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FC39" w14:textId="77777777" w:rsidR="00837941" w:rsidRDefault="00837941" w:rsidP="00837941">
      <w:pPr>
        <w:jc w:val="center"/>
      </w:pPr>
      <w:r>
        <w:rPr>
          <w:noProof/>
          <w:lang w:eastAsia="en-AU"/>
        </w:rPr>
        <w:drawing>
          <wp:inline distT="0" distB="0" distL="0" distR="0" wp14:anchorId="79773EBD" wp14:editId="6EAEDD21">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C4901B5" w14:textId="77777777" w:rsidR="00837941" w:rsidRDefault="00837941" w:rsidP="00837941">
      <w:pPr>
        <w:jc w:val="center"/>
        <w:rPr>
          <w:rFonts w:ascii="Arial" w:hAnsi="Arial"/>
        </w:rPr>
      </w:pPr>
      <w:r>
        <w:rPr>
          <w:rFonts w:ascii="Arial" w:hAnsi="Arial"/>
        </w:rPr>
        <w:t>Australian Capital Territory</w:t>
      </w:r>
    </w:p>
    <w:p w14:paraId="67D33EEA" w14:textId="7525C41C" w:rsidR="00837941" w:rsidRDefault="0002347E" w:rsidP="00837941">
      <w:pPr>
        <w:pStyle w:val="Billname1"/>
      </w:pPr>
      <w:r>
        <w:fldChar w:fldCharType="begin"/>
      </w:r>
      <w:r>
        <w:instrText xml:space="preserve"> REF Citation \*charformat </w:instrText>
      </w:r>
      <w:r>
        <w:fldChar w:fldCharType="separate"/>
      </w:r>
      <w:r w:rsidR="0054009D">
        <w:t>Interactive Gambling Act 1998</w:t>
      </w:r>
      <w:r>
        <w:fldChar w:fldCharType="end"/>
      </w:r>
      <w:r w:rsidR="00837941">
        <w:t xml:space="preserve">    </w:t>
      </w:r>
    </w:p>
    <w:p w14:paraId="2E217FC2" w14:textId="65EAA0A3" w:rsidR="00837941" w:rsidRDefault="00F3120B" w:rsidP="00837941">
      <w:pPr>
        <w:pStyle w:val="ActNo"/>
      </w:pPr>
      <w:bookmarkStart w:id="0" w:name="LawNo"/>
      <w:r>
        <w:t>A1998-24</w:t>
      </w:r>
      <w:bookmarkEnd w:id="0"/>
    </w:p>
    <w:p w14:paraId="562F0CC4" w14:textId="64658850" w:rsidR="00837941" w:rsidRDefault="00837941" w:rsidP="00837941">
      <w:pPr>
        <w:pStyle w:val="RepubNo"/>
      </w:pPr>
      <w:r>
        <w:t xml:space="preserve">Republication No </w:t>
      </w:r>
      <w:bookmarkStart w:id="1" w:name="RepubNo"/>
      <w:r w:rsidR="00F3120B">
        <w:t>9</w:t>
      </w:r>
      <w:bookmarkEnd w:id="1"/>
    </w:p>
    <w:p w14:paraId="6609AC7E" w14:textId="3F8C6EE3" w:rsidR="00837941" w:rsidRDefault="00837941" w:rsidP="00837941">
      <w:pPr>
        <w:pStyle w:val="EffectiveDate"/>
      </w:pPr>
      <w:r>
        <w:t xml:space="preserve">Effective:  </w:t>
      </w:r>
      <w:bookmarkStart w:id="2" w:name="EffectiveDate"/>
      <w:r w:rsidR="00F3120B">
        <w:t>25 November 2013</w:t>
      </w:r>
      <w:bookmarkEnd w:id="2"/>
      <w:r w:rsidR="00F3120B">
        <w:t xml:space="preserve"> – </w:t>
      </w:r>
      <w:bookmarkStart w:id="3" w:name="EndEffDate"/>
      <w:r w:rsidR="00F3120B">
        <w:t>23 August 2022</w:t>
      </w:r>
      <w:bookmarkEnd w:id="3"/>
    </w:p>
    <w:p w14:paraId="1C2B5031" w14:textId="20D9AEF6" w:rsidR="00837941" w:rsidRDefault="00837941" w:rsidP="00837941">
      <w:pPr>
        <w:pStyle w:val="CoverInForce"/>
      </w:pPr>
      <w:r>
        <w:t xml:space="preserve">Republication date: </w:t>
      </w:r>
      <w:bookmarkStart w:id="4" w:name="InForceDate"/>
      <w:r w:rsidR="00F3120B">
        <w:t>25 November 2013</w:t>
      </w:r>
      <w:bookmarkEnd w:id="4"/>
    </w:p>
    <w:p w14:paraId="44B0294A" w14:textId="44E15D15" w:rsidR="00837941" w:rsidRDefault="00837941" w:rsidP="00837941">
      <w:pPr>
        <w:pStyle w:val="CoverInForce"/>
      </w:pPr>
      <w:r>
        <w:t xml:space="preserve">Last amendment made by </w:t>
      </w:r>
      <w:bookmarkStart w:id="5" w:name="LastAmdt"/>
      <w:r w:rsidR="00E0702B" w:rsidRPr="00837941">
        <w:rPr>
          <w:rStyle w:val="charCitHyperlinkAbbrev"/>
        </w:rPr>
        <w:fldChar w:fldCharType="begin"/>
      </w:r>
      <w:r w:rsidR="00F3120B">
        <w:rPr>
          <w:rStyle w:val="charCitHyperlinkAbbrev"/>
        </w:rPr>
        <w:instrText>HYPERLINK "http://www.legislation.act.gov.au/a/2013-44" \o "Statute Law Amendment Act 2013 (No 2)"</w:instrText>
      </w:r>
      <w:r w:rsidR="00E0702B" w:rsidRPr="00837941">
        <w:rPr>
          <w:rStyle w:val="charCitHyperlinkAbbrev"/>
        </w:rPr>
        <w:fldChar w:fldCharType="separate"/>
      </w:r>
      <w:r w:rsidR="00F3120B">
        <w:rPr>
          <w:rStyle w:val="charCitHyperlinkAbbrev"/>
        </w:rPr>
        <w:t>A2013</w:t>
      </w:r>
      <w:r w:rsidR="00F3120B">
        <w:rPr>
          <w:rStyle w:val="charCitHyperlinkAbbrev"/>
        </w:rPr>
        <w:noBreakHyphen/>
        <w:t>44</w:t>
      </w:r>
      <w:r w:rsidR="00E0702B" w:rsidRPr="00837941">
        <w:rPr>
          <w:rStyle w:val="charCitHyperlinkAbbrev"/>
        </w:rPr>
        <w:fldChar w:fldCharType="end"/>
      </w:r>
      <w:bookmarkEnd w:id="5"/>
    </w:p>
    <w:p w14:paraId="352CCC48" w14:textId="77777777" w:rsidR="00837941" w:rsidRDefault="00837941" w:rsidP="00837941"/>
    <w:p w14:paraId="12A5BC2D" w14:textId="77777777" w:rsidR="00837941" w:rsidRDefault="00837941" w:rsidP="00837941"/>
    <w:p w14:paraId="7B30D1E7" w14:textId="77777777" w:rsidR="00837941" w:rsidRDefault="00837941" w:rsidP="00837941"/>
    <w:p w14:paraId="1AF176AB" w14:textId="77777777" w:rsidR="00837941" w:rsidRDefault="00837941" w:rsidP="00837941"/>
    <w:p w14:paraId="3C623964" w14:textId="77777777" w:rsidR="00837941" w:rsidRDefault="00837941" w:rsidP="00837941"/>
    <w:p w14:paraId="1F407ECE" w14:textId="149DCEE1" w:rsidR="00837941" w:rsidRDefault="00837941" w:rsidP="00837941">
      <w:pPr>
        <w:spacing w:after="240"/>
        <w:rPr>
          <w:rFonts w:ascii="Arial" w:hAnsi="Arial"/>
        </w:rPr>
      </w:pPr>
    </w:p>
    <w:p w14:paraId="084D77A3" w14:textId="77777777" w:rsidR="00837941" w:rsidRPr="00101B4C" w:rsidRDefault="00837941" w:rsidP="00837941">
      <w:pPr>
        <w:pStyle w:val="PageBreak"/>
      </w:pPr>
      <w:r w:rsidRPr="00101B4C">
        <w:br w:type="page"/>
      </w:r>
    </w:p>
    <w:p w14:paraId="1EF350AE" w14:textId="77777777" w:rsidR="00837941" w:rsidRDefault="00837941" w:rsidP="00837941">
      <w:pPr>
        <w:pStyle w:val="CoverHeading"/>
      </w:pPr>
      <w:r>
        <w:lastRenderedPageBreak/>
        <w:t>About this republication</w:t>
      </w:r>
    </w:p>
    <w:p w14:paraId="776AD9FB" w14:textId="77777777" w:rsidR="00837941" w:rsidRDefault="00837941" w:rsidP="00837941">
      <w:pPr>
        <w:pStyle w:val="CoverSubHdg"/>
      </w:pPr>
      <w:r>
        <w:t>The republished law</w:t>
      </w:r>
    </w:p>
    <w:p w14:paraId="593969EB" w14:textId="2EB5EF86" w:rsidR="00837941" w:rsidRDefault="00837941" w:rsidP="00837941">
      <w:pPr>
        <w:pStyle w:val="CoverText"/>
      </w:pPr>
      <w:r>
        <w:t xml:space="preserve">This is a republication of the </w:t>
      </w:r>
      <w:r w:rsidR="00EC3996" w:rsidRPr="00F3120B">
        <w:rPr>
          <w:i/>
        </w:rPr>
        <w:fldChar w:fldCharType="begin"/>
      </w:r>
      <w:r w:rsidR="00EC3996" w:rsidRPr="00F3120B">
        <w:rPr>
          <w:i/>
        </w:rPr>
        <w:instrText xml:space="preserve"> REF citation *\charformat  \* MERGEFORMAT </w:instrText>
      </w:r>
      <w:r w:rsidR="00EC3996" w:rsidRPr="00F3120B">
        <w:rPr>
          <w:i/>
        </w:rPr>
        <w:fldChar w:fldCharType="separate"/>
      </w:r>
      <w:r w:rsidR="0054009D" w:rsidRPr="0054009D">
        <w:rPr>
          <w:i/>
        </w:rPr>
        <w:t>Interactive Gambling Act 1998</w:t>
      </w:r>
      <w:r w:rsidR="00EC3996" w:rsidRPr="00F3120B">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02347E">
        <w:fldChar w:fldCharType="begin"/>
      </w:r>
      <w:r w:rsidR="0002347E">
        <w:instrText xml:space="preserve"> REF InForceDate *\charformat </w:instrText>
      </w:r>
      <w:r w:rsidR="0002347E">
        <w:fldChar w:fldCharType="separate"/>
      </w:r>
      <w:r w:rsidR="0054009D">
        <w:t>25 November 2013</w:t>
      </w:r>
      <w:r w:rsidR="0002347E">
        <w:fldChar w:fldCharType="end"/>
      </w:r>
      <w:r w:rsidRPr="0074598E">
        <w:rPr>
          <w:rStyle w:val="charItals"/>
        </w:rPr>
        <w:t xml:space="preserve">.  </w:t>
      </w:r>
      <w:r>
        <w:t xml:space="preserve">It also includes any commencement, amendment, repeal or expiry affecting this republished law to </w:t>
      </w:r>
      <w:r w:rsidR="0002347E">
        <w:fldChar w:fldCharType="begin"/>
      </w:r>
      <w:r w:rsidR="0002347E">
        <w:instrText xml:space="preserve"> REF EffectiveDate *\charformat </w:instrText>
      </w:r>
      <w:r w:rsidR="0002347E">
        <w:fldChar w:fldCharType="separate"/>
      </w:r>
      <w:r w:rsidR="0054009D">
        <w:t>25 November 2013</w:t>
      </w:r>
      <w:r w:rsidR="0002347E">
        <w:fldChar w:fldCharType="end"/>
      </w:r>
      <w:r>
        <w:t xml:space="preserve">.  </w:t>
      </w:r>
    </w:p>
    <w:p w14:paraId="0AA14067" w14:textId="77777777" w:rsidR="00837941" w:rsidRDefault="00837941" w:rsidP="00837941">
      <w:pPr>
        <w:pStyle w:val="CoverText"/>
      </w:pPr>
      <w:r>
        <w:t xml:space="preserve">The legislation history and amendment history of the republished law are set out in endnotes 3 and 4. </w:t>
      </w:r>
    </w:p>
    <w:p w14:paraId="673075B3" w14:textId="77777777" w:rsidR="00837941" w:rsidRDefault="00837941" w:rsidP="00837941">
      <w:pPr>
        <w:pStyle w:val="CoverSubHdg"/>
      </w:pPr>
      <w:r>
        <w:t>Kinds of republications</w:t>
      </w:r>
    </w:p>
    <w:p w14:paraId="49203C67" w14:textId="14B2B2FC" w:rsidR="00837941" w:rsidRDefault="00837941" w:rsidP="00837941">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74BA163A" w14:textId="26893614" w:rsidR="00837941" w:rsidRDefault="00837941" w:rsidP="00837941">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21F3B4F8" w14:textId="77777777" w:rsidR="00837941" w:rsidRDefault="00837941" w:rsidP="00837941">
      <w:pPr>
        <w:pStyle w:val="CoverTextBullet"/>
        <w:tabs>
          <w:tab w:val="clear" w:pos="0"/>
        </w:tabs>
        <w:ind w:left="357" w:hanging="357"/>
      </w:pPr>
      <w:r>
        <w:t>unauthorised republications.</w:t>
      </w:r>
    </w:p>
    <w:p w14:paraId="1D72585A" w14:textId="77777777" w:rsidR="00837941" w:rsidRDefault="00837941" w:rsidP="00837941">
      <w:pPr>
        <w:pStyle w:val="CoverText"/>
      </w:pPr>
      <w:r>
        <w:t>The status of this republication appears on the bottom of each page.</w:t>
      </w:r>
    </w:p>
    <w:p w14:paraId="46B42865" w14:textId="77777777" w:rsidR="00837941" w:rsidRDefault="00837941" w:rsidP="00837941">
      <w:pPr>
        <w:pStyle w:val="CoverSubHdg"/>
      </w:pPr>
      <w:r>
        <w:t>Editorial changes</w:t>
      </w:r>
    </w:p>
    <w:p w14:paraId="087E9146" w14:textId="21A523DD" w:rsidR="00837941" w:rsidRDefault="00837941" w:rsidP="00837941">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7A97D117" w14:textId="77777777" w:rsidR="00837941" w:rsidRPr="00122594" w:rsidRDefault="00837941" w:rsidP="00837941">
      <w:pPr>
        <w:pStyle w:val="CoverText"/>
      </w:pPr>
      <w:r w:rsidRPr="00122594">
        <w:t>This republication does not include amendments made under part 11.3 (see endnote 1).</w:t>
      </w:r>
    </w:p>
    <w:p w14:paraId="2D3D5512" w14:textId="77777777" w:rsidR="00837941" w:rsidRDefault="00837941" w:rsidP="00837941">
      <w:pPr>
        <w:pStyle w:val="CoverSubHdg"/>
      </w:pPr>
      <w:r>
        <w:t>Uncommenced provisions and amendments</w:t>
      </w:r>
    </w:p>
    <w:p w14:paraId="24F554CE" w14:textId="575D99D8" w:rsidR="00837941" w:rsidRDefault="00837941" w:rsidP="0083794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72C31E54" w14:textId="77777777" w:rsidR="00837941" w:rsidRDefault="00837941" w:rsidP="00837941">
      <w:pPr>
        <w:pStyle w:val="CoverSubHdg"/>
      </w:pPr>
      <w:r>
        <w:t>Modifications</w:t>
      </w:r>
    </w:p>
    <w:p w14:paraId="426F5EE6" w14:textId="3CE3D507" w:rsidR="00837941" w:rsidRDefault="00837941" w:rsidP="0083794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06594C">
        <w:rPr>
          <w:rFonts w:ascii="Arial" w:hAnsi="Arial"/>
          <w:color w:val="000000"/>
          <w:sz w:val="24"/>
          <w:bdr w:val="single" w:sz="4" w:space="0" w:color="auto"/>
        </w:rPr>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14:paraId="45986410" w14:textId="77777777" w:rsidR="00837941" w:rsidRDefault="00837941" w:rsidP="00837941">
      <w:pPr>
        <w:pStyle w:val="CoverSubHdg"/>
      </w:pPr>
      <w:r>
        <w:t>Penalties</w:t>
      </w:r>
    </w:p>
    <w:p w14:paraId="024390BC" w14:textId="0B70340E" w:rsidR="00837941" w:rsidRPr="003765DF" w:rsidRDefault="00837941" w:rsidP="00837941">
      <w:pPr>
        <w:pStyle w:val="CoverText"/>
        <w:rPr>
          <w:color w:val="000000"/>
        </w:rPr>
      </w:pPr>
      <w:r>
        <w:t xml:space="preserve">At the republication date, the value of a penalty unit for an offence against this law is $140 for an individual and $700 for a corporation (see </w:t>
      </w:r>
      <w:hyperlink r:id="rId15" w:tooltip="A2001-14" w:history="1">
        <w:r w:rsidRPr="0074598E">
          <w:rPr>
            <w:rStyle w:val="charCitHyperlinkItal"/>
          </w:rPr>
          <w:t>Legislation Act 2001</w:t>
        </w:r>
      </w:hyperlink>
      <w:r>
        <w:t>, s 133).</w:t>
      </w:r>
    </w:p>
    <w:p w14:paraId="75142461" w14:textId="77777777" w:rsidR="00837941" w:rsidRDefault="00837941" w:rsidP="00837941">
      <w:pPr>
        <w:pStyle w:val="00SigningPage"/>
        <w:sectPr w:rsidR="00837941" w:rsidSect="00837941">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20C4A443" w14:textId="77777777" w:rsidR="00837941" w:rsidRDefault="00837941" w:rsidP="00837941">
      <w:pPr>
        <w:jc w:val="center"/>
      </w:pPr>
      <w:r>
        <w:rPr>
          <w:noProof/>
          <w:lang w:eastAsia="en-AU"/>
        </w:rPr>
        <w:lastRenderedPageBreak/>
        <w:drawing>
          <wp:inline distT="0" distB="0" distL="0" distR="0" wp14:anchorId="45664096" wp14:editId="7EC88F3C">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2DE7508" w14:textId="77777777" w:rsidR="00837941" w:rsidRDefault="00837941" w:rsidP="00837941">
      <w:pPr>
        <w:jc w:val="center"/>
        <w:rPr>
          <w:rFonts w:ascii="Arial" w:hAnsi="Arial"/>
        </w:rPr>
      </w:pPr>
      <w:r>
        <w:rPr>
          <w:rFonts w:ascii="Arial" w:hAnsi="Arial"/>
        </w:rPr>
        <w:t>Australian Capital Territory</w:t>
      </w:r>
    </w:p>
    <w:p w14:paraId="1B3C93D1" w14:textId="584694DE" w:rsidR="00837941" w:rsidRDefault="0002347E" w:rsidP="00837941">
      <w:pPr>
        <w:pStyle w:val="Billname"/>
      </w:pPr>
      <w:r>
        <w:fldChar w:fldCharType="begin"/>
      </w:r>
      <w:r>
        <w:instrText xml:space="preserve"> REF Citation \*charformat  \* MERGEFORMAT </w:instrText>
      </w:r>
      <w:r>
        <w:fldChar w:fldCharType="separate"/>
      </w:r>
      <w:r w:rsidR="0054009D">
        <w:t>Interactive Gambling Act 1998</w:t>
      </w:r>
      <w:r>
        <w:fldChar w:fldCharType="end"/>
      </w:r>
    </w:p>
    <w:p w14:paraId="7DFF7F94" w14:textId="77777777" w:rsidR="00837941" w:rsidRDefault="00837941" w:rsidP="00837941">
      <w:pPr>
        <w:pStyle w:val="ActNo"/>
      </w:pPr>
    </w:p>
    <w:p w14:paraId="4DCE5BFB" w14:textId="77777777" w:rsidR="00837941" w:rsidRDefault="00837941" w:rsidP="00837941">
      <w:pPr>
        <w:pStyle w:val="Placeholder"/>
      </w:pPr>
      <w:r>
        <w:rPr>
          <w:rStyle w:val="charContents"/>
          <w:sz w:val="16"/>
        </w:rPr>
        <w:t xml:space="preserve">  </w:t>
      </w:r>
      <w:r>
        <w:rPr>
          <w:rStyle w:val="charPage"/>
        </w:rPr>
        <w:t xml:space="preserve">  </w:t>
      </w:r>
    </w:p>
    <w:p w14:paraId="00AB98E9" w14:textId="77777777" w:rsidR="00837941" w:rsidRDefault="00837941" w:rsidP="00837941">
      <w:pPr>
        <w:pStyle w:val="N-TOCheading"/>
      </w:pPr>
      <w:r>
        <w:rPr>
          <w:rStyle w:val="charContents"/>
        </w:rPr>
        <w:t>Contents</w:t>
      </w:r>
    </w:p>
    <w:p w14:paraId="5215C543" w14:textId="77777777" w:rsidR="00837941" w:rsidRDefault="00837941" w:rsidP="00837941">
      <w:pPr>
        <w:pStyle w:val="N-9pt"/>
      </w:pPr>
      <w:r>
        <w:tab/>
      </w:r>
      <w:r>
        <w:rPr>
          <w:rStyle w:val="charPage"/>
        </w:rPr>
        <w:t>Page</w:t>
      </w:r>
    </w:p>
    <w:p w14:paraId="283D7209" w14:textId="7D54C137" w:rsidR="00E90446" w:rsidRDefault="00E90446">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72291130" w:history="1">
        <w:r w:rsidRPr="001A03E6">
          <w:t>Part 1</w:t>
        </w:r>
        <w:r>
          <w:rPr>
            <w:rFonts w:asciiTheme="minorHAnsi" w:eastAsiaTheme="minorEastAsia" w:hAnsiTheme="minorHAnsi" w:cstheme="minorBidi"/>
            <w:b w:val="0"/>
            <w:sz w:val="22"/>
            <w:szCs w:val="22"/>
            <w:lang w:eastAsia="en-AU"/>
          </w:rPr>
          <w:tab/>
        </w:r>
        <w:r w:rsidRPr="001A03E6">
          <w:t>Preliminary</w:t>
        </w:r>
        <w:r w:rsidRPr="00E90446">
          <w:rPr>
            <w:vanish/>
          </w:rPr>
          <w:tab/>
        </w:r>
        <w:r w:rsidRPr="00E90446">
          <w:rPr>
            <w:vanish/>
          </w:rPr>
          <w:fldChar w:fldCharType="begin"/>
        </w:r>
        <w:r w:rsidRPr="00E90446">
          <w:rPr>
            <w:vanish/>
          </w:rPr>
          <w:instrText xml:space="preserve"> PAGEREF _Toc372291130 \h </w:instrText>
        </w:r>
        <w:r w:rsidRPr="00E90446">
          <w:rPr>
            <w:vanish/>
          </w:rPr>
        </w:r>
        <w:r w:rsidRPr="00E90446">
          <w:rPr>
            <w:vanish/>
          </w:rPr>
          <w:fldChar w:fldCharType="separate"/>
        </w:r>
        <w:r w:rsidR="0054009D">
          <w:rPr>
            <w:vanish/>
          </w:rPr>
          <w:t>2</w:t>
        </w:r>
        <w:r w:rsidRPr="00E90446">
          <w:rPr>
            <w:vanish/>
          </w:rPr>
          <w:fldChar w:fldCharType="end"/>
        </w:r>
      </w:hyperlink>
    </w:p>
    <w:p w14:paraId="584C8847" w14:textId="0E62D6AA" w:rsidR="00E90446" w:rsidRDefault="00E90446">
      <w:pPr>
        <w:pStyle w:val="TOC5"/>
        <w:rPr>
          <w:rFonts w:asciiTheme="minorHAnsi" w:eastAsiaTheme="minorEastAsia" w:hAnsiTheme="minorHAnsi" w:cstheme="minorBidi"/>
          <w:sz w:val="22"/>
          <w:szCs w:val="22"/>
          <w:lang w:eastAsia="en-AU"/>
        </w:rPr>
      </w:pPr>
      <w:r>
        <w:tab/>
      </w:r>
      <w:hyperlink w:anchor="_Toc372291131" w:history="1">
        <w:r w:rsidRPr="001A03E6">
          <w:t>1</w:t>
        </w:r>
        <w:r>
          <w:rPr>
            <w:rFonts w:asciiTheme="minorHAnsi" w:eastAsiaTheme="minorEastAsia" w:hAnsiTheme="minorHAnsi" w:cstheme="minorBidi"/>
            <w:sz w:val="22"/>
            <w:szCs w:val="22"/>
            <w:lang w:eastAsia="en-AU"/>
          </w:rPr>
          <w:tab/>
        </w:r>
        <w:r w:rsidRPr="001A03E6">
          <w:t>Name of Act</w:t>
        </w:r>
        <w:r>
          <w:tab/>
        </w:r>
        <w:r>
          <w:fldChar w:fldCharType="begin"/>
        </w:r>
        <w:r>
          <w:instrText xml:space="preserve"> PAGEREF _Toc372291131 \h </w:instrText>
        </w:r>
        <w:r>
          <w:fldChar w:fldCharType="separate"/>
        </w:r>
        <w:r w:rsidR="0054009D">
          <w:t>2</w:t>
        </w:r>
        <w:r>
          <w:fldChar w:fldCharType="end"/>
        </w:r>
      </w:hyperlink>
    </w:p>
    <w:p w14:paraId="0B14F0CD" w14:textId="176DF864" w:rsidR="00E90446" w:rsidRDefault="00E90446">
      <w:pPr>
        <w:pStyle w:val="TOC5"/>
        <w:rPr>
          <w:rFonts w:asciiTheme="minorHAnsi" w:eastAsiaTheme="minorEastAsia" w:hAnsiTheme="minorHAnsi" w:cstheme="minorBidi"/>
          <w:sz w:val="22"/>
          <w:szCs w:val="22"/>
          <w:lang w:eastAsia="en-AU"/>
        </w:rPr>
      </w:pPr>
      <w:r>
        <w:tab/>
      </w:r>
      <w:hyperlink w:anchor="_Toc372291132" w:history="1">
        <w:r w:rsidRPr="001A03E6">
          <w:t>2</w:t>
        </w:r>
        <w:r>
          <w:rPr>
            <w:rFonts w:asciiTheme="minorHAnsi" w:eastAsiaTheme="minorEastAsia" w:hAnsiTheme="minorHAnsi" w:cstheme="minorBidi"/>
            <w:sz w:val="22"/>
            <w:szCs w:val="22"/>
            <w:lang w:eastAsia="en-AU"/>
          </w:rPr>
          <w:tab/>
        </w:r>
        <w:r w:rsidRPr="001A03E6">
          <w:t>Dictionary</w:t>
        </w:r>
        <w:r>
          <w:tab/>
        </w:r>
        <w:r>
          <w:fldChar w:fldCharType="begin"/>
        </w:r>
        <w:r>
          <w:instrText xml:space="preserve"> PAGEREF _Toc372291132 \h </w:instrText>
        </w:r>
        <w:r>
          <w:fldChar w:fldCharType="separate"/>
        </w:r>
        <w:r w:rsidR="0054009D">
          <w:t>2</w:t>
        </w:r>
        <w:r>
          <w:fldChar w:fldCharType="end"/>
        </w:r>
      </w:hyperlink>
    </w:p>
    <w:p w14:paraId="3D669641" w14:textId="3418CFEE" w:rsidR="00E90446" w:rsidRDefault="00E90446">
      <w:pPr>
        <w:pStyle w:val="TOC5"/>
        <w:rPr>
          <w:rFonts w:asciiTheme="minorHAnsi" w:eastAsiaTheme="minorEastAsia" w:hAnsiTheme="minorHAnsi" w:cstheme="minorBidi"/>
          <w:sz w:val="22"/>
          <w:szCs w:val="22"/>
          <w:lang w:eastAsia="en-AU"/>
        </w:rPr>
      </w:pPr>
      <w:r>
        <w:tab/>
      </w:r>
      <w:hyperlink w:anchor="_Toc372291133" w:history="1">
        <w:r w:rsidRPr="001A03E6">
          <w:t>3</w:t>
        </w:r>
        <w:r>
          <w:rPr>
            <w:rFonts w:asciiTheme="minorHAnsi" w:eastAsiaTheme="minorEastAsia" w:hAnsiTheme="minorHAnsi" w:cstheme="minorBidi"/>
            <w:sz w:val="22"/>
            <w:szCs w:val="22"/>
            <w:lang w:eastAsia="en-AU"/>
          </w:rPr>
          <w:tab/>
        </w:r>
        <w:r w:rsidRPr="001A03E6">
          <w:t>Notes</w:t>
        </w:r>
        <w:r>
          <w:tab/>
        </w:r>
        <w:r>
          <w:fldChar w:fldCharType="begin"/>
        </w:r>
        <w:r>
          <w:instrText xml:space="preserve"> PAGEREF _Toc372291133 \h </w:instrText>
        </w:r>
        <w:r>
          <w:fldChar w:fldCharType="separate"/>
        </w:r>
        <w:r w:rsidR="0054009D">
          <w:t>2</w:t>
        </w:r>
        <w:r>
          <w:fldChar w:fldCharType="end"/>
        </w:r>
      </w:hyperlink>
    </w:p>
    <w:p w14:paraId="239F14C8" w14:textId="1B74B8FE" w:rsidR="00E90446" w:rsidRDefault="00E90446">
      <w:pPr>
        <w:pStyle w:val="TOC5"/>
        <w:rPr>
          <w:rFonts w:asciiTheme="minorHAnsi" w:eastAsiaTheme="minorEastAsia" w:hAnsiTheme="minorHAnsi" w:cstheme="minorBidi"/>
          <w:sz w:val="22"/>
          <w:szCs w:val="22"/>
          <w:lang w:eastAsia="en-AU"/>
        </w:rPr>
      </w:pPr>
      <w:r>
        <w:tab/>
      </w:r>
      <w:hyperlink w:anchor="_Toc372291134" w:history="1">
        <w:r w:rsidRPr="001A03E6">
          <w:t>4</w:t>
        </w:r>
        <w:r>
          <w:rPr>
            <w:rFonts w:asciiTheme="minorHAnsi" w:eastAsiaTheme="minorEastAsia" w:hAnsiTheme="minorHAnsi" w:cstheme="minorBidi"/>
            <w:sz w:val="22"/>
            <w:szCs w:val="22"/>
            <w:lang w:eastAsia="en-AU"/>
          </w:rPr>
          <w:tab/>
        </w:r>
        <w:r w:rsidRPr="001A03E6">
          <w:t xml:space="preserve">Meaning of </w:t>
        </w:r>
        <w:r w:rsidRPr="001A03E6">
          <w:rPr>
            <w:i/>
          </w:rPr>
          <w:t>business associate</w:t>
        </w:r>
        <w:r w:rsidRPr="001A03E6">
          <w:t xml:space="preserve"> and </w:t>
        </w:r>
        <w:r w:rsidRPr="001A03E6">
          <w:rPr>
            <w:i/>
          </w:rPr>
          <w:t>executive associate</w:t>
        </w:r>
        <w:r>
          <w:tab/>
        </w:r>
        <w:r>
          <w:fldChar w:fldCharType="begin"/>
        </w:r>
        <w:r>
          <w:instrText xml:space="preserve"> PAGEREF _Toc372291134 \h </w:instrText>
        </w:r>
        <w:r>
          <w:fldChar w:fldCharType="separate"/>
        </w:r>
        <w:r w:rsidR="0054009D">
          <w:t>2</w:t>
        </w:r>
        <w:r>
          <w:fldChar w:fldCharType="end"/>
        </w:r>
      </w:hyperlink>
    </w:p>
    <w:p w14:paraId="28ECF5FA" w14:textId="2D2F9FF0" w:rsidR="00E90446" w:rsidRDefault="00E90446">
      <w:pPr>
        <w:pStyle w:val="TOC5"/>
        <w:rPr>
          <w:rFonts w:asciiTheme="minorHAnsi" w:eastAsiaTheme="minorEastAsia" w:hAnsiTheme="minorHAnsi" w:cstheme="minorBidi"/>
          <w:sz w:val="22"/>
          <w:szCs w:val="22"/>
          <w:lang w:eastAsia="en-AU"/>
        </w:rPr>
      </w:pPr>
      <w:r>
        <w:tab/>
      </w:r>
      <w:hyperlink w:anchor="_Toc372291135" w:history="1">
        <w:r w:rsidRPr="001A03E6">
          <w:t>5</w:t>
        </w:r>
        <w:r>
          <w:rPr>
            <w:rFonts w:asciiTheme="minorHAnsi" w:eastAsiaTheme="minorEastAsia" w:hAnsiTheme="minorHAnsi" w:cstheme="minorBidi"/>
            <w:sz w:val="22"/>
            <w:szCs w:val="22"/>
            <w:lang w:eastAsia="en-AU"/>
          </w:rPr>
          <w:tab/>
        </w:r>
        <w:r w:rsidRPr="001A03E6">
          <w:t xml:space="preserve">Meaning of </w:t>
        </w:r>
        <w:r w:rsidRPr="001A03E6">
          <w:rPr>
            <w:i/>
          </w:rPr>
          <w:t>key person</w:t>
        </w:r>
        <w:r w:rsidRPr="001A03E6">
          <w:t xml:space="preserve"> and </w:t>
        </w:r>
        <w:r w:rsidRPr="001A03E6">
          <w:rPr>
            <w:i/>
          </w:rPr>
          <w:t>key relationship</w:t>
        </w:r>
        <w:r>
          <w:tab/>
        </w:r>
        <w:r>
          <w:fldChar w:fldCharType="begin"/>
        </w:r>
        <w:r>
          <w:instrText xml:space="preserve"> PAGEREF _Toc372291135 \h </w:instrText>
        </w:r>
        <w:r>
          <w:fldChar w:fldCharType="separate"/>
        </w:r>
        <w:r w:rsidR="0054009D">
          <w:t>3</w:t>
        </w:r>
        <w:r>
          <w:fldChar w:fldCharType="end"/>
        </w:r>
      </w:hyperlink>
    </w:p>
    <w:p w14:paraId="25A54FF0" w14:textId="56B702E0" w:rsidR="00E90446" w:rsidRDefault="00E90446">
      <w:pPr>
        <w:pStyle w:val="TOC5"/>
        <w:rPr>
          <w:rFonts w:asciiTheme="minorHAnsi" w:eastAsiaTheme="minorEastAsia" w:hAnsiTheme="minorHAnsi" w:cstheme="minorBidi"/>
          <w:sz w:val="22"/>
          <w:szCs w:val="22"/>
          <w:lang w:eastAsia="en-AU"/>
        </w:rPr>
      </w:pPr>
      <w:r>
        <w:tab/>
      </w:r>
      <w:hyperlink w:anchor="_Toc372291136" w:history="1">
        <w:r w:rsidRPr="001A03E6">
          <w:t>6</w:t>
        </w:r>
        <w:r>
          <w:rPr>
            <w:rFonts w:asciiTheme="minorHAnsi" w:eastAsiaTheme="minorEastAsia" w:hAnsiTheme="minorHAnsi" w:cstheme="minorBidi"/>
            <w:sz w:val="22"/>
            <w:szCs w:val="22"/>
            <w:lang w:eastAsia="en-AU"/>
          </w:rPr>
          <w:tab/>
        </w:r>
        <w:r w:rsidRPr="001A03E6">
          <w:t xml:space="preserve">Meaning of </w:t>
        </w:r>
        <w:r w:rsidRPr="001A03E6">
          <w:rPr>
            <w:i/>
          </w:rPr>
          <w:t>agent</w:t>
        </w:r>
        <w:r>
          <w:tab/>
        </w:r>
        <w:r>
          <w:fldChar w:fldCharType="begin"/>
        </w:r>
        <w:r>
          <w:instrText xml:space="preserve"> PAGEREF _Toc372291136 \h </w:instrText>
        </w:r>
        <w:r>
          <w:fldChar w:fldCharType="separate"/>
        </w:r>
        <w:r w:rsidR="0054009D">
          <w:t>4</w:t>
        </w:r>
        <w:r>
          <w:fldChar w:fldCharType="end"/>
        </w:r>
      </w:hyperlink>
    </w:p>
    <w:p w14:paraId="51F8750A" w14:textId="0151C663" w:rsidR="00E90446" w:rsidRDefault="00E90446">
      <w:pPr>
        <w:pStyle w:val="TOC5"/>
        <w:rPr>
          <w:rFonts w:asciiTheme="minorHAnsi" w:eastAsiaTheme="minorEastAsia" w:hAnsiTheme="minorHAnsi" w:cstheme="minorBidi"/>
          <w:sz w:val="22"/>
          <w:szCs w:val="22"/>
          <w:lang w:eastAsia="en-AU"/>
        </w:rPr>
      </w:pPr>
      <w:r>
        <w:tab/>
      </w:r>
      <w:hyperlink w:anchor="_Toc372291137" w:history="1">
        <w:r w:rsidRPr="001A03E6">
          <w:t>7</w:t>
        </w:r>
        <w:r>
          <w:rPr>
            <w:rFonts w:asciiTheme="minorHAnsi" w:eastAsiaTheme="minorEastAsia" w:hAnsiTheme="minorHAnsi" w:cstheme="minorBidi"/>
            <w:sz w:val="22"/>
            <w:szCs w:val="22"/>
            <w:lang w:eastAsia="en-AU"/>
          </w:rPr>
          <w:tab/>
        </w:r>
        <w:r w:rsidRPr="001A03E6">
          <w:t>Incorporation of Control Act</w:t>
        </w:r>
        <w:r>
          <w:tab/>
        </w:r>
        <w:r>
          <w:fldChar w:fldCharType="begin"/>
        </w:r>
        <w:r>
          <w:instrText xml:space="preserve"> PAGEREF _Toc372291137 \h </w:instrText>
        </w:r>
        <w:r>
          <w:fldChar w:fldCharType="separate"/>
        </w:r>
        <w:r w:rsidR="0054009D">
          <w:t>5</w:t>
        </w:r>
        <w:r>
          <w:fldChar w:fldCharType="end"/>
        </w:r>
      </w:hyperlink>
    </w:p>
    <w:p w14:paraId="43AEEC15" w14:textId="42FB5792" w:rsidR="00E90446" w:rsidRDefault="00E90446">
      <w:pPr>
        <w:pStyle w:val="TOC5"/>
        <w:rPr>
          <w:rFonts w:asciiTheme="minorHAnsi" w:eastAsiaTheme="minorEastAsia" w:hAnsiTheme="minorHAnsi" w:cstheme="minorBidi"/>
          <w:sz w:val="22"/>
          <w:szCs w:val="22"/>
          <w:lang w:eastAsia="en-AU"/>
        </w:rPr>
      </w:pPr>
      <w:r>
        <w:tab/>
      </w:r>
      <w:hyperlink w:anchor="_Toc372291138" w:history="1">
        <w:r w:rsidRPr="001A03E6">
          <w:t>8</w:t>
        </w:r>
        <w:r>
          <w:rPr>
            <w:rFonts w:asciiTheme="minorHAnsi" w:eastAsiaTheme="minorEastAsia" w:hAnsiTheme="minorHAnsi" w:cstheme="minorBidi"/>
            <w:sz w:val="22"/>
            <w:szCs w:val="22"/>
            <w:lang w:eastAsia="en-AU"/>
          </w:rPr>
          <w:tab/>
        </w:r>
        <w:r w:rsidRPr="001A03E6">
          <w:t>Extraterritorial application of Act</w:t>
        </w:r>
        <w:r>
          <w:tab/>
        </w:r>
        <w:r>
          <w:fldChar w:fldCharType="begin"/>
        </w:r>
        <w:r>
          <w:instrText xml:space="preserve"> PAGEREF _Toc372291138 \h </w:instrText>
        </w:r>
        <w:r>
          <w:fldChar w:fldCharType="separate"/>
        </w:r>
        <w:r w:rsidR="0054009D">
          <w:t>5</w:t>
        </w:r>
        <w:r>
          <w:fldChar w:fldCharType="end"/>
        </w:r>
      </w:hyperlink>
    </w:p>
    <w:p w14:paraId="28A3A73D" w14:textId="7EBDFCC4" w:rsidR="00E90446" w:rsidRDefault="0002347E">
      <w:pPr>
        <w:pStyle w:val="TOC2"/>
        <w:rPr>
          <w:rFonts w:asciiTheme="minorHAnsi" w:eastAsiaTheme="minorEastAsia" w:hAnsiTheme="minorHAnsi" w:cstheme="minorBidi"/>
          <w:b w:val="0"/>
          <w:sz w:val="22"/>
          <w:szCs w:val="22"/>
          <w:lang w:eastAsia="en-AU"/>
        </w:rPr>
      </w:pPr>
      <w:hyperlink w:anchor="_Toc372291139" w:history="1">
        <w:r w:rsidR="00E90446" w:rsidRPr="001A03E6">
          <w:t>Part 2</w:t>
        </w:r>
        <w:r w:rsidR="00E90446">
          <w:rPr>
            <w:rFonts w:asciiTheme="minorHAnsi" w:eastAsiaTheme="minorEastAsia" w:hAnsiTheme="minorHAnsi" w:cstheme="minorBidi"/>
            <w:b w:val="0"/>
            <w:sz w:val="22"/>
            <w:szCs w:val="22"/>
            <w:lang w:eastAsia="en-AU"/>
          </w:rPr>
          <w:tab/>
        </w:r>
        <w:r w:rsidR="00E90446" w:rsidRPr="001A03E6">
          <w:t>Control of interactive gambling</w:t>
        </w:r>
        <w:r w:rsidR="00E90446" w:rsidRPr="00E90446">
          <w:rPr>
            <w:vanish/>
          </w:rPr>
          <w:tab/>
        </w:r>
        <w:r w:rsidR="00E90446" w:rsidRPr="00E90446">
          <w:rPr>
            <w:vanish/>
          </w:rPr>
          <w:fldChar w:fldCharType="begin"/>
        </w:r>
        <w:r w:rsidR="00E90446" w:rsidRPr="00E90446">
          <w:rPr>
            <w:vanish/>
          </w:rPr>
          <w:instrText xml:space="preserve"> PAGEREF _Toc372291139 \h </w:instrText>
        </w:r>
        <w:r w:rsidR="00E90446" w:rsidRPr="00E90446">
          <w:rPr>
            <w:vanish/>
          </w:rPr>
        </w:r>
        <w:r w:rsidR="00E90446" w:rsidRPr="00E90446">
          <w:rPr>
            <w:vanish/>
          </w:rPr>
          <w:fldChar w:fldCharType="separate"/>
        </w:r>
        <w:r w:rsidR="0054009D">
          <w:rPr>
            <w:vanish/>
          </w:rPr>
          <w:t>6</w:t>
        </w:r>
        <w:r w:rsidR="00E90446" w:rsidRPr="00E90446">
          <w:rPr>
            <w:vanish/>
          </w:rPr>
          <w:fldChar w:fldCharType="end"/>
        </w:r>
      </w:hyperlink>
    </w:p>
    <w:p w14:paraId="29539F2F" w14:textId="12B86686" w:rsidR="00E90446" w:rsidRDefault="0002347E">
      <w:pPr>
        <w:pStyle w:val="TOC3"/>
        <w:rPr>
          <w:rFonts w:asciiTheme="minorHAnsi" w:eastAsiaTheme="minorEastAsia" w:hAnsiTheme="minorHAnsi" w:cstheme="minorBidi"/>
          <w:b w:val="0"/>
          <w:sz w:val="22"/>
          <w:szCs w:val="22"/>
          <w:lang w:eastAsia="en-AU"/>
        </w:rPr>
      </w:pPr>
      <w:hyperlink w:anchor="_Toc372291140" w:history="1">
        <w:r w:rsidR="00E90446" w:rsidRPr="001A03E6">
          <w:t>Division 2.1</w:t>
        </w:r>
        <w:r w:rsidR="00E90446">
          <w:rPr>
            <w:rFonts w:asciiTheme="minorHAnsi" w:eastAsiaTheme="minorEastAsia" w:hAnsiTheme="minorHAnsi" w:cstheme="minorBidi"/>
            <w:b w:val="0"/>
            <w:sz w:val="22"/>
            <w:szCs w:val="22"/>
            <w:lang w:eastAsia="en-AU"/>
          </w:rPr>
          <w:tab/>
        </w:r>
        <w:r w:rsidR="00E90446" w:rsidRPr="001A03E6">
          <w:t>The cooperative scheme</w:t>
        </w:r>
        <w:r w:rsidR="00E90446" w:rsidRPr="00E90446">
          <w:rPr>
            <w:vanish/>
          </w:rPr>
          <w:tab/>
        </w:r>
        <w:r w:rsidR="00E90446" w:rsidRPr="00E90446">
          <w:rPr>
            <w:vanish/>
          </w:rPr>
          <w:fldChar w:fldCharType="begin"/>
        </w:r>
        <w:r w:rsidR="00E90446" w:rsidRPr="00E90446">
          <w:rPr>
            <w:vanish/>
          </w:rPr>
          <w:instrText xml:space="preserve"> PAGEREF _Toc372291140 \h </w:instrText>
        </w:r>
        <w:r w:rsidR="00E90446" w:rsidRPr="00E90446">
          <w:rPr>
            <w:vanish/>
          </w:rPr>
        </w:r>
        <w:r w:rsidR="00E90446" w:rsidRPr="00E90446">
          <w:rPr>
            <w:vanish/>
          </w:rPr>
          <w:fldChar w:fldCharType="separate"/>
        </w:r>
        <w:r w:rsidR="0054009D">
          <w:rPr>
            <w:vanish/>
          </w:rPr>
          <w:t>6</w:t>
        </w:r>
        <w:r w:rsidR="00E90446" w:rsidRPr="00E90446">
          <w:rPr>
            <w:vanish/>
          </w:rPr>
          <w:fldChar w:fldCharType="end"/>
        </w:r>
      </w:hyperlink>
    </w:p>
    <w:p w14:paraId="080EA79E" w14:textId="2255BEE2" w:rsidR="00E90446" w:rsidRDefault="00E90446">
      <w:pPr>
        <w:pStyle w:val="TOC5"/>
        <w:rPr>
          <w:rFonts w:asciiTheme="minorHAnsi" w:eastAsiaTheme="minorEastAsia" w:hAnsiTheme="minorHAnsi" w:cstheme="minorBidi"/>
          <w:sz w:val="22"/>
          <w:szCs w:val="22"/>
          <w:lang w:eastAsia="en-AU"/>
        </w:rPr>
      </w:pPr>
      <w:r>
        <w:tab/>
      </w:r>
      <w:hyperlink w:anchor="_Toc372291141" w:history="1">
        <w:r w:rsidRPr="001A03E6">
          <w:t>9</w:t>
        </w:r>
        <w:r>
          <w:rPr>
            <w:rFonts w:asciiTheme="minorHAnsi" w:eastAsiaTheme="minorEastAsia" w:hAnsiTheme="minorHAnsi" w:cstheme="minorBidi"/>
            <w:sz w:val="22"/>
            <w:szCs w:val="22"/>
            <w:lang w:eastAsia="en-AU"/>
          </w:rPr>
          <w:tab/>
        </w:r>
        <w:r w:rsidRPr="001A03E6">
          <w:t>Declaration of participating jurisdictions and corresponding laws</w:t>
        </w:r>
        <w:r>
          <w:tab/>
        </w:r>
        <w:r>
          <w:fldChar w:fldCharType="begin"/>
        </w:r>
        <w:r>
          <w:instrText xml:space="preserve"> PAGEREF _Toc372291141 \h </w:instrText>
        </w:r>
        <w:r>
          <w:fldChar w:fldCharType="separate"/>
        </w:r>
        <w:r w:rsidR="0054009D">
          <w:t>6</w:t>
        </w:r>
        <w:r>
          <w:fldChar w:fldCharType="end"/>
        </w:r>
      </w:hyperlink>
    </w:p>
    <w:p w14:paraId="35410E33" w14:textId="6B408603" w:rsidR="00E90446" w:rsidRDefault="0002347E">
      <w:pPr>
        <w:pStyle w:val="TOC3"/>
        <w:rPr>
          <w:rFonts w:asciiTheme="minorHAnsi" w:eastAsiaTheme="minorEastAsia" w:hAnsiTheme="minorHAnsi" w:cstheme="minorBidi"/>
          <w:b w:val="0"/>
          <w:sz w:val="22"/>
          <w:szCs w:val="22"/>
          <w:lang w:eastAsia="en-AU"/>
        </w:rPr>
      </w:pPr>
      <w:hyperlink w:anchor="_Toc372291142" w:history="1">
        <w:r w:rsidR="00E90446" w:rsidRPr="001A03E6">
          <w:t>Division 2.2</w:t>
        </w:r>
        <w:r w:rsidR="00E90446">
          <w:rPr>
            <w:rFonts w:asciiTheme="minorHAnsi" w:eastAsiaTheme="minorEastAsia" w:hAnsiTheme="minorHAnsi" w:cstheme="minorBidi"/>
            <w:b w:val="0"/>
            <w:sz w:val="22"/>
            <w:szCs w:val="22"/>
            <w:lang w:eastAsia="en-AU"/>
          </w:rPr>
          <w:tab/>
        </w:r>
        <w:r w:rsidR="00E90446" w:rsidRPr="001A03E6">
          <w:t>Authorised providers and authorised games</w:t>
        </w:r>
        <w:r w:rsidR="00E90446" w:rsidRPr="00E90446">
          <w:rPr>
            <w:vanish/>
          </w:rPr>
          <w:tab/>
        </w:r>
        <w:r w:rsidR="00E90446" w:rsidRPr="00E90446">
          <w:rPr>
            <w:vanish/>
          </w:rPr>
          <w:fldChar w:fldCharType="begin"/>
        </w:r>
        <w:r w:rsidR="00E90446" w:rsidRPr="00E90446">
          <w:rPr>
            <w:vanish/>
          </w:rPr>
          <w:instrText xml:space="preserve"> PAGEREF _Toc372291142 \h </w:instrText>
        </w:r>
        <w:r w:rsidR="00E90446" w:rsidRPr="00E90446">
          <w:rPr>
            <w:vanish/>
          </w:rPr>
        </w:r>
        <w:r w:rsidR="00E90446" w:rsidRPr="00E90446">
          <w:rPr>
            <w:vanish/>
          </w:rPr>
          <w:fldChar w:fldCharType="separate"/>
        </w:r>
        <w:r w:rsidR="0054009D">
          <w:rPr>
            <w:vanish/>
          </w:rPr>
          <w:t>7</w:t>
        </w:r>
        <w:r w:rsidR="00E90446" w:rsidRPr="00E90446">
          <w:rPr>
            <w:vanish/>
          </w:rPr>
          <w:fldChar w:fldCharType="end"/>
        </w:r>
      </w:hyperlink>
    </w:p>
    <w:p w14:paraId="1BCA7E0A" w14:textId="74B72C2F" w:rsidR="00E90446" w:rsidRDefault="00E90446">
      <w:pPr>
        <w:pStyle w:val="TOC5"/>
        <w:rPr>
          <w:rFonts w:asciiTheme="minorHAnsi" w:eastAsiaTheme="minorEastAsia" w:hAnsiTheme="minorHAnsi" w:cstheme="minorBidi"/>
          <w:sz w:val="22"/>
          <w:szCs w:val="22"/>
          <w:lang w:eastAsia="en-AU"/>
        </w:rPr>
      </w:pPr>
      <w:r>
        <w:tab/>
      </w:r>
      <w:hyperlink w:anchor="_Toc372291143" w:history="1">
        <w:r w:rsidRPr="001A03E6">
          <w:t>10</w:t>
        </w:r>
        <w:r>
          <w:rPr>
            <w:rFonts w:asciiTheme="minorHAnsi" w:eastAsiaTheme="minorEastAsia" w:hAnsiTheme="minorHAnsi" w:cstheme="minorBidi"/>
            <w:sz w:val="22"/>
            <w:szCs w:val="22"/>
            <w:lang w:eastAsia="en-AU"/>
          </w:rPr>
          <w:tab/>
        </w:r>
        <w:r w:rsidRPr="001A03E6">
          <w:t>Authorised games</w:t>
        </w:r>
        <w:r>
          <w:tab/>
        </w:r>
        <w:r>
          <w:fldChar w:fldCharType="begin"/>
        </w:r>
        <w:r>
          <w:instrText xml:space="preserve"> PAGEREF _Toc372291143 \h </w:instrText>
        </w:r>
        <w:r>
          <w:fldChar w:fldCharType="separate"/>
        </w:r>
        <w:r w:rsidR="0054009D">
          <w:t>7</w:t>
        </w:r>
        <w:r>
          <w:fldChar w:fldCharType="end"/>
        </w:r>
      </w:hyperlink>
    </w:p>
    <w:p w14:paraId="4252125C" w14:textId="112C7045" w:rsidR="00E90446" w:rsidRDefault="00E90446">
      <w:pPr>
        <w:pStyle w:val="TOC5"/>
        <w:rPr>
          <w:rFonts w:asciiTheme="minorHAnsi" w:eastAsiaTheme="minorEastAsia" w:hAnsiTheme="minorHAnsi" w:cstheme="minorBidi"/>
          <w:sz w:val="22"/>
          <w:szCs w:val="22"/>
          <w:lang w:eastAsia="en-AU"/>
        </w:rPr>
      </w:pPr>
      <w:r>
        <w:tab/>
      </w:r>
      <w:hyperlink w:anchor="_Toc372291144" w:history="1">
        <w:r w:rsidRPr="001A03E6">
          <w:t>11</w:t>
        </w:r>
        <w:r>
          <w:rPr>
            <w:rFonts w:asciiTheme="minorHAnsi" w:eastAsiaTheme="minorEastAsia" w:hAnsiTheme="minorHAnsi" w:cstheme="minorBidi"/>
            <w:sz w:val="22"/>
            <w:szCs w:val="22"/>
            <w:lang w:eastAsia="en-AU"/>
          </w:rPr>
          <w:tab/>
        </w:r>
        <w:r w:rsidRPr="001A03E6">
          <w:t>Authorisation to conduct interactive games</w:t>
        </w:r>
        <w:r>
          <w:tab/>
        </w:r>
        <w:r>
          <w:fldChar w:fldCharType="begin"/>
        </w:r>
        <w:r>
          <w:instrText xml:space="preserve"> PAGEREF _Toc372291144 \h </w:instrText>
        </w:r>
        <w:r>
          <w:fldChar w:fldCharType="separate"/>
        </w:r>
        <w:r w:rsidR="0054009D">
          <w:t>8</w:t>
        </w:r>
        <w:r>
          <w:fldChar w:fldCharType="end"/>
        </w:r>
      </w:hyperlink>
    </w:p>
    <w:p w14:paraId="61972D42" w14:textId="5263BF0B" w:rsidR="00E90446" w:rsidRDefault="00E90446">
      <w:pPr>
        <w:pStyle w:val="TOC5"/>
        <w:rPr>
          <w:rFonts w:asciiTheme="minorHAnsi" w:eastAsiaTheme="minorEastAsia" w:hAnsiTheme="minorHAnsi" w:cstheme="minorBidi"/>
          <w:sz w:val="22"/>
          <w:szCs w:val="22"/>
          <w:lang w:eastAsia="en-AU"/>
        </w:rPr>
      </w:pPr>
      <w:r>
        <w:tab/>
      </w:r>
      <w:hyperlink w:anchor="_Toc372291145" w:history="1">
        <w:r w:rsidRPr="001A03E6">
          <w:t>12</w:t>
        </w:r>
        <w:r>
          <w:rPr>
            <w:rFonts w:asciiTheme="minorHAnsi" w:eastAsiaTheme="minorEastAsia" w:hAnsiTheme="minorHAnsi" w:cstheme="minorBidi"/>
            <w:sz w:val="22"/>
            <w:szCs w:val="22"/>
            <w:lang w:eastAsia="en-AU"/>
          </w:rPr>
          <w:tab/>
        </w:r>
        <w:r w:rsidRPr="001A03E6">
          <w:t>Change to conditions of authorisation</w:t>
        </w:r>
        <w:r>
          <w:tab/>
        </w:r>
        <w:r>
          <w:fldChar w:fldCharType="begin"/>
        </w:r>
        <w:r>
          <w:instrText xml:space="preserve"> PAGEREF _Toc372291145 \h </w:instrText>
        </w:r>
        <w:r>
          <w:fldChar w:fldCharType="separate"/>
        </w:r>
        <w:r w:rsidR="0054009D">
          <w:t>8</w:t>
        </w:r>
        <w:r>
          <w:fldChar w:fldCharType="end"/>
        </w:r>
      </w:hyperlink>
    </w:p>
    <w:p w14:paraId="7FB03502" w14:textId="5B5872E1" w:rsidR="00E90446" w:rsidRDefault="00E90446">
      <w:pPr>
        <w:pStyle w:val="TOC5"/>
        <w:rPr>
          <w:rFonts w:asciiTheme="minorHAnsi" w:eastAsiaTheme="minorEastAsia" w:hAnsiTheme="minorHAnsi" w:cstheme="minorBidi"/>
          <w:sz w:val="22"/>
          <w:szCs w:val="22"/>
          <w:lang w:eastAsia="en-AU"/>
        </w:rPr>
      </w:pPr>
      <w:r>
        <w:tab/>
      </w:r>
      <w:hyperlink w:anchor="_Toc372291146" w:history="1">
        <w:r w:rsidRPr="001A03E6">
          <w:t>13</w:t>
        </w:r>
        <w:r>
          <w:rPr>
            <w:rFonts w:asciiTheme="minorHAnsi" w:eastAsiaTheme="minorEastAsia" w:hAnsiTheme="minorHAnsi" w:cstheme="minorBidi"/>
            <w:sz w:val="22"/>
            <w:szCs w:val="22"/>
            <w:lang w:eastAsia="en-AU"/>
          </w:rPr>
          <w:tab/>
        </w:r>
        <w:r w:rsidRPr="001A03E6">
          <w:t>Revocation of authorisation</w:t>
        </w:r>
        <w:r>
          <w:tab/>
        </w:r>
        <w:r>
          <w:fldChar w:fldCharType="begin"/>
        </w:r>
        <w:r>
          <w:instrText xml:space="preserve"> PAGEREF _Toc372291146 \h </w:instrText>
        </w:r>
        <w:r>
          <w:fldChar w:fldCharType="separate"/>
        </w:r>
        <w:r w:rsidR="0054009D">
          <w:t>9</w:t>
        </w:r>
        <w:r>
          <w:fldChar w:fldCharType="end"/>
        </w:r>
      </w:hyperlink>
    </w:p>
    <w:p w14:paraId="25EE8D7B" w14:textId="75E20919" w:rsidR="00E90446" w:rsidRDefault="00E90446">
      <w:pPr>
        <w:pStyle w:val="TOC5"/>
        <w:rPr>
          <w:rFonts w:asciiTheme="minorHAnsi" w:eastAsiaTheme="minorEastAsia" w:hAnsiTheme="minorHAnsi" w:cstheme="minorBidi"/>
          <w:sz w:val="22"/>
          <w:szCs w:val="22"/>
          <w:lang w:eastAsia="en-AU"/>
        </w:rPr>
      </w:pPr>
      <w:r>
        <w:tab/>
      </w:r>
      <w:hyperlink w:anchor="_Toc372291147" w:history="1">
        <w:r w:rsidRPr="001A03E6">
          <w:t>14</w:t>
        </w:r>
        <w:r>
          <w:rPr>
            <w:rFonts w:asciiTheme="minorHAnsi" w:eastAsiaTheme="minorEastAsia" w:hAnsiTheme="minorHAnsi" w:cstheme="minorBidi"/>
            <w:sz w:val="22"/>
            <w:szCs w:val="22"/>
            <w:lang w:eastAsia="en-AU"/>
          </w:rPr>
          <w:tab/>
        </w:r>
        <w:r w:rsidRPr="001A03E6">
          <w:t>Conducting, or participating in, unauthorised interactive gambling</w:t>
        </w:r>
        <w:r>
          <w:tab/>
        </w:r>
        <w:r>
          <w:fldChar w:fldCharType="begin"/>
        </w:r>
        <w:r>
          <w:instrText xml:space="preserve"> PAGEREF _Toc372291147 \h </w:instrText>
        </w:r>
        <w:r>
          <w:fldChar w:fldCharType="separate"/>
        </w:r>
        <w:r w:rsidR="0054009D">
          <w:t>9</w:t>
        </w:r>
        <w:r>
          <w:fldChar w:fldCharType="end"/>
        </w:r>
      </w:hyperlink>
    </w:p>
    <w:p w14:paraId="4BB675FC" w14:textId="74EC6002" w:rsidR="00E90446" w:rsidRDefault="0002347E">
      <w:pPr>
        <w:pStyle w:val="TOC3"/>
        <w:rPr>
          <w:rFonts w:asciiTheme="minorHAnsi" w:eastAsiaTheme="minorEastAsia" w:hAnsiTheme="minorHAnsi" w:cstheme="minorBidi"/>
          <w:b w:val="0"/>
          <w:sz w:val="22"/>
          <w:szCs w:val="22"/>
          <w:lang w:eastAsia="en-AU"/>
        </w:rPr>
      </w:pPr>
      <w:hyperlink w:anchor="_Toc372291148" w:history="1">
        <w:r w:rsidR="00E90446" w:rsidRPr="001A03E6">
          <w:t>Division 2.3</w:t>
        </w:r>
        <w:r w:rsidR="00E90446">
          <w:rPr>
            <w:rFonts w:asciiTheme="minorHAnsi" w:eastAsiaTheme="minorEastAsia" w:hAnsiTheme="minorHAnsi" w:cstheme="minorBidi"/>
            <w:b w:val="0"/>
            <w:sz w:val="22"/>
            <w:szCs w:val="22"/>
            <w:lang w:eastAsia="en-AU"/>
          </w:rPr>
          <w:tab/>
        </w:r>
        <w:r w:rsidR="00E90446" w:rsidRPr="001A03E6">
          <w:t>Registration of players</w:t>
        </w:r>
        <w:r w:rsidR="00E90446" w:rsidRPr="00E90446">
          <w:rPr>
            <w:vanish/>
          </w:rPr>
          <w:tab/>
        </w:r>
        <w:r w:rsidR="00E90446" w:rsidRPr="00E90446">
          <w:rPr>
            <w:vanish/>
          </w:rPr>
          <w:fldChar w:fldCharType="begin"/>
        </w:r>
        <w:r w:rsidR="00E90446" w:rsidRPr="00E90446">
          <w:rPr>
            <w:vanish/>
          </w:rPr>
          <w:instrText xml:space="preserve"> PAGEREF _Toc372291148 \h </w:instrText>
        </w:r>
        <w:r w:rsidR="00E90446" w:rsidRPr="00E90446">
          <w:rPr>
            <w:vanish/>
          </w:rPr>
        </w:r>
        <w:r w:rsidR="00E90446" w:rsidRPr="00E90446">
          <w:rPr>
            <w:vanish/>
          </w:rPr>
          <w:fldChar w:fldCharType="separate"/>
        </w:r>
        <w:r w:rsidR="0054009D">
          <w:rPr>
            <w:vanish/>
          </w:rPr>
          <w:t>10</w:t>
        </w:r>
        <w:r w:rsidR="00E90446" w:rsidRPr="00E90446">
          <w:rPr>
            <w:vanish/>
          </w:rPr>
          <w:fldChar w:fldCharType="end"/>
        </w:r>
      </w:hyperlink>
    </w:p>
    <w:p w14:paraId="31D91745" w14:textId="631858A5" w:rsidR="00E90446" w:rsidRDefault="00E90446">
      <w:pPr>
        <w:pStyle w:val="TOC5"/>
        <w:rPr>
          <w:rFonts w:asciiTheme="minorHAnsi" w:eastAsiaTheme="minorEastAsia" w:hAnsiTheme="minorHAnsi" w:cstheme="minorBidi"/>
          <w:sz w:val="22"/>
          <w:szCs w:val="22"/>
          <w:lang w:eastAsia="en-AU"/>
        </w:rPr>
      </w:pPr>
      <w:r>
        <w:tab/>
      </w:r>
      <w:hyperlink w:anchor="_Toc372291149" w:history="1">
        <w:r w:rsidRPr="001A03E6">
          <w:t>15</w:t>
        </w:r>
        <w:r>
          <w:rPr>
            <w:rFonts w:asciiTheme="minorHAnsi" w:eastAsiaTheme="minorEastAsia" w:hAnsiTheme="minorHAnsi" w:cstheme="minorBidi"/>
            <w:sz w:val="22"/>
            <w:szCs w:val="22"/>
            <w:lang w:eastAsia="en-AU"/>
          </w:rPr>
          <w:tab/>
        </w:r>
        <w:r w:rsidRPr="001A03E6">
          <w:t>Only players may participate in authorised games</w:t>
        </w:r>
        <w:r>
          <w:tab/>
        </w:r>
        <w:r>
          <w:fldChar w:fldCharType="begin"/>
        </w:r>
        <w:r>
          <w:instrText xml:space="preserve"> PAGEREF _Toc372291149 \h </w:instrText>
        </w:r>
        <w:r>
          <w:fldChar w:fldCharType="separate"/>
        </w:r>
        <w:r w:rsidR="0054009D">
          <w:t>10</w:t>
        </w:r>
        <w:r>
          <w:fldChar w:fldCharType="end"/>
        </w:r>
      </w:hyperlink>
    </w:p>
    <w:p w14:paraId="705E79EC" w14:textId="648EFBC4" w:rsidR="00E90446" w:rsidRDefault="00E90446">
      <w:pPr>
        <w:pStyle w:val="TOC5"/>
        <w:rPr>
          <w:rFonts w:asciiTheme="minorHAnsi" w:eastAsiaTheme="minorEastAsia" w:hAnsiTheme="minorHAnsi" w:cstheme="minorBidi"/>
          <w:sz w:val="22"/>
          <w:szCs w:val="22"/>
          <w:lang w:eastAsia="en-AU"/>
        </w:rPr>
      </w:pPr>
      <w:r>
        <w:tab/>
      </w:r>
      <w:hyperlink w:anchor="_Toc372291150" w:history="1">
        <w:r w:rsidRPr="001A03E6">
          <w:t>16</w:t>
        </w:r>
        <w:r>
          <w:rPr>
            <w:rFonts w:asciiTheme="minorHAnsi" w:eastAsiaTheme="minorEastAsia" w:hAnsiTheme="minorHAnsi" w:cstheme="minorBidi"/>
            <w:sz w:val="22"/>
            <w:szCs w:val="22"/>
            <w:lang w:eastAsia="en-AU"/>
          </w:rPr>
          <w:tab/>
        </w:r>
        <w:r w:rsidRPr="001A03E6">
          <w:t>Wagers must be covered by amount in player’s account</w:t>
        </w:r>
        <w:r>
          <w:tab/>
        </w:r>
        <w:r>
          <w:fldChar w:fldCharType="begin"/>
        </w:r>
        <w:r>
          <w:instrText xml:space="preserve"> PAGEREF _Toc372291150 \h </w:instrText>
        </w:r>
        <w:r>
          <w:fldChar w:fldCharType="separate"/>
        </w:r>
        <w:r w:rsidR="0054009D">
          <w:t>10</w:t>
        </w:r>
        <w:r>
          <w:fldChar w:fldCharType="end"/>
        </w:r>
      </w:hyperlink>
    </w:p>
    <w:p w14:paraId="737833FD" w14:textId="72C828DC" w:rsidR="00E90446" w:rsidRDefault="00E90446">
      <w:pPr>
        <w:pStyle w:val="TOC5"/>
        <w:rPr>
          <w:rFonts w:asciiTheme="minorHAnsi" w:eastAsiaTheme="minorEastAsia" w:hAnsiTheme="minorHAnsi" w:cstheme="minorBidi"/>
          <w:sz w:val="22"/>
          <w:szCs w:val="22"/>
          <w:lang w:eastAsia="en-AU"/>
        </w:rPr>
      </w:pPr>
      <w:r>
        <w:tab/>
      </w:r>
      <w:hyperlink w:anchor="_Toc372291151" w:history="1">
        <w:r w:rsidRPr="001A03E6">
          <w:t>17</w:t>
        </w:r>
        <w:r>
          <w:rPr>
            <w:rFonts w:asciiTheme="minorHAnsi" w:eastAsiaTheme="minorEastAsia" w:hAnsiTheme="minorHAnsi" w:cstheme="minorBidi"/>
            <w:sz w:val="22"/>
            <w:szCs w:val="22"/>
            <w:lang w:eastAsia="en-AU"/>
          </w:rPr>
          <w:tab/>
        </w:r>
        <w:r w:rsidRPr="001A03E6">
          <w:t>Provisional registration of players</w:t>
        </w:r>
        <w:r>
          <w:tab/>
        </w:r>
        <w:r>
          <w:fldChar w:fldCharType="begin"/>
        </w:r>
        <w:r>
          <w:instrText xml:space="preserve"> PAGEREF _Toc372291151 \h </w:instrText>
        </w:r>
        <w:r>
          <w:fldChar w:fldCharType="separate"/>
        </w:r>
        <w:r w:rsidR="0054009D">
          <w:t>10</w:t>
        </w:r>
        <w:r>
          <w:fldChar w:fldCharType="end"/>
        </w:r>
      </w:hyperlink>
    </w:p>
    <w:p w14:paraId="656F686B" w14:textId="260915AC" w:rsidR="00E90446" w:rsidRDefault="00E90446">
      <w:pPr>
        <w:pStyle w:val="TOC5"/>
        <w:rPr>
          <w:rFonts w:asciiTheme="minorHAnsi" w:eastAsiaTheme="minorEastAsia" w:hAnsiTheme="minorHAnsi" w:cstheme="minorBidi"/>
          <w:sz w:val="22"/>
          <w:szCs w:val="22"/>
          <w:lang w:eastAsia="en-AU"/>
        </w:rPr>
      </w:pPr>
      <w:r>
        <w:tab/>
      </w:r>
      <w:hyperlink w:anchor="_Toc372291152" w:history="1">
        <w:r w:rsidRPr="001A03E6">
          <w:t>18</w:t>
        </w:r>
        <w:r>
          <w:rPr>
            <w:rFonts w:asciiTheme="minorHAnsi" w:eastAsiaTheme="minorEastAsia" w:hAnsiTheme="minorHAnsi" w:cstheme="minorBidi"/>
            <w:sz w:val="22"/>
            <w:szCs w:val="22"/>
            <w:lang w:eastAsia="en-AU"/>
          </w:rPr>
          <w:tab/>
        </w:r>
        <w:r w:rsidRPr="001A03E6">
          <w:t>Registration</w:t>
        </w:r>
        <w:r>
          <w:tab/>
        </w:r>
        <w:r>
          <w:fldChar w:fldCharType="begin"/>
        </w:r>
        <w:r>
          <w:instrText xml:space="preserve"> PAGEREF _Toc372291152 \h </w:instrText>
        </w:r>
        <w:r>
          <w:fldChar w:fldCharType="separate"/>
        </w:r>
        <w:r w:rsidR="0054009D">
          <w:t>12</w:t>
        </w:r>
        <w:r>
          <w:fldChar w:fldCharType="end"/>
        </w:r>
      </w:hyperlink>
    </w:p>
    <w:p w14:paraId="7E05C648" w14:textId="4227C80E" w:rsidR="00E90446" w:rsidRDefault="00E90446">
      <w:pPr>
        <w:pStyle w:val="TOC5"/>
        <w:rPr>
          <w:rFonts w:asciiTheme="minorHAnsi" w:eastAsiaTheme="minorEastAsia" w:hAnsiTheme="minorHAnsi" w:cstheme="minorBidi"/>
          <w:sz w:val="22"/>
          <w:szCs w:val="22"/>
          <w:lang w:eastAsia="en-AU"/>
        </w:rPr>
      </w:pPr>
      <w:r>
        <w:tab/>
      </w:r>
      <w:hyperlink w:anchor="_Toc372291153" w:history="1">
        <w:r w:rsidRPr="001A03E6">
          <w:t>18A</w:t>
        </w:r>
        <w:r>
          <w:rPr>
            <w:rFonts w:asciiTheme="minorHAnsi" w:eastAsiaTheme="minorEastAsia" w:hAnsiTheme="minorHAnsi" w:cstheme="minorBidi"/>
            <w:sz w:val="22"/>
            <w:szCs w:val="22"/>
            <w:lang w:eastAsia="en-AU"/>
          </w:rPr>
          <w:tab/>
        </w:r>
        <w:r w:rsidRPr="001A03E6">
          <w:t>Players’ accounts</w:t>
        </w:r>
        <w:r>
          <w:tab/>
        </w:r>
        <w:r>
          <w:fldChar w:fldCharType="begin"/>
        </w:r>
        <w:r>
          <w:instrText xml:space="preserve"> PAGEREF _Toc372291153 \h </w:instrText>
        </w:r>
        <w:r>
          <w:fldChar w:fldCharType="separate"/>
        </w:r>
        <w:r w:rsidR="0054009D">
          <w:t>13</w:t>
        </w:r>
        <w:r>
          <w:fldChar w:fldCharType="end"/>
        </w:r>
      </w:hyperlink>
    </w:p>
    <w:p w14:paraId="3E94AA33" w14:textId="2329B0F5" w:rsidR="00E90446" w:rsidRDefault="00E90446">
      <w:pPr>
        <w:pStyle w:val="TOC5"/>
        <w:rPr>
          <w:rFonts w:asciiTheme="minorHAnsi" w:eastAsiaTheme="minorEastAsia" w:hAnsiTheme="minorHAnsi" w:cstheme="minorBidi"/>
          <w:sz w:val="22"/>
          <w:szCs w:val="22"/>
          <w:lang w:eastAsia="en-AU"/>
        </w:rPr>
      </w:pPr>
      <w:r>
        <w:tab/>
      </w:r>
      <w:hyperlink w:anchor="_Toc372291154" w:history="1">
        <w:r w:rsidRPr="001A03E6">
          <w:t>18B</w:t>
        </w:r>
        <w:r>
          <w:rPr>
            <w:rFonts w:asciiTheme="minorHAnsi" w:eastAsiaTheme="minorEastAsia" w:hAnsiTheme="minorHAnsi" w:cstheme="minorBidi"/>
            <w:sz w:val="22"/>
            <w:szCs w:val="22"/>
            <w:lang w:eastAsia="en-AU"/>
          </w:rPr>
          <w:tab/>
        </w:r>
        <w:r w:rsidRPr="001A03E6">
          <w:t>Lists of excluded persons and disqualified persons</w:t>
        </w:r>
        <w:r>
          <w:tab/>
        </w:r>
        <w:r>
          <w:fldChar w:fldCharType="begin"/>
        </w:r>
        <w:r>
          <w:instrText xml:space="preserve"> PAGEREF _Toc372291154 \h </w:instrText>
        </w:r>
        <w:r>
          <w:fldChar w:fldCharType="separate"/>
        </w:r>
        <w:r w:rsidR="0054009D">
          <w:t>13</w:t>
        </w:r>
        <w:r>
          <w:fldChar w:fldCharType="end"/>
        </w:r>
      </w:hyperlink>
    </w:p>
    <w:p w14:paraId="68522BAF" w14:textId="4580B467" w:rsidR="00E90446" w:rsidRDefault="00E90446">
      <w:pPr>
        <w:pStyle w:val="TOC5"/>
        <w:rPr>
          <w:rFonts w:asciiTheme="minorHAnsi" w:eastAsiaTheme="minorEastAsia" w:hAnsiTheme="minorHAnsi" w:cstheme="minorBidi"/>
          <w:sz w:val="22"/>
          <w:szCs w:val="22"/>
          <w:lang w:eastAsia="en-AU"/>
        </w:rPr>
      </w:pPr>
      <w:r>
        <w:tab/>
      </w:r>
      <w:hyperlink w:anchor="_Toc372291155" w:history="1">
        <w:r w:rsidRPr="001A03E6">
          <w:t>18C</w:t>
        </w:r>
        <w:r>
          <w:rPr>
            <w:rFonts w:asciiTheme="minorHAnsi" w:eastAsiaTheme="minorEastAsia" w:hAnsiTheme="minorHAnsi" w:cstheme="minorBidi"/>
            <w:sz w:val="22"/>
            <w:szCs w:val="22"/>
            <w:lang w:eastAsia="en-AU"/>
          </w:rPr>
          <w:tab/>
        </w:r>
        <w:r w:rsidRPr="001A03E6">
          <w:t>Players names</w:t>
        </w:r>
        <w:r>
          <w:tab/>
        </w:r>
        <w:r>
          <w:fldChar w:fldCharType="begin"/>
        </w:r>
        <w:r>
          <w:instrText xml:space="preserve"> PAGEREF _Toc372291155 \h </w:instrText>
        </w:r>
        <w:r>
          <w:fldChar w:fldCharType="separate"/>
        </w:r>
        <w:r w:rsidR="0054009D">
          <w:t>14</w:t>
        </w:r>
        <w:r>
          <w:fldChar w:fldCharType="end"/>
        </w:r>
      </w:hyperlink>
    </w:p>
    <w:p w14:paraId="3362CB84" w14:textId="23C1B86B" w:rsidR="00E90446" w:rsidRDefault="00E90446">
      <w:pPr>
        <w:pStyle w:val="TOC5"/>
        <w:rPr>
          <w:rFonts w:asciiTheme="minorHAnsi" w:eastAsiaTheme="minorEastAsia" w:hAnsiTheme="minorHAnsi" w:cstheme="minorBidi"/>
          <w:sz w:val="22"/>
          <w:szCs w:val="22"/>
          <w:lang w:eastAsia="en-AU"/>
        </w:rPr>
      </w:pPr>
      <w:r>
        <w:tab/>
      </w:r>
      <w:hyperlink w:anchor="_Toc372291156" w:history="1">
        <w:r w:rsidRPr="001A03E6">
          <w:t xml:space="preserve">19 </w:t>
        </w:r>
        <w:r>
          <w:rPr>
            <w:rFonts w:asciiTheme="minorHAnsi" w:eastAsiaTheme="minorEastAsia" w:hAnsiTheme="minorHAnsi" w:cstheme="minorBidi"/>
            <w:sz w:val="22"/>
            <w:szCs w:val="22"/>
            <w:lang w:eastAsia="en-AU"/>
          </w:rPr>
          <w:tab/>
        </w:r>
        <w:r w:rsidRPr="001A03E6">
          <w:t>Player bound by rules of game</w:t>
        </w:r>
        <w:r>
          <w:tab/>
        </w:r>
        <w:r>
          <w:fldChar w:fldCharType="begin"/>
        </w:r>
        <w:r>
          <w:instrText xml:space="preserve"> PAGEREF _Toc372291156 \h </w:instrText>
        </w:r>
        <w:r>
          <w:fldChar w:fldCharType="separate"/>
        </w:r>
        <w:r w:rsidR="0054009D">
          <w:t>14</w:t>
        </w:r>
        <w:r>
          <w:fldChar w:fldCharType="end"/>
        </w:r>
      </w:hyperlink>
    </w:p>
    <w:p w14:paraId="702652DA" w14:textId="2501AA4D" w:rsidR="00E90446" w:rsidRDefault="0002347E">
      <w:pPr>
        <w:pStyle w:val="TOC3"/>
        <w:rPr>
          <w:rFonts w:asciiTheme="minorHAnsi" w:eastAsiaTheme="minorEastAsia" w:hAnsiTheme="minorHAnsi" w:cstheme="minorBidi"/>
          <w:b w:val="0"/>
          <w:sz w:val="22"/>
          <w:szCs w:val="22"/>
          <w:lang w:eastAsia="en-AU"/>
        </w:rPr>
      </w:pPr>
      <w:hyperlink w:anchor="_Toc372291157" w:history="1">
        <w:r w:rsidR="00E90446" w:rsidRPr="001A03E6">
          <w:t>Division 2.4</w:t>
        </w:r>
        <w:r w:rsidR="00E90446">
          <w:rPr>
            <w:rFonts w:asciiTheme="minorHAnsi" w:eastAsiaTheme="minorEastAsia" w:hAnsiTheme="minorHAnsi" w:cstheme="minorBidi"/>
            <w:b w:val="0"/>
            <w:sz w:val="22"/>
            <w:szCs w:val="22"/>
            <w:lang w:eastAsia="en-AU"/>
          </w:rPr>
          <w:tab/>
        </w:r>
        <w:r w:rsidR="00E90446" w:rsidRPr="001A03E6">
          <w:t>Restriction of gambling venues</w:t>
        </w:r>
        <w:r w:rsidR="00E90446" w:rsidRPr="00E90446">
          <w:rPr>
            <w:vanish/>
          </w:rPr>
          <w:tab/>
        </w:r>
        <w:r w:rsidR="00E90446" w:rsidRPr="00E90446">
          <w:rPr>
            <w:vanish/>
          </w:rPr>
          <w:fldChar w:fldCharType="begin"/>
        </w:r>
        <w:r w:rsidR="00E90446" w:rsidRPr="00E90446">
          <w:rPr>
            <w:vanish/>
          </w:rPr>
          <w:instrText xml:space="preserve"> PAGEREF _Toc372291157 \h </w:instrText>
        </w:r>
        <w:r w:rsidR="00E90446" w:rsidRPr="00E90446">
          <w:rPr>
            <w:vanish/>
          </w:rPr>
        </w:r>
        <w:r w:rsidR="00E90446" w:rsidRPr="00E90446">
          <w:rPr>
            <w:vanish/>
          </w:rPr>
          <w:fldChar w:fldCharType="separate"/>
        </w:r>
        <w:r w:rsidR="0054009D">
          <w:rPr>
            <w:vanish/>
          </w:rPr>
          <w:t>14</w:t>
        </w:r>
        <w:r w:rsidR="00E90446" w:rsidRPr="00E90446">
          <w:rPr>
            <w:vanish/>
          </w:rPr>
          <w:fldChar w:fldCharType="end"/>
        </w:r>
      </w:hyperlink>
    </w:p>
    <w:p w14:paraId="0945757A" w14:textId="403158DE" w:rsidR="00E90446" w:rsidRDefault="00E90446">
      <w:pPr>
        <w:pStyle w:val="TOC5"/>
        <w:rPr>
          <w:rFonts w:asciiTheme="minorHAnsi" w:eastAsiaTheme="minorEastAsia" w:hAnsiTheme="minorHAnsi" w:cstheme="minorBidi"/>
          <w:sz w:val="22"/>
          <w:szCs w:val="22"/>
          <w:lang w:eastAsia="en-AU"/>
        </w:rPr>
      </w:pPr>
      <w:r>
        <w:tab/>
      </w:r>
      <w:hyperlink w:anchor="_Toc372291158" w:history="1">
        <w:r w:rsidRPr="001A03E6">
          <w:t>20</w:t>
        </w:r>
        <w:r>
          <w:rPr>
            <w:rFonts w:asciiTheme="minorHAnsi" w:eastAsiaTheme="minorEastAsia" w:hAnsiTheme="minorHAnsi" w:cstheme="minorBidi"/>
            <w:sz w:val="22"/>
            <w:szCs w:val="22"/>
            <w:lang w:eastAsia="en-AU"/>
          </w:rPr>
          <w:tab/>
        </w:r>
        <w:r w:rsidRPr="001A03E6">
          <w:t>Use of premises for interactive gambling</w:t>
        </w:r>
        <w:r>
          <w:tab/>
        </w:r>
        <w:r>
          <w:fldChar w:fldCharType="begin"/>
        </w:r>
        <w:r>
          <w:instrText xml:space="preserve"> PAGEREF _Toc372291158 \h </w:instrText>
        </w:r>
        <w:r>
          <w:fldChar w:fldCharType="separate"/>
        </w:r>
        <w:r w:rsidR="0054009D">
          <w:t>14</w:t>
        </w:r>
        <w:r>
          <w:fldChar w:fldCharType="end"/>
        </w:r>
      </w:hyperlink>
    </w:p>
    <w:p w14:paraId="48B87B99" w14:textId="64FFAB68" w:rsidR="00E90446" w:rsidRDefault="0002347E">
      <w:pPr>
        <w:pStyle w:val="TOC3"/>
        <w:rPr>
          <w:rFonts w:asciiTheme="minorHAnsi" w:eastAsiaTheme="minorEastAsia" w:hAnsiTheme="minorHAnsi" w:cstheme="minorBidi"/>
          <w:b w:val="0"/>
          <w:sz w:val="22"/>
          <w:szCs w:val="22"/>
          <w:lang w:eastAsia="en-AU"/>
        </w:rPr>
      </w:pPr>
      <w:hyperlink w:anchor="_Toc372291159" w:history="1">
        <w:r w:rsidR="00E90446" w:rsidRPr="001A03E6">
          <w:t>Division 2.5</w:t>
        </w:r>
        <w:r w:rsidR="00E90446">
          <w:rPr>
            <w:rFonts w:asciiTheme="minorHAnsi" w:eastAsiaTheme="minorEastAsia" w:hAnsiTheme="minorHAnsi" w:cstheme="minorBidi"/>
            <w:b w:val="0"/>
            <w:sz w:val="22"/>
            <w:szCs w:val="22"/>
            <w:lang w:eastAsia="en-AU"/>
          </w:rPr>
          <w:tab/>
        </w:r>
        <w:r w:rsidR="00E90446" w:rsidRPr="001A03E6">
          <w:t>Exemption schemes</w:t>
        </w:r>
        <w:r w:rsidR="00E90446" w:rsidRPr="00E90446">
          <w:rPr>
            <w:vanish/>
          </w:rPr>
          <w:tab/>
        </w:r>
        <w:r w:rsidR="00E90446" w:rsidRPr="00E90446">
          <w:rPr>
            <w:vanish/>
          </w:rPr>
          <w:fldChar w:fldCharType="begin"/>
        </w:r>
        <w:r w:rsidR="00E90446" w:rsidRPr="00E90446">
          <w:rPr>
            <w:vanish/>
          </w:rPr>
          <w:instrText xml:space="preserve"> PAGEREF _Toc372291159 \h </w:instrText>
        </w:r>
        <w:r w:rsidR="00E90446" w:rsidRPr="00E90446">
          <w:rPr>
            <w:vanish/>
          </w:rPr>
        </w:r>
        <w:r w:rsidR="00E90446" w:rsidRPr="00E90446">
          <w:rPr>
            <w:vanish/>
          </w:rPr>
          <w:fldChar w:fldCharType="separate"/>
        </w:r>
        <w:r w:rsidR="0054009D">
          <w:rPr>
            <w:vanish/>
          </w:rPr>
          <w:t>15</w:t>
        </w:r>
        <w:r w:rsidR="00E90446" w:rsidRPr="00E90446">
          <w:rPr>
            <w:vanish/>
          </w:rPr>
          <w:fldChar w:fldCharType="end"/>
        </w:r>
      </w:hyperlink>
    </w:p>
    <w:p w14:paraId="686A71D9" w14:textId="2B5778A1" w:rsidR="00E90446" w:rsidRDefault="00E90446">
      <w:pPr>
        <w:pStyle w:val="TOC5"/>
        <w:rPr>
          <w:rFonts w:asciiTheme="minorHAnsi" w:eastAsiaTheme="minorEastAsia" w:hAnsiTheme="minorHAnsi" w:cstheme="minorBidi"/>
          <w:sz w:val="22"/>
          <w:szCs w:val="22"/>
          <w:lang w:eastAsia="en-AU"/>
        </w:rPr>
      </w:pPr>
      <w:r>
        <w:tab/>
      </w:r>
      <w:hyperlink w:anchor="_Toc372291160" w:history="1">
        <w:r w:rsidRPr="001A03E6">
          <w:t>21</w:t>
        </w:r>
        <w:r>
          <w:rPr>
            <w:rFonts w:asciiTheme="minorHAnsi" w:eastAsiaTheme="minorEastAsia" w:hAnsiTheme="minorHAnsi" w:cstheme="minorBidi"/>
            <w:sz w:val="22"/>
            <w:szCs w:val="22"/>
            <w:lang w:eastAsia="en-AU"/>
          </w:rPr>
          <w:tab/>
        </w:r>
        <w:r w:rsidRPr="001A03E6">
          <w:t xml:space="preserve">Meaning of </w:t>
        </w:r>
        <w:r w:rsidRPr="001A03E6">
          <w:rPr>
            <w:i/>
          </w:rPr>
          <w:t>exempted provider</w:t>
        </w:r>
        <w:r w:rsidRPr="001A03E6">
          <w:t xml:space="preserve"> and </w:t>
        </w:r>
        <w:r w:rsidRPr="001A03E6">
          <w:rPr>
            <w:i/>
          </w:rPr>
          <w:t>exemption scheme</w:t>
        </w:r>
        <w:r>
          <w:tab/>
        </w:r>
        <w:r>
          <w:fldChar w:fldCharType="begin"/>
        </w:r>
        <w:r>
          <w:instrText xml:space="preserve"> PAGEREF _Toc372291160 \h </w:instrText>
        </w:r>
        <w:r>
          <w:fldChar w:fldCharType="separate"/>
        </w:r>
        <w:r w:rsidR="0054009D">
          <w:t>15</w:t>
        </w:r>
        <w:r>
          <w:fldChar w:fldCharType="end"/>
        </w:r>
      </w:hyperlink>
    </w:p>
    <w:p w14:paraId="569E86CB" w14:textId="25528D4F" w:rsidR="00E90446" w:rsidRDefault="00E90446">
      <w:pPr>
        <w:pStyle w:val="TOC5"/>
        <w:rPr>
          <w:rFonts w:asciiTheme="minorHAnsi" w:eastAsiaTheme="minorEastAsia" w:hAnsiTheme="minorHAnsi" w:cstheme="minorBidi"/>
          <w:sz w:val="22"/>
          <w:szCs w:val="22"/>
          <w:lang w:eastAsia="en-AU"/>
        </w:rPr>
      </w:pPr>
      <w:r>
        <w:tab/>
      </w:r>
      <w:hyperlink w:anchor="_Toc372291161" w:history="1">
        <w:r w:rsidRPr="001A03E6">
          <w:t>22</w:t>
        </w:r>
        <w:r>
          <w:rPr>
            <w:rFonts w:asciiTheme="minorHAnsi" w:eastAsiaTheme="minorEastAsia" w:hAnsiTheme="minorHAnsi" w:cstheme="minorBidi"/>
            <w:sz w:val="22"/>
            <w:szCs w:val="22"/>
            <w:lang w:eastAsia="en-AU"/>
          </w:rPr>
          <w:tab/>
        </w:r>
        <w:r w:rsidRPr="001A03E6">
          <w:t>Approval of exemption schemes</w:t>
        </w:r>
        <w:r>
          <w:tab/>
        </w:r>
        <w:r>
          <w:fldChar w:fldCharType="begin"/>
        </w:r>
        <w:r>
          <w:instrText xml:space="preserve"> PAGEREF _Toc372291161 \h </w:instrText>
        </w:r>
        <w:r>
          <w:fldChar w:fldCharType="separate"/>
        </w:r>
        <w:r w:rsidR="0054009D">
          <w:t>15</w:t>
        </w:r>
        <w:r>
          <w:fldChar w:fldCharType="end"/>
        </w:r>
      </w:hyperlink>
    </w:p>
    <w:p w14:paraId="1AA60858" w14:textId="790DF1BA" w:rsidR="00E90446" w:rsidRDefault="00E90446">
      <w:pPr>
        <w:pStyle w:val="TOC5"/>
        <w:rPr>
          <w:rFonts w:asciiTheme="minorHAnsi" w:eastAsiaTheme="minorEastAsia" w:hAnsiTheme="minorHAnsi" w:cstheme="minorBidi"/>
          <w:sz w:val="22"/>
          <w:szCs w:val="22"/>
          <w:lang w:eastAsia="en-AU"/>
        </w:rPr>
      </w:pPr>
      <w:r>
        <w:tab/>
      </w:r>
      <w:hyperlink w:anchor="_Toc372291162" w:history="1">
        <w:r w:rsidRPr="001A03E6">
          <w:t>23</w:t>
        </w:r>
        <w:r>
          <w:rPr>
            <w:rFonts w:asciiTheme="minorHAnsi" w:eastAsiaTheme="minorEastAsia" w:hAnsiTheme="minorHAnsi" w:cstheme="minorBidi"/>
            <w:sz w:val="22"/>
            <w:szCs w:val="22"/>
            <w:lang w:eastAsia="en-AU"/>
          </w:rPr>
          <w:tab/>
        </w:r>
        <w:r w:rsidRPr="001A03E6">
          <w:t>Cancellation of approval</w:t>
        </w:r>
        <w:r>
          <w:tab/>
        </w:r>
        <w:r>
          <w:fldChar w:fldCharType="begin"/>
        </w:r>
        <w:r>
          <w:instrText xml:space="preserve"> PAGEREF _Toc372291162 \h </w:instrText>
        </w:r>
        <w:r>
          <w:fldChar w:fldCharType="separate"/>
        </w:r>
        <w:r w:rsidR="0054009D">
          <w:t>16</w:t>
        </w:r>
        <w:r>
          <w:fldChar w:fldCharType="end"/>
        </w:r>
      </w:hyperlink>
    </w:p>
    <w:p w14:paraId="6E9ACF57" w14:textId="18F75792" w:rsidR="00E90446" w:rsidRDefault="00E90446">
      <w:pPr>
        <w:pStyle w:val="TOC5"/>
        <w:rPr>
          <w:rFonts w:asciiTheme="minorHAnsi" w:eastAsiaTheme="minorEastAsia" w:hAnsiTheme="minorHAnsi" w:cstheme="minorBidi"/>
          <w:sz w:val="22"/>
          <w:szCs w:val="22"/>
          <w:lang w:eastAsia="en-AU"/>
        </w:rPr>
      </w:pPr>
      <w:r>
        <w:tab/>
      </w:r>
      <w:hyperlink w:anchor="_Toc372291163" w:history="1">
        <w:r w:rsidRPr="001A03E6">
          <w:t>24</w:t>
        </w:r>
        <w:r>
          <w:rPr>
            <w:rFonts w:asciiTheme="minorHAnsi" w:eastAsiaTheme="minorEastAsia" w:hAnsiTheme="minorHAnsi" w:cstheme="minorBidi"/>
            <w:sz w:val="22"/>
            <w:szCs w:val="22"/>
            <w:lang w:eastAsia="en-AU"/>
          </w:rPr>
          <w:tab/>
        </w:r>
        <w:r w:rsidRPr="001A03E6">
          <w:t>Ending of approved exemption scheme</w:t>
        </w:r>
        <w:r>
          <w:tab/>
        </w:r>
        <w:r>
          <w:fldChar w:fldCharType="begin"/>
        </w:r>
        <w:r>
          <w:instrText xml:space="preserve"> PAGEREF _Toc372291163 \h </w:instrText>
        </w:r>
        <w:r>
          <w:fldChar w:fldCharType="separate"/>
        </w:r>
        <w:r w:rsidR="0054009D">
          <w:t>16</w:t>
        </w:r>
        <w:r>
          <w:fldChar w:fldCharType="end"/>
        </w:r>
      </w:hyperlink>
    </w:p>
    <w:p w14:paraId="44111F5C" w14:textId="01DC35ED" w:rsidR="00E90446" w:rsidRDefault="0002347E">
      <w:pPr>
        <w:pStyle w:val="TOC2"/>
        <w:rPr>
          <w:rFonts w:asciiTheme="minorHAnsi" w:eastAsiaTheme="minorEastAsia" w:hAnsiTheme="minorHAnsi" w:cstheme="minorBidi"/>
          <w:b w:val="0"/>
          <w:sz w:val="22"/>
          <w:szCs w:val="22"/>
          <w:lang w:eastAsia="en-AU"/>
        </w:rPr>
      </w:pPr>
      <w:hyperlink w:anchor="_Toc372291164" w:history="1">
        <w:r w:rsidR="00E90446" w:rsidRPr="001A03E6">
          <w:t>Part 3</w:t>
        </w:r>
        <w:r w:rsidR="00E90446">
          <w:rPr>
            <w:rFonts w:asciiTheme="minorHAnsi" w:eastAsiaTheme="minorEastAsia" w:hAnsiTheme="minorHAnsi" w:cstheme="minorBidi"/>
            <w:b w:val="0"/>
            <w:sz w:val="22"/>
            <w:szCs w:val="22"/>
            <w:lang w:eastAsia="en-AU"/>
          </w:rPr>
          <w:tab/>
        </w:r>
        <w:r w:rsidR="00E90446" w:rsidRPr="001A03E6">
          <w:t>Interactive gambling licences</w:t>
        </w:r>
        <w:r w:rsidR="00E90446" w:rsidRPr="00E90446">
          <w:rPr>
            <w:vanish/>
          </w:rPr>
          <w:tab/>
        </w:r>
        <w:r w:rsidR="00E90446" w:rsidRPr="00E90446">
          <w:rPr>
            <w:vanish/>
          </w:rPr>
          <w:fldChar w:fldCharType="begin"/>
        </w:r>
        <w:r w:rsidR="00E90446" w:rsidRPr="00E90446">
          <w:rPr>
            <w:vanish/>
          </w:rPr>
          <w:instrText xml:space="preserve"> PAGEREF _Toc372291164 \h </w:instrText>
        </w:r>
        <w:r w:rsidR="00E90446" w:rsidRPr="00E90446">
          <w:rPr>
            <w:vanish/>
          </w:rPr>
        </w:r>
        <w:r w:rsidR="00E90446" w:rsidRPr="00E90446">
          <w:rPr>
            <w:vanish/>
          </w:rPr>
          <w:fldChar w:fldCharType="separate"/>
        </w:r>
        <w:r w:rsidR="0054009D">
          <w:rPr>
            <w:vanish/>
          </w:rPr>
          <w:t>18</w:t>
        </w:r>
        <w:r w:rsidR="00E90446" w:rsidRPr="00E90446">
          <w:rPr>
            <w:vanish/>
          </w:rPr>
          <w:fldChar w:fldCharType="end"/>
        </w:r>
      </w:hyperlink>
    </w:p>
    <w:p w14:paraId="5FECF5D8" w14:textId="38363945" w:rsidR="00E90446" w:rsidRDefault="0002347E">
      <w:pPr>
        <w:pStyle w:val="TOC3"/>
        <w:rPr>
          <w:rFonts w:asciiTheme="minorHAnsi" w:eastAsiaTheme="minorEastAsia" w:hAnsiTheme="minorHAnsi" w:cstheme="minorBidi"/>
          <w:b w:val="0"/>
          <w:sz w:val="22"/>
          <w:szCs w:val="22"/>
          <w:lang w:eastAsia="en-AU"/>
        </w:rPr>
      </w:pPr>
      <w:hyperlink w:anchor="_Toc372291165" w:history="1">
        <w:r w:rsidR="00E90446" w:rsidRPr="001A03E6">
          <w:t>Division 3.1</w:t>
        </w:r>
        <w:r w:rsidR="00E90446">
          <w:rPr>
            <w:rFonts w:asciiTheme="minorHAnsi" w:eastAsiaTheme="minorEastAsia" w:hAnsiTheme="minorHAnsi" w:cstheme="minorBidi"/>
            <w:b w:val="0"/>
            <w:sz w:val="22"/>
            <w:szCs w:val="22"/>
            <w:lang w:eastAsia="en-AU"/>
          </w:rPr>
          <w:tab/>
        </w:r>
        <w:r w:rsidR="00E90446" w:rsidRPr="001A03E6">
          <w:t>Applications for, and issue of, interactive gambling licences</w:t>
        </w:r>
        <w:r w:rsidR="00E90446" w:rsidRPr="00E90446">
          <w:rPr>
            <w:vanish/>
          </w:rPr>
          <w:tab/>
        </w:r>
        <w:r w:rsidR="00E90446" w:rsidRPr="00E90446">
          <w:rPr>
            <w:vanish/>
          </w:rPr>
          <w:fldChar w:fldCharType="begin"/>
        </w:r>
        <w:r w:rsidR="00E90446" w:rsidRPr="00E90446">
          <w:rPr>
            <w:vanish/>
          </w:rPr>
          <w:instrText xml:space="preserve"> PAGEREF _Toc372291165 \h </w:instrText>
        </w:r>
        <w:r w:rsidR="00E90446" w:rsidRPr="00E90446">
          <w:rPr>
            <w:vanish/>
          </w:rPr>
        </w:r>
        <w:r w:rsidR="00E90446" w:rsidRPr="00E90446">
          <w:rPr>
            <w:vanish/>
          </w:rPr>
          <w:fldChar w:fldCharType="separate"/>
        </w:r>
        <w:r w:rsidR="0054009D">
          <w:rPr>
            <w:vanish/>
          </w:rPr>
          <w:t>18</w:t>
        </w:r>
        <w:r w:rsidR="00E90446" w:rsidRPr="00E90446">
          <w:rPr>
            <w:vanish/>
          </w:rPr>
          <w:fldChar w:fldCharType="end"/>
        </w:r>
      </w:hyperlink>
    </w:p>
    <w:p w14:paraId="20A04F1D" w14:textId="2FF37523" w:rsidR="00E90446" w:rsidRDefault="00E90446">
      <w:pPr>
        <w:pStyle w:val="TOC5"/>
        <w:rPr>
          <w:rFonts w:asciiTheme="minorHAnsi" w:eastAsiaTheme="minorEastAsia" w:hAnsiTheme="minorHAnsi" w:cstheme="minorBidi"/>
          <w:sz w:val="22"/>
          <w:szCs w:val="22"/>
          <w:lang w:eastAsia="en-AU"/>
        </w:rPr>
      </w:pPr>
      <w:r>
        <w:tab/>
      </w:r>
      <w:hyperlink w:anchor="_Toc372291166" w:history="1">
        <w:r w:rsidRPr="001A03E6">
          <w:t>26</w:t>
        </w:r>
        <w:r>
          <w:rPr>
            <w:rFonts w:asciiTheme="minorHAnsi" w:eastAsiaTheme="minorEastAsia" w:hAnsiTheme="minorHAnsi" w:cstheme="minorBidi"/>
            <w:sz w:val="22"/>
            <w:szCs w:val="22"/>
            <w:lang w:eastAsia="en-AU"/>
          </w:rPr>
          <w:tab/>
        </w:r>
        <w:r w:rsidRPr="001A03E6">
          <w:t>Application for interactive gambling licence</w:t>
        </w:r>
        <w:r>
          <w:tab/>
        </w:r>
        <w:r>
          <w:fldChar w:fldCharType="begin"/>
        </w:r>
        <w:r>
          <w:instrText xml:space="preserve"> PAGEREF _Toc372291166 \h </w:instrText>
        </w:r>
        <w:r>
          <w:fldChar w:fldCharType="separate"/>
        </w:r>
        <w:r w:rsidR="0054009D">
          <w:t>18</w:t>
        </w:r>
        <w:r>
          <w:fldChar w:fldCharType="end"/>
        </w:r>
      </w:hyperlink>
    </w:p>
    <w:p w14:paraId="4107D7BD" w14:textId="66132FDE" w:rsidR="00E90446" w:rsidRDefault="00E90446">
      <w:pPr>
        <w:pStyle w:val="TOC5"/>
        <w:rPr>
          <w:rFonts w:asciiTheme="minorHAnsi" w:eastAsiaTheme="minorEastAsia" w:hAnsiTheme="minorHAnsi" w:cstheme="minorBidi"/>
          <w:sz w:val="22"/>
          <w:szCs w:val="22"/>
          <w:lang w:eastAsia="en-AU"/>
        </w:rPr>
      </w:pPr>
      <w:r>
        <w:tab/>
      </w:r>
      <w:hyperlink w:anchor="_Toc372291167" w:history="1">
        <w:r w:rsidRPr="001A03E6">
          <w:t>27</w:t>
        </w:r>
        <w:r>
          <w:rPr>
            <w:rFonts w:asciiTheme="minorHAnsi" w:eastAsiaTheme="minorEastAsia" w:hAnsiTheme="minorHAnsi" w:cstheme="minorBidi"/>
            <w:sz w:val="22"/>
            <w:szCs w:val="22"/>
            <w:lang w:eastAsia="en-AU"/>
          </w:rPr>
          <w:tab/>
        </w:r>
        <w:r w:rsidRPr="001A03E6">
          <w:t>Consideration of application</w:t>
        </w:r>
        <w:r>
          <w:tab/>
        </w:r>
        <w:r>
          <w:fldChar w:fldCharType="begin"/>
        </w:r>
        <w:r>
          <w:instrText xml:space="preserve"> PAGEREF _Toc372291167 \h </w:instrText>
        </w:r>
        <w:r>
          <w:fldChar w:fldCharType="separate"/>
        </w:r>
        <w:r w:rsidR="0054009D">
          <w:t>18</w:t>
        </w:r>
        <w:r>
          <w:fldChar w:fldCharType="end"/>
        </w:r>
      </w:hyperlink>
    </w:p>
    <w:p w14:paraId="64EC3D15" w14:textId="4947C279" w:rsidR="00E90446" w:rsidRDefault="00E90446">
      <w:pPr>
        <w:pStyle w:val="TOC5"/>
        <w:rPr>
          <w:rFonts w:asciiTheme="minorHAnsi" w:eastAsiaTheme="minorEastAsia" w:hAnsiTheme="minorHAnsi" w:cstheme="minorBidi"/>
          <w:sz w:val="22"/>
          <w:szCs w:val="22"/>
          <w:lang w:eastAsia="en-AU"/>
        </w:rPr>
      </w:pPr>
      <w:r>
        <w:tab/>
      </w:r>
      <w:hyperlink w:anchor="_Toc372291168" w:history="1">
        <w:r w:rsidRPr="001A03E6">
          <w:t>28</w:t>
        </w:r>
        <w:r>
          <w:rPr>
            <w:rFonts w:asciiTheme="minorHAnsi" w:eastAsiaTheme="minorEastAsia" w:hAnsiTheme="minorHAnsi" w:cstheme="minorBidi"/>
            <w:sz w:val="22"/>
            <w:szCs w:val="22"/>
            <w:lang w:eastAsia="en-AU"/>
          </w:rPr>
          <w:tab/>
        </w:r>
        <w:r w:rsidRPr="001A03E6">
          <w:t>Criteria for granting application</w:t>
        </w:r>
        <w:r>
          <w:tab/>
        </w:r>
        <w:r>
          <w:fldChar w:fldCharType="begin"/>
        </w:r>
        <w:r>
          <w:instrText xml:space="preserve"> PAGEREF _Toc372291168 \h </w:instrText>
        </w:r>
        <w:r>
          <w:fldChar w:fldCharType="separate"/>
        </w:r>
        <w:r w:rsidR="0054009D">
          <w:t>19</w:t>
        </w:r>
        <w:r>
          <w:fldChar w:fldCharType="end"/>
        </w:r>
      </w:hyperlink>
    </w:p>
    <w:p w14:paraId="55F03D26" w14:textId="3E76E043" w:rsidR="00E90446" w:rsidRDefault="00E90446">
      <w:pPr>
        <w:pStyle w:val="TOC5"/>
        <w:rPr>
          <w:rFonts w:asciiTheme="minorHAnsi" w:eastAsiaTheme="minorEastAsia" w:hAnsiTheme="minorHAnsi" w:cstheme="minorBidi"/>
          <w:sz w:val="22"/>
          <w:szCs w:val="22"/>
          <w:lang w:eastAsia="en-AU"/>
        </w:rPr>
      </w:pPr>
      <w:r>
        <w:tab/>
      </w:r>
      <w:hyperlink w:anchor="_Toc372291169" w:history="1">
        <w:r w:rsidRPr="001A03E6">
          <w:t>29</w:t>
        </w:r>
        <w:r>
          <w:rPr>
            <w:rFonts w:asciiTheme="minorHAnsi" w:eastAsiaTheme="minorEastAsia" w:hAnsiTheme="minorHAnsi" w:cstheme="minorBidi"/>
            <w:sz w:val="22"/>
            <w:szCs w:val="22"/>
            <w:lang w:eastAsia="en-AU"/>
          </w:rPr>
          <w:tab/>
        </w:r>
        <w:r w:rsidRPr="001A03E6">
          <w:t>Suitability of applicant to hold interactive gambling licence</w:t>
        </w:r>
        <w:r>
          <w:tab/>
        </w:r>
        <w:r>
          <w:fldChar w:fldCharType="begin"/>
        </w:r>
        <w:r>
          <w:instrText xml:space="preserve"> PAGEREF _Toc372291169 \h </w:instrText>
        </w:r>
        <w:r>
          <w:fldChar w:fldCharType="separate"/>
        </w:r>
        <w:r w:rsidR="0054009D">
          <w:t>19</w:t>
        </w:r>
        <w:r>
          <w:fldChar w:fldCharType="end"/>
        </w:r>
      </w:hyperlink>
    </w:p>
    <w:p w14:paraId="7C66B191" w14:textId="2650D91B" w:rsidR="00E90446" w:rsidRDefault="00E90446">
      <w:pPr>
        <w:pStyle w:val="TOC5"/>
        <w:rPr>
          <w:rFonts w:asciiTheme="minorHAnsi" w:eastAsiaTheme="minorEastAsia" w:hAnsiTheme="minorHAnsi" w:cstheme="minorBidi"/>
          <w:sz w:val="22"/>
          <w:szCs w:val="22"/>
          <w:lang w:eastAsia="en-AU"/>
        </w:rPr>
      </w:pPr>
      <w:r>
        <w:tab/>
      </w:r>
      <w:hyperlink w:anchor="_Toc372291170" w:history="1">
        <w:r w:rsidRPr="001A03E6">
          <w:t>30</w:t>
        </w:r>
        <w:r>
          <w:rPr>
            <w:rFonts w:asciiTheme="minorHAnsi" w:eastAsiaTheme="minorEastAsia" w:hAnsiTheme="minorHAnsi" w:cstheme="minorBidi"/>
            <w:sz w:val="22"/>
            <w:szCs w:val="22"/>
            <w:lang w:eastAsia="en-AU"/>
          </w:rPr>
          <w:tab/>
        </w:r>
        <w:r w:rsidRPr="001A03E6">
          <w:t>Suitability of business and executive associates</w:t>
        </w:r>
        <w:r>
          <w:tab/>
        </w:r>
        <w:r>
          <w:fldChar w:fldCharType="begin"/>
        </w:r>
        <w:r>
          <w:instrText xml:space="preserve"> PAGEREF _Toc372291170 \h </w:instrText>
        </w:r>
        <w:r>
          <w:fldChar w:fldCharType="separate"/>
        </w:r>
        <w:r w:rsidR="0054009D">
          <w:t>20</w:t>
        </w:r>
        <w:r>
          <w:fldChar w:fldCharType="end"/>
        </w:r>
      </w:hyperlink>
    </w:p>
    <w:p w14:paraId="0AB714EB" w14:textId="3C409835" w:rsidR="00E90446" w:rsidRDefault="00E90446">
      <w:pPr>
        <w:pStyle w:val="TOC5"/>
        <w:rPr>
          <w:rFonts w:asciiTheme="minorHAnsi" w:eastAsiaTheme="minorEastAsia" w:hAnsiTheme="minorHAnsi" w:cstheme="minorBidi"/>
          <w:sz w:val="22"/>
          <w:szCs w:val="22"/>
          <w:lang w:eastAsia="en-AU"/>
        </w:rPr>
      </w:pPr>
      <w:r>
        <w:tab/>
      </w:r>
      <w:hyperlink w:anchor="_Toc372291171" w:history="1">
        <w:r w:rsidRPr="001A03E6">
          <w:t>31</w:t>
        </w:r>
        <w:r>
          <w:rPr>
            <w:rFonts w:asciiTheme="minorHAnsi" w:eastAsiaTheme="minorEastAsia" w:hAnsiTheme="minorHAnsi" w:cstheme="minorBidi"/>
            <w:sz w:val="22"/>
            <w:szCs w:val="22"/>
            <w:lang w:eastAsia="en-AU"/>
          </w:rPr>
          <w:tab/>
        </w:r>
        <w:r w:rsidRPr="001A03E6">
          <w:t>Procedure on decision</w:t>
        </w:r>
        <w:r>
          <w:tab/>
        </w:r>
        <w:r>
          <w:fldChar w:fldCharType="begin"/>
        </w:r>
        <w:r>
          <w:instrText xml:space="preserve"> PAGEREF _Toc372291171 \h </w:instrText>
        </w:r>
        <w:r>
          <w:fldChar w:fldCharType="separate"/>
        </w:r>
        <w:r w:rsidR="0054009D">
          <w:t>21</w:t>
        </w:r>
        <w:r>
          <w:fldChar w:fldCharType="end"/>
        </w:r>
      </w:hyperlink>
    </w:p>
    <w:p w14:paraId="2CAA3DFC" w14:textId="7BC232BE" w:rsidR="00E90446" w:rsidRDefault="00E90446">
      <w:pPr>
        <w:pStyle w:val="TOC5"/>
        <w:rPr>
          <w:rFonts w:asciiTheme="minorHAnsi" w:eastAsiaTheme="minorEastAsia" w:hAnsiTheme="minorHAnsi" w:cstheme="minorBidi"/>
          <w:sz w:val="22"/>
          <w:szCs w:val="22"/>
          <w:lang w:eastAsia="en-AU"/>
        </w:rPr>
      </w:pPr>
      <w:r>
        <w:tab/>
      </w:r>
      <w:hyperlink w:anchor="_Toc372291172" w:history="1">
        <w:r w:rsidRPr="001A03E6">
          <w:t>31A</w:t>
        </w:r>
        <w:r>
          <w:rPr>
            <w:rFonts w:asciiTheme="minorHAnsi" w:eastAsiaTheme="minorEastAsia" w:hAnsiTheme="minorHAnsi" w:cstheme="minorBidi"/>
            <w:sz w:val="22"/>
            <w:szCs w:val="22"/>
            <w:lang w:eastAsia="en-AU"/>
          </w:rPr>
          <w:tab/>
        </w:r>
        <w:r w:rsidRPr="001A03E6">
          <w:t>Licensed provider must comply with code of practice</w:t>
        </w:r>
        <w:r>
          <w:tab/>
        </w:r>
        <w:r>
          <w:fldChar w:fldCharType="begin"/>
        </w:r>
        <w:r>
          <w:instrText xml:space="preserve"> PAGEREF _Toc372291172 \h </w:instrText>
        </w:r>
        <w:r>
          <w:fldChar w:fldCharType="separate"/>
        </w:r>
        <w:r w:rsidR="0054009D">
          <w:t>21</w:t>
        </w:r>
        <w:r>
          <w:fldChar w:fldCharType="end"/>
        </w:r>
      </w:hyperlink>
    </w:p>
    <w:p w14:paraId="1A18B262" w14:textId="7F38FC46" w:rsidR="00E90446" w:rsidRDefault="00E90446">
      <w:pPr>
        <w:pStyle w:val="TOC5"/>
        <w:rPr>
          <w:rFonts w:asciiTheme="minorHAnsi" w:eastAsiaTheme="minorEastAsia" w:hAnsiTheme="minorHAnsi" w:cstheme="minorBidi"/>
          <w:sz w:val="22"/>
          <w:szCs w:val="22"/>
          <w:lang w:eastAsia="en-AU"/>
        </w:rPr>
      </w:pPr>
      <w:r>
        <w:tab/>
      </w:r>
      <w:hyperlink w:anchor="_Toc372291173" w:history="1">
        <w:r w:rsidRPr="001A03E6">
          <w:t>32</w:t>
        </w:r>
        <w:r>
          <w:rPr>
            <w:rFonts w:asciiTheme="minorHAnsi" w:eastAsiaTheme="minorEastAsia" w:hAnsiTheme="minorHAnsi" w:cstheme="minorBidi"/>
            <w:sz w:val="22"/>
            <w:szCs w:val="22"/>
            <w:lang w:eastAsia="en-AU"/>
          </w:rPr>
          <w:tab/>
        </w:r>
        <w:r w:rsidRPr="001A03E6">
          <w:t>Conditions of licence</w:t>
        </w:r>
        <w:r>
          <w:tab/>
        </w:r>
        <w:r>
          <w:fldChar w:fldCharType="begin"/>
        </w:r>
        <w:r>
          <w:instrText xml:space="preserve"> PAGEREF _Toc372291173 \h </w:instrText>
        </w:r>
        <w:r>
          <w:fldChar w:fldCharType="separate"/>
        </w:r>
        <w:r w:rsidR="0054009D">
          <w:t>21</w:t>
        </w:r>
        <w:r>
          <w:fldChar w:fldCharType="end"/>
        </w:r>
      </w:hyperlink>
    </w:p>
    <w:p w14:paraId="4080182B" w14:textId="064906B0" w:rsidR="00E90446" w:rsidRDefault="00E90446">
      <w:pPr>
        <w:pStyle w:val="TOC5"/>
        <w:rPr>
          <w:rFonts w:asciiTheme="minorHAnsi" w:eastAsiaTheme="minorEastAsia" w:hAnsiTheme="minorHAnsi" w:cstheme="minorBidi"/>
          <w:sz w:val="22"/>
          <w:szCs w:val="22"/>
          <w:lang w:eastAsia="en-AU"/>
        </w:rPr>
      </w:pPr>
      <w:r>
        <w:lastRenderedPageBreak/>
        <w:tab/>
      </w:r>
      <w:hyperlink w:anchor="_Toc372291174" w:history="1">
        <w:r w:rsidRPr="001A03E6">
          <w:t>33</w:t>
        </w:r>
        <w:r>
          <w:rPr>
            <w:rFonts w:asciiTheme="minorHAnsi" w:eastAsiaTheme="minorEastAsia" w:hAnsiTheme="minorHAnsi" w:cstheme="minorBidi"/>
            <w:sz w:val="22"/>
            <w:szCs w:val="22"/>
            <w:lang w:eastAsia="en-AU"/>
          </w:rPr>
          <w:tab/>
        </w:r>
        <w:r w:rsidRPr="001A03E6">
          <w:t>Changing or adding conditions</w:t>
        </w:r>
        <w:r>
          <w:tab/>
        </w:r>
        <w:r>
          <w:fldChar w:fldCharType="begin"/>
        </w:r>
        <w:r>
          <w:instrText xml:space="preserve"> PAGEREF _Toc372291174 \h </w:instrText>
        </w:r>
        <w:r>
          <w:fldChar w:fldCharType="separate"/>
        </w:r>
        <w:r w:rsidR="0054009D">
          <w:t>21</w:t>
        </w:r>
        <w:r>
          <w:fldChar w:fldCharType="end"/>
        </w:r>
      </w:hyperlink>
    </w:p>
    <w:p w14:paraId="0D2BF6CD" w14:textId="2AE60CD3" w:rsidR="00E90446" w:rsidRDefault="00E90446">
      <w:pPr>
        <w:pStyle w:val="TOC5"/>
        <w:rPr>
          <w:rFonts w:asciiTheme="minorHAnsi" w:eastAsiaTheme="minorEastAsia" w:hAnsiTheme="minorHAnsi" w:cstheme="minorBidi"/>
          <w:sz w:val="22"/>
          <w:szCs w:val="22"/>
          <w:lang w:eastAsia="en-AU"/>
        </w:rPr>
      </w:pPr>
      <w:r>
        <w:tab/>
      </w:r>
      <w:hyperlink w:anchor="_Toc372291175" w:history="1">
        <w:r w:rsidRPr="001A03E6">
          <w:t>34</w:t>
        </w:r>
        <w:r>
          <w:rPr>
            <w:rFonts w:asciiTheme="minorHAnsi" w:eastAsiaTheme="minorEastAsia" w:hAnsiTheme="minorHAnsi" w:cstheme="minorBidi"/>
            <w:sz w:val="22"/>
            <w:szCs w:val="22"/>
            <w:lang w:eastAsia="en-AU"/>
          </w:rPr>
          <w:tab/>
        </w:r>
        <w:r w:rsidRPr="001A03E6">
          <w:t>Return of licence for endorsement of changed conditions</w:t>
        </w:r>
        <w:r>
          <w:tab/>
        </w:r>
        <w:r>
          <w:fldChar w:fldCharType="begin"/>
        </w:r>
        <w:r>
          <w:instrText xml:space="preserve"> PAGEREF _Toc372291175 \h </w:instrText>
        </w:r>
        <w:r>
          <w:fldChar w:fldCharType="separate"/>
        </w:r>
        <w:r w:rsidR="0054009D">
          <w:t>22</w:t>
        </w:r>
        <w:r>
          <w:fldChar w:fldCharType="end"/>
        </w:r>
      </w:hyperlink>
    </w:p>
    <w:p w14:paraId="6AA7CD65" w14:textId="7464ED57" w:rsidR="00E90446" w:rsidRDefault="00E90446">
      <w:pPr>
        <w:pStyle w:val="TOC5"/>
        <w:rPr>
          <w:rFonts w:asciiTheme="minorHAnsi" w:eastAsiaTheme="minorEastAsia" w:hAnsiTheme="minorHAnsi" w:cstheme="minorBidi"/>
          <w:sz w:val="22"/>
          <w:szCs w:val="22"/>
          <w:lang w:eastAsia="en-AU"/>
        </w:rPr>
      </w:pPr>
      <w:r>
        <w:tab/>
      </w:r>
      <w:hyperlink w:anchor="_Toc372291176" w:history="1">
        <w:r w:rsidRPr="001A03E6">
          <w:t>35</w:t>
        </w:r>
        <w:r>
          <w:rPr>
            <w:rFonts w:asciiTheme="minorHAnsi" w:eastAsiaTheme="minorEastAsia" w:hAnsiTheme="minorHAnsi" w:cstheme="minorBidi"/>
            <w:sz w:val="22"/>
            <w:szCs w:val="22"/>
            <w:lang w:eastAsia="en-AU"/>
          </w:rPr>
          <w:tab/>
        </w:r>
        <w:r w:rsidRPr="001A03E6">
          <w:t>Particulars to be included in interactive gambling licence</w:t>
        </w:r>
        <w:r>
          <w:tab/>
        </w:r>
        <w:r>
          <w:fldChar w:fldCharType="begin"/>
        </w:r>
        <w:r>
          <w:instrText xml:space="preserve"> PAGEREF _Toc372291176 \h </w:instrText>
        </w:r>
        <w:r>
          <w:fldChar w:fldCharType="separate"/>
        </w:r>
        <w:r w:rsidR="0054009D">
          <w:t>22</w:t>
        </w:r>
        <w:r>
          <w:fldChar w:fldCharType="end"/>
        </w:r>
      </w:hyperlink>
    </w:p>
    <w:p w14:paraId="427F7B00" w14:textId="313098F5" w:rsidR="00E90446" w:rsidRDefault="0002347E">
      <w:pPr>
        <w:pStyle w:val="TOC3"/>
        <w:rPr>
          <w:rFonts w:asciiTheme="minorHAnsi" w:eastAsiaTheme="minorEastAsia" w:hAnsiTheme="minorHAnsi" w:cstheme="minorBidi"/>
          <w:b w:val="0"/>
          <w:sz w:val="22"/>
          <w:szCs w:val="22"/>
          <w:lang w:eastAsia="en-AU"/>
        </w:rPr>
      </w:pPr>
      <w:hyperlink w:anchor="_Toc372291177" w:history="1">
        <w:r w:rsidR="00E90446" w:rsidRPr="001A03E6">
          <w:t>Division 3.2</w:t>
        </w:r>
        <w:r w:rsidR="00E90446">
          <w:rPr>
            <w:rFonts w:asciiTheme="minorHAnsi" w:eastAsiaTheme="minorEastAsia" w:hAnsiTheme="minorHAnsi" w:cstheme="minorBidi"/>
            <w:b w:val="0"/>
            <w:sz w:val="22"/>
            <w:szCs w:val="22"/>
            <w:lang w:eastAsia="en-AU"/>
          </w:rPr>
          <w:tab/>
        </w:r>
        <w:r w:rsidR="00E90446" w:rsidRPr="001A03E6">
          <w:t>General provisions about interactive gambling licences</w:t>
        </w:r>
        <w:r w:rsidR="00E90446" w:rsidRPr="00E90446">
          <w:rPr>
            <w:vanish/>
          </w:rPr>
          <w:tab/>
        </w:r>
        <w:r w:rsidR="00E90446" w:rsidRPr="00E90446">
          <w:rPr>
            <w:vanish/>
          </w:rPr>
          <w:fldChar w:fldCharType="begin"/>
        </w:r>
        <w:r w:rsidR="00E90446" w:rsidRPr="00E90446">
          <w:rPr>
            <w:vanish/>
          </w:rPr>
          <w:instrText xml:space="preserve"> PAGEREF _Toc372291177 \h </w:instrText>
        </w:r>
        <w:r w:rsidR="00E90446" w:rsidRPr="00E90446">
          <w:rPr>
            <w:vanish/>
          </w:rPr>
        </w:r>
        <w:r w:rsidR="00E90446" w:rsidRPr="00E90446">
          <w:rPr>
            <w:vanish/>
          </w:rPr>
          <w:fldChar w:fldCharType="separate"/>
        </w:r>
        <w:r w:rsidR="0054009D">
          <w:rPr>
            <w:vanish/>
          </w:rPr>
          <w:t>23</w:t>
        </w:r>
        <w:r w:rsidR="00E90446" w:rsidRPr="00E90446">
          <w:rPr>
            <w:vanish/>
          </w:rPr>
          <w:fldChar w:fldCharType="end"/>
        </w:r>
      </w:hyperlink>
    </w:p>
    <w:p w14:paraId="2F9E8AA3" w14:textId="0512B8DE" w:rsidR="00E90446" w:rsidRDefault="00E90446">
      <w:pPr>
        <w:pStyle w:val="TOC5"/>
        <w:rPr>
          <w:rFonts w:asciiTheme="minorHAnsi" w:eastAsiaTheme="minorEastAsia" w:hAnsiTheme="minorHAnsi" w:cstheme="minorBidi"/>
          <w:sz w:val="22"/>
          <w:szCs w:val="22"/>
          <w:lang w:eastAsia="en-AU"/>
        </w:rPr>
      </w:pPr>
      <w:r>
        <w:tab/>
      </w:r>
      <w:hyperlink w:anchor="_Toc372291178" w:history="1">
        <w:r w:rsidRPr="001A03E6">
          <w:t>36</w:t>
        </w:r>
        <w:r>
          <w:rPr>
            <w:rFonts w:asciiTheme="minorHAnsi" w:eastAsiaTheme="minorEastAsia" w:hAnsiTheme="minorHAnsi" w:cstheme="minorBidi"/>
            <w:sz w:val="22"/>
            <w:szCs w:val="22"/>
            <w:lang w:eastAsia="en-AU"/>
          </w:rPr>
          <w:tab/>
        </w:r>
        <w:r w:rsidRPr="001A03E6">
          <w:t>Interactive gambling licence not transferable</w:t>
        </w:r>
        <w:r>
          <w:tab/>
        </w:r>
        <w:r>
          <w:fldChar w:fldCharType="begin"/>
        </w:r>
        <w:r>
          <w:instrText xml:space="preserve"> PAGEREF _Toc372291178 \h </w:instrText>
        </w:r>
        <w:r>
          <w:fldChar w:fldCharType="separate"/>
        </w:r>
        <w:r w:rsidR="0054009D">
          <w:t>23</w:t>
        </w:r>
        <w:r>
          <w:fldChar w:fldCharType="end"/>
        </w:r>
      </w:hyperlink>
    </w:p>
    <w:p w14:paraId="70396EAC" w14:textId="5D9FDCFB" w:rsidR="00E90446" w:rsidRDefault="00E90446">
      <w:pPr>
        <w:pStyle w:val="TOC5"/>
        <w:rPr>
          <w:rFonts w:asciiTheme="minorHAnsi" w:eastAsiaTheme="minorEastAsia" w:hAnsiTheme="minorHAnsi" w:cstheme="minorBidi"/>
          <w:sz w:val="22"/>
          <w:szCs w:val="22"/>
          <w:lang w:eastAsia="en-AU"/>
        </w:rPr>
      </w:pPr>
      <w:r>
        <w:tab/>
      </w:r>
      <w:hyperlink w:anchor="_Toc372291179" w:history="1">
        <w:r w:rsidRPr="001A03E6">
          <w:t>37</w:t>
        </w:r>
        <w:r>
          <w:rPr>
            <w:rFonts w:asciiTheme="minorHAnsi" w:eastAsiaTheme="minorEastAsia" w:hAnsiTheme="minorHAnsi" w:cstheme="minorBidi"/>
            <w:sz w:val="22"/>
            <w:szCs w:val="22"/>
            <w:lang w:eastAsia="en-AU"/>
          </w:rPr>
          <w:tab/>
        </w:r>
        <w:r w:rsidRPr="001A03E6">
          <w:t>Mortgage and assignment of interactive gambling licence</w:t>
        </w:r>
        <w:r>
          <w:tab/>
        </w:r>
        <w:r>
          <w:fldChar w:fldCharType="begin"/>
        </w:r>
        <w:r>
          <w:instrText xml:space="preserve"> PAGEREF _Toc372291179 \h </w:instrText>
        </w:r>
        <w:r>
          <w:fldChar w:fldCharType="separate"/>
        </w:r>
        <w:r w:rsidR="0054009D">
          <w:t>23</w:t>
        </w:r>
        <w:r>
          <w:fldChar w:fldCharType="end"/>
        </w:r>
      </w:hyperlink>
    </w:p>
    <w:p w14:paraId="6657A60E" w14:textId="4F9DC879" w:rsidR="00E90446" w:rsidRDefault="00E90446">
      <w:pPr>
        <w:pStyle w:val="TOC5"/>
        <w:rPr>
          <w:rFonts w:asciiTheme="minorHAnsi" w:eastAsiaTheme="minorEastAsia" w:hAnsiTheme="minorHAnsi" w:cstheme="minorBidi"/>
          <w:sz w:val="22"/>
          <w:szCs w:val="22"/>
          <w:lang w:eastAsia="en-AU"/>
        </w:rPr>
      </w:pPr>
      <w:r>
        <w:tab/>
      </w:r>
      <w:hyperlink w:anchor="_Toc372291180" w:history="1">
        <w:r w:rsidRPr="001A03E6">
          <w:t>38</w:t>
        </w:r>
        <w:r>
          <w:rPr>
            <w:rFonts w:asciiTheme="minorHAnsi" w:eastAsiaTheme="minorEastAsia" w:hAnsiTheme="minorHAnsi" w:cstheme="minorBidi"/>
            <w:sz w:val="22"/>
            <w:szCs w:val="22"/>
            <w:lang w:eastAsia="en-AU"/>
          </w:rPr>
          <w:tab/>
        </w:r>
        <w:r w:rsidRPr="001A03E6">
          <w:t>Surrender of interactive gambling licence</w:t>
        </w:r>
        <w:r>
          <w:tab/>
        </w:r>
        <w:r>
          <w:fldChar w:fldCharType="begin"/>
        </w:r>
        <w:r>
          <w:instrText xml:space="preserve"> PAGEREF _Toc372291180 \h </w:instrText>
        </w:r>
        <w:r>
          <w:fldChar w:fldCharType="separate"/>
        </w:r>
        <w:r w:rsidR="0054009D">
          <w:t>24</w:t>
        </w:r>
        <w:r>
          <w:fldChar w:fldCharType="end"/>
        </w:r>
      </w:hyperlink>
    </w:p>
    <w:p w14:paraId="4B8A64BE" w14:textId="168E9472" w:rsidR="00E90446" w:rsidRDefault="0002347E">
      <w:pPr>
        <w:pStyle w:val="TOC3"/>
        <w:rPr>
          <w:rFonts w:asciiTheme="minorHAnsi" w:eastAsiaTheme="minorEastAsia" w:hAnsiTheme="minorHAnsi" w:cstheme="minorBidi"/>
          <w:b w:val="0"/>
          <w:sz w:val="22"/>
          <w:szCs w:val="22"/>
          <w:lang w:eastAsia="en-AU"/>
        </w:rPr>
      </w:pPr>
      <w:hyperlink w:anchor="_Toc372291181" w:history="1">
        <w:r w:rsidR="00E90446" w:rsidRPr="001A03E6">
          <w:t>Division 3.3</w:t>
        </w:r>
        <w:r w:rsidR="00E90446">
          <w:rPr>
            <w:rFonts w:asciiTheme="minorHAnsi" w:eastAsiaTheme="minorEastAsia" w:hAnsiTheme="minorHAnsi" w:cstheme="minorBidi"/>
            <w:b w:val="0"/>
            <w:sz w:val="22"/>
            <w:szCs w:val="22"/>
            <w:lang w:eastAsia="en-AU"/>
          </w:rPr>
          <w:tab/>
        </w:r>
        <w:r w:rsidR="00E90446" w:rsidRPr="001A03E6">
          <w:t>Suspension and cancellation of interactive gambling licences</w:t>
        </w:r>
        <w:r w:rsidR="00E90446" w:rsidRPr="00E90446">
          <w:rPr>
            <w:vanish/>
          </w:rPr>
          <w:tab/>
        </w:r>
        <w:r w:rsidR="00E90446" w:rsidRPr="00E90446">
          <w:rPr>
            <w:vanish/>
          </w:rPr>
          <w:fldChar w:fldCharType="begin"/>
        </w:r>
        <w:r w:rsidR="00E90446" w:rsidRPr="00E90446">
          <w:rPr>
            <w:vanish/>
          </w:rPr>
          <w:instrText xml:space="preserve"> PAGEREF _Toc372291181 \h </w:instrText>
        </w:r>
        <w:r w:rsidR="00E90446" w:rsidRPr="00E90446">
          <w:rPr>
            <w:vanish/>
          </w:rPr>
        </w:r>
        <w:r w:rsidR="00E90446" w:rsidRPr="00E90446">
          <w:rPr>
            <w:vanish/>
          </w:rPr>
          <w:fldChar w:fldCharType="separate"/>
        </w:r>
        <w:r w:rsidR="0054009D">
          <w:rPr>
            <w:vanish/>
          </w:rPr>
          <w:t>24</w:t>
        </w:r>
        <w:r w:rsidR="00E90446" w:rsidRPr="00E90446">
          <w:rPr>
            <w:vanish/>
          </w:rPr>
          <w:fldChar w:fldCharType="end"/>
        </w:r>
      </w:hyperlink>
    </w:p>
    <w:p w14:paraId="174797F4" w14:textId="027D7C67" w:rsidR="00E90446" w:rsidRDefault="00E90446">
      <w:pPr>
        <w:pStyle w:val="TOC5"/>
        <w:rPr>
          <w:rFonts w:asciiTheme="minorHAnsi" w:eastAsiaTheme="minorEastAsia" w:hAnsiTheme="minorHAnsi" w:cstheme="minorBidi"/>
          <w:sz w:val="22"/>
          <w:szCs w:val="22"/>
          <w:lang w:eastAsia="en-AU"/>
        </w:rPr>
      </w:pPr>
      <w:r>
        <w:tab/>
      </w:r>
      <w:hyperlink w:anchor="_Toc372291182" w:history="1">
        <w:r w:rsidRPr="001A03E6">
          <w:t>39</w:t>
        </w:r>
        <w:r>
          <w:rPr>
            <w:rFonts w:asciiTheme="minorHAnsi" w:eastAsiaTheme="minorEastAsia" w:hAnsiTheme="minorHAnsi" w:cstheme="minorBidi"/>
            <w:sz w:val="22"/>
            <w:szCs w:val="22"/>
            <w:lang w:eastAsia="en-AU"/>
          </w:rPr>
          <w:tab/>
        </w:r>
        <w:r w:rsidRPr="001A03E6">
          <w:t>Grounds for suspension or cancellation</w:t>
        </w:r>
        <w:r>
          <w:tab/>
        </w:r>
        <w:r>
          <w:fldChar w:fldCharType="begin"/>
        </w:r>
        <w:r>
          <w:instrText xml:space="preserve"> PAGEREF _Toc372291182 \h </w:instrText>
        </w:r>
        <w:r>
          <w:fldChar w:fldCharType="separate"/>
        </w:r>
        <w:r w:rsidR="0054009D">
          <w:t>24</w:t>
        </w:r>
        <w:r>
          <w:fldChar w:fldCharType="end"/>
        </w:r>
      </w:hyperlink>
    </w:p>
    <w:p w14:paraId="309D37B2" w14:textId="0C897792" w:rsidR="00E90446" w:rsidRDefault="00E90446">
      <w:pPr>
        <w:pStyle w:val="TOC5"/>
        <w:rPr>
          <w:rFonts w:asciiTheme="minorHAnsi" w:eastAsiaTheme="minorEastAsia" w:hAnsiTheme="minorHAnsi" w:cstheme="minorBidi"/>
          <w:sz w:val="22"/>
          <w:szCs w:val="22"/>
          <w:lang w:eastAsia="en-AU"/>
        </w:rPr>
      </w:pPr>
      <w:r>
        <w:tab/>
      </w:r>
      <w:hyperlink w:anchor="_Toc372291183" w:history="1">
        <w:r w:rsidRPr="001A03E6">
          <w:t>40</w:t>
        </w:r>
        <w:r>
          <w:rPr>
            <w:rFonts w:asciiTheme="minorHAnsi" w:eastAsiaTheme="minorEastAsia" w:hAnsiTheme="minorHAnsi" w:cstheme="minorBidi"/>
            <w:sz w:val="22"/>
            <w:szCs w:val="22"/>
            <w:lang w:eastAsia="en-AU"/>
          </w:rPr>
          <w:tab/>
        </w:r>
        <w:r w:rsidRPr="001A03E6">
          <w:t>Direction to rectify</w:t>
        </w:r>
        <w:r>
          <w:tab/>
        </w:r>
        <w:r>
          <w:fldChar w:fldCharType="begin"/>
        </w:r>
        <w:r>
          <w:instrText xml:space="preserve"> PAGEREF _Toc372291183 \h </w:instrText>
        </w:r>
        <w:r>
          <w:fldChar w:fldCharType="separate"/>
        </w:r>
        <w:r w:rsidR="0054009D">
          <w:t>26</w:t>
        </w:r>
        <w:r>
          <w:fldChar w:fldCharType="end"/>
        </w:r>
      </w:hyperlink>
    </w:p>
    <w:p w14:paraId="1A6E6927" w14:textId="3F094227" w:rsidR="00E90446" w:rsidRDefault="00E90446">
      <w:pPr>
        <w:pStyle w:val="TOC5"/>
        <w:rPr>
          <w:rFonts w:asciiTheme="minorHAnsi" w:eastAsiaTheme="minorEastAsia" w:hAnsiTheme="minorHAnsi" w:cstheme="minorBidi"/>
          <w:sz w:val="22"/>
          <w:szCs w:val="22"/>
          <w:lang w:eastAsia="en-AU"/>
        </w:rPr>
      </w:pPr>
      <w:r>
        <w:tab/>
      </w:r>
      <w:hyperlink w:anchor="_Toc372291184" w:history="1">
        <w:r w:rsidRPr="001A03E6">
          <w:t>41</w:t>
        </w:r>
        <w:r>
          <w:rPr>
            <w:rFonts w:asciiTheme="minorHAnsi" w:eastAsiaTheme="minorEastAsia" w:hAnsiTheme="minorHAnsi" w:cstheme="minorBidi"/>
            <w:sz w:val="22"/>
            <w:szCs w:val="22"/>
            <w:lang w:eastAsia="en-AU"/>
          </w:rPr>
          <w:tab/>
        </w:r>
        <w:r w:rsidRPr="001A03E6">
          <w:t>Immediate suspension</w:t>
        </w:r>
        <w:r>
          <w:tab/>
        </w:r>
        <w:r>
          <w:fldChar w:fldCharType="begin"/>
        </w:r>
        <w:r>
          <w:instrText xml:space="preserve"> PAGEREF _Toc372291184 \h </w:instrText>
        </w:r>
        <w:r>
          <w:fldChar w:fldCharType="separate"/>
        </w:r>
        <w:r w:rsidR="0054009D">
          <w:t>27</w:t>
        </w:r>
        <w:r>
          <w:fldChar w:fldCharType="end"/>
        </w:r>
      </w:hyperlink>
    </w:p>
    <w:p w14:paraId="18C4CD92" w14:textId="3CB65C99" w:rsidR="00E90446" w:rsidRDefault="00E90446">
      <w:pPr>
        <w:pStyle w:val="TOC5"/>
        <w:rPr>
          <w:rFonts w:asciiTheme="minorHAnsi" w:eastAsiaTheme="minorEastAsia" w:hAnsiTheme="minorHAnsi" w:cstheme="minorBidi"/>
          <w:sz w:val="22"/>
          <w:szCs w:val="22"/>
          <w:lang w:eastAsia="en-AU"/>
        </w:rPr>
      </w:pPr>
      <w:r>
        <w:tab/>
      </w:r>
      <w:hyperlink w:anchor="_Toc372291185" w:history="1">
        <w:r w:rsidRPr="001A03E6">
          <w:t>42</w:t>
        </w:r>
        <w:r>
          <w:rPr>
            <w:rFonts w:asciiTheme="minorHAnsi" w:eastAsiaTheme="minorEastAsia" w:hAnsiTheme="minorHAnsi" w:cstheme="minorBidi"/>
            <w:sz w:val="22"/>
            <w:szCs w:val="22"/>
            <w:lang w:eastAsia="en-AU"/>
          </w:rPr>
          <w:tab/>
        </w:r>
        <w:r w:rsidRPr="001A03E6">
          <w:t>Suspension after notice</w:t>
        </w:r>
        <w:r>
          <w:tab/>
        </w:r>
        <w:r>
          <w:fldChar w:fldCharType="begin"/>
        </w:r>
        <w:r>
          <w:instrText xml:space="preserve"> PAGEREF _Toc372291185 \h </w:instrText>
        </w:r>
        <w:r>
          <w:fldChar w:fldCharType="separate"/>
        </w:r>
        <w:r w:rsidR="0054009D">
          <w:t>27</w:t>
        </w:r>
        <w:r>
          <w:fldChar w:fldCharType="end"/>
        </w:r>
      </w:hyperlink>
    </w:p>
    <w:p w14:paraId="510F09B1" w14:textId="6019BC69" w:rsidR="00E90446" w:rsidRDefault="00E90446">
      <w:pPr>
        <w:pStyle w:val="TOC5"/>
        <w:rPr>
          <w:rFonts w:asciiTheme="minorHAnsi" w:eastAsiaTheme="minorEastAsia" w:hAnsiTheme="minorHAnsi" w:cstheme="minorBidi"/>
          <w:sz w:val="22"/>
          <w:szCs w:val="22"/>
          <w:lang w:eastAsia="en-AU"/>
        </w:rPr>
      </w:pPr>
      <w:r>
        <w:tab/>
      </w:r>
      <w:hyperlink w:anchor="_Toc372291186" w:history="1">
        <w:r w:rsidRPr="001A03E6">
          <w:t>43</w:t>
        </w:r>
        <w:r>
          <w:rPr>
            <w:rFonts w:asciiTheme="minorHAnsi" w:eastAsiaTheme="minorEastAsia" w:hAnsiTheme="minorHAnsi" w:cstheme="minorBidi"/>
            <w:sz w:val="22"/>
            <w:szCs w:val="22"/>
            <w:lang w:eastAsia="en-AU"/>
          </w:rPr>
          <w:tab/>
        </w:r>
        <w:r w:rsidRPr="001A03E6">
          <w:t>Cancellation of licence</w:t>
        </w:r>
        <w:r>
          <w:tab/>
        </w:r>
        <w:r>
          <w:fldChar w:fldCharType="begin"/>
        </w:r>
        <w:r>
          <w:instrText xml:space="preserve"> PAGEREF _Toc372291186 \h </w:instrText>
        </w:r>
        <w:r>
          <w:fldChar w:fldCharType="separate"/>
        </w:r>
        <w:r w:rsidR="0054009D">
          <w:t>28</w:t>
        </w:r>
        <w:r>
          <w:fldChar w:fldCharType="end"/>
        </w:r>
      </w:hyperlink>
    </w:p>
    <w:p w14:paraId="48F3B938" w14:textId="5A9B855D" w:rsidR="00E90446" w:rsidRDefault="00E90446">
      <w:pPr>
        <w:pStyle w:val="TOC5"/>
        <w:rPr>
          <w:rFonts w:asciiTheme="minorHAnsi" w:eastAsiaTheme="minorEastAsia" w:hAnsiTheme="minorHAnsi" w:cstheme="minorBidi"/>
          <w:sz w:val="22"/>
          <w:szCs w:val="22"/>
          <w:lang w:eastAsia="en-AU"/>
        </w:rPr>
      </w:pPr>
      <w:r>
        <w:tab/>
      </w:r>
      <w:hyperlink w:anchor="_Toc372291187" w:history="1">
        <w:r w:rsidRPr="001A03E6">
          <w:t>44</w:t>
        </w:r>
        <w:r>
          <w:rPr>
            <w:rFonts w:asciiTheme="minorHAnsi" w:eastAsiaTheme="minorEastAsia" w:hAnsiTheme="minorHAnsi" w:cstheme="minorBidi"/>
            <w:sz w:val="22"/>
            <w:szCs w:val="22"/>
            <w:lang w:eastAsia="en-AU"/>
          </w:rPr>
          <w:tab/>
        </w:r>
        <w:r w:rsidRPr="001A03E6">
          <w:t>Appointment of administrator</w:t>
        </w:r>
        <w:r>
          <w:tab/>
        </w:r>
        <w:r>
          <w:fldChar w:fldCharType="begin"/>
        </w:r>
        <w:r>
          <w:instrText xml:space="preserve"> PAGEREF _Toc372291187 \h </w:instrText>
        </w:r>
        <w:r>
          <w:fldChar w:fldCharType="separate"/>
        </w:r>
        <w:r w:rsidR="0054009D">
          <w:t>28</w:t>
        </w:r>
        <w:r>
          <w:fldChar w:fldCharType="end"/>
        </w:r>
      </w:hyperlink>
    </w:p>
    <w:p w14:paraId="49158517" w14:textId="4AE58D79" w:rsidR="00E90446" w:rsidRDefault="00E90446">
      <w:pPr>
        <w:pStyle w:val="TOC5"/>
        <w:rPr>
          <w:rFonts w:asciiTheme="minorHAnsi" w:eastAsiaTheme="minorEastAsia" w:hAnsiTheme="minorHAnsi" w:cstheme="minorBidi"/>
          <w:sz w:val="22"/>
          <w:szCs w:val="22"/>
          <w:lang w:eastAsia="en-AU"/>
        </w:rPr>
      </w:pPr>
      <w:r>
        <w:tab/>
      </w:r>
      <w:hyperlink w:anchor="_Toc372291188" w:history="1">
        <w:r w:rsidRPr="001A03E6">
          <w:t>45</w:t>
        </w:r>
        <w:r>
          <w:rPr>
            <w:rFonts w:asciiTheme="minorHAnsi" w:eastAsiaTheme="minorEastAsia" w:hAnsiTheme="minorHAnsi" w:cstheme="minorBidi"/>
            <w:sz w:val="22"/>
            <w:szCs w:val="22"/>
            <w:lang w:eastAsia="en-AU"/>
          </w:rPr>
          <w:tab/>
        </w:r>
        <w:r w:rsidRPr="001A03E6">
          <w:t>Cancellation or reduction of period of suspension</w:t>
        </w:r>
        <w:r>
          <w:tab/>
        </w:r>
        <w:r>
          <w:fldChar w:fldCharType="begin"/>
        </w:r>
        <w:r>
          <w:instrText xml:space="preserve"> PAGEREF _Toc372291188 \h </w:instrText>
        </w:r>
        <w:r>
          <w:fldChar w:fldCharType="separate"/>
        </w:r>
        <w:r w:rsidR="0054009D">
          <w:t>29</w:t>
        </w:r>
        <w:r>
          <w:fldChar w:fldCharType="end"/>
        </w:r>
      </w:hyperlink>
    </w:p>
    <w:p w14:paraId="599FA4D6" w14:textId="4FBB94DA" w:rsidR="00E90446" w:rsidRDefault="0002347E">
      <w:pPr>
        <w:pStyle w:val="TOC3"/>
        <w:rPr>
          <w:rFonts w:asciiTheme="minorHAnsi" w:eastAsiaTheme="minorEastAsia" w:hAnsiTheme="minorHAnsi" w:cstheme="minorBidi"/>
          <w:b w:val="0"/>
          <w:sz w:val="22"/>
          <w:szCs w:val="22"/>
          <w:lang w:eastAsia="en-AU"/>
        </w:rPr>
      </w:pPr>
      <w:hyperlink w:anchor="_Toc372291189" w:history="1">
        <w:r w:rsidR="00E90446" w:rsidRPr="001A03E6">
          <w:t>Division 3.4</w:t>
        </w:r>
        <w:r w:rsidR="00E90446">
          <w:rPr>
            <w:rFonts w:asciiTheme="minorHAnsi" w:eastAsiaTheme="minorEastAsia" w:hAnsiTheme="minorHAnsi" w:cstheme="minorBidi"/>
            <w:b w:val="0"/>
            <w:sz w:val="22"/>
            <w:szCs w:val="22"/>
            <w:lang w:eastAsia="en-AU"/>
          </w:rPr>
          <w:tab/>
        </w:r>
        <w:r w:rsidR="00E90446" w:rsidRPr="001A03E6">
          <w:t>Security certificates</w:t>
        </w:r>
        <w:r w:rsidR="00E90446" w:rsidRPr="00E90446">
          <w:rPr>
            <w:vanish/>
          </w:rPr>
          <w:tab/>
        </w:r>
        <w:r w:rsidR="00E90446" w:rsidRPr="00E90446">
          <w:rPr>
            <w:vanish/>
          </w:rPr>
          <w:fldChar w:fldCharType="begin"/>
        </w:r>
        <w:r w:rsidR="00E90446" w:rsidRPr="00E90446">
          <w:rPr>
            <w:vanish/>
          </w:rPr>
          <w:instrText xml:space="preserve"> PAGEREF _Toc372291189 \h </w:instrText>
        </w:r>
        <w:r w:rsidR="00E90446" w:rsidRPr="00E90446">
          <w:rPr>
            <w:vanish/>
          </w:rPr>
        </w:r>
        <w:r w:rsidR="00E90446" w:rsidRPr="00E90446">
          <w:rPr>
            <w:vanish/>
          </w:rPr>
          <w:fldChar w:fldCharType="separate"/>
        </w:r>
        <w:r w:rsidR="0054009D">
          <w:rPr>
            <w:vanish/>
          </w:rPr>
          <w:t>29</w:t>
        </w:r>
        <w:r w:rsidR="00E90446" w:rsidRPr="00E90446">
          <w:rPr>
            <w:vanish/>
          </w:rPr>
          <w:fldChar w:fldCharType="end"/>
        </w:r>
      </w:hyperlink>
    </w:p>
    <w:p w14:paraId="5C838BA5" w14:textId="27AEB3E0" w:rsidR="00E90446" w:rsidRDefault="00E90446">
      <w:pPr>
        <w:pStyle w:val="TOC5"/>
        <w:rPr>
          <w:rFonts w:asciiTheme="minorHAnsi" w:eastAsiaTheme="minorEastAsia" w:hAnsiTheme="minorHAnsi" w:cstheme="minorBidi"/>
          <w:sz w:val="22"/>
          <w:szCs w:val="22"/>
          <w:lang w:eastAsia="en-AU"/>
        </w:rPr>
      </w:pPr>
      <w:r>
        <w:tab/>
      </w:r>
      <w:hyperlink w:anchor="_Toc372291190" w:history="1">
        <w:r w:rsidRPr="001A03E6">
          <w:t>46</w:t>
        </w:r>
        <w:r>
          <w:rPr>
            <w:rFonts w:asciiTheme="minorHAnsi" w:eastAsiaTheme="minorEastAsia" w:hAnsiTheme="minorHAnsi" w:cstheme="minorBidi"/>
            <w:sz w:val="22"/>
            <w:szCs w:val="22"/>
            <w:lang w:eastAsia="en-AU"/>
          </w:rPr>
          <w:tab/>
        </w:r>
        <w:r w:rsidRPr="001A03E6">
          <w:t>Security related decisions</w:t>
        </w:r>
        <w:r>
          <w:tab/>
        </w:r>
        <w:r>
          <w:fldChar w:fldCharType="begin"/>
        </w:r>
        <w:r>
          <w:instrText xml:space="preserve"> PAGEREF _Toc372291190 \h </w:instrText>
        </w:r>
        <w:r>
          <w:fldChar w:fldCharType="separate"/>
        </w:r>
        <w:r w:rsidR="0054009D">
          <w:t>29</w:t>
        </w:r>
        <w:r>
          <w:fldChar w:fldCharType="end"/>
        </w:r>
      </w:hyperlink>
    </w:p>
    <w:p w14:paraId="3D9113FB" w14:textId="5D5F51C1" w:rsidR="00E90446" w:rsidRDefault="0002347E">
      <w:pPr>
        <w:pStyle w:val="TOC2"/>
        <w:rPr>
          <w:rFonts w:asciiTheme="minorHAnsi" w:eastAsiaTheme="minorEastAsia" w:hAnsiTheme="minorHAnsi" w:cstheme="minorBidi"/>
          <w:b w:val="0"/>
          <w:sz w:val="22"/>
          <w:szCs w:val="22"/>
          <w:lang w:eastAsia="en-AU"/>
        </w:rPr>
      </w:pPr>
      <w:hyperlink w:anchor="_Toc372291191" w:history="1">
        <w:r w:rsidR="00E90446" w:rsidRPr="001A03E6">
          <w:t>Part 4</w:t>
        </w:r>
        <w:r w:rsidR="00E90446">
          <w:rPr>
            <w:rFonts w:asciiTheme="minorHAnsi" w:eastAsiaTheme="minorEastAsia" w:hAnsiTheme="minorHAnsi" w:cstheme="minorBidi"/>
            <w:b w:val="0"/>
            <w:sz w:val="22"/>
            <w:szCs w:val="22"/>
            <w:lang w:eastAsia="en-AU"/>
          </w:rPr>
          <w:tab/>
        </w:r>
        <w:r w:rsidR="00E90446" w:rsidRPr="001A03E6">
          <w:t>Key persons</w:t>
        </w:r>
        <w:r w:rsidR="00E90446" w:rsidRPr="00E90446">
          <w:rPr>
            <w:vanish/>
          </w:rPr>
          <w:tab/>
        </w:r>
        <w:r w:rsidR="00E90446" w:rsidRPr="00E90446">
          <w:rPr>
            <w:vanish/>
          </w:rPr>
          <w:fldChar w:fldCharType="begin"/>
        </w:r>
        <w:r w:rsidR="00E90446" w:rsidRPr="00E90446">
          <w:rPr>
            <w:vanish/>
          </w:rPr>
          <w:instrText xml:space="preserve"> PAGEREF _Toc372291191 \h </w:instrText>
        </w:r>
        <w:r w:rsidR="00E90446" w:rsidRPr="00E90446">
          <w:rPr>
            <w:vanish/>
          </w:rPr>
        </w:r>
        <w:r w:rsidR="00E90446" w:rsidRPr="00E90446">
          <w:rPr>
            <w:vanish/>
          </w:rPr>
          <w:fldChar w:fldCharType="separate"/>
        </w:r>
        <w:r w:rsidR="0054009D">
          <w:rPr>
            <w:vanish/>
          </w:rPr>
          <w:t>31</w:t>
        </w:r>
        <w:r w:rsidR="00E90446" w:rsidRPr="00E90446">
          <w:rPr>
            <w:vanish/>
          </w:rPr>
          <w:fldChar w:fldCharType="end"/>
        </w:r>
      </w:hyperlink>
    </w:p>
    <w:p w14:paraId="01B85243" w14:textId="574C6471" w:rsidR="00E90446" w:rsidRDefault="0002347E">
      <w:pPr>
        <w:pStyle w:val="TOC3"/>
        <w:rPr>
          <w:rFonts w:asciiTheme="minorHAnsi" w:eastAsiaTheme="minorEastAsia" w:hAnsiTheme="minorHAnsi" w:cstheme="minorBidi"/>
          <w:b w:val="0"/>
          <w:sz w:val="22"/>
          <w:szCs w:val="22"/>
          <w:lang w:eastAsia="en-AU"/>
        </w:rPr>
      </w:pPr>
      <w:hyperlink w:anchor="_Toc372291192" w:history="1">
        <w:r w:rsidR="00E90446" w:rsidRPr="001A03E6">
          <w:t>Division 4.1</w:t>
        </w:r>
        <w:r w:rsidR="00E90446">
          <w:rPr>
            <w:rFonts w:asciiTheme="minorHAnsi" w:eastAsiaTheme="minorEastAsia" w:hAnsiTheme="minorHAnsi" w:cstheme="minorBidi"/>
            <w:b w:val="0"/>
            <w:sz w:val="22"/>
            <w:szCs w:val="22"/>
            <w:lang w:eastAsia="en-AU"/>
          </w:rPr>
          <w:tab/>
        </w:r>
        <w:r w:rsidR="00E90446" w:rsidRPr="001A03E6">
          <w:t>Requirement for key persons to be licensed</w:t>
        </w:r>
        <w:r w:rsidR="00E90446" w:rsidRPr="00E90446">
          <w:rPr>
            <w:vanish/>
          </w:rPr>
          <w:tab/>
        </w:r>
        <w:r w:rsidR="00E90446" w:rsidRPr="00E90446">
          <w:rPr>
            <w:vanish/>
          </w:rPr>
          <w:fldChar w:fldCharType="begin"/>
        </w:r>
        <w:r w:rsidR="00E90446" w:rsidRPr="00E90446">
          <w:rPr>
            <w:vanish/>
          </w:rPr>
          <w:instrText xml:space="preserve"> PAGEREF _Toc372291192 \h </w:instrText>
        </w:r>
        <w:r w:rsidR="00E90446" w:rsidRPr="00E90446">
          <w:rPr>
            <w:vanish/>
          </w:rPr>
        </w:r>
        <w:r w:rsidR="00E90446" w:rsidRPr="00E90446">
          <w:rPr>
            <w:vanish/>
          </w:rPr>
          <w:fldChar w:fldCharType="separate"/>
        </w:r>
        <w:r w:rsidR="0054009D">
          <w:rPr>
            <w:vanish/>
          </w:rPr>
          <w:t>31</w:t>
        </w:r>
        <w:r w:rsidR="00E90446" w:rsidRPr="00E90446">
          <w:rPr>
            <w:vanish/>
          </w:rPr>
          <w:fldChar w:fldCharType="end"/>
        </w:r>
      </w:hyperlink>
    </w:p>
    <w:p w14:paraId="17389229" w14:textId="167824C7" w:rsidR="00E90446" w:rsidRDefault="00E90446">
      <w:pPr>
        <w:pStyle w:val="TOC5"/>
        <w:rPr>
          <w:rFonts w:asciiTheme="minorHAnsi" w:eastAsiaTheme="minorEastAsia" w:hAnsiTheme="minorHAnsi" w:cstheme="minorBidi"/>
          <w:sz w:val="22"/>
          <w:szCs w:val="22"/>
          <w:lang w:eastAsia="en-AU"/>
        </w:rPr>
      </w:pPr>
      <w:r>
        <w:tab/>
      </w:r>
      <w:hyperlink w:anchor="_Toc372291193" w:history="1">
        <w:r w:rsidRPr="001A03E6">
          <w:t>47</w:t>
        </w:r>
        <w:r>
          <w:rPr>
            <w:rFonts w:asciiTheme="minorHAnsi" w:eastAsiaTheme="minorEastAsia" w:hAnsiTheme="minorHAnsi" w:cstheme="minorBidi"/>
            <w:sz w:val="22"/>
            <w:szCs w:val="22"/>
            <w:lang w:eastAsia="en-AU"/>
          </w:rPr>
          <w:tab/>
        </w:r>
        <w:r w:rsidRPr="001A03E6">
          <w:t>Obligation to hold licence</w:t>
        </w:r>
        <w:r>
          <w:tab/>
        </w:r>
        <w:r>
          <w:fldChar w:fldCharType="begin"/>
        </w:r>
        <w:r>
          <w:instrText xml:space="preserve"> PAGEREF _Toc372291193 \h </w:instrText>
        </w:r>
        <w:r>
          <w:fldChar w:fldCharType="separate"/>
        </w:r>
        <w:r w:rsidR="0054009D">
          <w:t>31</w:t>
        </w:r>
        <w:r>
          <w:fldChar w:fldCharType="end"/>
        </w:r>
      </w:hyperlink>
    </w:p>
    <w:p w14:paraId="704BDCC0" w14:textId="637B5EC5" w:rsidR="00E90446" w:rsidRDefault="00E90446">
      <w:pPr>
        <w:pStyle w:val="TOC5"/>
        <w:rPr>
          <w:rFonts w:asciiTheme="minorHAnsi" w:eastAsiaTheme="minorEastAsia" w:hAnsiTheme="minorHAnsi" w:cstheme="minorBidi"/>
          <w:sz w:val="22"/>
          <w:szCs w:val="22"/>
          <w:lang w:eastAsia="en-AU"/>
        </w:rPr>
      </w:pPr>
      <w:r>
        <w:tab/>
      </w:r>
      <w:hyperlink w:anchor="_Toc372291194" w:history="1">
        <w:r w:rsidRPr="001A03E6">
          <w:t>48</w:t>
        </w:r>
        <w:r>
          <w:rPr>
            <w:rFonts w:asciiTheme="minorHAnsi" w:eastAsiaTheme="minorEastAsia" w:hAnsiTheme="minorHAnsi" w:cstheme="minorBidi"/>
            <w:sz w:val="22"/>
            <w:szCs w:val="22"/>
            <w:lang w:eastAsia="en-AU"/>
          </w:rPr>
          <w:tab/>
        </w:r>
        <w:r w:rsidRPr="001A03E6">
          <w:t>Requirement that unlicensed key person end role</w:t>
        </w:r>
        <w:r>
          <w:tab/>
        </w:r>
        <w:r>
          <w:fldChar w:fldCharType="begin"/>
        </w:r>
        <w:r>
          <w:instrText xml:space="preserve"> PAGEREF _Toc372291194 \h </w:instrText>
        </w:r>
        <w:r>
          <w:fldChar w:fldCharType="separate"/>
        </w:r>
        <w:r w:rsidR="0054009D">
          <w:t>31</w:t>
        </w:r>
        <w:r>
          <w:fldChar w:fldCharType="end"/>
        </w:r>
      </w:hyperlink>
    </w:p>
    <w:p w14:paraId="2960A8E3" w14:textId="28E29A7A" w:rsidR="00E90446" w:rsidRDefault="00E90446">
      <w:pPr>
        <w:pStyle w:val="TOC5"/>
        <w:rPr>
          <w:rFonts w:asciiTheme="minorHAnsi" w:eastAsiaTheme="minorEastAsia" w:hAnsiTheme="minorHAnsi" w:cstheme="minorBidi"/>
          <w:sz w:val="22"/>
          <w:szCs w:val="22"/>
          <w:lang w:eastAsia="en-AU"/>
        </w:rPr>
      </w:pPr>
      <w:r>
        <w:tab/>
      </w:r>
      <w:hyperlink w:anchor="_Toc372291195" w:history="1">
        <w:r w:rsidRPr="001A03E6">
          <w:t>49</w:t>
        </w:r>
        <w:r>
          <w:rPr>
            <w:rFonts w:asciiTheme="minorHAnsi" w:eastAsiaTheme="minorEastAsia" w:hAnsiTheme="minorHAnsi" w:cstheme="minorBidi"/>
            <w:sz w:val="22"/>
            <w:szCs w:val="22"/>
            <w:lang w:eastAsia="en-AU"/>
          </w:rPr>
          <w:tab/>
        </w:r>
        <w:r w:rsidRPr="001A03E6">
          <w:t>Requirement to end key person’s role</w:t>
        </w:r>
        <w:r>
          <w:tab/>
        </w:r>
        <w:r>
          <w:fldChar w:fldCharType="begin"/>
        </w:r>
        <w:r>
          <w:instrText xml:space="preserve"> PAGEREF _Toc372291195 \h </w:instrText>
        </w:r>
        <w:r>
          <w:fldChar w:fldCharType="separate"/>
        </w:r>
        <w:r w:rsidR="0054009D">
          <w:t>32</w:t>
        </w:r>
        <w:r>
          <w:fldChar w:fldCharType="end"/>
        </w:r>
      </w:hyperlink>
    </w:p>
    <w:p w14:paraId="7C3BDF1B" w14:textId="4A139BB1" w:rsidR="00E90446" w:rsidRDefault="0002347E">
      <w:pPr>
        <w:pStyle w:val="TOC3"/>
        <w:rPr>
          <w:rFonts w:asciiTheme="minorHAnsi" w:eastAsiaTheme="minorEastAsia" w:hAnsiTheme="minorHAnsi" w:cstheme="minorBidi"/>
          <w:b w:val="0"/>
          <w:sz w:val="22"/>
          <w:szCs w:val="22"/>
          <w:lang w:eastAsia="en-AU"/>
        </w:rPr>
      </w:pPr>
      <w:hyperlink w:anchor="_Toc372291196" w:history="1">
        <w:r w:rsidR="00E90446" w:rsidRPr="001A03E6">
          <w:t>Division 4.2</w:t>
        </w:r>
        <w:r w:rsidR="00E90446">
          <w:rPr>
            <w:rFonts w:asciiTheme="minorHAnsi" w:eastAsiaTheme="minorEastAsia" w:hAnsiTheme="minorHAnsi" w:cstheme="minorBidi"/>
            <w:b w:val="0"/>
            <w:sz w:val="22"/>
            <w:szCs w:val="22"/>
            <w:lang w:eastAsia="en-AU"/>
          </w:rPr>
          <w:tab/>
        </w:r>
        <w:r w:rsidR="00E90446" w:rsidRPr="001A03E6">
          <w:t>Issue of key person licences</w:t>
        </w:r>
        <w:r w:rsidR="00E90446" w:rsidRPr="00E90446">
          <w:rPr>
            <w:vanish/>
          </w:rPr>
          <w:tab/>
        </w:r>
        <w:r w:rsidR="00E90446" w:rsidRPr="00E90446">
          <w:rPr>
            <w:vanish/>
          </w:rPr>
          <w:fldChar w:fldCharType="begin"/>
        </w:r>
        <w:r w:rsidR="00E90446" w:rsidRPr="00E90446">
          <w:rPr>
            <w:vanish/>
          </w:rPr>
          <w:instrText xml:space="preserve"> PAGEREF _Toc372291196 \h </w:instrText>
        </w:r>
        <w:r w:rsidR="00E90446" w:rsidRPr="00E90446">
          <w:rPr>
            <w:vanish/>
          </w:rPr>
        </w:r>
        <w:r w:rsidR="00E90446" w:rsidRPr="00E90446">
          <w:rPr>
            <w:vanish/>
          </w:rPr>
          <w:fldChar w:fldCharType="separate"/>
        </w:r>
        <w:r w:rsidR="0054009D">
          <w:rPr>
            <w:vanish/>
          </w:rPr>
          <w:t>32</w:t>
        </w:r>
        <w:r w:rsidR="00E90446" w:rsidRPr="00E90446">
          <w:rPr>
            <w:vanish/>
          </w:rPr>
          <w:fldChar w:fldCharType="end"/>
        </w:r>
      </w:hyperlink>
    </w:p>
    <w:p w14:paraId="1FEB1C6D" w14:textId="3D01734B" w:rsidR="00E90446" w:rsidRDefault="00E90446">
      <w:pPr>
        <w:pStyle w:val="TOC5"/>
        <w:rPr>
          <w:rFonts w:asciiTheme="minorHAnsi" w:eastAsiaTheme="minorEastAsia" w:hAnsiTheme="minorHAnsi" w:cstheme="minorBidi"/>
          <w:sz w:val="22"/>
          <w:szCs w:val="22"/>
          <w:lang w:eastAsia="en-AU"/>
        </w:rPr>
      </w:pPr>
      <w:r>
        <w:tab/>
      </w:r>
      <w:hyperlink w:anchor="_Toc372291197" w:history="1">
        <w:r w:rsidRPr="001A03E6">
          <w:t>50</w:t>
        </w:r>
        <w:r>
          <w:rPr>
            <w:rFonts w:asciiTheme="minorHAnsi" w:eastAsiaTheme="minorEastAsia" w:hAnsiTheme="minorHAnsi" w:cstheme="minorBidi"/>
            <w:sz w:val="22"/>
            <w:szCs w:val="22"/>
            <w:lang w:eastAsia="en-AU"/>
          </w:rPr>
          <w:tab/>
        </w:r>
        <w:r w:rsidRPr="001A03E6">
          <w:t>Application for key person licence</w:t>
        </w:r>
        <w:r>
          <w:tab/>
        </w:r>
        <w:r>
          <w:fldChar w:fldCharType="begin"/>
        </w:r>
        <w:r>
          <w:instrText xml:space="preserve"> PAGEREF _Toc372291197 \h </w:instrText>
        </w:r>
        <w:r>
          <w:fldChar w:fldCharType="separate"/>
        </w:r>
        <w:r w:rsidR="0054009D">
          <w:t>32</w:t>
        </w:r>
        <w:r>
          <w:fldChar w:fldCharType="end"/>
        </w:r>
      </w:hyperlink>
    </w:p>
    <w:p w14:paraId="19AE40C4" w14:textId="3FFDE0F3" w:rsidR="00E90446" w:rsidRDefault="00E90446">
      <w:pPr>
        <w:pStyle w:val="TOC5"/>
        <w:rPr>
          <w:rFonts w:asciiTheme="minorHAnsi" w:eastAsiaTheme="minorEastAsia" w:hAnsiTheme="minorHAnsi" w:cstheme="minorBidi"/>
          <w:sz w:val="22"/>
          <w:szCs w:val="22"/>
          <w:lang w:eastAsia="en-AU"/>
        </w:rPr>
      </w:pPr>
      <w:r>
        <w:tab/>
      </w:r>
      <w:hyperlink w:anchor="_Toc372291198" w:history="1">
        <w:r w:rsidRPr="001A03E6">
          <w:t>51</w:t>
        </w:r>
        <w:r>
          <w:rPr>
            <w:rFonts w:asciiTheme="minorHAnsi" w:eastAsiaTheme="minorEastAsia" w:hAnsiTheme="minorHAnsi" w:cstheme="minorBidi"/>
            <w:sz w:val="22"/>
            <w:szCs w:val="22"/>
            <w:lang w:eastAsia="en-AU"/>
          </w:rPr>
          <w:tab/>
        </w:r>
        <w:r w:rsidRPr="001A03E6">
          <w:t>Consideration of application</w:t>
        </w:r>
        <w:r>
          <w:tab/>
        </w:r>
        <w:r>
          <w:fldChar w:fldCharType="begin"/>
        </w:r>
        <w:r>
          <w:instrText xml:space="preserve"> PAGEREF _Toc372291198 \h </w:instrText>
        </w:r>
        <w:r>
          <w:fldChar w:fldCharType="separate"/>
        </w:r>
        <w:r w:rsidR="0054009D">
          <w:t>33</w:t>
        </w:r>
        <w:r>
          <w:fldChar w:fldCharType="end"/>
        </w:r>
      </w:hyperlink>
    </w:p>
    <w:p w14:paraId="4CF75766" w14:textId="0A540AE5" w:rsidR="00E90446" w:rsidRDefault="00E90446">
      <w:pPr>
        <w:pStyle w:val="TOC5"/>
        <w:rPr>
          <w:rFonts w:asciiTheme="minorHAnsi" w:eastAsiaTheme="minorEastAsia" w:hAnsiTheme="minorHAnsi" w:cstheme="minorBidi"/>
          <w:sz w:val="22"/>
          <w:szCs w:val="22"/>
          <w:lang w:eastAsia="en-AU"/>
        </w:rPr>
      </w:pPr>
      <w:r>
        <w:tab/>
      </w:r>
      <w:hyperlink w:anchor="_Toc372291199" w:history="1">
        <w:r w:rsidRPr="001A03E6">
          <w:t>52</w:t>
        </w:r>
        <w:r>
          <w:rPr>
            <w:rFonts w:asciiTheme="minorHAnsi" w:eastAsiaTheme="minorEastAsia" w:hAnsiTheme="minorHAnsi" w:cstheme="minorBidi"/>
            <w:sz w:val="22"/>
            <w:szCs w:val="22"/>
            <w:lang w:eastAsia="en-AU"/>
          </w:rPr>
          <w:tab/>
        </w:r>
        <w:r w:rsidRPr="001A03E6">
          <w:t>Decision on application</w:t>
        </w:r>
        <w:r>
          <w:tab/>
        </w:r>
        <w:r>
          <w:fldChar w:fldCharType="begin"/>
        </w:r>
        <w:r>
          <w:instrText xml:space="preserve"> PAGEREF _Toc372291199 \h </w:instrText>
        </w:r>
        <w:r>
          <w:fldChar w:fldCharType="separate"/>
        </w:r>
        <w:r w:rsidR="0054009D">
          <w:t>34</w:t>
        </w:r>
        <w:r>
          <w:fldChar w:fldCharType="end"/>
        </w:r>
      </w:hyperlink>
    </w:p>
    <w:p w14:paraId="47E0C6BC" w14:textId="3EDE6959" w:rsidR="00E90446" w:rsidRDefault="00E90446">
      <w:pPr>
        <w:pStyle w:val="TOC5"/>
        <w:rPr>
          <w:rFonts w:asciiTheme="minorHAnsi" w:eastAsiaTheme="minorEastAsia" w:hAnsiTheme="minorHAnsi" w:cstheme="minorBidi"/>
          <w:sz w:val="22"/>
          <w:szCs w:val="22"/>
          <w:lang w:eastAsia="en-AU"/>
        </w:rPr>
      </w:pPr>
      <w:r>
        <w:tab/>
      </w:r>
      <w:hyperlink w:anchor="_Toc372291200" w:history="1">
        <w:r w:rsidRPr="001A03E6">
          <w:t>53</w:t>
        </w:r>
        <w:r>
          <w:rPr>
            <w:rFonts w:asciiTheme="minorHAnsi" w:eastAsiaTheme="minorEastAsia" w:hAnsiTheme="minorHAnsi" w:cstheme="minorBidi"/>
            <w:sz w:val="22"/>
            <w:szCs w:val="22"/>
            <w:lang w:eastAsia="en-AU"/>
          </w:rPr>
          <w:tab/>
        </w:r>
        <w:r w:rsidRPr="001A03E6">
          <w:t>Particulars to be included in key person licence</w:t>
        </w:r>
        <w:r>
          <w:tab/>
        </w:r>
        <w:r>
          <w:fldChar w:fldCharType="begin"/>
        </w:r>
        <w:r>
          <w:instrText xml:space="preserve"> PAGEREF _Toc372291200 \h </w:instrText>
        </w:r>
        <w:r>
          <w:fldChar w:fldCharType="separate"/>
        </w:r>
        <w:r w:rsidR="0054009D">
          <w:t>34</w:t>
        </w:r>
        <w:r>
          <w:fldChar w:fldCharType="end"/>
        </w:r>
      </w:hyperlink>
    </w:p>
    <w:p w14:paraId="1534FC9B" w14:textId="4561218A" w:rsidR="00E90446" w:rsidRDefault="00E90446">
      <w:pPr>
        <w:pStyle w:val="TOC5"/>
        <w:rPr>
          <w:rFonts w:asciiTheme="minorHAnsi" w:eastAsiaTheme="minorEastAsia" w:hAnsiTheme="minorHAnsi" w:cstheme="minorBidi"/>
          <w:sz w:val="22"/>
          <w:szCs w:val="22"/>
          <w:lang w:eastAsia="en-AU"/>
        </w:rPr>
      </w:pPr>
      <w:r>
        <w:tab/>
      </w:r>
      <w:hyperlink w:anchor="_Toc372291201" w:history="1">
        <w:r w:rsidRPr="001A03E6">
          <w:t>54</w:t>
        </w:r>
        <w:r>
          <w:rPr>
            <w:rFonts w:asciiTheme="minorHAnsi" w:eastAsiaTheme="minorEastAsia" w:hAnsiTheme="minorHAnsi" w:cstheme="minorBidi"/>
            <w:sz w:val="22"/>
            <w:szCs w:val="22"/>
            <w:lang w:eastAsia="en-AU"/>
          </w:rPr>
          <w:tab/>
        </w:r>
        <w:r w:rsidRPr="001A03E6">
          <w:t>Conditions</w:t>
        </w:r>
        <w:r>
          <w:tab/>
        </w:r>
        <w:r>
          <w:fldChar w:fldCharType="begin"/>
        </w:r>
        <w:r>
          <w:instrText xml:space="preserve"> PAGEREF _Toc372291201 \h </w:instrText>
        </w:r>
        <w:r>
          <w:fldChar w:fldCharType="separate"/>
        </w:r>
        <w:r w:rsidR="0054009D">
          <w:t>35</w:t>
        </w:r>
        <w:r>
          <w:fldChar w:fldCharType="end"/>
        </w:r>
      </w:hyperlink>
    </w:p>
    <w:p w14:paraId="2CCB85C6" w14:textId="72DF0963" w:rsidR="00E90446" w:rsidRDefault="00E90446">
      <w:pPr>
        <w:pStyle w:val="TOC5"/>
        <w:rPr>
          <w:rFonts w:asciiTheme="minorHAnsi" w:eastAsiaTheme="minorEastAsia" w:hAnsiTheme="minorHAnsi" w:cstheme="minorBidi"/>
          <w:sz w:val="22"/>
          <w:szCs w:val="22"/>
          <w:lang w:eastAsia="en-AU"/>
        </w:rPr>
      </w:pPr>
      <w:r>
        <w:tab/>
      </w:r>
      <w:hyperlink w:anchor="_Toc372291202" w:history="1">
        <w:r w:rsidRPr="001A03E6">
          <w:t>55</w:t>
        </w:r>
        <w:r>
          <w:rPr>
            <w:rFonts w:asciiTheme="minorHAnsi" w:eastAsiaTheme="minorEastAsia" w:hAnsiTheme="minorHAnsi" w:cstheme="minorBidi"/>
            <w:sz w:val="22"/>
            <w:szCs w:val="22"/>
            <w:lang w:eastAsia="en-AU"/>
          </w:rPr>
          <w:tab/>
        </w:r>
        <w:r w:rsidRPr="001A03E6">
          <w:t>Changing conditions</w:t>
        </w:r>
        <w:r>
          <w:tab/>
        </w:r>
        <w:r>
          <w:fldChar w:fldCharType="begin"/>
        </w:r>
        <w:r>
          <w:instrText xml:space="preserve"> PAGEREF _Toc372291202 \h </w:instrText>
        </w:r>
        <w:r>
          <w:fldChar w:fldCharType="separate"/>
        </w:r>
        <w:r w:rsidR="0054009D">
          <w:t>35</w:t>
        </w:r>
        <w:r>
          <w:fldChar w:fldCharType="end"/>
        </w:r>
      </w:hyperlink>
    </w:p>
    <w:p w14:paraId="16D7D101" w14:textId="07D66B9F" w:rsidR="00E90446" w:rsidRDefault="00E90446">
      <w:pPr>
        <w:pStyle w:val="TOC5"/>
        <w:rPr>
          <w:rFonts w:asciiTheme="minorHAnsi" w:eastAsiaTheme="minorEastAsia" w:hAnsiTheme="minorHAnsi" w:cstheme="minorBidi"/>
          <w:sz w:val="22"/>
          <w:szCs w:val="22"/>
          <w:lang w:eastAsia="en-AU"/>
        </w:rPr>
      </w:pPr>
      <w:r>
        <w:tab/>
      </w:r>
      <w:hyperlink w:anchor="_Toc372291203" w:history="1">
        <w:r w:rsidRPr="001A03E6">
          <w:t>56</w:t>
        </w:r>
        <w:r>
          <w:rPr>
            <w:rFonts w:asciiTheme="minorHAnsi" w:eastAsiaTheme="minorEastAsia" w:hAnsiTheme="minorHAnsi" w:cstheme="minorBidi"/>
            <w:sz w:val="22"/>
            <w:szCs w:val="22"/>
            <w:lang w:eastAsia="en-AU"/>
          </w:rPr>
          <w:tab/>
        </w:r>
        <w:r w:rsidRPr="001A03E6">
          <w:t>Term of key person licence</w:t>
        </w:r>
        <w:r>
          <w:tab/>
        </w:r>
        <w:r>
          <w:fldChar w:fldCharType="begin"/>
        </w:r>
        <w:r>
          <w:instrText xml:space="preserve"> PAGEREF _Toc372291203 \h </w:instrText>
        </w:r>
        <w:r>
          <w:fldChar w:fldCharType="separate"/>
        </w:r>
        <w:r w:rsidR="0054009D">
          <w:t>36</w:t>
        </w:r>
        <w:r>
          <w:fldChar w:fldCharType="end"/>
        </w:r>
      </w:hyperlink>
    </w:p>
    <w:p w14:paraId="7079BF32" w14:textId="3A6945B7" w:rsidR="00E90446" w:rsidRDefault="00E90446">
      <w:pPr>
        <w:pStyle w:val="TOC5"/>
        <w:rPr>
          <w:rFonts w:asciiTheme="minorHAnsi" w:eastAsiaTheme="minorEastAsia" w:hAnsiTheme="minorHAnsi" w:cstheme="minorBidi"/>
          <w:sz w:val="22"/>
          <w:szCs w:val="22"/>
          <w:lang w:eastAsia="en-AU"/>
        </w:rPr>
      </w:pPr>
      <w:r>
        <w:tab/>
      </w:r>
      <w:hyperlink w:anchor="_Toc372291204" w:history="1">
        <w:r w:rsidRPr="001A03E6">
          <w:t>57</w:t>
        </w:r>
        <w:r>
          <w:rPr>
            <w:rFonts w:asciiTheme="minorHAnsi" w:eastAsiaTheme="minorEastAsia" w:hAnsiTheme="minorHAnsi" w:cstheme="minorBidi"/>
            <w:sz w:val="22"/>
            <w:szCs w:val="22"/>
            <w:lang w:eastAsia="en-AU"/>
          </w:rPr>
          <w:tab/>
        </w:r>
        <w:r w:rsidRPr="001A03E6">
          <w:t>Lapsing of key person licence</w:t>
        </w:r>
        <w:r>
          <w:tab/>
        </w:r>
        <w:r>
          <w:fldChar w:fldCharType="begin"/>
        </w:r>
        <w:r>
          <w:instrText xml:space="preserve"> PAGEREF _Toc372291204 \h </w:instrText>
        </w:r>
        <w:r>
          <w:fldChar w:fldCharType="separate"/>
        </w:r>
        <w:r w:rsidR="0054009D">
          <w:t>36</w:t>
        </w:r>
        <w:r>
          <w:fldChar w:fldCharType="end"/>
        </w:r>
      </w:hyperlink>
    </w:p>
    <w:p w14:paraId="09A8C4F9" w14:textId="5C592AF7" w:rsidR="00E90446" w:rsidRDefault="00E90446">
      <w:pPr>
        <w:pStyle w:val="TOC5"/>
        <w:rPr>
          <w:rFonts w:asciiTheme="minorHAnsi" w:eastAsiaTheme="minorEastAsia" w:hAnsiTheme="minorHAnsi" w:cstheme="minorBidi"/>
          <w:sz w:val="22"/>
          <w:szCs w:val="22"/>
          <w:lang w:eastAsia="en-AU"/>
        </w:rPr>
      </w:pPr>
      <w:r>
        <w:tab/>
      </w:r>
      <w:hyperlink w:anchor="_Toc372291205" w:history="1">
        <w:r w:rsidRPr="001A03E6">
          <w:t>58</w:t>
        </w:r>
        <w:r>
          <w:rPr>
            <w:rFonts w:asciiTheme="minorHAnsi" w:eastAsiaTheme="minorEastAsia" w:hAnsiTheme="minorHAnsi" w:cstheme="minorBidi"/>
            <w:sz w:val="22"/>
            <w:szCs w:val="22"/>
            <w:lang w:eastAsia="en-AU"/>
          </w:rPr>
          <w:tab/>
        </w:r>
        <w:r w:rsidRPr="001A03E6">
          <w:t>Replacement of key person licence</w:t>
        </w:r>
        <w:r>
          <w:tab/>
        </w:r>
        <w:r>
          <w:fldChar w:fldCharType="begin"/>
        </w:r>
        <w:r>
          <w:instrText xml:space="preserve"> PAGEREF _Toc372291205 \h </w:instrText>
        </w:r>
        <w:r>
          <w:fldChar w:fldCharType="separate"/>
        </w:r>
        <w:r w:rsidR="0054009D">
          <w:t>36</w:t>
        </w:r>
        <w:r>
          <w:fldChar w:fldCharType="end"/>
        </w:r>
      </w:hyperlink>
    </w:p>
    <w:p w14:paraId="2A9935D6" w14:textId="603DDA3B" w:rsidR="00E90446" w:rsidRDefault="00E90446">
      <w:pPr>
        <w:pStyle w:val="TOC5"/>
        <w:rPr>
          <w:rFonts w:asciiTheme="minorHAnsi" w:eastAsiaTheme="minorEastAsia" w:hAnsiTheme="minorHAnsi" w:cstheme="minorBidi"/>
          <w:sz w:val="22"/>
          <w:szCs w:val="22"/>
          <w:lang w:eastAsia="en-AU"/>
        </w:rPr>
      </w:pPr>
      <w:r>
        <w:lastRenderedPageBreak/>
        <w:tab/>
      </w:r>
      <w:hyperlink w:anchor="_Toc372291206" w:history="1">
        <w:r w:rsidRPr="001A03E6">
          <w:t>59</w:t>
        </w:r>
        <w:r>
          <w:rPr>
            <w:rFonts w:asciiTheme="minorHAnsi" w:eastAsiaTheme="minorEastAsia" w:hAnsiTheme="minorHAnsi" w:cstheme="minorBidi"/>
            <w:sz w:val="22"/>
            <w:szCs w:val="22"/>
            <w:lang w:eastAsia="en-AU"/>
          </w:rPr>
          <w:tab/>
        </w:r>
        <w:r w:rsidRPr="001A03E6">
          <w:t>Surrender of key person licence</w:t>
        </w:r>
        <w:r>
          <w:tab/>
        </w:r>
        <w:r>
          <w:fldChar w:fldCharType="begin"/>
        </w:r>
        <w:r>
          <w:instrText xml:space="preserve"> PAGEREF _Toc372291206 \h </w:instrText>
        </w:r>
        <w:r>
          <w:fldChar w:fldCharType="separate"/>
        </w:r>
        <w:r w:rsidR="0054009D">
          <w:t>37</w:t>
        </w:r>
        <w:r>
          <w:fldChar w:fldCharType="end"/>
        </w:r>
      </w:hyperlink>
    </w:p>
    <w:p w14:paraId="52B3211E" w14:textId="12338789" w:rsidR="00E90446" w:rsidRDefault="0002347E">
      <w:pPr>
        <w:pStyle w:val="TOC3"/>
        <w:rPr>
          <w:rFonts w:asciiTheme="minorHAnsi" w:eastAsiaTheme="minorEastAsia" w:hAnsiTheme="minorHAnsi" w:cstheme="minorBidi"/>
          <w:b w:val="0"/>
          <w:sz w:val="22"/>
          <w:szCs w:val="22"/>
          <w:lang w:eastAsia="en-AU"/>
        </w:rPr>
      </w:pPr>
      <w:hyperlink w:anchor="_Toc372291207" w:history="1">
        <w:r w:rsidR="00E90446" w:rsidRPr="001A03E6">
          <w:t>Division 4.3</w:t>
        </w:r>
        <w:r w:rsidR="00E90446">
          <w:rPr>
            <w:rFonts w:asciiTheme="minorHAnsi" w:eastAsiaTheme="minorEastAsia" w:hAnsiTheme="minorHAnsi" w:cstheme="minorBidi"/>
            <w:b w:val="0"/>
            <w:sz w:val="22"/>
            <w:szCs w:val="22"/>
            <w:lang w:eastAsia="en-AU"/>
          </w:rPr>
          <w:tab/>
        </w:r>
        <w:r w:rsidR="00E90446" w:rsidRPr="001A03E6">
          <w:t>Disciplinary action</w:t>
        </w:r>
        <w:r w:rsidR="00E90446" w:rsidRPr="00E90446">
          <w:rPr>
            <w:vanish/>
          </w:rPr>
          <w:tab/>
        </w:r>
        <w:r w:rsidR="00E90446" w:rsidRPr="00E90446">
          <w:rPr>
            <w:vanish/>
          </w:rPr>
          <w:fldChar w:fldCharType="begin"/>
        </w:r>
        <w:r w:rsidR="00E90446" w:rsidRPr="00E90446">
          <w:rPr>
            <w:vanish/>
          </w:rPr>
          <w:instrText xml:space="preserve"> PAGEREF _Toc372291207 \h </w:instrText>
        </w:r>
        <w:r w:rsidR="00E90446" w:rsidRPr="00E90446">
          <w:rPr>
            <w:vanish/>
          </w:rPr>
        </w:r>
        <w:r w:rsidR="00E90446" w:rsidRPr="00E90446">
          <w:rPr>
            <w:vanish/>
          </w:rPr>
          <w:fldChar w:fldCharType="separate"/>
        </w:r>
        <w:r w:rsidR="0054009D">
          <w:rPr>
            <w:vanish/>
          </w:rPr>
          <w:t>38</w:t>
        </w:r>
        <w:r w:rsidR="00E90446" w:rsidRPr="00E90446">
          <w:rPr>
            <w:vanish/>
          </w:rPr>
          <w:fldChar w:fldCharType="end"/>
        </w:r>
      </w:hyperlink>
    </w:p>
    <w:p w14:paraId="3D0A5597" w14:textId="566CCFBC" w:rsidR="00E90446" w:rsidRDefault="00E90446">
      <w:pPr>
        <w:pStyle w:val="TOC5"/>
        <w:rPr>
          <w:rFonts w:asciiTheme="minorHAnsi" w:eastAsiaTheme="minorEastAsia" w:hAnsiTheme="minorHAnsi" w:cstheme="minorBidi"/>
          <w:sz w:val="22"/>
          <w:szCs w:val="22"/>
          <w:lang w:eastAsia="en-AU"/>
        </w:rPr>
      </w:pPr>
      <w:r>
        <w:tab/>
      </w:r>
      <w:hyperlink w:anchor="_Toc372291208" w:history="1">
        <w:r w:rsidRPr="001A03E6">
          <w:t>60</w:t>
        </w:r>
        <w:r>
          <w:rPr>
            <w:rFonts w:asciiTheme="minorHAnsi" w:eastAsiaTheme="minorEastAsia" w:hAnsiTheme="minorHAnsi" w:cstheme="minorBidi"/>
            <w:sz w:val="22"/>
            <w:szCs w:val="22"/>
            <w:lang w:eastAsia="en-AU"/>
          </w:rPr>
          <w:tab/>
        </w:r>
        <w:r w:rsidRPr="001A03E6">
          <w:t>Grounds for suspension or cancellation</w:t>
        </w:r>
        <w:r>
          <w:tab/>
        </w:r>
        <w:r>
          <w:fldChar w:fldCharType="begin"/>
        </w:r>
        <w:r>
          <w:instrText xml:space="preserve"> PAGEREF _Toc372291208 \h </w:instrText>
        </w:r>
        <w:r>
          <w:fldChar w:fldCharType="separate"/>
        </w:r>
        <w:r w:rsidR="0054009D">
          <w:t>38</w:t>
        </w:r>
        <w:r>
          <w:fldChar w:fldCharType="end"/>
        </w:r>
      </w:hyperlink>
    </w:p>
    <w:p w14:paraId="50824597" w14:textId="5309290C" w:rsidR="00E90446" w:rsidRDefault="00E90446">
      <w:pPr>
        <w:pStyle w:val="TOC5"/>
        <w:rPr>
          <w:rFonts w:asciiTheme="minorHAnsi" w:eastAsiaTheme="minorEastAsia" w:hAnsiTheme="minorHAnsi" w:cstheme="minorBidi"/>
          <w:sz w:val="22"/>
          <w:szCs w:val="22"/>
          <w:lang w:eastAsia="en-AU"/>
        </w:rPr>
      </w:pPr>
      <w:r>
        <w:tab/>
      </w:r>
      <w:hyperlink w:anchor="_Toc372291209" w:history="1">
        <w:r w:rsidRPr="001A03E6">
          <w:t>61</w:t>
        </w:r>
        <w:r>
          <w:rPr>
            <w:rFonts w:asciiTheme="minorHAnsi" w:eastAsiaTheme="minorEastAsia" w:hAnsiTheme="minorHAnsi" w:cstheme="minorBidi"/>
            <w:sz w:val="22"/>
            <w:szCs w:val="22"/>
            <w:lang w:eastAsia="en-AU"/>
          </w:rPr>
          <w:tab/>
        </w:r>
        <w:r w:rsidRPr="001A03E6">
          <w:t>Commission’s belief about suitability</w:t>
        </w:r>
        <w:r>
          <w:tab/>
        </w:r>
        <w:r>
          <w:fldChar w:fldCharType="begin"/>
        </w:r>
        <w:r>
          <w:instrText xml:space="preserve"> PAGEREF _Toc372291209 \h </w:instrText>
        </w:r>
        <w:r>
          <w:fldChar w:fldCharType="separate"/>
        </w:r>
        <w:r w:rsidR="0054009D">
          <w:t>38</w:t>
        </w:r>
        <w:r>
          <w:fldChar w:fldCharType="end"/>
        </w:r>
      </w:hyperlink>
    </w:p>
    <w:p w14:paraId="30B4937D" w14:textId="2D5F254F" w:rsidR="00E90446" w:rsidRDefault="00E90446">
      <w:pPr>
        <w:pStyle w:val="TOC5"/>
        <w:rPr>
          <w:rFonts w:asciiTheme="minorHAnsi" w:eastAsiaTheme="minorEastAsia" w:hAnsiTheme="minorHAnsi" w:cstheme="minorBidi"/>
          <w:sz w:val="22"/>
          <w:szCs w:val="22"/>
          <w:lang w:eastAsia="en-AU"/>
        </w:rPr>
      </w:pPr>
      <w:r>
        <w:tab/>
      </w:r>
      <w:hyperlink w:anchor="_Toc372291210" w:history="1">
        <w:r w:rsidRPr="001A03E6">
          <w:t>62</w:t>
        </w:r>
        <w:r>
          <w:rPr>
            <w:rFonts w:asciiTheme="minorHAnsi" w:eastAsiaTheme="minorEastAsia" w:hAnsiTheme="minorHAnsi" w:cstheme="minorBidi"/>
            <w:sz w:val="22"/>
            <w:szCs w:val="22"/>
            <w:lang w:eastAsia="en-AU"/>
          </w:rPr>
          <w:tab/>
        </w:r>
        <w:r w:rsidRPr="001A03E6">
          <w:t>Suspension of licence</w:t>
        </w:r>
        <w:r>
          <w:tab/>
        </w:r>
        <w:r>
          <w:fldChar w:fldCharType="begin"/>
        </w:r>
        <w:r>
          <w:instrText xml:space="preserve"> PAGEREF _Toc372291210 \h </w:instrText>
        </w:r>
        <w:r>
          <w:fldChar w:fldCharType="separate"/>
        </w:r>
        <w:r w:rsidR="0054009D">
          <w:t>39</w:t>
        </w:r>
        <w:r>
          <w:fldChar w:fldCharType="end"/>
        </w:r>
      </w:hyperlink>
    </w:p>
    <w:p w14:paraId="1A8AEFE3" w14:textId="4506E722" w:rsidR="00E90446" w:rsidRDefault="00E90446">
      <w:pPr>
        <w:pStyle w:val="TOC5"/>
        <w:rPr>
          <w:rFonts w:asciiTheme="minorHAnsi" w:eastAsiaTheme="minorEastAsia" w:hAnsiTheme="minorHAnsi" w:cstheme="minorBidi"/>
          <w:sz w:val="22"/>
          <w:szCs w:val="22"/>
          <w:lang w:eastAsia="en-AU"/>
        </w:rPr>
      </w:pPr>
      <w:r>
        <w:tab/>
      </w:r>
      <w:hyperlink w:anchor="_Toc372291211" w:history="1">
        <w:r w:rsidRPr="001A03E6">
          <w:t>63</w:t>
        </w:r>
        <w:r>
          <w:rPr>
            <w:rFonts w:asciiTheme="minorHAnsi" w:eastAsiaTheme="minorEastAsia" w:hAnsiTheme="minorHAnsi" w:cstheme="minorBidi"/>
            <w:sz w:val="22"/>
            <w:szCs w:val="22"/>
            <w:lang w:eastAsia="en-AU"/>
          </w:rPr>
          <w:tab/>
        </w:r>
        <w:r w:rsidRPr="001A03E6">
          <w:t>Directions to rectify</w:t>
        </w:r>
        <w:r>
          <w:tab/>
        </w:r>
        <w:r>
          <w:fldChar w:fldCharType="begin"/>
        </w:r>
        <w:r>
          <w:instrText xml:space="preserve"> PAGEREF _Toc372291211 \h </w:instrText>
        </w:r>
        <w:r>
          <w:fldChar w:fldCharType="separate"/>
        </w:r>
        <w:r w:rsidR="0054009D">
          <w:t>39</w:t>
        </w:r>
        <w:r>
          <w:fldChar w:fldCharType="end"/>
        </w:r>
      </w:hyperlink>
    </w:p>
    <w:p w14:paraId="5F21AA42" w14:textId="6601F6D3" w:rsidR="00E90446" w:rsidRDefault="00E90446">
      <w:pPr>
        <w:pStyle w:val="TOC5"/>
        <w:rPr>
          <w:rFonts w:asciiTheme="minorHAnsi" w:eastAsiaTheme="minorEastAsia" w:hAnsiTheme="minorHAnsi" w:cstheme="minorBidi"/>
          <w:sz w:val="22"/>
          <w:szCs w:val="22"/>
          <w:lang w:eastAsia="en-AU"/>
        </w:rPr>
      </w:pPr>
      <w:r>
        <w:tab/>
      </w:r>
      <w:hyperlink w:anchor="_Toc372291212" w:history="1">
        <w:r w:rsidRPr="001A03E6">
          <w:t>64</w:t>
        </w:r>
        <w:r>
          <w:rPr>
            <w:rFonts w:asciiTheme="minorHAnsi" w:eastAsiaTheme="minorEastAsia" w:hAnsiTheme="minorHAnsi" w:cstheme="minorBidi"/>
            <w:sz w:val="22"/>
            <w:szCs w:val="22"/>
            <w:lang w:eastAsia="en-AU"/>
          </w:rPr>
          <w:tab/>
        </w:r>
        <w:r w:rsidRPr="001A03E6">
          <w:t>Cancellation or reduction of period of suspension</w:t>
        </w:r>
        <w:r>
          <w:tab/>
        </w:r>
        <w:r>
          <w:fldChar w:fldCharType="begin"/>
        </w:r>
        <w:r>
          <w:instrText xml:space="preserve"> PAGEREF _Toc372291212 \h </w:instrText>
        </w:r>
        <w:r>
          <w:fldChar w:fldCharType="separate"/>
        </w:r>
        <w:r w:rsidR="0054009D">
          <w:t>40</w:t>
        </w:r>
        <w:r>
          <w:fldChar w:fldCharType="end"/>
        </w:r>
      </w:hyperlink>
    </w:p>
    <w:p w14:paraId="298D9B2B" w14:textId="538E4657" w:rsidR="00E90446" w:rsidRDefault="00E90446">
      <w:pPr>
        <w:pStyle w:val="TOC5"/>
        <w:rPr>
          <w:rFonts w:asciiTheme="minorHAnsi" w:eastAsiaTheme="minorEastAsia" w:hAnsiTheme="minorHAnsi" w:cstheme="minorBidi"/>
          <w:sz w:val="22"/>
          <w:szCs w:val="22"/>
          <w:lang w:eastAsia="en-AU"/>
        </w:rPr>
      </w:pPr>
      <w:r>
        <w:tab/>
      </w:r>
      <w:hyperlink w:anchor="_Toc372291213" w:history="1">
        <w:r w:rsidRPr="001A03E6">
          <w:t>65</w:t>
        </w:r>
        <w:r>
          <w:rPr>
            <w:rFonts w:asciiTheme="minorHAnsi" w:eastAsiaTheme="minorEastAsia" w:hAnsiTheme="minorHAnsi" w:cstheme="minorBidi"/>
            <w:sz w:val="22"/>
            <w:szCs w:val="22"/>
            <w:lang w:eastAsia="en-AU"/>
          </w:rPr>
          <w:tab/>
        </w:r>
        <w:r w:rsidRPr="001A03E6">
          <w:t>Cancellation of key person licence</w:t>
        </w:r>
        <w:r>
          <w:tab/>
        </w:r>
        <w:r>
          <w:fldChar w:fldCharType="begin"/>
        </w:r>
        <w:r>
          <w:instrText xml:space="preserve"> PAGEREF _Toc372291213 \h </w:instrText>
        </w:r>
        <w:r>
          <w:fldChar w:fldCharType="separate"/>
        </w:r>
        <w:r w:rsidR="0054009D">
          <w:t>41</w:t>
        </w:r>
        <w:r>
          <w:fldChar w:fldCharType="end"/>
        </w:r>
      </w:hyperlink>
    </w:p>
    <w:p w14:paraId="38867765" w14:textId="3DBB97E0" w:rsidR="00E90446" w:rsidRDefault="0002347E">
      <w:pPr>
        <w:pStyle w:val="TOC3"/>
        <w:rPr>
          <w:rFonts w:asciiTheme="minorHAnsi" w:eastAsiaTheme="minorEastAsia" w:hAnsiTheme="minorHAnsi" w:cstheme="minorBidi"/>
          <w:b w:val="0"/>
          <w:sz w:val="22"/>
          <w:szCs w:val="22"/>
          <w:lang w:eastAsia="en-AU"/>
        </w:rPr>
      </w:pPr>
      <w:hyperlink w:anchor="_Toc372291214" w:history="1">
        <w:r w:rsidR="00E90446" w:rsidRPr="001A03E6">
          <w:t>Division 4.4</w:t>
        </w:r>
        <w:r w:rsidR="00E90446">
          <w:rPr>
            <w:rFonts w:asciiTheme="minorHAnsi" w:eastAsiaTheme="minorEastAsia" w:hAnsiTheme="minorHAnsi" w:cstheme="minorBidi"/>
            <w:b w:val="0"/>
            <w:sz w:val="22"/>
            <w:szCs w:val="22"/>
            <w:lang w:eastAsia="en-AU"/>
          </w:rPr>
          <w:tab/>
        </w:r>
        <w:r w:rsidR="00E90446" w:rsidRPr="001A03E6">
          <w:t>Notification of key person licensees</w:t>
        </w:r>
        <w:r w:rsidR="00E90446" w:rsidRPr="00E90446">
          <w:rPr>
            <w:vanish/>
          </w:rPr>
          <w:tab/>
        </w:r>
        <w:r w:rsidR="00E90446" w:rsidRPr="00E90446">
          <w:rPr>
            <w:vanish/>
          </w:rPr>
          <w:fldChar w:fldCharType="begin"/>
        </w:r>
        <w:r w:rsidR="00E90446" w:rsidRPr="00E90446">
          <w:rPr>
            <w:vanish/>
          </w:rPr>
          <w:instrText xml:space="preserve"> PAGEREF _Toc372291214 \h </w:instrText>
        </w:r>
        <w:r w:rsidR="00E90446" w:rsidRPr="00E90446">
          <w:rPr>
            <w:vanish/>
          </w:rPr>
        </w:r>
        <w:r w:rsidR="00E90446" w:rsidRPr="00E90446">
          <w:rPr>
            <w:vanish/>
          </w:rPr>
          <w:fldChar w:fldCharType="separate"/>
        </w:r>
        <w:r w:rsidR="0054009D">
          <w:rPr>
            <w:vanish/>
          </w:rPr>
          <w:t>41</w:t>
        </w:r>
        <w:r w:rsidR="00E90446" w:rsidRPr="00E90446">
          <w:rPr>
            <w:vanish/>
          </w:rPr>
          <w:fldChar w:fldCharType="end"/>
        </w:r>
      </w:hyperlink>
    </w:p>
    <w:p w14:paraId="199F2F11" w14:textId="6E7E446D" w:rsidR="00E90446" w:rsidRDefault="00E90446">
      <w:pPr>
        <w:pStyle w:val="TOC5"/>
        <w:rPr>
          <w:rFonts w:asciiTheme="minorHAnsi" w:eastAsiaTheme="minorEastAsia" w:hAnsiTheme="minorHAnsi" w:cstheme="minorBidi"/>
          <w:sz w:val="22"/>
          <w:szCs w:val="22"/>
          <w:lang w:eastAsia="en-AU"/>
        </w:rPr>
      </w:pPr>
      <w:r>
        <w:tab/>
      </w:r>
      <w:hyperlink w:anchor="_Toc372291215" w:history="1">
        <w:r w:rsidRPr="001A03E6">
          <w:t>66</w:t>
        </w:r>
        <w:r>
          <w:rPr>
            <w:rFonts w:asciiTheme="minorHAnsi" w:eastAsiaTheme="minorEastAsia" w:hAnsiTheme="minorHAnsi" w:cstheme="minorBidi"/>
            <w:sz w:val="22"/>
            <w:szCs w:val="22"/>
            <w:lang w:eastAsia="en-AU"/>
          </w:rPr>
          <w:tab/>
        </w:r>
        <w:r w:rsidRPr="001A03E6">
          <w:t>Notice of commencement of key person licensee</w:t>
        </w:r>
        <w:r>
          <w:tab/>
        </w:r>
        <w:r>
          <w:fldChar w:fldCharType="begin"/>
        </w:r>
        <w:r>
          <w:instrText xml:space="preserve"> PAGEREF _Toc372291215 \h </w:instrText>
        </w:r>
        <w:r>
          <w:fldChar w:fldCharType="separate"/>
        </w:r>
        <w:r w:rsidR="0054009D">
          <w:t>41</w:t>
        </w:r>
        <w:r>
          <w:fldChar w:fldCharType="end"/>
        </w:r>
      </w:hyperlink>
    </w:p>
    <w:p w14:paraId="0ADD5CB2" w14:textId="5E33757D" w:rsidR="00E90446" w:rsidRDefault="00E90446">
      <w:pPr>
        <w:pStyle w:val="TOC5"/>
        <w:rPr>
          <w:rFonts w:asciiTheme="minorHAnsi" w:eastAsiaTheme="minorEastAsia" w:hAnsiTheme="minorHAnsi" w:cstheme="minorBidi"/>
          <w:sz w:val="22"/>
          <w:szCs w:val="22"/>
          <w:lang w:eastAsia="en-AU"/>
        </w:rPr>
      </w:pPr>
      <w:r>
        <w:tab/>
      </w:r>
      <w:hyperlink w:anchor="_Toc372291216" w:history="1">
        <w:r w:rsidRPr="001A03E6">
          <w:t>67</w:t>
        </w:r>
        <w:r>
          <w:rPr>
            <w:rFonts w:asciiTheme="minorHAnsi" w:eastAsiaTheme="minorEastAsia" w:hAnsiTheme="minorHAnsi" w:cstheme="minorBidi"/>
            <w:sz w:val="22"/>
            <w:szCs w:val="22"/>
            <w:lang w:eastAsia="en-AU"/>
          </w:rPr>
          <w:tab/>
        </w:r>
        <w:r w:rsidRPr="001A03E6">
          <w:t>Returns about licensees</w:t>
        </w:r>
        <w:r>
          <w:tab/>
        </w:r>
        <w:r>
          <w:fldChar w:fldCharType="begin"/>
        </w:r>
        <w:r>
          <w:instrText xml:space="preserve"> PAGEREF _Toc372291216 \h </w:instrText>
        </w:r>
        <w:r>
          <w:fldChar w:fldCharType="separate"/>
        </w:r>
        <w:r w:rsidR="0054009D">
          <w:t>42</w:t>
        </w:r>
        <w:r>
          <w:fldChar w:fldCharType="end"/>
        </w:r>
      </w:hyperlink>
    </w:p>
    <w:p w14:paraId="6939D102" w14:textId="531ADCF7" w:rsidR="00E90446" w:rsidRDefault="0002347E">
      <w:pPr>
        <w:pStyle w:val="TOC3"/>
        <w:rPr>
          <w:rFonts w:asciiTheme="minorHAnsi" w:eastAsiaTheme="minorEastAsia" w:hAnsiTheme="minorHAnsi" w:cstheme="minorBidi"/>
          <w:b w:val="0"/>
          <w:sz w:val="22"/>
          <w:szCs w:val="22"/>
          <w:lang w:eastAsia="en-AU"/>
        </w:rPr>
      </w:pPr>
      <w:hyperlink w:anchor="_Toc372291217" w:history="1">
        <w:r w:rsidR="00E90446" w:rsidRPr="001A03E6">
          <w:t>Division 4.5</w:t>
        </w:r>
        <w:r w:rsidR="00E90446">
          <w:rPr>
            <w:rFonts w:asciiTheme="minorHAnsi" w:eastAsiaTheme="minorEastAsia" w:hAnsiTheme="minorHAnsi" w:cstheme="minorBidi"/>
            <w:b w:val="0"/>
            <w:sz w:val="22"/>
            <w:szCs w:val="22"/>
            <w:lang w:eastAsia="en-AU"/>
          </w:rPr>
          <w:tab/>
        </w:r>
        <w:r w:rsidR="00E90446" w:rsidRPr="001A03E6">
          <w:t>Requirements about key relationships</w:t>
        </w:r>
        <w:r w:rsidR="00E90446" w:rsidRPr="00E90446">
          <w:rPr>
            <w:vanish/>
          </w:rPr>
          <w:tab/>
        </w:r>
        <w:r w:rsidR="00E90446" w:rsidRPr="00E90446">
          <w:rPr>
            <w:vanish/>
          </w:rPr>
          <w:fldChar w:fldCharType="begin"/>
        </w:r>
        <w:r w:rsidR="00E90446" w:rsidRPr="00E90446">
          <w:rPr>
            <w:vanish/>
          </w:rPr>
          <w:instrText xml:space="preserve"> PAGEREF _Toc372291217 \h </w:instrText>
        </w:r>
        <w:r w:rsidR="00E90446" w:rsidRPr="00E90446">
          <w:rPr>
            <w:vanish/>
          </w:rPr>
        </w:r>
        <w:r w:rsidR="00E90446" w:rsidRPr="00E90446">
          <w:rPr>
            <w:vanish/>
          </w:rPr>
          <w:fldChar w:fldCharType="separate"/>
        </w:r>
        <w:r w:rsidR="0054009D">
          <w:rPr>
            <w:vanish/>
          </w:rPr>
          <w:t>42</w:t>
        </w:r>
        <w:r w:rsidR="00E90446" w:rsidRPr="00E90446">
          <w:rPr>
            <w:vanish/>
          </w:rPr>
          <w:fldChar w:fldCharType="end"/>
        </w:r>
      </w:hyperlink>
    </w:p>
    <w:p w14:paraId="6A142A57" w14:textId="1004CEDF" w:rsidR="00E90446" w:rsidRDefault="00E90446">
      <w:pPr>
        <w:pStyle w:val="TOC5"/>
        <w:rPr>
          <w:rFonts w:asciiTheme="minorHAnsi" w:eastAsiaTheme="minorEastAsia" w:hAnsiTheme="minorHAnsi" w:cstheme="minorBidi"/>
          <w:sz w:val="22"/>
          <w:szCs w:val="22"/>
          <w:lang w:eastAsia="en-AU"/>
        </w:rPr>
      </w:pPr>
      <w:r>
        <w:tab/>
      </w:r>
      <w:hyperlink w:anchor="_Toc372291218" w:history="1">
        <w:r w:rsidRPr="001A03E6">
          <w:t>68</w:t>
        </w:r>
        <w:r>
          <w:rPr>
            <w:rFonts w:asciiTheme="minorHAnsi" w:eastAsiaTheme="minorEastAsia" w:hAnsiTheme="minorHAnsi" w:cstheme="minorBidi"/>
            <w:sz w:val="22"/>
            <w:szCs w:val="22"/>
            <w:lang w:eastAsia="en-AU"/>
          </w:rPr>
          <w:tab/>
        </w:r>
        <w:r w:rsidRPr="001A03E6">
          <w:t>Notice of end of key relationship</w:t>
        </w:r>
        <w:r>
          <w:tab/>
        </w:r>
        <w:r>
          <w:fldChar w:fldCharType="begin"/>
        </w:r>
        <w:r>
          <w:instrText xml:space="preserve"> PAGEREF _Toc372291218 \h </w:instrText>
        </w:r>
        <w:r>
          <w:fldChar w:fldCharType="separate"/>
        </w:r>
        <w:r w:rsidR="0054009D">
          <w:t>42</w:t>
        </w:r>
        <w:r>
          <w:fldChar w:fldCharType="end"/>
        </w:r>
      </w:hyperlink>
    </w:p>
    <w:p w14:paraId="22A94C09" w14:textId="4ED6B4C4" w:rsidR="00E90446" w:rsidRDefault="00E90446">
      <w:pPr>
        <w:pStyle w:val="TOC5"/>
        <w:rPr>
          <w:rFonts w:asciiTheme="minorHAnsi" w:eastAsiaTheme="minorEastAsia" w:hAnsiTheme="minorHAnsi" w:cstheme="minorBidi"/>
          <w:sz w:val="22"/>
          <w:szCs w:val="22"/>
          <w:lang w:eastAsia="en-AU"/>
        </w:rPr>
      </w:pPr>
      <w:r>
        <w:tab/>
      </w:r>
      <w:hyperlink w:anchor="_Toc372291219" w:history="1">
        <w:r w:rsidRPr="001A03E6">
          <w:t>69</w:t>
        </w:r>
        <w:r>
          <w:rPr>
            <w:rFonts w:asciiTheme="minorHAnsi" w:eastAsiaTheme="minorEastAsia" w:hAnsiTheme="minorHAnsi" w:cstheme="minorBidi"/>
            <w:sz w:val="22"/>
            <w:szCs w:val="22"/>
            <w:lang w:eastAsia="en-AU"/>
          </w:rPr>
          <w:tab/>
        </w:r>
        <w:r w:rsidRPr="001A03E6">
          <w:t>Requirement to end key relationship</w:t>
        </w:r>
        <w:r>
          <w:tab/>
        </w:r>
        <w:r>
          <w:fldChar w:fldCharType="begin"/>
        </w:r>
        <w:r>
          <w:instrText xml:space="preserve"> PAGEREF _Toc372291219 \h </w:instrText>
        </w:r>
        <w:r>
          <w:fldChar w:fldCharType="separate"/>
        </w:r>
        <w:r w:rsidR="0054009D">
          <w:t>42</w:t>
        </w:r>
        <w:r>
          <w:fldChar w:fldCharType="end"/>
        </w:r>
      </w:hyperlink>
    </w:p>
    <w:p w14:paraId="53D6B57B" w14:textId="394B3036" w:rsidR="00E90446" w:rsidRDefault="0002347E">
      <w:pPr>
        <w:pStyle w:val="TOC2"/>
        <w:rPr>
          <w:rFonts w:asciiTheme="minorHAnsi" w:eastAsiaTheme="minorEastAsia" w:hAnsiTheme="minorHAnsi" w:cstheme="minorBidi"/>
          <w:b w:val="0"/>
          <w:sz w:val="22"/>
          <w:szCs w:val="22"/>
          <w:lang w:eastAsia="en-AU"/>
        </w:rPr>
      </w:pPr>
      <w:hyperlink w:anchor="_Toc372291220" w:history="1">
        <w:r w:rsidR="00E90446" w:rsidRPr="001A03E6">
          <w:t>Part 5</w:t>
        </w:r>
        <w:r w:rsidR="00E90446">
          <w:rPr>
            <w:rFonts w:asciiTheme="minorHAnsi" w:eastAsiaTheme="minorEastAsia" w:hAnsiTheme="minorHAnsi" w:cstheme="minorBidi"/>
            <w:b w:val="0"/>
            <w:sz w:val="22"/>
            <w:szCs w:val="22"/>
            <w:lang w:eastAsia="en-AU"/>
          </w:rPr>
          <w:tab/>
        </w:r>
        <w:r w:rsidR="00E90446" w:rsidRPr="001A03E6">
          <w:t>Agents</w:t>
        </w:r>
        <w:r w:rsidR="00E90446" w:rsidRPr="00E90446">
          <w:rPr>
            <w:vanish/>
          </w:rPr>
          <w:tab/>
        </w:r>
        <w:r w:rsidR="00E90446" w:rsidRPr="00E90446">
          <w:rPr>
            <w:vanish/>
          </w:rPr>
          <w:fldChar w:fldCharType="begin"/>
        </w:r>
        <w:r w:rsidR="00E90446" w:rsidRPr="00E90446">
          <w:rPr>
            <w:vanish/>
          </w:rPr>
          <w:instrText xml:space="preserve"> PAGEREF _Toc372291220 \h </w:instrText>
        </w:r>
        <w:r w:rsidR="00E90446" w:rsidRPr="00E90446">
          <w:rPr>
            <w:vanish/>
          </w:rPr>
        </w:r>
        <w:r w:rsidR="00E90446" w:rsidRPr="00E90446">
          <w:rPr>
            <w:vanish/>
          </w:rPr>
          <w:fldChar w:fldCharType="separate"/>
        </w:r>
        <w:r w:rsidR="0054009D">
          <w:rPr>
            <w:vanish/>
          </w:rPr>
          <w:t>44</w:t>
        </w:r>
        <w:r w:rsidR="00E90446" w:rsidRPr="00E90446">
          <w:rPr>
            <w:vanish/>
          </w:rPr>
          <w:fldChar w:fldCharType="end"/>
        </w:r>
      </w:hyperlink>
    </w:p>
    <w:p w14:paraId="6EFD2312" w14:textId="726802FD" w:rsidR="00E90446" w:rsidRDefault="0002347E">
      <w:pPr>
        <w:pStyle w:val="TOC3"/>
        <w:rPr>
          <w:rFonts w:asciiTheme="minorHAnsi" w:eastAsiaTheme="minorEastAsia" w:hAnsiTheme="minorHAnsi" w:cstheme="minorBidi"/>
          <w:b w:val="0"/>
          <w:sz w:val="22"/>
          <w:szCs w:val="22"/>
          <w:lang w:eastAsia="en-AU"/>
        </w:rPr>
      </w:pPr>
      <w:hyperlink w:anchor="_Toc372291221" w:history="1">
        <w:r w:rsidR="00E90446" w:rsidRPr="001A03E6">
          <w:t>Division 5.1</w:t>
        </w:r>
        <w:r w:rsidR="00E90446">
          <w:rPr>
            <w:rFonts w:asciiTheme="minorHAnsi" w:eastAsiaTheme="minorEastAsia" w:hAnsiTheme="minorHAnsi" w:cstheme="minorBidi"/>
            <w:b w:val="0"/>
            <w:sz w:val="22"/>
            <w:szCs w:val="22"/>
            <w:lang w:eastAsia="en-AU"/>
          </w:rPr>
          <w:tab/>
        </w:r>
        <w:r w:rsidR="00E90446" w:rsidRPr="001A03E6">
          <w:t>Agency agreements</w:t>
        </w:r>
        <w:r w:rsidR="00E90446" w:rsidRPr="00E90446">
          <w:rPr>
            <w:vanish/>
          </w:rPr>
          <w:tab/>
        </w:r>
        <w:r w:rsidR="00E90446" w:rsidRPr="00E90446">
          <w:rPr>
            <w:vanish/>
          </w:rPr>
          <w:fldChar w:fldCharType="begin"/>
        </w:r>
        <w:r w:rsidR="00E90446" w:rsidRPr="00E90446">
          <w:rPr>
            <w:vanish/>
          </w:rPr>
          <w:instrText xml:space="preserve"> PAGEREF _Toc372291221 \h </w:instrText>
        </w:r>
        <w:r w:rsidR="00E90446" w:rsidRPr="00E90446">
          <w:rPr>
            <w:vanish/>
          </w:rPr>
        </w:r>
        <w:r w:rsidR="00E90446" w:rsidRPr="00E90446">
          <w:rPr>
            <w:vanish/>
          </w:rPr>
          <w:fldChar w:fldCharType="separate"/>
        </w:r>
        <w:r w:rsidR="0054009D">
          <w:rPr>
            <w:vanish/>
          </w:rPr>
          <w:t>44</w:t>
        </w:r>
        <w:r w:rsidR="00E90446" w:rsidRPr="00E90446">
          <w:rPr>
            <w:vanish/>
          </w:rPr>
          <w:fldChar w:fldCharType="end"/>
        </w:r>
      </w:hyperlink>
    </w:p>
    <w:p w14:paraId="00375F41" w14:textId="7C74BCD8" w:rsidR="00E90446" w:rsidRDefault="00E90446">
      <w:pPr>
        <w:pStyle w:val="TOC5"/>
        <w:rPr>
          <w:rFonts w:asciiTheme="minorHAnsi" w:eastAsiaTheme="minorEastAsia" w:hAnsiTheme="minorHAnsi" w:cstheme="minorBidi"/>
          <w:sz w:val="22"/>
          <w:szCs w:val="22"/>
          <w:lang w:eastAsia="en-AU"/>
        </w:rPr>
      </w:pPr>
      <w:r>
        <w:tab/>
      </w:r>
      <w:hyperlink w:anchor="_Toc372291222" w:history="1">
        <w:r w:rsidRPr="001A03E6">
          <w:t>70</w:t>
        </w:r>
        <w:r>
          <w:rPr>
            <w:rFonts w:asciiTheme="minorHAnsi" w:eastAsiaTheme="minorEastAsia" w:hAnsiTheme="minorHAnsi" w:cstheme="minorBidi"/>
            <w:sz w:val="22"/>
            <w:szCs w:val="22"/>
            <w:lang w:eastAsia="en-AU"/>
          </w:rPr>
          <w:tab/>
        </w:r>
        <w:r w:rsidRPr="001A03E6">
          <w:t>Conditions for entering into agency agreement</w:t>
        </w:r>
        <w:r>
          <w:tab/>
        </w:r>
        <w:r>
          <w:fldChar w:fldCharType="begin"/>
        </w:r>
        <w:r>
          <w:instrText xml:space="preserve"> PAGEREF _Toc372291222 \h </w:instrText>
        </w:r>
        <w:r>
          <w:fldChar w:fldCharType="separate"/>
        </w:r>
        <w:r w:rsidR="0054009D">
          <w:t>44</w:t>
        </w:r>
        <w:r>
          <w:fldChar w:fldCharType="end"/>
        </w:r>
      </w:hyperlink>
    </w:p>
    <w:p w14:paraId="674E01E0" w14:textId="2118E9C4" w:rsidR="00E90446" w:rsidRDefault="00E90446">
      <w:pPr>
        <w:pStyle w:val="TOC5"/>
        <w:rPr>
          <w:rFonts w:asciiTheme="minorHAnsi" w:eastAsiaTheme="minorEastAsia" w:hAnsiTheme="minorHAnsi" w:cstheme="minorBidi"/>
          <w:sz w:val="22"/>
          <w:szCs w:val="22"/>
          <w:lang w:eastAsia="en-AU"/>
        </w:rPr>
      </w:pPr>
      <w:r>
        <w:tab/>
      </w:r>
      <w:hyperlink w:anchor="_Toc372291223" w:history="1">
        <w:r w:rsidRPr="001A03E6">
          <w:t>71</w:t>
        </w:r>
        <w:r>
          <w:rPr>
            <w:rFonts w:asciiTheme="minorHAnsi" w:eastAsiaTheme="minorEastAsia" w:hAnsiTheme="minorHAnsi" w:cstheme="minorBidi"/>
            <w:sz w:val="22"/>
            <w:szCs w:val="22"/>
            <w:lang w:eastAsia="en-AU"/>
          </w:rPr>
          <w:tab/>
        </w:r>
        <w:r w:rsidRPr="001A03E6">
          <w:t>Notice of agency agreement</w:t>
        </w:r>
        <w:r>
          <w:tab/>
        </w:r>
        <w:r>
          <w:fldChar w:fldCharType="begin"/>
        </w:r>
        <w:r>
          <w:instrText xml:space="preserve"> PAGEREF _Toc372291223 \h </w:instrText>
        </w:r>
        <w:r>
          <w:fldChar w:fldCharType="separate"/>
        </w:r>
        <w:r w:rsidR="0054009D">
          <w:t>45</w:t>
        </w:r>
        <w:r>
          <w:fldChar w:fldCharType="end"/>
        </w:r>
      </w:hyperlink>
    </w:p>
    <w:p w14:paraId="36AAD03C" w14:textId="2B82DD51" w:rsidR="00E90446" w:rsidRDefault="00E90446">
      <w:pPr>
        <w:pStyle w:val="TOC5"/>
        <w:rPr>
          <w:rFonts w:asciiTheme="minorHAnsi" w:eastAsiaTheme="minorEastAsia" w:hAnsiTheme="minorHAnsi" w:cstheme="minorBidi"/>
          <w:sz w:val="22"/>
          <w:szCs w:val="22"/>
          <w:lang w:eastAsia="en-AU"/>
        </w:rPr>
      </w:pPr>
      <w:r>
        <w:tab/>
      </w:r>
      <w:hyperlink w:anchor="_Toc372291224" w:history="1">
        <w:r w:rsidRPr="001A03E6">
          <w:t>72</w:t>
        </w:r>
        <w:r>
          <w:rPr>
            <w:rFonts w:asciiTheme="minorHAnsi" w:eastAsiaTheme="minorEastAsia" w:hAnsiTheme="minorHAnsi" w:cstheme="minorBidi"/>
            <w:sz w:val="22"/>
            <w:szCs w:val="22"/>
            <w:lang w:eastAsia="en-AU"/>
          </w:rPr>
          <w:tab/>
        </w:r>
        <w:r w:rsidRPr="001A03E6">
          <w:t>Amendment of agency agreement</w:t>
        </w:r>
        <w:r>
          <w:tab/>
        </w:r>
        <w:r>
          <w:fldChar w:fldCharType="begin"/>
        </w:r>
        <w:r>
          <w:instrText xml:space="preserve"> PAGEREF _Toc372291224 \h </w:instrText>
        </w:r>
        <w:r>
          <w:fldChar w:fldCharType="separate"/>
        </w:r>
        <w:r w:rsidR="0054009D">
          <w:t>45</w:t>
        </w:r>
        <w:r>
          <w:fldChar w:fldCharType="end"/>
        </w:r>
      </w:hyperlink>
    </w:p>
    <w:p w14:paraId="52035833" w14:textId="65210F2B" w:rsidR="00E90446" w:rsidRDefault="00E90446">
      <w:pPr>
        <w:pStyle w:val="TOC5"/>
        <w:rPr>
          <w:rFonts w:asciiTheme="minorHAnsi" w:eastAsiaTheme="minorEastAsia" w:hAnsiTheme="minorHAnsi" w:cstheme="minorBidi"/>
          <w:sz w:val="22"/>
          <w:szCs w:val="22"/>
          <w:lang w:eastAsia="en-AU"/>
        </w:rPr>
      </w:pPr>
      <w:r>
        <w:tab/>
      </w:r>
      <w:hyperlink w:anchor="_Toc372291225" w:history="1">
        <w:r w:rsidRPr="001A03E6">
          <w:t>73</w:t>
        </w:r>
        <w:r>
          <w:rPr>
            <w:rFonts w:asciiTheme="minorHAnsi" w:eastAsiaTheme="minorEastAsia" w:hAnsiTheme="minorHAnsi" w:cstheme="minorBidi"/>
            <w:sz w:val="22"/>
            <w:szCs w:val="22"/>
            <w:lang w:eastAsia="en-AU"/>
          </w:rPr>
          <w:tab/>
        </w:r>
        <w:r w:rsidRPr="001A03E6">
          <w:t>Returns about agents</w:t>
        </w:r>
        <w:r>
          <w:tab/>
        </w:r>
        <w:r>
          <w:fldChar w:fldCharType="begin"/>
        </w:r>
        <w:r>
          <w:instrText xml:space="preserve"> PAGEREF _Toc372291225 \h </w:instrText>
        </w:r>
        <w:r>
          <w:fldChar w:fldCharType="separate"/>
        </w:r>
        <w:r w:rsidR="0054009D">
          <w:t>46</w:t>
        </w:r>
        <w:r>
          <w:fldChar w:fldCharType="end"/>
        </w:r>
      </w:hyperlink>
    </w:p>
    <w:p w14:paraId="655B8487" w14:textId="6E0A8F05" w:rsidR="00E90446" w:rsidRDefault="0002347E">
      <w:pPr>
        <w:pStyle w:val="TOC3"/>
        <w:rPr>
          <w:rFonts w:asciiTheme="minorHAnsi" w:eastAsiaTheme="minorEastAsia" w:hAnsiTheme="minorHAnsi" w:cstheme="minorBidi"/>
          <w:b w:val="0"/>
          <w:sz w:val="22"/>
          <w:szCs w:val="22"/>
          <w:lang w:eastAsia="en-AU"/>
        </w:rPr>
      </w:pPr>
      <w:hyperlink w:anchor="_Toc372291226" w:history="1">
        <w:r w:rsidR="00E90446" w:rsidRPr="001A03E6">
          <w:t>Division 5.2</w:t>
        </w:r>
        <w:r w:rsidR="00E90446">
          <w:rPr>
            <w:rFonts w:asciiTheme="minorHAnsi" w:eastAsiaTheme="minorEastAsia" w:hAnsiTheme="minorHAnsi" w:cstheme="minorBidi"/>
            <w:b w:val="0"/>
            <w:sz w:val="22"/>
            <w:szCs w:val="22"/>
            <w:lang w:eastAsia="en-AU"/>
          </w:rPr>
          <w:tab/>
        </w:r>
        <w:r w:rsidR="00E90446" w:rsidRPr="001A03E6">
          <w:t>Disciplinary action</w:t>
        </w:r>
        <w:r w:rsidR="00E90446" w:rsidRPr="00E90446">
          <w:rPr>
            <w:vanish/>
          </w:rPr>
          <w:tab/>
        </w:r>
        <w:r w:rsidR="00E90446" w:rsidRPr="00E90446">
          <w:rPr>
            <w:vanish/>
          </w:rPr>
          <w:fldChar w:fldCharType="begin"/>
        </w:r>
        <w:r w:rsidR="00E90446" w:rsidRPr="00E90446">
          <w:rPr>
            <w:vanish/>
          </w:rPr>
          <w:instrText xml:space="preserve"> PAGEREF _Toc372291226 \h </w:instrText>
        </w:r>
        <w:r w:rsidR="00E90446" w:rsidRPr="00E90446">
          <w:rPr>
            <w:vanish/>
          </w:rPr>
        </w:r>
        <w:r w:rsidR="00E90446" w:rsidRPr="00E90446">
          <w:rPr>
            <w:vanish/>
          </w:rPr>
          <w:fldChar w:fldCharType="separate"/>
        </w:r>
        <w:r w:rsidR="0054009D">
          <w:rPr>
            <w:vanish/>
          </w:rPr>
          <w:t>46</w:t>
        </w:r>
        <w:r w:rsidR="00E90446" w:rsidRPr="00E90446">
          <w:rPr>
            <w:vanish/>
          </w:rPr>
          <w:fldChar w:fldCharType="end"/>
        </w:r>
      </w:hyperlink>
    </w:p>
    <w:p w14:paraId="02F80D62" w14:textId="7BD92F09" w:rsidR="00E90446" w:rsidRDefault="00E90446">
      <w:pPr>
        <w:pStyle w:val="TOC5"/>
        <w:rPr>
          <w:rFonts w:asciiTheme="minorHAnsi" w:eastAsiaTheme="minorEastAsia" w:hAnsiTheme="minorHAnsi" w:cstheme="minorBidi"/>
          <w:sz w:val="22"/>
          <w:szCs w:val="22"/>
          <w:lang w:eastAsia="en-AU"/>
        </w:rPr>
      </w:pPr>
      <w:r>
        <w:tab/>
      </w:r>
      <w:hyperlink w:anchor="_Toc372291227" w:history="1">
        <w:r w:rsidRPr="001A03E6">
          <w:t>74</w:t>
        </w:r>
        <w:r>
          <w:rPr>
            <w:rFonts w:asciiTheme="minorHAnsi" w:eastAsiaTheme="minorEastAsia" w:hAnsiTheme="minorHAnsi" w:cstheme="minorBidi"/>
            <w:sz w:val="22"/>
            <w:szCs w:val="22"/>
            <w:lang w:eastAsia="en-AU"/>
          </w:rPr>
          <w:tab/>
        </w:r>
        <w:r w:rsidRPr="001A03E6">
          <w:t>Grounds for disciplinary action</w:t>
        </w:r>
        <w:r>
          <w:tab/>
        </w:r>
        <w:r>
          <w:fldChar w:fldCharType="begin"/>
        </w:r>
        <w:r>
          <w:instrText xml:space="preserve"> PAGEREF _Toc372291227 \h </w:instrText>
        </w:r>
        <w:r>
          <w:fldChar w:fldCharType="separate"/>
        </w:r>
        <w:r w:rsidR="0054009D">
          <w:t>46</w:t>
        </w:r>
        <w:r>
          <w:fldChar w:fldCharType="end"/>
        </w:r>
      </w:hyperlink>
    </w:p>
    <w:p w14:paraId="01261005" w14:textId="6C402B97" w:rsidR="00E90446" w:rsidRDefault="00E90446">
      <w:pPr>
        <w:pStyle w:val="TOC5"/>
        <w:rPr>
          <w:rFonts w:asciiTheme="minorHAnsi" w:eastAsiaTheme="minorEastAsia" w:hAnsiTheme="minorHAnsi" w:cstheme="minorBidi"/>
          <w:sz w:val="22"/>
          <w:szCs w:val="22"/>
          <w:lang w:eastAsia="en-AU"/>
        </w:rPr>
      </w:pPr>
      <w:r>
        <w:tab/>
      </w:r>
      <w:hyperlink w:anchor="_Toc372291228" w:history="1">
        <w:r w:rsidRPr="001A03E6">
          <w:t>75</w:t>
        </w:r>
        <w:r>
          <w:rPr>
            <w:rFonts w:asciiTheme="minorHAnsi" w:eastAsiaTheme="minorEastAsia" w:hAnsiTheme="minorHAnsi" w:cstheme="minorBidi"/>
            <w:sz w:val="22"/>
            <w:szCs w:val="22"/>
            <w:lang w:eastAsia="en-AU"/>
          </w:rPr>
          <w:tab/>
        </w:r>
        <w:r w:rsidRPr="001A03E6">
          <w:t>Formation of commission’s beliefs</w:t>
        </w:r>
        <w:r>
          <w:tab/>
        </w:r>
        <w:r>
          <w:fldChar w:fldCharType="begin"/>
        </w:r>
        <w:r>
          <w:instrText xml:space="preserve"> PAGEREF _Toc372291228 \h </w:instrText>
        </w:r>
        <w:r>
          <w:fldChar w:fldCharType="separate"/>
        </w:r>
        <w:r w:rsidR="0054009D">
          <w:t>47</w:t>
        </w:r>
        <w:r>
          <w:fldChar w:fldCharType="end"/>
        </w:r>
      </w:hyperlink>
    </w:p>
    <w:p w14:paraId="2C4131C3" w14:textId="223E28C6" w:rsidR="00E90446" w:rsidRDefault="00E90446">
      <w:pPr>
        <w:pStyle w:val="TOC5"/>
        <w:rPr>
          <w:rFonts w:asciiTheme="minorHAnsi" w:eastAsiaTheme="minorEastAsia" w:hAnsiTheme="minorHAnsi" w:cstheme="minorBidi"/>
          <w:sz w:val="22"/>
          <w:szCs w:val="22"/>
          <w:lang w:eastAsia="en-AU"/>
        </w:rPr>
      </w:pPr>
      <w:r>
        <w:tab/>
      </w:r>
      <w:hyperlink w:anchor="_Toc372291229" w:history="1">
        <w:r w:rsidRPr="001A03E6">
          <w:t>76</w:t>
        </w:r>
        <w:r>
          <w:rPr>
            <w:rFonts w:asciiTheme="minorHAnsi" w:eastAsiaTheme="minorEastAsia" w:hAnsiTheme="minorHAnsi" w:cstheme="minorBidi"/>
            <w:sz w:val="22"/>
            <w:szCs w:val="22"/>
            <w:lang w:eastAsia="en-AU"/>
          </w:rPr>
          <w:tab/>
        </w:r>
        <w:r w:rsidRPr="001A03E6">
          <w:t>Commission’s notice to end agreement</w:t>
        </w:r>
        <w:r>
          <w:tab/>
        </w:r>
        <w:r>
          <w:fldChar w:fldCharType="begin"/>
        </w:r>
        <w:r>
          <w:instrText xml:space="preserve"> PAGEREF _Toc372291229 \h </w:instrText>
        </w:r>
        <w:r>
          <w:fldChar w:fldCharType="separate"/>
        </w:r>
        <w:r w:rsidR="0054009D">
          <w:t>47</w:t>
        </w:r>
        <w:r>
          <w:fldChar w:fldCharType="end"/>
        </w:r>
      </w:hyperlink>
    </w:p>
    <w:p w14:paraId="5C1EDB2D" w14:textId="5D219246" w:rsidR="00E90446" w:rsidRDefault="00E90446">
      <w:pPr>
        <w:pStyle w:val="TOC5"/>
        <w:rPr>
          <w:rFonts w:asciiTheme="minorHAnsi" w:eastAsiaTheme="minorEastAsia" w:hAnsiTheme="minorHAnsi" w:cstheme="minorBidi"/>
          <w:sz w:val="22"/>
          <w:szCs w:val="22"/>
          <w:lang w:eastAsia="en-AU"/>
        </w:rPr>
      </w:pPr>
      <w:r>
        <w:tab/>
      </w:r>
      <w:hyperlink w:anchor="_Toc372291230" w:history="1">
        <w:r w:rsidRPr="001A03E6">
          <w:t>77</w:t>
        </w:r>
        <w:r>
          <w:rPr>
            <w:rFonts w:asciiTheme="minorHAnsi" w:eastAsiaTheme="minorEastAsia" w:hAnsiTheme="minorHAnsi" w:cstheme="minorBidi"/>
            <w:sz w:val="22"/>
            <w:szCs w:val="22"/>
            <w:lang w:eastAsia="en-AU"/>
          </w:rPr>
          <w:tab/>
        </w:r>
        <w:r w:rsidRPr="001A03E6">
          <w:t>Suspension of agent’s operations</w:t>
        </w:r>
        <w:r>
          <w:tab/>
        </w:r>
        <w:r>
          <w:fldChar w:fldCharType="begin"/>
        </w:r>
        <w:r>
          <w:instrText xml:space="preserve"> PAGEREF _Toc372291230 \h </w:instrText>
        </w:r>
        <w:r>
          <w:fldChar w:fldCharType="separate"/>
        </w:r>
        <w:r w:rsidR="0054009D">
          <w:t>48</w:t>
        </w:r>
        <w:r>
          <w:fldChar w:fldCharType="end"/>
        </w:r>
      </w:hyperlink>
    </w:p>
    <w:p w14:paraId="26CB3623" w14:textId="572EEFD3" w:rsidR="00E90446" w:rsidRDefault="00E90446">
      <w:pPr>
        <w:pStyle w:val="TOC5"/>
        <w:rPr>
          <w:rFonts w:asciiTheme="minorHAnsi" w:eastAsiaTheme="minorEastAsia" w:hAnsiTheme="minorHAnsi" w:cstheme="minorBidi"/>
          <w:sz w:val="22"/>
          <w:szCs w:val="22"/>
          <w:lang w:eastAsia="en-AU"/>
        </w:rPr>
      </w:pPr>
      <w:r>
        <w:tab/>
      </w:r>
      <w:hyperlink w:anchor="_Toc372291231" w:history="1">
        <w:r w:rsidRPr="001A03E6">
          <w:t>78</w:t>
        </w:r>
        <w:r>
          <w:rPr>
            <w:rFonts w:asciiTheme="minorHAnsi" w:eastAsiaTheme="minorEastAsia" w:hAnsiTheme="minorHAnsi" w:cstheme="minorBidi"/>
            <w:sz w:val="22"/>
            <w:szCs w:val="22"/>
            <w:lang w:eastAsia="en-AU"/>
          </w:rPr>
          <w:tab/>
        </w:r>
        <w:r w:rsidRPr="001A03E6">
          <w:t>Direction to rectify</w:t>
        </w:r>
        <w:r>
          <w:tab/>
        </w:r>
        <w:r>
          <w:fldChar w:fldCharType="begin"/>
        </w:r>
        <w:r>
          <w:instrText xml:space="preserve"> PAGEREF _Toc372291231 \h </w:instrText>
        </w:r>
        <w:r>
          <w:fldChar w:fldCharType="separate"/>
        </w:r>
        <w:r w:rsidR="0054009D">
          <w:t>48</w:t>
        </w:r>
        <w:r>
          <w:fldChar w:fldCharType="end"/>
        </w:r>
      </w:hyperlink>
    </w:p>
    <w:p w14:paraId="5CE8A458" w14:textId="61DE0888" w:rsidR="00E90446" w:rsidRDefault="00E90446">
      <w:pPr>
        <w:pStyle w:val="TOC5"/>
        <w:rPr>
          <w:rFonts w:asciiTheme="minorHAnsi" w:eastAsiaTheme="minorEastAsia" w:hAnsiTheme="minorHAnsi" w:cstheme="minorBidi"/>
          <w:sz w:val="22"/>
          <w:szCs w:val="22"/>
          <w:lang w:eastAsia="en-AU"/>
        </w:rPr>
      </w:pPr>
      <w:r>
        <w:tab/>
      </w:r>
      <w:hyperlink w:anchor="_Toc372291232" w:history="1">
        <w:r w:rsidRPr="001A03E6">
          <w:t>79</w:t>
        </w:r>
        <w:r>
          <w:rPr>
            <w:rFonts w:asciiTheme="minorHAnsi" w:eastAsiaTheme="minorEastAsia" w:hAnsiTheme="minorHAnsi" w:cstheme="minorBidi"/>
            <w:sz w:val="22"/>
            <w:szCs w:val="22"/>
            <w:lang w:eastAsia="en-AU"/>
          </w:rPr>
          <w:tab/>
        </w:r>
        <w:r w:rsidRPr="001A03E6">
          <w:t>Ending of agreement</w:t>
        </w:r>
        <w:r>
          <w:tab/>
        </w:r>
        <w:r>
          <w:fldChar w:fldCharType="begin"/>
        </w:r>
        <w:r>
          <w:instrText xml:space="preserve"> PAGEREF _Toc372291232 \h </w:instrText>
        </w:r>
        <w:r>
          <w:fldChar w:fldCharType="separate"/>
        </w:r>
        <w:r w:rsidR="0054009D">
          <w:t>49</w:t>
        </w:r>
        <w:r>
          <w:fldChar w:fldCharType="end"/>
        </w:r>
      </w:hyperlink>
    </w:p>
    <w:p w14:paraId="63F5B6AF" w14:textId="36E01DFB" w:rsidR="00E90446" w:rsidRDefault="00E90446">
      <w:pPr>
        <w:pStyle w:val="TOC5"/>
        <w:rPr>
          <w:rFonts w:asciiTheme="minorHAnsi" w:eastAsiaTheme="minorEastAsia" w:hAnsiTheme="minorHAnsi" w:cstheme="minorBidi"/>
          <w:sz w:val="22"/>
          <w:szCs w:val="22"/>
          <w:lang w:eastAsia="en-AU"/>
        </w:rPr>
      </w:pPr>
      <w:r>
        <w:tab/>
      </w:r>
      <w:hyperlink w:anchor="_Toc372291233" w:history="1">
        <w:r w:rsidRPr="001A03E6">
          <w:t>80</w:t>
        </w:r>
        <w:r>
          <w:rPr>
            <w:rFonts w:asciiTheme="minorHAnsi" w:eastAsiaTheme="minorEastAsia" w:hAnsiTheme="minorHAnsi" w:cstheme="minorBidi"/>
            <w:sz w:val="22"/>
            <w:szCs w:val="22"/>
            <w:lang w:eastAsia="en-AU"/>
          </w:rPr>
          <w:tab/>
        </w:r>
        <w:r w:rsidRPr="001A03E6">
          <w:t>Notice of ending of agreement</w:t>
        </w:r>
        <w:r>
          <w:tab/>
        </w:r>
        <w:r>
          <w:fldChar w:fldCharType="begin"/>
        </w:r>
        <w:r>
          <w:instrText xml:space="preserve"> PAGEREF _Toc372291233 \h </w:instrText>
        </w:r>
        <w:r>
          <w:fldChar w:fldCharType="separate"/>
        </w:r>
        <w:r w:rsidR="0054009D">
          <w:t>49</w:t>
        </w:r>
        <w:r>
          <w:fldChar w:fldCharType="end"/>
        </w:r>
      </w:hyperlink>
    </w:p>
    <w:p w14:paraId="646E34EF" w14:textId="2D01AAA9" w:rsidR="00E90446" w:rsidRDefault="0002347E">
      <w:pPr>
        <w:pStyle w:val="TOC2"/>
        <w:rPr>
          <w:rFonts w:asciiTheme="minorHAnsi" w:eastAsiaTheme="minorEastAsia" w:hAnsiTheme="minorHAnsi" w:cstheme="minorBidi"/>
          <w:b w:val="0"/>
          <w:sz w:val="22"/>
          <w:szCs w:val="22"/>
          <w:lang w:eastAsia="en-AU"/>
        </w:rPr>
      </w:pPr>
      <w:hyperlink w:anchor="_Toc372291234" w:history="1">
        <w:r w:rsidR="00E90446" w:rsidRPr="001A03E6">
          <w:t>Part 6</w:t>
        </w:r>
        <w:r w:rsidR="00E90446">
          <w:rPr>
            <w:rFonts w:asciiTheme="minorHAnsi" w:eastAsiaTheme="minorEastAsia" w:hAnsiTheme="minorHAnsi" w:cstheme="minorBidi"/>
            <w:b w:val="0"/>
            <w:sz w:val="22"/>
            <w:szCs w:val="22"/>
            <w:lang w:eastAsia="en-AU"/>
          </w:rPr>
          <w:tab/>
        </w:r>
        <w:r w:rsidR="00E90446" w:rsidRPr="001A03E6">
          <w:t>Licence fees and tax</w:t>
        </w:r>
        <w:r w:rsidR="00E90446" w:rsidRPr="00E90446">
          <w:rPr>
            <w:vanish/>
          </w:rPr>
          <w:tab/>
        </w:r>
        <w:r w:rsidR="00E90446" w:rsidRPr="00E90446">
          <w:rPr>
            <w:vanish/>
          </w:rPr>
          <w:fldChar w:fldCharType="begin"/>
        </w:r>
        <w:r w:rsidR="00E90446" w:rsidRPr="00E90446">
          <w:rPr>
            <w:vanish/>
          </w:rPr>
          <w:instrText xml:space="preserve"> PAGEREF _Toc372291234 \h </w:instrText>
        </w:r>
        <w:r w:rsidR="00E90446" w:rsidRPr="00E90446">
          <w:rPr>
            <w:vanish/>
          </w:rPr>
        </w:r>
        <w:r w:rsidR="00E90446" w:rsidRPr="00E90446">
          <w:rPr>
            <w:vanish/>
          </w:rPr>
          <w:fldChar w:fldCharType="separate"/>
        </w:r>
        <w:r w:rsidR="0054009D">
          <w:rPr>
            <w:vanish/>
          </w:rPr>
          <w:t>51</w:t>
        </w:r>
        <w:r w:rsidR="00E90446" w:rsidRPr="00E90446">
          <w:rPr>
            <w:vanish/>
          </w:rPr>
          <w:fldChar w:fldCharType="end"/>
        </w:r>
      </w:hyperlink>
    </w:p>
    <w:p w14:paraId="72F19B19" w14:textId="11DBB154" w:rsidR="00E90446" w:rsidRDefault="0002347E">
      <w:pPr>
        <w:pStyle w:val="TOC3"/>
        <w:rPr>
          <w:rFonts w:asciiTheme="minorHAnsi" w:eastAsiaTheme="minorEastAsia" w:hAnsiTheme="minorHAnsi" w:cstheme="minorBidi"/>
          <w:b w:val="0"/>
          <w:sz w:val="22"/>
          <w:szCs w:val="22"/>
          <w:lang w:eastAsia="en-AU"/>
        </w:rPr>
      </w:pPr>
      <w:hyperlink w:anchor="_Toc372291235" w:history="1">
        <w:r w:rsidR="00E90446" w:rsidRPr="001A03E6">
          <w:t>Division 6.1</w:t>
        </w:r>
        <w:r w:rsidR="00E90446">
          <w:rPr>
            <w:rFonts w:asciiTheme="minorHAnsi" w:eastAsiaTheme="minorEastAsia" w:hAnsiTheme="minorHAnsi" w:cstheme="minorBidi"/>
            <w:b w:val="0"/>
            <w:sz w:val="22"/>
            <w:szCs w:val="22"/>
            <w:lang w:eastAsia="en-AU"/>
          </w:rPr>
          <w:tab/>
        </w:r>
        <w:r w:rsidR="00E90446" w:rsidRPr="001A03E6">
          <w:t>Preliminary</w:t>
        </w:r>
        <w:r w:rsidR="00E90446" w:rsidRPr="00E90446">
          <w:rPr>
            <w:vanish/>
          </w:rPr>
          <w:tab/>
        </w:r>
        <w:r w:rsidR="00E90446" w:rsidRPr="00E90446">
          <w:rPr>
            <w:vanish/>
          </w:rPr>
          <w:fldChar w:fldCharType="begin"/>
        </w:r>
        <w:r w:rsidR="00E90446" w:rsidRPr="00E90446">
          <w:rPr>
            <w:vanish/>
          </w:rPr>
          <w:instrText xml:space="preserve"> PAGEREF _Toc372291235 \h </w:instrText>
        </w:r>
        <w:r w:rsidR="00E90446" w:rsidRPr="00E90446">
          <w:rPr>
            <w:vanish/>
          </w:rPr>
        </w:r>
        <w:r w:rsidR="00E90446" w:rsidRPr="00E90446">
          <w:rPr>
            <w:vanish/>
          </w:rPr>
          <w:fldChar w:fldCharType="separate"/>
        </w:r>
        <w:r w:rsidR="0054009D">
          <w:rPr>
            <w:vanish/>
          </w:rPr>
          <w:t>51</w:t>
        </w:r>
        <w:r w:rsidR="00E90446" w:rsidRPr="00E90446">
          <w:rPr>
            <w:vanish/>
          </w:rPr>
          <w:fldChar w:fldCharType="end"/>
        </w:r>
      </w:hyperlink>
    </w:p>
    <w:p w14:paraId="39D80BF6" w14:textId="2DD256FB" w:rsidR="00E90446" w:rsidRDefault="00E90446">
      <w:pPr>
        <w:pStyle w:val="TOC5"/>
        <w:rPr>
          <w:rFonts w:asciiTheme="minorHAnsi" w:eastAsiaTheme="minorEastAsia" w:hAnsiTheme="minorHAnsi" w:cstheme="minorBidi"/>
          <w:sz w:val="22"/>
          <w:szCs w:val="22"/>
          <w:lang w:eastAsia="en-AU"/>
        </w:rPr>
      </w:pPr>
      <w:r>
        <w:tab/>
      </w:r>
      <w:hyperlink w:anchor="_Toc372291236" w:history="1">
        <w:r w:rsidRPr="001A03E6">
          <w:t>81</w:t>
        </w:r>
        <w:r>
          <w:rPr>
            <w:rFonts w:asciiTheme="minorHAnsi" w:eastAsiaTheme="minorEastAsia" w:hAnsiTheme="minorHAnsi" w:cstheme="minorBidi"/>
            <w:sz w:val="22"/>
            <w:szCs w:val="22"/>
            <w:lang w:eastAsia="en-AU"/>
          </w:rPr>
          <w:tab/>
        </w:r>
        <w:r w:rsidRPr="001A03E6">
          <w:t xml:space="preserve">Meaning of </w:t>
        </w:r>
        <w:r w:rsidRPr="001A03E6">
          <w:rPr>
            <w:i/>
          </w:rPr>
          <w:t>interactive gambling tax</w:t>
        </w:r>
        <w:r>
          <w:tab/>
        </w:r>
        <w:r>
          <w:fldChar w:fldCharType="begin"/>
        </w:r>
        <w:r>
          <w:instrText xml:space="preserve"> PAGEREF _Toc372291236 \h </w:instrText>
        </w:r>
        <w:r>
          <w:fldChar w:fldCharType="separate"/>
        </w:r>
        <w:r w:rsidR="0054009D">
          <w:t>51</w:t>
        </w:r>
        <w:r>
          <w:fldChar w:fldCharType="end"/>
        </w:r>
      </w:hyperlink>
    </w:p>
    <w:p w14:paraId="304FBC34" w14:textId="74C7C908" w:rsidR="00E90446" w:rsidRDefault="0002347E">
      <w:pPr>
        <w:pStyle w:val="TOC3"/>
        <w:rPr>
          <w:rFonts w:asciiTheme="minorHAnsi" w:eastAsiaTheme="minorEastAsia" w:hAnsiTheme="minorHAnsi" w:cstheme="minorBidi"/>
          <w:b w:val="0"/>
          <w:sz w:val="22"/>
          <w:szCs w:val="22"/>
          <w:lang w:eastAsia="en-AU"/>
        </w:rPr>
      </w:pPr>
      <w:hyperlink w:anchor="_Toc372291237" w:history="1">
        <w:r w:rsidR="00E90446" w:rsidRPr="001A03E6">
          <w:t>Division 6.2</w:t>
        </w:r>
        <w:r w:rsidR="00E90446">
          <w:rPr>
            <w:rFonts w:asciiTheme="minorHAnsi" w:eastAsiaTheme="minorEastAsia" w:hAnsiTheme="minorHAnsi" w:cstheme="minorBidi"/>
            <w:b w:val="0"/>
            <w:sz w:val="22"/>
            <w:szCs w:val="22"/>
            <w:lang w:eastAsia="en-AU"/>
          </w:rPr>
          <w:tab/>
        </w:r>
        <w:r w:rsidR="00E90446" w:rsidRPr="001A03E6">
          <w:t>Licence fees</w:t>
        </w:r>
        <w:r w:rsidR="00E90446" w:rsidRPr="00E90446">
          <w:rPr>
            <w:vanish/>
          </w:rPr>
          <w:tab/>
        </w:r>
        <w:r w:rsidR="00E90446" w:rsidRPr="00E90446">
          <w:rPr>
            <w:vanish/>
          </w:rPr>
          <w:fldChar w:fldCharType="begin"/>
        </w:r>
        <w:r w:rsidR="00E90446" w:rsidRPr="00E90446">
          <w:rPr>
            <w:vanish/>
          </w:rPr>
          <w:instrText xml:space="preserve"> PAGEREF _Toc372291237 \h </w:instrText>
        </w:r>
        <w:r w:rsidR="00E90446" w:rsidRPr="00E90446">
          <w:rPr>
            <w:vanish/>
          </w:rPr>
        </w:r>
        <w:r w:rsidR="00E90446" w:rsidRPr="00E90446">
          <w:rPr>
            <w:vanish/>
          </w:rPr>
          <w:fldChar w:fldCharType="separate"/>
        </w:r>
        <w:r w:rsidR="0054009D">
          <w:rPr>
            <w:vanish/>
          </w:rPr>
          <w:t>51</w:t>
        </w:r>
        <w:r w:rsidR="00E90446" w:rsidRPr="00E90446">
          <w:rPr>
            <w:vanish/>
          </w:rPr>
          <w:fldChar w:fldCharType="end"/>
        </w:r>
      </w:hyperlink>
    </w:p>
    <w:p w14:paraId="7DF3D694" w14:textId="35FA8EC5" w:rsidR="00E90446" w:rsidRDefault="00E90446">
      <w:pPr>
        <w:pStyle w:val="TOC5"/>
        <w:rPr>
          <w:rFonts w:asciiTheme="minorHAnsi" w:eastAsiaTheme="minorEastAsia" w:hAnsiTheme="minorHAnsi" w:cstheme="minorBidi"/>
          <w:sz w:val="22"/>
          <w:szCs w:val="22"/>
          <w:lang w:eastAsia="en-AU"/>
        </w:rPr>
      </w:pPr>
      <w:r>
        <w:tab/>
      </w:r>
      <w:hyperlink w:anchor="_Toc372291238" w:history="1">
        <w:r w:rsidRPr="001A03E6">
          <w:t>82</w:t>
        </w:r>
        <w:r>
          <w:rPr>
            <w:rFonts w:asciiTheme="minorHAnsi" w:eastAsiaTheme="minorEastAsia" w:hAnsiTheme="minorHAnsi" w:cstheme="minorBidi"/>
            <w:sz w:val="22"/>
            <w:szCs w:val="22"/>
            <w:lang w:eastAsia="en-AU"/>
          </w:rPr>
          <w:tab/>
        </w:r>
        <w:r w:rsidRPr="001A03E6">
          <w:t>Liability to licence fee</w:t>
        </w:r>
        <w:r>
          <w:tab/>
        </w:r>
        <w:r>
          <w:fldChar w:fldCharType="begin"/>
        </w:r>
        <w:r>
          <w:instrText xml:space="preserve"> PAGEREF _Toc372291238 \h </w:instrText>
        </w:r>
        <w:r>
          <w:fldChar w:fldCharType="separate"/>
        </w:r>
        <w:r w:rsidR="0054009D">
          <w:t>51</w:t>
        </w:r>
        <w:r>
          <w:fldChar w:fldCharType="end"/>
        </w:r>
      </w:hyperlink>
    </w:p>
    <w:p w14:paraId="0E7BD4BE" w14:textId="17FFD75E" w:rsidR="00E90446" w:rsidRDefault="0002347E">
      <w:pPr>
        <w:pStyle w:val="TOC3"/>
        <w:rPr>
          <w:rFonts w:asciiTheme="minorHAnsi" w:eastAsiaTheme="minorEastAsia" w:hAnsiTheme="minorHAnsi" w:cstheme="minorBidi"/>
          <w:b w:val="0"/>
          <w:sz w:val="22"/>
          <w:szCs w:val="22"/>
          <w:lang w:eastAsia="en-AU"/>
        </w:rPr>
      </w:pPr>
      <w:hyperlink w:anchor="_Toc372291239" w:history="1">
        <w:r w:rsidR="00E90446" w:rsidRPr="001A03E6">
          <w:t>Division 6.3</w:t>
        </w:r>
        <w:r w:rsidR="00E90446">
          <w:rPr>
            <w:rFonts w:asciiTheme="minorHAnsi" w:eastAsiaTheme="minorEastAsia" w:hAnsiTheme="minorHAnsi" w:cstheme="minorBidi"/>
            <w:b w:val="0"/>
            <w:sz w:val="22"/>
            <w:szCs w:val="22"/>
            <w:lang w:eastAsia="en-AU"/>
          </w:rPr>
          <w:tab/>
        </w:r>
        <w:r w:rsidR="00E90446" w:rsidRPr="001A03E6">
          <w:t>Interactive gambling tax</w:t>
        </w:r>
        <w:r w:rsidR="00E90446" w:rsidRPr="00E90446">
          <w:rPr>
            <w:vanish/>
          </w:rPr>
          <w:tab/>
        </w:r>
        <w:r w:rsidR="00E90446" w:rsidRPr="00E90446">
          <w:rPr>
            <w:vanish/>
          </w:rPr>
          <w:fldChar w:fldCharType="begin"/>
        </w:r>
        <w:r w:rsidR="00E90446" w:rsidRPr="00E90446">
          <w:rPr>
            <w:vanish/>
          </w:rPr>
          <w:instrText xml:space="preserve"> PAGEREF _Toc372291239 \h </w:instrText>
        </w:r>
        <w:r w:rsidR="00E90446" w:rsidRPr="00E90446">
          <w:rPr>
            <w:vanish/>
          </w:rPr>
        </w:r>
        <w:r w:rsidR="00E90446" w:rsidRPr="00E90446">
          <w:rPr>
            <w:vanish/>
          </w:rPr>
          <w:fldChar w:fldCharType="separate"/>
        </w:r>
        <w:r w:rsidR="0054009D">
          <w:rPr>
            <w:vanish/>
          </w:rPr>
          <w:t>51</w:t>
        </w:r>
        <w:r w:rsidR="00E90446" w:rsidRPr="00E90446">
          <w:rPr>
            <w:vanish/>
          </w:rPr>
          <w:fldChar w:fldCharType="end"/>
        </w:r>
      </w:hyperlink>
    </w:p>
    <w:p w14:paraId="3F9D42EF" w14:textId="5A198CAE" w:rsidR="00E90446" w:rsidRDefault="00E90446">
      <w:pPr>
        <w:pStyle w:val="TOC5"/>
        <w:rPr>
          <w:rFonts w:asciiTheme="minorHAnsi" w:eastAsiaTheme="minorEastAsia" w:hAnsiTheme="minorHAnsi" w:cstheme="minorBidi"/>
          <w:sz w:val="22"/>
          <w:szCs w:val="22"/>
          <w:lang w:eastAsia="en-AU"/>
        </w:rPr>
      </w:pPr>
      <w:r>
        <w:tab/>
      </w:r>
      <w:hyperlink w:anchor="_Toc372291240" w:history="1">
        <w:r w:rsidRPr="001A03E6">
          <w:t>83</w:t>
        </w:r>
        <w:r>
          <w:rPr>
            <w:rFonts w:asciiTheme="minorHAnsi" w:eastAsiaTheme="minorEastAsia" w:hAnsiTheme="minorHAnsi" w:cstheme="minorBidi"/>
            <w:sz w:val="22"/>
            <w:szCs w:val="22"/>
            <w:lang w:eastAsia="en-AU"/>
          </w:rPr>
          <w:tab/>
        </w:r>
        <w:r w:rsidRPr="001A03E6">
          <w:t>Liability to tax</w:t>
        </w:r>
        <w:r>
          <w:tab/>
        </w:r>
        <w:r>
          <w:fldChar w:fldCharType="begin"/>
        </w:r>
        <w:r>
          <w:instrText xml:space="preserve"> PAGEREF _Toc372291240 \h </w:instrText>
        </w:r>
        <w:r>
          <w:fldChar w:fldCharType="separate"/>
        </w:r>
        <w:r w:rsidR="0054009D">
          <w:t>51</w:t>
        </w:r>
        <w:r>
          <w:fldChar w:fldCharType="end"/>
        </w:r>
      </w:hyperlink>
    </w:p>
    <w:p w14:paraId="0F1D905C" w14:textId="01E42AE8" w:rsidR="00E90446" w:rsidRDefault="00E90446">
      <w:pPr>
        <w:pStyle w:val="TOC5"/>
        <w:rPr>
          <w:rFonts w:asciiTheme="minorHAnsi" w:eastAsiaTheme="minorEastAsia" w:hAnsiTheme="minorHAnsi" w:cstheme="minorBidi"/>
          <w:sz w:val="22"/>
          <w:szCs w:val="22"/>
          <w:lang w:eastAsia="en-AU"/>
        </w:rPr>
      </w:pPr>
      <w:r>
        <w:tab/>
      </w:r>
      <w:hyperlink w:anchor="_Toc372291241" w:history="1">
        <w:r w:rsidRPr="001A03E6">
          <w:t>84</w:t>
        </w:r>
        <w:r>
          <w:rPr>
            <w:rFonts w:asciiTheme="minorHAnsi" w:eastAsiaTheme="minorEastAsia" w:hAnsiTheme="minorHAnsi" w:cstheme="minorBidi"/>
            <w:sz w:val="22"/>
            <w:szCs w:val="22"/>
            <w:lang w:eastAsia="en-AU"/>
          </w:rPr>
          <w:tab/>
        </w:r>
        <w:r w:rsidRPr="001A03E6">
          <w:t>Returns for calculation of tax</w:t>
        </w:r>
        <w:r>
          <w:tab/>
        </w:r>
        <w:r>
          <w:fldChar w:fldCharType="begin"/>
        </w:r>
        <w:r>
          <w:instrText xml:space="preserve"> PAGEREF _Toc372291241 \h </w:instrText>
        </w:r>
        <w:r>
          <w:fldChar w:fldCharType="separate"/>
        </w:r>
        <w:r w:rsidR="0054009D">
          <w:t>52</w:t>
        </w:r>
        <w:r>
          <w:fldChar w:fldCharType="end"/>
        </w:r>
      </w:hyperlink>
    </w:p>
    <w:p w14:paraId="7C37E279" w14:textId="5ACFDB38" w:rsidR="00E90446" w:rsidRDefault="0002347E">
      <w:pPr>
        <w:pStyle w:val="TOC2"/>
        <w:rPr>
          <w:rFonts w:asciiTheme="minorHAnsi" w:eastAsiaTheme="minorEastAsia" w:hAnsiTheme="minorHAnsi" w:cstheme="minorBidi"/>
          <w:b w:val="0"/>
          <w:sz w:val="22"/>
          <w:szCs w:val="22"/>
          <w:lang w:eastAsia="en-AU"/>
        </w:rPr>
      </w:pPr>
      <w:hyperlink w:anchor="_Toc372291242" w:history="1">
        <w:r w:rsidR="00E90446" w:rsidRPr="001A03E6">
          <w:t>Part 7</w:t>
        </w:r>
        <w:r w:rsidR="00E90446">
          <w:rPr>
            <w:rFonts w:asciiTheme="minorHAnsi" w:eastAsiaTheme="minorEastAsia" w:hAnsiTheme="minorHAnsi" w:cstheme="minorBidi"/>
            <w:b w:val="0"/>
            <w:sz w:val="22"/>
            <w:szCs w:val="22"/>
            <w:lang w:eastAsia="en-AU"/>
          </w:rPr>
          <w:tab/>
        </w:r>
        <w:r w:rsidR="00E90446" w:rsidRPr="001A03E6">
          <w:t>Compliance requirements</w:t>
        </w:r>
        <w:r w:rsidR="00E90446" w:rsidRPr="00E90446">
          <w:rPr>
            <w:vanish/>
          </w:rPr>
          <w:tab/>
        </w:r>
        <w:r w:rsidR="00E90446" w:rsidRPr="00E90446">
          <w:rPr>
            <w:vanish/>
          </w:rPr>
          <w:fldChar w:fldCharType="begin"/>
        </w:r>
        <w:r w:rsidR="00E90446" w:rsidRPr="00E90446">
          <w:rPr>
            <w:vanish/>
          </w:rPr>
          <w:instrText xml:space="preserve"> PAGEREF _Toc372291242 \h </w:instrText>
        </w:r>
        <w:r w:rsidR="00E90446" w:rsidRPr="00E90446">
          <w:rPr>
            <w:vanish/>
          </w:rPr>
        </w:r>
        <w:r w:rsidR="00E90446" w:rsidRPr="00E90446">
          <w:rPr>
            <w:vanish/>
          </w:rPr>
          <w:fldChar w:fldCharType="separate"/>
        </w:r>
        <w:r w:rsidR="0054009D">
          <w:rPr>
            <w:vanish/>
          </w:rPr>
          <w:t>53</w:t>
        </w:r>
        <w:r w:rsidR="00E90446" w:rsidRPr="00E90446">
          <w:rPr>
            <w:vanish/>
          </w:rPr>
          <w:fldChar w:fldCharType="end"/>
        </w:r>
      </w:hyperlink>
    </w:p>
    <w:p w14:paraId="06F83FFC" w14:textId="3C531C20" w:rsidR="00E90446" w:rsidRDefault="0002347E">
      <w:pPr>
        <w:pStyle w:val="TOC3"/>
        <w:rPr>
          <w:rFonts w:asciiTheme="minorHAnsi" w:eastAsiaTheme="minorEastAsia" w:hAnsiTheme="minorHAnsi" w:cstheme="minorBidi"/>
          <w:b w:val="0"/>
          <w:sz w:val="22"/>
          <w:szCs w:val="22"/>
          <w:lang w:eastAsia="en-AU"/>
        </w:rPr>
      </w:pPr>
      <w:hyperlink w:anchor="_Toc372291243" w:history="1">
        <w:r w:rsidR="00E90446" w:rsidRPr="001A03E6">
          <w:t>Division 7.1</w:t>
        </w:r>
        <w:r w:rsidR="00E90446">
          <w:rPr>
            <w:rFonts w:asciiTheme="minorHAnsi" w:eastAsiaTheme="minorEastAsia" w:hAnsiTheme="minorHAnsi" w:cstheme="minorBidi"/>
            <w:b w:val="0"/>
            <w:sz w:val="22"/>
            <w:szCs w:val="22"/>
            <w:lang w:eastAsia="en-AU"/>
          </w:rPr>
          <w:tab/>
        </w:r>
        <w:r w:rsidR="00E90446" w:rsidRPr="001A03E6">
          <w:t>Rules and directions</w:t>
        </w:r>
        <w:r w:rsidR="00E90446" w:rsidRPr="00E90446">
          <w:rPr>
            <w:vanish/>
          </w:rPr>
          <w:tab/>
        </w:r>
        <w:r w:rsidR="00E90446" w:rsidRPr="00E90446">
          <w:rPr>
            <w:vanish/>
          </w:rPr>
          <w:fldChar w:fldCharType="begin"/>
        </w:r>
        <w:r w:rsidR="00E90446" w:rsidRPr="00E90446">
          <w:rPr>
            <w:vanish/>
          </w:rPr>
          <w:instrText xml:space="preserve"> PAGEREF _Toc372291243 \h </w:instrText>
        </w:r>
        <w:r w:rsidR="00E90446" w:rsidRPr="00E90446">
          <w:rPr>
            <w:vanish/>
          </w:rPr>
        </w:r>
        <w:r w:rsidR="00E90446" w:rsidRPr="00E90446">
          <w:rPr>
            <w:vanish/>
          </w:rPr>
          <w:fldChar w:fldCharType="separate"/>
        </w:r>
        <w:r w:rsidR="0054009D">
          <w:rPr>
            <w:vanish/>
          </w:rPr>
          <w:t>53</w:t>
        </w:r>
        <w:r w:rsidR="00E90446" w:rsidRPr="00E90446">
          <w:rPr>
            <w:vanish/>
          </w:rPr>
          <w:fldChar w:fldCharType="end"/>
        </w:r>
      </w:hyperlink>
    </w:p>
    <w:p w14:paraId="7CBB5C1E" w14:textId="25DA746B" w:rsidR="00E90446" w:rsidRDefault="00E90446">
      <w:pPr>
        <w:pStyle w:val="TOC5"/>
        <w:rPr>
          <w:rFonts w:asciiTheme="minorHAnsi" w:eastAsiaTheme="minorEastAsia" w:hAnsiTheme="minorHAnsi" w:cstheme="minorBidi"/>
          <w:sz w:val="22"/>
          <w:szCs w:val="22"/>
          <w:lang w:eastAsia="en-AU"/>
        </w:rPr>
      </w:pPr>
      <w:r>
        <w:tab/>
      </w:r>
      <w:hyperlink w:anchor="_Toc372291244" w:history="1">
        <w:r w:rsidRPr="001A03E6">
          <w:t>85</w:t>
        </w:r>
        <w:r>
          <w:rPr>
            <w:rFonts w:asciiTheme="minorHAnsi" w:eastAsiaTheme="minorEastAsia" w:hAnsiTheme="minorHAnsi" w:cstheme="minorBidi"/>
            <w:sz w:val="22"/>
            <w:szCs w:val="22"/>
            <w:lang w:eastAsia="en-AU"/>
          </w:rPr>
          <w:tab/>
        </w:r>
        <w:r w:rsidRPr="001A03E6">
          <w:t>Rules</w:t>
        </w:r>
        <w:r>
          <w:tab/>
        </w:r>
        <w:r>
          <w:fldChar w:fldCharType="begin"/>
        </w:r>
        <w:r>
          <w:instrText xml:space="preserve"> PAGEREF _Toc372291244 \h </w:instrText>
        </w:r>
        <w:r>
          <w:fldChar w:fldCharType="separate"/>
        </w:r>
        <w:r w:rsidR="0054009D">
          <w:t>53</w:t>
        </w:r>
        <w:r>
          <w:fldChar w:fldCharType="end"/>
        </w:r>
      </w:hyperlink>
    </w:p>
    <w:p w14:paraId="3AC9E63B" w14:textId="3E8F0144" w:rsidR="00E90446" w:rsidRDefault="00E90446">
      <w:pPr>
        <w:pStyle w:val="TOC5"/>
        <w:rPr>
          <w:rFonts w:asciiTheme="minorHAnsi" w:eastAsiaTheme="minorEastAsia" w:hAnsiTheme="minorHAnsi" w:cstheme="minorBidi"/>
          <w:sz w:val="22"/>
          <w:szCs w:val="22"/>
          <w:lang w:eastAsia="en-AU"/>
        </w:rPr>
      </w:pPr>
      <w:r>
        <w:tab/>
      </w:r>
      <w:hyperlink w:anchor="_Toc372291245" w:history="1">
        <w:r w:rsidRPr="001A03E6">
          <w:t>86</w:t>
        </w:r>
        <w:r>
          <w:rPr>
            <w:rFonts w:asciiTheme="minorHAnsi" w:eastAsiaTheme="minorEastAsia" w:hAnsiTheme="minorHAnsi" w:cstheme="minorBidi"/>
            <w:sz w:val="22"/>
            <w:szCs w:val="22"/>
            <w:lang w:eastAsia="en-AU"/>
          </w:rPr>
          <w:tab/>
        </w:r>
        <w:r w:rsidRPr="001A03E6">
          <w:t>Directions</w:t>
        </w:r>
        <w:r>
          <w:tab/>
        </w:r>
        <w:r>
          <w:fldChar w:fldCharType="begin"/>
        </w:r>
        <w:r>
          <w:instrText xml:space="preserve"> PAGEREF _Toc372291245 \h </w:instrText>
        </w:r>
        <w:r>
          <w:fldChar w:fldCharType="separate"/>
        </w:r>
        <w:r w:rsidR="0054009D">
          <w:t>53</w:t>
        </w:r>
        <w:r>
          <w:fldChar w:fldCharType="end"/>
        </w:r>
      </w:hyperlink>
    </w:p>
    <w:p w14:paraId="6E923EAC" w14:textId="2FF70278" w:rsidR="00E90446" w:rsidRDefault="00E90446">
      <w:pPr>
        <w:pStyle w:val="TOC5"/>
        <w:rPr>
          <w:rFonts w:asciiTheme="minorHAnsi" w:eastAsiaTheme="minorEastAsia" w:hAnsiTheme="minorHAnsi" w:cstheme="minorBidi"/>
          <w:sz w:val="22"/>
          <w:szCs w:val="22"/>
          <w:lang w:eastAsia="en-AU"/>
        </w:rPr>
      </w:pPr>
      <w:r>
        <w:tab/>
      </w:r>
      <w:hyperlink w:anchor="_Toc372291246" w:history="1">
        <w:r w:rsidRPr="001A03E6">
          <w:t>87</w:t>
        </w:r>
        <w:r>
          <w:rPr>
            <w:rFonts w:asciiTheme="minorHAnsi" w:eastAsiaTheme="minorEastAsia" w:hAnsiTheme="minorHAnsi" w:cstheme="minorBidi"/>
            <w:sz w:val="22"/>
            <w:szCs w:val="22"/>
            <w:lang w:eastAsia="en-AU"/>
          </w:rPr>
          <w:tab/>
        </w:r>
        <w:r w:rsidRPr="001A03E6">
          <w:t>General responsibilities of licensed provider</w:t>
        </w:r>
        <w:r>
          <w:tab/>
        </w:r>
        <w:r>
          <w:fldChar w:fldCharType="begin"/>
        </w:r>
        <w:r>
          <w:instrText xml:space="preserve"> PAGEREF _Toc372291246 \h </w:instrText>
        </w:r>
        <w:r>
          <w:fldChar w:fldCharType="separate"/>
        </w:r>
        <w:r w:rsidR="0054009D">
          <w:t>53</w:t>
        </w:r>
        <w:r>
          <w:fldChar w:fldCharType="end"/>
        </w:r>
      </w:hyperlink>
    </w:p>
    <w:p w14:paraId="7B7B3322" w14:textId="283FED3C" w:rsidR="00E90446" w:rsidRDefault="00E90446">
      <w:pPr>
        <w:pStyle w:val="TOC5"/>
        <w:rPr>
          <w:rFonts w:asciiTheme="minorHAnsi" w:eastAsiaTheme="minorEastAsia" w:hAnsiTheme="minorHAnsi" w:cstheme="minorBidi"/>
          <w:sz w:val="22"/>
          <w:szCs w:val="22"/>
          <w:lang w:eastAsia="en-AU"/>
        </w:rPr>
      </w:pPr>
      <w:r>
        <w:tab/>
      </w:r>
      <w:hyperlink w:anchor="_Toc372291247" w:history="1">
        <w:r w:rsidRPr="001A03E6">
          <w:t>88</w:t>
        </w:r>
        <w:r>
          <w:rPr>
            <w:rFonts w:asciiTheme="minorHAnsi" w:eastAsiaTheme="minorEastAsia" w:hAnsiTheme="minorHAnsi" w:cstheme="minorBidi"/>
            <w:sz w:val="22"/>
            <w:szCs w:val="22"/>
            <w:lang w:eastAsia="en-AU"/>
          </w:rPr>
          <w:tab/>
        </w:r>
        <w:r w:rsidRPr="001A03E6">
          <w:t>Responsibility of licensed provider to ensure compliance by agent</w:t>
        </w:r>
        <w:r>
          <w:tab/>
        </w:r>
        <w:r>
          <w:fldChar w:fldCharType="begin"/>
        </w:r>
        <w:r>
          <w:instrText xml:space="preserve"> PAGEREF _Toc372291247 \h </w:instrText>
        </w:r>
        <w:r>
          <w:fldChar w:fldCharType="separate"/>
        </w:r>
        <w:r w:rsidR="0054009D">
          <w:t>54</w:t>
        </w:r>
        <w:r>
          <w:fldChar w:fldCharType="end"/>
        </w:r>
      </w:hyperlink>
    </w:p>
    <w:p w14:paraId="406599DC" w14:textId="38361AE5" w:rsidR="00E90446" w:rsidRDefault="00E90446">
      <w:pPr>
        <w:pStyle w:val="TOC5"/>
        <w:rPr>
          <w:rFonts w:asciiTheme="minorHAnsi" w:eastAsiaTheme="minorEastAsia" w:hAnsiTheme="minorHAnsi" w:cstheme="minorBidi"/>
          <w:sz w:val="22"/>
          <w:szCs w:val="22"/>
          <w:lang w:eastAsia="en-AU"/>
        </w:rPr>
      </w:pPr>
      <w:r>
        <w:tab/>
      </w:r>
      <w:hyperlink w:anchor="_Toc372291248" w:history="1">
        <w:r w:rsidRPr="001A03E6">
          <w:t>89</w:t>
        </w:r>
        <w:r>
          <w:rPr>
            <w:rFonts w:asciiTheme="minorHAnsi" w:eastAsiaTheme="minorEastAsia" w:hAnsiTheme="minorHAnsi" w:cstheme="minorBidi"/>
            <w:sz w:val="22"/>
            <w:szCs w:val="22"/>
            <w:lang w:eastAsia="en-AU"/>
          </w:rPr>
          <w:tab/>
        </w:r>
        <w:r w:rsidRPr="001A03E6">
          <w:t>Responsibility of agent</w:t>
        </w:r>
        <w:r>
          <w:tab/>
        </w:r>
        <w:r>
          <w:fldChar w:fldCharType="begin"/>
        </w:r>
        <w:r>
          <w:instrText xml:space="preserve"> PAGEREF _Toc372291248 \h </w:instrText>
        </w:r>
        <w:r>
          <w:fldChar w:fldCharType="separate"/>
        </w:r>
        <w:r w:rsidR="0054009D">
          <w:t>54</w:t>
        </w:r>
        <w:r>
          <w:fldChar w:fldCharType="end"/>
        </w:r>
      </w:hyperlink>
    </w:p>
    <w:p w14:paraId="14CC662A" w14:textId="2B0E9655" w:rsidR="00E90446" w:rsidRDefault="0002347E">
      <w:pPr>
        <w:pStyle w:val="TOC3"/>
        <w:rPr>
          <w:rFonts w:asciiTheme="minorHAnsi" w:eastAsiaTheme="minorEastAsia" w:hAnsiTheme="minorHAnsi" w:cstheme="minorBidi"/>
          <w:b w:val="0"/>
          <w:sz w:val="22"/>
          <w:szCs w:val="22"/>
          <w:lang w:eastAsia="en-AU"/>
        </w:rPr>
      </w:pPr>
      <w:hyperlink w:anchor="_Toc372291249" w:history="1">
        <w:r w:rsidR="00E90446" w:rsidRPr="001A03E6">
          <w:t>Division 7.2</w:t>
        </w:r>
        <w:r w:rsidR="00E90446">
          <w:rPr>
            <w:rFonts w:asciiTheme="minorHAnsi" w:eastAsiaTheme="minorEastAsia" w:hAnsiTheme="minorHAnsi" w:cstheme="minorBidi"/>
            <w:b w:val="0"/>
            <w:sz w:val="22"/>
            <w:szCs w:val="22"/>
            <w:lang w:eastAsia="en-AU"/>
          </w:rPr>
          <w:tab/>
        </w:r>
        <w:r w:rsidR="00E90446" w:rsidRPr="001A03E6">
          <w:t>Place of operation</w:t>
        </w:r>
        <w:r w:rsidR="00E90446" w:rsidRPr="00E90446">
          <w:rPr>
            <w:vanish/>
          </w:rPr>
          <w:tab/>
        </w:r>
        <w:r w:rsidR="00E90446" w:rsidRPr="00E90446">
          <w:rPr>
            <w:vanish/>
          </w:rPr>
          <w:fldChar w:fldCharType="begin"/>
        </w:r>
        <w:r w:rsidR="00E90446" w:rsidRPr="00E90446">
          <w:rPr>
            <w:vanish/>
          </w:rPr>
          <w:instrText xml:space="preserve"> PAGEREF _Toc372291249 \h </w:instrText>
        </w:r>
        <w:r w:rsidR="00E90446" w:rsidRPr="00E90446">
          <w:rPr>
            <w:vanish/>
          </w:rPr>
        </w:r>
        <w:r w:rsidR="00E90446" w:rsidRPr="00E90446">
          <w:rPr>
            <w:vanish/>
          </w:rPr>
          <w:fldChar w:fldCharType="separate"/>
        </w:r>
        <w:r w:rsidR="0054009D">
          <w:rPr>
            <w:vanish/>
          </w:rPr>
          <w:t>54</w:t>
        </w:r>
        <w:r w:rsidR="00E90446" w:rsidRPr="00E90446">
          <w:rPr>
            <w:vanish/>
          </w:rPr>
          <w:fldChar w:fldCharType="end"/>
        </w:r>
      </w:hyperlink>
    </w:p>
    <w:p w14:paraId="0078198D" w14:textId="477F7D20" w:rsidR="00E90446" w:rsidRDefault="00E90446">
      <w:pPr>
        <w:pStyle w:val="TOC5"/>
        <w:rPr>
          <w:rFonts w:asciiTheme="minorHAnsi" w:eastAsiaTheme="minorEastAsia" w:hAnsiTheme="minorHAnsi" w:cstheme="minorBidi"/>
          <w:sz w:val="22"/>
          <w:szCs w:val="22"/>
          <w:lang w:eastAsia="en-AU"/>
        </w:rPr>
      </w:pPr>
      <w:r>
        <w:tab/>
      </w:r>
      <w:hyperlink w:anchor="_Toc372291250" w:history="1">
        <w:r w:rsidRPr="001A03E6">
          <w:t>90</w:t>
        </w:r>
        <w:r>
          <w:rPr>
            <w:rFonts w:asciiTheme="minorHAnsi" w:eastAsiaTheme="minorEastAsia" w:hAnsiTheme="minorHAnsi" w:cstheme="minorBidi"/>
            <w:sz w:val="22"/>
            <w:szCs w:val="22"/>
            <w:lang w:eastAsia="en-AU"/>
          </w:rPr>
          <w:tab/>
        </w:r>
        <w:r w:rsidRPr="001A03E6">
          <w:t>Licensed provider’s place of operation</w:t>
        </w:r>
        <w:r>
          <w:tab/>
        </w:r>
        <w:r>
          <w:fldChar w:fldCharType="begin"/>
        </w:r>
        <w:r>
          <w:instrText xml:space="preserve"> PAGEREF _Toc372291250 \h </w:instrText>
        </w:r>
        <w:r>
          <w:fldChar w:fldCharType="separate"/>
        </w:r>
        <w:r w:rsidR="0054009D">
          <w:t>54</w:t>
        </w:r>
        <w:r>
          <w:fldChar w:fldCharType="end"/>
        </w:r>
      </w:hyperlink>
    </w:p>
    <w:p w14:paraId="1A78E3DB" w14:textId="74E4C929" w:rsidR="00E90446" w:rsidRDefault="00E90446">
      <w:pPr>
        <w:pStyle w:val="TOC5"/>
        <w:rPr>
          <w:rFonts w:asciiTheme="minorHAnsi" w:eastAsiaTheme="minorEastAsia" w:hAnsiTheme="minorHAnsi" w:cstheme="minorBidi"/>
          <w:sz w:val="22"/>
          <w:szCs w:val="22"/>
          <w:lang w:eastAsia="en-AU"/>
        </w:rPr>
      </w:pPr>
      <w:r>
        <w:tab/>
      </w:r>
      <w:hyperlink w:anchor="_Toc372291251" w:history="1">
        <w:r w:rsidRPr="001A03E6">
          <w:t>91</w:t>
        </w:r>
        <w:r>
          <w:rPr>
            <w:rFonts w:asciiTheme="minorHAnsi" w:eastAsiaTheme="minorEastAsia" w:hAnsiTheme="minorHAnsi" w:cstheme="minorBidi"/>
            <w:sz w:val="22"/>
            <w:szCs w:val="22"/>
            <w:lang w:eastAsia="en-AU"/>
          </w:rPr>
          <w:tab/>
        </w:r>
        <w:r w:rsidRPr="001A03E6">
          <w:t>Agent’s place of operation</w:t>
        </w:r>
        <w:r>
          <w:tab/>
        </w:r>
        <w:r>
          <w:fldChar w:fldCharType="begin"/>
        </w:r>
        <w:r>
          <w:instrText xml:space="preserve"> PAGEREF _Toc372291251 \h </w:instrText>
        </w:r>
        <w:r>
          <w:fldChar w:fldCharType="separate"/>
        </w:r>
        <w:r w:rsidR="0054009D">
          <w:t>55</w:t>
        </w:r>
        <w:r>
          <w:fldChar w:fldCharType="end"/>
        </w:r>
      </w:hyperlink>
    </w:p>
    <w:p w14:paraId="2ACA13CA" w14:textId="2F6BA5C3" w:rsidR="00E90446" w:rsidRDefault="0002347E">
      <w:pPr>
        <w:pStyle w:val="TOC3"/>
        <w:rPr>
          <w:rFonts w:asciiTheme="minorHAnsi" w:eastAsiaTheme="minorEastAsia" w:hAnsiTheme="minorHAnsi" w:cstheme="minorBidi"/>
          <w:b w:val="0"/>
          <w:sz w:val="22"/>
          <w:szCs w:val="22"/>
          <w:lang w:eastAsia="en-AU"/>
        </w:rPr>
      </w:pPr>
      <w:hyperlink w:anchor="_Toc372291252" w:history="1">
        <w:r w:rsidR="00E90446" w:rsidRPr="001A03E6">
          <w:t>Division 7.3</w:t>
        </w:r>
        <w:r w:rsidR="00E90446">
          <w:rPr>
            <w:rFonts w:asciiTheme="minorHAnsi" w:eastAsiaTheme="minorEastAsia" w:hAnsiTheme="minorHAnsi" w:cstheme="minorBidi"/>
            <w:b w:val="0"/>
            <w:sz w:val="22"/>
            <w:szCs w:val="22"/>
            <w:lang w:eastAsia="en-AU"/>
          </w:rPr>
          <w:tab/>
        </w:r>
        <w:r w:rsidR="00E90446" w:rsidRPr="001A03E6">
          <w:t>Control systems</w:t>
        </w:r>
        <w:r w:rsidR="00E90446" w:rsidRPr="00E90446">
          <w:rPr>
            <w:vanish/>
          </w:rPr>
          <w:tab/>
        </w:r>
        <w:r w:rsidR="00E90446" w:rsidRPr="00E90446">
          <w:rPr>
            <w:vanish/>
          </w:rPr>
          <w:fldChar w:fldCharType="begin"/>
        </w:r>
        <w:r w:rsidR="00E90446" w:rsidRPr="00E90446">
          <w:rPr>
            <w:vanish/>
          </w:rPr>
          <w:instrText xml:space="preserve"> PAGEREF _Toc372291252 \h </w:instrText>
        </w:r>
        <w:r w:rsidR="00E90446" w:rsidRPr="00E90446">
          <w:rPr>
            <w:vanish/>
          </w:rPr>
        </w:r>
        <w:r w:rsidR="00E90446" w:rsidRPr="00E90446">
          <w:rPr>
            <w:vanish/>
          </w:rPr>
          <w:fldChar w:fldCharType="separate"/>
        </w:r>
        <w:r w:rsidR="0054009D">
          <w:rPr>
            <w:vanish/>
          </w:rPr>
          <w:t>55</w:t>
        </w:r>
        <w:r w:rsidR="00E90446" w:rsidRPr="00E90446">
          <w:rPr>
            <w:vanish/>
          </w:rPr>
          <w:fldChar w:fldCharType="end"/>
        </w:r>
      </w:hyperlink>
    </w:p>
    <w:p w14:paraId="2565F973" w14:textId="04C8518E" w:rsidR="00E90446" w:rsidRDefault="00E90446">
      <w:pPr>
        <w:pStyle w:val="TOC5"/>
        <w:rPr>
          <w:rFonts w:asciiTheme="minorHAnsi" w:eastAsiaTheme="minorEastAsia" w:hAnsiTheme="minorHAnsi" w:cstheme="minorBidi"/>
          <w:sz w:val="22"/>
          <w:szCs w:val="22"/>
          <w:lang w:eastAsia="en-AU"/>
        </w:rPr>
      </w:pPr>
      <w:r>
        <w:tab/>
      </w:r>
      <w:hyperlink w:anchor="_Toc372291253" w:history="1">
        <w:r w:rsidRPr="001A03E6">
          <w:t>92</w:t>
        </w:r>
        <w:r>
          <w:rPr>
            <w:rFonts w:asciiTheme="minorHAnsi" w:eastAsiaTheme="minorEastAsia" w:hAnsiTheme="minorHAnsi" w:cstheme="minorBidi"/>
            <w:sz w:val="22"/>
            <w:szCs w:val="22"/>
            <w:lang w:eastAsia="en-AU"/>
          </w:rPr>
          <w:tab/>
        </w:r>
        <w:r w:rsidRPr="001A03E6">
          <w:t>Authorised games to be conducted under approved control system</w:t>
        </w:r>
        <w:r>
          <w:tab/>
        </w:r>
        <w:r>
          <w:fldChar w:fldCharType="begin"/>
        </w:r>
        <w:r>
          <w:instrText xml:space="preserve"> PAGEREF _Toc372291253 \h </w:instrText>
        </w:r>
        <w:r>
          <w:fldChar w:fldCharType="separate"/>
        </w:r>
        <w:r w:rsidR="0054009D">
          <w:t>55</w:t>
        </w:r>
        <w:r>
          <w:fldChar w:fldCharType="end"/>
        </w:r>
      </w:hyperlink>
    </w:p>
    <w:p w14:paraId="541F706E" w14:textId="2EAED3B6" w:rsidR="00E90446" w:rsidRDefault="00E90446">
      <w:pPr>
        <w:pStyle w:val="TOC5"/>
        <w:rPr>
          <w:rFonts w:asciiTheme="minorHAnsi" w:eastAsiaTheme="minorEastAsia" w:hAnsiTheme="minorHAnsi" w:cstheme="minorBidi"/>
          <w:sz w:val="22"/>
          <w:szCs w:val="22"/>
          <w:lang w:eastAsia="en-AU"/>
        </w:rPr>
      </w:pPr>
      <w:r>
        <w:tab/>
      </w:r>
      <w:hyperlink w:anchor="_Toc372291254" w:history="1">
        <w:r w:rsidRPr="001A03E6">
          <w:t>93</w:t>
        </w:r>
        <w:r>
          <w:rPr>
            <w:rFonts w:asciiTheme="minorHAnsi" w:eastAsiaTheme="minorEastAsia" w:hAnsiTheme="minorHAnsi" w:cstheme="minorBidi"/>
            <w:sz w:val="22"/>
            <w:szCs w:val="22"/>
            <w:lang w:eastAsia="en-AU"/>
          </w:rPr>
          <w:tab/>
        </w:r>
        <w:r w:rsidRPr="001A03E6">
          <w:t>Control system submission</w:t>
        </w:r>
        <w:r>
          <w:tab/>
        </w:r>
        <w:r>
          <w:fldChar w:fldCharType="begin"/>
        </w:r>
        <w:r>
          <w:instrText xml:space="preserve"> PAGEREF _Toc372291254 \h </w:instrText>
        </w:r>
        <w:r>
          <w:fldChar w:fldCharType="separate"/>
        </w:r>
        <w:r w:rsidR="0054009D">
          <w:t>56</w:t>
        </w:r>
        <w:r>
          <w:fldChar w:fldCharType="end"/>
        </w:r>
      </w:hyperlink>
    </w:p>
    <w:p w14:paraId="5528FE45" w14:textId="521FC284" w:rsidR="00E90446" w:rsidRDefault="00E90446">
      <w:pPr>
        <w:pStyle w:val="TOC5"/>
        <w:rPr>
          <w:rFonts w:asciiTheme="minorHAnsi" w:eastAsiaTheme="minorEastAsia" w:hAnsiTheme="minorHAnsi" w:cstheme="minorBidi"/>
          <w:sz w:val="22"/>
          <w:szCs w:val="22"/>
          <w:lang w:eastAsia="en-AU"/>
        </w:rPr>
      </w:pPr>
      <w:r>
        <w:tab/>
      </w:r>
      <w:hyperlink w:anchor="_Toc372291255" w:history="1">
        <w:r w:rsidRPr="001A03E6">
          <w:t>94</w:t>
        </w:r>
        <w:r>
          <w:rPr>
            <w:rFonts w:asciiTheme="minorHAnsi" w:eastAsiaTheme="minorEastAsia" w:hAnsiTheme="minorHAnsi" w:cstheme="minorBidi"/>
            <w:sz w:val="22"/>
            <w:szCs w:val="22"/>
            <w:lang w:eastAsia="en-AU"/>
          </w:rPr>
          <w:tab/>
        </w:r>
        <w:r w:rsidRPr="001A03E6">
          <w:t>Changes to control systems</w:t>
        </w:r>
        <w:r>
          <w:tab/>
        </w:r>
        <w:r>
          <w:fldChar w:fldCharType="begin"/>
        </w:r>
        <w:r>
          <w:instrText xml:space="preserve"> PAGEREF _Toc372291255 \h </w:instrText>
        </w:r>
        <w:r>
          <w:fldChar w:fldCharType="separate"/>
        </w:r>
        <w:r w:rsidR="0054009D">
          <w:t>57</w:t>
        </w:r>
        <w:r>
          <w:fldChar w:fldCharType="end"/>
        </w:r>
      </w:hyperlink>
    </w:p>
    <w:p w14:paraId="20AF782E" w14:textId="0A75809F" w:rsidR="00E90446" w:rsidRDefault="00E90446">
      <w:pPr>
        <w:pStyle w:val="TOC5"/>
        <w:rPr>
          <w:rFonts w:asciiTheme="minorHAnsi" w:eastAsiaTheme="minorEastAsia" w:hAnsiTheme="minorHAnsi" w:cstheme="minorBidi"/>
          <w:sz w:val="22"/>
          <w:szCs w:val="22"/>
          <w:lang w:eastAsia="en-AU"/>
        </w:rPr>
      </w:pPr>
      <w:r>
        <w:tab/>
      </w:r>
      <w:hyperlink w:anchor="_Toc372291256" w:history="1">
        <w:r w:rsidRPr="001A03E6">
          <w:t>95</w:t>
        </w:r>
        <w:r>
          <w:rPr>
            <w:rFonts w:asciiTheme="minorHAnsi" w:eastAsiaTheme="minorEastAsia" w:hAnsiTheme="minorHAnsi" w:cstheme="minorBidi"/>
            <w:sz w:val="22"/>
            <w:szCs w:val="22"/>
            <w:lang w:eastAsia="en-AU"/>
          </w:rPr>
          <w:tab/>
        </w:r>
        <w:r w:rsidRPr="001A03E6">
          <w:t>Consideration of, and decisions about, submissions</w:t>
        </w:r>
        <w:r>
          <w:tab/>
        </w:r>
        <w:r>
          <w:fldChar w:fldCharType="begin"/>
        </w:r>
        <w:r>
          <w:instrText xml:space="preserve"> PAGEREF _Toc372291256 \h </w:instrText>
        </w:r>
        <w:r>
          <w:fldChar w:fldCharType="separate"/>
        </w:r>
        <w:r w:rsidR="0054009D">
          <w:t>57</w:t>
        </w:r>
        <w:r>
          <w:fldChar w:fldCharType="end"/>
        </w:r>
      </w:hyperlink>
    </w:p>
    <w:p w14:paraId="06A251C2" w14:textId="1BF33B83" w:rsidR="00E90446" w:rsidRDefault="00E90446">
      <w:pPr>
        <w:pStyle w:val="TOC5"/>
        <w:rPr>
          <w:rFonts w:asciiTheme="minorHAnsi" w:eastAsiaTheme="minorEastAsia" w:hAnsiTheme="minorHAnsi" w:cstheme="minorBidi"/>
          <w:sz w:val="22"/>
          <w:szCs w:val="22"/>
          <w:lang w:eastAsia="en-AU"/>
        </w:rPr>
      </w:pPr>
      <w:r>
        <w:tab/>
      </w:r>
      <w:hyperlink w:anchor="_Toc372291257" w:history="1">
        <w:r w:rsidRPr="001A03E6">
          <w:t>96</w:t>
        </w:r>
        <w:r>
          <w:rPr>
            <w:rFonts w:asciiTheme="minorHAnsi" w:eastAsiaTheme="minorEastAsia" w:hAnsiTheme="minorHAnsi" w:cstheme="minorBidi"/>
            <w:sz w:val="22"/>
            <w:szCs w:val="22"/>
            <w:lang w:eastAsia="en-AU"/>
          </w:rPr>
          <w:tab/>
        </w:r>
        <w:r w:rsidRPr="001A03E6">
          <w:t>Direction to change approved control system</w:t>
        </w:r>
        <w:r>
          <w:tab/>
        </w:r>
        <w:r>
          <w:fldChar w:fldCharType="begin"/>
        </w:r>
        <w:r>
          <w:instrText xml:space="preserve"> PAGEREF _Toc372291257 \h </w:instrText>
        </w:r>
        <w:r>
          <w:fldChar w:fldCharType="separate"/>
        </w:r>
        <w:r w:rsidR="0054009D">
          <w:t>58</w:t>
        </w:r>
        <w:r>
          <w:fldChar w:fldCharType="end"/>
        </w:r>
      </w:hyperlink>
    </w:p>
    <w:p w14:paraId="1C27392D" w14:textId="645717F0" w:rsidR="00E90446" w:rsidRDefault="0002347E">
      <w:pPr>
        <w:pStyle w:val="TOC3"/>
        <w:rPr>
          <w:rFonts w:asciiTheme="minorHAnsi" w:eastAsiaTheme="minorEastAsia" w:hAnsiTheme="minorHAnsi" w:cstheme="minorBidi"/>
          <w:b w:val="0"/>
          <w:sz w:val="22"/>
          <w:szCs w:val="22"/>
          <w:lang w:eastAsia="en-AU"/>
        </w:rPr>
      </w:pPr>
      <w:hyperlink w:anchor="_Toc372291258" w:history="1">
        <w:r w:rsidR="00E90446" w:rsidRPr="001A03E6">
          <w:t>Division 7.4</w:t>
        </w:r>
        <w:r w:rsidR="00E90446">
          <w:rPr>
            <w:rFonts w:asciiTheme="minorHAnsi" w:eastAsiaTheme="minorEastAsia" w:hAnsiTheme="minorHAnsi" w:cstheme="minorBidi"/>
            <w:b w:val="0"/>
            <w:sz w:val="22"/>
            <w:szCs w:val="22"/>
            <w:lang w:eastAsia="en-AU"/>
          </w:rPr>
          <w:tab/>
        </w:r>
        <w:r w:rsidR="00E90446" w:rsidRPr="001A03E6">
          <w:t>Dealings involving players’ accounts</w:t>
        </w:r>
        <w:r w:rsidR="00E90446" w:rsidRPr="00E90446">
          <w:rPr>
            <w:vanish/>
          </w:rPr>
          <w:tab/>
        </w:r>
        <w:r w:rsidR="00E90446" w:rsidRPr="00E90446">
          <w:rPr>
            <w:vanish/>
          </w:rPr>
          <w:fldChar w:fldCharType="begin"/>
        </w:r>
        <w:r w:rsidR="00E90446" w:rsidRPr="00E90446">
          <w:rPr>
            <w:vanish/>
          </w:rPr>
          <w:instrText xml:space="preserve"> PAGEREF _Toc372291258 \h </w:instrText>
        </w:r>
        <w:r w:rsidR="00E90446" w:rsidRPr="00E90446">
          <w:rPr>
            <w:vanish/>
          </w:rPr>
        </w:r>
        <w:r w:rsidR="00E90446" w:rsidRPr="00E90446">
          <w:rPr>
            <w:vanish/>
          </w:rPr>
          <w:fldChar w:fldCharType="separate"/>
        </w:r>
        <w:r w:rsidR="0054009D">
          <w:rPr>
            <w:vanish/>
          </w:rPr>
          <w:t>59</w:t>
        </w:r>
        <w:r w:rsidR="00E90446" w:rsidRPr="00E90446">
          <w:rPr>
            <w:vanish/>
          </w:rPr>
          <w:fldChar w:fldCharType="end"/>
        </w:r>
      </w:hyperlink>
    </w:p>
    <w:p w14:paraId="27C92195" w14:textId="4D3913D7" w:rsidR="00E90446" w:rsidRDefault="00E90446">
      <w:pPr>
        <w:pStyle w:val="TOC5"/>
        <w:rPr>
          <w:rFonts w:asciiTheme="minorHAnsi" w:eastAsiaTheme="minorEastAsia" w:hAnsiTheme="minorHAnsi" w:cstheme="minorBidi"/>
          <w:sz w:val="22"/>
          <w:szCs w:val="22"/>
          <w:lang w:eastAsia="en-AU"/>
        </w:rPr>
      </w:pPr>
      <w:r>
        <w:tab/>
      </w:r>
      <w:hyperlink w:anchor="_Toc372291259" w:history="1">
        <w:r w:rsidRPr="001A03E6">
          <w:t>96A</w:t>
        </w:r>
        <w:r>
          <w:rPr>
            <w:rFonts w:asciiTheme="minorHAnsi" w:eastAsiaTheme="minorEastAsia" w:hAnsiTheme="minorHAnsi" w:cstheme="minorBidi"/>
            <w:sz w:val="22"/>
            <w:szCs w:val="22"/>
            <w:lang w:eastAsia="en-AU"/>
          </w:rPr>
          <w:tab/>
        </w:r>
        <w:r w:rsidRPr="001A03E6">
          <w:t>Players’ funds must be kept in trust account</w:t>
        </w:r>
        <w:r>
          <w:tab/>
        </w:r>
        <w:r>
          <w:fldChar w:fldCharType="begin"/>
        </w:r>
        <w:r>
          <w:instrText xml:space="preserve"> PAGEREF _Toc372291259 \h </w:instrText>
        </w:r>
        <w:r>
          <w:fldChar w:fldCharType="separate"/>
        </w:r>
        <w:r w:rsidR="0054009D">
          <w:t>59</w:t>
        </w:r>
        <w:r>
          <w:fldChar w:fldCharType="end"/>
        </w:r>
      </w:hyperlink>
    </w:p>
    <w:p w14:paraId="6A1A0760" w14:textId="22DFEE11" w:rsidR="00E90446" w:rsidRDefault="00E90446">
      <w:pPr>
        <w:pStyle w:val="TOC5"/>
        <w:rPr>
          <w:rFonts w:asciiTheme="minorHAnsi" w:eastAsiaTheme="minorEastAsia" w:hAnsiTheme="minorHAnsi" w:cstheme="minorBidi"/>
          <w:sz w:val="22"/>
          <w:szCs w:val="22"/>
          <w:lang w:eastAsia="en-AU"/>
        </w:rPr>
      </w:pPr>
      <w:r>
        <w:tab/>
      </w:r>
      <w:hyperlink w:anchor="_Toc372291260" w:history="1">
        <w:r w:rsidRPr="001A03E6">
          <w:t>97</w:t>
        </w:r>
        <w:r>
          <w:rPr>
            <w:rFonts w:asciiTheme="minorHAnsi" w:eastAsiaTheme="minorEastAsia" w:hAnsiTheme="minorHAnsi" w:cstheme="minorBidi"/>
            <w:sz w:val="22"/>
            <w:szCs w:val="22"/>
            <w:lang w:eastAsia="en-AU"/>
          </w:rPr>
          <w:tab/>
        </w:r>
        <w:r w:rsidRPr="001A03E6">
          <w:t>Funds in player’s accounts to be remitted on demand</w:t>
        </w:r>
        <w:r>
          <w:tab/>
        </w:r>
        <w:r>
          <w:fldChar w:fldCharType="begin"/>
        </w:r>
        <w:r>
          <w:instrText xml:space="preserve"> PAGEREF _Toc372291260 \h </w:instrText>
        </w:r>
        <w:r>
          <w:fldChar w:fldCharType="separate"/>
        </w:r>
        <w:r w:rsidR="0054009D">
          <w:t>59</w:t>
        </w:r>
        <w:r>
          <w:fldChar w:fldCharType="end"/>
        </w:r>
      </w:hyperlink>
    </w:p>
    <w:p w14:paraId="0399DB33" w14:textId="4B3430E7" w:rsidR="00E90446" w:rsidRDefault="00E90446">
      <w:pPr>
        <w:pStyle w:val="TOC5"/>
        <w:rPr>
          <w:rFonts w:asciiTheme="minorHAnsi" w:eastAsiaTheme="minorEastAsia" w:hAnsiTheme="minorHAnsi" w:cstheme="minorBidi"/>
          <w:sz w:val="22"/>
          <w:szCs w:val="22"/>
          <w:lang w:eastAsia="en-AU"/>
        </w:rPr>
      </w:pPr>
      <w:r>
        <w:tab/>
      </w:r>
      <w:hyperlink w:anchor="_Toc372291261" w:history="1">
        <w:r w:rsidRPr="001A03E6">
          <w:t>98</w:t>
        </w:r>
        <w:r>
          <w:rPr>
            <w:rFonts w:asciiTheme="minorHAnsi" w:eastAsiaTheme="minorEastAsia" w:hAnsiTheme="minorHAnsi" w:cstheme="minorBidi"/>
            <w:sz w:val="22"/>
            <w:szCs w:val="22"/>
            <w:lang w:eastAsia="en-AU"/>
          </w:rPr>
          <w:tab/>
        </w:r>
        <w:r w:rsidRPr="001A03E6">
          <w:t>Licensed provider or agent not to act as credit provider</w:t>
        </w:r>
        <w:r>
          <w:tab/>
        </w:r>
        <w:r>
          <w:fldChar w:fldCharType="begin"/>
        </w:r>
        <w:r>
          <w:instrText xml:space="preserve"> PAGEREF _Toc372291261 \h </w:instrText>
        </w:r>
        <w:r>
          <w:fldChar w:fldCharType="separate"/>
        </w:r>
        <w:r w:rsidR="0054009D">
          <w:t>59</w:t>
        </w:r>
        <w:r>
          <w:fldChar w:fldCharType="end"/>
        </w:r>
      </w:hyperlink>
    </w:p>
    <w:p w14:paraId="407AE787" w14:textId="1EE0F163" w:rsidR="00E90446" w:rsidRDefault="00E90446">
      <w:pPr>
        <w:pStyle w:val="TOC5"/>
        <w:rPr>
          <w:rFonts w:asciiTheme="minorHAnsi" w:eastAsiaTheme="minorEastAsia" w:hAnsiTheme="minorHAnsi" w:cstheme="minorBidi"/>
          <w:sz w:val="22"/>
          <w:szCs w:val="22"/>
          <w:lang w:eastAsia="en-AU"/>
        </w:rPr>
      </w:pPr>
      <w:r>
        <w:tab/>
      </w:r>
      <w:hyperlink w:anchor="_Toc372291262" w:history="1">
        <w:r w:rsidRPr="001A03E6">
          <w:t>99</w:t>
        </w:r>
        <w:r>
          <w:rPr>
            <w:rFonts w:asciiTheme="minorHAnsi" w:eastAsiaTheme="minorEastAsia" w:hAnsiTheme="minorHAnsi" w:cstheme="minorBidi"/>
            <w:sz w:val="22"/>
            <w:szCs w:val="22"/>
            <w:lang w:eastAsia="en-AU"/>
          </w:rPr>
          <w:tab/>
        </w:r>
        <w:r w:rsidRPr="001A03E6">
          <w:t>Licensed providers’ limited recourse to players’ accounts</w:t>
        </w:r>
        <w:r>
          <w:tab/>
        </w:r>
        <w:r>
          <w:fldChar w:fldCharType="begin"/>
        </w:r>
        <w:r>
          <w:instrText xml:space="preserve"> PAGEREF _Toc372291262 \h </w:instrText>
        </w:r>
        <w:r>
          <w:fldChar w:fldCharType="separate"/>
        </w:r>
        <w:r w:rsidR="0054009D">
          <w:t>60</w:t>
        </w:r>
        <w:r>
          <w:fldChar w:fldCharType="end"/>
        </w:r>
      </w:hyperlink>
    </w:p>
    <w:p w14:paraId="46110221" w14:textId="1B0EE562" w:rsidR="00E90446" w:rsidRDefault="00E90446">
      <w:pPr>
        <w:pStyle w:val="TOC5"/>
        <w:rPr>
          <w:rFonts w:asciiTheme="minorHAnsi" w:eastAsiaTheme="minorEastAsia" w:hAnsiTheme="minorHAnsi" w:cstheme="minorBidi"/>
          <w:sz w:val="22"/>
          <w:szCs w:val="22"/>
          <w:lang w:eastAsia="en-AU"/>
        </w:rPr>
      </w:pPr>
      <w:r>
        <w:tab/>
      </w:r>
      <w:hyperlink w:anchor="_Toc372291263" w:history="1">
        <w:r w:rsidRPr="001A03E6">
          <w:t>100</w:t>
        </w:r>
        <w:r>
          <w:rPr>
            <w:rFonts w:asciiTheme="minorHAnsi" w:eastAsiaTheme="minorEastAsia" w:hAnsiTheme="minorHAnsi" w:cstheme="minorBidi"/>
            <w:sz w:val="22"/>
            <w:szCs w:val="22"/>
            <w:lang w:eastAsia="en-AU"/>
          </w:rPr>
          <w:tab/>
        </w:r>
        <w:r w:rsidRPr="001A03E6">
          <w:t>Inactive players’ accounts</w:t>
        </w:r>
        <w:r>
          <w:tab/>
        </w:r>
        <w:r>
          <w:fldChar w:fldCharType="begin"/>
        </w:r>
        <w:r>
          <w:instrText xml:space="preserve"> PAGEREF _Toc372291263 \h </w:instrText>
        </w:r>
        <w:r>
          <w:fldChar w:fldCharType="separate"/>
        </w:r>
        <w:r w:rsidR="0054009D">
          <w:t>60</w:t>
        </w:r>
        <w:r>
          <w:fldChar w:fldCharType="end"/>
        </w:r>
      </w:hyperlink>
    </w:p>
    <w:p w14:paraId="158B8EE6" w14:textId="71BBF771" w:rsidR="00E90446" w:rsidRDefault="0002347E">
      <w:pPr>
        <w:pStyle w:val="TOC3"/>
        <w:rPr>
          <w:rFonts w:asciiTheme="minorHAnsi" w:eastAsiaTheme="minorEastAsia" w:hAnsiTheme="minorHAnsi" w:cstheme="minorBidi"/>
          <w:b w:val="0"/>
          <w:sz w:val="22"/>
          <w:szCs w:val="22"/>
          <w:lang w:eastAsia="en-AU"/>
        </w:rPr>
      </w:pPr>
      <w:hyperlink w:anchor="_Toc372291264" w:history="1">
        <w:r w:rsidR="00E90446" w:rsidRPr="001A03E6">
          <w:t>Division 7.5</w:t>
        </w:r>
        <w:r w:rsidR="00E90446">
          <w:rPr>
            <w:rFonts w:asciiTheme="minorHAnsi" w:eastAsiaTheme="minorEastAsia" w:hAnsiTheme="minorHAnsi" w:cstheme="minorBidi"/>
            <w:b w:val="0"/>
            <w:sz w:val="22"/>
            <w:szCs w:val="22"/>
            <w:lang w:eastAsia="en-AU"/>
          </w:rPr>
          <w:tab/>
        </w:r>
        <w:r w:rsidR="00E90446" w:rsidRPr="001A03E6">
          <w:t>Responsible gambling</w:t>
        </w:r>
        <w:r w:rsidR="00E90446" w:rsidRPr="00E90446">
          <w:rPr>
            <w:vanish/>
          </w:rPr>
          <w:tab/>
        </w:r>
        <w:r w:rsidR="00E90446" w:rsidRPr="00E90446">
          <w:rPr>
            <w:vanish/>
          </w:rPr>
          <w:fldChar w:fldCharType="begin"/>
        </w:r>
        <w:r w:rsidR="00E90446" w:rsidRPr="00E90446">
          <w:rPr>
            <w:vanish/>
          </w:rPr>
          <w:instrText xml:space="preserve"> PAGEREF _Toc372291264 \h </w:instrText>
        </w:r>
        <w:r w:rsidR="00E90446" w:rsidRPr="00E90446">
          <w:rPr>
            <w:vanish/>
          </w:rPr>
        </w:r>
        <w:r w:rsidR="00E90446" w:rsidRPr="00E90446">
          <w:rPr>
            <w:vanish/>
          </w:rPr>
          <w:fldChar w:fldCharType="separate"/>
        </w:r>
        <w:r w:rsidR="0054009D">
          <w:rPr>
            <w:vanish/>
          </w:rPr>
          <w:t>60</w:t>
        </w:r>
        <w:r w:rsidR="00E90446" w:rsidRPr="00E90446">
          <w:rPr>
            <w:vanish/>
          </w:rPr>
          <w:fldChar w:fldCharType="end"/>
        </w:r>
      </w:hyperlink>
    </w:p>
    <w:p w14:paraId="25F5B80A" w14:textId="33805805" w:rsidR="00E90446" w:rsidRDefault="00E90446">
      <w:pPr>
        <w:pStyle w:val="TOC5"/>
        <w:rPr>
          <w:rFonts w:asciiTheme="minorHAnsi" w:eastAsiaTheme="minorEastAsia" w:hAnsiTheme="minorHAnsi" w:cstheme="minorBidi"/>
          <w:sz w:val="22"/>
          <w:szCs w:val="22"/>
          <w:lang w:eastAsia="en-AU"/>
        </w:rPr>
      </w:pPr>
      <w:r>
        <w:tab/>
      </w:r>
      <w:hyperlink w:anchor="_Toc372291265" w:history="1">
        <w:r w:rsidRPr="001A03E6">
          <w:t>101</w:t>
        </w:r>
        <w:r>
          <w:rPr>
            <w:rFonts w:asciiTheme="minorHAnsi" w:eastAsiaTheme="minorEastAsia" w:hAnsiTheme="minorHAnsi" w:cstheme="minorBidi"/>
            <w:sz w:val="22"/>
            <w:szCs w:val="22"/>
            <w:lang w:eastAsia="en-AU"/>
          </w:rPr>
          <w:tab/>
        </w:r>
        <w:r w:rsidRPr="001A03E6">
          <w:t>Limitation on amount wagered</w:t>
        </w:r>
        <w:r>
          <w:tab/>
        </w:r>
        <w:r>
          <w:fldChar w:fldCharType="begin"/>
        </w:r>
        <w:r>
          <w:instrText xml:space="preserve"> PAGEREF _Toc372291265 \h </w:instrText>
        </w:r>
        <w:r>
          <w:fldChar w:fldCharType="separate"/>
        </w:r>
        <w:r w:rsidR="0054009D">
          <w:t>60</w:t>
        </w:r>
        <w:r>
          <w:fldChar w:fldCharType="end"/>
        </w:r>
      </w:hyperlink>
    </w:p>
    <w:p w14:paraId="5EA23118" w14:textId="4730B2FE" w:rsidR="00E90446" w:rsidRDefault="00E90446">
      <w:pPr>
        <w:pStyle w:val="TOC5"/>
        <w:rPr>
          <w:rFonts w:asciiTheme="minorHAnsi" w:eastAsiaTheme="minorEastAsia" w:hAnsiTheme="minorHAnsi" w:cstheme="minorBidi"/>
          <w:sz w:val="22"/>
          <w:szCs w:val="22"/>
          <w:lang w:eastAsia="en-AU"/>
        </w:rPr>
      </w:pPr>
      <w:r>
        <w:tab/>
      </w:r>
      <w:hyperlink w:anchor="_Toc372291266" w:history="1">
        <w:r w:rsidRPr="001A03E6">
          <w:t>102</w:t>
        </w:r>
        <w:r>
          <w:rPr>
            <w:rFonts w:asciiTheme="minorHAnsi" w:eastAsiaTheme="minorEastAsia" w:hAnsiTheme="minorHAnsi" w:cstheme="minorBidi"/>
            <w:sz w:val="22"/>
            <w:szCs w:val="22"/>
            <w:lang w:eastAsia="en-AU"/>
          </w:rPr>
          <w:tab/>
        </w:r>
        <w:r w:rsidRPr="001A03E6">
          <w:t>Prohibition of interactive gambling</w:t>
        </w:r>
        <w:r>
          <w:tab/>
        </w:r>
        <w:r>
          <w:fldChar w:fldCharType="begin"/>
        </w:r>
        <w:r>
          <w:instrText xml:space="preserve"> PAGEREF _Toc372291266 \h </w:instrText>
        </w:r>
        <w:r>
          <w:fldChar w:fldCharType="separate"/>
        </w:r>
        <w:r w:rsidR="0054009D">
          <w:t>61</w:t>
        </w:r>
        <w:r>
          <w:fldChar w:fldCharType="end"/>
        </w:r>
      </w:hyperlink>
    </w:p>
    <w:p w14:paraId="0F426147" w14:textId="278479B0" w:rsidR="00E90446" w:rsidRDefault="0002347E">
      <w:pPr>
        <w:pStyle w:val="TOC3"/>
        <w:rPr>
          <w:rFonts w:asciiTheme="minorHAnsi" w:eastAsiaTheme="minorEastAsia" w:hAnsiTheme="minorHAnsi" w:cstheme="minorBidi"/>
          <w:b w:val="0"/>
          <w:sz w:val="22"/>
          <w:szCs w:val="22"/>
          <w:lang w:eastAsia="en-AU"/>
        </w:rPr>
      </w:pPr>
      <w:hyperlink w:anchor="_Toc372291267" w:history="1">
        <w:r w:rsidR="00E90446" w:rsidRPr="001A03E6">
          <w:t>Division 7.6</w:t>
        </w:r>
        <w:r w:rsidR="00E90446">
          <w:rPr>
            <w:rFonts w:asciiTheme="minorHAnsi" w:eastAsiaTheme="minorEastAsia" w:hAnsiTheme="minorHAnsi" w:cstheme="minorBidi"/>
            <w:b w:val="0"/>
            <w:sz w:val="22"/>
            <w:szCs w:val="22"/>
            <w:lang w:eastAsia="en-AU"/>
          </w:rPr>
          <w:tab/>
        </w:r>
        <w:r w:rsidR="00E90446" w:rsidRPr="001A03E6">
          <w:t>Gambling records</w:t>
        </w:r>
        <w:r w:rsidR="00E90446" w:rsidRPr="00E90446">
          <w:rPr>
            <w:vanish/>
          </w:rPr>
          <w:tab/>
        </w:r>
        <w:r w:rsidR="00E90446" w:rsidRPr="00E90446">
          <w:rPr>
            <w:vanish/>
          </w:rPr>
          <w:fldChar w:fldCharType="begin"/>
        </w:r>
        <w:r w:rsidR="00E90446" w:rsidRPr="00E90446">
          <w:rPr>
            <w:vanish/>
          </w:rPr>
          <w:instrText xml:space="preserve"> PAGEREF _Toc372291267 \h </w:instrText>
        </w:r>
        <w:r w:rsidR="00E90446" w:rsidRPr="00E90446">
          <w:rPr>
            <w:vanish/>
          </w:rPr>
        </w:r>
        <w:r w:rsidR="00E90446" w:rsidRPr="00E90446">
          <w:rPr>
            <w:vanish/>
          </w:rPr>
          <w:fldChar w:fldCharType="separate"/>
        </w:r>
        <w:r w:rsidR="0054009D">
          <w:rPr>
            <w:vanish/>
          </w:rPr>
          <w:t>63</w:t>
        </w:r>
        <w:r w:rsidR="00E90446" w:rsidRPr="00E90446">
          <w:rPr>
            <w:vanish/>
          </w:rPr>
          <w:fldChar w:fldCharType="end"/>
        </w:r>
      </w:hyperlink>
    </w:p>
    <w:p w14:paraId="009AA86E" w14:textId="5A2AFA4D" w:rsidR="00E90446" w:rsidRDefault="00E90446">
      <w:pPr>
        <w:pStyle w:val="TOC5"/>
        <w:rPr>
          <w:rFonts w:asciiTheme="minorHAnsi" w:eastAsiaTheme="minorEastAsia" w:hAnsiTheme="minorHAnsi" w:cstheme="minorBidi"/>
          <w:sz w:val="22"/>
          <w:szCs w:val="22"/>
          <w:lang w:eastAsia="en-AU"/>
        </w:rPr>
      </w:pPr>
      <w:r>
        <w:tab/>
      </w:r>
      <w:hyperlink w:anchor="_Toc372291268" w:history="1">
        <w:r w:rsidRPr="001A03E6">
          <w:t>103</w:t>
        </w:r>
        <w:r>
          <w:rPr>
            <w:rFonts w:asciiTheme="minorHAnsi" w:eastAsiaTheme="minorEastAsia" w:hAnsiTheme="minorHAnsi" w:cstheme="minorBidi"/>
            <w:sz w:val="22"/>
            <w:szCs w:val="22"/>
            <w:lang w:eastAsia="en-AU"/>
          </w:rPr>
          <w:tab/>
        </w:r>
        <w:r w:rsidRPr="001A03E6">
          <w:t>Definitions for div 7.6</w:t>
        </w:r>
        <w:r>
          <w:tab/>
        </w:r>
        <w:r>
          <w:fldChar w:fldCharType="begin"/>
        </w:r>
        <w:r>
          <w:instrText xml:space="preserve"> PAGEREF _Toc372291268 \h </w:instrText>
        </w:r>
        <w:r>
          <w:fldChar w:fldCharType="separate"/>
        </w:r>
        <w:r w:rsidR="0054009D">
          <w:t>63</w:t>
        </w:r>
        <w:r>
          <w:fldChar w:fldCharType="end"/>
        </w:r>
      </w:hyperlink>
    </w:p>
    <w:p w14:paraId="483C29F3" w14:textId="1B7DB916" w:rsidR="00E90446" w:rsidRDefault="00E90446">
      <w:pPr>
        <w:pStyle w:val="TOC5"/>
        <w:rPr>
          <w:rFonts w:asciiTheme="minorHAnsi" w:eastAsiaTheme="minorEastAsia" w:hAnsiTheme="minorHAnsi" w:cstheme="minorBidi"/>
          <w:sz w:val="22"/>
          <w:szCs w:val="22"/>
          <w:lang w:eastAsia="en-AU"/>
        </w:rPr>
      </w:pPr>
      <w:r>
        <w:tab/>
      </w:r>
      <w:hyperlink w:anchor="_Toc372291269" w:history="1">
        <w:r w:rsidRPr="001A03E6">
          <w:t>104</w:t>
        </w:r>
        <w:r>
          <w:rPr>
            <w:rFonts w:asciiTheme="minorHAnsi" w:eastAsiaTheme="minorEastAsia" w:hAnsiTheme="minorHAnsi" w:cstheme="minorBidi"/>
            <w:sz w:val="22"/>
            <w:szCs w:val="22"/>
            <w:lang w:eastAsia="en-AU"/>
          </w:rPr>
          <w:tab/>
        </w:r>
        <w:r w:rsidRPr="001A03E6">
          <w:t>Notices about keeping gambling records</w:t>
        </w:r>
        <w:r>
          <w:tab/>
        </w:r>
        <w:r>
          <w:fldChar w:fldCharType="begin"/>
        </w:r>
        <w:r>
          <w:instrText xml:space="preserve"> PAGEREF _Toc372291269 \h </w:instrText>
        </w:r>
        <w:r>
          <w:fldChar w:fldCharType="separate"/>
        </w:r>
        <w:r w:rsidR="0054009D">
          <w:t>64</w:t>
        </w:r>
        <w:r>
          <w:fldChar w:fldCharType="end"/>
        </w:r>
      </w:hyperlink>
    </w:p>
    <w:p w14:paraId="47222CA4" w14:textId="1A773D80" w:rsidR="00E90446" w:rsidRDefault="00E90446">
      <w:pPr>
        <w:pStyle w:val="TOC5"/>
        <w:rPr>
          <w:rFonts w:asciiTheme="minorHAnsi" w:eastAsiaTheme="minorEastAsia" w:hAnsiTheme="minorHAnsi" w:cstheme="minorBidi"/>
          <w:sz w:val="22"/>
          <w:szCs w:val="22"/>
          <w:lang w:eastAsia="en-AU"/>
        </w:rPr>
      </w:pPr>
      <w:r>
        <w:lastRenderedPageBreak/>
        <w:tab/>
      </w:r>
      <w:hyperlink w:anchor="_Toc372291270" w:history="1">
        <w:r w:rsidRPr="001A03E6">
          <w:t>105</w:t>
        </w:r>
        <w:r>
          <w:rPr>
            <w:rFonts w:asciiTheme="minorHAnsi" w:eastAsiaTheme="minorEastAsia" w:hAnsiTheme="minorHAnsi" w:cstheme="minorBidi"/>
            <w:sz w:val="22"/>
            <w:szCs w:val="22"/>
            <w:lang w:eastAsia="en-AU"/>
          </w:rPr>
          <w:tab/>
        </w:r>
        <w:r w:rsidRPr="001A03E6">
          <w:t>Gambling records to be kept at certain place</w:t>
        </w:r>
        <w:r>
          <w:tab/>
        </w:r>
        <w:r>
          <w:fldChar w:fldCharType="begin"/>
        </w:r>
        <w:r>
          <w:instrText xml:space="preserve"> PAGEREF _Toc372291270 \h </w:instrText>
        </w:r>
        <w:r>
          <w:fldChar w:fldCharType="separate"/>
        </w:r>
        <w:r w:rsidR="0054009D">
          <w:t>64</w:t>
        </w:r>
        <w:r>
          <w:fldChar w:fldCharType="end"/>
        </w:r>
      </w:hyperlink>
    </w:p>
    <w:p w14:paraId="05175AF6" w14:textId="0024E83C" w:rsidR="00E90446" w:rsidRDefault="0002347E">
      <w:pPr>
        <w:pStyle w:val="TOC3"/>
        <w:rPr>
          <w:rFonts w:asciiTheme="minorHAnsi" w:eastAsiaTheme="minorEastAsia" w:hAnsiTheme="minorHAnsi" w:cstheme="minorBidi"/>
          <w:b w:val="0"/>
          <w:sz w:val="22"/>
          <w:szCs w:val="22"/>
          <w:lang w:eastAsia="en-AU"/>
        </w:rPr>
      </w:pPr>
      <w:hyperlink w:anchor="_Toc372291271" w:history="1">
        <w:r w:rsidR="00E90446" w:rsidRPr="001A03E6">
          <w:t>Division 7.7</w:t>
        </w:r>
        <w:r w:rsidR="00E90446">
          <w:rPr>
            <w:rFonts w:asciiTheme="minorHAnsi" w:eastAsiaTheme="minorEastAsia" w:hAnsiTheme="minorHAnsi" w:cstheme="minorBidi"/>
            <w:b w:val="0"/>
            <w:sz w:val="22"/>
            <w:szCs w:val="22"/>
            <w:lang w:eastAsia="en-AU"/>
          </w:rPr>
          <w:tab/>
        </w:r>
        <w:r w:rsidR="00E90446" w:rsidRPr="001A03E6">
          <w:t>Financial accounts, statements and reports</w:t>
        </w:r>
        <w:r w:rsidR="00E90446" w:rsidRPr="00E90446">
          <w:rPr>
            <w:vanish/>
          </w:rPr>
          <w:tab/>
        </w:r>
        <w:r w:rsidR="00E90446" w:rsidRPr="00E90446">
          <w:rPr>
            <w:vanish/>
          </w:rPr>
          <w:fldChar w:fldCharType="begin"/>
        </w:r>
        <w:r w:rsidR="00E90446" w:rsidRPr="00E90446">
          <w:rPr>
            <w:vanish/>
          </w:rPr>
          <w:instrText xml:space="preserve"> PAGEREF _Toc372291271 \h </w:instrText>
        </w:r>
        <w:r w:rsidR="00E90446" w:rsidRPr="00E90446">
          <w:rPr>
            <w:vanish/>
          </w:rPr>
        </w:r>
        <w:r w:rsidR="00E90446" w:rsidRPr="00E90446">
          <w:rPr>
            <w:vanish/>
          </w:rPr>
          <w:fldChar w:fldCharType="separate"/>
        </w:r>
        <w:r w:rsidR="0054009D">
          <w:rPr>
            <w:vanish/>
          </w:rPr>
          <w:t>65</w:t>
        </w:r>
        <w:r w:rsidR="00E90446" w:rsidRPr="00E90446">
          <w:rPr>
            <w:vanish/>
          </w:rPr>
          <w:fldChar w:fldCharType="end"/>
        </w:r>
      </w:hyperlink>
    </w:p>
    <w:p w14:paraId="6C093880" w14:textId="7BEBA2ED" w:rsidR="00E90446" w:rsidRDefault="00E90446">
      <w:pPr>
        <w:pStyle w:val="TOC5"/>
        <w:rPr>
          <w:rFonts w:asciiTheme="minorHAnsi" w:eastAsiaTheme="minorEastAsia" w:hAnsiTheme="minorHAnsi" w:cstheme="minorBidi"/>
          <w:sz w:val="22"/>
          <w:szCs w:val="22"/>
          <w:lang w:eastAsia="en-AU"/>
        </w:rPr>
      </w:pPr>
      <w:r>
        <w:tab/>
      </w:r>
      <w:hyperlink w:anchor="_Toc372291272" w:history="1">
        <w:r w:rsidRPr="001A03E6">
          <w:t>106</w:t>
        </w:r>
        <w:r>
          <w:rPr>
            <w:rFonts w:asciiTheme="minorHAnsi" w:eastAsiaTheme="minorEastAsia" w:hAnsiTheme="minorHAnsi" w:cstheme="minorBidi"/>
            <w:sz w:val="22"/>
            <w:szCs w:val="22"/>
            <w:lang w:eastAsia="en-AU"/>
          </w:rPr>
          <w:tab/>
        </w:r>
        <w:r w:rsidRPr="001A03E6">
          <w:t>Keeping of accounts</w:t>
        </w:r>
        <w:r>
          <w:tab/>
        </w:r>
        <w:r>
          <w:fldChar w:fldCharType="begin"/>
        </w:r>
        <w:r>
          <w:instrText xml:space="preserve"> PAGEREF _Toc372291272 \h </w:instrText>
        </w:r>
        <w:r>
          <w:fldChar w:fldCharType="separate"/>
        </w:r>
        <w:r w:rsidR="0054009D">
          <w:t>65</w:t>
        </w:r>
        <w:r>
          <w:fldChar w:fldCharType="end"/>
        </w:r>
      </w:hyperlink>
    </w:p>
    <w:p w14:paraId="38C97BFD" w14:textId="47131AAC" w:rsidR="00E90446" w:rsidRDefault="00E90446">
      <w:pPr>
        <w:pStyle w:val="TOC5"/>
        <w:rPr>
          <w:rFonts w:asciiTheme="minorHAnsi" w:eastAsiaTheme="minorEastAsia" w:hAnsiTheme="minorHAnsi" w:cstheme="minorBidi"/>
          <w:sz w:val="22"/>
          <w:szCs w:val="22"/>
          <w:lang w:eastAsia="en-AU"/>
        </w:rPr>
      </w:pPr>
      <w:r>
        <w:tab/>
      </w:r>
      <w:hyperlink w:anchor="_Toc372291273" w:history="1">
        <w:r w:rsidRPr="001A03E6">
          <w:t>107</w:t>
        </w:r>
        <w:r>
          <w:rPr>
            <w:rFonts w:asciiTheme="minorHAnsi" w:eastAsiaTheme="minorEastAsia" w:hAnsiTheme="minorHAnsi" w:cstheme="minorBidi"/>
            <w:sz w:val="22"/>
            <w:szCs w:val="22"/>
            <w:lang w:eastAsia="en-AU"/>
          </w:rPr>
          <w:tab/>
        </w:r>
        <w:r w:rsidRPr="001A03E6">
          <w:t>Preparation of financial statements and accounts</w:t>
        </w:r>
        <w:r>
          <w:tab/>
        </w:r>
        <w:r>
          <w:fldChar w:fldCharType="begin"/>
        </w:r>
        <w:r>
          <w:instrText xml:space="preserve"> PAGEREF _Toc372291273 \h </w:instrText>
        </w:r>
        <w:r>
          <w:fldChar w:fldCharType="separate"/>
        </w:r>
        <w:r w:rsidR="0054009D">
          <w:t>65</w:t>
        </w:r>
        <w:r>
          <w:fldChar w:fldCharType="end"/>
        </w:r>
      </w:hyperlink>
    </w:p>
    <w:p w14:paraId="24A66B8F" w14:textId="57A04E59" w:rsidR="00E90446" w:rsidRDefault="00E90446">
      <w:pPr>
        <w:pStyle w:val="TOC5"/>
        <w:rPr>
          <w:rFonts w:asciiTheme="minorHAnsi" w:eastAsiaTheme="minorEastAsia" w:hAnsiTheme="minorHAnsi" w:cstheme="minorBidi"/>
          <w:sz w:val="22"/>
          <w:szCs w:val="22"/>
          <w:lang w:eastAsia="en-AU"/>
        </w:rPr>
      </w:pPr>
      <w:r>
        <w:tab/>
      </w:r>
      <w:hyperlink w:anchor="_Toc372291274" w:history="1">
        <w:r w:rsidRPr="001A03E6">
          <w:t>108</w:t>
        </w:r>
        <w:r>
          <w:rPr>
            <w:rFonts w:asciiTheme="minorHAnsi" w:eastAsiaTheme="minorEastAsia" w:hAnsiTheme="minorHAnsi" w:cstheme="minorBidi"/>
            <w:sz w:val="22"/>
            <w:szCs w:val="22"/>
            <w:lang w:eastAsia="en-AU"/>
          </w:rPr>
          <w:tab/>
        </w:r>
        <w:r w:rsidRPr="001A03E6">
          <w:t>Submission of reports</w:t>
        </w:r>
        <w:r>
          <w:tab/>
        </w:r>
        <w:r>
          <w:fldChar w:fldCharType="begin"/>
        </w:r>
        <w:r>
          <w:instrText xml:space="preserve"> PAGEREF _Toc372291274 \h </w:instrText>
        </w:r>
        <w:r>
          <w:fldChar w:fldCharType="separate"/>
        </w:r>
        <w:r w:rsidR="0054009D">
          <w:t>66</w:t>
        </w:r>
        <w:r>
          <w:fldChar w:fldCharType="end"/>
        </w:r>
      </w:hyperlink>
    </w:p>
    <w:p w14:paraId="1F790DD7" w14:textId="4B0E1528" w:rsidR="00E90446" w:rsidRDefault="0002347E">
      <w:pPr>
        <w:pStyle w:val="TOC3"/>
        <w:rPr>
          <w:rFonts w:asciiTheme="minorHAnsi" w:eastAsiaTheme="minorEastAsia" w:hAnsiTheme="minorHAnsi" w:cstheme="minorBidi"/>
          <w:b w:val="0"/>
          <w:sz w:val="22"/>
          <w:szCs w:val="22"/>
          <w:lang w:eastAsia="en-AU"/>
        </w:rPr>
      </w:pPr>
      <w:hyperlink w:anchor="_Toc372291275" w:history="1">
        <w:r w:rsidR="00E90446" w:rsidRPr="001A03E6">
          <w:t>Division 7.8</w:t>
        </w:r>
        <w:r w:rsidR="00E90446">
          <w:rPr>
            <w:rFonts w:asciiTheme="minorHAnsi" w:eastAsiaTheme="minorEastAsia" w:hAnsiTheme="minorHAnsi" w:cstheme="minorBidi"/>
            <w:b w:val="0"/>
            <w:sz w:val="22"/>
            <w:szCs w:val="22"/>
            <w:lang w:eastAsia="en-AU"/>
          </w:rPr>
          <w:tab/>
        </w:r>
        <w:r w:rsidR="00E90446" w:rsidRPr="001A03E6">
          <w:t>Audit</w:t>
        </w:r>
        <w:r w:rsidR="00E90446" w:rsidRPr="00E90446">
          <w:rPr>
            <w:vanish/>
          </w:rPr>
          <w:tab/>
        </w:r>
        <w:r w:rsidR="00E90446" w:rsidRPr="00E90446">
          <w:rPr>
            <w:vanish/>
          </w:rPr>
          <w:fldChar w:fldCharType="begin"/>
        </w:r>
        <w:r w:rsidR="00E90446" w:rsidRPr="00E90446">
          <w:rPr>
            <w:vanish/>
          </w:rPr>
          <w:instrText xml:space="preserve"> PAGEREF _Toc372291275 \h </w:instrText>
        </w:r>
        <w:r w:rsidR="00E90446" w:rsidRPr="00E90446">
          <w:rPr>
            <w:vanish/>
          </w:rPr>
        </w:r>
        <w:r w:rsidR="00E90446" w:rsidRPr="00E90446">
          <w:rPr>
            <w:vanish/>
          </w:rPr>
          <w:fldChar w:fldCharType="separate"/>
        </w:r>
        <w:r w:rsidR="0054009D">
          <w:rPr>
            <w:vanish/>
          </w:rPr>
          <w:t>66</w:t>
        </w:r>
        <w:r w:rsidR="00E90446" w:rsidRPr="00E90446">
          <w:rPr>
            <w:vanish/>
          </w:rPr>
          <w:fldChar w:fldCharType="end"/>
        </w:r>
      </w:hyperlink>
    </w:p>
    <w:p w14:paraId="0214B020" w14:textId="2F8D5E76" w:rsidR="00E90446" w:rsidRDefault="00E90446">
      <w:pPr>
        <w:pStyle w:val="TOC5"/>
        <w:rPr>
          <w:rFonts w:asciiTheme="minorHAnsi" w:eastAsiaTheme="minorEastAsia" w:hAnsiTheme="minorHAnsi" w:cstheme="minorBidi"/>
          <w:sz w:val="22"/>
          <w:szCs w:val="22"/>
          <w:lang w:eastAsia="en-AU"/>
        </w:rPr>
      </w:pPr>
      <w:r>
        <w:tab/>
      </w:r>
      <w:hyperlink w:anchor="_Toc372291276" w:history="1">
        <w:r w:rsidRPr="001A03E6">
          <w:t>109</w:t>
        </w:r>
        <w:r>
          <w:rPr>
            <w:rFonts w:asciiTheme="minorHAnsi" w:eastAsiaTheme="minorEastAsia" w:hAnsiTheme="minorHAnsi" w:cstheme="minorBidi"/>
            <w:sz w:val="22"/>
            <w:szCs w:val="22"/>
            <w:lang w:eastAsia="en-AU"/>
          </w:rPr>
          <w:tab/>
        </w:r>
        <w:r w:rsidRPr="001A03E6">
          <w:t>Audit of licensed provider’s operations</w:t>
        </w:r>
        <w:r>
          <w:tab/>
        </w:r>
        <w:r>
          <w:fldChar w:fldCharType="begin"/>
        </w:r>
        <w:r>
          <w:instrText xml:space="preserve"> PAGEREF _Toc372291276 \h </w:instrText>
        </w:r>
        <w:r>
          <w:fldChar w:fldCharType="separate"/>
        </w:r>
        <w:r w:rsidR="0054009D">
          <w:t>66</w:t>
        </w:r>
        <w:r>
          <w:fldChar w:fldCharType="end"/>
        </w:r>
      </w:hyperlink>
    </w:p>
    <w:p w14:paraId="6EB565E2" w14:textId="6C08A35D" w:rsidR="00E90446" w:rsidRDefault="00E90446">
      <w:pPr>
        <w:pStyle w:val="TOC5"/>
        <w:rPr>
          <w:rFonts w:asciiTheme="minorHAnsi" w:eastAsiaTheme="minorEastAsia" w:hAnsiTheme="minorHAnsi" w:cstheme="minorBidi"/>
          <w:sz w:val="22"/>
          <w:szCs w:val="22"/>
          <w:lang w:eastAsia="en-AU"/>
        </w:rPr>
      </w:pPr>
      <w:r>
        <w:tab/>
      </w:r>
      <w:hyperlink w:anchor="_Toc372291277" w:history="1">
        <w:r w:rsidRPr="001A03E6">
          <w:t>110</w:t>
        </w:r>
        <w:r>
          <w:rPr>
            <w:rFonts w:asciiTheme="minorHAnsi" w:eastAsiaTheme="minorEastAsia" w:hAnsiTheme="minorHAnsi" w:cstheme="minorBidi"/>
            <w:sz w:val="22"/>
            <w:szCs w:val="22"/>
            <w:lang w:eastAsia="en-AU"/>
          </w:rPr>
          <w:tab/>
        </w:r>
        <w:r w:rsidRPr="001A03E6">
          <w:t>Audit reports</w:t>
        </w:r>
        <w:r>
          <w:tab/>
        </w:r>
        <w:r>
          <w:fldChar w:fldCharType="begin"/>
        </w:r>
        <w:r>
          <w:instrText xml:space="preserve"> PAGEREF _Toc372291277 \h </w:instrText>
        </w:r>
        <w:r>
          <w:fldChar w:fldCharType="separate"/>
        </w:r>
        <w:r w:rsidR="0054009D">
          <w:t>67</w:t>
        </w:r>
        <w:r>
          <w:fldChar w:fldCharType="end"/>
        </w:r>
      </w:hyperlink>
    </w:p>
    <w:p w14:paraId="40127A07" w14:textId="71977C4A" w:rsidR="00E90446" w:rsidRDefault="00E90446">
      <w:pPr>
        <w:pStyle w:val="TOC5"/>
        <w:rPr>
          <w:rFonts w:asciiTheme="minorHAnsi" w:eastAsiaTheme="minorEastAsia" w:hAnsiTheme="minorHAnsi" w:cstheme="minorBidi"/>
          <w:sz w:val="22"/>
          <w:szCs w:val="22"/>
          <w:lang w:eastAsia="en-AU"/>
        </w:rPr>
      </w:pPr>
      <w:r>
        <w:tab/>
      </w:r>
      <w:hyperlink w:anchor="_Toc372291278" w:history="1">
        <w:r w:rsidRPr="001A03E6">
          <w:t>111</w:t>
        </w:r>
        <w:r>
          <w:rPr>
            <w:rFonts w:asciiTheme="minorHAnsi" w:eastAsiaTheme="minorEastAsia" w:hAnsiTheme="minorHAnsi" w:cstheme="minorBidi"/>
            <w:sz w:val="22"/>
            <w:szCs w:val="22"/>
            <w:lang w:eastAsia="en-AU"/>
          </w:rPr>
          <w:tab/>
        </w:r>
        <w:r w:rsidRPr="001A03E6">
          <w:t>Further information following audit</w:t>
        </w:r>
        <w:r>
          <w:tab/>
        </w:r>
        <w:r>
          <w:fldChar w:fldCharType="begin"/>
        </w:r>
        <w:r>
          <w:instrText xml:space="preserve"> PAGEREF _Toc372291278 \h </w:instrText>
        </w:r>
        <w:r>
          <w:fldChar w:fldCharType="separate"/>
        </w:r>
        <w:r w:rsidR="0054009D">
          <w:t>67</w:t>
        </w:r>
        <w:r>
          <w:fldChar w:fldCharType="end"/>
        </w:r>
      </w:hyperlink>
    </w:p>
    <w:p w14:paraId="1FE030BE" w14:textId="19D97386" w:rsidR="00E90446" w:rsidRDefault="0002347E">
      <w:pPr>
        <w:pStyle w:val="TOC3"/>
        <w:rPr>
          <w:rFonts w:asciiTheme="minorHAnsi" w:eastAsiaTheme="minorEastAsia" w:hAnsiTheme="minorHAnsi" w:cstheme="minorBidi"/>
          <w:b w:val="0"/>
          <w:sz w:val="22"/>
          <w:szCs w:val="22"/>
          <w:lang w:eastAsia="en-AU"/>
        </w:rPr>
      </w:pPr>
      <w:hyperlink w:anchor="_Toc372291279" w:history="1">
        <w:r w:rsidR="00E90446" w:rsidRPr="001A03E6">
          <w:t>Division 7.9</w:t>
        </w:r>
        <w:r w:rsidR="00E90446">
          <w:rPr>
            <w:rFonts w:asciiTheme="minorHAnsi" w:eastAsiaTheme="minorEastAsia" w:hAnsiTheme="minorHAnsi" w:cstheme="minorBidi"/>
            <w:b w:val="0"/>
            <w:sz w:val="22"/>
            <w:szCs w:val="22"/>
            <w:lang w:eastAsia="en-AU"/>
          </w:rPr>
          <w:tab/>
        </w:r>
        <w:r w:rsidR="00E90446" w:rsidRPr="001A03E6">
          <w:t>Ancillary and related agreements</w:t>
        </w:r>
        <w:r w:rsidR="00E90446" w:rsidRPr="00E90446">
          <w:rPr>
            <w:vanish/>
          </w:rPr>
          <w:tab/>
        </w:r>
        <w:r w:rsidR="00E90446" w:rsidRPr="00E90446">
          <w:rPr>
            <w:vanish/>
          </w:rPr>
          <w:fldChar w:fldCharType="begin"/>
        </w:r>
        <w:r w:rsidR="00E90446" w:rsidRPr="00E90446">
          <w:rPr>
            <w:vanish/>
          </w:rPr>
          <w:instrText xml:space="preserve"> PAGEREF _Toc372291279 \h </w:instrText>
        </w:r>
        <w:r w:rsidR="00E90446" w:rsidRPr="00E90446">
          <w:rPr>
            <w:vanish/>
          </w:rPr>
        </w:r>
        <w:r w:rsidR="00E90446" w:rsidRPr="00E90446">
          <w:rPr>
            <w:vanish/>
          </w:rPr>
          <w:fldChar w:fldCharType="separate"/>
        </w:r>
        <w:r w:rsidR="0054009D">
          <w:rPr>
            <w:vanish/>
          </w:rPr>
          <w:t>68</w:t>
        </w:r>
        <w:r w:rsidR="00E90446" w:rsidRPr="00E90446">
          <w:rPr>
            <w:vanish/>
          </w:rPr>
          <w:fldChar w:fldCharType="end"/>
        </w:r>
      </w:hyperlink>
    </w:p>
    <w:p w14:paraId="76BAA676" w14:textId="1685CCC0" w:rsidR="00E90446" w:rsidRDefault="00E90446">
      <w:pPr>
        <w:pStyle w:val="TOC5"/>
        <w:rPr>
          <w:rFonts w:asciiTheme="minorHAnsi" w:eastAsiaTheme="minorEastAsia" w:hAnsiTheme="minorHAnsi" w:cstheme="minorBidi"/>
          <w:sz w:val="22"/>
          <w:szCs w:val="22"/>
          <w:lang w:eastAsia="en-AU"/>
        </w:rPr>
      </w:pPr>
      <w:r>
        <w:tab/>
      </w:r>
      <w:hyperlink w:anchor="_Toc372291280" w:history="1">
        <w:r w:rsidRPr="001A03E6">
          <w:t>112</w:t>
        </w:r>
        <w:r>
          <w:rPr>
            <w:rFonts w:asciiTheme="minorHAnsi" w:eastAsiaTheme="minorEastAsia" w:hAnsiTheme="minorHAnsi" w:cstheme="minorBidi"/>
            <w:sz w:val="22"/>
            <w:szCs w:val="22"/>
            <w:lang w:eastAsia="en-AU"/>
          </w:rPr>
          <w:tab/>
        </w:r>
        <w:r w:rsidRPr="001A03E6">
          <w:t xml:space="preserve">Meaning of </w:t>
        </w:r>
        <w:r w:rsidRPr="001A03E6">
          <w:rPr>
            <w:i/>
          </w:rPr>
          <w:t>ancillary gambling agreement</w:t>
        </w:r>
        <w:r w:rsidRPr="001A03E6">
          <w:t xml:space="preserve"> and </w:t>
        </w:r>
        <w:r w:rsidRPr="001A03E6">
          <w:rPr>
            <w:i/>
          </w:rPr>
          <w:t>related agreement</w:t>
        </w:r>
        <w:r>
          <w:tab/>
        </w:r>
        <w:r>
          <w:fldChar w:fldCharType="begin"/>
        </w:r>
        <w:r>
          <w:instrText xml:space="preserve"> PAGEREF _Toc372291280 \h </w:instrText>
        </w:r>
        <w:r>
          <w:fldChar w:fldCharType="separate"/>
        </w:r>
        <w:r w:rsidR="0054009D">
          <w:t>68</w:t>
        </w:r>
        <w:r>
          <w:fldChar w:fldCharType="end"/>
        </w:r>
      </w:hyperlink>
    </w:p>
    <w:p w14:paraId="7190FAF8" w14:textId="7DDC359A" w:rsidR="00E90446" w:rsidRDefault="00E90446">
      <w:pPr>
        <w:pStyle w:val="TOC5"/>
        <w:rPr>
          <w:rFonts w:asciiTheme="minorHAnsi" w:eastAsiaTheme="minorEastAsia" w:hAnsiTheme="minorHAnsi" w:cstheme="minorBidi"/>
          <w:sz w:val="22"/>
          <w:szCs w:val="22"/>
          <w:lang w:eastAsia="en-AU"/>
        </w:rPr>
      </w:pPr>
      <w:r>
        <w:tab/>
      </w:r>
      <w:hyperlink w:anchor="_Toc372291281" w:history="1">
        <w:r w:rsidRPr="001A03E6">
          <w:t>113</w:t>
        </w:r>
        <w:r>
          <w:rPr>
            <w:rFonts w:asciiTheme="minorHAnsi" w:eastAsiaTheme="minorEastAsia" w:hAnsiTheme="minorHAnsi" w:cstheme="minorBidi"/>
            <w:sz w:val="22"/>
            <w:szCs w:val="22"/>
            <w:lang w:eastAsia="en-AU"/>
          </w:rPr>
          <w:tab/>
        </w:r>
        <w:r w:rsidRPr="001A03E6">
          <w:t>Ancillary gambling agreement</w:t>
        </w:r>
        <w:r>
          <w:tab/>
        </w:r>
        <w:r>
          <w:fldChar w:fldCharType="begin"/>
        </w:r>
        <w:r>
          <w:instrText xml:space="preserve"> PAGEREF _Toc372291281 \h </w:instrText>
        </w:r>
        <w:r>
          <w:fldChar w:fldCharType="separate"/>
        </w:r>
        <w:r w:rsidR="0054009D">
          <w:t>68</w:t>
        </w:r>
        <w:r>
          <w:fldChar w:fldCharType="end"/>
        </w:r>
      </w:hyperlink>
    </w:p>
    <w:p w14:paraId="61F8F0E8" w14:textId="0728ED99" w:rsidR="00E90446" w:rsidRDefault="00E90446">
      <w:pPr>
        <w:pStyle w:val="TOC5"/>
        <w:rPr>
          <w:rFonts w:asciiTheme="minorHAnsi" w:eastAsiaTheme="minorEastAsia" w:hAnsiTheme="minorHAnsi" w:cstheme="minorBidi"/>
          <w:sz w:val="22"/>
          <w:szCs w:val="22"/>
          <w:lang w:eastAsia="en-AU"/>
        </w:rPr>
      </w:pPr>
      <w:r>
        <w:tab/>
      </w:r>
      <w:hyperlink w:anchor="_Toc372291282" w:history="1">
        <w:r w:rsidRPr="001A03E6">
          <w:t>114</w:t>
        </w:r>
        <w:r>
          <w:rPr>
            <w:rFonts w:asciiTheme="minorHAnsi" w:eastAsiaTheme="minorEastAsia" w:hAnsiTheme="minorHAnsi" w:cstheme="minorBidi"/>
            <w:sz w:val="22"/>
            <w:szCs w:val="22"/>
            <w:lang w:eastAsia="en-AU"/>
          </w:rPr>
          <w:tab/>
        </w:r>
        <w:r w:rsidRPr="001A03E6">
          <w:t>Approval of ancillary gambling agreements</w:t>
        </w:r>
        <w:r>
          <w:tab/>
        </w:r>
        <w:r>
          <w:fldChar w:fldCharType="begin"/>
        </w:r>
        <w:r>
          <w:instrText xml:space="preserve"> PAGEREF _Toc372291282 \h </w:instrText>
        </w:r>
        <w:r>
          <w:fldChar w:fldCharType="separate"/>
        </w:r>
        <w:r w:rsidR="0054009D">
          <w:t>69</w:t>
        </w:r>
        <w:r>
          <w:fldChar w:fldCharType="end"/>
        </w:r>
      </w:hyperlink>
    </w:p>
    <w:p w14:paraId="263ED504" w14:textId="28388011" w:rsidR="00E90446" w:rsidRDefault="00E90446">
      <w:pPr>
        <w:pStyle w:val="TOC5"/>
        <w:rPr>
          <w:rFonts w:asciiTheme="minorHAnsi" w:eastAsiaTheme="minorEastAsia" w:hAnsiTheme="minorHAnsi" w:cstheme="minorBidi"/>
          <w:sz w:val="22"/>
          <w:szCs w:val="22"/>
          <w:lang w:eastAsia="en-AU"/>
        </w:rPr>
      </w:pPr>
      <w:r>
        <w:tab/>
      </w:r>
      <w:hyperlink w:anchor="_Toc372291283" w:history="1">
        <w:r w:rsidRPr="001A03E6">
          <w:t>115</w:t>
        </w:r>
        <w:r>
          <w:rPr>
            <w:rFonts w:asciiTheme="minorHAnsi" w:eastAsiaTheme="minorEastAsia" w:hAnsiTheme="minorHAnsi" w:cstheme="minorBidi"/>
            <w:sz w:val="22"/>
            <w:szCs w:val="22"/>
            <w:lang w:eastAsia="en-AU"/>
          </w:rPr>
          <w:tab/>
        </w:r>
        <w:r w:rsidRPr="001A03E6">
          <w:t>Review of related agreements</w:t>
        </w:r>
        <w:r>
          <w:tab/>
        </w:r>
        <w:r>
          <w:fldChar w:fldCharType="begin"/>
        </w:r>
        <w:r>
          <w:instrText xml:space="preserve"> PAGEREF _Toc372291283 \h </w:instrText>
        </w:r>
        <w:r>
          <w:fldChar w:fldCharType="separate"/>
        </w:r>
        <w:r w:rsidR="0054009D">
          <w:t>69</w:t>
        </w:r>
        <w:r>
          <w:fldChar w:fldCharType="end"/>
        </w:r>
      </w:hyperlink>
    </w:p>
    <w:p w14:paraId="537EC109" w14:textId="1F1FCAE4" w:rsidR="00E90446" w:rsidRDefault="00E90446">
      <w:pPr>
        <w:pStyle w:val="TOC5"/>
        <w:rPr>
          <w:rFonts w:asciiTheme="minorHAnsi" w:eastAsiaTheme="minorEastAsia" w:hAnsiTheme="minorHAnsi" w:cstheme="minorBidi"/>
          <w:sz w:val="22"/>
          <w:szCs w:val="22"/>
          <w:lang w:eastAsia="en-AU"/>
        </w:rPr>
      </w:pPr>
      <w:r>
        <w:tab/>
      </w:r>
      <w:hyperlink w:anchor="_Toc372291284" w:history="1">
        <w:r w:rsidRPr="001A03E6">
          <w:t>116</w:t>
        </w:r>
        <w:r>
          <w:rPr>
            <w:rFonts w:asciiTheme="minorHAnsi" w:eastAsiaTheme="minorEastAsia" w:hAnsiTheme="minorHAnsi" w:cstheme="minorBidi"/>
            <w:sz w:val="22"/>
            <w:szCs w:val="22"/>
            <w:lang w:eastAsia="en-AU"/>
          </w:rPr>
          <w:tab/>
        </w:r>
        <w:r w:rsidRPr="001A03E6">
          <w:t>Direction to end related agreement</w:t>
        </w:r>
        <w:r>
          <w:tab/>
        </w:r>
        <w:r>
          <w:fldChar w:fldCharType="begin"/>
        </w:r>
        <w:r>
          <w:instrText xml:space="preserve"> PAGEREF _Toc372291284 \h </w:instrText>
        </w:r>
        <w:r>
          <w:fldChar w:fldCharType="separate"/>
        </w:r>
        <w:r w:rsidR="0054009D">
          <w:t>70</w:t>
        </w:r>
        <w:r>
          <w:fldChar w:fldCharType="end"/>
        </w:r>
      </w:hyperlink>
    </w:p>
    <w:p w14:paraId="40C05428" w14:textId="2692BF75" w:rsidR="00E90446" w:rsidRDefault="0002347E">
      <w:pPr>
        <w:pStyle w:val="TOC3"/>
        <w:rPr>
          <w:rFonts w:asciiTheme="minorHAnsi" w:eastAsiaTheme="minorEastAsia" w:hAnsiTheme="minorHAnsi" w:cstheme="minorBidi"/>
          <w:b w:val="0"/>
          <w:sz w:val="22"/>
          <w:szCs w:val="22"/>
          <w:lang w:eastAsia="en-AU"/>
        </w:rPr>
      </w:pPr>
      <w:hyperlink w:anchor="_Toc372291285" w:history="1">
        <w:r w:rsidR="00E90446" w:rsidRPr="001A03E6">
          <w:t>Division 7.10</w:t>
        </w:r>
        <w:r w:rsidR="00E90446">
          <w:rPr>
            <w:rFonts w:asciiTheme="minorHAnsi" w:eastAsiaTheme="minorEastAsia" w:hAnsiTheme="minorHAnsi" w:cstheme="minorBidi"/>
            <w:b w:val="0"/>
            <w:sz w:val="22"/>
            <w:szCs w:val="22"/>
            <w:lang w:eastAsia="en-AU"/>
          </w:rPr>
          <w:tab/>
        </w:r>
        <w:r w:rsidR="00E90446" w:rsidRPr="001A03E6">
          <w:t>Official supervision</w:t>
        </w:r>
        <w:r w:rsidR="00E90446" w:rsidRPr="00E90446">
          <w:rPr>
            <w:vanish/>
          </w:rPr>
          <w:tab/>
        </w:r>
        <w:r w:rsidR="00E90446" w:rsidRPr="00E90446">
          <w:rPr>
            <w:vanish/>
          </w:rPr>
          <w:fldChar w:fldCharType="begin"/>
        </w:r>
        <w:r w:rsidR="00E90446" w:rsidRPr="00E90446">
          <w:rPr>
            <w:vanish/>
          </w:rPr>
          <w:instrText xml:space="preserve"> PAGEREF _Toc372291285 \h </w:instrText>
        </w:r>
        <w:r w:rsidR="00E90446" w:rsidRPr="00E90446">
          <w:rPr>
            <w:vanish/>
          </w:rPr>
        </w:r>
        <w:r w:rsidR="00E90446" w:rsidRPr="00E90446">
          <w:rPr>
            <w:vanish/>
          </w:rPr>
          <w:fldChar w:fldCharType="separate"/>
        </w:r>
        <w:r w:rsidR="0054009D">
          <w:rPr>
            <w:vanish/>
          </w:rPr>
          <w:t>71</w:t>
        </w:r>
        <w:r w:rsidR="00E90446" w:rsidRPr="00E90446">
          <w:rPr>
            <w:vanish/>
          </w:rPr>
          <w:fldChar w:fldCharType="end"/>
        </w:r>
      </w:hyperlink>
    </w:p>
    <w:p w14:paraId="2D694CDD" w14:textId="50E09E8E" w:rsidR="00E90446" w:rsidRDefault="00E90446">
      <w:pPr>
        <w:pStyle w:val="TOC5"/>
        <w:rPr>
          <w:rFonts w:asciiTheme="minorHAnsi" w:eastAsiaTheme="minorEastAsia" w:hAnsiTheme="minorHAnsi" w:cstheme="minorBidi"/>
          <w:sz w:val="22"/>
          <w:szCs w:val="22"/>
          <w:lang w:eastAsia="en-AU"/>
        </w:rPr>
      </w:pPr>
      <w:r>
        <w:tab/>
      </w:r>
      <w:hyperlink w:anchor="_Toc372291286" w:history="1">
        <w:r w:rsidRPr="001A03E6">
          <w:t>117</w:t>
        </w:r>
        <w:r>
          <w:rPr>
            <w:rFonts w:asciiTheme="minorHAnsi" w:eastAsiaTheme="minorEastAsia" w:hAnsiTheme="minorHAnsi" w:cstheme="minorBidi"/>
            <w:sz w:val="22"/>
            <w:szCs w:val="22"/>
            <w:lang w:eastAsia="en-AU"/>
          </w:rPr>
          <w:tab/>
        </w:r>
        <w:r w:rsidRPr="001A03E6">
          <w:t>Monitoring operations</w:t>
        </w:r>
        <w:r>
          <w:tab/>
        </w:r>
        <w:r>
          <w:fldChar w:fldCharType="begin"/>
        </w:r>
        <w:r>
          <w:instrText xml:space="preserve"> PAGEREF _Toc372291286 \h </w:instrText>
        </w:r>
        <w:r>
          <w:fldChar w:fldCharType="separate"/>
        </w:r>
        <w:r w:rsidR="0054009D">
          <w:t>71</w:t>
        </w:r>
        <w:r>
          <w:fldChar w:fldCharType="end"/>
        </w:r>
      </w:hyperlink>
    </w:p>
    <w:p w14:paraId="3BB674F4" w14:textId="38B29364" w:rsidR="00E90446" w:rsidRDefault="00E90446">
      <w:pPr>
        <w:pStyle w:val="TOC5"/>
        <w:rPr>
          <w:rFonts w:asciiTheme="minorHAnsi" w:eastAsiaTheme="minorEastAsia" w:hAnsiTheme="minorHAnsi" w:cstheme="minorBidi"/>
          <w:sz w:val="22"/>
          <w:szCs w:val="22"/>
          <w:lang w:eastAsia="en-AU"/>
        </w:rPr>
      </w:pPr>
      <w:r>
        <w:tab/>
      </w:r>
      <w:hyperlink w:anchor="_Toc372291287" w:history="1">
        <w:r w:rsidRPr="001A03E6">
          <w:t>118</w:t>
        </w:r>
        <w:r>
          <w:rPr>
            <w:rFonts w:asciiTheme="minorHAnsi" w:eastAsiaTheme="minorEastAsia" w:hAnsiTheme="minorHAnsi" w:cstheme="minorBidi"/>
            <w:sz w:val="22"/>
            <w:szCs w:val="22"/>
            <w:lang w:eastAsia="en-AU"/>
          </w:rPr>
          <w:tab/>
        </w:r>
        <w:r w:rsidRPr="001A03E6">
          <w:t>Presence of authorised officers at certain operations</w:t>
        </w:r>
        <w:r>
          <w:tab/>
        </w:r>
        <w:r>
          <w:fldChar w:fldCharType="begin"/>
        </w:r>
        <w:r>
          <w:instrText xml:space="preserve"> PAGEREF _Toc372291287 \h </w:instrText>
        </w:r>
        <w:r>
          <w:fldChar w:fldCharType="separate"/>
        </w:r>
        <w:r w:rsidR="0054009D">
          <w:t>71</w:t>
        </w:r>
        <w:r>
          <w:fldChar w:fldCharType="end"/>
        </w:r>
      </w:hyperlink>
    </w:p>
    <w:p w14:paraId="61B19718" w14:textId="4D50FA33" w:rsidR="00E90446" w:rsidRDefault="0002347E">
      <w:pPr>
        <w:pStyle w:val="TOC3"/>
        <w:rPr>
          <w:rFonts w:asciiTheme="minorHAnsi" w:eastAsiaTheme="minorEastAsia" w:hAnsiTheme="minorHAnsi" w:cstheme="minorBidi"/>
          <w:b w:val="0"/>
          <w:sz w:val="22"/>
          <w:szCs w:val="22"/>
          <w:lang w:eastAsia="en-AU"/>
        </w:rPr>
      </w:pPr>
      <w:hyperlink w:anchor="_Toc372291288" w:history="1">
        <w:r w:rsidR="00E90446" w:rsidRPr="001A03E6">
          <w:t>Division 7.11</w:t>
        </w:r>
        <w:r w:rsidR="00E90446">
          <w:rPr>
            <w:rFonts w:asciiTheme="minorHAnsi" w:eastAsiaTheme="minorEastAsia" w:hAnsiTheme="minorHAnsi" w:cstheme="minorBidi"/>
            <w:b w:val="0"/>
            <w:sz w:val="22"/>
            <w:szCs w:val="22"/>
            <w:lang w:eastAsia="en-AU"/>
          </w:rPr>
          <w:tab/>
        </w:r>
        <w:r w:rsidR="00E90446" w:rsidRPr="001A03E6">
          <w:t>Prizes</w:t>
        </w:r>
        <w:r w:rsidR="00E90446" w:rsidRPr="00E90446">
          <w:rPr>
            <w:vanish/>
          </w:rPr>
          <w:tab/>
        </w:r>
        <w:r w:rsidR="00E90446" w:rsidRPr="00E90446">
          <w:rPr>
            <w:vanish/>
          </w:rPr>
          <w:fldChar w:fldCharType="begin"/>
        </w:r>
        <w:r w:rsidR="00E90446" w:rsidRPr="00E90446">
          <w:rPr>
            <w:vanish/>
          </w:rPr>
          <w:instrText xml:space="preserve"> PAGEREF _Toc372291288 \h </w:instrText>
        </w:r>
        <w:r w:rsidR="00E90446" w:rsidRPr="00E90446">
          <w:rPr>
            <w:vanish/>
          </w:rPr>
        </w:r>
        <w:r w:rsidR="00E90446" w:rsidRPr="00E90446">
          <w:rPr>
            <w:vanish/>
          </w:rPr>
          <w:fldChar w:fldCharType="separate"/>
        </w:r>
        <w:r w:rsidR="0054009D">
          <w:rPr>
            <w:vanish/>
          </w:rPr>
          <w:t>71</w:t>
        </w:r>
        <w:r w:rsidR="00E90446" w:rsidRPr="00E90446">
          <w:rPr>
            <w:vanish/>
          </w:rPr>
          <w:fldChar w:fldCharType="end"/>
        </w:r>
      </w:hyperlink>
    </w:p>
    <w:p w14:paraId="74FE677B" w14:textId="051C3571" w:rsidR="00E90446" w:rsidRDefault="00E90446">
      <w:pPr>
        <w:pStyle w:val="TOC5"/>
        <w:rPr>
          <w:rFonts w:asciiTheme="minorHAnsi" w:eastAsiaTheme="minorEastAsia" w:hAnsiTheme="minorHAnsi" w:cstheme="minorBidi"/>
          <w:sz w:val="22"/>
          <w:szCs w:val="22"/>
          <w:lang w:eastAsia="en-AU"/>
        </w:rPr>
      </w:pPr>
      <w:r>
        <w:tab/>
      </w:r>
      <w:hyperlink w:anchor="_Toc372291289" w:history="1">
        <w:r w:rsidRPr="001A03E6">
          <w:t>119</w:t>
        </w:r>
        <w:r>
          <w:rPr>
            <w:rFonts w:asciiTheme="minorHAnsi" w:eastAsiaTheme="minorEastAsia" w:hAnsiTheme="minorHAnsi" w:cstheme="minorBidi"/>
            <w:sz w:val="22"/>
            <w:szCs w:val="22"/>
            <w:lang w:eastAsia="en-AU"/>
          </w:rPr>
          <w:tab/>
        </w:r>
        <w:r w:rsidRPr="001A03E6">
          <w:t>Payment or collection of prizes</w:t>
        </w:r>
        <w:r>
          <w:tab/>
        </w:r>
        <w:r>
          <w:fldChar w:fldCharType="begin"/>
        </w:r>
        <w:r>
          <w:instrText xml:space="preserve"> PAGEREF _Toc372291289 \h </w:instrText>
        </w:r>
        <w:r>
          <w:fldChar w:fldCharType="separate"/>
        </w:r>
        <w:r w:rsidR="0054009D">
          <w:t>71</w:t>
        </w:r>
        <w:r>
          <w:fldChar w:fldCharType="end"/>
        </w:r>
      </w:hyperlink>
    </w:p>
    <w:p w14:paraId="5ED4CBDF" w14:textId="26ADEF71" w:rsidR="00E90446" w:rsidRDefault="00E90446">
      <w:pPr>
        <w:pStyle w:val="TOC5"/>
        <w:rPr>
          <w:rFonts w:asciiTheme="minorHAnsi" w:eastAsiaTheme="minorEastAsia" w:hAnsiTheme="minorHAnsi" w:cstheme="minorBidi"/>
          <w:sz w:val="22"/>
          <w:szCs w:val="22"/>
          <w:lang w:eastAsia="en-AU"/>
        </w:rPr>
      </w:pPr>
      <w:r>
        <w:tab/>
      </w:r>
      <w:hyperlink w:anchor="_Toc372291290" w:history="1">
        <w:r w:rsidRPr="001A03E6">
          <w:t>120</w:t>
        </w:r>
        <w:r>
          <w:rPr>
            <w:rFonts w:asciiTheme="minorHAnsi" w:eastAsiaTheme="minorEastAsia" w:hAnsiTheme="minorHAnsi" w:cstheme="minorBidi"/>
            <w:sz w:val="22"/>
            <w:szCs w:val="22"/>
            <w:lang w:eastAsia="en-AU"/>
          </w:rPr>
          <w:tab/>
        </w:r>
        <w:r w:rsidRPr="001A03E6">
          <w:t>Disposal of unclaimed non-monetary prizes</w:t>
        </w:r>
        <w:r>
          <w:tab/>
        </w:r>
        <w:r>
          <w:fldChar w:fldCharType="begin"/>
        </w:r>
        <w:r>
          <w:instrText xml:space="preserve"> PAGEREF _Toc372291290 \h </w:instrText>
        </w:r>
        <w:r>
          <w:fldChar w:fldCharType="separate"/>
        </w:r>
        <w:r w:rsidR="0054009D">
          <w:t>72</w:t>
        </w:r>
        <w:r>
          <w:fldChar w:fldCharType="end"/>
        </w:r>
      </w:hyperlink>
    </w:p>
    <w:p w14:paraId="249E2353" w14:textId="5C04F6B9" w:rsidR="00E90446" w:rsidRDefault="00E90446">
      <w:pPr>
        <w:pStyle w:val="TOC5"/>
        <w:rPr>
          <w:rFonts w:asciiTheme="minorHAnsi" w:eastAsiaTheme="minorEastAsia" w:hAnsiTheme="minorHAnsi" w:cstheme="minorBidi"/>
          <w:sz w:val="22"/>
          <w:szCs w:val="22"/>
          <w:lang w:eastAsia="en-AU"/>
        </w:rPr>
      </w:pPr>
      <w:r>
        <w:tab/>
      </w:r>
      <w:hyperlink w:anchor="_Toc372291291" w:history="1">
        <w:r w:rsidRPr="001A03E6">
          <w:t>121</w:t>
        </w:r>
        <w:r>
          <w:rPr>
            <w:rFonts w:asciiTheme="minorHAnsi" w:eastAsiaTheme="minorEastAsia" w:hAnsiTheme="minorHAnsi" w:cstheme="minorBidi"/>
            <w:sz w:val="22"/>
            <w:szCs w:val="22"/>
            <w:lang w:eastAsia="en-AU"/>
          </w:rPr>
          <w:tab/>
        </w:r>
        <w:r w:rsidRPr="001A03E6">
          <w:t>Claim for prize</w:t>
        </w:r>
        <w:r>
          <w:tab/>
        </w:r>
        <w:r>
          <w:fldChar w:fldCharType="begin"/>
        </w:r>
        <w:r>
          <w:instrText xml:space="preserve"> PAGEREF _Toc372291291 \h </w:instrText>
        </w:r>
        <w:r>
          <w:fldChar w:fldCharType="separate"/>
        </w:r>
        <w:r w:rsidR="0054009D">
          <w:t>72</w:t>
        </w:r>
        <w:r>
          <w:fldChar w:fldCharType="end"/>
        </w:r>
      </w:hyperlink>
    </w:p>
    <w:p w14:paraId="61BDDD8C" w14:textId="34AF6ECC" w:rsidR="00E90446" w:rsidRDefault="00E90446">
      <w:pPr>
        <w:pStyle w:val="TOC5"/>
        <w:rPr>
          <w:rFonts w:asciiTheme="minorHAnsi" w:eastAsiaTheme="minorEastAsia" w:hAnsiTheme="minorHAnsi" w:cstheme="minorBidi"/>
          <w:sz w:val="22"/>
          <w:szCs w:val="22"/>
          <w:lang w:eastAsia="en-AU"/>
        </w:rPr>
      </w:pPr>
      <w:r>
        <w:tab/>
      </w:r>
      <w:hyperlink w:anchor="_Toc372291292" w:history="1">
        <w:r w:rsidRPr="001A03E6">
          <w:t>122</w:t>
        </w:r>
        <w:r>
          <w:rPr>
            <w:rFonts w:asciiTheme="minorHAnsi" w:eastAsiaTheme="minorEastAsia" w:hAnsiTheme="minorHAnsi" w:cstheme="minorBidi"/>
            <w:sz w:val="22"/>
            <w:szCs w:val="22"/>
            <w:lang w:eastAsia="en-AU"/>
          </w:rPr>
          <w:tab/>
        </w:r>
        <w:r w:rsidRPr="001A03E6">
          <w:t>Entitlement to prize lapses if not claimed within 1 year</w:t>
        </w:r>
        <w:r>
          <w:tab/>
        </w:r>
        <w:r>
          <w:fldChar w:fldCharType="begin"/>
        </w:r>
        <w:r>
          <w:instrText xml:space="preserve"> PAGEREF _Toc372291292 \h </w:instrText>
        </w:r>
        <w:r>
          <w:fldChar w:fldCharType="separate"/>
        </w:r>
        <w:r w:rsidR="0054009D">
          <w:t>73</w:t>
        </w:r>
        <w:r>
          <w:fldChar w:fldCharType="end"/>
        </w:r>
      </w:hyperlink>
    </w:p>
    <w:p w14:paraId="4BE93F1E" w14:textId="7FEAF9FF" w:rsidR="00E90446" w:rsidRDefault="0002347E">
      <w:pPr>
        <w:pStyle w:val="TOC3"/>
        <w:rPr>
          <w:rFonts w:asciiTheme="minorHAnsi" w:eastAsiaTheme="minorEastAsia" w:hAnsiTheme="minorHAnsi" w:cstheme="minorBidi"/>
          <w:b w:val="0"/>
          <w:sz w:val="22"/>
          <w:szCs w:val="22"/>
          <w:lang w:eastAsia="en-AU"/>
        </w:rPr>
      </w:pPr>
      <w:hyperlink w:anchor="_Toc372291293" w:history="1">
        <w:r w:rsidR="00E90446" w:rsidRPr="001A03E6">
          <w:t>Division 7.12</w:t>
        </w:r>
        <w:r w:rsidR="00E90446">
          <w:rPr>
            <w:rFonts w:asciiTheme="minorHAnsi" w:eastAsiaTheme="minorEastAsia" w:hAnsiTheme="minorHAnsi" w:cstheme="minorBidi"/>
            <w:b w:val="0"/>
            <w:sz w:val="22"/>
            <w:szCs w:val="22"/>
            <w:lang w:eastAsia="en-AU"/>
          </w:rPr>
          <w:tab/>
        </w:r>
        <w:r w:rsidR="00E90446" w:rsidRPr="001A03E6">
          <w:t>Aborted games</w:t>
        </w:r>
        <w:r w:rsidR="00E90446" w:rsidRPr="00E90446">
          <w:rPr>
            <w:vanish/>
          </w:rPr>
          <w:tab/>
        </w:r>
        <w:r w:rsidR="00E90446" w:rsidRPr="00E90446">
          <w:rPr>
            <w:vanish/>
          </w:rPr>
          <w:fldChar w:fldCharType="begin"/>
        </w:r>
        <w:r w:rsidR="00E90446" w:rsidRPr="00E90446">
          <w:rPr>
            <w:vanish/>
          </w:rPr>
          <w:instrText xml:space="preserve"> PAGEREF _Toc372291293 \h </w:instrText>
        </w:r>
        <w:r w:rsidR="00E90446" w:rsidRPr="00E90446">
          <w:rPr>
            <w:vanish/>
          </w:rPr>
        </w:r>
        <w:r w:rsidR="00E90446" w:rsidRPr="00E90446">
          <w:rPr>
            <w:vanish/>
          </w:rPr>
          <w:fldChar w:fldCharType="separate"/>
        </w:r>
        <w:r w:rsidR="0054009D">
          <w:rPr>
            <w:vanish/>
          </w:rPr>
          <w:t>73</w:t>
        </w:r>
        <w:r w:rsidR="00E90446" w:rsidRPr="00E90446">
          <w:rPr>
            <w:vanish/>
          </w:rPr>
          <w:fldChar w:fldCharType="end"/>
        </w:r>
      </w:hyperlink>
    </w:p>
    <w:p w14:paraId="4E273405" w14:textId="0118C62B" w:rsidR="00E90446" w:rsidRDefault="00E90446">
      <w:pPr>
        <w:pStyle w:val="TOC5"/>
        <w:rPr>
          <w:rFonts w:asciiTheme="minorHAnsi" w:eastAsiaTheme="minorEastAsia" w:hAnsiTheme="minorHAnsi" w:cstheme="minorBidi"/>
          <w:sz w:val="22"/>
          <w:szCs w:val="22"/>
          <w:lang w:eastAsia="en-AU"/>
        </w:rPr>
      </w:pPr>
      <w:r>
        <w:tab/>
      </w:r>
      <w:hyperlink w:anchor="_Toc372291294" w:history="1">
        <w:r w:rsidRPr="001A03E6">
          <w:t>123</w:t>
        </w:r>
        <w:r>
          <w:rPr>
            <w:rFonts w:asciiTheme="minorHAnsi" w:eastAsiaTheme="minorEastAsia" w:hAnsiTheme="minorHAnsi" w:cstheme="minorBidi"/>
            <w:sz w:val="22"/>
            <w:szCs w:val="22"/>
            <w:lang w:eastAsia="en-AU"/>
          </w:rPr>
          <w:tab/>
        </w:r>
        <w:r w:rsidRPr="001A03E6">
          <w:t>Aborted games</w:t>
        </w:r>
        <w:r>
          <w:tab/>
        </w:r>
        <w:r>
          <w:fldChar w:fldCharType="begin"/>
        </w:r>
        <w:r>
          <w:instrText xml:space="preserve"> PAGEREF _Toc372291294 \h </w:instrText>
        </w:r>
        <w:r>
          <w:fldChar w:fldCharType="separate"/>
        </w:r>
        <w:r w:rsidR="0054009D">
          <w:t>73</w:t>
        </w:r>
        <w:r>
          <w:fldChar w:fldCharType="end"/>
        </w:r>
      </w:hyperlink>
    </w:p>
    <w:p w14:paraId="510380A7" w14:textId="677E942C" w:rsidR="00E90446" w:rsidRDefault="00E90446">
      <w:pPr>
        <w:pStyle w:val="TOC5"/>
        <w:rPr>
          <w:rFonts w:asciiTheme="minorHAnsi" w:eastAsiaTheme="minorEastAsia" w:hAnsiTheme="minorHAnsi" w:cstheme="minorBidi"/>
          <w:sz w:val="22"/>
          <w:szCs w:val="22"/>
          <w:lang w:eastAsia="en-AU"/>
        </w:rPr>
      </w:pPr>
      <w:r>
        <w:tab/>
      </w:r>
      <w:hyperlink w:anchor="_Toc372291295" w:history="1">
        <w:r w:rsidRPr="001A03E6">
          <w:t>124</w:t>
        </w:r>
        <w:r>
          <w:rPr>
            <w:rFonts w:asciiTheme="minorHAnsi" w:eastAsiaTheme="minorEastAsia" w:hAnsiTheme="minorHAnsi" w:cstheme="minorBidi"/>
            <w:sz w:val="22"/>
            <w:szCs w:val="22"/>
            <w:lang w:eastAsia="en-AU"/>
          </w:rPr>
          <w:tab/>
        </w:r>
        <w:r w:rsidRPr="001A03E6">
          <w:t>Power to withhold prize in certain cases</w:t>
        </w:r>
        <w:r>
          <w:tab/>
        </w:r>
        <w:r>
          <w:fldChar w:fldCharType="begin"/>
        </w:r>
        <w:r>
          <w:instrText xml:space="preserve"> PAGEREF _Toc372291295 \h </w:instrText>
        </w:r>
        <w:r>
          <w:fldChar w:fldCharType="separate"/>
        </w:r>
        <w:r w:rsidR="0054009D">
          <w:t>74</w:t>
        </w:r>
        <w:r>
          <w:fldChar w:fldCharType="end"/>
        </w:r>
      </w:hyperlink>
    </w:p>
    <w:p w14:paraId="0E6B6289" w14:textId="14BA37EA" w:rsidR="00E90446" w:rsidRDefault="0002347E">
      <w:pPr>
        <w:pStyle w:val="TOC3"/>
        <w:rPr>
          <w:rFonts w:asciiTheme="minorHAnsi" w:eastAsiaTheme="minorEastAsia" w:hAnsiTheme="minorHAnsi" w:cstheme="minorBidi"/>
          <w:b w:val="0"/>
          <w:sz w:val="22"/>
          <w:szCs w:val="22"/>
          <w:lang w:eastAsia="en-AU"/>
        </w:rPr>
      </w:pPr>
      <w:hyperlink w:anchor="_Toc372291296" w:history="1">
        <w:r w:rsidR="00E90446" w:rsidRPr="001A03E6">
          <w:t>Division 7.13</w:t>
        </w:r>
        <w:r w:rsidR="00E90446">
          <w:rPr>
            <w:rFonts w:asciiTheme="minorHAnsi" w:eastAsiaTheme="minorEastAsia" w:hAnsiTheme="minorHAnsi" w:cstheme="minorBidi"/>
            <w:b w:val="0"/>
            <w:sz w:val="22"/>
            <w:szCs w:val="22"/>
            <w:lang w:eastAsia="en-AU"/>
          </w:rPr>
          <w:tab/>
        </w:r>
        <w:r w:rsidR="00E90446" w:rsidRPr="001A03E6">
          <w:t>Approval and use of regulated interactive gambling equipment</w:t>
        </w:r>
        <w:r w:rsidR="00E90446" w:rsidRPr="00E90446">
          <w:rPr>
            <w:vanish/>
          </w:rPr>
          <w:tab/>
        </w:r>
        <w:r w:rsidR="00E90446" w:rsidRPr="00E90446">
          <w:rPr>
            <w:vanish/>
          </w:rPr>
          <w:fldChar w:fldCharType="begin"/>
        </w:r>
        <w:r w:rsidR="00E90446" w:rsidRPr="00E90446">
          <w:rPr>
            <w:vanish/>
          </w:rPr>
          <w:instrText xml:space="preserve"> PAGEREF _Toc372291296 \h </w:instrText>
        </w:r>
        <w:r w:rsidR="00E90446" w:rsidRPr="00E90446">
          <w:rPr>
            <w:vanish/>
          </w:rPr>
        </w:r>
        <w:r w:rsidR="00E90446" w:rsidRPr="00E90446">
          <w:rPr>
            <w:vanish/>
          </w:rPr>
          <w:fldChar w:fldCharType="separate"/>
        </w:r>
        <w:r w:rsidR="0054009D">
          <w:rPr>
            <w:vanish/>
          </w:rPr>
          <w:t>75</w:t>
        </w:r>
        <w:r w:rsidR="00E90446" w:rsidRPr="00E90446">
          <w:rPr>
            <w:vanish/>
          </w:rPr>
          <w:fldChar w:fldCharType="end"/>
        </w:r>
      </w:hyperlink>
    </w:p>
    <w:p w14:paraId="48AFC968" w14:textId="2E84713C" w:rsidR="00E90446" w:rsidRDefault="00E90446">
      <w:pPr>
        <w:pStyle w:val="TOC5"/>
        <w:rPr>
          <w:rFonts w:asciiTheme="minorHAnsi" w:eastAsiaTheme="minorEastAsia" w:hAnsiTheme="minorHAnsi" w:cstheme="minorBidi"/>
          <w:sz w:val="22"/>
          <w:szCs w:val="22"/>
          <w:lang w:eastAsia="en-AU"/>
        </w:rPr>
      </w:pPr>
      <w:r>
        <w:tab/>
      </w:r>
      <w:hyperlink w:anchor="_Toc372291297" w:history="1">
        <w:r w:rsidRPr="001A03E6">
          <w:t>125</w:t>
        </w:r>
        <w:r>
          <w:rPr>
            <w:rFonts w:asciiTheme="minorHAnsi" w:eastAsiaTheme="minorEastAsia" w:hAnsiTheme="minorHAnsi" w:cstheme="minorBidi"/>
            <w:sz w:val="22"/>
            <w:szCs w:val="22"/>
            <w:lang w:eastAsia="en-AU"/>
          </w:rPr>
          <w:tab/>
        </w:r>
        <w:r w:rsidRPr="001A03E6">
          <w:t>Approval of regulated interactive gambling equipment</w:t>
        </w:r>
        <w:r>
          <w:tab/>
        </w:r>
        <w:r>
          <w:fldChar w:fldCharType="begin"/>
        </w:r>
        <w:r>
          <w:instrText xml:space="preserve"> PAGEREF _Toc372291297 \h </w:instrText>
        </w:r>
        <w:r>
          <w:fldChar w:fldCharType="separate"/>
        </w:r>
        <w:r w:rsidR="0054009D">
          <w:t>75</w:t>
        </w:r>
        <w:r>
          <w:fldChar w:fldCharType="end"/>
        </w:r>
      </w:hyperlink>
    </w:p>
    <w:p w14:paraId="1ACE77FF" w14:textId="0B074ACE" w:rsidR="00E90446" w:rsidRDefault="00E90446">
      <w:pPr>
        <w:pStyle w:val="TOC5"/>
        <w:rPr>
          <w:rFonts w:asciiTheme="minorHAnsi" w:eastAsiaTheme="minorEastAsia" w:hAnsiTheme="minorHAnsi" w:cstheme="minorBidi"/>
          <w:sz w:val="22"/>
          <w:szCs w:val="22"/>
          <w:lang w:eastAsia="en-AU"/>
        </w:rPr>
      </w:pPr>
      <w:r>
        <w:tab/>
      </w:r>
      <w:hyperlink w:anchor="_Toc372291298" w:history="1">
        <w:r w:rsidRPr="001A03E6">
          <w:t>126</w:t>
        </w:r>
        <w:r>
          <w:rPr>
            <w:rFonts w:asciiTheme="minorHAnsi" w:eastAsiaTheme="minorEastAsia" w:hAnsiTheme="minorHAnsi" w:cstheme="minorBidi"/>
            <w:sz w:val="22"/>
            <w:szCs w:val="22"/>
            <w:lang w:eastAsia="en-AU"/>
          </w:rPr>
          <w:tab/>
        </w:r>
        <w:r w:rsidRPr="001A03E6">
          <w:t>Use of regulated interactive gambling equipment</w:t>
        </w:r>
        <w:r>
          <w:tab/>
        </w:r>
        <w:r>
          <w:fldChar w:fldCharType="begin"/>
        </w:r>
        <w:r>
          <w:instrText xml:space="preserve"> PAGEREF _Toc372291298 \h </w:instrText>
        </w:r>
        <w:r>
          <w:fldChar w:fldCharType="separate"/>
        </w:r>
        <w:r w:rsidR="0054009D">
          <w:t>76</w:t>
        </w:r>
        <w:r>
          <w:fldChar w:fldCharType="end"/>
        </w:r>
      </w:hyperlink>
    </w:p>
    <w:p w14:paraId="7DDE239C" w14:textId="748ED168" w:rsidR="00E90446" w:rsidRDefault="0002347E">
      <w:pPr>
        <w:pStyle w:val="TOC3"/>
        <w:rPr>
          <w:rFonts w:asciiTheme="minorHAnsi" w:eastAsiaTheme="minorEastAsia" w:hAnsiTheme="minorHAnsi" w:cstheme="minorBidi"/>
          <w:b w:val="0"/>
          <w:sz w:val="22"/>
          <w:szCs w:val="22"/>
          <w:lang w:eastAsia="en-AU"/>
        </w:rPr>
      </w:pPr>
      <w:hyperlink w:anchor="_Toc372291299" w:history="1">
        <w:r w:rsidR="00E90446" w:rsidRPr="001A03E6">
          <w:t>Division 7.14</w:t>
        </w:r>
        <w:r w:rsidR="00E90446">
          <w:rPr>
            <w:rFonts w:asciiTheme="minorHAnsi" w:eastAsiaTheme="minorEastAsia" w:hAnsiTheme="minorHAnsi" w:cstheme="minorBidi"/>
            <w:b w:val="0"/>
            <w:sz w:val="22"/>
            <w:szCs w:val="22"/>
            <w:lang w:eastAsia="en-AU"/>
          </w:rPr>
          <w:tab/>
        </w:r>
        <w:r w:rsidR="00E90446" w:rsidRPr="001A03E6">
          <w:t>Advertising</w:t>
        </w:r>
        <w:r w:rsidR="00E90446" w:rsidRPr="00E90446">
          <w:rPr>
            <w:vanish/>
          </w:rPr>
          <w:tab/>
        </w:r>
        <w:r w:rsidR="00E90446" w:rsidRPr="00E90446">
          <w:rPr>
            <w:vanish/>
          </w:rPr>
          <w:fldChar w:fldCharType="begin"/>
        </w:r>
        <w:r w:rsidR="00E90446" w:rsidRPr="00E90446">
          <w:rPr>
            <w:vanish/>
          </w:rPr>
          <w:instrText xml:space="preserve"> PAGEREF _Toc372291299 \h </w:instrText>
        </w:r>
        <w:r w:rsidR="00E90446" w:rsidRPr="00E90446">
          <w:rPr>
            <w:vanish/>
          </w:rPr>
        </w:r>
        <w:r w:rsidR="00E90446" w:rsidRPr="00E90446">
          <w:rPr>
            <w:vanish/>
          </w:rPr>
          <w:fldChar w:fldCharType="separate"/>
        </w:r>
        <w:r w:rsidR="0054009D">
          <w:rPr>
            <w:vanish/>
          </w:rPr>
          <w:t>76</w:t>
        </w:r>
        <w:r w:rsidR="00E90446" w:rsidRPr="00E90446">
          <w:rPr>
            <w:vanish/>
          </w:rPr>
          <w:fldChar w:fldCharType="end"/>
        </w:r>
      </w:hyperlink>
    </w:p>
    <w:p w14:paraId="4E091DCB" w14:textId="4DEDB403" w:rsidR="00E90446" w:rsidRDefault="00E90446">
      <w:pPr>
        <w:pStyle w:val="TOC5"/>
        <w:rPr>
          <w:rFonts w:asciiTheme="minorHAnsi" w:eastAsiaTheme="minorEastAsia" w:hAnsiTheme="minorHAnsi" w:cstheme="minorBidi"/>
          <w:sz w:val="22"/>
          <w:szCs w:val="22"/>
          <w:lang w:eastAsia="en-AU"/>
        </w:rPr>
      </w:pPr>
      <w:r>
        <w:tab/>
      </w:r>
      <w:hyperlink w:anchor="_Toc372291300" w:history="1">
        <w:r w:rsidRPr="001A03E6">
          <w:t>127</w:t>
        </w:r>
        <w:r>
          <w:rPr>
            <w:rFonts w:asciiTheme="minorHAnsi" w:eastAsiaTheme="minorEastAsia" w:hAnsiTheme="minorHAnsi" w:cstheme="minorBidi"/>
            <w:sz w:val="22"/>
            <w:szCs w:val="22"/>
            <w:lang w:eastAsia="en-AU"/>
          </w:rPr>
          <w:tab/>
        </w:r>
        <w:r w:rsidRPr="001A03E6">
          <w:t>Advertising interactive gambling</w:t>
        </w:r>
        <w:r>
          <w:tab/>
        </w:r>
        <w:r>
          <w:fldChar w:fldCharType="begin"/>
        </w:r>
        <w:r>
          <w:instrText xml:space="preserve"> PAGEREF _Toc372291300 \h </w:instrText>
        </w:r>
        <w:r>
          <w:fldChar w:fldCharType="separate"/>
        </w:r>
        <w:r w:rsidR="0054009D">
          <w:t>76</w:t>
        </w:r>
        <w:r>
          <w:fldChar w:fldCharType="end"/>
        </w:r>
      </w:hyperlink>
    </w:p>
    <w:p w14:paraId="4EC8D3FB" w14:textId="39927A79" w:rsidR="00E90446" w:rsidRDefault="00E90446">
      <w:pPr>
        <w:pStyle w:val="TOC5"/>
        <w:rPr>
          <w:rFonts w:asciiTheme="minorHAnsi" w:eastAsiaTheme="minorEastAsia" w:hAnsiTheme="minorHAnsi" w:cstheme="minorBidi"/>
          <w:sz w:val="22"/>
          <w:szCs w:val="22"/>
          <w:lang w:eastAsia="en-AU"/>
        </w:rPr>
      </w:pPr>
      <w:r>
        <w:tab/>
      </w:r>
      <w:hyperlink w:anchor="_Toc372291301" w:history="1">
        <w:r w:rsidRPr="001A03E6">
          <w:t>128</w:t>
        </w:r>
        <w:r>
          <w:rPr>
            <w:rFonts w:asciiTheme="minorHAnsi" w:eastAsiaTheme="minorEastAsia" w:hAnsiTheme="minorHAnsi" w:cstheme="minorBidi"/>
            <w:sz w:val="22"/>
            <w:szCs w:val="22"/>
            <w:lang w:eastAsia="en-AU"/>
          </w:rPr>
          <w:tab/>
        </w:r>
        <w:r w:rsidRPr="001A03E6">
          <w:t>Directions about advertising</w:t>
        </w:r>
        <w:r>
          <w:tab/>
        </w:r>
        <w:r>
          <w:fldChar w:fldCharType="begin"/>
        </w:r>
        <w:r>
          <w:instrText xml:space="preserve"> PAGEREF _Toc372291301 \h </w:instrText>
        </w:r>
        <w:r>
          <w:fldChar w:fldCharType="separate"/>
        </w:r>
        <w:r w:rsidR="0054009D">
          <w:t>76</w:t>
        </w:r>
        <w:r>
          <w:fldChar w:fldCharType="end"/>
        </w:r>
      </w:hyperlink>
    </w:p>
    <w:p w14:paraId="097918DB" w14:textId="09A44896" w:rsidR="00E90446" w:rsidRDefault="0002347E">
      <w:pPr>
        <w:pStyle w:val="TOC3"/>
        <w:rPr>
          <w:rFonts w:asciiTheme="minorHAnsi" w:eastAsiaTheme="minorEastAsia" w:hAnsiTheme="minorHAnsi" w:cstheme="minorBidi"/>
          <w:b w:val="0"/>
          <w:sz w:val="22"/>
          <w:szCs w:val="22"/>
          <w:lang w:eastAsia="en-AU"/>
        </w:rPr>
      </w:pPr>
      <w:hyperlink w:anchor="_Toc372291302" w:history="1">
        <w:r w:rsidR="00E90446" w:rsidRPr="001A03E6">
          <w:t>Division 7.15</w:t>
        </w:r>
        <w:r w:rsidR="00E90446">
          <w:rPr>
            <w:rFonts w:asciiTheme="minorHAnsi" w:eastAsiaTheme="minorEastAsia" w:hAnsiTheme="minorHAnsi" w:cstheme="minorBidi"/>
            <w:b w:val="0"/>
            <w:sz w:val="22"/>
            <w:szCs w:val="22"/>
            <w:lang w:eastAsia="en-AU"/>
          </w:rPr>
          <w:tab/>
        </w:r>
        <w:r w:rsidR="00E90446" w:rsidRPr="001A03E6">
          <w:t>Complaints and improper behaviour</w:t>
        </w:r>
        <w:r w:rsidR="00E90446" w:rsidRPr="00E90446">
          <w:rPr>
            <w:vanish/>
          </w:rPr>
          <w:tab/>
        </w:r>
        <w:r w:rsidR="00E90446" w:rsidRPr="00E90446">
          <w:rPr>
            <w:vanish/>
          </w:rPr>
          <w:fldChar w:fldCharType="begin"/>
        </w:r>
        <w:r w:rsidR="00E90446" w:rsidRPr="00E90446">
          <w:rPr>
            <w:vanish/>
          </w:rPr>
          <w:instrText xml:space="preserve"> PAGEREF _Toc372291302 \h </w:instrText>
        </w:r>
        <w:r w:rsidR="00E90446" w:rsidRPr="00E90446">
          <w:rPr>
            <w:vanish/>
          </w:rPr>
        </w:r>
        <w:r w:rsidR="00E90446" w:rsidRPr="00E90446">
          <w:rPr>
            <w:vanish/>
          </w:rPr>
          <w:fldChar w:fldCharType="separate"/>
        </w:r>
        <w:r w:rsidR="0054009D">
          <w:rPr>
            <w:vanish/>
          </w:rPr>
          <w:t>77</w:t>
        </w:r>
        <w:r w:rsidR="00E90446" w:rsidRPr="00E90446">
          <w:rPr>
            <w:vanish/>
          </w:rPr>
          <w:fldChar w:fldCharType="end"/>
        </w:r>
      </w:hyperlink>
    </w:p>
    <w:p w14:paraId="05BB46C7" w14:textId="5EC8946E" w:rsidR="00E90446" w:rsidRDefault="00E90446">
      <w:pPr>
        <w:pStyle w:val="TOC5"/>
        <w:rPr>
          <w:rFonts w:asciiTheme="minorHAnsi" w:eastAsiaTheme="minorEastAsia" w:hAnsiTheme="minorHAnsi" w:cstheme="minorBidi"/>
          <w:sz w:val="22"/>
          <w:szCs w:val="22"/>
          <w:lang w:eastAsia="en-AU"/>
        </w:rPr>
      </w:pPr>
      <w:r>
        <w:tab/>
      </w:r>
      <w:hyperlink w:anchor="_Toc372291303" w:history="1">
        <w:r w:rsidRPr="001A03E6">
          <w:t>129</w:t>
        </w:r>
        <w:r>
          <w:rPr>
            <w:rFonts w:asciiTheme="minorHAnsi" w:eastAsiaTheme="minorEastAsia" w:hAnsiTheme="minorHAnsi" w:cstheme="minorBidi"/>
            <w:sz w:val="22"/>
            <w:szCs w:val="22"/>
            <w:lang w:eastAsia="en-AU"/>
          </w:rPr>
          <w:tab/>
        </w:r>
        <w:r w:rsidRPr="001A03E6">
          <w:t>Inquiries about complaints</w:t>
        </w:r>
        <w:r>
          <w:tab/>
        </w:r>
        <w:r>
          <w:fldChar w:fldCharType="begin"/>
        </w:r>
        <w:r>
          <w:instrText xml:space="preserve"> PAGEREF _Toc372291303 \h </w:instrText>
        </w:r>
        <w:r>
          <w:fldChar w:fldCharType="separate"/>
        </w:r>
        <w:r w:rsidR="0054009D">
          <w:t>77</w:t>
        </w:r>
        <w:r>
          <w:fldChar w:fldCharType="end"/>
        </w:r>
      </w:hyperlink>
    </w:p>
    <w:p w14:paraId="7C970320" w14:textId="61BF28E4" w:rsidR="00E90446" w:rsidRDefault="00E90446">
      <w:pPr>
        <w:pStyle w:val="TOC5"/>
        <w:rPr>
          <w:rFonts w:asciiTheme="minorHAnsi" w:eastAsiaTheme="minorEastAsia" w:hAnsiTheme="minorHAnsi" w:cstheme="minorBidi"/>
          <w:sz w:val="22"/>
          <w:szCs w:val="22"/>
          <w:lang w:eastAsia="en-AU"/>
        </w:rPr>
      </w:pPr>
      <w:r>
        <w:tab/>
      </w:r>
      <w:hyperlink w:anchor="_Toc372291304" w:history="1">
        <w:r w:rsidRPr="001A03E6">
          <w:t>130</w:t>
        </w:r>
        <w:r>
          <w:rPr>
            <w:rFonts w:asciiTheme="minorHAnsi" w:eastAsiaTheme="minorEastAsia" w:hAnsiTheme="minorHAnsi" w:cstheme="minorBidi"/>
            <w:sz w:val="22"/>
            <w:szCs w:val="22"/>
            <w:lang w:eastAsia="en-AU"/>
          </w:rPr>
          <w:tab/>
        </w:r>
        <w:r w:rsidRPr="001A03E6">
          <w:t>Reporting improper behaviour</w:t>
        </w:r>
        <w:r>
          <w:tab/>
        </w:r>
        <w:r>
          <w:fldChar w:fldCharType="begin"/>
        </w:r>
        <w:r>
          <w:instrText xml:space="preserve"> PAGEREF _Toc372291304 \h </w:instrText>
        </w:r>
        <w:r>
          <w:fldChar w:fldCharType="separate"/>
        </w:r>
        <w:r w:rsidR="0054009D">
          <w:t>79</w:t>
        </w:r>
        <w:r>
          <w:fldChar w:fldCharType="end"/>
        </w:r>
      </w:hyperlink>
    </w:p>
    <w:p w14:paraId="485FE3BA" w14:textId="3AE0CE7D" w:rsidR="00E90446" w:rsidRDefault="0002347E">
      <w:pPr>
        <w:pStyle w:val="TOC3"/>
        <w:rPr>
          <w:rFonts w:asciiTheme="minorHAnsi" w:eastAsiaTheme="minorEastAsia" w:hAnsiTheme="minorHAnsi" w:cstheme="minorBidi"/>
          <w:b w:val="0"/>
          <w:sz w:val="22"/>
          <w:szCs w:val="22"/>
          <w:lang w:eastAsia="en-AU"/>
        </w:rPr>
      </w:pPr>
      <w:hyperlink w:anchor="_Toc372291305" w:history="1">
        <w:r w:rsidR="00E90446" w:rsidRPr="001A03E6">
          <w:t>Division 7.16</w:t>
        </w:r>
        <w:r w:rsidR="00E90446">
          <w:rPr>
            <w:rFonts w:asciiTheme="minorHAnsi" w:eastAsiaTheme="minorEastAsia" w:hAnsiTheme="minorHAnsi" w:cstheme="minorBidi"/>
            <w:b w:val="0"/>
            <w:sz w:val="22"/>
            <w:szCs w:val="22"/>
            <w:lang w:eastAsia="en-AU"/>
          </w:rPr>
          <w:tab/>
        </w:r>
        <w:r w:rsidR="00E90446" w:rsidRPr="001A03E6">
          <w:t>Gambling offences</w:t>
        </w:r>
        <w:r w:rsidR="00E90446" w:rsidRPr="00E90446">
          <w:rPr>
            <w:vanish/>
          </w:rPr>
          <w:tab/>
        </w:r>
        <w:r w:rsidR="00E90446" w:rsidRPr="00E90446">
          <w:rPr>
            <w:vanish/>
          </w:rPr>
          <w:fldChar w:fldCharType="begin"/>
        </w:r>
        <w:r w:rsidR="00E90446" w:rsidRPr="00E90446">
          <w:rPr>
            <w:vanish/>
          </w:rPr>
          <w:instrText xml:space="preserve"> PAGEREF _Toc372291305 \h </w:instrText>
        </w:r>
        <w:r w:rsidR="00E90446" w:rsidRPr="00E90446">
          <w:rPr>
            <w:vanish/>
          </w:rPr>
        </w:r>
        <w:r w:rsidR="00E90446" w:rsidRPr="00E90446">
          <w:rPr>
            <w:vanish/>
          </w:rPr>
          <w:fldChar w:fldCharType="separate"/>
        </w:r>
        <w:r w:rsidR="0054009D">
          <w:rPr>
            <w:vanish/>
          </w:rPr>
          <w:t>80</w:t>
        </w:r>
        <w:r w:rsidR="00E90446" w:rsidRPr="00E90446">
          <w:rPr>
            <w:vanish/>
          </w:rPr>
          <w:fldChar w:fldCharType="end"/>
        </w:r>
      </w:hyperlink>
    </w:p>
    <w:p w14:paraId="21B02F36" w14:textId="42B585AA" w:rsidR="00E90446" w:rsidRDefault="00E90446">
      <w:pPr>
        <w:pStyle w:val="TOC5"/>
        <w:rPr>
          <w:rFonts w:asciiTheme="minorHAnsi" w:eastAsiaTheme="minorEastAsia" w:hAnsiTheme="minorHAnsi" w:cstheme="minorBidi"/>
          <w:sz w:val="22"/>
          <w:szCs w:val="22"/>
          <w:lang w:eastAsia="en-AU"/>
        </w:rPr>
      </w:pPr>
      <w:r>
        <w:tab/>
      </w:r>
      <w:hyperlink w:anchor="_Toc372291306" w:history="1">
        <w:r w:rsidRPr="001A03E6">
          <w:t>131</w:t>
        </w:r>
        <w:r>
          <w:rPr>
            <w:rFonts w:asciiTheme="minorHAnsi" w:eastAsiaTheme="minorEastAsia" w:hAnsiTheme="minorHAnsi" w:cstheme="minorBidi"/>
            <w:sz w:val="22"/>
            <w:szCs w:val="22"/>
            <w:lang w:eastAsia="en-AU"/>
          </w:rPr>
          <w:tab/>
        </w:r>
        <w:r w:rsidRPr="001A03E6">
          <w:t>Cheating</w:t>
        </w:r>
        <w:r>
          <w:tab/>
        </w:r>
        <w:r>
          <w:fldChar w:fldCharType="begin"/>
        </w:r>
        <w:r>
          <w:instrText xml:space="preserve"> PAGEREF _Toc372291306 \h </w:instrText>
        </w:r>
        <w:r>
          <w:fldChar w:fldCharType="separate"/>
        </w:r>
        <w:r w:rsidR="0054009D">
          <w:t>80</w:t>
        </w:r>
        <w:r>
          <w:fldChar w:fldCharType="end"/>
        </w:r>
      </w:hyperlink>
    </w:p>
    <w:p w14:paraId="7F0FFFE2" w14:textId="1356C2B0" w:rsidR="00E90446" w:rsidRDefault="00E90446">
      <w:pPr>
        <w:pStyle w:val="TOC5"/>
        <w:rPr>
          <w:rFonts w:asciiTheme="minorHAnsi" w:eastAsiaTheme="minorEastAsia" w:hAnsiTheme="minorHAnsi" w:cstheme="minorBidi"/>
          <w:sz w:val="22"/>
          <w:szCs w:val="22"/>
          <w:lang w:eastAsia="en-AU"/>
        </w:rPr>
      </w:pPr>
      <w:r>
        <w:tab/>
      </w:r>
      <w:hyperlink w:anchor="_Toc372291307" w:history="1">
        <w:r w:rsidRPr="001A03E6">
          <w:t>132</w:t>
        </w:r>
        <w:r>
          <w:rPr>
            <w:rFonts w:asciiTheme="minorHAnsi" w:eastAsiaTheme="minorEastAsia" w:hAnsiTheme="minorHAnsi" w:cstheme="minorBidi"/>
            <w:sz w:val="22"/>
            <w:szCs w:val="22"/>
            <w:lang w:eastAsia="en-AU"/>
          </w:rPr>
          <w:tab/>
        </w:r>
        <w:r w:rsidRPr="001A03E6">
          <w:t>Impersonating certain persons</w:t>
        </w:r>
        <w:r>
          <w:tab/>
        </w:r>
        <w:r>
          <w:fldChar w:fldCharType="begin"/>
        </w:r>
        <w:r>
          <w:instrText xml:space="preserve"> PAGEREF _Toc372291307 \h </w:instrText>
        </w:r>
        <w:r>
          <w:fldChar w:fldCharType="separate"/>
        </w:r>
        <w:r w:rsidR="0054009D">
          <w:t>81</w:t>
        </w:r>
        <w:r>
          <w:fldChar w:fldCharType="end"/>
        </w:r>
      </w:hyperlink>
    </w:p>
    <w:p w14:paraId="23D87611" w14:textId="1AAD6182" w:rsidR="00E90446" w:rsidRDefault="00E90446">
      <w:pPr>
        <w:pStyle w:val="TOC5"/>
        <w:rPr>
          <w:rFonts w:asciiTheme="minorHAnsi" w:eastAsiaTheme="minorEastAsia" w:hAnsiTheme="minorHAnsi" w:cstheme="minorBidi"/>
          <w:sz w:val="22"/>
          <w:szCs w:val="22"/>
          <w:lang w:eastAsia="en-AU"/>
        </w:rPr>
      </w:pPr>
      <w:r>
        <w:tab/>
      </w:r>
      <w:hyperlink w:anchor="_Toc372291308" w:history="1">
        <w:r w:rsidRPr="001A03E6">
          <w:t>133</w:t>
        </w:r>
        <w:r>
          <w:rPr>
            <w:rFonts w:asciiTheme="minorHAnsi" w:eastAsiaTheme="minorEastAsia" w:hAnsiTheme="minorHAnsi" w:cstheme="minorBidi"/>
            <w:sz w:val="22"/>
            <w:szCs w:val="22"/>
            <w:lang w:eastAsia="en-AU"/>
          </w:rPr>
          <w:tab/>
        </w:r>
        <w:r w:rsidRPr="001A03E6">
          <w:t>Participation in authorised games by employees of licensed providers</w:t>
        </w:r>
        <w:r>
          <w:tab/>
        </w:r>
        <w:r>
          <w:fldChar w:fldCharType="begin"/>
        </w:r>
        <w:r>
          <w:instrText xml:space="preserve"> PAGEREF _Toc372291308 \h </w:instrText>
        </w:r>
        <w:r>
          <w:fldChar w:fldCharType="separate"/>
        </w:r>
        <w:r w:rsidR="0054009D">
          <w:t>81</w:t>
        </w:r>
        <w:r>
          <w:fldChar w:fldCharType="end"/>
        </w:r>
      </w:hyperlink>
    </w:p>
    <w:p w14:paraId="4236327B" w14:textId="73D23C88" w:rsidR="00E90446" w:rsidRDefault="00E90446">
      <w:pPr>
        <w:pStyle w:val="TOC5"/>
        <w:rPr>
          <w:rFonts w:asciiTheme="minorHAnsi" w:eastAsiaTheme="minorEastAsia" w:hAnsiTheme="minorHAnsi" w:cstheme="minorBidi"/>
          <w:sz w:val="22"/>
          <w:szCs w:val="22"/>
          <w:lang w:eastAsia="en-AU"/>
        </w:rPr>
      </w:pPr>
      <w:r>
        <w:tab/>
      </w:r>
      <w:hyperlink w:anchor="_Toc372291309" w:history="1">
        <w:r w:rsidRPr="001A03E6">
          <w:t>134</w:t>
        </w:r>
        <w:r>
          <w:rPr>
            <w:rFonts w:asciiTheme="minorHAnsi" w:eastAsiaTheme="minorEastAsia" w:hAnsiTheme="minorHAnsi" w:cstheme="minorBidi"/>
            <w:sz w:val="22"/>
            <w:szCs w:val="22"/>
            <w:lang w:eastAsia="en-AU"/>
          </w:rPr>
          <w:tab/>
        </w:r>
        <w:r w:rsidRPr="001A03E6">
          <w:t>Participation by children in conduct of approved games prohibited</w:t>
        </w:r>
        <w:r>
          <w:tab/>
        </w:r>
        <w:r>
          <w:fldChar w:fldCharType="begin"/>
        </w:r>
        <w:r>
          <w:instrText xml:space="preserve"> PAGEREF _Toc372291309 \h </w:instrText>
        </w:r>
        <w:r>
          <w:fldChar w:fldCharType="separate"/>
        </w:r>
        <w:r w:rsidR="0054009D">
          <w:t>81</w:t>
        </w:r>
        <w:r>
          <w:fldChar w:fldCharType="end"/>
        </w:r>
      </w:hyperlink>
    </w:p>
    <w:p w14:paraId="343B7D63" w14:textId="2DEAABCF" w:rsidR="00E90446" w:rsidRDefault="00E90446">
      <w:pPr>
        <w:pStyle w:val="TOC5"/>
        <w:rPr>
          <w:rFonts w:asciiTheme="minorHAnsi" w:eastAsiaTheme="minorEastAsia" w:hAnsiTheme="minorHAnsi" w:cstheme="minorBidi"/>
          <w:sz w:val="22"/>
          <w:szCs w:val="22"/>
          <w:lang w:eastAsia="en-AU"/>
        </w:rPr>
      </w:pPr>
      <w:r>
        <w:tab/>
      </w:r>
      <w:hyperlink w:anchor="_Toc372291310" w:history="1">
        <w:r w:rsidRPr="001A03E6">
          <w:t>135</w:t>
        </w:r>
        <w:r>
          <w:rPr>
            <w:rFonts w:asciiTheme="minorHAnsi" w:eastAsiaTheme="minorEastAsia" w:hAnsiTheme="minorHAnsi" w:cstheme="minorBidi"/>
            <w:sz w:val="22"/>
            <w:szCs w:val="22"/>
            <w:lang w:eastAsia="en-AU"/>
          </w:rPr>
          <w:tab/>
        </w:r>
        <w:r w:rsidRPr="001A03E6">
          <w:t>Participation by children as players prohibited</w:t>
        </w:r>
        <w:r>
          <w:tab/>
        </w:r>
        <w:r>
          <w:fldChar w:fldCharType="begin"/>
        </w:r>
        <w:r>
          <w:instrText xml:space="preserve"> PAGEREF _Toc372291310 \h </w:instrText>
        </w:r>
        <w:r>
          <w:fldChar w:fldCharType="separate"/>
        </w:r>
        <w:r w:rsidR="0054009D">
          <w:t>82</w:t>
        </w:r>
        <w:r>
          <w:fldChar w:fldCharType="end"/>
        </w:r>
      </w:hyperlink>
    </w:p>
    <w:p w14:paraId="69461D99" w14:textId="6547F9A9" w:rsidR="00E90446" w:rsidRDefault="00E90446">
      <w:pPr>
        <w:pStyle w:val="TOC5"/>
        <w:rPr>
          <w:rFonts w:asciiTheme="minorHAnsi" w:eastAsiaTheme="minorEastAsia" w:hAnsiTheme="minorHAnsi" w:cstheme="minorBidi"/>
          <w:sz w:val="22"/>
          <w:szCs w:val="22"/>
          <w:lang w:eastAsia="en-AU"/>
        </w:rPr>
      </w:pPr>
      <w:r>
        <w:tab/>
      </w:r>
      <w:hyperlink w:anchor="_Toc372291311" w:history="1">
        <w:r w:rsidRPr="001A03E6">
          <w:t>136</w:t>
        </w:r>
        <w:r>
          <w:rPr>
            <w:rFonts w:asciiTheme="minorHAnsi" w:eastAsiaTheme="minorEastAsia" w:hAnsiTheme="minorHAnsi" w:cstheme="minorBidi"/>
            <w:sz w:val="22"/>
            <w:szCs w:val="22"/>
            <w:lang w:eastAsia="en-AU"/>
          </w:rPr>
          <w:tab/>
        </w:r>
        <w:r w:rsidRPr="001A03E6">
          <w:t>Offensive names prohibited</w:t>
        </w:r>
        <w:r>
          <w:tab/>
        </w:r>
        <w:r>
          <w:fldChar w:fldCharType="begin"/>
        </w:r>
        <w:r>
          <w:instrText xml:space="preserve"> PAGEREF _Toc372291311 \h </w:instrText>
        </w:r>
        <w:r>
          <w:fldChar w:fldCharType="separate"/>
        </w:r>
        <w:r w:rsidR="0054009D">
          <w:t>82</w:t>
        </w:r>
        <w:r>
          <w:fldChar w:fldCharType="end"/>
        </w:r>
      </w:hyperlink>
    </w:p>
    <w:p w14:paraId="41EA603B" w14:textId="489ACDA5" w:rsidR="00E90446" w:rsidRDefault="00E90446">
      <w:pPr>
        <w:pStyle w:val="TOC5"/>
        <w:rPr>
          <w:rFonts w:asciiTheme="minorHAnsi" w:eastAsiaTheme="minorEastAsia" w:hAnsiTheme="minorHAnsi" w:cstheme="minorBidi"/>
          <w:sz w:val="22"/>
          <w:szCs w:val="22"/>
          <w:lang w:eastAsia="en-AU"/>
        </w:rPr>
      </w:pPr>
      <w:r>
        <w:tab/>
      </w:r>
      <w:hyperlink w:anchor="_Toc372291312" w:history="1">
        <w:r w:rsidRPr="001A03E6">
          <w:t>137</w:t>
        </w:r>
        <w:r>
          <w:rPr>
            <w:rFonts w:asciiTheme="minorHAnsi" w:eastAsiaTheme="minorEastAsia" w:hAnsiTheme="minorHAnsi" w:cstheme="minorBidi"/>
            <w:sz w:val="22"/>
            <w:szCs w:val="22"/>
            <w:lang w:eastAsia="en-AU"/>
          </w:rPr>
          <w:tab/>
        </w:r>
        <w:r w:rsidRPr="001A03E6">
          <w:t>Interference with conduct of authorised games</w:t>
        </w:r>
        <w:r>
          <w:tab/>
        </w:r>
        <w:r>
          <w:fldChar w:fldCharType="begin"/>
        </w:r>
        <w:r>
          <w:instrText xml:space="preserve"> PAGEREF _Toc372291312 \h </w:instrText>
        </w:r>
        <w:r>
          <w:fldChar w:fldCharType="separate"/>
        </w:r>
        <w:r w:rsidR="0054009D">
          <w:t>82</w:t>
        </w:r>
        <w:r>
          <w:fldChar w:fldCharType="end"/>
        </w:r>
      </w:hyperlink>
    </w:p>
    <w:p w14:paraId="577A959E" w14:textId="4D931B0D" w:rsidR="00E90446" w:rsidRDefault="00E90446">
      <w:pPr>
        <w:pStyle w:val="TOC5"/>
        <w:rPr>
          <w:rFonts w:asciiTheme="minorHAnsi" w:eastAsiaTheme="minorEastAsia" w:hAnsiTheme="minorHAnsi" w:cstheme="minorBidi"/>
          <w:sz w:val="22"/>
          <w:szCs w:val="22"/>
          <w:lang w:eastAsia="en-AU"/>
        </w:rPr>
      </w:pPr>
      <w:r>
        <w:tab/>
      </w:r>
      <w:hyperlink w:anchor="_Toc372291313" w:history="1">
        <w:r w:rsidRPr="001A03E6">
          <w:t>138</w:t>
        </w:r>
        <w:r>
          <w:rPr>
            <w:rFonts w:asciiTheme="minorHAnsi" w:eastAsiaTheme="minorEastAsia" w:hAnsiTheme="minorHAnsi" w:cstheme="minorBidi"/>
            <w:sz w:val="22"/>
            <w:szCs w:val="22"/>
            <w:lang w:eastAsia="en-AU"/>
          </w:rPr>
          <w:tab/>
        </w:r>
        <w:r w:rsidRPr="001A03E6">
          <w:t>Offences by certain persons</w:t>
        </w:r>
        <w:r>
          <w:tab/>
        </w:r>
        <w:r>
          <w:fldChar w:fldCharType="begin"/>
        </w:r>
        <w:r>
          <w:instrText xml:space="preserve"> PAGEREF _Toc372291313 \h </w:instrText>
        </w:r>
        <w:r>
          <w:fldChar w:fldCharType="separate"/>
        </w:r>
        <w:r w:rsidR="0054009D">
          <w:t>82</w:t>
        </w:r>
        <w:r>
          <w:fldChar w:fldCharType="end"/>
        </w:r>
      </w:hyperlink>
    </w:p>
    <w:p w14:paraId="14CAB49B" w14:textId="246A8DAE" w:rsidR="00E90446" w:rsidRDefault="00E90446">
      <w:pPr>
        <w:pStyle w:val="TOC5"/>
        <w:rPr>
          <w:rFonts w:asciiTheme="minorHAnsi" w:eastAsiaTheme="minorEastAsia" w:hAnsiTheme="minorHAnsi" w:cstheme="minorBidi"/>
          <w:sz w:val="22"/>
          <w:szCs w:val="22"/>
          <w:lang w:eastAsia="en-AU"/>
        </w:rPr>
      </w:pPr>
      <w:r>
        <w:tab/>
      </w:r>
      <w:hyperlink w:anchor="_Toc372291314" w:history="1">
        <w:r w:rsidRPr="001A03E6">
          <w:t>139</w:t>
        </w:r>
        <w:r>
          <w:rPr>
            <w:rFonts w:asciiTheme="minorHAnsi" w:eastAsiaTheme="minorEastAsia" w:hAnsiTheme="minorHAnsi" w:cstheme="minorBidi"/>
            <w:sz w:val="22"/>
            <w:szCs w:val="22"/>
            <w:lang w:eastAsia="en-AU"/>
          </w:rPr>
          <w:tab/>
        </w:r>
        <w:r w:rsidRPr="001A03E6">
          <w:t>Licensed providers not to publish identity of players in certain cases</w:t>
        </w:r>
        <w:r>
          <w:tab/>
        </w:r>
        <w:r>
          <w:fldChar w:fldCharType="begin"/>
        </w:r>
        <w:r>
          <w:instrText xml:space="preserve"> PAGEREF _Toc372291314 \h </w:instrText>
        </w:r>
        <w:r>
          <w:fldChar w:fldCharType="separate"/>
        </w:r>
        <w:r w:rsidR="0054009D">
          <w:t>84</w:t>
        </w:r>
        <w:r>
          <w:fldChar w:fldCharType="end"/>
        </w:r>
      </w:hyperlink>
    </w:p>
    <w:p w14:paraId="3F7F487E" w14:textId="56BD18B4" w:rsidR="00E90446" w:rsidRDefault="0002347E">
      <w:pPr>
        <w:pStyle w:val="TOC2"/>
        <w:rPr>
          <w:rFonts w:asciiTheme="minorHAnsi" w:eastAsiaTheme="minorEastAsia" w:hAnsiTheme="minorHAnsi" w:cstheme="minorBidi"/>
          <w:b w:val="0"/>
          <w:sz w:val="22"/>
          <w:szCs w:val="22"/>
          <w:lang w:eastAsia="en-AU"/>
        </w:rPr>
      </w:pPr>
      <w:hyperlink w:anchor="_Toc372291315" w:history="1">
        <w:r w:rsidR="00E90446" w:rsidRPr="001A03E6">
          <w:t>Part 8</w:t>
        </w:r>
        <w:r w:rsidR="00E90446">
          <w:rPr>
            <w:rFonts w:asciiTheme="minorHAnsi" w:eastAsiaTheme="minorEastAsia" w:hAnsiTheme="minorHAnsi" w:cstheme="minorBidi"/>
            <w:b w:val="0"/>
            <w:sz w:val="22"/>
            <w:szCs w:val="22"/>
            <w:lang w:eastAsia="en-AU"/>
          </w:rPr>
          <w:tab/>
        </w:r>
        <w:r w:rsidR="00E90446" w:rsidRPr="001A03E6">
          <w:t>Notification and review of decisions</w:t>
        </w:r>
        <w:r w:rsidR="00E90446" w:rsidRPr="00E90446">
          <w:rPr>
            <w:vanish/>
          </w:rPr>
          <w:tab/>
        </w:r>
        <w:r w:rsidR="00E90446" w:rsidRPr="00E90446">
          <w:rPr>
            <w:vanish/>
          </w:rPr>
          <w:fldChar w:fldCharType="begin"/>
        </w:r>
        <w:r w:rsidR="00E90446" w:rsidRPr="00E90446">
          <w:rPr>
            <w:vanish/>
          </w:rPr>
          <w:instrText xml:space="preserve"> PAGEREF _Toc372291315 \h </w:instrText>
        </w:r>
        <w:r w:rsidR="00E90446" w:rsidRPr="00E90446">
          <w:rPr>
            <w:vanish/>
          </w:rPr>
        </w:r>
        <w:r w:rsidR="00E90446" w:rsidRPr="00E90446">
          <w:rPr>
            <w:vanish/>
          </w:rPr>
          <w:fldChar w:fldCharType="separate"/>
        </w:r>
        <w:r w:rsidR="0054009D">
          <w:rPr>
            <w:vanish/>
          </w:rPr>
          <w:t>85</w:t>
        </w:r>
        <w:r w:rsidR="00E90446" w:rsidRPr="00E90446">
          <w:rPr>
            <w:vanish/>
          </w:rPr>
          <w:fldChar w:fldCharType="end"/>
        </w:r>
      </w:hyperlink>
    </w:p>
    <w:p w14:paraId="110CEDBB" w14:textId="1AB2754A" w:rsidR="00E90446" w:rsidRDefault="00E90446">
      <w:pPr>
        <w:pStyle w:val="TOC5"/>
        <w:rPr>
          <w:rFonts w:asciiTheme="minorHAnsi" w:eastAsiaTheme="minorEastAsia" w:hAnsiTheme="minorHAnsi" w:cstheme="minorBidi"/>
          <w:sz w:val="22"/>
          <w:szCs w:val="22"/>
          <w:lang w:eastAsia="en-AU"/>
        </w:rPr>
      </w:pPr>
      <w:r>
        <w:tab/>
      </w:r>
      <w:hyperlink w:anchor="_Toc372291316" w:history="1">
        <w:r w:rsidRPr="001A03E6">
          <w:t>140</w:t>
        </w:r>
        <w:r>
          <w:rPr>
            <w:rFonts w:asciiTheme="minorHAnsi" w:eastAsiaTheme="minorEastAsia" w:hAnsiTheme="minorHAnsi" w:cstheme="minorBidi"/>
            <w:sz w:val="22"/>
            <w:szCs w:val="22"/>
            <w:lang w:eastAsia="en-AU"/>
          </w:rPr>
          <w:tab/>
        </w:r>
        <w:r w:rsidRPr="001A03E6">
          <w:t>Definitions—pt 8</w:t>
        </w:r>
        <w:r>
          <w:tab/>
        </w:r>
        <w:r>
          <w:fldChar w:fldCharType="begin"/>
        </w:r>
        <w:r>
          <w:instrText xml:space="preserve"> PAGEREF _Toc372291316 \h </w:instrText>
        </w:r>
        <w:r>
          <w:fldChar w:fldCharType="separate"/>
        </w:r>
        <w:r w:rsidR="0054009D">
          <w:t>85</w:t>
        </w:r>
        <w:r>
          <w:fldChar w:fldCharType="end"/>
        </w:r>
      </w:hyperlink>
    </w:p>
    <w:p w14:paraId="3808DE40" w14:textId="6B8997BF" w:rsidR="00E90446" w:rsidRDefault="00E90446">
      <w:pPr>
        <w:pStyle w:val="TOC5"/>
        <w:rPr>
          <w:rFonts w:asciiTheme="minorHAnsi" w:eastAsiaTheme="minorEastAsia" w:hAnsiTheme="minorHAnsi" w:cstheme="minorBidi"/>
          <w:sz w:val="22"/>
          <w:szCs w:val="22"/>
          <w:lang w:eastAsia="en-AU"/>
        </w:rPr>
      </w:pPr>
      <w:r>
        <w:tab/>
      </w:r>
      <w:hyperlink w:anchor="_Toc372291317" w:history="1">
        <w:r w:rsidRPr="001A03E6">
          <w:t>141</w:t>
        </w:r>
        <w:r>
          <w:rPr>
            <w:rFonts w:asciiTheme="minorHAnsi" w:eastAsiaTheme="minorEastAsia" w:hAnsiTheme="minorHAnsi" w:cstheme="minorBidi"/>
            <w:sz w:val="22"/>
            <w:szCs w:val="22"/>
            <w:lang w:eastAsia="en-AU"/>
          </w:rPr>
          <w:tab/>
        </w:r>
        <w:r w:rsidRPr="001A03E6">
          <w:t>Reviewable decision notices</w:t>
        </w:r>
        <w:r>
          <w:tab/>
        </w:r>
        <w:r>
          <w:fldChar w:fldCharType="begin"/>
        </w:r>
        <w:r>
          <w:instrText xml:space="preserve"> PAGEREF _Toc372291317 \h </w:instrText>
        </w:r>
        <w:r>
          <w:fldChar w:fldCharType="separate"/>
        </w:r>
        <w:r w:rsidR="0054009D">
          <w:t>85</w:t>
        </w:r>
        <w:r>
          <w:fldChar w:fldCharType="end"/>
        </w:r>
      </w:hyperlink>
    </w:p>
    <w:p w14:paraId="47430362" w14:textId="36DAD48D" w:rsidR="00E90446" w:rsidRDefault="00E90446">
      <w:pPr>
        <w:pStyle w:val="TOC5"/>
        <w:rPr>
          <w:rFonts w:asciiTheme="minorHAnsi" w:eastAsiaTheme="minorEastAsia" w:hAnsiTheme="minorHAnsi" w:cstheme="minorBidi"/>
          <w:sz w:val="22"/>
          <w:szCs w:val="22"/>
          <w:lang w:eastAsia="en-AU"/>
        </w:rPr>
      </w:pPr>
      <w:r>
        <w:tab/>
      </w:r>
      <w:hyperlink w:anchor="_Toc372291318" w:history="1">
        <w:r w:rsidRPr="001A03E6">
          <w:t>142</w:t>
        </w:r>
        <w:r>
          <w:rPr>
            <w:rFonts w:asciiTheme="minorHAnsi" w:eastAsiaTheme="minorEastAsia" w:hAnsiTheme="minorHAnsi" w:cstheme="minorBidi"/>
            <w:sz w:val="22"/>
            <w:szCs w:val="22"/>
            <w:lang w:eastAsia="en-AU"/>
          </w:rPr>
          <w:tab/>
        </w:r>
        <w:r w:rsidRPr="001A03E6">
          <w:t>Applications for review</w:t>
        </w:r>
        <w:r>
          <w:tab/>
        </w:r>
        <w:r>
          <w:fldChar w:fldCharType="begin"/>
        </w:r>
        <w:r>
          <w:instrText xml:space="preserve"> PAGEREF _Toc372291318 \h </w:instrText>
        </w:r>
        <w:r>
          <w:fldChar w:fldCharType="separate"/>
        </w:r>
        <w:r w:rsidR="0054009D">
          <w:t>86</w:t>
        </w:r>
        <w:r>
          <w:fldChar w:fldCharType="end"/>
        </w:r>
      </w:hyperlink>
    </w:p>
    <w:p w14:paraId="70E5A10A" w14:textId="7BBCE8A4" w:rsidR="00E90446" w:rsidRDefault="0002347E">
      <w:pPr>
        <w:pStyle w:val="TOC2"/>
        <w:rPr>
          <w:rFonts w:asciiTheme="minorHAnsi" w:eastAsiaTheme="minorEastAsia" w:hAnsiTheme="minorHAnsi" w:cstheme="minorBidi"/>
          <w:b w:val="0"/>
          <w:sz w:val="22"/>
          <w:szCs w:val="22"/>
          <w:lang w:eastAsia="en-AU"/>
        </w:rPr>
      </w:pPr>
      <w:hyperlink w:anchor="_Toc372291319" w:history="1">
        <w:r w:rsidR="00E90446" w:rsidRPr="001A03E6">
          <w:t>Part 9</w:t>
        </w:r>
        <w:r w:rsidR="00E90446">
          <w:rPr>
            <w:rFonts w:asciiTheme="minorHAnsi" w:eastAsiaTheme="minorEastAsia" w:hAnsiTheme="minorHAnsi" w:cstheme="minorBidi"/>
            <w:b w:val="0"/>
            <w:sz w:val="22"/>
            <w:szCs w:val="22"/>
            <w:lang w:eastAsia="en-AU"/>
          </w:rPr>
          <w:tab/>
        </w:r>
        <w:r w:rsidR="00E90446" w:rsidRPr="001A03E6">
          <w:t>Miscellaneous</w:t>
        </w:r>
        <w:r w:rsidR="00E90446" w:rsidRPr="00E90446">
          <w:rPr>
            <w:vanish/>
          </w:rPr>
          <w:tab/>
        </w:r>
        <w:r w:rsidR="00E90446" w:rsidRPr="00E90446">
          <w:rPr>
            <w:vanish/>
          </w:rPr>
          <w:fldChar w:fldCharType="begin"/>
        </w:r>
        <w:r w:rsidR="00E90446" w:rsidRPr="00E90446">
          <w:rPr>
            <w:vanish/>
          </w:rPr>
          <w:instrText xml:space="preserve"> PAGEREF _Toc372291319 \h </w:instrText>
        </w:r>
        <w:r w:rsidR="00E90446" w:rsidRPr="00E90446">
          <w:rPr>
            <w:vanish/>
          </w:rPr>
        </w:r>
        <w:r w:rsidR="00E90446" w:rsidRPr="00E90446">
          <w:rPr>
            <w:vanish/>
          </w:rPr>
          <w:fldChar w:fldCharType="separate"/>
        </w:r>
        <w:r w:rsidR="0054009D">
          <w:rPr>
            <w:vanish/>
          </w:rPr>
          <w:t>87</w:t>
        </w:r>
        <w:r w:rsidR="00E90446" w:rsidRPr="00E90446">
          <w:rPr>
            <w:vanish/>
          </w:rPr>
          <w:fldChar w:fldCharType="end"/>
        </w:r>
      </w:hyperlink>
    </w:p>
    <w:p w14:paraId="345FDFB0" w14:textId="79A628B2" w:rsidR="00E90446" w:rsidRDefault="00E90446">
      <w:pPr>
        <w:pStyle w:val="TOC5"/>
        <w:rPr>
          <w:rFonts w:asciiTheme="minorHAnsi" w:eastAsiaTheme="minorEastAsia" w:hAnsiTheme="minorHAnsi" w:cstheme="minorBidi"/>
          <w:sz w:val="22"/>
          <w:szCs w:val="22"/>
          <w:lang w:eastAsia="en-AU"/>
        </w:rPr>
      </w:pPr>
      <w:r>
        <w:tab/>
      </w:r>
      <w:hyperlink w:anchor="_Toc372291320" w:history="1">
        <w:r w:rsidRPr="001A03E6">
          <w:t>143</w:t>
        </w:r>
        <w:r>
          <w:rPr>
            <w:rFonts w:asciiTheme="minorHAnsi" w:eastAsiaTheme="minorEastAsia" w:hAnsiTheme="minorHAnsi" w:cstheme="minorBidi"/>
            <w:sz w:val="22"/>
            <w:szCs w:val="22"/>
            <w:lang w:eastAsia="en-AU"/>
          </w:rPr>
          <w:tab/>
        </w:r>
        <w:r w:rsidRPr="001A03E6">
          <w:t>Destruction of prints and photographs</w:t>
        </w:r>
        <w:r>
          <w:tab/>
        </w:r>
        <w:r>
          <w:fldChar w:fldCharType="begin"/>
        </w:r>
        <w:r>
          <w:instrText xml:space="preserve"> PAGEREF _Toc372291320 \h </w:instrText>
        </w:r>
        <w:r>
          <w:fldChar w:fldCharType="separate"/>
        </w:r>
        <w:r w:rsidR="0054009D">
          <w:t>87</w:t>
        </w:r>
        <w:r>
          <w:fldChar w:fldCharType="end"/>
        </w:r>
      </w:hyperlink>
    </w:p>
    <w:p w14:paraId="5D1541DF" w14:textId="352DA455" w:rsidR="00E90446" w:rsidRDefault="00E90446">
      <w:pPr>
        <w:pStyle w:val="TOC5"/>
        <w:rPr>
          <w:rFonts w:asciiTheme="minorHAnsi" w:eastAsiaTheme="minorEastAsia" w:hAnsiTheme="minorHAnsi" w:cstheme="minorBidi"/>
          <w:sz w:val="22"/>
          <w:szCs w:val="22"/>
          <w:lang w:eastAsia="en-AU"/>
        </w:rPr>
      </w:pPr>
      <w:r>
        <w:tab/>
      </w:r>
      <w:hyperlink w:anchor="_Toc372291321" w:history="1">
        <w:r w:rsidRPr="001A03E6">
          <w:t>144</w:t>
        </w:r>
        <w:r>
          <w:rPr>
            <w:rFonts w:asciiTheme="minorHAnsi" w:eastAsiaTheme="minorEastAsia" w:hAnsiTheme="minorHAnsi" w:cstheme="minorBidi"/>
            <w:sz w:val="22"/>
            <w:szCs w:val="22"/>
            <w:lang w:eastAsia="en-AU"/>
          </w:rPr>
          <w:tab/>
        </w:r>
        <w:r w:rsidRPr="001A03E6">
          <w:t>Acts and omissions of representatives</w:t>
        </w:r>
        <w:r>
          <w:tab/>
        </w:r>
        <w:r>
          <w:fldChar w:fldCharType="begin"/>
        </w:r>
        <w:r>
          <w:instrText xml:space="preserve"> PAGEREF _Toc372291321 \h </w:instrText>
        </w:r>
        <w:r>
          <w:fldChar w:fldCharType="separate"/>
        </w:r>
        <w:r w:rsidR="0054009D">
          <w:t>87</w:t>
        </w:r>
        <w:r>
          <w:fldChar w:fldCharType="end"/>
        </w:r>
      </w:hyperlink>
    </w:p>
    <w:p w14:paraId="138CE72C" w14:textId="23F4EE3A" w:rsidR="00E90446" w:rsidRDefault="00E90446">
      <w:pPr>
        <w:pStyle w:val="TOC5"/>
        <w:rPr>
          <w:rFonts w:asciiTheme="minorHAnsi" w:eastAsiaTheme="minorEastAsia" w:hAnsiTheme="minorHAnsi" w:cstheme="minorBidi"/>
          <w:sz w:val="22"/>
          <w:szCs w:val="22"/>
          <w:lang w:eastAsia="en-AU"/>
        </w:rPr>
      </w:pPr>
      <w:r>
        <w:tab/>
      </w:r>
      <w:hyperlink w:anchor="_Toc372291322" w:history="1">
        <w:r w:rsidRPr="001A03E6">
          <w:t>145</w:t>
        </w:r>
        <w:r>
          <w:rPr>
            <w:rFonts w:asciiTheme="minorHAnsi" w:eastAsiaTheme="minorEastAsia" w:hAnsiTheme="minorHAnsi" w:cstheme="minorBidi"/>
            <w:sz w:val="22"/>
            <w:szCs w:val="22"/>
            <w:lang w:eastAsia="en-AU"/>
          </w:rPr>
          <w:tab/>
        </w:r>
        <w:r w:rsidRPr="001A03E6">
          <w:t>Determination of fees</w:t>
        </w:r>
        <w:r>
          <w:tab/>
        </w:r>
        <w:r>
          <w:fldChar w:fldCharType="begin"/>
        </w:r>
        <w:r>
          <w:instrText xml:space="preserve"> PAGEREF _Toc372291322 \h </w:instrText>
        </w:r>
        <w:r>
          <w:fldChar w:fldCharType="separate"/>
        </w:r>
        <w:r w:rsidR="0054009D">
          <w:t>88</w:t>
        </w:r>
        <w:r>
          <w:fldChar w:fldCharType="end"/>
        </w:r>
      </w:hyperlink>
    </w:p>
    <w:p w14:paraId="1F8D50B0" w14:textId="5E34B637" w:rsidR="00E90446" w:rsidRDefault="00E90446">
      <w:pPr>
        <w:pStyle w:val="TOC5"/>
        <w:rPr>
          <w:rFonts w:asciiTheme="minorHAnsi" w:eastAsiaTheme="minorEastAsia" w:hAnsiTheme="minorHAnsi" w:cstheme="minorBidi"/>
          <w:sz w:val="22"/>
          <w:szCs w:val="22"/>
          <w:lang w:eastAsia="en-AU"/>
        </w:rPr>
      </w:pPr>
      <w:r>
        <w:tab/>
      </w:r>
      <w:hyperlink w:anchor="_Toc372291323" w:history="1">
        <w:r w:rsidRPr="001A03E6">
          <w:t>146</w:t>
        </w:r>
        <w:r>
          <w:rPr>
            <w:rFonts w:asciiTheme="minorHAnsi" w:eastAsiaTheme="minorEastAsia" w:hAnsiTheme="minorHAnsi" w:cstheme="minorBidi"/>
            <w:sz w:val="22"/>
            <w:szCs w:val="22"/>
            <w:lang w:eastAsia="en-AU"/>
          </w:rPr>
          <w:tab/>
        </w:r>
        <w:r w:rsidRPr="001A03E6">
          <w:t>Register of interactive gambling licences</w:t>
        </w:r>
        <w:r>
          <w:tab/>
        </w:r>
        <w:r>
          <w:fldChar w:fldCharType="begin"/>
        </w:r>
        <w:r>
          <w:instrText xml:space="preserve"> PAGEREF _Toc372291323 \h </w:instrText>
        </w:r>
        <w:r>
          <w:fldChar w:fldCharType="separate"/>
        </w:r>
        <w:r w:rsidR="0054009D">
          <w:t>89</w:t>
        </w:r>
        <w:r>
          <w:fldChar w:fldCharType="end"/>
        </w:r>
      </w:hyperlink>
    </w:p>
    <w:p w14:paraId="0B5D3147" w14:textId="2D9F6EC2" w:rsidR="00E90446" w:rsidRDefault="00E90446">
      <w:pPr>
        <w:pStyle w:val="TOC5"/>
        <w:rPr>
          <w:rFonts w:asciiTheme="minorHAnsi" w:eastAsiaTheme="minorEastAsia" w:hAnsiTheme="minorHAnsi" w:cstheme="minorBidi"/>
          <w:sz w:val="22"/>
          <w:szCs w:val="22"/>
          <w:lang w:eastAsia="en-AU"/>
        </w:rPr>
      </w:pPr>
      <w:r>
        <w:tab/>
      </w:r>
      <w:hyperlink w:anchor="_Toc372291324" w:history="1">
        <w:r w:rsidRPr="001A03E6">
          <w:t>147</w:t>
        </w:r>
        <w:r>
          <w:rPr>
            <w:rFonts w:asciiTheme="minorHAnsi" w:eastAsiaTheme="minorEastAsia" w:hAnsiTheme="minorHAnsi" w:cstheme="minorBidi"/>
            <w:sz w:val="22"/>
            <w:szCs w:val="22"/>
            <w:lang w:eastAsia="en-AU"/>
          </w:rPr>
          <w:tab/>
        </w:r>
        <w:r w:rsidRPr="001A03E6">
          <w:t>Regulation-making power</w:t>
        </w:r>
        <w:r>
          <w:tab/>
        </w:r>
        <w:r>
          <w:fldChar w:fldCharType="begin"/>
        </w:r>
        <w:r>
          <w:instrText xml:space="preserve"> PAGEREF _Toc372291324 \h </w:instrText>
        </w:r>
        <w:r>
          <w:fldChar w:fldCharType="separate"/>
        </w:r>
        <w:r w:rsidR="0054009D">
          <w:t>89</w:t>
        </w:r>
        <w:r>
          <w:fldChar w:fldCharType="end"/>
        </w:r>
      </w:hyperlink>
    </w:p>
    <w:p w14:paraId="11383342" w14:textId="2C7FBC59" w:rsidR="00E90446" w:rsidRDefault="0002347E">
      <w:pPr>
        <w:pStyle w:val="TOC6"/>
        <w:rPr>
          <w:rFonts w:asciiTheme="minorHAnsi" w:eastAsiaTheme="minorEastAsia" w:hAnsiTheme="minorHAnsi" w:cstheme="minorBidi"/>
          <w:b w:val="0"/>
          <w:sz w:val="22"/>
          <w:szCs w:val="22"/>
          <w:lang w:eastAsia="en-AU"/>
        </w:rPr>
      </w:pPr>
      <w:hyperlink w:anchor="_Toc372291325" w:history="1">
        <w:r w:rsidR="00E90446" w:rsidRPr="001A03E6">
          <w:t>Schedule 1</w:t>
        </w:r>
        <w:r w:rsidR="00E90446">
          <w:rPr>
            <w:rFonts w:asciiTheme="minorHAnsi" w:eastAsiaTheme="minorEastAsia" w:hAnsiTheme="minorHAnsi" w:cstheme="minorBidi"/>
            <w:b w:val="0"/>
            <w:sz w:val="22"/>
            <w:szCs w:val="22"/>
            <w:lang w:eastAsia="en-AU"/>
          </w:rPr>
          <w:tab/>
        </w:r>
        <w:r w:rsidR="00E90446" w:rsidRPr="001A03E6">
          <w:t>Reviewable decisions</w:t>
        </w:r>
        <w:r w:rsidR="00E90446">
          <w:tab/>
        </w:r>
        <w:r w:rsidR="00E90446" w:rsidRPr="00E90446">
          <w:rPr>
            <w:b w:val="0"/>
            <w:sz w:val="20"/>
          </w:rPr>
          <w:fldChar w:fldCharType="begin"/>
        </w:r>
        <w:r w:rsidR="00E90446" w:rsidRPr="00E90446">
          <w:rPr>
            <w:b w:val="0"/>
            <w:sz w:val="20"/>
          </w:rPr>
          <w:instrText xml:space="preserve"> PAGEREF _Toc372291325 \h </w:instrText>
        </w:r>
        <w:r w:rsidR="00E90446" w:rsidRPr="00E90446">
          <w:rPr>
            <w:b w:val="0"/>
            <w:sz w:val="20"/>
          </w:rPr>
        </w:r>
        <w:r w:rsidR="00E90446" w:rsidRPr="00E90446">
          <w:rPr>
            <w:b w:val="0"/>
            <w:sz w:val="20"/>
          </w:rPr>
          <w:fldChar w:fldCharType="separate"/>
        </w:r>
        <w:r w:rsidR="0054009D">
          <w:rPr>
            <w:b w:val="0"/>
            <w:sz w:val="20"/>
          </w:rPr>
          <w:t>90</w:t>
        </w:r>
        <w:r w:rsidR="00E90446" w:rsidRPr="00E90446">
          <w:rPr>
            <w:b w:val="0"/>
            <w:sz w:val="20"/>
          </w:rPr>
          <w:fldChar w:fldCharType="end"/>
        </w:r>
      </w:hyperlink>
    </w:p>
    <w:p w14:paraId="341322E0" w14:textId="5D84DEBD" w:rsidR="00E90446" w:rsidRDefault="0002347E">
      <w:pPr>
        <w:pStyle w:val="TOC7"/>
        <w:rPr>
          <w:rFonts w:asciiTheme="minorHAnsi" w:eastAsiaTheme="minorEastAsia" w:hAnsiTheme="minorHAnsi" w:cstheme="minorBidi"/>
          <w:b w:val="0"/>
          <w:sz w:val="22"/>
          <w:szCs w:val="22"/>
          <w:lang w:eastAsia="en-AU"/>
        </w:rPr>
      </w:pPr>
      <w:hyperlink w:anchor="_Toc372291326" w:history="1">
        <w:r w:rsidR="00E90446" w:rsidRPr="001A03E6">
          <w:t>Part 1.1</w:t>
        </w:r>
        <w:r w:rsidR="00E90446">
          <w:rPr>
            <w:rFonts w:asciiTheme="minorHAnsi" w:eastAsiaTheme="minorEastAsia" w:hAnsiTheme="minorHAnsi" w:cstheme="minorBidi"/>
            <w:b w:val="0"/>
            <w:sz w:val="22"/>
            <w:szCs w:val="22"/>
            <w:lang w:eastAsia="en-AU"/>
          </w:rPr>
          <w:tab/>
        </w:r>
        <w:r w:rsidR="00E90446" w:rsidRPr="001A03E6">
          <w:t>Primary decisions</w:t>
        </w:r>
        <w:r w:rsidR="00E90446">
          <w:tab/>
        </w:r>
        <w:r w:rsidR="00E90446" w:rsidRPr="00E90446">
          <w:rPr>
            <w:b w:val="0"/>
          </w:rPr>
          <w:fldChar w:fldCharType="begin"/>
        </w:r>
        <w:r w:rsidR="00E90446" w:rsidRPr="00E90446">
          <w:rPr>
            <w:b w:val="0"/>
          </w:rPr>
          <w:instrText xml:space="preserve"> PAGEREF _Toc372291326 \h </w:instrText>
        </w:r>
        <w:r w:rsidR="00E90446" w:rsidRPr="00E90446">
          <w:rPr>
            <w:b w:val="0"/>
          </w:rPr>
        </w:r>
        <w:r w:rsidR="00E90446" w:rsidRPr="00E90446">
          <w:rPr>
            <w:b w:val="0"/>
          </w:rPr>
          <w:fldChar w:fldCharType="separate"/>
        </w:r>
        <w:r w:rsidR="0054009D">
          <w:rPr>
            <w:b w:val="0"/>
          </w:rPr>
          <w:t>90</w:t>
        </w:r>
        <w:r w:rsidR="00E90446" w:rsidRPr="00E90446">
          <w:rPr>
            <w:b w:val="0"/>
          </w:rPr>
          <w:fldChar w:fldCharType="end"/>
        </w:r>
      </w:hyperlink>
    </w:p>
    <w:p w14:paraId="5D2DB22E" w14:textId="413742FC" w:rsidR="00E90446" w:rsidRDefault="0002347E">
      <w:pPr>
        <w:pStyle w:val="TOC7"/>
        <w:rPr>
          <w:rFonts w:asciiTheme="minorHAnsi" w:eastAsiaTheme="minorEastAsia" w:hAnsiTheme="minorHAnsi" w:cstheme="minorBidi"/>
          <w:b w:val="0"/>
          <w:sz w:val="22"/>
          <w:szCs w:val="22"/>
          <w:lang w:eastAsia="en-AU"/>
        </w:rPr>
      </w:pPr>
      <w:hyperlink w:anchor="_Toc372291327" w:history="1">
        <w:r w:rsidR="00E90446" w:rsidRPr="001A03E6">
          <w:t>Part 1.2</w:t>
        </w:r>
        <w:r w:rsidR="00E90446">
          <w:rPr>
            <w:rFonts w:asciiTheme="minorHAnsi" w:eastAsiaTheme="minorEastAsia" w:hAnsiTheme="minorHAnsi" w:cstheme="minorBidi"/>
            <w:b w:val="0"/>
            <w:sz w:val="22"/>
            <w:szCs w:val="22"/>
            <w:lang w:eastAsia="en-AU"/>
          </w:rPr>
          <w:tab/>
        </w:r>
        <w:r w:rsidR="00E90446" w:rsidRPr="001A03E6">
          <w:t>Reviewable decisions—commission</w:t>
        </w:r>
        <w:r w:rsidR="00E90446">
          <w:tab/>
        </w:r>
        <w:r w:rsidR="00E90446" w:rsidRPr="00E90446">
          <w:rPr>
            <w:b w:val="0"/>
          </w:rPr>
          <w:fldChar w:fldCharType="begin"/>
        </w:r>
        <w:r w:rsidR="00E90446" w:rsidRPr="00E90446">
          <w:rPr>
            <w:b w:val="0"/>
          </w:rPr>
          <w:instrText xml:space="preserve"> PAGEREF _Toc372291327 \h </w:instrText>
        </w:r>
        <w:r w:rsidR="00E90446" w:rsidRPr="00E90446">
          <w:rPr>
            <w:b w:val="0"/>
          </w:rPr>
        </w:r>
        <w:r w:rsidR="00E90446" w:rsidRPr="00E90446">
          <w:rPr>
            <w:b w:val="0"/>
          </w:rPr>
          <w:fldChar w:fldCharType="separate"/>
        </w:r>
        <w:r w:rsidR="0054009D">
          <w:rPr>
            <w:b w:val="0"/>
          </w:rPr>
          <w:t>92</w:t>
        </w:r>
        <w:r w:rsidR="00E90446" w:rsidRPr="00E90446">
          <w:rPr>
            <w:b w:val="0"/>
          </w:rPr>
          <w:fldChar w:fldCharType="end"/>
        </w:r>
      </w:hyperlink>
    </w:p>
    <w:p w14:paraId="3D198180" w14:textId="3CAFF186" w:rsidR="00E90446" w:rsidRDefault="0002347E">
      <w:pPr>
        <w:pStyle w:val="TOC6"/>
        <w:rPr>
          <w:rFonts w:asciiTheme="minorHAnsi" w:eastAsiaTheme="minorEastAsia" w:hAnsiTheme="minorHAnsi" w:cstheme="minorBidi"/>
          <w:b w:val="0"/>
          <w:sz w:val="22"/>
          <w:szCs w:val="22"/>
          <w:lang w:eastAsia="en-AU"/>
        </w:rPr>
      </w:pPr>
      <w:hyperlink w:anchor="_Toc372291328" w:history="1">
        <w:r w:rsidR="00E90446" w:rsidRPr="001A03E6">
          <w:t>Dictionary</w:t>
        </w:r>
        <w:r w:rsidR="00E90446">
          <w:tab/>
        </w:r>
        <w:r w:rsidR="00E90446">
          <w:tab/>
        </w:r>
        <w:r w:rsidR="00E90446" w:rsidRPr="00E90446">
          <w:rPr>
            <w:b w:val="0"/>
            <w:sz w:val="20"/>
          </w:rPr>
          <w:fldChar w:fldCharType="begin"/>
        </w:r>
        <w:r w:rsidR="00E90446" w:rsidRPr="00E90446">
          <w:rPr>
            <w:b w:val="0"/>
            <w:sz w:val="20"/>
          </w:rPr>
          <w:instrText xml:space="preserve"> PAGEREF _Toc372291328 \h </w:instrText>
        </w:r>
        <w:r w:rsidR="00E90446" w:rsidRPr="00E90446">
          <w:rPr>
            <w:b w:val="0"/>
            <w:sz w:val="20"/>
          </w:rPr>
        </w:r>
        <w:r w:rsidR="00E90446" w:rsidRPr="00E90446">
          <w:rPr>
            <w:b w:val="0"/>
            <w:sz w:val="20"/>
          </w:rPr>
          <w:fldChar w:fldCharType="separate"/>
        </w:r>
        <w:r w:rsidR="0054009D">
          <w:rPr>
            <w:b w:val="0"/>
            <w:sz w:val="20"/>
          </w:rPr>
          <w:t>93</w:t>
        </w:r>
        <w:r w:rsidR="00E90446" w:rsidRPr="00E90446">
          <w:rPr>
            <w:b w:val="0"/>
            <w:sz w:val="20"/>
          </w:rPr>
          <w:fldChar w:fldCharType="end"/>
        </w:r>
      </w:hyperlink>
    </w:p>
    <w:p w14:paraId="1689EFD5" w14:textId="77777777" w:rsidR="00E90446" w:rsidRPr="00E90446" w:rsidRDefault="00E90446" w:rsidP="00E90446">
      <w:pPr>
        <w:pStyle w:val="PageBreak"/>
        <w:rPr>
          <w:noProof/>
        </w:rPr>
      </w:pPr>
      <w:r w:rsidRPr="00E90446">
        <w:rPr>
          <w:noProof/>
        </w:rPr>
        <w:br w:type="page"/>
      </w:r>
    </w:p>
    <w:p w14:paraId="44C27A2C" w14:textId="5A0FE0F1" w:rsidR="00E90446" w:rsidRDefault="0002347E" w:rsidP="00E90446">
      <w:pPr>
        <w:pStyle w:val="TOC7"/>
        <w:spacing w:before="480"/>
        <w:rPr>
          <w:rFonts w:asciiTheme="minorHAnsi" w:eastAsiaTheme="minorEastAsia" w:hAnsiTheme="minorHAnsi" w:cstheme="minorBidi"/>
          <w:b w:val="0"/>
          <w:sz w:val="22"/>
          <w:szCs w:val="22"/>
          <w:lang w:eastAsia="en-AU"/>
        </w:rPr>
      </w:pPr>
      <w:hyperlink w:anchor="_Toc372291329" w:history="1">
        <w:r w:rsidR="00E90446">
          <w:t>Endnotes</w:t>
        </w:r>
        <w:r w:rsidR="00E90446" w:rsidRPr="00E90446">
          <w:rPr>
            <w:vanish/>
          </w:rPr>
          <w:tab/>
        </w:r>
        <w:r w:rsidR="00E90446" w:rsidRPr="00E90446">
          <w:rPr>
            <w:b w:val="0"/>
            <w:vanish/>
          </w:rPr>
          <w:fldChar w:fldCharType="begin"/>
        </w:r>
        <w:r w:rsidR="00E90446" w:rsidRPr="00E90446">
          <w:rPr>
            <w:b w:val="0"/>
            <w:vanish/>
          </w:rPr>
          <w:instrText xml:space="preserve"> PAGEREF _Toc372291329 \h </w:instrText>
        </w:r>
        <w:r w:rsidR="00E90446" w:rsidRPr="00E90446">
          <w:rPr>
            <w:b w:val="0"/>
            <w:vanish/>
          </w:rPr>
        </w:r>
        <w:r w:rsidR="00E90446" w:rsidRPr="00E90446">
          <w:rPr>
            <w:b w:val="0"/>
            <w:vanish/>
          </w:rPr>
          <w:fldChar w:fldCharType="separate"/>
        </w:r>
        <w:r w:rsidR="0054009D">
          <w:rPr>
            <w:b w:val="0"/>
            <w:vanish/>
          </w:rPr>
          <w:t>98</w:t>
        </w:r>
        <w:r w:rsidR="00E90446" w:rsidRPr="00E90446">
          <w:rPr>
            <w:b w:val="0"/>
            <w:vanish/>
          </w:rPr>
          <w:fldChar w:fldCharType="end"/>
        </w:r>
      </w:hyperlink>
    </w:p>
    <w:p w14:paraId="73D5C1DF" w14:textId="712DC7A2" w:rsidR="00E90446" w:rsidRDefault="00E90446">
      <w:pPr>
        <w:pStyle w:val="TOC5"/>
        <w:rPr>
          <w:rFonts w:asciiTheme="minorHAnsi" w:eastAsiaTheme="minorEastAsia" w:hAnsiTheme="minorHAnsi" w:cstheme="minorBidi"/>
          <w:sz w:val="22"/>
          <w:szCs w:val="22"/>
          <w:lang w:eastAsia="en-AU"/>
        </w:rPr>
      </w:pPr>
      <w:r>
        <w:tab/>
      </w:r>
      <w:hyperlink w:anchor="_Toc372291330" w:history="1">
        <w:r w:rsidRPr="001A03E6">
          <w:t>1</w:t>
        </w:r>
        <w:r>
          <w:rPr>
            <w:rFonts w:asciiTheme="minorHAnsi" w:eastAsiaTheme="minorEastAsia" w:hAnsiTheme="minorHAnsi" w:cstheme="minorBidi"/>
            <w:sz w:val="22"/>
            <w:szCs w:val="22"/>
            <w:lang w:eastAsia="en-AU"/>
          </w:rPr>
          <w:tab/>
        </w:r>
        <w:r w:rsidRPr="001A03E6">
          <w:t>About the endnotes</w:t>
        </w:r>
        <w:r>
          <w:tab/>
        </w:r>
        <w:r>
          <w:fldChar w:fldCharType="begin"/>
        </w:r>
        <w:r>
          <w:instrText xml:space="preserve"> PAGEREF _Toc372291330 \h </w:instrText>
        </w:r>
        <w:r>
          <w:fldChar w:fldCharType="separate"/>
        </w:r>
        <w:r w:rsidR="0054009D">
          <w:t>98</w:t>
        </w:r>
        <w:r>
          <w:fldChar w:fldCharType="end"/>
        </w:r>
      </w:hyperlink>
    </w:p>
    <w:p w14:paraId="6A7B8AAF" w14:textId="7BF4E8D8" w:rsidR="00E90446" w:rsidRDefault="00E90446">
      <w:pPr>
        <w:pStyle w:val="TOC5"/>
        <w:rPr>
          <w:rFonts w:asciiTheme="minorHAnsi" w:eastAsiaTheme="minorEastAsia" w:hAnsiTheme="minorHAnsi" w:cstheme="minorBidi"/>
          <w:sz w:val="22"/>
          <w:szCs w:val="22"/>
          <w:lang w:eastAsia="en-AU"/>
        </w:rPr>
      </w:pPr>
      <w:r>
        <w:tab/>
      </w:r>
      <w:hyperlink w:anchor="_Toc372291331" w:history="1">
        <w:r w:rsidRPr="001A03E6">
          <w:t>2</w:t>
        </w:r>
        <w:r>
          <w:rPr>
            <w:rFonts w:asciiTheme="minorHAnsi" w:eastAsiaTheme="minorEastAsia" w:hAnsiTheme="minorHAnsi" w:cstheme="minorBidi"/>
            <w:sz w:val="22"/>
            <w:szCs w:val="22"/>
            <w:lang w:eastAsia="en-AU"/>
          </w:rPr>
          <w:tab/>
        </w:r>
        <w:r w:rsidRPr="001A03E6">
          <w:t>Abbreviation key</w:t>
        </w:r>
        <w:r>
          <w:tab/>
        </w:r>
        <w:r>
          <w:fldChar w:fldCharType="begin"/>
        </w:r>
        <w:r>
          <w:instrText xml:space="preserve"> PAGEREF _Toc372291331 \h </w:instrText>
        </w:r>
        <w:r>
          <w:fldChar w:fldCharType="separate"/>
        </w:r>
        <w:r w:rsidR="0054009D">
          <w:t>98</w:t>
        </w:r>
        <w:r>
          <w:fldChar w:fldCharType="end"/>
        </w:r>
      </w:hyperlink>
    </w:p>
    <w:p w14:paraId="20845363" w14:textId="0B2AE676" w:rsidR="00E90446" w:rsidRDefault="00E90446">
      <w:pPr>
        <w:pStyle w:val="TOC5"/>
        <w:rPr>
          <w:rFonts w:asciiTheme="minorHAnsi" w:eastAsiaTheme="minorEastAsia" w:hAnsiTheme="minorHAnsi" w:cstheme="minorBidi"/>
          <w:sz w:val="22"/>
          <w:szCs w:val="22"/>
          <w:lang w:eastAsia="en-AU"/>
        </w:rPr>
      </w:pPr>
      <w:r>
        <w:tab/>
      </w:r>
      <w:hyperlink w:anchor="_Toc372291332" w:history="1">
        <w:r w:rsidRPr="001A03E6">
          <w:t>3</w:t>
        </w:r>
        <w:r>
          <w:rPr>
            <w:rFonts w:asciiTheme="minorHAnsi" w:eastAsiaTheme="minorEastAsia" w:hAnsiTheme="minorHAnsi" w:cstheme="minorBidi"/>
            <w:sz w:val="22"/>
            <w:szCs w:val="22"/>
            <w:lang w:eastAsia="en-AU"/>
          </w:rPr>
          <w:tab/>
        </w:r>
        <w:r w:rsidRPr="001A03E6">
          <w:t>Legislation history</w:t>
        </w:r>
        <w:r>
          <w:tab/>
        </w:r>
        <w:r>
          <w:fldChar w:fldCharType="begin"/>
        </w:r>
        <w:r>
          <w:instrText xml:space="preserve"> PAGEREF _Toc372291332 \h </w:instrText>
        </w:r>
        <w:r>
          <w:fldChar w:fldCharType="separate"/>
        </w:r>
        <w:r w:rsidR="0054009D">
          <w:t>99</w:t>
        </w:r>
        <w:r>
          <w:fldChar w:fldCharType="end"/>
        </w:r>
      </w:hyperlink>
    </w:p>
    <w:p w14:paraId="0F7FC174" w14:textId="13A229A2" w:rsidR="00E90446" w:rsidRDefault="00E90446">
      <w:pPr>
        <w:pStyle w:val="TOC5"/>
        <w:rPr>
          <w:rFonts w:asciiTheme="minorHAnsi" w:eastAsiaTheme="minorEastAsia" w:hAnsiTheme="minorHAnsi" w:cstheme="minorBidi"/>
          <w:sz w:val="22"/>
          <w:szCs w:val="22"/>
          <w:lang w:eastAsia="en-AU"/>
        </w:rPr>
      </w:pPr>
      <w:r>
        <w:tab/>
      </w:r>
      <w:hyperlink w:anchor="_Toc372291333" w:history="1">
        <w:r w:rsidRPr="001A03E6">
          <w:t>4</w:t>
        </w:r>
        <w:r>
          <w:rPr>
            <w:rFonts w:asciiTheme="minorHAnsi" w:eastAsiaTheme="minorEastAsia" w:hAnsiTheme="minorHAnsi" w:cstheme="minorBidi"/>
            <w:sz w:val="22"/>
            <w:szCs w:val="22"/>
            <w:lang w:eastAsia="en-AU"/>
          </w:rPr>
          <w:tab/>
        </w:r>
        <w:r w:rsidRPr="001A03E6">
          <w:t>Amendment history</w:t>
        </w:r>
        <w:r>
          <w:tab/>
        </w:r>
        <w:r>
          <w:fldChar w:fldCharType="begin"/>
        </w:r>
        <w:r>
          <w:instrText xml:space="preserve"> PAGEREF _Toc372291333 \h </w:instrText>
        </w:r>
        <w:r>
          <w:fldChar w:fldCharType="separate"/>
        </w:r>
        <w:r w:rsidR="0054009D">
          <w:t>101</w:t>
        </w:r>
        <w:r>
          <w:fldChar w:fldCharType="end"/>
        </w:r>
      </w:hyperlink>
    </w:p>
    <w:p w14:paraId="332D335E" w14:textId="02E2B313" w:rsidR="00E90446" w:rsidRDefault="00E90446">
      <w:pPr>
        <w:pStyle w:val="TOC5"/>
        <w:rPr>
          <w:rFonts w:asciiTheme="minorHAnsi" w:eastAsiaTheme="minorEastAsia" w:hAnsiTheme="minorHAnsi" w:cstheme="minorBidi"/>
          <w:sz w:val="22"/>
          <w:szCs w:val="22"/>
          <w:lang w:eastAsia="en-AU"/>
        </w:rPr>
      </w:pPr>
      <w:r>
        <w:tab/>
      </w:r>
      <w:hyperlink w:anchor="_Toc372291334" w:history="1">
        <w:r w:rsidRPr="001A03E6">
          <w:t>5</w:t>
        </w:r>
        <w:r>
          <w:rPr>
            <w:rFonts w:asciiTheme="minorHAnsi" w:eastAsiaTheme="minorEastAsia" w:hAnsiTheme="minorHAnsi" w:cstheme="minorBidi"/>
            <w:sz w:val="22"/>
            <w:szCs w:val="22"/>
            <w:lang w:eastAsia="en-AU"/>
          </w:rPr>
          <w:tab/>
        </w:r>
        <w:r w:rsidRPr="001A03E6">
          <w:t>Earlier republications</w:t>
        </w:r>
        <w:r>
          <w:tab/>
        </w:r>
        <w:r>
          <w:fldChar w:fldCharType="begin"/>
        </w:r>
        <w:r>
          <w:instrText xml:space="preserve"> PAGEREF _Toc372291334 \h </w:instrText>
        </w:r>
        <w:r>
          <w:fldChar w:fldCharType="separate"/>
        </w:r>
        <w:r w:rsidR="0054009D">
          <w:t>113</w:t>
        </w:r>
        <w:r>
          <w:fldChar w:fldCharType="end"/>
        </w:r>
      </w:hyperlink>
    </w:p>
    <w:p w14:paraId="681867C6" w14:textId="77777777" w:rsidR="00837941" w:rsidRDefault="00E90446" w:rsidP="00837941">
      <w:pPr>
        <w:pStyle w:val="BillBasic0"/>
      </w:pPr>
      <w:r>
        <w:fldChar w:fldCharType="end"/>
      </w:r>
    </w:p>
    <w:p w14:paraId="0B5213D7" w14:textId="77777777" w:rsidR="00837941" w:rsidRDefault="00837941" w:rsidP="00837941">
      <w:pPr>
        <w:pStyle w:val="01Contents"/>
        <w:sectPr w:rsidR="00837941">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66CFCAB6" w14:textId="77777777" w:rsidR="00837941" w:rsidRDefault="00837941" w:rsidP="00837941">
      <w:pPr>
        <w:jc w:val="center"/>
      </w:pPr>
      <w:r>
        <w:rPr>
          <w:noProof/>
          <w:lang w:eastAsia="en-AU"/>
        </w:rPr>
        <w:lastRenderedPageBreak/>
        <w:drawing>
          <wp:inline distT="0" distB="0" distL="0" distR="0" wp14:anchorId="6F2BDB58" wp14:editId="008AA433">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CA09D61" w14:textId="77777777" w:rsidR="00837941" w:rsidRDefault="00837941" w:rsidP="00837941">
      <w:pPr>
        <w:jc w:val="center"/>
        <w:rPr>
          <w:rFonts w:ascii="Arial" w:hAnsi="Arial"/>
        </w:rPr>
      </w:pPr>
      <w:r>
        <w:rPr>
          <w:rFonts w:ascii="Arial" w:hAnsi="Arial"/>
        </w:rPr>
        <w:t>Australian Capital Territory</w:t>
      </w:r>
    </w:p>
    <w:p w14:paraId="48C27658" w14:textId="56F84358" w:rsidR="00837941" w:rsidRDefault="00F3120B" w:rsidP="00837941">
      <w:pPr>
        <w:pStyle w:val="Billname"/>
      </w:pPr>
      <w:bookmarkStart w:id="6" w:name="Citation"/>
      <w:r>
        <w:t>Interactive Gambling Act 1998</w:t>
      </w:r>
      <w:bookmarkEnd w:id="6"/>
    </w:p>
    <w:p w14:paraId="6742DB38" w14:textId="77777777" w:rsidR="00837941" w:rsidRDefault="00837941" w:rsidP="00837941">
      <w:pPr>
        <w:pStyle w:val="ActNo"/>
      </w:pPr>
    </w:p>
    <w:p w14:paraId="0AE0D79A" w14:textId="77777777" w:rsidR="00837941" w:rsidRDefault="00837941" w:rsidP="00837941">
      <w:pPr>
        <w:pStyle w:val="N-line3"/>
      </w:pPr>
    </w:p>
    <w:p w14:paraId="6EBBE3C4" w14:textId="77777777" w:rsidR="00837941" w:rsidRDefault="00837941" w:rsidP="00837941">
      <w:pPr>
        <w:pStyle w:val="LongTitle"/>
      </w:pPr>
      <w:r>
        <w:t>An Act to regulate interactive gambling, and for related purposes</w:t>
      </w:r>
    </w:p>
    <w:p w14:paraId="391DD894" w14:textId="77777777" w:rsidR="00837941" w:rsidRDefault="00837941" w:rsidP="00837941">
      <w:pPr>
        <w:pStyle w:val="N-line3"/>
      </w:pPr>
    </w:p>
    <w:p w14:paraId="490A81B4" w14:textId="77777777" w:rsidR="00837941" w:rsidRDefault="00837941" w:rsidP="00837941">
      <w:pPr>
        <w:pStyle w:val="Placeholder"/>
      </w:pPr>
      <w:r>
        <w:rPr>
          <w:rStyle w:val="charContents"/>
          <w:sz w:val="16"/>
        </w:rPr>
        <w:t xml:space="preserve">  </w:t>
      </w:r>
      <w:r>
        <w:rPr>
          <w:rStyle w:val="charPage"/>
        </w:rPr>
        <w:t xml:space="preserve">  </w:t>
      </w:r>
    </w:p>
    <w:p w14:paraId="331EAB5C" w14:textId="77777777" w:rsidR="00837941" w:rsidRDefault="00837941" w:rsidP="00837941">
      <w:pPr>
        <w:pStyle w:val="Placeholder"/>
      </w:pPr>
      <w:r>
        <w:rPr>
          <w:rStyle w:val="CharChapNo"/>
        </w:rPr>
        <w:t xml:space="preserve">  </w:t>
      </w:r>
      <w:r>
        <w:rPr>
          <w:rStyle w:val="CharChapText"/>
        </w:rPr>
        <w:t xml:space="preserve">  </w:t>
      </w:r>
    </w:p>
    <w:p w14:paraId="3AA0C183" w14:textId="77777777" w:rsidR="00837941" w:rsidRDefault="00837941" w:rsidP="00837941">
      <w:pPr>
        <w:pStyle w:val="Placeholder"/>
      </w:pPr>
      <w:r>
        <w:rPr>
          <w:rStyle w:val="CharPartNo"/>
        </w:rPr>
        <w:t xml:space="preserve">  </w:t>
      </w:r>
      <w:r>
        <w:rPr>
          <w:rStyle w:val="CharPartText"/>
        </w:rPr>
        <w:t xml:space="preserve">  </w:t>
      </w:r>
    </w:p>
    <w:p w14:paraId="442C974E" w14:textId="77777777" w:rsidR="00837941" w:rsidRDefault="00837941" w:rsidP="00837941">
      <w:pPr>
        <w:pStyle w:val="Placeholder"/>
      </w:pPr>
      <w:r>
        <w:rPr>
          <w:rStyle w:val="CharDivNo"/>
        </w:rPr>
        <w:t xml:space="preserve">  </w:t>
      </w:r>
      <w:r>
        <w:rPr>
          <w:rStyle w:val="CharDivText"/>
        </w:rPr>
        <w:t xml:space="preserve">  </w:t>
      </w:r>
    </w:p>
    <w:p w14:paraId="7DB56792" w14:textId="77777777" w:rsidR="00837941" w:rsidRPr="00CA74E4" w:rsidRDefault="00837941" w:rsidP="00837941">
      <w:pPr>
        <w:pStyle w:val="PageBreak"/>
      </w:pPr>
      <w:r w:rsidRPr="00CA74E4">
        <w:br w:type="page"/>
      </w:r>
    </w:p>
    <w:p w14:paraId="1B5372DC" w14:textId="77777777" w:rsidR="007F4C3C" w:rsidRPr="00122594" w:rsidRDefault="007F4C3C">
      <w:pPr>
        <w:pStyle w:val="AH2Part"/>
      </w:pPr>
      <w:bookmarkStart w:id="7" w:name="_Toc372291130"/>
      <w:r w:rsidRPr="00122594">
        <w:rPr>
          <w:rStyle w:val="CharPartNo"/>
        </w:rPr>
        <w:lastRenderedPageBreak/>
        <w:t>Part 1</w:t>
      </w:r>
      <w:r>
        <w:tab/>
      </w:r>
      <w:r w:rsidRPr="00122594">
        <w:rPr>
          <w:rStyle w:val="CharPartText"/>
        </w:rPr>
        <w:t>Preliminary</w:t>
      </w:r>
      <w:bookmarkEnd w:id="7"/>
    </w:p>
    <w:p w14:paraId="6B6A23B5" w14:textId="77777777" w:rsidR="007F4C3C" w:rsidRDefault="007F4C3C">
      <w:pPr>
        <w:pStyle w:val="Placeholder"/>
      </w:pPr>
      <w:r>
        <w:rPr>
          <w:rStyle w:val="CharDivNo"/>
        </w:rPr>
        <w:t xml:space="preserve">  </w:t>
      </w:r>
      <w:r>
        <w:rPr>
          <w:rStyle w:val="CharDivText"/>
        </w:rPr>
        <w:t xml:space="preserve">  </w:t>
      </w:r>
    </w:p>
    <w:p w14:paraId="61E8C306" w14:textId="77777777" w:rsidR="007F4C3C" w:rsidRDefault="007F4C3C">
      <w:pPr>
        <w:pStyle w:val="AH5Sec"/>
      </w:pPr>
      <w:bookmarkStart w:id="8" w:name="_Toc372291131"/>
      <w:r w:rsidRPr="00122594">
        <w:rPr>
          <w:rStyle w:val="CharSectNo"/>
        </w:rPr>
        <w:t>1</w:t>
      </w:r>
      <w:r>
        <w:tab/>
        <w:t>Name of Act</w:t>
      </w:r>
      <w:bookmarkEnd w:id="8"/>
    </w:p>
    <w:p w14:paraId="398EA927" w14:textId="77777777" w:rsidR="007F4C3C" w:rsidRDefault="007F4C3C">
      <w:pPr>
        <w:pStyle w:val="Amainreturn"/>
      </w:pPr>
      <w:r>
        <w:t xml:space="preserve">This Act is the </w:t>
      </w:r>
      <w:r>
        <w:rPr>
          <w:rStyle w:val="charItals"/>
        </w:rPr>
        <w:t>Interactive Gambling Act 1998.</w:t>
      </w:r>
    </w:p>
    <w:p w14:paraId="30FC0D31" w14:textId="77777777" w:rsidR="007F4C3C" w:rsidRDefault="007F4C3C">
      <w:pPr>
        <w:pStyle w:val="AH5Sec"/>
      </w:pPr>
      <w:bookmarkStart w:id="9" w:name="_Toc372291132"/>
      <w:r w:rsidRPr="00122594">
        <w:rPr>
          <w:rStyle w:val="CharSectNo"/>
        </w:rPr>
        <w:t>2</w:t>
      </w:r>
      <w:r>
        <w:tab/>
        <w:t>Dictionary</w:t>
      </w:r>
      <w:bookmarkEnd w:id="9"/>
    </w:p>
    <w:p w14:paraId="5092EA57" w14:textId="77777777" w:rsidR="007F4C3C" w:rsidRDefault="007F4C3C">
      <w:pPr>
        <w:pStyle w:val="Amainreturn"/>
        <w:keepNext/>
      </w:pPr>
      <w:r>
        <w:t>The dictionary at the end of this Act is part of this Act.</w:t>
      </w:r>
    </w:p>
    <w:p w14:paraId="2F34E7C5" w14:textId="77777777" w:rsidR="007F4C3C" w:rsidRDefault="007F4C3C">
      <w:pPr>
        <w:pStyle w:val="aNote"/>
        <w:rPr>
          <w:color w:val="000000"/>
        </w:rPr>
      </w:pPr>
      <w:r w:rsidRPr="00B03760">
        <w:rPr>
          <w:rStyle w:val="charItals"/>
        </w:rPr>
        <w:t>Note 1</w:t>
      </w:r>
      <w:r w:rsidRPr="00B03760">
        <w:rPr>
          <w:rStyle w:val="charItals"/>
        </w:rPr>
        <w:tab/>
      </w:r>
      <w:r>
        <w:t>The dictionary at the end of this Act defines certain terms used in this Act</w:t>
      </w:r>
      <w:r>
        <w:rPr>
          <w:color w:val="000000"/>
        </w:rPr>
        <w:t>, and includes references (</w:t>
      </w:r>
      <w:r w:rsidRPr="00B03760">
        <w:rPr>
          <w:rStyle w:val="charBoldItals"/>
        </w:rPr>
        <w:t>signpost definitions</w:t>
      </w:r>
      <w:r>
        <w:rPr>
          <w:color w:val="000000"/>
        </w:rPr>
        <w:t>) to other terms defined elsewhere in this Act.</w:t>
      </w:r>
    </w:p>
    <w:p w14:paraId="1BAC3414" w14:textId="77777777" w:rsidR="007F4C3C" w:rsidRDefault="007F4C3C">
      <w:pPr>
        <w:pStyle w:val="aNote"/>
        <w:rPr>
          <w:color w:val="000000"/>
        </w:rPr>
      </w:pPr>
      <w:r>
        <w:rPr>
          <w:color w:val="000000"/>
        </w:rPr>
        <w:tab/>
        <w:t>For example, the signpost definition ‘</w:t>
      </w:r>
      <w:r w:rsidRPr="00B03760">
        <w:rPr>
          <w:rStyle w:val="charBoldItals"/>
        </w:rPr>
        <w:t>disqualified person</w:t>
      </w:r>
      <w:r>
        <w:rPr>
          <w:color w:val="000000"/>
        </w:rPr>
        <w:t>—see section 18B.’ means that the term ‘disqualified person</w:t>
      </w:r>
      <w:r w:rsidRPr="00B03760">
        <w:rPr>
          <w:rStyle w:val="charBoldItals"/>
        </w:rPr>
        <w:t>’</w:t>
      </w:r>
      <w:r>
        <w:rPr>
          <w:color w:val="000000"/>
        </w:rPr>
        <w:t xml:space="preserve"> is defined in that section.</w:t>
      </w:r>
    </w:p>
    <w:p w14:paraId="3856AFFE" w14:textId="4DFC9D91" w:rsidR="007F4C3C" w:rsidRDefault="007F4C3C">
      <w:pPr>
        <w:pStyle w:val="aNote"/>
      </w:pPr>
      <w:r w:rsidRPr="00B03760">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00B03760" w:rsidRPr="00B03760">
          <w:rPr>
            <w:rStyle w:val="charCitHyperlinkAbbrev"/>
          </w:rPr>
          <w:t>Legislation Act</w:t>
        </w:r>
      </w:hyperlink>
      <w:r>
        <w:t>, s 155 and s 156 (1)).</w:t>
      </w:r>
    </w:p>
    <w:p w14:paraId="70AA7D1C" w14:textId="77777777" w:rsidR="007F4C3C" w:rsidRDefault="007F4C3C">
      <w:pPr>
        <w:pStyle w:val="AH5Sec"/>
      </w:pPr>
      <w:bookmarkStart w:id="10" w:name="_Toc372291133"/>
      <w:r w:rsidRPr="00122594">
        <w:rPr>
          <w:rStyle w:val="CharSectNo"/>
        </w:rPr>
        <w:t>3</w:t>
      </w:r>
      <w:r>
        <w:tab/>
        <w:t>Notes</w:t>
      </w:r>
      <w:bookmarkEnd w:id="10"/>
    </w:p>
    <w:p w14:paraId="578E9335" w14:textId="77777777" w:rsidR="007F4C3C" w:rsidRDefault="007F4C3C">
      <w:pPr>
        <w:pStyle w:val="Amainreturn"/>
        <w:keepNext/>
      </w:pPr>
      <w:r>
        <w:t>A note included in this Act is explanatory and is not part of this Act.</w:t>
      </w:r>
    </w:p>
    <w:p w14:paraId="13B231CC" w14:textId="6F35B052" w:rsidR="007F4C3C" w:rsidRDefault="007F4C3C">
      <w:pPr>
        <w:pStyle w:val="aNote"/>
      </w:pPr>
      <w:r w:rsidRPr="00B03760">
        <w:rPr>
          <w:rStyle w:val="charItals"/>
        </w:rPr>
        <w:t>Note</w:t>
      </w:r>
      <w:r w:rsidRPr="00B03760">
        <w:rPr>
          <w:rStyle w:val="charItals"/>
        </w:rPr>
        <w:tab/>
      </w:r>
      <w:r>
        <w:t xml:space="preserve">See </w:t>
      </w:r>
      <w:hyperlink r:id="rId28" w:tooltip="A2001-14" w:history="1">
        <w:r w:rsidR="00B03760" w:rsidRPr="00B03760">
          <w:rPr>
            <w:rStyle w:val="charCitHyperlinkAbbrev"/>
          </w:rPr>
          <w:t>Legislation Act</w:t>
        </w:r>
      </w:hyperlink>
      <w:r>
        <w:t>, s 127 (1), (4) and (5) for the legal status of notes.</w:t>
      </w:r>
    </w:p>
    <w:p w14:paraId="362D14E9" w14:textId="77777777" w:rsidR="007F4C3C" w:rsidRDefault="007F4C3C">
      <w:pPr>
        <w:pStyle w:val="AH5Sec"/>
        <w:rPr>
          <w:color w:val="000000"/>
        </w:rPr>
      </w:pPr>
      <w:bookmarkStart w:id="11" w:name="_Toc372291134"/>
      <w:r w:rsidRPr="00122594">
        <w:rPr>
          <w:rStyle w:val="CharSectNo"/>
        </w:rPr>
        <w:t>4</w:t>
      </w:r>
      <w:r>
        <w:rPr>
          <w:color w:val="000000"/>
        </w:rPr>
        <w:tab/>
        <w:t xml:space="preserve">Meaning of </w:t>
      </w:r>
      <w:r>
        <w:rPr>
          <w:rStyle w:val="charItals"/>
        </w:rPr>
        <w:t>business associate</w:t>
      </w:r>
      <w:r>
        <w:rPr>
          <w:color w:val="000000"/>
        </w:rPr>
        <w:t xml:space="preserve"> and </w:t>
      </w:r>
      <w:r>
        <w:rPr>
          <w:rStyle w:val="charItals"/>
        </w:rPr>
        <w:t>executive associate</w:t>
      </w:r>
      <w:bookmarkEnd w:id="11"/>
    </w:p>
    <w:p w14:paraId="7A87F227" w14:textId="77777777" w:rsidR="007F4C3C" w:rsidRDefault="007F4C3C">
      <w:pPr>
        <w:pStyle w:val="Amain"/>
      </w:pPr>
      <w:r>
        <w:tab/>
        <w:t>(1)</w:t>
      </w:r>
      <w:r>
        <w:tab/>
      </w:r>
      <w:r>
        <w:tab/>
        <w:t xml:space="preserve">A person is, for this Act, a </w:t>
      </w:r>
      <w:r>
        <w:rPr>
          <w:rStyle w:val="charBoldItals"/>
        </w:rPr>
        <w:t>business associate</w:t>
      </w:r>
      <w:r>
        <w:t xml:space="preserve"> of a specified person if the Minister believes on reasonable grounds that—</w:t>
      </w:r>
    </w:p>
    <w:p w14:paraId="4C61B542" w14:textId="77777777" w:rsidR="007F4C3C" w:rsidRDefault="007F4C3C">
      <w:pPr>
        <w:pStyle w:val="Apara"/>
      </w:pPr>
      <w:r>
        <w:tab/>
        <w:t>(a)</w:t>
      </w:r>
      <w:r>
        <w:tab/>
        <w:t>the firstmentioned person is associated with the ownership or management of the  specified person’s operations; or</w:t>
      </w:r>
    </w:p>
    <w:p w14:paraId="5B737ED0" w14:textId="77777777" w:rsidR="007F4C3C" w:rsidRDefault="007F4C3C">
      <w:pPr>
        <w:pStyle w:val="Apara"/>
      </w:pPr>
      <w:r>
        <w:tab/>
        <w:t>(b)</w:t>
      </w:r>
      <w:r>
        <w:tab/>
        <w:t>if the specified person is not a licensed provider—the firstmentioned person will, if an interactive gambling licence is granted to the specified person, be associated with the ownership or management of the specified person’s operations.</w:t>
      </w:r>
    </w:p>
    <w:p w14:paraId="78D4E998" w14:textId="77777777" w:rsidR="007F4C3C" w:rsidRDefault="007F4C3C">
      <w:pPr>
        <w:pStyle w:val="Amain"/>
      </w:pPr>
      <w:r>
        <w:lastRenderedPageBreak/>
        <w:tab/>
        <w:t>(2)</w:t>
      </w:r>
      <w:r>
        <w:tab/>
      </w:r>
      <w:r>
        <w:tab/>
        <w:t xml:space="preserve">A person is, for this Act, an </w:t>
      </w:r>
      <w:r>
        <w:rPr>
          <w:rStyle w:val="charBoldItals"/>
        </w:rPr>
        <w:t>executive associate</w:t>
      </w:r>
      <w:r>
        <w:t xml:space="preserve"> of a specified person if—</w:t>
      </w:r>
    </w:p>
    <w:p w14:paraId="1B126BF9" w14:textId="77777777" w:rsidR="007F4C3C" w:rsidRDefault="007F4C3C">
      <w:pPr>
        <w:pStyle w:val="Apara"/>
      </w:pPr>
      <w:r>
        <w:tab/>
        <w:t>(a)</w:t>
      </w:r>
      <w:r>
        <w:tab/>
        <w:t>he or she is an executive officer of a corporation, a partner, trustee or person named in writing by the Minister; and</w:t>
      </w:r>
    </w:p>
    <w:p w14:paraId="2CC4FDC2" w14:textId="77777777" w:rsidR="007F4C3C" w:rsidRDefault="007F4C3C">
      <w:pPr>
        <w:pStyle w:val="Apara"/>
      </w:pPr>
      <w:r>
        <w:tab/>
        <w:t>(b)</w:t>
      </w:r>
      <w:r>
        <w:tab/>
        <w:t>the Minister believes on reasonable grounds that—</w:t>
      </w:r>
    </w:p>
    <w:p w14:paraId="1C47CE33" w14:textId="77777777" w:rsidR="007F4C3C" w:rsidRDefault="007F4C3C">
      <w:pPr>
        <w:pStyle w:val="Asubpara"/>
      </w:pPr>
      <w:r>
        <w:tab/>
        <w:t>(i)</w:t>
      </w:r>
      <w:r>
        <w:tab/>
        <w:t>the firstmentioned person is associated with the ownership or management of the specified person’s operations; or</w:t>
      </w:r>
    </w:p>
    <w:p w14:paraId="09BE4263" w14:textId="77777777" w:rsidR="007F4C3C" w:rsidRDefault="007F4C3C">
      <w:pPr>
        <w:pStyle w:val="Asubpara"/>
      </w:pPr>
      <w:r>
        <w:tab/>
        <w:t>(ii)</w:t>
      </w:r>
      <w:r>
        <w:tab/>
        <w:t>if the specified person is not a licensed provider—the firstmentioned person will, if an interactive gambling licence is granted to the specified person, be associated with the ownership or management of the specified person’s operations.</w:t>
      </w:r>
    </w:p>
    <w:p w14:paraId="63058ADB" w14:textId="77777777" w:rsidR="007F4C3C" w:rsidRDefault="007F4C3C">
      <w:pPr>
        <w:pStyle w:val="Amain"/>
      </w:pPr>
      <w:r>
        <w:tab/>
        <w:t>(3)</w:t>
      </w:r>
      <w:r>
        <w:tab/>
      </w:r>
      <w:r>
        <w:tab/>
        <w:t>In this section:</w:t>
      </w:r>
    </w:p>
    <w:p w14:paraId="66ACEAEB" w14:textId="77777777" w:rsidR="007F4C3C" w:rsidRDefault="007F4C3C">
      <w:pPr>
        <w:pStyle w:val="aDef"/>
        <w:keepNext/>
        <w:rPr>
          <w:color w:val="000000"/>
        </w:rPr>
      </w:pPr>
      <w:r>
        <w:rPr>
          <w:rStyle w:val="charBoldItals"/>
        </w:rPr>
        <w:t>specified person</w:t>
      </w:r>
      <w:r>
        <w:rPr>
          <w:color w:val="000000"/>
        </w:rPr>
        <w:t xml:space="preserve"> means—</w:t>
      </w:r>
    </w:p>
    <w:p w14:paraId="12BD20C6" w14:textId="77777777" w:rsidR="007F4C3C" w:rsidRDefault="007F4C3C">
      <w:pPr>
        <w:pStyle w:val="aDefpara"/>
      </w:pPr>
      <w:r>
        <w:tab/>
        <w:t>(a)</w:t>
      </w:r>
      <w:r>
        <w:tab/>
        <w:t>an applicant for an interactive gambling licence; or</w:t>
      </w:r>
    </w:p>
    <w:p w14:paraId="7C9F18E1" w14:textId="77777777" w:rsidR="007F4C3C" w:rsidRDefault="007F4C3C">
      <w:pPr>
        <w:pStyle w:val="aDefpara"/>
      </w:pPr>
      <w:r>
        <w:tab/>
        <w:t>(b)</w:t>
      </w:r>
      <w:r>
        <w:tab/>
        <w:t>a proposed transferee of an interactive gambling licence; or</w:t>
      </w:r>
    </w:p>
    <w:p w14:paraId="7E8A5E7B" w14:textId="77777777" w:rsidR="007F4C3C" w:rsidRDefault="007F4C3C">
      <w:pPr>
        <w:pStyle w:val="aDefpara"/>
      </w:pPr>
      <w:r>
        <w:tab/>
        <w:t>(c)</w:t>
      </w:r>
      <w:r>
        <w:tab/>
        <w:t>a licensed provider; or</w:t>
      </w:r>
    </w:p>
    <w:p w14:paraId="1D578082" w14:textId="77777777" w:rsidR="007F4C3C" w:rsidRDefault="007F4C3C">
      <w:pPr>
        <w:pStyle w:val="aDefpara"/>
      </w:pPr>
      <w:r>
        <w:tab/>
        <w:t>(d)</w:t>
      </w:r>
      <w:r>
        <w:tab/>
        <w:t>an agent.</w:t>
      </w:r>
    </w:p>
    <w:p w14:paraId="40E9BD63" w14:textId="77777777" w:rsidR="007F4C3C" w:rsidRDefault="007F4C3C">
      <w:pPr>
        <w:pStyle w:val="AH5Sec"/>
        <w:rPr>
          <w:color w:val="000000"/>
        </w:rPr>
      </w:pPr>
      <w:bookmarkStart w:id="12" w:name="_Toc372291135"/>
      <w:r w:rsidRPr="00122594">
        <w:rPr>
          <w:rStyle w:val="CharSectNo"/>
        </w:rPr>
        <w:t>5</w:t>
      </w:r>
      <w:r>
        <w:rPr>
          <w:color w:val="000000"/>
        </w:rPr>
        <w:tab/>
        <w:t xml:space="preserve">Meaning of </w:t>
      </w:r>
      <w:r>
        <w:rPr>
          <w:rStyle w:val="charItals"/>
        </w:rPr>
        <w:t>key person</w:t>
      </w:r>
      <w:r>
        <w:rPr>
          <w:color w:val="000000"/>
        </w:rPr>
        <w:t xml:space="preserve"> and </w:t>
      </w:r>
      <w:r>
        <w:rPr>
          <w:rStyle w:val="charItals"/>
        </w:rPr>
        <w:t>key relationship</w:t>
      </w:r>
      <w:bookmarkEnd w:id="12"/>
    </w:p>
    <w:p w14:paraId="621367B6" w14:textId="77777777" w:rsidR="007F4C3C" w:rsidRDefault="007F4C3C">
      <w:pPr>
        <w:pStyle w:val="Amain"/>
      </w:pPr>
      <w:r>
        <w:tab/>
        <w:t>(1)</w:t>
      </w:r>
      <w:r>
        <w:tab/>
      </w:r>
      <w:r>
        <w:tab/>
        <w:t xml:space="preserve">For this Act, a </w:t>
      </w:r>
      <w:r>
        <w:rPr>
          <w:rStyle w:val="charBoldItals"/>
        </w:rPr>
        <w:t>key person</w:t>
      </w:r>
      <w:r>
        <w:t xml:space="preserve"> is a person who—</w:t>
      </w:r>
    </w:p>
    <w:p w14:paraId="1D7EAEC6" w14:textId="77777777" w:rsidR="007F4C3C" w:rsidRDefault="007F4C3C">
      <w:pPr>
        <w:pStyle w:val="Apara"/>
      </w:pPr>
      <w:r>
        <w:tab/>
        <w:t>(a)</w:t>
      </w:r>
      <w:r>
        <w:tab/>
        <w:t>occupies or acts in a managerial position, or carries out managerial functions, in relation to operations carried out under an interactive gambling licence or the business of the licensed provider; or</w:t>
      </w:r>
    </w:p>
    <w:p w14:paraId="2003ACDC" w14:textId="77777777" w:rsidR="007F4C3C" w:rsidRDefault="007F4C3C">
      <w:pPr>
        <w:pStyle w:val="Apara"/>
      </w:pPr>
      <w:r>
        <w:tab/>
        <w:t>(b)</w:t>
      </w:r>
      <w:r>
        <w:tab/>
        <w:t>is in a position to control or exercise significant influence over the operations conducted under an interactive gambling licence; or</w:t>
      </w:r>
    </w:p>
    <w:p w14:paraId="480B3FF9" w14:textId="77777777" w:rsidR="007F4C3C" w:rsidRDefault="007F4C3C">
      <w:pPr>
        <w:pStyle w:val="Apara"/>
      </w:pPr>
      <w:r>
        <w:lastRenderedPageBreak/>
        <w:tab/>
        <w:t>(c)</w:t>
      </w:r>
      <w:r>
        <w:tab/>
        <w:t>occupies or acts in a position designated in the licensed provider’s approved control system as a key position; or</w:t>
      </w:r>
    </w:p>
    <w:p w14:paraId="72A21B4E" w14:textId="77777777" w:rsidR="007F4C3C" w:rsidRDefault="007F4C3C">
      <w:pPr>
        <w:pStyle w:val="Apara"/>
      </w:pPr>
      <w:r>
        <w:tab/>
        <w:t>(d)</w:t>
      </w:r>
      <w:r>
        <w:tab/>
        <w:t>occupies a position with, or carries out functions for, a licensed provider that makes the person a key person under criteria prescribed under the regulations; or</w:t>
      </w:r>
    </w:p>
    <w:p w14:paraId="4FFE7619" w14:textId="77777777" w:rsidR="007F4C3C" w:rsidRDefault="007F4C3C">
      <w:pPr>
        <w:pStyle w:val="Apara"/>
      </w:pPr>
      <w:r>
        <w:tab/>
        <w:t>(e)</w:t>
      </w:r>
      <w:r>
        <w:tab/>
        <w:t>is a business or executive associate of a licensed provider designated by the commission, by written notice given to the licensed provider, as a key person.</w:t>
      </w:r>
    </w:p>
    <w:p w14:paraId="7005732C" w14:textId="77777777" w:rsidR="007F4C3C" w:rsidRDefault="007F4C3C">
      <w:pPr>
        <w:pStyle w:val="Amain"/>
      </w:pPr>
      <w:r>
        <w:tab/>
        <w:t>(2)</w:t>
      </w:r>
      <w:r>
        <w:tab/>
      </w:r>
      <w:r>
        <w:tab/>
        <w:t>Subsection (1) (a) and (b) applies in relation to a position only if the position is designated by the commission by written notice given to the licensed provider as a key position.</w:t>
      </w:r>
    </w:p>
    <w:p w14:paraId="1C2053E0" w14:textId="77777777" w:rsidR="007F4C3C" w:rsidRDefault="007F4C3C">
      <w:pPr>
        <w:pStyle w:val="Amain"/>
      </w:pPr>
      <w:r>
        <w:tab/>
        <w:t>(3)</w:t>
      </w:r>
      <w:r>
        <w:tab/>
      </w:r>
      <w:r>
        <w:tab/>
        <w:t>Subsection (1) (a) applies in relation to functions only if the functions are designated by the commission by written notice given to the licensed provider as key functions.</w:t>
      </w:r>
    </w:p>
    <w:p w14:paraId="1F3E79A4" w14:textId="77777777" w:rsidR="007F4C3C" w:rsidRDefault="007F4C3C">
      <w:pPr>
        <w:pStyle w:val="Amain"/>
      </w:pPr>
      <w:r>
        <w:tab/>
        <w:t>(4)</w:t>
      </w:r>
      <w:r>
        <w:tab/>
      </w:r>
      <w:r>
        <w:tab/>
        <w:t xml:space="preserve">For this Act, a </w:t>
      </w:r>
      <w:r>
        <w:rPr>
          <w:rStyle w:val="charBoldItals"/>
        </w:rPr>
        <w:t>key relationship</w:t>
      </w:r>
      <w:r>
        <w:t xml:space="preserve"> is a relationship, other than a familial relationship, between a licensed provider and another person as a result of which the other person is a key person.</w:t>
      </w:r>
    </w:p>
    <w:p w14:paraId="3ACD4412" w14:textId="77777777" w:rsidR="007F4C3C" w:rsidRDefault="007F4C3C">
      <w:pPr>
        <w:pStyle w:val="AH5Sec"/>
      </w:pPr>
      <w:bookmarkStart w:id="13" w:name="_Toc372291136"/>
      <w:r w:rsidRPr="00122594">
        <w:rPr>
          <w:rStyle w:val="CharSectNo"/>
        </w:rPr>
        <w:t>6</w:t>
      </w:r>
      <w:r>
        <w:tab/>
        <w:t xml:space="preserve">Meaning of </w:t>
      </w:r>
      <w:r>
        <w:rPr>
          <w:rStyle w:val="charItals"/>
        </w:rPr>
        <w:t>agent</w:t>
      </w:r>
      <w:bookmarkEnd w:id="13"/>
    </w:p>
    <w:p w14:paraId="6FB948EB" w14:textId="77777777" w:rsidR="007F4C3C" w:rsidRDefault="007F4C3C">
      <w:pPr>
        <w:pStyle w:val="Amain"/>
      </w:pPr>
      <w:r>
        <w:tab/>
        <w:t>(1)</w:t>
      </w:r>
      <w:r>
        <w:tab/>
      </w:r>
      <w:r>
        <w:tab/>
        <w:t xml:space="preserve">For this Act, a person is an </w:t>
      </w:r>
      <w:r>
        <w:rPr>
          <w:rStyle w:val="charBoldItals"/>
        </w:rPr>
        <w:t>agent</w:t>
      </w:r>
      <w:r>
        <w:t xml:space="preserve"> for a licensed provider if he or she carries out, whether within or outside the ACT, any specified function on behalf of the licensed provider.</w:t>
      </w:r>
    </w:p>
    <w:p w14:paraId="322F4C2B" w14:textId="77777777" w:rsidR="007F4C3C" w:rsidRDefault="007F4C3C">
      <w:pPr>
        <w:pStyle w:val="Amain"/>
      </w:pPr>
      <w:r>
        <w:tab/>
        <w:t>(2)</w:t>
      </w:r>
      <w:r>
        <w:tab/>
      </w:r>
      <w:r>
        <w:tab/>
        <w:t xml:space="preserve">For this Act, a person is an </w:t>
      </w:r>
      <w:r>
        <w:rPr>
          <w:rStyle w:val="charBoldItals"/>
        </w:rPr>
        <w:t>agent</w:t>
      </w:r>
      <w:r>
        <w:t xml:space="preserve"> for an external provider if he or she carries out, within the ACT, any specified function on behalf of the external provider.</w:t>
      </w:r>
    </w:p>
    <w:p w14:paraId="5B89DD91" w14:textId="77777777" w:rsidR="007F4C3C" w:rsidRDefault="007F4C3C">
      <w:pPr>
        <w:pStyle w:val="Amain"/>
      </w:pPr>
      <w:r>
        <w:tab/>
        <w:t>(3)</w:t>
      </w:r>
      <w:r>
        <w:tab/>
      </w:r>
      <w:r>
        <w:tab/>
        <w:t>In this section:</w:t>
      </w:r>
    </w:p>
    <w:p w14:paraId="5305FC9C" w14:textId="77777777" w:rsidR="007F4C3C" w:rsidRDefault="007F4C3C">
      <w:pPr>
        <w:pStyle w:val="aDef"/>
        <w:keepNext/>
        <w:rPr>
          <w:color w:val="000000"/>
        </w:rPr>
      </w:pPr>
      <w:r>
        <w:rPr>
          <w:rStyle w:val="charBoldItals"/>
        </w:rPr>
        <w:t>specified function</w:t>
      </w:r>
      <w:r>
        <w:rPr>
          <w:color w:val="000000"/>
        </w:rPr>
        <w:t xml:space="preserve"> means—</w:t>
      </w:r>
    </w:p>
    <w:p w14:paraId="27B8CCF5" w14:textId="77777777" w:rsidR="007F4C3C" w:rsidRDefault="007F4C3C">
      <w:pPr>
        <w:pStyle w:val="aDefpara"/>
      </w:pPr>
      <w:r>
        <w:tab/>
        <w:t>(a)</w:t>
      </w:r>
      <w:r>
        <w:tab/>
        <w:t>registering a player; or</w:t>
      </w:r>
    </w:p>
    <w:p w14:paraId="779B9623" w14:textId="77777777" w:rsidR="007F4C3C" w:rsidRDefault="007F4C3C">
      <w:pPr>
        <w:pStyle w:val="aDefpara"/>
      </w:pPr>
      <w:r>
        <w:tab/>
        <w:t>(b)</w:t>
      </w:r>
      <w:r>
        <w:tab/>
        <w:t>establishing a player’s account; or</w:t>
      </w:r>
    </w:p>
    <w:p w14:paraId="26DBB354" w14:textId="77777777" w:rsidR="007F4C3C" w:rsidRDefault="007F4C3C">
      <w:pPr>
        <w:pStyle w:val="aDefpara"/>
      </w:pPr>
      <w:r>
        <w:lastRenderedPageBreak/>
        <w:tab/>
        <w:t>(c)</w:t>
      </w:r>
      <w:r>
        <w:tab/>
        <w:t>accepting a deposit for, or authorising a withdrawal from, a player’s account; or</w:t>
      </w:r>
    </w:p>
    <w:p w14:paraId="557B65AC" w14:textId="77777777" w:rsidR="007F4C3C" w:rsidRDefault="007F4C3C">
      <w:pPr>
        <w:pStyle w:val="aDefpara"/>
      </w:pPr>
      <w:r>
        <w:tab/>
        <w:t>(d)</w:t>
      </w:r>
      <w:r>
        <w:tab/>
        <w:t>carrying out any other function that is classified as an agency function by the regulations.</w:t>
      </w:r>
    </w:p>
    <w:p w14:paraId="79F84E40" w14:textId="77777777" w:rsidR="007F4C3C" w:rsidRDefault="007F4C3C">
      <w:pPr>
        <w:pStyle w:val="AH5Sec"/>
      </w:pPr>
      <w:bookmarkStart w:id="14" w:name="_Toc372291137"/>
      <w:r w:rsidRPr="00122594">
        <w:rPr>
          <w:rStyle w:val="CharSectNo"/>
        </w:rPr>
        <w:t>7</w:t>
      </w:r>
      <w:r>
        <w:tab/>
        <w:t>Incorporation of Control Act</w:t>
      </w:r>
      <w:bookmarkEnd w:id="14"/>
    </w:p>
    <w:p w14:paraId="45DED420" w14:textId="79BA392A" w:rsidR="007F4C3C" w:rsidRDefault="007F4C3C">
      <w:pPr>
        <w:pStyle w:val="Amainreturn"/>
      </w:pPr>
      <w:r>
        <w:t xml:space="preserve">The </w:t>
      </w:r>
      <w:hyperlink r:id="rId29" w:tooltip="A1999-46" w:history="1">
        <w:r w:rsidR="007E6B89" w:rsidRPr="007E6B89">
          <w:rPr>
            <w:rStyle w:val="charCitHyperlinkAbbrev"/>
          </w:rPr>
          <w:t>Control Act</w:t>
        </w:r>
      </w:hyperlink>
      <w:r>
        <w:t xml:space="preserve"> is incorporated and </w:t>
      </w:r>
      <w:r w:rsidR="00380317">
        <w:t>must</w:t>
      </w:r>
      <w:r>
        <w:t xml:space="preserve"> be read as one with this Act.</w:t>
      </w:r>
    </w:p>
    <w:p w14:paraId="107CB89A" w14:textId="77777777" w:rsidR="007F4C3C" w:rsidRDefault="007F4C3C">
      <w:pPr>
        <w:pStyle w:val="AH5Sec"/>
      </w:pPr>
      <w:bookmarkStart w:id="15" w:name="_Toc372291138"/>
      <w:r w:rsidRPr="00122594">
        <w:rPr>
          <w:rStyle w:val="CharSectNo"/>
        </w:rPr>
        <w:t>8</w:t>
      </w:r>
      <w:r>
        <w:tab/>
        <w:t>Extraterritorial application of Act</w:t>
      </w:r>
      <w:bookmarkEnd w:id="15"/>
    </w:p>
    <w:p w14:paraId="1BC2B1C8" w14:textId="77777777" w:rsidR="007F4C3C" w:rsidRDefault="007F4C3C">
      <w:pPr>
        <w:pStyle w:val="Amainreturn"/>
      </w:pPr>
      <w:r>
        <w:t>So far as the legislative power of the Assembly permits, this Act applies according to its tenor to—</w:t>
      </w:r>
    </w:p>
    <w:p w14:paraId="172B0439" w14:textId="77777777" w:rsidR="007F4C3C" w:rsidRDefault="007F4C3C">
      <w:pPr>
        <w:pStyle w:val="Apara"/>
      </w:pPr>
      <w:r>
        <w:tab/>
        <w:t>(a)</w:t>
      </w:r>
      <w:r>
        <w:tab/>
        <w:t>persons; and</w:t>
      </w:r>
    </w:p>
    <w:p w14:paraId="684DCBE2" w14:textId="77777777" w:rsidR="007F4C3C" w:rsidRDefault="007F4C3C">
      <w:pPr>
        <w:pStyle w:val="Apara"/>
      </w:pPr>
      <w:r>
        <w:tab/>
        <w:t>(b)</w:t>
      </w:r>
      <w:r>
        <w:tab/>
        <w:t>acts done, transactions entered into, events occurring and matters arising;</w:t>
      </w:r>
    </w:p>
    <w:p w14:paraId="0B937A64" w14:textId="77777777" w:rsidR="007F4C3C" w:rsidRDefault="007F4C3C">
      <w:pPr>
        <w:pStyle w:val="Amainreturn"/>
      </w:pPr>
      <w:r>
        <w:t>within or outside the ACT.</w:t>
      </w:r>
    </w:p>
    <w:p w14:paraId="33CB0746" w14:textId="77777777" w:rsidR="007F4C3C" w:rsidRDefault="007F4C3C">
      <w:pPr>
        <w:pStyle w:val="PageBreak"/>
      </w:pPr>
      <w:r>
        <w:br w:type="page"/>
      </w:r>
    </w:p>
    <w:p w14:paraId="0EE2E412" w14:textId="77777777" w:rsidR="007F4C3C" w:rsidRPr="00122594" w:rsidRDefault="007F4C3C">
      <w:pPr>
        <w:pStyle w:val="AH2Part"/>
      </w:pPr>
      <w:bookmarkStart w:id="16" w:name="_Toc372291139"/>
      <w:r w:rsidRPr="00122594">
        <w:rPr>
          <w:rStyle w:val="CharPartNo"/>
        </w:rPr>
        <w:lastRenderedPageBreak/>
        <w:t>Part 2</w:t>
      </w:r>
      <w:r>
        <w:tab/>
      </w:r>
      <w:r w:rsidRPr="00122594">
        <w:rPr>
          <w:rStyle w:val="CharPartText"/>
        </w:rPr>
        <w:t>Control of interactive gambling</w:t>
      </w:r>
      <w:bookmarkEnd w:id="16"/>
    </w:p>
    <w:p w14:paraId="31543FA3" w14:textId="77777777" w:rsidR="007F4C3C" w:rsidRPr="00122594" w:rsidRDefault="007F4C3C">
      <w:pPr>
        <w:pStyle w:val="AH3Div"/>
      </w:pPr>
      <w:bookmarkStart w:id="17" w:name="_Toc372291140"/>
      <w:r w:rsidRPr="00122594">
        <w:rPr>
          <w:rStyle w:val="CharDivNo"/>
        </w:rPr>
        <w:t>Division 2.1</w:t>
      </w:r>
      <w:r>
        <w:tab/>
      </w:r>
      <w:r w:rsidRPr="00122594">
        <w:rPr>
          <w:rStyle w:val="CharDivText"/>
        </w:rPr>
        <w:t>The cooperative scheme</w:t>
      </w:r>
      <w:bookmarkEnd w:id="17"/>
    </w:p>
    <w:p w14:paraId="081A136E" w14:textId="77777777" w:rsidR="007F4C3C" w:rsidRDefault="007F4C3C">
      <w:pPr>
        <w:pStyle w:val="AH5Sec"/>
      </w:pPr>
      <w:bookmarkStart w:id="18" w:name="_Toc372291141"/>
      <w:r w:rsidRPr="00122594">
        <w:rPr>
          <w:rStyle w:val="CharSectNo"/>
        </w:rPr>
        <w:t>9</w:t>
      </w:r>
      <w:r>
        <w:tab/>
        <w:t>Declaration of participating jurisdictions and corresponding laws</w:t>
      </w:r>
      <w:bookmarkEnd w:id="18"/>
    </w:p>
    <w:p w14:paraId="6B6813D0" w14:textId="77777777" w:rsidR="007F4C3C" w:rsidRDefault="007F4C3C">
      <w:pPr>
        <w:pStyle w:val="Amain"/>
      </w:pPr>
      <w:r>
        <w:tab/>
        <w:t>(1)</w:t>
      </w:r>
      <w:r>
        <w:tab/>
      </w:r>
      <w:r>
        <w:tab/>
        <w:t>If the Minister is satisfied a law of a State or another Territory is compatible with this</w:t>
      </w:r>
      <w:r w:rsidR="00380317">
        <w:t xml:space="preserve"> Act, he or she may</w:t>
      </w:r>
      <w:r>
        <w:t xml:space="preserve"> declare that—</w:t>
      </w:r>
    </w:p>
    <w:p w14:paraId="12CCFCE4" w14:textId="77777777" w:rsidR="007F4C3C" w:rsidRDefault="007F4C3C">
      <w:pPr>
        <w:pStyle w:val="Apara"/>
      </w:pPr>
      <w:r>
        <w:tab/>
        <w:t>(a)</w:t>
      </w:r>
      <w:r>
        <w:tab/>
        <w:t>that State or Territory is a participating jurisdiction; and</w:t>
      </w:r>
    </w:p>
    <w:p w14:paraId="5D0E60B6" w14:textId="77777777" w:rsidR="007F4C3C" w:rsidRDefault="007F4C3C">
      <w:pPr>
        <w:pStyle w:val="Apara"/>
      </w:pPr>
      <w:r>
        <w:tab/>
        <w:t>(b)</w:t>
      </w:r>
      <w:r>
        <w:tab/>
        <w:t>the relevant law of that State or Territory is a corresponding law.</w:t>
      </w:r>
    </w:p>
    <w:p w14:paraId="0BA11491" w14:textId="77777777" w:rsidR="007F4C3C" w:rsidRDefault="007F4C3C">
      <w:pPr>
        <w:pStyle w:val="Amain"/>
      </w:pPr>
      <w:r>
        <w:tab/>
        <w:t>(2)</w:t>
      </w:r>
      <w:r>
        <w:tab/>
      </w:r>
      <w:r>
        <w:tab/>
        <w:t>A declaration is not to be made under this section unless the Territory has entered into an agreement with the prospective participating regulator that makes, in the Minister’s opinion, adequate provision for the following matters:</w:t>
      </w:r>
    </w:p>
    <w:p w14:paraId="3D9EA81D" w14:textId="77777777" w:rsidR="007F4C3C" w:rsidRDefault="007F4C3C">
      <w:pPr>
        <w:pStyle w:val="Apara"/>
      </w:pPr>
      <w:r>
        <w:tab/>
        <w:t>(a)</w:t>
      </w:r>
      <w:r>
        <w:tab/>
        <w:t>the taxation of authorised games on a uniform or consistent basis;</w:t>
      </w:r>
    </w:p>
    <w:p w14:paraId="0AA4252C" w14:textId="77777777" w:rsidR="007F4C3C" w:rsidRDefault="007F4C3C">
      <w:pPr>
        <w:pStyle w:val="Apara"/>
      </w:pPr>
      <w:r>
        <w:tab/>
        <w:t>(b)</w:t>
      </w:r>
      <w:r>
        <w:tab/>
        <w:t>collaboration between the commission and gaming officers of the Territory and authorities and gaming officers of the other jurisdiction engaged in the administration of the relevant law of the other jurisdiction;</w:t>
      </w:r>
    </w:p>
    <w:p w14:paraId="5632CB25" w14:textId="77777777" w:rsidR="007F4C3C" w:rsidRDefault="007F4C3C">
      <w:pPr>
        <w:pStyle w:val="Apara"/>
      </w:pPr>
      <w:r>
        <w:tab/>
        <w:t>(c)</w:t>
      </w:r>
      <w:r>
        <w:tab/>
        <w:t>mutual recognition of licences and administrative acts between jurisdictions;</w:t>
      </w:r>
    </w:p>
    <w:p w14:paraId="75A83330" w14:textId="77777777" w:rsidR="007F4C3C" w:rsidRDefault="007F4C3C">
      <w:pPr>
        <w:pStyle w:val="Apara"/>
      </w:pPr>
      <w:r>
        <w:tab/>
        <w:t>(d)</w:t>
      </w:r>
      <w:r>
        <w:tab/>
        <w:t>sharing of tax revenue derived from interactive gambling on an equitable basis.</w:t>
      </w:r>
    </w:p>
    <w:p w14:paraId="50C0B617" w14:textId="77777777" w:rsidR="007F4C3C" w:rsidRDefault="007F4C3C">
      <w:pPr>
        <w:pStyle w:val="Amain"/>
        <w:keepNext/>
      </w:pPr>
      <w:r>
        <w:tab/>
        <w:t>(3)</w:t>
      </w:r>
      <w:r>
        <w:tab/>
        <w:t>A declaration under subsection (1) is a disallowable instrument.</w:t>
      </w:r>
    </w:p>
    <w:p w14:paraId="0C1681BA" w14:textId="782FF85D"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30" w:tooltip="A2001-14" w:history="1">
        <w:r w:rsidR="00B03760" w:rsidRPr="00B03760">
          <w:rPr>
            <w:rStyle w:val="charCitHyperlinkAbbrev"/>
          </w:rPr>
          <w:t>Legislation Act</w:t>
        </w:r>
      </w:hyperlink>
      <w:r>
        <w:t>.</w:t>
      </w:r>
    </w:p>
    <w:p w14:paraId="567B693A" w14:textId="77777777" w:rsidR="007F4C3C" w:rsidRPr="00122594" w:rsidRDefault="007F4C3C">
      <w:pPr>
        <w:pStyle w:val="AH3Div"/>
      </w:pPr>
      <w:bookmarkStart w:id="19" w:name="_Toc372291142"/>
      <w:r w:rsidRPr="00122594">
        <w:rPr>
          <w:rStyle w:val="CharDivNo"/>
        </w:rPr>
        <w:lastRenderedPageBreak/>
        <w:t>Division 2.2</w:t>
      </w:r>
      <w:r>
        <w:tab/>
      </w:r>
      <w:r w:rsidRPr="00122594">
        <w:rPr>
          <w:rStyle w:val="CharDivText"/>
        </w:rPr>
        <w:t>Authorised providers and authorised games</w:t>
      </w:r>
      <w:bookmarkEnd w:id="19"/>
    </w:p>
    <w:p w14:paraId="5780B9CC" w14:textId="77777777" w:rsidR="007F4C3C" w:rsidRDefault="007F4C3C">
      <w:pPr>
        <w:pStyle w:val="AH5Sec"/>
      </w:pPr>
      <w:bookmarkStart w:id="20" w:name="_Toc372291143"/>
      <w:r w:rsidRPr="00122594">
        <w:rPr>
          <w:rStyle w:val="CharSectNo"/>
        </w:rPr>
        <w:t>10</w:t>
      </w:r>
      <w:r>
        <w:tab/>
        <w:t>Authorised games</w:t>
      </w:r>
      <w:bookmarkEnd w:id="20"/>
    </w:p>
    <w:p w14:paraId="0064BE40" w14:textId="77777777" w:rsidR="007F4C3C" w:rsidRDefault="007F4C3C">
      <w:pPr>
        <w:pStyle w:val="Amain"/>
      </w:pPr>
      <w:r>
        <w:tab/>
        <w:t>(1)</w:t>
      </w:r>
      <w:r>
        <w:tab/>
      </w:r>
      <w:r>
        <w:tab/>
        <w:t xml:space="preserve">Subject to this section, an interactive game is, for this Act, an </w:t>
      </w:r>
      <w:r>
        <w:rPr>
          <w:rStyle w:val="charBoldItals"/>
        </w:rPr>
        <w:t>authorised game</w:t>
      </w:r>
      <w:r>
        <w:t xml:space="preserve"> if—</w:t>
      </w:r>
    </w:p>
    <w:p w14:paraId="33E34962" w14:textId="77777777" w:rsidR="007F4C3C" w:rsidRDefault="007F4C3C">
      <w:pPr>
        <w:pStyle w:val="Apara"/>
      </w:pPr>
      <w:r>
        <w:tab/>
        <w:t>(a)</w:t>
      </w:r>
      <w:r>
        <w:tab/>
        <w:t>a licensed provider is authorised to conduct it under this division; or</w:t>
      </w:r>
    </w:p>
    <w:p w14:paraId="31830DEB" w14:textId="77777777" w:rsidR="007F4C3C" w:rsidRDefault="007F4C3C">
      <w:pPr>
        <w:pStyle w:val="Apara"/>
      </w:pPr>
      <w:r>
        <w:tab/>
        <w:t>(b)</w:t>
      </w:r>
      <w:r>
        <w:tab/>
        <w:t>subject to this section, an external provider is authorised to conduct it under the corresponding law of the participating jurisdiction where the provider is licensed.</w:t>
      </w:r>
    </w:p>
    <w:p w14:paraId="0BB9C605" w14:textId="77777777" w:rsidR="007F4C3C" w:rsidRDefault="007F4C3C">
      <w:pPr>
        <w:pStyle w:val="Amain"/>
      </w:pPr>
      <w:r>
        <w:tab/>
        <w:t>(2)</w:t>
      </w:r>
      <w:r>
        <w:tab/>
      </w:r>
      <w:r>
        <w:tab/>
        <w:t xml:space="preserve">A game that an external provider is authorised to conduct under a corresponding law (an </w:t>
      </w:r>
      <w:r>
        <w:rPr>
          <w:rStyle w:val="charBoldItals"/>
        </w:rPr>
        <w:t>externally authorised game</w:t>
      </w:r>
      <w:r>
        <w:t>) is not an authorised game if the external provider is prohibited from conducting the game in the ACT by a prohibition under subsection (3).</w:t>
      </w:r>
    </w:p>
    <w:p w14:paraId="70EE5287" w14:textId="77777777" w:rsidR="007F4C3C" w:rsidRDefault="007F4C3C">
      <w:pPr>
        <w:pStyle w:val="Amain"/>
      </w:pPr>
      <w:r>
        <w:tab/>
        <w:t>(3)</w:t>
      </w:r>
      <w:r>
        <w:tab/>
      </w:r>
      <w:r>
        <w:tab/>
        <w:t>The Minister, if satisfied that the conduct of an externally authorised game in the ACT is contrary to the public interest, he or she may, by written notice given to the external provider authorised under the corresponding law to conduct the game, prohibit the conduct of the game in the ACT.</w:t>
      </w:r>
    </w:p>
    <w:p w14:paraId="01E10566" w14:textId="77777777" w:rsidR="007F4C3C" w:rsidRDefault="007F4C3C">
      <w:pPr>
        <w:pStyle w:val="Amain"/>
      </w:pPr>
      <w:r>
        <w:tab/>
        <w:t>(4)</w:t>
      </w:r>
      <w:r>
        <w:tab/>
      </w:r>
      <w:r>
        <w:tab/>
        <w:t xml:space="preserve">The Minister </w:t>
      </w:r>
      <w:r w:rsidR="00BF2E30">
        <w:t>must</w:t>
      </w:r>
      <w:r>
        <w:t xml:space="preserve"> not give a notice under subsection (3) unless he or she has—</w:t>
      </w:r>
    </w:p>
    <w:p w14:paraId="3098D360" w14:textId="77777777" w:rsidR="007F4C3C" w:rsidRDefault="007F4C3C">
      <w:pPr>
        <w:pStyle w:val="Apara"/>
      </w:pPr>
      <w:r>
        <w:tab/>
        <w:t>(a)</w:t>
      </w:r>
      <w:r>
        <w:tab/>
        <w:t>given to the external provider and the relevant participating regulator written notice of the proposed prohibition and the reasons for it; and</w:t>
      </w:r>
    </w:p>
    <w:p w14:paraId="71F1E1FE" w14:textId="77777777" w:rsidR="007F4C3C" w:rsidRDefault="007F4C3C">
      <w:pPr>
        <w:pStyle w:val="Apara"/>
      </w:pPr>
      <w:r>
        <w:tab/>
        <w:t>(b)</w:t>
      </w:r>
      <w:r>
        <w:tab/>
        <w:t>allowed each of them a reasonable opportunity to make representations; and</w:t>
      </w:r>
    </w:p>
    <w:p w14:paraId="6777AF21" w14:textId="77777777" w:rsidR="007F4C3C" w:rsidRDefault="007F4C3C">
      <w:pPr>
        <w:pStyle w:val="Apara"/>
      </w:pPr>
      <w:r>
        <w:tab/>
        <w:t>(c)</w:t>
      </w:r>
      <w:r>
        <w:tab/>
        <w:t>considered any representation made.</w:t>
      </w:r>
    </w:p>
    <w:p w14:paraId="75866784" w14:textId="77777777" w:rsidR="007F4C3C" w:rsidRDefault="007F4C3C">
      <w:pPr>
        <w:pStyle w:val="Amain"/>
      </w:pPr>
      <w:r>
        <w:lastRenderedPageBreak/>
        <w:tab/>
        <w:t>(5)</w:t>
      </w:r>
      <w:r>
        <w:tab/>
      </w:r>
      <w:r>
        <w:tab/>
        <w:t xml:space="preserve">The Minister </w:t>
      </w:r>
      <w:r w:rsidR="00BF2E30">
        <w:t>must</w:t>
      </w:r>
      <w:r>
        <w:t xml:space="preserve"> give to the relevant participating regulator a copy of a notice under subsection (3).</w:t>
      </w:r>
    </w:p>
    <w:p w14:paraId="403E2DB0" w14:textId="77777777" w:rsidR="007F4C3C" w:rsidRDefault="007F4C3C">
      <w:pPr>
        <w:pStyle w:val="Amain"/>
      </w:pPr>
      <w:r>
        <w:tab/>
        <w:t>(6)</w:t>
      </w:r>
      <w:r>
        <w:tab/>
      </w:r>
      <w:r>
        <w:tab/>
        <w:t>If a notice under subsection (3) has been given in relation to an interactive game, the game ceases to be an authorised game.</w:t>
      </w:r>
    </w:p>
    <w:p w14:paraId="2C6B80CC" w14:textId="77777777" w:rsidR="007F4C3C" w:rsidRDefault="007F4C3C">
      <w:pPr>
        <w:pStyle w:val="AH5Sec"/>
      </w:pPr>
      <w:bookmarkStart w:id="21" w:name="_Toc372291144"/>
      <w:r w:rsidRPr="00122594">
        <w:rPr>
          <w:rStyle w:val="CharSectNo"/>
        </w:rPr>
        <w:t>11</w:t>
      </w:r>
      <w:r>
        <w:tab/>
        <w:t>Authorisation to conduct interactive games</w:t>
      </w:r>
      <w:bookmarkEnd w:id="21"/>
    </w:p>
    <w:p w14:paraId="3338CD01" w14:textId="77777777" w:rsidR="007F4C3C" w:rsidRDefault="007F4C3C">
      <w:pPr>
        <w:pStyle w:val="Amain"/>
      </w:pPr>
      <w:r>
        <w:tab/>
        <w:t>(1)</w:t>
      </w:r>
      <w:r>
        <w:tab/>
      </w:r>
      <w:r>
        <w:tab/>
        <w:t>The Minister may, on written application by a licensed provider, authorise the provider to conduct an interactive game on conditions stated in the authorisation.</w:t>
      </w:r>
    </w:p>
    <w:p w14:paraId="251D705D" w14:textId="77777777" w:rsidR="007F4C3C" w:rsidRDefault="007F4C3C">
      <w:pPr>
        <w:pStyle w:val="Amain"/>
      </w:pPr>
      <w:r>
        <w:tab/>
        <w:t>(2)</w:t>
      </w:r>
      <w:r>
        <w:tab/>
      </w:r>
      <w:r>
        <w:tab/>
        <w:t xml:space="preserve">If the Minister refuses an application, he or she </w:t>
      </w:r>
      <w:r w:rsidR="00BF2E30">
        <w:t>must</w:t>
      </w:r>
      <w:r>
        <w:t xml:space="preserve"> give the applicant written notice of the decision and the reasons for it.</w:t>
      </w:r>
    </w:p>
    <w:p w14:paraId="756C60D2" w14:textId="77777777" w:rsidR="007F4C3C" w:rsidRDefault="007F4C3C">
      <w:pPr>
        <w:pStyle w:val="AH5Sec"/>
      </w:pPr>
      <w:bookmarkStart w:id="22" w:name="_Toc372291145"/>
      <w:r w:rsidRPr="00122594">
        <w:rPr>
          <w:rStyle w:val="CharSectNo"/>
        </w:rPr>
        <w:t>12</w:t>
      </w:r>
      <w:r>
        <w:tab/>
        <w:t>Change to conditions of authorisation</w:t>
      </w:r>
      <w:bookmarkEnd w:id="22"/>
    </w:p>
    <w:p w14:paraId="59CB4B9A" w14:textId="77777777" w:rsidR="007F4C3C" w:rsidRDefault="007F4C3C">
      <w:pPr>
        <w:pStyle w:val="Amain"/>
      </w:pPr>
      <w:r>
        <w:tab/>
        <w:t>(1)</w:t>
      </w:r>
      <w:r>
        <w:tab/>
      </w:r>
      <w:r>
        <w:tab/>
        <w:t>The Minister may, by written notice given to a licensed provider, change a condition on which an interactive game is authorised if the Minister is satisfied on reasonable grounds that—</w:t>
      </w:r>
    </w:p>
    <w:p w14:paraId="672041C3" w14:textId="77777777" w:rsidR="007F4C3C" w:rsidRDefault="007F4C3C">
      <w:pPr>
        <w:pStyle w:val="Apara"/>
      </w:pPr>
      <w:r>
        <w:tab/>
        <w:t>(a)</w:t>
      </w:r>
      <w:r>
        <w:tab/>
        <w:t>the conditions are not stringent enough to prevent a contravention of this Act; or</w:t>
      </w:r>
    </w:p>
    <w:p w14:paraId="5B87C87B" w14:textId="77777777" w:rsidR="007F4C3C" w:rsidRDefault="007F4C3C">
      <w:pPr>
        <w:pStyle w:val="Apara"/>
      </w:pPr>
      <w:r>
        <w:tab/>
        <w:t>(b)</w:t>
      </w:r>
      <w:r>
        <w:tab/>
        <w:t>compliance with the conditions cannot be effectively monitored or enforced; or</w:t>
      </w:r>
    </w:p>
    <w:p w14:paraId="0322ED14" w14:textId="77777777" w:rsidR="007F4C3C" w:rsidRDefault="007F4C3C">
      <w:pPr>
        <w:pStyle w:val="Apara"/>
      </w:pPr>
      <w:r>
        <w:tab/>
        <w:t>(c)</w:t>
      </w:r>
      <w:r>
        <w:tab/>
        <w:t>it is in the public interest that the conditions be changed.</w:t>
      </w:r>
    </w:p>
    <w:p w14:paraId="6DEDDC4C" w14:textId="77777777" w:rsidR="007F4C3C" w:rsidRDefault="007F4C3C">
      <w:pPr>
        <w:pStyle w:val="Amain"/>
      </w:pPr>
      <w:r>
        <w:tab/>
        <w:t>(2)</w:t>
      </w:r>
      <w:r>
        <w:tab/>
      </w:r>
      <w:r>
        <w:tab/>
        <w:t xml:space="preserve">The Minister </w:t>
      </w:r>
      <w:r w:rsidR="00BF2E30">
        <w:t>must</w:t>
      </w:r>
      <w:r>
        <w:t xml:space="preserve"> not give a notice under subsection (1) unless he or she has—</w:t>
      </w:r>
    </w:p>
    <w:p w14:paraId="59294D1E" w14:textId="77777777" w:rsidR="007F4C3C" w:rsidRDefault="007F4C3C">
      <w:pPr>
        <w:pStyle w:val="Apara"/>
      </w:pPr>
      <w:r>
        <w:tab/>
        <w:t>(a)</w:t>
      </w:r>
      <w:r>
        <w:tab/>
        <w:t>given the licensed provider written notice of the proposed change of condition and the reasons for it; and</w:t>
      </w:r>
    </w:p>
    <w:p w14:paraId="20804BE5" w14:textId="77777777" w:rsidR="007F4C3C" w:rsidRDefault="007F4C3C">
      <w:pPr>
        <w:pStyle w:val="Apara"/>
      </w:pPr>
      <w:r>
        <w:tab/>
        <w:t>(b)</w:t>
      </w:r>
      <w:r>
        <w:tab/>
        <w:t>allowed the licensed provider a reasonable opportunity to make representations; and</w:t>
      </w:r>
    </w:p>
    <w:p w14:paraId="74EC5B6B" w14:textId="77777777" w:rsidR="007F4C3C" w:rsidRDefault="007F4C3C">
      <w:pPr>
        <w:pStyle w:val="Apara"/>
      </w:pPr>
      <w:r>
        <w:tab/>
        <w:t>(c)</w:t>
      </w:r>
      <w:r>
        <w:tab/>
        <w:t>considered any representation made.</w:t>
      </w:r>
    </w:p>
    <w:p w14:paraId="2A7BFFCC" w14:textId="77777777" w:rsidR="007F4C3C" w:rsidRDefault="007F4C3C">
      <w:pPr>
        <w:pStyle w:val="AH5Sec"/>
      </w:pPr>
      <w:bookmarkStart w:id="23" w:name="_Toc372291146"/>
      <w:r w:rsidRPr="00122594">
        <w:rPr>
          <w:rStyle w:val="CharSectNo"/>
        </w:rPr>
        <w:lastRenderedPageBreak/>
        <w:t>13</w:t>
      </w:r>
      <w:r>
        <w:tab/>
        <w:t>Revocation of authorisation</w:t>
      </w:r>
      <w:bookmarkEnd w:id="23"/>
    </w:p>
    <w:p w14:paraId="72110C8C" w14:textId="77777777" w:rsidR="007F4C3C" w:rsidRDefault="007F4C3C">
      <w:pPr>
        <w:pStyle w:val="Amain"/>
      </w:pPr>
      <w:r>
        <w:tab/>
        <w:t>(1)</w:t>
      </w:r>
      <w:r>
        <w:tab/>
      </w:r>
      <w:r>
        <w:tab/>
        <w:t>The Minister may, by written notice given to a licensed provider, revoke the authorisation to provide a particular interactive game if the Minister is satisfied on reasonable grounds that—</w:t>
      </w:r>
    </w:p>
    <w:p w14:paraId="131B5617" w14:textId="77777777" w:rsidR="007F4C3C" w:rsidRDefault="007F4C3C">
      <w:pPr>
        <w:pStyle w:val="Apara"/>
      </w:pPr>
      <w:r>
        <w:tab/>
        <w:t>(a)</w:t>
      </w:r>
      <w:r>
        <w:tab/>
        <w:t>the conditions are not stringent enough to prevent a contravention of this Act; or</w:t>
      </w:r>
    </w:p>
    <w:p w14:paraId="1AC27451" w14:textId="77777777" w:rsidR="007F4C3C" w:rsidRDefault="007F4C3C">
      <w:pPr>
        <w:pStyle w:val="Apara"/>
      </w:pPr>
      <w:r>
        <w:tab/>
        <w:t>(b)</w:t>
      </w:r>
      <w:r>
        <w:tab/>
        <w:t>compliance with the conditions cannot be effectively monitored or enforced; or</w:t>
      </w:r>
    </w:p>
    <w:p w14:paraId="30F5179A" w14:textId="77777777" w:rsidR="007F4C3C" w:rsidRDefault="007F4C3C">
      <w:pPr>
        <w:pStyle w:val="Apara"/>
      </w:pPr>
      <w:r>
        <w:tab/>
        <w:t>(c)</w:t>
      </w:r>
      <w:r>
        <w:tab/>
        <w:t>it is in the public interest that the authorisation be revoked.</w:t>
      </w:r>
    </w:p>
    <w:p w14:paraId="4597300F" w14:textId="77777777" w:rsidR="007F4C3C" w:rsidRDefault="007F4C3C">
      <w:pPr>
        <w:pStyle w:val="Amain"/>
      </w:pPr>
      <w:r>
        <w:tab/>
        <w:t>(2)</w:t>
      </w:r>
      <w:r>
        <w:tab/>
      </w:r>
      <w:r>
        <w:tab/>
        <w:t xml:space="preserve">The Minister </w:t>
      </w:r>
      <w:r w:rsidR="00BF2E30">
        <w:t>must</w:t>
      </w:r>
      <w:r>
        <w:t xml:space="preserve"> not give a notice under subsection (1) unless he or she has—</w:t>
      </w:r>
    </w:p>
    <w:p w14:paraId="541B835E" w14:textId="77777777" w:rsidR="007F4C3C" w:rsidRDefault="007F4C3C">
      <w:pPr>
        <w:pStyle w:val="Apara"/>
      </w:pPr>
      <w:r>
        <w:tab/>
        <w:t>(a)</w:t>
      </w:r>
      <w:r>
        <w:tab/>
        <w:t>given to the licensed provider written notice of the proposed revocation and the reasons for it; and</w:t>
      </w:r>
    </w:p>
    <w:p w14:paraId="3E8B97C6" w14:textId="77777777" w:rsidR="007F4C3C" w:rsidRDefault="007F4C3C">
      <w:pPr>
        <w:pStyle w:val="Apara"/>
      </w:pPr>
      <w:r>
        <w:tab/>
        <w:t>(b)</w:t>
      </w:r>
      <w:r>
        <w:tab/>
        <w:t>allowed the licensed provider a reasonable opportunity to make representations; and</w:t>
      </w:r>
    </w:p>
    <w:p w14:paraId="0C4A4C9E" w14:textId="77777777" w:rsidR="007F4C3C" w:rsidRDefault="007F4C3C">
      <w:pPr>
        <w:pStyle w:val="Apara"/>
      </w:pPr>
      <w:r>
        <w:tab/>
        <w:t>(c)</w:t>
      </w:r>
      <w:r>
        <w:tab/>
        <w:t>considered any representation made.</w:t>
      </w:r>
    </w:p>
    <w:p w14:paraId="1969FA08" w14:textId="77777777" w:rsidR="007F4C3C" w:rsidRDefault="007F4C3C">
      <w:pPr>
        <w:pStyle w:val="AH5Sec"/>
      </w:pPr>
      <w:bookmarkStart w:id="24" w:name="_Toc372291147"/>
      <w:r w:rsidRPr="00122594">
        <w:rPr>
          <w:rStyle w:val="CharSectNo"/>
        </w:rPr>
        <w:t>14</w:t>
      </w:r>
      <w:r>
        <w:tab/>
        <w:t>Conducting, or participating in, unauthorised interactive gambling</w:t>
      </w:r>
      <w:bookmarkEnd w:id="24"/>
    </w:p>
    <w:p w14:paraId="11A9B3F7" w14:textId="77777777" w:rsidR="007F4C3C" w:rsidRDefault="007F4C3C">
      <w:pPr>
        <w:pStyle w:val="Amain"/>
      </w:pPr>
      <w:r>
        <w:tab/>
        <w:t>(1)</w:t>
      </w:r>
      <w:r>
        <w:tab/>
      </w:r>
      <w:r>
        <w:tab/>
        <w:t xml:space="preserve">A person other than an authorised provider </w:t>
      </w:r>
      <w:r w:rsidR="00BF2E30">
        <w:t>must</w:t>
      </w:r>
      <w:r>
        <w:t xml:space="preserve"> not—</w:t>
      </w:r>
    </w:p>
    <w:p w14:paraId="3669C0E8" w14:textId="77777777" w:rsidR="007F4C3C" w:rsidRDefault="007F4C3C">
      <w:pPr>
        <w:pStyle w:val="Apara"/>
      </w:pPr>
      <w:r>
        <w:tab/>
        <w:t>(a)</w:t>
      </w:r>
      <w:r>
        <w:tab/>
        <w:t>conduct an interactive game wholly or partly in the ACT; or</w:t>
      </w:r>
    </w:p>
    <w:p w14:paraId="121A4446" w14:textId="77777777" w:rsidR="007F4C3C" w:rsidRDefault="007F4C3C">
      <w:pPr>
        <w:pStyle w:val="Apara"/>
      </w:pPr>
      <w:r>
        <w:tab/>
        <w:t>(b)</w:t>
      </w:r>
      <w:r>
        <w:tab/>
        <w:t>knowingly allow another person who is in the ACT to participate in an interactive game;</w:t>
      </w:r>
    </w:p>
    <w:p w14:paraId="14B9E98E" w14:textId="77777777" w:rsidR="007F4C3C" w:rsidRDefault="007F4C3C">
      <w:pPr>
        <w:pStyle w:val="Amainreturn"/>
        <w:keepNext/>
      </w:pPr>
      <w:r>
        <w:t>unless the game is an authorised game.</w:t>
      </w:r>
    </w:p>
    <w:p w14:paraId="3B41A1EF" w14:textId="77777777" w:rsidR="007F4C3C" w:rsidRDefault="007F4C3C">
      <w:pPr>
        <w:pStyle w:val="Penalty"/>
        <w:keepNext/>
      </w:pPr>
      <w:r>
        <w:t>Maximum penalty:  200 penalty units, imprisonment for 2 years or both.</w:t>
      </w:r>
    </w:p>
    <w:p w14:paraId="5FEE3440" w14:textId="77777777" w:rsidR="007F4C3C" w:rsidRDefault="007F4C3C">
      <w:pPr>
        <w:pStyle w:val="Amain"/>
        <w:keepNext/>
      </w:pPr>
      <w:r>
        <w:tab/>
        <w:t>(2)</w:t>
      </w:r>
      <w:r>
        <w:tab/>
      </w:r>
      <w:r>
        <w:tab/>
        <w:t xml:space="preserve">A person in the ACT </w:t>
      </w:r>
      <w:r w:rsidR="00BF2E30">
        <w:t>must</w:t>
      </w:r>
      <w:r>
        <w:t xml:space="preserve"> not—</w:t>
      </w:r>
    </w:p>
    <w:p w14:paraId="505760B4" w14:textId="77777777" w:rsidR="007F4C3C" w:rsidRDefault="007F4C3C">
      <w:pPr>
        <w:pStyle w:val="Apara"/>
      </w:pPr>
      <w:r>
        <w:tab/>
        <w:t>(a)</w:t>
      </w:r>
      <w:r>
        <w:tab/>
        <w:t>participate in an interactive game; or</w:t>
      </w:r>
    </w:p>
    <w:p w14:paraId="4325B0FB" w14:textId="77777777" w:rsidR="007F4C3C" w:rsidRDefault="007F4C3C">
      <w:pPr>
        <w:pStyle w:val="Apara"/>
      </w:pPr>
      <w:r>
        <w:lastRenderedPageBreak/>
        <w:tab/>
        <w:t>(b)</w:t>
      </w:r>
      <w:r>
        <w:tab/>
        <w:t>aid or abet the participation by another person in an interactive game;</w:t>
      </w:r>
    </w:p>
    <w:p w14:paraId="180373FD" w14:textId="77777777" w:rsidR="007F4C3C" w:rsidRDefault="007F4C3C">
      <w:pPr>
        <w:pStyle w:val="Amainreturn"/>
      </w:pPr>
      <w:r>
        <w:t>knowing that the game is not an authorised game.</w:t>
      </w:r>
    </w:p>
    <w:p w14:paraId="57856C7A" w14:textId="77777777" w:rsidR="007F4C3C" w:rsidRDefault="007F4C3C">
      <w:pPr>
        <w:pStyle w:val="Penalty"/>
      </w:pPr>
      <w:r>
        <w:t>Maximum penalty:  40 penalty units.</w:t>
      </w:r>
    </w:p>
    <w:p w14:paraId="349F6DAC" w14:textId="77777777" w:rsidR="007F4C3C" w:rsidRDefault="007F4C3C">
      <w:pPr>
        <w:pStyle w:val="Amain"/>
      </w:pPr>
      <w:r>
        <w:tab/>
        <w:t>(3)</w:t>
      </w:r>
      <w:r>
        <w:tab/>
      </w:r>
      <w:r>
        <w:tab/>
        <w:t>In this section:</w:t>
      </w:r>
    </w:p>
    <w:p w14:paraId="633F21CB" w14:textId="77777777" w:rsidR="007F4C3C" w:rsidRDefault="007F4C3C">
      <w:pPr>
        <w:pStyle w:val="aDef"/>
      </w:pPr>
      <w:r>
        <w:rPr>
          <w:rStyle w:val="charBoldItals"/>
        </w:rPr>
        <w:t>authorised game</w:t>
      </w:r>
      <w:r>
        <w:t xml:space="preserve"> includes a game authorised under a scheme approved under division 2.5.</w:t>
      </w:r>
    </w:p>
    <w:p w14:paraId="08005F70" w14:textId="77777777" w:rsidR="007F4C3C" w:rsidRPr="00122594" w:rsidRDefault="007F4C3C">
      <w:pPr>
        <w:pStyle w:val="AH3Div"/>
      </w:pPr>
      <w:bookmarkStart w:id="25" w:name="_Toc372291148"/>
      <w:r w:rsidRPr="00122594">
        <w:rPr>
          <w:rStyle w:val="CharDivNo"/>
        </w:rPr>
        <w:t>Division 2.3</w:t>
      </w:r>
      <w:r>
        <w:tab/>
      </w:r>
      <w:r w:rsidRPr="00122594">
        <w:rPr>
          <w:rStyle w:val="CharDivText"/>
        </w:rPr>
        <w:t>Registration of players</w:t>
      </w:r>
      <w:bookmarkEnd w:id="25"/>
    </w:p>
    <w:p w14:paraId="1159F460" w14:textId="77777777" w:rsidR="007F4C3C" w:rsidRDefault="007F4C3C">
      <w:pPr>
        <w:pStyle w:val="AH5Sec"/>
      </w:pPr>
      <w:bookmarkStart w:id="26" w:name="_Toc372291149"/>
      <w:r w:rsidRPr="00122594">
        <w:rPr>
          <w:rStyle w:val="CharSectNo"/>
        </w:rPr>
        <w:t>15</w:t>
      </w:r>
      <w:r>
        <w:tab/>
        <w:t>Only players may participate in authorised games</w:t>
      </w:r>
      <w:bookmarkEnd w:id="26"/>
      <w:r>
        <w:t xml:space="preserve"> </w:t>
      </w:r>
    </w:p>
    <w:p w14:paraId="4300D28D" w14:textId="77777777" w:rsidR="007F4C3C" w:rsidRDefault="007F4C3C">
      <w:pPr>
        <w:pStyle w:val="Amain"/>
      </w:pPr>
      <w:r>
        <w:tab/>
        <w:t>(1)</w:t>
      </w:r>
      <w:r>
        <w:tab/>
      </w:r>
      <w:r>
        <w:tab/>
        <w:t>A licensed provider must not permit a person other than a player to participate in an authorised game.</w:t>
      </w:r>
    </w:p>
    <w:p w14:paraId="119A5699" w14:textId="77777777" w:rsidR="007F4C3C" w:rsidRDefault="007F4C3C">
      <w:pPr>
        <w:pStyle w:val="Penalty"/>
      </w:pPr>
      <w:r>
        <w:t>Maximum penalty:  200 penalty units, imprisonment for 2 years or both.</w:t>
      </w:r>
    </w:p>
    <w:p w14:paraId="68F8EA38" w14:textId="77777777" w:rsidR="007F4C3C" w:rsidRDefault="007F4C3C">
      <w:pPr>
        <w:pStyle w:val="Amain"/>
      </w:pPr>
      <w:r>
        <w:tab/>
        <w:t>(2)</w:t>
      </w:r>
      <w:r>
        <w:tab/>
      </w:r>
      <w:r>
        <w:tab/>
        <w:t>A person must not participate in an authorised game with a licensed provider unless the person is a player.</w:t>
      </w:r>
    </w:p>
    <w:p w14:paraId="303E60DA" w14:textId="77777777" w:rsidR="007F4C3C" w:rsidRDefault="007F4C3C">
      <w:pPr>
        <w:pStyle w:val="Penalty"/>
      </w:pPr>
      <w:r>
        <w:t>Maximum penalty:  4 penalty units.</w:t>
      </w:r>
    </w:p>
    <w:p w14:paraId="6416645C" w14:textId="77777777" w:rsidR="007F4C3C" w:rsidRDefault="007F4C3C">
      <w:pPr>
        <w:pStyle w:val="AH5Sec"/>
      </w:pPr>
      <w:bookmarkStart w:id="27" w:name="_Toc372291150"/>
      <w:r w:rsidRPr="00122594">
        <w:rPr>
          <w:rStyle w:val="CharSectNo"/>
        </w:rPr>
        <w:t>16</w:t>
      </w:r>
      <w:r>
        <w:tab/>
        <w:t>Wagers must be covered by amount in player’s account</w:t>
      </w:r>
      <w:bookmarkEnd w:id="27"/>
    </w:p>
    <w:p w14:paraId="4A14FD1B" w14:textId="77777777" w:rsidR="007F4C3C" w:rsidRDefault="007F4C3C">
      <w:pPr>
        <w:pStyle w:val="Amainreturn"/>
      </w:pPr>
      <w:r>
        <w:tab/>
        <w:t>A licensed provider must not accept a wager from a player in an authorised game unless a player’s account has been established in the name of the player with the provider and there are adequate funds in the account to cover the amount of the wager.</w:t>
      </w:r>
    </w:p>
    <w:p w14:paraId="223ECCED" w14:textId="77777777" w:rsidR="007F4C3C" w:rsidRDefault="007F4C3C">
      <w:pPr>
        <w:pStyle w:val="AH5Sec"/>
      </w:pPr>
      <w:bookmarkStart w:id="28" w:name="_Toc372291151"/>
      <w:r w:rsidRPr="00122594">
        <w:rPr>
          <w:rStyle w:val="CharSectNo"/>
        </w:rPr>
        <w:t>17</w:t>
      </w:r>
      <w:r>
        <w:rPr>
          <w:b w:val="0"/>
        </w:rPr>
        <w:tab/>
      </w:r>
      <w:r>
        <w:t>Provisional registration of players</w:t>
      </w:r>
      <w:bookmarkEnd w:id="28"/>
    </w:p>
    <w:p w14:paraId="5E486AF3" w14:textId="77777777" w:rsidR="007F4C3C" w:rsidRDefault="007F4C3C">
      <w:pPr>
        <w:pStyle w:val="Amain"/>
      </w:pPr>
      <w:r>
        <w:tab/>
        <w:t>(1)</w:t>
      </w:r>
      <w:r>
        <w:tab/>
      </w:r>
      <w:r>
        <w:tab/>
        <w:t>A person who applies to a licensed provider to be provisionally registered as a player must provide (by electronic or other means)—</w:t>
      </w:r>
    </w:p>
    <w:p w14:paraId="1B3BD7BA" w14:textId="77777777" w:rsidR="007F4C3C" w:rsidRDefault="007F4C3C">
      <w:pPr>
        <w:pStyle w:val="Apara"/>
      </w:pPr>
      <w:r>
        <w:tab/>
        <w:t>(a)</w:t>
      </w:r>
      <w:r>
        <w:tab/>
        <w:t xml:space="preserve">the person’s name and address; and </w:t>
      </w:r>
    </w:p>
    <w:p w14:paraId="61CFC02D" w14:textId="77777777" w:rsidR="007F4C3C" w:rsidRDefault="007F4C3C">
      <w:pPr>
        <w:pStyle w:val="Apara"/>
      </w:pPr>
      <w:r>
        <w:lastRenderedPageBreak/>
        <w:tab/>
        <w:t>(b)</w:t>
      </w:r>
      <w:r>
        <w:tab/>
        <w:t>details of the person’s account with an approved credit provider; and</w:t>
      </w:r>
    </w:p>
    <w:p w14:paraId="7A0C74BB" w14:textId="77777777" w:rsidR="007F4C3C" w:rsidRDefault="007F4C3C">
      <w:pPr>
        <w:pStyle w:val="Apara"/>
      </w:pPr>
      <w:r>
        <w:tab/>
        <w:t>(c)</w:t>
      </w:r>
      <w:r>
        <w:tab/>
        <w:t>a statement that the person is at least 18 years old; and</w:t>
      </w:r>
    </w:p>
    <w:p w14:paraId="4AE729D6" w14:textId="77777777" w:rsidR="007F4C3C" w:rsidRDefault="007F4C3C">
      <w:pPr>
        <w:pStyle w:val="Apara"/>
      </w:pPr>
      <w:r>
        <w:tab/>
        <w:t>(d)</w:t>
      </w:r>
      <w:r>
        <w:tab/>
        <w:t>a statement that the law of the place where the person is does not prevent or disqualify the person from playing authorised games with the provider.</w:t>
      </w:r>
    </w:p>
    <w:p w14:paraId="213CD2FB" w14:textId="77777777" w:rsidR="007F4C3C" w:rsidRDefault="007F4C3C">
      <w:pPr>
        <w:pStyle w:val="Amain"/>
      </w:pPr>
      <w:r>
        <w:tab/>
        <w:t>(2)</w:t>
      </w:r>
      <w:r>
        <w:tab/>
      </w:r>
      <w:r>
        <w:tab/>
        <w:t>A person must not provide false or misleading information in an application under this section.</w:t>
      </w:r>
    </w:p>
    <w:p w14:paraId="3576B1AA" w14:textId="77777777" w:rsidR="007F4C3C" w:rsidRDefault="007F4C3C">
      <w:pPr>
        <w:pStyle w:val="Penalty"/>
      </w:pPr>
      <w:r>
        <w:t>Maximum penalty:  30 penalty units.</w:t>
      </w:r>
    </w:p>
    <w:p w14:paraId="258A8F5E" w14:textId="77777777" w:rsidR="007F4C3C" w:rsidRDefault="007F4C3C">
      <w:pPr>
        <w:pStyle w:val="Amain"/>
      </w:pPr>
      <w:r>
        <w:tab/>
        <w:t>(3)</w:t>
      </w:r>
      <w:r>
        <w:tab/>
      </w:r>
      <w:r>
        <w:tab/>
        <w:t>The licensed provider must not provisionally register the person as a player if—</w:t>
      </w:r>
    </w:p>
    <w:p w14:paraId="4FAABD00" w14:textId="77777777" w:rsidR="007F4C3C" w:rsidRDefault="007F4C3C">
      <w:pPr>
        <w:pStyle w:val="Apara"/>
      </w:pPr>
      <w:r>
        <w:tab/>
        <w:t>(a)</w:t>
      </w:r>
      <w:r>
        <w:tab/>
        <w:t>the person is an excluded person or a disqualified person; or</w:t>
      </w:r>
    </w:p>
    <w:p w14:paraId="64217726" w14:textId="77777777" w:rsidR="007F4C3C" w:rsidRDefault="007F4C3C">
      <w:pPr>
        <w:pStyle w:val="Apara"/>
      </w:pPr>
      <w:r>
        <w:tab/>
        <w:t>(b)</w:t>
      </w:r>
      <w:r>
        <w:tab/>
        <w:t>the person is not in good standing with the approved credit provider.</w:t>
      </w:r>
    </w:p>
    <w:p w14:paraId="72E4D7F3" w14:textId="77777777" w:rsidR="007F4C3C" w:rsidRDefault="007F4C3C">
      <w:pPr>
        <w:pStyle w:val="Penalty"/>
      </w:pPr>
      <w:r>
        <w:t>Maximum penalty:  50 penalty units.</w:t>
      </w:r>
    </w:p>
    <w:p w14:paraId="503D7BBD" w14:textId="77777777" w:rsidR="007F4C3C" w:rsidRDefault="007F4C3C">
      <w:pPr>
        <w:pStyle w:val="Amain"/>
      </w:pPr>
      <w:r>
        <w:tab/>
        <w:t>(4)</w:t>
      </w:r>
      <w:r>
        <w:tab/>
      </w:r>
      <w:r>
        <w:tab/>
        <w:t>The licensed provider must cease to provisionally register a person—</w:t>
      </w:r>
    </w:p>
    <w:p w14:paraId="61C0E23E" w14:textId="77777777" w:rsidR="007F4C3C" w:rsidRDefault="007F4C3C">
      <w:pPr>
        <w:pStyle w:val="Apara"/>
      </w:pPr>
      <w:r>
        <w:tab/>
        <w:t>(a)</w:t>
      </w:r>
      <w:r>
        <w:tab/>
        <w:t>after 30 days; or</w:t>
      </w:r>
    </w:p>
    <w:p w14:paraId="3FB44388" w14:textId="77777777" w:rsidR="007F4C3C" w:rsidRDefault="007F4C3C">
      <w:pPr>
        <w:pStyle w:val="Apara"/>
      </w:pPr>
      <w:r>
        <w:tab/>
        <w:t>(b)</w:t>
      </w:r>
      <w:r>
        <w:tab/>
        <w:t>if the provider registers the person under section 18; or</w:t>
      </w:r>
    </w:p>
    <w:p w14:paraId="018F9E8A" w14:textId="77777777" w:rsidR="007F4C3C" w:rsidRDefault="007F4C3C">
      <w:pPr>
        <w:pStyle w:val="Apara"/>
      </w:pPr>
      <w:r>
        <w:tab/>
        <w:t>(c)</w:t>
      </w:r>
      <w:r>
        <w:tab/>
        <w:t>if it comes to the notice of the provider that—</w:t>
      </w:r>
    </w:p>
    <w:p w14:paraId="7DC1B758" w14:textId="77777777" w:rsidR="007F4C3C" w:rsidRDefault="007F4C3C">
      <w:pPr>
        <w:pStyle w:val="Asubpara"/>
      </w:pPr>
      <w:r>
        <w:tab/>
        <w:t>(i)</w:t>
      </w:r>
      <w:r>
        <w:tab/>
        <w:t>the person is an excluded person; or</w:t>
      </w:r>
    </w:p>
    <w:p w14:paraId="0BA3B96A" w14:textId="77777777" w:rsidR="007F4C3C" w:rsidRDefault="007F4C3C">
      <w:pPr>
        <w:pStyle w:val="Asubpara"/>
      </w:pPr>
      <w:r>
        <w:tab/>
        <w:t>(ii)</w:t>
      </w:r>
      <w:r>
        <w:tab/>
        <w:t>the person is not in good standing with the approved credit provider;</w:t>
      </w:r>
    </w:p>
    <w:p w14:paraId="230CBBB3" w14:textId="77777777" w:rsidR="007F4C3C" w:rsidRDefault="007F4C3C">
      <w:pPr>
        <w:pStyle w:val="Amainreturn"/>
      </w:pPr>
      <w:r>
        <w:t>whichever occurs first.</w:t>
      </w:r>
    </w:p>
    <w:p w14:paraId="3A89919A" w14:textId="77777777" w:rsidR="007F4C3C" w:rsidRDefault="007F4C3C">
      <w:pPr>
        <w:pStyle w:val="Penalty"/>
      </w:pPr>
      <w:r>
        <w:t>Maximum penalty:  50 penalty units.</w:t>
      </w:r>
    </w:p>
    <w:p w14:paraId="4AA3970A" w14:textId="77777777" w:rsidR="007F4C3C" w:rsidRDefault="007F4C3C">
      <w:pPr>
        <w:pStyle w:val="Amain"/>
        <w:keepNext/>
      </w:pPr>
      <w:r>
        <w:lastRenderedPageBreak/>
        <w:tab/>
        <w:t>(5)</w:t>
      </w:r>
      <w:r>
        <w:tab/>
      </w:r>
      <w:r>
        <w:tab/>
        <w:t>In this section:</w:t>
      </w:r>
    </w:p>
    <w:p w14:paraId="00E62929" w14:textId="77777777" w:rsidR="007F4C3C" w:rsidRDefault="007F4C3C">
      <w:pPr>
        <w:pStyle w:val="aDef"/>
      </w:pPr>
      <w:r>
        <w:rPr>
          <w:rStyle w:val="charBoldItals"/>
        </w:rPr>
        <w:t>approved credit provider</w:t>
      </w:r>
      <w:r>
        <w:t xml:space="preserve"> means a provider of credit approved in writing by the commission for this section.</w:t>
      </w:r>
    </w:p>
    <w:p w14:paraId="18C5CB29" w14:textId="77777777" w:rsidR="007F4C3C" w:rsidRDefault="007F4C3C">
      <w:pPr>
        <w:pStyle w:val="AH5Sec"/>
      </w:pPr>
      <w:bookmarkStart w:id="29" w:name="_Toc372291152"/>
      <w:r w:rsidRPr="00122594">
        <w:rPr>
          <w:rStyle w:val="CharSectNo"/>
        </w:rPr>
        <w:t>18</w:t>
      </w:r>
      <w:r>
        <w:rPr>
          <w:b w:val="0"/>
        </w:rPr>
        <w:tab/>
      </w:r>
      <w:r>
        <w:t>Registration</w:t>
      </w:r>
      <w:bookmarkEnd w:id="29"/>
    </w:p>
    <w:p w14:paraId="770F9F63" w14:textId="77777777" w:rsidR="007F4C3C" w:rsidRDefault="007F4C3C">
      <w:pPr>
        <w:pStyle w:val="Amain"/>
        <w:keepNext/>
      </w:pPr>
      <w:r>
        <w:tab/>
        <w:t>(1)</w:t>
      </w:r>
      <w:r>
        <w:tab/>
        <w:t>A person may apply, in writing, to a licensed provider to be registered as a player.</w:t>
      </w:r>
    </w:p>
    <w:p w14:paraId="2D6286D9" w14:textId="63580E94" w:rsidR="007F4C3C" w:rsidRDefault="007F4C3C">
      <w:pPr>
        <w:pStyle w:val="aNote"/>
      </w:pPr>
      <w:r w:rsidRPr="00B03760">
        <w:rPr>
          <w:rStyle w:val="charItals"/>
        </w:rPr>
        <w:t>Note</w:t>
      </w:r>
      <w:r w:rsidRPr="00B03760">
        <w:rPr>
          <w:rStyle w:val="charItals"/>
        </w:rPr>
        <w:tab/>
      </w:r>
      <w:r>
        <w:t xml:space="preserve">If a form is approved under the </w:t>
      </w:r>
      <w:hyperlink r:id="rId31" w:tooltip="A1999-46" w:history="1">
        <w:r w:rsidR="007E6B89" w:rsidRPr="007E6B89">
          <w:rPr>
            <w:rStyle w:val="charCitHyperlinkAbbrev"/>
          </w:rPr>
          <w:t>Control Act</w:t>
        </w:r>
      </w:hyperlink>
      <w:r>
        <w:t>, s 53D (Approved forms) for an application under this subsection, the form must be used.</w:t>
      </w:r>
    </w:p>
    <w:p w14:paraId="37DC0807" w14:textId="77777777" w:rsidR="007F4C3C" w:rsidRDefault="007F4C3C">
      <w:pPr>
        <w:pStyle w:val="Amain"/>
      </w:pPr>
      <w:r>
        <w:tab/>
        <w:t>(2)</w:t>
      </w:r>
      <w:r>
        <w:tab/>
        <w:t>The application must—</w:t>
      </w:r>
    </w:p>
    <w:p w14:paraId="0F2CBC2D" w14:textId="77777777" w:rsidR="007F4C3C" w:rsidRDefault="007F4C3C">
      <w:pPr>
        <w:pStyle w:val="Apara"/>
      </w:pPr>
      <w:r>
        <w:tab/>
        <w:t>(a)</w:t>
      </w:r>
      <w:r>
        <w:tab/>
        <w:t>provide evidence of a kind prescribed under the regulations—</w:t>
      </w:r>
    </w:p>
    <w:p w14:paraId="423BD6B3" w14:textId="77777777" w:rsidR="007F4C3C" w:rsidRDefault="007F4C3C">
      <w:pPr>
        <w:pStyle w:val="Asubpara"/>
      </w:pPr>
      <w:r>
        <w:tab/>
        <w:t>(i)</w:t>
      </w:r>
      <w:r>
        <w:tab/>
        <w:t>of the applicant’s identity; and</w:t>
      </w:r>
    </w:p>
    <w:p w14:paraId="0CA86E64" w14:textId="77777777" w:rsidR="007F4C3C" w:rsidRDefault="007F4C3C">
      <w:pPr>
        <w:pStyle w:val="Asubpara"/>
      </w:pPr>
      <w:r>
        <w:tab/>
        <w:t>(ii)</w:t>
      </w:r>
      <w:r>
        <w:tab/>
        <w:t>of the applicant’s place of residence; and</w:t>
      </w:r>
    </w:p>
    <w:p w14:paraId="349FB23E" w14:textId="77777777" w:rsidR="007F4C3C" w:rsidRDefault="007F4C3C">
      <w:pPr>
        <w:pStyle w:val="Asubpara"/>
      </w:pPr>
      <w:r>
        <w:tab/>
        <w:t>(iii)</w:t>
      </w:r>
      <w:r>
        <w:tab/>
        <w:t>that the applicant is more than 18 years old; and</w:t>
      </w:r>
    </w:p>
    <w:p w14:paraId="6D85CC0A" w14:textId="77777777" w:rsidR="007F4C3C" w:rsidRDefault="007F4C3C">
      <w:pPr>
        <w:pStyle w:val="Apara"/>
      </w:pPr>
      <w:r>
        <w:tab/>
        <w:t>(b)</w:t>
      </w:r>
      <w:r>
        <w:tab/>
        <w:t>contain a statement that the law of the place where the applicant is does not prevent or disqualify the applicant from playing authorised games with the provider.</w:t>
      </w:r>
    </w:p>
    <w:p w14:paraId="40F17B77" w14:textId="77777777" w:rsidR="007F4C3C" w:rsidRDefault="007F4C3C">
      <w:pPr>
        <w:pStyle w:val="Amain"/>
      </w:pPr>
      <w:r>
        <w:tab/>
        <w:t>(3)</w:t>
      </w:r>
      <w:r>
        <w:tab/>
      </w:r>
      <w:r>
        <w:tab/>
        <w:t>A person must not provide false or misleading information in an application under this section.</w:t>
      </w:r>
    </w:p>
    <w:p w14:paraId="0B1A6A5C" w14:textId="77777777" w:rsidR="007F4C3C" w:rsidRDefault="007F4C3C">
      <w:pPr>
        <w:pStyle w:val="Penalty"/>
      </w:pPr>
      <w:r>
        <w:t>Maximum penalty:  30 penalty units.</w:t>
      </w:r>
    </w:p>
    <w:p w14:paraId="0F6F1501" w14:textId="77777777" w:rsidR="007F4C3C" w:rsidRDefault="007F4C3C">
      <w:pPr>
        <w:pStyle w:val="Amain"/>
      </w:pPr>
      <w:r>
        <w:tab/>
        <w:t>(4)</w:t>
      </w:r>
      <w:r>
        <w:tab/>
      </w:r>
      <w:r>
        <w:tab/>
        <w:t>A licensed provider must not register the person unless—</w:t>
      </w:r>
    </w:p>
    <w:p w14:paraId="33858914" w14:textId="77777777" w:rsidR="007F4C3C" w:rsidRDefault="007F4C3C">
      <w:pPr>
        <w:pStyle w:val="Apara"/>
      </w:pPr>
      <w:r>
        <w:tab/>
        <w:t>(a)</w:t>
      </w:r>
      <w:r>
        <w:tab/>
        <w:t>the person’s identity has been verified in accordance with the provider’s approved control system; and</w:t>
      </w:r>
    </w:p>
    <w:p w14:paraId="24E88335" w14:textId="77777777" w:rsidR="007F4C3C" w:rsidRDefault="007F4C3C">
      <w:pPr>
        <w:pStyle w:val="Apara"/>
      </w:pPr>
      <w:r>
        <w:tab/>
        <w:t>(b)</w:t>
      </w:r>
      <w:r>
        <w:tab/>
        <w:t>the other statements made by the applicant have been verified in a way approved by the commission; and</w:t>
      </w:r>
    </w:p>
    <w:p w14:paraId="06FE51EA" w14:textId="77777777" w:rsidR="007F4C3C" w:rsidRDefault="007F4C3C">
      <w:pPr>
        <w:pStyle w:val="Apara"/>
      </w:pPr>
      <w:r>
        <w:tab/>
        <w:t>(c)</w:t>
      </w:r>
      <w:r>
        <w:tab/>
        <w:t>the person is not a disqualified person.</w:t>
      </w:r>
    </w:p>
    <w:p w14:paraId="65992053" w14:textId="77777777" w:rsidR="007F4C3C" w:rsidRDefault="007F4C3C">
      <w:pPr>
        <w:pStyle w:val="Penalty"/>
      </w:pPr>
      <w:r>
        <w:t>Maximum penalty:  50 penalty units.</w:t>
      </w:r>
    </w:p>
    <w:p w14:paraId="3E79F156" w14:textId="77777777" w:rsidR="007F4C3C" w:rsidRDefault="007F4C3C">
      <w:pPr>
        <w:pStyle w:val="AH5Sec"/>
      </w:pPr>
      <w:bookmarkStart w:id="30" w:name="_Toc372291153"/>
      <w:r w:rsidRPr="00122594">
        <w:rPr>
          <w:rStyle w:val="CharSectNo"/>
        </w:rPr>
        <w:lastRenderedPageBreak/>
        <w:t>18A</w:t>
      </w:r>
      <w:r>
        <w:tab/>
        <w:t>Players’ accounts</w:t>
      </w:r>
      <w:bookmarkEnd w:id="30"/>
    </w:p>
    <w:p w14:paraId="672C3A45" w14:textId="77777777" w:rsidR="007F4C3C" w:rsidRDefault="007F4C3C">
      <w:pPr>
        <w:pStyle w:val="Amain"/>
      </w:pPr>
      <w:r>
        <w:tab/>
        <w:t>(1)</w:t>
      </w:r>
      <w:r>
        <w:tab/>
      </w:r>
      <w:r>
        <w:tab/>
        <w:t xml:space="preserve">If a licensed provider has registered or provisionally registered a player, the provider must establish an account in the name of the player (the </w:t>
      </w:r>
      <w:r>
        <w:rPr>
          <w:rStyle w:val="charBoldItals"/>
        </w:rPr>
        <w:t>player’s account</w:t>
      </w:r>
      <w:r>
        <w:t>).</w:t>
      </w:r>
    </w:p>
    <w:p w14:paraId="26C45497" w14:textId="77777777" w:rsidR="007F4C3C" w:rsidRDefault="007F4C3C">
      <w:pPr>
        <w:pStyle w:val="Amain"/>
      </w:pPr>
      <w:r>
        <w:tab/>
        <w:t>(2)</w:t>
      </w:r>
      <w:r>
        <w:tab/>
      </w:r>
      <w:r>
        <w:tab/>
        <w:t>The provider has a right to debit the amount of a wager from the player’s account.</w:t>
      </w:r>
    </w:p>
    <w:p w14:paraId="54EDF16E" w14:textId="77777777" w:rsidR="007F4C3C" w:rsidRDefault="007F4C3C">
      <w:pPr>
        <w:pStyle w:val="Amain"/>
      </w:pPr>
      <w:r>
        <w:tab/>
        <w:t>(3)</w:t>
      </w:r>
      <w:r>
        <w:tab/>
      </w:r>
      <w:r>
        <w:tab/>
        <w:t>The player may have direct recourse to the account only—</w:t>
      </w:r>
    </w:p>
    <w:p w14:paraId="4753FB3A" w14:textId="77777777" w:rsidR="007F4C3C" w:rsidRDefault="007F4C3C">
      <w:pPr>
        <w:pStyle w:val="Apara"/>
      </w:pPr>
      <w:r>
        <w:tab/>
        <w:t>(a)</w:t>
      </w:r>
      <w:r>
        <w:tab/>
        <w:t>to ascertain the balance of funds in the account or to close the account; or</w:t>
      </w:r>
    </w:p>
    <w:p w14:paraId="7BD9B9FB" w14:textId="77777777" w:rsidR="007F4C3C" w:rsidRDefault="007F4C3C">
      <w:pPr>
        <w:pStyle w:val="Apara"/>
      </w:pPr>
      <w:r>
        <w:tab/>
        <w:t>(b)</w:t>
      </w:r>
      <w:r>
        <w:tab/>
        <w:t>to obtain the whole or part of an amount paid into the account as a prize in an authorised game; or</w:t>
      </w:r>
    </w:p>
    <w:p w14:paraId="6AC0D12F" w14:textId="77777777" w:rsidR="007F4C3C" w:rsidRDefault="007F4C3C">
      <w:pPr>
        <w:pStyle w:val="Apara"/>
      </w:pPr>
      <w:r>
        <w:tab/>
        <w:t>(c)</w:t>
      </w:r>
      <w:r>
        <w:tab/>
        <w:t>as authorised by the licensed provider or the commission.</w:t>
      </w:r>
    </w:p>
    <w:p w14:paraId="0225F3C9" w14:textId="77777777" w:rsidR="007F4C3C" w:rsidRDefault="007F4C3C">
      <w:pPr>
        <w:pStyle w:val="Amain"/>
      </w:pPr>
      <w:r>
        <w:tab/>
        <w:t>(4)</w:t>
      </w:r>
      <w:r>
        <w:tab/>
      </w:r>
      <w:r>
        <w:tab/>
        <w:t>The provider must not accept more than $100 in total deposits to the player’s account of a provisionally registered player.</w:t>
      </w:r>
    </w:p>
    <w:p w14:paraId="0506153A" w14:textId="77777777" w:rsidR="007F4C3C" w:rsidRDefault="007F4C3C">
      <w:pPr>
        <w:pStyle w:val="AH5Sec"/>
      </w:pPr>
      <w:bookmarkStart w:id="31" w:name="_Toc372291154"/>
      <w:r w:rsidRPr="00122594">
        <w:rPr>
          <w:rStyle w:val="CharSectNo"/>
        </w:rPr>
        <w:t>18B</w:t>
      </w:r>
      <w:r>
        <w:tab/>
        <w:t>Lists of excluded persons and disqualified persons</w:t>
      </w:r>
      <w:bookmarkEnd w:id="31"/>
    </w:p>
    <w:p w14:paraId="5569162E" w14:textId="77777777" w:rsidR="007F4C3C" w:rsidRDefault="007F4C3C">
      <w:pPr>
        <w:pStyle w:val="Amain"/>
      </w:pPr>
      <w:r>
        <w:tab/>
        <w:t>(1)</w:t>
      </w:r>
      <w:r>
        <w:tab/>
      </w:r>
      <w:r>
        <w:tab/>
        <w:t xml:space="preserve">A person is a </w:t>
      </w:r>
      <w:r>
        <w:rPr>
          <w:rStyle w:val="charBoldItals"/>
        </w:rPr>
        <w:t>disqualified person</w:t>
      </w:r>
      <w:r>
        <w:t xml:space="preserve"> if he or she—</w:t>
      </w:r>
    </w:p>
    <w:p w14:paraId="3B84D7D1" w14:textId="77777777" w:rsidR="007F4C3C" w:rsidRDefault="007F4C3C">
      <w:pPr>
        <w:pStyle w:val="Apara"/>
      </w:pPr>
      <w:r>
        <w:tab/>
        <w:t>(a)</w:t>
      </w:r>
      <w:r>
        <w:tab/>
        <w:t>is subject to a notice under section 102; or</w:t>
      </w:r>
    </w:p>
    <w:p w14:paraId="725833CE" w14:textId="77777777" w:rsidR="007F4C3C" w:rsidRDefault="007F4C3C">
      <w:pPr>
        <w:pStyle w:val="Apara"/>
      </w:pPr>
      <w:r>
        <w:tab/>
        <w:t>(b)</w:t>
      </w:r>
      <w:r>
        <w:tab/>
        <w:t>has been convicted of an offence against this division within the previous 5 years.</w:t>
      </w:r>
    </w:p>
    <w:p w14:paraId="3CC85F98" w14:textId="77777777" w:rsidR="007F4C3C" w:rsidRDefault="007F4C3C">
      <w:pPr>
        <w:pStyle w:val="Amain"/>
      </w:pPr>
      <w:r>
        <w:tab/>
        <w:t>(2)</w:t>
      </w:r>
      <w:r>
        <w:tab/>
      </w:r>
      <w:r>
        <w:tab/>
      </w:r>
      <w:r>
        <w:tab/>
        <w:t xml:space="preserve">A person is an </w:t>
      </w:r>
      <w:r>
        <w:rPr>
          <w:rStyle w:val="charBoldItals"/>
        </w:rPr>
        <w:t>excluded person</w:t>
      </w:r>
      <w:r>
        <w:t xml:space="preserve"> if he or she—</w:t>
      </w:r>
    </w:p>
    <w:p w14:paraId="6E082A80" w14:textId="77777777" w:rsidR="007F4C3C" w:rsidRDefault="007F4C3C">
      <w:pPr>
        <w:pStyle w:val="Apara"/>
      </w:pPr>
      <w:r>
        <w:tab/>
        <w:t>(a)</w:t>
      </w:r>
      <w:r>
        <w:tab/>
        <w:t>has been provisionally registered as a player with a licensed provider within the previous 12 months; and</w:t>
      </w:r>
    </w:p>
    <w:p w14:paraId="4A535A00" w14:textId="77777777" w:rsidR="007F4C3C" w:rsidRDefault="007F4C3C">
      <w:pPr>
        <w:pStyle w:val="Apara"/>
      </w:pPr>
      <w:r>
        <w:tab/>
        <w:t>(b)</w:t>
      </w:r>
      <w:r>
        <w:tab/>
        <w:t>has not been registered as a player with that or another licensed provider within the previous 12 months.</w:t>
      </w:r>
    </w:p>
    <w:p w14:paraId="7AB0823F" w14:textId="77777777" w:rsidR="007F4C3C" w:rsidRDefault="007F4C3C">
      <w:pPr>
        <w:pStyle w:val="Amain"/>
        <w:keepNext/>
      </w:pPr>
      <w:r>
        <w:lastRenderedPageBreak/>
        <w:tab/>
        <w:t>(3)</w:t>
      </w:r>
      <w:r>
        <w:tab/>
      </w:r>
      <w:r>
        <w:tab/>
        <w:t>The commission must maintain current lists of disqualified and excluded persons and must provide the lists from time to time to each licensed provider.</w:t>
      </w:r>
    </w:p>
    <w:p w14:paraId="60819954" w14:textId="77777777" w:rsidR="007F4C3C" w:rsidRDefault="007F4C3C">
      <w:pPr>
        <w:pStyle w:val="Penalty"/>
      </w:pPr>
      <w:r>
        <w:t>Maximum penalty:  50 penalty units.</w:t>
      </w:r>
    </w:p>
    <w:p w14:paraId="66E421D3" w14:textId="77777777" w:rsidR="007F4C3C" w:rsidRDefault="007F4C3C">
      <w:pPr>
        <w:pStyle w:val="Amain"/>
      </w:pPr>
      <w:r>
        <w:tab/>
        <w:t>(4)</w:t>
      </w:r>
      <w:r>
        <w:tab/>
      </w:r>
      <w:r>
        <w:tab/>
        <w:t xml:space="preserve">A person must not disclose information on a list under this section except as required for the operation of this Act or as otherwise required by law. </w:t>
      </w:r>
    </w:p>
    <w:p w14:paraId="58F29496" w14:textId="77777777" w:rsidR="007F4C3C" w:rsidRDefault="007F4C3C">
      <w:pPr>
        <w:pStyle w:val="Penalty"/>
      </w:pPr>
      <w:r>
        <w:t>Maximum penalty:  50 penalty units, imprisonment for 6 months or both.</w:t>
      </w:r>
    </w:p>
    <w:p w14:paraId="6D3B1EC6" w14:textId="77777777" w:rsidR="007F4C3C" w:rsidRDefault="007F4C3C">
      <w:pPr>
        <w:pStyle w:val="AH5Sec"/>
      </w:pPr>
      <w:bookmarkStart w:id="32" w:name="_Toc372291155"/>
      <w:r w:rsidRPr="00122594">
        <w:rPr>
          <w:rStyle w:val="CharSectNo"/>
        </w:rPr>
        <w:t>18C</w:t>
      </w:r>
      <w:r>
        <w:tab/>
        <w:t>Players names</w:t>
      </w:r>
      <w:bookmarkEnd w:id="32"/>
    </w:p>
    <w:p w14:paraId="10187B6F" w14:textId="77777777" w:rsidR="007F4C3C" w:rsidRDefault="007F4C3C">
      <w:pPr>
        <w:pStyle w:val="Amainreturn"/>
      </w:pPr>
      <w:r>
        <w:t>For the purposes of playing an authorised game, a licensed provider may allow a registered or provisionally registered person to be identified by a nickname approved by the provider.</w:t>
      </w:r>
    </w:p>
    <w:p w14:paraId="1643FB36" w14:textId="77777777" w:rsidR="007F4C3C" w:rsidRDefault="007F4C3C">
      <w:pPr>
        <w:pStyle w:val="AH5Sec"/>
      </w:pPr>
      <w:bookmarkStart w:id="33" w:name="_Toc372291156"/>
      <w:r w:rsidRPr="00122594">
        <w:rPr>
          <w:rStyle w:val="CharSectNo"/>
        </w:rPr>
        <w:t xml:space="preserve">19 </w:t>
      </w:r>
      <w:r>
        <w:tab/>
        <w:t>Player bound by rules of game</w:t>
      </w:r>
      <w:bookmarkEnd w:id="33"/>
    </w:p>
    <w:p w14:paraId="49090EB3" w14:textId="77777777" w:rsidR="007F4C3C" w:rsidRDefault="007F4C3C">
      <w:pPr>
        <w:pStyle w:val="Amainreturn"/>
      </w:pPr>
      <w:r>
        <w:t>A player who participates in an authorised game must comply with rules of the game as notified to the player under the conditions on which the game is authorised.</w:t>
      </w:r>
    </w:p>
    <w:p w14:paraId="7B85B8D3" w14:textId="77777777" w:rsidR="007F4C3C" w:rsidRDefault="007F4C3C">
      <w:pPr>
        <w:pStyle w:val="Penalty"/>
      </w:pPr>
      <w:r>
        <w:t>Maximum penalty:  40 penalty units.</w:t>
      </w:r>
    </w:p>
    <w:p w14:paraId="541061A6" w14:textId="77777777" w:rsidR="007F4C3C" w:rsidRPr="00122594" w:rsidRDefault="007F4C3C">
      <w:pPr>
        <w:pStyle w:val="AH3Div"/>
      </w:pPr>
      <w:bookmarkStart w:id="34" w:name="_Toc372291157"/>
      <w:r w:rsidRPr="00122594">
        <w:rPr>
          <w:rStyle w:val="CharDivNo"/>
        </w:rPr>
        <w:t>Division 2.4</w:t>
      </w:r>
      <w:r>
        <w:tab/>
      </w:r>
      <w:r w:rsidRPr="00122594">
        <w:rPr>
          <w:rStyle w:val="CharDivText"/>
        </w:rPr>
        <w:t>Restriction of gambling venues</w:t>
      </w:r>
      <w:bookmarkEnd w:id="34"/>
    </w:p>
    <w:p w14:paraId="137F05D5" w14:textId="77777777" w:rsidR="007F4C3C" w:rsidRDefault="007F4C3C">
      <w:pPr>
        <w:pStyle w:val="AH5Sec"/>
      </w:pPr>
      <w:bookmarkStart w:id="35" w:name="_Toc372291158"/>
      <w:r w:rsidRPr="00122594">
        <w:rPr>
          <w:rStyle w:val="CharSectNo"/>
        </w:rPr>
        <w:t>20</w:t>
      </w:r>
      <w:r>
        <w:tab/>
        <w:t>Use of premises for interactive gambling</w:t>
      </w:r>
      <w:bookmarkEnd w:id="35"/>
    </w:p>
    <w:p w14:paraId="0B0F7EC5" w14:textId="77777777" w:rsidR="007F4C3C" w:rsidRDefault="007F4C3C">
      <w:pPr>
        <w:pStyle w:val="Amainreturn"/>
      </w:pPr>
      <w:r>
        <w:t xml:space="preserve">A person </w:t>
      </w:r>
      <w:r w:rsidR="00BF2E30">
        <w:t>must</w:t>
      </w:r>
      <w:r>
        <w:t xml:space="preserve"> not—</w:t>
      </w:r>
    </w:p>
    <w:p w14:paraId="6C7EFC7E" w14:textId="77777777" w:rsidR="007F4C3C" w:rsidRDefault="007F4C3C">
      <w:pPr>
        <w:pStyle w:val="Apara"/>
      </w:pPr>
      <w:r>
        <w:tab/>
        <w:t>(a)</w:t>
      </w:r>
      <w:r>
        <w:tab/>
        <w:t>advertise that premises are available for playing interactive games; or</w:t>
      </w:r>
    </w:p>
    <w:p w14:paraId="5EA95F10" w14:textId="77777777" w:rsidR="007F4C3C" w:rsidRDefault="007F4C3C">
      <w:pPr>
        <w:pStyle w:val="Apara"/>
      </w:pPr>
      <w:r>
        <w:tab/>
        <w:t>(b)</w:t>
      </w:r>
      <w:r>
        <w:tab/>
        <w:t>knowingly seek to obtain a commercial advantage from the use of premises for playing interactive games.</w:t>
      </w:r>
    </w:p>
    <w:p w14:paraId="22B0DB3B" w14:textId="77777777" w:rsidR="007F4C3C" w:rsidRDefault="007F4C3C">
      <w:pPr>
        <w:pStyle w:val="Penalty"/>
      </w:pPr>
      <w:r>
        <w:t>Maximum penalty:  200 penalty units, imprisonment for 2 years or both.</w:t>
      </w:r>
    </w:p>
    <w:p w14:paraId="75D727EB" w14:textId="77777777" w:rsidR="007F4C3C" w:rsidRPr="00122594" w:rsidRDefault="007F4C3C">
      <w:pPr>
        <w:pStyle w:val="AH3Div"/>
      </w:pPr>
      <w:bookmarkStart w:id="36" w:name="_Toc372291159"/>
      <w:r w:rsidRPr="00122594">
        <w:rPr>
          <w:rStyle w:val="CharDivNo"/>
        </w:rPr>
        <w:lastRenderedPageBreak/>
        <w:t>Division 2.5</w:t>
      </w:r>
      <w:r>
        <w:tab/>
      </w:r>
      <w:r w:rsidRPr="00122594">
        <w:rPr>
          <w:rStyle w:val="CharDivText"/>
        </w:rPr>
        <w:t>Exemption schemes</w:t>
      </w:r>
      <w:bookmarkEnd w:id="36"/>
    </w:p>
    <w:p w14:paraId="5A235922" w14:textId="77777777" w:rsidR="007F4C3C" w:rsidRDefault="007F4C3C">
      <w:pPr>
        <w:pStyle w:val="AH5Sec"/>
        <w:rPr>
          <w:rStyle w:val="charItals"/>
        </w:rPr>
      </w:pPr>
      <w:bookmarkStart w:id="37" w:name="_Toc372291160"/>
      <w:r w:rsidRPr="00122594">
        <w:rPr>
          <w:rStyle w:val="CharSectNo"/>
        </w:rPr>
        <w:t>21</w:t>
      </w:r>
      <w:r>
        <w:rPr>
          <w:color w:val="000000"/>
        </w:rPr>
        <w:tab/>
        <w:t xml:space="preserve">Meaning of </w:t>
      </w:r>
      <w:r>
        <w:rPr>
          <w:rStyle w:val="charItals"/>
        </w:rPr>
        <w:t>exempted provider</w:t>
      </w:r>
      <w:r>
        <w:rPr>
          <w:b w:val="0"/>
          <w:color w:val="000000"/>
        </w:rPr>
        <w:t xml:space="preserve"> </w:t>
      </w:r>
      <w:r>
        <w:rPr>
          <w:color w:val="000000"/>
        </w:rPr>
        <w:t>and</w:t>
      </w:r>
      <w:r>
        <w:rPr>
          <w:b w:val="0"/>
          <w:color w:val="000000"/>
        </w:rPr>
        <w:t xml:space="preserve"> </w:t>
      </w:r>
      <w:r>
        <w:rPr>
          <w:rStyle w:val="charItals"/>
        </w:rPr>
        <w:t>exemption scheme</w:t>
      </w:r>
      <w:bookmarkEnd w:id="37"/>
    </w:p>
    <w:p w14:paraId="191F4372" w14:textId="77777777" w:rsidR="007F4C3C" w:rsidRDefault="007F4C3C">
      <w:pPr>
        <w:pStyle w:val="Amainreturn"/>
        <w:keepNext/>
      </w:pPr>
      <w:r>
        <w:t>In this division:</w:t>
      </w:r>
    </w:p>
    <w:p w14:paraId="5F6B3AF0" w14:textId="77777777" w:rsidR="007F4C3C" w:rsidRDefault="007F4C3C">
      <w:pPr>
        <w:pStyle w:val="aDef"/>
      </w:pPr>
      <w:r>
        <w:rPr>
          <w:rStyle w:val="charBoldItals"/>
        </w:rPr>
        <w:t>exempted provider</w:t>
      </w:r>
      <w:r>
        <w:t xml:space="preserve"> means a licensed provider in relation to whom an exemption scheme has been approved.</w:t>
      </w:r>
    </w:p>
    <w:p w14:paraId="2FC0F0D1" w14:textId="77777777" w:rsidR="007F4C3C" w:rsidRDefault="007F4C3C">
      <w:pPr>
        <w:pStyle w:val="aDef"/>
      </w:pPr>
      <w:r>
        <w:rPr>
          <w:rStyle w:val="charBoldItals"/>
        </w:rPr>
        <w:t>exemption scheme</w:t>
      </w:r>
      <w:r>
        <w:t xml:space="preserve"> means a scheme that, if approved by the Minister, will exempt a licensed provider authorised to conduct games under the scheme from the application of provisions of this Act specified in the scheme to the extent specified in the scheme.</w:t>
      </w:r>
    </w:p>
    <w:p w14:paraId="17E33D6C" w14:textId="77777777" w:rsidR="007F4C3C" w:rsidRDefault="007F4C3C">
      <w:pPr>
        <w:pStyle w:val="AH5Sec"/>
      </w:pPr>
      <w:bookmarkStart w:id="38" w:name="_Toc372291161"/>
      <w:r w:rsidRPr="00122594">
        <w:rPr>
          <w:rStyle w:val="CharSectNo"/>
        </w:rPr>
        <w:t>22</w:t>
      </w:r>
      <w:r>
        <w:tab/>
        <w:t>Approval of exemption schemes</w:t>
      </w:r>
      <w:bookmarkEnd w:id="38"/>
    </w:p>
    <w:p w14:paraId="03B81442" w14:textId="77777777" w:rsidR="007F4C3C" w:rsidRDefault="007F4C3C">
      <w:pPr>
        <w:pStyle w:val="Amain"/>
      </w:pPr>
      <w:r>
        <w:tab/>
        <w:t>(1</w:t>
      </w:r>
      <w:r w:rsidR="00BF2E30">
        <w:t>)</w:t>
      </w:r>
      <w:r w:rsidR="00BF2E30">
        <w:tab/>
      </w:r>
      <w:r w:rsidR="00BF2E30">
        <w:tab/>
        <w:t>The Minister may</w:t>
      </w:r>
      <w:r>
        <w:t xml:space="preserve"> approve an exemption scheme if the Minister is satisfied, on the written application by a licensed provider or an applicant for an interactive gambling licence, that—</w:t>
      </w:r>
    </w:p>
    <w:p w14:paraId="47EDC80C" w14:textId="77777777" w:rsidR="007F4C3C" w:rsidRDefault="007F4C3C">
      <w:pPr>
        <w:pStyle w:val="Apara"/>
      </w:pPr>
      <w:r>
        <w:tab/>
        <w:t>(a)</w:t>
      </w:r>
      <w:r>
        <w:tab/>
        <w:t>the exemption scheme complies with the criteria for approval of exemption schemes; and</w:t>
      </w:r>
    </w:p>
    <w:p w14:paraId="08204450" w14:textId="77777777" w:rsidR="007F4C3C" w:rsidRDefault="007F4C3C">
      <w:pPr>
        <w:pStyle w:val="Apara"/>
      </w:pPr>
      <w:r>
        <w:tab/>
        <w:t>(b)</w:t>
      </w:r>
      <w:r>
        <w:tab/>
        <w:t>the approval of the exemption scheme is warranted in the circumstances of the case.</w:t>
      </w:r>
    </w:p>
    <w:p w14:paraId="58E95D45" w14:textId="77777777" w:rsidR="007F4C3C" w:rsidRDefault="007F4C3C">
      <w:pPr>
        <w:pStyle w:val="Amain"/>
      </w:pPr>
      <w:r>
        <w:tab/>
        <w:t>(2)</w:t>
      </w:r>
      <w:r>
        <w:tab/>
      </w:r>
      <w:r>
        <w:tab/>
        <w:t>An exemption scheme complies with the criteria for approval of exemption schemes if, and only if, the Minister is satisfied that—</w:t>
      </w:r>
    </w:p>
    <w:p w14:paraId="0BAC005A" w14:textId="77777777" w:rsidR="007F4C3C" w:rsidRDefault="007F4C3C">
      <w:pPr>
        <w:pStyle w:val="Apara"/>
      </w:pPr>
      <w:r>
        <w:tab/>
        <w:t>(a)</w:t>
      </w:r>
      <w:r>
        <w:tab/>
        <w:t>the standards of probity required under this Act for providers of interactive games and those involved in the conduct of interactive games will not be compromised by the approval of the scheme; and</w:t>
      </w:r>
    </w:p>
    <w:p w14:paraId="60963FD4" w14:textId="77777777" w:rsidR="007F4C3C" w:rsidRDefault="007F4C3C">
      <w:pPr>
        <w:pStyle w:val="Apara"/>
      </w:pPr>
      <w:r>
        <w:tab/>
        <w:t>(b)</w:t>
      </w:r>
      <w:r>
        <w:tab/>
        <w:t>adequate and appropriate safeguards will exist to ensure the fairness of the interactive games to be conducted under the scheme and to protect the interests of players; and</w:t>
      </w:r>
    </w:p>
    <w:p w14:paraId="7F1B9EA0" w14:textId="77777777" w:rsidR="007F4C3C" w:rsidRDefault="007F4C3C">
      <w:pPr>
        <w:pStyle w:val="Apara"/>
      </w:pPr>
      <w:r>
        <w:lastRenderedPageBreak/>
        <w:tab/>
        <w:t>(c)</w:t>
      </w:r>
      <w:r>
        <w:tab/>
        <w:t>adequate and appropriate safeguards will exist to prevent participation in the interactive games to be conducted under the scheme by persons under 18 years old; and</w:t>
      </w:r>
    </w:p>
    <w:p w14:paraId="61A14E91" w14:textId="77777777" w:rsidR="007F4C3C" w:rsidRDefault="007F4C3C">
      <w:pPr>
        <w:pStyle w:val="Apara"/>
      </w:pPr>
      <w:r>
        <w:tab/>
        <w:t>(d)</w:t>
      </w:r>
      <w:r>
        <w:tab/>
        <w:t>the scheme provides for other adequate and appropriate safeguards to ensure that the public interest is not affected in an adverse and material way by the conduct of interactive games under the scheme.</w:t>
      </w:r>
    </w:p>
    <w:p w14:paraId="045006FE" w14:textId="77777777" w:rsidR="007F4C3C" w:rsidRDefault="007F4C3C">
      <w:pPr>
        <w:pStyle w:val="Amain"/>
        <w:keepNext/>
      </w:pPr>
      <w:r>
        <w:tab/>
        <w:t>(3)</w:t>
      </w:r>
      <w:r>
        <w:tab/>
        <w:t>An exemption scheme approved under this section is a notifiable instrument.</w:t>
      </w:r>
    </w:p>
    <w:p w14:paraId="0D28EA7C" w14:textId="44343B47" w:rsidR="007F4C3C" w:rsidRDefault="007F4C3C">
      <w:pPr>
        <w:pStyle w:val="aNote"/>
      </w:pPr>
      <w:r w:rsidRPr="00B03760">
        <w:rPr>
          <w:rStyle w:val="charItals"/>
        </w:rPr>
        <w:t>Note</w:t>
      </w:r>
      <w:r w:rsidRPr="00B03760">
        <w:rPr>
          <w:rStyle w:val="charItals"/>
        </w:rPr>
        <w:tab/>
      </w:r>
      <w:r>
        <w:t xml:space="preserve">A notifiable instrument must be notified under the </w:t>
      </w:r>
      <w:hyperlink r:id="rId32" w:tooltip="A2001-14" w:history="1">
        <w:r w:rsidR="00B03760" w:rsidRPr="00B03760">
          <w:rPr>
            <w:rStyle w:val="charCitHyperlinkItal"/>
          </w:rPr>
          <w:t>Legislation Act 2001</w:t>
        </w:r>
      </w:hyperlink>
      <w:r>
        <w:t>.</w:t>
      </w:r>
    </w:p>
    <w:p w14:paraId="75B850F7" w14:textId="77777777" w:rsidR="007F4C3C" w:rsidRDefault="007F4C3C">
      <w:pPr>
        <w:pStyle w:val="AH5Sec"/>
      </w:pPr>
      <w:bookmarkStart w:id="39" w:name="_Toc372291162"/>
      <w:r w:rsidRPr="00122594">
        <w:rPr>
          <w:rStyle w:val="CharSectNo"/>
        </w:rPr>
        <w:t>23</w:t>
      </w:r>
      <w:r>
        <w:tab/>
        <w:t>Cancellation of approval</w:t>
      </w:r>
      <w:bookmarkEnd w:id="39"/>
    </w:p>
    <w:p w14:paraId="3B06FD3B" w14:textId="77777777" w:rsidR="007F4C3C" w:rsidRDefault="007F4C3C">
      <w:pPr>
        <w:pStyle w:val="Amain"/>
      </w:pPr>
      <w:r>
        <w:tab/>
        <w:t>(1</w:t>
      </w:r>
      <w:r w:rsidR="00BF2E30">
        <w:t>)</w:t>
      </w:r>
      <w:r w:rsidR="00BF2E30">
        <w:tab/>
      </w:r>
      <w:r w:rsidR="00BF2E30">
        <w:tab/>
        <w:t>The Minister may</w:t>
      </w:r>
      <w:r>
        <w:t xml:space="preserve"> cancel the approval of an exemption scheme if the Minister is of the opinion that the scheme no longer complies with the criteria for approval of exemption schemes.</w:t>
      </w:r>
    </w:p>
    <w:p w14:paraId="162D90AF" w14:textId="77777777" w:rsidR="007F4C3C" w:rsidRDefault="007F4C3C">
      <w:pPr>
        <w:pStyle w:val="Amain"/>
      </w:pPr>
      <w:r>
        <w:tab/>
        <w:t>(2)</w:t>
      </w:r>
      <w:r>
        <w:tab/>
      </w:r>
      <w:r>
        <w:tab/>
        <w:t xml:space="preserve">The Minister </w:t>
      </w:r>
      <w:r w:rsidR="00BF2E30">
        <w:t>must</w:t>
      </w:r>
      <w:r>
        <w:t xml:space="preserve"> not cancel the approval of an approved exemption scheme unless he or she has—</w:t>
      </w:r>
    </w:p>
    <w:p w14:paraId="6D1451A7" w14:textId="77777777" w:rsidR="007F4C3C" w:rsidRDefault="007F4C3C">
      <w:pPr>
        <w:pStyle w:val="Apara"/>
      </w:pPr>
      <w:r>
        <w:tab/>
        <w:t>(a)</w:t>
      </w:r>
      <w:r>
        <w:tab/>
        <w:t>given the exempted provider written notice of the proposed cancellation and the reasons for it; and</w:t>
      </w:r>
    </w:p>
    <w:p w14:paraId="3F8D69D5" w14:textId="77777777" w:rsidR="007F4C3C" w:rsidRDefault="007F4C3C">
      <w:pPr>
        <w:pStyle w:val="Apara"/>
      </w:pPr>
      <w:r>
        <w:tab/>
        <w:t>(b)</w:t>
      </w:r>
      <w:r>
        <w:tab/>
        <w:t>allowed the exempted provider a reasonable opportunity to make representations; and</w:t>
      </w:r>
    </w:p>
    <w:p w14:paraId="2F21D517" w14:textId="77777777" w:rsidR="007F4C3C" w:rsidRDefault="007F4C3C">
      <w:pPr>
        <w:pStyle w:val="Apara"/>
      </w:pPr>
      <w:r>
        <w:tab/>
        <w:t>(c)</w:t>
      </w:r>
      <w:r>
        <w:tab/>
        <w:t>considered any representation made.</w:t>
      </w:r>
    </w:p>
    <w:p w14:paraId="3FF89C7C" w14:textId="77777777" w:rsidR="007F4C3C" w:rsidRDefault="007F4C3C">
      <w:pPr>
        <w:pStyle w:val="Amain"/>
      </w:pPr>
      <w:r>
        <w:tab/>
        <w:t>(3)</w:t>
      </w:r>
      <w:r>
        <w:tab/>
        <w:t>The Minister must give written notice of a cancellation to the exempted provider.</w:t>
      </w:r>
    </w:p>
    <w:p w14:paraId="3F9825AD" w14:textId="77777777" w:rsidR="007F4C3C" w:rsidRDefault="007F4C3C">
      <w:pPr>
        <w:pStyle w:val="Amain"/>
        <w:keepNext/>
      </w:pPr>
      <w:r>
        <w:tab/>
        <w:t>(4)</w:t>
      </w:r>
      <w:r>
        <w:tab/>
        <w:t>A cancellation is a notifiable instrument.</w:t>
      </w:r>
    </w:p>
    <w:p w14:paraId="4AEA3583" w14:textId="22D2E1C5" w:rsidR="007F4C3C" w:rsidRDefault="007F4C3C">
      <w:pPr>
        <w:pStyle w:val="aNote"/>
      </w:pPr>
      <w:r w:rsidRPr="00B03760">
        <w:rPr>
          <w:rStyle w:val="charItals"/>
        </w:rPr>
        <w:t>Note</w:t>
      </w:r>
      <w:r w:rsidRPr="00B03760">
        <w:rPr>
          <w:rStyle w:val="charItals"/>
        </w:rPr>
        <w:tab/>
      </w:r>
      <w:r>
        <w:t xml:space="preserve">A notifiable instrument must be notified under the </w:t>
      </w:r>
      <w:hyperlink r:id="rId33" w:tooltip="A2001-14" w:history="1">
        <w:r w:rsidR="00B03760" w:rsidRPr="00B03760">
          <w:rPr>
            <w:rStyle w:val="charCitHyperlinkItal"/>
          </w:rPr>
          <w:t>Legislation Act 2001</w:t>
        </w:r>
      </w:hyperlink>
      <w:r>
        <w:t>.</w:t>
      </w:r>
    </w:p>
    <w:p w14:paraId="1613D05D" w14:textId="77777777" w:rsidR="007F4C3C" w:rsidRDefault="007F4C3C">
      <w:pPr>
        <w:pStyle w:val="AH5Sec"/>
      </w:pPr>
      <w:bookmarkStart w:id="40" w:name="_Toc372291163"/>
      <w:r w:rsidRPr="00122594">
        <w:rPr>
          <w:rStyle w:val="CharSectNo"/>
        </w:rPr>
        <w:t>24</w:t>
      </w:r>
      <w:r>
        <w:tab/>
        <w:t>Ending of approved exemption scheme</w:t>
      </w:r>
      <w:bookmarkEnd w:id="40"/>
    </w:p>
    <w:p w14:paraId="112D373C" w14:textId="77777777" w:rsidR="007F4C3C" w:rsidRDefault="007F4C3C">
      <w:pPr>
        <w:pStyle w:val="Amainreturn"/>
      </w:pPr>
      <w:r>
        <w:t>An approved exemption scheme ends—</w:t>
      </w:r>
    </w:p>
    <w:p w14:paraId="0EACBC29" w14:textId="77777777" w:rsidR="007F4C3C" w:rsidRDefault="007F4C3C">
      <w:pPr>
        <w:pStyle w:val="Apara"/>
      </w:pPr>
      <w:r>
        <w:lastRenderedPageBreak/>
        <w:tab/>
        <w:t>(a)</w:t>
      </w:r>
      <w:r>
        <w:tab/>
        <w:t>when the Minister cancels the approval under this division; or</w:t>
      </w:r>
    </w:p>
    <w:p w14:paraId="13BB2FB0" w14:textId="77777777" w:rsidR="007F4C3C" w:rsidRDefault="007F4C3C">
      <w:pPr>
        <w:pStyle w:val="Apara"/>
      </w:pPr>
      <w:r>
        <w:tab/>
        <w:t>(b)</w:t>
      </w:r>
      <w:r>
        <w:tab/>
        <w:t>if the approval was given for a specified period and has not been cancelled before the end of that period—at the end of that period.</w:t>
      </w:r>
    </w:p>
    <w:p w14:paraId="0F212EA9" w14:textId="77777777" w:rsidR="007F4C3C" w:rsidRDefault="007F4C3C">
      <w:pPr>
        <w:pStyle w:val="PageBreak"/>
      </w:pPr>
      <w:r>
        <w:br w:type="page"/>
      </w:r>
    </w:p>
    <w:p w14:paraId="0707B3F5" w14:textId="77777777" w:rsidR="007F4C3C" w:rsidRPr="00122594" w:rsidRDefault="007F4C3C">
      <w:pPr>
        <w:pStyle w:val="AH2Part"/>
      </w:pPr>
      <w:bookmarkStart w:id="41" w:name="_Toc372291164"/>
      <w:r w:rsidRPr="00122594">
        <w:rPr>
          <w:rStyle w:val="CharPartNo"/>
        </w:rPr>
        <w:lastRenderedPageBreak/>
        <w:t>Part 3</w:t>
      </w:r>
      <w:r>
        <w:tab/>
      </w:r>
      <w:r w:rsidRPr="00122594">
        <w:rPr>
          <w:rStyle w:val="CharPartText"/>
        </w:rPr>
        <w:t>Interactive gambling licences</w:t>
      </w:r>
      <w:bookmarkEnd w:id="41"/>
    </w:p>
    <w:p w14:paraId="4D8F7813" w14:textId="77777777" w:rsidR="007F4C3C" w:rsidRPr="00122594" w:rsidRDefault="007F4C3C">
      <w:pPr>
        <w:pStyle w:val="AH3Div"/>
      </w:pPr>
      <w:bookmarkStart w:id="42" w:name="_Toc372291165"/>
      <w:r w:rsidRPr="00122594">
        <w:rPr>
          <w:rStyle w:val="CharDivNo"/>
        </w:rPr>
        <w:t>Division 3.1</w:t>
      </w:r>
      <w:r>
        <w:tab/>
      </w:r>
      <w:r w:rsidRPr="00122594">
        <w:rPr>
          <w:rStyle w:val="CharDivText"/>
        </w:rPr>
        <w:t>Applications for, and issue of, interactive gambling licences</w:t>
      </w:r>
      <w:bookmarkEnd w:id="42"/>
    </w:p>
    <w:p w14:paraId="13FE41FA" w14:textId="77777777" w:rsidR="007F4C3C" w:rsidRDefault="007F4C3C">
      <w:pPr>
        <w:pStyle w:val="AH5Sec"/>
      </w:pPr>
      <w:bookmarkStart w:id="43" w:name="_Toc372291166"/>
      <w:r w:rsidRPr="00122594">
        <w:rPr>
          <w:rStyle w:val="CharSectNo"/>
        </w:rPr>
        <w:t>26</w:t>
      </w:r>
      <w:r>
        <w:tab/>
        <w:t>Application for interactive gambling licence</w:t>
      </w:r>
      <w:bookmarkEnd w:id="43"/>
    </w:p>
    <w:p w14:paraId="1C35DBD4" w14:textId="77777777" w:rsidR="007F4C3C" w:rsidRDefault="007F4C3C">
      <w:pPr>
        <w:pStyle w:val="Amain"/>
        <w:keepNext/>
      </w:pPr>
      <w:r>
        <w:tab/>
        <w:t>(1)</w:t>
      </w:r>
      <w:r>
        <w:tab/>
        <w:t>A person may apply to the commission for an interactive gambling licence.</w:t>
      </w:r>
    </w:p>
    <w:p w14:paraId="593F1CD8"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under this subsection.</w:t>
      </w:r>
    </w:p>
    <w:p w14:paraId="65427996" w14:textId="0F2C0747" w:rsidR="007F4C3C" w:rsidRDefault="007F4C3C">
      <w:pPr>
        <w:pStyle w:val="aNote"/>
      </w:pPr>
      <w:r w:rsidRPr="00B03760">
        <w:rPr>
          <w:rStyle w:val="charItals"/>
        </w:rPr>
        <w:t>Note 2</w:t>
      </w:r>
      <w:r w:rsidRPr="00B03760">
        <w:rPr>
          <w:rStyle w:val="charItals"/>
        </w:rPr>
        <w:tab/>
      </w:r>
      <w:r>
        <w:t xml:space="preserve">If a form is approved under the </w:t>
      </w:r>
      <w:hyperlink r:id="rId34" w:tooltip="A1999-46" w:history="1">
        <w:r w:rsidR="007E6B89" w:rsidRPr="007E6B89">
          <w:rPr>
            <w:rStyle w:val="charCitHyperlinkAbbrev"/>
          </w:rPr>
          <w:t>Control Act</w:t>
        </w:r>
      </w:hyperlink>
      <w:r>
        <w:t>, s 53D (Approved forms) for an application under this subsection, the form must be used.</w:t>
      </w:r>
    </w:p>
    <w:p w14:paraId="423F57A5" w14:textId="77777777" w:rsidR="007F4C3C" w:rsidRDefault="007F4C3C">
      <w:pPr>
        <w:pStyle w:val="Amain"/>
      </w:pPr>
      <w:r>
        <w:tab/>
        <w:t>(2)</w:t>
      </w:r>
      <w:r>
        <w:tab/>
        <w:t>An application by an individual must be accompanied by—</w:t>
      </w:r>
    </w:p>
    <w:p w14:paraId="13121ADA" w14:textId="77777777" w:rsidR="007F4C3C" w:rsidRDefault="007F4C3C">
      <w:pPr>
        <w:pStyle w:val="Apara"/>
      </w:pPr>
      <w:r>
        <w:tab/>
        <w:t>(a)</w:t>
      </w:r>
      <w:r>
        <w:tab/>
        <w:t>a written police report about the applicant’s character and criminal history (if any); and</w:t>
      </w:r>
    </w:p>
    <w:p w14:paraId="389CE2BB" w14:textId="77777777" w:rsidR="007F4C3C" w:rsidRDefault="007F4C3C">
      <w:pPr>
        <w:pStyle w:val="Apara"/>
      </w:pPr>
      <w:r>
        <w:tab/>
        <w:t>(b)</w:t>
      </w:r>
      <w:r>
        <w:tab/>
        <w:t>the imprints of the fingers and palms of both hands of the applicant; and</w:t>
      </w:r>
    </w:p>
    <w:p w14:paraId="75B2E8FC" w14:textId="77777777" w:rsidR="007F4C3C" w:rsidRDefault="007F4C3C">
      <w:pPr>
        <w:pStyle w:val="Apara"/>
      </w:pPr>
      <w:r>
        <w:tab/>
        <w:t>(c)</w:t>
      </w:r>
      <w:r>
        <w:tab/>
        <w:t>a recent photograph of the applicant’s face.</w:t>
      </w:r>
    </w:p>
    <w:p w14:paraId="6BA10F91" w14:textId="77777777" w:rsidR="007F4C3C" w:rsidRDefault="007F4C3C">
      <w:pPr>
        <w:pStyle w:val="AH5Sec"/>
      </w:pPr>
      <w:bookmarkStart w:id="44" w:name="_Toc372291167"/>
      <w:r w:rsidRPr="00122594">
        <w:rPr>
          <w:rStyle w:val="CharSectNo"/>
        </w:rPr>
        <w:t>27</w:t>
      </w:r>
      <w:r>
        <w:tab/>
        <w:t>Consideration of application</w:t>
      </w:r>
      <w:bookmarkEnd w:id="44"/>
    </w:p>
    <w:p w14:paraId="1CDF2FFB" w14:textId="77777777" w:rsidR="007F4C3C" w:rsidRDefault="007F4C3C">
      <w:pPr>
        <w:pStyle w:val="Amain"/>
      </w:pPr>
      <w:r>
        <w:tab/>
        <w:t>(1)</w:t>
      </w:r>
      <w:r>
        <w:tab/>
      </w:r>
      <w:r>
        <w:tab/>
        <w:t xml:space="preserve">Subject to this section, the Minister </w:t>
      </w:r>
      <w:r w:rsidR="007D3691">
        <w:t>must</w:t>
      </w:r>
      <w:r>
        <w:t xml:space="preserve"> consider an application that complies with section 26 and either grant or refuse it.</w:t>
      </w:r>
    </w:p>
    <w:p w14:paraId="39405EDD" w14:textId="77777777" w:rsidR="007F4C3C" w:rsidRDefault="007F4C3C">
      <w:pPr>
        <w:pStyle w:val="Amain"/>
      </w:pPr>
      <w:r>
        <w:tab/>
        <w:t>(2)</w:t>
      </w:r>
      <w:r>
        <w:tab/>
      </w:r>
      <w:r>
        <w:tab/>
        <w:t>The Minister may, by written notice given to the applicant, require the applicant to supply to the Minister further information or documentation that the Minister may reasonably require to give proper consideration to the application.</w:t>
      </w:r>
    </w:p>
    <w:p w14:paraId="75842457" w14:textId="77777777" w:rsidR="007F4C3C" w:rsidRDefault="007F4C3C">
      <w:pPr>
        <w:pStyle w:val="Amain"/>
      </w:pPr>
      <w:r>
        <w:tab/>
        <w:t>(3)</w:t>
      </w:r>
      <w:r>
        <w:tab/>
      </w:r>
      <w:r>
        <w:tab/>
        <w:t>If a notice under subsection (2) has been given, the Minister is not required to determine the application until the notice has been complied with.</w:t>
      </w:r>
    </w:p>
    <w:p w14:paraId="69731890" w14:textId="77777777" w:rsidR="007F4C3C" w:rsidRDefault="007F4C3C">
      <w:pPr>
        <w:pStyle w:val="Amain"/>
      </w:pPr>
      <w:r>
        <w:lastRenderedPageBreak/>
        <w:tab/>
        <w:t>(4)</w:t>
      </w:r>
      <w:r>
        <w:tab/>
      </w:r>
      <w:r>
        <w:tab/>
        <w:t>The Minister is not required to consider an application for an interactive gambling licence by an individual until the applicant satisfies the requirements of the regulations relating to satisfactory evidence of his or her identity.</w:t>
      </w:r>
    </w:p>
    <w:p w14:paraId="7F8228FF" w14:textId="77777777" w:rsidR="007F4C3C" w:rsidRDefault="007F4C3C">
      <w:pPr>
        <w:pStyle w:val="AH5Sec"/>
      </w:pPr>
      <w:bookmarkStart w:id="45" w:name="_Toc372291168"/>
      <w:r w:rsidRPr="00122594">
        <w:rPr>
          <w:rStyle w:val="CharSectNo"/>
        </w:rPr>
        <w:t>28</w:t>
      </w:r>
      <w:r>
        <w:tab/>
        <w:t>Criteria for granting application</w:t>
      </w:r>
      <w:bookmarkEnd w:id="45"/>
    </w:p>
    <w:p w14:paraId="3F6BB2ED" w14:textId="77777777" w:rsidR="007F4C3C" w:rsidRDefault="007F4C3C">
      <w:pPr>
        <w:pStyle w:val="Amain"/>
      </w:pPr>
      <w:r>
        <w:tab/>
        <w:t>(1)</w:t>
      </w:r>
      <w:r>
        <w:tab/>
      </w:r>
      <w:r>
        <w:tab/>
        <w:t xml:space="preserve">The Minister </w:t>
      </w:r>
      <w:r w:rsidR="007D3691">
        <w:t>must</w:t>
      </w:r>
      <w:r>
        <w:t xml:space="preserve"> not grant an application for an interactive gambling licence unless satisfied—</w:t>
      </w:r>
    </w:p>
    <w:p w14:paraId="21BC0458" w14:textId="77777777" w:rsidR="007F4C3C" w:rsidRDefault="007F4C3C">
      <w:pPr>
        <w:pStyle w:val="Apara"/>
      </w:pPr>
      <w:r>
        <w:tab/>
        <w:t>(a)</w:t>
      </w:r>
      <w:r>
        <w:tab/>
        <w:t>the applicant is a suitable person to hold an interactive gambling licence; and</w:t>
      </w:r>
    </w:p>
    <w:p w14:paraId="44FF5A11" w14:textId="77777777" w:rsidR="007F4C3C" w:rsidRDefault="007F4C3C">
      <w:pPr>
        <w:pStyle w:val="Apara"/>
      </w:pPr>
      <w:r>
        <w:tab/>
        <w:t>(b)</w:t>
      </w:r>
      <w:r>
        <w:tab/>
        <w:t>each business or executive associate of the applicant is a suitable person to be associated with a licensed provider’s operations.</w:t>
      </w:r>
    </w:p>
    <w:p w14:paraId="132F1D90" w14:textId="77777777" w:rsidR="007F4C3C" w:rsidRDefault="007F4C3C">
      <w:pPr>
        <w:pStyle w:val="Amain"/>
      </w:pPr>
      <w:r>
        <w:tab/>
        <w:t>(2)</w:t>
      </w:r>
      <w:r>
        <w:tab/>
      </w:r>
      <w:r>
        <w:tab/>
        <w:t>The Minister may refuse to grant an application even if satisfied of the matters mentioned in subsection (1).</w:t>
      </w:r>
    </w:p>
    <w:p w14:paraId="118DD98F" w14:textId="77777777" w:rsidR="007F4C3C" w:rsidRDefault="007F4C3C">
      <w:pPr>
        <w:pStyle w:val="AH5Sec"/>
      </w:pPr>
      <w:bookmarkStart w:id="46" w:name="_Toc372291169"/>
      <w:r w:rsidRPr="00122594">
        <w:rPr>
          <w:rStyle w:val="CharSectNo"/>
        </w:rPr>
        <w:t>29</w:t>
      </w:r>
      <w:r>
        <w:tab/>
        <w:t>Suitability of applicant to hold interactive gambling licence</w:t>
      </w:r>
      <w:bookmarkEnd w:id="46"/>
    </w:p>
    <w:p w14:paraId="09DFF7ED" w14:textId="77777777" w:rsidR="007F4C3C" w:rsidRDefault="007F4C3C">
      <w:pPr>
        <w:pStyle w:val="Amain"/>
      </w:pPr>
      <w:r>
        <w:tab/>
        <w:t>(1)</w:t>
      </w:r>
      <w:r>
        <w:tab/>
      </w:r>
      <w:r>
        <w:tab/>
        <w:t xml:space="preserve">For the purpose of deciding whether an applicant is a suitable person to hold an interactive gambling licence, the Minister </w:t>
      </w:r>
      <w:r w:rsidR="007D3691">
        <w:t>must</w:t>
      </w:r>
      <w:r w:rsidRPr="00B03760">
        <w:t xml:space="preserve"> </w:t>
      </w:r>
      <w:r>
        <w:t>have regard to the following matters:</w:t>
      </w:r>
    </w:p>
    <w:p w14:paraId="703702AE" w14:textId="77777777" w:rsidR="007F4C3C" w:rsidRDefault="007F4C3C">
      <w:pPr>
        <w:pStyle w:val="Apara"/>
      </w:pPr>
      <w:r>
        <w:tab/>
        <w:t>(a)</w:t>
      </w:r>
      <w:r>
        <w:tab/>
        <w:t>the applicant’s character and business reputation;</w:t>
      </w:r>
    </w:p>
    <w:p w14:paraId="096EC746" w14:textId="77777777" w:rsidR="007F4C3C" w:rsidRDefault="007F4C3C">
      <w:pPr>
        <w:pStyle w:val="Apara"/>
      </w:pPr>
      <w:r>
        <w:tab/>
        <w:t>(b)</w:t>
      </w:r>
      <w:r>
        <w:tab/>
        <w:t>the applicant’s current financial position and financial background;</w:t>
      </w:r>
    </w:p>
    <w:p w14:paraId="79DF77DB" w14:textId="77777777" w:rsidR="007F4C3C" w:rsidRDefault="007F4C3C">
      <w:pPr>
        <w:pStyle w:val="Apara"/>
      </w:pPr>
      <w:r>
        <w:tab/>
        <w:t>(c)</w:t>
      </w:r>
      <w:r>
        <w:tab/>
        <w:t>if the applicant is not an individual—whether the applicant has, or has arranged, a satisfactory ownership, trust or corporate structure;</w:t>
      </w:r>
    </w:p>
    <w:p w14:paraId="0D060BF1" w14:textId="77777777" w:rsidR="007F4C3C" w:rsidRDefault="007F4C3C">
      <w:pPr>
        <w:pStyle w:val="Apara"/>
      </w:pPr>
      <w:r>
        <w:tab/>
        <w:t>(d)</w:t>
      </w:r>
      <w:r>
        <w:tab/>
        <w:t>whether the applicant has, or is able to obtain, appropriate resources and appropriate services;</w:t>
      </w:r>
    </w:p>
    <w:p w14:paraId="3C04C7EF" w14:textId="77777777" w:rsidR="007F4C3C" w:rsidRDefault="007F4C3C">
      <w:pPr>
        <w:pStyle w:val="Apara"/>
      </w:pPr>
      <w:r>
        <w:lastRenderedPageBreak/>
        <w:tab/>
        <w:t>(e)</w:t>
      </w:r>
      <w:r>
        <w:tab/>
        <w:t>whether the applicant has the appropriate business ability to conduct interactive games successfully under an interactive gambling licence;</w:t>
      </w:r>
    </w:p>
    <w:p w14:paraId="1E76FC2F" w14:textId="77777777" w:rsidR="007F4C3C" w:rsidRDefault="007F4C3C">
      <w:pPr>
        <w:pStyle w:val="Apara"/>
      </w:pPr>
      <w:r>
        <w:tab/>
        <w:t>(f)</w:t>
      </w:r>
      <w:r>
        <w:tab/>
        <w:t>if the applicant has a business association with another entity—</w:t>
      </w:r>
    </w:p>
    <w:p w14:paraId="55B5612D" w14:textId="77777777" w:rsidR="007F4C3C" w:rsidRDefault="007F4C3C">
      <w:pPr>
        <w:pStyle w:val="Asubpara"/>
      </w:pPr>
      <w:r>
        <w:tab/>
        <w:t>(i)</w:t>
      </w:r>
      <w:r>
        <w:tab/>
        <w:t>the entity’s character or business reputation; and</w:t>
      </w:r>
    </w:p>
    <w:p w14:paraId="2A5DEDD7" w14:textId="77777777" w:rsidR="007F4C3C" w:rsidRDefault="007F4C3C">
      <w:pPr>
        <w:pStyle w:val="Asubpara"/>
      </w:pPr>
      <w:r>
        <w:tab/>
        <w:t>(ii)</w:t>
      </w:r>
      <w:r>
        <w:tab/>
        <w:t>the entity’s current financial position and financial background;</w:t>
      </w:r>
    </w:p>
    <w:p w14:paraId="707A198F" w14:textId="77777777" w:rsidR="007F4C3C" w:rsidRDefault="007F4C3C">
      <w:pPr>
        <w:pStyle w:val="Apara"/>
      </w:pPr>
      <w:r>
        <w:tab/>
        <w:t>(g)</w:t>
      </w:r>
      <w:r>
        <w:tab/>
        <w:t>any other prescribed matter.</w:t>
      </w:r>
    </w:p>
    <w:p w14:paraId="17337598" w14:textId="77777777" w:rsidR="007F4C3C" w:rsidRDefault="007F4C3C">
      <w:pPr>
        <w:pStyle w:val="Amain"/>
      </w:pPr>
      <w:r>
        <w:tab/>
        <w:t>(2)</w:t>
      </w:r>
      <w:r>
        <w:tab/>
      </w:r>
      <w:r>
        <w:tab/>
        <w:t>In this section:</w:t>
      </w:r>
    </w:p>
    <w:p w14:paraId="2C32F866" w14:textId="77777777" w:rsidR="007F4C3C" w:rsidRDefault="007F4C3C">
      <w:pPr>
        <w:pStyle w:val="aDef"/>
        <w:keepNext/>
      </w:pPr>
      <w:r>
        <w:rPr>
          <w:rStyle w:val="charBoldItals"/>
        </w:rPr>
        <w:t>appropriate resources</w:t>
      </w:r>
      <w:r>
        <w:t xml:space="preserve"> means financial resources that—</w:t>
      </w:r>
    </w:p>
    <w:p w14:paraId="3A703307" w14:textId="77777777" w:rsidR="007F4C3C" w:rsidRDefault="007F4C3C">
      <w:pPr>
        <w:pStyle w:val="aDefpara"/>
      </w:pPr>
      <w:r>
        <w:tab/>
        <w:t>(a)</w:t>
      </w:r>
      <w:r>
        <w:tab/>
        <w:t>are adequate, in the Minister’s opinion, to ensure the financial viability of operations conducted under an interactive gambling licence; and</w:t>
      </w:r>
    </w:p>
    <w:p w14:paraId="7D626270" w14:textId="77777777" w:rsidR="007F4C3C" w:rsidRDefault="007F4C3C">
      <w:pPr>
        <w:pStyle w:val="aDefpara"/>
      </w:pPr>
      <w:r>
        <w:tab/>
        <w:t>(b)</w:t>
      </w:r>
      <w:r>
        <w:tab/>
        <w:t>are available from a source that is not, in the Minister’s opinion, tainted with illegality.</w:t>
      </w:r>
    </w:p>
    <w:p w14:paraId="42676D28" w14:textId="77777777" w:rsidR="007F4C3C" w:rsidRDefault="007F4C3C">
      <w:pPr>
        <w:pStyle w:val="aDef"/>
      </w:pPr>
      <w:r>
        <w:rPr>
          <w:rStyle w:val="charBoldItals"/>
        </w:rPr>
        <w:t>appropriate services</w:t>
      </w:r>
      <w:r>
        <w:t xml:space="preserve"> means the services of persons who have appropriate experience to ensure the proper and successful conduct of interactive games.</w:t>
      </w:r>
    </w:p>
    <w:p w14:paraId="14D364C9" w14:textId="77777777" w:rsidR="007F4C3C" w:rsidRDefault="007F4C3C">
      <w:pPr>
        <w:pStyle w:val="AH5Sec"/>
      </w:pPr>
      <w:bookmarkStart w:id="47" w:name="_Toc372291170"/>
      <w:r w:rsidRPr="00122594">
        <w:rPr>
          <w:rStyle w:val="CharSectNo"/>
        </w:rPr>
        <w:t>30</w:t>
      </w:r>
      <w:r>
        <w:tab/>
        <w:t>Suitability of business and executive associates</w:t>
      </w:r>
      <w:bookmarkEnd w:id="47"/>
    </w:p>
    <w:p w14:paraId="0CCE30EA" w14:textId="77777777" w:rsidR="007F4C3C" w:rsidRDefault="007F4C3C">
      <w:pPr>
        <w:pStyle w:val="Amainreturn"/>
      </w:pPr>
      <w:r>
        <w:tab/>
      </w:r>
      <w:r>
        <w:tab/>
        <w:t xml:space="preserve">In deciding whether a business or executive associate of an applicant for an interactive gambling licence is a suitable person to be associated with a licensed provider’s operations, the Minister </w:t>
      </w:r>
      <w:r w:rsidR="007D3691">
        <w:t>must</w:t>
      </w:r>
      <w:r>
        <w:t xml:space="preserve"> have regard to the following matters:</w:t>
      </w:r>
    </w:p>
    <w:p w14:paraId="5D3735D5" w14:textId="77777777" w:rsidR="007F4C3C" w:rsidRDefault="007F4C3C">
      <w:pPr>
        <w:pStyle w:val="Apara"/>
      </w:pPr>
      <w:r>
        <w:tab/>
        <w:t>(a)</w:t>
      </w:r>
      <w:r>
        <w:tab/>
        <w:t>the person’s character and business reputation;</w:t>
      </w:r>
    </w:p>
    <w:p w14:paraId="2A190864" w14:textId="77777777" w:rsidR="007F4C3C" w:rsidRDefault="007F4C3C">
      <w:pPr>
        <w:pStyle w:val="Apara"/>
      </w:pPr>
      <w:r>
        <w:tab/>
        <w:t>(b)</w:t>
      </w:r>
      <w:r>
        <w:tab/>
        <w:t>the person’s current financial position and financial background;</w:t>
      </w:r>
    </w:p>
    <w:p w14:paraId="1D63C044" w14:textId="77777777" w:rsidR="007F4C3C" w:rsidRDefault="007F4C3C">
      <w:pPr>
        <w:pStyle w:val="Apara"/>
        <w:keepNext/>
      </w:pPr>
      <w:r>
        <w:tab/>
        <w:t>(c)</w:t>
      </w:r>
      <w:r>
        <w:tab/>
        <w:t>if the person has a business association with another entity—</w:t>
      </w:r>
    </w:p>
    <w:p w14:paraId="16D3C5AD" w14:textId="77777777" w:rsidR="007F4C3C" w:rsidRDefault="007F4C3C">
      <w:pPr>
        <w:pStyle w:val="Asubpara"/>
      </w:pPr>
      <w:r>
        <w:tab/>
        <w:t>(i)</w:t>
      </w:r>
      <w:r>
        <w:tab/>
        <w:t>the entity’s character or business reputation; and</w:t>
      </w:r>
    </w:p>
    <w:p w14:paraId="55533093" w14:textId="77777777" w:rsidR="007F4C3C" w:rsidRDefault="007F4C3C">
      <w:pPr>
        <w:pStyle w:val="Asubpara"/>
      </w:pPr>
      <w:r>
        <w:lastRenderedPageBreak/>
        <w:tab/>
        <w:t>(ii)</w:t>
      </w:r>
      <w:r>
        <w:tab/>
        <w:t>the entity’s current financial position and financial background;</w:t>
      </w:r>
    </w:p>
    <w:p w14:paraId="737B501D" w14:textId="77777777" w:rsidR="007F4C3C" w:rsidRDefault="007F4C3C">
      <w:pPr>
        <w:pStyle w:val="Apara"/>
      </w:pPr>
      <w:r>
        <w:tab/>
        <w:t>(d)</w:t>
      </w:r>
      <w:r>
        <w:tab/>
        <w:t>any other prescribed matter.</w:t>
      </w:r>
    </w:p>
    <w:p w14:paraId="5CBD6B22" w14:textId="77777777" w:rsidR="007F4C3C" w:rsidRDefault="007F4C3C">
      <w:pPr>
        <w:pStyle w:val="AH5Sec"/>
      </w:pPr>
      <w:bookmarkStart w:id="48" w:name="_Toc372291171"/>
      <w:r w:rsidRPr="00122594">
        <w:rPr>
          <w:rStyle w:val="CharSectNo"/>
        </w:rPr>
        <w:t>31</w:t>
      </w:r>
      <w:r>
        <w:tab/>
        <w:t>Procedure on decision</w:t>
      </w:r>
      <w:bookmarkEnd w:id="48"/>
    </w:p>
    <w:p w14:paraId="69C3E844" w14:textId="77777777" w:rsidR="007F4C3C" w:rsidRDefault="007F4C3C" w:rsidP="00786329">
      <w:pPr>
        <w:pStyle w:val="Amainreturn"/>
      </w:pPr>
      <w:r>
        <w:tab/>
        <w:t xml:space="preserve">If the Minister grants an application for an interactive gambling licence, he or she </w:t>
      </w:r>
      <w:r w:rsidR="007D3691">
        <w:t>must</w:t>
      </w:r>
      <w:r>
        <w:t xml:space="preserve"> promptly issue an interactive gambling licence to the applicant.</w:t>
      </w:r>
    </w:p>
    <w:p w14:paraId="1BB26EA5" w14:textId="77777777" w:rsidR="007F4C3C" w:rsidRDefault="007F4C3C">
      <w:pPr>
        <w:pStyle w:val="AH5Sec"/>
      </w:pPr>
      <w:bookmarkStart w:id="49" w:name="_Toc372291172"/>
      <w:r w:rsidRPr="00122594">
        <w:rPr>
          <w:rStyle w:val="CharSectNo"/>
        </w:rPr>
        <w:t>31A</w:t>
      </w:r>
      <w:r>
        <w:tab/>
        <w:t>Licensed provider must comply with code of practice</w:t>
      </w:r>
      <w:bookmarkEnd w:id="49"/>
    </w:p>
    <w:p w14:paraId="274B5FAC" w14:textId="271FF7ED" w:rsidR="007F4C3C" w:rsidRDefault="007F4C3C">
      <w:pPr>
        <w:pStyle w:val="Amainreturn"/>
      </w:pPr>
      <w:r>
        <w:t xml:space="preserve">A licensed provider must comply with the relevant code of practice (if any) prescribed under the </w:t>
      </w:r>
      <w:hyperlink r:id="rId35" w:tooltip="A1999-46" w:history="1">
        <w:r w:rsidR="007E6B89" w:rsidRPr="007E6B89">
          <w:rPr>
            <w:rStyle w:val="charCitHyperlinkAbbrev"/>
          </w:rPr>
          <w:t>Control Act</w:t>
        </w:r>
      </w:hyperlink>
      <w:r>
        <w:t>.</w:t>
      </w:r>
    </w:p>
    <w:p w14:paraId="11A21803" w14:textId="77777777" w:rsidR="007F4C3C" w:rsidRDefault="007F4C3C">
      <w:pPr>
        <w:pStyle w:val="AH5Sec"/>
      </w:pPr>
      <w:bookmarkStart w:id="50" w:name="_Toc372291173"/>
      <w:r w:rsidRPr="00122594">
        <w:rPr>
          <w:rStyle w:val="CharSectNo"/>
        </w:rPr>
        <w:t>32</w:t>
      </w:r>
      <w:r>
        <w:tab/>
        <w:t>Conditions of licence</w:t>
      </w:r>
      <w:bookmarkEnd w:id="50"/>
    </w:p>
    <w:p w14:paraId="127FEC5B" w14:textId="77777777" w:rsidR="007F4C3C" w:rsidRDefault="007F4C3C">
      <w:pPr>
        <w:pStyle w:val="Amainreturn"/>
      </w:pPr>
      <w:r>
        <w:t>An interactive gambling licence may be issued subject to the conditions the Minister considers necessary or desirable—</w:t>
      </w:r>
    </w:p>
    <w:p w14:paraId="509B1A8D" w14:textId="77777777" w:rsidR="007F4C3C" w:rsidRDefault="007F4C3C">
      <w:pPr>
        <w:pStyle w:val="Apara"/>
      </w:pPr>
      <w:r>
        <w:tab/>
        <w:t>(a)</w:t>
      </w:r>
      <w:r>
        <w:tab/>
        <w:t>for the proper conduct of interactive games; or</w:t>
      </w:r>
    </w:p>
    <w:p w14:paraId="6956759A" w14:textId="77777777" w:rsidR="007F4C3C" w:rsidRDefault="007F4C3C">
      <w:pPr>
        <w:pStyle w:val="Apara"/>
      </w:pPr>
      <w:r>
        <w:tab/>
        <w:t>(b)</w:t>
      </w:r>
      <w:r>
        <w:tab/>
        <w:t>in the public interest.</w:t>
      </w:r>
    </w:p>
    <w:p w14:paraId="34EA81BE" w14:textId="77777777" w:rsidR="007F4C3C" w:rsidRDefault="007F4C3C">
      <w:pPr>
        <w:pStyle w:val="AH5Sec"/>
      </w:pPr>
      <w:bookmarkStart w:id="51" w:name="_Toc372291174"/>
      <w:r w:rsidRPr="00122594">
        <w:rPr>
          <w:rStyle w:val="CharSectNo"/>
        </w:rPr>
        <w:t>33</w:t>
      </w:r>
      <w:r>
        <w:tab/>
        <w:t>Changing or adding conditions</w:t>
      </w:r>
      <w:bookmarkEnd w:id="51"/>
    </w:p>
    <w:p w14:paraId="238025F9" w14:textId="77777777" w:rsidR="007F4C3C" w:rsidRDefault="007F4C3C">
      <w:pPr>
        <w:pStyle w:val="Amain"/>
      </w:pPr>
      <w:r>
        <w:tab/>
        <w:t>(1)</w:t>
      </w:r>
      <w:r>
        <w:tab/>
      </w:r>
      <w:r>
        <w:tab/>
        <w:t>If the Minister considers it necessary or desirable to do so—</w:t>
      </w:r>
    </w:p>
    <w:p w14:paraId="063D9408" w14:textId="77777777" w:rsidR="007F4C3C" w:rsidRDefault="007F4C3C">
      <w:pPr>
        <w:pStyle w:val="Apara"/>
      </w:pPr>
      <w:r>
        <w:tab/>
        <w:t>(a)</w:t>
      </w:r>
      <w:r>
        <w:tab/>
        <w:t>for the proper conduct of interactive games; or</w:t>
      </w:r>
    </w:p>
    <w:p w14:paraId="0364B0D4" w14:textId="77777777" w:rsidR="007F4C3C" w:rsidRDefault="007F4C3C">
      <w:pPr>
        <w:pStyle w:val="Apara"/>
      </w:pPr>
      <w:r>
        <w:tab/>
        <w:t>(b)</w:t>
      </w:r>
      <w:r>
        <w:tab/>
        <w:t>in the public interest;</w:t>
      </w:r>
    </w:p>
    <w:p w14:paraId="48E07827" w14:textId="77777777" w:rsidR="007F4C3C" w:rsidRDefault="007F4C3C">
      <w:pPr>
        <w:pStyle w:val="Amainreturn"/>
      </w:pPr>
      <w:r>
        <w:t xml:space="preserve">he or she may, subject to subsection (2), by written notice to the licensed provider, change or delete a condition to which an interactive gambling licence is subject, or add a condition. </w:t>
      </w:r>
    </w:p>
    <w:p w14:paraId="666E406A" w14:textId="77777777" w:rsidR="007F4C3C" w:rsidRDefault="007F4C3C">
      <w:pPr>
        <w:pStyle w:val="Amain"/>
      </w:pPr>
      <w:r>
        <w:tab/>
        <w:t>(2)</w:t>
      </w:r>
      <w:r>
        <w:tab/>
      </w:r>
      <w:r>
        <w:tab/>
        <w:t>If a condition of an interactive gambling licence is designated in the licence as a condition that may be changed only by agreement between the Minister and the licensed provider, the condition may be changed or deleted only by agreement between those persons.</w:t>
      </w:r>
    </w:p>
    <w:p w14:paraId="2EAA10F4" w14:textId="77777777" w:rsidR="007F4C3C" w:rsidRDefault="007F4C3C">
      <w:pPr>
        <w:pStyle w:val="Amain"/>
      </w:pPr>
      <w:r>
        <w:lastRenderedPageBreak/>
        <w:tab/>
        <w:t>(3)</w:t>
      </w:r>
      <w:r>
        <w:tab/>
      </w:r>
      <w:r>
        <w:tab/>
        <w:t>A change of conditions takes effect on a day agreed between the Minister and the licensed provider or, in the absence of an agreement, the later of the following:</w:t>
      </w:r>
    </w:p>
    <w:p w14:paraId="4D593070" w14:textId="77777777" w:rsidR="007F4C3C" w:rsidRDefault="007F4C3C">
      <w:pPr>
        <w:pStyle w:val="Apara"/>
      </w:pPr>
      <w:r>
        <w:tab/>
        <w:t>(a)</w:t>
      </w:r>
      <w:r>
        <w:tab/>
        <w:t>the day the notice under subsection (1) is given to the licensed provider;</w:t>
      </w:r>
    </w:p>
    <w:p w14:paraId="71A423AF" w14:textId="77777777" w:rsidR="007F4C3C" w:rsidRDefault="007F4C3C">
      <w:pPr>
        <w:pStyle w:val="Apara"/>
      </w:pPr>
      <w:r>
        <w:tab/>
        <w:t>(b)</w:t>
      </w:r>
      <w:r>
        <w:tab/>
        <w:t>if a later day is stated in the notice—the later day.</w:t>
      </w:r>
    </w:p>
    <w:p w14:paraId="40F9D919" w14:textId="77777777" w:rsidR="007F4C3C" w:rsidRDefault="007F4C3C">
      <w:pPr>
        <w:pStyle w:val="AH5Sec"/>
      </w:pPr>
      <w:bookmarkStart w:id="52" w:name="_Toc372291175"/>
      <w:r w:rsidRPr="00122594">
        <w:rPr>
          <w:rStyle w:val="CharSectNo"/>
        </w:rPr>
        <w:t>34</w:t>
      </w:r>
      <w:r>
        <w:tab/>
        <w:t>Return of licence for endorsement of changed conditions</w:t>
      </w:r>
      <w:bookmarkEnd w:id="52"/>
    </w:p>
    <w:p w14:paraId="4C0A7CE8" w14:textId="77777777" w:rsidR="007F4C3C" w:rsidRDefault="007F4C3C">
      <w:pPr>
        <w:pStyle w:val="Amain"/>
      </w:pPr>
      <w:r>
        <w:tab/>
        <w:t>(1)</w:t>
      </w:r>
      <w:r>
        <w:tab/>
      </w:r>
      <w:r>
        <w:tab/>
        <w:t xml:space="preserve">A licensed provider </w:t>
      </w:r>
      <w:r w:rsidR="007D3691">
        <w:t>must</w:t>
      </w:r>
      <w:r>
        <w:t xml:space="preserve"> not fail, without reasonable excuse, to return the licence to the Minister within 7 days of receiving a notice under section 33 (1).</w:t>
      </w:r>
    </w:p>
    <w:p w14:paraId="4966AE8A" w14:textId="77777777" w:rsidR="007F4C3C" w:rsidRDefault="007F4C3C">
      <w:pPr>
        <w:pStyle w:val="Penalty"/>
      </w:pPr>
      <w:r>
        <w:t>Maximum penalty:  40 penalty units.</w:t>
      </w:r>
    </w:p>
    <w:p w14:paraId="0342D14F" w14:textId="77777777" w:rsidR="007F4C3C" w:rsidRDefault="007F4C3C">
      <w:pPr>
        <w:pStyle w:val="Amain"/>
      </w:pPr>
      <w:r>
        <w:tab/>
        <w:t>(2)</w:t>
      </w:r>
      <w:r>
        <w:tab/>
      </w:r>
      <w:r>
        <w:tab/>
        <w:t xml:space="preserve">On receiving a licence under subsection (1), the Minister </w:t>
      </w:r>
      <w:r w:rsidR="007D3691">
        <w:t>must</w:t>
      </w:r>
      <w:r>
        <w:t>—</w:t>
      </w:r>
    </w:p>
    <w:p w14:paraId="356469C4" w14:textId="77777777" w:rsidR="007F4C3C" w:rsidRDefault="007F4C3C">
      <w:pPr>
        <w:pStyle w:val="Apara"/>
      </w:pPr>
      <w:r>
        <w:tab/>
        <w:t>(a)</w:t>
      </w:r>
      <w:r>
        <w:tab/>
        <w:t>amend the licence appropriately and return it to the licensed provider; or</w:t>
      </w:r>
    </w:p>
    <w:p w14:paraId="683A422B" w14:textId="77777777" w:rsidR="007F4C3C" w:rsidRDefault="007F4C3C">
      <w:pPr>
        <w:pStyle w:val="Apara"/>
      </w:pPr>
      <w:r>
        <w:tab/>
        <w:t>(b)</w:t>
      </w:r>
      <w:r>
        <w:tab/>
        <w:t>if the Minister does not consider it is practicable to amend the licence—issue a replacement licence, incorporating the changes to the conditions, to the licensed provider.</w:t>
      </w:r>
    </w:p>
    <w:p w14:paraId="1E0964C8" w14:textId="77777777" w:rsidR="007F4C3C" w:rsidRDefault="007F4C3C">
      <w:pPr>
        <w:pStyle w:val="Amain"/>
      </w:pPr>
      <w:r>
        <w:tab/>
        <w:t>(3)</w:t>
      </w:r>
      <w:r>
        <w:tab/>
      </w:r>
      <w:r>
        <w:tab/>
        <w:t>A change of conditions does not depend on the interactive gambling licence being amended to record the change or a replacement licence being issued.</w:t>
      </w:r>
    </w:p>
    <w:p w14:paraId="696C1B7B" w14:textId="77777777" w:rsidR="007F4C3C" w:rsidRDefault="007F4C3C">
      <w:pPr>
        <w:pStyle w:val="AH5Sec"/>
      </w:pPr>
      <w:bookmarkStart w:id="53" w:name="_Toc372291176"/>
      <w:r w:rsidRPr="00122594">
        <w:rPr>
          <w:rStyle w:val="CharSectNo"/>
        </w:rPr>
        <w:t>35</w:t>
      </w:r>
      <w:r>
        <w:tab/>
        <w:t xml:space="preserve">Particulars to be included in </w:t>
      </w:r>
      <w:r>
        <w:rPr>
          <w:color w:val="000000"/>
        </w:rPr>
        <w:t xml:space="preserve">interactive gambling </w:t>
      </w:r>
      <w:r>
        <w:t>licence</w:t>
      </w:r>
      <w:bookmarkEnd w:id="53"/>
    </w:p>
    <w:p w14:paraId="73671AD1" w14:textId="77777777" w:rsidR="007F4C3C" w:rsidRDefault="007F4C3C">
      <w:pPr>
        <w:pStyle w:val="Amainreturn"/>
      </w:pPr>
      <w:r>
        <w:t>An interactive gambling licence must contain the following particulars:</w:t>
      </w:r>
    </w:p>
    <w:p w14:paraId="557CBBA9" w14:textId="77777777" w:rsidR="007F4C3C" w:rsidRDefault="007F4C3C">
      <w:pPr>
        <w:pStyle w:val="Apara"/>
      </w:pPr>
      <w:r>
        <w:tab/>
        <w:t>(a)</w:t>
      </w:r>
      <w:r>
        <w:tab/>
        <w:t>the licensed provider’s name;</w:t>
      </w:r>
    </w:p>
    <w:p w14:paraId="2D38266D" w14:textId="77777777" w:rsidR="007F4C3C" w:rsidRDefault="007F4C3C">
      <w:pPr>
        <w:pStyle w:val="Apara"/>
      </w:pPr>
      <w:r>
        <w:tab/>
        <w:t>(b)</w:t>
      </w:r>
      <w:r>
        <w:tab/>
        <w:t>the date of issue of the licence;</w:t>
      </w:r>
    </w:p>
    <w:p w14:paraId="5E26E9E1" w14:textId="77777777" w:rsidR="007F4C3C" w:rsidRDefault="007F4C3C">
      <w:pPr>
        <w:pStyle w:val="Apara"/>
      </w:pPr>
      <w:r>
        <w:tab/>
        <w:t>(c)</w:t>
      </w:r>
      <w:r>
        <w:tab/>
        <w:t>the period for which the licence is issued;</w:t>
      </w:r>
    </w:p>
    <w:p w14:paraId="15E7451E" w14:textId="77777777" w:rsidR="007F4C3C" w:rsidRDefault="007F4C3C">
      <w:pPr>
        <w:pStyle w:val="Apara"/>
      </w:pPr>
      <w:r>
        <w:tab/>
        <w:t>(d)</w:t>
      </w:r>
      <w:r>
        <w:tab/>
        <w:t>the conditions that the licence is subject to;</w:t>
      </w:r>
    </w:p>
    <w:p w14:paraId="64534459" w14:textId="77777777" w:rsidR="007F4C3C" w:rsidRDefault="007F4C3C">
      <w:pPr>
        <w:pStyle w:val="Apara"/>
        <w:keepNext/>
      </w:pPr>
      <w:r>
        <w:lastRenderedPageBreak/>
        <w:tab/>
        <w:t>(e)</w:t>
      </w:r>
      <w:r>
        <w:tab/>
        <w:t>any other particulars prescribed under the regulations.</w:t>
      </w:r>
    </w:p>
    <w:p w14:paraId="6971E9DD" w14:textId="1076FD5E"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36" w:tooltip="A1999-46" w:history="1">
        <w:r w:rsidR="007E6B89" w:rsidRPr="007E6B89">
          <w:rPr>
            <w:rStyle w:val="charCitHyperlinkAbbrev"/>
          </w:rPr>
          <w:t>Control Act</w:t>
        </w:r>
      </w:hyperlink>
      <w:r>
        <w:t>, s 53D (Approved forms) for a licence, the form must be used.</w:t>
      </w:r>
    </w:p>
    <w:p w14:paraId="5225B3D4" w14:textId="77777777" w:rsidR="007F4C3C" w:rsidRPr="00122594" w:rsidRDefault="007F4C3C">
      <w:pPr>
        <w:pStyle w:val="AH3Div"/>
      </w:pPr>
      <w:bookmarkStart w:id="54" w:name="_Toc372291177"/>
      <w:r w:rsidRPr="00122594">
        <w:rPr>
          <w:rStyle w:val="CharDivNo"/>
        </w:rPr>
        <w:t>Division 3.2</w:t>
      </w:r>
      <w:r>
        <w:tab/>
      </w:r>
      <w:r w:rsidRPr="00122594">
        <w:rPr>
          <w:rStyle w:val="CharDivText"/>
        </w:rPr>
        <w:t>General provisions about interactive gambling licences</w:t>
      </w:r>
      <w:bookmarkEnd w:id="54"/>
    </w:p>
    <w:p w14:paraId="0B709F1D" w14:textId="77777777" w:rsidR="007F4C3C" w:rsidRDefault="007F4C3C">
      <w:pPr>
        <w:pStyle w:val="AH5Sec"/>
      </w:pPr>
      <w:bookmarkStart w:id="55" w:name="_Toc372291178"/>
      <w:r w:rsidRPr="00122594">
        <w:rPr>
          <w:rStyle w:val="CharSectNo"/>
        </w:rPr>
        <w:t>36</w:t>
      </w:r>
      <w:r>
        <w:tab/>
        <w:t>Interactive gambling licence not transferable</w:t>
      </w:r>
      <w:bookmarkEnd w:id="55"/>
    </w:p>
    <w:p w14:paraId="7A94DFDE" w14:textId="77777777" w:rsidR="007F4C3C" w:rsidRDefault="007F4C3C">
      <w:pPr>
        <w:pStyle w:val="Amainreturn"/>
      </w:pPr>
      <w:r>
        <w:t>Subject to section 37, an interactive gambling licence may not be transferred.</w:t>
      </w:r>
    </w:p>
    <w:p w14:paraId="3C5D3AAA" w14:textId="77777777" w:rsidR="007F4C3C" w:rsidRDefault="007F4C3C">
      <w:pPr>
        <w:pStyle w:val="AH5Sec"/>
      </w:pPr>
      <w:bookmarkStart w:id="56" w:name="_Toc372291179"/>
      <w:r w:rsidRPr="00122594">
        <w:rPr>
          <w:rStyle w:val="CharSectNo"/>
        </w:rPr>
        <w:t>37</w:t>
      </w:r>
      <w:r>
        <w:tab/>
        <w:t>Mortgage and assignment of interactive gambling licence</w:t>
      </w:r>
      <w:bookmarkEnd w:id="56"/>
    </w:p>
    <w:p w14:paraId="5FA05EB4" w14:textId="77777777" w:rsidR="007F4C3C" w:rsidRDefault="007F4C3C">
      <w:pPr>
        <w:pStyle w:val="Amain"/>
      </w:pPr>
      <w:r>
        <w:tab/>
        <w:t>(1)</w:t>
      </w:r>
      <w:r>
        <w:tab/>
      </w:r>
      <w:r>
        <w:tab/>
        <w:t>The Minister may, in writing, approve a mortgage, charge or other encumbrance over an interactive gambling licence.</w:t>
      </w:r>
    </w:p>
    <w:p w14:paraId="265DFC27" w14:textId="77777777" w:rsidR="007F4C3C" w:rsidRDefault="007F4C3C">
      <w:pPr>
        <w:pStyle w:val="Amain"/>
      </w:pPr>
      <w:r>
        <w:tab/>
        <w:t>(2)</w:t>
      </w:r>
      <w:r>
        <w:tab/>
      </w:r>
      <w:r>
        <w:tab/>
        <w:t>A right to sell or transfer an interactive gambling licence that arises from a mortgage, charge or encumbrance approved under subsection (1) may only be exercised in favour of a person approved in writing by the Minister.</w:t>
      </w:r>
    </w:p>
    <w:p w14:paraId="7E9F390F" w14:textId="77777777" w:rsidR="007F4C3C" w:rsidRDefault="007F4C3C">
      <w:pPr>
        <w:pStyle w:val="Amain"/>
      </w:pPr>
      <w:r>
        <w:tab/>
        <w:t>(3)</w:t>
      </w:r>
      <w:r>
        <w:tab/>
      </w:r>
      <w:r>
        <w:tab/>
        <w:t xml:space="preserve">The Minister </w:t>
      </w:r>
      <w:r w:rsidR="007D3691">
        <w:t>must</w:t>
      </w:r>
      <w:r>
        <w:t xml:space="preserve"> not approve a person under subsection (2) unless satisfied that—</w:t>
      </w:r>
    </w:p>
    <w:p w14:paraId="3D5CECEF" w14:textId="77777777" w:rsidR="007F4C3C" w:rsidRDefault="007F4C3C">
      <w:pPr>
        <w:pStyle w:val="Apara"/>
      </w:pPr>
      <w:r>
        <w:tab/>
        <w:t>(a)</w:t>
      </w:r>
      <w:r>
        <w:tab/>
        <w:t>the proposed transferee is a suitable person to hold an interactive gambling licence; and</w:t>
      </w:r>
    </w:p>
    <w:p w14:paraId="30FA69A9" w14:textId="77777777" w:rsidR="007F4C3C" w:rsidRDefault="007F4C3C">
      <w:pPr>
        <w:pStyle w:val="Apara"/>
      </w:pPr>
      <w:r>
        <w:tab/>
        <w:t>(b)</w:t>
      </w:r>
      <w:r>
        <w:tab/>
        <w:t>each business or executive associate of the proposed transferee is a suitable person to be associated with a licensed provider’s operations.</w:t>
      </w:r>
    </w:p>
    <w:p w14:paraId="11B45443" w14:textId="77777777" w:rsidR="007F4C3C" w:rsidRDefault="007F4C3C">
      <w:pPr>
        <w:pStyle w:val="Amain"/>
      </w:pPr>
      <w:r>
        <w:tab/>
        <w:t>(4)</w:t>
      </w:r>
      <w:r>
        <w:tab/>
      </w:r>
      <w:r>
        <w:tab/>
        <w:t>For the purpose of making a decision under subsection (3), the Minister may require the proposed transferee of an interactive gambling licence to submit an application for the licence and may deal with the application, and investigate the suitability of the proposed transferee and the proposed transferee’s business and executive associates, in the same way as if the application were an application for a new interactive gambling licence.</w:t>
      </w:r>
    </w:p>
    <w:p w14:paraId="4E1135FA" w14:textId="77777777" w:rsidR="007F4C3C" w:rsidRDefault="007F4C3C">
      <w:pPr>
        <w:pStyle w:val="Amain"/>
      </w:pPr>
      <w:r>
        <w:lastRenderedPageBreak/>
        <w:tab/>
        <w:t>(5)</w:t>
      </w:r>
      <w:r>
        <w:tab/>
      </w:r>
      <w:r>
        <w:tab/>
        <w:t>If a person has, under or because of, a mortgage, charge or encumbrance, a power to appoint a receiver or manager of the business conducted under an interactive gambling licence, the power may not be exercised unless the Minister has approved the proposed receiver or manager in writing.</w:t>
      </w:r>
    </w:p>
    <w:p w14:paraId="05509509" w14:textId="77777777" w:rsidR="007F4C3C" w:rsidRDefault="007F4C3C">
      <w:pPr>
        <w:pStyle w:val="AH5Sec"/>
      </w:pPr>
      <w:bookmarkStart w:id="57" w:name="_Toc372291180"/>
      <w:r w:rsidRPr="00122594">
        <w:rPr>
          <w:rStyle w:val="CharSectNo"/>
        </w:rPr>
        <w:t>38</w:t>
      </w:r>
      <w:r>
        <w:tab/>
        <w:t>Surrender of interactive gambling licence</w:t>
      </w:r>
      <w:bookmarkEnd w:id="57"/>
    </w:p>
    <w:p w14:paraId="7F722C3E" w14:textId="77777777" w:rsidR="007F4C3C" w:rsidRDefault="007F4C3C">
      <w:pPr>
        <w:pStyle w:val="Amain"/>
      </w:pPr>
      <w:r>
        <w:tab/>
        <w:t>(1)</w:t>
      </w:r>
      <w:r>
        <w:tab/>
      </w:r>
      <w:r>
        <w:tab/>
        <w:t>A licensed provider may surrender the licence by written notice given to the Minister.</w:t>
      </w:r>
    </w:p>
    <w:p w14:paraId="5A184CA5" w14:textId="77777777" w:rsidR="007F4C3C" w:rsidRDefault="007F4C3C">
      <w:pPr>
        <w:pStyle w:val="Amain"/>
      </w:pPr>
      <w:r>
        <w:tab/>
        <w:t>(2)</w:t>
      </w:r>
      <w:r>
        <w:tab/>
      </w:r>
      <w:r>
        <w:tab/>
        <w:t>The surrender takes effect—</w:t>
      </w:r>
    </w:p>
    <w:p w14:paraId="7141352C" w14:textId="77777777" w:rsidR="007F4C3C" w:rsidRDefault="007F4C3C">
      <w:pPr>
        <w:pStyle w:val="Apara"/>
      </w:pPr>
      <w:r>
        <w:tab/>
        <w:t>(a)</w:t>
      </w:r>
      <w:r>
        <w:tab/>
        <w:t>if paragraph (b) does not apply—</w:t>
      </w:r>
    </w:p>
    <w:p w14:paraId="6DA1D404" w14:textId="77777777" w:rsidR="007F4C3C" w:rsidRDefault="007F4C3C">
      <w:pPr>
        <w:pStyle w:val="Asubpara"/>
      </w:pPr>
      <w:r>
        <w:tab/>
        <w:t>(i)</w:t>
      </w:r>
      <w:r>
        <w:tab/>
        <w:t>3 months after the notice is given; or</w:t>
      </w:r>
    </w:p>
    <w:p w14:paraId="744F812E" w14:textId="77777777" w:rsidR="007F4C3C" w:rsidRDefault="007F4C3C">
      <w:pPr>
        <w:pStyle w:val="Asubpara"/>
      </w:pPr>
      <w:r>
        <w:tab/>
        <w:t>(ii)</w:t>
      </w:r>
      <w:r>
        <w:tab/>
        <w:t>if a later day of effect is stated in the notice—on the later day; or</w:t>
      </w:r>
    </w:p>
    <w:p w14:paraId="291BB8EC" w14:textId="77777777" w:rsidR="007F4C3C" w:rsidRDefault="007F4C3C">
      <w:pPr>
        <w:pStyle w:val="Apara"/>
      </w:pPr>
      <w:r>
        <w:tab/>
        <w:t>(b)</w:t>
      </w:r>
      <w:r>
        <w:tab/>
        <w:t>if the Minister, by written notice, approves a day of effect that is earlier than 3 months after the notice is given—on the day of effect approved by the Minister.</w:t>
      </w:r>
    </w:p>
    <w:p w14:paraId="27920F47" w14:textId="77777777" w:rsidR="007F4C3C" w:rsidRDefault="007F4C3C">
      <w:pPr>
        <w:pStyle w:val="Amain"/>
        <w:keepNext/>
      </w:pPr>
      <w:r>
        <w:tab/>
        <w:t>(3)</w:t>
      </w:r>
      <w:r>
        <w:tab/>
      </w:r>
      <w:r>
        <w:tab/>
        <w:t xml:space="preserve">A person who has surrendered a licence under this section </w:t>
      </w:r>
      <w:r w:rsidR="007D3691">
        <w:t>must</w:t>
      </w:r>
      <w:r>
        <w:t xml:space="preserve"> not fail, without reasonable excuse, to return the licence to the Minister within 7 days after the day when the surrender takes effect.</w:t>
      </w:r>
    </w:p>
    <w:p w14:paraId="2960CC98" w14:textId="77777777" w:rsidR="007F4C3C" w:rsidRDefault="007F4C3C">
      <w:pPr>
        <w:pStyle w:val="Penalty"/>
      </w:pPr>
      <w:r>
        <w:t>Maximum penalty:  40 penalty units.</w:t>
      </w:r>
    </w:p>
    <w:p w14:paraId="0195A6BC" w14:textId="77777777" w:rsidR="007F4C3C" w:rsidRPr="00122594" w:rsidRDefault="007F4C3C">
      <w:pPr>
        <w:pStyle w:val="AH3Div"/>
      </w:pPr>
      <w:bookmarkStart w:id="58" w:name="_Toc372291181"/>
      <w:r w:rsidRPr="00122594">
        <w:rPr>
          <w:rStyle w:val="CharDivNo"/>
        </w:rPr>
        <w:t>Division 3.3</w:t>
      </w:r>
      <w:r>
        <w:tab/>
      </w:r>
      <w:r w:rsidRPr="00122594">
        <w:rPr>
          <w:rStyle w:val="CharDivText"/>
        </w:rPr>
        <w:t>Suspension and cancellation of interactive gambling licences</w:t>
      </w:r>
      <w:bookmarkEnd w:id="58"/>
    </w:p>
    <w:p w14:paraId="652A20A9" w14:textId="77777777" w:rsidR="007F4C3C" w:rsidRDefault="007F4C3C">
      <w:pPr>
        <w:pStyle w:val="AH5Sec"/>
      </w:pPr>
      <w:bookmarkStart w:id="59" w:name="_Toc372291182"/>
      <w:r w:rsidRPr="00122594">
        <w:rPr>
          <w:rStyle w:val="CharSectNo"/>
        </w:rPr>
        <w:t>39</w:t>
      </w:r>
      <w:r>
        <w:tab/>
        <w:t>Grounds for suspension or cancellation</w:t>
      </w:r>
      <w:bookmarkEnd w:id="59"/>
    </w:p>
    <w:p w14:paraId="1C33CD3D" w14:textId="77777777" w:rsidR="007F4C3C" w:rsidRDefault="007F4C3C">
      <w:pPr>
        <w:pStyle w:val="Amain"/>
      </w:pPr>
      <w:r>
        <w:tab/>
        <w:t>(1)</w:t>
      </w:r>
      <w:r>
        <w:tab/>
      </w:r>
      <w:r>
        <w:tab/>
        <w:t>For this division, a ground for suspending or cancelling an interactive gambling licence exists if—</w:t>
      </w:r>
    </w:p>
    <w:p w14:paraId="0A5553F0" w14:textId="77777777" w:rsidR="007F4C3C" w:rsidRDefault="007F4C3C">
      <w:pPr>
        <w:pStyle w:val="Apara"/>
      </w:pPr>
      <w:r>
        <w:tab/>
        <w:t>(a)</w:t>
      </w:r>
      <w:r>
        <w:tab/>
        <w:t>the licensed provider is not, or is no longer, a suitable person to hold an interactive gambling licence; or</w:t>
      </w:r>
    </w:p>
    <w:p w14:paraId="0681C933" w14:textId="77777777" w:rsidR="007F4C3C" w:rsidRDefault="007F4C3C">
      <w:pPr>
        <w:pStyle w:val="Apara"/>
      </w:pPr>
      <w:r>
        <w:lastRenderedPageBreak/>
        <w:tab/>
        <w:t>(b)</w:t>
      </w:r>
      <w:r>
        <w:tab/>
        <w:t>a business or executive associate of the licensed provider is not, or is no longer, a suitable person to be associated with the licensed provider’s operations; or</w:t>
      </w:r>
    </w:p>
    <w:p w14:paraId="3C10670B" w14:textId="77777777" w:rsidR="007F4C3C" w:rsidRDefault="007F4C3C">
      <w:pPr>
        <w:pStyle w:val="Apara"/>
      </w:pPr>
      <w:r>
        <w:tab/>
        <w:t>(c)</w:t>
      </w:r>
      <w:r>
        <w:tab/>
        <w:t>the licensed provider has been convicted of an offence against this Act, a tax law or a corresponding law; or</w:t>
      </w:r>
    </w:p>
    <w:p w14:paraId="5C4DEFB4" w14:textId="77777777" w:rsidR="007F4C3C" w:rsidRDefault="007F4C3C">
      <w:pPr>
        <w:pStyle w:val="Apara"/>
      </w:pPr>
      <w:r>
        <w:tab/>
        <w:t>(d)</w:t>
      </w:r>
      <w:r>
        <w:tab/>
        <w:t xml:space="preserve">the licensed provider has been convicted, in </w:t>
      </w:r>
      <w:smartTag w:uri="urn:schemas-microsoft-com:office:smarttags" w:element="country-region">
        <w:smartTag w:uri="urn:schemas-microsoft-com:office:smarttags" w:element="place">
          <w:r>
            <w:t>Australia</w:t>
          </w:r>
        </w:smartTag>
      </w:smartTag>
      <w:r>
        <w:t xml:space="preserve"> or elsewhere, of an offence that is punishable on conviction by imprisonment for not less than 12 months; or</w:t>
      </w:r>
    </w:p>
    <w:p w14:paraId="34F1BD02" w14:textId="77777777" w:rsidR="007F4C3C" w:rsidRDefault="007F4C3C">
      <w:pPr>
        <w:pStyle w:val="Apara"/>
      </w:pPr>
      <w:r>
        <w:tab/>
        <w:t>(e)</w:t>
      </w:r>
      <w:r>
        <w:tab/>
        <w:t>the licensed provider has contravened a condition of the licence; or</w:t>
      </w:r>
    </w:p>
    <w:p w14:paraId="38ECCFCB" w14:textId="77777777" w:rsidR="007F4C3C" w:rsidRDefault="007F4C3C">
      <w:pPr>
        <w:pStyle w:val="Apara"/>
      </w:pPr>
      <w:r>
        <w:tab/>
        <w:t>(f)</w:t>
      </w:r>
      <w:r>
        <w:tab/>
        <w:t>the licensed provider has contravened a provision of this Act or a corresponding law, being a provision the contravention of which does not constitute an offence; or</w:t>
      </w:r>
    </w:p>
    <w:p w14:paraId="6FEC5EF5" w14:textId="77777777" w:rsidR="007F4C3C" w:rsidRDefault="007F4C3C">
      <w:pPr>
        <w:pStyle w:val="Apara"/>
      </w:pPr>
      <w:r>
        <w:tab/>
        <w:t>(g)</w:t>
      </w:r>
      <w:r>
        <w:tab/>
        <w:t>the licensed provider has failed to discharge a financial commitment for the licensed provider’s operations; or</w:t>
      </w:r>
    </w:p>
    <w:p w14:paraId="5A03D064" w14:textId="77777777" w:rsidR="00830471" w:rsidRDefault="00830471" w:rsidP="00830471">
      <w:pPr>
        <w:pStyle w:val="Apara"/>
      </w:pPr>
      <w:r>
        <w:tab/>
        <w:t>(h)</w:t>
      </w:r>
      <w:r>
        <w:tab/>
        <w:t>the licensed provider is bankrupt or personally insolvent; or</w:t>
      </w:r>
    </w:p>
    <w:p w14:paraId="5F5E820A" w14:textId="3FE2B074" w:rsidR="007F4C3C" w:rsidRDefault="007F4C3C">
      <w:pPr>
        <w:pStyle w:val="Apara"/>
      </w:pPr>
      <w:r>
        <w:tab/>
        <w:t>(i)</w:t>
      </w:r>
      <w:r>
        <w:tab/>
        <w:t xml:space="preserve">the licensed provider is affected by control action under the </w:t>
      </w:r>
      <w:hyperlink r:id="rId37" w:tooltip="Act 2001 No 50 (Cwlth)" w:history="1">
        <w:r w:rsidR="00B03760" w:rsidRPr="00B03760">
          <w:rPr>
            <w:rStyle w:val="charCitHyperlinkAbbrev"/>
          </w:rPr>
          <w:t>Corporations Act</w:t>
        </w:r>
      </w:hyperlink>
      <w:r>
        <w:t>; or</w:t>
      </w:r>
    </w:p>
    <w:p w14:paraId="47AFA12F" w14:textId="77777777" w:rsidR="007F4C3C" w:rsidRDefault="007F4C3C">
      <w:pPr>
        <w:pStyle w:val="Apara"/>
      </w:pPr>
      <w:r>
        <w:tab/>
        <w:t>(j)</w:t>
      </w:r>
      <w:r>
        <w:tab/>
        <w:t>the interactive gambling licence was obtained by a materially false or misleading representation or in some other improper way.</w:t>
      </w:r>
    </w:p>
    <w:p w14:paraId="37C762F7" w14:textId="77777777" w:rsidR="007F4C3C" w:rsidRDefault="007F4C3C">
      <w:pPr>
        <w:pStyle w:val="Amain"/>
      </w:pPr>
      <w:r>
        <w:tab/>
        <w:t>(2)</w:t>
      </w:r>
      <w:r>
        <w:tab/>
      </w:r>
      <w:r>
        <w:tab/>
        <w:t>When considering whether the ground referred to in subsection (1) (a) exists, the Minister may have regard to the matters to which the Minister may have regard in deciding whether an applicant is a suitable person to hold an interactive gambling licence.</w:t>
      </w:r>
    </w:p>
    <w:p w14:paraId="772C5DDE" w14:textId="77777777" w:rsidR="007F4C3C" w:rsidRDefault="007F4C3C">
      <w:pPr>
        <w:pStyle w:val="Amain"/>
      </w:pPr>
      <w:r>
        <w:tab/>
        <w:t>(3)</w:t>
      </w:r>
      <w:r>
        <w:tab/>
      </w:r>
      <w:r>
        <w:tab/>
        <w:t>When considering whether the ground referred to in subsection (1) (b) exists, the Minister may have regard to the matters to which the Minister may have regard in deciding whether a business or executive associate of an applicant is a suitable person to be associated with a licensed provider’s operations.</w:t>
      </w:r>
    </w:p>
    <w:p w14:paraId="7C19FA11" w14:textId="7698198B" w:rsidR="007F4C3C" w:rsidRDefault="007F4C3C">
      <w:pPr>
        <w:pStyle w:val="Amain"/>
      </w:pPr>
      <w:r>
        <w:lastRenderedPageBreak/>
        <w:tab/>
        <w:t>(4)</w:t>
      </w:r>
      <w:r>
        <w:tab/>
      </w:r>
      <w:r>
        <w:tab/>
        <w:t xml:space="preserve">For subsection (1) (i), a licensed provider is affected by control action under the </w:t>
      </w:r>
      <w:hyperlink r:id="rId38" w:tooltip="Act 2001 No 50 (Cwlth)" w:history="1">
        <w:r w:rsidR="00B03760" w:rsidRPr="00B03760">
          <w:rPr>
            <w:rStyle w:val="charCitHyperlinkAbbrev"/>
          </w:rPr>
          <w:t>Corporations Act</w:t>
        </w:r>
      </w:hyperlink>
      <w:r>
        <w:t xml:space="preserve"> if the licensed provider—</w:t>
      </w:r>
    </w:p>
    <w:p w14:paraId="0B9B5816" w14:textId="4418EDAB" w:rsidR="007F4C3C" w:rsidRDefault="007F4C3C">
      <w:pPr>
        <w:pStyle w:val="Apara"/>
      </w:pPr>
      <w:r>
        <w:tab/>
        <w:t>(a)</w:t>
      </w:r>
      <w:r>
        <w:tab/>
        <w:t xml:space="preserve">has executed a deed of company arrangement under the </w:t>
      </w:r>
      <w:hyperlink r:id="rId39" w:tooltip="Act 2001 No 50 (Cwlth)" w:history="1">
        <w:r w:rsidR="00B03760" w:rsidRPr="00B03760">
          <w:rPr>
            <w:rStyle w:val="charCitHyperlinkAbbrev"/>
          </w:rPr>
          <w:t>Corporations Act</w:t>
        </w:r>
      </w:hyperlink>
      <w:r>
        <w:t>; or</w:t>
      </w:r>
    </w:p>
    <w:p w14:paraId="618F0BD9" w14:textId="0B62A2D9" w:rsidR="007F4C3C" w:rsidRDefault="007F4C3C">
      <w:pPr>
        <w:pStyle w:val="Apara"/>
      </w:pPr>
      <w:r>
        <w:tab/>
        <w:t>(b)</w:t>
      </w:r>
      <w:r>
        <w:tab/>
        <w:t xml:space="preserve">is the subject of a winding-up, whether voluntary or under a court order, under the </w:t>
      </w:r>
      <w:hyperlink r:id="rId40" w:tooltip="Act 2001 No 50 (Cwlth)" w:history="1">
        <w:r w:rsidR="00B03760" w:rsidRPr="00B03760">
          <w:rPr>
            <w:rStyle w:val="charCitHyperlinkAbbrev"/>
          </w:rPr>
          <w:t>Corporations Act</w:t>
        </w:r>
      </w:hyperlink>
      <w:r>
        <w:t>; or</w:t>
      </w:r>
    </w:p>
    <w:p w14:paraId="47C66517" w14:textId="620E1D9F" w:rsidR="007F4C3C" w:rsidRDefault="007F4C3C">
      <w:pPr>
        <w:pStyle w:val="Apara"/>
      </w:pPr>
      <w:r>
        <w:tab/>
        <w:t>(c)</w:t>
      </w:r>
      <w:r>
        <w:tab/>
        <w:t xml:space="preserve">is the subject of an appointment of an administrator, liquidator, receiver or receiver and manager under the </w:t>
      </w:r>
      <w:hyperlink r:id="rId41" w:tooltip="Act 2001 No 50 (Cwlth)" w:history="1">
        <w:r w:rsidR="00B03760" w:rsidRPr="00B03760">
          <w:rPr>
            <w:rStyle w:val="charCitHyperlinkAbbrev"/>
          </w:rPr>
          <w:t>Corporations Act</w:t>
        </w:r>
      </w:hyperlink>
      <w:r>
        <w:t>.</w:t>
      </w:r>
    </w:p>
    <w:p w14:paraId="2120F45B" w14:textId="77777777" w:rsidR="007F4C3C" w:rsidRDefault="007F4C3C">
      <w:pPr>
        <w:pStyle w:val="AH5Sec"/>
      </w:pPr>
      <w:bookmarkStart w:id="60" w:name="_Toc372291183"/>
      <w:r w:rsidRPr="00122594">
        <w:rPr>
          <w:rStyle w:val="CharSectNo"/>
        </w:rPr>
        <w:t>40</w:t>
      </w:r>
      <w:r>
        <w:tab/>
        <w:t>Direction to rectify</w:t>
      </w:r>
      <w:bookmarkEnd w:id="60"/>
    </w:p>
    <w:p w14:paraId="084B081A" w14:textId="77777777" w:rsidR="007F4C3C" w:rsidRDefault="007F4C3C">
      <w:pPr>
        <w:pStyle w:val="Amain"/>
      </w:pPr>
      <w:r>
        <w:tab/>
        <w:t>(1)</w:t>
      </w:r>
      <w:r>
        <w:tab/>
      </w:r>
      <w:r>
        <w:tab/>
        <w:t>This section applies if—</w:t>
      </w:r>
    </w:p>
    <w:p w14:paraId="41827409" w14:textId="77777777" w:rsidR="007F4C3C" w:rsidRDefault="007F4C3C">
      <w:pPr>
        <w:pStyle w:val="Apara"/>
      </w:pPr>
      <w:r>
        <w:tab/>
        <w:t>(a)</w:t>
      </w:r>
      <w:r>
        <w:tab/>
        <w:t>the Minister is satisfied on reasonable grounds that—</w:t>
      </w:r>
    </w:p>
    <w:p w14:paraId="44AA45A6" w14:textId="77777777" w:rsidR="007F4C3C" w:rsidRDefault="007F4C3C">
      <w:pPr>
        <w:pStyle w:val="Asubpara"/>
      </w:pPr>
      <w:r>
        <w:tab/>
        <w:t>(i)</w:t>
      </w:r>
      <w:r>
        <w:tab/>
        <w:t>a ground referred to in section 39 (1) exists; and</w:t>
      </w:r>
    </w:p>
    <w:p w14:paraId="533EDCFA" w14:textId="77777777" w:rsidR="007F4C3C" w:rsidRDefault="007F4C3C">
      <w:pPr>
        <w:pStyle w:val="Asubpara"/>
      </w:pPr>
      <w:r>
        <w:tab/>
        <w:t>(ii)</w:t>
      </w:r>
      <w:r>
        <w:tab/>
        <w:t>it is appropriate to give to the licensed provider an opportunity to rectify the matter or matters that give rise to the Minister’s belief; and</w:t>
      </w:r>
    </w:p>
    <w:p w14:paraId="2DB03D56" w14:textId="77777777" w:rsidR="007F4C3C" w:rsidRDefault="007F4C3C">
      <w:pPr>
        <w:pStyle w:val="Apara"/>
      </w:pPr>
      <w:r>
        <w:tab/>
        <w:t>(b)</w:t>
      </w:r>
      <w:r>
        <w:tab/>
        <w:t>the licensed provider has been given—</w:t>
      </w:r>
    </w:p>
    <w:p w14:paraId="5D2DCFE7" w14:textId="77777777" w:rsidR="007F4C3C" w:rsidRDefault="007F4C3C">
      <w:pPr>
        <w:pStyle w:val="Asubpara"/>
      </w:pPr>
      <w:r>
        <w:tab/>
        <w:t>(i)</w:t>
      </w:r>
      <w:r>
        <w:tab/>
        <w:t>written notice that the Minister proposes to give a direction under this section; and</w:t>
      </w:r>
    </w:p>
    <w:p w14:paraId="418DAB95" w14:textId="77777777" w:rsidR="007F4C3C" w:rsidRDefault="007F4C3C">
      <w:pPr>
        <w:pStyle w:val="Asubpara"/>
      </w:pPr>
      <w:r>
        <w:tab/>
        <w:t>(ii)</w:t>
      </w:r>
      <w:r>
        <w:tab/>
        <w:t>a reasonable opportunity to make representations about the proposed direction under subsection (2).</w:t>
      </w:r>
    </w:p>
    <w:p w14:paraId="72FC44B9" w14:textId="77777777" w:rsidR="007F4C3C" w:rsidRDefault="007F4C3C">
      <w:pPr>
        <w:pStyle w:val="Amain"/>
      </w:pPr>
      <w:r>
        <w:tab/>
        <w:t>(2)</w:t>
      </w:r>
      <w:r>
        <w:tab/>
      </w:r>
      <w:r>
        <w:tab/>
        <w:t>The Minister may, by written notice given to the licensed provider, direct the licensed provider to rectify the matter or matters specified in the notice in a way specified in the notice within the period specified in the notice, being a period that is reasonable having regard to the nature of the matter or matters to be rectified.</w:t>
      </w:r>
    </w:p>
    <w:p w14:paraId="52E565FE" w14:textId="77777777" w:rsidR="007F4C3C" w:rsidRDefault="007F4C3C">
      <w:pPr>
        <w:pStyle w:val="Amain"/>
      </w:pPr>
      <w:r>
        <w:tab/>
        <w:t>(3)</w:t>
      </w:r>
      <w:r>
        <w:tab/>
      </w:r>
      <w:r>
        <w:tab/>
        <w:t xml:space="preserve">A notice under this section </w:t>
      </w:r>
      <w:r w:rsidR="007D3691">
        <w:t>must</w:t>
      </w:r>
      <w:r>
        <w:t xml:space="preserve"> state the reasons for the decision to give the direction.</w:t>
      </w:r>
    </w:p>
    <w:p w14:paraId="4586939F" w14:textId="77777777" w:rsidR="007F4C3C" w:rsidRDefault="007F4C3C">
      <w:pPr>
        <w:pStyle w:val="Amain"/>
      </w:pPr>
      <w:r>
        <w:tab/>
        <w:t>(4)</w:t>
      </w:r>
      <w:r>
        <w:tab/>
      </w:r>
      <w:r>
        <w:tab/>
        <w:t xml:space="preserve">A licensed provider </w:t>
      </w:r>
      <w:r w:rsidR="007D3691">
        <w:t>must</w:t>
      </w:r>
      <w:r>
        <w:t xml:space="preserve"> comply with a direction under this section.</w:t>
      </w:r>
    </w:p>
    <w:p w14:paraId="56DA0623" w14:textId="77777777" w:rsidR="007F4C3C" w:rsidRDefault="007F4C3C">
      <w:pPr>
        <w:pStyle w:val="Penalty"/>
      </w:pPr>
      <w:r>
        <w:lastRenderedPageBreak/>
        <w:t>Maximum penalty:  40 penalty units.</w:t>
      </w:r>
    </w:p>
    <w:p w14:paraId="052A6295" w14:textId="77777777" w:rsidR="007F4C3C" w:rsidRDefault="007F4C3C">
      <w:pPr>
        <w:pStyle w:val="AH5Sec"/>
      </w:pPr>
      <w:bookmarkStart w:id="61" w:name="_Toc372291184"/>
      <w:r w:rsidRPr="00122594">
        <w:rPr>
          <w:rStyle w:val="CharSectNo"/>
        </w:rPr>
        <w:t>41</w:t>
      </w:r>
      <w:r>
        <w:tab/>
        <w:t>Immediate suspension</w:t>
      </w:r>
      <w:bookmarkEnd w:id="61"/>
    </w:p>
    <w:p w14:paraId="461496E4" w14:textId="77777777" w:rsidR="007F4C3C" w:rsidRDefault="007F4C3C">
      <w:pPr>
        <w:pStyle w:val="Amain"/>
      </w:pPr>
      <w:r>
        <w:tab/>
        <w:t>(1)</w:t>
      </w:r>
      <w:r>
        <w:tab/>
      </w:r>
      <w:r>
        <w:tab/>
        <w:t>The Minister may suspend an interactive gambling licence under this section if the Minister is satisfied on reasonable grounds that—</w:t>
      </w:r>
    </w:p>
    <w:p w14:paraId="1EED7B7A" w14:textId="77777777" w:rsidR="007F4C3C" w:rsidRDefault="007F4C3C">
      <w:pPr>
        <w:pStyle w:val="Apara"/>
      </w:pPr>
      <w:r>
        <w:tab/>
        <w:t>(a)</w:t>
      </w:r>
      <w:r>
        <w:tab/>
        <w:t>a ground referred to in section 39 (1) exists; and</w:t>
      </w:r>
    </w:p>
    <w:p w14:paraId="17A6B836" w14:textId="77777777" w:rsidR="007F4C3C" w:rsidRDefault="007F4C3C">
      <w:pPr>
        <w:pStyle w:val="Apara"/>
      </w:pPr>
      <w:r>
        <w:tab/>
        <w:t>(b)</w:t>
      </w:r>
      <w:r>
        <w:tab/>
        <w:t>the urgency of the matter does not permit the taking of action under section 40; and</w:t>
      </w:r>
    </w:p>
    <w:p w14:paraId="71F5AEA1" w14:textId="77777777" w:rsidR="007F4C3C" w:rsidRDefault="007F4C3C">
      <w:pPr>
        <w:pStyle w:val="Apara"/>
      </w:pPr>
      <w:r>
        <w:tab/>
        <w:t>(c)</w:t>
      </w:r>
      <w:r>
        <w:tab/>
        <w:t>the circumstances require that the licence be suspended to ensure that—</w:t>
      </w:r>
    </w:p>
    <w:p w14:paraId="79394D79" w14:textId="77777777" w:rsidR="007F4C3C" w:rsidRDefault="007F4C3C">
      <w:pPr>
        <w:pStyle w:val="Asubpara"/>
      </w:pPr>
      <w:r>
        <w:tab/>
        <w:t>(i)</w:t>
      </w:r>
      <w:r>
        <w:tab/>
        <w:t>the public interest is not affected in an adverse and material way; or</w:t>
      </w:r>
    </w:p>
    <w:p w14:paraId="265E05E2" w14:textId="77777777" w:rsidR="007F4C3C" w:rsidRDefault="007F4C3C">
      <w:pPr>
        <w:pStyle w:val="Asubpara"/>
      </w:pPr>
      <w:r>
        <w:tab/>
        <w:t>(ii)</w:t>
      </w:r>
      <w:r>
        <w:tab/>
        <w:t>the integrity of the conduct of interactive games by the licensed provider is not jeopardised in any way.</w:t>
      </w:r>
    </w:p>
    <w:p w14:paraId="00146A60" w14:textId="77777777" w:rsidR="007F4C3C" w:rsidRDefault="007F4C3C">
      <w:pPr>
        <w:pStyle w:val="Amain"/>
      </w:pPr>
      <w:r>
        <w:tab/>
        <w:t>(2)</w:t>
      </w:r>
      <w:r>
        <w:tab/>
      </w:r>
      <w:r>
        <w:tab/>
        <w:t>A suspension under this section—</w:t>
      </w:r>
    </w:p>
    <w:p w14:paraId="2A418BFD" w14:textId="77777777" w:rsidR="007F4C3C" w:rsidRDefault="007F4C3C">
      <w:pPr>
        <w:pStyle w:val="Apara"/>
      </w:pPr>
      <w:r>
        <w:tab/>
        <w:t>(a)</w:t>
      </w:r>
      <w:r>
        <w:tab/>
      </w:r>
      <w:r w:rsidR="007D3691">
        <w:t>must</w:t>
      </w:r>
      <w:r>
        <w:t xml:space="preserve"> be effected by written notice given to the licensed provider; and</w:t>
      </w:r>
    </w:p>
    <w:p w14:paraId="2FA43BB5" w14:textId="77777777" w:rsidR="007F4C3C" w:rsidRDefault="007F4C3C">
      <w:pPr>
        <w:pStyle w:val="Apara"/>
      </w:pPr>
      <w:r>
        <w:tab/>
        <w:t>(b)</w:t>
      </w:r>
      <w:r>
        <w:tab/>
        <w:t>takes effect when the notice is given; and</w:t>
      </w:r>
    </w:p>
    <w:p w14:paraId="4A936B37" w14:textId="77777777" w:rsidR="007F4C3C" w:rsidRDefault="007F4C3C">
      <w:pPr>
        <w:pStyle w:val="Apara"/>
      </w:pPr>
      <w:r>
        <w:tab/>
        <w:t>(c)</w:t>
      </w:r>
      <w:r>
        <w:tab/>
        <w:t>is for the period specified in the notice.</w:t>
      </w:r>
    </w:p>
    <w:p w14:paraId="1484FC5E" w14:textId="77777777" w:rsidR="007F4C3C" w:rsidRDefault="007F4C3C">
      <w:pPr>
        <w:pStyle w:val="AH5Sec"/>
      </w:pPr>
      <w:bookmarkStart w:id="62" w:name="_Toc372291185"/>
      <w:r w:rsidRPr="00122594">
        <w:rPr>
          <w:rStyle w:val="CharSectNo"/>
        </w:rPr>
        <w:t>42</w:t>
      </w:r>
      <w:r>
        <w:tab/>
        <w:t>Suspension after notice</w:t>
      </w:r>
      <w:bookmarkEnd w:id="62"/>
    </w:p>
    <w:p w14:paraId="4CD25E64" w14:textId="77777777" w:rsidR="007F4C3C" w:rsidRDefault="007F4C3C">
      <w:pPr>
        <w:pStyle w:val="Amain"/>
      </w:pPr>
      <w:r>
        <w:tab/>
        <w:t>(1)</w:t>
      </w:r>
      <w:r>
        <w:tab/>
      </w:r>
      <w:r>
        <w:tab/>
        <w:t>The Minister may suspend an interactive gambling licence under this section if a direction under section 40 has not been complied with.</w:t>
      </w:r>
    </w:p>
    <w:p w14:paraId="3D7BFDAB" w14:textId="77777777" w:rsidR="007F4C3C" w:rsidRDefault="007F4C3C">
      <w:pPr>
        <w:pStyle w:val="Amain"/>
      </w:pPr>
      <w:r>
        <w:tab/>
        <w:t>(2)</w:t>
      </w:r>
      <w:r>
        <w:tab/>
      </w:r>
      <w:r>
        <w:tab/>
        <w:t>A suspension under this section—</w:t>
      </w:r>
    </w:p>
    <w:p w14:paraId="58BF4CB5" w14:textId="77777777" w:rsidR="007F4C3C" w:rsidRDefault="007F4C3C">
      <w:pPr>
        <w:pStyle w:val="Apara"/>
      </w:pPr>
      <w:r>
        <w:tab/>
        <w:t>(a)</w:t>
      </w:r>
      <w:r>
        <w:tab/>
      </w:r>
      <w:r w:rsidR="007D3691">
        <w:t>must</w:t>
      </w:r>
      <w:r>
        <w:t xml:space="preserve"> be effected by written notice given to the licensed provider; and</w:t>
      </w:r>
    </w:p>
    <w:p w14:paraId="3DEE8F73" w14:textId="77777777" w:rsidR="007F4C3C" w:rsidRDefault="007F4C3C">
      <w:pPr>
        <w:pStyle w:val="Apara"/>
      </w:pPr>
      <w:r>
        <w:tab/>
        <w:t>(b)</w:t>
      </w:r>
      <w:r>
        <w:tab/>
        <w:t>takes effect when the notice is given; and</w:t>
      </w:r>
    </w:p>
    <w:p w14:paraId="04020480" w14:textId="77777777" w:rsidR="007F4C3C" w:rsidRDefault="007F4C3C">
      <w:pPr>
        <w:pStyle w:val="Apara"/>
      </w:pPr>
      <w:r>
        <w:tab/>
        <w:t>(c)</w:t>
      </w:r>
      <w:r>
        <w:tab/>
        <w:t>is for the period specified in the notice.</w:t>
      </w:r>
    </w:p>
    <w:p w14:paraId="5C734E2F" w14:textId="77777777" w:rsidR="007F4C3C" w:rsidRDefault="007F4C3C">
      <w:pPr>
        <w:pStyle w:val="AH5Sec"/>
      </w:pPr>
      <w:bookmarkStart w:id="63" w:name="_Toc372291186"/>
      <w:r w:rsidRPr="00122594">
        <w:rPr>
          <w:rStyle w:val="CharSectNo"/>
        </w:rPr>
        <w:lastRenderedPageBreak/>
        <w:t>43</w:t>
      </w:r>
      <w:r>
        <w:tab/>
        <w:t>Cancellation of licence</w:t>
      </w:r>
      <w:bookmarkEnd w:id="63"/>
    </w:p>
    <w:p w14:paraId="4E8B36F1" w14:textId="77777777" w:rsidR="007F4C3C" w:rsidRDefault="007F4C3C">
      <w:pPr>
        <w:pStyle w:val="Amain"/>
      </w:pPr>
      <w:r>
        <w:tab/>
        <w:t>(1)</w:t>
      </w:r>
      <w:r>
        <w:tab/>
      </w:r>
      <w:r>
        <w:tab/>
        <w:t>Subject to this section, the Minister may, by written notice to the holder of an interactive gambling licence, cancel the licence if—</w:t>
      </w:r>
    </w:p>
    <w:p w14:paraId="4DC79B89" w14:textId="77777777" w:rsidR="007F4C3C" w:rsidRDefault="007F4C3C">
      <w:pPr>
        <w:pStyle w:val="Apara"/>
      </w:pPr>
      <w:r>
        <w:tab/>
        <w:t>(a)</w:t>
      </w:r>
      <w:r>
        <w:tab/>
        <w:t>the Minister is satisfied on reasonable grounds that—</w:t>
      </w:r>
    </w:p>
    <w:p w14:paraId="7DA6A464" w14:textId="77777777" w:rsidR="007F4C3C" w:rsidRDefault="007F4C3C">
      <w:pPr>
        <w:pStyle w:val="Asubpara"/>
      </w:pPr>
      <w:r>
        <w:tab/>
        <w:t>(i)</w:t>
      </w:r>
      <w:r>
        <w:tab/>
        <w:t>a ground referred to in section 39 (1) exists; and</w:t>
      </w:r>
    </w:p>
    <w:p w14:paraId="7CFD976C" w14:textId="77777777" w:rsidR="007F4C3C" w:rsidRDefault="007F4C3C">
      <w:pPr>
        <w:pStyle w:val="Asubpara"/>
      </w:pPr>
      <w:r>
        <w:tab/>
        <w:t>(ii)</w:t>
      </w:r>
      <w:r>
        <w:tab/>
        <w:t>the circumstances on which the ground is based are of a serious and fundamental nature; or</w:t>
      </w:r>
    </w:p>
    <w:p w14:paraId="27A6F742" w14:textId="77777777" w:rsidR="007F4C3C" w:rsidRDefault="007F4C3C">
      <w:pPr>
        <w:pStyle w:val="Apara"/>
      </w:pPr>
      <w:r>
        <w:tab/>
        <w:t>(b)</w:t>
      </w:r>
      <w:r>
        <w:tab/>
        <w:t>a direction under section 40 has not been complied with, being a direction given on grounds based on circumstances of a serious and fundamental nature.</w:t>
      </w:r>
    </w:p>
    <w:p w14:paraId="4B685D8B" w14:textId="77777777" w:rsidR="007F4C3C" w:rsidRDefault="007F4C3C">
      <w:pPr>
        <w:pStyle w:val="Amain"/>
      </w:pPr>
      <w:r>
        <w:tab/>
        <w:t>(2)</w:t>
      </w:r>
      <w:r>
        <w:tab/>
      </w:r>
      <w:r>
        <w:tab/>
        <w:t xml:space="preserve">The Minister </w:t>
      </w:r>
      <w:r w:rsidR="007D3691">
        <w:t>must</w:t>
      </w:r>
      <w:r>
        <w:t xml:space="preserve"> not cancel a licence under subsection (1) (a) unless he or she is satisfied that, unless the licence is cancelled—</w:t>
      </w:r>
    </w:p>
    <w:p w14:paraId="7DD96AAB" w14:textId="77777777" w:rsidR="007F4C3C" w:rsidRDefault="007F4C3C">
      <w:pPr>
        <w:pStyle w:val="Apara"/>
      </w:pPr>
      <w:r>
        <w:tab/>
        <w:t>(a)</w:t>
      </w:r>
      <w:r>
        <w:tab/>
        <w:t>the integrity of the conduct of interactive games by the licensed provider may be jeopardised in a material way; or</w:t>
      </w:r>
    </w:p>
    <w:p w14:paraId="18DE25C6" w14:textId="77777777" w:rsidR="007F4C3C" w:rsidRDefault="007F4C3C">
      <w:pPr>
        <w:pStyle w:val="Apara"/>
      </w:pPr>
      <w:r>
        <w:tab/>
        <w:t>(b)</w:t>
      </w:r>
      <w:r>
        <w:tab/>
        <w:t>the public interest may be affected in an adverse or material way.</w:t>
      </w:r>
    </w:p>
    <w:p w14:paraId="1D5BD5F4" w14:textId="77777777" w:rsidR="007F4C3C" w:rsidRDefault="007F4C3C">
      <w:pPr>
        <w:pStyle w:val="Amain"/>
      </w:pPr>
      <w:r>
        <w:tab/>
        <w:t>(3)</w:t>
      </w:r>
      <w:r>
        <w:tab/>
      </w:r>
      <w:r>
        <w:tab/>
        <w:t>Cancellation of a licence takes effect when the notice is given or, if the notice specifies a later day, on the later day.</w:t>
      </w:r>
    </w:p>
    <w:p w14:paraId="672BADE2" w14:textId="77777777" w:rsidR="007F4C3C" w:rsidRDefault="007F4C3C">
      <w:pPr>
        <w:pStyle w:val="Amain"/>
      </w:pPr>
      <w:r>
        <w:tab/>
        <w:t>(4)</w:t>
      </w:r>
      <w:r>
        <w:tab/>
      </w:r>
      <w:r>
        <w:tab/>
        <w:t xml:space="preserve">A person whose licence has been cancelled </w:t>
      </w:r>
      <w:r w:rsidR="007D3691">
        <w:t>must</w:t>
      </w:r>
      <w:r>
        <w:t xml:space="preserve"> not fail, without reasonable excuse, to return the licence to the commission within 7 days after the day the surrender takes effect.</w:t>
      </w:r>
    </w:p>
    <w:p w14:paraId="11BA9271" w14:textId="77777777" w:rsidR="007F4C3C" w:rsidRDefault="007F4C3C">
      <w:pPr>
        <w:pStyle w:val="Penalty"/>
      </w:pPr>
      <w:r>
        <w:t>Maximum penalty:  40 penalty units.</w:t>
      </w:r>
    </w:p>
    <w:p w14:paraId="3D90BCA3" w14:textId="77777777" w:rsidR="007F4C3C" w:rsidRDefault="007F4C3C">
      <w:pPr>
        <w:pStyle w:val="AH5Sec"/>
      </w:pPr>
      <w:bookmarkStart w:id="64" w:name="_Toc372291187"/>
      <w:r w:rsidRPr="00122594">
        <w:rPr>
          <w:rStyle w:val="CharSectNo"/>
        </w:rPr>
        <w:t>44</w:t>
      </w:r>
      <w:r>
        <w:tab/>
        <w:t>Appointment of administrator</w:t>
      </w:r>
      <w:bookmarkEnd w:id="64"/>
    </w:p>
    <w:p w14:paraId="74A18CE8" w14:textId="77777777" w:rsidR="007F4C3C" w:rsidRDefault="007F4C3C">
      <w:pPr>
        <w:pStyle w:val="Amain"/>
      </w:pPr>
      <w:r>
        <w:tab/>
        <w:t>(1)</w:t>
      </w:r>
      <w:r>
        <w:tab/>
      </w:r>
      <w:r>
        <w:tab/>
        <w:t>If the Minister is satisfied on reasonable grounds that—</w:t>
      </w:r>
    </w:p>
    <w:p w14:paraId="74A79C5C" w14:textId="77777777" w:rsidR="007F4C3C" w:rsidRDefault="007F4C3C">
      <w:pPr>
        <w:pStyle w:val="Apara"/>
      </w:pPr>
      <w:r>
        <w:tab/>
        <w:t>(a)</w:t>
      </w:r>
      <w:r>
        <w:tab/>
        <w:t>a ground referred to in section 39 (1) exists; and</w:t>
      </w:r>
    </w:p>
    <w:p w14:paraId="5D266DD5" w14:textId="77777777" w:rsidR="007F4C3C" w:rsidRDefault="007F4C3C">
      <w:pPr>
        <w:pStyle w:val="Apara"/>
      </w:pPr>
      <w:r>
        <w:tab/>
        <w:t>(b)</w:t>
      </w:r>
      <w:r>
        <w:tab/>
        <w:t>it is appropriate in the public interest to appoint an administrator to conduct operations under an interactive gambling licence;</w:t>
      </w:r>
    </w:p>
    <w:p w14:paraId="26505A53" w14:textId="77777777" w:rsidR="007F4C3C" w:rsidRDefault="007F4C3C">
      <w:pPr>
        <w:pStyle w:val="Amainreturn"/>
        <w:keepNext/>
      </w:pPr>
      <w:r>
        <w:lastRenderedPageBreak/>
        <w:t>he or she may, by notice given to the licensed provider, appoint an administrator.</w:t>
      </w:r>
    </w:p>
    <w:p w14:paraId="73A5E2BD" w14:textId="52933ED8" w:rsidR="007F4C3C" w:rsidRDefault="007F4C3C">
      <w:pPr>
        <w:pStyle w:val="aNote"/>
      </w:pPr>
      <w:r w:rsidRPr="00B03760">
        <w:rPr>
          <w:rStyle w:val="charItals"/>
        </w:rPr>
        <w:t>Note 1</w:t>
      </w:r>
      <w:r>
        <w:tab/>
        <w:t xml:space="preserve">For the making of appointments (including acting appointments), see </w:t>
      </w:r>
      <w:hyperlink r:id="rId42" w:tooltip="A2001-14" w:history="1">
        <w:r w:rsidR="00B03760" w:rsidRPr="00B03760">
          <w:rPr>
            <w:rStyle w:val="charCitHyperlinkAbbrev"/>
          </w:rPr>
          <w:t>Legislation Act</w:t>
        </w:r>
      </w:hyperlink>
      <w:r>
        <w:t xml:space="preserve">, pt 19.3.  </w:t>
      </w:r>
    </w:p>
    <w:p w14:paraId="3DF85C87" w14:textId="77777777" w:rsidR="007F4C3C" w:rsidRDefault="007F4C3C">
      <w:pPr>
        <w:pStyle w:val="aNote"/>
      </w:pPr>
      <w:r w:rsidRPr="00B03760">
        <w:rPr>
          <w:rStyle w:val="charItals"/>
        </w:rPr>
        <w:t>Note 2</w:t>
      </w:r>
      <w:r>
        <w:tab/>
        <w:t>In particular, an appointment may be made by naming a person or nominating the occupant of a position (see s 207).</w:t>
      </w:r>
    </w:p>
    <w:p w14:paraId="7C028839" w14:textId="75DEB563" w:rsidR="007F4C3C" w:rsidRDefault="007F4C3C">
      <w:pPr>
        <w:pStyle w:val="aNote"/>
      </w:pPr>
      <w:r w:rsidRPr="00B03760">
        <w:rPr>
          <w:rStyle w:val="charItals"/>
        </w:rPr>
        <w:t>Note 3</w:t>
      </w:r>
      <w:r>
        <w:tab/>
        <w:t xml:space="preserve">Certain Ministerial appointments require consultation with an Assembly committee and are disallowable (see </w:t>
      </w:r>
      <w:hyperlink r:id="rId43" w:tooltip="A2001-14" w:history="1">
        <w:r w:rsidR="00B03760" w:rsidRPr="00B03760">
          <w:rPr>
            <w:rStyle w:val="charCitHyperlinkAbbrev"/>
          </w:rPr>
          <w:t>Legislation Act</w:t>
        </w:r>
      </w:hyperlink>
      <w:r>
        <w:t xml:space="preserve">, div 19.3.3). </w:t>
      </w:r>
    </w:p>
    <w:p w14:paraId="0830E31A" w14:textId="77777777" w:rsidR="007F4C3C" w:rsidRDefault="007F4C3C">
      <w:pPr>
        <w:pStyle w:val="Amain"/>
      </w:pPr>
      <w:r>
        <w:tab/>
        <w:t>(2)</w:t>
      </w:r>
      <w:r>
        <w:tab/>
      </w:r>
      <w:r>
        <w:tab/>
        <w:t>An appointment under subsection (1) takes effect when the notice is given to the licensed provider or, if a later date is specified in the notice, on the later date.</w:t>
      </w:r>
    </w:p>
    <w:p w14:paraId="5685219A" w14:textId="77777777" w:rsidR="007F4C3C" w:rsidRDefault="007F4C3C">
      <w:pPr>
        <w:pStyle w:val="Amain"/>
      </w:pPr>
      <w:r>
        <w:tab/>
        <w:t>(3)</w:t>
      </w:r>
      <w:r>
        <w:tab/>
      </w:r>
      <w:r>
        <w:tab/>
        <w:t>An administrator—</w:t>
      </w:r>
    </w:p>
    <w:p w14:paraId="4C6703E3" w14:textId="77777777" w:rsidR="007F4C3C" w:rsidRDefault="007F4C3C">
      <w:pPr>
        <w:pStyle w:val="Apara"/>
      </w:pPr>
      <w:r>
        <w:tab/>
        <w:t>(a)</w:t>
      </w:r>
      <w:r>
        <w:tab/>
        <w:t>has full control of, and responsibility for, the operations of the licensed provider conducted under the interactive gambling licence, including authorised games that had been begun, but not completed, at the time of the administrator’s appointment; and</w:t>
      </w:r>
    </w:p>
    <w:p w14:paraId="270CE75E" w14:textId="77777777" w:rsidR="007F4C3C" w:rsidRDefault="007F4C3C">
      <w:pPr>
        <w:pStyle w:val="Apara"/>
      </w:pPr>
      <w:r>
        <w:tab/>
        <w:t>(b)</w:t>
      </w:r>
      <w:r>
        <w:tab/>
        <w:t xml:space="preserve">subject to any directions by the Minister, </w:t>
      </w:r>
      <w:r w:rsidR="007D3691">
        <w:t>must</w:t>
      </w:r>
      <w:r>
        <w:t xml:space="preserve"> conduct the operations as required by this Act as if the administrator were the licensed provider.</w:t>
      </w:r>
    </w:p>
    <w:p w14:paraId="3514DB10" w14:textId="77777777" w:rsidR="007F4C3C" w:rsidRDefault="007F4C3C">
      <w:pPr>
        <w:pStyle w:val="AH5Sec"/>
      </w:pPr>
      <w:bookmarkStart w:id="65" w:name="_Toc372291188"/>
      <w:r w:rsidRPr="00122594">
        <w:rPr>
          <w:rStyle w:val="CharSectNo"/>
        </w:rPr>
        <w:t>45</w:t>
      </w:r>
      <w:r>
        <w:tab/>
        <w:t>Cancellation or reduction of period of suspension</w:t>
      </w:r>
      <w:bookmarkEnd w:id="65"/>
    </w:p>
    <w:p w14:paraId="7C24CD73" w14:textId="77777777" w:rsidR="007F4C3C" w:rsidRDefault="007F4C3C">
      <w:pPr>
        <w:pStyle w:val="Amainreturn"/>
        <w:keepNext/>
      </w:pPr>
      <w:r>
        <w:t>The Minister may, by written notice to a licensed provider whose license is, or is to be, suspended—</w:t>
      </w:r>
    </w:p>
    <w:p w14:paraId="2AEAB069" w14:textId="77777777" w:rsidR="007F4C3C" w:rsidRDefault="007F4C3C">
      <w:pPr>
        <w:pStyle w:val="Apara"/>
      </w:pPr>
      <w:r>
        <w:tab/>
        <w:t>(a)</w:t>
      </w:r>
      <w:r>
        <w:tab/>
        <w:t>cancel the suspension; or</w:t>
      </w:r>
    </w:p>
    <w:p w14:paraId="087E7AE6" w14:textId="77777777" w:rsidR="007F4C3C" w:rsidRDefault="007F4C3C">
      <w:pPr>
        <w:pStyle w:val="Apara"/>
      </w:pPr>
      <w:r>
        <w:tab/>
        <w:t>(b)</w:t>
      </w:r>
      <w:r>
        <w:tab/>
        <w:t>reduce the remaining period of the suspension by a period specified in the notice.</w:t>
      </w:r>
    </w:p>
    <w:p w14:paraId="773D795B" w14:textId="77777777" w:rsidR="007F4C3C" w:rsidRPr="00122594" w:rsidRDefault="007F4C3C">
      <w:pPr>
        <w:pStyle w:val="AH3Div"/>
      </w:pPr>
      <w:bookmarkStart w:id="66" w:name="_Toc372291189"/>
      <w:r w:rsidRPr="00122594">
        <w:rPr>
          <w:rStyle w:val="CharDivNo"/>
        </w:rPr>
        <w:t>Division 3.4</w:t>
      </w:r>
      <w:r>
        <w:tab/>
      </w:r>
      <w:r w:rsidRPr="00122594">
        <w:rPr>
          <w:rStyle w:val="CharDivText"/>
        </w:rPr>
        <w:t>Security certificates</w:t>
      </w:r>
      <w:bookmarkEnd w:id="66"/>
    </w:p>
    <w:p w14:paraId="0C6593EB" w14:textId="77777777" w:rsidR="007F4C3C" w:rsidRDefault="007F4C3C">
      <w:pPr>
        <w:pStyle w:val="AH5Sec"/>
      </w:pPr>
      <w:bookmarkStart w:id="67" w:name="_Toc372291190"/>
      <w:r w:rsidRPr="00122594">
        <w:rPr>
          <w:rStyle w:val="CharSectNo"/>
        </w:rPr>
        <w:t>46</w:t>
      </w:r>
      <w:r>
        <w:tab/>
        <w:t>Security related decisions</w:t>
      </w:r>
      <w:bookmarkEnd w:id="67"/>
    </w:p>
    <w:p w14:paraId="2FE85B97" w14:textId="77777777" w:rsidR="007F4C3C" w:rsidRDefault="007F4C3C">
      <w:pPr>
        <w:pStyle w:val="Amainreturn"/>
      </w:pPr>
      <w:r>
        <w:t>If—</w:t>
      </w:r>
    </w:p>
    <w:p w14:paraId="000E72B2" w14:textId="77777777" w:rsidR="007F4C3C" w:rsidRDefault="007F4C3C">
      <w:pPr>
        <w:pStyle w:val="Apara"/>
      </w:pPr>
      <w:r>
        <w:lastRenderedPageBreak/>
        <w:tab/>
        <w:t>(a)</w:t>
      </w:r>
      <w:r>
        <w:tab/>
        <w:t>the Minister makes a decision under this part; and</w:t>
      </w:r>
    </w:p>
    <w:p w14:paraId="4552CB0A" w14:textId="77777777" w:rsidR="007F4C3C" w:rsidRDefault="007F4C3C">
      <w:pPr>
        <w:pStyle w:val="Apara"/>
      </w:pPr>
      <w:r>
        <w:tab/>
        <w:t>(b)</w:t>
      </w:r>
      <w:r>
        <w:tab/>
        <w:t>that decision is based wholly or in part on a matter relating to the security of interactive gambling operations or of an authorised game;</w:t>
      </w:r>
    </w:p>
    <w:p w14:paraId="14441734" w14:textId="77777777" w:rsidR="007F4C3C" w:rsidRDefault="007F4C3C">
      <w:pPr>
        <w:pStyle w:val="Amainreturn"/>
      </w:pPr>
      <w:r>
        <w:t xml:space="preserve">the Minister </w:t>
      </w:r>
      <w:r w:rsidR="007D3691">
        <w:t>must</w:t>
      </w:r>
      <w:r>
        <w:t xml:space="preserve"> sign a certificate to that effect.</w:t>
      </w:r>
    </w:p>
    <w:p w14:paraId="133ADB78" w14:textId="77777777" w:rsidR="007F4C3C" w:rsidRDefault="007F4C3C">
      <w:pPr>
        <w:pStyle w:val="PageBreak"/>
      </w:pPr>
      <w:r>
        <w:br w:type="page"/>
      </w:r>
    </w:p>
    <w:p w14:paraId="54023933" w14:textId="77777777" w:rsidR="007F4C3C" w:rsidRPr="00122594" w:rsidRDefault="007F4C3C">
      <w:pPr>
        <w:pStyle w:val="AH2Part"/>
      </w:pPr>
      <w:bookmarkStart w:id="68" w:name="_Toc372291191"/>
      <w:r w:rsidRPr="00122594">
        <w:rPr>
          <w:rStyle w:val="CharPartNo"/>
        </w:rPr>
        <w:lastRenderedPageBreak/>
        <w:t>Part 4</w:t>
      </w:r>
      <w:r>
        <w:tab/>
      </w:r>
      <w:r w:rsidRPr="00122594">
        <w:rPr>
          <w:rStyle w:val="CharPartText"/>
        </w:rPr>
        <w:t>Key persons</w:t>
      </w:r>
      <w:bookmarkEnd w:id="68"/>
    </w:p>
    <w:p w14:paraId="7459329D" w14:textId="77777777" w:rsidR="007F4C3C" w:rsidRPr="00122594" w:rsidRDefault="007F4C3C">
      <w:pPr>
        <w:pStyle w:val="AH3Div"/>
      </w:pPr>
      <w:bookmarkStart w:id="69" w:name="_Toc372291192"/>
      <w:r w:rsidRPr="00122594">
        <w:rPr>
          <w:rStyle w:val="CharDivNo"/>
        </w:rPr>
        <w:t>Division 4.1</w:t>
      </w:r>
      <w:r>
        <w:tab/>
      </w:r>
      <w:r w:rsidRPr="00122594">
        <w:rPr>
          <w:rStyle w:val="CharDivText"/>
        </w:rPr>
        <w:t>Requirement for key persons to be licensed</w:t>
      </w:r>
      <w:bookmarkEnd w:id="69"/>
    </w:p>
    <w:p w14:paraId="1CF7B01E" w14:textId="77777777" w:rsidR="007F4C3C" w:rsidRDefault="007F4C3C">
      <w:pPr>
        <w:pStyle w:val="AH5Sec"/>
      </w:pPr>
      <w:bookmarkStart w:id="70" w:name="_Toc372291193"/>
      <w:r w:rsidRPr="00122594">
        <w:rPr>
          <w:rStyle w:val="CharSectNo"/>
        </w:rPr>
        <w:t>47</w:t>
      </w:r>
      <w:r>
        <w:tab/>
        <w:t>Obligation to hold licence</w:t>
      </w:r>
      <w:bookmarkEnd w:id="70"/>
    </w:p>
    <w:p w14:paraId="652C24C5" w14:textId="77777777" w:rsidR="007F4C3C" w:rsidRDefault="007F4C3C">
      <w:pPr>
        <w:pStyle w:val="Amain"/>
      </w:pPr>
      <w:r>
        <w:tab/>
        <w:t>(1)</w:t>
      </w:r>
      <w:r>
        <w:tab/>
      </w:r>
      <w:r>
        <w:tab/>
        <w:t xml:space="preserve">A person </w:t>
      </w:r>
      <w:r w:rsidR="007D3691">
        <w:t>must</w:t>
      </w:r>
      <w:r>
        <w:t xml:space="preserve"> not, without reasonable excuse—</w:t>
      </w:r>
    </w:p>
    <w:p w14:paraId="698B8A68" w14:textId="77777777" w:rsidR="007F4C3C" w:rsidRDefault="007F4C3C">
      <w:pPr>
        <w:pStyle w:val="Apara"/>
      </w:pPr>
      <w:r>
        <w:tab/>
        <w:t>(a)</w:t>
      </w:r>
      <w:r>
        <w:tab/>
        <w:t>accept employment as a key person; or</w:t>
      </w:r>
    </w:p>
    <w:p w14:paraId="2949A6C0" w14:textId="77777777" w:rsidR="007F4C3C" w:rsidRDefault="007F4C3C">
      <w:pPr>
        <w:pStyle w:val="Apara"/>
      </w:pPr>
      <w:r>
        <w:tab/>
        <w:t>(b)</w:t>
      </w:r>
      <w:r>
        <w:tab/>
        <w:t>agree to carry out as an employee the duties of a key person;</w:t>
      </w:r>
    </w:p>
    <w:p w14:paraId="098EEDF8" w14:textId="77777777" w:rsidR="007F4C3C" w:rsidRDefault="007F4C3C">
      <w:pPr>
        <w:pStyle w:val="Amainreturn"/>
      </w:pPr>
      <w:r>
        <w:t>unless the person is a key person licensee.</w:t>
      </w:r>
    </w:p>
    <w:p w14:paraId="4B4BEAE1" w14:textId="77777777" w:rsidR="007F4C3C" w:rsidRDefault="007F4C3C">
      <w:pPr>
        <w:pStyle w:val="Penalty"/>
      </w:pPr>
      <w:r>
        <w:t>Maximum penalty:  40 penalty units.</w:t>
      </w:r>
    </w:p>
    <w:p w14:paraId="3A7EA4E3" w14:textId="77777777" w:rsidR="007F4C3C" w:rsidRDefault="007F4C3C">
      <w:pPr>
        <w:pStyle w:val="Amain"/>
      </w:pPr>
      <w:r>
        <w:tab/>
        <w:t>(2)</w:t>
      </w:r>
      <w:r>
        <w:tab/>
      </w:r>
      <w:r>
        <w:tab/>
        <w:t xml:space="preserve">A licensed provider </w:t>
      </w:r>
      <w:r w:rsidR="007D3691">
        <w:t>must</w:t>
      </w:r>
      <w:r>
        <w:t xml:space="preserve"> not employ a person to carry out the functions of a key person, unless the person is a key person licensee.</w:t>
      </w:r>
    </w:p>
    <w:p w14:paraId="27886891" w14:textId="77777777" w:rsidR="007F4C3C" w:rsidRDefault="007F4C3C">
      <w:pPr>
        <w:pStyle w:val="Penalty"/>
      </w:pPr>
      <w:r>
        <w:t>Maximum penalty:  40 penalty units.</w:t>
      </w:r>
    </w:p>
    <w:p w14:paraId="37203CD2" w14:textId="77777777" w:rsidR="007F4C3C" w:rsidRDefault="007F4C3C">
      <w:pPr>
        <w:pStyle w:val="AH5Sec"/>
      </w:pPr>
      <w:bookmarkStart w:id="71" w:name="_Toc372291194"/>
      <w:r w:rsidRPr="00122594">
        <w:rPr>
          <w:rStyle w:val="CharSectNo"/>
        </w:rPr>
        <w:t>48</w:t>
      </w:r>
      <w:r>
        <w:tab/>
        <w:t>Requirement that unlicensed key person end role</w:t>
      </w:r>
      <w:bookmarkEnd w:id="71"/>
    </w:p>
    <w:p w14:paraId="6ACA1C54" w14:textId="77777777" w:rsidR="007F4C3C" w:rsidRDefault="007F4C3C">
      <w:pPr>
        <w:pStyle w:val="Amain"/>
      </w:pPr>
      <w:r>
        <w:tab/>
        <w:t>(1)</w:t>
      </w:r>
      <w:r>
        <w:tab/>
      </w:r>
      <w:r>
        <w:tab/>
        <w:t>This section applies if—</w:t>
      </w:r>
    </w:p>
    <w:p w14:paraId="66ADACC3" w14:textId="77777777" w:rsidR="007F4C3C" w:rsidRDefault="007F4C3C">
      <w:pPr>
        <w:pStyle w:val="Apara"/>
      </w:pPr>
      <w:r>
        <w:tab/>
        <w:t>(a)</w:t>
      </w:r>
      <w:r>
        <w:tab/>
        <w:t>a person has applied for a key person licence; and</w:t>
      </w:r>
    </w:p>
    <w:p w14:paraId="2FC9A48F" w14:textId="77777777" w:rsidR="007F4C3C" w:rsidRDefault="007F4C3C">
      <w:pPr>
        <w:pStyle w:val="Apara"/>
      </w:pPr>
      <w:r>
        <w:tab/>
        <w:t>(b)</w:t>
      </w:r>
      <w:r>
        <w:tab/>
        <w:t>the application has been refused.</w:t>
      </w:r>
    </w:p>
    <w:p w14:paraId="65BAD51E" w14:textId="77777777" w:rsidR="007F4C3C" w:rsidRDefault="007F4C3C">
      <w:pPr>
        <w:pStyle w:val="Amain"/>
      </w:pPr>
      <w:r>
        <w:tab/>
        <w:t>(2)</w:t>
      </w:r>
      <w:r>
        <w:tab/>
      </w:r>
      <w:r>
        <w:tab/>
        <w:t>If this section applies, the commission may, by written notice given to the person referred to in subsection (1), require him or her to end the relevant key relationship within the period stated in the notice.</w:t>
      </w:r>
    </w:p>
    <w:p w14:paraId="4B8ED190" w14:textId="77777777" w:rsidR="007F4C3C" w:rsidRDefault="007F4C3C">
      <w:pPr>
        <w:pStyle w:val="Amain"/>
      </w:pPr>
      <w:r>
        <w:tab/>
        <w:t>(3)</w:t>
      </w:r>
      <w:r>
        <w:tab/>
      </w:r>
      <w:r>
        <w:tab/>
        <w:t xml:space="preserve">A person </w:t>
      </w:r>
      <w:r w:rsidR="007D3691">
        <w:t>must</w:t>
      </w:r>
      <w:r>
        <w:t xml:space="preserve"> not, without reasonable excuse, fail to comply with a requirement under subsection (2) within the period stated in the notice.</w:t>
      </w:r>
    </w:p>
    <w:p w14:paraId="410A7035" w14:textId="77777777" w:rsidR="007F4C3C" w:rsidRDefault="007F4C3C">
      <w:pPr>
        <w:pStyle w:val="Penalty"/>
      </w:pPr>
      <w:r>
        <w:t>Maximum penalty:  100 penalty units, imprisonment for 1 year or both.</w:t>
      </w:r>
    </w:p>
    <w:p w14:paraId="487F7480" w14:textId="77777777" w:rsidR="007F4C3C" w:rsidRDefault="007F4C3C">
      <w:pPr>
        <w:pStyle w:val="Amain"/>
      </w:pPr>
      <w:r>
        <w:lastRenderedPageBreak/>
        <w:tab/>
        <w:t>(4)</w:t>
      </w:r>
      <w:r>
        <w:tab/>
      </w:r>
      <w:r>
        <w:tab/>
        <w:t>A person does not incur any liability as a result of action taken to comply with a notice under this section.</w:t>
      </w:r>
    </w:p>
    <w:p w14:paraId="5CA524C5" w14:textId="77777777" w:rsidR="007F4C3C" w:rsidRDefault="007F4C3C">
      <w:pPr>
        <w:pStyle w:val="AH5Sec"/>
      </w:pPr>
      <w:bookmarkStart w:id="72" w:name="_Toc372291195"/>
      <w:r w:rsidRPr="00122594">
        <w:rPr>
          <w:rStyle w:val="CharSectNo"/>
        </w:rPr>
        <w:t>49</w:t>
      </w:r>
      <w:r>
        <w:tab/>
        <w:t>Requirement to end key person’s role</w:t>
      </w:r>
      <w:bookmarkEnd w:id="72"/>
    </w:p>
    <w:p w14:paraId="46808457" w14:textId="77777777" w:rsidR="007F4C3C" w:rsidRDefault="007F4C3C">
      <w:pPr>
        <w:pStyle w:val="Amain"/>
      </w:pPr>
      <w:r>
        <w:tab/>
        <w:t>(1)</w:t>
      </w:r>
      <w:r>
        <w:tab/>
      </w:r>
      <w:r>
        <w:tab/>
        <w:t>This section applies if a requirement is made of a person under section 48 and—</w:t>
      </w:r>
    </w:p>
    <w:p w14:paraId="4B61D13A" w14:textId="77777777" w:rsidR="007F4C3C" w:rsidRDefault="007F4C3C">
      <w:pPr>
        <w:pStyle w:val="Apara"/>
      </w:pPr>
      <w:r>
        <w:tab/>
        <w:t>(a)</w:t>
      </w:r>
      <w:r>
        <w:tab/>
        <w:t>the person fails to comply with the requirement; or</w:t>
      </w:r>
    </w:p>
    <w:p w14:paraId="02A46CD3" w14:textId="77777777" w:rsidR="007F4C3C" w:rsidRDefault="007F4C3C">
      <w:pPr>
        <w:pStyle w:val="Apara"/>
      </w:pPr>
      <w:r>
        <w:tab/>
        <w:t>(b)</w:t>
      </w:r>
      <w:r>
        <w:tab/>
        <w:t>the commission refuses to approve an application for a key person licence made by the person.</w:t>
      </w:r>
    </w:p>
    <w:p w14:paraId="78EF8A74" w14:textId="77777777" w:rsidR="007F4C3C" w:rsidRDefault="007F4C3C">
      <w:pPr>
        <w:pStyle w:val="Amain"/>
      </w:pPr>
      <w:r>
        <w:tab/>
        <w:t>(2)</w:t>
      </w:r>
      <w:r>
        <w:tab/>
      </w:r>
      <w:r>
        <w:tab/>
        <w:t>If this section applies, the commission may, by written notice given to the licensed provider with whom the key relationship is believed to exist, require the licensed provider to take any necessary action to end the key relationship within the period stated in the notice.</w:t>
      </w:r>
    </w:p>
    <w:p w14:paraId="189F8001" w14:textId="77777777" w:rsidR="007F4C3C" w:rsidRDefault="007F4C3C">
      <w:pPr>
        <w:pStyle w:val="Amain"/>
      </w:pPr>
      <w:r>
        <w:tab/>
        <w:t>(3)</w:t>
      </w:r>
      <w:r>
        <w:tab/>
      </w:r>
      <w:r>
        <w:tab/>
        <w:t xml:space="preserve">The licensed provider </w:t>
      </w:r>
      <w:r w:rsidR="007D3691">
        <w:t>must</w:t>
      </w:r>
      <w:r>
        <w:t xml:space="preserve"> comply with a requirement under subsection (2).</w:t>
      </w:r>
    </w:p>
    <w:p w14:paraId="39FE5425" w14:textId="77777777" w:rsidR="007F4C3C" w:rsidRDefault="007F4C3C">
      <w:pPr>
        <w:pStyle w:val="Amain"/>
      </w:pPr>
      <w:r>
        <w:tab/>
        <w:t>(4)</w:t>
      </w:r>
      <w:r>
        <w:tab/>
      </w:r>
      <w:r>
        <w:tab/>
        <w:t>A licensed provider does not incur any liability because of action taken to comply with a requirement under this section.</w:t>
      </w:r>
    </w:p>
    <w:p w14:paraId="6CEEE89B" w14:textId="77777777" w:rsidR="007F4C3C" w:rsidRDefault="007F4C3C">
      <w:pPr>
        <w:pStyle w:val="Amain"/>
      </w:pPr>
      <w:r>
        <w:tab/>
        <w:t>(5)</w:t>
      </w:r>
      <w:r>
        <w:tab/>
      </w:r>
      <w:r>
        <w:tab/>
        <w:t>This section applies in relation to a licensed provider despite any other Act or law.</w:t>
      </w:r>
    </w:p>
    <w:p w14:paraId="245E61FE" w14:textId="77777777" w:rsidR="007F4C3C" w:rsidRPr="00122594" w:rsidRDefault="007F4C3C">
      <w:pPr>
        <w:pStyle w:val="AH3Div"/>
      </w:pPr>
      <w:bookmarkStart w:id="73" w:name="_Toc372291196"/>
      <w:r w:rsidRPr="00122594">
        <w:rPr>
          <w:rStyle w:val="CharDivNo"/>
        </w:rPr>
        <w:t>Division 4.2</w:t>
      </w:r>
      <w:r>
        <w:tab/>
      </w:r>
      <w:r w:rsidRPr="00122594">
        <w:rPr>
          <w:rStyle w:val="CharDivText"/>
        </w:rPr>
        <w:t>Issue of key person licences</w:t>
      </w:r>
      <w:bookmarkEnd w:id="73"/>
    </w:p>
    <w:p w14:paraId="53E22577" w14:textId="77777777" w:rsidR="007F4C3C" w:rsidRDefault="007F4C3C">
      <w:pPr>
        <w:pStyle w:val="AH5Sec"/>
      </w:pPr>
      <w:bookmarkStart w:id="74" w:name="_Toc372291197"/>
      <w:r w:rsidRPr="00122594">
        <w:rPr>
          <w:rStyle w:val="CharSectNo"/>
        </w:rPr>
        <w:t>50</w:t>
      </w:r>
      <w:r>
        <w:tab/>
        <w:t>Application for key person licence</w:t>
      </w:r>
      <w:bookmarkEnd w:id="74"/>
    </w:p>
    <w:p w14:paraId="25C4180E" w14:textId="77777777" w:rsidR="007F4C3C" w:rsidRDefault="007F4C3C">
      <w:pPr>
        <w:pStyle w:val="Amain"/>
        <w:keepNext/>
      </w:pPr>
      <w:r>
        <w:tab/>
        <w:t>(1)</w:t>
      </w:r>
      <w:r>
        <w:tab/>
        <w:t>An individual may apply to the commission for a key person licence.</w:t>
      </w:r>
    </w:p>
    <w:p w14:paraId="6EDB920C"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under this subsection.</w:t>
      </w:r>
    </w:p>
    <w:p w14:paraId="787EC2B4" w14:textId="7BE19DC2" w:rsidR="007F4C3C" w:rsidRDefault="007F4C3C">
      <w:pPr>
        <w:pStyle w:val="aNote"/>
      </w:pPr>
      <w:r w:rsidRPr="00B03760">
        <w:rPr>
          <w:rStyle w:val="charItals"/>
        </w:rPr>
        <w:t>Note 2</w:t>
      </w:r>
      <w:r w:rsidRPr="00B03760">
        <w:rPr>
          <w:rStyle w:val="charItals"/>
        </w:rPr>
        <w:tab/>
      </w:r>
      <w:r>
        <w:t xml:space="preserve">If a form is approved under the </w:t>
      </w:r>
      <w:hyperlink r:id="rId44" w:tooltip="A1999-46" w:history="1">
        <w:r w:rsidR="007E6B89" w:rsidRPr="007E6B89">
          <w:rPr>
            <w:rStyle w:val="charCitHyperlinkAbbrev"/>
          </w:rPr>
          <w:t>Control Act</w:t>
        </w:r>
      </w:hyperlink>
      <w:r>
        <w:t>, s 53D (Approved forms) for an application under this subsection, the form must be used.</w:t>
      </w:r>
    </w:p>
    <w:p w14:paraId="32006668" w14:textId="77777777" w:rsidR="007F4C3C" w:rsidRDefault="007F4C3C">
      <w:pPr>
        <w:pStyle w:val="Amain"/>
      </w:pPr>
      <w:r>
        <w:tab/>
        <w:t>(2)</w:t>
      </w:r>
      <w:r>
        <w:tab/>
        <w:t>An application must be accompanied by—</w:t>
      </w:r>
    </w:p>
    <w:p w14:paraId="546576BA" w14:textId="77777777" w:rsidR="007F4C3C" w:rsidRDefault="007F4C3C">
      <w:pPr>
        <w:pStyle w:val="Apara"/>
      </w:pPr>
      <w:r>
        <w:lastRenderedPageBreak/>
        <w:tab/>
        <w:t>(a)</w:t>
      </w:r>
      <w:r>
        <w:tab/>
        <w:t>a written police report about the applicant’s character and criminal history (if any); and</w:t>
      </w:r>
    </w:p>
    <w:p w14:paraId="53889A55" w14:textId="77777777" w:rsidR="007F4C3C" w:rsidRDefault="007F4C3C">
      <w:pPr>
        <w:pStyle w:val="Apara"/>
      </w:pPr>
      <w:r>
        <w:tab/>
        <w:t>(b)</w:t>
      </w:r>
      <w:r>
        <w:tab/>
        <w:t>the imprints of the fingers and palms of both hands of the applicant; and</w:t>
      </w:r>
    </w:p>
    <w:p w14:paraId="3A9583C6" w14:textId="77777777" w:rsidR="007F4C3C" w:rsidRDefault="007F4C3C">
      <w:pPr>
        <w:pStyle w:val="Apara"/>
      </w:pPr>
      <w:r>
        <w:tab/>
        <w:t>(c)</w:t>
      </w:r>
      <w:r>
        <w:tab/>
        <w:t>a recent photograph of the applicant’s face; and</w:t>
      </w:r>
    </w:p>
    <w:p w14:paraId="14ED150E" w14:textId="77777777" w:rsidR="007F4C3C" w:rsidRDefault="007F4C3C">
      <w:pPr>
        <w:pStyle w:val="Apara"/>
      </w:pPr>
      <w:r>
        <w:tab/>
        <w:t>(d)</w:t>
      </w:r>
      <w:r>
        <w:tab/>
        <w:t>any other document prescribed under the regulations.</w:t>
      </w:r>
    </w:p>
    <w:p w14:paraId="664D708F" w14:textId="77777777" w:rsidR="007F4C3C" w:rsidRDefault="007F4C3C">
      <w:pPr>
        <w:pStyle w:val="AH5Sec"/>
      </w:pPr>
      <w:bookmarkStart w:id="75" w:name="_Toc372291198"/>
      <w:r w:rsidRPr="00122594">
        <w:rPr>
          <w:rStyle w:val="CharSectNo"/>
        </w:rPr>
        <w:t>51</w:t>
      </w:r>
      <w:r>
        <w:tab/>
        <w:t>Consideration of application</w:t>
      </w:r>
      <w:bookmarkEnd w:id="75"/>
    </w:p>
    <w:p w14:paraId="43E3F9D0" w14:textId="77777777" w:rsidR="007F4C3C" w:rsidRDefault="007F4C3C">
      <w:pPr>
        <w:pStyle w:val="Amain"/>
      </w:pPr>
      <w:r>
        <w:tab/>
        <w:t>(1)</w:t>
      </w:r>
      <w:r>
        <w:tab/>
      </w:r>
      <w:r>
        <w:tab/>
        <w:t xml:space="preserve">On receipt of an application for a key person licence the commission </w:t>
      </w:r>
      <w:r w:rsidR="007D3691">
        <w:t>must</w:t>
      </w:r>
      <w:r>
        <w:t>, subject to this section—</w:t>
      </w:r>
    </w:p>
    <w:p w14:paraId="1BF36E91" w14:textId="77777777" w:rsidR="007F4C3C" w:rsidRDefault="007F4C3C">
      <w:pPr>
        <w:pStyle w:val="Apara"/>
      </w:pPr>
      <w:r>
        <w:tab/>
        <w:t>(a)</w:t>
      </w:r>
      <w:r>
        <w:tab/>
        <w:t>grant the application; or</w:t>
      </w:r>
    </w:p>
    <w:p w14:paraId="64E56785" w14:textId="77777777" w:rsidR="007F4C3C" w:rsidRDefault="007F4C3C">
      <w:pPr>
        <w:pStyle w:val="Apara"/>
      </w:pPr>
      <w:r>
        <w:tab/>
        <w:t>(b)</w:t>
      </w:r>
      <w:r>
        <w:tab/>
        <w:t>refuse to grant it.</w:t>
      </w:r>
    </w:p>
    <w:p w14:paraId="4FC15805" w14:textId="77777777" w:rsidR="007F4C3C" w:rsidRDefault="007F4C3C">
      <w:pPr>
        <w:pStyle w:val="Amain"/>
      </w:pPr>
      <w:r>
        <w:tab/>
        <w:t>(2)</w:t>
      </w:r>
      <w:r>
        <w:tab/>
      </w:r>
      <w:r>
        <w:tab/>
        <w:t>The commission may grant an application only if—</w:t>
      </w:r>
    </w:p>
    <w:p w14:paraId="475A9793" w14:textId="77777777" w:rsidR="007F4C3C" w:rsidRDefault="007F4C3C">
      <w:pPr>
        <w:pStyle w:val="Apara"/>
      </w:pPr>
      <w:r>
        <w:tab/>
        <w:t>(a)</w:t>
      </w:r>
      <w:r>
        <w:tab/>
        <w:t>if the application discloses that a key relationship exists or is proposed to exist with a licensed provider—the commission is satisfied of the existence or the proposed existence of the relationship; and</w:t>
      </w:r>
    </w:p>
    <w:p w14:paraId="7975C17C" w14:textId="77777777" w:rsidR="007F4C3C" w:rsidRDefault="007F4C3C">
      <w:pPr>
        <w:pStyle w:val="Apara"/>
      </w:pPr>
      <w:r>
        <w:tab/>
        <w:t>(b)</w:t>
      </w:r>
      <w:r>
        <w:tab/>
        <w:t>the commission is satisfied that the applicant is a suitable person to hold a key person licence.</w:t>
      </w:r>
    </w:p>
    <w:p w14:paraId="358C9F25" w14:textId="77777777" w:rsidR="007F4C3C" w:rsidRDefault="007F4C3C">
      <w:pPr>
        <w:pStyle w:val="Amain"/>
      </w:pPr>
      <w:r>
        <w:tab/>
        <w:t>(3)</w:t>
      </w:r>
      <w:r>
        <w:tab/>
      </w:r>
      <w:r>
        <w:tab/>
        <w:t>In deciding whether an applicant is a suitable person to hold a key person licence, the commission may require the applicant to supply a written police report about his or her criminal history and may have regard to—</w:t>
      </w:r>
    </w:p>
    <w:p w14:paraId="6EC213E6" w14:textId="77777777" w:rsidR="007F4C3C" w:rsidRDefault="007F4C3C">
      <w:pPr>
        <w:pStyle w:val="Apara"/>
      </w:pPr>
      <w:r>
        <w:tab/>
        <w:t>(a)</w:t>
      </w:r>
      <w:r>
        <w:tab/>
        <w:t>the application and the documents submitted with it; and</w:t>
      </w:r>
    </w:p>
    <w:p w14:paraId="26824702" w14:textId="77777777" w:rsidR="007F4C3C" w:rsidRDefault="007F4C3C">
      <w:pPr>
        <w:pStyle w:val="Apara"/>
      </w:pPr>
      <w:r>
        <w:tab/>
        <w:t>(b)</w:t>
      </w:r>
      <w:r>
        <w:tab/>
        <w:t>the applicant’s character; and</w:t>
      </w:r>
    </w:p>
    <w:p w14:paraId="6EEAD34B" w14:textId="77777777" w:rsidR="007F4C3C" w:rsidRDefault="007F4C3C">
      <w:pPr>
        <w:pStyle w:val="Apara"/>
      </w:pPr>
      <w:r>
        <w:tab/>
        <w:t>(c)</w:t>
      </w:r>
      <w:r>
        <w:tab/>
        <w:t>the applicant’s current financial position and financial background; and</w:t>
      </w:r>
    </w:p>
    <w:p w14:paraId="41B8CD98" w14:textId="77777777" w:rsidR="007F4C3C" w:rsidRDefault="007F4C3C">
      <w:pPr>
        <w:pStyle w:val="Apara"/>
      </w:pPr>
      <w:r>
        <w:lastRenderedPageBreak/>
        <w:tab/>
        <w:t>(d)</w:t>
      </w:r>
      <w:r>
        <w:tab/>
        <w:t>the applicant’s general suitability to carry out functions for a licensed provider as a key person.</w:t>
      </w:r>
    </w:p>
    <w:p w14:paraId="69B4290B" w14:textId="77777777" w:rsidR="007F4C3C" w:rsidRDefault="007F4C3C">
      <w:pPr>
        <w:pStyle w:val="Amain"/>
      </w:pPr>
      <w:r>
        <w:tab/>
        <w:t>(4)</w:t>
      </w:r>
      <w:r>
        <w:tab/>
      </w:r>
      <w:r>
        <w:tab/>
        <w:t>The commission is not required to consider an application for a key person licence until the applicant satisfies the requirements of the regulations relating to satisfactory evidence of his or her identity.</w:t>
      </w:r>
    </w:p>
    <w:p w14:paraId="3F976942" w14:textId="77777777" w:rsidR="007F4C3C" w:rsidRDefault="007F4C3C">
      <w:pPr>
        <w:pStyle w:val="AH5Sec"/>
      </w:pPr>
      <w:bookmarkStart w:id="76" w:name="_Toc372291199"/>
      <w:r w:rsidRPr="00122594">
        <w:rPr>
          <w:rStyle w:val="CharSectNo"/>
        </w:rPr>
        <w:t>52</w:t>
      </w:r>
      <w:r>
        <w:tab/>
        <w:t>Decision on application</w:t>
      </w:r>
      <w:bookmarkEnd w:id="76"/>
    </w:p>
    <w:p w14:paraId="2EADCFC9" w14:textId="77777777" w:rsidR="007F4C3C" w:rsidRDefault="007F4C3C">
      <w:pPr>
        <w:pStyle w:val="Amain"/>
      </w:pPr>
      <w:r>
        <w:tab/>
        <w:t>(1)</w:t>
      </w:r>
      <w:r>
        <w:tab/>
      </w:r>
      <w:r>
        <w:tab/>
        <w:t xml:space="preserve">If the commission decides to grant an application for a key person licence, the commission </w:t>
      </w:r>
      <w:r w:rsidR="007D3691">
        <w:t>must</w:t>
      </w:r>
      <w:r>
        <w:t>, as soon as practicable—</w:t>
      </w:r>
    </w:p>
    <w:p w14:paraId="5D091E72" w14:textId="77777777" w:rsidR="007F4C3C" w:rsidRDefault="007F4C3C">
      <w:pPr>
        <w:pStyle w:val="Apara"/>
      </w:pPr>
      <w:r>
        <w:tab/>
        <w:t>(a)</w:t>
      </w:r>
      <w:r>
        <w:tab/>
        <w:t>issue a key person licence to the applicant; and</w:t>
      </w:r>
    </w:p>
    <w:p w14:paraId="41E1DFBE" w14:textId="77777777" w:rsidR="007F4C3C" w:rsidRDefault="007F4C3C">
      <w:pPr>
        <w:pStyle w:val="Apara"/>
      </w:pPr>
      <w:r>
        <w:tab/>
        <w:t>(b)</w:t>
      </w:r>
      <w:r>
        <w:tab/>
        <w:t>give written notice of the issue of the licence to any relevant licensed provider.</w:t>
      </w:r>
    </w:p>
    <w:p w14:paraId="11515E2F" w14:textId="77777777" w:rsidR="007F4C3C" w:rsidRDefault="007F4C3C">
      <w:pPr>
        <w:pStyle w:val="Amain"/>
      </w:pPr>
      <w:r>
        <w:tab/>
        <w:t>(2)</w:t>
      </w:r>
      <w:r>
        <w:tab/>
      </w:r>
      <w:r>
        <w:tab/>
        <w:t xml:space="preserve">If the commission decides to refuse to grant an application for a key person licence, the commission </w:t>
      </w:r>
      <w:r w:rsidR="007D3691">
        <w:t>must</w:t>
      </w:r>
      <w:r>
        <w:t>, as soon as practicable—</w:t>
      </w:r>
    </w:p>
    <w:p w14:paraId="7996E299" w14:textId="77777777" w:rsidR="007F4C3C" w:rsidRDefault="007F4C3C">
      <w:pPr>
        <w:pStyle w:val="Apara"/>
      </w:pPr>
      <w:r>
        <w:tab/>
        <w:t>(a)</w:t>
      </w:r>
      <w:r>
        <w:tab/>
        <w:t>notify the applicant in writing of the decision and the reasons for the decision; and</w:t>
      </w:r>
    </w:p>
    <w:p w14:paraId="2C800A42" w14:textId="77777777" w:rsidR="007F4C3C" w:rsidRDefault="007F4C3C">
      <w:pPr>
        <w:pStyle w:val="Apara"/>
      </w:pPr>
      <w:r>
        <w:tab/>
        <w:t>(b)</w:t>
      </w:r>
      <w:r>
        <w:tab/>
        <w:t>if the commission believes that a key relationship is in existence between the applicant and a licensed provider—give a copy of the notice to the licensed provider.</w:t>
      </w:r>
    </w:p>
    <w:p w14:paraId="4716576C" w14:textId="77777777" w:rsidR="007F4C3C" w:rsidRDefault="007F4C3C">
      <w:pPr>
        <w:pStyle w:val="AH5Sec"/>
      </w:pPr>
      <w:bookmarkStart w:id="77" w:name="_Toc372291200"/>
      <w:r w:rsidRPr="00122594">
        <w:rPr>
          <w:rStyle w:val="CharSectNo"/>
        </w:rPr>
        <w:t>53</w:t>
      </w:r>
      <w:r>
        <w:tab/>
        <w:t xml:space="preserve">Particulars to be included in </w:t>
      </w:r>
      <w:r>
        <w:rPr>
          <w:color w:val="000000"/>
        </w:rPr>
        <w:t xml:space="preserve">key person </w:t>
      </w:r>
      <w:r>
        <w:t>licence</w:t>
      </w:r>
      <w:bookmarkEnd w:id="77"/>
    </w:p>
    <w:p w14:paraId="3F24B515" w14:textId="77777777" w:rsidR="007F4C3C" w:rsidRDefault="007F4C3C">
      <w:pPr>
        <w:pStyle w:val="Amainreturn"/>
      </w:pPr>
      <w:r>
        <w:t>A key person licence must contain the following particulars:</w:t>
      </w:r>
    </w:p>
    <w:p w14:paraId="7E43C137" w14:textId="77777777" w:rsidR="007F4C3C" w:rsidRDefault="007F4C3C">
      <w:pPr>
        <w:pStyle w:val="Apara"/>
      </w:pPr>
      <w:r>
        <w:tab/>
        <w:t>(a)</w:t>
      </w:r>
      <w:r>
        <w:tab/>
        <w:t>the licensee’s name;</w:t>
      </w:r>
    </w:p>
    <w:p w14:paraId="08584BFA" w14:textId="77777777" w:rsidR="007F4C3C" w:rsidRDefault="007F4C3C">
      <w:pPr>
        <w:pStyle w:val="Apara"/>
      </w:pPr>
      <w:r>
        <w:tab/>
        <w:t>(b)</w:t>
      </w:r>
      <w:r>
        <w:tab/>
        <w:t>the date of issue of the licence;</w:t>
      </w:r>
    </w:p>
    <w:p w14:paraId="3E676600" w14:textId="77777777" w:rsidR="007F4C3C" w:rsidRDefault="007F4C3C">
      <w:pPr>
        <w:pStyle w:val="Apara"/>
      </w:pPr>
      <w:r>
        <w:tab/>
        <w:t>(c)</w:t>
      </w:r>
      <w:r>
        <w:tab/>
        <w:t>the conditions that the licence is subject to;</w:t>
      </w:r>
    </w:p>
    <w:p w14:paraId="1FC0DFF9" w14:textId="77777777" w:rsidR="007F4C3C" w:rsidRDefault="007F4C3C">
      <w:pPr>
        <w:pStyle w:val="Apara"/>
      </w:pPr>
      <w:r>
        <w:tab/>
        <w:t>(d)</w:t>
      </w:r>
      <w:r>
        <w:tab/>
        <w:t>a recent photograph of the applicant’s face;</w:t>
      </w:r>
    </w:p>
    <w:p w14:paraId="455D225B" w14:textId="77777777" w:rsidR="007F4C3C" w:rsidRDefault="007F4C3C">
      <w:pPr>
        <w:pStyle w:val="Apara"/>
        <w:keepNext/>
      </w:pPr>
      <w:r>
        <w:tab/>
        <w:t>(e)</w:t>
      </w:r>
      <w:r>
        <w:tab/>
        <w:t>any other particulars prescribed under the regulations.</w:t>
      </w:r>
    </w:p>
    <w:p w14:paraId="20FBE12A" w14:textId="196E12FD"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5" w:tooltip="A1999-46" w:history="1">
        <w:r w:rsidR="007E6B89" w:rsidRPr="007E6B89">
          <w:rPr>
            <w:rStyle w:val="charCitHyperlinkAbbrev"/>
          </w:rPr>
          <w:t>Control Act</w:t>
        </w:r>
      </w:hyperlink>
      <w:r>
        <w:t>, s 53D (Approved forms) for a licence, the form must be used.</w:t>
      </w:r>
    </w:p>
    <w:p w14:paraId="79F9D581" w14:textId="77777777" w:rsidR="007F4C3C" w:rsidRDefault="007F4C3C">
      <w:pPr>
        <w:pStyle w:val="AH5Sec"/>
      </w:pPr>
      <w:bookmarkStart w:id="78" w:name="_Toc372291201"/>
      <w:r w:rsidRPr="00122594">
        <w:rPr>
          <w:rStyle w:val="CharSectNo"/>
        </w:rPr>
        <w:lastRenderedPageBreak/>
        <w:t>54</w:t>
      </w:r>
      <w:r>
        <w:tab/>
        <w:t>Conditions</w:t>
      </w:r>
      <w:bookmarkEnd w:id="78"/>
    </w:p>
    <w:p w14:paraId="0080C07C" w14:textId="77777777" w:rsidR="007F4C3C" w:rsidRDefault="007F4C3C">
      <w:pPr>
        <w:pStyle w:val="Amain"/>
      </w:pPr>
      <w:r>
        <w:tab/>
        <w:t>(1)</w:t>
      </w:r>
      <w:r>
        <w:tab/>
      </w:r>
      <w:r>
        <w:tab/>
        <w:t>A key person licence may be issued subject to the conditions the commission considers necessary or desirable—</w:t>
      </w:r>
    </w:p>
    <w:p w14:paraId="66650A05" w14:textId="77777777" w:rsidR="007F4C3C" w:rsidRDefault="007F4C3C">
      <w:pPr>
        <w:pStyle w:val="Apara"/>
      </w:pPr>
      <w:r>
        <w:tab/>
        <w:t>(a)</w:t>
      </w:r>
      <w:r>
        <w:tab/>
        <w:t>for the proper conduct of interactive games; or</w:t>
      </w:r>
    </w:p>
    <w:p w14:paraId="4D3E4BC4" w14:textId="77777777" w:rsidR="007F4C3C" w:rsidRDefault="007F4C3C">
      <w:pPr>
        <w:pStyle w:val="Apara"/>
      </w:pPr>
      <w:r>
        <w:tab/>
        <w:t>(b)</w:t>
      </w:r>
      <w:r>
        <w:tab/>
        <w:t>in the public interest.</w:t>
      </w:r>
    </w:p>
    <w:p w14:paraId="69ED7D5C" w14:textId="77777777" w:rsidR="007F4C3C" w:rsidRDefault="007F4C3C">
      <w:pPr>
        <w:pStyle w:val="Amain"/>
      </w:pPr>
      <w:r>
        <w:tab/>
        <w:t>(2)</w:t>
      </w:r>
      <w:r>
        <w:tab/>
        <w:t xml:space="preserve">If a licence has been issued subject to a condition, the commission </w:t>
      </w:r>
      <w:r w:rsidR="007D3691">
        <w:t>must</w:t>
      </w:r>
      <w:r>
        <w:t>, as soon as practicable, notify in writing any relevant licensed provider of the condition.</w:t>
      </w:r>
    </w:p>
    <w:p w14:paraId="56EF267C" w14:textId="77777777" w:rsidR="007F4C3C" w:rsidRDefault="007F4C3C">
      <w:pPr>
        <w:pStyle w:val="AH5Sec"/>
      </w:pPr>
      <w:bookmarkStart w:id="79" w:name="_Toc372291202"/>
      <w:r w:rsidRPr="00122594">
        <w:rPr>
          <w:rStyle w:val="CharSectNo"/>
        </w:rPr>
        <w:t>55</w:t>
      </w:r>
      <w:r>
        <w:tab/>
        <w:t>Changing conditions</w:t>
      </w:r>
      <w:bookmarkEnd w:id="79"/>
    </w:p>
    <w:p w14:paraId="2FA44AC0" w14:textId="77777777" w:rsidR="007F4C3C" w:rsidRDefault="007F4C3C">
      <w:pPr>
        <w:pStyle w:val="Amain"/>
      </w:pPr>
      <w:r>
        <w:tab/>
        <w:t>(1)</w:t>
      </w:r>
      <w:r>
        <w:tab/>
      </w:r>
      <w:r>
        <w:tab/>
        <w:t>If the commission considers it necessary or desirable—</w:t>
      </w:r>
    </w:p>
    <w:p w14:paraId="4CD46A36" w14:textId="77777777" w:rsidR="007F4C3C" w:rsidRDefault="007F4C3C">
      <w:pPr>
        <w:pStyle w:val="Apara"/>
      </w:pPr>
      <w:r>
        <w:tab/>
        <w:t>(a)</w:t>
      </w:r>
      <w:r>
        <w:tab/>
        <w:t>for the proper conduct of interactive games; or</w:t>
      </w:r>
    </w:p>
    <w:p w14:paraId="0BFB77E1" w14:textId="77777777" w:rsidR="007F4C3C" w:rsidRDefault="007F4C3C">
      <w:pPr>
        <w:pStyle w:val="Apara"/>
      </w:pPr>
      <w:r>
        <w:tab/>
        <w:t>(b)</w:t>
      </w:r>
      <w:r>
        <w:tab/>
        <w:t>in the public interest;</w:t>
      </w:r>
    </w:p>
    <w:p w14:paraId="4932B98C" w14:textId="77777777" w:rsidR="007F4C3C" w:rsidRDefault="007F4C3C">
      <w:pPr>
        <w:pStyle w:val="Amainreturn"/>
      </w:pPr>
      <w:r>
        <w:t>the commission may, by written notice to the key person licensee—</w:t>
      </w:r>
    </w:p>
    <w:p w14:paraId="3A04FC49" w14:textId="77777777" w:rsidR="007F4C3C" w:rsidRDefault="007F4C3C">
      <w:pPr>
        <w:pStyle w:val="Apara"/>
      </w:pPr>
      <w:r>
        <w:tab/>
        <w:t>(c)</w:t>
      </w:r>
      <w:r>
        <w:tab/>
        <w:t>alter a condition of the licence; or</w:t>
      </w:r>
    </w:p>
    <w:p w14:paraId="6C4F60D9" w14:textId="77777777" w:rsidR="007F4C3C" w:rsidRDefault="007F4C3C">
      <w:pPr>
        <w:pStyle w:val="Apara"/>
      </w:pPr>
      <w:r>
        <w:tab/>
        <w:t>(d)</w:t>
      </w:r>
      <w:r>
        <w:tab/>
        <w:t>omit a condition; or</w:t>
      </w:r>
    </w:p>
    <w:p w14:paraId="3C4346FD" w14:textId="77777777" w:rsidR="007F4C3C" w:rsidRDefault="007F4C3C">
      <w:pPr>
        <w:pStyle w:val="Apara"/>
      </w:pPr>
      <w:r>
        <w:tab/>
        <w:t>(e)</w:t>
      </w:r>
      <w:r>
        <w:tab/>
        <w:t>add a condition to the licence.</w:t>
      </w:r>
    </w:p>
    <w:p w14:paraId="7C072FF3" w14:textId="77777777" w:rsidR="007F4C3C" w:rsidRDefault="007F4C3C">
      <w:pPr>
        <w:pStyle w:val="Amain"/>
      </w:pPr>
      <w:r>
        <w:tab/>
        <w:t>(2)</w:t>
      </w:r>
      <w:r>
        <w:tab/>
      </w:r>
      <w:r>
        <w:tab/>
        <w:t>If—</w:t>
      </w:r>
    </w:p>
    <w:p w14:paraId="3AC76787" w14:textId="77777777" w:rsidR="007F4C3C" w:rsidRDefault="007F4C3C">
      <w:pPr>
        <w:pStyle w:val="Apara"/>
      </w:pPr>
      <w:r>
        <w:tab/>
        <w:t>(a)</w:t>
      </w:r>
      <w:r>
        <w:tab/>
        <w:t>a notice under subsection (1) has been given; and</w:t>
      </w:r>
    </w:p>
    <w:p w14:paraId="0EDB6F67" w14:textId="77777777" w:rsidR="007F4C3C" w:rsidRDefault="007F4C3C">
      <w:pPr>
        <w:pStyle w:val="Apara"/>
      </w:pPr>
      <w:r>
        <w:tab/>
        <w:t>(b)</w:t>
      </w:r>
      <w:r>
        <w:tab/>
        <w:t>the commission believes that there is in existence a key relationship between the licensee and a licensed provider;</w:t>
      </w:r>
    </w:p>
    <w:p w14:paraId="134D6F3A" w14:textId="77777777" w:rsidR="007F4C3C" w:rsidRDefault="007F4C3C">
      <w:pPr>
        <w:pStyle w:val="Amainreturn"/>
      </w:pPr>
      <w:r>
        <w:t xml:space="preserve">the commission </w:t>
      </w:r>
      <w:r w:rsidR="007D3691">
        <w:t>must</w:t>
      </w:r>
      <w:r>
        <w:t xml:space="preserve"> give a copy of the notice to the licensed provider.</w:t>
      </w:r>
    </w:p>
    <w:p w14:paraId="1CB0CF60" w14:textId="77777777" w:rsidR="007F4C3C" w:rsidRDefault="007F4C3C">
      <w:pPr>
        <w:pStyle w:val="Amain"/>
        <w:keepNext/>
      </w:pPr>
      <w:r>
        <w:tab/>
        <w:t>(3)</w:t>
      </w:r>
      <w:r>
        <w:tab/>
      </w:r>
      <w:r>
        <w:tab/>
        <w:t xml:space="preserve">A key person licensee who has received a notice under subsection (1) commits an offence if he or she fails, without reasonable excuse, to </w:t>
      </w:r>
      <w:r>
        <w:lastRenderedPageBreak/>
        <w:t>return the licence to the commission within 7 days of receiving the notice.</w:t>
      </w:r>
    </w:p>
    <w:p w14:paraId="46105E68" w14:textId="77777777" w:rsidR="007F4C3C" w:rsidRDefault="007F4C3C">
      <w:pPr>
        <w:pStyle w:val="Penalty"/>
      </w:pPr>
      <w:r>
        <w:t>Maximum penalty:  40 penalty units.</w:t>
      </w:r>
    </w:p>
    <w:p w14:paraId="7D028F06" w14:textId="77777777" w:rsidR="007F4C3C" w:rsidRDefault="007F4C3C">
      <w:pPr>
        <w:pStyle w:val="Amain"/>
      </w:pPr>
      <w:r>
        <w:tab/>
        <w:t>(4)</w:t>
      </w:r>
      <w:r>
        <w:tab/>
      </w:r>
      <w:r>
        <w:tab/>
        <w:t xml:space="preserve">On receiving a licence under subsection (3), the commission </w:t>
      </w:r>
      <w:r w:rsidR="007D3691">
        <w:t>must</w:t>
      </w:r>
      <w:r>
        <w:t>—</w:t>
      </w:r>
    </w:p>
    <w:p w14:paraId="6635D1D0" w14:textId="77777777" w:rsidR="007F4C3C" w:rsidRDefault="007F4C3C">
      <w:pPr>
        <w:pStyle w:val="Apara"/>
      </w:pPr>
      <w:r>
        <w:tab/>
        <w:t>(a)</w:t>
      </w:r>
      <w:r>
        <w:tab/>
        <w:t>amend the licence in an appropriate way and return the amended licence to the key person licensee; or</w:t>
      </w:r>
    </w:p>
    <w:p w14:paraId="39BF037C" w14:textId="77777777" w:rsidR="007F4C3C" w:rsidRDefault="007F4C3C">
      <w:pPr>
        <w:pStyle w:val="Apara"/>
      </w:pPr>
      <w:r>
        <w:tab/>
        <w:t>(b)</w:t>
      </w:r>
      <w:r>
        <w:tab/>
        <w:t>if the commission does not consider it practicable to amend the licence—issue another key person licence, incorporating the changes to the conditions, to the key person licensee to replace the licence returned to the commission;</w:t>
      </w:r>
    </w:p>
    <w:p w14:paraId="6FF58D9A" w14:textId="77777777" w:rsidR="007F4C3C" w:rsidRDefault="007F4C3C">
      <w:pPr>
        <w:pStyle w:val="Amainreturn"/>
      </w:pPr>
      <w:r>
        <w:t>as soon as practicable.</w:t>
      </w:r>
    </w:p>
    <w:p w14:paraId="3A4639D1" w14:textId="77777777" w:rsidR="007F4C3C" w:rsidRDefault="007F4C3C">
      <w:pPr>
        <w:pStyle w:val="Amain"/>
      </w:pPr>
      <w:r>
        <w:tab/>
        <w:t>(5)</w:t>
      </w:r>
      <w:r>
        <w:tab/>
      </w:r>
      <w:r>
        <w:tab/>
        <w:t>An alteration, omission or addition of a condition takes effect—</w:t>
      </w:r>
    </w:p>
    <w:p w14:paraId="3324DDEB" w14:textId="77777777" w:rsidR="007F4C3C" w:rsidRDefault="007F4C3C">
      <w:pPr>
        <w:pStyle w:val="Apara"/>
      </w:pPr>
      <w:r>
        <w:tab/>
        <w:t>(a)</w:t>
      </w:r>
      <w:r>
        <w:tab/>
        <w:t>subject to paragraph (b), on the day the notice under subsection (1) is given to the key person licensee; or</w:t>
      </w:r>
    </w:p>
    <w:p w14:paraId="286255CB" w14:textId="77777777" w:rsidR="007F4C3C" w:rsidRDefault="007F4C3C">
      <w:pPr>
        <w:pStyle w:val="Apara"/>
      </w:pPr>
      <w:r>
        <w:tab/>
        <w:t>(b)</w:t>
      </w:r>
      <w:r>
        <w:tab/>
        <w:t>if a later day of effect is stated in the notice—on the later day.</w:t>
      </w:r>
    </w:p>
    <w:p w14:paraId="5F8202EB" w14:textId="77777777" w:rsidR="007F4C3C" w:rsidRDefault="007F4C3C">
      <w:pPr>
        <w:pStyle w:val="AH5Sec"/>
      </w:pPr>
      <w:bookmarkStart w:id="80" w:name="_Toc372291203"/>
      <w:r w:rsidRPr="00122594">
        <w:rPr>
          <w:rStyle w:val="CharSectNo"/>
        </w:rPr>
        <w:t>56</w:t>
      </w:r>
      <w:r>
        <w:tab/>
        <w:t>Term of key person licence</w:t>
      </w:r>
      <w:bookmarkEnd w:id="80"/>
    </w:p>
    <w:p w14:paraId="19B6D7BA" w14:textId="77777777" w:rsidR="007F4C3C" w:rsidRDefault="007F4C3C">
      <w:pPr>
        <w:pStyle w:val="Amainreturn"/>
      </w:pPr>
      <w:r>
        <w:t>A key person licence remains in force until it lapses or is cancelled or surrendered or a replacement licence is issued for it.</w:t>
      </w:r>
    </w:p>
    <w:p w14:paraId="167EB2B2" w14:textId="77777777" w:rsidR="007F4C3C" w:rsidRDefault="007F4C3C">
      <w:pPr>
        <w:pStyle w:val="AH5Sec"/>
      </w:pPr>
      <w:bookmarkStart w:id="81" w:name="_Toc372291204"/>
      <w:r w:rsidRPr="00122594">
        <w:rPr>
          <w:rStyle w:val="CharSectNo"/>
        </w:rPr>
        <w:t>57</w:t>
      </w:r>
      <w:r>
        <w:tab/>
        <w:t>Lapsing of key person licence</w:t>
      </w:r>
      <w:bookmarkEnd w:id="81"/>
    </w:p>
    <w:p w14:paraId="159A0C04" w14:textId="77777777" w:rsidR="007F4C3C" w:rsidRDefault="007F4C3C">
      <w:pPr>
        <w:pStyle w:val="Amainreturn"/>
      </w:pPr>
      <w:r>
        <w:t>A key person licence lapses if there has been no key relationship between the key person licensee and a licensed provider for a continuous period of 1 year.</w:t>
      </w:r>
    </w:p>
    <w:p w14:paraId="51CBB584" w14:textId="77777777" w:rsidR="007F4C3C" w:rsidRDefault="007F4C3C">
      <w:pPr>
        <w:pStyle w:val="AH5Sec"/>
      </w:pPr>
      <w:bookmarkStart w:id="82" w:name="_Toc372291205"/>
      <w:r w:rsidRPr="00122594">
        <w:rPr>
          <w:rStyle w:val="CharSectNo"/>
        </w:rPr>
        <w:t>58</w:t>
      </w:r>
      <w:r>
        <w:tab/>
        <w:t>Replacement of key person licence</w:t>
      </w:r>
      <w:bookmarkEnd w:id="82"/>
    </w:p>
    <w:p w14:paraId="0EFF6E69" w14:textId="77777777" w:rsidR="007F4C3C" w:rsidRDefault="007F4C3C">
      <w:pPr>
        <w:pStyle w:val="Amain"/>
        <w:keepNext/>
      </w:pPr>
      <w:r>
        <w:tab/>
        <w:t>(1)</w:t>
      </w:r>
      <w:r>
        <w:tab/>
      </w:r>
      <w:r>
        <w:tab/>
        <w:t>If—</w:t>
      </w:r>
    </w:p>
    <w:p w14:paraId="783B635F" w14:textId="77777777" w:rsidR="007F4C3C" w:rsidRDefault="007F4C3C">
      <w:pPr>
        <w:pStyle w:val="Apara"/>
      </w:pPr>
      <w:r>
        <w:tab/>
        <w:t>(a)</w:t>
      </w:r>
      <w:r>
        <w:tab/>
        <w:t>written application is made to the commission for the replacement of a key person licence; and</w:t>
      </w:r>
    </w:p>
    <w:p w14:paraId="19601A51" w14:textId="77777777" w:rsidR="007F4C3C" w:rsidRDefault="007F4C3C">
      <w:pPr>
        <w:pStyle w:val="Apara"/>
      </w:pPr>
      <w:r>
        <w:lastRenderedPageBreak/>
        <w:tab/>
        <w:t>(b)</w:t>
      </w:r>
      <w:r>
        <w:tab/>
        <w:t>the commission is satisfied that the licence has been lost, stolen, destroyed or damaged in a way that warrants replacement;</w:t>
      </w:r>
    </w:p>
    <w:p w14:paraId="16DE50FF" w14:textId="77777777" w:rsidR="007F4C3C" w:rsidRDefault="007F4C3C">
      <w:pPr>
        <w:pStyle w:val="Amainreturn"/>
        <w:keepNext/>
      </w:pPr>
      <w:r>
        <w:t>the commission may issue a replacement licence to the key person licensee.</w:t>
      </w:r>
    </w:p>
    <w:p w14:paraId="69D6099F" w14:textId="77777777" w:rsidR="007F4C3C" w:rsidRDefault="007F4C3C">
      <w:pPr>
        <w:pStyle w:val="aNote"/>
      </w:pPr>
      <w:r w:rsidRPr="00B03760">
        <w:rPr>
          <w:rStyle w:val="charItals"/>
        </w:rPr>
        <w:t xml:space="preserve">Note </w:t>
      </w:r>
      <w:r w:rsidRPr="00B03760">
        <w:rPr>
          <w:rStyle w:val="charItals"/>
        </w:rPr>
        <w:tab/>
      </w:r>
      <w:r>
        <w:t>A fee may be determined under s 145 (Determination of fees) for an application under this subsection.</w:t>
      </w:r>
    </w:p>
    <w:p w14:paraId="533C0170" w14:textId="77777777" w:rsidR="007F4C3C" w:rsidRDefault="007F4C3C">
      <w:pPr>
        <w:pStyle w:val="Amain"/>
      </w:pPr>
      <w:r>
        <w:tab/>
        <w:t>(2)</w:t>
      </w:r>
      <w:r>
        <w:tab/>
      </w:r>
      <w:r>
        <w:tab/>
        <w:t xml:space="preserve">A replacement licence </w:t>
      </w:r>
      <w:r w:rsidR="007D3691">
        <w:t>must</w:t>
      </w:r>
      <w:r>
        <w:t xml:space="preserve"> be on the same terms, and be subject to the same conditions, as the licence it replaces.</w:t>
      </w:r>
    </w:p>
    <w:p w14:paraId="400FF603" w14:textId="77777777" w:rsidR="007F4C3C" w:rsidRDefault="007F4C3C">
      <w:pPr>
        <w:pStyle w:val="Amain"/>
      </w:pPr>
      <w:r>
        <w:tab/>
        <w:t>(3)</w:t>
      </w:r>
      <w:r>
        <w:tab/>
      </w:r>
      <w:r>
        <w:tab/>
        <w:t>If—</w:t>
      </w:r>
    </w:p>
    <w:p w14:paraId="3F5DA024" w14:textId="77777777" w:rsidR="007F4C3C" w:rsidRDefault="007F4C3C">
      <w:pPr>
        <w:pStyle w:val="Apara"/>
      </w:pPr>
      <w:r>
        <w:tab/>
        <w:t>(a)</w:t>
      </w:r>
      <w:r>
        <w:tab/>
        <w:t>the commission has refused an application for the replacement of a key person licence; and</w:t>
      </w:r>
    </w:p>
    <w:p w14:paraId="05D550C2" w14:textId="77777777" w:rsidR="007F4C3C" w:rsidRDefault="007F4C3C">
      <w:pPr>
        <w:pStyle w:val="Apara"/>
      </w:pPr>
      <w:r>
        <w:tab/>
        <w:t>(b)</w:t>
      </w:r>
      <w:r>
        <w:tab/>
        <w:t>the commission believes that a key relationship exists between the key person licensee and a licensed provider;</w:t>
      </w:r>
    </w:p>
    <w:p w14:paraId="6387E77C" w14:textId="77777777" w:rsidR="007F4C3C" w:rsidRDefault="007F4C3C">
      <w:pPr>
        <w:pStyle w:val="Amainreturn"/>
      </w:pPr>
      <w:r>
        <w:t xml:space="preserve">the commission </w:t>
      </w:r>
      <w:r w:rsidR="007D3691">
        <w:t>must</w:t>
      </w:r>
      <w:r>
        <w:t>, as soon as practicable, give a copy of the notice by which the decision has been notified to the applicant to the licensed provider.</w:t>
      </w:r>
    </w:p>
    <w:p w14:paraId="6FC8650C" w14:textId="77777777" w:rsidR="007F4C3C" w:rsidRDefault="007F4C3C">
      <w:pPr>
        <w:pStyle w:val="AH5Sec"/>
      </w:pPr>
      <w:bookmarkStart w:id="83" w:name="_Toc372291206"/>
      <w:r w:rsidRPr="00122594">
        <w:rPr>
          <w:rStyle w:val="CharSectNo"/>
        </w:rPr>
        <w:t>59</w:t>
      </w:r>
      <w:r>
        <w:tab/>
        <w:t>Surrender of key person licence</w:t>
      </w:r>
      <w:bookmarkEnd w:id="83"/>
    </w:p>
    <w:p w14:paraId="75D977DD" w14:textId="77777777" w:rsidR="007F4C3C" w:rsidRDefault="007F4C3C">
      <w:pPr>
        <w:pStyle w:val="Amain"/>
      </w:pPr>
      <w:r>
        <w:tab/>
        <w:t>(1)</w:t>
      </w:r>
      <w:r>
        <w:tab/>
      </w:r>
      <w:r>
        <w:tab/>
        <w:t>A key person licensee may surrender the licence by written notice given to the commission.</w:t>
      </w:r>
    </w:p>
    <w:p w14:paraId="32D858E4" w14:textId="77777777" w:rsidR="007F4C3C" w:rsidRDefault="007F4C3C">
      <w:pPr>
        <w:pStyle w:val="Amain"/>
      </w:pPr>
      <w:r>
        <w:tab/>
        <w:t>(2)</w:t>
      </w:r>
      <w:r>
        <w:tab/>
      </w:r>
      <w:r>
        <w:tab/>
        <w:t>The surrender takes effect on—</w:t>
      </w:r>
    </w:p>
    <w:p w14:paraId="30D6E331" w14:textId="77777777" w:rsidR="007F4C3C" w:rsidRDefault="007F4C3C">
      <w:pPr>
        <w:pStyle w:val="Apara"/>
      </w:pPr>
      <w:r>
        <w:tab/>
        <w:t>(a)</w:t>
      </w:r>
      <w:r>
        <w:tab/>
        <w:t>the day the notice is given to the commission; or</w:t>
      </w:r>
    </w:p>
    <w:p w14:paraId="3ED6A9C4" w14:textId="77777777" w:rsidR="007F4C3C" w:rsidRDefault="007F4C3C">
      <w:pPr>
        <w:pStyle w:val="Apara"/>
      </w:pPr>
      <w:r>
        <w:tab/>
        <w:t>(b)</w:t>
      </w:r>
      <w:r>
        <w:tab/>
        <w:t>if a later day of effect is stated in the notice—the later day.</w:t>
      </w:r>
    </w:p>
    <w:p w14:paraId="4C3B8B4F" w14:textId="77777777" w:rsidR="007F4C3C" w:rsidRDefault="007F4C3C">
      <w:pPr>
        <w:pStyle w:val="Amain"/>
      </w:pPr>
      <w:r>
        <w:tab/>
        <w:t>(3)</w:t>
      </w:r>
      <w:r>
        <w:tab/>
      </w:r>
      <w:r>
        <w:tab/>
        <w:t xml:space="preserve">If the commission believes that a key relationship existed between the key person licensee and a licensed provider at the time of the surrender, the commission </w:t>
      </w:r>
      <w:r w:rsidR="007D3691">
        <w:t>must</w:t>
      </w:r>
      <w:r>
        <w:t xml:space="preserve"> promptly give notice of the surrender to the licensed provider.</w:t>
      </w:r>
    </w:p>
    <w:p w14:paraId="235C3E00" w14:textId="77777777" w:rsidR="007F4C3C" w:rsidRDefault="007F4C3C">
      <w:pPr>
        <w:pStyle w:val="Amain"/>
      </w:pPr>
      <w:r>
        <w:lastRenderedPageBreak/>
        <w:tab/>
        <w:t>(4)</w:t>
      </w:r>
      <w:r>
        <w:tab/>
      </w:r>
      <w:r>
        <w:tab/>
        <w:t xml:space="preserve">A person who has surrendered a licence under this section </w:t>
      </w:r>
      <w:r w:rsidR="007D3691">
        <w:t>must</w:t>
      </w:r>
      <w:r>
        <w:t xml:space="preserve"> not fail, without reasonable excuse, to return the licence to the commission within 7 days after the day the surrender takes effect.</w:t>
      </w:r>
    </w:p>
    <w:p w14:paraId="24C359D9" w14:textId="77777777" w:rsidR="007F4C3C" w:rsidRDefault="007F4C3C">
      <w:pPr>
        <w:pStyle w:val="Penalty"/>
      </w:pPr>
      <w:r>
        <w:t>Maximum penalty:  40 penalty units.</w:t>
      </w:r>
    </w:p>
    <w:p w14:paraId="755A971F" w14:textId="77777777" w:rsidR="007F4C3C" w:rsidRPr="00122594" w:rsidRDefault="007F4C3C">
      <w:pPr>
        <w:pStyle w:val="AH3Div"/>
      </w:pPr>
      <w:bookmarkStart w:id="84" w:name="_Toc372291207"/>
      <w:r w:rsidRPr="00122594">
        <w:rPr>
          <w:rStyle w:val="CharDivNo"/>
        </w:rPr>
        <w:t>Division 4.3</w:t>
      </w:r>
      <w:r>
        <w:tab/>
      </w:r>
      <w:r w:rsidRPr="00122594">
        <w:rPr>
          <w:rStyle w:val="CharDivText"/>
        </w:rPr>
        <w:t>Disciplinary action</w:t>
      </w:r>
      <w:bookmarkEnd w:id="84"/>
    </w:p>
    <w:p w14:paraId="2F64706E" w14:textId="77777777" w:rsidR="007F4C3C" w:rsidRDefault="007F4C3C">
      <w:pPr>
        <w:pStyle w:val="AH5Sec"/>
      </w:pPr>
      <w:bookmarkStart w:id="85" w:name="_Toc372291208"/>
      <w:r w:rsidRPr="00122594">
        <w:rPr>
          <w:rStyle w:val="CharSectNo"/>
        </w:rPr>
        <w:t>60</w:t>
      </w:r>
      <w:r>
        <w:tab/>
        <w:t>Grounds for suspension or cancellation</w:t>
      </w:r>
      <w:bookmarkEnd w:id="85"/>
    </w:p>
    <w:p w14:paraId="3B3A02A7" w14:textId="77777777" w:rsidR="007F4C3C" w:rsidRDefault="007F4C3C">
      <w:pPr>
        <w:pStyle w:val="Amainreturn"/>
      </w:pPr>
      <w:r>
        <w:t>Each of the following is a ground for suspending or cancelling a key person licence:</w:t>
      </w:r>
    </w:p>
    <w:p w14:paraId="3B84A094" w14:textId="77777777" w:rsidR="007F4C3C" w:rsidRDefault="007F4C3C">
      <w:pPr>
        <w:pStyle w:val="Apara"/>
      </w:pPr>
      <w:r>
        <w:tab/>
        <w:t>(a)</w:t>
      </w:r>
      <w:r>
        <w:tab/>
        <w:t>that the licensee is not, or is no longer, a suitable person to hold a key person licence;</w:t>
      </w:r>
    </w:p>
    <w:p w14:paraId="6A11146C" w14:textId="77777777" w:rsidR="007F4C3C" w:rsidRDefault="007F4C3C">
      <w:pPr>
        <w:pStyle w:val="Apara"/>
      </w:pPr>
      <w:r>
        <w:tab/>
        <w:t>(b)</w:t>
      </w:r>
      <w:r>
        <w:tab/>
        <w:t>the licensee has been convicted of an offence against this Act, a tax law or a corresponding law;</w:t>
      </w:r>
    </w:p>
    <w:p w14:paraId="2C495817" w14:textId="77777777" w:rsidR="007F4C3C" w:rsidRDefault="007F4C3C">
      <w:pPr>
        <w:pStyle w:val="Apara"/>
      </w:pPr>
      <w:r>
        <w:tab/>
        <w:t>(c)</w:t>
      </w:r>
      <w:r>
        <w:tab/>
        <w:t>the licensee has been convicted of an indictable offence;</w:t>
      </w:r>
    </w:p>
    <w:p w14:paraId="14C53091" w14:textId="77777777" w:rsidR="007F4C3C" w:rsidRDefault="007F4C3C">
      <w:pPr>
        <w:pStyle w:val="Apara"/>
      </w:pPr>
      <w:r>
        <w:tab/>
        <w:t>(d)</w:t>
      </w:r>
      <w:r>
        <w:tab/>
        <w:t>the licensee has contravened a condition of the licence;</w:t>
      </w:r>
    </w:p>
    <w:p w14:paraId="6BE4E5B8" w14:textId="77777777" w:rsidR="007F4C3C" w:rsidRDefault="007F4C3C">
      <w:pPr>
        <w:pStyle w:val="Apara"/>
      </w:pPr>
      <w:r>
        <w:tab/>
        <w:t>(e)</w:t>
      </w:r>
      <w:r>
        <w:tab/>
        <w:t>the licensee has contravened a provision of this Act or a corresponding law, being a provision a contravention of which does not constitute an offence;</w:t>
      </w:r>
    </w:p>
    <w:p w14:paraId="474DA2C7" w14:textId="77777777" w:rsidR="007F4C3C" w:rsidRDefault="007F4C3C">
      <w:pPr>
        <w:pStyle w:val="Apara"/>
      </w:pPr>
      <w:r>
        <w:tab/>
        <w:t>(f)</w:t>
      </w:r>
      <w:r>
        <w:tab/>
        <w:t>the licence was obtained by a materially false or misleading representation or declaration or in any other improper way.</w:t>
      </w:r>
    </w:p>
    <w:p w14:paraId="086A8B88" w14:textId="77777777" w:rsidR="007F4C3C" w:rsidRDefault="007F4C3C">
      <w:pPr>
        <w:pStyle w:val="AH5Sec"/>
      </w:pPr>
      <w:bookmarkStart w:id="86" w:name="_Toc372291209"/>
      <w:r w:rsidRPr="00122594">
        <w:rPr>
          <w:rStyle w:val="CharSectNo"/>
        </w:rPr>
        <w:t>61</w:t>
      </w:r>
      <w:r>
        <w:tab/>
        <w:t>Commission’s belief about suitability</w:t>
      </w:r>
      <w:bookmarkEnd w:id="86"/>
    </w:p>
    <w:p w14:paraId="7A778EB5" w14:textId="77777777" w:rsidR="007F4C3C" w:rsidRDefault="007F4C3C">
      <w:pPr>
        <w:pStyle w:val="Amainreturn"/>
      </w:pPr>
      <w:r>
        <w:t>For the purpose of forming a belief that the ground referred to in section 60 (1) (a) exists, the commission may have regard to the same matters as those to which the commission may have regard to when deciding whether an applicant for a key person licence is a suitable person to hold a key person licence.</w:t>
      </w:r>
    </w:p>
    <w:p w14:paraId="57AABFB2" w14:textId="77777777" w:rsidR="007F4C3C" w:rsidRDefault="007F4C3C">
      <w:pPr>
        <w:pStyle w:val="AH5Sec"/>
      </w:pPr>
      <w:bookmarkStart w:id="87" w:name="_Toc372291210"/>
      <w:r w:rsidRPr="00122594">
        <w:rPr>
          <w:rStyle w:val="CharSectNo"/>
        </w:rPr>
        <w:lastRenderedPageBreak/>
        <w:t>62</w:t>
      </w:r>
      <w:r>
        <w:tab/>
        <w:t>Suspension of licence</w:t>
      </w:r>
      <w:bookmarkEnd w:id="87"/>
    </w:p>
    <w:p w14:paraId="4C88F8F0" w14:textId="77777777" w:rsidR="007F4C3C" w:rsidRDefault="007F4C3C">
      <w:pPr>
        <w:pStyle w:val="Amain"/>
      </w:pPr>
      <w:r>
        <w:tab/>
        <w:t>(1)</w:t>
      </w:r>
      <w:r>
        <w:tab/>
      </w:r>
      <w:r>
        <w:tab/>
        <w:t>The commission may, by written notice to the holder of a key person licence, suspend the licence if satisfied on reasonable grounds that—</w:t>
      </w:r>
    </w:p>
    <w:p w14:paraId="3DC2F0E5" w14:textId="77777777" w:rsidR="007F4C3C" w:rsidRDefault="007F4C3C">
      <w:pPr>
        <w:pStyle w:val="Apara"/>
      </w:pPr>
      <w:r>
        <w:tab/>
        <w:t>(a)</w:t>
      </w:r>
      <w:r>
        <w:tab/>
        <w:t>a ground referred to in section 60 exists; and</w:t>
      </w:r>
    </w:p>
    <w:p w14:paraId="7AA055A2" w14:textId="77777777" w:rsidR="007F4C3C" w:rsidRDefault="007F4C3C">
      <w:pPr>
        <w:pStyle w:val="Apara"/>
      </w:pPr>
      <w:r>
        <w:tab/>
        <w:t>(b)</w:t>
      </w:r>
      <w:r>
        <w:tab/>
        <w:t>it is necessary to suspend the licence in the public interest or to ensure that the integrity of the conduct of interactive games is not jeopardised.</w:t>
      </w:r>
    </w:p>
    <w:p w14:paraId="74021CE3" w14:textId="77777777" w:rsidR="007F4C3C" w:rsidRDefault="007F4C3C">
      <w:pPr>
        <w:pStyle w:val="Amain"/>
      </w:pPr>
      <w:r>
        <w:tab/>
        <w:t>(2)</w:t>
      </w:r>
      <w:r>
        <w:tab/>
      </w:r>
      <w:r>
        <w:tab/>
        <w:t xml:space="preserve">A notice under subsection (1) </w:t>
      </w:r>
      <w:r w:rsidR="007D3691">
        <w:t>must</w:t>
      </w:r>
      <w:r>
        <w:t xml:space="preserve"> state the date until which the licence is suspended.</w:t>
      </w:r>
    </w:p>
    <w:p w14:paraId="101B262E" w14:textId="77777777" w:rsidR="007F4C3C" w:rsidRDefault="007F4C3C">
      <w:pPr>
        <w:pStyle w:val="Amain"/>
      </w:pPr>
      <w:r>
        <w:tab/>
        <w:t>(3)</w:t>
      </w:r>
      <w:r>
        <w:tab/>
      </w:r>
      <w:r>
        <w:tab/>
        <w:t>The suspension takes effect when the notice under this section is given.</w:t>
      </w:r>
    </w:p>
    <w:p w14:paraId="7C9473F8" w14:textId="77777777" w:rsidR="007F4C3C" w:rsidRDefault="007F4C3C">
      <w:pPr>
        <w:pStyle w:val="Amain"/>
      </w:pPr>
      <w:r>
        <w:tab/>
        <w:t>(4)</w:t>
      </w:r>
      <w:r>
        <w:tab/>
      </w:r>
      <w:r>
        <w:tab/>
        <w:t xml:space="preserve">If the commission believes that a key relationship exists between the key person licensee and a licensed provider at the time of the giving of a notice under this section, the commission </w:t>
      </w:r>
      <w:r w:rsidR="007D3691">
        <w:t>must</w:t>
      </w:r>
      <w:r>
        <w:t xml:space="preserve"> promptly give notice of the suspension to the licensed provider.</w:t>
      </w:r>
    </w:p>
    <w:p w14:paraId="6631F950" w14:textId="77777777" w:rsidR="007F4C3C" w:rsidRDefault="007F4C3C">
      <w:pPr>
        <w:pStyle w:val="AH5Sec"/>
      </w:pPr>
      <w:bookmarkStart w:id="88" w:name="_Toc372291211"/>
      <w:r w:rsidRPr="00122594">
        <w:rPr>
          <w:rStyle w:val="CharSectNo"/>
        </w:rPr>
        <w:t>63</w:t>
      </w:r>
      <w:r>
        <w:tab/>
        <w:t>Directions to rectify</w:t>
      </w:r>
      <w:bookmarkEnd w:id="88"/>
    </w:p>
    <w:p w14:paraId="26365498" w14:textId="77777777" w:rsidR="007F4C3C" w:rsidRDefault="007F4C3C">
      <w:pPr>
        <w:pStyle w:val="Amain"/>
      </w:pPr>
      <w:r>
        <w:tab/>
        <w:t>(1)</w:t>
      </w:r>
      <w:r>
        <w:tab/>
      </w:r>
      <w:r>
        <w:tab/>
        <w:t>This section applies if the commission believes on reasonable grounds that—</w:t>
      </w:r>
    </w:p>
    <w:p w14:paraId="0D581F97" w14:textId="77777777" w:rsidR="007F4C3C" w:rsidRDefault="007F4C3C">
      <w:pPr>
        <w:pStyle w:val="Apara"/>
      </w:pPr>
      <w:r>
        <w:tab/>
        <w:t>(a)</w:t>
      </w:r>
      <w:r>
        <w:tab/>
        <w:t>a ground referred to in section 60 exists; and</w:t>
      </w:r>
    </w:p>
    <w:p w14:paraId="08C0AB91" w14:textId="77777777" w:rsidR="007F4C3C" w:rsidRDefault="007F4C3C">
      <w:pPr>
        <w:pStyle w:val="Apara"/>
      </w:pPr>
      <w:r>
        <w:tab/>
        <w:t>(b)</w:t>
      </w:r>
      <w:r>
        <w:tab/>
        <w:t>it is appropriate to give the key person licensee an opportunity to rectify a matter on which the ground is based.</w:t>
      </w:r>
    </w:p>
    <w:p w14:paraId="628286A2" w14:textId="77777777" w:rsidR="007F4C3C" w:rsidRDefault="007F4C3C">
      <w:pPr>
        <w:pStyle w:val="Amain"/>
      </w:pPr>
      <w:r>
        <w:tab/>
        <w:t>(2)</w:t>
      </w:r>
      <w:r>
        <w:tab/>
      </w:r>
      <w:r>
        <w:tab/>
        <w:t>If this section applies, the commission may, by notice to the key person licensee in accordance with this section, direct the licensee to take the action specified in the notice to rectify the matter.</w:t>
      </w:r>
    </w:p>
    <w:p w14:paraId="4473CE17" w14:textId="77777777" w:rsidR="007F4C3C" w:rsidRDefault="007F4C3C">
      <w:pPr>
        <w:pStyle w:val="Amain"/>
      </w:pPr>
      <w:r>
        <w:tab/>
        <w:t>(3)</w:t>
      </w:r>
      <w:r>
        <w:tab/>
      </w:r>
      <w:r>
        <w:tab/>
        <w:t xml:space="preserve">A notice under subsection (2) </w:t>
      </w:r>
      <w:r w:rsidR="007D3691">
        <w:t>must</w:t>
      </w:r>
      <w:r>
        <w:t>—</w:t>
      </w:r>
    </w:p>
    <w:p w14:paraId="29B62F02" w14:textId="77777777" w:rsidR="007F4C3C" w:rsidRDefault="007F4C3C">
      <w:pPr>
        <w:pStyle w:val="Apara"/>
      </w:pPr>
      <w:r>
        <w:tab/>
        <w:t>(a)</w:t>
      </w:r>
      <w:r>
        <w:tab/>
        <w:t>be in writing; and</w:t>
      </w:r>
    </w:p>
    <w:p w14:paraId="4D3633B8" w14:textId="77777777" w:rsidR="007F4C3C" w:rsidRDefault="007F4C3C">
      <w:pPr>
        <w:pStyle w:val="Apara"/>
      </w:pPr>
      <w:r>
        <w:tab/>
        <w:t>(b)</w:t>
      </w:r>
      <w:r>
        <w:tab/>
        <w:t>state the basis for the formation of the commission’s belief; and</w:t>
      </w:r>
    </w:p>
    <w:p w14:paraId="336B0B70" w14:textId="77777777" w:rsidR="007F4C3C" w:rsidRDefault="007F4C3C">
      <w:pPr>
        <w:pStyle w:val="Apara"/>
      </w:pPr>
      <w:r>
        <w:lastRenderedPageBreak/>
        <w:tab/>
        <w:t>(c)</w:t>
      </w:r>
      <w:r>
        <w:tab/>
        <w:t>specify a period that is reasonable in the circumstances within which the licensee must comply with the notice.</w:t>
      </w:r>
    </w:p>
    <w:p w14:paraId="2CA28940" w14:textId="77777777" w:rsidR="007F4C3C" w:rsidRDefault="007F4C3C">
      <w:pPr>
        <w:pStyle w:val="Amain"/>
      </w:pPr>
      <w:r>
        <w:tab/>
        <w:t>(4)</w:t>
      </w:r>
      <w:r>
        <w:tab/>
      </w:r>
      <w:r>
        <w:tab/>
        <w:t xml:space="preserve">The commission </w:t>
      </w:r>
      <w:r w:rsidR="007D3691">
        <w:t>must</w:t>
      </w:r>
      <w:r>
        <w:t xml:space="preserve"> not give a notice under subsection (2) unless, before doing so, the commission has—</w:t>
      </w:r>
    </w:p>
    <w:p w14:paraId="7278339D" w14:textId="77777777" w:rsidR="007F4C3C" w:rsidRDefault="007F4C3C">
      <w:pPr>
        <w:pStyle w:val="Apara"/>
      </w:pPr>
      <w:r>
        <w:tab/>
        <w:t>(a)</w:t>
      </w:r>
      <w:r>
        <w:tab/>
        <w:t>notified the key person licensee in writing of the grounds that may cause the commission to issue a direction to rectify a specified matter and that the key person licensee may show cause, within a specified period after the date of the notice, (being a period that is reasonable in the circumstances) why the direction should not be issued; and</w:t>
      </w:r>
    </w:p>
    <w:p w14:paraId="0861064C" w14:textId="77777777" w:rsidR="007F4C3C" w:rsidRDefault="007F4C3C">
      <w:pPr>
        <w:pStyle w:val="Apara"/>
      </w:pPr>
      <w:r>
        <w:tab/>
        <w:t>(b)</w:t>
      </w:r>
      <w:r>
        <w:tab/>
        <w:t>considered any representation made within that period.</w:t>
      </w:r>
    </w:p>
    <w:p w14:paraId="0D3B599E" w14:textId="77777777" w:rsidR="007F4C3C" w:rsidRDefault="007F4C3C">
      <w:pPr>
        <w:pStyle w:val="Amain"/>
      </w:pPr>
      <w:r>
        <w:tab/>
        <w:t>(5)</w:t>
      </w:r>
      <w:r>
        <w:tab/>
      </w:r>
      <w:r>
        <w:tab/>
        <w:t xml:space="preserve">If the commission believes that a key relationship exists between the key person licensee and a licensed provider at the time of the giving of a notice under subsection (2), the commission </w:t>
      </w:r>
      <w:r w:rsidR="007D3691">
        <w:t>must</w:t>
      </w:r>
      <w:r>
        <w:t xml:space="preserve"> promptly give a copy of the notice to the licensed provider.</w:t>
      </w:r>
    </w:p>
    <w:p w14:paraId="38E9CB3B" w14:textId="77777777" w:rsidR="007F4C3C" w:rsidRDefault="007F4C3C">
      <w:pPr>
        <w:pStyle w:val="Amain"/>
      </w:pPr>
      <w:r>
        <w:tab/>
        <w:t>(6)</w:t>
      </w:r>
      <w:r>
        <w:tab/>
      </w:r>
      <w:r>
        <w:tab/>
        <w:t xml:space="preserve">A key person licensee </w:t>
      </w:r>
      <w:r w:rsidR="007D3691">
        <w:t>must</w:t>
      </w:r>
      <w:r>
        <w:t xml:space="preserve"> comply with a direction under this section.</w:t>
      </w:r>
    </w:p>
    <w:p w14:paraId="7C265F30" w14:textId="77777777" w:rsidR="007F4C3C" w:rsidRDefault="007F4C3C">
      <w:pPr>
        <w:pStyle w:val="Penalty"/>
      </w:pPr>
      <w:r>
        <w:t>Maximum penalty (subsection (6)):  20 penalty units.</w:t>
      </w:r>
    </w:p>
    <w:p w14:paraId="671E9C96" w14:textId="77777777" w:rsidR="007F4C3C" w:rsidRDefault="007F4C3C">
      <w:pPr>
        <w:pStyle w:val="AH5Sec"/>
      </w:pPr>
      <w:bookmarkStart w:id="89" w:name="_Toc372291212"/>
      <w:r w:rsidRPr="00122594">
        <w:rPr>
          <w:rStyle w:val="CharSectNo"/>
        </w:rPr>
        <w:t>64</w:t>
      </w:r>
      <w:r>
        <w:tab/>
        <w:t>Cancellation or reduction of period of suspension</w:t>
      </w:r>
      <w:bookmarkEnd w:id="89"/>
    </w:p>
    <w:p w14:paraId="1C6A12EA" w14:textId="77777777" w:rsidR="007F4C3C" w:rsidRDefault="007F4C3C">
      <w:pPr>
        <w:pStyle w:val="Amain"/>
      </w:pPr>
      <w:r>
        <w:tab/>
        <w:t>(1)</w:t>
      </w:r>
      <w:r>
        <w:tab/>
      </w:r>
      <w:r>
        <w:tab/>
        <w:t>The commission may at any time, by written notice to a key person licensee whose licence is under suspension—</w:t>
      </w:r>
    </w:p>
    <w:p w14:paraId="2C646E7B" w14:textId="77777777" w:rsidR="007F4C3C" w:rsidRDefault="007F4C3C">
      <w:pPr>
        <w:pStyle w:val="Apara"/>
      </w:pPr>
      <w:r>
        <w:tab/>
        <w:t>(a)</w:t>
      </w:r>
      <w:r>
        <w:tab/>
        <w:t>cancel the remaining period of the suspension; or</w:t>
      </w:r>
    </w:p>
    <w:p w14:paraId="23EF2580" w14:textId="77777777" w:rsidR="007F4C3C" w:rsidRDefault="007F4C3C">
      <w:pPr>
        <w:pStyle w:val="Apara"/>
      </w:pPr>
      <w:r>
        <w:tab/>
        <w:t>(b)</w:t>
      </w:r>
      <w:r>
        <w:tab/>
        <w:t>reduce the remaining period of suspension by a period specified in the notice.</w:t>
      </w:r>
    </w:p>
    <w:p w14:paraId="287E578C" w14:textId="77777777" w:rsidR="007F4C3C" w:rsidRDefault="007F4C3C">
      <w:pPr>
        <w:pStyle w:val="Amain"/>
      </w:pPr>
      <w:r>
        <w:tab/>
        <w:t>(2)</w:t>
      </w:r>
      <w:r>
        <w:tab/>
      </w:r>
      <w:r>
        <w:tab/>
        <w:t xml:space="preserve">The commission </w:t>
      </w:r>
      <w:r w:rsidR="007D3691">
        <w:t>must</w:t>
      </w:r>
      <w:r>
        <w:t xml:space="preserve"> give a copy of a notice under subsection (1) to any licensed provider to whom a notice under section 62 (4) was given when the relevant licence was suspended.</w:t>
      </w:r>
    </w:p>
    <w:p w14:paraId="11F16A9B" w14:textId="77777777" w:rsidR="007F4C3C" w:rsidRDefault="007F4C3C">
      <w:pPr>
        <w:pStyle w:val="AH5Sec"/>
      </w:pPr>
      <w:bookmarkStart w:id="90" w:name="_Toc372291213"/>
      <w:r w:rsidRPr="00122594">
        <w:rPr>
          <w:rStyle w:val="CharSectNo"/>
        </w:rPr>
        <w:lastRenderedPageBreak/>
        <w:t>65</w:t>
      </w:r>
      <w:r>
        <w:tab/>
        <w:t>Cancellation of key person licence</w:t>
      </w:r>
      <w:bookmarkEnd w:id="90"/>
    </w:p>
    <w:p w14:paraId="7593807E" w14:textId="77777777" w:rsidR="007F4C3C" w:rsidRDefault="007F4C3C">
      <w:pPr>
        <w:pStyle w:val="Amain"/>
      </w:pPr>
      <w:r>
        <w:tab/>
        <w:t>(1)</w:t>
      </w:r>
      <w:r>
        <w:tab/>
      </w:r>
      <w:r>
        <w:tab/>
        <w:t>The commission may, by written notice to the holder of a key person licence, cancel the licence if—</w:t>
      </w:r>
    </w:p>
    <w:p w14:paraId="36B546DA" w14:textId="77777777" w:rsidR="007F4C3C" w:rsidRDefault="007F4C3C">
      <w:pPr>
        <w:pStyle w:val="Apara"/>
      </w:pPr>
      <w:r>
        <w:tab/>
        <w:t>(a)</w:t>
      </w:r>
      <w:r>
        <w:tab/>
        <w:t>the commission is satisfied on reasonable grounds that—</w:t>
      </w:r>
    </w:p>
    <w:p w14:paraId="636BF462" w14:textId="77777777" w:rsidR="007F4C3C" w:rsidRDefault="007F4C3C">
      <w:pPr>
        <w:pStyle w:val="Asubpara"/>
      </w:pPr>
      <w:r>
        <w:tab/>
        <w:t>(i)</w:t>
      </w:r>
      <w:r>
        <w:tab/>
        <w:t>a ground referred to in section 60 exists; and</w:t>
      </w:r>
    </w:p>
    <w:p w14:paraId="3F8B2F9D" w14:textId="77777777" w:rsidR="007F4C3C" w:rsidRDefault="007F4C3C">
      <w:pPr>
        <w:pStyle w:val="Asubpara"/>
      </w:pPr>
      <w:r>
        <w:tab/>
        <w:t>(ii)</w:t>
      </w:r>
      <w:r>
        <w:tab/>
        <w:t>it is necessary to cancel the licence in the public interest or to ensure that the conduct of interactive games is not jeopardised; or</w:t>
      </w:r>
    </w:p>
    <w:p w14:paraId="59AE75F9" w14:textId="77777777" w:rsidR="007F4C3C" w:rsidRDefault="007F4C3C">
      <w:pPr>
        <w:pStyle w:val="Apara"/>
      </w:pPr>
      <w:r>
        <w:tab/>
        <w:t>(b)</w:t>
      </w:r>
      <w:r>
        <w:tab/>
        <w:t>a direction under section 63 has not been complied with.</w:t>
      </w:r>
    </w:p>
    <w:p w14:paraId="14F0A66E" w14:textId="77777777" w:rsidR="007F4C3C" w:rsidRDefault="007F4C3C">
      <w:pPr>
        <w:pStyle w:val="Amain"/>
      </w:pPr>
      <w:r>
        <w:tab/>
        <w:t>(2)</w:t>
      </w:r>
      <w:r>
        <w:tab/>
      </w:r>
      <w:r>
        <w:tab/>
        <w:t>A cancellation under this section takes effect on the day when the notice is given or, if the notice specifies a later day, on the later day.</w:t>
      </w:r>
    </w:p>
    <w:p w14:paraId="6F2D7CAF" w14:textId="77777777" w:rsidR="007F4C3C" w:rsidRDefault="007F4C3C">
      <w:pPr>
        <w:pStyle w:val="Amain"/>
      </w:pPr>
      <w:r>
        <w:tab/>
        <w:t>(3)</w:t>
      </w:r>
      <w:r>
        <w:tab/>
      </w:r>
      <w:r>
        <w:tab/>
        <w:t xml:space="preserve">If the commission believes that a key relationship exists between the key person licensee and a licensed provider at the time of the giving of a notice under subsection (1), the commission </w:t>
      </w:r>
      <w:r w:rsidR="007D3691">
        <w:t>must</w:t>
      </w:r>
      <w:r>
        <w:t xml:space="preserve"> promptly give a copy of the notice to the licensed provider.</w:t>
      </w:r>
    </w:p>
    <w:p w14:paraId="3F1544A7" w14:textId="77777777" w:rsidR="007F4C3C" w:rsidRDefault="007F4C3C">
      <w:pPr>
        <w:pStyle w:val="Amain"/>
      </w:pPr>
      <w:r>
        <w:tab/>
        <w:t>(4)</w:t>
      </w:r>
      <w:r>
        <w:tab/>
      </w:r>
      <w:r>
        <w:tab/>
        <w:t xml:space="preserve">A person whose licence has been cancelled under this section </w:t>
      </w:r>
      <w:r w:rsidR="007D3691">
        <w:t>must</w:t>
      </w:r>
      <w:r>
        <w:t xml:space="preserve"> not fail, without reasonable excuse, to return the licence to the commission within 7 days after the day the surrender takes effect.</w:t>
      </w:r>
    </w:p>
    <w:p w14:paraId="2DF796E8" w14:textId="77777777" w:rsidR="007F4C3C" w:rsidRDefault="007F4C3C">
      <w:pPr>
        <w:pStyle w:val="Penalty"/>
      </w:pPr>
      <w:r>
        <w:t>Maximum penalty:  20 penalty units.</w:t>
      </w:r>
    </w:p>
    <w:p w14:paraId="0E650CC3" w14:textId="77777777" w:rsidR="007F4C3C" w:rsidRPr="00122594" w:rsidRDefault="007F4C3C">
      <w:pPr>
        <w:pStyle w:val="AH3Div"/>
      </w:pPr>
      <w:bookmarkStart w:id="91" w:name="_Toc372291214"/>
      <w:r w:rsidRPr="00122594">
        <w:rPr>
          <w:rStyle w:val="CharDivNo"/>
        </w:rPr>
        <w:t>Division 4.4</w:t>
      </w:r>
      <w:r>
        <w:tab/>
      </w:r>
      <w:r w:rsidRPr="00122594">
        <w:rPr>
          <w:rStyle w:val="CharDivText"/>
        </w:rPr>
        <w:t>Notification of key person licensees</w:t>
      </w:r>
      <w:bookmarkEnd w:id="91"/>
    </w:p>
    <w:p w14:paraId="55A75D72" w14:textId="77777777" w:rsidR="007F4C3C" w:rsidRDefault="007F4C3C">
      <w:pPr>
        <w:pStyle w:val="AH5Sec"/>
      </w:pPr>
      <w:bookmarkStart w:id="92" w:name="_Toc372291215"/>
      <w:r w:rsidRPr="00122594">
        <w:rPr>
          <w:rStyle w:val="CharSectNo"/>
        </w:rPr>
        <w:t>66</w:t>
      </w:r>
      <w:r>
        <w:tab/>
        <w:t>Notice of commencement of key person licensee</w:t>
      </w:r>
      <w:bookmarkEnd w:id="92"/>
    </w:p>
    <w:p w14:paraId="10B8B8A2" w14:textId="77777777" w:rsidR="007F4C3C" w:rsidRDefault="007F4C3C">
      <w:pPr>
        <w:pStyle w:val="Amainreturn"/>
        <w:keepNext/>
      </w:pPr>
      <w:r>
        <w:t xml:space="preserve">Within 7 days after a key person licensee commences to carry out functions for a licensed provider, the licensed provider </w:t>
      </w:r>
      <w:r w:rsidR="007D3691">
        <w:t>must</w:t>
      </w:r>
      <w:r>
        <w:t xml:space="preserve"> notify the commission in writing of the commencement.</w:t>
      </w:r>
    </w:p>
    <w:p w14:paraId="198FC6A4" w14:textId="77777777" w:rsidR="007F4C3C" w:rsidRDefault="007F4C3C">
      <w:pPr>
        <w:pStyle w:val="Penalty"/>
      </w:pPr>
      <w:r>
        <w:t>Maximum penalty:  40 penalty units.</w:t>
      </w:r>
    </w:p>
    <w:p w14:paraId="3BC4465D" w14:textId="2EDB42F6"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6" w:tooltip="A1999-46" w:history="1">
        <w:r w:rsidR="007E6B89" w:rsidRPr="007E6B89">
          <w:rPr>
            <w:rStyle w:val="charCitHyperlinkAbbrev"/>
          </w:rPr>
          <w:t>Control Act</w:t>
        </w:r>
      </w:hyperlink>
      <w:r>
        <w:t>, s 53D (Approved forms) for a notification under this section, the form must be used.</w:t>
      </w:r>
    </w:p>
    <w:p w14:paraId="73CC2DE1" w14:textId="77777777" w:rsidR="007F4C3C" w:rsidRDefault="007F4C3C">
      <w:pPr>
        <w:pStyle w:val="AH5Sec"/>
      </w:pPr>
      <w:bookmarkStart w:id="93" w:name="_Toc372291216"/>
      <w:r w:rsidRPr="00122594">
        <w:rPr>
          <w:rStyle w:val="CharSectNo"/>
        </w:rPr>
        <w:lastRenderedPageBreak/>
        <w:t>67</w:t>
      </w:r>
      <w:r>
        <w:rPr>
          <w:b w:val="0"/>
        </w:rPr>
        <w:tab/>
      </w:r>
      <w:r>
        <w:t>Returns about licensees</w:t>
      </w:r>
      <w:bookmarkEnd w:id="93"/>
    </w:p>
    <w:p w14:paraId="7B09179B" w14:textId="77777777" w:rsidR="007F4C3C" w:rsidRDefault="007F4C3C">
      <w:pPr>
        <w:pStyle w:val="Amain"/>
        <w:keepNext/>
      </w:pPr>
      <w:r>
        <w:tab/>
        <w:t>(1)</w:t>
      </w:r>
      <w:r>
        <w:tab/>
      </w:r>
      <w:r>
        <w:tab/>
        <w:t>A licensed provider must, within 14 days after each return day, give a return to the commission that describes the functions being performed on the return day by each key person licensee.</w:t>
      </w:r>
    </w:p>
    <w:p w14:paraId="26DB93B7" w14:textId="77777777" w:rsidR="007F4C3C" w:rsidRDefault="007F4C3C">
      <w:pPr>
        <w:pStyle w:val="Penalty"/>
      </w:pPr>
      <w:r>
        <w:t>Maximum penalty:  10 penalty units.</w:t>
      </w:r>
    </w:p>
    <w:p w14:paraId="50BE9771" w14:textId="2CA4A30C"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7" w:tooltip="A1999-46" w:history="1">
        <w:r w:rsidR="007E6B89" w:rsidRPr="007E6B89">
          <w:rPr>
            <w:rStyle w:val="charCitHyperlinkAbbrev"/>
          </w:rPr>
          <w:t>Control Act</w:t>
        </w:r>
      </w:hyperlink>
      <w:r>
        <w:t>, s 53D (Approved forms) for a return under this subsection, the form must be used.</w:t>
      </w:r>
    </w:p>
    <w:p w14:paraId="3AC49A3A" w14:textId="77777777" w:rsidR="007F4C3C" w:rsidRDefault="007F4C3C">
      <w:pPr>
        <w:pStyle w:val="Amain"/>
      </w:pPr>
      <w:r>
        <w:tab/>
        <w:t>(2)</w:t>
      </w:r>
      <w:r>
        <w:tab/>
      </w:r>
      <w:r>
        <w:tab/>
        <w:t xml:space="preserve">For this section, each of the following is a </w:t>
      </w:r>
      <w:r>
        <w:rPr>
          <w:rStyle w:val="charBoldItals"/>
        </w:rPr>
        <w:t>return day</w:t>
      </w:r>
      <w:r>
        <w:t xml:space="preserve"> for a licensed provider:</w:t>
      </w:r>
    </w:p>
    <w:p w14:paraId="235D642F" w14:textId="77777777" w:rsidR="007F4C3C" w:rsidRDefault="007F4C3C">
      <w:pPr>
        <w:pStyle w:val="Apara"/>
      </w:pPr>
      <w:r>
        <w:tab/>
        <w:t>(a)</w:t>
      </w:r>
      <w:r>
        <w:tab/>
        <w:t>the day 6 months after the day of issue of the licence;</w:t>
      </w:r>
    </w:p>
    <w:p w14:paraId="50D932FE" w14:textId="77777777" w:rsidR="007F4C3C" w:rsidRDefault="007F4C3C">
      <w:pPr>
        <w:pStyle w:val="Apara"/>
      </w:pPr>
      <w:r>
        <w:tab/>
        <w:t>(b)</w:t>
      </w:r>
      <w:r>
        <w:tab/>
        <w:t>a day that is a multiple of 6 months after the day mentioned in paragraph (a);</w:t>
      </w:r>
    </w:p>
    <w:p w14:paraId="378624E6" w14:textId="77777777" w:rsidR="007F4C3C" w:rsidRDefault="007F4C3C">
      <w:pPr>
        <w:pStyle w:val="Apara"/>
      </w:pPr>
      <w:r>
        <w:tab/>
        <w:t>(c)</w:t>
      </w:r>
      <w:r>
        <w:tab/>
        <w:t>a day specified in a written notice given by the commission to the provider.</w:t>
      </w:r>
    </w:p>
    <w:p w14:paraId="3042513D" w14:textId="77777777" w:rsidR="007F4C3C" w:rsidRPr="00122594" w:rsidRDefault="007F4C3C">
      <w:pPr>
        <w:pStyle w:val="AH3Div"/>
      </w:pPr>
      <w:bookmarkStart w:id="94" w:name="_Toc372291217"/>
      <w:r w:rsidRPr="00122594">
        <w:rPr>
          <w:rStyle w:val="CharDivNo"/>
        </w:rPr>
        <w:t>Division 4.5</w:t>
      </w:r>
      <w:r>
        <w:tab/>
      </w:r>
      <w:r w:rsidRPr="00122594">
        <w:rPr>
          <w:rStyle w:val="CharDivText"/>
        </w:rPr>
        <w:t>Requirements about key relationships</w:t>
      </w:r>
      <w:bookmarkEnd w:id="94"/>
    </w:p>
    <w:p w14:paraId="7B336826" w14:textId="77777777" w:rsidR="007F4C3C" w:rsidRDefault="007F4C3C">
      <w:pPr>
        <w:pStyle w:val="AH5Sec"/>
      </w:pPr>
      <w:bookmarkStart w:id="95" w:name="_Toc372291218"/>
      <w:r w:rsidRPr="00122594">
        <w:rPr>
          <w:rStyle w:val="CharSectNo"/>
        </w:rPr>
        <w:t>68</w:t>
      </w:r>
      <w:r>
        <w:tab/>
        <w:t>Notice of end of key relationship</w:t>
      </w:r>
      <w:bookmarkEnd w:id="95"/>
    </w:p>
    <w:p w14:paraId="7E2F7595" w14:textId="77777777" w:rsidR="007F4C3C" w:rsidRDefault="007F4C3C">
      <w:pPr>
        <w:pStyle w:val="Amainreturn"/>
      </w:pPr>
      <w:r>
        <w:t xml:space="preserve">Within 7 days after a key relationship between a licensed provider and another person ends, the licensed provider </w:t>
      </w:r>
      <w:r w:rsidR="007D3691">
        <w:t>must</w:t>
      </w:r>
      <w:r>
        <w:t xml:space="preserve"> notify the commission in writing of the end of the relationship.</w:t>
      </w:r>
    </w:p>
    <w:p w14:paraId="7DBED806" w14:textId="77777777" w:rsidR="007F4C3C" w:rsidRDefault="007F4C3C">
      <w:pPr>
        <w:pStyle w:val="Penalty"/>
      </w:pPr>
      <w:r>
        <w:t>Maximum penalty:  40 penalty units.</w:t>
      </w:r>
    </w:p>
    <w:p w14:paraId="1D726AF9" w14:textId="430FC85E"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8" w:tooltip="A1999-46" w:history="1">
        <w:r w:rsidR="007E6B89" w:rsidRPr="007E6B89">
          <w:rPr>
            <w:rStyle w:val="charCitHyperlinkAbbrev"/>
          </w:rPr>
          <w:t>Control Act</w:t>
        </w:r>
      </w:hyperlink>
      <w:r>
        <w:t>, s 53D (Approved forms) for a notification under this section, the form must be used.</w:t>
      </w:r>
    </w:p>
    <w:p w14:paraId="497E919F" w14:textId="77777777" w:rsidR="007F4C3C" w:rsidRDefault="007F4C3C">
      <w:pPr>
        <w:pStyle w:val="AH5Sec"/>
      </w:pPr>
      <w:bookmarkStart w:id="96" w:name="_Toc372291219"/>
      <w:r w:rsidRPr="00122594">
        <w:rPr>
          <w:rStyle w:val="CharSectNo"/>
        </w:rPr>
        <w:t>69</w:t>
      </w:r>
      <w:r>
        <w:tab/>
        <w:t>Requirement to end key relationship</w:t>
      </w:r>
      <w:bookmarkEnd w:id="96"/>
    </w:p>
    <w:p w14:paraId="17A55F53" w14:textId="77777777" w:rsidR="007F4C3C" w:rsidRDefault="007F4C3C">
      <w:pPr>
        <w:pStyle w:val="Amain"/>
      </w:pPr>
      <w:r>
        <w:tab/>
        <w:t>(1)</w:t>
      </w:r>
      <w:r>
        <w:tab/>
      </w:r>
      <w:r>
        <w:tab/>
        <w:t>This section applies if—</w:t>
      </w:r>
    </w:p>
    <w:p w14:paraId="3E46AF78" w14:textId="77777777" w:rsidR="007F4C3C" w:rsidRDefault="007F4C3C">
      <w:pPr>
        <w:pStyle w:val="Apara"/>
      </w:pPr>
      <w:r>
        <w:tab/>
        <w:t>(a)</w:t>
      </w:r>
      <w:r>
        <w:tab/>
        <w:t>a key relationship exists between a licensed provider and a key person licensee; and</w:t>
      </w:r>
    </w:p>
    <w:p w14:paraId="38C670E7" w14:textId="77777777" w:rsidR="007F4C3C" w:rsidRDefault="007F4C3C">
      <w:pPr>
        <w:pStyle w:val="Apara"/>
      </w:pPr>
      <w:r>
        <w:lastRenderedPageBreak/>
        <w:tab/>
        <w:t>(b)</w:t>
      </w:r>
      <w:r>
        <w:tab/>
        <w:t>the key person licence is suspended or the key person licensee ceases to hold a key person licence because of cancellation or for any other reason.</w:t>
      </w:r>
    </w:p>
    <w:p w14:paraId="2FE60D62" w14:textId="77777777" w:rsidR="007F4C3C" w:rsidRDefault="007F4C3C">
      <w:pPr>
        <w:pStyle w:val="Amain"/>
      </w:pPr>
      <w:r>
        <w:tab/>
        <w:t>(2)</w:t>
      </w:r>
      <w:r>
        <w:tab/>
      </w:r>
      <w:r>
        <w:tab/>
        <w:t>If this section applies, the commission may, by written notice given to the licensed provider, require the licensed provider to end the key relationship within the period stated in the notice.</w:t>
      </w:r>
    </w:p>
    <w:p w14:paraId="279C3CAC" w14:textId="77777777" w:rsidR="007F4C3C" w:rsidRDefault="007F4C3C">
      <w:pPr>
        <w:pStyle w:val="Amain"/>
      </w:pPr>
      <w:r>
        <w:tab/>
        <w:t>(3)</w:t>
      </w:r>
      <w:r>
        <w:tab/>
      </w:r>
      <w:r>
        <w:tab/>
        <w:t xml:space="preserve">A licensed provider </w:t>
      </w:r>
      <w:r w:rsidR="007D3691">
        <w:t>must</w:t>
      </w:r>
      <w:r>
        <w:t xml:space="preserve"> comply with a requirement under subsection (2).</w:t>
      </w:r>
    </w:p>
    <w:p w14:paraId="2FD064AF" w14:textId="77777777" w:rsidR="007F4C3C" w:rsidRDefault="007F4C3C">
      <w:pPr>
        <w:pStyle w:val="Amain"/>
      </w:pPr>
      <w:r>
        <w:tab/>
        <w:t>(4)</w:t>
      </w:r>
      <w:r>
        <w:tab/>
      </w:r>
      <w:r>
        <w:tab/>
        <w:t>This section has effect despite another Act or law or any industrial award or agreement.</w:t>
      </w:r>
    </w:p>
    <w:p w14:paraId="68B34B03" w14:textId="77777777" w:rsidR="007F4C3C" w:rsidRDefault="007F4C3C">
      <w:pPr>
        <w:pStyle w:val="Amain"/>
      </w:pPr>
      <w:r>
        <w:tab/>
        <w:t>(5)</w:t>
      </w:r>
      <w:r>
        <w:tab/>
      </w:r>
      <w:r>
        <w:tab/>
        <w:t>A licensed provider does not incur any liability under another Act or law or any industrial award or agreement by complying with a requirement of the commission under this section.</w:t>
      </w:r>
    </w:p>
    <w:p w14:paraId="4151B032" w14:textId="77777777" w:rsidR="007F4C3C" w:rsidRDefault="007F4C3C">
      <w:pPr>
        <w:pStyle w:val="PageBreak"/>
      </w:pPr>
      <w:r>
        <w:br w:type="page"/>
      </w:r>
    </w:p>
    <w:p w14:paraId="75E13C89" w14:textId="77777777" w:rsidR="007F4C3C" w:rsidRPr="00122594" w:rsidRDefault="007F4C3C">
      <w:pPr>
        <w:pStyle w:val="AH2Part"/>
      </w:pPr>
      <w:bookmarkStart w:id="97" w:name="_Toc372291220"/>
      <w:r w:rsidRPr="00122594">
        <w:rPr>
          <w:rStyle w:val="CharPartNo"/>
        </w:rPr>
        <w:lastRenderedPageBreak/>
        <w:t>Part 5</w:t>
      </w:r>
      <w:r>
        <w:tab/>
      </w:r>
      <w:r w:rsidRPr="00122594">
        <w:rPr>
          <w:rStyle w:val="CharPartText"/>
        </w:rPr>
        <w:t>Agents</w:t>
      </w:r>
      <w:bookmarkEnd w:id="97"/>
    </w:p>
    <w:p w14:paraId="5CDC53D2" w14:textId="77777777" w:rsidR="007F4C3C" w:rsidRPr="00122594" w:rsidRDefault="007F4C3C">
      <w:pPr>
        <w:pStyle w:val="AH3Div"/>
      </w:pPr>
      <w:bookmarkStart w:id="98" w:name="_Toc372291221"/>
      <w:r w:rsidRPr="00122594">
        <w:rPr>
          <w:rStyle w:val="CharDivNo"/>
        </w:rPr>
        <w:t>Division 5.1</w:t>
      </w:r>
      <w:r>
        <w:tab/>
      </w:r>
      <w:r w:rsidRPr="00122594">
        <w:rPr>
          <w:rStyle w:val="CharDivText"/>
        </w:rPr>
        <w:t>Agency agreements</w:t>
      </w:r>
      <w:bookmarkEnd w:id="98"/>
    </w:p>
    <w:p w14:paraId="0B888977" w14:textId="77777777" w:rsidR="007F4C3C" w:rsidRDefault="007F4C3C">
      <w:pPr>
        <w:pStyle w:val="AH5Sec"/>
      </w:pPr>
      <w:bookmarkStart w:id="99" w:name="_Toc372291222"/>
      <w:r w:rsidRPr="00122594">
        <w:rPr>
          <w:rStyle w:val="CharSectNo"/>
        </w:rPr>
        <w:t>70</w:t>
      </w:r>
      <w:r>
        <w:tab/>
        <w:t>Conditions for entering into agency agreement</w:t>
      </w:r>
      <w:bookmarkEnd w:id="99"/>
    </w:p>
    <w:p w14:paraId="100E5C78" w14:textId="77777777" w:rsidR="007F4C3C" w:rsidRDefault="007F4C3C">
      <w:pPr>
        <w:pStyle w:val="Amain"/>
      </w:pPr>
      <w:r>
        <w:tab/>
        <w:t>(1)</w:t>
      </w:r>
      <w:r>
        <w:tab/>
      </w:r>
      <w:r>
        <w:tab/>
        <w:t xml:space="preserve">A licensed provider </w:t>
      </w:r>
      <w:r w:rsidR="007D3691">
        <w:t>must</w:t>
      </w:r>
      <w:r>
        <w:t xml:space="preserve"> not appoint a person as his or her agent unless—</w:t>
      </w:r>
    </w:p>
    <w:p w14:paraId="11FE30F4" w14:textId="77777777" w:rsidR="007F4C3C" w:rsidRDefault="007F4C3C">
      <w:pPr>
        <w:pStyle w:val="Apara"/>
      </w:pPr>
      <w:r>
        <w:tab/>
        <w:t>(a)</w:t>
      </w:r>
      <w:r>
        <w:tab/>
        <w:t>the person is—</w:t>
      </w:r>
    </w:p>
    <w:p w14:paraId="5FA8AD72" w14:textId="77777777" w:rsidR="007F4C3C" w:rsidRDefault="007F4C3C">
      <w:pPr>
        <w:pStyle w:val="Asubpara"/>
      </w:pPr>
      <w:r>
        <w:tab/>
        <w:t>(i)</w:t>
      </w:r>
      <w:r>
        <w:tab/>
        <w:t>for an individual—at least 18 years old; and</w:t>
      </w:r>
    </w:p>
    <w:p w14:paraId="6512E014" w14:textId="77777777" w:rsidR="007F4C3C" w:rsidRDefault="007F4C3C">
      <w:pPr>
        <w:pStyle w:val="Asubpara"/>
      </w:pPr>
      <w:r>
        <w:tab/>
        <w:t>(ii)</w:t>
      </w:r>
      <w:r>
        <w:tab/>
        <w:t>eligible to be an agent under criteria prescribed by the regulations; and</w:t>
      </w:r>
    </w:p>
    <w:p w14:paraId="202B4E29" w14:textId="77777777" w:rsidR="007F4C3C" w:rsidRDefault="007F4C3C">
      <w:pPr>
        <w:pStyle w:val="Apara"/>
      </w:pPr>
      <w:r>
        <w:tab/>
        <w:t>(b)</w:t>
      </w:r>
      <w:r>
        <w:tab/>
        <w:t xml:space="preserve">the appointment is made under an agency agreement that </w:t>
      </w:r>
      <w:r>
        <w:rPr>
          <w:color w:val="000000"/>
        </w:rPr>
        <w:t>includes any provision required by the commission; and</w:t>
      </w:r>
    </w:p>
    <w:p w14:paraId="38624E24" w14:textId="77777777" w:rsidR="007F4C3C" w:rsidRDefault="007F4C3C">
      <w:pPr>
        <w:pStyle w:val="Apara"/>
      </w:pPr>
      <w:r>
        <w:tab/>
        <w:t>(c)</w:t>
      </w:r>
      <w:r>
        <w:tab/>
        <w:t>the provider—</w:t>
      </w:r>
    </w:p>
    <w:p w14:paraId="2E5C8D5A" w14:textId="77777777" w:rsidR="007F4C3C" w:rsidRDefault="007F4C3C">
      <w:pPr>
        <w:pStyle w:val="Asubpara"/>
      </w:pPr>
      <w:r>
        <w:tab/>
        <w:t>(i)</w:t>
      </w:r>
      <w:r>
        <w:tab/>
        <w:t>has made inquiries about the person and each associated person; and</w:t>
      </w:r>
    </w:p>
    <w:p w14:paraId="2FA77A1B" w14:textId="77777777" w:rsidR="007F4C3C" w:rsidRDefault="007F4C3C">
      <w:pPr>
        <w:pStyle w:val="Asubpara"/>
      </w:pPr>
      <w:r>
        <w:tab/>
        <w:t>(ii)</w:t>
      </w:r>
      <w:r>
        <w:tab/>
        <w:t>is satisfied on reasonable grounds—</w:t>
      </w:r>
    </w:p>
    <w:p w14:paraId="4704316E" w14:textId="77777777" w:rsidR="007F4C3C" w:rsidRDefault="007F4C3C">
      <w:pPr>
        <w:pStyle w:val="Asubsubpara"/>
      </w:pPr>
      <w:r>
        <w:tab/>
        <w:t>(A)</w:t>
      </w:r>
      <w:r>
        <w:tab/>
        <w:t>that the person is of good business reputation; and</w:t>
      </w:r>
    </w:p>
    <w:p w14:paraId="06E917B7" w14:textId="77777777" w:rsidR="007F4C3C" w:rsidRDefault="007F4C3C">
      <w:pPr>
        <w:pStyle w:val="Asubsubpara"/>
      </w:pPr>
      <w:r>
        <w:tab/>
        <w:t>(B)</w:t>
      </w:r>
      <w:r>
        <w:tab/>
        <w:t>that each associated person is of good character and is in a sound financial position; and</w:t>
      </w:r>
    </w:p>
    <w:p w14:paraId="373F7749" w14:textId="77777777" w:rsidR="007F4C3C" w:rsidRDefault="007F4C3C">
      <w:pPr>
        <w:pStyle w:val="Asubsubpara"/>
        <w:keepNext/>
      </w:pPr>
      <w:r>
        <w:tab/>
        <w:t>(C)</w:t>
      </w:r>
      <w:r>
        <w:tab/>
        <w:t>as to any other prescribed matters.</w:t>
      </w:r>
    </w:p>
    <w:p w14:paraId="18D00104" w14:textId="4F86A327"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9" w:tooltip="A1999-46" w:history="1">
        <w:r w:rsidR="007E6B89" w:rsidRPr="007E6B89">
          <w:rPr>
            <w:rStyle w:val="charCitHyperlinkAbbrev"/>
          </w:rPr>
          <w:t>Control Act</w:t>
        </w:r>
      </w:hyperlink>
      <w:r>
        <w:t>, s 53D (Approved forms) for an appointment under an agency agreement, the form must be used.</w:t>
      </w:r>
    </w:p>
    <w:p w14:paraId="7EC3B397" w14:textId="77777777" w:rsidR="007F4C3C" w:rsidRDefault="007F4C3C">
      <w:pPr>
        <w:pStyle w:val="Amain"/>
      </w:pPr>
      <w:r>
        <w:tab/>
        <w:t>(2)</w:t>
      </w:r>
      <w:r>
        <w:tab/>
      </w:r>
      <w:r>
        <w:tab/>
        <w:t xml:space="preserve">The commission </w:t>
      </w:r>
      <w:r w:rsidR="007D3691">
        <w:t>must</w:t>
      </w:r>
      <w:r>
        <w:t xml:space="preserve"> not require the inclusion of a provision in an agency agreement unless the commission believes on reasonable grounds that the inclusion of the provision is reasonably necessary to ensure—</w:t>
      </w:r>
    </w:p>
    <w:p w14:paraId="34CDB073" w14:textId="77777777" w:rsidR="007F4C3C" w:rsidRDefault="007F4C3C">
      <w:pPr>
        <w:pStyle w:val="Apara"/>
      </w:pPr>
      <w:r>
        <w:lastRenderedPageBreak/>
        <w:tab/>
        <w:t>(a)</w:t>
      </w:r>
      <w:r>
        <w:tab/>
        <w:t>that the integrity of the conduct of interactive games is not jeopardised in a material way; or</w:t>
      </w:r>
    </w:p>
    <w:p w14:paraId="51F70AB6" w14:textId="77777777" w:rsidR="007F4C3C" w:rsidRDefault="007F4C3C">
      <w:pPr>
        <w:pStyle w:val="Apara"/>
      </w:pPr>
      <w:r>
        <w:tab/>
        <w:t>(b)</w:t>
      </w:r>
      <w:r>
        <w:tab/>
        <w:t>that the public interest is not affected in an adverse and material way.</w:t>
      </w:r>
    </w:p>
    <w:p w14:paraId="0D62C748" w14:textId="77777777" w:rsidR="007F4C3C" w:rsidRDefault="007F4C3C">
      <w:pPr>
        <w:pStyle w:val="Amain"/>
      </w:pPr>
      <w:r>
        <w:tab/>
        <w:t>(3)</w:t>
      </w:r>
      <w:r>
        <w:tab/>
      </w:r>
      <w:r>
        <w:tab/>
        <w:t xml:space="preserve">A licensed provider </w:t>
      </w:r>
      <w:r w:rsidR="007D3691">
        <w:t>must</w:t>
      </w:r>
      <w:r>
        <w:t xml:space="preserve"> not—</w:t>
      </w:r>
    </w:p>
    <w:p w14:paraId="2183BC7F" w14:textId="77777777" w:rsidR="007F4C3C" w:rsidRDefault="007F4C3C">
      <w:pPr>
        <w:pStyle w:val="Apara"/>
      </w:pPr>
      <w:r>
        <w:tab/>
        <w:t>(a)</w:t>
      </w:r>
      <w:r>
        <w:tab/>
        <w:t>appoint; or</w:t>
      </w:r>
    </w:p>
    <w:p w14:paraId="55E31579" w14:textId="77777777" w:rsidR="007F4C3C" w:rsidRDefault="007F4C3C">
      <w:pPr>
        <w:pStyle w:val="Apara"/>
      </w:pPr>
      <w:r>
        <w:tab/>
        <w:t>(b)</w:t>
      </w:r>
      <w:r>
        <w:tab/>
        <w:t>purport to appoint;</w:t>
      </w:r>
    </w:p>
    <w:p w14:paraId="03BBABC9" w14:textId="77777777" w:rsidR="007F4C3C" w:rsidRDefault="007F4C3C">
      <w:pPr>
        <w:pStyle w:val="Amainreturn"/>
      </w:pPr>
      <w:r>
        <w:t>a person as an agent otherwise than in accordance with this section.</w:t>
      </w:r>
    </w:p>
    <w:p w14:paraId="51B9F5EA" w14:textId="77777777" w:rsidR="007F4C3C" w:rsidRDefault="007F4C3C">
      <w:pPr>
        <w:pStyle w:val="Penalty"/>
      </w:pPr>
      <w:r>
        <w:t>Maximum penalty:  200 penalty units, imprisonment for 2 years or both.</w:t>
      </w:r>
    </w:p>
    <w:p w14:paraId="661BFF2D" w14:textId="77777777" w:rsidR="007F4C3C" w:rsidRDefault="007F4C3C">
      <w:pPr>
        <w:pStyle w:val="Amain"/>
      </w:pPr>
      <w:r>
        <w:tab/>
        <w:t>(4)</w:t>
      </w:r>
      <w:r>
        <w:tab/>
      </w:r>
      <w:r>
        <w:tab/>
        <w:t>In this section:</w:t>
      </w:r>
    </w:p>
    <w:p w14:paraId="5B195423" w14:textId="77777777" w:rsidR="007F4C3C" w:rsidRDefault="007F4C3C">
      <w:pPr>
        <w:pStyle w:val="aDef"/>
        <w:keepNext/>
      </w:pPr>
      <w:r>
        <w:rPr>
          <w:rStyle w:val="charBoldItals"/>
        </w:rPr>
        <w:t>associated person</w:t>
      </w:r>
      <w:r>
        <w:t>, in relation to a proposed agent, means—</w:t>
      </w:r>
    </w:p>
    <w:p w14:paraId="75BDA70A" w14:textId="77777777" w:rsidR="007F4C3C" w:rsidRDefault="007F4C3C">
      <w:pPr>
        <w:pStyle w:val="aDefpara"/>
      </w:pPr>
      <w:r>
        <w:tab/>
        <w:t>(a)</w:t>
      </w:r>
      <w:r>
        <w:tab/>
        <w:t>if the proposed agent is an individual—the person; and</w:t>
      </w:r>
    </w:p>
    <w:p w14:paraId="07BE3328" w14:textId="77777777" w:rsidR="007F4C3C" w:rsidRDefault="007F4C3C">
      <w:pPr>
        <w:pStyle w:val="aDefpara"/>
      </w:pPr>
      <w:r>
        <w:tab/>
        <w:t>(b)</w:t>
      </w:r>
      <w:r>
        <w:tab/>
        <w:t xml:space="preserve">if the proposed agent is a body corporate—each director; and </w:t>
      </w:r>
    </w:p>
    <w:p w14:paraId="26BD3736" w14:textId="77777777" w:rsidR="007F4C3C" w:rsidRDefault="007F4C3C">
      <w:pPr>
        <w:pStyle w:val="aDefpara"/>
      </w:pPr>
      <w:r>
        <w:tab/>
        <w:t>(c)</w:t>
      </w:r>
      <w:r>
        <w:tab/>
        <w:t>each business associate of the proposed agent.</w:t>
      </w:r>
    </w:p>
    <w:p w14:paraId="43FBD681" w14:textId="77777777" w:rsidR="007F4C3C" w:rsidRDefault="007F4C3C">
      <w:pPr>
        <w:pStyle w:val="AH5Sec"/>
      </w:pPr>
      <w:bookmarkStart w:id="100" w:name="_Toc372291223"/>
      <w:r w:rsidRPr="00122594">
        <w:rPr>
          <w:rStyle w:val="CharSectNo"/>
        </w:rPr>
        <w:t>71</w:t>
      </w:r>
      <w:r>
        <w:tab/>
        <w:t>Notice of agency agreement</w:t>
      </w:r>
      <w:bookmarkEnd w:id="100"/>
    </w:p>
    <w:p w14:paraId="2F60DC12" w14:textId="77777777" w:rsidR="007F4C3C" w:rsidRDefault="007F4C3C">
      <w:pPr>
        <w:pStyle w:val="Amainreturn"/>
      </w:pPr>
      <w:r>
        <w:t xml:space="preserve">Within 7 days after entering into an agency agreement, a licensed provider </w:t>
      </w:r>
      <w:r w:rsidR="007D3691">
        <w:t>must</w:t>
      </w:r>
      <w:r>
        <w:t xml:space="preserve"> give to the commission a copy of the agreement.</w:t>
      </w:r>
    </w:p>
    <w:p w14:paraId="31E763C6" w14:textId="77777777" w:rsidR="007F4C3C" w:rsidRDefault="007F4C3C">
      <w:pPr>
        <w:pStyle w:val="AH5Sec"/>
      </w:pPr>
      <w:bookmarkStart w:id="101" w:name="_Toc372291224"/>
      <w:r w:rsidRPr="00122594">
        <w:rPr>
          <w:rStyle w:val="CharSectNo"/>
        </w:rPr>
        <w:t>72</w:t>
      </w:r>
      <w:r>
        <w:tab/>
        <w:t>Amendment of agency agreement</w:t>
      </w:r>
      <w:bookmarkEnd w:id="101"/>
    </w:p>
    <w:p w14:paraId="14EB767A" w14:textId="77777777" w:rsidR="007F4C3C" w:rsidRDefault="007F4C3C">
      <w:pPr>
        <w:pStyle w:val="Amain"/>
      </w:pPr>
      <w:r>
        <w:tab/>
        <w:t>(1)</w:t>
      </w:r>
      <w:r>
        <w:tab/>
      </w:r>
      <w:r>
        <w:tab/>
        <w:t>An agency agreement may only be amended if the commission has given written approval to the amendment.</w:t>
      </w:r>
    </w:p>
    <w:p w14:paraId="282CEE1A" w14:textId="77777777" w:rsidR="007F4C3C" w:rsidRDefault="007F4C3C">
      <w:pPr>
        <w:pStyle w:val="Amain"/>
      </w:pPr>
      <w:r>
        <w:tab/>
        <w:t>(2)</w:t>
      </w:r>
      <w:r>
        <w:tab/>
      </w:r>
      <w:r>
        <w:tab/>
        <w:t>The commission may withhold approval of a proposed amendment only if it is necessary to do so in the public interest or to protect proper standards of integrity in the conduct of interactive games.</w:t>
      </w:r>
    </w:p>
    <w:p w14:paraId="5EB735BB" w14:textId="77777777" w:rsidR="007F4C3C" w:rsidRDefault="007F4C3C">
      <w:pPr>
        <w:pStyle w:val="AH5Sec"/>
      </w:pPr>
      <w:bookmarkStart w:id="102" w:name="_Toc372291225"/>
      <w:r w:rsidRPr="00122594">
        <w:rPr>
          <w:rStyle w:val="CharSectNo"/>
        </w:rPr>
        <w:lastRenderedPageBreak/>
        <w:t>73</w:t>
      </w:r>
      <w:r>
        <w:tab/>
        <w:t>Returns about agents</w:t>
      </w:r>
      <w:bookmarkEnd w:id="102"/>
    </w:p>
    <w:p w14:paraId="3595426B" w14:textId="77777777" w:rsidR="007F4C3C" w:rsidRDefault="007F4C3C">
      <w:pPr>
        <w:pStyle w:val="Amain"/>
      </w:pPr>
      <w:r>
        <w:tab/>
        <w:t>(1)</w:t>
      </w:r>
      <w:r>
        <w:tab/>
      </w:r>
      <w:r>
        <w:tab/>
        <w:t>A licensed provider must, within 14 days after each return day, give a return to the commission that lists the provider’s agents on the return day.</w:t>
      </w:r>
    </w:p>
    <w:p w14:paraId="3A21C389" w14:textId="77777777" w:rsidR="007F4C3C" w:rsidRDefault="007F4C3C">
      <w:pPr>
        <w:pStyle w:val="Penalty"/>
      </w:pPr>
      <w:r>
        <w:t>Maximum penalty:  10 penalty units.</w:t>
      </w:r>
    </w:p>
    <w:p w14:paraId="3C572F3E" w14:textId="77777777" w:rsidR="007F4C3C" w:rsidRDefault="007F4C3C">
      <w:pPr>
        <w:pStyle w:val="Amain"/>
      </w:pPr>
      <w:r>
        <w:tab/>
        <w:t>(2)</w:t>
      </w:r>
      <w:r>
        <w:tab/>
      </w:r>
      <w:r>
        <w:tab/>
        <w:t xml:space="preserve">For this section, each of the following is a </w:t>
      </w:r>
      <w:r>
        <w:rPr>
          <w:rStyle w:val="charBoldItals"/>
        </w:rPr>
        <w:t>return day</w:t>
      </w:r>
      <w:r>
        <w:t xml:space="preserve"> of a licensee:</w:t>
      </w:r>
    </w:p>
    <w:p w14:paraId="77BC3A82" w14:textId="77777777" w:rsidR="007F4C3C" w:rsidRDefault="007F4C3C">
      <w:pPr>
        <w:pStyle w:val="Apara"/>
      </w:pPr>
      <w:r>
        <w:tab/>
        <w:t>(a)</w:t>
      </w:r>
      <w:r>
        <w:tab/>
        <w:t>the day 6 months after the commencement of this section;</w:t>
      </w:r>
    </w:p>
    <w:p w14:paraId="0B1D7707" w14:textId="77777777" w:rsidR="007F4C3C" w:rsidRDefault="007F4C3C">
      <w:pPr>
        <w:pStyle w:val="Apara"/>
      </w:pPr>
      <w:r>
        <w:tab/>
        <w:t>(b)</w:t>
      </w:r>
      <w:r>
        <w:tab/>
        <w:t>a day that is a multiple of 6 months after the day mentioned in paragraph (a).</w:t>
      </w:r>
    </w:p>
    <w:p w14:paraId="046C0D4E" w14:textId="77777777" w:rsidR="007F4C3C" w:rsidRPr="00122594" w:rsidRDefault="007F4C3C">
      <w:pPr>
        <w:pStyle w:val="AH3Div"/>
      </w:pPr>
      <w:bookmarkStart w:id="103" w:name="_Toc372291226"/>
      <w:r w:rsidRPr="00122594">
        <w:rPr>
          <w:rStyle w:val="CharDivNo"/>
        </w:rPr>
        <w:t>Division 5.2</w:t>
      </w:r>
      <w:r>
        <w:tab/>
      </w:r>
      <w:r w:rsidRPr="00122594">
        <w:rPr>
          <w:rStyle w:val="CharDivText"/>
        </w:rPr>
        <w:t>Disciplinary action</w:t>
      </w:r>
      <w:bookmarkEnd w:id="103"/>
    </w:p>
    <w:p w14:paraId="404720EF" w14:textId="77777777" w:rsidR="007F4C3C" w:rsidRDefault="007F4C3C">
      <w:pPr>
        <w:pStyle w:val="AH5Sec"/>
      </w:pPr>
      <w:bookmarkStart w:id="104" w:name="_Toc372291227"/>
      <w:r w:rsidRPr="00122594">
        <w:rPr>
          <w:rStyle w:val="CharSectNo"/>
        </w:rPr>
        <w:t>74</w:t>
      </w:r>
      <w:r>
        <w:tab/>
        <w:t>Grounds for disciplinary action</w:t>
      </w:r>
      <w:bookmarkEnd w:id="104"/>
    </w:p>
    <w:p w14:paraId="03C74220" w14:textId="77777777" w:rsidR="007F4C3C" w:rsidRDefault="007F4C3C">
      <w:pPr>
        <w:pStyle w:val="Amainreturn"/>
      </w:pPr>
      <w:r>
        <w:t>Each of the following is a ground for disciplinary action in relation to an agent for this division:</w:t>
      </w:r>
    </w:p>
    <w:p w14:paraId="0E407C2D" w14:textId="77777777" w:rsidR="007F4C3C" w:rsidRDefault="007F4C3C">
      <w:pPr>
        <w:pStyle w:val="Apara"/>
      </w:pPr>
      <w:r>
        <w:tab/>
        <w:t>(a)</w:t>
      </w:r>
      <w:r>
        <w:tab/>
        <w:t>that the agent is not, or is no longer, eligible to be an agent for a licensed provider;</w:t>
      </w:r>
    </w:p>
    <w:p w14:paraId="5AE886D0" w14:textId="77777777" w:rsidR="007F4C3C" w:rsidRDefault="007F4C3C">
      <w:pPr>
        <w:pStyle w:val="Apara"/>
      </w:pPr>
      <w:r>
        <w:tab/>
        <w:t>(b)</w:t>
      </w:r>
      <w:r>
        <w:tab/>
        <w:t>that the agent is not, or is no longer, a suitable person to be an agent;</w:t>
      </w:r>
    </w:p>
    <w:p w14:paraId="2588C9CF" w14:textId="77777777" w:rsidR="007F4C3C" w:rsidRDefault="007F4C3C">
      <w:pPr>
        <w:pStyle w:val="Apara"/>
      </w:pPr>
      <w:r>
        <w:tab/>
        <w:t>(c)</w:t>
      </w:r>
      <w:r>
        <w:tab/>
        <w:t>that a business or executive associate of the agent is not, or is no longer, a suitable person to be associated with an agent’s operations;</w:t>
      </w:r>
    </w:p>
    <w:p w14:paraId="0BB2C16D" w14:textId="77777777" w:rsidR="007F4C3C" w:rsidRDefault="007F4C3C">
      <w:pPr>
        <w:pStyle w:val="Apara"/>
      </w:pPr>
      <w:r>
        <w:tab/>
        <w:t>(d)</w:t>
      </w:r>
      <w:r>
        <w:tab/>
        <w:t>that the agent has been convicted of an offence against this Act, a tax law or a corresponding law;</w:t>
      </w:r>
    </w:p>
    <w:p w14:paraId="63B3210D" w14:textId="77777777" w:rsidR="007F4C3C" w:rsidRDefault="007F4C3C">
      <w:pPr>
        <w:pStyle w:val="Apara"/>
      </w:pPr>
      <w:r>
        <w:tab/>
        <w:t>(e)</w:t>
      </w:r>
      <w:r>
        <w:tab/>
        <w:t xml:space="preserve">that the agent has been convicted, in </w:t>
      </w:r>
      <w:smartTag w:uri="urn:schemas-microsoft-com:office:smarttags" w:element="country-region">
        <w:smartTag w:uri="urn:schemas-microsoft-com:office:smarttags" w:element="place">
          <w:r>
            <w:t>Australia</w:t>
          </w:r>
        </w:smartTag>
      </w:smartTag>
      <w:r>
        <w:t xml:space="preserve"> or elsewhere, of any other offence punishable on conviction by imprisonment for not less than 12 months;</w:t>
      </w:r>
    </w:p>
    <w:p w14:paraId="6A07E13D" w14:textId="77777777" w:rsidR="007F4C3C" w:rsidRDefault="007F4C3C">
      <w:pPr>
        <w:pStyle w:val="Apara"/>
      </w:pPr>
      <w:r>
        <w:lastRenderedPageBreak/>
        <w:tab/>
        <w:t>(f)</w:t>
      </w:r>
      <w:r>
        <w:tab/>
        <w:t>that the agent has contravened a provision of this Act or a corresponding law, being a provision a contravention of which does not constitute an offence.</w:t>
      </w:r>
    </w:p>
    <w:p w14:paraId="4B58C21E" w14:textId="77777777" w:rsidR="007F4C3C" w:rsidRDefault="007F4C3C">
      <w:pPr>
        <w:pStyle w:val="AH5Sec"/>
      </w:pPr>
      <w:bookmarkStart w:id="105" w:name="_Toc372291228"/>
      <w:r w:rsidRPr="00122594">
        <w:rPr>
          <w:rStyle w:val="CharSectNo"/>
        </w:rPr>
        <w:t>75</w:t>
      </w:r>
      <w:r>
        <w:tab/>
        <w:t>Formation of commission’s beliefs</w:t>
      </w:r>
      <w:bookmarkEnd w:id="105"/>
    </w:p>
    <w:p w14:paraId="271BD463" w14:textId="77777777" w:rsidR="007F4C3C" w:rsidRDefault="007F4C3C">
      <w:pPr>
        <w:pStyle w:val="Amain"/>
      </w:pPr>
      <w:r>
        <w:tab/>
        <w:t>(1)</w:t>
      </w:r>
      <w:r>
        <w:tab/>
      </w:r>
      <w:r>
        <w:tab/>
        <w:t>For the purpose of forming a belief that the ground mentioned in section 74 (1) (b) exists, the commission may have regard to—</w:t>
      </w:r>
    </w:p>
    <w:p w14:paraId="71AFAB7C" w14:textId="77777777" w:rsidR="007F4C3C" w:rsidRDefault="007F4C3C">
      <w:pPr>
        <w:pStyle w:val="Apara"/>
      </w:pPr>
      <w:r>
        <w:tab/>
        <w:t>(a)</w:t>
      </w:r>
      <w:r>
        <w:tab/>
        <w:t>the agent’s character or business reputation; and</w:t>
      </w:r>
    </w:p>
    <w:p w14:paraId="7B52A5DC" w14:textId="77777777" w:rsidR="007F4C3C" w:rsidRDefault="007F4C3C">
      <w:pPr>
        <w:pStyle w:val="Apara"/>
      </w:pPr>
      <w:r>
        <w:tab/>
        <w:t>(b)</w:t>
      </w:r>
      <w:r>
        <w:tab/>
        <w:t>the agent’s current financial position and financial background; and</w:t>
      </w:r>
    </w:p>
    <w:p w14:paraId="2CB1E5D4" w14:textId="77777777" w:rsidR="007F4C3C" w:rsidRDefault="007F4C3C">
      <w:pPr>
        <w:pStyle w:val="Apara"/>
      </w:pPr>
      <w:r>
        <w:tab/>
        <w:t>(c)</w:t>
      </w:r>
      <w:r>
        <w:tab/>
        <w:t>the agent’s general suitability to act as an agent for a licensed provider.</w:t>
      </w:r>
    </w:p>
    <w:p w14:paraId="3FCAC810" w14:textId="77777777" w:rsidR="007F4C3C" w:rsidRDefault="007F4C3C">
      <w:pPr>
        <w:pStyle w:val="Amain"/>
      </w:pPr>
      <w:r>
        <w:tab/>
        <w:t>(2)</w:t>
      </w:r>
      <w:r>
        <w:tab/>
      </w:r>
      <w:r>
        <w:tab/>
        <w:t>For forming a belief that the ground mentioned in section 74 (1) (c) exists, the commission may have regard to the business or executive associate’s character or business reputation, current financial position and financial background.</w:t>
      </w:r>
    </w:p>
    <w:p w14:paraId="6169E3AE" w14:textId="77777777" w:rsidR="007F4C3C" w:rsidRDefault="007F4C3C">
      <w:pPr>
        <w:pStyle w:val="AH5Sec"/>
      </w:pPr>
      <w:bookmarkStart w:id="106" w:name="_Toc372291229"/>
      <w:r w:rsidRPr="00122594">
        <w:rPr>
          <w:rStyle w:val="CharSectNo"/>
        </w:rPr>
        <w:t>76</w:t>
      </w:r>
      <w:r>
        <w:tab/>
        <w:t>Commission’s notice to end agreement</w:t>
      </w:r>
      <w:bookmarkEnd w:id="106"/>
    </w:p>
    <w:p w14:paraId="36506A32" w14:textId="77777777" w:rsidR="007F4C3C" w:rsidRDefault="007F4C3C">
      <w:pPr>
        <w:pStyle w:val="Amainreturn"/>
      </w:pPr>
      <w:r>
        <w:t>If the commission is satisfied on reasonable grounds—</w:t>
      </w:r>
    </w:p>
    <w:p w14:paraId="4606CDCA" w14:textId="77777777" w:rsidR="007F4C3C" w:rsidRDefault="007F4C3C">
      <w:pPr>
        <w:pStyle w:val="Apara"/>
      </w:pPr>
      <w:r>
        <w:tab/>
        <w:t>(a)</w:t>
      </w:r>
      <w:r>
        <w:tab/>
        <w:t>that a ground for disciplinary action exists in relation to an agent; and</w:t>
      </w:r>
    </w:p>
    <w:p w14:paraId="0E119F1E" w14:textId="77777777" w:rsidR="007F4C3C" w:rsidRDefault="007F4C3C">
      <w:pPr>
        <w:pStyle w:val="Apara"/>
      </w:pPr>
      <w:r>
        <w:tab/>
        <w:t>(b)</w:t>
      </w:r>
      <w:r>
        <w:tab/>
        <w:t>that the ground is based on serious and fundamental circumstances; and</w:t>
      </w:r>
    </w:p>
    <w:p w14:paraId="5512087B" w14:textId="77777777" w:rsidR="007F4C3C" w:rsidRDefault="007F4C3C">
      <w:pPr>
        <w:pStyle w:val="Apara"/>
      </w:pPr>
      <w:r>
        <w:tab/>
        <w:t>(c)</w:t>
      </w:r>
      <w:r>
        <w:tab/>
        <w:t>that—</w:t>
      </w:r>
    </w:p>
    <w:p w14:paraId="2FDC3492" w14:textId="77777777" w:rsidR="007F4C3C" w:rsidRDefault="007F4C3C">
      <w:pPr>
        <w:pStyle w:val="Asubpara"/>
      </w:pPr>
      <w:r>
        <w:tab/>
        <w:t>(i)</w:t>
      </w:r>
      <w:r>
        <w:tab/>
        <w:t>the integrity of the conduct of interactive games by the relevant licensed provider may be jeopardised; or</w:t>
      </w:r>
    </w:p>
    <w:p w14:paraId="2DD98F5F" w14:textId="77777777" w:rsidR="007F4C3C" w:rsidRDefault="007F4C3C">
      <w:pPr>
        <w:pStyle w:val="Asubpara"/>
      </w:pPr>
      <w:r>
        <w:tab/>
        <w:t>(ii)</w:t>
      </w:r>
      <w:r>
        <w:tab/>
        <w:t>the public interest may be affected adversely;</w:t>
      </w:r>
    </w:p>
    <w:p w14:paraId="0E5DEA2F" w14:textId="77777777" w:rsidR="007F4C3C" w:rsidRDefault="007F4C3C">
      <w:pPr>
        <w:pStyle w:val="Amainreturn"/>
      </w:pPr>
      <w:r>
        <w:lastRenderedPageBreak/>
        <w:t>the commission may, by written notice given to the agent and the licensed provider, direct the licensed provider to end the agency agreement between them within a period specified in the notice.</w:t>
      </w:r>
    </w:p>
    <w:p w14:paraId="43EDC92B" w14:textId="77777777" w:rsidR="007F4C3C" w:rsidRDefault="007F4C3C">
      <w:pPr>
        <w:pStyle w:val="AH5Sec"/>
      </w:pPr>
      <w:bookmarkStart w:id="107" w:name="_Toc372291230"/>
      <w:r w:rsidRPr="00122594">
        <w:rPr>
          <w:rStyle w:val="CharSectNo"/>
        </w:rPr>
        <w:t>77</w:t>
      </w:r>
      <w:r>
        <w:tab/>
        <w:t>Suspension of agent’s operations</w:t>
      </w:r>
      <w:bookmarkEnd w:id="107"/>
    </w:p>
    <w:p w14:paraId="144B4406" w14:textId="77777777" w:rsidR="007F4C3C" w:rsidRDefault="007F4C3C">
      <w:pPr>
        <w:pStyle w:val="Amain"/>
        <w:keepNext/>
      </w:pPr>
      <w:r>
        <w:tab/>
        <w:t>(1)</w:t>
      </w:r>
      <w:r>
        <w:tab/>
      </w:r>
      <w:r>
        <w:tab/>
        <w:t>If the commission is satisfied on reasonable grounds—</w:t>
      </w:r>
    </w:p>
    <w:p w14:paraId="267D6602" w14:textId="77777777" w:rsidR="007F4C3C" w:rsidRDefault="007F4C3C">
      <w:pPr>
        <w:pStyle w:val="Apara"/>
      </w:pPr>
      <w:r>
        <w:tab/>
        <w:t>(a)</w:t>
      </w:r>
      <w:r>
        <w:tab/>
        <w:t>that a ground for disciplinary action exists in relation to an agent; and</w:t>
      </w:r>
    </w:p>
    <w:p w14:paraId="33BF2DAC" w14:textId="77777777" w:rsidR="007F4C3C" w:rsidRDefault="007F4C3C">
      <w:pPr>
        <w:pStyle w:val="Apara"/>
      </w:pPr>
      <w:r>
        <w:tab/>
        <w:t>(b)</w:t>
      </w:r>
      <w:r>
        <w:tab/>
        <w:t>that it is necessary to suspend an agent’s operations—</w:t>
      </w:r>
    </w:p>
    <w:p w14:paraId="4847FC3F" w14:textId="77777777" w:rsidR="007F4C3C" w:rsidRDefault="007F4C3C">
      <w:pPr>
        <w:pStyle w:val="Asubpara"/>
      </w:pPr>
      <w:r>
        <w:tab/>
        <w:t>(i)</w:t>
      </w:r>
      <w:r>
        <w:tab/>
        <w:t>to ensure that the integrity of the conduct of interactive games by the relevant licensed provider is not jeopardised; or</w:t>
      </w:r>
    </w:p>
    <w:p w14:paraId="0CA4D1C9" w14:textId="77777777" w:rsidR="007F4C3C" w:rsidRDefault="007F4C3C">
      <w:pPr>
        <w:pStyle w:val="Asubpara"/>
      </w:pPr>
      <w:r>
        <w:tab/>
        <w:t>(ii)</w:t>
      </w:r>
      <w:r>
        <w:tab/>
        <w:t>in the public interest;</w:t>
      </w:r>
    </w:p>
    <w:p w14:paraId="2A10B7C8" w14:textId="77777777" w:rsidR="007F4C3C" w:rsidRDefault="007F4C3C">
      <w:pPr>
        <w:pStyle w:val="Amainreturn"/>
      </w:pPr>
      <w:r>
        <w:t>the commission may, by written notice given to the agent and the licensed provider, direct the agent to carry out no functions under the agency agreement between them for the period specified in the notice.</w:t>
      </w:r>
    </w:p>
    <w:p w14:paraId="5E672A21" w14:textId="77777777" w:rsidR="007F4C3C" w:rsidRDefault="007F4C3C">
      <w:pPr>
        <w:pStyle w:val="Amain"/>
      </w:pPr>
      <w:r>
        <w:tab/>
        <w:t>(2)</w:t>
      </w:r>
      <w:r>
        <w:tab/>
      </w:r>
      <w:r>
        <w:tab/>
        <w:t xml:space="preserve">An agent to whom a notice under this section has been given </w:t>
      </w:r>
      <w:r w:rsidR="007D3691">
        <w:t>must</w:t>
      </w:r>
      <w:r>
        <w:t xml:space="preserve"> not carry out any functions in contravention of the notice.</w:t>
      </w:r>
    </w:p>
    <w:p w14:paraId="36C80FDA" w14:textId="77777777" w:rsidR="007F4C3C" w:rsidRDefault="007F4C3C">
      <w:pPr>
        <w:pStyle w:val="Penalty"/>
      </w:pPr>
      <w:r>
        <w:t>Maximum penalty:  200 penalty units, imprisonment for 2 years or both.</w:t>
      </w:r>
    </w:p>
    <w:p w14:paraId="3414EC32" w14:textId="77777777" w:rsidR="007F4C3C" w:rsidRDefault="007F4C3C">
      <w:pPr>
        <w:pStyle w:val="AH5Sec"/>
      </w:pPr>
      <w:bookmarkStart w:id="108" w:name="_Toc372291231"/>
      <w:r w:rsidRPr="00122594">
        <w:rPr>
          <w:rStyle w:val="CharSectNo"/>
        </w:rPr>
        <w:t>78</w:t>
      </w:r>
      <w:r>
        <w:tab/>
        <w:t>Direction to rectify</w:t>
      </w:r>
      <w:bookmarkEnd w:id="108"/>
    </w:p>
    <w:p w14:paraId="21B61761" w14:textId="77777777" w:rsidR="007F4C3C" w:rsidRDefault="007F4C3C">
      <w:pPr>
        <w:pStyle w:val="Amain"/>
      </w:pPr>
      <w:r>
        <w:tab/>
        <w:t>(1)</w:t>
      </w:r>
      <w:r>
        <w:tab/>
      </w:r>
      <w:r>
        <w:tab/>
        <w:t>If the commission is satisfied on reasonable grounds that—</w:t>
      </w:r>
    </w:p>
    <w:p w14:paraId="61AB9637" w14:textId="77777777" w:rsidR="007F4C3C" w:rsidRDefault="007F4C3C">
      <w:pPr>
        <w:pStyle w:val="Apara"/>
      </w:pPr>
      <w:r>
        <w:tab/>
        <w:t>(a)</w:t>
      </w:r>
      <w:r>
        <w:tab/>
        <w:t>a ground for disciplinary action exists in relation to an agent; and</w:t>
      </w:r>
    </w:p>
    <w:p w14:paraId="0EAE9BBE" w14:textId="77777777" w:rsidR="007F4C3C" w:rsidRDefault="007F4C3C">
      <w:pPr>
        <w:pStyle w:val="Apara"/>
      </w:pPr>
      <w:r>
        <w:tab/>
        <w:t>(b)</w:t>
      </w:r>
      <w:r>
        <w:tab/>
        <w:t>it is appropriate to give the agent an opportunity to rectify the matter on which the disciplinary ground is founded;</w:t>
      </w:r>
    </w:p>
    <w:p w14:paraId="5B9980BE" w14:textId="77777777" w:rsidR="007F4C3C" w:rsidRDefault="007F4C3C">
      <w:pPr>
        <w:pStyle w:val="Amainreturn"/>
      </w:pPr>
      <w:r>
        <w:lastRenderedPageBreak/>
        <w:t>the commission may, by written notice given to the agent and the relevant licensed provider, direct the agent to rectify a matter specified in the notice within the period specified in the notice.</w:t>
      </w:r>
    </w:p>
    <w:p w14:paraId="2AECE61F" w14:textId="77777777" w:rsidR="007F4C3C" w:rsidRDefault="007F4C3C">
      <w:pPr>
        <w:pStyle w:val="Amain"/>
        <w:keepNext/>
      </w:pPr>
      <w:r>
        <w:tab/>
        <w:t>(2)</w:t>
      </w:r>
      <w:r>
        <w:tab/>
      </w:r>
      <w:r>
        <w:tab/>
        <w:t xml:space="preserve">An agent to whom a notice under this section has been given </w:t>
      </w:r>
      <w:r w:rsidR="007D3691">
        <w:t>must</w:t>
      </w:r>
      <w:r>
        <w:t xml:space="preserve"> comply with the notice.</w:t>
      </w:r>
    </w:p>
    <w:p w14:paraId="5D44F8B8" w14:textId="77777777" w:rsidR="007F4C3C" w:rsidRDefault="007F4C3C">
      <w:pPr>
        <w:pStyle w:val="Penalty"/>
      </w:pPr>
      <w:r>
        <w:t>Maximum penalty:  20 penalty units.</w:t>
      </w:r>
    </w:p>
    <w:p w14:paraId="3A06934B" w14:textId="77777777" w:rsidR="007F4C3C" w:rsidRDefault="007F4C3C">
      <w:pPr>
        <w:pStyle w:val="AH5Sec"/>
      </w:pPr>
      <w:bookmarkStart w:id="109" w:name="_Toc372291232"/>
      <w:r w:rsidRPr="00122594">
        <w:rPr>
          <w:rStyle w:val="CharSectNo"/>
        </w:rPr>
        <w:t>79</w:t>
      </w:r>
      <w:r>
        <w:tab/>
        <w:t>Ending of agreement</w:t>
      </w:r>
      <w:bookmarkEnd w:id="109"/>
    </w:p>
    <w:p w14:paraId="294D8607" w14:textId="77777777" w:rsidR="007F4C3C" w:rsidRDefault="007F4C3C">
      <w:pPr>
        <w:pStyle w:val="Amain"/>
      </w:pPr>
      <w:r>
        <w:tab/>
        <w:t>(1)</w:t>
      </w:r>
      <w:r>
        <w:tab/>
      </w:r>
      <w:r>
        <w:tab/>
        <w:t xml:space="preserve">A licensed provider who has been given a notice under section 76 to end an agency agreement </w:t>
      </w:r>
      <w:r w:rsidR="007D3691">
        <w:t>must</w:t>
      </w:r>
      <w:r>
        <w:t>—</w:t>
      </w:r>
    </w:p>
    <w:p w14:paraId="1E1B95F5" w14:textId="77777777" w:rsidR="007F4C3C" w:rsidRDefault="007F4C3C">
      <w:pPr>
        <w:pStyle w:val="Apara"/>
      </w:pPr>
      <w:r>
        <w:tab/>
        <w:t>(a)</w:t>
      </w:r>
      <w:r>
        <w:tab/>
        <w:t>end the agreement within the period stated in the notice; and</w:t>
      </w:r>
    </w:p>
    <w:p w14:paraId="2354A28F" w14:textId="77777777" w:rsidR="007F4C3C" w:rsidRDefault="007F4C3C">
      <w:pPr>
        <w:pStyle w:val="Apara"/>
        <w:keepNext/>
      </w:pPr>
      <w:r>
        <w:tab/>
        <w:t>(b)</w:t>
      </w:r>
      <w:r>
        <w:tab/>
        <w:t>notify the commission in writing of the ending of the agreement within 7 days after ending it.</w:t>
      </w:r>
    </w:p>
    <w:p w14:paraId="00ED1787" w14:textId="7B2DE34F"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0" w:tooltip="A1999-46" w:history="1">
        <w:r w:rsidR="007E6B89" w:rsidRPr="007E6B89">
          <w:rPr>
            <w:rStyle w:val="charCitHyperlinkAbbrev"/>
          </w:rPr>
          <w:t>Control Act</w:t>
        </w:r>
      </w:hyperlink>
      <w:r>
        <w:t>, s 53D (Approved forms) for a notification under this subsection, the form must be used.</w:t>
      </w:r>
    </w:p>
    <w:p w14:paraId="22AC45C6" w14:textId="77777777" w:rsidR="007F4C3C" w:rsidRDefault="007F4C3C">
      <w:pPr>
        <w:pStyle w:val="Amain"/>
      </w:pPr>
      <w:r>
        <w:tab/>
        <w:t>(2)</w:t>
      </w:r>
      <w:r>
        <w:tab/>
      </w:r>
      <w:r>
        <w:tab/>
        <w:t>If the licensed provider does not end the agency agreement as required by subsection (1), the agreement is ended, by this subsection, at the end of the period stated in the notice.</w:t>
      </w:r>
    </w:p>
    <w:p w14:paraId="45FD8B75" w14:textId="77777777" w:rsidR="007F4C3C" w:rsidRDefault="007F4C3C">
      <w:pPr>
        <w:pStyle w:val="Amain"/>
      </w:pPr>
      <w:r>
        <w:tab/>
        <w:t>(3)</w:t>
      </w:r>
      <w:r>
        <w:tab/>
      </w:r>
      <w:r>
        <w:tab/>
        <w:t>The Territory does not incur any liability if an agency agreement is ended by a licensed provider under subsection (1) or by subsection (2).</w:t>
      </w:r>
    </w:p>
    <w:p w14:paraId="2ADBD445" w14:textId="77777777" w:rsidR="007F4C3C" w:rsidRDefault="007F4C3C">
      <w:pPr>
        <w:pStyle w:val="Amain"/>
      </w:pPr>
      <w:r>
        <w:tab/>
        <w:t>(4)</w:t>
      </w:r>
      <w:r>
        <w:tab/>
      </w:r>
      <w:r>
        <w:tab/>
        <w:t>A licensed provider does not incur any liability because the licensed provider ends an agency agreement under subsection (1).</w:t>
      </w:r>
    </w:p>
    <w:p w14:paraId="4E6B253F" w14:textId="77777777" w:rsidR="007F4C3C" w:rsidRDefault="007F4C3C">
      <w:pPr>
        <w:pStyle w:val="AH5Sec"/>
      </w:pPr>
      <w:bookmarkStart w:id="110" w:name="_Toc372291233"/>
      <w:r w:rsidRPr="00122594">
        <w:rPr>
          <w:rStyle w:val="CharSectNo"/>
        </w:rPr>
        <w:t>80</w:t>
      </w:r>
      <w:r>
        <w:tab/>
        <w:t>Notice of ending of agreement</w:t>
      </w:r>
      <w:bookmarkEnd w:id="110"/>
    </w:p>
    <w:p w14:paraId="7F80B4FB" w14:textId="77777777" w:rsidR="007F4C3C" w:rsidRDefault="007F4C3C">
      <w:pPr>
        <w:pStyle w:val="Amain"/>
      </w:pPr>
      <w:r>
        <w:tab/>
        <w:t>(1)</w:t>
      </w:r>
      <w:r>
        <w:tab/>
      </w:r>
      <w:r>
        <w:tab/>
        <w:t>This section applies if an agency agreement is ended otherwise than because of a direction to end the agreement given to the licensed provider by the commission.</w:t>
      </w:r>
    </w:p>
    <w:p w14:paraId="07ABEBE3" w14:textId="77777777" w:rsidR="007F4C3C" w:rsidRDefault="007F4C3C">
      <w:pPr>
        <w:pStyle w:val="Amain"/>
      </w:pPr>
      <w:r>
        <w:lastRenderedPageBreak/>
        <w:tab/>
        <w:t>(2)</w:t>
      </w:r>
      <w:r>
        <w:tab/>
      </w:r>
      <w:r>
        <w:tab/>
        <w:t xml:space="preserve">If this section applies, the licensed provider </w:t>
      </w:r>
      <w:r w:rsidR="007D3691">
        <w:t>must</w:t>
      </w:r>
      <w:r>
        <w:t xml:space="preserve"> notify the commission in writing of the ending of the agreement within 7 days after the agreement is ended.</w:t>
      </w:r>
    </w:p>
    <w:p w14:paraId="698509C0" w14:textId="77777777" w:rsidR="007F4C3C" w:rsidRDefault="007F4C3C">
      <w:pPr>
        <w:pStyle w:val="Penalty"/>
      </w:pPr>
      <w:r>
        <w:t>Maximum penalty:  40 penalty units.</w:t>
      </w:r>
    </w:p>
    <w:p w14:paraId="2FD403FC" w14:textId="77777777" w:rsidR="007F4C3C" w:rsidRDefault="007F4C3C">
      <w:pPr>
        <w:pStyle w:val="PageBreak"/>
      </w:pPr>
      <w:r>
        <w:br w:type="page"/>
      </w:r>
    </w:p>
    <w:p w14:paraId="73A9B056" w14:textId="77777777" w:rsidR="007F4C3C" w:rsidRPr="00122594" w:rsidRDefault="007F4C3C">
      <w:pPr>
        <w:pStyle w:val="AH2Part"/>
      </w:pPr>
      <w:bookmarkStart w:id="111" w:name="_Toc372291234"/>
      <w:r w:rsidRPr="00122594">
        <w:rPr>
          <w:rStyle w:val="CharPartNo"/>
        </w:rPr>
        <w:lastRenderedPageBreak/>
        <w:t>Part 6</w:t>
      </w:r>
      <w:r>
        <w:tab/>
      </w:r>
      <w:r w:rsidRPr="00122594">
        <w:rPr>
          <w:rStyle w:val="CharPartText"/>
        </w:rPr>
        <w:t>Licence fees and tax</w:t>
      </w:r>
      <w:bookmarkEnd w:id="111"/>
    </w:p>
    <w:p w14:paraId="4FDED29F" w14:textId="77777777" w:rsidR="007F4C3C" w:rsidRPr="00122594" w:rsidRDefault="007F4C3C">
      <w:pPr>
        <w:pStyle w:val="AH3Div"/>
      </w:pPr>
      <w:bookmarkStart w:id="112" w:name="_Toc372291235"/>
      <w:r w:rsidRPr="00122594">
        <w:rPr>
          <w:rStyle w:val="CharDivNo"/>
        </w:rPr>
        <w:t>Division 6.1</w:t>
      </w:r>
      <w:r>
        <w:tab/>
      </w:r>
      <w:r w:rsidRPr="00122594">
        <w:rPr>
          <w:rStyle w:val="CharDivText"/>
        </w:rPr>
        <w:t>Preliminary</w:t>
      </w:r>
      <w:bookmarkEnd w:id="112"/>
    </w:p>
    <w:p w14:paraId="3242EF82" w14:textId="77777777" w:rsidR="007F4C3C" w:rsidRDefault="007F4C3C">
      <w:pPr>
        <w:pStyle w:val="AH5Sec"/>
        <w:rPr>
          <w:rStyle w:val="charItals"/>
        </w:rPr>
      </w:pPr>
      <w:bookmarkStart w:id="113" w:name="_Toc372291236"/>
      <w:r w:rsidRPr="00122594">
        <w:rPr>
          <w:rStyle w:val="CharSectNo"/>
        </w:rPr>
        <w:t>81</w:t>
      </w:r>
      <w:r>
        <w:rPr>
          <w:color w:val="000000"/>
        </w:rPr>
        <w:tab/>
        <w:t xml:space="preserve">Meaning of </w:t>
      </w:r>
      <w:r>
        <w:rPr>
          <w:rStyle w:val="charItals"/>
        </w:rPr>
        <w:t>interactive gambling tax</w:t>
      </w:r>
      <w:bookmarkEnd w:id="113"/>
    </w:p>
    <w:p w14:paraId="4CEB2E95" w14:textId="77777777" w:rsidR="007F4C3C" w:rsidRDefault="007F4C3C">
      <w:pPr>
        <w:pStyle w:val="Amainreturn"/>
      </w:pPr>
      <w:r>
        <w:t>In this part:</w:t>
      </w:r>
    </w:p>
    <w:p w14:paraId="7566FA98" w14:textId="77777777" w:rsidR="007F4C3C" w:rsidRDefault="007F4C3C">
      <w:pPr>
        <w:pStyle w:val="aDef"/>
      </w:pPr>
      <w:r>
        <w:rPr>
          <w:rStyle w:val="charBoldItals"/>
        </w:rPr>
        <w:t>interactive gambling tax</w:t>
      </w:r>
      <w:r>
        <w:t xml:space="preserve"> means the tax payable under section 83.</w:t>
      </w:r>
    </w:p>
    <w:p w14:paraId="0AA88BB6" w14:textId="77777777" w:rsidR="007F4C3C" w:rsidRPr="00122594" w:rsidRDefault="007F4C3C">
      <w:pPr>
        <w:pStyle w:val="AH3Div"/>
      </w:pPr>
      <w:bookmarkStart w:id="114" w:name="_Toc372291237"/>
      <w:r w:rsidRPr="00122594">
        <w:rPr>
          <w:rStyle w:val="CharDivNo"/>
        </w:rPr>
        <w:t>Division 6.2</w:t>
      </w:r>
      <w:r>
        <w:tab/>
      </w:r>
      <w:r w:rsidRPr="00122594">
        <w:rPr>
          <w:rStyle w:val="CharDivText"/>
        </w:rPr>
        <w:t>Licence fees</w:t>
      </w:r>
      <w:bookmarkEnd w:id="114"/>
    </w:p>
    <w:p w14:paraId="7F048D92" w14:textId="77777777" w:rsidR="007F4C3C" w:rsidRDefault="007F4C3C">
      <w:pPr>
        <w:pStyle w:val="AH5Sec"/>
      </w:pPr>
      <w:bookmarkStart w:id="115" w:name="_Toc372291238"/>
      <w:r w:rsidRPr="00122594">
        <w:rPr>
          <w:rStyle w:val="CharSectNo"/>
        </w:rPr>
        <w:t>82</w:t>
      </w:r>
      <w:r>
        <w:tab/>
        <w:t>Liability to licence fee</w:t>
      </w:r>
      <w:bookmarkEnd w:id="115"/>
    </w:p>
    <w:p w14:paraId="6CB80CAD" w14:textId="77777777" w:rsidR="007F4C3C" w:rsidRDefault="007F4C3C">
      <w:pPr>
        <w:pStyle w:val="Amain"/>
      </w:pPr>
      <w:r>
        <w:tab/>
        <w:t>(1)</w:t>
      </w:r>
      <w:r>
        <w:tab/>
        <w:t xml:space="preserve">A licensed provider must pay to the commission the fee (the </w:t>
      </w:r>
      <w:r w:rsidRPr="00B03760">
        <w:rPr>
          <w:rStyle w:val="charBoldItals"/>
        </w:rPr>
        <w:t>licence fee</w:t>
      </w:r>
      <w:r>
        <w:t>) payable for the licence issued to the provider.</w:t>
      </w:r>
    </w:p>
    <w:p w14:paraId="6BCB45C0" w14:textId="77777777" w:rsidR="007F4C3C" w:rsidRDefault="007F4C3C">
      <w:pPr>
        <w:pStyle w:val="Amain"/>
      </w:pPr>
      <w:r>
        <w:tab/>
        <w:t>(2)</w:t>
      </w:r>
      <w:r>
        <w:tab/>
      </w:r>
      <w:r>
        <w:tab/>
        <w:t>The licence fee is payable—</w:t>
      </w:r>
    </w:p>
    <w:p w14:paraId="703FCF28" w14:textId="77777777" w:rsidR="007F4C3C" w:rsidRDefault="007F4C3C">
      <w:pPr>
        <w:pStyle w:val="Apara"/>
      </w:pPr>
      <w:r>
        <w:tab/>
        <w:t>(a)</w:t>
      </w:r>
      <w:r>
        <w:tab/>
        <w:t>on the day the provider is granted the licence; and</w:t>
      </w:r>
    </w:p>
    <w:p w14:paraId="5AFB2DD6" w14:textId="77777777" w:rsidR="007F4C3C" w:rsidRDefault="007F4C3C">
      <w:pPr>
        <w:pStyle w:val="Apara"/>
      </w:pPr>
      <w:r>
        <w:tab/>
        <w:t>(b)</w:t>
      </w:r>
      <w:r>
        <w:tab/>
        <w:t>on each anniversary of that day.</w:t>
      </w:r>
    </w:p>
    <w:p w14:paraId="711A51C4" w14:textId="77777777" w:rsidR="007F4C3C" w:rsidRDefault="007F4C3C">
      <w:pPr>
        <w:pStyle w:val="Amain"/>
      </w:pPr>
      <w:r>
        <w:tab/>
        <w:t>(3)</w:t>
      </w:r>
      <w:r>
        <w:tab/>
      </w:r>
      <w:r>
        <w:tab/>
        <w:t>The licence is suspended if a licence fee that is payable has not been paid.</w:t>
      </w:r>
    </w:p>
    <w:p w14:paraId="19BFC30B" w14:textId="77777777" w:rsidR="007F4C3C" w:rsidRPr="00122594" w:rsidRDefault="007F4C3C">
      <w:pPr>
        <w:pStyle w:val="AH3Div"/>
      </w:pPr>
      <w:bookmarkStart w:id="116" w:name="_Toc372291239"/>
      <w:r w:rsidRPr="00122594">
        <w:rPr>
          <w:rStyle w:val="CharDivNo"/>
        </w:rPr>
        <w:t>Division 6.3</w:t>
      </w:r>
      <w:r>
        <w:tab/>
      </w:r>
      <w:r w:rsidRPr="00122594">
        <w:rPr>
          <w:rStyle w:val="CharDivText"/>
        </w:rPr>
        <w:t>Interactive gambling tax</w:t>
      </w:r>
      <w:bookmarkEnd w:id="116"/>
    </w:p>
    <w:p w14:paraId="6CAA33C4" w14:textId="77777777" w:rsidR="007F4C3C" w:rsidRDefault="007F4C3C">
      <w:pPr>
        <w:pStyle w:val="AH5Sec"/>
      </w:pPr>
      <w:bookmarkStart w:id="117" w:name="_Toc372291240"/>
      <w:r w:rsidRPr="00122594">
        <w:rPr>
          <w:rStyle w:val="CharSectNo"/>
        </w:rPr>
        <w:t>83</w:t>
      </w:r>
      <w:r>
        <w:tab/>
        <w:t>Liability to tax</w:t>
      </w:r>
      <w:bookmarkEnd w:id="117"/>
    </w:p>
    <w:p w14:paraId="5890DDF0" w14:textId="77777777" w:rsidR="007F4C3C" w:rsidRDefault="007F4C3C">
      <w:pPr>
        <w:pStyle w:val="Amain"/>
      </w:pPr>
      <w:r>
        <w:tab/>
        <w:t>(1)</w:t>
      </w:r>
      <w:r>
        <w:tab/>
      </w:r>
      <w:r>
        <w:tab/>
        <w:t xml:space="preserve">A licensed provider </w:t>
      </w:r>
      <w:r w:rsidR="007D3691">
        <w:t>must</w:t>
      </w:r>
      <w:r>
        <w:t xml:space="preserve"> pay to the Territory a tax for each authorised game conducted by the licensed provider.</w:t>
      </w:r>
    </w:p>
    <w:p w14:paraId="489F2437" w14:textId="77777777" w:rsidR="007F4C3C" w:rsidRDefault="007F4C3C">
      <w:pPr>
        <w:pStyle w:val="Amain"/>
      </w:pPr>
      <w:r>
        <w:tab/>
        <w:t>(2)</w:t>
      </w:r>
      <w:r>
        <w:tab/>
      </w:r>
      <w:r>
        <w:tab/>
        <w:t>Interactive gambling tax is to be calculated and paid in accordance with the regulations.</w:t>
      </w:r>
    </w:p>
    <w:p w14:paraId="1C3D3EA1" w14:textId="77777777" w:rsidR="007F4C3C" w:rsidRDefault="007F4C3C">
      <w:pPr>
        <w:pStyle w:val="AH5Sec"/>
      </w:pPr>
      <w:bookmarkStart w:id="118" w:name="_Toc372291241"/>
      <w:r w:rsidRPr="00122594">
        <w:rPr>
          <w:rStyle w:val="CharSectNo"/>
        </w:rPr>
        <w:lastRenderedPageBreak/>
        <w:t>84</w:t>
      </w:r>
      <w:r>
        <w:tab/>
        <w:t>Returns for calculation of tax</w:t>
      </w:r>
      <w:bookmarkEnd w:id="118"/>
    </w:p>
    <w:p w14:paraId="7498687F" w14:textId="77777777" w:rsidR="007F4C3C" w:rsidRDefault="007F4C3C">
      <w:pPr>
        <w:pStyle w:val="Amainreturn"/>
        <w:keepNext/>
      </w:pPr>
      <w:r>
        <w:t xml:space="preserve">Within 7 days after the end of each month, a licensed provider </w:t>
      </w:r>
      <w:r w:rsidR="007D3691">
        <w:t>must</w:t>
      </w:r>
      <w:r>
        <w:t xml:space="preserve"> give the commission a return containing—</w:t>
      </w:r>
    </w:p>
    <w:p w14:paraId="15EDD151" w14:textId="77777777" w:rsidR="007F4C3C" w:rsidRDefault="007F4C3C">
      <w:pPr>
        <w:pStyle w:val="Apara"/>
      </w:pPr>
      <w:r>
        <w:tab/>
        <w:t>(a)</w:t>
      </w:r>
      <w:r>
        <w:tab/>
        <w:t>the information for calculating interactive gambling tax on games conducted by the licensed provider during the relevant month that is prescribed; and</w:t>
      </w:r>
    </w:p>
    <w:p w14:paraId="5F83C998" w14:textId="77777777" w:rsidR="007F4C3C" w:rsidRDefault="007F4C3C">
      <w:pPr>
        <w:pStyle w:val="Apara"/>
      </w:pPr>
      <w:r>
        <w:tab/>
        <w:t>(b)</w:t>
      </w:r>
      <w:r>
        <w:tab/>
        <w:t>the other information prescribed for this paragraph.</w:t>
      </w:r>
    </w:p>
    <w:p w14:paraId="5DD9BCC2" w14:textId="77777777" w:rsidR="007F4C3C" w:rsidRDefault="007F4C3C">
      <w:pPr>
        <w:pStyle w:val="Penalty"/>
      </w:pPr>
      <w:r>
        <w:t>Maximum penalty:  40 penalty units.</w:t>
      </w:r>
    </w:p>
    <w:p w14:paraId="052B57F0" w14:textId="2A764D3B"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1" w:tooltip="A1999-46" w:history="1">
        <w:r w:rsidR="007E6B89" w:rsidRPr="007E6B89">
          <w:rPr>
            <w:rStyle w:val="charCitHyperlinkAbbrev"/>
          </w:rPr>
          <w:t>Control Act</w:t>
        </w:r>
      </w:hyperlink>
      <w:r>
        <w:t>, s 53D (Approved forms) for a return under this section, the form must be used.</w:t>
      </w:r>
    </w:p>
    <w:p w14:paraId="6AD95685" w14:textId="77777777" w:rsidR="007F4C3C" w:rsidRDefault="007F4C3C">
      <w:pPr>
        <w:pStyle w:val="PageBreak"/>
      </w:pPr>
      <w:r>
        <w:br w:type="page"/>
      </w:r>
    </w:p>
    <w:p w14:paraId="2ED91F55" w14:textId="77777777" w:rsidR="007F4C3C" w:rsidRPr="00122594" w:rsidRDefault="007F4C3C">
      <w:pPr>
        <w:pStyle w:val="AH2Part"/>
      </w:pPr>
      <w:bookmarkStart w:id="119" w:name="_Toc372291242"/>
      <w:r w:rsidRPr="00122594">
        <w:rPr>
          <w:rStyle w:val="CharPartNo"/>
        </w:rPr>
        <w:lastRenderedPageBreak/>
        <w:t>Part 7</w:t>
      </w:r>
      <w:r>
        <w:tab/>
      </w:r>
      <w:r w:rsidRPr="00122594">
        <w:rPr>
          <w:rStyle w:val="CharPartText"/>
        </w:rPr>
        <w:t>Compliance requirements</w:t>
      </w:r>
      <w:bookmarkEnd w:id="119"/>
    </w:p>
    <w:p w14:paraId="5A93D2D3" w14:textId="77777777" w:rsidR="007F4C3C" w:rsidRPr="00122594" w:rsidRDefault="007F4C3C">
      <w:pPr>
        <w:pStyle w:val="AH3Div"/>
      </w:pPr>
      <w:bookmarkStart w:id="120" w:name="_Toc372291243"/>
      <w:r w:rsidRPr="00122594">
        <w:rPr>
          <w:rStyle w:val="CharDivNo"/>
        </w:rPr>
        <w:t>Division 7.1</w:t>
      </w:r>
      <w:r>
        <w:tab/>
      </w:r>
      <w:r w:rsidRPr="00122594">
        <w:rPr>
          <w:rStyle w:val="CharDivText"/>
        </w:rPr>
        <w:t>Rules and directions</w:t>
      </w:r>
      <w:bookmarkEnd w:id="120"/>
    </w:p>
    <w:p w14:paraId="740BC569" w14:textId="77777777" w:rsidR="007F4C3C" w:rsidRDefault="007F4C3C">
      <w:pPr>
        <w:pStyle w:val="AH5Sec"/>
      </w:pPr>
      <w:bookmarkStart w:id="121" w:name="_Toc372291244"/>
      <w:r w:rsidRPr="00122594">
        <w:rPr>
          <w:rStyle w:val="CharSectNo"/>
        </w:rPr>
        <w:t>85</w:t>
      </w:r>
      <w:r>
        <w:tab/>
        <w:t>Rules</w:t>
      </w:r>
      <w:bookmarkEnd w:id="121"/>
    </w:p>
    <w:p w14:paraId="02A14868" w14:textId="77777777" w:rsidR="007F4C3C" w:rsidRDefault="007F4C3C">
      <w:pPr>
        <w:pStyle w:val="Amain"/>
      </w:pPr>
      <w:r>
        <w:tab/>
        <w:t>(</w:t>
      </w:r>
      <w:r w:rsidR="00DA2B5B">
        <w:t>1)</w:t>
      </w:r>
      <w:r w:rsidR="00DA2B5B">
        <w:tab/>
        <w:t>The Minister may</w:t>
      </w:r>
      <w:r>
        <w:t xml:space="preserve"> determine rules relating to—</w:t>
      </w:r>
    </w:p>
    <w:p w14:paraId="0063699E" w14:textId="77777777" w:rsidR="007F4C3C" w:rsidRDefault="007F4C3C">
      <w:pPr>
        <w:pStyle w:val="Apara"/>
      </w:pPr>
      <w:r>
        <w:tab/>
        <w:t>(a)</w:t>
      </w:r>
      <w:r>
        <w:tab/>
        <w:t>the conduct of authorised games by licensed providers; or</w:t>
      </w:r>
    </w:p>
    <w:p w14:paraId="00D78FD9" w14:textId="77777777" w:rsidR="007F4C3C" w:rsidRDefault="007F4C3C">
      <w:pPr>
        <w:pStyle w:val="Apara"/>
      </w:pPr>
      <w:r>
        <w:tab/>
        <w:t>(b)</w:t>
      </w:r>
      <w:r>
        <w:tab/>
        <w:t>prizes in authorised games conducted by licensed providers; or</w:t>
      </w:r>
    </w:p>
    <w:p w14:paraId="68B619D7" w14:textId="77777777" w:rsidR="007F4C3C" w:rsidRDefault="007F4C3C">
      <w:pPr>
        <w:pStyle w:val="Apara"/>
      </w:pPr>
      <w:r>
        <w:tab/>
        <w:t>(c)</w:t>
      </w:r>
      <w:r>
        <w:tab/>
        <w:t>the other matters relating to interactive gambling the Minister considers necessary.</w:t>
      </w:r>
    </w:p>
    <w:p w14:paraId="2D0A4EE4" w14:textId="77777777" w:rsidR="007F4C3C" w:rsidRDefault="007F4C3C">
      <w:pPr>
        <w:pStyle w:val="Amain"/>
        <w:keepNext/>
      </w:pPr>
      <w:r>
        <w:tab/>
        <w:t>(2)</w:t>
      </w:r>
      <w:r>
        <w:tab/>
        <w:t>A determination is a disallowable instrument.</w:t>
      </w:r>
    </w:p>
    <w:p w14:paraId="7F814F20" w14:textId="177D89E8"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52" w:tooltip="A2001-14" w:history="1">
        <w:r w:rsidR="00B03760" w:rsidRPr="00B03760">
          <w:rPr>
            <w:rStyle w:val="charCitHyperlinkItal"/>
          </w:rPr>
          <w:t>Legislation Act 2001</w:t>
        </w:r>
      </w:hyperlink>
      <w:r>
        <w:t>.</w:t>
      </w:r>
    </w:p>
    <w:p w14:paraId="1EC577B6" w14:textId="77777777" w:rsidR="007F4C3C" w:rsidRDefault="007F4C3C">
      <w:pPr>
        <w:pStyle w:val="AH5Sec"/>
      </w:pPr>
      <w:bookmarkStart w:id="122" w:name="_Toc372291245"/>
      <w:r w:rsidRPr="00122594">
        <w:rPr>
          <w:rStyle w:val="CharSectNo"/>
        </w:rPr>
        <w:t>86</w:t>
      </w:r>
      <w:r>
        <w:tab/>
        <w:t>Directions</w:t>
      </w:r>
      <w:bookmarkEnd w:id="122"/>
    </w:p>
    <w:p w14:paraId="188E48FA" w14:textId="77777777" w:rsidR="007F4C3C" w:rsidRDefault="007F4C3C">
      <w:pPr>
        <w:pStyle w:val="Amainreturn"/>
      </w:pPr>
      <w:r>
        <w:t>The commission may, by written notice given to—</w:t>
      </w:r>
    </w:p>
    <w:p w14:paraId="259259B7" w14:textId="77777777" w:rsidR="007F4C3C" w:rsidRDefault="007F4C3C">
      <w:pPr>
        <w:pStyle w:val="Apara"/>
      </w:pPr>
      <w:r>
        <w:tab/>
        <w:t>(a)</w:t>
      </w:r>
      <w:r>
        <w:tab/>
        <w:t>a licensed provider; or</w:t>
      </w:r>
    </w:p>
    <w:p w14:paraId="7A88927A" w14:textId="77777777" w:rsidR="007F4C3C" w:rsidRDefault="007F4C3C">
      <w:pPr>
        <w:pStyle w:val="Apara"/>
      </w:pPr>
      <w:r>
        <w:tab/>
        <w:t>(b)</w:t>
      </w:r>
      <w:r>
        <w:tab/>
        <w:t>licensed providers specified in the notice; or</w:t>
      </w:r>
    </w:p>
    <w:p w14:paraId="646839B8" w14:textId="77777777" w:rsidR="007F4C3C" w:rsidRDefault="007F4C3C">
      <w:pPr>
        <w:pStyle w:val="Apara"/>
      </w:pPr>
      <w:r>
        <w:tab/>
        <w:t>(c)</w:t>
      </w:r>
      <w:r>
        <w:tab/>
        <w:t>all licensed providers;</w:t>
      </w:r>
    </w:p>
    <w:p w14:paraId="0D7B3B29" w14:textId="77777777" w:rsidR="007F4C3C" w:rsidRDefault="007F4C3C">
      <w:pPr>
        <w:pStyle w:val="Amainreturn"/>
      </w:pPr>
      <w:r>
        <w:t>give directions about the conduct of authorised games by that provider, the specified providers or all providers.</w:t>
      </w:r>
    </w:p>
    <w:p w14:paraId="4B995C46" w14:textId="77777777" w:rsidR="007F4C3C" w:rsidRDefault="007F4C3C">
      <w:pPr>
        <w:pStyle w:val="AH5Sec"/>
      </w:pPr>
      <w:bookmarkStart w:id="123" w:name="_Toc372291246"/>
      <w:r w:rsidRPr="00122594">
        <w:rPr>
          <w:rStyle w:val="CharSectNo"/>
        </w:rPr>
        <w:t>87</w:t>
      </w:r>
      <w:r>
        <w:tab/>
        <w:t>General responsibilities of licensed provider</w:t>
      </w:r>
      <w:bookmarkEnd w:id="123"/>
    </w:p>
    <w:p w14:paraId="5575D51A" w14:textId="77777777" w:rsidR="007F4C3C" w:rsidRDefault="007F4C3C">
      <w:pPr>
        <w:pStyle w:val="Amainreturn"/>
      </w:pPr>
      <w:r>
        <w:t xml:space="preserve">A licensed provider </w:t>
      </w:r>
      <w:r w:rsidR="00B13816">
        <w:t>must</w:t>
      </w:r>
      <w:r>
        <w:t xml:space="preserve"> comply with—</w:t>
      </w:r>
    </w:p>
    <w:p w14:paraId="247D20F6" w14:textId="77777777" w:rsidR="007F4C3C" w:rsidRDefault="007F4C3C">
      <w:pPr>
        <w:pStyle w:val="Apara"/>
      </w:pPr>
      <w:r>
        <w:tab/>
        <w:t>(a)</w:t>
      </w:r>
      <w:r>
        <w:tab/>
        <w:t>the rules determined by the Minister under this division; and</w:t>
      </w:r>
    </w:p>
    <w:p w14:paraId="6F664106" w14:textId="77777777" w:rsidR="007F4C3C" w:rsidRDefault="007F4C3C">
      <w:pPr>
        <w:pStyle w:val="Apara"/>
      </w:pPr>
      <w:r>
        <w:tab/>
        <w:t>(b)</w:t>
      </w:r>
      <w:r>
        <w:tab/>
        <w:t>any direction given by the commission under this division.</w:t>
      </w:r>
    </w:p>
    <w:p w14:paraId="40D98435" w14:textId="77777777" w:rsidR="007F4C3C" w:rsidRDefault="007F4C3C">
      <w:pPr>
        <w:pStyle w:val="Penalty"/>
      </w:pPr>
      <w:r>
        <w:t>Maximum penalty:  40 penalty units.</w:t>
      </w:r>
    </w:p>
    <w:p w14:paraId="73B1B6FF" w14:textId="77777777" w:rsidR="007F4C3C" w:rsidRDefault="007F4C3C">
      <w:pPr>
        <w:pStyle w:val="AH5Sec"/>
      </w:pPr>
      <w:bookmarkStart w:id="124" w:name="_Toc372291247"/>
      <w:r w:rsidRPr="00122594">
        <w:rPr>
          <w:rStyle w:val="CharSectNo"/>
        </w:rPr>
        <w:lastRenderedPageBreak/>
        <w:t>88</w:t>
      </w:r>
      <w:r>
        <w:tab/>
        <w:t>Responsibility of licensed provider to ensure compliance by agent</w:t>
      </w:r>
      <w:bookmarkEnd w:id="124"/>
    </w:p>
    <w:p w14:paraId="03C65B5D" w14:textId="77777777" w:rsidR="007F4C3C" w:rsidRDefault="007F4C3C">
      <w:pPr>
        <w:pStyle w:val="Amainreturn"/>
      </w:pPr>
      <w:r>
        <w:t xml:space="preserve">A licensed provider </w:t>
      </w:r>
      <w:r w:rsidR="00B13816">
        <w:t>must</w:t>
      </w:r>
      <w:r>
        <w:t xml:space="preserve"> ensure that every person who is an agent for the provider—</w:t>
      </w:r>
    </w:p>
    <w:p w14:paraId="6BABA2AC" w14:textId="77777777" w:rsidR="007F4C3C" w:rsidRDefault="007F4C3C">
      <w:pPr>
        <w:pStyle w:val="Apara"/>
      </w:pPr>
      <w:r>
        <w:tab/>
        <w:t>(a)</w:t>
      </w:r>
      <w:r>
        <w:tab/>
        <w:t>is aware of the requirements of the rules, and any directions, under this division; and</w:t>
      </w:r>
    </w:p>
    <w:p w14:paraId="328CA0EA" w14:textId="77777777" w:rsidR="007F4C3C" w:rsidRDefault="007F4C3C">
      <w:pPr>
        <w:pStyle w:val="Apara"/>
      </w:pPr>
      <w:r>
        <w:tab/>
        <w:t>(b)</w:t>
      </w:r>
      <w:r>
        <w:tab/>
        <w:t>complies with those rules and directions.</w:t>
      </w:r>
    </w:p>
    <w:p w14:paraId="5805F15F" w14:textId="77777777" w:rsidR="007F4C3C" w:rsidRDefault="007F4C3C">
      <w:pPr>
        <w:pStyle w:val="Penalty"/>
      </w:pPr>
      <w:r>
        <w:t>Maximum penalty:  40 penalty units.</w:t>
      </w:r>
    </w:p>
    <w:p w14:paraId="7709A479" w14:textId="77777777" w:rsidR="007F4C3C" w:rsidRDefault="007F4C3C">
      <w:pPr>
        <w:pStyle w:val="AH5Sec"/>
      </w:pPr>
      <w:bookmarkStart w:id="125" w:name="_Toc372291248"/>
      <w:r w:rsidRPr="00122594">
        <w:rPr>
          <w:rStyle w:val="CharSectNo"/>
        </w:rPr>
        <w:t>89</w:t>
      </w:r>
      <w:r>
        <w:tab/>
        <w:t>Responsibility of agent</w:t>
      </w:r>
      <w:bookmarkEnd w:id="125"/>
    </w:p>
    <w:p w14:paraId="47F7A36D" w14:textId="77777777" w:rsidR="007F4C3C" w:rsidRDefault="007F4C3C">
      <w:pPr>
        <w:pStyle w:val="Amain"/>
      </w:pPr>
      <w:r>
        <w:tab/>
        <w:t>(1)</w:t>
      </w:r>
      <w:r>
        <w:tab/>
      </w:r>
      <w:r>
        <w:tab/>
        <w:t xml:space="preserve">An agent </w:t>
      </w:r>
      <w:r w:rsidR="00B13816">
        <w:t>must</w:t>
      </w:r>
      <w:r>
        <w:t xml:space="preserve"> comply with—</w:t>
      </w:r>
    </w:p>
    <w:p w14:paraId="024574FA" w14:textId="77777777" w:rsidR="007F4C3C" w:rsidRDefault="007F4C3C">
      <w:pPr>
        <w:pStyle w:val="Apara"/>
      </w:pPr>
      <w:r>
        <w:tab/>
        <w:t>(a)</w:t>
      </w:r>
      <w:r>
        <w:tab/>
        <w:t>rules determined by the Minister under this division; and</w:t>
      </w:r>
    </w:p>
    <w:p w14:paraId="3DA54F45" w14:textId="77777777" w:rsidR="007F4C3C" w:rsidRDefault="007F4C3C">
      <w:pPr>
        <w:pStyle w:val="Apara"/>
      </w:pPr>
      <w:r>
        <w:tab/>
        <w:t>(b)</w:t>
      </w:r>
      <w:r>
        <w:tab/>
        <w:t>any direction given by the commission under this division.</w:t>
      </w:r>
    </w:p>
    <w:p w14:paraId="09DEE99B" w14:textId="77777777" w:rsidR="007F4C3C" w:rsidRDefault="007F4C3C">
      <w:pPr>
        <w:pStyle w:val="Penalty"/>
      </w:pPr>
      <w:r>
        <w:t>Maximum penalty:  40 penalty units.</w:t>
      </w:r>
    </w:p>
    <w:p w14:paraId="47B49A21" w14:textId="77777777" w:rsidR="007F4C3C" w:rsidRDefault="007F4C3C">
      <w:pPr>
        <w:pStyle w:val="Amain"/>
      </w:pPr>
      <w:r>
        <w:tab/>
        <w:t>(2)</w:t>
      </w:r>
      <w:r>
        <w:tab/>
      </w:r>
      <w:r>
        <w:tab/>
        <w:t>It is a defence to a prosecution for a breach of subsection (1) (b) if the agent satisfies the court that he or she did not know, and could not reasonably be expected to have known, of the requirements of the direction.</w:t>
      </w:r>
    </w:p>
    <w:p w14:paraId="7689AE04" w14:textId="77777777" w:rsidR="007F4C3C" w:rsidRPr="00122594" w:rsidRDefault="007F4C3C">
      <w:pPr>
        <w:pStyle w:val="AH3Div"/>
      </w:pPr>
      <w:bookmarkStart w:id="126" w:name="_Toc372291249"/>
      <w:r w:rsidRPr="00122594">
        <w:rPr>
          <w:rStyle w:val="CharDivNo"/>
        </w:rPr>
        <w:t>Division 7.2</w:t>
      </w:r>
      <w:r>
        <w:tab/>
      </w:r>
      <w:r w:rsidRPr="00122594">
        <w:rPr>
          <w:rStyle w:val="CharDivText"/>
        </w:rPr>
        <w:t>Place of operation</w:t>
      </w:r>
      <w:bookmarkEnd w:id="126"/>
    </w:p>
    <w:p w14:paraId="1AE5BAFA" w14:textId="77777777" w:rsidR="007F4C3C" w:rsidRDefault="007F4C3C">
      <w:pPr>
        <w:pStyle w:val="AH5Sec"/>
      </w:pPr>
      <w:bookmarkStart w:id="127" w:name="_Toc372291250"/>
      <w:r w:rsidRPr="00122594">
        <w:rPr>
          <w:rStyle w:val="CharSectNo"/>
        </w:rPr>
        <w:t>90</w:t>
      </w:r>
      <w:r>
        <w:tab/>
        <w:t>Licensed provider’s place of operation</w:t>
      </w:r>
      <w:bookmarkEnd w:id="127"/>
    </w:p>
    <w:p w14:paraId="7A42D578" w14:textId="77777777" w:rsidR="007F4C3C" w:rsidRDefault="007F4C3C">
      <w:pPr>
        <w:pStyle w:val="Amain"/>
      </w:pPr>
      <w:r>
        <w:tab/>
        <w:t>(1)</w:t>
      </w:r>
      <w:r>
        <w:tab/>
      </w:r>
      <w:r>
        <w:tab/>
        <w:t xml:space="preserve">A licensed provider </w:t>
      </w:r>
      <w:r w:rsidR="00B13816">
        <w:t>must</w:t>
      </w:r>
      <w:r>
        <w:t xml:space="preserve"> not conduct an authorised game unless the place or places of operation from which the game is conducted—</w:t>
      </w:r>
    </w:p>
    <w:p w14:paraId="710455D3" w14:textId="77777777" w:rsidR="007F4C3C" w:rsidRDefault="007F4C3C">
      <w:pPr>
        <w:pStyle w:val="Apara"/>
      </w:pPr>
      <w:r>
        <w:tab/>
        <w:t>(a)</w:t>
      </w:r>
      <w:r>
        <w:tab/>
        <w:t>is or are approved in writing by the commission; and</w:t>
      </w:r>
    </w:p>
    <w:p w14:paraId="4E5D7BF5" w14:textId="77777777" w:rsidR="007F4C3C" w:rsidRDefault="007F4C3C">
      <w:pPr>
        <w:pStyle w:val="Apara"/>
      </w:pPr>
      <w:r>
        <w:tab/>
        <w:t>(b)</w:t>
      </w:r>
      <w:r>
        <w:tab/>
        <w:t>the approval has not been revoked.</w:t>
      </w:r>
    </w:p>
    <w:p w14:paraId="73694D07" w14:textId="77777777" w:rsidR="007F4C3C" w:rsidRDefault="007F4C3C">
      <w:pPr>
        <w:pStyle w:val="Penalty"/>
      </w:pPr>
      <w:r>
        <w:t>Maximum penalty:  200 penalty units, imprisonment for 2 years or both.</w:t>
      </w:r>
    </w:p>
    <w:p w14:paraId="29BCFC62" w14:textId="77777777" w:rsidR="007F4C3C" w:rsidRDefault="007F4C3C">
      <w:pPr>
        <w:pStyle w:val="Amain"/>
      </w:pPr>
      <w:r>
        <w:lastRenderedPageBreak/>
        <w:tab/>
        <w:t>(2)</w:t>
      </w:r>
      <w:r>
        <w:tab/>
      </w:r>
      <w:r>
        <w:tab/>
        <w:t xml:space="preserve">A licensed provider </w:t>
      </w:r>
      <w:r w:rsidR="00B13816">
        <w:t>must</w:t>
      </w:r>
      <w:r>
        <w:t xml:space="preserve"> ensure that any regulated interactive gambling equipment used by the licensed provider for the conduct of authorised games is situated at a place approved under subsection (1).</w:t>
      </w:r>
    </w:p>
    <w:p w14:paraId="522AF260" w14:textId="77777777" w:rsidR="007F4C3C" w:rsidRDefault="007F4C3C">
      <w:pPr>
        <w:pStyle w:val="Penalty"/>
      </w:pPr>
      <w:r>
        <w:t>Maximum penalty:  50 penalty units.</w:t>
      </w:r>
    </w:p>
    <w:p w14:paraId="54A11E3F" w14:textId="77777777" w:rsidR="007F4C3C" w:rsidRDefault="007F4C3C">
      <w:pPr>
        <w:pStyle w:val="AH5Sec"/>
      </w:pPr>
      <w:bookmarkStart w:id="128" w:name="_Toc372291251"/>
      <w:r w:rsidRPr="00122594">
        <w:rPr>
          <w:rStyle w:val="CharSectNo"/>
        </w:rPr>
        <w:t>91</w:t>
      </w:r>
      <w:r>
        <w:tab/>
        <w:t>Agent’s place of operation</w:t>
      </w:r>
      <w:bookmarkEnd w:id="128"/>
    </w:p>
    <w:p w14:paraId="44123AC4" w14:textId="77777777" w:rsidR="007F4C3C" w:rsidRDefault="007F4C3C">
      <w:pPr>
        <w:pStyle w:val="Amainreturn"/>
      </w:pPr>
      <w:r>
        <w:t xml:space="preserve">An agent </w:t>
      </w:r>
      <w:r w:rsidR="00B13816">
        <w:t>must</w:t>
      </w:r>
      <w:r>
        <w:t xml:space="preserve"> not carry on operations in the ACT at a place other than a place that—</w:t>
      </w:r>
    </w:p>
    <w:p w14:paraId="0A654FEB" w14:textId="77777777" w:rsidR="007F4C3C" w:rsidRDefault="007F4C3C">
      <w:pPr>
        <w:pStyle w:val="Apara"/>
      </w:pPr>
      <w:r>
        <w:tab/>
        <w:t>(a)</w:t>
      </w:r>
      <w:r>
        <w:tab/>
        <w:t>is approved in writing by the commission; and</w:t>
      </w:r>
    </w:p>
    <w:p w14:paraId="6BB78E42" w14:textId="77777777" w:rsidR="007F4C3C" w:rsidRDefault="007F4C3C">
      <w:pPr>
        <w:pStyle w:val="Apara"/>
      </w:pPr>
      <w:r>
        <w:tab/>
        <w:t>(b)</w:t>
      </w:r>
      <w:r>
        <w:tab/>
        <w:t>if the agent is an agent for a licensed provider—is stated in the agency agreement as the agent’s place of operation.</w:t>
      </w:r>
    </w:p>
    <w:p w14:paraId="7BD97A66" w14:textId="77777777" w:rsidR="007F4C3C" w:rsidRDefault="007F4C3C">
      <w:pPr>
        <w:pStyle w:val="Penalty"/>
      </w:pPr>
      <w:r>
        <w:t>Maximum penalty:  200 penalty units, imprisonment for 2 years or both.</w:t>
      </w:r>
    </w:p>
    <w:p w14:paraId="6139A825" w14:textId="77777777" w:rsidR="007F4C3C" w:rsidRPr="00122594" w:rsidRDefault="007F4C3C">
      <w:pPr>
        <w:pStyle w:val="AH3Div"/>
      </w:pPr>
      <w:bookmarkStart w:id="129" w:name="_Toc372291252"/>
      <w:r w:rsidRPr="00122594">
        <w:rPr>
          <w:rStyle w:val="CharDivNo"/>
        </w:rPr>
        <w:t>Division 7.3</w:t>
      </w:r>
      <w:r>
        <w:tab/>
      </w:r>
      <w:r w:rsidRPr="00122594">
        <w:rPr>
          <w:rStyle w:val="CharDivText"/>
        </w:rPr>
        <w:t>Control systems</w:t>
      </w:r>
      <w:bookmarkEnd w:id="129"/>
    </w:p>
    <w:p w14:paraId="7BF46E7A" w14:textId="77777777" w:rsidR="007F4C3C" w:rsidRDefault="007F4C3C">
      <w:pPr>
        <w:pStyle w:val="AH5Sec"/>
      </w:pPr>
      <w:bookmarkStart w:id="130" w:name="_Toc372291253"/>
      <w:r w:rsidRPr="00122594">
        <w:rPr>
          <w:rStyle w:val="CharSectNo"/>
        </w:rPr>
        <w:t>92</w:t>
      </w:r>
      <w:r>
        <w:tab/>
        <w:t>Authorised games to be conducted under approved control system</w:t>
      </w:r>
      <w:bookmarkEnd w:id="130"/>
    </w:p>
    <w:p w14:paraId="6B3F32C2" w14:textId="77777777" w:rsidR="007F4C3C" w:rsidRDefault="007F4C3C">
      <w:pPr>
        <w:pStyle w:val="Amain"/>
      </w:pPr>
      <w:r>
        <w:tab/>
        <w:t>(1)</w:t>
      </w:r>
      <w:r>
        <w:tab/>
      </w:r>
      <w:r>
        <w:tab/>
        <w:t>A licensed provider may conduct an authorised game only if—</w:t>
      </w:r>
    </w:p>
    <w:p w14:paraId="728B20CE" w14:textId="77777777" w:rsidR="007F4C3C" w:rsidRDefault="007F4C3C">
      <w:pPr>
        <w:pStyle w:val="Apara"/>
      </w:pPr>
      <w:r>
        <w:tab/>
        <w:t>(a)</w:t>
      </w:r>
      <w:r>
        <w:tab/>
        <w:t>the licensed provider has obtained approval of a control system by the commission; and</w:t>
      </w:r>
    </w:p>
    <w:p w14:paraId="5E766111" w14:textId="77777777" w:rsidR="007F4C3C" w:rsidRDefault="007F4C3C">
      <w:pPr>
        <w:pStyle w:val="Apara"/>
      </w:pPr>
      <w:r>
        <w:tab/>
        <w:t>(b)</w:t>
      </w:r>
      <w:r>
        <w:tab/>
        <w:t>the game is conducted under the system.</w:t>
      </w:r>
    </w:p>
    <w:p w14:paraId="7E76A81B" w14:textId="77777777" w:rsidR="007F4C3C" w:rsidRDefault="007F4C3C">
      <w:pPr>
        <w:pStyle w:val="Amain"/>
      </w:pPr>
      <w:r>
        <w:tab/>
        <w:t>(2)</w:t>
      </w:r>
      <w:r>
        <w:tab/>
      </w:r>
      <w:r>
        <w:tab/>
        <w:t>A licensed provider may change the approved control system only—</w:t>
      </w:r>
    </w:p>
    <w:p w14:paraId="291C1955" w14:textId="77777777" w:rsidR="007F4C3C" w:rsidRDefault="007F4C3C">
      <w:pPr>
        <w:pStyle w:val="Apara"/>
      </w:pPr>
      <w:r>
        <w:tab/>
        <w:t>(a)</w:t>
      </w:r>
      <w:r>
        <w:tab/>
        <w:t>with the approval of, or as directed by, the commission; and</w:t>
      </w:r>
    </w:p>
    <w:p w14:paraId="36049FBB" w14:textId="77777777" w:rsidR="007F4C3C" w:rsidRDefault="007F4C3C">
      <w:pPr>
        <w:pStyle w:val="Apara"/>
      </w:pPr>
      <w:r>
        <w:tab/>
        <w:t>(b)</w:t>
      </w:r>
      <w:r>
        <w:tab/>
        <w:t>in the way directed or approved by the commission.</w:t>
      </w:r>
    </w:p>
    <w:p w14:paraId="6A709835" w14:textId="77777777" w:rsidR="007F4C3C" w:rsidRDefault="007F4C3C">
      <w:pPr>
        <w:pStyle w:val="AH5Sec"/>
      </w:pPr>
      <w:bookmarkStart w:id="131" w:name="_Toc372291254"/>
      <w:r w:rsidRPr="00122594">
        <w:rPr>
          <w:rStyle w:val="CharSectNo"/>
        </w:rPr>
        <w:lastRenderedPageBreak/>
        <w:t>93</w:t>
      </w:r>
      <w:r>
        <w:tab/>
        <w:t>Control system submission</w:t>
      </w:r>
      <w:bookmarkEnd w:id="131"/>
    </w:p>
    <w:p w14:paraId="7C8C09D5" w14:textId="77777777" w:rsidR="007F4C3C" w:rsidRDefault="007F4C3C">
      <w:pPr>
        <w:pStyle w:val="Amain"/>
      </w:pPr>
      <w:r>
        <w:tab/>
        <w:t>(1)</w:t>
      </w:r>
      <w:r>
        <w:tab/>
      </w:r>
      <w:r>
        <w:tab/>
        <w:t>A licensed provider may make a submission in accordance with this section to the commission for approval of a proposed control system</w:t>
      </w:r>
      <w:r w:rsidR="00B13816">
        <w:t xml:space="preserve"> </w:t>
      </w:r>
      <w:r w:rsidR="00B13816" w:rsidRPr="005F6DDA">
        <w:t xml:space="preserve">(a </w:t>
      </w:r>
      <w:r w:rsidR="00B13816" w:rsidRPr="00380C4C">
        <w:rPr>
          <w:rStyle w:val="charBoldItals"/>
        </w:rPr>
        <w:t>control system submission</w:t>
      </w:r>
      <w:r w:rsidR="00B13816" w:rsidRPr="005F6DDA">
        <w:t>)</w:t>
      </w:r>
      <w:r>
        <w:t>.</w:t>
      </w:r>
    </w:p>
    <w:p w14:paraId="236235C1" w14:textId="77777777" w:rsidR="00B13816" w:rsidRPr="005F6DDA" w:rsidRDefault="00B13816" w:rsidP="00B13816">
      <w:pPr>
        <w:pStyle w:val="Amain"/>
      </w:pPr>
      <w:r w:rsidRPr="005F6DDA">
        <w:tab/>
        <w:t>(2)</w:t>
      </w:r>
      <w:r w:rsidRPr="005F6DDA">
        <w:tab/>
        <w:t>A control system submission must be in writing.</w:t>
      </w:r>
    </w:p>
    <w:p w14:paraId="09B4ECE2" w14:textId="77777777" w:rsidR="007F4C3C" w:rsidRDefault="007F4C3C">
      <w:pPr>
        <w:pStyle w:val="Amain"/>
      </w:pPr>
      <w:r>
        <w:tab/>
        <w:t>(3)</w:t>
      </w:r>
      <w:r>
        <w:tab/>
      </w:r>
      <w:r>
        <w:tab/>
        <w:t xml:space="preserve">A control system submission </w:t>
      </w:r>
      <w:r w:rsidR="00650D92">
        <w:t>must</w:t>
      </w:r>
      <w:r>
        <w:t xml:space="preserve"> describe and explain the licensed provider’s proposed control system.</w:t>
      </w:r>
    </w:p>
    <w:p w14:paraId="7CF03D51" w14:textId="77777777" w:rsidR="007F4C3C" w:rsidRDefault="007F4C3C">
      <w:pPr>
        <w:pStyle w:val="Amain"/>
      </w:pPr>
      <w:r>
        <w:tab/>
        <w:t>(4)</w:t>
      </w:r>
      <w:r>
        <w:tab/>
      </w:r>
      <w:r>
        <w:tab/>
        <w:t xml:space="preserve">Without limiting subsection (3), a control system submission </w:t>
      </w:r>
      <w:r w:rsidR="00650D92">
        <w:t>must</w:t>
      </w:r>
      <w:r>
        <w:t xml:space="preserve"> include information about—</w:t>
      </w:r>
    </w:p>
    <w:p w14:paraId="276D3481" w14:textId="77777777" w:rsidR="007F4C3C" w:rsidRDefault="007F4C3C">
      <w:pPr>
        <w:pStyle w:val="Apara"/>
      </w:pPr>
      <w:r>
        <w:tab/>
        <w:t>(a)</w:t>
      </w:r>
      <w:r>
        <w:tab/>
        <w:t>the following things to be used for the conduct of interactive games:</w:t>
      </w:r>
    </w:p>
    <w:p w14:paraId="2383F7E1" w14:textId="77777777" w:rsidR="007F4C3C" w:rsidRDefault="007F4C3C">
      <w:pPr>
        <w:pStyle w:val="Asubpara"/>
      </w:pPr>
      <w:r>
        <w:tab/>
        <w:t>(i)</w:t>
      </w:r>
      <w:r>
        <w:tab/>
        <w:t>accounting systems and procedures and chart of accounts;</w:t>
      </w:r>
    </w:p>
    <w:p w14:paraId="18C9435D" w14:textId="77777777" w:rsidR="007F4C3C" w:rsidRDefault="007F4C3C">
      <w:pPr>
        <w:pStyle w:val="Asubpara"/>
      </w:pPr>
      <w:r>
        <w:tab/>
        <w:t>(ii)</w:t>
      </w:r>
      <w:r>
        <w:tab/>
        <w:t>administrative systems and procedures;</w:t>
      </w:r>
    </w:p>
    <w:p w14:paraId="7C2A0B57" w14:textId="77777777" w:rsidR="007F4C3C" w:rsidRDefault="007F4C3C">
      <w:pPr>
        <w:pStyle w:val="Asubpara"/>
      </w:pPr>
      <w:r>
        <w:tab/>
        <w:t>(iii)</w:t>
      </w:r>
      <w:r>
        <w:tab/>
        <w:t>computer software;</w:t>
      </w:r>
    </w:p>
    <w:p w14:paraId="74021086" w14:textId="77777777" w:rsidR="007F4C3C" w:rsidRDefault="007F4C3C">
      <w:pPr>
        <w:pStyle w:val="Asubpara"/>
      </w:pPr>
      <w:r>
        <w:tab/>
        <w:t>(iv)</w:t>
      </w:r>
      <w:r>
        <w:tab/>
        <w:t>standard forms and terms; and</w:t>
      </w:r>
    </w:p>
    <w:p w14:paraId="0E40D1B4" w14:textId="77777777" w:rsidR="007F4C3C" w:rsidRDefault="007F4C3C">
      <w:pPr>
        <w:pStyle w:val="Apara"/>
      </w:pPr>
      <w:r>
        <w:tab/>
        <w:t>(b)</w:t>
      </w:r>
      <w:r>
        <w:tab/>
        <w:t>the general procedures to be followed for the conduct of interactive games; and</w:t>
      </w:r>
    </w:p>
    <w:p w14:paraId="67B9A4F4" w14:textId="77777777" w:rsidR="007F4C3C" w:rsidRDefault="007F4C3C">
      <w:pPr>
        <w:pStyle w:val="Apara"/>
      </w:pPr>
      <w:r>
        <w:tab/>
        <w:t>(c)</w:t>
      </w:r>
      <w:r>
        <w:tab/>
        <w:t>the procedures and standards for the maintenance, security, storage and transportation of equipment to be used for the conduct of interactive games; and</w:t>
      </w:r>
    </w:p>
    <w:p w14:paraId="57FA182E" w14:textId="77777777" w:rsidR="007F4C3C" w:rsidRDefault="007F4C3C">
      <w:pPr>
        <w:pStyle w:val="Apara"/>
      </w:pPr>
      <w:r>
        <w:tab/>
        <w:t>(d)</w:t>
      </w:r>
      <w:r>
        <w:tab/>
        <w:t>the procedures for recording and paying prizes won in interactive games; and</w:t>
      </w:r>
    </w:p>
    <w:p w14:paraId="307E79FF" w14:textId="77777777" w:rsidR="007F4C3C" w:rsidRDefault="007F4C3C">
      <w:pPr>
        <w:pStyle w:val="Apara"/>
      </w:pPr>
      <w:r>
        <w:tab/>
        <w:t>(e)</w:t>
      </w:r>
      <w:r>
        <w:tab/>
        <w:t>the procedures for using and maintaining security facilities; and</w:t>
      </w:r>
    </w:p>
    <w:p w14:paraId="7F1B0AF1" w14:textId="77777777" w:rsidR="007F4C3C" w:rsidRDefault="007F4C3C">
      <w:pPr>
        <w:pStyle w:val="Apara"/>
      </w:pPr>
      <w:r>
        <w:tab/>
        <w:t>(f)</w:t>
      </w:r>
      <w:r>
        <w:tab/>
        <w:t xml:space="preserve">the positions to be designated as key positions. </w:t>
      </w:r>
    </w:p>
    <w:p w14:paraId="4B7FC18D" w14:textId="77777777" w:rsidR="007F4C3C" w:rsidRDefault="007F4C3C">
      <w:pPr>
        <w:pStyle w:val="AH5Sec"/>
      </w:pPr>
      <w:bookmarkStart w:id="132" w:name="_Toc372291255"/>
      <w:r w:rsidRPr="00122594">
        <w:rPr>
          <w:rStyle w:val="CharSectNo"/>
        </w:rPr>
        <w:lastRenderedPageBreak/>
        <w:t>94</w:t>
      </w:r>
      <w:r>
        <w:tab/>
        <w:t>Changes to control systems</w:t>
      </w:r>
      <w:bookmarkEnd w:id="132"/>
    </w:p>
    <w:p w14:paraId="7F311DC1" w14:textId="77777777" w:rsidR="007F4C3C" w:rsidRDefault="007F4C3C">
      <w:pPr>
        <w:pStyle w:val="Amain"/>
        <w:keepNext/>
      </w:pPr>
      <w:r>
        <w:tab/>
        <w:t>(1)</w:t>
      </w:r>
      <w:r>
        <w:tab/>
      </w:r>
      <w:r>
        <w:tab/>
        <w:t>A licensed provider may make a submission to the commission for approval to change the licensed provider’s approved control system</w:t>
      </w:r>
      <w:r w:rsidR="00650D92">
        <w:t xml:space="preserve"> </w:t>
      </w:r>
      <w:r w:rsidR="00650D92" w:rsidRPr="005F6DDA">
        <w:t xml:space="preserve">(a </w:t>
      </w:r>
      <w:r w:rsidR="00650D92" w:rsidRPr="00380C4C">
        <w:rPr>
          <w:rStyle w:val="charBoldItals"/>
        </w:rPr>
        <w:t>control system submission</w:t>
      </w:r>
      <w:r w:rsidR="00650D92" w:rsidRPr="005F6DDA">
        <w:t>)</w:t>
      </w:r>
      <w:r>
        <w:t>.</w:t>
      </w:r>
    </w:p>
    <w:p w14:paraId="1A4F65A9" w14:textId="77777777" w:rsidR="007F4C3C" w:rsidRDefault="007F4C3C">
      <w:pPr>
        <w:pStyle w:val="Amain"/>
      </w:pPr>
      <w:r>
        <w:tab/>
        <w:t>(2)</w:t>
      </w:r>
      <w:r>
        <w:tab/>
      </w:r>
      <w:r>
        <w:tab/>
        <w:t xml:space="preserve">A control system submission under this section </w:t>
      </w:r>
      <w:r w:rsidR="00650D92">
        <w:t>must</w:t>
      </w:r>
      <w:r>
        <w:t xml:space="preserve"> be made in writing—</w:t>
      </w:r>
    </w:p>
    <w:p w14:paraId="72FBB146" w14:textId="77777777" w:rsidR="007F4C3C" w:rsidRDefault="007F4C3C">
      <w:pPr>
        <w:pStyle w:val="Apara"/>
      </w:pPr>
      <w:r>
        <w:tab/>
        <w:t>(a)</w:t>
      </w:r>
      <w:r>
        <w:tab/>
        <w:t>at least 90 days before the licensed provider proposes to start conducting interactive games under the approved control system as proposed to be changed; or</w:t>
      </w:r>
    </w:p>
    <w:p w14:paraId="3CCCC311" w14:textId="77777777" w:rsidR="007F4C3C" w:rsidRDefault="007F4C3C">
      <w:pPr>
        <w:pStyle w:val="Apara"/>
      </w:pPr>
      <w:r>
        <w:tab/>
        <w:t>(b)</w:t>
      </w:r>
      <w:r>
        <w:tab/>
        <w:t>if the commission considers it appropriate to allow a submission to be made at a later time—within the period allowed by the commission.</w:t>
      </w:r>
    </w:p>
    <w:p w14:paraId="166427BD" w14:textId="77777777" w:rsidR="007F4C3C" w:rsidRDefault="007F4C3C">
      <w:pPr>
        <w:pStyle w:val="Amain"/>
      </w:pPr>
      <w:r>
        <w:tab/>
        <w:t>(3)</w:t>
      </w:r>
      <w:r>
        <w:tab/>
      </w:r>
      <w:r>
        <w:tab/>
        <w:t xml:space="preserve">A submission under this section </w:t>
      </w:r>
      <w:r w:rsidR="00650D92">
        <w:t>must</w:t>
      </w:r>
      <w:r>
        <w:t xml:space="preserve"> contain particulars of the proposed changes of the licensed provider’s approved control system.</w:t>
      </w:r>
    </w:p>
    <w:p w14:paraId="1B5538DB" w14:textId="77777777" w:rsidR="007F4C3C" w:rsidRDefault="007F4C3C">
      <w:pPr>
        <w:pStyle w:val="AH5Sec"/>
      </w:pPr>
      <w:bookmarkStart w:id="133" w:name="_Toc372291256"/>
      <w:r w:rsidRPr="00122594">
        <w:rPr>
          <w:rStyle w:val="CharSectNo"/>
        </w:rPr>
        <w:t>95</w:t>
      </w:r>
      <w:r>
        <w:tab/>
        <w:t>Consideration of, and decisions about, submissions</w:t>
      </w:r>
      <w:bookmarkEnd w:id="133"/>
    </w:p>
    <w:p w14:paraId="2F72F011" w14:textId="77777777" w:rsidR="007F4C3C" w:rsidRDefault="007F4C3C">
      <w:pPr>
        <w:pStyle w:val="Amain"/>
      </w:pPr>
      <w:r>
        <w:tab/>
        <w:t>(1)</w:t>
      </w:r>
      <w:r>
        <w:tab/>
      </w:r>
      <w:r>
        <w:tab/>
        <w:t xml:space="preserve">The commission </w:t>
      </w:r>
      <w:r w:rsidR="00650D92">
        <w:t>must</w:t>
      </w:r>
      <w:r>
        <w:t xml:space="preserve"> consider a submission and either approve it or refuse to approve it.</w:t>
      </w:r>
    </w:p>
    <w:p w14:paraId="67709317" w14:textId="77777777" w:rsidR="007F4C3C" w:rsidRDefault="007F4C3C">
      <w:pPr>
        <w:pStyle w:val="Amain"/>
      </w:pPr>
      <w:r>
        <w:tab/>
        <w:t>(2)</w:t>
      </w:r>
      <w:r>
        <w:tab/>
      </w:r>
      <w:r>
        <w:tab/>
        <w:t>In considering a submission, the commission may, by written notice given to the licensed provider, require the licensed provider—</w:t>
      </w:r>
    </w:p>
    <w:p w14:paraId="64C7CE2B" w14:textId="77777777" w:rsidR="007F4C3C" w:rsidRDefault="007F4C3C">
      <w:pPr>
        <w:pStyle w:val="Apara"/>
      </w:pPr>
      <w:r>
        <w:tab/>
        <w:t>(a)</w:t>
      </w:r>
      <w:r>
        <w:tab/>
        <w:t>to give the commission the further information about the submission that is specified in the notice and is necessary and reasonable to help the commission to make a decision about the submission; or</w:t>
      </w:r>
    </w:p>
    <w:p w14:paraId="603D2847" w14:textId="77777777" w:rsidR="007F4C3C" w:rsidRDefault="007F4C3C">
      <w:pPr>
        <w:pStyle w:val="Apara"/>
      </w:pPr>
      <w:r>
        <w:tab/>
        <w:t>(b)</w:t>
      </w:r>
      <w:r>
        <w:tab/>
        <w:t>to allow the commission to submit the proposed control system, or the approved control system as proposed to be changed, to tests.</w:t>
      </w:r>
    </w:p>
    <w:p w14:paraId="253F11C6" w14:textId="77777777" w:rsidR="007F4C3C" w:rsidRDefault="007F4C3C">
      <w:pPr>
        <w:pStyle w:val="Amain"/>
      </w:pPr>
      <w:r>
        <w:tab/>
        <w:t>(3)</w:t>
      </w:r>
      <w:r>
        <w:tab/>
      </w:r>
      <w:r>
        <w:tab/>
        <w:t xml:space="preserve">In considering whether to give an approval, the commission </w:t>
      </w:r>
      <w:r w:rsidR="00650D92">
        <w:t>must</w:t>
      </w:r>
      <w:r>
        <w:t xml:space="preserve"> have regard to—</w:t>
      </w:r>
    </w:p>
    <w:p w14:paraId="7F999492" w14:textId="77777777" w:rsidR="007F4C3C" w:rsidRDefault="007F4C3C">
      <w:pPr>
        <w:pStyle w:val="Apara"/>
      </w:pPr>
      <w:r>
        <w:lastRenderedPageBreak/>
        <w:tab/>
        <w:t>(a)</w:t>
      </w:r>
      <w:r>
        <w:tab/>
        <w:t>whether the submission satisfies the requirements under this division; and</w:t>
      </w:r>
    </w:p>
    <w:p w14:paraId="41E5955B" w14:textId="77777777" w:rsidR="007F4C3C" w:rsidRDefault="007F4C3C">
      <w:pPr>
        <w:pStyle w:val="Apara"/>
      </w:pPr>
      <w:r>
        <w:tab/>
        <w:t>(b)</w:t>
      </w:r>
      <w:r>
        <w:tab/>
        <w:t>whether the licensed provider’s proposed control system, or approved control system as proposed to be changed, is capable of providing satisfactory and effective control over the conduct of interactive games.</w:t>
      </w:r>
    </w:p>
    <w:p w14:paraId="1F9FA8B1" w14:textId="77777777" w:rsidR="007F4C3C" w:rsidRDefault="007F4C3C">
      <w:pPr>
        <w:pStyle w:val="Amain"/>
      </w:pPr>
      <w:r>
        <w:tab/>
        <w:t>(4)</w:t>
      </w:r>
      <w:r>
        <w:tab/>
      </w:r>
      <w:r>
        <w:tab/>
        <w:t>The commission may refuse to give an approval if the licensed provider fails to comply with a requirement under subsection (2) without a reasonable excuse.</w:t>
      </w:r>
    </w:p>
    <w:p w14:paraId="4B173F9A" w14:textId="77777777" w:rsidR="007F4C3C" w:rsidRDefault="007F4C3C">
      <w:pPr>
        <w:pStyle w:val="Amain"/>
      </w:pPr>
      <w:r>
        <w:tab/>
        <w:t>(5)</w:t>
      </w:r>
      <w:r>
        <w:tab/>
      </w:r>
      <w:r>
        <w:tab/>
        <w:t xml:space="preserve">The commission </w:t>
      </w:r>
      <w:r w:rsidR="00650D92">
        <w:t>must</w:t>
      </w:r>
      <w:r>
        <w:t xml:space="preserve"> promptly give to the licensed provider a written notice of the commission’s decision.</w:t>
      </w:r>
    </w:p>
    <w:p w14:paraId="55EFE4B7" w14:textId="77777777" w:rsidR="007F4C3C" w:rsidRDefault="007F4C3C">
      <w:pPr>
        <w:pStyle w:val="Amain"/>
      </w:pPr>
      <w:r>
        <w:tab/>
        <w:t>(6)</w:t>
      </w:r>
      <w:r>
        <w:tab/>
      </w:r>
      <w:r>
        <w:tab/>
        <w:t xml:space="preserve">If the commission refuses to give an approval, the notice under subsection (5) </w:t>
      </w:r>
      <w:r w:rsidR="00650D92">
        <w:t>must</w:t>
      </w:r>
      <w:r>
        <w:t xml:space="preserve"> state the reasons for the decision and, if the commission believes that the submission is capable of being easily rectified to enable the commission to approve it, the notice </w:t>
      </w:r>
      <w:r w:rsidR="00650D92">
        <w:t>must</w:t>
      </w:r>
      <w:r>
        <w:t xml:space="preserve"> also—</w:t>
      </w:r>
    </w:p>
    <w:p w14:paraId="6F261E4A" w14:textId="77777777" w:rsidR="007F4C3C" w:rsidRDefault="007F4C3C">
      <w:pPr>
        <w:pStyle w:val="Apara"/>
      </w:pPr>
      <w:r>
        <w:tab/>
        <w:t>(a)</w:t>
      </w:r>
      <w:r>
        <w:tab/>
        <w:t>explain how the submission may be changed; and</w:t>
      </w:r>
    </w:p>
    <w:p w14:paraId="2464E69C" w14:textId="77777777" w:rsidR="007F4C3C" w:rsidRDefault="007F4C3C">
      <w:pPr>
        <w:pStyle w:val="Apara"/>
      </w:pPr>
      <w:r>
        <w:tab/>
        <w:t>(b)</w:t>
      </w:r>
      <w:r>
        <w:tab/>
        <w:t>invite the licensed provider to resubmit the submission after making the appropriate changes.</w:t>
      </w:r>
    </w:p>
    <w:p w14:paraId="4DEFAD89" w14:textId="77777777" w:rsidR="007F4C3C" w:rsidRDefault="007F4C3C">
      <w:pPr>
        <w:pStyle w:val="Amain"/>
      </w:pPr>
      <w:r>
        <w:tab/>
        <w:t>(7)</w:t>
      </w:r>
      <w:r>
        <w:tab/>
      </w:r>
      <w:r>
        <w:tab/>
        <w:t>In this section:</w:t>
      </w:r>
    </w:p>
    <w:p w14:paraId="7EE149D1" w14:textId="77777777" w:rsidR="007F4C3C" w:rsidRDefault="007F4C3C">
      <w:pPr>
        <w:pStyle w:val="aDef"/>
      </w:pPr>
      <w:r>
        <w:rPr>
          <w:rStyle w:val="charBoldItals"/>
        </w:rPr>
        <w:t>submission</w:t>
      </w:r>
      <w:r>
        <w:t xml:space="preserve"> means a submission under section 93 or 94.</w:t>
      </w:r>
    </w:p>
    <w:p w14:paraId="23D9CA18" w14:textId="77777777" w:rsidR="007F4C3C" w:rsidRDefault="007F4C3C">
      <w:pPr>
        <w:pStyle w:val="AH5Sec"/>
      </w:pPr>
      <w:bookmarkStart w:id="134" w:name="_Toc372291257"/>
      <w:r w:rsidRPr="00122594">
        <w:rPr>
          <w:rStyle w:val="CharSectNo"/>
        </w:rPr>
        <w:t>96</w:t>
      </w:r>
      <w:r>
        <w:tab/>
        <w:t>Direction to change approved control system</w:t>
      </w:r>
      <w:bookmarkEnd w:id="134"/>
    </w:p>
    <w:p w14:paraId="752AB53C" w14:textId="77777777" w:rsidR="007F4C3C" w:rsidRDefault="007F4C3C">
      <w:pPr>
        <w:pStyle w:val="Amain"/>
      </w:pPr>
      <w:r>
        <w:tab/>
        <w:t>(1)</w:t>
      </w:r>
      <w:r>
        <w:tab/>
      </w:r>
      <w:r>
        <w:tab/>
        <w:t>The commission may, by written notice given to a licensed provider, direct the provider to change the provider’s approved control system within the period, and in the way, stated in the notice.</w:t>
      </w:r>
    </w:p>
    <w:p w14:paraId="0277B9AF" w14:textId="77777777" w:rsidR="007F4C3C" w:rsidRDefault="007F4C3C">
      <w:pPr>
        <w:pStyle w:val="Amain"/>
      </w:pPr>
      <w:r>
        <w:tab/>
        <w:t>(2)</w:t>
      </w:r>
      <w:r>
        <w:tab/>
      </w:r>
      <w:r>
        <w:tab/>
        <w:t xml:space="preserve">A licensed provider </w:t>
      </w:r>
      <w:r w:rsidR="00650D92">
        <w:t>must</w:t>
      </w:r>
      <w:r>
        <w:t xml:space="preserve"> comply with a direction under subsection (1).</w:t>
      </w:r>
    </w:p>
    <w:p w14:paraId="461B1DDB" w14:textId="77777777" w:rsidR="007F4C3C" w:rsidRDefault="007F4C3C">
      <w:pPr>
        <w:pStyle w:val="Penalty"/>
      </w:pPr>
      <w:r>
        <w:t>Maximum penalty:  100 penalty units.</w:t>
      </w:r>
    </w:p>
    <w:p w14:paraId="195525A4" w14:textId="77777777" w:rsidR="007F4C3C" w:rsidRDefault="007F4C3C">
      <w:pPr>
        <w:pStyle w:val="Amain"/>
      </w:pPr>
      <w:r>
        <w:lastRenderedPageBreak/>
        <w:tab/>
        <w:t>(3)</w:t>
      </w:r>
      <w:r>
        <w:tab/>
      </w:r>
      <w:r>
        <w:tab/>
        <w:t>If a licensed provider does not comply with a direction under subsection (1), the approval for the licensed provider’s control system is, by this subsection, cancelled.</w:t>
      </w:r>
    </w:p>
    <w:p w14:paraId="7291CF34" w14:textId="77777777" w:rsidR="007F4C3C" w:rsidRPr="00122594" w:rsidRDefault="007F4C3C">
      <w:pPr>
        <w:pStyle w:val="AH3Div"/>
      </w:pPr>
      <w:bookmarkStart w:id="135" w:name="_Toc372291258"/>
      <w:r w:rsidRPr="00122594">
        <w:rPr>
          <w:rStyle w:val="CharDivNo"/>
        </w:rPr>
        <w:t>Division 7.4</w:t>
      </w:r>
      <w:r>
        <w:tab/>
      </w:r>
      <w:r w:rsidRPr="00122594">
        <w:rPr>
          <w:rStyle w:val="CharDivText"/>
        </w:rPr>
        <w:t>Dealings involving players’ accounts</w:t>
      </w:r>
      <w:bookmarkEnd w:id="135"/>
    </w:p>
    <w:p w14:paraId="5EC6FACB" w14:textId="77777777" w:rsidR="007F4C3C" w:rsidRDefault="007F4C3C">
      <w:pPr>
        <w:pStyle w:val="AH5Sec"/>
      </w:pPr>
      <w:bookmarkStart w:id="136" w:name="_Toc372291259"/>
      <w:r w:rsidRPr="00122594">
        <w:rPr>
          <w:rStyle w:val="CharSectNo"/>
        </w:rPr>
        <w:t>96A</w:t>
      </w:r>
      <w:r>
        <w:tab/>
        <w:t>Players’ funds must be kept in trust account</w:t>
      </w:r>
      <w:bookmarkEnd w:id="136"/>
    </w:p>
    <w:p w14:paraId="12903629" w14:textId="77777777" w:rsidR="007F4C3C" w:rsidRDefault="007F4C3C">
      <w:pPr>
        <w:pStyle w:val="Amain"/>
      </w:pPr>
      <w:r>
        <w:tab/>
        <w:t>(1)</w:t>
      </w:r>
      <w:r>
        <w:tab/>
      </w:r>
      <w:r>
        <w:tab/>
        <w:t>A licensed provider must establish 1 or more trust accounts with a financial institution in a way approved in writing by the commission (</w:t>
      </w:r>
      <w:r>
        <w:rPr>
          <w:rStyle w:val="charBoldItals"/>
        </w:rPr>
        <w:t>approved trust accounts</w:t>
      </w:r>
      <w:r>
        <w:t>).</w:t>
      </w:r>
    </w:p>
    <w:p w14:paraId="417A7266" w14:textId="77777777" w:rsidR="007F4C3C" w:rsidRDefault="007F4C3C">
      <w:pPr>
        <w:pStyle w:val="Amain"/>
      </w:pPr>
      <w:r>
        <w:tab/>
        <w:t>(2)</w:t>
      </w:r>
      <w:r>
        <w:tab/>
      </w:r>
      <w:r>
        <w:tab/>
        <w:t>The provider must keep all funds in a player’s account in an approved trust account.</w:t>
      </w:r>
    </w:p>
    <w:p w14:paraId="1183930A" w14:textId="77777777" w:rsidR="007F4C3C" w:rsidRDefault="007F4C3C">
      <w:pPr>
        <w:pStyle w:val="Amain"/>
      </w:pPr>
      <w:r>
        <w:tab/>
        <w:t>(3)</w:t>
      </w:r>
      <w:r>
        <w:tab/>
      </w:r>
      <w:r>
        <w:tab/>
        <w:t>The provider must not keep any other funds in an approved trust account.</w:t>
      </w:r>
    </w:p>
    <w:p w14:paraId="7FACB441" w14:textId="77777777" w:rsidR="007F4C3C" w:rsidRDefault="007F4C3C">
      <w:pPr>
        <w:pStyle w:val="Amain"/>
      </w:pPr>
      <w:r>
        <w:tab/>
        <w:t>(4)</w:t>
      </w:r>
      <w:r>
        <w:tab/>
      </w:r>
      <w:r>
        <w:tab/>
        <w:t>The provider must distribute interest paid on an approved trust account only in a way approved in writing by the commission.</w:t>
      </w:r>
    </w:p>
    <w:p w14:paraId="1F8C28B6" w14:textId="77777777" w:rsidR="007F4C3C" w:rsidRDefault="007F4C3C">
      <w:pPr>
        <w:pStyle w:val="AH5Sec"/>
      </w:pPr>
      <w:bookmarkStart w:id="137" w:name="_Toc372291260"/>
      <w:r w:rsidRPr="00122594">
        <w:rPr>
          <w:rStyle w:val="CharSectNo"/>
        </w:rPr>
        <w:t>97</w:t>
      </w:r>
      <w:r>
        <w:tab/>
        <w:t>Funds in player’s accounts to be remitted on demand</w:t>
      </w:r>
      <w:bookmarkEnd w:id="137"/>
    </w:p>
    <w:p w14:paraId="5F0294C6" w14:textId="77777777" w:rsidR="007F4C3C" w:rsidRDefault="007F4C3C">
      <w:pPr>
        <w:pStyle w:val="Amain"/>
      </w:pPr>
      <w:r>
        <w:tab/>
        <w:t>(1)</w:t>
      </w:r>
      <w:r>
        <w:tab/>
      </w:r>
      <w:r>
        <w:tab/>
        <w:t xml:space="preserve">A licensed provider </w:t>
      </w:r>
      <w:r w:rsidR="00650D92">
        <w:t>must</w:t>
      </w:r>
      <w:r>
        <w:t>, at the request of the player in whose name a player’s account is established, remit funds standing to the credit of the account as directed by the player no later than the first business day after the request is received.</w:t>
      </w:r>
    </w:p>
    <w:p w14:paraId="011254CA" w14:textId="77777777" w:rsidR="007F4C3C" w:rsidRDefault="007F4C3C">
      <w:pPr>
        <w:pStyle w:val="Penalty"/>
      </w:pPr>
      <w:r>
        <w:t>Maximum penalty:  100 penalty units.</w:t>
      </w:r>
    </w:p>
    <w:p w14:paraId="374B693A" w14:textId="77777777" w:rsidR="007F4C3C" w:rsidRDefault="007F4C3C">
      <w:pPr>
        <w:pStyle w:val="Amain"/>
      </w:pPr>
      <w:r>
        <w:tab/>
        <w:t>(2)</w:t>
      </w:r>
      <w:r>
        <w:tab/>
      </w:r>
      <w:r>
        <w:tab/>
        <w:t>In this section:</w:t>
      </w:r>
    </w:p>
    <w:p w14:paraId="6310B77A" w14:textId="77777777" w:rsidR="007F4C3C" w:rsidRDefault="007F4C3C">
      <w:pPr>
        <w:pStyle w:val="aDef"/>
      </w:pPr>
      <w:r>
        <w:rPr>
          <w:rStyle w:val="charBoldItals"/>
        </w:rPr>
        <w:t>business day</w:t>
      </w:r>
      <w:r>
        <w:t xml:space="preserve"> means a day banks are open for business in the ACT.</w:t>
      </w:r>
    </w:p>
    <w:p w14:paraId="135BADB9" w14:textId="77777777" w:rsidR="007F4C3C" w:rsidRDefault="007F4C3C">
      <w:pPr>
        <w:pStyle w:val="AH5Sec"/>
      </w:pPr>
      <w:bookmarkStart w:id="138" w:name="_Toc372291261"/>
      <w:r w:rsidRPr="00122594">
        <w:rPr>
          <w:rStyle w:val="CharSectNo"/>
        </w:rPr>
        <w:t>98</w:t>
      </w:r>
      <w:r>
        <w:tab/>
        <w:t>Licensed provider or agent not to act as credit provider</w:t>
      </w:r>
      <w:bookmarkEnd w:id="138"/>
    </w:p>
    <w:p w14:paraId="3F2442FC" w14:textId="77777777" w:rsidR="007F4C3C" w:rsidRDefault="007F4C3C">
      <w:pPr>
        <w:pStyle w:val="Amain"/>
      </w:pPr>
      <w:r>
        <w:tab/>
        <w:t>(1)</w:t>
      </w:r>
      <w:r>
        <w:tab/>
      </w:r>
      <w:r>
        <w:tab/>
        <w:t xml:space="preserve">A licensed provider or an agent </w:t>
      </w:r>
      <w:r w:rsidR="00650D92">
        <w:t>must</w:t>
      </w:r>
      <w:r>
        <w:t xml:space="preserve"> not provide credit to a player.</w:t>
      </w:r>
    </w:p>
    <w:p w14:paraId="6D2AA0E6" w14:textId="77777777" w:rsidR="007F4C3C" w:rsidRDefault="007F4C3C">
      <w:pPr>
        <w:pStyle w:val="Penalty"/>
      </w:pPr>
      <w:r>
        <w:t>Maximum penalty:  200 penalty units, imprisonment for 2 years or both.</w:t>
      </w:r>
    </w:p>
    <w:p w14:paraId="176B9237" w14:textId="77777777" w:rsidR="007F4C3C" w:rsidRDefault="007F4C3C">
      <w:pPr>
        <w:pStyle w:val="Amain"/>
        <w:keepNext/>
      </w:pPr>
      <w:r>
        <w:lastRenderedPageBreak/>
        <w:tab/>
        <w:t>(2)</w:t>
      </w:r>
      <w:r>
        <w:tab/>
      </w:r>
      <w:r>
        <w:tab/>
        <w:t xml:space="preserve">A licensed provider or an agent </w:t>
      </w:r>
      <w:r w:rsidR="00650D92">
        <w:t>must</w:t>
      </w:r>
      <w:r>
        <w:t xml:space="preserve"> not act as agent for a credit provider to facilitate the provision of credit to a player.</w:t>
      </w:r>
    </w:p>
    <w:p w14:paraId="14D508CC" w14:textId="77777777" w:rsidR="007F4C3C" w:rsidRDefault="007F4C3C">
      <w:pPr>
        <w:pStyle w:val="Penalty"/>
      </w:pPr>
      <w:r>
        <w:t>Maximum penalty:  200 penalty units, imprisonment for 2 years or both.</w:t>
      </w:r>
    </w:p>
    <w:p w14:paraId="4BBF3228" w14:textId="77777777" w:rsidR="007F4C3C" w:rsidRDefault="007F4C3C">
      <w:pPr>
        <w:pStyle w:val="AH5Sec"/>
      </w:pPr>
      <w:bookmarkStart w:id="139" w:name="_Toc372291262"/>
      <w:r w:rsidRPr="00122594">
        <w:rPr>
          <w:rStyle w:val="CharSectNo"/>
        </w:rPr>
        <w:t>99</w:t>
      </w:r>
      <w:r>
        <w:tab/>
        <w:t>Licensed providers’ limited recourse to players’ accounts</w:t>
      </w:r>
      <w:bookmarkEnd w:id="139"/>
    </w:p>
    <w:p w14:paraId="00F3FD48" w14:textId="77777777" w:rsidR="007F4C3C" w:rsidRDefault="007F4C3C">
      <w:pPr>
        <w:pStyle w:val="Amainreturn"/>
      </w:pPr>
      <w:r>
        <w:t xml:space="preserve">A licensed provider </w:t>
      </w:r>
      <w:r w:rsidR="00650D92">
        <w:t>must</w:t>
      </w:r>
      <w:r>
        <w:t xml:space="preserve"> not have recourse to funds in a player’s account except—</w:t>
      </w:r>
    </w:p>
    <w:p w14:paraId="2B4850FB" w14:textId="77777777" w:rsidR="007F4C3C" w:rsidRDefault="007F4C3C">
      <w:pPr>
        <w:pStyle w:val="Apara"/>
      </w:pPr>
      <w:r>
        <w:tab/>
        <w:t>(a)</w:t>
      </w:r>
      <w:r>
        <w:tab/>
        <w:t>to debit to the account a wager made by the player or an amount the player indicates the player wants to wager in the course of an authorised game the player is playing or about to play; or</w:t>
      </w:r>
    </w:p>
    <w:p w14:paraId="10576BE7" w14:textId="77777777" w:rsidR="007F4C3C" w:rsidRDefault="007F4C3C">
      <w:pPr>
        <w:pStyle w:val="Apara"/>
      </w:pPr>
      <w:r>
        <w:tab/>
        <w:t>(b)</w:t>
      </w:r>
      <w:r>
        <w:tab/>
        <w:t>to remit funds standing to the credit of the account to the player at the player’s request; or</w:t>
      </w:r>
    </w:p>
    <w:p w14:paraId="04D33D2C" w14:textId="77777777" w:rsidR="007F4C3C" w:rsidRDefault="007F4C3C">
      <w:pPr>
        <w:pStyle w:val="Apara"/>
      </w:pPr>
      <w:r>
        <w:tab/>
        <w:t>(c)</w:t>
      </w:r>
      <w:r>
        <w:tab/>
        <w:t>as otherwise authorised under this Act.</w:t>
      </w:r>
    </w:p>
    <w:p w14:paraId="36DE7E50" w14:textId="77777777" w:rsidR="007F4C3C" w:rsidRDefault="007F4C3C">
      <w:pPr>
        <w:pStyle w:val="Penalty"/>
      </w:pPr>
      <w:r>
        <w:t>Maximum penalty:  200 penalty units, imprisonment for 2 years or both.</w:t>
      </w:r>
    </w:p>
    <w:p w14:paraId="10A0A389" w14:textId="77777777" w:rsidR="007F4C3C" w:rsidRDefault="007F4C3C">
      <w:pPr>
        <w:pStyle w:val="AH5Sec"/>
      </w:pPr>
      <w:bookmarkStart w:id="140" w:name="_Toc372291263"/>
      <w:r w:rsidRPr="00122594">
        <w:rPr>
          <w:rStyle w:val="CharSectNo"/>
        </w:rPr>
        <w:t>100</w:t>
      </w:r>
      <w:r>
        <w:tab/>
        <w:t>Inactive players’ accounts</w:t>
      </w:r>
      <w:bookmarkEnd w:id="140"/>
    </w:p>
    <w:p w14:paraId="7DAE801B" w14:textId="77777777" w:rsidR="007F4C3C" w:rsidRDefault="007F4C3C">
      <w:pPr>
        <w:pStyle w:val="Amain"/>
      </w:pPr>
      <w:r>
        <w:tab/>
        <w:t>(1)</w:t>
      </w:r>
      <w:r>
        <w:tab/>
      </w:r>
      <w:r>
        <w:tab/>
        <w:t xml:space="preserve">Subject to subsection (2), if no transaction has been recorded on a player’s account for the prescribed period, the licensed provider </w:t>
      </w:r>
      <w:r w:rsidR="00650D92">
        <w:t>must</w:t>
      </w:r>
      <w:r>
        <w:t xml:space="preserve"> </w:t>
      </w:r>
      <w:r w:rsidR="00650D92">
        <w:t>pay</w:t>
      </w:r>
      <w:r>
        <w:t xml:space="preserve"> any remaining balance to the player or, if the player cannot be found, deal with it in accordance with the regulations.</w:t>
      </w:r>
    </w:p>
    <w:p w14:paraId="2A7574A3" w14:textId="77777777" w:rsidR="007F4C3C" w:rsidRDefault="007F4C3C">
      <w:pPr>
        <w:pStyle w:val="Amain"/>
      </w:pPr>
      <w:r>
        <w:tab/>
        <w:t>(2)</w:t>
      </w:r>
      <w:r>
        <w:tab/>
      </w:r>
      <w:r>
        <w:tab/>
        <w:t>This section does not apply if the player has requested the licensed provider in writing to keep the account open.</w:t>
      </w:r>
    </w:p>
    <w:p w14:paraId="7708492F" w14:textId="77777777" w:rsidR="007F4C3C" w:rsidRPr="00122594" w:rsidRDefault="007F4C3C">
      <w:pPr>
        <w:pStyle w:val="AH3Div"/>
      </w:pPr>
      <w:bookmarkStart w:id="141" w:name="_Toc372291264"/>
      <w:r w:rsidRPr="00122594">
        <w:rPr>
          <w:rStyle w:val="CharDivNo"/>
        </w:rPr>
        <w:t>Division 7.5</w:t>
      </w:r>
      <w:r>
        <w:tab/>
      </w:r>
      <w:r w:rsidRPr="00122594">
        <w:rPr>
          <w:rStyle w:val="CharDivText"/>
        </w:rPr>
        <w:t>Responsible gambling</w:t>
      </w:r>
      <w:bookmarkEnd w:id="141"/>
    </w:p>
    <w:p w14:paraId="13EC8437" w14:textId="77777777" w:rsidR="007F4C3C" w:rsidRDefault="007F4C3C">
      <w:pPr>
        <w:pStyle w:val="AH5Sec"/>
      </w:pPr>
      <w:bookmarkStart w:id="142" w:name="_Toc372291265"/>
      <w:r w:rsidRPr="00122594">
        <w:rPr>
          <w:rStyle w:val="CharSectNo"/>
        </w:rPr>
        <w:t>101</w:t>
      </w:r>
      <w:r>
        <w:tab/>
        <w:t>Limitation on amount wagered</w:t>
      </w:r>
      <w:bookmarkEnd w:id="142"/>
    </w:p>
    <w:p w14:paraId="7398FA6F" w14:textId="77777777" w:rsidR="007F4C3C" w:rsidRDefault="007F4C3C">
      <w:pPr>
        <w:pStyle w:val="Amain"/>
      </w:pPr>
      <w:r>
        <w:tab/>
        <w:t>(1)</w:t>
      </w:r>
      <w:r>
        <w:tab/>
      </w:r>
      <w:r>
        <w:tab/>
        <w:t>A player may, by written notice to a licensed provider, set a limit on the amount the player may wager.</w:t>
      </w:r>
    </w:p>
    <w:p w14:paraId="4ECC66F7" w14:textId="77777777" w:rsidR="007F4C3C" w:rsidRDefault="007F4C3C">
      <w:pPr>
        <w:pStyle w:val="Amain"/>
      </w:pPr>
      <w:r>
        <w:tab/>
        <w:t>(2)</w:t>
      </w:r>
      <w:r>
        <w:tab/>
      </w:r>
      <w:r>
        <w:tab/>
        <w:t>A limit may be set under subsection (1)—</w:t>
      </w:r>
    </w:p>
    <w:p w14:paraId="1296E847" w14:textId="77777777" w:rsidR="007F4C3C" w:rsidRDefault="007F4C3C">
      <w:pPr>
        <w:pStyle w:val="Apara"/>
      </w:pPr>
      <w:r>
        <w:lastRenderedPageBreak/>
        <w:tab/>
        <w:t>(a)</w:t>
      </w:r>
      <w:r>
        <w:tab/>
        <w:t>in relation to a game or any number of single games; or</w:t>
      </w:r>
    </w:p>
    <w:p w14:paraId="42599767" w14:textId="77777777" w:rsidR="007F4C3C" w:rsidRDefault="007F4C3C">
      <w:pPr>
        <w:pStyle w:val="Apara"/>
      </w:pPr>
      <w:r>
        <w:tab/>
        <w:t>(b)</w:t>
      </w:r>
      <w:r>
        <w:tab/>
        <w:t>by way of a maximum limit that may be wagered over a number of games specified in the notice or played during a period specified in the notice; or</w:t>
      </w:r>
    </w:p>
    <w:p w14:paraId="02121952" w14:textId="77777777" w:rsidR="007F4C3C" w:rsidRDefault="007F4C3C">
      <w:pPr>
        <w:pStyle w:val="Apara"/>
      </w:pPr>
      <w:r>
        <w:tab/>
        <w:t>(c)</w:t>
      </w:r>
      <w:r>
        <w:tab/>
        <w:t>at zero.</w:t>
      </w:r>
    </w:p>
    <w:p w14:paraId="0B621C89" w14:textId="77777777" w:rsidR="007F4C3C" w:rsidRDefault="007F4C3C">
      <w:pPr>
        <w:pStyle w:val="Amain"/>
      </w:pPr>
      <w:r>
        <w:tab/>
        <w:t>(3)</w:t>
      </w:r>
      <w:r>
        <w:tab/>
      </w:r>
      <w:r>
        <w:tab/>
        <w:t xml:space="preserve">A licensed provider who has received a notice under subsection (1) </w:t>
      </w:r>
      <w:r w:rsidR="00E97700" w:rsidRPr="00383099">
        <w:t>must</w:t>
      </w:r>
      <w:r w:rsidR="00E97700">
        <w:t xml:space="preserve"> </w:t>
      </w:r>
      <w:r>
        <w:t>not debit a wager to a player’s account in excess of a limit set out in the notice.</w:t>
      </w:r>
    </w:p>
    <w:p w14:paraId="4DED5AA9" w14:textId="77777777" w:rsidR="007F4C3C" w:rsidRDefault="007F4C3C">
      <w:pPr>
        <w:pStyle w:val="Penalty"/>
      </w:pPr>
      <w:r>
        <w:t>Maximum penalty:  40 penalty units.</w:t>
      </w:r>
    </w:p>
    <w:p w14:paraId="25BBDA48" w14:textId="77777777" w:rsidR="007F4C3C" w:rsidRDefault="007F4C3C">
      <w:pPr>
        <w:pStyle w:val="Amain"/>
      </w:pPr>
      <w:r>
        <w:tab/>
        <w:t>(4)</w:t>
      </w:r>
      <w:r>
        <w:tab/>
      </w:r>
      <w:r>
        <w:tab/>
        <w:t>A player who has set a limit under this section may change or revoke the limit by written notice given to the licensed provider.</w:t>
      </w:r>
    </w:p>
    <w:p w14:paraId="32B1BEFE" w14:textId="77777777" w:rsidR="007F4C3C" w:rsidRDefault="007F4C3C">
      <w:pPr>
        <w:pStyle w:val="Amain"/>
      </w:pPr>
      <w:r>
        <w:tab/>
        <w:t>(5)</w:t>
      </w:r>
      <w:r>
        <w:tab/>
      </w:r>
      <w:r>
        <w:tab/>
        <w:t>A notice increasing or revoking a limit does not have effect unless—</w:t>
      </w:r>
    </w:p>
    <w:p w14:paraId="67F8F102" w14:textId="77777777" w:rsidR="007F4C3C" w:rsidRDefault="007F4C3C">
      <w:pPr>
        <w:pStyle w:val="Apara"/>
      </w:pPr>
      <w:r>
        <w:tab/>
        <w:t>(a)</w:t>
      </w:r>
      <w:r>
        <w:tab/>
        <w:t>7 days have passed since the provider received the notice; and</w:t>
      </w:r>
    </w:p>
    <w:p w14:paraId="5442D8A7" w14:textId="77777777" w:rsidR="007F4C3C" w:rsidRDefault="007F4C3C">
      <w:pPr>
        <w:pStyle w:val="Apara"/>
      </w:pPr>
      <w:r>
        <w:tab/>
        <w:t>(b)</w:t>
      </w:r>
      <w:r>
        <w:tab/>
        <w:t>the player has not notified the provider of an intention to withdraw the notice.</w:t>
      </w:r>
    </w:p>
    <w:p w14:paraId="237E7355" w14:textId="77777777" w:rsidR="007F4C3C" w:rsidRDefault="007F4C3C">
      <w:pPr>
        <w:pStyle w:val="Amain"/>
      </w:pPr>
      <w:r>
        <w:tab/>
        <w:t>(6)</w:t>
      </w:r>
      <w:r>
        <w:tab/>
      </w:r>
      <w:r>
        <w:tab/>
        <w:t>A notice reducing the limit has effect on its receipt by the licensed provider.</w:t>
      </w:r>
    </w:p>
    <w:p w14:paraId="451B569A" w14:textId="77777777" w:rsidR="007F4C3C" w:rsidRDefault="007F4C3C">
      <w:pPr>
        <w:pStyle w:val="AH5Sec"/>
      </w:pPr>
      <w:bookmarkStart w:id="143" w:name="_Toc372291266"/>
      <w:r w:rsidRPr="00122594">
        <w:rPr>
          <w:rStyle w:val="CharSectNo"/>
        </w:rPr>
        <w:t>102</w:t>
      </w:r>
      <w:r>
        <w:tab/>
        <w:t>Prohibition of interactive gambling</w:t>
      </w:r>
      <w:bookmarkEnd w:id="143"/>
    </w:p>
    <w:p w14:paraId="44D619CD" w14:textId="77777777" w:rsidR="007F4C3C" w:rsidRDefault="007F4C3C">
      <w:pPr>
        <w:pStyle w:val="Amain"/>
      </w:pPr>
      <w:r>
        <w:tab/>
        <w:t>(1)</w:t>
      </w:r>
      <w:r>
        <w:tab/>
      </w:r>
      <w:r>
        <w:tab/>
        <w:t>Application may be made to the commission for an order—</w:t>
      </w:r>
    </w:p>
    <w:p w14:paraId="64A8AEBA" w14:textId="77777777" w:rsidR="007F4C3C" w:rsidRDefault="007F4C3C">
      <w:pPr>
        <w:pStyle w:val="Apara"/>
      </w:pPr>
      <w:r>
        <w:tab/>
        <w:t>(a)</w:t>
      </w:r>
      <w:r>
        <w:tab/>
        <w:t>prohibiting a person who is resident in the ACT from participating in authorised games; or</w:t>
      </w:r>
    </w:p>
    <w:p w14:paraId="36440CEF" w14:textId="77777777" w:rsidR="007F4C3C" w:rsidRDefault="007F4C3C">
      <w:pPr>
        <w:pStyle w:val="Apara"/>
        <w:keepNext/>
      </w:pPr>
      <w:r>
        <w:tab/>
        <w:t>(b)</w:t>
      </w:r>
      <w:r>
        <w:tab/>
        <w:t>revoking an order under paragraph (a).</w:t>
      </w:r>
    </w:p>
    <w:p w14:paraId="6BB0EDDC" w14:textId="77777777" w:rsidR="007F4C3C" w:rsidRDefault="007F4C3C">
      <w:pPr>
        <w:pStyle w:val="aNote"/>
      </w:pPr>
      <w:r w:rsidRPr="00B03760">
        <w:rPr>
          <w:rStyle w:val="charItals"/>
        </w:rPr>
        <w:t>Note 1</w:t>
      </w:r>
      <w:r w:rsidRPr="00B03760">
        <w:rPr>
          <w:rStyle w:val="charItals"/>
        </w:rPr>
        <w:tab/>
      </w:r>
      <w:r>
        <w:t xml:space="preserve">A fee may be determined under s 145 (Determination of fees) for an application under </w:t>
      </w:r>
      <w:r w:rsidR="00FD4830">
        <w:t>this section.  See also s 102 (8</w:t>
      </w:r>
      <w:r>
        <w:t>).</w:t>
      </w:r>
    </w:p>
    <w:p w14:paraId="7DA2043C" w14:textId="462048F8" w:rsidR="007F4C3C" w:rsidRDefault="007F4C3C">
      <w:pPr>
        <w:pStyle w:val="aNote"/>
      </w:pPr>
      <w:r w:rsidRPr="00B03760">
        <w:rPr>
          <w:rStyle w:val="charItals"/>
        </w:rPr>
        <w:t>Note 2</w:t>
      </w:r>
      <w:r w:rsidRPr="00B03760">
        <w:rPr>
          <w:rStyle w:val="charItals"/>
        </w:rPr>
        <w:tab/>
      </w:r>
      <w:r>
        <w:t xml:space="preserve">If a form is approved under the </w:t>
      </w:r>
      <w:hyperlink r:id="rId53" w:tooltip="A1999-46" w:history="1">
        <w:r w:rsidR="007E6B89" w:rsidRPr="007E6B89">
          <w:rPr>
            <w:rStyle w:val="charCitHyperlinkAbbrev"/>
          </w:rPr>
          <w:t>Control Act</w:t>
        </w:r>
      </w:hyperlink>
      <w:r>
        <w:t>, s 53D (Approved forms) for an application under this section, the form must be used.</w:t>
      </w:r>
    </w:p>
    <w:p w14:paraId="4B89609E" w14:textId="77777777" w:rsidR="007F4C3C" w:rsidRDefault="007F4C3C">
      <w:pPr>
        <w:pStyle w:val="Amain"/>
        <w:keepNext/>
      </w:pPr>
      <w:r>
        <w:lastRenderedPageBreak/>
        <w:tab/>
        <w:t>(2)</w:t>
      </w:r>
      <w:r>
        <w:tab/>
      </w:r>
      <w:r>
        <w:tab/>
        <w:t>An application under this section may only be made by—</w:t>
      </w:r>
    </w:p>
    <w:p w14:paraId="704C59BF" w14:textId="77777777" w:rsidR="007F4C3C" w:rsidRDefault="007F4C3C">
      <w:pPr>
        <w:pStyle w:val="Apara"/>
      </w:pPr>
      <w:r>
        <w:tab/>
        <w:t>(a)</w:t>
      </w:r>
      <w:r>
        <w:tab/>
        <w:t>a person who seeks a prohibition, or the revocation of a prohibition, against himself or herself; or</w:t>
      </w:r>
    </w:p>
    <w:p w14:paraId="3C1BF81C" w14:textId="77777777" w:rsidR="007F4C3C" w:rsidRDefault="007F4C3C">
      <w:pPr>
        <w:pStyle w:val="Apara"/>
      </w:pPr>
      <w:r>
        <w:tab/>
        <w:t>(b)</w:t>
      </w:r>
      <w:r>
        <w:tab/>
        <w:t>a person who satisfies the commission of a close personal interest in the welfare of the person against whom a prohibition is sought.</w:t>
      </w:r>
    </w:p>
    <w:p w14:paraId="180A309A" w14:textId="77777777" w:rsidR="007F4C3C" w:rsidRDefault="007F4C3C">
      <w:pPr>
        <w:pStyle w:val="Amain"/>
      </w:pPr>
      <w:r>
        <w:tab/>
        <w:t>(3)</w:t>
      </w:r>
      <w:r>
        <w:tab/>
      </w:r>
      <w:r>
        <w:tab/>
        <w:t xml:space="preserve">If the application is made by a person other than the person against whom the prohibition is sought or has been imposed (the </w:t>
      </w:r>
      <w:r>
        <w:rPr>
          <w:rStyle w:val="charBoldItals"/>
        </w:rPr>
        <w:t>affected person</w:t>
      </w:r>
      <w:r>
        <w:t xml:space="preserve">), the commission </w:t>
      </w:r>
      <w:r w:rsidR="00650D92">
        <w:t>must</w:t>
      </w:r>
      <w:r>
        <w:t>—</w:t>
      </w:r>
    </w:p>
    <w:p w14:paraId="59F74309" w14:textId="77777777" w:rsidR="007F4C3C" w:rsidRDefault="007F4C3C">
      <w:pPr>
        <w:pStyle w:val="Apara"/>
      </w:pPr>
      <w:r>
        <w:tab/>
        <w:t>(a)</w:t>
      </w:r>
      <w:r>
        <w:tab/>
        <w:t>give to the affected person written notice of the application and the reasons for it; and</w:t>
      </w:r>
    </w:p>
    <w:p w14:paraId="7DD387DB" w14:textId="77777777" w:rsidR="007F4C3C" w:rsidRDefault="007F4C3C">
      <w:pPr>
        <w:pStyle w:val="Apara"/>
      </w:pPr>
      <w:r>
        <w:tab/>
        <w:t>(b)</w:t>
      </w:r>
      <w:r>
        <w:tab/>
        <w:t>invite the affected person to make representations to the commission about the application within a reasonable period stated in the notice.</w:t>
      </w:r>
    </w:p>
    <w:p w14:paraId="370FE9B9" w14:textId="77777777" w:rsidR="007F4C3C" w:rsidRDefault="007F4C3C">
      <w:pPr>
        <w:pStyle w:val="Amain"/>
      </w:pPr>
      <w:r>
        <w:tab/>
        <w:t>(4)</w:t>
      </w:r>
      <w:r>
        <w:tab/>
      </w:r>
      <w:r>
        <w:tab/>
        <w:t xml:space="preserve">The commission </w:t>
      </w:r>
      <w:r w:rsidR="00650D92">
        <w:t>must</w:t>
      </w:r>
      <w:r>
        <w:t>, after considering any representations from the applicant, and if the applicant is not the affected person, the affected person—</w:t>
      </w:r>
    </w:p>
    <w:p w14:paraId="78864023" w14:textId="77777777" w:rsidR="007F4C3C" w:rsidRDefault="007F4C3C">
      <w:pPr>
        <w:pStyle w:val="Apara"/>
      </w:pPr>
      <w:r>
        <w:tab/>
        <w:t>(a)</w:t>
      </w:r>
      <w:r>
        <w:tab/>
        <w:t>if satisfied that the order sought in the application should be made in the interest of the affected person and the public interest—make the order; or</w:t>
      </w:r>
    </w:p>
    <w:p w14:paraId="51576810" w14:textId="77777777" w:rsidR="007F4C3C" w:rsidRDefault="007F4C3C">
      <w:pPr>
        <w:pStyle w:val="Apara"/>
      </w:pPr>
      <w:r>
        <w:tab/>
        <w:t>(b)</w:t>
      </w:r>
      <w:r>
        <w:tab/>
        <w:t>if not so satisfied—refuse to make the order.</w:t>
      </w:r>
    </w:p>
    <w:p w14:paraId="214016A4" w14:textId="77777777" w:rsidR="007F4C3C" w:rsidRDefault="00FD4830">
      <w:pPr>
        <w:pStyle w:val="Amain"/>
      </w:pPr>
      <w:r>
        <w:tab/>
        <w:t>(5</w:t>
      </w:r>
      <w:r w:rsidR="007F4C3C">
        <w:t>)</w:t>
      </w:r>
      <w:r w:rsidR="007F4C3C">
        <w:tab/>
      </w:r>
      <w:r w:rsidR="007F4C3C">
        <w:tab/>
        <w:t xml:space="preserve">If an order is made on the application, the commission </w:t>
      </w:r>
      <w:r w:rsidR="00650D92">
        <w:t>must</w:t>
      </w:r>
      <w:r w:rsidR="007F4C3C">
        <w:t xml:space="preserve"> give copies of the order to—</w:t>
      </w:r>
    </w:p>
    <w:p w14:paraId="32B1497A" w14:textId="77777777" w:rsidR="007F4C3C" w:rsidRDefault="007F4C3C">
      <w:pPr>
        <w:pStyle w:val="Apara"/>
      </w:pPr>
      <w:r>
        <w:tab/>
        <w:t>(a)</w:t>
      </w:r>
      <w:r>
        <w:tab/>
        <w:t>all authorised providers; and</w:t>
      </w:r>
    </w:p>
    <w:p w14:paraId="565C9420" w14:textId="77777777" w:rsidR="007F4C3C" w:rsidRDefault="007F4C3C">
      <w:pPr>
        <w:pStyle w:val="Apara"/>
      </w:pPr>
      <w:r>
        <w:tab/>
        <w:t>(b)</w:t>
      </w:r>
      <w:r>
        <w:tab/>
        <w:t>all participating regulators.</w:t>
      </w:r>
    </w:p>
    <w:p w14:paraId="38AB826A" w14:textId="77777777" w:rsidR="007F4C3C" w:rsidRDefault="00FD4830" w:rsidP="00F74FAC">
      <w:pPr>
        <w:pStyle w:val="Amain"/>
        <w:keepNext/>
      </w:pPr>
      <w:r>
        <w:tab/>
        <w:t>(6</w:t>
      </w:r>
      <w:r w:rsidR="007F4C3C">
        <w:t>)</w:t>
      </w:r>
      <w:r w:rsidR="007F4C3C">
        <w:tab/>
      </w:r>
      <w:r w:rsidR="007F4C3C">
        <w:tab/>
        <w:t xml:space="preserve">An authorised provider to whom a copy of an order imposing a prohibition has been given </w:t>
      </w:r>
      <w:r w:rsidR="00650D92">
        <w:t>must</w:t>
      </w:r>
      <w:r w:rsidR="007F4C3C">
        <w:t xml:space="preserve"> not accept a wager from a person, or </w:t>
      </w:r>
      <w:r w:rsidR="007F4C3C">
        <w:lastRenderedPageBreak/>
        <w:t>allow a person to participate in any other way in an authorised game, contrary to the prohibition.</w:t>
      </w:r>
    </w:p>
    <w:p w14:paraId="26B700D7" w14:textId="77777777" w:rsidR="007F4C3C" w:rsidRDefault="007F4C3C">
      <w:pPr>
        <w:pStyle w:val="Penalty"/>
      </w:pPr>
      <w:r>
        <w:t>Maximum penalty:  200 penalty units.</w:t>
      </w:r>
    </w:p>
    <w:p w14:paraId="55A7F3E6" w14:textId="77777777" w:rsidR="007F4C3C" w:rsidRDefault="00FD4830">
      <w:pPr>
        <w:pStyle w:val="Amain"/>
      </w:pPr>
      <w:r>
        <w:tab/>
        <w:t>(7</w:t>
      </w:r>
      <w:r w:rsidR="007F4C3C">
        <w:t>)</w:t>
      </w:r>
      <w:r w:rsidR="007F4C3C">
        <w:tab/>
      </w:r>
      <w:r w:rsidR="007F4C3C">
        <w:tab/>
        <w:t xml:space="preserve">It is a defence to a prosecution for </w:t>
      </w:r>
      <w:r>
        <w:t>an offence against subsection (6</w:t>
      </w:r>
      <w:r w:rsidR="007F4C3C">
        <w:t>) if the defendant believed on reasonable grounds that the person who participated in the authorised game was not the person subject to the prohibition.</w:t>
      </w:r>
    </w:p>
    <w:p w14:paraId="27449673" w14:textId="77777777" w:rsidR="007F4C3C" w:rsidRDefault="00FD4830">
      <w:pPr>
        <w:pStyle w:val="Amain"/>
      </w:pPr>
      <w:r>
        <w:tab/>
        <w:t>(8</w:t>
      </w:r>
      <w:r w:rsidR="007F4C3C">
        <w:t>)</w:t>
      </w:r>
      <w:r w:rsidR="007F4C3C">
        <w:tab/>
        <w:t>The commission may, on application in writing by an applicant for an order under subsection (1), waive any fee payable for the application for the order.</w:t>
      </w:r>
    </w:p>
    <w:p w14:paraId="0D4C6FBB" w14:textId="77777777" w:rsidR="007F4C3C" w:rsidRPr="00122594" w:rsidRDefault="007F4C3C">
      <w:pPr>
        <w:pStyle w:val="AH3Div"/>
      </w:pPr>
      <w:bookmarkStart w:id="144" w:name="_Toc372291267"/>
      <w:r w:rsidRPr="00122594">
        <w:rPr>
          <w:rStyle w:val="CharDivNo"/>
        </w:rPr>
        <w:t>Division 7.6</w:t>
      </w:r>
      <w:r>
        <w:tab/>
      </w:r>
      <w:r w:rsidRPr="00122594">
        <w:rPr>
          <w:rStyle w:val="CharDivText"/>
        </w:rPr>
        <w:t>Gambling records</w:t>
      </w:r>
      <w:bookmarkEnd w:id="144"/>
    </w:p>
    <w:p w14:paraId="48670404" w14:textId="77777777" w:rsidR="007F4C3C" w:rsidRDefault="007F4C3C">
      <w:pPr>
        <w:pStyle w:val="AH5Sec"/>
      </w:pPr>
      <w:bookmarkStart w:id="145" w:name="_Toc372291268"/>
      <w:r w:rsidRPr="00122594">
        <w:rPr>
          <w:rStyle w:val="CharSectNo"/>
        </w:rPr>
        <w:t>103</w:t>
      </w:r>
      <w:r>
        <w:tab/>
        <w:t>Definitions for div 7.6</w:t>
      </w:r>
      <w:bookmarkEnd w:id="145"/>
    </w:p>
    <w:p w14:paraId="3311F84D" w14:textId="77777777" w:rsidR="007F4C3C" w:rsidRDefault="007F4C3C">
      <w:pPr>
        <w:pStyle w:val="Amainreturn"/>
      </w:pPr>
      <w:r>
        <w:t>In this division:</w:t>
      </w:r>
    </w:p>
    <w:p w14:paraId="536F7C8F" w14:textId="77777777" w:rsidR="007F4C3C" w:rsidRDefault="007F4C3C">
      <w:pPr>
        <w:pStyle w:val="aDef"/>
      </w:pPr>
      <w:r>
        <w:rPr>
          <w:rStyle w:val="charBoldItals"/>
        </w:rPr>
        <w:t>approved place</w:t>
      </w:r>
      <w:r>
        <w:t xml:space="preserve"> means a place approved under section 104 (1) (a).</w:t>
      </w:r>
    </w:p>
    <w:p w14:paraId="770A6AF0" w14:textId="77777777" w:rsidR="007F4C3C" w:rsidRDefault="007F4C3C">
      <w:pPr>
        <w:pStyle w:val="aDef"/>
        <w:keepNext/>
        <w:rPr>
          <w:color w:val="000000"/>
        </w:rPr>
      </w:pPr>
      <w:r>
        <w:rPr>
          <w:rStyle w:val="charBoldItals"/>
        </w:rPr>
        <w:t>exempt gambling record</w:t>
      </w:r>
      <w:r>
        <w:rPr>
          <w:color w:val="000000"/>
        </w:rPr>
        <w:t xml:space="preserve"> means—</w:t>
      </w:r>
    </w:p>
    <w:p w14:paraId="65B57617" w14:textId="77777777" w:rsidR="007F4C3C" w:rsidRDefault="007F4C3C">
      <w:pPr>
        <w:pStyle w:val="aDefpara"/>
      </w:pPr>
      <w:r>
        <w:tab/>
        <w:t>(a)</w:t>
      </w:r>
      <w:r>
        <w:tab/>
        <w:t>a record specified under section 104 (1) (b); or</w:t>
      </w:r>
    </w:p>
    <w:p w14:paraId="7D8048C3" w14:textId="77777777" w:rsidR="007F4C3C" w:rsidRDefault="007F4C3C">
      <w:pPr>
        <w:pStyle w:val="aDefpara"/>
      </w:pPr>
      <w:r>
        <w:tab/>
        <w:t>(b)</w:t>
      </w:r>
      <w:r>
        <w:tab/>
        <w:t>a record specified under section 104 (1) (c)—</w:t>
      </w:r>
    </w:p>
    <w:p w14:paraId="3D745D12" w14:textId="77777777" w:rsidR="007F4C3C" w:rsidRDefault="007F4C3C">
      <w:pPr>
        <w:pStyle w:val="aDefsubpara"/>
      </w:pPr>
      <w:r>
        <w:tab/>
        <w:t>(i)</w:t>
      </w:r>
      <w:r>
        <w:tab/>
        <w:t>during the period specified under that paragraph; or</w:t>
      </w:r>
    </w:p>
    <w:p w14:paraId="34235BAC" w14:textId="77777777" w:rsidR="007F4C3C" w:rsidRDefault="007F4C3C">
      <w:pPr>
        <w:pStyle w:val="aDefsubpara"/>
      </w:pPr>
      <w:r>
        <w:tab/>
        <w:t>(ii)</w:t>
      </w:r>
      <w:r>
        <w:tab/>
        <w:t>while the circumstances specified under that paragraph exist.</w:t>
      </w:r>
    </w:p>
    <w:p w14:paraId="4B80B10C" w14:textId="77777777" w:rsidR="007F4C3C" w:rsidRDefault="007F4C3C">
      <w:pPr>
        <w:pStyle w:val="aDef"/>
      </w:pPr>
      <w:r>
        <w:rPr>
          <w:rStyle w:val="charBoldItals"/>
        </w:rPr>
        <w:t>public office</w:t>
      </w:r>
      <w:r>
        <w:t>, in relation to a licensed provider, means the licensed provider’s principal place of business in the ACT or, if the licensed provider is a corporation and has its registered office in the ACT, the registered office.</w:t>
      </w:r>
    </w:p>
    <w:p w14:paraId="2314F1DA" w14:textId="77777777" w:rsidR="007F4C3C" w:rsidRDefault="007F4C3C">
      <w:pPr>
        <w:pStyle w:val="AH5Sec"/>
      </w:pPr>
      <w:bookmarkStart w:id="146" w:name="_Toc372291269"/>
      <w:r w:rsidRPr="00122594">
        <w:rPr>
          <w:rStyle w:val="CharSectNo"/>
        </w:rPr>
        <w:lastRenderedPageBreak/>
        <w:t>104</w:t>
      </w:r>
      <w:r>
        <w:tab/>
        <w:t>Notices about keeping gambling records</w:t>
      </w:r>
      <w:bookmarkEnd w:id="146"/>
    </w:p>
    <w:p w14:paraId="758EFF86" w14:textId="77777777" w:rsidR="007F4C3C" w:rsidRDefault="007F4C3C">
      <w:pPr>
        <w:pStyle w:val="Amain"/>
      </w:pPr>
      <w:r>
        <w:tab/>
        <w:t>(1)</w:t>
      </w:r>
      <w:r>
        <w:tab/>
      </w:r>
      <w:r>
        <w:tab/>
        <w:t>The commission may, by written notice given to a licensed provider—</w:t>
      </w:r>
    </w:p>
    <w:p w14:paraId="09EDB4E3" w14:textId="77777777" w:rsidR="007F4C3C" w:rsidRDefault="007F4C3C">
      <w:pPr>
        <w:pStyle w:val="Apara"/>
      </w:pPr>
      <w:r>
        <w:tab/>
        <w:t>(a)</w:t>
      </w:r>
      <w:r>
        <w:tab/>
        <w:t>approve a place nominated in writing by the licensed provider (other than the licensed provider’s public office) as a place for keeping the licensed provider’s gambling records; or</w:t>
      </w:r>
    </w:p>
    <w:p w14:paraId="7F413005" w14:textId="77777777" w:rsidR="007F4C3C" w:rsidRDefault="007F4C3C">
      <w:pPr>
        <w:pStyle w:val="Apara"/>
      </w:pPr>
      <w:r>
        <w:tab/>
        <w:t>(b)</w:t>
      </w:r>
      <w:r>
        <w:tab/>
        <w:t>specify a gambling record of the licensed provider that is not required to be kept at the licensed provider’s public office or an approved place; or</w:t>
      </w:r>
    </w:p>
    <w:p w14:paraId="02DC1B91" w14:textId="77777777" w:rsidR="007F4C3C" w:rsidRDefault="007F4C3C">
      <w:pPr>
        <w:pStyle w:val="Apara"/>
      </w:pPr>
      <w:r>
        <w:tab/>
        <w:t>(c)</w:t>
      </w:r>
      <w:r>
        <w:tab/>
        <w:t>specify a gambling record of the licensed provider that may be kept temporarily at a place other than the licensed provider’s public office or an approved place, and the period during which, or the circumstances in which, the record may be kept at the other place; or</w:t>
      </w:r>
    </w:p>
    <w:p w14:paraId="511A44F1" w14:textId="77777777" w:rsidR="007F4C3C" w:rsidRDefault="007F4C3C">
      <w:pPr>
        <w:pStyle w:val="Apara"/>
      </w:pPr>
      <w:r>
        <w:tab/>
        <w:t>(d)</w:t>
      </w:r>
      <w:r>
        <w:tab/>
        <w:t>approve the keeping of information contained in a gambling record that is no longer being used in a way different from the way the information was kept when the record was being used by the licensed provider; or</w:t>
      </w:r>
    </w:p>
    <w:p w14:paraId="77D3C564" w14:textId="77777777" w:rsidR="007F4C3C" w:rsidRDefault="007F4C3C">
      <w:pPr>
        <w:pStyle w:val="Apara"/>
      </w:pPr>
      <w:r>
        <w:tab/>
        <w:t>(e)</w:t>
      </w:r>
      <w:r>
        <w:tab/>
        <w:t>approve the destruction of a gambling record the commission considers need not be kept.</w:t>
      </w:r>
    </w:p>
    <w:p w14:paraId="12487721" w14:textId="77777777" w:rsidR="007F4C3C" w:rsidRDefault="007F4C3C">
      <w:pPr>
        <w:pStyle w:val="Amain"/>
      </w:pPr>
      <w:r>
        <w:tab/>
        <w:t>(2)</w:t>
      </w:r>
      <w:r>
        <w:tab/>
      </w:r>
      <w:r>
        <w:tab/>
        <w:t>The commission may specify a gambling record for subsection (1) (b) only if the commission considers that there is sufficient reason for the record to be kept at a place other than the licensed provider’s public office or an approved place.</w:t>
      </w:r>
    </w:p>
    <w:p w14:paraId="010EF2C0" w14:textId="77777777" w:rsidR="007F4C3C" w:rsidRDefault="007F4C3C">
      <w:pPr>
        <w:pStyle w:val="AH5Sec"/>
      </w:pPr>
      <w:bookmarkStart w:id="147" w:name="_Toc372291270"/>
      <w:r w:rsidRPr="00122594">
        <w:rPr>
          <w:rStyle w:val="CharSectNo"/>
        </w:rPr>
        <w:t>105</w:t>
      </w:r>
      <w:r>
        <w:tab/>
        <w:t>Gambling records to be kept at certain place</w:t>
      </w:r>
      <w:bookmarkEnd w:id="147"/>
    </w:p>
    <w:p w14:paraId="35836759" w14:textId="77777777" w:rsidR="007F4C3C" w:rsidRDefault="007F4C3C">
      <w:pPr>
        <w:pStyle w:val="Amain"/>
      </w:pPr>
      <w:r>
        <w:tab/>
        <w:t>(1)</w:t>
      </w:r>
      <w:r>
        <w:tab/>
      </w:r>
      <w:r>
        <w:tab/>
        <w:t xml:space="preserve">A licensed provider </w:t>
      </w:r>
      <w:r w:rsidR="00650D92">
        <w:t>must</w:t>
      </w:r>
      <w:r>
        <w:t xml:space="preserve"> keep the licensed provider’s gambling records at—</w:t>
      </w:r>
    </w:p>
    <w:p w14:paraId="0D2092A2" w14:textId="77777777" w:rsidR="007F4C3C" w:rsidRDefault="007F4C3C">
      <w:pPr>
        <w:pStyle w:val="Apara"/>
      </w:pPr>
      <w:r>
        <w:tab/>
        <w:t>(a)</w:t>
      </w:r>
      <w:r>
        <w:tab/>
        <w:t>the licensed provider’s public office; or</w:t>
      </w:r>
    </w:p>
    <w:p w14:paraId="35A612DD" w14:textId="77777777" w:rsidR="007F4C3C" w:rsidRDefault="007F4C3C">
      <w:pPr>
        <w:pStyle w:val="Apara"/>
        <w:keepNext/>
      </w:pPr>
      <w:r>
        <w:lastRenderedPageBreak/>
        <w:tab/>
        <w:t>(b)</w:t>
      </w:r>
      <w:r>
        <w:tab/>
        <w:t>at an approved place for the records.</w:t>
      </w:r>
    </w:p>
    <w:p w14:paraId="3F2E8319" w14:textId="77777777" w:rsidR="007F4C3C" w:rsidRDefault="007F4C3C">
      <w:pPr>
        <w:pStyle w:val="Penalty"/>
      </w:pPr>
      <w:r>
        <w:t>Maximum penalty:  40 penalty units.</w:t>
      </w:r>
    </w:p>
    <w:p w14:paraId="7668359D" w14:textId="77777777" w:rsidR="007F4C3C" w:rsidRDefault="007F4C3C">
      <w:pPr>
        <w:pStyle w:val="Amain"/>
      </w:pPr>
      <w:r>
        <w:tab/>
        <w:t>(2)</w:t>
      </w:r>
      <w:r>
        <w:tab/>
      </w:r>
      <w:r>
        <w:tab/>
        <w:t>Subsection (1) does not apply in relation to an exempt gambling record.</w:t>
      </w:r>
    </w:p>
    <w:p w14:paraId="16DDB895" w14:textId="77777777" w:rsidR="007F4C3C" w:rsidRPr="00122594" w:rsidRDefault="007F4C3C">
      <w:pPr>
        <w:pStyle w:val="AH3Div"/>
      </w:pPr>
      <w:bookmarkStart w:id="148" w:name="_Toc372291271"/>
      <w:r w:rsidRPr="00122594">
        <w:rPr>
          <w:rStyle w:val="CharDivNo"/>
        </w:rPr>
        <w:t>Division 7.7</w:t>
      </w:r>
      <w:r>
        <w:tab/>
      </w:r>
      <w:r w:rsidRPr="00122594">
        <w:rPr>
          <w:rStyle w:val="CharDivText"/>
        </w:rPr>
        <w:t>Financial accounts, statements and reports</w:t>
      </w:r>
      <w:bookmarkEnd w:id="148"/>
    </w:p>
    <w:p w14:paraId="52FED903" w14:textId="77777777" w:rsidR="007F4C3C" w:rsidRDefault="007F4C3C">
      <w:pPr>
        <w:pStyle w:val="AH5Sec"/>
      </w:pPr>
      <w:bookmarkStart w:id="149" w:name="_Toc372291272"/>
      <w:r w:rsidRPr="00122594">
        <w:rPr>
          <w:rStyle w:val="CharSectNo"/>
        </w:rPr>
        <w:t>106</w:t>
      </w:r>
      <w:r>
        <w:tab/>
        <w:t>Keeping of accounts</w:t>
      </w:r>
      <w:bookmarkEnd w:id="149"/>
    </w:p>
    <w:p w14:paraId="15D81A5D" w14:textId="77777777" w:rsidR="007F4C3C" w:rsidRDefault="007F4C3C">
      <w:pPr>
        <w:pStyle w:val="Amainreturn"/>
      </w:pPr>
      <w:r>
        <w:t xml:space="preserve">A licensed provider </w:t>
      </w:r>
      <w:r w:rsidR="00650D92">
        <w:t>must</w:t>
      </w:r>
      <w:r>
        <w:t>—</w:t>
      </w:r>
    </w:p>
    <w:p w14:paraId="1E782632" w14:textId="77777777" w:rsidR="007F4C3C" w:rsidRDefault="007F4C3C">
      <w:pPr>
        <w:pStyle w:val="Apara"/>
      </w:pPr>
      <w:r>
        <w:tab/>
        <w:t>(a)</w:t>
      </w:r>
      <w:r>
        <w:tab/>
        <w:t>keep accounting records that correctly record and explain the transactions and financial position for the licensed provider’s operations conducted under the interactive gambling licence; and</w:t>
      </w:r>
    </w:p>
    <w:p w14:paraId="025E1FCA" w14:textId="77777777" w:rsidR="007F4C3C" w:rsidRDefault="007F4C3C">
      <w:pPr>
        <w:pStyle w:val="Apara"/>
      </w:pPr>
      <w:r>
        <w:tab/>
        <w:t>(b)</w:t>
      </w:r>
      <w:r>
        <w:tab/>
        <w:t>keep the accounting records in a way that allows—</w:t>
      </w:r>
    </w:p>
    <w:p w14:paraId="6FF630C4" w14:textId="77777777" w:rsidR="007F4C3C" w:rsidRDefault="007F4C3C">
      <w:pPr>
        <w:pStyle w:val="Asubpara"/>
      </w:pPr>
      <w:r>
        <w:tab/>
        <w:t>(i)</w:t>
      </w:r>
      <w:r>
        <w:tab/>
        <w:t>true and fair financial statements and accounts to be prepared from time to time; and</w:t>
      </w:r>
    </w:p>
    <w:p w14:paraId="52B9CBBC" w14:textId="77777777" w:rsidR="007F4C3C" w:rsidRDefault="007F4C3C">
      <w:pPr>
        <w:pStyle w:val="Asubpara"/>
      </w:pPr>
      <w:r>
        <w:tab/>
        <w:t>(ii)</w:t>
      </w:r>
      <w:r>
        <w:tab/>
        <w:t>the financial statements and accounts to be conveniently and properly audited.</w:t>
      </w:r>
    </w:p>
    <w:p w14:paraId="3CC9D7DE" w14:textId="77777777" w:rsidR="007F4C3C" w:rsidRDefault="007F4C3C">
      <w:pPr>
        <w:pStyle w:val="Penalty"/>
      </w:pPr>
      <w:r>
        <w:t>Maximum penalty:  40 penalty units.</w:t>
      </w:r>
    </w:p>
    <w:p w14:paraId="266B410F" w14:textId="77777777" w:rsidR="007F4C3C" w:rsidRDefault="007F4C3C">
      <w:pPr>
        <w:pStyle w:val="AH5Sec"/>
      </w:pPr>
      <w:bookmarkStart w:id="150" w:name="_Toc372291273"/>
      <w:r w:rsidRPr="00122594">
        <w:rPr>
          <w:rStyle w:val="CharSectNo"/>
        </w:rPr>
        <w:t>107</w:t>
      </w:r>
      <w:r>
        <w:tab/>
        <w:t>Preparation of financial statements and accounts</w:t>
      </w:r>
      <w:bookmarkEnd w:id="150"/>
    </w:p>
    <w:p w14:paraId="7BAB9504" w14:textId="77777777" w:rsidR="007F4C3C" w:rsidRDefault="007F4C3C">
      <w:pPr>
        <w:pStyle w:val="Amain"/>
      </w:pPr>
      <w:r>
        <w:tab/>
        <w:t>(1)</w:t>
      </w:r>
      <w:r>
        <w:tab/>
      </w:r>
      <w:r>
        <w:tab/>
        <w:t xml:space="preserve">A licensed provider </w:t>
      </w:r>
      <w:r w:rsidR="00650D92">
        <w:t>must</w:t>
      </w:r>
      <w:r>
        <w:t xml:space="preserve"> prepare financial statements and accounts as required by this section giving a true and fair view of the licensed provider’s financial operations conducted under the interactive gambling licence.</w:t>
      </w:r>
    </w:p>
    <w:p w14:paraId="0080BFFB" w14:textId="77777777" w:rsidR="007F4C3C" w:rsidRDefault="007F4C3C">
      <w:pPr>
        <w:pStyle w:val="Penalty"/>
      </w:pPr>
      <w:r>
        <w:t>Maximum penalty:  40 penalty units.</w:t>
      </w:r>
    </w:p>
    <w:p w14:paraId="6651A7AB" w14:textId="77777777" w:rsidR="007F4C3C" w:rsidRDefault="007F4C3C">
      <w:pPr>
        <w:pStyle w:val="Amain"/>
      </w:pPr>
      <w:r>
        <w:tab/>
        <w:t>(2)</w:t>
      </w:r>
      <w:r>
        <w:tab/>
      </w:r>
      <w:r>
        <w:tab/>
        <w:t>The financial statements and accounts must include the following:</w:t>
      </w:r>
    </w:p>
    <w:p w14:paraId="659A40C2" w14:textId="77777777" w:rsidR="007F4C3C" w:rsidRDefault="007F4C3C">
      <w:pPr>
        <w:pStyle w:val="Apara"/>
      </w:pPr>
      <w:r>
        <w:tab/>
        <w:t>(a)</w:t>
      </w:r>
      <w:r>
        <w:tab/>
        <w:t>trading accounts, if applicable, for each financial year;</w:t>
      </w:r>
    </w:p>
    <w:p w14:paraId="69B33E85" w14:textId="77777777" w:rsidR="007F4C3C" w:rsidRDefault="007F4C3C">
      <w:pPr>
        <w:pStyle w:val="Apara"/>
      </w:pPr>
      <w:r>
        <w:lastRenderedPageBreak/>
        <w:tab/>
        <w:t>(b)</w:t>
      </w:r>
      <w:r>
        <w:tab/>
        <w:t>profit and loss accounts for each financial year;</w:t>
      </w:r>
    </w:p>
    <w:p w14:paraId="1C7271AD" w14:textId="77777777" w:rsidR="007F4C3C" w:rsidRDefault="007F4C3C">
      <w:pPr>
        <w:pStyle w:val="Apara"/>
      </w:pPr>
      <w:r>
        <w:tab/>
        <w:t>(c)</w:t>
      </w:r>
      <w:r>
        <w:tab/>
        <w:t>a balance sheet as at the end of each financial year.</w:t>
      </w:r>
    </w:p>
    <w:p w14:paraId="6D7FA8E6" w14:textId="77777777" w:rsidR="007F4C3C" w:rsidRDefault="007F4C3C">
      <w:pPr>
        <w:pStyle w:val="AH5Sec"/>
      </w:pPr>
      <w:bookmarkStart w:id="151" w:name="_Toc372291274"/>
      <w:r w:rsidRPr="00122594">
        <w:rPr>
          <w:rStyle w:val="CharSectNo"/>
        </w:rPr>
        <w:t>108</w:t>
      </w:r>
      <w:r>
        <w:tab/>
        <w:t>Submission of reports</w:t>
      </w:r>
      <w:bookmarkEnd w:id="151"/>
    </w:p>
    <w:p w14:paraId="557F8274" w14:textId="77777777" w:rsidR="007F4C3C" w:rsidRDefault="007F4C3C">
      <w:pPr>
        <w:pStyle w:val="Amain"/>
      </w:pPr>
      <w:r>
        <w:tab/>
        <w:t>(1)</w:t>
      </w:r>
      <w:r>
        <w:tab/>
      </w:r>
      <w:r>
        <w:tab/>
        <w:t xml:space="preserve">A licensed provider </w:t>
      </w:r>
      <w:r w:rsidR="00650D92">
        <w:t>must</w:t>
      </w:r>
      <w:r>
        <w:t xml:space="preserve"> give reports to the commission as required by this section about the licensed provider’s operations under the interactive gambling licence.</w:t>
      </w:r>
    </w:p>
    <w:p w14:paraId="17BC8292" w14:textId="77777777" w:rsidR="007F4C3C" w:rsidRDefault="007F4C3C">
      <w:pPr>
        <w:pStyle w:val="Penalty"/>
      </w:pPr>
      <w:r>
        <w:t>Maximum penalty:  40 penalty units.</w:t>
      </w:r>
    </w:p>
    <w:p w14:paraId="35E9DA21" w14:textId="77777777" w:rsidR="007F4C3C" w:rsidRDefault="007F4C3C">
      <w:pPr>
        <w:pStyle w:val="Amain"/>
        <w:keepNext/>
      </w:pPr>
      <w:r>
        <w:tab/>
        <w:t>(2)</w:t>
      </w:r>
      <w:r>
        <w:tab/>
      </w:r>
      <w:r>
        <w:tab/>
        <w:t xml:space="preserve">The reports </w:t>
      </w:r>
      <w:r w:rsidR="00650D92">
        <w:t>must</w:t>
      </w:r>
      <w:r>
        <w:t xml:space="preserve"> be given at the times stated in a written notice given to the licensed provider by the commission.</w:t>
      </w:r>
    </w:p>
    <w:p w14:paraId="6761FB94" w14:textId="5F9C3B11"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4" w:tooltip="A1999-46" w:history="1">
        <w:r w:rsidR="007E6B89" w:rsidRPr="007E6B89">
          <w:rPr>
            <w:rStyle w:val="charCitHyperlinkAbbrev"/>
          </w:rPr>
          <w:t>Control Act</w:t>
        </w:r>
      </w:hyperlink>
      <w:r>
        <w:t>, s 53D (Approved forms) for a report under this section, the form must be used.</w:t>
      </w:r>
    </w:p>
    <w:p w14:paraId="34FD4391" w14:textId="77777777" w:rsidR="007F4C3C" w:rsidRDefault="007F4C3C">
      <w:pPr>
        <w:pStyle w:val="Amain"/>
      </w:pPr>
      <w:r>
        <w:tab/>
        <w:t>(3)</w:t>
      </w:r>
      <w:r>
        <w:tab/>
      </w:r>
      <w:r>
        <w:tab/>
        <w:t>The commission may, by written notice given to a licensed provider, require the provider to give to the commission further information specified in the notice within the period stated in the notice, being information that the commission reasonably requires to acquire a proper appreciation of the licensed provider’s operations.</w:t>
      </w:r>
    </w:p>
    <w:p w14:paraId="7315F39B" w14:textId="77777777" w:rsidR="007F4C3C" w:rsidRDefault="007F4C3C">
      <w:pPr>
        <w:pStyle w:val="Amain"/>
      </w:pPr>
      <w:r>
        <w:tab/>
        <w:t>(4)</w:t>
      </w:r>
      <w:r>
        <w:tab/>
      </w:r>
      <w:r>
        <w:tab/>
        <w:t xml:space="preserve">A licensed provider </w:t>
      </w:r>
      <w:r w:rsidR="00650D92">
        <w:t>must</w:t>
      </w:r>
      <w:r>
        <w:t xml:space="preserve"> not fail, without reasonable excuse, to comply with a notice under subsection (3).</w:t>
      </w:r>
    </w:p>
    <w:p w14:paraId="2C2F6AA9" w14:textId="77777777" w:rsidR="007F4C3C" w:rsidRDefault="007F4C3C">
      <w:pPr>
        <w:pStyle w:val="Penalty"/>
      </w:pPr>
      <w:r>
        <w:t>Maximum penalty:  40 penalty units.</w:t>
      </w:r>
    </w:p>
    <w:p w14:paraId="321B97DB" w14:textId="77777777" w:rsidR="007F4C3C" w:rsidRDefault="007F4C3C">
      <w:pPr>
        <w:pStyle w:val="Amain"/>
      </w:pPr>
      <w:r>
        <w:tab/>
        <w:t>(5)</w:t>
      </w:r>
      <w:r>
        <w:tab/>
      </w:r>
      <w:r>
        <w:tab/>
        <w:t xml:space="preserve">A licensed provider </w:t>
      </w:r>
      <w:r w:rsidR="00650D92">
        <w:t>must</w:t>
      </w:r>
      <w:r>
        <w:t xml:space="preserve"> not give to the commission in a report under this section information that the licensed provider knows to be false, misleading or incomplete in a material particular.</w:t>
      </w:r>
    </w:p>
    <w:p w14:paraId="679D8AD1" w14:textId="77777777" w:rsidR="007F4C3C" w:rsidRDefault="007F4C3C">
      <w:pPr>
        <w:pStyle w:val="Penalty"/>
      </w:pPr>
      <w:r>
        <w:t>Maximum penalty:  100 penalty units.</w:t>
      </w:r>
    </w:p>
    <w:p w14:paraId="21E36119" w14:textId="77777777" w:rsidR="007F4C3C" w:rsidRPr="00122594" w:rsidRDefault="007F4C3C">
      <w:pPr>
        <w:pStyle w:val="AH3Div"/>
      </w:pPr>
      <w:bookmarkStart w:id="152" w:name="_Toc372291275"/>
      <w:r w:rsidRPr="00122594">
        <w:rPr>
          <w:rStyle w:val="CharDivNo"/>
        </w:rPr>
        <w:t>Division 7.8</w:t>
      </w:r>
      <w:r>
        <w:tab/>
      </w:r>
      <w:r w:rsidRPr="00122594">
        <w:rPr>
          <w:rStyle w:val="CharDivText"/>
        </w:rPr>
        <w:t>Audit</w:t>
      </w:r>
      <w:bookmarkEnd w:id="152"/>
    </w:p>
    <w:p w14:paraId="2B10C883" w14:textId="77777777" w:rsidR="007F4C3C" w:rsidRDefault="007F4C3C">
      <w:pPr>
        <w:pStyle w:val="AH5Sec"/>
      </w:pPr>
      <w:bookmarkStart w:id="153" w:name="_Toc372291276"/>
      <w:r w:rsidRPr="00122594">
        <w:rPr>
          <w:rStyle w:val="CharSectNo"/>
        </w:rPr>
        <w:t>109</w:t>
      </w:r>
      <w:r>
        <w:tab/>
        <w:t>Audit of licensed provider’s operations</w:t>
      </w:r>
      <w:bookmarkEnd w:id="153"/>
    </w:p>
    <w:p w14:paraId="3DE9078E" w14:textId="77777777" w:rsidR="007F4C3C" w:rsidRDefault="007F4C3C">
      <w:pPr>
        <w:pStyle w:val="Amainreturn"/>
      </w:pPr>
      <w:r>
        <w:t xml:space="preserve">As soon as practicable after the end of a financial year, a licensed provider </w:t>
      </w:r>
      <w:r w:rsidR="00650D92">
        <w:t>must</w:t>
      </w:r>
      <w:r>
        <w:t xml:space="preserve">, at his or her own expense, cause the books, accounts </w:t>
      </w:r>
      <w:r>
        <w:lastRenderedPageBreak/>
        <w:t>and financial statements for the operations conducted under the interactive gambling licence for the financial year to be audited by a registered company auditor.</w:t>
      </w:r>
    </w:p>
    <w:p w14:paraId="2FD3B4BE" w14:textId="77777777" w:rsidR="007F4C3C" w:rsidRDefault="007F4C3C">
      <w:pPr>
        <w:pStyle w:val="Penalty"/>
      </w:pPr>
      <w:r>
        <w:t>Maximum penalty:  40 penalty units.</w:t>
      </w:r>
    </w:p>
    <w:p w14:paraId="67C9B4EA" w14:textId="77777777" w:rsidR="007F4C3C" w:rsidRDefault="007F4C3C">
      <w:pPr>
        <w:pStyle w:val="AH5Sec"/>
      </w:pPr>
      <w:bookmarkStart w:id="154" w:name="_Toc372291277"/>
      <w:r w:rsidRPr="00122594">
        <w:rPr>
          <w:rStyle w:val="CharSectNo"/>
        </w:rPr>
        <w:t>110</w:t>
      </w:r>
      <w:r>
        <w:tab/>
        <w:t>Audit reports</w:t>
      </w:r>
      <w:bookmarkEnd w:id="154"/>
    </w:p>
    <w:p w14:paraId="402E5152" w14:textId="77777777" w:rsidR="007F4C3C" w:rsidRDefault="007F4C3C">
      <w:pPr>
        <w:pStyle w:val="Amain"/>
      </w:pPr>
      <w:r>
        <w:tab/>
        <w:t>(1)</w:t>
      </w:r>
      <w:r>
        <w:tab/>
      </w:r>
      <w:r>
        <w:tab/>
        <w:t xml:space="preserve">A licensed provider </w:t>
      </w:r>
      <w:r w:rsidR="00650D92">
        <w:t>must</w:t>
      </w:r>
      <w:r>
        <w:t xml:space="preserve"> give a copy of the report on an audit conducted under this division to the commission within 3 months after the end of the financial year to which the audit relates.</w:t>
      </w:r>
    </w:p>
    <w:p w14:paraId="4BF2883C" w14:textId="77777777" w:rsidR="007F4C3C" w:rsidRDefault="007F4C3C">
      <w:pPr>
        <w:pStyle w:val="Amain"/>
      </w:pPr>
      <w:r>
        <w:tab/>
        <w:t>(2)</w:t>
      </w:r>
      <w:r>
        <w:tab/>
      </w:r>
      <w:r>
        <w:tab/>
        <w:t xml:space="preserve">A licensed provider </w:t>
      </w:r>
      <w:r w:rsidR="00650D92">
        <w:t>must</w:t>
      </w:r>
      <w:r>
        <w:t xml:space="preserve"> not, without reasonable excuse, fail to comply with subsection (1).</w:t>
      </w:r>
    </w:p>
    <w:p w14:paraId="326150A5" w14:textId="77777777" w:rsidR="007F4C3C" w:rsidRDefault="007F4C3C">
      <w:pPr>
        <w:pStyle w:val="Penalty"/>
      </w:pPr>
      <w:r>
        <w:t>Maximum penalty:  100 penalty units.</w:t>
      </w:r>
    </w:p>
    <w:p w14:paraId="5A5FA487" w14:textId="77777777" w:rsidR="007F4C3C" w:rsidRDefault="007F4C3C">
      <w:pPr>
        <w:pStyle w:val="AH5Sec"/>
      </w:pPr>
      <w:bookmarkStart w:id="155" w:name="_Toc372291278"/>
      <w:r w:rsidRPr="00122594">
        <w:rPr>
          <w:rStyle w:val="CharSectNo"/>
        </w:rPr>
        <w:t>111</w:t>
      </w:r>
      <w:r>
        <w:tab/>
        <w:t>Further information following audit</w:t>
      </w:r>
      <w:bookmarkEnd w:id="155"/>
    </w:p>
    <w:p w14:paraId="2237C009" w14:textId="77777777" w:rsidR="007F4C3C" w:rsidRDefault="007F4C3C">
      <w:pPr>
        <w:pStyle w:val="Amain"/>
      </w:pPr>
      <w:r>
        <w:tab/>
        <w:t>(1)</w:t>
      </w:r>
      <w:r>
        <w:tab/>
      </w:r>
      <w:r>
        <w:tab/>
        <w:t>On receiving a copy of an audit report, the commission may, by written notice given to the licensed provider, require the licensed provider to give the commission the further information specified in the notice about any matter relating to the licensed provider’s operations that is mentioned in the audit report.</w:t>
      </w:r>
    </w:p>
    <w:p w14:paraId="4FCEEFD0" w14:textId="77777777" w:rsidR="007F4C3C" w:rsidRDefault="007F4C3C">
      <w:pPr>
        <w:pStyle w:val="Amain"/>
      </w:pPr>
      <w:r>
        <w:tab/>
        <w:t>(2)</w:t>
      </w:r>
      <w:r>
        <w:tab/>
      </w:r>
      <w:r>
        <w:tab/>
        <w:t xml:space="preserve">A notice under subsection (1) </w:t>
      </w:r>
      <w:r w:rsidR="00650D92">
        <w:t>must</w:t>
      </w:r>
      <w:r>
        <w:t xml:space="preserve"> specify a period within which the notice is to be complied with.</w:t>
      </w:r>
    </w:p>
    <w:p w14:paraId="50D2D089" w14:textId="77777777" w:rsidR="007F4C3C" w:rsidRDefault="007F4C3C">
      <w:pPr>
        <w:pStyle w:val="Amain"/>
      </w:pPr>
      <w:r>
        <w:tab/>
        <w:t>(3)</w:t>
      </w:r>
      <w:r>
        <w:tab/>
      </w:r>
      <w:r>
        <w:tab/>
        <w:t xml:space="preserve">A licensed provider </w:t>
      </w:r>
      <w:r w:rsidR="00650D92">
        <w:t>must</w:t>
      </w:r>
      <w:r>
        <w:t xml:space="preserve"> not fail, without reasonable excuse, to comply with a notice under this section.</w:t>
      </w:r>
    </w:p>
    <w:p w14:paraId="4296E6AB" w14:textId="77777777" w:rsidR="007F4C3C" w:rsidRDefault="007F4C3C">
      <w:pPr>
        <w:pStyle w:val="Penalty"/>
      </w:pPr>
      <w:r>
        <w:t>Maximum penalty:  40 penalty units.</w:t>
      </w:r>
    </w:p>
    <w:p w14:paraId="321C123A" w14:textId="77777777" w:rsidR="007F4C3C" w:rsidRPr="00122594" w:rsidRDefault="007F4C3C">
      <w:pPr>
        <w:pStyle w:val="AH3Div"/>
      </w:pPr>
      <w:bookmarkStart w:id="156" w:name="_Toc372291279"/>
      <w:r w:rsidRPr="00122594">
        <w:rPr>
          <w:rStyle w:val="CharDivNo"/>
        </w:rPr>
        <w:lastRenderedPageBreak/>
        <w:t>Division 7.9</w:t>
      </w:r>
      <w:r>
        <w:tab/>
      </w:r>
      <w:r w:rsidRPr="00122594">
        <w:rPr>
          <w:rStyle w:val="CharDivText"/>
        </w:rPr>
        <w:t>Ancillary and related agreements</w:t>
      </w:r>
      <w:bookmarkEnd w:id="156"/>
    </w:p>
    <w:p w14:paraId="79F40851" w14:textId="77777777" w:rsidR="007F4C3C" w:rsidRDefault="007F4C3C">
      <w:pPr>
        <w:pStyle w:val="AH5Sec"/>
        <w:rPr>
          <w:rStyle w:val="charItals"/>
        </w:rPr>
      </w:pPr>
      <w:bookmarkStart w:id="157" w:name="_Toc372291280"/>
      <w:r w:rsidRPr="00122594">
        <w:rPr>
          <w:rStyle w:val="CharSectNo"/>
        </w:rPr>
        <w:t>112</w:t>
      </w:r>
      <w:r>
        <w:rPr>
          <w:color w:val="000000"/>
        </w:rPr>
        <w:tab/>
        <w:t xml:space="preserve">Meaning of </w:t>
      </w:r>
      <w:r>
        <w:rPr>
          <w:rStyle w:val="charItals"/>
        </w:rPr>
        <w:t>ancillary gambling agreement</w:t>
      </w:r>
      <w:r>
        <w:rPr>
          <w:b w:val="0"/>
          <w:color w:val="000000"/>
        </w:rPr>
        <w:t xml:space="preserve"> </w:t>
      </w:r>
      <w:r>
        <w:rPr>
          <w:color w:val="000000"/>
        </w:rPr>
        <w:t>and</w:t>
      </w:r>
      <w:r>
        <w:rPr>
          <w:b w:val="0"/>
          <w:color w:val="000000"/>
        </w:rPr>
        <w:t xml:space="preserve"> </w:t>
      </w:r>
      <w:r>
        <w:rPr>
          <w:rStyle w:val="charItals"/>
        </w:rPr>
        <w:t>related agreement</w:t>
      </w:r>
      <w:bookmarkEnd w:id="157"/>
    </w:p>
    <w:p w14:paraId="21F0160C" w14:textId="77777777" w:rsidR="007F4C3C" w:rsidRDefault="007F4C3C">
      <w:pPr>
        <w:pStyle w:val="Amainreturn"/>
        <w:keepNext/>
      </w:pPr>
      <w:r>
        <w:t>In this division:</w:t>
      </w:r>
    </w:p>
    <w:p w14:paraId="128A7F56" w14:textId="77777777" w:rsidR="007F4C3C" w:rsidRDefault="007F4C3C">
      <w:pPr>
        <w:pStyle w:val="aDef"/>
        <w:keepNext/>
      </w:pPr>
      <w:r>
        <w:rPr>
          <w:rStyle w:val="charBoldItals"/>
        </w:rPr>
        <w:t>ancillary gambling agreement</w:t>
      </w:r>
      <w:r>
        <w:t xml:space="preserve"> means an agreement, contract, lease or arrangement, whether written or unwritten, under which a person agrees to provide to a licensed provider a thing or service in return for a direct or indirect interest in, or percentage or share of—</w:t>
      </w:r>
    </w:p>
    <w:p w14:paraId="6643C9D3" w14:textId="77777777" w:rsidR="007F4C3C" w:rsidRDefault="007F4C3C">
      <w:pPr>
        <w:pStyle w:val="aDefpara"/>
      </w:pPr>
      <w:r>
        <w:tab/>
        <w:t>(a)</w:t>
      </w:r>
      <w:r>
        <w:tab/>
        <w:t>amounts received by the licensed provider in the course of the licensed provider’s business; or</w:t>
      </w:r>
    </w:p>
    <w:p w14:paraId="51A29DB6" w14:textId="77777777" w:rsidR="007F4C3C" w:rsidRDefault="007F4C3C">
      <w:pPr>
        <w:pStyle w:val="aDefpara"/>
      </w:pPr>
      <w:r>
        <w:tab/>
        <w:t>(b)</w:t>
      </w:r>
      <w:r>
        <w:tab/>
        <w:t>the revenue, profit or earnings derived by the licensed provider from the licensed provider’s business;</w:t>
      </w:r>
    </w:p>
    <w:p w14:paraId="668924D5" w14:textId="77777777" w:rsidR="007F4C3C" w:rsidRDefault="007F4C3C">
      <w:pPr>
        <w:pStyle w:val="Amainreturn"/>
      </w:pPr>
      <w:r>
        <w:t>but does not include an agency agreement.</w:t>
      </w:r>
    </w:p>
    <w:p w14:paraId="3656F7CA" w14:textId="77777777" w:rsidR="007F4C3C" w:rsidRDefault="007F4C3C">
      <w:pPr>
        <w:pStyle w:val="aDef"/>
        <w:keepNext/>
        <w:rPr>
          <w:color w:val="000000"/>
        </w:rPr>
      </w:pPr>
      <w:r>
        <w:rPr>
          <w:rStyle w:val="charBoldItals"/>
        </w:rPr>
        <w:t>related agreement</w:t>
      </w:r>
      <w:r>
        <w:rPr>
          <w:color w:val="000000"/>
        </w:rPr>
        <w:t xml:space="preserve"> means—</w:t>
      </w:r>
    </w:p>
    <w:p w14:paraId="416CD640" w14:textId="77777777" w:rsidR="007F4C3C" w:rsidRDefault="007F4C3C">
      <w:pPr>
        <w:pStyle w:val="aDefpara"/>
      </w:pPr>
      <w:r>
        <w:tab/>
        <w:t>(a)</w:t>
      </w:r>
      <w:r>
        <w:tab/>
        <w:t>an agreement, contract, lease or arrangement, whether written or unwritten, that—</w:t>
      </w:r>
    </w:p>
    <w:p w14:paraId="0764353D" w14:textId="77777777" w:rsidR="007F4C3C" w:rsidRDefault="007F4C3C">
      <w:pPr>
        <w:pStyle w:val="aDefsubpara"/>
      </w:pPr>
      <w:r>
        <w:tab/>
        <w:t>(i)</w:t>
      </w:r>
      <w:r>
        <w:tab/>
        <w:t>is entered into between a licensed provider and another person; and</w:t>
      </w:r>
    </w:p>
    <w:p w14:paraId="2A5B0C6D" w14:textId="77777777" w:rsidR="007F4C3C" w:rsidRDefault="007F4C3C">
      <w:pPr>
        <w:pStyle w:val="aDefsubpara"/>
        <w:keepNext/>
      </w:pPr>
      <w:r>
        <w:tab/>
        <w:t>(ii)</w:t>
      </w:r>
      <w:r>
        <w:tab/>
        <w:t>relates to the operations of the licensed provider under the interactive gambling licence; or</w:t>
      </w:r>
    </w:p>
    <w:p w14:paraId="01F86BF9" w14:textId="77777777" w:rsidR="007F4C3C" w:rsidRDefault="007F4C3C">
      <w:pPr>
        <w:pStyle w:val="aDefpara"/>
      </w:pPr>
      <w:r>
        <w:tab/>
        <w:t>(b)</w:t>
      </w:r>
      <w:r>
        <w:tab/>
        <w:t>an ancillary gambling agreement.</w:t>
      </w:r>
    </w:p>
    <w:p w14:paraId="3252CFAD" w14:textId="77777777" w:rsidR="007F4C3C" w:rsidRDefault="007F4C3C">
      <w:pPr>
        <w:pStyle w:val="AH5Sec"/>
      </w:pPr>
      <w:bookmarkStart w:id="158" w:name="_Toc372291281"/>
      <w:r w:rsidRPr="00122594">
        <w:rPr>
          <w:rStyle w:val="CharSectNo"/>
        </w:rPr>
        <w:t>113</w:t>
      </w:r>
      <w:r>
        <w:tab/>
        <w:t>Ancillary gambling agreement</w:t>
      </w:r>
      <w:bookmarkEnd w:id="158"/>
    </w:p>
    <w:p w14:paraId="2DF5FDBD" w14:textId="77777777" w:rsidR="007F4C3C" w:rsidRDefault="007F4C3C">
      <w:pPr>
        <w:pStyle w:val="Amain"/>
      </w:pPr>
      <w:r>
        <w:tab/>
        <w:t>(1)</w:t>
      </w:r>
      <w:r>
        <w:tab/>
      </w:r>
      <w:r>
        <w:tab/>
        <w:t xml:space="preserve">Subject to subsection (2), a licensed provider </w:t>
      </w:r>
      <w:r w:rsidR="00650D92">
        <w:t>must</w:t>
      </w:r>
      <w:r>
        <w:t xml:space="preserve"> not enter into, or be a party to, an ancillary gambling agreement without the written approval of the commission.</w:t>
      </w:r>
    </w:p>
    <w:p w14:paraId="5113F6A1" w14:textId="77777777" w:rsidR="007F4C3C" w:rsidRDefault="007F4C3C">
      <w:pPr>
        <w:pStyle w:val="Penalty"/>
      </w:pPr>
      <w:r>
        <w:t>Maximum penalty:  40 penalty units.</w:t>
      </w:r>
    </w:p>
    <w:p w14:paraId="05E95675" w14:textId="77777777" w:rsidR="007F4C3C" w:rsidRDefault="007F4C3C">
      <w:pPr>
        <w:pStyle w:val="Amain"/>
      </w:pPr>
      <w:r>
        <w:tab/>
        <w:t>(2)</w:t>
      </w:r>
      <w:r>
        <w:tab/>
      </w:r>
      <w:r>
        <w:tab/>
        <w:t>Subsection (1) does not apply if—</w:t>
      </w:r>
    </w:p>
    <w:p w14:paraId="63A6836B" w14:textId="77777777" w:rsidR="007F4C3C" w:rsidRDefault="007F4C3C">
      <w:pPr>
        <w:pStyle w:val="Apara"/>
      </w:pPr>
      <w:r>
        <w:lastRenderedPageBreak/>
        <w:tab/>
        <w:t>(a)</w:t>
      </w:r>
      <w:r>
        <w:tab/>
        <w:t>the commission considers the agreement to be an agreement of minor importance; or</w:t>
      </w:r>
    </w:p>
    <w:p w14:paraId="060C9390" w14:textId="77777777" w:rsidR="007F4C3C" w:rsidRDefault="007F4C3C">
      <w:pPr>
        <w:pStyle w:val="Apara"/>
      </w:pPr>
      <w:r>
        <w:tab/>
        <w:t>(b)</w:t>
      </w:r>
      <w:r>
        <w:tab/>
        <w:t>the agreement is of a class excluded from the application of this section under the regulations.</w:t>
      </w:r>
    </w:p>
    <w:p w14:paraId="2B85C02C" w14:textId="77777777" w:rsidR="007F4C3C" w:rsidRDefault="007F4C3C">
      <w:pPr>
        <w:pStyle w:val="AH5Sec"/>
      </w:pPr>
      <w:bookmarkStart w:id="159" w:name="_Toc372291282"/>
      <w:r w:rsidRPr="00122594">
        <w:rPr>
          <w:rStyle w:val="CharSectNo"/>
        </w:rPr>
        <w:t>114</w:t>
      </w:r>
      <w:r>
        <w:tab/>
        <w:t>Approval of ancillary gambling agreements</w:t>
      </w:r>
      <w:bookmarkEnd w:id="159"/>
    </w:p>
    <w:p w14:paraId="452A2F0D" w14:textId="77777777" w:rsidR="007F4C3C" w:rsidRDefault="007F4C3C">
      <w:pPr>
        <w:pStyle w:val="Amain"/>
      </w:pPr>
      <w:r>
        <w:tab/>
        <w:t>(1)</w:t>
      </w:r>
      <w:r>
        <w:tab/>
      </w:r>
      <w:r>
        <w:tab/>
        <w:t>A licensed provider may apply to the commission for approval to enter into an ancillary gambling agreement.</w:t>
      </w:r>
    </w:p>
    <w:p w14:paraId="7E5BE21B" w14:textId="77777777" w:rsidR="007F4C3C" w:rsidRDefault="007F4C3C">
      <w:pPr>
        <w:pStyle w:val="Amain"/>
      </w:pPr>
      <w:r>
        <w:tab/>
        <w:t>(2)</w:t>
      </w:r>
      <w:r>
        <w:tab/>
      </w:r>
      <w:r>
        <w:tab/>
        <w:t>The commission may give the approval if the commission considers it appropriate or desirable in all the circumstances for the licensed provider to enter into the agreement.</w:t>
      </w:r>
    </w:p>
    <w:p w14:paraId="25FE2497" w14:textId="77777777" w:rsidR="007F4C3C" w:rsidRDefault="007F4C3C">
      <w:pPr>
        <w:pStyle w:val="Amain"/>
      </w:pPr>
      <w:r>
        <w:tab/>
        <w:t>(3)</w:t>
      </w:r>
      <w:r>
        <w:tab/>
      </w:r>
      <w:r>
        <w:tab/>
        <w:t xml:space="preserve">An approval </w:t>
      </w:r>
      <w:r w:rsidR="00650D92">
        <w:t>must</w:t>
      </w:r>
      <w:r>
        <w:t xml:space="preserve"> be in writing.</w:t>
      </w:r>
    </w:p>
    <w:p w14:paraId="21CE7539" w14:textId="77777777" w:rsidR="007F4C3C" w:rsidRDefault="007F4C3C">
      <w:pPr>
        <w:pStyle w:val="AH5Sec"/>
      </w:pPr>
      <w:bookmarkStart w:id="160" w:name="_Toc372291283"/>
      <w:r w:rsidRPr="00122594">
        <w:rPr>
          <w:rStyle w:val="CharSectNo"/>
        </w:rPr>
        <w:t>115</w:t>
      </w:r>
      <w:r>
        <w:tab/>
        <w:t>Review of related agreements</w:t>
      </w:r>
      <w:bookmarkEnd w:id="160"/>
    </w:p>
    <w:p w14:paraId="0873C04F" w14:textId="77777777" w:rsidR="007F4C3C" w:rsidRDefault="007F4C3C">
      <w:pPr>
        <w:pStyle w:val="Amain"/>
      </w:pPr>
      <w:r>
        <w:tab/>
        <w:t>(1)</w:t>
      </w:r>
      <w:r>
        <w:tab/>
      </w:r>
      <w:r>
        <w:tab/>
        <w:t>The commission may, by written notice given to a licensed provider, require the licensed provider to give to the commission, within the period stated in the notice—</w:t>
      </w:r>
    </w:p>
    <w:p w14:paraId="5BA55DCE" w14:textId="77777777" w:rsidR="007F4C3C" w:rsidRDefault="007F4C3C">
      <w:pPr>
        <w:pStyle w:val="Apara"/>
      </w:pPr>
      <w:r>
        <w:tab/>
        <w:t>(a)</w:t>
      </w:r>
      <w:r>
        <w:tab/>
        <w:t>the information stated in the notice about a related agreement to which the licensed provider is a party; and</w:t>
      </w:r>
    </w:p>
    <w:p w14:paraId="720C9022" w14:textId="77777777" w:rsidR="007F4C3C" w:rsidRDefault="007F4C3C">
      <w:pPr>
        <w:pStyle w:val="Apara"/>
      </w:pPr>
      <w:r>
        <w:tab/>
        <w:t>(b)</w:t>
      </w:r>
      <w:r>
        <w:tab/>
        <w:t>if the agreement is in writing—a copy of the agreement.</w:t>
      </w:r>
    </w:p>
    <w:p w14:paraId="6702628F" w14:textId="77777777" w:rsidR="007F4C3C" w:rsidRDefault="007F4C3C">
      <w:pPr>
        <w:pStyle w:val="Amain"/>
      </w:pPr>
      <w:r>
        <w:tab/>
        <w:t>(2)</w:t>
      </w:r>
      <w:r>
        <w:tab/>
      </w:r>
      <w:r>
        <w:tab/>
        <w:t>Without limiting subsection (1), the information that the commission may require to be given about a related agreement includes the following:</w:t>
      </w:r>
    </w:p>
    <w:p w14:paraId="618BEBAD" w14:textId="77777777" w:rsidR="007F4C3C" w:rsidRDefault="007F4C3C">
      <w:pPr>
        <w:pStyle w:val="Apara"/>
      </w:pPr>
      <w:r>
        <w:tab/>
        <w:t>(a)</w:t>
      </w:r>
      <w:r>
        <w:tab/>
        <w:t>the names of the parties;</w:t>
      </w:r>
    </w:p>
    <w:p w14:paraId="4FDD42FC" w14:textId="77777777" w:rsidR="007F4C3C" w:rsidRDefault="007F4C3C">
      <w:pPr>
        <w:pStyle w:val="Apara"/>
      </w:pPr>
      <w:r>
        <w:tab/>
        <w:t>(b)</w:t>
      </w:r>
      <w:r>
        <w:tab/>
        <w:t>a description of any property, goods or other things, or any services, supplied or to be supplied;</w:t>
      </w:r>
    </w:p>
    <w:p w14:paraId="765F900A" w14:textId="77777777" w:rsidR="007F4C3C" w:rsidRDefault="007F4C3C">
      <w:pPr>
        <w:pStyle w:val="Apara"/>
      </w:pPr>
      <w:r>
        <w:tab/>
        <w:t>(c)</w:t>
      </w:r>
      <w:r>
        <w:tab/>
        <w:t>the value or nature of the consideration;</w:t>
      </w:r>
    </w:p>
    <w:p w14:paraId="4B25CF4F" w14:textId="77777777" w:rsidR="007F4C3C" w:rsidRDefault="007F4C3C">
      <w:pPr>
        <w:pStyle w:val="Apara"/>
      </w:pPr>
      <w:r>
        <w:tab/>
        <w:t>(d)</w:t>
      </w:r>
      <w:r>
        <w:tab/>
        <w:t>the term of the agreement.</w:t>
      </w:r>
    </w:p>
    <w:p w14:paraId="048EF753" w14:textId="77777777" w:rsidR="007F4C3C" w:rsidRDefault="007F4C3C">
      <w:pPr>
        <w:pStyle w:val="Amain"/>
      </w:pPr>
      <w:r>
        <w:lastRenderedPageBreak/>
        <w:tab/>
        <w:t>(3)</w:t>
      </w:r>
      <w:r>
        <w:tab/>
      </w:r>
      <w:r>
        <w:tab/>
        <w:t xml:space="preserve">A licensed provider to whom a notice under this section has been given </w:t>
      </w:r>
      <w:r w:rsidR="00650D92">
        <w:t>must</w:t>
      </w:r>
      <w:r>
        <w:t xml:space="preserve"> comply with the requirement within the period stated in the notice, unless the licensed provider has a reasonable excuse.</w:t>
      </w:r>
    </w:p>
    <w:p w14:paraId="7BB2D4A9" w14:textId="77777777" w:rsidR="007F4C3C" w:rsidRDefault="007F4C3C">
      <w:pPr>
        <w:pStyle w:val="AH5Sec"/>
      </w:pPr>
      <w:bookmarkStart w:id="161" w:name="_Toc372291284"/>
      <w:r w:rsidRPr="00122594">
        <w:rPr>
          <w:rStyle w:val="CharSectNo"/>
        </w:rPr>
        <w:t>116</w:t>
      </w:r>
      <w:r>
        <w:tab/>
        <w:t>Direction to end related agreement</w:t>
      </w:r>
      <w:bookmarkEnd w:id="161"/>
    </w:p>
    <w:p w14:paraId="1695495D" w14:textId="77777777" w:rsidR="007F4C3C" w:rsidRDefault="007F4C3C">
      <w:pPr>
        <w:pStyle w:val="Amain"/>
      </w:pPr>
      <w:r>
        <w:tab/>
        <w:t>(1)</w:t>
      </w:r>
      <w:r>
        <w:tab/>
      </w:r>
      <w:r>
        <w:tab/>
        <w:t>The commission may direct the ending of a related agreement if the commission believes on reasonable grounds that the continuance of the agreement—</w:t>
      </w:r>
    </w:p>
    <w:p w14:paraId="782C32E6" w14:textId="77777777" w:rsidR="007F4C3C" w:rsidRDefault="007F4C3C">
      <w:pPr>
        <w:pStyle w:val="Apara"/>
      </w:pPr>
      <w:r>
        <w:tab/>
        <w:t>(a)</w:t>
      </w:r>
      <w:r>
        <w:tab/>
        <w:t>may jeopardise the integrity of the conduct of interactive games by the licensed provider who is a party to the agreement; or</w:t>
      </w:r>
    </w:p>
    <w:p w14:paraId="52A991A6" w14:textId="77777777" w:rsidR="007F4C3C" w:rsidRDefault="007F4C3C">
      <w:pPr>
        <w:pStyle w:val="Apara"/>
      </w:pPr>
      <w:r>
        <w:tab/>
        <w:t>(b)</w:t>
      </w:r>
      <w:r>
        <w:tab/>
        <w:t>may affect the public interest adversely.</w:t>
      </w:r>
    </w:p>
    <w:p w14:paraId="4E455CF4" w14:textId="77777777" w:rsidR="007F4C3C" w:rsidRDefault="007F4C3C">
      <w:pPr>
        <w:pStyle w:val="Amain"/>
      </w:pPr>
      <w:r>
        <w:tab/>
        <w:t>(2)</w:t>
      </w:r>
      <w:r>
        <w:tab/>
      </w:r>
      <w:r>
        <w:tab/>
        <w:t xml:space="preserve">A direction under this section </w:t>
      </w:r>
      <w:r w:rsidR="00650D92">
        <w:t>must</w:t>
      </w:r>
      <w:r>
        <w:t xml:space="preserve"> be given by written notice to each of the parties to the agreement.</w:t>
      </w:r>
    </w:p>
    <w:p w14:paraId="560BD9B3" w14:textId="77777777" w:rsidR="007F4C3C" w:rsidRDefault="007F4C3C">
      <w:pPr>
        <w:pStyle w:val="Amain"/>
      </w:pPr>
      <w:r>
        <w:tab/>
        <w:t>(3)</w:t>
      </w:r>
      <w:r>
        <w:tab/>
      </w:r>
      <w:r>
        <w:tab/>
        <w:t xml:space="preserve">A notice </w:t>
      </w:r>
      <w:r w:rsidR="00650D92">
        <w:t>must</w:t>
      </w:r>
      <w:r>
        <w:t xml:space="preserve"> state—</w:t>
      </w:r>
    </w:p>
    <w:p w14:paraId="1FAB98CC" w14:textId="77777777" w:rsidR="007F4C3C" w:rsidRDefault="007F4C3C">
      <w:pPr>
        <w:pStyle w:val="Apara"/>
      </w:pPr>
      <w:r>
        <w:tab/>
        <w:t>(a)</w:t>
      </w:r>
      <w:r>
        <w:tab/>
        <w:t>the reasons for the decision to direct the ending of the related agreement; and</w:t>
      </w:r>
    </w:p>
    <w:p w14:paraId="15118BC0" w14:textId="77777777" w:rsidR="007F4C3C" w:rsidRDefault="007F4C3C">
      <w:pPr>
        <w:pStyle w:val="Apara"/>
      </w:pPr>
      <w:r>
        <w:tab/>
        <w:t>(b)</w:t>
      </w:r>
      <w:r>
        <w:tab/>
        <w:t>the period within which the agreement is required to be ended.</w:t>
      </w:r>
    </w:p>
    <w:p w14:paraId="5D2AFCB8" w14:textId="77777777" w:rsidR="007F4C3C" w:rsidRDefault="007F4C3C">
      <w:pPr>
        <w:pStyle w:val="Amain"/>
      </w:pPr>
      <w:r>
        <w:tab/>
        <w:t>(4)</w:t>
      </w:r>
      <w:r>
        <w:tab/>
      </w:r>
      <w:r>
        <w:tab/>
        <w:t>If an agreement referred to in a notice under this section is not ended within the period stated in the notice, it is ended at the end of that period by this subsection.</w:t>
      </w:r>
    </w:p>
    <w:p w14:paraId="552E12FB" w14:textId="77777777" w:rsidR="007F4C3C" w:rsidRDefault="007F4C3C">
      <w:pPr>
        <w:pStyle w:val="Amain"/>
      </w:pPr>
      <w:r>
        <w:tab/>
        <w:t>(5)</w:t>
      </w:r>
      <w:r>
        <w:tab/>
      </w:r>
      <w:r>
        <w:tab/>
        <w:t>The ending of the agreement under a direction under this section or by subsection (4) does not affect any rights or liabilities acquired or incurred by a party to the agreement before the ending of the agreement.</w:t>
      </w:r>
    </w:p>
    <w:p w14:paraId="639B15DA" w14:textId="77777777" w:rsidR="007F4C3C" w:rsidRDefault="007F4C3C">
      <w:pPr>
        <w:pStyle w:val="Amain"/>
      </w:pPr>
      <w:r>
        <w:tab/>
        <w:t>(6)</w:t>
      </w:r>
      <w:r>
        <w:tab/>
      </w:r>
      <w:r>
        <w:tab/>
        <w:t>The Territory does not incur any liability because of the ending of an agreement under a direction under this section or by subsection (4).</w:t>
      </w:r>
    </w:p>
    <w:p w14:paraId="4FA230E6" w14:textId="77777777" w:rsidR="007F4C3C" w:rsidRDefault="007F4C3C">
      <w:pPr>
        <w:pStyle w:val="Amain"/>
      </w:pPr>
      <w:r>
        <w:tab/>
        <w:t>(7)</w:t>
      </w:r>
      <w:r>
        <w:tab/>
      </w:r>
      <w:r>
        <w:tab/>
        <w:t>A party to the agreement does not incur any liability for breach of the agreement because of the ending of an agreement under a direction under this section or by subsection (4).</w:t>
      </w:r>
    </w:p>
    <w:p w14:paraId="1C3AC631" w14:textId="77777777" w:rsidR="007F4C3C" w:rsidRPr="00122594" w:rsidRDefault="007F4C3C">
      <w:pPr>
        <w:pStyle w:val="AH3Div"/>
      </w:pPr>
      <w:bookmarkStart w:id="162" w:name="_Toc372291285"/>
      <w:r w:rsidRPr="00122594">
        <w:rPr>
          <w:rStyle w:val="CharDivNo"/>
        </w:rPr>
        <w:lastRenderedPageBreak/>
        <w:t>Division 7.10</w:t>
      </w:r>
      <w:r>
        <w:tab/>
      </w:r>
      <w:r w:rsidRPr="00122594">
        <w:rPr>
          <w:rStyle w:val="CharDivText"/>
        </w:rPr>
        <w:t>Official supervision</w:t>
      </w:r>
      <w:bookmarkEnd w:id="162"/>
    </w:p>
    <w:p w14:paraId="15D20917" w14:textId="77777777" w:rsidR="007F4C3C" w:rsidRDefault="007F4C3C">
      <w:pPr>
        <w:pStyle w:val="AH5Sec"/>
      </w:pPr>
      <w:bookmarkStart w:id="163" w:name="_Toc372291286"/>
      <w:r w:rsidRPr="00122594">
        <w:rPr>
          <w:rStyle w:val="CharSectNo"/>
        </w:rPr>
        <w:t>117</w:t>
      </w:r>
      <w:r>
        <w:tab/>
        <w:t>Monitoring operations</w:t>
      </w:r>
      <w:bookmarkEnd w:id="163"/>
    </w:p>
    <w:p w14:paraId="35B36F2E" w14:textId="77777777" w:rsidR="007F4C3C" w:rsidRDefault="007F4C3C">
      <w:pPr>
        <w:pStyle w:val="Amainreturn"/>
      </w:pPr>
      <w:r>
        <w:t xml:space="preserve">A licensed provider </w:t>
      </w:r>
      <w:r w:rsidR="00650D92">
        <w:t>must</w:t>
      </w:r>
      <w:r>
        <w:t>, at the request of the commission, do anything reasonably necessary to allow an authorised officer to monitor the licensed provider’s operations.</w:t>
      </w:r>
    </w:p>
    <w:p w14:paraId="3FBCF78D" w14:textId="77777777" w:rsidR="007F4C3C" w:rsidRDefault="007F4C3C">
      <w:pPr>
        <w:pStyle w:val="AH5Sec"/>
      </w:pPr>
      <w:bookmarkStart w:id="164" w:name="_Toc372291287"/>
      <w:r w:rsidRPr="00122594">
        <w:rPr>
          <w:rStyle w:val="CharSectNo"/>
        </w:rPr>
        <w:t>118</w:t>
      </w:r>
      <w:r>
        <w:tab/>
        <w:t>Presence of authorised officers at certain operations</w:t>
      </w:r>
      <w:bookmarkEnd w:id="164"/>
    </w:p>
    <w:p w14:paraId="4F71ACC5" w14:textId="77777777" w:rsidR="007F4C3C" w:rsidRDefault="007F4C3C">
      <w:pPr>
        <w:pStyle w:val="Amain"/>
      </w:pPr>
      <w:r>
        <w:tab/>
        <w:t>(1)</w:t>
      </w:r>
      <w:r>
        <w:tab/>
      </w:r>
      <w:r>
        <w:tab/>
        <w:t>The commission may take action under this section to ensure the integrity of the conduct of an authorised game.</w:t>
      </w:r>
    </w:p>
    <w:p w14:paraId="56FDE585" w14:textId="77777777" w:rsidR="007F4C3C" w:rsidRDefault="007F4C3C">
      <w:pPr>
        <w:pStyle w:val="Amain"/>
      </w:pPr>
      <w:r>
        <w:tab/>
        <w:t>(2)</w:t>
      </w:r>
      <w:r>
        <w:tab/>
      </w:r>
      <w:r>
        <w:tab/>
        <w:t>The commission may, by written notice given to a licensed provider, direct the licensed provider—</w:t>
      </w:r>
    </w:p>
    <w:p w14:paraId="655B04FE" w14:textId="77777777" w:rsidR="007F4C3C" w:rsidRDefault="007F4C3C">
      <w:pPr>
        <w:pStyle w:val="Apara"/>
      </w:pPr>
      <w:r>
        <w:tab/>
        <w:t>(a)</w:t>
      </w:r>
      <w:r>
        <w:tab/>
        <w:t>to refrain from carrying out any activity specified in the notice; or</w:t>
      </w:r>
    </w:p>
    <w:p w14:paraId="6FDB70C4" w14:textId="77777777" w:rsidR="007F4C3C" w:rsidRDefault="007F4C3C">
      <w:pPr>
        <w:pStyle w:val="Apara"/>
      </w:pPr>
      <w:r>
        <w:tab/>
        <w:t>(b)</w:t>
      </w:r>
      <w:r>
        <w:tab/>
        <w:t>to refrain from doing a thing specified in the notice;</w:t>
      </w:r>
    </w:p>
    <w:p w14:paraId="50821001" w14:textId="77777777" w:rsidR="007F4C3C" w:rsidRDefault="007F4C3C">
      <w:pPr>
        <w:pStyle w:val="Amainreturn"/>
      </w:pPr>
      <w:r>
        <w:t>in the conduct of an authorised game unless an authorised officer is present.</w:t>
      </w:r>
    </w:p>
    <w:p w14:paraId="28ACD97F" w14:textId="77777777" w:rsidR="007F4C3C" w:rsidRDefault="007F4C3C">
      <w:pPr>
        <w:pStyle w:val="Amain"/>
      </w:pPr>
      <w:r>
        <w:tab/>
        <w:t>(3)</w:t>
      </w:r>
      <w:r>
        <w:tab/>
      </w:r>
      <w:r>
        <w:tab/>
        <w:t xml:space="preserve">A licensed provider </w:t>
      </w:r>
      <w:r w:rsidR="00650D92">
        <w:t>must</w:t>
      </w:r>
      <w:r>
        <w:t xml:space="preserve"> comply with a direction under this section.</w:t>
      </w:r>
    </w:p>
    <w:p w14:paraId="0A209C88" w14:textId="77777777" w:rsidR="007F4C3C" w:rsidRDefault="007F4C3C">
      <w:pPr>
        <w:pStyle w:val="Penalty"/>
      </w:pPr>
      <w:r>
        <w:t>Maximum penalty:  40 penalty units.</w:t>
      </w:r>
    </w:p>
    <w:p w14:paraId="2021B425" w14:textId="77777777" w:rsidR="007F4C3C" w:rsidRPr="00122594" w:rsidRDefault="007F4C3C">
      <w:pPr>
        <w:pStyle w:val="AH3Div"/>
      </w:pPr>
      <w:bookmarkStart w:id="165" w:name="_Toc372291288"/>
      <w:r w:rsidRPr="00122594">
        <w:rPr>
          <w:rStyle w:val="CharDivNo"/>
        </w:rPr>
        <w:t>Division 7.11</w:t>
      </w:r>
      <w:r>
        <w:tab/>
      </w:r>
      <w:r w:rsidRPr="00122594">
        <w:rPr>
          <w:rStyle w:val="CharDivText"/>
        </w:rPr>
        <w:t>Prizes</w:t>
      </w:r>
      <w:bookmarkEnd w:id="165"/>
    </w:p>
    <w:p w14:paraId="4808C5C2" w14:textId="77777777" w:rsidR="007F4C3C" w:rsidRDefault="007F4C3C">
      <w:pPr>
        <w:pStyle w:val="AH5Sec"/>
      </w:pPr>
      <w:bookmarkStart w:id="166" w:name="_Toc372291289"/>
      <w:r w:rsidRPr="00122594">
        <w:rPr>
          <w:rStyle w:val="CharSectNo"/>
        </w:rPr>
        <w:t>119</w:t>
      </w:r>
      <w:r>
        <w:tab/>
        <w:t>Payment or collection of prizes</w:t>
      </w:r>
      <w:bookmarkEnd w:id="166"/>
    </w:p>
    <w:p w14:paraId="139786E9" w14:textId="77777777" w:rsidR="007F4C3C" w:rsidRDefault="007F4C3C">
      <w:pPr>
        <w:pStyle w:val="Amain"/>
      </w:pPr>
      <w:r>
        <w:tab/>
        <w:t>(1)</w:t>
      </w:r>
      <w:r>
        <w:tab/>
      </w:r>
      <w:r>
        <w:tab/>
        <w:t xml:space="preserve">If a player in an authorised game conducted by a licensed provider wins a monetary prize, the licensed provider </w:t>
      </w:r>
      <w:r w:rsidR="00650D92">
        <w:t>must</w:t>
      </w:r>
      <w:r>
        <w:t xml:space="preserve"> immediately credit the amount of the prize to the player’s account.</w:t>
      </w:r>
    </w:p>
    <w:p w14:paraId="371F4D8B" w14:textId="77777777" w:rsidR="007F4C3C" w:rsidRDefault="007F4C3C">
      <w:pPr>
        <w:pStyle w:val="Amain"/>
      </w:pPr>
      <w:r>
        <w:tab/>
        <w:t>(2)</w:t>
      </w:r>
      <w:r>
        <w:tab/>
      </w:r>
      <w:r>
        <w:tab/>
        <w:t xml:space="preserve">If a player in an authorised game conducted by a licensed provider wins a non-monetary prize the provider </w:t>
      </w:r>
      <w:r w:rsidR="00650D92">
        <w:t>must</w:t>
      </w:r>
      <w:r>
        <w:t>—</w:t>
      </w:r>
    </w:p>
    <w:p w14:paraId="46EEB07A" w14:textId="77777777" w:rsidR="007F4C3C" w:rsidRDefault="007F4C3C">
      <w:pPr>
        <w:pStyle w:val="Apara"/>
      </w:pPr>
      <w:r>
        <w:tab/>
        <w:t>(a)</w:t>
      </w:r>
      <w:r>
        <w:tab/>
        <w:t>have the prize delivered personally or by post to the player; or</w:t>
      </w:r>
    </w:p>
    <w:p w14:paraId="4DF51023" w14:textId="77777777" w:rsidR="007F4C3C" w:rsidRDefault="007F4C3C">
      <w:pPr>
        <w:pStyle w:val="Apara"/>
      </w:pPr>
      <w:r>
        <w:lastRenderedPageBreak/>
        <w:tab/>
        <w:t>(b)</w:t>
      </w:r>
      <w:r>
        <w:tab/>
        <w:t>give the player written notice of an address in the ACT where the prize may be collected.</w:t>
      </w:r>
    </w:p>
    <w:p w14:paraId="4D78E40F" w14:textId="77777777" w:rsidR="007F4C3C" w:rsidRDefault="007F4C3C">
      <w:pPr>
        <w:pStyle w:val="AH5Sec"/>
      </w:pPr>
      <w:bookmarkStart w:id="167" w:name="_Toc372291290"/>
      <w:r w:rsidRPr="00122594">
        <w:rPr>
          <w:rStyle w:val="CharSectNo"/>
        </w:rPr>
        <w:t>120</w:t>
      </w:r>
      <w:r>
        <w:tab/>
        <w:t>Disposal of unclaimed non-monetary prizes</w:t>
      </w:r>
      <w:bookmarkEnd w:id="167"/>
    </w:p>
    <w:p w14:paraId="31D1E905" w14:textId="77777777" w:rsidR="007F4C3C" w:rsidRDefault="007F4C3C">
      <w:pPr>
        <w:pStyle w:val="Amain"/>
      </w:pPr>
      <w:r>
        <w:tab/>
        <w:t>(1)</w:t>
      </w:r>
      <w:r>
        <w:tab/>
      </w:r>
      <w:r>
        <w:tab/>
        <w:t>This section applies if a non-monetary prize in an authorised game conducted by a licensed provider has not been collected within 3 months after notification to the winner of the place where it may be collected.</w:t>
      </w:r>
    </w:p>
    <w:p w14:paraId="5CE528ED" w14:textId="77777777" w:rsidR="007F4C3C" w:rsidRDefault="007F4C3C">
      <w:pPr>
        <w:pStyle w:val="Amain"/>
      </w:pPr>
      <w:r>
        <w:tab/>
        <w:t>(2)</w:t>
      </w:r>
      <w:r>
        <w:tab/>
      </w:r>
      <w:r>
        <w:tab/>
        <w:t>If this section applies, the licensed provider—</w:t>
      </w:r>
    </w:p>
    <w:p w14:paraId="5E5FEA35" w14:textId="77777777" w:rsidR="007F4C3C" w:rsidRDefault="007F4C3C">
      <w:pPr>
        <w:pStyle w:val="Apara"/>
      </w:pPr>
      <w:r>
        <w:tab/>
        <w:t>(a)</w:t>
      </w:r>
      <w:r>
        <w:tab/>
        <w:t>may dispose of the prize by public auction or tender or in some other way approved by the commission; and</w:t>
      </w:r>
    </w:p>
    <w:p w14:paraId="20A8D27D" w14:textId="77777777" w:rsidR="007F4C3C" w:rsidRDefault="007F4C3C">
      <w:pPr>
        <w:pStyle w:val="Apara"/>
      </w:pPr>
      <w:r>
        <w:tab/>
        <w:t>(b)</w:t>
      </w:r>
      <w:r>
        <w:tab/>
        <w:t>may pay for the disposal from the proceeds of sale; and</w:t>
      </w:r>
    </w:p>
    <w:p w14:paraId="079FDA15" w14:textId="77777777" w:rsidR="007F4C3C" w:rsidRDefault="007F4C3C">
      <w:pPr>
        <w:pStyle w:val="Apara"/>
      </w:pPr>
      <w:r>
        <w:tab/>
        <w:t>(c)</w:t>
      </w:r>
      <w:r>
        <w:tab/>
      </w:r>
      <w:r w:rsidR="00650D92">
        <w:t>must</w:t>
      </w:r>
      <w:r>
        <w:t>—</w:t>
      </w:r>
    </w:p>
    <w:p w14:paraId="1A7E14D9" w14:textId="77777777" w:rsidR="007F4C3C" w:rsidRDefault="007F4C3C">
      <w:pPr>
        <w:pStyle w:val="Asubpara"/>
      </w:pPr>
      <w:r>
        <w:tab/>
        <w:t>(i)</w:t>
      </w:r>
      <w:r>
        <w:tab/>
        <w:t>pay the remainder of the proceeds into the relevant player’s account; or</w:t>
      </w:r>
    </w:p>
    <w:p w14:paraId="71F28BAA" w14:textId="77777777" w:rsidR="007F4C3C" w:rsidRDefault="007F4C3C">
      <w:pPr>
        <w:pStyle w:val="Asubpara"/>
      </w:pPr>
      <w:r>
        <w:tab/>
        <w:t>(ii)</w:t>
      </w:r>
      <w:r>
        <w:tab/>
        <w:t>if there is no current player’s account—remit the remainder of the proceeds to the former player; or</w:t>
      </w:r>
    </w:p>
    <w:p w14:paraId="00E4F9DD" w14:textId="77777777" w:rsidR="007F4C3C" w:rsidRDefault="007F4C3C">
      <w:pPr>
        <w:pStyle w:val="Asubpara"/>
      </w:pPr>
      <w:r>
        <w:tab/>
        <w:t>(iii)</w:t>
      </w:r>
      <w:r>
        <w:tab/>
        <w:t>if there is no current player’s account and the licensed provider is unaware of the whereabouts of the former player—deal with it in accordance with the regulations.</w:t>
      </w:r>
    </w:p>
    <w:p w14:paraId="6B52458F" w14:textId="77777777" w:rsidR="007F4C3C" w:rsidRDefault="007F4C3C">
      <w:pPr>
        <w:pStyle w:val="AH5Sec"/>
      </w:pPr>
      <w:bookmarkStart w:id="168" w:name="_Toc372291291"/>
      <w:r w:rsidRPr="00122594">
        <w:rPr>
          <w:rStyle w:val="CharSectNo"/>
        </w:rPr>
        <w:t>121</w:t>
      </w:r>
      <w:r>
        <w:tab/>
        <w:t>Claim for prize</w:t>
      </w:r>
      <w:bookmarkEnd w:id="168"/>
    </w:p>
    <w:p w14:paraId="4E437A95" w14:textId="77777777" w:rsidR="007F4C3C" w:rsidRDefault="007F4C3C">
      <w:pPr>
        <w:pStyle w:val="Amain"/>
      </w:pPr>
      <w:r>
        <w:tab/>
        <w:t>(1)</w:t>
      </w:r>
      <w:r>
        <w:tab/>
      </w:r>
      <w:r>
        <w:tab/>
        <w:t xml:space="preserve">If a claim for a prize in an authorised game is made to a licensed provider within 1 year after the end of the game, the licensed provider </w:t>
      </w:r>
      <w:r w:rsidR="00650D92">
        <w:t>must</w:t>
      </w:r>
      <w:r>
        <w:t>—</w:t>
      </w:r>
    </w:p>
    <w:p w14:paraId="0DC28045" w14:textId="77777777" w:rsidR="007F4C3C" w:rsidRDefault="007F4C3C">
      <w:pPr>
        <w:pStyle w:val="Apara"/>
      </w:pPr>
      <w:r>
        <w:tab/>
        <w:t>(a)</w:t>
      </w:r>
      <w:r>
        <w:tab/>
        <w:t>immediately try to resolve the claim; and</w:t>
      </w:r>
    </w:p>
    <w:p w14:paraId="79BF9E3F" w14:textId="77777777" w:rsidR="007F4C3C" w:rsidRDefault="007F4C3C">
      <w:pPr>
        <w:pStyle w:val="Apara"/>
      </w:pPr>
      <w:r>
        <w:tab/>
        <w:t>(b)</w:t>
      </w:r>
      <w:r>
        <w:tab/>
        <w:t xml:space="preserve">if the licensed provider is not able to resolve the claim—by written notice (a </w:t>
      </w:r>
      <w:r>
        <w:rPr>
          <w:rStyle w:val="charBoldItals"/>
        </w:rPr>
        <w:t>claim result notice</w:t>
      </w:r>
      <w:r>
        <w:t>) given to the claimant, promptly inform the claimant—</w:t>
      </w:r>
    </w:p>
    <w:p w14:paraId="4726C628" w14:textId="77777777" w:rsidR="007F4C3C" w:rsidRDefault="007F4C3C">
      <w:pPr>
        <w:pStyle w:val="Asubpara"/>
      </w:pPr>
      <w:r>
        <w:lastRenderedPageBreak/>
        <w:tab/>
        <w:t>(i)</w:t>
      </w:r>
      <w:r>
        <w:tab/>
        <w:t>of the licensed provider’s decision on the claim; and</w:t>
      </w:r>
    </w:p>
    <w:p w14:paraId="358CBC55" w14:textId="77777777" w:rsidR="007F4C3C" w:rsidRDefault="007F4C3C">
      <w:pPr>
        <w:pStyle w:val="Asubpara"/>
      </w:pPr>
      <w:r>
        <w:tab/>
        <w:t>(ii)</w:t>
      </w:r>
      <w:r>
        <w:tab/>
        <w:t>that the person may, within 10 days of receiving the notice, ask the commission to review the decision.</w:t>
      </w:r>
    </w:p>
    <w:p w14:paraId="7321CD83" w14:textId="77777777" w:rsidR="007F4C3C" w:rsidRDefault="007F4C3C">
      <w:pPr>
        <w:pStyle w:val="Amain"/>
      </w:pPr>
      <w:r>
        <w:tab/>
        <w:t>(2)</w:t>
      </w:r>
      <w:r>
        <w:tab/>
      </w:r>
      <w:r>
        <w:tab/>
        <w:t>If the claim is not resolved, the claimant may ask the commission to review the licensed provider’s decision on the claim.</w:t>
      </w:r>
    </w:p>
    <w:p w14:paraId="72D6031D" w14:textId="77777777" w:rsidR="007F4C3C" w:rsidRDefault="007F4C3C">
      <w:pPr>
        <w:pStyle w:val="Amain"/>
        <w:keepNext/>
      </w:pPr>
      <w:r>
        <w:tab/>
        <w:t>(3)</w:t>
      </w:r>
      <w:r>
        <w:tab/>
        <w:t>If the claimant receives a claim result notice, the claimant must make any request to the commission under subsection (2) within 10 days after the day the claimant receives the notice.</w:t>
      </w:r>
    </w:p>
    <w:p w14:paraId="1742585D" w14:textId="0792E760" w:rsidR="007F4C3C" w:rsidRDefault="007F4C3C">
      <w:pPr>
        <w:pStyle w:val="aNote"/>
      </w:pPr>
      <w:r w:rsidRPr="00B03760">
        <w:rPr>
          <w:rStyle w:val="charItals"/>
        </w:rPr>
        <w:t>Note</w:t>
      </w:r>
      <w:r w:rsidRPr="00B03760">
        <w:rPr>
          <w:rStyle w:val="charItals"/>
        </w:rPr>
        <w:tab/>
      </w:r>
      <w:r>
        <w:t xml:space="preserve">If a form is approved under the </w:t>
      </w:r>
      <w:hyperlink r:id="rId55" w:tooltip="A1999-46" w:history="1">
        <w:r w:rsidR="007E6B89" w:rsidRPr="007E6B89">
          <w:rPr>
            <w:rStyle w:val="charCitHyperlinkAbbrev"/>
          </w:rPr>
          <w:t>Control Act</w:t>
        </w:r>
      </w:hyperlink>
      <w:r>
        <w:t>, s 53D for an application under this subsection, the form must be used.</w:t>
      </w:r>
    </w:p>
    <w:p w14:paraId="67449FC1" w14:textId="77777777" w:rsidR="007F4C3C" w:rsidRDefault="007F4C3C">
      <w:pPr>
        <w:pStyle w:val="AH5Sec"/>
      </w:pPr>
      <w:bookmarkStart w:id="169" w:name="_Toc372291292"/>
      <w:r w:rsidRPr="00122594">
        <w:rPr>
          <w:rStyle w:val="CharSectNo"/>
        </w:rPr>
        <w:t>122</w:t>
      </w:r>
      <w:r>
        <w:tab/>
        <w:t>Entitlement to prize lapses if not claimed within 1 year</w:t>
      </w:r>
      <w:bookmarkEnd w:id="169"/>
    </w:p>
    <w:p w14:paraId="4EB1A340" w14:textId="77777777" w:rsidR="007F4C3C" w:rsidRDefault="007F4C3C">
      <w:pPr>
        <w:pStyle w:val="Amainreturn"/>
      </w:pPr>
      <w:r>
        <w:t>If an unpaid or undelivered prize is not claimed within 1 year after the end of the authorised game in which the prize was won, the entitlement to the prize is extinguished and the prize is forfeited to the Territory.</w:t>
      </w:r>
    </w:p>
    <w:p w14:paraId="0FD0BCEC" w14:textId="77777777" w:rsidR="007F4C3C" w:rsidRPr="00122594" w:rsidRDefault="007F4C3C">
      <w:pPr>
        <w:pStyle w:val="AH3Div"/>
      </w:pPr>
      <w:bookmarkStart w:id="170" w:name="_Toc372291293"/>
      <w:r w:rsidRPr="00122594">
        <w:rPr>
          <w:rStyle w:val="CharDivNo"/>
        </w:rPr>
        <w:t>Division 7.12</w:t>
      </w:r>
      <w:r>
        <w:tab/>
      </w:r>
      <w:r w:rsidRPr="00122594">
        <w:rPr>
          <w:rStyle w:val="CharDivText"/>
        </w:rPr>
        <w:t>Aborted games</w:t>
      </w:r>
      <w:bookmarkEnd w:id="170"/>
    </w:p>
    <w:p w14:paraId="55EC6813" w14:textId="77777777" w:rsidR="007F4C3C" w:rsidRDefault="007F4C3C">
      <w:pPr>
        <w:pStyle w:val="AH5Sec"/>
      </w:pPr>
      <w:bookmarkStart w:id="171" w:name="_Toc372291294"/>
      <w:r w:rsidRPr="00122594">
        <w:rPr>
          <w:rStyle w:val="CharSectNo"/>
        </w:rPr>
        <w:t>123</w:t>
      </w:r>
      <w:r>
        <w:tab/>
        <w:t>Aborted games</w:t>
      </w:r>
      <w:bookmarkEnd w:id="171"/>
    </w:p>
    <w:p w14:paraId="69617F89" w14:textId="77777777" w:rsidR="007F4C3C" w:rsidRDefault="007F4C3C">
      <w:pPr>
        <w:pStyle w:val="Amain"/>
      </w:pPr>
      <w:r>
        <w:tab/>
        <w:t>(2)</w:t>
      </w:r>
      <w:r>
        <w:tab/>
      </w:r>
      <w:r>
        <w:tab/>
        <w:t>If an authorised game conducted by a licensed provider is started but miscarries because of human error, or a failure of an operating or telecommunication system, the licensed provider—</w:t>
      </w:r>
    </w:p>
    <w:p w14:paraId="5C66946B" w14:textId="77777777" w:rsidR="007F4C3C" w:rsidRDefault="007F4C3C">
      <w:pPr>
        <w:pStyle w:val="Apara"/>
      </w:pPr>
      <w:r>
        <w:tab/>
        <w:t>(a)</w:t>
      </w:r>
      <w:r>
        <w:tab/>
      </w:r>
      <w:r w:rsidR="00650D92">
        <w:t>must</w:t>
      </w:r>
      <w:r>
        <w:t xml:space="preserve"> immediately inform the commission of the circumstances of the incident; and</w:t>
      </w:r>
    </w:p>
    <w:p w14:paraId="6658AB0E" w14:textId="77777777" w:rsidR="007F4C3C" w:rsidRDefault="007F4C3C">
      <w:pPr>
        <w:pStyle w:val="Apara"/>
      </w:pPr>
      <w:r>
        <w:tab/>
        <w:t>(b)</w:t>
      </w:r>
      <w:r>
        <w:tab/>
      </w:r>
      <w:r w:rsidR="00650D92">
        <w:t>must</w:t>
      </w:r>
      <w:r>
        <w:t xml:space="preserve"> not conduct a further game if the game is likely to be affected by the same error or fault.</w:t>
      </w:r>
    </w:p>
    <w:p w14:paraId="72A71E49" w14:textId="77777777" w:rsidR="007F4C3C" w:rsidRDefault="007F4C3C">
      <w:pPr>
        <w:pStyle w:val="Amain"/>
      </w:pPr>
      <w:r>
        <w:tab/>
        <w:t>(3)</w:t>
      </w:r>
      <w:r>
        <w:tab/>
      </w:r>
      <w:r>
        <w:tab/>
        <w:t>After investigating the incident, the commission may, by written notice to the licensed provider—</w:t>
      </w:r>
    </w:p>
    <w:p w14:paraId="1041CD6F" w14:textId="77777777" w:rsidR="007F4C3C" w:rsidRDefault="007F4C3C">
      <w:pPr>
        <w:pStyle w:val="Apara"/>
      </w:pPr>
      <w:r>
        <w:tab/>
        <w:t>(a)</w:t>
      </w:r>
      <w:r>
        <w:tab/>
        <w:t>direct the licensed provider to—</w:t>
      </w:r>
    </w:p>
    <w:p w14:paraId="4772D8FD" w14:textId="77777777" w:rsidR="007F4C3C" w:rsidRDefault="007F4C3C">
      <w:pPr>
        <w:pStyle w:val="Asubpara"/>
      </w:pPr>
      <w:r>
        <w:lastRenderedPageBreak/>
        <w:tab/>
        <w:t>(i)</w:t>
      </w:r>
      <w:r>
        <w:tab/>
        <w:t>refund the amounts wagered in the game to the players; and</w:t>
      </w:r>
    </w:p>
    <w:p w14:paraId="1BFB4E8F" w14:textId="77777777" w:rsidR="007F4C3C" w:rsidRDefault="007F4C3C">
      <w:pPr>
        <w:pStyle w:val="Asubpara"/>
      </w:pPr>
      <w:r>
        <w:tab/>
        <w:t>(ii)</w:t>
      </w:r>
      <w:r>
        <w:tab/>
        <w:t>if a player has an accrued credit when the game miscarries—pay to the player the monetary value of the credit; or</w:t>
      </w:r>
    </w:p>
    <w:p w14:paraId="130185F7" w14:textId="77777777" w:rsidR="007F4C3C" w:rsidRDefault="007F4C3C">
      <w:pPr>
        <w:pStyle w:val="Apara"/>
      </w:pPr>
      <w:r>
        <w:tab/>
        <w:t>(b)</w:t>
      </w:r>
      <w:r>
        <w:tab/>
        <w:t>give to the licensed provider the other directions the commission considers appropriate in the circumstances.</w:t>
      </w:r>
    </w:p>
    <w:p w14:paraId="3C7D092E" w14:textId="77777777" w:rsidR="007F4C3C" w:rsidRDefault="007F4C3C">
      <w:pPr>
        <w:pStyle w:val="Amain"/>
      </w:pPr>
      <w:r>
        <w:tab/>
        <w:t>(4)</w:t>
      </w:r>
      <w:r>
        <w:tab/>
      </w:r>
      <w:r>
        <w:tab/>
        <w:t xml:space="preserve">A licensed provider </w:t>
      </w:r>
      <w:r w:rsidR="00650D92">
        <w:t>must</w:t>
      </w:r>
      <w:r>
        <w:t xml:space="preserve"> comply with a direction under subsection (3).</w:t>
      </w:r>
    </w:p>
    <w:p w14:paraId="23D6093F" w14:textId="77777777" w:rsidR="007F4C3C" w:rsidRDefault="007F4C3C">
      <w:pPr>
        <w:pStyle w:val="Amain"/>
      </w:pPr>
      <w:r>
        <w:tab/>
        <w:t>(5)</w:t>
      </w:r>
      <w:r>
        <w:tab/>
      </w:r>
      <w:r>
        <w:tab/>
        <w:t>If a person entitled to a refund or other payment under this section has a player’s account, the amount of the refund or other payment is to be paid into the account.</w:t>
      </w:r>
    </w:p>
    <w:p w14:paraId="652D8010" w14:textId="77777777" w:rsidR="007F4C3C" w:rsidRDefault="007F4C3C">
      <w:pPr>
        <w:pStyle w:val="AH5Sec"/>
      </w:pPr>
      <w:bookmarkStart w:id="172" w:name="_Toc372291295"/>
      <w:r w:rsidRPr="00122594">
        <w:rPr>
          <w:rStyle w:val="CharSectNo"/>
        </w:rPr>
        <w:t>124</w:t>
      </w:r>
      <w:r>
        <w:tab/>
        <w:t>Power to withhold prize in certain cases</w:t>
      </w:r>
      <w:bookmarkEnd w:id="172"/>
    </w:p>
    <w:p w14:paraId="1D96DF46" w14:textId="77777777" w:rsidR="007F4C3C" w:rsidRDefault="007F4C3C">
      <w:pPr>
        <w:pStyle w:val="Amain"/>
      </w:pPr>
      <w:r>
        <w:tab/>
        <w:t>(1)</w:t>
      </w:r>
      <w:r>
        <w:tab/>
      </w:r>
      <w:r>
        <w:tab/>
        <w:t>A licensed provider who has reason to believe that the result of an authorised game has been affected by an illegal activity or malfunction of equipment may withhold a prize in the game.</w:t>
      </w:r>
    </w:p>
    <w:p w14:paraId="400044C4" w14:textId="77777777" w:rsidR="007F4C3C" w:rsidRDefault="007F4C3C">
      <w:pPr>
        <w:pStyle w:val="Amain"/>
      </w:pPr>
      <w:r>
        <w:tab/>
        <w:t>(2)</w:t>
      </w:r>
      <w:r>
        <w:tab/>
      </w:r>
      <w:r>
        <w:tab/>
        <w:t>If a licensed provider withholds a prize under subsection (1), he or she—</w:t>
      </w:r>
    </w:p>
    <w:p w14:paraId="655ADFDA" w14:textId="77777777" w:rsidR="007F4C3C" w:rsidRDefault="007F4C3C">
      <w:pPr>
        <w:pStyle w:val="Apara"/>
      </w:pPr>
      <w:r>
        <w:tab/>
        <w:t>(a)</w:t>
      </w:r>
      <w:r>
        <w:tab/>
      </w:r>
      <w:r w:rsidR="00650D92">
        <w:t>must</w:t>
      </w:r>
      <w:r>
        <w:t xml:space="preserve"> immediately inform the commission of the circumstances of the incident; and</w:t>
      </w:r>
    </w:p>
    <w:p w14:paraId="6A4AA76D" w14:textId="77777777" w:rsidR="007F4C3C" w:rsidRDefault="007F4C3C">
      <w:pPr>
        <w:pStyle w:val="Apara"/>
      </w:pPr>
      <w:r>
        <w:tab/>
        <w:t>(b)</w:t>
      </w:r>
      <w:r>
        <w:tab/>
      </w:r>
      <w:r w:rsidR="00650D92">
        <w:t>must</w:t>
      </w:r>
      <w:r>
        <w:t xml:space="preserve"> not conduct a further game if a recurrence of the illegality or malfunction is likely.</w:t>
      </w:r>
    </w:p>
    <w:p w14:paraId="4D05FCC1" w14:textId="77777777" w:rsidR="007F4C3C" w:rsidRDefault="007F4C3C">
      <w:pPr>
        <w:pStyle w:val="Amain"/>
      </w:pPr>
      <w:r>
        <w:tab/>
        <w:t>(3)</w:t>
      </w:r>
      <w:r>
        <w:tab/>
      </w:r>
      <w:r>
        <w:tab/>
        <w:t>After investigating the incident, the commission may, by written notice to the licensed provider—</w:t>
      </w:r>
    </w:p>
    <w:p w14:paraId="79BE5120" w14:textId="77777777" w:rsidR="007F4C3C" w:rsidRDefault="007F4C3C">
      <w:pPr>
        <w:pStyle w:val="Apara"/>
      </w:pPr>
      <w:r>
        <w:tab/>
        <w:t>(a)</w:t>
      </w:r>
      <w:r>
        <w:tab/>
        <w:t>direct the licensed provider to pay the prize; or</w:t>
      </w:r>
    </w:p>
    <w:p w14:paraId="153B30BD" w14:textId="77777777" w:rsidR="007F4C3C" w:rsidRDefault="007F4C3C">
      <w:pPr>
        <w:pStyle w:val="Apara"/>
      </w:pPr>
      <w:r>
        <w:tab/>
        <w:t>(b)</w:t>
      </w:r>
      <w:r>
        <w:tab/>
        <w:t>confirm the licensed provider’s decision to withhold the prize.</w:t>
      </w:r>
    </w:p>
    <w:p w14:paraId="1AC97CBB" w14:textId="77777777" w:rsidR="007F4C3C" w:rsidRDefault="007F4C3C">
      <w:pPr>
        <w:pStyle w:val="Amain"/>
      </w:pPr>
      <w:r>
        <w:tab/>
        <w:t>(4)</w:t>
      </w:r>
      <w:r>
        <w:tab/>
      </w:r>
      <w:r>
        <w:tab/>
        <w:t xml:space="preserve">A licensed provider who is directed to withhold a prize under subsection (3) (b) </w:t>
      </w:r>
      <w:r w:rsidR="00650D92">
        <w:t>must</w:t>
      </w:r>
      <w:r>
        <w:t xml:space="preserve"> refund the amounts wagered in the game.</w:t>
      </w:r>
    </w:p>
    <w:p w14:paraId="3EC2E302" w14:textId="77777777" w:rsidR="007F4C3C" w:rsidRDefault="007F4C3C">
      <w:pPr>
        <w:pStyle w:val="Amain"/>
      </w:pPr>
      <w:r>
        <w:lastRenderedPageBreak/>
        <w:tab/>
        <w:t>(5)</w:t>
      </w:r>
      <w:r>
        <w:tab/>
      </w:r>
      <w:r>
        <w:tab/>
        <w:t xml:space="preserve">A licensed provider </w:t>
      </w:r>
      <w:r w:rsidR="00650D92">
        <w:t>must</w:t>
      </w:r>
      <w:r>
        <w:t xml:space="preserve"> comply with a direction under subsection (3) (a).</w:t>
      </w:r>
    </w:p>
    <w:p w14:paraId="558B8BBB" w14:textId="77777777" w:rsidR="007F4C3C" w:rsidRPr="00122594" w:rsidRDefault="007F4C3C">
      <w:pPr>
        <w:pStyle w:val="AH3Div"/>
      </w:pPr>
      <w:bookmarkStart w:id="173" w:name="_Toc372291296"/>
      <w:r w:rsidRPr="00122594">
        <w:rPr>
          <w:rStyle w:val="CharDivNo"/>
        </w:rPr>
        <w:t>Division 7.13</w:t>
      </w:r>
      <w:r>
        <w:tab/>
      </w:r>
      <w:r w:rsidRPr="00122594">
        <w:rPr>
          <w:rStyle w:val="CharDivText"/>
        </w:rPr>
        <w:t>Approval and use of regulated interactive gambling equipment</w:t>
      </w:r>
      <w:bookmarkEnd w:id="173"/>
    </w:p>
    <w:p w14:paraId="657C7420" w14:textId="77777777" w:rsidR="007F4C3C" w:rsidRDefault="007F4C3C">
      <w:pPr>
        <w:pStyle w:val="AH5Sec"/>
      </w:pPr>
      <w:bookmarkStart w:id="174" w:name="_Toc372291297"/>
      <w:r w:rsidRPr="00122594">
        <w:rPr>
          <w:rStyle w:val="CharSectNo"/>
        </w:rPr>
        <w:t>125</w:t>
      </w:r>
      <w:r>
        <w:tab/>
        <w:t>Approval of regulated interactive gambling equipment</w:t>
      </w:r>
      <w:bookmarkEnd w:id="174"/>
    </w:p>
    <w:p w14:paraId="727FDEBE" w14:textId="77777777" w:rsidR="007F4C3C" w:rsidRDefault="007F4C3C">
      <w:pPr>
        <w:pStyle w:val="Amain"/>
      </w:pPr>
      <w:r>
        <w:tab/>
        <w:t>(1)</w:t>
      </w:r>
      <w:r>
        <w:tab/>
        <w:t>A licensed provider may apply to the commission—</w:t>
      </w:r>
    </w:p>
    <w:p w14:paraId="2E91072D" w14:textId="77777777" w:rsidR="007F4C3C" w:rsidRDefault="007F4C3C">
      <w:pPr>
        <w:pStyle w:val="Apara"/>
      </w:pPr>
      <w:r>
        <w:tab/>
        <w:t>(a)</w:t>
      </w:r>
      <w:r>
        <w:tab/>
        <w:t>for approval of regulated interactive gambling equipment proposed to be used in the conduct of authorised games by the licensed provider; or</w:t>
      </w:r>
    </w:p>
    <w:p w14:paraId="0CCD0F69" w14:textId="77777777" w:rsidR="007F4C3C" w:rsidRDefault="007F4C3C">
      <w:pPr>
        <w:pStyle w:val="Apara"/>
        <w:keepNext/>
      </w:pPr>
      <w:r>
        <w:tab/>
        <w:t>(b)</w:t>
      </w:r>
      <w:r>
        <w:tab/>
        <w:t>for approval to modify regulated interactive gambling equipment used in the conduct of authorised games by the licensed provider.</w:t>
      </w:r>
    </w:p>
    <w:p w14:paraId="31D4DC41"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or evaluation under this section.</w:t>
      </w:r>
    </w:p>
    <w:p w14:paraId="4E126A6D" w14:textId="29C30C71" w:rsidR="007F4C3C" w:rsidRDefault="007F4C3C">
      <w:pPr>
        <w:pStyle w:val="aNote"/>
      </w:pPr>
      <w:r w:rsidRPr="00B03760">
        <w:rPr>
          <w:rStyle w:val="charItals"/>
        </w:rPr>
        <w:t>Note 2</w:t>
      </w:r>
      <w:r w:rsidRPr="00B03760">
        <w:rPr>
          <w:rStyle w:val="charItals"/>
        </w:rPr>
        <w:tab/>
      </w:r>
      <w:r>
        <w:t xml:space="preserve">If a form is approved under the </w:t>
      </w:r>
      <w:hyperlink r:id="rId56" w:tooltip="A1999-46" w:history="1">
        <w:r w:rsidR="007E6B89" w:rsidRPr="007E6B89">
          <w:rPr>
            <w:rStyle w:val="charCitHyperlinkAbbrev"/>
          </w:rPr>
          <w:t>Control Act</w:t>
        </w:r>
      </w:hyperlink>
      <w:r>
        <w:t>, s 53D (Approved forms) for an application under this section, the form must be used.</w:t>
      </w:r>
    </w:p>
    <w:p w14:paraId="3389B602" w14:textId="77777777" w:rsidR="007F4C3C" w:rsidRDefault="007F4C3C">
      <w:pPr>
        <w:pStyle w:val="Amain"/>
      </w:pPr>
      <w:r>
        <w:tab/>
        <w:t>(2)</w:t>
      </w:r>
      <w:r>
        <w:tab/>
      </w:r>
      <w:r>
        <w:tab/>
        <w:t>If the commission believes that, to give proper consideration to the application, it is necessary for the commission to evaluate the equipment, or the equipment as proposed to be modified, the commission must carry out the evaluation as soon as practicable.</w:t>
      </w:r>
    </w:p>
    <w:p w14:paraId="45183F78" w14:textId="77777777" w:rsidR="007F4C3C" w:rsidRDefault="007F4C3C">
      <w:pPr>
        <w:pStyle w:val="Amain"/>
      </w:pPr>
      <w:r>
        <w:tab/>
        <w:t>(3)</w:t>
      </w:r>
      <w:r>
        <w:tab/>
      </w:r>
      <w:r>
        <w:tab/>
        <w:t xml:space="preserve">The commission </w:t>
      </w:r>
      <w:r w:rsidR="00650D92">
        <w:t>must</w:t>
      </w:r>
      <w:r>
        <w:t xml:space="preserve"> approve, or refuse to approve, the equipment or modification and give to the applicant written notice of the commission’s decision.</w:t>
      </w:r>
    </w:p>
    <w:p w14:paraId="4E47C924" w14:textId="77777777" w:rsidR="007F4C3C" w:rsidRDefault="007F4C3C">
      <w:pPr>
        <w:pStyle w:val="Amain"/>
      </w:pPr>
      <w:r>
        <w:tab/>
        <w:t>(4)</w:t>
      </w:r>
      <w:r>
        <w:tab/>
      </w:r>
      <w:r>
        <w:tab/>
        <w:t xml:space="preserve">If the commission decides to refuse an application under this section, the notice under subsection (3) </w:t>
      </w:r>
      <w:r w:rsidR="00650D92">
        <w:t>must</w:t>
      </w:r>
      <w:r>
        <w:t xml:space="preserve"> state the reasons for the decision.</w:t>
      </w:r>
    </w:p>
    <w:p w14:paraId="32FC4F28" w14:textId="77777777" w:rsidR="007F4C3C" w:rsidRDefault="007F4C3C">
      <w:pPr>
        <w:pStyle w:val="AH5Sec"/>
      </w:pPr>
      <w:bookmarkStart w:id="175" w:name="_Toc372291298"/>
      <w:r w:rsidRPr="00122594">
        <w:rPr>
          <w:rStyle w:val="CharSectNo"/>
        </w:rPr>
        <w:lastRenderedPageBreak/>
        <w:t>126</w:t>
      </w:r>
      <w:r>
        <w:tab/>
        <w:t>Use of regulated interactive gambling equipment</w:t>
      </w:r>
      <w:bookmarkEnd w:id="175"/>
    </w:p>
    <w:p w14:paraId="14758CA6" w14:textId="77777777" w:rsidR="007F4C3C" w:rsidRDefault="007F4C3C">
      <w:pPr>
        <w:pStyle w:val="Amain"/>
      </w:pPr>
      <w:r>
        <w:tab/>
        <w:t>(1)</w:t>
      </w:r>
      <w:r>
        <w:tab/>
      </w:r>
      <w:r>
        <w:tab/>
        <w:t xml:space="preserve">A licensed provider </w:t>
      </w:r>
      <w:r w:rsidR="00650D92">
        <w:t>must</w:t>
      </w:r>
      <w:r>
        <w:t xml:space="preserve"> not use regulated interactive gambling equipment in conducting an authorised game unless the equipment is approved interactive gambling equipment.</w:t>
      </w:r>
    </w:p>
    <w:p w14:paraId="7CA16AFB" w14:textId="77777777" w:rsidR="007F4C3C" w:rsidRDefault="007F4C3C">
      <w:pPr>
        <w:pStyle w:val="Penalty"/>
      </w:pPr>
      <w:r>
        <w:t>Maximum penalty:  40 penalty units.</w:t>
      </w:r>
    </w:p>
    <w:p w14:paraId="5792259B" w14:textId="77777777" w:rsidR="007F4C3C" w:rsidRDefault="007F4C3C">
      <w:pPr>
        <w:pStyle w:val="Amain"/>
      </w:pPr>
      <w:r>
        <w:tab/>
        <w:t>(2)</w:t>
      </w:r>
      <w:r>
        <w:tab/>
      </w:r>
      <w:r>
        <w:tab/>
        <w:t xml:space="preserve">An agent of a licensed provider </w:t>
      </w:r>
      <w:r w:rsidR="00650D92">
        <w:t>must</w:t>
      </w:r>
      <w:r>
        <w:t xml:space="preserve"> not use regulated interactive gambling equipment for the conduct of an authorised game by the licensed provider unless the equipment is approved interactive gambling equipment.</w:t>
      </w:r>
    </w:p>
    <w:p w14:paraId="1CB9800E" w14:textId="77777777" w:rsidR="007F4C3C" w:rsidRDefault="007F4C3C">
      <w:pPr>
        <w:pStyle w:val="Penalty"/>
      </w:pPr>
      <w:r>
        <w:t>Maximum penalty:  40 penalty units.</w:t>
      </w:r>
    </w:p>
    <w:p w14:paraId="13725D46" w14:textId="77777777" w:rsidR="007F4C3C" w:rsidRDefault="007F4C3C">
      <w:pPr>
        <w:pStyle w:val="Amain"/>
        <w:keepNext/>
      </w:pPr>
      <w:r>
        <w:tab/>
        <w:t>(3)</w:t>
      </w:r>
      <w:r>
        <w:tab/>
      </w:r>
      <w:r>
        <w:tab/>
        <w:t xml:space="preserve">A licensed provider or agent </w:t>
      </w:r>
      <w:r w:rsidR="00650D92">
        <w:t>must</w:t>
      </w:r>
      <w:r>
        <w:t xml:space="preserve"> not modify interactive gambling equipment that has been approved under section 125 in a way that has not been approved by the commission in writing.</w:t>
      </w:r>
    </w:p>
    <w:p w14:paraId="25710526" w14:textId="77777777" w:rsidR="007F4C3C" w:rsidRDefault="007F4C3C">
      <w:pPr>
        <w:pStyle w:val="Penalty"/>
      </w:pPr>
      <w:r>
        <w:t>Maximum penalty:  40 penalty units.</w:t>
      </w:r>
    </w:p>
    <w:p w14:paraId="7BDF378D" w14:textId="77777777" w:rsidR="007F4C3C" w:rsidRPr="00122594" w:rsidRDefault="007F4C3C">
      <w:pPr>
        <w:pStyle w:val="AH3Div"/>
      </w:pPr>
      <w:bookmarkStart w:id="176" w:name="_Toc372291299"/>
      <w:r w:rsidRPr="00122594">
        <w:rPr>
          <w:rStyle w:val="CharDivNo"/>
        </w:rPr>
        <w:t>Division 7.14</w:t>
      </w:r>
      <w:r>
        <w:tab/>
      </w:r>
      <w:r w:rsidRPr="00122594">
        <w:rPr>
          <w:rStyle w:val="CharDivText"/>
        </w:rPr>
        <w:t>Advertising</w:t>
      </w:r>
      <w:bookmarkEnd w:id="176"/>
    </w:p>
    <w:p w14:paraId="3D6317A1" w14:textId="77777777" w:rsidR="007F4C3C" w:rsidRDefault="007F4C3C">
      <w:pPr>
        <w:pStyle w:val="AH5Sec"/>
      </w:pPr>
      <w:bookmarkStart w:id="177" w:name="_Toc372291300"/>
      <w:r w:rsidRPr="00122594">
        <w:rPr>
          <w:rStyle w:val="CharSectNo"/>
        </w:rPr>
        <w:t>127</w:t>
      </w:r>
      <w:r>
        <w:tab/>
        <w:t>Advertising interactive gambling</w:t>
      </w:r>
      <w:bookmarkEnd w:id="177"/>
    </w:p>
    <w:p w14:paraId="1D8E5BA0" w14:textId="77777777" w:rsidR="007F4C3C" w:rsidRDefault="007F4C3C">
      <w:pPr>
        <w:pStyle w:val="Amain"/>
      </w:pPr>
      <w:r>
        <w:tab/>
        <w:t>(1)</w:t>
      </w:r>
      <w:r>
        <w:tab/>
      </w:r>
      <w:r>
        <w:tab/>
        <w:t xml:space="preserve">A person </w:t>
      </w:r>
      <w:r w:rsidR="00650D92">
        <w:t>must</w:t>
      </w:r>
      <w:r>
        <w:t xml:space="preserve"> not advertise an interactive game unless the game is an authorised game.</w:t>
      </w:r>
    </w:p>
    <w:p w14:paraId="795DBE52" w14:textId="77777777" w:rsidR="007F4C3C" w:rsidRDefault="007F4C3C">
      <w:pPr>
        <w:pStyle w:val="Penalty"/>
      </w:pPr>
      <w:r>
        <w:t>Maximum penalty:  200 penalty units, imprisonment for 2 years or both.</w:t>
      </w:r>
    </w:p>
    <w:p w14:paraId="1C5B4EA5" w14:textId="77777777" w:rsidR="007F4C3C" w:rsidRDefault="007F4C3C">
      <w:pPr>
        <w:pStyle w:val="Amain"/>
      </w:pPr>
      <w:r>
        <w:tab/>
        <w:t>(2)</w:t>
      </w:r>
      <w:r>
        <w:tab/>
      </w:r>
      <w:r>
        <w:tab/>
        <w:t xml:space="preserve">A person </w:t>
      </w:r>
      <w:r w:rsidR="00650D92">
        <w:t>must</w:t>
      </w:r>
      <w:r>
        <w:t xml:space="preserve"> not advertise an authorised game without the approval of the relevant authorised provider.</w:t>
      </w:r>
    </w:p>
    <w:p w14:paraId="75E4D758" w14:textId="77777777" w:rsidR="007F4C3C" w:rsidRDefault="007F4C3C">
      <w:pPr>
        <w:pStyle w:val="Penalty"/>
      </w:pPr>
      <w:r>
        <w:t>Maximum penalty:  40 penalty units.</w:t>
      </w:r>
    </w:p>
    <w:p w14:paraId="67264F24" w14:textId="77777777" w:rsidR="007F4C3C" w:rsidRDefault="007F4C3C">
      <w:pPr>
        <w:pStyle w:val="AH5Sec"/>
      </w:pPr>
      <w:bookmarkStart w:id="178" w:name="_Toc372291301"/>
      <w:r w:rsidRPr="00122594">
        <w:rPr>
          <w:rStyle w:val="CharSectNo"/>
        </w:rPr>
        <w:t>128</w:t>
      </w:r>
      <w:r>
        <w:tab/>
        <w:t>Directions about advertising</w:t>
      </w:r>
      <w:bookmarkEnd w:id="178"/>
    </w:p>
    <w:p w14:paraId="43B701CD" w14:textId="77777777" w:rsidR="007F4C3C" w:rsidRDefault="007F4C3C">
      <w:pPr>
        <w:pStyle w:val="Amain"/>
      </w:pPr>
      <w:r>
        <w:tab/>
        <w:t>(1)</w:t>
      </w:r>
      <w:r>
        <w:tab/>
      </w:r>
      <w:r>
        <w:tab/>
        <w:t>If the commission reasonably believes that an advertisement about an authorised game—</w:t>
      </w:r>
    </w:p>
    <w:p w14:paraId="5ECCFAA0" w14:textId="77777777" w:rsidR="007F4C3C" w:rsidRDefault="007F4C3C">
      <w:pPr>
        <w:pStyle w:val="Apara"/>
      </w:pPr>
      <w:r>
        <w:lastRenderedPageBreak/>
        <w:tab/>
        <w:t>(a)</w:t>
      </w:r>
      <w:r>
        <w:tab/>
        <w:t>is indecent or offensive; or</w:t>
      </w:r>
    </w:p>
    <w:p w14:paraId="78B7AE34" w14:textId="77777777" w:rsidR="007F4C3C" w:rsidRDefault="007F4C3C">
      <w:pPr>
        <w:pStyle w:val="Apara"/>
      </w:pPr>
      <w:r>
        <w:tab/>
        <w:t>(b)</w:t>
      </w:r>
      <w:r>
        <w:tab/>
        <w:t>is not based on fact; or</w:t>
      </w:r>
    </w:p>
    <w:p w14:paraId="39A2F82D" w14:textId="77777777" w:rsidR="007F4C3C" w:rsidRDefault="007F4C3C">
      <w:pPr>
        <w:pStyle w:val="Apara"/>
      </w:pPr>
      <w:r>
        <w:tab/>
        <w:t>(c)</w:t>
      </w:r>
      <w:r>
        <w:tab/>
        <w:t>is false, deceptive or misleading in a material particular;</w:t>
      </w:r>
    </w:p>
    <w:p w14:paraId="3C17B6C8" w14:textId="77777777" w:rsidR="007F4C3C" w:rsidRDefault="007F4C3C">
      <w:pPr>
        <w:pStyle w:val="Amainreturn"/>
      </w:pPr>
      <w:r>
        <w:t>he or she may direct the person appearing to be responsible for authorising the advertisement to take appropriate steps—</w:t>
      </w:r>
    </w:p>
    <w:p w14:paraId="74CBE7BA" w14:textId="77777777" w:rsidR="007F4C3C" w:rsidRDefault="007F4C3C">
      <w:pPr>
        <w:pStyle w:val="Apara"/>
      </w:pPr>
      <w:r>
        <w:tab/>
        <w:t>(d)</w:t>
      </w:r>
      <w:r>
        <w:tab/>
        <w:t>to stop the advertisement being shown; or</w:t>
      </w:r>
    </w:p>
    <w:p w14:paraId="4D85B8F0" w14:textId="77777777" w:rsidR="007F4C3C" w:rsidRDefault="007F4C3C">
      <w:pPr>
        <w:pStyle w:val="Apara"/>
      </w:pPr>
      <w:r>
        <w:tab/>
        <w:t>(e)</w:t>
      </w:r>
      <w:r>
        <w:tab/>
        <w:t>to change the advertisement.</w:t>
      </w:r>
    </w:p>
    <w:p w14:paraId="1E14BE75" w14:textId="77777777" w:rsidR="007F4C3C" w:rsidRDefault="007F4C3C">
      <w:pPr>
        <w:pStyle w:val="Amain"/>
      </w:pPr>
      <w:r>
        <w:tab/>
        <w:t>(2)</w:t>
      </w:r>
      <w:r>
        <w:tab/>
      </w:r>
      <w:r>
        <w:tab/>
        <w:t>A direction under this section—</w:t>
      </w:r>
    </w:p>
    <w:p w14:paraId="1CDB5E3B" w14:textId="77777777" w:rsidR="007F4C3C" w:rsidRDefault="007F4C3C">
      <w:pPr>
        <w:pStyle w:val="Apara"/>
      </w:pPr>
      <w:r>
        <w:tab/>
        <w:t>(a)</w:t>
      </w:r>
      <w:r>
        <w:tab/>
      </w:r>
      <w:r w:rsidR="00650D92">
        <w:t>must</w:t>
      </w:r>
      <w:r>
        <w:t xml:space="preserve"> be in writing; and</w:t>
      </w:r>
    </w:p>
    <w:p w14:paraId="26BABB1A" w14:textId="77777777" w:rsidR="007F4C3C" w:rsidRDefault="007F4C3C">
      <w:pPr>
        <w:pStyle w:val="Apara"/>
      </w:pPr>
      <w:r>
        <w:tab/>
        <w:t>(b)</w:t>
      </w:r>
      <w:r>
        <w:tab/>
      </w:r>
      <w:r w:rsidR="00650D92">
        <w:t>must</w:t>
      </w:r>
      <w:r>
        <w:t xml:space="preserve"> state the grounds for the direction; and</w:t>
      </w:r>
    </w:p>
    <w:p w14:paraId="64A89ABA" w14:textId="77777777" w:rsidR="007F4C3C" w:rsidRDefault="007F4C3C">
      <w:pPr>
        <w:pStyle w:val="Apara"/>
      </w:pPr>
      <w:r>
        <w:tab/>
        <w:t>(c)</w:t>
      </w:r>
      <w:r>
        <w:tab/>
        <w:t>if it is a direction to change the advertisement—</w:t>
      </w:r>
      <w:r w:rsidR="00650D92">
        <w:t>must</w:t>
      </w:r>
      <w:r>
        <w:t xml:space="preserve"> state how the advertisement is to be changed.</w:t>
      </w:r>
    </w:p>
    <w:p w14:paraId="3344B9F2" w14:textId="77777777" w:rsidR="007F4C3C" w:rsidRDefault="007F4C3C">
      <w:pPr>
        <w:pStyle w:val="Amain"/>
      </w:pPr>
      <w:r>
        <w:tab/>
        <w:t>(3)</w:t>
      </w:r>
      <w:r>
        <w:tab/>
      </w:r>
      <w:r>
        <w:tab/>
        <w:t xml:space="preserve">A person to whom a direction under this section is given </w:t>
      </w:r>
      <w:r w:rsidR="00650D92">
        <w:t>must</w:t>
      </w:r>
      <w:r>
        <w:t xml:space="preserve"> not fail, without reasonable excuse, to comply with the direction.</w:t>
      </w:r>
    </w:p>
    <w:p w14:paraId="6E9E53BA" w14:textId="77777777" w:rsidR="007F4C3C" w:rsidRDefault="007F4C3C">
      <w:pPr>
        <w:pStyle w:val="Penalty"/>
      </w:pPr>
      <w:r>
        <w:t>Maximum penalty:  40 penalty units.</w:t>
      </w:r>
    </w:p>
    <w:p w14:paraId="4AFEE61B" w14:textId="77777777" w:rsidR="007F4C3C" w:rsidRPr="00122594" w:rsidRDefault="007F4C3C">
      <w:pPr>
        <w:pStyle w:val="AH3Div"/>
      </w:pPr>
      <w:bookmarkStart w:id="179" w:name="_Toc372291302"/>
      <w:r w:rsidRPr="00122594">
        <w:rPr>
          <w:rStyle w:val="CharDivNo"/>
        </w:rPr>
        <w:t>Division 7.15</w:t>
      </w:r>
      <w:r>
        <w:tab/>
      </w:r>
      <w:r w:rsidRPr="00122594">
        <w:rPr>
          <w:rStyle w:val="CharDivText"/>
        </w:rPr>
        <w:t>Complaints and improper behaviour</w:t>
      </w:r>
      <w:bookmarkEnd w:id="179"/>
    </w:p>
    <w:p w14:paraId="2FCE6410" w14:textId="77777777" w:rsidR="007F4C3C" w:rsidRDefault="007F4C3C">
      <w:pPr>
        <w:pStyle w:val="AH5Sec"/>
      </w:pPr>
      <w:bookmarkStart w:id="180" w:name="_Toc372291303"/>
      <w:r w:rsidRPr="00122594">
        <w:rPr>
          <w:rStyle w:val="CharSectNo"/>
        </w:rPr>
        <w:t>129</w:t>
      </w:r>
      <w:r>
        <w:tab/>
        <w:t>Inquiries about complaints</w:t>
      </w:r>
      <w:bookmarkEnd w:id="180"/>
    </w:p>
    <w:p w14:paraId="1BE193E1" w14:textId="77777777" w:rsidR="007F4C3C" w:rsidRDefault="007F4C3C">
      <w:pPr>
        <w:pStyle w:val="Amain"/>
      </w:pPr>
      <w:r>
        <w:tab/>
        <w:t>(1)</w:t>
      </w:r>
      <w:r>
        <w:tab/>
      </w:r>
      <w:r>
        <w:tab/>
        <w:t xml:space="preserve">A licensed provider </w:t>
      </w:r>
      <w:r w:rsidR="00650D92">
        <w:t>must</w:t>
      </w:r>
      <w:r>
        <w:t xml:space="preserve"> inquire into—</w:t>
      </w:r>
    </w:p>
    <w:p w14:paraId="37F2DEF4" w14:textId="77777777" w:rsidR="007F4C3C" w:rsidRDefault="007F4C3C">
      <w:pPr>
        <w:pStyle w:val="Apara"/>
      </w:pPr>
      <w:r>
        <w:tab/>
        <w:t>(a)</w:t>
      </w:r>
      <w:r>
        <w:tab/>
        <w:t>a complaint made to the licensed provider by a person about—</w:t>
      </w:r>
    </w:p>
    <w:p w14:paraId="7B6003AA" w14:textId="77777777" w:rsidR="007F4C3C" w:rsidRDefault="007F4C3C">
      <w:pPr>
        <w:pStyle w:val="Asubpara"/>
      </w:pPr>
      <w:r>
        <w:tab/>
        <w:t>(i)</w:t>
      </w:r>
      <w:r>
        <w:tab/>
        <w:t>the conduct of an authorised game by the licensed provider; or</w:t>
      </w:r>
    </w:p>
    <w:p w14:paraId="2D798679" w14:textId="77777777" w:rsidR="007F4C3C" w:rsidRDefault="007F4C3C">
      <w:pPr>
        <w:pStyle w:val="Asubpara"/>
      </w:pPr>
      <w:r>
        <w:tab/>
        <w:t>(ii)</w:t>
      </w:r>
      <w:r>
        <w:tab/>
        <w:t>the conduct of an agent of the licensed provider in operations related to an authorised game; or</w:t>
      </w:r>
    </w:p>
    <w:p w14:paraId="2A289139" w14:textId="77777777" w:rsidR="007F4C3C" w:rsidRDefault="007F4C3C">
      <w:pPr>
        <w:pStyle w:val="Apara"/>
      </w:pPr>
      <w:r>
        <w:tab/>
        <w:t>(b)</w:t>
      </w:r>
      <w:r>
        <w:tab/>
        <w:t>a complaint referred to the licensed provider by the commission under subsection (3).</w:t>
      </w:r>
    </w:p>
    <w:p w14:paraId="7157F333" w14:textId="77777777" w:rsidR="007F4C3C" w:rsidRDefault="007F4C3C">
      <w:pPr>
        <w:pStyle w:val="Amain"/>
      </w:pPr>
      <w:r>
        <w:lastRenderedPageBreak/>
        <w:tab/>
        <w:t>(2)</w:t>
      </w:r>
      <w:r>
        <w:tab/>
      </w:r>
      <w:r>
        <w:tab/>
        <w:t xml:space="preserve">Within 21 days after a complaint is received by, or referred to, the licensed provider, the licensed provider </w:t>
      </w:r>
      <w:r w:rsidR="00650D92">
        <w:t>must</w:t>
      </w:r>
      <w:r>
        <w:t xml:space="preserve"> give written notice of the result of the inquiry to—</w:t>
      </w:r>
    </w:p>
    <w:p w14:paraId="5619CDE8" w14:textId="77777777" w:rsidR="007F4C3C" w:rsidRDefault="007F4C3C">
      <w:pPr>
        <w:pStyle w:val="Apara"/>
      </w:pPr>
      <w:r>
        <w:tab/>
        <w:t>(a)</w:t>
      </w:r>
      <w:r>
        <w:tab/>
        <w:t>the complainant; and</w:t>
      </w:r>
    </w:p>
    <w:p w14:paraId="36FD2A27" w14:textId="77777777" w:rsidR="007F4C3C" w:rsidRDefault="007F4C3C">
      <w:pPr>
        <w:pStyle w:val="Apara"/>
      </w:pPr>
      <w:r>
        <w:tab/>
        <w:t>(b)</w:t>
      </w:r>
      <w:r>
        <w:tab/>
        <w:t>if the complaint was referred to the licensed provider by the commission—the commission.</w:t>
      </w:r>
    </w:p>
    <w:p w14:paraId="2946F116" w14:textId="77777777" w:rsidR="007F4C3C" w:rsidRDefault="007F4C3C">
      <w:pPr>
        <w:pStyle w:val="Amain"/>
      </w:pPr>
      <w:r>
        <w:tab/>
        <w:t>(3)</w:t>
      </w:r>
      <w:r>
        <w:tab/>
      </w:r>
      <w:r>
        <w:tab/>
        <w:t xml:space="preserve">If a complaint is made to the commission about the conduct of an authorised game, or the conduct of an agent in operations related to an authorised game, the commission </w:t>
      </w:r>
      <w:r w:rsidR="00650D92">
        <w:t>must</w:t>
      </w:r>
      <w:r>
        <w:t xml:space="preserve"> promptly—</w:t>
      </w:r>
    </w:p>
    <w:p w14:paraId="219BA772" w14:textId="77777777" w:rsidR="007F4C3C" w:rsidRDefault="007F4C3C">
      <w:pPr>
        <w:pStyle w:val="Apara"/>
      </w:pPr>
      <w:r>
        <w:tab/>
        <w:t>(a)</w:t>
      </w:r>
      <w:r>
        <w:tab/>
        <w:t>inquire into the complaint; or</w:t>
      </w:r>
    </w:p>
    <w:p w14:paraId="6B737AB5" w14:textId="77777777" w:rsidR="007F4C3C" w:rsidRDefault="007F4C3C">
      <w:pPr>
        <w:pStyle w:val="Apara"/>
        <w:keepNext/>
      </w:pPr>
      <w:r>
        <w:tab/>
        <w:t>(b)</w:t>
      </w:r>
      <w:r>
        <w:tab/>
        <w:t>if the commission considers it appropriate—</w:t>
      </w:r>
    </w:p>
    <w:p w14:paraId="483757BB" w14:textId="77777777" w:rsidR="007F4C3C" w:rsidRDefault="007F4C3C">
      <w:pPr>
        <w:pStyle w:val="Asubpara"/>
      </w:pPr>
      <w:r>
        <w:tab/>
        <w:t>(i)</w:t>
      </w:r>
      <w:r>
        <w:tab/>
        <w:t>refer the complaint to the licensed provider who conducted the game; or</w:t>
      </w:r>
    </w:p>
    <w:p w14:paraId="0E2D8305" w14:textId="77777777" w:rsidR="007F4C3C" w:rsidRDefault="007F4C3C">
      <w:pPr>
        <w:pStyle w:val="Asubpara"/>
      </w:pPr>
      <w:r>
        <w:tab/>
        <w:t>(ii)</w:t>
      </w:r>
      <w:r>
        <w:tab/>
        <w:t>if the authorised game is conducted by an external provider—refer the complaint to the relevant participating regulator.</w:t>
      </w:r>
    </w:p>
    <w:p w14:paraId="03080161" w14:textId="77777777" w:rsidR="007F4C3C" w:rsidRDefault="007F4C3C">
      <w:pPr>
        <w:pStyle w:val="Amain"/>
      </w:pPr>
      <w:r>
        <w:tab/>
        <w:t>(4)</w:t>
      </w:r>
      <w:r>
        <w:tab/>
      </w:r>
      <w:r>
        <w:tab/>
        <w:t xml:space="preserve">The commission </w:t>
      </w:r>
      <w:r w:rsidR="00650D92">
        <w:t>must</w:t>
      </w:r>
      <w:r>
        <w:t xml:space="preserve"> promptly advise the complainant of—</w:t>
      </w:r>
    </w:p>
    <w:p w14:paraId="6529A04E" w14:textId="77777777" w:rsidR="007F4C3C" w:rsidRDefault="007F4C3C">
      <w:pPr>
        <w:pStyle w:val="Apara"/>
      </w:pPr>
      <w:r>
        <w:tab/>
        <w:t>(a)</w:t>
      </w:r>
      <w:r>
        <w:tab/>
        <w:t>the result of the commission’s inquiry; or</w:t>
      </w:r>
    </w:p>
    <w:p w14:paraId="08F7C7C7" w14:textId="77777777" w:rsidR="007F4C3C" w:rsidRDefault="007F4C3C">
      <w:pPr>
        <w:pStyle w:val="Apara"/>
      </w:pPr>
      <w:r>
        <w:tab/>
        <w:t>(b)</w:t>
      </w:r>
      <w:r>
        <w:tab/>
        <w:t>the commission’s decision to refer the complaint to the licensed provider or a participating regulator.</w:t>
      </w:r>
    </w:p>
    <w:p w14:paraId="24B7D5F1" w14:textId="77777777" w:rsidR="007F4C3C" w:rsidRDefault="007F4C3C">
      <w:pPr>
        <w:pStyle w:val="Amain"/>
      </w:pPr>
      <w:r>
        <w:tab/>
        <w:t>(5)</w:t>
      </w:r>
      <w:r>
        <w:tab/>
      </w:r>
      <w:r>
        <w:tab/>
        <w:t>This section does not apply in relation to a complaint unless the complaint—</w:t>
      </w:r>
    </w:p>
    <w:p w14:paraId="3B973E51" w14:textId="77777777" w:rsidR="007F4C3C" w:rsidRDefault="007F4C3C">
      <w:pPr>
        <w:pStyle w:val="Apara"/>
      </w:pPr>
      <w:r>
        <w:tab/>
        <w:t>(a)</w:t>
      </w:r>
      <w:r>
        <w:tab/>
        <w:t>is in writing; and</w:t>
      </w:r>
    </w:p>
    <w:p w14:paraId="343E7302" w14:textId="77777777" w:rsidR="007F4C3C" w:rsidRDefault="007F4C3C">
      <w:pPr>
        <w:pStyle w:val="Apara"/>
      </w:pPr>
      <w:r>
        <w:tab/>
        <w:t>(b)</w:t>
      </w:r>
      <w:r>
        <w:tab/>
        <w:t>states the complainant’s name and address; and</w:t>
      </w:r>
    </w:p>
    <w:p w14:paraId="5ACED570" w14:textId="77777777" w:rsidR="007F4C3C" w:rsidRDefault="007F4C3C">
      <w:pPr>
        <w:pStyle w:val="Apara"/>
      </w:pPr>
      <w:r>
        <w:tab/>
        <w:t>(c)</w:t>
      </w:r>
      <w:r>
        <w:tab/>
        <w:t>gives appropriate details of the complaint.</w:t>
      </w:r>
    </w:p>
    <w:p w14:paraId="4BDF0EFD" w14:textId="77777777" w:rsidR="007F4C3C" w:rsidRDefault="007F4C3C">
      <w:pPr>
        <w:pStyle w:val="AH5Sec"/>
      </w:pPr>
      <w:bookmarkStart w:id="181" w:name="_Toc372291304"/>
      <w:r w:rsidRPr="00122594">
        <w:rPr>
          <w:rStyle w:val="CharSectNo"/>
        </w:rPr>
        <w:lastRenderedPageBreak/>
        <w:t>130</w:t>
      </w:r>
      <w:r>
        <w:tab/>
        <w:t>Reporting improper behaviour</w:t>
      </w:r>
      <w:bookmarkEnd w:id="181"/>
    </w:p>
    <w:p w14:paraId="474EEFEE" w14:textId="77777777" w:rsidR="007F4C3C" w:rsidRDefault="007F4C3C">
      <w:pPr>
        <w:pStyle w:val="Amain"/>
      </w:pPr>
      <w:r>
        <w:tab/>
        <w:t>(1)</w:t>
      </w:r>
      <w:r>
        <w:tab/>
      </w:r>
      <w:r>
        <w:tab/>
        <w:t>An authorised provider, within 3 days of becoming aware, or suspecting on reasonable grounds, that—</w:t>
      </w:r>
    </w:p>
    <w:p w14:paraId="3A574624" w14:textId="77777777" w:rsidR="007F4C3C" w:rsidRDefault="007F4C3C">
      <w:pPr>
        <w:pStyle w:val="Apara"/>
      </w:pPr>
      <w:r>
        <w:tab/>
        <w:t>(a)</w:t>
      </w:r>
      <w:r>
        <w:tab/>
        <w:t>a person, by a dishonest or unlawful act affecting the conduct or playing of an authorised game in the ACT, has obtained a benefit for the person or another person; or</w:t>
      </w:r>
    </w:p>
    <w:p w14:paraId="412AB443" w14:textId="77777777" w:rsidR="007F4C3C" w:rsidRDefault="007F4C3C">
      <w:pPr>
        <w:pStyle w:val="Apara"/>
      </w:pPr>
      <w:r>
        <w:tab/>
        <w:t>(b)</w:t>
      </w:r>
      <w:r>
        <w:tab/>
        <w:t>there has been an unlawful act affecting the conduct or playing of an authorised game in the ACT;</w:t>
      </w:r>
    </w:p>
    <w:p w14:paraId="1E52385F" w14:textId="77777777" w:rsidR="007F4C3C" w:rsidRDefault="00650D92">
      <w:pPr>
        <w:pStyle w:val="Amainreturn"/>
      </w:pPr>
      <w:r>
        <w:t>must</w:t>
      </w:r>
      <w:r w:rsidR="007F4C3C">
        <w:t xml:space="preserve"> give the commission a written notice advising the commission of all facts known to the authorised provider about the matter.</w:t>
      </w:r>
    </w:p>
    <w:p w14:paraId="534959AB" w14:textId="77777777" w:rsidR="007F4C3C" w:rsidRDefault="007F4C3C">
      <w:pPr>
        <w:pStyle w:val="Penalty"/>
      </w:pPr>
      <w:r>
        <w:t>Maximum penalty:  200 penalty units, imprisonment for 2 years or both.</w:t>
      </w:r>
    </w:p>
    <w:p w14:paraId="4001E810" w14:textId="77777777" w:rsidR="007F4C3C" w:rsidRDefault="007F4C3C">
      <w:pPr>
        <w:pStyle w:val="Amain"/>
      </w:pPr>
      <w:r>
        <w:tab/>
        <w:t>(2)</w:t>
      </w:r>
      <w:r>
        <w:tab/>
      </w:r>
      <w:r>
        <w:tab/>
        <w:t>An agent, within 3 days of becoming aware, or suspecting on reasonable grounds, that—</w:t>
      </w:r>
    </w:p>
    <w:p w14:paraId="243079B8" w14:textId="77777777" w:rsidR="007F4C3C" w:rsidRDefault="007F4C3C">
      <w:pPr>
        <w:pStyle w:val="Apara"/>
      </w:pPr>
      <w:r>
        <w:tab/>
        <w:t>(a)</w:t>
      </w:r>
      <w:r>
        <w:tab/>
        <w:t>a person, by a dishonest or unlawful act affecting the conduct or playing of an authorised game in the ACT, has obtained a benefit for the person or another person; or</w:t>
      </w:r>
    </w:p>
    <w:p w14:paraId="72BA3B64" w14:textId="77777777" w:rsidR="007F4C3C" w:rsidRDefault="007F4C3C">
      <w:pPr>
        <w:pStyle w:val="Apara"/>
      </w:pPr>
      <w:r>
        <w:tab/>
        <w:t>(b)</w:t>
      </w:r>
      <w:r>
        <w:tab/>
        <w:t>there has been an unlawful act affecting the conduct or playing of an authorised game in the ACT;</w:t>
      </w:r>
    </w:p>
    <w:p w14:paraId="6D856A54" w14:textId="77777777" w:rsidR="007F4C3C" w:rsidRDefault="00650D92">
      <w:pPr>
        <w:pStyle w:val="Amainreturn"/>
      </w:pPr>
      <w:r>
        <w:t>must</w:t>
      </w:r>
      <w:r w:rsidR="007F4C3C">
        <w:t xml:space="preserve"> give the commission a written notice advising the commission of all facts known to the agent about the matter.</w:t>
      </w:r>
    </w:p>
    <w:p w14:paraId="324D1439" w14:textId="77777777" w:rsidR="007F4C3C" w:rsidRDefault="007F4C3C">
      <w:pPr>
        <w:pStyle w:val="Penalty"/>
      </w:pPr>
      <w:r>
        <w:t>Maximum penalty:  200 penalty units, imprisonment for 2 years or both.</w:t>
      </w:r>
    </w:p>
    <w:p w14:paraId="520DA459" w14:textId="77777777" w:rsidR="007F4C3C" w:rsidRDefault="007F4C3C">
      <w:pPr>
        <w:pStyle w:val="Amain"/>
      </w:pPr>
      <w:r>
        <w:tab/>
        <w:t>(3)</w:t>
      </w:r>
      <w:r>
        <w:tab/>
      </w:r>
      <w:r>
        <w:tab/>
        <w:t xml:space="preserve">A person </w:t>
      </w:r>
      <w:r w:rsidR="00650D92">
        <w:t>must</w:t>
      </w:r>
      <w:r>
        <w:t xml:space="preserve"> not—</w:t>
      </w:r>
    </w:p>
    <w:p w14:paraId="7066DBC5" w14:textId="77777777" w:rsidR="007F4C3C" w:rsidRDefault="007F4C3C">
      <w:pPr>
        <w:pStyle w:val="Apara"/>
      </w:pPr>
      <w:r>
        <w:tab/>
        <w:t>(a)</w:t>
      </w:r>
      <w:r>
        <w:tab/>
        <w:t>refuse to employ; or</w:t>
      </w:r>
    </w:p>
    <w:p w14:paraId="350A14EB" w14:textId="77777777" w:rsidR="007F4C3C" w:rsidRDefault="007F4C3C">
      <w:pPr>
        <w:pStyle w:val="Apara"/>
      </w:pPr>
      <w:r>
        <w:tab/>
        <w:t>(b)</w:t>
      </w:r>
      <w:r>
        <w:tab/>
        <w:t>dismiss from employment; or</w:t>
      </w:r>
    </w:p>
    <w:p w14:paraId="5ED15B0E" w14:textId="77777777" w:rsidR="007F4C3C" w:rsidRDefault="007F4C3C">
      <w:pPr>
        <w:pStyle w:val="Apara"/>
      </w:pPr>
      <w:r>
        <w:tab/>
        <w:t>(c)</w:t>
      </w:r>
      <w:r>
        <w:tab/>
        <w:t>in the course of employment, penalise; or</w:t>
      </w:r>
    </w:p>
    <w:p w14:paraId="209F0034" w14:textId="77777777" w:rsidR="007F4C3C" w:rsidRDefault="007F4C3C">
      <w:pPr>
        <w:pStyle w:val="Apara"/>
      </w:pPr>
      <w:r>
        <w:tab/>
        <w:t>(d)</w:t>
      </w:r>
      <w:r>
        <w:tab/>
        <w:t>in any way prejudice the career of;</w:t>
      </w:r>
    </w:p>
    <w:p w14:paraId="0ED795BF" w14:textId="77777777" w:rsidR="007F4C3C" w:rsidRDefault="007F4C3C">
      <w:pPr>
        <w:pStyle w:val="Amainreturn"/>
      </w:pPr>
      <w:r>
        <w:lastRenderedPageBreak/>
        <w:t>another person because the other person has given, or may give, a notice under this section.</w:t>
      </w:r>
    </w:p>
    <w:p w14:paraId="7F988578" w14:textId="77777777" w:rsidR="007F4C3C" w:rsidRDefault="007F4C3C">
      <w:pPr>
        <w:pStyle w:val="Penalty"/>
      </w:pPr>
      <w:r>
        <w:t>Maximum penalty:  200 penalty units, imprisonment for 2 years or both.</w:t>
      </w:r>
    </w:p>
    <w:p w14:paraId="19453891" w14:textId="77777777" w:rsidR="007F4C3C" w:rsidRDefault="007F4C3C">
      <w:pPr>
        <w:pStyle w:val="Amain"/>
      </w:pPr>
      <w:r>
        <w:tab/>
        <w:t>(4)</w:t>
      </w:r>
      <w:r>
        <w:tab/>
      </w:r>
      <w:r>
        <w:tab/>
        <w:t>It is a defence to a prosecution for a breach of subsection (3) that—</w:t>
      </w:r>
    </w:p>
    <w:p w14:paraId="0F97E2C7" w14:textId="77777777" w:rsidR="007F4C3C" w:rsidRDefault="007F4C3C">
      <w:pPr>
        <w:pStyle w:val="Apara"/>
      </w:pPr>
      <w:r>
        <w:tab/>
        <w:t>(a)</w:t>
      </w:r>
      <w:r>
        <w:tab/>
        <w:t>the defendant had another ground for engaging in the conduct alleged; and</w:t>
      </w:r>
    </w:p>
    <w:p w14:paraId="50E3A670" w14:textId="77777777" w:rsidR="007F4C3C" w:rsidRDefault="007F4C3C">
      <w:pPr>
        <w:pStyle w:val="Apara"/>
      </w:pPr>
      <w:r>
        <w:tab/>
        <w:t>(b)</w:t>
      </w:r>
      <w:r>
        <w:tab/>
        <w:t>that ground is a reasonable one.</w:t>
      </w:r>
    </w:p>
    <w:p w14:paraId="4874EEBA" w14:textId="77777777" w:rsidR="007F4C3C" w:rsidRDefault="007F4C3C">
      <w:pPr>
        <w:pStyle w:val="Amain"/>
      </w:pPr>
      <w:r>
        <w:tab/>
        <w:t>(5)</w:t>
      </w:r>
      <w:r>
        <w:tab/>
      </w:r>
      <w:r>
        <w:tab/>
        <w:t>In this section:</w:t>
      </w:r>
    </w:p>
    <w:p w14:paraId="48F73FD2" w14:textId="77777777" w:rsidR="007F4C3C" w:rsidRDefault="007F4C3C">
      <w:pPr>
        <w:pStyle w:val="aDef"/>
      </w:pPr>
      <w:r>
        <w:rPr>
          <w:rStyle w:val="charBoldItals"/>
        </w:rPr>
        <w:t>dishonest act</w:t>
      </w:r>
      <w:r>
        <w:t xml:space="preserve"> means fraud, misrepresentation or theft.</w:t>
      </w:r>
    </w:p>
    <w:p w14:paraId="5058247E" w14:textId="77777777" w:rsidR="007F4C3C" w:rsidRPr="00122594" w:rsidRDefault="007F4C3C">
      <w:pPr>
        <w:pStyle w:val="AH3Div"/>
      </w:pPr>
      <w:bookmarkStart w:id="182" w:name="_Toc372291305"/>
      <w:r w:rsidRPr="00122594">
        <w:rPr>
          <w:rStyle w:val="CharDivNo"/>
        </w:rPr>
        <w:t>Division 7.16</w:t>
      </w:r>
      <w:r>
        <w:tab/>
      </w:r>
      <w:r w:rsidRPr="00122594">
        <w:rPr>
          <w:rStyle w:val="CharDivText"/>
        </w:rPr>
        <w:t>Gambling offences</w:t>
      </w:r>
      <w:bookmarkEnd w:id="182"/>
    </w:p>
    <w:p w14:paraId="607CE15E" w14:textId="77777777" w:rsidR="007F4C3C" w:rsidRDefault="007F4C3C">
      <w:pPr>
        <w:pStyle w:val="AH5Sec"/>
      </w:pPr>
      <w:bookmarkStart w:id="183" w:name="_Toc372291306"/>
      <w:r w:rsidRPr="00122594">
        <w:rPr>
          <w:rStyle w:val="CharSectNo"/>
        </w:rPr>
        <w:t>131</w:t>
      </w:r>
      <w:r>
        <w:tab/>
        <w:t>Cheating</w:t>
      </w:r>
      <w:bookmarkEnd w:id="183"/>
    </w:p>
    <w:p w14:paraId="31DECD0F" w14:textId="77777777" w:rsidR="007F4C3C" w:rsidRDefault="007F4C3C">
      <w:pPr>
        <w:pStyle w:val="Amain"/>
      </w:pPr>
      <w:r>
        <w:tab/>
        <w:t>(1)</w:t>
      </w:r>
      <w:r>
        <w:tab/>
      </w:r>
      <w:r>
        <w:tab/>
        <w:t xml:space="preserve">A person </w:t>
      </w:r>
      <w:r w:rsidR="00650D92">
        <w:t>must</w:t>
      </w:r>
      <w:r>
        <w:t xml:space="preserve"> not, in relation to an authorised game, dishonestly obtain a benefit by—</w:t>
      </w:r>
    </w:p>
    <w:p w14:paraId="4B6D803B" w14:textId="77777777" w:rsidR="007F4C3C" w:rsidRDefault="007F4C3C">
      <w:pPr>
        <w:pStyle w:val="Apara"/>
      </w:pPr>
      <w:r>
        <w:tab/>
        <w:t>(a)</w:t>
      </w:r>
      <w:r>
        <w:tab/>
        <w:t>an act, practice or scheme; or</w:t>
      </w:r>
    </w:p>
    <w:p w14:paraId="42DD31B9" w14:textId="77777777" w:rsidR="007F4C3C" w:rsidRDefault="007F4C3C">
      <w:pPr>
        <w:pStyle w:val="Apara"/>
      </w:pPr>
      <w:r>
        <w:tab/>
        <w:t>(b)</w:t>
      </w:r>
      <w:r>
        <w:tab/>
        <w:t>the use of a thing.</w:t>
      </w:r>
    </w:p>
    <w:p w14:paraId="3AC95B54" w14:textId="77777777" w:rsidR="007F4C3C" w:rsidRDefault="007F4C3C">
      <w:pPr>
        <w:pStyle w:val="Penalty"/>
      </w:pPr>
      <w:r>
        <w:t>Maximum penalty:  200 penalty units, imprisonment for 2 years or both.</w:t>
      </w:r>
    </w:p>
    <w:p w14:paraId="59C1662D" w14:textId="77777777" w:rsidR="007F4C3C" w:rsidRDefault="007F4C3C">
      <w:pPr>
        <w:pStyle w:val="Amain"/>
      </w:pPr>
      <w:r>
        <w:tab/>
        <w:t>(2)</w:t>
      </w:r>
      <w:r>
        <w:tab/>
      </w:r>
      <w:r>
        <w:tab/>
        <w:t xml:space="preserve">For subsection (1), a person </w:t>
      </w:r>
      <w:r>
        <w:rPr>
          <w:rStyle w:val="charBoldItals"/>
        </w:rPr>
        <w:t>obtains a benefit</w:t>
      </w:r>
      <w:r>
        <w:t xml:space="preserve"> if the person—</w:t>
      </w:r>
    </w:p>
    <w:p w14:paraId="6B79C32E" w14:textId="77777777" w:rsidR="007F4C3C" w:rsidRDefault="007F4C3C">
      <w:pPr>
        <w:pStyle w:val="Apara"/>
      </w:pPr>
      <w:r>
        <w:tab/>
        <w:t>(a)</w:t>
      </w:r>
      <w:r>
        <w:tab/>
        <w:t>obtains for himself or herself or another person; or</w:t>
      </w:r>
    </w:p>
    <w:p w14:paraId="3941BF10" w14:textId="77777777" w:rsidR="007F4C3C" w:rsidRDefault="007F4C3C">
      <w:pPr>
        <w:pStyle w:val="Apara"/>
      </w:pPr>
      <w:r>
        <w:tab/>
        <w:t>(b)</w:t>
      </w:r>
      <w:r>
        <w:tab/>
        <w:t>induces a person to deliver, give or credit to the firstmentioned person or another person;</w:t>
      </w:r>
    </w:p>
    <w:p w14:paraId="2A4B8C53" w14:textId="77777777" w:rsidR="007F4C3C" w:rsidRDefault="007F4C3C">
      <w:pPr>
        <w:pStyle w:val="Amainreturn"/>
      </w:pPr>
      <w:r>
        <w:t>any money, benefit, advantage, valuable consideration or security.</w:t>
      </w:r>
    </w:p>
    <w:p w14:paraId="2F5318E1" w14:textId="77777777" w:rsidR="007F4C3C" w:rsidRDefault="007F4C3C">
      <w:pPr>
        <w:pStyle w:val="AH5Sec"/>
      </w:pPr>
      <w:bookmarkStart w:id="184" w:name="_Toc372291307"/>
      <w:r w:rsidRPr="00122594">
        <w:rPr>
          <w:rStyle w:val="CharSectNo"/>
        </w:rPr>
        <w:lastRenderedPageBreak/>
        <w:t>132</w:t>
      </w:r>
      <w:r>
        <w:tab/>
        <w:t>Impersonating certain persons</w:t>
      </w:r>
      <w:bookmarkEnd w:id="184"/>
    </w:p>
    <w:p w14:paraId="21EE4994" w14:textId="77777777" w:rsidR="007F4C3C" w:rsidRDefault="007F4C3C">
      <w:pPr>
        <w:pStyle w:val="Amainreturn"/>
      </w:pPr>
      <w:r>
        <w:t xml:space="preserve">A person </w:t>
      </w:r>
      <w:r w:rsidR="00650D92">
        <w:t>must</w:t>
      </w:r>
      <w:r>
        <w:t xml:space="preserve"> not pretend to be a licensed provider, an agent or a key person licensee.</w:t>
      </w:r>
    </w:p>
    <w:p w14:paraId="4D898470" w14:textId="77777777" w:rsidR="007F4C3C" w:rsidRDefault="007F4C3C">
      <w:pPr>
        <w:pStyle w:val="Penalty"/>
      </w:pPr>
      <w:r>
        <w:t>Maximum penalty:  200 penalty units, imprisonment for 2 years or both.</w:t>
      </w:r>
    </w:p>
    <w:p w14:paraId="2FAA9614" w14:textId="77777777" w:rsidR="007F4C3C" w:rsidRDefault="007F4C3C">
      <w:pPr>
        <w:pStyle w:val="AH5Sec"/>
      </w:pPr>
      <w:bookmarkStart w:id="185" w:name="_Toc372291308"/>
      <w:r w:rsidRPr="00122594">
        <w:rPr>
          <w:rStyle w:val="CharSectNo"/>
        </w:rPr>
        <w:t>133</w:t>
      </w:r>
      <w:r>
        <w:tab/>
        <w:t>Participation in authorised games by employees of licensed providers</w:t>
      </w:r>
      <w:bookmarkEnd w:id="185"/>
    </w:p>
    <w:p w14:paraId="3E4C4B7E" w14:textId="77777777" w:rsidR="007F4C3C" w:rsidRDefault="007F4C3C">
      <w:pPr>
        <w:pStyle w:val="Amain"/>
      </w:pPr>
      <w:r>
        <w:tab/>
        <w:t>(1)</w:t>
      </w:r>
      <w:r>
        <w:tab/>
      </w:r>
      <w:r>
        <w:tab/>
        <w:t xml:space="preserve">An employee (whether a key person licensee or not) of a licensed provider </w:t>
      </w:r>
      <w:r w:rsidR="00650D92">
        <w:t>must</w:t>
      </w:r>
      <w:r>
        <w:t xml:space="preserve"> not take part in an authorised game.</w:t>
      </w:r>
    </w:p>
    <w:p w14:paraId="0FF8EC87" w14:textId="77777777" w:rsidR="007F4C3C" w:rsidRDefault="007F4C3C">
      <w:pPr>
        <w:pStyle w:val="Penalty"/>
      </w:pPr>
      <w:r>
        <w:t>Maximum penalty:  40 penalty units.</w:t>
      </w:r>
    </w:p>
    <w:p w14:paraId="5B96C305" w14:textId="77777777" w:rsidR="007F4C3C" w:rsidRDefault="007F4C3C">
      <w:pPr>
        <w:pStyle w:val="Amain"/>
      </w:pPr>
      <w:r>
        <w:tab/>
        <w:t>(2)</w:t>
      </w:r>
      <w:r>
        <w:tab/>
      </w:r>
      <w:r>
        <w:tab/>
        <w:t xml:space="preserve">In addition to any penalty imposed under subsection (1), a court that convicts a person of an offence against that subsection </w:t>
      </w:r>
      <w:r w:rsidR="00650D92">
        <w:t>must</w:t>
      </w:r>
      <w:r>
        <w:t xml:space="preserve"> order that the convicted person pay to the Territory a penalty equal to any amount that he or she may have won by way of prize in any game in relation to the participation in which he or she has been convicted.</w:t>
      </w:r>
    </w:p>
    <w:p w14:paraId="41C477B3" w14:textId="77777777" w:rsidR="007F4C3C" w:rsidRDefault="007F4C3C">
      <w:pPr>
        <w:pStyle w:val="AH5Sec"/>
      </w:pPr>
      <w:bookmarkStart w:id="186" w:name="_Toc372291309"/>
      <w:r w:rsidRPr="00122594">
        <w:rPr>
          <w:rStyle w:val="CharSectNo"/>
        </w:rPr>
        <w:t>134</w:t>
      </w:r>
      <w:r>
        <w:tab/>
        <w:t>Participation by children in conduct of approved games prohibited</w:t>
      </w:r>
      <w:bookmarkEnd w:id="186"/>
    </w:p>
    <w:p w14:paraId="2930E28C" w14:textId="77777777" w:rsidR="007F4C3C" w:rsidRDefault="007F4C3C">
      <w:pPr>
        <w:pStyle w:val="Amain"/>
      </w:pPr>
      <w:r>
        <w:tab/>
        <w:t>(1)</w:t>
      </w:r>
      <w:r>
        <w:tab/>
      </w:r>
      <w:r>
        <w:tab/>
        <w:t xml:space="preserve">A licensed provider or an agent </w:t>
      </w:r>
      <w:r w:rsidR="00650D92">
        <w:t>must</w:t>
      </w:r>
      <w:r>
        <w:t xml:space="preserve"> not allow a person who is under 18 years old to participate in the conduct of an authorised game.</w:t>
      </w:r>
    </w:p>
    <w:p w14:paraId="536FEA80" w14:textId="77777777" w:rsidR="007F4C3C" w:rsidRDefault="007F4C3C">
      <w:pPr>
        <w:pStyle w:val="Penalty"/>
      </w:pPr>
      <w:r>
        <w:t>Maximum penalty:  200 penalty units.</w:t>
      </w:r>
    </w:p>
    <w:p w14:paraId="078421F2" w14:textId="77777777" w:rsidR="007F4C3C" w:rsidRDefault="007F4C3C">
      <w:pPr>
        <w:pStyle w:val="Amain"/>
      </w:pPr>
      <w:r>
        <w:tab/>
        <w:t>(2)</w:t>
      </w:r>
      <w:r>
        <w:tab/>
      </w:r>
      <w:r>
        <w:tab/>
        <w:t>It is a defence to a prosecution for an offence against subsection (1) if the defendant believed on reasonable grounds that the person in relation to whom the alleged offence relates was over 18 years old.</w:t>
      </w:r>
    </w:p>
    <w:p w14:paraId="7316F489" w14:textId="77777777" w:rsidR="007F4C3C" w:rsidRDefault="007F4C3C">
      <w:pPr>
        <w:pStyle w:val="Amain"/>
      </w:pPr>
      <w:r>
        <w:tab/>
        <w:t>(3)</w:t>
      </w:r>
      <w:r>
        <w:tab/>
      </w:r>
      <w:r>
        <w:tab/>
        <w:t xml:space="preserve">A person who is under 18 years old </w:t>
      </w:r>
      <w:r w:rsidR="00650D92">
        <w:t>must</w:t>
      </w:r>
      <w:r>
        <w:t xml:space="preserve"> not, without reasonable excuse, participate in the conduct of an authorised game.</w:t>
      </w:r>
    </w:p>
    <w:p w14:paraId="52B031BE" w14:textId="77777777" w:rsidR="007F4C3C" w:rsidRDefault="007F4C3C">
      <w:pPr>
        <w:pStyle w:val="Penalty"/>
      </w:pPr>
      <w:r>
        <w:t>Maximum penalty:  40 penalty units.</w:t>
      </w:r>
    </w:p>
    <w:p w14:paraId="4C71172C" w14:textId="77777777" w:rsidR="007F4C3C" w:rsidRDefault="007F4C3C">
      <w:pPr>
        <w:pStyle w:val="AH5Sec"/>
      </w:pPr>
      <w:bookmarkStart w:id="187" w:name="_Toc372291310"/>
      <w:r w:rsidRPr="00122594">
        <w:rPr>
          <w:rStyle w:val="CharSectNo"/>
        </w:rPr>
        <w:lastRenderedPageBreak/>
        <w:t>135</w:t>
      </w:r>
      <w:r>
        <w:tab/>
        <w:t>Participation by children as players prohibited</w:t>
      </w:r>
      <w:bookmarkEnd w:id="187"/>
    </w:p>
    <w:p w14:paraId="2992C1F6" w14:textId="77777777" w:rsidR="007F4C3C" w:rsidRDefault="007F4C3C">
      <w:pPr>
        <w:pStyle w:val="Amain"/>
      </w:pPr>
      <w:r>
        <w:tab/>
        <w:t>(1)</w:t>
      </w:r>
      <w:r>
        <w:tab/>
      </w:r>
      <w:r>
        <w:tab/>
        <w:t xml:space="preserve">A person involved in the conduct of an authorised game </w:t>
      </w:r>
      <w:r w:rsidR="00650D92">
        <w:t>must</w:t>
      </w:r>
      <w:r>
        <w:t xml:space="preserve"> not allow a person who is under 18 years old to participate as a player in an authorised game.</w:t>
      </w:r>
    </w:p>
    <w:p w14:paraId="7E27BF13" w14:textId="77777777" w:rsidR="007F4C3C" w:rsidRDefault="007F4C3C">
      <w:pPr>
        <w:pStyle w:val="Penalty"/>
      </w:pPr>
      <w:r>
        <w:t>Maximum penalty:  40 penalty units.</w:t>
      </w:r>
    </w:p>
    <w:p w14:paraId="55DA2B65" w14:textId="77777777" w:rsidR="007F4C3C" w:rsidRDefault="007F4C3C">
      <w:pPr>
        <w:pStyle w:val="Amain"/>
      </w:pPr>
      <w:r>
        <w:tab/>
        <w:t>(2)</w:t>
      </w:r>
      <w:r>
        <w:tab/>
      </w:r>
      <w:r>
        <w:tab/>
        <w:t>It is a defence to a prosecution for an offence against subsection (1) if the defendant believed on reasonable grounds that the person in relation to whom the alleged offence relates was over 18 years old.</w:t>
      </w:r>
    </w:p>
    <w:p w14:paraId="2DBFA652" w14:textId="77777777" w:rsidR="007F4C3C" w:rsidRDefault="007F4C3C">
      <w:pPr>
        <w:pStyle w:val="Amain"/>
      </w:pPr>
      <w:r>
        <w:tab/>
        <w:t>(3)</w:t>
      </w:r>
      <w:r>
        <w:tab/>
      </w:r>
      <w:r>
        <w:tab/>
        <w:t xml:space="preserve">A person who is under 18 years old </w:t>
      </w:r>
      <w:r w:rsidR="00650D92">
        <w:t>must</w:t>
      </w:r>
      <w:r>
        <w:t xml:space="preserve"> not, without reasonable excuse, participate as a player in an authorised game.</w:t>
      </w:r>
    </w:p>
    <w:p w14:paraId="2C5C6F75" w14:textId="77777777" w:rsidR="007F4C3C" w:rsidRDefault="007F4C3C">
      <w:pPr>
        <w:pStyle w:val="Penalty"/>
      </w:pPr>
      <w:r>
        <w:t>Maximum penalty:  40 penalty units.</w:t>
      </w:r>
    </w:p>
    <w:p w14:paraId="712CA2E8" w14:textId="77777777" w:rsidR="007F4C3C" w:rsidRDefault="007F4C3C">
      <w:pPr>
        <w:pStyle w:val="Amain"/>
      </w:pPr>
      <w:r>
        <w:tab/>
        <w:t>(4)</w:t>
      </w:r>
      <w:r>
        <w:tab/>
      </w:r>
      <w:r>
        <w:tab/>
        <w:t xml:space="preserve">In addition to any penalty imposed under subsection (1), a court that convicts a person of an offence against that subsection </w:t>
      </w:r>
      <w:r w:rsidR="00650D92">
        <w:t>must</w:t>
      </w:r>
      <w:r>
        <w:t xml:space="preserve"> order that the convicted person pay to the Territory a penalty equal to any amount that he or she may have won by way of prize in any game in relation to the participation in which he or she has been convicted.</w:t>
      </w:r>
    </w:p>
    <w:p w14:paraId="5872A274" w14:textId="77777777" w:rsidR="007F4C3C" w:rsidRDefault="007F4C3C">
      <w:pPr>
        <w:pStyle w:val="AH5Sec"/>
      </w:pPr>
      <w:bookmarkStart w:id="188" w:name="_Toc372291311"/>
      <w:r w:rsidRPr="00122594">
        <w:rPr>
          <w:rStyle w:val="CharSectNo"/>
        </w:rPr>
        <w:t>136</w:t>
      </w:r>
      <w:r>
        <w:tab/>
        <w:t>Offensive names prohibited</w:t>
      </w:r>
      <w:bookmarkEnd w:id="188"/>
    </w:p>
    <w:p w14:paraId="40CF25DD" w14:textId="77777777" w:rsidR="007F4C3C" w:rsidRDefault="007F4C3C">
      <w:pPr>
        <w:pStyle w:val="Amainreturn"/>
      </w:pPr>
      <w:r>
        <w:tab/>
        <w:t xml:space="preserve">A person </w:t>
      </w:r>
      <w:r w:rsidR="00650D92">
        <w:t>must</w:t>
      </w:r>
      <w:r>
        <w:t xml:space="preserve"> not participate in an authorised game under a name or designation that is obscene, indecent or offensive.</w:t>
      </w:r>
    </w:p>
    <w:p w14:paraId="65EC7470" w14:textId="77777777" w:rsidR="007F4C3C" w:rsidRDefault="007F4C3C">
      <w:pPr>
        <w:pStyle w:val="Penalty"/>
      </w:pPr>
      <w:r>
        <w:t>Maximum penalty:  20 penalty units.</w:t>
      </w:r>
    </w:p>
    <w:p w14:paraId="3B3BCEC5" w14:textId="77777777" w:rsidR="007F4C3C" w:rsidRDefault="007F4C3C">
      <w:pPr>
        <w:pStyle w:val="AH5Sec"/>
      </w:pPr>
      <w:bookmarkStart w:id="189" w:name="_Toc372291312"/>
      <w:r w:rsidRPr="00122594">
        <w:rPr>
          <w:rStyle w:val="CharSectNo"/>
        </w:rPr>
        <w:t>137</w:t>
      </w:r>
      <w:r>
        <w:tab/>
        <w:t>Interference with conduct of authorised games</w:t>
      </w:r>
      <w:bookmarkEnd w:id="189"/>
    </w:p>
    <w:p w14:paraId="00782C7E" w14:textId="77777777" w:rsidR="007F4C3C" w:rsidRDefault="007F4C3C">
      <w:pPr>
        <w:pStyle w:val="Amainreturn"/>
      </w:pPr>
      <w:r>
        <w:t xml:space="preserve">A person </w:t>
      </w:r>
      <w:r w:rsidR="00650D92">
        <w:t>must</w:t>
      </w:r>
      <w:r>
        <w:t xml:space="preserve"> not, without the commission’s written authorisation, interfere in the conduct of an authorised game.</w:t>
      </w:r>
    </w:p>
    <w:p w14:paraId="1D4F97D8" w14:textId="77777777" w:rsidR="007F4C3C" w:rsidRDefault="007F4C3C">
      <w:pPr>
        <w:pStyle w:val="Penalty"/>
      </w:pPr>
      <w:r>
        <w:t>Maximum penalty:  200 penalty units.</w:t>
      </w:r>
    </w:p>
    <w:p w14:paraId="11810A8C" w14:textId="77777777" w:rsidR="007F4C3C" w:rsidRDefault="007F4C3C">
      <w:pPr>
        <w:pStyle w:val="AH5Sec"/>
      </w:pPr>
      <w:bookmarkStart w:id="190" w:name="_Toc372291313"/>
      <w:r w:rsidRPr="00122594">
        <w:rPr>
          <w:rStyle w:val="CharSectNo"/>
        </w:rPr>
        <w:t>138</w:t>
      </w:r>
      <w:r>
        <w:tab/>
        <w:t>Offences by certain persons</w:t>
      </w:r>
      <w:bookmarkEnd w:id="190"/>
    </w:p>
    <w:p w14:paraId="1E7E4A02" w14:textId="77777777" w:rsidR="007F4C3C" w:rsidRDefault="007F4C3C">
      <w:pPr>
        <w:pStyle w:val="Amain"/>
      </w:pPr>
      <w:r>
        <w:tab/>
        <w:t>(1)</w:t>
      </w:r>
      <w:r>
        <w:tab/>
      </w:r>
      <w:r>
        <w:tab/>
        <w:t xml:space="preserve">A person, other than an authorised person, </w:t>
      </w:r>
      <w:r w:rsidR="00650D92">
        <w:t>must</w:t>
      </w:r>
      <w:r>
        <w:t xml:space="preserve"> not, for his or her gain or reward—</w:t>
      </w:r>
    </w:p>
    <w:p w14:paraId="6DE9DFD7" w14:textId="77777777" w:rsidR="007F4C3C" w:rsidRDefault="007F4C3C">
      <w:pPr>
        <w:pStyle w:val="Apara"/>
      </w:pPr>
      <w:r>
        <w:lastRenderedPageBreak/>
        <w:tab/>
        <w:t>(a)</w:t>
      </w:r>
      <w:r>
        <w:tab/>
        <w:t>induce anyone else to take part in an authorised game; or</w:t>
      </w:r>
    </w:p>
    <w:p w14:paraId="403D2AA3" w14:textId="77777777" w:rsidR="007F4C3C" w:rsidRDefault="007F4C3C">
      <w:pPr>
        <w:pStyle w:val="Apara"/>
      </w:pPr>
      <w:r>
        <w:tab/>
        <w:t>(b)</w:t>
      </w:r>
      <w:r>
        <w:tab/>
        <w:t>offer to anyone else an opportunity to take part in an authorised game; or</w:t>
      </w:r>
    </w:p>
    <w:p w14:paraId="05998443" w14:textId="77777777" w:rsidR="007F4C3C" w:rsidRDefault="007F4C3C">
      <w:pPr>
        <w:pStyle w:val="Apara"/>
      </w:pPr>
      <w:r>
        <w:tab/>
        <w:t>(c)</w:t>
      </w:r>
      <w:r>
        <w:tab/>
        <w:t xml:space="preserve">distribute or supply forms for registration as a player in an authorised game (a </w:t>
      </w:r>
      <w:r>
        <w:rPr>
          <w:rStyle w:val="charBoldItals"/>
        </w:rPr>
        <w:t>player registration form</w:t>
      </w:r>
      <w:r>
        <w:t>); or</w:t>
      </w:r>
    </w:p>
    <w:p w14:paraId="6D73B808" w14:textId="77777777" w:rsidR="007F4C3C" w:rsidRDefault="007F4C3C">
      <w:pPr>
        <w:pStyle w:val="Apara"/>
      </w:pPr>
      <w:r>
        <w:tab/>
        <w:t>(d)</w:t>
      </w:r>
      <w:r>
        <w:tab/>
        <w:t>cause player registration forms to be distributed or supplied to persons other than authorised providers or agents.</w:t>
      </w:r>
    </w:p>
    <w:p w14:paraId="0B6805DE" w14:textId="77777777" w:rsidR="007F4C3C" w:rsidRDefault="007F4C3C">
      <w:pPr>
        <w:pStyle w:val="Penalty"/>
      </w:pPr>
      <w:r>
        <w:t>Maximum penalty:  200 penalty units.</w:t>
      </w:r>
    </w:p>
    <w:p w14:paraId="30B5CBF9" w14:textId="77777777" w:rsidR="007F4C3C" w:rsidRDefault="007F4C3C">
      <w:pPr>
        <w:pStyle w:val="Amain"/>
      </w:pPr>
      <w:r>
        <w:tab/>
        <w:t>(2)</w:t>
      </w:r>
      <w:r>
        <w:tab/>
      </w:r>
      <w:r>
        <w:tab/>
        <w:t xml:space="preserve">A person, other than an authorised person, </w:t>
      </w:r>
      <w:r w:rsidR="00650D92">
        <w:t>must</w:t>
      </w:r>
      <w:r>
        <w:t xml:space="preserve"> not—</w:t>
      </w:r>
    </w:p>
    <w:p w14:paraId="495EDD62" w14:textId="77777777" w:rsidR="007F4C3C" w:rsidRDefault="007F4C3C">
      <w:pPr>
        <w:pStyle w:val="Apara"/>
      </w:pPr>
      <w:r>
        <w:tab/>
        <w:t>(a)</w:t>
      </w:r>
      <w:r>
        <w:tab/>
        <w:t>advertise; or</w:t>
      </w:r>
    </w:p>
    <w:p w14:paraId="575FCED8" w14:textId="77777777" w:rsidR="007F4C3C" w:rsidRDefault="007F4C3C">
      <w:pPr>
        <w:pStyle w:val="Apara"/>
      </w:pPr>
      <w:r>
        <w:tab/>
        <w:t>(b)</w:t>
      </w:r>
      <w:r>
        <w:tab/>
        <w:t>publicly promote subscription to, or taking part in;</w:t>
      </w:r>
    </w:p>
    <w:p w14:paraId="118F10EF" w14:textId="77777777" w:rsidR="007F4C3C" w:rsidRDefault="007F4C3C">
      <w:pPr>
        <w:pStyle w:val="Amainreturn"/>
      </w:pPr>
      <w:r>
        <w:t>an authorised game.</w:t>
      </w:r>
    </w:p>
    <w:p w14:paraId="388959D8" w14:textId="77777777" w:rsidR="007F4C3C" w:rsidRDefault="007F4C3C">
      <w:pPr>
        <w:pStyle w:val="Penalty"/>
      </w:pPr>
      <w:r>
        <w:t>Maximum penalty:  200 penalty units.</w:t>
      </w:r>
    </w:p>
    <w:p w14:paraId="08489614" w14:textId="77777777" w:rsidR="007F4C3C" w:rsidRDefault="007F4C3C">
      <w:pPr>
        <w:pStyle w:val="Amain"/>
      </w:pPr>
      <w:r>
        <w:tab/>
        <w:t>(3)</w:t>
      </w:r>
      <w:r>
        <w:tab/>
      </w:r>
      <w:r>
        <w:tab/>
        <w:t xml:space="preserve">A person </w:t>
      </w:r>
      <w:r w:rsidR="00650D92">
        <w:t>must</w:t>
      </w:r>
      <w:r>
        <w:t xml:space="preserve"> not charge an amount for—</w:t>
      </w:r>
    </w:p>
    <w:p w14:paraId="63B2323D" w14:textId="77777777" w:rsidR="007F4C3C" w:rsidRDefault="007F4C3C">
      <w:pPr>
        <w:pStyle w:val="Apara"/>
      </w:pPr>
      <w:r>
        <w:tab/>
        <w:t>(a)</w:t>
      </w:r>
      <w:r>
        <w:tab/>
        <w:t>filling in a player registration form; or</w:t>
      </w:r>
    </w:p>
    <w:p w14:paraId="463E381C" w14:textId="77777777" w:rsidR="007F4C3C" w:rsidRDefault="007F4C3C">
      <w:pPr>
        <w:pStyle w:val="Apara"/>
      </w:pPr>
      <w:r>
        <w:tab/>
        <w:t>(b)</w:t>
      </w:r>
      <w:r>
        <w:tab/>
        <w:t>depositing a player registration form, directly or indirectly, with a licensed provider or an agent; or</w:t>
      </w:r>
    </w:p>
    <w:p w14:paraId="5BFB5DDE" w14:textId="77777777" w:rsidR="007F4C3C" w:rsidRDefault="007F4C3C">
      <w:pPr>
        <w:pStyle w:val="Apara"/>
      </w:pPr>
      <w:r>
        <w:tab/>
        <w:t>(c)</w:t>
      </w:r>
      <w:r>
        <w:tab/>
        <w:t>submitting, or arranging for the submission of, a player registration form to a licensed provider or an agent; or</w:t>
      </w:r>
    </w:p>
    <w:p w14:paraId="554CE35E" w14:textId="77777777" w:rsidR="007F4C3C" w:rsidRDefault="007F4C3C">
      <w:pPr>
        <w:pStyle w:val="Apara"/>
      </w:pPr>
      <w:r>
        <w:tab/>
        <w:t>(d)</w:t>
      </w:r>
      <w:r>
        <w:tab/>
        <w:t>collecting or distributing prizes in an authorised game.</w:t>
      </w:r>
    </w:p>
    <w:p w14:paraId="01BB5F33" w14:textId="77777777" w:rsidR="007F4C3C" w:rsidRDefault="007F4C3C">
      <w:pPr>
        <w:pStyle w:val="Penalty"/>
      </w:pPr>
      <w:r>
        <w:t>Maximum penalty:  200 penalty units.</w:t>
      </w:r>
    </w:p>
    <w:p w14:paraId="0C3FD709" w14:textId="77777777" w:rsidR="007F4C3C" w:rsidRDefault="007F4C3C">
      <w:pPr>
        <w:pStyle w:val="Amain"/>
      </w:pPr>
      <w:r>
        <w:tab/>
        <w:t>(4)</w:t>
      </w:r>
      <w:r>
        <w:tab/>
      </w:r>
      <w:r>
        <w:tab/>
        <w:t xml:space="preserve">A person </w:t>
      </w:r>
      <w:r w:rsidR="00650D92">
        <w:t>must</w:t>
      </w:r>
      <w:r>
        <w:t xml:space="preserve"> not hold himself or herself out to be available to perform a service mentioned in subsection (2).</w:t>
      </w:r>
    </w:p>
    <w:p w14:paraId="08292DE5" w14:textId="77777777" w:rsidR="007F4C3C" w:rsidRDefault="007F4C3C">
      <w:pPr>
        <w:pStyle w:val="Penalty"/>
      </w:pPr>
      <w:r>
        <w:t>Maximum penalty:  200 penalty units.</w:t>
      </w:r>
    </w:p>
    <w:p w14:paraId="2ED26873" w14:textId="77777777" w:rsidR="007F4C3C" w:rsidRDefault="007F4C3C">
      <w:pPr>
        <w:pStyle w:val="Amain"/>
      </w:pPr>
      <w:r>
        <w:tab/>
        <w:t>(5)</w:t>
      </w:r>
      <w:r>
        <w:tab/>
      </w:r>
      <w:r>
        <w:tab/>
        <w:t>In this section:</w:t>
      </w:r>
    </w:p>
    <w:p w14:paraId="58FDCC2F" w14:textId="77777777" w:rsidR="007F4C3C" w:rsidRDefault="007F4C3C">
      <w:pPr>
        <w:pStyle w:val="aDef"/>
        <w:keepNext/>
        <w:rPr>
          <w:color w:val="000000"/>
        </w:rPr>
      </w:pPr>
      <w:r>
        <w:rPr>
          <w:rStyle w:val="charBoldItals"/>
        </w:rPr>
        <w:lastRenderedPageBreak/>
        <w:t>authorised person</w:t>
      </w:r>
      <w:r>
        <w:rPr>
          <w:color w:val="000000"/>
        </w:rPr>
        <w:t xml:space="preserve"> means—</w:t>
      </w:r>
    </w:p>
    <w:p w14:paraId="1B8F1A2B" w14:textId="77777777" w:rsidR="007F4C3C" w:rsidRDefault="007F4C3C">
      <w:pPr>
        <w:pStyle w:val="aDefpara"/>
      </w:pPr>
      <w:r>
        <w:tab/>
        <w:t>(a)</w:t>
      </w:r>
      <w:r>
        <w:tab/>
        <w:t>a licensed provider; or</w:t>
      </w:r>
    </w:p>
    <w:p w14:paraId="5BEB9718" w14:textId="77777777" w:rsidR="007F4C3C" w:rsidRDefault="007F4C3C">
      <w:pPr>
        <w:pStyle w:val="aDefpara"/>
      </w:pPr>
      <w:r>
        <w:tab/>
        <w:t>(b)</w:t>
      </w:r>
      <w:r>
        <w:tab/>
        <w:t>an agent of a licensed provider, acting within the scope of the agent’s authority; or</w:t>
      </w:r>
    </w:p>
    <w:p w14:paraId="78106BC0" w14:textId="77777777" w:rsidR="007F4C3C" w:rsidRDefault="007F4C3C">
      <w:pPr>
        <w:pStyle w:val="aDefpara"/>
      </w:pPr>
      <w:r>
        <w:tab/>
        <w:t>(c)</w:t>
      </w:r>
      <w:r>
        <w:tab/>
        <w:t>a party to an ancillary gambling agreement acting under the agreement.</w:t>
      </w:r>
    </w:p>
    <w:p w14:paraId="2902A481" w14:textId="77777777" w:rsidR="007F4C3C" w:rsidRDefault="007F4C3C">
      <w:pPr>
        <w:pStyle w:val="AH5Sec"/>
      </w:pPr>
      <w:bookmarkStart w:id="191" w:name="_Toc372291314"/>
      <w:r w:rsidRPr="00122594">
        <w:rPr>
          <w:rStyle w:val="CharSectNo"/>
        </w:rPr>
        <w:t>139</w:t>
      </w:r>
      <w:r>
        <w:tab/>
        <w:t>Licensed providers not to publish identity of players in certain cases</w:t>
      </w:r>
      <w:bookmarkEnd w:id="191"/>
    </w:p>
    <w:p w14:paraId="656DB729" w14:textId="77777777" w:rsidR="007F4C3C" w:rsidRDefault="007F4C3C">
      <w:pPr>
        <w:pStyle w:val="Amain"/>
      </w:pPr>
      <w:r>
        <w:tab/>
        <w:t>(1)</w:t>
      </w:r>
      <w:r>
        <w:tab/>
      </w:r>
      <w:r>
        <w:tab/>
        <w:t xml:space="preserve">A licensed provider, an employee of a licensed provider or any other person engaged in duties related to the conduct of an authorised game </w:t>
      </w:r>
      <w:r w:rsidR="00650D92">
        <w:t>must</w:t>
      </w:r>
      <w:r>
        <w:t xml:space="preserve"> not—</w:t>
      </w:r>
    </w:p>
    <w:p w14:paraId="3D1898FB" w14:textId="77777777" w:rsidR="007F4C3C" w:rsidRDefault="007F4C3C">
      <w:pPr>
        <w:pStyle w:val="Apara"/>
      </w:pPr>
      <w:r>
        <w:tab/>
        <w:t>(a)</w:t>
      </w:r>
      <w:r>
        <w:tab/>
        <w:t>disclose information about the name, or other identifying particulars, of a player; or</w:t>
      </w:r>
    </w:p>
    <w:p w14:paraId="73B19D09" w14:textId="77777777" w:rsidR="007F4C3C" w:rsidRDefault="007F4C3C">
      <w:pPr>
        <w:pStyle w:val="Apara"/>
        <w:keepNext/>
      </w:pPr>
      <w:r>
        <w:tab/>
        <w:t>(b)</w:t>
      </w:r>
      <w:r>
        <w:tab/>
        <w:t>use information about a player for a purpose other than the purpose for which the information was given.</w:t>
      </w:r>
    </w:p>
    <w:p w14:paraId="7FE269E3" w14:textId="77777777" w:rsidR="007F4C3C" w:rsidRDefault="007F4C3C">
      <w:pPr>
        <w:pStyle w:val="Penalty"/>
      </w:pPr>
      <w:r>
        <w:t>Maximum penalty:  40 penalty units.</w:t>
      </w:r>
    </w:p>
    <w:p w14:paraId="2C0520FA" w14:textId="77777777" w:rsidR="007F4C3C" w:rsidRDefault="007F4C3C">
      <w:pPr>
        <w:pStyle w:val="Amain"/>
      </w:pPr>
      <w:r>
        <w:tab/>
        <w:t>(2)</w:t>
      </w:r>
      <w:r>
        <w:tab/>
      </w:r>
      <w:r>
        <w:tab/>
        <w:t>It is a defence to a prosecution for an offence against subsection (1) if the defendant proves that the disclosure or use was—</w:t>
      </w:r>
    </w:p>
    <w:p w14:paraId="5BCEE5DE" w14:textId="77777777" w:rsidR="007F4C3C" w:rsidRDefault="007F4C3C">
      <w:pPr>
        <w:pStyle w:val="Apara"/>
      </w:pPr>
      <w:r>
        <w:tab/>
        <w:t>(a)</w:t>
      </w:r>
      <w:r>
        <w:tab/>
        <w:t>authorised by the relevant player; or</w:t>
      </w:r>
    </w:p>
    <w:p w14:paraId="2B5567B1" w14:textId="3AC1183A" w:rsidR="007F4C3C" w:rsidRDefault="007F4C3C">
      <w:pPr>
        <w:pStyle w:val="Apara"/>
      </w:pPr>
      <w:r>
        <w:tab/>
        <w:t>(b)</w:t>
      </w:r>
      <w:r>
        <w:tab/>
        <w:t>required for the administration or enforcement of this Act, the</w:t>
      </w:r>
      <w:r>
        <w:rPr>
          <w:rStyle w:val="charItals"/>
        </w:rPr>
        <w:t xml:space="preserve"> </w:t>
      </w:r>
      <w:hyperlink r:id="rId57" w:tooltip="A1999-4" w:history="1">
        <w:r w:rsidR="00B03760" w:rsidRPr="00B03760">
          <w:rPr>
            <w:rStyle w:val="charCitHyperlinkItal"/>
          </w:rPr>
          <w:t>Taxation Administration Act 1999</w:t>
        </w:r>
      </w:hyperlink>
      <w:r>
        <w:t xml:space="preserve"> or a corresponding law; or</w:t>
      </w:r>
    </w:p>
    <w:p w14:paraId="0677B650" w14:textId="77777777" w:rsidR="007F4C3C" w:rsidRDefault="007F4C3C">
      <w:pPr>
        <w:pStyle w:val="Apara"/>
      </w:pPr>
      <w:r>
        <w:tab/>
        <w:t>(c)</w:t>
      </w:r>
      <w:r>
        <w:tab/>
        <w:t>otherwise required by law.</w:t>
      </w:r>
    </w:p>
    <w:p w14:paraId="3999D9B4" w14:textId="77777777" w:rsidR="007F4C3C" w:rsidRDefault="007F4C3C">
      <w:pPr>
        <w:pStyle w:val="PageBreak"/>
      </w:pPr>
      <w:r>
        <w:br w:type="page"/>
      </w:r>
    </w:p>
    <w:p w14:paraId="5E41A289" w14:textId="77777777" w:rsidR="00C65D58" w:rsidRPr="00122594" w:rsidRDefault="00C65D58" w:rsidP="00C65D58">
      <w:pPr>
        <w:pStyle w:val="AH2Part"/>
      </w:pPr>
      <w:bookmarkStart w:id="192" w:name="_Toc372291315"/>
      <w:r w:rsidRPr="00122594">
        <w:rPr>
          <w:rStyle w:val="CharPartNo"/>
        </w:rPr>
        <w:lastRenderedPageBreak/>
        <w:t>Part 8</w:t>
      </w:r>
      <w:r>
        <w:tab/>
      </w:r>
      <w:r w:rsidRPr="00122594">
        <w:rPr>
          <w:rStyle w:val="CharPartText"/>
        </w:rPr>
        <w:t>Notification and review of decisions</w:t>
      </w:r>
      <w:bookmarkEnd w:id="192"/>
    </w:p>
    <w:p w14:paraId="17053AF0" w14:textId="77777777" w:rsidR="007F4C3C" w:rsidRDefault="007F4C3C">
      <w:pPr>
        <w:pStyle w:val="Placeholder"/>
      </w:pPr>
      <w:r>
        <w:rPr>
          <w:rStyle w:val="CharDivNo"/>
        </w:rPr>
        <w:t xml:space="preserve">  </w:t>
      </w:r>
      <w:r>
        <w:rPr>
          <w:rStyle w:val="CharDivText"/>
        </w:rPr>
        <w:t xml:space="preserve">  </w:t>
      </w:r>
    </w:p>
    <w:p w14:paraId="3EB2C282" w14:textId="77777777" w:rsidR="00C65D58" w:rsidRDefault="00C65D58" w:rsidP="00C65D58">
      <w:pPr>
        <w:pStyle w:val="AH5Sec"/>
      </w:pPr>
      <w:bookmarkStart w:id="193" w:name="_Toc372291316"/>
      <w:r w:rsidRPr="00122594">
        <w:rPr>
          <w:rStyle w:val="CharSectNo"/>
        </w:rPr>
        <w:t>140</w:t>
      </w:r>
      <w:r>
        <w:tab/>
        <w:t>Definitions—pt 8</w:t>
      </w:r>
      <w:bookmarkEnd w:id="193"/>
    </w:p>
    <w:p w14:paraId="6ADCCD57" w14:textId="77777777" w:rsidR="00C65D58" w:rsidRDefault="00C65D58" w:rsidP="00C65D58">
      <w:pPr>
        <w:pStyle w:val="Amainreturn"/>
        <w:keepNext/>
      </w:pPr>
      <w:r>
        <w:t>In this part:</w:t>
      </w:r>
    </w:p>
    <w:p w14:paraId="33BE73D3" w14:textId="77777777" w:rsidR="00C65D58" w:rsidRDefault="00C65D58" w:rsidP="00C65D58">
      <w:pPr>
        <w:pStyle w:val="aDef"/>
      </w:pPr>
      <w:r w:rsidRPr="00B03760">
        <w:rPr>
          <w:rStyle w:val="charBoldItals"/>
        </w:rPr>
        <w:t>primary decision</w:t>
      </w:r>
      <w:r>
        <w:t xml:space="preserve"> means a decision by the Minister mentioned in schedule 1, part 1.1, column 3,  under a provision of this Act mentioned in column 2 in relation to the decision.</w:t>
      </w:r>
    </w:p>
    <w:p w14:paraId="2C6E2AD0" w14:textId="77777777" w:rsidR="00C65D58" w:rsidRDefault="00C65D58" w:rsidP="00C65D58">
      <w:pPr>
        <w:pStyle w:val="aDef"/>
      </w:pPr>
      <w:r w:rsidRPr="00B03760">
        <w:rPr>
          <w:rStyle w:val="charBoldItals"/>
        </w:rPr>
        <w:t>reviewable decision</w:t>
      </w:r>
      <w:r>
        <w:t xml:space="preserve"> means— </w:t>
      </w:r>
    </w:p>
    <w:p w14:paraId="196D3A24" w14:textId="77777777" w:rsidR="00C65D58" w:rsidRDefault="00C65D58" w:rsidP="00C65D58">
      <w:pPr>
        <w:pStyle w:val="aDefpara"/>
      </w:pPr>
      <w:r>
        <w:tab/>
        <w:t>(a)</w:t>
      </w:r>
      <w:r>
        <w:tab/>
        <w:t>a primary decision in relation to which the Minister has not signed a certificate under section 46 (Security related decisions); or</w:t>
      </w:r>
    </w:p>
    <w:p w14:paraId="0E5C42FC" w14:textId="77777777" w:rsidR="00C65D58" w:rsidRDefault="00C65D58" w:rsidP="00C65D58">
      <w:pPr>
        <w:pStyle w:val="aDefpara"/>
      </w:pPr>
      <w:r>
        <w:tab/>
        <w:t>(b)</w:t>
      </w:r>
      <w:r>
        <w:tab/>
        <w:t>a decision by the commission mentioned in schedule 1, part 1.2, column 3,  under a provision of this Act mentioned in column 2 in relation to the decision</w:t>
      </w:r>
    </w:p>
    <w:p w14:paraId="0482711A" w14:textId="77777777" w:rsidR="00C65D58" w:rsidRDefault="00C65D58" w:rsidP="00C65D58">
      <w:pPr>
        <w:pStyle w:val="AH5Sec"/>
      </w:pPr>
      <w:bookmarkStart w:id="194" w:name="_Toc372291317"/>
      <w:r w:rsidRPr="00122594">
        <w:rPr>
          <w:rStyle w:val="CharSectNo"/>
        </w:rPr>
        <w:t>141</w:t>
      </w:r>
      <w:r>
        <w:tab/>
        <w:t>Reviewable decision notices</w:t>
      </w:r>
      <w:bookmarkEnd w:id="194"/>
    </w:p>
    <w:p w14:paraId="1B39A4BA" w14:textId="77777777" w:rsidR="00C65D58" w:rsidRDefault="00C65D58" w:rsidP="00C65D58">
      <w:pPr>
        <w:pStyle w:val="Amainreturn"/>
        <w:keepNext/>
      </w:pPr>
      <w:r>
        <w:t>If an entity makes a reviewable decision, the entity must give a reviewable decision notice to each entity mentioned in schedule 1, part 1.2, column 4 in relation to the decision</w:t>
      </w:r>
    </w:p>
    <w:p w14:paraId="0D71227B" w14:textId="1CCB465C" w:rsidR="00C65D58" w:rsidRDefault="00C65D58" w:rsidP="00C65D58">
      <w:pPr>
        <w:pStyle w:val="aNote"/>
      </w:pPr>
      <w:r w:rsidRPr="00B03760">
        <w:rPr>
          <w:rStyle w:val="charItals"/>
        </w:rPr>
        <w:t>Note 1</w:t>
      </w:r>
      <w:r w:rsidRPr="00B03760">
        <w:rPr>
          <w:rStyle w:val="charItals"/>
        </w:rPr>
        <w:tab/>
      </w:r>
      <w:r>
        <w:t xml:space="preserve">The entity must also take reasonable steps to give a reviewable decision notice to any other person whose interests are affected by the decision (see </w:t>
      </w:r>
      <w:hyperlink r:id="rId58" w:tooltip="A2008-35" w:history="1">
        <w:r w:rsidR="00B03760" w:rsidRPr="00B03760">
          <w:rPr>
            <w:rStyle w:val="charCitHyperlinkItal"/>
          </w:rPr>
          <w:t>ACT Civil and Administrative Tribunal Act 2008</w:t>
        </w:r>
      </w:hyperlink>
      <w:r>
        <w:t>, s 67A).</w:t>
      </w:r>
    </w:p>
    <w:p w14:paraId="484470EB" w14:textId="3D56F05E" w:rsidR="00C65D58" w:rsidRDefault="00C65D58" w:rsidP="00C65D58">
      <w:pPr>
        <w:pStyle w:val="aNote"/>
      </w:pPr>
      <w:r w:rsidRPr="00B03760">
        <w:rPr>
          <w:rStyle w:val="charItals"/>
        </w:rPr>
        <w:t>Note 2</w:t>
      </w:r>
      <w:r w:rsidRPr="00B03760">
        <w:rPr>
          <w:rStyle w:val="charItals"/>
        </w:rPr>
        <w:tab/>
      </w:r>
      <w:r>
        <w:t xml:space="preserve">The requirements for reviewable decision notices are prescribed under the </w:t>
      </w:r>
      <w:hyperlink r:id="rId59" w:tooltip="A2008-35" w:history="1">
        <w:r w:rsidR="00B03760" w:rsidRPr="00B03760">
          <w:rPr>
            <w:rStyle w:val="charCitHyperlinkItal"/>
          </w:rPr>
          <w:t>ACT Civil and Administrative Tribunal Act 2008</w:t>
        </w:r>
      </w:hyperlink>
      <w:r>
        <w:t>.</w:t>
      </w:r>
    </w:p>
    <w:p w14:paraId="04ACD5F8" w14:textId="77777777" w:rsidR="00C65D58" w:rsidRDefault="00C65D58" w:rsidP="00C65D58">
      <w:pPr>
        <w:pStyle w:val="AH5Sec"/>
      </w:pPr>
      <w:bookmarkStart w:id="195" w:name="_Toc372291318"/>
      <w:r w:rsidRPr="00122594">
        <w:rPr>
          <w:rStyle w:val="CharSectNo"/>
        </w:rPr>
        <w:lastRenderedPageBreak/>
        <w:t>142</w:t>
      </w:r>
      <w:r>
        <w:tab/>
        <w:t>Applications for review</w:t>
      </w:r>
      <w:bookmarkEnd w:id="195"/>
    </w:p>
    <w:p w14:paraId="75994276" w14:textId="77777777" w:rsidR="00C65D58" w:rsidRDefault="00C65D58" w:rsidP="00C65D58">
      <w:pPr>
        <w:pStyle w:val="Amainreturn"/>
        <w:keepNext/>
      </w:pPr>
      <w:r>
        <w:t>The following may apply to the ACAT for review of a reviewable decision:</w:t>
      </w:r>
    </w:p>
    <w:p w14:paraId="1397B1FD" w14:textId="77777777" w:rsidR="00C65D58" w:rsidRDefault="00C65D58" w:rsidP="00C65D58">
      <w:pPr>
        <w:pStyle w:val="Apara"/>
      </w:pPr>
      <w:r>
        <w:tab/>
        <w:t>(a)</w:t>
      </w:r>
      <w:r>
        <w:tab/>
        <w:t xml:space="preserve">for a primary decision in relation to which the Minister has not signed a certificate under section 46—an entity mentioned in schedule 1, part 1.1, column 4 in relation to the decision; </w:t>
      </w:r>
    </w:p>
    <w:p w14:paraId="3D93F9F9" w14:textId="77777777" w:rsidR="00C65D58" w:rsidRDefault="00C65D58" w:rsidP="00C65D58">
      <w:pPr>
        <w:pStyle w:val="Apara"/>
      </w:pPr>
      <w:r>
        <w:tab/>
        <w:t>(b)</w:t>
      </w:r>
      <w:r>
        <w:tab/>
        <w:t>for any other reviewable decision—an entity mentioned in schedule 1, part 1.2, column 4 in relation to the decision;</w:t>
      </w:r>
    </w:p>
    <w:p w14:paraId="70E98EBC" w14:textId="77777777" w:rsidR="00C65D58" w:rsidRDefault="00C65D58" w:rsidP="00C65D58">
      <w:pPr>
        <w:pStyle w:val="Apara"/>
      </w:pPr>
      <w:r>
        <w:tab/>
        <w:t>(c)</w:t>
      </w:r>
      <w:r>
        <w:tab/>
        <w:t>any other person whose interests are affected by the decision.</w:t>
      </w:r>
    </w:p>
    <w:p w14:paraId="4B15B4DD" w14:textId="4B5021C9" w:rsidR="00C65D58" w:rsidRDefault="00C65D58" w:rsidP="00C65D58">
      <w:pPr>
        <w:pStyle w:val="aNote"/>
      </w:pPr>
      <w:r w:rsidRPr="00B03760">
        <w:rPr>
          <w:rStyle w:val="charItals"/>
        </w:rPr>
        <w:t>Note</w:t>
      </w:r>
      <w:r w:rsidRPr="00B03760">
        <w:rPr>
          <w:rStyle w:val="charItals"/>
        </w:rPr>
        <w:tab/>
      </w:r>
      <w:r>
        <w:t xml:space="preserve">If a form is approved under the </w:t>
      </w:r>
      <w:hyperlink r:id="rId60" w:tooltip="A2008-35" w:history="1">
        <w:r w:rsidR="00B03760" w:rsidRPr="00B03760">
          <w:rPr>
            <w:rStyle w:val="charCitHyperlinkItal"/>
          </w:rPr>
          <w:t>ACT Civil and Administrative Tribunal Act 2008</w:t>
        </w:r>
      </w:hyperlink>
      <w:r w:rsidRPr="00B03760">
        <w:rPr>
          <w:rStyle w:val="charItals"/>
        </w:rPr>
        <w:t xml:space="preserve"> </w:t>
      </w:r>
      <w:r>
        <w:t>for the application, the form must be used.</w:t>
      </w:r>
    </w:p>
    <w:p w14:paraId="1AC851C9" w14:textId="77777777" w:rsidR="007F4C3C" w:rsidRDefault="007F4C3C">
      <w:pPr>
        <w:pStyle w:val="PageBreak"/>
      </w:pPr>
      <w:r>
        <w:br w:type="page"/>
      </w:r>
    </w:p>
    <w:p w14:paraId="11F65B26" w14:textId="77777777" w:rsidR="007F4C3C" w:rsidRPr="00122594" w:rsidRDefault="007F4C3C">
      <w:pPr>
        <w:pStyle w:val="AH2Part"/>
      </w:pPr>
      <w:bookmarkStart w:id="196" w:name="_Toc372291319"/>
      <w:r w:rsidRPr="00122594">
        <w:rPr>
          <w:rStyle w:val="CharPartNo"/>
        </w:rPr>
        <w:lastRenderedPageBreak/>
        <w:t>Part 9</w:t>
      </w:r>
      <w:r>
        <w:tab/>
      </w:r>
      <w:r w:rsidRPr="00122594">
        <w:rPr>
          <w:rStyle w:val="CharPartText"/>
        </w:rPr>
        <w:t>Miscellaneous</w:t>
      </w:r>
      <w:bookmarkEnd w:id="196"/>
    </w:p>
    <w:p w14:paraId="33136D17" w14:textId="77777777" w:rsidR="007F4C3C" w:rsidRDefault="007F4C3C">
      <w:pPr>
        <w:pStyle w:val="Placeholder"/>
      </w:pPr>
      <w:r>
        <w:rPr>
          <w:rStyle w:val="CharDivNo"/>
        </w:rPr>
        <w:t xml:space="preserve">  </w:t>
      </w:r>
      <w:r>
        <w:rPr>
          <w:rStyle w:val="CharDivText"/>
        </w:rPr>
        <w:t xml:space="preserve">  </w:t>
      </w:r>
    </w:p>
    <w:p w14:paraId="0B4CCC3F" w14:textId="77777777" w:rsidR="007F4C3C" w:rsidRDefault="007F4C3C">
      <w:pPr>
        <w:pStyle w:val="AH5Sec"/>
      </w:pPr>
      <w:bookmarkStart w:id="197" w:name="_Toc372291320"/>
      <w:r w:rsidRPr="00122594">
        <w:rPr>
          <w:rStyle w:val="CharSectNo"/>
        </w:rPr>
        <w:t>143</w:t>
      </w:r>
      <w:r>
        <w:tab/>
        <w:t>Destruction of prints and photographs</w:t>
      </w:r>
      <w:bookmarkEnd w:id="197"/>
    </w:p>
    <w:p w14:paraId="1C444BE7" w14:textId="77777777" w:rsidR="007F4C3C" w:rsidRDefault="007F4C3C">
      <w:pPr>
        <w:pStyle w:val="Amainreturn"/>
      </w:pPr>
      <w:r>
        <w:t>If—</w:t>
      </w:r>
    </w:p>
    <w:p w14:paraId="0320AD8B" w14:textId="77777777" w:rsidR="007F4C3C" w:rsidRDefault="007F4C3C">
      <w:pPr>
        <w:pStyle w:val="Apara"/>
      </w:pPr>
      <w:r>
        <w:tab/>
        <w:t>(a)</w:t>
      </w:r>
      <w:r>
        <w:tab/>
        <w:t>an application by a person to the Minister or the commission for a licence under this Act is refused; or</w:t>
      </w:r>
    </w:p>
    <w:p w14:paraId="17AE720F" w14:textId="77777777" w:rsidR="007F4C3C" w:rsidRDefault="007F4C3C">
      <w:pPr>
        <w:pStyle w:val="Apara"/>
      </w:pPr>
      <w:r>
        <w:tab/>
        <w:t>(b)</w:t>
      </w:r>
      <w:r>
        <w:tab/>
        <w:t>a licence held by a person is surrendered or cancelled;</w:t>
      </w:r>
    </w:p>
    <w:p w14:paraId="1A5A64A6" w14:textId="77777777" w:rsidR="007F4C3C" w:rsidRDefault="007F4C3C">
      <w:pPr>
        <w:pStyle w:val="Amainreturn"/>
      </w:pPr>
      <w:r>
        <w:t xml:space="preserve">and the person had lodged with the Minister or the commission, in connection with the application referred to in paragraph (a) or the application for the licence referred to in paragraph (b), the imprint of his or her finger or palm prints or a photograph of the applicant, the Minister or commission </w:t>
      </w:r>
      <w:r w:rsidR="00650D92">
        <w:t>must</w:t>
      </w:r>
      <w:r>
        <w:t xml:space="preserve"> destroy—</w:t>
      </w:r>
    </w:p>
    <w:p w14:paraId="18D3EB74" w14:textId="77777777" w:rsidR="007F4C3C" w:rsidRDefault="007F4C3C">
      <w:pPr>
        <w:pStyle w:val="Apara"/>
      </w:pPr>
      <w:r>
        <w:tab/>
        <w:t>(c)</w:t>
      </w:r>
      <w:r>
        <w:tab/>
        <w:t>the imprint of the finger prints and palm prints, and the photograph, of that person, that accompanied that application or the application for that licence; and</w:t>
      </w:r>
    </w:p>
    <w:p w14:paraId="14FC8EFE" w14:textId="77777777" w:rsidR="007F4C3C" w:rsidRDefault="007F4C3C">
      <w:pPr>
        <w:pStyle w:val="Apara"/>
      </w:pPr>
      <w:r>
        <w:tab/>
        <w:t>(d)</w:t>
      </w:r>
      <w:r>
        <w:tab/>
        <w:t>any copy of that imprint, or those imprints, and of that photograph, that is in the possession or control of the Minister or commission for a purpose connected with that application, or the application for that licence.</w:t>
      </w:r>
    </w:p>
    <w:p w14:paraId="3806758C" w14:textId="77777777" w:rsidR="007F4C3C" w:rsidRDefault="007F4C3C">
      <w:pPr>
        <w:pStyle w:val="AH5Sec"/>
      </w:pPr>
      <w:bookmarkStart w:id="198" w:name="_Toc372291321"/>
      <w:r w:rsidRPr="00122594">
        <w:rPr>
          <w:rStyle w:val="CharSectNo"/>
        </w:rPr>
        <w:t>144</w:t>
      </w:r>
      <w:r>
        <w:tab/>
        <w:t>Acts and omissions of representatives</w:t>
      </w:r>
      <w:bookmarkEnd w:id="198"/>
    </w:p>
    <w:p w14:paraId="6AD85C71" w14:textId="77777777" w:rsidR="007F4C3C" w:rsidRDefault="007F4C3C">
      <w:pPr>
        <w:pStyle w:val="Amain"/>
      </w:pPr>
      <w:r>
        <w:tab/>
        <w:t>(1)</w:t>
      </w:r>
      <w:r>
        <w:tab/>
        <w:t>In this section:</w:t>
      </w:r>
    </w:p>
    <w:p w14:paraId="095F3A10" w14:textId="77777777" w:rsidR="007F4C3C" w:rsidRPr="00B03760" w:rsidRDefault="007F4C3C">
      <w:pPr>
        <w:pStyle w:val="aDef"/>
        <w:keepNext/>
      </w:pPr>
      <w:r>
        <w:rPr>
          <w:rStyle w:val="charBoldItals"/>
        </w:rPr>
        <w:t>person</w:t>
      </w:r>
      <w:r w:rsidRPr="00B03760">
        <w:t xml:space="preserve"> means an individual.</w:t>
      </w:r>
    </w:p>
    <w:p w14:paraId="25433794" w14:textId="5C2CFB7A" w:rsidR="007F4C3C" w:rsidRDefault="007F4C3C">
      <w:pPr>
        <w:pStyle w:val="aNote"/>
      </w:pPr>
      <w:r>
        <w:rPr>
          <w:rStyle w:val="charItals"/>
        </w:rPr>
        <w:t>Note</w:t>
      </w:r>
      <w:r>
        <w:tab/>
        <w:t xml:space="preserve">See the </w:t>
      </w:r>
      <w:hyperlink r:id="rId61" w:tooltip="A2002-51" w:history="1">
        <w:r w:rsidR="00B03760" w:rsidRPr="00B03760">
          <w:rPr>
            <w:rStyle w:val="charCitHyperlinkAbbrev"/>
          </w:rPr>
          <w:t>Criminal Code</w:t>
        </w:r>
      </w:hyperlink>
      <w:r>
        <w:t>, pt 2.5 for provisions about corporate criminal responsibility.</w:t>
      </w:r>
    </w:p>
    <w:p w14:paraId="1EB7F259" w14:textId="77777777" w:rsidR="007F4C3C" w:rsidRDefault="007F4C3C">
      <w:pPr>
        <w:pStyle w:val="aDef"/>
        <w:keepNext/>
      </w:pPr>
      <w:r>
        <w:rPr>
          <w:rStyle w:val="charBoldItals"/>
        </w:rPr>
        <w:lastRenderedPageBreak/>
        <w:t>representative</w:t>
      </w:r>
      <w:r>
        <w:t>, of a person, means an employee or agent of the person.</w:t>
      </w:r>
    </w:p>
    <w:p w14:paraId="11D9020C" w14:textId="77777777" w:rsidR="007F4C3C" w:rsidRDefault="007F4C3C">
      <w:pPr>
        <w:pStyle w:val="aDef"/>
        <w:keepNext/>
      </w:pPr>
      <w:r>
        <w:rPr>
          <w:rStyle w:val="charBoldItals"/>
        </w:rPr>
        <w:t>state of mind</w:t>
      </w:r>
      <w:r>
        <w:t>, of a person, includes—</w:t>
      </w:r>
    </w:p>
    <w:p w14:paraId="4D30454C" w14:textId="77777777" w:rsidR="007F4C3C" w:rsidRDefault="007F4C3C">
      <w:pPr>
        <w:pStyle w:val="Apara"/>
      </w:pPr>
      <w:r>
        <w:tab/>
        <w:t>(a)</w:t>
      </w:r>
      <w:r>
        <w:tab/>
        <w:t>the person’s knowledge, intention, opinion, belief or purpose; and</w:t>
      </w:r>
    </w:p>
    <w:p w14:paraId="4FDF64A0" w14:textId="77777777" w:rsidR="007F4C3C" w:rsidRDefault="007F4C3C">
      <w:pPr>
        <w:pStyle w:val="Apara"/>
      </w:pPr>
      <w:r>
        <w:tab/>
        <w:t>(b)</w:t>
      </w:r>
      <w:r>
        <w:tab/>
        <w:t>the person’s reasons for the intention, opinion, belief or purpose.</w:t>
      </w:r>
    </w:p>
    <w:p w14:paraId="48243D2B" w14:textId="77777777" w:rsidR="007F4C3C" w:rsidRDefault="007F4C3C">
      <w:pPr>
        <w:pStyle w:val="Amain"/>
      </w:pPr>
      <w:r>
        <w:tab/>
        <w:t>(2)</w:t>
      </w:r>
      <w:r>
        <w:tab/>
        <w:t>This section applies to a prosecution for any offence against this Act.</w:t>
      </w:r>
    </w:p>
    <w:p w14:paraId="314B7BCE" w14:textId="77777777" w:rsidR="007F4C3C" w:rsidRDefault="007F4C3C">
      <w:pPr>
        <w:pStyle w:val="Amain"/>
      </w:pPr>
      <w:r>
        <w:tab/>
        <w:t>(3)</w:t>
      </w:r>
      <w:r>
        <w:tab/>
        <w:t>If it is relevant to prove a person’s state of mind about an act or omission, it is enough to show—</w:t>
      </w:r>
    </w:p>
    <w:p w14:paraId="37D957DE" w14:textId="77777777" w:rsidR="007F4C3C" w:rsidRDefault="007F4C3C">
      <w:pPr>
        <w:pStyle w:val="Apara"/>
      </w:pPr>
      <w:r>
        <w:tab/>
        <w:t>(a)</w:t>
      </w:r>
      <w:r>
        <w:tab/>
        <w:t>the act was done or omission made by a representative of the person within the scope of the representative’s actual or apparent authority; and</w:t>
      </w:r>
    </w:p>
    <w:p w14:paraId="280CA4CF" w14:textId="77777777" w:rsidR="007F4C3C" w:rsidRDefault="007F4C3C">
      <w:pPr>
        <w:pStyle w:val="Apara"/>
      </w:pPr>
      <w:r>
        <w:tab/>
        <w:t>(b)</w:t>
      </w:r>
      <w:r>
        <w:tab/>
        <w:t>the representative had the state of mind.</w:t>
      </w:r>
    </w:p>
    <w:p w14:paraId="081B65C8" w14:textId="77777777" w:rsidR="007F4C3C" w:rsidRDefault="007F4C3C">
      <w:pPr>
        <w:pStyle w:val="Amain"/>
      </w:pPr>
      <w:r>
        <w:tab/>
        <w:t>(4)</w:t>
      </w:r>
      <w:r>
        <w:tab/>
        <w:t>An act done or omitted to be done on behalf of a person by a representative of the person within the scope of the representative’s actual or apparent authority is also taken to have been done or omitted to be done by the person.</w:t>
      </w:r>
    </w:p>
    <w:p w14:paraId="1E1C4F33" w14:textId="77777777" w:rsidR="007F4C3C" w:rsidRDefault="007F4C3C">
      <w:pPr>
        <w:pStyle w:val="Amain"/>
      </w:pPr>
      <w:r>
        <w:tab/>
        <w:t>(5)</w:t>
      </w:r>
      <w:r>
        <w:tab/>
        <w:t>However, subsection (4) does not apply if the person establishes that reasonable precautions were taken and appropriate diligence was exercised to avoid the act or omission.</w:t>
      </w:r>
    </w:p>
    <w:p w14:paraId="3F170B14" w14:textId="77777777" w:rsidR="007F4C3C" w:rsidRDefault="007F4C3C">
      <w:pPr>
        <w:pStyle w:val="Amain"/>
      </w:pPr>
      <w:r>
        <w:tab/>
        <w:t>(6)</w:t>
      </w:r>
      <w:r>
        <w:tab/>
        <w:t>A person who is convicted of an offence cannot be punished by imprisonment for the offence if the person would not have been convicted of the offence without subsection (3) or (4).</w:t>
      </w:r>
    </w:p>
    <w:p w14:paraId="7210D6E7" w14:textId="77777777" w:rsidR="007F4C3C" w:rsidRDefault="007F4C3C">
      <w:pPr>
        <w:pStyle w:val="AH5Sec"/>
      </w:pPr>
      <w:bookmarkStart w:id="199" w:name="_Toc372291322"/>
      <w:r w:rsidRPr="00122594">
        <w:rPr>
          <w:rStyle w:val="CharSectNo"/>
        </w:rPr>
        <w:t>145</w:t>
      </w:r>
      <w:r>
        <w:tab/>
        <w:t>Determination of fees</w:t>
      </w:r>
      <w:bookmarkEnd w:id="199"/>
    </w:p>
    <w:p w14:paraId="0B11578E" w14:textId="77777777" w:rsidR="007F4C3C" w:rsidRDefault="007F4C3C">
      <w:pPr>
        <w:pStyle w:val="Amain"/>
        <w:keepNext/>
      </w:pPr>
      <w:r>
        <w:tab/>
        <w:t>(</w:t>
      </w:r>
      <w:r w:rsidR="00650D92">
        <w:t>1)</w:t>
      </w:r>
      <w:r w:rsidR="00650D92">
        <w:tab/>
        <w:t>The Minister may</w:t>
      </w:r>
      <w:r>
        <w:t xml:space="preserve"> determine fees for this Act.</w:t>
      </w:r>
    </w:p>
    <w:p w14:paraId="33588AF9" w14:textId="44B860E5" w:rsidR="007F4C3C" w:rsidRDefault="007F4C3C">
      <w:pPr>
        <w:pStyle w:val="aNote"/>
      </w:pPr>
      <w:r w:rsidRPr="00B03760">
        <w:rPr>
          <w:rStyle w:val="charItals"/>
        </w:rPr>
        <w:t>Note</w:t>
      </w:r>
      <w:r w:rsidRPr="00B03760">
        <w:rPr>
          <w:rStyle w:val="charItals"/>
        </w:rPr>
        <w:tab/>
      </w:r>
      <w:r>
        <w:t xml:space="preserve">The </w:t>
      </w:r>
      <w:hyperlink r:id="rId62" w:tooltip="A2001-14" w:history="1">
        <w:r w:rsidR="00B03760" w:rsidRPr="00B03760">
          <w:rPr>
            <w:rStyle w:val="charCitHyperlinkItal"/>
          </w:rPr>
          <w:t>Legislation Act 2001</w:t>
        </w:r>
      </w:hyperlink>
      <w:r w:rsidRPr="00B03760">
        <w:rPr>
          <w:rStyle w:val="charItals"/>
        </w:rPr>
        <w:t xml:space="preserve"> </w:t>
      </w:r>
      <w:r>
        <w:t>contains provisions about the making of determinations and regulations relating to fees (see pt 6.3).</w:t>
      </w:r>
    </w:p>
    <w:p w14:paraId="66D8489F" w14:textId="77777777" w:rsidR="007F4C3C" w:rsidRDefault="007F4C3C">
      <w:pPr>
        <w:pStyle w:val="Amain"/>
        <w:keepNext/>
      </w:pPr>
      <w:r>
        <w:lastRenderedPageBreak/>
        <w:tab/>
        <w:t>(2)</w:t>
      </w:r>
      <w:r>
        <w:tab/>
        <w:t>A determination is a disallowable instrument.</w:t>
      </w:r>
    </w:p>
    <w:p w14:paraId="1266F79F" w14:textId="706A0868"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63" w:tooltip="A2001-14" w:history="1">
        <w:r w:rsidR="00B03760" w:rsidRPr="00B03760">
          <w:rPr>
            <w:rStyle w:val="charCitHyperlinkItal"/>
          </w:rPr>
          <w:t>Legislation Act 2001</w:t>
        </w:r>
      </w:hyperlink>
      <w:r>
        <w:t>.</w:t>
      </w:r>
    </w:p>
    <w:p w14:paraId="13364BE8" w14:textId="77777777" w:rsidR="007F4C3C" w:rsidRDefault="007F4C3C">
      <w:pPr>
        <w:pStyle w:val="AH5Sec"/>
      </w:pPr>
      <w:bookmarkStart w:id="200" w:name="_Toc372291323"/>
      <w:r w:rsidRPr="00122594">
        <w:rPr>
          <w:rStyle w:val="CharSectNo"/>
        </w:rPr>
        <w:t>146</w:t>
      </w:r>
      <w:r>
        <w:tab/>
        <w:t>Register of interactive gambling licences</w:t>
      </w:r>
      <w:bookmarkEnd w:id="200"/>
    </w:p>
    <w:p w14:paraId="250ABF27" w14:textId="77777777" w:rsidR="007F4C3C" w:rsidRDefault="007F4C3C">
      <w:pPr>
        <w:pStyle w:val="Amain"/>
      </w:pPr>
      <w:r>
        <w:tab/>
        <w:t>(1)</w:t>
      </w:r>
      <w:r>
        <w:tab/>
      </w:r>
      <w:r>
        <w:tab/>
        <w:t xml:space="preserve">The commission </w:t>
      </w:r>
      <w:r w:rsidR="000467BD">
        <w:t>must</w:t>
      </w:r>
      <w:r>
        <w:t xml:space="preserve"> establish and maintain, in the form the commission considers appropriate, a register of interactive gambling licences issued under this Act on which there </w:t>
      </w:r>
      <w:r w:rsidR="000467BD">
        <w:t>must</w:t>
      </w:r>
      <w:r>
        <w:t xml:space="preserve"> be entered—</w:t>
      </w:r>
    </w:p>
    <w:p w14:paraId="2853F3AA" w14:textId="77777777" w:rsidR="007F4C3C" w:rsidRDefault="007F4C3C">
      <w:pPr>
        <w:pStyle w:val="Apara"/>
      </w:pPr>
      <w:r>
        <w:tab/>
        <w:t>(a)</w:t>
      </w:r>
      <w:r>
        <w:tab/>
        <w:t>particulars of the person to whom the licence has been issued; and</w:t>
      </w:r>
    </w:p>
    <w:p w14:paraId="37B798F3" w14:textId="77777777" w:rsidR="007F4C3C" w:rsidRDefault="007F4C3C">
      <w:pPr>
        <w:pStyle w:val="Apara"/>
      </w:pPr>
      <w:r>
        <w:tab/>
        <w:t>(b)</w:t>
      </w:r>
      <w:r>
        <w:tab/>
        <w:t>particulars of the issue and any suspension, cancellation or surrender of the licence; and</w:t>
      </w:r>
    </w:p>
    <w:p w14:paraId="1973741A" w14:textId="77777777" w:rsidR="007F4C3C" w:rsidRDefault="007F4C3C">
      <w:pPr>
        <w:pStyle w:val="Apara"/>
      </w:pPr>
      <w:r>
        <w:tab/>
        <w:t>(c)</w:t>
      </w:r>
      <w:r>
        <w:tab/>
        <w:t>particulars of any conditions to which the licence is subject; and</w:t>
      </w:r>
    </w:p>
    <w:p w14:paraId="7D39CA68" w14:textId="77777777" w:rsidR="007F4C3C" w:rsidRDefault="007F4C3C">
      <w:pPr>
        <w:pStyle w:val="Apara"/>
      </w:pPr>
      <w:r>
        <w:tab/>
        <w:t>(d)</w:t>
      </w:r>
      <w:r>
        <w:tab/>
        <w:t>any other particulars that the commission considers appropriate.</w:t>
      </w:r>
    </w:p>
    <w:p w14:paraId="2D16E421" w14:textId="77777777" w:rsidR="007F4C3C" w:rsidRDefault="007F4C3C">
      <w:pPr>
        <w:pStyle w:val="Amain"/>
      </w:pPr>
      <w:r>
        <w:tab/>
        <w:t>(2)</w:t>
      </w:r>
      <w:r>
        <w:tab/>
      </w:r>
      <w:r>
        <w:tab/>
        <w:t>A person may inspect and make copies of the register under this section at the office of the commission during ordinary business hours.</w:t>
      </w:r>
    </w:p>
    <w:p w14:paraId="623A92A3" w14:textId="77777777" w:rsidR="007F4C3C" w:rsidRDefault="007F4C3C">
      <w:pPr>
        <w:pStyle w:val="AH5Sec"/>
      </w:pPr>
      <w:bookmarkStart w:id="201" w:name="_Toc372291324"/>
      <w:r w:rsidRPr="00122594">
        <w:rPr>
          <w:rStyle w:val="CharSectNo"/>
        </w:rPr>
        <w:t>147</w:t>
      </w:r>
      <w:r>
        <w:tab/>
        <w:t>Regulation-making power</w:t>
      </w:r>
      <w:bookmarkEnd w:id="201"/>
    </w:p>
    <w:p w14:paraId="7C187072" w14:textId="77777777" w:rsidR="007F4C3C" w:rsidRDefault="007F4C3C">
      <w:pPr>
        <w:pStyle w:val="Amainreturn"/>
        <w:keepNext/>
      </w:pPr>
      <w:r>
        <w:t>The Executive may make regulations for this Act.</w:t>
      </w:r>
    </w:p>
    <w:p w14:paraId="509EC192" w14:textId="2ED1681B" w:rsidR="007F4C3C" w:rsidRDefault="007F4C3C">
      <w:pPr>
        <w:pStyle w:val="aNote"/>
      </w:pPr>
      <w:r w:rsidRPr="00B03760">
        <w:rPr>
          <w:rStyle w:val="charItals"/>
        </w:rPr>
        <w:t>Note</w:t>
      </w:r>
      <w:r w:rsidRPr="00B03760">
        <w:rPr>
          <w:rStyle w:val="charItals"/>
        </w:rPr>
        <w:tab/>
      </w:r>
      <w:r>
        <w:t xml:space="preserve">Regulations must be notified, and presented to the Legislative Assembly, under the </w:t>
      </w:r>
      <w:hyperlink r:id="rId64" w:tooltip="A2001-14" w:history="1">
        <w:r w:rsidR="00B03760" w:rsidRPr="00B03760">
          <w:rPr>
            <w:rStyle w:val="charCitHyperlinkItal"/>
          </w:rPr>
          <w:t>Legislation Act 2001</w:t>
        </w:r>
      </w:hyperlink>
      <w:r>
        <w:t>.</w:t>
      </w:r>
    </w:p>
    <w:p w14:paraId="7574D720" w14:textId="77777777" w:rsidR="007F4C3C" w:rsidRDefault="007F4C3C">
      <w:pPr>
        <w:pStyle w:val="02Text"/>
        <w:sectPr w:rsidR="007F4C3C">
          <w:headerReference w:type="even" r:id="rId65"/>
          <w:headerReference w:type="default" r:id="rId66"/>
          <w:footerReference w:type="even" r:id="rId67"/>
          <w:footerReference w:type="default" r:id="rId68"/>
          <w:footerReference w:type="first" r:id="rId69"/>
          <w:pgSz w:w="11907" w:h="16839" w:code="9"/>
          <w:pgMar w:top="3880" w:right="1900" w:bottom="3100" w:left="2300" w:header="2280" w:footer="1760" w:gutter="0"/>
          <w:pgNumType w:start="1"/>
          <w:cols w:space="720"/>
          <w:titlePg/>
          <w:docGrid w:linePitch="254"/>
        </w:sectPr>
      </w:pPr>
    </w:p>
    <w:p w14:paraId="1E6DE5B5" w14:textId="77777777" w:rsidR="007F4C3C" w:rsidRDefault="007F4C3C">
      <w:pPr>
        <w:pStyle w:val="PageBreak"/>
      </w:pPr>
      <w:r>
        <w:br w:type="page"/>
      </w:r>
    </w:p>
    <w:p w14:paraId="791206A0" w14:textId="77777777" w:rsidR="00C65D58" w:rsidRPr="00122594" w:rsidRDefault="00C65D58" w:rsidP="00C65D58">
      <w:pPr>
        <w:pStyle w:val="Sched-heading"/>
      </w:pPr>
      <w:bookmarkStart w:id="202" w:name="_Toc372291325"/>
      <w:r w:rsidRPr="00122594">
        <w:rPr>
          <w:rStyle w:val="CharChapNo"/>
        </w:rPr>
        <w:lastRenderedPageBreak/>
        <w:t>Schedule 1</w:t>
      </w:r>
      <w:r>
        <w:tab/>
      </w:r>
      <w:r w:rsidRPr="00122594">
        <w:rPr>
          <w:rStyle w:val="CharChapText"/>
        </w:rPr>
        <w:t>Reviewable decisions</w:t>
      </w:r>
      <w:bookmarkEnd w:id="202"/>
    </w:p>
    <w:p w14:paraId="439518F8" w14:textId="77777777" w:rsidR="00C65D58" w:rsidRDefault="00C65D58" w:rsidP="00C65D58">
      <w:pPr>
        <w:pStyle w:val="ref"/>
        <w:keepNext/>
      </w:pPr>
      <w:r>
        <w:t>(see pt 8)</w:t>
      </w:r>
    </w:p>
    <w:p w14:paraId="49EBAAD9" w14:textId="77777777" w:rsidR="00C65D58" w:rsidRDefault="00C65D58" w:rsidP="00C65D58">
      <w:pPr>
        <w:pStyle w:val="Placeholder"/>
      </w:pPr>
      <w:r>
        <w:rPr>
          <w:rStyle w:val="CharDivNo"/>
        </w:rPr>
        <w:t xml:space="preserve">  </w:t>
      </w:r>
      <w:r>
        <w:rPr>
          <w:rStyle w:val="CharDivText"/>
        </w:rPr>
        <w:t xml:space="preserve">  </w:t>
      </w:r>
    </w:p>
    <w:p w14:paraId="71062EFB" w14:textId="77777777" w:rsidR="00C65D58" w:rsidRPr="00122594" w:rsidRDefault="00C65D58" w:rsidP="00C65D58">
      <w:pPr>
        <w:pStyle w:val="Sched-Part"/>
      </w:pPr>
      <w:bookmarkStart w:id="203" w:name="_Toc372291326"/>
      <w:r w:rsidRPr="00122594">
        <w:rPr>
          <w:rStyle w:val="CharPartNo"/>
        </w:rPr>
        <w:t>Part 1.1</w:t>
      </w:r>
      <w:r>
        <w:tab/>
      </w:r>
      <w:r w:rsidRPr="00122594">
        <w:rPr>
          <w:rStyle w:val="CharPartText"/>
        </w:rPr>
        <w:t>Primary decisions</w:t>
      </w:r>
      <w:bookmarkEnd w:id="203"/>
    </w:p>
    <w:p w14:paraId="15453F75" w14:textId="77777777" w:rsidR="00C65D58" w:rsidRDefault="00C65D58" w:rsidP="00C65D58">
      <w:pPr>
        <w:pStyle w:val="Amainreturn"/>
        <w:suppressLineNumbers/>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418"/>
        <w:gridCol w:w="2431"/>
        <w:gridCol w:w="2511"/>
      </w:tblGrid>
      <w:tr w:rsidR="00C65D58" w14:paraId="14702DEA" w14:textId="77777777" w:rsidTr="00C65D58">
        <w:trPr>
          <w:cantSplit/>
          <w:tblHeader/>
        </w:trPr>
        <w:tc>
          <w:tcPr>
            <w:tcW w:w="1200" w:type="dxa"/>
          </w:tcPr>
          <w:p w14:paraId="1CA0311D" w14:textId="77777777" w:rsidR="00C65D58" w:rsidRDefault="00C65D58" w:rsidP="00C65D58">
            <w:pPr>
              <w:pStyle w:val="TableColHd"/>
            </w:pPr>
            <w:r>
              <w:t>column 1</w:t>
            </w:r>
            <w:r>
              <w:br/>
              <w:t>item</w:t>
            </w:r>
          </w:p>
        </w:tc>
        <w:tc>
          <w:tcPr>
            <w:tcW w:w="1418" w:type="dxa"/>
          </w:tcPr>
          <w:p w14:paraId="4888F58F" w14:textId="77777777" w:rsidR="00C65D58" w:rsidRDefault="00C65D58" w:rsidP="00C65D58">
            <w:pPr>
              <w:pStyle w:val="TableColHd"/>
            </w:pPr>
            <w:r>
              <w:t>column 2</w:t>
            </w:r>
            <w:r>
              <w:br/>
              <w:t>section</w:t>
            </w:r>
          </w:p>
        </w:tc>
        <w:tc>
          <w:tcPr>
            <w:tcW w:w="2431" w:type="dxa"/>
          </w:tcPr>
          <w:p w14:paraId="4941487D" w14:textId="77777777" w:rsidR="00C65D58" w:rsidRDefault="00C65D58" w:rsidP="00C65D58">
            <w:pPr>
              <w:pStyle w:val="TableColHd"/>
            </w:pPr>
            <w:r>
              <w:t>column 3</w:t>
            </w:r>
            <w:r>
              <w:br/>
              <w:t>decision</w:t>
            </w:r>
          </w:p>
        </w:tc>
        <w:tc>
          <w:tcPr>
            <w:tcW w:w="2511" w:type="dxa"/>
          </w:tcPr>
          <w:p w14:paraId="6886BF92" w14:textId="77777777" w:rsidR="00C65D58" w:rsidRDefault="00C65D58" w:rsidP="00C65D58">
            <w:pPr>
              <w:pStyle w:val="TableColHd"/>
            </w:pPr>
            <w:r>
              <w:t>column 4</w:t>
            </w:r>
            <w:r>
              <w:br/>
              <w:t>entity</w:t>
            </w:r>
          </w:p>
        </w:tc>
      </w:tr>
      <w:tr w:rsidR="00C65D58" w14:paraId="1482C849" w14:textId="77777777" w:rsidTr="00C65D58">
        <w:trPr>
          <w:cantSplit/>
        </w:trPr>
        <w:tc>
          <w:tcPr>
            <w:tcW w:w="1200" w:type="dxa"/>
          </w:tcPr>
          <w:p w14:paraId="2E9E36BC" w14:textId="77777777" w:rsidR="00C65D58" w:rsidRDefault="00C65D58" w:rsidP="00C65D58">
            <w:pPr>
              <w:pStyle w:val="TableText"/>
            </w:pPr>
            <w:r>
              <w:t>1</w:t>
            </w:r>
          </w:p>
        </w:tc>
        <w:tc>
          <w:tcPr>
            <w:tcW w:w="1418" w:type="dxa"/>
          </w:tcPr>
          <w:p w14:paraId="06A6A424" w14:textId="77777777" w:rsidR="00C65D58" w:rsidRDefault="00C65D58" w:rsidP="00C65D58">
            <w:pPr>
              <w:pStyle w:val="TableText"/>
            </w:pPr>
            <w:r>
              <w:t>27 (1)</w:t>
            </w:r>
          </w:p>
        </w:tc>
        <w:tc>
          <w:tcPr>
            <w:tcW w:w="2431" w:type="dxa"/>
          </w:tcPr>
          <w:p w14:paraId="41F3A463" w14:textId="77777777" w:rsidR="00C65D58" w:rsidRDefault="00C65D58" w:rsidP="00C65D58">
            <w:pPr>
              <w:pStyle w:val="TableText"/>
            </w:pPr>
            <w:r>
              <w:t>refuse to grant application for interactive gambling licence</w:t>
            </w:r>
          </w:p>
        </w:tc>
        <w:tc>
          <w:tcPr>
            <w:tcW w:w="2511" w:type="dxa"/>
          </w:tcPr>
          <w:p w14:paraId="3AF6435B" w14:textId="77777777" w:rsidR="00C65D58" w:rsidRDefault="00C65D58" w:rsidP="00C65D58">
            <w:pPr>
              <w:pStyle w:val="TableText"/>
            </w:pPr>
            <w:r>
              <w:t>applicant for licence</w:t>
            </w:r>
          </w:p>
        </w:tc>
      </w:tr>
      <w:tr w:rsidR="00C65D58" w14:paraId="610D5A37" w14:textId="77777777" w:rsidTr="00C65D58">
        <w:trPr>
          <w:cantSplit/>
        </w:trPr>
        <w:tc>
          <w:tcPr>
            <w:tcW w:w="1200" w:type="dxa"/>
          </w:tcPr>
          <w:p w14:paraId="784A6445" w14:textId="77777777" w:rsidR="00C65D58" w:rsidRDefault="00C65D58" w:rsidP="00C65D58">
            <w:pPr>
              <w:pStyle w:val="TableText"/>
            </w:pPr>
            <w:r>
              <w:t>2</w:t>
            </w:r>
          </w:p>
        </w:tc>
        <w:tc>
          <w:tcPr>
            <w:tcW w:w="1418" w:type="dxa"/>
          </w:tcPr>
          <w:p w14:paraId="58F59D68" w14:textId="77777777" w:rsidR="00C65D58" w:rsidRDefault="00C65D58" w:rsidP="00C65D58">
            <w:pPr>
              <w:pStyle w:val="TableText"/>
            </w:pPr>
            <w:r>
              <w:t>32</w:t>
            </w:r>
          </w:p>
        </w:tc>
        <w:tc>
          <w:tcPr>
            <w:tcW w:w="2431" w:type="dxa"/>
          </w:tcPr>
          <w:p w14:paraId="61A47FD0" w14:textId="77777777" w:rsidR="00C65D58" w:rsidRDefault="00C65D58" w:rsidP="00C65D58">
            <w:pPr>
              <w:pStyle w:val="TableText"/>
            </w:pPr>
            <w:r>
              <w:t>impose condition on interactive gambling licence</w:t>
            </w:r>
          </w:p>
        </w:tc>
        <w:tc>
          <w:tcPr>
            <w:tcW w:w="2511" w:type="dxa"/>
          </w:tcPr>
          <w:p w14:paraId="7EC83104" w14:textId="77777777" w:rsidR="00C65D58" w:rsidRDefault="00C65D58" w:rsidP="00C65D58">
            <w:pPr>
              <w:pStyle w:val="TableText"/>
            </w:pPr>
            <w:r>
              <w:t>applicant for licence</w:t>
            </w:r>
          </w:p>
        </w:tc>
      </w:tr>
      <w:tr w:rsidR="00C65D58" w14:paraId="10A8D397" w14:textId="77777777" w:rsidTr="00C65D58">
        <w:trPr>
          <w:cantSplit/>
        </w:trPr>
        <w:tc>
          <w:tcPr>
            <w:tcW w:w="1200" w:type="dxa"/>
          </w:tcPr>
          <w:p w14:paraId="584AE23F" w14:textId="77777777" w:rsidR="00C65D58" w:rsidRDefault="00C65D58" w:rsidP="00C65D58">
            <w:pPr>
              <w:pStyle w:val="TableText"/>
            </w:pPr>
            <w:r>
              <w:t>3</w:t>
            </w:r>
          </w:p>
        </w:tc>
        <w:tc>
          <w:tcPr>
            <w:tcW w:w="1418" w:type="dxa"/>
          </w:tcPr>
          <w:p w14:paraId="4BD664CD" w14:textId="77777777" w:rsidR="00C65D58" w:rsidRDefault="00C65D58" w:rsidP="00C65D58">
            <w:pPr>
              <w:pStyle w:val="TableText"/>
            </w:pPr>
            <w:r>
              <w:t>33 (1)</w:t>
            </w:r>
          </w:p>
        </w:tc>
        <w:tc>
          <w:tcPr>
            <w:tcW w:w="2431" w:type="dxa"/>
          </w:tcPr>
          <w:p w14:paraId="7AE5E51C" w14:textId="77777777" w:rsidR="00C65D58" w:rsidRDefault="00C65D58" w:rsidP="00C65D58">
            <w:pPr>
              <w:pStyle w:val="TableText"/>
            </w:pPr>
            <w:r>
              <w:t>change condition on interactive gambling licence</w:t>
            </w:r>
          </w:p>
        </w:tc>
        <w:tc>
          <w:tcPr>
            <w:tcW w:w="2511" w:type="dxa"/>
          </w:tcPr>
          <w:p w14:paraId="60935ECD" w14:textId="77777777" w:rsidR="00C65D58" w:rsidRDefault="00C65D58" w:rsidP="00C65D58">
            <w:pPr>
              <w:pStyle w:val="TableText"/>
            </w:pPr>
            <w:r>
              <w:t>licensed provider</w:t>
            </w:r>
          </w:p>
        </w:tc>
      </w:tr>
      <w:tr w:rsidR="00C65D58" w14:paraId="38B07903" w14:textId="77777777" w:rsidTr="00C65D58">
        <w:trPr>
          <w:cantSplit/>
        </w:trPr>
        <w:tc>
          <w:tcPr>
            <w:tcW w:w="1200" w:type="dxa"/>
          </w:tcPr>
          <w:p w14:paraId="37C9F7A9" w14:textId="77777777" w:rsidR="00C65D58" w:rsidRDefault="00C65D58" w:rsidP="00C65D58">
            <w:pPr>
              <w:pStyle w:val="TableText"/>
            </w:pPr>
            <w:r>
              <w:t>4</w:t>
            </w:r>
          </w:p>
        </w:tc>
        <w:tc>
          <w:tcPr>
            <w:tcW w:w="1418" w:type="dxa"/>
          </w:tcPr>
          <w:p w14:paraId="5A2EE3E3" w14:textId="77777777" w:rsidR="00C65D58" w:rsidRDefault="00C65D58" w:rsidP="00C65D58">
            <w:pPr>
              <w:pStyle w:val="TableText"/>
            </w:pPr>
            <w:r>
              <w:t>33 (1)</w:t>
            </w:r>
          </w:p>
        </w:tc>
        <w:tc>
          <w:tcPr>
            <w:tcW w:w="2431" w:type="dxa"/>
          </w:tcPr>
          <w:p w14:paraId="53E95EF8" w14:textId="77777777" w:rsidR="00C65D58" w:rsidRDefault="00C65D58" w:rsidP="00C65D58">
            <w:pPr>
              <w:pStyle w:val="TableText"/>
            </w:pPr>
            <w:r>
              <w:t xml:space="preserve">add condition to  interactive gambling licence </w:t>
            </w:r>
          </w:p>
        </w:tc>
        <w:tc>
          <w:tcPr>
            <w:tcW w:w="2511" w:type="dxa"/>
          </w:tcPr>
          <w:p w14:paraId="3AED3253" w14:textId="77777777" w:rsidR="00C65D58" w:rsidRDefault="00C65D58" w:rsidP="00C65D58">
            <w:pPr>
              <w:pStyle w:val="TableText"/>
            </w:pPr>
            <w:r>
              <w:t>licensed provider</w:t>
            </w:r>
          </w:p>
        </w:tc>
      </w:tr>
      <w:tr w:rsidR="00C65D58" w14:paraId="355041C2" w14:textId="77777777" w:rsidTr="00C65D58">
        <w:trPr>
          <w:cantSplit/>
        </w:trPr>
        <w:tc>
          <w:tcPr>
            <w:tcW w:w="1200" w:type="dxa"/>
          </w:tcPr>
          <w:p w14:paraId="651F4047" w14:textId="77777777" w:rsidR="00C65D58" w:rsidRDefault="00C65D58" w:rsidP="00C65D58">
            <w:pPr>
              <w:pStyle w:val="TableText"/>
            </w:pPr>
            <w:r>
              <w:t>5</w:t>
            </w:r>
          </w:p>
        </w:tc>
        <w:tc>
          <w:tcPr>
            <w:tcW w:w="1418" w:type="dxa"/>
          </w:tcPr>
          <w:p w14:paraId="7AF1DBFA" w14:textId="77777777" w:rsidR="00C65D58" w:rsidRDefault="00C65D58" w:rsidP="00C65D58">
            <w:pPr>
              <w:pStyle w:val="TableText"/>
            </w:pPr>
            <w:r>
              <w:t>37 (1)</w:t>
            </w:r>
          </w:p>
        </w:tc>
        <w:tc>
          <w:tcPr>
            <w:tcW w:w="2431" w:type="dxa"/>
          </w:tcPr>
          <w:p w14:paraId="2B90ED26" w14:textId="77777777" w:rsidR="00C65D58" w:rsidRDefault="00C65D58" w:rsidP="00C65D58">
            <w:pPr>
              <w:pStyle w:val="TableText"/>
            </w:pPr>
            <w:r>
              <w:t>refuse to approve mortgage, charge or other encumbrance over interactive gambling licence</w:t>
            </w:r>
          </w:p>
        </w:tc>
        <w:tc>
          <w:tcPr>
            <w:tcW w:w="2511" w:type="dxa"/>
          </w:tcPr>
          <w:p w14:paraId="71E690DC" w14:textId="77777777" w:rsidR="00C65D58" w:rsidRDefault="00C65D58" w:rsidP="00C65D58">
            <w:pPr>
              <w:pStyle w:val="TableText"/>
            </w:pPr>
            <w:r>
              <w:t>applicant for approval</w:t>
            </w:r>
          </w:p>
        </w:tc>
      </w:tr>
      <w:tr w:rsidR="00C65D58" w14:paraId="56B3B252" w14:textId="77777777" w:rsidTr="00C65D58">
        <w:trPr>
          <w:cantSplit/>
        </w:trPr>
        <w:tc>
          <w:tcPr>
            <w:tcW w:w="1200" w:type="dxa"/>
          </w:tcPr>
          <w:p w14:paraId="62F77070" w14:textId="77777777" w:rsidR="00C65D58" w:rsidRDefault="00C65D58" w:rsidP="00C65D58">
            <w:pPr>
              <w:pStyle w:val="TableText"/>
            </w:pPr>
            <w:r>
              <w:t>6</w:t>
            </w:r>
          </w:p>
        </w:tc>
        <w:tc>
          <w:tcPr>
            <w:tcW w:w="1418" w:type="dxa"/>
          </w:tcPr>
          <w:p w14:paraId="49A16509" w14:textId="77777777" w:rsidR="00C65D58" w:rsidRDefault="00C65D58" w:rsidP="00C65D58">
            <w:pPr>
              <w:pStyle w:val="TableText"/>
            </w:pPr>
            <w:r>
              <w:t>37 (2)</w:t>
            </w:r>
          </w:p>
        </w:tc>
        <w:tc>
          <w:tcPr>
            <w:tcW w:w="2431" w:type="dxa"/>
          </w:tcPr>
          <w:p w14:paraId="4FADD6C5" w14:textId="77777777" w:rsidR="00C65D58" w:rsidRDefault="00C65D58" w:rsidP="00C65D58">
            <w:pPr>
              <w:pStyle w:val="TableText"/>
            </w:pPr>
            <w:r>
              <w:t xml:space="preserve">refuse to approve sale or transfer of interactive gambling licence </w:t>
            </w:r>
          </w:p>
        </w:tc>
        <w:tc>
          <w:tcPr>
            <w:tcW w:w="2511" w:type="dxa"/>
          </w:tcPr>
          <w:p w14:paraId="5B152EDD" w14:textId="77777777" w:rsidR="00C65D58" w:rsidRDefault="00C65D58" w:rsidP="00C65D58">
            <w:pPr>
              <w:pStyle w:val="TableText"/>
            </w:pPr>
            <w:r>
              <w:t>applicant for approval</w:t>
            </w:r>
          </w:p>
        </w:tc>
      </w:tr>
      <w:tr w:rsidR="00C65D58" w14:paraId="65B24B63" w14:textId="77777777" w:rsidTr="00C65D58">
        <w:trPr>
          <w:cantSplit/>
        </w:trPr>
        <w:tc>
          <w:tcPr>
            <w:tcW w:w="1200" w:type="dxa"/>
          </w:tcPr>
          <w:p w14:paraId="46CCCC0E" w14:textId="77777777" w:rsidR="00C65D58" w:rsidRDefault="00C65D58" w:rsidP="00C65D58">
            <w:pPr>
              <w:pStyle w:val="TableText"/>
            </w:pPr>
            <w:r>
              <w:lastRenderedPageBreak/>
              <w:t>7</w:t>
            </w:r>
          </w:p>
        </w:tc>
        <w:tc>
          <w:tcPr>
            <w:tcW w:w="1418" w:type="dxa"/>
          </w:tcPr>
          <w:p w14:paraId="39BD0DE0" w14:textId="77777777" w:rsidR="00C65D58" w:rsidRDefault="00C65D58" w:rsidP="00C65D58">
            <w:pPr>
              <w:pStyle w:val="TableText"/>
            </w:pPr>
            <w:r>
              <w:t>40 (2)</w:t>
            </w:r>
          </w:p>
        </w:tc>
        <w:tc>
          <w:tcPr>
            <w:tcW w:w="2431" w:type="dxa"/>
          </w:tcPr>
          <w:p w14:paraId="24CA2D95" w14:textId="77777777" w:rsidR="00C65D58" w:rsidRDefault="00C65D58" w:rsidP="00C65D58">
            <w:pPr>
              <w:pStyle w:val="TableText"/>
            </w:pPr>
            <w:r>
              <w:t>direct the notification of a stated matter</w:t>
            </w:r>
          </w:p>
        </w:tc>
        <w:tc>
          <w:tcPr>
            <w:tcW w:w="2511" w:type="dxa"/>
          </w:tcPr>
          <w:p w14:paraId="7B43737C" w14:textId="77777777" w:rsidR="00C65D58" w:rsidRDefault="00C65D58" w:rsidP="00C65D58">
            <w:pPr>
              <w:pStyle w:val="TableText"/>
            </w:pPr>
            <w:r>
              <w:t>licensed provider</w:t>
            </w:r>
          </w:p>
        </w:tc>
      </w:tr>
      <w:tr w:rsidR="00C65D58" w14:paraId="5E1B3D0B" w14:textId="77777777" w:rsidTr="00C65D58">
        <w:trPr>
          <w:cantSplit/>
        </w:trPr>
        <w:tc>
          <w:tcPr>
            <w:tcW w:w="1200" w:type="dxa"/>
          </w:tcPr>
          <w:p w14:paraId="0403122D" w14:textId="77777777" w:rsidR="00C65D58" w:rsidRDefault="00C65D58" w:rsidP="00C65D58">
            <w:pPr>
              <w:pStyle w:val="TableText"/>
            </w:pPr>
            <w:r>
              <w:t>8</w:t>
            </w:r>
          </w:p>
        </w:tc>
        <w:tc>
          <w:tcPr>
            <w:tcW w:w="1418" w:type="dxa"/>
          </w:tcPr>
          <w:p w14:paraId="04DCE978" w14:textId="77777777" w:rsidR="00C65D58" w:rsidRDefault="00C65D58" w:rsidP="00C65D58">
            <w:pPr>
              <w:pStyle w:val="TableText"/>
            </w:pPr>
            <w:r>
              <w:t>41 (1)</w:t>
            </w:r>
          </w:p>
        </w:tc>
        <w:tc>
          <w:tcPr>
            <w:tcW w:w="2431" w:type="dxa"/>
          </w:tcPr>
          <w:p w14:paraId="29F55F03" w14:textId="77777777" w:rsidR="00C65D58" w:rsidRDefault="00C65D58" w:rsidP="00C65D58">
            <w:pPr>
              <w:pStyle w:val="TableText"/>
            </w:pPr>
            <w:r>
              <w:t>suspend interactive gambling licence</w:t>
            </w:r>
          </w:p>
        </w:tc>
        <w:tc>
          <w:tcPr>
            <w:tcW w:w="2511" w:type="dxa"/>
          </w:tcPr>
          <w:p w14:paraId="454AB554" w14:textId="77777777" w:rsidR="00C65D58" w:rsidRDefault="00C65D58" w:rsidP="00C65D58">
            <w:pPr>
              <w:pStyle w:val="TableText"/>
            </w:pPr>
            <w:r>
              <w:t>entity that has licence suspended</w:t>
            </w:r>
          </w:p>
        </w:tc>
      </w:tr>
      <w:tr w:rsidR="00C65D58" w14:paraId="39F23FA8" w14:textId="77777777" w:rsidTr="00C65D58">
        <w:trPr>
          <w:cantSplit/>
        </w:trPr>
        <w:tc>
          <w:tcPr>
            <w:tcW w:w="1200" w:type="dxa"/>
          </w:tcPr>
          <w:p w14:paraId="5601AD8E" w14:textId="77777777" w:rsidR="00C65D58" w:rsidRDefault="00C65D58" w:rsidP="00C65D58">
            <w:pPr>
              <w:pStyle w:val="TableText"/>
            </w:pPr>
            <w:r>
              <w:t>9</w:t>
            </w:r>
          </w:p>
        </w:tc>
        <w:tc>
          <w:tcPr>
            <w:tcW w:w="1418" w:type="dxa"/>
          </w:tcPr>
          <w:p w14:paraId="196C0345" w14:textId="77777777" w:rsidR="00C65D58" w:rsidRDefault="00C65D58" w:rsidP="00C65D58">
            <w:pPr>
              <w:pStyle w:val="TableText"/>
            </w:pPr>
            <w:r>
              <w:t>42 (1)</w:t>
            </w:r>
          </w:p>
        </w:tc>
        <w:tc>
          <w:tcPr>
            <w:tcW w:w="2431" w:type="dxa"/>
          </w:tcPr>
          <w:p w14:paraId="5FC62A02" w14:textId="77777777" w:rsidR="00C65D58" w:rsidRDefault="00C65D58" w:rsidP="00C65D58">
            <w:pPr>
              <w:pStyle w:val="TableText"/>
            </w:pPr>
            <w:r>
              <w:t xml:space="preserve">suspend interactive gambling licence </w:t>
            </w:r>
          </w:p>
        </w:tc>
        <w:tc>
          <w:tcPr>
            <w:tcW w:w="2511" w:type="dxa"/>
          </w:tcPr>
          <w:p w14:paraId="5046748E" w14:textId="77777777" w:rsidR="00C65D58" w:rsidRDefault="00C65D58" w:rsidP="00C65D58">
            <w:pPr>
              <w:pStyle w:val="TableText"/>
            </w:pPr>
            <w:r>
              <w:t>entity that has licence suspended</w:t>
            </w:r>
          </w:p>
        </w:tc>
      </w:tr>
      <w:tr w:rsidR="00C65D58" w14:paraId="03F906FE" w14:textId="77777777" w:rsidTr="00C65D58">
        <w:trPr>
          <w:cantSplit/>
        </w:trPr>
        <w:tc>
          <w:tcPr>
            <w:tcW w:w="1200" w:type="dxa"/>
          </w:tcPr>
          <w:p w14:paraId="1D80E23B" w14:textId="77777777" w:rsidR="00C65D58" w:rsidRDefault="00C65D58" w:rsidP="00C65D58">
            <w:pPr>
              <w:pStyle w:val="TableText"/>
            </w:pPr>
            <w:r>
              <w:t>10</w:t>
            </w:r>
          </w:p>
        </w:tc>
        <w:tc>
          <w:tcPr>
            <w:tcW w:w="1418" w:type="dxa"/>
          </w:tcPr>
          <w:p w14:paraId="7473AEDF" w14:textId="77777777" w:rsidR="00C65D58" w:rsidRDefault="00C65D58" w:rsidP="00C65D58">
            <w:pPr>
              <w:pStyle w:val="TableText"/>
            </w:pPr>
            <w:r>
              <w:t>43 (1)</w:t>
            </w:r>
          </w:p>
        </w:tc>
        <w:tc>
          <w:tcPr>
            <w:tcW w:w="2431" w:type="dxa"/>
          </w:tcPr>
          <w:p w14:paraId="15089F1E" w14:textId="77777777" w:rsidR="00C65D58" w:rsidRDefault="00C65D58" w:rsidP="00C65D58">
            <w:pPr>
              <w:pStyle w:val="TableText"/>
            </w:pPr>
            <w:r>
              <w:t>cancel interactive gambling licence</w:t>
            </w:r>
          </w:p>
        </w:tc>
        <w:tc>
          <w:tcPr>
            <w:tcW w:w="2511" w:type="dxa"/>
          </w:tcPr>
          <w:p w14:paraId="06CD105A" w14:textId="77777777" w:rsidR="00C65D58" w:rsidRDefault="00C65D58" w:rsidP="00C65D58">
            <w:pPr>
              <w:pStyle w:val="TableText"/>
            </w:pPr>
            <w:r>
              <w:t>entity that has licence cancelled</w:t>
            </w:r>
          </w:p>
        </w:tc>
      </w:tr>
      <w:tr w:rsidR="00C65D58" w14:paraId="6D461618" w14:textId="77777777" w:rsidTr="00C65D58">
        <w:trPr>
          <w:cantSplit/>
        </w:trPr>
        <w:tc>
          <w:tcPr>
            <w:tcW w:w="1200" w:type="dxa"/>
          </w:tcPr>
          <w:p w14:paraId="038DFDE4" w14:textId="77777777" w:rsidR="00C65D58" w:rsidRDefault="00C65D58" w:rsidP="00C65D58">
            <w:pPr>
              <w:pStyle w:val="TableText"/>
            </w:pPr>
            <w:r>
              <w:t>11</w:t>
            </w:r>
          </w:p>
        </w:tc>
        <w:tc>
          <w:tcPr>
            <w:tcW w:w="1418" w:type="dxa"/>
          </w:tcPr>
          <w:p w14:paraId="7951CF78" w14:textId="77777777" w:rsidR="00C65D58" w:rsidRDefault="00C65D58" w:rsidP="00C65D58">
            <w:pPr>
              <w:pStyle w:val="TableText"/>
            </w:pPr>
            <w:r>
              <w:t>44 (1)</w:t>
            </w:r>
          </w:p>
        </w:tc>
        <w:tc>
          <w:tcPr>
            <w:tcW w:w="2431" w:type="dxa"/>
          </w:tcPr>
          <w:p w14:paraId="52911EE9" w14:textId="77777777" w:rsidR="00C65D58" w:rsidRDefault="00C65D58" w:rsidP="00C65D58">
            <w:pPr>
              <w:pStyle w:val="TableText"/>
            </w:pPr>
            <w:r>
              <w:t>appoint administrator</w:t>
            </w:r>
          </w:p>
        </w:tc>
        <w:tc>
          <w:tcPr>
            <w:tcW w:w="2511" w:type="dxa"/>
          </w:tcPr>
          <w:p w14:paraId="245BB546" w14:textId="77777777" w:rsidR="00C65D58" w:rsidRDefault="00C65D58" w:rsidP="00C65D58">
            <w:pPr>
              <w:pStyle w:val="TableText"/>
            </w:pPr>
            <w:r>
              <w:t>licensed provider</w:t>
            </w:r>
          </w:p>
        </w:tc>
      </w:tr>
      <w:tr w:rsidR="00C65D58" w14:paraId="54AFD4CC" w14:textId="77777777" w:rsidTr="00C65D58">
        <w:trPr>
          <w:cantSplit/>
        </w:trPr>
        <w:tc>
          <w:tcPr>
            <w:tcW w:w="1200" w:type="dxa"/>
          </w:tcPr>
          <w:p w14:paraId="34CA847D" w14:textId="77777777" w:rsidR="00C65D58" w:rsidRDefault="00C65D58" w:rsidP="00C65D58">
            <w:pPr>
              <w:pStyle w:val="TableText"/>
            </w:pPr>
            <w:r>
              <w:t>12</w:t>
            </w:r>
          </w:p>
        </w:tc>
        <w:tc>
          <w:tcPr>
            <w:tcW w:w="1418" w:type="dxa"/>
          </w:tcPr>
          <w:p w14:paraId="58498D4B" w14:textId="77777777" w:rsidR="00C65D58" w:rsidRDefault="00C65D58" w:rsidP="00C65D58">
            <w:pPr>
              <w:pStyle w:val="TableText"/>
            </w:pPr>
            <w:r>
              <w:t>45 (a)</w:t>
            </w:r>
          </w:p>
        </w:tc>
        <w:tc>
          <w:tcPr>
            <w:tcW w:w="2431" w:type="dxa"/>
          </w:tcPr>
          <w:p w14:paraId="18BE66F1" w14:textId="77777777" w:rsidR="00C65D58" w:rsidRDefault="00C65D58" w:rsidP="00C65D58">
            <w:pPr>
              <w:pStyle w:val="TableText"/>
            </w:pPr>
            <w:r>
              <w:t>refuse to cancel suspension of interactive gambling licence</w:t>
            </w:r>
          </w:p>
        </w:tc>
        <w:tc>
          <w:tcPr>
            <w:tcW w:w="2511" w:type="dxa"/>
          </w:tcPr>
          <w:p w14:paraId="5B7FE638" w14:textId="77777777" w:rsidR="00C65D58" w:rsidRDefault="00C65D58" w:rsidP="00C65D58">
            <w:pPr>
              <w:pStyle w:val="TableText"/>
            </w:pPr>
            <w:r>
              <w:t>entity that has licence suspended</w:t>
            </w:r>
          </w:p>
        </w:tc>
      </w:tr>
      <w:tr w:rsidR="00C65D58" w14:paraId="1AF08EC2" w14:textId="77777777" w:rsidTr="00C65D58">
        <w:trPr>
          <w:cantSplit/>
        </w:trPr>
        <w:tc>
          <w:tcPr>
            <w:tcW w:w="1200" w:type="dxa"/>
          </w:tcPr>
          <w:p w14:paraId="788389DF" w14:textId="77777777" w:rsidR="00C65D58" w:rsidRDefault="00C65D58" w:rsidP="00C65D58">
            <w:pPr>
              <w:pStyle w:val="TableText"/>
            </w:pPr>
            <w:r>
              <w:t>13</w:t>
            </w:r>
          </w:p>
        </w:tc>
        <w:tc>
          <w:tcPr>
            <w:tcW w:w="1418" w:type="dxa"/>
          </w:tcPr>
          <w:p w14:paraId="694D2233" w14:textId="77777777" w:rsidR="00C65D58" w:rsidRDefault="00C65D58" w:rsidP="00C65D58">
            <w:pPr>
              <w:pStyle w:val="TableText"/>
            </w:pPr>
            <w:r>
              <w:t>45 (b)</w:t>
            </w:r>
          </w:p>
        </w:tc>
        <w:tc>
          <w:tcPr>
            <w:tcW w:w="2431" w:type="dxa"/>
          </w:tcPr>
          <w:p w14:paraId="4F25F7D6" w14:textId="77777777" w:rsidR="00C65D58" w:rsidRDefault="00C65D58" w:rsidP="00C65D58">
            <w:pPr>
              <w:pStyle w:val="TableText"/>
            </w:pPr>
            <w:r>
              <w:t xml:space="preserve">refuse to reduce remaining period of suspension of interactive gambling licence </w:t>
            </w:r>
          </w:p>
        </w:tc>
        <w:tc>
          <w:tcPr>
            <w:tcW w:w="2511" w:type="dxa"/>
          </w:tcPr>
          <w:p w14:paraId="7EA1A980" w14:textId="77777777" w:rsidR="00C65D58" w:rsidRDefault="00C65D58" w:rsidP="00C65D58">
            <w:pPr>
              <w:pStyle w:val="TableText"/>
            </w:pPr>
            <w:r>
              <w:t>entity that has licence suspended</w:t>
            </w:r>
          </w:p>
        </w:tc>
      </w:tr>
    </w:tbl>
    <w:p w14:paraId="19A17AAD" w14:textId="77777777" w:rsidR="00817FD7" w:rsidRDefault="00817FD7" w:rsidP="00817FD7">
      <w:pPr>
        <w:pStyle w:val="PageBreak"/>
      </w:pPr>
      <w:r>
        <w:br w:type="page"/>
      </w:r>
    </w:p>
    <w:p w14:paraId="62EBFC49" w14:textId="77777777" w:rsidR="00C65D58" w:rsidRPr="00122594" w:rsidRDefault="00C65D58" w:rsidP="006570D4">
      <w:pPr>
        <w:pStyle w:val="Sched-Part"/>
      </w:pPr>
      <w:bookmarkStart w:id="204" w:name="_Toc372291327"/>
      <w:r w:rsidRPr="00122594">
        <w:rPr>
          <w:rStyle w:val="CharPartNo"/>
        </w:rPr>
        <w:lastRenderedPageBreak/>
        <w:t>Part 1.2</w:t>
      </w:r>
      <w:r>
        <w:tab/>
      </w:r>
      <w:r w:rsidRPr="00122594">
        <w:rPr>
          <w:rStyle w:val="CharPartText"/>
        </w:rPr>
        <w:t>Reviewable decisions—commission</w:t>
      </w:r>
      <w:bookmarkEnd w:id="204"/>
    </w:p>
    <w:p w14:paraId="123A7AA1" w14:textId="77777777" w:rsidR="00C65D58" w:rsidRDefault="00C65D58" w:rsidP="00C65D58">
      <w:pPr>
        <w:pStyle w:val="Amainreturn"/>
        <w:keepNext/>
        <w:suppressLineNumbers/>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418"/>
        <w:gridCol w:w="2431"/>
        <w:gridCol w:w="2511"/>
      </w:tblGrid>
      <w:tr w:rsidR="00C65D58" w14:paraId="04A7F6F9" w14:textId="77777777" w:rsidTr="00C65D58">
        <w:trPr>
          <w:cantSplit/>
          <w:tblHeader/>
        </w:trPr>
        <w:tc>
          <w:tcPr>
            <w:tcW w:w="1200" w:type="dxa"/>
          </w:tcPr>
          <w:p w14:paraId="687F1A7F" w14:textId="77777777" w:rsidR="00C65D58" w:rsidRDefault="00C65D58" w:rsidP="00C65D58">
            <w:pPr>
              <w:pStyle w:val="TableColHd"/>
            </w:pPr>
            <w:r>
              <w:t>column 1</w:t>
            </w:r>
            <w:r>
              <w:br/>
              <w:t>item</w:t>
            </w:r>
          </w:p>
        </w:tc>
        <w:tc>
          <w:tcPr>
            <w:tcW w:w="1418" w:type="dxa"/>
          </w:tcPr>
          <w:p w14:paraId="6F287A30" w14:textId="77777777" w:rsidR="00C65D58" w:rsidRDefault="00C65D58" w:rsidP="00C65D58">
            <w:pPr>
              <w:pStyle w:val="TableColHd"/>
            </w:pPr>
            <w:r>
              <w:t>column 2</w:t>
            </w:r>
            <w:r>
              <w:br/>
              <w:t>section</w:t>
            </w:r>
          </w:p>
        </w:tc>
        <w:tc>
          <w:tcPr>
            <w:tcW w:w="2431" w:type="dxa"/>
          </w:tcPr>
          <w:p w14:paraId="7EE46D88" w14:textId="77777777" w:rsidR="00C65D58" w:rsidRDefault="00C65D58" w:rsidP="00C65D58">
            <w:pPr>
              <w:pStyle w:val="TableColHd"/>
            </w:pPr>
            <w:r>
              <w:t>column 3</w:t>
            </w:r>
            <w:r>
              <w:br/>
              <w:t>decision</w:t>
            </w:r>
          </w:p>
        </w:tc>
        <w:tc>
          <w:tcPr>
            <w:tcW w:w="2511" w:type="dxa"/>
          </w:tcPr>
          <w:p w14:paraId="1C4B0267" w14:textId="77777777" w:rsidR="00C65D58" w:rsidRDefault="00C65D58" w:rsidP="00C65D58">
            <w:pPr>
              <w:pStyle w:val="TableColHd"/>
            </w:pPr>
            <w:r>
              <w:t>column 4</w:t>
            </w:r>
            <w:r>
              <w:br/>
              <w:t>entity</w:t>
            </w:r>
          </w:p>
        </w:tc>
      </w:tr>
      <w:tr w:rsidR="00C65D58" w14:paraId="26A49474" w14:textId="77777777" w:rsidTr="00C65D58">
        <w:trPr>
          <w:cantSplit/>
        </w:trPr>
        <w:tc>
          <w:tcPr>
            <w:tcW w:w="1200" w:type="dxa"/>
          </w:tcPr>
          <w:p w14:paraId="3ABA61DC" w14:textId="77777777" w:rsidR="00C65D58" w:rsidRDefault="00C65D58" w:rsidP="00C65D58">
            <w:pPr>
              <w:pStyle w:val="TableText"/>
            </w:pPr>
            <w:r>
              <w:t>1</w:t>
            </w:r>
          </w:p>
        </w:tc>
        <w:tc>
          <w:tcPr>
            <w:tcW w:w="1418" w:type="dxa"/>
          </w:tcPr>
          <w:p w14:paraId="1B48FFA1" w14:textId="77777777" w:rsidR="00C65D58" w:rsidRDefault="00C65D58" w:rsidP="00C65D58">
            <w:pPr>
              <w:pStyle w:val="TableText"/>
            </w:pPr>
            <w:r>
              <w:t>54 (1)</w:t>
            </w:r>
          </w:p>
        </w:tc>
        <w:tc>
          <w:tcPr>
            <w:tcW w:w="2431" w:type="dxa"/>
          </w:tcPr>
          <w:p w14:paraId="5A837AA2" w14:textId="77777777" w:rsidR="00C65D58" w:rsidRDefault="00C65D58" w:rsidP="00C65D58">
            <w:pPr>
              <w:pStyle w:val="TableText"/>
            </w:pPr>
            <w:r>
              <w:t>impose condition on key person licence</w:t>
            </w:r>
          </w:p>
        </w:tc>
        <w:tc>
          <w:tcPr>
            <w:tcW w:w="2511" w:type="dxa"/>
          </w:tcPr>
          <w:p w14:paraId="01048D12" w14:textId="77777777" w:rsidR="00C65D58" w:rsidRDefault="00C65D58" w:rsidP="00C65D58">
            <w:pPr>
              <w:pStyle w:val="TableText"/>
            </w:pPr>
            <w:r>
              <w:t>applicant for key person licence</w:t>
            </w:r>
          </w:p>
        </w:tc>
      </w:tr>
      <w:tr w:rsidR="00C65D58" w14:paraId="7B315905" w14:textId="77777777" w:rsidTr="00C65D58">
        <w:trPr>
          <w:cantSplit/>
        </w:trPr>
        <w:tc>
          <w:tcPr>
            <w:tcW w:w="1200" w:type="dxa"/>
          </w:tcPr>
          <w:p w14:paraId="12DFE05D" w14:textId="77777777" w:rsidR="00C65D58" w:rsidRDefault="00C65D58" w:rsidP="00C65D58">
            <w:pPr>
              <w:pStyle w:val="TableText"/>
            </w:pPr>
            <w:r>
              <w:t>2</w:t>
            </w:r>
          </w:p>
        </w:tc>
        <w:tc>
          <w:tcPr>
            <w:tcW w:w="1418" w:type="dxa"/>
          </w:tcPr>
          <w:p w14:paraId="31AF13EF" w14:textId="77777777" w:rsidR="00C65D58" w:rsidRDefault="00C65D58" w:rsidP="00C65D58">
            <w:pPr>
              <w:pStyle w:val="TableText"/>
            </w:pPr>
            <w:r>
              <w:t>55 (1) (c)</w:t>
            </w:r>
          </w:p>
        </w:tc>
        <w:tc>
          <w:tcPr>
            <w:tcW w:w="2431" w:type="dxa"/>
          </w:tcPr>
          <w:p w14:paraId="249C863D" w14:textId="77777777" w:rsidR="00C65D58" w:rsidRDefault="00C65D58" w:rsidP="00C65D58">
            <w:pPr>
              <w:pStyle w:val="TableText"/>
            </w:pPr>
            <w:r>
              <w:t>alter condition of ley person licence</w:t>
            </w:r>
          </w:p>
        </w:tc>
        <w:tc>
          <w:tcPr>
            <w:tcW w:w="2511" w:type="dxa"/>
          </w:tcPr>
          <w:p w14:paraId="23D69C27" w14:textId="77777777" w:rsidR="00C65D58" w:rsidRDefault="00C65D58" w:rsidP="00C65D58">
            <w:pPr>
              <w:pStyle w:val="TableText"/>
            </w:pPr>
            <w:r>
              <w:t>key person licensee</w:t>
            </w:r>
          </w:p>
        </w:tc>
      </w:tr>
      <w:tr w:rsidR="00C65D58" w14:paraId="058B3BAF" w14:textId="77777777" w:rsidTr="00C65D58">
        <w:trPr>
          <w:cantSplit/>
        </w:trPr>
        <w:tc>
          <w:tcPr>
            <w:tcW w:w="1200" w:type="dxa"/>
          </w:tcPr>
          <w:p w14:paraId="2F311D00" w14:textId="77777777" w:rsidR="00C65D58" w:rsidRDefault="00C65D58" w:rsidP="00C65D58">
            <w:pPr>
              <w:pStyle w:val="TableText"/>
            </w:pPr>
            <w:r>
              <w:t>3</w:t>
            </w:r>
          </w:p>
        </w:tc>
        <w:tc>
          <w:tcPr>
            <w:tcW w:w="1418" w:type="dxa"/>
          </w:tcPr>
          <w:p w14:paraId="0A3254C2" w14:textId="77777777" w:rsidR="00C65D58" w:rsidRDefault="00C65D58" w:rsidP="00C65D58">
            <w:pPr>
              <w:pStyle w:val="TableText"/>
            </w:pPr>
            <w:r>
              <w:t>55 (1) (d)</w:t>
            </w:r>
          </w:p>
        </w:tc>
        <w:tc>
          <w:tcPr>
            <w:tcW w:w="2431" w:type="dxa"/>
          </w:tcPr>
          <w:p w14:paraId="47EA3C17" w14:textId="77777777" w:rsidR="00C65D58" w:rsidRDefault="00C65D58" w:rsidP="00C65D58">
            <w:pPr>
              <w:pStyle w:val="TableText"/>
            </w:pPr>
            <w:r>
              <w:t>omit condition from key person licence</w:t>
            </w:r>
          </w:p>
        </w:tc>
        <w:tc>
          <w:tcPr>
            <w:tcW w:w="2511" w:type="dxa"/>
          </w:tcPr>
          <w:p w14:paraId="00101F3E" w14:textId="77777777" w:rsidR="00C65D58" w:rsidRDefault="00C65D58" w:rsidP="00C65D58">
            <w:pPr>
              <w:pStyle w:val="TableText"/>
            </w:pPr>
            <w:r>
              <w:t>key person licensee</w:t>
            </w:r>
          </w:p>
        </w:tc>
      </w:tr>
      <w:tr w:rsidR="00C65D58" w14:paraId="3A291221" w14:textId="77777777" w:rsidTr="00C65D58">
        <w:trPr>
          <w:cantSplit/>
        </w:trPr>
        <w:tc>
          <w:tcPr>
            <w:tcW w:w="1200" w:type="dxa"/>
          </w:tcPr>
          <w:p w14:paraId="497D57DB" w14:textId="77777777" w:rsidR="00C65D58" w:rsidRDefault="00C65D58" w:rsidP="00C65D58">
            <w:pPr>
              <w:pStyle w:val="TableText"/>
            </w:pPr>
            <w:r>
              <w:t>4</w:t>
            </w:r>
          </w:p>
        </w:tc>
        <w:tc>
          <w:tcPr>
            <w:tcW w:w="1418" w:type="dxa"/>
          </w:tcPr>
          <w:p w14:paraId="68A0454A" w14:textId="77777777" w:rsidR="00C65D58" w:rsidRDefault="00C65D58" w:rsidP="00C65D58">
            <w:pPr>
              <w:pStyle w:val="TableText"/>
            </w:pPr>
            <w:r>
              <w:t>55 (1) (e)</w:t>
            </w:r>
          </w:p>
        </w:tc>
        <w:tc>
          <w:tcPr>
            <w:tcW w:w="2431" w:type="dxa"/>
          </w:tcPr>
          <w:p w14:paraId="678F229D" w14:textId="77777777" w:rsidR="00C65D58" w:rsidRDefault="00C65D58" w:rsidP="00C65D58">
            <w:pPr>
              <w:pStyle w:val="TableText"/>
            </w:pPr>
            <w:r>
              <w:t>add condition to key person licence</w:t>
            </w:r>
          </w:p>
        </w:tc>
        <w:tc>
          <w:tcPr>
            <w:tcW w:w="2511" w:type="dxa"/>
          </w:tcPr>
          <w:p w14:paraId="792FCF1A" w14:textId="77777777" w:rsidR="00C65D58" w:rsidRDefault="00C65D58" w:rsidP="00C65D58">
            <w:pPr>
              <w:pStyle w:val="TableText"/>
            </w:pPr>
            <w:r>
              <w:t>key person licensee</w:t>
            </w:r>
          </w:p>
        </w:tc>
      </w:tr>
      <w:tr w:rsidR="00C65D58" w14:paraId="2F97D1B2" w14:textId="77777777" w:rsidTr="00C65D58">
        <w:trPr>
          <w:cantSplit/>
        </w:trPr>
        <w:tc>
          <w:tcPr>
            <w:tcW w:w="1200" w:type="dxa"/>
          </w:tcPr>
          <w:p w14:paraId="54A9553A" w14:textId="77777777" w:rsidR="00C65D58" w:rsidRDefault="00C65D58" w:rsidP="00C65D58">
            <w:pPr>
              <w:pStyle w:val="TableText"/>
            </w:pPr>
            <w:r>
              <w:t>5</w:t>
            </w:r>
          </w:p>
        </w:tc>
        <w:tc>
          <w:tcPr>
            <w:tcW w:w="1418" w:type="dxa"/>
          </w:tcPr>
          <w:p w14:paraId="7F3778B8" w14:textId="77777777" w:rsidR="00C65D58" w:rsidRDefault="00C65D58" w:rsidP="00C65D58">
            <w:pPr>
              <w:pStyle w:val="TableText"/>
            </w:pPr>
            <w:r>
              <w:t>58 (1)</w:t>
            </w:r>
          </w:p>
        </w:tc>
        <w:tc>
          <w:tcPr>
            <w:tcW w:w="2431" w:type="dxa"/>
          </w:tcPr>
          <w:p w14:paraId="0E1F2534" w14:textId="77777777" w:rsidR="00C65D58" w:rsidRDefault="00C65D58" w:rsidP="00C65D58">
            <w:pPr>
              <w:pStyle w:val="TableText"/>
            </w:pPr>
            <w:r>
              <w:t>refuse to issue replacement key person licence</w:t>
            </w:r>
          </w:p>
        </w:tc>
        <w:tc>
          <w:tcPr>
            <w:tcW w:w="2511" w:type="dxa"/>
          </w:tcPr>
          <w:p w14:paraId="5BE30731" w14:textId="77777777" w:rsidR="00C65D58" w:rsidRDefault="00C65D58" w:rsidP="00C65D58">
            <w:pPr>
              <w:pStyle w:val="TableText"/>
            </w:pPr>
            <w:r>
              <w:t>key person licensee</w:t>
            </w:r>
          </w:p>
        </w:tc>
      </w:tr>
      <w:tr w:rsidR="00C65D58" w14:paraId="0BA24D54" w14:textId="77777777" w:rsidTr="00C65D58">
        <w:trPr>
          <w:cantSplit/>
        </w:trPr>
        <w:tc>
          <w:tcPr>
            <w:tcW w:w="1200" w:type="dxa"/>
          </w:tcPr>
          <w:p w14:paraId="6E546CE8" w14:textId="77777777" w:rsidR="00C65D58" w:rsidRDefault="00C65D58" w:rsidP="00C65D58">
            <w:pPr>
              <w:pStyle w:val="TableText"/>
            </w:pPr>
            <w:r>
              <w:t>6</w:t>
            </w:r>
          </w:p>
        </w:tc>
        <w:tc>
          <w:tcPr>
            <w:tcW w:w="1418" w:type="dxa"/>
          </w:tcPr>
          <w:p w14:paraId="37E2F8EB" w14:textId="77777777" w:rsidR="00C65D58" w:rsidRDefault="00C65D58" w:rsidP="00C65D58">
            <w:pPr>
              <w:pStyle w:val="TableText"/>
            </w:pPr>
            <w:r>
              <w:t>62 (1)</w:t>
            </w:r>
          </w:p>
        </w:tc>
        <w:tc>
          <w:tcPr>
            <w:tcW w:w="2431" w:type="dxa"/>
          </w:tcPr>
          <w:p w14:paraId="197413EF" w14:textId="77777777" w:rsidR="00C65D58" w:rsidRDefault="00C65D58" w:rsidP="00C65D58">
            <w:pPr>
              <w:pStyle w:val="TableText"/>
            </w:pPr>
            <w:r>
              <w:t>suspend key person licence</w:t>
            </w:r>
          </w:p>
        </w:tc>
        <w:tc>
          <w:tcPr>
            <w:tcW w:w="2511" w:type="dxa"/>
          </w:tcPr>
          <w:p w14:paraId="152D7305" w14:textId="77777777" w:rsidR="00C65D58" w:rsidRDefault="00C65D58" w:rsidP="00C65D58">
            <w:pPr>
              <w:pStyle w:val="TableText"/>
            </w:pPr>
            <w:r>
              <w:t>entity that has licence suspended</w:t>
            </w:r>
          </w:p>
        </w:tc>
      </w:tr>
      <w:tr w:rsidR="00C65D58" w14:paraId="3311CC91" w14:textId="77777777" w:rsidTr="00C65D58">
        <w:trPr>
          <w:cantSplit/>
        </w:trPr>
        <w:tc>
          <w:tcPr>
            <w:tcW w:w="1200" w:type="dxa"/>
          </w:tcPr>
          <w:p w14:paraId="6C7D4011" w14:textId="77777777" w:rsidR="00C65D58" w:rsidRDefault="00C65D58" w:rsidP="00C65D58">
            <w:pPr>
              <w:pStyle w:val="TableText"/>
            </w:pPr>
            <w:r>
              <w:t>7</w:t>
            </w:r>
          </w:p>
        </w:tc>
        <w:tc>
          <w:tcPr>
            <w:tcW w:w="1418" w:type="dxa"/>
          </w:tcPr>
          <w:p w14:paraId="1C0FC0FE" w14:textId="77777777" w:rsidR="00C65D58" w:rsidRDefault="00C65D58" w:rsidP="00C65D58">
            <w:pPr>
              <w:pStyle w:val="TableText"/>
            </w:pPr>
            <w:r>
              <w:t>65 (1)</w:t>
            </w:r>
          </w:p>
        </w:tc>
        <w:tc>
          <w:tcPr>
            <w:tcW w:w="2431" w:type="dxa"/>
          </w:tcPr>
          <w:p w14:paraId="236B8AA5" w14:textId="77777777" w:rsidR="00C65D58" w:rsidRDefault="00C65D58" w:rsidP="00C65D58">
            <w:pPr>
              <w:pStyle w:val="TableText"/>
            </w:pPr>
            <w:r>
              <w:t>cancel key person licence</w:t>
            </w:r>
          </w:p>
        </w:tc>
        <w:tc>
          <w:tcPr>
            <w:tcW w:w="2511" w:type="dxa"/>
          </w:tcPr>
          <w:p w14:paraId="6FB2A285" w14:textId="77777777" w:rsidR="00C65D58" w:rsidRDefault="00C65D58" w:rsidP="00C65D58">
            <w:pPr>
              <w:pStyle w:val="TableText"/>
            </w:pPr>
            <w:r>
              <w:t>entity that has licence cancelled</w:t>
            </w:r>
          </w:p>
        </w:tc>
      </w:tr>
      <w:tr w:rsidR="00C65D58" w14:paraId="0FAD3874" w14:textId="77777777" w:rsidTr="00C65D58">
        <w:trPr>
          <w:cantSplit/>
        </w:trPr>
        <w:tc>
          <w:tcPr>
            <w:tcW w:w="1200" w:type="dxa"/>
          </w:tcPr>
          <w:p w14:paraId="4CE1A114" w14:textId="77777777" w:rsidR="00C65D58" w:rsidRDefault="00C65D58" w:rsidP="00C65D58">
            <w:pPr>
              <w:pStyle w:val="TableText"/>
            </w:pPr>
            <w:r>
              <w:t>8</w:t>
            </w:r>
          </w:p>
        </w:tc>
        <w:tc>
          <w:tcPr>
            <w:tcW w:w="1418" w:type="dxa"/>
          </w:tcPr>
          <w:p w14:paraId="06ED6445" w14:textId="77777777" w:rsidR="00C65D58" w:rsidRDefault="00C65D58" w:rsidP="00C65D58">
            <w:pPr>
              <w:pStyle w:val="TableText"/>
            </w:pPr>
            <w:r>
              <w:t>72 (1)</w:t>
            </w:r>
          </w:p>
        </w:tc>
        <w:tc>
          <w:tcPr>
            <w:tcW w:w="2431" w:type="dxa"/>
          </w:tcPr>
          <w:p w14:paraId="5C2C6309" w14:textId="77777777" w:rsidR="00C65D58" w:rsidRDefault="00C65D58" w:rsidP="00C65D58">
            <w:pPr>
              <w:pStyle w:val="TableText"/>
            </w:pPr>
            <w:r>
              <w:t>direct agency agreement be amended</w:t>
            </w:r>
          </w:p>
        </w:tc>
        <w:tc>
          <w:tcPr>
            <w:tcW w:w="2511" w:type="dxa"/>
          </w:tcPr>
          <w:p w14:paraId="2DE04469" w14:textId="77777777" w:rsidR="00C65D58" w:rsidRDefault="00C65D58" w:rsidP="00C65D58">
            <w:pPr>
              <w:pStyle w:val="TableText"/>
            </w:pPr>
            <w:r>
              <w:t>licensed provider</w:t>
            </w:r>
          </w:p>
        </w:tc>
      </w:tr>
      <w:tr w:rsidR="00C65D58" w14:paraId="3AED5B32" w14:textId="77777777" w:rsidTr="00C65D58">
        <w:trPr>
          <w:cantSplit/>
        </w:trPr>
        <w:tc>
          <w:tcPr>
            <w:tcW w:w="1200" w:type="dxa"/>
          </w:tcPr>
          <w:p w14:paraId="035B787C" w14:textId="77777777" w:rsidR="00C65D58" w:rsidRDefault="00C65D58" w:rsidP="00C65D58">
            <w:pPr>
              <w:pStyle w:val="TableText"/>
            </w:pPr>
            <w:r>
              <w:t>9</w:t>
            </w:r>
          </w:p>
        </w:tc>
        <w:tc>
          <w:tcPr>
            <w:tcW w:w="1418" w:type="dxa"/>
          </w:tcPr>
          <w:p w14:paraId="6729E551" w14:textId="77777777" w:rsidR="00C65D58" w:rsidRDefault="00C65D58" w:rsidP="00C65D58">
            <w:pPr>
              <w:pStyle w:val="TableText"/>
            </w:pPr>
            <w:r>
              <w:t>102 (4) (a)</w:t>
            </w:r>
          </w:p>
        </w:tc>
        <w:tc>
          <w:tcPr>
            <w:tcW w:w="2431" w:type="dxa"/>
          </w:tcPr>
          <w:p w14:paraId="4D4F3E13" w14:textId="77777777" w:rsidR="00C65D58" w:rsidRDefault="00C65D58" w:rsidP="00C65D58">
            <w:pPr>
              <w:pStyle w:val="TableText"/>
            </w:pPr>
            <w:r>
              <w:t>prohibit person from participating in authorised games</w:t>
            </w:r>
          </w:p>
        </w:tc>
        <w:tc>
          <w:tcPr>
            <w:tcW w:w="2511" w:type="dxa"/>
          </w:tcPr>
          <w:p w14:paraId="740D3D16" w14:textId="77777777" w:rsidR="00C65D58" w:rsidRDefault="00C65D58" w:rsidP="00C65D58">
            <w:pPr>
              <w:pStyle w:val="TableText"/>
            </w:pPr>
            <w:r>
              <w:t>person prohibited</w:t>
            </w:r>
          </w:p>
        </w:tc>
      </w:tr>
      <w:tr w:rsidR="00C65D58" w14:paraId="04A17BC3" w14:textId="77777777" w:rsidTr="00C65D58">
        <w:trPr>
          <w:cantSplit/>
        </w:trPr>
        <w:tc>
          <w:tcPr>
            <w:tcW w:w="1200" w:type="dxa"/>
          </w:tcPr>
          <w:p w14:paraId="3ED05DB6" w14:textId="77777777" w:rsidR="00C65D58" w:rsidRDefault="00C65D58" w:rsidP="00C65D58">
            <w:pPr>
              <w:pStyle w:val="TableText"/>
            </w:pPr>
            <w:r>
              <w:t>10</w:t>
            </w:r>
          </w:p>
        </w:tc>
        <w:tc>
          <w:tcPr>
            <w:tcW w:w="1418" w:type="dxa"/>
          </w:tcPr>
          <w:p w14:paraId="5AA7F312" w14:textId="77777777" w:rsidR="00C65D58" w:rsidRDefault="00C65D58" w:rsidP="00C65D58">
            <w:pPr>
              <w:pStyle w:val="TableText"/>
            </w:pPr>
            <w:r>
              <w:t>102 (4) (b)</w:t>
            </w:r>
          </w:p>
        </w:tc>
        <w:tc>
          <w:tcPr>
            <w:tcW w:w="2431" w:type="dxa"/>
          </w:tcPr>
          <w:p w14:paraId="7824DF37" w14:textId="77777777" w:rsidR="00C65D58" w:rsidRDefault="00C65D58" w:rsidP="00C65D58">
            <w:pPr>
              <w:pStyle w:val="TableText"/>
            </w:pPr>
            <w:r>
              <w:t>refuse to make order</w:t>
            </w:r>
          </w:p>
        </w:tc>
        <w:tc>
          <w:tcPr>
            <w:tcW w:w="2511" w:type="dxa"/>
          </w:tcPr>
          <w:p w14:paraId="39942D7A" w14:textId="77777777" w:rsidR="00C65D58" w:rsidRDefault="00C65D58" w:rsidP="00C65D58">
            <w:pPr>
              <w:pStyle w:val="TableText"/>
            </w:pPr>
            <w:r>
              <w:t>applicant for order</w:t>
            </w:r>
          </w:p>
        </w:tc>
      </w:tr>
    </w:tbl>
    <w:p w14:paraId="4215A488" w14:textId="77777777" w:rsidR="00C65D58" w:rsidRDefault="00C65D58">
      <w:pPr>
        <w:pStyle w:val="03Schedule"/>
        <w:sectPr w:rsidR="00C65D58">
          <w:headerReference w:type="even" r:id="rId70"/>
          <w:headerReference w:type="default" r:id="rId71"/>
          <w:footerReference w:type="even" r:id="rId72"/>
          <w:footerReference w:type="default" r:id="rId73"/>
          <w:type w:val="continuous"/>
          <w:pgSz w:w="11907" w:h="16839" w:code="9"/>
          <w:pgMar w:top="3880" w:right="1900" w:bottom="3100" w:left="2300" w:header="2280" w:footer="1760" w:gutter="0"/>
          <w:cols w:space="720"/>
        </w:sectPr>
      </w:pPr>
    </w:p>
    <w:p w14:paraId="5355D431" w14:textId="77777777" w:rsidR="00C65D58" w:rsidRDefault="00C65D58" w:rsidP="00C65D58">
      <w:pPr>
        <w:pStyle w:val="PageBreak"/>
      </w:pPr>
      <w:r>
        <w:br w:type="page"/>
      </w:r>
    </w:p>
    <w:p w14:paraId="1EBA2D07" w14:textId="77777777" w:rsidR="007F4C3C" w:rsidRDefault="007F4C3C" w:rsidP="00C65D58">
      <w:pPr>
        <w:pStyle w:val="Dict-Heading"/>
      </w:pPr>
      <w:bookmarkStart w:id="205" w:name="_Toc372291328"/>
      <w:r>
        <w:lastRenderedPageBreak/>
        <w:t>Dictionary</w:t>
      </w:r>
      <w:bookmarkEnd w:id="205"/>
    </w:p>
    <w:p w14:paraId="675E151F" w14:textId="77777777" w:rsidR="007F4C3C" w:rsidRDefault="007F4C3C">
      <w:pPr>
        <w:pStyle w:val="ref"/>
        <w:keepNext/>
      </w:pPr>
      <w:r>
        <w:t>(see s 2)</w:t>
      </w:r>
    </w:p>
    <w:p w14:paraId="1F5D2D37" w14:textId="3293A40F" w:rsidR="007F4C3C" w:rsidRDefault="007F4C3C">
      <w:pPr>
        <w:pStyle w:val="aNote"/>
      </w:pPr>
      <w:r w:rsidRPr="00B03760">
        <w:rPr>
          <w:rStyle w:val="charItals"/>
        </w:rPr>
        <w:t>Note 1</w:t>
      </w:r>
      <w:r w:rsidRPr="00B03760">
        <w:rPr>
          <w:rStyle w:val="charItals"/>
        </w:rPr>
        <w:tab/>
      </w:r>
      <w:r>
        <w:t xml:space="preserve">The </w:t>
      </w:r>
      <w:hyperlink r:id="rId74" w:tooltip="A2001-14" w:history="1">
        <w:r w:rsidR="00B03760" w:rsidRPr="00B03760">
          <w:rPr>
            <w:rStyle w:val="charCitHyperlinkAbbrev"/>
          </w:rPr>
          <w:t>Legislation Act</w:t>
        </w:r>
      </w:hyperlink>
      <w:r>
        <w:t xml:space="preserve"> contains definitions and other provisions relevant to this Act.</w:t>
      </w:r>
    </w:p>
    <w:p w14:paraId="549C607C" w14:textId="65099B87" w:rsidR="007F4C3C" w:rsidRDefault="007F4C3C">
      <w:pPr>
        <w:pStyle w:val="aNote"/>
        <w:keepNext/>
      </w:pPr>
      <w:r w:rsidRPr="00B03760">
        <w:rPr>
          <w:rStyle w:val="charItals"/>
        </w:rPr>
        <w:t>Note 2</w:t>
      </w:r>
      <w:r w:rsidRPr="00B03760">
        <w:rPr>
          <w:rStyle w:val="charItals"/>
        </w:rPr>
        <w:tab/>
      </w:r>
      <w:r>
        <w:t xml:space="preserve">In particular, the </w:t>
      </w:r>
      <w:hyperlink r:id="rId75" w:tooltip="A2001-14" w:history="1">
        <w:r w:rsidR="00B03760" w:rsidRPr="00B03760">
          <w:rPr>
            <w:rStyle w:val="charCitHyperlinkAbbrev"/>
          </w:rPr>
          <w:t>Legislation Act</w:t>
        </w:r>
      </w:hyperlink>
      <w:r>
        <w:t>, dict, pt 1, defines the following terms:</w:t>
      </w:r>
    </w:p>
    <w:p w14:paraId="0E2E5628" w14:textId="77777777" w:rsidR="00C65D58" w:rsidRDefault="00C65D58" w:rsidP="00C65D58">
      <w:pPr>
        <w:pStyle w:val="aNoteBulletss"/>
        <w:tabs>
          <w:tab w:val="left" w:pos="2300"/>
        </w:tabs>
      </w:pPr>
      <w:r>
        <w:rPr>
          <w:rFonts w:ascii="Symbol" w:hAnsi="Symbol" w:cs="Symbol"/>
        </w:rPr>
        <w:t></w:t>
      </w:r>
      <w:r>
        <w:rPr>
          <w:rFonts w:ascii="Symbol" w:hAnsi="Symbol" w:cs="Symbol"/>
        </w:rPr>
        <w:tab/>
      </w:r>
      <w:r>
        <w:t>ACAT</w:t>
      </w:r>
    </w:p>
    <w:p w14:paraId="22ABFF98" w14:textId="77777777" w:rsidR="007F4C3C" w:rsidRDefault="007F4C3C">
      <w:pPr>
        <w:pStyle w:val="aNoteBulletss"/>
        <w:tabs>
          <w:tab w:val="left" w:pos="2300"/>
        </w:tabs>
      </w:pPr>
      <w:r>
        <w:rPr>
          <w:rFonts w:ascii="Symbol" w:hAnsi="Symbol"/>
        </w:rPr>
        <w:t></w:t>
      </w:r>
      <w:r>
        <w:rPr>
          <w:rFonts w:ascii="Symbol" w:hAnsi="Symbol"/>
        </w:rPr>
        <w:tab/>
      </w:r>
      <w:r>
        <w:t>ACT</w:t>
      </w:r>
    </w:p>
    <w:p w14:paraId="3B793380" w14:textId="77777777" w:rsidR="00085908" w:rsidRDefault="00085908" w:rsidP="00085908">
      <w:pPr>
        <w:pStyle w:val="aNoteBulletss"/>
        <w:tabs>
          <w:tab w:val="left" w:pos="2300"/>
        </w:tabs>
      </w:pPr>
      <w:r>
        <w:rPr>
          <w:rFonts w:ascii="Symbol" w:hAnsi="Symbol"/>
        </w:rPr>
        <w:t></w:t>
      </w:r>
      <w:r>
        <w:rPr>
          <w:rFonts w:ascii="Symbol" w:hAnsi="Symbol"/>
        </w:rPr>
        <w:tab/>
      </w:r>
      <w:r>
        <w:t>bankrupt or personally insolvent</w:t>
      </w:r>
    </w:p>
    <w:p w14:paraId="33B981B4" w14:textId="77777777" w:rsidR="007F4C3C" w:rsidRDefault="007F4C3C">
      <w:pPr>
        <w:pStyle w:val="aNoteBulletss"/>
        <w:tabs>
          <w:tab w:val="left" w:pos="2300"/>
        </w:tabs>
      </w:pPr>
      <w:r>
        <w:rPr>
          <w:rFonts w:ascii="Symbol" w:hAnsi="Symbol"/>
        </w:rPr>
        <w:t></w:t>
      </w:r>
      <w:r>
        <w:rPr>
          <w:rFonts w:ascii="Symbol" w:hAnsi="Symbol"/>
        </w:rPr>
        <w:tab/>
      </w:r>
      <w:r>
        <w:rPr>
          <w:rFonts w:ascii="Symbol" w:hAnsi="Symbol"/>
        </w:rPr>
        <w:tab/>
      </w:r>
      <w:r>
        <w:t>contravention</w:t>
      </w:r>
    </w:p>
    <w:p w14:paraId="6EB1A5D0" w14:textId="77777777" w:rsidR="007F4C3C" w:rsidRDefault="007F4C3C">
      <w:pPr>
        <w:pStyle w:val="aNoteBulletss"/>
        <w:tabs>
          <w:tab w:val="left" w:pos="2300"/>
        </w:tabs>
      </w:pPr>
      <w:r>
        <w:rPr>
          <w:rFonts w:ascii="Symbol" w:hAnsi="Symbol"/>
        </w:rPr>
        <w:t></w:t>
      </w:r>
      <w:r>
        <w:rPr>
          <w:rFonts w:ascii="Symbol" w:hAnsi="Symbol"/>
        </w:rPr>
        <w:tab/>
      </w:r>
      <w:r w:rsidR="00B03760" w:rsidRPr="00F046C0">
        <w:t>Corporations Act</w:t>
      </w:r>
    </w:p>
    <w:p w14:paraId="30330B15" w14:textId="77777777" w:rsidR="007F4C3C" w:rsidRDefault="007F4C3C">
      <w:pPr>
        <w:pStyle w:val="aNoteBulletss"/>
        <w:tabs>
          <w:tab w:val="left" w:pos="2300"/>
        </w:tabs>
      </w:pPr>
      <w:r>
        <w:rPr>
          <w:rFonts w:ascii="Symbol" w:hAnsi="Symbol"/>
        </w:rPr>
        <w:t></w:t>
      </w:r>
      <w:r>
        <w:rPr>
          <w:rFonts w:ascii="Symbol" w:hAnsi="Symbol"/>
        </w:rPr>
        <w:tab/>
      </w:r>
      <w:r>
        <w:t>entity</w:t>
      </w:r>
    </w:p>
    <w:p w14:paraId="313CFB79" w14:textId="77777777" w:rsidR="007F4C3C" w:rsidRDefault="007F4C3C">
      <w:pPr>
        <w:pStyle w:val="aNoteBulletss"/>
        <w:tabs>
          <w:tab w:val="left" w:pos="2300"/>
        </w:tabs>
      </w:pPr>
      <w:r>
        <w:rPr>
          <w:rFonts w:ascii="Symbol" w:hAnsi="Symbol"/>
        </w:rPr>
        <w:t></w:t>
      </w:r>
      <w:r>
        <w:rPr>
          <w:rFonts w:ascii="Symbol" w:hAnsi="Symbol"/>
        </w:rPr>
        <w:tab/>
      </w:r>
      <w:r>
        <w:t>indictable offence</w:t>
      </w:r>
    </w:p>
    <w:p w14:paraId="0B881871" w14:textId="77777777" w:rsidR="007F4C3C" w:rsidRDefault="007F4C3C">
      <w:pPr>
        <w:pStyle w:val="aNoteBulletss"/>
        <w:tabs>
          <w:tab w:val="left" w:pos="2300"/>
        </w:tabs>
      </w:pPr>
      <w:r>
        <w:rPr>
          <w:rFonts w:ascii="Symbol" w:hAnsi="Symbol"/>
        </w:rPr>
        <w:t></w:t>
      </w:r>
      <w:r>
        <w:rPr>
          <w:rFonts w:ascii="Symbol" w:hAnsi="Symbol"/>
        </w:rPr>
        <w:tab/>
      </w:r>
      <w:r>
        <w:t>individual</w:t>
      </w:r>
    </w:p>
    <w:p w14:paraId="7F1E6576" w14:textId="77777777" w:rsidR="007F4C3C" w:rsidRDefault="007F4C3C">
      <w:pPr>
        <w:pStyle w:val="aNoteBulletss"/>
        <w:tabs>
          <w:tab w:val="left" w:pos="2300"/>
        </w:tabs>
      </w:pPr>
      <w:r>
        <w:rPr>
          <w:rFonts w:ascii="Symbol" w:hAnsi="Symbol"/>
        </w:rPr>
        <w:t></w:t>
      </w:r>
      <w:r>
        <w:rPr>
          <w:rFonts w:ascii="Symbol" w:hAnsi="Symbol"/>
        </w:rPr>
        <w:tab/>
      </w:r>
      <w:r>
        <w:t>person</w:t>
      </w:r>
    </w:p>
    <w:p w14:paraId="4C276BD5" w14:textId="77777777" w:rsidR="00C65D58" w:rsidRDefault="00C65D58" w:rsidP="00C65D58">
      <w:pPr>
        <w:pStyle w:val="aNoteBulletss"/>
        <w:tabs>
          <w:tab w:val="left" w:pos="2300"/>
        </w:tabs>
      </w:pPr>
      <w:r>
        <w:rPr>
          <w:rFonts w:ascii="Symbol" w:hAnsi="Symbol" w:cs="Symbol"/>
        </w:rPr>
        <w:t></w:t>
      </w:r>
      <w:r>
        <w:rPr>
          <w:rFonts w:ascii="Symbol" w:hAnsi="Symbol" w:cs="Symbol"/>
        </w:rPr>
        <w:tab/>
      </w:r>
      <w:r>
        <w:t>reviewable decision notice</w:t>
      </w:r>
    </w:p>
    <w:p w14:paraId="1F60AFE9" w14:textId="77777777" w:rsidR="007F4C3C" w:rsidRDefault="007F4C3C">
      <w:pPr>
        <w:pStyle w:val="aNoteBulletss"/>
        <w:tabs>
          <w:tab w:val="left" w:pos="2300"/>
        </w:tabs>
      </w:pPr>
      <w:r>
        <w:rPr>
          <w:rFonts w:ascii="Symbol" w:hAnsi="Symbol"/>
        </w:rPr>
        <w:t></w:t>
      </w:r>
      <w:r>
        <w:rPr>
          <w:rFonts w:ascii="Symbol" w:hAnsi="Symbol"/>
        </w:rPr>
        <w:tab/>
      </w:r>
      <w:r>
        <w:t>State</w:t>
      </w:r>
    </w:p>
    <w:p w14:paraId="5B4935D7" w14:textId="77777777" w:rsidR="007F4C3C" w:rsidRDefault="007F4C3C">
      <w:pPr>
        <w:pStyle w:val="aNoteBulletss"/>
        <w:tabs>
          <w:tab w:val="left" w:pos="2300"/>
        </w:tabs>
      </w:pPr>
      <w:r>
        <w:rPr>
          <w:rFonts w:ascii="Symbol" w:hAnsi="Symbol"/>
        </w:rPr>
        <w:t></w:t>
      </w:r>
      <w:r>
        <w:rPr>
          <w:rFonts w:ascii="Symbol" w:hAnsi="Symbol"/>
        </w:rPr>
        <w:tab/>
      </w:r>
      <w:r>
        <w:t>the Territory.</w:t>
      </w:r>
    </w:p>
    <w:p w14:paraId="22A35BCA" w14:textId="77777777" w:rsidR="00E97700" w:rsidRPr="00383099" w:rsidRDefault="00E97700" w:rsidP="00E97700">
      <w:pPr>
        <w:pStyle w:val="aNote"/>
        <w:keepNext/>
        <w:rPr>
          <w:lang w:eastAsia="en-AU"/>
        </w:rPr>
      </w:pPr>
      <w:r w:rsidRPr="00383099">
        <w:rPr>
          <w:rStyle w:val="charItals"/>
        </w:rPr>
        <w:t>Note 3</w:t>
      </w:r>
      <w:r w:rsidRPr="00383099">
        <w:rPr>
          <w:rStyle w:val="charItals"/>
        </w:rPr>
        <w:tab/>
      </w:r>
      <w:r w:rsidRPr="00383099">
        <w:rPr>
          <w:lang w:eastAsia="en-AU"/>
        </w:rPr>
        <w:t xml:space="preserve">The </w:t>
      </w:r>
      <w:r w:rsidRPr="00383099">
        <w:t>Control Act</w:t>
      </w:r>
      <w:r w:rsidRPr="00383099">
        <w:rPr>
          <w:lang w:eastAsia="en-AU"/>
        </w:rPr>
        <w:t xml:space="preserve"> contains definitions relevant to this Act. For example, the following terms are defined in the </w:t>
      </w:r>
      <w:r w:rsidRPr="00383099">
        <w:t xml:space="preserve">Control Act, </w:t>
      </w:r>
      <w:r w:rsidRPr="00383099">
        <w:rPr>
          <w:lang w:eastAsia="en-AU"/>
        </w:rPr>
        <w:t xml:space="preserve">dictionary: </w:t>
      </w:r>
    </w:p>
    <w:p w14:paraId="70051053"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authorised officer</w:t>
      </w:r>
    </w:p>
    <w:p w14:paraId="0D5025FC"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code of practice</w:t>
      </w:r>
    </w:p>
    <w:p w14:paraId="56CDE254"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commission</w:t>
      </w:r>
    </w:p>
    <w:p w14:paraId="337089AE"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gaming officer.</w:t>
      </w:r>
    </w:p>
    <w:p w14:paraId="7F5EB7E4" w14:textId="77777777" w:rsidR="007F4C3C" w:rsidRDefault="007F4C3C">
      <w:pPr>
        <w:pStyle w:val="aDef"/>
        <w:keepNext/>
      </w:pPr>
      <w:r>
        <w:rPr>
          <w:rStyle w:val="charBoldItals"/>
        </w:rPr>
        <w:t>agency agreement</w:t>
      </w:r>
      <w:r>
        <w:t xml:space="preserve"> means an agreement between a licensed provider and another person—</w:t>
      </w:r>
    </w:p>
    <w:p w14:paraId="6FC1A44E" w14:textId="77777777" w:rsidR="007F4C3C" w:rsidRDefault="007F4C3C">
      <w:pPr>
        <w:pStyle w:val="aDefpara"/>
      </w:pPr>
      <w:r>
        <w:tab/>
        <w:t>(a)</w:t>
      </w:r>
      <w:r>
        <w:tab/>
        <w:t>appointing the other person as an agent of the licensed provider; and</w:t>
      </w:r>
    </w:p>
    <w:p w14:paraId="72C9358D" w14:textId="77777777" w:rsidR="007F4C3C" w:rsidRDefault="007F4C3C">
      <w:pPr>
        <w:pStyle w:val="aDefpara"/>
      </w:pPr>
      <w:r>
        <w:tab/>
        <w:t>(b)</w:t>
      </w:r>
      <w:r>
        <w:tab/>
        <w:t>dealing with the agent’s authority; and</w:t>
      </w:r>
    </w:p>
    <w:p w14:paraId="2C184DBF" w14:textId="77777777" w:rsidR="007F4C3C" w:rsidRDefault="007F4C3C">
      <w:pPr>
        <w:pStyle w:val="aDefpara"/>
      </w:pPr>
      <w:r>
        <w:tab/>
        <w:t>(c)</w:t>
      </w:r>
      <w:r>
        <w:tab/>
        <w:t>stating the conditions under which the agent acts as, and remains, an agent of the licensed provider.</w:t>
      </w:r>
    </w:p>
    <w:p w14:paraId="3B6B650A" w14:textId="77777777" w:rsidR="007F4C3C" w:rsidRDefault="007F4C3C">
      <w:pPr>
        <w:pStyle w:val="aDef"/>
      </w:pPr>
      <w:r w:rsidRPr="00B03760">
        <w:rPr>
          <w:rStyle w:val="charBoldItals"/>
        </w:rPr>
        <w:t>agent</w:t>
      </w:r>
      <w:r>
        <w:t>—see section 6.</w:t>
      </w:r>
    </w:p>
    <w:p w14:paraId="22100381" w14:textId="77777777" w:rsidR="007F4C3C" w:rsidRDefault="007F4C3C">
      <w:pPr>
        <w:pStyle w:val="aDef"/>
      </w:pPr>
      <w:r w:rsidRPr="00B03760">
        <w:rPr>
          <w:rStyle w:val="charBoldItals"/>
        </w:rPr>
        <w:lastRenderedPageBreak/>
        <w:t>ancillary gambling agreement</w:t>
      </w:r>
      <w:r>
        <w:t>, for division 7.9 (Ancillary and related agreements)—see section 112.</w:t>
      </w:r>
    </w:p>
    <w:p w14:paraId="5B6341A8" w14:textId="77777777" w:rsidR="007F4C3C" w:rsidRDefault="007F4C3C">
      <w:pPr>
        <w:pStyle w:val="aDef"/>
      </w:pPr>
      <w:r>
        <w:rPr>
          <w:rStyle w:val="charBoldItals"/>
        </w:rPr>
        <w:t>approved control system</w:t>
      </w:r>
      <w:r>
        <w:t xml:space="preserve"> means a control system approved by the commission under section 95, and includes an approved control system changed with the approval, or under a direction, of the commission.</w:t>
      </w:r>
    </w:p>
    <w:p w14:paraId="09DAA30D" w14:textId="77777777" w:rsidR="007F4C3C" w:rsidRDefault="007F4C3C">
      <w:pPr>
        <w:pStyle w:val="aDef"/>
      </w:pPr>
      <w:r w:rsidRPr="00B03760">
        <w:rPr>
          <w:rStyle w:val="charBoldItals"/>
        </w:rPr>
        <w:t>approved place</w:t>
      </w:r>
      <w:r>
        <w:t>, for division 7.6 (Gambling records)—see section 103.</w:t>
      </w:r>
    </w:p>
    <w:p w14:paraId="23ADD51C" w14:textId="77777777" w:rsidR="007F4C3C" w:rsidRDefault="007F4C3C">
      <w:pPr>
        <w:pStyle w:val="aDef"/>
      </w:pPr>
      <w:r w:rsidRPr="00B03760">
        <w:rPr>
          <w:rStyle w:val="charBoldItals"/>
        </w:rPr>
        <w:t>authorised game</w:t>
      </w:r>
      <w:r>
        <w:t>—see section 10.</w:t>
      </w:r>
    </w:p>
    <w:p w14:paraId="5ED54D2A" w14:textId="77777777" w:rsidR="007F4C3C" w:rsidRDefault="007F4C3C">
      <w:pPr>
        <w:pStyle w:val="aDef"/>
      </w:pPr>
      <w:r>
        <w:rPr>
          <w:rStyle w:val="charBoldItals"/>
        </w:rPr>
        <w:t>authorised provider</w:t>
      </w:r>
      <w:r>
        <w:t xml:space="preserve"> means a licensed provider or an external provider.</w:t>
      </w:r>
    </w:p>
    <w:p w14:paraId="37FE34BA" w14:textId="77777777" w:rsidR="007F4C3C" w:rsidRDefault="007F4C3C">
      <w:pPr>
        <w:pStyle w:val="aDef"/>
      </w:pPr>
      <w:r w:rsidRPr="00B03760">
        <w:rPr>
          <w:rStyle w:val="charBoldItals"/>
        </w:rPr>
        <w:t>business associate</w:t>
      </w:r>
      <w:r>
        <w:t>—see section 4.</w:t>
      </w:r>
    </w:p>
    <w:p w14:paraId="2E398FB3" w14:textId="3CA08035" w:rsidR="007F4C3C" w:rsidRDefault="007F4C3C">
      <w:pPr>
        <w:pStyle w:val="aDef"/>
        <w:rPr>
          <w:color w:val="000000"/>
        </w:rPr>
      </w:pPr>
      <w:r>
        <w:rPr>
          <w:rStyle w:val="charBoldItals"/>
        </w:rPr>
        <w:t>Control Act</w:t>
      </w:r>
      <w:r>
        <w:rPr>
          <w:color w:val="000000"/>
        </w:rPr>
        <w:t xml:space="preserve"> means the </w:t>
      </w:r>
      <w:hyperlink r:id="rId76" w:tooltip="A1999-46" w:history="1">
        <w:r w:rsidR="00B03760" w:rsidRPr="00B03760">
          <w:rPr>
            <w:rStyle w:val="charCitHyperlinkItal"/>
          </w:rPr>
          <w:t>Gambling and Racing Control Act 1999</w:t>
        </w:r>
      </w:hyperlink>
      <w:r>
        <w:rPr>
          <w:color w:val="000000"/>
        </w:rPr>
        <w:t>.</w:t>
      </w:r>
    </w:p>
    <w:p w14:paraId="714A8E7B" w14:textId="77777777" w:rsidR="007F4C3C" w:rsidRDefault="007F4C3C">
      <w:pPr>
        <w:pStyle w:val="aDef"/>
      </w:pPr>
      <w:r>
        <w:rPr>
          <w:rStyle w:val="charBoldItals"/>
        </w:rPr>
        <w:t>control system</w:t>
      </w:r>
      <w:r>
        <w:t xml:space="preserve"> means a system of internal controls and administrative and accounting procedures for the conduct of interactive games by a licensed provider.</w:t>
      </w:r>
    </w:p>
    <w:p w14:paraId="5448F753" w14:textId="77777777" w:rsidR="007F4C3C" w:rsidRDefault="007F4C3C">
      <w:pPr>
        <w:pStyle w:val="aDef"/>
      </w:pPr>
      <w:r>
        <w:rPr>
          <w:rStyle w:val="charBoldItals"/>
        </w:rPr>
        <w:t>corresponding law</w:t>
      </w:r>
      <w:r>
        <w:t xml:space="preserve"> means a law declared to be a corresponding law under section 9 (1) (b).</w:t>
      </w:r>
    </w:p>
    <w:p w14:paraId="0E4501B3" w14:textId="77777777" w:rsidR="007F4C3C" w:rsidRDefault="007F4C3C">
      <w:pPr>
        <w:pStyle w:val="aDef"/>
        <w:rPr>
          <w:color w:val="000000"/>
        </w:rPr>
      </w:pPr>
      <w:r>
        <w:rPr>
          <w:rStyle w:val="charBoldItals"/>
        </w:rPr>
        <w:t>disqualified person</w:t>
      </w:r>
      <w:r>
        <w:rPr>
          <w:color w:val="000000"/>
        </w:rPr>
        <w:t>—see section 18B.</w:t>
      </w:r>
    </w:p>
    <w:p w14:paraId="085EDBA4" w14:textId="77777777" w:rsidR="007F4C3C" w:rsidRDefault="007F4C3C">
      <w:pPr>
        <w:pStyle w:val="aDef"/>
      </w:pPr>
      <w:r>
        <w:rPr>
          <w:rStyle w:val="charBoldItals"/>
        </w:rPr>
        <w:t>excluded person</w:t>
      </w:r>
      <w:r>
        <w:t>—see section 18B.</w:t>
      </w:r>
    </w:p>
    <w:p w14:paraId="3A1CCB1D" w14:textId="77777777" w:rsidR="007F4C3C" w:rsidRDefault="007F4C3C">
      <w:pPr>
        <w:pStyle w:val="aDef"/>
      </w:pPr>
      <w:r w:rsidRPr="00B03760">
        <w:rPr>
          <w:rStyle w:val="charBoldItals"/>
        </w:rPr>
        <w:t>executive associate</w:t>
      </w:r>
      <w:r>
        <w:t>—see section 4.</w:t>
      </w:r>
    </w:p>
    <w:p w14:paraId="7DA8FBA3" w14:textId="77777777" w:rsidR="007F4C3C" w:rsidRDefault="007F4C3C">
      <w:pPr>
        <w:pStyle w:val="aDef"/>
      </w:pPr>
      <w:r w:rsidRPr="00B03760">
        <w:rPr>
          <w:rStyle w:val="charBoldItals"/>
        </w:rPr>
        <w:t>exempted provider</w:t>
      </w:r>
      <w:r>
        <w:t>, for division 2.5 (Exemption schemes)—see section 21.</w:t>
      </w:r>
    </w:p>
    <w:p w14:paraId="56CA8FD4" w14:textId="77777777" w:rsidR="007F4C3C" w:rsidRDefault="007F4C3C">
      <w:pPr>
        <w:pStyle w:val="aDef"/>
      </w:pPr>
      <w:r w:rsidRPr="00B03760">
        <w:rPr>
          <w:rStyle w:val="charBoldItals"/>
        </w:rPr>
        <w:t>exempt gambling record</w:t>
      </w:r>
      <w:r>
        <w:t>, for division 7.6 (Gambling records)—see section 103.</w:t>
      </w:r>
    </w:p>
    <w:p w14:paraId="33FC9C58" w14:textId="77777777" w:rsidR="007F4C3C" w:rsidRDefault="007F4C3C">
      <w:pPr>
        <w:pStyle w:val="aDef"/>
      </w:pPr>
      <w:r w:rsidRPr="00B03760">
        <w:rPr>
          <w:rStyle w:val="charBoldItals"/>
        </w:rPr>
        <w:t xml:space="preserve">exemption scheme, </w:t>
      </w:r>
      <w:r>
        <w:t>for division 2.5 (Exemption schemes)—see section 21.</w:t>
      </w:r>
    </w:p>
    <w:p w14:paraId="7D06BE1F" w14:textId="77777777" w:rsidR="007F4C3C" w:rsidRDefault="007F4C3C">
      <w:pPr>
        <w:pStyle w:val="aDef"/>
      </w:pPr>
      <w:r>
        <w:rPr>
          <w:rStyle w:val="charBoldItals"/>
        </w:rPr>
        <w:t>external provider</w:t>
      </w:r>
      <w:r>
        <w:t xml:space="preserve"> means a person who is licensed under a corresponding law to conduct interactive games.</w:t>
      </w:r>
    </w:p>
    <w:p w14:paraId="06B8A985" w14:textId="77777777" w:rsidR="007F4C3C" w:rsidRDefault="007F4C3C">
      <w:pPr>
        <w:pStyle w:val="aDef"/>
        <w:keepNext/>
        <w:rPr>
          <w:color w:val="000000"/>
        </w:rPr>
      </w:pPr>
      <w:r>
        <w:rPr>
          <w:rStyle w:val="charBoldItals"/>
        </w:rPr>
        <w:lastRenderedPageBreak/>
        <w:t>financial institution</w:t>
      </w:r>
      <w:r>
        <w:rPr>
          <w:color w:val="000000"/>
        </w:rPr>
        <w:t xml:space="preserve"> means—</w:t>
      </w:r>
    </w:p>
    <w:p w14:paraId="754C0956" w14:textId="77777777" w:rsidR="007F4C3C" w:rsidRDefault="007F4C3C">
      <w:pPr>
        <w:pStyle w:val="aDefpara"/>
      </w:pPr>
      <w:r>
        <w:tab/>
        <w:t>(a)</w:t>
      </w:r>
      <w:r>
        <w:tab/>
        <w:t>a bank; or</w:t>
      </w:r>
    </w:p>
    <w:p w14:paraId="010F2706" w14:textId="77777777" w:rsidR="007F4C3C" w:rsidRDefault="007F4C3C">
      <w:pPr>
        <w:pStyle w:val="aDefpara"/>
      </w:pPr>
      <w:r>
        <w:tab/>
        <w:t>(b)</w:t>
      </w:r>
      <w:r>
        <w:tab/>
        <w:t>a building society; or</w:t>
      </w:r>
    </w:p>
    <w:p w14:paraId="3D58D18B" w14:textId="77777777" w:rsidR="007F4C3C" w:rsidRDefault="007F4C3C">
      <w:pPr>
        <w:pStyle w:val="aDefpara"/>
      </w:pPr>
      <w:r>
        <w:tab/>
        <w:t>(c)</w:t>
      </w:r>
      <w:r>
        <w:tab/>
        <w:t>a credit union; or</w:t>
      </w:r>
    </w:p>
    <w:p w14:paraId="136B9C77" w14:textId="77777777" w:rsidR="007F4C3C" w:rsidRDefault="007F4C3C">
      <w:pPr>
        <w:pStyle w:val="aDefpara"/>
      </w:pPr>
      <w:r>
        <w:tab/>
        <w:t>(d)</w:t>
      </w:r>
      <w:r>
        <w:tab/>
        <w:t>a friendly society; or</w:t>
      </w:r>
    </w:p>
    <w:p w14:paraId="225E2D71" w14:textId="77777777" w:rsidR="007F4C3C" w:rsidRDefault="007F4C3C">
      <w:pPr>
        <w:pStyle w:val="aDefpara"/>
      </w:pPr>
      <w:r>
        <w:tab/>
        <w:t>(e)</w:t>
      </w:r>
      <w:r>
        <w:tab/>
        <w:t>another entity prescribed by the regulations.</w:t>
      </w:r>
    </w:p>
    <w:p w14:paraId="120201F9" w14:textId="77777777" w:rsidR="007F4C3C" w:rsidRDefault="007F4C3C">
      <w:pPr>
        <w:pStyle w:val="aDef"/>
      </w:pPr>
      <w:r>
        <w:rPr>
          <w:rStyle w:val="charBoldItals"/>
        </w:rPr>
        <w:t>game</w:t>
      </w:r>
      <w:r>
        <w:t xml:space="preserve"> includes a scheme or arrangement.</w:t>
      </w:r>
    </w:p>
    <w:p w14:paraId="72127097" w14:textId="77777777" w:rsidR="007F4C3C" w:rsidRDefault="007F4C3C">
      <w:pPr>
        <w:pStyle w:val="aDef"/>
        <w:keepNext/>
      </w:pPr>
      <w:r>
        <w:rPr>
          <w:rStyle w:val="charBoldItals"/>
        </w:rPr>
        <w:t xml:space="preserve">interactive gambling </w:t>
      </w:r>
      <w:r>
        <w:t>means gambling that is—</w:t>
      </w:r>
    </w:p>
    <w:p w14:paraId="48764777" w14:textId="77777777" w:rsidR="007F4C3C" w:rsidRDefault="007F4C3C">
      <w:pPr>
        <w:pStyle w:val="aDefpara"/>
      </w:pPr>
      <w:r>
        <w:tab/>
        <w:t>(a)</w:t>
      </w:r>
      <w:r>
        <w:tab/>
        <w:t>conducted by means of interactive games in which a person participates by means of the internet or any other telecommunication medium; and</w:t>
      </w:r>
    </w:p>
    <w:p w14:paraId="7CA08EBF" w14:textId="77777777" w:rsidR="007F4C3C" w:rsidRDefault="007F4C3C">
      <w:pPr>
        <w:pStyle w:val="aDefpara"/>
      </w:pPr>
      <w:r>
        <w:tab/>
        <w:t>(b)</w:t>
      </w:r>
      <w:r>
        <w:tab/>
      </w:r>
      <w:r>
        <w:tab/>
        <w:t xml:space="preserve">not regulated by another gambling law. </w:t>
      </w:r>
    </w:p>
    <w:p w14:paraId="36913285" w14:textId="77777777" w:rsidR="007F4C3C" w:rsidRDefault="007F4C3C">
      <w:pPr>
        <w:pStyle w:val="aDef"/>
      </w:pPr>
      <w:r w:rsidRPr="00B03760">
        <w:rPr>
          <w:rStyle w:val="charBoldItals"/>
        </w:rPr>
        <w:t>interactive gambling tax</w:t>
      </w:r>
      <w:r>
        <w:t>, for part 6 (Licence fees and tax)—see section 81.</w:t>
      </w:r>
    </w:p>
    <w:p w14:paraId="7B4BD8FA" w14:textId="77777777" w:rsidR="007F4C3C" w:rsidRDefault="007F4C3C">
      <w:pPr>
        <w:pStyle w:val="aDef"/>
        <w:keepNext/>
      </w:pPr>
      <w:r>
        <w:rPr>
          <w:rStyle w:val="charBoldItals"/>
        </w:rPr>
        <w:t>interactive game</w:t>
      </w:r>
      <w:r>
        <w:t xml:space="preserve"> means a game in which—</w:t>
      </w:r>
    </w:p>
    <w:p w14:paraId="27CFE5A9" w14:textId="77777777" w:rsidR="007F4C3C" w:rsidRDefault="007F4C3C">
      <w:pPr>
        <w:pStyle w:val="aDefpara"/>
      </w:pPr>
      <w:r>
        <w:tab/>
        <w:t>(a)</w:t>
      </w:r>
      <w:r>
        <w:tab/>
        <w:t>a prize consisting of money or anything else of value is offered or can be won under the rules of the game; and</w:t>
      </w:r>
    </w:p>
    <w:p w14:paraId="6DAA3B2A" w14:textId="77777777" w:rsidR="007F4C3C" w:rsidRDefault="007F4C3C">
      <w:pPr>
        <w:pStyle w:val="aDefpara"/>
      </w:pPr>
      <w:r>
        <w:tab/>
        <w:t>(b)</w:t>
      </w:r>
      <w:r>
        <w:tab/>
        <w:t>a person—</w:t>
      </w:r>
    </w:p>
    <w:p w14:paraId="36ACB1FE" w14:textId="77777777" w:rsidR="007F4C3C" w:rsidRDefault="007F4C3C">
      <w:pPr>
        <w:pStyle w:val="aDefsubpara"/>
      </w:pPr>
      <w:r>
        <w:tab/>
        <w:t>(i)</w:t>
      </w:r>
      <w:r>
        <w:tab/>
        <w:t>enters the game or takes any step in the game by means of a telecommunication device; and</w:t>
      </w:r>
    </w:p>
    <w:p w14:paraId="1A35414E" w14:textId="77777777" w:rsidR="007F4C3C" w:rsidRDefault="007F4C3C">
      <w:pPr>
        <w:pStyle w:val="aDefsubpara"/>
        <w:keepNext/>
      </w:pPr>
      <w:r>
        <w:tab/>
        <w:t>(ii)</w:t>
      </w:r>
      <w:r>
        <w:tab/>
        <w:t>gives, or undertakes to give, a monetary payment or other valuable consideration to enter, in the course of, or for, the game; and</w:t>
      </w:r>
    </w:p>
    <w:p w14:paraId="0817139F" w14:textId="77777777" w:rsidR="007F4C3C" w:rsidRDefault="007F4C3C">
      <w:pPr>
        <w:pStyle w:val="aDefpara"/>
      </w:pPr>
      <w:r>
        <w:tab/>
        <w:t>(c)</w:t>
      </w:r>
      <w:r>
        <w:tab/>
        <w:t>the winner of the prize is decided—</w:t>
      </w:r>
    </w:p>
    <w:p w14:paraId="78587CC5" w14:textId="77777777" w:rsidR="007F4C3C" w:rsidRDefault="007F4C3C">
      <w:pPr>
        <w:pStyle w:val="aDefsubpara"/>
      </w:pPr>
      <w:r>
        <w:tab/>
        <w:t>(i)</w:t>
      </w:r>
      <w:r>
        <w:tab/>
        <w:t>wholly or partly by chance; or</w:t>
      </w:r>
    </w:p>
    <w:p w14:paraId="75B792BD" w14:textId="77777777" w:rsidR="007F4C3C" w:rsidRDefault="007F4C3C">
      <w:pPr>
        <w:pStyle w:val="aDefsubpara"/>
      </w:pPr>
      <w:r>
        <w:lastRenderedPageBreak/>
        <w:tab/>
        <w:t>(ii)</w:t>
      </w:r>
      <w:r>
        <w:tab/>
        <w:t>by a competition or other activity in which the outcome is wholly or partly dependent on the skill of the person or another person.</w:t>
      </w:r>
    </w:p>
    <w:p w14:paraId="1E85628F" w14:textId="77777777" w:rsidR="007F4C3C" w:rsidRDefault="007F4C3C">
      <w:pPr>
        <w:pStyle w:val="aDef"/>
      </w:pPr>
      <w:r>
        <w:rPr>
          <w:rStyle w:val="charBoldItals"/>
        </w:rPr>
        <w:t>intergovernmental agreement</w:t>
      </w:r>
      <w:r>
        <w:t xml:space="preserve"> means an agreement referred to in section 9 (2).</w:t>
      </w:r>
    </w:p>
    <w:p w14:paraId="7E22D233" w14:textId="77777777" w:rsidR="007F4C3C" w:rsidRDefault="007F4C3C">
      <w:pPr>
        <w:pStyle w:val="aDef"/>
      </w:pPr>
      <w:r w:rsidRPr="00B03760">
        <w:rPr>
          <w:rStyle w:val="charBoldItals"/>
        </w:rPr>
        <w:t>key person</w:t>
      </w:r>
      <w:r>
        <w:t>—see section 5.</w:t>
      </w:r>
    </w:p>
    <w:p w14:paraId="18E6EEF5" w14:textId="77777777" w:rsidR="007F4C3C" w:rsidRDefault="007F4C3C">
      <w:pPr>
        <w:pStyle w:val="aDef"/>
      </w:pPr>
      <w:r>
        <w:rPr>
          <w:rStyle w:val="charBoldItals"/>
        </w:rPr>
        <w:t>key person licence</w:t>
      </w:r>
      <w:r>
        <w:t xml:space="preserve"> means a licence issued under section 52.</w:t>
      </w:r>
    </w:p>
    <w:p w14:paraId="6E69ED5D" w14:textId="77777777" w:rsidR="007F4C3C" w:rsidRDefault="007F4C3C">
      <w:pPr>
        <w:pStyle w:val="aDef"/>
      </w:pPr>
      <w:r>
        <w:rPr>
          <w:rStyle w:val="charBoldItals"/>
        </w:rPr>
        <w:t>key person licensee</w:t>
      </w:r>
      <w:r>
        <w:t xml:space="preserve"> means a person who holds a key person licence.</w:t>
      </w:r>
    </w:p>
    <w:p w14:paraId="70C40A1C" w14:textId="77777777" w:rsidR="007F4C3C" w:rsidRDefault="007F4C3C">
      <w:pPr>
        <w:pStyle w:val="aDef"/>
      </w:pPr>
      <w:r w:rsidRPr="00B03760">
        <w:rPr>
          <w:rStyle w:val="charBoldItals"/>
        </w:rPr>
        <w:t>key relationship</w:t>
      </w:r>
      <w:r>
        <w:t>—see section 5.</w:t>
      </w:r>
    </w:p>
    <w:p w14:paraId="2BC4C1CB" w14:textId="77777777" w:rsidR="007F4C3C" w:rsidRDefault="007F4C3C">
      <w:pPr>
        <w:pStyle w:val="aDef"/>
      </w:pPr>
      <w:r>
        <w:rPr>
          <w:rStyle w:val="charBoldItals"/>
        </w:rPr>
        <w:t xml:space="preserve">licensed provider </w:t>
      </w:r>
      <w:r>
        <w:t>means a person who is licensed under this Act to conduct interactive games.</w:t>
      </w:r>
    </w:p>
    <w:p w14:paraId="364B58B2" w14:textId="77777777" w:rsidR="007F4C3C" w:rsidRDefault="007F4C3C">
      <w:pPr>
        <w:pStyle w:val="aDef"/>
      </w:pPr>
      <w:r>
        <w:rPr>
          <w:rStyle w:val="charBoldItals"/>
        </w:rPr>
        <w:t>participating jurisdiction</w:t>
      </w:r>
      <w:r>
        <w:t xml:space="preserve"> means a State or another Territory declared to be a participating jurisdiction under section 9 (1) (a).</w:t>
      </w:r>
    </w:p>
    <w:p w14:paraId="0396773D" w14:textId="77777777" w:rsidR="007F4C3C" w:rsidRDefault="007F4C3C">
      <w:pPr>
        <w:pStyle w:val="aDef"/>
      </w:pPr>
      <w:r>
        <w:rPr>
          <w:rStyle w:val="charBoldItals"/>
        </w:rPr>
        <w:t>participating regulator</w:t>
      </w:r>
      <w:r>
        <w:t xml:space="preserve"> means the Minister of State in the government of a participating jurisdiction who is responsible for the administration of a corresponding law.</w:t>
      </w:r>
    </w:p>
    <w:p w14:paraId="3E691915" w14:textId="77777777" w:rsidR="007F4C3C" w:rsidRDefault="007F4C3C">
      <w:pPr>
        <w:pStyle w:val="aDef"/>
        <w:keepNext/>
      </w:pPr>
      <w:r>
        <w:rPr>
          <w:rStyle w:val="charBoldItals"/>
        </w:rPr>
        <w:t>player</w:t>
      </w:r>
      <w:r>
        <w:t>, for a licensed provider, means a person who is—</w:t>
      </w:r>
    </w:p>
    <w:p w14:paraId="60F3FDC3" w14:textId="77777777" w:rsidR="007F4C3C" w:rsidRDefault="007F4C3C">
      <w:pPr>
        <w:pStyle w:val="aDefpara"/>
      </w:pPr>
      <w:r>
        <w:tab/>
        <w:t>(a)</w:t>
      </w:r>
      <w:r>
        <w:tab/>
      </w:r>
      <w:r>
        <w:tab/>
      </w:r>
      <w:r>
        <w:tab/>
      </w:r>
      <w:r>
        <w:tab/>
      </w:r>
      <w:r>
        <w:tab/>
        <w:t>registered under section 18; or</w:t>
      </w:r>
    </w:p>
    <w:p w14:paraId="0B5B1874" w14:textId="77777777" w:rsidR="007F4C3C" w:rsidRDefault="007F4C3C">
      <w:pPr>
        <w:pStyle w:val="aDefpara"/>
      </w:pPr>
      <w:r>
        <w:tab/>
        <w:t>(b)</w:t>
      </w:r>
      <w:r>
        <w:tab/>
        <w:t>provisionally registered under section 17;</w:t>
      </w:r>
    </w:p>
    <w:p w14:paraId="40C5E239" w14:textId="77777777" w:rsidR="007F4C3C" w:rsidRDefault="007F4C3C">
      <w:pPr>
        <w:pStyle w:val="aDef"/>
        <w:rPr>
          <w:color w:val="000000"/>
        </w:rPr>
      </w:pPr>
      <w:r>
        <w:rPr>
          <w:color w:val="000000"/>
        </w:rPr>
        <w:tab/>
        <w:t>with the provider.</w:t>
      </w:r>
    </w:p>
    <w:p w14:paraId="02847482" w14:textId="77777777" w:rsidR="007F4C3C" w:rsidRDefault="007F4C3C">
      <w:pPr>
        <w:pStyle w:val="aDef"/>
      </w:pPr>
      <w:r>
        <w:rPr>
          <w:rStyle w:val="charBoldItals"/>
        </w:rPr>
        <w:t>player’s account</w:t>
      </w:r>
      <w:r>
        <w:t xml:space="preserve">—see section 18A. </w:t>
      </w:r>
    </w:p>
    <w:p w14:paraId="2E7663DD" w14:textId="77777777" w:rsidR="00C65D58" w:rsidRDefault="00C65D58" w:rsidP="00C65D58">
      <w:pPr>
        <w:pStyle w:val="aDef"/>
      </w:pPr>
      <w:r w:rsidRPr="00B03760">
        <w:rPr>
          <w:rStyle w:val="charBoldItals"/>
        </w:rPr>
        <w:t>primary decision</w:t>
      </w:r>
      <w:r>
        <w:t xml:space="preserve">, for part 8 (Notification and review of decisions)—see section 140. </w:t>
      </w:r>
    </w:p>
    <w:p w14:paraId="0EE1D774" w14:textId="77777777" w:rsidR="007F4C3C" w:rsidRDefault="007F4C3C">
      <w:pPr>
        <w:pStyle w:val="aDef"/>
      </w:pPr>
      <w:r w:rsidRPr="00B03760">
        <w:rPr>
          <w:rStyle w:val="charBoldItals"/>
        </w:rPr>
        <w:t>public office</w:t>
      </w:r>
      <w:r>
        <w:t>, for division 7.6 (Gambling records)—see section 103.</w:t>
      </w:r>
    </w:p>
    <w:p w14:paraId="0913302C" w14:textId="77777777" w:rsidR="007F4C3C" w:rsidRDefault="007F4C3C">
      <w:pPr>
        <w:pStyle w:val="aDef"/>
      </w:pPr>
      <w:r>
        <w:rPr>
          <w:rStyle w:val="charBoldItals"/>
        </w:rPr>
        <w:t>regulated interactive gambling equipment</w:t>
      </w:r>
      <w:r>
        <w:t xml:space="preserve"> means gambling equipment declared by the regulations to be regulated interactive gambling equipment.</w:t>
      </w:r>
    </w:p>
    <w:p w14:paraId="402BAFD9" w14:textId="77777777" w:rsidR="007F4C3C" w:rsidRDefault="007F4C3C" w:rsidP="00817FD7">
      <w:pPr>
        <w:pStyle w:val="aDef"/>
        <w:keepNext/>
      </w:pPr>
      <w:r w:rsidRPr="00B03760">
        <w:rPr>
          <w:rStyle w:val="charBoldItals"/>
        </w:rPr>
        <w:lastRenderedPageBreak/>
        <w:t>related agreement</w:t>
      </w:r>
      <w:r>
        <w:t>, for division 7.9 (Ancillary and related agreements)—see section 112.</w:t>
      </w:r>
    </w:p>
    <w:p w14:paraId="6705E395" w14:textId="77777777" w:rsidR="00C65D58" w:rsidRDefault="00C65D58" w:rsidP="00C65D58">
      <w:pPr>
        <w:pStyle w:val="aDef"/>
      </w:pPr>
      <w:r w:rsidRPr="00B03760">
        <w:rPr>
          <w:rStyle w:val="charBoldItals"/>
        </w:rPr>
        <w:t>reviewable decision</w:t>
      </w:r>
      <w:r>
        <w:t>, for part 8 (Notification and review of decisions)—see section 140.</w:t>
      </w:r>
    </w:p>
    <w:p w14:paraId="67F8BD78" w14:textId="77777777" w:rsidR="007F4C3C" w:rsidRDefault="007F4C3C">
      <w:pPr>
        <w:pStyle w:val="04Dictionary"/>
        <w:sectPr w:rsidR="007F4C3C">
          <w:headerReference w:type="even" r:id="rId77"/>
          <w:headerReference w:type="default" r:id="rId78"/>
          <w:footerReference w:type="even" r:id="rId79"/>
          <w:footerReference w:type="default" r:id="rId80"/>
          <w:type w:val="continuous"/>
          <w:pgSz w:w="11907" w:h="16839" w:code="9"/>
          <w:pgMar w:top="3000" w:right="1900" w:bottom="2500" w:left="2300" w:header="2480" w:footer="2100" w:gutter="0"/>
          <w:cols w:space="720"/>
          <w:docGrid w:linePitch="254"/>
        </w:sectPr>
      </w:pPr>
    </w:p>
    <w:p w14:paraId="4C89857A" w14:textId="77777777" w:rsidR="00A27042" w:rsidRDefault="00A27042">
      <w:pPr>
        <w:pStyle w:val="Endnote1"/>
      </w:pPr>
      <w:bookmarkStart w:id="206" w:name="_Toc372291329"/>
      <w:r>
        <w:lastRenderedPageBreak/>
        <w:t>Endnotes</w:t>
      </w:r>
      <w:bookmarkEnd w:id="206"/>
    </w:p>
    <w:p w14:paraId="52D26DD7" w14:textId="77777777" w:rsidR="00A27042" w:rsidRPr="00122594" w:rsidRDefault="00A27042">
      <w:pPr>
        <w:pStyle w:val="Endnote2"/>
      </w:pPr>
      <w:bookmarkStart w:id="207" w:name="_Toc372291330"/>
      <w:r w:rsidRPr="00122594">
        <w:rPr>
          <w:rStyle w:val="charTableNo"/>
        </w:rPr>
        <w:t>1</w:t>
      </w:r>
      <w:r>
        <w:tab/>
      </w:r>
      <w:r w:rsidRPr="00122594">
        <w:rPr>
          <w:rStyle w:val="charTableText"/>
        </w:rPr>
        <w:t>About the endnotes</w:t>
      </w:r>
      <w:bookmarkEnd w:id="207"/>
    </w:p>
    <w:p w14:paraId="6DCCA6BF" w14:textId="77777777" w:rsidR="00A27042" w:rsidRDefault="00A27042">
      <w:pPr>
        <w:pStyle w:val="EndNoteTextPub"/>
      </w:pPr>
      <w:r>
        <w:t>Amending and modifying laws are annotated in the legislation history and the amendment history.  Current modifications are not included in the republished law but are set out in the endnotes.</w:t>
      </w:r>
    </w:p>
    <w:p w14:paraId="5F25DED4" w14:textId="746335E3" w:rsidR="00A27042" w:rsidRDefault="00A27042">
      <w:pPr>
        <w:pStyle w:val="EndNoteTextPub"/>
      </w:pPr>
      <w:r>
        <w:t xml:space="preserve">Not all editorial amendments made under the </w:t>
      </w:r>
      <w:hyperlink r:id="rId81" w:tooltip="A2001-14" w:history="1">
        <w:r w:rsidR="00B03760" w:rsidRPr="00B03760">
          <w:rPr>
            <w:rStyle w:val="charCitHyperlinkItal"/>
          </w:rPr>
          <w:t>Legislation Act 2001</w:t>
        </w:r>
      </w:hyperlink>
      <w:r>
        <w:t>, part 11.3 are annotated in the amendment history.  Full details of any amendments can be obtained from the Parliamentary Counsel’s Office.</w:t>
      </w:r>
    </w:p>
    <w:p w14:paraId="4AE24527" w14:textId="77777777" w:rsidR="00A27042" w:rsidRDefault="00A27042">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14:paraId="6583D6B6" w14:textId="77777777" w:rsidR="00A27042" w:rsidRDefault="00A27042">
      <w:pPr>
        <w:pStyle w:val="EndNoteTextPub"/>
      </w:pPr>
      <w:r>
        <w:t xml:space="preserve">If all the provisions of the law have been renumbered, a table of renumbered provisions gives details of previous and current numbering.  </w:t>
      </w:r>
    </w:p>
    <w:p w14:paraId="0DD0F364" w14:textId="77777777" w:rsidR="00A27042" w:rsidRDefault="00A27042">
      <w:pPr>
        <w:pStyle w:val="EndNoteTextPub"/>
      </w:pPr>
      <w:r>
        <w:t>The endnotes also include a table of earlier republications.</w:t>
      </w:r>
    </w:p>
    <w:p w14:paraId="2415ECB1" w14:textId="77777777" w:rsidR="00A27042" w:rsidRPr="00122594" w:rsidRDefault="00A27042">
      <w:pPr>
        <w:pStyle w:val="Endnote2"/>
      </w:pPr>
      <w:bookmarkStart w:id="208" w:name="_Toc372291331"/>
      <w:r w:rsidRPr="00122594">
        <w:rPr>
          <w:rStyle w:val="charTableNo"/>
        </w:rPr>
        <w:t>2</w:t>
      </w:r>
      <w:r>
        <w:tab/>
      </w:r>
      <w:r w:rsidRPr="00122594">
        <w:rPr>
          <w:rStyle w:val="charTableText"/>
        </w:rPr>
        <w:t>Abbreviation key</w:t>
      </w:r>
      <w:bookmarkEnd w:id="208"/>
    </w:p>
    <w:p w14:paraId="7825FFF7" w14:textId="77777777" w:rsidR="00A27042" w:rsidRDefault="00A27042">
      <w:pPr>
        <w:rPr>
          <w:sz w:val="4"/>
        </w:rPr>
      </w:pPr>
    </w:p>
    <w:tbl>
      <w:tblPr>
        <w:tblW w:w="7372" w:type="dxa"/>
        <w:tblInd w:w="1100" w:type="dxa"/>
        <w:tblLayout w:type="fixed"/>
        <w:tblLook w:val="0000" w:firstRow="0" w:lastRow="0" w:firstColumn="0" w:lastColumn="0" w:noHBand="0" w:noVBand="0"/>
      </w:tblPr>
      <w:tblGrid>
        <w:gridCol w:w="3720"/>
        <w:gridCol w:w="3652"/>
      </w:tblGrid>
      <w:tr w:rsidR="00A27042" w14:paraId="7E83DBCD" w14:textId="77777777" w:rsidTr="002012BF">
        <w:tc>
          <w:tcPr>
            <w:tcW w:w="3720" w:type="dxa"/>
          </w:tcPr>
          <w:p w14:paraId="64D99360" w14:textId="77777777" w:rsidR="00A27042" w:rsidRDefault="00A27042">
            <w:pPr>
              <w:pStyle w:val="EndnotesAbbrev"/>
            </w:pPr>
            <w:r>
              <w:t>A = Act</w:t>
            </w:r>
          </w:p>
        </w:tc>
        <w:tc>
          <w:tcPr>
            <w:tcW w:w="3652" w:type="dxa"/>
          </w:tcPr>
          <w:p w14:paraId="09F7B267" w14:textId="77777777" w:rsidR="00A27042" w:rsidRDefault="00A27042" w:rsidP="002012BF">
            <w:pPr>
              <w:pStyle w:val="EndnotesAbbrev"/>
            </w:pPr>
            <w:r>
              <w:t>NI = Notifiable instrument</w:t>
            </w:r>
          </w:p>
        </w:tc>
      </w:tr>
      <w:tr w:rsidR="00A27042" w14:paraId="73E75C4B" w14:textId="77777777" w:rsidTr="002012BF">
        <w:tc>
          <w:tcPr>
            <w:tcW w:w="3720" w:type="dxa"/>
          </w:tcPr>
          <w:p w14:paraId="23944521" w14:textId="77777777" w:rsidR="00A27042" w:rsidRDefault="00A27042" w:rsidP="002012BF">
            <w:pPr>
              <w:pStyle w:val="EndnotesAbbrev"/>
            </w:pPr>
            <w:r>
              <w:t>AF = Approved form</w:t>
            </w:r>
          </w:p>
        </w:tc>
        <w:tc>
          <w:tcPr>
            <w:tcW w:w="3652" w:type="dxa"/>
          </w:tcPr>
          <w:p w14:paraId="0A2CCDFF" w14:textId="77777777" w:rsidR="00A27042" w:rsidRDefault="00A27042" w:rsidP="002012BF">
            <w:pPr>
              <w:pStyle w:val="EndnotesAbbrev"/>
            </w:pPr>
            <w:r>
              <w:t>o = order</w:t>
            </w:r>
          </w:p>
        </w:tc>
      </w:tr>
      <w:tr w:rsidR="00A27042" w14:paraId="3FEA3096" w14:textId="77777777" w:rsidTr="002012BF">
        <w:tc>
          <w:tcPr>
            <w:tcW w:w="3720" w:type="dxa"/>
          </w:tcPr>
          <w:p w14:paraId="0DCC8CFB" w14:textId="77777777" w:rsidR="00A27042" w:rsidRDefault="00A27042">
            <w:pPr>
              <w:pStyle w:val="EndnotesAbbrev"/>
            </w:pPr>
            <w:r>
              <w:t>am = amended</w:t>
            </w:r>
          </w:p>
        </w:tc>
        <w:tc>
          <w:tcPr>
            <w:tcW w:w="3652" w:type="dxa"/>
          </w:tcPr>
          <w:p w14:paraId="7B4923AA" w14:textId="77777777" w:rsidR="00A27042" w:rsidRDefault="00A27042" w:rsidP="002012BF">
            <w:pPr>
              <w:pStyle w:val="EndnotesAbbrev"/>
            </w:pPr>
            <w:r>
              <w:t>om = omitted/repealed</w:t>
            </w:r>
          </w:p>
        </w:tc>
      </w:tr>
      <w:tr w:rsidR="00A27042" w14:paraId="3AD1A32C" w14:textId="77777777" w:rsidTr="002012BF">
        <w:tc>
          <w:tcPr>
            <w:tcW w:w="3720" w:type="dxa"/>
          </w:tcPr>
          <w:p w14:paraId="1656BFD7" w14:textId="77777777" w:rsidR="00A27042" w:rsidRDefault="00A27042">
            <w:pPr>
              <w:pStyle w:val="EndnotesAbbrev"/>
            </w:pPr>
            <w:r>
              <w:t>amdt = amendment</w:t>
            </w:r>
          </w:p>
        </w:tc>
        <w:tc>
          <w:tcPr>
            <w:tcW w:w="3652" w:type="dxa"/>
          </w:tcPr>
          <w:p w14:paraId="190A4A50" w14:textId="77777777" w:rsidR="00A27042" w:rsidRDefault="00A27042" w:rsidP="002012BF">
            <w:pPr>
              <w:pStyle w:val="EndnotesAbbrev"/>
            </w:pPr>
            <w:r>
              <w:t>ord = ordinance</w:t>
            </w:r>
          </w:p>
        </w:tc>
      </w:tr>
      <w:tr w:rsidR="00A27042" w14:paraId="52AC754F" w14:textId="77777777" w:rsidTr="002012BF">
        <w:tc>
          <w:tcPr>
            <w:tcW w:w="3720" w:type="dxa"/>
          </w:tcPr>
          <w:p w14:paraId="176DAD19" w14:textId="77777777" w:rsidR="00A27042" w:rsidRDefault="00A27042">
            <w:pPr>
              <w:pStyle w:val="EndnotesAbbrev"/>
            </w:pPr>
            <w:r>
              <w:t>AR = Assembly resolution</w:t>
            </w:r>
          </w:p>
        </w:tc>
        <w:tc>
          <w:tcPr>
            <w:tcW w:w="3652" w:type="dxa"/>
          </w:tcPr>
          <w:p w14:paraId="659650F3" w14:textId="77777777" w:rsidR="00A27042" w:rsidRDefault="00A27042" w:rsidP="002012BF">
            <w:pPr>
              <w:pStyle w:val="EndnotesAbbrev"/>
            </w:pPr>
            <w:r>
              <w:t>orig = original</w:t>
            </w:r>
          </w:p>
        </w:tc>
      </w:tr>
      <w:tr w:rsidR="00A27042" w14:paraId="070B1A04" w14:textId="77777777" w:rsidTr="002012BF">
        <w:tc>
          <w:tcPr>
            <w:tcW w:w="3720" w:type="dxa"/>
          </w:tcPr>
          <w:p w14:paraId="3D1D3B48" w14:textId="77777777" w:rsidR="00A27042" w:rsidRDefault="00A27042">
            <w:pPr>
              <w:pStyle w:val="EndnotesAbbrev"/>
            </w:pPr>
            <w:r>
              <w:t>ch = chapter</w:t>
            </w:r>
          </w:p>
        </w:tc>
        <w:tc>
          <w:tcPr>
            <w:tcW w:w="3652" w:type="dxa"/>
          </w:tcPr>
          <w:p w14:paraId="2577FBFF" w14:textId="77777777" w:rsidR="00A27042" w:rsidRDefault="00A27042" w:rsidP="002012BF">
            <w:pPr>
              <w:pStyle w:val="EndnotesAbbrev"/>
            </w:pPr>
            <w:r>
              <w:t>par = paragraph/subparagraph</w:t>
            </w:r>
          </w:p>
        </w:tc>
      </w:tr>
      <w:tr w:rsidR="00A27042" w14:paraId="5B7E2399" w14:textId="77777777" w:rsidTr="002012BF">
        <w:tc>
          <w:tcPr>
            <w:tcW w:w="3720" w:type="dxa"/>
          </w:tcPr>
          <w:p w14:paraId="4FF1BDA8" w14:textId="77777777" w:rsidR="00A27042" w:rsidRDefault="00A27042">
            <w:pPr>
              <w:pStyle w:val="EndnotesAbbrev"/>
            </w:pPr>
            <w:r>
              <w:t>CN = Commencement notice</w:t>
            </w:r>
          </w:p>
        </w:tc>
        <w:tc>
          <w:tcPr>
            <w:tcW w:w="3652" w:type="dxa"/>
          </w:tcPr>
          <w:p w14:paraId="0805A456" w14:textId="77777777" w:rsidR="00A27042" w:rsidRDefault="00A27042" w:rsidP="002012BF">
            <w:pPr>
              <w:pStyle w:val="EndnotesAbbrev"/>
            </w:pPr>
            <w:r>
              <w:t>pres = present</w:t>
            </w:r>
          </w:p>
        </w:tc>
      </w:tr>
      <w:tr w:rsidR="00A27042" w14:paraId="4D5A0DEE" w14:textId="77777777" w:rsidTr="002012BF">
        <w:tc>
          <w:tcPr>
            <w:tcW w:w="3720" w:type="dxa"/>
          </w:tcPr>
          <w:p w14:paraId="112892CE" w14:textId="77777777" w:rsidR="00A27042" w:rsidRDefault="00A27042">
            <w:pPr>
              <w:pStyle w:val="EndnotesAbbrev"/>
            </w:pPr>
            <w:r>
              <w:t>def = definition</w:t>
            </w:r>
          </w:p>
        </w:tc>
        <w:tc>
          <w:tcPr>
            <w:tcW w:w="3652" w:type="dxa"/>
          </w:tcPr>
          <w:p w14:paraId="5C94A3BA" w14:textId="77777777" w:rsidR="00A27042" w:rsidRDefault="00A27042" w:rsidP="002012BF">
            <w:pPr>
              <w:pStyle w:val="EndnotesAbbrev"/>
            </w:pPr>
            <w:r>
              <w:t>prev = previous</w:t>
            </w:r>
          </w:p>
        </w:tc>
      </w:tr>
      <w:tr w:rsidR="00A27042" w14:paraId="42BF658B" w14:textId="77777777" w:rsidTr="002012BF">
        <w:tc>
          <w:tcPr>
            <w:tcW w:w="3720" w:type="dxa"/>
          </w:tcPr>
          <w:p w14:paraId="12D54ADD" w14:textId="77777777" w:rsidR="00A27042" w:rsidRDefault="00A27042">
            <w:pPr>
              <w:pStyle w:val="EndnotesAbbrev"/>
            </w:pPr>
            <w:r>
              <w:t>DI = Disallowable instrument</w:t>
            </w:r>
          </w:p>
        </w:tc>
        <w:tc>
          <w:tcPr>
            <w:tcW w:w="3652" w:type="dxa"/>
          </w:tcPr>
          <w:p w14:paraId="1BA5CD3D" w14:textId="77777777" w:rsidR="00A27042" w:rsidRDefault="00A27042" w:rsidP="002012BF">
            <w:pPr>
              <w:pStyle w:val="EndnotesAbbrev"/>
            </w:pPr>
            <w:r>
              <w:t>(prev...) = previously</w:t>
            </w:r>
          </w:p>
        </w:tc>
      </w:tr>
      <w:tr w:rsidR="00A27042" w14:paraId="4D6D8F5B" w14:textId="77777777" w:rsidTr="002012BF">
        <w:tc>
          <w:tcPr>
            <w:tcW w:w="3720" w:type="dxa"/>
          </w:tcPr>
          <w:p w14:paraId="43A74ACE" w14:textId="77777777" w:rsidR="00A27042" w:rsidRDefault="00A27042">
            <w:pPr>
              <w:pStyle w:val="EndnotesAbbrev"/>
            </w:pPr>
            <w:r>
              <w:t>dict = dictionary</w:t>
            </w:r>
          </w:p>
        </w:tc>
        <w:tc>
          <w:tcPr>
            <w:tcW w:w="3652" w:type="dxa"/>
          </w:tcPr>
          <w:p w14:paraId="03ED9B5A" w14:textId="77777777" w:rsidR="00A27042" w:rsidRDefault="00A27042" w:rsidP="002012BF">
            <w:pPr>
              <w:pStyle w:val="EndnotesAbbrev"/>
            </w:pPr>
            <w:r>
              <w:t>pt = part</w:t>
            </w:r>
          </w:p>
        </w:tc>
      </w:tr>
      <w:tr w:rsidR="00A27042" w14:paraId="0E52C356" w14:textId="77777777" w:rsidTr="002012BF">
        <w:tc>
          <w:tcPr>
            <w:tcW w:w="3720" w:type="dxa"/>
          </w:tcPr>
          <w:p w14:paraId="7F2170B8" w14:textId="77777777" w:rsidR="00A27042" w:rsidRDefault="00A27042">
            <w:pPr>
              <w:pStyle w:val="EndnotesAbbrev"/>
            </w:pPr>
            <w:r>
              <w:t xml:space="preserve">disallowed = disallowed by the Legislative </w:t>
            </w:r>
          </w:p>
        </w:tc>
        <w:tc>
          <w:tcPr>
            <w:tcW w:w="3652" w:type="dxa"/>
          </w:tcPr>
          <w:p w14:paraId="40EE3ACE" w14:textId="77777777" w:rsidR="00A27042" w:rsidRDefault="00A27042" w:rsidP="002012BF">
            <w:pPr>
              <w:pStyle w:val="EndnotesAbbrev"/>
            </w:pPr>
            <w:r>
              <w:t>r = rule/subrule</w:t>
            </w:r>
          </w:p>
        </w:tc>
      </w:tr>
      <w:tr w:rsidR="00A27042" w14:paraId="3182A51C" w14:textId="77777777" w:rsidTr="002012BF">
        <w:tc>
          <w:tcPr>
            <w:tcW w:w="3720" w:type="dxa"/>
          </w:tcPr>
          <w:p w14:paraId="181C6D32" w14:textId="77777777" w:rsidR="00A27042" w:rsidRDefault="00A27042">
            <w:pPr>
              <w:pStyle w:val="EndnotesAbbrev"/>
              <w:ind w:left="972"/>
            </w:pPr>
            <w:r>
              <w:t>Assembly</w:t>
            </w:r>
          </w:p>
        </w:tc>
        <w:tc>
          <w:tcPr>
            <w:tcW w:w="3652" w:type="dxa"/>
          </w:tcPr>
          <w:p w14:paraId="1595DE6C" w14:textId="77777777" w:rsidR="00A27042" w:rsidRDefault="00A27042" w:rsidP="002012BF">
            <w:pPr>
              <w:pStyle w:val="EndnotesAbbrev"/>
            </w:pPr>
            <w:r>
              <w:t>reloc = relocated</w:t>
            </w:r>
          </w:p>
        </w:tc>
      </w:tr>
      <w:tr w:rsidR="00A27042" w14:paraId="6084D400" w14:textId="77777777" w:rsidTr="002012BF">
        <w:tc>
          <w:tcPr>
            <w:tcW w:w="3720" w:type="dxa"/>
          </w:tcPr>
          <w:p w14:paraId="7C04EEC5" w14:textId="77777777" w:rsidR="00A27042" w:rsidRDefault="00A27042">
            <w:pPr>
              <w:pStyle w:val="EndnotesAbbrev"/>
            </w:pPr>
            <w:r>
              <w:t>div = division</w:t>
            </w:r>
          </w:p>
        </w:tc>
        <w:tc>
          <w:tcPr>
            <w:tcW w:w="3652" w:type="dxa"/>
          </w:tcPr>
          <w:p w14:paraId="64490655" w14:textId="77777777" w:rsidR="00A27042" w:rsidRDefault="00A27042" w:rsidP="002012BF">
            <w:pPr>
              <w:pStyle w:val="EndnotesAbbrev"/>
            </w:pPr>
            <w:r>
              <w:t>renum = renumbered</w:t>
            </w:r>
          </w:p>
        </w:tc>
      </w:tr>
      <w:tr w:rsidR="00A27042" w14:paraId="56ECBC8F" w14:textId="77777777" w:rsidTr="002012BF">
        <w:tc>
          <w:tcPr>
            <w:tcW w:w="3720" w:type="dxa"/>
          </w:tcPr>
          <w:p w14:paraId="62C5FE22" w14:textId="77777777" w:rsidR="00A27042" w:rsidRDefault="00A27042">
            <w:pPr>
              <w:pStyle w:val="EndnotesAbbrev"/>
            </w:pPr>
            <w:r>
              <w:t>exp = expires/expired</w:t>
            </w:r>
          </w:p>
        </w:tc>
        <w:tc>
          <w:tcPr>
            <w:tcW w:w="3652" w:type="dxa"/>
          </w:tcPr>
          <w:p w14:paraId="60B33B09" w14:textId="77777777" w:rsidR="00A27042" w:rsidRDefault="00A27042" w:rsidP="002012BF">
            <w:pPr>
              <w:pStyle w:val="EndnotesAbbrev"/>
            </w:pPr>
            <w:r>
              <w:t>R[X] = Republication No</w:t>
            </w:r>
          </w:p>
        </w:tc>
      </w:tr>
      <w:tr w:rsidR="00A27042" w14:paraId="60C0DDB9" w14:textId="77777777" w:rsidTr="002012BF">
        <w:tc>
          <w:tcPr>
            <w:tcW w:w="3720" w:type="dxa"/>
          </w:tcPr>
          <w:p w14:paraId="530A9031" w14:textId="77777777" w:rsidR="00A27042" w:rsidRDefault="00A27042">
            <w:pPr>
              <w:pStyle w:val="EndnotesAbbrev"/>
            </w:pPr>
            <w:r>
              <w:t>Gaz = gazette</w:t>
            </w:r>
          </w:p>
        </w:tc>
        <w:tc>
          <w:tcPr>
            <w:tcW w:w="3652" w:type="dxa"/>
          </w:tcPr>
          <w:p w14:paraId="574A8443" w14:textId="77777777" w:rsidR="00A27042" w:rsidRDefault="00A27042" w:rsidP="002012BF">
            <w:pPr>
              <w:pStyle w:val="EndnotesAbbrev"/>
            </w:pPr>
            <w:r>
              <w:t>RI = reissue</w:t>
            </w:r>
          </w:p>
        </w:tc>
      </w:tr>
      <w:tr w:rsidR="00A27042" w14:paraId="2CCE9381" w14:textId="77777777" w:rsidTr="002012BF">
        <w:tc>
          <w:tcPr>
            <w:tcW w:w="3720" w:type="dxa"/>
          </w:tcPr>
          <w:p w14:paraId="6206E4D0" w14:textId="77777777" w:rsidR="00A27042" w:rsidRDefault="00A27042">
            <w:pPr>
              <w:pStyle w:val="EndnotesAbbrev"/>
            </w:pPr>
            <w:r>
              <w:t>hdg = heading</w:t>
            </w:r>
          </w:p>
        </w:tc>
        <w:tc>
          <w:tcPr>
            <w:tcW w:w="3652" w:type="dxa"/>
          </w:tcPr>
          <w:p w14:paraId="3D84DAE7" w14:textId="77777777" w:rsidR="00A27042" w:rsidRDefault="00A27042" w:rsidP="002012BF">
            <w:pPr>
              <w:pStyle w:val="EndnotesAbbrev"/>
            </w:pPr>
            <w:r>
              <w:t>s = section/subsection</w:t>
            </w:r>
          </w:p>
        </w:tc>
      </w:tr>
      <w:tr w:rsidR="00A27042" w14:paraId="5A33102B" w14:textId="77777777" w:rsidTr="002012BF">
        <w:tc>
          <w:tcPr>
            <w:tcW w:w="3720" w:type="dxa"/>
          </w:tcPr>
          <w:p w14:paraId="0BFD8F90" w14:textId="77777777" w:rsidR="00A27042" w:rsidRDefault="00A27042">
            <w:pPr>
              <w:pStyle w:val="EndnotesAbbrev"/>
            </w:pPr>
            <w:r>
              <w:t>IA = Interpretation Act 1967</w:t>
            </w:r>
          </w:p>
        </w:tc>
        <w:tc>
          <w:tcPr>
            <w:tcW w:w="3652" w:type="dxa"/>
          </w:tcPr>
          <w:p w14:paraId="197936AB" w14:textId="77777777" w:rsidR="00A27042" w:rsidRDefault="00A27042" w:rsidP="002012BF">
            <w:pPr>
              <w:pStyle w:val="EndnotesAbbrev"/>
            </w:pPr>
            <w:r>
              <w:t>sch = schedule</w:t>
            </w:r>
          </w:p>
        </w:tc>
      </w:tr>
      <w:tr w:rsidR="00A27042" w14:paraId="74A64E64" w14:textId="77777777" w:rsidTr="002012BF">
        <w:tc>
          <w:tcPr>
            <w:tcW w:w="3720" w:type="dxa"/>
          </w:tcPr>
          <w:p w14:paraId="7400177C" w14:textId="77777777" w:rsidR="00A27042" w:rsidRDefault="00A27042">
            <w:pPr>
              <w:pStyle w:val="EndnotesAbbrev"/>
            </w:pPr>
            <w:r>
              <w:t>ins = inserted/added</w:t>
            </w:r>
          </w:p>
        </w:tc>
        <w:tc>
          <w:tcPr>
            <w:tcW w:w="3652" w:type="dxa"/>
          </w:tcPr>
          <w:p w14:paraId="4291F665" w14:textId="77777777" w:rsidR="00A27042" w:rsidRDefault="00A27042" w:rsidP="002012BF">
            <w:pPr>
              <w:pStyle w:val="EndnotesAbbrev"/>
            </w:pPr>
            <w:r>
              <w:t>sdiv = subdivision</w:t>
            </w:r>
          </w:p>
        </w:tc>
      </w:tr>
      <w:tr w:rsidR="00A27042" w14:paraId="7BF47F68" w14:textId="77777777" w:rsidTr="002012BF">
        <w:tc>
          <w:tcPr>
            <w:tcW w:w="3720" w:type="dxa"/>
          </w:tcPr>
          <w:p w14:paraId="2B1A3A08" w14:textId="77777777" w:rsidR="00A27042" w:rsidRDefault="00A27042">
            <w:pPr>
              <w:pStyle w:val="EndnotesAbbrev"/>
            </w:pPr>
            <w:r>
              <w:t>LA = Legislation Act 2001</w:t>
            </w:r>
          </w:p>
        </w:tc>
        <w:tc>
          <w:tcPr>
            <w:tcW w:w="3652" w:type="dxa"/>
          </w:tcPr>
          <w:p w14:paraId="2831075F" w14:textId="77777777" w:rsidR="00A27042" w:rsidRDefault="00A27042" w:rsidP="002012BF">
            <w:pPr>
              <w:pStyle w:val="EndnotesAbbrev"/>
            </w:pPr>
            <w:r>
              <w:t>SL = Subordinate law</w:t>
            </w:r>
          </w:p>
        </w:tc>
      </w:tr>
      <w:tr w:rsidR="00A27042" w14:paraId="3F29A673" w14:textId="77777777" w:rsidTr="002012BF">
        <w:tc>
          <w:tcPr>
            <w:tcW w:w="3720" w:type="dxa"/>
          </w:tcPr>
          <w:p w14:paraId="6DC8A5F3" w14:textId="77777777" w:rsidR="00A27042" w:rsidRDefault="00A27042">
            <w:pPr>
              <w:pStyle w:val="EndnotesAbbrev"/>
            </w:pPr>
            <w:r>
              <w:t>LR = legislation register</w:t>
            </w:r>
          </w:p>
        </w:tc>
        <w:tc>
          <w:tcPr>
            <w:tcW w:w="3652" w:type="dxa"/>
          </w:tcPr>
          <w:p w14:paraId="45934E24" w14:textId="77777777" w:rsidR="00A27042" w:rsidRDefault="00A27042" w:rsidP="002012BF">
            <w:pPr>
              <w:pStyle w:val="EndnotesAbbrev"/>
            </w:pPr>
            <w:r>
              <w:t>sub = substituted</w:t>
            </w:r>
          </w:p>
        </w:tc>
      </w:tr>
      <w:tr w:rsidR="00A27042" w14:paraId="53C70BA3" w14:textId="77777777" w:rsidTr="002012BF">
        <w:tc>
          <w:tcPr>
            <w:tcW w:w="3720" w:type="dxa"/>
          </w:tcPr>
          <w:p w14:paraId="3BE36EC8" w14:textId="77777777" w:rsidR="00A27042" w:rsidRDefault="00A27042">
            <w:pPr>
              <w:pStyle w:val="EndnotesAbbrev"/>
            </w:pPr>
            <w:r>
              <w:t>LRA = Legislation (Republication) Act 1996</w:t>
            </w:r>
          </w:p>
        </w:tc>
        <w:tc>
          <w:tcPr>
            <w:tcW w:w="3652" w:type="dxa"/>
          </w:tcPr>
          <w:p w14:paraId="1F1DC2CE" w14:textId="77777777" w:rsidR="00A27042" w:rsidRDefault="00A27042" w:rsidP="002012BF">
            <w:pPr>
              <w:pStyle w:val="EndnotesAbbrev"/>
            </w:pPr>
            <w:r w:rsidRPr="00B03760">
              <w:rPr>
                <w:rStyle w:val="charUnderline"/>
              </w:rPr>
              <w:t>underlining</w:t>
            </w:r>
            <w:r>
              <w:t xml:space="preserve"> = whole or part not commenced</w:t>
            </w:r>
          </w:p>
        </w:tc>
      </w:tr>
      <w:tr w:rsidR="00A27042" w14:paraId="42F02757" w14:textId="77777777" w:rsidTr="002012BF">
        <w:tc>
          <w:tcPr>
            <w:tcW w:w="3720" w:type="dxa"/>
          </w:tcPr>
          <w:p w14:paraId="16164BE7" w14:textId="77777777" w:rsidR="00A27042" w:rsidRDefault="00A27042">
            <w:pPr>
              <w:pStyle w:val="EndnotesAbbrev"/>
            </w:pPr>
            <w:r>
              <w:t>mod = modified/modification</w:t>
            </w:r>
          </w:p>
        </w:tc>
        <w:tc>
          <w:tcPr>
            <w:tcW w:w="3652" w:type="dxa"/>
          </w:tcPr>
          <w:p w14:paraId="706A8EAB" w14:textId="77777777" w:rsidR="00A27042" w:rsidRDefault="00A27042" w:rsidP="002012BF">
            <w:pPr>
              <w:pStyle w:val="EndnotesAbbrev"/>
              <w:ind w:left="1073"/>
            </w:pPr>
            <w:r>
              <w:t>or to be expired</w:t>
            </w:r>
          </w:p>
        </w:tc>
      </w:tr>
    </w:tbl>
    <w:p w14:paraId="1221F9C4" w14:textId="77777777" w:rsidR="007F4C3C" w:rsidRPr="00122594" w:rsidRDefault="007F4C3C">
      <w:pPr>
        <w:pStyle w:val="Endnote2"/>
      </w:pPr>
      <w:bookmarkStart w:id="209" w:name="_Toc372291332"/>
      <w:r w:rsidRPr="00122594">
        <w:rPr>
          <w:rStyle w:val="charTableNo"/>
        </w:rPr>
        <w:lastRenderedPageBreak/>
        <w:t>3</w:t>
      </w:r>
      <w:r>
        <w:tab/>
      </w:r>
      <w:r w:rsidRPr="00122594">
        <w:rPr>
          <w:rStyle w:val="charTableText"/>
        </w:rPr>
        <w:t>Legislation history</w:t>
      </w:r>
      <w:bookmarkEnd w:id="209"/>
    </w:p>
    <w:p w14:paraId="3C77A0C8" w14:textId="77777777" w:rsidR="007F4C3C" w:rsidRDefault="007F4C3C">
      <w:pPr>
        <w:pStyle w:val="NewAct"/>
      </w:pPr>
      <w:r>
        <w:t>Interactive Gambling Act 1998</w:t>
      </w:r>
      <w:r w:rsidR="00B03760">
        <w:t xml:space="preserve"> A1998</w:t>
      </w:r>
      <w:r w:rsidR="00B03760">
        <w:noBreakHyphen/>
        <w:t xml:space="preserve">24 </w:t>
      </w:r>
    </w:p>
    <w:p w14:paraId="545FE48F" w14:textId="1D172DFE" w:rsidR="007F4C3C" w:rsidRDefault="007F4C3C">
      <w:pPr>
        <w:pStyle w:val="Actdetails"/>
        <w:keepNext/>
      </w:pPr>
      <w:r>
        <w:t>notified 10 July 1998 (</w:t>
      </w:r>
      <w:hyperlink r:id="rId82" w:tooltip="GAZ1998-S190" w:history="1">
        <w:r w:rsidR="00B03760" w:rsidRPr="00B03760">
          <w:rPr>
            <w:rStyle w:val="charCitHyperlinkAbbrev"/>
          </w:rPr>
          <w:t>Gaz 1998 No S190</w:t>
        </w:r>
      </w:hyperlink>
      <w:r>
        <w:t>)</w:t>
      </w:r>
    </w:p>
    <w:p w14:paraId="7DD01BDC" w14:textId="77777777" w:rsidR="007F4C3C" w:rsidRDefault="007F4C3C">
      <w:pPr>
        <w:pStyle w:val="Actdetails"/>
        <w:keepNext/>
      </w:pPr>
      <w:r>
        <w:t>s 1, s 2 commenced 10 July 1998 (s 2 (1))</w:t>
      </w:r>
    </w:p>
    <w:p w14:paraId="33C9C5ED" w14:textId="1D4C2BBD" w:rsidR="007F4C3C" w:rsidRDefault="007F4C3C">
      <w:pPr>
        <w:pStyle w:val="Actdetails"/>
      </w:pPr>
      <w:r>
        <w:t xml:space="preserve">remainder commenced 24 September 1998 (s 2 (2) and </w:t>
      </w:r>
      <w:hyperlink r:id="rId83" w:tooltip="GAZ1998-38" w:history="1">
        <w:r w:rsidR="00B03760" w:rsidRPr="00B03760">
          <w:rPr>
            <w:rStyle w:val="charCitHyperlinkAbbrev"/>
          </w:rPr>
          <w:t>Gaz 1998 No 38</w:t>
        </w:r>
      </w:hyperlink>
      <w:r>
        <w:t>)</w:t>
      </w:r>
    </w:p>
    <w:p w14:paraId="5EBAEA70" w14:textId="77777777" w:rsidR="007F4C3C" w:rsidRDefault="007F4C3C">
      <w:pPr>
        <w:pStyle w:val="Asamby"/>
      </w:pPr>
      <w:r>
        <w:t>as amended by</w:t>
      </w:r>
    </w:p>
    <w:p w14:paraId="43C0C69E" w14:textId="0E36A98F" w:rsidR="007F4C3C" w:rsidRPr="00B03760" w:rsidRDefault="0002347E">
      <w:pPr>
        <w:pStyle w:val="NewAct"/>
        <w:rPr>
          <w:rFonts w:cs="Arial"/>
        </w:rPr>
      </w:pPr>
      <w:hyperlink r:id="rId84" w:tooltip="A1999-5" w:history="1">
        <w:r w:rsidR="00B03760" w:rsidRPr="00B03760">
          <w:rPr>
            <w:rStyle w:val="charCitHyperlinkAbbrev"/>
          </w:rPr>
          <w:t>Taxation Administration (Consequential and Transitional Provisions) Act 1999</w:t>
        </w:r>
      </w:hyperlink>
      <w:r w:rsidR="00B03760">
        <w:rPr>
          <w:rFonts w:cs="Arial"/>
        </w:rPr>
        <w:t xml:space="preserve"> A1999</w:t>
      </w:r>
      <w:r w:rsidR="00B03760">
        <w:rPr>
          <w:rFonts w:cs="Arial"/>
        </w:rPr>
        <w:noBreakHyphen/>
        <w:t xml:space="preserve">5 </w:t>
      </w:r>
      <w:r w:rsidR="007F4C3C" w:rsidRPr="00B03760">
        <w:rPr>
          <w:rFonts w:cs="Arial"/>
        </w:rPr>
        <w:t>sch 2</w:t>
      </w:r>
    </w:p>
    <w:p w14:paraId="559085DF" w14:textId="621399C1" w:rsidR="007F4C3C" w:rsidRDefault="007F4C3C">
      <w:pPr>
        <w:pStyle w:val="Actdetails"/>
        <w:keepNext/>
      </w:pPr>
      <w:r>
        <w:t>notified 1 March 1999 (</w:t>
      </w:r>
      <w:hyperlink r:id="rId85" w:tooltip="GAZ1999-S8" w:history="1">
        <w:r w:rsidR="00B03760" w:rsidRPr="00B03760">
          <w:rPr>
            <w:rStyle w:val="charCitHyperlinkAbbrev"/>
          </w:rPr>
          <w:t>Gaz 1999 No S8</w:t>
        </w:r>
      </w:hyperlink>
      <w:r>
        <w:t>)</w:t>
      </w:r>
    </w:p>
    <w:p w14:paraId="246C9A20" w14:textId="77777777" w:rsidR="007F4C3C" w:rsidRDefault="007F4C3C">
      <w:pPr>
        <w:pStyle w:val="Actdetails"/>
      </w:pPr>
      <w:r>
        <w:t>commenced 1 March 1999 (s 2)</w:t>
      </w:r>
    </w:p>
    <w:p w14:paraId="7561767E" w14:textId="24FE73E8" w:rsidR="007F4C3C" w:rsidRDefault="0002347E">
      <w:pPr>
        <w:pStyle w:val="NewAct"/>
      </w:pPr>
      <w:hyperlink r:id="rId86" w:tooltip="A1999-47" w:history="1">
        <w:r w:rsidR="00B03760" w:rsidRPr="00B03760">
          <w:rPr>
            <w:rStyle w:val="charCitHyperlinkAbbrev"/>
          </w:rPr>
          <w:t>Gambling and Racing Control (Consequential Provisions) Act 1999</w:t>
        </w:r>
      </w:hyperlink>
      <w:r w:rsidR="00B03760">
        <w:t xml:space="preserve"> A1999</w:t>
      </w:r>
      <w:r w:rsidR="00B03760">
        <w:noBreakHyphen/>
        <w:t xml:space="preserve">47 </w:t>
      </w:r>
      <w:r w:rsidR="007F4C3C">
        <w:t>sch</w:t>
      </w:r>
    </w:p>
    <w:p w14:paraId="370BBACE" w14:textId="50B1493F" w:rsidR="007F4C3C" w:rsidRDefault="007F4C3C">
      <w:pPr>
        <w:pStyle w:val="Actdetails"/>
        <w:keepNext/>
      </w:pPr>
      <w:r>
        <w:t>notified 17 September 1999 (</w:t>
      </w:r>
      <w:hyperlink r:id="rId87" w:tooltip="GAZ1999-S54" w:history="1">
        <w:r w:rsidR="00B03760" w:rsidRPr="00B03760">
          <w:rPr>
            <w:rStyle w:val="charCitHyperlinkAbbrev"/>
          </w:rPr>
          <w:t>Gaz 1999 No S54</w:t>
        </w:r>
      </w:hyperlink>
      <w:r>
        <w:t>)</w:t>
      </w:r>
    </w:p>
    <w:p w14:paraId="580A5490" w14:textId="77777777" w:rsidR="007F4C3C" w:rsidRDefault="007F4C3C">
      <w:pPr>
        <w:pStyle w:val="Actdetails"/>
        <w:keepNext/>
      </w:pPr>
      <w:r>
        <w:t>s 1, s 2 commenced 17 September 1999 (s 2 (1))</w:t>
      </w:r>
    </w:p>
    <w:p w14:paraId="1F5B0F73" w14:textId="3C53D80B" w:rsidR="007F4C3C" w:rsidRDefault="007F4C3C">
      <w:pPr>
        <w:pStyle w:val="Actdetails"/>
      </w:pPr>
      <w:r>
        <w:t xml:space="preserve">sch commenced 1 December 1999 (s 2 (2) and </w:t>
      </w:r>
      <w:hyperlink r:id="rId88" w:tooltip="GAZ1999-S63" w:history="1">
        <w:r w:rsidR="00B03760" w:rsidRPr="00B03760">
          <w:rPr>
            <w:rStyle w:val="charCitHyperlinkAbbrev"/>
          </w:rPr>
          <w:t>Gaz 1999 No S63</w:t>
        </w:r>
      </w:hyperlink>
      <w:r>
        <w:t>)</w:t>
      </w:r>
    </w:p>
    <w:p w14:paraId="036C8147" w14:textId="7793F5E2" w:rsidR="007F4C3C" w:rsidRDefault="0002347E">
      <w:pPr>
        <w:pStyle w:val="NewAct"/>
      </w:pPr>
      <w:hyperlink r:id="rId89" w:tooltip="A1999-56" w:history="1">
        <w:r w:rsidR="00B03760" w:rsidRPr="00B03760">
          <w:rPr>
            <w:rStyle w:val="charCitHyperlinkAbbrev"/>
          </w:rPr>
          <w:t>Gambling Legislation Amendment Act 1999</w:t>
        </w:r>
      </w:hyperlink>
      <w:r w:rsidR="00B03760">
        <w:t xml:space="preserve"> A1999</w:t>
      </w:r>
      <w:r w:rsidR="00B03760">
        <w:noBreakHyphen/>
        <w:t xml:space="preserve">56 </w:t>
      </w:r>
      <w:r w:rsidR="007F4C3C">
        <w:t>pt 4</w:t>
      </w:r>
    </w:p>
    <w:p w14:paraId="74A833BE" w14:textId="024CE1C8" w:rsidR="007F4C3C" w:rsidRDefault="007F4C3C">
      <w:pPr>
        <w:pStyle w:val="Actdetails"/>
        <w:keepNext/>
      </w:pPr>
      <w:r>
        <w:t>notified 10 November 1999 (</w:t>
      </w:r>
      <w:hyperlink r:id="rId90" w:tooltip="GAZ1999-45" w:history="1">
        <w:r w:rsidR="00B03760" w:rsidRPr="00B03760">
          <w:rPr>
            <w:rStyle w:val="charCitHyperlinkAbbrev"/>
          </w:rPr>
          <w:t>Gaz 1999 No 45</w:t>
        </w:r>
      </w:hyperlink>
      <w:r>
        <w:t>)</w:t>
      </w:r>
    </w:p>
    <w:p w14:paraId="73D5EDA4" w14:textId="77777777" w:rsidR="007F4C3C" w:rsidRDefault="007F4C3C">
      <w:pPr>
        <w:pStyle w:val="Actdetails"/>
        <w:keepNext/>
      </w:pPr>
      <w:r>
        <w:t>s 1, s 2 commenced 10 November 1999 (s 2 (1))</w:t>
      </w:r>
    </w:p>
    <w:p w14:paraId="710AA2E3" w14:textId="5A7E60BD" w:rsidR="007F4C3C" w:rsidRDefault="007F4C3C">
      <w:pPr>
        <w:pStyle w:val="Actdetails"/>
      </w:pPr>
      <w:r>
        <w:t xml:space="preserve">pt 4 commenced 1 December 1999 (s 2 (2) and </w:t>
      </w:r>
      <w:hyperlink r:id="rId91" w:tooltip="GAZ1999-S63" w:history="1">
        <w:r w:rsidR="00B03760" w:rsidRPr="00B03760">
          <w:rPr>
            <w:rStyle w:val="charCitHyperlinkAbbrev"/>
          </w:rPr>
          <w:t>Gaz 1999 No S63</w:t>
        </w:r>
      </w:hyperlink>
      <w:r>
        <w:t>)</w:t>
      </w:r>
    </w:p>
    <w:p w14:paraId="4017D779" w14:textId="3D521D83" w:rsidR="007F4C3C" w:rsidRDefault="0002347E">
      <w:pPr>
        <w:pStyle w:val="NewAct"/>
      </w:pPr>
      <w:hyperlink r:id="rId92" w:tooltip="A2001-44" w:history="1">
        <w:r w:rsidR="00B03760" w:rsidRPr="00B03760">
          <w:rPr>
            <w:rStyle w:val="charCitHyperlinkAbbrev"/>
          </w:rPr>
          <w:t>Legislation (Consequential Amendments) Act 2001</w:t>
        </w:r>
      </w:hyperlink>
      <w:r w:rsidR="00B03760">
        <w:t xml:space="preserve"> A2001-44 </w:t>
      </w:r>
      <w:r w:rsidR="007F4C3C">
        <w:t>pt 195</w:t>
      </w:r>
    </w:p>
    <w:p w14:paraId="6DB22448" w14:textId="1242F5D2" w:rsidR="007F4C3C" w:rsidRDefault="007F4C3C">
      <w:pPr>
        <w:pStyle w:val="Actdetails"/>
        <w:keepNext/>
      </w:pPr>
      <w:r>
        <w:t>notified 26 July 2001 (</w:t>
      </w:r>
      <w:hyperlink r:id="rId93" w:tooltip="GAZ2001-30" w:history="1">
        <w:r w:rsidR="00B03760" w:rsidRPr="00B03760">
          <w:rPr>
            <w:rStyle w:val="charCitHyperlinkAbbrev"/>
          </w:rPr>
          <w:t>Gaz 2001 No 30</w:t>
        </w:r>
      </w:hyperlink>
      <w:r>
        <w:t>)</w:t>
      </w:r>
    </w:p>
    <w:p w14:paraId="6626CA80" w14:textId="77777777" w:rsidR="007F4C3C" w:rsidRPr="00B03760" w:rsidRDefault="007F4C3C">
      <w:pPr>
        <w:pStyle w:val="Actdetails"/>
        <w:keepNext/>
      </w:pPr>
      <w:r>
        <w:t>s 1, s 2 commenced 26 July 2001 (IA s 10B)</w:t>
      </w:r>
    </w:p>
    <w:p w14:paraId="79338383" w14:textId="2DDD3ADA" w:rsidR="007F4C3C" w:rsidRDefault="007F4C3C">
      <w:pPr>
        <w:pStyle w:val="Actdetails"/>
      </w:pPr>
      <w:r>
        <w:t xml:space="preserve">pt 195 commenced 12 September 2001 (s 2 and see </w:t>
      </w:r>
      <w:hyperlink r:id="rId94" w:tooltip="GAZ2001-S65" w:history="1">
        <w:r w:rsidR="00B03760" w:rsidRPr="00B03760">
          <w:rPr>
            <w:rStyle w:val="charCitHyperlinkAbbrev"/>
          </w:rPr>
          <w:t>Gaz 2001 No S65</w:t>
        </w:r>
      </w:hyperlink>
      <w:r>
        <w:t>)</w:t>
      </w:r>
    </w:p>
    <w:bookmarkStart w:id="210" w:name="_Hlt360190881"/>
    <w:p w14:paraId="484931D3" w14:textId="1B279490" w:rsidR="007F4C3C" w:rsidRDefault="00E0702B">
      <w:pPr>
        <w:pStyle w:val="NewAct"/>
      </w:pPr>
      <w:r w:rsidRPr="00A27CEA">
        <w:rPr>
          <w:rStyle w:val="charCitHyperlinkAbbrev"/>
        </w:rPr>
        <w:fldChar w:fldCharType="begin"/>
      </w:r>
      <w:r w:rsidR="00A27CEA" w:rsidRPr="00A27CEA">
        <w:rPr>
          <w:rStyle w:val="charCitHyperlinkAbbrev"/>
        </w:rPr>
        <w:instrText xml:space="preserve"> HYPERLINK "http://www.legislation.act.gov.au/a/2004-15/default.asp" \o "A2004-15" </w:instrText>
      </w:r>
      <w:r w:rsidRPr="00A27CEA">
        <w:rPr>
          <w:rStyle w:val="charCitHyperlinkAbbrev"/>
        </w:rPr>
        <w:fldChar w:fldCharType="separate"/>
      </w:r>
      <w:r w:rsidR="00A27CEA" w:rsidRPr="00A27CEA">
        <w:rPr>
          <w:rStyle w:val="charCitHyperlinkAbbrev"/>
        </w:rPr>
        <w:t>Criminal Code (Theft, Fraud, Bribery and Related Offences) Amendment Act 2004</w:t>
      </w:r>
      <w:r w:rsidRPr="00A27CEA">
        <w:rPr>
          <w:rStyle w:val="charCitHyperlinkAbbrev"/>
        </w:rPr>
        <w:fldChar w:fldCharType="end"/>
      </w:r>
      <w:bookmarkEnd w:id="210"/>
      <w:r w:rsidR="007F4C3C">
        <w:t xml:space="preserve"> A2004-15 sch 1 pt 1.24</w:t>
      </w:r>
    </w:p>
    <w:p w14:paraId="3B094199" w14:textId="77777777" w:rsidR="007F4C3C" w:rsidRDefault="007F4C3C">
      <w:pPr>
        <w:pStyle w:val="Actdetails"/>
        <w:keepNext/>
      </w:pPr>
      <w:r>
        <w:t>notified LR 26 March 2004</w:t>
      </w:r>
    </w:p>
    <w:p w14:paraId="6D264B2B" w14:textId="77777777" w:rsidR="007F4C3C" w:rsidRDefault="007F4C3C">
      <w:pPr>
        <w:pStyle w:val="Actdetails"/>
        <w:keepNext/>
      </w:pPr>
      <w:r>
        <w:t>s 1, s 2 commenced 26 March 2004 (LA s 75 (1))</w:t>
      </w:r>
    </w:p>
    <w:p w14:paraId="711EA07D" w14:textId="77777777" w:rsidR="007F4C3C" w:rsidRDefault="007F4C3C">
      <w:pPr>
        <w:pStyle w:val="Actdetails"/>
      </w:pPr>
      <w:r>
        <w:t>sch 1 pt 1.24 commenced 9 April 2004 (s 2 (1))</w:t>
      </w:r>
    </w:p>
    <w:p w14:paraId="3EFFBC98" w14:textId="14460DAF" w:rsidR="007F4C3C" w:rsidRDefault="0002347E">
      <w:pPr>
        <w:pStyle w:val="NewAct"/>
      </w:pPr>
      <w:hyperlink r:id="rId95" w:tooltip="A2004-42" w:history="1">
        <w:r w:rsidR="00B03760" w:rsidRPr="00B03760">
          <w:rPr>
            <w:rStyle w:val="charCitHyperlinkAbbrev"/>
          </w:rPr>
          <w:t>Statute Law Amendment Act 2004</w:t>
        </w:r>
      </w:hyperlink>
      <w:r w:rsidR="007F4C3C">
        <w:t xml:space="preserve"> A2004-42 sch 1 pt 1.2, sch 3 pt 3.12</w:t>
      </w:r>
    </w:p>
    <w:p w14:paraId="73F2DD52" w14:textId="77777777" w:rsidR="007F4C3C" w:rsidRDefault="007F4C3C">
      <w:pPr>
        <w:pStyle w:val="Actdetails"/>
        <w:keepNext/>
      </w:pPr>
      <w:r>
        <w:t>notified LR 11 August 2004</w:t>
      </w:r>
    </w:p>
    <w:p w14:paraId="47218548" w14:textId="77777777" w:rsidR="007F4C3C" w:rsidRDefault="007F4C3C">
      <w:pPr>
        <w:pStyle w:val="Actdetails"/>
        <w:keepNext/>
      </w:pPr>
      <w:r>
        <w:t>s 1, s 2 commenced 11 August 2004 (LA s 75 (1))</w:t>
      </w:r>
    </w:p>
    <w:p w14:paraId="6C02E39C" w14:textId="77777777" w:rsidR="007F4C3C" w:rsidRDefault="007F4C3C">
      <w:pPr>
        <w:pStyle w:val="Actdetails"/>
      </w:pPr>
      <w:r>
        <w:t>sch 1 pt 1.2, sch 3 pt 3.12 commenced 25 August 2004 (s 2 (1))</w:t>
      </w:r>
    </w:p>
    <w:p w14:paraId="45E2CA50" w14:textId="5E87B9C1" w:rsidR="007F4C3C" w:rsidRDefault="0002347E">
      <w:pPr>
        <w:pStyle w:val="NewAct"/>
      </w:pPr>
      <w:hyperlink r:id="rId96" w:tooltip="A2008-28" w:history="1">
        <w:r w:rsidR="00B03760" w:rsidRPr="00B03760">
          <w:rPr>
            <w:rStyle w:val="charCitHyperlinkAbbrev"/>
          </w:rPr>
          <w:t>Statute Law Amendment Act 2008</w:t>
        </w:r>
      </w:hyperlink>
      <w:r w:rsidR="007F4C3C">
        <w:t xml:space="preserve"> A2008-28 sch 3 pt 3.35</w:t>
      </w:r>
    </w:p>
    <w:p w14:paraId="2878359B" w14:textId="77777777" w:rsidR="007F4C3C" w:rsidRDefault="007F4C3C">
      <w:pPr>
        <w:pStyle w:val="Actdetails"/>
        <w:keepNext/>
      </w:pPr>
      <w:r>
        <w:t>notified LR 12 August 2008</w:t>
      </w:r>
    </w:p>
    <w:p w14:paraId="26AD4D48" w14:textId="77777777" w:rsidR="007F4C3C" w:rsidRDefault="007F4C3C">
      <w:pPr>
        <w:pStyle w:val="Actdetails"/>
        <w:keepNext/>
      </w:pPr>
      <w:r>
        <w:t>s 1, s 2 commenced 12 August 2008 (LA s 75 (1))</w:t>
      </w:r>
    </w:p>
    <w:p w14:paraId="617A920E" w14:textId="77777777" w:rsidR="007F4C3C" w:rsidRDefault="007F4C3C">
      <w:pPr>
        <w:pStyle w:val="Actdetails"/>
      </w:pPr>
      <w:r>
        <w:t>sch 3 pt 3.35 commenced 26 August 2008 (s 2)</w:t>
      </w:r>
    </w:p>
    <w:p w14:paraId="36420731" w14:textId="17EE1062" w:rsidR="00C65D58" w:rsidRDefault="0002347E" w:rsidP="00C65D58">
      <w:pPr>
        <w:pStyle w:val="NewAct"/>
      </w:pPr>
      <w:hyperlink r:id="rId97" w:tooltip="A2008-37" w:history="1">
        <w:r w:rsidR="00B03760" w:rsidRPr="00B03760">
          <w:rPr>
            <w:rStyle w:val="charCitHyperlinkAbbrev"/>
          </w:rPr>
          <w:t>ACT Civil and Administrative Tribunal Legislation Amendment Act 2008 (No 2)</w:t>
        </w:r>
      </w:hyperlink>
      <w:r w:rsidR="00C65D58">
        <w:t xml:space="preserve"> A2008-37 sch 1 pt 1.57</w:t>
      </w:r>
    </w:p>
    <w:p w14:paraId="1E1AB00E" w14:textId="77777777" w:rsidR="00C65D58" w:rsidRDefault="00C65D58" w:rsidP="00C65D58">
      <w:pPr>
        <w:pStyle w:val="Actdetails"/>
        <w:keepNext/>
      </w:pPr>
      <w:r>
        <w:t>notified LR 4 September 2008</w:t>
      </w:r>
    </w:p>
    <w:p w14:paraId="00E0C6FB" w14:textId="77777777" w:rsidR="00C65D58" w:rsidRDefault="00C65D58" w:rsidP="00C65D58">
      <w:pPr>
        <w:pStyle w:val="Actdetails"/>
        <w:keepNext/>
      </w:pPr>
      <w:r>
        <w:t>s 1, s 2 commenced 4 September 2008 (LA s 75 (1))</w:t>
      </w:r>
    </w:p>
    <w:p w14:paraId="4A3E4002" w14:textId="04AB0730" w:rsidR="00C65D58" w:rsidRPr="00912621" w:rsidRDefault="00C65D58" w:rsidP="00C65D58">
      <w:pPr>
        <w:pStyle w:val="Actdetails"/>
        <w:keepNext/>
      </w:pPr>
      <w:r>
        <w:t xml:space="preserve">sch 1 pt 1.57 commenced 2 February 2009 (s 2 (1) and see </w:t>
      </w:r>
      <w:hyperlink r:id="rId98" w:tooltip="A2008-35" w:history="1">
        <w:r w:rsidR="00B03760" w:rsidRPr="00B03760">
          <w:rPr>
            <w:rStyle w:val="charCitHyperlinkAbbrev"/>
          </w:rPr>
          <w:t>ACT Civil and Administrative Tribunal Act 2008</w:t>
        </w:r>
      </w:hyperlink>
      <w:r>
        <w:t xml:space="preserve"> A2008-35, s 2 (1) and </w:t>
      </w:r>
      <w:hyperlink r:id="rId99" w:tooltip="CN2009-2" w:history="1">
        <w:r w:rsidR="00B03760" w:rsidRPr="00B03760">
          <w:rPr>
            <w:rStyle w:val="charCitHyperlinkAbbrev"/>
          </w:rPr>
          <w:t>CN2009-2</w:t>
        </w:r>
      </w:hyperlink>
      <w:r>
        <w:t>)</w:t>
      </w:r>
    </w:p>
    <w:p w14:paraId="512A68BD" w14:textId="303F5C5C" w:rsidR="00862335" w:rsidRPr="00574BD0" w:rsidRDefault="0002347E" w:rsidP="00862335">
      <w:pPr>
        <w:pStyle w:val="NewAct"/>
      </w:pPr>
      <w:hyperlink r:id="rId100" w:tooltip="A2009-49" w:history="1">
        <w:r w:rsidR="00B03760" w:rsidRPr="00B03760">
          <w:rPr>
            <w:rStyle w:val="charCitHyperlinkAbbrev"/>
          </w:rPr>
          <w:t>Statute Law Amendment Act 2009 (No 2)</w:t>
        </w:r>
      </w:hyperlink>
      <w:r w:rsidR="00862335" w:rsidRPr="00574BD0">
        <w:t> A2009-</w:t>
      </w:r>
      <w:r w:rsidR="00862335">
        <w:t>49 sch 3 pt 3</w:t>
      </w:r>
      <w:r w:rsidR="00830471">
        <w:t>.40</w:t>
      </w:r>
    </w:p>
    <w:p w14:paraId="6301020F" w14:textId="77777777" w:rsidR="00862335" w:rsidRPr="00DB3D5E" w:rsidRDefault="00862335" w:rsidP="00862335">
      <w:pPr>
        <w:pStyle w:val="Actdetails"/>
        <w:keepNext/>
      </w:pPr>
      <w:r>
        <w:t>notified LR 26</w:t>
      </w:r>
      <w:r w:rsidRPr="00DB3D5E">
        <w:t xml:space="preserve"> </w:t>
      </w:r>
      <w:r>
        <w:t>November</w:t>
      </w:r>
      <w:r w:rsidRPr="00DB3D5E">
        <w:t xml:space="preserve"> 2009</w:t>
      </w:r>
    </w:p>
    <w:p w14:paraId="38B8ECC4" w14:textId="77777777" w:rsidR="00862335" w:rsidRDefault="00862335" w:rsidP="00862335">
      <w:pPr>
        <w:pStyle w:val="Actdetails"/>
        <w:keepNext/>
      </w:pPr>
      <w:r>
        <w:t>s 1, s 2 commenced 26 November 2009 (LA s 75 (1))</w:t>
      </w:r>
    </w:p>
    <w:p w14:paraId="295FE396" w14:textId="77777777" w:rsidR="00862335" w:rsidRPr="00BF40E8" w:rsidRDefault="00830471" w:rsidP="00A9618D">
      <w:pPr>
        <w:pStyle w:val="Actdetails"/>
      </w:pPr>
      <w:r>
        <w:t>sch 3 pt 3.40</w:t>
      </w:r>
      <w:r w:rsidR="00862335">
        <w:t xml:space="preserve"> commenced 17</w:t>
      </w:r>
      <w:r w:rsidR="00862335" w:rsidRPr="00BF40E8">
        <w:t xml:space="preserve"> </w:t>
      </w:r>
      <w:r w:rsidR="00862335">
        <w:t>December 2009 (s 2)</w:t>
      </w:r>
    </w:p>
    <w:p w14:paraId="5EAAB6CD" w14:textId="09C6F770" w:rsidR="00A27042" w:rsidRDefault="0002347E" w:rsidP="00A27042">
      <w:pPr>
        <w:pStyle w:val="NewAct"/>
      </w:pPr>
      <w:hyperlink r:id="rId101" w:tooltip="A2011-3" w:history="1">
        <w:r w:rsidR="00B03760" w:rsidRPr="00B03760">
          <w:rPr>
            <w:rStyle w:val="charCitHyperlinkAbbrev"/>
          </w:rPr>
          <w:t>Statute Law Amendment Act 2011</w:t>
        </w:r>
      </w:hyperlink>
      <w:r w:rsidR="00A27042">
        <w:t xml:space="preserve"> A2011-3 sch 3 pt 3.25</w:t>
      </w:r>
    </w:p>
    <w:p w14:paraId="5633B0FC" w14:textId="77777777" w:rsidR="00A27042" w:rsidRDefault="00A27042" w:rsidP="00A27042">
      <w:pPr>
        <w:pStyle w:val="Actdetails"/>
        <w:keepNext/>
      </w:pPr>
      <w:r>
        <w:t>notified LR 22 February 2011</w:t>
      </w:r>
    </w:p>
    <w:p w14:paraId="18199D93" w14:textId="77777777" w:rsidR="00A27042" w:rsidRDefault="00A27042" w:rsidP="00A27042">
      <w:pPr>
        <w:pStyle w:val="Actdetails"/>
        <w:keepNext/>
      </w:pPr>
      <w:r>
        <w:t>s 1, s 2 commenced 22 February 2011 (LA s 75 (1))</w:t>
      </w:r>
    </w:p>
    <w:p w14:paraId="29BEC4B4" w14:textId="77777777" w:rsidR="00A27042" w:rsidRPr="00CB0D40" w:rsidRDefault="00A27042" w:rsidP="00A27042">
      <w:pPr>
        <w:pStyle w:val="Actdetails"/>
      </w:pPr>
      <w:r>
        <w:t>sch 3 pt 3.25</w:t>
      </w:r>
      <w:r w:rsidRPr="00CB0D40">
        <w:t xml:space="preserve"> commenced </w:t>
      </w:r>
      <w:r>
        <w:t>1 March 2011 (s 2)</w:t>
      </w:r>
    </w:p>
    <w:p w14:paraId="168CFEFE" w14:textId="310F3823" w:rsidR="008E14FE" w:rsidRDefault="0002347E" w:rsidP="008E14FE">
      <w:pPr>
        <w:pStyle w:val="NewAct"/>
      </w:pPr>
      <w:hyperlink r:id="rId102" w:tooltip="A2013-44" w:history="1">
        <w:r w:rsidR="008E14FE">
          <w:rPr>
            <w:rStyle w:val="charCitHyperlinkAbbrev"/>
          </w:rPr>
          <w:t>Statute Law Amendment Act 2013 (No 2)</w:t>
        </w:r>
      </w:hyperlink>
      <w:r w:rsidR="008E14FE">
        <w:t xml:space="preserve"> A2013-44 sch 3 pt 3.12</w:t>
      </w:r>
    </w:p>
    <w:p w14:paraId="3A1F0255" w14:textId="77777777" w:rsidR="008E14FE" w:rsidRDefault="008E14FE" w:rsidP="008E14FE">
      <w:pPr>
        <w:pStyle w:val="Actdetails"/>
        <w:keepNext/>
      </w:pPr>
      <w:r>
        <w:t>notified LR 11 November 2013</w:t>
      </w:r>
    </w:p>
    <w:p w14:paraId="52A94939" w14:textId="77777777" w:rsidR="008E14FE" w:rsidRDefault="008E14FE" w:rsidP="008E14FE">
      <w:pPr>
        <w:pStyle w:val="Actdetails"/>
        <w:keepNext/>
      </w:pPr>
      <w:r>
        <w:t>s 1, s 2 commenced 11 November 2013 (LA s 75 (1))</w:t>
      </w:r>
    </w:p>
    <w:p w14:paraId="436B0173" w14:textId="77777777" w:rsidR="008E14FE" w:rsidRDefault="008E14FE" w:rsidP="008E14FE">
      <w:pPr>
        <w:pStyle w:val="Actdetails"/>
      </w:pPr>
      <w:r>
        <w:t>sch 3 pt 3.12 commenced 25 November 2013 (s 2)</w:t>
      </w:r>
    </w:p>
    <w:p w14:paraId="7B236846" w14:textId="77777777" w:rsidR="00617756" w:rsidRPr="00617756" w:rsidRDefault="00617756" w:rsidP="00617756">
      <w:pPr>
        <w:pStyle w:val="PageBreak"/>
      </w:pPr>
      <w:r w:rsidRPr="00617756">
        <w:br w:type="page"/>
      </w:r>
    </w:p>
    <w:p w14:paraId="18643AEC" w14:textId="77777777" w:rsidR="007F4C3C" w:rsidRPr="00122594" w:rsidRDefault="007F4C3C">
      <w:pPr>
        <w:pStyle w:val="Endnote2"/>
      </w:pPr>
      <w:bookmarkStart w:id="211" w:name="_Toc372291333"/>
      <w:r w:rsidRPr="00122594">
        <w:rPr>
          <w:rStyle w:val="charTableNo"/>
        </w:rPr>
        <w:lastRenderedPageBreak/>
        <w:t>4</w:t>
      </w:r>
      <w:r>
        <w:tab/>
      </w:r>
      <w:r w:rsidRPr="00122594">
        <w:rPr>
          <w:rStyle w:val="charTableText"/>
        </w:rPr>
        <w:t>Amendment history</w:t>
      </w:r>
      <w:bookmarkEnd w:id="211"/>
    </w:p>
    <w:p w14:paraId="58351C04" w14:textId="77777777" w:rsidR="007F4C3C" w:rsidRDefault="007F4C3C">
      <w:pPr>
        <w:pStyle w:val="AmdtsEntryHd"/>
      </w:pPr>
      <w:r>
        <w:t>Dictionary</w:t>
      </w:r>
    </w:p>
    <w:p w14:paraId="0880ACB5" w14:textId="2FE97640" w:rsidR="007F4C3C" w:rsidRDefault="007F4C3C">
      <w:pPr>
        <w:pStyle w:val="AmdtsEntries"/>
        <w:keepNext/>
      </w:pPr>
      <w:r>
        <w:t>s 2</w:t>
      </w:r>
      <w:r>
        <w:tab/>
        <w:t xml:space="preserve">om </w:t>
      </w:r>
      <w:hyperlink r:id="rId103"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1.2213</w:t>
      </w:r>
    </w:p>
    <w:p w14:paraId="4B6E5AC5" w14:textId="2A6A3F6E" w:rsidR="007F4C3C" w:rsidRDefault="007F4C3C">
      <w:pPr>
        <w:pStyle w:val="AmdtsEntries"/>
      </w:pPr>
      <w:r>
        <w:tab/>
        <w:t xml:space="preserve">ins </w:t>
      </w:r>
      <w:hyperlink r:id="rId10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3.60</w:t>
      </w:r>
    </w:p>
    <w:p w14:paraId="639D0830" w14:textId="77777777" w:rsidR="007F4C3C" w:rsidRDefault="007F4C3C">
      <w:pPr>
        <w:pStyle w:val="AmdtsEntryHd"/>
      </w:pPr>
      <w:r>
        <w:t>Notes</w:t>
      </w:r>
    </w:p>
    <w:p w14:paraId="1A50045D" w14:textId="4910320E" w:rsidR="007F4C3C" w:rsidRDefault="007F4C3C">
      <w:pPr>
        <w:pStyle w:val="AmdtsEntries"/>
        <w:keepNext/>
      </w:pPr>
      <w:r>
        <w:t>s 3</w:t>
      </w:r>
      <w:r>
        <w:tab/>
        <w:t xml:space="preserve">defs reloc to dict </w:t>
      </w:r>
      <w:hyperlink r:id="rId10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AC41EFB" w14:textId="0D5D2DCA" w:rsidR="007F4C3C" w:rsidRDefault="007F4C3C">
      <w:pPr>
        <w:pStyle w:val="AmdtsEntries"/>
      </w:pPr>
      <w:r>
        <w:tab/>
        <w:t xml:space="preserve">sub </w:t>
      </w:r>
      <w:hyperlink r:id="rId10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3.60</w:t>
      </w:r>
    </w:p>
    <w:p w14:paraId="20E549B1" w14:textId="4AB244AC" w:rsidR="007F4C3C" w:rsidRDefault="007F4C3C">
      <w:pPr>
        <w:pStyle w:val="AmdtsEntries"/>
        <w:keepNext/>
      </w:pPr>
      <w:r>
        <w:tab/>
        <w:t xml:space="preserve">def </w:t>
      </w:r>
      <w:r>
        <w:rPr>
          <w:rStyle w:val="charBoldItals"/>
        </w:rPr>
        <w:t xml:space="preserve">agent </w:t>
      </w:r>
      <w:r>
        <w:t xml:space="preserve">om </w:t>
      </w:r>
      <w:hyperlink r:id="rId10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1748E238" w14:textId="34014D5B" w:rsidR="007F4C3C" w:rsidRDefault="007F4C3C">
      <w:pPr>
        <w:pStyle w:val="AmdtsEntries"/>
        <w:keepNext/>
      </w:pPr>
      <w:r>
        <w:tab/>
        <w:t xml:space="preserve">def </w:t>
      </w:r>
      <w:r w:rsidRPr="00B03760">
        <w:rPr>
          <w:rStyle w:val="charBoldItals"/>
        </w:rPr>
        <w:t xml:space="preserve">approved form </w:t>
      </w:r>
      <w:r>
        <w:t xml:space="preserve">om </w:t>
      </w:r>
      <w:hyperlink r:id="rId10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1.2214</w:t>
      </w:r>
    </w:p>
    <w:p w14:paraId="621B4CCB" w14:textId="310171DA" w:rsidR="007F4C3C" w:rsidRDefault="007F4C3C">
      <w:pPr>
        <w:pStyle w:val="AmdtsEntries"/>
        <w:keepNext/>
      </w:pPr>
      <w:r>
        <w:tab/>
        <w:t xml:space="preserve">def </w:t>
      </w:r>
      <w:r>
        <w:rPr>
          <w:rStyle w:val="charBoldItals"/>
        </w:rPr>
        <w:t xml:space="preserve">authorised game </w:t>
      </w:r>
      <w:r>
        <w:t xml:space="preserve">om </w:t>
      </w:r>
      <w:hyperlink r:id="rId10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4C5DE867" w14:textId="1F799136" w:rsidR="007F4C3C" w:rsidRDefault="007F4C3C">
      <w:pPr>
        <w:pStyle w:val="AmdtsEntries"/>
        <w:keepNext/>
      </w:pPr>
      <w:r>
        <w:tab/>
        <w:t xml:space="preserve">def </w:t>
      </w:r>
      <w:r w:rsidRPr="00B03760">
        <w:rPr>
          <w:rStyle w:val="charBoldItals"/>
        </w:rPr>
        <w:t xml:space="preserve">authorised tax officer </w:t>
      </w:r>
      <w:r>
        <w:t xml:space="preserve">sub </w:t>
      </w:r>
      <w:hyperlink r:id="rId110"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49A99D65" w14:textId="15C4965E" w:rsidR="007F4C3C" w:rsidRDefault="007F4C3C">
      <w:pPr>
        <w:pStyle w:val="AmdtsEntriesDefL2"/>
      </w:pPr>
      <w:r>
        <w:tab/>
        <w:t xml:space="preserve">om </w:t>
      </w:r>
      <w:hyperlink r:id="rId11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0B080DB3" w14:textId="31C94E25" w:rsidR="007F4C3C" w:rsidRDefault="007F4C3C">
      <w:pPr>
        <w:pStyle w:val="AmdtsEntries"/>
        <w:keepNext/>
      </w:pPr>
      <w:r>
        <w:tab/>
        <w:t xml:space="preserve">def </w:t>
      </w:r>
      <w:r>
        <w:rPr>
          <w:rStyle w:val="charBoldItals"/>
        </w:rPr>
        <w:t xml:space="preserve">business associate </w:t>
      </w:r>
      <w:r>
        <w:t xml:space="preserve">om </w:t>
      </w:r>
      <w:hyperlink r:id="rId11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4F0255FB" w14:textId="12C7AB8C" w:rsidR="007F4C3C" w:rsidRDefault="007F4C3C">
      <w:pPr>
        <w:pStyle w:val="AmdtsEntries"/>
        <w:keepNext/>
      </w:pPr>
      <w:r>
        <w:tab/>
        <w:t xml:space="preserve">def </w:t>
      </w:r>
      <w:r w:rsidRPr="00B03760">
        <w:rPr>
          <w:rStyle w:val="charBoldItals"/>
        </w:rPr>
        <w:t xml:space="preserve">commissioner </w:t>
      </w:r>
      <w:r>
        <w:t xml:space="preserve">sub </w:t>
      </w:r>
      <w:hyperlink r:id="rId113"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27A962BD" w14:textId="110CE5FD" w:rsidR="007F4C3C" w:rsidRDefault="007F4C3C">
      <w:pPr>
        <w:pStyle w:val="AmdtsEntriesDefL2"/>
      </w:pPr>
      <w:r>
        <w:tab/>
        <w:t xml:space="preserve">om </w:t>
      </w:r>
      <w:hyperlink r:id="rId11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83DBD5C" w14:textId="36DFE35E" w:rsidR="007F4C3C" w:rsidRDefault="007F4C3C">
      <w:pPr>
        <w:pStyle w:val="AmdtsEntries"/>
        <w:keepNext/>
      </w:pPr>
      <w:r>
        <w:tab/>
        <w:t xml:space="preserve">def </w:t>
      </w:r>
      <w:r w:rsidRPr="00B03760">
        <w:rPr>
          <w:rStyle w:val="charBoldItals"/>
        </w:rPr>
        <w:t xml:space="preserve">determined fee </w:t>
      </w:r>
      <w:r>
        <w:t xml:space="preserve">om </w:t>
      </w:r>
      <w:hyperlink r:id="rId11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1.2214</w:t>
      </w:r>
    </w:p>
    <w:p w14:paraId="63963DF3" w14:textId="4622596D" w:rsidR="007F4C3C" w:rsidRDefault="007F4C3C">
      <w:pPr>
        <w:pStyle w:val="AmdtsEntries"/>
        <w:keepNext/>
      </w:pPr>
      <w:r>
        <w:tab/>
        <w:t xml:space="preserve">def </w:t>
      </w:r>
      <w:r>
        <w:rPr>
          <w:rStyle w:val="charBoldItals"/>
        </w:rPr>
        <w:t xml:space="preserve">executive associate </w:t>
      </w:r>
      <w:r>
        <w:t xml:space="preserve">om </w:t>
      </w:r>
      <w:hyperlink r:id="rId11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15D370B7" w14:textId="2ECD80FE" w:rsidR="007F4C3C" w:rsidRDefault="007F4C3C">
      <w:pPr>
        <w:pStyle w:val="AmdtsEntries"/>
        <w:keepNext/>
      </w:pPr>
      <w:r>
        <w:tab/>
        <w:t xml:space="preserve">def </w:t>
      </w:r>
      <w:r w:rsidRPr="00B03760">
        <w:rPr>
          <w:rStyle w:val="charBoldItals"/>
        </w:rPr>
        <w:t xml:space="preserve">tax law </w:t>
      </w:r>
      <w:r>
        <w:t xml:space="preserve">om </w:t>
      </w:r>
      <w:hyperlink r:id="rId117"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6B97E35C" w14:textId="77777777" w:rsidR="007F4C3C" w:rsidRDefault="007F4C3C">
      <w:pPr>
        <w:pStyle w:val="AmdtsEntryHd"/>
      </w:pPr>
      <w:r>
        <w:t xml:space="preserve">Meaning of </w:t>
      </w:r>
      <w:r w:rsidRPr="00B03760">
        <w:rPr>
          <w:rStyle w:val="charItals"/>
        </w:rPr>
        <w:t>key person</w:t>
      </w:r>
      <w:r>
        <w:t xml:space="preserve"> and </w:t>
      </w:r>
      <w:r w:rsidRPr="00B03760">
        <w:rPr>
          <w:rStyle w:val="charItals"/>
        </w:rPr>
        <w:t>key relationship</w:t>
      </w:r>
    </w:p>
    <w:p w14:paraId="3CFA3A2E" w14:textId="1CDA5450" w:rsidR="007F4C3C" w:rsidRDefault="007F4C3C">
      <w:pPr>
        <w:pStyle w:val="AmdtsEntries"/>
      </w:pPr>
      <w:r>
        <w:t>s 5</w:t>
      </w:r>
      <w:r>
        <w:tab/>
        <w:t xml:space="preserve">am </w:t>
      </w:r>
      <w:hyperlink r:id="rId11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6696D6FE" w14:textId="77777777" w:rsidR="007F4C3C" w:rsidRDefault="007F4C3C">
      <w:pPr>
        <w:pStyle w:val="AmdtsEntryHd"/>
      </w:pPr>
      <w:r>
        <w:rPr>
          <w:color w:val="000000"/>
        </w:rPr>
        <w:t xml:space="preserve">Meaning of </w:t>
      </w:r>
      <w:r w:rsidRPr="00B03760">
        <w:rPr>
          <w:rStyle w:val="charItals"/>
        </w:rPr>
        <w:t>agent</w:t>
      </w:r>
    </w:p>
    <w:p w14:paraId="43C2B7C6" w14:textId="7EE131D6" w:rsidR="007F4C3C" w:rsidRDefault="007F4C3C">
      <w:pPr>
        <w:pStyle w:val="AmdtsEntries"/>
      </w:pPr>
      <w:r>
        <w:t>s 6</w:t>
      </w:r>
      <w:r>
        <w:tab/>
        <w:t xml:space="preserve">am </w:t>
      </w:r>
      <w:hyperlink r:id="rId11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010F72E" w14:textId="77777777" w:rsidR="007F4C3C" w:rsidRDefault="007F4C3C">
      <w:pPr>
        <w:pStyle w:val="AmdtsEntryHd"/>
      </w:pPr>
      <w:r>
        <w:t>Incorporation of Control Act</w:t>
      </w:r>
    </w:p>
    <w:p w14:paraId="45E767CB" w14:textId="1B7FCB50" w:rsidR="007F4C3C" w:rsidRDefault="007F4C3C">
      <w:pPr>
        <w:pStyle w:val="AmdtsEntries"/>
      </w:pPr>
      <w:r>
        <w:t>s 7</w:t>
      </w:r>
      <w:r>
        <w:tab/>
        <w:t xml:space="preserve">sub </w:t>
      </w:r>
      <w:hyperlink r:id="rId120"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 </w:t>
      </w:r>
      <w:hyperlink r:id="rId12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985A68B" w14:textId="10A78ABE" w:rsidR="00084348" w:rsidRDefault="00084348">
      <w:pPr>
        <w:pStyle w:val="AmdtsEntries"/>
      </w:pPr>
      <w:r>
        <w:tab/>
        <w:t xml:space="preserve">am </w:t>
      </w:r>
      <w:hyperlink r:id="rId122"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3.244</w:t>
      </w:r>
    </w:p>
    <w:p w14:paraId="77530D7E" w14:textId="77777777" w:rsidR="007F4C3C" w:rsidRDefault="007F4C3C">
      <w:pPr>
        <w:pStyle w:val="AmdtsEntryHd"/>
      </w:pPr>
      <w:r>
        <w:t>The cooperative scheme</w:t>
      </w:r>
    </w:p>
    <w:p w14:paraId="4839834C" w14:textId="77777777" w:rsidR="007F4C3C" w:rsidRDefault="007F4C3C">
      <w:pPr>
        <w:pStyle w:val="AmdtsEntries"/>
      </w:pPr>
      <w:r>
        <w:t>div 2.1 hdg</w:t>
      </w:r>
      <w:r>
        <w:tab/>
        <w:t>(prev pt 2 div 1 hdg) renum R2 LA</w:t>
      </w:r>
    </w:p>
    <w:p w14:paraId="616EE36F" w14:textId="77777777" w:rsidR="007F4C3C" w:rsidRDefault="007F4C3C">
      <w:pPr>
        <w:pStyle w:val="AmdtsEntryHd"/>
      </w:pPr>
      <w:r>
        <w:t>Declaration of participating jurisdictions and corresponding laws</w:t>
      </w:r>
    </w:p>
    <w:p w14:paraId="7617F795" w14:textId="2338474F" w:rsidR="007F4C3C" w:rsidRDefault="007F4C3C">
      <w:pPr>
        <w:pStyle w:val="AmdtsEntries"/>
      </w:pPr>
      <w:r>
        <w:t>s 9</w:t>
      </w:r>
      <w:r>
        <w:tab/>
        <w:t xml:space="preserve">am </w:t>
      </w:r>
      <w:hyperlink r:id="rId12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12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1.2215, amdt 1.2216; </w:t>
      </w:r>
      <w:hyperlink r:id="rId12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3.61, amdt 3.62</w:t>
      </w:r>
      <w:r w:rsidR="00084348">
        <w:t xml:space="preserve">; </w:t>
      </w:r>
      <w:hyperlink r:id="rId126" w:tooltip="Statute Law Amendment Act 2011" w:history="1">
        <w:r w:rsidR="00B03760" w:rsidRPr="00B03760">
          <w:rPr>
            <w:rStyle w:val="charCitHyperlinkAbbrev"/>
          </w:rPr>
          <w:t>A2011</w:t>
        </w:r>
        <w:r w:rsidR="00B03760" w:rsidRPr="00B03760">
          <w:rPr>
            <w:rStyle w:val="charCitHyperlinkAbbrev"/>
          </w:rPr>
          <w:noBreakHyphen/>
          <w:t>3</w:t>
        </w:r>
      </w:hyperlink>
      <w:r w:rsidR="00084348">
        <w:t xml:space="preserve"> amdt 3.245</w:t>
      </w:r>
    </w:p>
    <w:p w14:paraId="1081FC4D" w14:textId="77777777" w:rsidR="007F4C3C" w:rsidRDefault="007F4C3C">
      <w:pPr>
        <w:pStyle w:val="AmdtsEntryHd"/>
      </w:pPr>
      <w:r>
        <w:t>Authorised providers and authorised games</w:t>
      </w:r>
    </w:p>
    <w:p w14:paraId="65B8E279" w14:textId="77777777" w:rsidR="007F4C3C" w:rsidRDefault="007F4C3C">
      <w:pPr>
        <w:pStyle w:val="AmdtsEntries"/>
      </w:pPr>
      <w:r>
        <w:t>div 2.2 hdg</w:t>
      </w:r>
      <w:r>
        <w:tab/>
        <w:t>(prev pt 2 div 2 hdg) renum R2 LA</w:t>
      </w:r>
    </w:p>
    <w:p w14:paraId="00D52742" w14:textId="77777777" w:rsidR="00084348" w:rsidRDefault="00084348" w:rsidP="00084348">
      <w:pPr>
        <w:pStyle w:val="AmdtsEntryHd"/>
      </w:pPr>
      <w:r>
        <w:rPr>
          <w:noProof/>
        </w:rPr>
        <w:t>Authorised games</w:t>
      </w:r>
    </w:p>
    <w:p w14:paraId="0C4FC6A7" w14:textId="41146ECD" w:rsidR="00084348" w:rsidRPr="00084348" w:rsidRDefault="00084348" w:rsidP="00084348">
      <w:pPr>
        <w:pStyle w:val="AmdtsEntries"/>
      </w:pPr>
      <w:r>
        <w:t>s 10</w:t>
      </w:r>
      <w:r>
        <w:tab/>
        <w:t xml:space="preserve">am </w:t>
      </w:r>
      <w:hyperlink r:id="rId12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admt 3.246</w:t>
      </w:r>
    </w:p>
    <w:p w14:paraId="6B84A692" w14:textId="77777777" w:rsidR="007F4C3C" w:rsidRDefault="007F4C3C">
      <w:pPr>
        <w:pStyle w:val="AmdtsEntryHd"/>
      </w:pPr>
      <w:r>
        <w:t>Authorisation to conduct interactive games</w:t>
      </w:r>
    </w:p>
    <w:p w14:paraId="5AF71354" w14:textId="362832D3" w:rsidR="007F4C3C" w:rsidRDefault="007F4C3C">
      <w:pPr>
        <w:pStyle w:val="AmdtsEntries"/>
      </w:pPr>
      <w:r>
        <w:t>s 11</w:t>
      </w:r>
      <w:r>
        <w:tab/>
        <w:t xml:space="preserve">am </w:t>
      </w:r>
      <w:hyperlink r:id="rId12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72; ss renum R2 LA; </w:t>
      </w:r>
      <w:hyperlink r:id="rId12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3.63</w:t>
      </w:r>
      <w:r w:rsidR="00483006">
        <w:t xml:space="preserve">; </w:t>
      </w:r>
      <w:hyperlink r:id="rId130" w:tooltip="Statute Law Amendment Act 2011" w:history="1">
        <w:r w:rsidR="00B03760" w:rsidRPr="00B03760">
          <w:rPr>
            <w:rStyle w:val="charCitHyperlinkAbbrev"/>
          </w:rPr>
          <w:t>A2011</w:t>
        </w:r>
        <w:r w:rsidR="00B03760" w:rsidRPr="00B03760">
          <w:rPr>
            <w:rStyle w:val="charCitHyperlinkAbbrev"/>
          </w:rPr>
          <w:noBreakHyphen/>
          <w:t>3</w:t>
        </w:r>
      </w:hyperlink>
      <w:r w:rsidR="00483006">
        <w:t xml:space="preserve"> amdt 3.246</w:t>
      </w:r>
    </w:p>
    <w:p w14:paraId="53AD6F7B" w14:textId="77777777" w:rsidR="00483006" w:rsidRDefault="00895EFB" w:rsidP="00483006">
      <w:pPr>
        <w:pStyle w:val="AmdtsEntryHd"/>
      </w:pPr>
      <w:r>
        <w:rPr>
          <w:noProof/>
        </w:rPr>
        <w:t>Change to conditions of authorisation</w:t>
      </w:r>
    </w:p>
    <w:p w14:paraId="3F9AA616" w14:textId="3F32ABA2" w:rsidR="00483006" w:rsidRPr="00084348" w:rsidRDefault="00483006" w:rsidP="00483006">
      <w:pPr>
        <w:pStyle w:val="AmdtsEntries"/>
      </w:pPr>
      <w:r>
        <w:t>s 12</w:t>
      </w:r>
      <w:r>
        <w:tab/>
        <w:t xml:space="preserve">am </w:t>
      </w:r>
      <w:hyperlink r:id="rId13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admt 3.246</w:t>
      </w:r>
    </w:p>
    <w:p w14:paraId="2AE2831E" w14:textId="77777777" w:rsidR="00483006" w:rsidRDefault="00895EFB" w:rsidP="00483006">
      <w:pPr>
        <w:pStyle w:val="AmdtsEntryHd"/>
      </w:pPr>
      <w:r>
        <w:rPr>
          <w:noProof/>
        </w:rPr>
        <w:lastRenderedPageBreak/>
        <w:t>Revocation of authorisation</w:t>
      </w:r>
    </w:p>
    <w:p w14:paraId="4ECCE9AB" w14:textId="15EF3DAC" w:rsidR="00483006" w:rsidRPr="00084348" w:rsidRDefault="00483006" w:rsidP="00483006">
      <w:pPr>
        <w:pStyle w:val="AmdtsEntries"/>
      </w:pPr>
      <w:r>
        <w:t>s 13</w:t>
      </w:r>
      <w:r>
        <w:tab/>
        <w:t xml:space="preserve">am </w:t>
      </w:r>
      <w:hyperlink r:id="rId132"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admt 3.246</w:t>
      </w:r>
    </w:p>
    <w:p w14:paraId="262D21CF" w14:textId="77777777" w:rsidR="007F4C3C" w:rsidRDefault="007F4C3C">
      <w:pPr>
        <w:pStyle w:val="AmdtsEntryHd"/>
      </w:pPr>
      <w:r>
        <w:t>Conducting, or participating in, unauthorised interactive gambling</w:t>
      </w:r>
    </w:p>
    <w:p w14:paraId="2C76D020" w14:textId="095510CD" w:rsidR="007F4C3C" w:rsidRDefault="007F4C3C">
      <w:pPr>
        <w:pStyle w:val="AmdtsEntries"/>
      </w:pPr>
      <w:r>
        <w:t>s 14</w:t>
      </w:r>
      <w:r>
        <w:tab/>
        <w:t xml:space="preserve">am </w:t>
      </w:r>
      <w:hyperlink r:id="rId13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1.5</w:t>
      </w:r>
      <w:r w:rsidR="00895EFB">
        <w:t xml:space="preserve">; </w:t>
      </w:r>
      <w:hyperlink r:id="rId134" w:tooltip="Statute Law Amendment Act 2011" w:history="1">
        <w:r w:rsidR="00B03760" w:rsidRPr="00B03760">
          <w:rPr>
            <w:rStyle w:val="charCitHyperlinkAbbrev"/>
          </w:rPr>
          <w:t>A2011</w:t>
        </w:r>
        <w:r w:rsidR="00B03760" w:rsidRPr="00B03760">
          <w:rPr>
            <w:rStyle w:val="charCitHyperlinkAbbrev"/>
          </w:rPr>
          <w:noBreakHyphen/>
          <w:t>3</w:t>
        </w:r>
      </w:hyperlink>
      <w:r w:rsidR="00895EFB">
        <w:t xml:space="preserve"> amdt 3.246</w:t>
      </w:r>
    </w:p>
    <w:p w14:paraId="651B31DE" w14:textId="77777777" w:rsidR="007F4C3C" w:rsidRDefault="007F4C3C">
      <w:pPr>
        <w:pStyle w:val="AmdtsEntryHd"/>
        <w:rPr>
          <w:color w:val="000000"/>
        </w:rPr>
      </w:pPr>
      <w:r>
        <w:rPr>
          <w:color w:val="000000"/>
        </w:rPr>
        <w:t>Registration of players</w:t>
      </w:r>
    </w:p>
    <w:p w14:paraId="5F54EE1C" w14:textId="1F724C96" w:rsidR="007F4C3C" w:rsidRDefault="007F4C3C">
      <w:pPr>
        <w:pStyle w:val="AmdtsEntries"/>
        <w:keepNext/>
      </w:pPr>
      <w:r>
        <w:t>div 2.3 hdg</w:t>
      </w:r>
      <w:r>
        <w:tab/>
        <w:t xml:space="preserve">(prev pt 2 div 3 hdg) sub </w:t>
      </w:r>
      <w:hyperlink r:id="rId135"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583F878E" w14:textId="77777777" w:rsidR="007F4C3C" w:rsidRDefault="007F4C3C">
      <w:pPr>
        <w:pStyle w:val="AmdtsEntries"/>
      </w:pPr>
      <w:r>
        <w:tab/>
        <w:t>renum R2 LA</w:t>
      </w:r>
    </w:p>
    <w:p w14:paraId="18403532" w14:textId="77777777" w:rsidR="007F4C3C" w:rsidRDefault="007F4C3C">
      <w:pPr>
        <w:pStyle w:val="AmdtsEntryHd"/>
        <w:rPr>
          <w:color w:val="000000"/>
        </w:rPr>
      </w:pPr>
      <w:r>
        <w:rPr>
          <w:color w:val="000000"/>
        </w:rPr>
        <w:t>Only players may participate in authorised games</w:t>
      </w:r>
    </w:p>
    <w:p w14:paraId="72457423" w14:textId="7EF0CE3C" w:rsidR="007F4C3C" w:rsidRDefault="007F4C3C">
      <w:pPr>
        <w:pStyle w:val="AmdtsEntries"/>
      </w:pPr>
      <w:r>
        <w:t>s 15</w:t>
      </w:r>
      <w:r>
        <w:tab/>
        <w:t xml:space="preserve">sub </w:t>
      </w:r>
      <w:hyperlink r:id="rId13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6D854CA9" w14:textId="77777777" w:rsidR="007F4C3C" w:rsidRDefault="007F4C3C">
      <w:pPr>
        <w:pStyle w:val="AmdtsEntryHd"/>
      </w:pPr>
      <w:r>
        <w:t>Wagers must be covered by amount in player’s account</w:t>
      </w:r>
    </w:p>
    <w:p w14:paraId="2DDAE99B" w14:textId="7724D964" w:rsidR="007F4C3C" w:rsidRDefault="007F4C3C">
      <w:pPr>
        <w:pStyle w:val="AmdtsEntries"/>
        <w:keepNext/>
      </w:pPr>
      <w:r>
        <w:t>s 16</w:t>
      </w:r>
      <w:r>
        <w:tab/>
        <w:t xml:space="preserve">am </w:t>
      </w:r>
      <w:hyperlink r:id="rId13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2409CAD" w14:textId="5BB4CC6F" w:rsidR="007F4C3C" w:rsidRDefault="007F4C3C">
      <w:pPr>
        <w:pStyle w:val="AmdtsEntries"/>
      </w:pPr>
      <w:r>
        <w:tab/>
        <w:t xml:space="preserve">sub </w:t>
      </w:r>
      <w:hyperlink r:id="rId13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43C7699F" w14:textId="77777777" w:rsidR="007F4C3C" w:rsidRDefault="007F4C3C">
      <w:pPr>
        <w:pStyle w:val="AmdtsEntryHd"/>
      </w:pPr>
      <w:r>
        <w:t>Provisional registration of players</w:t>
      </w:r>
    </w:p>
    <w:p w14:paraId="542BCB42" w14:textId="4213A8F3" w:rsidR="007F4C3C" w:rsidRDefault="007F4C3C">
      <w:pPr>
        <w:pStyle w:val="AmdtsEntries"/>
      </w:pPr>
      <w:r>
        <w:t>s 17</w:t>
      </w:r>
      <w:r>
        <w:tab/>
        <w:t xml:space="preserve">sub </w:t>
      </w:r>
      <w:hyperlink r:id="rId139"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2F217C4B" w14:textId="77777777" w:rsidR="007F4C3C" w:rsidRDefault="007F4C3C">
      <w:pPr>
        <w:pStyle w:val="AmdtsEntryHd"/>
      </w:pPr>
      <w:r>
        <w:t>Registration</w:t>
      </w:r>
    </w:p>
    <w:p w14:paraId="32AA1081" w14:textId="34D431D7" w:rsidR="007F4C3C" w:rsidRDefault="007F4C3C">
      <w:pPr>
        <w:pStyle w:val="AmdtsEntries"/>
      </w:pPr>
      <w:r>
        <w:t>s 18</w:t>
      </w:r>
      <w:r>
        <w:tab/>
        <w:t xml:space="preserve">sub </w:t>
      </w:r>
      <w:hyperlink r:id="rId14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 </w:t>
      </w:r>
      <w:hyperlink r:id="rId14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1.2217; ss renum R2 LA (see </w:t>
      </w:r>
      <w:hyperlink r:id="rId14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1.2218)</w:t>
      </w:r>
    </w:p>
    <w:p w14:paraId="4147F4BD" w14:textId="77777777" w:rsidR="007F4C3C" w:rsidRDefault="007F4C3C">
      <w:pPr>
        <w:pStyle w:val="AmdtsEntryHd"/>
      </w:pPr>
      <w:r>
        <w:t>Players’ accounts</w:t>
      </w:r>
    </w:p>
    <w:p w14:paraId="0084C244" w14:textId="4B88E1A4" w:rsidR="007F4C3C" w:rsidRDefault="007F4C3C">
      <w:pPr>
        <w:pStyle w:val="AmdtsEntries"/>
      </w:pPr>
      <w:r>
        <w:t>s 18A</w:t>
      </w:r>
      <w:r>
        <w:tab/>
        <w:t xml:space="preserve">ins </w:t>
      </w:r>
      <w:hyperlink r:id="rId14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001D68BF" w14:textId="77777777" w:rsidR="007F4C3C" w:rsidRDefault="007F4C3C">
      <w:pPr>
        <w:pStyle w:val="AmdtsEntryHd"/>
      </w:pPr>
      <w:r>
        <w:rPr>
          <w:color w:val="000000"/>
        </w:rPr>
        <w:t>Lists of excluded persons and disqualified persons</w:t>
      </w:r>
    </w:p>
    <w:p w14:paraId="03482A27" w14:textId="5D4536EE" w:rsidR="007F4C3C" w:rsidRDefault="007F4C3C">
      <w:pPr>
        <w:pStyle w:val="AmdtsEntries"/>
      </w:pPr>
      <w:r>
        <w:t>s 18B</w:t>
      </w:r>
      <w:r>
        <w:tab/>
        <w:t xml:space="preserve">ins </w:t>
      </w:r>
      <w:hyperlink r:id="rId144"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0285D314" w14:textId="77777777" w:rsidR="007F4C3C" w:rsidRDefault="007F4C3C">
      <w:pPr>
        <w:pStyle w:val="AmdtsEntryHd"/>
      </w:pPr>
      <w:r>
        <w:rPr>
          <w:color w:val="000000"/>
        </w:rPr>
        <w:t>Players names</w:t>
      </w:r>
    </w:p>
    <w:p w14:paraId="62FF571E" w14:textId="435926F2" w:rsidR="007F4C3C" w:rsidRDefault="007F4C3C">
      <w:pPr>
        <w:pStyle w:val="AmdtsEntries"/>
      </w:pPr>
      <w:r>
        <w:t>s 18C</w:t>
      </w:r>
      <w:r>
        <w:tab/>
        <w:t xml:space="preserve">ins </w:t>
      </w:r>
      <w:hyperlink r:id="rId145"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78BE0439" w14:textId="77777777" w:rsidR="007F4C3C" w:rsidRDefault="007F4C3C">
      <w:pPr>
        <w:pStyle w:val="AmdtsEntryHd"/>
      </w:pPr>
      <w:r>
        <w:t>Player bound by rules of game</w:t>
      </w:r>
    </w:p>
    <w:p w14:paraId="2CB4E5E3" w14:textId="4E37EDA0" w:rsidR="007F4C3C" w:rsidRDefault="007F4C3C">
      <w:pPr>
        <w:pStyle w:val="AmdtsEntries"/>
      </w:pPr>
      <w:r>
        <w:t>s 19</w:t>
      </w:r>
      <w:r>
        <w:tab/>
        <w:t xml:space="preserve">sub </w:t>
      </w:r>
      <w:hyperlink r:id="rId14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32E3ED96" w14:textId="77777777" w:rsidR="007F4C3C" w:rsidRDefault="007F4C3C">
      <w:pPr>
        <w:pStyle w:val="AmdtsEntryHd"/>
      </w:pPr>
      <w:r>
        <w:t>Restriction of gambling venues</w:t>
      </w:r>
    </w:p>
    <w:p w14:paraId="6D1E6F34" w14:textId="77777777" w:rsidR="007F4C3C" w:rsidRDefault="007F4C3C">
      <w:pPr>
        <w:pStyle w:val="AmdtsEntries"/>
      </w:pPr>
      <w:r>
        <w:t>div 2.4 hdg</w:t>
      </w:r>
      <w:r>
        <w:tab/>
        <w:t>(prev pt 2 div 4 hdg) renum R2 LA</w:t>
      </w:r>
    </w:p>
    <w:p w14:paraId="439D0451" w14:textId="77777777" w:rsidR="0067410D" w:rsidRDefault="0067410D" w:rsidP="0067410D">
      <w:pPr>
        <w:pStyle w:val="AmdtsEntryHd"/>
        <w:rPr>
          <w:noProof/>
        </w:rPr>
      </w:pPr>
      <w:r>
        <w:rPr>
          <w:noProof/>
        </w:rPr>
        <w:t>Use of premises for interactive gambling</w:t>
      </w:r>
    </w:p>
    <w:p w14:paraId="79BB7CF3" w14:textId="52A3F98D" w:rsidR="0067410D" w:rsidRPr="0067410D" w:rsidRDefault="0067410D" w:rsidP="0067410D">
      <w:pPr>
        <w:pStyle w:val="AmdtsEntries"/>
      </w:pPr>
      <w:r>
        <w:t>s 20</w:t>
      </w:r>
      <w:r>
        <w:tab/>
        <w:t xml:space="preserve">am </w:t>
      </w:r>
      <w:hyperlink r:id="rId14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3.246</w:t>
      </w:r>
    </w:p>
    <w:p w14:paraId="28B57B34" w14:textId="77777777" w:rsidR="007F4C3C" w:rsidRDefault="007F4C3C">
      <w:pPr>
        <w:pStyle w:val="AmdtsEntryHd"/>
      </w:pPr>
      <w:r>
        <w:t>Exemption schemes</w:t>
      </w:r>
    </w:p>
    <w:p w14:paraId="5544365B" w14:textId="77777777" w:rsidR="007F4C3C" w:rsidRDefault="007F4C3C">
      <w:pPr>
        <w:pStyle w:val="AmdtsEntries"/>
      </w:pPr>
      <w:r>
        <w:t>div 2.5 hdg</w:t>
      </w:r>
      <w:r>
        <w:tab/>
        <w:t>(prev pt 2 div 5 hdg) renum R2 LA</w:t>
      </w:r>
    </w:p>
    <w:p w14:paraId="34E6314D" w14:textId="77777777" w:rsidR="007F4C3C" w:rsidRDefault="007F4C3C">
      <w:pPr>
        <w:pStyle w:val="AmdtsEntryHd"/>
        <w:rPr>
          <w:color w:val="000000"/>
        </w:rPr>
      </w:pPr>
      <w:r>
        <w:rPr>
          <w:color w:val="000000"/>
        </w:rPr>
        <w:t>Approval of exemption schemes</w:t>
      </w:r>
    </w:p>
    <w:p w14:paraId="7DFE348E" w14:textId="3BFA7370" w:rsidR="007F4C3C" w:rsidRDefault="007F4C3C">
      <w:pPr>
        <w:pStyle w:val="AmdtsEntries"/>
      </w:pPr>
      <w:r>
        <w:t>s 22</w:t>
      </w:r>
      <w:r>
        <w:tab/>
        <w:t xml:space="preserve">am </w:t>
      </w:r>
      <w:hyperlink r:id="rId14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1.2219</w:t>
      </w:r>
      <w:r w:rsidR="00D53943">
        <w:t xml:space="preserve">; </w:t>
      </w:r>
      <w:hyperlink r:id="rId149" w:tooltip="Statute Law Amendment Act 2011" w:history="1">
        <w:r w:rsidR="00B03760" w:rsidRPr="00B03760">
          <w:rPr>
            <w:rStyle w:val="charCitHyperlinkAbbrev"/>
          </w:rPr>
          <w:t>A2011</w:t>
        </w:r>
        <w:r w:rsidR="00B03760" w:rsidRPr="00B03760">
          <w:rPr>
            <w:rStyle w:val="charCitHyperlinkAbbrev"/>
          </w:rPr>
          <w:noBreakHyphen/>
          <w:t>3</w:t>
        </w:r>
      </w:hyperlink>
      <w:r w:rsidR="00D53943">
        <w:t xml:space="preserve"> amdt 3.247</w:t>
      </w:r>
    </w:p>
    <w:p w14:paraId="1C3326C5" w14:textId="77777777" w:rsidR="007F4C3C" w:rsidRDefault="007F4C3C">
      <w:pPr>
        <w:pStyle w:val="AmdtsEntryHd"/>
        <w:rPr>
          <w:color w:val="000000"/>
        </w:rPr>
      </w:pPr>
      <w:r>
        <w:rPr>
          <w:color w:val="000000"/>
        </w:rPr>
        <w:t>Cancellation of approval</w:t>
      </w:r>
    </w:p>
    <w:p w14:paraId="71631EB7" w14:textId="28705B37" w:rsidR="007F4C3C" w:rsidRDefault="007F4C3C">
      <w:pPr>
        <w:pStyle w:val="AmdtsEntries"/>
      </w:pPr>
      <w:r>
        <w:t>s 23</w:t>
      </w:r>
      <w:r>
        <w:tab/>
        <w:t xml:space="preserve">am </w:t>
      </w:r>
      <w:hyperlink r:id="rId150"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1.2220, amdt 1.2221</w:t>
      </w:r>
      <w:r w:rsidR="00D53943">
        <w:t xml:space="preserve">; </w:t>
      </w:r>
      <w:hyperlink r:id="rId151" w:tooltip="Statute Law Amendment Act 2011" w:history="1">
        <w:r w:rsidR="00B03760" w:rsidRPr="00B03760">
          <w:rPr>
            <w:rStyle w:val="charCitHyperlinkAbbrev"/>
          </w:rPr>
          <w:t>A2011</w:t>
        </w:r>
        <w:r w:rsidR="00B03760" w:rsidRPr="00B03760">
          <w:rPr>
            <w:rStyle w:val="charCitHyperlinkAbbrev"/>
          </w:rPr>
          <w:noBreakHyphen/>
          <w:t>3</w:t>
        </w:r>
      </w:hyperlink>
      <w:r w:rsidR="00D53943">
        <w:t xml:space="preserve"> amdt</w:t>
      </w:r>
      <w:r w:rsidR="0089527C">
        <w:t> </w:t>
      </w:r>
      <w:r w:rsidR="00D53943">
        <w:t>3.248, amdt 3.249</w:t>
      </w:r>
    </w:p>
    <w:p w14:paraId="029E59CE" w14:textId="77777777" w:rsidR="007F4C3C" w:rsidRDefault="007F4C3C">
      <w:pPr>
        <w:pStyle w:val="AmdtsEntryHd"/>
        <w:rPr>
          <w:color w:val="000000"/>
        </w:rPr>
      </w:pPr>
      <w:r>
        <w:rPr>
          <w:color w:val="000000"/>
        </w:rPr>
        <w:t>Gazette notice</w:t>
      </w:r>
    </w:p>
    <w:p w14:paraId="0FE7E91D" w14:textId="79680BD8" w:rsidR="007F4C3C" w:rsidRDefault="007F4C3C">
      <w:pPr>
        <w:pStyle w:val="AmdtsEntries"/>
      </w:pPr>
      <w:r>
        <w:t>s 25</w:t>
      </w:r>
      <w:r>
        <w:tab/>
        <w:t xml:space="preserve">om </w:t>
      </w:r>
      <w:hyperlink r:id="rId15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1.2222</w:t>
      </w:r>
    </w:p>
    <w:p w14:paraId="4EE6B6A2" w14:textId="77777777" w:rsidR="007F4C3C" w:rsidRDefault="007F4C3C">
      <w:pPr>
        <w:pStyle w:val="AmdtsEntryHd"/>
      </w:pPr>
      <w:r>
        <w:lastRenderedPageBreak/>
        <w:t>Applications for, and issue of, interactive gambling licences</w:t>
      </w:r>
    </w:p>
    <w:p w14:paraId="03F93F12" w14:textId="77777777" w:rsidR="007F4C3C" w:rsidRDefault="007F4C3C">
      <w:pPr>
        <w:pStyle w:val="AmdtsEntries"/>
      </w:pPr>
      <w:r>
        <w:t>div 3.1 hdg</w:t>
      </w:r>
      <w:r>
        <w:tab/>
        <w:t>(prev pt 3 div 1 hdg) renum R2 LA</w:t>
      </w:r>
    </w:p>
    <w:p w14:paraId="0BF53D54" w14:textId="77777777" w:rsidR="007F4C3C" w:rsidRDefault="007F4C3C">
      <w:pPr>
        <w:pStyle w:val="AmdtsEntryHd"/>
      </w:pPr>
      <w:r>
        <w:t>Application for interactive gambling licence</w:t>
      </w:r>
    </w:p>
    <w:p w14:paraId="5A3E844C" w14:textId="279B4685" w:rsidR="007F4C3C" w:rsidRDefault="007F4C3C">
      <w:pPr>
        <w:pStyle w:val="AmdtsEntries"/>
      </w:pPr>
      <w:r>
        <w:t>s 26</w:t>
      </w:r>
      <w:r>
        <w:tab/>
        <w:t xml:space="preserve">sub </w:t>
      </w:r>
      <w:hyperlink r:id="rId153"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1.2223</w:t>
      </w:r>
    </w:p>
    <w:p w14:paraId="2B664E13" w14:textId="77777777" w:rsidR="0089527C" w:rsidRDefault="0089527C" w:rsidP="0089527C">
      <w:pPr>
        <w:pStyle w:val="AmdtsEntryHd"/>
      </w:pPr>
      <w:r>
        <w:rPr>
          <w:noProof/>
        </w:rPr>
        <w:t>Consideration of application</w:t>
      </w:r>
    </w:p>
    <w:p w14:paraId="0ECDE90D" w14:textId="0AED2945" w:rsidR="0089527C" w:rsidRPr="00084348" w:rsidRDefault="0089527C" w:rsidP="0089527C">
      <w:pPr>
        <w:pStyle w:val="AmdtsEntries"/>
      </w:pPr>
      <w:r>
        <w:t>s 27</w:t>
      </w:r>
      <w:r w:rsidR="00E2082F">
        <w:tab/>
        <w:t xml:space="preserve">am </w:t>
      </w:r>
      <w:hyperlink r:id="rId154" w:tooltip="Statute Law Amendment Act 2011" w:history="1">
        <w:r w:rsidR="00B03760" w:rsidRPr="00B03760">
          <w:rPr>
            <w:rStyle w:val="charCitHyperlinkAbbrev"/>
          </w:rPr>
          <w:t>A2011</w:t>
        </w:r>
        <w:r w:rsidR="00B03760" w:rsidRPr="00B03760">
          <w:rPr>
            <w:rStyle w:val="charCitHyperlinkAbbrev"/>
          </w:rPr>
          <w:noBreakHyphen/>
          <w:t>3</w:t>
        </w:r>
      </w:hyperlink>
      <w:r w:rsidR="00E2082F">
        <w:t xml:space="preserve"> amd</w:t>
      </w:r>
      <w:r>
        <w:t>t 3.250</w:t>
      </w:r>
    </w:p>
    <w:p w14:paraId="0C724967" w14:textId="77777777" w:rsidR="001A4E24" w:rsidRDefault="001A4E24" w:rsidP="001A4E24">
      <w:pPr>
        <w:pStyle w:val="AmdtsEntryHd"/>
      </w:pPr>
      <w:r>
        <w:rPr>
          <w:noProof/>
        </w:rPr>
        <w:t>Criteria for granting application</w:t>
      </w:r>
    </w:p>
    <w:p w14:paraId="1776B84E" w14:textId="47550472" w:rsidR="001A4E24" w:rsidRPr="00084348" w:rsidRDefault="001A4E24" w:rsidP="001A4E24">
      <w:pPr>
        <w:pStyle w:val="AmdtsEntries"/>
      </w:pPr>
      <w:r>
        <w:t>s 28</w:t>
      </w:r>
      <w:r>
        <w:tab/>
        <w:t xml:space="preserve">am </w:t>
      </w:r>
      <w:hyperlink r:id="rId15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admt 3.250</w:t>
      </w:r>
    </w:p>
    <w:p w14:paraId="4089518B" w14:textId="77777777" w:rsidR="007F4C3C" w:rsidRDefault="007F4C3C">
      <w:pPr>
        <w:pStyle w:val="AmdtsEntryHd"/>
      </w:pPr>
      <w:r>
        <w:t>Suitability of applicant to hold interactive gambling licence</w:t>
      </w:r>
    </w:p>
    <w:p w14:paraId="6F0A06BA" w14:textId="2AD0A782" w:rsidR="007F4C3C" w:rsidRDefault="007F4C3C">
      <w:pPr>
        <w:pStyle w:val="AmdtsEntries"/>
      </w:pPr>
      <w:r>
        <w:t>s 29</w:t>
      </w:r>
      <w:r>
        <w:tab/>
        <w:t xml:space="preserve">am </w:t>
      </w:r>
      <w:hyperlink r:id="rId15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3.64</w:t>
      </w:r>
      <w:r w:rsidR="00CF5249">
        <w:t xml:space="preserve">; </w:t>
      </w:r>
      <w:hyperlink r:id="rId157"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p>
    <w:p w14:paraId="6EB1077A" w14:textId="77777777" w:rsidR="007F4C3C" w:rsidRDefault="007F4C3C">
      <w:pPr>
        <w:pStyle w:val="AmdtsEntryHd"/>
      </w:pPr>
      <w:r>
        <w:t>Suitability of business and executive associates</w:t>
      </w:r>
    </w:p>
    <w:p w14:paraId="1878C18B" w14:textId="01378422" w:rsidR="007F4C3C" w:rsidRDefault="007F4C3C">
      <w:pPr>
        <w:pStyle w:val="AmdtsEntries"/>
      </w:pPr>
      <w:r>
        <w:t>s 30</w:t>
      </w:r>
      <w:r>
        <w:tab/>
        <w:t xml:space="preserve">am </w:t>
      </w:r>
      <w:hyperlink r:id="rId15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3.65, amdt 3.66</w:t>
      </w:r>
      <w:r w:rsidR="00CF5249">
        <w:t xml:space="preserve">; </w:t>
      </w:r>
      <w:hyperlink r:id="rId159"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p>
    <w:p w14:paraId="6BA5AC76" w14:textId="77777777" w:rsidR="00C65D58" w:rsidRDefault="00C65D58" w:rsidP="00C65D58">
      <w:pPr>
        <w:pStyle w:val="AmdtsEntryHd"/>
      </w:pPr>
      <w:r>
        <w:rPr>
          <w:noProof/>
          <w:szCs w:val="24"/>
        </w:rPr>
        <w:t>Procedure on decision</w:t>
      </w:r>
    </w:p>
    <w:p w14:paraId="4DD62932" w14:textId="0093C7EB" w:rsidR="00C65D58" w:rsidRDefault="00C65D58" w:rsidP="00C65D58">
      <w:pPr>
        <w:pStyle w:val="AmdtsEntries"/>
      </w:pPr>
      <w:r>
        <w:t>s 31</w:t>
      </w:r>
      <w:r>
        <w:tab/>
        <w:t xml:space="preserve">am </w:t>
      </w:r>
      <w:hyperlink r:id="rId160"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1.246</w:t>
      </w:r>
      <w:r w:rsidR="00CF5249">
        <w:t xml:space="preserve">; </w:t>
      </w:r>
      <w:hyperlink r:id="rId161"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p>
    <w:p w14:paraId="2BF74698" w14:textId="77777777" w:rsidR="007F4C3C" w:rsidRDefault="007F4C3C">
      <w:pPr>
        <w:pStyle w:val="AmdtsEntryHd"/>
      </w:pPr>
      <w:r>
        <w:t>Licensed provider must comply with code of practice</w:t>
      </w:r>
    </w:p>
    <w:p w14:paraId="485C107B" w14:textId="406939D1" w:rsidR="007F4C3C" w:rsidRDefault="007F4C3C">
      <w:pPr>
        <w:pStyle w:val="AmdtsEntries"/>
      </w:pPr>
      <w:r>
        <w:t>s 31A</w:t>
      </w:r>
      <w:r>
        <w:tab/>
        <w:t xml:space="preserve">ins </w:t>
      </w:r>
      <w:hyperlink r:id="rId16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74</w:t>
      </w:r>
    </w:p>
    <w:p w14:paraId="0EF121AB" w14:textId="77777777" w:rsidR="00E2082F" w:rsidRDefault="00E2082F" w:rsidP="00E2082F">
      <w:pPr>
        <w:pStyle w:val="AmdtsEntryHd"/>
      </w:pPr>
      <w:r>
        <w:rPr>
          <w:noProof/>
        </w:rPr>
        <w:t>Return of licence for endorsement of changed conditions</w:t>
      </w:r>
    </w:p>
    <w:p w14:paraId="53A54E93" w14:textId="1FDBF0A7" w:rsidR="00E2082F" w:rsidRPr="00084348" w:rsidRDefault="00E2082F" w:rsidP="00E2082F">
      <w:pPr>
        <w:pStyle w:val="AmdtsEntries"/>
      </w:pPr>
      <w:r>
        <w:t>s 34</w:t>
      </w:r>
      <w:r>
        <w:tab/>
        <w:t xml:space="preserve">am </w:t>
      </w:r>
      <w:hyperlink r:id="rId16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07C432C0" w14:textId="77777777" w:rsidR="007F4C3C" w:rsidRDefault="007F4C3C">
      <w:pPr>
        <w:pStyle w:val="AmdtsEntryHd"/>
      </w:pPr>
      <w:r>
        <w:t xml:space="preserve">Particulars to be included in </w:t>
      </w:r>
      <w:r>
        <w:rPr>
          <w:color w:val="000000"/>
        </w:rPr>
        <w:t xml:space="preserve">interactive gambling </w:t>
      </w:r>
      <w:r>
        <w:t>licence</w:t>
      </w:r>
    </w:p>
    <w:p w14:paraId="0CDB9EF5" w14:textId="53AC00EC" w:rsidR="007F4C3C" w:rsidRDefault="007F4C3C">
      <w:pPr>
        <w:pStyle w:val="AmdtsEntries"/>
      </w:pPr>
      <w:r>
        <w:t>s 35</w:t>
      </w:r>
      <w:r>
        <w:tab/>
        <w:t xml:space="preserve">sub </w:t>
      </w:r>
      <w:hyperlink r:id="rId16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1.2224</w:t>
      </w:r>
    </w:p>
    <w:p w14:paraId="606DE11D" w14:textId="77777777" w:rsidR="007F4C3C" w:rsidRDefault="007F4C3C">
      <w:pPr>
        <w:pStyle w:val="AmdtsEntryHd"/>
      </w:pPr>
      <w:r>
        <w:t>General provisions about interactive gambling licences</w:t>
      </w:r>
    </w:p>
    <w:p w14:paraId="7261F3A4" w14:textId="77777777" w:rsidR="007F4C3C" w:rsidRDefault="007F4C3C">
      <w:pPr>
        <w:pStyle w:val="AmdtsEntries"/>
      </w:pPr>
      <w:r>
        <w:t>div 3.2 hdg</w:t>
      </w:r>
      <w:r>
        <w:tab/>
        <w:t>(prev pt 3 div 2 hdg) renum R2 LA</w:t>
      </w:r>
    </w:p>
    <w:p w14:paraId="32CCE02D" w14:textId="77777777" w:rsidR="00DC2976" w:rsidRDefault="00DC2976" w:rsidP="00DC2976">
      <w:pPr>
        <w:pStyle w:val="AmdtsEntryHd"/>
        <w:rPr>
          <w:noProof/>
        </w:rPr>
      </w:pPr>
      <w:r>
        <w:rPr>
          <w:noProof/>
        </w:rPr>
        <w:t>Mortgage and assignment of interactive gambling licence</w:t>
      </w:r>
    </w:p>
    <w:p w14:paraId="78C0F317" w14:textId="08AC37CD" w:rsidR="00DC2976" w:rsidRDefault="00DC2976" w:rsidP="00DC2976">
      <w:pPr>
        <w:pStyle w:val="AmdtsEntries"/>
      </w:pPr>
      <w:r>
        <w:t>s 37</w:t>
      </w:r>
      <w:r>
        <w:tab/>
        <w:t xml:space="preserve">am </w:t>
      </w:r>
      <w:hyperlink r:id="rId16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D3AA3E8" w14:textId="77777777" w:rsidR="00DC2976" w:rsidRDefault="00DC2976" w:rsidP="00DC2976">
      <w:pPr>
        <w:pStyle w:val="AmdtsEntryHd"/>
        <w:rPr>
          <w:noProof/>
        </w:rPr>
      </w:pPr>
      <w:r>
        <w:rPr>
          <w:noProof/>
        </w:rPr>
        <w:t>Surrender of interactive gambling licence</w:t>
      </w:r>
    </w:p>
    <w:p w14:paraId="6DAEBA25" w14:textId="51E573AF" w:rsidR="00DC2976" w:rsidRPr="00DC2976" w:rsidRDefault="00DC2976" w:rsidP="00DC2976">
      <w:pPr>
        <w:pStyle w:val="AmdtsEntries"/>
      </w:pPr>
      <w:r>
        <w:t>s 38</w:t>
      </w:r>
      <w:r>
        <w:tab/>
        <w:t xml:space="preserve">am </w:t>
      </w:r>
      <w:hyperlink r:id="rId16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6328067D" w14:textId="77777777" w:rsidR="007F4C3C" w:rsidRDefault="007F4C3C">
      <w:pPr>
        <w:pStyle w:val="AmdtsEntryHd"/>
      </w:pPr>
      <w:r>
        <w:t>Suspension and cancellation of interactive gambling licences</w:t>
      </w:r>
    </w:p>
    <w:p w14:paraId="118DDCBA" w14:textId="77777777" w:rsidR="007F4C3C" w:rsidRDefault="007F4C3C">
      <w:pPr>
        <w:pStyle w:val="AmdtsEntries"/>
      </w:pPr>
      <w:r>
        <w:t>div 3.3 hdg</w:t>
      </w:r>
      <w:r>
        <w:tab/>
        <w:t>(prev pt 3 div 3 hdg) renum R2 LA</w:t>
      </w:r>
    </w:p>
    <w:p w14:paraId="0A5993F4" w14:textId="77777777" w:rsidR="007F4C3C" w:rsidRDefault="007F4C3C">
      <w:pPr>
        <w:pStyle w:val="AmdtsEntryHd"/>
      </w:pPr>
      <w:r>
        <w:t>Grounds for suspension or cancellation</w:t>
      </w:r>
    </w:p>
    <w:p w14:paraId="298DBCF3" w14:textId="49031A14" w:rsidR="007F4C3C" w:rsidRDefault="007F4C3C">
      <w:pPr>
        <w:pStyle w:val="AmdtsEntries"/>
      </w:pPr>
      <w:r>
        <w:t>s 39</w:t>
      </w:r>
      <w:r>
        <w:tab/>
        <w:t xml:space="preserve">am </w:t>
      </w:r>
      <w:hyperlink r:id="rId167" w:tooltip="Statute Law Amendment Act 2008" w:history="1">
        <w:r w:rsidR="00B03760" w:rsidRPr="00B03760">
          <w:rPr>
            <w:rStyle w:val="charCitHyperlinkAbbrev"/>
          </w:rPr>
          <w:t>A2008</w:t>
        </w:r>
        <w:r w:rsidR="00B03760" w:rsidRPr="00B03760">
          <w:rPr>
            <w:rStyle w:val="charCitHyperlinkAbbrev"/>
          </w:rPr>
          <w:noBreakHyphen/>
          <w:t>28</w:t>
        </w:r>
      </w:hyperlink>
      <w:r>
        <w:t xml:space="preserve"> amdt 3.100</w:t>
      </w:r>
      <w:r w:rsidR="00830471">
        <w:t xml:space="preserve">; </w:t>
      </w:r>
      <w:hyperlink r:id="rId168" w:tooltip="Statute Law Amendment Act 2009 (No 2)" w:history="1">
        <w:r w:rsidR="00B03760" w:rsidRPr="00B03760">
          <w:rPr>
            <w:rStyle w:val="charCitHyperlinkAbbrev"/>
          </w:rPr>
          <w:t>A2009</w:t>
        </w:r>
        <w:r w:rsidR="00B03760" w:rsidRPr="00B03760">
          <w:rPr>
            <w:rStyle w:val="charCitHyperlinkAbbrev"/>
          </w:rPr>
          <w:noBreakHyphen/>
          <w:t>49</w:t>
        </w:r>
      </w:hyperlink>
      <w:r w:rsidR="00830471">
        <w:t xml:space="preserve"> amdt 3.95</w:t>
      </w:r>
    </w:p>
    <w:p w14:paraId="3D9690CB" w14:textId="77777777" w:rsidR="00C869E6" w:rsidRDefault="00C869E6" w:rsidP="00C869E6">
      <w:pPr>
        <w:pStyle w:val="AmdtsEntryHd"/>
      </w:pPr>
      <w:r>
        <w:rPr>
          <w:noProof/>
        </w:rPr>
        <w:t>Direction to rectify</w:t>
      </w:r>
    </w:p>
    <w:p w14:paraId="543D7F68" w14:textId="170C58D2" w:rsidR="00C869E6" w:rsidRPr="00084348" w:rsidRDefault="00C869E6" w:rsidP="00C869E6">
      <w:pPr>
        <w:pStyle w:val="AmdtsEntries"/>
      </w:pPr>
      <w:r>
        <w:t>s 40</w:t>
      </w:r>
      <w:r>
        <w:tab/>
        <w:t xml:space="preserve">am </w:t>
      </w:r>
      <w:hyperlink r:id="rId16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564D9372" w14:textId="77777777" w:rsidR="00C869E6" w:rsidRDefault="00C869E6" w:rsidP="00C869E6">
      <w:pPr>
        <w:pStyle w:val="AmdtsEntryHd"/>
      </w:pPr>
      <w:r>
        <w:rPr>
          <w:noProof/>
        </w:rPr>
        <w:t>Immediate suspension</w:t>
      </w:r>
    </w:p>
    <w:p w14:paraId="791E4E02" w14:textId="4FB824D0" w:rsidR="00C869E6" w:rsidRPr="00084348" w:rsidRDefault="00C869E6" w:rsidP="00C869E6">
      <w:pPr>
        <w:pStyle w:val="AmdtsEntries"/>
      </w:pPr>
      <w:r>
        <w:t>s 41</w:t>
      </w:r>
      <w:r>
        <w:tab/>
        <w:t xml:space="preserve">am </w:t>
      </w:r>
      <w:hyperlink r:id="rId170"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AA39B83" w14:textId="77777777" w:rsidR="00C869E6" w:rsidRDefault="00C869E6" w:rsidP="00C869E6">
      <w:pPr>
        <w:pStyle w:val="AmdtsEntryHd"/>
      </w:pPr>
      <w:r>
        <w:rPr>
          <w:noProof/>
        </w:rPr>
        <w:t>Suspension after notice</w:t>
      </w:r>
    </w:p>
    <w:p w14:paraId="1191C2F0" w14:textId="66692610" w:rsidR="00C869E6" w:rsidRDefault="00C869E6" w:rsidP="00C869E6">
      <w:pPr>
        <w:pStyle w:val="AmdtsEntries"/>
      </w:pPr>
      <w:r>
        <w:t>s 42</w:t>
      </w:r>
      <w:r>
        <w:tab/>
        <w:t xml:space="preserve">am </w:t>
      </w:r>
      <w:hyperlink r:id="rId17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FF03C91" w14:textId="77777777" w:rsidR="007F4C3C" w:rsidRDefault="007F4C3C">
      <w:pPr>
        <w:pStyle w:val="AmdtsEntryHd"/>
      </w:pPr>
      <w:r>
        <w:lastRenderedPageBreak/>
        <w:t>Cancellation of licence</w:t>
      </w:r>
    </w:p>
    <w:p w14:paraId="5E50562C" w14:textId="196F7145" w:rsidR="007F4C3C" w:rsidRDefault="007F4C3C">
      <w:pPr>
        <w:pStyle w:val="AmdtsEntries"/>
      </w:pPr>
      <w:r>
        <w:t>s 43</w:t>
      </w:r>
      <w:r>
        <w:tab/>
        <w:t xml:space="preserve">am </w:t>
      </w:r>
      <w:hyperlink r:id="rId17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B2BAF">
        <w:t xml:space="preserve">; </w:t>
      </w:r>
      <w:hyperlink r:id="rId173" w:tooltip="Statute Law Amendment Act 2011" w:history="1">
        <w:r w:rsidR="00B03760" w:rsidRPr="00B03760">
          <w:rPr>
            <w:rStyle w:val="charCitHyperlinkAbbrev"/>
          </w:rPr>
          <w:t>A2011</w:t>
        </w:r>
        <w:r w:rsidR="00B03760" w:rsidRPr="00B03760">
          <w:rPr>
            <w:rStyle w:val="charCitHyperlinkAbbrev"/>
          </w:rPr>
          <w:noBreakHyphen/>
          <w:t>3</w:t>
        </w:r>
      </w:hyperlink>
      <w:r w:rsidR="008B2BAF">
        <w:t xml:space="preserve"> amdt 3.250</w:t>
      </w:r>
    </w:p>
    <w:p w14:paraId="4B06CB79" w14:textId="77777777" w:rsidR="007F4C3C" w:rsidRDefault="007F4C3C">
      <w:pPr>
        <w:pStyle w:val="AmdtsEntryHd"/>
      </w:pPr>
      <w:r>
        <w:t>Appointment of administrator</w:t>
      </w:r>
    </w:p>
    <w:p w14:paraId="5EB8B39A" w14:textId="6DEE69E3" w:rsidR="007F4C3C" w:rsidRDefault="007F4C3C">
      <w:pPr>
        <w:pStyle w:val="AmdtsEntries"/>
      </w:pPr>
      <w:r>
        <w:t>s 44</w:t>
      </w:r>
      <w:r>
        <w:tab/>
        <w:t xml:space="preserve">am </w:t>
      </w:r>
      <w:hyperlink r:id="rId17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3.67</w:t>
      </w:r>
      <w:r w:rsidR="008B2BAF">
        <w:t xml:space="preserve">; </w:t>
      </w:r>
      <w:hyperlink r:id="rId175" w:tooltip="Statute Law Amendment Act 2011" w:history="1">
        <w:r w:rsidR="00B03760" w:rsidRPr="00B03760">
          <w:rPr>
            <w:rStyle w:val="charCitHyperlinkAbbrev"/>
          </w:rPr>
          <w:t>A2011</w:t>
        </w:r>
        <w:r w:rsidR="00B03760" w:rsidRPr="00B03760">
          <w:rPr>
            <w:rStyle w:val="charCitHyperlinkAbbrev"/>
          </w:rPr>
          <w:noBreakHyphen/>
          <w:t>3</w:t>
        </w:r>
      </w:hyperlink>
      <w:r w:rsidR="008B2BAF">
        <w:t xml:space="preserve"> amdt 3.250</w:t>
      </w:r>
    </w:p>
    <w:p w14:paraId="6ECF0232" w14:textId="77777777" w:rsidR="007F4C3C" w:rsidRDefault="007F4C3C">
      <w:pPr>
        <w:pStyle w:val="AmdtsEntryHd"/>
      </w:pPr>
      <w:r>
        <w:t>Security certificates</w:t>
      </w:r>
    </w:p>
    <w:p w14:paraId="16941D8B" w14:textId="77777777" w:rsidR="007F4C3C" w:rsidRDefault="007F4C3C">
      <w:pPr>
        <w:pStyle w:val="AmdtsEntries"/>
      </w:pPr>
      <w:r>
        <w:t>div 3.4 hdg</w:t>
      </w:r>
      <w:r>
        <w:tab/>
        <w:t>(prev pt 3 div 4 hdg) renum R2 LA</w:t>
      </w:r>
    </w:p>
    <w:p w14:paraId="4B3E2E32" w14:textId="77777777" w:rsidR="001E7760" w:rsidRDefault="00147773" w:rsidP="001E7760">
      <w:pPr>
        <w:pStyle w:val="AmdtsEntryHd"/>
      </w:pPr>
      <w:r>
        <w:rPr>
          <w:noProof/>
        </w:rPr>
        <w:t>Security related decisions</w:t>
      </w:r>
    </w:p>
    <w:p w14:paraId="2B7EFFB2" w14:textId="6E611C54" w:rsidR="001E7760" w:rsidRPr="001E7760" w:rsidRDefault="001E7760" w:rsidP="001E7760">
      <w:pPr>
        <w:pStyle w:val="AmdtsEntries"/>
      </w:pPr>
      <w:r>
        <w:t>s 46</w:t>
      </w:r>
      <w:r>
        <w:tab/>
        <w:t xml:space="preserve">am </w:t>
      </w:r>
      <w:hyperlink r:id="rId17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422406BD" w14:textId="77777777" w:rsidR="007F4C3C" w:rsidRDefault="007F4C3C">
      <w:pPr>
        <w:pStyle w:val="AmdtsEntryHd"/>
      </w:pPr>
      <w:r>
        <w:t>Requirement for key persons to be licensed</w:t>
      </w:r>
    </w:p>
    <w:p w14:paraId="7B23478A" w14:textId="77777777" w:rsidR="007F4C3C" w:rsidRDefault="007F4C3C">
      <w:pPr>
        <w:pStyle w:val="AmdtsEntries"/>
      </w:pPr>
      <w:r>
        <w:t>div 4.1 hdg</w:t>
      </w:r>
      <w:r>
        <w:tab/>
        <w:t>(prev pt 4 div 1 hdg) renum R2 LA</w:t>
      </w:r>
    </w:p>
    <w:p w14:paraId="137C72E5" w14:textId="77777777" w:rsidR="008A76E3" w:rsidRDefault="008A76E3" w:rsidP="008A76E3">
      <w:pPr>
        <w:pStyle w:val="AmdtsEntryHd"/>
        <w:rPr>
          <w:noProof/>
        </w:rPr>
      </w:pPr>
      <w:r>
        <w:rPr>
          <w:noProof/>
        </w:rPr>
        <w:t>Obligation to hold licence</w:t>
      </w:r>
    </w:p>
    <w:p w14:paraId="2850751D" w14:textId="1E88ADE4" w:rsidR="008A76E3" w:rsidRPr="008A76E3" w:rsidRDefault="008A76E3" w:rsidP="008A76E3">
      <w:pPr>
        <w:pStyle w:val="AmdtsEntries"/>
      </w:pPr>
      <w:r>
        <w:t>s 47</w:t>
      </w:r>
      <w:r>
        <w:tab/>
        <w:t xml:space="preserve">am </w:t>
      </w:r>
      <w:hyperlink r:id="rId17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31A99CAC" w14:textId="77777777" w:rsidR="007F4C3C" w:rsidRDefault="007F4C3C">
      <w:pPr>
        <w:pStyle w:val="AmdtsEntryHd"/>
      </w:pPr>
      <w:r>
        <w:t>Requirement that unlicensed key person end role</w:t>
      </w:r>
    </w:p>
    <w:p w14:paraId="52EC42BB" w14:textId="65CB299B" w:rsidR="007F4C3C" w:rsidRDefault="007F4C3C">
      <w:pPr>
        <w:pStyle w:val="AmdtsEntries"/>
      </w:pPr>
      <w:r>
        <w:t>s 48</w:t>
      </w:r>
      <w:r>
        <w:tab/>
        <w:t xml:space="preserve">am </w:t>
      </w:r>
      <w:hyperlink r:id="rId17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A76E3">
        <w:t xml:space="preserve">; </w:t>
      </w:r>
      <w:hyperlink r:id="rId179" w:tooltip="Statute Law Amendment Act 2011" w:history="1">
        <w:r w:rsidR="00B03760" w:rsidRPr="00B03760">
          <w:rPr>
            <w:rStyle w:val="charCitHyperlinkAbbrev"/>
          </w:rPr>
          <w:t>A2011</w:t>
        </w:r>
        <w:r w:rsidR="00B03760" w:rsidRPr="00B03760">
          <w:rPr>
            <w:rStyle w:val="charCitHyperlinkAbbrev"/>
          </w:rPr>
          <w:noBreakHyphen/>
          <w:t>3</w:t>
        </w:r>
      </w:hyperlink>
      <w:r w:rsidR="008A76E3">
        <w:t xml:space="preserve"> amdt 3.250</w:t>
      </w:r>
    </w:p>
    <w:p w14:paraId="4CC8EE61" w14:textId="77777777" w:rsidR="007F4C3C" w:rsidRDefault="007F4C3C">
      <w:pPr>
        <w:pStyle w:val="AmdtsEntryHd"/>
      </w:pPr>
      <w:r>
        <w:rPr>
          <w:color w:val="000000"/>
        </w:rPr>
        <w:t>Requirement to end key person’s role</w:t>
      </w:r>
    </w:p>
    <w:p w14:paraId="536DCF09" w14:textId="57F5BE8A" w:rsidR="007F4C3C" w:rsidRDefault="007F4C3C">
      <w:pPr>
        <w:pStyle w:val="AmdtsEntries"/>
      </w:pPr>
      <w:r>
        <w:t>s 49</w:t>
      </w:r>
      <w:r>
        <w:tab/>
        <w:t xml:space="preserve">am </w:t>
      </w:r>
      <w:hyperlink r:id="rId18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A76E3">
        <w:t xml:space="preserve">; </w:t>
      </w:r>
      <w:hyperlink r:id="rId181" w:tooltip="Statute Law Amendment Act 2011" w:history="1">
        <w:r w:rsidR="00B03760" w:rsidRPr="00B03760">
          <w:rPr>
            <w:rStyle w:val="charCitHyperlinkAbbrev"/>
          </w:rPr>
          <w:t>A2011</w:t>
        </w:r>
        <w:r w:rsidR="00B03760" w:rsidRPr="00B03760">
          <w:rPr>
            <w:rStyle w:val="charCitHyperlinkAbbrev"/>
          </w:rPr>
          <w:noBreakHyphen/>
          <w:t>3</w:t>
        </w:r>
      </w:hyperlink>
      <w:r w:rsidR="008A76E3">
        <w:t xml:space="preserve"> amdt 3.250</w:t>
      </w:r>
    </w:p>
    <w:p w14:paraId="36AC7745" w14:textId="77777777" w:rsidR="007F4C3C" w:rsidRDefault="007F4C3C">
      <w:pPr>
        <w:pStyle w:val="AmdtsEntryHd"/>
      </w:pPr>
      <w:r>
        <w:t>Issue of key person licences</w:t>
      </w:r>
    </w:p>
    <w:p w14:paraId="1168543B" w14:textId="77777777" w:rsidR="007F4C3C" w:rsidRDefault="007F4C3C">
      <w:pPr>
        <w:pStyle w:val="AmdtsEntries"/>
      </w:pPr>
      <w:r>
        <w:t>div 4.2 hdg</w:t>
      </w:r>
      <w:r>
        <w:tab/>
        <w:t>(prev pt 4 div 2 hdg) renum R2 LA</w:t>
      </w:r>
    </w:p>
    <w:p w14:paraId="6A741DD1" w14:textId="77777777" w:rsidR="007F4C3C" w:rsidRDefault="007F4C3C">
      <w:pPr>
        <w:pStyle w:val="AmdtsEntryHd"/>
      </w:pPr>
      <w:r>
        <w:t>Application for key person licence</w:t>
      </w:r>
    </w:p>
    <w:p w14:paraId="03A8D896" w14:textId="099B88BB" w:rsidR="007F4C3C" w:rsidRDefault="007F4C3C">
      <w:pPr>
        <w:pStyle w:val="AmdtsEntries"/>
        <w:keepNext/>
      </w:pPr>
      <w:r>
        <w:t>s 50</w:t>
      </w:r>
      <w:r>
        <w:tab/>
        <w:t xml:space="preserve">am </w:t>
      </w:r>
      <w:hyperlink r:id="rId18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7F89970E" w14:textId="2ED9242F" w:rsidR="007F4C3C" w:rsidRDefault="007F4C3C">
      <w:pPr>
        <w:pStyle w:val="AmdtsEntries"/>
      </w:pPr>
      <w:r>
        <w:tab/>
        <w:t xml:space="preserve">sub </w:t>
      </w:r>
      <w:hyperlink r:id="rId183"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1.2225</w:t>
      </w:r>
    </w:p>
    <w:p w14:paraId="5C74E680" w14:textId="77777777" w:rsidR="007F4C3C" w:rsidRDefault="007F4C3C">
      <w:pPr>
        <w:pStyle w:val="AmdtsEntryHd"/>
      </w:pPr>
      <w:r>
        <w:rPr>
          <w:color w:val="000000"/>
        </w:rPr>
        <w:t>Consideration of application</w:t>
      </w:r>
    </w:p>
    <w:p w14:paraId="0BBBA46E" w14:textId="567E9B45" w:rsidR="007F4C3C" w:rsidRDefault="007F4C3C">
      <w:pPr>
        <w:pStyle w:val="AmdtsEntries"/>
      </w:pPr>
      <w:r>
        <w:t>s 51</w:t>
      </w:r>
      <w:r>
        <w:tab/>
        <w:t xml:space="preserve">am </w:t>
      </w:r>
      <w:hyperlink r:id="rId18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8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389FC0F7" w14:textId="77777777" w:rsidR="007F4C3C" w:rsidRDefault="007F4C3C">
      <w:pPr>
        <w:pStyle w:val="AmdtsEntryHd"/>
      </w:pPr>
      <w:r>
        <w:rPr>
          <w:color w:val="000000"/>
        </w:rPr>
        <w:t>Decision on application</w:t>
      </w:r>
    </w:p>
    <w:p w14:paraId="63BA95A0" w14:textId="6AE8F512" w:rsidR="007F4C3C" w:rsidRDefault="007F4C3C">
      <w:pPr>
        <w:pStyle w:val="AmdtsEntries"/>
      </w:pPr>
      <w:r>
        <w:t>s 52</w:t>
      </w:r>
      <w:r>
        <w:tab/>
        <w:t xml:space="preserve">am </w:t>
      </w:r>
      <w:hyperlink r:id="rId18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87"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80B096C" w14:textId="77777777" w:rsidR="007F4C3C" w:rsidRDefault="007F4C3C">
      <w:pPr>
        <w:pStyle w:val="AmdtsEntryHd"/>
      </w:pPr>
      <w:r>
        <w:t xml:space="preserve">Particulars to be included in </w:t>
      </w:r>
      <w:r>
        <w:rPr>
          <w:color w:val="000000"/>
        </w:rPr>
        <w:t xml:space="preserve">key person </w:t>
      </w:r>
      <w:r>
        <w:t>licence</w:t>
      </w:r>
    </w:p>
    <w:p w14:paraId="2A753619" w14:textId="060EAAC1" w:rsidR="007F4C3C" w:rsidRDefault="007F4C3C">
      <w:pPr>
        <w:pStyle w:val="AmdtsEntries"/>
      </w:pPr>
      <w:r>
        <w:t>s 53</w:t>
      </w:r>
      <w:r>
        <w:tab/>
        <w:t xml:space="preserve">sub </w:t>
      </w:r>
      <w:hyperlink r:id="rId18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1.2226</w:t>
      </w:r>
    </w:p>
    <w:p w14:paraId="6DA929F5" w14:textId="77777777" w:rsidR="007F4C3C" w:rsidRDefault="007F4C3C">
      <w:pPr>
        <w:pStyle w:val="AmdtsEntryHd"/>
      </w:pPr>
      <w:r>
        <w:t>Conditions</w:t>
      </w:r>
    </w:p>
    <w:p w14:paraId="0DBB83C8" w14:textId="11D6300C" w:rsidR="007F4C3C" w:rsidRDefault="007F4C3C">
      <w:pPr>
        <w:pStyle w:val="AmdtsEntries"/>
      </w:pPr>
      <w:r>
        <w:t>s 54</w:t>
      </w:r>
      <w:r>
        <w:tab/>
        <w:t xml:space="preserve">am </w:t>
      </w:r>
      <w:hyperlink r:id="rId18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0"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6DBB5929" w14:textId="77777777" w:rsidR="007F4C3C" w:rsidRDefault="007F4C3C">
      <w:pPr>
        <w:pStyle w:val="AmdtsEntryHd"/>
      </w:pPr>
      <w:r>
        <w:rPr>
          <w:color w:val="000000"/>
        </w:rPr>
        <w:t>Changing conditions</w:t>
      </w:r>
    </w:p>
    <w:p w14:paraId="47585B00" w14:textId="0B539A7C" w:rsidR="007F4C3C" w:rsidRDefault="007F4C3C">
      <w:pPr>
        <w:pStyle w:val="AmdtsEntries"/>
      </w:pPr>
      <w:r>
        <w:t>s 55</w:t>
      </w:r>
      <w:r>
        <w:tab/>
        <w:t xml:space="preserve">am </w:t>
      </w:r>
      <w:hyperlink r:id="rId19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2"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23A7F86D" w14:textId="77777777" w:rsidR="007F4C3C" w:rsidRDefault="007F4C3C">
      <w:pPr>
        <w:pStyle w:val="AmdtsEntryHd"/>
      </w:pPr>
      <w:r>
        <w:t>Replacement of key person licence</w:t>
      </w:r>
    </w:p>
    <w:p w14:paraId="7DF236E0" w14:textId="0899EE1E" w:rsidR="007F4C3C" w:rsidRDefault="007F4C3C">
      <w:pPr>
        <w:pStyle w:val="AmdtsEntries"/>
      </w:pPr>
      <w:r>
        <w:t>s 58</w:t>
      </w:r>
      <w:r>
        <w:tab/>
        <w:t xml:space="preserve">am </w:t>
      </w:r>
      <w:hyperlink r:id="rId19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19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 1</w:t>
      </w:r>
      <w:r w:rsidRPr="00A27CEA">
        <w:t>.2227-1</w:t>
      </w:r>
      <w:r>
        <w:t>.2229</w:t>
      </w:r>
      <w:r w:rsidR="007C5693">
        <w:t xml:space="preserve">; </w:t>
      </w:r>
      <w:hyperlink r:id="rId19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03021F1" w14:textId="77777777" w:rsidR="007F4C3C" w:rsidRDefault="007F4C3C">
      <w:pPr>
        <w:pStyle w:val="AmdtsEntryHd"/>
      </w:pPr>
      <w:r>
        <w:rPr>
          <w:color w:val="000000"/>
        </w:rPr>
        <w:t>Surrender of key person licence</w:t>
      </w:r>
    </w:p>
    <w:p w14:paraId="6192EA0C" w14:textId="732D7581" w:rsidR="007F4C3C" w:rsidRDefault="007F4C3C">
      <w:pPr>
        <w:pStyle w:val="AmdtsEntries"/>
      </w:pPr>
      <w:r>
        <w:t>s 59</w:t>
      </w:r>
      <w:r>
        <w:tab/>
        <w:t xml:space="preserve">am </w:t>
      </w:r>
      <w:hyperlink r:id="rId19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7"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C29C3D8" w14:textId="77777777" w:rsidR="007F4C3C" w:rsidRDefault="007F4C3C">
      <w:pPr>
        <w:pStyle w:val="AmdtsEntryHd"/>
      </w:pPr>
      <w:r>
        <w:t>Disciplinary action</w:t>
      </w:r>
    </w:p>
    <w:p w14:paraId="494B2E7A" w14:textId="77777777" w:rsidR="007F4C3C" w:rsidRDefault="007F4C3C">
      <w:pPr>
        <w:pStyle w:val="AmdtsEntries"/>
      </w:pPr>
      <w:r>
        <w:t>div 4.3 hdg</w:t>
      </w:r>
      <w:r>
        <w:tab/>
        <w:t>(prev pt 4 div 3 hdg) renum R2 LA</w:t>
      </w:r>
    </w:p>
    <w:p w14:paraId="6442E592" w14:textId="77777777" w:rsidR="007F4C3C" w:rsidRDefault="007F4C3C">
      <w:pPr>
        <w:pStyle w:val="AmdtsEntryHd"/>
      </w:pPr>
      <w:r>
        <w:lastRenderedPageBreak/>
        <w:t>Commission’s belief about suitability</w:t>
      </w:r>
    </w:p>
    <w:p w14:paraId="756DF76A" w14:textId="3201CB5A" w:rsidR="007F4C3C" w:rsidRDefault="007F4C3C">
      <w:pPr>
        <w:pStyle w:val="AmdtsEntries"/>
        <w:keepNext/>
      </w:pPr>
      <w:r>
        <w:t>s 61 hdg</w:t>
      </w:r>
      <w:r>
        <w:tab/>
        <w:t xml:space="preserve">am </w:t>
      </w:r>
      <w:hyperlink r:id="rId19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16B9947F" w14:textId="09E30E58" w:rsidR="007F4C3C" w:rsidRDefault="007F4C3C">
      <w:pPr>
        <w:pStyle w:val="AmdtsEntries"/>
      </w:pPr>
      <w:r>
        <w:t>s 61</w:t>
      </w:r>
      <w:r>
        <w:tab/>
        <w:t xml:space="preserve">am </w:t>
      </w:r>
      <w:hyperlink r:id="rId19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688290B2" w14:textId="77777777" w:rsidR="007F4C3C" w:rsidRDefault="007F4C3C">
      <w:pPr>
        <w:pStyle w:val="AmdtsEntryHd"/>
      </w:pPr>
      <w:r>
        <w:rPr>
          <w:color w:val="000000"/>
        </w:rPr>
        <w:t>Suspension of licence</w:t>
      </w:r>
    </w:p>
    <w:p w14:paraId="73F5DE38" w14:textId="23D5E4F0" w:rsidR="007F4C3C" w:rsidRDefault="007F4C3C">
      <w:pPr>
        <w:pStyle w:val="AmdtsEntries"/>
      </w:pPr>
      <w:r>
        <w:t>s 62</w:t>
      </w:r>
      <w:r>
        <w:tab/>
        <w:t xml:space="preserve">am </w:t>
      </w:r>
      <w:hyperlink r:id="rId20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01"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3A5AF737" w14:textId="77777777" w:rsidR="007F4C3C" w:rsidRDefault="007F4C3C">
      <w:pPr>
        <w:pStyle w:val="AmdtsEntryHd"/>
      </w:pPr>
      <w:r>
        <w:rPr>
          <w:color w:val="000000"/>
        </w:rPr>
        <w:t>Directions to rectify</w:t>
      </w:r>
    </w:p>
    <w:p w14:paraId="4ECACFF9" w14:textId="61B23F1F" w:rsidR="007F4C3C" w:rsidRDefault="007F4C3C">
      <w:pPr>
        <w:pStyle w:val="AmdtsEntries"/>
      </w:pPr>
      <w:r>
        <w:t>s 63</w:t>
      </w:r>
      <w:r>
        <w:tab/>
        <w:t xml:space="preserve">am </w:t>
      </w:r>
      <w:hyperlink r:id="rId20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03"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59958E0" w14:textId="77777777" w:rsidR="007F4C3C" w:rsidRDefault="007F4C3C">
      <w:pPr>
        <w:pStyle w:val="AmdtsEntryHd"/>
      </w:pPr>
      <w:r>
        <w:rPr>
          <w:color w:val="000000"/>
        </w:rPr>
        <w:t>Cancellation or reduction of period of suspension</w:t>
      </w:r>
    </w:p>
    <w:p w14:paraId="76F365E9" w14:textId="58E463CC" w:rsidR="007F4C3C" w:rsidRDefault="007F4C3C">
      <w:pPr>
        <w:pStyle w:val="AmdtsEntries"/>
      </w:pPr>
      <w:r>
        <w:t>s 64</w:t>
      </w:r>
      <w:r>
        <w:tab/>
        <w:t xml:space="preserve">am </w:t>
      </w:r>
      <w:hyperlink r:id="rId20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0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729981FE" w14:textId="77777777" w:rsidR="007F4C3C" w:rsidRDefault="007F4C3C">
      <w:pPr>
        <w:pStyle w:val="AmdtsEntryHd"/>
      </w:pPr>
      <w:r>
        <w:rPr>
          <w:color w:val="000000"/>
        </w:rPr>
        <w:t>Cancellation of key person licence</w:t>
      </w:r>
    </w:p>
    <w:p w14:paraId="061CF246" w14:textId="30D1BAFF" w:rsidR="007F4C3C" w:rsidRDefault="007F4C3C">
      <w:pPr>
        <w:pStyle w:val="AmdtsEntries"/>
      </w:pPr>
      <w:r>
        <w:t>s 65</w:t>
      </w:r>
      <w:r>
        <w:tab/>
        <w:t xml:space="preserve">am </w:t>
      </w:r>
      <w:hyperlink r:id="rId20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07"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1F872ACB" w14:textId="77777777" w:rsidR="007F4C3C" w:rsidRDefault="007F4C3C">
      <w:pPr>
        <w:pStyle w:val="AmdtsEntryHd"/>
      </w:pPr>
      <w:r>
        <w:t>Notification of key person licencees</w:t>
      </w:r>
    </w:p>
    <w:p w14:paraId="1F816C8A" w14:textId="77777777" w:rsidR="007F4C3C" w:rsidRDefault="007F4C3C">
      <w:pPr>
        <w:pStyle w:val="AmdtsEntries"/>
      </w:pPr>
      <w:r>
        <w:t>div 4.4 hdg</w:t>
      </w:r>
      <w:r>
        <w:tab/>
        <w:t>(prev pt 4 div 4 hdg) renum R2 LA</w:t>
      </w:r>
    </w:p>
    <w:p w14:paraId="432DA5DA" w14:textId="77777777" w:rsidR="007F4C3C" w:rsidRDefault="007F4C3C">
      <w:pPr>
        <w:pStyle w:val="AmdtsEntryHd"/>
      </w:pPr>
      <w:r>
        <w:rPr>
          <w:color w:val="000000"/>
        </w:rPr>
        <w:t>Notice of commencement of key person licensee</w:t>
      </w:r>
    </w:p>
    <w:p w14:paraId="49406D1E" w14:textId="52B90CC5" w:rsidR="007F4C3C" w:rsidRDefault="007F4C3C">
      <w:pPr>
        <w:pStyle w:val="AmdtsEntries"/>
      </w:pPr>
      <w:r>
        <w:t>s 66</w:t>
      </w:r>
      <w:r>
        <w:tab/>
        <w:t xml:space="preserve">am </w:t>
      </w:r>
      <w:hyperlink r:id="rId20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0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1.2230, amdt 1.2231</w:t>
      </w:r>
      <w:r w:rsidR="007C5693">
        <w:t xml:space="preserve">; </w:t>
      </w:r>
      <w:hyperlink r:id="rId210"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47A6F855" w14:textId="77777777" w:rsidR="007F4C3C" w:rsidRDefault="007F4C3C">
      <w:pPr>
        <w:pStyle w:val="AmdtsEntryHd"/>
      </w:pPr>
      <w:r>
        <w:t>Returns about licensees</w:t>
      </w:r>
    </w:p>
    <w:p w14:paraId="6B91A5F3" w14:textId="202BB291" w:rsidR="007F4C3C" w:rsidRDefault="007F4C3C">
      <w:pPr>
        <w:pStyle w:val="AmdtsEntries"/>
        <w:keepNext/>
      </w:pPr>
      <w:r>
        <w:t>s 67</w:t>
      </w:r>
      <w:r>
        <w:tab/>
        <w:t xml:space="preserve">am </w:t>
      </w:r>
      <w:hyperlink r:id="rId21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D9849A5" w14:textId="476E25B7" w:rsidR="007F4C3C" w:rsidRDefault="007F4C3C">
      <w:pPr>
        <w:pStyle w:val="AmdtsEntries"/>
        <w:keepNext/>
      </w:pPr>
      <w:r>
        <w:tab/>
        <w:t xml:space="preserve">sub </w:t>
      </w:r>
      <w:hyperlink r:id="rId21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75</w:t>
      </w:r>
    </w:p>
    <w:p w14:paraId="664E2E35" w14:textId="67A9AA6E" w:rsidR="007F4C3C" w:rsidRDefault="007F4C3C">
      <w:pPr>
        <w:pStyle w:val="AmdtsEntries"/>
      </w:pPr>
      <w:r>
        <w:tab/>
        <w:t xml:space="preserve">am </w:t>
      </w:r>
      <w:hyperlink r:id="rId213"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1.2232, amdt 1.2233</w:t>
      </w:r>
    </w:p>
    <w:p w14:paraId="604F9D57" w14:textId="77777777" w:rsidR="007F4C3C" w:rsidRDefault="007F4C3C">
      <w:pPr>
        <w:pStyle w:val="AmdtsEntryHd"/>
      </w:pPr>
      <w:r>
        <w:t>Requirements about key relationships</w:t>
      </w:r>
    </w:p>
    <w:p w14:paraId="6953F6A2" w14:textId="77777777" w:rsidR="007F4C3C" w:rsidRDefault="007F4C3C">
      <w:pPr>
        <w:pStyle w:val="AmdtsEntries"/>
      </w:pPr>
      <w:r>
        <w:t>div 4.5 hdg</w:t>
      </w:r>
      <w:r>
        <w:tab/>
        <w:t>(prev pt 4 div 5 hdg) renum R2 LA</w:t>
      </w:r>
    </w:p>
    <w:p w14:paraId="5529917F" w14:textId="77777777" w:rsidR="007F4C3C" w:rsidRDefault="007F4C3C">
      <w:pPr>
        <w:pStyle w:val="AmdtsEntryHd"/>
      </w:pPr>
      <w:r>
        <w:t>Notice of end of key relationship</w:t>
      </w:r>
    </w:p>
    <w:p w14:paraId="36BF9D83" w14:textId="2D05FD67" w:rsidR="007F4C3C" w:rsidRDefault="007F4C3C">
      <w:pPr>
        <w:pStyle w:val="AmdtsEntries"/>
      </w:pPr>
      <w:r>
        <w:t>s 68</w:t>
      </w:r>
      <w:r>
        <w:tab/>
        <w:t xml:space="preserve">am </w:t>
      </w:r>
      <w:hyperlink r:id="rId21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1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1.2234, amdt 1.2235</w:t>
      </w:r>
      <w:r w:rsidR="007C5693">
        <w:t xml:space="preserve">; </w:t>
      </w:r>
      <w:hyperlink r:id="rId216"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700A8566" w14:textId="77777777" w:rsidR="007F4C3C" w:rsidRDefault="007F4C3C">
      <w:pPr>
        <w:pStyle w:val="AmdtsEntryHd"/>
      </w:pPr>
      <w:r>
        <w:rPr>
          <w:color w:val="000000"/>
        </w:rPr>
        <w:t>Requirement to end key relationship</w:t>
      </w:r>
    </w:p>
    <w:p w14:paraId="5EAC9FF3" w14:textId="2D6859E7" w:rsidR="007F4C3C" w:rsidRDefault="007F4C3C">
      <w:pPr>
        <w:pStyle w:val="AmdtsEntries"/>
      </w:pPr>
      <w:r>
        <w:t>s 69</w:t>
      </w:r>
      <w:r>
        <w:tab/>
        <w:t xml:space="preserve">am </w:t>
      </w:r>
      <w:hyperlink r:id="rId21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8"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1F811DE6" w14:textId="77777777" w:rsidR="007F4C3C" w:rsidRDefault="007F4C3C">
      <w:pPr>
        <w:pStyle w:val="AmdtsEntryHd"/>
      </w:pPr>
      <w:r>
        <w:t>Agency agreements</w:t>
      </w:r>
    </w:p>
    <w:p w14:paraId="3764B442" w14:textId="77777777" w:rsidR="007F4C3C" w:rsidRDefault="007F4C3C">
      <w:pPr>
        <w:pStyle w:val="AmdtsEntries"/>
      </w:pPr>
      <w:r>
        <w:t>div 5.1 hdg</w:t>
      </w:r>
      <w:r>
        <w:tab/>
        <w:t>(prev pt 5 div 1 hdg) renum R2 LA</w:t>
      </w:r>
    </w:p>
    <w:p w14:paraId="2D640831" w14:textId="77777777" w:rsidR="007F4C3C" w:rsidRDefault="007F4C3C">
      <w:pPr>
        <w:pStyle w:val="AmdtsEntryHd"/>
      </w:pPr>
      <w:r>
        <w:t>Conditions for entering into agency agreement</w:t>
      </w:r>
    </w:p>
    <w:p w14:paraId="719B0CD3" w14:textId="1442E61A" w:rsidR="007F4C3C" w:rsidRDefault="007F4C3C">
      <w:pPr>
        <w:pStyle w:val="AmdtsEntries"/>
      </w:pPr>
      <w:r>
        <w:t>s 70</w:t>
      </w:r>
      <w:r>
        <w:tab/>
        <w:t xml:space="preserve">am </w:t>
      </w:r>
      <w:hyperlink r:id="rId21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2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76; </w:t>
      </w:r>
      <w:hyperlink r:id="rId22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w:t>
      </w:r>
      <w:r w:rsidR="007C5693">
        <w:t> </w:t>
      </w:r>
      <w:r>
        <w:t>1.2236, amdt 1.2237</w:t>
      </w:r>
      <w:r w:rsidR="007C5693">
        <w:t xml:space="preserve">; </w:t>
      </w:r>
      <w:hyperlink r:id="rId222"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6447F05D" w14:textId="77777777" w:rsidR="007F4C3C" w:rsidRDefault="007F4C3C">
      <w:pPr>
        <w:pStyle w:val="AmdtsEntryHd"/>
      </w:pPr>
      <w:r>
        <w:t>Notice of agency agreement</w:t>
      </w:r>
    </w:p>
    <w:p w14:paraId="36DD0769" w14:textId="4EAB8B6E" w:rsidR="007F4C3C" w:rsidRDefault="007F4C3C">
      <w:pPr>
        <w:pStyle w:val="AmdtsEntries"/>
      </w:pPr>
      <w:r>
        <w:t>s 71</w:t>
      </w:r>
      <w:r>
        <w:tab/>
        <w:t xml:space="preserve">am </w:t>
      </w:r>
      <w:hyperlink r:id="rId22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24"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8722900" w14:textId="77777777" w:rsidR="007F4C3C" w:rsidRDefault="007F4C3C">
      <w:pPr>
        <w:pStyle w:val="AmdtsEntryHd"/>
      </w:pPr>
      <w:r>
        <w:rPr>
          <w:color w:val="000000"/>
        </w:rPr>
        <w:t>Amendment of agency agreement</w:t>
      </w:r>
    </w:p>
    <w:p w14:paraId="2E9BC762" w14:textId="2610D6FA" w:rsidR="007F4C3C" w:rsidRDefault="007F4C3C">
      <w:pPr>
        <w:pStyle w:val="AmdtsEntries"/>
      </w:pPr>
      <w:r>
        <w:t>s 72</w:t>
      </w:r>
      <w:r>
        <w:tab/>
        <w:t xml:space="preserve">am </w:t>
      </w:r>
      <w:hyperlink r:id="rId22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93CC109" w14:textId="77777777" w:rsidR="007F4C3C" w:rsidRDefault="007F4C3C">
      <w:pPr>
        <w:pStyle w:val="AmdtsEntryHd"/>
      </w:pPr>
      <w:r>
        <w:t>Returns about agents</w:t>
      </w:r>
    </w:p>
    <w:p w14:paraId="1AC64638" w14:textId="6F13EA64" w:rsidR="007F4C3C" w:rsidRDefault="007F4C3C">
      <w:pPr>
        <w:pStyle w:val="AmdtsEntries"/>
        <w:keepNext/>
      </w:pPr>
      <w:r>
        <w:t>s 73</w:t>
      </w:r>
      <w:r>
        <w:tab/>
        <w:t xml:space="preserve">am </w:t>
      </w:r>
      <w:hyperlink r:id="rId22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380A4EA" w14:textId="6A13F9A8" w:rsidR="007F4C3C" w:rsidRDefault="007F4C3C">
      <w:pPr>
        <w:pStyle w:val="AmdtsEntries"/>
      </w:pPr>
      <w:r>
        <w:tab/>
        <w:t xml:space="preserve">sub </w:t>
      </w:r>
      <w:hyperlink r:id="rId227"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77</w:t>
      </w:r>
    </w:p>
    <w:p w14:paraId="3943854B" w14:textId="77777777" w:rsidR="007F4C3C" w:rsidRDefault="007F4C3C">
      <w:pPr>
        <w:pStyle w:val="AmdtsEntryHd"/>
      </w:pPr>
      <w:r>
        <w:lastRenderedPageBreak/>
        <w:t>Disciplinary action</w:t>
      </w:r>
    </w:p>
    <w:p w14:paraId="6E5D5161" w14:textId="77777777" w:rsidR="007F4C3C" w:rsidRDefault="007F4C3C">
      <w:pPr>
        <w:pStyle w:val="AmdtsEntries"/>
      </w:pPr>
      <w:r>
        <w:t>div 5.2 hdg</w:t>
      </w:r>
      <w:r>
        <w:tab/>
        <w:t>(prev pt 5 div 2 hdg) renum R2 LA</w:t>
      </w:r>
    </w:p>
    <w:p w14:paraId="0D07ECDA" w14:textId="77777777" w:rsidR="007F4C3C" w:rsidRDefault="007F4C3C">
      <w:pPr>
        <w:pStyle w:val="AmdtsEntryHd"/>
      </w:pPr>
      <w:r>
        <w:t>Formation of commission’s beliefs</w:t>
      </w:r>
    </w:p>
    <w:p w14:paraId="04162F5B" w14:textId="1B5DA1A3" w:rsidR="007F4C3C" w:rsidRDefault="007F4C3C">
      <w:pPr>
        <w:pStyle w:val="AmdtsEntries"/>
        <w:keepNext/>
      </w:pPr>
      <w:r>
        <w:t>s 75 hdg</w:t>
      </w:r>
      <w:r>
        <w:tab/>
        <w:t xml:space="preserve">am </w:t>
      </w:r>
      <w:hyperlink r:id="rId22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62236676" w14:textId="720EAA80" w:rsidR="007F4C3C" w:rsidRDefault="007F4C3C">
      <w:pPr>
        <w:pStyle w:val="AmdtsEntries"/>
      </w:pPr>
      <w:r>
        <w:t>s 75</w:t>
      </w:r>
      <w:r>
        <w:tab/>
        <w:t xml:space="preserve">am </w:t>
      </w:r>
      <w:hyperlink r:id="rId22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031EA3BF" w14:textId="77777777" w:rsidR="007F4C3C" w:rsidRDefault="007F4C3C">
      <w:pPr>
        <w:pStyle w:val="AmdtsEntryHd"/>
      </w:pPr>
      <w:r>
        <w:rPr>
          <w:color w:val="000000"/>
        </w:rPr>
        <w:t>Commission’s notice to end agreement</w:t>
      </w:r>
    </w:p>
    <w:p w14:paraId="497C98EC" w14:textId="37AFEADC" w:rsidR="007F4C3C" w:rsidRDefault="007F4C3C">
      <w:pPr>
        <w:pStyle w:val="AmdtsEntries"/>
        <w:keepNext/>
      </w:pPr>
      <w:r>
        <w:t>s 76 hdg</w:t>
      </w:r>
      <w:r>
        <w:tab/>
        <w:t xml:space="preserve">am </w:t>
      </w:r>
      <w:hyperlink r:id="rId23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4C037AF7" w14:textId="72D1C539" w:rsidR="007F4C3C" w:rsidRDefault="007F4C3C">
      <w:pPr>
        <w:pStyle w:val="AmdtsEntries"/>
      </w:pPr>
      <w:r>
        <w:t>s 76</w:t>
      </w:r>
      <w:r>
        <w:tab/>
        <w:t xml:space="preserve">am </w:t>
      </w:r>
      <w:hyperlink r:id="rId23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C912F6C" w14:textId="77777777" w:rsidR="007F4C3C" w:rsidRDefault="007F4C3C">
      <w:pPr>
        <w:pStyle w:val="AmdtsEntryHd"/>
      </w:pPr>
      <w:r>
        <w:rPr>
          <w:color w:val="000000"/>
        </w:rPr>
        <w:t>Suspension of agent’s operations</w:t>
      </w:r>
    </w:p>
    <w:p w14:paraId="28D505F9" w14:textId="220B8931" w:rsidR="007F4C3C" w:rsidRDefault="007F4C3C">
      <w:pPr>
        <w:pStyle w:val="AmdtsEntries"/>
      </w:pPr>
      <w:r>
        <w:t>s 77</w:t>
      </w:r>
      <w:r>
        <w:tab/>
        <w:t xml:space="preserve">am </w:t>
      </w:r>
      <w:hyperlink r:id="rId23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33"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F52DCBB" w14:textId="77777777" w:rsidR="007F4C3C" w:rsidRDefault="007F4C3C">
      <w:pPr>
        <w:pStyle w:val="AmdtsEntryHd"/>
      </w:pPr>
      <w:r>
        <w:rPr>
          <w:color w:val="000000"/>
        </w:rPr>
        <w:t>Direction to rectify</w:t>
      </w:r>
    </w:p>
    <w:p w14:paraId="78EA990B" w14:textId="65D5502E" w:rsidR="007F4C3C" w:rsidRDefault="007F4C3C">
      <w:pPr>
        <w:pStyle w:val="AmdtsEntries"/>
      </w:pPr>
      <w:r>
        <w:t>s 78</w:t>
      </w:r>
      <w:r>
        <w:tab/>
        <w:t xml:space="preserve">am </w:t>
      </w:r>
      <w:hyperlink r:id="rId23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3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AFE3427" w14:textId="77777777" w:rsidR="007F4C3C" w:rsidRDefault="007F4C3C">
      <w:pPr>
        <w:pStyle w:val="AmdtsEntryHd"/>
      </w:pPr>
      <w:r>
        <w:rPr>
          <w:color w:val="000000"/>
        </w:rPr>
        <w:t>Ending of agreement</w:t>
      </w:r>
    </w:p>
    <w:p w14:paraId="6523B16E" w14:textId="46BF85B0" w:rsidR="007F4C3C" w:rsidRDefault="007F4C3C" w:rsidP="007C5693">
      <w:pPr>
        <w:pStyle w:val="AmdtsEntries"/>
        <w:keepNext/>
      </w:pPr>
      <w:r>
        <w:t>s 79</w:t>
      </w:r>
      <w:r>
        <w:tab/>
        <w:t xml:space="preserve">am </w:t>
      </w:r>
      <w:hyperlink r:id="rId23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37"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1.2238, amdt 1.2239</w:t>
      </w:r>
      <w:r w:rsidR="007C5693">
        <w:t xml:space="preserve">; </w:t>
      </w:r>
      <w:hyperlink r:id="rId238"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255AAD11" w14:textId="77777777" w:rsidR="007F4C3C" w:rsidRDefault="007F4C3C">
      <w:pPr>
        <w:pStyle w:val="AmdtsEntryHd"/>
      </w:pPr>
      <w:r>
        <w:rPr>
          <w:color w:val="000000"/>
        </w:rPr>
        <w:t>Notice of ending of agreement</w:t>
      </w:r>
    </w:p>
    <w:p w14:paraId="22AE326E" w14:textId="79734ED0" w:rsidR="007F4C3C" w:rsidRDefault="007F4C3C">
      <w:pPr>
        <w:pStyle w:val="AmdtsEntries"/>
      </w:pPr>
      <w:r>
        <w:t>s 80</w:t>
      </w:r>
      <w:r>
        <w:tab/>
        <w:t xml:space="preserve">am </w:t>
      </w:r>
      <w:hyperlink r:id="rId23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40"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FD163DB" w14:textId="77777777" w:rsidR="007F4C3C" w:rsidRDefault="007F4C3C">
      <w:pPr>
        <w:pStyle w:val="AmdtsEntryHd"/>
      </w:pPr>
      <w:r>
        <w:t>Preliminary</w:t>
      </w:r>
    </w:p>
    <w:p w14:paraId="6EF07D61" w14:textId="77777777" w:rsidR="007F4C3C" w:rsidRDefault="007F4C3C">
      <w:pPr>
        <w:pStyle w:val="AmdtsEntries"/>
      </w:pPr>
      <w:r>
        <w:t>div 6.1 hdg</w:t>
      </w:r>
      <w:r>
        <w:tab/>
        <w:t>(prev pt 6 div 1 hdg) renum R2 LA</w:t>
      </w:r>
    </w:p>
    <w:p w14:paraId="1B06F49E" w14:textId="77777777" w:rsidR="007F4C3C" w:rsidRDefault="007F4C3C">
      <w:pPr>
        <w:pStyle w:val="AmdtsEntryHd"/>
      </w:pPr>
      <w:r>
        <w:t>Licence fees</w:t>
      </w:r>
    </w:p>
    <w:p w14:paraId="74E306F8" w14:textId="77777777" w:rsidR="007F4C3C" w:rsidRDefault="007F4C3C">
      <w:pPr>
        <w:pStyle w:val="AmdtsEntries"/>
      </w:pPr>
      <w:r>
        <w:t>div 6.2 hdg</w:t>
      </w:r>
      <w:r>
        <w:tab/>
        <w:t>(prev pt 6 div 2 hdg) renum R2 LA</w:t>
      </w:r>
    </w:p>
    <w:p w14:paraId="448F536D" w14:textId="77777777" w:rsidR="007F4C3C" w:rsidRDefault="007F4C3C">
      <w:pPr>
        <w:pStyle w:val="AmdtsEntryHd"/>
      </w:pPr>
      <w:r>
        <w:t>Liability to licence fee</w:t>
      </w:r>
    </w:p>
    <w:p w14:paraId="498055D6" w14:textId="57A3788C" w:rsidR="007F4C3C" w:rsidRDefault="007F4C3C">
      <w:pPr>
        <w:pStyle w:val="AmdtsEntries"/>
        <w:keepNext/>
      </w:pPr>
      <w:r>
        <w:t>s 82</w:t>
      </w:r>
      <w:r>
        <w:tab/>
        <w:t xml:space="preserve">sub </w:t>
      </w:r>
      <w:hyperlink r:id="rId241"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78</w:t>
      </w:r>
    </w:p>
    <w:p w14:paraId="5B69D965" w14:textId="056A4337" w:rsidR="007F4C3C" w:rsidRDefault="007F4C3C">
      <w:pPr>
        <w:pStyle w:val="AmdtsEntries"/>
      </w:pPr>
      <w:r>
        <w:tab/>
        <w:t xml:space="preserve">am </w:t>
      </w:r>
      <w:hyperlink r:id="rId24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1.2240; </w:t>
      </w:r>
      <w:hyperlink r:id="rId24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3.68, amdt</w:t>
      </w:r>
      <w:r w:rsidR="007A2EFE">
        <w:t> </w:t>
      </w:r>
      <w:r>
        <w:t>3.69</w:t>
      </w:r>
    </w:p>
    <w:p w14:paraId="06C5CBB1" w14:textId="77777777" w:rsidR="007F4C3C" w:rsidRDefault="007F4C3C">
      <w:pPr>
        <w:pStyle w:val="AmdtsEntryHd"/>
      </w:pPr>
      <w:r>
        <w:t>Interactive gambling tax</w:t>
      </w:r>
    </w:p>
    <w:p w14:paraId="6D23EA2A" w14:textId="77777777" w:rsidR="007F4C3C" w:rsidRDefault="007F4C3C">
      <w:pPr>
        <w:pStyle w:val="AmdtsEntries"/>
      </w:pPr>
      <w:r>
        <w:t>div 6.3 hdg</w:t>
      </w:r>
      <w:r>
        <w:tab/>
        <w:t>(prev pt 6 div 3 hdg) renum R2 LA</w:t>
      </w:r>
    </w:p>
    <w:p w14:paraId="15DB3530" w14:textId="77777777" w:rsidR="007C5693" w:rsidRDefault="007C5693" w:rsidP="007C5693">
      <w:pPr>
        <w:pStyle w:val="AmdtsEntryHd"/>
        <w:rPr>
          <w:noProof/>
        </w:rPr>
      </w:pPr>
      <w:r>
        <w:rPr>
          <w:noProof/>
        </w:rPr>
        <w:t>Liability to tax</w:t>
      </w:r>
    </w:p>
    <w:p w14:paraId="15942385" w14:textId="58A15B7D" w:rsidR="007C5693" w:rsidRPr="007C5693" w:rsidRDefault="007C5693" w:rsidP="007C5693">
      <w:pPr>
        <w:pStyle w:val="AmdtsEntries"/>
      </w:pPr>
      <w:r>
        <w:t>s 83</w:t>
      </w:r>
      <w:r>
        <w:tab/>
        <w:t xml:space="preserve">am </w:t>
      </w:r>
      <w:hyperlink r:id="rId24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6F2357D1" w14:textId="77777777" w:rsidR="007F4C3C" w:rsidRDefault="007F4C3C">
      <w:pPr>
        <w:pStyle w:val="AmdtsEntryHd"/>
      </w:pPr>
      <w:r>
        <w:t>Returns for calculation of tax</w:t>
      </w:r>
    </w:p>
    <w:p w14:paraId="39ECD71A" w14:textId="0C15A164" w:rsidR="007F4C3C" w:rsidRDefault="007F4C3C">
      <w:pPr>
        <w:pStyle w:val="AmdtsEntries"/>
      </w:pPr>
      <w:r>
        <w:t>s 84</w:t>
      </w:r>
      <w:r>
        <w:tab/>
        <w:t xml:space="preserve">am </w:t>
      </w:r>
      <w:hyperlink r:id="rId24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46"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1.2241, amdt 1.2242</w:t>
      </w:r>
      <w:r w:rsidR="00712935">
        <w:t xml:space="preserve">; </w:t>
      </w:r>
      <w:hyperlink r:id="rId247" w:tooltip="Statute Law Amendment Act 2011" w:history="1">
        <w:r w:rsidR="00B03760" w:rsidRPr="00B03760">
          <w:rPr>
            <w:rStyle w:val="charCitHyperlinkAbbrev"/>
          </w:rPr>
          <w:t>A2011</w:t>
        </w:r>
        <w:r w:rsidR="00B03760" w:rsidRPr="00B03760">
          <w:rPr>
            <w:rStyle w:val="charCitHyperlinkAbbrev"/>
          </w:rPr>
          <w:noBreakHyphen/>
          <w:t>3</w:t>
        </w:r>
      </w:hyperlink>
      <w:r w:rsidR="00712935">
        <w:t xml:space="preserve"> amdt 3.250</w:t>
      </w:r>
    </w:p>
    <w:p w14:paraId="4E04C2C2" w14:textId="77777777" w:rsidR="007F4C3C" w:rsidRDefault="007F4C3C">
      <w:pPr>
        <w:pStyle w:val="AmdtsEntryHd"/>
      </w:pPr>
      <w:r>
        <w:t>Rules and directions</w:t>
      </w:r>
    </w:p>
    <w:p w14:paraId="27B05CCD" w14:textId="77777777" w:rsidR="007F4C3C" w:rsidRDefault="007F4C3C">
      <w:pPr>
        <w:pStyle w:val="AmdtsEntries"/>
      </w:pPr>
      <w:r>
        <w:t>div 7.1 hdg</w:t>
      </w:r>
      <w:r>
        <w:tab/>
        <w:t>(prev pt 7 div 1 hdg) renum R2 LA</w:t>
      </w:r>
    </w:p>
    <w:p w14:paraId="33E4F386" w14:textId="77777777" w:rsidR="007F4C3C" w:rsidRDefault="007F4C3C">
      <w:pPr>
        <w:pStyle w:val="AmdtsEntryHd"/>
        <w:rPr>
          <w:color w:val="000000"/>
        </w:rPr>
      </w:pPr>
      <w:r>
        <w:rPr>
          <w:color w:val="000000"/>
        </w:rPr>
        <w:t>Rules</w:t>
      </w:r>
    </w:p>
    <w:p w14:paraId="715F275B" w14:textId="25DE578F" w:rsidR="007F4C3C" w:rsidRDefault="007F4C3C">
      <w:pPr>
        <w:pStyle w:val="AmdtsEntries"/>
      </w:pPr>
      <w:r>
        <w:t>s 85</w:t>
      </w:r>
      <w:r>
        <w:tab/>
        <w:t xml:space="preserve">am </w:t>
      </w:r>
      <w:hyperlink r:id="rId24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1.2243, amdt 1.2244</w:t>
      </w:r>
      <w:r w:rsidR="007A2EFE">
        <w:t xml:space="preserve">; </w:t>
      </w:r>
      <w:hyperlink r:id="rId249" w:tooltip="Statute Law Amendment Act 2011" w:history="1">
        <w:r w:rsidR="00B03760" w:rsidRPr="00B03760">
          <w:rPr>
            <w:rStyle w:val="charCitHyperlinkAbbrev"/>
          </w:rPr>
          <w:t>A2011</w:t>
        </w:r>
        <w:r w:rsidR="00B03760" w:rsidRPr="00B03760">
          <w:rPr>
            <w:rStyle w:val="charCitHyperlinkAbbrev"/>
          </w:rPr>
          <w:noBreakHyphen/>
          <w:t>3</w:t>
        </w:r>
      </w:hyperlink>
      <w:r w:rsidR="007A2EFE">
        <w:t xml:space="preserve"> amdt 3.251</w:t>
      </w:r>
    </w:p>
    <w:p w14:paraId="6A75B96E" w14:textId="77777777" w:rsidR="007F4C3C" w:rsidRDefault="007F4C3C">
      <w:pPr>
        <w:pStyle w:val="AmdtsEntryHd"/>
      </w:pPr>
      <w:r>
        <w:t>Directions</w:t>
      </w:r>
    </w:p>
    <w:p w14:paraId="4157960A" w14:textId="5DD1D2E7" w:rsidR="007F4C3C" w:rsidRDefault="007F4C3C">
      <w:pPr>
        <w:pStyle w:val="AmdtsEntries"/>
      </w:pPr>
      <w:r>
        <w:t>s 86</w:t>
      </w:r>
      <w:r>
        <w:tab/>
        <w:t xml:space="preserve">am </w:t>
      </w:r>
      <w:hyperlink r:id="rId25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823D8BF" w14:textId="77777777" w:rsidR="007F4C3C" w:rsidRDefault="007F4C3C">
      <w:pPr>
        <w:pStyle w:val="AmdtsEntryHd"/>
      </w:pPr>
      <w:r>
        <w:rPr>
          <w:color w:val="000000"/>
        </w:rPr>
        <w:lastRenderedPageBreak/>
        <w:t>General responsibilities of licensed provider</w:t>
      </w:r>
    </w:p>
    <w:p w14:paraId="723EEC6D" w14:textId="48750EA8" w:rsidR="007F4C3C" w:rsidRDefault="007F4C3C">
      <w:pPr>
        <w:pStyle w:val="AmdtsEntries"/>
      </w:pPr>
      <w:r>
        <w:t>s 87</w:t>
      </w:r>
      <w:r>
        <w:tab/>
        <w:t xml:space="preserve">am </w:t>
      </w:r>
      <w:hyperlink r:id="rId25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A2EFE">
        <w:t xml:space="preserve">; </w:t>
      </w:r>
      <w:hyperlink r:id="rId252" w:tooltip="Statute Law Amendment Act 2011" w:history="1">
        <w:r w:rsidR="00B03760" w:rsidRPr="00B03760">
          <w:rPr>
            <w:rStyle w:val="charCitHyperlinkAbbrev"/>
          </w:rPr>
          <w:t>A2011</w:t>
        </w:r>
        <w:r w:rsidR="00B03760" w:rsidRPr="00B03760">
          <w:rPr>
            <w:rStyle w:val="charCitHyperlinkAbbrev"/>
          </w:rPr>
          <w:noBreakHyphen/>
          <w:t>3</w:t>
        </w:r>
      </w:hyperlink>
      <w:r w:rsidR="007A2EFE">
        <w:t xml:space="preserve"> amdt 3.252</w:t>
      </w:r>
    </w:p>
    <w:p w14:paraId="73011804" w14:textId="77777777" w:rsidR="007A2EFE" w:rsidRDefault="007A2EFE" w:rsidP="007A2EFE">
      <w:pPr>
        <w:pStyle w:val="AmdtsEntryHd"/>
      </w:pPr>
      <w:r>
        <w:rPr>
          <w:noProof/>
        </w:rPr>
        <w:t>Responsibility of licensed provider to ensure compliance by agent</w:t>
      </w:r>
    </w:p>
    <w:p w14:paraId="0C034C90" w14:textId="4DC00E8F" w:rsidR="007A2EFE" w:rsidRDefault="007A2EFE" w:rsidP="007A2EFE">
      <w:pPr>
        <w:pStyle w:val="AmdtsEntries"/>
      </w:pPr>
      <w:r>
        <w:t>s 88</w:t>
      </w:r>
      <w:r>
        <w:tab/>
        <w:t xml:space="preserve">am </w:t>
      </w:r>
      <w:hyperlink r:id="rId25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3.252</w:t>
      </w:r>
    </w:p>
    <w:p w14:paraId="759CF492" w14:textId="77777777" w:rsidR="007F4C3C" w:rsidRDefault="007F4C3C">
      <w:pPr>
        <w:pStyle w:val="AmdtsEntryHd"/>
      </w:pPr>
      <w:r>
        <w:t>Responsibility of agent</w:t>
      </w:r>
    </w:p>
    <w:p w14:paraId="215F7116" w14:textId="55D3D9D9" w:rsidR="007F4C3C" w:rsidRDefault="007F4C3C">
      <w:pPr>
        <w:pStyle w:val="AmdtsEntries"/>
      </w:pPr>
      <w:r>
        <w:t>s 89</w:t>
      </w:r>
      <w:r>
        <w:tab/>
        <w:t xml:space="preserve">am </w:t>
      </w:r>
      <w:hyperlink r:id="rId25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3BCB">
        <w:t xml:space="preserve">; </w:t>
      </w:r>
      <w:hyperlink r:id="rId255"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p>
    <w:p w14:paraId="65823022" w14:textId="77777777" w:rsidR="007F4C3C" w:rsidRDefault="007F4C3C">
      <w:pPr>
        <w:pStyle w:val="AmdtsEntryHd"/>
      </w:pPr>
      <w:r>
        <w:t>Place of operation</w:t>
      </w:r>
    </w:p>
    <w:p w14:paraId="4E7D6BB5" w14:textId="77777777" w:rsidR="007F4C3C" w:rsidRDefault="007F4C3C">
      <w:pPr>
        <w:pStyle w:val="AmdtsEntries"/>
      </w:pPr>
      <w:r>
        <w:t>div 7.2 hdg</w:t>
      </w:r>
      <w:r>
        <w:tab/>
        <w:t>(prev pt 7 div 2 hdg) renum R2 LA</w:t>
      </w:r>
    </w:p>
    <w:p w14:paraId="3C99D30C" w14:textId="77777777" w:rsidR="007F4C3C" w:rsidRDefault="007F4C3C">
      <w:pPr>
        <w:pStyle w:val="AmdtsEntryHd"/>
      </w:pPr>
      <w:r>
        <w:rPr>
          <w:color w:val="000000"/>
        </w:rPr>
        <w:t>Licensed provider’s place of operation</w:t>
      </w:r>
    </w:p>
    <w:p w14:paraId="74425A75" w14:textId="6728EA47" w:rsidR="007F4C3C" w:rsidRDefault="007F4C3C">
      <w:pPr>
        <w:pStyle w:val="AmdtsEntries"/>
      </w:pPr>
      <w:r>
        <w:t>s 90</w:t>
      </w:r>
      <w:r>
        <w:tab/>
        <w:t xml:space="preserve">am </w:t>
      </w:r>
      <w:hyperlink r:id="rId25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3BCB">
        <w:t xml:space="preserve">; </w:t>
      </w:r>
      <w:hyperlink r:id="rId257"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p>
    <w:p w14:paraId="3095384F" w14:textId="77777777" w:rsidR="007F4C3C" w:rsidRDefault="007F4C3C">
      <w:pPr>
        <w:pStyle w:val="AmdtsEntryHd"/>
      </w:pPr>
      <w:r>
        <w:t>Agent’s place of operation</w:t>
      </w:r>
    </w:p>
    <w:p w14:paraId="679E07A3" w14:textId="3A6AAC86" w:rsidR="007F4C3C" w:rsidRDefault="007F4C3C">
      <w:pPr>
        <w:pStyle w:val="AmdtsEntries"/>
      </w:pPr>
      <w:r>
        <w:t>s 91</w:t>
      </w:r>
      <w:r>
        <w:tab/>
        <w:t xml:space="preserve">am </w:t>
      </w:r>
      <w:hyperlink r:id="rId25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79</w:t>
      </w:r>
      <w:r w:rsidR="00EF3BCB">
        <w:t xml:space="preserve">; </w:t>
      </w:r>
      <w:hyperlink r:id="rId259"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p>
    <w:p w14:paraId="3497E95C" w14:textId="77777777" w:rsidR="007F4C3C" w:rsidRDefault="007F4C3C">
      <w:pPr>
        <w:pStyle w:val="AmdtsEntryHd"/>
      </w:pPr>
      <w:r>
        <w:t>Control systems</w:t>
      </w:r>
    </w:p>
    <w:p w14:paraId="42E02C8A" w14:textId="77777777" w:rsidR="007F4C3C" w:rsidRDefault="007F4C3C">
      <w:pPr>
        <w:pStyle w:val="AmdtsEntries"/>
      </w:pPr>
      <w:r>
        <w:t>div 7.3 hdg</w:t>
      </w:r>
      <w:r>
        <w:tab/>
        <w:t>(prev pt 7 div 3 hdg) renum R2 LA</w:t>
      </w:r>
    </w:p>
    <w:p w14:paraId="2D1973DD" w14:textId="77777777" w:rsidR="007F4C3C" w:rsidRDefault="007F4C3C">
      <w:pPr>
        <w:pStyle w:val="AmdtsEntryHd"/>
      </w:pPr>
      <w:r>
        <w:t>Authorised games to be conducted under approved control system</w:t>
      </w:r>
    </w:p>
    <w:p w14:paraId="447EB4EF" w14:textId="29695863" w:rsidR="007F4C3C" w:rsidRDefault="007F4C3C">
      <w:pPr>
        <w:pStyle w:val="AmdtsEntries"/>
      </w:pPr>
      <w:r>
        <w:t>s 92</w:t>
      </w:r>
      <w:r>
        <w:tab/>
        <w:t xml:space="preserve">am </w:t>
      </w:r>
      <w:hyperlink r:id="rId26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BF011E2" w14:textId="77777777" w:rsidR="007F4C3C" w:rsidRDefault="007F4C3C">
      <w:pPr>
        <w:pStyle w:val="AmdtsEntryHd"/>
      </w:pPr>
      <w:r>
        <w:t>Control system submission</w:t>
      </w:r>
    </w:p>
    <w:p w14:paraId="53EAFBDE" w14:textId="69EF6720" w:rsidR="007F4C3C" w:rsidRDefault="007F4C3C">
      <w:pPr>
        <w:pStyle w:val="AmdtsEntries"/>
      </w:pPr>
      <w:r>
        <w:t>s 93</w:t>
      </w:r>
      <w:r>
        <w:tab/>
        <w:t xml:space="preserve">am </w:t>
      </w:r>
      <w:hyperlink r:id="rId26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6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80</w:t>
      </w:r>
      <w:r w:rsidR="00EF3BCB">
        <w:t xml:space="preserve">; </w:t>
      </w:r>
      <w:hyperlink r:id="rId263"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amdts 3.253</w:t>
      </w:r>
      <w:r w:rsidR="00EF3BCB">
        <w:noBreakHyphen/>
        <w:t>3.255</w:t>
      </w:r>
    </w:p>
    <w:p w14:paraId="78CD5BA5" w14:textId="77777777" w:rsidR="007F4C3C" w:rsidRDefault="007F4C3C">
      <w:pPr>
        <w:pStyle w:val="AmdtsEntryHd"/>
      </w:pPr>
      <w:r>
        <w:t>Changes to control systems</w:t>
      </w:r>
    </w:p>
    <w:p w14:paraId="7941CDA3" w14:textId="58E80A3D" w:rsidR="007F4C3C" w:rsidRDefault="007F4C3C">
      <w:pPr>
        <w:pStyle w:val="AmdtsEntries"/>
      </w:pPr>
      <w:r>
        <w:t>s 94</w:t>
      </w:r>
      <w:r>
        <w:tab/>
        <w:t xml:space="preserve">am </w:t>
      </w:r>
      <w:hyperlink r:id="rId26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65"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3.256, amdt 3.257</w:t>
      </w:r>
    </w:p>
    <w:p w14:paraId="6C7ADA6D" w14:textId="77777777" w:rsidR="007F4C3C" w:rsidRDefault="007F4C3C">
      <w:pPr>
        <w:pStyle w:val="AmdtsEntryHd"/>
      </w:pPr>
      <w:r>
        <w:rPr>
          <w:color w:val="000000"/>
        </w:rPr>
        <w:t>Consideration of, and decisions about, submissions</w:t>
      </w:r>
    </w:p>
    <w:p w14:paraId="401A7D4F" w14:textId="4A38C732" w:rsidR="007F4C3C" w:rsidRDefault="007F4C3C">
      <w:pPr>
        <w:pStyle w:val="AmdtsEntries"/>
      </w:pPr>
      <w:r>
        <w:t>s 95</w:t>
      </w:r>
      <w:r>
        <w:tab/>
        <w:t xml:space="preserve">am </w:t>
      </w:r>
      <w:hyperlink r:id="rId26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67"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53462753" w14:textId="77777777" w:rsidR="007F4C3C" w:rsidRDefault="007F4C3C">
      <w:pPr>
        <w:pStyle w:val="AmdtsEntryHd"/>
      </w:pPr>
      <w:r>
        <w:rPr>
          <w:color w:val="000000"/>
        </w:rPr>
        <w:t>Direction to change approved control system</w:t>
      </w:r>
    </w:p>
    <w:p w14:paraId="455F7D02" w14:textId="22A6BC07" w:rsidR="007F4C3C" w:rsidRDefault="007F4C3C">
      <w:pPr>
        <w:pStyle w:val="AmdtsEntries"/>
      </w:pPr>
      <w:r>
        <w:t>s 96</w:t>
      </w:r>
      <w:r>
        <w:tab/>
        <w:t xml:space="preserve">am </w:t>
      </w:r>
      <w:hyperlink r:id="rId26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69"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7B4B981B" w14:textId="77777777" w:rsidR="007F4C3C" w:rsidRDefault="007F4C3C">
      <w:pPr>
        <w:pStyle w:val="AmdtsEntryHd"/>
      </w:pPr>
      <w:r>
        <w:t>Dealings involving players’ accounts</w:t>
      </w:r>
    </w:p>
    <w:p w14:paraId="1E17309B" w14:textId="77777777" w:rsidR="007F4C3C" w:rsidRDefault="007F4C3C">
      <w:pPr>
        <w:pStyle w:val="AmdtsEntries"/>
      </w:pPr>
      <w:r>
        <w:t>div 7.4 hdg</w:t>
      </w:r>
      <w:r>
        <w:tab/>
        <w:t>(prev pt 7 div 4 hdg) renum R2 LA</w:t>
      </w:r>
    </w:p>
    <w:p w14:paraId="7AB07A41" w14:textId="77777777" w:rsidR="007F4C3C" w:rsidRDefault="007F4C3C">
      <w:pPr>
        <w:pStyle w:val="AmdtsEntryHd"/>
      </w:pPr>
      <w:r>
        <w:t>Players’ funds must be kept in trust account</w:t>
      </w:r>
    </w:p>
    <w:p w14:paraId="5F4F088C" w14:textId="718813A9" w:rsidR="007F4C3C" w:rsidRDefault="007F4C3C">
      <w:pPr>
        <w:pStyle w:val="AmdtsEntries"/>
      </w:pPr>
      <w:r>
        <w:t>s 96A</w:t>
      </w:r>
      <w:r>
        <w:tab/>
        <w:t xml:space="preserve">ins </w:t>
      </w:r>
      <w:hyperlink r:id="rId27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81</w:t>
      </w:r>
    </w:p>
    <w:p w14:paraId="7607C34A" w14:textId="77777777" w:rsidR="007F4C3C" w:rsidRDefault="007F4C3C">
      <w:pPr>
        <w:pStyle w:val="AmdtsEntryHd"/>
      </w:pPr>
      <w:r>
        <w:t>Funds in player’s accounts to be remitted on demand</w:t>
      </w:r>
    </w:p>
    <w:p w14:paraId="22DBE552" w14:textId="6B4EDEA5" w:rsidR="007F4C3C" w:rsidRDefault="007F4C3C">
      <w:pPr>
        <w:pStyle w:val="AmdtsEntries"/>
      </w:pPr>
      <w:r>
        <w:t>s 97</w:t>
      </w:r>
      <w:r>
        <w:tab/>
        <w:t xml:space="preserve">am </w:t>
      </w:r>
      <w:hyperlink r:id="rId271"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82</w:t>
      </w:r>
      <w:r w:rsidR="00557070">
        <w:t xml:space="preserve">; </w:t>
      </w:r>
      <w:hyperlink r:id="rId272"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68F942F1" w14:textId="77777777" w:rsidR="00557070" w:rsidRDefault="00557070" w:rsidP="00557070">
      <w:pPr>
        <w:pStyle w:val="AmdtsEntryHd"/>
      </w:pPr>
      <w:r>
        <w:rPr>
          <w:noProof/>
        </w:rPr>
        <w:t>Licensed provider or agent not to act as credit provider</w:t>
      </w:r>
    </w:p>
    <w:p w14:paraId="3D8A14AE" w14:textId="4BC05461" w:rsidR="00557070" w:rsidRDefault="00557070" w:rsidP="00557070">
      <w:pPr>
        <w:pStyle w:val="AmdtsEntries"/>
      </w:pPr>
      <w:r>
        <w:t>s 98</w:t>
      </w:r>
      <w:r>
        <w:tab/>
        <w:t xml:space="preserve">am; </w:t>
      </w:r>
      <w:hyperlink r:id="rId27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3.258</w:t>
      </w:r>
    </w:p>
    <w:p w14:paraId="75483E16" w14:textId="77777777" w:rsidR="00557070" w:rsidRDefault="00557070" w:rsidP="00557070">
      <w:pPr>
        <w:pStyle w:val="AmdtsEntryHd"/>
      </w:pPr>
      <w:r>
        <w:rPr>
          <w:noProof/>
        </w:rPr>
        <w:t>Licensed providers’ limited recourse to players’ accounts</w:t>
      </w:r>
    </w:p>
    <w:p w14:paraId="6F82BAE4" w14:textId="2C71F192" w:rsidR="00557070" w:rsidRDefault="00557070" w:rsidP="00557070">
      <w:pPr>
        <w:pStyle w:val="AmdtsEntries"/>
      </w:pPr>
      <w:r>
        <w:t>s 99</w:t>
      </w:r>
      <w:r>
        <w:tab/>
        <w:t xml:space="preserve">am; </w:t>
      </w:r>
      <w:hyperlink r:id="rId27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3.258</w:t>
      </w:r>
    </w:p>
    <w:p w14:paraId="0548A20F" w14:textId="77777777" w:rsidR="002012BF" w:rsidRDefault="002012BF" w:rsidP="002012BF">
      <w:pPr>
        <w:pStyle w:val="AmdtsEntryHd"/>
        <w:rPr>
          <w:noProof/>
        </w:rPr>
      </w:pPr>
      <w:r>
        <w:rPr>
          <w:noProof/>
        </w:rPr>
        <w:t>Inactive players’ accounts</w:t>
      </w:r>
    </w:p>
    <w:p w14:paraId="4E7DDC36" w14:textId="2A4D29D5" w:rsidR="002012BF" w:rsidRPr="002012BF" w:rsidRDefault="002012BF" w:rsidP="002012BF">
      <w:pPr>
        <w:pStyle w:val="AmdtsEntries"/>
      </w:pPr>
      <w:r>
        <w:t>s 100</w:t>
      </w:r>
      <w:r>
        <w:tab/>
        <w:t xml:space="preserve">am </w:t>
      </w:r>
      <w:hyperlink r:id="rId27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3.259</w:t>
      </w:r>
    </w:p>
    <w:p w14:paraId="4D75D763" w14:textId="77777777" w:rsidR="007F4C3C" w:rsidRDefault="007F4C3C">
      <w:pPr>
        <w:pStyle w:val="AmdtsEntryHd"/>
      </w:pPr>
      <w:r>
        <w:lastRenderedPageBreak/>
        <w:t>Responsible gambling</w:t>
      </w:r>
    </w:p>
    <w:p w14:paraId="3CD4CDA7" w14:textId="77777777" w:rsidR="007F4C3C" w:rsidRDefault="007F4C3C">
      <w:pPr>
        <w:pStyle w:val="AmdtsEntries"/>
      </w:pPr>
      <w:r>
        <w:t>div 7.5 hdg</w:t>
      </w:r>
      <w:r>
        <w:tab/>
        <w:t>(prev pt 7 div 5 hdg) renum R2 LA</w:t>
      </w:r>
    </w:p>
    <w:p w14:paraId="4AE24D98" w14:textId="77777777" w:rsidR="007F4C3C" w:rsidRDefault="007F4C3C">
      <w:pPr>
        <w:pStyle w:val="AmdtsEntryHd"/>
      </w:pPr>
      <w:r>
        <w:t>Limitation on amount wagered</w:t>
      </w:r>
    </w:p>
    <w:p w14:paraId="66C79676" w14:textId="64263B60" w:rsidR="007F4C3C" w:rsidRDefault="007F4C3C">
      <w:pPr>
        <w:pStyle w:val="AmdtsEntries"/>
      </w:pPr>
      <w:r>
        <w:t>s 101</w:t>
      </w:r>
      <w:r>
        <w:tab/>
        <w:t xml:space="preserve">am </w:t>
      </w:r>
      <w:hyperlink r:id="rId27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83</w:t>
      </w:r>
      <w:r w:rsidR="001C3A6A">
        <w:t xml:space="preserve">; </w:t>
      </w:r>
      <w:hyperlink r:id="rId277" w:tooltip="Statute Law Amendment Act 2013 (No 2)" w:history="1">
        <w:r w:rsidR="001C3A6A">
          <w:rPr>
            <w:rStyle w:val="charCitHyperlinkAbbrev"/>
          </w:rPr>
          <w:t>A2013</w:t>
        </w:r>
        <w:r w:rsidR="001C3A6A">
          <w:rPr>
            <w:rStyle w:val="charCitHyperlinkAbbrev"/>
          </w:rPr>
          <w:noBreakHyphen/>
          <w:t>44</w:t>
        </w:r>
      </w:hyperlink>
      <w:r w:rsidR="001C3A6A">
        <w:t xml:space="preserve"> amdt 3.99</w:t>
      </w:r>
    </w:p>
    <w:p w14:paraId="11E40955" w14:textId="77777777" w:rsidR="007F4C3C" w:rsidRDefault="007F4C3C">
      <w:pPr>
        <w:pStyle w:val="AmdtsEntryHd"/>
      </w:pPr>
      <w:r>
        <w:t>Prohibition of interactive gambling</w:t>
      </w:r>
    </w:p>
    <w:p w14:paraId="7446BAE5" w14:textId="1167A3B4" w:rsidR="007F4C3C" w:rsidRDefault="007F4C3C">
      <w:pPr>
        <w:pStyle w:val="AmdtsEntries"/>
      </w:pPr>
      <w:r>
        <w:t>s 102</w:t>
      </w:r>
      <w:r>
        <w:tab/>
        <w:t xml:space="preserve">am </w:t>
      </w:r>
      <w:hyperlink r:id="rId27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79"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84; </w:t>
      </w:r>
      <w:hyperlink r:id="rId280"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w:t>
      </w:r>
      <w:r w:rsidR="002012BF">
        <w:t> </w:t>
      </w:r>
      <w:r>
        <w:t>1</w:t>
      </w:r>
      <w:r w:rsidRPr="00A27CEA">
        <w:t>.2245-1</w:t>
      </w:r>
      <w:r>
        <w:t>.2249</w:t>
      </w:r>
      <w:r w:rsidR="00DE30E0">
        <w:t xml:space="preserve">; </w:t>
      </w:r>
      <w:hyperlink r:id="rId281"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DE30E0">
        <w:t xml:space="preserve"> amdt 1.247</w:t>
      </w:r>
      <w:r w:rsidR="00B61518">
        <w:t>; ss renum R6</w:t>
      </w:r>
      <w:r w:rsidR="002012BF">
        <w:t> </w:t>
      </w:r>
      <w:r w:rsidR="00B61518">
        <w:t>LA</w:t>
      </w:r>
      <w:r w:rsidR="002012BF">
        <w:t xml:space="preserve">; </w:t>
      </w:r>
      <w:hyperlink r:id="rId282" w:tooltip="Statute Law Amendment Act 2011" w:history="1">
        <w:r w:rsidR="00B03760" w:rsidRPr="00B03760">
          <w:rPr>
            <w:rStyle w:val="charCitHyperlinkAbbrev"/>
          </w:rPr>
          <w:t>A2011</w:t>
        </w:r>
        <w:r w:rsidR="00B03760" w:rsidRPr="00B03760">
          <w:rPr>
            <w:rStyle w:val="charCitHyperlinkAbbrev"/>
          </w:rPr>
          <w:noBreakHyphen/>
          <w:t>3</w:t>
        </w:r>
      </w:hyperlink>
      <w:r w:rsidR="002012BF">
        <w:t xml:space="preserve"> amdt 3.260</w:t>
      </w:r>
    </w:p>
    <w:p w14:paraId="587CEC29" w14:textId="77777777" w:rsidR="007F4C3C" w:rsidRDefault="007F4C3C">
      <w:pPr>
        <w:pStyle w:val="AmdtsEntryHd"/>
      </w:pPr>
      <w:r>
        <w:t>Gambling records</w:t>
      </w:r>
    </w:p>
    <w:p w14:paraId="4B7CBC3B" w14:textId="77777777" w:rsidR="007F4C3C" w:rsidRDefault="007F4C3C">
      <w:pPr>
        <w:pStyle w:val="AmdtsEntries"/>
      </w:pPr>
      <w:r>
        <w:t>div 7.6 hdg</w:t>
      </w:r>
      <w:r>
        <w:tab/>
        <w:t>(prev pt 7 div 6 hdg) renum R2 LA</w:t>
      </w:r>
    </w:p>
    <w:p w14:paraId="0B4E0D63" w14:textId="77777777" w:rsidR="007F4C3C" w:rsidRDefault="007F4C3C">
      <w:pPr>
        <w:pStyle w:val="AmdtsEntryHd"/>
      </w:pPr>
      <w:r>
        <w:t>Notices about keeping gambling records</w:t>
      </w:r>
    </w:p>
    <w:p w14:paraId="4C643C4C" w14:textId="4FFFDC13" w:rsidR="007F4C3C" w:rsidRDefault="007F4C3C">
      <w:pPr>
        <w:pStyle w:val="AmdtsEntries"/>
      </w:pPr>
      <w:r>
        <w:t>s 104</w:t>
      </w:r>
      <w:r>
        <w:tab/>
        <w:t xml:space="preserve">am </w:t>
      </w:r>
      <w:hyperlink r:id="rId28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C6A0554" w14:textId="77777777" w:rsidR="002012BF" w:rsidRDefault="002012BF" w:rsidP="002012BF">
      <w:pPr>
        <w:pStyle w:val="AmdtsEntryHd"/>
        <w:rPr>
          <w:noProof/>
        </w:rPr>
      </w:pPr>
      <w:r>
        <w:rPr>
          <w:noProof/>
        </w:rPr>
        <w:t>Gambling records to be kept at certain place</w:t>
      </w:r>
    </w:p>
    <w:p w14:paraId="4A5B3990" w14:textId="25AA9AC6" w:rsidR="002012BF" w:rsidRPr="002012BF" w:rsidRDefault="002012BF" w:rsidP="002012BF">
      <w:pPr>
        <w:pStyle w:val="AmdtsEntries"/>
      </w:pPr>
      <w:r>
        <w:t>s 105</w:t>
      </w:r>
      <w:r>
        <w:tab/>
        <w:t xml:space="preserve">am </w:t>
      </w:r>
      <w:hyperlink r:id="rId28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28BC1F2F" w14:textId="77777777" w:rsidR="007F4C3C" w:rsidRDefault="007F4C3C">
      <w:pPr>
        <w:pStyle w:val="AmdtsEntryHd"/>
      </w:pPr>
      <w:r>
        <w:rPr>
          <w:rStyle w:val="CharDivText"/>
        </w:rPr>
        <w:t>Financial accounts, statements and reports</w:t>
      </w:r>
    </w:p>
    <w:p w14:paraId="540507B1" w14:textId="77777777" w:rsidR="007F4C3C" w:rsidRDefault="007F4C3C">
      <w:pPr>
        <w:pStyle w:val="AmdtsEntries"/>
      </w:pPr>
      <w:r>
        <w:t>div 7.7 hdg</w:t>
      </w:r>
      <w:r>
        <w:tab/>
        <w:t>(prev pt 7 div 7 hdg) renum R2 LA</w:t>
      </w:r>
    </w:p>
    <w:p w14:paraId="6005054A" w14:textId="77777777" w:rsidR="002012BF" w:rsidRDefault="002012BF" w:rsidP="002012BF">
      <w:pPr>
        <w:pStyle w:val="AmdtsEntryHd"/>
      </w:pPr>
      <w:r>
        <w:rPr>
          <w:noProof/>
        </w:rPr>
        <w:t>Keeping of accounts</w:t>
      </w:r>
    </w:p>
    <w:p w14:paraId="3BA8C89E" w14:textId="1D00578D" w:rsidR="002012BF" w:rsidRPr="002012BF" w:rsidRDefault="002012BF" w:rsidP="002012BF">
      <w:pPr>
        <w:pStyle w:val="AmdtsEntries"/>
      </w:pPr>
      <w:r>
        <w:t>s 106</w:t>
      </w:r>
      <w:r>
        <w:tab/>
        <w:t xml:space="preserve">am </w:t>
      </w:r>
      <w:hyperlink r:id="rId28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55251BFB" w14:textId="77777777" w:rsidR="002012BF" w:rsidRDefault="00921FA3" w:rsidP="002012BF">
      <w:pPr>
        <w:pStyle w:val="AmdtsEntryHd"/>
      </w:pPr>
      <w:r>
        <w:t>Preparation of financial statements and accounts</w:t>
      </w:r>
    </w:p>
    <w:p w14:paraId="0BAF4A12" w14:textId="312B89D9" w:rsidR="002012BF" w:rsidRPr="002012BF" w:rsidRDefault="002012BF" w:rsidP="002012BF">
      <w:pPr>
        <w:pStyle w:val="AmdtsEntries"/>
      </w:pPr>
      <w:r>
        <w:t>s 107</w:t>
      </w:r>
      <w:r>
        <w:tab/>
        <w:t xml:space="preserve">am </w:t>
      </w:r>
      <w:hyperlink r:id="rId28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5EB95EDE" w14:textId="77777777" w:rsidR="007F4C3C" w:rsidRDefault="007F4C3C">
      <w:pPr>
        <w:pStyle w:val="AmdtsEntryHd"/>
      </w:pPr>
      <w:r>
        <w:t>Submission of reports</w:t>
      </w:r>
    </w:p>
    <w:p w14:paraId="08794BAF" w14:textId="5FE6E05B" w:rsidR="007F4C3C" w:rsidRDefault="007F4C3C">
      <w:pPr>
        <w:pStyle w:val="AmdtsEntries"/>
      </w:pPr>
      <w:r>
        <w:t>s 108</w:t>
      </w:r>
      <w:r>
        <w:tab/>
        <w:t xml:space="preserve">am </w:t>
      </w:r>
      <w:hyperlink r:id="rId28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8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1.2250, amdt 1.2251; ss renum R2 LA (see </w:t>
      </w:r>
      <w:hyperlink r:id="rId28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1.2252)</w:t>
      </w:r>
      <w:r w:rsidR="00603007">
        <w:t xml:space="preserve">; </w:t>
      </w:r>
      <w:hyperlink r:id="rId290" w:tooltip="Statute Law Amendment Act 2011" w:history="1">
        <w:r w:rsidR="00B03760" w:rsidRPr="00B03760">
          <w:rPr>
            <w:rStyle w:val="charCitHyperlinkAbbrev"/>
          </w:rPr>
          <w:t>A2011</w:t>
        </w:r>
        <w:r w:rsidR="00B03760" w:rsidRPr="00B03760">
          <w:rPr>
            <w:rStyle w:val="charCitHyperlinkAbbrev"/>
          </w:rPr>
          <w:noBreakHyphen/>
          <w:t>3</w:t>
        </w:r>
      </w:hyperlink>
      <w:r w:rsidR="00603007">
        <w:t xml:space="preserve"> amdt 3.260</w:t>
      </w:r>
    </w:p>
    <w:p w14:paraId="305934AB" w14:textId="77777777" w:rsidR="007F4C3C" w:rsidRDefault="007F4C3C">
      <w:pPr>
        <w:pStyle w:val="AmdtsEntryHd"/>
      </w:pPr>
      <w:r>
        <w:rPr>
          <w:rStyle w:val="CharDivText"/>
        </w:rPr>
        <w:t>Audit</w:t>
      </w:r>
    </w:p>
    <w:p w14:paraId="69465185" w14:textId="77777777" w:rsidR="007F4C3C" w:rsidRDefault="007F4C3C">
      <w:pPr>
        <w:pStyle w:val="AmdtsEntries"/>
      </w:pPr>
      <w:r>
        <w:t>div 7.8 hdg</w:t>
      </w:r>
      <w:r>
        <w:tab/>
        <w:t>(prev pt 7 div 8 hdg) renum R2 LA</w:t>
      </w:r>
    </w:p>
    <w:p w14:paraId="49B24D82" w14:textId="77777777" w:rsidR="00FD5A2E" w:rsidRDefault="00FD5A2E" w:rsidP="00FD5A2E">
      <w:pPr>
        <w:pStyle w:val="AmdtsEntryHd"/>
      </w:pPr>
      <w:r>
        <w:t>Audit of licensed provider’s operations</w:t>
      </w:r>
    </w:p>
    <w:p w14:paraId="5854472C" w14:textId="3739DBD9" w:rsidR="00FD5A2E" w:rsidRPr="00FD5A2E" w:rsidRDefault="00FD5A2E" w:rsidP="00FD5A2E">
      <w:pPr>
        <w:pStyle w:val="AmdtsEntries"/>
      </w:pPr>
      <w:r>
        <w:t>s 109</w:t>
      </w:r>
      <w:r>
        <w:tab/>
        <w:t xml:space="preserve">am </w:t>
      </w:r>
      <w:hyperlink r:id="rId29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343B3FBF" w14:textId="77777777" w:rsidR="007F4C3C" w:rsidRDefault="007F4C3C">
      <w:pPr>
        <w:pStyle w:val="AmdtsEntryHd"/>
      </w:pPr>
      <w:r>
        <w:t>Audit reports</w:t>
      </w:r>
    </w:p>
    <w:p w14:paraId="60095747" w14:textId="301900FE" w:rsidR="007F4C3C" w:rsidRDefault="007F4C3C">
      <w:pPr>
        <w:pStyle w:val="AmdtsEntries"/>
      </w:pPr>
      <w:r>
        <w:t>s 110</w:t>
      </w:r>
      <w:r>
        <w:tab/>
        <w:t xml:space="preserve">am </w:t>
      </w:r>
      <w:hyperlink r:id="rId29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084749">
        <w:t xml:space="preserve">; </w:t>
      </w:r>
      <w:hyperlink r:id="rId293" w:tooltip="Statute Law Amendment Act 2011" w:history="1">
        <w:r w:rsidR="00B03760" w:rsidRPr="00B03760">
          <w:rPr>
            <w:rStyle w:val="charCitHyperlinkAbbrev"/>
          </w:rPr>
          <w:t>A2011</w:t>
        </w:r>
        <w:r w:rsidR="00B03760" w:rsidRPr="00B03760">
          <w:rPr>
            <w:rStyle w:val="charCitHyperlinkAbbrev"/>
          </w:rPr>
          <w:noBreakHyphen/>
          <w:t>3</w:t>
        </w:r>
      </w:hyperlink>
      <w:r w:rsidR="00084749">
        <w:t xml:space="preserve"> amdt 3.260</w:t>
      </w:r>
    </w:p>
    <w:p w14:paraId="61663747" w14:textId="77777777" w:rsidR="007F4C3C" w:rsidRDefault="007F4C3C">
      <w:pPr>
        <w:pStyle w:val="AmdtsEntryHd"/>
      </w:pPr>
      <w:r>
        <w:rPr>
          <w:color w:val="000000"/>
        </w:rPr>
        <w:t>Further information following audit</w:t>
      </w:r>
    </w:p>
    <w:p w14:paraId="29637BA1" w14:textId="4166694E" w:rsidR="007F4C3C" w:rsidRDefault="007F4C3C">
      <w:pPr>
        <w:pStyle w:val="AmdtsEntries"/>
      </w:pPr>
      <w:r>
        <w:t>s 111</w:t>
      </w:r>
      <w:r>
        <w:tab/>
        <w:t xml:space="preserve">am </w:t>
      </w:r>
      <w:hyperlink r:id="rId29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084749">
        <w:t xml:space="preserve">; </w:t>
      </w:r>
      <w:hyperlink r:id="rId295" w:tooltip="Statute Law Amendment Act 2011" w:history="1">
        <w:r w:rsidR="00B03760" w:rsidRPr="00B03760">
          <w:rPr>
            <w:rStyle w:val="charCitHyperlinkAbbrev"/>
          </w:rPr>
          <w:t>A2011</w:t>
        </w:r>
        <w:r w:rsidR="00B03760" w:rsidRPr="00B03760">
          <w:rPr>
            <w:rStyle w:val="charCitHyperlinkAbbrev"/>
          </w:rPr>
          <w:noBreakHyphen/>
          <w:t>3</w:t>
        </w:r>
      </w:hyperlink>
      <w:r w:rsidR="00084749">
        <w:t xml:space="preserve"> amdt 3.260</w:t>
      </w:r>
    </w:p>
    <w:p w14:paraId="688AAB59" w14:textId="77777777" w:rsidR="007F4C3C" w:rsidRDefault="007F4C3C">
      <w:pPr>
        <w:pStyle w:val="AmdtsEntryHd"/>
      </w:pPr>
      <w:r>
        <w:rPr>
          <w:rStyle w:val="CharDivText"/>
        </w:rPr>
        <w:t>Ancillary and related agreements</w:t>
      </w:r>
    </w:p>
    <w:p w14:paraId="2ADC69B3" w14:textId="77777777" w:rsidR="007F4C3C" w:rsidRDefault="007F4C3C">
      <w:pPr>
        <w:pStyle w:val="AmdtsEntries"/>
      </w:pPr>
      <w:r>
        <w:t>div 7.9 hdg</w:t>
      </w:r>
      <w:r>
        <w:tab/>
        <w:t>(prev pt 7 div 9 hdg) renum R2 LA</w:t>
      </w:r>
    </w:p>
    <w:p w14:paraId="64CFAEDF" w14:textId="77777777" w:rsidR="007F4C3C" w:rsidRDefault="007F4C3C">
      <w:pPr>
        <w:pStyle w:val="AmdtsEntryHd"/>
      </w:pPr>
      <w:r>
        <w:t>Ancillary gambling agreement</w:t>
      </w:r>
    </w:p>
    <w:p w14:paraId="0E749FB8" w14:textId="644FF88B" w:rsidR="007F4C3C" w:rsidRDefault="007F4C3C">
      <w:pPr>
        <w:pStyle w:val="AmdtsEntries"/>
      </w:pPr>
      <w:r>
        <w:t>s 113</w:t>
      </w:r>
      <w:r>
        <w:tab/>
        <w:t xml:space="preserve">am </w:t>
      </w:r>
      <w:hyperlink r:id="rId29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297"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2B200F3E" w14:textId="77777777" w:rsidR="007F4C3C" w:rsidRDefault="007F4C3C">
      <w:pPr>
        <w:pStyle w:val="AmdtsEntryHd"/>
      </w:pPr>
      <w:r>
        <w:rPr>
          <w:color w:val="000000"/>
        </w:rPr>
        <w:t>Approval of ancillary gambling agreements</w:t>
      </w:r>
    </w:p>
    <w:p w14:paraId="07F5763F" w14:textId="4CB22FE7" w:rsidR="007F4C3C" w:rsidRDefault="007F4C3C">
      <w:pPr>
        <w:pStyle w:val="AmdtsEntries"/>
      </w:pPr>
      <w:r>
        <w:t>s 114</w:t>
      </w:r>
      <w:r>
        <w:tab/>
        <w:t xml:space="preserve">am </w:t>
      </w:r>
      <w:hyperlink r:id="rId29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299"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6EC6159E" w14:textId="77777777" w:rsidR="007F4C3C" w:rsidRDefault="007F4C3C">
      <w:pPr>
        <w:pStyle w:val="AmdtsEntryHd"/>
      </w:pPr>
      <w:r>
        <w:rPr>
          <w:color w:val="000000"/>
        </w:rPr>
        <w:lastRenderedPageBreak/>
        <w:t>Review of related agreements</w:t>
      </w:r>
    </w:p>
    <w:p w14:paraId="40383A38" w14:textId="5DD138F5" w:rsidR="007F4C3C" w:rsidRDefault="007F4C3C">
      <w:pPr>
        <w:pStyle w:val="AmdtsEntries"/>
      </w:pPr>
      <w:r>
        <w:t>s 115</w:t>
      </w:r>
      <w:r>
        <w:tab/>
        <w:t xml:space="preserve">am </w:t>
      </w:r>
      <w:hyperlink r:id="rId30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01"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481E5EDE" w14:textId="77777777" w:rsidR="007F4C3C" w:rsidRDefault="007F4C3C">
      <w:pPr>
        <w:pStyle w:val="AmdtsEntryHd"/>
      </w:pPr>
      <w:r>
        <w:rPr>
          <w:color w:val="000000"/>
        </w:rPr>
        <w:t>Direction to end related agreement</w:t>
      </w:r>
    </w:p>
    <w:p w14:paraId="502A5366" w14:textId="3F597612" w:rsidR="007F4C3C" w:rsidRDefault="007F4C3C">
      <w:pPr>
        <w:pStyle w:val="AmdtsEntries"/>
      </w:pPr>
      <w:r>
        <w:t>s 116</w:t>
      </w:r>
      <w:r>
        <w:tab/>
        <w:t xml:space="preserve">am </w:t>
      </w:r>
      <w:hyperlink r:id="rId30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03"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2CE475A" w14:textId="77777777" w:rsidR="007F4C3C" w:rsidRDefault="007F4C3C">
      <w:pPr>
        <w:pStyle w:val="AmdtsEntryHd"/>
      </w:pPr>
      <w:r>
        <w:rPr>
          <w:rStyle w:val="CharDivText"/>
        </w:rPr>
        <w:t>Official supervision</w:t>
      </w:r>
    </w:p>
    <w:p w14:paraId="3E93EC43" w14:textId="77777777" w:rsidR="007F4C3C" w:rsidRDefault="007F4C3C">
      <w:pPr>
        <w:pStyle w:val="AmdtsEntries"/>
      </w:pPr>
      <w:r>
        <w:t>div 7.10 hdg</w:t>
      </w:r>
      <w:r>
        <w:tab/>
        <w:t>(prev pt 7 div 10 hdg) renum R2 LA</w:t>
      </w:r>
    </w:p>
    <w:p w14:paraId="4BDB9265" w14:textId="77777777" w:rsidR="007F4C3C" w:rsidRDefault="007F4C3C">
      <w:pPr>
        <w:pStyle w:val="AmdtsEntryHd"/>
      </w:pPr>
      <w:r>
        <w:rPr>
          <w:color w:val="000000"/>
        </w:rPr>
        <w:t>Monitoring operations</w:t>
      </w:r>
    </w:p>
    <w:p w14:paraId="418C052F" w14:textId="13718B11" w:rsidR="007F4C3C" w:rsidRDefault="007F4C3C">
      <w:pPr>
        <w:pStyle w:val="AmdtsEntries"/>
      </w:pPr>
      <w:r>
        <w:t>s 117</w:t>
      </w:r>
      <w:r>
        <w:tab/>
        <w:t xml:space="preserve">am </w:t>
      </w:r>
      <w:hyperlink r:id="rId30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05"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33AFA368" w14:textId="77777777" w:rsidR="007F4C3C" w:rsidRDefault="007F4C3C">
      <w:pPr>
        <w:pStyle w:val="AmdtsEntryHd"/>
      </w:pPr>
      <w:r>
        <w:rPr>
          <w:color w:val="000000"/>
        </w:rPr>
        <w:t>Presence of authorised officers at certain operations</w:t>
      </w:r>
    </w:p>
    <w:p w14:paraId="741CA39F" w14:textId="05F0C4F3" w:rsidR="007F4C3C" w:rsidRDefault="007F4C3C">
      <w:pPr>
        <w:pStyle w:val="AmdtsEntries"/>
        <w:keepNext/>
      </w:pPr>
      <w:r>
        <w:t>s 118 hdg</w:t>
      </w:r>
      <w:r>
        <w:tab/>
        <w:t xml:space="preserve">am </w:t>
      </w:r>
      <w:hyperlink r:id="rId30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09BDF89C" w14:textId="6D4F47CF" w:rsidR="007F4C3C" w:rsidRDefault="007F4C3C">
      <w:pPr>
        <w:pStyle w:val="AmdtsEntries"/>
      </w:pPr>
      <w:r>
        <w:t>s 118</w:t>
      </w:r>
      <w:r>
        <w:tab/>
        <w:t xml:space="preserve">am </w:t>
      </w:r>
      <w:hyperlink r:id="rId30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08"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7F7373C" w14:textId="77777777" w:rsidR="007F4C3C" w:rsidRDefault="007F4C3C">
      <w:pPr>
        <w:pStyle w:val="AmdtsEntryHd"/>
      </w:pPr>
      <w:r>
        <w:rPr>
          <w:rStyle w:val="CharDivText"/>
        </w:rPr>
        <w:t>Prizes</w:t>
      </w:r>
    </w:p>
    <w:p w14:paraId="420EEC56" w14:textId="77777777" w:rsidR="007F4C3C" w:rsidRDefault="007F4C3C">
      <w:pPr>
        <w:pStyle w:val="AmdtsEntries"/>
      </w:pPr>
      <w:r>
        <w:t>div 7.11 hdg</w:t>
      </w:r>
      <w:r>
        <w:tab/>
        <w:t>(prev pt 7 div 11 hdg) renum R2 LA</w:t>
      </w:r>
    </w:p>
    <w:p w14:paraId="518D7C87" w14:textId="77777777" w:rsidR="007F4C3C" w:rsidRDefault="007F4C3C">
      <w:pPr>
        <w:pStyle w:val="AmdtsEntryHd"/>
      </w:pPr>
      <w:r>
        <w:t>Payment or collection of prizes</w:t>
      </w:r>
    </w:p>
    <w:p w14:paraId="3BEF265A" w14:textId="53BBDC92" w:rsidR="007F4C3C" w:rsidRDefault="007F4C3C">
      <w:pPr>
        <w:pStyle w:val="AmdtsEntries"/>
      </w:pPr>
      <w:r>
        <w:t>s 119</w:t>
      </w:r>
      <w:r>
        <w:tab/>
        <w:t xml:space="preserve">am </w:t>
      </w:r>
      <w:hyperlink r:id="rId309"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85</w:t>
      </w:r>
      <w:r w:rsidR="00EF2F2B">
        <w:t xml:space="preserve">; </w:t>
      </w:r>
      <w:hyperlink r:id="rId310"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609F2655" w14:textId="77777777" w:rsidR="007F4C3C" w:rsidRDefault="007F4C3C">
      <w:pPr>
        <w:pStyle w:val="AmdtsEntryHd"/>
      </w:pPr>
      <w:r>
        <w:t>Disposal of unclaimed non-monetary prizes</w:t>
      </w:r>
    </w:p>
    <w:p w14:paraId="548E6A56" w14:textId="352B16B1" w:rsidR="007F4C3C" w:rsidRDefault="007F4C3C">
      <w:pPr>
        <w:pStyle w:val="AmdtsEntries"/>
      </w:pPr>
      <w:r>
        <w:t>s 120</w:t>
      </w:r>
      <w:r>
        <w:tab/>
        <w:t xml:space="preserve">am </w:t>
      </w:r>
      <w:hyperlink r:id="rId31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2"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76924ED0" w14:textId="77777777" w:rsidR="007F4C3C" w:rsidRDefault="007F4C3C">
      <w:pPr>
        <w:pStyle w:val="AmdtsEntryHd"/>
      </w:pPr>
      <w:r>
        <w:t>Claim for prize</w:t>
      </w:r>
    </w:p>
    <w:p w14:paraId="65E67F24" w14:textId="4CD6CEA2" w:rsidR="007F4C3C" w:rsidRDefault="007F4C3C">
      <w:pPr>
        <w:pStyle w:val="AmdtsEntries"/>
      </w:pPr>
      <w:r>
        <w:t>s 121</w:t>
      </w:r>
      <w:r>
        <w:tab/>
        <w:t xml:space="preserve">am </w:t>
      </w:r>
      <w:hyperlink r:id="rId31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14"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86; </w:t>
      </w:r>
      <w:hyperlink r:id="rId31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3.70</w:t>
      </w:r>
      <w:r w:rsidR="00EF2F2B">
        <w:t xml:space="preserve">; </w:t>
      </w:r>
      <w:hyperlink r:id="rId316"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6A87266" w14:textId="77777777" w:rsidR="007F4C3C" w:rsidRDefault="007F4C3C">
      <w:pPr>
        <w:pStyle w:val="AmdtsEntryHd"/>
      </w:pPr>
      <w:r>
        <w:t>Entitlement to prize lapses if not claimed within 1 year</w:t>
      </w:r>
    </w:p>
    <w:p w14:paraId="1739A998" w14:textId="67C20B4B" w:rsidR="007F4C3C" w:rsidRDefault="007F4C3C">
      <w:pPr>
        <w:pStyle w:val="AmdtsEntries"/>
      </w:pPr>
      <w:r>
        <w:t>s 122</w:t>
      </w:r>
      <w:r>
        <w:tab/>
        <w:t xml:space="preserve">am </w:t>
      </w:r>
      <w:hyperlink r:id="rId317"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87</w:t>
      </w:r>
    </w:p>
    <w:p w14:paraId="1A2BED56" w14:textId="77777777" w:rsidR="007F4C3C" w:rsidRDefault="007F4C3C">
      <w:pPr>
        <w:pStyle w:val="AmdtsEntryHd"/>
      </w:pPr>
      <w:r>
        <w:rPr>
          <w:rStyle w:val="CharDivText"/>
        </w:rPr>
        <w:t>Aborted games</w:t>
      </w:r>
    </w:p>
    <w:p w14:paraId="223CA9CD" w14:textId="77777777" w:rsidR="007F4C3C" w:rsidRDefault="007F4C3C">
      <w:pPr>
        <w:pStyle w:val="AmdtsEntries"/>
      </w:pPr>
      <w:r>
        <w:t>div 7.12 hdg</w:t>
      </w:r>
      <w:r>
        <w:tab/>
        <w:t>(prev pt 7 div 12 hdg) renum R2 LA</w:t>
      </w:r>
    </w:p>
    <w:p w14:paraId="0C4AE1BC" w14:textId="77777777" w:rsidR="007F4C3C" w:rsidRDefault="007F4C3C">
      <w:pPr>
        <w:pStyle w:val="AmdtsEntryHd"/>
      </w:pPr>
      <w:r>
        <w:t>Aborted games</w:t>
      </w:r>
    </w:p>
    <w:p w14:paraId="2FC2AEFB" w14:textId="108E7CD2" w:rsidR="007F4C3C" w:rsidRDefault="007F4C3C">
      <w:pPr>
        <w:pStyle w:val="AmdtsEntries"/>
      </w:pPr>
      <w:r>
        <w:t>s 123</w:t>
      </w:r>
      <w:r>
        <w:tab/>
        <w:t xml:space="preserve">am </w:t>
      </w:r>
      <w:hyperlink r:id="rId31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19"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88</w:t>
      </w:r>
      <w:r w:rsidR="00EF2F2B">
        <w:t xml:space="preserve">; </w:t>
      </w:r>
      <w:hyperlink r:id="rId320"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ABFAA2D" w14:textId="77777777" w:rsidR="007F4C3C" w:rsidRDefault="007F4C3C">
      <w:pPr>
        <w:pStyle w:val="AmdtsEntryHd"/>
      </w:pPr>
      <w:r>
        <w:t>Power to withhold prize in certain cases</w:t>
      </w:r>
    </w:p>
    <w:p w14:paraId="05F055C5" w14:textId="40421203" w:rsidR="007F4C3C" w:rsidRDefault="007F4C3C">
      <w:pPr>
        <w:pStyle w:val="AmdtsEntries"/>
      </w:pPr>
      <w:r>
        <w:t>s 124</w:t>
      </w:r>
      <w:r>
        <w:tab/>
        <w:t xml:space="preserve">am </w:t>
      </w:r>
      <w:hyperlink r:id="rId32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22"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70171CBD" w14:textId="77777777" w:rsidR="007F4C3C" w:rsidRDefault="007F4C3C">
      <w:pPr>
        <w:pStyle w:val="AmdtsEntryHd"/>
      </w:pPr>
      <w:r>
        <w:rPr>
          <w:rStyle w:val="CharDivText"/>
        </w:rPr>
        <w:t>Approval and use of regulated interactive gambling equipment</w:t>
      </w:r>
    </w:p>
    <w:p w14:paraId="41B66503" w14:textId="77777777" w:rsidR="007F4C3C" w:rsidRDefault="007F4C3C">
      <w:pPr>
        <w:pStyle w:val="AmdtsEntries"/>
      </w:pPr>
      <w:r>
        <w:t>div 7.13 hdg</w:t>
      </w:r>
      <w:r>
        <w:tab/>
        <w:t>(prev pt 7 div 13 hdg) renum R2 LA</w:t>
      </w:r>
    </w:p>
    <w:p w14:paraId="0D4E02BA" w14:textId="77777777" w:rsidR="007F4C3C" w:rsidRDefault="007F4C3C">
      <w:pPr>
        <w:pStyle w:val="AmdtsEntryHd"/>
      </w:pPr>
      <w:r>
        <w:rPr>
          <w:color w:val="000000"/>
        </w:rPr>
        <w:t>Approval of regulated interactive gambling equipment</w:t>
      </w:r>
    </w:p>
    <w:p w14:paraId="04CB5CDC" w14:textId="3C20F383" w:rsidR="007F4C3C" w:rsidRDefault="007F4C3C">
      <w:pPr>
        <w:pStyle w:val="AmdtsEntries"/>
      </w:pPr>
      <w:r>
        <w:t>s 125</w:t>
      </w:r>
      <w:r>
        <w:tab/>
        <w:t xml:space="preserve">am </w:t>
      </w:r>
      <w:hyperlink r:id="rId32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2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 1</w:t>
      </w:r>
      <w:r w:rsidRPr="00A27CEA">
        <w:t>.2253-1</w:t>
      </w:r>
      <w:r>
        <w:t>.2255</w:t>
      </w:r>
      <w:r w:rsidR="00EF2F2B">
        <w:t xml:space="preserve">; </w:t>
      </w:r>
      <w:hyperlink r:id="rId325"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8B61BBF" w14:textId="77777777" w:rsidR="007F4C3C" w:rsidRDefault="007F4C3C">
      <w:pPr>
        <w:pStyle w:val="AmdtsEntryHd"/>
      </w:pPr>
      <w:r>
        <w:rPr>
          <w:color w:val="000000"/>
        </w:rPr>
        <w:t>Use of regulated interactive gambling equipment</w:t>
      </w:r>
    </w:p>
    <w:p w14:paraId="4D532E3A" w14:textId="1FB0D948" w:rsidR="007F4C3C" w:rsidRDefault="007F4C3C">
      <w:pPr>
        <w:pStyle w:val="AmdtsEntries"/>
      </w:pPr>
      <w:r>
        <w:t>s 126</w:t>
      </w:r>
      <w:r>
        <w:tab/>
        <w:t xml:space="preserve">am </w:t>
      </w:r>
      <w:hyperlink r:id="rId32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27"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B21379F" w14:textId="77777777" w:rsidR="007F4C3C" w:rsidRDefault="007F4C3C">
      <w:pPr>
        <w:pStyle w:val="AmdtsEntryHd"/>
      </w:pPr>
      <w:r>
        <w:rPr>
          <w:rStyle w:val="CharDivText"/>
        </w:rPr>
        <w:t>Advertising</w:t>
      </w:r>
    </w:p>
    <w:p w14:paraId="145F8C5B" w14:textId="77777777" w:rsidR="007F4C3C" w:rsidRDefault="007F4C3C">
      <w:pPr>
        <w:pStyle w:val="AmdtsEntries"/>
      </w:pPr>
      <w:r>
        <w:t>div 7.14 hdg</w:t>
      </w:r>
      <w:r>
        <w:tab/>
        <w:t>(prev pt 7 div 14 hdg) renum R2 LA</w:t>
      </w:r>
    </w:p>
    <w:p w14:paraId="30983E60" w14:textId="77777777" w:rsidR="00EF2F2B" w:rsidRDefault="00EF2F2B" w:rsidP="00EF2F2B">
      <w:pPr>
        <w:pStyle w:val="AmdtsEntryHd"/>
      </w:pPr>
      <w:r>
        <w:lastRenderedPageBreak/>
        <w:t>Advertising interactive gambling</w:t>
      </w:r>
    </w:p>
    <w:p w14:paraId="5B9DAF02" w14:textId="5E8C551A" w:rsidR="00EF2F2B" w:rsidRPr="00EF2F2B" w:rsidRDefault="00EF2F2B" w:rsidP="00EF2F2B">
      <w:pPr>
        <w:pStyle w:val="AmdtsEntries"/>
      </w:pPr>
      <w:r>
        <w:t>s 127</w:t>
      </w:r>
      <w:r>
        <w:tab/>
        <w:t xml:space="preserve">am </w:t>
      </w:r>
      <w:hyperlink r:id="rId32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B4FBA2A" w14:textId="77777777" w:rsidR="007F4C3C" w:rsidRDefault="007F4C3C">
      <w:pPr>
        <w:pStyle w:val="AmdtsEntryHd"/>
      </w:pPr>
      <w:r>
        <w:t>Directions about advertising</w:t>
      </w:r>
    </w:p>
    <w:p w14:paraId="4CA5C050" w14:textId="32F4AE76" w:rsidR="007F4C3C" w:rsidRDefault="007F4C3C">
      <w:pPr>
        <w:pStyle w:val="AmdtsEntries"/>
      </w:pPr>
      <w:r>
        <w:t>s 128</w:t>
      </w:r>
      <w:r>
        <w:tab/>
        <w:t xml:space="preserve">am </w:t>
      </w:r>
      <w:hyperlink r:id="rId32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30"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p>
    <w:p w14:paraId="0DCF9BDA" w14:textId="77777777" w:rsidR="007F4C3C" w:rsidRDefault="007F4C3C">
      <w:pPr>
        <w:pStyle w:val="AmdtsEntryHd"/>
      </w:pPr>
      <w:r>
        <w:rPr>
          <w:rStyle w:val="CharDivText"/>
        </w:rPr>
        <w:t>Complaints and improper behaviour</w:t>
      </w:r>
    </w:p>
    <w:p w14:paraId="709AA50D" w14:textId="77777777" w:rsidR="007F4C3C" w:rsidRDefault="007F4C3C">
      <w:pPr>
        <w:pStyle w:val="AmdtsEntries"/>
      </w:pPr>
      <w:r>
        <w:t>div 7.15 hdg</w:t>
      </w:r>
      <w:r>
        <w:tab/>
        <w:t>(prev pt 7 div 15 hdg) renum R2 LA</w:t>
      </w:r>
    </w:p>
    <w:p w14:paraId="77BAE007" w14:textId="77777777" w:rsidR="007F4C3C" w:rsidRDefault="007F4C3C">
      <w:pPr>
        <w:pStyle w:val="AmdtsEntryHd"/>
      </w:pPr>
      <w:r>
        <w:rPr>
          <w:color w:val="000000"/>
        </w:rPr>
        <w:t>Inquiries about complaints</w:t>
      </w:r>
    </w:p>
    <w:p w14:paraId="57315391" w14:textId="761EB621" w:rsidR="007F4C3C" w:rsidRDefault="007F4C3C">
      <w:pPr>
        <w:pStyle w:val="AmdtsEntries"/>
      </w:pPr>
      <w:r>
        <w:t>s 129</w:t>
      </w:r>
      <w:r>
        <w:tab/>
        <w:t xml:space="preserve">am </w:t>
      </w:r>
      <w:hyperlink r:id="rId33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32"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p>
    <w:p w14:paraId="1A5FD897" w14:textId="77777777" w:rsidR="007F4C3C" w:rsidRDefault="007F4C3C">
      <w:pPr>
        <w:pStyle w:val="AmdtsEntryHd"/>
      </w:pPr>
      <w:r>
        <w:rPr>
          <w:color w:val="000000"/>
        </w:rPr>
        <w:t>Reporting improper behaviour</w:t>
      </w:r>
    </w:p>
    <w:p w14:paraId="6A04D672" w14:textId="4E817F3D" w:rsidR="007F4C3C" w:rsidRDefault="007F4C3C">
      <w:pPr>
        <w:pStyle w:val="AmdtsEntries"/>
      </w:pPr>
      <w:r>
        <w:t>s 130</w:t>
      </w:r>
      <w:r>
        <w:tab/>
        <w:t xml:space="preserve">am </w:t>
      </w:r>
      <w:hyperlink r:id="rId33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34"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p>
    <w:p w14:paraId="56A3B917" w14:textId="77777777" w:rsidR="007F4C3C" w:rsidRDefault="007F4C3C">
      <w:pPr>
        <w:pStyle w:val="AmdtsEntryHd"/>
      </w:pPr>
      <w:r>
        <w:rPr>
          <w:rStyle w:val="CharDivText"/>
        </w:rPr>
        <w:t>Gambling offences</w:t>
      </w:r>
    </w:p>
    <w:p w14:paraId="620093DA" w14:textId="77777777" w:rsidR="007F4C3C" w:rsidRDefault="007F4C3C">
      <w:pPr>
        <w:pStyle w:val="AmdtsEntries"/>
      </w:pPr>
      <w:r>
        <w:t>div 7.16 hdg</w:t>
      </w:r>
      <w:r>
        <w:tab/>
        <w:t>(prev pt 7 div 16 hdg) renum R2 LA</w:t>
      </w:r>
    </w:p>
    <w:p w14:paraId="4B34ECA2" w14:textId="77777777" w:rsidR="0054606B" w:rsidRDefault="00191E03" w:rsidP="0054606B">
      <w:pPr>
        <w:pStyle w:val="AmdtsEntryHd"/>
      </w:pPr>
      <w:r>
        <w:t>Cheating</w:t>
      </w:r>
    </w:p>
    <w:p w14:paraId="4866E5E8" w14:textId="58FB1D07" w:rsidR="0054606B" w:rsidRPr="00EF2F2B" w:rsidRDefault="0054606B" w:rsidP="0054606B">
      <w:pPr>
        <w:pStyle w:val="AmdtsEntries"/>
      </w:pPr>
      <w:r>
        <w:t>s 131</w:t>
      </w:r>
      <w:r>
        <w:tab/>
        <w:t xml:space="preserve">am </w:t>
      </w:r>
      <w:hyperlink r:id="rId33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2E8ED411" w14:textId="77777777" w:rsidR="0054606B" w:rsidRDefault="00191E03" w:rsidP="0054606B">
      <w:pPr>
        <w:pStyle w:val="AmdtsEntryHd"/>
      </w:pPr>
      <w:r>
        <w:t>Impersonating certain persons</w:t>
      </w:r>
    </w:p>
    <w:p w14:paraId="386A6166" w14:textId="34957587" w:rsidR="0054606B" w:rsidRPr="00EF2F2B" w:rsidRDefault="0054606B" w:rsidP="0054606B">
      <w:pPr>
        <w:pStyle w:val="AmdtsEntries"/>
      </w:pPr>
      <w:r>
        <w:t>s 132</w:t>
      </w:r>
      <w:r>
        <w:tab/>
        <w:t xml:space="preserve">am </w:t>
      </w:r>
      <w:hyperlink r:id="rId33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64275BFF" w14:textId="77777777" w:rsidR="0054606B" w:rsidRDefault="00191E03" w:rsidP="0054606B">
      <w:pPr>
        <w:pStyle w:val="AmdtsEntryHd"/>
      </w:pPr>
      <w:r>
        <w:t>Participation in authorised games by employees of licensed providers</w:t>
      </w:r>
    </w:p>
    <w:p w14:paraId="55012C96" w14:textId="64CA89AB" w:rsidR="0054606B" w:rsidRPr="00EF2F2B" w:rsidRDefault="0054606B" w:rsidP="0054606B">
      <w:pPr>
        <w:pStyle w:val="AmdtsEntries"/>
      </w:pPr>
      <w:r>
        <w:t>s 133</w:t>
      </w:r>
      <w:r>
        <w:tab/>
        <w:t xml:space="preserve">am </w:t>
      </w:r>
      <w:hyperlink r:id="rId33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2918665D" w14:textId="77777777" w:rsidR="0054606B" w:rsidRDefault="00191E03" w:rsidP="0054606B">
      <w:pPr>
        <w:pStyle w:val="AmdtsEntryHd"/>
      </w:pPr>
      <w:r>
        <w:t>Participation by children in conduct of approved games prohibited</w:t>
      </w:r>
    </w:p>
    <w:p w14:paraId="281BB888" w14:textId="491045DA" w:rsidR="0054606B" w:rsidRPr="00EF2F2B" w:rsidRDefault="0054606B" w:rsidP="0054606B">
      <w:pPr>
        <w:pStyle w:val="AmdtsEntries"/>
      </w:pPr>
      <w:r>
        <w:t>s 134</w:t>
      </w:r>
      <w:r>
        <w:tab/>
        <w:t xml:space="preserve">am </w:t>
      </w:r>
      <w:hyperlink r:id="rId33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A82FC77" w14:textId="77777777" w:rsidR="0054606B" w:rsidRDefault="00191E03" w:rsidP="0054606B">
      <w:pPr>
        <w:pStyle w:val="AmdtsEntryHd"/>
      </w:pPr>
      <w:r>
        <w:t>Participation by children as players prohibited</w:t>
      </w:r>
    </w:p>
    <w:p w14:paraId="1E1C50E0" w14:textId="1054A925" w:rsidR="0054606B" w:rsidRPr="00EF2F2B" w:rsidRDefault="0054606B" w:rsidP="0054606B">
      <w:pPr>
        <w:pStyle w:val="AmdtsEntries"/>
      </w:pPr>
      <w:r>
        <w:t>s 135</w:t>
      </w:r>
      <w:r>
        <w:tab/>
        <w:t xml:space="preserve">am </w:t>
      </w:r>
      <w:hyperlink r:id="rId33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3F576D94" w14:textId="77777777" w:rsidR="0054606B" w:rsidRDefault="00191E03" w:rsidP="0054606B">
      <w:pPr>
        <w:pStyle w:val="AmdtsEntryHd"/>
      </w:pPr>
      <w:r>
        <w:t>Offensive names prohibited</w:t>
      </w:r>
    </w:p>
    <w:p w14:paraId="18139631" w14:textId="1AE9A7F7" w:rsidR="0054606B" w:rsidRDefault="0054606B" w:rsidP="0054606B">
      <w:pPr>
        <w:pStyle w:val="AmdtsEntries"/>
      </w:pPr>
      <w:r>
        <w:t>s 136</w:t>
      </w:r>
      <w:r>
        <w:tab/>
        <w:t xml:space="preserve">am </w:t>
      </w:r>
      <w:hyperlink r:id="rId340"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2759DF5" w14:textId="77777777" w:rsidR="007F4C3C" w:rsidRDefault="007F4C3C">
      <w:pPr>
        <w:pStyle w:val="AmdtsEntryHd"/>
      </w:pPr>
      <w:r>
        <w:t>Interference with conduct of authorised games</w:t>
      </w:r>
    </w:p>
    <w:p w14:paraId="353996C6" w14:textId="1B7A157C" w:rsidR="007F4C3C" w:rsidRDefault="007F4C3C">
      <w:pPr>
        <w:pStyle w:val="AmdtsEntries"/>
      </w:pPr>
      <w:r>
        <w:t>s 137</w:t>
      </w:r>
      <w:r>
        <w:tab/>
        <w:t xml:space="preserve">am </w:t>
      </w:r>
      <w:hyperlink r:id="rId34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4F3E70">
        <w:t xml:space="preserve">; </w:t>
      </w:r>
      <w:hyperlink r:id="rId342"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p>
    <w:p w14:paraId="7D59EA71" w14:textId="77777777" w:rsidR="007F4C3C" w:rsidRDefault="007F4C3C">
      <w:pPr>
        <w:pStyle w:val="AmdtsEntryHd"/>
      </w:pPr>
      <w:r>
        <w:t>Offences by certain persons</w:t>
      </w:r>
    </w:p>
    <w:p w14:paraId="7D83D9F2" w14:textId="7AD41C7A" w:rsidR="007F4C3C" w:rsidRDefault="007F4C3C">
      <w:pPr>
        <w:pStyle w:val="AmdtsEntries"/>
      </w:pPr>
      <w:r>
        <w:t>s 138</w:t>
      </w:r>
      <w:r>
        <w:tab/>
        <w:t xml:space="preserve">am </w:t>
      </w:r>
      <w:hyperlink r:id="rId34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89</w:t>
      </w:r>
      <w:r w:rsidR="004F3E70">
        <w:t xml:space="preserve">; </w:t>
      </w:r>
      <w:hyperlink r:id="rId344"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p>
    <w:p w14:paraId="464D2481" w14:textId="77777777" w:rsidR="007F4C3C" w:rsidRDefault="007F4C3C">
      <w:pPr>
        <w:pStyle w:val="AmdtsEntryHd"/>
      </w:pPr>
      <w:r>
        <w:t>Licensed providers not to publish identity of players in certain cases</w:t>
      </w:r>
    </w:p>
    <w:p w14:paraId="187E51FE" w14:textId="054A828A" w:rsidR="007F4C3C" w:rsidRDefault="007F4C3C">
      <w:pPr>
        <w:pStyle w:val="AmdtsEntries"/>
      </w:pPr>
      <w:r>
        <w:t>s 139</w:t>
      </w:r>
      <w:r>
        <w:tab/>
        <w:t xml:space="preserve">am </w:t>
      </w:r>
      <w:hyperlink r:id="rId345"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r w:rsidR="004F3E70">
        <w:t xml:space="preserve">; </w:t>
      </w:r>
      <w:hyperlink r:id="rId346"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p>
    <w:p w14:paraId="411C2AAE" w14:textId="77777777" w:rsidR="00DE30E0" w:rsidRDefault="00DE30E0" w:rsidP="00DE30E0">
      <w:pPr>
        <w:pStyle w:val="AmdtsEntryHd"/>
      </w:pPr>
      <w:r>
        <w:t>Notifications and review of decisions</w:t>
      </w:r>
    </w:p>
    <w:p w14:paraId="709E31E5" w14:textId="167E9E89" w:rsidR="00DE30E0" w:rsidRDefault="00DE30E0" w:rsidP="00DE30E0">
      <w:pPr>
        <w:pStyle w:val="AmdtsEntries"/>
      </w:pPr>
      <w:r>
        <w:t>pt 8 hdg</w:t>
      </w:r>
      <w:r>
        <w:tab/>
        <w:t xml:space="preserve">sub </w:t>
      </w:r>
      <w:hyperlink r:id="rId347"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7FED127A" w14:textId="77777777" w:rsidR="00DE30E0" w:rsidRDefault="00DE30E0" w:rsidP="00DE30E0">
      <w:pPr>
        <w:pStyle w:val="AmdtsEntryHd"/>
      </w:pPr>
      <w:r>
        <w:t>Definitions–pt 8</w:t>
      </w:r>
    </w:p>
    <w:p w14:paraId="44EACEED" w14:textId="12949C4E" w:rsidR="00DE30E0" w:rsidRDefault="00DE30E0" w:rsidP="00DE30E0">
      <w:pPr>
        <w:pStyle w:val="AmdtsEntries"/>
      </w:pPr>
      <w:r>
        <w:t>s 140</w:t>
      </w:r>
      <w:r>
        <w:tab/>
        <w:t xml:space="preserve">sub </w:t>
      </w:r>
      <w:hyperlink r:id="rId348"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7F1136A1" w14:textId="6A3D0818" w:rsidR="00DE30E0" w:rsidRDefault="00F71C0E" w:rsidP="00DE30E0">
      <w:pPr>
        <w:pStyle w:val="AmdtsEntries"/>
      </w:pPr>
      <w:r>
        <w:tab/>
        <w:t xml:space="preserve">def </w:t>
      </w:r>
      <w:r w:rsidRPr="00B03760">
        <w:rPr>
          <w:rStyle w:val="charBoldItals"/>
        </w:rPr>
        <w:t>primary decision</w:t>
      </w:r>
      <w:r>
        <w:t xml:space="preserve"> sub </w:t>
      </w:r>
      <w:hyperlink r:id="rId349"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5269CB34" w14:textId="426C5D8E" w:rsidR="00F71C0E" w:rsidRDefault="00F71C0E" w:rsidP="00DE30E0">
      <w:pPr>
        <w:pStyle w:val="AmdtsEntries"/>
      </w:pPr>
      <w:r>
        <w:tab/>
        <w:t xml:space="preserve">def </w:t>
      </w:r>
      <w:r w:rsidRPr="00B03760">
        <w:rPr>
          <w:rStyle w:val="charBoldItals"/>
        </w:rPr>
        <w:t>reviewable decision</w:t>
      </w:r>
      <w:r>
        <w:t xml:space="preserve"> sub </w:t>
      </w:r>
      <w:hyperlink r:id="rId350"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3FA56887" w14:textId="77777777" w:rsidR="00F71C0E" w:rsidRDefault="00F71C0E" w:rsidP="00F71C0E">
      <w:pPr>
        <w:pStyle w:val="AmdtsEntryHd"/>
      </w:pPr>
      <w:r>
        <w:t>Reviewable decisions notices</w:t>
      </w:r>
    </w:p>
    <w:p w14:paraId="47A7C654" w14:textId="524DEC72" w:rsidR="00F71C0E" w:rsidRDefault="00F71C0E" w:rsidP="00F71C0E">
      <w:pPr>
        <w:pStyle w:val="AmdtsEntries"/>
      </w:pPr>
      <w:r>
        <w:t>s 141</w:t>
      </w:r>
      <w:r>
        <w:tab/>
        <w:t xml:space="preserve">sub </w:t>
      </w:r>
      <w:hyperlink r:id="rId351"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0A7062B4" w14:textId="77777777" w:rsidR="007F4C3C" w:rsidRDefault="00F71C0E">
      <w:pPr>
        <w:pStyle w:val="AmdtsEntryHd"/>
      </w:pPr>
      <w:r>
        <w:lastRenderedPageBreak/>
        <w:t>Applications for review</w:t>
      </w:r>
    </w:p>
    <w:p w14:paraId="1487533C" w14:textId="1274C5C8" w:rsidR="007F4C3C" w:rsidRDefault="007F4C3C">
      <w:pPr>
        <w:pStyle w:val="AmdtsEntries"/>
        <w:keepNext/>
      </w:pPr>
      <w:r>
        <w:t>s 142 hdg</w:t>
      </w:r>
      <w:r>
        <w:tab/>
        <w:t xml:space="preserve">am </w:t>
      </w:r>
      <w:hyperlink r:id="rId35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2690CEFC" w14:textId="24D44081" w:rsidR="007F4C3C" w:rsidRDefault="007F4C3C">
      <w:pPr>
        <w:pStyle w:val="AmdtsEntries"/>
      </w:pPr>
      <w:r>
        <w:t>s 142</w:t>
      </w:r>
      <w:r>
        <w:tab/>
        <w:t xml:space="preserve">am </w:t>
      </w:r>
      <w:hyperlink r:id="rId35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1C615724" w14:textId="7DBB6D33" w:rsidR="00F71C0E" w:rsidRDefault="00F71C0E">
      <w:pPr>
        <w:pStyle w:val="AmdtsEntries"/>
      </w:pPr>
      <w:r>
        <w:tab/>
        <w:t xml:space="preserve">sub </w:t>
      </w:r>
      <w:hyperlink r:id="rId354"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5D58BF64" w14:textId="77777777" w:rsidR="007F4C3C" w:rsidRDefault="007F4C3C">
      <w:pPr>
        <w:pStyle w:val="AmdtsEntryHd"/>
      </w:pPr>
      <w:r>
        <w:rPr>
          <w:color w:val="000000"/>
        </w:rPr>
        <w:t>Destruction of prints and photographs</w:t>
      </w:r>
    </w:p>
    <w:p w14:paraId="30B34BD3" w14:textId="6D851689" w:rsidR="007F4C3C" w:rsidRDefault="007F4C3C">
      <w:pPr>
        <w:pStyle w:val="AmdtsEntries"/>
      </w:pPr>
      <w:r>
        <w:t>s 143</w:t>
      </w:r>
      <w:r>
        <w:tab/>
        <w:t xml:space="preserve">am </w:t>
      </w:r>
      <w:hyperlink r:id="rId35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4F3E70">
        <w:t xml:space="preserve">; </w:t>
      </w:r>
      <w:hyperlink r:id="rId356"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p>
    <w:p w14:paraId="6970B817" w14:textId="77777777" w:rsidR="007F4C3C" w:rsidRDefault="007F4C3C">
      <w:pPr>
        <w:pStyle w:val="AmdtsEntryHd"/>
      </w:pPr>
      <w:r>
        <w:rPr>
          <w:color w:val="000000"/>
        </w:rPr>
        <w:t>Acts and omissions of representatives</w:t>
      </w:r>
    </w:p>
    <w:p w14:paraId="24532D6A" w14:textId="25BE80CE" w:rsidR="007F4C3C" w:rsidRDefault="007F4C3C">
      <w:pPr>
        <w:pStyle w:val="AmdtsEntries"/>
      </w:pPr>
      <w:r>
        <w:t>s 144</w:t>
      </w:r>
      <w:r>
        <w:tab/>
        <w:t xml:space="preserve">sub </w:t>
      </w:r>
      <w:hyperlink r:id="rId357" w:tooltip="Criminal Code (Theft, Fraud, Bribery and Related Offences) Amendment Act 2004" w:history="1">
        <w:r w:rsidR="00B03760" w:rsidRPr="00B03760">
          <w:rPr>
            <w:rStyle w:val="charCitHyperlinkAbbrev"/>
          </w:rPr>
          <w:t>A2004</w:t>
        </w:r>
        <w:r w:rsidR="00B03760" w:rsidRPr="00B03760">
          <w:rPr>
            <w:rStyle w:val="charCitHyperlinkAbbrev"/>
          </w:rPr>
          <w:noBreakHyphen/>
          <w:t>15</w:t>
        </w:r>
      </w:hyperlink>
      <w:r>
        <w:t xml:space="preserve"> amdt 1.28</w:t>
      </w:r>
    </w:p>
    <w:p w14:paraId="2601F3EE" w14:textId="77777777" w:rsidR="007F4C3C" w:rsidRDefault="007F4C3C">
      <w:pPr>
        <w:pStyle w:val="AmdtsEntryHd"/>
      </w:pPr>
      <w:r>
        <w:t>Determination of fees</w:t>
      </w:r>
    </w:p>
    <w:p w14:paraId="33F7C2AF" w14:textId="18601C34" w:rsidR="007F4C3C" w:rsidRDefault="007F4C3C" w:rsidP="00FC1289">
      <w:pPr>
        <w:pStyle w:val="AmdtsEntries"/>
        <w:keepNext/>
      </w:pPr>
      <w:r>
        <w:t>s 145</w:t>
      </w:r>
      <w:r>
        <w:tab/>
        <w:t xml:space="preserve">sub </w:t>
      </w:r>
      <w:hyperlink r:id="rId35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1.2256</w:t>
      </w:r>
    </w:p>
    <w:p w14:paraId="42F48984" w14:textId="3A26C7AA" w:rsidR="004F3E70" w:rsidRDefault="004F3E70">
      <w:pPr>
        <w:pStyle w:val="AmdtsEntries"/>
      </w:pPr>
      <w:r>
        <w:tab/>
        <w:t xml:space="preserve">am </w:t>
      </w:r>
      <w:hyperlink r:id="rId35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3.261</w:t>
      </w:r>
    </w:p>
    <w:p w14:paraId="3A4C73E8" w14:textId="77777777" w:rsidR="007F4C3C" w:rsidRDefault="007F4C3C">
      <w:pPr>
        <w:pStyle w:val="AmdtsEntryHd"/>
      </w:pPr>
      <w:r>
        <w:t>Register of interactive gambling licences</w:t>
      </w:r>
    </w:p>
    <w:p w14:paraId="220754CA" w14:textId="0B107EB9" w:rsidR="007F4C3C" w:rsidRDefault="007F4C3C">
      <w:pPr>
        <w:pStyle w:val="AmdtsEntries"/>
      </w:pPr>
      <w:r>
        <w:t>s 146</w:t>
      </w:r>
      <w:r>
        <w:tab/>
        <w:t xml:space="preserve">am </w:t>
      </w:r>
      <w:hyperlink r:id="rId36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6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3.71</w:t>
      </w:r>
      <w:r w:rsidR="002F1931">
        <w:t xml:space="preserve">; </w:t>
      </w:r>
      <w:hyperlink r:id="rId362" w:tooltip="Statute Law Amendment Act 2011" w:history="1">
        <w:r w:rsidR="00B03760" w:rsidRPr="00B03760">
          <w:rPr>
            <w:rStyle w:val="charCitHyperlinkAbbrev"/>
          </w:rPr>
          <w:t>A2011</w:t>
        </w:r>
        <w:r w:rsidR="00B03760" w:rsidRPr="00B03760">
          <w:rPr>
            <w:rStyle w:val="charCitHyperlinkAbbrev"/>
          </w:rPr>
          <w:noBreakHyphen/>
          <w:t>3</w:t>
        </w:r>
      </w:hyperlink>
      <w:r w:rsidR="002F1931">
        <w:t xml:space="preserve"> amdt 3.262</w:t>
      </w:r>
    </w:p>
    <w:p w14:paraId="0E4C8421" w14:textId="77777777" w:rsidR="007F4C3C" w:rsidRDefault="007F4C3C">
      <w:pPr>
        <w:pStyle w:val="AmdtsEntryHd"/>
      </w:pPr>
      <w:r>
        <w:t>Regulation-making power</w:t>
      </w:r>
    </w:p>
    <w:p w14:paraId="2875A90D" w14:textId="12DA28B8" w:rsidR="007F4C3C" w:rsidRDefault="007F4C3C">
      <w:pPr>
        <w:pStyle w:val="AmdtsEntries"/>
        <w:keepNext/>
      </w:pPr>
      <w:r>
        <w:t>s 147</w:t>
      </w:r>
      <w:r>
        <w:tab/>
        <w:t xml:space="preserve">am </w:t>
      </w:r>
      <w:hyperlink r:id="rId36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4E32101" w14:textId="5658E672" w:rsidR="007F4C3C" w:rsidRDefault="007F4C3C">
      <w:pPr>
        <w:pStyle w:val="AmdtsEntries"/>
      </w:pPr>
      <w:r>
        <w:tab/>
        <w:t xml:space="preserve">sub </w:t>
      </w:r>
      <w:hyperlink r:id="rId36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1.2257</w:t>
      </w:r>
    </w:p>
    <w:p w14:paraId="5875EF90" w14:textId="77777777" w:rsidR="007F4C3C" w:rsidRDefault="007F4C3C">
      <w:pPr>
        <w:pStyle w:val="AmdtsEntryHd"/>
        <w:rPr>
          <w:color w:val="000000"/>
        </w:rPr>
      </w:pPr>
      <w:r>
        <w:rPr>
          <w:color w:val="000000"/>
        </w:rPr>
        <w:t>Regulation-making power</w:t>
      </w:r>
    </w:p>
    <w:p w14:paraId="3F745D1A" w14:textId="2B8D87D2" w:rsidR="007F4C3C" w:rsidRDefault="007F4C3C">
      <w:pPr>
        <w:pStyle w:val="AmdtsEntries"/>
      </w:pPr>
      <w:r>
        <w:t>s 148</w:t>
      </w:r>
      <w:r>
        <w:tab/>
        <w:t xml:space="preserve">om </w:t>
      </w:r>
      <w:hyperlink r:id="rId36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1.2257</w:t>
      </w:r>
    </w:p>
    <w:p w14:paraId="6E247699" w14:textId="77777777" w:rsidR="007F4C3C" w:rsidRDefault="007F4C3C">
      <w:pPr>
        <w:pStyle w:val="AmdtsEntryHd"/>
      </w:pPr>
      <w:r>
        <w:t>Amendment of the Taxation (Administration) Act</w:t>
      </w:r>
    </w:p>
    <w:p w14:paraId="07E6C8B7" w14:textId="6FA0460C" w:rsidR="007F4C3C" w:rsidRDefault="007F4C3C">
      <w:pPr>
        <w:pStyle w:val="AmdtsEntries"/>
      </w:pPr>
      <w:r>
        <w:t>s 149</w:t>
      </w:r>
      <w:r>
        <w:tab/>
        <w:t xml:space="preserve">om </w:t>
      </w:r>
      <w:hyperlink r:id="rId36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BAED525" w14:textId="77777777" w:rsidR="00F71C0E" w:rsidRDefault="00F71C0E" w:rsidP="00F71C0E">
      <w:pPr>
        <w:pStyle w:val="AmdtsEntryHd"/>
      </w:pPr>
      <w:r>
        <w:t>Reviewable decisions</w:t>
      </w:r>
    </w:p>
    <w:p w14:paraId="3D33BCEA" w14:textId="72AC347D" w:rsidR="00F71C0E" w:rsidRPr="00734738" w:rsidRDefault="00F71C0E" w:rsidP="00F71C0E">
      <w:pPr>
        <w:pStyle w:val="AmdtsEntries"/>
      </w:pPr>
      <w:r>
        <w:t>sch 1</w:t>
      </w:r>
      <w:r>
        <w:tab/>
        <w:t>ins</w:t>
      </w:r>
      <w:r w:rsidRPr="00B955A6">
        <w:t xml:space="preserve"> </w:t>
      </w:r>
      <w:hyperlink r:id="rId367"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Pr="00F71C0E">
        <w:t xml:space="preserve"> amdt 1.249</w:t>
      </w:r>
    </w:p>
    <w:p w14:paraId="04E339FF" w14:textId="77777777" w:rsidR="007F4C3C" w:rsidRDefault="007F4C3C">
      <w:pPr>
        <w:pStyle w:val="AmdtsEntryHd"/>
      </w:pPr>
      <w:r>
        <w:t>Dictionary</w:t>
      </w:r>
    </w:p>
    <w:p w14:paraId="1C34AF13" w14:textId="5366A29C" w:rsidR="007F4C3C" w:rsidRDefault="007F4C3C">
      <w:pPr>
        <w:pStyle w:val="AmdtsEntries"/>
        <w:keepNext/>
      </w:pPr>
      <w:r>
        <w:t>dict</w:t>
      </w:r>
      <w:r>
        <w:tab/>
        <w:t xml:space="preserve">ins </w:t>
      </w:r>
      <w:hyperlink r:id="rId36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2C2D31AA" w14:textId="007AF3AC" w:rsidR="00F71C0E" w:rsidRDefault="00F71C0E">
      <w:pPr>
        <w:pStyle w:val="AmdtsEntries"/>
        <w:keepNext/>
      </w:pPr>
      <w:r>
        <w:tab/>
        <w:t xml:space="preserve">am </w:t>
      </w:r>
      <w:hyperlink r:id="rId369"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1.250, amdt 1.251</w:t>
      </w:r>
      <w:r w:rsidR="00830471">
        <w:t xml:space="preserve">; </w:t>
      </w:r>
      <w:hyperlink r:id="rId370" w:tooltip="Statute Law Amendment Act 2009 (No 2)" w:history="1">
        <w:r w:rsidR="00B03760" w:rsidRPr="00B03760">
          <w:rPr>
            <w:rStyle w:val="charCitHyperlinkAbbrev"/>
          </w:rPr>
          <w:t>A2009</w:t>
        </w:r>
        <w:r w:rsidR="00B03760" w:rsidRPr="00B03760">
          <w:rPr>
            <w:rStyle w:val="charCitHyperlinkAbbrev"/>
          </w:rPr>
          <w:noBreakHyphen/>
          <w:t>49</w:t>
        </w:r>
      </w:hyperlink>
      <w:r w:rsidR="00830471">
        <w:t xml:space="preserve"> amdt 3.96</w:t>
      </w:r>
      <w:r w:rsidR="001C3A6A">
        <w:t xml:space="preserve">; </w:t>
      </w:r>
      <w:hyperlink r:id="rId371" w:tooltip="Statute Law Amendment Act 2013 (No 2)" w:history="1">
        <w:r w:rsidR="001C3A6A">
          <w:rPr>
            <w:rStyle w:val="charCitHyperlinkAbbrev"/>
          </w:rPr>
          <w:t>A2013</w:t>
        </w:r>
        <w:r w:rsidR="001C3A6A">
          <w:rPr>
            <w:rStyle w:val="charCitHyperlinkAbbrev"/>
          </w:rPr>
          <w:noBreakHyphen/>
          <w:t>44</w:t>
        </w:r>
      </w:hyperlink>
      <w:r w:rsidR="001C3A6A">
        <w:t xml:space="preserve"> amdt 3.100</w:t>
      </w:r>
    </w:p>
    <w:p w14:paraId="5CD6FE5A" w14:textId="07E2BFEA" w:rsidR="007F4C3C" w:rsidRDefault="007F4C3C">
      <w:pPr>
        <w:pStyle w:val="AmdtsEntries"/>
        <w:keepNext/>
      </w:pPr>
      <w:r>
        <w:tab/>
        <w:t xml:space="preserve">def </w:t>
      </w:r>
      <w:r>
        <w:rPr>
          <w:rStyle w:val="charBoldItals"/>
        </w:rPr>
        <w:t>agency agreement</w:t>
      </w:r>
      <w:r>
        <w:t xml:space="preserve"> reloc from s 3 </w:t>
      </w:r>
      <w:hyperlink r:id="rId37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3EE8BA5B" w14:textId="20E930DA" w:rsidR="007F4C3C" w:rsidRDefault="007F4C3C">
      <w:pPr>
        <w:pStyle w:val="AmdtsEntries"/>
        <w:keepNext/>
      </w:pPr>
      <w:r>
        <w:tab/>
        <w:t xml:space="preserve">def </w:t>
      </w:r>
      <w:r>
        <w:rPr>
          <w:rStyle w:val="charBoldItals"/>
        </w:rPr>
        <w:t xml:space="preserve">agent </w:t>
      </w:r>
      <w:r>
        <w:t xml:space="preserve">ins </w:t>
      </w:r>
      <w:hyperlink r:id="rId37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014211F9" w14:textId="2D03ED0E" w:rsidR="007F4C3C" w:rsidRDefault="007F4C3C">
      <w:pPr>
        <w:pStyle w:val="AmdtsEntries"/>
        <w:keepNext/>
      </w:pPr>
      <w:r>
        <w:tab/>
        <w:t xml:space="preserve">def </w:t>
      </w:r>
      <w:r>
        <w:rPr>
          <w:rStyle w:val="charBoldItals"/>
        </w:rPr>
        <w:t xml:space="preserve">ancillary gambling agreement </w:t>
      </w:r>
      <w:r>
        <w:t xml:space="preserve">ins </w:t>
      </w:r>
      <w:hyperlink r:id="rId37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5EB839EC" w14:textId="0AAA09B8" w:rsidR="007F4C3C" w:rsidRDefault="007F4C3C">
      <w:pPr>
        <w:pStyle w:val="AmdtsEntries"/>
        <w:keepNext/>
      </w:pPr>
      <w:r>
        <w:tab/>
        <w:t xml:space="preserve">def </w:t>
      </w:r>
      <w:r w:rsidRPr="00B03760">
        <w:rPr>
          <w:rStyle w:val="charBoldItals"/>
        </w:rPr>
        <w:t xml:space="preserve">approved control system </w:t>
      </w:r>
      <w:r>
        <w:t xml:space="preserve">am </w:t>
      </w:r>
      <w:hyperlink r:id="rId37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C9302FA" w14:textId="38438896" w:rsidR="007F4C3C" w:rsidRDefault="007F4C3C">
      <w:pPr>
        <w:pStyle w:val="AmdtsEntriesDefL2"/>
      </w:pPr>
      <w:r>
        <w:tab/>
        <w:t xml:space="preserve">reloc from s 3 </w:t>
      </w:r>
      <w:hyperlink r:id="rId37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EE619E0" w14:textId="11DBAF2F" w:rsidR="007F4C3C" w:rsidRDefault="007F4C3C">
      <w:pPr>
        <w:pStyle w:val="AmdtsEntries"/>
        <w:keepNext/>
      </w:pPr>
      <w:r>
        <w:tab/>
        <w:t xml:space="preserve">def </w:t>
      </w:r>
      <w:r>
        <w:rPr>
          <w:rStyle w:val="charBoldItals"/>
        </w:rPr>
        <w:t xml:space="preserve">approved place </w:t>
      </w:r>
      <w:r>
        <w:t xml:space="preserve">ins </w:t>
      </w:r>
      <w:hyperlink r:id="rId37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2C7B4CD1" w14:textId="33DC6136" w:rsidR="007F4C3C" w:rsidRDefault="007F4C3C">
      <w:pPr>
        <w:pStyle w:val="AmdtsEntries"/>
        <w:keepNext/>
      </w:pPr>
      <w:r>
        <w:tab/>
        <w:t xml:space="preserve">def </w:t>
      </w:r>
      <w:r>
        <w:rPr>
          <w:rStyle w:val="charBoldItals"/>
        </w:rPr>
        <w:t xml:space="preserve">authorised game </w:t>
      </w:r>
      <w:r>
        <w:t xml:space="preserve">ins </w:t>
      </w:r>
      <w:hyperlink r:id="rId37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13EA85F" w14:textId="288A24DE" w:rsidR="007F4C3C" w:rsidRDefault="007F4C3C">
      <w:pPr>
        <w:pStyle w:val="AmdtsEntries"/>
        <w:keepNext/>
      </w:pPr>
      <w:r>
        <w:tab/>
        <w:t xml:space="preserve">def </w:t>
      </w:r>
      <w:r>
        <w:rPr>
          <w:rStyle w:val="charBoldItals"/>
        </w:rPr>
        <w:t>authorised provider</w:t>
      </w:r>
      <w:r>
        <w:t xml:space="preserve"> reloc from s 3 </w:t>
      </w:r>
      <w:hyperlink r:id="rId37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BCE1210" w14:textId="56B520BA" w:rsidR="007F4C3C" w:rsidRDefault="007F4C3C">
      <w:pPr>
        <w:pStyle w:val="AmdtsEntries"/>
        <w:keepNext/>
      </w:pPr>
      <w:r>
        <w:tab/>
        <w:t xml:space="preserve">def </w:t>
      </w:r>
      <w:r>
        <w:rPr>
          <w:rStyle w:val="charBoldItals"/>
        </w:rPr>
        <w:t xml:space="preserve">business associate </w:t>
      </w:r>
      <w:r>
        <w:t xml:space="preserve">ins </w:t>
      </w:r>
      <w:hyperlink r:id="rId38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B97C994" w14:textId="7DB575BB" w:rsidR="007F4C3C" w:rsidRDefault="007F4C3C">
      <w:pPr>
        <w:pStyle w:val="AmdtsEntries"/>
        <w:keepNext/>
      </w:pPr>
      <w:r>
        <w:tab/>
        <w:t xml:space="preserve">def </w:t>
      </w:r>
      <w:r w:rsidRPr="00B03760">
        <w:rPr>
          <w:rStyle w:val="charBoldItals"/>
        </w:rPr>
        <w:t xml:space="preserve">Control Act </w:t>
      </w:r>
      <w:r>
        <w:t xml:space="preserve">ins </w:t>
      </w:r>
      <w:hyperlink r:id="rId38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91CFD79" w14:textId="357271EF" w:rsidR="007F4C3C" w:rsidRDefault="007F4C3C">
      <w:pPr>
        <w:pStyle w:val="AmdtsEntriesDefL2"/>
      </w:pPr>
      <w:r>
        <w:tab/>
        <w:t xml:space="preserve">reloc from s 3 </w:t>
      </w:r>
      <w:hyperlink r:id="rId38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5834C21A" w14:textId="02899FFD" w:rsidR="007F4C3C" w:rsidRDefault="007F4C3C">
      <w:pPr>
        <w:pStyle w:val="AmdtsEntries"/>
        <w:keepNext/>
      </w:pPr>
      <w:r>
        <w:tab/>
        <w:t xml:space="preserve">def </w:t>
      </w:r>
      <w:r>
        <w:rPr>
          <w:rStyle w:val="charBoldItals"/>
        </w:rPr>
        <w:t>control system</w:t>
      </w:r>
      <w:r>
        <w:t xml:space="preserve"> reloc from s 3 </w:t>
      </w:r>
      <w:hyperlink r:id="rId38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7B0753A8" w14:textId="74CB6F4B" w:rsidR="007F4C3C" w:rsidRDefault="007F4C3C">
      <w:pPr>
        <w:pStyle w:val="AmdtsEntries"/>
        <w:keepNext/>
      </w:pPr>
      <w:r>
        <w:tab/>
        <w:t xml:space="preserve">def </w:t>
      </w:r>
      <w:r>
        <w:rPr>
          <w:rStyle w:val="charBoldItals"/>
        </w:rPr>
        <w:t>corresponding law</w:t>
      </w:r>
      <w:r>
        <w:t xml:space="preserve"> reloc from s 3 </w:t>
      </w:r>
      <w:hyperlink r:id="rId38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32149AB" w14:textId="3B798DE7" w:rsidR="007F4C3C" w:rsidRDefault="007F4C3C">
      <w:pPr>
        <w:pStyle w:val="AmdtsEntries"/>
        <w:keepNext/>
      </w:pPr>
      <w:r>
        <w:tab/>
        <w:t xml:space="preserve">def </w:t>
      </w:r>
      <w:r w:rsidRPr="00B03760">
        <w:rPr>
          <w:rStyle w:val="charBoldItals"/>
        </w:rPr>
        <w:t xml:space="preserve">disqualified person </w:t>
      </w:r>
      <w:r>
        <w:t xml:space="preserve">ins </w:t>
      </w:r>
      <w:hyperlink r:id="rId385"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0F1405DB" w14:textId="4145B8D9" w:rsidR="007F4C3C" w:rsidRDefault="007F4C3C">
      <w:pPr>
        <w:pStyle w:val="AmdtsEntriesDefL2"/>
      </w:pPr>
      <w:r>
        <w:tab/>
        <w:t xml:space="preserve">reloc from s 3 </w:t>
      </w:r>
      <w:hyperlink r:id="rId38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E316925" w14:textId="2AD1462F" w:rsidR="007F4C3C" w:rsidRDefault="007F4C3C">
      <w:pPr>
        <w:pStyle w:val="AmdtsEntries"/>
        <w:keepNext/>
      </w:pPr>
      <w:r>
        <w:lastRenderedPageBreak/>
        <w:tab/>
        <w:t xml:space="preserve">def </w:t>
      </w:r>
      <w:r w:rsidRPr="00B03760">
        <w:rPr>
          <w:rStyle w:val="charBoldItals"/>
        </w:rPr>
        <w:t xml:space="preserve">excluded person </w:t>
      </w:r>
      <w:r>
        <w:t xml:space="preserve">ins </w:t>
      </w:r>
      <w:hyperlink r:id="rId387"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89B67F7" w14:textId="397E3B63" w:rsidR="007F4C3C" w:rsidRDefault="007F4C3C">
      <w:pPr>
        <w:pStyle w:val="AmdtsEntriesDefL2"/>
      </w:pPr>
      <w:r>
        <w:tab/>
        <w:t xml:space="preserve">reloc from s 3 </w:t>
      </w:r>
      <w:hyperlink r:id="rId38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CF03910" w14:textId="3AB9154A" w:rsidR="007F4C3C" w:rsidRDefault="007F4C3C">
      <w:pPr>
        <w:pStyle w:val="AmdtsEntries"/>
      </w:pPr>
      <w:r>
        <w:tab/>
        <w:t xml:space="preserve">def </w:t>
      </w:r>
      <w:r>
        <w:rPr>
          <w:rStyle w:val="charBoldItals"/>
        </w:rPr>
        <w:t xml:space="preserve">executive associate </w:t>
      </w:r>
      <w:r>
        <w:t xml:space="preserve">ins </w:t>
      </w:r>
      <w:hyperlink r:id="rId38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6C9D57B" w14:textId="697286EE" w:rsidR="007F4C3C" w:rsidRDefault="007F4C3C">
      <w:pPr>
        <w:pStyle w:val="AmdtsEntries"/>
      </w:pPr>
      <w:r>
        <w:tab/>
        <w:t xml:space="preserve">def </w:t>
      </w:r>
      <w:r>
        <w:rPr>
          <w:rStyle w:val="charBoldItals"/>
        </w:rPr>
        <w:t xml:space="preserve">exempted provider </w:t>
      </w:r>
      <w:r>
        <w:t xml:space="preserve">ins </w:t>
      </w:r>
      <w:hyperlink r:id="rId39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80FB224" w14:textId="69AF4A80" w:rsidR="007F4C3C" w:rsidRDefault="007F4C3C">
      <w:pPr>
        <w:pStyle w:val="AmdtsEntries"/>
      </w:pPr>
      <w:r>
        <w:tab/>
        <w:t xml:space="preserve">def </w:t>
      </w:r>
      <w:r>
        <w:rPr>
          <w:rStyle w:val="charBoldItals"/>
        </w:rPr>
        <w:t xml:space="preserve">exempt gambling record </w:t>
      </w:r>
      <w:r>
        <w:t xml:space="preserve">ins </w:t>
      </w:r>
      <w:hyperlink r:id="rId39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D31DC7B" w14:textId="04C9FBE0" w:rsidR="007F4C3C" w:rsidRDefault="007F4C3C">
      <w:pPr>
        <w:pStyle w:val="AmdtsEntries"/>
      </w:pPr>
      <w:r>
        <w:tab/>
        <w:t xml:space="preserve">def </w:t>
      </w:r>
      <w:r>
        <w:rPr>
          <w:rStyle w:val="charBoldItals"/>
        </w:rPr>
        <w:t xml:space="preserve">exemption scheme </w:t>
      </w:r>
      <w:r>
        <w:t xml:space="preserve">ins </w:t>
      </w:r>
      <w:hyperlink r:id="rId39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CE42683" w14:textId="53D07F04" w:rsidR="007F4C3C" w:rsidRDefault="007F4C3C">
      <w:pPr>
        <w:pStyle w:val="AmdtsEntries"/>
      </w:pPr>
      <w:r>
        <w:tab/>
        <w:t xml:space="preserve">def </w:t>
      </w:r>
      <w:r>
        <w:rPr>
          <w:rStyle w:val="charBoldItals"/>
        </w:rPr>
        <w:t>external provider</w:t>
      </w:r>
      <w:r>
        <w:t xml:space="preserve"> reloc from s 3 </w:t>
      </w:r>
      <w:hyperlink r:id="rId39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77A64288" w14:textId="00A5909A" w:rsidR="007F4C3C" w:rsidRDefault="007F4C3C">
      <w:pPr>
        <w:pStyle w:val="AmdtsEntries"/>
        <w:keepNext/>
      </w:pPr>
      <w:r>
        <w:tab/>
        <w:t xml:space="preserve">def </w:t>
      </w:r>
      <w:r>
        <w:rPr>
          <w:rStyle w:val="charBoldItals"/>
        </w:rPr>
        <w:t>financial institution</w:t>
      </w:r>
      <w:r>
        <w:t xml:space="preserve"> reloc from s 3 </w:t>
      </w:r>
      <w:hyperlink r:id="rId39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40535E88" w14:textId="6AA916BF" w:rsidR="007F4C3C" w:rsidRDefault="007F4C3C">
      <w:pPr>
        <w:pStyle w:val="AmdtsEntries"/>
      </w:pPr>
      <w:r>
        <w:tab/>
        <w:t xml:space="preserve">def </w:t>
      </w:r>
      <w:r>
        <w:rPr>
          <w:rStyle w:val="charBoldItals"/>
        </w:rPr>
        <w:t>game</w:t>
      </w:r>
      <w:r>
        <w:t xml:space="preserve"> reloc from s 3 </w:t>
      </w:r>
      <w:hyperlink r:id="rId39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595E5C73" w14:textId="73DA7D12" w:rsidR="007F4C3C" w:rsidRDefault="007F4C3C">
      <w:pPr>
        <w:pStyle w:val="AmdtsEntries"/>
        <w:keepNext/>
      </w:pPr>
      <w:r>
        <w:tab/>
        <w:t xml:space="preserve">def </w:t>
      </w:r>
      <w:r w:rsidRPr="00B03760">
        <w:rPr>
          <w:rStyle w:val="charBoldItals"/>
        </w:rPr>
        <w:t xml:space="preserve">interactive gambling </w:t>
      </w:r>
      <w:r>
        <w:t xml:space="preserve">sub </w:t>
      </w:r>
      <w:hyperlink r:id="rId39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40D87D7" w14:textId="1FFCFF1F" w:rsidR="007F4C3C" w:rsidRDefault="007F4C3C">
      <w:pPr>
        <w:pStyle w:val="AmdtsEntriesDefL2"/>
      </w:pPr>
      <w:r>
        <w:tab/>
        <w:t xml:space="preserve">reloc from s 3 </w:t>
      </w:r>
      <w:hyperlink r:id="rId39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620F156" w14:textId="47D40B2C" w:rsidR="007F4C3C" w:rsidRDefault="007F4C3C">
      <w:pPr>
        <w:pStyle w:val="AmdtsEntries"/>
        <w:keepNext/>
      </w:pPr>
      <w:r>
        <w:tab/>
        <w:t xml:space="preserve">def </w:t>
      </w:r>
      <w:r>
        <w:rPr>
          <w:rStyle w:val="charBoldItals"/>
        </w:rPr>
        <w:t xml:space="preserve">interactive gambling tax </w:t>
      </w:r>
      <w:r>
        <w:t xml:space="preserve">ins </w:t>
      </w:r>
      <w:hyperlink r:id="rId39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8D74CDB" w14:textId="2CBD78B1" w:rsidR="007F4C3C" w:rsidRDefault="007F4C3C">
      <w:pPr>
        <w:pStyle w:val="AmdtsEntries"/>
        <w:keepNext/>
      </w:pPr>
      <w:r>
        <w:tab/>
        <w:t xml:space="preserve">def </w:t>
      </w:r>
      <w:r w:rsidRPr="00B03760">
        <w:rPr>
          <w:rStyle w:val="charBoldItals"/>
        </w:rPr>
        <w:t xml:space="preserve">interactive game </w:t>
      </w:r>
      <w:r>
        <w:t xml:space="preserve">am </w:t>
      </w:r>
      <w:hyperlink r:id="rId399"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6AC3485" w14:textId="7BCBF2BE" w:rsidR="007F4C3C" w:rsidRDefault="007F4C3C">
      <w:pPr>
        <w:pStyle w:val="AmdtsEntriesDefL2"/>
      </w:pPr>
      <w:r>
        <w:tab/>
        <w:t xml:space="preserve">reloc from s 3 </w:t>
      </w:r>
      <w:hyperlink r:id="rId40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7678651" w14:textId="5A2C580F" w:rsidR="007F4C3C" w:rsidRDefault="007F4C3C" w:rsidP="005078A9">
      <w:pPr>
        <w:pStyle w:val="AmdtsEntries"/>
      </w:pPr>
      <w:r>
        <w:tab/>
        <w:t xml:space="preserve">def </w:t>
      </w:r>
      <w:r>
        <w:rPr>
          <w:rStyle w:val="charBoldItals"/>
        </w:rPr>
        <w:t>intergovernmental agreement</w:t>
      </w:r>
      <w:r>
        <w:t xml:space="preserve"> reloc from s 3 </w:t>
      </w:r>
      <w:hyperlink r:id="rId40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998AD84" w14:textId="723B2D29" w:rsidR="007F4C3C" w:rsidRDefault="007F4C3C" w:rsidP="005078A9">
      <w:pPr>
        <w:pStyle w:val="AmdtsEntries"/>
      </w:pPr>
      <w:r>
        <w:tab/>
        <w:t xml:space="preserve">def </w:t>
      </w:r>
      <w:r>
        <w:rPr>
          <w:rStyle w:val="charBoldItals"/>
        </w:rPr>
        <w:t xml:space="preserve">key person </w:t>
      </w:r>
      <w:r>
        <w:t xml:space="preserve">ins </w:t>
      </w:r>
      <w:hyperlink r:id="rId40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1455D7F" w14:textId="63406572" w:rsidR="007F4C3C" w:rsidRDefault="007F4C3C" w:rsidP="005078A9">
      <w:pPr>
        <w:pStyle w:val="AmdtsEntries"/>
      </w:pPr>
      <w:r>
        <w:tab/>
        <w:t xml:space="preserve">def </w:t>
      </w:r>
      <w:r>
        <w:rPr>
          <w:rStyle w:val="charBoldItals"/>
        </w:rPr>
        <w:t>key person licence</w:t>
      </w:r>
      <w:r>
        <w:t xml:space="preserve"> reloc from s 3 </w:t>
      </w:r>
      <w:hyperlink r:id="rId40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D20A1FD" w14:textId="3880A174" w:rsidR="007F4C3C" w:rsidRDefault="007F4C3C" w:rsidP="005078A9">
      <w:pPr>
        <w:pStyle w:val="AmdtsEntries"/>
      </w:pPr>
      <w:r>
        <w:tab/>
        <w:t xml:space="preserve">def </w:t>
      </w:r>
      <w:r>
        <w:rPr>
          <w:rStyle w:val="charBoldItals"/>
        </w:rPr>
        <w:t>key person licensee</w:t>
      </w:r>
      <w:r>
        <w:t xml:space="preserve"> reloc from s 3 </w:t>
      </w:r>
      <w:hyperlink r:id="rId40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7F31A04" w14:textId="39BEAD37" w:rsidR="007F4C3C" w:rsidRDefault="007F4C3C" w:rsidP="005078A9">
      <w:pPr>
        <w:pStyle w:val="AmdtsEntries"/>
      </w:pPr>
      <w:r>
        <w:tab/>
        <w:t xml:space="preserve">def </w:t>
      </w:r>
      <w:r>
        <w:rPr>
          <w:rStyle w:val="charBoldItals"/>
        </w:rPr>
        <w:t xml:space="preserve">key relationship </w:t>
      </w:r>
      <w:r>
        <w:t xml:space="preserve">ins </w:t>
      </w:r>
      <w:hyperlink r:id="rId40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439BA49" w14:textId="6307FB28" w:rsidR="007F4C3C" w:rsidRDefault="007F4C3C" w:rsidP="005078A9">
      <w:pPr>
        <w:pStyle w:val="AmdtsEntries"/>
      </w:pPr>
      <w:r>
        <w:tab/>
        <w:t xml:space="preserve">def </w:t>
      </w:r>
      <w:r>
        <w:rPr>
          <w:rStyle w:val="charBoldItals"/>
        </w:rPr>
        <w:t>licensed provider</w:t>
      </w:r>
      <w:r>
        <w:t xml:space="preserve"> reloc from s 3 </w:t>
      </w:r>
      <w:hyperlink r:id="rId40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5AC4A28" w14:textId="443B281D" w:rsidR="007F4C3C" w:rsidRDefault="007F4C3C">
      <w:pPr>
        <w:pStyle w:val="AmdtsEntries"/>
        <w:keepNext/>
      </w:pPr>
      <w:r>
        <w:tab/>
        <w:t xml:space="preserve">def </w:t>
      </w:r>
      <w:r>
        <w:rPr>
          <w:rStyle w:val="charBoldItals"/>
        </w:rPr>
        <w:t>participating jurisdiction</w:t>
      </w:r>
      <w:r>
        <w:t xml:space="preserve"> reloc from s 3 </w:t>
      </w:r>
      <w:hyperlink r:id="rId40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3DA58685" w14:textId="2C7EC0AB" w:rsidR="007F4C3C" w:rsidRDefault="007F4C3C">
      <w:pPr>
        <w:pStyle w:val="AmdtsEntries"/>
        <w:keepNext/>
      </w:pPr>
      <w:r>
        <w:tab/>
        <w:t xml:space="preserve">def </w:t>
      </w:r>
      <w:r>
        <w:rPr>
          <w:rStyle w:val="charBoldItals"/>
        </w:rPr>
        <w:t>participating regulator</w:t>
      </w:r>
      <w:r>
        <w:t xml:space="preserve"> reloc from s 3 </w:t>
      </w:r>
      <w:hyperlink r:id="rId40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22679AE" w14:textId="15B23BB0" w:rsidR="007F4C3C" w:rsidRDefault="007F4C3C">
      <w:pPr>
        <w:pStyle w:val="AmdtsEntries"/>
        <w:keepNext/>
      </w:pPr>
      <w:r>
        <w:tab/>
        <w:t xml:space="preserve">def </w:t>
      </w:r>
      <w:r w:rsidRPr="00B03760">
        <w:rPr>
          <w:rStyle w:val="charBoldItals"/>
        </w:rPr>
        <w:t xml:space="preserve">player </w:t>
      </w:r>
      <w:r>
        <w:t xml:space="preserve">sub </w:t>
      </w:r>
      <w:hyperlink r:id="rId409"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6916C81F" w14:textId="71A88110" w:rsidR="007F4C3C" w:rsidRDefault="007F4C3C">
      <w:pPr>
        <w:pStyle w:val="AmdtsEntriesDefL2"/>
      </w:pPr>
      <w:r>
        <w:tab/>
        <w:t xml:space="preserve">reloc from s 3 </w:t>
      </w:r>
      <w:hyperlink r:id="rId41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A084B25" w14:textId="686C3081" w:rsidR="007F4C3C" w:rsidRDefault="007F4C3C">
      <w:pPr>
        <w:pStyle w:val="AmdtsEntries"/>
        <w:keepNext/>
      </w:pPr>
      <w:r>
        <w:tab/>
        <w:t xml:space="preserve">def </w:t>
      </w:r>
      <w:r w:rsidRPr="00B03760">
        <w:rPr>
          <w:rStyle w:val="charBoldItals"/>
        </w:rPr>
        <w:t xml:space="preserve">player’s account </w:t>
      </w:r>
      <w:r>
        <w:t xml:space="preserve">am </w:t>
      </w:r>
      <w:hyperlink r:id="rId41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1B3783EA" w14:textId="198DC212" w:rsidR="007F4C3C" w:rsidRDefault="007F4C3C">
      <w:pPr>
        <w:pStyle w:val="AmdtsEntriesDefL2"/>
      </w:pPr>
      <w:r>
        <w:tab/>
        <w:t xml:space="preserve">sub </w:t>
      </w:r>
      <w:hyperlink r:id="rId41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3BCC67B3" w14:textId="6E5AF405" w:rsidR="007F4C3C" w:rsidRDefault="007F4C3C">
      <w:pPr>
        <w:pStyle w:val="AmdtsEntriesDefL2"/>
      </w:pPr>
      <w:r>
        <w:tab/>
        <w:t xml:space="preserve">reloc from s 3 </w:t>
      </w:r>
      <w:hyperlink r:id="rId41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BB300A4" w14:textId="32504899" w:rsidR="00B955A6" w:rsidRDefault="007F4C3C">
      <w:pPr>
        <w:pStyle w:val="AmdtsEntries"/>
        <w:keepNext/>
      </w:pPr>
      <w:r>
        <w:tab/>
        <w:t xml:space="preserve">def </w:t>
      </w:r>
      <w:r>
        <w:rPr>
          <w:rStyle w:val="charBoldItals"/>
        </w:rPr>
        <w:t xml:space="preserve">primary decision </w:t>
      </w:r>
      <w:r>
        <w:t xml:space="preserve">ins </w:t>
      </w:r>
      <w:hyperlink r:id="rId41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0D2C596A" w14:textId="4CFDD4E5" w:rsidR="00F71C0E" w:rsidRDefault="00B955A6" w:rsidP="00B955A6">
      <w:pPr>
        <w:pStyle w:val="AmdtsEntriesDefL2"/>
      </w:pPr>
      <w:r>
        <w:tab/>
      </w:r>
      <w:r w:rsidR="00F71C0E">
        <w:t xml:space="preserve">sub </w:t>
      </w:r>
      <w:hyperlink r:id="rId415"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F71C0E">
        <w:t xml:space="preserve"> amdt 1.252</w:t>
      </w:r>
    </w:p>
    <w:p w14:paraId="796EF612" w14:textId="40DD41B0" w:rsidR="007F4C3C" w:rsidRDefault="007F4C3C">
      <w:pPr>
        <w:pStyle w:val="AmdtsEntries"/>
        <w:keepNext/>
      </w:pPr>
      <w:r>
        <w:tab/>
        <w:t xml:space="preserve">def </w:t>
      </w:r>
      <w:r>
        <w:rPr>
          <w:rStyle w:val="charBoldItals"/>
        </w:rPr>
        <w:t xml:space="preserve">public office </w:t>
      </w:r>
      <w:r>
        <w:t xml:space="preserve">ins </w:t>
      </w:r>
      <w:hyperlink r:id="rId41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30E30414" w14:textId="032DD761" w:rsidR="007F4C3C" w:rsidRDefault="007F4C3C">
      <w:pPr>
        <w:pStyle w:val="AmdtsEntries"/>
      </w:pPr>
      <w:r>
        <w:tab/>
        <w:t xml:space="preserve">def </w:t>
      </w:r>
      <w:r>
        <w:rPr>
          <w:rStyle w:val="charBoldItals"/>
        </w:rPr>
        <w:t>regulated interactive gambling equipment</w:t>
      </w:r>
      <w:r>
        <w:t xml:space="preserve"> reloc from s 3 </w:t>
      </w:r>
      <w:hyperlink r:id="rId41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02050B4" w14:textId="10AC60EF" w:rsidR="007F4C3C" w:rsidRDefault="007F4C3C">
      <w:pPr>
        <w:pStyle w:val="AmdtsEntries"/>
        <w:keepNext/>
      </w:pPr>
      <w:r>
        <w:tab/>
        <w:t xml:space="preserve">def </w:t>
      </w:r>
      <w:r>
        <w:rPr>
          <w:rStyle w:val="charBoldItals"/>
        </w:rPr>
        <w:t xml:space="preserve">related agreement </w:t>
      </w:r>
      <w:r>
        <w:t xml:space="preserve">ins </w:t>
      </w:r>
      <w:hyperlink r:id="rId41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2C4D046" w14:textId="400F693F" w:rsidR="00B955A6" w:rsidRDefault="007F4C3C">
      <w:pPr>
        <w:pStyle w:val="AmdtsEntries"/>
      </w:pPr>
      <w:r>
        <w:tab/>
        <w:t xml:space="preserve">def </w:t>
      </w:r>
      <w:r>
        <w:rPr>
          <w:rStyle w:val="charBoldItals"/>
        </w:rPr>
        <w:t xml:space="preserve">reviewable decision </w:t>
      </w:r>
      <w:r>
        <w:t xml:space="preserve">ins </w:t>
      </w:r>
      <w:hyperlink r:id="rId41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376E0D4" w14:textId="2A457E1D" w:rsidR="007F4C3C" w:rsidRDefault="00B955A6" w:rsidP="00B955A6">
      <w:pPr>
        <w:pStyle w:val="AmdtsEntriesDefL2"/>
      </w:pPr>
      <w:r>
        <w:tab/>
      </w:r>
      <w:r w:rsidR="00F71C0E">
        <w:t xml:space="preserve">sub </w:t>
      </w:r>
      <w:hyperlink r:id="rId420"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F71C0E">
        <w:t xml:space="preserve"> amdt 1.252</w:t>
      </w:r>
    </w:p>
    <w:p w14:paraId="529BDEDC" w14:textId="77777777" w:rsidR="00617756" w:rsidRPr="00617756" w:rsidRDefault="00617756" w:rsidP="00617756">
      <w:pPr>
        <w:pStyle w:val="PageBreak"/>
      </w:pPr>
      <w:r w:rsidRPr="00617756">
        <w:br w:type="page"/>
      </w:r>
    </w:p>
    <w:p w14:paraId="40C18074" w14:textId="77777777" w:rsidR="007F4C3C" w:rsidRPr="00122594" w:rsidRDefault="007F4C3C">
      <w:pPr>
        <w:pStyle w:val="Endnote2"/>
      </w:pPr>
      <w:bookmarkStart w:id="212" w:name="_Toc372291334"/>
      <w:r w:rsidRPr="00122594">
        <w:rPr>
          <w:rStyle w:val="charTableNo"/>
        </w:rPr>
        <w:lastRenderedPageBreak/>
        <w:t>5</w:t>
      </w:r>
      <w:r>
        <w:tab/>
      </w:r>
      <w:r w:rsidRPr="00122594">
        <w:rPr>
          <w:rStyle w:val="charTableText"/>
        </w:rPr>
        <w:t>Earlier republications</w:t>
      </w:r>
      <w:bookmarkEnd w:id="212"/>
    </w:p>
    <w:p w14:paraId="5A69B682" w14:textId="77777777" w:rsidR="007F4C3C" w:rsidRDefault="007F4C3C">
      <w:pPr>
        <w:pStyle w:val="EndNoteTextEPS"/>
        <w:keepNext/>
      </w:pPr>
      <w:r>
        <w:t xml:space="preserve">Some earlier republications were not numbered. The number in column 1 refers to the publication order.  </w:t>
      </w:r>
    </w:p>
    <w:p w14:paraId="248B874C" w14:textId="77777777" w:rsidR="007F4C3C" w:rsidRDefault="007F4C3C">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7D241EF" w14:textId="77777777" w:rsidR="007F4C3C" w:rsidRDefault="007F4C3C">
      <w:pPr>
        <w:pStyle w:val="EndNoteTextEPS"/>
        <w:keepNext/>
      </w:pPr>
    </w:p>
    <w:tbl>
      <w:tblPr>
        <w:tblW w:w="0" w:type="auto"/>
        <w:tblInd w:w="1068" w:type="dxa"/>
        <w:tblLayout w:type="fixed"/>
        <w:tblLook w:val="0000" w:firstRow="0" w:lastRow="0" w:firstColumn="0" w:lastColumn="0" w:noHBand="0" w:noVBand="0"/>
      </w:tblPr>
      <w:tblGrid>
        <w:gridCol w:w="1930"/>
        <w:gridCol w:w="2350"/>
        <w:gridCol w:w="2350"/>
      </w:tblGrid>
      <w:tr w:rsidR="007F4C3C" w14:paraId="7D644838" w14:textId="77777777">
        <w:trPr>
          <w:tblHeader/>
        </w:trPr>
        <w:tc>
          <w:tcPr>
            <w:tcW w:w="1930" w:type="dxa"/>
          </w:tcPr>
          <w:p w14:paraId="783820B3" w14:textId="77777777" w:rsidR="007F4C3C" w:rsidRDefault="007F4C3C">
            <w:pPr>
              <w:pStyle w:val="EarlierRepubHdg"/>
            </w:pPr>
            <w:r>
              <w:t>Republication No</w:t>
            </w:r>
          </w:p>
        </w:tc>
        <w:tc>
          <w:tcPr>
            <w:tcW w:w="2350" w:type="dxa"/>
          </w:tcPr>
          <w:p w14:paraId="1C4B59AE" w14:textId="77777777" w:rsidR="007F4C3C" w:rsidRDefault="007F4C3C">
            <w:pPr>
              <w:pStyle w:val="EarlierRepubHdg"/>
            </w:pPr>
            <w:r>
              <w:t>Amendments to</w:t>
            </w:r>
          </w:p>
        </w:tc>
        <w:tc>
          <w:tcPr>
            <w:tcW w:w="2350" w:type="dxa"/>
          </w:tcPr>
          <w:p w14:paraId="11BC3C5C" w14:textId="77777777" w:rsidR="007F4C3C" w:rsidRDefault="007F4C3C">
            <w:pPr>
              <w:pStyle w:val="EarlierRepubHdg"/>
            </w:pPr>
            <w:r>
              <w:t>Republication date</w:t>
            </w:r>
          </w:p>
        </w:tc>
      </w:tr>
      <w:tr w:rsidR="007F4C3C" w14:paraId="2AE7340B" w14:textId="77777777">
        <w:tc>
          <w:tcPr>
            <w:tcW w:w="1930" w:type="dxa"/>
          </w:tcPr>
          <w:p w14:paraId="0B339265" w14:textId="77777777" w:rsidR="007F4C3C" w:rsidRDefault="007F4C3C">
            <w:pPr>
              <w:pStyle w:val="EarlierRepubEntries"/>
            </w:pPr>
            <w:r>
              <w:t>1</w:t>
            </w:r>
          </w:p>
        </w:tc>
        <w:tc>
          <w:tcPr>
            <w:tcW w:w="2350" w:type="dxa"/>
          </w:tcPr>
          <w:p w14:paraId="5483DE85" w14:textId="4703EB69" w:rsidR="007F4C3C" w:rsidRDefault="0002347E">
            <w:pPr>
              <w:pStyle w:val="EarlierRepubEntries"/>
            </w:pPr>
            <w:hyperlink r:id="rId421" w:tooltip="Gambling Legislation Amendment Act 1999" w:history="1">
              <w:r w:rsidR="00B03760" w:rsidRPr="00B03760">
                <w:rPr>
                  <w:rStyle w:val="charCitHyperlinkAbbrev"/>
                </w:rPr>
                <w:t>A1999</w:t>
              </w:r>
              <w:r w:rsidR="00B03760" w:rsidRPr="00B03760">
                <w:rPr>
                  <w:rStyle w:val="charCitHyperlinkAbbrev"/>
                </w:rPr>
                <w:noBreakHyphen/>
                <w:t>56</w:t>
              </w:r>
            </w:hyperlink>
          </w:p>
        </w:tc>
        <w:tc>
          <w:tcPr>
            <w:tcW w:w="2350" w:type="dxa"/>
          </w:tcPr>
          <w:p w14:paraId="61FC6623" w14:textId="77777777" w:rsidR="007F4C3C" w:rsidRDefault="007F4C3C">
            <w:pPr>
              <w:pStyle w:val="EarlierRepubEntries"/>
            </w:pPr>
            <w:r>
              <w:t>9 June 2000</w:t>
            </w:r>
          </w:p>
        </w:tc>
      </w:tr>
      <w:tr w:rsidR="007F4C3C" w14:paraId="3965700D" w14:textId="77777777">
        <w:tc>
          <w:tcPr>
            <w:tcW w:w="1930" w:type="dxa"/>
          </w:tcPr>
          <w:p w14:paraId="02C44FFC" w14:textId="77777777" w:rsidR="007F4C3C" w:rsidRDefault="007F4C3C">
            <w:pPr>
              <w:pStyle w:val="EarlierRepubEntries"/>
            </w:pPr>
            <w:r>
              <w:t>2</w:t>
            </w:r>
          </w:p>
        </w:tc>
        <w:tc>
          <w:tcPr>
            <w:tcW w:w="2350" w:type="dxa"/>
          </w:tcPr>
          <w:p w14:paraId="403D1CB0" w14:textId="7C6B02EB" w:rsidR="007F4C3C" w:rsidRDefault="0002347E">
            <w:pPr>
              <w:pStyle w:val="EarlierRepubEntries"/>
            </w:pPr>
            <w:hyperlink r:id="rId422" w:tooltip="Legislation (Consequential Amendments) Act 2001" w:history="1">
              <w:r w:rsidR="00B03760" w:rsidRPr="00B03760">
                <w:rPr>
                  <w:rStyle w:val="charCitHyperlinkAbbrev"/>
                </w:rPr>
                <w:t>A2001</w:t>
              </w:r>
              <w:r w:rsidR="00B03760" w:rsidRPr="00B03760">
                <w:rPr>
                  <w:rStyle w:val="charCitHyperlinkAbbrev"/>
                </w:rPr>
                <w:noBreakHyphen/>
                <w:t>44</w:t>
              </w:r>
            </w:hyperlink>
          </w:p>
        </w:tc>
        <w:tc>
          <w:tcPr>
            <w:tcW w:w="2350" w:type="dxa"/>
          </w:tcPr>
          <w:p w14:paraId="038250E1" w14:textId="77777777" w:rsidR="007F4C3C" w:rsidRDefault="007F4C3C">
            <w:pPr>
              <w:pStyle w:val="EarlierRepubEntries"/>
            </w:pPr>
            <w:r>
              <w:t>14 May 2002</w:t>
            </w:r>
          </w:p>
        </w:tc>
      </w:tr>
      <w:tr w:rsidR="007F4C3C" w14:paraId="1F83AD9F" w14:textId="77777777">
        <w:tc>
          <w:tcPr>
            <w:tcW w:w="1930" w:type="dxa"/>
          </w:tcPr>
          <w:p w14:paraId="038871ED" w14:textId="77777777" w:rsidR="007F4C3C" w:rsidRDefault="007F4C3C">
            <w:pPr>
              <w:pStyle w:val="EarlierRepubEntries"/>
            </w:pPr>
            <w:r>
              <w:t>3</w:t>
            </w:r>
          </w:p>
        </w:tc>
        <w:tc>
          <w:tcPr>
            <w:tcW w:w="2350" w:type="dxa"/>
          </w:tcPr>
          <w:p w14:paraId="2487445A" w14:textId="305BE12A" w:rsidR="007F4C3C" w:rsidRDefault="0002347E">
            <w:pPr>
              <w:pStyle w:val="EarlierRepubEntries"/>
            </w:pPr>
            <w:hyperlink r:id="rId423" w:tooltip="Criminal Code (Theft, Fraud, Bribery and Related Offences) Amendment Act 2004" w:history="1">
              <w:r w:rsidR="00B03760" w:rsidRPr="00B03760">
                <w:rPr>
                  <w:rStyle w:val="charCitHyperlinkAbbrev"/>
                </w:rPr>
                <w:t>A2004</w:t>
              </w:r>
              <w:r w:rsidR="00B03760" w:rsidRPr="00B03760">
                <w:rPr>
                  <w:rStyle w:val="charCitHyperlinkAbbrev"/>
                </w:rPr>
                <w:noBreakHyphen/>
                <w:t>15</w:t>
              </w:r>
            </w:hyperlink>
          </w:p>
        </w:tc>
        <w:tc>
          <w:tcPr>
            <w:tcW w:w="2350" w:type="dxa"/>
          </w:tcPr>
          <w:p w14:paraId="7455ED76" w14:textId="77777777" w:rsidR="007F4C3C" w:rsidRDefault="007F4C3C">
            <w:pPr>
              <w:pStyle w:val="EarlierRepubEntries"/>
            </w:pPr>
            <w:r>
              <w:t>9 April 2004</w:t>
            </w:r>
          </w:p>
        </w:tc>
      </w:tr>
      <w:tr w:rsidR="007F4C3C" w14:paraId="7E798A9D" w14:textId="77777777">
        <w:tc>
          <w:tcPr>
            <w:tcW w:w="1930" w:type="dxa"/>
          </w:tcPr>
          <w:p w14:paraId="19A87A04" w14:textId="77777777" w:rsidR="007F4C3C" w:rsidRDefault="007F4C3C">
            <w:pPr>
              <w:pStyle w:val="EarlierRepubEntries"/>
            </w:pPr>
            <w:r>
              <w:t>4</w:t>
            </w:r>
          </w:p>
        </w:tc>
        <w:tc>
          <w:tcPr>
            <w:tcW w:w="2350" w:type="dxa"/>
          </w:tcPr>
          <w:p w14:paraId="6F5DA957" w14:textId="4FD9E265" w:rsidR="007F4C3C" w:rsidRDefault="0002347E">
            <w:pPr>
              <w:pStyle w:val="EarlierRepubEntries"/>
            </w:pPr>
            <w:hyperlink r:id="rId424" w:tooltip="Statute Law Amendment Act 2004" w:history="1">
              <w:r w:rsidR="00B03760" w:rsidRPr="00B03760">
                <w:rPr>
                  <w:rStyle w:val="charCitHyperlinkAbbrev"/>
                </w:rPr>
                <w:t>A2004</w:t>
              </w:r>
              <w:r w:rsidR="00B03760" w:rsidRPr="00B03760">
                <w:rPr>
                  <w:rStyle w:val="charCitHyperlinkAbbrev"/>
                </w:rPr>
                <w:noBreakHyphen/>
                <w:t>42</w:t>
              </w:r>
            </w:hyperlink>
          </w:p>
        </w:tc>
        <w:tc>
          <w:tcPr>
            <w:tcW w:w="2350" w:type="dxa"/>
          </w:tcPr>
          <w:p w14:paraId="77367027" w14:textId="77777777" w:rsidR="007F4C3C" w:rsidRDefault="007F4C3C">
            <w:pPr>
              <w:pStyle w:val="EarlierRepubEntries"/>
            </w:pPr>
            <w:r>
              <w:t>25 August 2004</w:t>
            </w:r>
          </w:p>
        </w:tc>
      </w:tr>
      <w:tr w:rsidR="00E83C77" w14:paraId="2336D46C" w14:textId="77777777">
        <w:tc>
          <w:tcPr>
            <w:tcW w:w="1930" w:type="dxa"/>
          </w:tcPr>
          <w:p w14:paraId="17C7B262" w14:textId="77777777" w:rsidR="00E83C77" w:rsidRDefault="00E83C77">
            <w:pPr>
              <w:pStyle w:val="EarlierRepubEntries"/>
            </w:pPr>
            <w:r>
              <w:t>5</w:t>
            </w:r>
          </w:p>
        </w:tc>
        <w:tc>
          <w:tcPr>
            <w:tcW w:w="2350" w:type="dxa"/>
          </w:tcPr>
          <w:p w14:paraId="63130B21" w14:textId="74CF2A3C" w:rsidR="00E83C77" w:rsidRDefault="0002347E">
            <w:pPr>
              <w:pStyle w:val="EarlierRepubEntries"/>
            </w:pPr>
            <w:hyperlink r:id="rId425" w:tooltip="Statute Law Amendment Act 2008" w:history="1">
              <w:r w:rsidR="00B03760" w:rsidRPr="00B03760">
                <w:rPr>
                  <w:rStyle w:val="charCitHyperlinkAbbrev"/>
                </w:rPr>
                <w:t>A2008</w:t>
              </w:r>
              <w:r w:rsidR="00B03760" w:rsidRPr="00B03760">
                <w:rPr>
                  <w:rStyle w:val="charCitHyperlinkAbbrev"/>
                </w:rPr>
                <w:noBreakHyphen/>
                <w:t>28</w:t>
              </w:r>
            </w:hyperlink>
          </w:p>
        </w:tc>
        <w:tc>
          <w:tcPr>
            <w:tcW w:w="2350" w:type="dxa"/>
          </w:tcPr>
          <w:p w14:paraId="6C9ECD4C" w14:textId="77777777" w:rsidR="00E83C77" w:rsidRDefault="00E83C77">
            <w:pPr>
              <w:pStyle w:val="EarlierRepubEntries"/>
            </w:pPr>
            <w:r>
              <w:t>26 August 2008</w:t>
            </w:r>
          </w:p>
        </w:tc>
      </w:tr>
      <w:tr w:rsidR="00862335" w14:paraId="11E45B64" w14:textId="77777777">
        <w:tc>
          <w:tcPr>
            <w:tcW w:w="1930" w:type="dxa"/>
          </w:tcPr>
          <w:p w14:paraId="097FF7CC" w14:textId="77777777" w:rsidR="00862335" w:rsidRDefault="00862335">
            <w:pPr>
              <w:pStyle w:val="EarlierRepubEntries"/>
            </w:pPr>
            <w:r>
              <w:t>6</w:t>
            </w:r>
          </w:p>
        </w:tc>
        <w:tc>
          <w:tcPr>
            <w:tcW w:w="2350" w:type="dxa"/>
          </w:tcPr>
          <w:p w14:paraId="0D52084E" w14:textId="4A942F11" w:rsidR="00862335" w:rsidRDefault="0002347E">
            <w:pPr>
              <w:pStyle w:val="EarlierRepubEntries"/>
            </w:pPr>
            <w:hyperlink r:id="rId426"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p>
        </w:tc>
        <w:tc>
          <w:tcPr>
            <w:tcW w:w="2350" w:type="dxa"/>
          </w:tcPr>
          <w:p w14:paraId="1F155ED9" w14:textId="77777777" w:rsidR="00862335" w:rsidRDefault="00862335">
            <w:pPr>
              <w:pStyle w:val="EarlierRepubEntries"/>
            </w:pPr>
            <w:r>
              <w:t>2 February 2009</w:t>
            </w:r>
          </w:p>
        </w:tc>
      </w:tr>
      <w:tr w:rsidR="00A27042" w14:paraId="7496524D" w14:textId="77777777">
        <w:tc>
          <w:tcPr>
            <w:tcW w:w="1930" w:type="dxa"/>
          </w:tcPr>
          <w:p w14:paraId="0092B36B" w14:textId="77777777" w:rsidR="00A27042" w:rsidRDefault="00A27042">
            <w:pPr>
              <w:pStyle w:val="EarlierRepubEntries"/>
            </w:pPr>
            <w:r>
              <w:t>7</w:t>
            </w:r>
          </w:p>
        </w:tc>
        <w:tc>
          <w:tcPr>
            <w:tcW w:w="2350" w:type="dxa"/>
          </w:tcPr>
          <w:p w14:paraId="16F9CA2B" w14:textId="31DE6EFA" w:rsidR="00A27042" w:rsidRDefault="0002347E">
            <w:pPr>
              <w:pStyle w:val="EarlierRepubEntries"/>
            </w:pPr>
            <w:hyperlink r:id="rId427" w:tooltip="Statute Law Amendment Act 2009 (No 2)" w:history="1">
              <w:r w:rsidR="00B03760" w:rsidRPr="00B03760">
                <w:rPr>
                  <w:rStyle w:val="charCitHyperlinkAbbrev"/>
                </w:rPr>
                <w:t>A2009</w:t>
              </w:r>
              <w:r w:rsidR="00B03760" w:rsidRPr="00B03760">
                <w:rPr>
                  <w:rStyle w:val="charCitHyperlinkAbbrev"/>
                </w:rPr>
                <w:noBreakHyphen/>
                <w:t>49</w:t>
              </w:r>
            </w:hyperlink>
          </w:p>
        </w:tc>
        <w:tc>
          <w:tcPr>
            <w:tcW w:w="2350" w:type="dxa"/>
          </w:tcPr>
          <w:p w14:paraId="07CD933D" w14:textId="77777777" w:rsidR="00A27042" w:rsidRDefault="00A27042">
            <w:pPr>
              <w:pStyle w:val="EarlierRepubEntries"/>
            </w:pPr>
            <w:r>
              <w:t>17 December 2009</w:t>
            </w:r>
          </w:p>
        </w:tc>
      </w:tr>
      <w:tr w:rsidR="001C3A6A" w14:paraId="21677BF9" w14:textId="77777777">
        <w:tc>
          <w:tcPr>
            <w:tcW w:w="1930" w:type="dxa"/>
          </w:tcPr>
          <w:p w14:paraId="45E052F0" w14:textId="77777777" w:rsidR="001C3A6A" w:rsidRDefault="001C3A6A">
            <w:pPr>
              <w:pStyle w:val="EarlierRepubEntries"/>
            </w:pPr>
            <w:r>
              <w:t>8</w:t>
            </w:r>
          </w:p>
        </w:tc>
        <w:tc>
          <w:tcPr>
            <w:tcW w:w="2350" w:type="dxa"/>
          </w:tcPr>
          <w:p w14:paraId="49DAA644" w14:textId="3D543175" w:rsidR="001C3A6A" w:rsidRDefault="0002347E">
            <w:pPr>
              <w:pStyle w:val="EarlierRepubEntries"/>
            </w:pPr>
            <w:hyperlink r:id="rId428" w:tooltip="Statute Law Amendment Act 2011" w:history="1">
              <w:r w:rsidR="00851173" w:rsidRPr="00851173">
                <w:rPr>
                  <w:rStyle w:val="charCitHyperlinkAbbrev"/>
                </w:rPr>
                <w:t>A2011</w:t>
              </w:r>
              <w:r w:rsidR="00851173" w:rsidRPr="00851173">
                <w:rPr>
                  <w:rStyle w:val="charCitHyperlinkAbbrev"/>
                </w:rPr>
                <w:noBreakHyphen/>
                <w:t>3</w:t>
              </w:r>
            </w:hyperlink>
          </w:p>
        </w:tc>
        <w:tc>
          <w:tcPr>
            <w:tcW w:w="2350" w:type="dxa"/>
          </w:tcPr>
          <w:p w14:paraId="642959D0" w14:textId="77777777" w:rsidR="001C3A6A" w:rsidRDefault="001C3A6A">
            <w:pPr>
              <w:pStyle w:val="EarlierRepubEntries"/>
            </w:pPr>
            <w:r>
              <w:t>1 March 2011</w:t>
            </w:r>
          </w:p>
        </w:tc>
      </w:tr>
    </w:tbl>
    <w:p w14:paraId="1A0BB928" w14:textId="77777777" w:rsidR="007F4C3C" w:rsidRDefault="007F4C3C">
      <w:pPr>
        <w:pStyle w:val="05EndNote"/>
        <w:sectPr w:rsidR="007F4C3C">
          <w:headerReference w:type="even" r:id="rId429"/>
          <w:headerReference w:type="default" r:id="rId430"/>
          <w:footerReference w:type="even" r:id="rId431"/>
          <w:footerReference w:type="default" r:id="rId432"/>
          <w:pgSz w:w="11907" w:h="16839" w:code="9"/>
          <w:pgMar w:top="3000" w:right="1900" w:bottom="2500" w:left="2300" w:header="2480" w:footer="2100" w:gutter="0"/>
          <w:cols w:space="720"/>
          <w:docGrid w:linePitch="254"/>
        </w:sectPr>
      </w:pPr>
    </w:p>
    <w:p w14:paraId="4ECAE1C3" w14:textId="77777777" w:rsidR="007F4C3C" w:rsidRDefault="007F4C3C">
      <w:pPr>
        <w:rPr>
          <w:color w:val="000000"/>
          <w:sz w:val="22"/>
        </w:rPr>
      </w:pPr>
    </w:p>
    <w:p w14:paraId="5843D273" w14:textId="77777777" w:rsidR="003019BA" w:rsidRDefault="003019BA">
      <w:pPr>
        <w:rPr>
          <w:color w:val="000000"/>
          <w:sz w:val="22"/>
        </w:rPr>
      </w:pPr>
    </w:p>
    <w:p w14:paraId="3CED7319" w14:textId="77777777" w:rsidR="003019BA" w:rsidRDefault="003019BA">
      <w:pPr>
        <w:rPr>
          <w:color w:val="000000"/>
          <w:sz w:val="22"/>
        </w:rPr>
      </w:pPr>
    </w:p>
    <w:p w14:paraId="7C656071" w14:textId="77777777" w:rsidR="003019BA" w:rsidRDefault="003019BA">
      <w:pPr>
        <w:rPr>
          <w:color w:val="000000"/>
          <w:sz w:val="22"/>
        </w:rPr>
      </w:pPr>
    </w:p>
    <w:p w14:paraId="5831D180" w14:textId="77777777" w:rsidR="003019BA" w:rsidRDefault="003019BA">
      <w:pPr>
        <w:rPr>
          <w:color w:val="000000"/>
          <w:sz w:val="22"/>
        </w:rPr>
      </w:pPr>
    </w:p>
    <w:p w14:paraId="0A3EFE7C" w14:textId="77777777" w:rsidR="007F4C3C" w:rsidRDefault="007F4C3C">
      <w:pPr>
        <w:rPr>
          <w:color w:val="000000"/>
          <w:sz w:val="22"/>
        </w:rPr>
      </w:pPr>
    </w:p>
    <w:p w14:paraId="2DB58C80" w14:textId="77777777" w:rsidR="007F4C3C" w:rsidRDefault="007F4C3C">
      <w:r>
        <w:rPr>
          <w:color w:val="000000"/>
          <w:sz w:val="22"/>
        </w:rPr>
        <w:t>©  Australian Capital Territory 20</w:t>
      </w:r>
      <w:r w:rsidR="00A27042">
        <w:rPr>
          <w:color w:val="000000"/>
          <w:sz w:val="22"/>
        </w:rPr>
        <w:t>1</w:t>
      </w:r>
      <w:r w:rsidR="00851173">
        <w:rPr>
          <w:color w:val="000000"/>
          <w:sz w:val="22"/>
        </w:rPr>
        <w:t>3</w:t>
      </w:r>
    </w:p>
    <w:p w14:paraId="28DBDFD8" w14:textId="77777777" w:rsidR="007F4C3C" w:rsidRDefault="007F4C3C">
      <w:pPr>
        <w:pStyle w:val="06Copyright"/>
        <w:sectPr w:rsidR="007F4C3C">
          <w:headerReference w:type="even" r:id="rId433"/>
          <w:headerReference w:type="default" r:id="rId434"/>
          <w:footerReference w:type="even" r:id="rId435"/>
          <w:footerReference w:type="default" r:id="rId436"/>
          <w:headerReference w:type="first" r:id="rId437"/>
          <w:footerReference w:type="first" r:id="rId438"/>
          <w:type w:val="continuous"/>
          <w:pgSz w:w="11907" w:h="16839" w:code="9"/>
          <w:pgMar w:top="3000" w:right="1900" w:bottom="2500" w:left="2300" w:header="2480" w:footer="2100" w:gutter="0"/>
          <w:pgNumType w:fmt="lowerRoman"/>
          <w:cols w:space="720"/>
          <w:titlePg/>
          <w:docGrid w:linePitch="254"/>
        </w:sectPr>
      </w:pPr>
    </w:p>
    <w:p w14:paraId="1627370A" w14:textId="77777777" w:rsidR="007F4C3C" w:rsidRDefault="007F4C3C"/>
    <w:sectPr w:rsidR="007F4C3C" w:rsidSect="00260EF9">
      <w:headerReference w:type="default" r:id="rId439"/>
      <w:footerReference w:type="default" r:id="rId440"/>
      <w:headerReference w:type="first" r:id="rId441"/>
      <w:footerReference w:type="first" r:id="rId442"/>
      <w:type w:val="continuous"/>
      <w:pgSz w:w="11907" w:h="1683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33B86" w14:textId="77777777" w:rsidR="00EC3996" w:rsidRDefault="00EC3996" w:rsidP="007F4C3C">
      <w:pPr>
        <w:pStyle w:val="IshadedH5Sec"/>
      </w:pPr>
      <w:r>
        <w:separator/>
      </w:r>
    </w:p>
  </w:endnote>
  <w:endnote w:type="continuationSeparator" w:id="0">
    <w:p w14:paraId="1F626F20" w14:textId="77777777" w:rsidR="00EC3996" w:rsidRDefault="00EC3996" w:rsidP="007F4C3C">
      <w:pPr>
        <w:pStyle w:val="IshadedH5Se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E0D02045-1885-4D51-AB96-7FC824048950}"/>
    <w:embedBold r:id="rId2" w:fontKey="{21D537A9-2B65-44EC-9491-ABBC11B20295}"/>
    <w:embedItalic r:id="rId3" w:fontKey="{24AD33FD-9FFC-4DA2-9EBB-EF091E3B491A}"/>
    <w:embedBoldItalic r:id="rId4" w:fontKey="{49AB3A02-18AC-470C-A200-BFE10B4A1792}"/>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3BE2" w14:textId="7D8DC695" w:rsidR="00617756" w:rsidRPr="0002347E" w:rsidRDefault="00617756" w:rsidP="0002347E">
    <w:pPr>
      <w:pStyle w:val="Footer"/>
      <w:jc w:val="center"/>
      <w:rPr>
        <w:rFonts w:cs="Arial"/>
        <w:sz w:val="14"/>
      </w:rPr>
    </w:pPr>
    <w:r w:rsidRPr="0002347E">
      <w:rPr>
        <w:rFonts w:cs="Arial"/>
        <w:sz w:val="14"/>
      </w:rPr>
      <w:fldChar w:fldCharType="begin"/>
    </w:r>
    <w:r w:rsidRPr="0002347E">
      <w:rPr>
        <w:rFonts w:cs="Arial"/>
        <w:sz w:val="14"/>
      </w:rPr>
      <w:instrText xml:space="preserve"> DOCPROPERTY "Status" </w:instrText>
    </w:r>
    <w:r w:rsidRPr="0002347E">
      <w:rPr>
        <w:rFonts w:cs="Arial"/>
        <w:sz w:val="14"/>
      </w:rPr>
      <w:fldChar w:fldCharType="separate"/>
    </w:r>
    <w:r w:rsidR="00F3120B" w:rsidRPr="0002347E">
      <w:rPr>
        <w:rFonts w:cs="Arial"/>
        <w:sz w:val="14"/>
      </w:rPr>
      <w:t xml:space="preserve"> </w:t>
    </w:r>
    <w:r w:rsidRPr="0002347E">
      <w:rPr>
        <w:rFonts w:cs="Arial"/>
        <w:sz w:val="14"/>
      </w:rPr>
      <w:fldChar w:fldCharType="end"/>
    </w:r>
    <w:r w:rsidR="0002347E" w:rsidRPr="0002347E">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A923" w14:textId="77777777" w:rsidR="00617756" w:rsidRDefault="006177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7756" w14:paraId="5FCFFF4F" w14:textId="77777777">
      <w:tc>
        <w:tcPr>
          <w:tcW w:w="847" w:type="pct"/>
        </w:tcPr>
        <w:p w14:paraId="723BA138" w14:textId="77777777" w:rsidR="00617756" w:rsidRDefault="0061775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92</w:t>
          </w:r>
          <w:r>
            <w:rPr>
              <w:rStyle w:val="PageNumber"/>
            </w:rPr>
            <w:fldChar w:fldCharType="end"/>
          </w:r>
        </w:p>
      </w:tc>
      <w:tc>
        <w:tcPr>
          <w:tcW w:w="3092" w:type="pct"/>
        </w:tcPr>
        <w:p w14:paraId="74A4C4C5" w14:textId="669D01E9"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701DBB44" w14:textId="4E8D26FB" w:rsidR="00617756" w:rsidRDefault="0002347E">
          <w:pPr>
            <w:pStyle w:val="FooterInfoCentre"/>
          </w:pPr>
          <w:r>
            <w:fldChar w:fldCharType="begin"/>
          </w:r>
          <w:r>
            <w:instrText xml:space="preserve"> DOCPROPERTY "Eff"  *\charformat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DOCPROPERTY "EndDt"  *\charformat </w:instrText>
          </w:r>
          <w:r>
            <w:fldChar w:fldCharType="separate"/>
          </w:r>
          <w:r w:rsidR="00F3120B">
            <w:t>-23/08/22</w:t>
          </w:r>
          <w:r>
            <w:fldChar w:fldCharType="end"/>
          </w:r>
        </w:p>
      </w:tc>
      <w:tc>
        <w:tcPr>
          <w:tcW w:w="1061" w:type="pct"/>
        </w:tcPr>
        <w:p w14:paraId="3FA609BA" w14:textId="1ABFC170" w:rsidR="00617756" w:rsidRDefault="0002347E">
          <w:pPr>
            <w:pStyle w:val="Footer"/>
            <w:jc w:val="right"/>
          </w:pPr>
          <w:r>
            <w:fldChar w:fldCharType="begin"/>
          </w:r>
          <w:r>
            <w:instrText xml:space="preserve"> DOCPROPERTY "Category"  *\charform</w:instrText>
          </w:r>
          <w:r>
            <w:instrText xml:space="preserve">at  </w:instrText>
          </w:r>
          <w:r>
            <w:fldChar w:fldCharType="separate"/>
          </w:r>
          <w:r w:rsidR="00F3120B">
            <w:t>R9</w:t>
          </w:r>
          <w:r>
            <w:fldChar w:fldCharType="end"/>
          </w:r>
          <w:r w:rsidR="00617756">
            <w:br/>
          </w:r>
          <w:r>
            <w:fldChar w:fldCharType="begin"/>
          </w:r>
          <w:r>
            <w:instrText xml:space="preserve"> DOCPROPERTY "RepubDt"  *\charformat  </w:instrText>
          </w:r>
          <w:r>
            <w:fldChar w:fldCharType="separate"/>
          </w:r>
          <w:r w:rsidR="00F3120B">
            <w:t>25/11/13</w:t>
          </w:r>
          <w:r>
            <w:fldChar w:fldCharType="end"/>
          </w:r>
        </w:p>
      </w:tc>
    </w:tr>
  </w:tbl>
  <w:p w14:paraId="49825244" w14:textId="24CC780A"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FE15" w14:textId="77777777" w:rsidR="00617756" w:rsidRDefault="006177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7756" w14:paraId="7FAA723C" w14:textId="77777777">
      <w:tc>
        <w:tcPr>
          <w:tcW w:w="1061" w:type="pct"/>
        </w:tcPr>
        <w:p w14:paraId="31A959DA" w14:textId="1518CD36" w:rsidR="00617756" w:rsidRDefault="0002347E">
          <w:pPr>
            <w:pStyle w:val="Footer"/>
          </w:pPr>
          <w:r>
            <w:fldChar w:fldCharType="begin"/>
          </w:r>
          <w:r>
            <w:instrText xml:space="preserve"> DOCPROPERTY "Category"  *\charformat  </w:instrText>
          </w:r>
          <w:r>
            <w:fldChar w:fldCharType="separate"/>
          </w:r>
          <w:r w:rsidR="00F3120B">
            <w:t>R9</w:t>
          </w:r>
          <w:r>
            <w:fldChar w:fldCharType="end"/>
          </w:r>
          <w:r w:rsidR="00617756">
            <w:br/>
          </w:r>
          <w:r>
            <w:fldChar w:fldCharType="begin"/>
          </w:r>
          <w:r>
            <w:instrText xml:space="preserve"> DOCPROPERTY "RepubDt"  *\charformat  </w:instrText>
          </w:r>
          <w:r>
            <w:fldChar w:fldCharType="separate"/>
          </w:r>
          <w:r w:rsidR="00F3120B">
            <w:t>25/11/13</w:t>
          </w:r>
          <w:r>
            <w:fldChar w:fldCharType="end"/>
          </w:r>
        </w:p>
      </w:tc>
      <w:tc>
        <w:tcPr>
          <w:tcW w:w="3092" w:type="pct"/>
        </w:tcPr>
        <w:p w14:paraId="48E8BB2A" w14:textId="33E702E9"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2361123A" w14:textId="702935C8" w:rsidR="00617756" w:rsidRDefault="0002347E">
          <w:pPr>
            <w:pStyle w:val="FooterInfoCentre"/>
          </w:pPr>
          <w:r>
            <w:fldChar w:fldCharType="begin"/>
          </w:r>
          <w:r>
            <w:instrText xml:space="preserve"> DOCPROPERTY "Eff"  *\charformat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DOCPROPERTY "EndDt"  *\charformat </w:instrText>
          </w:r>
          <w:r>
            <w:fldChar w:fldCharType="separate"/>
          </w:r>
          <w:r w:rsidR="00F3120B">
            <w:t>-23/08/22</w:t>
          </w:r>
          <w:r>
            <w:fldChar w:fldCharType="end"/>
          </w:r>
        </w:p>
      </w:tc>
      <w:tc>
        <w:tcPr>
          <w:tcW w:w="847" w:type="pct"/>
        </w:tcPr>
        <w:p w14:paraId="5E04F7FC" w14:textId="77777777" w:rsidR="00617756" w:rsidRDefault="006177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91</w:t>
          </w:r>
          <w:r>
            <w:rPr>
              <w:rStyle w:val="PageNumber"/>
            </w:rPr>
            <w:fldChar w:fldCharType="end"/>
          </w:r>
        </w:p>
      </w:tc>
    </w:tr>
  </w:tbl>
  <w:p w14:paraId="48ED5305" w14:textId="67939BCA"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E360" w14:textId="77777777" w:rsidR="00617756" w:rsidRDefault="006177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7756" w14:paraId="3C930254" w14:textId="77777777">
      <w:tc>
        <w:tcPr>
          <w:tcW w:w="847" w:type="pct"/>
        </w:tcPr>
        <w:p w14:paraId="4CDBC399" w14:textId="77777777" w:rsidR="00617756" w:rsidRDefault="0061775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96</w:t>
          </w:r>
          <w:r>
            <w:rPr>
              <w:rStyle w:val="PageNumber"/>
            </w:rPr>
            <w:fldChar w:fldCharType="end"/>
          </w:r>
        </w:p>
      </w:tc>
      <w:tc>
        <w:tcPr>
          <w:tcW w:w="3092" w:type="pct"/>
        </w:tcPr>
        <w:p w14:paraId="25EBA9BD" w14:textId="2B64C395"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5CDB7360" w14:textId="25305D74" w:rsidR="00617756" w:rsidRDefault="0002347E">
          <w:pPr>
            <w:pStyle w:val="FooterInfoCentre"/>
          </w:pPr>
          <w:r>
            <w:fldChar w:fldCharType="begin"/>
          </w:r>
          <w:r>
            <w:instrText xml:space="preserve"> DOCPROPERTY "Eff"  *\charformat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DOCPROPERTY "EndDt"  *\charformat </w:instrText>
          </w:r>
          <w:r>
            <w:fldChar w:fldCharType="separate"/>
          </w:r>
          <w:r w:rsidR="00F3120B">
            <w:t>-23/08/22</w:t>
          </w:r>
          <w:r>
            <w:fldChar w:fldCharType="end"/>
          </w:r>
        </w:p>
      </w:tc>
      <w:tc>
        <w:tcPr>
          <w:tcW w:w="1061" w:type="pct"/>
        </w:tcPr>
        <w:p w14:paraId="69E62129" w14:textId="77135A9E" w:rsidR="00617756" w:rsidRDefault="0002347E">
          <w:pPr>
            <w:pStyle w:val="Footer"/>
            <w:jc w:val="right"/>
          </w:pPr>
          <w:r>
            <w:fldChar w:fldCharType="begin"/>
          </w:r>
          <w:r>
            <w:instrText xml:space="preserve"> DOCPROPERTY "Category"  *\charformat  </w:instrText>
          </w:r>
          <w:r>
            <w:fldChar w:fldCharType="separate"/>
          </w:r>
          <w:r w:rsidR="00F3120B">
            <w:t>R9</w:t>
          </w:r>
          <w:r>
            <w:fldChar w:fldCharType="end"/>
          </w:r>
          <w:r w:rsidR="00617756">
            <w:br/>
          </w:r>
          <w:r>
            <w:fldChar w:fldCharType="begin"/>
          </w:r>
          <w:r>
            <w:instrText xml:space="preserve"> DOCPRO</w:instrText>
          </w:r>
          <w:r>
            <w:instrText xml:space="preserve">PERTY "RepubDt"  *\charformat  </w:instrText>
          </w:r>
          <w:r>
            <w:fldChar w:fldCharType="separate"/>
          </w:r>
          <w:r w:rsidR="00F3120B">
            <w:t>25/11/13</w:t>
          </w:r>
          <w:r>
            <w:fldChar w:fldCharType="end"/>
          </w:r>
        </w:p>
      </w:tc>
    </w:tr>
  </w:tbl>
  <w:p w14:paraId="6ECD2196" w14:textId="6F465C4D"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9831" w14:textId="77777777" w:rsidR="00617756" w:rsidRDefault="006177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7756" w14:paraId="69D960D0" w14:textId="77777777">
      <w:tc>
        <w:tcPr>
          <w:tcW w:w="1061" w:type="pct"/>
        </w:tcPr>
        <w:p w14:paraId="74695F86" w14:textId="407248B5" w:rsidR="00617756" w:rsidRDefault="0002347E">
          <w:pPr>
            <w:pStyle w:val="Footer"/>
          </w:pPr>
          <w:r>
            <w:fldChar w:fldCharType="begin"/>
          </w:r>
          <w:r>
            <w:instrText xml:space="preserve"> DOCPROPERTY "Category"  *\charformat  </w:instrText>
          </w:r>
          <w:r>
            <w:fldChar w:fldCharType="separate"/>
          </w:r>
          <w:r w:rsidR="00F3120B">
            <w:t>R9</w:t>
          </w:r>
          <w:r>
            <w:fldChar w:fldCharType="end"/>
          </w:r>
          <w:r w:rsidR="00617756">
            <w:br/>
          </w:r>
          <w:r>
            <w:fldChar w:fldCharType="begin"/>
          </w:r>
          <w:r>
            <w:instrText xml:space="preserve"> DOCPROPERTY "RepubDt"  *\charformat  </w:instrText>
          </w:r>
          <w:r>
            <w:fldChar w:fldCharType="separate"/>
          </w:r>
          <w:r w:rsidR="00F3120B">
            <w:t>25/11/13</w:t>
          </w:r>
          <w:r>
            <w:fldChar w:fldCharType="end"/>
          </w:r>
        </w:p>
      </w:tc>
      <w:tc>
        <w:tcPr>
          <w:tcW w:w="3092" w:type="pct"/>
        </w:tcPr>
        <w:p w14:paraId="09827BB6" w14:textId="18C0A4A4"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6DD0BB79" w14:textId="2AF75A30" w:rsidR="00617756" w:rsidRDefault="0002347E">
          <w:pPr>
            <w:pStyle w:val="FooterInfoCentre"/>
          </w:pPr>
          <w:r>
            <w:fldChar w:fldCharType="begin"/>
          </w:r>
          <w:r>
            <w:instrText xml:space="preserve"> DOCPROPERTY "Eff"  *\charformat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DOCPROPERTY "EndDt"  *\charformat </w:instrText>
          </w:r>
          <w:r>
            <w:fldChar w:fldCharType="separate"/>
          </w:r>
          <w:r w:rsidR="00F3120B">
            <w:t>-23/08/22</w:t>
          </w:r>
          <w:r>
            <w:fldChar w:fldCharType="end"/>
          </w:r>
        </w:p>
      </w:tc>
      <w:tc>
        <w:tcPr>
          <w:tcW w:w="847" w:type="pct"/>
        </w:tcPr>
        <w:p w14:paraId="7BB5004C" w14:textId="77777777" w:rsidR="00617756" w:rsidRDefault="006177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97</w:t>
          </w:r>
          <w:r>
            <w:rPr>
              <w:rStyle w:val="PageNumber"/>
            </w:rPr>
            <w:fldChar w:fldCharType="end"/>
          </w:r>
        </w:p>
      </w:tc>
    </w:tr>
  </w:tbl>
  <w:p w14:paraId="5363F97B" w14:textId="5325E170"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0DE0" w14:textId="77777777" w:rsidR="00617756" w:rsidRDefault="006177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7756" w14:paraId="5CAC6EF9" w14:textId="77777777">
      <w:tc>
        <w:tcPr>
          <w:tcW w:w="847" w:type="pct"/>
        </w:tcPr>
        <w:p w14:paraId="6D482C3B" w14:textId="77777777" w:rsidR="00617756" w:rsidRDefault="0061775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112</w:t>
          </w:r>
          <w:r>
            <w:rPr>
              <w:rStyle w:val="PageNumber"/>
            </w:rPr>
            <w:fldChar w:fldCharType="end"/>
          </w:r>
        </w:p>
      </w:tc>
      <w:tc>
        <w:tcPr>
          <w:tcW w:w="3092" w:type="pct"/>
        </w:tcPr>
        <w:p w14:paraId="04D5B5D2" w14:textId="3D466F40"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15ACD970" w14:textId="7431C4C4" w:rsidR="00617756" w:rsidRDefault="0002347E">
          <w:pPr>
            <w:pStyle w:val="FooterInfoCentre"/>
          </w:pPr>
          <w:r>
            <w:fldChar w:fldCharType="begin"/>
          </w:r>
          <w:r>
            <w:instrText xml:space="preserve"> DOCPROPERTY "Eff"  *\charformat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DOCPROPERTY "EndDt"  *\charformat </w:instrText>
          </w:r>
          <w:r>
            <w:fldChar w:fldCharType="separate"/>
          </w:r>
          <w:r w:rsidR="00F3120B">
            <w:t>-23/08/22</w:t>
          </w:r>
          <w:r>
            <w:fldChar w:fldCharType="end"/>
          </w:r>
        </w:p>
      </w:tc>
      <w:tc>
        <w:tcPr>
          <w:tcW w:w="1061" w:type="pct"/>
        </w:tcPr>
        <w:p w14:paraId="231E4E3E" w14:textId="1B83BCDE" w:rsidR="00617756" w:rsidRDefault="0002347E">
          <w:pPr>
            <w:pStyle w:val="Footer"/>
            <w:jc w:val="right"/>
          </w:pPr>
          <w:r>
            <w:fldChar w:fldCharType="begin"/>
          </w:r>
          <w:r>
            <w:instrText xml:space="preserve"> DOCPROPERTY "Category"  *\charformat  </w:instrText>
          </w:r>
          <w:r>
            <w:fldChar w:fldCharType="separate"/>
          </w:r>
          <w:r w:rsidR="00F3120B">
            <w:t>R9</w:t>
          </w:r>
          <w:r>
            <w:fldChar w:fldCharType="end"/>
          </w:r>
          <w:r w:rsidR="00617756">
            <w:br/>
          </w:r>
          <w:r>
            <w:fldChar w:fldCharType="begin"/>
          </w:r>
          <w:r>
            <w:instrText xml:space="preserve"> DOCPROPERTY "RepubDt"  *\charformat  </w:instrText>
          </w:r>
          <w:r>
            <w:fldChar w:fldCharType="separate"/>
          </w:r>
          <w:r w:rsidR="00F3120B">
            <w:t>25/11/13</w:t>
          </w:r>
          <w:r>
            <w:fldChar w:fldCharType="end"/>
          </w:r>
        </w:p>
      </w:tc>
    </w:tr>
  </w:tbl>
  <w:p w14:paraId="5E2A271D" w14:textId="0B816FA6"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A899" w14:textId="77777777" w:rsidR="00617756" w:rsidRDefault="006177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7756" w14:paraId="707B9392" w14:textId="77777777">
      <w:tc>
        <w:tcPr>
          <w:tcW w:w="1061" w:type="pct"/>
        </w:tcPr>
        <w:p w14:paraId="70FFBF89" w14:textId="3CFDB20F" w:rsidR="00617756" w:rsidRDefault="0002347E">
          <w:pPr>
            <w:pStyle w:val="Footer"/>
          </w:pPr>
          <w:r>
            <w:fldChar w:fldCharType="begin"/>
          </w:r>
          <w:r>
            <w:instrText xml:space="preserve"> DOCPROPERTY "Category"  *\charformat  </w:instrText>
          </w:r>
          <w:r>
            <w:fldChar w:fldCharType="separate"/>
          </w:r>
          <w:r w:rsidR="00F3120B">
            <w:t>R9</w:t>
          </w:r>
          <w:r>
            <w:fldChar w:fldCharType="end"/>
          </w:r>
          <w:r w:rsidR="00617756">
            <w:br/>
          </w:r>
          <w:r>
            <w:fldChar w:fldCharType="begin"/>
          </w:r>
          <w:r>
            <w:instrText xml:space="preserve"> DOCPROPERTY "RepubDt"  *\charformat  </w:instrText>
          </w:r>
          <w:r>
            <w:fldChar w:fldCharType="separate"/>
          </w:r>
          <w:r w:rsidR="00F3120B">
            <w:t>25/11/13</w:t>
          </w:r>
          <w:r>
            <w:fldChar w:fldCharType="end"/>
          </w:r>
        </w:p>
      </w:tc>
      <w:tc>
        <w:tcPr>
          <w:tcW w:w="3092" w:type="pct"/>
        </w:tcPr>
        <w:p w14:paraId="1E63CF53" w14:textId="281864B6"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761573FF" w14:textId="2A8C96DF" w:rsidR="00617756" w:rsidRDefault="0002347E">
          <w:pPr>
            <w:pStyle w:val="FooterInfoCentre"/>
          </w:pPr>
          <w:r>
            <w:fldChar w:fldCharType="begin"/>
          </w:r>
          <w:r>
            <w:instrText xml:space="preserve"> DOCPROPERTY "Eff"  *\charformat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w:instrText>
          </w:r>
          <w:r>
            <w:instrText xml:space="preserve">ROPERTY "EndDt"  *\charformat </w:instrText>
          </w:r>
          <w:r>
            <w:fldChar w:fldCharType="separate"/>
          </w:r>
          <w:r w:rsidR="00F3120B">
            <w:t>-23/08/22</w:t>
          </w:r>
          <w:r>
            <w:fldChar w:fldCharType="end"/>
          </w:r>
        </w:p>
      </w:tc>
      <w:tc>
        <w:tcPr>
          <w:tcW w:w="847" w:type="pct"/>
        </w:tcPr>
        <w:p w14:paraId="300FFD77" w14:textId="77777777" w:rsidR="00617756" w:rsidRDefault="006177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113</w:t>
          </w:r>
          <w:r>
            <w:rPr>
              <w:rStyle w:val="PageNumber"/>
            </w:rPr>
            <w:fldChar w:fldCharType="end"/>
          </w:r>
        </w:p>
      </w:tc>
    </w:tr>
  </w:tbl>
  <w:p w14:paraId="4FD943F8" w14:textId="794FF546"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1A7B" w14:textId="0CD10641" w:rsidR="00617756" w:rsidRPr="0002347E" w:rsidRDefault="0002347E" w:rsidP="0002347E">
    <w:pPr>
      <w:pStyle w:val="Footer"/>
      <w:jc w:val="center"/>
      <w:rPr>
        <w:rFonts w:cs="Arial"/>
        <w:sz w:val="14"/>
      </w:rPr>
    </w:pPr>
    <w:r w:rsidRPr="0002347E">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D9B8" w14:textId="76DCB9CE" w:rsidR="00617756" w:rsidRPr="0002347E" w:rsidRDefault="00617756" w:rsidP="0002347E">
    <w:pPr>
      <w:pStyle w:val="Footer"/>
      <w:jc w:val="center"/>
      <w:rPr>
        <w:rFonts w:cs="Arial"/>
        <w:sz w:val="14"/>
      </w:rPr>
    </w:pPr>
    <w:r w:rsidRPr="0002347E">
      <w:rPr>
        <w:rFonts w:cs="Arial"/>
        <w:sz w:val="14"/>
      </w:rPr>
      <w:fldChar w:fldCharType="begin"/>
    </w:r>
    <w:r w:rsidRPr="0002347E">
      <w:rPr>
        <w:rFonts w:cs="Arial"/>
        <w:sz w:val="14"/>
      </w:rPr>
      <w:instrText xml:space="preserve"> COMMENTS  \* MERGEFORMAT </w:instrText>
    </w:r>
    <w:r w:rsidRPr="0002347E">
      <w:rPr>
        <w:rFonts w:cs="Arial"/>
        <w:sz w:val="14"/>
      </w:rPr>
      <w:fldChar w:fldCharType="end"/>
    </w:r>
    <w:r w:rsidR="0002347E" w:rsidRPr="0002347E">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5D04" w14:textId="7FA4F876" w:rsidR="00617756" w:rsidRPr="0002347E" w:rsidRDefault="0002347E" w:rsidP="0002347E">
    <w:pPr>
      <w:pStyle w:val="Footer"/>
      <w:jc w:val="center"/>
      <w:rPr>
        <w:rFonts w:cs="Arial"/>
        <w:sz w:val="14"/>
      </w:rPr>
    </w:pPr>
    <w:r w:rsidRPr="0002347E">
      <w:rPr>
        <w:rFonts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EE4CD" w14:textId="24A56EB7" w:rsidR="00617756" w:rsidRDefault="00617756">
    <w:pPr>
      <w:jc w:val="center"/>
      <w:rPr>
        <w:sz w:val="20"/>
      </w:rPr>
    </w:pPr>
    <w:r>
      <w:rPr>
        <w:sz w:val="20"/>
      </w:rPr>
      <w:pgNum/>
    </w:r>
  </w:p>
  <w:p w14:paraId="79953460" w14:textId="6C07352B" w:rsidR="0002347E" w:rsidRPr="0002347E" w:rsidRDefault="0002347E" w:rsidP="0002347E">
    <w:pPr>
      <w:jc w:val="center"/>
      <w:rPr>
        <w:rFonts w:ascii="Arial" w:hAnsi="Arial" w:cs="Arial"/>
        <w:sz w:val="14"/>
      </w:rPr>
    </w:pPr>
    <w:r w:rsidRPr="0002347E">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651D" w14:textId="57B2B31A" w:rsidR="00617756" w:rsidRPr="0002347E" w:rsidRDefault="00617756" w:rsidP="0002347E">
    <w:pPr>
      <w:pStyle w:val="Footer"/>
      <w:jc w:val="center"/>
      <w:rPr>
        <w:rFonts w:cs="Arial"/>
        <w:sz w:val="14"/>
      </w:rPr>
    </w:pPr>
    <w:r w:rsidRPr="0002347E">
      <w:rPr>
        <w:rFonts w:cs="Arial"/>
        <w:sz w:val="14"/>
      </w:rPr>
      <w:fldChar w:fldCharType="begin"/>
    </w:r>
    <w:r w:rsidRPr="0002347E">
      <w:rPr>
        <w:rFonts w:cs="Arial"/>
        <w:sz w:val="14"/>
      </w:rPr>
      <w:instrText xml:space="preserve"> DOCPROPERTY "Status" </w:instrText>
    </w:r>
    <w:r w:rsidRPr="0002347E">
      <w:rPr>
        <w:rFonts w:cs="Arial"/>
        <w:sz w:val="14"/>
      </w:rPr>
      <w:fldChar w:fldCharType="separate"/>
    </w:r>
    <w:r w:rsidR="00F3120B" w:rsidRPr="0002347E">
      <w:rPr>
        <w:rFonts w:cs="Arial"/>
        <w:sz w:val="14"/>
      </w:rPr>
      <w:t xml:space="preserve"> </w:t>
    </w:r>
    <w:r w:rsidRPr="0002347E">
      <w:rPr>
        <w:rFonts w:cs="Arial"/>
        <w:sz w:val="14"/>
      </w:rPr>
      <w:fldChar w:fldCharType="end"/>
    </w:r>
    <w:r w:rsidRPr="0002347E">
      <w:rPr>
        <w:rFonts w:cs="Arial"/>
        <w:sz w:val="14"/>
      </w:rPr>
      <w:fldChar w:fldCharType="begin"/>
    </w:r>
    <w:r w:rsidRPr="0002347E">
      <w:rPr>
        <w:rFonts w:cs="Arial"/>
        <w:sz w:val="14"/>
      </w:rPr>
      <w:instrText xml:space="preserve"> COMMENTS  \* MERGEFORMAT </w:instrText>
    </w:r>
    <w:r w:rsidRPr="0002347E">
      <w:rPr>
        <w:rFonts w:cs="Arial"/>
        <w:sz w:val="14"/>
      </w:rPr>
      <w:fldChar w:fldCharType="end"/>
    </w:r>
    <w:r w:rsidR="0002347E" w:rsidRPr="0002347E">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2DA2" w14:textId="49E9AD2D" w:rsidR="00617756" w:rsidRPr="0002347E" w:rsidRDefault="0002347E" w:rsidP="0002347E">
    <w:pPr>
      <w:jc w:val="center"/>
      <w:rPr>
        <w:rFonts w:ascii="Arial" w:hAnsi="Arial" w:cs="Arial"/>
        <w:sz w:val="14"/>
      </w:rPr>
    </w:pPr>
    <w:r w:rsidRPr="0002347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B9D2" w14:textId="69AE1D9B" w:rsidR="001F04DE" w:rsidRPr="0002347E" w:rsidRDefault="0002347E" w:rsidP="0002347E">
    <w:pPr>
      <w:pStyle w:val="Footer"/>
      <w:jc w:val="center"/>
      <w:rPr>
        <w:rFonts w:cs="Arial"/>
        <w:sz w:val="14"/>
      </w:rPr>
    </w:pPr>
    <w:r w:rsidRPr="0002347E">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4FAA" w14:textId="77777777" w:rsidR="00617756" w:rsidRDefault="00617756">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7756" w14:paraId="7206AC4F" w14:textId="77777777">
      <w:tc>
        <w:tcPr>
          <w:tcW w:w="846" w:type="pct"/>
        </w:tcPr>
        <w:p w14:paraId="56A4E028" w14:textId="77777777" w:rsidR="00617756" w:rsidRDefault="00617756">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8</w:t>
          </w:r>
          <w:r>
            <w:rPr>
              <w:rStyle w:val="PageNumber"/>
            </w:rPr>
            <w:fldChar w:fldCharType="end"/>
          </w:r>
        </w:p>
      </w:tc>
      <w:tc>
        <w:tcPr>
          <w:tcW w:w="3093" w:type="pct"/>
        </w:tcPr>
        <w:p w14:paraId="0E384F9A" w14:textId="58B204F7"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21527E18" w14:textId="10358F8E" w:rsidR="00617756" w:rsidRDefault="0002347E">
          <w:pPr>
            <w:pStyle w:val="FooterInfoCentre"/>
          </w:pPr>
          <w:r>
            <w:fldChar w:fldCharType="begin"/>
          </w:r>
          <w:r>
            <w:instrText xml:space="preserve"> DOCPROPERTY "Eff"  </w:instrText>
          </w:r>
          <w:r>
            <w:fldChar w:fldCharType="separate"/>
          </w:r>
          <w:r w:rsidR="00F3120B">
            <w:t xml:space="preserve">Effective:  </w:t>
          </w:r>
          <w:r>
            <w:fldChar w:fldCharType="end"/>
          </w:r>
          <w:r>
            <w:fldChar w:fldCharType="begin"/>
          </w:r>
          <w:r>
            <w:instrText xml:space="preserve"> DOCPROPERTY "StartDt"   </w:instrText>
          </w:r>
          <w:r>
            <w:fldChar w:fldCharType="separate"/>
          </w:r>
          <w:r w:rsidR="00F3120B">
            <w:t>25/11/13</w:t>
          </w:r>
          <w:r>
            <w:fldChar w:fldCharType="end"/>
          </w:r>
          <w:r>
            <w:fldChar w:fldCharType="begin"/>
          </w:r>
          <w:r>
            <w:instrText xml:space="preserve"> DOCPROPERTY "EndDt"  </w:instrText>
          </w:r>
          <w:r>
            <w:fldChar w:fldCharType="separate"/>
          </w:r>
          <w:r w:rsidR="00F3120B">
            <w:t>-23/08/22</w:t>
          </w:r>
          <w:r>
            <w:fldChar w:fldCharType="end"/>
          </w:r>
        </w:p>
      </w:tc>
      <w:tc>
        <w:tcPr>
          <w:tcW w:w="1061" w:type="pct"/>
        </w:tcPr>
        <w:p w14:paraId="74BC2C91" w14:textId="427D223F" w:rsidR="00617756" w:rsidRDefault="0002347E">
          <w:pPr>
            <w:pStyle w:val="Footer"/>
            <w:jc w:val="right"/>
          </w:pPr>
          <w:r>
            <w:fldChar w:fldCharType="begin"/>
          </w:r>
          <w:r>
            <w:instrText xml:space="preserve"> DOCPROPERTY "Category"  </w:instrText>
          </w:r>
          <w:r>
            <w:fldChar w:fldCharType="separate"/>
          </w:r>
          <w:r w:rsidR="00F3120B">
            <w:t>R9</w:t>
          </w:r>
          <w:r>
            <w:fldChar w:fldCharType="end"/>
          </w:r>
          <w:r w:rsidR="00617756">
            <w:br/>
          </w:r>
          <w:r>
            <w:fldChar w:fldCharType="begin"/>
          </w:r>
          <w:r>
            <w:instrText xml:space="preserve"> DOCPROPERTY "RepubDt"  </w:instrText>
          </w:r>
          <w:r>
            <w:fldChar w:fldCharType="separate"/>
          </w:r>
          <w:r w:rsidR="00F3120B">
            <w:t>25/11/13</w:t>
          </w:r>
          <w:r>
            <w:fldChar w:fldCharType="end"/>
          </w:r>
        </w:p>
      </w:tc>
    </w:tr>
  </w:tbl>
  <w:p w14:paraId="050D59CD" w14:textId="743D2393"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1D0F" w14:textId="77777777" w:rsidR="00617756" w:rsidRDefault="0061775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7756" w14:paraId="5518B70B" w14:textId="77777777">
      <w:tc>
        <w:tcPr>
          <w:tcW w:w="1061" w:type="pct"/>
        </w:tcPr>
        <w:p w14:paraId="1E4C8ECF" w14:textId="54C9D790" w:rsidR="00617756" w:rsidRDefault="0002347E">
          <w:pPr>
            <w:pStyle w:val="Footer"/>
          </w:pPr>
          <w:r>
            <w:fldChar w:fldCharType="begin"/>
          </w:r>
          <w:r>
            <w:instrText xml:space="preserve"> DOCPROPERTY "Category"  </w:instrText>
          </w:r>
          <w:r>
            <w:fldChar w:fldCharType="separate"/>
          </w:r>
          <w:r w:rsidR="00F3120B">
            <w:t>R9</w:t>
          </w:r>
          <w:r>
            <w:fldChar w:fldCharType="end"/>
          </w:r>
          <w:r w:rsidR="00617756">
            <w:br/>
          </w:r>
          <w:r>
            <w:fldChar w:fldCharType="begin"/>
          </w:r>
          <w:r>
            <w:instrText xml:space="preserve"> DOCPROPERTY "RepubDt"  </w:instrText>
          </w:r>
          <w:r>
            <w:fldChar w:fldCharType="separate"/>
          </w:r>
          <w:r w:rsidR="00F3120B">
            <w:t>25/11/13</w:t>
          </w:r>
          <w:r>
            <w:fldChar w:fldCharType="end"/>
          </w:r>
        </w:p>
      </w:tc>
      <w:tc>
        <w:tcPr>
          <w:tcW w:w="3093" w:type="pct"/>
        </w:tcPr>
        <w:p w14:paraId="7A0F642D" w14:textId="0B437E90"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3B830F67" w14:textId="18C3792E" w:rsidR="00617756" w:rsidRDefault="0002347E">
          <w:pPr>
            <w:pStyle w:val="FooterInfoCentre"/>
          </w:pPr>
          <w:r>
            <w:fldChar w:fldCharType="begin"/>
          </w:r>
          <w:r>
            <w:instrText xml:space="preserve"> DOCPROPERTY "Eff"  </w:instrText>
          </w:r>
          <w:r>
            <w:fldChar w:fldCharType="separate"/>
          </w:r>
          <w:r w:rsidR="00F3120B">
            <w:t xml:space="preserve">Effective:  </w:t>
          </w:r>
          <w:r>
            <w:fldChar w:fldCharType="end"/>
          </w:r>
          <w:r>
            <w:fldChar w:fldCharType="begin"/>
          </w:r>
          <w:r>
            <w:instrText xml:space="preserve"> DOCPROPERTY "StartDt"  </w:instrText>
          </w:r>
          <w:r>
            <w:fldChar w:fldCharType="separate"/>
          </w:r>
          <w:r w:rsidR="00F3120B">
            <w:t>25/11/13</w:t>
          </w:r>
          <w:r>
            <w:fldChar w:fldCharType="end"/>
          </w:r>
          <w:r>
            <w:fldChar w:fldCharType="begin"/>
          </w:r>
          <w:r>
            <w:instrText xml:space="preserve"> DOCPROPERTY "EndDt"  </w:instrText>
          </w:r>
          <w:r>
            <w:fldChar w:fldCharType="separate"/>
          </w:r>
          <w:r w:rsidR="00F3120B">
            <w:t>-23/08/22</w:t>
          </w:r>
          <w:r>
            <w:fldChar w:fldCharType="end"/>
          </w:r>
        </w:p>
      </w:tc>
      <w:tc>
        <w:tcPr>
          <w:tcW w:w="846" w:type="pct"/>
        </w:tcPr>
        <w:p w14:paraId="2DF2C267" w14:textId="77777777" w:rsidR="00617756" w:rsidRDefault="0061775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7</w:t>
          </w:r>
          <w:r>
            <w:rPr>
              <w:rStyle w:val="PageNumber"/>
            </w:rPr>
            <w:fldChar w:fldCharType="end"/>
          </w:r>
        </w:p>
      </w:tc>
    </w:tr>
  </w:tbl>
  <w:p w14:paraId="303301BB" w14:textId="2C19C8E7"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8AD7" w14:textId="77777777" w:rsidR="00617756" w:rsidRDefault="0061775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7756" w14:paraId="3428EFE3" w14:textId="77777777">
      <w:tc>
        <w:tcPr>
          <w:tcW w:w="1061" w:type="pct"/>
        </w:tcPr>
        <w:p w14:paraId="10F22470" w14:textId="6DD12F6B" w:rsidR="00617756" w:rsidRDefault="0002347E">
          <w:pPr>
            <w:pStyle w:val="Footer"/>
          </w:pPr>
          <w:r>
            <w:fldChar w:fldCharType="begin"/>
          </w:r>
          <w:r>
            <w:instrText xml:space="preserve"> DOCPROPERTY "Category"  </w:instrText>
          </w:r>
          <w:r>
            <w:fldChar w:fldCharType="separate"/>
          </w:r>
          <w:r w:rsidR="00F3120B">
            <w:t>R9</w:t>
          </w:r>
          <w:r>
            <w:fldChar w:fldCharType="end"/>
          </w:r>
          <w:r w:rsidR="00617756">
            <w:br/>
          </w:r>
          <w:r>
            <w:fldChar w:fldCharType="begin"/>
          </w:r>
          <w:r>
            <w:instrText xml:space="preserve"> DOCPROPERTY "RepubDt"  </w:instrText>
          </w:r>
          <w:r>
            <w:fldChar w:fldCharType="separate"/>
          </w:r>
          <w:r w:rsidR="00F3120B">
            <w:t>25/11/13</w:t>
          </w:r>
          <w:r>
            <w:fldChar w:fldCharType="end"/>
          </w:r>
        </w:p>
      </w:tc>
      <w:tc>
        <w:tcPr>
          <w:tcW w:w="3093" w:type="pct"/>
        </w:tcPr>
        <w:p w14:paraId="346C975B" w14:textId="7D2A2753"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44F76084" w14:textId="5258C254" w:rsidR="00617756" w:rsidRDefault="0002347E">
          <w:pPr>
            <w:pStyle w:val="FooterInfoCentre"/>
          </w:pPr>
          <w:r>
            <w:fldChar w:fldCharType="begin"/>
          </w:r>
          <w:r>
            <w:instrText xml:space="preserve"> DOCPROPERTY "Eff"  </w:instrText>
          </w:r>
          <w:r>
            <w:fldChar w:fldCharType="separate"/>
          </w:r>
          <w:r w:rsidR="00F3120B">
            <w:t xml:space="preserve">Effective:  </w:t>
          </w:r>
          <w:r>
            <w:fldChar w:fldCharType="end"/>
          </w:r>
          <w:r>
            <w:fldChar w:fldCharType="begin"/>
          </w:r>
          <w:r>
            <w:instrText xml:space="preserve"> DOCPROPE</w:instrText>
          </w:r>
          <w:r>
            <w:instrText xml:space="preserve">RTY "StartDt"   </w:instrText>
          </w:r>
          <w:r>
            <w:fldChar w:fldCharType="separate"/>
          </w:r>
          <w:r w:rsidR="00F3120B">
            <w:t>25/11/13</w:t>
          </w:r>
          <w:r>
            <w:fldChar w:fldCharType="end"/>
          </w:r>
          <w:r>
            <w:fldChar w:fldCharType="begin"/>
          </w:r>
          <w:r>
            <w:instrText xml:space="preserve"> DOCPROPERTY "EndDt"  </w:instrText>
          </w:r>
          <w:r>
            <w:fldChar w:fldCharType="separate"/>
          </w:r>
          <w:r w:rsidR="00F3120B">
            <w:t>-23/08/22</w:t>
          </w:r>
          <w:r>
            <w:fldChar w:fldCharType="end"/>
          </w:r>
        </w:p>
      </w:tc>
      <w:tc>
        <w:tcPr>
          <w:tcW w:w="846" w:type="pct"/>
        </w:tcPr>
        <w:p w14:paraId="613E755A" w14:textId="77777777" w:rsidR="00617756" w:rsidRDefault="0061775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1</w:t>
          </w:r>
          <w:r>
            <w:rPr>
              <w:rStyle w:val="PageNumber"/>
            </w:rPr>
            <w:fldChar w:fldCharType="end"/>
          </w:r>
        </w:p>
      </w:tc>
    </w:tr>
  </w:tbl>
  <w:p w14:paraId="2187AA6A" w14:textId="43082FAD"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4E51" w14:textId="77777777" w:rsidR="00617756" w:rsidRDefault="0061775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17756" w14:paraId="3B247D23" w14:textId="77777777">
      <w:tc>
        <w:tcPr>
          <w:tcW w:w="847" w:type="pct"/>
        </w:tcPr>
        <w:p w14:paraId="5CC14F71" w14:textId="77777777" w:rsidR="00617756" w:rsidRDefault="0061775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88</w:t>
          </w:r>
          <w:r>
            <w:rPr>
              <w:rStyle w:val="PageNumber"/>
            </w:rPr>
            <w:fldChar w:fldCharType="end"/>
          </w:r>
        </w:p>
      </w:tc>
      <w:tc>
        <w:tcPr>
          <w:tcW w:w="3092" w:type="pct"/>
        </w:tcPr>
        <w:p w14:paraId="7F118FF8" w14:textId="6FE5DC74"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5FCD08D7" w14:textId="2EDE3D34" w:rsidR="00617756" w:rsidRDefault="0002347E">
          <w:pPr>
            <w:pStyle w:val="FooterInfoCentre"/>
          </w:pPr>
          <w:r>
            <w:fldChar w:fldCharType="begin"/>
          </w:r>
          <w:r>
            <w:instrText xml:space="preserve"> DOCPROPERTY "Eff"  *\charformat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DOCPROPERTY "EndDt"  *\charformat </w:instrText>
          </w:r>
          <w:r>
            <w:fldChar w:fldCharType="separate"/>
          </w:r>
          <w:r w:rsidR="00F3120B">
            <w:t>-23/08/22</w:t>
          </w:r>
          <w:r>
            <w:fldChar w:fldCharType="end"/>
          </w:r>
        </w:p>
      </w:tc>
      <w:tc>
        <w:tcPr>
          <w:tcW w:w="1061" w:type="pct"/>
        </w:tcPr>
        <w:p w14:paraId="57D901BC" w14:textId="78902B56" w:rsidR="00617756" w:rsidRDefault="0002347E">
          <w:pPr>
            <w:pStyle w:val="Footer"/>
            <w:jc w:val="right"/>
          </w:pPr>
          <w:r>
            <w:fldChar w:fldCharType="begin"/>
          </w:r>
          <w:r>
            <w:instrText xml:space="preserve"> DOCPROPERTY "Category"  *\charformat  </w:instrText>
          </w:r>
          <w:r>
            <w:fldChar w:fldCharType="separate"/>
          </w:r>
          <w:r w:rsidR="00F3120B">
            <w:t>R9</w:t>
          </w:r>
          <w:r>
            <w:fldChar w:fldCharType="end"/>
          </w:r>
          <w:r w:rsidR="00617756">
            <w:br/>
          </w:r>
          <w:r>
            <w:fldChar w:fldCharType="begin"/>
          </w:r>
          <w:r>
            <w:instrText xml:space="preserve"> DOCPRO</w:instrText>
          </w:r>
          <w:r>
            <w:instrText xml:space="preserve">PERTY "RepubDt"  *\charformat  </w:instrText>
          </w:r>
          <w:r>
            <w:fldChar w:fldCharType="separate"/>
          </w:r>
          <w:r w:rsidR="00F3120B">
            <w:t>25/11/13</w:t>
          </w:r>
          <w:r>
            <w:fldChar w:fldCharType="end"/>
          </w:r>
        </w:p>
      </w:tc>
    </w:tr>
  </w:tbl>
  <w:p w14:paraId="01E17A84" w14:textId="494B449A"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39A6" w14:textId="77777777" w:rsidR="00617756" w:rsidRDefault="0061775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17756" w14:paraId="008B67B8" w14:textId="77777777">
      <w:tc>
        <w:tcPr>
          <w:tcW w:w="1061" w:type="pct"/>
        </w:tcPr>
        <w:p w14:paraId="46D05751" w14:textId="1A6A15C0" w:rsidR="00617756" w:rsidRDefault="0002347E">
          <w:pPr>
            <w:pStyle w:val="Footer"/>
          </w:pPr>
          <w:r>
            <w:fldChar w:fldCharType="begin"/>
          </w:r>
          <w:r>
            <w:instrText xml:space="preserve"> DOCPROPERTY "Category"  *\charformat  </w:instrText>
          </w:r>
          <w:r>
            <w:fldChar w:fldCharType="separate"/>
          </w:r>
          <w:r w:rsidR="00F3120B">
            <w:t>R9</w:t>
          </w:r>
          <w:r>
            <w:fldChar w:fldCharType="end"/>
          </w:r>
          <w:r w:rsidR="00617756">
            <w:br/>
          </w:r>
          <w:r>
            <w:fldChar w:fldCharType="begin"/>
          </w:r>
          <w:r>
            <w:instrText xml:space="preserve"> DOCPROPERTY "RepubDt"  *\charformat  </w:instrText>
          </w:r>
          <w:r>
            <w:fldChar w:fldCharType="separate"/>
          </w:r>
          <w:r w:rsidR="00F3120B">
            <w:t>25/11/13</w:t>
          </w:r>
          <w:r>
            <w:fldChar w:fldCharType="end"/>
          </w:r>
        </w:p>
      </w:tc>
      <w:tc>
        <w:tcPr>
          <w:tcW w:w="3092" w:type="pct"/>
        </w:tcPr>
        <w:p w14:paraId="41B2993D" w14:textId="527EDFBA"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7BAD98B1" w14:textId="3E3F77D1" w:rsidR="00617756" w:rsidRDefault="0002347E">
          <w:pPr>
            <w:pStyle w:val="FooterInfoCentre"/>
          </w:pPr>
          <w:r>
            <w:fldChar w:fldCharType="begin"/>
          </w:r>
          <w:r>
            <w:instrText xml:space="preserve"> DOCPROPERTY "Eff"  *\charfo</w:instrText>
          </w:r>
          <w:r>
            <w:instrText xml:space="preserve">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DOCPROPERTY "EndDt"  *\charformat </w:instrText>
          </w:r>
          <w:r>
            <w:fldChar w:fldCharType="separate"/>
          </w:r>
          <w:r w:rsidR="00F3120B">
            <w:t>-23/08/22</w:t>
          </w:r>
          <w:r>
            <w:fldChar w:fldCharType="end"/>
          </w:r>
        </w:p>
      </w:tc>
      <w:tc>
        <w:tcPr>
          <w:tcW w:w="847" w:type="pct"/>
        </w:tcPr>
        <w:p w14:paraId="4DC7AED8" w14:textId="77777777" w:rsidR="00617756" w:rsidRDefault="006177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89</w:t>
          </w:r>
          <w:r>
            <w:rPr>
              <w:rStyle w:val="PageNumber"/>
            </w:rPr>
            <w:fldChar w:fldCharType="end"/>
          </w:r>
        </w:p>
      </w:tc>
    </w:tr>
  </w:tbl>
  <w:p w14:paraId="7F16A9C0" w14:textId="2E09CEB2"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94EA" w14:textId="77777777" w:rsidR="00617756" w:rsidRDefault="00617756">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17756" w14:paraId="4B405079" w14:textId="77777777">
      <w:tc>
        <w:tcPr>
          <w:tcW w:w="1061" w:type="pct"/>
        </w:tcPr>
        <w:p w14:paraId="3F5EA9AD" w14:textId="20A0FFD2" w:rsidR="00617756" w:rsidRDefault="0002347E">
          <w:pPr>
            <w:pStyle w:val="Footer"/>
          </w:pPr>
          <w:r>
            <w:fldChar w:fldCharType="begin"/>
          </w:r>
          <w:r>
            <w:instrText xml:space="preserve"> DOCPROPERTY "Category"  *\charformat  </w:instrText>
          </w:r>
          <w:r>
            <w:fldChar w:fldCharType="separate"/>
          </w:r>
          <w:r w:rsidR="00F3120B">
            <w:t>R9</w:t>
          </w:r>
          <w:r>
            <w:fldChar w:fldCharType="end"/>
          </w:r>
          <w:r w:rsidR="00617756">
            <w:br/>
          </w:r>
          <w:r>
            <w:fldChar w:fldCharType="begin"/>
          </w:r>
          <w:r>
            <w:instrText xml:space="preserve"> DOCPROPERTY "RepubDt"  *\charformat  </w:instrText>
          </w:r>
          <w:r>
            <w:fldChar w:fldCharType="separate"/>
          </w:r>
          <w:r w:rsidR="00F3120B">
            <w:t>25/11/13</w:t>
          </w:r>
          <w:r>
            <w:fldChar w:fldCharType="end"/>
          </w:r>
        </w:p>
      </w:tc>
      <w:tc>
        <w:tcPr>
          <w:tcW w:w="3092" w:type="pct"/>
        </w:tcPr>
        <w:p w14:paraId="2DA0356E" w14:textId="16B9CED5" w:rsidR="00617756" w:rsidRDefault="0002347E">
          <w:pPr>
            <w:pStyle w:val="Footer"/>
            <w:jc w:val="center"/>
          </w:pPr>
          <w:r>
            <w:fldChar w:fldCharType="begin"/>
          </w:r>
          <w:r>
            <w:instrText xml:space="preserve"> REF Citation *\charformat </w:instrText>
          </w:r>
          <w:r>
            <w:fldChar w:fldCharType="separate"/>
          </w:r>
          <w:r w:rsidR="00F3120B">
            <w:t>Interactive Gambling Act 1998</w:t>
          </w:r>
          <w:r>
            <w:fldChar w:fldCharType="end"/>
          </w:r>
        </w:p>
        <w:p w14:paraId="762E7FCB" w14:textId="55FCCE7A" w:rsidR="00617756" w:rsidRDefault="0002347E">
          <w:pPr>
            <w:pStyle w:val="FooterInfoCentre"/>
          </w:pPr>
          <w:r>
            <w:fldChar w:fldCharType="begin"/>
          </w:r>
          <w:r>
            <w:instrText xml:space="preserve"> DOCPROPERTY "Eff"  *\charformat </w:instrText>
          </w:r>
          <w:r>
            <w:fldChar w:fldCharType="separate"/>
          </w:r>
          <w:r w:rsidR="00F3120B">
            <w:t xml:space="preserve">Effective:  </w:t>
          </w:r>
          <w:r>
            <w:fldChar w:fldCharType="end"/>
          </w:r>
          <w:r>
            <w:fldChar w:fldCharType="begin"/>
          </w:r>
          <w:r>
            <w:instrText xml:space="preserve"> DOCPROPERTY "StartDt"  *\charformat </w:instrText>
          </w:r>
          <w:r>
            <w:fldChar w:fldCharType="separate"/>
          </w:r>
          <w:r w:rsidR="00F3120B">
            <w:t>25/11/13</w:t>
          </w:r>
          <w:r>
            <w:fldChar w:fldCharType="end"/>
          </w:r>
          <w:r>
            <w:fldChar w:fldCharType="begin"/>
          </w:r>
          <w:r>
            <w:instrText xml:space="preserve"> DOCPROPERTY "EndDt"  *\charformat </w:instrText>
          </w:r>
          <w:r>
            <w:fldChar w:fldCharType="separate"/>
          </w:r>
          <w:r w:rsidR="00F3120B">
            <w:t>-23/08/22</w:t>
          </w:r>
          <w:r>
            <w:fldChar w:fldCharType="end"/>
          </w:r>
        </w:p>
      </w:tc>
      <w:tc>
        <w:tcPr>
          <w:tcW w:w="847" w:type="pct"/>
        </w:tcPr>
        <w:p w14:paraId="70E98FD8" w14:textId="77777777" w:rsidR="00617756" w:rsidRDefault="0061775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90446">
            <w:rPr>
              <w:rStyle w:val="PageNumber"/>
              <w:noProof/>
            </w:rPr>
            <w:t>1</w:t>
          </w:r>
          <w:r>
            <w:rPr>
              <w:rStyle w:val="PageNumber"/>
            </w:rPr>
            <w:fldChar w:fldCharType="end"/>
          </w:r>
        </w:p>
      </w:tc>
    </w:tr>
  </w:tbl>
  <w:p w14:paraId="7D5C074C" w14:textId="688AC08D" w:rsidR="00617756" w:rsidRPr="0002347E" w:rsidRDefault="0002347E" w:rsidP="0002347E">
    <w:pPr>
      <w:pStyle w:val="Status"/>
      <w:rPr>
        <w:rFonts w:cs="Arial"/>
      </w:rPr>
    </w:pPr>
    <w:r w:rsidRPr="0002347E">
      <w:rPr>
        <w:rFonts w:cs="Arial"/>
      </w:rPr>
      <w:fldChar w:fldCharType="begin"/>
    </w:r>
    <w:r w:rsidRPr="0002347E">
      <w:rPr>
        <w:rFonts w:cs="Arial"/>
      </w:rPr>
      <w:instrText xml:space="preserve"> DOCPROPERTY "Status" </w:instrText>
    </w:r>
    <w:r w:rsidRPr="0002347E">
      <w:rPr>
        <w:rFonts w:cs="Arial"/>
      </w:rPr>
      <w:fldChar w:fldCharType="separate"/>
    </w:r>
    <w:r w:rsidR="00F3120B" w:rsidRPr="0002347E">
      <w:rPr>
        <w:rFonts w:cs="Arial"/>
      </w:rPr>
      <w:t xml:space="preserve"> </w:t>
    </w:r>
    <w:r w:rsidRPr="0002347E">
      <w:rPr>
        <w:rFonts w:cs="Arial"/>
      </w:rPr>
      <w:fldChar w:fldCharType="end"/>
    </w:r>
    <w:r w:rsidRPr="0002347E">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59447" w14:textId="77777777" w:rsidR="00EC3996" w:rsidRDefault="00EC3996" w:rsidP="007F4C3C">
      <w:pPr>
        <w:pStyle w:val="IshadedH5Sec"/>
      </w:pPr>
      <w:r>
        <w:separator/>
      </w:r>
    </w:p>
  </w:footnote>
  <w:footnote w:type="continuationSeparator" w:id="0">
    <w:p w14:paraId="413731F6" w14:textId="77777777" w:rsidR="00EC3996" w:rsidRDefault="00EC3996" w:rsidP="007F4C3C">
      <w:pPr>
        <w:pStyle w:val="IshadedH5Sec"/>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0D4D" w14:textId="77777777" w:rsidR="001F04DE" w:rsidRDefault="001F04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617756" w14:paraId="725EF794" w14:textId="77777777">
      <w:trPr>
        <w:jc w:val="center"/>
      </w:trPr>
      <w:tc>
        <w:tcPr>
          <w:tcW w:w="1340" w:type="dxa"/>
        </w:tcPr>
        <w:p w14:paraId="5902435C" w14:textId="77777777" w:rsidR="00617756" w:rsidRDefault="00617756">
          <w:pPr>
            <w:pStyle w:val="HeaderEven"/>
          </w:pPr>
        </w:p>
      </w:tc>
      <w:tc>
        <w:tcPr>
          <w:tcW w:w="6583" w:type="dxa"/>
        </w:tcPr>
        <w:p w14:paraId="46DEF4B7" w14:textId="77777777" w:rsidR="00617756" w:rsidRDefault="00617756">
          <w:pPr>
            <w:pStyle w:val="HeaderEven"/>
          </w:pPr>
        </w:p>
      </w:tc>
    </w:tr>
    <w:tr w:rsidR="00617756" w14:paraId="613647FA" w14:textId="77777777">
      <w:trPr>
        <w:jc w:val="center"/>
      </w:trPr>
      <w:tc>
        <w:tcPr>
          <w:tcW w:w="7923" w:type="dxa"/>
          <w:gridSpan w:val="2"/>
          <w:tcBorders>
            <w:bottom w:val="single" w:sz="4" w:space="0" w:color="auto"/>
          </w:tcBorders>
        </w:tcPr>
        <w:p w14:paraId="404CE692" w14:textId="77777777" w:rsidR="00617756" w:rsidRDefault="00617756">
          <w:pPr>
            <w:pStyle w:val="HeaderEven6"/>
          </w:pPr>
          <w:r>
            <w:t>Dictionary</w:t>
          </w:r>
        </w:p>
      </w:tc>
    </w:tr>
  </w:tbl>
  <w:p w14:paraId="7A7432F5" w14:textId="77777777" w:rsidR="00617756" w:rsidRDefault="006177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617756" w14:paraId="6D8BF051" w14:textId="77777777">
      <w:trPr>
        <w:jc w:val="center"/>
      </w:trPr>
      <w:tc>
        <w:tcPr>
          <w:tcW w:w="6583" w:type="dxa"/>
        </w:tcPr>
        <w:p w14:paraId="1B0BADA4" w14:textId="77777777" w:rsidR="00617756" w:rsidRDefault="00617756">
          <w:pPr>
            <w:pStyle w:val="HeaderOdd"/>
          </w:pPr>
        </w:p>
      </w:tc>
      <w:tc>
        <w:tcPr>
          <w:tcW w:w="1340" w:type="dxa"/>
        </w:tcPr>
        <w:p w14:paraId="2A111CD5" w14:textId="77777777" w:rsidR="00617756" w:rsidRDefault="00617756">
          <w:pPr>
            <w:pStyle w:val="HeaderOdd"/>
          </w:pPr>
        </w:p>
      </w:tc>
    </w:tr>
    <w:tr w:rsidR="00617756" w14:paraId="0F46534F" w14:textId="77777777">
      <w:trPr>
        <w:jc w:val="center"/>
      </w:trPr>
      <w:tc>
        <w:tcPr>
          <w:tcW w:w="7923" w:type="dxa"/>
          <w:gridSpan w:val="2"/>
          <w:tcBorders>
            <w:bottom w:val="single" w:sz="4" w:space="0" w:color="auto"/>
          </w:tcBorders>
        </w:tcPr>
        <w:p w14:paraId="2C8F4492" w14:textId="77777777" w:rsidR="00617756" w:rsidRDefault="00617756">
          <w:pPr>
            <w:pStyle w:val="HeaderOdd6"/>
          </w:pPr>
          <w:r>
            <w:t>Dictionary</w:t>
          </w:r>
        </w:p>
      </w:tc>
    </w:tr>
  </w:tbl>
  <w:p w14:paraId="17F6AF01" w14:textId="77777777" w:rsidR="00617756" w:rsidRDefault="006177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617756" w14:paraId="5EF07FAD" w14:textId="77777777">
      <w:trPr>
        <w:jc w:val="center"/>
      </w:trPr>
      <w:tc>
        <w:tcPr>
          <w:tcW w:w="1234" w:type="dxa"/>
          <w:gridSpan w:val="2"/>
        </w:tcPr>
        <w:p w14:paraId="2C309072" w14:textId="77777777" w:rsidR="00617756" w:rsidRDefault="00617756">
          <w:pPr>
            <w:pStyle w:val="HeaderEven"/>
            <w:rPr>
              <w:b/>
            </w:rPr>
          </w:pPr>
          <w:r>
            <w:rPr>
              <w:b/>
            </w:rPr>
            <w:t>Endnotes</w:t>
          </w:r>
        </w:p>
      </w:tc>
      <w:tc>
        <w:tcPr>
          <w:tcW w:w="6062" w:type="dxa"/>
        </w:tcPr>
        <w:p w14:paraId="5E2224F4" w14:textId="77777777" w:rsidR="00617756" w:rsidRDefault="00617756">
          <w:pPr>
            <w:pStyle w:val="HeaderEven"/>
          </w:pPr>
        </w:p>
      </w:tc>
    </w:tr>
    <w:tr w:rsidR="00617756" w14:paraId="173448B4" w14:textId="77777777">
      <w:trPr>
        <w:cantSplit/>
        <w:jc w:val="center"/>
      </w:trPr>
      <w:tc>
        <w:tcPr>
          <w:tcW w:w="7296" w:type="dxa"/>
          <w:gridSpan w:val="3"/>
        </w:tcPr>
        <w:p w14:paraId="4B5F0449" w14:textId="77777777" w:rsidR="00617756" w:rsidRDefault="00617756">
          <w:pPr>
            <w:pStyle w:val="HeaderEven"/>
          </w:pPr>
        </w:p>
      </w:tc>
    </w:tr>
    <w:tr w:rsidR="00617756" w14:paraId="17E18F62" w14:textId="77777777">
      <w:trPr>
        <w:cantSplit/>
        <w:jc w:val="center"/>
      </w:trPr>
      <w:tc>
        <w:tcPr>
          <w:tcW w:w="700" w:type="dxa"/>
          <w:tcBorders>
            <w:bottom w:val="single" w:sz="4" w:space="0" w:color="auto"/>
          </w:tcBorders>
        </w:tcPr>
        <w:p w14:paraId="4BD5CF3F" w14:textId="6871521D" w:rsidR="00617756" w:rsidRDefault="0002347E">
          <w:pPr>
            <w:pStyle w:val="HeaderEven6"/>
          </w:pPr>
          <w:r>
            <w:fldChar w:fldCharType="begin"/>
          </w:r>
          <w:r>
            <w:instrText xml:space="preserve"> STYLEREF charTableNo \*charformat </w:instrText>
          </w:r>
          <w:r>
            <w:fldChar w:fldCharType="separate"/>
          </w:r>
          <w:r>
            <w:rPr>
              <w:noProof/>
            </w:rPr>
            <w:t>4</w:t>
          </w:r>
          <w:r>
            <w:rPr>
              <w:noProof/>
            </w:rPr>
            <w:fldChar w:fldCharType="end"/>
          </w:r>
        </w:p>
      </w:tc>
      <w:tc>
        <w:tcPr>
          <w:tcW w:w="6600" w:type="dxa"/>
          <w:gridSpan w:val="2"/>
          <w:tcBorders>
            <w:bottom w:val="single" w:sz="4" w:space="0" w:color="auto"/>
          </w:tcBorders>
        </w:tcPr>
        <w:p w14:paraId="647C8405" w14:textId="5A2973EE" w:rsidR="00617756" w:rsidRDefault="0002347E">
          <w:pPr>
            <w:pStyle w:val="HeaderEven6"/>
          </w:pPr>
          <w:r>
            <w:fldChar w:fldCharType="begin"/>
          </w:r>
          <w:r>
            <w:instrText xml:space="preserve"> STYLEREF charTableText \*charformat </w:instrText>
          </w:r>
          <w:r>
            <w:fldChar w:fldCharType="separate"/>
          </w:r>
          <w:r>
            <w:rPr>
              <w:noProof/>
            </w:rPr>
            <w:t>Amendment history</w:t>
          </w:r>
          <w:r>
            <w:rPr>
              <w:noProof/>
            </w:rPr>
            <w:fldChar w:fldCharType="end"/>
          </w:r>
        </w:p>
      </w:tc>
    </w:tr>
  </w:tbl>
  <w:p w14:paraId="434654BB" w14:textId="77777777" w:rsidR="00617756" w:rsidRDefault="006177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617756" w14:paraId="0E965C55" w14:textId="77777777">
      <w:trPr>
        <w:jc w:val="center"/>
      </w:trPr>
      <w:tc>
        <w:tcPr>
          <w:tcW w:w="5741" w:type="dxa"/>
        </w:tcPr>
        <w:p w14:paraId="7193748B" w14:textId="77777777" w:rsidR="00617756" w:rsidRDefault="00617756">
          <w:pPr>
            <w:pStyle w:val="HeaderEven"/>
            <w:jc w:val="right"/>
          </w:pPr>
        </w:p>
      </w:tc>
      <w:tc>
        <w:tcPr>
          <w:tcW w:w="1560" w:type="dxa"/>
          <w:gridSpan w:val="2"/>
        </w:tcPr>
        <w:p w14:paraId="40EAE66B" w14:textId="77777777" w:rsidR="00617756" w:rsidRDefault="00617756">
          <w:pPr>
            <w:pStyle w:val="HeaderEven"/>
            <w:jc w:val="right"/>
            <w:rPr>
              <w:b/>
            </w:rPr>
          </w:pPr>
          <w:r>
            <w:rPr>
              <w:b/>
            </w:rPr>
            <w:t>Endnotes</w:t>
          </w:r>
        </w:p>
      </w:tc>
    </w:tr>
    <w:tr w:rsidR="00617756" w14:paraId="5622E783" w14:textId="77777777">
      <w:trPr>
        <w:jc w:val="center"/>
      </w:trPr>
      <w:tc>
        <w:tcPr>
          <w:tcW w:w="7301" w:type="dxa"/>
          <w:gridSpan w:val="3"/>
        </w:tcPr>
        <w:p w14:paraId="3960EAF7" w14:textId="77777777" w:rsidR="00617756" w:rsidRDefault="00617756">
          <w:pPr>
            <w:pStyle w:val="HeaderEven"/>
            <w:jc w:val="right"/>
            <w:rPr>
              <w:b/>
            </w:rPr>
          </w:pPr>
        </w:p>
      </w:tc>
    </w:tr>
    <w:tr w:rsidR="00617756" w14:paraId="3E74DEF2" w14:textId="77777777">
      <w:trPr>
        <w:jc w:val="center"/>
      </w:trPr>
      <w:tc>
        <w:tcPr>
          <w:tcW w:w="6600" w:type="dxa"/>
          <w:gridSpan w:val="2"/>
          <w:tcBorders>
            <w:bottom w:val="single" w:sz="4" w:space="0" w:color="auto"/>
          </w:tcBorders>
        </w:tcPr>
        <w:p w14:paraId="14186801" w14:textId="25EA8830" w:rsidR="00617756" w:rsidRDefault="0002347E">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bottom w:val="single" w:sz="4" w:space="0" w:color="auto"/>
          </w:tcBorders>
        </w:tcPr>
        <w:p w14:paraId="075AB8EC" w14:textId="4AF665D9" w:rsidR="00617756" w:rsidRDefault="0002347E">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14:paraId="2499C002" w14:textId="77777777" w:rsidR="00617756" w:rsidRDefault="006177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3788" w14:textId="77777777" w:rsidR="00617756" w:rsidRDefault="0061775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E7B1" w14:textId="77777777" w:rsidR="00617756" w:rsidRDefault="006177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BBE7" w14:textId="77777777" w:rsidR="00617756" w:rsidRDefault="0061775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7868" w14:textId="4CBF3EC1" w:rsidR="00617756" w:rsidRDefault="0002347E">
    <w:pPr>
      <w:pStyle w:val="Billheader"/>
    </w:pPr>
    <w:r>
      <w:fldChar w:fldCharType="begin"/>
    </w:r>
    <w:r>
      <w:instrText xml:space="preserve"> TITLE  \* MERGEFORMAT </w:instrText>
    </w:r>
    <w:r>
      <w:fldChar w:fldCharType="separate"/>
    </w:r>
    <w:r w:rsidR="00F3120B">
      <w:t>Interactive Gambling Act 1998</w:t>
    </w:r>
    <w:r>
      <w:fldChar w:fldCharType="end"/>
    </w:r>
    <w:r w:rsidR="00617756">
      <w:t xml:space="preserve"> </w:t>
    </w:r>
    <w:r w:rsidR="00617756">
      <w:fldChar w:fldCharType="begin"/>
    </w:r>
    <w:r w:rsidR="00617756">
      <w:instrText xml:space="preserve"> SUBJECT  \* MERGEFORMAT </w:instrText>
    </w:r>
    <w:r w:rsidR="00617756">
      <w:fldChar w:fldCharType="end"/>
    </w:r>
    <w:r w:rsidR="00617756">
      <w:t xml:space="preserve">      No    , 2000</w:t>
    </w:r>
  </w:p>
  <w:p w14:paraId="12D4F3B1" w14:textId="77777777" w:rsidR="00617756" w:rsidRDefault="00617756">
    <w:pPr>
      <w:widowControl w:val="0"/>
      <w:tabs>
        <w:tab w:val="right" w:pos="7160"/>
      </w:tabs>
      <w:spacing w:after="240"/>
      <w:jc w:val="center"/>
    </w:pPr>
    <w:r>
      <w:rPr>
        <w:b/>
      </w:rPr>
      <w:t>ENDNOTES</w:t>
    </w:r>
    <w:r>
      <w:t>—continued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B85A" w14:textId="641BE3B2" w:rsidR="00617756" w:rsidRDefault="0002347E">
    <w:pPr>
      <w:pStyle w:val="Billheader"/>
    </w:pPr>
    <w:r>
      <w:fldChar w:fldCharType="begin"/>
    </w:r>
    <w:r>
      <w:instrText xml:space="preserve"> TITLE  \* MERGEFORMAT </w:instrText>
    </w:r>
    <w:r>
      <w:fldChar w:fldCharType="separate"/>
    </w:r>
    <w:r w:rsidR="00F3120B">
      <w:t>Interactive Gambling Act 1998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58F0" w14:textId="77777777" w:rsidR="001F04DE" w:rsidRDefault="001F0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C549" w14:textId="77777777" w:rsidR="001F04DE" w:rsidRDefault="001F04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7756" w14:paraId="378D0CFA" w14:textId="77777777">
      <w:tc>
        <w:tcPr>
          <w:tcW w:w="900" w:type="pct"/>
        </w:tcPr>
        <w:p w14:paraId="6EF229F0" w14:textId="77777777" w:rsidR="00617756" w:rsidRDefault="00617756">
          <w:pPr>
            <w:pStyle w:val="HeaderEven"/>
          </w:pPr>
        </w:p>
      </w:tc>
      <w:tc>
        <w:tcPr>
          <w:tcW w:w="4100" w:type="pct"/>
        </w:tcPr>
        <w:p w14:paraId="5B3FBEF1" w14:textId="77777777" w:rsidR="00617756" w:rsidRDefault="00617756">
          <w:pPr>
            <w:pStyle w:val="HeaderEven"/>
          </w:pPr>
        </w:p>
      </w:tc>
    </w:tr>
    <w:tr w:rsidR="00617756" w14:paraId="256C5DA6" w14:textId="77777777">
      <w:tc>
        <w:tcPr>
          <w:tcW w:w="4100" w:type="pct"/>
          <w:gridSpan w:val="2"/>
          <w:tcBorders>
            <w:bottom w:val="single" w:sz="4" w:space="0" w:color="auto"/>
          </w:tcBorders>
        </w:tcPr>
        <w:p w14:paraId="39379C1A" w14:textId="694C2371" w:rsidR="00617756" w:rsidRDefault="0002347E">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495178BA" w14:textId="64CCEBC5" w:rsidR="00617756" w:rsidRDefault="00617756">
    <w:pPr>
      <w:pStyle w:val="N-9pt"/>
    </w:pPr>
    <w:r>
      <w:tab/>
    </w:r>
    <w:r w:rsidR="0002347E">
      <w:fldChar w:fldCharType="begin"/>
    </w:r>
    <w:r w:rsidR="0002347E">
      <w:instrText xml:space="preserve"> STYLEREF charPage \* MERGEFORMAT </w:instrText>
    </w:r>
    <w:r w:rsidR="0002347E">
      <w:fldChar w:fldCharType="separate"/>
    </w:r>
    <w:r w:rsidR="0002347E">
      <w:rPr>
        <w:noProof/>
      </w:rPr>
      <w:t>Page</w:t>
    </w:r>
    <w:r w:rsidR="0002347E">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7756" w14:paraId="1D6F529E" w14:textId="77777777">
      <w:tc>
        <w:tcPr>
          <w:tcW w:w="4100" w:type="pct"/>
        </w:tcPr>
        <w:p w14:paraId="4606571F" w14:textId="77777777" w:rsidR="00617756" w:rsidRDefault="00617756">
          <w:pPr>
            <w:pStyle w:val="HeaderOdd"/>
          </w:pPr>
        </w:p>
      </w:tc>
      <w:tc>
        <w:tcPr>
          <w:tcW w:w="900" w:type="pct"/>
        </w:tcPr>
        <w:p w14:paraId="7C492723" w14:textId="77777777" w:rsidR="00617756" w:rsidRDefault="00617756">
          <w:pPr>
            <w:pStyle w:val="HeaderOdd"/>
          </w:pPr>
        </w:p>
      </w:tc>
    </w:tr>
    <w:tr w:rsidR="00617756" w14:paraId="594B9163" w14:textId="77777777">
      <w:tc>
        <w:tcPr>
          <w:tcW w:w="900" w:type="pct"/>
          <w:gridSpan w:val="2"/>
          <w:tcBorders>
            <w:bottom w:val="single" w:sz="4" w:space="0" w:color="auto"/>
          </w:tcBorders>
        </w:tcPr>
        <w:p w14:paraId="52C13643" w14:textId="114368C9" w:rsidR="00617756" w:rsidRDefault="0002347E">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43157621" w14:textId="40CDB1F2" w:rsidR="00617756" w:rsidRDefault="00617756">
    <w:pPr>
      <w:pStyle w:val="N-9pt"/>
    </w:pPr>
    <w:r>
      <w:tab/>
    </w:r>
    <w:r w:rsidR="0002347E">
      <w:fldChar w:fldCharType="begin"/>
    </w:r>
    <w:r w:rsidR="0002347E">
      <w:instrText xml:space="preserve"> STYLEREF charPage \* MERGEFORMAT </w:instrText>
    </w:r>
    <w:r w:rsidR="0002347E">
      <w:fldChar w:fldCharType="separate"/>
    </w:r>
    <w:r w:rsidR="0002347E">
      <w:rPr>
        <w:noProof/>
      </w:rPr>
      <w:t>Page</w:t>
    </w:r>
    <w:r w:rsidR="0002347E">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17756" w14:paraId="5767EB4D" w14:textId="77777777">
      <w:tc>
        <w:tcPr>
          <w:tcW w:w="900" w:type="pct"/>
        </w:tcPr>
        <w:p w14:paraId="05294B2E" w14:textId="20E8C2F2" w:rsidR="00617756" w:rsidRDefault="00617756">
          <w:pPr>
            <w:pStyle w:val="HeaderEven"/>
            <w:rPr>
              <w:b/>
            </w:rPr>
          </w:pPr>
          <w:r>
            <w:rPr>
              <w:b/>
            </w:rPr>
            <w:fldChar w:fldCharType="begin"/>
          </w:r>
          <w:r>
            <w:rPr>
              <w:b/>
            </w:rPr>
            <w:instrText xml:space="preserve"> STYLEREF CharPartNo \*charformat </w:instrText>
          </w:r>
          <w:r>
            <w:rPr>
              <w:b/>
            </w:rPr>
            <w:fldChar w:fldCharType="separate"/>
          </w:r>
          <w:r w:rsidR="0002347E">
            <w:rPr>
              <w:b/>
              <w:noProof/>
            </w:rPr>
            <w:t>Part 9</w:t>
          </w:r>
          <w:r>
            <w:rPr>
              <w:b/>
            </w:rPr>
            <w:fldChar w:fldCharType="end"/>
          </w:r>
        </w:p>
      </w:tc>
      <w:tc>
        <w:tcPr>
          <w:tcW w:w="4100" w:type="pct"/>
        </w:tcPr>
        <w:p w14:paraId="1C35CF8C" w14:textId="2EF6BF11" w:rsidR="00617756" w:rsidRDefault="0002347E">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617756" w14:paraId="2BC77D40" w14:textId="77777777">
      <w:tc>
        <w:tcPr>
          <w:tcW w:w="900" w:type="pct"/>
        </w:tcPr>
        <w:p w14:paraId="48BAC0B7" w14:textId="434C3E5A" w:rsidR="00617756" w:rsidRDefault="00617756">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3F7FFADB" w14:textId="3DF9D260" w:rsidR="00617756" w:rsidRDefault="00617756">
          <w:pPr>
            <w:pStyle w:val="HeaderEven"/>
          </w:pPr>
          <w:r>
            <w:fldChar w:fldCharType="begin"/>
          </w:r>
          <w:r>
            <w:instrText xml:space="preserve"> STYLEREF CharDivText \*charformat </w:instrText>
          </w:r>
          <w:r>
            <w:fldChar w:fldCharType="end"/>
          </w:r>
        </w:p>
      </w:tc>
    </w:tr>
    <w:tr w:rsidR="00617756" w14:paraId="2D977C2E" w14:textId="77777777">
      <w:trPr>
        <w:cantSplit/>
      </w:trPr>
      <w:tc>
        <w:tcPr>
          <w:tcW w:w="4997" w:type="pct"/>
          <w:gridSpan w:val="2"/>
          <w:tcBorders>
            <w:bottom w:val="single" w:sz="4" w:space="0" w:color="auto"/>
          </w:tcBorders>
        </w:tcPr>
        <w:p w14:paraId="1F1CC3FD" w14:textId="44983E00" w:rsidR="00617756" w:rsidRDefault="0002347E">
          <w:pPr>
            <w:pStyle w:val="HeaderEven6"/>
          </w:pPr>
          <w:r>
            <w:fldChar w:fldCharType="begin"/>
          </w:r>
          <w:r>
            <w:instrText xml:space="preserve"> DOCPROPERTY "Company"  \* MERGEFORMAT </w:instrText>
          </w:r>
          <w:r>
            <w:fldChar w:fldCharType="separate"/>
          </w:r>
          <w:r w:rsidR="00F3120B">
            <w:t>Section</w:t>
          </w:r>
          <w:r>
            <w:fldChar w:fldCharType="end"/>
          </w:r>
          <w:r w:rsidR="00617756">
            <w:t xml:space="preserve"> </w:t>
          </w:r>
          <w:r>
            <w:fldChar w:fldCharType="begin"/>
          </w:r>
          <w:r>
            <w:instrText xml:space="preserve"> STYLEREF CharSectNo \*charformat </w:instrText>
          </w:r>
          <w:r>
            <w:fldChar w:fldCharType="separate"/>
          </w:r>
          <w:r>
            <w:rPr>
              <w:noProof/>
            </w:rPr>
            <w:t>145</w:t>
          </w:r>
          <w:r>
            <w:rPr>
              <w:noProof/>
            </w:rPr>
            <w:fldChar w:fldCharType="end"/>
          </w:r>
        </w:p>
      </w:tc>
    </w:tr>
  </w:tbl>
  <w:p w14:paraId="2783BE30" w14:textId="77777777" w:rsidR="00617756" w:rsidRDefault="006177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17756" w14:paraId="73E09700" w14:textId="77777777">
      <w:tc>
        <w:tcPr>
          <w:tcW w:w="4100" w:type="pct"/>
        </w:tcPr>
        <w:p w14:paraId="75A96E9E" w14:textId="59489931" w:rsidR="00617756" w:rsidRDefault="0002347E">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14:paraId="0005A6E7" w14:textId="4C70FF55" w:rsidR="00617756" w:rsidRDefault="00617756">
          <w:pPr>
            <w:pStyle w:val="HeaderEven"/>
            <w:jc w:val="right"/>
            <w:rPr>
              <w:b/>
            </w:rPr>
          </w:pPr>
          <w:r>
            <w:rPr>
              <w:b/>
            </w:rPr>
            <w:fldChar w:fldCharType="begin"/>
          </w:r>
          <w:r>
            <w:rPr>
              <w:b/>
            </w:rPr>
            <w:instrText xml:space="preserve"> STYLEREF CharPartNo \*charformat </w:instrText>
          </w:r>
          <w:r>
            <w:rPr>
              <w:b/>
            </w:rPr>
            <w:fldChar w:fldCharType="separate"/>
          </w:r>
          <w:r w:rsidR="0002347E">
            <w:rPr>
              <w:b/>
              <w:noProof/>
            </w:rPr>
            <w:t>Part 9</w:t>
          </w:r>
          <w:r>
            <w:rPr>
              <w:b/>
            </w:rPr>
            <w:fldChar w:fldCharType="end"/>
          </w:r>
        </w:p>
      </w:tc>
    </w:tr>
    <w:tr w:rsidR="00617756" w14:paraId="4309D1CF" w14:textId="77777777">
      <w:tc>
        <w:tcPr>
          <w:tcW w:w="4100" w:type="pct"/>
        </w:tcPr>
        <w:p w14:paraId="0A0DC5DA" w14:textId="74427C07" w:rsidR="00617756" w:rsidRDefault="00617756">
          <w:pPr>
            <w:pStyle w:val="HeaderEven"/>
            <w:jc w:val="right"/>
          </w:pPr>
          <w:r>
            <w:fldChar w:fldCharType="begin"/>
          </w:r>
          <w:r>
            <w:instrText xml:space="preserve"> STYLEREF CharDivText \*charformat </w:instrText>
          </w:r>
          <w:r>
            <w:fldChar w:fldCharType="end"/>
          </w:r>
        </w:p>
      </w:tc>
      <w:tc>
        <w:tcPr>
          <w:tcW w:w="900" w:type="pct"/>
        </w:tcPr>
        <w:p w14:paraId="4D6BFE5B" w14:textId="63E58A7F" w:rsidR="00617756" w:rsidRDefault="00617756">
          <w:pPr>
            <w:pStyle w:val="HeaderEven"/>
            <w:jc w:val="right"/>
            <w:rPr>
              <w:b/>
            </w:rPr>
          </w:pPr>
          <w:r>
            <w:rPr>
              <w:b/>
            </w:rPr>
            <w:fldChar w:fldCharType="begin"/>
          </w:r>
          <w:r>
            <w:rPr>
              <w:b/>
            </w:rPr>
            <w:instrText xml:space="preserve"> STYLEREF CharDivNo \*charformat </w:instrText>
          </w:r>
          <w:r>
            <w:rPr>
              <w:b/>
            </w:rPr>
            <w:fldChar w:fldCharType="end"/>
          </w:r>
        </w:p>
      </w:tc>
    </w:tr>
    <w:tr w:rsidR="00617756" w14:paraId="4DB8B1B4" w14:textId="77777777">
      <w:trPr>
        <w:cantSplit/>
      </w:trPr>
      <w:tc>
        <w:tcPr>
          <w:tcW w:w="5000" w:type="pct"/>
          <w:gridSpan w:val="2"/>
          <w:tcBorders>
            <w:bottom w:val="single" w:sz="4" w:space="0" w:color="auto"/>
          </w:tcBorders>
        </w:tcPr>
        <w:p w14:paraId="6AC2C97D" w14:textId="125E84E9" w:rsidR="00617756" w:rsidRDefault="0002347E">
          <w:pPr>
            <w:pStyle w:val="HeaderOdd6"/>
          </w:pPr>
          <w:r>
            <w:fldChar w:fldCharType="begin"/>
          </w:r>
          <w:r>
            <w:instrText xml:space="preserve"> DOCPROPERTY "Company"  \* MERGEFORMAT </w:instrText>
          </w:r>
          <w:r>
            <w:fldChar w:fldCharType="separate"/>
          </w:r>
          <w:r w:rsidR="00F3120B">
            <w:t>Section</w:t>
          </w:r>
          <w:r>
            <w:fldChar w:fldCharType="end"/>
          </w:r>
          <w:r w:rsidR="00617756">
            <w:t xml:space="preserve"> </w:t>
          </w:r>
          <w:r>
            <w:fldChar w:fldCharType="begin"/>
          </w:r>
          <w:r>
            <w:instrText xml:space="preserve"> STYLEREF CharSectNo \*charformat </w:instrText>
          </w:r>
          <w:r>
            <w:fldChar w:fldCharType="separate"/>
          </w:r>
          <w:r>
            <w:rPr>
              <w:noProof/>
            </w:rPr>
            <w:t>146</w:t>
          </w:r>
          <w:r>
            <w:rPr>
              <w:noProof/>
            </w:rPr>
            <w:fldChar w:fldCharType="end"/>
          </w:r>
        </w:p>
      </w:tc>
    </w:tr>
  </w:tbl>
  <w:p w14:paraId="41861271" w14:textId="77777777" w:rsidR="00617756" w:rsidRDefault="006177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17756" w14:paraId="4F935DE3" w14:textId="77777777">
      <w:trPr>
        <w:jc w:val="center"/>
      </w:trPr>
      <w:tc>
        <w:tcPr>
          <w:tcW w:w="1560" w:type="dxa"/>
        </w:tcPr>
        <w:p w14:paraId="28829AC2" w14:textId="2924177B" w:rsidR="00617756" w:rsidRDefault="00617756">
          <w:pPr>
            <w:pStyle w:val="HeaderEven"/>
            <w:rPr>
              <w:b/>
            </w:rPr>
          </w:pPr>
          <w:r>
            <w:rPr>
              <w:b/>
            </w:rPr>
            <w:fldChar w:fldCharType="begin"/>
          </w:r>
          <w:r>
            <w:rPr>
              <w:b/>
            </w:rPr>
            <w:instrText xml:space="preserve"> STYLEREF CharChapNo \*charformat </w:instrText>
          </w:r>
          <w:r>
            <w:rPr>
              <w:b/>
            </w:rPr>
            <w:fldChar w:fldCharType="separate"/>
          </w:r>
          <w:r w:rsidR="0002347E">
            <w:rPr>
              <w:b/>
              <w:noProof/>
            </w:rPr>
            <w:t>Schedule 1</w:t>
          </w:r>
          <w:r>
            <w:rPr>
              <w:b/>
            </w:rPr>
            <w:fldChar w:fldCharType="end"/>
          </w:r>
        </w:p>
      </w:tc>
      <w:tc>
        <w:tcPr>
          <w:tcW w:w="5741" w:type="dxa"/>
        </w:tcPr>
        <w:p w14:paraId="3577CA29" w14:textId="32770045" w:rsidR="00617756" w:rsidRDefault="0002347E">
          <w:pPr>
            <w:pStyle w:val="HeaderEven"/>
          </w:pPr>
          <w:r>
            <w:fldChar w:fldCharType="begin"/>
          </w:r>
          <w:r>
            <w:instrText xml:space="preserve"> STYLEREF CharChapText \*charformat </w:instrText>
          </w:r>
          <w:r>
            <w:fldChar w:fldCharType="separate"/>
          </w:r>
          <w:r>
            <w:rPr>
              <w:noProof/>
            </w:rPr>
            <w:t>Reviewable decisions</w:t>
          </w:r>
          <w:r>
            <w:rPr>
              <w:noProof/>
            </w:rPr>
            <w:fldChar w:fldCharType="end"/>
          </w:r>
        </w:p>
      </w:tc>
    </w:tr>
    <w:tr w:rsidR="00617756" w14:paraId="15411792" w14:textId="77777777">
      <w:trPr>
        <w:jc w:val="center"/>
      </w:trPr>
      <w:tc>
        <w:tcPr>
          <w:tcW w:w="1560" w:type="dxa"/>
        </w:tcPr>
        <w:p w14:paraId="6385A2E2" w14:textId="5E1F8678" w:rsidR="00617756" w:rsidRDefault="00617756">
          <w:pPr>
            <w:pStyle w:val="HeaderEven"/>
            <w:rPr>
              <w:b/>
            </w:rPr>
          </w:pPr>
          <w:r>
            <w:rPr>
              <w:b/>
            </w:rPr>
            <w:fldChar w:fldCharType="begin"/>
          </w:r>
          <w:r>
            <w:rPr>
              <w:b/>
            </w:rPr>
            <w:instrText xml:space="preserve"> STYLEREF CharPartNo \*charformat </w:instrText>
          </w:r>
          <w:r>
            <w:rPr>
              <w:b/>
            </w:rPr>
            <w:fldChar w:fldCharType="separate"/>
          </w:r>
          <w:r w:rsidR="0002347E">
            <w:rPr>
              <w:b/>
              <w:noProof/>
            </w:rPr>
            <w:t>Part 1.2</w:t>
          </w:r>
          <w:r>
            <w:rPr>
              <w:b/>
            </w:rPr>
            <w:fldChar w:fldCharType="end"/>
          </w:r>
        </w:p>
      </w:tc>
      <w:tc>
        <w:tcPr>
          <w:tcW w:w="5741" w:type="dxa"/>
        </w:tcPr>
        <w:p w14:paraId="18C694A4" w14:textId="32042F52" w:rsidR="00617756" w:rsidRDefault="0002347E">
          <w:pPr>
            <w:pStyle w:val="HeaderEven"/>
          </w:pPr>
          <w:r>
            <w:fldChar w:fldCharType="begin"/>
          </w:r>
          <w:r>
            <w:instrText xml:space="preserve"> STYLEREF CharPartText \*charformat </w:instrText>
          </w:r>
          <w:r>
            <w:fldChar w:fldCharType="separate"/>
          </w:r>
          <w:r>
            <w:rPr>
              <w:noProof/>
            </w:rPr>
            <w:t>Reviewable decisions—commission</w:t>
          </w:r>
          <w:r>
            <w:rPr>
              <w:noProof/>
            </w:rPr>
            <w:fldChar w:fldCharType="end"/>
          </w:r>
        </w:p>
      </w:tc>
    </w:tr>
    <w:tr w:rsidR="00617756" w14:paraId="0070A49C" w14:textId="77777777">
      <w:trPr>
        <w:jc w:val="center"/>
      </w:trPr>
      <w:tc>
        <w:tcPr>
          <w:tcW w:w="7296" w:type="dxa"/>
          <w:gridSpan w:val="2"/>
          <w:tcBorders>
            <w:bottom w:val="single" w:sz="4" w:space="0" w:color="auto"/>
          </w:tcBorders>
        </w:tcPr>
        <w:p w14:paraId="7D31F428" w14:textId="77777777" w:rsidR="00617756" w:rsidRDefault="00617756">
          <w:pPr>
            <w:pStyle w:val="HeaderEven6"/>
          </w:pPr>
        </w:p>
      </w:tc>
    </w:tr>
  </w:tbl>
  <w:p w14:paraId="7C67B4BB" w14:textId="77777777" w:rsidR="00617756" w:rsidRDefault="006177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17756" w14:paraId="3D44E8E0" w14:textId="77777777">
      <w:trPr>
        <w:jc w:val="center"/>
      </w:trPr>
      <w:tc>
        <w:tcPr>
          <w:tcW w:w="5741" w:type="dxa"/>
        </w:tcPr>
        <w:p w14:paraId="1AEB29E2" w14:textId="2C2445AF" w:rsidR="00617756" w:rsidRDefault="0002347E">
          <w:pPr>
            <w:pStyle w:val="HeaderEven"/>
            <w:jc w:val="right"/>
          </w:pPr>
          <w:r>
            <w:fldChar w:fldCharType="begin"/>
          </w:r>
          <w:r>
            <w:instrText xml:space="preserve"> STYLEREF CharChapText \*charformat </w:instrText>
          </w:r>
          <w:r>
            <w:fldChar w:fldCharType="separate"/>
          </w:r>
          <w:r>
            <w:rPr>
              <w:noProof/>
            </w:rPr>
            <w:t>Reviewable decisions</w:t>
          </w:r>
          <w:r>
            <w:rPr>
              <w:noProof/>
            </w:rPr>
            <w:fldChar w:fldCharType="end"/>
          </w:r>
        </w:p>
      </w:tc>
      <w:tc>
        <w:tcPr>
          <w:tcW w:w="1560" w:type="dxa"/>
        </w:tcPr>
        <w:p w14:paraId="4AB2827E" w14:textId="2C6CAC22" w:rsidR="00617756" w:rsidRDefault="00617756">
          <w:pPr>
            <w:pStyle w:val="HeaderEven"/>
            <w:jc w:val="right"/>
            <w:rPr>
              <w:b/>
            </w:rPr>
          </w:pPr>
          <w:r>
            <w:rPr>
              <w:b/>
            </w:rPr>
            <w:fldChar w:fldCharType="begin"/>
          </w:r>
          <w:r>
            <w:rPr>
              <w:b/>
            </w:rPr>
            <w:instrText xml:space="preserve"> STYLEREF CharChapNo \*charformat </w:instrText>
          </w:r>
          <w:r>
            <w:rPr>
              <w:b/>
            </w:rPr>
            <w:fldChar w:fldCharType="separate"/>
          </w:r>
          <w:r w:rsidR="0002347E">
            <w:rPr>
              <w:b/>
              <w:noProof/>
            </w:rPr>
            <w:t>Schedule 1</w:t>
          </w:r>
          <w:r>
            <w:rPr>
              <w:b/>
            </w:rPr>
            <w:fldChar w:fldCharType="end"/>
          </w:r>
        </w:p>
      </w:tc>
    </w:tr>
    <w:tr w:rsidR="00617756" w14:paraId="04226D33" w14:textId="77777777">
      <w:trPr>
        <w:jc w:val="center"/>
      </w:trPr>
      <w:tc>
        <w:tcPr>
          <w:tcW w:w="5741" w:type="dxa"/>
        </w:tcPr>
        <w:p w14:paraId="17A6AFB2" w14:textId="09F9A94E" w:rsidR="00617756" w:rsidRDefault="0002347E">
          <w:pPr>
            <w:pStyle w:val="HeaderEven"/>
            <w:jc w:val="right"/>
          </w:pPr>
          <w:r>
            <w:fldChar w:fldCharType="begin"/>
          </w:r>
          <w:r>
            <w:instrText xml:space="preserve"> STYLEREF CharPartText \*charformat </w:instrText>
          </w:r>
          <w:r>
            <w:fldChar w:fldCharType="separate"/>
          </w:r>
          <w:r>
            <w:rPr>
              <w:noProof/>
            </w:rPr>
            <w:t>Primary decisions</w:t>
          </w:r>
          <w:r>
            <w:rPr>
              <w:noProof/>
            </w:rPr>
            <w:fldChar w:fldCharType="end"/>
          </w:r>
        </w:p>
      </w:tc>
      <w:tc>
        <w:tcPr>
          <w:tcW w:w="1560" w:type="dxa"/>
        </w:tcPr>
        <w:p w14:paraId="70AEFCBA" w14:textId="5064DB25" w:rsidR="00617756" w:rsidRDefault="00617756">
          <w:pPr>
            <w:pStyle w:val="HeaderEven"/>
            <w:jc w:val="right"/>
            <w:rPr>
              <w:b/>
            </w:rPr>
          </w:pPr>
          <w:r>
            <w:rPr>
              <w:b/>
            </w:rPr>
            <w:fldChar w:fldCharType="begin"/>
          </w:r>
          <w:r>
            <w:rPr>
              <w:b/>
            </w:rPr>
            <w:instrText xml:space="preserve"> STYLEREF CharPartNo \*charformat </w:instrText>
          </w:r>
          <w:r>
            <w:rPr>
              <w:b/>
            </w:rPr>
            <w:fldChar w:fldCharType="separate"/>
          </w:r>
          <w:r w:rsidR="0002347E">
            <w:rPr>
              <w:b/>
              <w:noProof/>
            </w:rPr>
            <w:t>Part 1.1</w:t>
          </w:r>
          <w:r>
            <w:rPr>
              <w:b/>
            </w:rPr>
            <w:fldChar w:fldCharType="end"/>
          </w:r>
        </w:p>
      </w:tc>
    </w:tr>
    <w:tr w:rsidR="00617756" w14:paraId="7465F4FF" w14:textId="77777777">
      <w:trPr>
        <w:jc w:val="center"/>
      </w:trPr>
      <w:tc>
        <w:tcPr>
          <w:tcW w:w="7296" w:type="dxa"/>
          <w:gridSpan w:val="2"/>
          <w:tcBorders>
            <w:bottom w:val="single" w:sz="4" w:space="0" w:color="auto"/>
          </w:tcBorders>
        </w:tcPr>
        <w:p w14:paraId="37C3FA4C" w14:textId="77777777" w:rsidR="00617756" w:rsidRDefault="00617756">
          <w:pPr>
            <w:pStyle w:val="HeaderOdd6"/>
          </w:pPr>
        </w:p>
      </w:tc>
    </w:tr>
  </w:tbl>
  <w:p w14:paraId="0674CE1B" w14:textId="77777777" w:rsidR="00617756" w:rsidRDefault="00617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6"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16"/>
  </w:num>
  <w:num w:numId="5">
    <w:abstractNumId w:val="15"/>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3C"/>
    <w:rsid w:val="00015EE6"/>
    <w:rsid w:val="0002347E"/>
    <w:rsid w:val="000467BD"/>
    <w:rsid w:val="0006563A"/>
    <w:rsid w:val="000825D5"/>
    <w:rsid w:val="00084348"/>
    <w:rsid w:val="00084749"/>
    <w:rsid w:val="00085908"/>
    <w:rsid w:val="000966D1"/>
    <w:rsid w:val="00122594"/>
    <w:rsid w:val="00147773"/>
    <w:rsid w:val="00171D18"/>
    <w:rsid w:val="00183548"/>
    <w:rsid w:val="00191E03"/>
    <w:rsid w:val="001A4E24"/>
    <w:rsid w:val="001C3A6A"/>
    <w:rsid w:val="001E7760"/>
    <w:rsid w:val="001F04DE"/>
    <w:rsid w:val="002012BF"/>
    <w:rsid w:val="00210606"/>
    <w:rsid w:val="002307B3"/>
    <w:rsid w:val="00260EF9"/>
    <w:rsid w:val="00271A48"/>
    <w:rsid w:val="002A7C2F"/>
    <w:rsid w:val="002B13E7"/>
    <w:rsid w:val="002B62B0"/>
    <w:rsid w:val="002F1931"/>
    <w:rsid w:val="003019BA"/>
    <w:rsid w:val="00325031"/>
    <w:rsid w:val="00380317"/>
    <w:rsid w:val="003E4970"/>
    <w:rsid w:val="00410060"/>
    <w:rsid w:val="00456849"/>
    <w:rsid w:val="00483006"/>
    <w:rsid w:val="004A2B19"/>
    <w:rsid w:val="004F3E70"/>
    <w:rsid w:val="005078A9"/>
    <w:rsid w:val="0054009D"/>
    <w:rsid w:val="0054606B"/>
    <w:rsid w:val="00557070"/>
    <w:rsid w:val="005573C4"/>
    <w:rsid w:val="005A589D"/>
    <w:rsid w:val="00603007"/>
    <w:rsid w:val="00617756"/>
    <w:rsid w:val="006220D8"/>
    <w:rsid w:val="00650D92"/>
    <w:rsid w:val="006570D4"/>
    <w:rsid w:val="0067410D"/>
    <w:rsid w:val="006A79C5"/>
    <w:rsid w:val="006B52F9"/>
    <w:rsid w:val="00712935"/>
    <w:rsid w:val="00715438"/>
    <w:rsid w:val="00786329"/>
    <w:rsid w:val="00794B0F"/>
    <w:rsid w:val="007A2EFE"/>
    <w:rsid w:val="007A45E0"/>
    <w:rsid w:val="007C5693"/>
    <w:rsid w:val="007D3691"/>
    <w:rsid w:val="007E6B89"/>
    <w:rsid w:val="007F4C3C"/>
    <w:rsid w:val="00814B66"/>
    <w:rsid w:val="00817FD7"/>
    <w:rsid w:val="00830471"/>
    <w:rsid w:val="00837941"/>
    <w:rsid w:val="00851173"/>
    <w:rsid w:val="00862335"/>
    <w:rsid w:val="00872BBD"/>
    <w:rsid w:val="0089527C"/>
    <w:rsid w:val="00895EFB"/>
    <w:rsid w:val="008A76E3"/>
    <w:rsid w:val="008B2BAF"/>
    <w:rsid w:val="008E14FE"/>
    <w:rsid w:val="00921FA3"/>
    <w:rsid w:val="009F3A21"/>
    <w:rsid w:val="00A27042"/>
    <w:rsid w:val="00A27CEA"/>
    <w:rsid w:val="00A9618D"/>
    <w:rsid w:val="00AB3FC8"/>
    <w:rsid w:val="00B03760"/>
    <w:rsid w:val="00B13816"/>
    <w:rsid w:val="00B61518"/>
    <w:rsid w:val="00B8122C"/>
    <w:rsid w:val="00B955A6"/>
    <w:rsid w:val="00BF2E30"/>
    <w:rsid w:val="00BF6EF1"/>
    <w:rsid w:val="00C65D58"/>
    <w:rsid w:val="00C869E6"/>
    <w:rsid w:val="00CC345E"/>
    <w:rsid w:val="00CF5249"/>
    <w:rsid w:val="00D00BEC"/>
    <w:rsid w:val="00D53943"/>
    <w:rsid w:val="00DA2B5B"/>
    <w:rsid w:val="00DC2976"/>
    <w:rsid w:val="00DE30E0"/>
    <w:rsid w:val="00E0702B"/>
    <w:rsid w:val="00E2082F"/>
    <w:rsid w:val="00E22B4B"/>
    <w:rsid w:val="00E83C77"/>
    <w:rsid w:val="00E90446"/>
    <w:rsid w:val="00E97700"/>
    <w:rsid w:val="00EC3996"/>
    <w:rsid w:val="00EF2F2B"/>
    <w:rsid w:val="00EF3BCB"/>
    <w:rsid w:val="00F046C0"/>
    <w:rsid w:val="00F11BCA"/>
    <w:rsid w:val="00F24D89"/>
    <w:rsid w:val="00F3120B"/>
    <w:rsid w:val="00F71C0E"/>
    <w:rsid w:val="00F74FAC"/>
    <w:rsid w:val="00FC1289"/>
    <w:rsid w:val="00FC230B"/>
    <w:rsid w:val="00FD4830"/>
    <w:rsid w:val="00FD5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F53F6B2"/>
  <w15:docId w15:val="{175F8F59-5AE8-48AD-BFC5-EA2ED149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3760"/>
    <w:pPr>
      <w:tabs>
        <w:tab w:val="left" w:pos="0"/>
      </w:tabs>
    </w:pPr>
    <w:rPr>
      <w:sz w:val="24"/>
      <w:lang w:eastAsia="en-US"/>
    </w:rPr>
  </w:style>
  <w:style w:type="paragraph" w:styleId="Heading1">
    <w:name w:val="heading 1"/>
    <w:basedOn w:val="Normal"/>
    <w:next w:val="Normal"/>
    <w:qFormat/>
    <w:rsid w:val="00B0376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0376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03760"/>
    <w:pPr>
      <w:keepNext/>
      <w:spacing w:before="140"/>
      <w:outlineLvl w:val="2"/>
    </w:pPr>
    <w:rPr>
      <w:b/>
    </w:rPr>
  </w:style>
  <w:style w:type="paragraph" w:styleId="Heading4">
    <w:name w:val="heading 4"/>
    <w:basedOn w:val="Normal"/>
    <w:next w:val="Normal"/>
    <w:qFormat/>
    <w:rsid w:val="00B03760"/>
    <w:pPr>
      <w:keepNext/>
      <w:spacing w:before="240" w:after="60"/>
      <w:outlineLvl w:val="3"/>
    </w:pPr>
    <w:rPr>
      <w:rFonts w:ascii="Arial" w:hAnsi="Arial"/>
      <w:b/>
      <w:bCs/>
      <w:sz w:val="22"/>
      <w:szCs w:val="28"/>
    </w:rPr>
  </w:style>
  <w:style w:type="paragraph" w:styleId="Heading7">
    <w:name w:val="heading 7"/>
    <w:basedOn w:val="Normal"/>
    <w:next w:val="Normal"/>
    <w:qFormat/>
    <w:rsid w:val="00260EF9"/>
    <w:pPr>
      <w:spacing w:before="240"/>
      <w:outlineLvl w:val="6"/>
    </w:pPr>
    <w:rPr>
      <w:rFonts w:ascii="Arial" w:hAnsi="Arial"/>
      <w:sz w:val="20"/>
    </w:rPr>
  </w:style>
  <w:style w:type="paragraph" w:styleId="Heading8">
    <w:name w:val="heading 8"/>
    <w:basedOn w:val="Normal"/>
    <w:next w:val="Normal"/>
    <w:qFormat/>
    <w:rsid w:val="00260EF9"/>
    <w:pPr>
      <w:numPr>
        <w:ilvl w:val="7"/>
        <w:numId w:val="1"/>
      </w:numPr>
      <w:spacing w:before="240"/>
      <w:outlineLvl w:val="7"/>
    </w:pPr>
    <w:rPr>
      <w:rFonts w:ascii="Arial" w:hAnsi="Arial"/>
      <w:i/>
      <w:sz w:val="20"/>
    </w:rPr>
  </w:style>
  <w:style w:type="paragraph" w:styleId="Heading9">
    <w:name w:val="heading 9"/>
    <w:basedOn w:val="Normal"/>
    <w:next w:val="Normal"/>
    <w:qFormat/>
    <w:rsid w:val="00260EF9"/>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260EF9"/>
    <w:pPr>
      <w:spacing w:before="80" w:after="60"/>
      <w:jc w:val="both"/>
    </w:pPr>
    <w:rPr>
      <w:rFonts w:ascii="Times" w:hAnsi="Times"/>
      <w:sz w:val="24"/>
      <w:lang w:eastAsia="en-US"/>
    </w:rPr>
  </w:style>
  <w:style w:type="paragraph" w:customStyle="1" w:styleId="AH1Part">
    <w:name w:val="A H1 Part"/>
    <w:basedOn w:val="BillBasic"/>
    <w:next w:val="AH2Div"/>
    <w:rsid w:val="00260EF9"/>
    <w:pPr>
      <w:keepNext/>
      <w:spacing w:before="320"/>
      <w:jc w:val="center"/>
      <w:outlineLvl w:val="1"/>
    </w:pPr>
    <w:rPr>
      <w:b/>
      <w:caps/>
    </w:rPr>
  </w:style>
  <w:style w:type="paragraph" w:customStyle="1" w:styleId="AH2Div">
    <w:name w:val="A H2 Div"/>
    <w:basedOn w:val="BillBasic"/>
    <w:next w:val="AH3sec"/>
    <w:rsid w:val="00260EF9"/>
    <w:pPr>
      <w:keepNext/>
      <w:spacing w:before="180"/>
      <w:jc w:val="center"/>
      <w:outlineLvl w:val="2"/>
    </w:pPr>
    <w:rPr>
      <w:b/>
      <w:i/>
    </w:rPr>
  </w:style>
  <w:style w:type="paragraph" w:customStyle="1" w:styleId="AH3sec">
    <w:name w:val="A H3 sec"/>
    <w:basedOn w:val="BillBasic"/>
    <w:next w:val="Amain"/>
    <w:rsid w:val="00260EF9"/>
    <w:pPr>
      <w:keepNext/>
      <w:spacing w:before="180" w:after="0"/>
      <w:ind w:left="700" w:hanging="700"/>
      <w:jc w:val="left"/>
      <w:outlineLvl w:val="4"/>
    </w:pPr>
    <w:rPr>
      <w:b/>
    </w:rPr>
  </w:style>
  <w:style w:type="paragraph" w:customStyle="1" w:styleId="Amain">
    <w:name w:val="A main"/>
    <w:basedOn w:val="BillBasic0"/>
    <w:rsid w:val="00B03760"/>
    <w:pPr>
      <w:tabs>
        <w:tab w:val="right" w:pos="900"/>
        <w:tab w:val="left" w:pos="1100"/>
      </w:tabs>
      <w:ind w:left="1100" w:hanging="1100"/>
      <w:outlineLvl w:val="5"/>
    </w:pPr>
  </w:style>
  <w:style w:type="paragraph" w:customStyle="1" w:styleId="Amainreturn">
    <w:name w:val="A main return"/>
    <w:basedOn w:val="BillBasic0"/>
    <w:rsid w:val="00B03760"/>
    <w:pPr>
      <w:ind w:left="1100"/>
    </w:pPr>
  </w:style>
  <w:style w:type="paragraph" w:customStyle="1" w:styleId="Apara">
    <w:name w:val="A para"/>
    <w:basedOn w:val="BillBasic0"/>
    <w:rsid w:val="00B03760"/>
    <w:pPr>
      <w:tabs>
        <w:tab w:val="right" w:pos="1400"/>
        <w:tab w:val="left" w:pos="1600"/>
      </w:tabs>
      <w:ind w:left="1600" w:hanging="1600"/>
      <w:outlineLvl w:val="6"/>
    </w:pPr>
  </w:style>
  <w:style w:type="paragraph" w:customStyle="1" w:styleId="Asubpara">
    <w:name w:val="A subpara"/>
    <w:basedOn w:val="BillBasic0"/>
    <w:rsid w:val="00B03760"/>
    <w:pPr>
      <w:tabs>
        <w:tab w:val="right" w:pos="1900"/>
        <w:tab w:val="left" w:pos="2100"/>
      </w:tabs>
      <w:ind w:left="2100" w:hanging="2100"/>
      <w:outlineLvl w:val="7"/>
    </w:pPr>
  </w:style>
  <w:style w:type="paragraph" w:customStyle="1" w:styleId="Asubsubpara">
    <w:name w:val="A subsubpara"/>
    <w:basedOn w:val="BillBasic0"/>
    <w:rsid w:val="00B03760"/>
    <w:pPr>
      <w:tabs>
        <w:tab w:val="right" w:pos="2400"/>
        <w:tab w:val="left" w:pos="2600"/>
      </w:tabs>
      <w:ind w:left="2600" w:hanging="2600"/>
      <w:outlineLvl w:val="8"/>
    </w:pPr>
  </w:style>
  <w:style w:type="paragraph" w:customStyle="1" w:styleId="aDef">
    <w:name w:val="aDef"/>
    <w:basedOn w:val="BillBasic0"/>
    <w:rsid w:val="00B03760"/>
    <w:pPr>
      <w:ind w:left="1100"/>
    </w:pPr>
  </w:style>
  <w:style w:type="paragraph" w:customStyle="1" w:styleId="aExamhead">
    <w:name w:val="aExam head"/>
    <w:basedOn w:val="BillBasic"/>
    <w:next w:val="Normal"/>
    <w:rsid w:val="00260EF9"/>
    <w:pPr>
      <w:keepNext/>
      <w:spacing w:after="0"/>
      <w:jc w:val="left"/>
    </w:pPr>
    <w:rPr>
      <w:i/>
      <w:sz w:val="20"/>
    </w:rPr>
  </w:style>
  <w:style w:type="paragraph" w:customStyle="1" w:styleId="aNote">
    <w:name w:val="aNote"/>
    <w:basedOn w:val="BillBasic0"/>
    <w:link w:val="aNoteChar"/>
    <w:rsid w:val="00B03760"/>
    <w:pPr>
      <w:ind w:left="1900" w:hanging="800"/>
    </w:pPr>
    <w:rPr>
      <w:sz w:val="20"/>
    </w:rPr>
  </w:style>
  <w:style w:type="paragraph" w:customStyle="1" w:styleId="BillField">
    <w:name w:val="BillField"/>
    <w:basedOn w:val="Amain"/>
    <w:rsid w:val="00260EF9"/>
  </w:style>
  <w:style w:type="paragraph" w:customStyle="1" w:styleId="Billfooter">
    <w:name w:val="Billfooter"/>
    <w:basedOn w:val="BillBasic"/>
    <w:rsid w:val="00260EF9"/>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260EF9"/>
    <w:pPr>
      <w:widowControl w:val="0"/>
      <w:tabs>
        <w:tab w:val="center" w:pos="3600"/>
        <w:tab w:val="right" w:pos="7200"/>
      </w:tabs>
      <w:jc w:val="center"/>
    </w:pPr>
    <w:rPr>
      <w:i/>
      <w:sz w:val="20"/>
    </w:rPr>
  </w:style>
  <w:style w:type="paragraph" w:customStyle="1" w:styleId="Billname">
    <w:name w:val="Billname"/>
    <w:basedOn w:val="Normal"/>
    <w:rsid w:val="00B03760"/>
    <w:pPr>
      <w:spacing w:before="1220"/>
    </w:pPr>
    <w:rPr>
      <w:rFonts w:ascii="Arial" w:hAnsi="Arial"/>
      <w:b/>
      <w:sz w:val="40"/>
    </w:rPr>
  </w:style>
  <w:style w:type="paragraph" w:customStyle="1" w:styleId="Comment">
    <w:name w:val="Comment"/>
    <w:basedOn w:val="BillBasic0"/>
    <w:rsid w:val="00B03760"/>
    <w:pPr>
      <w:tabs>
        <w:tab w:val="left" w:pos="1800"/>
      </w:tabs>
      <w:ind w:left="1300"/>
      <w:jc w:val="left"/>
    </w:pPr>
    <w:rPr>
      <w:b/>
      <w:sz w:val="18"/>
    </w:rPr>
  </w:style>
  <w:style w:type="paragraph" w:customStyle="1" w:styleId="Endnote1">
    <w:name w:val="Endnote1"/>
    <w:basedOn w:val="BillBasic0"/>
    <w:next w:val="Normal"/>
    <w:rsid w:val="00B03760"/>
    <w:pPr>
      <w:keepNext/>
      <w:tabs>
        <w:tab w:val="left" w:pos="400"/>
      </w:tabs>
      <w:spacing w:before="0"/>
      <w:jc w:val="left"/>
    </w:pPr>
    <w:rPr>
      <w:rFonts w:ascii="Arial" w:hAnsi="Arial"/>
      <w:b/>
      <w:sz w:val="28"/>
    </w:rPr>
  </w:style>
  <w:style w:type="paragraph" w:customStyle="1" w:styleId="Endnote2">
    <w:name w:val="Endnote2"/>
    <w:basedOn w:val="Normal"/>
    <w:rsid w:val="00B03760"/>
    <w:pPr>
      <w:keepNext/>
      <w:tabs>
        <w:tab w:val="left" w:pos="1100"/>
      </w:tabs>
      <w:spacing w:before="360"/>
    </w:pPr>
    <w:rPr>
      <w:rFonts w:ascii="Arial" w:hAnsi="Arial"/>
      <w:b/>
    </w:rPr>
  </w:style>
  <w:style w:type="character" w:styleId="EndnoteReference">
    <w:name w:val="endnote reference"/>
    <w:basedOn w:val="DefaultParagraphFont"/>
    <w:semiHidden/>
    <w:rsid w:val="00260EF9"/>
    <w:rPr>
      <w:vertAlign w:val="superscript"/>
    </w:rPr>
  </w:style>
  <w:style w:type="paragraph" w:customStyle="1" w:styleId="IH4Part">
    <w:name w:val="I H4 Part"/>
    <w:basedOn w:val="AH1Part"/>
    <w:rsid w:val="00260EF9"/>
  </w:style>
  <w:style w:type="paragraph" w:customStyle="1" w:styleId="IH5Div">
    <w:name w:val="I H5 Div"/>
    <w:basedOn w:val="AH2Div"/>
    <w:rsid w:val="00260EF9"/>
  </w:style>
  <w:style w:type="paragraph" w:customStyle="1" w:styleId="IH6sec">
    <w:name w:val="I H6 sec"/>
    <w:aliases w:val="H6"/>
    <w:basedOn w:val="AH3sec"/>
    <w:next w:val="Amain"/>
    <w:rsid w:val="00260EF9"/>
  </w:style>
  <w:style w:type="paragraph" w:customStyle="1" w:styleId="Inparamain">
    <w:name w:val="Inpara main"/>
    <w:aliases w:val="sec in para"/>
    <w:basedOn w:val="BillBasic"/>
    <w:rsid w:val="00260EF9"/>
    <w:pPr>
      <w:tabs>
        <w:tab w:val="left" w:pos="1400"/>
      </w:tabs>
      <w:ind w:left="900"/>
    </w:pPr>
  </w:style>
  <w:style w:type="paragraph" w:customStyle="1" w:styleId="Inparamainreturn">
    <w:name w:val="Inpara main return"/>
    <w:basedOn w:val="Inparamain"/>
    <w:rsid w:val="00260EF9"/>
    <w:pPr>
      <w:spacing w:before="0"/>
    </w:pPr>
  </w:style>
  <w:style w:type="paragraph" w:customStyle="1" w:styleId="Inparapara">
    <w:name w:val="Inpara para"/>
    <w:aliases w:val="para in para"/>
    <w:rsid w:val="00B03760"/>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260EF9"/>
    <w:pPr>
      <w:tabs>
        <w:tab w:val="right" w:pos="2240"/>
      </w:tabs>
      <w:spacing w:before="0"/>
      <w:ind w:left="2440" w:hanging="2440"/>
    </w:pPr>
  </w:style>
  <w:style w:type="paragraph" w:customStyle="1" w:styleId="Inparasubsubpara">
    <w:name w:val="Inpara subsubpara"/>
    <w:aliases w:val="sub-subpara in para"/>
    <w:basedOn w:val="BillBasic"/>
    <w:rsid w:val="00260EF9"/>
    <w:pPr>
      <w:tabs>
        <w:tab w:val="right" w:pos="2880"/>
      </w:tabs>
      <w:spacing w:before="0"/>
      <w:ind w:left="3080" w:hanging="3080"/>
    </w:pPr>
  </w:style>
  <w:style w:type="paragraph" w:customStyle="1" w:styleId="InparaDef">
    <w:name w:val="InparaDef"/>
    <w:aliases w:val="def in para"/>
    <w:basedOn w:val="BillBasic"/>
    <w:rsid w:val="00260EF9"/>
    <w:pPr>
      <w:ind w:left="1720" w:hanging="380"/>
    </w:pPr>
  </w:style>
  <w:style w:type="paragraph" w:customStyle="1" w:styleId="N-14pt">
    <w:name w:val="N-14pt"/>
    <w:basedOn w:val="BillBasic0"/>
    <w:rsid w:val="00B03760"/>
    <w:pPr>
      <w:spacing w:before="0"/>
    </w:pPr>
    <w:rPr>
      <w:b/>
      <w:sz w:val="28"/>
    </w:rPr>
  </w:style>
  <w:style w:type="paragraph" w:customStyle="1" w:styleId="N-9pt">
    <w:name w:val="N-9pt"/>
    <w:basedOn w:val="BillBasic0"/>
    <w:next w:val="BillBasic0"/>
    <w:rsid w:val="00B03760"/>
    <w:pPr>
      <w:keepNext/>
      <w:tabs>
        <w:tab w:val="right" w:pos="7707"/>
      </w:tabs>
      <w:spacing w:before="120"/>
    </w:pPr>
    <w:rPr>
      <w:rFonts w:ascii="Arial" w:hAnsi="Arial"/>
      <w:sz w:val="18"/>
    </w:rPr>
  </w:style>
  <w:style w:type="paragraph" w:customStyle="1" w:styleId="N-afterBillname">
    <w:name w:val="N-afterBillname"/>
    <w:basedOn w:val="BillBasic"/>
    <w:rsid w:val="00260EF9"/>
    <w:pPr>
      <w:pBdr>
        <w:bottom w:val="single" w:sz="2" w:space="0" w:color="auto"/>
      </w:pBdr>
      <w:spacing w:before="100" w:after="200"/>
      <w:ind w:left="2980" w:right="3020"/>
      <w:jc w:val="center"/>
    </w:pPr>
  </w:style>
  <w:style w:type="paragraph" w:customStyle="1" w:styleId="Norm-5pt">
    <w:name w:val="Norm-5pt"/>
    <w:basedOn w:val="Normal"/>
    <w:rsid w:val="00B0376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B03760"/>
    <w:pPr>
      <w:pBdr>
        <w:bottom w:val="single" w:sz="4" w:space="1" w:color="auto"/>
      </w:pBdr>
      <w:spacing w:before="800"/>
    </w:pPr>
    <w:rPr>
      <w:sz w:val="32"/>
    </w:rPr>
  </w:style>
  <w:style w:type="paragraph" w:customStyle="1" w:styleId="Schclauseheading">
    <w:name w:val="Sch clause heading"/>
    <w:basedOn w:val="BillBasic0"/>
    <w:next w:val="SchAmainSymb"/>
    <w:rsid w:val="00B03760"/>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B03760"/>
    <w:pPr>
      <w:spacing w:before="380"/>
      <w:ind w:left="2600" w:hanging="2600"/>
      <w:outlineLvl w:val="0"/>
    </w:pPr>
    <w:rPr>
      <w:sz w:val="34"/>
    </w:rPr>
  </w:style>
  <w:style w:type="paragraph" w:customStyle="1" w:styleId="Sched-name">
    <w:name w:val="Sched-name"/>
    <w:basedOn w:val="BillBasic"/>
    <w:rsid w:val="00260EF9"/>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B0376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B0376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B0376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0376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0376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03760"/>
  </w:style>
  <w:style w:type="paragraph" w:styleId="TOC7">
    <w:name w:val="toc 7"/>
    <w:basedOn w:val="TOC2"/>
    <w:next w:val="Normal"/>
    <w:autoRedefine/>
    <w:uiPriority w:val="39"/>
    <w:rsid w:val="00B03760"/>
    <w:pPr>
      <w:keepNext w:val="0"/>
      <w:spacing w:before="120"/>
    </w:pPr>
    <w:rPr>
      <w:sz w:val="20"/>
    </w:rPr>
  </w:style>
  <w:style w:type="paragraph" w:styleId="TOC8">
    <w:name w:val="toc 8"/>
    <w:basedOn w:val="TOC3"/>
    <w:next w:val="Normal"/>
    <w:autoRedefine/>
    <w:uiPriority w:val="39"/>
    <w:rsid w:val="00B03760"/>
    <w:pPr>
      <w:keepNext w:val="0"/>
      <w:spacing w:before="120"/>
    </w:pPr>
  </w:style>
  <w:style w:type="paragraph" w:styleId="TOC9">
    <w:name w:val="toc 9"/>
    <w:basedOn w:val="Normal"/>
    <w:next w:val="Normal"/>
    <w:autoRedefine/>
    <w:uiPriority w:val="39"/>
    <w:rsid w:val="00B03760"/>
    <w:pPr>
      <w:ind w:left="1920" w:right="600"/>
    </w:pPr>
  </w:style>
  <w:style w:type="paragraph" w:styleId="DocumentMap">
    <w:name w:val="Document Map"/>
    <w:basedOn w:val="Normal"/>
    <w:semiHidden/>
    <w:rsid w:val="00260EF9"/>
    <w:pPr>
      <w:shd w:val="clear" w:color="auto" w:fill="000080"/>
    </w:pPr>
    <w:rPr>
      <w:rFonts w:ascii="Tahoma" w:hAnsi="Tahoma"/>
    </w:rPr>
  </w:style>
  <w:style w:type="character" w:styleId="LineNumber">
    <w:name w:val="line number"/>
    <w:basedOn w:val="DefaultParagraphFont"/>
    <w:rsid w:val="00B03760"/>
    <w:rPr>
      <w:rFonts w:ascii="Arial" w:hAnsi="Arial"/>
      <w:sz w:val="16"/>
    </w:rPr>
  </w:style>
  <w:style w:type="paragraph" w:customStyle="1" w:styleId="InparaH3sec">
    <w:name w:val="Inpara H3 sec"/>
    <w:basedOn w:val="BillBasic"/>
    <w:rsid w:val="00260EF9"/>
    <w:pPr>
      <w:ind w:left="1600" w:hanging="700"/>
      <w:jc w:val="left"/>
    </w:pPr>
    <w:rPr>
      <w:b/>
    </w:rPr>
  </w:style>
  <w:style w:type="paragraph" w:customStyle="1" w:styleId="BillCrest">
    <w:name w:val="Bill Crest"/>
    <w:basedOn w:val="Normal"/>
    <w:next w:val="Normal"/>
    <w:rsid w:val="00B03760"/>
    <w:pPr>
      <w:tabs>
        <w:tab w:val="center" w:pos="3160"/>
      </w:tabs>
      <w:spacing w:after="60"/>
    </w:pPr>
    <w:rPr>
      <w:sz w:val="216"/>
    </w:rPr>
  </w:style>
  <w:style w:type="paragraph" w:styleId="Footer">
    <w:name w:val="footer"/>
    <w:basedOn w:val="Normal"/>
    <w:link w:val="FooterChar"/>
    <w:rsid w:val="00B03760"/>
    <w:pPr>
      <w:spacing w:before="120" w:line="240" w:lineRule="exact"/>
    </w:pPr>
    <w:rPr>
      <w:rFonts w:ascii="Arial" w:hAnsi="Arial"/>
      <w:sz w:val="18"/>
    </w:rPr>
  </w:style>
  <w:style w:type="paragraph" w:customStyle="1" w:styleId="fullout">
    <w:name w:val="full out"/>
    <w:rsid w:val="00260EF9"/>
    <w:pPr>
      <w:spacing w:before="80" w:after="80"/>
      <w:jc w:val="both"/>
    </w:pPr>
    <w:rPr>
      <w:rFonts w:ascii="Times" w:hAnsi="Times"/>
      <w:sz w:val="24"/>
      <w:lang w:eastAsia="en-US"/>
    </w:rPr>
  </w:style>
  <w:style w:type="paragraph" w:customStyle="1" w:styleId="Aparareturn">
    <w:name w:val="A para return"/>
    <w:basedOn w:val="BillBasic0"/>
    <w:rsid w:val="00B03760"/>
    <w:pPr>
      <w:ind w:left="1600"/>
    </w:pPr>
  </w:style>
  <w:style w:type="paragraph" w:styleId="Header">
    <w:name w:val="header"/>
    <w:basedOn w:val="Normal"/>
    <w:rsid w:val="00B03760"/>
    <w:pPr>
      <w:tabs>
        <w:tab w:val="center" w:pos="4153"/>
        <w:tab w:val="right" w:pos="8306"/>
      </w:tabs>
    </w:pPr>
  </w:style>
  <w:style w:type="character" w:styleId="PageNumber">
    <w:name w:val="page number"/>
    <w:basedOn w:val="DefaultParagraphFont"/>
    <w:rsid w:val="00B03760"/>
  </w:style>
  <w:style w:type="paragraph" w:customStyle="1" w:styleId="01Contents">
    <w:name w:val="01Contents"/>
    <w:basedOn w:val="Normal"/>
    <w:rsid w:val="00B03760"/>
  </w:style>
  <w:style w:type="paragraph" w:customStyle="1" w:styleId="00ClientCover">
    <w:name w:val="00ClientCover"/>
    <w:basedOn w:val="Normal"/>
    <w:rsid w:val="00B03760"/>
  </w:style>
  <w:style w:type="paragraph" w:customStyle="1" w:styleId="02Text">
    <w:name w:val="02Text"/>
    <w:basedOn w:val="Normal"/>
    <w:rsid w:val="00B03760"/>
  </w:style>
  <w:style w:type="paragraph" w:customStyle="1" w:styleId="BillBasic0">
    <w:name w:val="BillBasic"/>
    <w:rsid w:val="00B03760"/>
    <w:pPr>
      <w:spacing w:before="140"/>
      <w:jc w:val="both"/>
    </w:pPr>
    <w:rPr>
      <w:sz w:val="24"/>
      <w:lang w:eastAsia="en-US"/>
    </w:rPr>
  </w:style>
  <w:style w:type="paragraph" w:customStyle="1" w:styleId="BillBasicHeading">
    <w:name w:val="BillBasicHeading"/>
    <w:basedOn w:val="BillBasic0"/>
    <w:rsid w:val="00B03760"/>
    <w:pPr>
      <w:keepNext/>
      <w:tabs>
        <w:tab w:val="left" w:pos="2600"/>
      </w:tabs>
      <w:jc w:val="left"/>
    </w:pPr>
    <w:rPr>
      <w:rFonts w:ascii="Arial" w:hAnsi="Arial"/>
      <w:b/>
    </w:rPr>
  </w:style>
  <w:style w:type="paragraph" w:customStyle="1" w:styleId="draft">
    <w:name w:val="draft"/>
    <w:basedOn w:val="Normal"/>
    <w:rsid w:val="00B0376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B03760"/>
    <w:pPr>
      <w:tabs>
        <w:tab w:val="clear" w:pos="2600"/>
      </w:tabs>
      <w:ind w:left="1100"/>
    </w:pPr>
    <w:rPr>
      <w:sz w:val="18"/>
    </w:rPr>
  </w:style>
  <w:style w:type="paragraph" w:customStyle="1" w:styleId="HeaderEven">
    <w:name w:val="HeaderEven"/>
    <w:basedOn w:val="Normal"/>
    <w:rsid w:val="00B03760"/>
    <w:rPr>
      <w:rFonts w:ascii="Arial" w:hAnsi="Arial"/>
      <w:sz w:val="18"/>
    </w:rPr>
  </w:style>
  <w:style w:type="paragraph" w:customStyle="1" w:styleId="HeaderEven6">
    <w:name w:val="HeaderEven6"/>
    <w:basedOn w:val="HeaderEven"/>
    <w:rsid w:val="00B03760"/>
    <w:pPr>
      <w:spacing w:before="120" w:after="60"/>
    </w:pPr>
  </w:style>
  <w:style w:type="paragraph" w:customStyle="1" w:styleId="HeaderOdd6">
    <w:name w:val="HeaderOdd6"/>
    <w:basedOn w:val="HeaderEven6"/>
    <w:rsid w:val="00B03760"/>
    <w:pPr>
      <w:jc w:val="right"/>
    </w:pPr>
  </w:style>
  <w:style w:type="paragraph" w:customStyle="1" w:styleId="HeaderOdd">
    <w:name w:val="HeaderOdd"/>
    <w:basedOn w:val="HeaderEven"/>
    <w:rsid w:val="00B03760"/>
    <w:pPr>
      <w:jc w:val="right"/>
    </w:pPr>
  </w:style>
  <w:style w:type="paragraph" w:customStyle="1" w:styleId="BillNo">
    <w:name w:val="BillNo"/>
    <w:basedOn w:val="BillBasicHeading"/>
    <w:rsid w:val="00B03760"/>
    <w:pPr>
      <w:keepNext w:val="0"/>
      <w:spacing w:before="240"/>
      <w:jc w:val="both"/>
    </w:pPr>
  </w:style>
  <w:style w:type="paragraph" w:customStyle="1" w:styleId="N-16pt">
    <w:name w:val="N-16pt"/>
    <w:basedOn w:val="BillBasic0"/>
    <w:rsid w:val="00B03760"/>
    <w:pPr>
      <w:spacing w:before="800"/>
    </w:pPr>
    <w:rPr>
      <w:b/>
      <w:sz w:val="32"/>
    </w:rPr>
  </w:style>
  <w:style w:type="paragraph" w:customStyle="1" w:styleId="N-line3">
    <w:name w:val="N-line3"/>
    <w:basedOn w:val="BillBasic0"/>
    <w:next w:val="BillBasic0"/>
    <w:rsid w:val="00B03760"/>
    <w:pPr>
      <w:pBdr>
        <w:bottom w:val="single" w:sz="12" w:space="1" w:color="auto"/>
      </w:pBdr>
      <w:spacing w:before="60"/>
    </w:pPr>
  </w:style>
  <w:style w:type="paragraph" w:customStyle="1" w:styleId="EnactingWords">
    <w:name w:val="EnactingWords"/>
    <w:basedOn w:val="BillBasic0"/>
    <w:rsid w:val="00B03760"/>
    <w:pPr>
      <w:spacing w:before="120"/>
    </w:pPr>
  </w:style>
  <w:style w:type="paragraph" w:customStyle="1" w:styleId="FooterInfo">
    <w:name w:val="FooterInfo"/>
    <w:basedOn w:val="Normal"/>
    <w:rsid w:val="00B03760"/>
    <w:pPr>
      <w:tabs>
        <w:tab w:val="right" w:pos="7707"/>
      </w:tabs>
    </w:pPr>
    <w:rPr>
      <w:rFonts w:ascii="Arial" w:hAnsi="Arial"/>
      <w:sz w:val="18"/>
    </w:rPr>
  </w:style>
  <w:style w:type="paragraph" w:customStyle="1" w:styleId="AH1Chapter">
    <w:name w:val="A H1 Chapter"/>
    <w:basedOn w:val="BillBasicHeading"/>
    <w:next w:val="AH2Part"/>
    <w:rsid w:val="00B03760"/>
    <w:pPr>
      <w:spacing w:before="320"/>
      <w:ind w:left="2600" w:hanging="2600"/>
      <w:outlineLvl w:val="0"/>
    </w:pPr>
    <w:rPr>
      <w:sz w:val="34"/>
    </w:rPr>
  </w:style>
  <w:style w:type="paragraph" w:customStyle="1" w:styleId="AH2Part">
    <w:name w:val="A H2 Part"/>
    <w:basedOn w:val="BillBasicHeading"/>
    <w:next w:val="AH3Div"/>
    <w:rsid w:val="00B03760"/>
    <w:pPr>
      <w:spacing w:before="380"/>
      <w:ind w:left="2600" w:hanging="2600"/>
      <w:outlineLvl w:val="1"/>
    </w:pPr>
    <w:rPr>
      <w:sz w:val="32"/>
    </w:rPr>
  </w:style>
  <w:style w:type="paragraph" w:customStyle="1" w:styleId="AH3Div">
    <w:name w:val="A H3 Div"/>
    <w:basedOn w:val="BillBasicHeading"/>
    <w:next w:val="AH5Sec"/>
    <w:rsid w:val="00B03760"/>
    <w:pPr>
      <w:spacing w:before="240"/>
      <w:ind w:left="2600" w:hanging="2600"/>
      <w:outlineLvl w:val="2"/>
    </w:pPr>
    <w:rPr>
      <w:sz w:val="28"/>
    </w:rPr>
  </w:style>
  <w:style w:type="paragraph" w:customStyle="1" w:styleId="AH4SubDiv">
    <w:name w:val="A H4 SubDiv"/>
    <w:basedOn w:val="BillBasicHeading"/>
    <w:next w:val="AH5Sec"/>
    <w:rsid w:val="00B03760"/>
    <w:pPr>
      <w:spacing w:before="240"/>
      <w:ind w:left="2600" w:hanging="2600"/>
      <w:outlineLvl w:val="3"/>
    </w:pPr>
    <w:rPr>
      <w:sz w:val="26"/>
    </w:rPr>
  </w:style>
  <w:style w:type="paragraph" w:customStyle="1" w:styleId="AH5Sec">
    <w:name w:val="A H5 Sec"/>
    <w:basedOn w:val="BillBasicHeading"/>
    <w:next w:val="Amain"/>
    <w:rsid w:val="00B03760"/>
    <w:pPr>
      <w:tabs>
        <w:tab w:val="clear" w:pos="2600"/>
        <w:tab w:val="left" w:pos="1100"/>
      </w:tabs>
      <w:spacing w:before="240"/>
      <w:ind w:left="1100" w:hanging="1100"/>
      <w:outlineLvl w:val="4"/>
    </w:pPr>
  </w:style>
  <w:style w:type="paragraph" w:customStyle="1" w:styleId="ref">
    <w:name w:val="ref"/>
    <w:basedOn w:val="BillBasic0"/>
    <w:next w:val="Normal"/>
    <w:rsid w:val="00B03760"/>
    <w:pPr>
      <w:spacing w:before="60"/>
    </w:pPr>
    <w:rPr>
      <w:sz w:val="18"/>
    </w:rPr>
  </w:style>
  <w:style w:type="paragraph" w:customStyle="1" w:styleId="Sched-Part">
    <w:name w:val="Sched-Part"/>
    <w:basedOn w:val="BillBasicHeading"/>
    <w:next w:val="Sched-Form"/>
    <w:rsid w:val="00B03760"/>
    <w:pPr>
      <w:spacing w:before="380"/>
      <w:ind w:left="2600" w:hanging="2600"/>
      <w:outlineLvl w:val="1"/>
    </w:pPr>
    <w:rPr>
      <w:sz w:val="32"/>
    </w:rPr>
  </w:style>
  <w:style w:type="paragraph" w:customStyle="1" w:styleId="Sched-Form">
    <w:name w:val="Sched-Form"/>
    <w:basedOn w:val="BillBasicHeading"/>
    <w:next w:val="Schclauseheading"/>
    <w:rsid w:val="00B03760"/>
    <w:pPr>
      <w:tabs>
        <w:tab w:val="right" w:pos="7200"/>
      </w:tabs>
      <w:spacing w:before="240"/>
      <w:ind w:left="2600" w:hanging="2600"/>
      <w:outlineLvl w:val="2"/>
    </w:pPr>
    <w:rPr>
      <w:sz w:val="28"/>
    </w:rPr>
  </w:style>
  <w:style w:type="paragraph" w:customStyle="1" w:styleId="Dict-Heading">
    <w:name w:val="Dict-Heading"/>
    <w:basedOn w:val="BillBasicHeading"/>
    <w:next w:val="Normal"/>
    <w:rsid w:val="00B03760"/>
    <w:pPr>
      <w:spacing w:before="320"/>
      <w:ind w:left="2600" w:hanging="2600"/>
      <w:jc w:val="both"/>
      <w:outlineLvl w:val="0"/>
    </w:pPr>
    <w:rPr>
      <w:sz w:val="34"/>
    </w:rPr>
  </w:style>
  <w:style w:type="paragraph" w:customStyle="1" w:styleId="Sched-Form-18Space">
    <w:name w:val="Sched-Form-18Space"/>
    <w:basedOn w:val="Normal"/>
    <w:rsid w:val="00B03760"/>
    <w:pPr>
      <w:spacing w:before="360" w:after="60"/>
    </w:pPr>
    <w:rPr>
      <w:sz w:val="22"/>
    </w:rPr>
  </w:style>
  <w:style w:type="paragraph" w:customStyle="1" w:styleId="AH1ChapterSymb">
    <w:name w:val="A H1 Chapter Symb"/>
    <w:basedOn w:val="AH1Chapter"/>
    <w:next w:val="AH2Part"/>
    <w:rsid w:val="00B03760"/>
    <w:pPr>
      <w:tabs>
        <w:tab w:val="clear" w:pos="2600"/>
        <w:tab w:val="left" w:pos="0"/>
      </w:tabs>
      <w:ind w:left="2480" w:hanging="2960"/>
    </w:pPr>
  </w:style>
  <w:style w:type="paragraph" w:customStyle="1" w:styleId="IH1Chap">
    <w:name w:val="I H1 Chap"/>
    <w:basedOn w:val="BillBasicHeading"/>
    <w:next w:val="Normal"/>
    <w:rsid w:val="00B03760"/>
    <w:pPr>
      <w:spacing w:before="320"/>
      <w:ind w:left="2600" w:hanging="2600"/>
    </w:pPr>
    <w:rPr>
      <w:sz w:val="34"/>
    </w:rPr>
  </w:style>
  <w:style w:type="paragraph" w:customStyle="1" w:styleId="IH2Part">
    <w:name w:val="I H2 Part"/>
    <w:basedOn w:val="BillBasicHeading"/>
    <w:next w:val="Normal"/>
    <w:rsid w:val="00B03760"/>
    <w:pPr>
      <w:spacing w:before="380"/>
      <w:ind w:left="2600" w:hanging="2600"/>
    </w:pPr>
    <w:rPr>
      <w:sz w:val="32"/>
    </w:rPr>
  </w:style>
  <w:style w:type="paragraph" w:customStyle="1" w:styleId="IH3Div">
    <w:name w:val="I H3 Div"/>
    <w:basedOn w:val="BillBasicHeading"/>
    <w:next w:val="Normal"/>
    <w:rsid w:val="00B03760"/>
    <w:pPr>
      <w:spacing w:before="240"/>
      <w:ind w:left="2600" w:hanging="2600"/>
    </w:pPr>
    <w:rPr>
      <w:sz w:val="28"/>
    </w:rPr>
  </w:style>
  <w:style w:type="paragraph" w:customStyle="1" w:styleId="IH4SubDiv">
    <w:name w:val="I H4 SubDiv"/>
    <w:basedOn w:val="BillBasicHeading"/>
    <w:next w:val="Normal"/>
    <w:rsid w:val="00B03760"/>
    <w:pPr>
      <w:spacing w:before="240"/>
      <w:ind w:left="2600" w:hanging="2600"/>
      <w:jc w:val="both"/>
    </w:pPr>
    <w:rPr>
      <w:sz w:val="26"/>
    </w:rPr>
  </w:style>
  <w:style w:type="paragraph" w:customStyle="1" w:styleId="IH5Sec">
    <w:name w:val="I H5 Sec"/>
    <w:basedOn w:val="BillBasicHeading"/>
    <w:next w:val="Normal"/>
    <w:rsid w:val="00B03760"/>
    <w:pPr>
      <w:tabs>
        <w:tab w:val="clear" w:pos="2600"/>
        <w:tab w:val="left" w:pos="1100"/>
      </w:tabs>
      <w:spacing w:before="240"/>
      <w:ind w:left="1100" w:hanging="1100"/>
    </w:pPr>
  </w:style>
  <w:style w:type="paragraph" w:customStyle="1" w:styleId="PageBreak">
    <w:name w:val="PageBreak"/>
    <w:basedOn w:val="Normal"/>
    <w:rsid w:val="00B03760"/>
    <w:rPr>
      <w:sz w:val="4"/>
    </w:rPr>
  </w:style>
  <w:style w:type="paragraph" w:customStyle="1" w:styleId="04Dictionary">
    <w:name w:val="04Dictionary"/>
    <w:basedOn w:val="Normal"/>
    <w:rsid w:val="00B03760"/>
  </w:style>
  <w:style w:type="paragraph" w:customStyle="1" w:styleId="N-line1">
    <w:name w:val="N-line1"/>
    <w:basedOn w:val="BillBasic0"/>
    <w:rsid w:val="00B03760"/>
    <w:pPr>
      <w:pBdr>
        <w:bottom w:val="single" w:sz="4" w:space="0" w:color="auto"/>
      </w:pBdr>
      <w:spacing w:before="100"/>
      <w:ind w:left="2980" w:right="3020"/>
      <w:jc w:val="center"/>
    </w:pPr>
  </w:style>
  <w:style w:type="paragraph" w:customStyle="1" w:styleId="N-line2">
    <w:name w:val="N-line2"/>
    <w:basedOn w:val="Normal"/>
    <w:rsid w:val="00B03760"/>
    <w:pPr>
      <w:pBdr>
        <w:bottom w:val="single" w:sz="8" w:space="0" w:color="auto"/>
      </w:pBdr>
    </w:pPr>
  </w:style>
  <w:style w:type="paragraph" w:customStyle="1" w:styleId="EndNote">
    <w:name w:val="EndNote"/>
    <w:basedOn w:val="BillBasicHeading"/>
    <w:rsid w:val="00B03760"/>
    <w:pPr>
      <w:keepNext w:val="0"/>
      <w:tabs>
        <w:tab w:val="clear" w:pos="2600"/>
        <w:tab w:val="left" w:pos="1100"/>
      </w:tabs>
      <w:spacing w:before="160"/>
      <w:ind w:left="1100" w:hanging="1100"/>
      <w:jc w:val="both"/>
    </w:pPr>
  </w:style>
  <w:style w:type="paragraph" w:customStyle="1" w:styleId="EndnotesAbbrev">
    <w:name w:val="EndnotesAbbrev"/>
    <w:basedOn w:val="Normal"/>
    <w:rsid w:val="00B03760"/>
    <w:pPr>
      <w:spacing w:before="20"/>
    </w:pPr>
    <w:rPr>
      <w:rFonts w:ascii="Arial" w:hAnsi="Arial"/>
      <w:color w:val="000000"/>
      <w:sz w:val="16"/>
    </w:rPr>
  </w:style>
  <w:style w:type="paragraph" w:customStyle="1" w:styleId="PenaltyHeading">
    <w:name w:val="PenaltyHeading"/>
    <w:basedOn w:val="Normal"/>
    <w:rsid w:val="00B03760"/>
    <w:pPr>
      <w:tabs>
        <w:tab w:val="left" w:pos="1100"/>
      </w:tabs>
      <w:spacing w:before="120"/>
      <w:ind w:left="1100" w:hanging="1100"/>
    </w:pPr>
    <w:rPr>
      <w:rFonts w:ascii="Arial" w:hAnsi="Arial"/>
      <w:b/>
      <w:sz w:val="20"/>
    </w:rPr>
  </w:style>
  <w:style w:type="paragraph" w:customStyle="1" w:styleId="05EndNote">
    <w:name w:val="05EndNote"/>
    <w:basedOn w:val="Normal"/>
    <w:rsid w:val="00B03760"/>
  </w:style>
  <w:style w:type="paragraph" w:customStyle="1" w:styleId="03Schedule">
    <w:name w:val="03Schedule"/>
    <w:basedOn w:val="Normal"/>
    <w:rsid w:val="00B03760"/>
  </w:style>
  <w:style w:type="paragraph" w:customStyle="1" w:styleId="ISched-heading">
    <w:name w:val="I Sched-heading"/>
    <w:basedOn w:val="BillBasicHeading"/>
    <w:next w:val="Normal"/>
    <w:rsid w:val="00B03760"/>
    <w:pPr>
      <w:spacing w:before="320"/>
      <w:ind w:left="2600" w:hanging="2600"/>
    </w:pPr>
    <w:rPr>
      <w:sz w:val="34"/>
    </w:rPr>
  </w:style>
  <w:style w:type="paragraph" w:customStyle="1" w:styleId="ISched-Part">
    <w:name w:val="I Sched-Part"/>
    <w:basedOn w:val="BillBasicHeading"/>
    <w:rsid w:val="00B03760"/>
    <w:pPr>
      <w:spacing w:before="380"/>
      <w:ind w:left="2600" w:hanging="2600"/>
    </w:pPr>
    <w:rPr>
      <w:sz w:val="32"/>
    </w:rPr>
  </w:style>
  <w:style w:type="paragraph" w:customStyle="1" w:styleId="ISched-form">
    <w:name w:val="I Sched-form"/>
    <w:basedOn w:val="BillBasicHeading"/>
    <w:rsid w:val="00B03760"/>
    <w:pPr>
      <w:tabs>
        <w:tab w:val="right" w:pos="7200"/>
      </w:tabs>
      <w:spacing w:before="240"/>
      <w:ind w:left="2600" w:hanging="2600"/>
    </w:pPr>
    <w:rPr>
      <w:sz w:val="28"/>
    </w:rPr>
  </w:style>
  <w:style w:type="paragraph" w:customStyle="1" w:styleId="ISchclauseheading">
    <w:name w:val="I Sch clause heading"/>
    <w:basedOn w:val="BillBasic0"/>
    <w:rsid w:val="00B03760"/>
    <w:pPr>
      <w:keepNext/>
      <w:tabs>
        <w:tab w:val="left" w:pos="1100"/>
      </w:tabs>
      <w:spacing w:before="240"/>
      <w:ind w:left="1100" w:hanging="1100"/>
      <w:jc w:val="left"/>
    </w:pPr>
    <w:rPr>
      <w:rFonts w:ascii="Arial" w:hAnsi="Arial"/>
      <w:b/>
    </w:rPr>
  </w:style>
  <w:style w:type="paragraph" w:customStyle="1" w:styleId="IMain">
    <w:name w:val="I Main"/>
    <w:basedOn w:val="Amain"/>
    <w:rsid w:val="00B03760"/>
  </w:style>
  <w:style w:type="paragraph" w:customStyle="1" w:styleId="Ipara">
    <w:name w:val="I para"/>
    <w:basedOn w:val="Apara"/>
    <w:rsid w:val="00B03760"/>
    <w:pPr>
      <w:outlineLvl w:val="9"/>
    </w:pPr>
  </w:style>
  <w:style w:type="paragraph" w:customStyle="1" w:styleId="Isubpara">
    <w:name w:val="I subpara"/>
    <w:basedOn w:val="Asubpara"/>
    <w:rsid w:val="00B0376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03760"/>
    <w:pPr>
      <w:tabs>
        <w:tab w:val="clear" w:pos="2400"/>
        <w:tab w:val="clear" w:pos="2600"/>
        <w:tab w:val="right" w:pos="2460"/>
        <w:tab w:val="left" w:pos="2660"/>
      </w:tabs>
      <w:ind w:left="2660" w:hanging="2660"/>
    </w:pPr>
  </w:style>
  <w:style w:type="character" w:customStyle="1" w:styleId="CharSectNo">
    <w:name w:val="CharSectNo"/>
    <w:basedOn w:val="DefaultParagraphFont"/>
    <w:rsid w:val="00B03760"/>
  </w:style>
  <w:style w:type="character" w:customStyle="1" w:styleId="CharDivNo">
    <w:name w:val="CharDivNo"/>
    <w:basedOn w:val="DefaultParagraphFont"/>
    <w:rsid w:val="00B03760"/>
  </w:style>
  <w:style w:type="character" w:customStyle="1" w:styleId="CharDivText">
    <w:name w:val="CharDivText"/>
    <w:basedOn w:val="DefaultParagraphFont"/>
    <w:rsid w:val="00B03760"/>
  </w:style>
  <w:style w:type="character" w:customStyle="1" w:styleId="CharPartNo">
    <w:name w:val="CharPartNo"/>
    <w:basedOn w:val="DefaultParagraphFont"/>
    <w:rsid w:val="00B03760"/>
  </w:style>
  <w:style w:type="paragraph" w:customStyle="1" w:styleId="Placeholder">
    <w:name w:val="Placeholder"/>
    <w:basedOn w:val="Normal"/>
    <w:rsid w:val="00B03760"/>
    <w:rPr>
      <w:sz w:val="10"/>
    </w:rPr>
  </w:style>
  <w:style w:type="paragraph" w:styleId="PlainText">
    <w:name w:val="Plain Text"/>
    <w:basedOn w:val="Normal"/>
    <w:rsid w:val="00B03760"/>
    <w:rPr>
      <w:rFonts w:ascii="Courier New" w:hAnsi="Courier New"/>
      <w:sz w:val="20"/>
    </w:rPr>
  </w:style>
  <w:style w:type="character" w:customStyle="1" w:styleId="CharChapNo">
    <w:name w:val="CharChapNo"/>
    <w:basedOn w:val="DefaultParagraphFont"/>
    <w:rsid w:val="00B03760"/>
  </w:style>
  <w:style w:type="character" w:customStyle="1" w:styleId="CharChapText">
    <w:name w:val="CharChapText"/>
    <w:basedOn w:val="DefaultParagraphFont"/>
    <w:rsid w:val="00B03760"/>
  </w:style>
  <w:style w:type="character" w:customStyle="1" w:styleId="CharPartText">
    <w:name w:val="CharPartText"/>
    <w:basedOn w:val="DefaultParagraphFont"/>
    <w:rsid w:val="00B03760"/>
  </w:style>
  <w:style w:type="paragraph" w:customStyle="1" w:styleId="RepubNo">
    <w:name w:val="RepubNo"/>
    <w:basedOn w:val="BillBasicHeading"/>
    <w:rsid w:val="00B03760"/>
    <w:pPr>
      <w:keepNext w:val="0"/>
      <w:spacing w:before="600"/>
      <w:jc w:val="both"/>
    </w:pPr>
    <w:rPr>
      <w:sz w:val="26"/>
    </w:rPr>
  </w:style>
  <w:style w:type="paragraph" w:styleId="Signature">
    <w:name w:val="Signature"/>
    <w:basedOn w:val="Normal"/>
    <w:rsid w:val="00B03760"/>
    <w:pPr>
      <w:ind w:left="4252"/>
    </w:pPr>
  </w:style>
  <w:style w:type="paragraph" w:customStyle="1" w:styleId="direction">
    <w:name w:val="direction"/>
    <w:basedOn w:val="BillBasic0"/>
    <w:next w:val="AmainreturnSymb"/>
    <w:rsid w:val="00B03760"/>
    <w:pPr>
      <w:ind w:left="1100"/>
    </w:pPr>
    <w:rPr>
      <w:i/>
    </w:rPr>
  </w:style>
  <w:style w:type="paragraph" w:customStyle="1" w:styleId="aExam">
    <w:name w:val="aExam"/>
    <w:basedOn w:val="aNoteSymb"/>
    <w:rsid w:val="00B03760"/>
    <w:pPr>
      <w:spacing w:before="60"/>
      <w:ind w:left="1100" w:firstLine="0"/>
    </w:pPr>
  </w:style>
  <w:style w:type="paragraph" w:customStyle="1" w:styleId="ActNo">
    <w:name w:val="ActNo"/>
    <w:basedOn w:val="BillBasicHeading"/>
    <w:rsid w:val="00B03760"/>
    <w:pPr>
      <w:keepNext w:val="0"/>
      <w:tabs>
        <w:tab w:val="clear" w:pos="2600"/>
      </w:tabs>
      <w:spacing w:before="220"/>
    </w:pPr>
  </w:style>
  <w:style w:type="paragraph" w:customStyle="1" w:styleId="aParaNote">
    <w:name w:val="aParaNote"/>
    <w:basedOn w:val="BillBasic0"/>
    <w:rsid w:val="00B03760"/>
    <w:pPr>
      <w:ind w:left="2840" w:hanging="1240"/>
    </w:pPr>
    <w:rPr>
      <w:sz w:val="20"/>
    </w:rPr>
  </w:style>
  <w:style w:type="paragraph" w:customStyle="1" w:styleId="aExamNum">
    <w:name w:val="aExamNum"/>
    <w:basedOn w:val="aExam"/>
    <w:rsid w:val="00B03760"/>
    <w:pPr>
      <w:ind w:left="1500" w:hanging="400"/>
    </w:pPr>
  </w:style>
  <w:style w:type="paragraph" w:customStyle="1" w:styleId="ShadedSchClause">
    <w:name w:val="Shaded Sch Clause"/>
    <w:basedOn w:val="Schclauseheading"/>
    <w:next w:val="direction"/>
    <w:rsid w:val="00B03760"/>
    <w:pPr>
      <w:shd w:val="pct25" w:color="auto" w:fill="auto"/>
      <w:outlineLvl w:val="3"/>
    </w:pPr>
  </w:style>
  <w:style w:type="paragraph" w:customStyle="1" w:styleId="Minister">
    <w:name w:val="Minister"/>
    <w:basedOn w:val="BillBasic0"/>
    <w:rsid w:val="00B03760"/>
    <w:pPr>
      <w:spacing w:before="640"/>
      <w:jc w:val="right"/>
    </w:pPr>
    <w:rPr>
      <w:caps/>
    </w:rPr>
  </w:style>
  <w:style w:type="paragraph" w:customStyle="1" w:styleId="DateLine">
    <w:name w:val="DateLine"/>
    <w:basedOn w:val="BillBasic0"/>
    <w:rsid w:val="00B03760"/>
    <w:pPr>
      <w:tabs>
        <w:tab w:val="left" w:pos="4320"/>
      </w:tabs>
    </w:pPr>
  </w:style>
  <w:style w:type="paragraph" w:customStyle="1" w:styleId="madeunder">
    <w:name w:val="made under"/>
    <w:basedOn w:val="BillBasic0"/>
    <w:rsid w:val="00B03760"/>
    <w:pPr>
      <w:spacing w:before="240"/>
    </w:pPr>
  </w:style>
  <w:style w:type="paragraph" w:customStyle="1" w:styleId="NewAct">
    <w:name w:val="New Act"/>
    <w:basedOn w:val="Normal"/>
    <w:next w:val="Actdetails"/>
    <w:link w:val="NewActChar"/>
    <w:rsid w:val="00B03760"/>
    <w:pPr>
      <w:keepNext/>
      <w:spacing w:before="180"/>
      <w:ind w:left="1100"/>
    </w:pPr>
    <w:rPr>
      <w:rFonts w:ascii="Arial" w:hAnsi="Arial"/>
      <w:b/>
      <w:sz w:val="20"/>
    </w:rPr>
  </w:style>
  <w:style w:type="paragraph" w:customStyle="1" w:styleId="EndNoteText">
    <w:name w:val="EndNoteText"/>
    <w:basedOn w:val="BillBasic0"/>
    <w:rsid w:val="00B03760"/>
    <w:pPr>
      <w:tabs>
        <w:tab w:val="left" w:pos="700"/>
        <w:tab w:val="right" w:pos="6160"/>
      </w:tabs>
      <w:spacing w:before="80"/>
      <w:ind w:left="700" w:hanging="700"/>
    </w:pPr>
    <w:rPr>
      <w:sz w:val="20"/>
    </w:rPr>
  </w:style>
  <w:style w:type="paragraph" w:customStyle="1" w:styleId="BillBasicItalics">
    <w:name w:val="BillBasicItalics"/>
    <w:basedOn w:val="BillBasic0"/>
    <w:rsid w:val="00B03760"/>
    <w:rPr>
      <w:i/>
    </w:rPr>
  </w:style>
  <w:style w:type="paragraph" w:customStyle="1" w:styleId="00SigningPage">
    <w:name w:val="00SigningPage"/>
    <w:basedOn w:val="Normal"/>
    <w:rsid w:val="00B03760"/>
  </w:style>
  <w:style w:type="paragraph" w:customStyle="1" w:styleId="Asubparareturn">
    <w:name w:val="A subpara return"/>
    <w:basedOn w:val="BillBasic0"/>
    <w:rsid w:val="00B03760"/>
    <w:pPr>
      <w:ind w:left="2100"/>
    </w:pPr>
  </w:style>
  <w:style w:type="paragraph" w:customStyle="1" w:styleId="CommentNum">
    <w:name w:val="CommentNum"/>
    <w:basedOn w:val="Comment"/>
    <w:rsid w:val="00B03760"/>
    <w:pPr>
      <w:ind w:left="1800" w:hanging="1800"/>
    </w:pPr>
  </w:style>
  <w:style w:type="paragraph" w:customStyle="1" w:styleId="Amainbullet">
    <w:name w:val="A main bullet"/>
    <w:basedOn w:val="BillBasic0"/>
    <w:rsid w:val="00B03760"/>
    <w:pPr>
      <w:spacing w:before="60"/>
      <w:ind w:left="1500" w:hanging="400"/>
    </w:pPr>
  </w:style>
  <w:style w:type="paragraph" w:customStyle="1" w:styleId="Aparabullet">
    <w:name w:val="A para bullet"/>
    <w:basedOn w:val="BillBasic0"/>
    <w:rsid w:val="00B03760"/>
    <w:pPr>
      <w:spacing w:before="60"/>
      <w:ind w:left="2000" w:hanging="400"/>
    </w:pPr>
  </w:style>
  <w:style w:type="paragraph" w:customStyle="1" w:styleId="Asubparabullet">
    <w:name w:val="A subpara bullet"/>
    <w:basedOn w:val="BillBasic0"/>
    <w:rsid w:val="00B03760"/>
    <w:pPr>
      <w:spacing w:before="60"/>
      <w:ind w:left="2540" w:hanging="400"/>
    </w:pPr>
  </w:style>
  <w:style w:type="paragraph" w:customStyle="1" w:styleId="aDefpara">
    <w:name w:val="aDef para"/>
    <w:basedOn w:val="Apara"/>
    <w:rsid w:val="00B03760"/>
  </w:style>
  <w:style w:type="paragraph" w:customStyle="1" w:styleId="aDefsubpara">
    <w:name w:val="aDef subpara"/>
    <w:basedOn w:val="Asubpara"/>
    <w:rsid w:val="00B03760"/>
  </w:style>
  <w:style w:type="paragraph" w:customStyle="1" w:styleId="BillFor">
    <w:name w:val="BillFor"/>
    <w:basedOn w:val="BillBasicHeading"/>
    <w:rsid w:val="00B03760"/>
    <w:pPr>
      <w:keepNext w:val="0"/>
      <w:spacing w:before="320"/>
      <w:jc w:val="both"/>
    </w:pPr>
    <w:rPr>
      <w:sz w:val="28"/>
    </w:rPr>
  </w:style>
  <w:style w:type="paragraph" w:customStyle="1" w:styleId="EnactingWordsRules">
    <w:name w:val="EnactingWordsRules"/>
    <w:basedOn w:val="EnactingWords"/>
    <w:rsid w:val="00B03760"/>
    <w:pPr>
      <w:spacing w:before="240"/>
    </w:pPr>
  </w:style>
  <w:style w:type="paragraph" w:customStyle="1" w:styleId="Formula">
    <w:name w:val="Formula"/>
    <w:basedOn w:val="BillBasic0"/>
    <w:rsid w:val="00B03760"/>
    <w:pPr>
      <w:spacing w:line="260" w:lineRule="atLeast"/>
      <w:jc w:val="center"/>
    </w:pPr>
  </w:style>
  <w:style w:type="paragraph" w:customStyle="1" w:styleId="Idefpara">
    <w:name w:val="I def para"/>
    <w:basedOn w:val="Ipara"/>
    <w:rsid w:val="00B03760"/>
  </w:style>
  <w:style w:type="paragraph" w:customStyle="1" w:styleId="Idefsubpara">
    <w:name w:val="I def subpara"/>
    <w:basedOn w:val="Isubpara"/>
    <w:rsid w:val="00B03760"/>
  </w:style>
  <w:style w:type="paragraph" w:customStyle="1" w:styleId="Judges">
    <w:name w:val="Judges"/>
    <w:basedOn w:val="Minister"/>
    <w:rsid w:val="00B03760"/>
    <w:pPr>
      <w:spacing w:before="180"/>
    </w:pPr>
  </w:style>
  <w:style w:type="paragraph" w:customStyle="1" w:styleId="CoverInForce">
    <w:name w:val="CoverInForce"/>
    <w:basedOn w:val="BillBasicHeading"/>
    <w:rsid w:val="00B03760"/>
    <w:pPr>
      <w:keepNext w:val="0"/>
      <w:spacing w:before="400"/>
    </w:pPr>
    <w:rPr>
      <w:b w:val="0"/>
    </w:rPr>
  </w:style>
  <w:style w:type="paragraph" w:customStyle="1" w:styleId="LongTitle">
    <w:name w:val="LongTitle"/>
    <w:basedOn w:val="BillBasic0"/>
    <w:rsid w:val="00B03760"/>
    <w:pPr>
      <w:spacing w:before="300"/>
    </w:pPr>
  </w:style>
  <w:style w:type="paragraph" w:styleId="Subtitle">
    <w:name w:val="Subtitle"/>
    <w:basedOn w:val="Normal"/>
    <w:qFormat/>
    <w:rsid w:val="00B03760"/>
    <w:pPr>
      <w:spacing w:after="60"/>
      <w:jc w:val="center"/>
      <w:outlineLvl w:val="1"/>
    </w:pPr>
    <w:rPr>
      <w:rFonts w:ascii="Arial" w:hAnsi="Arial"/>
    </w:rPr>
  </w:style>
  <w:style w:type="paragraph" w:customStyle="1" w:styleId="CoverActName">
    <w:name w:val="CoverActName"/>
    <w:basedOn w:val="BillBasicHeading"/>
    <w:rsid w:val="00B03760"/>
    <w:pPr>
      <w:keepNext w:val="0"/>
      <w:spacing w:before="260"/>
    </w:pPr>
  </w:style>
  <w:style w:type="paragraph" w:customStyle="1" w:styleId="FormRule">
    <w:name w:val="FormRule"/>
    <w:basedOn w:val="Normal"/>
    <w:rsid w:val="00B03760"/>
    <w:pPr>
      <w:pBdr>
        <w:top w:val="single" w:sz="4" w:space="1" w:color="auto"/>
      </w:pBdr>
      <w:spacing w:before="160" w:after="40"/>
      <w:ind w:left="3220" w:right="3260"/>
    </w:pPr>
    <w:rPr>
      <w:sz w:val="8"/>
    </w:rPr>
  </w:style>
  <w:style w:type="paragraph" w:customStyle="1" w:styleId="Notified">
    <w:name w:val="Notified"/>
    <w:basedOn w:val="BillBasic0"/>
    <w:rsid w:val="00B03760"/>
    <w:pPr>
      <w:spacing w:before="360"/>
      <w:jc w:val="right"/>
    </w:pPr>
    <w:rPr>
      <w:i/>
    </w:rPr>
  </w:style>
  <w:style w:type="paragraph" w:customStyle="1" w:styleId="IDict-Heading">
    <w:name w:val="I Dict-Heading"/>
    <w:basedOn w:val="BillBasicHeading"/>
    <w:rsid w:val="00B03760"/>
    <w:pPr>
      <w:spacing w:before="320"/>
      <w:ind w:left="2600" w:hanging="2600"/>
      <w:jc w:val="both"/>
    </w:pPr>
    <w:rPr>
      <w:sz w:val="34"/>
    </w:rPr>
  </w:style>
  <w:style w:type="paragraph" w:customStyle="1" w:styleId="03ScheduleLandscape">
    <w:name w:val="03ScheduleLandscape"/>
    <w:basedOn w:val="Normal"/>
    <w:rsid w:val="00B03760"/>
  </w:style>
  <w:style w:type="paragraph" w:customStyle="1" w:styleId="aNoteBullet">
    <w:name w:val="aNoteBullet"/>
    <w:basedOn w:val="aNoteSymb"/>
    <w:rsid w:val="00B03760"/>
    <w:pPr>
      <w:tabs>
        <w:tab w:val="left" w:pos="2200"/>
      </w:tabs>
      <w:spacing w:before="60"/>
      <w:ind w:left="2600" w:hanging="700"/>
    </w:pPr>
  </w:style>
  <w:style w:type="paragraph" w:customStyle="1" w:styleId="aParaNoteBullet">
    <w:name w:val="aParaNoteBullet"/>
    <w:basedOn w:val="aParaNote"/>
    <w:rsid w:val="00B03760"/>
    <w:pPr>
      <w:tabs>
        <w:tab w:val="left" w:pos="2700"/>
      </w:tabs>
      <w:spacing w:before="60"/>
      <w:ind w:left="3100" w:hanging="700"/>
    </w:pPr>
  </w:style>
  <w:style w:type="paragraph" w:customStyle="1" w:styleId="SchSubClause">
    <w:name w:val="Sch SubClause"/>
    <w:basedOn w:val="Schclauseheading"/>
    <w:rsid w:val="00B03760"/>
    <w:rPr>
      <w:b w:val="0"/>
    </w:rPr>
  </w:style>
  <w:style w:type="paragraph" w:customStyle="1" w:styleId="Actdetails">
    <w:name w:val="Act details"/>
    <w:basedOn w:val="Normal"/>
    <w:rsid w:val="00B03760"/>
    <w:pPr>
      <w:spacing w:before="20"/>
      <w:ind w:left="1400"/>
    </w:pPr>
    <w:rPr>
      <w:rFonts w:ascii="Arial" w:hAnsi="Arial"/>
      <w:sz w:val="20"/>
    </w:rPr>
  </w:style>
  <w:style w:type="paragraph" w:customStyle="1" w:styleId="Asamby">
    <w:name w:val="As am by"/>
    <w:basedOn w:val="Normal"/>
    <w:next w:val="Normal"/>
    <w:rsid w:val="00B03760"/>
    <w:pPr>
      <w:spacing w:before="240"/>
      <w:ind w:left="1100"/>
    </w:pPr>
    <w:rPr>
      <w:rFonts w:ascii="Arial" w:hAnsi="Arial"/>
      <w:sz w:val="20"/>
    </w:rPr>
  </w:style>
  <w:style w:type="paragraph" w:customStyle="1" w:styleId="AmdtsEntries">
    <w:name w:val="AmdtsEntries"/>
    <w:basedOn w:val="BillBasicHeading"/>
    <w:rsid w:val="00B0376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B03760"/>
    <w:pPr>
      <w:tabs>
        <w:tab w:val="clear" w:pos="2600"/>
        <w:tab w:val="left" w:pos="0"/>
      </w:tabs>
      <w:ind w:left="2480" w:hanging="2960"/>
    </w:pPr>
  </w:style>
  <w:style w:type="character" w:customStyle="1" w:styleId="charBold">
    <w:name w:val="charBold"/>
    <w:basedOn w:val="DefaultParagraphFont"/>
    <w:rsid w:val="00B03760"/>
    <w:rPr>
      <w:b/>
    </w:rPr>
  </w:style>
  <w:style w:type="paragraph" w:customStyle="1" w:styleId="AmdtsEntryHd">
    <w:name w:val="AmdtsEntryHd"/>
    <w:basedOn w:val="BillBasicHeading"/>
    <w:next w:val="AmdtsEntries"/>
    <w:rsid w:val="00B03760"/>
    <w:pPr>
      <w:tabs>
        <w:tab w:val="clear" w:pos="2600"/>
      </w:tabs>
      <w:spacing w:before="120"/>
      <w:ind w:left="1100"/>
    </w:pPr>
    <w:rPr>
      <w:sz w:val="18"/>
    </w:rPr>
  </w:style>
  <w:style w:type="paragraph" w:customStyle="1" w:styleId="EndNoteParas">
    <w:name w:val="EndNoteParas"/>
    <w:basedOn w:val="EndNoteTextEPS"/>
    <w:rsid w:val="00B03760"/>
    <w:pPr>
      <w:tabs>
        <w:tab w:val="right" w:pos="1432"/>
      </w:tabs>
      <w:ind w:left="1840" w:hanging="1840"/>
    </w:pPr>
  </w:style>
  <w:style w:type="paragraph" w:customStyle="1" w:styleId="NewReg">
    <w:name w:val="New Reg"/>
    <w:basedOn w:val="NewAct"/>
    <w:next w:val="Actdetails"/>
    <w:rsid w:val="00B03760"/>
  </w:style>
  <w:style w:type="paragraph" w:customStyle="1" w:styleId="aExamPara">
    <w:name w:val="aExamPara"/>
    <w:basedOn w:val="aExam"/>
    <w:rsid w:val="00B03760"/>
    <w:pPr>
      <w:tabs>
        <w:tab w:val="right" w:pos="1720"/>
        <w:tab w:val="left" w:pos="2000"/>
        <w:tab w:val="left" w:pos="2300"/>
      </w:tabs>
      <w:ind w:left="2400" w:hanging="1300"/>
    </w:pPr>
  </w:style>
  <w:style w:type="paragraph" w:customStyle="1" w:styleId="Endnote3">
    <w:name w:val="Endnote3"/>
    <w:basedOn w:val="Normal"/>
    <w:rsid w:val="00B0376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B03760"/>
  </w:style>
  <w:style w:type="character" w:customStyle="1" w:styleId="charTableText">
    <w:name w:val="charTableText"/>
    <w:basedOn w:val="DefaultParagraphFont"/>
    <w:rsid w:val="00B03760"/>
  </w:style>
  <w:style w:type="paragraph" w:customStyle="1" w:styleId="EndNoteTextEPS">
    <w:name w:val="EndNoteTextEPS"/>
    <w:basedOn w:val="Normal"/>
    <w:rsid w:val="00B03760"/>
    <w:pPr>
      <w:spacing w:before="60"/>
      <w:ind w:left="1100"/>
      <w:jc w:val="both"/>
    </w:pPr>
    <w:rPr>
      <w:sz w:val="20"/>
    </w:rPr>
  </w:style>
  <w:style w:type="paragraph" w:customStyle="1" w:styleId="TLegEntries">
    <w:name w:val="TLegEntries"/>
    <w:basedOn w:val="Normal"/>
    <w:rsid w:val="00B0376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B03760"/>
    <w:pPr>
      <w:tabs>
        <w:tab w:val="clear" w:pos="2600"/>
        <w:tab w:val="left" w:leader="dot" w:pos="2700"/>
      </w:tabs>
      <w:ind w:left="2700" w:hanging="2000"/>
    </w:pPr>
    <w:rPr>
      <w:sz w:val="18"/>
    </w:rPr>
  </w:style>
  <w:style w:type="character" w:customStyle="1" w:styleId="charItals">
    <w:name w:val="charItals"/>
    <w:basedOn w:val="DefaultParagraphFont"/>
    <w:rsid w:val="00B03760"/>
    <w:rPr>
      <w:i/>
    </w:rPr>
  </w:style>
  <w:style w:type="character" w:customStyle="1" w:styleId="charBoldItals">
    <w:name w:val="charBoldItals"/>
    <w:basedOn w:val="DefaultParagraphFont"/>
    <w:rsid w:val="00B03760"/>
    <w:rPr>
      <w:b/>
      <w:i/>
    </w:rPr>
  </w:style>
  <w:style w:type="character" w:customStyle="1" w:styleId="charUnderline">
    <w:name w:val="charUnderline"/>
    <w:basedOn w:val="DefaultParagraphFont"/>
    <w:rsid w:val="00B03760"/>
    <w:rPr>
      <w:u w:val="single"/>
    </w:rPr>
  </w:style>
  <w:style w:type="paragraph" w:customStyle="1" w:styleId="CoverText">
    <w:name w:val="CoverText"/>
    <w:basedOn w:val="Normal"/>
    <w:uiPriority w:val="99"/>
    <w:rsid w:val="00B03760"/>
    <w:pPr>
      <w:spacing w:before="100"/>
      <w:jc w:val="both"/>
    </w:pPr>
    <w:rPr>
      <w:sz w:val="20"/>
    </w:rPr>
  </w:style>
  <w:style w:type="paragraph" w:customStyle="1" w:styleId="CoverHeading">
    <w:name w:val="CoverHeading"/>
    <w:basedOn w:val="Normal"/>
    <w:rsid w:val="00B03760"/>
    <w:rPr>
      <w:rFonts w:ascii="Arial" w:hAnsi="Arial"/>
      <w:b/>
    </w:rPr>
  </w:style>
  <w:style w:type="paragraph" w:customStyle="1" w:styleId="TableHd">
    <w:name w:val="TableHd"/>
    <w:basedOn w:val="Normal"/>
    <w:rsid w:val="00B03760"/>
    <w:pPr>
      <w:keepNext/>
      <w:spacing w:before="300"/>
      <w:ind w:left="1200" w:hanging="1200"/>
    </w:pPr>
    <w:rPr>
      <w:rFonts w:ascii="Arial" w:hAnsi="Arial"/>
      <w:b/>
      <w:sz w:val="20"/>
    </w:rPr>
  </w:style>
  <w:style w:type="paragraph" w:customStyle="1" w:styleId="OldAmdt2ndLine">
    <w:name w:val="OldAmdt2ndLine"/>
    <w:basedOn w:val="OldAmdtsEntries"/>
    <w:rsid w:val="00B03760"/>
    <w:pPr>
      <w:tabs>
        <w:tab w:val="left" w:pos="2700"/>
      </w:tabs>
      <w:spacing w:before="0"/>
    </w:pPr>
  </w:style>
  <w:style w:type="paragraph" w:customStyle="1" w:styleId="EarlierRepubEntries">
    <w:name w:val="EarlierRepubEntries"/>
    <w:basedOn w:val="Normal"/>
    <w:rsid w:val="00B03760"/>
    <w:pPr>
      <w:spacing w:before="60" w:after="60"/>
    </w:pPr>
    <w:rPr>
      <w:rFonts w:ascii="Arial" w:hAnsi="Arial"/>
      <w:sz w:val="18"/>
    </w:rPr>
  </w:style>
  <w:style w:type="paragraph" w:customStyle="1" w:styleId="RenumProvEntries">
    <w:name w:val="RenumProvEntries"/>
    <w:basedOn w:val="Normal"/>
    <w:rsid w:val="00B03760"/>
    <w:pPr>
      <w:spacing w:before="60"/>
    </w:pPr>
    <w:rPr>
      <w:rFonts w:ascii="Arial" w:hAnsi="Arial"/>
      <w:sz w:val="20"/>
    </w:rPr>
  </w:style>
  <w:style w:type="paragraph" w:customStyle="1" w:styleId="aExamNumText">
    <w:name w:val="aExamNumText"/>
    <w:basedOn w:val="aExam"/>
    <w:rsid w:val="00B03760"/>
    <w:pPr>
      <w:ind w:left="1500"/>
    </w:pPr>
  </w:style>
  <w:style w:type="paragraph" w:customStyle="1" w:styleId="aNotePara">
    <w:name w:val="aNotePara"/>
    <w:basedOn w:val="aNote"/>
    <w:rsid w:val="00B03760"/>
    <w:pPr>
      <w:tabs>
        <w:tab w:val="right" w:pos="2140"/>
        <w:tab w:val="left" w:pos="2400"/>
      </w:tabs>
      <w:spacing w:before="60"/>
      <w:ind w:left="2400" w:hanging="1300"/>
    </w:pPr>
  </w:style>
  <w:style w:type="paragraph" w:customStyle="1" w:styleId="aParaNotePara">
    <w:name w:val="aParaNotePara"/>
    <w:basedOn w:val="aNoteParaSymb"/>
    <w:rsid w:val="00B03760"/>
    <w:pPr>
      <w:tabs>
        <w:tab w:val="clear" w:pos="2140"/>
        <w:tab w:val="clear" w:pos="2400"/>
        <w:tab w:val="right" w:pos="2644"/>
      </w:tabs>
      <w:ind w:left="3320" w:hanging="1720"/>
    </w:pPr>
  </w:style>
  <w:style w:type="paragraph" w:customStyle="1" w:styleId="aExamBullet">
    <w:name w:val="aExamBullet"/>
    <w:basedOn w:val="aExam"/>
    <w:rsid w:val="00B03760"/>
    <w:pPr>
      <w:tabs>
        <w:tab w:val="left" w:pos="1500"/>
        <w:tab w:val="left" w:pos="2300"/>
      </w:tabs>
      <w:ind w:left="1900" w:hanging="800"/>
    </w:pPr>
  </w:style>
  <w:style w:type="paragraph" w:customStyle="1" w:styleId="CoverSubHdg">
    <w:name w:val="CoverSubHdg"/>
    <w:basedOn w:val="CoverHeading"/>
    <w:rsid w:val="00B03760"/>
    <w:pPr>
      <w:spacing w:before="120"/>
    </w:pPr>
    <w:rPr>
      <w:sz w:val="20"/>
    </w:rPr>
  </w:style>
  <w:style w:type="paragraph" w:customStyle="1" w:styleId="CoverTextPara">
    <w:name w:val="CoverTextPara"/>
    <w:basedOn w:val="CoverText"/>
    <w:rsid w:val="00B03760"/>
    <w:pPr>
      <w:tabs>
        <w:tab w:val="right" w:pos="600"/>
        <w:tab w:val="left" w:pos="840"/>
      </w:tabs>
      <w:ind w:left="840" w:hanging="840"/>
    </w:pPr>
  </w:style>
  <w:style w:type="paragraph" w:customStyle="1" w:styleId="AH5SecSymb">
    <w:name w:val="A H5 Sec Symb"/>
    <w:basedOn w:val="AH5Sec"/>
    <w:next w:val="Amain"/>
    <w:rsid w:val="00B03760"/>
    <w:pPr>
      <w:tabs>
        <w:tab w:val="clear" w:pos="1100"/>
        <w:tab w:val="left" w:pos="0"/>
      </w:tabs>
      <w:ind w:hanging="1580"/>
    </w:pPr>
  </w:style>
  <w:style w:type="character" w:customStyle="1" w:styleId="charSymb">
    <w:name w:val="charSymb"/>
    <w:basedOn w:val="DefaultParagraphFont"/>
    <w:rsid w:val="00B03760"/>
    <w:rPr>
      <w:rFonts w:ascii="Arial" w:hAnsi="Arial"/>
      <w:sz w:val="24"/>
      <w:bdr w:val="single" w:sz="4" w:space="0" w:color="auto"/>
    </w:rPr>
  </w:style>
  <w:style w:type="paragraph" w:customStyle="1" w:styleId="AH3DivSymb">
    <w:name w:val="A H3 Div Symb"/>
    <w:basedOn w:val="AH3Div"/>
    <w:next w:val="AH5Sec"/>
    <w:rsid w:val="00B03760"/>
    <w:pPr>
      <w:tabs>
        <w:tab w:val="clear" w:pos="2600"/>
        <w:tab w:val="left" w:pos="0"/>
      </w:tabs>
      <w:ind w:left="2480" w:hanging="2960"/>
    </w:pPr>
  </w:style>
  <w:style w:type="paragraph" w:customStyle="1" w:styleId="AH4SubDivSymb">
    <w:name w:val="A H4 SubDiv Symb"/>
    <w:basedOn w:val="AH4SubDiv"/>
    <w:next w:val="AH5Sec"/>
    <w:rsid w:val="00B03760"/>
    <w:pPr>
      <w:tabs>
        <w:tab w:val="clear" w:pos="2600"/>
        <w:tab w:val="left" w:pos="0"/>
      </w:tabs>
      <w:ind w:left="2480" w:hanging="2960"/>
    </w:pPr>
  </w:style>
  <w:style w:type="paragraph" w:customStyle="1" w:styleId="Dict-HeadingSymb">
    <w:name w:val="Dict-Heading Symb"/>
    <w:basedOn w:val="Dict-Heading"/>
    <w:rsid w:val="00B03760"/>
    <w:pPr>
      <w:tabs>
        <w:tab w:val="left" w:pos="0"/>
      </w:tabs>
      <w:ind w:left="2480" w:hanging="2960"/>
    </w:pPr>
  </w:style>
  <w:style w:type="paragraph" w:customStyle="1" w:styleId="Sched-headingSymb">
    <w:name w:val="Sched-heading Symb"/>
    <w:basedOn w:val="Sched-heading"/>
    <w:rsid w:val="00B03760"/>
    <w:pPr>
      <w:tabs>
        <w:tab w:val="left" w:pos="0"/>
      </w:tabs>
      <w:ind w:left="2480" w:hanging="2960"/>
    </w:pPr>
  </w:style>
  <w:style w:type="paragraph" w:customStyle="1" w:styleId="Sched-PartSymb">
    <w:name w:val="Sched-Part Symb"/>
    <w:basedOn w:val="Sched-Part"/>
    <w:rsid w:val="00B03760"/>
    <w:pPr>
      <w:tabs>
        <w:tab w:val="left" w:pos="0"/>
      </w:tabs>
      <w:ind w:left="2480" w:hanging="2960"/>
    </w:pPr>
  </w:style>
  <w:style w:type="paragraph" w:customStyle="1" w:styleId="Sched-FormSymb">
    <w:name w:val="Sched-Form Symb"/>
    <w:basedOn w:val="Sched-Form"/>
    <w:rsid w:val="00B03760"/>
    <w:pPr>
      <w:tabs>
        <w:tab w:val="left" w:pos="0"/>
      </w:tabs>
      <w:ind w:left="2480" w:hanging="2960"/>
    </w:pPr>
  </w:style>
  <w:style w:type="paragraph" w:customStyle="1" w:styleId="SchclauseheadingSymb">
    <w:name w:val="Sch clause heading Symb"/>
    <w:basedOn w:val="Schclauseheading"/>
    <w:rsid w:val="00B03760"/>
    <w:pPr>
      <w:tabs>
        <w:tab w:val="left" w:pos="0"/>
      </w:tabs>
      <w:ind w:left="980" w:hanging="1460"/>
    </w:pPr>
  </w:style>
  <w:style w:type="paragraph" w:customStyle="1" w:styleId="TLegAsAmBy">
    <w:name w:val="TLegAsAmBy"/>
    <w:basedOn w:val="TLegEntries"/>
    <w:rsid w:val="00B03760"/>
    <w:pPr>
      <w:ind w:firstLine="0"/>
    </w:pPr>
    <w:rPr>
      <w:b/>
    </w:rPr>
  </w:style>
  <w:style w:type="paragraph" w:customStyle="1" w:styleId="MinisterWord">
    <w:name w:val="MinisterWord"/>
    <w:basedOn w:val="Normal"/>
    <w:rsid w:val="00B03760"/>
    <w:pPr>
      <w:spacing w:before="60"/>
      <w:jc w:val="right"/>
    </w:pPr>
  </w:style>
  <w:style w:type="paragraph" w:customStyle="1" w:styleId="TableColHd">
    <w:name w:val="TableColHd"/>
    <w:basedOn w:val="Normal"/>
    <w:rsid w:val="00B03760"/>
    <w:pPr>
      <w:keepNext/>
      <w:spacing w:after="60"/>
    </w:pPr>
    <w:rPr>
      <w:rFonts w:ascii="Arial" w:hAnsi="Arial"/>
      <w:b/>
      <w:sz w:val="18"/>
    </w:rPr>
  </w:style>
  <w:style w:type="paragraph" w:customStyle="1" w:styleId="00Spine">
    <w:name w:val="00Spine"/>
    <w:basedOn w:val="Normal"/>
    <w:rsid w:val="00B03760"/>
  </w:style>
  <w:style w:type="paragraph" w:customStyle="1" w:styleId="AuthorisedBlock">
    <w:name w:val="AuthorisedBlock"/>
    <w:basedOn w:val="Normal"/>
    <w:rsid w:val="00B03760"/>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B03760"/>
    <w:pPr>
      <w:tabs>
        <w:tab w:val="left" w:pos="3000"/>
      </w:tabs>
      <w:ind w:left="3100" w:hanging="2000"/>
    </w:pPr>
    <w:rPr>
      <w:rFonts w:ascii="Arial" w:hAnsi="Arial"/>
      <w:sz w:val="18"/>
    </w:rPr>
  </w:style>
  <w:style w:type="paragraph" w:customStyle="1" w:styleId="PenaltyPara">
    <w:name w:val="PenaltyPara"/>
    <w:basedOn w:val="Normal"/>
    <w:rsid w:val="00B03760"/>
    <w:pPr>
      <w:tabs>
        <w:tab w:val="right" w:pos="1360"/>
      </w:tabs>
      <w:spacing w:before="60"/>
      <w:ind w:left="1600" w:hanging="1600"/>
      <w:jc w:val="both"/>
    </w:pPr>
  </w:style>
  <w:style w:type="paragraph" w:customStyle="1" w:styleId="06Copyright">
    <w:name w:val="06Copyright"/>
    <w:basedOn w:val="Normal"/>
    <w:rsid w:val="00B03760"/>
  </w:style>
  <w:style w:type="paragraph" w:customStyle="1" w:styleId="AFHdg">
    <w:name w:val="AFHdg"/>
    <w:basedOn w:val="BillBasicHeading"/>
    <w:rsid w:val="00B03760"/>
    <w:rPr>
      <w:b w:val="0"/>
      <w:sz w:val="32"/>
    </w:rPr>
  </w:style>
  <w:style w:type="paragraph" w:customStyle="1" w:styleId="LegHistNote">
    <w:name w:val="LegHistNote"/>
    <w:basedOn w:val="Actdetails"/>
    <w:rsid w:val="00B03760"/>
    <w:pPr>
      <w:spacing w:before="60"/>
      <w:ind w:left="2700" w:right="-60" w:hanging="1300"/>
    </w:pPr>
    <w:rPr>
      <w:sz w:val="18"/>
    </w:rPr>
  </w:style>
  <w:style w:type="paragraph" w:customStyle="1" w:styleId="MH1Chapter">
    <w:name w:val="M H1 Chapter"/>
    <w:basedOn w:val="AH1Chapter"/>
    <w:rsid w:val="00B03760"/>
    <w:pPr>
      <w:tabs>
        <w:tab w:val="clear" w:pos="2600"/>
        <w:tab w:val="left" w:pos="2720"/>
      </w:tabs>
      <w:ind w:left="4000" w:hanging="3300"/>
    </w:pPr>
  </w:style>
  <w:style w:type="paragraph" w:customStyle="1" w:styleId="ModH1Chapter">
    <w:name w:val="Mod H1 Chapter"/>
    <w:basedOn w:val="IH1ChapSymb"/>
    <w:rsid w:val="00B03760"/>
    <w:pPr>
      <w:tabs>
        <w:tab w:val="clear" w:pos="2600"/>
        <w:tab w:val="left" w:pos="3300"/>
      </w:tabs>
      <w:ind w:left="3300"/>
    </w:pPr>
  </w:style>
  <w:style w:type="paragraph" w:customStyle="1" w:styleId="ModH2Part">
    <w:name w:val="Mod H2 Part"/>
    <w:basedOn w:val="IH2PartSymb"/>
    <w:rsid w:val="00B03760"/>
    <w:pPr>
      <w:tabs>
        <w:tab w:val="clear" w:pos="2600"/>
        <w:tab w:val="left" w:pos="3300"/>
      </w:tabs>
      <w:ind w:left="3300"/>
    </w:pPr>
  </w:style>
  <w:style w:type="paragraph" w:customStyle="1" w:styleId="ModH3Div">
    <w:name w:val="Mod H3 Div"/>
    <w:basedOn w:val="IH3DivSymb"/>
    <w:rsid w:val="00B03760"/>
    <w:pPr>
      <w:tabs>
        <w:tab w:val="clear" w:pos="2600"/>
        <w:tab w:val="left" w:pos="3300"/>
      </w:tabs>
      <w:ind w:left="3300"/>
    </w:pPr>
  </w:style>
  <w:style w:type="paragraph" w:customStyle="1" w:styleId="ModH4SubDiv">
    <w:name w:val="Mod H4 SubDiv"/>
    <w:basedOn w:val="IH4SubDivSymb"/>
    <w:rsid w:val="00B03760"/>
    <w:pPr>
      <w:tabs>
        <w:tab w:val="clear" w:pos="2600"/>
        <w:tab w:val="left" w:pos="3300"/>
      </w:tabs>
      <w:ind w:left="3300"/>
    </w:pPr>
  </w:style>
  <w:style w:type="paragraph" w:customStyle="1" w:styleId="ModH5Sec">
    <w:name w:val="Mod H5 Sec"/>
    <w:basedOn w:val="IH5SecSymb"/>
    <w:rsid w:val="00B03760"/>
    <w:pPr>
      <w:tabs>
        <w:tab w:val="clear" w:pos="1100"/>
        <w:tab w:val="left" w:pos="1800"/>
      </w:tabs>
      <w:ind w:left="2200"/>
    </w:pPr>
  </w:style>
  <w:style w:type="paragraph" w:customStyle="1" w:styleId="Modmain">
    <w:name w:val="Mod main"/>
    <w:basedOn w:val="Amain"/>
    <w:rsid w:val="00B03760"/>
    <w:pPr>
      <w:tabs>
        <w:tab w:val="clear" w:pos="900"/>
        <w:tab w:val="clear" w:pos="1100"/>
        <w:tab w:val="right" w:pos="1600"/>
        <w:tab w:val="left" w:pos="1800"/>
      </w:tabs>
      <w:ind w:left="2200"/>
    </w:pPr>
  </w:style>
  <w:style w:type="paragraph" w:customStyle="1" w:styleId="Modpara">
    <w:name w:val="Mod para"/>
    <w:basedOn w:val="BillBasic0"/>
    <w:rsid w:val="00B03760"/>
    <w:pPr>
      <w:tabs>
        <w:tab w:val="right" w:pos="2100"/>
        <w:tab w:val="left" w:pos="2300"/>
      </w:tabs>
      <w:ind w:left="2700" w:hanging="1600"/>
      <w:outlineLvl w:val="6"/>
    </w:pPr>
  </w:style>
  <w:style w:type="paragraph" w:customStyle="1" w:styleId="Modsubpara">
    <w:name w:val="Mod subpara"/>
    <w:basedOn w:val="Asubpara"/>
    <w:rsid w:val="00B03760"/>
    <w:pPr>
      <w:tabs>
        <w:tab w:val="clear" w:pos="1900"/>
        <w:tab w:val="clear" w:pos="2100"/>
        <w:tab w:val="right" w:pos="2640"/>
        <w:tab w:val="left" w:pos="2840"/>
      </w:tabs>
      <w:ind w:left="3240" w:hanging="2140"/>
    </w:pPr>
  </w:style>
  <w:style w:type="paragraph" w:customStyle="1" w:styleId="Modsubsubpara">
    <w:name w:val="Mod subsubpara"/>
    <w:basedOn w:val="AsubsubparaSymb"/>
    <w:rsid w:val="00B03760"/>
    <w:pPr>
      <w:tabs>
        <w:tab w:val="clear" w:pos="2400"/>
        <w:tab w:val="clear" w:pos="2600"/>
        <w:tab w:val="right" w:pos="3160"/>
        <w:tab w:val="left" w:pos="3360"/>
      </w:tabs>
      <w:ind w:left="3760" w:hanging="2660"/>
    </w:pPr>
  </w:style>
  <w:style w:type="paragraph" w:customStyle="1" w:styleId="Modmainreturn">
    <w:name w:val="Mod main return"/>
    <w:basedOn w:val="AmainreturnSymb"/>
    <w:rsid w:val="00B03760"/>
    <w:pPr>
      <w:ind w:left="1800"/>
    </w:pPr>
  </w:style>
  <w:style w:type="paragraph" w:customStyle="1" w:styleId="Modparareturn">
    <w:name w:val="Mod para return"/>
    <w:basedOn w:val="AparareturnSymb"/>
    <w:rsid w:val="00B03760"/>
    <w:pPr>
      <w:ind w:left="2300"/>
    </w:pPr>
  </w:style>
  <w:style w:type="paragraph" w:customStyle="1" w:styleId="Modsubparareturn">
    <w:name w:val="Mod subpara return"/>
    <w:basedOn w:val="AsubparareturnSymb"/>
    <w:rsid w:val="00B03760"/>
    <w:pPr>
      <w:ind w:left="3040"/>
    </w:pPr>
  </w:style>
  <w:style w:type="paragraph" w:customStyle="1" w:styleId="Modref">
    <w:name w:val="Mod ref"/>
    <w:basedOn w:val="refSymb"/>
    <w:rsid w:val="00B03760"/>
    <w:pPr>
      <w:ind w:left="1100"/>
    </w:pPr>
  </w:style>
  <w:style w:type="paragraph" w:customStyle="1" w:styleId="ModaNote">
    <w:name w:val="Mod aNote"/>
    <w:basedOn w:val="aNoteSymb"/>
    <w:rsid w:val="00B03760"/>
    <w:pPr>
      <w:tabs>
        <w:tab w:val="left" w:pos="2600"/>
      </w:tabs>
      <w:ind w:left="2600"/>
    </w:pPr>
  </w:style>
  <w:style w:type="paragraph" w:customStyle="1" w:styleId="ModNote">
    <w:name w:val="Mod Note"/>
    <w:basedOn w:val="aNoteSymb"/>
    <w:rsid w:val="00B03760"/>
    <w:pPr>
      <w:tabs>
        <w:tab w:val="left" w:pos="2600"/>
      </w:tabs>
      <w:ind w:left="2600"/>
    </w:pPr>
  </w:style>
  <w:style w:type="paragraph" w:customStyle="1" w:styleId="ApprFormHd">
    <w:name w:val="ApprFormHd"/>
    <w:basedOn w:val="Sched-heading"/>
    <w:rsid w:val="00B03760"/>
    <w:pPr>
      <w:ind w:left="0" w:firstLine="0"/>
    </w:pPr>
  </w:style>
  <w:style w:type="paragraph" w:customStyle="1" w:styleId="Status">
    <w:name w:val="Status"/>
    <w:basedOn w:val="Normal"/>
    <w:rsid w:val="00B03760"/>
    <w:pPr>
      <w:spacing w:before="280"/>
      <w:jc w:val="center"/>
    </w:pPr>
    <w:rPr>
      <w:rFonts w:ascii="Arial" w:hAnsi="Arial"/>
      <w:sz w:val="14"/>
    </w:rPr>
  </w:style>
  <w:style w:type="paragraph" w:customStyle="1" w:styleId="EarlierRepubHdg">
    <w:name w:val="EarlierRepubHdg"/>
    <w:basedOn w:val="Normal"/>
    <w:rsid w:val="00B03760"/>
    <w:pPr>
      <w:keepNext/>
    </w:pPr>
    <w:rPr>
      <w:rFonts w:ascii="Arial" w:hAnsi="Arial"/>
      <w:b/>
      <w:sz w:val="20"/>
    </w:rPr>
  </w:style>
  <w:style w:type="paragraph" w:customStyle="1" w:styleId="RenumProvHdg">
    <w:name w:val="RenumProvHdg"/>
    <w:basedOn w:val="Normal"/>
    <w:rsid w:val="00B03760"/>
    <w:rPr>
      <w:rFonts w:ascii="Arial" w:hAnsi="Arial"/>
      <w:b/>
      <w:sz w:val="22"/>
    </w:rPr>
  </w:style>
  <w:style w:type="paragraph" w:customStyle="1" w:styleId="RenumProvHeader">
    <w:name w:val="RenumProvHeader"/>
    <w:basedOn w:val="Normal"/>
    <w:rsid w:val="00B03760"/>
    <w:rPr>
      <w:rFonts w:ascii="Arial" w:hAnsi="Arial"/>
      <w:b/>
      <w:sz w:val="22"/>
    </w:rPr>
  </w:style>
  <w:style w:type="paragraph" w:customStyle="1" w:styleId="RenumTableHdg">
    <w:name w:val="RenumTableHdg"/>
    <w:basedOn w:val="Normal"/>
    <w:rsid w:val="00B03760"/>
    <w:pPr>
      <w:spacing w:before="120"/>
    </w:pPr>
    <w:rPr>
      <w:rFonts w:ascii="Arial" w:hAnsi="Arial"/>
      <w:b/>
      <w:sz w:val="20"/>
    </w:rPr>
  </w:style>
  <w:style w:type="paragraph" w:customStyle="1" w:styleId="EPSCoverTop">
    <w:name w:val="EPSCoverTop"/>
    <w:basedOn w:val="Normal"/>
    <w:rsid w:val="00B03760"/>
    <w:pPr>
      <w:jc w:val="right"/>
    </w:pPr>
    <w:rPr>
      <w:rFonts w:ascii="Arial" w:hAnsi="Arial"/>
      <w:sz w:val="20"/>
    </w:rPr>
  </w:style>
  <w:style w:type="paragraph" w:customStyle="1" w:styleId="AmainSymb">
    <w:name w:val="A main Symb"/>
    <w:basedOn w:val="Amain"/>
    <w:rsid w:val="00B03760"/>
    <w:pPr>
      <w:tabs>
        <w:tab w:val="left" w:pos="0"/>
      </w:tabs>
      <w:ind w:left="1120" w:hanging="1600"/>
    </w:pPr>
  </w:style>
  <w:style w:type="paragraph" w:customStyle="1" w:styleId="AparaSymb">
    <w:name w:val="A para Symb"/>
    <w:basedOn w:val="Apara"/>
    <w:rsid w:val="00B03760"/>
    <w:pPr>
      <w:tabs>
        <w:tab w:val="right" w:pos="0"/>
      </w:tabs>
      <w:ind w:hanging="2080"/>
    </w:pPr>
  </w:style>
  <w:style w:type="paragraph" w:customStyle="1" w:styleId="AsubparaSymb">
    <w:name w:val="A subpara Symb"/>
    <w:basedOn w:val="Asubpara"/>
    <w:rsid w:val="00B03760"/>
    <w:pPr>
      <w:tabs>
        <w:tab w:val="left" w:pos="0"/>
      </w:tabs>
      <w:ind w:left="2098" w:hanging="2580"/>
    </w:pPr>
  </w:style>
  <w:style w:type="paragraph" w:customStyle="1" w:styleId="TableText">
    <w:name w:val="TableText"/>
    <w:basedOn w:val="Normal"/>
    <w:rsid w:val="00B03760"/>
    <w:pPr>
      <w:spacing w:before="60" w:after="60"/>
    </w:pPr>
  </w:style>
  <w:style w:type="paragraph" w:customStyle="1" w:styleId="tablepara">
    <w:name w:val="table para"/>
    <w:basedOn w:val="Normal"/>
    <w:rsid w:val="00B03760"/>
    <w:pPr>
      <w:tabs>
        <w:tab w:val="right" w:pos="800"/>
        <w:tab w:val="left" w:pos="1100"/>
      </w:tabs>
      <w:spacing w:before="80" w:after="60"/>
      <w:ind w:left="1100" w:hanging="1100"/>
    </w:pPr>
  </w:style>
  <w:style w:type="paragraph" w:customStyle="1" w:styleId="tablesubpara">
    <w:name w:val="table subpara"/>
    <w:basedOn w:val="Normal"/>
    <w:rsid w:val="00B03760"/>
    <w:pPr>
      <w:tabs>
        <w:tab w:val="right" w:pos="1500"/>
        <w:tab w:val="left" w:pos="1800"/>
      </w:tabs>
      <w:spacing w:before="80" w:after="60"/>
      <w:ind w:left="1800" w:hanging="1800"/>
    </w:pPr>
  </w:style>
  <w:style w:type="paragraph" w:customStyle="1" w:styleId="RenumProvSubsectEntries">
    <w:name w:val="RenumProvSubsectEntries"/>
    <w:basedOn w:val="RenumProvEntries"/>
    <w:rsid w:val="00B03760"/>
    <w:pPr>
      <w:ind w:left="252"/>
    </w:pPr>
  </w:style>
  <w:style w:type="paragraph" w:customStyle="1" w:styleId="IshadedSchClause">
    <w:name w:val="I shaded Sch Clause"/>
    <w:basedOn w:val="IshadedH5Sec"/>
    <w:rsid w:val="00B03760"/>
  </w:style>
  <w:style w:type="paragraph" w:customStyle="1" w:styleId="IshadedH5Sec">
    <w:name w:val="I shaded H5 Sec"/>
    <w:basedOn w:val="AH5Sec"/>
    <w:rsid w:val="00B03760"/>
    <w:pPr>
      <w:shd w:val="pct25" w:color="auto" w:fill="auto"/>
      <w:outlineLvl w:val="9"/>
    </w:pPr>
  </w:style>
  <w:style w:type="paragraph" w:customStyle="1" w:styleId="Endnote4">
    <w:name w:val="Endnote4"/>
    <w:basedOn w:val="Endnote2"/>
    <w:rsid w:val="00B03760"/>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B03760"/>
    <w:pPr>
      <w:spacing w:after="60"/>
      <w:ind w:left="2800"/>
    </w:pPr>
    <w:rPr>
      <w:rFonts w:ascii="ACTCrest" w:hAnsi="ACTCrest"/>
      <w:sz w:val="216"/>
    </w:rPr>
  </w:style>
  <w:style w:type="paragraph" w:customStyle="1" w:styleId="Actbullet">
    <w:name w:val="Act bullet"/>
    <w:basedOn w:val="Normal"/>
    <w:uiPriority w:val="99"/>
    <w:rsid w:val="00B03760"/>
    <w:pPr>
      <w:numPr>
        <w:numId w:val="5"/>
      </w:numPr>
      <w:tabs>
        <w:tab w:val="left" w:pos="900"/>
      </w:tabs>
      <w:spacing w:before="20"/>
      <w:ind w:right="-60"/>
    </w:pPr>
    <w:rPr>
      <w:rFonts w:ascii="Arial" w:hAnsi="Arial"/>
      <w:sz w:val="18"/>
    </w:rPr>
  </w:style>
  <w:style w:type="paragraph" w:customStyle="1" w:styleId="02TextLandscape">
    <w:name w:val="02TextLandscape"/>
    <w:basedOn w:val="Normal"/>
    <w:rsid w:val="00B03760"/>
  </w:style>
  <w:style w:type="paragraph" w:customStyle="1" w:styleId="05Endnote0">
    <w:name w:val="05Endnote"/>
    <w:basedOn w:val="Normal"/>
    <w:rsid w:val="00B03760"/>
  </w:style>
  <w:style w:type="paragraph" w:customStyle="1" w:styleId="EffectiveDate">
    <w:name w:val="EffectiveDate"/>
    <w:basedOn w:val="Normal"/>
    <w:rsid w:val="00B03760"/>
    <w:pPr>
      <w:spacing w:before="120"/>
    </w:pPr>
    <w:rPr>
      <w:rFonts w:ascii="Arial" w:hAnsi="Arial"/>
      <w:b/>
      <w:sz w:val="26"/>
    </w:rPr>
  </w:style>
  <w:style w:type="paragraph" w:customStyle="1" w:styleId="Assectheading">
    <w:name w:val="A ssect heading"/>
    <w:basedOn w:val="Amain"/>
    <w:rsid w:val="00B03760"/>
    <w:pPr>
      <w:keepNext/>
      <w:tabs>
        <w:tab w:val="clear" w:pos="900"/>
        <w:tab w:val="clear" w:pos="1100"/>
      </w:tabs>
      <w:spacing w:before="300"/>
      <w:ind w:left="0" w:firstLine="0"/>
      <w:outlineLvl w:val="9"/>
    </w:pPr>
    <w:rPr>
      <w:i/>
    </w:rPr>
  </w:style>
  <w:style w:type="paragraph" w:customStyle="1" w:styleId="AmdtEntries">
    <w:name w:val="AmdtEntries"/>
    <w:basedOn w:val="BillBasicHeading"/>
    <w:rsid w:val="00B03760"/>
    <w:pPr>
      <w:keepNext w:val="0"/>
      <w:tabs>
        <w:tab w:val="clear" w:pos="2600"/>
      </w:tabs>
      <w:spacing w:before="0"/>
      <w:ind w:left="3200" w:hanging="2100"/>
    </w:pPr>
    <w:rPr>
      <w:sz w:val="18"/>
    </w:rPr>
  </w:style>
  <w:style w:type="paragraph" w:customStyle="1" w:styleId="AmdtEntriesDefL2">
    <w:name w:val="AmdtEntriesDefL2"/>
    <w:basedOn w:val="AmdtEntries"/>
    <w:rsid w:val="00B03760"/>
    <w:pPr>
      <w:tabs>
        <w:tab w:val="left" w:pos="3000"/>
      </w:tabs>
      <w:ind w:left="3600" w:hanging="2500"/>
    </w:pPr>
  </w:style>
  <w:style w:type="paragraph" w:customStyle="1" w:styleId="aNoteText">
    <w:name w:val="aNoteText"/>
    <w:basedOn w:val="aNoteSymb"/>
    <w:rsid w:val="00B03760"/>
    <w:pPr>
      <w:spacing w:before="60"/>
      <w:ind w:firstLine="0"/>
    </w:pPr>
  </w:style>
  <w:style w:type="character" w:customStyle="1" w:styleId="charContents">
    <w:name w:val="charContents"/>
    <w:basedOn w:val="DefaultParagraphFont"/>
    <w:rsid w:val="00B03760"/>
  </w:style>
  <w:style w:type="character" w:customStyle="1" w:styleId="charPage">
    <w:name w:val="charPage"/>
    <w:basedOn w:val="DefaultParagraphFont"/>
    <w:rsid w:val="00B03760"/>
  </w:style>
  <w:style w:type="paragraph" w:customStyle="1" w:styleId="FooterInfoCentre">
    <w:name w:val="FooterInfoCentre"/>
    <w:basedOn w:val="FooterInfo"/>
    <w:rsid w:val="00B03760"/>
    <w:pPr>
      <w:spacing w:before="60"/>
      <w:jc w:val="center"/>
    </w:pPr>
  </w:style>
  <w:style w:type="paragraph" w:customStyle="1" w:styleId="LongTitleSymb">
    <w:name w:val="LongTitleSymb"/>
    <w:basedOn w:val="LongTitle"/>
    <w:rsid w:val="00B03760"/>
    <w:pPr>
      <w:ind w:hanging="480"/>
    </w:pPr>
  </w:style>
  <w:style w:type="paragraph" w:styleId="MacroText">
    <w:name w:val="macro"/>
    <w:semiHidden/>
    <w:rsid w:val="00B03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Penalty">
    <w:name w:val="Penalty"/>
    <w:basedOn w:val="Amainreturn"/>
    <w:rsid w:val="00B03760"/>
  </w:style>
  <w:style w:type="paragraph" w:customStyle="1" w:styleId="EndNoteTextPub">
    <w:name w:val="EndNoteTextPub"/>
    <w:basedOn w:val="Normal"/>
    <w:rsid w:val="00B03760"/>
    <w:pPr>
      <w:spacing w:before="60"/>
      <w:ind w:left="1100"/>
      <w:jc w:val="both"/>
    </w:pPr>
    <w:rPr>
      <w:sz w:val="20"/>
    </w:rPr>
  </w:style>
  <w:style w:type="paragraph" w:customStyle="1" w:styleId="aExamHdgss">
    <w:name w:val="aExamHdgss"/>
    <w:basedOn w:val="BillBasicHeading"/>
    <w:next w:val="Normal"/>
    <w:rsid w:val="00B03760"/>
    <w:pPr>
      <w:tabs>
        <w:tab w:val="clear" w:pos="2600"/>
      </w:tabs>
      <w:ind w:left="1100"/>
    </w:pPr>
    <w:rPr>
      <w:sz w:val="18"/>
    </w:rPr>
  </w:style>
  <w:style w:type="paragraph" w:customStyle="1" w:styleId="aExamss">
    <w:name w:val="aExamss"/>
    <w:basedOn w:val="aNoteSymb"/>
    <w:rsid w:val="00B03760"/>
    <w:pPr>
      <w:spacing w:before="60"/>
      <w:ind w:left="1100" w:firstLine="0"/>
    </w:pPr>
  </w:style>
  <w:style w:type="paragraph" w:customStyle="1" w:styleId="aExamINumss">
    <w:name w:val="aExamINumss"/>
    <w:basedOn w:val="aExamss"/>
    <w:rsid w:val="00B03760"/>
    <w:pPr>
      <w:tabs>
        <w:tab w:val="left" w:pos="1500"/>
      </w:tabs>
      <w:ind w:left="1500" w:hanging="400"/>
    </w:pPr>
  </w:style>
  <w:style w:type="paragraph" w:customStyle="1" w:styleId="aExamNumTextss">
    <w:name w:val="aExamNumTextss"/>
    <w:basedOn w:val="aExamss"/>
    <w:rsid w:val="00B03760"/>
    <w:pPr>
      <w:ind w:left="1500"/>
    </w:pPr>
  </w:style>
  <w:style w:type="paragraph" w:customStyle="1" w:styleId="AExamIPara">
    <w:name w:val="AExamIPara"/>
    <w:basedOn w:val="aExam"/>
    <w:rsid w:val="00B03760"/>
    <w:pPr>
      <w:tabs>
        <w:tab w:val="right" w:pos="1720"/>
        <w:tab w:val="left" w:pos="2000"/>
      </w:tabs>
      <w:ind w:left="2000" w:hanging="900"/>
    </w:pPr>
  </w:style>
  <w:style w:type="paragraph" w:customStyle="1" w:styleId="aNoteTextss">
    <w:name w:val="aNoteTextss"/>
    <w:basedOn w:val="Normal"/>
    <w:rsid w:val="00B03760"/>
    <w:pPr>
      <w:spacing w:before="60"/>
      <w:ind w:left="1900"/>
      <w:jc w:val="both"/>
    </w:pPr>
    <w:rPr>
      <w:sz w:val="20"/>
    </w:rPr>
  </w:style>
  <w:style w:type="paragraph" w:customStyle="1" w:styleId="aNoteParass">
    <w:name w:val="aNoteParass"/>
    <w:basedOn w:val="Normal"/>
    <w:rsid w:val="00B0376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B03760"/>
    <w:pPr>
      <w:ind w:left="1600"/>
    </w:pPr>
  </w:style>
  <w:style w:type="paragraph" w:customStyle="1" w:styleId="aExampar">
    <w:name w:val="aExampar"/>
    <w:basedOn w:val="aExamss"/>
    <w:rsid w:val="00B03760"/>
    <w:pPr>
      <w:ind w:left="1600"/>
    </w:pPr>
  </w:style>
  <w:style w:type="paragraph" w:customStyle="1" w:styleId="aNotepar">
    <w:name w:val="aNotepar"/>
    <w:basedOn w:val="BillBasic0"/>
    <w:next w:val="Normal"/>
    <w:rsid w:val="00B03760"/>
    <w:pPr>
      <w:ind w:left="2400" w:hanging="800"/>
    </w:pPr>
    <w:rPr>
      <w:sz w:val="20"/>
    </w:rPr>
  </w:style>
  <w:style w:type="paragraph" w:customStyle="1" w:styleId="aNoteTextpar">
    <w:name w:val="aNoteTextpar"/>
    <w:basedOn w:val="aNotepar"/>
    <w:rsid w:val="00B03760"/>
    <w:pPr>
      <w:spacing w:before="60"/>
      <w:ind w:firstLine="0"/>
    </w:pPr>
  </w:style>
  <w:style w:type="paragraph" w:customStyle="1" w:styleId="aNoteParapar">
    <w:name w:val="aNoteParapar"/>
    <w:basedOn w:val="aNotepar"/>
    <w:rsid w:val="00B03760"/>
    <w:pPr>
      <w:tabs>
        <w:tab w:val="right" w:pos="2640"/>
      </w:tabs>
      <w:spacing w:before="60"/>
      <w:ind w:left="2920" w:hanging="1320"/>
    </w:pPr>
  </w:style>
  <w:style w:type="paragraph" w:customStyle="1" w:styleId="aExamHdgsubpar">
    <w:name w:val="aExamHdgsubpar"/>
    <w:basedOn w:val="aExamHdgss"/>
    <w:next w:val="Normal"/>
    <w:rsid w:val="00B03760"/>
    <w:pPr>
      <w:ind w:left="2140"/>
    </w:pPr>
  </w:style>
  <w:style w:type="paragraph" w:customStyle="1" w:styleId="aExamsubpar">
    <w:name w:val="aExamsubpar"/>
    <w:basedOn w:val="aExamss"/>
    <w:rsid w:val="00B03760"/>
    <w:pPr>
      <w:ind w:left="2140"/>
    </w:pPr>
  </w:style>
  <w:style w:type="paragraph" w:customStyle="1" w:styleId="aNotesubpar">
    <w:name w:val="aNotesubpar"/>
    <w:basedOn w:val="BillBasic0"/>
    <w:next w:val="Normal"/>
    <w:rsid w:val="00B03760"/>
    <w:pPr>
      <w:ind w:left="2940" w:hanging="800"/>
    </w:pPr>
    <w:rPr>
      <w:sz w:val="20"/>
    </w:rPr>
  </w:style>
  <w:style w:type="paragraph" w:customStyle="1" w:styleId="aNoteTextsubpar">
    <w:name w:val="aNoteTextsubpar"/>
    <w:basedOn w:val="aNotesubpar"/>
    <w:rsid w:val="00B03760"/>
    <w:pPr>
      <w:spacing w:before="60"/>
      <w:ind w:firstLine="0"/>
    </w:pPr>
  </w:style>
  <w:style w:type="paragraph" w:customStyle="1" w:styleId="aExamBulletss">
    <w:name w:val="aExamBulletss"/>
    <w:basedOn w:val="aExamss"/>
    <w:rsid w:val="00B03760"/>
    <w:pPr>
      <w:ind w:left="1500" w:hanging="400"/>
    </w:pPr>
  </w:style>
  <w:style w:type="paragraph" w:customStyle="1" w:styleId="aNoteBulletss">
    <w:name w:val="aNoteBulletss"/>
    <w:basedOn w:val="Normal"/>
    <w:rsid w:val="00B03760"/>
    <w:pPr>
      <w:spacing w:before="60"/>
      <w:ind w:left="2300" w:hanging="400"/>
      <w:jc w:val="both"/>
    </w:pPr>
    <w:rPr>
      <w:sz w:val="20"/>
    </w:rPr>
  </w:style>
  <w:style w:type="paragraph" w:customStyle="1" w:styleId="aExamBulletpar">
    <w:name w:val="aExamBulletpar"/>
    <w:basedOn w:val="aExampar"/>
    <w:rsid w:val="00B03760"/>
    <w:pPr>
      <w:ind w:left="2000" w:hanging="400"/>
    </w:pPr>
  </w:style>
  <w:style w:type="paragraph" w:customStyle="1" w:styleId="aNoteBulletpar">
    <w:name w:val="aNoteBulletpar"/>
    <w:basedOn w:val="aNotepar"/>
    <w:rsid w:val="00B03760"/>
    <w:pPr>
      <w:spacing w:before="60"/>
      <w:ind w:left="2800" w:hanging="400"/>
    </w:pPr>
  </w:style>
  <w:style w:type="paragraph" w:customStyle="1" w:styleId="aExplanHeading">
    <w:name w:val="aExplanHeading"/>
    <w:basedOn w:val="BillBasicHeading"/>
    <w:next w:val="Normal"/>
    <w:rsid w:val="00B03760"/>
    <w:rPr>
      <w:rFonts w:ascii="Arial (W1)" w:hAnsi="Arial (W1)"/>
      <w:sz w:val="18"/>
    </w:rPr>
  </w:style>
  <w:style w:type="paragraph" w:customStyle="1" w:styleId="EndNoteHeading">
    <w:name w:val="EndNoteHeading"/>
    <w:basedOn w:val="BillBasicHeading"/>
    <w:rsid w:val="00B03760"/>
    <w:pPr>
      <w:tabs>
        <w:tab w:val="left" w:pos="700"/>
      </w:tabs>
      <w:spacing w:before="160"/>
      <w:ind w:left="700" w:hanging="700"/>
    </w:pPr>
    <w:rPr>
      <w:rFonts w:ascii="Arial (W1)" w:hAnsi="Arial (W1)"/>
    </w:rPr>
  </w:style>
  <w:style w:type="paragraph" w:customStyle="1" w:styleId="aExplanBullet">
    <w:name w:val="aExplanBullet"/>
    <w:basedOn w:val="Normal"/>
    <w:rsid w:val="00B03760"/>
    <w:pPr>
      <w:spacing w:before="140"/>
      <w:ind w:left="400" w:hanging="400"/>
      <w:jc w:val="both"/>
    </w:pPr>
    <w:rPr>
      <w:snapToGrid w:val="0"/>
      <w:sz w:val="20"/>
    </w:rPr>
  </w:style>
  <w:style w:type="paragraph" w:customStyle="1" w:styleId="SchAmain">
    <w:name w:val="Sch A main"/>
    <w:basedOn w:val="Amain"/>
    <w:rsid w:val="00B03760"/>
  </w:style>
  <w:style w:type="paragraph" w:customStyle="1" w:styleId="SchApara">
    <w:name w:val="Sch A para"/>
    <w:basedOn w:val="Apara"/>
    <w:rsid w:val="00B03760"/>
  </w:style>
  <w:style w:type="paragraph" w:customStyle="1" w:styleId="SchAsubpara">
    <w:name w:val="Sch A subpara"/>
    <w:basedOn w:val="Asubpara"/>
    <w:rsid w:val="00B03760"/>
  </w:style>
  <w:style w:type="paragraph" w:customStyle="1" w:styleId="SchAsubsubpara">
    <w:name w:val="Sch A subsubpara"/>
    <w:basedOn w:val="Asubsubpara"/>
    <w:rsid w:val="00B03760"/>
  </w:style>
  <w:style w:type="paragraph" w:customStyle="1" w:styleId="TOCOL1">
    <w:name w:val="TOCOL 1"/>
    <w:basedOn w:val="TOC1"/>
    <w:rsid w:val="00B03760"/>
  </w:style>
  <w:style w:type="paragraph" w:customStyle="1" w:styleId="TOCOL2">
    <w:name w:val="TOCOL 2"/>
    <w:basedOn w:val="TOC2"/>
    <w:rsid w:val="00B03760"/>
    <w:pPr>
      <w:keepNext w:val="0"/>
    </w:pPr>
  </w:style>
  <w:style w:type="paragraph" w:customStyle="1" w:styleId="TOCOL3">
    <w:name w:val="TOCOL 3"/>
    <w:basedOn w:val="TOC3"/>
    <w:rsid w:val="00B03760"/>
    <w:pPr>
      <w:keepNext w:val="0"/>
    </w:pPr>
  </w:style>
  <w:style w:type="paragraph" w:customStyle="1" w:styleId="TOCOL4">
    <w:name w:val="TOCOL 4"/>
    <w:basedOn w:val="TOC4"/>
    <w:rsid w:val="00B03760"/>
    <w:pPr>
      <w:keepNext w:val="0"/>
    </w:pPr>
  </w:style>
  <w:style w:type="paragraph" w:customStyle="1" w:styleId="TOCOL5">
    <w:name w:val="TOCOL 5"/>
    <w:basedOn w:val="TOC5"/>
    <w:rsid w:val="00B03760"/>
    <w:pPr>
      <w:tabs>
        <w:tab w:val="left" w:pos="400"/>
      </w:tabs>
    </w:pPr>
  </w:style>
  <w:style w:type="paragraph" w:customStyle="1" w:styleId="TOCOL6">
    <w:name w:val="TOCOL 6"/>
    <w:basedOn w:val="TOC6"/>
    <w:rsid w:val="00B03760"/>
    <w:pPr>
      <w:keepNext w:val="0"/>
    </w:pPr>
  </w:style>
  <w:style w:type="paragraph" w:customStyle="1" w:styleId="TOCOL7">
    <w:name w:val="TOCOL 7"/>
    <w:basedOn w:val="TOC7"/>
    <w:rsid w:val="00B03760"/>
  </w:style>
  <w:style w:type="paragraph" w:customStyle="1" w:styleId="TOCOL8">
    <w:name w:val="TOCOL 8"/>
    <w:basedOn w:val="TOC8"/>
    <w:rsid w:val="00B03760"/>
  </w:style>
  <w:style w:type="paragraph" w:customStyle="1" w:styleId="TOCOL9">
    <w:name w:val="TOCOL 9"/>
    <w:basedOn w:val="TOC9"/>
    <w:rsid w:val="00B03760"/>
    <w:pPr>
      <w:ind w:right="0"/>
    </w:pPr>
  </w:style>
  <w:style w:type="paragraph" w:customStyle="1" w:styleId="TOC10">
    <w:name w:val="TOC 10"/>
    <w:basedOn w:val="TOC5"/>
    <w:rsid w:val="00B03760"/>
    <w:rPr>
      <w:szCs w:val="24"/>
    </w:rPr>
  </w:style>
  <w:style w:type="character" w:customStyle="1" w:styleId="charNotBold">
    <w:name w:val="charNotBold"/>
    <w:basedOn w:val="DefaultParagraphFont"/>
    <w:rsid w:val="00B03760"/>
    <w:rPr>
      <w:rFonts w:ascii="Arial" w:hAnsi="Arial"/>
      <w:sz w:val="20"/>
    </w:rPr>
  </w:style>
  <w:style w:type="paragraph" w:customStyle="1" w:styleId="Billname1">
    <w:name w:val="Billname1"/>
    <w:basedOn w:val="Normal"/>
    <w:rsid w:val="00B03760"/>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B03760"/>
    <w:rPr>
      <w:rFonts w:ascii="Tahoma" w:hAnsi="Tahoma" w:cs="Tahoma"/>
      <w:sz w:val="16"/>
      <w:szCs w:val="16"/>
    </w:rPr>
  </w:style>
  <w:style w:type="character" w:customStyle="1" w:styleId="BalloonTextChar">
    <w:name w:val="Balloon Text Char"/>
    <w:basedOn w:val="DefaultParagraphFont"/>
    <w:link w:val="BalloonText"/>
    <w:uiPriority w:val="99"/>
    <w:rsid w:val="00B03760"/>
    <w:rPr>
      <w:rFonts w:ascii="Tahoma" w:hAnsi="Tahoma" w:cs="Tahoma"/>
      <w:sz w:val="16"/>
      <w:szCs w:val="16"/>
      <w:lang w:eastAsia="en-US"/>
    </w:rPr>
  </w:style>
  <w:style w:type="paragraph" w:customStyle="1" w:styleId="TablePara10">
    <w:name w:val="TablePara10"/>
    <w:basedOn w:val="tablepara"/>
    <w:rsid w:val="00B0376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0376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03760"/>
    <w:rPr>
      <w:sz w:val="20"/>
    </w:rPr>
  </w:style>
  <w:style w:type="paragraph" w:customStyle="1" w:styleId="aExamINumpar">
    <w:name w:val="aExamINumpar"/>
    <w:basedOn w:val="aExampar"/>
    <w:rsid w:val="00B03760"/>
    <w:pPr>
      <w:tabs>
        <w:tab w:val="left" w:pos="2000"/>
      </w:tabs>
      <w:ind w:left="2000" w:hanging="400"/>
    </w:pPr>
  </w:style>
  <w:style w:type="character" w:customStyle="1" w:styleId="FooterChar">
    <w:name w:val="Footer Char"/>
    <w:basedOn w:val="DefaultParagraphFont"/>
    <w:link w:val="Footer"/>
    <w:rsid w:val="00B03760"/>
    <w:rPr>
      <w:rFonts w:ascii="Arial" w:hAnsi="Arial"/>
      <w:sz w:val="18"/>
      <w:lang w:eastAsia="en-US"/>
    </w:rPr>
  </w:style>
  <w:style w:type="paragraph" w:customStyle="1" w:styleId="ShadedSchClauseSymb">
    <w:name w:val="Shaded Sch Clause Symb"/>
    <w:basedOn w:val="ShadedSchClause"/>
    <w:rsid w:val="00B03760"/>
    <w:pPr>
      <w:tabs>
        <w:tab w:val="left" w:pos="0"/>
      </w:tabs>
      <w:ind w:left="975" w:hanging="1457"/>
    </w:pPr>
  </w:style>
  <w:style w:type="paragraph" w:customStyle="1" w:styleId="CoverTextBullet">
    <w:name w:val="CoverTextBullet"/>
    <w:basedOn w:val="CoverText"/>
    <w:qFormat/>
    <w:rsid w:val="00B03760"/>
    <w:pPr>
      <w:numPr>
        <w:numId w:val="2"/>
      </w:numPr>
    </w:pPr>
    <w:rPr>
      <w:color w:val="000000"/>
    </w:rPr>
  </w:style>
  <w:style w:type="paragraph" w:customStyle="1" w:styleId="01aPreamble">
    <w:name w:val="01aPreamble"/>
    <w:basedOn w:val="Normal"/>
    <w:qFormat/>
    <w:rsid w:val="00B03760"/>
  </w:style>
  <w:style w:type="paragraph" w:customStyle="1" w:styleId="TableBullet">
    <w:name w:val="TableBullet"/>
    <w:basedOn w:val="TableText10"/>
    <w:qFormat/>
    <w:rsid w:val="00B03760"/>
    <w:pPr>
      <w:numPr>
        <w:numId w:val="3"/>
      </w:numPr>
    </w:pPr>
  </w:style>
  <w:style w:type="paragraph" w:customStyle="1" w:styleId="TableNumbered">
    <w:name w:val="TableNumbered"/>
    <w:basedOn w:val="TableText10"/>
    <w:qFormat/>
    <w:rsid w:val="00B03760"/>
    <w:pPr>
      <w:numPr>
        <w:numId w:val="4"/>
      </w:numPr>
    </w:pPr>
  </w:style>
  <w:style w:type="character" w:customStyle="1" w:styleId="charCitHyperlinkItal">
    <w:name w:val="charCitHyperlinkItal"/>
    <w:basedOn w:val="Hyperlink"/>
    <w:uiPriority w:val="1"/>
    <w:rsid w:val="00B03760"/>
    <w:rPr>
      <w:i/>
      <w:color w:val="0000FF" w:themeColor="hyperlink"/>
      <w:u w:val="none"/>
    </w:rPr>
  </w:style>
  <w:style w:type="character" w:styleId="Hyperlink">
    <w:name w:val="Hyperlink"/>
    <w:basedOn w:val="DefaultParagraphFont"/>
    <w:uiPriority w:val="99"/>
    <w:unhideWhenUsed/>
    <w:rsid w:val="00B03760"/>
    <w:rPr>
      <w:color w:val="0000FF" w:themeColor="hyperlink"/>
      <w:u w:val="single"/>
    </w:rPr>
  </w:style>
  <w:style w:type="character" w:customStyle="1" w:styleId="charCitHyperlinkAbbrev">
    <w:name w:val="charCitHyperlinkAbbrev"/>
    <w:basedOn w:val="Hyperlink"/>
    <w:uiPriority w:val="1"/>
    <w:rsid w:val="00B03760"/>
    <w:rPr>
      <w:color w:val="0000FF" w:themeColor="hyperlink"/>
      <w:u w:val="none"/>
    </w:rPr>
  </w:style>
  <w:style w:type="character" w:customStyle="1" w:styleId="Heading3Char">
    <w:name w:val="Heading 3 Char"/>
    <w:aliases w:val="h3 Char,sec Char"/>
    <w:basedOn w:val="DefaultParagraphFont"/>
    <w:link w:val="Heading3"/>
    <w:rsid w:val="00B03760"/>
    <w:rPr>
      <w:b/>
      <w:sz w:val="24"/>
      <w:lang w:eastAsia="en-US"/>
    </w:rPr>
  </w:style>
  <w:style w:type="paragraph" w:customStyle="1" w:styleId="aExplanText">
    <w:name w:val="aExplanText"/>
    <w:basedOn w:val="BillBasic0"/>
    <w:rsid w:val="00B03760"/>
    <w:rPr>
      <w:sz w:val="20"/>
    </w:rPr>
  </w:style>
  <w:style w:type="paragraph" w:customStyle="1" w:styleId="Actdetailsnote">
    <w:name w:val="Act details note"/>
    <w:basedOn w:val="Actdetails"/>
    <w:uiPriority w:val="99"/>
    <w:rsid w:val="00B03760"/>
    <w:pPr>
      <w:ind w:left="1620" w:right="-60" w:hanging="720"/>
    </w:pPr>
    <w:rPr>
      <w:sz w:val="18"/>
    </w:rPr>
  </w:style>
  <w:style w:type="paragraph" w:customStyle="1" w:styleId="DetailsNo">
    <w:name w:val="Details No"/>
    <w:basedOn w:val="Actdetails"/>
    <w:uiPriority w:val="99"/>
    <w:rsid w:val="00B03760"/>
    <w:pPr>
      <w:ind w:left="0"/>
    </w:pPr>
    <w:rPr>
      <w:sz w:val="18"/>
    </w:rPr>
  </w:style>
  <w:style w:type="paragraph" w:customStyle="1" w:styleId="ISchMain">
    <w:name w:val="I Sch Main"/>
    <w:basedOn w:val="BillBasic0"/>
    <w:rsid w:val="00B03760"/>
    <w:pPr>
      <w:tabs>
        <w:tab w:val="right" w:pos="900"/>
        <w:tab w:val="left" w:pos="1100"/>
      </w:tabs>
      <w:ind w:left="1100" w:hanging="1100"/>
    </w:pPr>
  </w:style>
  <w:style w:type="paragraph" w:customStyle="1" w:styleId="ISchpara">
    <w:name w:val="I Sch para"/>
    <w:basedOn w:val="BillBasic0"/>
    <w:rsid w:val="00B03760"/>
    <w:pPr>
      <w:tabs>
        <w:tab w:val="right" w:pos="1400"/>
        <w:tab w:val="left" w:pos="1600"/>
      </w:tabs>
      <w:ind w:left="1600" w:hanging="1600"/>
    </w:pPr>
  </w:style>
  <w:style w:type="paragraph" w:customStyle="1" w:styleId="ISchsubpara">
    <w:name w:val="I Sch subpara"/>
    <w:basedOn w:val="BillBasic0"/>
    <w:rsid w:val="00B03760"/>
    <w:pPr>
      <w:tabs>
        <w:tab w:val="right" w:pos="1940"/>
        <w:tab w:val="left" w:pos="2140"/>
      </w:tabs>
      <w:ind w:left="2140" w:hanging="2140"/>
    </w:pPr>
  </w:style>
  <w:style w:type="paragraph" w:customStyle="1" w:styleId="ISchsubsubpara">
    <w:name w:val="I Sch subsubpara"/>
    <w:basedOn w:val="BillBasic0"/>
    <w:rsid w:val="00B03760"/>
    <w:pPr>
      <w:tabs>
        <w:tab w:val="right" w:pos="2460"/>
        <w:tab w:val="left" w:pos="2660"/>
      </w:tabs>
      <w:ind w:left="2660" w:hanging="2660"/>
    </w:pPr>
  </w:style>
  <w:style w:type="paragraph" w:customStyle="1" w:styleId="AssectheadingSymb">
    <w:name w:val="A ssect heading Symb"/>
    <w:basedOn w:val="Amain"/>
    <w:rsid w:val="00B03760"/>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B03760"/>
    <w:pPr>
      <w:tabs>
        <w:tab w:val="left" w:pos="0"/>
        <w:tab w:val="right" w:pos="2400"/>
        <w:tab w:val="left" w:pos="2600"/>
      </w:tabs>
      <w:ind w:left="2602" w:hanging="3084"/>
      <w:outlineLvl w:val="8"/>
    </w:pPr>
  </w:style>
  <w:style w:type="paragraph" w:customStyle="1" w:styleId="AmainreturnSymb">
    <w:name w:val="A main return Symb"/>
    <w:basedOn w:val="BillBasic0"/>
    <w:rsid w:val="00B03760"/>
    <w:pPr>
      <w:tabs>
        <w:tab w:val="left" w:pos="1582"/>
      </w:tabs>
      <w:ind w:left="1100" w:hanging="1582"/>
    </w:pPr>
  </w:style>
  <w:style w:type="paragraph" w:customStyle="1" w:styleId="AparareturnSymb">
    <w:name w:val="A para return Symb"/>
    <w:basedOn w:val="BillBasic0"/>
    <w:rsid w:val="00B03760"/>
    <w:pPr>
      <w:tabs>
        <w:tab w:val="left" w:pos="2081"/>
      </w:tabs>
      <w:ind w:left="1599" w:hanging="2081"/>
    </w:pPr>
  </w:style>
  <w:style w:type="paragraph" w:customStyle="1" w:styleId="AsubparareturnSymb">
    <w:name w:val="A subpara return Symb"/>
    <w:basedOn w:val="BillBasic0"/>
    <w:rsid w:val="00B03760"/>
    <w:pPr>
      <w:tabs>
        <w:tab w:val="left" w:pos="2580"/>
      </w:tabs>
      <w:ind w:left="2098" w:hanging="2580"/>
    </w:pPr>
  </w:style>
  <w:style w:type="paragraph" w:customStyle="1" w:styleId="aDefSymb">
    <w:name w:val="aDef Symb"/>
    <w:basedOn w:val="BillBasic0"/>
    <w:rsid w:val="00B03760"/>
    <w:pPr>
      <w:tabs>
        <w:tab w:val="left" w:pos="1582"/>
      </w:tabs>
      <w:ind w:left="1100" w:hanging="1582"/>
    </w:pPr>
  </w:style>
  <w:style w:type="paragraph" w:customStyle="1" w:styleId="aDefparaSymb">
    <w:name w:val="aDef para Symb"/>
    <w:basedOn w:val="Apara"/>
    <w:rsid w:val="00B03760"/>
    <w:pPr>
      <w:tabs>
        <w:tab w:val="clear" w:pos="1600"/>
        <w:tab w:val="left" w:pos="0"/>
        <w:tab w:val="left" w:pos="1599"/>
      </w:tabs>
      <w:ind w:left="1599" w:hanging="2081"/>
    </w:pPr>
  </w:style>
  <w:style w:type="paragraph" w:customStyle="1" w:styleId="aDefsubparaSymb">
    <w:name w:val="aDef subpara Symb"/>
    <w:basedOn w:val="Asubpara"/>
    <w:rsid w:val="00B03760"/>
    <w:pPr>
      <w:tabs>
        <w:tab w:val="left" w:pos="0"/>
      </w:tabs>
      <w:ind w:left="2098" w:hanging="2580"/>
    </w:pPr>
  </w:style>
  <w:style w:type="paragraph" w:customStyle="1" w:styleId="SchAmainSymb">
    <w:name w:val="Sch A main Symb"/>
    <w:basedOn w:val="Amain"/>
    <w:rsid w:val="00B03760"/>
    <w:pPr>
      <w:tabs>
        <w:tab w:val="left" w:pos="0"/>
      </w:tabs>
      <w:ind w:hanging="1580"/>
    </w:pPr>
  </w:style>
  <w:style w:type="paragraph" w:customStyle="1" w:styleId="SchAparaSymb">
    <w:name w:val="Sch A para Symb"/>
    <w:basedOn w:val="Apara"/>
    <w:rsid w:val="00B03760"/>
    <w:pPr>
      <w:tabs>
        <w:tab w:val="left" w:pos="0"/>
      </w:tabs>
      <w:ind w:hanging="2080"/>
    </w:pPr>
  </w:style>
  <w:style w:type="paragraph" w:customStyle="1" w:styleId="SchAsubparaSymb">
    <w:name w:val="Sch A subpara Symb"/>
    <w:basedOn w:val="Asubpara"/>
    <w:rsid w:val="00B03760"/>
    <w:pPr>
      <w:tabs>
        <w:tab w:val="left" w:pos="0"/>
      </w:tabs>
      <w:ind w:hanging="2580"/>
    </w:pPr>
  </w:style>
  <w:style w:type="paragraph" w:customStyle="1" w:styleId="SchAsubsubparaSymb">
    <w:name w:val="Sch A subsubpara Symb"/>
    <w:basedOn w:val="AsubsubparaSymb"/>
    <w:rsid w:val="00B03760"/>
  </w:style>
  <w:style w:type="paragraph" w:customStyle="1" w:styleId="refSymb">
    <w:name w:val="ref Symb"/>
    <w:basedOn w:val="BillBasic0"/>
    <w:next w:val="Normal"/>
    <w:rsid w:val="00B03760"/>
    <w:pPr>
      <w:tabs>
        <w:tab w:val="left" w:pos="-480"/>
      </w:tabs>
      <w:spacing w:before="60"/>
      <w:ind w:hanging="480"/>
    </w:pPr>
    <w:rPr>
      <w:sz w:val="18"/>
    </w:rPr>
  </w:style>
  <w:style w:type="paragraph" w:customStyle="1" w:styleId="IshadedH5SecSymb">
    <w:name w:val="I shaded H5 Sec Symb"/>
    <w:basedOn w:val="AH5Sec"/>
    <w:rsid w:val="00B03760"/>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03760"/>
    <w:pPr>
      <w:tabs>
        <w:tab w:val="clear" w:pos="-1580"/>
      </w:tabs>
      <w:ind w:left="975" w:hanging="1457"/>
    </w:pPr>
  </w:style>
  <w:style w:type="paragraph" w:customStyle="1" w:styleId="IH1ChapSymb">
    <w:name w:val="I H1 Chap Symb"/>
    <w:basedOn w:val="BillBasicHeading"/>
    <w:next w:val="Normal"/>
    <w:rsid w:val="00B03760"/>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03760"/>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03760"/>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03760"/>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03760"/>
    <w:pPr>
      <w:tabs>
        <w:tab w:val="clear" w:pos="2600"/>
        <w:tab w:val="left" w:pos="-1580"/>
        <w:tab w:val="left" w:pos="0"/>
        <w:tab w:val="left" w:pos="1100"/>
      </w:tabs>
      <w:spacing w:before="240"/>
      <w:ind w:left="1100" w:hanging="1580"/>
    </w:pPr>
  </w:style>
  <w:style w:type="paragraph" w:customStyle="1" w:styleId="IMainSymb">
    <w:name w:val="I Main Symb"/>
    <w:basedOn w:val="Amain"/>
    <w:rsid w:val="00B03760"/>
    <w:pPr>
      <w:tabs>
        <w:tab w:val="left" w:pos="0"/>
      </w:tabs>
      <w:ind w:hanging="1580"/>
    </w:pPr>
  </w:style>
  <w:style w:type="paragraph" w:customStyle="1" w:styleId="IparaSymb">
    <w:name w:val="I para Symb"/>
    <w:basedOn w:val="Apara"/>
    <w:rsid w:val="00B03760"/>
    <w:pPr>
      <w:tabs>
        <w:tab w:val="left" w:pos="0"/>
      </w:tabs>
      <w:ind w:hanging="2080"/>
      <w:outlineLvl w:val="9"/>
    </w:pPr>
  </w:style>
  <w:style w:type="paragraph" w:customStyle="1" w:styleId="IsubparaSymb">
    <w:name w:val="I subpara Symb"/>
    <w:basedOn w:val="Asubpara"/>
    <w:rsid w:val="00B03760"/>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03760"/>
    <w:pPr>
      <w:tabs>
        <w:tab w:val="clear" w:pos="2400"/>
        <w:tab w:val="clear" w:pos="2600"/>
        <w:tab w:val="right" w:pos="2460"/>
        <w:tab w:val="left" w:pos="2660"/>
      </w:tabs>
      <w:ind w:left="2660" w:hanging="3140"/>
    </w:pPr>
  </w:style>
  <w:style w:type="paragraph" w:customStyle="1" w:styleId="IdefparaSymb">
    <w:name w:val="I def para Symb"/>
    <w:basedOn w:val="IparaSymb"/>
    <w:rsid w:val="00B03760"/>
    <w:pPr>
      <w:ind w:left="1599" w:hanging="2081"/>
    </w:pPr>
  </w:style>
  <w:style w:type="paragraph" w:customStyle="1" w:styleId="IdefsubparaSymb">
    <w:name w:val="I def subpara Symb"/>
    <w:basedOn w:val="IsubparaSymb"/>
    <w:rsid w:val="00B03760"/>
    <w:pPr>
      <w:ind w:left="2138"/>
    </w:pPr>
  </w:style>
  <w:style w:type="paragraph" w:customStyle="1" w:styleId="ISched-headingSymb">
    <w:name w:val="I Sched-heading Symb"/>
    <w:basedOn w:val="BillBasicHeading"/>
    <w:next w:val="Normal"/>
    <w:rsid w:val="00B03760"/>
    <w:pPr>
      <w:tabs>
        <w:tab w:val="left" w:pos="-3080"/>
        <w:tab w:val="left" w:pos="0"/>
      </w:tabs>
      <w:spacing w:before="320"/>
      <w:ind w:left="2600" w:hanging="3080"/>
    </w:pPr>
    <w:rPr>
      <w:sz w:val="34"/>
    </w:rPr>
  </w:style>
  <w:style w:type="paragraph" w:customStyle="1" w:styleId="ISched-PartSymb">
    <w:name w:val="I Sched-Part Symb"/>
    <w:basedOn w:val="BillBasicHeading"/>
    <w:rsid w:val="00B03760"/>
    <w:pPr>
      <w:tabs>
        <w:tab w:val="left" w:pos="-3080"/>
        <w:tab w:val="left" w:pos="0"/>
      </w:tabs>
      <w:spacing w:before="380"/>
      <w:ind w:left="2600" w:hanging="3080"/>
    </w:pPr>
    <w:rPr>
      <w:sz w:val="32"/>
    </w:rPr>
  </w:style>
  <w:style w:type="paragraph" w:customStyle="1" w:styleId="ISched-formSymb">
    <w:name w:val="I Sched-form Symb"/>
    <w:basedOn w:val="BillBasicHeading"/>
    <w:rsid w:val="00B03760"/>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B03760"/>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03760"/>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B03760"/>
    <w:pPr>
      <w:tabs>
        <w:tab w:val="left" w:pos="1100"/>
      </w:tabs>
      <w:spacing w:before="60"/>
      <w:ind w:left="1500" w:hanging="1986"/>
    </w:pPr>
  </w:style>
  <w:style w:type="paragraph" w:customStyle="1" w:styleId="aExamHdgssSymb">
    <w:name w:val="aExamHdgss Symb"/>
    <w:basedOn w:val="BillBasicHeading"/>
    <w:next w:val="Normal"/>
    <w:rsid w:val="00B03760"/>
    <w:pPr>
      <w:tabs>
        <w:tab w:val="clear" w:pos="2600"/>
        <w:tab w:val="left" w:pos="1582"/>
      </w:tabs>
      <w:ind w:left="1100" w:hanging="1582"/>
    </w:pPr>
    <w:rPr>
      <w:sz w:val="18"/>
    </w:rPr>
  </w:style>
  <w:style w:type="paragraph" w:customStyle="1" w:styleId="aExamssSymb">
    <w:name w:val="aExamss Symb"/>
    <w:basedOn w:val="aNote"/>
    <w:rsid w:val="00B03760"/>
    <w:pPr>
      <w:tabs>
        <w:tab w:val="left" w:pos="1582"/>
      </w:tabs>
      <w:spacing w:before="60"/>
      <w:ind w:left="1100" w:hanging="1582"/>
    </w:pPr>
  </w:style>
  <w:style w:type="paragraph" w:customStyle="1" w:styleId="aExamINumssSymb">
    <w:name w:val="aExamINumss Symb"/>
    <w:basedOn w:val="aExamssSymb"/>
    <w:rsid w:val="00B03760"/>
    <w:pPr>
      <w:tabs>
        <w:tab w:val="left" w:pos="1100"/>
      </w:tabs>
      <w:ind w:left="1500" w:hanging="1986"/>
    </w:pPr>
  </w:style>
  <w:style w:type="paragraph" w:customStyle="1" w:styleId="aExamNumTextssSymb">
    <w:name w:val="aExamNumTextss Symb"/>
    <w:basedOn w:val="aExamssSymb"/>
    <w:rsid w:val="00B03760"/>
    <w:pPr>
      <w:tabs>
        <w:tab w:val="clear" w:pos="1582"/>
        <w:tab w:val="left" w:pos="1985"/>
      </w:tabs>
      <w:ind w:left="1503" w:hanging="1985"/>
    </w:pPr>
  </w:style>
  <w:style w:type="paragraph" w:customStyle="1" w:styleId="AExamIParaSymb">
    <w:name w:val="AExamIPara Symb"/>
    <w:basedOn w:val="aExam"/>
    <w:rsid w:val="00B03760"/>
    <w:pPr>
      <w:tabs>
        <w:tab w:val="right" w:pos="1718"/>
      </w:tabs>
      <w:ind w:left="1984" w:hanging="2466"/>
    </w:pPr>
  </w:style>
  <w:style w:type="paragraph" w:customStyle="1" w:styleId="aExamBulletssSymb">
    <w:name w:val="aExamBulletss Symb"/>
    <w:basedOn w:val="aExamssSymb"/>
    <w:rsid w:val="00B03760"/>
    <w:pPr>
      <w:tabs>
        <w:tab w:val="left" w:pos="1100"/>
      </w:tabs>
      <w:ind w:left="1500" w:hanging="1986"/>
    </w:pPr>
  </w:style>
  <w:style w:type="paragraph" w:customStyle="1" w:styleId="aNoteSymb">
    <w:name w:val="aNote Symb"/>
    <w:basedOn w:val="BillBasic0"/>
    <w:rsid w:val="00B03760"/>
    <w:pPr>
      <w:tabs>
        <w:tab w:val="left" w:pos="1100"/>
        <w:tab w:val="left" w:pos="2381"/>
      </w:tabs>
      <w:ind w:left="1899" w:hanging="2381"/>
    </w:pPr>
    <w:rPr>
      <w:sz w:val="20"/>
    </w:rPr>
  </w:style>
  <w:style w:type="paragraph" w:customStyle="1" w:styleId="aNoteTextssSymb">
    <w:name w:val="aNoteTextss Symb"/>
    <w:basedOn w:val="Normal"/>
    <w:rsid w:val="00B03760"/>
    <w:pPr>
      <w:tabs>
        <w:tab w:val="clear" w:pos="0"/>
        <w:tab w:val="left" w:pos="1418"/>
      </w:tabs>
      <w:spacing w:before="60"/>
      <w:ind w:left="1417" w:hanging="1899"/>
      <w:jc w:val="both"/>
    </w:pPr>
    <w:rPr>
      <w:sz w:val="20"/>
    </w:rPr>
  </w:style>
  <w:style w:type="paragraph" w:customStyle="1" w:styleId="aNoteParaSymb">
    <w:name w:val="aNotePara Symb"/>
    <w:basedOn w:val="aNoteSymb"/>
    <w:rsid w:val="00B03760"/>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03760"/>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B03760"/>
    <w:pPr>
      <w:tabs>
        <w:tab w:val="left" w:pos="1616"/>
        <w:tab w:val="left" w:pos="2495"/>
      </w:tabs>
      <w:spacing w:before="60"/>
      <w:ind w:left="2013" w:hanging="2495"/>
    </w:pPr>
  </w:style>
  <w:style w:type="paragraph" w:customStyle="1" w:styleId="aExamHdgparSymb">
    <w:name w:val="aExamHdgpar Symb"/>
    <w:basedOn w:val="aExamHdgssSymb"/>
    <w:next w:val="Normal"/>
    <w:rsid w:val="00B03760"/>
    <w:pPr>
      <w:tabs>
        <w:tab w:val="clear" w:pos="1582"/>
        <w:tab w:val="left" w:pos="1599"/>
      </w:tabs>
      <w:ind w:left="1599" w:hanging="2081"/>
    </w:pPr>
  </w:style>
  <w:style w:type="paragraph" w:customStyle="1" w:styleId="aExamparSymb">
    <w:name w:val="aExampar Symb"/>
    <w:basedOn w:val="aExamssSymb"/>
    <w:rsid w:val="00B03760"/>
    <w:pPr>
      <w:tabs>
        <w:tab w:val="clear" w:pos="1582"/>
        <w:tab w:val="left" w:pos="1599"/>
      </w:tabs>
      <w:ind w:left="1599" w:hanging="2081"/>
    </w:pPr>
  </w:style>
  <w:style w:type="paragraph" w:customStyle="1" w:styleId="aExamINumparSymb">
    <w:name w:val="aExamINumpar Symb"/>
    <w:basedOn w:val="aExamparSymb"/>
    <w:rsid w:val="00B03760"/>
    <w:pPr>
      <w:tabs>
        <w:tab w:val="left" w:pos="2000"/>
      </w:tabs>
      <w:ind w:left="2041" w:hanging="2495"/>
    </w:pPr>
  </w:style>
  <w:style w:type="paragraph" w:customStyle="1" w:styleId="aExamBulletparSymb">
    <w:name w:val="aExamBulletpar Symb"/>
    <w:basedOn w:val="aExamparSymb"/>
    <w:rsid w:val="00B03760"/>
    <w:pPr>
      <w:tabs>
        <w:tab w:val="clear" w:pos="1599"/>
        <w:tab w:val="left" w:pos="1616"/>
        <w:tab w:val="left" w:pos="2495"/>
      </w:tabs>
      <w:ind w:left="2013" w:hanging="2495"/>
    </w:pPr>
  </w:style>
  <w:style w:type="paragraph" w:customStyle="1" w:styleId="aNoteparSymb">
    <w:name w:val="aNotepar Symb"/>
    <w:basedOn w:val="BillBasic0"/>
    <w:next w:val="Normal"/>
    <w:rsid w:val="00B03760"/>
    <w:pPr>
      <w:tabs>
        <w:tab w:val="left" w:pos="1599"/>
        <w:tab w:val="left" w:pos="2398"/>
      </w:tabs>
      <w:ind w:left="2410" w:hanging="2892"/>
    </w:pPr>
    <w:rPr>
      <w:sz w:val="20"/>
    </w:rPr>
  </w:style>
  <w:style w:type="paragraph" w:customStyle="1" w:styleId="aNoteTextparSymb">
    <w:name w:val="aNoteTextpar Symb"/>
    <w:basedOn w:val="aNoteparSymb"/>
    <w:rsid w:val="00B03760"/>
    <w:pPr>
      <w:tabs>
        <w:tab w:val="clear" w:pos="1599"/>
        <w:tab w:val="clear" w:pos="2398"/>
        <w:tab w:val="left" w:pos="2880"/>
      </w:tabs>
      <w:spacing w:before="60"/>
      <w:ind w:left="2398" w:hanging="2880"/>
    </w:pPr>
  </w:style>
  <w:style w:type="paragraph" w:customStyle="1" w:styleId="aNoteParaparSymb">
    <w:name w:val="aNoteParapar Symb"/>
    <w:basedOn w:val="aNoteparSymb"/>
    <w:rsid w:val="00B03760"/>
    <w:pPr>
      <w:tabs>
        <w:tab w:val="right" w:pos="2640"/>
      </w:tabs>
      <w:spacing w:before="60"/>
      <w:ind w:left="2920" w:hanging="3402"/>
    </w:pPr>
  </w:style>
  <w:style w:type="paragraph" w:customStyle="1" w:styleId="aNoteBulletparSymb">
    <w:name w:val="aNoteBulletpar Symb"/>
    <w:basedOn w:val="aNoteparSymb"/>
    <w:rsid w:val="00B03760"/>
    <w:pPr>
      <w:tabs>
        <w:tab w:val="clear" w:pos="1599"/>
        <w:tab w:val="left" w:pos="3289"/>
      </w:tabs>
      <w:spacing w:before="60"/>
      <w:ind w:left="2807" w:hanging="3289"/>
    </w:pPr>
  </w:style>
  <w:style w:type="paragraph" w:customStyle="1" w:styleId="AsubparabulletSymb">
    <w:name w:val="A subpara bullet Symb"/>
    <w:basedOn w:val="BillBasic0"/>
    <w:rsid w:val="00B03760"/>
    <w:pPr>
      <w:tabs>
        <w:tab w:val="left" w:pos="2138"/>
        <w:tab w:val="left" w:pos="3005"/>
      </w:tabs>
      <w:spacing w:before="60"/>
      <w:ind w:left="2523" w:hanging="3005"/>
    </w:pPr>
  </w:style>
  <w:style w:type="paragraph" w:customStyle="1" w:styleId="aExamHdgsubparSymb">
    <w:name w:val="aExamHdgsubpar Symb"/>
    <w:basedOn w:val="aExamHdgssSymb"/>
    <w:next w:val="Normal"/>
    <w:rsid w:val="00B03760"/>
    <w:pPr>
      <w:tabs>
        <w:tab w:val="clear" w:pos="1582"/>
        <w:tab w:val="left" w:pos="2620"/>
      </w:tabs>
      <w:ind w:left="2138" w:hanging="2620"/>
    </w:pPr>
  </w:style>
  <w:style w:type="paragraph" w:customStyle="1" w:styleId="aExamsubparSymb">
    <w:name w:val="aExamsubpar Symb"/>
    <w:basedOn w:val="aExamssSymb"/>
    <w:rsid w:val="00B03760"/>
    <w:pPr>
      <w:tabs>
        <w:tab w:val="clear" w:pos="1582"/>
        <w:tab w:val="left" w:pos="2620"/>
      </w:tabs>
      <w:ind w:left="2138" w:hanging="2620"/>
    </w:pPr>
  </w:style>
  <w:style w:type="paragraph" w:customStyle="1" w:styleId="aNotesubparSymb">
    <w:name w:val="aNotesubpar Symb"/>
    <w:basedOn w:val="BillBasic0"/>
    <w:next w:val="Normal"/>
    <w:rsid w:val="00B03760"/>
    <w:pPr>
      <w:tabs>
        <w:tab w:val="left" w:pos="2138"/>
        <w:tab w:val="left" w:pos="2937"/>
      </w:tabs>
      <w:ind w:left="2455" w:hanging="2937"/>
    </w:pPr>
    <w:rPr>
      <w:sz w:val="20"/>
    </w:rPr>
  </w:style>
  <w:style w:type="paragraph" w:customStyle="1" w:styleId="aNoteTextsubparSymb">
    <w:name w:val="aNoteTextsubpar Symb"/>
    <w:basedOn w:val="aNotesubparSymb"/>
    <w:rsid w:val="00B03760"/>
    <w:pPr>
      <w:tabs>
        <w:tab w:val="clear" w:pos="2138"/>
        <w:tab w:val="clear" w:pos="2937"/>
        <w:tab w:val="left" w:pos="2943"/>
      </w:tabs>
      <w:spacing w:before="60"/>
      <w:ind w:left="2943" w:hanging="3425"/>
    </w:pPr>
  </w:style>
  <w:style w:type="paragraph" w:customStyle="1" w:styleId="PenaltySymb">
    <w:name w:val="Penalty Symb"/>
    <w:basedOn w:val="AmainreturnSymb"/>
    <w:rsid w:val="00B03760"/>
  </w:style>
  <w:style w:type="paragraph" w:customStyle="1" w:styleId="PenaltyParaSymb">
    <w:name w:val="PenaltyPara Symb"/>
    <w:basedOn w:val="Normal"/>
    <w:rsid w:val="00B03760"/>
    <w:pPr>
      <w:tabs>
        <w:tab w:val="right" w:pos="1360"/>
      </w:tabs>
      <w:spacing w:before="60"/>
      <w:ind w:left="1599" w:hanging="2081"/>
      <w:jc w:val="both"/>
    </w:pPr>
  </w:style>
  <w:style w:type="paragraph" w:customStyle="1" w:styleId="FormulaSymb">
    <w:name w:val="Formula Symb"/>
    <w:basedOn w:val="BillBasic0"/>
    <w:rsid w:val="00B03760"/>
    <w:pPr>
      <w:tabs>
        <w:tab w:val="left" w:pos="-480"/>
      </w:tabs>
      <w:spacing w:line="260" w:lineRule="atLeast"/>
      <w:ind w:hanging="480"/>
      <w:jc w:val="center"/>
    </w:pPr>
  </w:style>
  <w:style w:type="paragraph" w:customStyle="1" w:styleId="NormalSymb">
    <w:name w:val="Normal Symb"/>
    <w:basedOn w:val="Normal"/>
    <w:qFormat/>
    <w:rsid w:val="00B03760"/>
    <w:pPr>
      <w:ind w:hanging="482"/>
    </w:pPr>
  </w:style>
  <w:style w:type="character" w:styleId="PlaceholderText">
    <w:name w:val="Placeholder Text"/>
    <w:basedOn w:val="DefaultParagraphFont"/>
    <w:uiPriority w:val="99"/>
    <w:semiHidden/>
    <w:rsid w:val="00B03760"/>
    <w:rPr>
      <w:color w:val="808080"/>
    </w:rPr>
  </w:style>
  <w:style w:type="character" w:customStyle="1" w:styleId="NewActChar">
    <w:name w:val="New Act Char"/>
    <w:basedOn w:val="DefaultParagraphFont"/>
    <w:link w:val="NewAct"/>
    <w:locked/>
    <w:rsid w:val="008E14FE"/>
    <w:rPr>
      <w:rFonts w:ascii="Arial" w:hAnsi="Arial"/>
      <w:b/>
      <w:lang w:eastAsia="en-US"/>
    </w:rPr>
  </w:style>
  <w:style w:type="character" w:customStyle="1" w:styleId="aNoteChar">
    <w:name w:val="aNote Char"/>
    <w:basedOn w:val="DefaultParagraphFont"/>
    <w:link w:val="aNote"/>
    <w:locked/>
    <w:rsid w:val="00E9770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95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9-5" TargetMode="External"/><Relationship Id="rId299" Type="http://schemas.openxmlformats.org/officeDocument/2006/relationships/hyperlink" Target="http://www.legislation.act.gov.au/a/2011-3" TargetMode="External"/><Relationship Id="rId21" Type="http://schemas.openxmlformats.org/officeDocument/2006/relationships/footer" Target="footer3.xml"/><Relationship Id="rId63" Type="http://schemas.openxmlformats.org/officeDocument/2006/relationships/hyperlink" Target="http://www.legislation.act.gov.au/a/2001-14" TargetMode="External"/><Relationship Id="rId159" Type="http://schemas.openxmlformats.org/officeDocument/2006/relationships/hyperlink" Target="http://www.legislation.act.gov.au/a/2011-3" TargetMode="External"/><Relationship Id="rId324" Type="http://schemas.openxmlformats.org/officeDocument/2006/relationships/hyperlink" Target="http://www.legislation.act.gov.au/a/2001-44" TargetMode="External"/><Relationship Id="rId366" Type="http://schemas.openxmlformats.org/officeDocument/2006/relationships/hyperlink" Target="http://www.legislation.act.gov.au/a/1999-47" TargetMode="External"/><Relationship Id="rId170" Type="http://schemas.openxmlformats.org/officeDocument/2006/relationships/hyperlink" Target="http://www.legislation.act.gov.au/a/2011-3" TargetMode="External"/><Relationship Id="rId226" Type="http://schemas.openxmlformats.org/officeDocument/2006/relationships/hyperlink" Target="http://www.legislation.act.gov.au/a/1999-47" TargetMode="External"/><Relationship Id="rId433" Type="http://schemas.openxmlformats.org/officeDocument/2006/relationships/header" Target="header14.xml"/><Relationship Id="rId268" Type="http://schemas.openxmlformats.org/officeDocument/2006/relationships/hyperlink" Target="http://www.legislation.act.gov.au/a/1999-47" TargetMode="External"/><Relationship Id="rId32" Type="http://schemas.openxmlformats.org/officeDocument/2006/relationships/hyperlink" Target="http://www.legislation.act.gov.au/a/2001-14"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1999-56" TargetMode="External"/><Relationship Id="rId335" Type="http://schemas.openxmlformats.org/officeDocument/2006/relationships/hyperlink" Target="http://www.legislation.act.gov.au/a/2011-3" TargetMode="External"/><Relationship Id="rId377" Type="http://schemas.openxmlformats.org/officeDocument/2006/relationships/hyperlink" Target="http://www.legislation.act.gov.au/a/2004-42" TargetMode="External"/><Relationship Id="rId5" Type="http://schemas.openxmlformats.org/officeDocument/2006/relationships/footnotes" Target="footnotes.xml"/><Relationship Id="rId181" Type="http://schemas.openxmlformats.org/officeDocument/2006/relationships/hyperlink" Target="http://www.legislation.act.gov.au/a/2011-3" TargetMode="External"/><Relationship Id="rId237" Type="http://schemas.openxmlformats.org/officeDocument/2006/relationships/hyperlink" Target="http://www.legislation.act.gov.au/a/2001-44" TargetMode="External"/><Relationship Id="rId402" Type="http://schemas.openxmlformats.org/officeDocument/2006/relationships/hyperlink" Target="http://www.legislation.act.gov.au/a/2004-42" TargetMode="External"/><Relationship Id="rId279" Type="http://schemas.openxmlformats.org/officeDocument/2006/relationships/hyperlink" Target="http://www.legislation.act.gov.au/a/1999-56" TargetMode="External"/><Relationship Id="rId444" Type="http://schemas.openxmlformats.org/officeDocument/2006/relationships/theme" Target="theme/theme1.xm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1999-56" TargetMode="External"/><Relationship Id="rId290" Type="http://schemas.openxmlformats.org/officeDocument/2006/relationships/hyperlink" Target="http://www.legislation.act.gov.au/a/2011-3" TargetMode="External"/><Relationship Id="rId304" Type="http://schemas.openxmlformats.org/officeDocument/2006/relationships/hyperlink" Target="http://www.legislation.act.gov.au/a/1999-47" TargetMode="External"/><Relationship Id="rId346" Type="http://schemas.openxmlformats.org/officeDocument/2006/relationships/hyperlink" Target="http://www.legislation.act.gov.au/a/2011-3" TargetMode="External"/><Relationship Id="rId388" Type="http://schemas.openxmlformats.org/officeDocument/2006/relationships/hyperlink" Target="http://www.legislation.act.gov.au/a/2004-42" TargetMode="External"/><Relationship Id="rId85" Type="http://schemas.openxmlformats.org/officeDocument/2006/relationships/hyperlink" Target="http://www.legislation.act.gov.au/gaz/1999-S8/default.asp" TargetMode="External"/><Relationship Id="rId150" Type="http://schemas.openxmlformats.org/officeDocument/2006/relationships/hyperlink" Target="http://www.legislation.act.gov.au/a/2001-44" TargetMode="External"/><Relationship Id="rId192" Type="http://schemas.openxmlformats.org/officeDocument/2006/relationships/hyperlink" Target="http://www.legislation.act.gov.au/a/2011-3" TargetMode="External"/><Relationship Id="rId206" Type="http://schemas.openxmlformats.org/officeDocument/2006/relationships/hyperlink" Target="http://www.legislation.act.gov.au/a/1999-47" TargetMode="External"/><Relationship Id="rId413" Type="http://schemas.openxmlformats.org/officeDocument/2006/relationships/hyperlink" Target="http://www.legislation.act.gov.au/a/2004-42" TargetMode="External"/><Relationship Id="rId248" Type="http://schemas.openxmlformats.org/officeDocument/2006/relationships/hyperlink" Target="http://www.legislation.act.gov.au/a/2001-44"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1-14" TargetMode="External"/><Relationship Id="rId108" Type="http://schemas.openxmlformats.org/officeDocument/2006/relationships/hyperlink" Target="http://www.legislation.act.gov.au/a/2001-44" TargetMode="External"/><Relationship Id="rId129" Type="http://schemas.openxmlformats.org/officeDocument/2006/relationships/hyperlink" Target="http://www.legislation.act.gov.au/a/2004-42" TargetMode="External"/><Relationship Id="rId280" Type="http://schemas.openxmlformats.org/officeDocument/2006/relationships/hyperlink" Target="http://www.legislation.act.gov.au/a/2001-44" TargetMode="External"/><Relationship Id="rId315" Type="http://schemas.openxmlformats.org/officeDocument/2006/relationships/hyperlink" Target="http://www.legislation.act.gov.au/a/2004-42" TargetMode="External"/><Relationship Id="rId336" Type="http://schemas.openxmlformats.org/officeDocument/2006/relationships/hyperlink" Target="http://www.legislation.act.gov.au/a/2011-3" TargetMode="External"/><Relationship Id="rId357" Type="http://schemas.openxmlformats.org/officeDocument/2006/relationships/hyperlink" Target="http://www.legislation.act.gov.au/a/2004-15" TargetMode="External"/><Relationship Id="rId54" Type="http://schemas.openxmlformats.org/officeDocument/2006/relationships/hyperlink" Target="http://www.legislation.act.gov.au/a/1999-46" TargetMode="External"/><Relationship Id="rId75" Type="http://schemas.openxmlformats.org/officeDocument/2006/relationships/hyperlink" Target="http://www.legislation.act.gov.au/a/2001-14" TargetMode="External"/><Relationship Id="rId96" Type="http://schemas.openxmlformats.org/officeDocument/2006/relationships/hyperlink" Target="http://www.legislation.act.gov.au/a/2008-28" TargetMode="External"/><Relationship Id="rId140" Type="http://schemas.openxmlformats.org/officeDocument/2006/relationships/hyperlink" Target="http://www.legislation.act.gov.au/a/1999-56" TargetMode="External"/><Relationship Id="rId161" Type="http://schemas.openxmlformats.org/officeDocument/2006/relationships/hyperlink" Target="http://www.legislation.act.gov.au/a/2011-3" TargetMode="External"/><Relationship Id="rId182" Type="http://schemas.openxmlformats.org/officeDocument/2006/relationships/hyperlink" Target="http://www.legislation.act.gov.au/a/1999-47" TargetMode="External"/><Relationship Id="rId217" Type="http://schemas.openxmlformats.org/officeDocument/2006/relationships/hyperlink" Target="http://www.legislation.act.gov.au/a/1999-47" TargetMode="External"/><Relationship Id="rId378" Type="http://schemas.openxmlformats.org/officeDocument/2006/relationships/hyperlink" Target="http://www.legislation.act.gov.au/a/2004-42" TargetMode="External"/><Relationship Id="rId399" Type="http://schemas.openxmlformats.org/officeDocument/2006/relationships/hyperlink" Target="http://www.legislation.act.gov.au/a/1999-56" TargetMode="External"/><Relationship Id="rId403" Type="http://schemas.openxmlformats.org/officeDocument/2006/relationships/hyperlink" Target="http://www.legislation.act.gov.au/a/2004-42" TargetMode="External"/><Relationship Id="rId6" Type="http://schemas.openxmlformats.org/officeDocument/2006/relationships/endnotes" Target="endnotes.xml"/><Relationship Id="rId238" Type="http://schemas.openxmlformats.org/officeDocument/2006/relationships/hyperlink" Target="http://www.legislation.act.gov.au/a/2011-3" TargetMode="External"/><Relationship Id="rId259" Type="http://schemas.openxmlformats.org/officeDocument/2006/relationships/hyperlink" Target="http://www.legislation.act.gov.au/a/2011-3" TargetMode="External"/><Relationship Id="rId424" Type="http://schemas.openxmlformats.org/officeDocument/2006/relationships/hyperlink" Target="http://www.legislation.act.gov.au/a/2004-42" TargetMode="External"/><Relationship Id="rId23" Type="http://schemas.openxmlformats.org/officeDocument/2006/relationships/header" Target="header5.xml"/><Relationship Id="rId119" Type="http://schemas.openxmlformats.org/officeDocument/2006/relationships/hyperlink" Target="http://www.legislation.act.gov.au/a/1999-47" TargetMode="External"/><Relationship Id="rId270" Type="http://schemas.openxmlformats.org/officeDocument/2006/relationships/hyperlink" Target="http://www.legislation.act.gov.au/a/1999-56" TargetMode="External"/><Relationship Id="rId291" Type="http://schemas.openxmlformats.org/officeDocument/2006/relationships/hyperlink" Target="http://www.legislation.act.gov.au/a/2011-3" TargetMode="External"/><Relationship Id="rId305" Type="http://schemas.openxmlformats.org/officeDocument/2006/relationships/hyperlink" Target="http://www.legislation.act.gov.au/a/2011-3" TargetMode="External"/><Relationship Id="rId326" Type="http://schemas.openxmlformats.org/officeDocument/2006/relationships/hyperlink" Target="http://www.legislation.act.gov.au/a/1999-47" TargetMode="External"/><Relationship Id="rId347" Type="http://schemas.openxmlformats.org/officeDocument/2006/relationships/hyperlink" Target="http://www.legislation.act.gov.au/a/2008-37" TargetMode="External"/><Relationship Id="rId44" Type="http://schemas.openxmlformats.org/officeDocument/2006/relationships/hyperlink" Target="http://www.legislation.act.gov.au/a/1999-46" TargetMode="External"/><Relationship Id="rId65" Type="http://schemas.openxmlformats.org/officeDocument/2006/relationships/header" Target="header6.xml"/><Relationship Id="rId86" Type="http://schemas.openxmlformats.org/officeDocument/2006/relationships/hyperlink" Target="http://www.legislation.act.gov.au/a/1999-47" TargetMode="External"/><Relationship Id="rId130" Type="http://schemas.openxmlformats.org/officeDocument/2006/relationships/hyperlink" Target="http://www.legislation.act.gov.au/a/2011-3" TargetMode="External"/><Relationship Id="rId151" Type="http://schemas.openxmlformats.org/officeDocument/2006/relationships/hyperlink" Target="http://www.legislation.act.gov.au/a/2011-3" TargetMode="External"/><Relationship Id="rId368" Type="http://schemas.openxmlformats.org/officeDocument/2006/relationships/hyperlink" Target="http://www.legislation.act.gov.au/a/2004-42" TargetMode="External"/><Relationship Id="rId389" Type="http://schemas.openxmlformats.org/officeDocument/2006/relationships/hyperlink" Target="http://www.legislation.act.gov.au/a/2004-42" TargetMode="External"/><Relationship Id="rId172" Type="http://schemas.openxmlformats.org/officeDocument/2006/relationships/hyperlink" Target="http://www.legislation.act.gov.au/a/1999-47" TargetMode="External"/><Relationship Id="rId193" Type="http://schemas.openxmlformats.org/officeDocument/2006/relationships/hyperlink" Target="http://www.legislation.act.gov.au/a/1999-47" TargetMode="External"/><Relationship Id="rId207" Type="http://schemas.openxmlformats.org/officeDocument/2006/relationships/hyperlink" Target="http://www.legislation.act.gov.au/a/2011-3" TargetMode="External"/><Relationship Id="rId228" Type="http://schemas.openxmlformats.org/officeDocument/2006/relationships/hyperlink" Target="http://www.legislation.act.gov.au/a/1999-47" TargetMode="External"/><Relationship Id="rId249" Type="http://schemas.openxmlformats.org/officeDocument/2006/relationships/hyperlink" Target="http://www.legislation.act.gov.au/a/2011-3" TargetMode="External"/><Relationship Id="rId414" Type="http://schemas.openxmlformats.org/officeDocument/2006/relationships/hyperlink" Target="http://www.legislation.act.gov.au/a/2004-42" TargetMode="External"/><Relationship Id="rId435" Type="http://schemas.openxmlformats.org/officeDocument/2006/relationships/footer" Target="footer16.xml"/><Relationship Id="rId13" Type="http://schemas.openxmlformats.org/officeDocument/2006/relationships/hyperlink" Target="http://www.legislation.act.gov.au" TargetMode="External"/><Relationship Id="rId109" Type="http://schemas.openxmlformats.org/officeDocument/2006/relationships/hyperlink" Target="http://www.legislation.act.gov.au/a/2004-42" TargetMode="External"/><Relationship Id="rId260" Type="http://schemas.openxmlformats.org/officeDocument/2006/relationships/hyperlink" Target="http://www.legislation.act.gov.au/a/1999-47" TargetMode="External"/><Relationship Id="rId281" Type="http://schemas.openxmlformats.org/officeDocument/2006/relationships/hyperlink" Target="http://www.legislation.act.gov.au/a/2008-37" TargetMode="External"/><Relationship Id="rId316" Type="http://schemas.openxmlformats.org/officeDocument/2006/relationships/hyperlink" Target="http://www.legislation.act.gov.au/a/2011-3" TargetMode="External"/><Relationship Id="rId337" Type="http://schemas.openxmlformats.org/officeDocument/2006/relationships/hyperlink" Target="http://www.legislation.act.gov.au/a/2011-3" TargetMode="External"/><Relationship Id="rId34" Type="http://schemas.openxmlformats.org/officeDocument/2006/relationships/hyperlink" Target="http://www.legislation.act.gov.au/a/1999-46" TargetMode="External"/><Relationship Id="rId55" Type="http://schemas.openxmlformats.org/officeDocument/2006/relationships/hyperlink" Target="http://www.legislation.act.gov.au/a/1999-46" TargetMode="External"/><Relationship Id="rId76" Type="http://schemas.openxmlformats.org/officeDocument/2006/relationships/hyperlink" Target="http://www.legislation.act.gov.au/a/1999-46" TargetMode="External"/><Relationship Id="rId97" Type="http://schemas.openxmlformats.org/officeDocument/2006/relationships/hyperlink" Target="http://www.legislation.act.gov.au/a/2008-37" TargetMode="External"/><Relationship Id="rId120" Type="http://schemas.openxmlformats.org/officeDocument/2006/relationships/hyperlink" Target="http://www.legislation.act.gov.au/a/1999-5" TargetMode="External"/><Relationship Id="rId141" Type="http://schemas.openxmlformats.org/officeDocument/2006/relationships/hyperlink" Target="http://www.legislation.act.gov.au/a/2001-44" TargetMode="External"/><Relationship Id="rId358" Type="http://schemas.openxmlformats.org/officeDocument/2006/relationships/hyperlink" Target="http://www.legislation.act.gov.au/a/2001-44" TargetMode="External"/><Relationship Id="rId379" Type="http://schemas.openxmlformats.org/officeDocument/2006/relationships/hyperlink" Target="http://www.legislation.act.gov.au/a/2004-42" TargetMode="External"/><Relationship Id="rId7" Type="http://schemas.openxmlformats.org/officeDocument/2006/relationships/image" Target="media/image1.png"/><Relationship Id="rId162" Type="http://schemas.openxmlformats.org/officeDocument/2006/relationships/hyperlink" Target="http://www.legislation.act.gov.au/a/1999-56" TargetMode="External"/><Relationship Id="rId183" Type="http://schemas.openxmlformats.org/officeDocument/2006/relationships/hyperlink" Target="http://www.legislation.act.gov.au/a/2001-44" TargetMode="External"/><Relationship Id="rId218" Type="http://schemas.openxmlformats.org/officeDocument/2006/relationships/hyperlink" Target="http://www.legislation.act.gov.au/a/2011-3" TargetMode="External"/><Relationship Id="rId239" Type="http://schemas.openxmlformats.org/officeDocument/2006/relationships/hyperlink" Target="http://www.legislation.act.gov.au/a/1999-47" TargetMode="External"/><Relationship Id="rId390" Type="http://schemas.openxmlformats.org/officeDocument/2006/relationships/hyperlink" Target="http://www.legislation.act.gov.au/a/2004-42" TargetMode="External"/><Relationship Id="rId404" Type="http://schemas.openxmlformats.org/officeDocument/2006/relationships/hyperlink" Target="http://www.legislation.act.gov.au/a/2004-42" TargetMode="External"/><Relationship Id="rId425" Type="http://schemas.openxmlformats.org/officeDocument/2006/relationships/hyperlink" Target="http://www.legislation.act.gov.au/a/2008-28" TargetMode="External"/><Relationship Id="rId250" Type="http://schemas.openxmlformats.org/officeDocument/2006/relationships/hyperlink" Target="http://www.legislation.act.gov.au/a/1999-47" TargetMode="External"/><Relationship Id="rId271" Type="http://schemas.openxmlformats.org/officeDocument/2006/relationships/hyperlink" Target="http://www.legislation.act.gov.au/a/1999-56" TargetMode="External"/><Relationship Id="rId292" Type="http://schemas.openxmlformats.org/officeDocument/2006/relationships/hyperlink" Target="http://www.legislation.act.gov.au/a/1999-47" TargetMode="External"/><Relationship Id="rId306" Type="http://schemas.openxmlformats.org/officeDocument/2006/relationships/hyperlink" Target="http://www.legislation.act.gov.au/a/1999-47" TargetMode="External"/><Relationship Id="rId24" Type="http://schemas.openxmlformats.org/officeDocument/2006/relationships/footer" Target="footer4.xml"/><Relationship Id="rId45" Type="http://schemas.openxmlformats.org/officeDocument/2006/relationships/hyperlink" Target="http://www.legislation.act.gov.au/a/1999-46" TargetMode="External"/><Relationship Id="rId66" Type="http://schemas.openxmlformats.org/officeDocument/2006/relationships/header" Target="header7.xml"/><Relationship Id="rId87" Type="http://schemas.openxmlformats.org/officeDocument/2006/relationships/hyperlink" Target="http://www.legislation.act.gov.au/gaz/1999-S54/default.asp" TargetMode="External"/><Relationship Id="rId110" Type="http://schemas.openxmlformats.org/officeDocument/2006/relationships/hyperlink" Target="http://www.legislation.act.gov.au/a/1999-5" TargetMode="External"/><Relationship Id="rId131" Type="http://schemas.openxmlformats.org/officeDocument/2006/relationships/hyperlink" Target="http://www.legislation.act.gov.au/a/2011-3" TargetMode="External"/><Relationship Id="rId327" Type="http://schemas.openxmlformats.org/officeDocument/2006/relationships/hyperlink" Target="http://www.legislation.act.gov.au/a/2011-3" TargetMode="External"/><Relationship Id="rId348" Type="http://schemas.openxmlformats.org/officeDocument/2006/relationships/hyperlink" Target="http://www.legislation.act.gov.au/a/2008-37" TargetMode="External"/><Relationship Id="rId369" Type="http://schemas.openxmlformats.org/officeDocument/2006/relationships/hyperlink" Target="http://www.legislation.act.gov.au/a/2008-37" TargetMode="External"/><Relationship Id="rId152" Type="http://schemas.openxmlformats.org/officeDocument/2006/relationships/hyperlink" Target="http://www.legislation.act.gov.au/a/2001-44" TargetMode="External"/><Relationship Id="rId173" Type="http://schemas.openxmlformats.org/officeDocument/2006/relationships/hyperlink" Target="http://www.legislation.act.gov.au/a/2011-3" TargetMode="External"/><Relationship Id="rId194" Type="http://schemas.openxmlformats.org/officeDocument/2006/relationships/hyperlink" Target="http://www.legislation.act.gov.au/a/2001-44" TargetMode="External"/><Relationship Id="rId208" Type="http://schemas.openxmlformats.org/officeDocument/2006/relationships/hyperlink" Target="http://www.legislation.act.gov.au/a/1999-47" TargetMode="External"/><Relationship Id="rId229" Type="http://schemas.openxmlformats.org/officeDocument/2006/relationships/hyperlink" Target="http://www.legislation.act.gov.au/a/1999-47" TargetMode="External"/><Relationship Id="rId380" Type="http://schemas.openxmlformats.org/officeDocument/2006/relationships/hyperlink" Target="http://www.legislation.act.gov.au/a/2004-42" TargetMode="External"/><Relationship Id="rId415" Type="http://schemas.openxmlformats.org/officeDocument/2006/relationships/hyperlink" Target="http://www.legislation.act.gov.au/a/2008-37" TargetMode="External"/><Relationship Id="rId436" Type="http://schemas.openxmlformats.org/officeDocument/2006/relationships/footer" Target="footer17.xml"/><Relationship Id="rId240" Type="http://schemas.openxmlformats.org/officeDocument/2006/relationships/hyperlink" Target="http://www.legislation.act.gov.au/a/2011-3" TargetMode="External"/><Relationship Id="rId261" Type="http://schemas.openxmlformats.org/officeDocument/2006/relationships/hyperlink" Target="http://www.legislation.act.gov.au/a/1999-47"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1999-46" TargetMode="External"/><Relationship Id="rId56" Type="http://schemas.openxmlformats.org/officeDocument/2006/relationships/hyperlink" Target="http://www.legislation.act.gov.au/a/1999-46" TargetMode="External"/><Relationship Id="rId77" Type="http://schemas.openxmlformats.org/officeDocument/2006/relationships/header" Target="header10.xml"/><Relationship Id="rId100" Type="http://schemas.openxmlformats.org/officeDocument/2006/relationships/hyperlink" Target="http://www.legislation.act.gov.au/a/2009-49" TargetMode="External"/><Relationship Id="rId282" Type="http://schemas.openxmlformats.org/officeDocument/2006/relationships/hyperlink" Target="http://www.legislation.act.gov.au/a/2011-3" TargetMode="External"/><Relationship Id="rId317" Type="http://schemas.openxmlformats.org/officeDocument/2006/relationships/hyperlink" Target="http://www.legislation.act.gov.au/a/1999-56" TargetMode="External"/><Relationship Id="rId338" Type="http://schemas.openxmlformats.org/officeDocument/2006/relationships/hyperlink" Target="http://www.legislation.act.gov.au/a/2011-3" TargetMode="External"/><Relationship Id="rId359" Type="http://schemas.openxmlformats.org/officeDocument/2006/relationships/hyperlink" Target="http://www.legislation.act.gov.au/a/2011-3"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8-35" TargetMode="External"/><Relationship Id="rId121" Type="http://schemas.openxmlformats.org/officeDocument/2006/relationships/hyperlink" Target="http://www.legislation.act.gov.au/a/1999-47" TargetMode="External"/><Relationship Id="rId142" Type="http://schemas.openxmlformats.org/officeDocument/2006/relationships/hyperlink" Target="http://www.legislation.act.gov.au/a/2001-44" TargetMode="External"/><Relationship Id="rId163" Type="http://schemas.openxmlformats.org/officeDocument/2006/relationships/hyperlink" Target="http://www.legislation.act.gov.au/a/2011-3" TargetMode="External"/><Relationship Id="rId184" Type="http://schemas.openxmlformats.org/officeDocument/2006/relationships/hyperlink" Target="http://www.legislation.act.gov.au/a/1999-47" TargetMode="External"/><Relationship Id="rId219" Type="http://schemas.openxmlformats.org/officeDocument/2006/relationships/hyperlink" Target="http://www.legislation.act.gov.au/a/1999-47" TargetMode="External"/><Relationship Id="rId370" Type="http://schemas.openxmlformats.org/officeDocument/2006/relationships/hyperlink" Target="http://www.legislation.act.gov.au/a/2009-49" TargetMode="External"/><Relationship Id="rId391" Type="http://schemas.openxmlformats.org/officeDocument/2006/relationships/hyperlink" Target="http://www.legislation.act.gov.au/a/2004-42" TargetMode="External"/><Relationship Id="rId405" Type="http://schemas.openxmlformats.org/officeDocument/2006/relationships/hyperlink" Target="http://www.legislation.act.gov.au/a/2004-42" TargetMode="External"/><Relationship Id="rId426" Type="http://schemas.openxmlformats.org/officeDocument/2006/relationships/hyperlink" Target="http://www.legislation.act.gov.au/a/2008-37" TargetMode="External"/><Relationship Id="rId230" Type="http://schemas.openxmlformats.org/officeDocument/2006/relationships/hyperlink" Target="http://www.legislation.act.gov.au/a/1999-47" TargetMode="External"/><Relationship Id="rId251" Type="http://schemas.openxmlformats.org/officeDocument/2006/relationships/hyperlink" Target="http://www.legislation.act.gov.au/a/1999-47" TargetMode="External"/><Relationship Id="rId25" Type="http://schemas.openxmlformats.org/officeDocument/2006/relationships/footer" Target="footer5.xml"/><Relationship Id="rId46" Type="http://schemas.openxmlformats.org/officeDocument/2006/relationships/hyperlink" Target="http://www.legislation.act.gov.au/a/1999-46" TargetMode="External"/><Relationship Id="rId67" Type="http://schemas.openxmlformats.org/officeDocument/2006/relationships/footer" Target="footer7.xml"/><Relationship Id="rId272" Type="http://schemas.openxmlformats.org/officeDocument/2006/relationships/hyperlink" Target="http://www.legislation.act.gov.au/a/2011-3" TargetMode="External"/><Relationship Id="rId293" Type="http://schemas.openxmlformats.org/officeDocument/2006/relationships/hyperlink" Target="http://www.legislation.act.gov.au/a/2011-3" TargetMode="External"/><Relationship Id="rId307" Type="http://schemas.openxmlformats.org/officeDocument/2006/relationships/hyperlink" Target="http://www.legislation.act.gov.au/a/1999-47" TargetMode="External"/><Relationship Id="rId328" Type="http://schemas.openxmlformats.org/officeDocument/2006/relationships/hyperlink" Target="http://www.legislation.act.gov.au/a/2011-3" TargetMode="External"/><Relationship Id="rId349" Type="http://schemas.openxmlformats.org/officeDocument/2006/relationships/hyperlink" Target="http://www.legislation.act.gov.au/a/2008-37" TargetMode="External"/><Relationship Id="rId88" Type="http://schemas.openxmlformats.org/officeDocument/2006/relationships/hyperlink" Target="http://www.legislation.act.gov.au/gaz/1999-S63/default.asp" TargetMode="External"/><Relationship Id="rId111" Type="http://schemas.openxmlformats.org/officeDocument/2006/relationships/hyperlink" Target="http://www.legislation.act.gov.au/a/1999-47" TargetMode="External"/><Relationship Id="rId132" Type="http://schemas.openxmlformats.org/officeDocument/2006/relationships/hyperlink" Target="http://www.legislation.act.gov.au/a/2011-3" TargetMode="External"/><Relationship Id="rId153" Type="http://schemas.openxmlformats.org/officeDocument/2006/relationships/hyperlink" Target="http://www.legislation.act.gov.au/a/2001-44" TargetMode="External"/><Relationship Id="rId174" Type="http://schemas.openxmlformats.org/officeDocument/2006/relationships/hyperlink" Target="http://www.legislation.act.gov.au/a/2004-42" TargetMode="External"/><Relationship Id="rId195" Type="http://schemas.openxmlformats.org/officeDocument/2006/relationships/hyperlink" Target="http://www.legislation.act.gov.au/a/2011-3" TargetMode="External"/><Relationship Id="rId209" Type="http://schemas.openxmlformats.org/officeDocument/2006/relationships/hyperlink" Target="http://www.legislation.act.gov.au/a/2001-44" TargetMode="External"/><Relationship Id="rId360" Type="http://schemas.openxmlformats.org/officeDocument/2006/relationships/hyperlink" Target="http://www.legislation.act.gov.au/a/1999-47" TargetMode="External"/><Relationship Id="rId381" Type="http://schemas.openxmlformats.org/officeDocument/2006/relationships/hyperlink" Target="http://www.legislation.act.gov.au/a/1999-47" TargetMode="External"/><Relationship Id="rId416" Type="http://schemas.openxmlformats.org/officeDocument/2006/relationships/hyperlink" Target="http://www.legislation.act.gov.au/a/2004-42" TargetMode="External"/><Relationship Id="rId220" Type="http://schemas.openxmlformats.org/officeDocument/2006/relationships/hyperlink" Target="http://www.legislation.act.gov.au/a/1999-56" TargetMode="External"/><Relationship Id="rId241" Type="http://schemas.openxmlformats.org/officeDocument/2006/relationships/hyperlink" Target="http://www.legislation.act.gov.au/a/1999-56" TargetMode="External"/><Relationship Id="rId437" Type="http://schemas.openxmlformats.org/officeDocument/2006/relationships/header" Target="header16.xm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46" TargetMode="External"/><Relationship Id="rId57" Type="http://schemas.openxmlformats.org/officeDocument/2006/relationships/hyperlink" Target="http://www.legislation.act.gov.au/a/1999-4" TargetMode="External"/><Relationship Id="rId262" Type="http://schemas.openxmlformats.org/officeDocument/2006/relationships/hyperlink" Target="http://www.legislation.act.gov.au/a/1999-56" TargetMode="External"/><Relationship Id="rId283" Type="http://schemas.openxmlformats.org/officeDocument/2006/relationships/hyperlink" Target="http://www.legislation.act.gov.au/a/1999-47" TargetMode="External"/><Relationship Id="rId318" Type="http://schemas.openxmlformats.org/officeDocument/2006/relationships/hyperlink" Target="http://www.legislation.act.gov.au/a/1999-47" TargetMode="External"/><Relationship Id="rId339" Type="http://schemas.openxmlformats.org/officeDocument/2006/relationships/hyperlink" Target="http://www.legislation.act.gov.au/a/2011-3" TargetMode="External"/><Relationship Id="rId78" Type="http://schemas.openxmlformats.org/officeDocument/2006/relationships/header" Target="header11.xml"/><Relationship Id="rId99" Type="http://schemas.openxmlformats.org/officeDocument/2006/relationships/hyperlink" Target="http://www.legislation.act.gov.au/cn/2009-2/default.asp" TargetMode="External"/><Relationship Id="rId101" Type="http://schemas.openxmlformats.org/officeDocument/2006/relationships/hyperlink" Target="http://www.legislation.act.gov.au/a/2011-3" TargetMode="External"/><Relationship Id="rId122" Type="http://schemas.openxmlformats.org/officeDocument/2006/relationships/hyperlink" Target="http://www.legislation.act.gov.au/a/2011-3" TargetMode="External"/><Relationship Id="rId143" Type="http://schemas.openxmlformats.org/officeDocument/2006/relationships/hyperlink" Target="http://www.legislation.act.gov.au/a/1999-56" TargetMode="External"/><Relationship Id="rId164" Type="http://schemas.openxmlformats.org/officeDocument/2006/relationships/hyperlink" Target="http://www.legislation.act.gov.au/a/2001-44" TargetMode="External"/><Relationship Id="rId185" Type="http://schemas.openxmlformats.org/officeDocument/2006/relationships/hyperlink" Target="http://www.legislation.act.gov.au/a/2011-3" TargetMode="External"/><Relationship Id="rId350" Type="http://schemas.openxmlformats.org/officeDocument/2006/relationships/hyperlink" Target="http://www.legislation.act.gov.au/a/2008-37" TargetMode="External"/><Relationship Id="rId371" Type="http://schemas.openxmlformats.org/officeDocument/2006/relationships/hyperlink" Target="http://www.legislation.act.gov.au/a/2013-44" TargetMode="External"/><Relationship Id="rId406" Type="http://schemas.openxmlformats.org/officeDocument/2006/relationships/hyperlink" Target="http://www.legislation.act.gov.au/a/2004-42"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11-3" TargetMode="External"/><Relationship Id="rId392" Type="http://schemas.openxmlformats.org/officeDocument/2006/relationships/hyperlink" Target="http://www.legislation.act.gov.au/a/2004-42" TargetMode="External"/><Relationship Id="rId427" Type="http://schemas.openxmlformats.org/officeDocument/2006/relationships/hyperlink" Target="http://www.legislation.act.gov.au/a/2009-49" TargetMode="External"/><Relationship Id="rId26" Type="http://schemas.openxmlformats.org/officeDocument/2006/relationships/footer" Target="footer6.xml"/><Relationship Id="rId231" Type="http://schemas.openxmlformats.org/officeDocument/2006/relationships/hyperlink" Target="http://www.legislation.act.gov.au/a/1999-47" TargetMode="External"/><Relationship Id="rId252" Type="http://schemas.openxmlformats.org/officeDocument/2006/relationships/hyperlink" Target="http://www.legislation.act.gov.au/a/2011-3" TargetMode="External"/><Relationship Id="rId273" Type="http://schemas.openxmlformats.org/officeDocument/2006/relationships/hyperlink" Target="http://www.legislation.act.gov.au/a/2011-3" TargetMode="External"/><Relationship Id="rId294" Type="http://schemas.openxmlformats.org/officeDocument/2006/relationships/hyperlink" Target="http://www.legislation.act.gov.au/a/1999-47" TargetMode="External"/><Relationship Id="rId308" Type="http://schemas.openxmlformats.org/officeDocument/2006/relationships/hyperlink" Target="http://www.legislation.act.gov.au/a/2011-3" TargetMode="External"/><Relationship Id="rId329" Type="http://schemas.openxmlformats.org/officeDocument/2006/relationships/hyperlink" Target="http://www.legislation.act.gov.au/a/1999-47" TargetMode="External"/><Relationship Id="rId47" Type="http://schemas.openxmlformats.org/officeDocument/2006/relationships/hyperlink" Target="http://www.legislation.act.gov.au/a/1999-46" TargetMode="External"/><Relationship Id="rId68" Type="http://schemas.openxmlformats.org/officeDocument/2006/relationships/footer" Target="footer8.xml"/><Relationship Id="rId89" Type="http://schemas.openxmlformats.org/officeDocument/2006/relationships/hyperlink" Target="http://www.legislation.act.gov.au/a/1999-56" TargetMode="External"/><Relationship Id="rId112" Type="http://schemas.openxmlformats.org/officeDocument/2006/relationships/hyperlink" Target="http://www.legislation.act.gov.au/a/2004-42" TargetMode="External"/><Relationship Id="rId133" Type="http://schemas.openxmlformats.org/officeDocument/2006/relationships/hyperlink" Target="http://www.legislation.act.gov.au/a/2004-42" TargetMode="External"/><Relationship Id="rId154" Type="http://schemas.openxmlformats.org/officeDocument/2006/relationships/hyperlink" Target="http://www.legislation.act.gov.au/a/2011-3" TargetMode="External"/><Relationship Id="rId175" Type="http://schemas.openxmlformats.org/officeDocument/2006/relationships/hyperlink" Target="http://www.legislation.act.gov.au/a/2011-3" TargetMode="External"/><Relationship Id="rId340" Type="http://schemas.openxmlformats.org/officeDocument/2006/relationships/hyperlink" Target="http://www.legislation.act.gov.au/a/2011-3" TargetMode="External"/><Relationship Id="rId361" Type="http://schemas.openxmlformats.org/officeDocument/2006/relationships/hyperlink" Target="http://www.legislation.act.gov.au/a/2004-42" TargetMode="External"/><Relationship Id="rId196" Type="http://schemas.openxmlformats.org/officeDocument/2006/relationships/hyperlink" Target="http://www.legislation.act.gov.au/a/1999-47" TargetMode="External"/><Relationship Id="rId200" Type="http://schemas.openxmlformats.org/officeDocument/2006/relationships/hyperlink" Target="http://www.legislation.act.gov.au/a/1999-47" TargetMode="External"/><Relationship Id="rId382" Type="http://schemas.openxmlformats.org/officeDocument/2006/relationships/hyperlink" Target="http://www.legislation.act.gov.au/a/2004-42" TargetMode="External"/><Relationship Id="rId417" Type="http://schemas.openxmlformats.org/officeDocument/2006/relationships/hyperlink" Target="http://www.legislation.act.gov.au/a/2004-42" TargetMode="External"/><Relationship Id="rId438" Type="http://schemas.openxmlformats.org/officeDocument/2006/relationships/footer" Target="footer18.xml"/><Relationship Id="rId16" Type="http://schemas.openxmlformats.org/officeDocument/2006/relationships/header" Target="header1.xml"/><Relationship Id="rId221" Type="http://schemas.openxmlformats.org/officeDocument/2006/relationships/hyperlink" Target="http://www.legislation.act.gov.au/a/2001-44" TargetMode="External"/><Relationship Id="rId242" Type="http://schemas.openxmlformats.org/officeDocument/2006/relationships/hyperlink" Target="http://www.legislation.act.gov.au/a/2001-44" TargetMode="External"/><Relationship Id="rId263" Type="http://schemas.openxmlformats.org/officeDocument/2006/relationships/hyperlink" Target="http://www.legislation.act.gov.au/a/2011-3" TargetMode="External"/><Relationship Id="rId284" Type="http://schemas.openxmlformats.org/officeDocument/2006/relationships/hyperlink" Target="http://www.legislation.act.gov.au/a/2011-3" TargetMode="External"/><Relationship Id="rId319" Type="http://schemas.openxmlformats.org/officeDocument/2006/relationships/hyperlink" Target="http://www.legislation.act.gov.au/a/1999-56" TargetMode="External"/><Relationship Id="rId37" Type="http://schemas.openxmlformats.org/officeDocument/2006/relationships/hyperlink" Target="http://www.comlaw.gov.au/Series/C2004A00818" TargetMode="External"/><Relationship Id="rId58" Type="http://schemas.openxmlformats.org/officeDocument/2006/relationships/hyperlink" Target="http://www.legislation.act.gov.au/a/2008-35" TargetMode="External"/><Relationship Id="rId79" Type="http://schemas.openxmlformats.org/officeDocument/2006/relationships/footer" Target="footer12.xml"/><Relationship Id="rId102" Type="http://schemas.openxmlformats.org/officeDocument/2006/relationships/hyperlink" Target="http://www.legislation.act.gov.au/a/2013-44" TargetMode="External"/><Relationship Id="rId123" Type="http://schemas.openxmlformats.org/officeDocument/2006/relationships/hyperlink" Target="http://www.legislation.act.gov.au/a/1999-47" TargetMode="External"/><Relationship Id="rId144" Type="http://schemas.openxmlformats.org/officeDocument/2006/relationships/hyperlink" Target="http://www.legislation.act.gov.au/a/1999-56" TargetMode="External"/><Relationship Id="rId330" Type="http://schemas.openxmlformats.org/officeDocument/2006/relationships/hyperlink" Target="http://www.legislation.act.gov.au/a/2011-3" TargetMode="External"/><Relationship Id="rId90" Type="http://schemas.openxmlformats.org/officeDocument/2006/relationships/hyperlink" Target="http://www.legislation.act.gov.au/gaz/1999-45/default.asp" TargetMode="External"/><Relationship Id="rId165" Type="http://schemas.openxmlformats.org/officeDocument/2006/relationships/hyperlink" Target="http://www.legislation.act.gov.au/a/2011-3" TargetMode="External"/><Relationship Id="rId186" Type="http://schemas.openxmlformats.org/officeDocument/2006/relationships/hyperlink" Target="http://www.legislation.act.gov.au/a/1999-47" TargetMode="External"/><Relationship Id="rId351" Type="http://schemas.openxmlformats.org/officeDocument/2006/relationships/hyperlink" Target="http://www.legislation.act.gov.au/a/2008-37" TargetMode="External"/><Relationship Id="rId372" Type="http://schemas.openxmlformats.org/officeDocument/2006/relationships/hyperlink" Target="http://www.legislation.act.gov.au/a/2004-42" TargetMode="External"/><Relationship Id="rId393" Type="http://schemas.openxmlformats.org/officeDocument/2006/relationships/hyperlink" Target="http://www.legislation.act.gov.au/a/2004-42" TargetMode="External"/><Relationship Id="rId407" Type="http://schemas.openxmlformats.org/officeDocument/2006/relationships/hyperlink" Target="http://www.legislation.act.gov.au/a/2004-42" TargetMode="External"/><Relationship Id="rId428" Type="http://schemas.openxmlformats.org/officeDocument/2006/relationships/hyperlink" Target="http://www.legislation.act.gov.au/a/2011-3" TargetMode="External"/><Relationship Id="rId211" Type="http://schemas.openxmlformats.org/officeDocument/2006/relationships/hyperlink" Target="http://www.legislation.act.gov.au/a/1999-47" TargetMode="External"/><Relationship Id="rId232" Type="http://schemas.openxmlformats.org/officeDocument/2006/relationships/hyperlink" Target="http://www.legislation.act.gov.au/a/1999-47" TargetMode="External"/><Relationship Id="rId253" Type="http://schemas.openxmlformats.org/officeDocument/2006/relationships/hyperlink" Target="http://www.legislation.act.gov.au/a/2011-3" TargetMode="External"/><Relationship Id="rId274" Type="http://schemas.openxmlformats.org/officeDocument/2006/relationships/hyperlink" Target="http://www.legislation.act.gov.au/a/2011-3" TargetMode="External"/><Relationship Id="rId295" Type="http://schemas.openxmlformats.org/officeDocument/2006/relationships/hyperlink" Target="http://www.legislation.act.gov.au/a/2011-3" TargetMode="External"/><Relationship Id="rId309" Type="http://schemas.openxmlformats.org/officeDocument/2006/relationships/hyperlink" Target="http://www.legislation.act.gov.au/a/1999-56" TargetMode="Externa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1999-46" TargetMode="External"/><Relationship Id="rId69" Type="http://schemas.openxmlformats.org/officeDocument/2006/relationships/footer" Target="footer9.xml"/><Relationship Id="rId113" Type="http://schemas.openxmlformats.org/officeDocument/2006/relationships/hyperlink" Target="http://www.legislation.act.gov.au/a/1999-5" TargetMode="External"/><Relationship Id="rId134" Type="http://schemas.openxmlformats.org/officeDocument/2006/relationships/hyperlink" Target="http://www.legislation.act.gov.au/a/2011-3" TargetMode="External"/><Relationship Id="rId320" Type="http://schemas.openxmlformats.org/officeDocument/2006/relationships/hyperlink" Target="http://www.legislation.act.gov.au/a/2011-3" TargetMode="External"/><Relationship Id="rId80" Type="http://schemas.openxmlformats.org/officeDocument/2006/relationships/footer" Target="footer13.xml"/><Relationship Id="rId155" Type="http://schemas.openxmlformats.org/officeDocument/2006/relationships/hyperlink" Target="http://www.legislation.act.gov.au/a/2011-3" TargetMode="External"/><Relationship Id="rId176" Type="http://schemas.openxmlformats.org/officeDocument/2006/relationships/hyperlink" Target="http://www.legislation.act.gov.au/a/2011-3" TargetMode="External"/><Relationship Id="rId197" Type="http://schemas.openxmlformats.org/officeDocument/2006/relationships/hyperlink" Target="http://www.legislation.act.gov.au/a/2011-3" TargetMode="External"/><Relationship Id="rId341" Type="http://schemas.openxmlformats.org/officeDocument/2006/relationships/hyperlink" Target="http://www.legislation.act.gov.au/a/1999-47" TargetMode="External"/><Relationship Id="rId362" Type="http://schemas.openxmlformats.org/officeDocument/2006/relationships/hyperlink" Target="http://www.legislation.act.gov.au/a/2011-3" TargetMode="External"/><Relationship Id="rId383" Type="http://schemas.openxmlformats.org/officeDocument/2006/relationships/hyperlink" Target="http://www.legislation.act.gov.au/a/2004-42" TargetMode="External"/><Relationship Id="rId418" Type="http://schemas.openxmlformats.org/officeDocument/2006/relationships/hyperlink" Target="http://www.legislation.act.gov.au/a/2004-42" TargetMode="External"/><Relationship Id="rId439" Type="http://schemas.openxmlformats.org/officeDocument/2006/relationships/header" Target="header17.xml"/><Relationship Id="rId201" Type="http://schemas.openxmlformats.org/officeDocument/2006/relationships/hyperlink" Target="http://www.legislation.act.gov.au/a/2011-3" TargetMode="External"/><Relationship Id="rId222" Type="http://schemas.openxmlformats.org/officeDocument/2006/relationships/hyperlink" Target="http://www.legislation.act.gov.au/a/2011-3" TargetMode="External"/><Relationship Id="rId243" Type="http://schemas.openxmlformats.org/officeDocument/2006/relationships/hyperlink" Target="http://www.legislation.act.gov.au/a/2004-42" TargetMode="External"/><Relationship Id="rId264" Type="http://schemas.openxmlformats.org/officeDocument/2006/relationships/hyperlink" Target="http://www.legislation.act.gov.au/a/1999-47" TargetMode="External"/><Relationship Id="rId285" Type="http://schemas.openxmlformats.org/officeDocument/2006/relationships/hyperlink" Target="http://www.legislation.act.gov.au/a/2011-3" TargetMode="External"/><Relationship Id="rId17" Type="http://schemas.openxmlformats.org/officeDocument/2006/relationships/header" Target="header2.xml"/><Relationship Id="rId38" Type="http://schemas.openxmlformats.org/officeDocument/2006/relationships/hyperlink" Target="http://www.comlaw.gov.au/Series/C2004A00818" TargetMode="External"/><Relationship Id="rId59" Type="http://schemas.openxmlformats.org/officeDocument/2006/relationships/hyperlink" Target="http://www.legislation.act.gov.au/a/2008-35" TargetMode="External"/><Relationship Id="rId103" Type="http://schemas.openxmlformats.org/officeDocument/2006/relationships/hyperlink" Target="http://www.legislation.act.gov.au/a/2001-44" TargetMode="External"/><Relationship Id="rId124" Type="http://schemas.openxmlformats.org/officeDocument/2006/relationships/hyperlink" Target="http://www.legislation.act.gov.au/a/2001-44" TargetMode="External"/><Relationship Id="rId310" Type="http://schemas.openxmlformats.org/officeDocument/2006/relationships/hyperlink" Target="http://www.legislation.act.gov.au/a/2011-3" TargetMode="External"/><Relationship Id="rId70" Type="http://schemas.openxmlformats.org/officeDocument/2006/relationships/header" Target="header8.xml"/><Relationship Id="rId91" Type="http://schemas.openxmlformats.org/officeDocument/2006/relationships/hyperlink" Target="http://www.legislation.act.gov.au/gaz/1999-S63/default.asp" TargetMode="External"/><Relationship Id="rId145" Type="http://schemas.openxmlformats.org/officeDocument/2006/relationships/hyperlink" Target="http://www.legislation.act.gov.au/a/1999-56" TargetMode="External"/><Relationship Id="rId166" Type="http://schemas.openxmlformats.org/officeDocument/2006/relationships/hyperlink" Target="http://www.legislation.act.gov.au/a/2011-3" TargetMode="External"/><Relationship Id="rId187" Type="http://schemas.openxmlformats.org/officeDocument/2006/relationships/hyperlink" Target="http://www.legislation.act.gov.au/a/2011-3" TargetMode="External"/><Relationship Id="rId331" Type="http://schemas.openxmlformats.org/officeDocument/2006/relationships/hyperlink" Target="http://www.legislation.act.gov.au/a/1999-47" TargetMode="External"/><Relationship Id="rId352" Type="http://schemas.openxmlformats.org/officeDocument/2006/relationships/hyperlink" Target="http://www.legislation.act.gov.au/a/1999-47" TargetMode="External"/><Relationship Id="rId373" Type="http://schemas.openxmlformats.org/officeDocument/2006/relationships/hyperlink" Target="http://www.legislation.act.gov.au/a/2004-42" TargetMode="External"/><Relationship Id="rId394" Type="http://schemas.openxmlformats.org/officeDocument/2006/relationships/hyperlink" Target="http://www.legislation.act.gov.au/a/2004-42" TargetMode="External"/><Relationship Id="rId408" Type="http://schemas.openxmlformats.org/officeDocument/2006/relationships/hyperlink" Target="http://www.legislation.act.gov.au/a/2004-42" TargetMode="External"/><Relationship Id="rId429" Type="http://schemas.openxmlformats.org/officeDocument/2006/relationships/header" Target="header12.xml"/><Relationship Id="rId1" Type="http://schemas.openxmlformats.org/officeDocument/2006/relationships/numbering" Target="numbering.xml"/><Relationship Id="rId212" Type="http://schemas.openxmlformats.org/officeDocument/2006/relationships/hyperlink" Target="http://www.legislation.act.gov.au/a/1999-56" TargetMode="External"/><Relationship Id="rId233" Type="http://schemas.openxmlformats.org/officeDocument/2006/relationships/hyperlink" Target="http://www.legislation.act.gov.au/a/2011-3" TargetMode="External"/><Relationship Id="rId254" Type="http://schemas.openxmlformats.org/officeDocument/2006/relationships/hyperlink" Target="http://www.legislation.act.gov.au/a/1999-47" TargetMode="External"/><Relationship Id="rId440" Type="http://schemas.openxmlformats.org/officeDocument/2006/relationships/footer" Target="footer19.xm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1999-46" TargetMode="External"/><Relationship Id="rId114" Type="http://schemas.openxmlformats.org/officeDocument/2006/relationships/hyperlink" Target="http://www.legislation.act.gov.au/a/1999-47" TargetMode="External"/><Relationship Id="rId275" Type="http://schemas.openxmlformats.org/officeDocument/2006/relationships/hyperlink" Target="http://www.legislation.act.gov.au/a/2011-3" TargetMode="External"/><Relationship Id="rId296" Type="http://schemas.openxmlformats.org/officeDocument/2006/relationships/hyperlink" Target="http://www.legislation.act.gov.au/a/1999-47" TargetMode="External"/><Relationship Id="rId300" Type="http://schemas.openxmlformats.org/officeDocument/2006/relationships/hyperlink" Target="http://www.legislation.act.gov.au/a/1999-47" TargetMode="External"/><Relationship Id="rId60" Type="http://schemas.openxmlformats.org/officeDocument/2006/relationships/hyperlink" Target="http://www.legislation.act.gov.au/a/2008-35" TargetMode="External"/><Relationship Id="rId81" Type="http://schemas.openxmlformats.org/officeDocument/2006/relationships/hyperlink" Target="http://www.legislation.act.gov.au/a/2001-14" TargetMode="External"/><Relationship Id="rId135" Type="http://schemas.openxmlformats.org/officeDocument/2006/relationships/hyperlink" Target="http://www.legislation.act.gov.au/a/1999-56" TargetMode="External"/><Relationship Id="rId156" Type="http://schemas.openxmlformats.org/officeDocument/2006/relationships/hyperlink" Target="http://www.legislation.act.gov.au/a/2004-42" TargetMode="External"/><Relationship Id="rId177" Type="http://schemas.openxmlformats.org/officeDocument/2006/relationships/hyperlink" Target="http://www.legislation.act.gov.au/a/2011-3" TargetMode="External"/><Relationship Id="rId198" Type="http://schemas.openxmlformats.org/officeDocument/2006/relationships/hyperlink" Target="http://www.legislation.act.gov.au/a/1999-47" TargetMode="External"/><Relationship Id="rId321" Type="http://schemas.openxmlformats.org/officeDocument/2006/relationships/hyperlink" Target="http://www.legislation.act.gov.au/a/1999-47" TargetMode="External"/><Relationship Id="rId342" Type="http://schemas.openxmlformats.org/officeDocument/2006/relationships/hyperlink" Target="http://www.legislation.act.gov.au/a/2011-3" TargetMode="External"/><Relationship Id="rId363" Type="http://schemas.openxmlformats.org/officeDocument/2006/relationships/hyperlink" Target="http://www.legislation.act.gov.au/a/1999-47" TargetMode="External"/><Relationship Id="rId384" Type="http://schemas.openxmlformats.org/officeDocument/2006/relationships/hyperlink" Target="http://www.legislation.act.gov.au/a/2004-42" TargetMode="External"/><Relationship Id="rId419" Type="http://schemas.openxmlformats.org/officeDocument/2006/relationships/hyperlink" Target="http://www.legislation.act.gov.au/a/2004-42" TargetMode="External"/><Relationship Id="rId202" Type="http://schemas.openxmlformats.org/officeDocument/2006/relationships/hyperlink" Target="http://www.legislation.act.gov.au/a/1999-47" TargetMode="External"/><Relationship Id="rId223" Type="http://schemas.openxmlformats.org/officeDocument/2006/relationships/hyperlink" Target="http://www.legislation.act.gov.au/a/1999-47" TargetMode="External"/><Relationship Id="rId244" Type="http://schemas.openxmlformats.org/officeDocument/2006/relationships/hyperlink" Target="http://www.legislation.act.gov.au/a/2011-3" TargetMode="External"/><Relationship Id="rId430" Type="http://schemas.openxmlformats.org/officeDocument/2006/relationships/header" Target="header13.xml"/><Relationship Id="rId18" Type="http://schemas.openxmlformats.org/officeDocument/2006/relationships/footer" Target="footer1.xml"/><Relationship Id="rId39" Type="http://schemas.openxmlformats.org/officeDocument/2006/relationships/hyperlink" Target="http://www.comlaw.gov.au/Series/C2004A00818" TargetMode="External"/><Relationship Id="rId265" Type="http://schemas.openxmlformats.org/officeDocument/2006/relationships/hyperlink" Target="http://www.legislation.act.gov.au/a/2011-3" TargetMode="External"/><Relationship Id="rId286" Type="http://schemas.openxmlformats.org/officeDocument/2006/relationships/hyperlink" Target="http://www.legislation.act.gov.au/a/2011-3" TargetMode="External"/><Relationship Id="rId50" Type="http://schemas.openxmlformats.org/officeDocument/2006/relationships/hyperlink" Target="http://www.legislation.act.gov.au/a/1999-46" TargetMode="External"/><Relationship Id="rId104" Type="http://schemas.openxmlformats.org/officeDocument/2006/relationships/hyperlink" Target="http://www.legislation.act.gov.au/a/2004-42" TargetMode="External"/><Relationship Id="rId125" Type="http://schemas.openxmlformats.org/officeDocument/2006/relationships/hyperlink" Target="http://www.legislation.act.gov.au/a/2004-42" TargetMode="External"/><Relationship Id="rId146" Type="http://schemas.openxmlformats.org/officeDocument/2006/relationships/hyperlink" Target="http://www.legislation.act.gov.au/a/1999-56" TargetMode="External"/><Relationship Id="rId167" Type="http://schemas.openxmlformats.org/officeDocument/2006/relationships/hyperlink" Target="http://www.legislation.act.gov.au/a/2008-28" TargetMode="External"/><Relationship Id="rId188" Type="http://schemas.openxmlformats.org/officeDocument/2006/relationships/hyperlink" Target="http://www.legislation.act.gov.au/a/2001-44" TargetMode="External"/><Relationship Id="rId311" Type="http://schemas.openxmlformats.org/officeDocument/2006/relationships/hyperlink" Target="http://www.legislation.act.gov.au/a/1999-47" TargetMode="External"/><Relationship Id="rId332" Type="http://schemas.openxmlformats.org/officeDocument/2006/relationships/hyperlink" Target="http://www.legislation.act.gov.au/a/2011-3" TargetMode="External"/><Relationship Id="rId353" Type="http://schemas.openxmlformats.org/officeDocument/2006/relationships/hyperlink" Target="http://www.legislation.act.gov.au/a/1999-47" TargetMode="External"/><Relationship Id="rId374" Type="http://schemas.openxmlformats.org/officeDocument/2006/relationships/hyperlink" Target="http://www.legislation.act.gov.au/a/2004-42" TargetMode="External"/><Relationship Id="rId395" Type="http://schemas.openxmlformats.org/officeDocument/2006/relationships/hyperlink" Target="http://www.legislation.act.gov.au/a/2004-42" TargetMode="External"/><Relationship Id="rId409" Type="http://schemas.openxmlformats.org/officeDocument/2006/relationships/hyperlink" Target="http://www.legislation.act.gov.au/a/1999-56" TargetMode="External"/><Relationship Id="rId71" Type="http://schemas.openxmlformats.org/officeDocument/2006/relationships/header" Target="header9.xml"/><Relationship Id="rId92" Type="http://schemas.openxmlformats.org/officeDocument/2006/relationships/hyperlink" Target="http://www.legislation.act.gov.au/a/2001-44" TargetMode="External"/><Relationship Id="rId213" Type="http://schemas.openxmlformats.org/officeDocument/2006/relationships/hyperlink" Target="http://www.legislation.act.gov.au/a/2001-44" TargetMode="External"/><Relationship Id="rId234" Type="http://schemas.openxmlformats.org/officeDocument/2006/relationships/hyperlink" Target="http://www.legislation.act.gov.au/a/1999-47" TargetMode="External"/><Relationship Id="rId420" Type="http://schemas.openxmlformats.org/officeDocument/2006/relationships/hyperlink" Target="http://www.legislation.act.gov.au/a/2008-37" TargetMode="External"/><Relationship Id="rId2" Type="http://schemas.openxmlformats.org/officeDocument/2006/relationships/styles" Target="styles.xml"/><Relationship Id="rId29" Type="http://schemas.openxmlformats.org/officeDocument/2006/relationships/hyperlink" Target="http://www.legislation.act.gov.au/a/1999-46" TargetMode="External"/><Relationship Id="rId255" Type="http://schemas.openxmlformats.org/officeDocument/2006/relationships/hyperlink" Target="http://www.legislation.act.gov.au/a/2011-3" TargetMode="External"/><Relationship Id="rId276" Type="http://schemas.openxmlformats.org/officeDocument/2006/relationships/hyperlink" Target="http://www.legislation.act.gov.au/a/1999-56" TargetMode="External"/><Relationship Id="rId297" Type="http://schemas.openxmlformats.org/officeDocument/2006/relationships/hyperlink" Target="http://www.legislation.act.gov.au/a/2011-3" TargetMode="External"/><Relationship Id="rId441" Type="http://schemas.openxmlformats.org/officeDocument/2006/relationships/header" Target="header18.xml"/><Relationship Id="rId40" Type="http://schemas.openxmlformats.org/officeDocument/2006/relationships/hyperlink" Target="http://www.comlaw.gov.au/Series/C2004A00818" TargetMode="External"/><Relationship Id="rId115" Type="http://schemas.openxmlformats.org/officeDocument/2006/relationships/hyperlink" Target="http://www.legislation.act.gov.au/a/2001-44" TargetMode="External"/><Relationship Id="rId136" Type="http://schemas.openxmlformats.org/officeDocument/2006/relationships/hyperlink" Target="http://www.legislation.act.gov.au/a/1999-56" TargetMode="External"/><Relationship Id="rId157" Type="http://schemas.openxmlformats.org/officeDocument/2006/relationships/hyperlink" Target="http://www.legislation.act.gov.au/a/2011-3" TargetMode="External"/><Relationship Id="rId178" Type="http://schemas.openxmlformats.org/officeDocument/2006/relationships/hyperlink" Target="http://www.legislation.act.gov.au/a/1999-47" TargetMode="External"/><Relationship Id="rId301" Type="http://schemas.openxmlformats.org/officeDocument/2006/relationships/hyperlink" Target="http://www.legislation.act.gov.au/a/2011-3" TargetMode="External"/><Relationship Id="rId322" Type="http://schemas.openxmlformats.org/officeDocument/2006/relationships/hyperlink" Target="http://www.legislation.act.gov.au/a/2011-3" TargetMode="External"/><Relationship Id="rId343" Type="http://schemas.openxmlformats.org/officeDocument/2006/relationships/hyperlink" Target="http://www.legislation.act.gov.au/a/1999-56" TargetMode="External"/><Relationship Id="rId364" Type="http://schemas.openxmlformats.org/officeDocument/2006/relationships/hyperlink" Target="http://www.legislation.act.gov.au/a/2001-44" TargetMode="External"/><Relationship Id="rId61" Type="http://schemas.openxmlformats.org/officeDocument/2006/relationships/hyperlink" Target="http://www.legislation.act.gov.au/a/2002-51" TargetMode="External"/><Relationship Id="rId82" Type="http://schemas.openxmlformats.org/officeDocument/2006/relationships/hyperlink" Target="http://www.legislation.act.gov.au/gaz/1998-S190/default.asp" TargetMode="External"/><Relationship Id="rId199" Type="http://schemas.openxmlformats.org/officeDocument/2006/relationships/hyperlink" Target="http://www.legislation.act.gov.au/a/1999-47" TargetMode="External"/><Relationship Id="rId203" Type="http://schemas.openxmlformats.org/officeDocument/2006/relationships/hyperlink" Target="http://www.legislation.act.gov.au/a/2011-3" TargetMode="External"/><Relationship Id="rId385" Type="http://schemas.openxmlformats.org/officeDocument/2006/relationships/hyperlink" Target="http://www.legislation.act.gov.au/a/1999-56" TargetMode="External"/><Relationship Id="rId19" Type="http://schemas.openxmlformats.org/officeDocument/2006/relationships/footer" Target="footer2.xml"/><Relationship Id="rId224" Type="http://schemas.openxmlformats.org/officeDocument/2006/relationships/hyperlink" Target="http://www.legislation.act.gov.au/a/2011-3" TargetMode="External"/><Relationship Id="rId245" Type="http://schemas.openxmlformats.org/officeDocument/2006/relationships/hyperlink" Target="http://www.legislation.act.gov.au/a/1999-47" TargetMode="External"/><Relationship Id="rId266" Type="http://schemas.openxmlformats.org/officeDocument/2006/relationships/hyperlink" Target="http://www.legislation.act.gov.au/a/1999-47" TargetMode="External"/><Relationship Id="rId287" Type="http://schemas.openxmlformats.org/officeDocument/2006/relationships/hyperlink" Target="http://www.legislation.act.gov.au/a/1999-47" TargetMode="External"/><Relationship Id="rId410" Type="http://schemas.openxmlformats.org/officeDocument/2006/relationships/hyperlink" Target="http://www.legislation.act.gov.au/a/2004-42" TargetMode="External"/><Relationship Id="rId431" Type="http://schemas.openxmlformats.org/officeDocument/2006/relationships/footer" Target="footer14.xm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4-42" TargetMode="External"/><Relationship Id="rId126" Type="http://schemas.openxmlformats.org/officeDocument/2006/relationships/hyperlink" Target="http://www.legislation.act.gov.au/a/2011-3" TargetMode="External"/><Relationship Id="rId147" Type="http://schemas.openxmlformats.org/officeDocument/2006/relationships/hyperlink" Target="http://www.legislation.act.gov.au/a/2011-3" TargetMode="External"/><Relationship Id="rId168" Type="http://schemas.openxmlformats.org/officeDocument/2006/relationships/hyperlink" Target="http://www.legislation.act.gov.au/a/2009-49" TargetMode="External"/><Relationship Id="rId312" Type="http://schemas.openxmlformats.org/officeDocument/2006/relationships/hyperlink" Target="http://www.legislation.act.gov.au/a/2011-3" TargetMode="External"/><Relationship Id="rId333" Type="http://schemas.openxmlformats.org/officeDocument/2006/relationships/hyperlink" Target="http://www.legislation.act.gov.au/a/1999-47" TargetMode="External"/><Relationship Id="rId354" Type="http://schemas.openxmlformats.org/officeDocument/2006/relationships/hyperlink" Target="http://www.legislation.act.gov.au/a/2008-37" TargetMode="External"/><Relationship Id="rId51" Type="http://schemas.openxmlformats.org/officeDocument/2006/relationships/hyperlink" Target="http://www.legislation.act.gov.au/a/1999-46" TargetMode="External"/><Relationship Id="rId72" Type="http://schemas.openxmlformats.org/officeDocument/2006/relationships/footer" Target="footer10.xml"/><Relationship Id="rId93" Type="http://schemas.openxmlformats.org/officeDocument/2006/relationships/hyperlink" Target="http://www.legislation.act.gov.au/gaz/2001-30/default.asp" TargetMode="External"/><Relationship Id="rId189" Type="http://schemas.openxmlformats.org/officeDocument/2006/relationships/hyperlink" Target="http://www.legislation.act.gov.au/a/1999-47" TargetMode="External"/><Relationship Id="rId375" Type="http://schemas.openxmlformats.org/officeDocument/2006/relationships/hyperlink" Target="http://www.legislation.act.gov.au/a/1999-47" TargetMode="External"/><Relationship Id="rId396" Type="http://schemas.openxmlformats.org/officeDocument/2006/relationships/hyperlink" Target="http://www.legislation.act.gov.au/a/1999-56" TargetMode="External"/><Relationship Id="rId3" Type="http://schemas.openxmlformats.org/officeDocument/2006/relationships/settings" Target="settings.xml"/><Relationship Id="rId214" Type="http://schemas.openxmlformats.org/officeDocument/2006/relationships/hyperlink" Target="http://www.legislation.act.gov.au/a/1999-47" TargetMode="External"/><Relationship Id="rId235" Type="http://schemas.openxmlformats.org/officeDocument/2006/relationships/hyperlink" Target="http://www.legislation.act.gov.au/a/2011-3" TargetMode="External"/><Relationship Id="rId256" Type="http://schemas.openxmlformats.org/officeDocument/2006/relationships/hyperlink" Target="http://www.legislation.act.gov.au/a/1999-47" TargetMode="External"/><Relationship Id="rId277" Type="http://schemas.openxmlformats.org/officeDocument/2006/relationships/hyperlink" Target="http://www.legislation.act.gov.au/a/2013-44" TargetMode="External"/><Relationship Id="rId298" Type="http://schemas.openxmlformats.org/officeDocument/2006/relationships/hyperlink" Target="http://www.legislation.act.gov.au/a/1999-47" TargetMode="External"/><Relationship Id="rId400" Type="http://schemas.openxmlformats.org/officeDocument/2006/relationships/hyperlink" Target="http://www.legislation.act.gov.au/a/2004-42" TargetMode="External"/><Relationship Id="rId421" Type="http://schemas.openxmlformats.org/officeDocument/2006/relationships/hyperlink" Target="http://www.legislation.act.gov.au/a/1999-56" TargetMode="External"/><Relationship Id="rId442" Type="http://schemas.openxmlformats.org/officeDocument/2006/relationships/footer" Target="footer20.xml"/><Relationship Id="rId116" Type="http://schemas.openxmlformats.org/officeDocument/2006/relationships/hyperlink" Target="http://www.legislation.act.gov.au/a/2004-42" TargetMode="External"/><Relationship Id="rId137" Type="http://schemas.openxmlformats.org/officeDocument/2006/relationships/hyperlink" Target="http://www.legislation.act.gov.au/a/1999-47" TargetMode="External"/><Relationship Id="rId158" Type="http://schemas.openxmlformats.org/officeDocument/2006/relationships/hyperlink" Target="http://www.legislation.act.gov.au/a/2004-42" TargetMode="External"/><Relationship Id="rId302" Type="http://schemas.openxmlformats.org/officeDocument/2006/relationships/hyperlink" Target="http://www.legislation.act.gov.au/a/1999-47" TargetMode="External"/><Relationship Id="rId323" Type="http://schemas.openxmlformats.org/officeDocument/2006/relationships/hyperlink" Target="http://www.legislation.act.gov.au/a/1999-47" TargetMode="External"/><Relationship Id="rId344" Type="http://schemas.openxmlformats.org/officeDocument/2006/relationships/hyperlink" Target="http://www.legislation.act.gov.au/a/2011-3" TargetMode="External"/><Relationship Id="rId20" Type="http://schemas.openxmlformats.org/officeDocument/2006/relationships/header" Target="header3.xml"/><Relationship Id="rId41" Type="http://schemas.openxmlformats.org/officeDocument/2006/relationships/hyperlink" Target="http://www.comlaw.gov.au/Series/C2004A00818" TargetMode="External"/><Relationship Id="rId62" Type="http://schemas.openxmlformats.org/officeDocument/2006/relationships/hyperlink" Target="http://www.legislation.act.gov.au/a/2001-14" TargetMode="External"/><Relationship Id="rId83" Type="http://schemas.openxmlformats.org/officeDocument/2006/relationships/hyperlink" Target="http://www.legislation.act.gov.au/gaz/1998-38/default.asp" TargetMode="External"/><Relationship Id="rId179" Type="http://schemas.openxmlformats.org/officeDocument/2006/relationships/hyperlink" Target="http://www.legislation.act.gov.au/a/2011-3" TargetMode="External"/><Relationship Id="rId365" Type="http://schemas.openxmlformats.org/officeDocument/2006/relationships/hyperlink" Target="http://www.legislation.act.gov.au/a/2001-44" TargetMode="External"/><Relationship Id="rId386" Type="http://schemas.openxmlformats.org/officeDocument/2006/relationships/hyperlink" Target="http://www.legislation.act.gov.au/a/2004-42" TargetMode="External"/><Relationship Id="rId190" Type="http://schemas.openxmlformats.org/officeDocument/2006/relationships/hyperlink" Target="http://www.legislation.act.gov.au/a/2011-3" TargetMode="External"/><Relationship Id="rId204" Type="http://schemas.openxmlformats.org/officeDocument/2006/relationships/hyperlink" Target="http://www.legislation.act.gov.au/a/1999-47" TargetMode="External"/><Relationship Id="rId225" Type="http://schemas.openxmlformats.org/officeDocument/2006/relationships/hyperlink" Target="http://www.legislation.act.gov.au/a/1999-47" TargetMode="External"/><Relationship Id="rId246" Type="http://schemas.openxmlformats.org/officeDocument/2006/relationships/hyperlink" Target="http://www.legislation.act.gov.au/a/2001-44" TargetMode="External"/><Relationship Id="rId267" Type="http://schemas.openxmlformats.org/officeDocument/2006/relationships/hyperlink" Target="http://www.legislation.act.gov.au/a/2011-3" TargetMode="External"/><Relationship Id="rId288" Type="http://schemas.openxmlformats.org/officeDocument/2006/relationships/hyperlink" Target="http://www.legislation.act.gov.au/a/2001-44" TargetMode="External"/><Relationship Id="rId411" Type="http://schemas.openxmlformats.org/officeDocument/2006/relationships/hyperlink" Target="http://www.legislation.act.gov.au/a/1999-47" TargetMode="External"/><Relationship Id="rId432" Type="http://schemas.openxmlformats.org/officeDocument/2006/relationships/footer" Target="footer15.xml"/><Relationship Id="rId106" Type="http://schemas.openxmlformats.org/officeDocument/2006/relationships/hyperlink" Target="http://www.legislation.act.gov.au/a/2004-42" TargetMode="External"/><Relationship Id="rId127" Type="http://schemas.openxmlformats.org/officeDocument/2006/relationships/hyperlink" Target="http://www.legislation.act.gov.au/a/2011-3" TargetMode="External"/><Relationship Id="rId313" Type="http://schemas.openxmlformats.org/officeDocument/2006/relationships/hyperlink" Target="http://www.legislation.act.gov.au/a/1999-47"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9-46" TargetMode="External"/><Relationship Id="rId52" Type="http://schemas.openxmlformats.org/officeDocument/2006/relationships/hyperlink" Target="http://www.legislation.act.gov.au/a/2001-14" TargetMode="External"/><Relationship Id="rId73" Type="http://schemas.openxmlformats.org/officeDocument/2006/relationships/footer" Target="footer11.xml"/><Relationship Id="rId94" Type="http://schemas.openxmlformats.org/officeDocument/2006/relationships/hyperlink" Target="http://www.legislation.act.gov.au/gaz/2001-S65/default.asp" TargetMode="External"/><Relationship Id="rId148" Type="http://schemas.openxmlformats.org/officeDocument/2006/relationships/hyperlink" Target="http://www.legislation.act.gov.au/a/2001-44" TargetMode="External"/><Relationship Id="rId169" Type="http://schemas.openxmlformats.org/officeDocument/2006/relationships/hyperlink" Target="http://www.legislation.act.gov.au/a/2011-3" TargetMode="External"/><Relationship Id="rId334" Type="http://schemas.openxmlformats.org/officeDocument/2006/relationships/hyperlink" Target="http://www.legislation.act.gov.au/a/2011-3" TargetMode="External"/><Relationship Id="rId355" Type="http://schemas.openxmlformats.org/officeDocument/2006/relationships/hyperlink" Target="http://www.legislation.act.gov.au/a/1999-47" TargetMode="External"/><Relationship Id="rId376" Type="http://schemas.openxmlformats.org/officeDocument/2006/relationships/hyperlink" Target="http://www.legislation.act.gov.au/a/2004-42" TargetMode="External"/><Relationship Id="rId397" Type="http://schemas.openxmlformats.org/officeDocument/2006/relationships/hyperlink" Target="http://www.legislation.act.gov.au/a/2004-42" TargetMode="External"/><Relationship Id="rId4" Type="http://schemas.openxmlformats.org/officeDocument/2006/relationships/webSettings" Target="webSettings.xml"/><Relationship Id="rId180" Type="http://schemas.openxmlformats.org/officeDocument/2006/relationships/hyperlink" Target="http://www.legislation.act.gov.au/a/1999-47" TargetMode="External"/><Relationship Id="rId215" Type="http://schemas.openxmlformats.org/officeDocument/2006/relationships/hyperlink" Target="http://www.legislation.act.gov.au/a/2001-44" TargetMode="External"/><Relationship Id="rId236" Type="http://schemas.openxmlformats.org/officeDocument/2006/relationships/hyperlink" Target="http://www.legislation.act.gov.au/a/1999-47" TargetMode="External"/><Relationship Id="rId257" Type="http://schemas.openxmlformats.org/officeDocument/2006/relationships/hyperlink" Target="http://www.legislation.act.gov.au/a/2011-3" TargetMode="External"/><Relationship Id="rId278" Type="http://schemas.openxmlformats.org/officeDocument/2006/relationships/hyperlink" Target="http://www.legislation.act.gov.au/a/1999-47" TargetMode="External"/><Relationship Id="rId401" Type="http://schemas.openxmlformats.org/officeDocument/2006/relationships/hyperlink" Target="http://www.legislation.act.gov.au/a/2004-42" TargetMode="External"/><Relationship Id="rId422" Type="http://schemas.openxmlformats.org/officeDocument/2006/relationships/hyperlink" Target="http://www.legislation.act.gov.au/a/2001-44" TargetMode="External"/><Relationship Id="rId443" Type="http://schemas.openxmlformats.org/officeDocument/2006/relationships/fontTable" Target="fontTable.xml"/><Relationship Id="rId303" Type="http://schemas.openxmlformats.org/officeDocument/2006/relationships/hyperlink" Target="http://www.legislation.act.gov.au/a/2011-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99-5" TargetMode="External"/><Relationship Id="rId138" Type="http://schemas.openxmlformats.org/officeDocument/2006/relationships/hyperlink" Target="http://www.legislation.act.gov.au/a/1999-56" TargetMode="External"/><Relationship Id="rId345" Type="http://schemas.openxmlformats.org/officeDocument/2006/relationships/hyperlink" Target="http://www.legislation.act.gov.au/a/1999-5" TargetMode="External"/><Relationship Id="rId387" Type="http://schemas.openxmlformats.org/officeDocument/2006/relationships/hyperlink" Target="http://www.legislation.act.gov.au/a/1999-56" TargetMode="External"/><Relationship Id="rId191" Type="http://schemas.openxmlformats.org/officeDocument/2006/relationships/hyperlink" Target="http://www.legislation.act.gov.au/a/1999-47" TargetMode="External"/><Relationship Id="rId205" Type="http://schemas.openxmlformats.org/officeDocument/2006/relationships/hyperlink" Target="http://www.legislation.act.gov.au/a/2011-3" TargetMode="External"/><Relationship Id="rId247" Type="http://schemas.openxmlformats.org/officeDocument/2006/relationships/hyperlink" Target="http://www.legislation.act.gov.au/a/2011-3" TargetMode="External"/><Relationship Id="rId412" Type="http://schemas.openxmlformats.org/officeDocument/2006/relationships/hyperlink" Target="http://www.legislation.act.gov.au/a/1999-56" TargetMode="External"/><Relationship Id="rId107" Type="http://schemas.openxmlformats.org/officeDocument/2006/relationships/hyperlink" Target="http://www.legislation.act.gov.au/a/2004-42" TargetMode="External"/><Relationship Id="rId289" Type="http://schemas.openxmlformats.org/officeDocument/2006/relationships/hyperlink" Target="http://www.legislation.act.gov.au/a/2001-44"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46" TargetMode="External"/><Relationship Id="rId149" Type="http://schemas.openxmlformats.org/officeDocument/2006/relationships/hyperlink" Target="http://www.legislation.act.gov.au/a/2011-3" TargetMode="External"/><Relationship Id="rId314" Type="http://schemas.openxmlformats.org/officeDocument/2006/relationships/hyperlink" Target="http://www.legislation.act.gov.au/a/1999-56" TargetMode="External"/><Relationship Id="rId356" Type="http://schemas.openxmlformats.org/officeDocument/2006/relationships/hyperlink" Target="http://www.legislation.act.gov.au/a/2011-3" TargetMode="External"/><Relationship Id="rId398" Type="http://schemas.openxmlformats.org/officeDocument/2006/relationships/hyperlink" Target="http://www.legislation.act.gov.au/a/2004-42" TargetMode="External"/><Relationship Id="rId95" Type="http://schemas.openxmlformats.org/officeDocument/2006/relationships/hyperlink" Target="http://www.legislation.act.gov.au/a/2004-42" TargetMode="External"/><Relationship Id="rId160" Type="http://schemas.openxmlformats.org/officeDocument/2006/relationships/hyperlink" Target="http://www.legislation.act.gov.au/a/2008-37" TargetMode="External"/><Relationship Id="rId216" Type="http://schemas.openxmlformats.org/officeDocument/2006/relationships/hyperlink" Target="http://www.legislation.act.gov.au/a/2011-3" TargetMode="External"/><Relationship Id="rId423" Type="http://schemas.openxmlformats.org/officeDocument/2006/relationships/hyperlink" Target="http://www.legislation.act.gov.au/a/2004-15" TargetMode="External"/><Relationship Id="rId258" Type="http://schemas.openxmlformats.org/officeDocument/2006/relationships/hyperlink" Target="http://www.legislation.act.gov.au/a/1999-56" TargetMode="External"/><Relationship Id="rId22" Type="http://schemas.openxmlformats.org/officeDocument/2006/relationships/header" Target="header4.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1999-47" TargetMode="External"/><Relationship Id="rId325" Type="http://schemas.openxmlformats.org/officeDocument/2006/relationships/hyperlink" Target="http://www.legislation.act.gov.au/a/2011-3" TargetMode="External"/><Relationship Id="rId367" Type="http://schemas.openxmlformats.org/officeDocument/2006/relationships/hyperlink" Target="http://www.legislation.act.gov.au/a/2008-37" TargetMode="External"/><Relationship Id="rId171" Type="http://schemas.openxmlformats.org/officeDocument/2006/relationships/hyperlink" Target="http://www.legislation.act.gov.au/a/2011-3" TargetMode="External"/><Relationship Id="rId227" Type="http://schemas.openxmlformats.org/officeDocument/2006/relationships/hyperlink" Target="http://www.legislation.act.gov.au/a/1999-56" TargetMode="External"/><Relationship Id="rId269" Type="http://schemas.openxmlformats.org/officeDocument/2006/relationships/hyperlink" Target="http://www.legislation.act.gov.au/a/2011-3" TargetMode="External"/><Relationship Id="rId434"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123</Pages>
  <Words>24488</Words>
  <Characters>122119</Characters>
  <Application>Microsoft Office Word</Application>
  <DocSecurity>0</DocSecurity>
  <Lines>3346</Lines>
  <Paragraphs>2206</Paragraphs>
  <ScaleCrop>false</ScaleCrop>
  <HeadingPairs>
    <vt:vector size="2" baseType="variant">
      <vt:variant>
        <vt:lpstr>Title</vt:lpstr>
      </vt:variant>
      <vt:variant>
        <vt:i4>1</vt:i4>
      </vt:variant>
    </vt:vector>
  </HeadingPairs>
  <TitlesOfParts>
    <vt:vector size="1" baseType="lpstr">
      <vt:lpstr>Interactive Gambling Act 1998</vt:lpstr>
    </vt:vector>
  </TitlesOfParts>
  <Manager>Section</Manager>
  <Company>Section</Company>
  <LinksUpToDate>false</LinksUpToDate>
  <CharactersWithSpaces>145918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Gambling Act 1998</dc:title>
  <dc:creator>rowena cornwell</dc:creator>
  <cp:keywords>R09</cp:keywords>
  <dc:description/>
  <cp:lastModifiedBy>Moxon, KarenL</cp:lastModifiedBy>
  <cp:revision>4</cp:revision>
  <cp:lastPrinted>2013-11-14T02:06:00Z</cp:lastPrinted>
  <dcterms:created xsi:type="dcterms:W3CDTF">2022-08-23T01:09:00Z</dcterms:created>
  <dcterms:modified xsi:type="dcterms:W3CDTF">2022-08-23T01:10:00Z</dcterms:modified>
  <cp:category>R9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25/11/13</vt:lpwstr>
  </property>
  <property fmtid="{D5CDD505-2E9C-101B-9397-08002B2CF9AE}" pid="6" name="Eff">
    <vt:lpwstr>Effective:  </vt:lpwstr>
  </property>
  <property fmtid="{D5CDD505-2E9C-101B-9397-08002B2CF9AE}" pid="7" name="StartDt">
    <vt:lpwstr>25/11/13</vt:lpwstr>
  </property>
  <property fmtid="{D5CDD505-2E9C-101B-9397-08002B2CF9AE}" pid="8" name="EndDt">
    <vt:lpwstr>-23/08/22</vt:lpwstr>
  </property>
  <property fmtid="{D5CDD505-2E9C-101B-9397-08002B2CF9AE}" pid="9" name="DMSID">
    <vt:lpwstr>9673266</vt:lpwstr>
  </property>
  <property fmtid="{D5CDD505-2E9C-101B-9397-08002B2CF9AE}" pid="10" name="CHECKEDOUTFROMJMS">
    <vt:lpwstr/>
  </property>
  <property fmtid="{D5CDD505-2E9C-101B-9397-08002B2CF9AE}" pid="11" name="JMSREQUIREDCHECKIN">
    <vt:lpwstr/>
  </property>
</Properties>
</file>