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F4786" w14:textId="77777777" w:rsidR="00D238A8" w:rsidRDefault="00D238A8" w:rsidP="00D238A8">
      <w:pPr>
        <w:jc w:val="center"/>
      </w:pPr>
      <w:bookmarkStart w:id="0" w:name="_Hlk42266299"/>
      <w:r>
        <w:rPr>
          <w:noProof/>
          <w:lang w:eastAsia="en-AU"/>
        </w:rPr>
        <w:drawing>
          <wp:inline distT="0" distB="0" distL="0" distR="0" wp14:anchorId="37DB7054" wp14:editId="7871200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D79D6C" w14:textId="77777777" w:rsidR="00D238A8" w:rsidRDefault="00D238A8" w:rsidP="00D238A8">
      <w:pPr>
        <w:jc w:val="center"/>
        <w:rPr>
          <w:rFonts w:ascii="Arial" w:hAnsi="Arial"/>
        </w:rPr>
      </w:pPr>
      <w:r>
        <w:rPr>
          <w:rFonts w:ascii="Arial" w:hAnsi="Arial"/>
        </w:rPr>
        <w:t>Australian Capital Territory</w:t>
      </w:r>
    </w:p>
    <w:p w14:paraId="41BF057C" w14:textId="23F21EBF" w:rsidR="00D238A8" w:rsidRDefault="00D9595F" w:rsidP="00D238A8">
      <w:pPr>
        <w:pStyle w:val="Billname1"/>
      </w:pPr>
      <w:r>
        <w:fldChar w:fldCharType="begin"/>
      </w:r>
      <w:r>
        <w:instrText xml:space="preserve"> REF Citation \*charformat </w:instrText>
      </w:r>
      <w:r>
        <w:fldChar w:fldCharType="separate"/>
      </w:r>
      <w:r w:rsidR="00546C77">
        <w:t>Animal Diseases Act 2005</w:t>
      </w:r>
      <w:r>
        <w:fldChar w:fldCharType="end"/>
      </w:r>
      <w:r w:rsidR="00D238A8">
        <w:t xml:space="preserve">    </w:t>
      </w:r>
    </w:p>
    <w:p w14:paraId="58424A4D" w14:textId="7BB2B05E" w:rsidR="00D238A8" w:rsidRDefault="001467B4" w:rsidP="00D238A8">
      <w:pPr>
        <w:pStyle w:val="ActNo"/>
      </w:pPr>
      <w:bookmarkStart w:id="1" w:name="LawNo"/>
      <w:r>
        <w:t>A2005-18</w:t>
      </w:r>
      <w:bookmarkEnd w:id="1"/>
    </w:p>
    <w:p w14:paraId="0229472A" w14:textId="297257A9" w:rsidR="00D238A8" w:rsidRDefault="00D238A8" w:rsidP="00D238A8">
      <w:pPr>
        <w:pStyle w:val="RepubNo"/>
      </w:pPr>
      <w:r>
        <w:t xml:space="preserve">Republication No </w:t>
      </w:r>
      <w:bookmarkStart w:id="2" w:name="RepubNo"/>
      <w:r w:rsidR="001467B4">
        <w:t>22</w:t>
      </w:r>
      <w:bookmarkEnd w:id="2"/>
    </w:p>
    <w:p w14:paraId="049BCBE9" w14:textId="0B6BF373" w:rsidR="00D238A8" w:rsidRDefault="00D238A8" w:rsidP="00D238A8">
      <w:pPr>
        <w:pStyle w:val="EffectiveDate"/>
      </w:pPr>
      <w:r>
        <w:t xml:space="preserve">Effective:  </w:t>
      </w:r>
      <w:bookmarkStart w:id="3" w:name="EffectiveDate"/>
      <w:r w:rsidR="001467B4">
        <w:t>11 June 2020</w:t>
      </w:r>
      <w:bookmarkEnd w:id="3"/>
      <w:r w:rsidR="001467B4">
        <w:t xml:space="preserve"> – </w:t>
      </w:r>
      <w:bookmarkStart w:id="4" w:name="EndEffDate"/>
      <w:r w:rsidR="001467B4">
        <w:t>22 June 2021</w:t>
      </w:r>
      <w:bookmarkEnd w:id="4"/>
    </w:p>
    <w:p w14:paraId="67EA5F38" w14:textId="55E72BA1" w:rsidR="00D238A8" w:rsidRDefault="00D238A8" w:rsidP="00D238A8">
      <w:pPr>
        <w:pStyle w:val="CoverInForce"/>
      </w:pPr>
      <w:r>
        <w:t xml:space="preserve">Republication date: </w:t>
      </w:r>
      <w:bookmarkStart w:id="5" w:name="InForceDate"/>
      <w:r w:rsidR="001467B4">
        <w:t>11 June 2020</w:t>
      </w:r>
      <w:bookmarkEnd w:id="5"/>
    </w:p>
    <w:p w14:paraId="2553D34F" w14:textId="1A923F02" w:rsidR="00D238A8" w:rsidRPr="0015727C" w:rsidRDefault="00D238A8" w:rsidP="00D238A8">
      <w:pPr>
        <w:pStyle w:val="CoverInForce"/>
      </w:pPr>
      <w:r>
        <w:t xml:space="preserve">Last amendment made by </w:t>
      </w:r>
      <w:bookmarkStart w:id="6" w:name="LastAmdt"/>
      <w:r w:rsidRPr="00D238A8">
        <w:rPr>
          <w:rStyle w:val="charCitHyperlinkAbbrev"/>
        </w:rPr>
        <w:fldChar w:fldCharType="begin"/>
      </w:r>
      <w:r w:rsidR="001467B4">
        <w:rPr>
          <w:rStyle w:val="charCitHyperlinkAbbrev"/>
        </w:rPr>
        <w:instrText>HYPERLINK "http://www.legislation.act.gov.au/a/2020-22/" \o "Planning and Environment Legislation Amendment Act 2020"</w:instrText>
      </w:r>
      <w:r w:rsidRPr="00D238A8">
        <w:rPr>
          <w:rStyle w:val="charCitHyperlinkAbbrev"/>
        </w:rPr>
        <w:fldChar w:fldCharType="separate"/>
      </w:r>
      <w:r w:rsidR="001467B4">
        <w:rPr>
          <w:rStyle w:val="charCitHyperlinkAbbrev"/>
        </w:rPr>
        <w:t>A2020</w:t>
      </w:r>
      <w:r w:rsidR="001467B4">
        <w:rPr>
          <w:rStyle w:val="charCitHyperlinkAbbrev"/>
        </w:rPr>
        <w:noBreakHyphen/>
        <w:t>22</w:t>
      </w:r>
      <w:r w:rsidRPr="00D238A8">
        <w:rPr>
          <w:rStyle w:val="charCitHyperlinkAbbrev"/>
        </w:rPr>
        <w:fldChar w:fldCharType="end"/>
      </w:r>
      <w:bookmarkEnd w:id="6"/>
    </w:p>
    <w:p w14:paraId="1BDE3E71" w14:textId="77777777" w:rsidR="00D238A8" w:rsidRDefault="00D238A8" w:rsidP="00D238A8"/>
    <w:p w14:paraId="380E2621" w14:textId="77777777" w:rsidR="00D238A8" w:rsidRDefault="00D238A8" w:rsidP="00D238A8"/>
    <w:p w14:paraId="11D998DB" w14:textId="77777777" w:rsidR="00D238A8" w:rsidRDefault="00D238A8" w:rsidP="00D238A8"/>
    <w:p w14:paraId="63C9CD5E" w14:textId="77777777" w:rsidR="00D238A8" w:rsidRDefault="00D238A8" w:rsidP="00D238A8"/>
    <w:p w14:paraId="4FD877BF" w14:textId="77777777" w:rsidR="00D238A8" w:rsidRDefault="00D238A8" w:rsidP="00D238A8"/>
    <w:p w14:paraId="3E76CA1B" w14:textId="77777777" w:rsidR="00D238A8" w:rsidRDefault="00D238A8" w:rsidP="00D238A8">
      <w:pPr>
        <w:spacing w:after="240"/>
        <w:rPr>
          <w:rFonts w:ascii="Arial" w:hAnsi="Arial"/>
        </w:rPr>
      </w:pPr>
    </w:p>
    <w:p w14:paraId="6E3440FA" w14:textId="77777777" w:rsidR="00D238A8" w:rsidRPr="00101B4C" w:rsidRDefault="00D238A8" w:rsidP="00D238A8">
      <w:pPr>
        <w:pStyle w:val="PageBreak"/>
      </w:pPr>
      <w:r w:rsidRPr="00101B4C">
        <w:br w:type="page"/>
      </w:r>
    </w:p>
    <w:bookmarkEnd w:id="0"/>
    <w:p w14:paraId="65ADA87C" w14:textId="77777777" w:rsidR="00D238A8" w:rsidRDefault="00D238A8" w:rsidP="00D238A8">
      <w:pPr>
        <w:pStyle w:val="CoverHeading"/>
      </w:pPr>
      <w:r>
        <w:lastRenderedPageBreak/>
        <w:t>About this republication</w:t>
      </w:r>
    </w:p>
    <w:p w14:paraId="52258C04" w14:textId="77777777" w:rsidR="00D238A8" w:rsidRDefault="00D238A8" w:rsidP="00D238A8">
      <w:pPr>
        <w:pStyle w:val="CoverSubHdg"/>
      </w:pPr>
      <w:r>
        <w:t>The republished law</w:t>
      </w:r>
    </w:p>
    <w:p w14:paraId="05794FAC" w14:textId="720E398D" w:rsidR="00D238A8" w:rsidRDefault="00D238A8" w:rsidP="00D238A8">
      <w:pPr>
        <w:pStyle w:val="CoverText"/>
      </w:pPr>
      <w:r>
        <w:t xml:space="preserve">This is a republication of the </w:t>
      </w:r>
      <w:r w:rsidRPr="001467B4">
        <w:rPr>
          <w:i/>
        </w:rPr>
        <w:fldChar w:fldCharType="begin"/>
      </w:r>
      <w:r w:rsidRPr="001467B4">
        <w:rPr>
          <w:i/>
        </w:rPr>
        <w:instrText xml:space="preserve"> REF citation *\charformat  \* MERGEFORMAT </w:instrText>
      </w:r>
      <w:r w:rsidRPr="001467B4">
        <w:rPr>
          <w:i/>
        </w:rPr>
        <w:fldChar w:fldCharType="separate"/>
      </w:r>
      <w:r w:rsidR="00546C77" w:rsidRPr="00546C77">
        <w:rPr>
          <w:i/>
        </w:rPr>
        <w:t>Animal Diseases Act 2005</w:t>
      </w:r>
      <w:r w:rsidRPr="001467B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9595F">
        <w:fldChar w:fldCharType="begin"/>
      </w:r>
      <w:r w:rsidR="00D9595F">
        <w:instrText xml:space="preserve"> REF InForceDate *\charformat </w:instrText>
      </w:r>
      <w:r w:rsidR="00D9595F">
        <w:fldChar w:fldCharType="separate"/>
      </w:r>
      <w:r w:rsidR="00546C77">
        <w:t>11 June 2020</w:t>
      </w:r>
      <w:r w:rsidR="00D9595F">
        <w:fldChar w:fldCharType="end"/>
      </w:r>
      <w:r w:rsidRPr="0074598E">
        <w:rPr>
          <w:rStyle w:val="charItals"/>
        </w:rPr>
        <w:t xml:space="preserve">.  </w:t>
      </w:r>
      <w:r>
        <w:t xml:space="preserve">It also includes any commencement, amendment, repeal or expiry affecting this republished law to </w:t>
      </w:r>
      <w:r w:rsidR="00D9595F">
        <w:fldChar w:fldCharType="begin"/>
      </w:r>
      <w:r w:rsidR="00D9595F">
        <w:instrText xml:space="preserve"> REF EffectiveDate *\charformat </w:instrText>
      </w:r>
      <w:r w:rsidR="00D9595F">
        <w:fldChar w:fldCharType="separate"/>
      </w:r>
      <w:r w:rsidR="00546C77">
        <w:t>11 June 2020</w:t>
      </w:r>
      <w:r w:rsidR="00D9595F">
        <w:fldChar w:fldCharType="end"/>
      </w:r>
      <w:r>
        <w:t xml:space="preserve">.  </w:t>
      </w:r>
    </w:p>
    <w:p w14:paraId="19F22146" w14:textId="77777777" w:rsidR="00D238A8" w:rsidRDefault="00D238A8" w:rsidP="00D238A8">
      <w:pPr>
        <w:pStyle w:val="CoverText"/>
      </w:pPr>
      <w:r>
        <w:t xml:space="preserve">The legislation history and amendment history of the republished law are set out in endnotes 3 and 4. </w:t>
      </w:r>
    </w:p>
    <w:p w14:paraId="78F33F36" w14:textId="77777777" w:rsidR="00D238A8" w:rsidRDefault="00D238A8" w:rsidP="00D238A8">
      <w:pPr>
        <w:pStyle w:val="CoverSubHdg"/>
      </w:pPr>
      <w:r>
        <w:t>Kinds of republications</w:t>
      </w:r>
    </w:p>
    <w:p w14:paraId="26CCF115" w14:textId="26C2D2AE" w:rsidR="00D238A8" w:rsidRDefault="00D238A8" w:rsidP="00D238A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F496CDA" w14:textId="1B192BD0" w:rsidR="00D238A8" w:rsidRDefault="00D238A8" w:rsidP="00D238A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EE19FD7" w14:textId="77777777" w:rsidR="00D238A8" w:rsidRDefault="00D238A8" w:rsidP="00D238A8">
      <w:pPr>
        <w:pStyle w:val="CoverTextBullet"/>
        <w:tabs>
          <w:tab w:val="clear" w:pos="0"/>
        </w:tabs>
        <w:ind w:left="357" w:hanging="357"/>
      </w:pPr>
      <w:r>
        <w:t>unauthorised republications.</w:t>
      </w:r>
    </w:p>
    <w:p w14:paraId="10BDE13C" w14:textId="77777777" w:rsidR="00D238A8" w:rsidRDefault="00D238A8" w:rsidP="00D238A8">
      <w:pPr>
        <w:pStyle w:val="CoverText"/>
      </w:pPr>
      <w:r>
        <w:t>The status of this republication appears on the bottom of each page.</w:t>
      </w:r>
    </w:p>
    <w:p w14:paraId="5F768460" w14:textId="77777777" w:rsidR="00D238A8" w:rsidRDefault="00D238A8" w:rsidP="00D238A8">
      <w:pPr>
        <w:pStyle w:val="CoverSubHdg"/>
      </w:pPr>
      <w:r>
        <w:t>Editorial changes</w:t>
      </w:r>
    </w:p>
    <w:p w14:paraId="60C13EF3" w14:textId="70B6537B" w:rsidR="00D238A8" w:rsidRDefault="00D238A8" w:rsidP="00D238A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098D594" w14:textId="77777777" w:rsidR="00D238A8" w:rsidRPr="00983A24" w:rsidRDefault="00D238A8" w:rsidP="00D238A8">
      <w:pPr>
        <w:pStyle w:val="CoverText"/>
      </w:pPr>
      <w:r w:rsidRPr="00983A24">
        <w:t>This republication does not include amendments made under part 11.3 (see endnote 1).</w:t>
      </w:r>
    </w:p>
    <w:p w14:paraId="32467EC9" w14:textId="77777777" w:rsidR="00D238A8" w:rsidRDefault="00D238A8" w:rsidP="00D238A8">
      <w:pPr>
        <w:pStyle w:val="CoverSubHdg"/>
      </w:pPr>
      <w:r>
        <w:t>Uncommenced provisions and amendments</w:t>
      </w:r>
    </w:p>
    <w:p w14:paraId="557AADC6" w14:textId="1DAD7871" w:rsidR="00D238A8" w:rsidRDefault="00D238A8" w:rsidP="00D238A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E696D14" w14:textId="77777777" w:rsidR="00D238A8" w:rsidRDefault="00D238A8" w:rsidP="00D238A8">
      <w:pPr>
        <w:pStyle w:val="CoverSubHdg"/>
      </w:pPr>
      <w:r>
        <w:t>Modifications</w:t>
      </w:r>
    </w:p>
    <w:p w14:paraId="0D8A848A" w14:textId="22F24A1D" w:rsidR="00D238A8" w:rsidRDefault="00D238A8" w:rsidP="00D238A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w:t>
        </w:r>
        <w:r w:rsidR="00983A24">
          <w:rPr>
            <w:rStyle w:val="charCitHyperlinkItal"/>
          </w:rPr>
          <w:t> </w:t>
        </w:r>
        <w:r w:rsidRPr="0074598E">
          <w:rPr>
            <w:rStyle w:val="charCitHyperlinkItal"/>
          </w:rPr>
          <w:t>Act</w:t>
        </w:r>
        <w:r w:rsidR="00A22333">
          <w:rPr>
            <w:rStyle w:val="charCitHyperlinkItal"/>
          </w:rPr>
          <w:t> </w:t>
        </w:r>
        <w:r w:rsidRPr="0074598E">
          <w:rPr>
            <w:rStyle w:val="charCitHyperlinkItal"/>
          </w:rPr>
          <w:t>2001</w:t>
        </w:r>
      </w:hyperlink>
      <w:r>
        <w:rPr>
          <w:color w:val="000000"/>
        </w:rPr>
        <w:t>, section 95.</w:t>
      </w:r>
    </w:p>
    <w:p w14:paraId="160B67AB" w14:textId="77777777" w:rsidR="00D238A8" w:rsidRDefault="00D238A8" w:rsidP="00D238A8">
      <w:pPr>
        <w:pStyle w:val="CoverSubHdg"/>
      </w:pPr>
      <w:r>
        <w:t>Penalties</w:t>
      </w:r>
    </w:p>
    <w:p w14:paraId="4E94D42D" w14:textId="441203D1" w:rsidR="00D238A8" w:rsidRPr="003765DF" w:rsidRDefault="00D238A8" w:rsidP="00D238A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E9CA002" w14:textId="77777777" w:rsidR="00D238A8" w:rsidRDefault="00D238A8" w:rsidP="00D238A8">
      <w:pPr>
        <w:pStyle w:val="00SigningPage"/>
        <w:sectPr w:rsidR="00D238A8" w:rsidSect="00D238A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9B34884" w14:textId="77777777" w:rsidR="00D238A8" w:rsidRDefault="00D238A8" w:rsidP="00D238A8">
      <w:pPr>
        <w:jc w:val="center"/>
      </w:pPr>
      <w:r>
        <w:rPr>
          <w:noProof/>
          <w:lang w:eastAsia="en-AU"/>
        </w:rPr>
        <w:lastRenderedPageBreak/>
        <w:drawing>
          <wp:inline distT="0" distB="0" distL="0" distR="0" wp14:anchorId="26E79540" wp14:editId="1D557BE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F1B6FD" w14:textId="77777777" w:rsidR="00D238A8" w:rsidRDefault="00D238A8" w:rsidP="00D238A8">
      <w:pPr>
        <w:jc w:val="center"/>
        <w:rPr>
          <w:rFonts w:ascii="Arial" w:hAnsi="Arial"/>
        </w:rPr>
      </w:pPr>
      <w:r>
        <w:rPr>
          <w:rFonts w:ascii="Arial" w:hAnsi="Arial"/>
        </w:rPr>
        <w:t>Australian Capital Territory</w:t>
      </w:r>
    </w:p>
    <w:p w14:paraId="0D05C2E2" w14:textId="6579D9D8" w:rsidR="00D238A8" w:rsidRDefault="00D9595F" w:rsidP="00D238A8">
      <w:pPr>
        <w:pStyle w:val="Billname"/>
      </w:pPr>
      <w:r>
        <w:fldChar w:fldCharType="begin"/>
      </w:r>
      <w:r>
        <w:instrText xml:space="preserve"> REF Citation \*charformat  \* MERGEFORMAT </w:instrText>
      </w:r>
      <w:r>
        <w:fldChar w:fldCharType="separate"/>
      </w:r>
      <w:r w:rsidR="00546C77">
        <w:t>Animal Diseases Act 2005</w:t>
      </w:r>
      <w:r>
        <w:fldChar w:fldCharType="end"/>
      </w:r>
    </w:p>
    <w:p w14:paraId="311209B5" w14:textId="77777777" w:rsidR="00D238A8" w:rsidRDefault="00D238A8" w:rsidP="00D238A8">
      <w:pPr>
        <w:pStyle w:val="ActNo"/>
      </w:pPr>
    </w:p>
    <w:p w14:paraId="1C0B21AC" w14:textId="77777777" w:rsidR="00D238A8" w:rsidRDefault="00D238A8" w:rsidP="00D238A8">
      <w:pPr>
        <w:pStyle w:val="Placeholder"/>
      </w:pPr>
      <w:r>
        <w:rPr>
          <w:rStyle w:val="charContents"/>
          <w:sz w:val="16"/>
        </w:rPr>
        <w:t xml:space="preserve">  </w:t>
      </w:r>
      <w:r>
        <w:rPr>
          <w:rStyle w:val="charPage"/>
        </w:rPr>
        <w:t xml:space="preserve">  </w:t>
      </w:r>
    </w:p>
    <w:p w14:paraId="721790CF" w14:textId="77777777" w:rsidR="00D238A8" w:rsidRDefault="00D238A8" w:rsidP="00D238A8">
      <w:pPr>
        <w:pStyle w:val="N-TOCheading"/>
      </w:pPr>
      <w:r>
        <w:rPr>
          <w:rStyle w:val="charContents"/>
        </w:rPr>
        <w:t>Contents</w:t>
      </w:r>
    </w:p>
    <w:p w14:paraId="0D1B406D" w14:textId="77777777" w:rsidR="00D238A8" w:rsidRDefault="00D238A8" w:rsidP="00D238A8">
      <w:pPr>
        <w:pStyle w:val="N-9pt"/>
      </w:pPr>
      <w:r>
        <w:tab/>
      </w:r>
      <w:r>
        <w:rPr>
          <w:rStyle w:val="charPage"/>
        </w:rPr>
        <w:t>Page</w:t>
      </w:r>
    </w:p>
    <w:p w14:paraId="69834660" w14:textId="122EF10C" w:rsidR="00401989" w:rsidRDefault="0040198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266473" w:history="1">
        <w:r w:rsidRPr="008D69F0">
          <w:t>Part 1</w:t>
        </w:r>
        <w:r>
          <w:rPr>
            <w:rFonts w:asciiTheme="minorHAnsi" w:eastAsiaTheme="minorEastAsia" w:hAnsiTheme="minorHAnsi" w:cstheme="minorBidi"/>
            <w:b w:val="0"/>
            <w:sz w:val="22"/>
            <w:szCs w:val="22"/>
            <w:lang w:eastAsia="en-AU"/>
          </w:rPr>
          <w:tab/>
        </w:r>
        <w:r w:rsidRPr="008D69F0">
          <w:t>Preliminary</w:t>
        </w:r>
        <w:r w:rsidRPr="00401989">
          <w:rPr>
            <w:vanish/>
          </w:rPr>
          <w:tab/>
        </w:r>
        <w:r w:rsidRPr="00401989">
          <w:rPr>
            <w:vanish/>
          </w:rPr>
          <w:fldChar w:fldCharType="begin"/>
        </w:r>
        <w:r w:rsidRPr="00401989">
          <w:rPr>
            <w:vanish/>
          </w:rPr>
          <w:instrText xml:space="preserve"> PAGEREF _Toc42266473 \h </w:instrText>
        </w:r>
        <w:r w:rsidRPr="00401989">
          <w:rPr>
            <w:vanish/>
          </w:rPr>
        </w:r>
        <w:r w:rsidRPr="00401989">
          <w:rPr>
            <w:vanish/>
          </w:rPr>
          <w:fldChar w:fldCharType="separate"/>
        </w:r>
        <w:r w:rsidR="00546C77">
          <w:rPr>
            <w:vanish/>
          </w:rPr>
          <w:t>2</w:t>
        </w:r>
        <w:r w:rsidRPr="00401989">
          <w:rPr>
            <w:vanish/>
          </w:rPr>
          <w:fldChar w:fldCharType="end"/>
        </w:r>
      </w:hyperlink>
    </w:p>
    <w:p w14:paraId="6C2FB43A" w14:textId="2CA2787B" w:rsidR="00401989" w:rsidRDefault="00401989">
      <w:pPr>
        <w:pStyle w:val="TOC5"/>
        <w:rPr>
          <w:rFonts w:asciiTheme="minorHAnsi" w:eastAsiaTheme="minorEastAsia" w:hAnsiTheme="minorHAnsi" w:cstheme="minorBidi"/>
          <w:sz w:val="22"/>
          <w:szCs w:val="22"/>
          <w:lang w:eastAsia="en-AU"/>
        </w:rPr>
      </w:pPr>
      <w:r>
        <w:tab/>
      </w:r>
      <w:hyperlink w:anchor="_Toc42266474" w:history="1">
        <w:r w:rsidRPr="008D69F0">
          <w:t>1</w:t>
        </w:r>
        <w:r>
          <w:rPr>
            <w:rFonts w:asciiTheme="minorHAnsi" w:eastAsiaTheme="minorEastAsia" w:hAnsiTheme="minorHAnsi" w:cstheme="minorBidi"/>
            <w:sz w:val="22"/>
            <w:szCs w:val="22"/>
            <w:lang w:eastAsia="en-AU"/>
          </w:rPr>
          <w:tab/>
        </w:r>
        <w:r w:rsidRPr="008D69F0">
          <w:t>Name of Act</w:t>
        </w:r>
        <w:r>
          <w:tab/>
        </w:r>
        <w:r>
          <w:fldChar w:fldCharType="begin"/>
        </w:r>
        <w:r>
          <w:instrText xml:space="preserve"> PAGEREF _Toc42266474 \h </w:instrText>
        </w:r>
        <w:r>
          <w:fldChar w:fldCharType="separate"/>
        </w:r>
        <w:r w:rsidR="00546C77">
          <w:t>2</w:t>
        </w:r>
        <w:r>
          <w:fldChar w:fldCharType="end"/>
        </w:r>
      </w:hyperlink>
    </w:p>
    <w:p w14:paraId="7D220FB9" w14:textId="2F451EEB" w:rsidR="00401989" w:rsidRDefault="00401989">
      <w:pPr>
        <w:pStyle w:val="TOC5"/>
        <w:rPr>
          <w:rFonts w:asciiTheme="minorHAnsi" w:eastAsiaTheme="minorEastAsia" w:hAnsiTheme="minorHAnsi" w:cstheme="minorBidi"/>
          <w:sz w:val="22"/>
          <w:szCs w:val="22"/>
          <w:lang w:eastAsia="en-AU"/>
        </w:rPr>
      </w:pPr>
      <w:r>
        <w:tab/>
      </w:r>
      <w:hyperlink w:anchor="_Toc42266475" w:history="1">
        <w:r w:rsidRPr="008D69F0">
          <w:t>3</w:t>
        </w:r>
        <w:r>
          <w:rPr>
            <w:rFonts w:asciiTheme="minorHAnsi" w:eastAsiaTheme="minorEastAsia" w:hAnsiTheme="minorHAnsi" w:cstheme="minorBidi"/>
            <w:sz w:val="22"/>
            <w:szCs w:val="22"/>
            <w:lang w:eastAsia="en-AU"/>
          </w:rPr>
          <w:tab/>
        </w:r>
        <w:r w:rsidRPr="008D69F0">
          <w:t>Objects of Act</w:t>
        </w:r>
        <w:r>
          <w:tab/>
        </w:r>
        <w:r>
          <w:fldChar w:fldCharType="begin"/>
        </w:r>
        <w:r>
          <w:instrText xml:space="preserve"> PAGEREF _Toc42266475 \h </w:instrText>
        </w:r>
        <w:r>
          <w:fldChar w:fldCharType="separate"/>
        </w:r>
        <w:r w:rsidR="00546C77">
          <w:t>2</w:t>
        </w:r>
        <w:r>
          <w:fldChar w:fldCharType="end"/>
        </w:r>
      </w:hyperlink>
    </w:p>
    <w:p w14:paraId="1EC239C0" w14:textId="38608572" w:rsidR="00401989" w:rsidRDefault="00401989">
      <w:pPr>
        <w:pStyle w:val="TOC5"/>
        <w:rPr>
          <w:rFonts w:asciiTheme="minorHAnsi" w:eastAsiaTheme="minorEastAsia" w:hAnsiTheme="minorHAnsi" w:cstheme="minorBidi"/>
          <w:sz w:val="22"/>
          <w:szCs w:val="22"/>
          <w:lang w:eastAsia="en-AU"/>
        </w:rPr>
      </w:pPr>
      <w:r>
        <w:tab/>
      </w:r>
      <w:hyperlink w:anchor="_Toc42266476" w:history="1">
        <w:r w:rsidRPr="008D69F0">
          <w:t>4</w:t>
        </w:r>
        <w:r>
          <w:rPr>
            <w:rFonts w:asciiTheme="minorHAnsi" w:eastAsiaTheme="minorEastAsia" w:hAnsiTheme="minorHAnsi" w:cstheme="minorBidi"/>
            <w:sz w:val="22"/>
            <w:szCs w:val="22"/>
            <w:lang w:eastAsia="en-AU"/>
          </w:rPr>
          <w:tab/>
        </w:r>
        <w:r w:rsidRPr="008D69F0">
          <w:t>Dictionary</w:t>
        </w:r>
        <w:r>
          <w:tab/>
        </w:r>
        <w:r>
          <w:fldChar w:fldCharType="begin"/>
        </w:r>
        <w:r>
          <w:instrText xml:space="preserve"> PAGEREF _Toc42266476 \h </w:instrText>
        </w:r>
        <w:r>
          <w:fldChar w:fldCharType="separate"/>
        </w:r>
        <w:r w:rsidR="00546C77">
          <w:t>2</w:t>
        </w:r>
        <w:r>
          <w:fldChar w:fldCharType="end"/>
        </w:r>
      </w:hyperlink>
    </w:p>
    <w:p w14:paraId="1C2E32E0" w14:textId="66BDE5B5" w:rsidR="00401989" w:rsidRDefault="00401989">
      <w:pPr>
        <w:pStyle w:val="TOC5"/>
        <w:rPr>
          <w:rFonts w:asciiTheme="minorHAnsi" w:eastAsiaTheme="minorEastAsia" w:hAnsiTheme="minorHAnsi" w:cstheme="minorBidi"/>
          <w:sz w:val="22"/>
          <w:szCs w:val="22"/>
          <w:lang w:eastAsia="en-AU"/>
        </w:rPr>
      </w:pPr>
      <w:r>
        <w:tab/>
      </w:r>
      <w:hyperlink w:anchor="_Toc42266477" w:history="1">
        <w:r w:rsidRPr="008D69F0">
          <w:t>5</w:t>
        </w:r>
        <w:r>
          <w:rPr>
            <w:rFonts w:asciiTheme="minorHAnsi" w:eastAsiaTheme="minorEastAsia" w:hAnsiTheme="minorHAnsi" w:cstheme="minorBidi"/>
            <w:sz w:val="22"/>
            <w:szCs w:val="22"/>
            <w:lang w:eastAsia="en-AU"/>
          </w:rPr>
          <w:tab/>
        </w:r>
        <w:r w:rsidRPr="008D69F0">
          <w:t>Notes</w:t>
        </w:r>
        <w:r>
          <w:tab/>
        </w:r>
        <w:r>
          <w:fldChar w:fldCharType="begin"/>
        </w:r>
        <w:r>
          <w:instrText xml:space="preserve"> PAGEREF _Toc42266477 \h </w:instrText>
        </w:r>
        <w:r>
          <w:fldChar w:fldCharType="separate"/>
        </w:r>
        <w:r w:rsidR="00546C77">
          <w:t>3</w:t>
        </w:r>
        <w:r>
          <w:fldChar w:fldCharType="end"/>
        </w:r>
      </w:hyperlink>
    </w:p>
    <w:p w14:paraId="336270BA" w14:textId="419AC540" w:rsidR="00401989" w:rsidRDefault="00401989">
      <w:pPr>
        <w:pStyle w:val="TOC5"/>
        <w:rPr>
          <w:rFonts w:asciiTheme="minorHAnsi" w:eastAsiaTheme="minorEastAsia" w:hAnsiTheme="minorHAnsi" w:cstheme="minorBidi"/>
          <w:sz w:val="22"/>
          <w:szCs w:val="22"/>
          <w:lang w:eastAsia="en-AU"/>
        </w:rPr>
      </w:pPr>
      <w:r>
        <w:tab/>
      </w:r>
      <w:hyperlink w:anchor="_Toc42266478" w:history="1">
        <w:r w:rsidRPr="008D69F0">
          <w:t>6</w:t>
        </w:r>
        <w:r>
          <w:rPr>
            <w:rFonts w:asciiTheme="minorHAnsi" w:eastAsiaTheme="minorEastAsia" w:hAnsiTheme="minorHAnsi" w:cstheme="minorBidi"/>
            <w:sz w:val="22"/>
            <w:szCs w:val="22"/>
            <w:lang w:eastAsia="en-AU"/>
          </w:rPr>
          <w:tab/>
        </w:r>
        <w:r w:rsidRPr="008D69F0">
          <w:t>Offences against Act—application of Criminal Code etc</w:t>
        </w:r>
        <w:r>
          <w:tab/>
        </w:r>
        <w:r>
          <w:fldChar w:fldCharType="begin"/>
        </w:r>
        <w:r>
          <w:instrText xml:space="preserve"> PAGEREF _Toc42266478 \h </w:instrText>
        </w:r>
        <w:r>
          <w:fldChar w:fldCharType="separate"/>
        </w:r>
        <w:r w:rsidR="00546C77">
          <w:t>3</w:t>
        </w:r>
        <w:r>
          <w:fldChar w:fldCharType="end"/>
        </w:r>
      </w:hyperlink>
    </w:p>
    <w:p w14:paraId="628B4FA2" w14:textId="0A91B9F5" w:rsidR="00401989" w:rsidRDefault="00D9595F">
      <w:pPr>
        <w:pStyle w:val="TOC2"/>
        <w:rPr>
          <w:rFonts w:asciiTheme="minorHAnsi" w:eastAsiaTheme="minorEastAsia" w:hAnsiTheme="minorHAnsi" w:cstheme="minorBidi"/>
          <w:b w:val="0"/>
          <w:sz w:val="22"/>
          <w:szCs w:val="22"/>
          <w:lang w:eastAsia="en-AU"/>
        </w:rPr>
      </w:pPr>
      <w:hyperlink w:anchor="_Toc42266479" w:history="1">
        <w:r w:rsidR="00401989" w:rsidRPr="008D69F0">
          <w:t>Part 2</w:t>
        </w:r>
        <w:r w:rsidR="00401989">
          <w:rPr>
            <w:rFonts w:asciiTheme="minorHAnsi" w:eastAsiaTheme="minorEastAsia" w:hAnsiTheme="minorHAnsi" w:cstheme="minorBidi"/>
            <w:b w:val="0"/>
            <w:sz w:val="22"/>
            <w:szCs w:val="22"/>
            <w:lang w:eastAsia="en-AU"/>
          </w:rPr>
          <w:tab/>
        </w:r>
        <w:r w:rsidR="00401989" w:rsidRPr="008D69F0">
          <w:t>Chief veterinary officer</w:t>
        </w:r>
        <w:r w:rsidR="00401989" w:rsidRPr="00401989">
          <w:rPr>
            <w:vanish/>
          </w:rPr>
          <w:tab/>
        </w:r>
        <w:r w:rsidR="00401989" w:rsidRPr="00401989">
          <w:rPr>
            <w:vanish/>
          </w:rPr>
          <w:fldChar w:fldCharType="begin"/>
        </w:r>
        <w:r w:rsidR="00401989" w:rsidRPr="00401989">
          <w:rPr>
            <w:vanish/>
          </w:rPr>
          <w:instrText xml:space="preserve"> PAGEREF _Toc42266479 \h </w:instrText>
        </w:r>
        <w:r w:rsidR="00401989" w:rsidRPr="00401989">
          <w:rPr>
            <w:vanish/>
          </w:rPr>
        </w:r>
        <w:r w:rsidR="00401989" w:rsidRPr="00401989">
          <w:rPr>
            <w:vanish/>
          </w:rPr>
          <w:fldChar w:fldCharType="separate"/>
        </w:r>
        <w:r w:rsidR="00546C77">
          <w:rPr>
            <w:vanish/>
          </w:rPr>
          <w:t>4</w:t>
        </w:r>
        <w:r w:rsidR="00401989" w:rsidRPr="00401989">
          <w:rPr>
            <w:vanish/>
          </w:rPr>
          <w:fldChar w:fldCharType="end"/>
        </w:r>
      </w:hyperlink>
    </w:p>
    <w:p w14:paraId="157ADF4F" w14:textId="52EC9490" w:rsidR="00401989" w:rsidRDefault="00401989">
      <w:pPr>
        <w:pStyle w:val="TOC5"/>
        <w:rPr>
          <w:rFonts w:asciiTheme="minorHAnsi" w:eastAsiaTheme="minorEastAsia" w:hAnsiTheme="minorHAnsi" w:cstheme="minorBidi"/>
          <w:sz w:val="22"/>
          <w:szCs w:val="22"/>
          <w:lang w:eastAsia="en-AU"/>
        </w:rPr>
      </w:pPr>
      <w:r>
        <w:tab/>
      </w:r>
      <w:hyperlink w:anchor="_Toc42266480" w:history="1">
        <w:r w:rsidRPr="008D69F0">
          <w:t>7</w:t>
        </w:r>
        <w:r>
          <w:rPr>
            <w:rFonts w:asciiTheme="minorHAnsi" w:eastAsiaTheme="minorEastAsia" w:hAnsiTheme="minorHAnsi" w:cstheme="minorBidi"/>
            <w:sz w:val="22"/>
            <w:szCs w:val="22"/>
            <w:lang w:eastAsia="en-AU"/>
          </w:rPr>
          <w:tab/>
        </w:r>
        <w:r w:rsidRPr="008D69F0">
          <w:t>Appointment of chief veterinary officer</w:t>
        </w:r>
        <w:r>
          <w:tab/>
        </w:r>
        <w:r>
          <w:fldChar w:fldCharType="begin"/>
        </w:r>
        <w:r>
          <w:instrText xml:space="preserve"> PAGEREF _Toc42266480 \h </w:instrText>
        </w:r>
        <w:r>
          <w:fldChar w:fldCharType="separate"/>
        </w:r>
        <w:r w:rsidR="00546C77">
          <w:t>4</w:t>
        </w:r>
        <w:r>
          <w:fldChar w:fldCharType="end"/>
        </w:r>
      </w:hyperlink>
    </w:p>
    <w:p w14:paraId="25D58AEE" w14:textId="7EBED901" w:rsidR="00401989" w:rsidRDefault="00401989">
      <w:pPr>
        <w:pStyle w:val="TOC5"/>
        <w:rPr>
          <w:rFonts w:asciiTheme="minorHAnsi" w:eastAsiaTheme="minorEastAsia" w:hAnsiTheme="minorHAnsi" w:cstheme="minorBidi"/>
          <w:sz w:val="22"/>
          <w:szCs w:val="22"/>
          <w:lang w:eastAsia="en-AU"/>
        </w:rPr>
      </w:pPr>
      <w:r>
        <w:tab/>
      </w:r>
      <w:hyperlink w:anchor="_Toc42266481" w:history="1">
        <w:r w:rsidRPr="008D69F0">
          <w:t>8</w:t>
        </w:r>
        <w:r>
          <w:rPr>
            <w:rFonts w:asciiTheme="minorHAnsi" w:eastAsiaTheme="minorEastAsia" w:hAnsiTheme="minorHAnsi" w:cstheme="minorBidi"/>
            <w:sz w:val="22"/>
            <w:szCs w:val="22"/>
            <w:lang w:eastAsia="en-AU"/>
          </w:rPr>
          <w:tab/>
        </w:r>
        <w:r w:rsidRPr="008D69F0">
          <w:t>Delegation by chief veterinary officer</w:t>
        </w:r>
        <w:r>
          <w:tab/>
        </w:r>
        <w:r>
          <w:fldChar w:fldCharType="begin"/>
        </w:r>
        <w:r>
          <w:instrText xml:space="preserve"> PAGEREF _Toc42266481 \h </w:instrText>
        </w:r>
        <w:r>
          <w:fldChar w:fldCharType="separate"/>
        </w:r>
        <w:r w:rsidR="00546C77">
          <w:t>4</w:t>
        </w:r>
        <w:r>
          <w:fldChar w:fldCharType="end"/>
        </w:r>
      </w:hyperlink>
    </w:p>
    <w:p w14:paraId="0C3F8CE7" w14:textId="33084C3E" w:rsidR="00401989" w:rsidRDefault="00D9595F">
      <w:pPr>
        <w:pStyle w:val="TOC2"/>
        <w:rPr>
          <w:rFonts w:asciiTheme="minorHAnsi" w:eastAsiaTheme="minorEastAsia" w:hAnsiTheme="minorHAnsi" w:cstheme="minorBidi"/>
          <w:b w:val="0"/>
          <w:sz w:val="22"/>
          <w:szCs w:val="22"/>
          <w:lang w:eastAsia="en-AU"/>
        </w:rPr>
      </w:pPr>
      <w:hyperlink w:anchor="_Toc42266482" w:history="1">
        <w:r w:rsidR="00401989" w:rsidRPr="008D69F0">
          <w:t>Part 3</w:t>
        </w:r>
        <w:r w:rsidR="00401989">
          <w:rPr>
            <w:rFonts w:asciiTheme="minorHAnsi" w:eastAsiaTheme="minorEastAsia" w:hAnsiTheme="minorHAnsi" w:cstheme="minorBidi"/>
            <w:b w:val="0"/>
            <w:sz w:val="22"/>
            <w:szCs w:val="22"/>
            <w:lang w:eastAsia="en-AU"/>
          </w:rPr>
          <w:tab/>
        </w:r>
        <w:r w:rsidR="00401989" w:rsidRPr="008D69F0">
          <w:t>Exotic and endemic diseases of animals</w:t>
        </w:r>
        <w:r w:rsidR="00401989" w:rsidRPr="00401989">
          <w:rPr>
            <w:vanish/>
          </w:rPr>
          <w:tab/>
        </w:r>
        <w:r w:rsidR="00401989" w:rsidRPr="00401989">
          <w:rPr>
            <w:vanish/>
          </w:rPr>
          <w:fldChar w:fldCharType="begin"/>
        </w:r>
        <w:r w:rsidR="00401989" w:rsidRPr="00401989">
          <w:rPr>
            <w:vanish/>
          </w:rPr>
          <w:instrText xml:space="preserve"> PAGEREF _Toc42266482 \h </w:instrText>
        </w:r>
        <w:r w:rsidR="00401989" w:rsidRPr="00401989">
          <w:rPr>
            <w:vanish/>
          </w:rPr>
        </w:r>
        <w:r w:rsidR="00401989" w:rsidRPr="00401989">
          <w:rPr>
            <w:vanish/>
          </w:rPr>
          <w:fldChar w:fldCharType="separate"/>
        </w:r>
        <w:r w:rsidR="00546C77">
          <w:rPr>
            <w:vanish/>
          </w:rPr>
          <w:t>5</w:t>
        </w:r>
        <w:r w:rsidR="00401989" w:rsidRPr="00401989">
          <w:rPr>
            <w:vanish/>
          </w:rPr>
          <w:fldChar w:fldCharType="end"/>
        </w:r>
      </w:hyperlink>
    </w:p>
    <w:p w14:paraId="7D0D357C" w14:textId="4D650CEE" w:rsidR="00401989" w:rsidRDefault="00D9595F">
      <w:pPr>
        <w:pStyle w:val="TOC3"/>
        <w:rPr>
          <w:rFonts w:asciiTheme="minorHAnsi" w:eastAsiaTheme="minorEastAsia" w:hAnsiTheme="minorHAnsi" w:cstheme="minorBidi"/>
          <w:b w:val="0"/>
          <w:sz w:val="22"/>
          <w:szCs w:val="22"/>
          <w:lang w:eastAsia="en-AU"/>
        </w:rPr>
      </w:pPr>
      <w:hyperlink w:anchor="_Toc42266483" w:history="1">
        <w:r w:rsidR="00401989" w:rsidRPr="008D69F0">
          <w:t>Division 3.1</w:t>
        </w:r>
        <w:r w:rsidR="00401989">
          <w:rPr>
            <w:rFonts w:asciiTheme="minorHAnsi" w:eastAsiaTheme="minorEastAsia" w:hAnsiTheme="minorHAnsi" w:cstheme="minorBidi"/>
            <w:b w:val="0"/>
            <w:sz w:val="22"/>
            <w:szCs w:val="22"/>
            <w:lang w:eastAsia="en-AU"/>
          </w:rPr>
          <w:tab/>
        </w:r>
        <w:r w:rsidR="00401989" w:rsidRPr="008D69F0">
          <w:t>General</w:t>
        </w:r>
        <w:r w:rsidR="00401989" w:rsidRPr="00401989">
          <w:rPr>
            <w:vanish/>
          </w:rPr>
          <w:tab/>
        </w:r>
        <w:r w:rsidR="00401989" w:rsidRPr="00401989">
          <w:rPr>
            <w:vanish/>
          </w:rPr>
          <w:fldChar w:fldCharType="begin"/>
        </w:r>
        <w:r w:rsidR="00401989" w:rsidRPr="00401989">
          <w:rPr>
            <w:vanish/>
          </w:rPr>
          <w:instrText xml:space="preserve"> PAGEREF _Toc42266483 \h </w:instrText>
        </w:r>
        <w:r w:rsidR="00401989" w:rsidRPr="00401989">
          <w:rPr>
            <w:vanish/>
          </w:rPr>
        </w:r>
        <w:r w:rsidR="00401989" w:rsidRPr="00401989">
          <w:rPr>
            <w:vanish/>
          </w:rPr>
          <w:fldChar w:fldCharType="separate"/>
        </w:r>
        <w:r w:rsidR="00546C77">
          <w:rPr>
            <w:vanish/>
          </w:rPr>
          <w:t>5</w:t>
        </w:r>
        <w:r w:rsidR="00401989" w:rsidRPr="00401989">
          <w:rPr>
            <w:vanish/>
          </w:rPr>
          <w:fldChar w:fldCharType="end"/>
        </w:r>
      </w:hyperlink>
    </w:p>
    <w:p w14:paraId="7EC9BF64" w14:textId="604AC383" w:rsidR="00401989" w:rsidRDefault="00401989">
      <w:pPr>
        <w:pStyle w:val="TOC5"/>
        <w:rPr>
          <w:rFonts w:asciiTheme="minorHAnsi" w:eastAsiaTheme="minorEastAsia" w:hAnsiTheme="minorHAnsi" w:cstheme="minorBidi"/>
          <w:sz w:val="22"/>
          <w:szCs w:val="22"/>
          <w:lang w:eastAsia="en-AU"/>
        </w:rPr>
      </w:pPr>
      <w:r>
        <w:tab/>
      </w:r>
      <w:hyperlink w:anchor="_Toc42266484" w:history="1">
        <w:r w:rsidRPr="008D69F0">
          <w:t>9</w:t>
        </w:r>
        <w:r>
          <w:rPr>
            <w:rFonts w:asciiTheme="minorHAnsi" w:eastAsiaTheme="minorEastAsia" w:hAnsiTheme="minorHAnsi" w:cstheme="minorBidi"/>
            <w:sz w:val="22"/>
            <w:szCs w:val="22"/>
            <w:lang w:eastAsia="en-AU"/>
          </w:rPr>
          <w:tab/>
        </w:r>
        <w:r w:rsidRPr="008D69F0">
          <w:t xml:space="preserve">Meaning of </w:t>
        </w:r>
        <w:r w:rsidRPr="008D69F0">
          <w:rPr>
            <w:i/>
          </w:rPr>
          <w:t>infected</w:t>
        </w:r>
        <w:r>
          <w:tab/>
        </w:r>
        <w:r>
          <w:fldChar w:fldCharType="begin"/>
        </w:r>
        <w:r>
          <w:instrText xml:space="preserve"> PAGEREF _Toc42266484 \h </w:instrText>
        </w:r>
        <w:r>
          <w:fldChar w:fldCharType="separate"/>
        </w:r>
        <w:r w:rsidR="00546C77">
          <w:t>5</w:t>
        </w:r>
        <w:r>
          <w:fldChar w:fldCharType="end"/>
        </w:r>
      </w:hyperlink>
    </w:p>
    <w:p w14:paraId="1CC06E85" w14:textId="488D005D" w:rsidR="00401989" w:rsidRDefault="00401989">
      <w:pPr>
        <w:pStyle w:val="TOC5"/>
        <w:rPr>
          <w:rFonts w:asciiTheme="minorHAnsi" w:eastAsiaTheme="minorEastAsia" w:hAnsiTheme="minorHAnsi" w:cstheme="minorBidi"/>
          <w:sz w:val="22"/>
          <w:szCs w:val="22"/>
          <w:lang w:eastAsia="en-AU"/>
        </w:rPr>
      </w:pPr>
      <w:r>
        <w:tab/>
      </w:r>
      <w:hyperlink w:anchor="_Toc42266485" w:history="1">
        <w:r w:rsidRPr="008D69F0">
          <w:t>10</w:t>
        </w:r>
        <w:r>
          <w:rPr>
            <w:rFonts w:asciiTheme="minorHAnsi" w:eastAsiaTheme="minorEastAsia" w:hAnsiTheme="minorHAnsi" w:cstheme="minorBidi"/>
            <w:sz w:val="22"/>
            <w:szCs w:val="22"/>
            <w:lang w:eastAsia="en-AU"/>
          </w:rPr>
          <w:tab/>
        </w:r>
        <w:r w:rsidRPr="008D69F0">
          <w:t>Declarations under pt 3</w:t>
        </w:r>
        <w:r>
          <w:tab/>
        </w:r>
        <w:r>
          <w:fldChar w:fldCharType="begin"/>
        </w:r>
        <w:r>
          <w:instrText xml:space="preserve"> PAGEREF _Toc42266485 \h </w:instrText>
        </w:r>
        <w:r>
          <w:fldChar w:fldCharType="separate"/>
        </w:r>
        <w:r w:rsidR="00546C77">
          <w:t>6</w:t>
        </w:r>
        <w:r>
          <w:fldChar w:fldCharType="end"/>
        </w:r>
      </w:hyperlink>
    </w:p>
    <w:p w14:paraId="1D5C9C4A" w14:textId="0E101D4B" w:rsidR="00401989" w:rsidRDefault="00401989">
      <w:pPr>
        <w:pStyle w:val="TOC5"/>
        <w:rPr>
          <w:rFonts w:asciiTheme="minorHAnsi" w:eastAsiaTheme="minorEastAsia" w:hAnsiTheme="minorHAnsi" w:cstheme="minorBidi"/>
          <w:sz w:val="22"/>
          <w:szCs w:val="22"/>
          <w:lang w:eastAsia="en-AU"/>
        </w:rPr>
      </w:pPr>
      <w:r>
        <w:lastRenderedPageBreak/>
        <w:tab/>
      </w:r>
      <w:hyperlink w:anchor="_Toc42266486" w:history="1">
        <w:r w:rsidRPr="008D69F0">
          <w:t>11</w:t>
        </w:r>
        <w:r>
          <w:rPr>
            <w:rFonts w:asciiTheme="minorHAnsi" w:eastAsiaTheme="minorEastAsia" w:hAnsiTheme="minorHAnsi" w:cstheme="minorBidi"/>
            <w:sz w:val="22"/>
            <w:szCs w:val="22"/>
            <w:lang w:eastAsia="en-AU"/>
          </w:rPr>
          <w:tab/>
        </w:r>
        <w:r w:rsidRPr="008D69F0">
          <w:t>Certificate of freedom from disease</w:t>
        </w:r>
        <w:r>
          <w:tab/>
        </w:r>
        <w:r>
          <w:fldChar w:fldCharType="begin"/>
        </w:r>
        <w:r>
          <w:instrText xml:space="preserve"> PAGEREF _Toc42266486 \h </w:instrText>
        </w:r>
        <w:r>
          <w:fldChar w:fldCharType="separate"/>
        </w:r>
        <w:r w:rsidR="00546C77">
          <w:t>6</w:t>
        </w:r>
        <w:r>
          <w:fldChar w:fldCharType="end"/>
        </w:r>
      </w:hyperlink>
    </w:p>
    <w:p w14:paraId="04E490AA" w14:textId="4171D010" w:rsidR="00401989" w:rsidRDefault="00D9595F">
      <w:pPr>
        <w:pStyle w:val="TOC3"/>
        <w:rPr>
          <w:rFonts w:asciiTheme="minorHAnsi" w:eastAsiaTheme="minorEastAsia" w:hAnsiTheme="minorHAnsi" w:cstheme="minorBidi"/>
          <w:b w:val="0"/>
          <w:sz w:val="22"/>
          <w:szCs w:val="22"/>
          <w:lang w:eastAsia="en-AU"/>
        </w:rPr>
      </w:pPr>
      <w:hyperlink w:anchor="_Toc42266487" w:history="1">
        <w:r w:rsidR="00401989" w:rsidRPr="008D69F0">
          <w:t>Division 3.2</w:t>
        </w:r>
        <w:r w:rsidR="00401989">
          <w:rPr>
            <w:rFonts w:asciiTheme="minorHAnsi" w:eastAsiaTheme="minorEastAsia" w:hAnsiTheme="minorHAnsi" w:cstheme="minorBidi"/>
            <w:b w:val="0"/>
            <w:sz w:val="22"/>
            <w:szCs w:val="22"/>
            <w:lang w:eastAsia="en-AU"/>
          </w:rPr>
          <w:tab/>
        </w:r>
        <w:r w:rsidR="00401989" w:rsidRPr="008D69F0">
          <w:t>Exotic diseases</w:t>
        </w:r>
        <w:r w:rsidR="00401989" w:rsidRPr="00401989">
          <w:rPr>
            <w:vanish/>
          </w:rPr>
          <w:tab/>
        </w:r>
        <w:r w:rsidR="00401989" w:rsidRPr="00401989">
          <w:rPr>
            <w:vanish/>
          </w:rPr>
          <w:fldChar w:fldCharType="begin"/>
        </w:r>
        <w:r w:rsidR="00401989" w:rsidRPr="00401989">
          <w:rPr>
            <w:vanish/>
          </w:rPr>
          <w:instrText xml:space="preserve"> PAGEREF _Toc42266487 \h </w:instrText>
        </w:r>
        <w:r w:rsidR="00401989" w:rsidRPr="00401989">
          <w:rPr>
            <w:vanish/>
          </w:rPr>
        </w:r>
        <w:r w:rsidR="00401989" w:rsidRPr="00401989">
          <w:rPr>
            <w:vanish/>
          </w:rPr>
          <w:fldChar w:fldCharType="separate"/>
        </w:r>
        <w:r w:rsidR="00546C77">
          <w:rPr>
            <w:vanish/>
          </w:rPr>
          <w:t>7</w:t>
        </w:r>
        <w:r w:rsidR="00401989" w:rsidRPr="00401989">
          <w:rPr>
            <w:vanish/>
          </w:rPr>
          <w:fldChar w:fldCharType="end"/>
        </w:r>
      </w:hyperlink>
    </w:p>
    <w:p w14:paraId="4F8E6BB3" w14:textId="77CD18A4" w:rsidR="00401989" w:rsidRDefault="00401989">
      <w:pPr>
        <w:pStyle w:val="TOC5"/>
        <w:rPr>
          <w:rFonts w:asciiTheme="minorHAnsi" w:eastAsiaTheme="minorEastAsia" w:hAnsiTheme="minorHAnsi" w:cstheme="minorBidi"/>
          <w:sz w:val="22"/>
          <w:szCs w:val="22"/>
          <w:lang w:eastAsia="en-AU"/>
        </w:rPr>
      </w:pPr>
      <w:r>
        <w:tab/>
      </w:r>
      <w:hyperlink w:anchor="_Toc42266488" w:history="1">
        <w:r w:rsidRPr="008D69F0">
          <w:t>12</w:t>
        </w:r>
        <w:r>
          <w:rPr>
            <w:rFonts w:asciiTheme="minorHAnsi" w:eastAsiaTheme="minorEastAsia" w:hAnsiTheme="minorHAnsi" w:cstheme="minorBidi"/>
            <w:sz w:val="22"/>
            <w:szCs w:val="22"/>
            <w:lang w:eastAsia="en-AU"/>
          </w:rPr>
          <w:tab/>
        </w:r>
        <w:r w:rsidRPr="008D69F0">
          <w:t>Declaration of exotic disease</w:t>
        </w:r>
        <w:r>
          <w:tab/>
        </w:r>
        <w:r>
          <w:fldChar w:fldCharType="begin"/>
        </w:r>
        <w:r>
          <w:instrText xml:space="preserve"> PAGEREF _Toc42266488 \h </w:instrText>
        </w:r>
        <w:r>
          <w:fldChar w:fldCharType="separate"/>
        </w:r>
        <w:r w:rsidR="00546C77">
          <w:t>7</w:t>
        </w:r>
        <w:r>
          <w:fldChar w:fldCharType="end"/>
        </w:r>
      </w:hyperlink>
    </w:p>
    <w:p w14:paraId="25C696BC" w14:textId="438EF8EC" w:rsidR="00401989" w:rsidRDefault="00401989">
      <w:pPr>
        <w:pStyle w:val="TOC5"/>
        <w:rPr>
          <w:rFonts w:asciiTheme="minorHAnsi" w:eastAsiaTheme="minorEastAsia" w:hAnsiTheme="minorHAnsi" w:cstheme="minorBidi"/>
          <w:sz w:val="22"/>
          <w:szCs w:val="22"/>
          <w:lang w:eastAsia="en-AU"/>
        </w:rPr>
      </w:pPr>
      <w:r>
        <w:tab/>
      </w:r>
      <w:hyperlink w:anchor="_Toc42266489" w:history="1">
        <w:r w:rsidRPr="008D69F0">
          <w:t>13</w:t>
        </w:r>
        <w:r>
          <w:rPr>
            <w:rFonts w:asciiTheme="minorHAnsi" w:eastAsiaTheme="minorEastAsia" w:hAnsiTheme="minorHAnsi" w:cstheme="minorBidi"/>
            <w:sz w:val="22"/>
            <w:szCs w:val="22"/>
            <w:lang w:eastAsia="en-AU"/>
          </w:rPr>
          <w:tab/>
        </w:r>
        <w:r w:rsidRPr="008D69F0">
          <w:t>Notification of exotic disease</w:t>
        </w:r>
        <w:r>
          <w:tab/>
        </w:r>
        <w:r>
          <w:fldChar w:fldCharType="begin"/>
        </w:r>
        <w:r>
          <w:instrText xml:space="preserve"> PAGEREF _Toc42266489 \h </w:instrText>
        </w:r>
        <w:r>
          <w:fldChar w:fldCharType="separate"/>
        </w:r>
        <w:r w:rsidR="00546C77">
          <w:t>7</w:t>
        </w:r>
        <w:r>
          <w:fldChar w:fldCharType="end"/>
        </w:r>
      </w:hyperlink>
    </w:p>
    <w:p w14:paraId="4E916291" w14:textId="0153FE0A" w:rsidR="00401989" w:rsidRDefault="00401989">
      <w:pPr>
        <w:pStyle w:val="TOC5"/>
        <w:rPr>
          <w:rFonts w:asciiTheme="minorHAnsi" w:eastAsiaTheme="minorEastAsia" w:hAnsiTheme="minorHAnsi" w:cstheme="minorBidi"/>
          <w:sz w:val="22"/>
          <w:szCs w:val="22"/>
          <w:lang w:eastAsia="en-AU"/>
        </w:rPr>
      </w:pPr>
      <w:r>
        <w:tab/>
      </w:r>
      <w:hyperlink w:anchor="_Toc42266490" w:history="1">
        <w:r w:rsidRPr="008D69F0">
          <w:t>14</w:t>
        </w:r>
        <w:r>
          <w:rPr>
            <w:rFonts w:asciiTheme="minorHAnsi" w:eastAsiaTheme="minorEastAsia" w:hAnsiTheme="minorHAnsi" w:cstheme="minorBidi"/>
            <w:sz w:val="22"/>
            <w:szCs w:val="22"/>
            <w:lang w:eastAsia="en-AU"/>
          </w:rPr>
          <w:tab/>
        </w:r>
        <w:r w:rsidRPr="008D69F0">
          <w:t>Directions to control spread of exotic disease</w:t>
        </w:r>
        <w:r>
          <w:tab/>
        </w:r>
        <w:r>
          <w:fldChar w:fldCharType="begin"/>
        </w:r>
        <w:r>
          <w:instrText xml:space="preserve"> PAGEREF _Toc42266490 \h </w:instrText>
        </w:r>
        <w:r>
          <w:fldChar w:fldCharType="separate"/>
        </w:r>
        <w:r w:rsidR="00546C77">
          <w:t>8</w:t>
        </w:r>
        <w:r>
          <w:fldChar w:fldCharType="end"/>
        </w:r>
      </w:hyperlink>
    </w:p>
    <w:p w14:paraId="3A7F3E53" w14:textId="6BA9FD11" w:rsidR="00401989" w:rsidRDefault="00401989">
      <w:pPr>
        <w:pStyle w:val="TOC5"/>
        <w:rPr>
          <w:rFonts w:asciiTheme="minorHAnsi" w:eastAsiaTheme="minorEastAsia" w:hAnsiTheme="minorHAnsi" w:cstheme="minorBidi"/>
          <w:sz w:val="22"/>
          <w:szCs w:val="22"/>
          <w:lang w:eastAsia="en-AU"/>
        </w:rPr>
      </w:pPr>
      <w:r>
        <w:tab/>
      </w:r>
      <w:hyperlink w:anchor="_Toc42266491" w:history="1">
        <w:r w:rsidRPr="008D69F0">
          <w:t>15</w:t>
        </w:r>
        <w:r>
          <w:rPr>
            <w:rFonts w:asciiTheme="minorHAnsi" w:eastAsiaTheme="minorEastAsia" w:hAnsiTheme="minorHAnsi" w:cstheme="minorBidi"/>
            <w:sz w:val="22"/>
            <w:szCs w:val="22"/>
            <w:lang w:eastAsia="en-AU"/>
          </w:rPr>
          <w:tab/>
        </w:r>
        <w:r w:rsidRPr="008D69F0">
          <w:t>Import restrictions</w:t>
        </w:r>
        <w:r>
          <w:tab/>
        </w:r>
        <w:r>
          <w:fldChar w:fldCharType="begin"/>
        </w:r>
        <w:r>
          <w:instrText xml:space="preserve"> PAGEREF _Toc42266491 \h </w:instrText>
        </w:r>
        <w:r>
          <w:fldChar w:fldCharType="separate"/>
        </w:r>
        <w:r w:rsidR="00546C77">
          <w:t>9</w:t>
        </w:r>
        <w:r>
          <w:fldChar w:fldCharType="end"/>
        </w:r>
      </w:hyperlink>
    </w:p>
    <w:p w14:paraId="3E86D456" w14:textId="6370FBFD" w:rsidR="00401989" w:rsidRDefault="00D9595F">
      <w:pPr>
        <w:pStyle w:val="TOC3"/>
        <w:rPr>
          <w:rFonts w:asciiTheme="minorHAnsi" w:eastAsiaTheme="minorEastAsia" w:hAnsiTheme="minorHAnsi" w:cstheme="minorBidi"/>
          <w:b w:val="0"/>
          <w:sz w:val="22"/>
          <w:szCs w:val="22"/>
          <w:lang w:eastAsia="en-AU"/>
        </w:rPr>
      </w:pPr>
      <w:hyperlink w:anchor="_Toc42266492" w:history="1">
        <w:r w:rsidR="00401989" w:rsidRPr="008D69F0">
          <w:t>Division 3.3</w:t>
        </w:r>
        <w:r w:rsidR="00401989">
          <w:rPr>
            <w:rFonts w:asciiTheme="minorHAnsi" w:eastAsiaTheme="minorEastAsia" w:hAnsiTheme="minorHAnsi" w:cstheme="minorBidi"/>
            <w:b w:val="0"/>
            <w:sz w:val="22"/>
            <w:szCs w:val="22"/>
            <w:lang w:eastAsia="en-AU"/>
          </w:rPr>
          <w:tab/>
        </w:r>
        <w:r w:rsidR="00401989" w:rsidRPr="008D69F0">
          <w:t>Endemic diseases</w:t>
        </w:r>
        <w:r w:rsidR="00401989" w:rsidRPr="00401989">
          <w:rPr>
            <w:vanish/>
          </w:rPr>
          <w:tab/>
        </w:r>
        <w:r w:rsidR="00401989" w:rsidRPr="00401989">
          <w:rPr>
            <w:vanish/>
          </w:rPr>
          <w:fldChar w:fldCharType="begin"/>
        </w:r>
        <w:r w:rsidR="00401989" w:rsidRPr="00401989">
          <w:rPr>
            <w:vanish/>
          </w:rPr>
          <w:instrText xml:space="preserve"> PAGEREF _Toc42266492 \h </w:instrText>
        </w:r>
        <w:r w:rsidR="00401989" w:rsidRPr="00401989">
          <w:rPr>
            <w:vanish/>
          </w:rPr>
        </w:r>
        <w:r w:rsidR="00401989" w:rsidRPr="00401989">
          <w:rPr>
            <w:vanish/>
          </w:rPr>
          <w:fldChar w:fldCharType="separate"/>
        </w:r>
        <w:r w:rsidR="00546C77">
          <w:rPr>
            <w:vanish/>
          </w:rPr>
          <w:t>10</w:t>
        </w:r>
        <w:r w:rsidR="00401989" w:rsidRPr="00401989">
          <w:rPr>
            <w:vanish/>
          </w:rPr>
          <w:fldChar w:fldCharType="end"/>
        </w:r>
      </w:hyperlink>
    </w:p>
    <w:p w14:paraId="558CCD72" w14:textId="0CE819E1" w:rsidR="00401989" w:rsidRDefault="00401989">
      <w:pPr>
        <w:pStyle w:val="TOC5"/>
        <w:rPr>
          <w:rFonts w:asciiTheme="minorHAnsi" w:eastAsiaTheme="minorEastAsia" w:hAnsiTheme="minorHAnsi" w:cstheme="minorBidi"/>
          <w:sz w:val="22"/>
          <w:szCs w:val="22"/>
          <w:lang w:eastAsia="en-AU"/>
        </w:rPr>
      </w:pPr>
      <w:r>
        <w:tab/>
      </w:r>
      <w:hyperlink w:anchor="_Toc42266493" w:history="1">
        <w:r w:rsidRPr="008D69F0">
          <w:t>16</w:t>
        </w:r>
        <w:r>
          <w:rPr>
            <w:rFonts w:asciiTheme="minorHAnsi" w:eastAsiaTheme="minorEastAsia" w:hAnsiTheme="minorHAnsi" w:cstheme="minorBidi"/>
            <w:sz w:val="22"/>
            <w:szCs w:val="22"/>
            <w:lang w:eastAsia="en-AU"/>
          </w:rPr>
          <w:tab/>
        </w:r>
        <w:r w:rsidRPr="008D69F0">
          <w:t>Declaration of endemic disease</w:t>
        </w:r>
        <w:r>
          <w:tab/>
        </w:r>
        <w:r>
          <w:fldChar w:fldCharType="begin"/>
        </w:r>
        <w:r>
          <w:instrText xml:space="preserve"> PAGEREF _Toc42266493 \h </w:instrText>
        </w:r>
        <w:r>
          <w:fldChar w:fldCharType="separate"/>
        </w:r>
        <w:r w:rsidR="00546C77">
          <w:t>10</w:t>
        </w:r>
        <w:r>
          <w:fldChar w:fldCharType="end"/>
        </w:r>
      </w:hyperlink>
    </w:p>
    <w:p w14:paraId="15B25EF7" w14:textId="1E6AE476" w:rsidR="00401989" w:rsidRDefault="00401989">
      <w:pPr>
        <w:pStyle w:val="TOC5"/>
        <w:rPr>
          <w:rFonts w:asciiTheme="minorHAnsi" w:eastAsiaTheme="minorEastAsia" w:hAnsiTheme="minorHAnsi" w:cstheme="minorBidi"/>
          <w:sz w:val="22"/>
          <w:szCs w:val="22"/>
          <w:lang w:eastAsia="en-AU"/>
        </w:rPr>
      </w:pPr>
      <w:r>
        <w:tab/>
      </w:r>
      <w:hyperlink w:anchor="_Toc42266494" w:history="1">
        <w:r w:rsidRPr="008D69F0">
          <w:t>17</w:t>
        </w:r>
        <w:r>
          <w:rPr>
            <w:rFonts w:asciiTheme="minorHAnsi" w:eastAsiaTheme="minorEastAsia" w:hAnsiTheme="minorHAnsi" w:cstheme="minorBidi"/>
            <w:sz w:val="22"/>
            <w:szCs w:val="22"/>
            <w:lang w:eastAsia="en-AU"/>
          </w:rPr>
          <w:tab/>
        </w:r>
        <w:r w:rsidRPr="008D69F0">
          <w:t>Notification of endemic disease</w:t>
        </w:r>
        <w:r>
          <w:tab/>
        </w:r>
        <w:r>
          <w:fldChar w:fldCharType="begin"/>
        </w:r>
        <w:r>
          <w:instrText xml:space="preserve"> PAGEREF _Toc42266494 \h </w:instrText>
        </w:r>
        <w:r>
          <w:fldChar w:fldCharType="separate"/>
        </w:r>
        <w:r w:rsidR="00546C77">
          <w:t>10</w:t>
        </w:r>
        <w:r>
          <w:fldChar w:fldCharType="end"/>
        </w:r>
      </w:hyperlink>
    </w:p>
    <w:p w14:paraId="76F1E752" w14:textId="6A4ED9DF" w:rsidR="00401989" w:rsidRDefault="00401989">
      <w:pPr>
        <w:pStyle w:val="TOC5"/>
        <w:rPr>
          <w:rFonts w:asciiTheme="minorHAnsi" w:eastAsiaTheme="minorEastAsia" w:hAnsiTheme="minorHAnsi" w:cstheme="minorBidi"/>
          <w:sz w:val="22"/>
          <w:szCs w:val="22"/>
          <w:lang w:eastAsia="en-AU"/>
        </w:rPr>
      </w:pPr>
      <w:r>
        <w:tab/>
      </w:r>
      <w:hyperlink w:anchor="_Toc42266495" w:history="1">
        <w:r w:rsidRPr="008D69F0">
          <w:t>18</w:t>
        </w:r>
        <w:r>
          <w:rPr>
            <w:rFonts w:asciiTheme="minorHAnsi" w:eastAsiaTheme="minorEastAsia" w:hAnsiTheme="minorHAnsi" w:cstheme="minorBidi"/>
            <w:sz w:val="22"/>
            <w:szCs w:val="22"/>
            <w:lang w:eastAsia="en-AU"/>
          </w:rPr>
          <w:tab/>
        </w:r>
        <w:r w:rsidRPr="008D69F0">
          <w:t>Directions to control spread of endemic disease</w:t>
        </w:r>
        <w:r>
          <w:tab/>
        </w:r>
        <w:r>
          <w:fldChar w:fldCharType="begin"/>
        </w:r>
        <w:r>
          <w:instrText xml:space="preserve"> PAGEREF _Toc42266495 \h </w:instrText>
        </w:r>
        <w:r>
          <w:fldChar w:fldCharType="separate"/>
        </w:r>
        <w:r w:rsidR="00546C77">
          <w:t>11</w:t>
        </w:r>
        <w:r>
          <w:fldChar w:fldCharType="end"/>
        </w:r>
      </w:hyperlink>
    </w:p>
    <w:p w14:paraId="39441A78" w14:textId="78A3C799" w:rsidR="00401989" w:rsidRDefault="00D9595F">
      <w:pPr>
        <w:pStyle w:val="TOC3"/>
        <w:rPr>
          <w:rFonts w:asciiTheme="minorHAnsi" w:eastAsiaTheme="minorEastAsia" w:hAnsiTheme="minorHAnsi" w:cstheme="minorBidi"/>
          <w:b w:val="0"/>
          <w:sz w:val="22"/>
          <w:szCs w:val="22"/>
          <w:lang w:eastAsia="en-AU"/>
        </w:rPr>
      </w:pPr>
      <w:hyperlink w:anchor="_Toc42266496" w:history="1">
        <w:r w:rsidR="00401989" w:rsidRPr="008D69F0">
          <w:t>Division 3.4</w:t>
        </w:r>
        <w:r w:rsidR="00401989">
          <w:rPr>
            <w:rFonts w:asciiTheme="minorHAnsi" w:eastAsiaTheme="minorEastAsia" w:hAnsiTheme="minorHAnsi" w:cstheme="minorBidi"/>
            <w:b w:val="0"/>
            <w:sz w:val="22"/>
            <w:szCs w:val="22"/>
            <w:lang w:eastAsia="en-AU"/>
          </w:rPr>
          <w:tab/>
        </w:r>
        <w:r w:rsidR="00401989" w:rsidRPr="008D69F0">
          <w:t>Quarantine areas</w:t>
        </w:r>
        <w:r w:rsidR="00401989" w:rsidRPr="00401989">
          <w:rPr>
            <w:vanish/>
          </w:rPr>
          <w:tab/>
        </w:r>
        <w:r w:rsidR="00401989" w:rsidRPr="00401989">
          <w:rPr>
            <w:vanish/>
          </w:rPr>
          <w:fldChar w:fldCharType="begin"/>
        </w:r>
        <w:r w:rsidR="00401989" w:rsidRPr="00401989">
          <w:rPr>
            <w:vanish/>
          </w:rPr>
          <w:instrText xml:space="preserve"> PAGEREF _Toc42266496 \h </w:instrText>
        </w:r>
        <w:r w:rsidR="00401989" w:rsidRPr="00401989">
          <w:rPr>
            <w:vanish/>
          </w:rPr>
        </w:r>
        <w:r w:rsidR="00401989" w:rsidRPr="00401989">
          <w:rPr>
            <w:vanish/>
          </w:rPr>
          <w:fldChar w:fldCharType="separate"/>
        </w:r>
        <w:r w:rsidR="00546C77">
          <w:rPr>
            <w:vanish/>
          </w:rPr>
          <w:t>12</w:t>
        </w:r>
        <w:r w:rsidR="00401989" w:rsidRPr="00401989">
          <w:rPr>
            <w:vanish/>
          </w:rPr>
          <w:fldChar w:fldCharType="end"/>
        </w:r>
      </w:hyperlink>
    </w:p>
    <w:p w14:paraId="04B833CE" w14:textId="634752A6" w:rsidR="00401989" w:rsidRDefault="00401989">
      <w:pPr>
        <w:pStyle w:val="TOC5"/>
        <w:rPr>
          <w:rFonts w:asciiTheme="minorHAnsi" w:eastAsiaTheme="minorEastAsia" w:hAnsiTheme="minorHAnsi" w:cstheme="minorBidi"/>
          <w:sz w:val="22"/>
          <w:szCs w:val="22"/>
          <w:lang w:eastAsia="en-AU"/>
        </w:rPr>
      </w:pPr>
      <w:r>
        <w:tab/>
      </w:r>
      <w:hyperlink w:anchor="_Toc42266497" w:history="1">
        <w:r w:rsidRPr="008D69F0">
          <w:t>19</w:t>
        </w:r>
        <w:r>
          <w:rPr>
            <w:rFonts w:asciiTheme="minorHAnsi" w:eastAsiaTheme="minorEastAsia" w:hAnsiTheme="minorHAnsi" w:cstheme="minorBidi"/>
            <w:sz w:val="22"/>
            <w:szCs w:val="22"/>
            <w:lang w:eastAsia="en-AU"/>
          </w:rPr>
          <w:tab/>
        </w:r>
        <w:r w:rsidRPr="008D69F0">
          <w:t>Exotic disease quarantine area</w:t>
        </w:r>
        <w:r>
          <w:tab/>
        </w:r>
        <w:r>
          <w:fldChar w:fldCharType="begin"/>
        </w:r>
        <w:r>
          <w:instrText xml:space="preserve"> PAGEREF _Toc42266497 \h </w:instrText>
        </w:r>
        <w:r>
          <w:fldChar w:fldCharType="separate"/>
        </w:r>
        <w:r w:rsidR="00546C77">
          <w:t>12</w:t>
        </w:r>
        <w:r>
          <w:fldChar w:fldCharType="end"/>
        </w:r>
      </w:hyperlink>
    </w:p>
    <w:p w14:paraId="29A820E2" w14:textId="440BE95E" w:rsidR="00401989" w:rsidRDefault="00401989">
      <w:pPr>
        <w:pStyle w:val="TOC5"/>
        <w:rPr>
          <w:rFonts w:asciiTheme="minorHAnsi" w:eastAsiaTheme="minorEastAsia" w:hAnsiTheme="minorHAnsi" w:cstheme="minorBidi"/>
          <w:sz w:val="22"/>
          <w:szCs w:val="22"/>
          <w:lang w:eastAsia="en-AU"/>
        </w:rPr>
      </w:pPr>
      <w:r>
        <w:tab/>
      </w:r>
      <w:hyperlink w:anchor="_Toc42266498" w:history="1">
        <w:r w:rsidRPr="008D69F0">
          <w:t>20</w:t>
        </w:r>
        <w:r>
          <w:rPr>
            <w:rFonts w:asciiTheme="minorHAnsi" w:eastAsiaTheme="minorEastAsia" w:hAnsiTheme="minorHAnsi" w:cstheme="minorBidi"/>
            <w:sz w:val="22"/>
            <w:szCs w:val="22"/>
            <w:lang w:eastAsia="en-AU"/>
          </w:rPr>
          <w:tab/>
        </w:r>
        <w:r w:rsidRPr="008D69F0">
          <w:t>Endemic disease quarantine area</w:t>
        </w:r>
        <w:r>
          <w:tab/>
        </w:r>
        <w:r>
          <w:fldChar w:fldCharType="begin"/>
        </w:r>
        <w:r>
          <w:instrText xml:space="preserve"> PAGEREF _Toc42266498 \h </w:instrText>
        </w:r>
        <w:r>
          <w:fldChar w:fldCharType="separate"/>
        </w:r>
        <w:r w:rsidR="00546C77">
          <w:t>13</w:t>
        </w:r>
        <w:r>
          <w:fldChar w:fldCharType="end"/>
        </w:r>
      </w:hyperlink>
    </w:p>
    <w:p w14:paraId="320236AC" w14:textId="6E41DFA8" w:rsidR="00401989" w:rsidRDefault="00401989">
      <w:pPr>
        <w:pStyle w:val="TOC5"/>
        <w:rPr>
          <w:rFonts w:asciiTheme="minorHAnsi" w:eastAsiaTheme="minorEastAsia" w:hAnsiTheme="minorHAnsi" w:cstheme="minorBidi"/>
          <w:sz w:val="22"/>
          <w:szCs w:val="22"/>
          <w:lang w:eastAsia="en-AU"/>
        </w:rPr>
      </w:pPr>
      <w:r>
        <w:tab/>
      </w:r>
      <w:hyperlink w:anchor="_Toc42266499" w:history="1">
        <w:r w:rsidRPr="008D69F0">
          <w:t>21</w:t>
        </w:r>
        <w:r>
          <w:rPr>
            <w:rFonts w:asciiTheme="minorHAnsi" w:eastAsiaTheme="minorEastAsia" w:hAnsiTheme="minorHAnsi" w:cstheme="minorBidi"/>
            <w:sz w:val="22"/>
            <w:szCs w:val="22"/>
            <w:lang w:eastAsia="en-AU"/>
          </w:rPr>
          <w:tab/>
        </w:r>
        <w:r w:rsidRPr="008D69F0">
          <w:t>Content of quarantine declarations</w:t>
        </w:r>
        <w:r>
          <w:tab/>
        </w:r>
        <w:r>
          <w:fldChar w:fldCharType="begin"/>
        </w:r>
        <w:r>
          <w:instrText xml:space="preserve"> PAGEREF _Toc42266499 \h </w:instrText>
        </w:r>
        <w:r>
          <w:fldChar w:fldCharType="separate"/>
        </w:r>
        <w:r w:rsidR="00546C77">
          <w:t>13</w:t>
        </w:r>
        <w:r>
          <w:fldChar w:fldCharType="end"/>
        </w:r>
      </w:hyperlink>
    </w:p>
    <w:p w14:paraId="19F843A5" w14:textId="30A5DEFF" w:rsidR="00401989" w:rsidRDefault="00401989">
      <w:pPr>
        <w:pStyle w:val="TOC5"/>
        <w:rPr>
          <w:rFonts w:asciiTheme="minorHAnsi" w:eastAsiaTheme="minorEastAsia" w:hAnsiTheme="minorHAnsi" w:cstheme="minorBidi"/>
          <w:sz w:val="22"/>
          <w:szCs w:val="22"/>
          <w:lang w:eastAsia="en-AU"/>
        </w:rPr>
      </w:pPr>
      <w:r>
        <w:tab/>
      </w:r>
      <w:hyperlink w:anchor="_Toc42266500" w:history="1">
        <w:r w:rsidRPr="008D69F0">
          <w:t>22</w:t>
        </w:r>
        <w:r>
          <w:rPr>
            <w:rFonts w:asciiTheme="minorHAnsi" w:eastAsiaTheme="minorEastAsia" w:hAnsiTheme="minorHAnsi" w:cstheme="minorBidi"/>
            <w:sz w:val="22"/>
            <w:szCs w:val="22"/>
            <w:lang w:eastAsia="en-AU"/>
          </w:rPr>
          <w:tab/>
        </w:r>
        <w:r w:rsidRPr="008D69F0">
          <w:t>Offence—contravening restriction in quarantine declaration</w:t>
        </w:r>
        <w:r>
          <w:tab/>
        </w:r>
        <w:r>
          <w:fldChar w:fldCharType="begin"/>
        </w:r>
        <w:r>
          <w:instrText xml:space="preserve"> PAGEREF _Toc42266500 \h </w:instrText>
        </w:r>
        <w:r>
          <w:fldChar w:fldCharType="separate"/>
        </w:r>
        <w:r w:rsidR="00546C77">
          <w:t>13</w:t>
        </w:r>
        <w:r>
          <w:fldChar w:fldCharType="end"/>
        </w:r>
      </w:hyperlink>
    </w:p>
    <w:p w14:paraId="6447DEA4" w14:textId="52B75586" w:rsidR="00401989" w:rsidRDefault="00401989">
      <w:pPr>
        <w:pStyle w:val="TOC5"/>
        <w:rPr>
          <w:rFonts w:asciiTheme="minorHAnsi" w:eastAsiaTheme="minorEastAsia" w:hAnsiTheme="minorHAnsi" w:cstheme="minorBidi"/>
          <w:sz w:val="22"/>
          <w:szCs w:val="22"/>
          <w:lang w:eastAsia="en-AU"/>
        </w:rPr>
      </w:pPr>
      <w:r>
        <w:tab/>
      </w:r>
      <w:hyperlink w:anchor="_Toc42266501" w:history="1">
        <w:r w:rsidRPr="008D69F0">
          <w:t>23</w:t>
        </w:r>
        <w:r>
          <w:rPr>
            <w:rFonts w:asciiTheme="minorHAnsi" w:eastAsiaTheme="minorEastAsia" w:hAnsiTheme="minorHAnsi" w:cstheme="minorBidi"/>
            <w:sz w:val="22"/>
            <w:szCs w:val="22"/>
            <w:lang w:eastAsia="en-AU"/>
          </w:rPr>
          <w:tab/>
        </w:r>
        <w:r w:rsidRPr="008D69F0">
          <w:t>Quarantine notices</w:t>
        </w:r>
        <w:r>
          <w:tab/>
        </w:r>
        <w:r>
          <w:fldChar w:fldCharType="begin"/>
        </w:r>
        <w:r>
          <w:instrText xml:space="preserve"> PAGEREF _Toc42266501 \h </w:instrText>
        </w:r>
        <w:r>
          <w:fldChar w:fldCharType="separate"/>
        </w:r>
        <w:r w:rsidR="00546C77">
          <w:t>14</w:t>
        </w:r>
        <w:r>
          <w:fldChar w:fldCharType="end"/>
        </w:r>
      </w:hyperlink>
    </w:p>
    <w:p w14:paraId="34352148" w14:textId="5E00C48D" w:rsidR="00401989" w:rsidRDefault="00401989">
      <w:pPr>
        <w:pStyle w:val="TOC5"/>
        <w:rPr>
          <w:rFonts w:asciiTheme="minorHAnsi" w:eastAsiaTheme="minorEastAsia" w:hAnsiTheme="minorHAnsi" w:cstheme="minorBidi"/>
          <w:sz w:val="22"/>
          <w:szCs w:val="22"/>
          <w:lang w:eastAsia="en-AU"/>
        </w:rPr>
      </w:pPr>
      <w:r>
        <w:tab/>
      </w:r>
      <w:hyperlink w:anchor="_Toc42266502" w:history="1">
        <w:r w:rsidRPr="008D69F0">
          <w:t>24</w:t>
        </w:r>
        <w:r>
          <w:rPr>
            <w:rFonts w:asciiTheme="minorHAnsi" w:eastAsiaTheme="minorEastAsia" w:hAnsiTheme="minorHAnsi" w:cstheme="minorBidi"/>
            <w:sz w:val="22"/>
            <w:szCs w:val="22"/>
            <w:lang w:eastAsia="en-AU"/>
          </w:rPr>
          <w:tab/>
        </w:r>
        <w:r w:rsidRPr="008D69F0">
          <w:t>Offence—movement of animals</w:t>
        </w:r>
        <w:r>
          <w:tab/>
        </w:r>
        <w:r>
          <w:fldChar w:fldCharType="begin"/>
        </w:r>
        <w:r>
          <w:instrText xml:space="preserve"> PAGEREF _Toc42266502 \h </w:instrText>
        </w:r>
        <w:r>
          <w:fldChar w:fldCharType="separate"/>
        </w:r>
        <w:r w:rsidR="00546C77">
          <w:t>14</w:t>
        </w:r>
        <w:r>
          <w:fldChar w:fldCharType="end"/>
        </w:r>
      </w:hyperlink>
    </w:p>
    <w:p w14:paraId="754A899D" w14:textId="5F54A7A6" w:rsidR="00401989" w:rsidRDefault="00401989">
      <w:pPr>
        <w:pStyle w:val="TOC5"/>
        <w:rPr>
          <w:rFonts w:asciiTheme="minorHAnsi" w:eastAsiaTheme="minorEastAsia" w:hAnsiTheme="minorHAnsi" w:cstheme="minorBidi"/>
          <w:sz w:val="22"/>
          <w:szCs w:val="22"/>
          <w:lang w:eastAsia="en-AU"/>
        </w:rPr>
      </w:pPr>
      <w:r>
        <w:tab/>
      </w:r>
      <w:hyperlink w:anchor="_Toc42266503" w:history="1">
        <w:r w:rsidRPr="008D69F0">
          <w:t>24A</w:t>
        </w:r>
        <w:r>
          <w:rPr>
            <w:rFonts w:asciiTheme="minorHAnsi" w:eastAsiaTheme="minorEastAsia" w:hAnsiTheme="minorHAnsi" w:cstheme="minorBidi"/>
            <w:sz w:val="22"/>
            <w:szCs w:val="22"/>
            <w:lang w:eastAsia="en-AU"/>
          </w:rPr>
          <w:tab/>
        </w:r>
        <w:r w:rsidRPr="008D69F0">
          <w:t>Authorisation for activity movements in quarantine area</w:t>
        </w:r>
        <w:r>
          <w:tab/>
        </w:r>
        <w:r>
          <w:fldChar w:fldCharType="begin"/>
        </w:r>
        <w:r>
          <w:instrText xml:space="preserve"> PAGEREF _Toc42266503 \h </w:instrText>
        </w:r>
        <w:r>
          <w:fldChar w:fldCharType="separate"/>
        </w:r>
        <w:r w:rsidR="00546C77">
          <w:t>15</w:t>
        </w:r>
        <w:r>
          <w:fldChar w:fldCharType="end"/>
        </w:r>
      </w:hyperlink>
    </w:p>
    <w:p w14:paraId="478E50A8" w14:textId="10424EE6" w:rsidR="00401989" w:rsidRDefault="00401989">
      <w:pPr>
        <w:pStyle w:val="TOC5"/>
        <w:rPr>
          <w:rFonts w:asciiTheme="minorHAnsi" w:eastAsiaTheme="minorEastAsia" w:hAnsiTheme="minorHAnsi" w:cstheme="minorBidi"/>
          <w:sz w:val="22"/>
          <w:szCs w:val="22"/>
          <w:lang w:eastAsia="en-AU"/>
        </w:rPr>
      </w:pPr>
      <w:r>
        <w:tab/>
      </w:r>
      <w:hyperlink w:anchor="_Toc42266504" w:history="1">
        <w:r w:rsidRPr="008D69F0">
          <w:t>24B</w:t>
        </w:r>
        <w:r>
          <w:rPr>
            <w:rFonts w:asciiTheme="minorHAnsi" w:eastAsiaTheme="minorEastAsia" w:hAnsiTheme="minorHAnsi" w:cstheme="minorBidi"/>
            <w:sz w:val="22"/>
            <w:szCs w:val="22"/>
            <w:lang w:eastAsia="en-AU"/>
          </w:rPr>
          <w:tab/>
        </w:r>
        <w:r w:rsidRPr="008D69F0">
          <w:t>Person conducting activity to comply with conditions</w:t>
        </w:r>
        <w:r>
          <w:tab/>
        </w:r>
        <w:r>
          <w:fldChar w:fldCharType="begin"/>
        </w:r>
        <w:r>
          <w:instrText xml:space="preserve"> PAGEREF _Toc42266504 \h </w:instrText>
        </w:r>
        <w:r>
          <w:fldChar w:fldCharType="separate"/>
        </w:r>
        <w:r w:rsidR="00546C77">
          <w:t>16</w:t>
        </w:r>
        <w:r>
          <w:fldChar w:fldCharType="end"/>
        </w:r>
      </w:hyperlink>
    </w:p>
    <w:p w14:paraId="39B92A5A" w14:textId="7A76C9F4" w:rsidR="00401989" w:rsidRDefault="00401989">
      <w:pPr>
        <w:pStyle w:val="TOC5"/>
        <w:rPr>
          <w:rFonts w:asciiTheme="minorHAnsi" w:eastAsiaTheme="minorEastAsia" w:hAnsiTheme="minorHAnsi" w:cstheme="minorBidi"/>
          <w:sz w:val="22"/>
          <w:szCs w:val="22"/>
          <w:lang w:eastAsia="en-AU"/>
        </w:rPr>
      </w:pPr>
      <w:r>
        <w:tab/>
      </w:r>
      <w:hyperlink w:anchor="_Toc42266505" w:history="1">
        <w:r w:rsidRPr="008D69F0">
          <w:t>24C</w:t>
        </w:r>
        <w:r>
          <w:rPr>
            <w:rFonts w:asciiTheme="minorHAnsi" w:eastAsiaTheme="minorEastAsia" w:hAnsiTheme="minorHAnsi" w:cstheme="minorBidi"/>
            <w:sz w:val="22"/>
            <w:szCs w:val="22"/>
            <w:lang w:eastAsia="en-AU"/>
          </w:rPr>
          <w:tab/>
        </w:r>
        <w:r w:rsidRPr="008D69F0">
          <w:t>Person conducting activity to keep records</w:t>
        </w:r>
        <w:r>
          <w:tab/>
        </w:r>
        <w:r>
          <w:fldChar w:fldCharType="begin"/>
        </w:r>
        <w:r>
          <w:instrText xml:space="preserve"> PAGEREF _Toc42266505 \h </w:instrText>
        </w:r>
        <w:r>
          <w:fldChar w:fldCharType="separate"/>
        </w:r>
        <w:r w:rsidR="00546C77">
          <w:t>16</w:t>
        </w:r>
        <w:r>
          <w:fldChar w:fldCharType="end"/>
        </w:r>
      </w:hyperlink>
    </w:p>
    <w:p w14:paraId="0F9A9910" w14:textId="24E2C344" w:rsidR="00401989" w:rsidRDefault="00401989">
      <w:pPr>
        <w:pStyle w:val="TOC5"/>
        <w:rPr>
          <w:rFonts w:asciiTheme="minorHAnsi" w:eastAsiaTheme="minorEastAsia" w:hAnsiTheme="minorHAnsi" w:cstheme="minorBidi"/>
          <w:sz w:val="22"/>
          <w:szCs w:val="22"/>
          <w:lang w:eastAsia="en-AU"/>
        </w:rPr>
      </w:pPr>
      <w:r>
        <w:tab/>
      </w:r>
      <w:hyperlink w:anchor="_Toc42266506" w:history="1">
        <w:r w:rsidRPr="008D69F0">
          <w:t>25</w:t>
        </w:r>
        <w:r>
          <w:rPr>
            <w:rFonts w:asciiTheme="minorHAnsi" w:eastAsiaTheme="minorEastAsia" w:hAnsiTheme="minorHAnsi" w:cstheme="minorBidi"/>
            <w:sz w:val="22"/>
            <w:szCs w:val="22"/>
            <w:lang w:eastAsia="en-AU"/>
          </w:rPr>
          <w:tab/>
        </w:r>
        <w:r w:rsidRPr="008D69F0">
          <w:t>Removal of refuse from quarantine area</w:t>
        </w:r>
        <w:r>
          <w:tab/>
        </w:r>
        <w:r>
          <w:fldChar w:fldCharType="begin"/>
        </w:r>
        <w:r>
          <w:instrText xml:space="preserve"> PAGEREF _Toc42266506 \h </w:instrText>
        </w:r>
        <w:r>
          <w:fldChar w:fldCharType="separate"/>
        </w:r>
        <w:r w:rsidR="00546C77">
          <w:t>17</w:t>
        </w:r>
        <w:r>
          <w:fldChar w:fldCharType="end"/>
        </w:r>
      </w:hyperlink>
    </w:p>
    <w:p w14:paraId="38EEB089" w14:textId="1353D4AA" w:rsidR="00401989" w:rsidRDefault="00401989">
      <w:pPr>
        <w:pStyle w:val="TOC5"/>
        <w:rPr>
          <w:rFonts w:asciiTheme="minorHAnsi" w:eastAsiaTheme="minorEastAsia" w:hAnsiTheme="minorHAnsi" w:cstheme="minorBidi"/>
          <w:sz w:val="22"/>
          <w:szCs w:val="22"/>
          <w:lang w:eastAsia="en-AU"/>
        </w:rPr>
      </w:pPr>
      <w:r>
        <w:tab/>
      </w:r>
      <w:hyperlink w:anchor="_Toc42266507" w:history="1">
        <w:r w:rsidRPr="008D69F0">
          <w:t>26</w:t>
        </w:r>
        <w:r>
          <w:rPr>
            <w:rFonts w:asciiTheme="minorHAnsi" w:eastAsiaTheme="minorEastAsia" w:hAnsiTheme="minorHAnsi" w:cstheme="minorBidi"/>
            <w:sz w:val="22"/>
            <w:szCs w:val="22"/>
            <w:lang w:eastAsia="en-AU"/>
          </w:rPr>
          <w:tab/>
        </w:r>
        <w:r w:rsidRPr="008D69F0">
          <w:t>Court proceedings about exotic disease declaration</w:t>
        </w:r>
        <w:r>
          <w:tab/>
        </w:r>
        <w:r>
          <w:fldChar w:fldCharType="begin"/>
        </w:r>
        <w:r>
          <w:instrText xml:space="preserve"> PAGEREF _Toc42266507 \h </w:instrText>
        </w:r>
        <w:r>
          <w:fldChar w:fldCharType="separate"/>
        </w:r>
        <w:r w:rsidR="00546C77">
          <w:t>17</w:t>
        </w:r>
        <w:r>
          <w:fldChar w:fldCharType="end"/>
        </w:r>
      </w:hyperlink>
    </w:p>
    <w:p w14:paraId="37F75AAD" w14:textId="14F6D13A" w:rsidR="00401989" w:rsidRDefault="00D9595F">
      <w:pPr>
        <w:pStyle w:val="TOC3"/>
        <w:rPr>
          <w:rFonts w:asciiTheme="minorHAnsi" w:eastAsiaTheme="minorEastAsia" w:hAnsiTheme="minorHAnsi" w:cstheme="minorBidi"/>
          <w:b w:val="0"/>
          <w:sz w:val="22"/>
          <w:szCs w:val="22"/>
          <w:lang w:eastAsia="en-AU"/>
        </w:rPr>
      </w:pPr>
      <w:hyperlink w:anchor="_Toc42266508" w:history="1">
        <w:r w:rsidR="00401989" w:rsidRPr="008D69F0">
          <w:t>Division 3.5</w:t>
        </w:r>
        <w:r w:rsidR="00401989">
          <w:rPr>
            <w:rFonts w:asciiTheme="minorHAnsi" w:eastAsiaTheme="minorEastAsia" w:hAnsiTheme="minorHAnsi" w:cstheme="minorBidi"/>
            <w:b w:val="0"/>
            <w:sz w:val="22"/>
            <w:szCs w:val="22"/>
            <w:lang w:eastAsia="en-AU"/>
          </w:rPr>
          <w:tab/>
        </w:r>
        <w:r w:rsidR="00401989" w:rsidRPr="008D69F0">
          <w:t>Destruction of animals and other things</w:t>
        </w:r>
        <w:r w:rsidR="00401989" w:rsidRPr="00401989">
          <w:rPr>
            <w:vanish/>
          </w:rPr>
          <w:tab/>
        </w:r>
        <w:r w:rsidR="00401989" w:rsidRPr="00401989">
          <w:rPr>
            <w:vanish/>
          </w:rPr>
          <w:fldChar w:fldCharType="begin"/>
        </w:r>
        <w:r w:rsidR="00401989" w:rsidRPr="00401989">
          <w:rPr>
            <w:vanish/>
          </w:rPr>
          <w:instrText xml:space="preserve"> PAGEREF _Toc42266508 \h </w:instrText>
        </w:r>
        <w:r w:rsidR="00401989" w:rsidRPr="00401989">
          <w:rPr>
            <w:vanish/>
          </w:rPr>
        </w:r>
        <w:r w:rsidR="00401989" w:rsidRPr="00401989">
          <w:rPr>
            <w:vanish/>
          </w:rPr>
          <w:fldChar w:fldCharType="separate"/>
        </w:r>
        <w:r w:rsidR="00546C77">
          <w:rPr>
            <w:vanish/>
          </w:rPr>
          <w:t>18</w:t>
        </w:r>
        <w:r w:rsidR="00401989" w:rsidRPr="00401989">
          <w:rPr>
            <w:vanish/>
          </w:rPr>
          <w:fldChar w:fldCharType="end"/>
        </w:r>
      </w:hyperlink>
    </w:p>
    <w:p w14:paraId="275E6FB2" w14:textId="6EA19BEE" w:rsidR="00401989" w:rsidRDefault="00401989">
      <w:pPr>
        <w:pStyle w:val="TOC5"/>
        <w:rPr>
          <w:rFonts w:asciiTheme="minorHAnsi" w:eastAsiaTheme="minorEastAsia" w:hAnsiTheme="minorHAnsi" w:cstheme="minorBidi"/>
          <w:sz w:val="22"/>
          <w:szCs w:val="22"/>
          <w:lang w:eastAsia="en-AU"/>
        </w:rPr>
      </w:pPr>
      <w:r>
        <w:tab/>
      </w:r>
      <w:hyperlink w:anchor="_Toc42266509" w:history="1">
        <w:r w:rsidRPr="008D69F0">
          <w:t>27</w:t>
        </w:r>
        <w:r>
          <w:rPr>
            <w:rFonts w:asciiTheme="minorHAnsi" w:eastAsiaTheme="minorEastAsia" w:hAnsiTheme="minorHAnsi" w:cstheme="minorBidi"/>
            <w:sz w:val="22"/>
            <w:szCs w:val="22"/>
            <w:lang w:eastAsia="en-AU"/>
          </w:rPr>
          <w:tab/>
        </w:r>
        <w:r w:rsidRPr="008D69F0">
          <w:t>Destruction of infected animals etc—endemic disease</w:t>
        </w:r>
        <w:r>
          <w:tab/>
        </w:r>
        <w:r>
          <w:fldChar w:fldCharType="begin"/>
        </w:r>
        <w:r>
          <w:instrText xml:space="preserve"> PAGEREF _Toc42266509 \h </w:instrText>
        </w:r>
        <w:r>
          <w:fldChar w:fldCharType="separate"/>
        </w:r>
        <w:r w:rsidR="00546C77">
          <w:t>18</w:t>
        </w:r>
        <w:r>
          <w:fldChar w:fldCharType="end"/>
        </w:r>
      </w:hyperlink>
    </w:p>
    <w:p w14:paraId="6CEFD920" w14:textId="7718FCEC" w:rsidR="00401989" w:rsidRDefault="00401989">
      <w:pPr>
        <w:pStyle w:val="TOC5"/>
        <w:rPr>
          <w:rFonts w:asciiTheme="minorHAnsi" w:eastAsiaTheme="minorEastAsia" w:hAnsiTheme="minorHAnsi" w:cstheme="minorBidi"/>
          <w:sz w:val="22"/>
          <w:szCs w:val="22"/>
          <w:lang w:eastAsia="en-AU"/>
        </w:rPr>
      </w:pPr>
      <w:r>
        <w:tab/>
      </w:r>
      <w:hyperlink w:anchor="_Toc42266510" w:history="1">
        <w:r w:rsidRPr="008D69F0">
          <w:t>28</w:t>
        </w:r>
        <w:r>
          <w:rPr>
            <w:rFonts w:asciiTheme="minorHAnsi" w:eastAsiaTheme="minorEastAsia" w:hAnsiTheme="minorHAnsi" w:cstheme="minorBidi"/>
            <w:sz w:val="22"/>
            <w:szCs w:val="22"/>
            <w:lang w:eastAsia="en-AU"/>
          </w:rPr>
          <w:tab/>
        </w:r>
        <w:r w:rsidRPr="008D69F0">
          <w:t>Compensation for animal etc destroyed—endemic disease</w:t>
        </w:r>
        <w:r>
          <w:tab/>
        </w:r>
        <w:r>
          <w:fldChar w:fldCharType="begin"/>
        </w:r>
        <w:r>
          <w:instrText xml:space="preserve"> PAGEREF _Toc42266510 \h </w:instrText>
        </w:r>
        <w:r>
          <w:fldChar w:fldCharType="separate"/>
        </w:r>
        <w:r w:rsidR="00546C77">
          <w:t>19</w:t>
        </w:r>
        <w:r>
          <w:fldChar w:fldCharType="end"/>
        </w:r>
      </w:hyperlink>
    </w:p>
    <w:p w14:paraId="48699C2E" w14:textId="26A67B08" w:rsidR="00401989" w:rsidRDefault="00401989">
      <w:pPr>
        <w:pStyle w:val="TOC5"/>
        <w:rPr>
          <w:rFonts w:asciiTheme="minorHAnsi" w:eastAsiaTheme="minorEastAsia" w:hAnsiTheme="minorHAnsi" w:cstheme="minorBidi"/>
          <w:sz w:val="22"/>
          <w:szCs w:val="22"/>
          <w:lang w:eastAsia="en-AU"/>
        </w:rPr>
      </w:pPr>
      <w:r>
        <w:tab/>
      </w:r>
      <w:hyperlink w:anchor="_Toc42266511" w:history="1">
        <w:r w:rsidRPr="008D69F0">
          <w:t>29</w:t>
        </w:r>
        <w:r>
          <w:rPr>
            <w:rFonts w:asciiTheme="minorHAnsi" w:eastAsiaTheme="minorEastAsia" w:hAnsiTheme="minorHAnsi" w:cstheme="minorBidi"/>
            <w:sz w:val="22"/>
            <w:szCs w:val="22"/>
            <w:lang w:eastAsia="en-AU"/>
          </w:rPr>
          <w:tab/>
        </w:r>
        <w:r w:rsidRPr="008D69F0">
          <w:t>Destruction of infected animals etc—exotic disease</w:t>
        </w:r>
        <w:r>
          <w:tab/>
        </w:r>
        <w:r>
          <w:fldChar w:fldCharType="begin"/>
        </w:r>
        <w:r>
          <w:instrText xml:space="preserve"> PAGEREF _Toc42266511 \h </w:instrText>
        </w:r>
        <w:r>
          <w:fldChar w:fldCharType="separate"/>
        </w:r>
        <w:r w:rsidR="00546C77">
          <w:t>19</w:t>
        </w:r>
        <w:r>
          <w:fldChar w:fldCharType="end"/>
        </w:r>
      </w:hyperlink>
    </w:p>
    <w:p w14:paraId="16997EC9" w14:textId="10CF4805" w:rsidR="00401989" w:rsidRDefault="00401989">
      <w:pPr>
        <w:pStyle w:val="TOC5"/>
        <w:rPr>
          <w:rFonts w:asciiTheme="minorHAnsi" w:eastAsiaTheme="minorEastAsia" w:hAnsiTheme="minorHAnsi" w:cstheme="minorBidi"/>
          <w:sz w:val="22"/>
          <w:szCs w:val="22"/>
          <w:lang w:eastAsia="en-AU"/>
        </w:rPr>
      </w:pPr>
      <w:r>
        <w:tab/>
      </w:r>
      <w:hyperlink w:anchor="_Toc42266512" w:history="1">
        <w:r w:rsidRPr="008D69F0">
          <w:t>30</w:t>
        </w:r>
        <w:r>
          <w:rPr>
            <w:rFonts w:asciiTheme="minorHAnsi" w:eastAsiaTheme="minorEastAsia" w:hAnsiTheme="minorHAnsi" w:cstheme="minorBidi"/>
            <w:sz w:val="22"/>
            <w:szCs w:val="22"/>
            <w:lang w:eastAsia="en-AU"/>
          </w:rPr>
          <w:tab/>
        </w:r>
        <w:r w:rsidRPr="008D69F0">
          <w:t>Compensation for animal etc destroyed—exotic disease</w:t>
        </w:r>
        <w:r>
          <w:tab/>
        </w:r>
        <w:r>
          <w:fldChar w:fldCharType="begin"/>
        </w:r>
        <w:r>
          <w:instrText xml:space="preserve"> PAGEREF _Toc42266512 \h </w:instrText>
        </w:r>
        <w:r>
          <w:fldChar w:fldCharType="separate"/>
        </w:r>
        <w:r w:rsidR="00546C77">
          <w:t>20</w:t>
        </w:r>
        <w:r>
          <w:fldChar w:fldCharType="end"/>
        </w:r>
      </w:hyperlink>
    </w:p>
    <w:p w14:paraId="19A191FB" w14:textId="600EA0BD" w:rsidR="00401989" w:rsidRDefault="00401989">
      <w:pPr>
        <w:pStyle w:val="TOC5"/>
        <w:rPr>
          <w:rFonts w:asciiTheme="minorHAnsi" w:eastAsiaTheme="minorEastAsia" w:hAnsiTheme="minorHAnsi" w:cstheme="minorBidi"/>
          <w:sz w:val="22"/>
          <w:szCs w:val="22"/>
          <w:lang w:eastAsia="en-AU"/>
        </w:rPr>
      </w:pPr>
      <w:r>
        <w:tab/>
      </w:r>
      <w:hyperlink w:anchor="_Toc42266513" w:history="1">
        <w:r w:rsidRPr="008D69F0">
          <w:t>31</w:t>
        </w:r>
        <w:r>
          <w:rPr>
            <w:rFonts w:asciiTheme="minorHAnsi" w:eastAsiaTheme="minorEastAsia" w:hAnsiTheme="minorHAnsi" w:cstheme="minorBidi"/>
            <w:sz w:val="22"/>
            <w:szCs w:val="22"/>
            <w:lang w:eastAsia="en-AU"/>
          </w:rPr>
          <w:tab/>
        </w:r>
        <w:r w:rsidRPr="008D69F0">
          <w:t>Compensation for death of animal from exotic disease</w:t>
        </w:r>
        <w:r>
          <w:tab/>
        </w:r>
        <w:r>
          <w:fldChar w:fldCharType="begin"/>
        </w:r>
        <w:r>
          <w:instrText xml:space="preserve"> PAGEREF _Toc42266513 \h </w:instrText>
        </w:r>
        <w:r>
          <w:fldChar w:fldCharType="separate"/>
        </w:r>
        <w:r w:rsidR="00546C77">
          <w:t>21</w:t>
        </w:r>
        <w:r>
          <w:fldChar w:fldCharType="end"/>
        </w:r>
      </w:hyperlink>
    </w:p>
    <w:p w14:paraId="6669FD0F" w14:textId="73B9029B" w:rsidR="00401989" w:rsidRDefault="00D9595F">
      <w:pPr>
        <w:pStyle w:val="TOC3"/>
        <w:rPr>
          <w:rFonts w:asciiTheme="minorHAnsi" w:eastAsiaTheme="minorEastAsia" w:hAnsiTheme="minorHAnsi" w:cstheme="minorBidi"/>
          <w:b w:val="0"/>
          <w:sz w:val="22"/>
          <w:szCs w:val="22"/>
          <w:lang w:eastAsia="en-AU"/>
        </w:rPr>
      </w:pPr>
      <w:hyperlink w:anchor="_Toc42266514" w:history="1">
        <w:r w:rsidR="00401989" w:rsidRPr="008D69F0">
          <w:t>Division 3.6</w:t>
        </w:r>
        <w:r w:rsidR="00401989">
          <w:rPr>
            <w:rFonts w:asciiTheme="minorHAnsi" w:eastAsiaTheme="minorEastAsia" w:hAnsiTheme="minorHAnsi" w:cstheme="minorBidi"/>
            <w:b w:val="0"/>
            <w:sz w:val="22"/>
            <w:szCs w:val="22"/>
            <w:lang w:eastAsia="en-AU"/>
          </w:rPr>
          <w:tab/>
        </w:r>
        <w:r w:rsidR="00401989" w:rsidRPr="008D69F0">
          <w:t>Offences generally</w:t>
        </w:r>
        <w:r w:rsidR="00401989" w:rsidRPr="00401989">
          <w:rPr>
            <w:vanish/>
          </w:rPr>
          <w:tab/>
        </w:r>
        <w:r w:rsidR="00401989" w:rsidRPr="00401989">
          <w:rPr>
            <w:vanish/>
          </w:rPr>
          <w:fldChar w:fldCharType="begin"/>
        </w:r>
        <w:r w:rsidR="00401989" w:rsidRPr="00401989">
          <w:rPr>
            <w:vanish/>
          </w:rPr>
          <w:instrText xml:space="preserve"> PAGEREF _Toc42266514 \h </w:instrText>
        </w:r>
        <w:r w:rsidR="00401989" w:rsidRPr="00401989">
          <w:rPr>
            <w:vanish/>
          </w:rPr>
        </w:r>
        <w:r w:rsidR="00401989" w:rsidRPr="00401989">
          <w:rPr>
            <w:vanish/>
          </w:rPr>
          <w:fldChar w:fldCharType="separate"/>
        </w:r>
        <w:r w:rsidR="00546C77">
          <w:rPr>
            <w:vanish/>
          </w:rPr>
          <w:t>21</w:t>
        </w:r>
        <w:r w:rsidR="00401989" w:rsidRPr="00401989">
          <w:rPr>
            <w:vanish/>
          </w:rPr>
          <w:fldChar w:fldCharType="end"/>
        </w:r>
      </w:hyperlink>
    </w:p>
    <w:p w14:paraId="0B1E0F1B" w14:textId="5C647BB8" w:rsidR="00401989" w:rsidRDefault="00401989">
      <w:pPr>
        <w:pStyle w:val="TOC5"/>
        <w:rPr>
          <w:rFonts w:asciiTheme="minorHAnsi" w:eastAsiaTheme="minorEastAsia" w:hAnsiTheme="minorHAnsi" w:cstheme="minorBidi"/>
          <w:sz w:val="22"/>
          <w:szCs w:val="22"/>
          <w:lang w:eastAsia="en-AU"/>
        </w:rPr>
      </w:pPr>
      <w:r>
        <w:tab/>
      </w:r>
      <w:hyperlink w:anchor="_Toc42266515" w:history="1">
        <w:r w:rsidRPr="008D69F0">
          <w:t>32</w:t>
        </w:r>
        <w:r>
          <w:rPr>
            <w:rFonts w:asciiTheme="minorHAnsi" w:eastAsiaTheme="minorEastAsia" w:hAnsiTheme="minorHAnsi" w:cstheme="minorBidi"/>
            <w:sz w:val="22"/>
            <w:szCs w:val="22"/>
            <w:lang w:eastAsia="en-AU"/>
          </w:rPr>
          <w:tab/>
        </w:r>
        <w:r w:rsidRPr="008D69F0">
          <w:t>Spreading disease</w:t>
        </w:r>
        <w:r>
          <w:tab/>
        </w:r>
        <w:r>
          <w:fldChar w:fldCharType="begin"/>
        </w:r>
        <w:r>
          <w:instrText xml:space="preserve"> PAGEREF _Toc42266515 \h </w:instrText>
        </w:r>
        <w:r>
          <w:fldChar w:fldCharType="separate"/>
        </w:r>
        <w:r w:rsidR="00546C77">
          <w:t>21</w:t>
        </w:r>
        <w:r>
          <w:fldChar w:fldCharType="end"/>
        </w:r>
      </w:hyperlink>
    </w:p>
    <w:p w14:paraId="1B362C71" w14:textId="604B00E0" w:rsidR="00401989" w:rsidRDefault="00401989">
      <w:pPr>
        <w:pStyle w:val="TOC5"/>
        <w:rPr>
          <w:rFonts w:asciiTheme="minorHAnsi" w:eastAsiaTheme="minorEastAsia" w:hAnsiTheme="minorHAnsi" w:cstheme="minorBidi"/>
          <w:sz w:val="22"/>
          <w:szCs w:val="22"/>
          <w:lang w:eastAsia="en-AU"/>
        </w:rPr>
      </w:pPr>
      <w:r>
        <w:tab/>
      </w:r>
      <w:hyperlink w:anchor="_Toc42266516" w:history="1">
        <w:r w:rsidRPr="008D69F0">
          <w:t>33</w:t>
        </w:r>
        <w:r>
          <w:rPr>
            <w:rFonts w:asciiTheme="minorHAnsi" w:eastAsiaTheme="minorEastAsia" w:hAnsiTheme="minorHAnsi" w:cstheme="minorBidi"/>
            <w:sz w:val="22"/>
            <w:szCs w:val="22"/>
            <w:lang w:eastAsia="en-AU"/>
          </w:rPr>
          <w:tab/>
        </w:r>
        <w:r w:rsidRPr="008D69F0">
          <w:t>Use of vaccines etc</w:t>
        </w:r>
        <w:r>
          <w:tab/>
        </w:r>
        <w:r>
          <w:fldChar w:fldCharType="begin"/>
        </w:r>
        <w:r>
          <w:instrText xml:space="preserve"> PAGEREF _Toc42266516 \h </w:instrText>
        </w:r>
        <w:r>
          <w:fldChar w:fldCharType="separate"/>
        </w:r>
        <w:r w:rsidR="00546C77">
          <w:t>22</w:t>
        </w:r>
        <w:r>
          <w:fldChar w:fldCharType="end"/>
        </w:r>
      </w:hyperlink>
    </w:p>
    <w:p w14:paraId="0853B648" w14:textId="040D71E4" w:rsidR="00401989" w:rsidRDefault="00401989">
      <w:pPr>
        <w:pStyle w:val="TOC5"/>
        <w:rPr>
          <w:rFonts w:asciiTheme="minorHAnsi" w:eastAsiaTheme="minorEastAsia" w:hAnsiTheme="minorHAnsi" w:cstheme="minorBidi"/>
          <w:sz w:val="22"/>
          <w:szCs w:val="22"/>
          <w:lang w:eastAsia="en-AU"/>
        </w:rPr>
      </w:pPr>
      <w:r>
        <w:tab/>
      </w:r>
      <w:hyperlink w:anchor="_Toc42266517" w:history="1">
        <w:r w:rsidRPr="008D69F0">
          <w:t>34</w:t>
        </w:r>
        <w:r>
          <w:rPr>
            <w:rFonts w:asciiTheme="minorHAnsi" w:eastAsiaTheme="minorEastAsia" w:hAnsiTheme="minorHAnsi" w:cstheme="minorBidi"/>
            <w:sz w:val="22"/>
            <w:szCs w:val="22"/>
            <w:lang w:eastAsia="en-AU"/>
          </w:rPr>
          <w:tab/>
        </w:r>
        <w:r w:rsidRPr="008D69F0">
          <w:t>Feeding of prohibited pig feed to controlled stock</w:t>
        </w:r>
        <w:r>
          <w:tab/>
        </w:r>
        <w:r>
          <w:fldChar w:fldCharType="begin"/>
        </w:r>
        <w:r>
          <w:instrText xml:space="preserve"> PAGEREF _Toc42266517 \h </w:instrText>
        </w:r>
        <w:r>
          <w:fldChar w:fldCharType="separate"/>
        </w:r>
        <w:r w:rsidR="00546C77">
          <w:t>22</w:t>
        </w:r>
        <w:r>
          <w:fldChar w:fldCharType="end"/>
        </w:r>
      </w:hyperlink>
    </w:p>
    <w:p w14:paraId="0E84A9B9" w14:textId="0D283121" w:rsidR="00401989" w:rsidRDefault="00401989">
      <w:pPr>
        <w:pStyle w:val="TOC5"/>
        <w:rPr>
          <w:rFonts w:asciiTheme="minorHAnsi" w:eastAsiaTheme="minorEastAsia" w:hAnsiTheme="minorHAnsi" w:cstheme="minorBidi"/>
          <w:sz w:val="22"/>
          <w:szCs w:val="22"/>
          <w:lang w:eastAsia="en-AU"/>
        </w:rPr>
      </w:pPr>
      <w:r>
        <w:tab/>
      </w:r>
      <w:hyperlink w:anchor="_Toc42266518" w:history="1">
        <w:r w:rsidRPr="008D69F0">
          <w:t>34A</w:t>
        </w:r>
        <w:r>
          <w:rPr>
            <w:rFonts w:asciiTheme="minorHAnsi" w:eastAsiaTheme="minorEastAsia" w:hAnsiTheme="minorHAnsi" w:cstheme="minorBidi"/>
            <w:sz w:val="22"/>
            <w:szCs w:val="22"/>
            <w:lang w:eastAsia="en-AU"/>
          </w:rPr>
          <w:tab/>
        </w:r>
        <w:r w:rsidRPr="008D69F0">
          <w:t>Foot-and-mouth disease outbreak</w:t>
        </w:r>
        <w:r>
          <w:tab/>
        </w:r>
        <w:r>
          <w:fldChar w:fldCharType="begin"/>
        </w:r>
        <w:r>
          <w:instrText xml:space="preserve"> PAGEREF _Toc42266518 \h </w:instrText>
        </w:r>
        <w:r>
          <w:fldChar w:fldCharType="separate"/>
        </w:r>
        <w:r w:rsidR="00546C77">
          <w:t>24</w:t>
        </w:r>
        <w:r>
          <w:fldChar w:fldCharType="end"/>
        </w:r>
      </w:hyperlink>
    </w:p>
    <w:p w14:paraId="126FCF37" w14:textId="1F0B4057" w:rsidR="00401989" w:rsidRDefault="00401989">
      <w:pPr>
        <w:pStyle w:val="TOC5"/>
        <w:rPr>
          <w:rFonts w:asciiTheme="minorHAnsi" w:eastAsiaTheme="minorEastAsia" w:hAnsiTheme="minorHAnsi" w:cstheme="minorBidi"/>
          <w:sz w:val="22"/>
          <w:szCs w:val="22"/>
          <w:lang w:eastAsia="en-AU"/>
        </w:rPr>
      </w:pPr>
      <w:r>
        <w:tab/>
      </w:r>
      <w:hyperlink w:anchor="_Toc42266519" w:history="1">
        <w:r w:rsidRPr="008D69F0">
          <w:t>35</w:t>
        </w:r>
        <w:r>
          <w:rPr>
            <w:rFonts w:asciiTheme="minorHAnsi" w:eastAsiaTheme="minorEastAsia" w:hAnsiTheme="minorHAnsi" w:cstheme="minorBidi"/>
            <w:sz w:val="22"/>
            <w:szCs w:val="22"/>
            <w:lang w:eastAsia="en-AU"/>
          </w:rPr>
          <w:tab/>
        </w:r>
        <w:r w:rsidRPr="008D69F0">
          <w:t>Selling, disposing of or abandoning infected animals</w:t>
        </w:r>
        <w:r>
          <w:tab/>
        </w:r>
        <w:r>
          <w:fldChar w:fldCharType="begin"/>
        </w:r>
        <w:r>
          <w:instrText xml:space="preserve"> PAGEREF _Toc42266519 \h </w:instrText>
        </w:r>
        <w:r>
          <w:fldChar w:fldCharType="separate"/>
        </w:r>
        <w:r w:rsidR="00546C77">
          <w:t>25</w:t>
        </w:r>
        <w:r>
          <w:fldChar w:fldCharType="end"/>
        </w:r>
      </w:hyperlink>
    </w:p>
    <w:p w14:paraId="666D1C83" w14:textId="73744B79" w:rsidR="00401989" w:rsidRDefault="00401989">
      <w:pPr>
        <w:pStyle w:val="TOC5"/>
        <w:rPr>
          <w:rFonts w:asciiTheme="minorHAnsi" w:eastAsiaTheme="minorEastAsia" w:hAnsiTheme="minorHAnsi" w:cstheme="minorBidi"/>
          <w:sz w:val="22"/>
          <w:szCs w:val="22"/>
          <w:lang w:eastAsia="en-AU"/>
        </w:rPr>
      </w:pPr>
      <w:r>
        <w:lastRenderedPageBreak/>
        <w:tab/>
      </w:r>
      <w:hyperlink w:anchor="_Toc42266520" w:history="1">
        <w:r w:rsidRPr="008D69F0">
          <w:t>36</w:t>
        </w:r>
        <w:r>
          <w:rPr>
            <w:rFonts w:asciiTheme="minorHAnsi" w:eastAsiaTheme="minorEastAsia" w:hAnsiTheme="minorHAnsi" w:cstheme="minorBidi"/>
            <w:sz w:val="22"/>
            <w:szCs w:val="22"/>
            <w:lang w:eastAsia="en-AU"/>
          </w:rPr>
          <w:tab/>
        </w:r>
        <w:r w:rsidRPr="008D69F0">
          <w:t>Interference with structures securing infected animals</w:t>
        </w:r>
        <w:r>
          <w:tab/>
        </w:r>
        <w:r>
          <w:fldChar w:fldCharType="begin"/>
        </w:r>
        <w:r>
          <w:instrText xml:space="preserve"> PAGEREF _Toc42266520 \h </w:instrText>
        </w:r>
        <w:r>
          <w:fldChar w:fldCharType="separate"/>
        </w:r>
        <w:r w:rsidR="00546C77">
          <w:t>26</w:t>
        </w:r>
        <w:r>
          <w:fldChar w:fldCharType="end"/>
        </w:r>
      </w:hyperlink>
    </w:p>
    <w:p w14:paraId="02EBBBE3" w14:textId="0B28BE70" w:rsidR="00401989" w:rsidRDefault="00D9595F">
      <w:pPr>
        <w:pStyle w:val="TOC2"/>
        <w:rPr>
          <w:rFonts w:asciiTheme="minorHAnsi" w:eastAsiaTheme="minorEastAsia" w:hAnsiTheme="minorHAnsi" w:cstheme="minorBidi"/>
          <w:b w:val="0"/>
          <w:sz w:val="22"/>
          <w:szCs w:val="22"/>
          <w:lang w:eastAsia="en-AU"/>
        </w:rPr>
      </w:pPr>
      <w:hyperlink w:anchor="_Toc42266521" w:history="1">
        <w:r w:rsidR="00401989" w:rsidRPr="008D69F0">
          <w:t>Part 4</w:t>
        </w:r>
        <w:r w:rsidR="00401989">
          <w:rPr>
            <w:rFonts w:asciiTheme="minorHAnsi" w:eastAsiaTheme="minorEastAsia" w:hAnsiTheme="minorHAnsi" w:cstheme="minorBidi"/>
            <w:b w:val="0"/>
            <w:sz w:val="22"/>
            <w:szCs w:val="22"/>
            <w:lang w:eastAsia="en-AU"/>
          </w:rPr>
          <w:tab/>
        </w:r>
        <w:r w:rsidR="00401989" w:rsidRPr="008D69F0">
          <w:t>National livestock identification system</w:t>
        </w:r>
        <w:r w:rsidR="00401989" w:rsidRPr="00401989">
          <w:rPr>
            <w:vanish/>
          </w:rPr>
          <w:tab/>
        </w:r>
        <w:r w:rsidR="00401989" w:rsidRPr="00401989">
          <w:rPr>
            <w:vanish/>
          </w:rPr>
          <w:fldChar w:fldCharType="begin"/>
        </w:r>
        <w:r w:rsidR="00401989" w:rsidRPr="00401989">
          <w:rPr>
            <w:vanish/>
          </w:rPr>
          <w:instrText xml:space="preserve"> PAGEREF _Toc42266521 \h </w:instrText>
        </w:r>
        <w:r w:rsidR="00401989" w:rsidRPr="00401989">
          <w:rPr>
            <w:vanish/>
          </w:rPr>
        </w:r>
        <w:r w:rsidR="00401989" w:rsidRPr="00401989">
          <w:rPr>
            <w:vanish/>
          </w:rPr>
          <w:fldChar w:fldCharType="separate"/>
        </w:r>
        <w:r w:rsidR="00546C77">
          <w:rPr>
            <w:vanish/>
          </w:rPr>
          <w:t>27</w:t>
        </w:r>
        <w:r w:rsidR="00401989" w:rsidRPr="00401989">
          <w:rPr>
            <w:vanish/>
          </w:rPr>
          <w:fldChar w:fldCharType="end"/>
        </w:r>
      </w:hyperlink>
    </w:p>
    <w:p w14:paraId="2893B554" w14:textId="2B467E53" w:rsidR="00401989" w:rsidRDefault="00D9595F">
      <w:pPr>
        <w:pStyle w:val="TOC3"/>
        <w:rPr>
          <w:rFonts w:asciiTheme="minorHAnsi" w:eastAsiaTheme="minorEastAsia" w:hAnsiTheme="minorHAnsi" w:cstheme="minorBidi"/>
          <w:b w:val="0"/>
          <w:sz w:val="22"/>
          <w:szCs w:val="22"/>
          <w:lang w:eastAsia="en-AU"/>
        </w:rPr>
      </w:pPr>
      <w:hyperlink w:anchor="_Toc42266522" w:history="1">
        <w:r w:rsidR="00401989" w:rsidRPr="008D69F0">
          <w:t>Division 4.1</w:t>
        </w:r>
        <w:r w:rsidR="00401989">
          <w:rPr>
            <w:rFonts w:asciiTheme="minorHAnsi" w:eastAsiaTheme="minorEastAsia" w:hAnsiTheme="minorHAnsi" w:cstheme="minorBidi"/>
            <w:b w:val="0"/>
            <w:sz w:val="22"/>
            <w:szCs w:val="22"/>
            <w:lang w:eastAsia="en-AU"/>
          </w:rPr>
          <w:tab/>
        </w:r>
        <w:r w:rsidR="00401989" w:rsidRPr="008D69F0">
          <w:t>General</w:t>
        </w:r>
        <w:r w:rsidR="00401989" w:rsidRPr="00401989">
          <w:rPr>
            <w:vanish/>
          </w:rPr>
          <w:tab/>
        </w:r>
        <w:r w:rsidR="00401989" w:rsidRPr="00401989">
          <w:rPr>
            <w:vanish/>
          </w:rPr>
          <w:fldChar w:fldCharType="begin"/>
        </w:r>
        <w:r w:rsidR="00401989" w:rsidRPr="00401989">
          <w:rPr>
            <w:vanish/>
          </w:rPr>
          <w:instrText xml:space="preserve"> PAGEREF _Toc42266522 \h </w:instrText>
        </w:r>
        <w:r w:rsidR="00401989" w:rsidRPr="00401989">
          <w:rPr>
            <w:vanish/>
          </w:rPr>
        </w:r>
        <w:r w:rsidR="00401989" w:rsidRPr="00401989">
          <w:rPr>
            <w:vanish/>
          </w:rPr>
          <w:fldChar w:fldCharType="separate"/>
        </w:r>
        <w:r w:rsidR="00546C77">
          <w:rPr>
            <w:vanish/>
          </w:rPr>
          <w:t>27</w:t>
        </w:r>
        <w:r w:rsidR="00401989" w:rsidRPr="00401989">
          <w:rPr>
            <w:vanish/>
          </w:rPr>
          <w:fldChar w:fldCharType="end"/>
        </w:r>
      </w:hyperlink>
    </w:p>
    <w:p w14:paraId="45A02465" w14:textId="2BBCD47F" w:rsidR="00401989" w:rsidRDefault="00401989">
      <w:pPr>
        <w:pStyle w:val="TOC5"/>
        <w:rPr>
          <w:rFonts w:asciiTheme="minorHAnsi" w:eastAsiaTheme="minorEastAsia" w:hAnsiTheme="minorHAnsi" w:cstheme="minorBidi"/>
          <w:sz w:val="22"/>
          <w:szCs w:val="22"/>
          <w:lang w:eastAsia="en-AU"/>
        </w:rPr>
      </w:pPr>
      <w:r>
        <w:tab/>
      </w:r>
      <w:hyperlink w:anchor="_Toc42266523" w:history="1">
        <w:r w:rsidRPr="008D69F0">
          <w:t>37</w:t>
        </w:r>
        <w:r>
          <w:rPr>
            <w:rFonts w:asciiTheme="minorHAnsi" w:eastAsiaTheme="minorEastAsia" w:hAnsiTheme="minorHAnsi" w:cstheme="minorBidi"/>
            <w:sz w:val="22"/>
            <w:szCs w:val="22"/>
            <w:lang w:eastAsia="en-AU"/>
          </w:rPr>
          <w:tab/>
        </w:r>
        <w:r w:rsidRPr="008D69F0">
          <w:t>Definitions—pt 4</w:t>
        </w:r>
        <w:r>
          <w:tab/>
        </w:r>
        <w:r>
          <w:fldChar w:fldCharType="begin"/>
        </w:r>
        <w:r>
          <w:instrText xml:space="preserve"> PAGEREF _Toc42266523 \h </w:instrText>
        </w:r>
        <w:r>
          <w:fldChar w:fldCharType="separate"/>
        </w:r>
        <w:r w:rsidR="00546C77">
          <w:t>27</w:t>
        </w:r>
        <w:r>
          <w:fldChar w:fldCharType="end"/>
        </w:r>
      </w:hyperlink>
    </w:p>
    <w:p w14:paraId="2BA10F1C" w14:textId="3695CB0A" w:rsidR="00401989" w:rsidRDefault="00D9595F">
      <w:pPr>
        <w:pStyle w:val="TOC3"/>
        <w:rPr>
          <w:rFonts w:asciiTheme="minorHAnsi" w:eastAsiaTheme="minorEastAsia" w:hAnsiTheme="minorHAnsi" w:cstheme="minorBidi"/>
          <w:b w:val="0"/>
          <w:sz w:val="22"/>
          <w:szCs w:val="22"/>
          <w:lang w:eastAsia="en-AU"/>
        </w:rPr>
      </w:pPr>
      <w:hyperlink w:anchor="_Toc42266524" w:history="1">
        <w:r w:rsidR="00401989" w:rsidRPr="008D69F0">
          <w:t>Division 4.2</w:t>
        </w:r>
        <w:r w:rsidR="00401989">
          <w:rPr>
            <w:rFonts w:asciiTheme="minorHAnsi" w:eastAsiaTheme="minorEastAsia" w:hAnsiTheme="minorHAnsi" w:cstheme="minorBidi"/>
            <w:b w:val="0"/>
            <w:sz w:val="22"/>
            <w:szCs w:val="22"/>
            <w:lang w:eastAsia="en-AU"/>
          </w:rPr>
          <w:tab/>
        </w:r>
        <w:r w:rsidR="00401989" w:rsidRPr="008D69F0">
          <w:rPr>
            <w:lang w:val="en" w:eastAsia="en-AU"/>
          </w:rPr>
          <w:t>Identification codes</w:t>
        </w:r>
        <w:r w:rsidR="00401989" w:rsidRPr="00401989">
          <w:rPr>
            <w:vanish/>
          </w:rPr>
          <w:tab/>
        </w:r>
        <w:r w:rsidR="00401989" w:rsidRPr="00401989">
          <w:rPr>
            <w:vanish/>
          </w:rPr>
          <w:fldChar w:fldCharType="begin"/>
        </w:r>
        <w:r w:rsidR="00401989" w:rsidRPr="00401989">
          <w:rPr>
            <w:vanish/>
          </w:rPr>
          <w:instrText xml:space="preserve"> PAGEREF _Toc42266524 \h </w:instrText>
        </w:r>
        <w:r w:rsidR="00401989" w:rsidRPr="00401989">
          <w:rPr>
            <w:vanish/>
          </w:rPr>
        </w:r>
        <w:r w:rsidR="00401989" w:rsidRPr="00401989">
          <w:rPr>
            <w:vanish/>
          </w:rPr>
          <w:fldChar w:fldCharType="separate"/>
        </w:r>
        <w:r w:rsidR="00546C77">
          <w:rPr>
            <w:vanish/>
          </w:rPr>
          <w:t>28</w:t>
        </w:r>
        <w:r w:rsidR="00401989" w:rsidRPr="00401989">
          <w:rPr>
            <w:vanish/>
          </w:rPr>
          <w:fldChar w:fldCharType="end"/>
        </w:r>
      </w:hyperlink>
    </w:p>
    <w:p w14:paraId="5CCD6589" w14:textId="60E1A245" w:rsidR="00401989" w:rsidRDefault="00401989">
      <w:pPr>
        <w:pStyle w:val="TOC5"/>
        <w:rPr>
          <w:rFonts w:asciiTheme="minorHAnsi" w:eastAsiaTheme="minorEastAsia" w:hAnsiTheme="minorHAnsi" w:cstheme="minorBidi"/>
          <w:sz w:val="22"/>
          <w:szCs w:val="22"/>
          <w:lang w:eastAsia="en-AU"/>
        </w:rPr>
      </w:pPr>
      <w:r>
        <w:tab/>
      </w:r>
      <w:hyperlink w:anchor="_Toc42266525" w:history="1">
        <w:r w:rsidRPr="008D69F0">
          <w:t>38</w:t>
        </w:r>
        <w:r>
          <w:rPr>
            <w:rFonts w:asciiTheme="minorHAnsi" w:eastAsiaTheme="minorEastAsia" w:hAnsiTheme="minorHAnsi" w:cstheme="minorBidi"/>
            <w:sz w:val="22"/>
            <w:szCs w:val="22"/>
            <w:lang w:eastAsia="en-AU"/>
          </w:rPr>
          <w:tab/>
        </w:r>
        <w:r w:rsidRPr="008D69F0">
          <w:rPr>
            <w:lang w:val="en" w:eastAsia="en-AU"/>
          </w:rPr>
          <w:t>Allocating identification codes</w:t>
        </w:r>
        <w:r>
          <w:tab/>
        </w:r>
        <w:r>
          <w:fldChar w:fldCharType="begin"/>
        </w:r>
        <w:r>
          <w:instrText xml:space="preserve"> PAGEREF _Toc42266525 \h </w:instrText>
        </w:r>
        <w:r>
          <w:fldChar w:fldCharType="separate"/>
        </w:r>
        <w:r w:rsidR="00546C77">
          <w:t>28</w:t>
        </w:r>
        <w:r>
          <w:fldChar w:fldCharType="end"/>
        </w:r>
      </w:hyperlink>
    </w:p>
    <w:p w14:paraId="4EBD13BB" w14:textId="32D180EA" w:rsidR="00401989" w:rsidRDefault="00401989">
      <w:pPr>
        <w:pStyle w:val="TOC5"/>
        <w:rPr>
          <w:rFonts w:asciiTheme="minorHAnsi" w:eastAsiaTheme="minorEastAsia" w:hAnsiTheme="minorHAnsi" w:cstheme="minorBidi"/>
          <w:sz w:val="22"/>
          <w:szCs w:val="22"/>
          <w:lang w:eastAsia="en-AU"/>
        </w:rPr>
      </w:pPr>
      <w:r>
        <w:tab/>
      </w:r>
      <w:hyperlink w:anchor="_Toc42266526" w:history="1">
        <w:r w:rsidRPr="008D69F0">
          <w:t>39</w:t>
        </w:r>
        <w:r>
          <w:rPr>
            <w:rFonts w:asciiTheme="minorHAnsi" w:eastAsiaTheme="minorEastAsia" w:hAnsiTheme="minorHAnsi" w:cstheme="minorBidi"/>
            <w:sz w:val="22"/>
            <w:szCs w:val="22"/>
            <w:lang w:eastAsia="en-AU"/>
          </w:rPr>
          <w:tab/>
        </w:r>
        <w:r w:rsidRPr="008D69F0">
          <w:rPr>
            <w:lang w:val="en" w:eastAsia="en-AU"/>
          </w:rPr>
          <w:t>Applying for property identification code</w:t>
        </w:r>
        <w:r>
          <w:tab/>
        </w:r>
        <w:r>
          <w:fldChar w:fldCharType="begin"/>
        </w:r>
        <w:r>
          <w:instrText xml:space="preserve"> PAGEREF _Toc42266526 \h </w:instrText>
        </w:r>
        <w:r>
          <w:fldChar w:fldCharType="separate"/>
        </w:r>
        <w:r w:rsidR="00546C77">
          <w:t>29</w:t>
        </w:r>
        <w:r>
          <w:fldChar w:fldCharType="end"/>
        </w:r>
      </w:hyperlink>
    </w:p>
    <w:p w14:paraId="46AADA67" w14:textId="1C978493" w:rsidR="00401989" w:rsidRDefault="00401989">
      <w:pPr>
        <w:pStyle w:val="TOC5"/>
        <w:rPr>
          <w:rFonts w:asciiTheme="minorHAnsi" w:eastAsiaTheme="minorEastAsia" w:hAnsiTheme="minorHAnsi" w:cstheme="minorBidi"/>
          <w:sz w:val="22"/>
          <w:szCs w:val="22"/>
          <w:lang w:eastAsia="en-AU"/>
        </w:rPr>
      </w:pPr>
      <w:r>
        <w:tab/>
      </w:r>
      <w:hyperlink w:anchor="_Toc42266527" w:history="1">
        <w:r w:rsidRPr="008D69F0">
          <w:t>40</w:t>
        </w:r>
        <w:r>
          <w:rPr>
            <w:rFonts w:asciiTheme="minorHAnsi" w:eastAsiaTheme="minorEastAsia" w:hAnsiTheme="minorHAnsi" w:cstheme="minorBidi"/>
            <w:sz w:val="22"/>
            <w:szCs w:val="22"/>
            <w:lang w:eastAsia="en-AU"/>
          </w:rPr>
          <w:tab/>
        </w:r>
        <w:r w:rsidRPr="008D69F0">
          <w:rPr>
            <w:lang w:eastAsia="en-AU"/>
          </w:rPr>
          <w:t>Responsible person for property with property identification code must update details</w:t>
        </w:r>
        <w:r>
          <w:tab/>
        </w:r>
        <w:r>
          <w:fldChar w:fldCharType="begin"/>
        </w:r>
        <w:r>
          <w:instrText xml:space="preserve"> PAGEREF _Toc42266527 \h </w:instrText>
        </w:r>
        <w:r>
          <w:fldChar w:fldCharType="separate"/>
        </w:r>
        <w:r w:rsidR="00546C77">
          <w:t>30</w:t>
        </w:r>
        <w:r>
          <w:fldChar w:fldCharType="end"/>
        </w:r>
      </w:hyperlink>
    </w:p>
    <w:p w14:paraId="238989B8" w14:textId="60AD8B21" w:rsidR="00401989" w:rsidRDefault="00401989">
      <w:pPr>
        <w:pStyle w:val="TOC5"/>
        <w:rPr>
          <w:rFonts w:asciiTheme="minorHAnsi" w:eastAsiaTheme="minorEastAsia" w:hAnsiTheme="minorHAnsi" w:cstheme="minorBidi"/>
          <w:sz w:val="22"/>
          <w:szCs w:val="22"/>
          <w:lang w:eastAsia="en-AU"/>
        </w:rPr>
      </w:pPr>
      <w:r>
        <w:tab/>
      </w:r>
      <w:hyperlink w:anchor="_Toc42266528" w:history="1">
        <w:r w:rsidRPr="008D69F0">
          <w:t>41</w:t>
        </w:r>
        <w:r>
          <w:rPr>
            <w:rFonts w:asciiTheme="minorHAnsi" w:eastAsiaTheme="minorEastAsia" w:hAnsiTheme="minorHAnsi" w:cstheme="minorBidi"/>
            <w:sz w:val="22"/>
            <w:szCs w:val="22"/>
            <w:lang w:eastAsia="en-AU"/>
          </w:rPr>
          <w:tab/>
        </w:r>
        <w:r w:rsidRPr="008D69F0">
          <w:rPr>
            <w:lang w:val="en" w:eastAsia="en-AU"/>
          </w:rPr>
          <w:t>Applying for agent identification code</w:t>
        </w:r>
        <w:r>
          <w:tab/>
        </w:r>
        <w:r>
          <w:fldChar w:fldCharType="begin"/>
        </w:r>
        <w:r>
          <w:instrText xml:space="preserve"> PAGEREF _Toc42266528 \h </w:instrText>
        </w:r>
        <w:r>
          <w:fldChar w:fldCharType="separate"/>
        </w:r>
        <w:r w:rsidR="00546C77">
          <w:t>30</w:t>
        </w:r>
        <w:r>
          <w:fldChar w:fldCharType="end"/>
        </w:r>
      </w:hyperlink>
    </w:p>
    <w:p w14:paraId="6E752BB0" w14:textId="5E5AFB4C" w:rsidR="00401989" w:rsidRDefault="00401989">
      <w:pPr>
        <w:pStyle w:val="TOC5"/>
        <w:rPr>
          <w:rFonts w:asciiTheme="minorHAnsi" w:eastAsiaTheme="minorEastAsia" w:hAnsiTheme="minorHAnsi" w:cstheme="minorBidi"/>
          <w:sz w:val="22"/>
          <w:szCs w:val="22"/>
          <w:lang w:eastAsia="en-AU"/>
        </w:rPr>
      </w:pPr>
      <w:r>
        <w:tab/>
      </w:r>
      <w:hyperlink w:anchor="_Toc42266529" w:history="1">
        <w:r w:rsidRPr="008D69F0">
          <w:t>42</w:t>
        </w:r>
        <w:r>
          <w:rPr>
            <w:rFonts w:asciiTheme="minorHAnsi" w:eastAsiaTheme="minorEastAsia" w:hAnsiTheme="minorHAnsi" w:cstheme="minorBidi"/>
            <w:sz w:val="22"/>
            <w:szCs w:val="22"/>
            <w:lang w:eastAsia="en-AU"/>
          </w:rPr>
          <w:tab/>
        </w:r>
        <w:r w:rsidRPr="008D69F0">
          <w:t>Stock and station agent must update details of agent identification code</w:t>
        </w:r>
        <w:r>
          <w:tab/>
        </w:r>
        <w:r>
          <w:fldChar w:fldCharType="begin"/>
        </w:r>
        <w:r>
          <w:instrText xml:space="preserve"> PAGEREF _Toc42266529 \h </w:instrText>
        </w:r>
        <w:r>
          <w:fldChar w:fldCharType="separate"/>
        </w:r>
        <w:r w:rsidR="00546C77">
          <w:t>31</w:t>
        </w:r>
        <w:r>
          <w:fldChar w:fldCharType="end"/>
        </w:r>
      </w:hyperlink>
    </w:p>
    <w:p w14:paraId="2019E298" w14:textId="1A58ADDB" w:rsidR="00401989" w:rsidRDefault="00401989">
      <w:pPr>
        <w:pStyle w:val="TOC5"/>
        <w:rPr>
          <w:rFonts w:asciiTheme="minorHAnsi" w:eastAsiaTheme="minorEastAsia" w:hAnsiTheme="minorHAnsi" w:cstheme="minorBidi"/>
          <w:sz w:val="22"/>
          <w:szCs w:val="22"/>
          <w:lang w:eastAsia="en-AU"/>
        </w:rPr>
      </w:pPr>
      <w:r>
        <w:tab/>
      </w:r>
      <w:hyperlink w:anchor="_Toc42266530" w:history="1">
        <w:r w:rsidRPr="008D69F0">
          <w:t>43</w:t>
        </w:r>
        <w:r>
          <w:rPr>
            <w:rFonts w:asciiTheme="minorHAnsi" w:eastAsiaTheme="minorEastAsia" w:hAnsiTheme="minorHAnsi" w:cstheme="minorBidi"/>
            <w:sz w:val="22"/>
            <w:szCs w:val="22"/>
            <w:lang w:eastAsia="en-AU"/>
          </w:rPr>
          <w:tab/>
        </w:r>
        <w:r w:rsidRPr="008D69F0">
          <w:rPr>
            <w:lang w:val="en" w:eastAsia="en-AU"/>
          </w:rPr>
          <w:t>Transfer of identification codes</w:t>
        </w:r>
        <w:r>
          <w:tab/>
        </w:r>
        <w:r>
          <w:fldChar w:fldCharType="begin"/>
        </w:r>
        <w:r>
          <w:instrText xml:space="preserve"> PAGEREF _Toc42266530 \h </w:instrText>
        </w:r>
        <w:r>
          <w:fldChar w:fldCharType="separate"/>
        </w:r>
        <w:r w:rsidR="00546C77">
          <w:t>31</w:t>
        </w:r>
        <w:r>
          <w:fldChar w:fldCharType="end"/>
        </w:r>
      </w:hyperlink>
    </w:p>
    <w:p w14:paraId="1C16AB2D" w14:textId="3380F443" w:rsidR="00401989" w:rsidRDefault="00401989">
      <w:pPr>
        <w:pStyle w:val="TOC5"/>
        <w:rPr>
          <w:rFonts w:asciiTheme="minorHAnsi" w:eastAsiaTheme="minorEastAsia" w:hAnsiTheme="minorHAnsi" w:cstheme="minorBidi"/>
          <w:sz w:val="22"/>
          <w:szCs w:val="22"/>
          <w:lang w:eastAsia="en-AU"/>
        </w:rPr>
      </w:pPr>
      <w:r>
        <w:tab/>
      </w:r>
      <w:hyperlink w:anchor="_Toc42266531" w:history="1">
        <w:r w:rsidRPr="008D69F0">
          <w:t>44</w:t>
        </w:r>
        <w:r>
          <w:rPr>
            <w:rFonts w:asciiTheme="minorHAnsi" w:eastAsiaTheme="minorEastAsia" w:hAnsiTheme="minorHAnsi" w:cstheme="minorBidi"/>
            <w:sz w:val="22"/>
            <w:szCs w:val="22"/>
            <w:lang w:eastAsia="en-AU"/>
          </w:rPr>
          <w:tab/>
        </w:r>
        <w:r w:rsidRPr="008D69F0">
          <w:rPr>
            <w:lang w:val="en" w:eastAsia="en-AU"/>
          </w:rPr>
          <w:t>Inactivation or cancellation of identification codes</w:t>
        </w:r>
        <w:r>
          <w:tab/>
        </w:r>
        <w:r>
          <w:fldChar w:fldCharType="begin"/>
        </w:r>
        <w:r>
          <w:instrText xml:space="preserve"> PAGEREF _Toc42266531 \h </w:instrText>
        </w:r>
        <w:r>
          <w:fldChar w:fldCharType="separate"/>
        </w:r>
        <w:r w:rsidR="00546C77">
          <w:t>31</w:t>
        </w:r>
        <w:r>
          <w:fldChar w:fldCharType="end"/>
        </w:r>
      </w:hyperlink>
    </w:p>
    <w:p w14:paraId="2CB19B8A" w14:textId="1947CE67" w:rsidR="00401989" w:rsidRDefault="00401989">
      <w:pPr>
        <w:pStyle w:val="TOC5"/>
        <w:rPr>
          <w:rFonts w:asciiTheme="minorHAnsi" w:eastAsiaTheme="minorEastAsia" w:hAnsiTheme="minorHAnsi" w:cstheme="minorBidi"/>
          <w:sz w:val="22"/>
          <w:szCs w:val="22"/>
          <w:lang w:eastAsia="en-AU"/>
        </w:rPr>
      </w:pPr>
      <w:r>
        <w:tab/>
      </w:r>
      <w:hyperlink w:anchor="_Toc42266532" w:history="1">
        <w:r w:rsidRPr="008D69F0">
          <w:t>45</w:t>
        </w:r>
        <w:r>
          <w:rPr>
            <w:rFonts w:asciiTheme="minorHAnsi" w:eastAsiaTheme="minorEastAsia" w:hAnsiTheme="minorHAnsi" w:cstheme="minorBidi"/>
            <w:sz w:val="22"/>
            <w:szCs w:val="22"/>
            <w:lang w:eastAsia="en-AU"/>
          </w:rPr>
          <w:tab/>
        </w:r>
        <w:r w:rsidRPr="008D69F0">
          <w:rPr>
            <w:lang w:eastAsia="en-AU"/>
          </w:rPr>
          <w:t>Property identification code required if certain animals kept</w:t>
        </w:r>
        <w:r>
          <w:tab/>
        </w:r>
        <w:r>
          <w:fldChar w:fldCharType="begin"/>
        </w:r>
        <w:r>
          <w:instrText xml:space="preserve"> PAGEREF _Toc42266532 \h </w:instrText>
        </w:r>
        <w:r>
          <w:fldChar w:fldCharType="separate"/>
        </w:r>
        <w:r w:rsidR="00546C77">
          <w:t>32</w:t>
        </w:r>
        <w:r>
          <w:fldChar w:fldCharType="end"/>
        </w:r>
      </w:hyperlink>
    </w:p>
    <w:p w14:paraId="34A8CDD5" w14:textId="7901C9BC" w:rsidR="00401989" w:rsidRDefault="00401989">
      <w:pPr>
        <w:pStyle w:val="TOC5"/>
        <w:rPr>
          <w:rFonts w:asciiTheme="minorHAnsi" w:eastAsiaTheme="minorEastAsia" w:hAnsiTheme="minorHAnsi" w:cstheme="minorBidi"/>
          <w:sz w:val="22"/>
          <w:szCs w:val="22"/>
          <w:lang w:eastAsia="en-AU"/>
        </w:rPr>
      </w:pPr>
      <w:r>
        <w:tab/>
      </w:r>
      <w:hyperlink w:anchor="_Toc42266533" w:history="1">
        <w:r w:rsidRPr="008D69F0">
          <w:t>46</w:t>
        </w:r>
        <w:r>
          <w:rPr>
            <w:rFonts w:asciiTheme="minorHAnsi" w:eastAsiaTheme="minorEastAsia" w:hAnsiTheme="minorHAnsi" w:cstheme="minorBidi"/>
            <w:sz w:val="22"/>
            <w:szCs w:val="22"/>
            <w:lang w:eastAsia="en-AU"/>
          </w:rPr>
          <w:tab/>
        </w:r>
        <w:r w:rsidRPr="008D69F0">
          <w:rPr>
            <w:lang w:val="en" w:eastAsia="en-AU"/>
          </w:rPr>
          <w:t>Property identification code required if certain activities happen</w:t>
        </w:r>
        <w:r>
          <w:tab/>
        </w:r>
        <w:r>
          <w:fldChar w:fldCharType="begin"/>
        </w:r>
        <w:r>
          <w:instrText xml:space="preserve"> PAGEREF _Toc42266533 \h </w:instrText>
        </w:r>
        <w:r>
          <w:fldChar w:fldCharType="separate"/>
        </w:r>
        <w:r w:rsidR="00546C77">
          <w:t>33</w:t>
        </w:r>
        <w:r>
          <w:fldChar w:fldCharType="end"/>
        </w:r>
      </w:hyperlink>
    </w:p>
    <w:p w14:paraId="4AED2FE8" w14:textId="63563D10" w:rsidR="00401989" w:rsidRDefault="00D9595F">
      <w:pPr>
        <w:pStyle w:val="TOC3"/>
        <w:rPr>
          <w:rFonts w:asciiTheme="minorHAnsi" w:eastAsiaTheme="minorEastAsia" w:hAnsiTheme="minorHAnsi" w:cstheme="minorBidi"/>
          <w:b w:val="0"/>
          <w:sz w:val="22"/>
          <w:szCs w:val="22"/>
          <w:lang w:eastAsia="en-AU"/>
        </w:rPr>
      </w:pPr>
      <w:hyperlink w:anchor="_Toc42266534" w:history="1">
        <w:r w:rsidR="00401989" w:rsidRPr="008D69F0">
          <w:t>Division 4.3</w:t>
        </w:r>
        <w:r w:rsidR="00401989">
          <w:rPr>
            <w:rFonts w:asciiTheme="minorHAnsi" w:eastAsiaTheme="minorEastAsia" w:hAnsiTheme="minorHAnsi" w:cstheme="minorBidi"/>
            <w:b w:val="0"/>
            <w:sz w:val="22"/>
            <w:szCs w:val="22"/>
            <w:lang w:eastAsia="en-AU"/>
          </w:rPr>
          <w:tab/>
        </w:r>
        <w:r w:rsidR="00401989" w:rsidRPr="008D69F0">
          <w:rPr>
            <w:lang w:val="en" w:eastAsia="en-AU"/>
          </w:rPr>
          <w:t>Permanent identification of identifiable stock</w:t>
        </w:r>
        <w:r w:rsidR="00401989" w:rsidRPr="00401989">
          <w:rPr>
            <w:vanish/>
          </w:rPr>
          <w:tab/>
        </w:r>
        <w:r w:rsidR="00401989" w:rsidRPr="00401989">
          <w:rPr>
            <w:vanish/>
          </w:rPr>
          <w:fldChar w:fldCharType="begin"/>
        </w:r>
        <w:r w:rsidR="00401989" w:rsidRPr="00401989">
          <w:rPr>
            <w:vanish/>
          </w:rPr>
          <w:instrText xml:space="preserve"> PAGEREF _Toc42266534 \h </w:instrText>
        </w:r>
        <w:r w:rsidR="00401989" w:rsidRPr="00401989">
          <w:rPr>
            <w:vanish/>
          </w:rPr>
        </w:r>
        <w:r w:rsidR="00401989" w:rsidRPr="00401989">
          <w:rPr>
            <w:vanish/>
          </w:rPr>
          <w:fldChar w:fldCharType="separate"/>
        </w:r>
        <w:r w:rsidR="00546C77">
          <w:rPr>
            <w:vanish/>
          </w:rPr>
          <w:t>33</w:t>
        </w:r>
        <w:r w:rsidR="00401989" w:rsidRPr="00401989">
          <w:rPr>
            <w:vanish/>
          </w:rPr>
          <w:fldChar w:fldCharType="end"/>
        </w:r>
      </w:hyperlink>
    </w:p>
    <w:p w14:paraId="0853B4B8" w14:textId="2034A37B" w:rsidR="00401989" w:rsidRDefault="00D9595F">
      <w:pPr>
        <w:pStyle w:val="TOC4"/>
        <w:rPr>
          <w:rFonts w:asciiTheme="minorHAnsi" w:eastAsiaTheme="minorEastAsia" w:hAnsiTheme="minorHAnsi" w:cstheme="minorBidi"/>
          <w:b w:val="0"/>
          <w:sz w:val="22"/>
          <w:szCs w:val="22"/>
          <w:lang w:eastAsia="en-AU"/>
        </w:rPr>
      </w:pPr>
      <w:hyperlink w:anchor="_Toc42266535" w:history="1">
        <w:r w:rsidR="00401989" w:rsidRPr="008D69F0">
          <w:rPr>
            <w:lang w:val="en" w:eastAsia="en-AU"/>
          </w:rPr>
          <w:t>Subdivision 4.3.1</w:t>
        </w:r>
        <w:r w:rsidR="00401989">
          <w:rPr>
            <w:rFonts w:asciiTheme="minorHAnsi" w:eastAsiaTheme="minorEastAsia" w:hAnsiTheme="minorHAnsi" w:cstheme="minorBidi"/>
            <w:b w:val="0"/>
            <w:sz w:val="22"/>
            <w:szCs w:val="22"/>
            <w:lang w:eastAsia="en-AU"/>
          </w:rPr>
          <w:tab/>
        </w:r>
        <w:r w:rsidR="00401989" w:rsidRPr="008D69F0">
          <w:rPr>
            <w:lang w:val="en" w:eastAsia="en-AU"/>
          </w:rPr>
          <w:t>Identifiable stock</w:t>
        </w:r>
        <w:r w:rsidR="00401989" w:rsidRPr="00401989">
          <w:rPr>
            <w:vanish/>
          </w:rPr>
          <w:tab/>
        </w:r>
        <w:r w:rsidR="00401989" w:rsidRPr="00401989">
          <w:rPr>
            <w:vanish/>
          </w:rPr>
          <w:fldChar w:fldCharType="begin"/>
        </w:r>
        <w:r w:rsidR="00401989" w:rsidRPr="00401989">
          <w:rPr>
            <w:vanish/>
          </w:rPr>
          <w:instrText xml:space="preserve"> PAGEREF _Toc42266535 \h </w:instrText>
        </w:r>
        <w:r w:rsidR="00401989" w:rsidRPr="00401989">
          <w:rPr>
            <w:vanish/>
          </w:rPr>
        </w:r>
        <w:r w:rsidR="00401989" w:rsidRPr="00401989">
          <w:rPr>
            <w:vanish/>
          </w:rPr>
          <w:fldChar w:fldCharType="separate"/>
        </w:r>
        <w:r w:rsidR="00546C77">
          <w:rPr>
            <w:vanish/>
          </w:rPr>
          <w:t>33</w:t>
        </w:r>
        <w:r w:rsidR="00401989" w:rsidRPr="00401989">
          <w:rPr>
            <w:vanish/>
          </w:rPr>
          <w:fldChar w:fldCharType="end"/>
        </w:r>
      </w:hyperlink>
    </w:p>
    <w:p w14:paraId="0E48BDBB" w14:textId="4CB28060" w:rsidR="00401989" w:rsidRDefault="00401989">
      <w:pPr>
        <w:pStyle w:val="TOC5"/>
        <w:rPr>
          <w:rFonts w:asciiTheme="minorHAnsi" w:eastAsiaTheme="minorEastAsia" w:hAnsiTheme="minorHAnsi" w:cstheme="minorBidi"/>
          <w:sz w:val="22"/>
          <w:szCs w:val="22"/>
          <w:lang w:eastAsia="en-AU"/>
        </w:rPr>
      </w:pPr>
      <w:r>
        <w:tab/>
      </w:r>
      <w:hyperlink w:anchor="_Toc42266536" w:history="1">
        <w:r w:rsidRPr="008D69F0">
          <w:t>47</w:t>
        </w:r>
        <w:r>
          <w:rPr>
            <w:rFonts w:asciiTheme="minorHAnsi" w:eastAsiaTheme="minorEastAsia" w:hAnsiTheme="minorHAnsi" w:cstheme="minorBidi"/>
            <w:sz w:val="22"/>
            <w:szCs w:val="22"/>
            <w:lang w:eastAsia="en-AU"/>
          </w:rPr>
          <w:tab/>
        </w:r>
        <w:r w:rsidRPr="008D69F0">
          <w:rPr>
            <w:lang w:val="en" w:eastAsia="en-AU"/>
          </w:rPr>
          <w:t xml:space="preserve">When identifiable stock is </w:t>
        </w:r>
        <w:r w:rsidRPr="008D69F0">
          <w:rPr>
            <w:i/>
          </w:rPr>
          <w:t>properly identified</w:t>
        </w:r>
        <w:r w:rsidRPr="008D69F0">
          <w:rPr>
            <w:lang w:val="en" w:eastAsia="en-AU"/>
          </w:rPr>
          <w:t>—pt 4</w:t>
        </w:r>
        <w:r>
          <w:tab/>
        </w:r>
        <w:r>
          <w:fldChar w:fldCharType="begin"/>
        </w:r>
        <w:r>
          <w:instrText xml:space="preserve"> PAGEREF _Toc42266536 \h </w:instrText>
        </w:r>
        <w:r>
          <w:fldChar w:fldCharType="separate"/>
        </w:r>
        <w:r w:rsidR="00546C77">
          <w:t>33</w:t>
        </w:r>
        <w:r>
          <w:fldChar w:fldCharType="end"/>
        </w:r>
      </w:hyperlink>
    </w:p>
    <w:p w14:paraId="17A35BF8" w14:textId="1F26C124" w:rsidR="00401989" w:rsidRDefault="00401989">
      <w:pPr>
        <w:pStyle w:val="TOC5"/>
        <w:rPr>
          <w:rFonts w:asciiTheme="minorHAnsi" w:eastAsiaTheme="minorEastAsia" w:hAnsiTheme="minorHAnsi" w:cstheme="minorBidi"/>
          <w:sz w:val="22"/>
          <w:szCs w:val="22"/>
          <w:lang w:eastAsia="en-AU"/>
        </w:rPr>
      </w:pPr>
      <w:r>
        <w:tab/>
      </w:r>
      <w:hyperlink w:anchor="_Toc42266537" w:history="1">
        <w:r w:rsidRPr="008D69F0">
          <w:t>48</w:t>
        </w:r>
        <w:r>
          <w:rPr>
            <w:rFonts w:asciiTheme="minorHAnsi" w:eastAsiaTheme="minorEastAsia" w:hAnsiTheme="minorHAnsi" w:cstheme="minorBidi"/>
            <w:sz w:val="22"/>
            <w:szCs w:val="22"/>
            <w:lang w:eastAsia="en-AU"/>
          </w:rPr>
          <w:tab/>
        </w:r>
        <w:r w:rsidRPr="008D69F0">
          <w:rPr>
            <w:lang w:val="en" w:eastAsia="en-AU"/>
          </w:rPr>
          <w:t>Offences—identifiable stock not properly identified</w:t>
        </w:r>
        <w:r>
          <w:tab/>
        </w:r>
        <w:r>
          <w:fldChar w:fldCharType="begin"/>
        </w:r>
        <w:r>
          <w:instrText xml:space="preserve"> PAGEREF _Toc42266537 \h </w:instrText>
        </w:r>
        <w:r>
          <w:fldChar w:fldCharType="separate"/>
        </w:r>
        <w:r w:rsidR="00546C77">
          <w:t>35</w:t>
        </w:r>
        <w:r>
          <w:fldChar w:fldCharType="end"/>
        </w:r>
      </w:hyperlink>
    </w:p>
    <w:p w14:paraId="710BF2F0" w14:textId="3D8DDF0F" w:rsidR="00401989" w:rsidRDefault="00401989">
      <w:pPr>
        <w:pStyle w:val="TOC5"/>
        <w:rPr>
          <w:rFonts w:asciiTheme="minorHAnsi" w:eastAsiaTheme="minorEastAsia" w:hAnsiTheme="minorHAnsi" w:cstheme="minorBidi"/>
          <w:sz w:val="22"/>
          <w:szCs w:val="22"/>
          <w:lang w:eastAsia="en-AU"/>
        </w:rPr>
      </w:pPr>
      <w:r>
        <w:tab/>
      </w:r>
      <w:hyperlink w:anchor="_Toc42266538" w:history="1">
        <w:r w:rsidRPr="008D69F0">
          <w:t>49</w:t>
        </w:r>
        <w:r>
          <w:rPr>
            <w:rFonts w:asciiTheme="minorHAnsi" w:eastAsiaTheme="minorEastAsia" w:hAnsiTheme="minorHAnsi" w:cstheme="minorBidi"/>
            <w:sz w:val="22"/>
            <w:szCs w:val="22"/>
            <w:lang w:eastAsia="en-AU"/>
          </w:rPr>
          <w:tab/>
        </w:r>
        <w:r w:rsidRPr="008D69F0">
          <w:rPr>
            <w:lang w:val="en" w:eastAsia="en-AU"/>
          </w:rPr>
          <w:t>Exempt movements of identifiable stock</w:t>
        </w:r>
        <w:r>
          <w:tab/>
        </w:r>
        <w:r>
          <w:fldChar w:fldCharType="begin"/>
        </w:r>
        <w:r>
          <w:instrText xml:space="preserve"> PAGEREF _Toc42266538 \h </w:instrText>
        </w:r>
        <w:r>
          <w:fldChar w:fldCharType="separate"/>
        </w:r>
        <w:r w:rsidR="00546C77">
          <w:t>37</w:t>
        </w:r>
        <w:r>
          <w:fldChar w:fldCharType="end"/>
        </w:r>
      </w:hyperlink>
    </w:p>
    <w:p w14:paraId="7273C3B7" w14:textId="409DAE5B" w:rsidR="00401989" w:rsidRDefault="00401989">
      <w:pPr>
        <w:pStyle w:val="TOC5"/>
        <w:rPr>
          <w:rFonts w:asciiTheme="minorHAnsi" w:eastAsiaTheme="minorEastAsia" w:hAnsiTheme="minorHAnsi" w:cstheme="minorBidi"/>
          <w:sz w:val="22"/>
          <w:szCs w:val="22"/>
          <w:lang w:eastAsia="en-AU"/>
        </w:rPr>
      </w:pPr>
      <w:r>
        <w:tab/>
      </w:r>
      <w:hyperlink w:anchor="_Toc42266539" w:history="1">
        <w:r w:rsidRPr="008D69F0">
          <w:t>50</w:t>
        </w:r>
        <w:r>
          <w:rPr>
            <w:rFonts w:asciiTheme="minorHAnsi" w:eastAsiaTheme="minorEastAsia" w:hAnsiTheme="minorHAnsi" w:cstheme="minorBidi"/>
            <w:sz w:val="22"/>
            <w:szCs w:val="22"/>
            <w:lang w:eastAsia="en-AU"/>
          </w:rPr>
          <w:tab/>
        </w:r>
        <w:r w:rsidRPr="008D69F0">
          <w:t>Offence—required information if identifiable stock moved in extreme emergency</w:t>
        </w:r>
        <w:r>
          <w:tab/>
        </w:r>
        <w:r>
          <w:fldChar w:fldCharType="begin"/>
        </w:r>
        <w:r>
          <w:instrText xml:space="preserve"> PAGEREF _Toc42266539 \h </w:instrText>
        </w:r>
        <w:r>
          <w:fldChar w:fldCharType="separate"/>
        </w:r>
        <w:r w:rsidR="00546C77">
          <w:t>39</w:t>
        </w:r>
        <w:r>
          <w:fldChar w:fldCharType="end"/>
        </w:r>
      </w:hyperlink>
    </w:p>
    <w:p w14:paraId="5E283E49" w14:textId="739A7B5C" w:rsidR="00401989" w:rsidRDefault="00D9595F">
      <w:pPr>
        <w:pStyle w:val="TOC4"/>
        <w:rPr>
          <w:rFonts w:asciiTheme="minorHAnsi" w:eastAsiaTheme="minorEastAsia" w:hAnsiTheme="minorHAnsi" w:cstheme="minorBidi"/>
          <w:b w:val="0"/>
          <w:sz w:val="22"/>
          <w:szCs w:val="22"/>
          <w:lang w:eastAsia="en-AU"/>
        </w:rPr>
      </w:pPr>
      <w:hyperlink w:anchor="_Toc42266540" w:history="1">
        <w:r w:rsidR="00401989" w:rsidRPr="008D69F0">
          <w:t xml:space="preserve">Subdivision </w:t>
        </w:r>
        <w:r w:rsidR="00401989" w:rsidRPr="008D69F0">
          <w:rPr>
            <w:lang w:val="en" w:eastAsia="en-AU"/>
          </w:rPr>
          <w:t>4.3.2</w:t>
        </w:r>
        <w:r w:rsidR="00401989">
          <w:rPr>
            <w:rFonts w:asciiTheme="minorHAnsi" w:eastAsiaTheme="minorEastAsia" w:hAnsiTheme="minorHAnsi" w:cstheme="minorBidi"/>
            <w:b w:val="0"/>
            <w:sz w:val="22"/>
            <w:szCs w:val="22"/>
            <w:lang w:eastAsia="en-AU"/>
          </w:rPr>
          <w:tab/>
        </w:r>
        <w:r w:rsidR="00401989" w:rsidRPr="008D69F0">
          <w:rPr>
            <w:lang w:val="en" w:eastAsia="en-AU"/>
          </w:rPr>
          <w:t>Permanent identifiers</w:t>
        </w:r>
        <w:r w:rsidR="00401989" w:rsidRPr="00401989">
          <w:rPr>
            <w:vanish/>
          </w:rPr>
          <w:tab/>
        </w:r>
        <w:r w:rsidR="00401989" w:rsidRPr="00401989">
          <w:rPr>
            <w:vanish/>
          </w:rPr>
          <w:fldChar w:fldCharType="begin"/>
        </w:r>
        <w:r w:rsidR="00401989" w:rsidRPr="00401989">
          <w:rPr>
            <w:vanish/>
          </w:rPr>
          <w:instrText xml:space="preserve"> PAGEREF _Toc42266540 \h </w:instrText>
        </w:r>
        <w:r w:rsidR="00401989" w:rsidRPr="00401989">
          <w:rPr>
            <w:vanish/>
          </w:rPr>
        </w:r>
        <w:r w:rsidR="00401989" w:rsidRPr="00401989">
          <w:rPr>
            <w:vanish/>
          </w:rPr>
          <w:fldChar w:fldCharType="separate"/>
        </w:r>
        <w:r w:rsidR="00546C77">
          <w:rPr>
            <w:vanish/>
          </w:rPr>
          <w:t>40</w:t>
        </w:r>
        <w:r w:rsidR="00401989" w:rsidRPr="00401989">
          <w:rPr>
            <w:vanish/>
          </w:rPr>
          <w:fldChar w:fldCharType="end"/>
        </w:r>
      </w:hyperlink>
    </w:p>
    <w:p w14:paraId="48EA6BA2" w14:textId="40281EBA" w:rsidR="00401989" w:rsidRDefault="00401989">
      <w:pPr>
        <w:pStyle w:val="TOC5"/>
        <w:rPr>
          <w:rFonts w:asciiTheme="minorHAnsi" w:eastAsiaTheme="minorEastAsia" w:hAnsiTheme="minorHAnsi" w:cstheme="minorBidi"/>
          <w:sz w:val="22"/>
          <w:szCs w:val="22"/>
          <w:lang w:eastAsia="en-AU"/>
        </w:rPr>
      </w:pPr>
      <w:r>
        <w:tab/>
      </w:r>
      <w:hyperlink w:anchor="_Toc42266541" w:history="1">
        <w:r w:rsidRPr="008D69F0">
          <w:t>51</w:t>
        </w:r>
        <w:r>
          <w:rPr>
            <w:rFonts w:asciiTheme="minorHAnsi" w:eastAsiaTheme="minorEastAsia" w:hAnsiTheme="minorHAnsi" w:cstheme="minorBidi"/>
            <w:sz w:val="22"/>
            <w:szCs w:val="22"/>
            <w:lang w:eastAsia="en-AU"/>
          </w:rPr>
          <w:tab/>
        </w:r>
        <w:r w:rsidRPr="008D69F0">
          <w:rPr>
            <w:lang w:val="en" w:eastAsia="en-AU"/>
          </w:rPr>
          <w:t xml:space="preserve">Meaning of </w:t>
        </w:r>
        <w:r w:rsidRPr="008D69F0">
          <w:rPr>
            <w:i/>
          </w:rPr>
          <w:t>supply</w:t>
        </w:r>
        <w:r w:rsidRPr="008D69F0">
          <w:rPr>
            <w:lang w:val="en" w:eastAsia="en-AU"/>
          </w:rPr>
          <w:t>—sdiv 4.3.2</w:t>
        </w:r>
        <w:r>
          <w:tab/>
        </w:r>
        <w:r>
          <w:fldChar w:fldCharType="begin"/>
        </w:r>
        <w:r>
          <w:instrText xml:space="preserve"> PAGEREF _Toc42266541 \h </w:instrText>
        </w:r>
        <w:r>
          <w:fldChar w:fldCharType="separate"/>
        </w:r>
        <w:r w:rsidR="00546C77">
          <w:t>40</w:t>
        </w:r>
        <w:r>
          <w:fldChar w:fldCharType="end"/>
        </w:r>
      </w:hyperlink>
    </w:p>
    <w:p w14:paraId="642FFC04" w14:textId="29028CBB" w:rsidR="00401989" w:rsidRDefault="00401989">
      <w:pPr>
        <w:pStyle w:val="TOC5"/>
        <w:rPr>
          <w:rFonts w:asciiTheme="minorHAnsi" w:eastAsiaTheme="minorEastAsia" w:hAnsiTheme="minorHAnsi" w:cstheme="minorBidi"/>
          <w:sz w:val="22"/>
          <w:szCs w:val="22"/>
          <w:lang w:eastAsia="en-AU"/>
        </w:rPr>
      </w:pPr>
      <w:r>
        <w:tab/>
      </w:r>
      <w:hyperlink w:anchor="_Toc42266542" w:history="1">
        <w:r w:rsidRPr="008D69F0">
          <w:t>52</w:t>
        </w:r>
        <w:r>
          <w:rPr>
            <w:rFonts w:asciiTheme="minorHAnsi" w:eastAsiaTheme="minorEastAsia" w:hAnsiTheme="minorHAnsi" w:cstheme="minorBidi"/>
            <w:sz w:val="22"/>
            <w:szCs w:val="22"/>
            <w:lang w:eastAsia="en-AU"/>
          </w:rPr>
          <w:tab/>
        </w:r>
        <w:r w:rsidRPr="008D69F0">
          <w:rPr>
            <w:lang w:val="en" w:eastAsia="en-AU"/>
          </w:rPr>
          <w:t>Offences—acquisition of permanent identifiers</w:t>
        </w:r>
        <w:r>
          <w:tab/>
        </w:r>
        <w:r>
          <w:fldChar w:fldCharType="begin"/>
        </w:r>
        <w:r>
          <w:instrText xml:space="preserve"> PAGEREF _Toc42266542 \h </w:instrText>
        </w:r>
        <w:r>
          <w:fldChar w:fldCharType="separate"/>
        </w:r>
        <w:r w:rsidR="00546C77">
          <w:t>40</w:t>
        </w:r>
        <w:r>
          <w:fldChar w:fldCharType="end"/>
        </w:r>
      </w:hyperlink>
    </w:p>
    <w:p w14:paraId="1FE42150" w14:textId="1ECA134F" w:rsidR="00401989" w:rsidRDefault="00401989">
      <w:pPr>
        <w:pStyle w:val="TOC5"/>
        <w:rPr>
          <w:rFonts w:asciiTheme="minorHAnsi" w:eastAsiaTheme="minorEastAsia" w:hAnsiTheme="minorHAnsi" w:cstheme="minorBidi"/>
          <w:sz w:val="22"/>
          <w:szCs w:val="22"/>
          <w:lang w:eastAsia="en-AU"/>
        </w:rPr>
      </w:pPr>
      <w:r>
        <w:tab/>
      </w:r>
      <w:hyperlink w:anchor="_Toc42266543" w:history="1">
        <w:r w:rsidRPr="008D69F0">
          <w:t>52A</w:t>
        </w:r>
        <w:r>
          <w:rPr>
            <w:rFonts w:asciiTheme="minorHAnsi" w:eastAsiaTheme="minorEastAsia" w:hAnsiTheme="minorHAnsi" w:cstheme="minorBidi"/>
            <w:sz w:val="22"/>
            <w:szCs w:val="22"/>
            <w:lang w:eastAsia="en-AU"/>
          </w:rPr>
          <w:tab/>
        </w:r>
        <w:r w:rsidRPr="008D69F0">
          <w:rPr>
            <w:lang w:val="en" w:eastAsia="en-AU"/>
          </w:rPr>
          <w:t>Directions for use of permanent identifiers in saleyard or abattoir</w:t>
        </w:r>
        <w:r>
          <w:tab/>
        </w:r>
        <w:r>
          <w:fldChar w:fldCharType="begin"/>
        </w:r>
        <w:r>
          <w:instrText xml:space="preserve"> PAGEREF _Toc42266543 \h </w:instrText>
        </w:r>
        <w:r>
          <w:fldChar w:fldCharType="separate"/>
        </w:r>
        <w:r w:rsidR="00546C77">
          <w:t>41</w:t>
        </w:r>
        <w:r>
          <w:fldChar w:fldCharType="end"/>
        </w:r>
      </w:hyperlink>
    </w:p>
    <w:p w14:paraId="0DDEB735" w14:textId="28B03718" w:rsidR="00401989" w:rsidRDefault="00401989">
      <w:pPr>
        <w:pStyle w:val="TOC5"/>
        <w:rPr>
          <w:rFonts w:asciiTheme="minorHAnsi" w:eastAsiaTheme="minorEastAsia" w:hAnsiTheme="minorHAnsi" w:cstheme="minorBidi"/>
          <w:sz w:val="22"/>
          <w:szCs w:val="22"/>
          <w:lang w:eastAsia="en-AU"/>
        </w:rPr>
      </w:pPr>
      <w:r>
        <w:tab/>
      </w:r>
      <w:hyperlink w:anchor="_Toc42266544" w:history="1">
        <w:r w:rsidRPr="008D69F0">
          <w:t>52B</w:t>
        </w:r>
        <w:r>
          <w:rPr>
            <w:rFonts w:asciiTheme="minorHAnsi" w:eastAsiaTheme="minorEastAsia" w:hAnsiTheme="minorHAnsi" w:cstheme="minorBidi"/>
            <w:sz w:val="22"/>
            <w:szCs w:val="22"/>
            <w:lang w:eastAsia="en-AU"/>
          </w:rPr>
          <w:tab/>
        </w:r>
        <w:r w:rsidRPr="008D69F0">
          <w:rPr>
            <w:lang w:val="en" w:eastAsia="en-AU"/>
          </w:rPr>
          <w:t>Request for details on use and location of permanent identifier</w:t>
        </w:r>
        <w:r>
          <w:tab/>
        </w:r>
        <w:r>
          <w:fldChar w:fldCharType="begin"/>
        </w:r>
        <w:r>
          <w:instrText xml:space="preserve"> PAGEREF _Toc42266544 \h </w:instrText>
        </w:r>
        <w:r>
          <w:fldChar w:fldCharType="separate"/>
        </w:r>
        <w:r w:rsidR="00546C77">
          <w:t>41</w:t>
        </w:r>
        <w:r>
          <w:fldChar w:fldCharType="end"/>
        </w:r>
      </w:hyperlink>
    </w:p>
    <w:p w14:paraId="3427281F" w14:textId="035F9877" w:rsidR="00401989" w:rsidRDefault="00401989">
      <w:pPr>
        <w:pStyle w:val="TOC5"/>
        <w:rPr>
          <w:rFonts w:asciiTheme="minorHAnsi" w:eastAsiaTheme="minorEastAsia" w:hAnsiTheme="minorHAnsi" w:cstheme="minorBidi"/>
          <w:sz w:val="22"/>
          <w:szCs w:val="22"/>
          <w:lang w:eastAsia="en-AU"/>
        </w:rPr>
      </w:pPr>
      <w:r>
        <w:tab/>
      </w:r>
      <w:hyperlink w:anchor="_Toc42266545" w:history="1">
        <w:r w:rsidRPr="008D69F0">
          <w:t>52C</w:t>
        </w:r>
        <w:r>
          <w:rPr>
            <w:rFonts w:asciiTheme="minorHAnsi" w:eastAsiaTheme="minorEastAsia" w:hAnsiTheme="minorHAnsi" w:cstheme="minorBidi"/>
            <w:sz w:val="22"/>
            <w:szCs w:val="22"/>
            <w:lang w:eastAsia="en-AU"/>
          </w:rPr>
          <w:tab/>
        </w:r>
        <w:r w:rsidRPr="008D69F0">
          <w:rPr>
            <w:lang w:val="en" w:eastAsia="en-AU"/>
          </w:rPr>
          <w:t>Records and provision of information to NLIS administrator</w:t>
        </w:r>
        <w:r>
          <w:tab/>
        </w:r>
        <w:r>
          <w:fldChar w:fldCharType="begin"/>
        </w:r>
        <w:r>
          <w:instrText xml:space="preserve"> PAGEREF _Toc42266545 \h </w:instrText>
        </w:r>
        <w:r>
          <w:fldChar w:fldCharType="separate"/>
        </w:r>
        <w:r w:rsidR="00546C77">
          <w:t>42</w:t>
        </w:r>
        <w:r>
          <w:fldChar w:fldCharType="end"/>
        </w:r>
      </w:hyperlink>
    </w:p>
    <w:p w14:paraId="5D3B0C1F" w14:textId="35335B5E" w:rsidR="00401989" w:rsidRDefault="00401989">
      <w:pPr>
        <w:pStyle w:val="TOC5"/>
        <w:rPr>
          <w:rFonts w:asciiTheme="minorHAnsi" w:eastAsiaTheme="minorEastAsia" w:hAnsiTheme="minorHAnsi" w:cstheme="minorBidi"/>
          <w:sz w:val="22"/>
          <w:szCs w:val="22"/>
          <w:lang w:eastAsia="en-AU"/>
        </w:rPr>
      </w:pPr>
      <w:r>
        <w:tab/>
      </w:r>
      <w:hyperlink w:anchor="_Toc42266546" w:history="1">
        <w:r w:rsidRPr="008D69F0">
          <w:t>52D</w:t>
        </w:r>
        <w:r>
          <w:rPr>
            <w:rFonts w:asciiTheme="minorHAnsi" w:eastAsiaTheme="minorEastAsia" w:hAnsiTheme="minorHAnsi" w:cstheme="minorBidi"/>
            <w:sz w:val="22"/>
            <w:szCs w:val="22"/>
            <w:lang w:eastAsia="en-AU"/>
          </w:rPr>
          <w:tab/>
        </w:r>
        <w:r w:rsidRPr="008D69F0">
          <w:rPr>
            <w:lang w:val="en" w:eastAsia="en-AU"/>
          </w:rPr>
          <w:t>Alteration or removal of permanent identifier</w:t>
        </w:r>
        <w:r>
          <w:tab/>
        </w:r>
        <w:r>
          <w:fldChar w:fldCharType="begin"/>
        </w:r>
        <w:r>
          <w:instrText xml:space="preserve"> PAGEREF _Toc42266546 \h </w:instrText>
        </w:r>
        <w:r>
          <w:fldChar w:fldCharType="separate"/>
        </w:r>
        <w:r w:rsidR="00546C77">
          <w:t>44</w:t>
        </w:r>
        <w:r>
          <w:fldChar w:fldCharType="end"/>
        </w:r>
      </w:hyperlink>
    </w:p>
    <w:p w14:paraId="3D4CD974" w14:textId="3999025A" w:rsidR="00401989" w:rsidRDefault="00401989">
      <w:pPr>
        <w:pStyle w:val="TOC5"/>
        <w:rPr>
          <w:rFonts w:asciiTheme="minorHAnsi" w:eastAsiaTheme="minorEastAsia" w:hAnsiTheme="minorHAnsi" w:cstheme="minorBidi"/>
          <w:sz w:val="22"/>
          <w:szCs w:val="22"/>
          <w:lang w:eastAsia="en-AU"/>
        </w:rPr>
      </w:pPr>
      <w:r>
        <w:tab/>
      </w:r>
      <w:hyperlink w:anchor="_Toc42266547" w:history="1">
        <w:r w:rsidRPr="008D69F0">
          <w:t>52E</w:t>
        </w:r>
        <w:r>
          <w:rPr>
            <w:rFonts w:asciiTheme="minorHAnsi" w:eastAsiaTheme="minorEastAsia" w:hAnsiTheme="minorHAnsi" w:cstheme="minorBidi"/>
            <w:sz w:val="22"/>
            <w:szCs w:val="22"/>
            <w:lang w:eastAsia="en-AU"/>
          </w:rPr>
          <w:tab/>
        </w:r>
        <w:r w:rsidRPr="008D69F0">
          <w:rPr>
            <w:lang w:val="en" w:eastAsia="en-AU"/>
          </w:rPr>
          <w:t>Improper use of permanent identifiers</w:t>
        </w:r>
        <w:r>
          <w:tab/>
        </w:r>
        <w:r>
          <w:fldChar w:fldCharType="begin"/>
        </w:r>
        <w:r>
          <w:instrText xml:space="preserve"> PAGEREF _Toc42266547 \h </w:instrText>
        </w:r>
        <w:r>
          <w:fldChar w:fldCharType="separate"/>
        </w:r>
        <w:r w:rsidR="00546C77">
          <w:t>46</w:t>
        </w:r>
        <w:r>
          <w:fldChar w:fldCharType="end"/>
        </w:r>
      </w:hyperlink>
    </w:p>
    <w:p w14:paraId="483F08F6" w14:textId="189A1F87" w:rsidR="00401989" w:rsidRDefault="00401989">
      <w:pPr>
        <w:pStyle w:val="TOC5"/>
        <w:rPr>
          <w:rFonts w:asciiTheme="minorHAnsi" w:eastAsiaTheme="minorEastAsia" w:hAnsiTheme="minorHAnsi" w:cstheme="minorBidi"/>
          <w:sz w:val="22"/>
          <w:szCs w:val="22"/>
          <w:lang w:eastAsia="en-AU"/>
        </w:rPr>
      </w:pPr>
      <w:r>
        <w:tab/>
      </w:r>
      <w:hyperlink w:anchor="_Toc42266548" w:history="1">
        <w:r w:rsidRPr="008D69F0">
          <w:t>52F</w:t>
        </w:r>
        <w:r>
          <w:rPr>
            <w:rFonts w:asciiTheme="minorHAnsi" w:eastAsiaTheme="minorEastAsia" w:hAnsiTheme="minorHAnsi" w:cstheme="minorBidi"/>
            <w:sz w:val="22"/>
            <w:szCs w:val="22"/>
            <w:lang w:eastAsia="en-AU"/>
          </w:rPr>
          <w:tab/>
        </w:r>
        <w:r w:rsidRPr="008D69F0">
          <w:rPr>
            <w:lang w:val="en" w:eastAsia="en-AU"/>
          </w:rPr>
          <w:t>Destruction of permanent identifiers removed from slaughtered stock</w:t>
        </w:r>
        <w:r>
          <w:tab/>
        </w:r>
        <w:r>
          <w:fldChar w:fldCharType="begin"/>
        </w:r>
        <w:r>
          <w:instrText xml:space="preserve"> PAGEREF _Toc42266548 \h </w:instrText>
        </w:r>
        <w:r>
          <w:fldChar w:fldCharType="separate"/>
        </w:r>
        <w:r w:rsidR="00546C77">
          <w:t>46</w:t>
        </w:r>
        <w:r>
          <w:fldChar w:fldCharType="end"/>
        </w:r>
      </w:hyperlink>
    </w:p>
    <w:p w14:paraId="3547ACB2" w14:textId="414914D0" w:rsidR="00401989" w:rsidRDefault="00401989">
      <w:pPr>
        <w:pStyle w:val="TOC5"/>
        <w:rPr>
          <w:rFonts w:asciiTheme="minorHAnsi" w:eastAsiaTheme="minorEastAsia" w:hAnsiTheme="minorHAnsi" w:cstheme="minorBidi"/>
          <w:sz w:val="22"/>
          <w:szCs w:val="22"/>
          <w:lang w:eastAsia="en-AU"/>
        </w:rPr>
      </w:pPr>
      <w:r>
        <w:tab/>
      </w:r>
      <w:hyperlink w:anchor="_Toc42266549" w:history="1">
        <w:r w:rsidRPr="008D69F0">
          <w:t>52G</w:t>
        </w:r>
        <w:r>
          <w:rPr>
            <w:rFonts w:asciiTheme="minorHAnsi" w:eastAsiaTheme="minorEastAsia" w:hAnsiTheme="minorHAnsi" w:cstheme="minorBidi"/>
            <w:sz w:val="22"/>
            <w:szCs w:val="22"/>
            <w:lang w:eastAsia="en-AU"/>
          </w:rPr>
          <w:tab/>
        </w:r>
        <w:r w:rsidRPr="008D69F0">
          <w:rPr>
            <w:lang w:val="en" w:eastAsia="en-AU"/>
          </w:rPr>
          <w:t>Manufacture, sale, supply and use of counterfeit identifiers</w:t>
        </w:r>
        <w:r>
          <w:tab/>
        </w:r>
        <w:r>
          <w:fldChar w:fldCharType="begin"/>
        </w:r>
        <w:r>
          <w:instrText xml:space="preserve"> PAGEREF _Toc42266549 \h </w:instrText>
        </w:r>
        <w:r>
          <w:fldChar w:fldCharType="separate"/>
        </w:r>
        <w:r w:rsidR="00546C77">
          <w:t>47</w:t>
        </w:r>
        <w:r>
          <w:fldChar w:fldCharType="end"/>
        </w:r>
      </w:hyperlink>
    </w:p>
    <w:p w14:paraId="19B8EEA6" w14:textId="3824BFA0" w:rsidR="00401989" w:rsidRDefault="00401989">
      <w:pPr>
        <w:pStyle w:val="TOC5"/>
        <w:rPr>
          <w:rFonts w:asciiTheme="minorHAnsi" w:eastAsiaTheme="minorEastAsia" w:hAnsiTheme="minorHAnsi" w:cstheme="minorBidi"/>
          <w:sz w:val="22"/>
          <w:szCs w:val="22"/>
          <w:lang w:eastAsia="en-AU"/>
        </w:rPr>
      </w:pPr>
      <w:r>
        <w:tab/>
      </w:r>
      <w:hyperlink w:anchor="_Toc42266550" w:history="1">
        <w:r w:rsidRPr="008D69F0">
          <w:t>52H</w:t>
        </w:r>
        <w:r>
          <w:rPr>
            <w:rFonts w:asciiTheme="minorHAnsi" w:eastAsiaTheme="minorEastAsia" w:hAnsiTheme="minorHAnsi" w:cstheme="minorBidi"/>
            <w:sz w:val="22"/>
            <w:szCs w:val="22"/>
            <w:lang w:eastAsia="en-AU"/>
          </w:rPr>
          <w:tab/>
        </w:r>
        <w:r w:rsidRPr="008D69F0">
          <w:rPr>
            <w:lang w:val="en" w:eastAsia="en-AU"/>
          </w:rPr>
          <w:t>Loss or theft of unattached permanent identifier for cattle</w:t>
        </w:r>
        <w:r>
          <w:tab/>
        </w:r>
        <w:r>
          <w:fldChar w:fldCharType="begin"/>
        </w:r>
        <w:r>
          <w:instrText xml:space="preserve"> PAGEREF _Toc42266550 \h </w:instrText>
        </w:r>
        <w:r>
          <w:fldChar w:fldCharType="separate"/>
        </w:r>
        <w:r w:rsidR="00546C77">
          <w:t>47</w:t>
        </w:r>
        <w:r>
          <w:fldChar w:fldCharType="end"/>
        </w:r>
      </w:hyperlink>
    </w:p>
    <w:p w14:paraId="66A822CE" w14:textId="329CE838" w:rsidR="00401989" w:rsidRDefault="00D9595F">
      <w:pPr>
        <w:pStyle w:val="TOC3"/>
        <w:rPr>
          <w:rFonts w:asciiTheme="minorHAnsi" w:eastAsiaTheme="minorEastAsia" w:hAnsiTheme="minorHAnsi" w:cstheme="minorBidi"/>
          <w:b w:val="0"/>
          <w:sz w:val="22"/>
          <w:szCs w:val="22"/>
          <w:lang w:eastAsia="en-AU"/>
        </w:rPr>
      </w:pPr>
      <w:hyperlink w:anchor="_Toc42266551" w:history="1">
        <w:r w:rsidR="00401989" w:rsidRPr="008D69F0">
          <w:t>Division 4.4</w:t>
        </w:r>
        <w:r w:rsidR="00401989">
          <w:rPr>
            <w:rFonts w:asciiTheme="minorHAnsi" w:eastAsiaTheme="minorEastAsia" w:hAnsiTheme="minorHAnsi" w:cstheme="minorBidi"/>
            <w:b w:val="0"/>
            <w:sz w:val="22"/>
            <w:szCs w:val="22"/>
            <w:lang w:eastAsia="en-AU"/>
          </w:rPr>
          <w:tab/>
        </w:r>
        <w:r w:rsidR="00401989" w:rsidRPr="008D69F0">
          <w:rPr>
            <w:lang w:val="en" w:eastAsia="en-AU"/>
          </w:rPr>
          <w:t>Information requirements—stock transactions</w:t>
        </w:r>
        <w:r w:rsidR="00401989" w:rsidRPr="00401989">
          <w:rPr>
            <w:vanish/>
          </w:rPr>
          <w:tab/>
        </w:r>
        <w:r w:rsidR="00401989" w:rsidRPr="00401989">
          <w:rPr>
            <w:vanish/>
          </w:rPr>
          <w:fldChar w:fldCharType="begin"/>
        </w:r>
        <w:r w:rsidR="00401989" w:rsidRPr="00401989">
          <w:rPr>
            <w:vanish/>
          </w:rPr>
          <w:instrText xml:space="preserve"> PAGEREF _Toc42266551 \h </w:instrText>
        </w:r>
        <w:r w:rsidR="00401989" w:rsidRPr="00401989">
          <w:rPr>
            <w:vanish/>
          </w:rPr>
        </w:r>
        <w:r w:rsidR="00401989" w:rsidRPr="00401989">
          <w:rPr>
            <w:vanish/>
          </w:rPr>
          <w:fldChar w:fldCharType="separate"/>
        </w:r>
        <w:r w:rsidR="00546C77">
          <w:rPr>
            <w:vanish/>
          </w:rPr>
          <w:t>48</w:t>
        </w:r>
        <w:r w:rsidR="00401989" w:rsidRPr="00401989">
          <w:rPr>
            <w:vanish/>
          </w:rPr>
          <w:fldChar w:fldCharType="end"/>
        </w:r>
      </w:hyperlink>
    </w:p>
    <w:p w14:paraId="5B4C2422" w14:textId="5F1DEFC1" w:rsidR="00401989" w:rsidRDefault="00D9595F">
      <w:pPr>
        <w:pStyle w:val="TOC4"/>
        <w:rPr>
          <w:rFonts w:asciiTheme="minorHAnsi" w:eastAsiaTheme="minorEastAsia" w:hAnsiTheme="minorHAnsi" w:cstheme="minorBidi"/>
          <w:b w:val="0"/>
          <w:sz w:val="22"/>
          <w:szCs w:val="22"/>
          <w:lang w:eastAsia="en-AU"/>
        </w:rPr>
      </w:pPr>
      <w:hyperlink w:anchor="_Toc42266552" w:history="1">
        <w:r w:rsidR="00401989" w:rsidRPr="008D69F0">
          <w:rPr>
            <w:lang w:val="en" w:eastAsia="en-AU"/>
          </w:rPr>
          <w:t>Subdivision 4.4.1</w:t>
        </w:r>
        <w:r w:rsidR="00401989">
          <w:rPr>
            <w:rFonts w:asciiTheme="minorHAnsi" w:eastAsiaTheme="minorEastAsia" w:hAnsiTheme="minorHAnsi" w:cstheme="minorBidi"/>
            <w:b w:val="0"/>
            <w:sz w:val="22"/>
            <w:szCs w:val="22"/>
            <w:lang w:eastAsia="en-AU"/>
          </w:rPr>
          <w:tab/>
        </w:r>
        <w:r w:rsidR="00401989" w:rsidRPr="008D69F0">
          <w:rPr>
            <w:lang w:val="en" w:eastAsia="en-AU"/>
          </w:rPr>
          <w:t>Provisions applying to all identifiable stock</w:t>
        </w:r>
        <w:r w:rsidR="00401989" w:rsidRPr="00401989">
          <w:rPr>
            <w:vanish/>
          </w:rPr>
          <w:tab/>
        </w:r>
        <w:r w:rsidR="00401989" w:rsidRPr="00401989">
          <w:rPr>
            <w:vanish/>
          </w:rPr>
          <w:fldChar w:fldCharType="begin"/>
        </w:r>
        <w:r w:rsidR="00401989" w:rsidRPr="00401989">
          <w:rPr>
            <w:vanish/>
          </w:rPr>
          <w:instrText xml:space="preserve"> PAGEREF _Toc42266552 \h </w:instrText>
        </w:r>
        <w:r w:rsidR="00401989" w:rsidRPr="00401989">
          <w:rPr>
            <w:vanish/>
          </w:rPr>
        </w:r>
        <w:r w:rsidR="00401989" w:rsidRPr="00401989">
          <w:rPr>
            <w:vanish/>
          </w:rPr>
          <w:fldChar w:fldCharType="separate"/>
        </w:r>
        <w:r w:rsidR="00546C77">
          <w:rPr>
            <w:vanish/>
          </w:rPr>
          <w:t>48</w:t>
        </w:r>
        <w:r w:rsidR="00401989" w:rsidRPr="00401989">
          <w:rPr>
            <w:vanish/>
          </w:rPr>
          <w:fldChar w:fldCharType="end"/>
        </w:r>
      </w:hyperlink>
    </w:p>
    <w:p w14:paraId="13130A64" w14:textId="73BBE455" w:rsidR="00401989" w:rsidRDefault="00401989">
      <w:pPr>
        <w:pStyle w:val="TOC5"/>
        <w:rPr>
          <w:rFonts w:asciiTheme="minorHAnsi" w:eastAsiaTheme="minorEastAsia" w:hAnsiTheme="minorHAnsi" w:cstheme="minorBidi"/>
          <w:sz w:val="22"/>
          <w:szCs w:val="22"/>
          <w:lang w:eastAsia="en-AU"/>
        </w:rPr>
      </w:pPr>
      <w:r>
        <w:tab/>
      </w:r>
      <w:hyperlink w:anchor="_Toc42266553" w:history="1">
        <w:r w:rsidRPr="008D69F0">
          <w:t>52I</w:t>
        </w:r>
        <w:r>
          <w:rPr>
            <w:rFonts w:asciiTheme="minorHAnsi" w:eastAsiaTheme="minorEastAsia" w:hAnsiTheme="minorHAnsi" w:cstheme="minorBidi"/>
            <w:sz w:val="22"/>
            <w:szCs w:val="22"/>
            <w:lang w:eastAsia="en-AU"/>
          </w:rPr>
          <w:tab/>
        </w:r>
        <w:r w:rsidRPr="008D69F0">
          <w:rPr>
            <w:lang w:val="en" w:eastAsia="en-AU"/>
          </w:rPr>
          <w:t xml:space="preserve">Meaning of </w:t>
        </w:r>
        <w:r w:rsidRPr="008D69F0">
          <w:rPr>
            <w:i/>
          </w:rPr>
          <w:t>delivery information</w:t>
        </w:r>
        <w:r w:rsidRPr="008D69F0">
          <w:rPr>
            <w:lang w:val="en" w:eastAsia="en-AU"/>
          </w:rPr>
          <w:t>—sdiv 4.4.1</w:t>
        </w:r>
        <w:r>
          <w:tab/>
        </w:r>
        <w:r>
          <w:fldChar w:fldCharType="begin"/>
        </w:r>
        <w:r>
          <w:instrText xml:space="preserve"> PAGEREF _Toc42266553 \h </w:instrText>
        </w:r>
        <w:r>
          <w:fldChar w:fldCharType="separate"/>
        </w:r>
        <w:r w:rsidR="00546C77">
          <w:t>48</w:t>
        </w:r>
        <w:r>
          <w:fldChar w:fldCharType="end"/>
        </w:r>
      </w:hyperlink>
    </w:p>
    <w:p w14:paraId="5C82503B" w14:textId="00DBD5AF" w:rsidR="00401989" w:rsidRDefault="00401989">
      <w:pPr>
        <w:pStyle w:val="TOC5"/>
        <w:rPr>
          <w:rFonts w:asciiTheme="minorHAnsi" w:eastAsiaTheme="minorEastAsia" w:hAnsiTheme="minorHAnsi" w:cstheme="minorBidi"/>
          <w:sz w:val="22"/>
          <w:szCs w:val="22"/>
          <w:lang w:eastAsia="en-AU"/>
        </w:rPr>
      </w:pPr>
      <w:r>
        <w:tab/>
      </w:r>
      <w:hyperlink w:anchor="_Toc42266554" w:history="1">
        <w:r w:rsidRPr="008D69F0">
          <w:t>52J</w:t>
        </w:r>
        <w:r>
          <w:rPr>
            <w:rFonts w:asciiTheme="minorHAnsi" w:eastAsiaTheme="minorEastAsia" w:hAnsiTheme="minorHAnsi" w:cstheme="minorBidi"/>
            <w:sz w:val="22"/>
            <w:szCs w:val="22"/>
            <w:lang w:eastAsia="en-AU"/>
          </w:rPr>
          <w:tab/>
        </w:r>
        <w:r w:rsidRPr="008D69F0">
          <w:rPr>
            <w:lang w:val="en" w:eastAsia="en-AU"/>
          </w:rPr>
          <w:t>Owner of identifiable stock must prepare and retain delivery information etc</w:t>
        </w:r>
        <w:r>
          <w:tab/>
        </w:r>
        <w:r>
          <w:fldChar w:fldCharType="begin"/>
        </w:r>
        <w:r>
          <w:instrText xml:space="preserve"> PAGEREF _Toc42266554 \h </w:instrText>
        </w:r>
        <w:r>
          <w:fldChar w:fldCharType="separate"/>
        </w:r>
        <w:r w:rsidR="00546C77">
          <w:t>49</w:t>
        </w:r>
        <w:r>
          <w:fldChar w:fldCharType="end"/>
        </w:r>
      </w:hyperlink>
    </w:p>
    <w:p w14:paraId="0E4CC03A" w14:textId="3C01DFF6" w:rsidR="00401989" w:rsidRDefault="00401989">
      <w:pPr>
        <w:pStyle w:val="TOC5"/>
        <w:rPr>
          <w:rFonts w:asciiTheme="minorHAnsi" w:eastAsiaTheme="minorEastAsia" w:hAnsiTheme="minorHAnsi" w:cstheme="minorBidi"/>
          <w:sz w:val="22"/>
          <w:szCs w:val="22"/>
          <w:lang w:eastAsia="en-AU"/>
        </w:rPr>
      </w:pPr>
      <w:r>
        <w:tab/>
      </w:r>
      <w:hyperlink w:anchor="_Toc42266555" w:history="1">
        <w:r w:rsidRPr="008D69F0">
          <w:t>52K</w:t>
        </w:r>
        <w:r>
          <w:rPr>
            <w:rFonts w:asciiTheme="minorHAnsi" w:eastAsiaTheme="minorEastAsia" w:hAnsiTheme="minorHAnsi" w:cstheme="minorBidi"/>
            <w:sz w:val="22"/>
            <w:szCs w:val="22"/>
            <w:lang w:eastAsia="en-AU"/>
          </w:rPr>
          <w:tab/>
        </w:r>
        <w:r w:rsidRPr="008D69F0">
          <w:rPr>
            <w:lang w:val="en" w:eastAsia="en-AU"/>
          </w:rPr>
          <w:t>Delivery information—stock and station agents and saleyards</w:t>
        </w:r>
        <w:r>
          <w:tab/>
        </w:r>
        <w:r>
          <w:fldChar w:fldCharType="begin"/>
        </w:r>
        <w:r>
          <w:instrText xml:space="preserve"> PAGEREF _Toc42266555 \h </w:instrText>
        </w:r>
        <w:r>
          <w:fldChar w:fldCharType="separate"/>
        </w:r>
        <w:r w:rsidR="00546C77">
          <w:t>50</w:t>
        </w:r>
        <w:r>
          <w:fldChar w:fldCharType="end"/>
        </w:r>
      </w:hyperlink>
    </w:p>
    <w:p w14:paraId="31772DEA" w14:textId="7B4069FE" w:rsidR="00401989" w:rsidRDefault="00401989">
      <w:pPr>
        <w:pStyle w:val="TOC5"/>
        <w:rPr>
          <w:rFonts w:asciiTheme="minorHAnsi" w:eastAsiaTheme="minorEastAsia" w:hAnsiTheme="minorHAnsi" w:cstheme="minorBidi"/>
          <w:sz w:val="22"/>
          <w:szCs w:val="22"/>
          <w:lang w:eastAsia="en-AU"/>
        </w:rPr>
      </w:pPr>
      <w:r>
        <w:tab/>
      </w:r>
      <w:hyperlink w:anchor="_Toc42266556" w:history="1">
        <w:r w:rsidRPr="008D69F0">
          <w:t>52L</w:t>
        </w:r>
        <w:r>
          <w:rPr>
            <w:rFonts w:asciiTheme="minorHAnsi" w:eastAsiaTheme="minorEastAsia" w:hAnsiTheme="minorHAnsi" w:cstheme="minorBidi"/>
            <w:sz w:val="22"/>
            <w:szCs w:val="22"/>
            <w:lang w:eastAsia="en-AU"/>
          </w:rPr>
          <w:tab/>
        </w:r>
        <w:r w:rsidRPr="008D69F0">
          <w:t>Delivery information—f</w:t>
        </w:r>
        <w:r w:rsidRPr="008D69F0">
          <w:rPr>
            <w:lang w:val="en" w:eastAsia="en-AU"/>
          </w:rPr>
          <w:t>arm properties</w:t>
        </w:r>
        <w:r>
          <w:tab/>
        </w:r>
        <w:r>
          <w:fldChar w:fldCharType="begin"/>
        </w:r>
        <w:r>
          <w:instrText xml:space="preserve"> PAGEREF _Toc42266556 \h </w:instrText>
        </w:r>
        <w:r>
          <w:fldChar w:fldCharType="separate"/>
        </w:r>
        <w:r w:rsidR="00546C77">
          <w:t>53</w:t>
        </w:r>
        <w:r>
          <w:fldChar w:fldCharType="end"/>
        </w:r>
      </w:hyperlink>
    </w:p>
    <w:p w14:paraId="4429305E" w14:textId="58725CA6" w:rsidR="00401989" w:rsidRDefault="00401989">
      <w:pPr>
        <w:pStyle w:val="TOC5"/>
        <w:rPr>
          <w:rFonts w:asciiTheme="minorHAnsi" w:eastAsiaTheme="minorEastAsia" w:hAnsiTheme="minorHAnsi" w:cstheme="minorBidi"/>
          <w:sz w:val="22"/>
          <w:szCs w:val="22"/>
          <w:lang w:eastAsia="en-AU"/>
        </w:rPr>
      </w:pPr>
      <w:r>
        <w:tab/>
      </w:r>
      <w:hyperlink w:anchor="_Toc42266557" w:history="1">
        <w:r w:rsidRPr="008D69F0">
          <w:t>52M</w:t>
        </w:r>
        <w:r>
          <w:rPr>
            <w:rFonts w:asciiTheme="minorHAnsi" w:eastAsiaTheme="minorEastAsia" w:hAnsiTheme="minorHAnsi" w:cstheme="minorBidi"/>
            <w:sz w:val="22"/>
            <w:szCs w:val="22"/>
            <w:lang w:eastAsia="en-AU"/>
          </w:rPr>
          <w:tab/>
        </w:r>
        <w:r w:rsidRPr="008D69F0">
          <w:t>Delivery information—s</w:t>
        </w:r>
        <w:r w:rsidRPr="008D69F0">
          <w:rPr>
            <w:lang w:val="en" w:eastAsia="en-AU"/>
          </w:rPr>
          <w:t>tock events</w:t>
        </w:r>
        <w:r>
          <w:tab/>
        </w:r>
        <w:r>
          <w:fldChar w:fldCharType="begin"/>
        </w:r>
        <w:r>
          <w:instrText xml:space="preserve"> PAGEREF _Toc42266557 \h </w:instrText>
        </w:r>
        <w:r>
          <w:fldChar w:fldCharType="separate"/>
        </w:r>
        <w:r w:rsidR="00546C77">
          <w:t>54</w:t>
        </w:r>
        <w:r>
          <w:fldChar w:fldCharType="end"/>
        </w:r>
      </w:hyperlink>
    </w:p>
    <w:p w14:paraId="7B314F20" w14:textId="013A799C" w:rsidR="00401989" w:rsidRDefault="00D9595F">
      <w:pPr>
        <w:pStyle w:val="TOC4"/>
        <w:rPr>
          <w:rFonts w:asciiTheme="minorHAnsi" w:eastAsiaTheme="minorEastAsia" w:hAnsiTheme="minorHAnsi" w:cstheme="minorBidi"/>
          <w:b w:val="0"/>
          <w:sz w:val="22"/>
          <w:szCs w:val="22"/>
          <w:lang w:eastAsia="en-AU"/>
        </w:rPr>
      </w:pPr>
      <w:hyperlink w:anchor="_Toc42266558" w:history="1">
        <w:r w:rsidR="00401989" w:rsidRPr="008D69F0">
          <w:rPr>
            <w:lang w:val="en" w:eastAsia="en-AU"/>
          </w:rPr>
          <w:t>Subdivision 4.4.2</w:t>
        </w:r>
        <w:r w:rsidR="00401989">
          <w:rPr>
            <w:rFonts w:asciiTheme="minorHAnsi" w:eastAsiaTheme="minorEastAsia" w:hAnsiTheme="minorHAnsi" w:cstheme="minorBidi"/>
            <w:b w:val="0"/>
            <w:sz w:val="22"/>
            <w:szCs w:val="22"/>
            <w:lang w:eastAsia="en-AU"/>
          </w:rPr>
          <w:tab/>
        </w:r>
        <w:r w:rsidR="00401989" w:rsidRPr="008D69F0">
          <w:rPr>
            <w:lang w:val="en" w:eastAsia="en-AU"/>
          </w:rPr>
          <w:t>Reporting to the NLIS administrator</w:t>
        </w:r>
        <w:r w:rsidR="00401989" w:rsidRPr="00401989">
          <w:rPr>
            <w:vanish/>
          </w:rPr>
          <w:tab/>
        </w:r>
        <w:r w:rsidR="00401989" w:rsidRPr="00401989">
          <w:rPr>
            <w:vanish/>
          </w:rPr>
          <w:fldChar w:fldCharType="begin"/>
        </w:r>
        <w:r w:rsidR="00401989" w:rsidRPr="00401989">
          <w:rPr>
            <w:vanish/>
          </w:rPr>
          <w:instrText xml:space="preserve"> PAGEREF _Toc42266558 \h </w:instrText>
        </w:r>
        <w:r w:rsidR="00401989" w:rsidRPr="00401989">
          <w:rPr>
            <w:vanish/>
          </w:rPr>
        </w:r>
        <w:r w:rsidR="00401989" w:rsidRPr="00401989">
          <w:rPr>
            <w:vanish/>
          </w:rPr>
          <w:fldChar w:fldCharType="separate"/>
        </w:r>
        <w:r w:rsidR="00546C77">
          <w:rPr>
            <w:vanish/>
          </w:rPr>
          <w:t>54</w:t>
        </w:r>
        <w:r w:rsidR="00401989" w:rsidRPr="00401989">
          <w:rPr>
            <w:vanish/>
          </w:rPr>
          <w:fldChar w:fldCharType="end"/>
        </w:r>
      </w:hyperlink>
    </w:p>
    <w:p w14:paraId="2DB57BAF" w14:textId="1DF2737B" w:rsidR="00401989" w:rsidRDefault="00401989">
      <w:pPr>
        <w:pStyle w:val="TOC5"/>
        <w:rPr>
          <w:rFonts w:asciiTheme="minorHAnsi" w:eastAsiaTheme="minorEastAsia" w:hAnsiTheme="minorHAnsi" w:cstheme="minorBidi"/>
          <w:sz w:val="22"/>
          <w:szCs w:val="22"/>
          <w:lang w:eastAsia="en-AU"/>
        </w:rPr>
      </w:pPr>
      <w:r>
        <w:tab/>
      </w:r>
      <w:hyperlink w:anchor="_Toc42266559" w:history="1">
        <w:r w:rsidRPr="008D69F0">
          <w:t>52N</w:t>
        </w:r>
        <w:r>
          <w:rPr>
            <w:rFonts w:asciiTheme="minorHAnsi" w:eastAsiaTheme="minorEastAsia" w:hAnsiTheme="minorHAnsi" w:cstheme="minorBidi"/>
            <w:sz w:val="22"/>
            <w:szCs w:val="22"/>
            <w:lang w:eastAsia="en-AU"/>
          </w:rPr>
          <w:tab/>
        </w:r>
        <w:r w:rsidRPr="008D69F0">
          <w:rPr>
            <w:lang w:val="en" w:eastAsia="en-AU"/>
          </w:rPr>
          <w:t>Application—sdiv 4.4.2</w:t>
        </w:r>
        <w:r>
          <w:tab/>
        </w:r>
        <w:r>
          <w:fldChar w:fldCharType="begin"/>
        </w:r>
        <w:r>
          <w:instrText xml:space="preserve"> PAGEREF _Toc42266559 \h </w:instrText>
        </w:r>
        <w:r>
          <w:fldChar w:fldCharType="separate"/>
        </w:r>
        <w:r w:rsidR="00546C77">
          <w:t>54</w:t>
        </w:r>
        <w:r>
          <w:fldChar w:fldCharType="end"/>
        </w:r>
      </w:hyperlink>
    </w:p>
    <w:p w14:paraId="2656A232" w14:textId="1986F34C" w:rsidR="00401989" w:rsidRDefault="00401989">
      <w:pPr>
        <w:pStyle w:val="TOC5"/>
        <w:rPr>
          <w:rFonts w:asciiTheme="minorHAnsi" w:eastAsiaTheme="minorEastAsia" w:hAnsiTheme="minorHAnsi" w:cstheme="minorBidi"/>
          <w:sz w:val="22"/>
          <w:szCs w:val="22"/>
          <w:lang w:eastAsia="en-AU"/>
        </w:rPr>
      </w:pPr>
      <w:r>
        <w:tab/>
      </w:r>
      <w:hyperlink w:anchor="_Toc42266560" w:history="1">
        <w:r w:rsidRPr="008D69F0">
          <w:t>52O</w:t>
        </w:r>
        <w:r>
          <w:rPr>
            <w:rFonts w:asciiTheme="minorHAnsi" w:eastAsiaTheme="minorEastAsia" w:hAnsiTheme="minorHAnsi" w:cstheme="minorBidi"/>
            <w:sz w:val="22"/>
            <w:szCs w:val="22"/>
            <w:lang w:eastAsia="en-AU"/>
          </w:rPr>
          <w:tab/>
        </w:r>
        <w:r w:rsidRPr="008D69F0">
          <w:rPr>
            <w:lang w:val="en" w:eastAsia="en-AU"/>
          </w:rPr>
          <w:t xml:space="preserve">Meaning of </w:t>
        </w:r>
        <w:r w:rsidRPr="008D69F0">
          <w:rPr>
            <w:i/>
          </w:rPr>
          <w:t>transaction information</w:t>
        </w:r>
        <w:r w:rsidRPr="008D69F0">
          <w:rPr>
            <w:lang w:val="en" w:eastAsia="en-AU"/>
          </w:rPr>
          <w:t>—sdiv 4.4.2</w:t>
        </w:r>
        <w:r>
          <w:tab/>
        </w:r>
        <w:r>
          <w:fldChar w:fldCharType="begin"/>
        </w:r>
        <w:r>
          <w:instrText xml:space="preserve"> PAGEREF _Toc42266560 \h </w:instrText>
        </w:r>
        <w:r>
          <w:fldChar w:fldCharType="separate"/>
        </w:r>
        <w:r w:rsidR="00546C77">
          <w:t>55</w:t>
        </w:r>
        <w:r>
          <w:fldChar w:fldCharType="end"/>
        </w:r>
      </w:hyperlink>
    </w:p>
    <w:p w14:paraId="649925CA" w14:textId="75B64E32" w:rsidR="00401989" w:rsidRDefault="00401989">
      <w:pPr>
        <w:pStyle w:val="TOC5"/>
        <w:rPr>
          <w:rFonts w:asciiTheme="minorHAnsi" w:eastAsiaTheme="minorEastAsia" w:hAnsiTheme="minorHAnsi" w:cstheme="minorBidi"/>
          <w:sz w:val="22"/>
          <w:szCs w:val="22"/>
          <w:lang w:eastAsia="en-AU"/>
        </w:rPr>
      </w:pPr>
      <w:r>
        <w:tab/>
      </w:r>
      <w:hyperlink w:anchor="_Toc42266561" w:history="1">
        <w:r w:rsidRPr="008D69F0">
          <w:t>52P</w:t>
        </w:r>
        <w:r>
          <w:rPr>
            <w:rFonts w:asciiTheme="minorHAnsi" w:eastAsiaTheme="minorEastAsia" w:hAnsiTheme="minorHAnsi" w:cstheme="minorBidi"/>
            <w:sz w:val="22"/>
            <w:szCs w:val="22"/>
            <w:lang w:eastAsia="en-AU"/>
          </w:rPr>
          <w:tab/>
        </w:r>
        <w:r w:rsidRPr="008D69F0">
          <w:rPr>
            <w:lang w:val="en" w:eastAsia="en-AU"/>
          </w:rPr>
          <w:t>Reportable transactions—saleyards</w:t>
        </w:r>
        <w:r>
          <w:tab/>
        </w:r>
        <w:r>
          <w:fldChar w:fldCharType="begin"/>
        </w:r>
        <w:r>
          <w:instrText xml:space="preserve"> PAGEREF _Toc42266561 \h </w:instrText>
        </w:r>
        <w:r>
          <w:fldChar w:fldCharType="separate"/>
        </w:r>
        <w:r w:rsidR="00546C77">
          <w:t>56</w:t>
        </w:r>
        <w:r>
          <w:fldChar w:fldCharType="end"/>
        </w:r>
      </w:hyperlink>
    </w:p>
    <w:p w14:paraId="624B971D" w14:textId="0B468BE4" w:rsidR="00401989" w:rsidRDefault="00401989">
      <w:pPr>
        <w:pStyle w:val="TOC5"/>
        <w:rPr>
          <w:rFonts w:asciiTheme="minorHAnsi" w:eastAsiaTheme="minorEastAsia" w:hAnsiTheme="minorHAnsi" w:cstheme="minorBidi"/>
          <w:sz w:val="22"/>
          <w:szCs w:val="22"/>
          <w:lang w:eastAsia="en-AU"/>
        </w:rPr>
      </w:pPr>
      <w:r>
        <w:tab/>
      </w:r>
      <w:hyperlink w:anchor="_Toc42266562" w:history="1">
        <w:r w:rsidRPr="008D69F0">
          <w:t>52Q</w:t>
        </w:r>
        <w:r>
          <w:rPr>
            <w:rFonts w:asciiTheme="minorHAnsi" w:eastAsiaTheme="minorEastAsia" w:hAnsiTheme="minorHAnsi" w:cstheme="minorBidi"/>
            <w:sz w:val="22"/>
            <w:szCs w:val="22"/>
            <w:lang w:eastAsia="en-AU"/>
          </w:rPr>
          <w:tab/>
        </w:r>
        <w:r w:rsidRPr="008D69F0">
          <w:t>Reportable transactions—s</w:t>
        </w:r>
        <w:r w:rsidRPr="008D69F0">
          <w:rPr>
            <w:lang w:val="en" w:eastAsia="en-AU"/>
          </w:rPr>
          <w:t>tock and station agents</w:t>
        </w:r>
        <w:r>
          <w:tab/>
        </w:r>
        <w:r>
          <w:fldChar w:fldCharType="begin"/>
        </w:r>
        <w:r>
          <w:instrText xml:space="preserve"> PAGEREF _Toc42266562 \h </w:instrText>
        </w:r>
        <w:r>
          <w:fldChar w:fldCharType="separate"/>
        </w:r>
        <w:r w:rsidR="00546C77">
          <w:t>57</w:t>
        </w:r>
        <w:r>
          <w:fldChar w:fldCharType="end"/>
        </w:r>
      </w:hyperlink>
    </w:p>
    <w:p w14:paraId="08F1207C" w14:textId="7432E642" w:rsidR="00401989" w:rsidRDefault="00401989">
      <w:pPr>
        <w:pStyle w:val="TOC5"/>
        <w:rPr>
          <w:rFonts w:asciiTheme="minorHAnsi" w:eastAsiaTheme="minorEastAsia" w:hAnsiTheme="minorHAnsi" w:cstheme="minorBidi"/>
          <w:sz w:val="22"/>
          <w:szCs w:val="22"/>
          <w:lang w:eastAsia="en-AU"/>
        </w:rPr>
      </w:pPr>
      <w:r>
        <w:tab/>
      </w:r>
      <w:hyperlink w:anchor="_Toc42266563" w:history="1">
        <w:r w:rsidRPr="008D69F0">
          <w:t>52R</w:t>
        </w:r>
        <w:r>
          <w:rPr>
            <w:rFonts w:asciiTheme="minorHAnsi" w:eastAsiaTheme="minorEastAsia" w:hAnsiTheme="minorHAnsi" w:cstheme="minorBidi"/>
            <w:sz w:val="22"/>
            <w:szCs w:val="22"/>
            <w:lang w:eastAsia="en-AU"/>
          </w:rPr>
          <w:tab/>
        </w:r>
        <w:r w:rsidRPr="008D69F0">
          <w:rPr>
            <w:lang w:val="en" w:eastAsia="en-AU"/>
          </w:rPr>
          <w:t>Reportable transactions—farm property</w:t>
        </w:r>
        <w:r>
          <w:tab/>
        </w:r>
        <w:r>
          <w:fldChar w:fldCharType="begin"/>
        </w:r>
        <w:r>
          <w:instrText xml:space="preserve"> PAGEREF _Toc42266563 \h </w:instrText>
        </w:r>
        <w:r>
          <w:fldChar w:fldCharType="separate"/>
        </w:r>
        <w:r w:rsidR="00546C77">
          <w:t>59</w:t>
        </w:r>
        <w:r>
          <w:fldChar w:fldCharType="end"/>
        </w:r>
      </w:hyperlink>
    </w:p>
    <w:p w14:paraId="2577EC92" w14:textId="6436A982" w:rsidR="00401989" w:rsidRDefault="00401989">
      <w:pPr>
        <w:pStyle w:val="TOC5"/>
        <w:rPr>
          <w:rFonts w:asciiTheme="minorHAnsi" w:eastAsiaTheme="minorEastAsia" w:hAnsiTheme="minorHAnsi" w:cstheme="minorBidi"/>
          <w:sz w:val="22"/>
          <w:szCs w:val="22"/>
          <w:lang w:eastAsia="en-AU"/>
        </w:rPr>
      </w:pPr>
      <w:r>
        <w:tab/>
      </w:r>
      <w:hyperlink w:anchor="_Toc42266564" w:history="1">
        <w:r w:rsidRPr="008D69F0">
          <w:t>52S</w:t>
        </w:r>
        <w:r>
          <w:rPr>
            <w:rFonts w:asciiTheme="minorHAnsi" w:eastAsiaTheme="minorEastAsia" w:hAnsiTheme="minorHAnsi" w:cstheme="minorBidi"/>
            <w:sz w:val="22"/>
            <w:szCs w:val="22"/>
            <w:lang w:eastAsia="en-AU"/>
          </w:rPr>
          <w:tab/>
        </w:r>
        <w:r w:rsidRPr="008D69F0">
          <w:rPr>
            <w:lang w:val="en" w:eastAsia="en-AU"/>
          </w:rPr>
          <w:t>Reportable transactions—stock event</w:t>
        </w:r>
        <w:r>
          <w:tab/>
        </w:r>
        <w:r>
          <w:fldChar w:fldCharType="begin"/>
        </w:r>
        <w:r>
          <w:instrText xml:space="preserve"> PAGEREF _Toc42266564 \h </w:instrText>
        </w:r>
        <w:r>
          <w:fldChar w:fldCharType="separate"/>
        </w:r>
        <w:r w:rsidR="00546C77">
          <w:t>59</w:t>
        </w:r>
        <w:r>
          <w:fldChar w:fldCharType="end"/>
        </w:r>
      </w:hyperlink>
    </w:p>
    <w:p w14:paraId="04BB675F" w14:textId="2633CF79" w:rsidR="00401989" w:rsidRDefault="00401989">
      <w:pPr>
        <w:pStyle w:val="TOC5"/>
        <w:rPr>
          <w:rFonts w:asciiTheme="minorHAnsi" w:eastAsiaTheme="minorEastAsia" w:hAnsiTheme="minorHAnsi" w:cstheme="minorBidi"/>
          <w:sz w:val="22"/>
          <w:szCs w:val="22"/>
          <w:lang w:eastAsia="en-AU"/>
        </w:rPr>
      </w:pPr>
      <w:r>
        <w:tab/>
      </w:r>
      <w:hyperlink w:anchor="_Toc42266565" w:history="1">
        <w:r w:rsidRPr="008D69F0">
          <w:t>52T</w:t>
        </w:r>
        <w:r>
          <w:rPr>
            <w:rFonts w:asciiTheme="minorHAnsi" w:eastAsiaTheme="minorEastAsia" w:hAnsiTheme="minorHAnsi" w:cstheme="minorBidi"/>
            <w:sz w:val="22"/>
            <w:szCs w:val="22"/>
            <w:lang w:eastAsia="en-AU"/>
          </w:rPr>
          <w:tab/>
        </w:r>
        <w:r w:rsidRPr="008D69F0">
          <w:rPr>
            <w:lang w:val="en" w:eastAsia="en-AU"/>
          </w:rPr>
          <w:t>Reporting to NLIS administrator about live export</w:t>
        </w:r>
        <w:r>
          <w:tab/>
        </w:r>
        <w:r>
          <w:fldChar w:fldCharType="begin"/>
        </w:r>
        <w:r>
          <w:instrText xml:space="preserve"> PAGEREF _Toc42266565 \h </w:instrText>
        </w:r>
        <w:r>
          <w:fldChar w:fldCharType="separate"/>
        </w:r>
        <w:r w:rsidR="00546C77">
          <w:t>61</w:t>
        </w:r>
        <w:r>
          <w:fldChar w:fldCharType="end"/>
        </w:r>
      </w:hyperlink>
    </w:p>
    <w:p w14:paraId="2479622F" w14:textId="615BE13F" w:rsidR="00401989" w:rsidRDefault="00401989">
      <w:pPr>
        <w:pStyle w:val="TOC5"/>
        <w:rPr>
          <w:rFonts w:asciiTheme="minorHAnsi" w:eastAsiaTheme="minorEastAsia" w:hAnsiTheme="minorHAnsi" w:cstheme="minorBidi"/>
          <w:sz w:val="22"/>
          <w:szCs w:val="22"/>
          <w:lang w:eastAsia="en-AU"/>
        </w:rPr>
      </w:pPr>
      <w:r>
        <w:tab/>
      </w:r>
      <w:hyperlink w:anchor="_Toc42266566" w:history="1">
        <w:r w:rsidRPr="008D69F0">
          <w:t>52U</w:t>
        </w:r>
        <w:r>
          <w:rPr>
            <w:rFonts w:asciiTheme="minorHAnsi" w:eastAsiaTheme="minorEastAsia" w:hAnsiTheme="minorHAnsi" w:cstheme="minorBidi"/>
            <w:sz w:val="22"/>
            <w:szCs w:val="22"/>
            <w:lang w:eastAsia="en-AU"/>
          </w:rPr>
          <w:tab/>
        </w:r>
        <w:r w:rsidRPr="008D69F0">
          <w:rPr>
            <w:lang w:val="en" w:eastAsia="en-AU"/>
          </w:rPr>
          <w:t>Reporting to NLIS administrator about death of cattle</w:t>
        </w:r>
        <w:r>
          <w:tab/>
        </w:r>
        <w:r>
          <w:fldChar w:fldCharType="begin"/>
        </w:r>
        <w:r>
          <w:instrText xml:space="preserve"> PAGEREF _Toc42266566 \h </w:instrText>
        </w:r>
        <w:r>
          <w:fldChar w:fldCharType="separate"/>
        </w:r>
        <w:r w:rsidR="00546C77">
          <w:t>61</w:t>
        </w:r>
        <w:r>
          <w:fldChar w:fldCharType="end"/>
        </w:r>
      </w:hyperlink>
    </w:p>
    <w:p w14:paraId="5FB8612A" w14:textId="52E67DE1" w:rsidR="00401989" w:rsidRDefault="00D9595F">
      <w:pPr>
        <w:pStyle w:val="TOC3"/>
        <w:rPr>
          <w:rFonts w:asciiTheme="minorHAnsi" w:eastAsiaTheme="minorEastAsia" w:hAnsiTheme="minorHAnsi" w:cstheme="minorBidi"/>
          <w:b w:val="0"/>
          <w:sz w:val="22"/>
          <w:szCs w:val="22"/>
          <w:lang w:eastAsia="en-AU"/>
        </w:rPr>
      </w:pPr>
      <w:hyperlink w:anchor="_Toc42266567" w:history="1">
        <w:r w:rsidR="00401989" w:rsidRPr="008D69F0">
          <w:t>Division 4.5</w:t>
        </w:r>
        <w:r w:rsidR="00401989">
          <w:rPr>
            <w:rFonts w:asciiTheme="minorHAnsi" w:eastAsiaTheme="minorEastAsia" w:hAnsiTheme="minorHAnsi" w:cstheme="minorBidi"/>
            <w:b w:val="0"/>
            <w:sz w:val="22"/>
            <w:szCs w:val="22"/>
            <w:lang w:eastAsia="en-AU"/>
          </w:rPr>
          <w:tab/>
        </w:r>
        <w:r w:rsidR="00401989" w:rsidRPr="008D69F0">
          <w:rPr>
            <w:lang w:val="en" w:eastAsia="en-AU"/>
          </w:rPr>
          <w:t>Registers</w:t>
        </w:r>
        <w:r w:rsidR="00401989" w:rsidRPr="00401989">
          <w:rPr>
            <w:vanish/>
          </w:rPr>
          <w:tab/>
        </w:r>
        <w:r w:rsidR="00401989" w:rsidRPr="00401989">
          <w:rPr>
            <w:vanish/>
          </w:rPr>
          <w:fldChar w:fldCharType="begin"/>
        </w:r>
        <w:r w:rsidR="00401989" w:rsidRPr="00401989">
          <w:rPr>
            <w:vanish/>
          </w:rPr>
          <w:instrText xml:space="preserve"> PAGEREF _Toc42266567 \h </w:instrText>
        </w:r>
        <w:r w:rsidR="00401989" w:rsidRPr="00401989">
          <w:rPr>
            <w:vanish/>
          </w:rPr>
        </w:r>
        <w:r w:rsidR="00401989" w:rsidRPr="00401989">
          <w:rPr>
            <w:vanish/>
          </w:rPr>
          <w:fldChar w:fldCharType="separate"/>
        </w:r>
        <w:r w:rsidR="00546C77">
          <w:rPr>
            <w:vanish/>
          </w:rPr>
          <w:t>62</w:t>
        </w:r>
        <w:r w:rsidR="00401989" w:rsidRPr="00401989">
          <w:rPr>
            <w:vanish/>
          </w:rPr>
          <w:fldChar w:fldCharType="end"/>
        </w:r>
      </w:hyperlink>
    </w:p>
    <w:p w14:paraId="3F747C06" w14:textId="4AE3FFF5" w:rsidR="00401989" w:rsidRDefault="00401989">
      <w:pPr>
        <w:pStyle w:val="TOC5"/>
        <w:rPr>
          <w:rFonts w:asciiTheme="minorHAnsi" w:eastAsiaTheme="minorEastAsia" w:hAnsiTheme="minorHAnsi" w:cstheme="minorBidi"/>
          <w:sz w:val="22"/>
          <w:szCs w:val="22"/>
          <w:lang w:eastAsia="en-AU"/>
        </w:rPr>
      </w:pPr>
      <w:r>
        <w:tab/>
      </w:r>
      <w:hyperlink w:anchor="_Toc42266568" w:history="1">
        <w:r w:rsidRPr="008D69F0">
          <w:t>52V</w:t>
        </w:r>
        <w:r>
          <w:rPr>
            <w:rFonts w:asciiTheme="minorHAnsi" w:eastAsiaTheme="minorEastAsia" w:hAnsiTheme="minorHAnsi" w:cstheme="minorBidi"/>
            <w:sz w:val="22"/>
            <w:szCs w:val="22"/>
            <w:lang w:eastAsia="en-AU"/>
          </w:rPr>
          <w:tab/>
        </w:r>
        <w:r w:rsidRPr="008D69F0">
          <w:rPr>
            <w:lang w:val="en" w:eastAsia="en-AU"/>
          </w:rPr>
          <w:t>Purposes of registers</w:t>
        </w:r>
        <w:r>
          <w:tab/>
        </w:r>
        <w:r>
          <w:fldChar w:fldCharType="begin"/>
        </w:r>
        <w:r>
          <w:instrText xml:space="preserve"> PAGEREF _Toc42266568 \h </w:instrText>
        </w:r>
        <w:r>
          <w:fldChar w:fldCharType="separate"/>
        </w:r>
        <w:r w:rsidR="00546C77">
          <w:t>62</w:t>
        </w:r>
        <w:r>
          <w:fldChar w:fldCharType="end"/>
        </w:r>
      </w:hyperlink>
    </w:p>
    <w:p w14:paraId="72C6BE01" w14:textId="04462223" w:rsidR="00401989" w:rsidRDefault="00401989">
      <w:pPr>
        <w:pStyle w:val="TOC5"/>
        <w:rPr>
          <w:rFonts w:asciiTheme="minorHAnsi" w:eastAsiaTheme="minorEastAsia" w:hAnsiTheme="minorHAnsi" w:cstheme="minorBidi"/>
          <w:sz w:val="22"/>
          <w:szCs w:val="22"/>
          <w:lang w:eastAsia="en-AU"/>
        </w:rPr>
      </w:pPr>
      <w:r>
        <w:tab/>
      </w:r>
      <w:hyperlink w:anchor="_Toc42266569" w:history="1">
        <w:r w:rsidRPr="008D69F0">
          <w:t>52W</w:t>
        </w:r>
        <w:r>
          <w:rPr>
            <w:rFonts w:asciiTheme="minorHAnsi" w:eastAsiaTheme="minorEastAsia" w:hAnsiTheme="minorHAnsi" w:cstheme="minorBidi"/>
            <w:sz w:val="22"/>
            <w:szCs w:val="22"/>
            <w:lang w:eastAsia="en-AU"/>
          </w:rPr>
          <w:tab/>
        </w:r>
        <w:r w:rsidRPr="008D69F0">
          <w:rPr>
            <w:lang w:val="en" w:eastAsia="en-AU"/>
          </w:rPr>
          <w:t>Territory register</w:t>
        </w:r>
        <w:r>
          <w:tab/>
        </w:r>
        <w:r>
          <w:fldChar w:fldCharType="begin"/>
        </w:r>
        <w:r>
          <w:instrText xml:space="preserve"> PAGEREF _Toc42266569 \h </w:instrText>
        </w:r>
        <w:r>
          <w:fldChar w:fldCharType="separate"/>
        </w:r>
        <w:r w:rsidR="00546C77">
          <w:t>63</w:t>
        </w:r>
        <w:r>
          <w:fldChar w:fldCharType="end"/>
        </w:r>
      </w:hyperlink>
    </w:p>
    <w:p w14:paraId="4D7425AC" w14:textId="79BEEA95" w:rsidR="00401989" w:rsidRDefault="00401989">
      <w:pPr>
        <w:pStyle w:val="TOC5"/>
        <w:rPr>
          <w:rFonts w:asciiTheme="minorHAnsi" w:eastAsiaTheme="minorEastAsia" w:hAnsiTheme="minorHAnsi" w:cstheme="minorBidi"/>
          <w:sz w:val="22"/>
          <w:szCs w:val="22"/>
          <w:lang w:eastAsia="en-AU"/>
        </w:rPr>
      </w:pPr>
      <w:r>
        <w:tab/>
      </w:r>
      <w:hyperlink w:anchor="_Toc42266570" w:history="1">
        <w:r w:rsidRPr="008D69F0">
          <w:t>52X</w:t>
        </w:r>
        <w:r>
          <w:rPr>
            <w:rFonts w:asciiTheme="minorHAnsi" w:eastAsiaTheme="minorEastAsia" w:hAnsiTheme="minorHAnsi" w:cstheme="minorBidi"/>
            <w:sz w:val="22"/>
            <w:szCs w:val="22"/>
            <w:lang w:eastAsia="en-AU"/>
          </w:rPr>
          <w:tab/>
        </w:r>
        <w:r w:rsidRPr="008D69F0">
          <w:rPr>
            <w:lang w:val="en" w:eastAsia="en-AU"/>
          </w:rPr>
          <w:t>NLIS register</w:t>
        </w:r>
        <w:r>
          <w:tab/>
        </w:r>
        <w:r>
          <w:fldChar w:fldCharType="begin"/>
        </w:r>
        <w:r>
          <w:instrText xml:space="preserve"> PAGEREF _Toc42266570 \h </w:instrText>
        </w:r>
        <w:r>
          <w:fldChar w:fldCharType="separate"/>
        </w:r>
        <w:r w:rsidR="00546C77">
          <w:t>65</w:t>
        </w:r>
        <w:r>
          <w:fldChar w:fldCharType="end"/>
        </w:r>
      </w:hyperlink>
    </w:p>
    <w:p w14:paraId="7BD61451" w14:textId="4DFBE898" w:rsidR="00401989" w:rsidRDefault="00D9595F">
      <w:pPr>
        <w:pStyle w:val="TOC3"/>
        <w:rPr>
          <w:rFonts w:asciiTheme="minorHAnsi" w:eastAsiaTheme="minorEastAsia" w:hAnsiTheme="minorHAnsi" w:cstheme="minorBidi"/>
          <w:b w:val="0"/>
          <w:sz w:val="22"/>
          <w:szCs w:val="22"/>
          <w:lang w:eastAsia="en-AU"/>
        </w:rPr>
      </w:pPr>
      <w:hyperlink w:anchor="_Toc42266571" w:history="1">
        <w:r w:rsidR="00401989" w:rsidRPr="008D69F0">
          <w:t>Division 4.6</w:t>
        </w:r>
        <w:r w:rsidR="00401989">
          <w:rPr>
            <w:rFonts w:asciiTheme="minorHAnsi" w:eastAsiaTheme="minorEastAsia" w:hAnsiTheme="minorHAnsi" w:cstheme="minorBidi"/>
            <w:b w:val="0"/>
            <w:sz w:val="22"/>
            <w:szCs w:val="22"/>
            <w:lang w:eastAsia="en-AU"/>
          </w:rPr>
          <w:tab/>
        </w:r>
        <w:r w:rsidR="00401989" w:rsidRPr="008D69F0">
          <w:t>Miscellaneous</w:t>
        </w:r>
        <w:r w:rsidR="00401989" w:rsidRPr="00401989">
          <w:rPr>
            <w:vanish/>
          </w:rPr>
          <w:tab/>
        </w:r>
        <w:r w:rsidR="00401989" w:rsidRPr="00401989">
          <w:rPr>
            <w:vanish/>
          </w:rPr>
          <w:fldChar w:fldCharType="begin"/>
        </w:r>
        <w:r w:rsidR="00401989" w:rsidRPr="00401989">
          <w:rPr>
            <w:vanish/>
          </w:rPr>
          <w:instrText xml:space="preserve"> PAGEREF _Toc42266571 \h </w:instrText>
        </w:r>
        <w:r w:rsidR="00401989" w:rsidRPr="00401989">
          <w:rPr>
            <w:vanish/>
          </w:rPr>
        </w:r>
        <w:r w:rsidR="00401989" w:rsidRPr="00401989">
          <w:rPr>
            <w:vanish/>
          </w:rPr>
          <w:fldChar w:fldCharType="separate"/>
        </w:r>
        <w:r w:rsidR="00546C77">
          <w:rPr>
            <w:vanish/>
          </w:rPr>
          <w:t>65</w:t>
        </w:r>
        <w:r w:rsidR="00401989" w:rsidRPr="00401989">
          <w:rPr>
            <w:vanish/>
          </w:rPr>
          <w:fldChar w:fldCharType="end"/>
        </w:r>
      </w:hyperlink>
    </w:p>
    <w:p w14:paraId="5ED669A6" w14:textId="33899A42" w:rsidR="00401989" w:rsidRDefault="00401989">
      <w:pPr>
        <w:pStyle w:val="TOC5"/>
        <w:rPr>
          <w:rFonts w:asciiTheme="minorHAnsi" w:eastAsiaTheme="minorEastAsia" w:hAnsiTheme="minorHAnsi" w:cstheme="minorBidi"/>
          <w:sz w:val="22"/>
          <w:szCs w:val="22"/>
          <w:lang w:eastAsia="en-AU"/>
        </w:rPr>
      </w:pPr>
      <w:r>
        <w:tab/>
      </w:r>
      <w:hyperlink w:anchor="_Toc42266572" w:history="1">
        <w:r w:rsidRPr="008D69F0">
          <w:t>52Y</w:t>
        </w:r>
        <w:r>
          <w:rPr>
            <w:rFonts w:asciiTheme="minorHAnsi" w:eastAsiaTheme="minorEastAsia" w:hAnsiTheme="minorHAnsi" w:cstheme="minorBidi"/>
            <w:sz w:val="22"/>
            <w:szCs w:val="22"/>
            <w:lang w:eastAsia="en-AU"/>
          </w:rPr>
          <w:tab/>
        </w:r>
        <w:r w:rsidRPr="008D69F0">
          <w:rPr>
            <w:lang w:val="en" w:eastAsia="en-AU"/>
          </w:rPr>
          <w:t>Provision of information to NLIS administrator etc</w:t>
        </w:r>
        <w:r>
          <w:tab/>
        </w:r>
        <w:r>
          <w:fldChar w:fldCharType="begin"/>
        </w:r>
        <w:r>
          <w:instrText xml:space="preserve"> PAGEREF _Toc42266572 \h </w:instrText>
        </w:r>
        <w:r>
          <w:fldChar w:fldCharType="separate"/>
        </w:r>
        <w:r w:rsidR="00546C77">
          <w:t>65</w:t>
        </w:r>
        <w:r>
          <w:fldChar w:fldCharType="end"/>
        </w:r>
      </w:hyperlink>
    </w:p>
    <w:p w14:paraId="629FF9D1" w14:textId="5FF763E1" w:rsidR="00401989" w:rsidRDefault="00401989">
      <w:pPr>
        <w:pStyle w:val="TOC5"/>
        <w:rPr>
          <w:rFonts w:asciiTheme="minorHAnsi" w:eastAsiaTheme="minorEastAsia" w:hAnsiTheme="minorHAnsi" w:cstheme="minorBidi"/>
          <w:sz w:val="22"/>
          <w:szCs w:val="22"/>
          <w:lang w:eastAsia="en-AU"/>
        </w:rPr>
      </w:pPr>
      <w:r>
        <w:tab/>
      </w:r>
      <w:hyperlink w:anchor="_Toc42266573" w:history="1">
        <w:r w:rsidRPr="008D69F0">
          <w:t>52Z</w:t>
        </w:r>
        <w:r>
          <w:rPr>
            <w:rFonts w:asciiTheme="minorHAnsi" w:eastAsiaTheme="minorEastAsia" w:hAnsiTheme="minorHAnsi" w:cstheme="minorBidi"/>
            <w:sz w:val="22"/>
            <w:szCs w:val="22"/>
            <w:lang w:eastAsia="en-AU"/>
          </w:rPr>
          <w:tab/>
        </w:r>
        <w:r w:rsidRPr="008D69F0">
          <w:t>Inspection of slaughtered stock</w:t>
        </w:r>
        <w:r>
          <w:tab/>
        </w:r>
        <w:r>
          <w:fldChar w:fldCharType="begin"/>
        </w:r>
        <w:r>
          <w:instrText xml:space="preserve"> PAGEREF _Toc42266573 \h </w:instrText>
        </w:r>
        <w:r>
          <w:fldChar w:fldCharType="separate"/>
        </w:r>
        <w:r w:rsidR="00546C77">
          <w:t>66</w:t>
        </w:r>
        <w:r>
          <w:fldChar w:fldCharType="end"/>
        </w:r>
      </w:hyperlink>
    </w:p>
    <w:p w14:paraId="2E3FB213" w14:textId="71308AA7" w:rsidR="00401989" w:rsidRDefault="00401989">
      <w:pPr>
        <w:pStyle w:val="TOC5"/>
        <w:rPr>
          <w:rFonts w:asciiTheme="minorHAnsi" w:eastAsiaTheme="minorEastAsia" w:hAnsiTheme="minorHAnsi" w:cstheme="minorBidi"/>
          <w:sz w:val="22"/>
          <w:szCs w:val="22"/>
          <w:lang w:eastAsia="en-AU"/>
        </w:rPr>
      </w:pPr>
      <w:r>
        <w:tab/>
      </w:r>
      <w:hyperlink w:anchor="_Toc42266574" w:history="1">
        <w:r w:rsidRPr="008D69F0">
          <w:t>52ZA</w:t>
        </w:r>
        <w:r>
          <w:rPr>
            <w:rFonts w:asciiTheme="minorHAnsi" w:eastAsiaTheme="minorEastAsia" w:hAnsiTheme="minorHAnsi" w:cstheme="minorBidi"/>
            <w:sz w:val="22"/>
            <w:szCs w:val="22"/>
            <w:lang w:eastAsia="en-AU"/>
          </w:rPr>
          <w:tab/>
        </w:r>
        <w:r w:rsidRPr="008D69F0">
          <w:t>Evidentiary certificates</w:t>
        </w:r>
        <w:r>
          <w:tab/>
        </w:r>
        <w:r>
          <w:fldChar w:fldCharType="begin"/>
        </w:r>
        <w:r>
          <w:instrText xml:space="preserve"> PAGEREF _Toc42266574 \h </w:instrText>
        </w:r>
        <w:r>
          <w:fldChar w:fldCharType="separate"/>
        </w:r>
        <w:r w:rsidR="00546C77">
          <w:t>67</w:t>
        </w:r>
        <w:r>
          <w:fldChar w:fldCharType="end"/>
        </w:r>
      </w:hyperlink>
    </w:p>
    <w:p w14:paraId="5C9F5300" w14:textId="4A8F7DCB" w:rsidR="00401989" w:rsidRDefault="00D9595F">
      <w:pPr>
        <w:pStyle w:val="TOC2"/>
        <w:rPr>
          <w:rFonts w:asciiTheme="minorHAnsi" w:eastAsiaTheme="minorEastAsia" w:hAnsiTheme="minorHAnsi" w:cstheme="minorBidi"/>
          <w:b w:val="0"/>
          <w:sz w:val="22"/>
          <w:szCs w:val="22"/>
          <w:lang w:eastAsia="en-AU"/>
        </w:rPr>
      </w:pPr>
      <w:hyperlink w:anchor="_Toc42266575" w:history="1">
        <w:r w:rsidR="00401989" w:rsidRPr="008D69F0">
          <w:t>Part 5</w:t>
        </w:r>
        <w:r w:rsidR="00401989">
          <w:rPr>
            <w:rFonts w:asciiTheme="minorHAnsi" w:eastAsiaTheme="minorEastAsia" w:hAnsiTheme="minorHAnsi" w:cstheme="minorBidi"/>
            <w:b w:val="0"/>
            <w:sz w:val="22"/>
            <w:szCs w:val="22"/>
            <w:lang w:eastAsia="en-AU"/>
          </w:rPr>
          <w:tab/>
        </w:r>
        <w:r w:rsidR="00401989" w:rsidRPr="008D69F0">
          <w:t>Restricted animal material—ruminants</w:t>
        </w:r>
        <w:r w:rsidR="00401989" w:rsidRPr="00401989">
          <w:rPr>
            <w:vanish/>
          </w:rPr>
          <w:tab/>
        </w:r>
        <w:r w:rsidR="00401989" w:rsidRPr="00401989">
          <w:rPr>
            <w:vanish/>
          </w:rPr>
          <w:fldChar w:fldCharType="begin"/>
        </w:r>
        <w:r w:rsidR="00401989" w:rsidRPr="00401989">
          <w:rPr>
            <w:vanish/>
          </w:rPr>
          <w:instrText xml:space="preserve"> PAGEREF _Toc42266575 \h </w:instrText>
        </w:r>
        <w:r w:rsidR="00401989" w:rsidRPr="00401989">
          <w:rPr>
            <w:vanish/>
          </w:rPr>
        </w:r>
        <w:r w:rsidR="00401989" w:rsidRPr="00401989">
          <w:rPr>
            <w:vanish/>
          </w:rPr>
          <w:fldChar w:fldCharType="separate"/>
        </w:r>
        <w:r w:rsidR="00546C77">
          <w:rPr>
            <w:vanish/>
          </w:rPr>
          <w:t>68</w:t>
        </w:r>
        <w:r w:rsidR="00401989" w:rsidRPr="00401989">
          <w:rPr>
            <w:vanish/>
          </w:rPr>
          <w:fldChar w:fldCharType="end"/>
        </w:r>
      </w:hyperlink>
    </w:p>
    <w:p w14:paraId="67400781" w14:textId="09492357" w:rsidR="00401989" w:rsidRDefault="00401989">
      <w:pPr>
        <w:pStyle w:val="TOC5"/>
        <w:rPr>
          <w:rFonts w:asciiTheme="minorHAnsi" w:eastAsiaTheme="minorEastAsia" w:hAnsiTheme="minorHAnsi" w:cstheme="minorBidi"/>
          <w:sz w:val="22"/>
          <w:szCs w:val="22"/>
          <w:lang w:eastAsia="en-AU"/>
        </w:rPr>
      </w:pPr>
      <w:r>
        <w:tab/>
      </w:r>
      <w:hyperlink w:anchor="_Toc42266576" w:history="1">
        <w:r w:rsidRPr="008D69F0">
          <w:t>53</w:t>
        </w:r>
        <w:r>
          <w:rPr>
            <w:rFonts w:asciiTheme="minorHAnsi" w:eastAsiaTheme="minorEastAsia" w:hAnsiTheme="minorHAnsi" w:cstheme="minorBidi"/>
            <w:sz w:val="22"/>
            <w:szCs w:val="22"/>
            <w:lang w:eastAsia="en-AU"/>
          </w:rPr>
          <w:tab/>
        </w:r>
        <w:r w:rsidRPr="008D69F0">
          <w:t>Definitions—pt 5</w:t>
        </w:r>
        <w:r>
          <w:tab/>
        </w:r>
        <w:r>
          <w:fldChar w:fldCharType="begin"/>
        </w:r>
        <w:r>
          <w:instrText xml:space="preserve"> PAGEREF _Toc42266576 \h </w:instrText>
        </w:r>
        <w:r>
          <w:fldChar w:fldCharType="separate"/>
        </w:r>
        <w:r w:rsidR="00546C77">
          <w:t>68</w:t>
        </w:r>
        <w:r>
          <w:fldChar w:fldCharType="end"/>
        </w:r>
      </w:hyperlink>
    </w:p>
    <w:p w14:paraId="1E6CDE45" w14:textId="76DC9C32" w:rsidR="00401989" w:rsidRDefault="00401989">
      <w:pPr>
        <w:pStyle w:val="TOC5"/>
        <w:rPr>
          <w:rFonts w:asciiTheme="minorHAnsi" w:eastAsiaTheme="minorEastAsia" w:hAnsiTheme="minorHAnsi" w:cstheme="minorBidi"/>
          <w:sz w:val="22"/>
          <w:szCs w:val="22"/>
          <w:lang w:eastAsia="en-AU"/>
        </w:rPr>
      </w:pPr>
      <w:r>
        <w:tab/>
      </w:r>
      <w:hyperlink w:anchor="_Toc42266577" w:history="1">
        <w:r w:rsidRPr="008D69F0">
          <w:t>54</w:t>
        </w:r>
        <w:r>
          <w:rPr>
            <w:rFonts w:asciiTheme="minorHAnsi" w:eastAsiaTheme="minorEastAsia" w:hAnsiTheme="minorHAnsi" w:cstheme="minorBidi"/>
            <w:sz w:val="22"/>
            <w:szCs w:val="22"/>
            <w:lang w:eastAsia="en-AU"/>
          </w:rPr>
          <w:tab/>
        </w:r>
        <w:r w:rsidRPr="008D69F0">
          <w:t>Analysts for pt 5</w:t>
        </w:r>
        <w:r>
          <w:tab/>
        </w:r>
        <w:r>
          <w:fldChar w:fldCharType="begin"/>
        </w:r>
        <w:r>
          <w:instrText xml:space="preserve"> PAGEREF _Toc42266577 \h </w:instrText>
        </w:r>
        <w:r>
          <w:fldChar w:fldCharType="separate"/>
        </w:r>
        <w:r w:rsidR="00546C77">
          <w:t>69</w:t>
        </w:r>
        <w:r>
          <w:fldChar w:fldCharType="end"/>
        </w:r>
      </w:hyperlink>
    </w:p>
    <w:p w14:paraId="5197C0F3" w14:textId="38307AA4" w:rsidR="00401989" w:rsidRDefault="00401989">
      <w:pPr>
        <w:pStyle w:val="TOC5"/>
        <w:rPr>
          <w:rFonts w:asciiTheme="minorHAnsi" w:eastAsiaTheme="minorEastAsia" w:hAnsiTheme="minorHAnsi" w:cstheme="minorBidi"/>
          <w:sz w:val="22"/>
          <w:szCs w:val="22"/>
          <w:lang w:eastAsia="en-AU"/>
        </w:rPr>
      </w:pPr>
      <w:r>
        <w:tab/>
      </w:r>
      <w:hyperlink w:anchor="_Toc42266578" w:history="1">
        <w:r w:rsidRPr="008D69F0">
          <w:t>55</w:t>
        </w:r>
        <w:r>
          <w:rPr>
            <w:rFonts w:asciiTheme="minorHAnsi" w:eastAsiaTheme="minorEastAsia" w:hAnsiTheme="minorHAnsi" w:cstheme="minorBidi"/>
            <w:sz w:val="22"/>
            <w:szCs w:val="22"/>
            <w:lang w:eastAsia="en-AU"/>
          </w:rPr>
          <w:tab/>
        </w:r>
        <w:r w:rsidRPr="008D69F0">
          <w:t>Animal material statements</w:t>
        </w:r>
        <w:r>
          <w:tab/>
        </w:r>
        <w:r>
          <w:fldChar w:fldCharType="begin"/>
        </w:r>
        <w:r>
          <w:instrText xml:space="preserve"> PAGEREF _Toc42266578 \h </w:instrText>
        </w:r>
        <w:r>
          <w:fldChar w:fldCharType="separate"/>
        </w:r>
        <w:r w:rsidR="00546C77">
          <w:t>69</w:t>
        </w:r>
        <w:r>
          <w:fldChar w:fldCharType="end"/>
        </w:r>
      </w:hyperlink>
    </w:p>
    <w:p w14:paraId="45D219D8" w14:textId="3D62B652" w:rsidR="00401989" w:rsidRDefault="00401989">
      <w:pPr>
        <w:pStyle w:val="TOC5"/>
        <w:rPr>
          <w:rFonts w:asciiTheme="minorHAnsi" w:eastAsiaTheme="minorEastAsia" w:hAnsiTheme="minorHAnsi" w:cstheme="minorBidi"/>
          <w:sz w:val="22"/>
          <w:szCs w:val="22"/>
          <w:lang w:eastAsia="en-AU"/>
        </w:rPr>
      </w:pPr>
      <w:r>
        <w:tab/>
      </w:r>
      <w:hyperlink w:anchor="_Toc42266579" w:history="1">
        <w:r w:rsidRPr="008D69F0">
          <w:t>56</w:t>
        </w:r>
        <w:r>
          <w:rPr>
            <w:rFonts w:asciiTheme="minorHAnsi" w:eastAsiaTheme="minorEastAsia" w:hAnsiTheme="minorHAnsi" w:cstheme="minorBidi"/>
            <w:sz w:val="22"/>
            <w:szCs w:val="22"/>
            <w:lang w:eastAsia="en-AU"/>
          </w:rPr>
          <w:tab/>
        </w:r>
        <w:r w:rsidRPr="008D69F0">
          <w:t>Offence—manufacture of ruminant food</w:t>
        </w:r>
        <w:r>
          <w:tab/>
        </w:r>
        <w:r>
          <w:fldChar w:fldCharType="begin"/>
        </w:r>
        <w:r>
          <w:instrText xml:space="preserve"> PAGEREF _Toc42266579 \h </w:instrText>
        </w:r>
        <w:r>
          <w:fldChar w:fldCharType="separate"/>
        </w:r>
        <w:r w:rsidR="00546C77">
          <w:t>70</w:t>
        </w:r>
        <w:r>
          <w:fldChar w:fldCharType="end"/>
        </w:r>
      </w:hyperlink>
    </w:p>
    <w:p w14:paraId="28365F11" w14:textId="7A0F6350" w:rsidR="00401989" w:rsidRDefault="00401989">
      <w:pPr>
        <w:pStyle w:val="TOC5"/>
        <w:rPr>
          <w:rFonts w:asciiTheme="minorHAnsi" w:eastAsiaTheme="minorEastAsia" w:hAnsiTheme="minorHAnsi" w:cstheme="minorBidi"/>
          <w:sz w:val="22"/>
          <w:szCs w:val="22"/>
          <w:lang w:eastAsia="en-AU"/>
        </w:rPr>
      </w:pPr>
      <w:r>
        <w:tab/>
      </w:r>
      <w:hyperlink w:anchor="_Toc42266580" w:history="1">
        <w:r w:rsidRPr="008D69F0">
          <w:t>57</w:t>
        </w:r>
        <w:r>
          <w:rPr>
            <w:rFonts w:asciiTheme="minorHAnsi" w:eastAsiaTheme="minorEastAsia" w:hAnsiTheme="minorHAnsi" w:cstheme="minorBidi"/>
            <w:sz w:val="22"/>
            <w:szCs w:val="22"/>
            <w:lang w:eastAsia="en-AU"/>
          </w:rPr>
          <w:tab/>
        </w:r>
        <w:r w:rsidRPr="008D69F0">
          <w:t>Offences—sale or supply of bulk or bagged compounded feed and meal</w:t>
        </w:r>
        <w:r>
          <w:tab/>
        </w:r>
        <w:r>
          <w:fldChar w:fldCharType="begin"/>
        </w:r>
        <w:r>
          <w:instrText xml:space="preserve"> PAGEREF _Toc42266580 \h </w:instrText>
        </w:r>
        <w:r>
          <w:fldChar w:fldCharType="separate"/>
        </w:r>
        <w:r w:rsidR="00546C77">
          <w:t>70</w:t>
        </w:r>
        <w:r>
          <w:fldChar w:fldCharType="end"/>
        </w:r>
      </w:hyperlink>
    </w:p>
    <w:p w14:paraId="48E9E2B8" w14:textId="59F4671D" w:rsidR="00401989" w:rsidRDefault="00401989">
      <w:pPr>
        <w:pStyle w:val="TOC5"/>
        <w:rPr>
          <w:rFonts w:asciiTheme="minorHAnsi" w:eastAsiaTheme="minorEastAsia" w:hAnsiTheme="minorHAnsi" w:cstheme="minorBidi"/>
          <w:sz w:val="22"/>
          <w:szCs w:val="22"/>
          <w:lang w:eastAsia="en-AU"/>
        </w:rPr>
      </w:pPr>
      <w:r>
        <w:tab/>
      </w:r>
      <w:hyperlink w:anchor="_Toc42266581" w:history="1">
        <w:r w:rsidRPr="008D69F0">
          <w:t>58</w:t>
        </w:r>
        <w:r>
          <w:rPr>
            <w:rFonts w:asciiTheme="minorHAnsi" w:eastAsiaTheme="minorEastAsia" w:hAnsiTheme="minorHAnsi" w:cstheme="minorBidi"/>
            <w:sz w:val="22"/>
            <w:szCs w:val="22"/>
            <w:lang w:eastAsia="en-AU"/>
          </w:rPr>
          <w:tab/>
        </w:r>
        <w:r w:rsidRPr="008D69F0">
          <w:t>Offence—obscuring of statements</w:t>
        </w:r>
        <w:r>
          <w:tab/>
        </w:r>
        <w:r>
          <w:fldChar w:fldCharType="begin"/>
        </w:r>
        <w:r>
          <w:instrText xml:space="preserve"> PAGEREF _Toc42266581 \h </w:instrText>
        </w:r>
        <w:r>
          <w:fldChar w:fldCharType="separate"/>
        </w:r>
        <w:r w:rsidR="00546C77">
          <w:t>72</w:t>
        </w:r>
        <w:r>
          <w:fldChar w:fldCharType="end"/>
        </w:r>
      </w:hyperlink>
    </w:p>
    <w:p w14:paraId="4FAB9AFD" w14:textId="3BEFB9C7" w:rsidR="00401989" w:rsidRDefault="00401989">
      <w:pPr>
        <w:pStyle w:val="TOC5"/>
        <w:rPr>
          <w:rFonts w:asciiTheme="minorHAnsi" w:eastAsiaTheme="minorEastAsia" w:hAnsiTheme="minorHAnsi" w:cstheme="minorBidi"/>
          <w:sz w:val="22"/>
          <w:szCs w:val="22"/>
          <w:lang w:eastAsia="en-AU"/>
        </w:rPr>
      </w:pPr>
      <w:r>
        <w:tab/>
      </w:r>
      <w:hyperlink w:anchor="_Toc42266582" w:history="1">
        <w:r w:rsidRPr="008D69F0">
          <w:t>59</w:t>
        </w:r>
        <w:r>
          <w:rPr>
            <w:rFonts w:asciiTheme="minorHAnsi" w:eastAsiaTheme="minorEastAsia" w:hAnsiTheme="minorHAnsi" w:cstheme="minorBidi"/>
            <w:sz w:val="22"/>
            <w:szCs w:val="22"/>
            <w:lang w:eastAsia="en-AU"/>
          </w:rPr>
          <w:tab/>
        </w:r>
        <w:r w:rsidRPr="008D69F0">
          <w:t>Offence—removal etc of feed tags</w:t>
        </w:r>
        <w:r>
          <w:tab/>
        </w:r>
        <w:r>
          <w:fldChar w:fldCharType="begin"/>
        </w:r>
        <w:r>
          <w:instrText xml:space="preserve"> PAGEREF _Toc42266582 \h </w:instrText>
        </w:r>
        <w:r>
          <w:fldChar w:fldCharType="separate"/>
        </w:r>
        <w:r w:rsidR="00546C77">
          <w:t>72</w:t>
        </w:r>
        <w:r>
          <w:fldChar w:fldCharType="end"/>
        </w:r>
      </w:hyperlink>
    </w:p>
    <w:p w14:paraId="0565B634" w14:textId="7AEBC440" w:rsidR="00401989" w:rsidRDefault="00401989">
      <w:pPr>
        <w:pStyle w:val="TOC5"/>
        <w:rPr>
          <w:rFonts w:asciiTheme="minorHAnsi" w:eastAsiaTheme="minorEastAsia" w:hAnsiTheme="minorHAnsi" w:cstheme="minorBidi"/>
          <w:sz w:val="22"/>
          <w:szCs w:val="22"/>
          <w:lang w:eastAsia="en-AU"/>
        </w:rPr>
      </w:pPr>
      <w:r>
        <w:lastRenderedPageBreak/>
        <w:tab/>
      </w:r>
      <w:hyperlink w:anchor="_Toc42266583" w:history="1">
        <w:r w:rsidRPr="008D69F0">
          <w:t>60</w:t>
        </w:r>
        <w:r>
          <w:rPr>
            <w:rFonts w:asciiTheme="minorHAnsi" w:eastAsiaTheme="minorEastAsia" w:hAnsiTheme="minorHAnsi" w:cstheme="minorBidi"/>
            <w:sz w:val="22"/>
            <w:szCs w:val="22"/>
            <w:lang w:eastAsia="en-AU"/>
          </w:rPr>
          <w:tab/>
        </w:r>
        <w:r w:rsidRPr="008D69F0">
          <w:t>Offences—feeding restricted animal material to ruminants</w:t>
        </w:r>
        <w:r>
          <w:tab/>
        </w:r>
        <w:r>
          <w:fldChar w:fldCharType="begin"/>
        </w:r>
        <w:r>
          <w:instrText xml:space="preserve"> PAGEREF _Toc42266583 \h </w:instrText>
        </w:r>
        <w:r>
          <w:fldChar w:fldCharType="separate"/>
        </w:r>
        <w:r w:rsidR="00546C77">
          <w:t>73</w:t>
        </w:r>
        <w:r>
          <w:fldChar w:fldCharType="end"/>
        </w:r>
      </w:hyperlink>
    </w:p>
    <w:p w14:paraId="2A0B97A6" w14:textId="673909C5" w:rsidR="00401989" w:rsidRDefault="00401989">
      <w:pPr>
        <w:pStyle w:val="TOC5"/>
        <w:rPr>
          <w:rFonts w:asciiTheme="minorHAnsi" w:eastAsiaTheme="minorEastAsia" w:hAnsiTheme="minorHAnsi" w:cstheme="minorBidi"/>
          <w:sz w:val="22"/>
          <w:szCs w:val="22"/>
          <w:lang w:eastAsia="en-AU"/>
        </w:rPr>
      </w:pPr>
      <w:r>
        <w:tab/>
      </w:r>
      <w:hyperlink w:anchor="_Toc42266584" w:history="1">
        <w:r w:rsidRPr="008D69F0">
          <w:t>61</w:t>
        </w:r>
        <w:r>
          <w:rPr>
            <w:rFonts w:asciiTheme="minorHAnsi" w:eastAsiaTheme="minorEastAsia" w:hAnsiTheme="minorHAnsi" w:cstheme="minorBidi"/>
            <w:sz w:val="22"/>
            <w:szCs w:val="22"/>
            <w:lang w:eastAsia="en-AU"/>
          </w:rPr>
          <w:tab/>
        </w:r>
        <w:r w:rsidRPr="008D69F0">
          <w:t>Procedure if samples taken for pt 5</w:t>
        </w:r>
        <w:r>
          <w:tab/>
        </w:r>
        <w:r>
          <w:fldChar w:fldCharType="begin"/>
        </w:r>
        <w:r>
          <w:instrText xml:space="preserve"> PAGEREF _Toc42266584 \h </w:instrText>
        </w:r>
        <w:r>
          <w:fldChar w:fldCharType="separate"/>
        </w:r>
        <w:r w:rsidR="00546C77">
          <w:t>74</w:t>
        </w:r>
        <w:r>
          <w:fldChar w:fldCharType="end"/>
        </w:r>
      </w:hyperlink>
    </w:p>
    <w:p w14:paraId="19C57BF8" w14:textId="1EF02BA3" w:rsidR="00401989" w:rsidRDefault="00401989">
      <w:pPr>
        <w:pStyle w:val="TOC5"/>
        <w:rPr>
          <w:rFonts w:asciiTheme="minorHAnsi" w:eastAsiaTheme="minorEastAsia" w:hAnsiTheme="minorHAnsi" w:cstheme="minorBidi"/>
          <w:sz w:val="22"/>
          <w:szCs w:val="22"/>
          <w:lang w:eastAsia="en-AU"/>
        </w:rPr>
      </w:pPr>
      <w:r>
        <w:tab/>
      </w:r>
      <w:hyperlink w:anchor="_Toc42266585" w:history="1">
        <w:r w:rsidRPr="008D69F0">
          <w:t>62</w:t>
        </w:r>
        <w:r>
          <w:rPr>
            <w:rFonts w:asciiTheme="minorHAnsi" w:eastAsiaTheme="minorEastAsia" w:hAnsiTheme="minorHAnsi" w:cstheme="minorBidi"/>
            <w:sz w:val="22"/>
            <w:szCs w:val="22"/>
            <w:lang w:eastAsia="en-AU"/>
          </w:rPr>
          <w:tab/>
        </w:r>
        <w:r w:rsidRPr="008D69F0">
          <w:t>Evidence of analysis for pt 5</w:t>
        </w:r>
        <w:r>
          <w:tab/>
        </w:r>
        <w:r>
          <w:fldChar w:fldCharType="begin"/>
        </w:r>
        <w:r>
          <w:instrText xml:space="preserve"> PAGEREF _Toc42266585 \h </w:instrText>
        </w:r>
        <w:r>
          <w:fldChar w:fldCharType="separate"/>
        </w:r>
        <w:r w:rsidR="00546C77">
          <w:t>74</w:t>
        </w:r>
        <w:r>
          <w:fldChar w:fldCharType="end"/>
        </w:r>
      </w:hyperlink>
    </w:p>
    <w:p w14:paraId="4831A991" w14:textId="0D7CD459" w:rsidR="00401989" w:rsidRDefault="00D9595F">
      <w:pPr>
        <w:pStyle w:val="TOC2"/>
        <w:rPr>
          <w:rFonts w:asciiTheme="minorHAnsi" w:eastAsiaTheme="minorEastAsia" w:hAnsiTheme="minorHAnsi" w:cstheme="minorBidi"/>
          <w:b w:val="0"/>
          <w:sz w:val="22"/>
          <w:szCs w:val="22"/>
          <w:lang w:eastAsia="en-AU"/>
        </w:rPr>
      </w:pPr>
      <w:hyperlink w:anchor="_Toc42266586" w:history="1">
        <w:r w:rsidR="00401989" w:rsidRPr="008D69F0">
          <w:t>Part 5A</w:t>
        </w:r>
        <w:r w:rsidR="00401989">
          <w:rPr>
            <w:rFonts w:asciiTheme="minorHAnsi" w:eastAsiaTheme="minorEastAsia" w:hAnsiTheme="minorHAnsi" w:cstheme="minorBidi"/>
            <w:b w:val="0"/>
            <w:sz w:val="22"/>
            <w:szCs w:val="22"/>
            <w:lang w:eastAsia="en-AU"/>
          </w:rPr>
          <w:tab/>
        </w:r>
        <w:r w:rsidR="00401989" w:rsidRPr="008D69F0">
          <w:t>Beekeepers</w:t>
        </w:r>
        <w:r w:rsidR="00401989" w:rsidRPr="00401989">
          <w:rPr>
            <w:vanish/>
          </w:rPr>
          <w:tab/>
        </w:r>
        <w:r w:rsidR="00401989" w:rsidRPr="00401989">
          <w:rPr>
            <w:vanish/>
          </w:rPr>
          <w:fldChar w:fldCharType="begin"/>
        </w:r>
        <w:r w:rsidR="00401989" w:rsidRPr="00401989">
          <w:rPr>
            <w:vanish/>
          </w:rPr>
          <w:instrText xml:space="preserve"> PAGEREF _Toc42266586 \h </w:instrText>
        </w:r>
        <w:r w:rsidR="00401989" w:rsidRPr="00401989">
          <w:rPr>
            <w:vanish/>
          </w:rPr>
        </w:r>
        <w:r w:rsidR="00401989" w:rsidRPr="00401989">
          <w:rPr>
            <w:vanish/>
          </w:rPr>
          <w:fldChar w:fldCharType="separate"/>
        </w:r>
        <w:r w:rsidR="00546C77">
          <w:rPr>
            <w:vanish/>
          </w:rPr>
          <w:t>75</w:t>
        </w:r>
        <w:r w:rsidR="00401989" w:rsidRPr="00401989">
          <w:rPr>
            <w:vanish/>
          </w:rPr>
          <w:fldChar w:fldCharType="end"/>
        </w:r>
      </w:hyperlink>
    </w:p>
    <w:p w14:paraId="3442FCAA" w14:textId="5B1B0C4C" w:rsidR="00401989" w:rsidRDefault="00401989">
      <w:pPr>
        <w:pStyle w:val="TOC5"/>
        <w:rPr>
          <w:rFonts w:asciiTheme="minorHAnsi" w:eastAsiaTheme="minorEastAsia" w:hAnsiTheme="minorHAnsi" w:cstheme="minorBidi"/>
          <w:sz w:val="22"/>
          <w:szCs w:val="22"/>
          <w:lang w:eastAsia="en-AU"/>
        </w:rPr>
      </w:pPr>
      <w:r>
        <w:tab/>
      </w:r>
      <w:hyperlink w:anchor="_Toc42266587" w:history="1">
        <w:r w:rsidRPr="008D69F0">
          <w:t>62A</w:t>
        </w:r>
        <w:r>
          <w:rPr>
            <w:rFonts w:asciiTheme="minorHAnsi" w:eastAsiaTheme="minorEastAsia" w:hAnsiTheme="minorHAnsi" w:cstheme="minorBidi"/>
            <w:sz w:val="22"/>
            <w:szCs w:val="22"/>
            <w:lang w:eastAsia="en-AU"/>
          </w:rPr>
          <w:tab/>
        </w:r>
        <w:r w:rsidRPr="008D69F0">
          <w:t>Definitions—pt 5A</w:t>
        </w:r>
        <w:r>
          <w:tab/>
        </w:r>
        <w:r>
          <w:fldChar w:fldCharType="begin"/>
        </w:r>
        <w:r>
          <w:instrText xml:space="preserve"> PAGEREF _Toc42266587 \h </w:instrText>
        </w:r>
        <w:r>
          <w:fldChar w:fldCharType="separate"/>
        </w:r>
        <w:r w:rsidR="00546C77">
          <w:t>75</w:t>
        </w:r>
        <w:r>
          <w:fldChar w:fldCharType="end"/>
        </w:r>
      </w:hyperlink>
    </w:p>
    <w:p w14:paraId="08E3C932" w14:textId="43E63296" w:rsidR="00401989" w:rsidRDefault="00401989">
      <w:pPr>
        <w:pStyle w:val="TOC5"/>
        <w:rPr>
          <w:rFonts w:asciiTheme="minorHAnsi" w:eastAsiaTheme="minorEastAsia" w:hAnsiTheme="minorHAnsi" w:cstheme="minorBidi"/>
          <w:sz w:val="22"/>
          <w:szCs w:val="22"/>
          <w:lang w:eastAsia="en-AU"/>
        </w:rPr>
      </w:pPr>
      <w:r>
        <w:tab/>
      </w:r>
      <w:hyperlink w:anchor="_Toc42266588" w:history="1">
        <w:r w:rsidRPr="008D69F0">
          <w:t>62B</w:t>
        </w:r>
        <w:r>
          <w:rPr>
            <w:rFonts w:asciiTheme="minorHAnsi" w:eastAsiaTheme="minorEastAsia" w:hAnsiTheme="minorHAnsi" w:cstheme="minorBidi"/>
            <w:sz w:val="22"/>
            <w:szCs w:val="22"/>
            <w:lang w:eastAsia="en-AU"/>
          </w:rPr>
          <w:tab/>
        </w:r>
        <w:r w:rsidRPr="008D69F0">
          <w:t>Beekeepers to be registered</w:t>
        </w:r>
        <w:r>
          <w:tab/>
        </w:r>
        <w:r>
          <w:fldChar w:fldCharType="begin"/>
        </w:r>
        <w:r>
          <w:instrText xml:space="preserve"> PAGEREF _Toc42266588 \h </w:instrText>
        </w:r>
        <w:r>
          <w:fldChar w:fldCharType="separate"/>
        </w:r>
        <w:r w:rsidR="00546C77">
          <w:t>75</w:t>
        </w:r>
        <w:r>
          <w:fldChar w:fldCharType="end"/>
        </w:r>
      </w:hyperlink>
    </w:p>
    <w:p w14:paraId="25AA48ED" w14:textId="19855AAB" w:rsidR="00401989" w:rsidRDefault="00401989">
      <w:pPr>
        <w:pStyle w:val="TOC5"/>
        <w:rPr>
          <w:rFonts w:asciiTheme="minorHAnsi" w:eastAsiaTheme="minorEastAsia" w:hAnsiTheme="minorHAnsi" w:cstheme="minorBidi"/>
          <w:sz w:val="22"/>
          <w:szCs w:val="22"/>
          <w:lang w:eastAsia="en-AU"/>
        </w:rPr>
      </w:pPr>
      <w:r>
        <w:tab/>
      </w:r>
      <w:hyperlink w:anchor="_Toc42266589" w:history="1">
        <w:r w:rsidRPr="008D69F0">
          <w:t>62C</w:t>
        </w:r>
        <w:r>
          <w:rPr>
            <w:rFonts w:asciiTheme="minorHAnsi" w:eastAsiaTheme="minorEastAsia" w:hAnsiTheme="minorHAnsi" w:cstheme="minorBidi"/>
            <w:sz w:val="22"/>
            <w:szCs w:val="22"/>
            <w:lang w:eastAsia="en-AU"/>
          </w:rPr>
          <w:tab/>
        </w:r>
        <w:r w:rsidRPr="008D69F0">
          <w:t>Application for registration</w:t>
        </w:r>
        <w:r>
          <w:tab/>
        </w:r>
        <w:r>
          <w:fldChar w:fldCharType="begin"/>
        </w:r>
        <w:r>
          <w:instrText xml:space="preserve"> PAGEREF _Toc42266589 \h </w:instrText>
        </w:r>
        <w:r>
          <w:fldChar w:fldCharType="separate"/>
        </w:r>
        <w:r w:rsidR="00546C77">
          <w:t>76</w:t>
        </w:r>
        <w:r>
          <w:fldChar w:fldCharType="end"/>
        </w:r>
      </w:hyperlink>
    </w:p>
    <w:p w14:paraId="10BC63B3" w14:textId="24E21DB5" w:rsidR="00401989" w:rsidRDefault="00401989">
      <w:pPr>
        <w:pStyle w:val="TOC5"/>
        <w:rPr>
          <w:rFonts w:asciiTheme="minorHAnsi" w:eastAsiaTheme="minorEastAsia" w:hAnsiTheme="minorHAnsi" w:cstheme="minorBidi"/>
          <w:sz w:val="22"/>
          <w:szCs w:val="22"/>
          <w:lang w:eastAsia="en-AU"/>
        </w:rPr>
      </w:pPr>
      <w:r>
        <w:tab/>
      </w:r>
      <w:hyperlink w:anchor="_Toc42266590" w:history="1">
        <w:r w:rsidRPr="008D69F0">
          <w:t>62D</w:t>
        </w:r>
        <w:r>
          <w:rPr>
            <w:rFonts w:asciiTheme="minorHAnsi" w:eastAsiaTheme="minorEastAsia" w:hAnsiTheme="minorHAnsi" w:cstheme="minorBidi"/>
            <w:sz w:val="22"/>
            <w:szCs w:val="22"/>
            <w:lang w:eastAsia="en-AU"/>
          </w:rPr>
          <w:tab/>
        </w:r>
        <w:r w:rsidRPr="008D69F0">
          <w:rPr>
            <w:lang w:eastAsia="en-AU"/>
          </w:rPr>
          <w:t>Grounds for deciding an application</w:t>
        </w:r>
        <w:r>
          <w:tab/>
        </w:r>
        <w:r>
          <w:fldChar w:fldCharType="begin"/>
        </w:r>
        <w:r>
          <w:instrText xml:space="preserve"> PAGEREF _Toc42266590 \h </w:instrText>
        </w:r>
        <w:r>
          <w:fldChar w:fldCharType="separate"/>
        </w:r>
        <w:r w:rsidR="00546C77">
          <w:t>77</w:t>
        </w:r>
        <w:r>
          <w:fldChar w:fldCharType="end"/>
        </w:r>
      </w:hyperlink>
    </w:p>
    <w:p w14:paraId="264974F7" w14:textId="403242AC" w:rsidR="00401989" w:rsidRDefault="00401989">
      <w:pPr>
        <w:pStyle w:val="TOC5"/>
        <w:rPr>
          <w:rFonts w:asciiTheme="minorHAnsi" w:eastAsiaTheme="minorEastAsia" w:hAnsiTheme="minorHAnsi" w:cstheme="minorBidi"/>
          <w:sz w:val="22"/>
          <w:szCs w:val="22"/>
          <w:lang w:eastAsia="en-AU"/>
        </w:rPr>
      </w:pPr>
      <w:r>
        <w:tab/>
      </w:r>
      <w:hyperlink w:anchor="_Toc42266591" w:history="1">
        <w:r w:rsidRPr="008D69F0">
          <w:t>62E</w:t>
        </w:r>
        <w:r>
          <w:rPr>
            <w:rFonts w:asciiTheme="minorHAnsi" w:eastAsiaTheme="minorEastAsia" w:hAnsiTheme="minorHAnsi" w:cstheme="minorBidi"/>
            <w:sz w:val="22"/>
            <w:szCs w:val="22"/>
            <w:lang w:eastAsia="en-AU"/>
          </w:rPr>
          <w:tab/>
        </w:r>
        <w:r w:rsidRPr="008D69F0">
          <w:rPr>
            <w:lang w:eastAsia="en-AU"/>
          </w:rPr>
          <w:t>Beekeeper must update details</w:t>
        </w:r>
        <w:r>
          <w:tab/>
        </w:r>
        <w:r>
          <w:fldChar w:fldCharType="begin"/>
        </w:r>
        <w:r>
          <w:instrText xml:space="preserve"> PAGEREF _Toc42266591 \h </w:instrText>
        </w:r>
        <w:r>
          <w:fldChar w:fldCharType="separate"/>
        </w:r>
        <w:r w:rsidR="00546C77">
          <w:t>78</w:t>
        </w:r>
        <w:r>
          <w:fldChar w:fldCharType="end"/>
        </w:r>
      </w:hyperlink>
    </w:p>
    <w:p w14:paraId="6B18DE47" w14:textId="4718323B" w:rsidR="00401989" w:rsidRDefault="00401989">
      <w:pPr>
        <w:pStyle w:val="TOC5"/>
        <w:rPr>
          <w:rFonts w:asciiTheme="minorHAnsi" w:eastAsiaTheme="minorEastAsia" w:hAnsiTheme="minorHAnsi" w:cstheme="minorBidi"/>
          <w:sz w:val="22"/>
          <w:szCs w:val="22"/>
          <w:lang w:eastAsia="en-AU"/>
        </w:rPr>
      </w:pPr>
      <w:r>
        <w:tab/>
      </w:r>
      <w:hyperlink w:anchor="_Toc42266592" w:history="1">
        <w:r w:rsidRPr="008D69F0">
          <w:t>62F</w:t>
        </w:r>
        <w:r>
          <w:rPr>
            <w:rFonts w:asciiTheme="minorHAnsi" w:eastAsiaTheme="minorEastAsia" w:hAnsiTheme="minorHAnsi" w:cstheme="minorBidi"/>
            <w:sz w:val="22"/>
            <w:szCs w:val="22"/>
            <w:lang w:eastAsia="en-AU"/>
          </w:rPr>
          <w:tab/>
        </w:r>
        <w:r w:rsidRPr="008D69F0">
          <w:rPr>
            <w:lang w:eastAsia="en-AU"/>
          </w:rPr>
          <w:t>Beekeeper must keep records</w:t>
        </w:r>
        <w:r>
          <w:tab/>
        </w:r>
        <w:r>
          <w:fldChar w:fldCharType="begin"/>
        </w:r>
        <w:r>
          <w:instrText xml:space="preserve"> PAGEREF _Toc42266592 \h </w:instrText>
        </w:r>
        <w:r>
          <w:fldChar w:fldCharType="separate"/>
        </w:r>
        <w:r w:rsidR="00546C77">
          <w:t>78</w:t>
        </w:r>
        <w:r>
          <w:fldChar w:fldCharType="end"/>
        </w:r>
      </w:hyperlink>
    </w:p>
    <w:p w14:paraId="34142CA0" w14:textId="2DA7B19F" w:rsidR="00401989" w:rsidRDefault="00401989">
      <w:pPr>
        <w:pStyle w:val="TOC5"/>
        <w:rPr>
          <w:rFonts w:asciiTheme="minorHAnsi" w:eastAsiaTheme="minorEastAsia" w:hAnsiTheme="minorHAnsi" w:cstheme="minorBidi"/>
          <w:sz w:val="22"/>
          <w:szCs w:val="22"/>
          <w:lang w:eastAsia="en-AU"/>
        </w:rPr>
      </w:pPr>
      <w:r>
        <w:tab/>
      </w:r>
      <w:hyperlink w:anchor="_Toc42266593" w:history="1">
        <w:r w:rsidRPr="008D69F0">
          <w:t>62G</w:t>
        </w:r>
        <w:r>
          <w:rPr>
            <w:rFonts w:asciiTheme="minorHAnsi" w:eastAsiaTheme="minorEastAsia" w:hAnsiTheme="minorHAnsi" w:cstheme="minorBidi"/>
            <w:sz w:val="22"/>
            <w:szCs w:val="22"/>
            <w:lang w:eastAsia="en-AU"/>
          </w:rPr>
          <w:tab/>
        </w:r>
        <w:r w:rsidRPr="008D69F0">
          <w:rPr>
            <w:lang w:eastAsia="en-AU"/>
          </w:rPr>
          <w:t>Beekeeper must display registration number</w:t>
        </w:r>
        <w:r>
          <w:tab/>
        </w:r>
        <w:r>
          <w:fldChar w:fldCharType="begin"/>
        </w:r>
        <w:r>
          <w:instrText xml:space="preserve"> PAGEREF _Toc42266593 \h </w:instrText>
        </w:r>
        <w:r>
          <w:fldChar w:fldCharType="separate"/>
        </w:r>
        <w:r w:rsidR="00546C77">
          <w:t>79</w:t>
        </w:r>
        <w:r>
          <w:fldChar w:fldCharType="end"/>
        </w:r>
      </w:hyperlink>
    </w:p>
    <w:p w14:paraId="0500C015" w14:textId="608E9CA2" w:rsidR="00401989" w:rsidRDefault="00401989">
      <w:pPr>
        <w:pStyle w:val="TOC5"/>
        <w:rPr>
          <w:rFonts w:asciiTheme="minorHAnsi" w:eastAsiaTheme="minorEastAsia" w:hAnsiTheme="minorHAnsi" w:cstheme="minorBidi"/>
          <w:sz w:val="22"/>
          <w:szCs w:val="22"/>
          <w:lang w:eastAsia="en-AU"/>
        </w:rPr>
      </w:pPr>
      <w:r>
        <w:tab/>
      </w:r>
      <w:hyperlink w:anchor="_Toc42266594" w:history="1">
        <w:r w:rsidRPr="008D69F0">
          <w:t>62H</w:t>
        </w:r>
        <w:r>
          <w:rPr>
            <w:rFonts w:asciiTheme="minorHAnsi" w:eastAsiaTheme="minorEastAsia" w:hAnsiTheme="minorHAnsi" w:cstheme="minorBidi"/>
            <w:sz w:val="22"/>
            <w:szCs w:val="22"/>
            <w:lang w:eastAsia="en-AU"/>
          </w:rPr>
          <w:tab/>
        </w:r>
        <w:r w:rsidRPr="008D69F0">
          <w:t>Beekeeping code of practice</w:t>
        </w:r>
        <w:r>
          <w:tab/>
        </w:r>
        <w:r>
          <w:fldChar w:fldCharType="begin"/>
        </w:r>
        <w:r>
          <w:instrText xml:space="preserve"> PAGEREF _Toc42266594 \h </w:instrText>
        </w:r>
        <w:r>
          <w:fldChar w:fldCharType="separate"/>
        </w:r>
        <w:r w:rsidR="00546C77">
          <w:t>80</w:t>
        </w:r>
        <w:r>
          <w:fldChar w:fldCharType="end"/>
        </w:r>
      </w:hyperlink>
    </w:p>
    <w:p w14:paraId="08D5A3D3" w14:textId="620BFA1A" w:rsidR="00401989" w:rsidRDefault="00401989">
      <w:pPr>
        <w:pStyle w:val="TOC5"/>
        <w:rPr>
          <w:rFonts w:asciiTheme="minorHAnsi" w:eastAsiaTheme="minorEastAsia" w:hAnsiTheme="minorHAnsi" w:cstheme="minorBidi"/>
          <w:sz w:val="22"/>
          <w:szCs w:val="22"/>
          <w:lang w:eastAsia="en-AU"/>
        </w:rPr>
      </w:pPr>
      <w:r>
        <w:tab/>
      </w:r>
      <w:hyperlink w:anchor="_Toc42266595" w:history="1">
        <w:r w:rsidRPr="008D69F0">
          <w:t>62I</w:t>
        </w:r>
        <w:r>
          <w:rPr>
            <w:rFonts w:asciiTheme="minorHAnsi" w:eastAsiaTheme="minorEastAsia" w:hAnsiTheme="minorHAnsi" w:cstheme="minorBidi"/>
            <w:sz w:val="22"/>
            <w:szCs w:val="22"/>
            <w:lang w:eastAsia="en-AU"/>
          </w:rPr>
          <w:tab/>
        </w:r>
        <w:r w:rsidRPr="008D69F0">
          <w:rPr>
            <w:lang w:eastAsia="en-AU"/>
          </w:rPr>
          <w:t>Suspension of registration</w:t>
        </w:r>
        <w:r>
          <w:tab/>
        </w:r>
        <w:r>
          <w:fldChar w:fldCharType="begin"/>
        </w:r>
        <w:r>
          <w:instrText xml:space="preserve"> PAGEREF _Toc42266595 \h </w:instrText>
        </w:r>
        <w:r>
          <w:fldChar w:fldCharType="separate"/>
        </w:r>
        <w:r w:rsidR="00546C77">
          <w:t>80</w:t>
        </w:r>
        <w:r>
          <w:fldChar w:fldCharType="end"/>
        </w:r>
      </w:hyperlink>
    </w:p>
    <w:p w14:paraId="06FA7FFE" w14:textId="0615374E" w:rsidR="00401989" w:rsidRDefault="00401989">
      <w:pPr>
        <w:pStyle w:val="TOC5"/>
        <w:rPr>
          <w:rFonts w:asciiTheme="minorHAnsi" w:eastAsiaTheme="minorEastAsia" w:hAnsiTheme="minorHAnsi" w:cstheme="minorBidi"/>
          <w:sz w:val="22"/>
          <w:szCs w:val="22"/>
          <w:lang w:eastAsia="en-AU"/>
        </w:rPr>
      </w:pPr>
      <w:r>
        <w:tab/>
      </w:r>
      <w:hyperlink w:anchor="_Toc42266596" w:history="1">
        <w:r w:rsidRPr="008D69F0">
          <w:t>62J</w:t>
        </w:r>
        <w:r>
          <w:rPr>
            <w:rFonts w:asciiTheme="minorHAnsi" w:eastAsiaTheme="minorEastAsia" w:hAnsiTheme="minorHAnsi" w:cstheme="minorBidi"/>
            <w:sz w:val="22"/>
            <w:szCs w:val="22"/>
            <w:lang w:eastAsia="en-AU"/>
          </w:rPr>
          <w:tab/>
        </w:r>
        <w:r w:rsidRPr="008D69F0">
          <w:rPr>
            <w:lang w:eastAsia="en-AU"/>
          </w:rPr>
          <w:t>Cancellation of registration</w:t>
        </w:r>
        <w:r>
          <w:tab/>
        </w:r>
        <w:r>
          <w:fldChar w:fldCharType="begin"/>
        </w:r>
        <w:r>
          <w:instrText xml:space="preserve"> PAGEREF _Toc42266596 \h </w:instrText>
        </w:r>
        <w:r>
          <w:fldChar w:fldCharType="separate"/>
        </w:r>
        <w:r w:rsidR="00546C77">
          <w:t>81</w:t>
        </w:r>
        <w:r>
          <w:fldChar w:fldCharType="end"/>
        </w:r>
      </w:hyperlink>
    </w:p>
    <w:p w14:paraId="530CD870" w14:textId="22BB1A05" w:rsidR="00401989" w:rsidRDefault="00401989">
      <w:pPr>
        <w:pStyle w:val="TOC5"/>
        <w:rPr>
          <w:rFonts w:asciiTheme="minorHAnsi" w:eastAsiaTheme="minorEastAsia" w:hAnsiTheme="minorHAnsi" w:cstheme="minorBidi"/>
          <w:sz w:val="22"/>
          <w:szCs w:val="22"/>
          <w:lang w:eastAsia="en-AU"/>
        </w:rPr>
      </w:pPr>
      <w:r>
        <w:tab/>
      </w:r>
      <w:hyperlink w:anchor="_Toc42266597" w:history="1">
        <w:r w:rsidRPr="008D69F0">
          <w:t>62K</w:t>
        </w:r>
        <w:r>
          <w:rPr>
            <w:rFonts w:asciiTheme="minorHAnsi" w:eastAsiaTheme="minorEastAsia" w:hAnsiTheme="minorHAnsi" w:cstheme="minorBidi"/>
            <w:sz w:val="22"/>
            <w:szCs w:val="22"/>
            <w:lang w:eastAsia="en-AU"/>
          </w:rPr>
          <w:tab/>
        </w:r>
        <w:r w:rsidRPr="008D69F0">
          <w:t>Register of beekeepers</w:t>
        </w:r>
        <w:r>
          <w:tab/>
        </w:r>
        <w:r>
          <w:fldChar w:fldCharType="begin"/>
        </w:r>
        <w:r>
          <w:instrText xml:space="preserve"> PAGEREF _Toc42266597 \h </w:instrText>
        </w:r>
        <w:r>
          <w:fldChar w:fldCharType="separate"/>
        </w:r>
        <w:r w:rsidR="00546C77">
          <w:t>81</w:t>
        </w:r>
        <w:r>
          <w:fldChar w:fldCharType="end"/>
        </w:r>
      </w:hyperlink>
    </w:p>
    <w:p w14:paraId="2ED81E20" w14:textId="0A1110E4" w:rsidR="00401989" w:rsidRDefault="00D9595F">
      <w:pPr>
        <w:pStyle w:val="TOC2"/>
        <w:rPr>
          <w:rFonts w:asciiTheme="minorHAnsi" w:eastAsiaTheme="minorEastAsia" w:hAnsiTheme="minorHAnsi" w:cstheme="minorBidi"/>
          <w:b w:val="0"/>
          <w:sz w:val="22"/>
          <w:szCs w:val="22"/>
          <w:lang w:eastAsia="en-AU"/>
        </w:rPr>
      </w:pPr>
      <w:hyperlink w:anchor="_Toc42266598" w:history="1">
        <w:r w:rsidR="00401989" w:rsidRPr="008D69F0">
          <w:t>Part 6</w:t>
        </w:r>
        <w:r w:rsidR="00401989">
          <w:rPr>
            <w:rFonts w:asciiTheme="minorHAnsi" w:eastAsiaTheme="minorEastAsia" w:hAnsiTheme="minorHAnsi" w:cstheme="minorBidi"/>
            <w:b w:val="0"/>
            <w:sz w:val="22"/>
            <w:szCs w:val="22"/>
            <w:lang w:eastAsia="en-AU"/>
          </w:rPr>
          <w:tab/>
        </w:r>
        <w:r w:rsidR="00401989" w:rsidRPr="008D69F0">
          <w:t>Enforcement</w:t>
        </w:r>
        <w:r w:rsidR="00401989" w:rsidRPr="00401989">
          <w:rPr>
            <w:vanish/>
          </w:rPr>
          <w:tab/>
        </w:r>
        <w:r w:rsidR="00401989" w:rsidRPr="00401989">
          <w:rPr>
            <w:vanish/>
          </w:rPr>
          <w:fldChar w:fldCharType="begin"/>
        </w:r>
        <w:r w:rsidR="00401989" w:rsidRPr="00401989">
          <w:rPr>
            <w:vanish/>
          </w:rPr>
          <w:instrText xml:space="preserve"> PAGEREF _Toc42266598 \h </w:instrText>
        </w:r>
        <w:r w:rsidR="00401989" w:rsidRPr="00401989">
          <w:rPr>
            <w:vanish/>
          </w:rPr>
        </w:r>
        <w:r w:rsidR="00401989" w:rsidRPr="00401989">
          <w:rPr>
            <w:vanish/>
          </w:rPr>
          <w:fldChar w:fldCharType="separate"/>
        </w:r>
        <w:r w:rsidR="00546C77">
          <w:rPr>
            <w:vanish/>
          </w:rPr>
          <w:t>83</w:t>
        </w:r>
        <w:r w:rsidR="00401989" w:rsidRPr="00401989">
          <w:rPr>
            <w:vanish/>
          </w:rPr>
          <w:fldChar w:fldCharType="end"/>
        </w:r>
      </w:hyperlink>
    </w:p>
    <w:p w14:paraId="34087882" w14:textId="76112223" w:rsidR="00401989" w:rsidRDefault="00D9595F">
      <w:pPr>
        <w:pStyle w:val="TOC3"/>
        <w:rPr>
          <w:rFonts w:asciiTheme="minorHAnsi" w:eastAsiaTheme="minorEastAsia" w:hAnsiTheme="minorHAnsi" w:cstheme="minorBidi"/>
          <w:b w:val="0"/>
          <w:sz w:val="22"/>
          <w:szCs w:val="22"/>
          <w:lang w:eastAsia="en-AU"/>
        </w:rPr>
      </w:pPr>
      <w:hyperlink w:anchor="_Toc42266599" w:history="1">
        <w:r w:rsidR="00401989" w:rsidRPr="008D69F0">
          <w:t>Division 6.1</w:t>
        </w:r>
        <w:r w:rsidR="00401989">
          <w:rPr>
            <w:rFonts w:asciiTheme="minorHAnsi" w:eastAsiaTheme="minorEastAsia" w:hAnsiTheme="minorHAnsi" w:cstheme="minorBidi"/>
            <w:b w:val="0"/>
            <w:sz w:val="22"/>
            <w:szCs w:val="22"/>
            <w:lang w:eastAsia="en-AU"/>
          </w:rPr>
          <w:tab/>
        </w:r>
        <w:r w:rsidR="00401989" w:rsidRPr="008D69F0">
          <w:t>General</w:t>
        </w:r>
        <w:r w:rsidR="00401989" w:rsidRPr="00401989">
          <w:rPr>
            <w:vanish/>
          </w:rPr>
          <w:tab/>
        </w:r>
        <w:r w:rsidR="00401989" w:rsidRPr="00401989">
          <w:rPr>
            <w:vanish/>
          </w:rPr>
          <w:fldChar w:fldCharType="begin"/>
        </w:r>
        <w:r w:rsidR="00401989" w:rsidRPr="00401989">
          <w:rPr>
            <w:vanish/>
          </w:rPr>
          <w:instrText xml:space="preserve"> PAGEREF _Toc42266599 \h </w:instrText>
        </w:r>
        <w:r w:rsidR="00401989" w:rsidRPr="00401989">
          <w:rPr>
            <w:vanish/>
          </w:rPr>
        </w:r>
        <w:r w:rsidR="00401989" w:rsidRPr="00401989">
          <w:rPr>
            <w:vanish/>
          </w:rPr>
          <w:fldChar w:fldCharType="separate"/>
        </w:r>
        <w:r w:rsidR="00546C77">
          <w:rPr>
            <w:vanish/>
          </w:rPr>
          <w:t>83</w:t>
        </w:r>
        <w:r w:rsidR="00401989" w:rsidRPr="00401989">
          <w:rPr>
            <w:vanish/>
          </w:rPr>
          <w:fldChar w:fldCharType="end"/>
        </w:r>
      </w:hyperlink>
    </w:p>
    <w:p w14:paraId="4403E69F" w14:textId="5AFD0348" w:rsidR="00401989" w:rsidRDefault="00401989">
      <w:pPr>
        <w:pStyle w:val="TOC5"/>
        <w:rPr>
          <w:rFonts w:asciiTheme="minorHAnsi" w:eastAsiaTheme="minorEastAsia" w:hAnsiTheme="minorHAnsi" w:cstheme="minorBidi"/>
          <w:sz w:val="22"/>
          <w:szCs w:val="22"/>
          <w:lang w:eastAsia="en-AU"/>
        </w:rPr>
      </w:pPr>
      <w:r>
        <w:tab/>
      </w:r>
      <w:hyperlink w:anchor="_Toc42266600" w:history="1">
        <w:r w:rsidRPr="008D69F0">
          <w:t>63</w:t>
        </w:r>
        <w:r>
          <w:rPr>
            <w:rFonts w:asciiTheme="minorHAnsi" w:eastAsiaTheme="minorEastAsia" w:hAnsiTheme="minorHAnsi" w:cstheme="minorBidi"/>
            <w:sz w:val="22"/>
            <w:szCs w:val="22"/>
            <w:lang w:eastAsia="en-AU"/>
          </w:rPr>
          <w:tab/>
        </w:r>
        <w:r w:rsidRPr="008D69F0">
          <w:t>Definitions—pt 6</w:t>
        </w:r>
        <w:r>
          <w:tab/>
        </w:r>
        <w:r>
          <w:fldChar w:fldCharType="begin"/>
        </w:r>
        <w:r>
          <w:instrText xml:space="preserve"> PAGEREF _Toc42266600 \h </w:instrText>
        </w:r>
        <w:r>
          <w:fldChar w:fldCharType="separate"/>
        </w:r>
        <w:r w:rsidR="00546C77">
          <w:t>83</w:t>
        </w:r>
        <w:r>
          <w:fldChar w:fldCharType="end"/>
        </w:r>
      </w:hyperlink>
    </w:p>
    <w:p w14:paraId="64B341F8" w14:textId="309A7836" w:rsidR="00401989" w:rsidRDefault="00D9595F">
      <w:pPr>
        <w:pStyle w:val="TOC3"/>
        <w:rPr>
          <w:rFonts w:asciiTheme="minorHAnsi" w:eastAsiaTheme="minorEastAsia" w:hAnsiTheme="minorHAnsi" w:cstheme="minorBidi"/>
          <w:b w:val="0"/>
          <w:sz w:val="22"/>
          <w:szCs w:val="22"/>
          <w:lang w:eastAsia="en-AU"/>
        </w:rPr>
      </w:pPr>
      <w:hyperlink w:anchor="_Toc42266601" w:history="1">
        <w:r w:rsidR="00401989" w:rsidRPr="008D69F0">
          <w:t>Division 6.2</w:t>
        </w:r>
        <w:r w:rsidR="00401989">
          <w:rPr>
            <w:rFonts w:asciiTheme="minorHAnsi" w:eastAsiaTheme="minorEastAsia" w:hAnsiTheme="minorHAnsi" w:cstheme="minorBidi"/>
            <w:b w:val="0"/>
            <w:sz w:val="22"/>
            <w:szCs w:val="22"/>
            <w:lang w:eastAsia="en-AU"/>
          </w:rPr>
          <w:tab/>
        </w:r>
        <w:r w:rsidR="00401989" w:rsidRPr="008D69F0">
          <w:t>Authorised people</w:t>
        </w:r>
        <w:r w:rsidR="00401989" w:rsidRPr="00401989">
          <w:rPr>
            <w:vanish/>
          </w:rPr>
          <w:tab/>
        </w:r>
        <w:r w:rsidR="00401989" w:rsidRPr="00401989">
          <w:rPr>
            <w:vanish/>
          </w:rPr>
          <w:fldChar w:fldCharType="begin"/>
        </w:r>
        <w:r w:rsidR="00401989" w:rsidRPr="00401989">
          <w:rPr>
            <w:vanish/>
          </w:rPr>
          <w:instrText xml:space="preserve"> PAGEREF _Toc42266601 \h </w:instrText>
        </w:r>
        <w:r w:rsidR="00401989" w:rsidRPr="00401989">
          <w:rPr>
            <w:vanish/>
          </w:rPr>
        </w:r>
        <w:r w:rsidR="00401989" w:rsidRPr="00401989">
          <w:rPr>
            <w:vanish/>
          </w:rPr>
          <w:fldChar w:fldCharType="separate"/>
        </w:r>
        <w:r w:rsidR="00546C77">
          <w:rPr>
            <w:vanish/>
          </w:rPr>
          <w:t>83</w:t>
        </w:r>
        <w:r w:rsidR="00401989" w:rsidRPr="00401989">
          <w:rPr>
            <w:vanish/>
          </w:rPr>
          <w:fldChar w:fldCharType="end"/>
        </w:r>
      </w:hyperlink>
    </w:p>
    <w:p w14:paraId="4BF6A9A0" w14:textId="210D1E36" w:rsidR="00401989" w:rsidRDefault="00401989">
      <w:pPr>
        <w:pStyle w:val="TOC5"/>
        <w:rPr>
          <w:rFonts w:asciiTheme="minorHAnsi" w:eastAsiaTheme="minorEastAsia" w:hAnsiTheme="minorHAnsi" w:cstheme="minorBidi"/>
          <w:sz w:val="22"/>
          <w:szCs w:val="22"/>
          <w:lang w:eastAsia="en-AU"/>
        </w:rPr>
      </w:pPr>
      <w:r>
        <w:tab/>
      </w:r>
      <w:hyperlink w:anchor="_Toc42266602" w:history="1">
        <w:r w:rsidRPr="008D69F0">
          <w:t>64</w:t>
        </w:r>
        <w:r>
          <w:rPr>
            <w:rFonts w:asciiTheme="minorHAnsi" w:eastAsiaTheme="minorEastAsia" w:hAnsiTheme="minorHAnsi" w:cstheme="minorBidi"/>
            <w:sz w:val="22"/>
            <w:szCs w:val="22"/>
            <w:lang w:eastAsia="en-AU"/>
          </w:rPr>
          <w:tab/>
        </w:r>
        <w:r w:rsidRPr="008D69F0">
          <w:t>Appointment of authorised people</w:t>
        </w:r>
        <w:r>
          <w:tab/>
        </w:r>
        <w:r>
          <w:fldChar w:fldCharType="begin"/>
        </w:r>
        <w:r>
          <w:instrText xml:space="preserve"> PAGEREF _Toc42266602 \h </w:instrText>
        </w:r>
        <w:r>
          <w:fldChar w:fldCharType="separate"/>
        </w:r>
        <w:r w:rsidR="00546C77">
          <w:t>83</w:t>
        </w:r>
        <w:r>
          <w:fldChar w:fldCharType="end"/>
        </w:r>
      </w:hyperlink>
    </w:p>
    <w:p w14:paraId="50D6337E" w14:textId="4B558506" w:rsidR="00401989" w:rsidRDefault="00401989">
      <w:pPr>
        <w:pStyle w:val="TOC5"/>
        <w:rPr>
          <w:rFonts w:asciiTheme="minorHAnsi" w:eastAsiaTheme="minorEastAsia" w:hAnsiTheme="minorHAnsi" w:cstheme="minorBidi"/>
          <w:sz w:val="22"/>
          <w:szCs w:val="22"/>
          <w:lang w:eastAsia="en-AU"/>
        </w:rPr>
      </w:pPr>
      <w:r>
        <w:tab/>
      </w:r>
      <w:hyperlink w:anchor="_Toc42266603" w:history="1">
        <w:r w:rsidRPr="008D69F0">
          <w:t>65</w:t>
        </w:r>
        <w:r>
          <w:rPr>
            <w:rFonts w:asciiTheme="minorHAnsi" w:eastAsiaTheme="minorEastAsia" w:hAnsiTheme="minorHAnsi" w:cstheme="minorBidi"/>
            <w:sz w:val="22"/>
            <w:szCs w:val="22"/>
            <w:lang w:eastAsia="en-AU"/>
          </w:rPr>
          <w:tab/>
        </w:r>
        <w:r w:rsidRPr="008D69F0">
          <w:t>Identity cards</w:t>
        </w:r>
        <w:r>
          <w:tab/>
        </w:r>
        <w:r>
          <w:fldChar w:fldCharType="begin"/>
        </w:r>
        <w:r>
          <w:instrText xml:space="preserve"> PAGEREF _Toc42266603 \h </w:instrText>
        </w:r>
        <w:r>
          <w:fldChar w:fldCharType="separate"/>
        </w:r>
        <w:r w:rsidR="00546C77">
          <w:t>84</w:t>
        </w:r>
        <w:r>
          <w:fldChar w:fldCharType="end"/>
        </w:r>
      </w:hyperlink>
    </w:p>
    <w:p w14:paraId="448256D8" w14:textId="4598F33D" w:rsidR="00401989" w:rsidRDefault="00D9595F">
      <w:pPr>
        <w:pStyle w:val="TOC3"/>
        <w:rPr>
          <w:rFonts w:asciiTheme="minorHAnsi" w:eastAsiaTheme="minorEastAsia" w:hAnsiTheme="minorHAnsi" w:cstheme="minorBidi"/>
          <w:b w:val="0"/>
          <w:sz w:val="22"/>
          <w:szCs w:val="22"/>
          <w:lang w:eastAsia="en-AU"/>
        </w:rPr>
      </w:pPr>
      <w:hyperlink w:anchor="_Toc42266604" w:history="1">
        <w:r w:rsidR="00401989" w:rsidRPr="008D69F0">
          <w:t>Division 6.3</w:t>
        </w:r>
        <w:r w:rsidR="00401989">
          <w:rPr>
            <w:rFonts w:asciiTheme="minorHAnsi" w:eastAsiaTheme="minorEastAsia" w:hAnsiTheme="minorHAnsi" w:cstheme="minorBidi"/>
            <w:b w:val="0"/>
            <w:sz w:val="22"/>
            <w:szCs w:val="22"/>
            <w:lang w:eastAsia="en-AU"/>
          </w:rPr>
          <w:tab/>
        </w:r>
        <w:r w:rsidR="00401989" w:rsidRPr="008D69F0">
          <w:t>Powers of authorised people</w:t>
        </w:r>
        <w:r w:rsidR="00401989" w:rsidRPr="00401989">
          <w:rPr>
            <w:vanish/>
          </w:rPr>
          <w:tab/>
        </w:r>
        <w:r w:rsidR="00401989" w:rsidRPr="00401989">
          <w:rPr>
            <w:vanish/>
          </w:rPr>
          <w:fldChar w:fldCharType="begin"/>
        </w:r>
        <w:r w:rsidR="00401989" w:rsidRPr="00401989">
          <w:rPr>
            <w:vanish/>
          </w:rPr>
          <w:instrText xml:space="preserve"> PAGEREF _Toc42266604 \h </w:instrText>
        </w:r>
        <w:r w:rsidR="00401989" w:rsidRPr="00401989">
          <w:rPr>
            <w:vanish/>
          </w:rPr>
        </w:r>
        <w:r w:rsidR="00401989" w:rsidRPr="00401989">
          <w:rPr>
            <w:vanish/>
          </w:rPr>
          <w:fldChar w:fldCharType="separate"/>
        </w:r>
        <w:r w:rsidR="00546C77">
          <w:rPr>
            <w:vanish/>
          </w:rPr>
          <w:t>85</w:t>
        </w:r>
        <w:r w:rsidR="00401989" w:rsidRPr="00401989">
          <w:rPr>
            <w:vanish/>
          </w:rPr>
          <w:fldChar w:fldCharType="end"/>
        </w:r>
      </w:hyperlink>
    </w:p>
    <w:p w14:paraId="574A6FCA" w14:textId="0797C0E7" w:rsidR="00401989" w:rsidRDefault="00401989">
      <w:pPr>
        <w:pStyle w:val="TOC5"/>
        <w:rPr>
          <w:rFonts w:asciiTheme="minorHAnsi" w:eastAsiaTheme="minorEastAsia" w:hAnsiTheme="minorHAnsi" w:cstheme="minorBidi"/>
          <w:sz w:val="22"/>
          <w:szCs w:val="22"/>
          <w:lang w:eastAsia="en-AU"/>
        </w:rPr>
      </w:pPr>
      <w:r>
        <w:tab/>
      </w:r>
      <w:hyperlink w:anchor="_Toc42266605" w:history="1">
        <w:r w:rsidRPr="008D69F0">
          <w:t>66</w:t>
        </w:r>
        <w:r>
          <w:rPr>
            <w:rFonts w:asciiTheme="minorHAnsi" w:eastAsiaTheme="minorEastAsia" w:hAnsiTheme="minorHAnsi" w:cstheme="minorBidi"/>
            <w:sz w:val="22"/>
            <w:szCs w:val="22"/>
            <w:lang w:eastAsia="en-AU"/>
          </w:rPr>
          <w:tab/>
        </w:r>
        <w:r w:rsidRPr="008D69F0">
          <w:t>Power to enter premises</w:t>
        </w:r>
        <w:r>
          <w:tab/>
        </w:r>
        <w:r>
          <w:fldChar w:fldCharType="begin"/>
        </w:r>
        <w:r>
          <w:instrText xml:space="preserve"> PAGEREF _Toc42266605 \h </w:instrText>
        </w:r>
        <w:r>
          <w:fldChar w:fldCharType="separate"/>
        </w:r>
        <w:r w:rsidR="00546C77">
          <w:t>85</w:t>
        </w:r>
        <w:r>
          <w:fldChar w:fldCharType="end"/>
        </w:r>
      </w:hyperlink>
    </w:p>
    <w:p w14:paraId="5DAF719F" w14:textId="561E5C48" w:rsidR="00401989" w:rsidRDefault="00401989">
      <w:pPr>
        <w:pStyle w:val="TOC5"/>
        <w:rPr>
          <w:rFonts w:asciiTheme="minorHAnsi" w:eastAsiaTheme="minorEastAsia" w:hAnsiTheme="minorHAnsi" w:cstheme="minorBidi"/>
          <w:sz w:val="22"/>
          <w:szCs w:val="22"/>
          <w:lang w:eastAsia="en-AU"/>
        </w:rPr>
      </w:pPr>
      <w:r>
        <w:tab/>
      </w:r>
      <w:hyperlink w:anchor="_Toc42266606" w:history="1">
        <w:r w:rsidRPr="008D69F0">
          <w:t>67</w:t>
        </w:r>
        <w:r>
          <w:rPr>
            <w:rFonts w:asciiTheme="minorHAnsi" w:eastAsiaTheme="minorEastAsia" w:hAnsiTheme="minorHAnsi" w:cstheme="minorBidi"/>
            <w:sz w:val="22"/>
            <w:szCs w:val="22"/>
            <w:lang w:eastAsia="en-AU"/>
          </w:rPr>
          <w:tab/>
        </w:r>
        <w:r w:rsidRPr="008D69F0">
          <w:t>Production of identity card</w:t>
        </w:r>
        <w:r>
          <w:tab/>
        </w:r>
        <w:r>
          <w:fldChar w:fldCharType="begin"/>
        </w:r>
        <w:r>
          <w:instrText xml:space="preserve"> PAGEREF _Toc42266606 \h </w:instrText>
        </w:r>
        <w:r>
          <w:fldChar w:fldCharType="separate"/>
        </w:r>
        <w:r w:rsidR="00546C77">
          <w:t>87</w:t>
        </w:r>
        <w:r>
          <w:fldChar w:fldCharType="end"/>
        </w:r>
      </w:hyperlink>
    </w:p>
    <w:p w14:paraId="2EA6C76A" w14:textId="4101F89A" w:rsidR="00401989" w:rsidRDefault="00401989">
      <w:pPr>
        <w:pStyle w:val="TOC5"/>
        <w:rPr>
          <w:rFonts w:asciiTheme="minorHAnsi" w:eastAsiaTheme="minorEastAsia" w:hAnsiTheme="minorHAnsi" w:cstheme="minorBidi"/>
          <w:sz w:val="22"/>
          <w:szCs w:val="22"/>
          <w:lang w:eastAsia="en-AU"/>
        </w:rPr>
      </w:pPr>
      <w:r>
        <w:tab/>
      </w:r>
      <w:hyperlink w:anchor="_Toc42266607" w:history="1">
        <w:r w:rsidRPr="008D69F0">
          <w:t>68</w:t>
        </w:r>
        <w:r>
          <w:rPr>
            <w:rFonts w:asciiTheme="minorHAnsi" w:eastAsiaTheme="minorEastAsia" w:hAnsiTheme="minorHAnsi" w:cstheme="minorBidi"/>
            <w:sz w:val="22"/>
            <w:szCs w:val="22"/>
            <w:lang w:eastAsia="en-AU"/>
          </w:rPr>
          <w:tab/>
        </w:r>
        <w:r w:rsidRPr="008D69F0">
          <w:t>Consent to entry</w:t>
        </w:r>
        <w:r>
          <w:tab/>
        </w:r>
        <w:r>
          <w:fldChar w:fldCharType="begin"/>
        </w:r>
        <w:r>
          <w:instrText xml:space="preserve"> PAGEREF _Toc42266607 \h </w:instrText>
        </w:r>
        <w:r>
          <w:fldChar w:fldCharType="separate"/>
        </w:r>
        <w:r w:rsidR="00546C77">
          <w:t>87</w:t>
        </w:r>
        <w:r>
          <w:fldChar w:fldCharType="end"/>
        </w:r>
      </w:hyperlink>
    </w:p>
    <w:p w14:paraId="4F3D0180" w14:textId="71530725" w:rsidR="00401989" w:rsidRDefault="00401989">
      <w:pPr>
        <w:pStyle w:val="TOC5"/>
        <w:rPr>
          <w:rFonts w:asciiTheme="minorHAnsi" w:eastAsiaTheme="minorEastAsia" w:hAnsiTheme="minorHAnsi" w:cstheme="minorBidi"/>
          <w:sz w:val="22"/>
          <w:szCs w:val="22"/>
          <w:lang w:eastAsia="en-AU"/>
        </w:rPr>
      </w:pPr>
      <w:r>
        <w:tab/>
      </w:r>
      <w:hyperlink w:anchor="_Toc42266608" w:history="1">
        <w:r w:rsidRPr="008D69F0">
          <w:t>69</w:t>
        </w:r>
        <w:r>
          <w:rPr>
            <w:rFonts w:asciiTheme="minorHAnsi" w:eastAsiaTheme="minorEastAsia" w:hAnsiTheme="minorHAnsi" w:cstheme="minorBidi"/>
            <w:sz w:val="22"/>
            <w:szCs w:val="22"/>
            <w:lang w:eastAsia="en-AU"/>
          </w:rPr>
          <w:tab/>
        </w:r>
        <w:r w:rsidRPr="008D69F0">
          <w:t>General powers on entry to premises</w:t>
        </w:r>
        <w:r>
          <w:tab/>
        </w:r>
        <w:r>
          <w:fldChar w:fldCharType="begin"/>
        </w:r>
        <w:r>
          <w:instrText xml:space="preserve"> PAGEREF _Toc42266608 \h </w:instrText>
        </w:r>
        <w:r>
          <w:fldChar w:fldCharType="separate"/>
        </w:r>
        <w:r w:rsidR="00546C77">
          <w:t>88</w:t>
        </w:r>
        <w:r>
          <w:fldChar w:fldCharType="end"/>
        </w:r>
      </w:hyperlink>
    </w:p>
    <w:p w14:paraId="726F7D17" w14:textId="5620D480" w:rsidR="00401989" w:rsidRDefault="00401989">
      <w:pPr>
        <w:pStyle w:val="TOC5"/>
        <w:rPr>
          <w:rFonts w:asciiTheme="minorHAnsi" w:eastAsiaTheme="minorEastAsia" w:hAnsiTheme="minorHAnsi" w:cstheme="minorBidi"/>
          <w:sz w:val="22"/>
          <w:szCs w:val="22"/>
          <w:lang w:eastAsia="en-AU"/>
        </w:rPr>
      </w:pPr>
      <w:r>
        <w:tab/>
      </w:r>
      <w:hyperlink w:anchor="_Toc42266609" w:history="1">
        <w:r w:rsidRPr="008D69F0">
          <w:t>70</w:t>
        </w:r>
        <w:r>
          <w:rPr>
            <w:rFonts w:asciiTheme="minorHAnsi" w:eastAsiaTheme="minorEastAsia" w:hAnsiTheme="minorHAnsi" w:cstheme="minorBidi"/>
            <w:sz w:val="22"/>
            <w:szCs w:val="22"/>
            <w:lang w:eastAsia="en-AU"/>
          </w:rPr>
          <w:tab/>
        </w:r>
        <w:r w:rsidRPr="008D69F0">
          <w:t>Power to require name and address</w:t>
        </w:r>
        <w:r>
          <w:tab/>
        </w:r>
        <w:r>
          <w:fldChar w:fldCharType="begin"/>
        </w:r>
        <w:r>
          <w:instrText xml:space="preserve"> PAGEREF _Toc42266609 \h </w:instrText>
        </w:r>
        <w:r>
          <w:fldChar w:fldCharType="separate"/>
        </w:r>
        <w:r w:rsidR="00546C77">
          <w:t>89</w:t>
        </w:r>
        <w:r>
          <w:fldChar w:fldCharType="end"/>
        </w:r>
      </w:hyperlink>
    </w:p>
    <w:p w14:paraId="3A1EC348" w14:textId="7B06C740" w:rsidR="00401989" w:rsidRDefault="00401989">
      <w:pPr>
        <w:pStyle w:val="TOC5"/>
        <w:rPr>
          <w:rFonts w:asciiTheme="minorHAnsi" w:eastAsiaTheme="minorEastAsia" w:hAnsiTheme="minorHAnsi" w:cstheme="minorBidi"/>
          <w:sz w:val="22"/>
          <w:szCs w:val="22"/>
          <w:lang w:eastAsia="en-AU"/>
        </w:rPr>
      </w:pPr>
      <w:r>
        <w:tab/>
      </w:r>
      <w:hyperlink w:anchor="_Toc42266610" w:history="1">
        <w:r w:rsidRPr="008D69F0">
          <w:t>71</w:t>
        </w:r>
        <w:r>
          <w:rPr>
            <w:rFonts w:asciiTheme="minorHAnsi" w:eastAsiaTheme="minorEastAsia" w:hAnsiTheme="minorHAnsi" w:cstheme="minorBidi"/>
            <w:sz w:val="22"/>
            <w:szCs w:val="22"/>
            <w:lang w:eastAsia="en-AU"/>
          </w:rPr>
          <w:tab/>
        </w:r>
        <w:r w:rsidRPr="008D69F0">
          <w:t>Power to seize things</w:t>
        </w:r>
        <w:r>
          <w:tab/>
        </w:r>
        <w:r>
          <w:fldChar w:fldCharType="begin"/>
        </w:r>
        <w:r>
          <w:instrText xml:space="preserve"> PAGEREF _Toc42266610 \h </w:instrText>
        </w:r>
        <w:r>
          <w:fldChar w:fldCharType="separate"/>
        </w:r>
        <w:r w:rsidR="00546C77">
          <w:t>90</w:t>
        </w:r>
        <w:r>
          <w:fldChar w:fldCharType="end"/>
        </w:r>
      </w:hyperlink>
    </w:p>
    <w:p w14:paraId="49367899" w14:textId="76CDDC37" w:rsidR="00401989" w:rsidRDefault="00401989">
      <w:pPr>
        <w:pStyle w:val="TOC5"/>
        <w:rPr>
          <w:rFonts w:asciiTheme="minorHAnsi" w:eastAsiaTheme="minorEastAsia" w:hAnsiTheme="minorHAnsi" w:cstheme="minorBidi"/>
          <w:sz w:val="22"/>
          <w:szCs w:val="22"/>
          <w:lang w:eastAsia="en-AU"/>
        </w:rPr>
      </w:pPr>
      <w:r>
        <w:tab/>
      </w:r>
      <w:hyperlink w:anchor="_Toc42266611" w:history="1">
        <w:r w:rsidRPr="008D69F0">
          <w:t>72</w:t>
        </w:r>
        <w:r>
          <w:rPr>
            <w:rFonts w:asciiTheme="minorHAnsi" w:eastAsiaTheme="minorEastAsia" w:hAnsiTheme="minorHAnsi" w:cstheme="minorBidi"/>
            <w:sz w:val="22"/>
            <w:szCs w:val="22"/>
            <w:lang w:eastAsia="en-AU"/>
          </w:rPr>
          <w:tab/>
        </w:r>
        <w:r w:rsidRPr="008D69F0">
          <w:t>Additional powers for travelling stock</w:t>
        </w:r>
        <w:r>
          <w:tab/>
        </w:r>
        <w:r>
          <w:fldChar w:fldCharType="begin"/>
        </w:r>
        <w:r>
          <w:instrText xml:space="preserve"> PAGEREF _Toc42266611 \h </w:instrText>
        </w:r>
        <w:r>
          <w:fldChar w:fldCharType="separate"/>
        </w:r>
        <w:r w:rsidR="00546C77">
          <w:t>91</w:t>
        </w:r>
        <w:r>
          <w:fldChar w:fldCharType="end"/>
        </w:r>
      </w:hyperlink>
    </w:p>
    <w:p w14:paraId="49BD5E72" w14:textId="4E1F78EA" w:rsidR="00401989" w:rsidRDefault="00401989">
      <w:pPr>
        <w:pStyle w:val="TOC5"/>
        <w:rPr>
          <w:rFonts w:asciiTheme="minorHAnsi" w:eastAsiaTheme="minorEastAsia" w:hAnsiTheme="minorHAnsi" w:cstheme="minorBidi"/>
          <w:sz w:val="22"/>
          <w:szCs w:val="22"/>
          <w:lang w:eastAsia="en-AU"/>
        </w:rPr>
      </w:pPr>
      <w:r>
        <w:tab/>
      </w:r>
      <w:hyperlink w:anchor="_Toc42266612" w:history="1">
        <w:r w:rsidRPr="008D69F0">
          <w:t>73</w:t>
        </w:r>
        <w:r>
          <w:rPr>
            <w:rFonts w:asciiTheme="minorHAnsi" w:eastAsiaTheme="minorEastAsia" w:hAnsiTheme="minorHAnsi" w:cstheme="minorBidi"/>
            <w:sz w:val="22"/>
            <w:szCs w:val="22"/>
            <w:lang w:eastAsia="en-AU"/>
          </w:rPr>
          <w:tab/>
        </w:r>
        <w:r w:rsidRPr="008D69F0">
          <w:t>Additional powers for honeybees</w:t>
        </w:r>
        <w:r>
          <w:tab/>
        </w:r>
        <w:r>
          <w:fldChar w:fldCharType="begin"/>
        </w:r>
        <w:r>
          <w:instrText xml:space="preserve"> PAGEREF _Toc42266612 \h </w:instrText>
        </w:r>
        <w:r>
          <w:fldChar w:fldCharType="separate"/>
        </w:r>
        <w:r w:rsidR="00546C77">
          <w:t>92</w:t>
        </w:r>
        <w:r>
          <w:fldChar w:fldCharType="end"/>
        </w:r>
      </w:hyperlink>
    </w:p>
    <w:p w14:paraId="00DD2597" w14:textId="704EE4A1" w:rsidR="00401989" w:rsidRDefault="00D9595F">
      <w:pPr>
        <w:pStyle w:val="TOC3"/>
        <w:rPr>
          <w:rFonts w:asciiTheme="minorHAnsi" w:eastAsiaTheme="minorEastAsia" w:hAnsiTheme="minorHAnsi" w:cstheme="minorBidi"/>
          <w:b w:val="0"/>
          <w:sz w:val="22"/>
          <w:szCs w:val="22"/>
          <w:lang w:eastAsia="en-AU"/>
        </w:rPr>
      </w:pPr>
      <w:hyperlink w:anchor="_Toc42266613" w:history="1">
        <w:r w:rsidR="00401989" w:rsidRPr="008D69F0">
          <w:t>Division 6.4</w:t>
        </w:r>
        <w:r w:rsidR="00401989">
          <w:rPr>
            <w:rFonts w:asciiTheme="minorHAnsi" w:eastAsiaTheme="minorEastAsia" w:hAnsiTheme="minorHAnsi" w:cstheme="minorBidi"/>
            <w:b w:val="0"/>
            <w:sz w:val="22"/>
            <w:szCs w:val="22"/>
            <w:lang w:eastAsia="en-AU"/>
          </w:rPr>
          <w:tab/>
        </w:r>
        <w:r w:rsidR="00401989" w:rsidRPr="008D69F0">
          <w:t>Search warrants</w:t>
        </w:r>
        <w:r w:rsidR="00401989" w:rsidRPr="00401989">
          <w:rPr>
            <w:vanish/>
          </w:rPr>
          <w:tab/>
        </w:r>
        <w:r w:rsidR="00401989" w:rsidRPr="00401989">
          <w:rPr>
            <w:vanish/>
          </w:rPr>
          <w:fldChar w:fldCharType="begin"/>
        </w:r>
        <w:r w:rsidR="00401989" w:rsidRPr="00401989">
          <w:rPr>
            <w:vanish/>
          </w:rPr>
          <w:instrText xml:space="preserve"> PAGEREF _Toc42266613 \h </w:instrText>
        </w:r>
        <w:r w:rsidR="00401989" w:rsidRPr="00401989">
          <w:rPr>
            <w:vanish/>
          </w:rPr>
        </w:r>
        <w:r w:rsidR="00401989" w:rsidRPr="00401989">
          <w:rPr>
            <w:vanish/>
          </w:rPr>
          <w:fldChar w:fldCharType="separate"/>
        </w:r>
        <w:r w:rsidR="00546C77">
          <w:rPr>
            <w:vanish/>
          </w:rPr>
          <w:t>92</w:t>
        </w:r>
        <w:r w:rsidR="00401989" w:rsidRPr="00401989">
          <w:rPr>
            <w:vanish/>
          </w:rPr>
          <w:fldChar w:fldCharType="end"/>
        </w:r>
      </w:hyperlink>
    </w:p>
    <w:p w14:paraId="3EF7D418" w14:textId="5F6773AA" w:rsidR="00401989" w:rsidRPr="00401989" w:rsidRDefault="00401989" w:rsidP="00401989">
      <w:pPr>
        <w:pStyle w:val="PageBreak"/>
        <w:rPr>
          <w:rFonts w:eastAsiaTheme="minorEastAsia"/>
          <w:noProof/>
        </w:rPr>
      </w:pPr>
      <w:r w:rsidRPr="00401989">
        <w:rPr>
          <w:noProof/>
        </w:rPr>
        <w:tab/>
      </w:r>
      <w:hyperlink w:anchor="_Toc42266614" w:history="1">
        <w:r w:rsidRPr="00401989">
          <w:rPr>
            <w:rStyle w:val="Hyperlink"/>
            <w:noProof/>
          </w:rPr>
          <w:t>74</w:t>
        </w:r>
        <w:r w:rsidRPr="00401989">
          <w:rPr>
            <w:rStyle w:val="Hyperlink"/>
            <w:rFonts w:eastAsiaTheme="minorEastAsia"/>
            <w:noProof/>
          </w:rPr>
          <w:tab/>
        </w:r>
        <w:r w:rsidRPr="00401989">
          <w:rPr>
            <w:rStyle w:val="Hyperlink"/>
            <w:noProof/>
          </w:rPr>
          <w:t>Warrants generally</w:t>
        </w:r>
        <w:r w:rsidRPr="00401989">
          <w:rPr>
            <w:rStyle w:val="Hyperlink"/>
            <w:noProof/>
          </w:rPr>
          <w:tab/>
        </w:r>
        <w:r w:rsidRPr="00401989">
          <w:rPr>
            <w:rStyle w:val="Hyperlink"/>
            <w:noProof/>
          </w:rPr>
          <w:fldChar w:fldCharType="begin"/>
        </w:r>
        <w:r w:rsidRPr="00401989">
          <w:rPr>
            <w:rStyle w:val="Hyperlink"/>
            <w:noProof/>
          </w:rPr>
          <w:instrText xml:space="preserve"> PAGEREF _Toc42266614 \h </w:instrText>
        </w:r>
        <w:r w:rsidRPr="00401989">
          <w:rPr>
            <w:rStyle w:val="Hyperlink"/>
            <w:noProof/>
          </w:rPr>
        </w:r>
        <w:r w:rsidRPr="00401989">
          <w:rPr>
            <w:rStyle w:val="Hyperlink"/>
            <w:noProof/>
          </w:rPr>
          <w:fldChar w:fldCharType="separate"/>
        </w:r>
        <w:r w:rsidR="00546C77">
          <w:rPr>
            <w:rStyle w:val="Hyperlink"/>
            <w:noProof/>
          </w:rPr>
          <w:t>92</w:t>
        </w:r>
        <w:r w:rsidRPr="00401989">
          <w:rPr>
            <w:rStyle w:val="Hyperlink"/>
            <w:noProof/>
          </w:rPr>
          <w:fldChar w:fldCharType="end"/>
        </w:r>
      </w:hyperlink>
    </w:p>
    <w:p w14:paraId="44906613" w14:textId="407A0C47" w:rsidR="00401989" w:rsidRDefault="00401989">
      <w:pPr>
        <w:pStyle w:val="TOC5"/>
        <w:rPr>
          <w:rFonts w:asciiTheme="minorHAnsi" w:eastAsiaTheme="minorEastAsia" w:hAnsiTheme="minorHAnsi" w:cstheme="minorBidi"/>
          <w:sz w:val="22"/>
          <w:szCs w:val="22"/>
          <w:lang w:eastAsia="en-AU"/>
        </w:rPr>
      </w:pPr>
      <w:r>
        <w:tab/>
      </w:r>
      <w:hyperlink w:anchor="_Toc42266615" w:history="1">
        <w:r w:rsidRPr="008D69F0">
          <w:t>75</w:t>
        </w:r>
        <w:r>
          <w:rPr>
            <w:rFonts w:asciiTheme="minorHAnsi" w:eastAsiaTheme="minorEastAsia" w:hAnsiTheme="minorHAnsi" w:cstheme="minorBidi"/>
            <w:sz w:val="22"/>
            <w:szCs w:val="22"/>
            <w:lang w:eastAsia="en-AU"/>
          </w:rPr>
          <w:tab/>
        </w:r>
        <w:r w:rsidRPr="008D69F0">
          <w:t>Warrants—application made other than in person</w:t>
        </w:r>
        <w:r>
          <w:tab/>
        </w:r>
        <w:r>
          <w:fldChar w:fldCharType="begin"/>
        </w:r>
        <w:r>
          <w:instrText xml:space="preserve"> PAGEREF _Toc42266615 \h </w:instrText>
        </w:r>
        <w:r>
          <w:fldChar w:fldCharType="separate"/>
        </w:r>
        <w:r w:rsidR="00546C77">
          <w:t>93</w:t>
        </w:r>
        <w:r>
          <w:fldChar w:fldCharType="end"/>
        </w:r>
      </w:hyperlink>
    </w:p>
    <w:p w14:paraId="72A8C589" w14:textId="78A9C27A" w:rsidR="00401989" w:rsidRDefault="00401989">
      <w:pPr>
        <w:pStyle w:val="TOC5"/>
        <w:rPr>
          <w:rFonts w:asciiTheme="minorHAnsi" w:eastAsiaTheme="minorEastAsia" w:hAnsiTheme="minorHAnsi" w:cstheme="minorBidi"/>
          <w:sz w:val="22"/>
          <w:szCs w:val="22"/>
          <w:lang w:eastAsia="en-AU"/>
        </w:rPr>
      </w:pPr>
      <w:r>
        <w:lastRenderedPageBreak/>
        <w:tab/>
      </w:r>
      <w:hyperlink w:anchor="_Toc42266616" w:history="1">
        <w:r w:rsidRPr="008D69F0">
          <w:t>76</w:t>
        </w:r>
        <w:r>
          <w:rPr>
            <w:rFonts w:asciiTheme="minorHAnsi" w:eastAsiaTheme="minorEastAsia" w:hAnsiTheme="minorHAnsi" w:cstheme="minorBidi"/>
            <w:sz w:val="22"/>
            <w:szCs w:val="22"/>
            <w:lang w:eastAsia="en-AU"/>
          </w:rPr>
          <w:tab/>
        </w:r>
        <w:r w:rsidRPr="008D69F0">
          <w:t>Search warrants—announcement before entry</w:t>
        </w:r>
        <w:r>
          <w:tab/>
        </w:r>
        <w:r>
          <w:fldChar w:fldCharType="begin"/>
        </w:r>
        <w:r>
          <w:instrText xml:space="preserve"> PAGEREF _Toc42266616 \h </w:instrText>
        </w:r>
        <w:r>
          <w:fldChar w:fldCharType="separate"/>
        </w:r>
        <w:r w:rsidR="00546C77">
          <w:t>95</w:t>
        </w:r>
        <w:r>
          <w:fldChar w:fldCharType="end"/>
        </w:r>
      </w:hyperlink>
    </w:p>
    <w:p w14:paraId="4FAF026B" w14:textId="56B3FA05" w:rsidR="00401989" w:rsidRDefault="00401989">
      <w:pPr>
        <w:pStyle w:val="TOC5"/>
        <w:rPr>
          <w:rFonts w:asciiTheme="minorHAnsi" w:eastAsiaTheme="minorEastAsia" w:hAnsiTheme="minorHAnsi" w:cstheme="minorBidi"/>
          <w:sz w:val="22"/>
          <w:szCs w:val="22"/>
          <w:lang w:eastAsia="en-AU"/>
        </w:rPr>
      </w:pPr>
      <w:r>
        <w:tab/>
      </w:r>
      <w:hyperlink w:anchor="_Toc42266617" w:history="1">
        <w:r w:rsidRPr="008D69F0">
          <w:t>77</w:t>
        </w:r>
        <w:r>
          <w:rPr>
            <w:rFonts w:asciiTheme="minorHAnsi" w:eastAsiaTheme="minorEastAsia" w:hAnsiTheme="minorHAnsi" w:cstheme="minorBidi"/>
            <w:sz w:val="22"/>
            <w:szCs w:val="22"/>
            <w:lang w:eastAsia="en-AU"/>
          </w:rPr>
          <w:tab/>
        </w:r>
        <w:r w:rsidRPr="008D69F0">
          <w:t>Details of search warrant to be given to occupier etc</w:t>
        </w:r>
        <w:r>
          <w:tab/>
        </w:r>
        <w:r>
          <w:fldChar w:fldCharType="begin"/>
        </w:r>
        <w:r>
          <w:instrText xml:space="preserve"> PAGEREF _Toc42266617 \h </w:instrText>
        </w:r>
        <w:r>
          <w:fldChar w:fldCharType="separate"/>
        </w:r>
        <w:r w:rsidR="00546C77">
          <w:t>95</w:t>
        </w:r>
        <w:r>
          <w:fldChar w:fldCharType="end"/>
        </w:r>
      </w:hyperlink>
    </w:p>
    <w:p w14:paraId="07FCA136" w14:textId="78DEB30F" w:rsidR="00401989" w:rsidRDefault="00401989">
      <w:pPr>
        <w:pStyle w:val="TOC5"/>
        <w:rPr>
          <w:rFonts w:asciiTheme="minorHAnsi" w:eastAsiaTheme="minorEastAsia" w:hAnsiTheme="minorHAnsi" w:cstheme="minorBidi"/>
          <w:sz w:val="22"/>
          <w:szCs w:val="22"/>
          <w:lang w:eastAsia="en-AU"/>
        </w:rPr>
      </w:pPr>
      <w:r>
        <w:tab/>
      </w:r>
      <w:hyperlink w:anchor="_Toc42266618" w:history="1">
        <w:r w:rsidRPr="008D69F0">
          <w:t>78</w:t>
        </w:r>
        <w:r>
          <w:rPr>
            <w:rFonts w:asciiTheme="minorHAnsi" w:eastAsiaTheme="minorEastAsia" w:hAnsiTheme="minorHAnsi" w:cstheme="minorBidi"/>
            <w:sz w:val="22"/>
            <w:szCs w:val="22"/>
            <w:lang w:eastAsia="en-AU"/>
          </w:rPr>
          <w:tab/>
        </w:r>
        <w:r w:rsidRPr="008D69F0">
          <w:t>Occupier entitled to be present during search etc</w:t>
        </w:r>
        <w:r>
          <w:tab/>
        </w:r>
        <w:r>
          <w:fldChar w:fldCharType="begin"/>
        </w:r>
        <w:r>
          <w:instrText xml:space="preserve"> PAGEREF _Toc42266618 \h </w:instrText>
        </w:r>
        <w:r>
          <w:fldChar w:fldCharType="separate"/>
        </w:r>
        <w:r w:rsidR="00546C77">
          <w:t>96</w:t>
        </w:r>
        <w:r>
          <w:fldChar w:fldCharType="end"/>
        </w:r>
      </w:hyperlink>
    </w:p>
    <w:p w14:paraId="01C13C09" w14:textId="04FB721C" w:rsidR="00401989" w:rsidRDefault="00D9595F">
      <w:pPr>
        <w:pStyle w:val="TOC3"/>
        <w:rPr>
          <w:rFonts w:asciiTheme="minorHAnsi" w:eastAsiaTheme="minorEastAsia" w:hAnsiTheme="minorHAnsi" w:cstheme="minorBidi"/>
          <w:b w:val="0"/>
          <w:sz w:val="22"/>
          <w:szCs w:val="22"/>
          <w:lang w:eastAsia="en-AU"/>
        </w:rPr>
      </w:pPr>
      <w:hyperlink w:anchor="_Toc42266619" w:history="1">
        <w:r w:rsidR="00401989" w:rsidRPr="008D69F0">
          <w:t>Division 6.5</w:t>
        </w:r>
        <w:r w:rsidR="00401989">
          <w:rPr>
            <w:rFonts w:asciiTheme="minorHAnsi" w:eastAsiaTheme="minorEastAsia" w:hAnsiTheme="minorHAnsi" w:cstheme="minorBidi"/>
            <w:b w:val="0"/>
            <w:sz w:val="22"/>
            <w:szCs w:val="22"/>
            <w:lang w:eastAsia="en-AU"/>
          </w:rPr>
          <w:tab/>
        </w:r>
        <w:r w:rsidR="00401989" w:rsidRPr="008D69F0">
          <w:t>Return and forfeiture of things seized</w:t>
        </w:r>
        <w:r w:rsidR="00401989" w:rsidRPr="00401989">
          <w:rPr>
            <w:vanish/>
          </w:rPr>
          <w:tab/>
        </w:r>
        <w:r w:rsidR="00401989" w:rsidRPr="00401989">
          <w:rPr>
            <w:vanish/>
          </w:rPr>
          <w:fldChar w:fldCharType="begin"/>
        </w:r>
        <w:r w:rsidR="00401989" w:rsidRPr="00401989">
          <w:rPr>
            <w:vanish/>
          </w:rPr>
          <w:instrText xml:space="preserve"> PAGEREF _Toc42266619 \h </w:instrText>
        </w:r>
        <w:r w:rsidR="00401989" w:rsidRPr="00401989">
          <w:rPr>
            <w:vanish/>
          </w:rPr>
        </w:r>
        <w:r w:rsidR="00401989" w:rsidRPr="00401989">
          <w:rPr>
            <w:vanish/>
          </w:rPr>
          <w:fldChar w:fldCharType="separate"/>
        </w:r>
        <w:r w:rsidR="00546C77">
          <w:rPr>
            <w:vanish/>
          </w:rPr>
          <w:t>96</w:t>
        </w:r>
        <w:r w:rsidR="00401989" w:rsidRPr="00401989">
          <w:rPr>
            <w:vanish/>
          </w:rPr>
          <w:fldChar w:fldCharType="end"/>
        </w:r>
      </w:hyperlink>
    </w:p>
    <w:p w14:paraId="6D28C736" w14:textId="131B656D" w:rsidR="00401989" w:rsidRDefault="00401989">
      <w:pPr>
        <w:pStyle w:val="TOC5"/>
        <w:rPr>
          <w:rFonts w:asciiTheme="minorHAnsi" w:eastAsiaTheme="minorEastAsia" w:hAnsiTheme="minorHAnsi" w:cstheme="minorBidi"/>
          <w:sz w:val="22"/>
          <w:szCs w:val="22"/>
          <w:lang w:eastAsia="en-AU"/>
        </w:rPr>
      </w:pPr>
      <w:r>
        <w:tab/>
      </w:r>
      <w:hyperlink w:anchor="_Toc42266620" w:history="1">
        <w:r w:rsidRPr="008D69F0">
          <w:t>79</w:t>
        </w:r>
        <w:r>
          <w:rPr>
            <w:rFonts w:asciiTheme="minorHAnsi" w:eastAsiaTheme="minorEastAsia" w:hAnsiTheme="minorHAnsi" w:cstheme="minorBidi"/>
            <w:sz w:val="22"/>
            <w:szCs w:val="22"/>
            <w:lang w:eastAsia="en-AU"/>
          </w:rPr>
          <w:tab/>
        </w:r>
        <w:r w:rsidRPr="008D69F0">
          <w:t>Receipt for things seized</w:t>
        </w:r>
        <w:r>
          <w:tab/>
        </w:r>
        <w:r>
          <w:fldChar w:fldCharType="begin"/>
        </w:r>
        <w:r>
          <w:instrText xml:space="preserve"> PAGEREF _Toc42266620 \h </w:instrText>
        </w:r>
        <w:r>
          <w:fldChar w:fldCharType="separate"/>
        </w:r>
        <w:r w:rsidR="00546C77">
          <w:t>96</w:t>
        </w:r>
        <w:r>
          <w:fldChar w:fldCharType="end"/>
        </w:r>
      </w:hyperlink>
    </w:p>
    <w:p w14:paraId="506F4753" w14:textId="3729E5D6" w:rsidR="00401989" w:rsidRDefault="00401989">
      <w:pPr>
        <w:pStyle w:val="TOC5"/>
        <w:rPr>
          <w:rFonts w:asciiTheme="minorHAnsi" w:eastAsiaTheme="minorEastAsia" w:hAnsiTheme="minorHAnsi" w:cstheme="minorBidi"/>
          <w:sz w:val="22"/>
          <w:szCs w:val="22"/>
          <w:lang w:eastAsia="en-AU"/>
        </w:rPr>
      </w:pPr>
      <w:r>
        <w:tab/>
      </w:r>
      <w:hyperlink w:anchor="_Toc42266621" w:history="1">
        <w:r w:rsidRPr="008D69F0">
          <w:t>80</w:t>
        </w:r>
        <w:r>
          <w:rPr>
            <w:rFonts w:asciiTheme="minorHAnsi" w:eastAsiaTheme="minorEastAsia" w:hAnsiTheme="minorHAnsi" w:cstheme="minorBidi"/>
            <w:sz w:val="22"/>
            <w:szCs w:val="22"/>
            <w:lang w:eastAsia="en-AU"/>
          </w:rPr>
          <w:tab/>
        </w:r>
        <w:r w:rsidRPr="008D69F0">
          <w:t>Access to things seized</w:t>
        </w:r>
        <w:r>
          <w:tab/>
        </w:r>
        <w:r>
          <w:fldChar w:fldCharType="begin"/>
        </w:r>
        <w:r>
          <w:instrText xml:space="preserve"> PAGEREF _Toc42266621 \h </w:instrText>
        </w:r>
        <w:r>
          <w:fldChar w:fldCharType="separate"/>
        </w:r>
        <w:r w:rsidR="00546C77">
          <w:t>97</w:t>
        </w:r>
        <w:r>
          <w:fldChar w:fldCharType="end"/>
        </w:r>
      </w:hyperlink>
    </w:p>
    <w:p w14:paraId="58100A80" w14:textId="5035C70B" w:rsidR="00401989" w:rsidRDefault="00401989">
      <w:pPr>
        <w:pStyle w:val="TOC5"/>
        <w:rPr>
          <w:rFonts w:asciiTheme="minorHAnsi" w:eastAsiaTheme="minorEastAsia" w:hAnsiTheme="minorHAnsi" w:cstheme="minorBidi"/>
          <w:sz w:val="22"/>
          <w:szCs w:val="22"/>
          <w:lang w:eastAsia="en-AU"/>
        </w:rPr>
      </w:pPr>
      <w:r>
        <w:tab/>
      </w:r>
      <w:hyperlink w:anchor="_Toc42266622" w:history="1">
        <w:r w:rsidRPr="008D69F0">
          <w:t>81</w:t>
        </w:r>
        <w:r>
          <w:rPr>
            <w:rFonts w:asciiTheme="minorHAnsi" w:eastAsiaTheme="minorEastAsia" w:hAnsiTheme="minorHAnsi" w:cstheme="minorBidi"/>
            <w:sz w:val="22"/>
            <w:szCs w:val="22"/>
            <w:lang w:eastAsia="en-AU"/>
          </w:rPr>
          <w:tab/>
        </w:r>
        <w:r w:rsidRPr="008D69F0">
          <w:t>Moving things to another place for examination or processing under search warrant</w:t>
        </w:r>
        <w:r>
          <w:tab/>
        </w:r>
        <w:r>
          <w:fldChar w:fldCharType="begin"/>
        </w:r>
        <w:r>
          <w:instrText xml:space="preserve"> PAGEREF _Toc42266622 \h </w:instrText>
        </w:r>
        <w:r>
          <w:fldChar w:fldCharType="separate"/>
        </w:r>
        <w:r w:rsidR="00546C77">
          <w:t>97</w:t>
        </w:r>
        <w:r>
          <w:fldChar w:fldCharType="end"/>
        </w:r>
      </w:hyperlink>
    </w:p>
    <w:p w14:paraId="7A6FB80C" w14:textId="024228CC" w:rsidR="00401989" w:rsidRDefault="00401989">
      <w:pPr>
        <w:pStyle w:val="TOC5"/>
        <w:rPr>
          <w:rFonts w:asciiTheme="minorHAnsi" w:eastAsiaTheme="minorEastAsia" w:hAnsiTheme="minorHAnsi" w:cstheme="minorBidi"/>
          <w:sz w:val="22"/>
          <w:szCs w:val="22"/>
          <w:lang w:eastAsia="en-AU"/>
        </w:rPr>
      </w:pPr>
      <w:r>
        <w:tab/>
      </w:r>
      <w:hyperlink w:anchor="_Toc42266623" w:history="1">
        <w:r w:rsidRPr="008D69F0">
          <w:t>82</w:t>
        </w:r>
        <w:r>
          <w:rPr>
            <w:rFonts w:asciiTheme="minorHAnsi" w:eastAsiaTheme="minorEastAsia" w:hAnsiTheme="minorHAnsi" w:cstheme="minorBidi"/>
            <w:sz w:val="22"/>
            <w:szCs w:val="22"/>
            <w:lang w:eastAsia="en-AU"/>
          </w:rPr>
          <w:tab/>
        </w:r>
        <w:r w:rsidRPr="008D69F0">
          <w:t>Return of things seized</w:t>
        </w:r>
        <w:r>
          <w:tab/>
        </w:r>
        <w:r>
          <w:fldChar w:fldCharType="begin"/>
        </w:r>
        <w:r>
          <w:instrText xml:space="preserve"> PAGEREF _Toc42266623 \h </w:instrText>
        </w:r>
        <w:r>
          <w:fldChar w:fldCharType="separate"/>
        </w:r>
        <w:r w:rsidR="00546C77">
          <w:t>98</w:t>
        </w:r>
        <w:r>
          <w:fldChar w:fldCharType="end"/>
        </w:r>
      </w:hyperlink>
    </w:p>
    <w:p w14:paraId="2AF4A59D" w14:textId="2E95B30F" w:rsidR="00401989" w:rsidRDefault="00D9595F">
      <w:pPr>
        <w:pStyle w:val="TOC3"/>
        <w:rPr>
          <w:rFonts w:asciiTheme="minorHAnsi" w:eastAsiaTheme="minorEastAsia" w:hAnsiTheme="minorHAnsi" w:cstheme="minorBidi"/>
          <w:b w:val="0"/>
          <w:sz w:val="22"/>
          <w:szCs w:val="22"/>
          <w:lang w:eastAsia="en-AU"/>
        </w:rPr>
      </w:pPr>
      <w:hyperlink w:anchor="_Toc42266624" w:history="1">
        <w:r w:rsidR="00401989" w:rsidRPr="008D69F0">
          <w:t>Division 6.6</w:t>
        </w:r>
        <w:r w:rsidR="00401989">
          <w:rPr>
            <w:rFonts w:asciiTheme="minorHAnsi" w:eastAsiaTheme="minorEastAsia" w:hAnsiTheme="minorHAnsi" w:cstheme="minorBidi"/>
            <w:b w:val="0"/>
            <w:sz w:val="22"/>
            <w:szCs w:val="22"/>
            <w:lang w:eastAsia="en-AU"/>
          </w:rPr>
          <w:tab/>
        </w:r>
        <w:r w:rsidR="00401989" w:rsidRPr="008D69F0">
          <w:t>Miscellaneous</w:t>
        </w:r>
        <w:r w:rsidR="00401989" w:rsidRPr="00401989">
          <w:rPr>
            <w:vanish/>
          </w:rPr>
          <w:tab/>
        </w:r>
        <w:r w:rsidR="00401989" w:rsidRPr="00401989">
          <w:rPr>
            <w:vanish/>
          </w:rPr>
          <w:fldChar w:fldCharType="begin"/>
        </w:r>
        <w:r w:rsidR="00401989" w:rsidRPr="00401989">
          <w:rPr>
            <w:vanish/>
          </w:rPr>
          <w:instrText xml:space="preserve"> PAGEREF _Toc42266624 \h </w:instrText>
        </w:r>
        <w:r w:rsidR="00401989" w:rsidRPr="00401989">
          <w:rPr>
            <w:vanish/>
          </w:rPr>
        </w:r>
        <w:r w:rsidR="00401989" w:rsidRPr="00401989">
          <w:rPr>
            <w:vanish/>
          </w:rPr>
          <w:fldChar w:fldCharType="separate"/>
        </w:r>
        <w:r w:rsidR="00546C77">
          <w:rPr>
            <w:vanish/>
          </w:rPr>
          <w:t>99</w:t>
        </w:r>
        <w:r w:rsidR="00401989" w:rsidRPr="00401989">
          <w:rPr>
            <w:vanish/>
          </w:rPr>
          <w:fldChar w:fldCharType="end"/>
        </w:r>
      </w:hyperlink>
    </w:p>
    <w:p w14:paraId="06823841" w14:textId="2A29DF2E" w:rsidR="00401989" w:rsidRDefault="00401989">
      <w:pPr>
        <w:pStyle w:val="TOC5"/>
        <w:rPr>
          <w:rFonts w:asciiTheme="minorHAnsi" w:eastAsiaTheme="minorEastAsia" w:hAnsiTheme="minorHAnsi" w:cstheme="minorBidi"/>
          <w:sz w:val="22"/>
          <w:szCs w:val="22"/>
          <w:lang w:eastAsia="en-AU"/>
        </w:rPr>
      </w:pPr>
      <w:r>
        <w:tab/>
      </w:r>
      <w:hyperlink w:anchor="_Toc42266625" w:history="1">
        <w:r w:rsidRPr="008D69F0">
          <w:t>83</w:t>
        </w:r>
        <w:r>
          <w:rPr>
            <w:rFonts w:asciiTheme="minorHAnsi" w:eastAsiaTheme="minorEastAsia" w:hAnsiTheme="minorHAnsi" w:cstheme="minorBidi"/>
            <w:sz w:val="22"/>
            <w:szCs w:val="22"/>
            <w:lang w:eastAsia="en-AU"/>
          </w:rPr>
          <w:tab/>
        </w:r>
        <w:r w:rsidRPr="008D69F0">
          <w:t>Damage etc to be minimised</w:t>
        </w:r>
        <w:r>
          <w:tab/>
        </w:r>
        <w:r>
          <w:fldChar w:fldCharType="begin"/>
        </w:r>
        <w:r>
          <w:instrText xml:space="preserve"> PAGEREF _Toc42266625 \h </w:instrText>
        </w:r>
        <w:r>
          <w:fldChar w:fldCharType="separate"/>
        </w:r>
        <w:r w:rsidR="00546C77">
          <w:t>99</w:t>
        </w:r>
        <w:r>
          <w:fldChar w:fldCharType="end"/>
        </w:r>
      </w:hyperlink>
    </w:p>
    <w:p w14:paraId="4CB4BC47" w14:textId="7E124F9F" w:rsidR="00401989" w:rsidRDefault="00401989">
      <w:pPr>
        <w:pStyle w:val="TOC5"/>
        <w:rPr>
          <w:rFonts w:asciiTheme="minorHAnsi" w:eastAsiaTheme="minorEastAsia" w:hAnsiTheme="minorHAnsi" w:cstheme="minorBidi"/>
          <w:sz w:val="22"/>
          <w:szCs w:val="22"/>
          <w:lang w:eastAsia="en-AU"/>
        </w:rPr>
      </w:pPr>
      <w:r>
        <w:tab/>
      </w:r>
      <w:hyperlink w:anchor="_Toc42266626" w:history="1">
        <w:r w:rsidRPr="008D69F0">
          <w:t>84</w:t>
        </w:r>
        <w:r>
          <w:rPr>
            <w:rFonts w:asciiTheme="minorHAnsi" w:eastAsiaTheme="minorEastAsia" w:hAnsiTheme="minorHAnsi" w:cstheme="minorBidi"/>
            <w:sz w:val="22"/>
            <w:szCs w:val="22"/>
            <w:lang w:eastAsia="en-AU"/>
          </w:rPr>
          <w:tab/>
        </w:r>
        <w:r w:rsidRPr="008D69F0">
          <w:t>Compensation for exercise of enforcement powers</w:t>
        </w:r>
        <w:r>
          <w:tab/>
        </w:r>
        <w:r>
          <w:fldChar w:fldCharType="begin"/>
        </w:r>
        <w:r>
          <w:instrText xml:space="preserve"> PAGEREF _Toc42266626 \h </w:instrText>
        </w:r>
        <w:r>
          <w:fldChar w:fldCharType="separate"/>
        </w:r>
        <w:r w:rsidR="00546C77">
          <w:t>100</w:t>
        </w:r>
        <w:r>
          <w:fldChar w:fldCharType="end"/>
        </w:r>
      </w:hyperlink>
    </w:p>
    <w:p w14:paraId="4CA7BF24" w14:textId="46EAE4DF" w:rsidR="00401989" w:rsidRDefault="00D9595F">
      <w:pPr>
        <w:pStyle w:val="TOC2"/>
        <w:rPr>
          <w:rFonts w:asciiTheme="minorHAnsi" w:eastAsiaTheme="minorEastAsia" w:hAnsiTheme="minorHAnsi" w:cstheme="minorBidi"/>
          <w:b w:val="0"/>
          <w:sz w:val="22"/>
          <w:szCs w:val="22"/>
          <w:lang w:eastAsia="en-AU"/>
        </w:rPr>
      </w:pPr>
      <w:hyperlink w:anchor="_Toc42266627" w:history="1">
        <w:r w:rsidR="00401989" w:rsidRPr="008D69F0">
          <w:t>Part 7</w:t>
        </w:r>
        <w:r w:rsidR="00401989">
          <w:rPr>
            <w:rFonts w:asciiTheme="minorHAnsi" w:eastAsiaTheme="minorEastAsia" w:hAnsiTheme="minorHAnsi" w:cstheme="minorBidi"/>
            <w:b w:val="0"/>
            <w:sz w:val="22"/>
            <w:szCs w:val="22"/>
            <w:lang w:eastAsia="en-AU"/>
          </w:rPr>
          <w:tab/>
        </w:r>
        <w:r w:rsidR="00401989" w:rsidRPr="008D69F0">
          <w:t>Notification and review of decisions</w:t>
        </w:r>
        <w:r w:rsidR="00401989" w:rsidRPr="00401989">
          <w:rPr>
            <w:vanish/>
          </w:rPr>
          <w:tab/>
        </w:r>
        <w:r w:rsidR="00401989" w:rsidRPr="00401989">
          <w:rPr>
            <w:vanish/>
          </w:rPr>
          <w:fldChar w:fldCharType="begin"/>
        </w:r>
        <w:r w:rsidR="00401989" w:rsidRPr="00401989">
          <w:rPr>
            <w:vanish/>
          </w:rPr>
          <w:instrText xml:space="preserve"> PAGEREF _Toc42266627 \h </w:instrText>
        </w:r>
        <w:r w:rsidR="00401989" w:rsidRPr="00401989">
          <w:rPr>
            <w:vanish/>
          </w:rPr>
        </w:r>
        <w:r w:rsidR="00401989" w:rsidRPr="00401989">
          <w:rPr>
            <w:vanish/>
          </w:rPr>
          <w:fldChar w:fldCharType="separate"/>
        </w:r>
        <w:r w:rsidR="00546C77">
          <w:rPr>
            <w:vanish/>
          </w:rPr>
          <w:t>101</w:t>
        </w:r>
        <w:r w:rsidR="00401989" w:rsidRPr="00401989">
          <w:rPr>
            <w:vanish/>
          </w:rPr>
          <w:fldChar w:fldCharType="end"/>
        </w:r>
      </w:hyperlink>
    </w:p>
    <w:p w14:paraId="5A5CAFA1" w14:textId="394F16F3" w:rsidR="00401989" w:rsidRDefault="00401989">
      <w:pPr>
        <w:pStyle w:val="TOC5"/>
        <w:rPr>
          <w:rFonts w:asciiTheme="minorHAnsi" w:eastAsiaTheme="minorEastAsia" w:hAnsiTheme="minorHAnsi" w:cstheme="minorBidi"/>
          <w:sz w:val="22"/>
          <w:szCs w:val="22"/>
          <w:lang w:eastAsia="en-AU"/>
        </w:rPr>
      </w:pPr>
      <w:r>
        <w:tab/>
      </w:r>
      <w:hyperlink w:anchor="_Toc42266628" w:history="1">
        <w:r w:rsidRPr="008D69F0">
          <w:t>85</w:t>
        </w:r>
        <w:r>
          <w:rPr>
            <w:rFonts w:asciiTheme="minorHAnsi" w:eastAsiaTheme="minorEastAsia" w:hAnsiTheme="minorHAnsi" w:cstheme="minorBidi"/>
            <w:sz w:val="22"/>
            <w:szCs w:val="22"/>
            <w:lang w:eastAsia="en-AU"/>
          </w:rPr>
          <w:tab/>
        </w:r>
        <w:r w:rsidRPr="008D69F0">
          <w:t xml:space="preserve">Meaning of </w:t>
        </w:r>
        <w:r w:rsidRPr="008D69F0">
          <w:rPr>
            <w:i/>
          </w:rPr>
          <w:t>reviewable decision</w:t>
        </w:r>
        <w:r w:rsidRPr="008D69F0">
          <w:t>—pt 7</w:t>
        </w:r>
        <w:r>
          <w:tab/>
        </w:r>
        <w:r>
          <w:fldChar w:fldCharType="begin"/>
        </w:r>
        <w:r>
          <w:instrText xml:space="preserve"> PAGEREF _Toc42266628 \h </w:instrText>
        </w:r>
        <w:r>
          <w:fldChar w:fldCharType="separate"/>
        </w:r>
        <w:r w:rsidR="00546C77">
          <w:t>101</w:t>
        </w:r>
        <w:r>
          <w:fldChar w:fldCharType="end"/>
        </w:r>
      </w:hyperlink>
    </w:p>
    <w:p w14:paraId="30CA8E61" w14:textId="693E1FE9" w:rsidR="00401989" w:rsidRDefault="00401989">
      <w:pPr>
        <w:pStyle w:val="TOC5"/>
        <w:rPr>
          <w:rFonts w:asciiTheme="minorHAnsi" w:eastAsiaTheme="minorEastAsia" w:hAnsiTheme="minorHAnsi" w:cstheme="minorBidi"/>
          <w:sz w:val="22"/>
          <w:szCs w:val="22"/>
          <w:lang w:eastAsia="en-AU"/>
        </w:rPr>
      </w:pPr>
      <w:r>
        <w:tab/>
      </w:r>
      <w:hyperlink w:anchor="_Toc42266629" w:history="1">
        <w:r w:rsidRPr="008D69F0">
          <w:t>86</w:t>
        </w:r>
        <w:r>
          <w:rPr>
            <w:rFonts w:asciiTheme="minorHAnsi" w:eastAsiaTheme="minorEastAsia" w:hAnsiTheme="minorHAnsi" w:cstheme="minorBidi"/>
            <w:sz w:val="22"/>
            <w:szCs w:val="22"/>
            <w:lang w:eastAsia="en-AU"/>
          </w:rPr>
          <w:tab/>
        </w:r>
        <w:r w:rsidRPr="008D69F0">
          <w:t>Reviewable decision notices</w:t>
        </w:r>
        <w:r>
          <w:tab/>
        </w:r>
        <w:r>
          <w:fldChar w:fldCharType="begin"/>
        </w:r>
        <w:r>
          <w:instrText xml:space="preserve"> PAGEREF _Toc42266629 \h </w:instrText>
        </w:r>
        <w:r>
          <w:fldChar w:fldCharType="separate"/>
        </w:r>
        <w:r w:rsidR="00546C77">
          <w:t>101</w:t>
        </w:r>
        <w:r>
          <w:fldChar w:fldCharType="end"/>
        </w:r>
      </w:hyperlink>
    </w:p>
    <w:p w14:paraId="65C4DF60" w14:textId="6C2B35A0" w:rsidR="00401989" w:rsidRDefault="00401989">
      <w:pPr>
        <w:pStyle w:val="TOC5"/>
        <w:rPr>
          <w:rFonts w:asciiTheme="minorHAnsi" w:eastAsiaTheme="minorEastAsia" w:hAnsiTheme="minorHAnsi" w:cstheme="minorBidi"/>
          <w:sz w:val="22"/>
          <w:szCs w:val="22"/>
          <w:lang w:eastAsia="en-AU"/>
        </w:rPr>
      </w:pPr>
      <w:r>
        <w:tab/>
      </w:r>
      <w:hyperlink w:anchor="_Toc42266630" w:history="1">
        <w:r w:rsidRPr="008D69F0">
          <w:t>86A</w:t>
        </w:r>
        <w:r>
          <w:rPr>
            <w:rFonts w:asciiTheme="minorHAnsi" w:eastAsiaTheme="minorEastAsia" w:hAnsiTheme="minorHAnsi" w:cstheme="minorBidi"/>
            <w:sz w:val="22"/>
            <w:szCs w:val="22"/>
            <w:lang w:eastAsia="en-AU"/>
          </w:rPr>
          <w:tab/>
        </w:r>
        <w:r w:rsidRPr="008D69F0">
          <w:t>Applications for review</w:t>
        </w:r>
        <w:r>
          <w:tab/>
        </w:r>
        <w:r>
          <w:fldChar w:fldCharType="begin"/>
        </w:r>
        <w:r>
          <w:instrText xml:space="preserve"> PAGEREF _Toc42266630 \h </w:instrText>
        </w:r>
        <w:r>
          <w:fldChar w:fldCharType="separate"/>
        </w:r>
        <w:r w:rsidR="00546C77">
          <w:t>101</w:t>
        </w:r>
        <w:r>
          <w:fldChar w:fldCharType="end"/>
        </w:r>
      </w:hyperlink>
    </w:p>
    <w:p w14:paraId="4CBA524C" w14:textId="7CF44EA3" w:rsidR="00401989" w:rsidRDefault="00D9595F">
      <w:pPr>
        <w:pStyle w:val="TOC2"/>
        <w:rPr>
          <w:rFonts w:asciiTheme="minorHAnsi" w:eastAsiaTheme="minorEastAsia" w:hAnsiTheme="minorHAnsi" w:cstheme="minorBidi"/>
          <w:b w:val="0"/>
          <w:sz w:val="22"/>
          <w:szCs w:val="22"/>
          <w:lang w:eastAsia="en-AU"/>
        </w:rPr>
      </w:pPr>
      <w:hyperlink w:anchor="_Toc42266631" w:history="1">
        <w:r w:rsidR="00401989" w:rsidRPr="008D69F0">
          <w:t>Part 8</w:t>
        </w:r>
        <w:r w:rsidR="00401989">
          <w:rPr>
            <w:rFonts w:asciiTheme="minorHAnsi" w:eastAsiaTheme="minorEastAsia" w:hAnsiTheme="minorHAnsi" w:cstheme="minorBidi"/>
            <w:b w:val="0"/>
            <w:sz w:val="22"/>
            <w:szCs w:val="22"/>
            <w:lang w:eastAsia="en-AU"/>
          </w:rPr>
          <w:tab/>
        </w:r>
        <w:r w:rsidR="00401989" w:rsidRPr="008D69F0">
          <w:t>Miscellaneous</w:t>
        </w:r>
        <w:r w:rsidR="00401989" w:rsidRPr="00401989">
          <w:rPr>
            <w:vanish/>
          </w:rPr>
          <w:tab/>
        </w:r>
        <w:r w:rsidR="00401989" w:rsidRPr="00401989">
          <w:rPr>
            <w:vanish/>
          </w:rPr>
          <w:fldChar w:fldCharType="begin"/>
        </w:r>
        <w:r w:rsidR="00401989" w:rsidRPr="00401989">
          <w:rPr>
            <w:vanish/>
          </w:rPr>
          <w:instrText xml:space="preserve"> PAGEREF _Toc42266631 \h </w:instrText>
        </w:r>
        <w:r w:rsidR="00401989" w:rsidRPr="00401989">
          <w:rPr>
            <w:vanish/>
          </w:rPr>
        </w:r>
        <w:r w:rsidR="00401989" w:rsidRPr="00401989">
          <w:rPr>
            <w:vanish/>
          </w:rPr>
          <w:fldChar w:fldCharType="separate"/>
        </w:r>
        <w:r w:rsidR="00546C77">
          <w:rPr>
            <w:vanish/>
          </w:rPr>
          <w:t>102</w:t>
        </w:r>
        <w:r w:rsidR="00401989" w:rsidRPr="00401989">
          <w:rPr>
            <w:vanish/>
          </w:rPr>
          <w:fldChar w:fldCharType="end"/>
        </w:r>
      </w:hyperlink>
    </w:p>
    <w:p w14:paraId="22F40115" w14:textId="6E01A9DA" w:rsidR="00401989" w:rsidRDefault="00401989">
      <w:pPr>
        <w:pStyle w:val="TOC5"/>
        <w:rPr>
          <w:rFonts w:asciiTheme="minorHAnsi" w:eastAsiaTheme="minorEastAsia" w:hAnsiTheme="minorHAnsi" w:cstheme="minorBidi"/>
          <w:sz w:val="22"/>
          <w:szCs w:val="22"/>
          <w:lang w:eastAsia="en-AU"/>
        </w:rPr>
      </w:pPr>
      <w:r>
        <w:tab/>
      </w:r>
      <w:hyperlink w:anchor="_Toc42266632" w:history="1">
        <w:r w:rsidRPr="008D69F0">
          <w:t>87</w:t>
        </w:r>
        <w:r>
          <w:rPr>
            <w:rFonts w:asciiTheme="minorHAnsi" w:eastAsiaTheme="minorEastAsia" w:hAnsiTheme="minorHAnsi" w:cstheme="minorBidi"/>
            <w:sz w:val="22"/>
            <w:szCs w:val="22"/>
            <w:lang w:eastAsia="en-AU"/>
          </w:rPr>
          <w:tab/>
        </w:r>
        <w:r w:rsidRPr="008D69F0">
          <w:t>Noncompliance with directions and cost recovery</w:t>
        </w:r>
        <w:r>
          <w:tab/>
        </w:r>
        <w:r>
          <w:fldChar w:fldCharType="begin"/>
        </w:r>
        <w:r>
          <w:instrText xml:space="preserve"> PAGEREF _Toc42266632 \h </w:instrText>
        </w:r>
        <w:r>
          <w:fldChar w:fldCharType="separate"/>
        </w:r>
        <w:r w:rsidR="00546C77">
          <w:t>102</w:t>
        </w:r>
        <w:r>
          <w:fldChar w:fldCharType="end"/>
        </w:r>
      </w:hyperlink>
    </w:p>
    <w:p w14:paraId="05DA4372" w14:textId="24190144" w:rsidR="00401989" w:rsidRDefault="00401989">
      <w:pPr>
        <w:pStyle w:val="TOC5"/>
        <w:rPr>
          <w:rFonts w:asciiTheme="minorHAnsi" w:eastAsiaTheme="minorEastAsia" w:hAnsiTheme="minorHAnsi" w:cstheme="minorBidi"/>
          <w:sz w:val="22"/>
          <w:szCs w:val="22"/>
          <w:lang w:eastAsia="en-AU"/>
        </w:rPr>
      </w:pPr>
      <w:r>
        <w:tab/>
      </w:r>
      <w:hyperlink w:anchor="_Toc42266633" w:history="1">
        <w:r w:rsidRPr="008D69F0">
          <w:t>87A</w:t>
        </w:r>
        <w:r>
          <w:rPr>
            <w:rFonts w:asciiTheme="minorHAnsi" w:eastAsiaTheme="minorEastAsia" w:hAnsiTheme="minorHAnsi" w:cstheme="minorBidi"/>
            <w:sz w:val="22"/>
            <w:szCs w:val="22"/>
            <w:lang w:eastAsia="en-AU"/>
          </w:rPr>
          <w:tab/>
        </w:r>
        <w:r w:rsidRPr="008D69F0">
          <w:t>Information exchange between jurisdictions</w:t>
        </w:r>
        <w:r>
          <w:tab/>
        </w:r>
        <w:r>
          <w:fldChar w:fldCharType="begin"/>
        </w:r>
        <w:r>
          <w:instrText xml:space="preserve"> PAGEREF _Toc42266633 \h </w:instrText>
        </w:r>
        <w:r>
          <w:fldChar w:fldCharType="separate"/>
        </w:r>
        <w:r w:rsidR="00546C77">
          <w:t>102</w:t>
        </w:r>
        <w:r>
          <w:fldChar w:fldCharType="end"/>
        </w:r>
      </w:hyperlink>
    </w:p>
    <w:p w14:paraId="215A2476" w14:textId="68C33715" w:rsidR="00401989" w:rsidRDefault="00401989">
      <w:pPr>
        <w:pStyle w:val="TOC5"/>
        <w:rPr>
          <w:rFonts w:asciiTheme="minorHAnsi" w:eastAsiaTheme="minorEastAsia" w:hAnsiTheme="minorHAnsi" w:cstheme="minorBidi"/>
          <w:sz w:val="22"/>
          <w:szCs w:val="22"/>
          <w:lang w:eastAsia="en-AU"/>
        </w:rPr>
      </w:pPr>
      <w:r>
        <w:tab/>
      </w:r>
      <w:hyperlink w:anchor="_Toc42266634" w:history="1">
        <w:r w:rsidRPr="008D69F0">
          <w:t>88</w:t>
        </w:r>
        <w:r>
          <w:rPr>
            <w:rFonts w:asciiTheme="minorHAnsi" w:eastAsiaTheme="minorEastAsia" w:hAnsiTheme="minorHAnsi" w:cstheme="minorBidi"/>
            <w:sz w:val="22"/>
            <w:szCs w:val="22"/>
            <w:lang w:eastAsia="en-AU"/>
          </w:rPr>
          <w:tab/>
        </w:r>
        <w:r w:rsidRPr="008D69F0">
          <w:t>Determination of fees</w:t>
        </w:r>
        <w:r>
          <w:tab/>
        </w:r>
        <w:r>
          <w:fldChar w:fldCharType="begin"/>
        </w:r>
        <w:r>
          <w:instrText xml:space="preserve"> PAGEREF _Toc42266634 \h </w:instrText>
        </w:r>
        <w:r>
          <w:fldChar w:fldCharType="separate"/>
        </w:r>
        <w:r w:rsidR="00546C77">
          <w:t>103</w:t>
        </w:r>
        <w:r>
          <w:fldChar w:fldCharType="end"/>
        </w:r>
      </w:hyperlink>
    </w:p>
    <w:p w14:paraId="1A35979D" w14:textId="078D7A68" w:rsidR="00401989" w:rsidRDefault="00401989">
      <w:pPr>
        <w:pStyle w:val="TOC5"/>
        <w:rPr>
          <w:rFonts w:asciiTheme="minorHAnsi" w:eastAsiaTheme="minorEastAsia" w:hAnsiTheme="minorHAnsi" w:cstheme="minorBidi"/>
          <w:sz w:val="22"/>
          <w:szCs w:val="22"/>
          <w:lang w:eastAsia="en-AU"/>
        </w:rPr>
      </w:pPr>
      <w:r>
        <w:tab/>
      </w:r>
      <w:hyperlink w:anchor="_Toc42266635" w:history="1">
        <w:r w:rsidRPr="008D69F0">
          <w:t>89</w:t>
        </w:r>
        <w:r>
          <w:rPr>
            <w:rFonts w:asciiTheme="minorHAnsi" w:eastAsiaTheme="minorEastAsia" w:hAnsiTheme="minorHAnsi" w:cstheme="minorBidi"/>
            <w:sz w:val="22"/>
            <w:szCs w:val="22"/>
            <w:lang w:eastAsia="en-AU"/>
          </w:rPr>
          <w:tab/>
        </w:r>
        <w:r w:rsidRPr="008D69F0">
          <w:t>Approved forms</w:t>
        </w:r>
        <w:r>
          <w:tab/>
        </w:r>
        <w:r>
          <w:fldChar w:fldCharType="begin"/>
        </w:r>
        <w:r>
          <w:instrText xml:space="preserve"> PAGEREF _Toc42266635 \h </w:instrText>
        </w:r>
        <w:r>
          <w:fldChar w:fldCharType="separate"/>
        </w:r>
        <w:r w:rsidR="00546C77">
          <w:t>103</w:t>
        </w:r>
        <w:r>
          <w:fldChar w:fldCharType="end"/>
        </w:r>
      </w:hyperlink>
    </w:p>
    <w:p w14:paraId="15062639" w14:textId="40881B20" w:rsidR="00401989" w:rsidRDefault="00401989">
      <w:pPr>
        <w:pStyle w:val="TOC5"/>
        <w:rPr>
          <w:rFonts w:asciiTheme="minorHAnsi" w:eastAsiaTheme="minorEastAsia" w:hAnsiTheme="minorHAnsi" w:cstheme="minorBidi"/>
          <w:sz w:val="22"/>
          <w:szCs w:val="22"/>
          <w:lang w:eastAsia="en-AU"/>
        </w:rPr>
      </w:pPr>
      <w:r>
        <w:tab/>
      </w:r>
      <w:hyperlink w:anchor="_Toc42266636" w:history="1">
        <w:r w:rsidRPr="008D69F0">
          <w:t>90</w:t>
        </w:r>
        <w:r>
          <w:rPr>
            <w:rFonts w:asciiTheme="minorHAnsi" w:eastAsiaTheme="minorEastAsia" w:hAnsiTheme="minorHAnsi" w:cstheme="minorBidi"/>
            <w:sz w:val="22"/>
            <w:szCs w:val="22"/>
            <w:lang w:eastAsia="en-AU"/>
          </w:rPr>
          <w:tab/>
        </w:r>
        <w:r w:rsidRPr="008D69F0">
          <w:t>Regulation-making power</w:t>
        </w:r>
        <w:r>
          <w:tab/>
        </w:r>
        <w:r>
          <w:fldChar w:fldCharType="begin"/>
        </w:r>
        <w:r>
          <w:instrText xml:space="preserve"> PAGEREF _Toc42266636 \h </w:instrText>
        </w:r>
        <w:r>
          <w:fldChar w:fldCharType="separate"/>
        </w:r>
        <w:r w:rsidR="00546C77">
          <w:t>103</w:t>
        </w:r>
        <w:r>
          <w:fldChar w:fldCharType="end"/>
        </w:r>
      </w:hyperlink>
    </w:p>
    <w:p w14:paraId="27F5176C" w14:textId="6CD9EF71" w:rsidR="00401989" w:rsidRDefault="00D9595F">
      <w:pPr>
        <w:pStyle w:val="TOC6"/>
        <w:rPr>
          <w:sz w:val="20"/>
        </w:rPr>
      </w:pPr>
      <w:hyperlink w:anchor="_Toc42266637" w:history="1">
        <w:r w:rsidR="00401989" w:rsidRPr="008D69F0">
          <w:t>Dictionary</w:t>
        </w:r>
        <w:r w:rsidR="00401989">
          <w:tab/>
        </w:r>
        <w:r w:rsidR="00401989">
          <w:tab/>
        </w:r>
        <w:r w:rsidR="00401989" w:rsidRPr="00401989">
          <w:rPr>
            <w:b w:val="0"/>
            <w:sz w:val="20"/>
          </w:rPr>
          <w:fldChar w:fldCharType="begin"/>
        </w:r>
        <w:r w:rsidR="00401989" w:rsidRPr="00401989">
          <w:rPr>
            <w:b w:val="0"/>
            <w:sz w:val="20"/>
          </w:rPr>
          <w:instrText xml:space="preserve"> PAGEREF _Toc42266637 \h </w:instrText>
        </w:r>
        <w:r w:rsidR="00401989" w:rsidRPr="00401989">
          <w:rPr>
            <w:b w:val="0"/>
            <w:sz w:val="20"/>
          </w:rPr>
        </w:r>
        <w:r w:rsidR="00401989" w:rsidRPr="00401989">
          <w:rPr>
            <w:b w:val="0"/>
            <w:sz w:val="20"/>
          </w:rPr>
          <w:fldChar w:fldCharType="separate"/>
        </w:r>
        <w:r w:rsidR="00546C77">
          <w:rPr>
            <w:b w:val="0"/>
            <w:sz w:val="20"/>
          </w:rPr>
          <w:t>106</w:t>
        </w:r>
        <w:r w:rsidR="00401989" w:rsidRPr="00401989">
          <w:rPr>
            <w:b w:val="0"/>
            <w:sz w:val="20"/>
          </w:rPr>
          <w:fldChar w:fldCharType="end"/>
        </w:r>
      </w:hyperlink>
    </w:p>
    <w:p w14:paraId="0090655A" w14:textId="77777777" w:rsidR="00401989" w:rsidRDefault="00401989">
      <w:pPr>
        <w:tabs>
          <w:tab w:val="clear" w:pos="0"/>
        </w:tabs>
        <w:rPr>
          <w:rFonts w:ascii="Arial" w:hAnsi="Arial"/>
          <w:b/>
          <w:noProof/>
          <w:sz w:val="20"/>
        </w:rPr>
      </w:pPr>
      <w:r>
        <w:rPr>
          <w:noProof/>
          <w:sz w:val="20"/>
        </w:rPr>
        <w:br w:type="page"/>
      </w:r>
    </w:p>
    <w:p w14:paraId="3E8CDC60" w14:textId="15FE0882" w:rsidR="00401989" w:rsidRDefault="00D9595F" w:rsidP="00401989">
      <w:pPr>
        <w:pStyle w:val="TOC7"/>
        <w:spacing w:before="480"/>
        <w:rPr>
          <w:rFonts w:asciiTheme="minorHAnsi" w:eastAsiaTheme="minorEastAsia" w:hAnsiTheme="minorHAnsi" w:cstheme="minorBidi"/>
          <w:b w:val="0"/>
          <w:sz w:val="22"/>
          <w:szCs w:val="22"/>
          <w:lang w:eastAsia="en-AU"/>
        </w:rPr>
      </w:pPr>
      <w:hyperlink w:anchor="_Toc42266638" w:history="1">
        <w:r w:rsidR="00401989">
          <w:t>Endnotes</w:t>
        </w:r>
        <w:r w:rsidR="00401989" w:rsidRPr="00401989">
          <w:rPr>
            <w:vanish/>
          </w:rPr>
          <w:tab/>
        </w:r>
        <w:r w:rsidR="00401989">
          <w:rPr>
            <w:vanish/>
          </w:rPr>
          <w:tab/>
        </w:r>
        <w:r w:rsidR="00401989" w:rsidRPr="00401989">
          <w:rPr>
            <w:b w:val="0"/>
            <w:vanish/>
          </w:rPr>
          <w:fldChar w:fldCharType="begin"/>
        </w:r>
        <w:r w:rsidR="00401989" w:rsidRPr="00401989">
          <w:rPr>
            <w:b w:val="0"/>
            <w:vanish/>
          </w:rPr>
          <w:instrText xml:space="preserve"> PAGEREF _Toc42266638 \h </w:instrText>
        </w:r>
        <w:r w:rsidR="00401989" w:rsidRPr="00401989">
          <w:rPr>
            <w:b w:val="0"/>
            <w:vanish/>
          </w:rPr>
        </w:r>
        <w:r w:rsidR="00401989" w:rsidRPr="00401989">
          <w:rPr>
            <w:b w:val="0"/>
            <w:vanish/>
          </w:rPr>
          <w:fldChar w:fldCharType="separate"/>
        </w:r>
        <w:r w:rsidR="00546C77">
          <w:rPr>
            <w:b w:val="0"/>
            <w:vanish/>
          </w:rPr>
          <w:t>114</w:t>
        </w:r>
        <w:r w:rsidR="00401989" w:rsidRPr="00401989">
          <w:rPr>
            <w:b w:val="0"/>
            <w:vanish/>
          </w:rPr>
          <w:fldChar w:fldCharType="end"/>
        </w:r>
      </w:hyperlink>
    </w:p>
    <w:p w14:paraId="3CEF2EEF" w14:textId="7C41EF46" w:rsidR="00401989" w:rsidRDefault="00401989">
      <w:pPr>
        <w:pStyle w:val="TOC5"/>
        <w:rPr>
          <w:rFonts w:asciiTheme="minorHAnsi" w:eastAsiaTheme="minorEastAsia" w:hAnsiTheme="minorHAnsi" w:cstheme="minorBidi"/>
          <w:sz w:val="22"/>
          <w:szCs w:val="22"/>
          <w:lang w:eastAsia="en-AU"/>
        </w:rPr>
      </w:pPr>
      <w:r>
        <w:tab/>
      </w:r>
      <w:hyperlink w:anchor="_Toc42266639" w:history="1">
        <w:r w:rsidRPr="008D69F0">
          <w:t>1</w:t>
        </w:r>
        <w:r>
          <w:rPr>
            <w:rFonts w:asciiTheme="minorHAnsi" w:eastAsiaTheme="minorEastAsia" w:hAnsiTheme="minorHAnsi" w:cstheme="minorBidi"/>
            <w:sz w:val="22"/>
            <w:szCs w:val="22"/>
            <w:lang w:eastAsia="en-AU"/>
          </w:rPr>
          <w:tab/>
        </w:r>
        <w:r w:rsidRPr="008D69F0">
          <w:t>About the endnotes</w:t>
        </w:r>
        <w:r>
          <w:tab/>
        </w:r>
        <w:r>
          <w:fldChar w:fldCharType="begin"/>
        </w:r>
        <w:r>
          <w:instrText xml:space="preserve"> PAGEREF _Toc42266639 \h </w:instrText>
        </w:r>
        <w:r>
          <w:fldChar w:fldCharType="separate"/>
        </w:r>
        <w:r w:rsidR="00546C77">
          <w:t>114</w:t>
        </w:r>
        <w:r>
          <w:fldChar w:fldCharType="end"/>
        </w:r>
      </w:hyperlink>
    </w:p>
    <w:p w14:paraId="3EE866E2" w14:textId="49F55848" w:rsidR="00401989" w:rsidRDefault="00401989">
      <w:pPr>
        <w:pStyle w:val="TOC5"/>
        <w:rPr>
          <w:rFonts w:asciiTheme="minorHAnsi" w:eastAsiaTheme="minorEastAsia" w:hAnsiTheme="minorHAnsi" w:cstheme="minorBidi"/>
          <w:sz w:val="22"/>
          <w:szCs w:val="22"/>
          <w:lang w:eastAsia="en-AU"/>
        </w:rPr>
      </w:pPr>
      <w:r>
        <w:tab/>
      </w:r>
      <w:hyperlink w:anchor="_Toc42266640" w:history="1">
        <w:r w:rsidRPr="008D69F0">
          <w:t>2</w:t>
        </w:r>
        <w:r>
          <w:rPr>
            <w:rFonts w:asciiTheme="minorHAnsi" w:eastAsiaTheme="minorEastAsia" w:hAnsiTheme="minorHAnsi" w:cstheme="minorBidi"/>
            <w:sz w:val="22"/>
            <w:szCs w:val="22"/>
            <w:lang w:eastAsia="en-AU"/>
          </w:rPr>
          <w:tab/>
        </w:r>
        <w:r w:rsidRPr="008D69F0">
          <w:t>Abbreviation key</w:t>
        </w:r>
        <w:r>
          <w:tab/>
        </w:r>
        <w:r>
          <w:fldChar w:fldCharType="begin"/>
        </w:r>
        <w:r>
          <w:instrText xml:space="preserve"> PAGEREF _Toc42266640 \h </w:instrText>
        </w:r>
        <w:r>
          <w:fldChar w:fldCharType="separate"/>
        </w:r>
        <w:r w:rsidR="00546C77">
          <w:t>114</w:t>
        </w:r>
        <w:r>
          <w:fldChar w:fldCharType="end"/>
        </w:r>
      </w:hyperlink>
    </w:p>
    <w:p w14:paraId="74BFC0B1" w14:textId="379041C7" w:rsidR="00401989" w:rsidRDefault="00401989">
      <w:pPr>
        <w:pStyle w:val="TOC5"/>
        <w:rPr>
          <w:rFonts w:asciiTheme="minorHAnsi" w:eastAsiaTheme="minorEastAsia" w:hAnsiTheme="minorHAnsi" w:cstheme="minorBidi"/>
          <w:sz w:val="22"/>
          <w:szCs w:val="22"/>
          <w:lang w:eastAsia="en-AU"/>
        </w:rPr>
      </w:pPr>
      <w:r>
        <w:tab/>
      </w:r>
      <w:hyperlink w:anchor="_Toc42266641" w:history="1">
        <w:r w:rsidRPr="008D69F0">
          <w:t>3</w:t>
        </w:r>
        <w:r>
          <w:rPr>
            <w:rFonts w:asciiTheme="minorHAnsi" w:eastAsiaTheme="minorEastAsia" w:hAnsiTheme="minorHAnsi" w:cstheme="minorBidi"/>
            <w:sz w:val="22"/>
            <w:szCs w:val="22"/>
            <w:lang w:eastAsia="en-AU"/>
          </w:rPr>
          <w:tab/>
        </w:r>
        <w:r w:rsidRPr="008D69F0">
          <w:t>Legislation history</w:t>
        </w:r>
        <w:r>
          <w:tab/>
        </w:r>
        <w:r>
          <w:fldChar w:fldCharType="begin"/>
        </w:r>
        <w:r>
          <w:instrText xml:space="preserve"> PAGEREF _Toc42266641 \h </w:instrText>
        </w:r>
        <w:r>
          <w:fldChar w:fldCharType="separate"/>
        </w:r>
        <w:r w:rsidR="00546C77">
          <w:t>115</w:t>
        </w:r>
        <w:r>
          <w:fldChar w:fldCharType="end"/>
        </w:r>
      </w:hyperlink>
    </w:p>
    <w:p w14:paraId="7B504946" w14:textId="3240C6F5" w:rsidR="00401989" w:rsidRDefault="00401989">
      <w:pPr>
        <w:pStyle w:val="TOC5"/>
        <w:rPr>
          <w:rFonts w:asciiTheme="minorHAnsi" w:eastAsiaTheme="minorEastAsia" w:hAnsiTheme="minorHAnsi" w:cstheme="minorBidi"/>
          <w:sz w:val="22"/>
          <w:szCs w:val="22"/>
          <w:lang w:eastAsia="en-AU"/>
        </w:rPr>
      </w:pPr>
      <w:r>
        <w:tab/>
      </w:r>
      <w:hyperlink w:anchor="_Toc42266642" w:history="1">
        <w:r w:rsidRPr="008D69F0">
          <w:t>4</w:t>
        </w:r>
        <w:r>
          <w:rPr>
            <w:rFonts w:asciiTheme="minorHAnsi" w:eastAsiaTheme="minorEastAsia" w:hAnsiTheme="minorHAnsi" w:cstheme="minorBidi"/>
            <w:sz w:val="22"/>
            <w:szCs w:val="22"/>
            <w:lang w:eastAsia="en-AU"/>
          </w:rPr>
          <w:tab/>
        </w:r>
        <w:r w:rsidRPr="008D69F0">
          <w:t>Amendment history</w:t>
        </w:r>
        <w:r>
          <w:tab/>
        </w:r>
        <w:r>
          <w:fldChar w:fldCharType="begin"/>
        </w:r>
        <w:r>
          <w:instrText xml:space="preserve"> PAGEREF _Toc42266642 \h </w:instrText>
        </w:r>
        <w:r>
          <w:fldChar w:fldCharType="separate"/>
        </w:r>
        <w:r w:rsidR="00546C77">
          <w:t>118</w:t>
        </w:r>
        <w:r>
          <w:fldChar w:fldCharType="end"/>
        </w:r>
      </w:hyperlink>
    </w:p>
    <w:p w14:paraId="5217EFC0" w14:textId="60E2A14C" w:rsidR="00401989" w:rsidRDefault="00401989">
      <w:pPr>
        <w:pStyle w:val="TOC5"/>
        <w:rPr>
          <w:rFonts w:asciiTheme="minorHAnsi" w:eastAsiaTheme="minorEastAsia" w:hAnsiTheme="minorHAnsi" w:cstheme="minorBidi"/>
          <w:sz w:val="22"/>
          <w:szCs w:val="22"/>
          <w:lang w:eastAsia="en-AU"/>
        </w:rPr>
      </w:pPr>
      <w:r>
        <w:tab/>
      </w:r>
      <w:hyperlink w:anchor="_Toc42266643" w:history="1">
        <w:r w:rsidRPr="008D69F0">
          <w:t>5</w:t>
        </w:r>
        <w:r>
          <w:rPr>
            <w:rFonts w:asciiTheme="minorHAnsi" w:eastAsiaTheme="minorEastAsia" w:hAnsiTheme="minorHAnsi" w:cstheme="minorBidi"/>
            <w:sz w:val="22"/>
            <w:szCs w:val="22"/>
            <w:lang w:eastAsia="en-AU"/>
          </w:rPr>
          <w:tab/>
        </w:r>
        <w:r w:rsidRPr="008D69F0">
          <w:t>Earlier republications</w:t>
        </w:r>
        <w:r>
          <w:tab/>
        </w:r>
        <w:r>
          <w:fldChar w:fldCharType="begin"/>
        </w:r>
        <w:r>
          <w:instrText xml:space="preserve"> PAGEREF _Toc42266643 \h </w:instrText>
        </w:r>
        <w:r>
          <w:fldChar w:fldCharType="separate"/>
        </w:r>
        <w:r w:rsidR="00546C77">
          <w:t>129</w:t>
        </w:r>
        <w:r>
          <w:fldChar w:fldCharType="end"/>
        </w:r>
      </w:hyperlink>
    </w:p>
    <w:p w14:paraId="7B55732F" w14:textId="77777777" w:rsidR="00D238A8" w:rsidRDefault="00401989" w:rsidP="00D238A8">
      <w:pPr>
        <w:pStyle w:val="BillBasic"/>
      </w:pPr>
      <w:r>
        <w:fldChar w:fldCharType="end"/>
      </w:r>
    </w:p>
    <w:p w14:paraId="1830DB7F" w14:textId="77777777" w:rsidR="00D238A8" w:rsidRDefault="00D238A8" w:rsidP="00D238A8">
      <w:pPr>
        <w:pStyle w:val="01Contents"/>
        <w:sectPr w:rsidR="00D238A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5614FB6" w14:textId="77777777" w:rsidR="00D238A8" w:rsidRDefault="00D238A8" w:rsidP="00D238A8">
      <w:pPr>
        <w:jc w:val="center"/>
      </w:pPr>
      <w:r>
        <w:rPr>
          <w:noProof/>
          <w:lang w:eastAsia="en-AU"/>
        </w:rPr>
        <w:lastRenderedPageBreak/>
        <w:drawing>
          <wp:inline distT="0" distB="0" distL="0" distR="0" wp14:anchorId="737F744E" wp14:editId="7B9DCC4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13BB1EA" w14:textId="77777777" w:rsidR="00D238A8" w:rsidRDefault="00D238A8" w:rsidP="00D238A8">
      <w:pPr>
        <w:jc w:val="center"/>
        <w:rPr>
          <w:rFonts w:ascii="Arial" w:hAnsi="Arial"/>
        </w:rPr>
      </w:pPr>
      <w:r>
        <w:rPr>
          <w:rFonts w:ascii="Arial" w:hAnsi="Arial"/>
        </w:rPr>
        <w:t>Australian Capital Territory</w:t>
      </w:r>
    </w:p>
    <w:p w14:paraId="0A252BB6" w14:textId="718E29FA" w:rsidR="00D238A8" w:rsidRDefault="001467B4" w:rsidP="00D238A8">
      <w:pPr>
        <w:pStyle w:val="Billname"/>
      </w:pPr>
      <w:bookmarkStart w:id="7" w:name="Citation"/>
      <w:r>
        <w:t>Animal Diseases Act 2005</w:t>
      </w:r>
      <w:bookmarkEnd w:id="7"/>
    </w:p>
    <w:p w14:paraId="4F0AA674" w14:textId="77777777" w:rsidR="00D238A8" w:rsidRDefault="00D238A8" w:rsidP="00D238A8">
      <w:pPr>
        <w:pStyle w:val="ActNo"/>
      </w:pPr>
    </w:p>
    <w:p w14:paraId="66A098F7" w14:textId="77777777" w:rsidR="00D238A8" w:rsidRDefault="00D238A8" w:rsidP="00D238A8">
      <w:pPr>
        <w:pStyle w:val="N-line3"/>
      </w:pPr>
    </w:p>
    <w:p w14:paraId="3A1919FE" w14:textId="77777777" w:rsidR="00D238A8" w:rsidRDefault="00D238A8" w:rsidP="00D238A8">
      <w:pPr>
        <w:pStyle w:val="LongTitle"/>
      </w:pPr>
      <w:r>
        <w:t>An Act to provide for the control of endemic and exotic diseases of animals, and for other purposes</w:t>
      </w:r>
    </w:p>
    <w:p w14:paraId="7006EC14" w14:textId="77777777" w:rsidR="00D238A8" w:rsidRDefault="00D238A8" w:rsidP="00D238A8">
      <w:pPr>
        <w:pStyle w:val="N-line3"/>
      </w:pPr>
    </w:p>
    <w:p w14:paraId="549BAE0E" w14:textId="77777777" w:rsidR="00D238A8" w:rsidRDefault="00D238A8" w:rsidP="00D238A8">
      <w:pPr>
        <w:pStyle w:val="Placeholder"/>
      </w:pPr>
      <w:r>
        <w:rPr>
          <w:rStyle w:val="charContents"/>
          <w:sz w:val="16"/>
        </w:rPr>
        <w:t xml:space="preserve">  </w:t>
      </w:r>
      <w:r>
        <w:rPr>
          <w:rStyle w:val="charPage"/>
        </w:rPr>
        <w:t xml:space="preserve">  </w:t>
      </w:r>
    </w:p>
    <w:p w14:paraId="73713369" w14:textId="77777777" w:rsidR="00D238A8" w:rsidRDefault="00D238A8" w:rsidP="00D238A8">
      <w:pPr>
        <w:pStyle w:val="Placeholder"/>
      </w:pPr>
      <w:r>
        <w:rPr>
          <w:rStyle w:val="CharChapNo"/>
        </w:rPr>
        <w:t xml:space="preserve">  </w:t>
      </w:r>
      <w:r>
        <w:rPr>
          <w:rStyle w:val="CharChapText"/>
        </w:rPr>
        <w:t xml:space="preserve">  </w:t>
      </w:r>
    </w:p>
    <w:p w14:paraId="58CE4BAA" w14:textId="77777777" w:rsidR="00D238A8" w:rsidRDefault="00D238A8" w:rsidP="00D238A8">
      <w:pPr>
        <w:pStyle w:val="Placeholder"/>
      </w:pPr>
      <w:r>
        <w:rPr>
          <w:rStyle w:val="CharPartNo"/>
        </w:rPr>
        <w:t xml:space="preserve">  </w:t>
      </w:r>
      <w:r>
        <w:rPr>
          <w:rStyle w:val="CharPartText"/>
        </w:rPr>
        <w:t xml:space="preserve">  </w:t>
      </w:r>
    </w:p>
    <w:p w14:paraId="7D3990CC" w14:textId="77777777" w:rsidR="00D238A8" w:rsidRDefault="00D238A8" w:rsidP="00D238A8">
      <w:pPr>
        <w:pStyle w:val="Placeholder"/>
      </w:pPr>
      <w:r>
        <w:rPr>
          <w:rStyle w:val="CharDivNo"/>
        </w:rPr>
        <w:t xml:space="preserve">  </w:t>
      </w:r>
      <w:r>
        <w:rPr>
          <w:rStyle w:val="CharDivText"/>
        </w:rPr>
        <w:t xml:space="preserve">  </w:t>
      </w:r>
    </w:p>
    <w:p w14:paraId="2474CC5C" w14:textId="77777777" w:rsidR="00D238A8" w:rsidRPr="00CA74E4" w:rsidRDefault="00D238A8" w:rsidP="00D238A8">
      <w:pPr>
        <w:pStyle w:val="PageBreak"/>
      </w:pPr>
      <w:r w:rsidRPr="00CA74E4">
        <w:br w:type="page"/>
      </w:r>
    </w:p>
    <w:p w14:paraId="2FD0AEC7" w14:textId="77777777" w:rsidR="00EE769E" w:rsidRPr="008006E1" w:rsidRDefault="00EE769E" w:rsidP="009F4D90">
      <w:pPr>
        <w:pStyle w:val="AH2Part"/>
      </w:pPr>
      <w:bookmarkStart w:id="8" w:name="_Toc42266473"/>
      <w:r w:rsidRPr="008006E1">
        <w:rPr>
          <w:rStyle w:val="CharPartNo"/>
        </w:rPr>
        <w:lastRenderedPageBreak/>
        <w:t>Part 1</w:t>
      </w:r>
      <w:r>
        <w:tab/>
      </w:r>
      <w:r w:rsidRPr="008006E1">
        <w:rPr>
          <w:rStyle w:val="CharPartText"/>
        </w:rPr>
        <w:t>Preliminary</w:t>
      </w:r>
      <w:bookmarkEnd w:id="8"/>
    </w:p>
    <w:p w14:paraId="73CDDB76" w14:textId="77777777" w:rsidR="00EE769E" w:rsidRDefault="00EE769E">
      <w:pPr>
        <w:pStyle w:val="AH5Sec"/>
      </w:pPr>
      <w:bookmarkStart w:id="9" w:name="_Toc42266474"/>
      <w:r w:rsidRPr="008006E1">
        <w:rPr>
          <w:rStyle w:val="CharSectNo"/>
        </w:rPr>
        <w:t>1</w:t>
      </w:r>
      <w:r>
        <w:tab/>
        <w:t>Name of Act</w:t>
      </w:r>
      <w:bookmarkEnd w:id="9"/>
    </w:p>
    <w:p w14:paraId="3B692F89" w14:textId="77777777" w:rsidR="00EE769E" w:rsidRDefault="00EE769E">
      <w:pPr>
        <w:pStyle w:val="Amainreturn"/>
      </w:pPr>
      <w:r>
        <w:t xml:space="preserve">This Act is the </w:t>
      </w:r>
      <w:r>
        <w:rPr>
          <w:rStyle w:val="charItals"/>
        </w:rPr>
        <w:t>Animal Diseases Act 2005</w:t>
      </w:r>
      <w:r>
        <w:t>.</w:t>
      </w:r>
    </w:p>
    <w:p w14:paraId="4D516360" w14:textId="77777777" w:rsidR="00E628E3" w:rsidRDefault="00E628E3" w:rsidP="00E628E3">
      <w:pPr>
        <w:pStyle w:val="AH5Sec"/>
      </w:pPr>
      <w:bookmarkStart w:id="10" w:name="_Toc42266475"/>
      <w:r w:rsidRPr="008006E1">
        <w:rPr>
          <w:rStyle w:val="CharSectNo"/>
        </w:rPr>
        <w:t>3</w:t>
      </w:r>
      <w:r>
        <w:tab/>
        <w:t>Objects of Act</w:t>
      </w:r>
      <w:bookmarkEnd w:id="10"/>
    </w:p>
    <w:p w14:paraId="465E3417" w14:textId="77777777" w:rsidR="00E628E3" w:rsidRDefault="00E628E3" w:rsidP="00E628E3">
      <w:pPr>
        <w:pStyle w:val="Amain"/>
      </w:pPr>
      <w:r>
        <w:tab/>
        <w:t>(1)</w:t>
      </w:r>
      <w:r>
        <w:tab/>
        <w:t>The objects of this Act are to protect the health and welfare of people and animals and to protect markets relating to animals and animal products.</w:t>
      </w:r>
    </w:p>
    <w:p w14:paraId="27012482" w14:textId="77777777" w:rsidR="00E628E3" w:rsidRDefault="00E628E3" w:rsidP="00E628E3">
      <w:pPr>
        <w:pStyle w:val="Amain"/>
      </w:pPr>
      <w:r>
        <w:tab/>
        <w:t>(2)</w:t>
      </w:r>
      <w:r>
        <w:tab/>
        <w:t>Without limiting subsection (1), this Act achieves its objects by—</w:t>
      </w:r>
    </w:p>
    <w:p w14:paraId="71E25402" w14:textId="77777777" w:rsidR="00E628E3" w:rsidRDefault="00E628E3" w:rsidP="00E628E3">
      <w:pPr>
        <w:pStyle w:val="Apara"/>
      </w:pPr>
      <w:r>
        <w:tab/>
        <w:t>(a)</w:t>
      </w:r>
      <w:r>
        <w:tab/>
        <w:t>providing mechanisms for the detection, prevention and control of outbreaks of endemic and exotic animal diseases in the ACT; and</w:t>
      </w:r>
    </w:p>
    <w:p w14:paraId="12BDC731" w14:textId="77777777" w:rsidR="00E628E3" w:rsidRPr="00490170" w:rsidRDefault="00E628E3" w:rsidP="00E628E3">
      <w:pPr>
        <w:pStyle w:val="Apara"/>
      </w:pPr>
      <w:r>
        <w:tab/>
      </w:r>
      <w:r w:rsidRPr="00490170">
        <w:t>(b)</w:t>
      </w:r>
      <w:r w:rsidRPr="00490170">
        <w:tab/>
        <w:t xml:space="preserve">allowing the Territory to assist in the prevention and control of outbreaks of endemic and exotic animal diseases in other jurisdictions within </w:t>
      </w:r>
      <w:smartTag w:uri="urn:schemas-microsoft-com:office:smarttags" w:element="place">
        <w:smartTag w:uri="urn:schemas-microsoft-com:office:smarttags" w:element="country-region">
          <w:r w:rsidRPr="00490170">
            <w:t>Australia</w:t>
          </w:r>
        </w:smartTag>
      </w:smartTag>
      <w:r w:rsidRPr="00490170">
        <w:t>.</w:t>
      </w:r>
    </w:p>
    <w:p w14:paraId="158F5D06" w14:textId="77777777" w:rsidR="00EE769E" w:rsidRDefault="00EE769E">
      <w:pPr>
        <w:pStyle w:val="AH5Sec"/>
      </w:pPr>
      <w:bookmarkStart w:id="11" w:name="_Toc42266476"/>
      <w:r w:rsidRPr="008006E1">
        <w:rPr>
          <w:rStyle w:val="CharSectNo"/>
        </w:rPr>
        <w:t>4</w:t>
      </w:r>
      <w:r>
        <w:tab/>
        <w:t>Dictionary</w:t>
      </w:r>
      <w:bookmarkEnd w:id="11"/>
    </w:p>
    <w:p w14:paraId="37F067D4" w14:textId="77777777" w:rsidR="00EE769E" w:rsidRDefault="00EE769E">
      <w:pPr>
        <w:pStyle w:val="Amainreturn"/>
      </w:pPr>
      <w:r>
        <w:t>The dictionary at the end of this Act is part of this Act.</w:t>
      </w:r>
    </w:p>
    <w:p w14:paraId="1CCBEFC8" w14:textId="77777777" w:rsidR="009B4D96" w:rsidRPr="00785420" w:rsidRDefault="009B4D96" w:rsidP="009B4D96">
      <w:pPr>
        <w:pStyle w:val="aNote"/>
        <w:rPr>
          <w:color w:val="000000"/>
          <w:spacing w:val="2"/>
        </w:rPr>
      </w:pPr>
      <w:r w:rsidRPr="00785420">
        <w:rPr>
          <w:rStyle w:val="charItals"/>
          <w:spacing w:val="2"/>
        </w:rPr>
        <w:t>Note 1</w:t>
      </w:r>
      <w:r w:rsidRPr="00785420">
        <w:rPr>
          <w:rStyle w:val="charItals"/>
          <w:spacing w:val="2"/>
        </w:rPr>
        <w:tab/>
      </w:r>
      <w:r w:rsidRPr="00785420">
        <w:rPr>
          <w:color w:val="000000"/>
          <w:spacing w:val="2"/>
        </w:rPr>
        <w:t>The dictionary at the end of this Act defines certain terms used in this Act, and includes references (</w:t>
      </w:r>
      <w:r w:rsidRPr="00785420">
        <w:rPr>
          <w:rStyle w:val="charBoldItals"/>
          <w:spacing w:val="2"/>
        </w:rPr>
        <w:t>signpost definitions</w:t>
      </w:r>
      <w:r w:rsidRPr="00785420">
        <w:rPr>
          <w:color w:val="000000"/>
          <w:spacing w:val="2"/>
        </w:rPr>
        <w:t>) to other terms defined elsewhere in this Act.</w:t>
      </w:r>
    </w:p>
    <w:p w14:paraId="56BA953C" w14:textId="77777777" w:rsidR="009B4D96" w:rsidRPr="00925C23" w:rsidRDefault="009B4D96" w:rsidP="009B4D96">
      <w:pPr>
        <w:pStyle w:val="aNoteTextss"/>
      </w:pPr>
      <w:r w:rsidRPr="00925C23">
        <w:t>For example, the signpost definition, ‘</w:t>
      </w:r>
      <w:r w:rsidRPr="00925C23">
        <w:rPr>
          <w:rStyle w:val="charBoldItals"/>
        </w:rPr>
        <w:t>identifiable stock</w:t>
      </w:r>
      <w:r w:rsidRPr="00925C23">
        <w:t>, for part 4 (National livestock identification system)—see section 37.’ means that the term ‘identifiable stock’ is defined in that section for part 4.</w:t>
      </w:r>
    </w:p>
    <w:p w14:paraId="4EFC06DF" w14:textId="7152DE09" w:rsidR="00EE769E" w:rsidRDefault="00EE769E">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7" w:tooltip="A2001-14" w:history="1">
        <w:r w:rsidR="009315CB" w:rsidRPr="009315CB">
          <w:rPr>
            <w:rStyle w:val="charCitHyperlinkAbbrev"/>
          </w:rPr>
          <w:t>Legislation Act</w:t>
        </w:r>
      </w:hyperlink>
      <w:r>
        <w:t>, s 155 and s 156 (1)).</w:t>
      </w:r>
    </w:p>
    <w:p w14:paraId="35A07E51" w14:textId="77777777" w:rsidR="00EE769E" w:rsidRDefault="00EE769E">
      <w:pPr>
        <w:pStyle w:val="AH5Sec"/>
      </w:pPr>
      <w:bookmarkStart w:id="12" w:name="_Toc42266477"/>
      <w:r w:rsidRPr="008006E1">
        <w:rPr>
          <w:rStyle w:val="CharSectNo"/>
        </w:rPr>
        <w:lastRenderedPageBreak/>
        <w:t>5</w:t>
      </w:r>
      <w:r>
        <w:tab/>
        <w:t>Notes</w:t>
      </w:r>
      <w:bookmarkEnd w:id="12"/>
    </w:p>
    <w:p w14:paraId="691AB314" w14:textId="77777777" w:rsidR="00EE769E" w:rsidRDefault="00EE769E" w:rsidP="0024641B">
      <w:pPr>
        <w:pStyle w:val="Amainreturn"/>
        <w:keepNext/>
      </w:pPr>
      <w:r>
        <w:t>A note included in this Act is explanatory and is not part of this Act.</w:t>
      </w:r>
    </w:p>
    <w:p w14:paraId="4054F54F" w14:textId="131D0206" w:rsidR="00EE769E" w:rsidRDefault="00EE769E">
      <w:pPr>
        <w:pStyle w:val="aNote"/>
      </w:pPr>
      <w:r>
        <w:rPr>
          <w:rStyle w:val="charItals"/>
        </w:rPr>
        <w:t>Note</w:t>
      </w:r>
      <w:r>
        <w:rPr>
          <w:rStyle w:val="charItals"/>
        </w:rPr>
        <w:tab/>
      </w:r>
      <w:r>
        <w:t xml:space="preserve">See the </w:t>
      </w:r>
      <w:hyperlink r:id="rId28" w:tooltip="A2001-14" w:history="1">
        <w:r w:rsidR="009315CB" w:rsidRPr="009315CB">
          <w:rPr>
            <w:rStyle w:val="charCitHyperlinkAbbrev"/>
          </w:rPr>
          <w:t>Legislation Act</w:t>
        </w:r>
      </w:hyperlink>
      <w:r>
        <w:t>, s 127 (1), (4) and (5) for the legal status of notes.</w:t>
      </w:r>
    </w:p>
    <w:p w14:paraId="1653B8E2" w14:textId="77777777" w:rsidR="00EE769E" w:rsidRDefault="00EE769E">
      <w:pPr>
        <w:pStyle w:val="AH5Sec"/>
      </w:pPr>
      <w:bookmarkStart w:id="13" w:name="_Toc42266478"/>
      <w:r w:rsidRPr="008006E1">
        <w:rPr>
          <w:rStyle w:val="CharSectNo"/>
        </w:rPr>
        <w:t>6</w:t>
      </w:r>
      <w:r>
        <w:tab/>
        <w:t>Offences against Act—application of Criminal Code etc</w:t>
      </w:r>
      <w:bookmarkEnd w:id="13"/>
    </w:p>
    <w:p w14:paraId="24E88022" w14:textId="77777777" w:rsidR="00EE769E" w:rsidRDefault="00EE769E">
      <w:pPr>
        <w:pStyle w:val="Amainreturn"/>
      </w:pPr>
      <w:r>
        <w:t xml:space="preserve">Other legislation applies in relation to offences against this Act. </w:t>
      </w:r>
    </w:p>
    <w:p w14:paraId="06885D84" w14:textId="77777777" w:rsidR="00EE769E" w:rsidRDefault="00EE769E">
      <w:pPr>
        <w:pStyle w:val="aNote"/>
      </w:pPr>
      <w:r>
        <w:rPr>
          <w:rStyle w:val="charItals"/>
        </w:rPr>
        <w:t>Note 1</w:t>
      </w:r>
      <w:r>
        <w:tab/>
      </w:r>
      <w:r>
        <w:rPr>
          <w:rStyle w:val="charItals"/>
        </w:rPr>
        <w:t>Criminal Code</w:t>
      </w:r>
    </w:p>
    <w:p w14:paraId="3878372B" w14:textId="5AE3524E" w:rsidR="00EE769E" w:rsidRDefault="00EE769E">
      <w:pPr>
        <w:pStyle w:val="aNote"/>
        <w:spacing w:before="20"/>
        <w:ind w:firstLine="0"/>
      </w:pPr>
      <w:r>
        <w:t xml:space="preserve">The </w:t>
      </w:r>
      <w:hyperlink r:id="rId29" w:tooltip="A2002-51" w:history="1">
        <w:r w:rsidR="009315CB" w:rsidRPr="009315CB">
          <w:rPr>
            <w:rStyle w:val="charCitHyperlinkAbbrev"/>
          </w:rPr>
          <w:t>Criminal Code</w:t>
        </w:r>
      </w:hyperlink>
      <w:r>
        <w:t xml:space="preserve">, ch 2 applies to all offences against this Act (see Code, pt 2.1).  </w:t>
      </w:r>
    </w:p>
    <w:p w14:paraId="76E93885" w14:textId="77777777" w:rsidR="00EE769E" w:rsidRDefault="00EE769E">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C2A4697" w14:textId="77777777" w:rsidR="00EE769E" w:rsidRDefault="00EE769E">
      <w:pPr>
        <w:pStyle w:val="aNote"/>
        <w:rPr>
          <w:rStyle w:val="charItals"/>
        </w:rPr>
      </w:pPr>
      <w:r>
        <w:rPr>
          <w:rStyle w:val="charItals"/>
        </w:rPr>
        <w:t>Note 2</w:t>
      </w:r>
      <w:r>
        <w:rPr>
          <w:rStyle w:val="charItals"/>
        </w:rPr>
        <w:tab/>
        <w:t>Penalty units</w:t>
      </w:r>
    </w:p>
    <w:p w14:paraId="2CE30DDC" w14:textId="5DD96808" w:rsidR="00EE769E" w:rsidRDefault="00EE769E">
      <w:pPr>
        <w:pStyle w:val="aNoteText"/>
      </w:pPr>
      <w:r>
        <w:t xml:space="preserve">The </w:t>
      </w:r>
      <w:hyperlink r:id="rId30" w:tooltip="A2001-14" w:history="1">
        <w:r w:rsidR="009315CB" w:rsidRPr="009315CB">
          <w:rPr>
            <w:rStyle w:val="charCitHyperlinkAbbrev"/>
          </w:rPr>
          <w:t>Legislation Act</w:t>
        </w:r>
      </w:hyperlink>
      <w:r>
        <w:t>, s 133 deals with the meaning of offence penalties that are expressed in penalty units.</w:t>
      </w:r>
    </w:p>
    <w:p w14:paraId="1D978645" w14:textId="77777777" w:rsidR="00EE769E" w:rsidRDefault="00EE769E">
      <w:pPr>
        <w:pStyle w:val="PageBreak"/>
      </w:pPr>
      <w:r>
        <w:br w:type="page"/>
      </w:r>
    </w:p>
    <w:p w14:paraId="5906B445" w14:textId="77777777" w:rsidR="00A714D6" w:rsidRPr="008006E1" w:rsidRDefault="00A714D6" w:rsidP="00A714D6">
      <w:pPr>
        <w:pStyle w:val="AH2Part"/>
      </w:pPr>
      <w:bookmarkStart w:id="14" w:name="_Toc42266479"/>
      <w:r w:rsidRPr="008006E1">
        <w:rPr>
          <w:rStyle w:val="CharPartNo"/>
        </w:rPr>
        <w:lastRenderedPageBreak/>
        <w:t>Part 2</w:t>
      </w:r>
      <w:r>
        <w:tab/>
      </w:r>
      <w:r w:rsidRPr="008006E1">
        <w:rPr>
          <w:rStyle w:val="CharPartText"/>
        </w:rPr>
        <w:t>Chief veterinary officer</w:t>
      </w:r>
      <w:bookmarkEnd w:id="14"/>
    </w:p>
    <w:p w14:paraId="713EA589" w14:textId="77777777" w:rsidR="00A714D6" w:rsidRDefault="00A714D6" w:rsidP="00A714D6">
      <w:pPr>
        <w:pStyle w:val="AH5Sec"/>
      </w:pPr>
      <w:bookmarkStart w:id="15" w:name="_Toc42266480"/>
      <w:r w:rsidRPr="008006E1">
        <w:rPr>
          <w:rStyle w:val="CharSectNo"/>
        </w:rPr>
        <w:t>7</w:t>
      </w:r>
      <w:r>
        <w:tab/>
        <w:t>Appointment of chief veterinary officer</w:t>
      </w:r>
      <w:bookmarkEnd w:id="15"/>
    </w:p>
    <w:p w14:paraId="0B617D3F" w14:textId="77777777" w:rsidR="00A714D6" w:rsidRDefault="00A714D6" w:rsidP="00A714D6">
      <w:pPr>
        <w:pStyle w:val="Amain"/>
      </w:pPr>
      <w:r>
        <w:tab/>
        <w:t>(1)</w:t>
      </w:r>
      <w:r>
        <w:tab/>
        <w:t xml:space="preserve">The </w:t>
      </w:r>
      <w:r w:rsidR="004A0244">
        <w:t>director</w:t>
      </w:r>
      <w:r w:rsidR="004A0244">
        <w:noBreakHyphen/>
        <w:t>general</w:t>
      </w:r>
      <w:r>
        <w:t xml:space="preserve"> may appoint a public servant as the Chief Veterinary Officer.</w:t>
      </w:r>
    </w:p>
    <w:p w14:paraId="360E92C2" w14:textId="77777777" w:rsidR="00A714D6" w:rsidRDefault="00A714D6" w:rsidP="00A714D6">
      <w:pPr>
        <w:pStyle w:val="Amain"/>
      </w:pPr>
      <w:r>
        <w:tab/>
        <w:t>(2)</w:t>
      </w:r>
      <w:r>
        <w:tab/>
        <w:t xml:space="preserve">However, the </w:t>
      </w:r>
      <w:r w:rsidR="006466A0">
        <w:t>director</w:t>
      </w:r>
      <w:r w:rsidR="006466A0">
        <w:noBreakHyphen/>
        <w:t>general</w:t>
      </w:r>
      <w:r>
        <w:t xml:space="preserve"> must not appoint a person as chief veterinary officer unless the person is a veterinary </w:t>
      </w:r>
      <w:r w:rsidR="00072E87" w:rsidRPr="00A755A2">
        <w:t>practitioner</w:t>
      </w:r>
      <w:r>
        <w:t>.</w:t>
      </w:r>
    </w:p>
    <w:p w14:paraId="6820F125" w14:textId="7878D1BF" w:rsidR="00A714D6" w:rsidRDefault="00A714D6" w:rsidP="00A714D6">
      <w:pPr>
        <w:pStyle w:val="aNote"/>
      </w:pPr>
      <w:r w:rsidRPr="008671F9">
        <w:rPr>
          <w:rStyle w:val="charItals"/>
        </w:rPr>
        <w:t xml:space="preserve">Note </w:t>
      </w:r>
      <w:r w:rsidRPr="008671F9">
        <w:rPr>
          <w:rStyle w:val="charItals"/>
        </w:rPr>
        <w:tab/>
      </w:r>
      <w:r>
        <w:t xml:space="preserve">For the making of appointments (including acting appoints), see the </w:t>
      </w:r>
      <w:hyperlink r:id="rId31" w:tooltip="A2001-14" w:history="1">
        <w:r w:rsidR="009315CB" w:rsidRPr="009315CB">
          <w:rPr>
            <w:rStyle w:val="charCitHyperlinkAbbrev"/>
          </w:rPr>
          <w:t>Legislation Act</w:t>
        </w:r>
      </w:hyperlink>
      <w:r>
        <w:t>, pt 19.3.</w:t>
      </w:r>
    </w:p>
    <w:p w14:paraId="52CFFC05" w14:textId="77777777" w:rsidR="00A714D6" w:rsidRDefault="00A714D6" w:rsidP="00A714D6">
      <w:pPr>
        <w:pStyle w:val="AH5Sec"/>
      </w:pPr>
      <w:bookmarkStart w:id="16" w:name="_Toc42266481"/>
      <w:r w:rsidRPr="008006E1">
        <w:rPr>
          <w:rStyle w:val="CharSectNo"/>
        </w:rPr>
        <w:t>8</w:t>
      </w:r>
      <w:r>
        <w:tab/>
        <w:t>Delegation by chief veterinary officer</w:t>
      </w:r>
      <w:bookmarkEnd w:id="16"/>
    </w:p>
    <w:p w14:paraId="10043505" w14:textId="77777777" w:rsidR="00A714D6" w:rsidRDefault="00A714D6" w:rsidP="00A714D6">
      <w:pPr>
        <w:pStyle w:val="Amainreturn"/>
      </w:pPr>
      <w:r>
        <w:t>The chief veterinary officer may delegate the chief veterinary officer’s functions under this Act or another territory law to—</w:t>
      </w:r>
    </w:p>
    <w:p w14:paraId="0C72B532" w14:textId="77777777" w:rsidR="00A714D6" w:rsidRDefault="00A714D6" w:rsidP="00A714D6">
      <w:pPr>
        <w:pStyle w:val="Apara"/>
      </w:pPr>
      <w:r>
        <w:tab/>
        <w:t>(a)</w:t>
      </w:r>
      <w:r>
        <w:tab/>
        <w:t>a public servant; or</w:t>
      </w:r>
    </w:p>
    <w:p w14:paraId="279DF15E" w14:textId="77777777" w:rsidR="00A714D6" w:rsidRDefault="00A714D6" w:rsidP="00A714D6">
      <w:pPr>
        <w:pStyle w:val="Apara"/>
      </w:pPr>
      <w:r>
        <w:tab/>
        <w:t>(b)</w:t>
      </w:r>
      <w:r>
        <w:tab/>
        <w:t>a police officer; or</w:t>
      </w:r>
    </w:p>
    <w:p w14:paraId="71417172" w14:textId="77777777" w:rsidR="00A714D6" w:rsidRPr="00490170" w:rsidRDefault="00A714D6" w:rsidP="00A714D6">
      <w:pPr>
        <w:pStyle w:val="Apara"/>
      </w:pPr>
      <w:r>
        <w:tab/>
        <w:t>(c)</w:t>
      </w:r>
      <w:r>
        <w:tab/>
        <w:t xml:space="preserve">an officer or employee of a State agency, if the functions of the State agency relate, directly or indirectly, to the detection, </w:t>
      </w:r>
      <w:r w:rsidRPr="00490170">
        <w:t>prevention and control of outbreaks of endemic and exotic animal diseases in the State; or</w:t>
      </w:r>
    </w:p>
    <w:p w14:paraId="76AA1B7F" w14:textId="4E137A3B" w:rsidR="00A714D6" w:rsidRPr="009315CB" w:rsidRDefault="00A714D6" w:rsidP="00A714D6">
      <w:pPr>
        <w:pStyle w:val="aNotepar"/>
      </w:pPr>
      <w:r w:rsidRPr="008671F9">
        <w:rPr>
          <w:rStyle w:val="charItals"/>
        </w:rPr>
        <w:t>Note</w:t>
      </w:r>
      <w:r w:rsidRPr="008671F9">
        <w:rPr>
          <w:rStyle w:val="charItals"/>
        </w:rPr>
        <w:tab/>
      </w:r>
      <w:r w:rsidRPr="008671F9">
        <w:rPr>
          <w:rStyle w:val="charBoldItals"/>
        </w:rPr>
        <w:t>State</w:t>
      </w:r>
      <w:r w:rsidRPr="009315CB">
        <w:t xml:space="preserve"> also includes the Northern Territory (see </w:t>
      </w:r>
      <w:hyperlink r:id="rId32" w:tooltip="A2001-14" w:history="1">
        <w:r w:rsidR="009315CB" w:rsidRPr="009315CB">
          <w:rPr>
            <w:rStyle w:val="charCitHyperlinkAbbrev"/>
          </w:rPr>
          <w:t>Legislation Act</w:t>
        </w:r>
      </w:hyperlink>
      <w:r w:rsidRPr="009315CB">
        <w:t>, dict, pt 1).</w:t>
      </w:r>
    </w:p>
    <w:p w14:paraId="76EDC55A" w14:textId="77777777" w:rsidR="00A714D6" w:rsidRDefault="00A714D6" w:rsidP="00A714D6">
      <w:pPr>
        <w:pStyle w:val="Apara"/>
      </w:pPr>
      <w:r w:rsidRPr="00490170">
        <w:tab/>
        <w:t>(d)</w:t>
      </w:r>
      <w:r w:rsidRPr="00490170">
        <w:tab/>
        <w:t>an employee of a Commonwealth agency, if the functions of the Commonwealth agency relate, directly or indirectly, to the</w:t>
      </w:r>
      <w:r>
        <w:t xml:space="preserve"> detection, prevention and control of outbreaks of endemic and exotic animal diseases in the Commonwealth.</w:t>
      </w:r>
    </w:p>
    <w:p w14:paraId="1AB91565" w14:textId="5C450E5C" w:rsidR="00A714D6" w:rsidRDefault="00A714D6" w:rsidP="00A714D6">
      <w:pPr>
        <w:pStyle w:val="aNote"/>
        <w:keepNext/>
      </w:pPr>
      <w:r w:rsidRPr="008671F9">
        <w:rPr>
          <w:rStyle w:val="charItals"/>
        </w:rPr>
        <w:t>Note 1</w:t>
      </w:r>
      <w:r w:rsidRPr="008671F9">
        <w:rPr>
          <w:rStyle w:val="charItals"/>
        </w:rPr>
        <w:tab/>
      </w:r>
      <w:r>
        <w:t xml:space="preserve">For the making of delegations and the exercise of delegated functions, see the </w:t>
      </w:r>
      <w:hyperlink r:id="rId33" w:tooltip="A2001-14" w:history="1">
        <w:r w:rsidR="009315CB" w:rsidRPr="009315CB">
          <w:rPr>
            <w:rStyle w:val="charCitHyperlinkAbbrev"/>
          </w:rPr>
          <w:t>Legislation Act</w:t>
        </w:r>
      </w:hyperlink>
      <w:r>
        <w:t>, pt 19.4.</w:t>
      </w:r>
    </w:p>
    <w:p w14:paraId="4976755E" w14:textId="6044D2F6" w:rsidR="00A714D6" w:rsidRDefault="00A714D6" w:rsidP="00A714D6">
      <w:pPr>
        <w:pStyle w:val="aNote"/>
      </w:pPr>
      <w:r w:rsidRPr="008671F9">
        <w:rPr>
          <w:rStyle w:val="charItals"/>
        </w:rPr>
        <w:t>Note 2</w:t>
      </w:r>
      <w:r w:rsidRPr="008671F9">
        <w:rPr>
          <w:rStyle w:val="charItals"/>
        </w:rPr>
        <w:tab/>
      </w:r>
      <w:r>
        <w:t xml:space="preserve">In exercising the delegation, the delegate is subject to any conditions, limitations or directions in the instrument making or evidencing the delegation (see </w:t>
      </w:r>
      <w:hyperlink r:id="rId34" w:tooltip="A2001-14" w:history="1">
        <w:r w:rsidR="009315CB" w:rsidRPr="009315CB">
          <w:rPr>
            <w:rStyle w:val="charCitHyperlinkAbbrev"/>
          </w:rPr>
          <w:t>Legislation Act</w:t>
        </w:r>
      </w:hyperlink>
      <w:r>
        <w:t>, s 239).</w:t>
      </w:r>
    </w:p>
    <w:p w14:paraId="60818165" w14:textId="77777777" w:rsidR="00EE769E" w:rsidRDefault="00EE769E">
      <w:pPr>
        <w:pStyle w:val="PageBreak"/>
      </w:pPr>
      <w:r>
        <w:br w:type="page"/>
      </w:r>
    </w:p>
    <w:p w14:paraId="634DEF42" w14:textId="77777777" w:rsidR="00EE769E" w:rsidRPr="008006E1" w:rsidRDefault="00EE769E">
      <w:pPr>
        <w:pStyle w:val="AH2Part"/>
      </w:pPr>
      <w:bookmarkStart w:id="17" w:name="_Toc42266482"/>
      <w:r w:rsidRPr="008006E1">
        <w:rPr>
          <w:rStyle w:val="CharPartNo"/>
        </w:rPr>
        <w:lastRenderedPageBreak/>
        <w:t>Part 3</w:t>
      </w:r>
      <w:r>
        <w:tab/>
      </w:r>
      <w:r w:rsidRPr="008006E1">
        <w:rPr>
          <w:rStyle w:val="CharPartText"/>
        </w:rPr>
        <w:t>Exotic and endemic diseases of animals</w:t>
      </w:r>
      <w:bookmarkEnd w:id="17"/>
    </w:p>
    <w:p w14:paraId="3FE0A293" w14:textId="77777777" w:rsidR="00EE769E" w:rsidRPr="008006E1" w:rsidRDefault="00EE769E">
      <w:pPr>
        <w:pStyle w:val="AH3Div"/>
      </w:pPr>
      <w:bookmarkStart w:id="18" w:name="_Toc42266483"/>
      <w:r w:rsidRPr="008006E1">
        <w:rPr>
          <w:rStyle w:val="CharDivNo"/>
        </w:rPr>
        <w:t>Division 3.1</w:t>
      </w:r>
      <w:r>
        <w:tab/>
      </w:r>
      <w:r w:rsidRPr="008006E1">
        <w:rPr>
          <w:rStyle w:val="CharDivText"/>
        </w:rPr>
        <w:t>General</w:t>
      </w:r>
      <w:bookmarkEnd w:id="18"/>
      <w:r w:rsidRPr="008006E1">
        <w:rPr>
          <w:rStyle w:val="CharDivText"/>
        </w:rPr>
        <w:t xml:space="preserve"> </w:t>
      </w:r>
    </w:p>
    <w:p w14:paraId="27C9B4F3" w14:textId="77777777" w:rsidR="00EE769E" w:rsidRDefault="00EE769E">
      <w:pPr>
        <w:pStyle w:val="AH5Sec"/>
      </w:pPr>
      <w:bookmarkStart w:id="19" w:name="_Toc42266484"/>
      <w:r w:rsidRPr="008006E1">
        <w:rPr>
          <w:rStyle w:val="CharSectNo"/>
        </w:rPr>
        <w:t>9</w:t>
      </w:r>
      <w:r>
        <w:tab/>
        <w:t xml:space="preserve">Meaning of </w:t>
      </w:r>
      <w:r w:rsidRPr="009315CB">
        <w:rPr>
          <w:rStyle w:val="charItals"/>
        </w:rPr>
        <w:t>infected</w:t>
      </w:r>
      <w:bookmarkEnd w:id="19"/>
    </w:p>
    <w:p w14:paraId="002F9610" w14:textId="77777777" w:rsidR="00EE769E" w:rsidRDefault="00EE769E">
      <w:pPr>
        <w:pStyle w:val="Amain"/>
      </w:pPr>
      <w:r>
        <w:tab/>
        <w:t>(1)</w:t>
      </w:r>
      <w:r>
        <w:tab/>
        <w:t xml:space="preserve">For this Act, an animal is </w:t>
      </w:r>
      <w:r>
        <w:rPr>
          <w:rStyle w:val="charBoldItals"/>
        </w:rPr>
        <w:t>infected</w:t>
      </w:r>
      <w:r>
        <w:t xml:space="preserve"> with a disease if it is suffering from the disease.</w:t>
      </w:r>
    </w:p>
    <w:p w14:paraId="3C9C97BD" w14:textId="77777777" w:rsidR="00EE769E" w:rsidRDefault="00EE769E">
      <w:pPr>
        <w:pStyle w:val="Amain"/>
      </w:pPr>
      <w:r>
        <w:tab/>
        <w:t>(2)</w:t>
      </w:r>
      <w:r>
        <w:tab/>
        <w:t>For subsection (1), an animal is taken to be suffering from a disease if there is a reasonable basis for suspecting the animal is infected with the disease.</w:t>
      </w:r>
    </w:p>
    <w:p w14:paraId="5E7602C7" w14:textId="77777777" w:rsidR="00EE769E" w:rsidRDefault="00EE769E">
      <w:pPr>
        <w:pStyle w:val="aExamHdgss"/>
      </w:pPr>
      <w:r>
        <w:t>Example</w:t>
      </w:r>
    </w:p>
    <w:p w14:paraId="705581B4" w14:textId="77777777" w:rsidR="00EE769E" w:rsidRDefault="00EE769E">
      <w:pPr>
        <w:pStyle w:val="aExamss"/>
      </w:pPr>
      <w:r>
        <w:t xml:space="preserve">a veterinary </w:t>
      </w:r>
      <w:r w:rsidR="00072E87" w:rsidRPr="00A755A2">
        <w:t>practitioner</w:t>
      </w:r>
      <w:r w:rsidR="00072E87">
        <w:t xml:space="preserve"> </w:t>
      </w:r>
      <w:r>
        <w:t>reports evidence of symptoms of a disease</w:t>
      </w:r>
    </w:p>
    <w:p w14:paraId="1B5DC86F" w14:textId="4B5E04A7" w:rsidR="00EE769E" w:rsidRDefault="00EE769E">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009315CB" w:rsidRPr="009315CB">
          <w:rPr>
            <w:rStyle w:val="charCitHyperlinkAbbrev"/>
          </w:rPr>
          <w:t>Legislation Act</w:t>
        </w:r>
      </w:hyperlink>
      <w:r>
        <w:t>, s 126 and s 132).</w:t>
      </w:r>
    </w:p>
    <w:p w14:paraId="77DF0F7B" w14:textId="77777777" w:rsidR="00EE769E" w:rsidRDefault="00EE769E">
      <w:pPr>
        <w:pStyle w:val="Amain"/>
      </w:pPr>
      <w:r>
        <w:tab/>
        <w:t>(3)</w:t>
      </w:r>
      <w:r>
        <w:tab/>
        <w:t xml:space="preserve">For this Act, premises are </w:t>
      </w:r>
      <w:r>
        <w:rPr>
          <w:rStyle w:val="charBoldItals"/>
        </w:rPr>
        <w:t>infected</w:t>
      </w:r>
      <w:r>
        <w:t xml:space="preserve"> with a disease if there is a reasonable basis for suspecting the premises are infected with the disease.</w:t>
      </w:r>
    </w:p>
    <w:p w14:paraId="4361D4A0" w14:textId="77777777" w:rsidR="00EE769E" w:rsidRDefault="00EE769E">
      <w:pPr>
        <w:pStyle w:val="aExamHdgss"/>
      </w:pPr>
      <w:r>
        <w:t>Example</w:t>
      </w:r>
    </w:p>
    <w:p w14:paraId="1B26CA2E" w14:textId="77777777" w:rsidR="00EE769E" w:rsidRDefault="00EE769E">
      <w:pPr>
        <w:pStyle w:val="aExamss"/>
      </w:pPr>
      <w:r>
        <w:t>animals infected with the disease have recently been on the premises</w:t>
      </w:r>
    </w:p>
    <w:p w14:paraId="3A270833" w14:textId="77777777" w:rsidR="00EE769E" w:rsidRDefault="00EE769E">
      <w:pPr>
        <w:pStyle w:val="Amain"/>
      </w:pPr>
      <w:r>
        <w:tab/>
        <w:t>(4)</w:t>
      </w:r>
      <w:r>
        <w:tab/>
        <w:t xml:space="preserve">For this Act, a thing (including an animal product) is </w:t>
      </w:r>
      <w:r>
        <w:rPr>
          <w:rStyle w:val="charBoldItals"/>
        </w:rPr>
        <w:t>infected</w:t>
      </w:r>
      <w:r>
        <w:t xml:space="preserve"> with a disease if there is a reasonable basis for suspecting the thing is infected with the disease.</w:t>
      </w:r>
    </w:p>
    <w:p w14:paraId="06725CEE" w14:textId="77777777" w:rsidR="00EE769E" w:rsidRDefault="00EE769E">
      <w:pPr>
        <w:pStyle w:val="aExamHdgss"/>
      </w:pPr>
      <w:r>
        <w:t>Examples</w:t>
      </w:r>
    </w:p>
    <w:p w14:paraId="6C63C61D" w14:textId="77777777" w:rsidR="00EE769E" w:rsidRDefault="00EE769E">
      <w:pPr>
        <w:pStyle w:val="aExamINumss"/>
      </w:pPr>
      <w:r>
        <w:t>1</w:t>
      </w:r>
      <w:r>
        <w:tab/>
        <w:t>the thing has recently been in contact with an animal infected with the disease</w:t>
      </w:r>
    </w:p>
    <w:p w14:paraId="4AB43474" w14:textId="77777777" w:rsidR="00EE769E" w:rsidRDefault="00EE769E">
      <w:pPr>
        <w:pStyle w:val="aExamINumss"/>
      </w:pPr>
      <w:r>
        <w:t>2</w:t>
      </w:r>
      <w:r>
        <w:tab/>
        <w:t>the animal product is a product of an animal infected with the disease</w:t>
      </w:r>
    </w:p>
    <w:p w14:paraId="7E4D31F5" w14:textId="77777777" w:rsidR="00EE769E" w:rsidRDefault="00EE769E">
      <w:pPr>
        <w:pStyle w:val="AH5Sec"/>
      </w:pPr>
      <w:bookmarkStart w:id="20" w:name="_Toc42266485"/>
      <w:r w:rsidRPr="008006E1">
        <w:rPr>
          <w:rStyle w:val="CharSectNo"/>
        </w:rPr>
        <w:lastRenderedPageBreak/>
        <w:t>10</w:t>
      </w:r>
      <w:r>
        <w:tab/>
        <w:t>Declarations under pt 3</w:t>
      </w:r>
      <w:bookmarkEnd w:id="20"/>
    </w:p>
    <w:p w14:paraId="728292D1" w14:textId="77777777" w:rsidR="00EE769E" w:rsidRDefault="00EE769E" w:rsidP="00F66B8D">
      <w:pPr>
        <w:pStyle w:val="Amain"/>
        <w:keepNext/>
      </w:pPr>
      <w:r>
        <w:tab/>
        <w:t>(1)</w:t>
      </w:r>
      <w:r>
        <w:tab/>
        <w:t>A declaration under this part may provide for its commencement on or before the declaration’s notification day.</w:t>
      </w:r>
    </w:p>
    <w:p w14:paraId="16473DDC" w14:textId="70E559F9" w:rsidR="00EE769E" w:rsidRDefault="00EE769E">
      <w:pPr>
        <w:pStyle w:val="aNote"/>
      </w:pPr>
      <w:r>
        <w:rPr>
          <w:rStyle w:val="charItals"/>
        </w:rPr>
        <w:t>Note</w:t>
      </w:r>
      <w:r>
        <w:rPr>
          <w:rStyle w:val="charItals"/>
        </w:rPr>
        <w:tab/>
      </w:r>
      <w:r>
        <w:t xml:space="preserve">This subsection provides express authority for a declaration to commence on or before its notification day (see </w:t>
      </w:r>
      <w:hyperlink r:id="rId36" w:tooltip="A2001-14" w:history="1">
        <w:r w:rsidR="009315CB" w:rsidRPr="009315CB">
          <w:rPr>
            <w:rStyle w:val="charCitHyperlinkAbbrev"/>
          </w:rPr>
          <w:t>Legislation Act</w:t>
        </w:r>
      </w:hyperlink>
      <w:r>
        <w:t>, s 73 (2) (d) (General rules about commencement)).</w:t>
      </w:r>
    </w:p>
    <w:p w14:paraId="461CE3FC" w14:textId="77777777" w:rsidR="00EE769E" w:rsidRDefault="00EE769E">
      <w:pPr>
        <w:pStyle w:val="Amain"/>
      </w:pPr>
      <w:r>
        <w:tab/>
        <w:t>(2)</w:t>
      </w:r>
      <w:r>
        <w:tab/>
        <w:t>However—</w:t>
      </w:r>
    </w:p>
    <w:p w14:paraId="5D6303D3" w14:textId="77777777" w:rsidR="00EE769E" w:rsidRDefault="00EE769E">
      <w:pPr>
        <w:pStyle w:val="Apara"/>
      </w:pPr>
      <w:r>
        <w:tab/>
        <w:t>(a)</w:t>
      </w:r>
      <w:r>
        <w:tab/>
        <w:t>a declaration may not provide for a commencement date or time that would result in the declaration commencing before it is made; and</w:t>
      </w:r>
    </w:p>
    <w:p w14:paraId="3A96A838" w14:textId="29B9A776" w:rsidR="00EE769E" w:rsidRDefault="00EE769E">
      <w:pPr>
        <w:pStyle w:val="Apara"/>
      </w:pPr>
      <w:r>
        <w:tab/>
        <w:t>(b)</w:t>
      </w:r>
      <w:r>
        <w:tab/>
        <w:t xml:space="preserve">a declaration may not commence before it is notified under the </w:t>
      </w:r>
      <w:hyperlink r:id="rId37" w:tooltip="A2001-14" w:history="1">
        <w:r w:rsidR="009315CB" w:rsidRPr="009315CB">
          <w:rPr>
            <w:rStyle w:val="charCitHyperlinkAbbrev"/>
          </w:rPr>
          <w:t>Legislation Act</w:t>
        </w:r>
      </w:hyperlink>
      <w:r>
        <w:t xml:space="preserve"> unless the Minister is satisfied that the circumstances are of such seriousness and urgency that its commencement before notification is necessary to prevent a disease becoming established, or spreading, in the ACT.</w:t>
      </w:r>
    </w:p>
    <w:p w14:paraId="40C03BC5" w14:textId="525A1309" w:rsidR="00EE769E" w:rsidRDefault="00EE769E">
      <w:pPr>
        <w:pStyle w:val="Amain"/>
      </w:pPr>
      <w:r>
        <w:tab/>
        <w:t>(3)</w:t>
      </w:r>
      <w:r>
        <w:tab/>
        <w:t xml:space="preserve">If a declaration commences before it is notified under the </w:t>
      </w:r>
      <w:hyperlink r:id="rId38" w:tooltip="A2001-14" w:history="1">
        <w:r w:rsidR="009315CB" w:rsidRPr="009315CB">
          <w:rPr>
            <w:rStyle w:val="charCitHyperlinkAbbrev"/>
          </w:rPr>
          <w:t>Legislation Act</w:t>
        </w:r>
      </w:hyperlink>
      <w:r>
        <w:t>, the Minister must give notice of the declaration to the required media as soon as possible after the declaration is made.</w:t>
      </w:r>
    </w:p>
    <w:p w14:paraId="29C1BCB9" w14:textId="77777777" w:rsidR="00240612" w:rsidRPr="00373FCB" w:rsidRDefault="00240612" w:rsidP="00240612">
      <w:pPr>
        <w:pStyle w:val="Amain"/>
      </w:pPr>
      <w:r w:rsidRPr="00373FCB">
        <w:tab/>
        <w:t>(4)</w:t>
      </w:r>
      <w:r w:rsidRPr="00373FCB">
        <w:tab/>
        <w:t>In this section:</w:t>
      </w:r>
    </w:p>
    <w:p w14:paraId="0871DBFA" w14:textId="77777777" w:rsidR="00240612" w:rsidRPr="00373FCB" w:rsidRDefault="00240612" w:rsidP="00240612">
      <w:pPr>
        <w:pStyle w:val="aDef"/>
        <w:keepNext/>
      </w:pPr>
      <w:r w:rsidRPr="00373FCB">
        <w:rPr>
          <w:rStyle w:val="charBoldItals"/>
        </w:rPr>
        <w:t xml:space="preserve">required media </w:t>
      </w:r>
      <w:r w:rsidRPr="00373FCB">
        <w:t>means—</w:t>
      </w:r>
    </w:p>
    <w:p w14:paraId="1310C656" w14:textId="77777777" w:rsidR="00240612" w:rsidRPr="00373FCB" w:rsidRDefault="00240612" w:rsidP="00240612">
      <w:pPr>
        <w:pStyle w:val="aDefpara"/>
        <w:rPr>
          <w:lang w:eastAsia="en-AU"/>
        </w:rPr>
      </w:pPr>
      <w:r w:rsidRPr="00373FCB">
        <w:rPr>
          <w:lang w:eastAsia="en-AU"/>
        </w:rPr>
        <w:tab/>
        <w:t>(a)</w:t>
      </w:r>
      <w:r w:rsidRPr="00373FCB">
        <w:rPr>
          <w:lang w:eastAsia="en-AU"/>
        </w:rPr>
        <w:tab/>
        <w:t>a public notice; and</w:t>
      </w:r>
    </w:p>
    <w:p w14:paraId="059593C8" w14:textId="649930CF" w:rsidR="00240612" w:rsidRPr="00373FCB" w:rsidRDefault="00240612" w:rsidP="00240612">
      <w:pPr>
        <w:pStyle w:val="aDefpara"/>
        <w:rPr>
          <w:lang w:eastAsia="en-AU"/>
        </w:rPr>
      </w:pPr>
      <w:r w:rsidRPr="00373FCB">
        <w:rPr>
          <w:lang w:eastAsia="en-AU"/>
        </w:rPr>
        <w:tab/>
        <w:t>(b)</w:t>
      </w:r>
      <w:r w:rsidRPr="00373FCB">
        <w:rPr>
          <w:lang w:eastAsia="en-AU"/>
        </w:rPr>
        <w:tab/>
        <w:t xml:space="preserve">all national or commercial broadcasting services within the meaning of the </w:t>
      </w:r>
      <w:hyperlink r:id="rId39" w:tooltip="Act 1992 No 110 (Cwlth)" w:history="1">
        <w:r w:rsidRPr="00373FCB">
          <w:rPr>
            <w:rStyle w:val="charCitHyperlinkItal"/>
          </w:rPr>
          <w:t>Broadcasting Services Act 1992</w:t>
        </w:r>
      </w:hyperlink>
      <w:r w:rsidRPr="00373FCB">
        <w:rPr>
          <w:rStyle w:val="charItals"/>
        </w:rPr>
        <w:t xml:space="preserve"> </w:t>
      </w:r>
      <w:r w:rsidRPr="00373FCB">
        <w:rPr>
          <w:lang w:eastAsia="en-AU"/>
        </w:rPr>
        <w:t>(Cwlth) broadcasting in the ACT.</w:t>
      </w:r>
    </w:p>
    <w:p w14:paraId="56531E85" w14:textId="77777777" w:rsidR="00EE769E" w:rsidRDefault="00EE769E">
      <w:pPr>
        <w:pStyle w:val="AH5Sec"/>
      </w:pPr>
      <w:bookmarkStart w:id="21" w:name="_Toc42266486"/>
      <w:r w:rsidRPr="008006E1">
        <w:rPr>
          <w:rStyle w:val="CharSectNo"/>
        </w:rPr>
        <w:t>11</w:t>
      </w:r>
      <w:r>
        <w:tab/>
        <w:t>Certificate of freedom from disease</w:t>
      </w:r>
      <w:bookmarkEnd w:id="21"/>
    </w:p>
    <w:p w14:paraId="4DC6BD5E" w14:textId="77777777" w:rsidR="00EE769E" w:rsidRDefault="00EE769E">
      <w:pPr>
        <w:pStyle w:val="Amain"/>
      </w:pPr>
      <w:r>
        <w:tab/>
        <w:t>(1)</w:t>
      </w:r>
      <w:r>
        <w:tab/>
        <w:t xml:space="preserve">An owner or occupier of premises may apply to the </w:t>
      </w:r>
      <w:r w:rsidR="00AB0F0C">
        <w:t>chief veterinary officer</w:t>
      </w:r>
      <w:r>
        <w:t>, in writing, for a certificate that the premises are not infected with an exotic disease or endemic disease.</w:t>
      </w:r>
    </w:p>
    <w:p w14:paraId="5C5B8BF3" w14:textId="77777777" w:rsidR="00EE769E" w:rsidRDefault="00EE769E">
      <w:pPr>
        <w:pStyle w:val="aNote"/>
      </w:pPr>
      <w:r>
        <w:rPr>
          <w:rStyle w:val="charItals"/>
        </w:rPr>
        <w:t>Note</w:t>
      </w:r>
      <w:r>
        <w:tab/>
        <w:t>If a form is approved under s 89</w:t>
      </w:r>
      <w:r>
        <w:rPr>
          <w:color w:val="FF0000"/>
        </w:rPr>
        <w:t xml:space="preserve"> </w:t>
      </w:r>
      <w:r>
        <w:t>for a certificate, the form must be used.</w:t>
      </w:r>
    </w:p>
    <w:p w14:paraId="3F14CA16" w14:textId="77777777" w:rsidR="00EE769E" w:rsidRDefault="00EE769E">
      <w:pPr>
        <w:pStyle w:val="Amain"/>
      </w:pPr>
      <w:r>
        <w:lastRenderedPageBreak/>
        <w:tab/>
        <w:t>(2)</w:t>
      </w:r>
      <w:r>
        <w:tab/>
        <w:t xml:space="preserve">If the </w:t>
      </w:r>
      <w:r w:rsidR="00AB0F0C">
        <w:t>chief veterinary officer</w:t>
      </w:r>
      <w:r>
        <w:t xml:space="preserve"> is satisfied that the premises are not infected with the disease, the </w:t>
      </w:r>
      <w:r w:rsidR="00AB0F0C">
        <w:t>chief veterinary officer</w:t>
      </w:r>
      <w:r>
        <w:t xml:space="preserve"> must, in writing, certify the premises to be free of the disease on the day of the certification.</w:t>
      </w:r>
    </w:p>
    <w:p w14:paraId="1B997B8C" w14:textId="77777777" w:rsidR="00EE769E" w:rsidRDefault="00EE769E">
      <w:pPr>
        <w:pStyle w:val="Amain"/>
      </w:pPr>
      <w:r>
        <w:tab/>
        <w:t>(3)</w:t>
      </w:r>
      <w:r>
        <w:tab/>
        <w:t>In a proceeding for an offence against this Act, a certificate given under this section is evidence of the matters stated in it.</w:t>
      </w:r>
    </w:p>
    <w:p w14:paraId="6A255D42" w14:textId="77777777" w:rsidR="00EE769E" w:rsidRPr="008006E1" w:rsidRDefault="00EE769E">
      <w:pPr>
        <w:pStyle w:val="AH3Div"/>
      </w:pPr>
      <w:bookmarkStart w:id="22" w:name="_Toc42266487"/>
      <w:r w:rsidRPr="008006E1">
        <w:rPr>
          <w:rStyle w:val="CharDivNo"/>
        </w:rPr>
        <w:t>Division 3.2</w:t>
      </w:r>
      <w:r>
        <w:tab/>
      </w:r>
      <w:r w:rsidRPr="008006E1">
        <w:rPr>
          <w:rStyle w:val="CharDivText"/>
        </w:rPr>
        <w:t>Exotic diseases</w:t>
      </w:r>
      <w:bookmarkEnd w:id="22"/>
    </w:p>
    <w:p w14:paraId="36779E0B" w14:textId="77777777" w:rsidR="00EE769E" w:rsidRDefault="00EE769E">
      <w:pPr>
        <w:pStyle w:val="AH5Sec"/>
      </w:pPr>
      <w:bookmarkStart w:id="23" w:name="_Toc42266488"/>
      <w:r w:rsidRPr="008006E1">
        <w:rPr>
          <w:rStyle w:val="CharSectNo"/>
        </w:rPr>
        <w:t>12</w:t>
      </w:r>
      <w:r>
        <w:tab/>
        <w:t>Declaration of exotic disease</w:t>
      </w:r>
      <w:bookmarkEnd w:id="23"/>
    </w:p>
    <w:p w14:paraId="25F6E982" w14:textId="77777777" w:rsidR="00EE769E" w:rsidRDefault="00EE769E">
      <w:pPr>
        <w:pStyle w:val="Amain"/>
      </w:pPr>
      <w:r>
        <w:tab/>
        <w:t>(1)</w:t>
      </w:r>
      <w:r>
        <w:tab/>
        <w:t>The Minister may declare a disease to be an exotic disease for this Act.</w:t>
      </w:r>
    </w:p>
    <w:p w14:paraId="0C68EE15" w14:textId="77777777" w:rsidR="00EE769E" w:rsidRDefault="00EE769E">
      <w:pPr>
        <w:pStyle w:val="Amain"/>
      </w:pPr>
      <w:r>
        <w:tab/>
        <w:t>(2)</w:t>
      </w:r>
      <w:r>
        <w:tab/>
        <w:t>A declaration is a disallowable instrument.</w:t>
      </w:r>
    </w:p>
    <w:p w14:paraId="3082448B" w14:textId="63F26EA8"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0" w:tooltip="A2001-14" w:history="1">
        <w:r w:rsidR="009315CB" w:rsidRPr="009315CB">
          <w:rPr>
            <w:rStyle w:val="charCitHyperlinkAbbrev"/>
          </w:rPr>
          <w:t>Legislation Act</w:t>
        </w:r>
      </w:hyperlink>
      <w:r>
        <w:t>.</w:t>
      </w:r>
    </w:p>
    <w:p w14:paraId="108C42B8" w14:textId="77777777" w:rsidR="00EE769E" w:rsidRDefault="00EE769E">
      <w:pPr>
        <w:pStyle w:val="AH5Sec"/>
      </w:pPr>
      <w:bookmarkStart w:id="24" w:name="_Toc42266489"/>
      <w:r w:rsidRPr="008006E1">
        <w:rPr>
          <w:rStyle w:val="CharSectNo"/>
        </w:rPr>
        <w:t>13</w:t>
      </w:r>
      <w:r>
        <w:tab/>
        <w:t>Notification of exotic disease</w:t>
      </w:r>
      <w:bookmarkEnd w:id="24"/>
    </w:p>
    <w:p w14:paraId="6FE8457D" w14:textId="77777777" w:rsidR="00EE769E" w:rsidRDefault="00EE769E">
      <w:pPr>
        <w:pStyle w:val="Amain"/>
      </w:pPr>
      <w:r>
        <w:tab/>
        <w:t>(1)</w:t>
      </w:r>
      <w:r>
        <w:tab/>
        <w:t xml:space="preserve">If a person has reasonable grounds for believing that an animal is infected with an exotic disease, the person must immediately tell the </w:t>
      </w:r>
      <w:r w:rsidR="00AB0F0C">
        <w:t>chief veterinary officer</w:t>
      </w:r>
      <w:r>
        <w:t xml:space="preserve"> in writing.</w:t>
      </w:r>
    </w:p>
    <w:p w14:paraId="3CBEB28A" w14:textId="77777777" w:rsidR="00EE769E" w:rsidRDefault="00EE769E">
      <w:pPr>
        <w:pStyle w:val="Penalty"/>
      </w:pPr>
      <w:r>
        <w:t>Maximum penalty:  50 penalty units, imprisonment for 6 months or both.</w:t>
      </w:r>
    </w:p>
    <w:p w14:paraId="7AD421C9" w14:textId="77777777" w:rsidR="00EE769E" w:rsidRDefault="00EE769E">
      <w:pPr>
        <w:pStyle w:val="Amain"/>
      </w:pPr>
      <w:r>
        <w:tab/>
        <w:t>(2)</w:t>
      </w:r>
      <w:r>
        <w:tab/>
        <w:t>If the owner or person in charge of an animal has reasonable grounds for believing that the animal is infected with an exotic disease, the person must immediately separate the animal from any other animal that is not infected with the disease.</w:t>
      </w:r>
    </w:p>
    <w:p w14:paraId="37210B10" w14:textId="77777777" w:rsidR="00EE769E" w:rsidRDefault="00EE769E">
      <w:pPr>
        <w:pStyle w:val="Penalty"/>
      </w:pPr>
      <w:r>
        <w:t>Maximum penalty:  50 penalty units, imprisonment for 6 months or both.</w:t>
      </w:r>
    </w:p>
    <w:p w14:paraId="09B24626" w14:textId="77777777" w:rsidR="00EE769E" w:rsidRDefault="00EE769E">
      <w:pPr>
        <w:pStyle w:val="Amain"/>
      </w:pPr>
      <w:r>
        <w:tab/>
        <w:t>(3)</w:t>
      </w:r>
      <w:r>
        <w:tab/>
        <w:t>Subsection (2) does not apply to an authorised person.</w:t>
      </w:r>
    </w:p>
    <w:p w14:paraId="1739D169" w14:textId="77777777" w:rsidR="00EE769E" w:rsidRDefault="00EE769E">
      <w:pPr>
        <w:pStyle w:val="AH5Sec"/>
      </w:pPr>
      <w:bookmarkStart w:id="25" w:name="_Toc42266490"/>
      <w:r w:rsidRPr="008006E1">
        <w:rPr>
          <w:rStyle w:val="CharSectNo"/>
        </w:rPr>
        <w:lastRenderedPageBreak/>
        <w:t>14</w:t>
      </w:r>
      <w:r>
        <w:tab/>
        <w:t>Directions to control spread of exotic disease</w:t>
      </w:r>
      <w:bookmarkEnd w:id="25"/>
    </w:p>
    <w:p w14:paraId="20236610" w14:textId="77777777" w:rsidR="00EE769E" w:rsidRDefault="00EE769E">
      <w:pPr>
        <w:pStyle w:val="Amain"/>
      </w:pPr>
      <w:r>
        <w:tab/>
        <w:t>(1)</w:t>
      </w:r>
      <w:r>
        <w:tab/>
        <w:t xml:space="preserve">The </w:t>
      </w:r>
      <w:r w:rsidR="00AB0F0C">
        <w:t>chief veterinary officer</w:t>
      </w:r>
      <w:r>
        <w:t xml:space="preserve"> may, in writing, direct—</w:t>
      </w:r>
    </w:p>
    <w:p w14:paraId="090F4124" w14:textId="77777777" w:rsidR="00EE769E" w:rsidRDefault="00EE769E">
      <w:pPr>
        <w:pStyle w:val="Apara"/>
      </w:pPr>
      <w:r>
        <w:tab/>
        <w:t>(a)</w:t>
      </w:r>
      <w:r>
        <w:tab/>
        <w:t>an authorised person to seize an animal, animal product, vehicle or other thing; or</w:t>
      </w:r>
    </w:p>
    <w:p w14:paraId="2942C6F0" w14:textId="77777777" w:rsidR="00931767" w:rsidRPr="00061B05" w:rsidRDefault="00931767" w:rsidP="00931767">
      <w:pPr>
        <w:pStyle w:val="Apara"/>
      </w:pPr>
      <w:r w:rsidRPr="00061B05">
        <w:tab/>
        <w:t>(b)</w:t>
      </w:r>
      <w:r w:rsidRPr="00061B05">
        <w:tab/>
        <w:t>the owner or person in charge of premises, an animal product or other thing to take a stated action to—</w:t>
      </w:r>
    </w:p>
    <w:p w14:paraId="01D6BC42" w14:textId="77777777" w:rsidR="00931767" w:rsidRPr="00061B05" w:rsidRDefault="00931767" w:rsidP="00931767">
      <w:pPr>
        <w:pStyle w:val="Asubpara"/>
      </w:pPr>
      <w:r>
        <w:tab/>
      </w:r>
      <w:r w:rsidRPr="00061B05">
        <w:t>(i)</w:t>
      </w:r>
      <w:r w:rsidRPr="00061B05">
        <w:tab/>
        <w:t>decontaminate the premises, product or thing; or</w:t>
      </w:r>
    </w:p>
    <w:p w14:paraId="2600E600" w14:textId="77777777" w:rsidR="00931767" w:rsidRPr="00061B05" w:rsidRDefault="00931767" w:rsidP="00931767">
      <w:pPr>
        <w:pStyle w:val="Asubpara"/>
      </w:pPr>
      <w:r>
        <w:tab/>
      </w:r>
      <w:r w:rsidRPr="00061B05">
        <w:t>(ii)</w:t>
      </w:r>
      <w:r w:rsidRPr="00061B05">
        <w:tab/>
        <w:t>prevent the premises, product or thing contaminating or infecting anything else; or</w:t>
      </w:r>
    </w:p>
    <w:p w14:paraId="0B84666C" w14:textId="77777777" w:rsidR="00EE769E" w:rsidRDefault="00EE769E">
      <w:pPr>
        <w:pStyle w:val="Apara"/>
      </w:pPr>
      <w:r>
        <w:tab/>
        <w:t>(c)</w:t>
      </w:r>
      <w:r>
        <w:tab/>
        <w:t>the owner or person in charge of an animal to—</w:t>
      </w:r>
    </w:p>
    <w:p w14:paraId="7159EE3C" w14:textId="77777777" w:rsidR="00EE769E" w:rsidRDefault="00EE769E">
      <w:pPr>
        <w:pStyle w:val="Asubpara"/>
      </w:pPr>
      <w:r>
        <w:tab/>
        <w:t>(i)</w:t>
      </w:r>
      <w:r>
        <w:tab/>
        <w:t>take stated action to inoculate the animal or otherwise produce an immunity to the disease in the animal; or</w:t>
      </w:r>
    </w:p>
    <w:p w14:paraId="22156C0F" w14:textId="77777777" w:rsidR="00EE769E" w:rsidRDefault="00EE769E">
      <w:pPr>
        <w:pStyle w:val="Asubpara"/>
      </w:pPr>
      <w:r>
        <w:tab/>
        <w:t>(ii)</w:t>
      </w:r>
      <w:r>
        <w:tab/>
        <w:t>take stated action to treat the animal or protect its welfare; or</w:t>
      </w:r>
    </w:p>
    <w:p w14:paraId="2ADF4375" w14:textId="77777777" w:rsidR="00EE769E" w:rsidRDefault="00EE769E">
      <w:pPr>
        <w:pStyle w:val="Apara"/>
      </w:pPr>
      <w:r>
        <w:tab/>
        <w:t>(d)</w:t>
      </w:r>
      <w:r>
        <w:tab/>
        <w:t xml:space="preserve">an authorised person or anyone else to take any other stated action that the </w:t>
      </w:r>
      <w:r w:rsidR="00AB0F0C">
        <w:t>chief veterinary officer</w:t>
      </w:r>
      <w:r>
        <w:t xml:space="preserve"> considers necessary.</w:t>
      </w:r>
    </w:p>
    <w:p w14:paraId="522BA855" w14:textId="668C0DBA" w:rsidR="00EE769E" w:rsidRDefault="00EE769E">
      <w:pPr>
        <w:pStyle w:val="aNote"/>
      </w:pPr>
      <w:r>
        <w:rPr>
          <w:rStyle w:val="charItals"/>
        </w:rPr>
        <w:t>Note</w:t>
      </w:r>
      <w:r>
        <w:rPr>
          <w:rStyle w:val="charItals"/>
        </w:rPr>
        <w:tab/>
      </w:r>
      <w:r>
        <w:t xml:space="preserve">The </w:t>
      </w:r>
      <w:hyperlink r:id="rId41" w:tooltip="A2001-14" w:history="1">
        <w:r w:rsidR="009315CB" w:rsidRPr="009315CB">
          <w:rPr>
            <w:rStyle w:val="charCitHyperlinkAbbrev"/>
          </w:rPr>
          <w:t>Legislation Act</w:t>
        </w:r>
      </w:hyperlink>
      <w:r>
        <w:t xml:space="preserve">, s 170 and s 171 deal with the application of the privilege against </w:t>
      </w:r>
      <w:r w:rsidR="002052CE">
        <w:t>self-incrimination</w:t>
      </w:r>
      <w:r>
        <w:t xml:space="preserve"> and client legal privilege.</w:t>
      </w:r>
    </w:p>
    <w:p w14:paraId="6FE5B3FF" w14:textId="77777777" w:rsidR="00464387" w:rsidRPr="00061B05" w:rsidRDefault="00464387" w:rsidP="00464387">
      <w:pPr>
        <w:pStyle w:val="Amain"/>
      </w:pPr>
      <w:r w:rsidRPr="00061B05">
        <w:tab/>
        <w:t>(2)</w:t>
      </w:r>
      <w:r w:rsidRPr="00061B05">
        <w:tab/>
        <w:t>The chief veterinary officer may give a direction under subsection (1) only if the officer has reasonable grounds for believing that it is necessary to give the direction to prevent or control the spread of an exotic disease.</w:t>
      </w:r>
    </w:p>
    <w:p w14:paraId="5A3725C9" w14:textId="77777777" w:rsidR="00EE769E" w:rsidRDefault="00EE769E">
      <w:pPr>
        <w:pStyle w:val="Amain"/>
      </w:pPr>
      <w:r>
        <w:tab/>
        <w:t>(3)</w:t>
      </w:r>
      <w:r>
        <w:tab/>
        <w:t>If an authorised person has reasonable grounds for suspecting that an animal is infected with an exotic disease, the authorised person may, in writing, direct the owner or person in charge of the animal to keep it at stated premises for a stated reasonable time.</w:t>
      </w:r>
    </w:p>
    <w:p w14:paraId="10B17C72" w14:textId="77777777" w:rsidR="00EE769E" w:rsidRDefault="00EE769E" w:rsidP="007576BE">
      <w:pPr>
        <w:pStyle w:val="Amain"/>
        <w:keepNext/>
        <w:keepLines/>
      </w:pPr>
      <w:r>
        <w:lastRenderedPageBreak/>
        <w:tab/>
        <w:t>(4)</w:t>
      </w:r>
      <w:r>
        <w:tab/>
        <w:t>A person commits an offence if the person fails to take reasonable steps to comply with a direction given to the person under this section.</w:t>
      </w:r>
    </w:p>
    <w:p w14:paraId="03FFCE86" w14:textId="77777777" w:rsidR="00EE769E" w:rsidRDefault="00EE769E">
      <w:pPr>
        <w:pStyle w:val="Penalty"/>
      </w:pPr>
      <w:r>
        <w:t>Maximum penalty:  50 penalty units, imprisonment for 6 months or both.</w:t>
      </w:r>
    </w:p>
    <w:p w14:paraId="07A2AB7F" w14:textId="77777777" w:rsidR="00EE769E" w:rsidRDefault="00EE769E">
      <w:pPr>
        <w:pStyle w:val="Amain"/>
      </w:pPr>
      <w:r>
        <w:tab/>
        <w:t>(5)</w:t>
      </w:r>
      <w:r>
        <w:tab/>
        <w:t>Subsection (4) does not apply to an authorised person.</w:t>
      </w:r>
    </w:p>
    <w:p w14:paraId="0699DF30" w14:textId="77777777" w:rsidR="00EE769E" w:rsidRDefault="00EE769E">
      <w:pPr>
        <w:pStyle w:val="AH5Sec"/>
      </w:pPr>
      <w:bookmarkStart w:id="26" w:name="_Toc42266491"/>
      <w:r w:rsidRPr="008006E1">
        <w:rPr>
          <w:rStyle w:val="CharSectNo"/>
        </w:rPr>
        <w:t>15</w:t>
      </w:r>
      <w:r>
        <w:tab/>
        <w:t>Import restrictions</w:t>
      </w:r>
      <w:bookmarkEnd w:id="26"/>
    </w:p>
    <w:p w14:paraId="5813E2D1" w14:textId="77777777" w:rsidR="00EE769E" w:rsidRDefault="00EE769E" w:rsidP="008A417C">
      <w:pPr>
        <w:pStyle w:val="Amain"/>
        <w:keepNext/>
      </w:pPr>
      <w:r>
        <w:tab/>
        <w:t>(1)</w:t>
      </w:r>
      <w:r>
        <w:tab/>
        <w:t>The Minister may declare an area outside the ACT to be subject to an import restriction, if the Minister has reasonable grounds for believing that—</w:t>
      </w:r>
    </w:p>
    <w:p w14:paraId="0DF1567A" w14:textId="77777777" w:rsidR="00EE769E" w:rsidRDefault="00EE769E">
      <w:pPr>
        <w:pStyle w:val="Apara"/>
      </w:pPr>
      <w:r>
        <w:tab/>
        <w:t>(a)</w:t>
      </w:r>
      <w:r>
        <w:tab/>
        <w:t>an animal in the area is infected with an exotic disease; and</w:t>
      </w:r>
    </w:p>
    <w:p w14:paraId="7E8F4508" w14:textId="77777777" w:rsidR="00EE769E" w:rsidRDefault="00EE769E">
      <w:pPr>
        <w:pStyle w:val="Apara"/>
      </w:pPr>
      <w:r>
        <w:tab/>
        <w:t>(b)</w:t>
      </w:r>
      <w:r>
        <w:tab/>
        <w:t>the declaration is necessary to prevent the spread of the disease.</w:t>
      </w:r>
    </w:p>
    <w:p w14:paraId="59584562" w14:textId="77777777" w:rsidR="00EE769E" w:rsidRDefault="00EE769E">
      <w:pPr>
        <w:pStyle w:val="Amain"/>
        <w:keepNext/>
      </w:pPr>
      <w:r>
        <w:tab/>
        <w:t>(2)</w:t>
      </w:r>
      <w:r>
        <w:tab/>
        <w:t>A declaration is a disallowable instrument.</w:t>
      </w:r>
    </w:p>
    <w:p w14:paraId="2A6A95A6" w14:textId="25F78B96"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2" w:tooltip="A2001-14" w:history="1">
        <w:r w:rsidR="009315CB" w:rsidRPr="009315CB">
          <w:rPr>
            <w:rStyle w:val="charCitHyperlinkAbbrev"/>
          </w:rPr>
          <w:t>Legislation Act</w:t>
        </w:r>
      </w:hyperlink>
      <w:r>
        <w:t>.</w:t>
      </w:r>
    </w:p>
    <w:p w14:paraId="55FBBB00" w14:textId="77777777" w:rsidR="00EE769E" w:rsidRDefault="00EE769E">
      <w:pPr>
        <w:pStyle w:val="Amain"/>
      </w:pPr>
      <w:r>
        <w:tab/>
        <w:t>(3)</w:t>
      </w:r>
      <w:r>
        <w:tab/>
        <w:t>A declaration must state—</w:t>
      </w:r>
    </w:p>
    <w:p w14:paraId="3541C398" w14:textId="77777777" w:rsidR="00EE769E" w:rsidRDefault="00EE769E">
      <w:pPr>
        <w:pStyle w:val="Apara"/>
      </w:pPr>
      <w:r>
        <w:tab/>
        <w:t>(a)</w:t>
      </w:r>
      <w:r>
        <w:tab/>
        <w:t>the animals to which the declaration applies; and</w:t>
      </w:r>
    </w:p>
    <w:p w14:paraId="36F97AD5" w14:textId="77777777" w:rsidR="00EE769E" w:rsidRDefault="00EE769E">
      <w:pPr>
        <w:pStyle w:val="Apara"/>
      </w:pPr>
      <w:r>
        <w:tab/>
        <w:t>(b)</w:t>
      </w:r>
      <w:r>
        <w:tab/>
        <w:t>the disease in relation to which the declaration is made; and</w:t>
      </w:r>
    </w:p>
    <w:p w14:paraId="1BEA0457" w14:textId="77777777" w:rsidR="00EE769E" w:rsidRDefault="00EE769E">
      <w:pPr>
        <w:pStyle w:val="Apara"/>
      </w:pPr>
      <w:r>
        <w:tab/>
        <w:t>(c)</w:t>
      </w:r>
      <w:r>
        <w:tab/>
        <w:t>the area to which the declaration applies; and</w:t>
      </w:r>
    </w:p>
    <w:p w14:paraId="7BB5319A" w14:textId="77777777" w:rsidR="00EE769E" w:rsidRDefault="00EE769E">
      <w:pPr>
        <w:pStyle w:val="Apara"/>
      </w:pPr>
      <w:r>
        <w:tab/>
        <w:t>(d)</w:t>
      </w:r>
      <w:r>
        <w:tab/>
        <w:t>the restrictions on importing into the ACT an animal, animal product or other thing that has, at any time during a stated period, been in the area; and</w:t>
      </w:r>
    </w:p>
    <w:p w14:paraId="713CE365" w14:textId="77777777" w:rsidR="00EE769E" w:rsidRDefault="00EE769E">
      <w:pPr>
        <w:pStyle w:val="Apara"/>
      </w:pPr>
      <w:r>
        <w:tab/>
        <w:t>(e)</w:t>
      </w:r>
      <w:r>
        <w:tab/>
        <w:t>the restrictions on sale in the ACT of an animal, animal product or other thing that has, at any time during a stated period, been in the area; and</w:t>
      </w:r>
    </w:p>
    <w:p w14:paraId="47EC7CAC" w14:textId="77777777" w:rsidR="00EE769E" w:rsidRDefault="00EE769E">
      <w:pPr>
        <w:pStyle w:val="Apara"/>
      </w:pPr>
      <w:r>
        <w:tab/>
        <w:t>(f)</w:t>
      </w:r>
      <w:r>
        <w:tab/>
        <w:t>if the declaration is to have effect for a limited period—the period.</w:t>
      </w:r>
    </w:p>
    <w:p w14:paraId="5677AA60" w14:textId="77777777" w:rsidR="005F3314" w:rsidRPr="0092630A" w:rsidRDefault="005F3314" w:rsidP="007576BE">
      <w:pPr>
        <w:pStyle w:val="Amain"/>
        <w:keepNext/>
        <w:rPr>
          <w:lang w:eastAsia="en-AU"/>
        </w:rPr>
      </w:pPr>
      <w:r w:rsidRPr="0092630A">
        <w:rPr>
          <w:lang w:eastAsia="en-AU"/>
        </w:rPr>
        <w:lastRenderedPageBreak/>
        <w:tab/>
        <w:t>(4)</w:t>
      </w:r>
      <w:r w:rsidRPr="0092630A">
        <w:rPr>
          <w:lang w:eastAsia="en-AU"/>
        </w:rPr>
        <w:tab/>
        <w:t>The Minister must give additional public notice of the declaration.</w:t>
      </w:r>
    </w:p>
    <w:p w14:paraId="47D00130" w14:textId="24B2CC5D" w:rsidR="005F3314" w:rsidRPr="0092630A" w:rsidRDefault="005F3314" w:rsidP="005F3314">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3" w:tooltip="A2001-14" w:history="1">
        <w:r w:rsidRPr="0092630A">
          <w:rPr>
            <w:rStyle w:val="charCitHyperlinkAbbrev"/>
          </w:rPr>
          <w:t>Legislation Act</w:t>
        </w:r>
      </w:hyperlink>
      <w:r w:rsidRPr="0092630A">
        <w:rPr>
          <w:lang w:eastAsia="en-AU"/>
        </w:rPr>
        <w:t xml:space="preserve">, dict, pt 1).  The requirement in s (4) is in addition to the requirement for notification on the legislation register as a disallowable instrument. </w:t>
      </w:r>
    </w:p>
    <w:p w14:paraId="11CA5FE3" w14:textId="77777777" w:rsidR="00EE769E" w:rsidRDefault="00EE769E" w:rsidP="005F3314">
      <w:pPr>
        <w:pStyle w:val="Amain"/>
        <w:keepNext/>
      </w:pPr>
      <w:r>
        <w:tab/>
        <w:t>(5)</w:t>
      </w:r>
      <w:r>
        <w:tab/>
        <w:t>A person commits an offence if the person contravenes a restriction in a declaration under this section.</w:t>
      </w:r>
    </w:p>
    <w:p w14:paraId="1BCD4BF4" w14:textId="77777777" w:rsidR="00EE769E" w:rsidRDefault="00EE769E">
      <w:pPr>
        <w:pStyle w:val="Penalty"/>
      </w:pPr>
      <w:r>
        <w:t>Maximum penalty:  50 penalty units, imprisonment for 6 months or both.</w:t>
      </w:r>
    </w:p>
    <w:p w14:paraId="2DE783DE" w14:textId="77777777" w:rsidR="00EE769E" w:rsidRPr="008006E1" w:rsidRDefault="00EE769E">
      <w:pPr>
        <w:pStyle w:val="AH3Div"/>
      </w:pPr>
      <w:bookmarkStart w:id="27" w:name="_Toc42266492"/>
      <w:r w:rsidRPr="008006E1">
        <w:rPr>
          <w:rStyle w:val="CharDivNo"/>
        </w:rPr>
        <w:t>Division 3.3</w:t>
      </w:r>
      <w:r>
        <w:tab/>
      </w:r>
      <w:r w:rsidRPr="008006E1">
        <w:rPr>
          <w:rStyle w:val="CharDivText"/>
        </w:rPr>
        <w:t>Endemic diseases</w:t>
      </w:r>
      <w:bookmarkEnd w:id="27"/>
      <w:r w:rsidRPr="008006E1">
        <w:rPr>
          <w:rStyle w:val="CharDivText"/>
        </w:rPr>
        <w:t xml:space="preserve"> </w:t>
      </w:r>
    </w:p>
    <w:p w14:paraId="25BAA647" w14:textId="77777777" w:rsidR="00EE769E" w:rsidRDefault="00EE769E">
      <w:pPr>
        <w:pStyle w:val="AH5Sec"/>
      </w:pPr>
      <w:bookmarkStart w:id="28" w:name="_Toc42266493"/>
      <w:r w:rsidRPr="008006E1">
        <w:rPr>
          <w:rStyle w:val="CharSectNo"/>
        </w:rPr>
        <w:t>16</w:t>
      </w:r>
      <w:r>
        <w:tab/>
        <w:t>Declaration of endemic disease</w:t>
      </w:r>
      <w:bookmarkEnd w:id="28"/>
    </w:p>
    <w:p w14:paraId="0489C857" w14:textId="77777777" w:rsidR="00EE769E" w:rsidRDefault="00EE769E">
      <w:pPr>
        <w:pStyle w:val="Amain"/>
        <w:keepNext/>
      </w:pPr>
      <w:r>
        <w:tab/>
        <w:t>(1)</w:t>
      </w:r>
      <w:r>
        <w:tab/>
        <w:t>The Minister may declare a disease to be an endemic disease for this Act.</w:t>
      </w:r>
    </w:p>
    <w:p w14:paraId="34D75D37" w14:textId="77777777" w:rsidR="00EE769E" w:rsidRDefault="00EE769E">
      <w:pPr>
        <w:pStyle w:val="Amain"/>
      </w:pPr>
      <w:r>
        <w:tab/>
        <w:t>(2)</w:t>
      </w:r>
      <w:r>
        <w:tab/>
        <w:t>The Minister may declare an endemic disease to be a compensable disease for section 28 (Compensation for animal etc destroyed—endemic disease).</w:t>
      </w:r>
    </w:p>
    <w:p w14:paraId="451FD5E1" w14:textId="77777777" w:rsidR="00EE769E" w:rsidRDefault="00EE769E">
      <w:pPr>
        <w:pStyle w:val="Amain"/>
      </w:pPr>
      <w:r>
        <w:tab/>
        <w:t>(3)</w:t>
      </w:r>
      <w:r>
        <w:tab/>
        <w:t>A declaration under this section is a disallowable instrument.</w:t>
      </w:r>
    </w:p>
    <w:p w14:paraId="715CFCD7" w14:textId="7A56E193"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4" w:tooltip="A2001-14" w:history="1">
        <w:r w:rsidR="009315CB" w:rsidRPr="009315CB">
          <w:rPr>
            <w:rStyle w:val="charCitHyperlinkAbbrev"/>
          </w:rPr>
          <w:t>Legislation Act</w:t>
        </w:r>
      </w:hyperlink>
      <w:r>
        <w:t>.</w:t>
      </w:r>
    </w:p>
    <w:p w14:paraId="175CB7B9" w14:textId="77777777" w:rsidR="00EE769E" w:rsidRDefault="00EE769E">
      <w:pPr>
        <w:pStyle w:val="AH5Sec"/>
      </w:pPr>
      <w:bookmarkStart w:id="29" w:name="_Toc42266494"/>
      <w:r w:rsidRPr="008006E1">
        <w:rPr>
          <w:rStyle w:val="CharSectNo"/>
        </w:rPr>
        <w:t>17</w:t>
      </w:r>
      <w:r>
        <w:tab/>
        <w:t>Notification of endemic disease</w:t>
      </w:r>
      <w:bookmarkEnd w:id="29"/>
    </w:p>
    <w:p w14:paraId="5B00F22C" w14:textId="77777777" w:rsidR="00EE769E" w:rsidRDefault="00EE769E">
      <w:pPr>
        <w:pStyle w:val="Amain"/>
      </w:pPr>
      <w:r>
        <w:tab/>
        <w:t>(1)</w:t>
      </w:r>
      <w:r>
        <w:tab/>
        <w:t xml:space="preserve">If a person has reasonable grounds for believing that an animal is infected with an endemic disease, the person must immediately tell the </w:t>
      </w:r>
      <w:r w:rsidR="00AB0F0C">
        <w:t>chief veterinary officer</w:t>
      </w:r>
      <w:r>
        <w:t xml:space="preserve"> in writing.</w:t>
      </w:r>
    </w:p>
    <w:p w14:paraId="4E576424" w14:textId="77777777" w:rsidR="00EE769E" w:rsidRDefault="00EE769E">
      <w:pPr>
        <w:pStyle w:val="Penalty"/>
      </w:pPr>
      <w:r>
        <w:t>Maximum penalty:  50 penalty units, imprisonment for 6 months or both.</w:t>
      </w:r>
    </w:p>
    <w:p w14:paraId="09A990F9" w14:textId="77777777" w:rsidR="00EE769E" w:rsidRDefault="00EE769E" w:rsidP="007576BE">
      <w:pPr>
        <w:pStyle w:val="Amain"/>
        <w:keepLines/>
      </w:pPr>
      <w:r>
        <w:lastRenderedPageBreak/>
        <w:tab/>
        <w:t>(2)</w:t>
      </w:r>
      <w:r>
        <w:tab/>
        <w:t>If the owner or person in charge of an animal has reasonable grounds for believing that the animal is infected with an endemic disease, the person must separate the animal from any other animal that is not infected with the disease.</w:t>
      </w:r>
    </w:p>
    <w:p w14:paraId="492B5668" w14:textId="77777777" w:rsidR="00EE769E" w:rsidRDefault="00EE769E">
      <w:pPr>
        <w:pStyle w:val="Penalty"/>
      </w:pPr>
      <w:r>
        <w:t>Maximum penalty:  50 penalty units, imprisonment for 6 months or both.</w:t>
      </w:r>
    </w:p>
    <w:p w14:paraId="1E9EA53B" w14:textId="77777777" w:rsidR="00EE769E" w:rsidRDefault="00EE769E">
      <w:pPr>
        <w:pStyle w:val="Amain"/>
      </w:pPr>
      <w:r>
        <w:tab/>
        <w:t>(3)</w:t>
      </w:r>
      <w:r>
        <w:tab/>
        <w:t>Subsection (2) does not apply to an authorised person.</w:t>
      </w:r>
    </w:p>
    <w:p w14:paraId="47358CEB" w14:textId="77777777" w:rsidR="00EE769E" w:rsidRDefault="00EE769E">
      <w:pPr>
        <w:pStyle w:val="AH5Sec"/>
      </w:pPr>
      <w:bookmarkStart w:id="30" w:name="_Toc42266495"/>
      <w:r w:rsidRPr="008006E1">
        <w:rPr>
          <w:rStyle w:val="CharSectNo"/>
        </w:rPr>
        <w:t>18</w:t>
      </w:r>
      <w:r>
        <w:tab/>
        <w:t>Directions to control spread of endemic disease</w:t>
      </w:r>
      <w:bookmarkEnd w:id="30"/>
    </w:p>
    <w:p w14:paraId="6C6BEDF5" w14:textId="77777777" w:rsidR="00EE769E" w:rsidRDefault="00EE769E">
      <w:pPr>
        <w:pStyle w:val="Amain"/>
        <w:keepNext/>
      </w:pPr>
      <w:r>
        <w:tab/>
        <w:t>(1)</w:t>
      </w:r>
      <w:r>
        <w:tab/>
        <w:t xml:space="preserve">The </w:t>
      </w:r>
      <w:r w:rsidR="00AB0F0C">
        <w:t>chief veterinary officer</w:t>
      </w:r>
      <w:r>
        <w:t xml:space="preserve"> may, in writing, direct—</w:t>
      </w:r>
    </w:p>
    <w:p w14:paraId="0394C100" w14:textId="77777777" w:rsidR="00EE769E" w:rsidRDefault="00EE769E">
      <w:pPr>
        <w:pStyle w:val="Apara"/>
        <w:keepNext/>
      </w:pPr>
      <w:r>
        <w:tab/>
        <w:t>(a)</w:t>
      </w:r>
      <w:r>
        <w:tab/>
        <w:t>an authorised person to seize an animal, animal product, vehicle or other thing; or</w:t>
      </w:r>
    </w:p>
    <w:p w14:paraId="7CBCCD2D" w14:textId="77777777" w:rsidR="00141B95" w:rsidRPr="00061B05" w:rsidRDefault="00141B95" w:rsidP="00141B95">
      <w:pPr>
        <w:pStyle w:val="Apara"/>
      </w:pPr>
      <w:r w:rsidRPr="00061B05">
        <w:tab/>
        <w:t>(b)</w:t>
      </w:r>
      <w:r w:rsidRPr="00061B05">
        <w:tab/>
        <w:t>the owner or person in charge of premises, an animal product or other thing to take stated action to—</w:t>
      </w:r>
    </w:p>
    <w:p w14:paraId="72182FAE" w14:textId="77777777" w:rsidR="00141B95" w:rsidRPr="00061B05" w:rsidRDefault="00141B95" w:rsidP="00141B95">
      <w:pPr>
        <w:pStyle w:val="Asubpara"/>
      </w:pPr>
      <w:r>
        <w:tab/>
      </w:r>
      <w:r w:rsidRPr="00061B05">
        <w:t>(i)</w:t>
      </w:r>
      <w:r w:rsidRPr="00061B05">
        <w:tab/>
        <w:t>decontaminate the premises, product or thing; or</w:t>
      </w:r>
    </w:p>
    <w:p w14:paraId="24EA1BA0" w14:textId="77777777" w:rsidR="00141B95" w:rsidRPr="00061B05" w:rsidRDefault="00141B95" w:rsidP="00141B95">
      <w:pPr>
        <w:pStyle w:val="Asubpara"/>
      </w:pPr>
      <w:r>
        <w:tab/>
      </w:r>
      <w:r w:rsidRPr="00061B05">
        <w:t>(ii)</w:t>
      </w:r>
      <w:r w:rsidRPr="00061B05">
        <w:tab/>
        <w:t>prevent the premises, product or thing contaminating or infecting anything else; or</w:t>
      </w:r>
    </w:p>
    <w:p w14:paraId="443294E1" w14:textId="77777777" w:rsidR="00EE769E" w:rsidRDefault="00EE769E">
      <w:pPr>
        <w:pStyle w:val="Apara"/>
      </w:pPr>
      <w:r>
        <w:tab/>
        <w:t>(c)</w:t>
      </w:r>
      <w:r>
        <w:tab/>
        <w:t>the owner or person in charge of an animal to—</w:t>
      </w:r>
    </w:p>
    <w:p w14:paraId="638647B7" w14:textId="77777777" w:rsidR="00EE769E" w:rsidRDefault="00EE769E">
      <w:pPr>
        <w:pStyle w:val="Asubpara"/>
      </w:pPr>
      <w:r>
        <w:tab/>
        <w:t>(i)</w:t>
      </w:r>
      <w:r>
        <w:tab/>
        <w:t>take stated action to inoculate the animal or otherwise produce an immunity to the disease in the animal; or</w:t>
      </w:r>
    </w:p>
    <w:p w14:paraId="317A185D" w14:textId="77777777" w:rsidR="00EE769E" w:rsidRDefault="00EE769E">
      <w:pPr>
        <w:pStyle w:val="Asubpara"/>
      </w:pPr>
      <w:r>
        <w:tab/>
        <w:t>(ii)</w:t>
      </w:r>
      <w:r>
        <w:tab/>
        <w:t>take stated action to treat the animal or protect its welfare; or</w:t>
      </w:r>
    </w:p>
    <w:p w14:paraId="34057C4E" w14:textId="77777777" w:rsidR="00EE769E" w:rsidRDefault="00EE769E" w:rsidP="00AF772B">
      <w:pPr>
        <w:pStyle w:val="Apara"/>
        <w:keepNext/>
      </w:pPr>
      <w:r>
        <w:tab/>
        <w:t>(d)</w:t>
      </w:r>
      <w:r>
        <w:tab/>
        <w:t xml:space="preserve">an authorised person or anyone else to take any other stated action that the </w:t>
      </w:r>
      <w:r w:rsidR="00AB0F0C">
        <w:t>chief veterinary officer</w:t>
      </w:r>
      <w:r>
        <w:t xml:space="preserve"> considers necessary.</w:t>
      </w:r>
    </w:p>
    <w:p w14:paraId="517E91FA" w14:textId="7218C3C7" w:rsidR="00EE769E" w:rsidRDefault="00EE769E">
      <w:pPr>
        <w:pStyle w:val="aNote"/>
      </w:pPr>
      <w:r>
        <w:rPr>
          <w:rStyle w:val="charItals"/>
        </w:rPr>
        <w:t>Note</w:t>
      </w:r>
      <w:r>
        <w:rPr>
          <w:rStyle w:val="charItals"/>
        </w:rPr>
        <w:tab/>
      </w:r>
      <w:r>
        <w:t xml:space="preserve">The </w:t>
      </w:r>
      <w:hyperlink r:id="rId45" w:tooltip="A2001-14" w:history="1">
        <w:r w:rsidR="009315CB" w:rsidRPr="009315CB">
          <w:rPr>
            <w:rStyle w:val="charCitHyperlinkAbbrev"/>
          </w:rPr>
          <w:t>Legislation Act</w:t>
        </w:r>
      </w:hyperlink>
      <w:r>
        <w:t xml:space="preserve">, s 170 deals with the application of the privilege against </w:t>
      </w:r>
      <w:r w:rsidR="002052CE">
        <w:t>self-incrimination</w:t>
      </w:r>
      <w:r>
        <w:t>.</w:t>
      </w:r>
    </w:p>
    <w:p w14:paraId="7FB31542" w14:textId="77777777" w:rsidR="001E51F9" w:rsidRPr="006B55D6" w:rsidRDefault="001E51F9" w:rsidP="007576BE">
      <w:pPr>
        <w:pStyle w:val="Amain"/>
        <w:keepLines/>
      </w:pPr>
      <w:r w:rsidRPr="00061B05">
        <w:lastRenderedPageBreak/>
        <w:tab/>
        <w:t>(2)</w:t>
      </w:r>
      <w:r w:rsidRPr="00061B05">
        <w:tab/>
        <w:t>The chief veterinary officer may give a direction under subsection (1) only if the officer has reasonable grounds for believing that it is necessary to give the direction to prevent or control t</w:t>
      </w:r>
      <w:r w:rsidRPr="006B55D6">
        <w:t>he spread of an e</w:t>
      </w:r>
      <w:r>
        <w:t>ndemi</w:t>
      </w:r>
      <w:r w:rsidRPr="006B55D6">
        <w:t>c disease.</w:t>
      </w:r>
    </w:p>
    <w:p w14:paraId="14438555" w14:textId="77777777" w:rsidR="00EE769E" w:rsidRDefault="00EE769E">
      <w:pPr>
        <w:pStyle w:val="Amain"/>
      </w:pPr>
      <w:r>
        <w:tab/>
        <w:t>(3)</w:t>
      </w:r>
      <w:r>
        <w:tab/>
        <w:t>If an authorised person has reasonable grounds for suspecting that an animal is infected with an endemic disease, the authorised person may, in writing, direct the owner or person in charge of the animal to keep it at stated premises for a stated reasonable time.</w:t>
      </w:r>
    </w:p>
    <w:p w14:paraId="7D5EC732" w14:textId="77777777" w:rsidR="00EE769E" w:rsidRDefault="00EE769E" w:rsidP="008A417C">
      <w:pPr>
        <w:pStyle w:val="Amain"/>
        <w:keepNext/>
      </w:pPr>
      <w:r>
        <w:tab/>
        <w:t>(4)</w:t>
      </w:r>
      <w:r>
        <w:tab/>
        <w:t>A person commits an offence if the person fails to take all reasonable steps to comply with a direction given to the person under this section.</w:t>
      </w:r>
    </w:p>
    <w:p w14:paraId="380CC7A5" w14:textId="77777777" w:rsidR="00EE769E" w:rsidRDefault="00EE769E">
      <w:pPr>
        <w:pStyle w:val="Penalty"/>
      </w:pPr>
      <w:r>
        <w:t>Maximum penalty:  50 penalty units, imprisonment for 6 months or both.</w:t>
      </w:r>
    </w:p>
    <w:p w14:paraId="5D53CFCB" w14:textId="77777777" w:rsidR="00EE769E" w:rsidRDefault="00EE769E">
      <w:pPr>
        <w:pStyle w:val="Amain"/>
      </w:pPr>
      <w:r>
        <w:tab/>
        <w:t>(5)</w:t>
      </w:r>
      <w:r>
        <w:tab/>
        <w:t>Subsection (4) does not apply to an authorised person.</w:t>
      </w:r>
    </w:p>
    <w:p w14:paraId="73578A31" w14:textId="77777777" w:rsidR="00EE769E" w:rsidRPr="008006E1" w:rsidRDefault="00EE769E">
      <w:pPr>
        <w:pStyle w:val="AH3Div"/>
      </w:pPr>
      <w:bookmarkStart w:id="31" w:name="_Toc42266496"/>
      <w:r w:rsidRPr="008006E1">
        <w:rPr>
          <w:rStyle w:val="CharDivNo"/>
        </w:rPr>
        <w:t>Division 3.4</w:t>
      </w:r>
      <w:r>
        <w:tab/>
      </w:r>
      <w:r w:rsidRPr="008006E1">
        <w:rPr>
          <w:rStyle w:val="CharDivText"/>
        </w:rPr>
        <w:t>Quarantine areas</w:t>
      </w:r>
      <w:bookmarkEnd w:id="31"/>
    </w:p>
    <w:p w14:paraId="005D65C7" w14:textId="77777777" w:rsidR="00EE769E" w:rsidRDefault="00EE769E">
      <w:pPr>
        <w:pStyle w:val="AH5Sec"/>
      </w:pPr>
      <w:bookmarkStart w:id="32" w:name="_Toc42266497"/>
      <w:r w:rsidRPr="008006E1">
        <w:rPr>
          <w:rStyle w:val="CharSectNo"/>
        </w:rPr>
        <w:t>19</w:t>
      </w:r>
      <w:r>
        <w:tab/>
        <w:t>Exotic disease quarantine area</w:t>
      </w:r>
      <w:bookmarkEnd w:id="32"/>
    </w:p>
    <w:p w14:paraId="1A162D08" w14:textId="77777777" w:rsidR="00EE769E" w:rsidRDefault="00EE769E">
      <w:pPr>
        <w:pStyle w:val="Amain"/>
      </w:pPr>
      <w:r>
        <w:tab/>
        <w:t>(1)</w:t>
      </w:r>
      <w:r>
        <w:tab/>
        <w:t xml:space="preserve">The Minister may declare </w:t>
      </w:r>
      <w:r w:rsidR="000C5D0C">
        <w:t>the Territory, or a stated area in the Territory,</w:t>
      </w:r>
      <w:r>
        <w:t xml:space="preserve"> to be an exotic disease quarantine area, if the Minister has reasonable grounds for believing that—</w:t>
      </w:r>
    </w:p>
    <w:p w14:paraId="5FCA460D" w14:textId="77777777" w:rsidR="00EE769E" w:rsidRDefault="00EE769E">
      <w:pPr>
        <w:pStyle w:val="Apara"/>
      </w:pPr>
      <w:r>
        <w:tab/>
        <w:t>(a)</w:t>
      </w:r>
      <w:r>
        <w:tab/>
        <w:t>an animal is infected with an exotic disease; and</w:t>
      </w:r>
    </w:p>
    <w:p w14:paraId="6DEE4721" w14:textId="77777777" w:rsidR="00EE769E" w:rsidRDefault="00EE769E">
      <w:pPr>
        <w:pStyle w:val="Apara"/>
      </w:pPr>
      <w:r>
        <w:tab/>
        <w:t>(b)</w:t>
      </w:r>
      <w:r>
        <w:tab/>
        <w:t>the declaration is necessary to prevent the spread of the disease.</w:t>
      </w:r>
    </w:p>
    <w:p w14:paraId="692BAA4E" w14:textId="77777777" w:rsidR="00EE769E" w:rsidRDefault="00EE769E">
      <w:pPr>
        <w:pStyle w:val="Amain"/>
      </w:pPr>
      <w:r>
        <w:tab/>
        <w:t>(2)</w:t>
      </w:r>
      <w:r>
        <w:tab/>
        <w:t>A declaration is a disallowable instrument.</w:t>
      </w:r>
    </w:p>
    <w:p w14:paraId="4B317323" w14:textId="3B1BA167"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6" w:tooltip="A2001-14" w:history="1">
        <w:r w:rsidR="009315CB" w:rsidRPr="009315CB">
          <w:rPr>
            <w:rStyle w:val="charCitHyperlinkAbbrev"/>
          </w:rPr>
          <w:t>Legislation Act</w:t>
        </w:r>
      </w:hyperlink>
      <w:r>
        <w:t>.</w:t>
      </w:r>
    </w:p>
    <w:p w14:paraId="431AE8C5" w14:textId="77777777" w:rsidR="007E1F0D" w:rsidRPr="0092630A" w:rsidRDefault="007E1F0D" w:rsidP="007E1F0D">
      <w:pPr>
        <w:pStyle w:val="Amain"/>
        <w:rPr>
          <w:lang w:eastAsia="en-AU"/>
        </w:rPr>
      </w:pPr>
      <w:r w:rsidRPr="0092630A">
        <w:rPr>
          <w:lang w:eastAsia="en-AU"/>
        </w:rPr>
        <w:tab/>
        <w:t>(3)</w:t>
      </w:r>
      <w:r w:rsidRPr="0092630A">
        <w:rPr>
          <w:lang w:eastAsia="en-AU"/>
        </w:rPr>
        <w:tab/>
        <w:t>The Minister must give additional public notice of the declaration.</w:t>
      </w:r>
    </w:p>
    <w:p w14:paraId="7A60AC59" w14:textId="2E0BCCDA" w:rsidR="007E1F0D" w:rsidRPr="0092630A" w:rsidRDefault="007E1F0D" w:rsidP="007E1F0D">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7"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disallowable instrument.</w:t>
      </w:r>
    </w:p>
    <w:p w14:paraId="69C0C9EA" w14:textId="77777777" w:rsidR="00EE769E" w:rsidRDefault="00EE769E">
      <w:pPr>
        <w:pStyle w:val="AH5Sec"/>
      </w:pPr>
      <w:bookmarkStart w:id="33" w:name="_Toc42266498"/>
      <w:r w:rsidRPr="008006E1">
        <w:rPr>
          <w:rStyle w:val="CharSectNo"/>
        </w:rPr>
        <w:lastRenderedPageBreak/>
        <w:t>20</w:t>
      </w:r>
      <w:r>
        <w:tab/>
        <w:t>Endemic disease quarantine area</w:t>
      </w:r>
      <w:bookmarkEnd w:id="33"/>
    </w:p>
    <w:p w14:paraId="240F1251" w14:textId="77777777" w:rsidR="00EE769E" w:rsidRDefault="00EE769E">
      <w:pPr>
        <w:pStyle w:val="Amain"/>
      </w:pPr>
      <w:r>
        <w:tab/>
        <w:t>(1)</w:t>
      </w:r>
      <w:r>
        <w:tab/>
        <w:t xml:space="preserve">The Minister may declare </w:t>
      </w:r>
      <w:r w:rsidR="000C5D0C">
        <w:t>the Territory, or a stated area in the Territory,</w:t>
      </w:r>
      <w:r>
        <w:t xml:space="preserve"> to be an endemic disease quarantine area, if the Minister has reasonable grounds for believing that—</w:t>
      </w:r>
    </w:p>
    <w:p w14:paraId="713E6E03" w14:textId="77777777" w:rsidR="00EE769E" w:rsidRDefault="00EE769E">
      <w:pPr>
        <w:pStyle w:val="Apara"/>
      </w:pPr>
      <w:r>
        <w:tab/>
        <w:t>(a)</w:t>
      </w:r>
      <w:r>
        <w:tab/>
        <w:t>an animal is infected with an endemic disease; and</w:t>
      </w:r>
    </w:p>
    <w:p w14:paraId="030F58F6" w14:textId="77777777" w:rsidR="00EE769E" w:rsidRDefault="00EE769E">
      <w:pPr>
        <w:pStyle w:val="Apara"/>
      </w:pPr>
      <w:r>
        <w:tab/>
        <w:t>(b)</w:t>
      </w:r>
      <w:r>
        <w:tab/>
        <w:t>the declaration is necessary to prevent the spread of the disease.</w:t>
      </w:r>
    </w:p>
    <w:p w14:paraId="7ED4902F" w14:textId="77777777" w:rsidR="00EE769E" w:rsidRDefault="00EE769E" w:rsidP="008A417C">
      <w:pPr>
        <w:pStyle w:val="Amain"/>
        <w:keepNext/>
      </w:pPr>
      <w:r>
        <w:tab/>
        <w:t>(2)</w:t>
      </w:r>
      <w:r>
        <w:tab/>
        <w:t>A declaration is a disallowable instrument.</w:t>
      </w:r>
    </w:p>
    <w:p w14:paraId="3BAC4B78" w14:textId="15BE9845"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8" w:tooltip="A2001-14" w:history="1">
        <w:r w:rsidR="009315CB" w:rsidRPr="009315CB">
          <w:rPr>
            <w:rStyle w:val="charCitHyperlinkAbbrev"/>
          </w:rPr>
          <w:t>Legislation Act</w:t>
        </w:r>
      </w:hyperlink>
      <w:r>
        <w:t>.</w:t>
      </w:r>
    </w:p>
    <w:p w14:paraId="5BD816D4" w14:textId="77777777" w:rsidR="00EE769E" w:rsidRDefault="00EE769E">
      <w:pPr>
        <w:pStyle w:val="AH5Sec"/>
      </w:pPr>
      <w:bookmarkStart w:id="34" w:name="_Toc42266499"/>
      <w:r w:rsidRPr="008006E1">
        <w:rPr>
          <w:rStyle w:val="CharSectNo"/>
        </w:rPr>
        <w:t>21</w:t>
      </w:r>
      <w:r>
        <w:tab/>
        <w:t>Content of quarantine declarations</w:t>
      </w:r>
      <w:bookmarkEnd w:id="34"/>
      <w:r>
        <w:t xml:space="preserve"> </w:t>
      </w:r>
    </w:p>
    <w:p w14:paraId="0BF0B3DC" w14:textId="77777777" w:rsidR="00EE769E" w:rsidRDefault="00EE769E">
      <w:pPr>
        <w:pStyle w:val="Amainreturn"/>
        <w:keepNext/>
      </w:pPr>
      <w:r>
        <w:t>A declaration under section 19 or section 20 must state—</w:t>
      </w:r>
    </w:p>
    <w:p w14:paraId="2C30C787" w14:textId="77777777" w:rsidR="00EE769E" w:rsidRDefault="00EE769E">
      <w:pPr>
        <w:pStyle w:val="Apara"/>
      </w:pPr>
      <w:r>
        <w:tab/>
        <w:t>(a)</w:t>
      </w:r>
      <w:r>
        <w:tab/>
        <w:t>the animals to which the declaration applies; and</w:t>
      </w:r>
    </w:p>
    <w:p w14:paraId="66636041" w14:textId="77777777" w:rsidR="00EE769E" w:rsidRDefault="00EE769E">
      <w:pPr>
        <w:pStyle w:val="Apara"/>
      </w:pPr>
      <w:r>
        <w:tab/>
        <w:t>(b)</w:t>
      </w:r>
      <w:r>
        <w:tab/>
        <w:t>the disease in relation to which the declaration is made; and</w:t>
      </w:r>
    </w:p>
    <w:p w14:paraId="0D709221" w14:textId="77777777" w:rsidR="00EE769E" w:rsidRDefault="00EE769E">
      <w:pPr>
        <w:pStyle w:val="Apara"/>
      </w:pPr>
      <w:r>
        <w:tab/>
        <w:t>(c)</w:t>
      </w:r>
      <w:r>
        <w:tab/>
        <w:t>the area to which the declaration applies; and</w:t>
      </w:r>
    </w:p>
    <w:p w14:paraId="32A2C0C6" w14:textId="77777777" w:rsidR="00EE769E" w:rsidRDefault="00EE769E">
      <w:pPr>
        <w:pStyle w:val="Apara"/>
      </w:pPr>
      <w:r>
        <w:tab/>
        <w:t>(d)</w:t>
      </w:r>
      <w:r>
        <w:tab/>
        <w:t>the restrictions on entry to, leaving and movement within the area; and</w:t>
      </w:r>
    </w:p>
    <w:p w14:paraId="28CA3C08" w14:textId="77777777" w:rsidR="00EE769E" w:rsidRDefault="00EE769E">
      <w:pPr>
        <w:pStyle w:val="Apara"/>
      </w:pPr>
      <w:r>
        <w:tab/>
        <w:t>(e)</w:t>
      </w:r>
      <w:r>
        <w:tab/>
        <w:t>if there are restrictions on sale in the ACT of an animal, animal product or other thing that has, at any time during a stated period, been in the area—those restrictions; and</w:t>
      </w:r>
    </w:p>
    <w:p w14:paraId="716DB90C" w14:textId="77777777" w:rsidR="00EE769E" w:rsidRDefault="00EE769E">
      <w:pPr>
        <w:pStyle w:val="Apara"/>
      </w:pPr>
      <w:r>
        <w:tab/>
        <w:t>(f)</w:t>
      </w:r>
      <w:r>
        <w:tab/>
        <w:t>if the declaration is to have effect for a limited period—the period.</w:t>
      </w:r>
    </w:p>
    <w:p w14:paraId="1960FFC4" w14:textId="77777777" w:rsidR="00EE769E" w:rsidRDefault="00EE769E">
      <w:pPr>
        <w:pStyle w:val="AH5Sec"/>
      </w:pPr>
      <w:bookmarkStart w:id="35" w:name="_Toc42266500"/>
      <w:r w:rsidRPr="008006E1">
        <w:rPr>
          <w:rStyle w:val="CharSectNo"/>
        </w:rPr>
        <w:t>22</w:t>
      </w:r>
      <w:r>
        <w:tab/>
        <w:t>Offence—contravening restriction in quarantine declaration</w:t>
      </w:r>
      <w:bookmarkEnd w:id="35"/>
    </w:p>
    <w:p w14:paraId="3940C62A" w14:textId="77777777" w:rsidR="00EE769E" w:rsidRDefault="00DA6889" w:rsidP="00AF772B">
      <w:pPr>
        <w:pStyle w:val="Amain"/>
        <w:keepNext/>
      </w:pPr>
      <w:r>
        <w:tab/>
        <w:t>(1)</w:t>
      </w:r>
      <w:r>
        <w:tab/>
      </w:r>
      <w:r w:rsidR="00EE769E">
        <w:t>A person commits an offence if the person contravenes a restriction in a declaration under section 19 or section 20.</w:t>
      </w:r>
    </w:p>
    <w:p w14:paraId="04FF096F" w14:textId="77777777" w:rsidR="00EE769E" w:rsidRDefault="00EE769E">
      <w:pPr>
        <w:pStyle w:val="Penalty"/>
      </w:pPr>
      <w:r>
        <w:t>Maximum penalty:  50 penalty units, imprisonment for 6 months or both.</w:t>
      </w:r>
    </w:p>
    <w:p w14:paraId="4719A870" w14:textId="77777777" w:rsidR="00E7171B" w:rsidRPr="003C4832" w:rsidRDefault="00E7171B" w:rsidP="00F66B8D">
      <w:pPr>
        <w:pStyle w:val="Amain"/>
        <w:keepNext/>
      </w:pPr>
      <w:r w:rsidRPr="003C4832">
        <w:lastRenderedPageBreak/>
        <w:tab/>
        <w:t>(2)</w:t>
      </w:r>
      <w:r w:rsidRPr="003C4832">
        <w:tab/>
        <w:t>This section does not apply to a restriction on entry to, leaving or movement within a quarantine area if—</w:t>
      </w:r>
    </w:p>
    <w:p w14:paraId="3E5FA49C" w14:textId="77777777" w:rsidR="00E7171B" w:rsidRPr="003C4832" w:rsidRDefault="00E7171B" w:rsidP="00E7171B">
      <w:pPr>
        <w:pStyle w:val="Apara"/>
      </w:pPr>
      <w:r w:rsidRPr="003C4832">
        <w:tab/>
        <w:t>(a)</w:t>
      </w:r>
      <w:r w:rsidRPr="003C4832">
        <w:tab/>
        <w:t>the person entering, leaving or moving within the quarantine area is doing so to undertake an ac</w:t>
      </w:r>
      <w:r w:rsidR="00B611F2">
        <w:t>tivity authorised under section </w:t>
      </w:r>
      <w:r w:rsidRPr="003C4832">
        <w:t>24A; and</w:t>
      </w:r>
    </w:p>
    <w:p w14:paraId="763AB8EE" w14:textId="77777777" w:rsidR="00E7171B" w:rsidRPr="003C4832" w:rsidRDefault="00E7171B" w:rsidP="00E7171B">
      <w:pPr>
        <w:pStyle w:val="Apara"/>
      </w:pPr>
      <w:r w:rsidRPr="003C4832">
        <w:tab/>
        <w:t>(b)</w:t>
      </w:r>
      <w:r w:rsidRPr="003C4832">
        <w:tab/>
        <w:t>the entry, leaving or movement is in accordance with the conditions on the authorisation.</w:t>
      </w:r>
    </w:p>
    <w:p w14:paraId="45D56E82" w14:textId="77777777" w:rsidR="00EE769E" w:rsidRDefault="00EE769E">
      <w:pPr>
        <w:pStyle w:val="AH5Sec"/>
      </w:pPr>
      <w:bookmarkStart w:id="36" w:name="_Toc42266501"/>
      <w:r w:rsidRPr="008006E1">
        <w:rPr>
          <w:rStyle w:val="CharSectNo"/>
        </w:rPr>
        <w:t>23</w:t>
      </w:r>
      <w:r w:rsidR="00F96C55">
        <w:tab/>
        <w:t>Quarantine notices</w:t>
      </w:r>
      <w:bookmarkEnd w:id="36"/>
    </w:p>
    <w:p w14:paraId="27FD485F" w14:textId="77777777" w:rsidR="00EE769E" w:rsidRDefault="00EE769E">
      <w:pPr>
        <w:pStyle w:val="Amain"/>
      </w:pPr>
      <w:r>
        <w:tab/>
        <w:t>(1)</w:t>
      </w:r>
      <w:r>
        <w:tab/>
        <w:t xml:space="preserve">The </w:t>
      </w:r>
      <w:r w:rsidR="00C9588A">
        <w:t>chief veterinary officer</w:t>
      </w:r>
      <w:r>
        <w:t xml:space="preserve"> may display any notices that the </w:t>
      </w:r>
      <w:r w:rsidR="00C9588A">
        <w:t>chief veterinary officer</w:t>
      </w:r>
      <w:r>
        <w:t xml:space="preserve"> considers necessary for this Act within or near a boundary of a quarantine area, on a public street that enters a quarantine area, or a border of the ACT.</w:t>
      </w:r>
    </w:p>
    <w:p w14:paraId="3ACE2181" w14:textId="77777777" w:rsidR="00EE769E" w:rsidRDefault="00EE769E">
      <w:pPr>
        <w:pStyle w:val="aNote"/>
      </w:pPr>
      <w:r>
        <w:rPr>
          <w:rStyle w:val="charItals"/>
        </w:rPr>
        <w:t>Note</w:t>
      </w:r>
      <w:r>
        <w:rPr>
          <w:rStyle w:val="charItals"/>
        </w:rPr>
        <w:tab/>
      </w:r>
      <w:r>
        <w:t>If a form is approved under s 89 for a notice, the form must be used.</w:t>
      </w:r>
    </w:p>
    <w:p w14:paraId="10E82629" w14:textId="77777777" w:rsidR="00EE769E" w:rsidRDefault="00EE769E">
      <w:pPr>
        <w:pStyle w:val="Amain"/>
      </w:pPr>
      <w:r>
        <w:tab/>
        <w:t>(2)</w:t>
      </w:r>
      <w:r>
        <w:tab/>
        <w:t>A person commits an offence if—</w:t>
      </w:r>
    </w:p>
    <w:p w14:paraId="350CB3A2" w14:textId="77777777" w:rsidR="00EE769E" w:rsidRDefault="00EE769E">
      <w:pPr>
        <w:pStyle w:val="Apara"/>
      </w:pPr>
      <w:r>
        <w:tab/>
        <w:t>(a)</w:t>
      </w:r>
      <w:r>
        <w:tab/>
        <w:t>a notice is displayed under subsection (1); and</w:t>
      </w:r>
    </w:p>
    <w:p w14:paraId="4354254B" w14:textId="77777777" w:rsidR="00EE769E" w:rsidRDefault="00EE769E">
      <w:pPr>
        <w:pStyle w:val="Apara"/>
        <w:keepNext/>
      </w:pPr>
      <w:r>
        <w:tab/>
        <w:t>(b)</w:t>
      </w:r>
      <w:r>
        <w:tab/>
        <w:t>the person removes, alters, damages, defaces or covers the notice while the notice is in force.</w:t>
      </w:r>
    </w:p>
    <w:p w14:paraId="0E27871D" w14:textId="77777777" w:rsidR="00EE769E" w:rsidRDefault="00EE769E" w:rsidP="00AF772B">
      <w:pPr>
        <w:pStyle w:val="Penalty"/>
      </w:pPr>
      <w:r>
        <w:t>Maximum penalty:  10 penalty units.</w:t>
      </w:r>
    </w:p>
    <w:p w14:paraId="1D772759" w14:textId="77777777" w:rsidR="00EE769E" w:rsidRDefault="00EE769E">
      <w:pPr>
        <w:pStyle w:val="Amain"/>
      </w:pPr>
      <w:r>
        <w:tab/>
        <w:t>(3)</w:t>
      </w:r>
      <w:r>
        <w:tab/>
        <w:t>An offence against this section is a strict liability offence.</w:t>
      </w:r>
    </w:p>
    <w:p w14:paraId="7F2D4391" w14:textId="77777777" w:rsidR="00EE769E" w:rsidRDefault="00EE769E">
      <w:pPr>
        <w:pStyle w:val="Amain"/>
      </w:pPr>
      <w:r>
        <w:tab/>
        <w:t>(4)</w:t>
      </w:r>
      <w:r>
        <w:tab/>
        <w:t xml:space="preserve">Subsection (2) does not apply if the person acts with the written consent of the </w:t>
      </w:r>
      <w:r w:rsidR="00C9588A">
        <w:t>chief veterinary officer</w:t>
      </w:r>
      <w:r>
        <w:t>.</w:t>
      </w:r>
    </w:p>
    <w:p w14:paraId="06860166" w14:textId="77777777" w:rsidR="00EE769E" w:rsidRDefault="00EE769E">
      <w:pPr>
        <w:pStyle w:val="AH5Sec"/>
      </w:pPr>
      <w:bookmarkStart w:id="37" w:name="_Toc42266502"/>
      <w:r w:rsidRPr="008006E1">
        <w:rPr>
          <w:rStyle w:val="CharSectNo"/>
        </w:rPr>
        <w:t>24</w:t>
      </w:r>
      <w:r>
        <w:tab/>
        <w:t>Offence—movement of animals</w:t>
      </w:r>
      <w:bookmarkEnd w:id="37"/>
    </w:p>
    <w:p w14:paraId="5DF052EF" w14:textId="77777777" w:rsidR="00EE769E" w:rsidRDefault="00EE769E">
      <w:pPr>
        <w:pStyle w:val="Amain"/>
      </w:pPr>
      <w:r>
        <w:tab/>
        <w:t>(1)</w:t>
      </w:r>
      <w:r>
        <w:tab/>
        <w:t>A person commits an offence if the person does something that enables an animal to enter or leave a quarantine area.</w:t>
      </w:r>
    </w:p>
    <w:p w14:paraId="67AA9375" w14:textId="77777777" w:rsidR="00EE769E" w:rsidRDefault="00EE769E">
      <w:pPr>
        <w:pStyle w:val="Penalty"/>
      </w:pPr>
      <w:r>
        <w:t>Maximum penalty:  50 penalty units.</w:t>
      </w:r>
    </w:p>
    <w:p w14:paraId="15E7DA48" w14:textId="77777777" w:rsidR="00EE769E" w:rsidRDefault="00EE769E">
      <w:pPr>
        <w:pStyle w:val="Amain"/>
      </w:pPr>
      <w:r>
        <w:tab/>
        <w:t>(2)</w:t>
      </w:r>
      <w:r>
        <w:tab/>
        <w:t xml:space="preserve">This section does not apply if the person acts with the written approval of the </w:t>
      </w:r>
      <w:r w:rsidR="006466A0">
        <w:t>director</w:t>
      </w:r>
      <w:r w:rsidR="006466A0">
        <w:noBreakHyphen/>
        <w:t>general</w:t>
      </w:r>
      <w:r>
        <w:t xml:space="preserve"> or the </w:t>
      </w:r>
      <w:r w:rsidR="00AB0F0C">
        <w:t>chief veterinary officer</w:t>
      </w:r>
      <w:r>
        <w:t>.</w:t>
      </w:r>
    </w:p>
    <w:p w14:paraId="7AADA969" w14:textId="77777777" w:rsidR="00511322" w:rsidRPr="003C4832" w:rsidRDefault="00511322" w:rsidP="00511322">
      <w:pPr>
        <w:pStyle w:val="AH5Sec"/>
      </w:pPr>
      <w:bookmarkStart w:id="38" w:name="_Toc42266503"/>
      <w:r w:rsidRPr="008006E1">
        <w:rPr>
          <w:rStyle w:val="CharSectNo"/>
        </w:rPr>
        <w:lastRenderedPageBreak/>
        <w:t>24A</w:t>
      </w:r>
      <w:r w:rsidRPr="003C4832">
        <w:tab/>
        <w:t>Authorisation for activity movements in quarantine area</w:t>
      </w:r>
      <w:bookmarkEnd w:id="38"/>
      <w:r w:rsidRPr="003C4832">
        <w:t xml:space="preserve"> </w:t>
      </w:r>
    </w:p>
    <w:p w14:paraId="73491641" w14:textId="77777777" w:rsidR="00511322" w:rsidRPr="003C4832" w:rsidRDefault="00511322" w:rsidP="008A417C">
      <w:pPr>
        <w:pStyle w:val="Amain"/>
        <w:keepNext/>
      </w:pPr>
      <w:r w:rsidRPr="003C4832">
        <w:tab/>
        <w:t>(1)</w:t>
      </w:r>
      <w:r w:rsidRPr="003C4832">
        <w:tab/>
        <w:t xml:space="preserve">The Minister may authorise entry to, leaving or movement within a quarantine area that would otherwise contravene a restriction stated in the quarantine declaration. </w:t>
      </w:r>
    </w:p>
    <w:p w14:paraId="55E7B838" w14:textId="77777777" w:rsidR="00511322" w:rsidRPr="003C4832" w:rsidRDefault="00511322" w:rsidP="00511322">
      <w:pPr>
        <w:pStyle w:val="aNote"/>
      </w:pPr>
      <w:r w:rsidRPr="008671F9">
        <w:rPr>
          <w:rStyle w:val="charItals"/>
        </w:rPr>
        <w:t>Note</w:t>
      </w:r>
      <w:r w:rsidRPr="008671F9">
        <w:rPr>
          <w:rStyle w:val="charItals"/>
        </w:rPr>
        <w:tab/>
      </w:r>
      <w:r>
        <w:t>See s</w:t>
      </w:r>
      <w:r w:rsidRPr="003C4832">
        <w:t xml:space="preserve"> 21 (d) for restrictions on entry to, leaving or movement within a quarantine area.</w:t>
      </w:r>
    </w:p>
    <w:p w14:paraId="359318E2" w14:textId="77777777" w:rsidR="00511322" w:rsidRPr="003C4832" w:rsidRDefault="00511322" w:rsidP="00511322">
      <w:pPr>
        <w:pStyle w:val="Amain"/>
      </w:pPr>
      <w:r w:rsidRPr="003C4832">
        <w:tab/>
        <w:t>(2)</w:t>
      </w:r>
      <w:r w:rsidRPr="003C4832">
        <w:tab/>
        <w:t>However, the Minister may only authorise the entry, leaving or movement for a stated activity in a stated area.</w:t>
      </w:r>
    </w:p>
    <w:p w14:paraId="672E5617" w14:textId="77777777" w:rsidR="00511322" w:rsidRPr="003C4832" w:rsidRDefault="00511322" w:rsidP="00511322">
      <w:pPr>
        <w:pStyle w:val="Amain"/>
      </w:pPr>
      <w:r w:rsidRPr="003C4832">
        <w:tab/>
        <w:t>(3)</w:t>
      </w:r>
      <w:r w:rsidRPr="003C4832">
        <w:tab/>
        <w:t>An authorisation under this section must state—</w:t>
      </w:r>
    </w:p>
    <w:p w14:paraId="77A98ED6" w14:textId="77777777" w:rsidR="00511322" w:rsidRPr="003C4832" w:rsidRDefault="00511322" w:rsidP="00511322">
      <w:pPr>
        <w:pStyle w:val="Apara"/>
      </w:pPr>
      <w:r>
        <w:tab/>
      </w:r>
      <w:r w:rsidRPr="003C4832">
        <w:t>(a)</w:t>
      </w:r>
      <w:r w:rsidRPr="003C4832">
        <w:tab/>
        <w:t>the activity to which the authorisation applies; and</w:t>
      </w:r>
    </w:p>
    <w:p w14:paraId="3ED9A9D1" w14:textId="77777777" w:rsidR="00511322" w:rsidRPr="003C4832" w:rsidRDefault="00511322" w:rsidP="00511322">
      <w:pPr>
        <w:pStyle w:val="Apara"/>
      </w:pPr>
      <w:r>
        <w:tab/>
      </w:r>
      <w:r w:rsidRPr="003C4832">
        <w:t>(b)</w:t>
      </w:r>
      <w:r w:rsidRPr="003C4832">
        <w:tab/>
        <w:t>the quarantine declaration to which the authorisation relates; and</w:t>
      </w:r>
    </w:p>
    <w:p w14:paraId="3F549D5A" w14:textId="77777777" w:rsidR="00511322" w:rsidRPr="003C4832" w:rsidRDefault="00511322" w:rsidP="00511322">
      <w:pPr>
        <w:pStyle w:val="Apara"/>
      </w:pPr>
      <w:r>
        <w:tab/>
      </w:r>
      <w:r w:rsidRPr="003C4832">
        <w:t>(c)</w:t>
      </w:r>
      <w:r w:rsidRPr="003C4832">
        <w:tab/>
        <w:t>the area to which the authorisation applies; and</w:t>
      </w:r>
    </w:p>
    <w:p w14:paraId="2C256B26" w14:textId="77777777" w:rsidR="00511322" w:rsidRPr="00A27A26" w:rsidRDefault="00511322" w:rsidP="00511322">
      <w:pPr>
        <w:pStyle w:val="Apara"/>
      </w:pPr>
      <w:r>
        <w:tab/>
      </w:r>
      <w:r w:rsidRPr="00A27A26">
        <w:t>(d)</w:t>
      </w:r>
      <w:r w:rsidRPr="00A27A26">
        <w:tab/>
      </w:r>
      <w:r w:rsidRPr="003C4832">
        <w:t>the conditions on entry to, leaving and movement within the</w:t>
      </w:r>
      <w:r w:rsidRPr="00A27A26">
        <w:t xml:space="preserve"> area where the activity is undertaken; and</w:t>
      </w:r>
    </w:p>
    <w:p w14:paraId="328C6866" w14:textId="77777777" w:rsidR="00511322" w:rsidRPr="00A27A26" w:rsidRDefault="00511322" w:rsidP="00511322">
      <w:pPr>
        <w:pStyle w:val="Apara"/>
      </w:pPr>
      <w:r>
        <w:tab/>
      </w:r>
      <w:r w:rsidRPr="00A27A26">
        <w:t>(e)</w:t>
      </w:r>
      <w:r w:rsidRPr="00A27A26">
        <w:tab/>
        <w:t>the conditions on the conduct of the activity; and</w:t>
      </w:r>
    </w:p>
    <w:p w14:paraId="4F8DD17E" w14:textId="77777777" w:rsidR="00511322" w:rsidRPr="00A27A26" w:rsidRDefault="00511322" w:rsidP="00511322">
      <w:pPr>
        <w:pStyle w:val="Apara"/>
      </w:pPr>
      <w:r>
        <w:tab/>
      </w:r>
      <w:r w:rsidRPr="00A27A26">
        <w:t>(f)</w:t>
      </w:r>
      <w:r w:rsidRPr="00A27A26">
        <w:tab/>
        <w:t>the records relating to the activity that are required to be kept by the person conducting the activity.</w:t>
      </w:r>
    </w:p>
    <w:p w14:paraId="0EAAB0B5" w14:textId="77777777" w:rsidR="00511322" w:rsidRDefault="00511322" w:rsidP="00511322">
      <w:pPr>
        <w:pStyle w:val="aExamHdgss"/>
      </w:pPr>
      <w:r>
        <w:t>Examples—</w:t>
      </w:r>
      <w:r w:rsidRPr="00A27A26">
        <w:t>possible conditions</w:t>
      </w:r>
      <w:r>
        <w:t xml:space="preserve"> on the conduct of an</w:t>
      </w:r>
      <w:r w:rsidRPr="00A27A26">
        <w:t xml:space="preserve"> activity</w:t>
      </w:r>
    </w:p>
    <w:p w14:paraId="4549D2BD" w14:textId="77777777" w:rsidR="00511322" w:rsidRDefault="00511322" w:rsidP="00511322">
      <w:pPr>
        <w:pStyle w:val="aExamINumss"/>
      </w:pPr>
      <w:r>
        <w:t>1</w:t>
      </w:r>
      <w:r>
        <w:tab/>
        <w:t>The organiser of an activity must register the activity with the chief veterinary officer before the activity takes place.</w:t>
      </w:r>
    </w:p>
    <w:p w14:paraId="3C268556" w14:textId="77777777" w:rsidR="00511322" w:rsidRDefault="00511322" w:rsidP="00511322">
      <w:pPr>
        <w:pStyle w:val="aExamINumss"/>
      </w:pPr>
      <w:r>
        <w:t>2</w:t>
      </w:r>
      <w:r>
        <w:tab/>
        <w:t>The organiser of an activity must implement decontamination procedures for the activity.</w:t>
      </w:r>
    </w:p>
    <w:p w14:paraId="2CD60491" w14:textId="77777777" w:rsidR="00511322" w:rsidRPr="00313F3B" w:rsidRDefault="00511322" w:rsidP="00511322">
      <w:pPr>
        <w:pStyle w:val="aExamINumss"/>
        <w:keepNext/>
      </w:pPr>
      <w:r>
        <w:t>3</w:t>
      </w:r>
      <w:r>
        <w:tab/>
        <w:t xml:space="preserve">Participants in an activity must undertake the decontamination procedures for the activity before leaving the area where the activity happens. </w:t>
      </w:r>
    </w:p>
    <w:p w14:paraId="2979FDBA" w14:textId="4BE45712" w:rsidR="00511322" w:rsidRDefault="00511322" w:rsidP="00511322">
      <w:pPr>
        <w:pStyle w:val="aNote"/>
      </w:pPr>
      <w:r w:rsidRPr="008671F9">
        <w:rPr>
          <w:rStyle w:val="charItals"/>
        </w:rPr>
        <w:t>Note</w:t>
      </w:r>
      <w:r>
        <w:tab/>
        <w:t xml:space="preserve">An example is part of the Act, is not exhaustive and may extend, but does not limit, the meaning of the provision in which it appears (see </w:t>
      </w:r>
      <w:hyperlink r:id="rId49" w:tooltip="A2001-14" w:history="1">
        <w:r w:rsidR="009315CB" w:rsidRPr="009315CB">
          <w:rPr>
            <w:rStyle w:val="charCitHyperlinkAbbrev"/>
          </w:rPr>
          <w:t>Legislation Act</w:t>
        </w:r>
      </w:hyperlink>
      <w:r>
        <w:t>, s 126 and s 132).</w:t>
      </w:r>
    </w:p>
    <w:p w14:paraId="4807943F" w14:textId="77777777" w:rsidR="00511322" w:rsidRPr="00103DB4" w:rsidRDefault="00511322" w:rsidP="008A417C">
      <w:pPr>
        <w:pStyle w:val="Amain"/>
        <w:keepNext/>
      </w:pPr>
      <w:r>
        <w:tab/>
      </w:r>
      <w:r w:rsidRPr="00103DB4">
        <w:t>(4)</w:t>
      </w:r>
      <w:r w:rsidRPr="00103DB4">
        <w:tab/>
        <w:t>An authorisation under this section—</w:t>
      </w:r>
    </w:p>
    <w:p w14:paraId="65CF2042" w14:textId="77777777" w:rsidR="00511322" w:rsidRPr="00103DB4" w:rsidRDefault="00511322" w:rsidP="00511322">
      <w:pPr>
        <w:pStyle w:val="Apara"/>
      </w:pPr>
      <w:r w:rsidRPr="00103DB4">
        <w:tab/>
        <w:t>(a)</w:t>
      </w:r>
      <w:r w:rsidRPr="00103DB4">
        <w:tab/>
        <w:t>is given for the period, not longer than 1 year, stated in the authorisation; and</w:t>
      </w:r>
    </w:p>
    <w:p w14:paraId="561568FB" w14:textId="77777777" w:rsidR="00511322" w:rsidRPr="00103DB4" w:rsidRDefault="00511322" w:rsidP="00511322">
      <w:pPr>
        <w:pStyle w:val="Apara"/>
      </w:pPr>
      <w:r w:rsidRPr="00103DB4">
        <w:lastRenderedPageBreak/>
        <w:tab/>
        <w:t>(b)</w:t>
      </w:r>
      <w:r w:rsidRPr="00103DB4">
        <w:tab/>
        <w:t>expires when the quarantine declaration to which the authorisation relates is revoked.</w:t>
      </w:r>
    </w:p>
    <w:p w14:paraId="0E693955" w14:textId="77777777" w:rsidR="00511322" w:rsidRDefault="00511322" w:rsidP="00511322">
      <w:pPr>
        <w:pStyle w:val="Amain"/>
      </w:pPr>
      <w:r w:rsidRPr="00103DB4">
        <w:tab/>
        <w:t>(5)</w:t>
      </w:r>
      <w:r w:rsidRPr="00103DB4">
        <w:tab/>
        <w:t>An authorisation is a disallowable instrument.</w:t>
      </w:r>
    </w:p>
    <w:p w14:paraId="75C924AD" w14:textId="11ED3CBC" w:rsidR="00511322" w:rsidRDefault="00511322" w:rsidP="00511322">
      <w:pPr>
        <w:pStyle w:val="aNote"/>
      </w:pPr>
      <w:r w:rsidRPr="008671F9">
        <w:rPr>
          <w:rStyle w:val="charItals"/>
        </w:rPr>
        <w:t>Note</w:t>
      </w:r>
      <w:r w:rsidRPr="008671F9">
        <w:rPr>
          <w:rStyle w:val="charItals"/>
        </w:rPr>
        <w:tab/>
      </w:r>
      <w:r>
        <w:t xml:space="preserve">A disallowable instrument must be notified, and presented to the Legislative Assembly, under the </w:t>
      </w:r>
      <w:hyperlink r:id="rId50" w:tooltip="A2001-14" w:history="1">
        <w:r w:rsidR="009315CB" w:rsidRPr="009315CB">
          <w:rPr>
            <w:rStyle w:val="charCitHyperlinkAbbrev"/>
          </w:rPr>
          <w:t>Legislation Act</w:t>
        </w:r>
      </w:hyperlink>
      <w:r>
        <w:t>.</w:t>
      </w:r>
    </w:p>
    <w:p w14:paraId="409106E5" w14:textId="77777777" w:rsidR="00511322" w:rsidRDefault="00511322" w:rsidP="00511322">
      <w:pPr>
        <w:pStyle w:val="Amain"/>
      </w:pPr>
      <w:r>
        <w:tab/>
        <w:t>(6)</w:t>
      </w:r>
      <w:r>
        <w:tab/>
        <w:t>In this section:</w:t>
      </w:r>
    </w:p>
    <w:p w14:paraId="16C25763" w14:textId="77777777" w:rsidR="00511322" w:rsidRDefault="00511322" w:rsidP="00511322">
      <w:pPr>
        <w:pStyle w:val="Amainreturn"/>
      </w:pPr>
      <w:r w:rsidRPr="008671F9">
        <w:rPr>
          <w:rStyle w:val="charBoldItals"/>
        </w:rPr>
        <w:t>activity</w:t>
      </w:r>
      <w:r>
        <w:t xml:space="preserve"> means an activity involving the use of animals or animal products. </w:t>
      </w:r>
    </w:p>
    <w:p w14:paraId="389F1C6D" w14:textId="77777777" w:rsidR="00511322" w:rsidRDefault="008A417C" w:rsidP="00511322">
      <w:pPr>
        <w:pStyle w:val="aExamHdgss"/>
      </w:pPr>
      <w:r>
        <w:t>Example</w:t>
      </w:r>
    </w:p>
    <w:p w14:paraId="4B12428F" w14:textId="77777777" w:rsidR="00511322" w:rsidRDefault="00511322" w:rsidP="00511322">
      <w:pPr>
        <w:pStyle w:val="aExamss"/>
      </w:pPr>
      <w:r>
        <w:t>horse racing</w:t>
      </w:r>
    </w:p>
    <w:p w14:paraId="1690544C" w14:textId="77777777" w:rsidR="00511322" w:rsidRPr="00A27A26" w:rsidRDefault="00511322" w:rsidP="00511322">
      <w:pPr>
        <w:pStyle w:val="AH5Sec"/>
      </w:pPr>
      <w:bookmarkStart w:id="39" w:name="_Toc42266504"/>
      <w:r w:rsidRPr="008006E1">
        <w:rPr>
          <w:rStyle w:val="CharSectNo"/>
        </w:rPr>
        <w:t>24B</w:t>
      </w:r>
      <w:r w:rsidRPr="00A27A26">
        <w:tab/>
        <w:t>Person conducting activity to comply with conditions</w:t>
      </w:r>
      <w:bookmarkEnd w:id="39"/>
    </w:p>
    <w:p w14:paraId="39FEB41D" w14:textId="77777777" w:rsidR="00511322" w:rsidRPr="00A27A26" w:rsidRDefault="00511322" w:rsidP="00511322">
      <w:pPr>
        <w:pStyle w:val="Amainreturn"/>
      </w:pPr>
      <w:r w:rsidRPr="00A27A26">
        <w:t>A person commits an offence if—</w:t>
      </w:r>
    </w:p>
    <w:p w14:paraId="7B508177" w14:textId="77777777" w:rsidR="00511322" w:rsidRPr="00A27A26" w:rsidRDefault="00511322" w:rsidP="00511322">
      <w:pPr>
        <w:pStyle w:val="Apara"/>
      </w:pPr>
      <w:r w:rsidRPr="00A27A26">
        <w:tab/>
        <w:t>(a)</w:t>
      </w:r>
      <w:r w:rsidRPr="00A27A26">
        <w:tab/>
        <w:t>the person conducts an activity to which an authorisation under section 24A applies; and</w:t>
      </w:r>
    </w:p>
    <w:p w14:paraId="5A83B6A1" w14:textId="77777777" w:rsidR="00511322" w:rsidRPr="00A27A26" w:rsidRDefault="00511322" w:rsidP="00511322">
      <w:pPr>
        <w:pStyle w:val="Apara"/>
      </w:pPr>
      <w:r w:rsidRPr="00A27A26">
        <w:tab/>
        <w:t>(b)</w:t>
      </w:r>
      <w:r w:rsidRPr="00A27A26">
        <w:tab/>
        <w:t>a condition applying to the conduct of the activity is stated in the authorisation; and</w:t>
      </w:r>
    </w:p>
    <w:p w14:paraId="0A0216D5" w14:textId="77777777" w:rsidR="00511322" w:rsidRPr="00A27A26" w:rsidRDefault="00511322" w:rsidP="00AF772B">
      <w:pPr>
        <w:pStyle w:val="Apara"/>
        <w:keepNext/>
      </w:pPr>
      <w:r w:rsidRPr="00A27A26">
        <w:tab/>
        <w:t>(c)</w:t>
      </w:r>
      <w:r w:rsidRPr="00A27A26">
        <w:tab/>
        <w:t>the person fails to comply with the condition.</w:t>
      </w:r>
    </w:p>
    <w:p w14:paraId="0D32A2C7" w14:textId="77777777" w:rsidR="00511322" w:rsidRDefault="00511322" w:rsidP="00AF772B">
      <w:pPr>
        <w:pStyle w:val="Penalty"/>
      </w:pPr>
      <w:r w:rsidRPr="00103DB4">
        <w:t>Maximum penalty:  50 penalty units, imprisonment for 6 months or both.</w:t>
      </w:r>
    </w:p>
    <w:p w14:paraId="6A9B6503" w14:textId="77777777" w:rsidR="00511322" w:rsidRPr="00A27A26" w:rsidRDefault="00511322" w:rsidP="00511322">
      <w:pPr>
        <w:pStyle w:val="AH5Sec"/>
      </w:pPr>
      <w:bookmarkStart w:id="40" w:name="_Toc42266505"/>
      <w:r w:rsidRPr="008006E1">
        <w:rPr>
          <w:rStyle w:val="CharSectNo"/>
        </w:rPr>
        <w:t>24C</w:t>
      </w:r>
      <w:r w:rsidRPr="00A27A26">
        <w:tab/>
        <w:t>Person conducting activity to keep records</w:t>
      </w:r>
      <w:bookmarkEnd w:id="40"/>
    </w:p>
    <w:p w14:paraId="667F112F" w14:textId="77777777" w:rsidR="00511322" w:rsidRPr="00A27A26" w:rsidRDefault="00511322" w:rsidP="00511322">
      <w:pPr>
        <w:pStyle w:val="Amainreturn"/>
      </w:pPr>
      <w:r w:rsidRPr="00A27A26">
        <w:t>A person commits an offence if—</w:t>
      </w:r>
    </w:p>
    <w:p w14:paraId="33C323E6" w14:textId="77777777" w:rsidR="00511322" w:rsidRPr="00A27A26" w:rsidRDefault="00511322" w:rsidP="00511322">
      <w:pPr>
        <w:pStyle w:val="Apara"/>
      </w:pPr>
      <w:r w:rsidRPr="00A27A26">
        <w:tab/>
        <w:t>(a)</w:t>
      </w:r>
      <w:r w:rsidRPr="00A27A26">
        <w:tab/>
        <w:t>the person conducts an activity to which an authorisation under section 24A applies; and</w:t>
      </w:r>
    </w:p>
    <w:p w14:paraId="6044F0A4" w14:textId="77777777" w:rsidR="00511322" w:rsidRPr="00A27A26" w:rsidRDefault="00511322" w:rsidP="00511322">
      <w:pPr>
        <w:pStyle w:val="Apara"/>
      </w:pPr>
      <w:r w:rsidRPr="00A27A26">
        <w:tab/>
        <w:t>(b)</w:t>
      </w:r>
      <w:r w:rsidRPr="00A27A26">
        <w:tab/>
        <w:t>the person is required to keep a</w:t>
      </w:r>
      <w:r>
        <w:t xml:space="preserve"> record stated in section 24A (3</w:t>
      </w:r>
      <w:r w:rsidRPr="00A27A26">
        <w:t>) (f); and</w:t>
      </w:r>
    </w:p>
    <w:p w14:paraId="4FD0A55C" w14:textId="77777777" w:rsidR="00511322" w:rsidRPr="00A27A26" w:rsidRDefault="00511322" w:rsidP="00AF772B">
      <w:pPr>
        <w:pStyle w:val="Apara"/>
        <w:keepNext/>
        <w:keepLines/>
      </w:pPr>
      <w:r w:rsidRPr="00A27A26">
        <w:lastRenderedPageBreak/>
        <w:tab/>
        <w:t>(c)</w:t>
      </w:r>
      <w:r w:rsidRPr="00A27A26">
        <w:tab/>
        <w:t>the person fails to keep the record for at least 1 year after the day the authorisation expires.</w:t>
      </w:r>
    </w:p>
    <w:p w14:paraId="126495D6" w14:textId="77777777" w:rsidR="00511322" w:rsidRPr="00A27A26" w:rsidRDefault="00511322" w:rsidP="00AF772B">
      <w:pPr>
        <w:pStyle w:val="Penalty"/>
      </w:pPr>
      <w:r w:rsidRPr="00103DB4">
        <w:t>Maximum penalty:  20 penalty units.</w:t>
      </w:r>
    </w:p>
    <w:p w14:paraId="37D4FD4C" w14:textId="77777777" w:rsidR="00EE769E" w:rsidRDefault="00EE769E">
      <w:pPr>
        <w:pStyle w:val="AH5Sec"/>
      </w:pPr>
      <w:bookmarkStart w:id="41" w:name="_Toc42266506"/>
      <w:r w:rsidRPr="008006E1">
        <w:rPr>
          <w:rStyle w:val="CharSectNo"/>
        </w:rPr>
        <w:t>25</w:t>
      </w:r>
      <w:r>
        <w:tab/>
        <w:t>Removal of refuse from quarantine area</w:t>
      </w:r>
      <w:bookmarkEnd w:id="41"/>
    </w:p>
    <w:p w14:paraId="01061C30" w14:textId="77777777" w:rsidR="00EE769E" w:rsidRDefault="00EE769E">
      <w:pPr>
        <w:pStyle w:val="Amain"/>
      </w:pPr>
      <w:r>
        <w:tab/>
        <w:t>(1)</w:t>
      </w:r>
      <w:r>
        <w:tab/>
        <w:t xml:space="preserve">The </w:t>
      </w:r>
      <w:r w:rsidR="00AB0F0C">
        <w:t>chief veterinary officer</w:t>
      </w:r>
      <w:r>
        <w:t xml:space="preserve"> may, in writing, direct the owner or occupier of premises in an exotic disease quarantine area to remove refuse from the premises.</w:t>
      </w:r>
    </w:p>
    <w:p w14:paraId="62740D2A" w14:textId="77777777" w:rsidR="00C06EC9" w:rsidRPr="00A27A26" w:rsidRDefault="00C06EC9" w:rsidP="00C06EC9">
      <w:pPr>
        <w:pStyle w:val="Amain"/>
      </w:pPr>
      <w:r w:rsidRPr="00A27A26">
        <w:tab/>
        <w:t>(2)</w:t>
      </w:r>
      <w:r w:rsidRPr="00A27A26">
        <w:tab/>
        <w:t>The chief veterinary officer may give a direction under subsection (1) only if the officer has reasonable grounds for believing that it is necessary to give the direction to prevent or control the spread of an exotic disease.</w:t>
      </w:r>
    </w:p>
    <w:p w14:paraId="1929F926" w14:textId="77777777" w:rsidR="00EE769E" w:rsidRDefault="00EE769E">
      <w:pPr>
        <w:pStyle w:val="Amain"/>
      </w:pPr>
      <w:r>
        <w:tab/>
        <w:t>(3)</w:t>
      </w:r>
      <w:r>
        <w:tab/>
        <w:t>The direction must state when and how the refuse is to be removed.</w:t>
      </w:r>
    </w:p>
    <w:p w14:paraId="7A47F387" w14:textId="77777777" w:rsidR="00EE769E" w:rsidRDefault="00EE769E">
      <w:pPr>
        <w:pStyle w:val="Amain"/>
      </w:pPr>
      <w:r>
        <w:tab/>
        <w:t>(4)</w:t>
      </w:r>
      <w:r>
        <w:tab/>
        <w:t>A person commits an offence if the person fails to take all reasonable steps to comply with a direction given</w:t>
      </w:r>
      <w:r w:rsidR="00B611F2">
        <w:t xml:space="preserve"> to the person under subsection </w:t>
      </w:r>
      <w:r>
        <w:t>(1).</w:t>
      </w:r>
    </w:p>
    <w:p w14:paraId="3556823F" w14:textId="77777777" w:rsidR="00EE769E" w:rsidRDefault="00EE769E">
      <w:pPr>
        <w:pStyle w:val="Penalty"/>
      </w:pPr>
      <w:r>
        <w:t>Maximum penalty:  50 penalty units, imprisonment for 6 months or both.</w:t>
      </w:r>
    </w:p>
    <w:p w14:paraId="52CF7CA2" w14:textId="77777777" w:rsidR="00EE769E" w:rsidRDefault="00EE769E">
      <w:pPr>
        <w:pStyle w:val="AH5Sec"/>
      </w:pPr>
      <w:bookmarkStart w:id="42" w:name="_Toc42266507"/>
      <w:r w:rsidRPr="008006E1">
        <w:rPr>
          <w:rStyle w:val="CharSectNo"/>
        </w:rPr>
        <w:t>26</w:t>
      </w:r>
      <w:r>
        <w:tab/>
        <w:t>Court proceedings about exotic disease declaration</w:t>
      </w:r>
      <w:bookmarkEnd w:id="42"/>
    </w:p>
    <w:p w14:paraId="7CED3335" w14:textId="77777777" w:rsidR="00EE769E" w:rsidRDefault="00EE769E">
      <w:pPr>
        <w:pStyle w:val="Amainreturn"/>
      </w:pPr>
      <w:r>
        <w:t>While a declaration under section 19 (Exotic disease quarantine area) is in force, the declaration or a direction under this part in relation to an exotic disease in relation to which the declaration is made—</w:t>
      </w:r>
    </w:p>
    <w:p w14:paraId="32D268B9" w14:textId="77777777" w:rsidR="00EE769E" w:rsidRDefault="00EE769E">
      <w:pPr>
        <w:pStyle w:val="Apara"/>
      </w:pPr>
      <w:r>
        <w:tab/>
        <w:t>(a)</w:t>
      </w:r>
      <w:r>
        <w:tab/>
        <w:t>must not be challenged or called into question in any court; and</w:t>
      </w:r>
    </w:p>
    <w:p w14:paraId="4D084D69" w14:textId="77777777" w:rsidR="00EE769E" w:rsidRDefault="00EE769E">
      <w:pPr>
        <w:pStyle w:val="Apara"/>
      </w:pPr>
      <w:r>
        <w:tab/>
        <w:t>(b)</w:t>
      </w:r>
      <w:r>
        <w:tab/>
        <w:t>is not subject to a prerogative order or injunction in any court.</w:t>
      </w:r>
    </w:p>
    <w:p w14:paraId="528E8491" w14:textId="77777777" w:rsidR="00EE769E" w:rsidRPr="008006E1" w:rsidRDefault="00EE769E">
      <w:pPr>
        <w:pStyle w:val="AH3Div"/>
      </w:pPr>
      <w:bookmarkStart w:id="43" w:name="_Toc42266508"/>
      <w:r w:rsidRPr="008006E1">
        <w:rPr>
          <w:rStyle w:val="CharDivNo"/>
        </w:rPr>
        <w:lastRenderedPageBreak/>
        <w:t>Division 3.5</w:t>
      </w:r>
      <w:r>
        <w:tab/>
      </w:r>
      <w:r w:rsidRPr="008006E1">
        <w:rPr>
          <w:rStyle w:val="CharDivText"/>
        </w:rPr>
        <w:t>Destruction of animals and other things</w:t>
      </w:r>
      <w:bookmarkEnd w:id="43"/>
    </w:p>
    <w:p w14:paraId="40809D32" w14:textId="77777777" w:rsidR="00EE769E" w:rsidRDefault="00EE769E">
      <w:pPr>
        <w:pStyle w:val="AH5Sec"/>
      </w:pPr>
      <w:bookmarkStart w:id="44" w:name="_Toc42266509"/>
      <w:r w:rsidRPr="008006E1">
        <w:rPr>
          <w:rStyle w:val="CharSectNo"/>
        </w:rPr>
        <w:t>27</w:t>
      </w:r>
      <w:r>
        <w:tab/>
        <w:t>Destruction of infected animals etc—endemic disease</w:t>
      </w:r>
      <w:bookmarkEnd w:id="44"/>
    </w:p>
    <w:p w14:paraId="211B5DEF" w14:textId="77777777" w:rsidR="00EE769E" w:rsidRDefault="00EE769E">
      <w:pPr>
        <w:pStyle w:val="Amain"/>
      </w:pPr>
      <w:r>
        <w:tab/>
        <w:t>(1)</w:t>
      </w:r>
      <w:r>
        <w:tab/>
        <w:t xml:space="preserve">The </w:t>
      </w:r>
      <w:r w:rsidR="00AB0F0C">
        <w:t>chief veterinary officer</w:t>
      </w:r>
      <w:r>
        <w:t xml:space="preserve"> may, in writing, direct an authorised person or someone else to destroy—</w:t>
      </w:r>
    </w:p>
    <w:p w14:paraId="31EF5A57" w14:textId="77777777" w:rsidR="00EE769E" w:rsidRDefault="00EE769E">
      <w:pPr>
        <w:pStyle w:val="Apara"/>
      </w:pPr>
      <w:r>
        <w:tab/>
        <w:t>(a)</w:t>
      </w:r>
      <w:r>
        <w:tab/>
        <w:t>an infected animal; or</w:t>
      </w:r>
    </w:p>
    <w:p w14:paraId="46697E24" w14:textId="77777777" w:rsidR="00EE769E" w:rsidRDefault="00EE769E">
      <w:pPr>
        <w:pStyle w:val="Apara"/>
      </w:pPr>
      <w:r>
        <w:tab/>
        <w:t>(b)</w:t>
      </w:r>
      <w:r>
        <w:tab/>
        <w:t>an infected animal product or other thing.</w:t>
      </w:r>
    </w:p>
    <w:p w14:paraId="5819104E" w14:textId="77777777" w:rsidR="006A4457" w:rsidRPr="00A27A26" w:rsidRDefault="006A4457" w:rsidP="006A4457">
      <w:pPr>
        <w:pStyle w:val="Amain"/>
      </w:pPr>
      <w:r w:rsidRPr="00A27A26">
        <w:tab/>
        <w:t>(2)</w:t>
      </w:r>
      <w:r w:rsidRPr="00A27A26">
        <w:tab/>
        <w:t>The chief veterinary officer may give a direction under subsection (1) only if the officer has reasonable grounds for believing that it is necessary to give the direction to prevent or control the spread of an endemic disease.</w:t>
      </w:r>
    </w:p>
    <w:p w14:paraId="54936962" w14:textId="77777777" w:rsidR="00EE769E" w:rsidRDefault="00EE769E">
      <w:pPr>
        <w:pStyle w:val="Amain"/>
      </w:pPr>
      <w:r>
        <w:tab/>
        <w:t>(3)</w:t>
      </w:r>
      <w:r>
        <w:tab/>
        <w:t>A direction may state how the animal or thing must be destroyed.</w:t>
      </w:r>
    </w:p>
    <w:p w14:paraId="363EC7C4" w14:textId="77777777" w:rsidR="00EE769E" w:rsidRDefault="00EE769E">
      <w:pPr>
        <w:pStyle w:val="Amain"/>
      </w:pPr>
      <w:r>
        <w:tab/>
        <w:t>(4)</w:t>
      </w:r>
      <w:r>
        <w:tab/>
        <w:t xml:space="preserve">The </w:t>
      </w:r>
      <w:r w:rsidR="00AB0F0C">
        <w:t>chief veterinary officer</w:t>
      </w:r>
      <w:r>
        <w:t xml:space="preserve"> must give a copy of a direction to the owner or person apparently in charge of the animal or thing—</w:t>
      </w:r>
    </w:p>
    <w:p w14:paraId="21828B03" w14:textId="77777777" w:rsidR="00EE769E" w:rsidRDefault="00EE769E">
      <w:pPr>
        <w:pStyle w:val="Apara"/>
      </w:pPr>
      <w:r>
        <w:tab/>
        <w:t>(a)</w:t>
      </w:r>
      <w:r>
        <w:tab/>
        <w:t>before the direction is carried out unless—</w:t>
      </w:r>
    </w:p>
    <w:p w14:paraId="281BBFA4" w14:textId="77777777" w:rsidR="00EE769E" w:rsidRDefault="00EE769E">
      <w:pPr>
        <w:pStyle w:val="Asubpara"/>
      </w:pPr>
      <w:r>
        <w:tab/>
        <w:t>(i)</w:t>
      </w:r>
      <w:r>
        <w:tab/>
        <w:t>after reasonable search and inquiry the owner or person apparently in charge cannot be found; and</w:t>
      </w:r>
    </w:p>
    <w:p w14:paraId="4B93D058" w14:textId="77777777" w:rsidR="00EE769E" w:rsidRDefault="00EE769E">
      <w:pPr>
        <w:pStyle w:val="Asubpara"/>
      </w:pPr>
      <w:r>
        <w:tab/>
        <w:t>(ii)</w:t>
      </w:r>
      <w:r>
        <w:tab/>
        <w:t xml:space="preserve">the </w:t>
      </w:r>
      <w:r w:rsidR="00AB0F0C">
        <w:t>chief veterinary officer</w:t>
      </w:r>
      <w:r>
        <w:t xml:space="preserve"> considers that the circumstances require the immediate destruction of the animal or thing; or</w:t>
      </w:r>
    </w:p>
    <w:p w14:paraId="00AC8AAD" w14:textId="77777777" w:rsidR="00EE769E" w:rsidRDefault="00EE769E">
      <w:pPr>
        <w:pStyle w:val="Apara"/>
      </w:pPr>
      <w:r>
        <w:tab/>
        <w:t>(b)</w:t>
      </w:r>
      <w:r>
        <w:tab/>
        <w:t>in any other case—as soon as practicable after the direction is carried out.</w:t>
      </w:r>
    </w:p>
    <w:p w14:paraId="7650C5FE" w14:textId="77777777" w:rsidR="00EE769E" w:rsidRDefault="00EE769E" w:rsidP="00AF772B">
      <w:pPr>
        <w:pStyle w:val="Amain"/>
        <w:keepNext/>
      </w:pPr>
      <w:r>
        <w:tab/>
        <w:t>(5)</w:t>
      </w:r>
      <w:r>
        <w:tab/>
        <w:t>A person commits an offence if the person fails to take all reasonable steps to comply with a direction given</w:t>
      </w:r>
      <w:r w:rsidR="008B51B4">
        <w:t xml:space="preserve"> to the person under subsection </w:t>
      </w:r>
      <w:r>
        <w:t>(1).</w:t>
      </w:r>
    </w:p>
    <w:p w14:paraId="13C8957E" w14:textId="77777777" w:rsidR="00EE769E" w:rsidRDefault="00EE769E">
      <w:pPr>
        <w:pStyle w:val="Penalty"/>
      </w:pPr>
      <w:r>
        <w:t>Maximum penalty:  50 penalty units, imprisonment for 6 months or both.</w:t>
      </w:r>
    </w:p>
    <w:p w14:paraId="111BB74D" w14:textId="77777777" w:rsidR="00EE769E" w:rsidRDefault="00EE769E">
      <w:pPr>
        <w:pStyle w:val="Amain"/>
      </w:pPr>
      <w:r>
        <w:lastRenderedPageBreak/>
        <w:tab/>
        <w:t>(6)</w:t>
      </w:r>
      <w:r>
        <w:tab/>
        <w:t>Subsection (4) and (5) do not apply to an authorised person.</w:t>
      </w:r>
    </w:p>
    <w:p w14:paraId="6F53C51C" w14:textId="77777777" w:rsidR="00EE769E" w:rsidRDefault="00EE769E">
      <w:pPr>
        <w:pStyle w:val="AH5Sec"/>
      </w:pPr>
      <w:bookmarkStart w:id="45" w:name="_Toc42266510"/>
      <w:r w:rsidRPr="008006E1">
        <w:rPr>
          <w:rStyle w:val="CharSectNo"/>
        </w:rPr>
        <w:t>28</w:t>
      </w:r>
      <w:r>
        <w:tab/>
        <w:t>Compensation for animal etc destroyed—endemic disease</w:t>
      </w:r>
      <w:bookmarkEnd w:id="45"/>
    </w:p>
    <w:p w14:paraId="7BBDAF97" w14:textId="77777777" w:rsidR="00EE769E" w:rsidRDefault="00EE769E">
      <w:pPr>
        <w:pStyle w:val="Amain"/>
      </w:pPr>
      <w:r>
        <w:tab/>
        <w:t>(1)</w:t>
      </w:r>
      <w:r>
        <w:tab/>
        <w:t xml:space="preserve">This section applies if an animal or thing infected with a </w:t>
      </w:r>
      <w:r w:rsidR="00F47226" w:rsidRPr="00373FCB">
        <w:rPr>
          <w:szCs w:val="24"/>
          <w:lang w:eastAsia="en-AU"/>
        </w:rPr>
        <w:t>compensable disease</w:t>
      </w:r>
      <w:r>
        <w:t xml:space="preserve"> is destroyed under section 27.</w:t>
      </w:r>
    </w:p>
    <w:p w14:paraId="37062DC4" w14:textId="77777777" w:rsidR="00EE769E" w:rsidRDefault="00EE769E">
      <w:pPr>
        <w:pStyle w:val="Amain"/>
      </w:pPr>
      <w:r>
        <w:tab/>
        <w:t>(2)</w:t>
      </w:r>
      <w:r>
        <w:tab/>
        <w:t xml:space="preserve">The owner of the animal or thing may apply to the </w:t>
      </w:r>
      <w:r w:rsidR="006466A0">
        <w:t>director</w:t>
      </w:r>
      <w:r w:rsidR="006466A0">
        <w:noBreakHyphen/>
        <w:t>general</w:t>
      </w:r>
      <w:r>
        <w:t xml:space="preserve"> for compensation.</w:t>
      </w:r>
    </w:p>
    <w:p w14:paraId="03168010" w14:textId="77777777" w:rsidR="00EE769E" w:rsidRDefault="00EE769E">
      <w:pPr>
        <w:pStyle w:val="Amain"/>
      </w:pPr>
      <w:r>
        <w:tab/>
        <w:t>(3)</w:t>
      </w:r>
      <w:r>
        <w:tab/>
        <w:t xml:space="preserve">The application must be made within 90 days after the day the animal or thing is destroyed or any further period the </w:t>
      </w:r>
      <w:r w:rsidR="006466A0">
        <w:t>director</w:t>
      </w:r>
      <w:r w:rsidR="006466A0">
        <w:noBreakHyphen/>
        <w:t>general</w:t>
      </w:r>
      <w:r>
        <w:t xml:space="preserve"> allows.</w:t>
      </w:r>
    </w:p>
    <w:p w14:paraId="113BA0B6" w14:textId="77777777"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or thing) payable to the owner.</w:t>
      </w:r>
    </w:p>
    <w:p w14:paraId="379110C1" w14:textId="77777777" w:rsidR="00F47226" w:rsidRPr="00373FCB" w:rsidRDefault="00F47226" w:rsidP="009E01E2">
      <w:pPr>
        <w:pStyle w:val="Amain"/>
        <w:keepNext/>
      </w:pPr>
      <w:r w:rsidRPr="00373FCB">
        <w:tab/>
        <w:t>(5)</w:t>
      </w:r>
      <w:r w:rsidRPr="00373FCB">
        <w:tab/>
        <w:t>In this section:</w:t>
      </w:r>
    </w:p>
    <w:p w14:paraId="533C9427" w14:textId="77777777" w:rsidR="00F47226" w:rsidRDefault="00F47226" w:rsidP="00F47226">
      <w:pPr>
        <w:pStyle w:val="aDef"/>
      </w:pPr>
      <w:r w:rsidRPr="00373FCB">
        <w:rPr>
          <w:rStyle w:val="charBoldItals"/>
        </w:rPr>
        <w:t xml:space="preserve">compensable disease </w:t>
      </w:r>
      <w:r w:rsidRPr="00373FCB">
        <w:rPr>
          <w:lang w:eastAsia="en-AU"/>
        </w:rPr>
        <w:t>means an endemic disease declared to be a compensable disease under section 16.</w:t>
      </w:r>
    </w:p>
    <w:p w14:paraId="560C866A" w14:textId="77777777" w:rsidR="00EE769E" w:rsidRDefault="00EE769E">
      <w:pPr>
        <w:pStyle w:val="AH5Sec"/>
      </w:pPr>
      <w:bookmarkStart w:id="46" w:name="_Toc42266511"/>
      <w:r w:rsidRPr="008006E1">
        <w:rPr>
          <w:rStyle w:val="CharSectNo"/>
        </w:rPr>
        <w:t>29</w:t>
      </w:r>
      <w:r>
        <w:tab/>
        <w:t>Destruction of infected animals etc—exotic disease</w:t>
      </w:r>
      <w:bookmarkEnd w:id="46"/>
    </w:p>
    <w:p w14:paraId="398D8014" w14:textId="77777777" w:rsidR="00EE769E" w:rsidRDefault="00EE769E">
      <w:pPr>
        <w:pStyle w:val="Amain"/>
      </w:pPr>
      <w:r>
        <w:tab/>
        <w:t>(1)</w:t>
      </w:r>
      <w:r>
        <w:tab/>
        <w:t xml:space="preserve">The </w:t>
      </w:r>
      <w:r w:rsidR="00AB0F0C">
        <w:t>chief veterinary officer</w:t>
      </w:r>
      <w:r>
        <w:t xml:space="preserve"> may, in writing, direct an authorised person or someone else to destroy—</w:t>
      </w:r>
    </w:p>
    <w:p w14:paraId="04774481" w14:textId="77777777" w:rsidR="00EE769E" w:rsidRDefault="00EE769E">
      <w:pPr>
        <w:pStyle w:val="Apara"/>
      </w:pPr>
      <w:r>
        <w:tab/>
        <w:t>(a)</w:t>
      </w:r>
      <w:r>
        <w:tab/>
        <w:t>an infected animal; or</w:t>
      </w:r>
    </w:p>
    <w:p w14:paraId="6E8BB60B" w14:textId="77777777" w:rsidR="00EE769E" w:rsidRDefault="00EE769E">
      <w:pPr>
        <w:pStyle w:val="Apara"/>
      </w:pPr>
      <w:r>
        <w:tab/>
        <w:t>(b)</w:t>
      </w:r>
      <w:r>
        <w:tab/>
        <w:t>an infected animal product or other thing; or</w:t>
      </w:r>
    </w:p>
    <w:p w14:paraId="00D3B225" w14:textId="77777777" w:rsidR="00EE769E" w:rsidRDefault="00EE769E">
      <w:pPr>
        <w:pStyle w:val="Apara"/>
      </w:pPr>
      <w:r>
        <w:tab/>
        <w:t>(c)</w:t>
      </w:r>
      <w:r>
        <w:tab/>
        <w:t>infected premises (other than a dwelling).</w:t>
      </w:r>
    </w:p>
    <w:p w14:paraId="5465E984" w14:textId="77777777" w:rsidR="000247EC" w:rsidRPr="006B55D6" w:rsidRDefault="000247EC" w:rsidP="000247EC">
      <w:pPr>
        <w:pStyle w:val="Amain"/>
      </w:pPr>
      <w:r w:rsidRPr="00A27A26">
        <w:tab/>
        <w:t>(2)</w:t>
      </w:r>
      <w:r w:rsidRPr="00A27A26">
        <w:tab/>
        <w:t>The chief veterinary officer may give a direction under subsection (1) only if the officer has reasonable grounds for believing that it is necessary to give the direction to prevent or</w:t>
      </w:r>
      <w:r w:rsidRPr="006B55D6">
        <w:t xml:space="preserve"> control the spread of an exotic disease.</w:t>
      </w:r>
    </w:p>
    <w:p w14:paraId="64BC5002" w14:textId="77777777" w:rsidR="00EE769E" w:rsidRDefault="00EE769E">
      <w:pPr>
        <w:pStyle w:val="Amain"/>
      </w:pPr>
      <w:r>
        <w:tab/>
        <w:t>(3)</w:t>
      </w:r>
      <w:r>
        <w:tab/>
        <w:t>A direction may state how the animal, thing or premises must be destroyed.</w:t>
      </w:r>
    </w:p>
    <w:p w14:paraId="275646FA" w14:textId="77777777" w:rsidR="00EE769E" w:rsidRDefault="00EE769E" w:rsidP="008A417C">
      <w:pPr>
        <w:pStyle w:val="Amain"/>
        <w:keepNext/>
      </w:pPr>
      <w:r>
        <w:lastRenderedPageBreak/>
        <w:tab/>
        <w:t>(4)</w:t>
      </w:r>
      <w:r>
        <w:tab/>
        <w:t xml:space="preserve">The </w:t>
      </w:r>
      <w:r w:rsidR="00AB0F0C">
        <w:t>chief veterinary officer</w:t>
      </w:r>
      <w:r>
        <w:t xml:space="preserve"> must give a copy of a direction to the owner or person apparently in charge of the animal, thing or premises—</w:t>
      </w:r>
    </w:p>
    <w:p w14:paraId="33EDAE07" w14:textId="77777777" w:rsidR="00EE769E" w:rsidRDefault="00EE769E">
      <w:pPr>
        <w:pStyle w:val="Apara"/>
      </w:pPr>
      <w:r>
        <w:tab/>
        <w:t>(a)</w:t>
      </w:r>
      <w:r>
        <w:tab/>
        <w:t>before the direction is carried out unless—</w:t>
      </w:r>
    </w:p>
    <w:p w14:paraId="403A07C7" w14:textId="77777777" w:rsidR="00EE769E" w:rsidRDefault="00EE769E">
      <w:pPr>
        <w:pStyle w:val="Asubpara"/>
      </w:pPr>
      <w:r>
        <w:tab/>
        <w:t>(i)</w:t>
      </w:r>
      <w:r>
        <w:tab/>
        <w:t>after reasonable search and inquiry the owner or person apparently in charge cannot be found; and</w:t>
      </w:r>
    </w:p>
    <w:p w14:paraId="0D4930D7" w14:textId="77777777" w:rsidR="00EE769E" w:rsidRDefault="00EE769E">
      <w:pPr>
        <w:pStyle w:val="Asubpara"/>
      </w:pPr>
      <w:r>
        <w:tab/>
        <w:t>(ii)</w:t>
      </w:r>
      <w:r>
        <w:tab/>
        <w:t xml:space="preserve">the </w:t>
      </w:r>
      <w:r w:rsidR="00AB0F0C">
        <w:t>chief veterinary officer</w:t>
      </w:r>
      <w:r>
        <w:t xml:space="preserve"> considers that the circumstances require the immediate destruction of the animal, thing or premises; or</w:t>
      </w:r>
    </w:p>
    <w:p w14:paraId="4BE36FE3" w14:textId="77777777" w:rsidR="00EE769E" w:rsidRDefault="00EE769E">
      <w:pPr>
        <w:pStyle w:val="Apara"/>
      </w:pPr>
      <w:r>
        <w:tab/>
        <w:t>(b)</w:t>
      </w:r>
      <w:r>
        <w:tab/>
        <w:t>in any other case—as soon as practicable after the direction is carried out.</w:t>
      </w:r>
    </w:p>
    <w:p w14:paraId="6F4831C0" w14:textId="77777777" w:rsidR="00EE769E" w:rsidRDefault="00EE769E" w:rsidP="00AF772B">
      <w:pPr>
        <w:pStyle w:val="Amain"/>
        <w:keepNext/>
      </w:pPr>
      <w:r>
        <w:tab/>
        <w:t>(5)</w:t>
      </w:r>
      <w:r>
        <w:tab/>
        <w:t>A person commits an offence if the person fails to take all reasonable steps to comply with a direction given</w:t>
      </w:r>
      <w:r w:rsidR="008B51B4">
        <w:t xml:space="preserve"> to the person under subsection </w:t>
      </w:r>
      <w:r>
        <w:t>(1).</w:t>
      </w:r>
    </w:p>
    <w:p w14:paraId="3FA98E3B" w14:textId="77777777" w:rsidR="00EE769E" w:rsidRDefault="00EE769E">
      <w:pPr>
        <w:pStyle w:val="Penalty"/>
      </w:pPr>
      <w:r>
        <w:t>Maximum penalty:  50 penalty units, imprisonment for 6 months or both.</w:t>
      </w:r>
    </w:p>
    <w:p w14:paraId="66C25475" w14:textId="77777777" w:rsidR="00EE769E" w:rsidRDefault="00EE769E">
      <w:pPr>
        <w:pStyle w:val="Amain"/>
      </w:pPr>
      <w:r>
        <w:tab/>
        <w:t>(6)</w:t>
      </w:r>
      <w:r>
        <w:tab/>
        <w:t>Subsection (4) and (5) do not apply to an authorised person.</w:t>
      </w:r>
    </w:p>
    <w:p w14:paraId="482F0357" w14:textId="77777777" w:rsidR="00EE769E" w:rsidRDefault="00EE769E">
      <w:pPr>
        <w:pStyle w:val="AH5Sec"/>
      </w:pPr>
      <w:bookmarkStart w:id="47" w:name="_Toc42266512"/>
      <w:r w:rsidRPr="008006E1">
        <w:rPr>
          <w:rStyle w:val="CharSectNo"/>
        </w:rPr>
        <w:t>30</w:t>
      </w:r>
      <w:r>
        <w:tab/>
        <w:t>Compensation for animal etc destroyed—exotic disease</w:t>
      </w:r>
      <w:bookmarkEnd w:id="47"/>
    </w:p>
    <w:p w14:paraId="4E9FFD97" w14:textId="77777777" w:rsidR="00EE769E" w:rsidRDefault="00EE769E">
      <w:pPr>
        <w:pStyle w:val="Amain"/>
      </w:pPr>
      <w:r>
        <w:tab/>
        <w:t>(1)</w:t>
      </w:r>
      <w:r>
        <w:tab/>
        <w:t>This section applies if an animal, premises or other thing has been destroyed under section 29.</w:t>
      </w:r>
    </w:p>
    <w:p w14:paraId="6AD073A7" w14:textId="77777777" w:rsidR="00EE769E" w:rsidRDefault="00EE769E">
      <w:pPr>
        <w:pStyle w:val="Amain"/>
      </w:pPr>
      <w:r>
        <w:tab/>
        <w:t>(2)</w:t>
      </w:r>
      <w:r>
        <w:tab/>
        <w:t xml:space="preserve">The owner of the animal, premises or other thing may apply to the </w:t>
      </w:r>
      <w:r w:rsidR="006466A0">
        <w:t>director</w:t>
      </w:r>
      <w:r w:rsidR="006466A0">
        <w:noBreakHyphen/>
        <w:t>general</w:t>
      </w:r>
      <w:r>
        <w:t xml:space="preserve"> for compensation.</w:t>
      </w:r>
    </w:p>
    <w:p w14:paraId="59F1B9CA" w14:textId="77777777" w:rsidR="00EE769E" w:rsidRDefault="00EE769E">
      <w:pPr>
        <w:pStyle w:val="Amain"/>
      </w:pPr>
      <w:r>
        <w:tab/>
        <w:t>(3)</w:t>
      </w:r>
      <w:r>
        <w:tab/>
        <w:t xml:space="preserve">The application must be made within 90 days after the day the animal, premises or other thing is destroyed or any further period the </w:t>
      </w:r>
      <w:r w:rsidR="006466A0">
        <w:t>director</w:t>
      </w:r>
      <w:r w:rsidR="006466A0">
        <w:noBreakHyphen/>
        <w:t>general</w:t>
      </w:r>
      <w:r>
        <w:t xml:space="preserve"> allows.</w:t>
      </w:r>
    </w:p>
    <w:p w14:paraId="2971586B" w14:textId="77777777"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premises or other thing) payable to the owner.</w:t>
      </w:r>
    </w:p>
    <w:p w14:paraId="7C59D922" w14:textId="77777777" w:rsidR="00EE769E" w:rsidRDefault="00EE769E">
      <w:pPr>
        <w:pStyle w:val="AH5Sec"/>
      </w:pPr>
      <w:bookmarkStart w:id="48" w:name="_Toc42266513"/>
      <w:r w:rsidRPr="008006E1">
        <w:rPr>
          <w:rStyle w:val="CharSectNo"/>
        </w:rPr>
        <w:lastRenderedPageBreak/>
        <w:t>31</w:t>
      </w:r>
      <w:r>
        <w:tab/>
        <w:t>Compensation for death of animal from exotic disease</w:t>
      </w:r>
      <w:bookmarkEnd w:id="48"/>
    </w:p>
    <w:p w14:paraId="1DEBEC82" w14:textId="77777777" w:rsidR="00EE769E" w:rsidRDefault="00EE769E">
      <w:pPr>
        <w:pStyle w:val="Amain"/>
      </w:pPr>
      <w:r>
        <w:tab/>
        <w:t>(1)</w:t>
      </w:r>
      <w:r>
        <w:tab/>
        <w:t>This section applies if—</w:t>
      </w:r>
    </w:p>
    <w:p w14:paraId="7EDCF424" w14:textId="77777777" w:rsidR="00EE769E" w:rsidRDefault="00EE769E">
      <w:pPr>
        <w:pStyle w:val="Apara"/>
      </w:pPr>
      <w:r>
        <w:tab/>
        <w:t>(a)</w:t>
      </w:r>
      <w:r>
        <w:tab/>
        <w:t>an animal has died; and</w:t>
      </w:r>
    </w:p>
    <w:p w14:paraId="7D8EFCC4" w14:textId="77777777" w:rsidR="00EE769E" w:rsidRDefault="00EE769E">
      <w:pPr>
        <w:pStyle w:val="Apara"/>
      </w:pPr>
      <w:r>
        <w:tab/>
        <w:t>(b)</w:t>
      </w:r>
      <w:r>
        <w:tab/>
        <w:t xml:space="preserve">a veterinary </w:t>
      </w:r>
      <w:r w:rsidR="00072E87" w:rsidRPr="00A755A2">
        <w:t>practitioner</w:t>
      </w:r>
      <w:r w:rsidR="00072E87">
        <w:t xml:space="preserve"> </w:t>
      </w:r>
      <w:r>
        <w:t>has certified that the death was caused by an exotic disease.</w:t>
      </w:r>
    </w:p>
    <w:p w14:paraId="7183D66C" w14:textId="77777777" w:rsidR="00EE769E" w:rsidRDefault="00EE769E">
      <w:pPr>
        <w:pStyle w:val="Amain"/>
      </w:pPr>
      <w:r>
        <w:tab/>
        <w:t>(2)</w:t>
      </w:r>
      <w:r>
        <w:tab/>
        <w:t xml:space="preserve">The owner of the animal may apply to the </w:t>
      </w:r>
      <w:r w:rsidR="006466A0">
        <w:t>director</w:t>
      </w:r>
      <w:r w:rsidR="006466A0">
        <w:noBreakHyphen/>
        <w:t>general</w:t>
      </w:r>
      <w:r>
        <w:t xml:space="preserve"> for compensation.</w:t>
      </w:r>
    </w:p>
    <w:p w14:paraId="69C5EABD" w14:textId="77777777" w:rsidR="00EE769E" w:rsidRDefault="00EE769E">
      <w:pPr>
        <w:pStyle w:val="Amain"/>
      </w:pPr>
      <w:r>
        <w:tab/>
        <w:t>(3)</w:t>
      </w:r>
      <w:r>
        <w:tab/>
        <w:t xml:space="preserve">The application must be made within 90 days after the day the animal died or any further period the </w:t>
      </w:r>
      <w:r w:rsidR="006466A0">
        <w:t>director</w:t>
      </w:r>
      <w:r w:rsidR="006466A0">
        <w:noBreakHyphen/>
        <w:t>general</w:t>
      </w:r>
      <w:r>
        <w:t xml:space="preserve"> allows.</w:t>
      </w:r>
    </w:p>
    <w:p w14:paraId="68CB3816" w14:textId="77777777"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payable to the owner.</w:t>
      </w:r>
    </w:p>
    <w:p w14:paraId="5733A59E" w14:textId="77777777" w:rsidR="00EE769E" w:rsidRPr="008006E1" w:rsidRDefault="00EE769E">
      <w:pPr>
        <w:pStyle w:val="AH3Div"/>
      </w:pPr>
      <w:bookmarkStart w:id="49" w:name="_Toc42266514"/>
      <w:r w:rsidRPr="008006E1">
        <w:rPr>
          <w:rStyle w:val="CharDivNo"/>
        </w:rPr>
        <w:t>Division 3.6</w:t>
      </w:r>
      <w:r>
        <w:tab/>
      </w:r>
      <w:r w:rsidRPr="008006E1">
        <w:rPr>
          <w:rStyle w:val="CharDivText"/>
        </w:rPr>
        <w:t>Offences generally</w:t>
      </w:r>
      <w:bookmarkEnd w:id="49"/>
    </w:p>
    <w:p w14:paraId="73658160" w14:textId="77777777" w:rsidR="00EE769E" w:rsidRDefault="00EE769E">
      <w:pPr>
        <w:pStyle w:val="AH5Sec"/>
      </w:pPr>
      <w:bookmarkStart w:id="50" w:name="_Toc42266515"/>
      <w:r w:rsidRPr="008006E1">
        <w:rPr>
          <w:rStyle w:val="CharSectNo"/>
        </w:rPr>
        <w:t>32</w:t>
      </w:r>
      <w:r>
        <w:tab/>
        <w:t>Spreading disease</w:t>
      </w:r>
      <w:bookmarkEnd w:id="50"/>
    </w:p>
    <w:p w14:paraId="18213E0F" w14:textId="77777777" w:rsidR="00EE769E" w:rsidRDefault="00EE769E">
      <w:pPr>
        <w:pStyle w:val="Amain"/>
      </w:pPr>
      <w:r>
        <w:tab/>
        <w:t>(1)</w:t>
      </w:r>
      <w:r>
        <w:tab/>
        <w:t>A person commits an offence if the person does something that communicates a disease or disease agent to an animal.</w:t>
      </w:r>
    </w:p>
    <w:p w14:paraId="4E56746E" w14:textId="77777777" w:rsidR="00EE769E" w:rsidRDefault="00EE769E">
      <w:pPr>
        <w:pStyle w:val="Penalty"/>
      </w:pPr>
      <w:r>
        <w:t>Maximum penalty:  50 penalty units, imprisonment for 6 months or both.</w:t>
      </w:r>
    </w:p>
    <w:p w14:paraId="65BD7587" w14:textId="77777777" w:rsidR="00EE769E" w:rsidRDefault="00EE769E">
      <w:pPr>
        <w:pStyle w:val="Amain"/>
      </w:pPr>
      <w:r>
        <w:tab/>
        <w:t>(2)</w:t>
      </w:r>
      <w:r>
        <w:tab/>
        <w:t xml:space="preserve">This section does not apply if the person acts with the written approval of the </w:t>
      </w:r>
      <w:r w:rsidR="00AB0F0C">
        <w:t>chief veterinary officer</w:t>
      </w:r>
      <w:r>
        <w:t>.</w:t>
      </w:r>
    </w:p>
    <w:p w14:paraId="3052A684" w14:textId="77777777" w:rsidR="00EE769E" w:rsidRDefault="00EE769E">
      <w:pPr>
        <w:pStyle w:val="Amain"/>
        <w:keepNext/>
      </w:pPr>
      <w:r>
        <w:tab/>
        <w:t>(3)</w:t>
      </w:r>
      <w:r>
        <w:tab/>
        <w:t>In this section:</w:t>
      </w:r>
    </w:p>
    <w:p w14:paraId="6DCAF410" w14:textId="77777777" w:rsidR="00EE769E" w:rsidRDefault="00EE769E">
      <w:pPr>
        <w:pStyle w:val="aDef"/>
      </w:pPr>
      <w:r>
        <w:rPr>
          <w:rStyle w:val="charBoldItals"/>
        </w:rPr>
        <w:t xml:space="preserve">disease agent </w:t>
      </w:r>
      <w:r>
        <w:rPr>
          <w:bCs/>
          <w:iCs/>
        </w:rPr>
        <w:t>means any prion, virus, rickettsia, bacterium, protozoon, fungus, helminth, arthropod, insect or other pathogen or organism that can cause a disease in an animal.</w:t>
      </w:r>
    </w:p>
    <w:p w14:paraId="1E01E90C" w14:textId="77777777" w:rsidR="00EE769E" w:rsidRDefault="00EE769E">
      <w:pPr>
        <w:pStyle w:val="AH5Sec"/>
      </w:pPr>
      <w:bookmarkStart w:id="51" w:name="_Toc42266516"/>
      <w:r w:rsidRPr="008006E1">
        <w:rPr>
          <w:rStyle w:val="CharSectNo"/>
        </w:rPr>
        <w:lastRenderedPageBreak/>
        <w:t>33</w:t>
      </w:r>
      <w:r>
        <w:tab/>
        <w:t>Use of vaccines etc</w:t>
      </w:r>
      <w:bookmarkEnd w:id="51"/>
    </w:p>
    <w:p w14:paraId="4A56461A" w14:textId="77777777" w:rsidR="00EE769E" w:rsidRDefault="00EE769E" w:rsidP="008A417C">
      <w:pPr>
        <w:pStyle w:val="Amain"/>
        <w:keepNext/>
      </w:pPr>
      <w:r>
        <w:tab/>
        <w:t>(1)</w:t>
      </w:r>
      <w:r>
        <w:tab/>
        <w:t>A person commits an offence if the person uses on an animal, or material derived from an animal—</w:t>
      </w:r>
    </w:p>
    <w:p w14:paraId="6ACC3DFE" w14:textId="77777777" w:rsidR="00EE769E" w:rsidRDefault="00EE769E">
      <w:pPr>
        <w:pStyle w:val="Apara"/>
      </w:pPr>
      <w:r>
        <w:tab/>
        <w:t>(a)</w:t>
      </w:r>
      <w:r>
        <w:tab/>
        <w:t>a virus, vaccine or other biological product containing living organisms for treatment or prevention of an exotic or endemic disease; or</w:t>
      </w:r>
    </w:p>
    <w:p w14:paraId="38731E5A" w14:textId="77777777" w:rsidR="00EE769E" w:rsidRDefault="00EE769E">
      <w:pPr>
        <w:pStyle w:val="Apara"/>
      </w:pPr>
      <w:r>
        <w:tab/>
        <w:t>(b)</w:t>
      </w:r>
      <w:r>
        <w:tab/>
        <w:t xml:space="preserve">a biological product containing something derived from a living organism for diagnosis of an exotic or endemic disease. </w:t>
      </w:r>
    </w:p>
    <w:p w14:paraId="33603DE2" w14:textId="77777777" w:rsidR="00EE769E" w:rsidRDefault="00EE769E">
      <w:pPr>
        <w:pStyle w:val="aExamHdgpar"/>
        <w:rPr>
          <w:lang w:val="en-US"/>
        </w:rPr>
      </w:pPr>
      <w:r>
        <w:rPr>
          <w:lang w:val="en-US"/>
        </w:rPr>
        <w:t>Example for par (b)</w:t>
      </w:r>
    </w:p>
    <w:p w14:paraId="0E32E31E" w14:textId="77777777" w:rsidR="00EE769E" w:rsidRDefault="00EE769E">
      <w:pPr>
        <w:pStyle w:val="aExampar"/>
        <w:rPr>
          <w:lang w:val="en-US"/>
        </w:rPr>
      </w:pPr>
      <w:r>
        <w:rPr>
          <w:lang w:val="en-US"/>
        </w:rPr>
        <w:t>a protein extract derived as a testing agent</w:t>
      </w:r>
    </w:p>
    <w:p w14:paraId="513FAB79" w14:textId="553FC10D" w:rsidR="00EE769E" w:rsidRDefault="00EE769E">
      <w:pPr>
        <w:pStyle w:val="aNote"/>
        <w:ind w:left="2223" w:hanging="627"/>
      </w:pPr>
      <w:r>
        <w:rPr>
          <w:rStyle w:val="charItals"/>
        </w:rPr>
        <w:t>Note</w:t>
      </w:r>
      <w:r>
        <w:tab/>
        <w:t xml:space="preserve">An example is part of the Act, is not exhaustive and may extend, but does not limit, the meaning of the provision in which it appears (see </w:t>
      </w:r>
      <w:hyperlink r:id="rId51" w:tooltip="A2001-14" w:history="1">
        <w:r w:rsidR="009315CB" w:rsidRPr="009315CB">
          <w:rPr>
            <w:rStyle w:val="charCitHyperlinkAbbrev"/>
          </w:rPr>
          <w:t>Legislation Act</w:t>
        </w:r>
      </w:hyperlink>
      <w:r>
        <w:t>, s 126 and s 132).</w:t>
      </w:r>
    </w:p>
    <w:p w14:paraId="12A215EE" w14:textId="77777777" w:rsidR="00EE769E" w:rsidRDefault="00EE769E">
      <w:pPr>
        <w:pStyle w:val="Penalty"/>
      </w:pPr>
      <w:r>
        <w:t>Maximum penalty:  50 penalty units, imprisonment for 6 months or both.</w:t>
      </w:r>
    </w:p>
    <w:p w14:paraId="6F2FFE2F" w14:textId="77777777" w:rsidR="00EE769E" w:rsidRDefault="00EE769E">
      <w:pPr>
        <w:pStyle w:val="Amain"/>
      </w:pPr>
      <w:r>
        <w:tab/>
        <w:t>(2)</w:t>
      </w:r>
      <w:r>
        <w:tab/>
        <w:t xml:space="preserve">This section does not apply if the person acts with the written approval of the </w:t>
      </w:r>
      <w:r w:rsidR="00AB0F0C">
        <w:t>chief veterinary officer</w:t>
      </w:r>
      <w:r>
        <w:t>.</w:t>
      </w:r>
    </w:p>
    <w:p w14:paraId="1F375028" w14:textId="77777777" w:rsidR="00E273F1" w:rsidRPr="00075D8E" w:rsidRDefault="00E273F1" w:rsidP="00E273F1">
      <w:pPr>
        <w:pStyle w:val="AH5Sec"/>
      </w:pPr>
      <w:bookmarkStart w:id="52" w:name="_Toc42266517"/>
      <w:r w:rsidRPr="008006E1">
        <w:rPr>
          <w:rStyle w:val="CharSectNo"/>
        </w:rPr>
        <w:t>34</w:t>
      </w:r>
      <w:r w:rsidRPr="00075D8E">
        <w:tab/>
        <w:t>Feeding of prohibited pig feed to controlled stock</w:t>
      </w:r>
      <w:bookmarkEnd w:id="52"/>
    </w:p>
    <w:p w14:paraId="280AC468" w14:textId="77777777" w:rsidR="00E273F1" w:rsidRPr="00075D8E" w:rsidRDefault="00E273F1" w:rsidP="00E273F1">
      <w:pPr>
        <w:pStyle w:val="Amain"/>
      </w:pPr>
      <w:r w:rsidRPr="00075D8E">
        <w:tab/>
        <w:t>(1)</w:t>
      </w:r>
      <w:r w:rsidRPr="00075D8E">
        <w:tab/>
        <w:t>A person commits an offence if the person feeds prohibited pig feed to controlled stock.</w:t>
      </w:r>
    </w:p>
    <w:p w14:paraId="401D9443" w14:textId="77777777" w:rsidR="00E273F1" w:rsidRPr="00075D8E" w:rsidRDefault="00E273F1" w:rsidP="00E273F1">
      <w:pPr>
        <w:pStyle w:val="Penalty"/>
      </w:pPr>
      <w:r w:rsidRPr="00075D8E">
        <w:t>Maximum penalty:  50 penalty units.</w:t>
      </w:r>
    </w:p>
    <w:p w14:paraId="49CD96F2" w14:textId="77777777" w:rsidR="00E273F1" w:rsidRPr="00075D8E" w:rsidRDefault="00E273F1" w:rsidP="00E273F1">
      <w:pPr>
        <w:pStyle w:val="Amain"/>
      </w:pPr>
      <w:r w:rsidRPr="00075D8E">
        <w:tab/>
        <w:t>(2)</w:t>
      </w:r>
      <w:r w:rsidRPr="00075D8E">
        <w:tab/>
        <w:t>An offence against this section is a strict liability offence.</w:t>
      </w:r>
    </w:p>
    <w:p w14:paraId="6F249C20" w14:textId="77777777" w:rsidR="00E273F1" w:rsidRPr="00075D8E" w:rsidRDefault="00E273F1" w:rsidP="00E273F1">
      <w:pPr>
        <w:pStyle w:val="Amain"/>
      </w:pPr>
      <w:r w:rsidRPr="00075D8E">
        <w:tab/>
        <w:t>(3)</w:t>
      </w:r>
      <w:r w:rsidRPr="00075D8E">
        <w:tab/>
        <w:t>In this section:</w:t>
      </w:r>
    </w:p>
    <w:p w14:paraId="6A866C23" w14:textId="77777777" w:rsidR="00E273F1" w:rsidRPr="00075D8E" w:rsidRDefault="00E273F1" w:rsidP="00E273F1">
      <w:pPr>
        <w:pStyle w:val="aDef"/>
      </w:pPr>
      <w:r w:rsidRPr="00075D8E">
        <w:rPr>
          <w:rStyle w:val="charBoldItals"/>
        </w:rPr>
        <w:t>approved process</w:t>
      </w:r>
      <w:r w:rsidRPr="00075D8E">
        <w:t xml:space="preserve"> includes—</w:t>
      </w:r>
    </w:p>
    <w:p w14:paraId="41EF65F0" w14:textId="77777777" w:rsidR="00E273F1" w:rsidRPr="00075D8E" w:rsidRDefault="00E273F1" w:rsidP="00E273F1">
      <w:pPr>
        <w:pStyle w:val="aDefpara"/>
      </w:pPr>
      <w:r w:rsidRPr="00075D8E">
        <w:tab/>
        <w:t>(a)</w:t>
      </w:r>
      <w:r w:rsidRPr="00075D8E">
        <w:tab/>
        <w:t>rendering in accordance with AS 5008; and</w:t>
      </w:r>
    </w:p>
    <w:p w14:paraId="18267F42" w14:textId="77777777" w:rsidR="00E273F1" w:rsidRPr="00075D8E" w:rsidRDefault="00E273F1" w:rsidP="00E273F1">
      <w:pPr>
        <w:pStyle w:val="aDefpara"/>
      </w:pPr>
      <w:r w:rsidRPr="00075D8E">
        <w:tab/>
        <w:t>(b)</w:t>
      </w:r>
      <w:r w:rsidRPr="00075D8E">
        <w:tab/>
        <w:t>a cooking process that ensures that an internal temperature of at least 70°C for at least 30 minutes is reached; and</w:t>
      </w:r>
    </w:p>
    <w:p w14:paraId="17ECBD01" w14:textId="77777777" w:rsidR="00E273F1" w:rsidRPr="00075D8E" w:rsidRDefault="00E273F1" w:rsidP="00F66B8D">
      <w:pPr>
        <w:pStyle w:val="aDefpara"/>
        <w:keepNext/>
      </w:pPr>
      <w:r w:rsidRPr="00075D8E">
        <w:lastRenderedPageBreak/>
        <w:tab/>
        <w:t>(c)</w:t>
      </w:r>
      <w:r w:rsidRPr="00075D8E">
        <w:tab/>
        <w:t xml:space="preserve">treatment of cooking oil, which has been used for cooking in Australia, in accordance with the </w:t>
      </w:r>
      <w:r w:rsidRPr="00075D8E">
        <w:rPr>
          <w:rStyle w:val="charItals"/>
        </w:rPr>
        <w:t>National Standard for Recycling of Used Cooking Fats and Oils Intended for Animal Feeds</w:t>
      </w:r>
      <w:r w:rsidRPr="00075D8E">
        <w:t>.</w:t>
      </w:r>
    </w:p>
    <w:p w14:paraId="701B816A" w14:textId="09DDF7E0" w:rsidR="00E273F1" w:rsidRPr="00075D8E" w:rsidRDefault="00E273F1" w:rsidP="00E273F1">
      <w:pPr>
        <w:pStyle w:val="aNotepar"/>
      </w:pPr>
      <w:r w:rsidRPr="00075D8E">
        <w:rPr>
          <w:rStyle w:val="charItals"/>
        </w:rPr>
        <w:t>Note</w:t>
      </w:r>
      <w:r w:rsidRPr="00075D8E">
        <w:rPr>
          <w:rStyle w:val="charItals"/>
        </w:rPr>
        <w:tab/>
      </w:r>
      <w:r w:rsidRPr="00075D8E">
        <w:t xml:space="preserve">The </w:t>
      </w:r>
      <w:r w:rsidRPr="00075D8E">
        <w:rPr>
          <w:rStyle w:val="charItals"/>
        </w:rPr>
        <w:t>National Standard for Recycling of Used Cooking Fats and Oils Intended for Animal Feeds</w:t>
      </w:r>
      <w:r w:rsidRPr="00075D8E">
        <w:t xml:space="preserve"> is accessible at </w:t>
      </w:r>
      <w:hyperlink r:id="rId52" w:tooltip="National Standard for Recycling of Used Cooking Fats and Oils Intended for Animal Feeds" w:history="1">
        <w:r>
          <w:rPr>
            <w:rStyle w:val="charCitHyperlinkAbbrev"/>
          </w:rPr>
          <w:t>www.mincos.gov.au/communiques/Documents/pimc/resolution-pimc15.pdf</w:t>
        </w:r>
      </w:hyperlink>
      <w:r>
        <w:t>, Annex A</w:t>
      </w:r>
      <w:r w:rsidRPr="00075D8E">
        <w:t xml:space="preserve">. </w:t>
      </w:r>
    </w:p>
    <w:p w14:paraId="6A40A63B" w14:textId="77777777" w:rsidR="00E273F1" w:rsidRPr="00075D8E" w:rsidRDefault="00E273F1" w:rsidP="00E273F1">
      <w:pPr>
        <w:pStyle w:val="aDef"/>
        <w:keepNext/>
      </w:pPr>
      <w:r w:rsidRPr="00075D8E">
        <w:rPr>
          <w:rStyle w:val="charBoldItals"/>
        </w:rPr>
        <w:t>AS 5008</w:t>
      </w:r>
      <w:r w:rsidRPr="00075D8E">
        <w:t xml:space="preserve"> means AS 5008 (Hygienic rendering of animal products), as in force from time to time.</w:t>
      </w:r>
    </w:p>
    <w:p w14:paraId="4D3626D6" w14:textId="237B1249" w:rsidR="00E273F1" w:rsidRPr="00075D8E" w:rsidRDefault="00E273F1" w:rsidP="00E273F1">
      <w:pPr>
        <w:pStyle w:val="aNote"/>
      </w:pPr>
      <w:r w:rsidRPr="00075D8E">
        <w:rPr>
          <w:rStyle w:val="charItals"/>
        </w:rPr>
        <w:t>Note</w:t>
      </w:r>
      <w:r w:rsidRPr="00075D8E">
        <w:rPr>
          <w:rStyle w:val="charItals"/>
        </w:rPr>
        <w:tab/>
      </w:r>
      <w:r w:rsidRPr="00075D8E">
        <w:t xml:space="preserve">AS 5008 may be purchased at </w:t>
      </w:r>
      <w:hyperlink r:id="rId53" w:history="1">
        <w:r w:rsidRPr="00AB18D2">
          <w:rPr>
            <w:rStyle w:val="charCitHyperlinkAbbrev"/>
          </w:rPr>
          <w:t>www.standards.org.au</w:t>
        </w:r>
      </w:hyperlink>
      <w:r w:rsidRPr="00075D8E">
        <w:t xml:space="preserve">. </w:t>
      </w:r>
    </w:p>
    <w:p w14:paraId="317CADD2" w14:textId="77777777" w:rsidR="00E273F1" w:rsidRPr="00075D8E" w:rsidRDefault="00E273F1" w:rsidP="00E273F1">
      <w:pPr>
        <w:pStyle w:val="aDef"/>
      </w:pPr>
      <w:r w:rsidRPr="00075D8E">
        <w:rPr>
          <w:rStyle w:val="charBoldItals"/>
        </w:rPr>
        <w:t>controlled stock</w:t>
      </w:r>
      <w:r w:rsidRPr="00075D8E">
        <w:t xml:space="preserve"> means a pig or an animal declared by regulation to be controlled stock.</w:t>
      </w:r>
    </w:p>
    <w:p w14:paraId="17250F1C" w14:textId="77777777" w:rsidR="00E273F1" w:rsidRPr="00075D8E" w:rsidRDefault="00E273F1" w:rsidP="00E273F1">
      <w:pPr>
        <w:pStyle w:val="aDef"/>
        <w:keepNext/>
      </w:pPr>
      <w:r w:rsidRPr="00075D8E">
        <w:rPr>
          <w:rStyle w:val="charBoldItals"/>
        </w:rPr>
        <w:t>feed</w:t>
      </w:r>
      <w:r w:rsidRPr="00075D8E">
        <w:t xml:space="preserve"> prohibited pig feed to controlled stock includes—</w:t>
      </w:r>
    </w:p>
    <w:p w14:paraId="03C15308" w14:textId="77777777" w:rsidR="00E273F1" w:rsidRPr="00075D8E" w:rsidRDefault="00E273F1" w:rsidP="00E273F1">
      <w:pPr>
        <w:pStyle w:val="aDefpara"/>
      </w:pPr>
      <w:r w:rsidRPr="00075D8E">
        <w:tab/>
        <w:t>(a)</w:t>
      </w:r>
      <w:r w:rsidRPr="00075D8E">
        <w:tab/>
        <w:t>feed, or allow or direct another person to feed, prohibited pig feed to controlled stock; or</w:t>
      </w:r>
    </w:p>
    <w:p w14:paraId="2A9B13AD" w14:textId="77777777" w:rsidR="00E273F1" w:rsidRPr="00075D8E" w:rsidRDefault="00E273F1" w:rsidP="00E273F1">
      <w:pPr>
        <w:pStyle w:val="aDefpara"/>
      </w:pPr>
      <w:r w:rsidRPr="00075D8E">
        <w:tab/>
        <w:t>(b)</w:t>
      </w:r>
      <w:r w:rsidRPr="00075D8E">
        <w:tab/>
        <w:t>allow controlled stock to have access to prohibited pig feed; or</w:t>
      </w:r>
    </w:p>
    <w:p w14:paraId="1A4EAF6A" w14:textId="77777777" w:rsidR="00E273F1" w:rsidRPr="00075D8E" w:rsidRDefault="00E273F1" w:rsidP="00E273F1">
      <w:pPr>
        <w:pStyle w:val="aDefpara"/>
      </w:pPr>
      <w:r w:rsidRPr="00075D8E">
        <w:tab/>
        <w:t>(c)</w:t>
      </w:r>
      <w:r w:rsidRPr="00075D8E">
        <w:tab/>
        <w:t>collect, store or possess prohibited pig feed on premises where controlled stock is kept; or</w:t>
      </w:r>
    </w:p>
    <w:p w14:paraId="57AC27A2" w14:textId="77777777" w:rsidR="00E273F1" w:rsidRPr="00075D8E" w:rsidRDefault="00E273F1" w:rsidP="00E273F1">
      <w:pPr>
        <w:pStyle w:val="aDefpara"/>
      </w:pPr>
      <w:r w:rsidRPr="00075D8E">
        <w:tab/>
        <w:t>(d)</w:t>
      </w:r>
      <w:r w:rsidRPr="00075D8E">
        <w:tab/>
        <w:t>supply to another person prohibited pig feed for feeding controlled stock.</w:t>
      </w:r>
    </w:p>
    <w:p w14:paraId="02795F8D" w14:textId="77777777" w:rsidR="00E273F1" w:rsidRPr="00075D8E" w:rsidRDefault="00E273F1" w:rsidP="00E273F1">
      <w:pPr>
        <w:pStyle w:val="aDef"/>
      </w:pPr>
      <w:r w:rsidRPr="00075D8E">
        <w:rPr>
          <w:rStyle w:val="charBoldItals"/>
        </w:rPr>
        <w:t>prohibited pig feed</w:t>
      </w:r>
      <w:r w:rsidRPr="00075D8E">
        <w:t xml:space="preserve"> means—</w:t>
      </w:r>
    </w:p>
    <w:p w14:paraId="055354B5" w14:textId="77777777" w:rsidR="00E273F1" w:rsidRPr="00075D8E" w:rsidRDefault="00E273F1" w:rsidP="00E273F1">
      <w:pPr>
        <w:pStyle w:val="Apara"/>
      </w:pPr>
      <w:r w:rsidRPr="00075D8E">
        <w:tab/>
        <w:t>(a)</w:t>
      </w:r>
      <w:r w:rsidRPr="00075D8E">
        <w:tab/>
        <w:t>material of mammalian origin, or any substance that has come in contact with this material; but</w:t>
      </w:r>
    </w:p>
    <w:p w14:paraId="68E544DF" w14:textId="77777777" w:rsidR="00E273F1" w:rsidRPr="00075D8E" w:rsidRDefault="00E273F1" w:rsidP="00E273F1">
      <w:pPr>
        <w:pStyle w:val="Apara"/>
      </w:pPr>
      <w:r w:rsidRPr="00075D8E">
        <w:tab/>
        <w:t>(b)</w:t>
      </w:r>
      <w:r w:rsidRPr="00075D8E">
        <w:tab/>
        <w:t>subject to section 34A, does not include—</w:t>
      </w:r>
    </w:p>
    <w:p w14:paraId="3E901AC9" w14:textId="77777777" w:rsidR="00E273F1" w:rsidRPr="00075D8E" w:rsidRDefault="00E273F1" w:rsidP="00E273F1">
      <w:pPr>
        <w:pStyle w:val="Asubpara"/>
      </w:pPr>
      <w:r w:rsidRPr="00075D8E">
        <w:tab/>
        <w:t>(i)</w:t>
      </w:r>
      <w:r w:rsidRPr="00075D8E">
        <w:tab/>
        <w:t>milk, milk products or milk by-products either of Australian provenance or legally imported for stockfeed use in Australia; or</w:t>
      </w:r>
    </w:p>
    <w:p w14:paraId="39605E45" w14:textId="77777777" w:rsidR="00E273F1" w:rsidRPr="00075D8E" w:rsidRDefault="00E273F1" w:rsidP="00E273F1">
      <w:pPr>
        <w:pStyle w:val="Asubpara"/>
      </w:pPr>
      <w:r w:rsidRPr="00075D8E">
        <w:lastRenderedPageBreak/>
        <w:tab/>
        <w:t>(ii)</w:t>
      </w:r>
      <w:r w:rsidRPr="00075D8E">
        <w:tab/>
        <w:t>material containing flesh, bones, blood, offal or mammal carcasses that is treated by an approved process; or</w:t>
      </w:r>
    </w:p>
    <w:p w14:paraId="410D6152" w14:textId="77777777" w:rsidR="00E273F1" w:rsidRPr="00075D8E" w:rsidRDefault="00E273F1" w:rsidP="00E273F1">
      <w:pPr>
        <w:pStyle w:val="Asubpara"/>
      </w:pPr>
      <w:r w:rsidRPr="00075D8E">
        <w:tab/>
        <w:t>(iii)</w:t>
      </w:r>
      <w:r w:rsidRPr="00075D8E">
        <w:tab/>
        <w:t xml:space="preserve">a carcass or part of a domestic pig, born and raised on the property on which the pig or pigs that are administered the carcass or part are held, that is administered for therapeutic purposes in accordance with the written instructions of a veterinary </w:t>
      </w:r>
      <w:r w:rsidR="00072E87" w:rsidRPr="00A755A2">
        <w:t>practitioner</w:t>
      </w:r>
      <w:r w:rsidRPr="00075D8E">
        <w:t>.</w:t>
      </w:r>
    </w:p>
    <w:p w14:paraId="395B61FA" w14:textId="77777777" w:rsidR="00E273F1" w:rsidRPr="00075D8E" w:rsidRDefault="00E273F1" w:rsidP="00E273F1">
      <w:pPr>
        <w:pStyle w:val="AH5Sec"/>
      </w:pPr>
      <w:bookmarkStart w:id="53" w:name="_Toc42266518"/>
      <w:r w:rsidRPr="008006E1">
        <w:rPr>
          <w:rStyle w:val="CharSectNo"/>
        </w:rPr>
        <w:t>34A</w:t>
      </w:r>
      <w:r w:rsidRPr="00075D8E">
        <w:tab/>
        <w:t>Foot-and-mouth disease outbreak</w:t>
      </w:r>
      <w:bookmarkEnd w:id="53"/>
    </w:p>
    <w:p w14:paraId="01CA8FD6" w14:textId="77777777" w:rsidR="00E273F1" w:rsidRPr="00075D8E" w:rsidRDefault="00E273F1" w:rsidP="00E273F1">
      <w:pPr>
        <w:pStyle w:val="Amain"/>
      </w:pPr>
      <w:r w:rsidRPr="00075D8E">
        <w:tab/>
        <w:t>(1)</w:t>
      </w:r>
      <w:r w:rsidRPr="00075D8E">
        <w:tab/>
        <w:t>This section applies if there is an outbreak of foot-and-mouth disease in Australia.</w:t>
      </w:r>
    </w:p>
    <w:p w14:paraId="52FCBA51" w14:textId="77777777" w:rsidR="00E273F1" w:rsidRPr="00075D8E" w:rsidRDefault="00E273F1" w:rsidP="00E273F1">
      <w:pPr>
        <w:pStyle w:val="Amain"/>
      </w:pPr>
      <w:r w:rsidRPr="00075D8E">
        <w:tab/>
        <w:t>(2)</w:t>
      </w:r>
      <w:r w:rsidRPr="00075D8E">
        <w:tab/>
        <w:t>The Minister may declare that prohibited pig feed includes—</w:t>
      </w:r>
    </w:p>
    <w:p w14:paraId="44848A66" w14:textId="77777777" w:rsidR="00E273F1" w:rsidRPr="00075D8E" w:rsidRDefault="00E273F1" w:rsidP="00E273F1">
      <w:pPr>
        <w:pStyle w:val="Apara"/>
      </w:pPr>
      <w:r w:rsidRPr="00075D8E">
        <w:tab/>
        <w:t>(a)</w:t>
      </w:r>
      <w:r w:rsidRPr="00075D8E">
        <w:tab/>
        <w:t>milk, milk products or milk by-products either of Australian provenance or legally imported for stockfeed use in Australia; or</w:t>
      </w:r>
    </w:p>
    <w:p w14:paraId="2BBE34C9" w14:textId="77777777" w:rsidR="00E273F1" w:rsidRPr="00075D8E" w:rsidRDefault="00E273F1" w:rsidP="00E273F1">
      <w:pPr>
        <w:pStyle w:val="Apara"/>
      </w:pPr>
      <w:r w:rsidRPr="00075D8E">
        <w:tab/>
        <w:t>(b)</w:t>
      </w:r>
      <w:r w:rsidRPr="00075D8E">
        <w:tab/>
        <w:t>material containing flesh, bones, blood, offal or mammal carcasses that is treated by an approved process; or</w:t>
      </w:r>
    </w:p>
    <w:p w14:paraId="3AFBD2AB" w14:textId="77777777" w:rsidR="00E273F1" w:rsidRPr="00075D8E" w:rsidRDefault="00E273F1" w:rsidP="00E273F1">
      <w:pPr>
        <w:pStyle w:val="Apara"/>
      </w:pPr>
      <w:r w:rsidRPr="00075D8E">
        <w:tab/>
        <w:t>(c)</w:t>
      </w:r>
      <w:r w:rsidRPr="00075D8E">
        <w:tab/>
        <w:t xml:space="preserve">a carcass or part of a domestic pig, born and raised on the property on which the pig or pigs that are administered the carcass or part are held, that is administered for therapeutic purposes in accordance with the written instructions of a veterinary </w:t>
      </w:r>
      <w:r w:rsidR="00072E87" w:rsidRPr="00A755A2">
        <w:t>practitioner</w:t>
      </w:r>
      <w:r w:rsidRPr="00075D8E">
        <w:t>.</w:t>
      </w:r>
    </w:p>
    <w:p w14:paraId="69CDC72E" w14:textId="77777777" w:rsidR="00E273F1" w:rsidRPr="00075D8E" w:rsidRDefault="00E273F1" w:rsidP="00E273F1">
      <w:pPr>
        <w:pStyle w:val="Amain"/>
      </w:pPr>
      <w:r w:rsidRPr="00075D8E">
        <w:tab/>
        <w:t>(3)</w:t>
      </w:r>
      <w:r w:rsidRPr="00075D8E">
        <w:tab/>
        <w:t>A declaration is a disallowable instrument.</w:t>
      </w:r>
    </w:p>
    <w:p w14:paraId="165F207B" w14:textId="4379400E" w:rsidR="00E273F1" w:rsidRPr="00075D8E" w:rsidRDefault="00E273F1" w:rsidP="00E273F1">
      <w:pPr>
        <w:pStyle w:val="aNote"/>
      </w:pPr>
      <w:r w:rsidRPr="00075D8E">
        <w:rPr>
          <w:rStyle w:val="charItals"/>
        </w:rPr>
        <w:t>Note</w:t>
      </w:r>
      <w:r w:rsidRPr="00075D8E">
        <w:rPr>
          <w:rStyle w:val="charItals"/>
        </w:rPr>
        <w:tab/>
      </w:r>
      <w:r w:rsidRPr="00075D8E">
        <w:t xml:space="preserve">A disallowable instrument must be notified, and presented to the Legislative Assembly, under the </w:t>
      </w:r>
      <w:hyperlink r:id="rId54" w:tooltip="A2001-14" w:history="1">
        <w:r w:rsidRPr="00075D8E">
          <w:rPr>
            <w:rStyle w:val="charCitHyperlinkAbbrev"/>
          </w:rPr>
          <w:t>Legislation Act</w:t>
        </w:r>
      </w:hyperlink>
      <w:r w:rsidRPr="00075D8E">
        <w:t>.</w:t>
      </w:r>
    </w:p>
    <w:p w14:paraId="5A6DD052" w14:textId="77777777" w:rsidR="00E273F1" w:rsidRPr="00075D8E" w:rsidRDefault="00E273F1" w:rsidP="00E273F1">
      <w:pPr>
        <w:pStyle w:val="Amain"/>
      </w:pPr>
      <w:r w:rsidRPr="00075D8E">
        <w:tab/>
        <w:t>(4)</w:t>
      </w:r>
      <w:r w:rsidRPr="00075D8E">
        <w:tab/>
        <w:t>In this section:</w:t>
      </w:r>
    </w:p>
    <w:p w14:paraId="41DDB820" w14:textId="77777777" w:rsidR="00E273F1" w:rsidRPr="00075D8E" w:rsidRDefault="00E273F1" w:rsidP="00E273F1">
      <w:pPr>
        <w:pStyle w:val="aDef"/>
      </w:pPr>
      <w:r w:rsidRPr="00075D8E">
        <w:rPr>
          <w:rStyle w:val="charBoldItals"/>
        </w:rPr>
        <w:t>approved process</w:t>
      </w:r>
      <w:r w:rsidRPr="00075D8E">
        <w:t>—see section 34.</w:t>
      </w:r>
    </w:p>
    <w:p w14:paraId="71ED7166" w14:textId="77777777" w:rsidR="00E273F1" w:rsidRPr="00075D8E" w:rsidRDefault="00E273F1" w:rsidP="00E273F1">
      <w:pPr>
        <w:pStyle w:val="aDef"/>
      </w:pPr>
      <w:r w:rsidRPr="00075D8E">
        <w:rPr>
          <w:rStyle w:val="charBoldItals"/>
        </w:rPr>
        <w:t>prohibited pig feed</w:t>
      </w:r>
      <w:r w:rsidRPr="00075D8E">
        <w:t>—see section 34.</w:t>
      </w:r>
    </w:p>
    <w:p w14:paraId="3D2444B9" w14:textId="77777777" w:rsidR="00EE769E" w:rsidRDefault="00EE769E">
      <w:pPr>
        <w:pStyle w:val="AH5Sec"/>
      </w:pPr>
      <w:bookmarkStart w:id="54" w:name="_Toc42266519"/>
      <w:r w:rsidRPr="008006E1">
        <w:rPr>
          <w:rStyle w:val="CharSectNo"/>
        </w:rPr>
        <w:lastRenderedPageBreak/>
        <w:t>35</w:t>
      </w:r>
      <w:r>
        <w:tab/>
        <w:t>Selling, disposing of or abandoning infected animals</w:t>
      </w:r>
      <w:bookmarkEnd w:id="54"/>
      <w:r>
        <w:t xml:space="preserve"> </w:t>
      </w:r>
    </w:p>
    <w:p w14:paraId="336D51FD" w14:textId="77777777" w:rsidR="00EE769E" w:rsidRDefault="00EE769E">
      <w:pPr>
        <w:pStyle w:val="Amain"/>
      </w:pPr>
      <w:r>
        <w:tab/>
        <w:t>(1)</w:t>
      </w:r>
      <w:r>
        <w:tab/>
        <w:t>This section applies to a person who is the owner of, or is in charge of, an infected animal.</w:t>
      </w:r>
    </w:p>
    <w:p w14:paraId="03EF1627" w14:textId="77777777" w:rsidR="00EE769E" w:rsidRDefault="00EE769E">
      <w:pPr>
        <w:pStyle w:val="Amain"/>
      </w:pPr>
      <w:r>
        <w:tab/>
        <w:t>(2)</w:t>
      </w:r>
      <w:r>
        <w:tab/>
        <w:t>The person commits an offence if the person does any of the following:</w:t>
      </w:r>
    </w:p>
    <w:p w14:paraId="06319556" w14:textId="77777777" w:rsidR="00EE769E" w:rsidRDefault="00EE769E">
      <w:pPr>
        <w:pStyle w:val="Apara"/>
      </w:pPr>
      <w:r>
        <w:tab/>
        <w:t>(a)</w:t>
      </w:r>
      <w:r>
        <w:tab/>
        <w:t>sells the animal;</w:t>
      </w:r>
    </w:p>
    <w:p w14:paraId="373ABC70" w14:textId="77777777" w:rsidR="00EE769E" w:rsidRDefault="00EE769E">
      <w:pPr>
        <w:pStyle w:val="Apara"/>
      </w:pPr>
      <w:r>
        <w:tab/>
        <w:t>(b)</w:t>
      </w:r>
      <w:r>
        <w:tab/>
        <w:t>moves the animal from premises to other premises;</w:t>
      </w:r>
    </w:p>
    <w:p w14:paraId="635BF75E" w14:textId="77777777" w:rsidR="00EE769E" w:rsidRDefault="00EE769E">
      <w:pPr>
        <w:pStyle w:val="Apara"/>
      </w:pPr>
      <w:r>
        <w:tab/>
        <w:t>(c)</w:t>
      </w:r>
      <w:r>
        <w:tab/>
        <w:t xml:space="preserve">intentionally abandons the animal, or allows the animal to stray; </w:t>
      </w:r>
    </w:p>
    <w:p w14:paraId="5A2DB374" w14:textId="77777777" w:rsidR="00EE769E" w:rsidRDefault="00EE769E">
      <w:pPr>
        <w:pStyle w:val="Apara"/>
      </w:pPr>
      <w:r>
        <w:tab/>
        <w:t>(d)</w:t>
      </w:r>
      <w:r>
        <w:tab/>
        <w:t>hides the animal;</w:t>
      </w:r>
    </w:p>
    <w:p w14:paraId="264A4EF8" w14:textId="77777777" w:rsidR="00EE769E" w:rsidRDefault="00EE769E">
      <w:pPr>
        <w:pStyle w:val="Apara"/>
      </w:pPr>
      <w:r>
        <w:tab/>
        <w:t>(e)</w:t>
      </w:r>
      <w:r>
        <w:tab/>
        <w:t>if the animal is dead—does either of the following:</w:t>
      </w:r>
    </w:p>
    <w:p w14:paraId="0BC4542B" w14:textId="77777777" w:rsidR="00EE769E" w:rsidRDefault="00EE769E">
      <w:pPr>
        <w:pStyle w:val="Asubpara"/>
      </w:pPr>
      <w:r>
        <w:tab/>
        <w:t>(i)</w:t>
      </w:r>
      <w:r>
        <w:tab/>
        <w:t xml:space="preserve">leaves the carcass (or any part of it) on or near a road, creek or waterhole; </w:t>
      </w:r>
    </w:p>
    <w:p w14:paraId="05DDA175" w14:textId="77777777" w:rsidR="00EE769E" w:rsidRDefault="00EE769E" w:rsidP="00AF772B">
      <w:pPr>
        <w:pStyle w:val="Asubpara"/>
        <w:keepNext/>
      </w:pPr>
      <w:r>
        <w:tab/>
        <w:t>(ii)</w:t>
      </w:r>
      <w:r>
        <w:tab/>
        <w:t xml:space="preserve">destroys or otherwise disposes of the carcass (or any part of it) otherwise than in accordance with the </w:t>
      </w:r>
      <w:r w:rsidR="002B6597">
        <w:t>chief veterinary officer’s</w:t>
      </w:r>
      <w:r>
        <w:t xml:space="preserve"> instructions.</w:t>
      </w:r>
    </w:p>
    <w:p w14:paraId="2287C2F2" w14:textId="77777777" w:rsidR="00EE769E" w:rsidRDefault="00EE769E">
      <w:pPr>
        <w:pStyle w:val="Penalty"/>
      </w:pPr>
      <w:r>
        <w:t>Maximum penalty:  50 penalty units, imprisonment for 6 months or both.</w:t>
      </w:r>
    </w:p>
    <w:p w14:paraId="4D4E95A8" w14:textId="77777777" w:rsidR="00EE769E" w:rsidRDefault="00EE769E">
      <w:pPr>
        <w:pStyle w:val="Amain"/>
      </w:pPr>
      <w:r>
        <w:tab/>
        <w:t>(3)</w:t>
      </w:r>
      <w:r>
        <w:tab/>
        <w:t xml:space="preserve">This section does not apply if the person acts with the written approval of the </w:t>
      </w:r>
      <w:r w:rsidR="00AB0F0C">
        <w:t>chief veterinary officer</w:t>
      </w:r>
      <w:r>
        <w:t>.</w:t>
      </w:r>
    </w:p>
    <w:p w14:paraId="5AD01C68" w14:textId="77777777" w:rsidR="00EE769E" w:rsidRDefault="00EE769E">
      <w:pPr>
        <w:pStyle w:val="AH5Sec"/>
      </w:pPr>
      <w:bookmarkStart w:id="55" w:name="_Toc42266520"/>
      <w:r w:rsidRPr="008006E1">
        <w:rPr>
          <w:rStyle w:val="CharSectNo"/>
        </w:rPr>
        <w:lastRenderedPageBreak/>
        <w:t>36</w:t>
      </w:r>
      <w:r>
        <w:tab/>
        <w:t>Interference with structures securing infected animals</w:t>
      </w:r>
      <w:bookmarkEnd w:id="55"/>
    </w:p>
    <w:p w14:paraId="7CDE9B78" w14:textId="77777777" w:rsidR="00EE769E" w:rsidRDefault="00EE769E" w:rsidP="00F66B8D">
      <w:pPr>
        <w:pStyle w:val="Amain"/>
        <w:keepNext/>
      </w:pPr>
      <w:r>
        <w:tab/>
        <w:t>(1)</w:t>
      </w:r>
      <w:r>
        <w:tab/>
        <w:t>A person commits an offence if—</w:t>
      </w:r>
    </w:p>
    <w:p w14:paraId="02FF34B2" w14:textId="77777777" w:rsidR="00EE769E" w:rsidRDefault="00EE769E" w:rsidP="00F66B8D">
      <w:pPr>
        <w:pStyle w:val="Apara"/>
        <w:keepNext/>
      </w:pPr>
      <w:r>
        <w:tab/>
        <w:t>(a)</w:t>
      </w:r>
      <w:r>
        <w:tab/>
        <w:t>the person damages, interferes with or removes a fence or other structure securing an animal; and</w:t>
      </w:r>
    </w:p>
    <w:p w14:paraId="13954BEF" w14:textId="77777777" w:rsidR="00EE769E" w:rsidRDefault="00EE769E" w:rsidP="00AF772B">
      <w:pPr>
        <w:pStyle w:val="Apara"/>
        <w:keepNext/>
      </w:pPr>
      <w:r>
        <w:tab/>
        <w:t>(b)</w:t>
      </w:r>
      <w:r>
        <w:tab/>
        <w:t>the person is reckless about whether the animal is an infected animal.</w:t>
      </w:r>
    </w:p>
    <w:p w14:paraId="618EDD4D" w14:textId="77777777" w:rsidR="00EE769E" w:rsidRDefault="00EE769E" w:rsidP="009E01E2">
      <w:pPr>
        <w:pStyle w:val="Penalty"/>
        <w:keepNext/>
      </w:pPr>
      <w:r>
        <w:t>Maximum penalty:  50 penalty units, imprisonment for 6 months or both.</w:t>
      </w:r>
    </w:p>
    <w:p w14:paraId="40CCBCC6" w14:textId="77777777" w:rsidR="00EE769E" w:rsidRDefault="00EE769E">
      <w:pPr>
        <w:pStyle w:val="Amain"/>
      </w:pPr>
      <w:r>
        <w:tab/>
        <w:t>(2)</w:t>
      </w:r>
      <w:r>
        <w:tab/>
        <w:t xml:space="preserve">This section does not apply if the person acts with the written approval of the </w:t>
      </w:r>
      <w:r w:rsidR="00AB0F0C">
        <w:t>chief veterinary officer</w:t>
      </w:r>
      <w:r>
        <w:t>.</w:t>
      </w:r>
    </w:p>
    <w:p w14:paraId="0972BDB1" w14:textId="77777777" w:rsidR="00EE769E" w:rsidRDefault="00EE769E">
      <w:pPr>
        <w:pStyle w:val="PageBreak"/>
      </w:pPr>
      <w:r>
        <w:br w:type="page"/>
      </w:r>
    </w:p>
    <w:p w14:paraId="11E3E6E7" w14:textId="77777777" w:rsidR="004D3233" w:rsidRPr="008006E1" w:rsidRDefault="004D3233" w:rsidP="00EF3E44">
      <w:pPr>
        <w:pStyle w:val="AH2Part"/>
      </w:pPr>
      <w:bookmarkStart w:id="56" w:name="_Toc42266521"/>
      <w:r w:rsidRPr="008006E1">
        <w:rPr>
          <w:rStyle w:val="CharPartNo"/>
        </w:rPr>
        <w:lastRenderedPageBreak/>
        <w:t>Part 4</w:t>
      </w:r>
      <w:r w:rsidRPr="00925C23">
        <w:tab/>
      </w:r>
      <w:r w:rsidRPr="008006E1">
        <w:rPr>
          <w:rStyle w:val="CharPartText"/>
        </w:rPr>
        <w:t>National livestock identification system</w:t>
      </w:r>
      <w:bookmarkEnd w:id="56"/>
    </w:p>
    <w:p w14:paraId="6F1DD6D9" w14:textId="77777777" w:rsidR="004D3233" w:rsidRPr="008006E1" w:rsidRDefault="004D3233" w:rsidP="00EF3E44">
      <w:pPr>
        <w:pStyle w:val="AH3Div"/>
      </w:pPr>
      <w:bookmarkStart w:id="57" w:name="_Toc42266522"/>
      <w:r w:rsidRPr="008006E1">
        <w:rPr>
          <w:rStyle w:val="CharDivNo"/>
        </w:rPr>
        <w:t>Division 4.1</w:t>
      </w:r>
      <w:r w:rsidRPr="00925C23">
        <w:tab/>
      </w:r>
      <w:r w:rsidRPr="008006E1">
        <w:rPr>
          <w:rStyle w:val="CharDivText"/>
        </w:rPr>
        <w:t>General</w:t>
      </w:r>
      <w:bookmarkEnd w:id="57"/>
    </w:p>
    <w:p w14:paraId="66C8461B" w14:textId="77777777" w:rsidR="004D3233" w:rsidRPr="00925C23" w:rsidRDefault="004D3233" w:rsidP="00EF3E44">
      <w:pPr>
        <w:pStyle w:val="AH5Sec"/>
      </w:pPr>
      <w:bookmarkStart w:id="58" w:name="_Toc42266523"/>
      <w:r w:rsidRPr="008006E1">
        <w:rPr>
          <w:rStyle w:val="CharSectNo"/>
        </w:rPr>
        <w:t>37</w:t>
      </w:r>
      <w:r w:rsidRPr="00925C23">
        <w:rPr>
          <w:lang w:val="en" w:eastAsia="en-AU"/>
        </w:rPr>
        <w:tab/>
      </w:r>
      <w:r w:rsidRPr="00925C23">
        <w:t>Definitions—pt 4</w:t>
      </w:r>
      <w:bookmarkEnd w:id="58"/>
    </w:p>
    <w:p w14:paraId="2C365CA4" w14:textId="77777777" w:rsidR="004D3233" w:rsidRPr="00925C23" w:rsidRDefault="004D3233" w:rsidP="004D3233">
      <w:pPr>
        <w:pStyle w:val="Amainreturn"/>
      </w:pPr>
      <w:r w:rsidRPr="00925C23">
        <w:t>In this part:</w:t>
      </w:r>
    </w:p>
    <w:p w14:paraId="3C8CC975" w14:textId="77777777" w:rsidR="004D3233" w:rsidRPr="00925C23" w:rsidRDefault="004D3233" w:rsidP="004D3233">
      <w:pPr>
        <w:pStyle w:val="aDef"/>
      </w:pPr>
      <w:r w:rsidRPr="00925C23">
        <w:rPr>
          <w:rStyle w:val="charBoldItals"/>
        </w:rPr>
        <w:t>agent identification code</w:t>
      </w:r>
      <w:r w:rsidRPr="00925C23">
        <w:t xml:space="preserve"> means an agent identification code allocated to an agent under—</w:t>
      </w:r>
    </w:p>
    <w:p w14:paraId="00196B18" w14:textId="77777777" w:rsidR="004D3233" w:rsidRPr="00925C23" w:rsidRDefault="004D3233" w:rsidP="00EF3E44">
      <w:pPr>
        <w:pStyle w:val="aDefpara"/>
      </w:pPr>
      <w:r w:rsidRPr="00925C23">
        <w:tab/>
        <w:t>(a)</w:t>
      </w:r>
      <w:r w:rsidRPr="00925C23">
        <w:tab/>
        <w:t>this part; or</w:t>
      </w:r>
    </w:p>
    <w:p w14:paraId="6A2E262C" w14:textId="77777777" w:rsidR="004D3233" w:rsidRPr="00925C23" w:rsidRDefault="004D3233" w:rsidP="00EF3E44">
      <w:pPr>
        <w:pStyle w:val="aDefpara"/>
      </w:pPr>
      <w:r w:rsidRPr="00925C23">
        <w:tab/>
        <w:t>(b)</w:t>
      </w:r>
      <w:r w:rsidRPr="00925C23">
        <w:tab/>
        <w:t>a related NLIS law.</w:t>
      </w:r>
    </w:p>
    <w:p w14:paraId="077B5782" w14:textId="77777777" w:rsidR="004D3233" w:rsidRPr="00785420" w:rsidRDefault="004D3233" w:rsidP="004D3233">
      <w:pPr>
        <w:pStyle w:val="aDef"/>
        <w:keepNext/>
        <w:rPr>
          <w:spacing w:val="2"/>
          <w:lang w:val="en" w:eastAsia="en-AU"/>
        </w:rPr>
      </w:pPr>
      <w:r w:rsidRPr="00785420">
        <w:rPr>
          <w:rStyle w:val="charBoldItals"/>
          <w:spacing w:val="2"/>
        </w:rPr>
        <w:t xml:space="preserve">camelids </w:t>
      </w:r>
      <w:r w:rsidRPr="00785420">
        <w:rPr>
          <w:spacing w:val="2"/>
          <w:lang w:val="en" w:eastAsia="en-AU"/>
        </w:rPr>
        <w:t xml:space="preserve">means members of the family </w:t>
      </w:r>
      <w:r w:rsidRPr="00785420">
        <w:rPr>
          <w:rStyle w:val="charItals"/>
          <w:spacing w:val="2"/>
        </w:rPr>
        <w:t>camelidae</w:t>
      </w:r>
      <w:r w:rsidRPr="00785420">
        <w:rPr>
          <w:spacing w:val="2"/>
          <w:lang w:val="en" w:eastAsia="en-AU"/>
        </w:rPr>
        <w:t xml:space="preserve"> other than vicunas or guanacos.</w:t>
      </w:r>
    </w:p>
    <w:p w14:paraId="21D8B819" w14:textId="77777777"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val="en" w:eastAsia="en-AU"/>
        </w:rPr>
        <w:t>Camelids include camels, alpacas and llamas.</w:t>
      </w:r>
    </w:p>
    <w:p w14:paraId="121B4E75" w14:textId="77777777" w:rsidR="004D3233" w:rsidRPr="00925C23" w:rsidRDefault="004D3233" w:rsidP="004D3233">
      <w:pPr>
        <w:pStyle w:val="aDef"/>
        <w:keepNext/>
        <w:rPr>
          <w:lang w:val="en" w:eastAsia="en-AU"/>
        </w:rPr>
      </w:pPr>
      <w:r w:rsidRPr="00925C23">
        <w:rPr>
          <w:rStyle w:val="charBoldItals"/>
        </w:rPr>
        <w:t xml:space="preserve">cattle </w:t>
      </w:r>
      <w:r w:rsidRPr="00925C23">
        <w:rPr>
          <w:lang w:val="en" w:eastAsia="en-AU"/>
        </w:rPr>
        <w:t>means the following:</w:t>
      </w:r>
    </w:p>
    <w:p w14:paraId="3C9D9AE6" w14:textId="77777777" w:rsidR="004D3233" w:rsidRPr="00925C23" w:rsidRDefault="004D3233" w:rsidP="00EF3E44">
      <w:pPr>
        <w:pStyle w:val="aDefpara"/>
        <w:rPr>
          <w:lang w:val="en" w:eastAsia="en-AU"/>
        </w:rPr>
      </w:pPr>
      <w:r w:rsidRPr="00925C23">
        <w:rPr>
          <w:lang w:val="en" w:eastAsia="en-AU"/>
        </w:rPr>
        <w:tab/>
        <w:t>(a)</w:t>
      </w:r>
      <w:r w:rsidRPr="00925C23">
        <w:rPr>
          <w:lang w:val="en" w:eastAsia="en-AU"/>
        </w:rPr>
        <w:tab/>
        <w:t xml:space="preserve">a member of the genus </w:t>
      </w:r>
      <w:r w:rsidRPr="00925C23">
        <w:rPr>
          <w:rStyle w:val="charItals"/>
        </w:rPr>
        <w:t>Bos</w:t>
      </w:r>
      <w:r w:rsidRPr="00925C23">
        <w:rPr>
          <w:lang w:val="en" w:eastAsia="en-AU"/>
        </w:rPr>
        <w:t xml:space="preserve">; </w:t>
      </w:r>
    </w:p>
    <w:p w14:paraId="054C2C78"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American bison or buffalo (</w:t>
      </w:r>
      <w:r w:rsidRPr="00925C23">
        <w:rPr>
          <w:rStyle w:val="charItals"/>
        </w:rPr>
        <w:t>Bison bison</w:t>
      </w:r>
      <w:r w:rsidRPr="00925C23">
        <w:rPr>
          <w:lang w:val="en" w:eastAsia="en-AU"/>
        </w:rPr>
        <w:t>);</w:t>
      </w:r>
    </w:p>
    <w:p w14:paraId="5652B2F0" w14:textId="77777777" w:rsidR="004D3233" w:rsidRPr="00925C23" w:rsidRDefault="004D3233" w:rsidP="00EF3E44">
      <w:pPr>
        <w:pStyle w:val="aDefpara"/>
        <w:rPr>
          <w:lang w:val="en" w:eastAsia="en-AU"/>
        </w:rPr>
      </w:pPr>
      <w:r w:rsidRPr="00925C23">
        <w:rPr>
          <w:lang w:val="en" w:eastAsia="en-AU"/>
        </w:rPr>
        <w:tab/>
        <w:t>(c)</w:t>
      </w:r>
      <w:r w:rsidRPr="00925C23">
        <w:rPr>
          <w:lang w:val="en" w:eastAsia="en-AU"/>
        </w:rPr>
        <w:tab/>
        <w:t>domestic water buffalo (</w:t>
      </w:r>
      <w:r w:rsidRPr="00925C23">
        <w:rPr>
          <w:rStyle w:val="charItals"/>
        </w:rPr>
        <w:t>Bubalus bubalis</w:t>
      </w:r>
      <w:r w:rsidRPr="00925C23">
        <w:rPr>
          <w:lang w:val="en" w:eastAsia="en-AU"/>
        </w:rPr>
        <w:t>).</w:t>
      </w:r>
    </w:p>
    <w:p w14:paraId="3DA775A2" w14:textId="77777777" w:rsidR="004D3233" w:rsidRPr="00925C23" w:rsidRDefault="004D3233" w:rsidP="004D3233">
      <w:pPr>
        <w:pStyle w:val="aDef"/>
        <w:keepNext/>
        <w:rPr>
          <w:lang w:val="en" w:eastAsia="en-AU"/>
        </w:rPr>
      </w:pPr>
      <w:r w:rsidRPr="00925C23">
        <w:rPr>
          <w:rStyle w:val="charBoldItals"/>
        </w:rPr>
        <w:t xml:space="preserve">equine </w:t>
      </w:r>
      <w:r w:rsidRPr="00925C23">
        <w:rPr>
          <w:lang w:eastAsia="en-AU"/>
        </w:rPr>
        <w:t xml:space="preserve">means a member of the family </w:t>
      </w:r>
      <w:r w:rsidRPr="00925C23">
        <w:rPr>
          <w:rStyle w:val="charItals"/>
        </w:rPr>
        <w:t>equidae</w:t>
      </w:r>
      <w:r w:rsidRPr="00925C23">
        <w:rPr>
          <w:lang w:eastAsia="en-AU"/>
        </w:rPr>
        <w:t xml:space="preserve">. </w:t>
      </w:r>
    </w:p>
    <w:p w14:paraId="5C589686" w14:textId="77777777"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val="en" w:eastAsia="en-AU"/>
        </w:rPr>
        <w:t>Equines include horses, donkeys, asses, mules and zebras.</w:t>
      </w:r>
    </w:p>
    <w:p w14:paraId="4D93883E" w14:textId="77777777" w:rsidR="004D3233" w:rsidRPr="00925C23" w:rsidRDefault="004D3233" w:rsidP="004D3233">
      <w:pPr>
        <w:pStyle w:val="aDef"/>
        <w:rPr>
          <w:lang w:val="en" w:eastAsia="en-AU"/>
        </w:rPr>
      </w:pPr>
      <w:r w:rsidRPr="00925C23">
        <w:rPr>
          <w:rStyle w:val="charBoldItals"/>
        </w:rPr>
        <w:t>identifiable stock</w:t>
      </w:r>
      <w:r w:rsidRPr="00925C23">
        <w:rPr>
          <w:lang w:val="en" w:eastAsia="en-AU"/>
        </w:rPr>
        <w:t xml:space="preserve"> means cattle, pigs, goats and sheep and includes a carcass of any such animal.</w:t>
      </w:r>
    </w:p>
    <w:p w14:paraId="2FDE8C24" w14:textId="77777777" w:rsidR="004D3233" w:rsidRPr="00925C23" w:rsidRDefault="004D3233" w:rsidP="004D3233">
      <w:pPr>
        <w:pStyle w:val="aDef"/>
        <w:rPr>
          <w:lang w:val="en" w:eastAsia="en-AU"/>
        </w:rPr>
      </w:pPr>
      <w:r w:rsidRPr="00925C23">
        <w:rPr>
          <w:rStyle w:val="charBoldItals"/>
        </w:rPr>
        <w:t xml:space="preserve">identifier </w:t>
      </w:r>
      <w:r w:rsidRPr="00925C23">
        <w:rPr>
          <w:lang w:eastAsia="en-AU"/>
        </w:rPr>
        <w:t>means a tag, label, brand, mark, implant or other means of identification of stock.</w:t>
      </w:r>
    </w:p>
    <w:p w14:paraId="07B2FDD9" w14:textId="77777777" w:rsidR="004D3233" w:rsidRPr="00925C23" w:rsidRDefault="004D3233" w:rsidP="004D3233">
      <w:pPr>
        <w:pStyle w:val="aDef"/>
        <w:rPr>
          <w:lang w:val="en" w:eastAsia="en-AU"/>
        </w:rPr>
      </w:pPr>
      <w:r w:rsidRPr="00925C23">
        <w:rPr>
          <w:rStyle w:val="charBoldItals"/>
        </w:rPr>
        <w:t>large poultry</w:t>
      </w:r>
      <w:r w:rsidRPr="00925C23">
        <w:rPr>
          <w:lang w:eastAsia="en-AU"/>
        </w:rPr>
        <w:t xml:space="preserve"> means emu and ostrich.</w:t>
      </w:r>
    </w:p>
    <w:p w14:paraId="78C12D38" w14:textId="77777777" w:rsidR="004D3233" w:rsidRPr="00925C23" w:rsidRDefault="004D3233" w:rsidP="004D3233">
      <w:pPr>
        <w:pStyle w:val="aDef"/>
      </w:pPr>
      <w:r w:rsidRPr="00925C23">
        <w:rPr>
          <w:rStyle w:val="charBoldItals"/>
        </w:rPr>
        <w:t>property</w:t>
      </w:r>
      <w:r w:rsidRPr="00925C23">
        <w:t xml:space="preserve"> means an area of land (including an area comprising 1 or more parcels of land close together) worked as a single entity.</w:t>
      </w:r>
    </w:p>
    <w:p w14:paraId="25F0B0CF" w14:textId="77777777" w:rsidR="004D3233" w:rsidRPr="00925C23" w:rsidRDefault="004D3233" w:rsidP="004D3233">
      <w:pPr>
        <w:pStyle w:val="aDef"/>
        <w:rPr>
          <w:lang w:val="en" w:eastAsia="en-AU"/>
        </w:rPr>
      </w:pPr>
      <w:r w:rsidRPr="00925C23">
        <w:rPr>
          <w:rStyle w:val="charBoldItals"/>
        </w:rPr>
        <w:lastRenderedPageBreak/>
        <w:t>property identification code</w:t>
      </w:r>
      <w:r w:rsidRPr="00925C23">
        <w:rPr>
          <w:lang w:val="en" w:eastAsia="en-AU"/>
        </w:rPr>
        <w:t xml:space="preserve"> means—</w:t>
      </w:r>
    </w:p>
    <w:p w14:paraId="1DBBCB98" w14:textId="77777777" w:rsidR="004D3233" w:rsidRPr="00785420" w:rsidRDefault="004D3233" w:rsidP="00EF3E44">
      <w:pPr>
        <w:pStyle w:val="aDefpara"/>
        <w:rPr>
          <w:lang w:val="en" w:eastAsia="en-AU"/>
        </w:rPr>
      </w:pPr>
      <w:r w:rsidRPr="00785420">
        <w:rPr>
          <w:spacing w:val="2"/>
          <w:lang w:val="en" w:eastAsia="en-AU"/>
        </w:rPr>
        <w:tab/>
        <w:t>(a)</w:t>
      </w:r>
      <w:r w:rsidRPr="00785420">
        <w:rPr>
          <w:spacing w:val="2"/>
          <w:lang w:val="en" w:eastAsia="en-AU"/>
        </w:rPr>
        <w:tab/>
        <w:t>in relation to a property in the ACT—the property identification code allocated to the property or premises under this part; or</w:t>
      </w:r>
    </w:p>
    <w:p w14:paraId="487E4A41"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 xml:space="preserve">in relation to a property in another jurisdiction—the property identification code allocated to the property under a related NLIS law. </w:t>
      </w:r>
    </w:p>
    <w:p w14:paraId="2FF376C2" w14:textId="77777777" w:rsidR="004D3233" w:rsidRPr="00785420" w:rsidRDefault="004D3233" w:rsidP="004D3233">
      <w:pPr>
        <w:pStyle w:val="aDef"/>
        <w:rPr>
          <w:spacing w:val="2"/>
          <w:lang w:val="en" w:eastAsia="en-AU"/>
        </w:rPr>
      </w:pPr>
      <w:r w:rsidRPr="00785420">
        <w:rPr>
          <w:rStyle w:val="charBoldItals"/>
          <w:spacing w:val="2"/>
        </w:rPr>
        <w:t>related NLIS law</w:t>
      </w:r>
      <w:r w:rsidRPr="00785420">
        <w:rPr>
          <w:spacing w:val="2"/>
          <w:lang w:val="en" w:eastAsia="en-AU"/>
        </w:rPr>
        <w:t xml:space="preserve"> means a law of another jurisdiction that applies the NLIS in that jurisdiction.</w:t>
      </w:r>
    </w:p>
    <w:p w14:paraId="2A1FAD78" w14:textId="77777777" w:rsidR="004D3233" w:rsidRPr="00925C23" w:rsidRDefault="004D3233" w:rsidP="004D3233">
      <w:pPr>
        <w:pStyle w:val="aDef"/>
        <w:rPr>
          <w:lang w:val="en" w:eastAsia="en-AU"/>
        </w:rPr>
      </w:pPr>
      <w:r w:rsidRPr="00925C23">
        <w:rPr>
          <w:rStyle w:val="charBoldItals"/>
        </w:rPr>
        <w:t xml:space="preserve">responsible person </w:t>
      </w:r>
      <w:r w:rsidRPr="00925C23">
        <w:rPr>
          <w:lang w:val="en" w:eastAsia="en-AU"/>
        </w:rPr>
        <w:t>means—</w:t>
      </w:r>
    </w:p>
    <w:p w14:paraId="1C4EA8E4"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for leased property or premises—</w:t>
      </w:r>
    </w:p>
    <w:p w14:paraId="10B1F392"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 xml:space="preserve">the lessee of the </w:t>
      </w:r>
      <w:r w:rsidRPr="00925C23">
        <w:rPr>
          <w:lang w:eastAsia="en-AU"/>
        </w:rPr>
        <w:t>property or premises</w:t>
      </w:r>
      <w:r w:rsidRPr="00925C23">
        <w:rPr>
          <w:lang w:val="en" w:eastAsia="en-AU"/>
        </w:rPr>
        <w:t xml:space="preserve">; or </w:t>
      </w:r>
    </w:p>
    <w:p w14:paraId="15D9D91F" w14:textId="77777777" w:rsidR="004D3233" w:rsidRPr="00785420" w:rsidRDefault="004D3233" w:rsidP="00EF3E44">
      <w:pPr>
        <w:pStyle w:val="Asubpara"/>
        <w:rPr>
          <w:spacing w:val="2"/>
          <w:lang w:val="en" w:eastAsia="en-AU"/>
        </w:rPr>
      </w:pPr>
      <w:r w:rsidRPr="00785420">
        <w:rPr>
          <w:spacing w:val="2"/>
          <w:lang w:val="en" w:eastAsia="en-AU"/>
        </w:rPr>
        <w:tab/>
        <w:t>(ii)</w:t>
      </w:r>
      <w:r w:rsidRPr="00785420">
        <w:rPr>
          <w:spacing w:val="2"/>
          <w:lang w:val="en" w:eastAsia="en-AU"/>
        </w:rPr>
        <w:tab/>
        <w:t xml:space="preserve">if the lessee </w:t>
      </w:r>
      <w:r w:rsidRPr="00785420">
        <w:rPr>
          <w:spacing w:val="2"/>
          <w:lang w:eastAsia="en-AU"/>
        </w:rPr>
        <w:t xml:space="preserve">of the property or premises </w:t>
      </w:r>
      <w:r w:rsidRPr="00785420">
        <w:rPr>
          <w:spacing w:val="2"/>
          <w:lang w:val="en" w:eastAsia="en-AU"/>
        </w:rPr>
        <w:t xml:space="preserve">is not the occupier of the property or premises—the occupier or manager of the property </w:t>
      </w:r>
      <w:r w:rsidRPr="00785420">
        <w:rPr>
          <w:spacing w:val="2"/>
          <w:lang w:eastAsia="en-AU"/>
        </w:rPr>
        <w:t>or premises</w:t>
      </w:r>
      <w:r w:rsidRPr="00785420">
        <w:rPr>
          <w:spacing w:val="2"/>
          <w:lang w:val="en" w:eastAsia="en-AU"/>
        </w:rPr>
        <w:t xml:space="preserve">; and </w:t>
      </w:r>
    </w:p>
    <w:p w14:paraId="616B2CC3"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for an area of unleased territory land that is licensed to someone—the licensee of the land; and</w:t>
      </w:r>
    </w:p>
    <w:p w14:paraId="67A11F03"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for an abattoir, saleyard or stock event—the operator of the abattoir, saleyard or stock event.</w:t>
      </w:r>
    </w:p>
    <w:p w14:paraId="2B2F9EB1" w14:textId="77777777" w:rsidR="004D3233" w:rsidRPr="00785420" w:rsidRDefault="004D3233" w:rsidP="004D3233">
      <w:pPr>
        <w:pStyle w:val="aDef"/>
        <w:rPr>
          <w:spacing w:val="2"/>
          <w:lang w:val="en" w:eastAsia="en-AU"/>
        </w:rPr>
      </w:pPr>
      <w:r w:rsidRPr="00785420">
        <w:rPr>
          <w:rStyle w:val="charBoldItals"/>
          <w:spacing w:val="2"/>
        </w:rPr>
        <w:t>small poultry</w:t>
      </w:r>
      <w:r w:rsidRPr="00785420">
        <w:rPr>
          <w:spacing w:val="2"/>
          <w:lang w:eastAsia="en-AU"/>
        </w:rPr>
        <w:t xml:space="preserve"> means chicken, turkey, guinea fowl, duck, goose, quail, pigeon, pheasant and </w:t>
      </w:r>
      <w:r w:rsidRPr="00785420">
        <w:rPr>
          <w:spacing w:val="2"/>
          <w:szCs w:val="24"/>
          <w:lang w:eastAsia="en-AU"/>
        </w:rPr>
        <w:t>partridge.</w:t>
      </w:r>
    </w:p>
    <w:p w14:paraId="5CE7B5A7" w14:textId="77777777" w:rsidR="004D3233" w:rsidRPr="008006E1" w:rsidRDefault="004D3233" w:rsidP="00EF3E44">
      <w:pPr>
        <w:pStyle w:val="AH3Div"/>
      </w:pPr>
      <w:bookmarkStart w:id="59" w:name="_Toc42266524"/>
      <w:r w:rsidRPr="008006E1">
        <w:rPr>
          <w:rStyle w:val="CharDivNo"/>
        </w:rPr>
        <w:t>Division 4.2</w:t>
      </w:r>
      <w:r w:rsidRPr="00925C23">
        <w:rPr>
          <w:lang w:val="en" w:eastAsia="en-AU"/>
        </w:rPr>
        <w:tab/>
      </w:r>
      <w:r w:rsidRPr="008006E1">
        <w:rPr>
          <w:rStyle w:val="CharDivText"/>
          <w:lang w:val="en" w:eastAsia="en-AU"/>
        </w:rPr>
        <w:t>Identification codes</w:t>
      </w:r>
      <w:bookmarkEnd w:id="59"/>
    </w:p>
    <w:p w14:paraId="4030C134" w14:textId="77777777" w:rsidR="004D3233" w:rsidRPr="00925C23" w:rsidRDefault="004D3233" w:rsidP="00EF3E44">
      <w:pPr>
        <w:pStyle w:val="AH5Sec"/>
        <w:rPr>
          <w:lang w:val="en" w:eastAsia="en-AU"/>
        </w:rPr>
      </w:pPr>
      <w:bookmarkStart w:id="60" w:name="_Toc42266525"/>
      <w:r w:rsidRPr="008006E1">
        <w:rPr>
          <w:rStyle w:val="CharSectNo"/>
        </w:rPr>
        <w:t>38</w:t>
      </w:r>
      <w:r w:rsidRPr="00925C23">
        <w:rPr>
          <w:lang w:val="en" w:eastAsia="en-AU"/>
        </w:rPr>
        <w:tab/>
        <w:t>Allocating identification codes</w:t>
      </w:r>
      <w:bookmarkEnd w:id="60"/>
    </w:p>
    <w:p w14:paraId="2970B332"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The chief veterinary officer may allocate a property identification code to property or premises—</w:t>
      </w:r>
    </w:p>
    <w:p w14:paraId="63974DB1" w14:textId="77777777" w:rsidR="004D3233" w:rsidRPr="00785420" w:rsidRDefault="004D3233" w:rsidP="00EF3E44">
      <w:pPr>
        <w:pStyle w:val="Apara"/>
        <w:rPr>
          <w:lang w:val="en" w:eastAsia="en-AU"/>
        </w:rPr>
      </w:pPr>
      <w:r w:rsidRPr="00785420">
        <w:rPr>
          <w:spacing w:val="2"/>
          <w:lang w:val="en" w:eastAsia="en-AU"/>
        </w:rPr>
        <w:tab/>
        <w:t>(a)</w:t>
      </w:r>
      <w:r w:rsidRPr="00785420">
        <w:rPr>
          <w:spacing w:val="2"/>
          <w:lang w:val="en" w:eastAsia="en-AU"/>
        </w:rPr>
        <w:tab/>
        <w:t>that require a property identification code under this division; or</w:t>
      </w:r>
    </w:p>
    <w:p w14:paraId="3E8C78E9" w14:textId="77777777" w:rsidR="004D3233" w:rsidRPr="00925C23" w:rsidRDefault="004D3233" w:rsidP="00EF3E44">
      <w:pPr>
        <w:pStyle w:val="Apara"/>
        <w:rPr>
          <w:lang w:val="en" w:eastAsia="en-AU"/>
        </w:rPr>
      </w:pPr>
      <w:r w:rsidRPr="00925C23">
        <w:rPr>
          <w:lang w:val="en" w:eastAsia="en-AU"/>
        </w:rPr>
        <w:lastRenderedPageBreak/>
        <w:tab/>
        <w:t>(b)</w:t>
      </w:r>
      <w:r w:rsidRPr="00925C23">
        <w:rPr>
          <w:lang w:val="en" w:eastAsia="en-AU"/>
        </w:rPr>
        <w:tab/>
        <w:t>that are unleased territory land.</w:t>
      </w:r>
    </w:p>
    <w:p w14:paraId="2E0754EB" w14:textId="77777777" w:rsidR="004D3233" w:rsidRPr="00785420" w:rsidRDefault="004D3233" w:rsidP="00EF3E44">
      <w:pPr>
        <w:pStyle w:val="Amain"/>
        <w:rPr>
          <w:lang w:val="en" w:eastAsia="en-AU"/>
        </w:rPr>
      </w:pPr>
      <w:r w:rsidRPr="00785420">
        <w:rPr>
          <w:spacing w:val="2"/>
          <w:lang w:val="en" w:eastAsia="en-AU"/>
        </w:rPr>
        <w:tab/>
        <w:t>(2)</w:t>
      </w:r>
      <w:r w:rsidRPr="00785420">
        <w:rPr>
          <w:spacing w:val="2"/>
          <w:lang w:val="en" w:eastAsia="en-AU"/>
        </w:rPr>
        <w:tab/>
        <w:t>The chief veterinary officer may allocate an agent identification code to a stock and station agent.</w:t>
      </w:r>
    </w:p>
    <w:p w14:paraId="6A517FC7"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The identification code may be allocated—</w:t>
      </w:r>
    </w:p>
    <w:p w14:paraId="539FEF46"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on application under this division; or</w:t>
      </w:r>
    </w:p>
    <w:p w14:paraId="39AB458B"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on the chief veterinary officer’s own initiative.</w:t>
      </w:r>
    </w:p>
    <w:p w14:paraId="7A97BBA9" w14:textId="77777777" w:rsidR="004D3233" w:rsidRPr="00925C23" w:rsidRDefault="004D3233" w:rsidP="00EF3E44">
      <w:pPr>
        <w:pStyle w:val="AH5Sec"/>
        <w:rPr>
          <w:lang w:val="en" w:eastAsia="en-AU"/>
        </w:rPr>
      </w:pPr>
      <w:bookmarkStart w:id="61" w:name="_Toc42266526"/>
      <w:r w:rsidRPr="008006E1">
        <w:rPr>
          <w:rStyle w:val="CharSectNo"/>
        </w:rPr>
        <w:t>39</w:t>
      </w:r>
      <w:r w:rsidRPr="00925C23">
        <w:rPr>
          <w:lang w:val="en" w:eastAsia="en-AU"/>
        </w:rPr>
        <w:tab/>
        <w:t>Applying for property identification code</w:t>
      </w:r>
      <w:bookmarkEnd w:id="61"/>
    </w:p>
    <w:p w14:paraId="2A073E41"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responsible person may apply to the chief veterinary officer for a property identification code.</w:t>
      </w:r>
    </w:p>
    <w:p w14:paraId="72EC00D4"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The application must include the following:</w:t>
      </w:r>
    </w:p>
    <w:p w14:paraId="62E8AE37"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name and street address of the property or premises;</w:t>
      </w:r>
    </w:p>
    <w:p w14:paraId="13704EB9"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a description of the property or premises by reference to—</w:t>
      </w:r>
    </w:p>
    <w:p w14:paraId="5688C168"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district, division, section or block number; or</w:t>
      </w:r>
    </w:p>
    <w:p w14:paraId="5770A772"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ACTmapi;</w:t>
      </w:r>
    </w:p>
    <w:p w14:paraId="17D49323" w14:textId="1D9B2225" w:rsidR="004D3233" w:rsidRPr="00925C23" w:rsidRDefault="004D3233" w:rsidP="004D3233">
      <w:pPr>
        <w:pStyle w:val="aNotesubpar"/>
        <w:rPr>
          <w:lang w:val="en" w:eastAsia="en-AU"/>
        </w:rPr>
      </w:pPr>
      <w:r w:rsidRPr="00925C23">
        <w:rPr>
          <w:rStyle w:val="charItals"/>
        </w:rPr>
        <w:t>Note</w:t>
      </w:r>
      <w:r w:rsidRPr="00925C23">
        <w:rPr>
          <w:rStyle w:val="charItals"/>
        </w:rPr>
        <w:tab/>
      </w:r>
      <w:r w:rsidRPr="00925C23">
        <w:rPr>
          <w:lang w:val="en" w:eastAsia="en-AU"/>
        </w:rPr>
        <w:t xml:space="preserve">ACTmapi is accessible at </w:t>
      </w:r>
      <w:hyperlink r:id="rId55" w:history="1">
        <w:r w:rsidRPr="00925C23">
          <w:rPr>
            <w:rStyle w:val="charCitHyperlinkAbbrev"/>
          </w:rPr>
          <w:t>www.actmapi.act.gov.au</w:t>
        </w:r>
      </w:hyperlink>
      <w:r w:rsidRPr="00925C23">
        <w:rPr>
          <w:lang w:val="en" w:eastAsia="en-AU"/>
        </w:rPr>
        <w:t>.</w:t>
      </w:r>
    </w:p>
    <w:p w14:paraId="511D6D92" w14:textId="77777777" w:rsidR="004D3233" w:rsidRPr="00925C23" w:rsidRDefault="004D3233" w:rsidP="00EF3E44">
      <w:pPr>
        <w:pStyle w:val="Apara"/>
        <w:rPr>
          <w:lang w:eastAsia="en-AU"/>
        </w:rPr>
      </w:pPr>
      <w:r w:rsidRPr="00925C23">
        <w:rPr>
          <w:lang w:val="en" w:eastAsia="en-AU"/>
        </w:rPr>
        <w:tab/>
        <w:t>(c)</w:t>
      </w:r>
      <w:r w:rsidRPr="00925C23">
        <w:rPr>
          <w:lang w:val="en" w:eastAsia="en-AU"/>
        </w:rPr>
        <w:tab/>
      </w:r>
      <w:r w:rsidRPr="00925C23">
        <w:rPr>
          <w:lang w:eastAsia="en-AU"/>
        </w:rPr>
        <w:t>the full name, street address, postal address, email address and phone number of the responsible person for the property or premises.</w:t>
      </w:r>
    </w:p>
    <w:p w14:paraId="71015B4B" w14:textId="77777777" w:rsidR="004D3233" w:rsidRPr="00925C23" w:rsidRDefault="004D3233" w:rsidP="004D3233">
      <w:pPr>
        <w:pStyle w:val="aNotepar"/>
      </w:pPr>
      <w:r w:rsidRPr="00925C23">
        <w:rPr>
          <w:rStyle w:val="charItals"/>
        </w:rPr>
        <w:t>Note</w:t>
      </w:r>
      <w:r w:rsidRPr="00925C23">
        <w:rPr>
          <w:rStyle w:val="charItals"/>
        </w:rPr>
        <w:tab/>
      </w:r>
      <w:r w:rsidRPr="00925C23">
        <w:t>A fee may be determined under s 88 for this provision.</w:t>
      </w:r>
    </w:p>
    <w:p w14:paraId="5C18439B" w14:textId="77777777" w:rsidR="004D3233" w:rsidRPr="00925C23" w:rsidRDefault="004D3233" w:rsidP="00EF3E44">
      <w:pPr>
        <w:pStyle w:val="Amain"/>
      </w:pPr>
      <w:r w:rsidRPr="00925C23">
        <w:tab/>
        <w:t>(3)</w:t>
      </w:r>
      <w:r w:rsidRPr="00925C23">
        <w:tab/>
        <w:t>In this section:</w:t>
      </w:r>
    </w:p>
    <w:p w14:paraId="29E678C9" w14:textId="77777777" w:rsidR="004D3233" w:rsidRPr="00925C23" w:rsidRDefault="004D3233" w:rsidP="004D3233">
      <w:pPr>
        <w:pStyle w:val="aDef"/>
        <w:rPr>
          <w:lang w:val="en" w:eastAsia="en-AU"/>
        </w:rPr>
      </w:pPr>
      <w:r w:rsidRPr="00925C23">
        <w:rPr>
          <w:rStyle w:val="charBoldItals"/>
        </w:rPr>
        <w:t xml:space="preserve">responsible person </w:t>
      </w:r>
      <w:r w:rsidRPr="00925C23">
        <w:rPr>
          <w:lang w:val="en" w:eastAsia="en-AU"/>
        </w:rPr>
        <w:t>means—</w:t>
      </w:r>
    </w:p>
    <w:p w14:paraId="09B48AF1"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for leased property or premises—</w:t>
      </w:r>
    </w:p>
    <w:p w14:paraId="6E4303CF"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 xml:space="preserve">the lessee of the </w:t>
      </w:r>
      <w:r w:rsidRPr="00925C23">
        <w:rPr>
          <w:lang w:eastAsia="en-AU"/>
        </w:rPr>
        <w:t>property or premises</w:t>
      </w:r>
      <w:r w:rsidRPr="00925C23">
        <w:rPr>
          <w:lang w:val="en" w:eastAsia="en-AU"/>
        </w:rPr>
        <w:t xml:space="preserve">; or </w:t>
      </w:r>
    </w:p>
    <w:p w14:paraId="1BF60840" w14:textId="77777777" w:rsidR="004D3233" w:rsidRPr="00785420" w:rsidRDefault="004D3233" w:rsidP="00EF3E44">
      <w:pPr>
        <w:pStyle w:val="Asubpara"/>
        <w:rPr>
          <w:spacing w:val="2"/>
          <w:lang w:val="en" w:eastAsia="en-AU"/>
        </w:rPr>
      </w:pPr>
      <w:r w:rsidRPr="00785420">
        <w:rPr>
          <w:spacing w:val="2"/>
          <w:lang w:val="en" w:eastAsia="en-AU"/>
        </w:rPr>
        <w:tab/>
        <w:t>(ii)</w:t>
      </w:r>
      <w:r w:rsidRPr="00785420">
        <w:rPr>
          <w:spacing w:val="2"/>
          <w:lang w:val="en" w:eastAsia="en-AU"/>
        </w:rPr>
        <w:tab/>
        <w:t xml:space="preserve">if the lessee </w:t>
      </w:r>
      <w:r w:rsidRPr="00785420">
        <w:rPr>
          <w:spacing w:val="2"/>
          <w:lang w:eastAsia="en-AU"/>
        </w:rPr>
        <w:t xml:space="preserve">of the property or premises </w:t>
      </w:r>
      <w:r w:rsidRPr="00785420">
        <w:rPr>
          <w:spacing w:val="2"/>
          <w:lang w:val="en" w:eastAsia="en-AU"/>
        </w:rPr>
        <w:t xml:space="preserve">is not the occupier of the property or premises—the occupier or manager of the property </w:t>
      </w:r>
      <w:r w:rsidRPr="00785420">
        <w:rPr>
          <w:spacing w:val="2"/>
          <w:lang w:eastAsia="en-AU"/>
        </w:rPr>
        <w:t>or premises</w:t>
      </w:r>
      <w:r w:rsidRPr="00785420">
        <w:rPr>
          <w:spacing w:val="2"/>
          <w:lang w:val="en" w:eastAsia="en-AU"/>
        </w:rPr>
        <w:t xml:space="preserve">; and </w:t>
      </w:r>
    </w:p>
    <w:p w14:paraId="48A73007" w14:textId="77777777" w:rsidR="004D3233" w:rsidRPr="00925C23" w:rsidRDefault="004D3233" w:rsidP="00EF3E44">
      <w:pPr>
        <w:pStyle w:val="Apara"/>
        <w:rPr>
          <w:lang w:val="en" w:eastAsia="en-AU"/>
        </w:rPr>
      </w:pPr>
      <w:r w:rsidRPr="00925C23">
        <w:rPr>
          <w:lang w:val="en" w:eastAsia="en-AU"/>
        </w:rPr>
        <w:lastRenderedPageBreak/>
        <w:tab/>
        <w:t>(b)</w:t>
      </w:r>
      <w:r w:rsidRPr="00925C23">
        <w:rPr>
          <w:lang w:val="en" w:eastAsia="en-AU"/>
        </w:rPr>
        <w:tab/>
        <w:t>for an area of unleased territory land—</w:t>
      </w:r>
    </w:p>
    <w:p w14:paraId="50EA5FE6" w14:textId="77777777" w:rsidR="004D3233" w:rsidRPr="00925C23" w:rsidRDefault="004D3233" w:rsidP="00EF3E44">
      <w:pPr>
        <w:pStyle w:val="aDefsubpara"/>
        <w:rPr>
          <w:lang w:val="en" w:eastAsia="en-AU"/>
        </w:rPr>
      </w:pPr>
      <w:r w:rsidRPr="00925C23">
        <w:rPr>
          <w:lang w:val="en" w:eastAsia="en-AU"/>
        </w:rPr>
        <w:tab/>
        <w:t>(i)</w:t>
      </w:r>
      <w:r w:rsidRPr="00925C23">
        <w:rPr>
          <w:lang w:val="en" w:eastAsia="en-AU"/>
        </w:rPr>
        <w:tab/>
        <w:t>the custodian of the land; or</w:t>
      </w:r>
    </w:p>
    <w:p w14:paraId="4A6DCED9" w14:textId="77777777" w:rsidR="004D3233" w:rsidRPr="00BF3072" w:rsidRDefault="004D3233" w:rsidP="00EF3E44">
      <w:pPr>
        <w:pStyle w:val="aDefsubpara"/>
        <w:rPr>
          <w:spacing w:val="2"/>
          <w:lang w:val="en" w:eastAsia="en-AU"/>
        </w:rPr>
      </w:pPr>
      <w:r w:rsidRPr="00BF3072">
        <w:rPr>
          <w:spacing w:val="2"/>
          <w:lang w:val="en" w:eastAsia="en-AU"/>
        </w:rPr>
        <w:tab/>
        <w:t>(ii)</w:t>
      </w:r>
      <w:r w:rsidRPr="00BF3072">
        <w:rPr>
          <w:spacing w:val="2"/>
          <w:lang w:val="en" w:eastAsia="en-AU"/>
        </w:rPr>
        <w:tab/>
        <w:t>if the land is licensed to someone else—the licensee of the land; and</w:t>
      </w:r>
    </w:p>
    <w:p w14:paraId="71A541EE"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for an abattoir, saleyard or stock event—the operator of the abattoir, saleyard or stock event.</w:t>
      </w:r>
    </w:p>
    <w:p w14:paraId="6BDF4543" w14:textId="77777777" w:rsidR="004D3233" w:rsidRPr="00925C23" w:rsidRDefault="004D3233" w:rsidP="00EF3E44">
      <w:pPr>
        <w:pStyle w:val="AH5Sec"/>
        <w:rPr>
          <w:lang w:eastAsia="en-AU"/>
        </w:rPr>
      </w:pPr>
      <w:bookmarkStart w:id="62" w:name="_Toc42266527"/>
      <w:r w:rsidRPr="008006E1">
        <w:rPr>
          <w:rStyle w:val="CharSectNo"/>
        </w:rPr>
        <w:t>40</w:t>
      </w:r>
      <w:r w:rsidRPr="00925C23">
        <w:rPr>
          <w:lang w:eastAsia="en-AU"/>
        </w:rPr>
        <w:tab/>
        <w:t>Responsible person for property with property identification code must update details</w:t>
      </w:r>
      <w:bookmarkEnd w:id="62"/>
    </w:p>
    <w:p w14:paraId="6F711AA4" w14:textId="77777777" w:rsidR="004D3233" w:rsidRPr="00925C23" w:rsidRDefault="004D3233" w:rsidP="00EF3E44">
      <w:pPr>
        <w:pStyle w:val="Amain"/>
        <w:rPr>
          <w:lang w:eastAsia="en-AU"/>
        </w:rPr>
      </w:pPr>
      <w:r w:rsidRPr="00925C23">
        <w:rPr>
          <w:lang w:eastAsia="en-AU"/>
        </w:rPr>
        <w:tab/>
        <w:t>(1)</w:t>
      </w:r>
      <w:r w:rsidRPr="00925C23">
        <w:rPr>
          <w:lang w:eastAsia="en-AU"/>
        </w:rPr>
        <w:tab/>
        <w:t>A person commits an offence if—</w:t>
      </w:r>
    </w:p>
    <w:p w14:paraId="6117F6CB" w14:textId="77777777" w:rsidR="004D3233" w:rsidRPr="00BF3072" w:rsidRDefault="004D3233" w:rsidP="00EF3E44">
      <w:pPr>
        <w:pStyle w:val="Apara"/>
        <w:rPr>
          <w:lang w:eastAsia="en-AU"/>
        </w:rPr>
      </w:pPr>
      <w:r w:rsidRPr="00BF3072">
        <w:rPr>
          <w:spacing w:val="2"/>
          <w:lang w:eastAsia="en-AU"/>
        </w:rPr>
        <w:tab/>
        <w:t>(a)</w:t>
      </w:r>
      <w:r w:rsidRPr="00BF3072">
        <w:rPr>
          <w:spacing w:val="2"/>
          <w:lang w:eastAsia="en-AU"/>
        </w:rPr>
        <w:tab/>
        <w:t>the person is a responsible person for a property or premises that have been allocated a property identification code; and</w:t>
      </w:r>
    </w:p>
    <w:p w14:paraId="6F63B544" w14:textId="77777777" w:rsidR="004D3233" w:rsidRPr="00925C23" w:rsidRDefault="004D3233" w:rsidP="00EF3E44">
      <w:pPr>
        <w:pStyle w:val="Apara"/>
        <w:rPr>
          <w:lang w:eastAsia="en-AU"/>
        </w:rPr>
      </w:pPr>
      <w:r w:rsidRPr="00925C23">
        <w:rPr>
          <w:lang w:eastAsia="en-AU"/>
        </w:rPr>
        <w:tab/>
        <w:t>(b)</w:t>
      </w:r>
      <w:r w:rsidRPr="00925C23">
        <w:rPr>
          <w:lang w:eastAsia="en-AU"/>
        </w:rPr>
        <w:tab/>
        <w:t>there is a change in any of the details mentioned in section 39 (2); and</w:t>
      </w:r>
    </w:p>
    <w:p w14:paraId="5F2DE4A4" w14:textId="77777777" w:rsidR="004D3233" w:rsidRPr="00925C23" w:rsidRDefault="004D3233" w:rsidP="00EF3E44">
      <w:pPr>
        <w:pStyle w:val="Apara"/>
        <w:rPr>
          <w:lang w:eastAsia="en-AU"/>
        </w:rPr>
      </w:pPr>
      <w:r w:rsidRPr="00925C23">
        <w:rPr>
          <w:lang w:eastAsia="en-AU"/>
        </w:rPr>
        <w:tab/>
        <w:t>(c)</w:t>
      </w:r>
      <w:r w:rsidRPr="00925C23">
        <w:rPr>
          <w:lang w:eastAsia="en-AU"/>
        </w:rPr>
        <w:tab/>
        <w:t>the person does not, within 14 days of the change, tell the chief veterinary officer, in writing, about the change.</w:t>
      </w:r>
    </w:p>
    <w:p w14:paraId="7EA959FD" w14:textId="77777777" w:rsidR="004D3233" w:rsidRPr="00925C23" w:rsidRDefault="004D3233" w:rsidP="004D3233">
      <w:pPr>
        <w:pStyle w:val="Penalty"/>
        <w:rPr>
          <w:lang w:eastAsia="en-AU"/>
        </w:rPr>
      </w:pPr>
      <w:r w:rsidRPr="00925C23">
        <w:rPr>
          <w:lang w:eastAsia="en-AU"/>
        </w:rPr>
        <w:t>Maximum penalty:  20 penalty units.</w:t>
      </w:r>
    </w:p>
    <w:p w14:paraId="41EE4D20" w14:textId="77777777" w:rsidR="004D3233" w:rsidRPr="00925C23" w:rsidRDefault="004D3233" w:rsidP="00EF3E44">
      <w:pPr>
        <w:pStyle w:val="Amain"/>
        <w:rPr>
          <w:lang w:eastAsia="en-AU"/>
        </w:rPr>
      </w:pPr>
      <w:r w:rsidRPr="00925C23">
        <w:rPr>
          <w:lang w:eastAsia="en-AU"/>
        </w:rPr>
        <w:tab/>
        <w:t>(2)</w:t>
      </w:r>
      <w:r w:rsidRPr="00925C23">
        <w:rPr>
          <w:lang w:eastAsia="en-AU"/>
        </w:rPr>
        <w:tab/>
        <w:t>An offence against this section is a strict liability offence.</w:t>
      </w:r>
    </w:p>
    <w:p w14:paraId="6E11952C" w14:textId="77777777" w:rsidR="004D3233" w:rsidRPr="00925C23" w:rsidRDefault="004D3233" w:rsidP="00EF3E44">
      <w:pPr>
        <w:pStyle w:val="AH5Sec"/>
        <w:rPr>
          <w:lang w:val="en" w:eastAsia="en-AU"/>
        </w:rPr>
      </w:pPr>
      <w:bookmarkStart w:id="63" w:name="_Toc42266528"/>
      <w:r w:rsidRPr="008006E1">
        <w:rPr>
          <w:rStyle w:val="CharSectNo"/>
        </w:rPr>
        <w:t>41</w:t>
      </w:r>
      <w:r w:rsidRPr="00925C23">
        <w:rPr>
          <w:lang w:val="en" w:eastAsia="en-AU"/>
        </w:rPr>
        <w:tab/>
        <w:t>Applying for agent identification code</w:t>
      </w:r>
      <w:bookmarkEnd w:id="63"/>
    </w:p>
    <w:p w14:paraId="33949CF1" w14:textId="77777777" w:rsidR="004D3233" w:rsidRPr="00BF3072" w:rsidRDefault="004D3233" w:rsidP="00EF3E44">
      <w:pPr>
        <w:pStyle w:val="Amain"/>
        <w:rPr>
          <w:lang w:val="en" w:eastAsia="en-AU"/>
        </w:rPr>
      </w:pPr>
      <w:r w:rsidRPr="00BF3072">
        <w:rPr>
          <w:spacing w:val="2"/>
          <w:lang w:val="en" w:eastAsia="en-AU"/>
        </w:rPr>
        <w:tab/>
        <w:t>(1)</w:t>
      </w:r>
      <w:r w:rsidRPr="00BF3072">
        <w:rPr>
          <w:spacing w:val="2"/>
          <w:lang w:val="en" w:eastAsia="en-AU"/>
        </w:rPr>
        <w:tab/>
        <w:t>A stock and station agent may apply to the chief veterinary officer for an agent identification code.</w:t>
      </w:r>
    </w:p>
    <w:p w14:paraId="67558903"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The application must include the following:</w:t>
      </w:r>
    </w:p>
    <w:p w14:paraId="57763286"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name and street address in the ACT of the registered office of the agent;</w:t>
      </w:r>
    </w:p>
    <w:p w14:paraId="6C7D10E0" w14:textId="77777777" w:rsidR="004D3233" w:rsidRPr="00925C23" w:rsidRDefault="004D3233" w:rsidP="00EF3E44">
      <w:pPr>
        <w:pStyle w:val="Apara"/>
        <w:rPr>
          <w:lang w:eastAsia="en-AU"/>
        </w:rPr>
      </w:pPr>
      <w:r w:rsidRPr="00925C23">
        <w:rPr>
          <w:lang w:val="en" w:eastAsia="en-AU"/>
        </w:rPr>
        <w:tab/>
        <w:t>(b)</w:t>
      </w:r>
      <w:r w:rsidRPr="00925C23">
        <w:rPr>
          <w:lang w:val="en" w:eastAsia="en-AU"/>
        </w:rPr>
        <w:tab/>
      </w:r>
      <w:r w:rsidRPr="00925C23">
        <w:rPr>
          <w:lang w:eastAsia="en-AU"/>
        </w:rPr>
        <w:t>the applicant’s full name, street address, postal address, email address and phone number.</w:t>
      </w:r>
    </w:p>
    <w:p w14:paraId="14FD452F" w14:textId="77777777" w:rsidR="004D3233" w:rsidRPr="00925C23" w:rsidRDefault="004D3233" w:rsidP="004D3233">
      <w:pPr>
        <w:pStyle w:val="aNotepar"/>
      </w:pPr>
      <w:r w:rsidRPr="00925C23">
        <w:rPr>
          <w:rStyle w:val="charItals"/>
        </w:rPr>
        <w:t>Note</w:t>
      </w:r>
      <w:r w:rsidRPr="00925C23">
        <w:rPr>
          <w:rStyle w:val="charItals"/>
        </w:rPr>
        <w:tab/>
      </w:r>
      <w:r w:rsidRPr="00925C23">
        <w:t>A fee may be determined under s 88 for this provision.</w:t>
      </w:r>
    </w:p>
    <w:p w14:paraId="5353CD73" w14:textId="77777777" w:rsidR="004D3233" w:rsidRPr="00925C23" w:rsidRDefault="004D3233" w:rsidP="00EF3E44">
      <w:pPr>
        <w:pStyle w:val="AH5Sec"/>
      </w:pPr>
      <w:bookmarkStart w:id="64" w:name="_Toc42266529"/>
      <w:r w:rsidRPr="008006E1">
        <w:rPr>
          <w:rStyle w:val="CharSectNo"/>
        </w:rPr>
        <w:lastRenderedPageBreak/>
        <w:t>42</w:t>
      </w:r>
      <w:r w:rsidRPr="00925C23">
        <w:tab/>
        <w:t>Stock and station agent must update details of agent identification code</w:t>
      </w:r>
      <w:bookmarkEnd w:id="64"/>
    </w:p>
    <w:p w14:paraId="50FDA984" w14:textId="77777777" w:rsidR="004D3233" w:rsidRPr="00925C23" w:rsidRDefault="004D3233" w:rsidP="00EF3E44">
      <w:pPr>
        <w:pStyle w:val="Amain"/>
      </w:pPr>
      <w:r w:rsidRPr="00925C23">
        <w:tab/>
        <w:t>(1)</w:t>
      </w:r>
      <w:r w:rsidRPr="00925C23">
        <w:tab/>
        <w:t>A stock and station agent commits an offence if—</w:t>
      </w:r>
    </w:p>
    <w:p w14:paraId="2E5D06A5" w14:textId="77777777" w:rsidR="004D3233" w:rsidRPr="00925C23" w:rsidRDefault="004D3233" w:rsidP="00EF3E44">
      <w:pPr>
        <w:pStyle w:val="Apara"/>
      </w:pPr>
      <w:r w:rsidRPr="00925C23">
        <w:tab/>
        <w:t>(a)</w:t>
      </w:r>
      <w:r w:rsidRPr="00925C23">
        <w:tab/>
        <w:t>the agent is allocated an agent identification code; and</w:t>
      </w:r>
    </w:p>
    <w:p w14:paraId="41D4ABAD" w14:textId="77777777" w:rsidR="004D3233" w:rsidRPr="00925C23" w:rsidRDefault="004D3233" w:rsidP="00EF3E44">
      <w:pPr>
        <w:pStyle w:val="Apara"/>
      </w:pPr>
      <w:r w:rsidRPr="00925C23">
        <w:tab/>
        <w:t>(b)</w:t>
      </w:r>
      <w:r w:rsidRPr="00925C23">
        <w:tab/>
        <w:t xml:space="preserve">there is a change in any of the details mentioned in section 41 (2); and </w:t>
      </w:r>
    </w:p>
    <w:p w14:paraId="16CAED7B" w14:textId="77777777" w:rsidR="004D3233" w:rsidRPr="00925C23" w:rsidRDefault="004D3233" w:rsidP="00EF3E44">
      <w:pPr>
        <w:pStyle w:val="Apara"/>
      </w:pPr>
      <w:r w:rsidRPr="00925C23">
        <w:tab/>
        <w:t>(c)</w:t>
      </w:r>
      <w:r w:rsidRPr="00925C23">
        <w:tab/>
        <w:t>the agent does not, within 14 days of the change, tell the chief veterinary officer, in writing, about the change.</w:t>
      </w:r>
    </w:p>
    <w:p w14:paraId="0205552A" w14:textId="77777777" w:rsidR="004D3233" w:rsidRPr="00925C23" w:rsidRDefault="004D3233" w:rsidP="004D3233">
      <w:pPr>
        <w:pStyle w:val="Penalty"/>
      </w:pPr>
      <w:r w:rsidRPr="00925C23">
        <w:t>Maximum penalty:  20 penalty units.</w:t>
      </w:r>
    </w:p>
    <w:p w14:paraId="21A0D8B1" w14:textId="77777777" w:rsidR="004D3233" w:rsidRPr="00925C23" w:rsidRDefault="004D3233" w:rsidP="00EF3E44">
      <w:pPr>
        <w:pStyle w:val="Amain"/>
      </w:pPr>
      <w:r w:rsidRPr="00925C23">
        <w:tab/>
        <w:t>(2)</w:t>
      </w:r>
      <w:r w:rsidRPr="00925C23">
        <w:tab/>
        <w:t>An offence against this section is a strict liability offence.</w:t>
      </w:r>
    </w:p>
    <w:p w14:paraId="32A5CD21" w14:textId="77777777" w:rsidR="004D3233" w:rsidRPr="00925C23" w:rsidRDefault="004D3233" w:rsidP="00EF3E44">
      <w:pPr>
        <w:pStyle w:val="AH5Sec"/>
        <w:rPr>
          <w:lang w:val="en" w:eastAsia="en-AU"/>
        </w:rPr>
      </w:pPr>
      <w:bookmarkStart w:id="65" w:name="_Toc42266530"/>
      <w:r w:rsidRPr="008006E1">
        <w:rPr>
          <w:rStyle w:val="CharSectNo"/>
        </w:rPr>
        <w:t>43</w:t>
      </w:r>
      <w:r w:rsidRPr="00925C23">
        <w:rPr>
          <w:lang w:val="en" w:eastAsia="en-AU"/>
        </w:rPr>
        <w:tab/>
        <w:t>Transfer of identification codes</w:t>
      </w:r>
      <w:bookmarkEnd w:id="65"/>
    </w:p>
    <w:p w14:paraId="1DBB38C4" w14:textId="77777777" w:rsidR="004D3233" w:rsidRPr="00BF3072" w:rsidRDefault="004D3233" w:rsidP="00EF3E44">
      <w:pPr>
        <w:pStyle w:val="Amain"/>
        <w:rPr>
          <w:lang w:val="en" w:eastAsia="en-AU"/>
        </w:rPr>
      </w:pPr>
      <w:r w:rsidRPr="00BF3072">
        <w:rPr>
          <w:spacing w:val="2"/>
          <w:lang w:val="en" w:eastAsia="en-AU"/>
        </w:rPr>
        <w:tab/>
        <w:t>(1)</w:t>
      </w:r>
      <w:r w:rsidRPr="00BF3072">
        <w:rPr>
          <w:spacing w:val="2"/>
          <w:lang w:val="en" w:eastAsia="en-AU"/>
        </w:rPr>
        <w:tab/>
        <w:t>The chief veterinary officer may transfer a property identification code to another property that comprises all or part of the property or premises to which the property identification code was first allocated.</w:t>
      </w:r>
    </w:p>
    <w:p w14:paraId="327D7F83" w14:textId="77777777" w:rsidR="004D3233" w:rsidRPr="00BF3072" w:rsidRDefault="004D3233" w:rsidP="00EF3E44">
      <w:pPr>
        <w:pStyle w:val="Amain"/>
        <w:rPr>
          <w:lang w:val="en" w:eastAsia="en-AU"/>
        </w:rPr>
      </w:pPr>
      <w:r w:rsidRPr="00BF3072">
        <w:rPr>
          <w:lang w:val="en" w:eastAsia="en-AU"/>
        </w:rPr>
        <w:tab/>
        <w:t>(2)</w:t>
      </w:r>
      <w:r w:rsidRPr="00BF3072">
        <w:rPr>
          <w:lang w:val="en" w:eastAsia="en-AU"/>
        </w:rPr>
        <w:tab/>
        <w:t>The chief veterinary officer may transfer an agent identification code to a stock and station agent if the stock and station agent has taken over the business of the stock and station agent to whom the agent identification code was first allocated.</w:t>
      </w:r>
    </w:p>
    <w:p w14:paraId="139182EF" w14:textId="77777777" w:rsidR="004D3233" w:rsidRPr="00925C23" w:rsidRDefault="004D3233" w:rsidP="00EF3E44">
      <w:pPr>
        <w:pStyle w:val="AH5Sec"/>
        <w:rPr>
          <w:lang w:val="en" w:eastAsia="en-AU"/>
        </w:rPr>
      </w:pPr>
      <w:bookmarkStart w:id="66" w:name="_Toc42266531"/>
      <w:r w:rsidRPr="008006E1">
        <w:rPr>
          <w:rStyle w:val="CharSectNo"/>
        </w:rPr>
        <w:t>44</w:t>
      </w:r>
      <w:r w:rsidRPr="00925C23">
        <w:rPr>
          <w:lang w:val="en" w:eastAsia="en-AU"/>
        </w:rPr>
        <w:tab/>
        <w:t>Inactivation or cancellation of identification codes</w:t>
      </w:r>
      <w:bookmarkEnd w:id="66"/>
    </w:p>
    <w:p w14:paraId="5058C318"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This section applies if the chief veterinary officer believes on reasonable grounds that a property identification code or an agent identification code is not needed for compliance with this Act.</w:t>
      </w:r>
    </w:p>
    <w:p w14:paraId="7841595D" w14:textId="77777777" w:rsidR="004D3233" w:rsidRPr="00BF3072" w:rsidRDefault="004D3233" w:rsidP="00EF3E44">
      <w:pPr>
        <w:pStyle w:val="Amain"/>
        <w:rPr>
          <w:spacing w:val="2"/>
          <w:lang w:val="en" w:eastAsia="en-AU"/>
        </w:rPr>
      </w:pPr>
      <w:r w:rsidRPr="00BF3072">
        <w:rPr>
          <w:spacing w:val="2"/>
          <w:lang w:val="en" w:eastAsia="en-AU"/>
        </w:rPr>
        <w:tab/>
        <w:t>(2)</w:t>
      </w:r>
      <w:r w:rsidRPr="00BF3072">
        <w:rPr>
          <w:spacing w:val="2"/>
          <w:lang w:val="en" w:eastAsia="en-AU"/>
        </w:rPr>
        <w:tab/>
        <w:t>The chief veterinary officer may inactivate or cancel the identification code if the officer—</w:t>
      </w:r>
    </w:p>
    <w:p w14:paraId="7E0E4954"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gives the person who was allocated the identification code at least 15 working days to give reasons why the code should not be inactivated or cancelled; and</w:t>
      </w:r>
    </w:p>
    <w:p w14:paraId="05202829" w14:textId="77777777" w:rsidR="004D3233" w:rsidRPr="00925C23" w:rsidRDefault="004D3233" w:rsidP="00EF3E44">
      <w:pPr>
        <w:pStyle w:val="Apara"/>
        <w:rPr>
          <w:lang w:val="en" w:eastAsia="en-AU"/>
        </w:rPr>
      </w:pPr>
      <w:r w:rsidRPr="00925C23">
        <w:rPr>
          <w:lang w:val="en" w:eastAsia="en-AU"/>
        </w:rPr>
        <w:lastRenderedPageBreak/>
        <w:tab/>
        <w:t>(b)</w:t>
      </w:r>
      <w:r w:rsidRPr="00925C23">
        <w:rPr>
          <w:lang w:val="en" w:eastAsia="en-AU"/>
        </w:rPr>
        <w:tab/>
        <w:t>takes into account the reasons given by the person.</w:t>
      </w:r>
    </w:p>
    <w:p w14:paraId="3DB15E1F"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If the chief veterinary officer inactivates or cancels an identification code, the officer must tell—</w:t>
      </w:r>
    </w:p>
    <w:p w14:paraId="5874B210"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who was allocated the identification code; and</w:t>
      </w:r>
    </w:p>
    <w:p w14:paraId="0FDFF1BF"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NLIS administrator.</w:t>
      </w:r>
    </w:p>
    <w:p w14:paraId="1D49EF60" w14:textId="77777777" w:rsidR="004D3233" w:rsidRPr="00925C23" w:rsidRDefault="004D3233" w:rsidP="00EF3E44">
      <w:pPr>
        <w:pStyle w:val="Amain"/>
        <w:rPr>
          <w:lang w:val="en" w:eastAsia="en-AU"/>
        </w:rPr>
      </w:pPr>
      <w:r w:rsidRPr="00925C23">
        <w:rPr>
          <w:lang w:val="en" w:eastAsia="en-AU"/>
        </w:rPr>
        <w:tab/>
        <w:t>(4)</w:t>
      </w:r>
      <w:r w:rsidRPr="00925C23">
        <w:rPr>
          <w:lang w:val="en" w:eastAsia="en-AU"/>
        </w:rPr>
        <w:tab/>
        <w:t>If an identification code is inactivated or cancelled, the chief veterinary officer may only reallocate the code in circumstances declared by the director-general.</w:t>
      </w:r>
    </w:p>
    <w:p w14:paraId="3870F830" w14:textId="77777777" w:rsidR="004D3233" w:rsidRPr="00925C23" w:rsidRDefault="004D3233" w:rsidP="00EF3E44">
      <w:pPr>
        <w:pStyle w:val="Amain"/>
        <w:rPr>
          <w:lang w:val="en" w:eastAsia="en-AU"/>
        </w:rPr>
      </w:pPr>
      <w:r w:rsidRPr="00925C23">
        <w:rPr>
          <w:lang w:val="en" w:eastAsia="en-AU"/>
        </w:rPr>
        <w:tab/>
        <w:t>(5)</w:t>
      </w:r>
      <w:r w:rsidRPr="00925C23">
        <w:rPr>
          <w:lang w:val="en" w:eastAsia="en-AU"/>
        </w:rPr>
        <w:tab/>
        <w:t>A declaration under subsection (4) is a notifiable instrument.</w:t>
      </w:r>
    </w:p>
    <w:p w14:paraId="60EE19C2" w14:textId="63799CBD" w:rsidR="004D3233" w:rsidRPr="00925C23" w:rsidRDefault="004D3233" w:rsidP="004D3233">
      <w:pPr>
        <w:pStyle w:val="aNote"/>
      </w:pPr>
      <w:r w:rsidRPr="00925C23">
        <w:rPr>
          <w:rStyle w:val="charItals"/>
        </w:rPr>
        <w:t>Note</w:t>
      </w:r>
      <w:r w:rsidRPr="00925C23">
        <w:rPr>
          <w:rStyle w:val="charItals"/>
        </w:rPr>
        <w:tab/>
      </w:r>
      <w:r w:rsidRPr="00925C23">
        <w:t xml:space="preserve">A notifiable instrument must be notified under the </w:t>
      </w:r>
      <w:hyperlink r:id="rId56" w:tooltip="A2001-14" w:history="1">
        <w:r w:rsidRPr="00925C23">
          <w:rPr>
            <w:rStyle w:val="charCitHyperlinkAbbrev"/>
          </w:rPr>
          <w:t>Legislation Act</w:t>
        </w:r>
      </w:hyperlink>
      <w:r w:rsidRPr="00925C23">
        <w:t>.</w:t>
      </w:r>
    </w:p>
    <w:p w14:paraId="295F1CE4" w14:textId="77777777" w:rsidR="004D3233" w:rsidRPr="00925C23" w:rsidRDefault="004D3233" w:rsidP="00EF3E44">
      <w:pPr>
        <w:pStyle w:val="AH5Sec"/>
        <w:rPr>
          <w:lang w:eastAsia="en-AU"/>
        </w:rPr>
      </w:pPr>
      <w:bookmarkStart w:id="67" w:name="_Toc42266532"/>
      <w:r w:rsidRPr="008006E1">
        <w:rPr>
          <w:rStyle w:val="CharSectNo"/>
        </w:rPr>
        <w:t>45</w:t>
      </w:r>
      <w:r w:rsidRPr="00925C23">
        <w:rPr>
          <w:lang w:eastAsia="en-AU"/>
        </w:rPr>
        <w:tab/>
        <w:t>Property identification code required if certain animals kept</w:t>
      </w:r>
      <w:bookmarkEnd w:id="67"/>
    </w:p>
    <w:p w14:paraId="40E42282" w14:textId="77777777" w:rsidR="004D3233" w:rsidRPr="00925C23" w:rsidRDefault="004D3233" w:rsidP="00EF3E44">
      <w:pPr>
        <w:pStyle w:val="Amain"/>
        <w:rPr>
          <w:lang w:eastAsia="en-AU"/>
        </w:rPr>
      </w:pPr>
      <w:r w:rsidRPr="00925C23">
        <w:rPr>
          <w:lang w:eastAsia="en-AU"/>
        </w:rPr>
        <w:tab/>
        <w:t>(1)</w:t>
      </w:r>
      <w:r w:rsidRPr="00925C23">
        <w:rPr>
          <w:lang w:eastAsia="en-AU"/>
        </w:rPr>
        <w:tab/>
        <w:t>A person commits an offence if—</w:t>
      </w:r>
    </w:p>
    <w:p w14:paraId="0B0C9A3D" w14:textId="77777777" w:rsidR="004D3233" w:rsidRPr="00925C23" w:rsidRDefault="004D3233" w:rsidP="00EF3E44">
      <w:pPr>
        <w:pStyle w:val="Apara"/>
      </w:pPr>
      <w:r w:rsidRPr="00925C23">
        <w:tab/>
        <w:t>(a)</w:t>
      </w:r>
      <w:r w:rsidRPr="00925C23">
        <w:tab/>
        <w:t>the person is a responsible person for a property; and</w:t>
      </w:r>
    </w:p>
    <w:p w14:paraId="7D85D4CC" w14:textId="77777777" w:rsidR="004D3233" w:rsidRPr="00925C23" w:rsidRDefault="004D3233" w:rsidP="00EF3E44">
      <w:pPr>
        <w:pStyle w:val="Apara"/>
      </w:pPr>
      <w:r w:rsidRPr="00925C23">
        <w:tab/>
        <w:t>(b)</w:t>
      </w:r>
      <w:r w:rsidRPr="00925C23">
        <w:tab/>
        <w:t>the person keeps any of the following on the property:</w:t>
      </w:r>
    </w:p>
    <w:p w14:paraId="1241909F" w14:textId="77777777" w:rsidR="004D3233" w:rsidRPr="00925C23" w:rsidRDefault="004D3233" w:rsidP="00EF3E44">
      <w:pPr>
        <w:pStyle w:val="Asubpara"/>
        <w:rPr>
          <w:lang w:eastAsia="en-AU"/>
        </w:rPr>
      </w:pPr>
      <w:r w:rsidRPr="00925C23">
        <w:rPr>
          <w:lang w:eastAsia="en-AU"/>
        </w:rPr>
        <w:tab/>
        <w:t>(i)</w:t>
      </w:r>
      <w:r w:rsidRPr="00925C23">
        <w:rPr>
          <w:lang w:eastAsia="en-AU"/>
        </w:rPr>
        <w:tab/>
        <w:t>identifiable stock;</w:t>
      </w:r>
    </w:p>
    <w:p w14:paraId="7855D6A3" w14:textId="77777777" w:rsidR="004D3233" w:rsidRPr="00925C23" w:rsidRDefault="004D3233" w:rsidP="00EF3E44">
      <w:pPr>
        <w:pStyle w:val="Asubpara"/>
        <w:rPr>
          <w:lang w:eastAsia="en-AU"/>
        </w:rPr>
      </w:pPr>
      <w:r w:rsidRPr="00925C23">
        <w:rPr>
          <w:lang w:eastAsia="en-AU"/>
        </w:rPr>
        <w:tab/>
        <w:t>(ii)</w:t>
      </w:r>
      <w:r w:rsidRPr="00925C23">
        <w:rPr>
          <w:lang w:eastAsia="en-AU"/>
        </w:rPr>
        <w:tab/>
        <w:t>camelids;</w:t>
      </w:r>
    </w:p>
    <w:p w14:paraId="101811DF" w14:textId="77777777" w:rsidR="004D3233" w:rsidRPr="00925C23" w:rsidRDefault="004D3233" w:rsidP="00EF3E44">
      <w:pPr>
        <w:pStyle w:val="Asubpara"/>
        <w:rPr>
          <w:lang w:eastAsia="en-AU"/>
        </w:rPr>
      </w:pPr>
      <w:r w:rsidRPr="00925C23">
        <w:rPr>
          <w:lang w:eastAsia="en-AU"/>
        </w:rPr>
        <w:tab/>
        <w:t>(iii)</w:t>
      </w:r>
      <w:r w:rsidRPr="00925C23">
        <w:rPr>
          <w:lang w:eastAsia="en-AU"/>
        </w:rPr>
        <w:tab/>
        <w:t>deer;</w:t>
      </w:r>
    </w:p>
    <w:p w14:paraId="067245CC" w14:textId="77777777" w:rsidR="004D3233" w:rsidRPr="00925C23" w:rsidRDefault="004D3233" w:rsidP="00EF3E44">
      <w:pPr>
        <w:pStyle w:val="Asubpara"/>
        <w:rPr>
          <w:lang w:eastAsia="en-AU"/>
        </w:rPr>
      </w:pPr>
      <w:r w:rsidRPr="00925C23">
        <w:rPr>
          <w:lang w:eastAsia="en-AU"/>
        </w:rPr>
        <w:tab/>
        <w:t>(iv)</w:t>
      </w:r>
      <w:r w:rsidRPr="00925C23">
        <w:rPr>
          <w:lang w:eastAsia="en-AU"/>
        </w:rPr>
        <w:tab/>
        <w:t xml:space="preserve">equines; </w:t>
      </w:r>
    </w:p>
    <w:p w14:paraId="68EC55E9" w14:textId="77777777" w:rsidR="004D3233" w:rsidRPr="00925C23" w:rsidRDefault="004D3233" w:rsidP="00EF3E44">
      <w:pPr>
        <w:pStyle w:val="Asubpara"/>
        <w:rPr>
          <w:lang w:eastAsia="en-AU"/>
        </w:rPr>
      </w:pPr>
      <w:r w:rsidRPr="00925C23">
        <w:rPr>
          <w:lang w:eastAsia="en-AU"/>
        </w:rPr>
        <w:tab/>
        <w:t>(v)</w:t>
      </w:r>
      <w:r w:rsidRPr="00925C23">
        <w:rPr>
          <w:lang w:eastAsia="en-AU"/>
        </w:rPr>
        <w:tab/>
        <w:t>100 or more small poultry;</w:t>
      </w:r>
    </w:p>
    <w:p w14:paraId="4DA8AB54" w14:textId="77777777" w:rsidR="004D3233" w:rsidRPr="00925C23" w:rsidRDefault="004D3233" w:rsidP="00EF3E44">
      <w:pPr>
        <w:pStyle w:val="Asubpara"/>
        <w:rPr>
          <w:lang w:eastAsia="en-AU"/>
        </w:rPr>
      </w:pPr>
      <w:r w:rsidRPr="00925C23">
        <w:rPr>
          <w:lang w:eastAsia="en-AU"/>
        </w:rPr>
        <w:tab/>
        <w:t>(vi)</w:t>
      </w:r>
      <w:r w:rsidRPr="00925C23">
        <w:rPr>
          <w:lang w:eastAsia="en-AU"/>
        </w:rPr>
        <w:tab/>
        <w:t>10 or more large poultry; and</w:t>
      </w:r>
    </w:p>
    <w:p w14:paraId="5AC18DA1" w14:textId="77777777" w:rsidR="004D3233" w:rsidRPr="00925C23" w:rsidRDefault="004D3233" w:rsidP="00EF3E44">
      <w:pPr>
        <w:pStyle w:val="Apara"/>
        <w:rPr>
          <w:lang w:eastAsia="en-AU"/>
        </w:rPr>
      </w:pPr>
      <w:r w:rsidRPr="00925C23">
        <w:tab/>
        <w:t>(c)</w:t>
      </w:r>
      <w:r w:rsidRPr="00925C23">
        <w:tab/>
        <w:t>a property identification code is not allocated for the property.</w:t>
      </w:r>
    </w:p>
    <w:p w14:paraId="4E634AB4" w14:textId="77777777" w:rsidR="004D3233" w:rsidRPr="00925C23" w:rsidRDefault="004D3233" w:rsidP="004D3233">
      <w:pPr>
        <w:pStyle w:val="Penalty"/>
        <w:rPr>
          <w:lang w:eastAsia="en-AU"/>
        </w:rPr>
      </w:pPr>
      <w:r w:rsidRPr="00925C23">
        <w:rPr>
          <w:lang w:eastAsia="en-AU"/>
        </w:rPr>
        <w:t>Maximum penalty:  50 penalty units.</w:t>
      </w:r>
    </w:p>
    <w:p w14:paraId="5235C6D6" w14:textId="77777777" w:rsidR="004D3233" w:rsidRPr="00925C23" w:rsidRDefault="004D3233" w:rsidP="00EF3E44">
      <w:pPr>
        <w:pStyle w:val="Amain"/>
        <w:rPr>
          <w:lang w:eastAsia="en-AU"/>
        </w:rPr>
      </w:pPr>
      <w:r w:rsidRPr="00925C23">
        <w:rPr>
          <w:lang w:eastAsia="en-AU"/>
        </w:rPr>
        <w:tab/>
        <w:t>(2)</w:t>
      </w:r>
      <w:r w:rsidRPr="00925C23">
        <w:rPr>
          <w:lang w:eastAsia="en-AU"/>
        </w:rPr>
        <w:tab/>
        <w:t>An offence against this section is a strict liability offence.</w:t>
      </w:r>
    </w:p>
    <w:p w14:paraId="7419EBB6" w14:textId="77777777" w:rsidR="004D3233" w:rsidRPr="00925C23" w:rsidRDefault="004D3233" w:rsidP="00EF3E44">
      <w:pPr>
        <w:pStyle w:val="AH5Sec"/>
        <w:rPr>
          <w:lang w:val="en" w:eastAsia="en-AU"/>
        </w:rPr>
      </w:pPr>
      <w:bookmarkStart w:id="68" w:name="_Toc42266533"/>
      <w:r w:rsidRPr="008006E1">
        <w:rPr>
          <w:rStyle w:val="CharSectNo"/>
        </w:rPr>
        <w:lastRenderedPageBreak/>
        <w:t>46</w:t>
      </w:r>
      <w:r w:rsidRPr="00925C23">
        <w:rPr>
          <w:lang w:val="en" w:eastAsia="en-AU"/>
        </w:rPr>
        <w:tab/>
        <w:t>Property identification code required if certain activities happen</w:t>
      </w:r>
      <w:bookmarkEnd w:id="68"/>
      <w:r w:rsidRPr="00925C23">
        <w:rPr>
          <w:lang w:val="en" w:eastAsia="en-AU"/>
        </w:rPr>
        <w:t xml:space="preserve"> </w:t>
      </w:r>
    </w:p>
    <w:p w14:paraId="21749B82"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w:t>
      </w:r>
    </w:p>
    <w:p w14:paraId="117E7D68" w14:textId="77777777" w:rsidR="004D3233" w:rsidRPr="00925C23" w:rsidRDefault="004D3233" w:rsidP="00EF3E44">
      <w:pPr>
        <w:pStyle w:val="Apara"/>
        <w:rPr>
          <w:lang w:val="en" w:eastAsia="en-AU"/>
        </w:rPr>
      </w:pPr>
      <w:r w:rsidRPr="00925C23">
        <w:tab/>
        <w:t>(a)</w:t>
      </w:r>
      <w:r w:rsidRPr="00925C23">
        <w:tab/>
        <w:t xml:space="preserve">the person operates </w:t>
      </w:r>
      <w:r w:rsidRPr="00925C23">
        <w:rPr>
          <w:lang w:val="en" w:eastAsia="en-AU"/>
        </w:rPr>
        <w:t>any of the following on a property or premises:</w:t>
      </w:r>
    </w:p>
    <w:p w14:paraId="3C9DB495"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an abattoir;</w:t>
      </w:r>
    </w:p>
    <w:p w14:paraId="09257BA5"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a saleyard;</w:t>
      </w:r>
    </w:p>
    <w:p w14:paraId="7E050F4D"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a stock event; and</w:t>
      </w:r>
    </w:p>
    <w:p w14:paraId="2328FD2D" w14:textId="77777777" w:rsidR="004D3233" w:rsidRPr="00BF3072" w:rsidRDefault="004D3233" w:rsidP="00EF3E44">
      <w:pPr>
        <w:pStyle w:val="Apara"/>
        <w:rPr>
          <w:lang w:val="en" w:eastAsia="en-AU"/>
        </w:rPr>
      </w:pPr>
      <w:r w:rsidRPr="00BF3072">
        <w:rPr>
          <w:spacing w:val="2"/>
        </w:rPr>
        <w:tab/>
        <w:t>(b)</w:t>
      </w:r>
      <w:r w:rsidRPr="00BF3072">
        <w:rPr>
          <w:spacing w:val="2"/>
        </w:rPr>
        <w:tab/>
        <w:t>a property identification code is not allocated for the property or premises.</w:t>
      </w:r>
    </w:p>
    <w:p w14:paraId="76857917" w14:textId="77777777" w:rsidR="004D3233" w:rsidRPr="00925C23" w:rsidRDefault="004D3233" w:rsidP="004D3233">
      <w:pPr>
        <w:pStyle w:val="Penalty"/>
        <w:keepNext/>
        <w:rPr>
          <w:lang w:eastAsia="en-AU"/>
        </w:rPr>
      </w:pPr>
      <w:r w:rsidRPr="00925C23">
        <w:rPr>
          <w:lang w:eastAsia="en-AU"/>
        </w:rPr>
        <w:t>Maximum penalty:  50 penalty units.</w:t>
      </w:r>
    </w:p>
    <w:p w14:paraId="79836E13" w14:textId="77777777" w:rsidR="004D3233" w:rsidRPr="00925C23" w:rsidRDefault="004D3233" w:rsidP="00EF3E44">
      <w:pPr>
        <w:pStyle w:val="Amain"/>
        <w:rPr>
          <w:lang w:eastAsia="en-AU"/>
        </w:rPr>
      </w:pPr>
      <w:r w:rsidRPr="00925C23">
        <w:rPr>
          <w:lang w:eastAsia="en-AU"/>
        </w:rPr>
        <w:tab/>
        <w:t>(2)</w:t>
      </w:r>
      <w:r w:rsidRPr="00925C23">
        <w:rPr>
          <w:lang w:eastAsia="en-AU"/>
        </w:rPr>
        <w:tab/>
        <w:t>An offence against this section is a strict liability offence.</w:t>
      </w:r>
    </w:p>
    <w:p w14:paraId="4222BF85" w14:textId="77777777" w:rsidR="004D3233" w:rsidRPr="008006E1" w:rsidRDefault="004D3233" w:rsidP="00EF3E44">
      <w:pPr>
        <w:pStyle w:val="AH3Div"/>
      </w:pPr>
      <w:bookmarkStart w:id="69" w:name="_Toc42266534"/>
      <w:r w:rsidRPr="008006E1">
        <w:rPr>
          <w:rStyle w:val="CharDivNo"/>
        </w:rPr>
        <w:t>Division 4.3</w:t>
      </w:r>
      <w:r w:rsidRPr="00925C23">
        <w:rPr>
          <w:lang w:val="en" w:eastAsia="en-AU"/>
        </w:rPr>
        <w:tab/>
      </w:r>
      <w:r w:rsidRPr="008006E1">
        <w:rPr>
          <w:rStyle w:val="CharDivText"/>
          <w:lang w:val="en" w:eastAsia="en-AU"/>
        </w:rPr>
        <w:t>Permanent identification of identifiable stock</w:t>
      </w:r>
      <w:bookmarkEnd w:id="69"/>
    </w:p>
    <w:p w14:paraId="4A1A2B74" w14:textId="77777777" w:rsidR="004D3233" w:rsidRPr="00925C23" w:rsidRDefault="004D3233" w:rsidP="00EF3E44">
      <w:pPr>
        <w:pStyle w:val="AH4SubDiv"/>
        <w:rPr>
          <w:lang w:val="en" w:eastAsia="en-AU"/>
        </w:rPr>
      </w:pPr>
      <w:bookmarkStart w:id="70" w:name="_Toc42266535"/>
      <w:r w:rsidRPr="00925C23">
        <w:rPr>
          <w:lang w:val="en" w:eastAsia="en-AU"/>
        </w:rPr>
        <w:t>Subdivision 4.3.1</w:t>
      </w:r>
      <w:r w:rsidRPr="00925C23">
        <w:rPr>
          <w:lang w:val="en" w:eastAsia="en-AU"/>
        </w:rPr>
        <w:tab/>
        <w:t>Identifiable stock</w:t>
      </w:r>
      <w:bookmarkEnd w:id="70"/>
    </w:p>
    <w:p w14:paraId="6901EEAF" w14:textId="77777777" w:rsidR="004D3233" w:rsidRPr="00925C23" w:rsidRDefault="004D3233" w:rsidP="00EF3E44">
      <w:pPr>
        <w:pStyle w:val="AH5Sec"/>
        <w:rPr>
          <w:lang w:val="en" w:eastAsia="en-AU"/>
        </w:rPr>
      </w:pPr>
      <w:bookmarkStart w:id="71" w:name="_Toc42266536"/>
      <w:r w:rsidRPr="008006E1">
        <w:rPr>
          <w:rStyle w:val="CharSectNo"/>
        </w:rPr>
        <w:t>47</w:t>
      </w:r>
      <w:r w:rsidRPr="00925C23">
        <w:rPr>
          <w:lang w:val="en" w:eastAsia="en-AU"/>
        </w:rPr>
        <w:tab/>
        <w:t xml:space="preserve">When identifiable stock is </w:t>
      </w:r>
      <w:r w:rsidRPr="00925C23">
        <w:rPr>
          <w:rStyle w:val="charItals"/>
        </w:rPr>
        <w:t>properly identified</w:t>
      </w:r>
      <w:r w:rsidRPr="00925C23">
        <w:rPr>
          <w:lang w:val="en" w:eastAsia="en-AU"/>
        </w:rPr>
        <w:t>—pt 4</w:t>
      </w:r>
      <w:bookmarkEnd w:id="71"/>
    </w:p>
    <w:p w14:paraId="0A2E9ED9"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 xml:space="preserve">Identifiable stock is </w:t>
      </w:r>
      <w:r w:rsidRPr="00925C23">
        <w:rPr>
          <w:rStyle w:val="charBoldItals"/>
        </w:rPr>
        <w:t>properly identified</w:t>
      </w:r>
      <w:r w:rsidRPr="00925C23">
        <w:rPr>
          <w:lang w:val="en" w:eastAsia="en-AU"/>
        </w:rPr>
        <w:t xml:space="preserve"> for this part if—</w:t>
      </w:r>
    </w:p>
    <w:p w14:paraId="39909431"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a permanent identifier is—</w:t>
      </w:r>
    </w:p>
    <w:p w14:paraId="7A91FFD4"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 xml:space="preserve">properly attached to the stock; or </w:t>
      </w:r>
    </w:p>
    <w:p w14:paraId="4E1054A9"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for stock born outside the ACT—attached in accordance with a related NLIS law; and</w:t>
      </w:r>
    </w:p>
    <w:p w14:paraId="638CBFEB"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property identification code on the permanent identifier is the property identification code for the property or premises where the permanent identifier is attached to the stock; and</w:t>
      </w:r>
    </w:p>
    <w:p w14:paraId="29AB831F" w14:textId="77777777" w:rsidR="004D3233" w:rsidRPr="00925C23" w:rsidRDefault="004D3233" w:rsidP="00EF3E44">
      <w:pPr>
        <w:pStyle w:val="Apara"/>
        <w:rPr>
          <w:lang w:val="en" w:eastAsia="en-AU"/>
        </w:rPr>
      </w:pPr>
      <w:r w:rsidRPr="00925C23">
        <w:rPr>
          <w:lang w:val="en" w:eastAsia="en-AU"/>
        </w:rPr>
        <w:lastRenderedPageBreak/>
        <w:tab/>
        <w:t>(c)</w:t>
      </w:r>
      <w:r w:rsidRPr="00925C23">
        <w:rPr>
          <w:lang w:val="en" w:eastAsia="en-AU"/>
        </w:rPr>
        <w:tab/>
        <w:t>the permanent identifier is readable and has not stopped working.</w:t>
      </w:r>
    </w:p>
    <w:p w14:paraId="33D2138E"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In this section:</w:t>
      </w:r>
    </w:p>
    <w:p w14:paraId="1D44F984" w14:textId="77777777" w:rsidR="004D3233" w:rsidRPr="00BF3072" w:rsidRDefault="004D3233" w:rsidP="004D3233">
      <w:pPr>
        <w:pStyle w:val="aDef"/>
        <w:keepNext/>
        <w:rPr>
          <w:spacing w:val="2"/>
          <w:lang w:val="en" w:eastAsia="en-AU"/>
        </w:rPr>
      </w:pPr>
      <w:r w:rsidRPr="00BF3072">
        <w:rPr>
          <w:rStyle w:val="charBoldItals"/>
          <w:spacing w:val="2"/>
        </w:rPr>
        <w:t>relevant NLIS standard</w:t>
      </w:r>
      <w:r w:rsidRPr="00BF3072">
        <w:rPr>
          <w:spacing w:val="2"/>
          <w:lang w:val="en" w:eastAsia="en-AU"/>
        </w:rPr>
        <w:t>, for an animal, means the standard as published from time to time by the NLIS administrator for the animal.</w:t>
      </w:r>
    </w:p>
    <w:p w14:paraId="7A250901" w14:textId="4B7EDA72"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val="en" w:eastAsia="en-AU"/>
        </w:rPr>
        <w:t xml:space="preserve">The NLIS administrator publishes standards for animals at </w:t>
      </w:r>
      <w:hyperlink r:id="rId57" w:history="1">
        <w:r w:rsidRPr="00925C23">
          <w:rPr>
            <w:rStyle w:val="charCitHyperlinkAbbrev"/>
          </w:rPr>
          <w:t>www.nlis.com.au</w:t>
        </w:r>
      </w:hyperlink>
      <w:r w:rsidRPr="00925C23">
        <w:rPr>
          <w:lang w:val="en" w:eastAsia="en-AU"/>
        </w:rPr>
        <w:t>.</w:t>
      </w:r>
    </w:p>
    <w:p w14:paraId="79D75336" w14:textId="77777777" w:rsidR="004D3233" w:rsidRPr="00925C23" w:rsidRDefault="004D3233" w:rsidP="004D3233">
      <w:pPr>
        <w:pStyle w:val="aDef"/>
        <w:keepNext/>
        <w:rPr>
          <w:lang w:val="en" w:eastAsia="en-AU"/>
        </w:rPr>
      </w:pPr>
      <w:r w:rsidRPr="00925C23">
        <w:rPr>
          <w:rStyle w:val="charBoldItals"/>
        </w:rPr>
        <w:t>properly</w:t>
      </w:r>
      <w:r w:rsidRPr="00925C23">
        <w:rPr>
          <w:lang w:val="en" w:eastAsia="en-AU"/>
        </w:rPr>
        <w:t xml:space="preserve"> </w:t>
      </w:r>
      <w:r w:rsidRPr="00925C23">
        <w:rPr>
          <w:rStyle w:val="charBoldItals"/>
        </w:rPr>
        <w:t>attached</w:t>
      </w:r>
      <w:r w:rsidRPr="00925C23">
        <w:rPr>
          <w:lang w:val="en" w:eastAsia="en-AU"/>
        </w:rPr>
        <w:t>, to stock, for a permanent identifier, means—</w:t>
      </w:r>
    </w:p>
    <w:p w14:paraId="54A03587"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for cattle—being the only permanent identifier attached to the cattle, attached in accordance with—</w:t>
      </w:r>
    </w:p>
    <w:p w14:paraId="21326013" w14:textId="77777777" w:rsidR="004D3233" w:rsidRPr="00925C23" w:rsidRDefault="004D3233" w:rsidP="00EF3E44">
      <w:pPr>
        <w:pStyle w:val="aDefsubpara"/>
        <w:rPr>
          <w:lang w:val="en" w:eastAsia="en-AU"/>
        </w:rPr>
      </w:pPr>
      <w:r w:rsidRPr="00925C23">
        <w:rPr>
          <w:lang w:val="en" w:eastAsia="en-AU"/>
        </w:rPr>
        <w:tab/>
        <w:t>(i)</w:t>
      </w:r>
      <w:r w:rsidRPr="00925C23">
        <w:rPr>
          <w:lang w:val="en" w:eastAsia="en-AU"/>
        </w:rPr>
        <w:tab/>
        <w:t>the manufacturer’s instructions; and</w:t>
      </w:r>
    </w:p>
    <w:p w14:paraId="249C7F30" w14:textId="77777777" w:rsidR="004D3233" w:rsidRPr="00925C23" w:rsidRDefault="004D3233" w:rsidP="00EF3E44">
      <w:pPr>
        <w:pStyle w:val="aDefsubpara"/>
        <w:rPr>
          <w:lang w:val="en" w:eastAsia="en-AU"/>
        </w:rPr>
      </w:pPr>
      <w:r w:rsidRPr="00925C23">
        <w:rPr>
          <w:lang w:val="en" w:eastAsia="en-AU"/>
        </w:rPr>
        <w:tab/>
        <w:t>(ii)</w:t>
      </w:r>
      <w:r w:rsidRPr="00925C23">
        <w:rPr>
          <w:lang w:val="en" w:eastAsia="en-AU"/>
        </w:rPr>
        <w:tab/>
        <w:t>the relevant NLIS standard; and</w:t>
      </w:r>
    </w:p>
    <w:p w14:paraId="22C81674"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for sheep or goats—attached to the ear of the sheep or goat—</w:t>
      </w:r>
    </w:p>
    <w:p w14:paraId="71121496" w14:textId="77777777" w:rsidR="004D3233" w:rsidRPr="00BF3072" w:rsidRDefault="004D3233" w:rsidP="00EF3E44">
      <w:pPr>
        <w:pStyle w:val="Asubpara"/>
        <w:rPr>
          <w:lang w:val="en" w:eastAsia="en-AU"/>
        </w:rPr>
      </w:pPr>
      <w:r w:rsidRPr="00BF3072">
        <w:rPr>
          <w:spacing w:val="2"/>
          <w:lang w:val="en" w:eastAsia="en-AU"/>
        </w:rPr>
        <w:tab/>
        <w:t>(i)</w:t>
      </w:r>
      <w:r w:rsidRPr="00BF3072">
        <w:rPr>
          <w:spacing w:val="2"/>
          <w:lang w:val="en" w:eastAsia="en-AU"/>
        </w:rPr>
        <w:tab/>
        <w:t>in a way that allows the property identification code on the identifier to be easily read; and</w:t>
      </w:r>
    </w:p>
    <w:p w14:paraId="5DACC463"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in accordance with the manufacturer’s instructions; and</w:t>
      </w:r>
    </w:p>
    <w:p w14:paraId="47F6FA95"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in accordance with the relevant NLIS standard; and</w:t>
      </w:r>
    </w:p>
    <w:p w14:paraId="68F80031" w14:textId="77777777" w:rsidR="004D3233" w:rsidRPr="00925C23" w:rsidRDefault="004D3233" w:rsidP="004D3233">
      <w:pPr>
        <w:pStyle w:val="aNotepar"/>
        <w:rPr>
          <w:lang w:val="en" w:eastAsia="en-AU"/>
        </w:rPr>
      </w:pPr>
      <w:r w:rsidRPr="00925C23">
        <w:rPr>
          <w:rStyle w:val="charItals"/>
        </w:rPr>
        <w:t>Note</w:t>
      </w:r>
      <w:r w:rsidRPr="00925C23">
        <w:rPr>
          <w:rStyle w:val="charItals"/>
        </w:rPr>
        <w:tab/>
      </w:r>
      <w:r w:rsidRPr="00925C23">
        <w:rPr>
          <w:lang w:val="en" w:eastAsia="en-AU"/>
        </w:rPr>
        <w:t>Sheep, goats and pigs may have more than 1 permanent identifier attached to them.</w:t>
      </w:r>
    </w:p>
    <w:p w14:paraId="0D2C3E62"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for pigs—</w:t>
      </w:r>
    </w:p>
    <w:p w14:paraId="7561DC43" w14:textId="77777777" w:rsidR="004D3233" w:rsidRPr="00CC70C7" w:rsidRDefault="004D3233" w:rsidP="00EF3E44">
      <w:pPr>
        <w:pStyle w:val="Asubpara"/>
        <w:rPr>
          <w:lang w:val="en" w:eastAsia="en-AU"/>
        </w:rPr>
      </w:pPr>
      <w:r w:rsidRPr="00CC70C7">
        <w:rPr>
          <w:spacing w:val="4"/>
          <w:lang w:val="en" w:eastAsia="en-AU"/>
        </w:rPr>
        <w:tab/>
        <w:t>(i)</w:t>
      </w:r>
      <w:r w:rsidRPr="00CC70C7">
        <w:rPr>
          <w:spacing w:val="4"/>
          <w:lang w:val="en" w:eastAsia="en-AU"/>
        </w:rPr>
        <w:tab/>
        <w:t>if the permanent identifier for the pig is an NLIS device—attached in accordance with—</w:t>
      </w:r>
    </w:p>
    <w:p w14:paraId="464BEC0D" w14:textId="77777777" w:rsidR="004D3233" w:rsidRPr="00925C23" w:rsidRDefault="004D3233" w:rsidP="00EF3E44">
      <w:pPr>
        <w:pStyle w:val="Asubsubpara"/>
        <w:rPr>
          <w:lang w:val="en" w:eastAsia="en-AU"/>
        </w:rPr>
      </w:pPr>
      <w:r w:rsidRPr="00925C23">
        <w:rPr>
          <w:lang w:val="en" w:eastAsia="en-AU"/>
        </w:rPr>
        <w:tab/>
        <w:t>(A)</w:t>
      </w:r>
      <w:r w:rsidRPr="00925C23">
        <w:rPr>
          <w:lang w:val="en" w:eastAsia="en-AU"/>
        </w:rPr>
        <w:tab/>
        <w:t>the manufacturer’s instructions; and</w:t>
      </w:r>
    </w:p>
    <w:p w14:paraId="69AB9659" w14:textId="77777777" w:rsidR="004D3233" w:rsidRPr="00925C23" w:rsidRDefault="004D3233" w:rsidP="00EF3E44">
      <w:pPr>
        <w:pStyle w:val="Asubsubpara"/>
        <w:rPr>
          <w:lang w:val="en" w:eastAsia="en-AU"/>
        </w:rPr>
      </w:pPr>
      <w:r w:rsidRPr="00925C23">
        <w:rPr>
          <w:lang w:val="en" w:eastAsia="en-AU"/>
        </w:rPr>
        <w:tab/>
        <w:t>(B)</w:t>
      </w:r>
      <w:r w:rsidRPr="00925C23">
        <w:rPr>
          <w:lang w:val="en" w:eastAsia="en-AU"/>
        </w:rPr>
        <w:tab/>
        <w:t>the relevant NLIS standard; or</w:t>
      </w:r>
    </w:p>
    <w:p w14:paraId="76B3B62F" w14:textId="77777777" w:rsidR="004D3233" w:rsidRPr="00CC70C7" w:rsidRDefault="004D3233" w:rsidP="00154EB8">
      <w:pPr>
        <w:pStyle w:val="Asubpara"/>
        <w:keepLines/>
        <w:rPr>
          <w:lang w:val="en" w:eastAsia="en-AU"/>
        </w:rPr>
      </w:pPr>
      <w:r w:rsidRPr="00CC70C7">
        <w:rPr>
          <w:spacing w:val="2"/>
          <w:lang w:val="en" w:eastAsia="en-AU"/>
        </w:rPr>
        <w:lastRenderedPageBreak/>
        <w:tab/>
        <w:t>(ii)</w:t>
      </w:r>
      <w:r w:rsidRPr="00CC70C7">
        <w:rPr>
          <w:spacing w:val="2"/>
          <w:lang w:val="en" w:eastAsia="en-AU"/>
        </w:rPr>
        <w:tab/>
        <w:t>in any other case—attached by applying the permanent identifier for pigs to 1 or more shoulders of the pig so that the characters on the brand are impressed through the skin of the pig and can be easily read.</w:t>
      </w:r>
    </w:p>
    <w:p w14:paraId="676131D1" w14:textId="77777777" w:rsidR="004D3233" w:rsidRPr="00925C23" w:rsidRDefault="004D3233" w:rsidP="00EF3E44">
      <w:pPr>
        <w:pStyle w:val="AH5Sec"/>
        <w:rPr>
          <w:lang w:val="en" w:eastAsia="en-AU"/>
        </w:rPr>
      </w:pPr>
      <w:bookmarkStart w:id="72" w:name="_Toc42266537"/>
      <w:r w:rsidRPr="008006E1">
        <w:rPr>
          <w:rStyle w:val="CharSectNo"/>
        </w:rPr>
        <w:t>48</w:t>
      </w:r>
      <w:r w:rsidRPr="00925C23">
        <w:rPr>
          <w:lang w:val="en" w:eastAsia="en-AU"/>
        </w:rPr>
        <w:tab/>
        <w:t>Offences—identifiable stock not properly identified</w:t>
      </w:r>
      <w:bookmarkEnd w:id="72"/>
    </w:p>
    <w:p w14:paraId="16C10BCD" w14:textId="77777777" w:rsidR="004D3233" w:rsidRPr="00925C23" w:rsidRDefault="004D3233" w:rsidP="00EF3E44">
      <w:pPr>
        <w:pStyle w:val="Amain"/>
        <w:rPr>
          <w:lang w:val="en" w:eastAsia="en-AU"/>
        </w:rPr>
      </w:pPr>
      <w:r w:rsidRPr="00925C23">
        <w:tab/>
      </w:r>
      <w:r w:rsidRPr="00925C23">
        <w:rPr>
          <w:lang w:val="en" w:eastAsia="en-AU"/>
        </w:rPr>
        <w:t>(1)</w:t>
      </w:r>
      <w:r w:rsidRPr="00925C23">
        <w:rPr>
          <w:lang w:val="en" w:eastAsia="en-AU"/>
        </w:rPr>
        <w:tab/>
        <w:t>A person commits an offence if—</w:t>
      </w:r>
    </w:p>
    <w:p w14:paraId="06EE6808" w14:textId="77777777" w:rsidR="004D3233" w:rsidRPr="00CC70C7" w:rsidRDefault="004D3233" w:rsidP="00EF3E44">
      <w:pPr>
        <w:pStyle w:val="Apara"/>
        <w:rPr>
          <w:lang w:val="en" w:eastAsia="en-AU"/>
        </w:rPr>
      </w:pPr>
      <w:r w:rsidRPr="00CC70C7">
        <w:rPr>
          <w:spacing w:val="2"/>
        </w:rPr>
        <w:tab/>
      </w:r>
      <w:r w:rsidRPr="00CC70C7">
        <w:rPr>
          <w:spacing w:val="2"/>
          <w:lang w:val="en" w:eastAsia="en-AU"/>
        </w:rPr>
        <w:t>(a)</w:t>
      </w:r>
      <w:r w:rsidRPr="00CC70C7">
        <w:rPr>
          <w:spacing w:val="2"/>
          <w:lang w:val="en" w:eastAsia="en-AU"/>
        </w:rPr>
        <w:tab/>
        <w:t>the person moves identifiable stock from a property or premises; and</w:t>
      </w:r>
    </w:p>
    <w:p w14:paraId="0319A2FF" w14:textId="77777777" w:rsidR="004D3233" w:rsidRPr="00CC70C7" w:rsidRDefault="004D3233" w:rsidP="00EF3E44">
      <w:pPr>
        <w:pStyle w:val="Apara"/>
        <w:rPr>
          <w:lang w:val="en" w:eastAsia="en-AU"/>
        </w:rPr>
      </w:pPr>
      <w:r w:rsidRPr="00CC70C7">
        <w:rPr>
          <w:lang w:val="en" w:eastAsia="en-AU"/>
        </w:rPr>
        <w:tab/>
        <w:t>(b)</w:t>
      </w:r>
      <w:r w:rsidRPr="00CC70C7">
        <w:rPr>
          <w:lang w:val="en" w:eastAsia="en-AU"/>
        </w:rPr>
        <w:tab/>
        <w:t>the movement is not an exempt movement under section 49; and</w:t>
      </w:r>
    </w:p>
    <w:p w14:paraId="098ECAEF" w14:textId="77777777" w:rsidR="004D3233" w:rsidRPr="00925C23" w:rsidRDefault="004D3233" w:rsidP="00EF3E44">
      <w:pPr>
        <w:pStyle w:val="Apara"/>
        <w:rPr>
          <w:lang w:val="en" w:eastAsia="en-AU"/>
        </w:rPr>
      </w:pPr>
      <w:r w:rsidRPr="00925C23">
        <w:tab/>
        <w:t>(c)</w:t>
      </w:r>
      <w:r w:rsidRPr="00925C23">
        <w:tab/>
        <w:t>the identifiable stock is not properly identified.</w:t>
      </w:r>
    </w:p>
    <w:p w14:paraId="460BF271" w14:textId="77777777" w:rsidR="004D3233" w:rsidRPr="00925C23" w:rsidRDefault="004D3233" w:rsidP="004D3233">
      <w:pPr>
        <w:pStyle w:val="Penalty"/>
        <w:rPr>
          <w:lang w:eastAsia="en-AU"/>
        </w:rPr>
      </w:pPr>
      <w:r w:rsidRPr="00925C23">
        <w:rPr>
          <w:lang w:eastAsia="en-AU"/>
        </w:rPr>
        <w:t>Maximum penalty:  50 penalty units.</w:t>
      </w:r>
    </w:p>
    <w:p w14:paraId="5360ABB0"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A person commits an offence if—</w:t>
      </w:r>
    </w:p>
    <w:p w14:paraId="3EA756E7" w14:textId="77777777" w:rsidR="004D3233" w:rsidRPr="00925C23" w:rsidRDefault="004D3233" w:rsidP="00EF3E44">
      <w:pPr>
        <w:pStyle w:val="Apara"/>
      </w:pPr>
      <w:r w:rsidRPr="00925C23">
        <w:rPr>
          <w:lang w:val="en" w:eastAsia="en-AU"/>
        </w:rPr>
        <w:tab/>
        <w:t>(a)</w:t>
      </w:r>
      <w:r w:rsidRPr="00925C23">
        <w:rPr>
          <w:lang w:val="en" w:eastAsia="en-AU"/>
        </w:rPr>
        <w:tab/>
        <w:t>the person operates a saleyard or abattoir; and</w:t>
      </w:r>
    </w:p>
    <w:p w14:paraId="34BDBF33" w14:textId="77777777" w:rsidR="004D3233" w:rsidRPr="00925C23" w:rsidRDefault="004D3233" w:rsidP="00EF3E44">
      <w:pPr>
        <w:pStyle w:val="Apara"/>
      </w:pPr>
      <w:r w:rsidRPr="00925C23">
        <w:tab/>
        <w:t>(b)</w:t>
      </w:r>
      <w:r w:rsidRPr="00925C23">
        <w:tab/>
        <w:t>identifiable stock is kept at the saleyard or abattoir; and</w:t>
      </w:r>
    </w:p>
    <w:p w14:paraId="6E5CD4DA"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 xml:space="preserve">the </w:t>
      </w:r>
      <w:r w:rsidRPr="00925C23">
        <w:t>identifiable stock is not properly identified</w:t>
      </w:r>
      <w:r w:rsidRPr="00925C23">
        <w:rPr>
          <w:lang w:val="en" w:eastAsia="en-AU"/>
        </w:rPr>
        <w:t>.</w:t>
      </w:r>
    </w:p>
    <w:p w14:paraId="7A5E9A6A" w14:textId="77777777" w:rsidR="004D3233" w:rsidRPr="00925C23" w:rsidRDefault="004D3233" w:rsidP="004D3233">
      <w:pPr>
        <w:pStyle w:val="Penalty"/>
        <w:rPr>
          <w:lang w:eastAsia="en-AU"/>
        </w:rPr>
      </w:pPr>
      <w:r w:rsidRPr="00925C23">
        <w:rPr>
          <w:lang w:eastAsia="en-AU"/>
        </w:rPr>
        <w:t>Maximum penalty:  50 penalty units.</w:t>
      </w:r>
    </w:p>
    <w:p w14:paraId="1A56D204"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A person commits an offence if—</w:t>
      </w:r>
    </w:p>
    <w:p w14:paraId="0FC3A086"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owns identifiable stock; and</w:t>
      </w:r>
    </w:p>
    <w:p w14:paraId="5EF1E994" w14:textId="77777777" w:rsidR="004D3233" w:rsidRPr="00CC70C7" w:rsidRDefault="004D3233" w:rsidP="00EF3E44">
      <w:pPr>
        <w:pStyle w:val="Apara"/>
        <w:rPr>
          <w:spacing w:val="2"/>
        </w:rPr>
      </w:pPr>
      <w:r w:rsidRPr="00CC70C7">
        <w:rPr>
          <w:spacing w:val="2"/>
        </w:rPr>
        <w:tab/>
        <w:t>(b)</w:t>
      </w:r>
      <w:r w:rsidRPr="00CC70C7">
        <w:rPr>
          <w:spacing w:val="2"/>
        </w:rPr>
        <w:tab/>
        <w:t>the identifiable stock are delivered to a saleyard or abattoir; and</w:t>
      </w:r>
    </w:p>
    <w:p w14:paraId="019AB5C0"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 xml:space="preserve">the </w:t>
      </w:r>
      <w:r w:rsidRPr="00925C23">
        <w:t>identifiable stock is not properly identified</w:t>
      </w:r>
      <w:r w:rsidRPr="00925C23">
        <w:rPr>
          <w:lang w:val="en" w:eastAsia="en-AU"/>
        </w:rPr>
        <w:t>; and</w:t>
      </w:r>
    </w:p>
    <w:p w14:paraId="273B3834" w14:textId="77777777" w:rsidR="004D3233" w:rsidRPr="00CC70C7" w:rsidRDefault="004D3233" w:rsidP="00EF3E44">
      <w:pPr>
        <w:pStyle w:val="Apara"/>
        <w:rPr>
          <w:spacing w:val="2"/>
          <w:lang w:val="en" w:eastAsia="en-AU"/>
        </w:rPr>
      </w:pPr>
      <w:r w:rsidRPr="00CC70C7">
        <w:rPr>
          <w:spacing w:val="2"/>
          <w:lang w:val="en" w:eastAsia="en-AU"/>
        </w:rPr>
        <w:tab/>
        <w:t>(d)</w:t>
      </w:r>
      <w:r w:rsidRPr="00CC70C7">
        <w:rPr>
          <w:spacing w:val="2"/>
          <w:lang w:val="en" w:eastAsia="en-AU"/>
        </w:rPr>
        <w:tab/>
        <w:t>the person does not immediately tell the operator of the saleyard or abattoir that the identifiable stock is not properly identified.</w:t>
      </w:r>
    </w:p>
    <w:p w14:paraId="25E7F83D" w14:textId="77777777" w:rsidR="004D3233" w:rsidRPr="00925C23" w:rsidRDefault="004D3233" w:rsidP="004D3233">
      <w:pPr>
        <w:pStyle w:val="Penalty"/>
        <w:rPr>
          <w:lang w:eastAsia="en-AU"/>
        </w:rPr>
      </w:pPr>
      <w:r w:rsidRPr="00925C23">
        <w:rPr>
          <w:lang w:eastAsia="en-AU"/>
        </w:rPr>
        <w:t>Maximum penalty:  50 penalty units.</w:t>
      </w:r>
    </w:p>
    <w:p w14:paraId="4F2AF6DE" w14:textId="77777777" w:rsidR="004D3233" w:rsidRPr="00925C23" w:rsidRDefault="004D3233" w:rsidP="00154EB8">
      <w:pPr>
        <w:pStyle w:val="Amain"/>
        <w:keepNext/>
        <w:rPr>
          <w:lang w:val="en" w:eastAsia="en-AU"/>
        </w:rPr>
      </w:pPr>
      <w:r w:rsidRPr="00925C23">
        <w:rPr>
          <w:lang w:val="en" w:eastAsia="en-AU"/>
        </w:rPr>
        <w:lastRenderedPageBreak/>
        <w:tab/>
        <w:t>(4)</w:t>
      </w:r>
      <w:r w:rsidRPr="00925C23">
        <w:rPr>
          <w:lang w:val="en" w:eastAsia="en-AU"/>
        </w:rPr>
        <w:tab/>
        <w:t xml:space="preserve">A person commits an offence if— </w:t>
      </w:r>
    </w:p>
    <w:p w14:paraId="3E4D7568" w14:textId="77777777" w:rsidR="004D3233" w:rsidRPr="00925C23" w:rsidRDefault="004D3233" w:rsidP="00EF3E44">
      <w:pPr>
        <w:pStyle w:val="Apara"/>
      </w:pPr>
      <w:r w:rsidRPr="00925C23">
        <w:tab/>
        <w:t>(a)</w:t>
      </w:r>
      <w:r w:rsidRPr="00925C23">
        <w:tab/>
        <w:t>identifiable stock is at a saleyard or abattoir; and</w:t>
      </w:r>
    </w:p>
    <w:p w14:paraId="3C9DF557"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 xml:space="preserve">the person does any of the following: </w:t>
      </w:r>
    </w:p>
    <w:p w14:paraId="12D9ED4A"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sells or otherwise disposes of the stock;</w:t>
      </w:r>
    </w:p>
    <w:p w14:paraId="4D70EBD3"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buys or otherwise acquires the stock;</w:t>
      </w:r>
    </w:p>
    <w:p w14:paraId="0013E37C"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slaughters the stock (unless slaughter is required for humane reasons at the direction of an authorised person); and</w:t>
      </w:r>
    </w:p>
    <w:p w14:paraId="160AB9C2"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 xml:space="preserve">the </w:t>
      </w:r>
      <w:r w:rsidRPr="00925C23">
        <w:t>identifiable stock is not properly identified</w:t>
      </w:r>
      <w:r w:rsidRPr="00925C23">
        <w:rPr>
          <w:lang w:val="en" w:eastAsia="en-AU"/>
        </w:rPr>
        <w:t>.</w:t>
      </w:r>
    </w:p>
    <w:p w14:paraId="3484F350" w14:textId="77777777" w:rsidR="004D3233" w:rsidRPr="00925C23" w:rsidRDefault="004D3233" w:rsidP="004D3233">
      <w:pPr>
        <w:pStyle w:val="Penalty"/>
        <w:rPr>
          <w:lang w:eastAsia="en-AU"/>
        </w:rPr>
      </w:pPr>
      <w:r w:rsidRPr="00925C23">
        <w:rPr>
          <w:lang w:eastAsia="en-AU"/>
        </w:rPr>
        <w:t>Maximum penalty:  50 penalty units.</w:t>
      </w:r>
    </w:p>
    <w:p w14:paraId="6B770F28" w14:textId="77777777" w:rsidR="004D3233" w:rsidRPr="00925C23" w:rsidRDefault="004D3233" w:rsidP="00EF3E44">
      <w:pPr>
        <w:pStyle w:val="Amain"/>
        <w:rPr>
          <w:lang w:val="en" w:eastAsia="en-AU"/>
        </w:rPr>
      </w:pPr>
      <w:r w:rsidRPr="00925C23">
        <w:rPr>
          <w:lang w:val="en" w:eastAsia="en-AU"/>
        </w:rPr>
        <w:tab/>
        <w:t>(5)</w:t>
      </w:r>
      <w:r w:rsidRPr="00925C23">
        <w:rPr>
          <w:lang w:val="en" w:eastAsia="en-AU"/>
        </w:rPr>
        <w:tab/>
        <w:t>A person commits an offence if—</w:t>
      </w:r>
    </w:p>
    <w:p w14:paraId="518D6A04" w14:textId="77777777" w:rsidR="004D3233" w:rsidRPr="00925C23" w:rsidRDefault="004D3233" w:rsidP="00EF3E44">
      <w:pPr>
        <w:pStyle w:val="Apara"/>
      </w:pPr>
      <w:r w:rsidRPr="00925C23">
        <w:tab/>
        <w:t>(a)</w:t>
      </w:r>
      <w:r w:rsidRPr="00925C23">
        <w:tab/>
        <w:t xml:space="preserve">the </w:t>
      </w:r>
      <w:r w:rsidRPr="00925C23">
        <w:rPr>
          <w:lang w:val="en" w:eastAsia="en-AU"/>
        </w:rPr>
        <w:t>person is in charge of identifiable stock at a saleyard or abattoir</w:t>
      </w:r>
      <w:r w:rsidRPr="00925C23">
        <w:t>; and</w:t>
      </w:r>
    </w:p>
    <w:p w14:paraId="3928F84A"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 xml:space="preserve">the </w:t>
      </w:r>
      <w:r w:rsidRPr="00925C23">
        <w:t>identifiable stock is not properly identified</w:t>
      </w:r>
      <w:r w:rsidRPr="00925C23">
        <w:rPr>
          <w:lang w:val="en" w:eastAsia="en-AU"/>
        </w:rPr>
        <w:t>; and</w:t>
      </w:r>
    </w:p>
    <w:p w14:paraId="73CA0ABE"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the person does not take all reasonable steps to ensure that another person does not do any of the following:</w:t>
      </w:r>
    </w:p>
    <w:p w14:paraId="290B0F64"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sell or otherwise dispose of the stock;</w:t>
      </w:r>
    </w:p>
    <w:p w14:paraId="285A2641"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buy or otherwise acquire the stock;</w:t>
      </w:r>
    </w:p>
    <w:p w14:paraId="257A4490"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slaughter the stock (unless slaughter is required for humane reasons at the direction of an authorised person).</w:t>
      </w:r>
    </w:p>
    <w:p w14:paraId="5EA4FD96" w14:textId="77777777" w:rsidR="004D3233" w:rsidRPr="00925C23" w:rsidRDefault="004D3233" w:rsidP="004D3233">
      <w:pPr>
        <w:pStyle w:val="Penalty"/>
        <w:rPr>
          <w:lang w:eastAsia="en-AU"/>
        </w:rPr>
      </w:pPr>
      <w:r w:rsidRPr="00925C23">
        <w:rPr>
          <w:lang w:eastAsia="en-AU"/>
        </w:rPr>
        <w:t>Maximum penalty:  50 penalty units.</w:t>
      </w:r>
    </w:p>
    <w:p w14:paraId="7AA142F3" w14:textId="77777777" w:rsidR="004D3233" w:rsidRPr="00925C23" w:rsidRDefault="004D3233" w:rsidP="00EF3E44">
      <w:pPr>
        <w:pStyle w:val="Amain"/>
        <w:rPr>
          <w:lang w:val="en" w:eastAsia="en-AU"/>
        </w:rPr>
      </w:pPr>
      <w:r w:rsidRPr="00925C23">
        <w:rPr>
          <w:lang w:val="en" w:eastAsia="en-AU"/>
        </w:rPr>
        <w:tab/>
        <w:t>(6)</w:t>
      </w:r>
      <w:r w:rsidRPr="00925C23">
        <w:rPr>
          <w:lang w:val="en" w:eastAsia="en-AU"/>
        </w:rPr>
        <w:tab/>
        <w:t>Despite any other provision of this section, identifiable stock is not required to be properly identified after the stock is slaughtered at an abattoir.</w:t>
      </w:r>
    </w:p>
    <w:p w14:paraId="17924DDB" w14:textId="77777777" w:rsidR="004D3233" w:rsidRPr="00925C23" w:rsidRDefault="004D3233" w:rsidP="00154EB8">
      <w:pPr>
        <w:pStyle w:val="Amain"/>
        <w:keepNext/>
        <w:rPr>
          <w:lang w:val="en" w:eastAsia="en-AU"/>
        </w:rPr>
      </w:pPr>
      <w:r w:rsidRPr="00925C23">
        <w:rPr>
          <w:lang w:val="en" w:eastAsia="en-AU"/>
        </w:rPr>
        <w:lastRenderedPageBreak/>
        <w:tab/>
        <w:t>(7)</w:t>
      </w:r>
      <w:r w:rsidRPr="00925C23">
        <w:rPr>
          <w:lang w:val="en" w:eastAsia="en-AU"/>
        </w:rPr>
        <w:tab/>
        <w:t>In this section:</w:t>
      </w:r>
    </w:p>
    <w:p w14:paraId="62C17B7C" w14:textId="77777777" w:rsidR="004D3233" w:rsidRPr="00925C23" w:rsidRDefault="004D3233" w:rsidP="00154EB8">
      <w:pPr>
        <w:pStyle w:val="aDef"/>
        <w:keepNext/>
        <w:rPr>
          <w:lang w:val="en" w:eastAsia="en-AU"/>
        </w:rPr>
      </w:pPr>
      <w:r w:rsidRPr="00925C23">
        <w:rPr>
          <w:rStyle w:val="charBoldItals"/>
        </w:rPr>
        <w:t>authorised person</w:t>
      </w:r>
      <w:r w:rsidRPr="00925C23">
        <w:rPr>
          <w:lang w:val="en" w:eastAsia="en-AU"/>
        </w:rPr>
        <w:t xml:space="preserve"> includes either of the following:</w:t>
      </w:r>
    </w:p>
    <w:p w14:paraId="33AB3557" w14:textId="5C8F34CF" w:rsidR="004D3233" w:rsidRPr="00925C23" w:rsidRDefault="004D3233" w:rsidP="00EF3E44">
      <w:pPr>
        <w:pStyle w:val="aDefpara"/>
        <w:rPr>
          <w:lang w:val="en" w:eastAsia="en-AU"/>
        </w:rPr>
      </w:pPr>
      <w:r w:rsidRPr="00925C23">
        <w:rPr>
          <w:lang w:val="en" w:eastAsia="en-AU"/>
        </w:rPr>
        <w:tab/>
        <w:t>(a)</w:t>
      </w:r>
      <w:r w:rsidRPr="00925C23">
        <w:rPr>
          <w:lang w:val="en" w:eastAsia="en-AU"/>
        </w:rPr>
        <w:tab/>
        <w:t xml:space="preserve">an inspector or authorised officer under the </w:t>
      </w:r>
      <w:hyperlink r:id="rId58" w:tooltip="A1992-45" w:history="1">
        <w:r w:rsidRPr="00925C23">
          <w:rPr>
            <w:rStyle w:val="charCitHyperlinkItal"/>
          </w:rPr>
          <w:t>Animal Welfare Act 1992</w:t>
        </w:r>
      </w:hyperlink>
      <w:r w:rsidRPr="00925C23">
        <w:rPr>
          <w:lang w:val="en" w:eastAsia="en-AU"/>
        </w:rPr>
        <w:t>, division 7.2;</w:t>
      </w:r>
    </w:p>
    <w:p w14:paraId="4A2A16A8"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a veterinary surgeon.</w:t>
      </w:r>
    </w:p>
    <w:p w14:paraId="4BB412E2" w14:textId="77777777" w:rsidR="004D3233" w:rsidRPr="00925C23" w:rsidRDefault="004D3233" w:rsidP="00EF3E44">
      <w:pPr>
        <w:pStyle w:val="AH5Sec"/>
        <w:rPr>
          <w:lang w:val="en" w:eastAsia="en-AU"/>
        </w:rPr>
      </w:pPr>
      <w:bookmarkStart w:id="73" w:name="_Toc42266538"/>
      <w:r w:rsidRPr="008006E1">
        <w:rPr>
          <w:rStyle w:val="CharSectNo"/>
        </w:rPr>
        <w:t>49</w:t>
      </w:r>
      <w:r w:rsidRPr="00925C23">
        <w:rPr>
          <w:lang w:val="en" w:eastAsia="en-AU"/>
        </w:rPr>
        <w:tab/>
        <w:t>Exempt movements of identifiable stock</w:t>
      </w:r>
      <w:bookmarkEnd w:id="73"/>
    </w:p>
    <w:p w14:paraId="56453880"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person does not commit an offence under section 48 (1) if the person moves identifiable stock that is not properly identified from a property or premises in any of the following circumstances:</w:t>
      </w:r>
    </w:p>
    <w:p w14:paraId="38955C85"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identifiable stock is a carcass that is moved directly to—</w:t>
      </w:r>
    </w:p>
    <w:p w14:paraId="550B21DF"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a waste management facility that is authorised to accept the carcass; or</w:t>
      </w:r>
    </w:p>
    <w:p w14:paraId="271F53C3"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the National Zoo and Aquarium;</w:t>
      </w:r>
    </w:p>
    <w:p w14:paraId="77DD1AF5" w14:textId="77777777" w:rsidR="004D3233" w:rsidRPr="00925C23" w:rsidRDefault="004D3233" w:rsidP="00EF3E44">
      <w:pPr>
        <w:pStyle w:val="Apara"/>
        <w:rPr>
          <w:lang w:val="en" w:eastAsia="en-AU"/>
        </w:rPr>
      </w:pPr>
      <w:r w:rsidRPr="00925C23">
        <w:rPr>
          <w:lang w:val="en"/>
        </w:rPr>
        <w:tab/>
        <w:t>(b)</w:t>
      </w:r>
      <w:r w:rsidRPr="00925C23">
        <w:rPr>
          <w:lang w:val="en"/>
        </w:rPr>
        <w:tab/>
        <w:t>the identifiable stock (other than a pig) is moved</w:t>
      </w:r>
      <w:r w:rsidRPr="00925C23">
        <w:rPr>
          <w:lang w:val="en" w:eastAsia="en-AU"/>
        </w:rPr>
        <w:t>—</w:t>
      </w:r>
    </w:p>
    <w:p w14:paraId="78600EE7" w14:textId="77777777" w:rsidR="004D3233" w:rsidRPr="00CC70C7" w:rsidRDefault="004D3233" w:rsidP="00EF3E44">
      <w:pPr>
        <w:pStyle w:val="Asubpara"/>
        <w:rPr>
          <w:lang w:val="en" w:eastAsia="en-AU"/>
        </w:rPr>
      </w:pPr>
      <w:r w:rsidRPr="00CC70C7">
        <w:rPr>
          <w:spacing w:val="2"/>
          <w:lang w:val="en" w:eastAsia="en-AU"/>
        </w:rPr>
        <w:tab/>
        <w:t>(i)</w:t>
      </w:r>
      <w:r w:rsidRPr="00CC70C7">
        <w:rPr>
          <w:spacing w:val="2"/>
          <w:lang w:val="en" w:eastAsia="en-AU"/>
        </w:rPr>
        <w:tab/>
        <w:t xml:space="preserve">from the property on which it is located (the </w:t>
      </w:r>
      <w:r w:rsidRPr="00CC70C7">
        <w:rPr>
          <w:rStyle w:val="charBoldItals"/>
          <w:spacing w:val="2"/>
        </w:rPr>
        <w:t>first property</w:t>
      </w:r>
      <w:r w:rsidRPr="00CC70C7">
        <w:rPr>
          <w:spacing w:val="2"/>
          <w:lang w:val="en" w:eastAsia="en-AU"/>
        </w:rPr>
        <w:t>) to a contiguous property and returned to the first property within 2 days; or</w:t>
      </w:r>
    </w:p>
    <w:p w14:paraId="1828B552" w14:textId="77777777" w:rsidR="004D3233" w:rsidRPr="00CC70C7" w:rsidRDefault="004D3233" w:rsidP="00EF3E44">
      <w:pPr>
        <w:pStyle w:val="Asubpara"/>
        <w:rPr>
          <w:lang w:val="en" w:eastAsia="en-AU"/>
        </w:rPr>
      </w:pPr>
      <w:r w:rsidRPr="00CC70C7">
        <w:rPr>
          <w:lang w:val="en" w:eastAsia="en-AU"/>
        </w:rPr>
        <w:tab/>
        <w:t>(ii)</w:t>
      </w:r>
      <w:r w:rsidRPr="00CC70C7">
        <w:rPr>
          <w:lang w:val="en" w:eastAsia="en-AU"/>
        </w:rPr>
        <w:tab/>
        <w:t xml:space="preserve">from the property on which it is located (the </w:t>
      </w:r>
      <w:r w:rsidRPr="00CC70C7">
        <w:rPr>
          <w:rStyle w:val="charBoldItals"/>
          <w:spacing w:val="2"/>
        </w:rPr>
        <w:t>first property</w:t>
      </w:r>
      <w:r w:rsidRPr="00CC70C7">
        <w:rPr>
          <w:lang w:val="en" w:eastAsia="en-AU"/>
        </w:rPr>
        <w:t>) to a contiguous property because the stock is grazed continuously between the first property and the contiguous property; or</w:t>
      </w:r>
    </w:p>
    <w:p w14:paraId="6CC0D8F0" w14:textId="77777777" w:rsidR="004D3233" w:rsidRPr="008F44AD" w:rsidRDefault="004D3233" w:rsidP="00EF3E44">
      <w:pPr>
        <w:pStyle w:val="Asubpara"/>
        <w:rPr>
          <w:lang w:val="en" w:eastAsia="en-AU"/>
        </w:rPr>
      </w:pPr>
      <w:r w:rsidRPr="008F44AD">
        <w:rPr>
          <w:lang w:val="en" w:eastAsia="en-AU"/>
        </w:rPr>
        <w:tab/>
        <w:t>(iii)</w:t>
      </w:r>
      <w:r w:rsidRPr="008F44AD">
        <w:rPr>
          <w:lang w:val="en" w:eastAsia="en-AU"/>
        </w:rPr>
        <w:tab/>
        <w:t>to another part of the same property by a route that requires the stock to leave the property;</w:t>
      </w:r>
    </w:p>
    <w:p w14:paraId="3D4F5A56"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the identifiable stock is moved for display at the National Zoo and Aquarium;</w:t>
      </w:r>
    </w:p>
    <w:p w14:paraId="2849657E" w14:textId="77777777" w:rsidR="004D3233" w:rsidRPr="00925C23" w:rsidRDefault="004D3233" w:rsidP="00EF3E44">
      <w:pPr>
        <w:pStyle w:val="Apara"/>
        <w:rPr>
          <w:lang w:val="en" w:eastAsia="en-AU"/>
        </w:rPr>
      </w:pPr>
      <w:r w:rsidRPr="00925C23">
        <w:rPr>
          <w:lang w:val="en" w:eastAsia="en-AU"/>
        </w:rPr>
        <w:tab/>
        <w:t>(d)</w:t>
      </w:r>
      <w:r w:rsidRPr="00925C23">
        <w:rPr>
          <w:lang w:val="en" w:eastAsia="en-AU"/>
        </w:rPr>
        <w:tab/>
        <w:t>for identifiable stock that is a dairy goat or a goat that was born without ears—the identifiable stock is moved to somewhere other than a saleyard or abattoir;</w:t>
      </w:r>
    </w:p>
    <w:p w14:paraId="22C75ADB" w14:textId="77777777" w:rsidR="004D3233" w:rsidRPr="00925C23" w:rsidRDefault="004D3233" w:rsidP="00EF3E44">
      <w:pPr>
        <w:pStyle w:val="Apara"/>
        <w:rPr>
          <w:lang w:val="en" w:eastAsia="en-AU"/>
        </w:rPr>
      </w:pPr>
      <w:r w:rsidRPr="00925C23">
        <w:rPr>
          <w:lang w:val="en" w:eastAsia="en-AU"/>
        </w:rPr>
        <w:lastRenderedPageBreak/>
        <w:tab/>
        <w:t>(e)</w:t>
      </w:r>
      <w:r w:rsidRPr="00925C23">
        <w:rPr>
          <w:lang w:val="en" w:eastAsia="en-AU"/>
        </w:rPr>
        <w:tab/>
        <w:t>for identifiable stock that is a feral goat that has been captured from the wild—the identifiable stock is moved from the property on which it was captured to an abattoir;</w:t>
      </w:r>
    </w:p>
    <w:p w14:paraId="54F5535B" w14:textId="77777777" w:rsidR="004D3233" w:rsidRPr="00925C23" w:rsidRDefault="004D3233" w:rsidP="00EF3E44">
      <w:pPr>
        <w:pStyle w:val="Apara"/>
        <w:rPr>
          <w:lang w:val="en" w:eastAsia="en-AU"/>
        </w:rPr>
      </w:pPr>
      <w:r w:rsidRPr="00925C23">
        <w:rPr>
          <w:lang w:val="en" w:eastAsia="en-AU"/>
        </w:rPr>
        <w:tab/>
        <w:t>(f)</w:t>
      </w:r>
      <w:r w:rsidRPr="00925C23">
        <w:rPr>
          <w:lang w:val="en" w:eastAsia="en-AU"/>
        </w:rPr>
        <w:tab/>
        <w:t>the identifiable stock being moved is a pig that will continue to be owned by the same person following the move;</w:t>
      </w:r>
    </w:p>
    <w:p w14:paraId="628BB50E" w14:textId="77777777" w:rsidR="004D3233" w:rsidRPr="00925C23" w:rsidRDefault="004D3233" w:rsidP="00EF3E44">
      <w:pPr>
        <w:pStyle w:val="Apara"/>
        <w:rPr>
          <w:lang w:val="en" w:eastAsia="en-AU"/>
        </w:rPr>
      </w:pPr>
      <w:r w:rsidRPr="00925C23">
        <w:rPr>
          <w:lang w:val="en" w:eastAsia="en-AU"/>
        </w:rPr>
        <w:tab/>
        <w:t>(g)</w:t>
      </w:r>
      <w:r w:rsidRPr="00925C23">
        <w:rPr>
          <w:lang w:val="en" w:eastAsia="en-AU"/>
        </w:rPr>
        <w:tab/>
        <w:t>the identifiable stock is moved because of an extreme emergency.</w:t>
      </w:r>
    </w:p>
    <w:p w14:paraId="24ADC29D" w14:textId="77777777" w:rsidR="004D3233" w:rsidRPr="00925C23" w:rsidRDefault="004D3233" w:rsidP="004D3233">
      <w:pPr>
        <w:pStyle w:val="aExamHdgpar"/>
      </w:pPr>
      <w:r w:rsidRPr="00925C23">
        <w:t>Example—extreme emergency</w:t>
      </w:r>
    </w:p>
    <w:p w14:paraId="390FC36C" w14:textId="77777777" w:rsidR="004D3233" w:rsidRPr="00925C23" w:rsidRDefault="004D3233" w:rsidP="004D3233">
      <w:pPr>
        <w:pStyle w:val="aExampar"/>
      </w:pPr>
      <w:r w:rsidRPr="00925C23">
        <w:t>imminent threat arising from a bushfire or a flood</w:t>
      </w:r>
    </w:p>
    <w:p w14:paraId="2CC8DD87" w14:textId="77777777" w:rsidR="004D3233" w:rsidRPr="00925C23" w:rsidRDefault="004D3233" w:rsidP="004D3233">
      <w:pPr>
        <w:pStyle w:val="aNotepar"/>
      </w:pPr>
      <w:r w:rsidRPr="00925C23">
        <w:rPr>
          <w:rStyle w:val="charItals"/>
        </w:rPr>
        <w:t>Note 1</w:t>
      </w:r>
      <w:r w:rsidRPr="00925C23">
        <w:rPr>
          <w:rStyle w:val="charItals"/>
        </w:rPr>
        <w:tab/>
      </w:r>
      <w:r w:rsidRPr="00925C23">
        <w:t xml:space="preserve">The person may commit an offence if the chief veterinary officer is not informed of the move within 7 days (see s 50 (1)). </w:t>
      </w:r>
    </w:p>
    <w:p w14:paraId="30E74EF9" w14:textId="7CE9CA87" w:rsidR="004D3233" w:rsidRPr="00925C23" w:rsidRDefault="004D3233" w:rsidP="004D3233">
      <w:pPr>
        <w:pStyle w:val="aNotepar"/>
      </w:pPr>
      <w:r w:rsidRPr="00925C23">
        <w:rPr>
          <w:rStyle w:val="charItals"/>
        </w:rPr>
        <w:t>Note 2</w:t>
      </w:r>
      <w:r w:rsidRPr="00925C23">
        <w:rPr>
          <w:rStyle w:val="charItals"/>
        </w:rPr>
        <w:tab/>
      </w:r>
      <w:r w:rsidRPr="00925C23">
        <w:t xml:space="preserve">The defendant has an evidential burden in relation to the matters mentioned in s (1) (see </w:t>
      </w:r>
      <w:hyperlink r:id="rId59" w:tooltip="A2002-51" w:history="1">
        <w:r w:rsidRPr="00925C23">
          <w:rPr>
            <w:rStyle w:val="charCitHyperlinkAbbrev"/>
          </w:rPr>
          <w:t>Criminal Code</w:t>
        </w:r>
      </w:hyperlink>
      <w:r w:rsidRPr="00925C23">
        <w:t>, s 58).</w:t>
      </w:r>
    </w:p>
    <w:p w14:paraId="34CD7283" w14:textId="300B9B60" w:rsidR="004D3233" w:rsidRPr="008F44AD" w:rsidRDefault="004D3233" w:rsidP="004D3233">
      <w:pPr>
        <w:pStyle w:val="aNotepar"/>
        <w:rPr>
          <w:spacing w:val="2"/>
        </w:rPr>
      </w:pPr>
      <w:r w:rsidRPr="008F44AD">
        <w:rPr>
          <w:rStyle w:val="charItals"/>
          <w:spacing w:val="2"/>
        </w:rPr>
        <w:t>Note 3</w:t>
      </w:r>
      <w:r w:rsidRPr="008F44AD">
        <w:rPr>
          <w:spacing w:val="2"/>
        </w:rPr>
        <w:tab/>
        <w:t xml:space="preserve">An example is part of the Act, is not exhaustive and may extend, but does not limit, the meaning of the provision in which it appears (see </w:t>
      </w:r>
      <w:hyperlink r:id="rId60" w:tooltip="A2001-14" w:history="1">
        <w:r w:rsidRPr="008F44AD">
          <w:rPr>
            <w:rStyle w:val="charCitHyperlinkAbbrev"/>
            <w:spacing w:val="2"/>
          </w:rPr>
          <w:t>Legislation Act</w:t>
        </w:r>
      </w:hyperlink>
      <w:r w:rsidRPr="008F44AD">
        <w:rPr>
          <w:spacing w:val="2"/>
        </w:rPr>
        <w:t>, s 126 and s 132).</w:t>
      </w:r>
    </w:p>
    <w:p w14:paraId="48AECD14" w14:textId="77777777" w:rsidR="004D3233" w:rsidRPr="00925C23" w:rsidRDefault="004D3233" w:rsidP="00EF3E44">
      <w:pPr>
        <w:pStyle w:val="Amain"/>
      </w:pPr>
      <w:r w:rsidRPr="00925C23">
        <w:tab/>
        <w:t>(2)</w:t>
      </w:r>
      <w:r w:rsidRPr="00925C23">
        <w:tab/>
        <w:t>A person does not commit an offence under section 48 (1) if—</w:t>
      </w:r>
    </w:p>
    <w:p w14:paraId="74FE48A9" w14:textId="77777777" w:rsidR="004D3233" w:rsidRPr="00925C23" w:rsidRDefault="004D3233" w:rsidP="00EF3E44">
      <w:pPr>
        <w:pStyle w:val="Apara"/>
      </w:pPr>
      <w:r w:rsidRPr="00925C23">
        <w:tab/>
        <w:t>(a)</w:t>
      </w:r>
      <w:r w:rsidRPr="00925C23">
        <w:tab/>
        <w:t>the person moves identifiable stock that are cattle from a property or premises; and</w:t>
      </w:r>
    </w:p>
    <w:p w14:paraId="5A3677C6" w14:textId="77777777" w:rsidR="004D3233" w:rsidRPr="00925C23" w:rsidRDefault="004D3233" w:rsidP="00EF3E44">
      <w:pPr>
        <w:pStyle w:val="Apara"/>
      </w:pPr>
      <w:r w:rsidRPr="00925C23">
        <w:tab/>
        <w:t>(b)</w:t>
      </w:r>
      <w:r w:rsidRPr="00925C23">
        <w:tab/>
        <w:t>either—</w:t>
      </w:r>
    </w:p>
    <w:p w14:paraId="769DD4D9" w14:textId="77777777" w:rsidR="004D3233" w:rsidRPr="00925C23" w:rsidRDefault="004D3233" w:rsidP="00EF3E44">
      <w:pPr>
        <w:pStyle w:val="Asubpara"/>
      </w:pPr>
      <w:r w:rsidRPr="00925C23">
        <w:tab/>
        <w:t>(i)</w:t>
      </w:r>
      <w:r w:rsidRPr="00925C23">
        <w:tab/>
        <w:t>the cattle have special identifiers approved or recognised by a related NLIS law; or</w:t>
      </w:r>
    </w:p>
    <w:p w14:paraId="1FFB7495" w14:textId="77777777" w:rsidR="004D3233" w:rsidRPr="00925C23" w:rsidRDefault="004D3233" w:rsidP="00EF3E44">
      <w:pPr>
        <w:pStyle w:val="Asubpara"/>
      </w:pPr>
      <w:r w:rsidRPr="00925C23">
        <w:tab/>
        <w:t>(ii)</w:t>
      </w:r>
      <w:r w:rsidRPr="00925C23">
        <w:tab/>
      </w:r>
      <w:r w:rsidRPr="00925C23">
        <w:rPr>
          <w:lang w:val="en" w:eastAsia="en-AU"/>
        </w:rPr>
        <w:t xml:space="preserve">the </w:t>
      </w:r>
      <w:r w:rsidRPr="00925C23">
        <w:t>chief veterinary officer approves the move in writing.</w:t>
      </w:r>
    </w:p>
    <w:p w14:paraId="0CB43367"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A person does not commit an offence under section 48 (1) if—</w:t>
      </w:r>
    </w:p>
    <w:p w14:paraId="78249D87" w14:textId="77777777" w:rsidR="004D3233" w:rsidRPr="008F44AD" w:rsidRDefault="004D3233" w:rsidP="00EF3E44">
      <w:pPr>
        <w:pStyle w:val="Apara"/>
        <w:rPr>
          <w:lang w:val="en" w:eastAsia="en-AU"/>
        </w:rPr>
      </w:pPr>
      <w:r w:rsidRPr="008F44AD">
        <w:rPr>
          <w:spacing w:val="2"/>
          <w:lang w:val="en" w:eastAsia="en-AU"/>
        </w:rPr>
        <w:tab/>
        <w:t>(a)</w:t>
      </w:r>
      <w:r w:rsidRPr="008F44AD">
        <w:rPr>
          <w:spacing w:val="2"/>
          <w:lang w:val="en" w:eastAsia="en-AU"/>
        </w:rPr>
        <w:tab/>
        <w:t xml:space="preserve">the person moves identifiable stock </w:t>
      </w:r>
      <w:r w:rsidRPr="008F44AD">
        <w:rPr>
          <w:spacing w:val="2"/>
        </w:rPr>
        <w:t>from a property or premises</w:t>
      </w:r>
      <w:r w:rsidRPr="008F44AD">
        <w:rPr>
          <w:spacing w:val="2"/>
          <w:lang w:val="en" w:eastAsia="en-AU"/>
        </w:rPr>
        <w:t xml:space="preserve">; and </w:t>
      </w:r>
    </w:p>
    <w:p w14:paraId="2FBC3D34" w14:textId="77777777" w:rsidR="004D3233" w:rsidRPr="00925C23" w:rsidRDefault="004D3233" w:rsidP="00EF3E44">
      <w:pPr>
        <w:pStyle w:val="Apara"/>
      </w:pPr>
      <w:r w:rsidRPr="00925C23">
        <w:rPr>
          <w:lang w:val="en" w:eastAsia="en-AU"/>
        </w:rPr>
        <w:tab/>
        <w:t>(b)</w:t>
      </w:r>
      <w:r w:rsidRPr="00925C23">
        <w:rPr>
          <w:lang w:val="en" w:eastAsia="en-AU"/>
        </w:rPr>
        <w:tab/>
        <w:t xml:space="preserve">the </w:t>
      </w:r>
      <w:r w:rsidRPr="00925C23">
        <w:t>chief veterinary officer approves the move in writing.</w:t>
      </w:r>
    </w:p>
    <w:p w14:paraId="6384C2CA" w14:textId="77777777" w:rsidR="004D3233" w:rsidRPr="00925C23" w:rsidRDefault="004D3233" w:rsidP="00EF3E44">
      <w:pPr>
        <w:pStyle w:val="AH5Sec"/>
      </w:pPr>
      <w:bookmarkStart w:id="74" w:name="_Toc42266539"/>
      <w:r w:rsidRPr="008006E1">
        <w:rPr>
          <w:rStyle w:val="CharSectNo"/>
        </w:rPr>
        <w:lastRenderedPageBreak/>
        <w:t>50</w:t>
      </w:r>
      <w:r w:rsidRPr="00925C23">
        <w:tab/>
        <w:t>Offence—required information if identifiable stock moved in extreme emergency</w:t>
      </w:r>
      <w:bookmarkEnd w:id="74"/>
      <w:r w:rsidRPr="00925C23">
        <w:t xml:space="preserve"> </w:t>
      </w:r>
    </w:p>
    <w:p w14:paraId="7731A37C" w14:textId="77777777" w:rsidR="004D3233" w:rsidRPr="00925C23" w:rsidRDefault="004D3233" w:rsidP="00EF3E44">
      <w:pPr>
        <w:pStyle w:val="Amain"/>
      </w:pPr>
      <w:r w:rsidRPr="00925C23">
        <w:tab/>
        <w:t>(1)</w:t>
      </w:r>
      <w:r w:rsidRPr="00925C23">
        <w:tab/>
        <w:t>A person commits an offence if—</w:t>
      </w:r>
    </w:p>
    <w:p w14:paraId="4659BFA9" w14:textId="77777777" w:rsidR="004D3233" w:rsidRPr="00925C23" w:rsidRDefault="004D3233" w:rsidP="00EF3E44">
      <w:pPr>
        <w:pStyle w:val="Apara"/>
      </w:pPr>
      <w:r w:rsidRPr="00925C23">
        <w:tab/>
        <w:t>(a)</w:t>
      </w:r>
      <w:r w:rsidRPr="00925C23">
        <w:tab/>
        <w:t>the person owns identifiable stock; and</w:t>
      </w:r>
    </w:p>
    <w:p w14:paraId="7C1A9AB8" w14:textId="77777777" w:rsidR="004D3233" w:rsidRPr="00925C23" w:rsidRDefault="004D3233" w:rsidP="00EF3E44">
      <w:pPr>
        <w:pStyle w:val="Apara"/>
        <w:rPr>
          <w:lang w:val="en" w:eastAsia="en-AU"/>
        </w:rPr>
      </w:pPr>
      <w:r w:rsidRPr="00925C23">
        <w:tab/>
        <w:t>(b)</w:t>
      </w:r>
      <w:r w:rsidRPr="00925C23">
        <w:tab/>
        <w:t>the person moves the identifiable stock from a property or premises because</w:t>
      </w:r>
      <w:r w:rsidRPr="00925C23">
        <w:rPr>
          <w:lang w:val="en" w:eastAsia="en-AU"/>
        </w:rPr>
        <w:t xml:space="preserve"> of an extreme emergency; and</w:t>
      </w:r>
    </w:p>
    <w:p w14:paraId="23AE8D5D"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the identifiable stock is not properly identified; and</w:t>
      </w:r>
    </w:p>
    <w:p w14:paraId="7A7200D3" w14:textId="77777777" w:rsidR="004D3233" w:rsidRPr="008F44AD" w:rsidRDefault="004D3233" w:rsidP="00EF3E44">
      <w:pPr>
        <w:pStyle w:val="Apara"/>
        <w:rPr>
          <w:spacing w:val="2"/>
        </w:rPr>
      </w:pPr>
      <w:r w:rsidRPr="008F44AD">
        <w:rPr>
          <w:spacing w:val="2"/>
        </w:rPr>
        <w:tab/>
        <w:t>(d)</w:t>
      </w:r>
      <w:r w:rsidRPr="008F44AD">
        <w:rPr>
          <w:spacing w:val="2"/>
        </w:rPr>
        <w:tab/>
        <w:t>the person does not give the chief veterinary officer the required information within 7 days after the day the identifiable stock is moved.</w:t>
      </w:r>
    </w:p>
    <w:p w14:paraId="029688E8" w14:textId="77777777" w:rsidR="004D3233" w:rsidRPr="00925C23" w:rsidRDefault="004D3233" w:rsidP="004D3233">
      <w:pPr>
        <w:pStyle w:val="Penalty"/>
      </w:pPr>
      <w:r w:rsidRPr="00925C23">
        <w:t>Maximum penalty:  50 penalty units.</w:t>
      </w:r>
    </w:p>
    <w:p w14:paraId="640ECF45" w14:textId="77777777" w:rsidR="004D3233" w:rsidRPr="00925C23" w:rsidRDefault="004D3233" w:rsidP="00EF3E44">
      <w:pPr>
        <w:pStyle w:val="Amain"/>
      </w:pPr>
      <w:r w:rsidRPr="00925C23">
        <w:tab/>
        <w:t>(2)</w:t>
      </w:r>
      <w:r w:rsidRPr="00925C23">
        <w:tab/>
        <w:t>An offence against this section is a strict liability offence.</w:t>
      </w:r>
    </w:p>
    <w:p w14:paraId="2732839B" w14:textId="77777777" w:rsidR="004D3233" w:rsidRPr="00925C23" w:rsidRDefault="004D3233" w:rsidP="00EF3E44">
      <w:pPr>
        <w:pStyle w:val="Amain"/>
      </w:pPr>
      <w:r w:rsidRPr="00925C23">
        <w:tab/>
        <w:t>(3)</w:t>
      </w:r>
      <w:r w:rsidRPr="00925C23">
        <w:tab/>
        <w:t>In this section:</w:t>
      </w:r>
    </w:p>
    <w:p w14:paraId="57EF8D40" w14:textId="77777777" w:rsidR="004D3233" w:rsidRPr="00925C23" w:rsidRDefault="004D3233" w:rsidP="004D3233">
      <w:pPr>
        <w:pStyle w:val="aDef"/>
      </w:pPr>
      <w:r w:rsidRPr="00925C23">
        <w:rPr>
          <w:rStyle w:val="charBoldItals"/>
        </w:rPr>
        <w:t>required information</w:t>
      </w:r>
      <w:r w:rsidRPr="00925C23">
        <w:t xml:space="preserve"> means the following information given in writing or electronically:</w:t>
      </w:r>
    </w:p>
    <w:p w14:paraId="1C0AB614" w14:textId="77777777" w:rsidR="004D3233" w:rsidRPr="00925C23" w:rsidRDefault="004D3233" w:rsidP="00EF3E44">
      <w:pPr>
        <w:pStyle w:val="Apara"/>
      </w:pPr>
      <w:r w:rsidRPr="00925C23">
        <w:tab/>
        <w:t>(a)</w:t>
      </w:r>
      <w:r w:rsidRPr="00925C23">
        <w:tab/>
        <w:t>the property identification code of the property from which the identifiable stock is moved;</w:t>
      </w:r>
    </w:p>
    <w:p w14:paraId="61F7F155" w14:textId="77777777" w:rsidR="004D3233" w:rsidRPr="00925C23" w:rsidRDefault="004D3233" w:rsidP="00EF3E44">
      <w:pPr>
        <w:pStyle w:val="Apara"/>
      </w:pPr>
      <w:r w:rsidRPr="00925C23">
        <w:tab/>
        <w:t>(b)</w:t>
      </w:r>
      <w:r w:rsidRPr="00925C23">
        <w:tab/>
        <w:t>the property identification code of the property to which the identifiable stock is moved;</w:t>
      </w:r>
    </w:p>
    <w:p w14:paraId="7FF2426F" w14:textId="77777777" w:rsidR="004D3233" w:rsidRPr="00925C23" w:rsidRDefault="004D3233" w:rsidP="00EF3E44">
      <w:pPr>
        <w:pStyle w:val="Apara"/>
      </w:pPr>
      <w:r w:rsidRPr="00925C23">
        <w:tab/>
        <w:t>(c)</w:t>
      </w:r>
      <w:r w:rsidRPr="00925C23">
        <w:tab/>
        <w:t>if identifiable stock is moved to a property that does not have a property identification code—the address of the location to which the identifiable stock is moved and the name of the person receiving the identifiable stock;</w:t>
      </w:r>
    </w:p>
    <w:p w14:paraId="0BEBA67F" w14:textId="77777777" w:rsidR="004D3233" w:rsidRPr="00925C23" w:rsidRDefault="004D3233" w:rsidP="00EF3E44">
      <w:pPr>
        <w:pStyle w:val="Apara"/>
      </w:pPr>
      <w:r w:rsidRPr="00925C23">
        <w:tab/>
        <w:t>(d)</w:t>
      </w:r>
      <w:r w:rsidRPr="00925C23">
        <w:tab/>
        <w:t>the date the identifiable stock moved;</w:t>
      </w:r>
    </w:p>
    <w:p w14:paraId="6A5F0783" w14:textId="77777777" w:rsidR="004D3233" w:rsidRPr="00925C23" w:rsidRDefault="004D3233" w:rsidP="00EF3E44">
      <w:pPr>
        <w:pStyle w:val="Apara"/>
      </w:pPr>
      <w:r w:rsidRPr="00925C23">
        <w:tab/>
        <w:t>(e)</w:t>
      </w:r>
      <w:r w:rsidRPr="00925C23">
        <w:tab/>
        <w:t>the number and a description of the identifiable stock moved.</w:t>
      </w:r>
    </w:p>
    <w:p w14:paraId="5AB02154" w14:textId="77777777" w:rsidR="004D3233" w:rsidRPr="00925C23" w:rsidRDefault="004D3233" w:rsidP="00EF3E44">
      <w:pPr>
        <w:pStyle w:val="AH4SubDiv"/>
        <w:rPr>
          <w:lang w:val="en" w:eastAsia="en-AU"/>
        </w:rPr>
      </w:pPr>
      <w:bookmarkStart w:id="75" w:name="_Toc42266540"/>
      <w:r w:rsidRPr="00925C23">
        <w:lastRenderedPageBreak/>
        <w:t xml:space="preserve">Subdivision </w:t>
      </w:r>
      <w:r w:rsidRPr="00925C23">
        <w:rPr>
          <w:lang w:val="en" w:eastAsia="en-AU"/>
        </w:rPr>
        <w:t>4.3.2</w:t>
      </w:r>
      <w:r w:rsidRPr="00925C23">
        <w:rPr>
          <w:lang w:val="en" w:eastAsia="en-AU"/>
        </w:rPr>
        <w:tab/>
        <w:t>Permanent identifiers</w:t>
      </w:r>
      <w:bookmarkEnd w:id="75"/>
    </w:p>
    <w:p w14:paraId="31FB6D35" w14:textId="77777777" w:rsidR="004D3233" w:rsidRPr="00925C23" w:rsidRDefault="004D3233" w:rsidP="00EF3E44">
      <w:pPr>
        <w:pStyle w:val="AH5Sec"/>
        <w:rPr>
          <w:lang w:val="en" w:eastAsia="en-AU"/>
        </w:rPr>
      </w:pPr>
      <w:bookmarkStart w:id="76" w:name="_Toc42266541"/>
      <w:r w:rsidRPr="008006E1">
        <w:rPr>
          <w:rStyle w:val="CharSectNo"/>
        </w:rPr>
        <w:t>51</w:t>
      </w:r>
      <w:r w:rsidRPr="00925C23">
        <w:rPr>
          <w:lang w:val="en" w:eastAsia="en-AU"/>
        </w:rPr>
        <w:tab/>
        <w:t xml:space="preserve">Meaning of </w:t>
      </w:r>
      <w:r w:rsidRPr="00925C23">
        <w:rPr>
          <w:rStyle w:val="charItals"/>
        </w:rPr>
        <w:t>supply</w:t>
      </w:r>
      <w:r w:rsidRPr="00925C23">
        <w:rPr>
          <w:lang w:val="en" w:eastAsia="en-AU"/>
        </w:rPr>
        <w:t>—sdiv 4.3.2</w:t>
      </w:r>
      <w:bookmarkEnd w:id="76"/>
    </w:p>
    <w:p w14:paraId="15994DFE" w14:textId="77777777" w:rsidR="004D3233" w:rsidRPr="00925C23" w:rsidRDefault="004D3233" w:rsidP="004D3233">
      <w:pPr>
        <w:pStyle w:val="Amainreturn"/>
        <w:keepNext/>
        <w:rPr>
          <w:lang w:val="en" w:eastAsia="en-AU"/>
        </w:rPr>
      </w:pPr>
      <w:r w:rsidRPr="00925C23">
        <w:rPr>
          <w:lang w:val="en" w:eastAsia="en-AU"/>
        </w:rPr>
        <w:t>In this subdivision:</w:t>
      </w:r>
    </w:p>
    <w:p w14:paraId="3551C48B" w14:textId="77777777" w:rsidR="004D3233" w:rsidRPr="00925C23" w:rsidRDefault="004D3233" w:rsidP="004D3233">
      <w:pPr>
        <w:pStyle w:val="aDef"/>
        <w:keepNext/>
        <w:rPr>
          <w:lang w:val="en" w:eastAsia="en-AU"/>
        </w:rPr>
      </w:pPr>
      <w:r w:rsidRPr="00925C23">
        <w:rPr>
          <w:rStyle w:val="charBoldItals"/>
        </w:rPr>
        <w:t>supply</w:t>
      </w:r>
      <w:r w:rsidRPr="00925C23">
        <w:rPr>
          <w:lang w:val="en" w:eastAsia="en-AU"/>
        </w:rPr>
        <w:t xml:space="preserve"> includes sale.</w:t>
      </w:r>
    </w:p>
    <w:p w14:paraId="1CEDD5F9" w14:textId="77777777" w:rsidR="004D3233" w:rsidRPr="00925C23" w:rsidRDefault="004D3233" w:rsidP="00EF3E44">
      <w:pPr>
        <w:pStyle w:val="AH5Sec"/>
        <w:rPr>
          <w:lang w:val="en" w:eastAsia="en-AU"/>
        </w:rPr>
      </w:pPr>
      <w:bookmarkStart w:id="77" w:name="_Toc42266542"/>
      <w:r w:rsidRPr="008006E1">
        <w:rPr>
          <w:rStyle w:val="CharSectNo"/>
        </w:rPr>
        <w:t>52</w:t>
      </w:r>
      <w:r w:rsidRPr="00925C23">
        <w:rPr>
          <w:lang w:val="en" w:eastAsia="en-AU"/>
        </w:rPr>
        <w:tab/>
        <w:t>Offences—acquisition of permanent identifiers</w:t>
      </w:r>
      <w:bookmarkEnd w:id="77"/>
    </w:p>
    <w:p w14:paraId="6B368440"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 the person—</w:t>
      </w:r>
    </w:p>
    <w:p w14:paraId="257C8071"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acquires a permanent identifier; and</w:t>
      </w:r>
    </w:p>
    <w:p w14:paraId="345825D3"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is not—</w:t>
      </w:r>
    </w:p>
    <w:p w14:paraId="34AFE107"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chief veterinary officer; or</w:t>
      </w:r>
    </w:p>
    <w:p w14:paraId="5A58870F" w14:textId="77777777" w:rsidR="004D3233" w:rsidRPr="008F44AD" w:rsidRDefault="004D3233" w:rsidP="00EF3E44">
      <w:pPr>
        <w:pStyle w:val="Asubpara"/>
        <w:rPr>
          <w:spacing w:val="2"/>
          <w:lang w:val="en" w:eastAsia="en-AU"/>
        </w:rPr>
      </w:pPr>
      <w:r w:rsidRPr="008F44AD">
        <w:rPr>
          <w:spacing w:val="2"/>
          <w:lang w:val="en" w:eastAsia="en-AU"/>
        </w:rPr>
        <w:tab/>
        <w:t>(ii)</w:t>
      </w:r>
      <w:r w:rsidRPr="008F44AD">
        <w:rPr>
          <w:spacing w:val="2"/>
          <w:lang w:val="en" w:eastAsia="en-AU"/>
        </w:rPr>
        <w:tab/>
        <w:t>a responsible person for a property or premises that have a property identification code; or</w:t>
      </w:r>
    </w:p>
    <w:p w14:paraId="11422929"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a stock and station agent who has an agent identification code.</w:t>
      </w:r>
    </w:p>
    <w:p w14:paraId="3231D426" w14:textId="77777777" w:rsidR="004D3233" w:rsidRPr="00925C23" w:rsidRDefault="004D3233" w:rsidP="004D3233">
      <w:pPr>
        <w:pStyle w:val="Penalty"/>
        <w:rPr>
          <w:lang w:val="en" w:eastAsia="en-AU"/>
        </w:rPr>
      </w:pPr>
      <w:r w:rsidRPr="00925C23">
        <w:rPr>
          <w:lang w:val="en" w:eastAsia="en-AU"/>
        </w:rPr>
        <w:t>Maximum penalty:  50 penalty units.</w:t>
      </w:r>
    </w:p>
    <w:p w14:paraId="3CA48FDE"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The manufacturer of an NLIS device commits an offence if—</w:t>
      </w:r>
    </w:p>
    <w:p w14:paraId="10301E3A"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manufacturer supplies a permanent identifier to a person; and</w:t>
      </w:r>
    </w:p>
    <w:p w14:paraId="21046419"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person is not—</w:t>
      </w:r>
    </w:p>
    <w:p w14:paraId="4080E26E"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chief veterinary officer; or</w:t>
      </w:r>
    </w:p>
    <w:p w14:paraId="2B7B7D83" w14:textId="77777777" w:rsidR="004D3233" w:rsidRPr="008F44AD" w:rsidRDefault="004D3233" w:rsidP="00EF3E44">
      <w:pPr>
        <w:pStyle w:val="Asubpara"/>
        <w:rPr>
          <w:spacing w:val="2"/>
          <w:lang w:val="en" w:eastAsia="en-AU"/>
        </w:rPr>
      </w:pPr>
      <w:r w:rsidRPr="008F44AD">
        <w:rPr>
          <w:spacing w:val="2"/>
          <w:lang w:val="en" w:eastAsia="en-AU"/>
        </w:rPr>
        <w:tab/>
        <w:t>(ii)</w:t>
      </w:r>
      <w:r w:rsidRPr="008F44AD">
        <w:rPr>
          <w:spacing w:val="2"/>
          <w:lang w:val="en" w:eastAsia="en-AU"/>
        </w:rPr>
        <w:tab/>
        <w:t>a responsible person for a property or premises that have a property identification code; or</w:t>
      </w:r>
    </w:p>
    <w:p w14:paraId="3B8AE57A"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a stock and station agent who has an agent identification code.</w:t>
      </w:r>
    </w:p>
    <w:p w14:paraId="5A925FD2" w14:textId="77777777" w:rsidR="004D3233" w:rsidRPr="00925C23" w:rsidRDefault="004D3233" w:rsidP="004D3233">
      <w:pPr>
        <w:pStyle w:val="Penalty"/>
        <w:rPr>
          <w:lang w:val="en" w:eastAsia="en-AU"/>
        </w:rPr>
      </w:pPr>
      <w:r w:rsidRPr="00925C23">
        <w:rPr>
          <w:lang w:val="en" w:eastAsia="en-AU"/>
        </w:rPr>
        <w:t>Maximum penalty:  50 penalty units.</w:t>
      </w:r>
    </w:p>
    <w:p w14:paraId="3C72E7B6" w14:textId="77777777" w:rsidR="004D3233" w:rsidRPr="00925C23" w:rsidRDefault="004D3233" w:rsidP="00154EB8">
      <w:pPr>
        <w:pStyle w:val="Amain"/>
        <w:keepNext/>
        <w:rPr>
          <w:lang w:val="en" w:eastAsia="en-AU"/>
        </w:rPr>
      </w:pPr>
      <w:r w:rsidRPr="00925C23">
        <w:rPr>
          <w:lang w:val="en" w:eastAsia="en-AU"/>
        </w:rPr>
        <w:lastRenderedPageBreak/>
        <w:tab/>
        <w:t>(3)</w:t>
      </w:r>
      <w:r w:rsidRPr="00925C23">
        <w:rPr>
          <w:lang w:val="en" w:eastAsia="en-AU"/>
        </w:rPr>
        <w:tab/>
        <w:t>The manufacturer of an NLIS device commits an offence if—</w:t>
      </w:r>
    </w:p>
    <w:p w14:paraId="1F300497"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manufacturer supplies a permanent identifier to a person; and</w:t>
      </w:r>
    </w:p>
    <w:p w14:paraId="102CD5AC"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permanent identifier refers to a property identification code that is not active.</w:t>
      </w:r>
    </w:p>
    <w:p w14:paraId="230DDF88" w14:textId="77777777" w:rsidR="004D3233" w:rsidRPr="00925C23" w:rsidRDefault="004D3233" w:rsidP="004D3233">
      <w:pPr>
        <w:pStyle w:val="Penalty"/>
        <w:rPr>
          <w:lang w:val="en" w:eastAsia="en-AU"/>
        </w:rPr>
      </w:pPr>
      <w:r w:rsidRPr="00925C23">
        <w:rPr>
          <w:lang w:val="en" w:eastAsia="en-AU"/>
        </w:rPr>
        <w:t>Maximum penalty:  50 penalty units.</w:t>
      </w:r>
    </w:p>
    <w:p w14:paraId="66453926" w14:textId="77777777" w:rsidR="004D3233" w:rsidRPr="00925C23" w:rsidRDefault="004D3233" w:rsidP="00EF3E44">
      <w:pPr>
        <w:pStyle w:val="AH5Sec"/>
        <w:rPr>
          <w:lang w:val="en" w:eastAsia="en-AU"/>
        </w:rPr>
      </w:pPr>
      <w:bookmarkStart w:id="78" w:name="_Toc42266543"/>
      <w:r w:rsidRPr="008006E1">
        <w:rPr>
          <w:rStyle w:val="CharSectNo"/>
        </w:rPr>
        <w:t>52A</w:t>
      </w:r>
      <w:r w:rsidRPr="00925C23">
        <w:rPr>
          <w:lang w:val="en" w:eastAsia="en-AU"/>
        </w:rPr>
        <w:tab/>
        <w:t>Directions for use of permanent identifiers in saleyard or abattoir</w:t>
      </w:r>
      <w:bookmarkEnd w:id="78"/>
    </w:p>
    <w:p w14:paraId="08AE515B"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The chief veterinary officer may give directions for the use of a permanent identifier in a saleyard or an abattoir.</w:t>
      </w:r>
    </w:p>
    <w:p w14:paraId="2273CEC7"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A direction under subsection (1) is a notifiable instrument.</w:t>
      </w:r>
    </w:p>
    <w:p w14:paraId="4FD05D0B" w14:textId="48546EF1" w:rsidR="004D3233" w:rsidRPr="00925C23" w:rsidRDefault="004D3233" w:rsidP="004D3233">
      <w:pPr>
        <w:pStyle w:val="aNote"/>
      </w:pPr>
      <w:r w:rsidRPr="00925C23">
        <w:rPr>
          <w:rStyle w:val="charItals"/>
        </w:rPr>
        <w:t>Note</w:t>
      </w:r>
      <w:r w:rsidRPr="00925C23">
        <w:rPr>
          <w:rStyle w:val="charItals"/>
        </w:rPr>
        <w:tab/>
      </w:r>
      <w:r w:rsidRPr="00925C23">
        <w:t xml:space="preserve">A notifiable instrument must be notified under the </w:t>
      </w:r>
      <w:hyperlink r:id="rId61" w:tooltip="A2001-14" w:history="1">
        <w:r w:rsidRPr="00925C23">
          <w:rPr>
            <w:rStyle w:val="charCitHyperlinkAbbrev"/>
          </w:rPr>
          <w:t>Legislation Act</w:t>
        </w:r>
      </w:hyperlink>
      <w:r w:rsidRPr="00925C23">
        <w:t>.</w:t>
      </w:r>
    </w:p>
    <w:p w14:paraId="078E440B"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A person commits an offence if the person—</w:t>
      </w:r>
    </w:p>
    <w:p w14:paraId="77D513B0"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is subject to a direction under subsection (1); and</w:t>
      </w:r>
    </w:p>
    <w:p w14:paraId="446141E5"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does not comply with the direction.</w:t>
      </w:r>
    </w:p>
    <w:p w14:paraId="6229CAE0" w14:textId="77777777" w:rsidR="004D3233" w:rsidRPr="00925C23" w:rsidRDefault="004D3233" w:rsidP="004D3233">
      <w:pPr>
        <w:pStyle w:val="Penalty"/>
        <w:rPr>
          <w:lang w:val="en" w:eastAsia="en-AU"/>
        </w:rPr>
      </w:pPr>
      <w:r w:rsidRPr="00925C23">
        <w:rPr>
          <w:lang w:val="en" w:eastAsia="en-AU"/>
        </w:rPr>
        <w:t>Maximum penalty:  50 penalty units.</w:t>
      </w:r>
    </w:p>
    <w:p w14:paraId="7858E7A9" w14:textId="77777777" w:rsidR="004D3233" w:rsidRPr="00925C23" w:rsidRDefault="004D3233" w:rsidP="00EF3E44">
      <w:pPr>
        <w:pStyle w:val="AH5Sec"/>
        <w:rPr>
          <w:lang w:val="en" w:eastAsia="en-AU"/>
        </w:rPr>
      </w:pPr>
      <w:bookmarkStart w:id="79" w:name="_Toc42266544"/>
      <w:r w:rsidRPr="008006E1">
        <w:rPr>
          <w:rStyle w:val="CharSectNo"/>
        </w:rPr>
        <w:t>52B</w:t>
      </w:r>
      <w:r w:rsidRPr="00925C23">
        <w:rPr>
          <w:lang w:val="en" w:eastAsia="en-AU"/>
        </w:rPr>
        <w:tab/>
        <w:t>Request for details on use and location of permanent identifier</w:t>
      </w:r>
      <w:bookmarkEnd w:id="79"/>
    </w:p>
    <w:p w14:paraId="05BC3B01"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An authorised person may—</w:t>
      </w:r>
    </w:p>
    <w:p w14:paraId="21304B8A"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ask the responsible person for a property or premises that have been allocated a property identification code for details about the location and use of any permanent identifier issued in relation to the property identification code (the </w:t>
      </w:r>
      <w:r w:rsidRPr="00925C23">
        <w:rPr>
          <w:rStyle w:val="charBoldItals"/>
        </w:rPr>
        <w:t>requested details</w:t>
      </w:r>
      <w:r w:rsidRPr="00925C23">
        <w:rPr>
          <w:lang w:val="en" w:eastAsia="en-AU"/>
        </w:rPr>
        <w:t>); and</w:t>
      </w:r>
    </w:p>
    <w:p w14:paraId="54CEAD1F"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 xml:space="preserve">state a day, at least 7 days after the day of the request (the </w:t>
      </w:r>
      <w:r w:rsidRPr="00925C23">
        <w:rPr>
          <w:rStyle w:val="charBoldItals"/>
        </w:rPr>
        <w:t>response day</w:t>
      </w:r>
      <w:r w:rsidRPr="00925C23">
        <w:rPr>
          <w:lang w:val="en" w:eastAsia="en-AU"/>
        </w:rPr>
        <w:t>), for the person to give the requested details.</w:t>
      </w:r>
    </w:p>
    <w:p w14:paraId="17D45CC0" w14:textId="77777777" w:rsidR="004D3233" w:rsidRPr="00925C23" w:rsidRDefault="004D3233" w:rsidP="00154EB8">
      <w:pPr>
        <w:pStyle w:val="Amain"/>
        <w:keepNext/>
        <w:rPr>
          <w:lang w:val="en" w:eastAsia="en-AU"/>
        </w:rPr>
      </w:pPr>
      <w:r w:rsidRPr="00925C23">
        <w:rPr>
          <w:lang w:val="en" w:eastAsia="en-AU"/>
        </w:rPr>
        <w:lastRenderedPageBreak/>
        <w:tab/>
        <w:t>(2)</w:t>
      </w:r>
      <w:r w:rsidRPr="00925C23">
        <w:rPr>
          <w:lang w:val="en" w:eastAsia="en-AU"/>
        </w:rPr>
        <w:tab/>
        <w:t>A person commits an offence if—</w:t>
      </w:r>
    </w:p>
    <w:p w14:paraId="48F6E719"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is the responsible person for a property or premises; and</w:t>
      </w:r>
    </w:p>
    <w:p w14:paraId="430C9082"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an authorised person asks the person to give the authorised person the requested details in relation to the property or premises by the response day; and</w:t>
      </w:r>
    </w:p>
    <w:p w14:paraId="5410B0AE"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the person fails to give the requested details to the authorised person by the response day.</w:t>
      </w:r>
    </w:p>
    <w:p w14:paraId="1F56DACE" w14:textId="77777777" w:rsidR="004D3233" w:rsidRPr="00925C23" w:rsidRDefault="004D3233" w:rsidP="004D3233">
      <w:pPr>
        <w:pStyle w:val="Penalty"/>
        <w:rPr>
          <w:lang w:val="en" w:eastAsia="en-AU"/>
        </w:rPr>
      </w:pPr>
      <w:r w:rsidRPr="00925C23">
        <w:rPr>
          <w:lang w:val="en" w:eastAsia="en-AU"/>
        </w:rPr>
        <w:t>Maximum penalty:  50 penalty units.</w:t>
      </w:r>
    </w:p>
    <w:p w14:paraId="6214D146" w14:textId="77777777" w:rsidR="004D3233" w:rsidRPr="00925C23" w:rsidRDefault="004D3233" w:rsidP="00EF3E44">
      <w:pPr>
        <w:pStyle w:val="Amain"/>
        <w:rPr>
          <w:lang w:eastAsia="en-AU"/>
        </w:rPr>
      </w:pPr>
      <w:r w:rsidRPr="00925C23">
        <w:rPr>
          <w:lang w:val="en" w:eastAsia="en-AU"/>
        </w:rPr>
        <w:tab/>
        <w:t>(3)</w:t>
      </w:r>
      <w:r w:rsidRPr="00925C23">
        <w:rPr>
          <w:lang w:val="en" w:eastAsia="en-AU"/>
        </w:rPr>
        <w:tab/>
      </w:r>
      <w:r w:rsidRPr="00925C23">
        <w:rPr>
          <w:lang w:eastAsia="en-AU"/>
        </w:rPr>
        <w:t>An offence against this section is a strict liability offence.</w:t>
      </w:r>
    </w:p>
    <w:p w14:paraId="53AD4C5C" w14:textId="77777777" w:rsidR="004D3233" w:rsidRPr="00925C23" w:rsidRDefault="004D3233" w:rsidP="00EF3E44">
      <w:pPr>
        <w:pStyle w:val="AH5Sec"/>
        <w:rPr>
          <w:lang w:val="en" w:eastAsia="en-AU"/>
        </w:rPr>
      </w:pPr>
      <w:bookmarkStart w:id="80" w:name="_Toc42266545"/>
      <w:r w:rsidRPr="008006E1">
        <w:rPr>
          <w:rStyle w:val="CharSectNo"/>
        </w:rPr>
        <w:t>52C</w:t>
      </w:r>
      <w:r w:rsidRPr="00925C23">
        <w:rPr>
          <w:lang w:val="en" w:eastAsia="en-AU"/>
        </w:rPr>
        <w:tab/>
        <w:t>Records and provision of information to NLIS administrator</w:t>
      </w:r>
      <w:bookmarkEnd w:id="80"/>
    </w:p>
    <w:p w14:paraId="3A574EC6"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The manufacturer of an NLIS device commits an offence if—</w:t>
      </w:r>
    </w:p>
    <w:p w14:paraId="4275C43E"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manufacturer supplies a permanent identifier; and</w:t>
      </w:r>
    </w:p>
    <w:p w14:paraId="3AF64ED9"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manufacturer does not keep the required supply record for the required time.</w:t>
      </w:r>
    </w:p>
    <w:p w14:paraId="163BA9E2" w14:textId="77777777" w:rsidR="004D3233" w:rsidRPr="00925C23" w:rsidRDefault="004D3233" w:rsidP="004D3233">
      <w:pPr>
        <w:pStyle w:val="Penalty"/>
        <w:rPr>
          <w:lang w:val="en" w:eastAsia="en-AU"/>
        </w:rPr>
      </w:pPr>
      <w:r w:rsidRPr="00925C23">
        <w:rPr>
          <w:lang w:val="en" w:eastAsia="en-AU"/>
        </w:rPr>
        <w:t>Maximum penalty:  50 penalty units.</w:t>
      </w:r>
    </w:p>
    <w:p w14:paraId="09F10EC8"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The manufacturer of an NLIS device commits an offence if—</w:t>
      </w:r>
    </w:p>
    <w:p w14:paraId="7FD0D3A9"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manufacturer supplies a permanent identifier for cattle; and</w:t>
      </w:r>
    </w:p>
    <w:p w14:paraId="095505C4"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manufacturer does not give the NLIS administrator, before the close of business on the next working day after the supply, the following:</w:t>
      </w:r>
    </w:p>
    <w:p w14:paraId="1DCADDFD"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relevant identification particulars for the cattle;</w:t>
      </w:r>
    </w:p>
    <w:p w14:paraId="0AB2E5B7"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the date on which the permanent identifier was supplied.</w:t>
      </w:r>
    </w:p>
    <w:p w14:paraId="0C2356CE" w14:textId="77777777" w:rsidR="004D3233" w:rsidRPr="00925C23" w:rsidRDefault="004D3233" w:rsidP="004D3233">
      <w:pPr>
        <w:pStyle w:val="Penalty"/>
        <w:rPr>
          <w:lang w:val="en" w:eastAsia="en-AU"/>
        </w:rPr>
      </w:pPr>
      <w:r w:rsidRPr="00925C23">
        <w:rPr>
          <w:lang w:val="en" w:eastAsia="en-AU"/>
        </w:rPr>
        <w:t>Maximum penalty:  50 penalty units.</w:t>
      </w:r>
    </w:p>
    <w:p w14:paraId="42C5CE97" w14:textId="77777777" w:rsidR="004D3233" w:rsidRPr="00925C23" w:rsidRDefault="004D3233" w:rsidP="00EF3E44">
      <w:pPr>
        <w:pStyle w:val="Amain"/>
        <w:rPr>
          <w:lang w:eastAsia="en-AU"/>
        </w:rPr>
      </w:pPr>
      <w:r w:rsidRPr="00925C23">
        <w:rPr>
          <w:lang w:val="en" w:eastAsia="en-AU"/>
        </w:rPr>
        <w:tab/>
        <w:t>(3)</w:t>
      </w:r>
      <w:r w:rsidRPr="00925C23">
        <w:rPr>
          <w:lang w:val="en" w:eastAsia="en-AU"/>
        </w:rPr>
        <w:tab/>
      </w:r>
      <w:r w:rsidRPr="00925C23">
        <w:rPr>
          <w:lang w:eastAsia="en-AU"/>
        </w:rPr>
        <w:t>An offence against this section is a strict liability offence.</w:t>
      </w:r>
    </w:p>
    <w:p w14:paraId="399341B6" w14:textId="77777777" w:rsidR="004D3233" w:rsidRPr="00925C23" w:rsidRDefault="004D3233" w:rsidP="00325FD3">
      <w:pPr>
        <w:pStyle w:val="Amain"/>
        <w:keepNext/>
        <w:rPr>
          <w:lang w:val="en" w:eastAsia="en-AU"/>
        </w:rPr>
      </w:pPr>
      <w:r w:rsidRPr="00925C23">
        <w:rPr>
          <w:lang w:val="en" w:eastAsia="en-AU"/>
        </w:rPr>
        <w:lastRenderedPageBreak/>
        <w:tab/>
        <w:t>(4)</w:t>
      </w:r>
      <w:r w:rsidRPr="00925C23">
        <w:rPr>
          <w:lang w:val="en" w:eastAsia="en-AU"/>
        </w:rPr>
        <w:tab/>
        <w:t>In this section:</w:t>
      </w:r>
    </w:p>
    <w:p w14:paraId="614CA833" w14:textId="77777777" w:rsidR="004D3233" w:rsidRPr="00925C23" w:rsidRDefault="004D3233" w:rsidP="004D3233">
      <w:pPr>
        <w:pStyle w:val="aDef"/>
        <w:rPr>
          <w:lang w:val="en" w:eastAsia="en-AU"/>
        </w:rPr>
      </w:pPr>
      <w:r w:rsidRPr="00925C23">
        <w:rPr>
          <w:rStyle w:val="charBoldItals"/>
        </w:rPr>
        <w:t>required supply record</w:t>
      </w:r>
      <w:r w:rsidRPr="00925C23">
        <w:rPr>
          <w:lang w:val="en" w:eastAsia="en-AU"/>
        </w:rPr>
        <w:t xml:space="preserve"> means a record of the following information about a permanent identifier kept in writing or electronically:</w:t>
      </w:r>
    </w:p>
    <w:p w14:paraId="54DD9880" w14:textId="77777777" w:rsidR="004D3233" w:rsidRPr="00925C23" w:rsidRDefault="004D3233" w:rsidP="00EF3E44">
      <w:pPr>
        <w:pStyle w:val="aDefpara"/>
        <w:rPr>
          <w:lang w:val="en" w:eastAsia="en-AU"/>
        </w:rPr>
      </w:pPr>
      <w:r w:rsidRPr="00925C23">
        <w:rPr>
          <w:lang w:val="en" w:eastAsia="en-AU"/>
        </w:rPr>
        <w:tab/>
        <w:t>(a)</w:t>
      </w:r>
      <w:r w:rsidRPr="00925C23">
        <w:rPr>
          <w:lang w:val="en" w:eastAsia="en-AU"/>
        </w:rPr>
        <w:tab/>
        <w:t>the date the identifier was supplied;</w:t>
      </w:r>
    </w:p>
    <w:p w14:paraId="54303686"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the number and type of identifiers supplied;</w:t>
      </w:r>
    </w:p>
    <w:p w14:paraId="58A88C38" w14:textId="77777777" w:rsidR="004D3233" w:rsidRPr="00925C23" w:rsidRDefault="004D3233" w:rsidP="00EF3E44">
      <w:pPr>
        <w:pStyle w:val="aDefpara"/>
        <w:rPr>
          <w:lang w:val="en" w:eastAsia="en-AU"/>
        </w:rPr>
      </w:pPr>
      <w:r w:rsidRPr="00925C23">
        <w:rPr>
          <w:lang w:val="en" w:eastAsia="en-AU"/>
        </w:rPr>
        <w:tab/>
        <w:t>(c)</w:t>
      </w:r>
      <w:r w:rsidRPr="00925C23">
        <w:rPr>
          <w:lang w:val="en" w:eastAsia="en-AU"/>
        </w:rPr>
        <w:tab/>
        <w:t>the identification code and serial number of each identifier;</w:t>
      </w:r>
    </w:p>
    <w:p w14:paraId="55181C81" w14:textId="77777777" w:rsidR="004D3233" w:rsidRPr="00925C23" w:rsidRDefault="004D3233" w:rsidP="00EF3E44">
      <w:pPr>
        <w:pStyle w:val="aDefpara"/>
        <w:rPr>
          <w:lang w:val="en" w:eastAsia="en-AU"/>
        </w:rPr>
      </w:pPr>
      <w:r w:rsidRPr="00925C23">
        <w:rPr>
          <w:lang w:val="en" w:eastAsia="en-AU"/>
        </w:rPr>
        <w:tab/>
        <w:t>(d)</w:t>
      </w:r>
      <w:r w:rsidRPr="00925C23">
        <w:rPr>
          <w:lang w:val="en" w:eastAsia="en-AU"/>
        </w:rPr>
        <w:tab/>
        <w:t>the full name and street address of the person to whom each identifier was supplied;</w:t>
      </w:r>
    </w:p>
    <w:p w14:paraId="190A6ABD" w14:textId="77777777" w:rsidR="004D3233" w:rsidRPr="00925C23" w:rsidRDefault="004D3233" w:rsidP="00EF3E44">
      <w:pPr>
        <w:pStyle w:val="aDefpara"/>
        <w:rPr>
          <w:lang w:val="en" w:eastAsia="en-AU"/>
        </w:rPr>
      </w:pPr>
      <w:r w:rsidRPr="00925C23">
        <w:rPr>
          <w:lang w:val="en" w:eastAsia="en-AU"/>
        </w:rPr>
        <w:tab/>
        <w:t>(e)</w:t>
      </w:r>
      <w:r w:rsidRPr="00925C23">
        <w:rPr>
          <w:lang w:val="en" w:eastAsia="en-AU"/>
        </w:rPr>
        <w:tab/>
        <w:t>the full name and street address of the owner of the stock for which each identifier was supplied, and in relation to that stock—</w:t>
      </w:r>
    </w:p>
    <w:p w14:paraId="3FADA163" w14:textId="77777777" w:rsidR="004D3233" w:rsidRPr="00925C23" w:rsidRDefault="004D3233" w:rsidP="00EF3E44">
      <w:pPr>
        <w:pStyle w:val="aDefsubpara"/>
        <w:rPr>
          <w:lang w:val="en" w:eastAsia="en-AU"/>
        </w:rPr>
      </w:pPr>
      <w:r w:rsidRPr="00925C23">
        <w:rPr>
          <w:lang w:val="en" w:eastAsia="en-AU"/>
        </w:rPr>
        <w:tab/>
        <w:t>(i)</w:t>
      </w:r>
      <w:r w:rsidRPr="00925C23">
        <w:rPr>
          <w:lang w:val="en" w:eastAsia="en-AU"/>
        </w:rPr>
        <w:tab/>
        <w:t>the species of the stock; and</w:t>
      </w:r>
    </w:p>
    <w:p w14:paraId="03152CCF" w14:textId="77777777" w:rsidR="004D3233" w:rsidRPr="00925C23" w:rsidRDefault="004D3233" w:rsidP="00EF3E44">
      <w:pPr>
        <w:pStyle w:val="aDefsubpara"/>
        <w:rPr>
          <w:lang w:val="en" w:eastAsia="en-AU"/>
        </w:rPr>
      </w:pPr>
      <w:r w:rsidRPr="00925C23">
        <w:rPr>
          <w:lang w:val="en" w:eastAsia="en-AU"/>
        </w:rPr>
        <w:tab/>
        <w:t>(ii)</w:t>
      </w:r>
      <w:r w:rsidRPr="00925C23">
        <w:rPr>
          <w:lang w:val="en" w:eastAsia="en-AU"/>
        </w:rPr>
        <w:tab/>
        <w:t>the property identification code for the property of origin of the stock (if known);</w:t>
      </w:r>
    </w:p>
    <w:p w14:paraId="5E64AC82" w14:textId="77777777" w:rsidR="004D3233" w:rsidRPr="00925C23" w:rsidRDefault="004D3233" w:rsidP="00EF3E44">
      <w:pPr>
        <w:pStyle w:val="aDefpara"/>
        <w:rPr>
          <w:lang w:val="en" w:eastAsia="en-AU"/>
        </w:rPr>
      </w:pPr>
      <w:r w:rsidRPr="00925C23">
        <w:rPr>
          <w:lang w:val="en" w:eastAsia="en-AU"/>
        </w:rPr>
        <w:tab/>
        <w:t>(f)</w:t>
      </w:r>
      <w:r w:rsidRPr="00925C23">
        <w:rPr>
          <w:lang w:val="en" w:eastAsia="en-AU"/>
        </w:rPr>
        <w:tab/>
        <w:t>in the case of a permanent identifier for use in a saleyard or an abattoir—the reason the identifier was supplied.</w:t>
      </w:r>
    </w:p>
    <w:p w14:paraId="573AD09E" w14:textId="77777777" w:rsidR="004D3233" w:rsidRPr="00925C23" w:rsidRDefault="004D3233" w:rsidP="004D3233">
      <w:pPr>
        <w:pStyle w:val="aDef"/>
        <w:rPr>
          <w:lang w:val="en" w:eastAsia="en-AU"/>
        </w:rPr>
      </w:pPr>
      <w:r w:rsidRPr="00925C23">
        <w:rPr>
          <w:rStyle w:val="charBoldItals"/>
        </w:rPr>
        <w:t>required time</w:t>
      </w:r>
      <w:r w:rsidRPr="00925C23">
        <w:rPr>
          <w:lang w:val="en" w:eastAsia="en-AU"/>
        </w:rPr>
        <w:t xml:space="preserve"> means—</w:t>
      </w:r>
    </w:p>
    <w:p w14:paraId="066222A1" w14:textId="77777777" w:rsidR="004D3233" w:rsidRPr="00925C23" w:rsidRDefault="004D3233" w:rsidP="00EF3E44">
      <w:pPr>
        <w:pStyle w:val="aDefpara"/>
        <w:rPr>
          <w:lang w:val="en" w:eastAsia="en-AU"/>
        </w:rPr>
      </w:pPr>
      <w:r w:rsidRPr="00925C23">
        <w:rPr>
          <w:lang w:val="en" w:eastAsia="en-AU"/>
        </w:rPr>
        <w:tab/>
        <w:t>(a)</w:t>
      </w:r>
      <w:r w:rsidRPr="00925C23">
        <w:rPr>
          <w:lang w:val="en" w:eastAsia="en-AU"/>
        </w:rPr>
        <w:tab/>
        <w:t>if the permanent identifier is supplied for use in a saleyard or abattoir—at least 2 years beginning on the date of the supply; and</w:t>
      </w:r>
    </w:p>
    <w:p w14:paraId="7DD73D2C"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in any other case—at least 7 years beginning on the date of the supply.</w:t>
      </w:r>
    </w:p>
    <w:p w14:paraId="4552B426" w14:textId="77777777" w:rsidR="004D3233" w:rsidRPr="00925C23" w:rsidRDefault="004D3233" w:rsidP="00EF3E44">
      <w:pPr>
        <w:pStyle w:val="AH5Sec"/>
        <w:rPr>
          <w:lang w:val="en" w:eastAsia="en-AU"/>
        </w:rPr>
      </w:pPr>
      <w:bookmarkStart w:id="81" w:name="_Toc42266546"/>
      <w:r w:rsidRPr="008006E1">
        <w:rPr>
          <w:rStyle w:val="CharSectNo"/>
        </w:rPr>
        <w:lastRenderedPageBreak/>
        <w:t>52D</w:t>
      </w:r>
      <w:r w:rsidRPr="00925C23">
        <w:rPr>
          <w:lang w:val="en" w:eastAsia="en-AU"/>
        </w:rPr>
        <w:tab/>
        <w:t>Alteration or removal of permanent identifier</w:t>
      </w:r>
      <w:bookmarkEnd w:id="81"/>
    </w:p>
    <w:p w14:paraId="10D5F6B1" w14:textId="77777777" w:rsidR="004D3233" w:rsidRPr="00043A0A" w:rsidRDefault="004D3233" w:rsidP="00154EB8">
      <w:pPr>
        <w:pStyle w:val="Amain"/>
        <w:keepNext/>
        <w:rPr>
          <w:lang w:val="en" w:eastAsia="en-AU"/>
        </w:rPr>
      </w:pPr>
      <w:r w:rsidRPr="00043A0A">
        <w:rPr>
          <w:spacing w:val="2"/>
          <w:lang w:val="en" w:eastAsia="en-AU"/>
        </w:rPr>
        <w:tab/>
        <w:t>(1)</w:t>
      </w:r>
      <w:r w:rsidRPr="00043A0A">
        <w:rPr>
          <w:spacing w:val="2"/>
          <w:lang w:val="en" w:eastAsia="en-AU"/>
        </w:rPr>
        <w:tab/>
        <w:t>A person commits an offence if the person alters, or allows or directs another person to alter—</w:t>
      </w:r>
    </w:p>
    <w:p w14:paraId="7B659274" w14:textId="77777777" w:rsidR="004D3233" w:rsidRPr="00925C23" w:rsidRDefault="004D3233" w:rsidP="00154EB8">
      <w:pPr>
        <w:pStyle w:val="Apara"/>
        <w:keepNext/>
        <w:rPr>
          <w:lang w:val="en" w:eastAsia="en-AU"/>
        </w:rPr>
      </w:pPr>
      <w:r w:rsidRPr="00925C23">
        <w:rPr>
          <w:lang w:val="en" w:eastAsia="en-AU"/>
        </w:rPr>
        <w:tab/>
        <w:t>(a)</w:t>
      </w:r>
      <w:r w:rsidRPr="00925C23">
        <w:rPr>
          <w:lang w:val="en" w:eastAsia="en-AU"/>
        </w:rPr>
        <w:tab/>
        <w:t>a permanent identifier; or</w:t>
      </w:r>
    </w:p>
    <w:p w14:paraId="02B06827"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equipment that is used for attaching or reading a permanent identifier.</w:t>
      </w:r>
    </w:p>
    <w:p w14:paraId="449844F5" w14:textId="77777777" w:rsidR="004D3233" w:rsidRPr="00925C23" w:rsidRDefault="004D3233" w:rsidP="004D3233">
      <w:pPr>
        <w:pStyle w:val="Penalty"/>
        <w:rPr>
          <w:lang w:val="en" w:eastAsia="en-AU"/>
        </w:rPr>
      </w:pPr>
      <w:r w:rsidRPr="00925C23">
        <w:rPr>
          <w:lang w:val="en" w:eastAsia="en-AU"/>
        </w:rPr>
        <w:t>Maximum penalty:  50 penalty units.</w:t>
      </w:r>
    </w:p>
    <w:p w14:paraId="209A4BF7"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A person commits an offence if the person—</w:t>
      </w:r>
    </w:p>
    <w:p w14:paraId="5A610EDB"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removes a permanent identifier from identifiable stock; or </w:t>
      </w:r>
    </w:p>
    <w:p w14:paraId="5883D660"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directs another person to remove a permanent identifier from identifiable stock.</w:t>
      </w:r>
    </w:p>
    <w:p w14:paraId="54C41384" w14:textId="77777777" w:rsidR="004D3233" w:rsidRPr="00925C23" w:rsidRDefault="004D3233" w:rsidP="004D3233">
      <w:pPr>
        <w:pStyle w:val="Penalty"/>
        <w:rPr>
          <w:lang w:val="en" w:eastAsia="en-AU"/>
        </w:rPr>
      </w:pPr>
      <w:r w:rsidRPr="00925C23">
        <w:rPr>
          <w:lang w:val="en" w:eastAsia="en-AU"/>
        </w:rPr>
        <w:t>Maximum penalty:  50 penalty units.</w:t>
      </w:r>
    </w:p>
    <w:p w14:paraId="012D8559"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Subsection (2) does not apply if—</w:t>
      </w:r>
    </w:p>
    <w:p w14:paraId="4A616B5E"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stock is slaughtered at an abattoir; or</w:t>
      </w:r>
    </w:p>
    <w:p w14:paraId="1660CC4B" w14:textId="77777777" w:rsidR="004D3233" w:rsidRPr="00043A0A" w:rsidRDefault="004D3233" w:rsidP="00EF3E44">
      <w:pPr>
        <w:pStyle w:val="Apara"/>
        <w:rPr>
          <w:spacing w:val="2"/>
          <w:lang w:val="en" w:eastAsia="en-AU"/>
        </w:rPr>
      </w:pPr>
      <w:r w:rsidRPr="00043A0A">
        <w:rPr>
          <w:spacing w:val="2"/>
          <w:lang w:val="en" w:eastAsia="en-AU"/>
        </w:rPr>
        <w:tab/>
        <w:t>(b)</w:t>
      </w:r>
      <w:r w:rsidRPr="00043A0A">
        <w:rPr>
          <w:spacing w:val="2"/>
          <w:lang w:val="en" w:eastAsia="en-AU"/>
        </w:rPr>
        <w:tab/>
        <w:t>the person is authorised by an authorised person, in writing, to remove the permanent identifier and does so in accordance with any condition stated in the authorisation; or</w:t>
      </w:r>
    </w:p>
    <w:p w14:paraId="1A8A21B4"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the stock is dead and there is no requirement to notify the chief veterinary officer of the death; or</w:t>
      </w:r>
    </w:p>
    <w:p w14:paraId="403BC2AB" w14:textId="77777777" w:rsidR="004D3233" w:rsidRPr="00043A0A" w:rsidRDefault="004D3233" w:rsidP="00EF3E44">
      <w:pPr>
        <w:pStyle w:val="Apara"/>
        <w:rPr>
          <w:spacing w:val="2"/>
          <w:lang w:val="en" w:eastAsia="en-AU"/>
        </w:rPr>
      </w:pPr>
      <w:r w:rsidRPr="00043A0A">
        <w:rPr>
          <w:spacing w:val="2"/>
          <w:lang w:val="en" w:eastAsia="en-AU"/>
        </w:rPr>
        <w:tab/>
        <w:t>(d)</w:t>
      </w:r>
      <w:r w:rsidRPr="00043A0A">
        <w:rPr>
          <w:spacing w:val="2"/>
          <w:lang w:val="en" w:eastAsia="en-AU"/>
        </w:rPr>
        <w:tab/>
        <w:t>if the stock are cattle—the permanent identifier could not be read electronically, a new permanent identifier is attached to the stock immediately after the removal, and information about the replacement of the identifier is given to the NLIS administrator by the earlier of—</w:t>
      </w:r>
    </w:p>
    <w:p w14:paraId="4FA7F083"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next business day; and</w:t>
      </w:r>
    </w:p>
    <w:p w14:paraId="78C2BBFC" w14:textId="77777777" w:rsidR="004D3233" w:rsidRPr="00925C23" w:rsidRDefault="004D3233" w:rsidP="00154EB8">
      <w:pPr>
        <w:pStyle w:val="Asubpara"/>
        <w:keepNext/>
        <w:rPr>
          <w:lang w:val="en" w:eastAsia="en-AU"/>
        </w:rPr>
      </w:pPr>
      <w:r w:rsidRPr="00925C23">
        <w:rPr>
          <w:lang w:val="en" w:eastAsia="en-AU"/>
        </w:rPr>
        <w:lastRenderedPageBreak/>
        <w:tab/>
        <w:t>(ii)</w:t>
      </w:r>
      <w:r w:rsidRPr="00925C23">
        <w:rPr>
          <w:lang w:val="en" w:eastAsia="en-AU"/>
        </w:rPr>
        <w:tab/>
        <w:t>the day the cattle are removed from the property.</w:t>
      </w:r>
    </w:p>
    <w:p w14:paraId="61B2B00D" w14:textId="6A30EED0"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eastAsia="en-AU"/>
        </w:rPr>
        <w:t xml:space="preserve">The defendant has an evidential burden in relation to the matters mentioned in s (3) (see </w:t>
      </w:r>
      <w:hyperlink r:id="rId62" w:tooltip="A2002-51" w:history="1">
        <w:r w:rsidRPr="00925C23">
          <w:rPr>
            <w:rStyle w:val="charCitHyperlinkAbbrev"/>
          </w:rPr>
          <w:t>Criminal Code</w:t>
        </w:r>
      </w:hyperlink>
      <w:r w:rsidRPr="00925C23">
        <w:rPr>
          <w:lang w:eastAsia="en-AU"/>
        </w:rPr>
        <w:t>, s 58).</w:t>
      </w:r>
    </w:p>
    <w:p w14:paraId="1F18C628" w14:textId="77777777" w:rsidR="004D3233" w:rsidRPr="00925C23" w:rsidRDefault="004D3233" w:rsidP="00EF3E44">
      <w:pPr>
        <w:pStyle w:val="Amain"/>
        <w:rPr>
          <w:lang w:val="en" w:eastAsia="en-AU"/>
        </w:rPr>
      </w:pPr>
      <w:r w:rsidRPr="00925C23">
        <w:rPr>
          <w:lang w:val="en" w:eastAsia="en-AU"/>
        </w:rPr>
        <w:tab/>
        <w:t>(4)</w:t>
      </w:r>
      <w:r w:rsidRPr="00925C23">
        <w:rPr>
          <w:lang w:val="en" w:eastAsia="en-AU"/>
        </w:rPr>
        <w:tab/>
        <w:t>A person commits an offence if the person—</w:t>
      </w:r>
    </w:p>
    <w:p w14:paraId="1476A16F"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knows that a permanent identifier has been altered or removed from identifiable stock; and</w:t>
      </w:r>
    </w:p>
    <w:p w14:paraId="261BDBF1"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 xml:space="preserve">buys or sells the identifiable stock, or moves the stock </w:t>
      </w:r>
      <w:r w:rsidRPr="00925C23">
        <w:t>from a property or premises</w:t>
      </w:r>
      <w:r w:rsidRPr="00925C23">
        <w:rPr>
          <w:lang w:val="en" w:eastAsia="en-AU"/>
        </w:rPr>
        <w:t>.</w:t>
      </w:r>
    </w:p>
    <w:p w14:paraId="15D1845F" w14:textId="77777777" w:rsidR="004D3233" w:rsidRPr="00925C23" w:rsidRDefault="004D3233" w:rsidP="004D3233">
      <w:pPr>
        <w:pStyle w:val="Penalty"/>
        <w:rPr>
          <w:lang w:val="en" w:eastAsia="en-AU"/>
        </w:rPr>
      </w:pPr>
      <w:r w:rsidRPr="00925C23">
        <w:rPr>
          <w:lang w:val="en" w:eastAsia="en-AU"/>
        </w:rPr>
        <w:t>Maximum penalty:  50 penalty units.</w:t>
      </w:r>
    </w:p>
    <w:p w14:paraId="21CFDF7E" w14:textId="77777777" w:rsidR="004D3233" w:rsidRPr="00925C23" w:rsidRDefault="004D3233" w:rsidP="00EF3E44">
      <w:pPr>
        <w:pStyle w:val="Amain"/>
        <w:rPr>
          <w:lang w:val="en" w:eastAsia="en-AU"/>
        </w:rPr>
      </w:pPr>
      <w:r w:rsidRPr="00925C23">
        <w:rPr>
          <w:lang w:val="en" w:eastAsia="en-AU"/>
        </w:rPr>
        <w:tab/>
        <w:t>(5)</w:t>
      </w:r>
      <w:r w:rsidRPr="00925C23">
        <w:rPr>
          <w:lang w:val="en" w:eastAsia="en-AU"/>
        </w:rPr>
        <w:tab/>
        <w:t>A person commits an offence if the person—</w:t>
      </w:r>
    </w:p>
    <w:p w14:paraId="3EBDBA58"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removes a permanent identifier from identifiable stock (other than a pig); and</w:t>
      </w:r>
    </w:p>
    <w:p w14:paraId="0FA28615" w14:textId="77777777" w:rsidR="004D3233" w:rsidRPr="00043A0A" w:rsidRDefault="004D3233" w:rsidP="00EF3E44">
      <w:pPr>
        <w:pStyle w:val="Apara"/>
        <w:rPr>
          <w:spacing w:val="2"/>
          <w:lang w:val="en" w:eastAsia="en-AU"/>
        </w:rPr>
      </w:pPr>
      <w:r w:rsidRPr="00043A0A">
        <w:rPr>
          <w:spacing w:val="2"/>
          <w:lang w:val="en" w:eastAsia="en-AU"/>
        </w:rPr>
        <w:tab/>
        <w:t>(b)</w:t>
      </w:r>
      <w:r w:rsidRPr="00043A0A">
        <w:rPr>
          <w:spacing w:val="2"/>
          <w:lang w:val="en" w:eastAsia="en-AU"/>
        </w:rPr>
        <w:tab/>
        <w:t>attaches a new permanent identifier to the identifiable stock; and</w:t>
      </w:r>
    </w:p>
    <w:p w14:paraId="68FE8B60"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fails to give the NLIS administrator information about the new permanent identifier.</w:t>
      </w:r>
    </w:p>
    <w:p w14:paraId="0835C11D" w14:textId="77777777" w:rsidR="004D3233" w:rsidRPr="00925C23" w:rsidRDefault="004D3233" w:rsidP="004D3233">
      <w:pPr>
        <w:pStyle w:val="Penalty"/>
        <w:rPr>
          <w:lang w:val="en" w:eastAsia="en-AU"/>
        </w:rPr>
      </w:pPr>
      <w:r w:rsidRPr="00925C23">
        <w:rPr>
          <w:lang w:val="en" w:eastAsia="en-AU"/>
        </w:rPr>
        <w:t>Maximum penalty:  50 penalty units.</w:t>
      </w:r>
    </w:p>
    <w:p w14:paraId="113E23D8" w14:textId="77777777" w:rsidR="004D3233" w:rsidRPr="00925C23" w:rsidRDefault="004D3233" w:rsidP="00EF3E44">
      <w:pPr>
        <w:pStyle w:val="Amain"/>
        <w:rPr>
          <w:lang w:val="en" w:eastAsia="en-AU"/>
        </w:rPr>
      </w:pPr>
      <w:r w:rsidRPr="00925C23">
        <w:rPr>
          <w:lang w:val="en" w:eastAsia="en-AU"/>
        </w:rPr>
        <w:tab/>
        <w:t>(6)</w:t>
      </w:r>
      <w:r w:rsidRPr="00925C23">
        <w:rPr>
          <w:lang w:val="en" w:eastAsia="en-AU"/>
        </w:rPr>
        <w:tab/>
        <w:t>This section does not apply to the removal of a permanent identifier by any of the following:</w:t>
      </w:r>
    </w:p>
    <w:p w14:paraId="17F1D2B0" w14:textId="77777777" w:rsidR="004D3233" w:rsidRPr="00925C23" w:rsidRDefault="004D3233" w:rsidP="00EF3E44">
      <w:pPr>
        <w:pStyle w:val="Apara"/>
        <w:rPr>
          <w:lang w:val="en" w:eastAsia="en-AU"/>
        </w:rPr>
      </w:pPr>
      <w:r w:rsidRPr="00925C23">
        <w:tab/>
      </w:r>
      <w:r w:rsidRPr="00925C23">
        <w:rPr>
          <w:lang w:val="en" w:eastAsia="en-AU"/>
        </w:rPr>
        <w:t>(a)</w:t>
      </w:r>
      <w:r w:rsidRPr="00925C23">
        <w:rPr>
          <w:lang w:val="en" w:eastAsia="en-AU"/>
        </w:rPr>
        <w:tab/>
        <w:t>an authorised person;</w:t>
      </w:r>
    </w:p>
    <w:p w14:paraId="332C6CC6" w14:textId="7246848A" w:rsidR="004D3233" w:rsidRPr="00925C23" w:rsidRDefault="004D3233" w:rsidP="00EF3E44">
      <w:pPr>
        <w:pStyle w:val="aDefpara"/>
        <w:rPr>
          <w:lang w:val="en" w:eastAsia="en-AU"/>
        </w:rPr>
      </w:pPr>
      <w:r w:rsidRPr="00925C23">
        <w:rPr>
          <w:lang w:val="en" w:eastAsia="en-AU"/>
        </w:rPr>
        <w:tab/>
        <w:t>(b)</w:t>
      </w:r>
      <w:r w:rsidRPr="00925C23">
        <w:rPr>
          <w:lang w:val="en" w:eastAsia="en-AU"/>
        </w:rPr>
        <w:tab/>
        <w:t xml:space="preserve">an authorised officer under the </w:t>
      </w:r>
      <w:hyperlink r:id="rId63" w:tooltip="A2001-66" w:history="1">
        <w:r w:rsidRPr="00925C23">
          <w:rPr>
            <w:rStyle w:val="charCitHyperlinkItal"/>
          </w:rPr>
          <w:t>Food Act 2001</w:t>
        </w:r>
      </w:hyperlink>
      <w:r w:rsidRPr="00925C23">
        <w:rPr>
          <w:lang w:val="en" w:eastAsia="en-AU"/>
        </w:rPr>
        <w:t>;</w:t>
      </w:r>
    </w:p>
    <w:p w14:paraId="4A55C2AB" w14:textId="1657A051" w:rsidR="004D3233" w:rsidRPr="00925C23" w:rsidRDefault="004D3233" w:rsidP="00EF3E44">
      <w:pPr>
        <w:pStyle w:val="aDefpara"/>
        <w:rPr>
          <w:lang w:val="en" w:eastAsia="en-AU"/>
        </w:rPr>
      </w:pPr>
      <w:r w:rsidRPr="00925C23">
        <w:rPr>
          <w:lang w:val="en" w:eastAsia="en-AU"/>
        </w:rPr>
        <w:tab/>
        <w:t>(c)</w:t>
      </w:r>
      <w:r w:rsidRPr="00925C23">
        <w:rPr>
          <w:lang w:val="en" w:eastAsia="en-AU"/>
        </w:rPr>
        <w:tab/>
        <w:t xml:space="preserve">an inspector or authorised officer under the </w:t>
      </w:r>
      <w:hyperlink r:id="rId64" w:tooltip="A1992-45" w:history="1">
        <w:r w:rsidRPr="00925C23">
          <w:rPr>
            <w:rStyle w:val="charCitHyperlinkItal"/>
          </w:rPr>
          <w:t>Animal Welfare Act 1992</w:t>
        </w:r>
      </w:hyperlink>
      <w:r w:rsidRPr="00925C23">
        <w:rPr>
          <w:lang w:val="en" w:eastAsia="en-AU"/>
        </w:rPr>
        <w:t>;</w:t>
      </w:r>
    </w:p>
    <w:p w14:paraId="5719F2AF" w14:textId="77777777" w:rsidR="004D3233" w:rsidRPr="00925C23" w:rsidRDefault="004D3233" w:rsidP="00EF3E44">
      <w:pPr>
        <w:pStyle w:val="Apara"/>
        <w:rPr>
          <w:lang w:val="en" w:eastAsia="en-AU"/>
        </w:rPr>
      </w:pPr>
      <w:r w:rsidRPr="00925C23">
        <w:rPr>
          <w:lang w:val="en" w:eastAsia="en-AU"/>
        </w:rPr>
        <w:tab/>
        <w:t>(d)</w:t>
      </w:r>
      <w:r w:rsidRPr="00925C23">
        <w:rPr>
          <w:lang w:val="en" w:eastAsia="en-AU"/>
        </w:rPr>
        <w:tab/>
        <w:t>a registered veterinary practitioner, if the removal is in relation to medical treatment of the identifiable stock.</w:t>
      </w:r>
    </w:p>
    <w:p w14:paraId="1980183E" w14:textId="77777777" w:rsidR="004D3233" w:rsidRPr="00925C23" w:rsidRDefault="004D3233" w:rsidP="00EF3E44">
      <w:pPr>
        <w:pStyle w:val="Amain"/>
        <w:rPr>
          <w:lang w:val="en" w:eastAsia="en-AU"/>
        </w:rPr>
      </w:pPr>
      <w:r w:rsidRPr="00925C23">
        <w:rPr>
          <w:lang w:val="en" w:eastAsia="en-AU"/>
        </w:rPr>
        <w:tab/>
        <w:t>(7)</w:t>
      </w:r>
      <w:r w:rsidRPr="00925C23">
        <w:rPr>
          <w:lang w:val="en" w:eastAsia="en-AU"/>
        </w:rPr>
        <w:tab/>
        <w:t>In this section:</w:t>
      </w:r>
    </w:p>
    <w:p w14:paraId="622EAEE1" w14:textId="77777777" w:rsidR="004D3233" w:rsidRPr="00925C23" w:rsidRDefault="004D3233" w:rsidP="004D3233">
      <w:pPr>
        <w:pStyle w:val="aDef"/>
        <w:rPr>
          <w:lang w:val="en" w:eastAsia="en-AU"/>
        </w:rPr>
      </w:pPr>
      <w:r w:rsidRPr="00925C23">
        <w:rPr>
          <w:rStyle w:val="charBoldItals"/>
        </w:rPr>
        <w:t xml:space="preserve">alter </w:t>
      </w:r>
      <w:r w:rsidRPr="00925C23">
        <w:rPr>
          <w:lang w:val="en" w:eastAsia="en-AU"/>
        </w:rPr>
        <w:t>includes deface.</w:t>
      </w:r>
    </w:p>
    <w:p w14:paraId="33F7DBF5" w14:textId="77777777" w:rsidR="004D3233" w:rsidRPr="00925C23" w:rsidRDefault="004D3233" w:rsidP="00EF3E44">
      <w:pPr>
        <w:pStyle w:val="AH5Sec"/>
        <w:rPr>
          <w:lang w:val="en" w:eastAsia="en-AU"/>
        </w:rPr>
      </w:pPr>
      <w:bookmarkStart w:id="82" w:name="_Toc42266547"/>
      <w:r w:rsidRPr="008006E1">
        <w:rPr>
          <w:rStyle w:val="CharSectNo"/>
        </w:rPr>
        <w:lastRenderedPageBreak/>
        <w:t>52E</w:t>
      </w:r>
      <w:r w:rsidRPr="00925C23">
        <w:rPr>
          <w:lang w:val="en" w:eastAsia="en-AU"/>
        </w:rPr>
        <w:tab/>
        <w:t>Improper use of permanent identifiers</w:t>
      </w:r>
      <w:bookmarkEnd w:id="82"/>
    </w:p>
    <w:p w14:paraId="46BE2743"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w:t>
      </w:r>
    </w:p>
    <w:p w14:paraId="07F50657"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attaches a permanent identifier to identifiable stock; and</w:t>
      </w:r>
    </w:p>
    <w:p w14:paraId="5E00F8A4"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permanent identifier has previously been attached to other stock.</w:t>
      </w:r>
    </w:p>
    <w:p w14:paraId="664F9EE4" w14:textId="77777777" w:rsidR="004D3233" w:rsidRPr="00925C23" w:rsidRDefault="004D3233" w:rsidP="004D3233">
      <w:pPr>
        <w:pStyle w:val="Penalty"/>
        <w:rPr>
          <w:lang w:val="en" w:eastAsia="en-AU"/>
        </w:rPr>
      </w:pPr>
      <w:r w:rsidRPr="00925C23">
        <w:rPr>
          <w:lang w:val="en" w:eastAsia="en-AU"/>
        </w:rPr>
        <w:t>Maximum penalty:  50 penalty units.</w:t>
      </w:r>
    </w:p>
    <w:p w14:paraId="178F7F93"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A person commits an offence if—</w:t>
      </w:r>
    </w:p>
    <w:p w14:paraId="771DEFB5"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attaches a permanent identifier to identifiable stock; and</w:t>
      </w:r>
    </w:p>
    <w:p w14:paraId="5281F3A1" w14:textId="77777777" w:rsidR="004D3233" w:rsidRPr="00043A0A" w:rsidRDefault="004D3233" w:rsidP="00EF3E44">
      <w:pPr>
        <w:pStyle w:val="Apara"/>
        <w:rPr>
          <w:spacing w:val="2"/>
          <w:lang w:val="en" w:eastAsia="en-AU"/>
        </w:rPr>
      </w:pPr>
      <w:r w:rsidRPr="00043A0A">
        <w:rPr>
          <w:spacing w:val="2"/>
          <w:lang w:val="en" w:eastAsia="en-AU"/>
        </w:rPr>
        <w:tab/>
        <w:t>(b)</w:t>
      </w:r>
      <w:r w:rsidRPr="00043A0A">
        <w:rPr>
          <w:spacing w:val="2"/>
          <w:lang w:val="en" w:eastAsia="en-AU"/>
        </w:rPr>
        <w:tab/>
        <w:t>the attachment of the permanent identifier will result in the stock not being properly identified.</w:t>
      </w:r>
    </w:p>
    <w:p w14:paraId="5E6C5183" w14:textId="77777777" w:rsidR="004D3233" w:rsidRPr="00925C23" w:rsidRDefault="004D3233" w:rsidP="004D3233">
      <w:pPr>
        <w:pStyle w:val="Penalty"/>
        <w:rPr>
          <w:lang w:val="en" w:eastAsia="en-AU"/>
        </w:rPr>
      </w:pPr>
      <w:r w:rsidRPr="00925C23">
        <w:rPr>
          <w:lang w:val="en" w:eastAsia="en-AU"/>
        </w:rPr>
        <w:t>Maximum penalty:  50 penalty units.</w:t>
      </w:r>
    </w:p>
    <w:p w14:paraId="7C7FE940"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A person commits an offence if—</w:t>
      </w:r>
    </w:p>
    <w:p w14:paraId="52243436"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attaches a permanent identifier to cattle; and</w:t>
      </w:r>
    </w:p>
    <w:p w14:paraId="51F3CE1D"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cattle are already properly identified.</w:t>
      </w:r>
    </w:p>
    <w:p w14:paraId="113707DA" w14:textId="77777777" w:rsidR="004D3233" w:rsidRPr="00925C23" w:rsidRDefault="004D3233" w:rsidP="004D3233">
      <w:pPr>
        <w:pStyle w:val="Penalty"/>
        <w:rPr>
          <w:lang w:val="en" w:eastAsia="en-AU"/>
        </w:rPr>
      </w:pPr>
      <w:r w:rsidRPr="00925C23">
        <w:rPr>
          <w:lang w:val="en" w:eastAsia="en-AU"/>
        </w:rPr>
        <w:t>Maximum penalty:  50 penalty units.</w:t>
      </w:r>
    </w:p>
    <w:p w14:paraId="0734FD75" w14:textId="77777777" w:rsidR="004D3233" w:rsidRPr="00925C23" w:rsidRDefault="004D3233" w:rsidP="00EF3E44">
      <w:pPr>
        <w:pStyle w:val="AH5Sec"/>
        <w:rPr>
          <w:lang w:val="en" w:eastAsia="en-AU"/>
        </w:rPr>
      </w:pPr>
      <w:bookmarkStart w:id="83" w:name="_Toc42266548"/>
      <w:r w:rsidRPr="008006E1">
        <w:rPr>
          <w:rStyle w:val="CharSectNo"/>
        </w:rPr>
        <w:t>52F</w:t>
      </w:r>
      <w:r w:rsidRPr="00925C23">
        <w:rPr>
          <w:lang w:val="en" w:eastAsia="en-AU"/>
        </w:rPr>
        <w:tab/>
        <w:t>Destruction of permanent identifiers removed from slaughtered stock</w:t>
      </w:r>
      <w:bookmarkEnd w:id="83"/>
    </w:p>
    <w:p w14:paraId="16EC1B04" w14:textId="77777777" w:rsidR="004D3233" w:rsidRPr="00925C23" w:rsidRDefault="004D3233" w:rsidP="004D3233">
      <w:pPr>
        <w:pStyle w:val="Amainreturn"/>
        <w:rPr>
          <w:lang w:val="en" w:eastAsia="en-AU"/>
        </w:rPr>
      </w:pPr>
      <w:r w:rsidRPr="00925C23">
        <w:rPr>
          <w:lang w:val="en" w:eastAsia="en-AU"/>
        </w:rPr>
        <w:t>The operator of an abattoir commits an offence if—</w:t>
      </w:r>
    </w:p>
    <w:p w14:paraId="7AD5340D"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a permanent identifier is removed from identifiable stock slaughtered at the abattoir; and</w:t>
      </w:r>
    </w:p>
    <w:p w14:paraId="603AE17D" w14:textId="77777777" w:rsidR="004D3233" w:rsidRPr="00043A0A" w:rsidRDefault="004D3233" w:rsidP="00EF3E44">
      <w:pPr>
        <w:pStyle w:val="Apara"/>
        <w:rPr>
          <w:spacing w:val="2"/>
          <w:lang w:val="en" w:eastAsia="en-AU"/>
        </w:rPr>
      </w:pPr>
      <w:r w:rsidRPr="00043A0A">
        <w:rPr>
          <w:spacing w:val="2"/>
          <w:lang w:val="en" w:eastAsia="en-AU"/>
        </w:rPr>
        <w:tab/>
        <w:t>(b)</w:t>
      </w:r>
      <w:r w:rsidRPr="00043A0A">
        <w:rPr>
          <w:spacing w:val="2"/>
          <w:lang w:val="en" w:eastAsia="en-AU"/>
        </w:rPr>
        <w:tab/>
        <w:t>the permanent identifier is not disposed of in a way that ensures the identifier is unable to be used or attached to identifiable stock.</w:t>
      </w:r>
    </w:p>
    <w:p w14:paraId="4DE96189" w14:textId="77777777" w:rsidR="004D3233" w:rsidRPr="00925C23" w:rsidRDefault="004D3233" w:rsidP="004D3233">
      <w:pPr>
        <w:pStyle w:val="Penalty"/>
        <w:rPr>
          <w:lang w:val="en" w:eastAsia="en-AU"/>
        </w:rPr>
      </w:pPr>
      <w:r w:rsidRPr="00925C23">
        <w:rPr>
          <w:lang w:val="en" w:eastAsia="en-AU"/>
        </w:rPr>
        <w:t>Maximum penalty:  20 penalty units.</w:t>
      </w:r>
    </w:p>
    <w:p w14:paraId="0D4F988B" w14:textId="77777777" w:rsidR="004D3233" w:rsidRPr="00925C23" w:rsidRDefault="004D3233" w:rsidP="00EF3E44">
      <w:pPr>
        <w:pStyle w:val="AH5Sec"/>
        <w:rPr>
          <w:lang w:val="en" w:eastAsia="en-AU"/>
        </w:rPr>
      </w:pPr>
      <w:bookmarkStart w:id="84" w:name="_Toc42266549"/>
      <w:r w:rsidRPr="008006E1">
        <w:rPr>
          <w:rStyle w:val="CharSectNo"/>
        </w:rPr>
        <w:lastRenderedPageBreak/>
        <w:t>52G</w:t>
      </w:r>
      <w:r w:rsidRPr="00925C23">
        <w:rPr>
          <w:lang w:val="en" w:eastAsia="en-AU"/>
        </w:rPr>
        <w:tab/>
        <w:t>Manufacture, sale, supply and use of counterfeit identifiers</w:t>
      </w:r>
      <w:bookmarkEnd w:id="84"/>
    </w:p>
    <w:p w14:paraId="419BC2D2"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 the person—</w:t>
      </w:r>
    </w:p>
    <w:p w14:paraId="0F8DC038"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makes, supplies or uses anything that could reasonably be mistaken for a permanent identifier; and</w:t>
      </w:r>
    </w:p>
    <w:p w14:paraId="4C13D439"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knows that the thing may be attached to identifiable stock.</w:t>
      </w:r>
    </w:p>
    <w:p w14:paraId="2FC16B2B" w14:textId="77777777" w:rsidR="004D3233" w:rsidRPr="00925C23" w:rsidRDefault="004D3233" w:rsidP="004D3233">
      <w:pPr>
        <w:pStyle w:val="Penalty"/>
        <w:rPr>
          <w:lang w:val="en" w:eastAsia="en-AU"/>
        </w:rPr>
      </w:pPr>
      <w:r w:rsidRPr="00925C23">
        <w:rPr>
          <w:lang w:val="en" w:eastAsia="en-AU"/>
        </w:rPr>
        <w:t>Maximum penalty:  50 penalty units.</w:t>
      </w:r>
    </w:p>
    <w:p w14:paraId="2A393002" w14:textId="77777777" w:rsidR="004D3233" w:rsidRPr="00043A0A" w:rsidRDefault="004D3233" w:rsidP="00EF3E44">
      <w:pPr>
        <w:pStyle w:val="Amain"/>
        <w:rPr>
          <w:lang w:val="en" w:eastAsia="en-AU"/>
        </w:rPr>
      </w:pPr>
      <w:r w:rsidRPr="00043A0A">
        <w:rPr>
          <w:spacing w:val="2"/>
          <w:lang w:val="en" w:eastAsia="en-AU"/>
        </w:rPr>
        <w:tab/>
        <w:t>(2)</w:t>
      </w:r>
      <w:r w:rsidRPr="00043A0A">
        <w:rPr>
          <w:spacing w:val="2"/>
          <w:lang w:val="en" w:eastAsia="en-AU"/>
        </w:rPr>
        <w:tab/>
        <w:t>This section does not apply if the person did not know, and could not reasonably be expected to have known, that the thing the person made, supplied or used could reasonably be mistaken for a permanent identifier.</w:t>
      </w:r>
    </w:p>
    <w:p w14:paraId="6EF378F7" w14:textId="3AADF268"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val="en" w:eastAsia="en-AU"/>
        </w:rPr>
        <w:t xml:space="preserve">The defendant has an evidential burden in relation to the matters mentioned in s (2) (see </w:t>
      </w:r>
      <w:hyperlink r:id="rId65" w:tooltip="A2002-51" w:history="1">
        <w:r w:rsidRPr="00925C23">
          <w:rPr>
            <w:rStyle w:val="charCitHyperlinkAbbrev"/>
          </w:rPr>
          <w:t>Criminal Code</w:t>
        </w:r>
      </w:hyperlink>
      <w:r w:rsidRPr="00925C23">
        <w:rPr>
          <w:lang w:val="en" w:eastAsia="en-AU"/>
        </w:rPr>
        <w:t>, s 58).</w:t>
      </w:r>
    </w:p>
    <w:p w14:paraId="0D749D6F" w14:textId="77777777" w:rsidR="004D3233" w:rsidRPr="00925C23" w:rsidRDefault="004D3233" w:rsidP="00EF3E44">
      <w:pPr>
        <w:pStyle w:val="AH5Sec"/>
        <w:rPr>
          <w:lang w:val="en" w:eastAsia="en-AU"/>
        </w:rPr>
      </w:pPr>
      <w:bookmarkStart w:id="85" w:name="_Toc42266550"/>
      <w:r w:rsidRPr="008006E1">
        <w:rPr>
          <w:rStyle w:val="CharSectNo"/>
        </w:rPr>
        <w:t>52H</w:t>
      </w:r>
      <w:r w:rsidRPr="00925C23">
        <w:rPr>
          <w:lang w:val="en" w:eastAsia="en-AU"/>
        </w:rPr>
        <w:tab/>
        <w:t>Loss or theft of unattached permanent identifier for cattle</w:t>
      </w:r>
      <w:bookmarkEnd w:id="85"/>
    </w:p>
    <w:p w14:paraId="4DC86EFC"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w:t>
      </w:r>
    </w:p>
    <w:p w14:paraId="1D569436"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is the responsible person for a property; and</w:t>
      </w:r>
    </w:p>
    <w:p w14:paraId="1D80AD37"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a permanent identifier is issued for cattle on the property but is not attached to cattle; and</w:t>
      </w:r>
    </w:p>
    <w:p w14:paraId="6C81E966"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the permanent identifier is lost or stolen; and</w:t>
      </w:r>
    </w:p>
    <w:p w14:paraId="4EE3E6C3" w14:textId="77777777" w:rsidR="004D3233" w:rsidRPr="00925C23" w:rsidRDefault="004D3233" w:rsidP="00EF3E44">
      <w:pPr>
        <w:pStyle w:val="Apara"/>
        <w:rPr>
          <w:lang w:val="en" w:eastAsia="en-AU"/>
        </w:rPr>
      </w:pPr>
      <w:r w:rsidRPr="00925C23">
        <w:rPr>
          <w:lang w:val="en" w:eastAsia="en-AU"/>
        </w:rPr>
        <w:tab/>
        <w:t>(d)</w:t>
      </w:r>
      <w:r w:rsidRPr="00925C23">
        <w:rPr>
          <w:lang w:val="en" w:eastAsia="en-AU"/>
        </w:rPr>
        <w:tab/>
        <w:t>the person does not give the NLIS administrator the following information, in writing, within 7 days after the day the person became aware of the loss or theft:</w:t>
      </w:r>
    </w:p>
    <w:p w14:paraId="1818B8A9"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notice that the permanent identifier is lost or stolen;</w:t>
      </w:r>
    </w:p>
    <w:p w14:paraId="0770DB81"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the date the permanent identifier was lost or stolen (or the date the person became aware of the loss);</w:t>
      </w:r>
    </w:p>
    <w:p w14:paraId="0FA18882" w14:textId="77777777" w:rsidR="004D3233" w:rsidRPr="00925C23" w:rsidRDefault="004D3233" w:rsidP="00154EB8">
      <w:pPr>
        <w:pStyle w:val="Asubpara"/>
        <w:keepNext/>
        <w:rPr>
          <w:lang w:val="en" w:eastAsia="en-AU"/>
        </w:rPr>
      </w:pPr>
      <w:r w:rsidRPr="00925C23">
        <w:rPr>
          <w:lang w:val="en" w:eastAsia="en-AU"/>
        </w:rPr>
        <w:lastRenderedPageBreak/>
        <w:tab/>
        <w:t>(iii)</w:t>
      </w:r>
      <w:r w:rsidRPr="00925C23">
        <w:rPr>
          <w:lang w:val="en" w:eastAsia="en-AU"/>
        </w:rPr>
        <w:tab/>
        <w:t>the relevant identification particulars contained on or in the permanent identifier.</w:t>
      </w:r>
    </w:p>
    <w:p w14:paraId="42FE8FE2" w14:textId="77777777" w:rsidR="004D3233" w:rsidRPr="00925C23" w:rsidRDefault="004D3233" w:rsidP="004D3233">
      <w:pPr>
        <w:pStyle w:val="Penalty"/>
        <w:rPr>
          <w:lang w:val="en" w:eastAsia="en-AU"/>
        </w:rPr>
      </w:pPr>
      <w:r w:rsidRPr="00925C23">
        <w:rPr>
          <w:lang w:val="en" w:eastAsia="en-AU"/>
        </w:rPr>
        <w:t>Maximum penalty:  50 penalty units.</w:t>
      </w:r>
    </w:p>
    <w:p w14:paraId="3AE2B4D5" w14:textId="77777777" w:rsidR="004D3233" w:rsidRPr="00925C23" w:rsidRDefault="004D3233" w:rsidP="00EF3E44">
      <w:pPr>
        <w:pStyle w:val="Amain"/>
        <w:rPr>
          <w:lang w:val="en" w:eastAsia="en-AU"/>
        </w:rPr>
      </w:pPr>
      <w:r w:rsidRPr="00925C23">
        <w:rPr>
          <w:lang w:eastAsia="en-AU"/>
        </w:rPr>
        <w:tab/>
      </w:r>
      <w:r w:rsidRPr="00925C23">
        <w:rPr>
          <w:lang w:val="en" w:eastAsia="en-AU"/>
        </w:rPr>
        <w:t>(2)</w:t>
      </w:r>
      <w:r w:rsidRPr="00925C23">
        <w:rPr>
          <w:lang w:val="en" w:eastAsia="en-AU"/>
        </w:rPr>
        <w:tab/>
        <w:t>Subsection (1) does not apply in relation to a person if the person knows another person has provided the information to the NLIS administrator.</w:t>
      </w:r>
    </w:p>
    <w:p w14:paraId="26402027" w14:textId="3E39555A"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val="en" w:eastAsia="en-AU"/>
        </w:rPr>
        <w:t xml:space="preserve">The defendant has an evidential burden in relation to the matters mentioned in s (2) (see </w:t>
      </w:r>
      <w:hyperlink r:id="rId66" w:tooltip="A2002-51" w:history="1">
        <w:r w:rsidRPr="00925C23">
          <w:rPr>
            <w:rStyle w:val="charCitHyperlinkAbbrev"/>
          </w:rPr>
          <w:t>Criminal Code</w:t>
        </w:r>
      </w:hyperlink>
      <w:r w:rsidRPr="00925C23">
        <w:rPr>
          <w:lang w:val="en" w:eastAsia="en-AU"/>
        </w:rPr>
        <w:t>, s 58).</w:t>
      </w:r>
    </w:p>
    <w:p w14:paraId="051E4AAB" w14:textId="77777777" w:rsidR="004D3233" w:rsidRPr="008006E1" w:rsidRDefault="004D3233" w:rsidP="00EF3E44">
      <w:pPr>
        <w:pStyle w:val="AH3Div"/>
      </w:pPr>
      <w:bookmarkStart w:id="86" w:name="_Toc42266551"/>
      <w:r w:rsidRPr="008006E1">
        <w:rPr>
          <w:rStyle w:val="CharDivNo"/>
        </w:rPr>
        <w:t>Division 4.4</w:t>
      </w:r>
      <w:r w:rsidRPr="00925C23">
        <w:tab/>
      </w:r>
      <w:r w:rsidRPr="008006E1">
        <w:rPr>
          <w:rStyle w:val="CharDivText"/>
          <w:lang w:val="en" w:eastAsia="en-AU"/>
        </w:rPr>
        <w:t>Information requirements—stock transactions</w:t>
      </w:r>
      <w:bookmarkEnd w:id="86"/>
    </w:p>
    <w:p w14:paraId="76233512" w14:textId="77777777" w:rsidR="004D3233" w:rsidRPr="00925C23" w:rsidRDefault="004D3233" w:rsidP="00EF3E44">
      <w:pPr>
        <w:pStyle w:val="AH4SubDiv"/>
        <w:rPr>
          <w:lang w:val="en" w:eastAsia="en-AU"/>
        </w:rPr>
      </w:pPr>
      <w:bookmarkStart w:id="87" w:name="_Toc42266552"/>
      <w:r w:rsidRPr="00925C23">
        <w:rPr>
          <w:lang w:val="en" w:eastAsia="en-AU"/>
        </w:rPr>
        <w:t>Subdivision 4.4.1</w:t>
      </w:r>
      <w:r w:rsidRPr="00925C23">
        <w:rPr>
          <w:lang w:val="en" w:eastAsia="en-AU"/>
        </w:rPr>
        <w:tab/>
        <w:t>Provisions applying to all identifiable stock</w:t>
      </w:r>
      <w:bookmarkEnd w:id="87"/>
    </w:p>
    <w:p w14:paraId="3FB7E129" w14:textId="77777777" w:rsidR="004D3233" w:rsidRPr="00925C23" w:rsidRDefault="004D3233" w:rsidP="00EF3E44">
      <w:pPr>
        <w:pStyle w:val="AH5Sec"/>
        <w:rPr>
          <w:lang w:val="en" w:eastAsia="en-AU"/>
        </w:rPr>
      </w:pPr>
      <w:bookmarkStart w:id="88" w:name="_Toc42266553"/>
      <w:r w:rsidRPr="008006E1">
        <w:rPr>
          <w:rStyle w:val="CharSectNo"/>
        </w:rPr>
        <w:t>52I</w:t>
      </w:r>
      <w:r w:rsidRPr="00925C23">
        <w:rPr>
          <w:lang w:val="en" w:eastAsia="en-AU"/>
        </w:rPr>
        <w:tab/>
        <w:t xml:space="preserve">Meaning of </w:t>
      </w:r>
      <w:r w:rsidRPr="00925C23">
        <w:rPr>
          <w:rStyle w:val="charItals"/>
        </w:rPr>
        <w:t>delivery information</w:t>
      </w:r>
      <w:r w:rsidRPr="00925C23">
        <w:rPr>
          <w:lang w:val="en" w:eastAsia="en-AU"/>
        </w:rPr>
        <w:t>—sdiv 4.4.1</w:t>
      </w:r>
      <w:bookmarkEnd w:id="88"/>
    </w:p>
    <w:p w14:paraId="0C45B1D9" w14:textId="77777777" w:rsidR="004D3233" w:rsidRPr="00925C23" w:rsidRDefault="004D3233" w:rsidP="004D3233">
      <w:pPr>
        <w:pStyle w:val="Amainreturn"/>
        <w:rPr>
          <w:lang w:val="en" w:eastAsia="en-AU"/>
        </w:rPr>
      </w:pPr>
      <w:r w:rsidRPr="00925C23">
        <w:rPr>
          <w:lang w:val="en" w:eastAsia="en-AU"/>
        </w:rPr>
        <w:t>In this subdivision:</w:t>
      </w:r>
    </w:p>
    <w:p w14:paraId="68C47E0A" w14:textId="77777777" w:rsidR="004D3233" w:rsidRPr="00925C23" w:rsidRDefault="004D3233" w:rsidP="004D3233">
      <w:pPr>
        <w:pStyle w:val="aDef"/>
        <w:rPr>
          <w:lang w:val="en" w:eastAsia="en-AU"/>
        </w:rPr>
      </w:pPr>
      <w:r w:rsidRPr="00925C23">
        <w:rPr>
          <w:rStyle w:val="charBoldItals"/>
        </w:rPr>
        <w:t>delivery information</w:t>
      </w:r>
      <w:r w:rsidRPr="00925C23">
        <w:rPr>
          <w:lang w:val="en" w:eastAsia="en-AU"/>
        </w:rPr>
        <w:t>, in relation to identifiable stock, means the following information:</w:t>
      </w:r>
    </w:p>
    <w:p w14:paraId="552425EA" w14:textId="77777777" w:rsidR="004D3233" w:rsidRPr="00925C23" w:rsidRDefault="004D3233" w:rsidP="00EF3E44">
      <w:pPr>
        <w:pStyle w:val="aDefpara"/>
        <w:rPr>
          <w:lang w:val="en" w:eastAsia="en-AU"/>
        </w:rPr>
      </w:pPr>
      <w:r w:rsidRPr="00925C23">
        <w:rPr>
          <w:lang w:val="en" w:eastAsia="en-AU"/>
        </w:rPr>
        <w:tab/>
        <w:t>(a)</w:t>
      </w:r>
      <w:r w:rsidRPr="00925C23">
        <w:rPr>
          <w:lang w:val="en" w:eastAsia="en-AU"/>
        </w:rPr>
        <w:tab/>
        <w:t>the kind of stock and the number of each kind of stock;</w:t>
      </w:r>
    </w:p>
    <w:p w14:paraId="66CF6B81"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the date the stock left the previous property;</w:t>
      </w:r>
    </w:p>
    <w:p w14:paraId="3E5C2A7A" w14:textId="77777777" w:rsidR="004D3233" w:rsidRPr="00925C23" w:rsidRDefault="004D3233" w:rsidP="00EF3E44">
      <w:pPr>
        <w:pStyle w:val="aDefpara"/>
        <w:rPr>
          <w:lang w:val="en" w:eastAsia="en-AU"/>
        </w:rPr>
      </w:pPr>
      <w:r w:rsidRPr="00925C23">
        <w:rPr>
          <w:lang w:val="en" w:eastAsia="en-AU"/>
        </w:rPr>
        <w:tab/>
        <w:t>(c)</w:t>
      </w:r>
      <w:r w:rsidRPr="00925C23">
        <w:rPr>
          <w:lang w:val="en" w:eastAsia="en-AU"/>
        </w:rPr>
        <w:tab/>
        <w:t>the property identification code of the previous property;</w:t>
      </w:r>
    </w:p>
    <w:p w14:paraId="70D65266" w14:textId="77777777" w:rsidR="004D3233" w:rsidRPr="00925C23" w:rsidRDefault="004D3233" w:rsidP="00EF3E44">
      <w:pPr>
        <w:pStyle w:val="aDefpara"/>
        <w:rPr>
          <w:lang w:val="en" w:eastAsia="en-AU"/>
        </w:rPr>
      </w:pPr>
      <w:r w:rsidRPr="00925C23">
        <w:rPr>
          <w:lang w:val="en" w:eastAsia="en-AU"/>
        </w:rPr>
        <w:tab/>
        <w:t>(d)</w:t>
      </w:r>
      <w:r w:rsidRPr="00925C23">
        <w:rPr>
          <w:lang w:val="en" w:eastAsia="en-AU"/>
        </w:rPr>
        <w:tab/>
        <w:t>the serial number of any NLIS movement document created in relation to the delivery of the stock;</w:t>
      </w:r>
    </w:p>
    <w:p w14:paraId="69240937" w14:textId="77777777" w:rsidR="004D3233" w:rsidRPr="00925C23" w:rsidRDefault="004D3233" w:rsidP="00EF3E44">
      <w:pPr>
        <w:pStyle w:val="aDefpara"/>
        <w:rPr>
          <w:lang w:val="en" w:eastAsia="en-AU"/>
        </w:rPr>
      </w:pPr>
      <w:r w:rsidRPr="00925C23">
        <w:rPr>
          <w:lang w:val="en" w:eastAsia="en-AU"/>
        </w:rPr>
        <w:tab/>
        <w:t>(e)</w:t>
      </w:r>
      <w:r w:rsidRPr="00925C23">
        <w:rPr>
          <w:lang w:val="en" w:eastAsia="en-AU"/>
        </w:rPr>
        <w:tab/>
        <w:t>for pigs, sheep or goats—</w:t>
      </w:r>
    </w:p>
    <w:p w14:paraId="26826E0E" w14:textId="77777777" w:rsidR="004D3233" w:rsidRPr="00043A0A" w:rsidRDefault="004D3233" w:rsidP="00EF3E44">
      <w:pPr>
        <w:pStyle w:val="aDefsubpara"/>
        <w:rPr>
          <w:lang w:val="en" w:eastAsia="en-AU"/>
        </w:rPr>
      </w:pPr>
      <w:r w:rsidRPr="00043A0A">
        <w:rPr>
          <w:spacing w:val="2"/>
          <w:lang w:val="en" w:eastAsia="en-AU"/>
        </w:rPr>
        <w:tab/>
        <w:t>(i)</w:t>
      </w:r>
      <w:r w:rsidRPr="00043A0A">
        <w:rPr>
          <w:spacing w:val="2"/>
          <w:lang w:val="en" w:eastAsia="en-AU"/>
        </w:rPr>
        <w:tab/>
        <w:t>the relevant identification particulars for the pigs, sheep or goats; and</w:t>
      </w:r>
    </w:p>
    <w:p w14:paraId="74C4D837" w14:textId="77777777" w:rsidR="004D3233" w:rsidRPr="00043A0A" w:rsidRDefault="004D3233" w:rsidP="00EF3E44">
      <w:pPr>
        <w:pStyle w:val="aDefsubpara"/>
        <w:rPr>
          <w:lang w:val="en" w:eastAsia="en-AU"/>
        </w:rPr>
      </w:pPr>
      <w:r w:rsidRPr="00043A0A">
        <w:rPr>
          <w:lang w:val="en" w:eastAsia="en-AU"/>
        </w:rPr>
        <w:tab/>
        <w:t>(ii)</w:t>
      </w:r>
      <w:r w:rsidRPr="00043A0A">
        <w:rPr>
          <w:lang w:val="en" w:eastAsia="en-AU"/>
        </w:rPr>
        <w:tab/>
        <w:t>whether the pigs, sheep or goats were bred on the previous property;</w:t>
      </w:r>
    </w:p>
    <w:p w14:paraId="3EA79A9C" w14:textId="77777777" w:rsidR="004D3233" w:rsidRPr="00925C23" w:rsidRDefault="004D3233" w:rsidP="00EF3E44">
      <w:pPr>
        <w:pStyle w:val="aDefpara"/>
        <w:rPr>
          <w:lang w:val="en" w:eastAsia="en-AU"/>
        </w:rPr>
      </w:pPr>
      <w:r w:rsidRPr="00925C23">
        <w:rPr>
          <w:lang w:val="en" w:eastAsia="en-AU"/>
        </w:rPr>
        <w:lastRenderedPageBreak/>
        <w:tab/>
        <w:t>(f)</w:t>
      </w:r>
      <w:r w:rsidRPr="00925C23">
        <w:rPr>
          <w:lang w:val="en" w:eastAsia="en-AU"/>
        </w:rPr>
        <w:tab/>
        <w:t>a completed delivery declaration that includes the following:</w:t>
      </w:r>
    </w:p>
    <w:p w14:paraId="3EE32A6A" w14:textId="77777777" w:rsidR="004D3233" w:rsidRPr="00925C23" w:rsidRDefault="004D3233" w:rsidP="00EF3E44">
      <w:pPr>
        <w:pStyle w:val="aDefsubpara"/>
        <w:rPr>
          <w:lang w:val="en" w:eastAsia="en-AU"/>
        </w:rPr>
      </w:pPr>
      <w:r w:rsidRPr="00925C23">
        <w:rPr>
          <w:lang w:val="en" w:eastAsia="en-AU"/>
        </w:rPr>
        <w:tab/>
        <w:t>(i)</w:t>
      </w:r>
      <w:r w:rsidRPr="00925C23">
        <w:rPr>
          <w:lang w:val="en" w:eastAsia="en-AU"/>
        </w:rPr>
        <w:tab/>
        <w:t xml:space="preserve">the name and signature of the owner of identifiable stock who is making the declaration; </w:t>
      </w:r>
    </w:p>
    <w:p w14:paraId="2BDEF2E2" w14:textId="77777777" w:rsidR="004D3233" w:rsidRPr="00925C23" w:rsidRDefault="004D3233" w:rsidP="00EF3E44">
      <w:pPr>
        <w:pStyle w:val="aDefsubpara"/>
        <w:rPr>
          <w:lang w:val="en" w:eastAsia="en-AU"/>
        </w:rPr>
      </w:pPr>
      <w:r w:rsidRPr="00925C23">
        <w:rPr>
          <w:lang w:val="en" w:eastAsia="en-AU"/>
        </w:rPr>
        <w:tab/>
        <w:t>(ii)</w:t>
      </w:r>
      <w:r w:rsidRPr="00925C23">
        <w:rPr>
          <w:lang w:val="en" w:eastAsia="en-AU"/>
        </w:rPr>
        <w:tab/>
        <w:t>the day on which the declaration is made;</w:t>
      </w:r>
    </w:p>
    <w:p w14:paraId="2318A1CB" w14:textId="77777777" w:rsidR="004D3233" w:rsidRPr="00925C23" w:rsidRDefault="004D3233" w:rsidP="00EF3E44">
      <w:pPr>
        <w:pStyle w:val="aDefsubpara"/>
        <w:rPr>
          <w:lang w:val="en" w:eastAsia="en-AU"/>
        </w:rPr>
      </w:pPr>
      <w:r w:rsidRPr="00925C23">
        <w:rPr>
          <w:lang w:val="en" w:eastAsia="en-AU"/>
        </w:rPr>
        <w:tab/>
        <w:t>(iii)</w:t>
      </w:r>
      <w:r w:rsidRPr="00925C23">
        <w:rPr>
          <w:lang w:val="en" w:eastAsia="en-AU"/>
        </w:rPr>
        <w:tab/>
        <w:t>the property identification code of the property to which the stock is to be delivered (or if the code is not known or readily available, the name and address of the person to whom the stock are to be delivered).</w:t>
      </w:r>
    </w:p>
    <w:p w14:paraId="0303AC7C" w14:textId="77777777"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val="en" w:eastAsia="en-AU"/>
        </w:rPr>
        <w:t>A relevant NLIS movement document will contain some or all of the delivery information.</w:t>
      </w:r>
    </w:p>
    <w:p w14:paraId="3EFCCC51" w14:textId="77777777" w:rsidR="004D3233" w:rsidRPr="00925C23" w:rsidRDefault="004D3233" w:rsidP="00EF3E44">
      <w:pPr>
        <w:pStyle w:val="AH5Sec"/>
        <w:rPr>
          <w:lang w:val="en" w:eastAsia="en-AU"/>
        </w:rPr>
      </w:pPr>
      <w:bookmarkStart w:id="89" w:name="_Toc42266554"/>
      <w:r w:rsidRPr="008006E1">
        <w:rPr>
          <w:rStyle w:val="CharSectNo"/>
        </w:rPr>
        <w:t>52J</w:t>
      </w:r>
      <w:r w:rsidRPr="00925C23">
        <w:rPr>
          <w:lang w:val="en" w:eastAsia="en-AU"/>
        </w:rPr>
        <w:tab/>
        <w:t>Owner of identifiable stock must prepare and retain delivery information etc</w:t>
      </w:r>
      <w:bookmarkEnd w:id="89"/>
    </w:p>
    <w:p w14:paraId="03370CE8"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An owner of identifiable stock commits an offence if—</w:t>
      </w:r>
    </w:p>
    <w:p w14:paraId="71F6E3B7"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owner’s identifiable stock is delivered to another person; and</w:t>
      </w:r>
    </w:p>
    <w:p w14:paraId="278ACF9B"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owner does not prepare the delivery information in relation to the stock before the stock is delivered.</w:t>
      </w:r>
    </w:p>
    <w:p w14:paraId="134B3BE9" w14:textId="77777777" w:rsidR="004D3233" w:rsidRPr="00925C23" w:rsidRDefault="004D3233" w:rsidP="004D3233">
      <w:pPr>
        <w:pStyle w:val="Penalty"/>
        <w:rPr>
          <w:lang w:val="en" w:eastAsia="en-AU"/>
        </w:rPr>
      </w:pPr>
      <w:r w:rsidRPr="00925C23">
        <w:rPr>
          <w:lang w:val="en" w:eastAsia="en-AU"/>
        </w:rPr>
        <w:t>Maximum penalty:  50 penalty units.</w:t>
      </w:r>
    </w:p>
    <w:p w14:paraId="484621E0"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An owner of identifiable stock commits an offence if—</w:t>
      </w:r>
    </w:p>
    <w:p w14:paraId="458E6C1C"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owner’s identifiable stock is to be delivered to another person; and</w:t>
      </w:r>
    </w:p>
    <w:p w14:paraId="03D650EE"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owner does not give the delivery information in relation to the stock to the person who is to deliver the stock when the person is given the stock to deliver.</w:t>
      </w:r>
    </w:p>
    <w:p w14:paraId="4FEB7D5F" w14:textId="77777777" w:rsidR="004D3233" w:rsidRPr="00925C23" w:rsidRDefault="004D3233" w:rsidP="004D3233">
      <w:pPr>
        <w:pStyle w:val="Penalty"/>
        <w:rPr>
          <w:lang w:val="en" w:eastAsia="en-AU"/>
        </w:rPr>
      </w:pPr>
      <w:r w:rsidRPr="00925C23">
        <w:rPr>
          <w:lang w:val="en" w:eastAsia="en-AU"/>
        </w:rPr>
        <w:t>Maximum penalty:  50 penalty units.</w:t>
      </w:r>
    </w:p>
    <w:p w14:paraId="18358739"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An owner of identifiable stock commits an offence if—</w:t>
      </w:r>
    </w:p>
    <w:p w14:paraId="589143C9" w14:textId="77777777" w:rsidR="004D3233" w:rsidRPr="00043A0A" w:rsidRDefault="004D3233" w:rsidP="00EF3E44">
      <w:pPr>
        <w:pStyle w:val="Apara"/>
        <w:rPr>
          <w:lang w:val="en" w:eastAsia="en-AU"/>
        </w:rPr>
      </w:pPr>
      <w:r w:rsidRPr="00043A0A">
        <w:rPr>
          <w:spacing w:val="2"/>
          <w:lang w:val="en" w:eastAsia="en-AU"/>
        </w:rPr>
        <w:tab/>
        <w:t>(a)</w:t>
      </w:r>
      <w:r w:rsidRPr="00043A0A">
        <w:rPr>
          <w:spacing w:val="2"/>
          <w:lang w:val="en" w:eastAsia="en-AU"/>
        </w:rPr>
        <w:tab/>
        <w:t>the owner’s identifiable stock is delivered to another person; and</w:t>
      </w:r>
    </w:p>
    <w:p w14:paraId="57E26B0E" w14:textId="77777777" w:rsidR="004D3233" w:rsidRPr="000A1716" w:rsidRDefault="004D3233" w:rsidP="00EF3E44">
      <w:pPr>
        <w:pStyle w:val="Apara"/>
        <w:rPr>
          <w:lang w:val="en" w:eastAsia="en-AU"/>
        </w:rPr>
      </w:pPr>
      <w:r w:rsidRPr="000A1716">
        <w:rPr>
          <w:lang w:val="en" w:eastAsia="en-AU"/>
        </w:rPr>
        <w:lastRenderedPageBreak/>
        <w:tab/>
        <w:t>(b)</w:t>
      </w:r>
      <w:r w:rsidRPr="000A1716">
        <w:rPr>
          <w:lang w:val="en" w:eastAsia="en-AU"/>
        </w:rPr>
        <w:tab/>
        <w:t>the owner does not keep, for at least 7 years after the delivery of the identifiable stock, the following:</w:t>
      </w:r>
    </w:p>
    <w:p w14:paraId="2431EDA7"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delivery information in relation to the stock;</w:t>
      </w:r>
    </w:p>
    <w:p w14:paraId="2A76D2EC"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if the stock is delivered to an abattoir or to a stock and station agent for sale—the property identification code or address of the abattoir or saleyard.</w:t>
      </w:r>
    </w:p>
    <w:p w14:paraId="2B866481" w14:textId="77777777" w:rsidR="004D3233" w:rsidRPr="00925C23" w:rsidRDefault="004D3233" w:rsidP="004D3233">
      <w:pPr>
        <w:pStyle w:val="Penalty"/>
        <w:rPr>
          <w:lang w:val="en" w:eastAsia="en-AU"/>
        </w:rPr>
      </w:pPr>
      <w:r w:rsidRPr="00925C23">
        <w:rPr>
          <w:lang w:val="en" w:eastAsia="en-AU"/>
        </w:rPr>
        <w:t>Maximum penalty:  50 penalty units.</w:t>
      </w:r>
    </w:p>
    <w:p w14:paraId="5DCA6840" w14:textId="77777777" w:rsidR="004D3233" w:rsidRPr="00925C23" w:rsidRDefault="004D3233" w:rsidP="00EF3E44">
      <w:pPr>
        <w:pStyle w:val="AH5Sec"/>
        <w:rPr>
          <w:lang w:val="en" w:eastAsia="en-AU"/>
        </w:rPr>
      </w:pPr>
      <w:bookmarkStart w:id="90" w:name="_Toc42266555"/>
      <w:r w:rsidRPr="008006E1">
        <w:rPr>
          <w:rStyle w:val="CharSectNo"/>
        </w:rPr>
        <w:t>52K</w:t>
      </w:r>
      <w:r w:rsidRPr="00925C23">
        <w:rPr>
          <w:lang w:val="en" w:eastAsia="en-AU"/>
        </w:rPr>
        <w:tab/>
        <w:t>Delivery information—stock and station agents and saleyards</w:t>
      </w:r>
      <w:bookmarkEnd w:id="90"/>
    </w:p>
    <w:p w14:paraId="390E52B7"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 the person—</w:t>
      </w:r>
    </w:p>
    <w:p w14:paraId="75880CCB"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delivers identifiable stock to a stock and station agent; and </w:t>
      </w:r>
    </w:p>
    <w:p w14:paraId="7F5FD189" w14:textId="77777777" w:rsidR="004D3233" w:rsidRPr="000A1716" w:rsidRDefault="004D3233" w:rsidP="00EF3E44">
      <w:pPr>
        <w:pStyle w:val="Apara"/>
        <w:rPr>
          <w:spacing w:val="2"/>
          <w:lang w:val="en" w:eastAsia="en-AU"/>
        </w:rPr>
      </w:pPr>
      <w:r w:rsidRPr="000A1716">
        <w:rPr>
          <w:spacing w:val="2"/>
          <w:lang w:val="en" w:eastAsia="en-AU"/>
        </w:rPr>
        <w:tab/>
        <w:t>(b)</w:t>
      </w:r>
      <w:r w:rsidRPr="000A1716">
        <w:rPr>
          <w:spacing w:val="2"/>
          <w:lang w:val="en" w:eastAsia="en-AU"/>
        </w:rPr>
        <w:tab/>
        <w:t>does not give the delivery information in relation to the stock to the stock and station agent.</w:t>
      </w:r>
    </w:p>
    <w:p w14:paraId="19F67679" w14:textId="77777777" w:rsidR="004D3233" w:rsidRPr="00925C23" w:rsidRDefault="004D3233" w:rsidP="004D3233">
      <w:pPr>
        <w:pStyle w:val="Penalty"/>
        <w:rPr>
          <w:lang w:val="en" w:eastAsia="en-AU"/>
        </w:rPr>
      </w:pPr>
      <w:r w:rsidRPr="00925C23">
        <w:rPr>
          <w:lang w:val="en" w:eastAsia="en-AU"/>
        </w:rPr>
        <w:t>Maximum penalty:  50 penalty units.</w:t>
      </w:r>
    </w:p>
    <w:p w14:paraId="1F2BC39F"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A stock and station agent commits an offence if the agent—</w:t>
      </w:r>
    </w:p>
    <w:p w14:paraId="6CFC5F0F"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sells or otherwise disposes of identifiable stock; and </w:t>
      </w:r>
    </w:p>
    <w:p w14:paraId="28D7BA69"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does not have the delivery information in relation to the identifiable stock.</w:t>
      </w:r>
    </w:p>
    <w:p w14:paraId="771720A3" w14:textId="77777777" w:rsidR="004D3233" w:rsidRPr="00925C23" w:rsidRDefault="004D3233" w:rsidP="004D3233">
      <w:pPr>
        <w:pStyle w:val="Penalty"/>
        <w:rPr>
          <w:lang w:val="en" w:eastAsia="en-AU"/>
        </w:rPr>
      </w:pPr>
      <w:r w:rsidRPr="00925C23">
        <w:rPr>
          <w:lang w:val="en" w:eastAsia="en-AU"/>
        </w:rPr>
        <w:t>Maximum penalty:  50 penalty units.</w:t>
      </w:r>
    </w:p>
    <w:p w14:paraId="4D4C0CE4"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A person commits an offence if the person—</w:t>
      </w:r>
    </w:p>
    <w:p w14:paraId="79977472"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takes possession of identifiable stock from a stock and station agent; and </w:t>
      </w:r>
    </w:p>
    <w:p w14:paraId="425B2FA7"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 xml:space="preserve">does not immediately give the stock and station agent the following information (the </w:t>
      </w:r>
      <w:r w:rsidRPr="00925C23">
        <w:rPr>
          <w:rStyle w:val="charBoldItals"/>
        </w:rPr>
        <w:t>post-sale information</w:t>
      </w:r>
      <w:r w:rsidRPr="00925C23">
        <w:rPr>
          <w:lang w:val="en" w:eastAsia="en-AU"/>
        </w:rPr>
        <w:t>):</w:t>
      </w:r>
    </w:p>
    <w:p w14:paraId="3F3FE56C"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 xml:space="preserve">if the stock is to be sent to a property—the property identification code of the property; </w:t>
      </w:r>
    </w:p>
    <w:p w14:paraId="11512C37" w14:textId="77777777" w:rsidR="004D3233" w:rsidRPr="00925C23" w:rsidRDefault="004D3233" w:rsidP="00EF3E44">
      <w:pPr>
        <w:pStyle w:val="Asubpara"/>
        <w:rPr>
          <w:lang w:val="en" w:eastAsia="en-AU"/>
        </w:rPr>
      </w:pPr>
      <w:r w:rsidRPr="00925C23">
        <w:rPr>
          <w:lang w:val="en" w:eastAsia="en-AU"/>
        </w:rPr>
        <w:lastRenderedPageBreak/>
        <w:tab/>
        <w:t>(ii)</w:t>
      </w:r>
      <w:r w:rsidRPr="00925C23">
        <w:rPr>
          <w:lang w:val="en" w:eastAsia="en-AU"/>
        </w:rPr>
        <w:tab/>
        <w:t>if another stock and station agent is to take possession of the stock—the agent identification code of the other stock and station agent.</w:t>
      </w:r>
    </w:p>
    <w:p w14:paraId="7219F47F" w14:textId="77777777" w:rsidR="004D3233" w:rsidRPr="00925C23" w:rsidRDefault="004D3233" w:rsidP="004D3233">
      <w:pPr>
        <w:pStyle w:val="Penalty"/>
        <w:rPr>
          <w:lang w:val="en" w:eastAsia="en-AU"/>
        </w:rPr>
      </w:pPr>
      <w:r w:rsidRPr="00925C23">
        <w:rPr>
          <w:lang w:val="en" w:eastAsia="en-AU"/>
        </w:rPr>
        <w:t>Maximum penalty:  50 penalty units.</w:t>
      </w:r>
    </w:p>
    <w:p w14:paraId="68C5A704" w14:textId="77777777" w:rsidR="004D3233" w:rsidRPr="00925C23" w:rsidRDefault="004D3233" w:rsidP="00EF3E44">
      <w:pPr>
        <w:pStyle w:val="Amain"/>
        <w:rPr>
          <w:lang w:val="en" w:eastAsia="en-AU"/>
        </w:rPr>
      </w:pPr>
      <w:r w:rsidRPr="00925C23">
        <w:rPr>
          <w:lang w:val="en" w:eastAsia="en-AU"/>
        </w:rPr>
        <w:tab/>
        <w:t>(4)</w:t>
      </w:r>
      <w:r w:rsidRPr="00925C23">
        <w:rPr>
          <w:lang w:val="en" w:eastAsia="en-AU"/>
        </w:rPr>
        <w:tab/>
        <w:t>A stock and station agent commits an offence if the agent—</w:t>
      </w:r>
    </w:p>
    <w:p w14:paraId="01A54077"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sells or otherwise disposes of identifiable stock; and </w:t>
      </w:r>
    </w:p>
    <w:p w14:paraId="3BA6B9F2" w14:textId="77777777" w:rsidR="004D3233" w:rsidRPr="000A1716" w:rsidRDefault="004D3233" w:rsidP="00EF3E44">
      <w:pPr>
        <w:pStyle w:val="Apara"/>
        <w:rPr>
          <w:spacing w:val="2"/>
          <w:lang w:val="en" w:eastAsia="en-AU"/>
        </w:rPr>
      </w:pPr>
      <w:r w:rsidRPr="000A1716">
        <w:rPr>
          <w:spacing w:val="2"/>
          <w:lang w:val="en" w:eastAsia="en-AU"/>
        </w:rPr>
        <w:tab/>
        <w:t>(b)</w:t>
      </w:r>
      <w:r w:rsidRPr="000A1716">
        <w:rPr>
          <w:spacing w:val="2"/>
          <w:lang w:val="en" w:eastAsia="en-AU"/>
        </w:rPr>
        <w:tab/>
        <w:t>does not keep the following information in relation to the sale or disposal for at least 2 years:</w:t>
      </w:r>
    </w:p>
    <w:p w14:paraId="063852E8"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delivery information in relation to the identifiable stock;</w:t>
      </w:r>
    </w:p>
    <w:p w14:paraId="39D152FE"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the property identification code or address of the saleyard at which the identifiable stock was sold or otherwise disposed of;</w:t>
      </w:r>
    </w:p>
    <w:p w14:paraId="2E69A368"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the post-sale information.</w:t>
      </w:r>
    </w:p>
    <w:p w14:paraId="25AE8B0C" w14:textId="77777777" w:rsidR="004D3233" w:rsidRPr="00925C23" w:rsidRDefault="004D3233" w:rsidP="004D3233">
      <w:pPr>
        <w:pStyle w:val="Penalty"/>
        <w:rPr>
          <w:lang w:val="en" w:eastAsia="en-AU"/>
        </w:rPr>
      </w:pPr>
      <w:r w:rsidRPr="00925C23">
        <w:rPr>
          <w:lang w:val="en" w:eastAsia="en-AU"/>
        </w:rPr>
        <w:t>Maximum penalty:  50 penalty units.</w:t>
      </w:r>
    </w:p>
    <w:p w14:paraId="34192307" w14:textId="77777777" w:rsidR="004D3233" w:rsidRPr="00925C23" w:rsidRDefault="004D3233" w:rsidP="00EF3E44">
      <w:pPr>
        <w:pStyle w:val="Amain"/>
        <w:rPr>
          <w:lang w:val="en" w:eastAsia="en-AU"/>
        </w:rPr>
      </w:pPr>
      <w:r w:rsidRPr="00925C23">
        <w:rPr>
          <w:lang w:val="en" w:eastAsia="en-AU"/>
        </w:rPr>
        <w:tab/>
        <w:t>(5)</w:t>
      </w:r>
      <w:r w:rsidRPr="00925C23">
        <w:rPr>
          <w:lang w:val="en" w:eastAsia="en-AU"/>
        </w:rPr>
        <w:tab/>
        <w:t>A stock and station agent commits an offence if the agent—</w:t>
      </w:r>
    </w:p>
    <w:p w14:paraId="43618AF3"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sells identifiable stock to a person; and </w:t>
      </w:r>
    </w:p>
    <w:p w14:paraId="101C6A17" w14:textId="77777777" w:rsidR="004D3233" w:rsidRPr="000A1716" w:rsidRDefault="004D3233" w:rsidP="00EF3E44">
      <w:pPr>
        <w:pStyle w:val="Apara"/>
        <w:rPr>
          <w:spacing w:val="4"/>
          <w:lang w:val="en" w:eastAsia="en-AU"/>
        </w:rPr>
      </w:pPr>
      <w:r w:rsidRPr="000A1716">
        <w:rPr>
          <w:spacing w:val="4"/>
          <w:lang w:val="en" w:eastAsia="en-AU"/>
        </w:rPr>
        <w:tab/>
        <w:t>(b)</w:t>
      </w:r>
      <w:r w:rsidRPr="000A1716">
        <w:rPr>
          <w:spacing w:val="4"/>
          <w:lang w:val="en" w:eastAsia="en-AU"/>
        </w:rPr>
        <w:tab/>
        <w:t>does not, within 7 days after the day of the sale, give the person the following information:</w:t>
      </w:r>
    </w:p>
    <w:p w14:paraId="2D1EB7B8"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delivery information in relation to the identifiable stock;</w:t>
      </w:r>
    </w:p>
    <w:p w14:paraId="0E7ACCA3"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the property identification code or address of the saleyard at which the stock was sold.</w:t>
      </w:r>
    </w:p>
    <w:p w14:paraId="180944EF" w14:textId="77777777" w:rsidR="004D3233" w:rsidRPr="00925C23" w:rsidRDefault="004D3233" w:rsidP="004D3233">
      <w:pPr>
        <w:pStyle w:val="Penalty"/>
        <w:rPr>
          <w:lang w:val="en" w:eastAsia="en-AU"/>
        </w:rPr>
      </w:pPr>
      <w:r w:rsidRPr="00925C23">
        <w:rPr>
          <w:lang w:val="en" w:eastAsia="en-AU"/>
        </w:rPr>
        <w:t>Maximum penalty:  50 penalty units.</w:t>
      </w:r>
    </w:p>
    <w:p w14:paraId="36A655BF" w14:textId="77777777" w:rsidR="004D3233" w:rsidRPr="00925C23" w:rsidRDefault="004D3233" w:rsidP="00EF3E44">
      <w:pPr>
        <w:pStyle w:val="Amain"/>
        <w:rPr>
          <w:lang w:val="en" w:eastAsia="en-AU"/>
        </w:rPr>
      </w:pPr>
      <w:r w:rsidRPr="00925C23">
        <w:rPr>
          <w:lang w:val="en" w:eastAsia="en-AU"/>
        </w:rPr>
        <w:tab/>
        <w:t>(6)</w:t>
      </w:r>
      <w:r w:rsidRPr="00925C23">
        <w:rPr>
          <w:lang w:val="en" w:eastAsia="en-AU"/>
        </w:rPr>
        <w:tab/>
        <w:t>A person commits an offence if the person—</w:t>
      </w:r>
    </w:p>
    <w:p w14:paraId="263460D2"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is given the information mentioned in subsection (5); and </w:t>
      </w:r>
    </w:p>
    <w:p w14:paraId="4273295D" w14:textId="77777777" w:rsidR="004D3233" w:rsidRPr="00925C23" w:rsidRDefault="004D3233" w:rsidP="00EF3E44">
      <w:pPr>
        <w:pStyle w:val="Apara"/>
        <w:rPr>
          <w:lang w:val="en" w:eastAsia="en-AU"/>
        </w:rPr>
      </w:pPr>
      <w:r w:rsidRPr="00925C23">
        <w:rPr>
          <w:lang w:val="en" w:eastAsia="en-AU"/>
        </w:rPr>
        <w:lastRenderedPageBreak/>
        <w:tab/>
        <w:t>(b)</w:t>
      </w:r>
      <w:r w:rsidRPr="00925C23">
        <w:rPr>
          <w:lang w:val="en" w:eastAsia="en-AU"/>
        </w:rPr>
        <w:tab/>
        <w:t>does not keep the information for at least 7 years after the day the information was given.</w:t>
      </w:r>
    </w:p>
    <w:p w14:paraId="57069CCA" w14:textId="77777777" w:rsidR="004D3233" w:rsidRPr="00925C23" w:rsidRDefault="004D3233" w:rsidP="004D3233">
      <w:pPr>
        <w:pStyle w:val="Penalty"/>
        <w:rPr>
          <w:lang w:val="en" w:eastAsia="en-AU"/>
        </w:rPr>
      </w:pPr>
      <w:r w:rsidRPr="00925C23">
        <w:rPr>
          <w:lang w:val="en" w:eastAsia="en-AU"/>
        </w:rPr>
        <w:t>Maximum penalty:  50 penalty units.</w:t>
      </w:r>
    </w:p>
    <w:p w14:paraId="33B9E094" w14:textId="77777777" w:rsidR="004D3233" w:rsidRPr="000A1716" w:rsidRDefault="004D3233" w:rsidP="00EF3E44">
      <w:pPr>
        <w:pStyle w:val="Amain"/>
        <w:rPr>
          <w:lang w:val="en" w:eastAsia="en-AU"/>
        </w:rPr>
      </w:pPr>
      <w:r w:rsidRPr="000A1716">
        <w:rPr>
          <w:spacing w:val="2"/>
          <w:lang w:val="en" w:eastAsia="en-AU"/>
        </w:rPr>
        <w:tab/>
        <w:t>(7)</w:t>
      </w:r>
      <w:r w:rsidRPr="000A1716">
        <w:rPr>
          <w:spacing w:val="2"/>
          <w:lang w:val="en" w:eastAsia="en-AU"/>
        </w:rPr>
        <w:tab/>
        <w:t>A stock and station agent commits an offence if the agent does not, at least once in each week in which the agent transfers stock—</w:t>
      </w:r>
    </w:p>
    <w:p w14:paraId="7CE95685"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reconcile the number of living stock linked to the agent’s agent identification code on the NLIS database; and</w:t>
      </w:r>
    </w:p>
    <w:p w14:paraId="1EA91478"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record the transfer of the stock from the agent’s agent identification code to the property identification code of the property or premises to which the stock was delivered; and</w:t>
      </w:r>
    </w:p>
    <w:p w14:paraId="578305A7"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give the information to the NLIS administrator.</w:t>
      </w:r>
    </w:p>
    <w:p w14:paraId="587CAB23" w14:textId="77777777" w:rsidR="004D3233" w:rsidRPr="00925C23" w:rsidRDefault="004D3233" w:rsidP="004D3233">
      <w:pPr>
        <w:pStyle w:val="Penalty"/>
        <w:rPr>
          <w:lang w:val="en" w:eastAsia="en-AU"/>
        </w:rPr>
      </w:pPr>
      <w:r w:rsidRPr="00925C23">
        <w:rPr>
          <w:lang w:val="en" w:eastAsia="en-AU"/>
        </w:rPr>
        <w:t>Maximum penalty:  50 penalty units.</w:t>
      </w:r>
    </w:p>
    <w:p w14:paraId="41BE44E4" w14:textId="77777777" w:rsidR="004D3233" w:rsidRPr="00925C23" w:rsidRDefault="004D3233" w:rsidP="00EF3E44">
      <w:pPr>
        <w:pStyle w:val="Amain"/>
        <w:rPr>
          <w:lang w:val="en" w:eastAsia="en-AU"/>
        </w:rPr>
      </w:pPr>
      <w:r w:rsidRPr="00925C23">
        <w:rPr>
          <w:lang w:val="en" w:eastAsia="en-AU"/>
        </w:rPr>
        <w:tab/>
        <w:t>(8)</w:t>
      </w:r>
      <w:r w:rsidRPr="00925C23">
        <w:rPr>
          <w:lang w:val="en" w:eastAsia="en-AU"/>
        </w:rPr>
        <w:tab/>
        <w:t>A stock and station agent commits an offence if the agent—</w:t>
      </w:r>
    </w:p>
    <w:p w14:paraId="3B65BD3D"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takes delivery of, sells or otherwise disposes of identifiable stock (other than pigs) at a saleyard; and </w:t>
      </w:r>
    </w:p>
    <w:p w14:paraId="4919A1E7" w14:textId="77777777" w:rsidR="004D3233" w:rsidRPr="000A1716" w:rsidRDefault="004D3233" w:rsidP="00EF3E44">
      <w:pPr>
        <w:pStyle w:val="Apara"/>
        <w:rPr>
          <w:spacing w:val="2"/>
          <w:lang w:val="en" w:eastAsia="en-AU"/>
        </w:rPr>
      </w:pPr>
      <w:r w:rsidRPr="000A1716">
        <w:rPr>
          <w:spacing w:val="2"/>
          <w:lang w:val="en" w:eastAsia="en-AU"/>
        </w:rPr>
        <w:tab/>
        <w:t>(b)</w:t>
      </w:r>
      <w:r w:rsidRPr="000A1716">
        <w:rPr>
          <w:spacing w:val="2"/>
          <w:lang w:val="en" w:eastAsia="en-AU"/>
        </w:rPr>
        <w:tab/>
        <w:t>does not, by close of business on the day of the delivery, sale or other disposal, give the operator of the saleyard the following information:</w:t>
      </w:r>
    </w:p>
    <w:p w14:paraId="77650577"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delivery information in relation to the identifiable stock;</w:t>
      </w:r>
    </w:p>
    <w:p w14:paraId="798F8B4E"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the post-sale information given to the agent in relation to the stock.</w:t>
      </w:r>
    </w:p>
    <w:p w14:paraId="12E030E4" w14:textId="77777777" w:rsidR="004D3233" w:rsidRPr="00925C23" w:rsidRDefault="004D3233" w:rsidP="004D3233">
      <w:pPr>
        <w:pStyle w:val="Penalty"/>
        <w:rPr>
          <w:lang w:val="en" w:eastAsia="en-AU"/>
        </w:rPr>
      </w:pPr>
      <w:r w:rsidRPr="00925C23">
        <w:rPr>
          <w:lang w:val="en" w:eastAsia="en-AU"/>
        </w:rPr>
        <w:t>Maximum penalty:  50 penalty units.</w:t>
      </w:r>
    </w:p>
    <w:p w14:paraId="3DC0508D" w14:textId="77777777" w:rsidR="004D3233" w:rsidRPr="00925C23" w:rsidRDefault="004D3233" w:rsidP="00EF3E44">
      <w:pPr>
        <w:pStyle w:val="Amain"/>
        <w:rPr>
          <w:lang w:val="en" w:eastAsia="en-AU"/>
        </w:rPr>
      </w:pPr>
      <w:r w:rsidRPr="00925C23">
        <w:rPr>
          <w:lang w:val="en" w:eastAsia="en-AU"/>
        </w:rPr>
        <w:tab/>
        <w:t>(9)</w:t>
      </w:r>
      <w:r w:rsidRPr="00925C23">
        <w:rPr>
          <w:lang w:val="en" w:eastAsia="en-AU"/>
        </w:rPr>
        <w:tab/>
        <w:t>An operator of a saleyard commits an offence if the operator—</w:t>
      </w:r>
    </w:p>
    <w:p w14:paraId="15DF1422"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is given the information mentioned in subsection (8); and </w:t>
      </w:r>
    </w:p>
    <w:p w14:paraId="2A1406D6" w14:textId="77777777" w:rsidR="004D3233" w:rsidRPr="00925C23" w:rsidRDefault="004D3233" w:rsidP="00154EB8">
      <w:pPr>
        <w:pStyle w:val="Apara"/>
        <w:keepNext/>
        <w:rPr>
          <w:lang w:val="en" w:eastAsia="en-AU"/>
        </w:rPr>
      </w:pPr>
      <w:r w:rsidRPr="00925C23">
        <w:rPr>
          <w:lang w:val="en" w:eastAsia="en-AU"/>
        </w:rPr>
        <w:lastRenderedPageBreak/>
        <w:tab/>
        <w:t>(b)</w:t>
      </w:r>
      <w:r w:rsidRPr="00925C23">
        <w:rPr>
          <w:lang w:val="en" w:eastAsia="en-AU"/>
        </w:rPr>
        <w:tab/>
        <w:t>does not keep the information for at least 2 years after the day the information is given.</w:t>
      </w:r>
    </w:p>
    <w:p w14:paraId="5D571935" w14:textId="77777777" w:rsidR="004D3233" w:rsidRPr="00925C23" w:rsidRDefault="004D3233" w:rsidP="004D3233">
      <w:pPr>
        <w:pStyle w:val="Penalty"/>
        <w:rPr>
          <w:lang w:val="en" w:eastAsia="en-AU"/>
        </w:rPr>
      </w:pPr>
      <w:r w:rsidRPr="00925C23">
        <w:rPr>
          <w:lang w:val="en" w:eastAsia="en-AU"/>
        </w:rPr>
        <w:t>Maximum penalty:  50 penalty units.</w:t>
      </w:r>
    </w:p>
    <w:p w14:paraId="716EDB72" w14:textId="77777777" w:rsidR="004D3233" w:rsidRPr="00925C23" w:rsidRDefault="004D3233" w:rsidP="00EF3E44">
      <w:pPr>
        <w:pStyle w:val="AH5Sec"/>
        <w:rPr>
          <w:lang w:val="en" w:eastAsia="en-AU"/>
        </w:rPr>
      </w:pPr>
      <w:bookmarkStart w:id="91" w:name="_Toc42266556"/>
      <w:r w:rsidRPr="008006E1">
        <w:rPr>
          <w:rStyle w:val="CharSectNo"/>
        </w:rPr>
        <w:t>52L</w:t>
      </w:r>
      <w:r w:rsidRPr="00925C23">
        <w:tab/>
        <w:t>Delivery information—f</w:t>
      </w:r>
      <w:r w:rsidRPr="00925C23">
        <w:rPr>
          <w:lang w:val="en" w:eastAsia="en-AU"/>
        </w:rPr>
        <w:t>arm properties</w:t>
      </w:r>
      <w:bookmarkEnd w:id="91"/>
    </w:p>
    <w:p w14:paraId="44E59269"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 the person—</w:t>
      </w:r>
    </w:p>
    <w:p w14:paraId="362E927F"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delivers identifiable stock to a farm property; and </w:t>
      </w:r>
    </w:p>
    <w:p w14:paraId="33B6EF80"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does not give the delivery information in relation to the identifiable stock to the person taking charge of the stock at the farm property.</w:t>
      </w:r>
    </w:p>
    <w:p w14:paraId="0C0EC16B" w14:textId="77777777" w:rsidR="004D3233" w:rsidRPr="00925C23" w:rsidRDefault="004D3233" w:rsidP="004D3233">
      <w:pPr>
        <w:pStyle w:val="Penalty"/>
        <w:rPr>
          <w:lang w:val="en" w:eastAsia="en-AU"/>
        </w:rPr>
      </w:pPr>
      <w:r w:rsidRPr="00925C23">
        <w:rPr>
          <w:lang w:val="en" w:eastAsia="en-AU"/>
        </w:rPr>
        <w:t>Maximum penalty:  50 penalty units.</w:t>
      </w:r>
    </w:p>
    <w:p w14:paraId="2D1ED707"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Subsection (1) does not apply if the identifiable stock—</w:t>
      </w:r>
    </w:p>
    <w:p w14:paraId="132BE104"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is delivered to the farm property because the stock is being transferred from one vehicle to another in the course of being transported; and</w:t>
      </w:r>
    </w:p>
    <w:p w14:paraId="15641625"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is on the farm property for less than 24 hours.</w:t>
      </w:r>
    </w:p>
    <w:p w14:paraId="3BB24C0E"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A person commits an offence if the person—</w:t>
      </w:r>
    </w:p>
    <w:p w14:paraId="421C7AEB"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is given the information mentioned in subsection (1); and </w:t>
      </w:r>
    </w:p>
    <w:p w14:paraId="59A46E4C"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is not the owner of the identifiable stock; and</w:t>
      </w:r>
    </w:p>
    <w:p w14:paraId="14284D27"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does not immediately give the information to the owner of the identifiable stock.</w:t>
      </w:r>
    </w:p>
    <w:p w14:paraId="69248817" w14:textId="77777777" w:rsidR="004D3233" w:rsidRPr="00925C23" w:rsidRDefault="004D3233" w:rsidP="004D3233">
      <w:pPr>
        <w:pStyle w:val="Penalty"/>
        <w:rPr>
          <w:lang w:val="en" w:eastAsia="en-AU"/>
        </w:rPr>
      </w:pPr>
      <w:r w:rsidRPr="00925C23">
        <w:rPr>
          <w:lang w:val="en" w:eastAsia="en-AU"/>
        </w:rPr>
        <w:t>Maximum penalty:  50 penalty units.</w:t>
      </w:r>
    </w:p>
    <w:p w14:paraId="3985B9AA" w14:textId="77777777" w:rsidR="004D3233" w:rsidRPr="000A1716" w:rsidRDefault="004D3233" w:rsidP="00EF3E44">
      <w:pPr>
        <w:pStyle w:val="Amain"/>
        <w:rPr>
          <w:lang w:val="en" w:eastAsia="en-AU"/>
        </w:rPr>
      </w:pPr>
      <w:r w:rsidRPr="000A1716">
        <w:rPr>
          <w:spacing w:val="2"/>
          <w:lang w:val="en" w:eastAsia="en-AU"/>
        </w:rPr>
        <w:tab/>
        <w:t>(4)</w:t>
      </w:r>
      <w:r w:rsidRPr="000A1716">
        <w:rPr>
          <w:spacing w:val="2"/>
          <w:lang w:val="en" w:eastAsia="en-AU"/>
        </w:rPr>
        <w:tab/>
        <w:t>An owner of identifiable stock commits an offence if the owner does not keep the delivery information for at least 7 years after the day the stock is delivered.</w:t>
      </w:r>
    </w:p>
    <w:p w14:paraId="5A308A65" w14:textId="77777777" w:rsidR="004D3233" w:rsidRPr="00925C23" w:rsidRDefault="004D3233" w:rsidP="004D3233">
      <w:pPr>
        <w:pStyle w:val="Penalty"/>
        <w:rPr>
          <w:lang w:val="en" w:eastAsia="en-AU"/>
        </w:rPr>
      </w:pPr>
      <w:r w:rsidRPr="00925C23">
        <w:rPr>
          <w:lang w:val="en" w:eastAsia="en-AU"/>
        </w:rPr>
        <w:t>Maximum penalty:  50 penalty units.</w:t>
      </w:r>
    </w:p>
    <w:p w14:paraId="133A2427" w14:textId="77777777" w:rsidR="004D3233" w:rsidRPr="00925C23" w:rsidRDefault="004D3233" w:rsidP="00EF3E44">
      <w:pPr>
        <w:pStyle w:val="AH5Sec"/>
        <w:rPr>
          <w:lang w:val="en" w:eastAsia="en-AU"/>
        </w:rPr>
      </w:pPr>
      <w:bookmarkStart w:id="92" w:name="_Toc42266557"/>
      <w:r w:rsidRPr="008006E1">
        <w:rPr>
          <w:rStyle w:val="CharSectNo"/>
        </w:rPr>
        <w:lastRenderedPageBreak/>
        <w:t>52M</w:t>
      </w:r>
      <w:r w:rsidRPr="00925C23">
        <w:rPr>
          <w:lang w:val="en" w:eastAsia="en-AU"/>
        </w:rPr>
        <w:tab/>
      </w:r>
      <w:r w:rsidRPr="00925C23">
        <w:t>Delivery information—s</w:t>
      </w:r>
      <w:r w:rsidRPr="00925C23">
        <w:rPr>
          <w:lang w:val="en" w:eastAsia="en-AU"/>
        </w:rPr>
        <w:t>tock events</w:t>
      </w:r>
      <w:bookmarkEnd w:id="92"/>
    </w:p>
    <w:p w14:paraId="3889AF61"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 the person—</w:t>
      </w:r>
    </w:p>
    <w:p w14:paraId="1519F375"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delivers identifiable stock to a property or premises for a stock event; and </w:t>
      </w:r>
    </w:p>
    <w:p w14:paraId="1F9D9377"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does not give the delivery information to the operator of the stock event.</w:t>
      </w:r>
    </w:p>
    <w:p w14:paraId="7B2F0C67" w14:textId="77777777" w:rsidR="004D3233" w:rsidRPr="00925C23" w:rsidRDefault="004D3233" w:rsidP="004D3233">
      <w:pPr>
        <w:pStyle w:val="Penalty"/>
        <w:rPr>
          <w:lang w:val="en" w:eastAsia="en-AU"/>
        </w:rPr>
      </w:pPr>
      <w:r w:rsidRPr="00925C23">
        <w:rPr>
          <w:lang w:val="en" w:eastAsia="en-AU"/>
        </w:rPr>
        <w:t>Maximum penalty:  50 penalty units.</w:t>
      </w:r>
    </w:p>
    <w:p w14:paraId="56FBB2E5" w14:textId="77777777" w:rsidR="004D3233" w:rsidRPr="000A1716" w:rsidRDefault="004D3233" w:rsidP="00EF3E44">
      <w:pPr>
        <w:pStyle w:val="Amain"/>
        <w:rPr>
          <w:lang w:val="en" w:eastAsia="en-AU"/>
        </w:rPr>
      </w:pPr>
      <w:r w:rsidRPr="000A1716">
        <w:rPr>
          <w:spacing w:val="2"/>
          <w:lang w:val="en" w:eastAsia="en-AU"/>
        </w:rPr>
        <w:tab/>
        <w:t>(2)</w:t>
      </w:r>
      <w:r w:rsidRPr="000A1716">
        <w:rPr>
          <w:spacing w:val="2"/>
          <w:lang w:val="en" w:eastAsia="en-AU"/>
        </w:rPr>
        <w:tab/>
        <w:t>The operator of a stock event commits an offence if the operator does not keep the delivery information for at least 2 years after the day the identifiable stock is delivered.</w:t>
      </w:r>
    </w:p>
    <w:p w14:paraId="110ACF30" w14:textId="77777777" w:rsidR="004D3233" w:rsidRPr="00925C23" w:rsidRDefault="004D3233" w:rsidP="004D3233">
      <w:pPr>
        <w:pStyle w:val="Penalty"/>
        <w:rPr>
          <w:lang w:val="en" w:eastAsia="en-AU"/>
        </w:rPr>
      </w:pPr>
      <w:r w:rsidRPr="00925C23">
        <w:rPr>
          <w:lang w:val="en" w:eastAsia="en-AU"/>
        </w:rPr>
        <w:t>Maximum penalty:  50 penalty units.</w:t>
      </w:r>
    </w:p>
    <w:p w14:paraId="66BB2FAA" w14:textId="77777777" w:rsidR="004D3233" w:rsidRPr="000A1716" w:rsidRDefault="004D3233" w:rsidP="00EF3E44">
      <w:pPr>
        <w:pStyle w:val="Amain"/>
        <w:rPr>
          <w:lang w:val="en" w:eastAsia="en-AU"/>
        </w:rPr>
      </w:pPr>
      <w:r w:rsidRPr="000A1716">
        <w:rPr>
          <w:spacing w:val="2"/>
          <w:lang w:val="en" w:eastAsia="en-AU"/>
        </w:rPr>
        <w:tab/>
        <w:t>(3)</w:t>
      </w:r>
      <w:r w:rsidRPr="000A1716">
        <w:rPr>
          <w:spacing w:val="2"/>
          <w:lang w:val="en" w:eastAsia="en-AU"/>
        </w:rPr>
        <w:tab/>
        <w:t>The operator of a stock event commits an offence if the operator does not, within 7 days after the end of the event—</w:t>
      </w:r>
    </w:p>
    <w:p w14:paraId="362074AF" w14:textId="77777777" w:rsidR="004D3233" w:rsidRPr="000A1716" w:rsidRDefault="004D3233" w:rsidP="00EF3E44">
      <w:pPr>
        <w:pStyle w:val="Apara"/>
        <w:rPr>
          <w:lang w:val="en" w:eastAsia="en-AU"/>
        </w:rPr>
      </w:pPr>
      <w:r w:rsidRPr="000A1716">
        <w:rPr>
          <w:spacing w:val="2"/>
          <w:lang w:val="en" w:eastAsia="en-AU"/>
        </w:rPr>
        <w:tab/>
        <w:t>(a)</w:t>
      </w:r>
      <w:r w:rsidRPr="000A1716">
        <w:rPr>
          <w:spacing w:val="2"/>
          <w:lang w:val="en" w:eastAsia="en-AU"/>
        </w:rPr>
        <w:tab/>
        <w:t>reconcile the number of living stock linked to the operator’s property identification code on the NLIS database with the number of living stock remaining on the property or premises at the end of the event; and</w:t>
      </w:r>
    </w:p>
    <w:p w14:paraId="162934F2"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give the information to the NLIS administrator.</w:t>
      </w:r>
    </w:p>
    <w:p w14:paraId="45E0D373" w14:textId="77777777" w:rsidR="004D3233" w:rsidRPr="00925C23" w:rsidRDefault="004D3233" w:rsidP="004D3233">
      <w:pPr>
        <w:pStyle w:val="Penalty"/>
        <w:rPr>
          <w:lang w:val="en" w:eastAsia="en-AU"/>
        </w:rPr>
      </w:pPr>
      <w:r w:rsidRPr="00925C23">
        <w:rPr>
          <w:lang w:val="en" w:eastAsia="en-AU"/>
        </w:rPr>
        <w:t>Maximum penalty:  50 penalty units.</w:t>
      </w:r>
    </w:p>
    <w:p w14:paraId="5D1CAAB5" w14:textId="77777777" w:rsidR="004D3233" w:rsidRPr="00925C23" w:rsidRDefault="004D3233" w:rsidP="00EF3E44">
      <w:pPr>
        <w:pStyle w:val="AH4SubDiv"/>
        <w:rPr>
          <w:lang w:val="en" w:eastAsia="en-AU"/>
        </w:rPr>
      </w:pPr>
      <w:bookmarkStart w:id="93" w:name="_Toc42266558"/>
      <w:r w:rsidRPr="00925C23">
        <w:rPr>
          <w:lang w:val="en" w:eastAsia="en-AU"/>
        </w:rPr>
        <w:t>Subdivision 4.4.2</w:t>
      </w:r>
      <w:r w:rsidRPr="00925C23">
        <w:rPr>
          <w:lang w:val="en" w:eastAsia="en-AU"/>
        </w:rPr>
        <w:tab/>
        <w:t>Reporting to the NLIS administrator</w:t>
      </w:r>
      <w:bookmarkEnd w:id="93"/>
    </w:p>
    <w:p w14:paraId="2FCDC9FB" w14:textId="77777777" w:rsidR="004D3233" w:rsidRPr="00925C23" w:rsidRDefault="004D3233" w:rsidP="00EF3E44">
      <w:pPr>
        <w:pStyle w:val="AH5Sec"/>
        <w:rPr>
          <w:lang w:val="en" w:eastAsia="en-AU"/>
        </w:rPr>
      </w:pPr>
      <w:bookmarkStart w:id="94" w:name="_Toc42266559"/>
      <w:r w:rsidRPr="008006E1">
        <w:rPr>
          <w:rStyle w:val="CharSectNo"/>
        </w:rPr>
        <w:t>52N</w:t>
      </w:r>
      <w:r w:rsidRPr="00925C23">
        <w:rPr>
          <w:lang w:val="en" w:eastAsia="en-AU"/>
        </w:rPr>
        <w:tab/>
        <w:t>Application—sdiv 4.4.2</w:t>
      </w:r>
      <w:bookmarkEnd w:id="94"/>
    </w:p>
    <w:p w14:paraId="04CA6F10" w14:textId="77777777" w:rsidR="004D3233" w:rsidRPr="00925C23" w:rsidRDefault="004D3233" w:rsidP="00325FD3">
      <w:pPr>
        <w:pStyle w:val="Amainreturn"/>
        <w:rPr>
          <w:lang w:val="en" w:eastAsia="en-AU"/>
        </w:rPr>
      </w:pPr>
      <w:r w:rsidRPr="00925C23">
        <w:rPr>
          <w:lang w:val="en" w:eastAsia="en-AU"/>
        </w:rPr>
        <w:t>This subdivision does not apply in relation to transactions involving pigs.</w:t>
      </w:r>
    </w:p>
    <w:p w14:paraId="65137A39" w14:textId="77777777" w:rsidR="004D3233" w:rsidRPr="00925C23" w:rsidRDefault="004D3233" w:rsidP="00EF3E44">
      <w:pPr>
        <w:pStyle w:val="AH5Sec"/>
        <w:rPr>
          <w:lang w:val="en" w:eastAsia="en-AU"/>
        </w:rPr>
      </w:pPr>
      <w:bookmarkStart w:id="95" w:name="_Toc42266560"/>
      <w:r w:rsidRPr="008006E1">
        <w:rPr>
          <w:rStyle w:val="CharSectNo"/>
        </w:rPr>
        <w:lastRenderedPageBreak/>
        <w:t>52O</w:t>
      </w:r>
      <w:r w:rsidRPr="00925C23">
        <w:rPr>
          <w:lang w:val="en" w:eastAsia="en-AU"/>
        </w:rPr>
        <w:tab/>
        <w:t xml:space="preserve">Meaning of </w:t>
      </w:r>
      <w:r w:rsidRPr="00925C23">
        <w:rPr>
          <w:rStyle w:val="charItals"/>
        </w:rPr>
        <w:t>transaction information</w:t>
      </w:r>
      <w:r w:rsidRPr="00925C23">
        <w:rPr>
          <w:lang w:val="en" w:eastAsia="en-AU"/>
        </w:rPr>
        <w:t>—sdiv 4.4.2</w:t>
      </w:r>
      <w:bookmarkEnd w:id="95"/>
    </w:p>
    <w:p w14:paraId="3744CC80" w14:textId="77777777" w:rsidR="004D3233" w:rsidRPr="00925C23" w:rsidRDefault="004D3233" w:rsidP="004D3233">
      <w:pPr>
        <w:pStyle w:val="Amainreturn"/>
        <w:keepNext/>
        <w:rPr>
          <w:lang w:val="en" w:eastAsia="en-AU"/>
        </w:rPr>
      </w:pPr>
      <w:r w:rsidRPr="00925C23">
        <w:rPr>
          <w:lang w:val="en" w:eastAsia="en-AU"/>
        </w:rPr>
        <w:t>In this subdivision:</w:t>
      </w:r>
    </w:p>
    <w:p w14:paraId="656624A3" w14:textId="77777777" w:rsidR="004D3233" w:rsidRPr="00925C23" w:rsidRDefault="004D3233" w:rsidP="004D3233">
      <w:pPr>
        <w:pStyle w:val="aDef"/>
        <w:rPr>
          <w:lang w:val="en" w:eastAsia="en-AU"/>
        </w:rPr>
      </w:pPr>
      <w:r w:rsidRPr="00925C23">
        <w:rPr>
          <w:rStyle w:val="charBoldItals"/>
        </w:rPr>
        <w:t>transaction information</w:t>
      </w:r>
      <w:r w:rsidRPr="00925C23">
        <w:rPr>
          <w:lang w:val="en" w:eastAsia="en-AU"/>
        </w:rPr>
        <w:t>, for a reportable transaction, means the following:</w:t>
      </w:r>
    </w:p>
    <w:p w14:paraId="1A986EC3" w14:textId="77777777" w:rsidR="004D3233" w:rsidRPr="00925C23" w:rsidRDefault="004D3233" w:rsidP="00EF3E44">
      <w:pPr>
        <w:pStyle w:val="aDefpara"/>
        <w:rPr>
          <w:lang w:val="en" w:eastAsia="en-AU"/>
        </w:rPr>
      </w:pPr>
      <w:r w:rsidRPr="00925C23">
        <w:rPr>
          <w:lang w:val="en" w:eastAsia="en-AU"/>
        </w:rPr>
        <w:tab/>
        <w:t>(a)</w:t>
      </w:r>
      <w:r w:rsidRPr="00925C23">
        <w:rPr>
          <w:lang w:val="en" w:eastAsia="en-AU"/>
        </w:rPr>
        <w:tab/>
        <w:t>the kind of transaction;</w:t>
      </w:r>
    </w:p>
    <w:p w14:paraId="64DDF7BE"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the date of the transaction;</w:t>
      </w:r>
    </w:p>
    <w:p w14:paraId="32762A1D" w14:textId="77777777" w:rsidR="004D3233" w:rsidRPr="00925C23" w:rsidRDefault="004D3233" w:rsidP="00EF3E44">
      <w:pPr>
        <w:pStyle w:val="aDefpara"/>
        <w:rPr>
          <w:lang w:val="en" w:eastAsia="en-AU"/>
        </w:rPr>
      </w:pPr>
      <w:r w:rsidRPr="00925C23">
        <w:rPr>
          <w:lang w:val="en" w:eastAsia="en-AU"/>
        </w:rPr>
        <w:tab/>
        <w:t>(c)</w:t>
      </w:r>
      <w:r w:rsidRPr="00925C23">
        <w:rPr>
          <w:lang w:val="en" w:eastAsia="en-AU"/>
        </w:rPr>
        <w:tab/>
        <w:t>the relevant identification particulars for the stock involved in the transaction;</w:t>
      </w:r>
    </w:p>
    <w:p w14:paraId="7A3A5833" w14:textId="77777777" w:rsidR="004D3233" w:rsidRPr="00925C23" w:rsidRDefault="004D3233" w:rsidP="00EF3E44">
      <w:pPr>
        <w:pStyle w:val="aDefpara"/>
        <w:rPr>
          <w:lang w:val="en" w:eastAsia="en-AU"/>
        </w:rPr>
      </w:pPr>
      <w:r w:rsidRPr="00925C23">
        <w:rPr>
          <w:lang w:val="en" w:eastAsia="en-AU"/>
        </w:rPr>
        <w:tab/>
        <w:t>(d)</w:t>
      </w:r>
      <w:r w:rsidRPr="00925C23">
        <w:rPr>
          <w:lang w:val="en" w:eastAsia="en-AU"/>
        </w:rPr>
        <w:tab/>
        <w:t>the serial number of any NLIS movement document created in relation to the transaction;</w:t>
      </w:r>
    </w:p>
    <w:p w14:paraId="2B56892D" w14:textId="77777777" w:rsidR="004D3233" w:rsidRPr="00925C23" w:rsidRDefault="004D3233" w:rsidP="00EF3E44">
      <w:pPr>
        <w:pStyle w:val="aDefpara"/>
        <w:rPr>
          <w:lang w:val="en" w:eastAsia="en-AU"/>
        </w:rPr>
      </w:pPr>
      <w:r w:rsidRPr="00925C23">
        <w:rPr>
          <w:lang w:val="en" w:eastAsia="en-AU"/>
        </w:rPr>
        <w:tab/>
        <w:t>(e)</w:t>
      </w:r>
      <w:r w:rsidRPr="00925C23">
        <w:rPr>
          <w:lang w:val="en" w:eastAsia="en-AU"/>
        </w:rPr>
        <w:tab/>
        <w:t xml:space="preserve">if the transaction is a reportable transaction at a property other than a saleyard or abattoir—the property identification code of the property; </w:t>
      </w:r>
    </w:p>
    <w:p w14:paraId="31D94583" w14:textId="77777777" w:rsidR="004D3233" w:rsidRPr="00925C23" w:rsidRDefault="004D3233" w:rsidP="00EF3E44">
      <w:pPr>
        <w:pStyle w:val="aDefpara"/>
        <w:rPr>
          <w:lang w:val="en" w:eastAsia="en-AU"/>
        </w:rPr>
      </w:pPr>
      <w:r w:rsidRPr="00925C23">
        <w:rPr>
          <w:lang w:val="en" w:eastAsia="en-AU"/>
        </w:rPr>
        <w:tab/>
        <w:t>(f)</w:t>
      </w:r>
      <w:r w:rsidRPr="00925C23">
        <w:rPr>
          <w:lang w:val="en" w:eastAsia="en-AU"/>
        </w:rPr>
        <w:tab/>
        <w:t>if the transaction is a reportable transaction at a saleyard or abattoir—</w:t>
      </w:r>
    </w:p>
    <w:p w14:paraId="774C74F9" w14:textId="77777777" w:rsidR="004D3233" w:rsidRPr="000A1716" w:rsidRDefault="004D3233" w:rsidP="00EF3E44">
      <w:pPr>
        <w:pStyle w:val="aDefsubpara"/>
        <w:rPr>
          <w:lang w:val="en" w:eastAsia="en-AU"/>
        </w:rPr>
      </w:pPr>
      <w:r w:rsidRPr="000A1716">
        <w:rPr>
          <w:spacing w:val="2"/>
          <w:lang w:val="en" w:eastAsia="en-AU"/>
        </w:rPr>
        <w:tab/>
        <w:t>(i)</w:t>
      </w:r>
      <w:r w:rsidRPr="000A1716">
        <w:rPr>
          <w:spacing w:val="2"/>
          <w:lang w:val="en" w:eastAsia="en-AU"/>
        </w:rPr>
        <w:tab/>
        <w:t xml:space="preserve">the property identification code of the saleyard or abattoir; or </w:t>
      </w:r>
    </w:p>
    <w:p w14:paraId="4B30721D" w14:textId="77777777" w:rsidR="004D3233" w:rsidRPr="00925C23" w:rsidRDefault="004D3233" w:rsidP="00EF3E44">
      <w:pPr>
        <w:pStyle w:val="aDefsubpara"/>
        <w:rPr>
          <w:lang w:val="en" w:eastAsia="en-AU"/>
        </w:rPr>
      </w:pPr>
      <w:r w:rsidRPr="00925C23">
        <w:rPr>
          <w:lang w:val="en" w:eastAsia="en-AU"/>
        </w:rPr>
        <w:tab/>
        <w:t>(ii)</w:t>
      </w:r>
      <w:r w:rsidRPr="00925C23">
        <w:rPr>
          <w:lang w:val="en" w:eastAsia="en-AU"/>
        </w:rPr>
        <w:tab/>
        <w:t>any other unique code or number assigned to the saleyard or abattoir by the NLIS administrator;</w:t>
      </w:r>
    </w:p>
    <w:p w14:paraId="1C968D8A" w14:textId="77777777" w:rsidR="004D3233" w:rsidRPr="00925C23" w:rsidRDefault="004D3233" w:rsidP="00EF3E44">
      <w:pPr>
        <w:pStyle w:val="aDefpara"/>
        <w:rPr>
          <w:lang w:val="en" w:eastAsia="en-AU"/>
        </w:rPr>
      </w:pPr>
      <w:r w:rsidRPr="00925C23">
        <w:rPr>
          <w:lang w:val="en" w:eastAsia="en-AU"/>
        </w:rPr>
        <w:tab/>
        <w:t>(g)</w:t>
      </w:r>
      <w:r w:rsidRPr="00925C23">
        <w:rPr>
          <w:lang w:val="en" w:eastAsia="en-AU"/>
        </w:rPr>
        <w:tab/>
        <w:t>the property identification code of the previous property;</w:t>
      </w:r>
    </w:p>
    <w:p w14:paraId="56C0BA27" w14:textId="77777777" w:rsidR="004D3233" w:rsidRPr="00925C23" w:rsidRDefault="004D3233" w:rsidP="00154EB8">
      <w:pPr>
        <w:pStyle w:val="aDefpara"/>
        <w:keepNext/>
        <w:rPr>
          <w:lang w:val="en" w:eastAsia="en-AU"/>
        </w:rPr>
      </w:pPr>
      <w:r w:rsidRPr="00925C23">
        <w:rPr>
          <w:lang w:val="en" w:eastAsia="en-AU"/>
        </w:rPr>
        <w:tab/>
        <w:t>(h)</w:t>
      </w:r>
      <w:r w:rsidRPr="00925C23">
        <w:rPr>
          <w:lang w:val="en" w:eastAsia="en-AU"/>
        </w:rPr>
        <w:tab/>
        <w:t>for sheep or goats—</w:t>
      </w:r>
    </w:p>
    <w:p w14:paraId="3AB24DE6" w14:textId="77777777" w:rsidR="004D3233" w:rsidRPr="00925C23" w:rsidRDefault="004D3233" w:rsidP="00EF3E44">
      <w:pPr>
        <w:pStyle w:val="aDefsubpara"/>
        <w:rPr>
          <w:lang w:val="en" w:eastAsia="en-AU"/>
        </w:rPr>
      </w:pPr>
      <w:r w:rsidRPr="00925C23">
        <w:rPr>
          <w:lang w:val="en" w:eastAsia="en-AU"/>
        </w:rPr>
        <w:tab/>
        <w:t>(i)</w:t>
      </w:r>
      <w:r w:rsidRPr="00925C23">
        <w:rPr>
          <w:lang w:val="en" w:eastAsia="en-AU"/>
        </w:rPr>
        <w:tab/>
        <w:t>the number of sheep or goats involved in the transaction; and</w:t>
      </w:r>
    </w:p>
    <w:p w14:paraId="65634153" w14:textId="77777777" w:rsidR="004D3233" w:rsidRPr="00925C23" w:rsidRDefault="004D3233" w:rsidP="00EF3E44">
      <w:pPr>
        <w:pStyle w:val="aDefsubpara"/>
        <w:rPr>
          <w:lang w:val="en" w:eastAsia="en-AU"/>
        </w:rPr>
      </w:pPr>
      <w:r w:rsidRPr="00925C23">
        <w:rPr>
          <w:lang w:val="en" w:eastAsia="en-AU"/>
        </w:rPr>
        <w:tab/>
        <w:t>(ii)</w:t>
      </w:r>
      <w:r w:rsidRPr="00925C23">
        <w:rPr>
          <w:lang w:val="en" w:eastAsia="en-AU"/>
        </w:rPr>
        <w:tab/>
        <w:t>whether the sheep or goats were bred on the previous property.</w:t>
      </w:r>
    </w:p>
    <w:p w14:paraId="2BCE0603" w14:textId="77777777" w:rsidR="004D3233" w:rsidRPr="00925C23" w:rsidRDefault="004D3233" w:rsidP="00EF3E44">
      <w:pPr>
        <w:pStyle w:val="AH5Sec"/>
        <w:rPr>
          <w:lang w:val="en" w:eastAsia="en-AU"/>
        </w:rPr>
      </w:pPr>
      <w:bookmarkStart w:id="96" w:name="_Toc42266561"/>
      <w:r w:rsidRPr="008006E1">
        <w:rPr>
          <w:rStyle w:val="CharSectNo"/>
        </w:rPr>
        <w:lastRenderedPageBreak/>
        <w:t>52P</w:t>
      </w:r>
      <w:r w:rsidRPr="00925C23">
        <w:rPr>
          <w:lang w:val="en" w:eastAsia="en-AU"/>
        </w:rPr>
        <w:tab/>
        <w:t>Reportable transactions—saleyards</w:t>
      </w:r>
      <w:bookmarkEnd w:id="96"/>
    </w:p>
    <w:p w14:paraId="19C97A68" w14:textId="77777777" w:rsidR="004D3233" w:rsidRPr="00925C23" w:rsidRDefault="004D3233" w:rsidP="00325FD3">
      <w:pPr>
        <w:pStyle w:val="Amain"/>
        <w:keepNext/>
        <w:rPr>
          <w:lang w:val="en" w:eastAsia="en-AU"/>
        </w:rPr>
      </w:pPr>
      <w:r w:rsidRPr="00925C23">
        <w:rPr>
          <w:lang w:val="en" w:eastAsia="en-AU"/>
        </w:rPr>
        <w:tab/>
        <w:t>(1)</w:t>
      </w:r>
      <w:r w:rsidRPr="00925C23">
        <w:rPr>
          <w:lang w:val="en" w:eastAsia="en-AU"/>
        </w:rPr>
        <w:tab/>
        <w:t>The operator of a saleyard commits an offence if—</w:t>
      </w:r>
    </w:p>
    <w:p w14:paraId="6169AF09"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a reportable transaction happens at the saleyard; and </w:t>
      </w:r>
    </w:p>
    <w:p w14:paraId="2E6CE282"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operator does not give the NLIS administrator the required information in relation to the reportable transaction in the required time.</w:t>
      </w:r>
    </w:p>
    <w:p w14:paraId="223A60D5" w14:textId="77777777" w:rsidR="004D3233" w:rsidRPr="00925C23" w:rsidRDefault="004D3233" w:rsidP="004D3233">
      <w:pPr>
        <w:pStyle w:val="Penalty"/>
        <w:rPr>
          <w:lang w:val="en" w:eastAsia="en-AU"/>
        </w:rPr>
      </w:pPr>
      <w:r w:rsidRPr="00925C23">
        <w:rPr>
          <w:lang w:val="en" w:eastAsia="en-AU"/>
        </w:rPr>
        <w:t>Maximum penalty:  50 penalty units.</w:t>
      </w:r>
    </w:p>
    <w:p w14:paraId="34A1896C"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The operator of a saleyard commits an offence if—</w:t>
      </w:r>
    </w:p>
    <w:p w14:paraId="3421B6FF"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cattle, sheep or goats are sold at the saleyard; and </w:t>
      </w:r>
    </w:p>
    <w:p w14:paraId="0C762869" w14:textId="77777777" w:rsidR="004D3233" w:rsidRPr="000A1716" w:rsidRDefault="004D3233" w:rsidP="00EF3E44">
      <w:pPr>
        <w:pStyle w:val="Apara"/>
        <w:rPr>
          <w:spacing w:val="2"/>
          <w:lang w:val="en" w:eastAsia="en-AU"/>
        </w:rPr>
      </w:pPr>
      <w:r w:rsidRPr="000A1716">
        <w:rPr>
          <w:spacing w:val="2"/>
          <w:lang w:val="en" w:eastAsia="en-AU"/>
        </w:rPr>
        <w:tab/>
        <w:t>(b)</w:t>
      </w:r>
      <w:r w:rsidRPr="000A1716">
        <w:rPr>
          <w:spacing w:val="2"/>
          <w:lang w:val="en" w:eastAsia="en-AU"/>
        </w:rPr>
        <w:tab/>
        <w:t>by close of business on the day of the sale, the operator does not make a record of the number of cattle, sheep and goats sold at the saleyard.</w:t>
      </w:r>
    </w:p>
    <w:p w14:paraId="2BF8FA78" w14:textId="77777777" w:rsidR="004D3233" w:rsidRPr="00925C23" w:rsidRDefault="004D3233" w:rsidP="004D3233">
      <w:pPr>
        <w:pStyle w:val="Penalty"/>
        <w:rPr>
          <w:lang w:val="en" w:eastAsia="en-AU"/>
        </w:rPr>
      </w:pPr>
      <w:r w:rsidRPr="00925C23">
        <w:rPr>
          <w:lang w:val="en" w:eastAsia="en-AU"/>
        </w:rPr>
        <w:t>Maximum penalty:  50 penalty units.</w:t>
      </w:r>
    </w:p>
    <w:p w14:paraId="09AD9B86"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The operator of a saleyard commits an offence if the operator does not keep the information recorded under subsection (2) for at least 2 years after the day the stock is sold.</w:t>
      </w:r>
    </w:p>
    <w:p w14:paraId="6434138F" w14:textId="77777777" w:rsidR="004D3233" w:rsidRPr="00925C23" w:rsidRDefault="004D3233" w:rsidP="004D3233">
      <w:pPr>
        <w:pStyle w:val="Penalty"/>
        <w:rPr>
          <w:lang w:val="en" w:eastAsia="en-AU"/>
        </w:rPr>
      </w:pPr>
      <w:r w:rsidRPr="00925C23">
        <w:rPr>
          <w:lang w:val="en" w:eastAsia="en-AU"/>
        </w:rPr>
        <w:t>Maximum penalty:  50 penalty units.</w:t>
      </w:r>
    </w:p>
    <w:p w14:paraId="3CDF3169" w14:textId="77777777" w:rsidR="004D3233" w:rsidRPr="00925C23" w:rsidRDefault="004D3233" w:rsidP="00EF3E44">
      <w:pPr>
        <w:pStyle w:val="Amain"/>
        <w:rPr>
          <w:lang w:val="en" w:eastAsia="en-AU"/>
        </w:rPr>
      </w:pPr>
      <w:r w:rsidRPr="00925C23">
        <w:rPr>
          <w:lang w:val="en" w:eastAsia="en-AU"/>
        </w:rPr>
        <w:tab/>
        <w:t>(4)</w:t>
      </w:r>
      <w:r w:rsidRPr="00925C23">
        <w:rPr>
          <w:lang w:val="en" w:eastAsia="en-AU"/>
        </w:rPr>
        <w:tab/>
        <w:t>In this section:</w:t>
      </w:r>
    </w:p>
    <w:p w14:paraId="59776887" w14:textId="77777777" w:rsidR="004D3233" w:rsidRPr="00925C23" w:rsidRDefault="004D3233" w:rsidP="004D3233">
      <w:pPr>
        <w:pStyle w:val="aDef"/>
        <w:rPr>
          <w:lang w:val="en" w:eastAsia="en-AU"/>
        </w:rPr>
      </w:pPr>
      <w:r w:rsidRPr="00925C23">
        <w:rPr>
          <w:rStyle w:val="charBoldItals"/>
        </w:rPr>
        <w:t>reportable transaction</w:t>
      </w:r>
      <w:r w:rsidRPr="00925C23">
        <w:rPr>
          <w:lang w:val="en" w:eastAsia="en-AU"/>
        </w:rPr>
        <w:t xml:space="preserve"> means—</w:t>
      </w:r>
    </w:p>
    <w:p w14:paraId="54F1E5A6"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sale of identifiable stock at a saleyard; or</w:t>
      </w:r>
    </w:p>
    <w:p w14:paraId="5F03ECA4"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movement of unsold identifiable stock from a saleyard.</w:t>
      </w:r>
    </w:p>
    <w:p w14:paraId="349A3987" w14:textId="77777777" w:rsidR="004D3233" w:rsidRPr="00925C23" w:rsidRDefault="004D3233" w:rsidP="004D3233">
      <w:pPr>
        <w:pStyle w:val="aDef"/>
        <w:rPr>
          <w:lang w:val="en" w:eastAsia="en-AU"/>
        </w:rPr>
      </w:pPr>
      <w:r w:rsidRPr="00925C23">
        <w:rPr>
          <w:rStyle w:val="charBoldItals"/>
        </w:rPr>
        <w:t>required information</w:t>
      </w:r>
      <w:r w:rsidRPr="00925C23">
        <w:rPr>
          <w:lang w:val="en" w:eastAsia="en-AU"/>
        </w:rPr>
        <w:t>, in relation to a reportable transaction, means the following:</w:t>
      </w:r>
    </w:p>
    <w:p w14:paraId="1B9DC3BE" w14:textId="77777777" w:rsidR="004D3233" w:rsidRPr="00925C23" w:rsidRDefault="004D3233" w:rsidP="00EF3E44">
      <w:pPr>
        <w:pStyle w:val="aDefpara"/>
        <w:rPr>
          <w:lang w:val="en" w:eastAsia="en-AU"/>
        </w:rPr>
      </w:pPr>
      <w:r w:rsidRPr="00925C23">
        <w:rPr>
          <w:lang w:val="en" w:eastAsia="en-AU"/>
        </w:rPr>
        <w:tab/>
        <w:t>(a)</w:t>
      </w:r>
      <w:r w:rsidRPr="00925C23">
        <w:rPr>
          <w:lang w:val="en" w:eastAsia="en-AU"/>
        </w:rPr>
        <w:tab/>
        <w:t>the transaction information for the reportable transaction;</w:t>
      </w:r>
    </w:p>
    <w:p w14:paraId="0E6AFF62"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if the stock involved in the transaction was held by a stock and station agent before being sent to the saleyard—the agent identification code of the agent;</w:t>
      </w:r>
    </w:p>
    <w:p w14:paraId="39D3FE49" w14:textId="77777777" w:rsidR="004D3233" w:rsidRPr="00F66FBC" w:rsidRDefault="004D3233" w:rsidP="00EF3E44">
      <w:pPr>
        <w:pStyle w:val="aDefpara"/>
        <w:rPr>
          <w:spacing w:val="2"/>
          <w:lang w:val="en" w:eastAsia="en-AU"/>
        </w:rPr>
      </w:pPr>
      <w:r w:rsidRPr="00F66FBC">
        <w:rPr>
          <w:spacing w:val="2"/>
          <w:lang w:val="en" w:eastAsia="en-AU"/>
        </w:rPr>
        <w:lastRenderedPageBreak/>
        <w:tab/>
        <w:t>(c)</w:t>
      </w:r>
      <w:r w:rsidRPr="00F66FBC">
        <w:rPr>
          <w:spacing w:val="2"/>
          <w:lang w:val="en" w:eastAsia="en-AU"/>
        </w:rPr>
        <w:tab/>
        <w:t>if a stock and station agent has taken possession of the stock involved in the transaction—the agent identification code of the agent;</w:t>
      </w:r>
    </w:p>
    <w:p w14:paraId="14CF0C64" w14:textId="77777777" w:rsidR="004D3233" w:rsidRPr="00925C23" w:rsidRDefault="004D3233" w:rsidP="00EF3E44">
      <w:pPr>
        <w:pStyle w:val="aDefpara"/>
        <w:rPr>
          <w:lang w:val="en" w:eastAsia="en-AU"/>
        </w:rPr>
      </w:pPr>
      <w:r w:rsidRPr="00925C23">
        <w:rPr>
          <w:lang w:val="en" w:eastAsia="en-AU"/>
        </w:rPr>
        <w:tab/>
        <w:t>(d)</w:t>
      </w:r>
      <w:r w:rsidRPr="00925C23">
        <w:rPr>
          <w:lang w:val="en" w:eastAsia="en-AU"/>
        </w:rPr>
        <w:tab/>
        <w:t>if the stock involved in the transaction is to be sent to a property—the property identification code of the property;</w:t>
      </w:r>
    </w:p>
    <w:p w14:paraId="661B11F2" w14:textId="77777777" w:rsidR="004D3233" w:rsidRPr="00925C23" w:rsidRDefault="004D3233" w:rsidP="00EF3E44">
      <w:pPr>
        <w:pStyle w:val="aDefpara"/>
        <w:rPr>
          <w:lang w:val="en" w:eastAsia="en-AU"/>
        </w:rPr>
      </w:pPr>
      <w:r w:rsidRPr="00925C23">
        <w:rPr>
          <w:lang w:val="en" w:eastAsia="en-AU"/>
        </w:rPr>
        <w:tab/>
        <w:t>(e)</w:t>
      </w:r>
      <w:r w:rsidRPr="00925C23">
        <w:rPr>
          <w:lang w:val="en" w:eastAsia="en-AU"/>
        </w:rPr>
        <w:tab/>
        <w:t>if the identifiable stock involved in the transaction are sheep or goats—a copy of any NLIS movement document created in relation to the transaction.</w:t>
      </w:r>
    </w:p>
    <w:p w14:paraId="378C64E7" w14:textId="77777777" w:rsidR="004D3233" w:rsidRPr="00925C23" w:rsidRDefault="004D3233" w:rsidP="004D3233">
      <w:pPr>
        <w:pStyle w:val="aDef"/>
        <w:rPr>
          <w:lang w:val="en" w:eastAsia="en-AU"/>
        </w:rPr>
      </w:pPr>
      <w:r w:rsidRPr="00925C23">
        <w:rPr>
          <w:rStyle w:val="charBoldItals"/>
        </w:rPr>
        <w:t xml:space="preserve">required time </w:t>
      </w:r>
      <w:r w:rsidRPr="00925C23">
        <w:rPr>
          <w:lang w:val="en" w:eastAsia="en-AU"/>
        </w:rPr>
        <w:t>means—</w:t>
      </w:r>
    </w:p>
    <w:p w14:paraId="2007D2A7" w14:textId="77777777" w:rsidR="004D3233" w:rsidRPr="00F66FBC" w:rsidRDefault="004D3233" w:rsidP="00EF3E44">
      <w:pPr>
        <w:pStyle w:val="Apara"/>
        <w:rPr>
          <w:lang w:val="en" w:eastAsia="en-AU"/>
        </w:rPr>
      </w:pPr>
      <w:r w:rsidRPr="00F66FBC">
        <w:rPr>
          <w:spacing w:val="2"/>
          <w:lang w:val="en" w:eastAsia="en-AU"/>
        </w:rPr>
        <w:tab/>
        <w:t>(a)</w:t>
      </w:r>
      <w:r w:rsidRPr="00F66FBC">
        <w:rPr>
          <w:spacing w:val="2"/>
          <w:lang w:val="en" w:eastAsia="en-AU"/>
        </w:rPr>
        <w:tab/>
        <w:t>if the identifiable stock are cattle and the reportable transaction is the sale of the cattle for slaughter at an abattoir—by the close of business of the saleyard on the day of the sale; or</w:t>
      </w:r>
    </w:p>
    <w:p w14:paraId="67291740"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in any other case—by the close of business of the saleyard on the next working day after the reportable transaction happens.</w:t>
      </w:r>
    </w:p>
    <w:p w14:paraId="2E6DD023" w14:textId="77777777" w:rsidR="004D3233" w:rsidRPr="00925C23" w:rsidRDefault="004D3233" w:rsidP="00EF3E44">
      <w:pPr>
        <w:pStyle w:val="AH5Sec"/>
        <w:rPr>
          <w:lang w:val="en" w:eastAsia="en-AU"/>
        </w:rPr>
      </w:pPr>
      <w:bookmarkStart w:id="97" w:name="_Toc42266562"/>
      <w:r w:rsidRPr="008006E1">
        <w:rPr>
          <w:rStyle w:val="CharSectNo"/>
        </w:rPr>
        <w:t>52Q</w:t>
      </w:r>
      <w:r w:rsidRPr="00925C23">
        <w:tab/>
        <w:t>Reportable transactions—s</w:t>
      </w:r>
      <w:r w:rsidRPr="00925C23">
        <w:rPr>
          <w:lang w:val="en" w:eastAsia="en-AU"/>
        </w:rPr>
        <w:t>tock and station agents</w:t>
      </w:r>
      <w:bookmarkEnd w:id="97"/>
    </w:p>
    <w:p w14:paraId="45D6990B"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A stock and station agent commits an offence if—</w:t>
      </w:r>
    </w:p>
    <w:p w14:paraId="54BA1C07"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a reportable transaction happens in relation to the agent; and </w:t>
      </w:r>
    </w:p>
    <w:p w14:paraId="02D21B01"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agent does not give the NLIS administrator the required information in relation to the reportable transaction within 2 days after the day the reportable transaction happens.</w:t>
      </w:r>
    </w:p>
    <w:p w14:paraId="51629C66" w14:textId="77777777" w:rsidR="004D3233" w:rsidRPr="00925C23" w:rsidRDefault="004D3233" w:rsidP="004D3233">
      <w:pPr>
        <w:pStyle w:val="Penalty"/>
        <w:rPr>
          <w:lang w:val="en" w:eastAsia="en-AU"/>
        </w:rPr>
      </w:pPr>
      <w:r w:rsidRPr="00925C23">
        <w:rPr>
          <w:lang w:val="en" w:eastAsia="en-AU"/>
        </w:rPr>
        <w:t>Maximum penalty:  50 penalty units.</w:t>
      </w:r>
    </w:p>
    <w:p w14:paraId="4F16E73F" w14:textId="77777777" w:rsidR="004D3233" w:rsidRPr="00925C23" w:rsidRDefault="004D3233" w:rsidP="00154EB8">
      <w:pPr>
        <w:pStyle w:val="Amain"/>
        <w:keepNext/>
        <w:rPr>
          <w:lang w:val="en" w:eastAsia="en-AU"/>
        </w:rPr>
      </w:pPr>
      <w:r w:rsidRPr="00925C23">
        <w:rPr>
          <w:lang w:val="en" w:eastAsia="en-AU"/>
        </w:rPr>
        <w:tab/>
        <w:t>(2)</w:t>
      </w:r>
      <w:r w:rsidRPr="00925C23">
        <w:rPr>
          <w:lang w:val="en" w:eastAsia="en-AU"/>
        </w:rPr>
        <w:tab/>
        <w:t>A stock and station agent commits an offence if—</w:t>
      </w:r>
    </w:p>
    <w:p w14:paraId="3CB245D6" w14:textId="77777777" w:rsidR="004D3233" w:rsidRPr="00F66FBC" w:rsidRDefault="004D3233" w:rsidP="00EF3E44">
      <w:pPr>
        <w:pStyle w:val="Apara"/>
        <w:rPr>
          <w:lang w:val="en" w:eastAsia="en-AU"/>
        </w:rPr>
      </w:pPr>
      <w:r w:rsidRPr="00F66FBC">
        <w:rPr>
          <w:spacing w:val="2"/>
          <w:lang w:val="en" w:eastAsia="en-AU"/>
        </w:rPr>
        <w:tab/>
        <w:t>(a)</w:t>
      </w:r>
      <w:r w:rsidRPr="00F66FBC">
        <w:rPr>
          <w:spacing w:val="2"/>
          <w:lang w:val="en" w:eastAsia="en-AU"/>
        </w:rPr>
        <w:tab/>
        <w:t xml:space="preserve">a reportable transaction happens in relation to the agent on a day; and </w:t>
      </w:r>
    </w:p>
    <w:p w14:paraId="1E2DF671" w14:textId="77777777" w:rsidR="004D3233" w:rsidRPr="00F66FBC" w:rsidRDefault="004D3233" w:rsidP="00EF3E44">
      <w:pPr>
        <w:pStyle w:val="Apara"/>
        <w:rPr>
          <w:lang w:val="en" w:eastAsia="en-AU"/>
        </w:rPr>
      </w:pPr>
      <w:r w:rsidRPr="00F66FBC">
        <w:rPr>
          <w:lang w:val="en" w:eastAsia="en-AU"/>
        </w:rPr>
        <w:tab/>
        <w:t>(b)</w:t>
      </w:r>
      <w:r w:rsidRPr="00F66FBC">
        <w:rPr>
          <w:lang w:val="en" w:eastAsia="en-AU"/>
        </w:rPr>
        <w:tab/>
        <w:t>by close of business on the day of the reportable transaction, the agent does not record the following in relation to the identifiable stock involved in the transaction:</w:t>
      </w:r>
    </w:p>
    <w:p w14:paraId="6453FC67"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relevant identification particulars;</w:t>
      </w:r>
    </w:p>
    <w:p w14:paraId="0506F3D5" w14:textId="77777777" w:rsidR="004D3233" w:rsidRPr="00925C23" w:rsidRDefault="004D3233" w:rsidP="00EF3E44">
      <w:pPr>
        <w:pStyle w:val="Asubpara"/>
        <w:rPr>
          <w:lang w:val="en" w:eastAsia="en-AU"/>
        </w:rPr>
      </w:pPr>
      <w:r w:rsidRPr="00925C23">
        <w:rPr>
          <w:lang w:val="en" w:eastAsia="en-AU"/>
        </w:rPr>
        <w:lastRenderedPageBreak/>
        <w:tab/>
        <w:t>(ii)</w:t>
      </w:r>
      <w:r w:rsidRPr="00925C23">
        <w:rPr>
          <w:lang w:val="en" w:eastAsia="en-AU"/>
        </w:rPr>
        <w:tab/>
        <w:t>if the stock are sheep or goats—the number of sheep and goats;</w:t>
      </w:r>
    </w:p>
    <w:p w14:paraId="76C4E1E1"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each movement of the stock from the time the stock left the previous property until the stock arrived at the receiving property, including the property identification code of each property at which the stock was held during that time.</w:t>
      </w:r>
    </w:p>
    <w:p w14:paraId="7A1A7B15" w14:textId="77777777" w:rsidR="004D3233" w:rsidRPr="00925C23" w:rsidRDefault="004D3233" w:rsidP="004D3233">
      <w:pPr>
        <w:pStyle w:val="Penalty"/>
        <w:rPr>
          <w:lang w:val="en" w:eastAsia="en-AU"/>
        </w:rPr>
      </w:pPr>
      <w:r w:rsidRPr="00925C23">
        <w:rPr>
          <w:lang w:val="en" w:eastAsia="en-AU"/>
        </w:rPr>
        <w:t>Maximum penalty:  50 penalty units.</w:t>
      </w:r>
    </w:p>
    <w:p w14:paraId="64F0C8B1"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A stock and station agent commits an offence if the agent does not keep a record of the information recorded under subsection (2) for at least 2 years after the day the reportable transaction happens.</w:t>
      </w:r>
    </w:p>
    <w:p w14:paraId="04501615" w14:textId="77777777" w:rsidR="004D3233" w:rsidRPr="00925C23" w:rsidRDefault="004D3233" w:rsidP="004D3233">
      <w:pPr>
        <w:pStyle w:val="Penalty"/>
        <w:rPr>
          <w:lang w:val="en" w:eastAsia="en-AU"/>
        </w:rPr>
      </w:pPr>
      <w:r w:rsidRPr="00925C23">
        <w:rPr>
          <w:lang w:val="en" w:eastAsia="en-AU"/>
        </w:rPr>
        <w:t>Maximum penalty:  50 penalty units.</w:t>
      </w:r>
    </w:p>
    <w:p w14:paraId="0F6BC6B3" w14:textId="77777777" w:rsidR="004D3233" w:rsidRPr="00925C23" w:rsidRDefault="004D3233" w:rsidP="00EF3E44">
      <w:pPr>
        <w:pStyle w:val="Amain"/>
        <w:rPr>
          <w:lang w:val="en" w:eastAsia="en-AU"/>
        </w:rPr>
      </w:pPr>
      <w:r w:rsidRPr="00925C23">
        <w:rPr>
          <w:lang w:val="en" w:eastAsia="en-AU"/>
        </w:rPr>
        <w:tab/>
        <w:t>(4)</w:t>
      </w:r>
      <w:r w:rsidRPr="00925C23">
        <w:rPr>
          <w:lang w:val="en" w:eastAsia="en-AU"/>
        </w:rPr>
        <w:tab/>
        <w:t>In this section:</w:t>
      </w:r>
    </w:p>
    <w:p w14:paraId="34B274CE" w14:textId="77777777" w:rsidR="004D3233" w:rsidRPr="00F66FBC" w:rsidRDefault="004D3233" w:rsidP="004D3233">
      <w:pPr>
        <w:pStyle w:val="aDef"/>
        <w:rPr>
          <w:spacing w:val="2"/>
          <w:lang w:val="en" w:eastAsia="en-AU"/>
        </w:rPr>
      </w:pPr>
      <w:r w:rsidRPr="00F66FBC">
        <w:rPr>
          <w:rStyle w:val="charBoldItals"/>
          <w:spacing w:val="2"/>
        </w:rPr>
        <w:t>reportable transaction</w:t>
      </w:r>
      <w:r w:rsidRPr="00F66FBC">
        <w:rPr>
          <w:spacing w:val="2"/>
          <w:lang w:val="en" w:eastAsia="en-AU"/>
        </w:rPr>
        <w:t>, in relation to a stock and station agent, means the delivery of identifiable stock to the agent.</w:t>
      </w:r>
    </w:p>
    <w:p w14:paraId="3D37CA05" w14:textId="77777777" w:rsidR="004D3233" w:rsidRPr="00F66FBC" w:rsidRDefault="004D3233" w:rsidP="004D3233">
      <w:pPr>
        <w:pStyle w:val="aDef"/>
        <w:rPr>
          <w:spacing w:val="2"/>
          <w:lang w:val="en" w:eastAsia="en-AU"/>
        </w:rPr>
      </w:pPr>
      <w:r w:rsidRPr="00F66FBC">
        <w:rPr>
          <w:rStyle w:val="charBoldItals"/>
          <w:spacing w:val="2"/>
        </w:rPr>
        <w:t>required information</w:t>
      </w:r>
      <w:r w:rsidRPr="00F66FBC">
        <w:rPr>
          <w:spacing w:val="2"/>
          <w:lang w:val="en" w:eastAsia="en-AU"/>
        </w:rPr>
        <w:t>, in relation to a reportable transaction, means the following:</w:t>
      </w:r>
    </w:p>
    <w:p w14:paraId="204DEAB9" w14:textId="77777777" w:rsidR="004D3233" w:rsidRPr="00925C23" w:rsidRDefault="004D3233" w:rsidP="00EF3E44">
      <w:pPr>
        <w:pStyle w:val="aDefpara"/>
        <w:rPr>
          <w:lang w:val="en" w:eastAsia="en-AU"/>
        </w:rPr>
      </w:pPr>
      <w:r w:rsidRPr="00925C23">
        <w:rPr>
          <w:lang w:val="en" w:eastAsia="en-AU"/>
        </w:rPr>
        <w:tab/>
        <w:t>(a)</w:t>
      </w:r>
      <w:r w:rsidRPr="00925C23">
        <w:rPr>
          <w:lang w:val="en" w:eastAsia="en-AU"/>
        </w:rPr>
        <w:tab/>
        <w:t>the transaction information for the reportable transaction;</w:t>
      </w:r>
    </w:p>
    <w:p w14:paraId="68328AEE"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the stock and station agent’s agent identification code;</w:t>
      </w:r>
    </w:p>
    <w:p w14:paraId="7608B07D" w14:textId="77777777" w:rsidR="004D3233" w:rsidRPr="00925C23" w:rsidRDefault="004D3233" w:rsidP="00EF3E44">
      <w:pPr>
        <w:pStyle w:val="aDefpara"/>
        <w:rPr>
          <w:lang w:val="en" w:eastAsia="en-AU"/>
        </w:rPr>
      </w:pPr>
      <w:r w:rsidRPr="00925C23">
        <w:rPr>
          <w:lang w:val="en" w:eastAsia="en-AU"/>
        </w:rPr>
        <w:tab/>
        <w:t>(c)</w:t>
      </w:r>
      <w:r w:rsidRPr="00925C23">
        <w:rPr>
          <w:lang w:val="en" w:eastAsia="en-AU"/>
        </w:rPr>
        <w:tab/>
        <w:t>if the stock and station agent is in possession of the stock involved in the transaction—the property identification code of the property at which the stock is held;</w:t>
      </w:r>
    </w:p>
    <w:p w14:paraId="4667980E" w14:textId="77777777" w:rsidR="004D3233" w:rsidRPr="00925C23" w:rsidRDefault="004D3233" w:rsidP="00EF3E44">
      <w:pPr>
        <w:pStyle w:val="aDefpara"/>
        <w:rPr>
          <w:lang w:val="en" w:eastAsia="en-AU"/>
        </w:rPr>
      </w:pPr>
      <w:r w:rsidRPr="00925C23">
        <w:rPr>
          <w:lang w:val="en" w:eastAsia="en-AU"/>
        </w:rPr>
        <w:tab/>
        <w:t>(d)</w:t>
      </w:r>
      <w:r w:rsidRPr="00925C23">
        <w:rPr>
          <w:lang w:val="en" w:eastAsia="en-AU"/>
        </w:rPr>
        <w:tab/>
        <w:t>if the stock and station agent is not in possession of the stock involved in the transaction—</w:t>
      </w:r>
    </w:p>
    <w:p w14:paraId="0F41399D" w14:textId="77777777" w:rsidR="004D3233" w:rsidRPr="00925C23" w:rsidRDefault="004D3233" w:rsidP="00EF3E44">
      <w:pPr>
        <w:pStyle w:val="aDefsubpara"/>
        <w:rPr>
          <w:lang w:val="en" w:eastAsia="en-AU"/>
        </w:rPr>
      </w:pPr>
      <w:r w:rsidRPr="00925C23">
        <w:rPr>
          <w:lang w:val="en" w:eastAsia="en-AU"/>
        </w:rPr>
        <w:tab/>
        <w:t>(i)</w:t>
      </w:r>
      <w:r w:rsidRPr="00925C23">
        <w:rPr>
          <w:lang w:val="en" w:eastAsia="en-AU"/>
        </w:rPr>
        <w:tab/>
        <w:t>the property identification code of the property to which the stock was moved; and</w:t>
      </w:r>
    </w:p>
    <w:p w14:paraId="544BFE6C" w14:textId="77777777" w:rsidR="004D3233" w:rsidRPr="00925C23" w:rsidRDefault="004D3233" w:rsidP="00EF3E44">
      <w:pPr>
        <w:pStyle w:val="aDefsubpara"/>
        <w:rPr>
          <w:lang w:val="en" w:eastAsia="en-AU"/>
        </w:rPr>
      </w:pPr>
      <w:r w:rsidRPr="00925C23">
        <w:rPr>
          <w:lang w:val="en" w:eastAsia="en-AU"/>
        </w:rPr>
        <w:tab/>
        <w:t>(ii)</w:t>
      </w:r>
      <w:r w:rsidRPr="00925C23">
        <w:rPr>
          <w:lang w:val="en" w:eastAsia="en-AU"/>
        </w:rPr>
        <w:tab/>
        <w:t>the date on which the stock was moved.</w:t>
      </w:r>
    </w:p>
    <w:p w14:paraId="026C4C88" w14:textId="77777777" w:rsidR="004D3233" w:rsidRPr="00925C23" w:rsidRDefault="004D3233" w:rsidP="00EF3E44">
      <w:pPr>
        <w:pStyle w:val="AH5Sec"/>
        <w:rPr>
          <w:lang w:val="en" w:eastAsia="en-AU"/>
        </w:rPr>
      </w:pPr>
      <w:bookmarkStart w:id="98" w:name="_Toc42266563"/>
      <w:r w:rsidRPr="008006E1">
        <w:rPr>
          <w:rStyle w:val="CharSectNo"/>
        </w:rPr>
        <w:lastRenderedPageBreak/>
        <w:t>52R</w:t>
      </w:r>
      <w:r w:rsidRPr="00925C23">
        <w:rPr>
          <w:lang w:val="en" w:eastAsia="en-AU"/>
        </w:rPr>
        <w:tab/>
        <w:t>Reportable transactions—farm property</w:t>
      </w:r>
      <w:bookmarkEnd w:id="98"/>
    </w:p>
    <w:p w14:paraId="0FC0A1F9"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The owner of identifiable stock commits an offence if—</w:t>
      </w:r>
    </w:p>
    <w:p w14:paraId="6C129982"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the identifiable stock is involved in a reportable transaction at a farm property; and </w:t>
      </w:r>
    </w:p>
    <w:p w14:paraId="20980F15"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owner does not give the NLIS administrator the transaction information for the reportable transaction in relation to the reportable transaction within the required time.</w:t>
      </w:r>
    </w:p>
    <w:p w14:paraId="0487600A" w14:textId="77777777" w:rsidR="004D3233" w:rsidRPr="00925C23" w:rsidRDefault="004D3233" w:rsidP="004D3233">
      <w:pPr>
        <w:pStyle w:val="Penalty"/>
        <w:rPr>
          <w:lang w:val="en" w:eastAsia="en-AU"/>
        </w:rPr>
      </w:pPr>
      <w:r w:rsidRPr="00925C23">
        <w:rPr>
          <w:lang w:val="en" w:eastAsia="en-AU"/>
        </w:rPr>
        <w:t>Maximum penalty:  50 penalty units.</w:t>
      </w:r>
    </w:p>
    <w:p w14:paraId="587C1714"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In this section:</w:t>
      </w:r>
    </w:p>
    <w:p w14:paraId="2B8E43FE" w14:textId="77777777" w:rsidR="004D3233" w:rsidRPr="00925C23" w:rsidRDefault="004D3233" w:rsidP="004D3233">
      <w:pPr>
        <w:pStyle w:val="aDef"/>
        <w:rPr>
          <w:lang w:val="en" w:eastAsia="en-AU"/>
        </w:rPr>
      </w:pPr>
      <w:r w:rsidRPr="00925C23">
        <w:rPr>
          <w:rStyle w:val="charBoldItals"/>
        </w:rPr>
        <w:t>reportable transaction</w:t>
      </w:r>
      <w:r w:rsidRPr="00925C23">
        <w:rPr>
          <w:lang w:val="en" w:eastAsia="en-AU"/>
        </w:rPr>
        <w:t xml:space="preserve"> means the movement of identifiable stock to a farm property unless the stock is moved—</w:t>
      </w:r>
    </w:p>
    <w:p w14:paraId="0BD32611"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directly to the farm property from a saleyard; or</w:t>
      </w:r>
    </w:p>
    <w:p w14:paraId="3E6815E5"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directly to the farm property from a stock and station agent; or</w:t>
      </w:r>
    </w:p>
    <w:p w14:paraId="3A1CC31D"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for a stock event being held on the farm property.</w:t>
      </w:r>
    </w:p>
    <w:p w14:paraId="7C760FF7" w14:textId="77777777" w:rsidR="004D3233" w:rsidRPr="00925C23" w:rsidRDefault="004D3233" w:rsidP="004D3233">
      <w:pPr>
        <w:pStyle w:val="aDef"/>
        <w:rPr>
          <w:lang w:val="en" w:eastAsia="en-AU"/>
        </w:rPr>
      </w:pPr>
      <w:r w:rsidRPr="00925C23">
        <w:rPr>
          <w:rStyle w:val="charBoldItals"/>
        </w:rPr>
        <w:t>required time</w:t>
      </w:r>
      <w:r w:rsidRPr="00925C23">
        <w:rPr>
          <w:lang w:val="en" w:eastAsia="en-AU"/>
        </w:rPr>
        <w:t xml:space="preserve"> means the earlier of—</w:t>
      </w:r>
    </w:p>
    <w:p w14:paraId="584F6E2A" w14:textId="77777777" w:rsidR="004D3233" w:rsidRPr="00925C23" w:rsidRDefault="004D3233" w:rsidP="00EF3E44">
      <w:pPr>
        <w:pStyle w:val="aDefpara"/>
        <w:rPr>
          <w:lang w:val="en" w:eastAsia="en-AU"/>
        </w:rPr>
      </w:pPr>
      <w:r w:rsidRPr="00925C23">
        <w:rPr>
          <w:lang w:val="en" w:eastAsia="en-AU"/>
        </w:rPr>
        <w:tab/>
        <w:t>(a)</w:t>
      </w:r>
      <w:r w:rsidRPr="00925C23">
        <w:rPr>
          <w:lang w:val="en" w:eastAsia="en-AU"/>
        </w:rPr>
        <w:tab/>
        <w:t>2 days after the reportable transaction happens; and</w:t>
      </w:r>
    </w:p>
    <w:p w14:paraId="7A422FC6"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the day the identifiable stock involved in the transaction is moved from the farm property.</w:t>
      </w:r>
    </w:p>
    <w:p w14:paraId="582FBC0F" w14:textId="77777777" w:rsidR="004D3233" w:rsidRPr="00925C23" w:rsidRDefault="004D3233" w:rsidP="00EF3E44">
      <w:pPr>
        <w:pStyle w:val="AH5Sec"/>
        <w:rPr>
          <w:lang w:val="en" w:eastAsia="en-AU"/>
        </w:rPr>
      </w:pPr>
      <w:bookmarkStart w:id="99" w:name="_Toc42266564"/>
      <w:r w:rsidRPr="008006E1">
        <w:rPr>
          <w:rStyle w:val="CharSectNo"/>
        </w:rPr>
        <w:t>52S</w:t>
      </w:r>
      <w:r w:rsidRPr="00925C23">
        <w:rPr>
          <w:lang w:val="en" w:eastAsia="en-AU"/>
        </w:rPr>
        <w:tab/>
        <w:t>Reportable transactions—stock event</w:t>
      </w:r>
      <w:bookmarkEnd w:id="99"/>
    </w:p>
    <w:p w14:paraId="3A4E727A" w14:textId="77777777" w:rsidR="004D3233" w:rsidRPr="00F66FBC" w:rsidRDefault="004D3233" w:rsidP="00EF3E44">
      <w:pPr>
        <w:pStyle w:val="Amain"/>
        <w:rPr>
          <w:lang w:val="en" w:eastAsia="en-AU"/>
        </w:rPr>
      </w:pPr>
      <w:r w:rsidRPr="00F66FBC">
        <w:rPr>
          <w:spacing w:val="2"/>
          <w:lang w:val="en" w:eastAsia="en-AU"/>
        </w:rPr>
        <w:tab/>
        <w:t>(1)</w:t>
      </w:r>
      <w:r w:rsidRPr="00F66FBC">
        <w:rPr>
          <w:spacing w:val="2"/>
          <w:lang w:val="en" w:eastAsia="en-AU"/>
        </w:rPr>
        <w:tab/>
        <w:t>The operator of a stock event involving identifiable stock (other than cattle that are at a stock event property for less than 3 days) commits an offence if—</w:t>
      </w:r>
    </w:p>
    <w:p w14:paraId="6E8A82CA"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a reportable transaction happens for the stock event; and </w:t>
      </w:r>
    </w:p>
    <w:p w14:paraId="52C882BB" w14:textId="77777777" w:rsidR="004D3233" w:rsidRPr="00F66FBC" w:rsidRDefault="004D3233" w:rsidP="00325FD3">
      <w:pPr>
        <w:pStyle w:val="Apara"/>
        <w:keepNext/>
        <w:rPr>
          <w:spacing w:val="2"/>
          <w:lang w:val="en" w:eastAsia="en-AU"/>
        </w:rPr>
      </w:pPr>
      <w:r w:rsidRPr="00F66FBC">
        <w:rPr>
          <w:spacing w:val="2"/>
          <w:lang w:val="en" w:eastAsia="en-AU"/>
        </w:rPr>
        <w:lastRenderedPageBreak/>
        <w:tab/>
        <w:t>(b)</w:t>
      </w:r>
      <w:r w:rsidRPr="00F66FBC">
        <w:rPr>
          <w:spacing w:val="2"/>
          <w:lang w:val="en" w:eastAsia="en-AU"/>
        </w:rPr>
        <w:tab/>
        <w:t>the operator does not give the NLIS administrator the following information within 2 days after the reportable transaction happens:</w:t>
      </w:r>
    </w:p>
    <w:p w14:paraId="714C29CE"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transaction information for the reportable transaction;</w:t>
      </w:r>
    </w:p>
    <w:p w14:paraId="11ECB6EE"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if the reportable transaction is the movement of identifiable stock from the stock event property—the property identification code of the property to which the stock is moved.</w:t>
      </w:r>
    </w:p>
    <w:p w14:paraId="41327BF0" w14:textId="77777777" w:rsidR="004D3233" w:rsidRPr="00925C23" w:rsidRDefault="004D3233" w:rsidP="004D3233">
      <w:pPr>
        <w:pStyle w:val="Penalty"/>
        <w:rPr>
          <w:lang w:val="en" w:eastAsia="en-AU"/>
        </w:rPr>
      </w:pPr>
      <w:r w:rsidRPr="00925C23">
        <w:rPr>
          <w:lang w:val="en" w:eastAsia="en-AU"/>
        </w:rPr>
        <w:t>Maximum penalty:  50 penalty units.</w:t>
      </w:r>
    </w:p>
    <w:p w14:paraId="48C977DC"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A person commits an offence if the person—</w:t>
      </w:r>
    </w:p>
    <w:p w14:paraId="74080C4F"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moves identifiable stock involved in a stock event from a stock event property; and</w:t>
      </w:r>
    </w:p>
    <w:p w14:paraId="73CD2749"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does not give the property identification code of the property to which the stock is moved to the operator of the stock event.</w:t>
      </w:r>
    </w:p>
    <w:p w14:paraId="20690DA3" w14:textId="77777777" w:rsidR="004D3233" w:rsidRPr="00925C23" w:rsidRDefault="004D3233" w:rsidP="004D3233">
      <w:pPr>
        <w:pStyle w:val="Penalty"/>
        <w:rPr>
          <w:lang w:val="en" w:eastAsia="en-AU"/>
        </w:rPr>
      </w:pPr>
      <w:r w:rsidRPr="00925C23">
        <w:rPr>
          <w:lang w:val="en" w:eastAsia="en-AU"/>
        </w:rPr>
        <w:t>Maximum penalty:  50 penalty units.</w:t>
      </w:r>
    </w:p>
    <w:p w14:paraId="793CF244" w14:textId="77777777" w:rsidR="004D3233" w:rsidRPr="004643A5" w:rsidRDefault="004D3233" w:rsidP="00EF3E44">
      <w:pPr>
        <w:pStyle w:val="Amain"/>
        <w:rPr>
          <w:lang w:val="en" w:eastAsia="en-AU"/>
        </w:rPr>
      </w:pPr>
      <w:r w:rsidRPr="004643A5">
        <w:rPr>
          <w:spacing w:val="2"/>
          <w:lang w:val="en" w:eastAsia="en-AU"/>
        </w:rPr>
        <w:tab/>
        <w:t>(3)</w:t>
      </w:r>
      <w:r w:rsidRPr="004643A5">
        <w:rPr>
          <w:spacing w:val="2"/>
          <w:lang w:val="en" w:eastAsia="en-AU"/>
        </w:rPr>
        <w:tab/>
        <w:t>The operator of a stock event involving cattle that are at a stock event property for less than 3 days commits an offence if—</w:t>
      </w:r>
    </w:p>
    <w:p w14:paraId="3227028E"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a reportable transaction happens in relation to the cattle; and</w:t>
      </w:r>
    </w:p>
    <w:p w14:paraId="1D99D223" w14:textId="77777777" w:rsidR="004D3233" w:rsidRPr="004643A5" w:rsidRDefault="004D3233" w:rsidP="00EF3E44">
      <w:pPr>
        <w:pStyle w:val="Apara"/>
        <w:rPr>
          <w:spacing w:val="2"/>
          <w:lang w:val="en" w:eastAsia="en-AU"/>
        </w:rPr>
      </w:pPr>
      <w:r w:rsidRPr="004643A5">
        <w:rPr>
          <w:spacing w:val="2"/>
          <w:lang w:val="en" w:eastAsia="en-AU"/>
        </w:rPr>
        <w:tab/>
        <w:t>(b)</w:t>
      </w:r>
      <w:r w:rsidRPr="004643A5">
        <w:rPr>
          <w:spacing w:val="2"/>
          <w:lang w:val="en" w:eastAsia="en-AU"/>
        </w:rPr>
        <w:tab/>
        <w:t>the operator does not give the NLIS administrator the following information within 2 days after the reportable transaction happens:</w:t>
      </w:r>
    </w:p>
    <w:p w14:paraId="311F464F"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relevant identification particulars for the cattle;</w:t>
      </w:r>
    </w:p>
    <w:p w14:paraId="17D90404"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the day or days the cattle are at the stock event;</w:t>
      </w:r>
    </w:p>
    <w:p w14:paraId="7B7BD395"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the property identification code of the property on which the stock event is held;</w:t>
      </w:r>
    </w:p>
    <w:p w14:paraId="5870FBEE" w14:textId="77777777" w:rsidR="004D3233" w:rsidRPr="00925C23" w:rsidRDefault="004D3233" w:rsidP="00EF3E44">
      <w:pPr>
        <w:pStyle w:val="Asubpara"/>
        <w:rPr>
          <w:lang w:val="en" w:eastAsia="en-AU"/>
        </w:rPr>
      </w:pPr>
      <w:r w:rsidRPr="00925C23">
        <w:rPr>
          <w:lang w:val="en" w:eastAsia="en-AU"/>
        </w:rPr>
        <w:tab/>
        <w:t>(iv)</w:t>
      </w:r>
      <w:r w:rsidRPr="00925C23">
        <w:rPr>
          <w:lang w:val="en" w:eastAsia="en-AU"/>
        </w:rPr>
        <w:tab/>
        <w:t>the serial number of any NLIS movement document created in relation to the transaction.</w:t>
      </w:r>
    </w:p>
    <w:p w14:paraId="017DBC98" w14:textId="77777777" w:rsidR="004D3233" w:rsidRPr="00925C23" w:rsidRDefault="004D3233" w:rsidP="004D3233">
      <w:pPr>
        <w:pStyle w:val="Penalty"/>
        <w:rPr>
          <w:lang w:val="en" w:eastAsia="en-AU"/>
        </w:rPr>
      </w:pPr>
      <w:r w:rsidRPr="00925C23">
        <w:rPr>
          <w:lang w:val="en" w:eastAsia="en-AU"/>
        </w:rPr>
        <w:t>Maximum penalty:  50 penalty units.</w:t>
      </w:r>
    </w:p>
    <w:p w14:paraId="4FB8D29C" w14:textId="77777777" w:rsidR="004D3233" w:rsidRPr="00925C23" w:rsidRDefault="004D3233" w:rsidP="00EF3E44">
      <w:pPr>
        <w:pStyle w:val="Amain"/>
        <w:rPr>
          <w:lang w:val="en" w:eastAsia="en-AU"/>
        </w:rPr>
      </w:pPr>
      <w:r w:rsidRPr="00925C23">
        <w:rPr>
          <w:lang w:val="en" w:eastAsia="en-AU"/>
        </w:rPr>
        <w:lastRenderedPageBreak/>
        <w:tab/>
        <w:t>(4)</w:t>
      </w:r>
      <w:r w:rsidRPr="00925C23">
        <w:rPr>
          <w:lang w:val="en" w:eastAsia="en-AU"/>
        </w:rPr>
        <w:tab/>
        <w:t xml:space="preserve">In this section each of the following is a </w:t>
      </w:r>
      <w:r w:rsidRPr="00925C23">
        <w:rPr>
          <w:rStyle w:val="charBoldItals"/>
        </w:rPr>
        <w:t>reportable transaction</w:t>
      </w:r>
      <w:r w:rsidRPr="00925C23">
        <w:rPr>
          <w:lang w:val="en" w:eastAsia="en-AU"/>
        </w:rPr>
        <w:t xml:space="preserve"> for a stock event:</w:t>
      </w:r>
    </w:p>
    <w:p w14:paraId="007477C7"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movement of identifiable stock to the stock event property for the stock event;</w:t>
      </w:r>
    </w:p>
    <w:p w14:paraId="0F23C8B7"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movement of identifiable stock involved in the stock event from the stock event property.</w:t>
      </w:r>
    </w:p>
    <w:p w14:paraId="6AD7C987" w14:textId="77777777" w:rsidR="004D3233" w:rsidRPr="00925C23" w:rsidRDefault="004D3233" w:rsidP="00EF3E44">
      <w:pPr>
        <w:pStyle w:val="AH5Sec"/>
        <w:rPr>
          <w:lang w:val="en" w:eastAsia="en-AU"/>
        </w:rPr>
      </w:pPr>
      <w:bookmarkStart w:id="100" w:name="_Toc42266565"/>
      <w:r w:rsidRPr="008006E1">
        <w:rPr>
          <w:rStyle w:val="CharSectNo"/>
        </w:rPr>
        <w:t>52T</w:t>
      </w:r>
      <w:r w:rsidRPr="00925C23">
        <w:rPr>
          <w:lang w:val="en" w:eastAsia="en-AU"/>
        </w:rPr>
        <w:tab/>
        <w:t>Reporting to NLIS administrator about live export</w:t>
      </w:r>
      <w:bookmarkEnd w:id="100"/>
    </w:p>
    <w:p w14:paraId="735B3C75" w14:textId="77777777" w:rsidR="004D3233" w:rsidRPr="00925C23" w:rsidRDefault="004D3233" w:rsidP="004D3233">
      <w:pPr>
        <w:pStyle w:val="Amainreturn"/>
        <w:rPr>
          <w:lang w:val="en" w:eastAsia="en-AU"/>
        </w:rPr>
      </w:pPr>
      <w:r w:rsidRPr="00925C23">
        <w:rPr>
          <w:lang w:val="en" w:eastAsia="en-AU"/>
        </w:rPr>
        <w:t>The owner of identifiable stock commits an offence if—</w:t>
      </w:r>
    </w:p>
    <w:p w14:paraId="0E2B5935"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the identifiable stock is sent for overseas export; and</w:t>
      </w:r>
    </w:p>
    <w:p w14:paraId="3009EDBE"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owner does not give the NLIS administrator the following information within 2 days after the identifiable stock leaves the ACT for export:</w:t>
      </w:r>
    </w:p>
    <w:p w14:paraId="07F2614D"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that the stock has been sent for overseas export;</w:t>
      </w:r>
    </w:p>
    <w:p w14:paraId="788B8130" w14:textId="77777777" w:rsidR="004D3233" w:rsidRPr="00925C23" w:rsidRDefault="004D3233" w:rsidP="00EF3E44">
      <w:pPr>
        <w:pStyle w:val="Asubpara"/>
        <w:rPr>
          <w:lang w:val="en" w:eastAsia="en-AU"/>
        </w:rPr>
      </w:pPr>
      <w:r w:rsidRPr="00925C23">
        <w:rPr>
          <w:lang w:val="en" w:eastAsia="en-AU"/>
        </w:rPr>
        <w:tab/>
        <w:t>(ii)</w:t>
      </w:r>
      <w:r w:rsidRPr="00925C23">
        <w:rPr>
          <w:lang w:val="en" w:eastAsia="en-AU"/>
        </w:rPr>
        <w:tab/>
        <w:t>the date the stock was sent for overseas export;</w:t>
      </w:r>
    </w:p>
    <w:p w14:paraId="1AE813D0" w14:textId="77777777" w:rsidR="004D3233" w:rsidRPr="00925C23" w:rsidRDefault="004D3233" w:rsidP="00EF3E44">
      <w:pPr>
        <w:pStyle w:val="Asubpara"/>
        <w:rPr>
          <w:lang w:val="en" w:eastAsia="en-AU"/>
        </w:rPr>
      </w:pPr>
      <w:r w:rsidRPr="00925C23">
        <w:rPr>
          <w:lang w:val="en" w:eastAsia="en-AU"/>
        </w:rPr>
        <w:tab/>
        <w:t>(iii)</w:t>
      </w:r>
      <w:r w:rsidRPr="00925C23">
        <w:rPr>
          <w:lang w:val="en" w:eastAsia="en-AU"/>
        </w:rPr>
        <w:tab/>
        <w:t>the relevant identification particulars for the stock;</w:t>
      </w:r>
    </w:p>
    <w:p w14:paraId="544CD253" w14:textId="77777777" w:rsidR="004D3233" w:rsidRPr="00925C23" w:rsidRDefault="004D3233" w:rsidP="00EF3E44">
      <w:pPr>
        <w:pStyle w:val="Asubpara"/>
        <w:rPr>
          <w:lang w:val="en" w:eastAsia="en-AU"/>
        </w:rPr>
      </w:pPr>
      <w:r w:rsidRPr="00925C23">
        <w:rPr>
          <w:lang w:val="en" w:eastAsia="en-AU"/>
        </w:rPr>
        <w:tab/>
        <w:t>(iv)</w:t>
      </w:r>
      <w:r w:rsidRPr="00925C23">
        <w:rPr>
          <w:lang w:val="en" w:eastAsia="en-AU"/>
        </w:rPr>
        <w:tab/>
        <w:t>the property identification code of the property at which the stock was held immediately before being sent for overseas export.</w:t>
      </w:r>
    </w:p>
    <w:p w14:paraId="222DAA19" w14:textId="77777777" w:rsidR="004D3233" w:rsidRPr="00925C23" w:rsidRDefault="004D3233" w:rsidP="004D3233">
      <w:pPr>
        <w:pStyle w:val="Penalty"/>
        <w:rPr>
          <w:lang w:val="en" w:eastAsia="en-AU"/>
        </w:rPr>
      </w:pPr>
      <w:r w:rsidRPr="00925C23">
        <w:rPr>
          <w:lang w:val="en" w:eastAsia="en-AU"/>
        </w:rPr>
        <w:t>Maximum penalty:  50 penalty units.</w:t>
      </w:r>
    </w:p>
    <w:p w14:paraId="4CE342CB" w14:textId="77777777" w:rsidR="004D3233" w:rsidRPr="00925C23" w:rsidRDefault="004D3233" w:rsidP="00EF3E44">
      <w:pPr>
        <w:pStyle w:val="AH5Sec"/>
        <w:rPr>
          <w:lang w:val="en" w:eastAsia="en-AU"/>
        </w:rPr>
      </w:pPr>
      <w:bookmarkStart w:id="101" w:name="_Toc42266566"/>
      <w:r w:rsidRPr="008006E1">
        <w:rPr>
          <w:rStyle w:val="CharSectNo"/>
        </w:rPr>
        <w:t>52U</w:t>
      </w:r>
      <w:r w:rsidRPr="00925C23">
        <w:rPr>
          <w:lang w:val="en" w:eastAsia="en-AU"/>
        </w:rPr>
        <w:tab/>
        <w:t>Reporting to NLIS administrator about death of cattle</w:t>
      </w:r>
      <w:bookmarkEnd w:id="101"/>
    </w:p>
    <w:p w14:paraId="45864B0D" w14:textId="77777777" w:rsidR="004D3233" w:rsidRPr="00925C23" w:rsidRDefault="004D3233" w:rsidP="00154EB8">
      <w:pPr>
        <w:pStyle w:val="Amain"/>
        <w:keepNext/>
        <w:rPr>
          <w:lang w:val="en" w:eastAsia="en-AU"/>
        </w:rPr>
      </w:pPr>
      <w:r w:rsidRPr="00925C23">
        <w:rPr>
          <w:lang w:val="en" w:eastAsia="en-AU"/>
        </w:rPr>
        <w:tab/>
        <w:t>(1)</w:t>
      </w:r>
      <w:r w:rsidRPr="00925C23">
        <w:rPr>
          <w:lang w:val="en" w:eastAsia="en-AU"/>
        </w:rPr>
        <w:tab/>
        <w:t>The operator of a saleyard commits an offence if—</w:t>
      </w:r>
    </w:p>
    <w:p w14:paraId="4BF9FB60"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cattle at the saleyard die; and</w:t>
      </w:r>
    </w:p>
    <w:p w14:paraId="502D80EB"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operator does not give the NLIS administrator the required information by close of business on the next working day after the death of the cattle.</w:t>
      </w:r>
    </w:p>
    <w:p w14:paraId="7CB7988D" w14:textId="77777777" w:rsidR="004D3233" w:rsidRPr="00925C23" w:rsidRDefault="004D3233" w:rsidP="004D3233">
      <w:pPr>
        <w:pStyle w:val="Penalty"/>
        <w:rPr>
          <w:lang w:val="en" w:eastAsia="en-AU"/>
        </w:rPr>
      </w:pPr>
      <w:r w:rsidRPr="00925C23">
        <w:rPr>
          <w:lang w:val="en" w:eastAsia="en-AU"/>
        </w:rPr>
        <w:t>Maximum penalty:  50 penalty units.</w:t>
      </w:r>
    </w:p>
    <w:p w14:paraId="2A64499E" w14:textId="77777777" w:rsidR="004D3233" w:rsidRPr="00925C23" w:rsidRDefault="004D3233" w:rsidP="00EF3E44">
      <w:pPr>
        <w:pStyle w:val="Amain"/>
        <w:rPr>
          <w:lang w:val="en" w:eastAsia="en-AU"/>
        </w:rPr>
      </w:pPr>
      <w:r w:rsidRPr="00925C23">
        <w:rPr>
          <w:lang w:val="en" w:eastAsia="en-AU"/>
        </w:rPr>
        <w:lastRenderedPageBreak/>
        <w:tab/>
        <w:t>(2)</w:t>
      </w:r>
      <w:r w:rsidRPr="00925C23">
        <w:rPr>
          <w:lang w:val="en" w:eastAsia="en-AU"/>
        </w:rPr>
        <w:tab/>
        <w:t>A stock and station agent commits an offence if—</w:t>
      </w:r>
    </w:p>
    <w:p w14:paraId="6468F78E"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cattle held by the stock and station agent die; and</w:t>
      </w:r>
    </w:p>
    <w:p w14:paraId="29EDF587"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agent does not give the NLIS administrator the required information by close of business on the next working day after the death of the cattle.</w:t>
      </w:r>
    </w:p>
    <w:p w14:paraId="28F107F2" w14:textId="77777777" w:rsidR="004D3233" w:rsidRPr="00925C23" w:rsidRDefault="004D3233" w:rsidP="004D3233">
      <w:pPr>
        <w:pStyle w:val="Penalty"/>
        <w:rPr>
          <w:lang w:val="en" w:eastAsia="en-AU"/>
        </w:rPr>
      </w:pPr>
      <w:r w:rsidRPr="00925C23">
        <w:rPr>
          <w:lang w:val="en" w:eastAsia="en-AU"/>
        </w:rPr>
        <w:t>Maximum penalty:  50 penalty units.</w:t>
      </w:r>
    </w:p>
    <w:p w14:paraId="41CAA8D4"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In this section:</w:t>
      </w:r>
    </w:p>
    <w:p w14:paraId="16BBA5A9" w14:textId="77777777" w:rsidR="004D3233" w:rsidRPr="00925C23" w:rsidRDefault="004D3233" w:rsidP="004D3233">
      <w:pPr>
        <w:pStyle w:val="aDef"/>
        <w:rPr>
          <w:lang w:val="en" w:eastAsia="en-AU"/>
        </w:rPr>
      </w:pPr>
      <w:r w:rsidRPr="00925C23">
        <w:rPr>
          <w:rStyle w:val="charBoldItals"/>
        </w:rPr>
        <w:t xml:space="preserve">required information </w:t>
      </w:r>
      <w:r w:rsidRPr="00925C23">
        <w:rPr>
          <w:lang w:val="en" w:eastAsia="en-AU"/>
        </w:rPr>
        <w:t>means the following:</w:t>
      </w:r>
    </w:p>
    <w:p w14:paraId="37CEF34D"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that the cattle have died;</w:t>
      </w:r>
    </w:p>
    <w:p w14:paraId="19589F93" w14:textId="77777777" w:rsidR="004D3233" w:rsidRPr="004643A5" w:rsidRDefault="004D3233" w:rsidP="00EF3E44">
      <w:pPr>
        <w:pStyle w:val="aDefpara"/>
        <w:rPr>
          <w:lang w:val="en" w:eastAsia="en-AU"/>
        </w:rPr>
      </w:pPr>
      <w:r w:rsidRPr="004643A5">
        <w:rPr>
          <w:spacing w:val="4"/>
          <w:lang w:val="en" w:eastAsia="en-AU"/>
        </w:rPr>
        <w:tab/>
        <w:t>(b)</w:t>
      </w:r>
      <w:r w:rsidRPr="004643A5">
        <w:rPr>
          <w:spacing w:val="4"/>
          <w:lang w:val="en" w:eastAsia="en-AU"/>
        </w:rPr>
        <w:tab/>
        <w:t>the date of the death (or if this is not known, the date the person became aware of the death);</w:t>
      </w:r>
    </w:p>
    <w:p w14:paraId="77EE92A1" w14:textId="77777777" w:rsidR="004D3233" w:rsidRPr="00925C23" w:rsidRDefault="004D3233" w:rsidP="00EF3E44">
      <w:pPr>
        <w:pStyle w:val="aDefpara"/>
        <w:rPr>
          <w:lang w:val="en" w:eastAsia="en-AU"/>
        </w:rPr>
      </w:pPr>
      <w:r w:rsidRPr="00925C23">
        <w:rPr>
          <w:lang w:val="en" w:eastAsia="en-AU"/>
        </w:rPr>
        <w:tab/>
        <w:t>(c)</w:t>
      </w:r>
      <w:r w:rsidRPr="00925C23">
        <w:rPr>
          <w:lang w:val="en" w:eastAsia="en-AU"/>
        </w:rPr>
        <w:tab/>
        <w:t>the relevant identification particulars for the cattle.</w:t>
      </w:r>
    </w:p>
    <w:p w14:paraId="167C2E97" w14:textId="77777777" w:rsidR="004D3233" w:rsidRPr="008006E1" w:rsidRDefault="004D3233" w:rsidP="00EF3E44">
      <w:pPr>
        <w:pStyle w:val="AH3Div"/>
      </w:pPr>
      <w:bookmarkStart w:id="102" w:name="_Toc42266567"/>
      <w:r w:rsidRPr="008006E1">
        <w:rPr>
          <w:rStyle w:val="CharDivNo"/>
        </w:rPr>
        <w:t>Division 4.5</w:t>
      </w:r>
      <w:r w:rsidRPr="00925C23">
        <w:rPr>
          <w:lang w:val="en" w:eastAsia="en-AU"/>
        </w:rPr>
        <w:tab/>
      </w:r>
      <w:r w:rsidRPr="008006E1">
        <w:rPr>
          <w:rStyle w:val="CharDivText"/>
          <w:lang w:val="en" w:eastAsia="en-AU"/>
        </w:rPr>
        <w:t>Registers</w:t>
      </w:r>
      <w:bookmarkEnd w:id="102"/>
    </w:p>
    <w:p w14:paraId="35141353" w14:textId="77777777" w:rsidR="004D3233" w:rsidRPr="00925C23" w:rsidRDefault="004D3233" w:rsidP="00EF3E44">
      <w:pPr>
        <w:pStyle w:val="AH5Sec"/>
        <w:rPr>
          <w:lang w:val="en" w:eastAsia="en-AU"/>
        </w:rPr>
      </w:pPr>
      <w:bookmarkStart w:id="103" w:name="_Toc42266568"/>
      <w:r w:rsidRPr="008006E1">
        <w:rPr>
          <w:rStyle w:val="CharSectNo"/>
        </w:rPr>
        <w:t>52V</w:t>
      </w:r>
      <w:r w:rsidRPr="00925C23">
        <w:rPr>
          <w:lang w:val="en" w:eastAsia="en-AU"/>
        </w:rPr>
        <w:tab/>
        <w:t>Purposes of registers</w:t>
      </w:r>
      <w:bookmarkEnd w:id="103"/>
    </w:p>
    <w:p w14:paraId="5E362108" w14:textId="77777777" w:rsidR="004D3233" w:rsidRPr="00925C23" w:rsidRDefault="004D3233" w:rsidP="004D3233">
      <w:pPr>
        <w:pStyle w:val="Amainreturn"/>
        <w:rPr>
          <w:lang w:val="en" w:eastAsia="en-AU"/>
        </w:rPr>
      </w:pPr>
      <w:r w:rsidRPr="00925C23">
        <w:rPr>
          <w:lang w:val="en" w:eastAsia="en-AU"/>
        </w:rPr>
        <w:t>Registers under this division are kept for the following purposes:</w:t>
      </w:r>
    </w:p>
    <w:p w14:paraId="5D9E0D7D"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to facilitate and assist the operation of the stock identification schemes established under this Act;</w:t>
      </w:r>
    </w:p>
    <w:p w14:paraId="13786F98"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to protect public health and safety;</w:t>
      </w:r>
    </w:p>
    <w:p w14:paraId="0E5DE560"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to assist in controlling disease and residues in stock and animal products;</w:t>
      </w:r>
    </w:p>
    <w:p w14:paraId="43354E78" w14:textId="77777777" w:rsidR="004D3233" w:rsidRPr="00925C23" w:rsidRDefault="004D3233" w:rsidP="00EF3E44">
      <w:pPr>
        <w:pStyle w:val="Apara"/>
        <w:rPr>
          <w:lang w:val="en" w:eastAsia="en-AU"/>
        </w:rPr>
      </w:pPr>
      <w:r w:rsidRPr="00925C23">
        <w:rPr>
          <w:lang w:val="en" w:eastAsia="en-AU"/>
        </w:rPr>
        <w:tab/>
        <w:t>(d)</w:t>
      </w:r>
      <w:r w:rsidRPr="00925C23">
        <w:rPr>
          <w:lang w:val="en" w:eastAsia="en-AU"/>
        </w:rPr>
        <w:tab/>
        <w:t>to assist in ascertaining the disease and residue risk or status of stock and related animal products;</w:t>
      </w:r>
    </w:p>
    <w:p w14:paraId="6F102D14" w14:textId="77777777" w:rsidR="004D3233" w:rsidRPr="00925C23" w:rsidRDefault="004D3233" w:rsidP="00EF3E44">
      <w:pPr>
        <w:pStyle w:val="Apara"/>
        <w:rPr>
          <w:lang w:val="en" w:eastAsia="en-AU"/>
        </w:rPr>
      </w:pPr>
      <w:r w:rsidRPr="00925C23">
        <w:rPr>
          <w:lang w:val="en" w:eastAsia="en-AU"/>
        </w:rPr>
        <w:tab/>
        <w:t>(e)</w:t>
      </w:r>
      <w:r w:rsidRPr="00925C23">
        <w:rPr>
          <w:lang w:val="en" w:eastAsia="en-AU"/>
        </w:rPr>
        <w:tab/>
        <w:t>to facilitate the determination of ownership of stock and related animal products;</w:t>
      </w:r>
    </w:p>
    <w:p w14:paraId="5A9E5026" w14:textId="77777777" w:rsidR="004D3233" w:rsidRPr="00925C23" w:rsidRDefault="004D3233" w:rsidP="00EF3E44">
      <w:pPr>
        <w:pStyle w:val="Apara"/>
        <w:rPr>
          <w:lang w:val="en" w:eastAsia="en-AU"/>
        </w:rPr>
      </w:pPr>
      <w:r w:rsidRPr="00925C23">
        <w:rPr>
          <w:lang w:val="en" w:eastAsia="en-AU"/>
        </w:rPr>
        <w:tab/>
        <w:t>(f)</w:t>
      </w:r>
      <w:r w:rsidRPr="00925C23">
        <w:rPr>
          <w:lang w:val="en" w:eastAsia="en-AU"/>
        </w:rPr>
        <w:tab/>
        <w:t>to assist in tracing the movement of stock and related animal products;</w:t>
      </w:r>
    </w:p>
    <w:p w14:paraId="0675B3A0" w14:textId="77777777" w:rsidR="004D3233" w:rsidRPr="00925C23" w:rsidRDefault="004D3233" w:rsidP="00EF3E44">
      <w:pPr>
        <w:pStyle w:val="Apara"/>
        <w:rPr>
          <w:lang w:val="en" w:eastAsia="en-AU"/>
        </w:rPr>
      </w:pPr>
      <w:r w:rsidRPr="00925C23">
        <w:rPr>
          <w:lang w:val="en" w:eastAsia="en-AU"/>
        </w:rPr>
        <w:lastRenderedPageBreak/>
        <w:tab/>
        <w:t>(g)</w:t>
      </w:r>
      <w:r w:rsidRPr="00925C23">
        <w:rPr>
          <w:lang w:val="en" w:eastAsia="en-AU"/>
        </w:rPr>
        <w:tab/>
        <w:t>to assist in the investigation of the loss or theft of stock;</w:t>
      </w:r>
    </w:p>
    <w:p w14:paraId="6C78B13A" w14:textId="77777777" w:rsidR="004D3233" w:rsidRPr="00925C23" w:rsidRDefault="004D3233" w:rsidP="00EF3E44">
      <w:pPr>
        <w:pStyle w:val="Apara"/>
        <w:rPr>
          <w:lang w:val="en" w:eastAsia="en-AU"/>
        </w:rPr>
      </w:pPr>
      <w:r w:rsidRPr="00925C23">
        <w:rPr>
          <w:lang w:val="en" w:eastAsia="en-AU"/>
        </w:rPr>
        <w:tab/>
        <w:t>(h)</w:t>
      </w:r>
      <w:r w:rsidRPr="00925C23">
        <w:rPr>
          <w:lang w:val="en" w:eastAsia="en-AU"/>
        </w:rPr>
        <w:tab/>
        <w:t>to facilitate the dissemination of information in relation to the production and marketing of stock or related animal products;</w:t>
      </w:r>
    </w:p>
    <w:p w14:paraId="6D33EF6F" w14:textId="77777777" w:rsidR="004D3233" w:rsidRPr="00925C23" w:rsidRDefault="004D3233" w:rsidP="00EF3E44">
      <w:pPr>
        <w:pStyle w:val="Apara"/>
        <w:rPr>
          <w:lang w:val="en" w:eastAsia="en-AU"/>
        </w:rPr>
      </w:pPr>
      <w:r w:rsidRPr="00925C23">
        <w:rPr>
          <w:lang w:val="en" w:eastAsia="en-AU"/>
        </w:rPr>
        <w:tab/>
        <w:t>(i)</w:t>
      </w:r>
      <w:r w:rsidRPr="00925C23">
        <w:rPr>
          <w:lang w:val="en" w:eastAsia="en-AU"/>
        </w:rPr>
        <w:tab/>
        <w:t>to assist in the assessment and management of the welfare of animals;</w:t>
      </w:r>
    </w:p>
    <w:p w14:paraId="7C756EC8" w14:textId="77777777" w:rsidR="004D3233" w:rsidRPr="00925C23" w:rsidRDefault="004D3233" w:rsidP="00EF3E44">
      <w:pPr>
        <w:pStyle w:val="Apara"/>
        <w:rPr>
          <w:lang w:val="en" w:eastAsia="en-AU"/>
        </w:rPr>
      </w:pPr>
      <w:r w:rsidRPr="00925C23">
        <w:rPr>
          <w:lang w:val="en" w:eastAsia="en-AU"/>
        </w:rPr>
        <w:tab/>
        <w:t>(j)</w:t>
      </w:r>
      <w:r w:rsidRPr="00925C23">
        <w:rPr>
          <w:lang w:val="en" w:eastAsia="en-AU"/>
        </w:rPr>
        <w:tab/>
        <w:t>to assist with the management of land used by stock.</w:t>
      </w:r>
    </w:p>
    <w:p w14:paraId="4027D96E" w14:textId="77777777" w:rsidR="004D3233" w:rsidRPr="00925C23" w:rsidRDefault="004D3233" w:rsidP="00EF3E44">
      <w:pPr>
        <w:pStyle w:val="AH5Sec"/>
        <w:rPr>
          <w:lang w:val="en" w:eastAsia="en-AU"/>
        </w:rPr>
      </w:pPr>
      <w:bookmarkStart w:id="104" w:name="_Toc42266569"/>
      <w:r w:rsidRPr="008006E1">
        <w:rPr>
          <w:rStyle w:val="CharSectNo"/>
        </w:rPr>
        <w:t>52W</w:t>
      </w:r>
      <w:r w:rsidRPr="00925C23">
        <w:rPr>
          <w:lang w:val="en" w:eastAsia="en-AU"/>
        </w:rPr>
        <w:tab/>
        <w:t>Territory register</w:t>
      </w:r>
      <w:bookmarkEnd w:id="104"/>
    </w:p>
    <w:p w14:paraId="53CD24A8" w14:textId="77777777" w:rsidR="004D3233" w:rsidRPr="00925C23" w:rsidRDefault="004D3233" w:rsidP="00EF3E44">
      <w:pPr>
        <w:pStyle w:val="Amain"/>
        <w:rPr>
          <w:lang w:val="en" w:eastAsia="en-AU"/>
        </w:rPr>
      </w:pPr>
      <w:r w:rsidRPr="00925C23">
        <w:rPr>
          <w:lang w:val="en" w:eastAsia="en-AU"/>
        </w:rPr>
        <w:tab/>
        <w:t>(1)</w:t>
      </w:r>
      <w:r w:rsidRPr="00925C23">
        <w:rPr>
          <w:lang w:val="en" w:eastAsia="en-AU"/>
        </w:rPr>
        <w:tab/>
        <w:t xml:space="preserve">The director-general must keep a register (the </w:t>
      </w:r>
      <w:r w:rsidRPr="00925C23">
        <w:rPr>
          <w:rStyle w:val="charBoldItals"/>
        </w:rPr>
        <w:t>territory register</w:t>
      </w:r>
      <w:r w:rsidRPr="00925C23">
        <w:rPr>
          <w:lang w:val="en" w:eastAsia="en-AU"/>
        </w:rPr>
        <w:t>) that contains the following:</w:t>
      </w:r>
    </w:p>
    <w:p w14:paraId="000416C1" w14:textId="77777777" w:rsidR="004D3233" w:rsidRPr="004643A5" w:rsidRDefault="004D3233" w:rsidP="00EF3E44">
      <w:pPr>
        <w:pStyle w:val="Apara"/>
        <w:rPr>
          <w:lang w:val="en" w:eastAsia="en-AU"/>
        </w:rPr>
      </w:pPr>
      <w:r w:rsidRPr="004643A5">
        <w:rPr>
          <w:spacing w:val="2"/>
          <w:lang w:val="en" w:eastAsia="en-AU"/>
        </w:rPr>
        <w:tab/>
        <w:t>(a)</w:t>
      </w:r>
      <w:r w:rsidRPr="004643A5">
        <w:rPr>
          <w:spacing w:val="2"/>
          <w:lang w:val="en" w:eastAsia="en-AU"/>
        </w:rPr>
        <w:tab/>
        <w:t>the status and particulars of each property identification code allocated to a property or premises by the chief veterinary officer including the following:</w:t>
      </w:r>
    </w:p>
    <w:p w14:paraId="37E995CC"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name and street address of the property or premises;</w:t>
      </w:r>
    </w:p>
    <w:p w14:paraId="172488FB" w14:textId="77777777" w:rsidR="004D3233" w:rsidRPr="004643A5" w:rsidRDefault="004D3233" w:rsidP="00EF3E44">
      <w:pPr>
        <w:pStyle w:val="Asubpara"/>
        <w:rPr>
          <w:spacing w:val="2"/>
          <w:lang w:val="en" w:eastAsia="en-AU"/>
        </w:rPr>
      </w:pPr>
      <w:r w:rsidRPr="004643A5">
        <w:rPr>
          <w:spacing w:val="2"/>
          <w:lang w:val="en" w:eastAsia="en-AU"/>
        </w:rPr>
        <w:tab/>
        <w:t>(ii)</w:t>
      </w:r>
      <w:r w:rsidRPr="004643A5">
        <w:rPr>
          <w:spacing w:val="2"/>
          <w:lang w:val="en" w:eastAsia="en-AU"/>
        </w:rPr>
        <w:tab/>
        <w:t>a description of the property or premises by reference to—</w:t>
      </w:r>
    </w:p>
    <w:p w14:paraId="6FA7CCAA" w14:textId="77777777" w:rsidR="004D3233" w:rsidRPr="00925C23" w:rsidRDefault="004D3233" w:rsidP="00EF3E44">
      <w:pPr>
        <w:pStyle w:val="Asubsubpara"/>
        <w:rPr>
          <w:lang w:val="en" w:eastAsia="en-AU"/>
        </w:rPr>
      </w:pPr>
      <w:r w:rsidRPr="00925C23">
        <w:rPr>
          <w:lang w:val="en" w:eastAsia="en-AU"/>
        </w:rPr>
        <w:tab/>
        <w:t>(A)</w:t>
      </w:r>
      <w:r w:rsidRPr="00925C23">
        <w:rPr>
          <w:lang w:val="en" w:eastAsia="en-AU"/>
        </w:rPr>
        <w:tab/>
        <w:t>district, division, section or block number; or</w:t>
      </w:r>
    </w:p>
    <w:p w14:paraId="13637A8A" w14:textId="77777777" w:rsidR="004D3233" w:rsidRPr="00925C23" w:rsidRDefault="004D3233" w:rsidP="00EF3E44">
      <w:pPr>
        <w:pStyle w:val="Asubsubpara"/>
        <w:rPr>
          <w:lang w:val="en" w:eastAsia="en-AU"/>
        </w:rPr>
      </w:pPr>
      <w:r w:rsidRPr="00925C23">
        <w:rPr>
          <w:lang w:val="en" w:eastAsia="en-AU"/>
        </w:rPr>
        <w:tab/>
        <w:t>(B)</w:t>
      </w:r>
      <w:r w:rsidRPr="00925C23">
        <w:rPr>
          <w:lang w:val="en" w:eastAsia="en-AU"/>
        </w:rPr>
        <w:tab/>
        <w:t>ACTmapi;</w:t>
      </w:r>
    </w:p>
    <w:p w14:paraId="6A60BF72" w14:textId="388C21CE" w:rsidR="004D3233" w:rsidRPr="00925C23" w:rsidRDefault="004D3233" w:rsidP="004D3233">
      <w:pPr>
        <w:pStyle w:val="aNotesubpar"/>
        <w:rPr>
          <w:lang w:val="en" w:eastAsia="en-AU"/>
        </w:rPr>
      </w:pPr>
      <w:r w:rsidRPr="00925C23">
        <w:rPr>
          <w:rStyle w:val="charItals"/>
        </w:rPr>
        <w:t>Note</w:t>
      </w:r>
      <w:r w:rsidRPr="00925C23">
        <w:rPr>
          <w:rStyle w:val="charItals"/>
        </w:rPr>
        <w:tab/>
      </w:r>
      <w:r w:rsidRPr="00925C23">
        <w:rPr>
          <w:lang w:val="en" w:eastAsia="en-AU"/>
        </w:rPr>
        <w:t xml:space="preserve">ACTmapi is accessible at </w:t>
      </w:r>
      <w:hyperlink r:id="rId67" w:history="1">
        <w:r w:rsidRPr="00925C23">
          <w:rPr>
            <w:rStyle w:val="charCitHyperlinkAbbrev"/>
          </w:rPr>
          <w:t>www.actmapi.act.gov.au</w:t>
        </w:r>
      </w:hyperlink>
      <w:r w:rsidRPr="00925C23">
        <w:rPr>
          <w:lang w:val="en" w:eastAsia="en-AU"/>
        </w:rPr>
        <w:t>.</w:t>
      </w:r>
    </w:p>
    <w:p w14:paraId="1C9D64EA" w14:textId="77777777" w:rsidR="004D3233" w:rsidRPr="004643A5" w:rsidRDefault="004D3233" w:rsidP="00EF3E44">
      <w:pPr>
        <w:pStyle w:val="Asubpara"/>
        <w:rPr>
          <w:lang w:val="en" w:eastAsia="en-AU"/>
        </w:rPr>
      </w:pPr>
      <w:r w:rsidRPr="004643A5">
        <w:rPr>
          <w:spacing w:val="2"/>
          <w:lang w:val="en" w:eastAsia="en-AU"/>
        </w:rPr>
        <w:tab/>
        <w:t>(iii)</w:t>
      </w:r>
      <w:r w:rsidRPr="004643A5">
        <w:rPr>
          <w:spacing w:val="2"/>
          <w:lang w:val="en" w:eastAsia="en-AU"/>
        </w:rPr>
        <w:tab/>
        <w:t>the full name, street address, postal address, email address and phone number of the responsible person for the property or premises;</w:t>
      </w:r>
    </w:p>
    <w:p w14:paraId="5D351915"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the status and particulars of each agent identification code allocated to a stock and station agent by the chief veterinary officer including the following:</w:t>
      </w:r>
    </w:p>
    <w:p w14:paraId="59101DAF"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name and street address of the registered office of the stock and station agent;</w:t>
      </w:r>
    </w:p>
    <w:p w14:paraId="5A4FA15B" w14:textId="77777777" w:rsidR="004D3233" w:rsidRPr="004643A5" w:rsidRDefault="004D3233" w:rsidP="00EF3E44">
      <w:pPr>
        <w:pStyle w:val="Asubpara"/>
        <w:rPr>
          <w:spacing w:val="2"/>
          <w:lang w:val="en" w:eastAsia="en-AU"/>
        </w:rPr>
      </w:pPr>
      <w:r w:rsidRPr="004643A5">
        <w:rPr>
          <w:spacing w:val="2"/>
          <w:lang w:val="en" w:eastAsia="en-AU"/>
        </w:rPr>
        <w:lastRenderedPageBreak/>
        <w:tab/>
        <w:t>(ii)</w:t>
      </w:r>
      <w:r w:rsidRPr="004643A5">
        <w:rPr>
          <w:spacing w:val="2"/>
          <w:lang w:val="en" w:eastAsia="en-AU"/>
        </w:rPr>
        <w:tab/>
        <w:t>the full name, street address, postal address, email address and phone number of the stock and station agent;</w:t>
      </w:r>
    </w:p>
    <w:p w14:paraId="3BEE17A5"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anything else the director-general considers relevant, having regard to section 52V.</w:t>
      </w:r>
    </w:p>
    <w:p w14:paraId="380DEAE3" w14:textId="77777777" w:rsidR="004D3233" w:rsidRPr="004643A5" w:rsidRDefault="004D3233" w:rsidP="00EF3E44">
      <w:pPr>
        <w:pStyle w:val="Amain"/>
        <w:rPr>
          <w:lang w:val="en" w:eastAsia="en-AU"/>
        </w:rPr>
      </w:pPr>
      <w:r w:rsidRPr="004643A5">
        <w:rPr>
          <w:spacing w:val="2"/>
          <w:lang w:val="en" w:eastAsia="en-AU"/>
        </w:rPr>
        <w:tab/>
        <w:t>(2)</w:t>
      </w:r>
      <w:r w:rsidRPr="004643A5">
        <w:rPr>
          <w:spacing w:val="2"/>
          <w:lang w:val="en" w:eastAsia="en-AU"/>
        </w:rPr>
        <w:tab/>
        <w:t>The director-general must give the information contained in the territory register to the NLIS administrator within 7 days after the day a request for the information is received from the NLIS administrator.</w:t>
      </w:r>
    </w:p>
    <w:p w14:paraId="08F8C70F" w14:textId="77777777" w:rsidR="004D3233" w:rsidRPr="004643A5" w:rsidRDefault="004D3233" w:rsidP="00EF3E44">
      <w:pPr>
        <w:pStyle w:val="Amain"/>
        <w:rPr>
          <w:lang w:val="en" w:eastAsia="en-AU"/>
        </w:rPr>
      </w:pPr>
      <w:r w:rsidRPr="004643A5">
        <w:rPr>
          <w:lang w:val="en" w:eastAsia="en-AU"/>
        </w:rPr>
        <w:tab/>
        <w:t>(3)</w:t>
      </w:r>
      <w:r w:rsidRPr="004643A5">
        <w:rPr>
          <w:lang w:val="en" w:eastAsia="en-AU"/>
        </w:rPr>
        <w:tab/>
        <w:t>The director-general may give the information contained in the territory register to a person in another jurisdiction administering a related NLIS law if satisfied that the information is to be used for the administration of the related NLIS law.</w:t>
      </w:r>
    </w:p>
    <w:p w14:paraId="4AF92D97" w14:textId="77777777" w:rsidR="004D3233" w:rsidRPr="00925C23" w:rsidRDefault="004D3233" w:rsidP="00EF3E44">
      <w:pPr>
        <w:pStyle w:val="Amain"/>
        <w:rPr>
          <w:lang w:val="en" w:eastAsia="en-AU"/>
        </w:rPr>
      </w:pPr>
      <w:r w:rsidRPr="00925C23">
        <w:rPr>
          <w:lang w:val="en" w:eastAsia="en-AU"/>
        </w:rPr>
        <w:tab/>
        <w:t>(4)</w:t>
      </w:r>
      <w:r w:rsidRPr="00925C23">
        <w:rPr>
          <w:lang w:val="en" w:eastAsia="en-AU"/>
        </w:rPr>
        <w:tab/>
        <w:t>In this section:</w:t>
      </w:r>
    </w:p>
    <w:p w14:paraId="5456DAF6" w14:textId="77777777" w:rsidR="004D3233" w:rsidRPr="00925C23" w:rsidRDefault="004D3233" w:rsidP="004D3233">
      <w:pPr>
        <w:pStyle w:val="aDef"/>
        <w:rPr>
          <w:lang w:val="en" w:eastAsia="en-AU"/>
        </w:rPr>
      </w:pPr>
      <w:r w:rsidRPr="00925C23">
        <w:rPr>
          <w:rStyle w:val="charBoldItals"/>
        </w:rPr>
        <w:t>responsible person</w:t>
      </w:r>
      <w:r w:rsidRPr="00925C23">
        <w:rPr>
          <w:lang w:val="en" w:eastAsia="en-AU"/>
        </w:rPr>
        <w:t>, for a property or premises, means—</w:t>
      </w:r>
    </w:p>
    <w:p w14:paraId="231AF8CB"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for leased property or premises—</w:t>
      </w:r>
    </w:p>
    <w:p w14:paraId="5CC74D06"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 xml:space="preserve">the lessee or manager of the </w:t>
      </w:r>
      <w:r w:rsidRPr="00925C23">
        <w:rPr>
          <w:lang w:eastAsia="en-AU"/>
        </w:rPr>
        <w:t>property or premises</w:t>
      </w:r>
      <w:r w:rsidRPr="00925C23">
        <w:rPr>
          <w:lang w:val="en" w:eastAsia="en-AU"/>
        </w:rPr>
        <w:t xml:space="preserve">; or </w:t>
      </w:r>
    </w:p>
    <w:p w14:paraId="64E2D1BE" w14:textId="77777777" w:rsidR="004D3233" w:rsidRPr="004643A5" w:rsidRDefault="004D3233" w:rsidP="00EF3E44">
      <w:pPr>
        <w:pStyle w:val="Asubpara"/>
        <w:rPr>
          <w:spacing w:val="2"/>
          <w:lang w:val="en" w:eastAsia="en-AU"/>
        </w:rPr>
      </w:pPr>
      <w:r w:rsidRPr="004643A5">
        <w:rPr>
          <w:spacing w:val="2"/>
          <w:lang w:val="en" w:eastAsia="en-AU"/>
        </w:rPr>
        <w:tab/>
        <w:t>(ii)</w:t>
      </w:r>
      <w:r w:rsidRPr="004643A5">
        <w:rPr>
          <w:spacing w:val="2"/>
          <w:lang w:val="en" w:eastAsia="en-AU"/>
        </w:rPr>
        <w:tab/>
        <w:t xml:space="preserve">if the lessee </w:t>
      </w:r>
      <w:r w:rsidRPr="004643A5">
        <w:rPr>
          <w:spacing w:val="2"/>
          <w:lang w:eastAsia="en-AU"/>
        </w:rPr>
        <w:t xml:space="preserve">of the property or premises </w:t>
      </w:r>
      <w:r w:rsidRPr="004643A5">
        <w:rPr>
          <w:spacing w:val="2"/>
          <w:lang w:val="en" w:eastAsia="en-AU"/>
        </w:rPr>
        <w:t xml:space="preserve">is not the occupier of the property or premises—the occupier or manager of the property </w:t>
      </w:r>
      <w:r w:rsidRPr="004643A5">
        <w:rPr>
          <w:spacing w:val="2"/>
          <w:lang w:eastAsia="en-AU"/>
        </w:rPr>
        <w:t>or premises</w:t>
      </w:r>
      <w:r w:rsidRPr="004643A5">
        <w:rPr>
          <w:spacing w:val="2"/>
          <w:lang w:val="en" w:eastAsia="en-AU"/>
        </w:rPr>
        <w:t xml:space="preserve">; and </w:t>
      </w:r>
    </w:p>
    <w:p w14:paraId="6C955BCF"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for an area of unleased territory land—</w:t>
      </w:r>
    </w:p>
    <w:p w14:paraId="38F002B8" w14:textId="77777777" w:rsidR="004D3233" w:rsidRPr="00925C23" w:rsidRDefault="004D3233" w:rsidP="00EF3E44">
      <w:pPr>
        <w:pStyle w:val="Asubpara"/>
        <w:rPr>
          <w:lang w:val="en" w:eastAsia="en-AU"/>
        </w:rPr>
      </w:pPr>
      <w:r w:rsidRPr="00925C23">
        <w:rPr>
          <w:lang w:val="en" w:eastAsia="en-AU"/>
        </w:rPr>
        <w:tab/>
        <w:t>(i)</w:t>
      </w:r>
      <w:r w:rsidRPr="00925C23">
        <w:rPr>
          <w:lang w:val="en" w:eastAsia="en-AU"/>
        </w:rPr>
        <w:tab/>
        <w:t>the custodian of the land; or</w:t>
      </w:r>
    </w:p>
    <w:p w14:paraId="6AA523AF" w14:textId="77777777" w:rsidR="004D3233" w:rsidRPr="00FA2A29" w:rsidRDefault="004D3233" w:rsidP="00EF3E44">
      <w:pPr>
        <w:pStyle w:val="Asubpara"/>
        <w:rPr>
          <w:spacing w:val="2"/>
          <w:lang w:val="en" w:eastAsia="en-AU"/>
        </w:rPr>
      </w:pPr>
      <w:r w:rsidRPr="00FA2A29">
        <w:rPr>
          <w:spacing w:val="2"/>
          <w:lang w:val="en" w:eastAsia="en-AU"/>
        </w:rPr>
        <w:tab/>
        <w:t>(ii)</w:t>
      </w:r>
      <w:r w:rsidRPr="00FA2A29">
        <w:rPr>
          <w:spacing w:val="2"/>
          <w:lang w:val="en" w:eastAsia="en-AU"/>
        </w:rPr>
        <w:tab/>
        <w:t>if the land is licensed to someone else—the licensee of the land; and</w:t>
      </w:r>
    </w:p>
    <w:p w14:paraId="5C56DE6B" w14:textId="77777777" w:rsidR="004D3233" w:rsidRPr="00925C23" w:rsidRDefault="004D3233" w:rsidP="00EF3E44">
      <w:pPr>
        <w:pStyle w:val="Apara"/>
        <w:rPr>
          <w:lang w:val="en" w:eastAsia="en-AU"/>
        </w:rPr>
      </w:pPr>
      <w:r w:rsidRPr="00925C23">
        <w:rPr>
          <w:lang w:val="en" w:eastAsia="en-AU"/>
        </w:rPr>
        <w:tab/>
        <w:t>(c)</w:t>
      </w:r>
      <w:r w:rsidRPr="00925C23">
        <w:rPr>
          <w:lang w:val="en" w:eastAsia="en-AU"/>
        </w:rPr>
        <w:tab/>
        <w:t>for an abattoir, saleyard or stock event—the operator of the abattoir, saleyard or stock event.</w:t>
      </w:r>
    </w:p>
    <w:p w14:paraId="0B9F93A7" w14:textId="77777777" w:rsidR="004D3233" w:rsidRPr="00925C23" w:rsidRDefault="004D3233" w:rsidP="00EF3E44">
      <w:pPr>
        <w:pStyle w:val="AH5Sec"/>
        <w:rPr>
          <w:lang w:val="en" w:eastAsia="en-AU"/>
        </w:rPr>
      </w:pPr>
      <w:bookmarkStart w:id="105" w:name="_Toc42266570"/>
      <w:r w:rsidRPr="008006E1">
        <w:rPr>
          <w:rStyle w:val="CharSectNo"/>
        </w:rPr>
        <w:lastRenderedPageBreak/>
        <w:t>52X</w:t>
      </w:r>
      <w:r w:rsidRPr="00925C23">
        <w:rPr>
          <w:lang w:val="en" w:eastAsia="en-AU"/>
        </w:rPr>
        <w:tab/>
        <w:t>NLIS register</w:t>
      </w:r>
      <w:bookmarkEnd w:id="105"/>
    </w:p>
    <w:p w14:paraId="03F02CE9" w14:textId="77777777" w:rsidR="004D3233" w:rsidRPr="00FA2A29" w:rsidRDefault="004D3233" w:rsidP="00EF3E44">
      <w:pPr>
        <w:pStyle w:val="Amain"/>
        <w:rPr>
          <w:lang w:val="en" w:eastAsia="en-AU"/>
        </w:rPr>
      </w:pPr>
      <w:r w:rsidRPr="00FA2A29">
        <w:rPr>
          <w:spacing w:val="2"/>
          <w:lang w:val="en" w:eastAsia="en-AU"/>
        </w:rPr>
        <w:tab/>
        <w:t>(1)</w:t>
      </w:r>
      <w:r w:rsidRPr="00FA2A29">
        <w:rPr>
          <w:spacing w:val="2"/>
          <w:lang w:val="en" w:eastAsia="en-AU"/>
        </w:rPr>
        <w:tab/>
        <w:t xml:space="preserve">The NLIS administrator must keep a register (the </w:t>
      </w:r>
      <w:r w:rsidRPr="00FA2A29">
        <w:rPr>
          <w:rStyle w:val="charBoldItals"/>
          <w:spacing w:val="2"/>
        </w:rPr>
        <w:t>NLIS register</w:t>
      </w:r>
      <w:r w:rsidRPr="00FA2A29">
        <w:rPr>
          <w:spacing w:val="2"/>
          <w:lang w:val="en" w:eastAsia="en-AU"/>
        </w:rPr>
        <w:t>) of the information that is given to the NLIS administrator under this Act.</w:t>
      </w:r>
    </w:p>
    <w:p w14:paraId="2FF7A5CF" w14:textId="77777777" w:rsidR="004D3233" w:rsidRPr="00925C23" w:rsidRDefault="004D3233" w:rsidP="00EF3E44">
      <w:pPr>
        <w:pStyle w:val="Amain"/>
        <w:rPr>
          <w:lang w:val="en" w:eastAsia="en-AU"/>
        </w:rPr>
      </w:pPr>
      <w:r w:rsidRPr="00925C23">
        <w:rPr>
          <w:lang w:val="en" w:eastAsia="en-AU"/>
        </w:rPr>
        <w:tab/>
        <w:t>(2)</w:t>
      </w:r>
      <w:r w:rsidRPr="00925C23">
        <w:rPr>
          <w:lang w:val="en" w:eastAsia="en-AU"/>
        </w:rPr>
        <w:tab/>
        <w:t>The NLIS administrator must, if asked—</w:t>
      </w:r>
    </w:p>
    <w:p w14:paraId="4AA0D4C2"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allow an authorised person to have access at any time to the information contained in the NLIS register free of charge; and</w:t>
      </w:r>
    </w:p>
    <w:p w14:paraId="170EF929" w14:textId="77777777" w:rsidR="004D3233" w:rsidRPr="00FA2A29" w:rsidRDefault="004D3233" w:rsidP="00EF3E44">
      <w:pPr>
        <w:pStyle w:val="Apara"/>
        <w:rPr>
          <w:spacing w:val="2"/>
          <w:lang w:val="en" w:eastAsia="en-AU"/>
        </w:rPr>
      </w:pPr>
      <w:r w:rsidRPr="00FA2A29">
        <w:rPr>
          <w:spacing w:val="2"/>
          <w:lang w:val="en" w:eastAsia="en-AU"/>
        </w:rPr>
        <w:tab/>
        <w:t>(b)</w:t>
      </w:r>
      <w:r w:rsidRPr="00FA2A29">
        <w:rPr>
          <w:spacing w:val="2"/>
          <w:lang w:val="en" w:eastAsia="en-AU"/>
        </w:rPr>
        <w:tab/>
        <w:t>give the information to the authorised person in the way and time requested by the person.</w:t>
      </w:r>
    </w:p>
    <w:p w14:paraId="347955D7" w14:textId="77777777" w:rsidR="004D3233" w:rsidRPr="00925C23" w:rsidRDefault="004D3233" w:rsidP="00EF3E44">
      <w:pPr>
        <w:pStyle w:val="Amain"/>
        <w:rPr>
          <w:lang w:val="en" w:eastAsia="en-AU"/>
        </w:rPr>
      </w:pPr>
      <w:r w:rsidRPr="00925C23">
        <w:rPr>
          <w:lang w:val="en" w:eastAsia="en-AU"/>
        </w:rPr>
        <w:tab/>
        <w:t>(3)</w:t>
      </w:r>
      <w:r w:rsidRPr="00925C23">
        <w:rPr>
          <w:lang w:val="en" w:eastAsia="en-AU"/>
        </w:rPr>
        <w:tab/>
        <w:t>In this section:</w:t>
      </w:r>
    </w:p>
    <w:p w14:paraId="2DDED892" w14:textId="77777777" w:rsidR="004D3233" w:rsidRPr="00925C23" w:rsidRDefault="004D3233" w:rsidP="004D3233">
      <w:pPr>
        <w:pStyle w:val="aDef"/>
        <w:rPr>
          <w:lang w:val="en" w:eastAsia="en-AU"/>
        </w:rPr>
      </w:pPr>
      <w:r w:rsidRPr="00925C23">
        <w:rPr>
          <w:rStyle w:val="charBoldItals"/>
        </w:rPr>
        <w:t>authorised person</w:t>
      </w:r>
      <w:r w:rsidRPr="00925C23">
        <w:rPr>
          <w:lang w:val="en" w:eastAsia="en-AU"/>
        </w:rPr>
        <w:t>—</w:t>
      </w:r>
    </w:p>
    <w:p w14:paraId="59272D1B" w14:textId="77777777" w:rsidR="004D3233" w:rsidRPr="00925C23" w:rsidRDefault="004D3233" w:rsidP="00EF3E44">
      <w:pPr>
        <w:pStyle w:val="aDefpara"/>
        <w:rPr>
          <w:lang w:val="en" w:eastAsia="en-AU"/>
        </w:rPr>
      </w:pPr>
      <w:r w:rsidRPr="00925C23">
        <w:rPr>
          <w:lang w:val="en" w:eastAsia="en-AU"/>
        </w:rPr>
        <w:tab/>
        <w:t>(a)</w:t>
      </w:r>
      <w:r w:rsidRPr="00925C23">
        <w:rPr>
          <w:lang w:val="en" w:eastAsia="en-AU"/>
        </w:rPr>
        <w:tab/>
        <w:t>means an authorised person appointed under section 64; and</w:t>
      </w:r>
    </w:p>
    <w:p w14:paraId="4EFA5D5E" w14:textId="77777777" w:rsidR="004D3233" w:rsidRPr="00925C23" w:rsidRDefault="004D3233" w:rsidP="00EF3E44">
      <w:pPr>
        <w:pStyle w:val="aDefpara"/>
        <w:rPr>
          <w:lang w:val="en" w:eastAsia="en-AU"/>
        </w:rPr>
      </w:pPr>
      <w:r w:rsidRPr="00925C23">
        <w:rPr>
          <w:lang w:val="en" w:eastAsia="en-AU"/>
        </w:rPr>
        <w:tab/>
        <w:t>(b)</w:t>
      </w:r>
      <w:r w:rsidRPr="00925C23">
        <w:rPr>
          <w:lang w:val="en" w:eastAsia="en-AU"/>
        </w:rPr>
        <w:tab/>
        <w:t>includes any of the following:</w:t>
      </w:r>
    </w:p>
    <w:p w14:paraId="75DCC2F3" w14:textId="77777777" w:rsidR="004D3233" w:rsidRPr="00925C23" w:rsidRDefault="004D3233" w:rsidP="00EF3E44">
      <w:pPr>
        <w:pStyle w:val="aDefsubpara"/>
        <w:rPr>
          <w:lang w:val="en" w:eastAsia="en-AU"/>
        </w:rPr>
      </w:pPr>
      <w:r w:rsidRPr="00925C23">
        <w:rPr>
          <w:lang w:val="en" w:eastAsia="en-AU"/>
        </w:rPr>
        <w:tab/>
        <w:t>(i)</w:t>
      </w:r>
      <w:r w:rsidRPr="00925C23">
        <w:rPr>
          <w:lang w:val="en" w:eastAsia="en-AU"/>
        </w:rPr>
        <w:tab/>
        <w:t>the director-general;</w:t>
      </w:r>
    </w:p>
    <w:p w14:paraId="312FE262" w14:textId="72F9B9F1" w:rsidR="004D3233" w:rsidRPr="00925C23" w:rsidRDefault="004D3233" w:rsidP="00EF3E44">
      <w:pPr>
        <w:pStyle w:val="aDefsubpara"/>
        <w:rPr>
          <w:lang w:val="en" w:eastAsia="en-AU"/>
        </w:rPr>
      </w:pPr>
      <w:r w:rsidRPr="00925C23">
        <w:rPr>
          <w:lang w:val="en" w:eastAsia="en-AU"/>
        </w:rPr>
        <w:tab/>
        <w:t>(ii)</w:t>
      </w:r>
      <w:r w:rsidRPr="00925C23">
        <w:rPr>
          <w:lang w:val="en" w:eastAsia="en-AU"/>
        </w:rPr>
        <w:tab/>
        <w:t xml:space="preserve">an authorised officer under the </w:t>
      </w:r>
      <w:hyperlink r:id="rId68" w:tooltip="A2001-66" w:history="1">
        <w:r w:rsidRPr="00925C23">
          <w:rPr>
            <w:rStyle w:val="charCitHyperlinkItal"/>
          </w:rPr>
          <w:t>Food Act 2001</w:t>
        </w:r>
      </w:hyperlink>
      <w:r w:rsidRPr="00925C23">
        <w:rPr>
          <w:lang w:val="en" w:eastAsia="en-AU"/>
        </w:rPr>
        <w:t>;</w:t>
      </w:r>
    </w:p>
    <w:p w14:paraId="150C980E" w14:textId="715F5825" w:rsidR="004D3233" w:rsidRPr="00925C23" w:rsidRDefault="004D3233" w:rsidP="00EF3E44">
      <w:pPr>
        <w:pStyle w:val="aDefsubpara"/>
        <w:rPr>
          <w:rStyle w:val="charItals"/>
        </w:rPr>
      </w:pPr>
      <w:r w:rsidRPr="00925C23">
        <w:rPr>
          <w:lang w:val="en" w:eastAsia="en-AU"/>
        </w:rPr>
        <w:tab/>
        <w:t>(iii)</w:t>
      </w:r>
      <w:r w:rsidRPr="00925C23">
        <w:rPr>
          <w:lang w:val="en" w:eastAsia="en-AU"/>
        </w:rPr>
        <w:tab/>
        <w:t xml:space="preserve">an inspector or authorised officer under the </w:t>
      </w:r>
      <w:hyperlink r:id="rId69" w:tooltip="A1992-45" w:history="1">
        <w:r w:rsidRPr="00925C23">
          <w:rPr>
            <w:rStyle w:val="charCitHyperlinkItal"/>
          </w:rPr>
          <w:t>Animal Welfare Act 1992</w:t>
        </w:r>
      </w:hyperlink>
      <w:r w:rsidRPr="00925C23">
        <w:rPr>
          <w:rStyle w:val="charItals"/>
        </w:rPr>
        <w:t>.</w:t>
      </w:r>
    </w:p>
    <w:p w14:paraId="1F320B62" w14:textId="77777777" w:rsidR="004D3233" w:rsidRPr="008006E1" w:rsidRDefault="004D3233" w:rsidP="00EF3E44">
      <w:pPr>
        <w:pStyle w:val="AH3Div"/>
      </w:pPr>
      <w:bookmarkStart w:id="106" w:name="_Toc42266571"/>
      <w:r w:rsidRPr="008006E1">
        <w:rPr>
          <w:rStyle w:val="CharDivNo"/>
        </w:rPr>
        <w:t>Division 4.6</w:t>
      </w:r>
      <w:r w:rsidRPr="00925C23">
        <w:rPr>
          <w:lang w:val="en"/>
        </w:rPr>
        <w:tab/>
      </w:r>
      <w:r w:rsidRPr="008006E1">
        <w:rPr>
          <w:rStyle w:val="CharDivText"/>
        </w:rPr>
        <w:t>Miscellaneous</w:t>
      </w:r>
      <w:bookmarkEnd w:id="106"/>
    </w:p>
    <w:p w14:paraId="5DEB6E37" w14:textId="77777777" w:rsidR="004D3233" w:rsidRPr="00925C23" w:rsidRDefault="004D3233" w:rsidP="00EF3E44">
      <w:pPr>
        <w:pStyle w:val="AH5Sec"/>
        <w:rPr>
          <w:lang w:val="en" w:eastAsia="en-AU"/>
        </w:rPr>
      </w:pPr>
      <w:bookmarkStart w:id="107" w:name="_Toc42266572"/>
      <w:r w:rsidRPr="008006E1">
        <w:rPr>
          <w:rStyle w:val="CharSectNo"/>
        </w:rPr>
        <w:t>52Y</w:t>
      </w:r>
      <w:r w:rsidRPr="00925C23">
        <w:rPr>
          <w:lang w:val="en" w:eastAsia="en-AU"/>
        </w:rPr>
        <w:tab/>
        <w:t>Provision of information to NLIS administrator etc</w:t>
      </w:r>
      <w:bookmarkEnd w:id="107"/>
    </w:p>
    <w:p w14:paraId="2BF015FD" w14:textId="77777777" w:rsidR="004D3233" w:rsidRPr="00FA2A29" w:rsidRDefault="004D3233" w:rsidP="00357CC4">
      <w:pPr>
        <w:pStyle w:val="Amain"/>
        <w:keepLines/>
        <w:rPr>
          <w:lang w:val="en" w:eastAsia="en-AU"/>
        </w:rPr>
      </w:pPr>
      <w:r w:rsidRPr="00FA2A29">
        <w:rPr>
          <w:spacing w:val="2"/>
          <w:lang w:val="en" w:eastAsia="en-AU"/>
        </w:rPr>
        <w:tab/>
        <w:t>(1)</w:t>
      </w:r>
      <w:r w:rsidRPr="00FA2A29">
        <w:rPr>
          <w:spacing w:val="2"/>
          <w:lang w:val="en" w:eastAsia="en-AU"/>
        </w:rPr>
        <w:tab/>
        <w:t>A person who is required to give information to the NLIS administrator under this Act may be required to give the information in an electronic form that allows it to be readily uploaded to the NLIS register or in any other form approved by the NLIS administrator.</w:t>
      </w:r>
    </w:p>
    <w:p w14:paraId="348854DE" w14:textId="77777777" w:rsidR="004D3233" w:rsidRPr="00FA2A29" w:rsidRDefault="004D3233" w:rsidP="00EF3E44">
      <w:pPr>
        <w:pStyle w:val="Amain"/>
        <w:rPr>
          <w:lang w:val="en" w:eastAsia="en-AU"/>
        </w:rPr>
      </w:pPr>
      <w:r w:rsidRPr="00FA2A29">
        <w:rPr>
          <w:lang w:val="en" w:eastAsia="en-AU"/>
        </w:rPr>
        <w:tab/>
        <w:t>(2)</w:t>
      </w:r>
      <w:r w:rsidRPr="00FA2A29">
        <w:rPr>
          <w:lang w:val="en" w:eastAsia="en-AU"/>
        </w:rPr>
        <w:tab/>
        <w:t>A person who is required to give information under this Act to another person (not being the NLIS administrator) must give the information in a way approved by the director-general.</w:t>
      </w:r>
    </w:p>
    <w:p w14:paraId="6D2C86D6" w14:textId="77777777" w:rsidR="004D3233" w:rsidRPr="00925C23" w:rsidRDefault="004D3233" w:rsidP="00EF3E44">
      <w:pPr>
        <w:pStyle w:val="Amain"/>
        <w:rPr>
          <w:lang w:val="en" w:eastAsia="en-AU"/>
        </w:rPr>
      </w:pPr>
      <w:r w:rsidRPr="00925C23">
        <w:rPr>
          <w:lang w:val="en" w:eastAsia="en-AU"/>
        </w:rPr>
        <w:lastRenderedPageBreak/>
        <w:tab/>
        <w:t>(3)</w:t>
      </w:r>
      <w:r w:rsidRPr="00925C23">
        <w:rPr>
          <w:lang w:val="en" w:eastAsia="en-AU"/>
        </w:rPr>
        <w:tab/>
        <w:t>The operator of a business that is required to give information to the NLIS administrator under this Act must ensure that systems are in place to ensure that—</w:t>
      </w:r>
    </w:p>
    <w:p w14:paraId="603DB6CD" w14:textId="77777777"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the information given is accurate; and </w:t>
      </w:r>
    </w:p>
    <w:p w14:paraId="3A9AC870" w14:textId="77777777" w:rsidR="004D3233" w:rsidRPr="00925C23" w:rsidRDefault="004D3233" w:rsidP="00EF3E44">
      <w:pPr>
        <w:pStyle w:val="Apara"/>
        <w:rPr>
          <w:lang w:val="en" w:eastAsia="en-AU"/>
        </w:rPr>
      </w:pPr>
      <w:r w:rsidRPr="00925C23">
        <w:rPr>
          <w:lang w:val="en" w:eastAsia="en-AU"/>
        </w:rPr>
        <w:tab/>
        <w:t>(b)</w:t>
      </w:r>
      <w:r w:rsidRPr="00925C23">
        <w:rPr>
          <w:lang w:val="en" w:eastAsia="en-AU"/>
        </w:rPr>
        <w:tab/>
        <w:t>any inaccurate information is promptly corrected.</w:t>
      </w:r>
    </w:p>
    <w:p w14:paraId="5F085517" w14:textId="77777777" w:rsidR="004D3233" w:rsidRPr="00925C23" w:rsidRDefault="004D3233" w:rsidP="00EF3E44">
      <w:pPr>
        <w:pStyle w:val="Amain"/>
        <w:rPr>
          <w:lang w:val="en" w:eastAsia="en-AU"/>
        </w:rPr>
      </w:pPr>
      <w:r w:rsidRPr="00925C23">
        <w:rPr>
          <w:lang w:val="en" w:eastAsia="en-AU"/>
        </w:rPr>
        <w:tab/>
        <w:t>(4)</w:t>
      </w:r>
      <w:r w:rsidRPr="00925C23">
        <w:rPr>
          <w:lang w:val="en" w:eastAsia="en-AU"/>
        </w:rPr>
        <w:tab/>
        <w:t>In this section:</w:t>
      </w:r>
    </w:p>
    <w:p w14:paraId="5DB53C7A" w14:textId="77777777" w:rsidR="004D3233" w:rsidRPr="00925C23" w:rsidRDefault="004D3233" w:rsidP="004D3233">
      <w:pPr>
        <w:pStyle w:val="aDef"/>
        <w:rPr>
          <w:lang w:val="en" w:eastAsia="en-AU"/>
        </w:rPr>
      </w:pPr>
      <w:r w:rsidRPr="00925C23">
        <w:rPr>
          <w:rStyle w:val="charBoldItals"/>
        </w:rPr>
        <w:t>NLIS register</w:t>
      </w:r>
      <w:r w:rsidRPr="00925C23">
        <w:rPr>
          <w:lang w:val="en" w:eastAsia="en-AU"/>
        </w:rPr>
        <w:t>—see section 52X.</w:t>
      </w:r>
    </w:p>
    <w:p w14:paraId="0CDE0E75" w14:textId="77777777" w:rsidR="004D3233" w:rsidRPr="00925C23" w:rsidRDefault="004D3233" w:rsidP="00EF3E44">
      <w:pPr>
        <w:pStyle w:val="AH5Sec"/>
      </w:pPr>
      <w:bookmarkStart w:id="108" w:name="_Toc42266573"/>
      <w:r w:rsidRPr="008006E1">
        <w:rPr>
          <w:rStyle w:val="CharSectNo"/>
        </w:rPr>
        <w:t>52Z</w:t>
      </w:r>
      <w:r w:rsidRPr="00925C23">
        <w:tab/>
        <w:t>Inspection of slaughtered stock</w:t>
      </w:r>
      <w:bookmarkEnd w:id="108"/>
    </w:p>
    <w:p w14:paraId="3DDD54D4" w14:textId="77777777" w:rsidR="004D3233" w:rsidRPr="00FA2A29" w:rsidRDefault="004D3233" w:rsidP="00EF3E44">
      <w:pPr>
        <w:pStyle w:val="Amain"/>
      </w:pPr>
      <w:r w:rsidRPr="00FA2A29">
        <w:rPr>
          <w:spacing w:val="2"/>
        </w:rPr>
        <w:tab/>
        <w:t>(1)</w:t>
      </w:r>
      <w:r w:rsidRPr="00FA2A29">
        <w:rPr>
          <w:spacing w:val="2"/>
        </w:rPr>
        <w:tab/>
        <w:t>The chief veterinary officer may inspect the carcass of an animal that has been slaughtered at an abattoir.</w:t>
      </w:r>
    </w:p>
    <w:p w14:paraId="6F0C16F0" w14:textId="77777777" w:rsidR="004D3233" w:rsidRPr="00925C23" w:rsidRDefault="004D3233" w:rsidP="00EF3E44">
      <w:pPr>
        <w:pStyle w:val="Amain"/>
      </w:pPr>
      <w:r w:rsidRPr="00925C23">
        <w:tab/>
        <w:t>(2)</w:t>
      </w:r>
      <w:r w:rsidRPr="00925C23">
        <w:tab/>
        <w:t>Without limiting subsection (1), if the chief veterinary officer believes on reasonable grounds that appropriate health standards for the animal have not been met, the chief veterinary officer may—</w:t>
      </w:r>
    </w:p>
    <w:p w14:paraId="3DD8F1CB" w14:textId="77777777" w:rsidR="004D3233" w:rsidRPr="00925C23" w:rsidRDefault="004D3233" w:rsidP="00EF3E44">
      <w:pPr>
        <w:pStyle w:val="Apara"/>
      </w:pPr>
      <w:r w:rsidRPr="00925C23">
        <w:tab/>
        <w:t>(a)</w:t>
      </w:r>
      <w:r w:rsidRPr="00925C23">
        <w:tab/>
        <w:t>take samples or seize the carcass for testing or other investigation of the health of the animal; or</w:t>
      </w:r>
    </w:p>
    <w:p w14:paraId="46C0D548" w14:textId="77777777" w:rsidR="004D3233" w:rsidRPr="00925C23" w:rsidRDefault="004D3233" w:rsidP="00EF3E44">
      <w:pPr>
        <w:pStyle w:val="Apara"/>
      </w:pPr>
      <w:r w:rsidRPr="00925C23">
        <w:tab/>
        <w:t>(b)</w:t>
      </w:r>
      <w:r w:rsidRPr="00925C23">
        <w:tab/>
        <w:t>direct the person in charge of the abattoir to do anything to the carcass to enable investigation of the health of the animal; or</w:t>
      </w:r>
    </w:p>
    <w:p w14:paraId="6EC31181" w14:textId="77777777" w:rsidR="004D3233" w:rsidRPr="00925C23" w:rsidRDefault="004D3233" w:rsidP="00EF3E44">
      <w:pPr>
        <w:pStyle w:val="Apara"/>
      </w:pPr>
      <w:r w:rsidRPr="00925C23">
        <w:tab/>
        <w:t>(c)</w:t>
      </w:r>
      <w:r w:rsidRPr="00925C23">
        <w:tab/>
        <w:t>dispose of the carcass; or</w:t>
      </w:r>
    </w:p>
    <w:p w14:paraId="4C8386B6" w14:textId="77777777" w:rsidR="004D3233" w:rsidRPr="00925C23" w:rsidRDefault="004D3233" w:rsidP="00EF3E44">
      <w:pPr>
        <w:pStyle w:val="Apara"/>
      </w:pPr>
      <w:r w:rsidRPr="00925C23">
        <w:tab/>
        <w:t>(d)</w:t>
      </w:r>
      <w:r w:rsidRPr="00925C23">
        <w:tab/>
        <w:t>direct the person in charge of the abattoir to dispose of the carcass as directed.</w:t>
      </w:r>
    </w:p>
    <w:p w14:paraId="6CD3CFE7" w14:textId="77777777" w:rsidR="004D3233" w:rsidRPr="00FA2A29" w:rsidRDefault="004D3233" w:rsidP="00EF3E44">
      <w:pPr>
        <w:pStyle w:val="Amain"/>
      </w:pPr>
      <w:r w:rsidRPr="00FA2A29">
        <w:rPr>
          <w:spacing w:val="2"/>
        </w:rPr>
        <w:tab/>
        <w:t>(3)</w:t>
      </w:r>
      <w:r w:rsidRPr="00FA2A29">
        <w:rPr>
          <w:spacing w:val="2"/>
        </w:rPr>
        <w:tab/>
        <w:t>A person commits an offence if the person fails to take all reasonable steps to comply with a direction given to the person under subsection (2) (b) or (d).</w:t>
      </w:r>
    </w:p>
    <w:p w14:paraId="14DBBE51" w14:textId="77777777" w:rsidR="004D3233" w:rsidRPr="00925C23" w:rsidRDefault="004D3233" w:rsidP="004D3233">
      <w:pPr>
        <w:pStyle w:val="Penalty"/>
      </w:pPr>
      <w:r w:rsidRPr="00925C23">
        <w:t>Maximum penalty:  50 penalty units.</w:t>
      </w:r>
    </w:p>
    <w:p w14:paraId="4D20E465" w14:textId="77777777" w:rsidR="004D3233" w:rsidRPr="00925C23" w:rsidRDefault="004D3233" w:rsidP="00EF3E44">
      <w:pPr>
        <w:pStyle w:val="AH5Sec"/>
      </w:pPr>
      <w:bookmarkStart w:id="109" w:name="_Toc42266574"/>
      <w:r w:rsidRPr="008006E1">
        <w:rPr>
          <w:rStyle w:val="CharSectNo"/>
        </w:rPr>
        <w:lastRenderedPageBreak/>
        <w:t>52ZA</w:t>
      </w:r>
      <w:r w:rsidRPr="00925C23">
        <w:tab/>
        <w:t>Evidentiary certificates</w:t>
      </w:r>
      <w:bookmarkEnd w:id="109"/>
    </w:p>
    <w:p w14:paraId="01E6CEA9" w14:textId="77777777" w:rsidR="004D3233" w:rsidRPr="00FA2A29" w:rsidRDefault="004D3233" w:rsidP="00EF3E44">
      <w:pPr>
        <w:pStyle w:val="Amain"/>
      </w:pPr>
      <w:r w:rsidRPr="00FA2A29">
        <w:rPr>
          <w:spacing w:val="2"/>
        </w:rPr>
        <w:tab/>
        <w:t>(1)</w:t>
      </w:r>
      <w:r w:rsidRPr="00FA2A29">
        <w:rPr>
          <w:spacing w:val="2"/>
        </w:rPr>
        <w:tab/>
        <w:t>In a proceeding for an offence against this part, a certificate signed by the chief veterinary officer stating either of the following is evidence of the matters stated:</w:t>
      </w:r>
    </w:p>
    <w:p w14:paraId="0E92E651" w14:textId="77777777" w:rsidR="004D3233" w:rsidRPr="00925C23" w:rsidRDefault="004D3233" w:rsidP="00EF3E44">
      <w:pPr>
        <w:pStyle w:val="Apara"/>
      </w:pPr>
      <w:r w:rsidRPr="00925C23">
        <w:tab/>
        <w:t>(a)</w:t>
      </w:r>
      <w:r w:rsidRPr="00925C23">
        <w:tab/>
        <w:t>a property identification code has or has not been allocated to a property or premises;</w:t>
      </w:r>
    </w:p>
    <w:p w14:paraId="349A5864" w14:textId="77777777" w:rsidR="004D3233" w:rsidRPr="00925C23" w:rsidRDefault="004D3233" w:rsidP="00EF3E44">
      <w:pPr>
        <w:pStyle w:val="Apara"/>
      </w:pPr>
      <w:r w:rsidRPr="00925C23">
        <w:tab/>
        <w:t>(b)</w:t>
      </w:r>
      <w:r w:rsidRPr="00925C23">
        <w:tab/>
        <w:t xml:space="preserve">an agent identification code has or has not been allocated to a stock and station agent. </w:t>
      </w:r>
    </w:p>
    <w:p w14:paraId="203DD031" w14:textId="77777777" w:rsidR="004D3233" w:rsidRPr="00925C23" w:rsidRDefault="004D3233" w:rsidP="00EF3E44">
      <w:pPr>
        <w:pStyle w:val="Amain"/>
      </w:pPr>
      <w:r w:rsidRPr="00925C23">
        <w:tab/>
        <w:t>(2)</w:t>
      </w:r>
      <w:r w:rsidRPr="00925C23">
        <w:tab/>
        <w:t>Without limiting subsection (1), a certificate may state a matter by reference to a date or period.</w:t>
      </w:r>
    </w:p>
    <w:p w14:paraId="7E68B5CC" w14:textId="77777777" w:rsidR="00EE769E" w:rsidRDefault="00EE769E">
      <w:pPr>
        <w:pStyle w:val="PageBreak"/>
      </w:pPr>
      <w:r>
        <w:br w:type="page"/>
      </w:r>
    </w:p>
    <w:p w14:paraId="121356B0" w14:textId="77777777" w:rsidR="00EE769E" w:rsidRPr="008006E1" w:rsidRDefault="00EE769E">
      <w:pPr>
        <w:pStyle w:val="AH2Part"/>
      </w:pPr>
      <w:bookmarkStart w:id="110" w:name="_Toc42266575"/>
      <w:r w:rsidRPr="008006E1">
        <w:rPr>
          <w:rStyle w:val="CharPartNo"/>
        </w:rPr>
        <w:lastRenderedPageBreak/>
        <w:t>Part 5</w:t>
      </w:r>
      <w:r>
        <w:tab/>
      </w:r>
      <w:r w:rsidRPr="008006E1">
        <w:rPr>
          <w:rStyle w:val="CharPartText"/>
        </w:rPr>
        <w:t xml:space="preserve">Restricted </w:t>
      </w:r>
      <w:r w:rsidR="00C9588A" w:rsidRPr="008006E1">
        <w:rPr>
          <w:rStyle w:val="CharPartText"/>
        </w:rPr>
        <w:t>animal material</w:t>
      </w:r>
      <w:r w:rsidRPr="008006E1">
        <w:rPr>
          <w:rStyle w:val="CharPartText"/>
        </w:rPr>
        <w:t>—ruminants</w:t>
      </w:r>
      <w:bookmarkEnd w:id="110"/>
    </w:p>
    <w:p w14:paraId="0AF14FEB" w14:textId="77777777" w:rsidR="00357CC4" w:rsidRDefault="00357CC4" w:rsidP="00357CC4">
      <w:pPr>
        <w:pStyle w:val="Placeholder"/>
        <w:suppressLineNumbers/>
      </w:pPr>
      <w:r>
        <w:rPr>
          <w:rStyle w:val="CharDivNo"/>
        </w:rPr>
        <w:t xml:space="preserve">  </w:t>
      </w:r>
      <w:r>
        <w:rPr>
          <w:rStyle w:val="CharDivText"/>
        </w:rPr>
        <w:t xml:space="preserve">  </w:t>
      </w:r>
    </w:p>
    <w:p w14:paraId="6693A3C4" w14:textId="77777777" w:rsidR="00EE769E" w:rsidRDefault="00EE769E">
      <w:pPr>
        <w:pStyle w:val="AH5Sec"/>
      </w:pPr>
      <w:bookmarkStart w:id="111" w:name="_Toc42266576"/>
      <w:r w:rsidRPr="008006E1">
        <w:rPr>
          <w:rStyle w:val="CharSectNo"/>
        </w:rPr>
        <w:t>53</w:t>
      </w:r>
      <w:r>
        <w:tab/>
        <w:t>Definitions—pt 5</w:t>
      </w:r>
      <w:bookmarkEnd w:id="111"/>
    </w:p>
    <w:p w14:paraId="48FE7549" w14:textId="77777777" w:rsidR="00EE769E" w:rsidRDefault="00EE769E">
      <w:pPr>
        <w:pStyle w:val="Amainreturn"/>
      </w:pPr>
      <w:r>
        <w:t>In this part:</w:t>
      </w:r>
    </w:p>
    <w:p w14:paraId="64E65E9D" w14:textId="77777777" w:rsidR="00EE769E" w:rsidRDefault="00EE769E">
      <w:pPr>
        <w:pStyle w:val="aDef"/>
      </w:pPr>
      <w:r>
        <w:rPr>
          <w:rStyle w:val="charBoldItals"/>
        </w:rPr>
        <w:t>analyst</w:t>
      </w:r>
      <w:r>
        <w:t xml:space="preserve"> means an analyst under section 54.</w:t>
      </w:r>
    </w:p>
    <w:p w14:paraId="74C898DB" w14:textId="77777777" w:rsidR="00EE769E" w:rsidRDefault="00EE769E">
      <w:pPr>
        <w:pStyle w:val="aDef"/>
      </w:pPr>
      <w:r>
        <w:rPr>
          <w:rStyle w:val="charBoldItals"/>
        </w:rPr>
        <w:t>bag</w:t>
      </w:r>
      <w:r>
        <w:t xml:space="preserve"> includes a container or package.</w:t>
      </w:r>
    </w:p>
    <w:p w14:paraId="4E9CF202" w14:textId="77777777" w:rsidR="00EE769E" w:rsidRDefault="00EE769E">
      <w:pPr>
        <w:pStyle w:val="aDef"/>
      </w:pPr>
      <w:r>
        <w:rPr>
          <w:rStyle w:val="charBoldItals"/>
        </w:rPr>
        <w:t>bulk</w:t>
      </w:r>
      <w:r>
        <w:t>, for feed or meal, means sold or supplied other than in a bag.</w:t>
      </w:r>
    </w:p>
    <w:p w14:paraId="75FD18A8" w14:textId="77777777" w:rsidR="00EE769E" w:rsidRDefault="00EE769E">
      <w:pPr>
        <w:pStyle w:val="aDef"/>
      </w:pPr>
      <w:r>
        <w:rPr>
          <w:rStyle w:val="charBoldItals"/>
        </w:rPr>
        <w:t>compounded feed</w:t>
      </w:r>
      <w:r>
        <w:t xml:space="preserve"> means feed that includes material of animal origin.</w:t>
      </w:r>
    </w:p>
    <w:p w14:paraId="09A7CE62" w14:textId="77777777" w:rsidR="00EE769E" w:rsidRDefault="00EE769E">
      <w:pPr>
        <w:pStyle w:val="aDef"/>
      </w:pPr>
      <w:r>
        <w:rPr>
          <w:rStyle w:val="charBoldItals"/>
        </w:rPr>
        <w:t>feed tag</w:t>
      </w:r>
      <w:r>
        <w:t xml:space="preserve"> means a tag or label, with dimensions of at least 45mm by 120mm, that is designed to be attached to a bag.</w:t>
      </w:r>
    </w:p>
    <w:p w14:paraId="05A54811" w14:textId="77777777" w:rsidR="00EE769E" w:rsidRDefault="00EE769E">
      <w:pPr>
        <w:pStyle w:val="aDef"/>
      </w:pPr>
      <w:r>
        <w:rPr>
          <w:rStyle w:val="charBoldItals"/>
        </w:rPr>
        <w:t>meal</w:t>
      </w:r>
      <w:r>
        <w:t xml:space="preserve"> means meat meal, bone meal, meat and bone meal, or any other meal of animal origin.</w:t>
      </w:r>
    </w:p>
    <w:p w14:paraId="30CA6C13" w14:textId="77777777" w:rsidR="00AC121B" w:rsidRDefault="00AC121B" w:rsidP="00AC121B">
      <w:pPr>
        <w:pStyle w:val="aDef"/>
      </w:pPr>
      <w:r w:rsidRPr="00A83937">
        <w:rPr>
          <w:rStyle w:val="charBoldItals"/>
        </w:rPr>
        <w:t>non-restricted animal material statement</w:t>
      </w:r>
      <w:r w:rsidRPr="00A83937">
        <w:t>—see section 55.</w:t>
      </w:r>
    </w:p>
    <w:p w14:paraId="60A0DBB5" w14:textId="77777777" w:rsidR="00AC121B" w:rsidRPr="00A83937" w:rsidRDefault="00AC121B" w:rsidP="00AC121B">
      <w:pPr>
        <w:pStyle w:val="aDef"/>
      </w:pPr>
      <w:r w:rsidRPr="00A83937">
        <w:rPr>
          <w:rStyle w:val="charBoldItals"/>
        </w:rPr>
        <w:t xml:space="preserve">restricted animal material </w:t>
      </w:r>
      <w:r w:rsidRPr="00A83937">
        <w:t>means—</w:t>
      </w:r>
    </w:p>
    <w:p w14:paraId="1619A18C" w14:textId="77777777" w:rsidR="00AC121B" w:rsidRPr="00A83937" w:rsidRDefault="00AC121B" w:rsidP="00AC121B">
      <w:pPr>
        <w:pStyle w:val="aDefpara"/>
      </w:pPr>
      <w:r w:rsidRPr="00A83937">
        <w:tab/>
        <w:t>(a)</w:t>
      </w:r>
      <w:r w:rsidRPr="00A83937">
        <w:tab/>
        <w:t>fishmeal; or</w:t>
      </w:r>
    </w:p>
    <w:p w14:paraId="705735D3" w14:textId="77777777" w:rsidR="00AC121B" w:rsidRPr="00A83937" w:rsidRDefault="00AC121B" w:rsidP="00AC121B">
      <w:pPr>
        <w:pStyle w:val="aDefpara"/>
      </w:pPr>
      <w:r w:rsidRPr="00A83937">
        <w:tab/>
        <w:t>(b)</w:t>
      </w:r>
      <w:r w:rsidRPr="00A83937">
        <w:tab/>
        <w:t>meal derived from poultry tissue; or</w:t>
      </w:r>
    </w:p>
    <w:p w14:paraId="5CB8C1CF" w14:textId="77777777" w:rsidR="00AC121B" w:rsidRPr="00A83937" w:rsidRDefault="00AC121B" w:rsidP="00AC121B">
      <w:pPr>
        <w:pStyle w:val="aDefpara"/>
      </w:pPr>
      <w:r w:rsidRPr="00A83937">
        <w:tab/>
        <w:t>(c)</w:t>
      </w:r>
      <w:r w:rsidRPr="00A83937">
        <w:tab/>
        <w:t>mammalian tissue or meal of mammalian origin other than—</w:t>
      </w:r>
    </w:p>
    <w:p w14:paraId="36EFFA3E" w14:textId="77777777" w:rsidR="00AC121B" w:rsidRPr="00A83937" w:rsidRDefault="00AC121B" w:rsidP="00AC121B">
      <w:pPr>
        <w:pStyle w:val="aDefsubpara"/>
      </w:pPr>
      <w:r w:rsidRPr="00A83937">
        <w:tab/>
        <w:t>(i)</w:t>
      </w:r>
      <w:r w:rsidRPr="00A83937">
        <w:tab/>
        <w:t>tallow; and</w:t>
      </w:r>
    </w:p>
    <w:p w14:paraId="2F5FE069" w14:textId="77777777" w:rsidR="00AC121B" w:rsidRPr="00A83937" w:rsidRDefault="00AC121B" w:rsidP="00AC121B">
      <w:pPr>
        <w:pStyle w:val="aDefsubpara"/>
      </w:pPr>
      <w:r w:rsidRPr="00A83937">
        <w:tab/>
        <w:t>(ii)</w:t>
      </w:r>
      <w:r w:rsidRPr="00A83937">
        <w:tab/>
        <w:t>gelatine; and</w:t>
      </w:r>
    </w:p>
    <w:p w14:paraId="0C30E55A" w14:textId="77777777" w:rsidR="00AC121B" w:rsidRDefault="00AC121B" w:rsidP="00AC121B">
      <w:pPr>
        <w:pStyle w:val="aDefsubpara"/>
      </w:pPr>
      <w:r w:rsidRPr="00A83937">
        <w:tab/>
        <w:t>(iii)</w:t>
      </w:r>
      <w:r w:rsidRPr="00A83937">
        <w:tab/>
        <w:t>milk, milk products or milk protein.</w:t>
      </w:r>
    </w:p>
    <w:p w14:paraId="4ADB72EE" w14:textId="77777777" w:rsidR="00AC121B" w:rsidRPr="00A83937" w:rsidRDefault="00AC121B" w:rsidP="00AC121B">
      <w:pPr>
        <w:pStyle w:val="aDef"/>
      </w:pPr>
      <w:r w:rsidRPr="00A83937">
        <w:rPr>
          <w:rStyle w:val="charBoldItals"/>
        </w:rPr>
        <w:t>restricted animal material statement</w:t>
      </w:r>
      <w:r w:rsidRPr="00A83937">
        <w:t>—see section 55.</w:t>
      </w:r>
    </w:p>
    <w:p w14:paraId="5FD4E801" w14:textId="77777777" w:rsidR="00EE769E" w:rsidRDefault="00EE769E" w:rsidP="00C17B5D">
      <w:pPr>
        <w:pStyle w:val="AH5Sec"/>
      </w:pPr>
      <w:bookmarkStart w:id="112" w:name="_Toc42266577"/>
      <w:r w:rsidRPr="008006E1">
        <w:rPr>
          <w:rStyle w:val="CharSectNo"/>
        </w:rPr>
        <w:lastRenderedPageBreak/>
        <w:t>54</w:t>
      </w:r>
      <w:r>
        <w:tab/>
        <w:t>Analysts for pt 5</w:t>
      </w:r>
      <w:bookmarkEnd w:id="112"/>
    </w:p>
    <w:p w14:paraId="05D55C83" w14:textId="77777777" w:rsidR="00EE769E" w:rsidRDefault="00EE769E">
      <w:pPr>
        <w:pStyle w:val="Amainreturn"/>
        <w:keepNext/>
      </w:pPr>
      <w:r>
        <w:t>The following people are analysts for this part:</w:t>
      </w:r>
    </w:p>
    <w:p w14:paraId="654AC183" w14:textId="71C57E8C" w:rsidR="00C17B5D" w:rsidRDefault="00C17B5D" w:rsidP="000F698D">
      <w:pPr>
        <w:pStyle w:val="Apara"/>
        <w:keepNext/>
      </w:pPr>
      <w:r>
        <w:tab/>
        <w:t>(a)</w:t>
      </w:r>
      <w:r>
        <w:tab/>
        <w:t xml:space="preserve">an analyst under the </w:t>
      </w:r>
      <w:hyperlink r:id="rId70" w:tooltip="A1997-69" w:history="1">
        <w:r w:rsidR="009315CB" w:rsidRPr="009315CB">
          <w:rPr>
            <w:rStyle w:val="charCitHyperlinkItal"/>
          </w:rPr>
          <w:t>Public Health Act 1997</w:t>
        </w:r>
      </w:hyperlink>
      <w:r>
        <w:t>, section 15;</w:t>
      </w:r>
    </w:p>
    <w:p w14:paraId="7FEEBA11" w14:textId="4094AB7C" w:rsidR="00C17B5D" w:rsidRDefault="00C17B5D" w:rsidP="00C17B5D">
      <w:pPr>
        <w:pStyle w:val="aNotepar"/>
      </w:pPr>
      <w:r w:rsidRPr="009315CB">
        <w:rPr>
          <w:rStyle w:val="charItals"/>
        </w:rPr>
        <w:t>Note</w:t>
      </w:r>
      <w:r w:rsidRPr="009315CB">
        <w:rPr>
          <w:rStyle w:val="charItals"/>
        </w:rPr>
        <w:tab/>
      </w:r>
      <w:r w:rsidRPr="009315CB">
        <w:rPr>
          <w:rStyle w:val="charBoldItals"/>
        </w:rPr>
        <w:t>Analyst</w:t>
      </w:r>
      <w:r>
        <w:t xml:space="preserve"> includes the government analyst (see </w:t>
      </w:r>
      <w:hyperlink r:id="rId71" w:tooltip="A1997-69" w:history="1">
        <w:r w:rsidR="009315CB" w:rsidRPr="009315CB">
          <w:rPr>
            <w:rStyle w:val="charCitHyperlinkItal"/>
          </w:rPr>
          <w:t>Public Health Act 1997</w:t>
        </w:r>
      </w:hyperlink>
      <w:r>
        <w:t>, dict).</w:t>
      </w:r>
    </w:p>
    <w:p w14:paraId="04652B92" w14:textId="77777777" w:rsidR="00EE769E" w:rsidRDefault="00EE769E">
      <w:pPr>
        <w:pStyle w:val="Apara"/>
      </w:pPr>
      <w:r>
        <w:tab/>
        <w:t>(b)</w:t>
      </w:r>
      <w:r>
        <w:tab/>
        <w:t xml:space="preserve">anyone else appointed by the </w:t>
      </w:r>
      <w:r w:rsidR="00AB0F0C">
        <w:t>chief veterinary officer</w:t>
      </w:r>
      <w:r>
        <w:t>.</w:t>
      </w:r>
    </w:p>
    <w:p w14:paraId="38452A39" w14:textId="228379CF" w:rsidR="00EE769E" w:rsidRDefault="00EE769E">
      <w:pPr>
        <w:pStyle w:val="aNotepar"/>
      </w:pPr>
      <w:r>
        <w:rPr>
          <w:rStyle w:val="charItals"/>
        </w:rPr>
        <w:t>Note 1</w:t>
      </w:r>
      <w:r>
        <w:tab/>
        <w:t xml:space="preserve">For the making of appointments (including acting appointments), see the </w:t>
      </w:r>
      <w:hyperlink r:id="rId72" w:tooltip="A2001-14" w:history="1">
        <w:r w:rsidR="009315CB" w:rsidRPr="009315CB">
          <w:rPr>
            <w:rStyle w:val="charCitHyperlinkAbbrev"/>
          </w:rPr>
          <w:t>Legislation Act</w:t>
        </w:r>
      </w:hyperlink>
      <w:r>
        <w:t xml:space="preserve">, pt 19.3.  </w:t>
      </w:r>
    </w:p>
    <w:p w14:paraId="5071B0A9" w14:textId="28E4B1CC" w:rsidR="00EE769E" w:rsidRDefault="00EE769E">
      <w:pPr>
        <w:pStyle w:val="aNotepar"/>
      </w:pPr>
      <w:r>
        <w:rPr>
          <w:rStyle w:val="charItals"/>
        </w:rPr>
        <w:t>Note 2</w:t>
      </w:r>
      <w:r>
        <w:tab/>
        <w:t xml:space="preserve">In particular, a person may be appointed for a particular provision of a law (see </w:t>
      </w:r>
      <w:hyperlink r:id="rId73" w:tooltip="A2001-14" w:history="1">
        <w:r w:rsidR="009315CB" w:rsidRPr="009315CB">
          <w:rPr>
            <w:rStyle w:val="charCitHyperlinkAbbrev"/>
          </w:rPr>
          <w:t>Legislation Act</w:t>
        </w:r>
      </w:hyperlink>
      <w:r>
        <w:t>, s 7 (3)) and an appointment may be made by naming a person or nominating the occupant of a position (see s 207).</w:t>
      </w:r>
    </w:p>
    <w:p w14:paraId="34932913" w14:textId="77777777" w:rsidR="00AC121B" w:rsidRPr="00A83937" w:rsidRDefault="00AC121B" w:rsidP="00CB03EE">
      <w:pPr>
        <w:pStyle w:val="AH5Sec"/>
      </w:pPr>
      <w:bookmarkStart w:id="113" w:name="_Toc42266578"/>
      <w:r w:rsidRPr="008006E1">
        <w:rPr>
          <w:rStyle w:val="CharSectNo"/>
        </w:rPr>
        <w:t>55</w:t>
      </w:r>
      <w:r w:rsidRPr="00A83937">
        <w:tab/>
        <w:t>Animal material statements</w:t>
      </w:r>
      <w:bookmarkEnd w:id="113"/>
    </w:p>
    <w:p w14:paraId="0C9B840A" w14:textId="77777777" w:rsidR="00AC121B" w:rsidRPr="00A83937" w:rsidRDefault="00AC121B" w:rsidP="00AC121B">
      <w:pPr>
        <w:pStyle w:val="Amainreturn"/>
        <w:keepNext/>
      </w:pPr>
      <w:r w:rsidRPr="00A83937">
        <w:t>In this part:</w:t>
      </w:r>
    </w:p>
    <w:p w14:paraId="452527B5" w14:textId="77777777" w:rsidR="00AC121B" w:rsidRPr="00A83937" w:rsidRDefault="00AC121B" w:rsidP="00AC121B">
      <w:pPr>
        <w:pStyle w:val="aDef"/>
        <w:keepNext/>
      </w:pPr>
      <w:r w:rsidRPr="00A83937">
        <w:rPr>
          <w:rStyle w:val="charBoldItals"/>
        </w:rPr>
        <w:t>non-restricted animal material statement</w:t>
      </w:r>
      <w:r w:rsidRPr="00A83937">
        <w:t xml:space="preserve"> means the following statement:</w:t>
      </w:r>
    </w:p>
    <w:p w14:paraId="3D712DCF" w14:textId="77777777" w:rsidR="00AC121B" w:rsidRPr="00A83937" w:rsidRDefault="00AC121B" w:rsidP="00AC121B">
      <w:pPr>
        <w:pStyle w:val="Aparareturn"/>
      </w:pPr>
      <w:r w:rsidRPr="00A83937">
        <w:t>‘This product does not contain restricted animal material’.</w:t>
      </w:r>
    </w:p>
    <w:p w14:paraId="39F73CFC" w14:textId="77777777" w:rsidR="00AC121B" w:rsidRPr="00A83937" w:rsidRDefault="00AC121B" w:rsidP="00AC121B">
      <w:pPr>
        <w:pStyle w:val="aDef"/>
        <w:keepNext/>
      </w:pPr>
      <w:r w:rsidRPr="00A83937">
        <w:rPr>
          <w:rStyle w:val="charBoldItals"/>
        </w:rPr>
        <w:t>restricted animal material statement</w:t>
      </w:r>
      <w:r w:rsidRPr="00A83937">
        <w:t xml:space="preserve"> means any of the following statements:</w:t>
      </w:r>
    </w:p>
    <w:p w14:paraId="5CEB60C5" w14:textId="77777777" w:rsidR="00AC121B" w:rsidRPr="00A83937" w:rsidRDefault="00AC121B" w:rsidP="00CB03EE">
      <w:pPr>
        <w:pStyle w:val="aDefpara"/>
      </w:pPr>
      <w:r w:rsidRPr="00A83937">
        <w:tab/>
        <w:t>(a)</w:t>
      </w:r>
      <w:r w:rsidRPr="00A83937">
        <w:tab/>
        <w:t>‘This product contains restricted animal material—DO NOT FEED TO CATTLE, SHEEP, GOATS, DEER OR OTHER RUMINANTS’;</w:t>
      </w:r>
    </w:p>
    <w:p w14:paraId="4CEC3B82" w14:textId="77777777" w:rsidR="00AC121B" w:rsidRPr="00A83937" w:rsidRDefault="00AC121B" w:rsidP="00CB03EE">
      <w:pPr>
        <w:pStyle w:val="aDefpara"/>
      </w:pPr>
      <w:r w:rsidRPr="00A83937">
        <w:tab/>
        <w:t>(b)</w:t>
      </w:r>
      <w:r w:rsidRPr="00A83937">
        <w:tab/>
        <w:t>‘This product contains restricted animal material—DO NOT FEED TO RUMINANTS’;</w:t>
      </w:r>
    </w:p>
    <w:p w14:paraId="1DB3D12E" w14:textId="77777777" w:rsidR="00AC121B" w:rsidRPr="00A83937" w:rsidRDefault="00AC121B" w:rsidP="00CB03EE">
      <w:pPr>
        <w:pStyle w:val="aDefpara"/>
      </w:pPr>
      <w:r w:rsidRPr="00A83937">
        <w:tab/>
        <w:t>(c)</w:t>
      </w:r>
      <w:r w:rsidRPr="00A83937">
        <w:tab/>
        <w:t>‘DO NOT FEED TO RUMINANTS’;</w:t>
      </w:r>
    </w:p>
    <w:p w14:paraId="166C9B38" w14:textId="77777777" w:rsidR="00AC121B" w:rsidRPr="00A83937" w:rsidRDefault="00AC121B" w:rsidP="00CB03EE">
      <w:pPr>
        <w:pStyle w:val="aDefpara"/>
      </w:pPr>
      <w:r w:rsidRPr="00A83937">
        <w:tab/>
        <w:t>(d)</w:t>
      </w:r>
      <w:r w:rsidRPr="00A83937">
        <w:tab/>
        <w:t>‘For non-ruminant use only’.</w:t>
      </w:r>
    </w:p>
    <w:p w14:paraId="5F8B6E16" w14:textId="77777777" w:rsidR="00EE769E" w:rsidRDefault="00EE769E">
      <w:pPr>
        <w:pStyle w:val="AH5Sec"/>
      </w:pPr>
      <w:bookmarkStart w:id="114" w:name="_Toc42266579"/>
      <w:r w:rsidRPr="008006E1">
        <w:rPr>
          <w:rStyle w:val="CharSectNo"/>
        </w:rPr>
        <w:lastRenderedPageBreak/>
        <w:t>56</w:t>
      </w:r>
      <w:r>
        <w:tab/>
        <w:t>Offence—manufacture of ruminant food</w:t>
      </w:r>
      <w:bookmarkEnd w:id="114"/>
    </w:p>
    <w:p w14:paraId="030B2B6C" w14:textId="77777777" w:rsidR="00EE769E" w:rsidRDefault="00EE769E">
      <w:pPr>
        <w:pStyle w:val="Amainreturn"/>
        <w:keepNext/>
      </w:pPr>
      <w:r>
        <w:t>A person commits an offence if the person—</w:t>
      </w:r>
    </w:p>
    <w:p w14:paraId="5E8D7126" w14:textId="77777777" w:rsidR="00EE769E" w:rsidRDefault="00EE769E">
      <w:pPr>
        <w:pStyle w:val="Apara"/>
      </w:pPr>
      <w:r>
        <w:tab/>
        <w:t>(a)</w:t>
      </w:r>
      <w:r>
        <w:tab/>
        <w:t xml:space="preserve">manufactures compounded feed or meal that includes restricted </w:t>
      </w:r>
      <w:r w:rsidR="00AF7895">
        <w:t>animal material</w:t>
      </w:r>
      <w:r>
        <w:t>; and</w:t>
      </w:r>
    </w:p>
    <w:p w14:paraId="733AB15F" w14:textId="77777777" w:rsidR="00EE769E" w:rsidRDefault="00EE769E">
      <w:pPr>
        <w:pStyle w:val="Apara"/>
      </w:pPr>
      <w:r>
        <w:tab/>
        <w:t>(b)</w:t>
      </w:r>
      <w:r>
        <w:tab/>
        <w:t xml:space="preserve">fails to take reasonable steps to prevent the inclusion of restricted </w:t>
      </w:r>
      <w:r w:rsidR="00AF7895">
        <w:t>animal material</w:t>
      </w:r>
      <w:r>
        <w:t xml:space="preserve"> in the feed or meal; and</w:t>
      </w:r>
    </w:p>
    <w:p w14:paraId="2DB36FF1" w14:textId="77777777" w:rsidR="00EE769E" w:rsidRDefault="00EE769E">
      <w:pPr>
        <w:pStyle w:val="Apara"/>
      </w:pPr>
      <w:r>
        <w:tab/>
        <w:t>(c)</w:t>
      </w:r>
      <w:r>
        <w:tab/>
        <w:t>is reckless about whether the feed or meal is for ruminant use.</w:t>
      </w:r>
    </w:p>
    <w:p w14:paraId="57DA2FB7" w14:textId="77777777" w:rsidR="00EE769E" w:rsidRDefault="00EE769E">
      <w:pPr>
        <w:pStyle w:val="Penalty"/>
      </w:pPr>
      <w:r>
        <w:t>Maximum penalty:  100 penalty units, imprisonment for 1 year or both.</w:t>
      </w:r>
    </w:p>
    <w:p w14:paraId="68655E0A" w14:textId="77777777" w:rsidR="00EE769E" w:rsidRDefault="00EE769E">
      <w:pPr>
        <w:pStyle w:val="AH5Sec"/>
      </w:pPr>
      <w:bookmarkStart w:id="115" w:name="_Toc42266580"/>
      <w:r w:rsidRPr="008006E1">
        <w:rPr>
          <w:rStyle w:val="CharSectNo"/>
        </w:rPr>
        <w:t>57</w:t>
      </w:r>
      <w:r>
        <w:tab/>
        <w:t>Offences—sale or supply of bulk or bagged compounded feed and meal</w:t>
      </w:r>
      <w:bookmarkEnd w:id="115"/>
    </w:p>
    <w:p w14:paraId="13D58851" w14:textId="77777777" w:rsidR="00EE769E" w:rsidRDefault="00EE769E">
      <w:pPr>
        <w:pStyle w:val="Amain"/>
      </w:pPr>
      <w:r>
        <w:tab/>
        <w:t>(1)</w:t>
      </w:r>
      <w:r>
        <w:tab/>
        <w:t>A person commits an offence if—</w:t>
      </w:r>
    </w:p>
    <w:p w14:paraId="01DB475F" w14:textId="77777777" w:rsidR="00EE769E" w:rsidRDefault="00EE769E">
      <w:pPr>
        <w:pStyle w:val="Apara"/>
      </w:pPr>
      <w:r>
        <w:tab/>
        <w:t>(a)</w:t>
      </w:r>
      <w:r>
        <w:tab/>
        <w:t xml:space="preserve">the person sells or supplies bulk feed or meal that contains restricted </w:t>
      </w:r>
      <w:r w:rsidR="00AF7895">
        <w:t>animal material</w:t>
      </w:r>
      <w:r>
        <w:t>; and</w:t>
      </w:r>
    </w:p>
    <w:p w14:paraId="544DC6FA" w14:textId="77777777" w:rsidR="00EE769E" w:rsidRDefault="00EE769E">
      <w:pPr>
        <w:pStyle w:val="Apara"/>
      </w:pPr>
      <w:r>
        <w:tab/>
        <w:t>(b)</w:t>
      </w:r>
      <w:r>
        <w:tab/>
        <w:t xml:space="preserve">the invoice or other document about the sale or supply of the feed or meal does not contain a restricted </w:t>
      </w:r>
      <w:r w:rsidR="00AF7895">
        <w:t>animal material</w:t>
      </w:r>
      <w:r>
        <w:t xml:space="preserve"> statement that complies with subsection (5).</w:t>
      </w:r>
    </w:p>
    <w:p w14:paraId="46D738E4" w14:textId="77777777" w:rsidR="00EE769E" w:rsidRDefault="00EE769E">
      <w:pPr>
        <w:pStyle w:val="Penalty"/>
      </w:pPr>
      <w:r>
        <w:t>Maximum penalty:  100 penalty units, imprisonment for 1 year or both.</w:t>
      </w:r>
    </w:p>
    <w:p w14:paraId="49AE6C07" w14:textId="77777777" w:rsidR="00EE769E" w:rsidRDefault="00EE769E">
      <w:pPr>
        <w:pStyle w:val="Amain"/>
      </w:pPr>
      <w:r>
        <w:tab/>
        <w:t>(2)</w:t>
      </w:r>
      <w:r>
        <w:tab/>
        <w:t>A person commits an offence if—</w:t>
      </w:r>
    </w:p>
    <w:p w14:paraId="43732348" w14:textId="77777777" w:rsidR="00EE769E" w:rsidRDefault="00EE769E">
      <w:pPr>
        <w:pStyle w:val="Apara"/>
      </w:pPr>
      <w:r>
        <w:tab/>
        <w:t>(a)</w:t>
      </w:r>
      <w:r>
        <w:tab/>
        <w:t xml:space="preserve">the person sells or supplies bulk feed or meal that does not contain restricted </w:t>
      </w:r>
      <w:r w:rsidR="00AF7895">
        <w:t>animal material</w:t>
      </w:r>
      <w:r>
        <w:t>; and</w:t>
      </w:r>
    </w:p>
    <w:p w14:paraId="331D59B9" w14:textId="77777777" w:rsidR="00EE769E" w:rsidRDefault="00EE769E" w:rsidP="00F66B8D">
      <w:pPr>
        <w:pStyle w:val="Apara"/>
        <w:keepNext/>
      </w:pPr>
      <w:r>
        <w:tab/>
        <w:t>(b)</w:t>
      </w:r>
      <w:r>
        <w:tab/>
        <w:t xml:space="preserve">the invoice or other document about the sale or supply of the feed or meal does not contain a non-restricted </w:t>
      </w:r>
      <w:r w:rsidR="00AF7895">
        <w:t>animal material</w:t>
      </w:r>
      <w:r>
        <w:t xml:space="preserve"> statement that complies with subsection (5).</w:t>
      </w:r>
    </w:p>
    <w:p w14:paraId="0807DC83" w14:textId="77777777" w:rsidR="00EE769E" w:rsidRDefault="00EE769E">
      <w:pPr>
        <w:pStyle w:val="Penalty"/>
      </w:pPr>
      <w:r>
        <w:t>Maximum penalty:  100 penalty units, imprisonment for 1 year or both.</w:t>
      </w:r>
    </w:p>
    <w:p w14:paraId="30A339F3" w14:textId="77777777" w:rsidR="00EE769E" w:rsidRDefault="00EE769E">
      <w:pPr>
        <w:pStyle w:val="Amain"/>
      </w:pPr>
      <w:r>
        <w:lastRenderedPageBreak/>
        <w:tab/>
        <w:t>(3)</w:t>
      </w:r>
      <w:r>
        <w:tab/>
        <w:t>A person commits an offence if—</w:t>
      </w:r>
    </w:p>
    <w:p w14:paraId="00F2E723" w14:textId="77777777" w:rsidR="00EE769E" w:rsidRDefault="00EE769E">
      <w:pPr>
        <w:pStyle w:val="Apara"/>
      </w:pPr>
      <w:r>
        <w:tab/>
        <w:t>(a)</w:t>
      </w:r>
      <w:r>
        <w:tab/>
        <w:t xml:space="preserve">the person sells or supplies a bag of compounded feed or meal that contains restricted </w:t>
      </w:r>
      <w:r w:rsidR="00AF7895">
        <w:t>animal material</w:t>
      </w:r>
      <w:r>
        <w:t>; and</w:t>
      </w:r>
    </w:p>
    <w:p w14:paraId="0199E49D" w14:textId="77777777" w:rsidR="00EE769E" w:rsidRDefault="00EE769E" w:rsidP="00DA5022">
      <w:pPr>
        <w:pStyle w:val="Apara"/>
        <w:keepNext/>
      </w:pPr>
      <w:r>
        <w:tab/>
        <w:t>(b)</w:t>
      </w:r>
      <w:r>
        <w:tab/>
        <w:t xml:space="preserve">the bag does not have a statement on the bag, or a feed tag attached to the bag, that contains a restricted </w:t>
      </w:r>
      <w:r w:rsidR="00AF7895">
        <w:t>animal material</w:t>
      </w:r>
      <w:r>
        <w:t xml:space="preserve"> statement complying with subsection (5).</w:t>
      </w:r>
    </w:p>
    <w:p w14:paraId="07E405AD" w14:textId="77777777" w:rsidR="00EE769E" w:rsidRDefault="00EE769E">
      <w:pPr>
        <w:pStyle w:val="Penalty"/>
      </w:pPr>
      <w:r>
        <w:t>Maximum penalty:  100 penalty units, imprisonment for 1 year or both.</w:t>
      </w:r>
    </w:p>
    <w:p w14:paraId="51BA6405" w14:textId="77777777" w:rsidR="00EE769E" w:rsidRDefault="00EE769E">
      <w:pPr>
        <w:pStyle w:val="Amain"/>
      </w:pPr>
      <w:r>
        <w:tab/>
        <w:t>(4)</w:t>
      </w:r>
      <w:r>
        <w:tab/>
        <w:t>A person commits an offence if—</w:t>
      </w:r>
    </w:p>
    <w:p w14:paraId="769BFEC8" w14:textId="77777777" w:rsidR="00EE769E" w:rsidRDefault="00EE769E">
      <w:pPr>
        <w:pStyle w:val="Apara"/>
      </w:pPr>
      <w:r>
        <w:tab/>
        <w:t>(a)</w:t>
      </w:r>
      <w:r>
        <w:tab/>
        <w:t xml:space="preserve">the person sells or supplies in a bag compounded feed or meal that does not contain restricted </w:t>
      </w:r>
      <w:r w:rsidR="00AF7895">
        <w:t>animal material</w:t>
      </w:r>
      <w:r>
        <w:t>; and</w:t>
      </w:r>
    </w:p>
    <w:p w14:paraId="598A4620" w14:textId="77777777" w:rsidR="00EE769E" w:rsidRDefault="00EE769E" w:rsidP="00DA5022">
      <w:pPr>
        <w:pStyle w:val="Apara"/>
        <w:keepNext/>
      </w:pPr>
      <w:r>
        <w:tab/>
        <w:t>(b)</w:t>
      </w:r>
      <w:r>
        <w:tab/>
        <w:t xml:space="preserve">the bag does not have a statement on the bag, or a feed tag attached to the bag, that contains a non-restricted </w:t>
      </w:r>
      <w:r w:rsidR="00AF7895">
        <w:t>animal material</w:t>
      </w:r>
      <w:r>
        <w:t xml:space="preserve"> statement that complies with subsection (5).</w:t>
      </w:r>
    </w:p>
    <w:p w14:paraId="28B1230D" w14:textId="77777777" w:rsidR="00EE769E" w:rsidRDefault="00EE769E">
      <w:pPr>
        <w:pStyle w:val="Penalty"/>
      </w:pPr>
      <w:r>
        <w:t>Maximum penalty:  100 penalty units, imprisonment for 1 year or both.</w:t>
      </w:r>
    </w:p>
    <w:p w14:paraId="2E9A7301" w14:textId="77777777" w:rsidR="00EE769E" w:rsidRDefault="00EE769E">
      <w:pPr>
        <w:pStyle w:val="Amain"/>
      </w:pPr>
      <w:r>
        <w:tab/>
        <w:t>(5)</w:t>
      </w:r>
      <w:r>
        <w:tab/>
        <w:t>For this section, a statement must be—</w:t>
      </w:r>
    </w:p>
    <w:p w14:paraId="763AB990" w14:textId="77777777" w:rsidR="00EE769E" w:rsidRDefault="00EE769E">
      <w:pPr>
        <w:pStyle w:val="Apara"/>
      </w:pPr>
      <w:r>
        <w:tab/>
        <w:t>(a)</w:t>
      </w:r>
      <w:r>
        <w:tab/>
        <w:t>prominently displayed; and</w:t>
      </w:r>
    </w:p>
    <w:p w14:paraId="45EDBF1A" w14:textId="77777777" w:rsidR="00EE769E" w:rsidRDefault="00EE769E">
      <w:pPr>
        <w:pStyle w:val="Apara"/>
      </w:pPr>
      <w:r>
        <w:tab/>
        <w:t>(b)</w:t>
      </w:r>
      <w:r>
        <w:tab/>
        <w:t>in letters at least 3mm high; and</w:t>
      </w:r>
    </w:p>
    <w:p w14:paraId="4CC9109A" w14:textId="77777777" w:rsidR="00EE769E" w:rsidRDefault="00EE769E">
      <w:pPr>
        <w:pStyle w:val="Apara"/>
      </w:pPr>
      <w:r>
        <w:tab/>
        <w:t>(c)</w:t>
      </w:r>
      <w:r>
        <w:tab/>
        <w:t>in dark print on a light background.</w:t>
      </w:r>
    </w:p>
    <w:p w14:paraId="588EBAB6" w14:textId="77777777" w:rsidR="00EE769E" w:rsidRDefault="00EE769E">
      <w:pPr>
        <w:pStyle w:val="Amain"/>
      </w:pPr>
      <w:r>
        <w:tab/>
        <w:t>(6)</w:t>
      </w:r>
      <w:r>
        <w:tab/>
        <w:t>This section does not apply to—</w:t>
      </w:r>
    </w:p>
    <w:p w14:paraId="769DBEFE" w14:textId="77777777" w:rsidR="00EE769E" w:rsidRDefault="00EE769E">
      <w:pPr>
        <w:pStyle w:val="Apara"/>
      </w:pPr>
      <w:r>
        <w:tab/>
        <w:t>(a)</w:t>
      </w:r>
      <w:r>
        <w:tab/>
        <w:t xml:space="preserve">material sold or supplied as pet food; </w:t>
      </w:r>
    </w:p>
    <w:p w14:paraId="1CB4FF2D" w14:textId="77777777" w:rsidR="00EE769E" w:rsidRDefault="00EE769E">
      <w:pPr>
        <w:pStyle w:val="Apara"/>
      </w:pPr>
      <w:r>
        <w:tab/>
        <w:t>(b)</w:t>
      </w:r>
      <w:r>
        <w:tab/>
        <w:t>food sold or supplied for feeding to non-ruminant laboratory animals.</w:t>
      </w:r>
    </w:p>
    <w:p w14:paraId="66AE2036" w14:textId="77777777" w:rsidR="00EE769E" w:rsidRDefault="00EE769E">
      <w:pPr>
        <w:pStyle w:val="Amain"/>
      </w:pPr>
      <w:r>
        <w:tab/>
        <w:t>(7)</w:t>
      </w:r>
      <w:r>
        <w:tab/>
        <w:t>For this section:</w:t>
      </w:r>
    </w:p>
    <w:p w14:paraId="4116A0AB" w14:textId="77777777" w:rsidR="00EE769E" w:rsidRDefault="00EE769E">
      <w:pPr>
        <w:pStyle w:val="aDef"/>
      </w:pPr>
      <w:r>
        <w:rPr>
          <w:rStyle w:val="charBoldItals"/>
        </w:rPr>
        <w:t>pet food</w:t>
      </w:r>
      <w:r>
        <w:rPr>
          <w:bCs/>
          <w:iCs/>
        </w:rPr>
        <w:t xml:space="preserve"> includes food for aquarium fish and caged birds other than poultry.</w:t>
      </w:r>
    </w:p>
    <w:p w14:paraId="1C1E8CED" w14:textId="77777777" w:rsidR="00EE769E" w:rsidRDefault="00EE769E">
      <w:pPr>
        <w:pStyle w:val="AH5Sec"/>
      </w:pPr>
      <w:bookmarkStart w:id="116" w:name="_Toc42266581"/>
      <w:r w:rsidRPr="008006E1">
        <w:rPr>
          <w:rStyle w:val="CharSectNo"/>
        </w:rPr>
        <w:lastRenderedPageBreak/>
        <w:t>58</w:t>
      </w:r>
      <w:r>
        <w:tab/>
        <w:t>Offence—obscuring of statements</w:t>
      </w:r>
      <w:bookmarkEnd w:id="116"/>
    </w:p>
    <w:p w14:paraId="5B111A8A" w14:textId="77777777" w:rsidR="00EE769E" w:rsidRDefault="00EE769E">
      <w:pPr>
        <w:pStyle w:val="Amainreturn"/>
      </w:pPr>
      <w:r>
        <w:t>A person commits an offence if—</w:t>
      </w:r>
    </w:p>
    <w:p w14:paraId="3A34140C" w14:textId="77777777" w:rsidR="00EE769E" w:rsidRDefault="00EE769E">
      <w:pPr>
        <w:pStyle w:val="Apara"/>
      </w:pPr>
      <w:r>
        <w:tab/>
        <w:t>(a)</w:t>
      </w:r>
      <w:r>
        <w:tab/>
        <w:t>the person alters, defaces, damages or otherwise interferes with an invoice or other document relating to compounded feed or meal; and</w:t>
      </w:r>
    </w:p>
    <w:p w14:paraId="7AF1EA1F" w14:textId="77777777" w:rsidR="00EE769E" w:rsidRDefault="00EE769E" w:rsidP="00DA5022">
      <w:pPr>
        <w:pStyle w:val="Apara"/>
        <w:keepNext/>
      </w:pPr>
      <w:r>
        <w:tab/>
        <w:t>(b)</w:t>
      </w:r>
      <w:r>
        <w:tab/>
        <w:t xml:space="preserve">the interference alters, obscures or removes a restricted </w:t>
      </w:r>
      <w:r w:rsidR="00AF7895">
        <w:t>animal material</w:t>
      </w:r>
      <w:r>
        <w:t xml:space="preserve"> statement or a non-restricted </w:t>
      </w:r>
      <w:r w:rsidR="00AF7895">
        <w:t>animal material</w:t>
      </w:r>
      <w:r>
        <w:t xml:space="preserve"> statement contained in the invoice or other document.</w:t>
      </w:r>
    </w:p>
    <w:p w14:paraId="2DAF9854" w14:textId="77777777" w:rsidR="00EE769E" w:rsidRDefault="00EE769E">
      <w:pPr>
        <w:pStyle w:val="Penalty"/>
      </w:pPr>
      <w:r>
        <w:t>Maximum penalty:  50 penalty units.</w:t>
      </w:r>
    </w:p>
    <w:p w14:paraId="4473AC1A" w14:textId="77777777" w:rsidR="00EE769E" w:rsidRDefault="00EE769E">
      <w:pPr>
        <w:pStyle w:val="AH5Sec"/>
      </w:pPr>
      <w:bookmarkStart w:id="117" w:name="_Toc42266582"/>
      <w:r w:rsidRPr="008006E1">
        <w:rPr>
          <w:rStyle w:val="CharSectNo"/>
        </w:rPr>
        <w:t>59</w:t>
      </w:r>
      <w:r>
        <w:tab/>
        <w:t>Offence—removal etc of feed tags</w:t>
      </w:r>
      <w:bookmarkEnd w:id="117"/>
    </w:p>
    <w:p w14:paraId="249E3644" w14:textId="77777777" w:rsidR="00EE769E" w:rsidRDefault="00EE769E" w:rsidP="00DA5022">
      <w:pPr>
        <w:pStyle w:val="Amain"/>
        <w:keepNext/>
      </w:pPr>
      <w:r>
        <w:tab/>
        <w:t>(1)</w:t>
      </w:r>
      <w:r>
        <w:tab/>
        <w:t xml:space="preserve">A person commits an offence if the person removes or alters a restricted </w:t>
      </w:r>
      <w:r w:rsidR="00AF7895">
        <w:t>animal material</w:t>
      </w:r>
      <w:r>
        <w:t xml:space="preserve"> statement or a non-restricted </w:t>
      </w:r>
      <w:r w:rsidR="00AF7895">
        <w:t>animal material</w:t>
      </w:r>
      <w:r>
        <w:t xml:space="preserve"> statement on a bag, or on a feed tag attached to a bag, that contains compounded feed or meal.</w:t>
      </w:r>
    </w:p>
    <w:p w14:paraId="649499DB" w14:textId="77777777" w:rsidR="00EE769E" w:rsidRDefault="00EE769E">
      <w:pPr>
        <w:pStyle w:val="Penalty"/>
      </w:pPr>
      <w:r>
        <w:t>Maximum penalty:  50 penalty units.</w:t>
      </w:r>
    </w:p>
    <w:p w14:paraId="33DF4784" w14:textId="77777777" w:rsidR="00EE769E" w:rsidRDefault="00EE769E">
      <w:pPr>
        <w:pStyle w:val="Amain"/>
      </w:pPr>
      <w:r>
        <w:tab/>
        <w:t>(2)</w:t>
      </w:r>
      <w:r>
        <w:tab/>
        <w:t>A person commits an offence if—</w:t>
      </w:r>
    </w:p>
    <w:p w14:paraId="17C76E71" w14:textId="77777777" w:rsidR="00EE769E" w:rsidRDefault="00EE769E">
      <w:pPr>
        <w:pStyle w:val="Apara"/>
      </w:pPr>
      <w:r>
        <w:tab/>
        <w:t>(a)</w:t>
      </w:r>
      <w:r>
        <w:tab/>
        <w:t>the person alters, defaces, damages or otherwise interferes with a bag, or a feed tag attached to a bag, that contains compounded feed or meal; and</w:t>
      </w:r>
    </w:p>
    <w:p w14:paraId="58E4B692" w14:textId="77777777" w:rsidR="00EE769E" w:rsidRDefault="00EE769E" w:rsidP="00DA5022">
      <w:pPr>
        <w:pStyle w:val="Apara"/>
        <w:keepNext/>
      </w:pPr>
      <w:r>
        <w:tab/>
        <w:t>(b)</w:t>
      </w:r>
      <w:r>
        <w:tab/>
        <w:t xml:space="preserve">the interference alters, obscures or removes a restricted </w:t>
      </w:r>
      <w:r w:rsidR="00AF7895">
        <w:t>animal material</w:t>
      </w:r>
      <w:r>
        <w:t xml:space="preserve"> statement or non-restricted </w:t>
      </w:r>
      <w:r w:rsidR="00AF7895">
        <w:t>animal material</w:t>
      </w:r>
      <w:r>
        <w:t xml:space="preserve"> statement on the bag or feed tag.</w:t>
      </w:r>
    </w:p>
    <w:p w14:paraId="593CF0DB" w14:textId="77777777" w:rsidR="00EE769E" w:rsidRDefault="00EE769E">
      <w:pPr>
        <w:pStyle w:val="Penalty"/>
      </w:pPr>
      <w:r>
        <w:t>Maximum penalty:  50 penalty units.</w:t>
      </w:r>
    </w:p>
    <w:p w14:paraId="11F0D807" w14:textId="77777777" w:rsidR="00EE769E" w:rsidRDefault="00EE769E">
      <w:pPr>
        <w:pStyle w:val="AH5Sec"/>
      </w:pPr>
      <w:bookmarkStart w:id="118" w:name="_Toc42266583"/>
      <w:r w:rsidRPr="008006E1">
        <w:rPr>
          <w:rStyle w:val="CharSectNo"/>
        </w:rPr>
        <w:lastRenderedPageBreak/>
        <w:t>60</w:t>
      </w:r>
      <w:r>
        <w:tab/>
        <w:t xml:space="preserve">Offences—feeding restricted </w:t>
      </w:r>
      <w:r w:rsidR="00AF7895">
        <w:t>animal material</w:t>
      </w:r>
      <w:r>
        <w:t xml:space="preserve"> to ruminants</w:t>
      </w:r>
      <w:bookmarkEnd w:id="118"/>
    </w:p>
    <w:p w14:paraId="5F9C4F8B" w14:textId="77777777" w:rsidR="00EE769E" w:rsidRDefault="00EE769E">
      <w:pPr>
        <w:pStyle w:val="Amain"/>
        <w:keepNext/>
      </w:pPr>
      <w:r>
        <w:tab/>
        <w:t>(1)</w:t>
      </w:r>
      <w:r>
        <w:tab/>
        <w:t>A person commits an offence if—</w:t>
      </w:r>
    </w:p>
    <w:p w14:paraId="0AA480E2" w14:textId="77777777" w:rsidR="00EE769E" w:rsidRDefault="00EE769E">
      <w:pPr>
        <w:pStyle w:val="Apara"/>
        <w:keepNext/>
      </w:pPr>
      <w:r>
        <w:tab/>
        <w:t>(a)</w:t>
      </w:r>
      <w:r>
        <w:tab/>
        <w:t xml:space="preserve">the person feeds restricted </w:t>
      </w:r>
      <w:r w:rsidR="00AF7895">
        <w:t>animal material</w:t>
      </w:r>
      <w:r>
        <w:t xml:space="preserve"> to a ruminant; and</w:t>
      </w:r>
    </w:p>
    <w:p w14:paraId="63F11B77" w14:textId="77777777" w:rsidR="00EE769E" w:rsidRDefault="00EE769E">
      <w:pPr>
        <w:pStyle w:val="Apara"/>
      </w:pPr>
      <w:r>
        <w:tab/>
        <w:t>(b)</w:t>
      </w:r>
      <w:r>
        <w:tab/>
        <w:t xml:space="preserve">is reckless about whether the material contains restricted </w:t>
      </w:r>
      <w:r w:rsidR="00AF7895">
        <w:t>animal material</w:t>
      </w:r>
      <w:r>
        <w:t>.</w:t>
      </w:r>
    </w:p>
    <w:p w14:paraId="33B79B5E" w14:textId="77777777" w:rsidR="00EE769E" w:rsidRDefault="00EE769E">
      <w:pPr>
        <w:pStyle w:val="Penalty"/>
      </w:pPr>
      <w:r>
        <w:t>Maximum penalty:  100 penalty units, imprisonment for 1 year or both.</w:t>
      </w:r>
    </w:p>
    <w:p w14:paraId="25D037A5" w14:textId="77777777" w:rsidR="00EE769E" w:rsidRDefault="00EE769E">
      <w:pPr>
        <w:pStyle w:val="Amain"/>
      </w:pPr>
      <w:r>
        <w:tab/>
        <w:t>(2)</w:t>
      </w:r>
      <w:r>
        <w:tab/>
        <w:t>A person commits an offence if—</w:t>
      </w:r>
    </w:p>
    <w:p w14:paraId="3FF38E42" w14:textId="77777777" w:rsidR="00EE769E" w:rsidRDefault="00EE769E">
      <w:pPr>
        <w:pStyle w:val="Apara"/>
      </w:pPr>
      <w:r>
        <w:tab/>
        <w:t>(a)</w:t>
      </w:r>
      <w:r>
        <w:tab/>
        <w:t>the person feeds bulk compounded feed or bulk meal to a ruminant; and</w:t>
      </w:r>
    </w:p>
    <w:p w14:paraId="7DA5413B" w14:textId="77777777" w:rsidR="00EE769E" w:rsidRDefault="00EE769E" w:rsidP="00DA5022">
      <w:pPr>
        <w:pStyle w:val="Apara"/>
        <w:keepNext/>
      </w:pPr>
      <w:r>
        <w:tab/>
        <w:t>(b)</w:t>
      </w:r>
      <w:r>
        <w:tab/>
        <w:t xml:space="preserve">the invoice or other document about the sale or supply of the feed or meal contains a restricted </w:t>
      </w:r>
      <w:r w:rsidR="00AF7895">
        <w:t>animal material</w:t>
      </w:r>
      <w:r>
        <w:t xml:space="preserve"> statement.</w:t>
      </w:r>
    </w:p>
    <w:p w14:paraId="47C46AAC" w14:textId="77777777" w:rsidR="00EE769E" w:rsidRDefault="00EE769E">
      <w:pPr>
        <w:pStyle w:val="Penalty"/>
      </w:pPr>
      <w:r>
        <w:t>Maximum penalty:  100 penalty units, imprisonment for 1 year or both.</w:t>
      </w:r>
    </w:p>
    <w:p w14:paraId="553D143C" w14:textId="77777777" w:rsidR="00EE769E" w:rsidRDefault="00EE769E">
      <w:pPr>
        <w:pStyle w:val="Amain"/>
      </w:pPr>
      <w:r>
        <w:tab/>
        <w:t>(3)</w:t>
      </w:r>
      <w:r>
        <w:tab/>
        <w:t>A person commits an offence if—</w:t>
      </w:r>
    </w:p>
    <w:p w14:paraId="233E3424" w14:textId="77777777" w:rsidR="00EE769E" w:rsidRDefault="00EE769E">
      <w:pPr>
        <w:pStyle w:val="Apara"/>
      </w:pPr>
      <w:r>
        <w:tab/>
        <w:t>(a)</w:t>
      </w:r>
      <w:r>
        <w:tab/>
        <w:t>the person feeds bagged compounded feed or bagged meal to a ruminant; and</w:t>
      </w:r>
    </w:p>
    <w:p w14:paraId="24630399" w14:textId="77777777" w:rsidR="00EE769E" w:rsidRDefault="00EE769E" w:rsidP="00DA5022">
      <w:pPr>
        <w:pStyle w:val="Apara"/>
        <w:keepNext/>
      </w:pPr>
      <w:r>
        <w:tab/>
        <w:t>(b)</w:t>
      </w:r>
      <w:r>
        <w:tab/>
        <w:t xml:space="preserve">a statement on the bag, or a feed tag attached to the bag, contains a restricted </w:t>
      </w:r>
      <w:r w:rsidR="00AF7895">
        <w:t>animal material</w:t>
      </w:r>
      <w:r>
        <w:t xml:space="preserve"> statement.</w:t>
      </w:r>
    </w:p>
    <w:p w14:paraId="058DD91B" w14:textId="77777777" w:rsidR="00EE769E" w:rsidRDefault="00EE769E">
      <w:pPr>
        <w:pStyle w:val="Penalty"/>
      </w:pPr>
      <w:r>
        <w:t>Maximum penalty:  100 penalty units, imprisonment for 1 year or both.</w:t>
      </w:r>
    </w:p>
    <w:p w14:paraId="2DCE9017" w14:textId="77777777" w:rsidR="00EE769E" w:rsidRDefault="00EE769E">
      <w:pPr>
        <w:pStyle w:val="Amain"/>
      </w:pPr>
      <w:r>
        <w:tab/>
        <w:t>(4)</w:t>
      </w:r>
      <w:r>
        <w:tab/>
        <w:t xml:space="preserve">This section does not apply to a person who feeds restricted </w:t>
      </w:r>
      <w:r w:rsidR="00AF7895">
        <w:t>animal material</w:t>
      </w:r>
      <w:r>
        <w:t xml:space="preserve"> to a ruminant under an approval under subsection (5).</w:t>
      </w:r>
    </w:p>
    <w:p w14:paraId="687A8D6E" w14:textId="77777777" w:rsidR="00EE769E" w:rsidRDefault="00EE769E">
      <w:pPr>
        <w:pStyle w:val="Amain"/>
      </w:pPr>
      <w:r>
        <w:tab/>
        <w:t>(5)</w:t>
      </w:r>
      <w:r>
        <w:tab/>
        <w:t xml:space="preserve">The </w:t>
      </w:r>
      <w:r w:rsidR="00AB0F0C">
        <w:t>chief veterinary officer</w:t>
      </w:r>
      <w:r>
        <w:t xml:space="preserve"> may, in writing, approve the feeding of restricted </w:t>
      </w:r>
      <w:r w:rsidR="00AF7895">
        <w:t>animal material</w:t>
      </w:r>
      <w:r>
        <w:t xml:space="preserve"> to a ruminant for research purposes if the </w:t>
      </w:r>
      <w:r w:rsidR="00AB0F0C">
        <w:t>chief veterinary officer</w:t>
      </w:r>
      <w:r>
        <w:t xml:space="preserve"> is satisfied that the research is in the public interest.</w:t>
      </w:r>
    </w:p>
    <w:p w14:paraId="4090B550" w14:textId="77777777" w:rsidR="00EE769E" w:rsidRDefault="00EE769E">
      <w:pPr>
        <w:pStyle w:val="AH5Sec"/>
      </w:pPr>
      <w:bookmarkStart w:id="119" w:name="_Toc42266584"/>
      <w:r w:rsidRPr="008006E1">
        <w:rPr>
          <w:rStyle w:val="CharSectNo"/>
        </w:rPr>
        <w:lastRenderedPageBreak/>
        <w:t>61</w:t>
      </w:r>
      <w:r>
        <w:tab/>
        <w:t>Procedure if samples taken for pt 5</w:t>
      </w:r>
      <w:bookmarkEnd w:id="119"/>
    </w:p>
    <w:p w14:paraId="0A889DAD" w14:textId="77777777" w:rsidR="00EE769E" w:rsidRDefault="00EE769E">
      <w:pPr>
        <w:pStyle w:val="Amainreturn"/>
      </w:pPr>
      <w:r>
        <w:t xml:space="preserve">If an authorised person takes a sample for part 5 (Restricted </w:t>
      </w:r>
      <w:r w:rsidR="00AF7895">
        <w:t>animal material</w:t>
      </w:r>
      <w:r>
        <w:t>—ruminants), the authorised person must—</w:t>
      </w:r>
    </w:p>
    <w:p w14:paraId="3615A0A2" w14:textId="77777777" w:rsidR="00EE769E" w:rsidRDefault="00EE769E">
      <w:pPr>
        <w:pStyle w:val="Apara"/>
      </w:pPr>
      <w:r>
        <w:tab/>
        <w:t>(a)</w:t>
      </w:r>
      <w:r>
        <w:tab/>
        <w:t>divide the sample into 3 parts; and</w:t>
      </w:r>
    </w:p>
    <w:p w14:paraId="76C035D3" w14:textId="77777777" w:rsidR="00EE769E" w:rsidRDefault="00EE769E">
      <w:pPr>
        <w:pStyle w:val="Apara"/>
      </w:pPr>
      <w:r>
        <w:tab/>
        <w:t>(b)</w:t>
      </w:r>
      <w:r>
        <w:tab/>
        <w:t>place each part in a separate container and seal the containers; and</w:t>
      </w:r>
    </w:p>
    <w:p w14:paraId="46DDCABA" w14:textId="77777777" w:rsidR="00EE769E" w:rsidRDefault="00EE769E">
      <w:pPr>
        <w:pStyle w:val="Apara"/>
      </w:pPr>
      <w:r>
        <w:tab/>
        <w:t>(c)</w:t>
      </w:r>
      <w:r>
        <w:tab/>
        <w:t>attach to each container a label that is signed by the authorised person and states particulars of the date and time when, and the place where, the sample was taken by the authorised person; and</w:t>
      </w:r>
    </w:p>
    <w:p w14:paraId="45B70AC6" w14:textId="77777777" w:rsidR="00EE769E" w:rsidRDefault="00EE769E">
      <w:pPr>
        <w:pStyle w:val="Apara"/>
      </w:pPr>
      <w:r>
        <w:tab/>
        <w:t>(d)</w:t>
      </w:r>
      <w:r>
        <w:tab/>
        <w:t>give 1 of the 3 containers to each of the following:</w:t>
      </w:r>
    </w:p>
    <w:p w14:paraId="1A253988" w14:textId="77777777" w:rsidR="00EE769E" w:rsidRDefault="00EE769E">
      <w:pPr>
        <w:pStyle w:val="Asubpara"/>
      </w:pPr>
      <w:r>
        <w:tab/>
        <w:t>(i)</w:t>
      </w:r>
      <w:r>
        <w:tab/>
        <w:t xml:space="preserve">the occupier of the premises; </w:t>
      </w:r>
    </w:p>
    <w:p w14:paraId="211CC397" w14:textId="77777777" w:rsidR="00EE769E" w:rsidRDefault="00EE769E">
      <w:pPr>
        <w:pStyle w:val="Asubpara"/>
      </w:pPr>
      <w:r>
        <w:tab/>
        <w:t>(ii)</w:t>
      </w:r>
      <w:r>
        <w:tab/>
        <w:t>an analyst;</w:t>
      </w:r>
    </w:p>
    <w:p w14:paraId="67883FA2" w14:textId="77777777" w:rsidR="00EE769E" w:rsidRDefault="00EE769E">
      <w:pPr>
        <w:pStyle w:val="Asubpara"/>
      </w:pPr>
      <w:r>
        <w:tab/>
        <w:t>(iii)</w:t>
      </w:r>
      <w:r>
        <w:tab/>
        <w:t xml:space="preserve">the </w:t>
      </w:r>
      <w:r w:rsidR="00AB0F0C">
        <w:t>chief veterinary officer</w:t>
      </w:r>
      <w:r>
        <w:t>.</w:t>
      </w:r>
    </w:p>
    <w:p w14:paraId="70FE2A80" w14:textId="77777777" w:rsidR="00EE769E" w:rsidRDefault="00EE769E">
      <w:pPr>
        <w:pStyle w:val="AH5Sec"/>
      </w:pPr>
      <w:bookmarkStart w:id="120" w:name="_Toc42266585"/>
      <w:r w:rsidRPr="008006E1">
        <w:rPr>
          <w:rStyle w:val="CharSectNo"/>
        </w:rPr>
        <w:t>62</w:t>
      </w:r>
      <w:r>
        <w:tab/>
        <w:t>Evidence of analysis for pt 5</w:t>
      </w:r>
      <w:bookmarkEnd w:id="120"/>
    </w:p>
    <w:p w14:paraId="61B16BFB" w14:textId="77777777" w:rsidR="00EE769E" w:rsidRDefault="00EE769E">
      <w:pPr>
        <w:pStyle w:val="Amain"/>
      </w:pPr>
      <w:r>
        <w:tab/>
        <w:t>(1)</w:t>
      </w:r>
      <w:r>
        <w:tab/>
        <w:t>An analyst may certify the following about a sample taken for this part:</w:t>
      </w:r>
    </w:p>
    <w:p w14:paraId="6E886335" w14:textId="77777777" w:rsidR="00EE769E" w:rsidRDefault="00EE769E">
      <w:pPr>
        <w:pStyle w:val="Apara"/>
      </w:pPr>
      <w:r>
        <w:tab/>
        <w:t>(a)</w:t>
      </w:r>
      <w:r>
        <w:tab/>
        <w:t xml:space="preserve">that the analyst analysed the sample from a sealed container to which was attached a label purporting to be signed by the authorised person named in the certificate and stating particulars of when, and the place where, the sample was taken by the authorised person; </w:t>
      </w:r>
    </w:p>
    <w:p w14:paraId="0152DF18" w14:textId="77777777" w:rsidR="00EE769E" w:rsidRDefault="00EE769E">
      <w:pPr>
        <w:pStyle w:val="Apara"/>
      </w:pPr>
      <w:r>
        <w:tab/>
        <w:t>(b)</w:t>
      </w:r>
      <w:r>
        <w:tab/>
        <w:t xml:space="preserve">the analysis to which the sample was subjected; </w:t>
      </w:r>
    </w:p>
    <w:p w14:paraId="6345527D" w14:textId="77777777" w:rsidR="00EE769E" w:rsidRDefault="00EE769E">
      <w:pPr>
        <w:pStyle w:val="Apara"/>
      </w:pPr>
      <w:r>
        <w:tab/>
        <w:t>(c)</w:t>
      </w:r>
      <w:r>
        <w:tab/>
        <w:t>the results of the analysis.</w:t>
      </w:r>
    </w:p>
    <w:p w14:paraId="757A7D25" w14:textId="77777777" w:rsidR="00EE769E" w:rsidRDefault="00EE769E">
      <w:pPr>
        <w:pStyle w:val="Amain"/>
      </w:pPr>
      <w:r>
        <w:tab/>
        <w:t>(2)</w:t>
      </w:r>
      <w:r>
        <w:tab/>
        <w:t>In a prosecution for an offence against this part, a certificate under subsection (1) is evidence of the matters stated in it and of the facts on which they are based.</w:t>
      </w:r>
    </w:p>
    <w:p w14:paraId="771FE3C8" w14:textId="77777777" w:rsidR="00CD417B" w:rsidRPr="00CD417B" w:rsidRDefault="00CD417B" w:rsidP="00CD417B">
      <w:pPr>
        <w:pStyle w:val="PageBreak"/>
      </w:pPr>
      <w:r w:rsidRPr="00CD417B">
        <w:br w:type="page"/>
      </w:r>
    </w:p>
    <w:p w14:paraId="1D726CDD" w14:textId="77777777" w:rsidR="00CD417B" w:rsidRPr="008006E1" w:rsidRDefault="00CD417B" w:rsidP="00CD417B">
      <w:pPr>
        <w:pStyle w:val="AH2Part"/>
      </w:pPr>
      <w:bookmarkStart w:id="121" w:name="_Toc42266586"/>
      <w:r w:rsidRPr="008006E1">
        <w:rPr>
          <w:rStyle w:val="CharPartNo"/>
        </w:rPr>
        <w:lastRenderedPageBreak/>
        <w:t>Part 5A</w:t>
      </w:r>
      <w:r w:rsidRPr="00C833AB">
        <w:tab/>
      </w:r>
      <w:r w:rsidRPr="008006E1">
        <w:rPr>
          <w:rStyle w:val="CharPartText"/>
        </w:rPr>
        <w:t>Beekeepers</w:t>
      </w:r>
      <w:bookmarkEnd w:id="121"/>
    </w:p>
    <w:p w14:paraId="49C721D7" w14:textId="77777777" w:rsidR="00CD417B" w:rsidRPr="00C833AB" w:rsidRDefault="00CD417B" w:rsidP="00CD417B">
      <w:pPr>
        <w:pStyle w:val="AH5Sec"/>
      </w:pPr>
      <w:bookmarkStart w:id="122" w:name="_Toc42266587"/>
      <w:r w:rsidRPr="008006E1">
        <w:rPr>
          <w:rStyle w:val="CharSectNo"/>
        </w:rPr>
        <w:t>62A</w:t>
      </w:r>
      <w:r w:rsidRPr="00C833AB">
        <w:tab/>
        <w:t>Definitions—pt 5A</w:t>
      </w:r>
      <w:bookmarkEnd w:id="122"/>
    </w:p>
    <w:p w14:paraId="776A20D9" w14:textId="77777777" w:rsidR="00CD417B" w:rsidRPr="00C833AB" w:rsidRDefault="00CD417B" w:rsidP="00CD417B">
      <w:pPr>
        <w:pStyle w:val="Amainreturn"/>
        <w:keepNext/>
      </w:pPr>
      <w:r w:rsidRPr="00C833AB">
        <w:t>In this part:</w:t>
      </w:r>
    </w:p>
    <w:p w14:paraId="3D7B2CAD" w14:textId="77777777" w:rsidR="002323BD" w:rsidRPr="008B7334" w:rsidRDefault="002323BD" w:rsidP="002323BD">
      <w:pPr>
        <w:pStyle w:val="aDef"/>
      </w:pPr>
      <w:r w:rsidRPr="008B7334">
        <w:rPr>
          <w:rStyle w:val="charBoldItals"/>
        </w:rPr>
        <w:t>beekeeper</w:t>
      </w:r>
      <w:r w:rsidRPr="008B7334">
        <w:t xml:space="preserve"> means a person who owns beehives in which European honey bees (</w:t>
      </w:r>
      <w:r w:rsidRPr="008B7334">
        <w:rPr>
          <w:rStyle w:val="charItals"/>
        </w:rPr>
        <w:t>Apis mellifera</w:t>
      </w:r>
      <w:r w:rsidRPr="008B7334">
        <w:t>) are kept.</w:t>
      </w:r>
    </w:p>
    <w:p w14:paraId="396DCED3" w14:textId="77777777" w:rsidR="00CD417B" w:rsidRPr="00C833AB" w:rsidRDefault="00CD417B" w:rsidP="00CD417B">
      <w:pPr>
        <w:pStyle w:val="aDef"/>
        <w:keepNext/>
        <w:rPr>
          <w:lang w:eastAsia="en-AU"/>
        </w:rPr>
      </w:pPr>
      <w:r w:rsidRPr="00C833AB">
        <w:rPr>
          <w:rStyle w:val="charBoldItals"/>
        </w:rPr>
        <w:t>corresponding law</w:t>
      </w:r>
      <w:r w:rsidRPr="00C833AB">
        <w:t>, of a State, means a law of the state about the registration of beekeepers.</w:t>
      </w:r>
    </w:p>
    <w:p w14:paraId="44A456A9" w14:textId="6885B068" w:rsidR="00CD417B" w:rsidRPr="00C833AB" w:rsidRDefault="00CD417B" w:rsidP="00CD417B">
      <w:pPr>
        <w:pStyle w:val="aNote"/>
      </w:pPr>
      <w:r w:rsidRPr="00C833AB">
        <w:rPr>
          <w:rStyle w:val="charItals"/>
        </w:rPr>
        <w:t>Note</w:t>
      </w:r>
      <w:r w:rsidRPr="00C833AB">
        <w:rPr>
          <w:rStyle w:val="charItals"/>
        </w:rPr>
        <w:tab/>
      </w:r>
      <w:r w:rsidRPr="00C833AB">
        <w:rPr>
          <w:rStyle w:val="charBoldItals"/>
        </w:rPr>
        <w:t>State</w:t>
      </w:r>
      <w:r w:rsidRPr="00C833AB">
        <w:t xml:space="preserve"> includes the Northern Territory (see </w:t>
      </w:r>
      <w:hyperlink r:id="rId74" w:tooltip="A2001-14" w:history="1">
        <w:r w:rsidRPr="00C833AB">
          <w:rPr>
            <w:rStyle w:val="charCitHyperlinkAbbrev"/>
          </w:rPr>
          <w:t>Legislation Act</w:t>
        </w:r>
      </w:hyperlink>
      <w:r w:rsidRPr="00C833AB">
        <w:t>, dict, pt 1).</w:t>
      </w:r>
    </w:p>
    <w:p w14:paraId="6F9D5B59" w14:textId="77777777" w:rsidR="00CD417B" w:rsidRPr="00C833AB" w:rsidRDefault="00CD417B" w:rsidP="00CD417B">
      <w:pPr>
        <w:pStyle w:val="aDef"/>
      </w:pPr>
      <w:r w:rsidRPr="00C833AB">
        <w:rPr>
          <w:rStyle w:val="charBoldItals"/>
        </w:rPr>
        <w:t>hive records</w:t>
      </w:r>
      <w:r w:rsidRPr="00C833AB">
        <w:rPr>
          <w:lang w:eastAsia="en-AU"/>
        </w:rPr>
        <w:t>—see section 62F (1).</w:t>
      </w:r>
      <w:r w:rsidRPr="00C833AB">
        <w:t xml:space="preserve"> </w:t>
      </w:r>
    </w:p>
    <w:p w14:paraId="02C649E4" w14:textId="77777777" w:rsidR="00CD417B" w:rsidRPr="00C833AB" w:rsidRDefault="00CD417B" w:rsidP="00CD417B">
      <w:pPr>
        <w:pStyle w:val="AH5Sec"/>
      </w:pPr>
      <w:bookmarkStart w:id="123" w:name="_Toc42266588"/>
      <w:r w:rsidRPr="008006E1">
        <w:rPr>
          <w:rStyle w:val="CharSectNo"/>
        </w:rPr>
        <w:t>62B</w:t>
      </w:r>
      <w:r w:rsidRPr="00C833AB">
        <w:tab/>
        <w:t>Beekeepers to be registered</w:t>
      </w:r>
      <w:bookmarkEnd w:id="123"/>
    </w:p>
    <w:p w14:paraId="0C0D5A51" w14:textId="77777777" w:rsidR="00CD417B" w:rsidRPr="00C833AB" w:rsidRDefault="00CD417B" w:rsidP="00CD417B">
      <w:pPr>
        <w:pStyle w:val="Amain"/>
      </w:pPr>
      <w:r w:rsidRPr="00C833AB">
        <w:tab/>
        <w:t>(1)</w:t>
      </w:r>
      <w:r w:rsidRPr="00C833AB">
        <w:tab/>
        <w:t>A person commits an offence if—</w:t>
      </w:r>
    </w:p>
    <w:p w14:paraId="774E8887" w14:textId="77777777" w:rsidR="00CD417B" w:rsidRPr="00C833AB" w:rsidRDefault="00CD417B" w:rsidP="00CD417B">
      <w:pPr>
        <w:pStyle w:val="Apara"/>
      </w:pPr>
      <w:r w:rsidRPr="00C833AB">
        <w:tab/>
        <w:t>(a)</w:t>
      </w:r>
      <w:r w:rsidRPr="00C833AB">
        <w:tab/>
        <w:t>the person is a beekeeper; and</w:t>
      </w:r>
    </w:p>
    <w:p w14:paraId="1AD88F3C" w14:textId="77777777" w:rsidR="00CD417B" w:rsidRPr="00C833AB" w:rsidRDefault="00CD417B" w:rsidP="00CD417B">
      <w:pPr>
        <w:pStyle w:val="Apara"/>
      </w:pPr>
      <w:r w:rsidRPr="00C833AB">
        <w:tab/>
        <w:t>(b)</w:t>
      </w:r>
      <w:r w:rsidRPr="00C833AB">
        <w:tab/>
        <w:t>the person’s beehives are always located in the ACT; and</w:t>
      </w:r>
    </w:p>
    <w:p w14:paraId="00FBA03B" w14:textId="77777777" w:rsidR="00CD417B" w:rsidRPr="00C833AB" w:rsidRDefault="00CD417B" w:rsidP="0076012B">
      <w:pPr>
        <w:pStyle w:val="Apara"/>
        <w:keepNext/>
      </w:pPr>
      <w:r w:rsidRPr="00C833AB">
        <w:tab/>
        <w:t>(c)</w:t>
      </w:r>
      <w:r w:rsidRPr="00C833AB">
        <w:tab/>
        <w:t>the person is not registered as a beekeeper under this part.</w:t>
      </w:r>
    </w:p>
    <w:p w14:paraId="503EAA16" w14:textId="77777777" w:rsidR="00CD417B" w:rsidRPr="00C833AB" w:rsidRDefault="00CD417B" w:rsidP="00CD417B">
      <w:pPr>
        <w:pStyle w:val="Penalty"/>
      </w:pPr>
      <w:r w:rsidRPr="00C833AB">
        <w:t>Maximum penalty:  5 penalty units.</w:t>
      </w:r>
    </w:p>
    <w:p w14:paraId="0F0FDFBE" w14:textId="77777777" w:rsidR="00CD417B" w:rsidRPr="00C833AB" w:rsidRDefault="00CD417B" w:rsidP="00CD417B">
      <w:pPr>
        <w:pStyle w:val="Amain"/>
      </w:pPr>
      <w:r w:rsidRPr="00C833AB">
        <w:tab/>
        <w:t>(2)</w:t>
      </w:r>
      <w:r w:rsidRPr="00C833AB">
        <w:tab/>
        <w:t>It is a defence to a prosecution for an offence against subsection (1) if the person proves—</w:t>
      </w:r>
    </w:p>
    <w:p w14:paraId="6F07417B" w14:textId="6BCD62B1" w:rsidR="00CD417B" w:rsidRPr="00C833AB" w:rsidRDefault="00CD417B" w:rsidP="002323BD">
      <w:pPr>
        <w:pStyle w:val="Apara"/>
        <w:keepNext/>
        <w:rPr>
          <w:lang w:eastAsia="en-AU"/>
        </w:rPr>
      </w:pPr>
      <w:r w:rsidRPr="00C833AB">
        <w:rPr>
          <w:lang w:eastAsia="en-AU"/>
        </w:rPr>
        <w:tab/>
        <w:t>(a)</w:t>
      </w:r>
      <w:r w:rsidRPr="00C833AB">
        <w:rPr>
          <w:lang w:eastAsia="en-AU"/>
        </w:rPr>
        <w:tab/>
        <w:t>the person is registered as a beekeeper under</w:t>
      </w:r>
      <w:r w:rsidR="002323BD">
        <w:rPr>
          <w:lang w:eastAsia="en-AU"/>
        </w:rPr>
        <w:t xml:space="preserve"> the</w:t>
      </w:r>
      <w:r w:rsidRPr="00C833AB">
        <w:rPr>
          <w:lang w:eastAsia="en-AU"/>
        </w:rPr>
        <w:t xml:space="preserve"> </w:t>
      </w:r>
      <w:hyperlink r:id="rId75" w:anchor="/view/act/2015/24" w:tooltip="Act 2015 No 24 (NSW)" w:history="1">
        <w:r w:rsidR="002323BD" w:rsidRPr="008B7334">
          <w:rPr>
            <w:rStyle w:val="charCitHyperlinkItal"/>
          </w:rPr>
          <w:t>Biosecurity Act</w:t>
        </w:r>
        <w:r w:rsidR="008A4642">
          <w:rPr>
            <w:rStyle w:val="charCitHyperlinkItal"/>
          </w:rPr>
          <w:t> </w:t>
        </w:r>
        <w:r w:rsidR="002323BD" w:rsidRPr="008B7334">
          <w:rPr>
            <w:rStyle w:val="charCitHyperlinkItal"/>
          </w:rPr>
          <w:t>2015</w:t>
        </w:r>
      </w:hyperlink>
      <w:r w:rsidR="002323BD" w:rsidRPr="008B7334">
        <w:t xml:space="preserve"> (NSW)</w:t>
      </w:r>
      <w:r w:rsidRPr="00C833AB">
        <w:rPr>
          <w:lang w:eastAsia="en-AU"/>
        </w:rPr>
        <w:t>; and</w:t>
      </w:r>
    </w:p>
    <w:p w14:paraId="0467F423" w14:textId="77777777" w:rsidR="00CD417B" w:rsidRPr="00C833AB" w:rsidRDefault="00CD417B" w:rsidP="0076012B">
      <w:pPr>
        <w:pStyle w:val="Apara"/>
        <w:keepNext/>
        <w:rPr>
          <w:lang w:eastAsia="en-AU"/>
        </w:rPr>
      </w:pPr>
      <w:r w:rsidRPr="00C833AB">
        <w:rPr>
          <w:lang w:eastAsia="en-AU"/>
        </w:rPr>
        <w:tab/>
        <w:t>(b)</w:t>
      </w:r>
      <w:r w:rsidRPr="00C833AB">
        <w:rPr>
          <w:lang w:eastAsia="en-AU"/>
        </w:rPr>
        <w:tab/>
        <w:t>the person’s registration number under that Act is displayed on any beehive brought into the ACT by the person.</w:t>
      </w:r>
    </w:p>
    <w:p w14:paraId="230D9E49" w14:textId="41500322" w:rsidR="00CD417B" w:rsidRPr="00C833AB" w:rsidRDefault="00CD417B" w:rsidP="00CD417B">
      <w:pPr>
        <w:pStyle w:val="aNote"/>
      </w:pPr>
      <w:r w:rsidRPr="00C833AB">
        <w:rPr>
          <w:rStyle w:val="charItals"/>
        </w:rPr>
        <w:t>Note</w:t>
      </w:r>
      <w:r w:rsidRPr="00C833AB">
        <w:rPr>
          <w:rStyle w:val="charItals"/>
        </w:rPr>
        <w:tab/>
      </w:r>
      <w:r w:rsidRPr="00C833AB">
        <w:t>The defendant has a</w:t>
      </w:r>
      <w:r w:rsidR="00404179">
        <w:t xml:space="preserve"> legal</w:t>
      </w:r>
      <w:r w:rsidRPr="00C833AB">
        <w:t xml:space="preserve"> burden in relation to the matters mentioned in s (2) (see </w:t>
      </w:r>
      <w:hyperlink r:id="rId76" w:tooltip="A2002-51" w:history="1">
        <w:r w:rsidRPr="00C833AB">
          <w:rPr>
            <w:rStyle w:val="charCitHyperlinkAbbrev"/>
          </w:rPr>
          <w:t>Criminal Code</w:t>
        </w:r>
      </w:hyperlink>
      <w:r w:rsidRPr="00C833AB">
        <w:t>, s 5</w:t>
      </w:r>
      <w:r w:rsidR="00B61BF6">
        <w:t>9</w:t>
      </w:r>
      <w:r w:rsidRPr="00C833AB">
        <w:t>).</w:t>
      </w:r>
    </w:p>
    <w:p w14:paraId="5C7E1981" w14:textId="77777777" w:rsidR="00CD417B" w:rsidRPr="00C833AB" w:rsidRDefault="00CD417B" w:rsidP="00CD417B">
      <w:pPr>
        <w:pStyle w:val="AH5Sec"/>
      </w:pPr>
      <w:bookmarkStart w:id="124" w:name="_Toc42266589"/>
      <w:r w:rsidRPr="008006E1">
        <w:rPr>
          <w:rStyle w:val="CharSectNo"/>
        </w:rPr>
        <w:lastRenderedPageBreak/>
        <w:t>62C</w:t>
      </w:r>
      <w:r w:rsidRPr="00C833AB">
        <w:tab/>
        <w:t>Application for registration</w:t>
      </w:r>
      <w:bookmarkEnd w:id="124"/>
    </w:p>
    <w:p w14:paraId="6CA55289" w14:textId="77777777" w:rsidR="00CD417B" w:rsidRPr="00C833AB" w:rsidRDefault="00CD417B" w:rsidP="008257E7">
      <w:pPr>
        <w:pStyle w:val="Amain"/>
        <w:keepNext/>
      </w:pPr>
      <w:r w:rsidRPr="00C833AB">
        <w:tab/>
        <w:t>(1)</w:t>
      </w:r>
      <w:r w:rsidRPr="00C833AB">
        <w:tab/>
        <w:t>A beekeeper may apply to the director-general—</w:t>
      </w:r>
    </w:p>
    <w:p w14:paraId="1D5C4875" w14:textId="77777777" w:rsidR="00CD417B" w:rsidRPr="00C833AB" w:rsidRDefault="00CD417B" w:rsidP="009E01E2">
      <w:pPr>
        <w:pStyle w:val="Apara"/>
        <w:keepNext/>
      </w:pPr>
      <w:r w:rsidRPr="00C833AB">
        <w:tab/>
        <w:t>(a)</w:t>
      </w:r>
      <w:r w:rsidRPr="00C833AB">
        <w:tab/>
        <w:t>to be registered as a beekeeper; or</w:t>
      </w:r>
    </w:p>
    <w:p w14:paraId="78547F8D" w14:textId="77777777" w:rsidR="00CD417B" w:rsidRPr="00C833AB" w:rsidRDefault="00CD417B" w:rsidP="00CD417B">
      <w:pPr>
        <w:pStyle w:val="Apara"/>
        <w:rPr>
          <w:lang w:eastAsia="en-AU"/>
        </w:rPr>
      </w:pPr>
      <w:r w:rsidRPr="00C833AB">
        <w:tab/>
        <w:t>(b)</w:t>
      </w:r>
      <w:r w:rsidRPr="00C833AB">
        <w:tab/>
        <w:t>for a registered beekeeper—to renew the b</w:t>
      </w:r>
      <w:r w:rsidRPr="00C833AB">
        <w:rPr>
          <w:lang w:eastAsia="en-AU"/>
        </w:rPr>
        <w:t>eekeeper’s registration.</w:t>
      </w:r>
    </w:p>
    <w:p w14:paraId="5CAE3643" w14:textId="77777777" w:rsidR="00CD417B" w:rsidRPr="00C833AB" w:rsidRDefault="00CD417B" w:rsidP="00CD417B">
      <w:pPr>
        <w:pStyle w:val="Amain"/>
      </w:pPr>
      <w:r w:rsidRPr="00C833AB">
        <w:tab/>
        <w:t>(2)</w:t>
      </w:r>
      <w:r w:rsidRPr="00C833AB">
        <w:tab/>
        <w:t>The application must—</w:t>
      </w:r>
    </w:p>
    <w:p w14:paraId="226493DD" w14:textId="77777777" w:rsidR="00CD417B" w:rsidRPr="00C833AB" w:rsidRDefault="00CD417B" w:rsidP="00CD417B">
      <w:pPr>
        <w:pStyle w:val="Apara"/>
      </w:pPr>
      <w:r w:rsidRPr="00C833AB">
        <w:tab/>
        <w:t>(a)</w:t>
      </w:r>
      <w:r w:rsidRPr="00C833AB">
        <w:tab/>
        <w:t xml:space="preserve">be in writing; and </w:t>
      </w:r>
    </w:p>
    <w:p w14:paraId="078951DE" w14:textId="77777777" w:rsidR="00CD417B" w:rsidRPr="00C833AB" w:rsidRDefault="00CD417B" w:rsidP="00CD417B">
      <w:pPr>
        <w:pStyle w:val="Apara"/>
      </w:pPr>
      <w:r w:rsidRPr="00C833AB">
        <w:tab/>
        <w:t>(b)</w:t>
      </w:r>
      <w:r w:rsidRPr="00C833AB">
        <w:tab/>
        <w:t>include—</w:t>
      </w:r>
    </w:p>
    <w:p w14:paraId="3A165730" w14:textId="77777777" w:rsidR="00CD417B" w:rsidRPr="00C833AB" w:rsidRDefault="00CD417B" w:rsidP="00CD417B">
      <w:pPr>
        <w:pStyle w:val="Asubpara"/>
      </w:pPr>
      <w:r w:rsidRPr="00C833AB">
        <w:tab/>
        <w:t>(i)</w:t>
      </w:r>
      <w:r w:rsidRPr="00C833AB">
        <w:tab/>
        <w:t>the applicant’s name, address, email address and phone number; and</w:t>
      </w:r>
    </w:p>
    <w:p w14:paraId="061BA65B" w14:textId="77777777" w:rsidR="00CD417B" w:rsidRPr="00C833AB" w:rsidRDefault="00CD417B" w:rsidP="00CD417B">
      <w:pPr>
        <w:pStyle w:val="Asubpara"/>
      </w:pPr>
      <w:r w:rsidRPr="00C833AB">
        <w:tab/>
        <w:t>(ii)</w:t>
      </w:r>
      <w:r w:rsidRPr="00C833AB">
        <w:tab/>
        <w:t>the number of beehives owned by the beekeeper; and</w:t>
      </w:r>
    </w:p>
    <w:p w14:paraId="6DC9A355" w14:textId="77777777" w:rsidR="00CD417B" w:rsidRPr="00C833AB" w:rsidRDefault="00CD417B" w:rsidP="0076012B">
      <w:pPr>
        <w:pStyle w:val="Asubpara"/>
        <w:keepNext/>
      </w:pPr>
      <w:r w:rsidRPr="00C833AB">
        <w:tab/>
        <w:t>(iii)</w:t>
      </w:r>
      <w:r w:rsidRPr="00C833AB">
        <w:tab/>
        <w:t>any other information prescribed by regulation.</w:t>
      </w:r>
    </w:p>
    <w:p w14:paraId="6B8BEF82" w14:textId="3594F94F" w:rsidR="00CD417B" w:rsidRPr="00C833AB" w:rsidRDefault="00CD417B" w:rsidP="00CD417B">
      <w:pPr>
        <w:pStyle w:val="aNote"/>
        <w:keepNext/>
      </w:pPr>
      <w:r w:rsidRPr="00C833AB">
        <w:rPr>
          <w:rStyle w:val="charItals"/>
        </w:rPr>
        <w:t>Note 1</w:t>
      </w:r>
      <w:r w:rsidRPr="00C833AB">
        <w:tab/>
        <w:t xml:space="preserve">Giving false or misleading information is an offence against the </w:t>
      </w:r>
      <w:hyperlink r:id="rId77" w:tooltip="A2002-51" w:history="1">
        <w:r w:rsidRPr="00C833AB">
          <w:rPr>
            <w:rStyle w:val="charCitHyperlinkAbbrev"/>
          </w:rPr>
          <w:t>Criminal Code</w:t>
        </w:r>
      </w:hyperlink>
      <w:r w:rsidRPr="00C833AB">
        <w:t>, s 338.</w:t>
      </w:r>
    </w:p>
    <w:p w14:paraId="72704356" w14:textId="77777777" w:rsidR="00CD417B" w:rsidRPr="00C833AB" w:rsidRDefault="00CD417B" w:rsidP="00CD417B">
      <w:pPr>
        <w:pStyle w:val="aNote"/>
        <w:keepNext/>
      </w:pPr>
      <w:r w:rsidRPr="00C833AB">
        <w:rPr>
          <w:rStyle w:val="charItals"/>
        </w:rPr>
        <w:t>Note 2</w:t>
      </w:r>
      <w:r w:rsidRPr="00C833AB">
        <w:rPr>
          <w:rStyle w:val="charItals"/>
        </w:rPr>
        <w:tab/>
      </w:r>
      <w:r w:rsidRPr="00C833AB">
        <w:t>If a form is approved under s 89 for an application, the form must be used.</w:t>
      </w:r>
    </w:p>
    <w:p w14:paraId="57D436D9" w14:textId="77777777" w:rsidR="00CD417B" w:rsidRPr="00C833AB" w:rsidRDefault="00CD417B" w:rsidP="00CD417B">
      <w:pPr>
        <w:pStyle w:val="aNote"/>
      </w:pPr>
      <w:r w:rsidRPr="00C833AB">
        <w:rPr>
          <w:rStyle w:val="charItals"/>
        </w:rPr>
        <w:t>Note 3</w:t>
      </w:r>
      <w:r w:rsidRPr="00C833AB">
        <w:tab/>
        <w:t>A fee may be determined under s 88 for an application.</w:t>
      </w:r>
    </w:p>
    <w:p w14:paraId="0348FF5F" w14:textId="77777777" w:rsidR="00CD417B" w:rsidRPr="00C833AB" w:rsidRDefault="00CD417B" w:rsidP="00CD417B">
      <w:pPr>
        <w:pStyle w:val="Amain"/>
      </w:pPr>
      <w:r w:rsidRPr="00C833AB">
        <w:tab/>
        <w:t>(3)</w:t>
      </w:r>
      <w:r w:rsidRPr="00C833AB">
        <w:tab/>
        <w:t>Within 30 days from the day the application is received, the director</w:t>
      </w:r>
      <w:r w:rsidRPr="00C833AB">
        <w:noBreakHyphen/>
        <w:t>general must decide whether to—</w:t>
      </w:r>
    </w:p>
    <w:p w14:paraId="22799F81" w14:textId="77777777" w:rsidR="00CD417B" w:rsidRPr="00C833AB" w:rsidRDefault="00CD417B" w:rsidP="00CD417B">
      <w:pPr>
        <w:pStyle w:val="Apara"/>
      </w:pPr>
      <w:r w:rsidRPr="00C833AB">
        <w:tab/>
        <w:t>(a)</w:t>
      </w:r>
      <w:r w:rsidRPr="00C833AB">
        <w:tab/>
        <w:t>register, or renew the registration of, the applicant; or</w:t>
      </w:r>
    </w:p>
    <w:p w14:paraId="2EE8CFFD" w14:textId="77777777" w:rsidR="00CD417B" w:rsidRPr="00C833AB" w:rsidRDefault="00CD417B" w:rsidP="00CD417B">
      <w:pPr>
        <w:pStyle w:val="Apara"/>
      </w:pPr>
      <w:r w:rsidRPr="00C833AB">
        <w:tab/>
        <w:t>(b)</w:t>
      </w:r>
      <w:r w:rsidRPr="00C833AB">
        <w:tab/>
        <w:t>refuse to register the applicant.</w:t>
      </w:r>
    </w:p>
    <w:p w14:paraId="347FE943" w14:textId="2F2D09E4" w:rsidR="00CD417B" w:rsidRPr="00C833AB" w:rsidRDefault="00CD417B" w:rsidP="00CD417B">
      <w:pPr>
        <w:pStyle w:val="aNote"/>
      </w:pPr>
      <w:r w:rsidRPr="00C833AB">
        <w:rPr>
          <w:rStyle w:val="charItals"/>
        </w:rPr>
        <w:t>Note</w:t>
      </w:r>
      <w:r w:rsidRPr="00C833AB">
        <w:rPr>
          <w:rStyle w:val="charItals"/>
        </w:rPr>
        <w:tab/>
      </w:r>
      <w:r w:rsidRPr="00C833AB">
        <w:t xml:space="preserve">Failure to register the applicant within the required time is taken to be a decision not to register the applicant (see </w:t>
      </w:r>
      <w:hyperlink r:id="rId78" w:tooltip="A2008-35" w:history="1">
        <w:r w:rsidRPr="00C833AB">
          <w:rPr>
            <w:rStyle w:val="charCitHyperlinkItal"/>
          </w:rPr>
          <w:t>ACT Civil and Administrative Tribunal Act 2008</w:t>
        </w:r>
      </w:hyperlink>
      <w:r w:rsidRPr="00C833AB">
        <w:t>, s 12).</w:t>
      </w:r>
    </w:p>
    <w:p w14:paraId="2A248CB4" w14:textId="77777777" w:rsidR="00CD417B" w:rsidRPr="00C833AB" w:rsidRDefault="00CD417B" w:rsidP="00DA5022">
      <w:pPr>
        <w:pStyle w:val="Amain"/>
        <w:keepNext/>
        <w:rPr>
          <w:lang w:eastAsia="en-AU"/>
        </w:rPr>
      </w:pPr>
      <w:r w:rsidRPr="00C833AB">
        <w:rPr>
          <w:lang w:eastAsia="en-AU"/>
        </w:rPr>
        <w:lastRenderedPageBreak/>
        <w:tab/>
        <w:t>(4)</w:t>
      </w:r>
      <w:r w:rsidRPr="00C833AB">
        <w:rPr>
          <w:lang w:eastAsia="en-AU"/>
        </w:rPr>
        <w:tab/>
        <w:t xml:space="preserve">The </w:t>
      </w:r>
      <w:r w:rsidRPr="00C833AB">
        <w:t xml:space="preserve">director-general </w:t>
      </w:r>
      <w:r w:rsidRPr="00C833AB">
        <w:rPr>
          <w:lang w:eastAsia="en-AU"/>
        </w:rPr>
        <w:t>must, as soon as practicable after deciding whether to register the applicant, tell the applicant in writing—</w:t>
      </w:r>
    </w:p>
    <w:p w14:paraId="5736954E" w14:textId="77777777" w:rsidR="00CD417B" w:rsidRPr="00C833AB" w:rsidRDefault="00CD417B" w:rsidP="00DA5022">
      <w:pPr>
        <w:pStyle w:val="Apara"/>
        <w:keepNext/>
        <w:rPr>
          <w:lang w:eastAsia="en-AU"/>
        </w:rPr>
      </w:pPr>
      <w:r w:rsidRPr="00C833AB">
        <w:rPr>
          <w:lang w:eastAsia="en-AU"/>
        </w:rPr>
        <w:tab/>
        <w:t>(a)</w:t>
      </w:r>
      <w:r w:rsidRPr="00C833AB">
        <w:rPr>
          <w:lang w:eastAsia="en-AU"/>
        </w:rPr>
        <w:tab/>
        <w:t>if the application is approved or refused; and</w:t>
      </w:r>
    </w:p>
    <w:p w14:paraId="640AA8DA" w14:textId="77777777" w:rsidR="00CD417B" w:rsidRPr="00C833AB" w:rsidRDefault="00CD417B" w:rsidP="0076012B">
      <w:pPr>
        <w:pStyle w:val="Apara"/>
        <w:keepNext/>
        <w:rPr>
          <w:lang w:eastAsia="en-AU"/>
        </w:rPr>
      </w:pPr>
      <w:r w:rsidRPr="00C833AB">
        <w:rPr>
          <w:lang w:eastAsia="en-AU"/>
        </w:rPr>
        <w:tab/>
        <w:t>(b)</w:t>
      </w:r>
      <w:r w:rsidRPr="00C833AB">
        <w:rPr>
          <w:lang w:eastAsia="en-AU"/>
        </w:rPr>
        <w:tab/>
        <w:t>if the application is refused—the reason for the refusal.</w:t>
      </w:r>
    </w:p>
    <w:p w14:paraId="07FC9308" w14:textId="6DE14086" w:rsidR="00CD417B" w:rsidRPr="00C833AB" w:rsidRDefault="00CD417B" w:rsidP="00CD417B">
      <w:pPr>
        <w:pStyle w:val="aNote"/>
      </w:pPr>
      <w:r w:rsidRPr="00C833AB">
        <w:rPr>
          <w:rStyle w:val="charItals"/>
        </w:rPr>
        <w:t>Note</w:t>
      </w:r>
      <w:r w:rsidRPr="00C833AB">
        <w:rPr>
          <w:rStyle w:val="charItals"/>
        </w:rPr>
        <w:tab/>
      </w:r>
      <w:r w:rsidRPr="00C833AB">
        <w:t xml:space="preserve">For how documents may be served, see the </w:t>
      </w:r>
      <w:hyperlink r:id="rId79" w:tooltip="A2001-14" w:history="1">
        <w:r w:rsidRPr="00C833AB">
          <w:rPr>
            <w:rStyle w:val="charCitHyperlinkAbbrev"/>
          </w:rPr>
          <w:t>Legislation Act</w:t>
        </w:r>
      </w:hyperlink>
      <w:r w:rsidRPr="00C833AB">
        <w:t>, pt 19.5.</w:t>
      </w:r>
    </w:p>
    <w:p w14:paraId="7FA15997" w14:textId="77777777" w:rsidR="00CD417B" w:rsidRPr="00C833AB" w:rsidRDefault="00CD417B" w:rsidP="000F0282">
      <w:pPr>
        <w:pStyle w:val="Amain"/>
        <w:keepNext/>
        <w:rPr>
          <w:lang w:eastAsia="en-AU"/>
        </w:rPr>
      </w:pPr>
      <w:r w:rsidRPr="00C833AB">
        <w:rPr>
          <w:lang w:eastAsia="en-AU"/>
        </w:rPr>
        <w:tab/>
        <w:t>(5)</w:t>
      </w:r>
      <w:r w:rsidRPr="00C833AB">
        <w:rPr>
          <w:lang w:eastAsia="en-AU"/>
        </w:rPr>
        <w:tab/>
        <w:t>A beekeeper’s registration—</w:t>
      </w:r>
    </w:p>
    <w:p w14:paraId="6BF70531" w14:textId="77777777" w:rsidR="00CD417B" w:rsidRPr="00C833AB" w:rsidRDefault="00CD417B" w:rsidP="000F0282">
      <w:pPr>
        <w:pStyle w:val="Apara"/>
        <w:keepNext/>
      </w:pPr>
      <w:r w:rsidRPr="00C833AB">
        <w:tab/>
        <w:t>(a)</w:t>
      </w:r>
      <w:r w:rsidRPr="00C833AB">
        <w:tab/>
        <w:t>starts—</w:t>
      </w:r>
    </w:p>
    <w:p w14:paraId="7E8F1512" w14:textId="77777777" w:rsidR="00CD417B" w:rsidRPr="00C833AB" w:rsidRDefault="00CD417B" w:rsidP="00CD417B">
      <w:pPr>
        <w:pStyle w:val="Asubpara"/>
      </w:pPr>
      <w:r w:rsidRPr="00C833AB">
        <w:tab/>
        <w:t>(i)</w:t>
      </w:r>
      <w:r w:rsidRPr="00C833AB">
        <w:tab/>
        <w:t>for a first registration—on the day the registration is approved; or</w:t>
      </w:r>
    </w:p>
    <w:p w14:paraId="52283F83" w14:textId="77777777" w:rsidR="00CD417B" w:rsidRPr="00C833AB" w:rsidRDefault="00CD417B" w:rsidP="00CD417B">
      <w:pPr>
        <w:pStyle w:val="Asubpara"/>
        <w:rPr>
          <w:lang w:eastAsia="en-AU"/>
        </w:rPr>
      </w:pPr>
      <w:r w:rsidRPr="00C833AB">
        <w:tab/>
        <w:t>(ii)</w:t>
      </w:r>
      <w:r w:rsidRPr="00C833AB">
        <w:tab/>
        <w:t>for a renewed registration—</w:t>
      </w:r>
      <w:r w:rsidRPr="00C833AB">
        <w:rPr>
          <w:lang w:eastAsia="en-AU"/>
        </w:rPr>
        <w:t>from the day the previous registration ends; and</w:t>
      </w:r>
    </w:p>
    <w:p w14:paraId="6D1954B0" w14:textId="77777777" w:rsidR="00CD417B" w:rsidRPr="00C833AB" w:rsidRDefault="00CD417B" w:rsidP="00CD417B">
      <w:pPr>
        <w:pStyle w:val="Apara"/>
        <w:rPr>
          <w:lang w:eastAsia="en-AU"/>
        </w:rPr>
      </w:pPr>
      <w:r w:rsidRPr="00C833AB">
        <w:rPr>
          <w:lang w:eastAsia="en-AU"/>
        </w:rPr>
        <w:tab/>
        <w:t>(b)</w:t>
      </w:r>
      <w:r w:rsidRPr="00C833AB">
        <w:rPr>
          <w:lang w:eastAsia="en-AU"/>
        </w:rPr>
        <w:tab/>
        <w:t>ends on the later of—</w:t>
      </w:r>
    </w:p>
    <w:p w14:paraId="7FD2C471" w14:textId="77777777" w:rsidR="00CD417B" w:rsidRPr="00C833AB" w:rsidRDefault="00CD417B" w:rsidP="00CD417B">
      <w:pPr>
        <w:pStyle w:val="Asubpara"/>
        <w:rPr>
          <w:lang w:eastAsia="en-AU"/>
        </w:rPr>
      </w:pPr>
      <w:r w:rsidRPr="00C833AB">
        <w:rPr>
          <w:lang w:eastAsia="en-AU"/>
        </w:rPr>
        <w:tab/>
        <w:t>(i)</w:t>
      </w:r>
      <w:r w:rsidRPr="00C833AB">
        <w:rPr>
          <w:lang w:eastAsia="en-AU"/>
        </w:rPr>
        <w:tab/>
        <w:t>3 years from the day the registration started; and</w:t>
      </w:r>
    </w:p>
    <w:p w14:paraId="53C72174" w14:textId="77777777" w:rsidR="00CD417B" w:rsidRPr="00C833AB" w:rsidRDefault="00CD417B" w:rsidP="00CD417B">
      <w:pPr>
        <w:pStyle w:val="Asubpara"/>
        <w:rPr>
          <w:lang w:eastAsia="en-AU"/>
        </w:rPr>
      </w:pPr>
      <w:r w:rsidRPr="00C833AB">
        <w:rPr>
          <w:lang w:eastAsia="en-AU"/>
        </w:rPr>
        <w:tab/>
        <w:t>(ii)</w:t>
      </w:r>
      <w:r w:rsidRPr="00C833AB">
        <w:rPr>
          <w:lang w:eastAsia="en-AU"/>
        </w:rPr>
        <w:tab/>
        <w:t xml:space="preserve">if the beekeeper applies </w:t>
      </w:r>
      <w:r w:rsidRPr="00C833AB">
        <w:t>for renewed registration</w:t>
      </w:r>
      <w:r w:rsidRPr="00C833AB">
        <w:rPr>
          <w:lang w:eastAsia="en-AU"/>
        </w:rPr>
        <w:t>—the day on which the application is decided.</w:t>
      </w:r>
    </w:p>
    <w:p w14:paraId="195B4977" w14:textId="77777777" w:rsidR="00CD417B" w:rsidRPr="00C833AB" w:rsidRDefault="00CD417B" w:rsidP="00CD417B">
      <w:pPr>
        <w:pStyle w:val="AH5Sec"/>
        <w:rPr>
          <w:lang w:eastAsia="en-AU"/>
        </w:rPr>
      </w:pPr>
      <w:bookmarkStart w:id="125" w:name="_Toc42266590"/>
      <w:r w:rsidRPr="008006E1">
        <w:rPr>
          <w:rStyle w:val="CharSectNo"/>
        </w:rPr>
        <w:t>62D</w:t>
      </w:r>
      <w:r w:rsidRPr="00C833AB">
        <w:rPr>
          <w:lang w:eastAsia="en-AU"/>
        </w:rPr>
        <w:tab/>
        <w:t>Grounds for deciding an application</w:t>
      </w:r>
      <w:bookmarkEnd w:id="125"/>
      <w:r w:rsidRPr="00C833AB">
        <w:rPr>
          <w:lang w:eastAsia="en-AU"/>
        </w:rPr>
        <w:t xml:space="preserve"> </w:t>
      </w:r>
    </w:p>
    <w:p w14:paraId="5E1E2A67" w14:textId="77777777" w:rsidR="00CD417B" w:rsidRPr="00C833AB" w:rsidRDefault="00CD417B" w:rsidP="00CD417B">
      <w:pPr>
        <w:pStyle w:val="Amain"/>
        <w:rPr>
          <w:lang w:eastAsia="en-AU"/>
        </w:rPr>
      </w:pPr>
      <w:r w:rsidRPr="00C833AB">
        <w:rPr>
          <w:lang w:eastAsia="en-AU"/>
        </w:rPr>
        <w:tab/>
        <w:t>(1)</w:t>
      </w:r>
      <w:r w:rsidRPr="00C833AB">
        <w:rPr>
          <w:lang w:eastAsia="en-AU"/>
        </w:rPr>
        <w:tab/>
        <w:t xml:space="preserve">This section applies to a decision made by the director-general about registering, including </w:t>
      </w:r>
      <w:r w:rsidRPr="00C833AB">
        <w:t>renewing the registration of,</w:t>
      </w:r>
      <w:r w:rsidRPr="00C833AB">
        <w:rPr>
          <w:lang w:eastAsia="en-AU"/>
        </w:rPr>
        <w:t xml:space="preserve"> a beekeeper.</w:t>
      </w:r>
    </w:p>
    <w:p w14:paraId="464D98E5" w14:textId="77777777" w:rsidR="00CD417B" w:rsidRPr="00C833AB" w:rsidRDefault="00CD417B" w:rsidP="0076012B">
      <w:pPr>
        <w:pStyle w:val="Amain"/>
        <w:keepNext/>
      </w:pPr>
      <w:r w:rsidRPr="00C833AB">
        <w:tab/>
        <w:t>(2)</w:t>
      </w:r>
      <w:r w:rsidRPr="00C833AB">
        <w:tab/>
        <w:t xml:space="preserve">The director-general may only register the applicant if </w:t>
      </w:r>
      <w:r w:rsidRPr="00C833AB">
        <w:rPr>
          <w:lang w:eastAsia="en-AU"/>
        </w:rPr>
        <w:t>the director</w:t>
      </w:r>
      <w:r w:rsidRPr="00C833AB">
        <w:rPr>
          <w:lang w:eastAsia="en-AU"/>
        </w:rPr>
        <w:noBreakHyphen/>
        <w:t xml:space="preserve">general is </w:t>
      </w:r>
      <w:r w:rsidRPr="00C833AB">
        <w:t>satisfied that the applicant complies, and is likely to continue to comply, with the requirements of this Act.</w:t>
      </w:r>
    </w:p>
    <w:p w14:paraId="29EF5D1D" w14:textId="75754691" w:rsidR="00CD417B" w:rsidRPr="00C833AB" w:rsidRDefault="00CD417B" w:rsidP="00CD417B">
      <w:pPr>
        <w:pStyle w:val="aNote"/>
      </w:pPr>
      <w:r w:rsidRPr="00C833AB">
        <w:rPr>
          <w:rStyle w:val="charItals"/>
        </w:rPr>
        <w:t xml:space="preserve">Note </w:t>
      </w:r>
      <w:r w:rsidRPr="00C833AB">
        <w:rPr>
          <w:rStyle w:val="charItals"/>
        </w:rPr>
        <w:tab/>
      </w:r>
      <w:r w:rsidRPr="00C833AB">
        <w:rPr>
          <w:snapToGrid w:val="0"/>
        </w:rPr>
        <w:t>A reference to an Act includes a reference to the statutory instruments made or in force under the Act, including any regulation (</w:t>
      </w:r>
      <w:r w:rsidRPr="00C833AB">
        <w:t xml:space="preserve">see </w:t>
      </w:r>
      <w:hyperlink r:id="rId80" w:tooltip="A2001-14" w:history="1">
        <w:r w:rsidRPr="00C833AB">
          <w:rPr>
            <w:rStyle w:val="charCitHyperlinkAbbrev"/>
          </w:rPr>
          <w:t>Legislation Act</w:t>
        </w:r>
      </w:hyperlink>
      <w:r w:rsidRPr="00C833AB">
        <w:t>, s 104).</w:t>
      </w:r>
    </w:p>
    <w:p w14:paraId="5ED3E5CB" w14:textId="77777777" w:rsidR="00CD417B" w:rsidRPr="00C833AB" w:rsidRDefault="00CD417B" w:rsidP="00DA5022">
      <w:pPr>
        <w:pStyle w:val="Amain"/>
        <w:keepNext/>
        <w:rPr>
          <w:lang w:eastAsia="en-AU"/>
        </w:rPr>
      </w:pPr>
      <w:r w:rsidRPr="00C833AB">
        <w:rPr>
          <w:lang w:eastAsia="en-AU"/>
        </w:rPr>
        <w:lastRenderedPageBreak/>
        <w:tab/>
        <w:t>(3)</w:t>
      </w:r>
      <w:r w:rsidRPr="00C833AB">
        <w:rPr>
          <w:lang w:eastAsia="en-AU"/>
        </w:rPr>
        <w:tab/>
        <w:t xml:space="preserve">The </w:t>
      </w:r>
      <w:r w:rsidRPr="00C833AB">
        <w:t xml:space="preserve">director-general </w:t>
      </w:r>
      <w:r w:rsidRPr="00C833AB">
        <w:rPr>
          <w:lang w:eastAsia="en-AU"/>
        </w:rPr>
        <w:t xml:space="preserve">may refuse to </w:t>
      </w:r>
      <w:r w:rsidRPr="00C833AB">
        <w:t xml:space="preserve">register the applicant </w:t>
      </w:r>
      <w:r w:rsidRPr="00C833AB">
        <w:rPr>
          <w:lang w:eastAsia="en-AU"/>
        </w:rPr>
        <w:t>if—</w:t>
      </w:r>
    </w:p>
    <w:p w14:paraId="022388CC" w14:textId="77777777" w:rsidR="00CD417B" w:rsidRPr="00C833AB" w:rsidRDefault="00CD417B" w:rsidP="00DA5022">
      <w:pPr>
        <w:pStyle w:val="Apara"/>
        <w:keepNext/>
        <w:rPr>
          <w:lang w:eastAsia="en-AU"/>
        </w:rPr>
      </w:pPr>
      <w:r w:rsidRPr="00C833AB">
        <w:rPr>
          <w:lang w:eastAsia="en-AU"/>
        </w:rPr>
        <w:tab/>
        <w:t>(a)</w:t>
      </w:r>
      <w:r w:rsidRPr="00C833AB">
        <w:rPr>
          <w:lang w:eastAsia="en-AU"/>
        </w:rPr>
        <w:tab/>
        <w:t>the application is materially false or misleading; or</w:t>
      </w:r>
    </w:p>
    <w:p w14:paraId="2843AABD" w14:textId="77777777" w:rsidR="00CD417B" w:rsidRPr="00C833AB" w:rsidRDefault="00CD417B" w:rsidP="0076012B">
      <w:pPr>
        <w:pStyle w:val="Apara"/>
        <w:keepNext/>
        <w:rPr>
          <w:lang w:eastAsia="en-AU"/>
        </w:rPr>
      </w:pPr>
      <w:r w:rsidRPr="00C833AB">
        <w:rPr>
          <w:lang w:eastAsia="en-AU"/>
        </w:rPr>
        <w:tab/>
        <w:t>(b)</w:t>
      </w:r>
      <w:r w:rsidRPr="00C833AB">
        <w:rPr>
          <w:lang w:eastAsia="en-AU"/>
        </w:rPr>
        <w:tab/>
        <w:t>the applicant has, within 2 years before the application was made, committed an offence under this Act or a corresponding law of a State.</w:t>
      </w:r>
    </w:p>
    <w:p w14:paraId="46F9EA15" w14:textId="2F212C7A" w:rsidR="00CD417B" w:rsidRPr="00C833AB" w:rsidRDefault="00CD417B" w:rsidP="00CD417B">
      <w:pPr>
        <w:pStyle w:val="aNotepar"/>
      </w:pPr>
      <w:r w:rsidRPr="00C833AB">
        <w:rPr>
          <w:rStyle w:val="charItals"/>
        </w:rPr>
        <w:t>Note</w:t>
      </w:r>
      <w:r w:rsidRPr="00C833AB">
        <w:rPr>
          <w:rStyle w:val="charItals"/>
        </w:rPr>
        <w:tab/>
      </w:r>
      <w:r w:rsidRPr="00C833AB">
        <w:rPr>
          <w:rStyle w:val="charBoldItals"/>
        </w:rPr>
        <w:t>State</w:t>
      </w:r>
      <w:r w:rsidRPr="00C833AB">
        <w:t xml:space="preserve"> includes the Northern Territory (see </w:t>
      </w:r>
      <w:hyperlink r:id="rId81" w:tooltip="A2001-14" w:history="1">
        <w:r w:rsidRPr="00C833AB">
          <w:rPr>
            <w:rStyle w:val="charCitHyperlinkAbbrev"/>
          </w:rPr>
          <w:t>Legislation Act</w:t>
        </w:r>
      </w:hyperlink>
      <w:r w:rsidRPr="00C833AB">
        <w:t>, dict, pt 1).</w:t>
      </w:r>
    </w:p>
    <w:p w14:paraId="7C95F4CD" w14:textId="77777777" w:rsidR="00CD417B" w:rsidRPr="00C833AB" w:rsidRDefault="00CD417B" w:rsidP="00CD417B">
      <w:pPr>
        <w:pStyle w:val="AH5Sec"/>
        <w:rPr>
          <w:lang w:eastAsia="en-AU"/>
        </w:rPr>
      </w:pPr>
      <w:bookmarkStart w:id="126" w:name="_Toc42266591"/>
      <w:r w:rsidRPr="008006E1">
        <w:rPr>
          <w:rStyle w:val="CharSectNo"/>
        </w:rPr>
        <w:t>62E</w:t>
      </w:r>
      <w:r w:rsidRPr="00C833AB">
        <w:rPr>
          <w:lang w:eastAsia="en-AU"/>
        </w:rPr>
        <w:tab/>
        <w:t>Beekeeper must update details</w:t>
      </w:r>
      <w:bookmarkEnd w:id="126"/>
    </w:p>
    <w:p w14:paraId="1FDD6020" w14:textId="77777777" w:rsidR="00CD417B" w:rsidRPr="00C833AB" w:rsidRDefault="00CD417B" w:rsidP="0076012B">
      <w:pPr>
        <w:pStyle w:val="Amain"/>
        <w:keepNext/>
        <w:rPr>
          <w:lang w:eastAsia="en-AU"/>
        </w:rPr>
      </w:pPr>
      <w:r w:rsidRPr="00C833AB">
        <w:rPr>
          <w:lang w:eastAsia="en-AU"/>
        </w:rPr>
        <w:tab/>
        <w:t>(1)</w:t>
      </w:r>
      <w:r w:rsidRPr="00C833AB">
        <w:rPr>
          <w:lang w:eastAsia="en-AU"/>
        </w:rPr>
        <w:tab/>
        <w:t>This section applies if any of the following details change:</w:t>
      </w:r>
    </w:p>
    <w:p w14:paraId="0ABD64A6" w14:textId="77777777" w:rsidR="00CD417B" w:rsidRPr="00C833AB" w:rsidRDefault="00CD417B" w:rsidP="00CD417B">
      <w:pPr>
        <w:pStyle w:val="Apara"/>
      </w:pPr>
      <w:r w:rsidRPr="00C833AB">
        <w:rPr>
          <w:lang w:eastAsia="en-AU"/>
        </w:rPr>
        <w:tab/>
        <w:t>(a)</w:t>
      </w:r>
      <w:r w:rsidRPr="00C833AB">
        <w:rPr>
          <w:lang w:eastAsia="en-AU"/>
        </w:rPr>
        <w:tab/>
        <w:t xml:space="preserve">a registered </w:t>
      </w:r>
      <w:r w:rsidRPr="00C833AB">
        <w:t>beekeeper’s name;</w:t>
      </w:r>
    </w:p>
    <w:p w14:paraId="1ECAF08D" w14:textId="77777777" w:rsidR="00CD417B" w:rsidRPr="00C833AB" w:rsidRDefault="00CD417B" w:rsidP="00CD417B">
      <w:pPr>
        <w:pStyle w:val="Apara"/>
      </w:pPr>
      <w:r w:rsidRPr="00C833AB">
        <w:tab/>
        <w:t>(b)</w:t>
      </w:r>
      <w:r w:rsidRPr="00C833AB">
        <w:tab/>
      </w:r>
      <w:r w:rsidRPr="00C833AB">
        <w:rPr>
          <w:lang w:eastAsia="en-AU"/>
        </w:rPr>
        <w:t xml:space="preserve">a registered </w:t>
      </w:r>
      <w:r w:rsidRPr="00C833AB">
        <w:t>beekeeper’s address;</w:t>
      </w:r>
    </w:p>
    <w:p w14:paraId="6A7B0632" w14:textId="77777777" w:rsidR="00CD417B" w:rsidRPr="00C833AB" w:rsidRDefault="00CD417B" w:rsidP="00CD417B">
      <w:pPr>
        <w:pStyle w:val="Apara"/>
      </w:pPr>
      <w:r w:rsidRPr="00C833AB">
        <w:tab/>
        <w:t>(c)</w:t>
      </w:r>
      <w:r w:rsidRPr="00C833AB">
        <w:tab/>
      </w:r>
      <w:r w:rsidRPr="00C833AB">
        <w:rPr>
          <w:lang w:eastAsia="en-AU"/>
        </w:rPr>
        <w:t xml:space="preserve">a registered </w:t>
      </w:r>
      <w:r w:rsidRPr="00C833AB">
        <w:t>beekeeper’s phone number;</w:t>
      </w:r>
    </w:p>
    <w:p w14:paraId="0CA9961E" w14:textId="77777777" w:rsidR="00CD417B" w:rsidRPr="00C833AB" w:rsidRDefault="00CD417B" w:rsidP="00CD417B">
      <w:pPr>
        <w:pStyle w:val="Apara"/>
        <w:rPr>
          <w:lang w:eastAsia="en-AU"/>
        </w:rPr>
      </w:pPr>
      <w:r w:rsidRPr="00C833AB">
        <w:tab/>
        <w:t>(d)</w:t>
      </w:r>
      <w:r w:rsidRPr="00C833AB">
        <w:tab/>
      </w:r>
      <w:r w:rsidRPr="00C833AB">
        <w:rPr>
          <w:lang w:eastAsia="en-AU"/>
        </w:rPr>
        <w:t xml:space="preserve">a registered </w:t>
      </w:r>
      <w:r w:rsidRPr="00C833AB">
        <w:t>beekeeper’s email address.</w:t>
      </w:r>
    </w:p>
    <w:p w14:paraId="60F0AA3A" w14:textId="77777777" w:rsidR="00CD417B" w:rsidRPr="00C833AB" w:rsidRDefault="00CD417B" w:rsidP="00CD417B">
      <w:pPr>
        <w:pStyle w:val="Amain"/>
        <w:rPr>
          <w:lang w:eastAsia="en-AU"/>
        </w:rPr>
      </w:pPr>
      <w:r w:rsidRPr="00C833AB">
        <w:rPr>
          <w:lang w:eastAsia="en-AU"/>
        </w:rPr>
        <w:tab/>
        <w:t>(2)</w:t>
      </w:r>
      <w:r w:rsidRPr="00C833AB">
        <w:rPr>
          <w:lang w:eastAsia="en-AU"/>
        </w:rPr>
        <w:tab/>
        <w:t>T</w:t>
      </w:r>
      <w:r w:rsidRPr="00C833AB">
        <w:t xml:space="preserve">he beekeeper must tell the director-general, in writing, the beekeeper’s new details. </w:t>
      </w:r>
    </w:p>
    <w:p w14:paraId="0BBF6F28" w14:textId="77777777" w:rsidR="00CD417B" w:rsidRPr="00C833AB" w:rsidRDefault="00CD417B" w:rsidP="00CD417B">
      <w:pPr>
        <w:pStyle w:val="AH5Sec"/>
        <w:rPr>
          <w:lang w:eastAsia="en-AU"/>
        </w:rPr>
      </w:pPr>
      <w:bookmarkStart w:id="127" w:name="_Toc42266592"/>
      <w:r w:rsidRPr="008006E1">
        <w:rPr>
          <w:rStyle w:val="CharSectNo"/>
        </w:rPr>
        <w:t>62F</w:t>
      </w:r>
      <w:r w:rsidRPr="00C833AB">
        <w:rPr>
          <w:lang w:eastAsia="en-AU"/>
        </w:rPr>
        <w:tab/>
        <w:t>Beekeeper must keep records</w:t>
      </w:r>
      <w:bookmarkEnd w:id="127"/>
    </w:p>
    <w:p w14:paraId="4A17FD37" w14:textId="77777777" w:rsidR="00CD417B" w:rsidRPr="00C833AB" w:rsidRDefault="00CD417B" w:rsidP="0076012B">
      <w:pPr>
        <w:pStyle w:val="Amain"/>
        <w:keepNext/>
        <w:rPr>
          <w:lang w:eastAsia="en-AU"/>
        </w:rPr>
      </w:pPr>
      <w:r w:rsidRPr="00C833AB">
        <w:rPr>
          <w:lang w:eastAsia="en-AU"/>
        </w:rPr>
        <w:tab/>
        <w:t>(1)</w:t>
      </w:r>
      <w:r w:rsidRPr="00C833AB">
        <w:rPr>
          <w:lang w:eastAsia="en-AU"/>
        </w:rPr>
        <w:tab/>
        <w:t>A registered beekeeper must keep the following written records about the beekeeper’s beehives (</w:t>
      </w:r>
      <w:r w:rsidRPr="00C833AB">
        <w:rPr>
          <w:rStyle w:val="charBoldItals"/>
        </w:rPr>
        <w:t>hive records</w:t>
      </w:r>
      <w:r w:rsidRPr="00C833AB">
        <w:rPr>
          <w:lang w:eastAsia="en-AU"/>
        </w:rPr>
        <w:t>):</w:t>
      </w:r>
    </w:p>
    <w:p w14:paraId="1559FCDA" w14:textId="77777777" w:rsidR="00CD417B" w:rsidRPr="00C833AB" w:rsidRDefault="00CD417B" w:rsidP="00CD417B">
      <w:pPr>
        <w:pStyle w:val="Apara"/>
        <w:rPr>
          <w:lang w:eastAsia="en-AU"/>
        </w:rPr>
      </w:pPr>
      <w:r w:rsidRPr="00C833AB">
        <w:rPr>
          <w:lang w:eastAsia="en-AU"/>
        </w:rPr>
        <w:tab/>
        <w:t>(a)</w:t>
      </w:r>
      <w:r w:rsidRPr="00C833AB">
        <w:rPr>
          <w:lang w:eastAsia="en-AU"/>
        </w:rPr>
        <w:tab/>
        <w:t>if the beekeeper’s beehives are moved—</w:t>
      </w:r>
    </w:p>
    <w:p w14:paraId="3845F0D1" w14:textId="77777777" w:rsidR="00CD417B" w:rsidRPr="00C833AB" w:rsidRDefault="00CD417B" w:rsidP="00CD417B">
      <w:pPr>
        <w:pStyle w:val="Asubpara"/>
        <w:rPr>
          <w:lang w:eastAsia="en-AU"/>
        </w:rPr>
      </w:pPr>
      <w:r w:rsidRPr="00C833AB">
        <w:rPr>
          <w:lang w:eastAsia="en-AU"/>
        </w:rPr>
        <w:tab/>
        <w:t>(i)</w:t>
      </w:r>
      <w:r w:rsidRPr="00C833AB">
        <w:rPr>
          <w:lang w:eastAsia="en-AU"/>
        </w:rPr>
        <w:tab/>
        <w:t>each date when the beehives were moved; and</w:t>
      </w:r>
    </w:p>
    <w:p w14:paraId="6E344F8D" w14:textId="77777777" w:rsidR="00CD417B" w:rsidRPr="00C833AB" w:rsidRDefault="00CD417B" w:rsidP="00CD417B">
      <w:pPr>
        <w:pStyle w:val="Asubpara"/>
        <w:rPr>
          <w:lang w:eastAsia="en-AU"/>
        </w:rPr>
      </w:pPr>
      <w:r w:rsidRPr="00C833AB">
        <w:rPr>
          <w:lang w:eastAsia="en-AU"/>
        </w:rPr>
        <w:tab/>
        <w:t>(ii)</w:t>
      </w:r>
      <w:r w:rsidRPr="00C833AB">
        <w:rPr>
          <w:lang w:eastAsia="en-AU"/>
        </w:rPr>
        <w:tab/>
        <w:t>the number of beehives moved; and</w:t>
      </w:r>
    </w:p>
    <w:p w14:paraId="67DCB4F4" w14:textId="77777777" w:rsidR="00CD417B" w:rsidRPr="00C833AB" w:rsidRDefault="00CD417B" w:rsidP="00CD417B">
      <w:pPr>
        <w:pStyle w:val="Asubpara"/>
        <w:rPr>
          <w:lang w:eastAsia="en-AU"/>
        </w:rPr>
      </w:pPr>
      <w:r w:rsidRPr="00C833AB">
        <w:rPr>
          <w:lang w:eastAsia="en-AU"/>
        </w:rPr>
        <w:tab/>
        <w:t>(iii)</w:t>
      </w:r>
      <w:r w:rsidRPr="00C833AB">
        <w:rPr>
          <w:lang w:eastAsia="en-AU"/>
        </w:rPr>
        <w:tab/>
        <w:t>the site from which the beehives were moved; and</w:t>
      </w:r>
    </w:p>
    <w:p w14:paraId="1916E1AA" w14:textId="77777777" w:rsidR="00CD417B" w:rsidRPr="00C833AB" w:rsidRDefault="00CD417B" w:rsidP="00CD417B">
      <w:pPr>
        <w:pStyle w:val="Asubpara"/>
        <w:rPr>
          <w:lang w:eastAsia="en-AU"/>
        </w:rPr>
      </w:pPr>
      <w:r w:rsidRPr="00C833AB">
        <w:rPr>
          <w:lang w:eastAsia="en-AU"/>
        </w:rPr>
        <w:tab/>
        <w:t>(iv)</w:t>
      </w:r>
      <w:r w:rsidRPr="00C833AB">
        <w:rPr>
          <w:lang w:eastAsia="en-AU"/>
        </w:rPr>
        <w:tab/>
        <w:t>the site to which the beehives were moved; and</w:t>
      </w:r>
    </w:p>
    <w:p w14:paraId="1DDBF540" w14:textId="77777777" w:rsidR="00CD417B" w:rsidRPr="00C833AB" w:rsidRDefault="00CD417B" w:rsidP="00CD417B">
      <w:pPr>
        <w:pStyle w:val="Asubpara"/>
        <w:rPr>
          <w:lang w:eastAsia="en-AU"/>
        </w:rPr>
      </w:pPr>
      <w:r w:rsidRPr="00C833AB">
        <w:rPr>
          <w:lang w:eastAsia="en-AU"/>
        </w:rPr>
        <w:tab/>
        <w:t>(v)</w:t>
      </w:r>
      <w:r w:rsidRPr="00C833AB">
        <w:rPr>
          <w:lang w:eastAsia="en-AU"/>
        </w:rPr>
        <w:tab/>
        <w:t>the name of the person who moved the beehives;</w:t>
      </w:r>
    </w:p>
    <w:p w14:paraId="1A5C5E76" w14:textId="77777777" w:rsidR="00CD417B" w:rsidRPr="00C833AB" w:rsidRDefault="00CD417B" w:rsidP="00CD417B">
      <w:pPr>
        <w:pStyle w:val="Apara"/>
        <w:rPr>
          <w:lang w:eastAsia="en-AU"/>
        </w:rPr>
      </w:pPr>
      <w:r w:rsidRPr="00C833AB">
        <w:rPr>
          <w:lang w:eastAsia="en-AU"/>
        </w:rPr>
        <w:lastRenderedPageBreak/>
        <w:tab/>
        <w:t>(b)</w:t>
      </w:r>
      <w:r w:rsidRPr="00C833AB">
        <w:rPr>
          <w:lang w:eastAsia="en-AU"/>
        </w:rPr>
        <w:tab/>
        <w:t>if any of the beekeeper’s beehives are lost or stolen—the date of the loss or theft and the number of beehives lost or stolen (to the extent that this information is known to the beekeeper);</w:t>
      </w:r>
    </w:p>
    <w:p w14:paraId="64A08FE9" w14:textId="77777777" w:rsidR="00CD417B" w:rsidRPr="00C833AB" w:rsidRDefault="00CD417B" w:rsidP="00CD417B">
      <w:pPr>
        <w:pStyle w:val="Apara"/>
        <w:rPr>
          <w:lang w:eastAsia="en-AU"/>
        </w:rPr>
      </w:pPr>
      <w:r w:rsidRPr="00C833AB">
        <w:rPr>
          <w:lang w:eastAsia="en-AU"/>
        </w:rPr>
        <w:tab/>
        <w:t>(c)</w:t>
      </w:r>
      <w:r w:rsidRPr="00C833AB">
        <w:rPr>
          <w:lang w:eastAsia="en-AU"/>
        </w:rPr>
        <w:tab/>
        <w:t>if any of the beekeeper’s beehives are destroyed—the date of destruction and the number of beehives destroyed;</w:t>
      </w:r>
    </w:p>
    <w:p w14:paraId="7EBDBC93" w14:textId="77777777" w:rsidR="00CD417B" w:rsidRPr="00C833AB" w:rsidRDefault="00CD417B" w:rsidP="0076012B">
      <w:pPr>
        <w:pStyle w:val="Apara"/>
        <w:keepNext/>
        <w:rPr>
          <w:lang w:eastAsia="en-AU"/>
        </w:rPr>
      </w:pPr>
      <w:r w:rsidRPr="00C833AB">
        <w:rPr>
          <w:lang w:eastAsia="en-AU"/>
        </w:rPr>
        <w:tab/>
        <w:t>(d)</w:t>
      </w:r>
      <w:r w:rsidRPr="00C833AB">
        <w:rPr>
          <w:lang w:eastAsia="en-AU"/>
        </w:rPr>
        <w:tab/>
        <w:t>if the beekeeper disposes of a beehive to another person, whether by sale or otherwise—within 28 days from the disposal—</w:t>
      </w:r>
    </w:p>
    <w:p w14:paraId="4FF858ED" w14:textId="77777777" w:rsidR="00CD417B" w:rsidRPr="00C833AB" w:rsidRDefault="00CD417B" w:rsidP="0076012B">
      <w:pPr>
        <w:pStyle w:val="Asubpara"/>
        <w:keepNext/>
        <w:rPr>
          <w:lang w:eastAsia="en-AU"/>
        </w:rPr>
      </w:pPr>
      <w:r w:rsidRPr="00C833AB">
        <w:rPr>
          <w:lang w:eastAsia="en-AU"/>
        </w:rPr>
        <w:tab/>
        <w:t>(i)</w:t>
      </w:r>
      <w:r w:rsidRPr="00C833AB">
        <w:rPr>
          <w:lang w:eastAsia="en-AU"/>
        </w:rPr>
        <w:tab/>
        <w:t>the name of the person receiving the beehive; and</w:t>
      </w:r>
    </w:p>
    <w:p w14:paraId="057849F4" w14:textId="77777777" w:rsidR="00CD417B" w:rsidRPr="00C833AB" w:rsidRDefault="00CD417B" w:rsidP="00CD417B">
      <w:pPr>
        <w:pStyle w:val="Asubpara"/>
        <w:rPr>
          <w:lang w:eastAsia="en-AU"/>
        </w:rPr>
      </w:pPr>
      <w:r w:rsidRPr="00C833AB">
        <w:rPr>
          <w:lang w:eastAsia="en-AU"/>
        </w:rPr>
        <w:tab/>
        <w:t>(ii)</w:t>
      </w:r>
      <w:r w:rsidRPr="00C833AB">
        <w:rPr>
          <w:lang w:eastAsia="en-AU"/>
        </w:rPr>
        <w:tab/>
        <w:t>the postal address of the person receiving the beehive.</w:t>
      </w:r>
    </w:p>
    <w:p w14:paraId="72B9BE8C" w14:textId="77777777" w:rsidR="00CD417B" w:rsidRPr="00C833AB" w:rsidRDefault="00CD417B" w:rsidP="0076012B">
      <w:pPr>
        <w:pStyle w:val="Amain"/>
        <w:keepNext/>
        <w:rPr>
          <w:lang w:eastAsia="en-AU"/>
        </w:rPr>
      </w:pPr>
      <w:r w:rsidRPr="00C833AB">
        <w:rPr>
          <w:lang w:eastAsia="en-AU"/>
        </w:rPr>
        <w:tab/>
        <w:t>(2)</w:t>
      </w:r>
      <w:r w:rsidRPr="00C833AB">
        <w:rPr>
          <w:lang w:eastAsia="en-AU"/>
        </w:rPr>
        <w:tab/>
        <w:t>The registered beekeeper must—</w:t>
      </w:r>
    </w:p>
    <w:p w14:paraId="5AD007CE" w14:textId="77777777" w:rsidR="00CD417B" w:rsidRPr="00C833AB" w:rsidRDefault="00CD417B" w:rsidP="00CD417B">
      <w:pPr>
        <w:pStyle w:val="Apara"/>
        <w:rPr>
          <w:lang w:eastAsia="en-AU"/>
        </w:rPr>
      </w:pPr>
      <w:r w:rsidRPr="00C833AB">
        <w:rPr>
          <w:lang w:eastAsia="en-AU"/>
        </w:rPr>
        <w:tab/>
        <w:t>(a)</w:t>
      </w:r>
      <w:r w:rsidRPr="00C833AB">
        <w:rPr>
          <w:lang w:eastAsia="en-AU"/>
        </w:rPr>
        <w:tab/>
        <w:t>keep the hive records for at least 3 years; and</w:t>
      </w:r>
    </w:p>
    <w:p w14:paraId="79C848EB" w14:textId="77777777" w:rsidR="00CD417B" w:rsidRPr="00C833AB" w:rsidRDefault="00CD417B" w:rsidP="00CD417B">
      <w:pPr>
        <w:pStyle w:val="Apara"/>
        <w:rPr>
          <w:lang w:eastAsia="en-AU"/>
        </w:rPr>
      </w:pPr>
      <w:r w:rsidRPr="00C833AB">
        <w:rPr>
          <w:lang w:eastAsia="en-AU"/>
        </w:rPr>
        <w:tab/>
        <w:t>(b)</w:t>
      </w:r>
      <w:r w:rsidRPr="00C833AB">
        <w:rPr>
          <w:lang w:eastAsia="en-AU"/>
        </w:rPr>
        <w:tab/>
        <w:t>at the request of an authorised person, give the authorised person the beekeeper’s hive records.</w:t>
      </w:r>
    </w:p>
    <w:p w14:paraId="13A24C78" w14:textId="77777777" w:rsidR="00CD417B" w:rsidRPr="00C833AB" w:rsidRDefault="00CD417B" w:rsidP="00CD417B">
      <w:pPr>
        <w:pStyle w:val="AH5Sec"/>
        <w:rPr>
          <w:lang w:eastAsia="en-AU"/>
        </w:rPr>
      </w:pPr>
      <w:bookmarkStart w:id="128" w:name="_Toc42266593"/>
      <w:r w:rsidRPr="008006E1">
        <w:rPr>
          <w:rStyle w:val="CharSectNo"/>
        </w:rPr>
        <w:t>62G</w:t>
      </w:r>
      <w:r w:rsidRPr="00C833AB">
        <w:rPr>
          <w:lang w:eastAsia="en-AU"/>
        </w:rPr>
        <w:tab/>
        <w:t>Beekeeper must display registration number</w:t>
      </w:r>
      <w:bookmarkEnd w:id="128"/>
    </w:p>
    <w:p w14:paraId="545C5D0D" w14:textId="77777777" w:rsidR="00CD417B" w:rsidRPr="00C833AB" w:rsidRDefault="00CD417B" w:rsidP="00CD417B">
      <w:pPr>
        <w:pStyle w:val="Amain"/>
        <w:rPr>
          <w:lang w:eastAsia="en-AU"/>
        </w:rPr>
      </w:pPr>
      <w:r w:rsidRPr="00C833AB">
        <w:rPr>
          <w:lang w:eastAsia="en-AU"/>
        </w:rPr>
        <w:tab/>
        <w:t>(1)</w:t>
      </w:r>
      <w:r w:rsidRPr="00C833AB">
        <w:rPr>
          <w:lang w:eastAsia="en-AU"/>
        </w:rPr>
        <w:tab/>
        <w:t>For each registered beekeeper the director-general must—</w:t>
      </w:r>
    </w:p>
    <w:p w14:paraId="766AA42B" w14:textId="77777777" w:rsidR="00CD417B" w:rsidRPr="00C833AB" w:rsidRDefault="00CD417B" w:rsidP="00CD417B">
      <w:pPr>
        <w:pStyle w:val="Apara"/>
        <w:rPr>
          <w:lang w:eastAsia="en-AU"/>
        </w:rPr>
      </w:pPr>
      <w:r w:rsidRPr="00C833AB">
        <w:rPr>
          <w:lang w:eastAsia="en-AU"/>
        </w:rPr>
        <w:tab/>
        <w:t>(a)</w:t>
      </w:r>
      <w:r w:rsidRPr="00C833AB">
        <w:rPr>
          <w:lang w:eastAsia="en-AU"/>
        </w:rPr>
        <w:tab/>
        <w:t xml:space="preserve">allocate a </w:t>
      </w:r>
      <w:r w:rsidRPr="00C833AB">
        <w:t xml:space="preserve">unique registration number for the beekeeper’s beehives (a </w:t>
      </w:r>
      <w:r w:rsidRPr="00C833AB">
        <w:rPr>
          <w:rStyle w:val="charBoldItals"/>
        </w:rPr>
        <w:t>registration number</w:t>
      </w:r>
      <w:r w:rsidRPr="00C833AB">
        <w:t>); and</w:t>
      </w:r>
    </w:p>
    <w:p w14:paraId="74290DC3" w14:textId="77777777" w:rsidR="00CD417B" w:rsidRPr="00C833AB" w:rsidRDefault="00CD417B" w:rsidP="00CD417B">
      <w:pPr>
        <w:pStyle w:val="Apara"/>
        <w:rPr>
          <w:lang w:eastAsia="en-AU"/>
        </w:rPr>
      </w:pPr>
      <w:r w:rsidRPr="00C833AB">
        <w:rPr>
          <w:lang w:eastAsia="en-AU"/>
        </w:rPr>
        <w:tab/>
        <w:t>(b)</w:t>
      </w:r>
      <w:r w:rsidRPr="00C833AB">
        <w:rPr>
          <w:lang w:eastAsia="en-AU"/>
        </w:rPr>
        <w:tab/>
        <w:t>tell the beekeeper, in writing, what the beekeeper’s registration number is.</w:t>
      </w:r>
    </w:p>
    <w:p w14:paraId="6601F3B0" w14:textId="77777777" w:rsidR="00CD417B" w:rsidRPr="00C833AB" w:rsidRDefault="00CD417B" w:rsidP="00CD417B">
      <w:pPr>
        <w:pStyle w:val="Amain"/>
        <w:rPr>
          <w:lang w:eastAsia="en-AU"/>
        </w:rPr>
      </w:pPr>
      <w:r w:rsidRPr="00C833AB">
        <w:rPr>
          <w:lang w:eastAsia="en-AU"/>
        </w:rPr>
        <w:tab/>
        <w:t>(2)</w:t>
      </w:r>
      <w:r w:rsidRPr="00C833AB">
        <w:rPr>
          <w:lang w:eastAsia="en-AU"/>
        </w:rPr>
        <w:tab/>
        <w:t>Within 60 days after being told the beekeeper’s registration number, the beekeeper must—</w:t>
      </w:r>
    </w:p>
    <w:p w14:paraId="73EE9EE5" w14:textId="77777777" w:rsidR="00CD417B" w:rsidRPr="00C833AB" w:rsidRDefault="00CD417B" w:rsidP="00CD417B">
      <w:pPr>
        <w:pStyle w:val="Apara"/>
        <w:rPr>
          <w:lang w:eastAsia="en-AU"/>
        </w:rPr>
      </w:pPr>
      <w:r w:rsidRPr="00C833AB">
        <w:rPr>
          <w:lang w:eastAsia="en-AU"/>
        </w:rPr>
        <w:tab/>
        <w:t>(a)</w:t>
      </w:r>
      <w:r w:rsidRPr="00C833AB">
        <w:rPr>
          <w:lang w:eastAsia="en-AU"/>
        </w:rPr>
        <w:tab/>
        <w:t>display the number clearly and permanently on any outside wall of the broodbox of each beehive that is kept by the beekeeper; and</w:t>
      </w:r>
    </w:p>
    <w:p w14:paraId="2452AFFA" w14:textId="77777777" w:rsidR="00CD417B" w:rsidRPr="00C833AB" w:rsidRDefault="00CD417B" w:rsidP="00CD417B">
      <w:pPr>
        <w:pStyle w:val="Apara"/>
        <w:rPr>
          <w:lang w:eastAsia="en-AU"/>
        </w:rPr>
      </w:pPr>
      <w:r w:rsidRPr="00C833AB">
        <w:rPr>
          <w:lang w:eastAsia="en-AU"/>
        </w:rPr>
        <w:tab/>
        <w:t>(b)</w:t>
      </w:r>
      <w:r w:rsidRPr="00C833AB">
        <w:rPr>
          <w:lang w:eastAsia="en-AU"/>
        </w:rPr>
        <w:tab/>
        <w:t>strike out any previous registration number displayed on the broodbox but so that the previous number remains legible.</w:t>
      </w:r>
    </w:p>
    <w:p w14:paraId="1335DC2B" w14:textId="77777777" w:rsidR="00CD417B" w:rsidRPr="00C833AB" w:rsidRDefault="00CD417B" w:rsidP="0076012B">
      <w:pPr>
        <w:pStyle w:val="Amain"/>
        <w:keepNext/>
        <w:rPr>
          <w:lang w:eastAsia="en-AU"/>
        </w:rPr>
      </w:pPr>
      <w:r w:rsidRPr="00C833AB">
        <w:rPr>
          <w:lang w:eastAsia="en-AU"/>
        </w:rPr>
        <w:lastRenderedPageBreak/>
        <w:tab/>
        <w:t>(3)</w:t>
      </w:r>
      <w:r w:rsidRPr="00C833AB">
        <w:rPr>
          <w:lang w:eastAsia="en-AU"/>
        </w:rPr>
        <w:tab/>
        <w:t>In this section:</w:t>
      </w:r>
    </w:p>
    <w:p w14:paraId="144C2900" w14:textId="77777777" w:rsidR="00CD417B" w:rsidRPr="00C833AB" w:rsidRDefault="00CD417B" w:rsidP="00CD417B">
      <w:pPr>
        <w:pStyle w:val="aDef"/>
        <w:rPr>
          <w:lang w:eastAsia="en-AU"/>
        </w:rPr>
      </w:pPr>
      <w:r w:rsidRPr="00C833AB">
        <w:rPr>
          <w:rStyle w:val="charBoldItals"/>
        </w:rPr>
        <w:t>broodbox</w:t>
      </w:r>
      <w:r w:rsidRPr="00C833AB">
        <w:rPr>
          <w:lang w:eastAsia="en-AU"/>
        </w:rPr>
        <w:t xml:space="preserve"> means the </w:t>
      </w:r>
      <w:r w:rsidRPr="00C833AB">
        <w:t>bottom box of an active beehive.</w:t>
      </w:r>
    </w:p>
    <w:p w14:paraId="48CDB480" w14:textId="77777777" w:rsidR="00CD417B" w:rsidRPr="00C833AB" w:rsidRDefault="00CD417B" w:rsidP="00CD417B">
      <w:pPr>
        <w:pStyle w:val="AH5Sec"/>
      </w:pPr>
      <w:bookmarkStart w:id="129" w:name="_Toc42266594"/>
      <w:r w:rsidRPr="008006E1">
        <w:rPr>
          <w:rStyle w:val="CharSectNo"/>
        </w:rPr>
        <w:t>62H</w:t>
      </w:r>
      <w:r w:rsidRPr="00C833AB">
        <w:tab/>
        <w:t>Beekeeping code of practice</w:t>
      </w:r>
      <w:bookmarkEnd w:id="129"/>
    </w:p>
    <w:p w14:paraId="169261A1" w14:textId="77777777" w:rsidR="00CD417B" w:rsidRPr="00C833AB" w:rsidRDefault="00CD417B" w:rsidP="00CD417B">
      <w:pPr>
        <w:pStyle w:val="Amain"/>
      </w:pPr>
      <w:r w:rsidRPr="00C833AB">
        <w:tab/>
        <w:t>(1)</w:t>
      </w:r>
      <w:r w:rsidRPr="00C833AB">
        <w:tab/>
        <w:t>The Minister may approve a code of practice setting out the duties of owners, carers and keepers of bees.</w:t>
      </w:r>
    </w:p>
    <w:p w14:paraId="08B809C6" w14:textId="77777777" w:rsidR="00CD417B" w:rsidRPr="00C833AB" w:rsidRDefault="00CD417B" w:rsidP="008257E7">
      <w:pPr>
        <w:pStyle w:val="Amain"/>
        <w:keepNext/>
      </w:pPr>
      <w:r w:rsidRPr="00C833AB">
        <w:tab/>
        <w:t>(2)</w:t>
      </w:r>
      <w:r w:rsidRPr="00C833AB">
        <w:tab/>
        <w:t xml:space="preserve">An approved code of practice may </w:t>
      </w:r>
      <w:r w:rsidRPr="00C833AB">
        <w:rPr>
          <w:snapToGrid w:val="0"/>
        </w:rPr>
        <w:t>apply, adopt or incorporate an instrument, as in force from time to time.</w:t>
      </w:r>
    </w:p>
    <w:p w14:paraId="175BB1D2" w14:textId="26B40B47" w:rsidR="00CD417B" w:rsidRPr="00C833AB" w:rsidRDefault="00CD417B" w:rsidP="00CD417B">
      <w:pPr>
        <w:pStyle w:val="aNote"/>
        <w:keepNext/>
        <w:keepLines/>
        <w:rPr>
          <w:snapToGrid w:val="0"/>
        </w:rPr>
      </w:pPr>
      <w:r w:rsidRPr="00C833AB">
        <w:rPr>
          <w:rStyle w:val="charItals"/>
        </w:rPr>
        <w:t>Note 1</w:t>
      </w:r>
      <w:r w:rsidRPr="00C833AB">
        <w:rPr>
          <w:rStyle w:val="charItals"/>
        </w:rPr>
        <w:tab/>
      </w:r>
      <w:r w:rsidRPr="00C833AB">
        <w:rPr>
          <w:snapToGrid w:val="0"/>
        </w:rPr>
        <w:t xml:space="preserve">The text of an applied, adopted or incorporated instrument, whether applied as in force from time to time or at a particular time, is taken to be a notifiable instrument if the operation of the </w:t>
      </w:r>
      <w:hyperlink r:id="rId82" w:tooltip="A2001-14" w:history="1">
        <w:r w:rsidRPr="00C833AB">
          <w:rPr>
            <w:rStyle w:val="charCitHyperlinkAbbrev"/>
          </w:rPr>
          <w:t>Legislation Act</w:t>
        </w:r>
      </w:hyperlink>
      <w:r w:rsidRPr="00C833AB">
        <w:rPr>
          <w:snapToGrid w:val="0"/>
        </w:rPr>
        <w:t>, s 47 (5) or (6) is not disapplied (see s 47 (7)).</w:t>
      </w:r>
    </w:p>
    <w:p w14:paraId="33C1844E" w14:textId="64217D28" w:rsidR="00CD417B" w:rsidRPr="00C833AB" w:rsidRDefault="00CD417B" w:rsidP="00CD417B">
      <w:pPr>
        <w:pStyle w:val="aNote"/>
        <w:keepNext/>
        <w:rPr>
          <w:snapToGrid w:val="0"/>
        </w:rPr>
      </w:pPr>
      <w:r w:rsidRPr="00C833AB">
        <w:rPr>
          <w:rStyle w:val="charItals"/>
        </w:rPr>
        <w:t>Note 2</w:t>
      </w:r>
      <w:r w:rsidRPr="00C833AB">
        <w:rPr>
          <w:rStyle w:val="charItals"/>
        </w:rPr>
        <w:tab/>
      </w:r>
      <w:r w:rsidRPr="00C833AB">
        <w:rPr>
          <w:snapToGrid w:val="0"/>
        </w:rPr>
        <w:t xml:space="preserve">A notifiable instrument must be notified under the </w:t>
      </w:r>
      <w:hyperlink r:id="rId83" w:tooltip="A2001-14" w:history="1">
        <w:r w:rsidRPr="00C833AB">
          <w:rPr>
            <w:rStyle w:val="charCitHyperlinkAbbrev"/>
          </w:rPr>
          <w:t>Legislation Act</w:t>
        </w:r>
      </w:hyperlink>
      <w:r w:rsidRPr="00C833AB">
        <w:rPr>
          <w:snapToGrid w:val="0"/>
        </w:rPr>
        <w:t>.</w:t>
      </w:r>
    </w:p>
    <w:p w14:paraId="21FD74F6" w14:textId="73CB439E" w:rsidR="00CD417B" w:rsidRPr="00C833AB" w:rsidRDefault="00CD417B" w:rsidP="00CD417B">
      <w:pPr>
        <w:pStyle w:val="aNote"/>
      </w:pPr>
      <w:r w:rsidRPr="00C833AB">
        <w:rPr>
          <w:rStyle w:val="charItals"/>
        </w:rPr>
        <w:t>Note 3</w:t>
      </w:r>
      <w:r w:rsidRPr="00C833AB">
        <w:rPr>
          <w:rStyle w:val="charItals"/>
        </w:rPr>
        <w:tab/>
      </w:r>
      <w:r w:rsidRPr="00C833AB">
        <w:t>A reference to an instrument</w:t>
      </w:r>
      <w:r w:rsidRPr="00C833AB">
        <w:rPr>
          <w:lang w:eastAsia="en-AU"/>
        </w:rPr>
        <w:t xml:space="preserve"> includes a reference to a provision of an instrument (see </w:t>
      </w:r>
      <w:hyperlink r:id="rId84" w:tooltip="A2001-14" w:history="1">
        <w:r w:rsidRPr="00C833AB">
          <w:rPr>
            <w:rStyle w:val="charCitHyperlinkAbbrev"/>
          </w:rPr>
          <w:t>Legislation Act</w:t>
        </w:r>
      </w:hyperlink>
      <w:r w:rsidRPr="00C833AB">
        <w:rPr>
          <w:lang w:eastAsia="en-AU"/>
        </w:rPr>
        <w:t>, s 14 (2)).</w:t>
      </w:r>
    </w:p>
    <w:p w14:paraId="137CC5EE" w14:textId="77777777" w:rsidR="00CD417B" w:rsidRPr="00C833AB" w:rsidRDefault="00CD417B" w:rsidP="0076012B">
      <w:pPr>
        <w:pStyle w:val="Amain"/>
        <w:keepNext/>
      </w:pPr>
      <w:r w:rsidRPr="00C833AB">
        <w:tab/>
        <w:t>(3)</w:t>
      </w:r>
      <w:r w:rsidRPr="00C833AB">
        <w:tab/>
        <w:t>An approved code of practice is a disallowable instrument.</w:t>
      </w:r>
    </w:p>
    <w:p w14:paraId="34C1F6A8" w14:textId="57EDE74D" w:rsidR="00CD417B" w:rsidRPr="00C833AB" w:rsidRDefault="00CD417B" w:rsidP="00CD417B">
      <w:pPr>
        <w:pStyle w:val="aNote"/>
      </w:pPr>
      <w:r w:rsidRPr="00C833AB">
        <w:rPr>
          <w:rStyle w:val="charItals"/>
        </w:rPr>
        <w:t>Note</w:t>
      </w:r>
      <w:r w:rsidRPr="00C833AB">
        <w:rPr>
          <w:rStyle w:val="charItals"/>
        </w:rPr>
        <w:tab/>
      </w:r>
      <w:r w:rsidRPr="00C833AB">
        <w:t xml:space="preserve">A disallowable instrument must be notified and presented to the Legislative Assembly, under the </w:t>
      </w:r>
      <w:hyperlink r:id="rId85" w:tooltip="A2001-14" w:history="1">
        <w:r w:rsidRPr="00C833AB">
          <w:rPr>
            <w:rStyle w:val="charCitHyperlinkAbbrev"/>
          </w:rPr>
          <w:t>Legislation Act</w:t>
        </w:r>
      </w:hyperlink>
      <w:r w:rsidRPr="00C833AB">
        <w:t>.</w:t>
      </w:r>
    </w:p>
    <w:p w14:paraId="1020518B" w14:textId="77777777" w:rsidR="00CD417B" w:rsidRPr="00C833AB" w:rsidRDefault="00CD417B" w:rsidP="00CD417B">
      <w:pPr>
        <w:pStyle w:val="AH5Sec"/>
        <w:rPr>
          <w:lang w:eastAsia="en-AU"/>
        </w:rPr>
      </w:pPr>
      <w:bookmarkStart w:id="130" w:name="_Toc42266595"/>
      <w:r w:rsidRPr="008006E1">
        <w:rPr>
          <w:rStyle w:val="CharSectNo"/>
        </w:rPr>
        <w:t>62I</w:t>
      </w:r>
      <w:r w:rsidRPr="00C833AB">
        <w:rPr>
          <w:lang w:eastAsia="en-AU"/>
        </w:rPr>
        <w:tab/>
        <w:t>Suspension of registration</w:t>
      </w:r>
      <w:bookmarkEnd w:id="130"/>
    </w:p>
    <w:p w14:paraId="42E4F20D" w14:textId="77777777" w:rsidR="00CD417B" w:rsidRPr="00C833AB" w:rsidRDefault="00CD417B" w:rsidP="00CD417B">
      <w:pPr>
        <w:pStyle w:val="Amainreturn"/>
        <w:rPr>
          <w:lang w:eastAsia="en-AU"/>
        </w:rPr>
      </w:pPr>
      <w:r w:rsidRPr="00C833AB">
        <w:rPr>
          <w:lang w:eastAsia="en-AU"/>
        </w:rPr>
        <w:t>The director-general may suspend a registered beekeeper’s registration if the beekeeper—</w:t>
      </w:r>
    </w:p>
    <w:p w14:paraId="6426AB2C" w14:textId="77777777" w:rsidR="00CD417B" w:rsidRPr="00C833AB" w:rsidRDefault="00CD417B" w:rsidP="00CD417B">
      <w:pPr>
        <w:pStyle w:val="Apara"/>
        <w:rPr>
          <w:lang w:eastAsia="en-AU"/>
        </w:rPr>
      </w:pPr>
      <w:r w:rsidRPr="00C833AB">
        <w:rPr>
          <w:lang w:eastAsia="en-AU"/>
        </w:rPr>
        <w:tab/>
        <w:t>(a)</w:t>
      </w:r>
      <w:r w:rsidRPr="00C833AB">
        <w:rPr>
          <w:lang w:eastAsia="en-AU"/>
        </w:rPr>
        <w:tab/>
        <w:t>breaches the code of practice approved under section 62H; or</w:t>
      </w:r>
    </w:p>
    <w:p w14:paraId="3A8197A4" w14:textId="77777777" w:rsidR="00CD417B" w:rsidRPr="00C833AB" w:rsidRDefault="00CD417B" w:rsidP="00CD417B">
      <w:pPr>
        <w:pStyle w:val="Apara"/>
        <w:rPr>
          <w:lang w:eastAsia="en-AU"/>
        </w:rPr>
      </w:pPr>
      <w:r w:rsidRPr="00C833AB">
        <w:rPr>
          <w:lang w:eastAsia="en-AU"/>
        </w:rPr>
        <w:tab/>
        <w:t>(b)</w:t>
      </w:r>
      <w:r w:rsidRPr="00C833AB">
        <w:rPr>
          <w:lang w:eastAsia="en-AU"/>
        </w:rPr>
        <w:tab/>
        <w:t>fails</w:t>
      </w:r>
      <w:r w:rsidRPr="00C833AB">
        <w:rPr>
          <w:szCs w:val="24"/>
          <w:lang w:eastAsia="en-AU"/>
        </w:rPr>
        <w:t xml:space="preserve"> to keep hive records</w:t>
      </w:r>
      <w:r w:rsidRPr="00C833AB">
        <w:rPr>
          <w:lang w:eastAsia="en-AU"/>
        </w:rPr>
        <w:t>; or</w:t>
      </w:r>
    </w:p>
    <w:p w14:paraId="18A3548F" w14:textId="77777777" w:rsidR="00CD417B" w:rsidRPr="00C833AB" w:rsidRDefault="00CD417B" w:rsidP="00CD417B">
      <w:pPr>
        <w:pStyle w:val="Apara"/>
        <w:rPr>
          <w:lang w:eastAsia="en-AU"/>
        </w:rPr>
      </w:pPr>
      <w:r w:rsidRPr="00C833AB">
        <w:rPr>
          <w:lang w:eastAsia="en-AU"/>
        </w:rPr>
        <w:tab/>
        <w:t>(c)</w:t>
      </w:r>
      <w:r w:rsidRPr="00C833AB">
        <w:rPr>
          <w:lang w:eastAsia="en-AU"/>
        </w:rPr>
        <w:tab/>
        <w:t xml:space="preserve">fails to </w:t>
      </w:r>
      <w:r w:rsidRPr="00C833AB">
        <w:t>update the beekeeper’s details under section 62E; or</w:t>
      </w:r>
    </w:p>
    <w:p w14:paraId="4CEFAD97" w14:textId="77777777" w:rsidR="00CD417B" w:rsidRPr="00C833AB" w:rsidRDefault="00CD417B" w:rsidP="00CD417B">
      <w:pPr>
        <w:pStyle w:val="Apara"/>
        <w:rPr>
          <w:lang w:eastAsia="en-AU"/>
        </w:rPr>
      </w:pPr>
      <w:r w:rsidRPr="00C833AB">
        <w:rPr>
          <w:lang w:eastAsia="en-AU"/>
        </w:rPr>
        <w:tab/>
        <w:t>(d)</w:t>
      </w:r>
      <w:r w:rsidRPr="00C833AB">
        <w:rPr>
          <w:lang w:eastAsia="en-AU"/>
        </w:rPr>
        <w:tab/>
        <w:t>fails</w:t>
      </w:r>
      <w:r w:rsidRPr="00C833AB">
        <w:rPr>
          <w:szCs w:val="24"/>
          <w:lang w:eastAsia="en-AU"/>
        </w:rPr>
        <w:t xml:space="preserve"> </w:t>
      </w:r>
      <w:r w:rsidRPr="00C833AB">
        <w:rPr>
          <w:lang w:eastAsia="en-AU"/>
        </w:rPr>
        <w:t>to comply with an order made or a direction given by the director-general, or a direction given by an authorised person under this Act; or</w:t>
      </w:r>
    </w:p>
    <w:p w14:paraId="21E36A2D" w14:textId="5CCF6C2F" w:rsidR="00CD417B" w:rsidRPr="00C833AB" w:rsidRDefault="00CD417B" w:rsidP="00CD417B">
      <w:pPr>
        <w:pStyle w:val="Apara"/>
        <w:rPr>
          <w:lang w:eastAsia="en-AU"/>
        </w:rPr>
      </w:pPr>
      <w:r w:rsidRPr="00C833AB">
        <w:rPr>
          <w:lang w:eastAsia="en-AU"/>
        </w:rPr>
        <w:tab/>
        <w:t>(e)</w:t>
      </w:r>
      <w:r w:rsidRPr="00C833AB">
        <w:rPr>
          <w:lang w:eastAsia="en-AU"/>
        </w:rPr>
        <w:tab/>
        <w:t xml:space="preserve">becomes registered as a beekeeper under the </w:t>
      </w:r>
      <w:hyperlink r:id="rId86" w:anchor="/view/act/2015/24" w:tooltip="Act 2015 No 24 (NSW)" w:history="1">
        <w:r w:rsidR="008A4642" w:rsidRPr="008B7334">
          <w:rPr>
            <w:rStyle w:val="charCitHyperlinkItal"/>
          </w:rPr>
          <w:t>Biosecurity Act</w:t>
        </w:r>
        <w:r w:rsidR="008A4642">
          <w:rPr>
            <w:rStyle w:val="charCitHyperlinkItal"/>
          </w:rPr>
          <w:t> </w:t>
        </w:r>
        <w:r w:rsidR="008A4642" w:rsidRPr="008B7334">
          <w:rPr>
            <w:rStyle w:val="charCitHyperlinkItal"/>
          </w:rPr>
          <w:t>2015</w:t>
        </w:r>
      </w:hyperlink>
      <w:r w:rsidRPr="00C833AB">
        <w:rPr>
          <w:lang w:eastAsia="en-AU"/>
        </w:rPr>
        <w:t xml:space="preserve"> (NSW).</w:t>
      </w:r>
    </w:p>
    <w:p w14:paraId="2C6CFE8A" w14:textId="77777777" w:rsidR="00CD417B" w:rsidRPr="00C833AB" w:rsidRDefault="00CD417B" w:rsidP="00CD417B">
      <w:pPr>
        <w:pStyle w:val="AH5Sec"/>
        <w:rPr>
          <w:lang w:eastAsia="en-AU"/>
        </w:rPr>
      </w:pPr>
      <w:bookmarkStart w:id="131" w:name="_Toc42266596"/>
      <w:r w:rsidRPr="008006E1">
        <w:rPr>
          <w:rStyle w:val="CharSectNo"/>
        </w:rPr>
        <w:lastRenderedPageBreak/>
        <w:t>62J</w:t>
      </w:r>
      <w:r w:rsidRPr="00C833AB">
        <w:rPr>
          <w:lang w:eastAsia="en-AU"/>
        </w:rPr>
        <w:tab/>
        <w:t>Cancellation of registration</w:t>
      </w:r>
      <w:bookmarkEnd w:id="131"/>
    </w:p>
    <w:p w14:paraId="6C6DC4D4" w14:textId="77777777" w:rsidR="00CD417B" w:rsidRPr="00C833AB" w:rsidRDefault="00CD417B" w:rsidP="00CD417B">
      <w:pPr>
        <w:pStyle w:val="Amainreturn"/>
        <w:rPr>
          <w:lang w:eastAsia="en-AU"/>
        </w:rPr>
      </w:pPr>
      <w:r w:rsidRPr="00C833AB">
        <w:rPr>
          <w:lang w:eastAsia="en-AU"/>
        </w:rPr>
        <w:t>The director-general may cancel a registered beekeeper’s registration if the beekeeper—</w:t>
      </w:r>
    </w:p>
    <w:p w14:paraId="4A24EAE8" w14:textId="77777777" w:rsidR="00CD417B" w:rsidRPr="00C833AB" w:rsidRDefault="00CD417B" w:rsidP="00CD417B">
      <w:pPr>
        <w:pStyle w:val="Apara"/>
        <w:rPr>
          <w:lang w:eastAsia="en-AU"/>
        </w:rPr>
      </w:pPr>
      <w:r w:rsidRPr="00C833AB">
        <w:rPr>
          <w:lang w:eastAsia="en-AU"/>
        </w:rPr>
        <w:tab/>
        <w:t>(a)</w:t>
      </w:r>
      <w:r w:rsidRPr="00C833AB">
        <w:rPr>
          <w:lang w:eastAsia="en-AU"/>
        </w:rPr>
        <w:tab/>
        <w:t>fails</w:t>
      </w:r>
      <w:r w:rsidRPr="00C833AB">
        <w:rPr>
          <w:szCs w:val="24"/>
          <w:lang w:eastAsia="en-AU"/>
        </w:rPr>
        <w:t xml:space="preserve"> to keep hive records</w:t>
      </w:r>
      <w:r w:rsidRPr="00C833AB">
        <w:rPr>
          <w:lang w:eastAsia="en-AU"/>
        </w:rPr>
        <w:t>; or</w:t>
      </w:r>
    </w:p>
    <w:p w14:paraId="0554A3B9" w14:textId="77777777" w:rsidR="00CD417B" w:rsidRPr="00C833AB" w:rsidRDefault="00CD417B" w:rsidP="00CD417B">
      <w:pPr>
        <w:pStyle w:val="Apara"/>
        <w:rPr>
          <w:lang w:eastAsia="en-AU"/>
        </w:rPr>
      </w:pPr>
      <w:r w:rsidRPr="00C833AB">
        <w:rPr>
          <w:lang w:eastAsia="en-AU"/>
        </w:rPr>
        <w:tab/>
        <w:t>(b)</w:t>
      </w:r>
      <w:r w:rsidRPr="00C833AB">
        <w:rPr>
          <w:lang w:eastAsia="en-AU"/>
        </w:rPr>
        <w:tab/>
        <w:t>fails</w:t>
      </w:r>
      <w:r w:rsidRPr="00C833AB">
        <w:rPr>
          <w:szCs w:val="24"/>
          <w:lang w:eastAsia="en-AU"/>
        </w:rPr>
        <w:t xml:space="preserve"> </w:t>
      </w:r>
      <w:r w:rsidRPr="00C833AB">
        <w:rPr>
          <w:lang w:eastAsia="en-AU"/>
        </w:rPr>
        <w:t xml:space="preserve">to comply with an order made or a direction given by the director-general, or a direction given by an authorised person under this Act; or </w:t>
      </w:r>
    </w:p>
    <w:p w14:paraId="1B1990BA" w14:textId="77777777" w:rsidR="00CD417B" w:rsidRPr="00C833AB" w:rsidRDefault="00CD417B" w:rsidP="00CD417B">
      <w:pPr>
        <w:pStyle w:val="Apara"/>
        <w:rPr>
          <w:lang w:eastAsia="en-AU"/>
        </w:rPr>
      </w:pPr>
      <w:r w:rsidRPr="00C833AB">
        <w:rPr>
          <w:lang w:eastAsia="en-AU"/>
        </w:rPr>
        <w:tab/>
        <w:t>(c)</w:t>
      </w:r>
      <w:r w:rsidRPr="00C833AB">
        <w:rPr>
          <w:lang w:eastAsia="en-AU"/>
        </w:rPr>
        <w:tab/>
        <w:t xml:space="preserve">dies; or </w:t>
      </w:r>
    </w:p>
    <w:p w14:paraId="3ED202F7" w14:textId="1C76208B" w:rsidR="00CD417B" w:rsidRPr="00C833AB" w:rsidRDefault="00CD417B" w:rsidP="00CD417B">
      <w:pPr>
        <w:pStyle w:val="Apara"/>
        <w:rPr>
          <w:lang w:eastAsia="en-AU"/>
        </w:rPr>
      </w:pPr>
      <w:r w:rsidRPr="00C833AB">
        <w:rPr>
          <w:lang w:eastAsia="en-AU"/>
        </w:rPr>
        <w:tab/>
        <w:t>(d)</w:t>
      </w:r>
      <w:r w:rsidRPr="00C833AB">
        <w:rPr>
          <w:lang w:eastAsia="en-AU"/>
        </w:rPr>
        <w:tab/>
        <w:t xml:space="preserve">is a corporation and </w:t>
      </w:r>
      <w:r w:rsidRPr="00C833AB">
        <w:t xml:space="preserve">is under external administration under the </w:t>
      </w:r>
      <w:hyperlink r:id="rId87" w:tooltip="Act 2001 No 50 (Cwlth)" w:history="1">
        <w:r w:rsidR="00493A34" w:rsidRPr="00373FCB">
          <w:rPr>
            <w:rStyle w:val="charCitHyperlinkAbbrev"/>
          </w:rPr>
          <w:t>Corporations Act</w:t>
        </w:r>
      </w:hyperlink>
      <w:r w:rsidRPr="00C833AB">
        <w:t>, chapter 5</w:t>
      </w:r>
      <w:r w:rsidRPr="00C833AB">
        <w:rPr>
          <w:lang w:eastAsia="en-AU"/>
        </w:rPr>
        <w:t>; or</w:t>
      </w:r>
    </w:p>
    <w:p w14:paraId="19C89DF1" w14:textId="77777777" w:rsidR="00CD417B" w:rsidRPr="00C833AB" w:rsidRDefault="00CD417B" w:rsidP="00CD417B">
      <w:pPr>
        <w:pStyle w:val="Apara"/>
        <w:rPr>
          <w:lang w:eastAsia="en-AU"/>
        </w:rPr>
      </w:pPr>
      <w:r w:rsidRPr="00C833AB">
        <w:rPr>
          <w:lang w:eastAsia="en-AU"/>
        </w:rPr>
        <w:tab/>
        <w:t>(e)</w:t>
      </w:r>
      <w:r w:rsidRPr="00C833AB">
        <w:rPr>
          <w:lang w:eastAsia="en-AU"/>
        </w:rPr>
        <w:tab/>
        <w:t>commits an offence under this Act or a corresponding law.</w:t>
      </w:r>
    </w:p>
    <w:p w14:paraId="405FE2B8" w14:textId="77777777" w:rsidR="00CD417B" w:rsidRPr="00C833AB" w:rsidRDefault="00CD417B" w:rsidP="00CD417B">
      <w:pPr>
        <w:pStyle w:val="AH5Sec"/>
      </w:pPr>
      <w:bookmarkStart w:id="132" w:name="_Toc42266597"/>
      <w:r w:rsidRPr="008006E1">
        <w:rPr>
          <w:rStyle w:val="CharSectNo"/>
        </w:rPr>
        <w:t>62K</w:t>
      </w:r>
      <w:r w:rsidRPr="00C833AB">
        <w:tab/>
        <w:t>Register of beekeepers</w:t>
      </w:r>
      <w:bookmarkEnd w:id="132"/>
    </w:p>
    <w:p w14:paraId="39898137" w14:textId="77777777" w:rsidR="00CD417B" w:rsidRPr="00C833AB" w:rsidRDefault="00CD417B" w:rsidP="00CD417B">
      <w:pPr>
        <w:pStyle w:val="Amain"/>
      </w:pPr>
      <w:r w:rsidRPr="00C833AB">
        <w:tab/>
        <w:t>(1)</w:t>
      </w:r>
      <w:r w:rsidRPr="00C833AB">
        <w:tab/>
        <w:t xml:space="preserve">The director-general must keep a register of registered beekeepers (the </w:t>
      </w:r>
      <w:r w:rsidRPr="00C833AB">
        <w:rPr>
          <w:rStyle w:val="charBoldItals"/>
        </w:rPr>
        <w:t>register</w:t>
      </w:r>
      <w:r w:rsidRPr="00C833AB">
        <w:t>).</w:t>
      </w:r>
    </w:p>
    <w:p w14:paraId="6B2EE2AF" w14:textId="77777777" w:rsidR="00CD417B" w:rsidRPr="00C833AB" w:rsidRDefault="00CD417B" w:rsidP="00CD417B">
      <w:pPr>
        <w:pStyle w:val="Amain"/>
      </w:pPr>
      <w:r w:rsidRPr="00C833AB">
        <w:tab/>
        <w:t>(2)</w:t>
      </w:r>
      <w:r w:rsidRPr="00C833AB">
        <w:tab/>
        <w:t>The register must include the following information:</w:t>
      </w:r>
    </w:p>
    <w:p w14:paraId="00BB4D43" w14:textId="77777777" w:rsidR="00CD417B" w:rsidRPr="00C833AB" w:rsidRDefault="00CD417B" w:rsidP="00CD417B">
      <w:pPr>
        <w:pStyle w:val="Apara"/>
      </w:pPr>
      <w:r w:rsidRPr="00C833AB">
        <w:tab/>
        <w:t>(a)</w:t>
      </w:r>
      <w:r w:rsidRPr="00C833AB">
        <w:tab/>
        <w:t>each beekeeper’s name, registration number, address, phone number and email address;</w:t>
      </w:r>
    </w:p>
    <w:p w14:paraId="2C8FB638" w14:textId="77777777" w:rsidR="00CD417B" w:rsidRPr="00C833AB" w:rsidRDefault="00CD417B" w:rsidP="00CD417B">
      <w:pPr>
        <w:pStyle w:val="Apara"/>
      </w:pPr>
      <w:r w:rsidRPr="00C833AB">
        <w:tab/>
        <w:t>(b)</w:t>
      </w:r>
      <w:r w:rsidRPr="00C833AB">
        <w:tab/>
        <w:t>any other information prescribed by regulation.</w:t>
      </w:r>
    </w:p>
    <w:p w14:paraId="204E42A3" w14:textId="77777777" w:rsidR="00CD417B" w:rsidRPr="00C833AB" w:rsidRDefault="00CD417B" w:rsidP="00CD417B">
      <w:pPr>
        <w:pStyle w:val="Amain"/>
      </w:pPr>
      <w:r w:rsidRPr="00C833AB">
        <w:tab/>
        <w:t>(3)</w:t>
      </w:r>
      <w:r w:rsidRPr="00C833AB">
        <w:tab/>
        <w:t>The register may be kept in any form, including electronically, that the director-general decides.</w:t>
      </w:r>
    </w:p>
    <w:p w14:paraId="755F2058" w14:textId="77777777" w:rsidR="00CD417B" w:rsidRPr="00C833AB" w:rsidRDefault="00CD417B" w:rsidP="00CD417B">
      <w:pPr>
        <w:pStyle w:val="Amain"/>
      </w:pPr>
      <w:r w:rsidRPr="00C833AB">
        <w:rPr>
          <w:lang w:eastAsia="en-AU"/>
        </w:rPr>
        <w:tab/>
        <w:t>(4)</w:t>
      </w:r>
      <w:r w:rsidRPr="00C833AB">
        <w:rPr>
          <w:lang w:eastAsia="en-AU"/>
        </w:rPr>
        <w:tab/>
      </w:r>
      <w:r w:rsidRPr="00C833AB">
        <w:t>The director-general—</w:t>
      </w:r>
    </w:p>
    <w:p w14:paraId="5D68D035" w14:textId="77777777" w:rsidR="00CD417B" w:rsidRPr="00C833AB" w:rsidRDefault="00CD417B" w:rsidP="00CD417B">
      <w:pPr>
        <w:pStyle w:val="Apara"/>
      </w:pPr>
      <w:r w:rsidRPr="00C833AB">
        <w:tab/>
        <w:t>(a)</w:t>
      </w:r>
      <w:r w:rsidRPr="00C833AB">
        <w:tab/>
        <w:t>must make the register available at no cost to the following people:</w:t>
      </w:r>
    </w:p>
    <w:p w14:paraId="190869A2" w14:textId="77777777" w:rsidR="00CD417B" w:rsidRPr="00C833AB" w:rsidRDefault="00CD417B" w:rsidP="00CD417B">
      <w:pPr>
        <w:pStyle w:val="Asubpara"/>
      </w:pPr>
      <w:r w:rsidRPr="00C833AB">
        <w:tab/>
        <w:t>(i)</w:t>
      </w:r>
      <w:r w:rsidRPr="00C833AB">
        <w:tab/>
        <w:t xml:space="preserve">an authorised person; </w:t>
      </w:r>
    </w:p>
    <w:p w14:paraId="72C9204C" w14:textId="77777777" w:rsidR="00CD417B" w:rsidRPr="00C833AB" w:rsidRDefault="00CD417B" w:rsidP="00CD417B">
      <w:pPr>
        <w:pStyle w:val="Asubpara"/>
      </w:pPr>
      <w:r w:rsidRPr="00C833AB">
        <w:tab/>
        <w:t>(ii)</w:t>
      </w:r>
      <w:r w:rsidRPr="00C833AB">
        <w:tab/>
        <w:t>for a biosecurity risk involving bees—a person who the director-general is satisfied on reasonable grounds requires access to the register to respond to the risk; and</w:t>
      </w:r>
    </w:p>
    <w:p w14:paraId="28E90982" w14:textId="77777777" w:rsidR="00CD417B" w:rsidRPr="00C833AB" w:rsidRDefault="00CD417B" w:rsidP="008257E7">
      <w:pPr>
        <w:pStyle w:val="Apara"/>
        <w:keepNext/>
      </w:pPr>
      <w:r w:rsidRPr="00C833AB">
        <w:lastRenderedPageBreak/>
        <w:tab/>
        <w:t>(b)</w:t>
      </w:r>
      <w:r w:rsidRPr="00C833AB">
        <w:tab/>
        <w:t>may make the register available to any other person.</w:t>
      </w:r>
    </w:p>
    <w:p w14:paraId="0F1E8A7C" w14:textId="7ACB2353" w:rsidR="00CD417B" w:rsidRPr="00C833AB" w:rsidRDefault="00CD417B" w:rsidP="00CD417B">
      <w:pPr>
        <w:pStyle w:val="aNote"/>
        <w:keepNext/>
      </w:pPr>
      <w:r w:rsidRPr="00C833AB">
        <w:rPr>
          <w:rStyle w:val="charItals"/>
        </w:rPr>
        <w:t>Note 1</w:t>
      </w:r>
      <w:r w:rsidRPr="00C833AB">
        <w:rPr>
          <w:rStyle w:val="charItals"/>
        </w:rPr>
        <w:tab/>
      </w:r>
      <w:r w:rsidRPr="00C833AB">
        <w:t xml:space="preserve">The Territory privacy principles (the </w:t>
      </w:r>
      <w:r w:rsidRPr="00C833AB">
        <w:rPr>
          <w:rStyle w:val="charBoldItals"/>
        </w:rPr>
        <w:t>TPPs</w:t>
      </w:r>
      <w:r w:rsidRPr="00C833AB">
        <w:t>) apply to the director</w:t>
      </w:r>
      <w:r w:rsidRPr="00C833AB">
        <w:noBreakHyphen/>
        <w:t xml:space="preserve">general (see </w:t>
      </w:r>
      <w:hyperlink r:id="rId88" w:tooltip="A2014-24" w:history="1">
        <w:r w:rsidRPr="00C833AB">
          <w:rPr>
            <w:rStyle w:val="charCitHyperlinkItal"/>
          </w:rPr>
          <w:t>Information Privacy Act 2014</w:t>
        </w:r>
      </w:hyperlink>
      <w:r w:rsidRPr="00C833AB">
        <w:t>, sch 1).  The TPPs deal with the collection, storage and exchange of personal information.</w:t>
      </w:r>
    </w:p>
    <w:p w14:paraId="21B36AC0" w14:textId="77777777" w:rsidR="00CD417B" w:rsidRPr="00C833AB" w:rsidRDefault="00CD417B" w:rsidP="00CD417B">
      <w:pPr>
        <w:pStyle w:val="aNote"/>
      </w:pPr>
      <w:r w:rsidRPr="00C833AB">
        <w:rPr>
          <w:rStyle w:val="charItals"/>
        </w:rPr>
        <w:t>Note 2</w:t>
      </w:r>
      <w:r w:rsidRPr="00C833AB">
        <w:tab/>
        <w:t>A fee may be determined under s 88 for par (b).</w:t>
      </w:r>
    </w:p>
    <w:p w14:paraId="7B1307F6" w14:textId="77777777" w:rsidR="00CD417B" w:rsidRPr="00C833AB" w:rsidRDefault="00CD417B" w:rsidP="0076012B">
      <w:pPr>
        <w:pStyle w:val="Amain"/>
        <w:keepNext/>
      </w:pPr>
      <w:r w:rsidRPr="00C833AB">
        <w:tab/>
        <w:t>(5)</w:t>
      </w:r>
      <w:r w:rsidRPr="00C833AB">
        <w:tab/>
        <w:t>In this section:</w:t>
      </w:r>
    </w:p>
    <w:p w14:paraId="24255BC2" w14:textId="77777777" w:rsidR="00CD417B" w:rsidRPr="00C833AB" w:rsidRDefault="00CD417B" w:rsidP="00CD417B">
      <w:pPr>
        <w:pStyle w:val="aDef"/>
      </w:pPr>
      <w:r w:rsidRPr="00C833AB">
        <w:rPr>
          <w:rStyle w:val="charBoldItals"/>
        </w:rPr>
        <w:t>registration number</w:t>
      </w:r>
      <w:r w:rsidRPr="00C833AB">
        <w:t>—see section 62G (1) (a).</w:t>
      </w:r>
    </w:p>
    <w:p w14:paraId="483DF0D3" w14:textId="77777777" w:rsidR="00EE769E" w:rsidRDefault="00EE769E">
      <w:pPr>
        <w:pStyle w:val="PageBreak"/>
      </w:pPr>
      <w:r>
        <w:br w:type="page"/>
      </w:r>
    </w:p>
    <w:p w14:paraId="0B4CB635" w14:textId="77777777" w:rsidR="00EE769E" w:rsidRPr="008006E1" w:rsidRDefault="00EE769E">
      <w:pPr>
        <w:pStyle w:val="AH2Part"/>
      </w:pPr>
      <w:bookmarkStart w:id="133" w:name="_Toc42266598"/>
      <w:r w:rsidRPr="008006E1">
        <w:rPr>
          <w:rStyle w:val="CharPartNo"/>
        </w:rPr>
        <w:lastRenderedPageBreak/>
        <w:t>Part 6</w:t>
      </w:r>
      <w:r>
        <w:tab/>
      </w:r>
      <w:r w:rsidRPr="008006E1">
        <w:rPr>
          <w:rStyle w:val="CharPartText"/>
        </w:rPr>
        <w:t>Enforcement</w:t>
      </w:r>
      <w:bookmarkEnd w:id="133"/>
    </w:p>
    <w:p w14:paraId="18F6C3C8" w14:textId="77777777" w:rsidR="00EE769E" w:rsidRPr="008006E1" w:rsidRDefault="00EE769E">
      <w:pPr>
        <w:pStyle w:val="AH3Div"/>
      </w:pPr>
      <w:bookmarkStart w:id="134" w:name="_Toc42266599"/>
      <w:r w:rsidRPr="008006E1">
        <w:rPr>
          <w:rStyle w:val="CharDivNo"/>
        </w:rPr>
        <w:t>Division 6.1</w:t>
      </w:r>
      <w:r>
        <w:tab/>
      </w:r>
      <w:r w:rsidRPr="008006E1">
        <w:rPr>
          <w:rStyle w:val="CharDivText"/>
        </w:rPr>
        <w:t>General</w:t>
      </w:r>
      <w:bookmarkEnd w:id="134"/>
    </w:p>
    <w:p w14:paraId="4DC18FCB" w14:textId="77777777" w:rsidR="00EE769E" w:rsidRDefault="00EE769E">
      <w:pPr>
        <w:pStyle w:val="AH5Sec"/>
      </w:pPr>
      <w:bookmarkStart w:id="135" w:name="_Toc42266600"/>
      <w:r w:rsidRPr="008006E1">
        <w:rPr>
          <w:rStyle w:val="CharSectNo"/>
        </w:rPr>
        <w:t>63</w:t>
      </w:r>
      <w:r>
        <w:tab/>
        <w:t>Definitions—pt 6</w:t>
      </w:r>
      <w:bookmarkEnd w:id="135"/>
    </w:p>
    <w:p w14:paraId="15B64B2C" w14:textId="77777777" w:rsidR="00EE769E" w:rsidRDefault="00EE769E">
      <w:pPr>
        <w:pStyle w:val="Amainreturn"/>
      </w:pPr>
      <w:r>
        <w:t>In this part:</w:t>
      </w:r>
    </w:p>
    <w:p w14:paraId="0D6E8418" w14:textId="77777777" w:rsidR="00EE769E" w:rsidRDefault="00EE769E">
      <w:pPr>
        <w:pStyle w:val="aDef"/>
      </w:pPr>
      <w:r>
        <w:rPr>
          <w:rStyle w:val="charBoldItals"/>
        </w:rPr>
        <w:t>connected</w:t>
      </w:r>
      <w:r>
        <w:t xml:space="preserve">—a thing is </w:t>
      </w:r>
      <w:r>
        <w:rPr>
          <w:rStyle w:val="charBoldItals"/>
        </w:rPr>
        <w:t>connected</w:t>
      </w:r>
      <w:r>
        <w:t xml:space="preserve"> with an offence if—</w:t>
      </w:r>
    </w:p>
    <w:p w14:paraId="63CE4D88" w14:textId="77777777" w:rsidR="00EE769E" w:rsidRDefault="00EE769E">
      <w:pPr>
        <w:pStyle w:val="aDefpara"/>
      </w:pPr>
      <w:r>
        <w:tab/>
        <w:t>(a)</w:t>
      </w:r>
      <w:r>
        <w:tab/>
        <w:t>the offence has been committed in relation to it; or</w:t>
      </w:r>
    </w:p>
    <w:p w14:paraId="7C8138D0" w14:textId="77777777" w:rsidR="00EE769E" w:rsidRDefault="00EE769E">
      <w:pPr>
        <w:pStyle w:val="aDefpara"/>
      </w:pPr>
      <w:r>
        <w:tab/>
        <w:t>(b)</w:t>
      </w:r>
      <w:r>
        <w:tab/>
        <w:t>it will provide evidence of the commission of the offence; or</w:t>
      </w:r>
    </w:p>
    <w:p w14:paraId="046D7EAC" w14:textId="77777777" w:rsidR="00EE769E" w:rsidRDefault="00EE769E">
      <w:pPr>
        <w:pStyle w:val="aDefpara"/>
      </w:pPr>
      <w:r>
        <w:tab/>
        <w:t>(c)</w:t>
      </w:r>
      <w:r>
        <w:tab/>
        <w:t>it was used, is being used, or is intended to be used, to commit the offence.</w:t>
      </w:r>
    </w:p>
    <w:p w14:paraId="77A150BE" w14:textId="77777777" w:rsidR="00EE769E" w:rsidRDefault="00EE769E">
      <w:pPr>
        <w:pStyle w:val="aDef"/>
      </w:pPr>
      <w:r>
        <w:rPr>
          <w:rStyle w:val="charBoldItals"/>
        </w:rPr>
        <w:t xml:space="preserve">disease </w:t>
      </w:r>
      <w:r>
        <w:t>means an exotic disease or an endemic disease.</w:t>
      </w:r>
    </w:p>
    <w:p w14:paraId="02A37513" w14:textId="77777777" w:rsidR="00EE769E" w:rsidRDefault="00EE769E">
      <w:pPr>
        <w:pStyle w:val="aDef"/>
      </w:pPr>
      <w:r>
        <w:rPr>
          <w:rStyle w:val="charBoldItals"/>
        </w:rPr>
        <w:t>occupier</w:t>
      </w:r>
      <w:r>
        <w:t>, of premises, includes—</w:t>
      </w:r>
    </w:p>
    <w:p w14:paraId="53CF0AAE" w14:textId="77777777" w:rsidR="00EE769E" w:rsidRDefault="00EE769E">
      <w:pPr>
        <w:pStyle w:val="aDefpara"/>
      </w:pPr>
      <w:r>
        <w:tab/>
        <w:t>(a)</w:t>
      </w:r>
      <w:r>
        <w:tab/>
        <w:t>a person believed, on reasonable grounds, to be an occupier of the premises; and</w:t>
      </w:r>
    </w:p>
    <w:p w14:paraId="48D99891" w14:textId="77777777" w:rsidR="00EE769E" w:rsidRDefault="00EE769E">
      <w:pPr>
        <w:pStyle w:val="aDefpara"/>
      </w:pPr>
      <w:r>
        <w:tab/>
        <w:t>(b)</w:t>
      </w:r>
      <w:r>
        <w:tab/>
        <w:t>a person apparently in charge of the premises.</w:t>
      </w:r>
    </w:p>
    <w:p w14:paraId="5EBEDDF9" w14:textId="77777777" w:rsidR="00EE769E" w:rsidRDefault="00EE769E">
      <w:pPr>
        <w:pStyle w:val="aDef"/>
      </w:pPr>
      <w:r>
        <w:rPr>
          <w:rStyle w:val="charBoldItals"/>
        </w:rPr>
        <w:t>offence</w:t>
      </w:r>
      <w:r>
        <w:t xml:space="preserve"> includes an offence that there are reasonable grounds for believing has been, is being, or will be, committed.</w:t>
      </w:r>
    </w:p>
    <w:p w14:paraId="5B56777E" w14:textId="77777777" w:rsidR="00EE769E" w:rsidRPr="008006E1" w:rsidRDefault="00EE769E">
      <w:pPr>
        <w:pStyle w:val="AH3Div"/>
      </w:pPr>
      <w:bookmarkStart w:id="136" w:name="_Toc42266601"/>
      <w:r w:rsidRPr="008006E1">
        <w:rPr>
          <w:rStyle w:val="CharDivNo"/>
        </w:rPr>
        <w:t>Division 6.2</w:t>
      </w:r>
      <w:r>
        <w:tab/>
      </w:r>
      <w:r w:rsidRPr="008006E1">
        <w:rPr>
          <w:rStyle w:val="CharDivText"/>
        </w:rPr>
        <w:t>Authorised people</w:t>
      </w:r>
      <w:bookmarkEnd w:id="136"/>
    </w:p>
    <w:p w14:paraId="1F32F50B" w14:textId="77777777" w:rsidR="00EE769E" w:rsidRDefault="00EE769E">
      <w:pPr>
        <w:pStyle w:val="AH5Sec"/>
      </w:pPr>
      <w:bookmarkStart w:id="137" w:name="_Toc42266602"/>
      <w:r w:rsidRPr="008006E1">
        <w:rPr>
          <w:rStyle w:val="CharSectNo"/>
        </w:rPr>
        <w:t>64</w:t>
      </w:r>
      <w:r>
        <w:tab/>
        <w:t>Appointment of authorised people</w:t>
      </w:r>
      <w:bookmarkEnd w:id="137"/>
    </w:p>
    <w:p w14:paraId="00EF596D" w14:textId="77777777" w:rsidR="00A45ABC" w:rsidRPr="00A27A26" w:rsidRDefault="00A45ABC" w:rsidP="00A45ABC">
      <w:pPr>
        <w:pStyle w:val="Amain"/>
        <w:keepNext/>
      </w:pPr>
      <w:r>
        <w:tab/>
      </w:r>
      <w:r w:rsidRPr="00A27A26">
        <w:t>(1)</w:t>
      </w:r>
      <w:r w:rsidRPr="00A27A26">
        <w:tab/>
        <w:t xml:space="preserve">The </w:t>
      </w:r>
      <w:r w:rsidR="00E333A1">
        <w:t>director</w:t>
      </w:r>
      <w:r w:rsidR="00E333A1">
        <w:noBreakHyphen/>
        <w:t>general</w:t>
      </w:r>
      <w:r w:rsidRPr="00A27A26">
        <w:t xml:space="preserve"> may appoint the following to be an </w:t>
      </w:r>
      <w:r w:rsidR="00AF772B">
        <w:t>authorised person for this Act:</w:t>
      </w:r>
    </w:p>
    <w:p w14:paraId="79466770" w14:textId="77777777" w:rsidR="00A45ABC" w:rsidRPr="00A27A26" w:rsidRDefault="00A45ABC" w:rsidP="00A45ABC">
      <w:pPr>
        <w:pStyle w:val="Apara"/>
      </w:pPr>
      <w:r w:rsidRPr="00A27A26">
        <w:tab/>
        <w:t>(a)</w:t>
      </w:r>
      <w:r w:rsidRPr="00A27A26">
        <w:tab/>
        <w:t>a public servant;</w:t>
      </w:r>
    </w:p>
    <w:p w14:paraId="1CFB2069" w14:textId="77777777" w:rsidR="00A45ABC" w:rsidRPr="00A27A26" w:rsidRDefault="00A45ABC" w:rsidP="001A205E">
      <w:pPr>
        <w:pStyle w:val="Apara"/>
        <w:keepNext/>
        <w:keepLines/>
      </w:pPr>
      <w:r w:rsidRPr="00A27A26">
        <w:lastRenderedPageBreak/>
        <w:tab/>
        <w:t>(b)</w:t>
      </w:r>
      <w:r w:rsidRPr="00A27A26">
        <w:tab/>
        <w:t>an officer or employee of a State agency, if the functions of the State agency relate, directly or indirectly, to the detection, prevention and control of outbreaks of endemic and exoti</w:t>
      </w:r>
      <w:r w:rsidR="00AF772B">
        <w:t>c animal diseases in the State;</w:t>
      </w:r>
    </w:p>
    <w:p w14:paraId="691730BD" w14:textId="5E171525" w:rsidR="00A45ABC" w:rsidRPr="009315CB" w:rsidRDefault="00A45ABC" w:rsidP="00A45ABC">
      <w:pPr>
        <w:pStyle w:val="aNotepar"/>
      </w:pPr>
      <w:r w:rsidRPr="008671F9">
        <w:rPr>
          <w:rStyle w:val="charItals"/>
        </w:rPr>
        <w:t>Note</w:t>
      </w:r>
      <w:r w:rsidRPr="008671F9">
        <w:rPr>
          <w:rStyle w:val="charItals"/>
        </w:rPr>
        <w:tab/>
      </w:r>
      <w:r w:rsidRPr="008671F9">
        <w:rPr>
          <w:rStyle w:val="charBoldItals"/>
        </w:rPr>
        <w:t>State</w:t>
      </w:r>
      <w:r w:rsidRPr="009315CB">
        <w:t xml:space="preserve"> also includes the Northern Territory (see </w:t>
      </w:r>
      <w:hyperlink r:id="rId89" w:tooltip="A2001-14" w:history="1">
        <w:r w:rsidR="009315CB" w:rsidRPr="009315CB">
          <w:rPr>
            <w:rStyle w:val="charCitHyperlinkAbbrev"/>
          </w:rPr>
          <w:t>Legislation Act</w:t>
        </w:r>
      </w:hyperlink>
      <w:r w:rsidRPr="009315CB">
        <w:t>, dict, pt 1).</w:t>
      </w:r>
    </w:p>
    <w:p w14:paraId="39B59F46" w14:textId="77777777" w:rsidR="00A45ABC" w:rsidRPr="00A27A26" w:rsidRDefault="00A45ABC" w:rsidP="00A45ABC">
      <w:pPr>
        <w:pStyle w:val="Apara"/>
      </w:pPr>
      <w:r w:rsidRPr="00A27A26">
        <w:tab/>
        <w:t>(c)</w:t>
      </w:r>
      <w:r w:rsidRPr="00A27A26">
        <w:tab/>
        <w:t>an employee of a Commonwealth agency, if the functions of the Commonwealth agency relate, directly or indirectly, to the detection, prevention and control of outbreaks of endemic and exotic animal diseases in the Commonwealth.</w:t>
      </w:r>
    </w:p>
    <w:p w14:paraId="07AC0764" w14:textId="77777777" w:rsidR="00EE769E" w:rsidRDefault="00EE769E">
      <w:pPr>
        <w:pStyle w:val="Amain"/>
        <w:keepNext/>
      </w:pPr>
      <w:r>
        <w:tab/>
        <w:t>(2)</w:t>
      </w:r>
      <w:r>
        <w:tab/>
        <w:t xml:space="preserve">The </w:t>
      </w:r>
      <w:r w:rsidR="00AB0F0C">
        <w:t>chief veterinary officer</w:t>
      </w:r>
      <w:r>
        <w:t xml:space="preserve"> is an authorised person for this Act.</w:t>
      </w:r>
    </w:p>
    <w:p w14:paraId="6DA43B53" w14:textId="36931F28" w:rsidR="00EE769E" w:rsidRDefault="00EE769E">
      <w:pPr>
        <w:pStyle w:val="aNote"/>
        <w:keepNext/>
      </w:pPr>
      <w:r>
        <w:rPr>
          <w:rStyle w:val="charItals"/>
        </w:rPr>
        <w:t>Note 1</w:t>
      </w:r>
      <w:r>
        <w:rPr>
          <w:rStyle w:val="charItals"/>
        </w:rPr>
        <w:tab/>
      </w:r>
      <w:r>
        <w:t xml:space="preserve">For the making of appointments (including acting appointments), see the </w:t>
      </w:r>
      <w:hyperlink r:id="rId90" w:tooltip="A2001-14" w:history="1">
        <w:r w:rsidR="009315CB" w:rsidRPr="009315CB">
          <w:rPr>
            <w:rStyle w:val="charCitHyperlinkAbbrev"/>
          </w:rPr>
          <w:t>Legislation Act</w:t>
        </w:r>
      </w:hyperlink>
      <w:r>
        <w:t xml:space="preserve">, pt 19.3. </w:t>
      </w:r>
    </w:p>
    <w:p w14:paraId="5084E19A" w14:textId="451F1EE4" w:rsidR="00EE769E" w:rsidRDefault="00EE769E">
      <w:pPr>
        <w:pStyle w:val="aNote"/>
      </w:pPr>
      <w:r>
        <w:rPr>
          <w:rStyle w:val="charItals"/>
        </w:rPr>
        <w:t>Note 2</w:t>
      </w:r>
      <w:r>
        <w:rPr>
          <w:rStyle w:val="charItals"/>
        </w:rPr>
        <w:tab/>
      </w:r>
      <w:r>
        <w:t xml:space="preserve">In particular, a person may be appointed for a particular provision of a law (see </w:t>
      </w:r>
      <w:hyperlink r:id="rId91" w:tooltip="A2001-14" w:history="1">
        <w:r w:rsidR="009315CB" w:rsidRPr="009315CB">
          <w:rPr>
            <w:rStyle w:val="charCitHyperlinkAbbrev"/>
          </w:rPr>
          <w:t>Legislation Act</w:t>
        </w:r>
      </w:hyperlink>
      <w:r>
        <w:t>, s 7 (3)) and an appointment may be made by naming a person or nominating the occupant of a position (see s 207).</w:t>
      </w:r>
    </w:p>
    <w:p w14:paraId="14CFB3EE" w14:textId="77777777" w:rsidR="00EE769E" w:rsidRDefault="00EE769E">
      <w:pPr>
        <w:pStyle w:val="Amain"/>
      </w:pPr>
      <w:r>
        <w:tab/>
        <w:t>(3)</w:t>
      </w:r>
      <w:r>
        <w:tab/>
        <w:t>Also, a police officer is an authorised person for this Act.</w:t>
      </w:r>
    </w:p>
    <w:p w14:paraId="7F3662E9" w14:textId="77777777" w:rsidR="00EE769E" w:rsidRDefault="00EE769E">
      <w:pPr>
        <w:pStyle w:val="AH5Sec"/>
      </w:pPr>
      <w:bookmarkStart w:id="138" w:name="_Toc42266603"/>
      <w:r w:rsidRPr="008006E1">
        <w:rPr>
          <w:rStyle w:val="CharSectNo"/>
        </w:rPr>
        <w:t>65</w:t>
      </w:r>
      <w:r>
        <w:tab/>
        <w:t>Identity cards</w:t>
      </w:r>
      <w:bookmarkEnd w:id="138"/>
    </w:p>
    <w:p w14:paraId="647D8059" w14:textId="77777777" w:rsidR="00EE769E" w:rsidRDefault="00EE769E">
      <w:pPr>
        <w:pStyle w:val="Amain"/>
      </w:pPr>
      <w:r>
        <w:tab/>
        <w:t>(1)</w:t>
      </w:r>
      <w:r>
        <w:tab/>
        <w:t xml:space="preserve">The </w:t>
      </w:r>
      <w:r w:rsidR="00E333A1">
        <w:t>director</w:t>
      </w:r>
      <w:r w:rsidR="00E333A1">
        <w:noBreakHyphen/>
        <w:t>general</w:t>
      </w:r>
      <w:r>
        <w:t xml:space="preserve"> must give an authorised person (other than a police officer) an identity card stating the person’s name and that the person is an authorised person.</w:t>
      </w:r>
    </w:p>
    <w:p w14:paraId="3DB1D257" w14:textId="77777777" w:rsidR="00EE769E" w:rsidRDefault="00EE769E">
      <w:pPr>
        <w:pStyle w:val="Amain"/>
      </w:pPr>
      <w:r>
        <w:tab/>
        <w:t>(2)</w:t>
      </w:r>
      <w:r>
        <w:tab/>
        <w:t>The identity card must show—</w:t>
      </w:r>
    </w:p>
    <w:p w14:paraId="69DF1EAE" w14:textId="77777777" w:rsidR="00EE769E" w:rsidRDefault="00EE769E">
      <w:pPr>
        <w:pStyle w:val="Apara"/>
      </w:pPr>
      <w:r>
        <w:tab/>
        <w:t>(a)</w:t>
      </w:r>
      <w:r>
        <w:tab/>
        <w:t>a recent photograph of the person; and</w:t>
      </w:r>
    </w:p>
    <w:p w14:paraId="2FA8F990" w14:textId="77777777" w:rsidR="00EE769E" w:rsidRDefault="00EE769E">
      <w:pPr>
        <w:pStyle w:val="Apara"/>
      </w:pPr>
      <w:r>
        <w:tab/>
        <w:t>(b)</w:t>
      </w:r>
      <w:r>
        <w:tab/>
        <w:t>the card’s date of issue and expiry; and</w:t>
      </w:r>
    </w:p>
    <w:p w14:paraId="007AE8ED" w14:textId="77777777" w:rsidR="00EE769E" w:rsidRDefault="00EE769E">
      <w:pPr>
        <w:pStyle w:val="Apara"/>
      </w:pPr>
      <w:r>
        <w:tab/>
        <w:t>(c)</w:t>
      </w:r>
      <w:r>
        <w:tab/>
        <w:t>anything else prescribed by regulation.</w:t>
      </w:r>
    </w:p>
    <w:p w14:paraId="064676E3" w14:textId="77777777" w:rsidR="00EE769E" w:rsidRDefault="00EE769E" w:rsidP="003D589A">
      <w:pPr>
        <w:pStyle w:val="Amain"/>
        <w:keepNext/>
      </w:pPr>
      <w:r>
        <w:lastRenderedPageBreak/>
        <w:tab/>
        <w:t>(3)</w:t>
      </w:r>
      <w:r>
        <w:tab/>
        <w:t>A person commits an offence if—</w:t>
      </w:r>
    </w:p>
    <w:p w14:paraId="584B8B13" w14:textId="77777777" w:rsidR="00EE769E" w:rsidRDefault="00EE769E" w:rsidP="003D589A">
      <w:pPr>
        <w:pStyle w:val="Apara"/>
        <w:keepNext/>
      </w:pPr>
      <w:r>
        <w:tab/>
        <w:t>(a)</w:t>
      </w:r>
      <w:r>
        <w:tab/>
        <w:t>the person stops being an authorised person; and</w:t>
      </w:r>
    </w:p>
    <w:p w14:paraId="65234E78" w14:textId="77777777" w:rsidR="00EE769E" w:rsidRDefault="00EE769E" w:rsidP="0039200F">
      <w:pPr>
        <w:pStyle w:val="Apara"/>
        <w:keepNext/>
      </w:pPr>
      <w:r>
        <w:tab/>
        <w:t>(b)</w:t>
      </w:r>
      <w:r>
        <w:tab/>
        <w:t xml:space="preserve">the person does not return the person’s identity card to the </w:t>
      </w:r>
      <w:r w:rsidR="004A0244">
        <w:t>director</w:t>
      </w:r>
      <w:r w:rsidR="004A0244">
        <w:noBreakHyphen/>
        <w:t>general</w:t>
      </w:r>
      <w:r>
        <w:rPr>
          <w:color w:val="000000"/>
        </w:rPr>
        <w:t xml:space="preserve"> as soon as practicable, but no later than 7 days after the</w:t>
      </w:r>
      <w:r>
        <w:t xml:space="preserve"> day the person stops being an authorised person.</w:t>
      </w:r>
    </w:p>
    <w:p w14:paraId="16864822" w14:textId="77777777" w:rsidR="00EE769E" w:rsidRDefault="00EE769E">
      <w:pPr>
        <w:pStyle w:val="Penalty"/>
      </w:pPr>
      <w:r>
        <w:t>Maximum penalty:  1 penalty unit.</w:t>
      </w:r>
    </w:p>
    <w:p w14:paraId="388A0177" w14:textId="77777777" w:rsidR="00EE769E" w:rsidRDefault="00EE769E">
      <w:pPr>
        <w:pStyle w:val="Amain"/>
      </w:pPr>
      <w:r>
        <w:tab/>
        <w:t>(4)</w:t>
      </w:r>
      <w:r>
        <w:tab/>
        <w:t>An offence against this section is a strict liability offence.</w:t>
      </w:r>
    </w:p>
    <w:p w14:paraId="21670627" w14:textId="77777777" w:rsidR="00EE769E" w:rsidRPr="008006E1" w:rsidRDefault="00EE769E">
      <w:pPr>
        <w:pStyle w:val="AH3Div"/>
      </w:pPr>
      <w:bookmarkStart w:id="139" w:name="_Toc42266604"/>
      <w:r w:rsidRPr="008006E1">
        <w:rPr>
          <w:rStyle w:val="CharDivNo"/>
        </w:rPr>
        <w:t>Division 6.3</w:t>
      </w:r>
      <w:r>
        <w:tab/>
      </w:r>
      <w:r w:rsidRPr="008006E1">
        <w:rPr>
          <w:rStyle w:val="CharDivText"/>
        </w:rPr>
        <w:t>Powers of authorised people</w:t>
      </w:r>
      <w:bookmarkEnd w:id="139"/>
    </w:p>
    <w:p w14:paraId="0863CA6E" w14:textId="77777777" w:rsidR="00EE769E" w:rsidRDefault="00EE769E">
      <w:pPr>
        <w:pStyle w:val="AH5Sec"/>
      </w:pPr>
      <w:bookmarkStart w:id="140" w:name="_Toc42266605"/>
      <w:r w:rsidRPr="008006E1">
        <w:rPr>
          <w:rStyle w:val="CharSectNo"/>
        </w:rPr>
        <w:t>66</w:t>
      </w:r>
      <w:r>
        <w:tab/>
        <w:t>Power to enter premises</w:t>
      </w:r>
      <w:bookmarkEnd w:id="140"/>
    </w:p>
    <w:p w14:paraId="7759A3A4" w14:textId="77777777" w:rsidR="00EE769E" w:rsidRDefault="00EE769E">
      <w:pPr>
        <w:pStyle w:val="Amain"/>
      </w:pPr>
      <w:r>
        <w:tab/>
        <w:t>(1)</w:t>
      </w:r>
      <w:r>
        <w:tab/>
        <w:t>For this Act, an authorised person may—</w:t>
      </w:r>
    </w:p>
    <w:p w14:paraId="44E7C7EF" w14:textId="77777777" w:rsidR="00EE769E" w:rsidRDefault="00EE769E">
      <w:pPr>
        <w:pStyle w:val="Apara"/>
      </w:pPr>
      <w:r>
        <w:tab/>
        <w:t>(a)</w:t>
      </w:r>
      <w:r>
        <w:tab/>
        <w:t>at any reasonable time, enter premises if the authorised person suspects, on reasonable grounds—</w:t>
      </w:r>
    </w:p>
    <w:p w14:paraId="0AEDF152" w14:textId="77777777" w:rsidR="00EE769E" w:rsidRDefault="00EE769E">
      <w:pPr>
        <w:pStyle w:val="Asubpara"/>
      </w:pPr>
      <w:r>
        <w:tab/>
        <w:t>(i)</w:t>
      </w:r>
      <w:r>
        <w:tab/>
        <w:t>that an animal, animal product or thing at the premises is, or the premises are, infected with a disease; or</w:t>
      </w:r>
    </w:p>
    <w:p w14:paraId="654F93EE" w14:textId="77777777" w:rsidR="00EE769E" w:rsidRDefault="00EE769E">
      <w:pPr>
        <w:pStyle w:val="Asubpara"/>
      </w:pPr>
      <w:r>
        <w:tab/>
        <w:t>(ii)</w:t>
      </w:r>
      <w:r>
        <w:tab/>
        <w:t>that entry to the premises is necessary to prevent or control the spread of disease; or</w:t>
      </w:r>
    </w:p>
    <w:p w14:paraId="38EAF3B1" w14:textId="77777777" w:rsidR="00EE769E" w:rsidRDefault="00EE769E">
      <w:pPr>
        <w:pStyle w:val="Apara"/>
      </w:pPr>
      <w:r>
        <w:tab/>
        <w:t>(b)</w:t>
      </w:r>
      <w:r>
        <w:tab/>
        <w:t>at any reasonable time, enter premises that the public is entitled to use or that are open to the public (whether or not on payment of money); or</w:t>
      </w:r>
    </w:p>
    <w:p w14:paraId="2893AC29" w14:textId="77777777" w:rsidR="00EE769E" w:rsidRDefault="00EE769E">
      <w:pPr>
        <w:pStyle w:val="Apara"/>
      </w:pPr>
      <w:r>
        <w:tab/>
        <w:t>(c)</w:t>
      </w:r>
      <w:r>
        <w:tab/>
        <w:t>at any time, enter premises with the occupier’s consent; or</w:t>
      </w:r>
    </w:p>
    <w:p w14:paraId="44407916" w14:textId="77777777" w:rsidR="00EE769E" w:rsidRDefault="00EE769E">
      <w:pPr>
        <w:pStyle w:val="Apara"/>
      </w:pPr>
      <w:r>
        <w:tab/>
        <w:t>(d)</w:t>
      </w:r>
      <w:r>
        <w:tab/>
        <w:t>enter premises in accordance with a search warrant; or</w:t>
      </w:r>
    </w:p>
    <w:p w14:paraId="787212D0" w14:textId="77777777" w:rsidR="00EE769E" w:rsidRDefault="00EE769E">
      <w:pPr>
        <w:pStyle w:val="Apara"/>
      </w:pPr>
      <w:r>
        <w:tab/>
        <w:t>(e)</w:t>
      </w:r>
      <w:r>
        <w:tab/>
        <w:t>at any time, enter premises if the authorised person believes, on reasonable grounds, that the circumstances are so serious and urgent that immediate entry to the premises without the authority of a search warrant is necessary.</w:t>
      </w:r>
    </w:p>
    <w:p w14:paraId="4B489CE3" w14:textId="77777777" w:rsidR="00EE769E" w:rsidRDefault="00EE769E">
      <w:pPr>
        <w:pStyle w:val="Amain"/>
      </w:pPr>
      <w:r>
        <w:tab/>
        <w:t>(2)</w:t>
      </w:r>
      <w:r>
        <w:tab/>
        <w:t>However, subsection (1) (a) or (b) does not authorise entry into a part of premises that is being used only for residential purposes.</w:t>
      </w:r>
    </w:p>
    <w:p w14:paraId="3BB79CE3" w14:textId="77777777" w:rsidR="00EE769E" w:rsidRDefault="00EE769E">
      <w:pPr>
        <w:pStyle w:val="Amain"/>
      </w:pPr>
      <w:r>
        <w:lastRenderedPageBreak/>
        <w:tab/>
        <w:t>(3)</w:t>
      </w:r>
      <w:r>
        <w:tab/>
        <w:t>An authorised person may, without the consent of the occupier of premises, enter land around the premises to ask for consent to enter the premises.</w:t>
      </w:r>
    </w:p>
    <w:p w14:paraId="0E0A83F0" w14:textId="77777777" w:rsidR="00EE769E" w:rsidRDefault="00EE769E">
      <w:pPr>
        <w:pStyle w:val="Amain"/>
        <w:rPr>
          <w:color w:val="000000"/>
        </w:rPr>
      </w:pPr>
      <w:r>
        <w:rPr>
          <w:color w:val="000000"/>
        </w:rPr>
        <w:tab/>
        <w:t>(4)</w:t>
      </w:r>
      <w:r>
        <w:rPr>
          <w:color w:val="000000"/>
        </w:rPr>
        <w:tab/>
        <w:t>For subsection (1), an authorised person may stop and detain a vehicle if the authorised person believes, on reasonable grounds, that it is necessary to stop and detain the vehicle—</w:t>
      </w:r>
    </w:p>
    <w:p w14:paraId="44744F00" w14:textId="77777777" w:rsidR="00EE769E" w:rsidRDefault="00EE769E">
      <w:pPr>
        <w:pStyle w:val="Apara"/>
      </w:pPr>
      <w:r>
        <w:tab/>
        <w:t>(a)</w:t>
      </w:r>
      <w:r>
        <w:tab/>
        <w:t>to find out whether an animal, animal product or other thing in or on the vehicle is, or the vehicle is, infected with a disease; or</w:t>
      </w:r>
    </w:p>
    <w:p w14:paraId="3D079169" w14:textId="77777777" w:rsidR="00EE769E" w:rsidRDefault="00EE769E">
      <w:pPr>
        <w:pStyle w:val="Apara"/>
      </w:pPr>
      <w:r>
        <w:tab/>
        <w:t>(b)</w:t>
      </w:r>
      <w:r>
        <w:tab/>
        <w:t>to prevent or control the spread of disease.</w:t>
      </w:r>
    </w:p>
    <w:p w14:paraId="66623DE3" w14:textId="77777777" w:rsidR="00EE769E" w:rsidRDefault="00EE769E">
      <w:pPr>
        <w:pStyle w:val="Amain"/>
        <w:rPr>
          <w:color w:val="000000"/>
        </w:rPr>
      </w:pPr>
      <w:r>
        <w:rPr>
          <w:color w:val="000000"/>
        </w:rPr>
        <w:tab/>
        <w:t>(5)</w:t>
      </w:r>
      <w:r>
        <w:rPr>
          <w:color w:val="000000"/>
        </w:rPr>
        <w:tab/>
        <w:t>For subsection (4), the authorised person—</w:t>
      </w:r>
    </w:p>
    <w:p w14:paraId="61ED1803" w14:textId="77777777" w:rsidR="00EE769E" w:rsidRDefault="00EE769E">
      <w:pPr>
        <w:pStyle w:val="Apara"/>
        <w:rPr>
          <w:color w:val="000000"/>
        </w:rPr>
      </w:pPr>
      <w:r>
        <w:rPr>
          <w:color w:val="000000"/>
        </w:rPr>
        <w:tab/>
        <w:t>(a)</w:t>
      </w:r>
      <w:r>
        <w:rPr>
          <w:color w:val="000000"/>
        </w:rPr>
        <w:tab/>
        <w:t>may direct the driver of the vehicle to move the vehicle to a place (or another place) to which the public has access; and</w:t>
      </w:r>
    </w:p>
    <w:p w14:paraId="5FBF102B" w14:textId="77777777" w:rsidR="00EE769E" w:rsidRDefault="00EE769E">
      <w:pPr>
        <w:pStyle w:val="Apara"/>
        <w:rPr>
          <w:color w:val="000000"/>
        </w:rPr>
      </w:pPr>
      <w:r>
        <w:rPr>
          <w:color w:val="000000"/>
        </w:rPr>
        <w:tab/>
        <w:t>(b)</w:t>
      </w:r>
      <w:r>
        <w:rPr>
          <w:color w:val="000000"/>
        </w:rPr>
        <w:tab/>
        <w:t>may exercise the authorised person’s powers in relation to the vehicle at the place; and</w:t>
      </w:r>
    </w:p>
    <w:p w14:paraId="3FDC1CBC" w14:textId="77777777" w:rsidR="00EE769E" w:rsidRDefault="00EE769E">
      <w:pPr>
        <w:pStyle w:val="Apara"/>
      </w:pPr>
      <w:r>
        <w:tab/>
        <w:t>(c)</w:t>
      </w:r>
      <w:r>
        <w:tab/>
        <w:t>must not detain the vehicle for longer than is reasonably necessary to exercise the authorised person’s powers under this part.</w:t>
      </w:r>
    </w:p>
    <w:p w14:paraId="7A472D56" w14:textId="77777777" w:rsidR="00EE769E" w:rsidRDefault="00EE769E">
      <w:pPr>
        <w:pStyle w:val="Amain"/>
      </w:pPr>
      <w:r>
        <w:tab/>
        <w:t>(6)</w:t>
      </w:r>
      <w:r>
        <w:tab/>
        <w:t>To remove any doubt, an authorised person may enter premises under subsection (1) without payment of an entry fee or other charge.</w:t>
      </w:r>
    </w:p>
    <w:p w14:paraId="17A342AB" w14:textId="77777777" w:rsidR="00EE769E" w:rsidRDefault="00EE769E">
      <w:pPr>
        <w:pStyle w:val="Amain"/>
      </w:pPr>
      <w:r>
        <w:tab/>
        <w:t>(7)</w:t>
      </w:r>
      <w:r>
        <w:tab/>
        <w:t>For subsection (1) (e), the authorised person may enter the premises with any necessary and reasonable assistance and force.</w:t>
      </w:r>
    </w:p>
    <w:p w14:paraId="6D414880" w14:textId="77777777" w:rsidR="00EE769E" w:rsidRDefault="00EE769E">
      <w:pPr>
        <w:pStyle w:val="Amain"/>
      </w:pPr>
      <w:r>
        <w:tab/>
        <w:t>(8)</w:t>
      </w:r>
      <w:r>
        <w:tab/>
        <w:t>In this section:</w:t>
      </w:r>
    </w:p>
    <w:p w14:paraId="7C87410B" w14:textId="77777777" w:rsidR="00EE769E" w:rsidRDefault="00EE769E">
      <w:pPr>
        <w:pStyle w:val="aDef"/>
      </w:pPr>
      <w:r>
        <w:rPr>
          <w:rStyle w:val="charBoldItals"/>
        </w:rPr>
        <w:t>at any reasonable time</w:t>
      </w:r>
      <w:r>
        <w:t xml:space="preserve"> includes at any time—</w:t>
      </w:r>
    </w:p>
    <w:p w14:paraId="6BD74E96" w14:textId="77777777" w:rsidR="00EE769E" w:rsidRDefault="00EE769E">
      <w:pPr>
        <w:pStyle w:val="aDefpara"/>
      </w:pPr>
      <w:r>
        <w:tab/>
        <w:t>(a)</w:t>
      </w:r>
      <w:r>
        <w:tab/>
        <w:t>for subsection (1) (a)—during normal business hours; or</w:t>
      </w:r>
    </w:p>
    <w:p w14:paraId="3DEEB99E" w14:textId="77777777" w:rsidR="00EE769E" w:rsidRDefault="00EE769E">
      <w:pPr>
        <w:pStyle w:val="aDefpara"/>
      </w:pPr>
      <w:r>
        <w:tab/>
        <w:t>(b)</w:t>
      </w:r>
      <w:r>
        <w:tab/>
        <w:t>for subsection (1) (b)—when the public is entitled to use the premises, or when the premises are open to or used by the public (whet</w:t>
      </w:r>
      <w:r w:rsidR="000954CF">
        <w:t>her or not on payment of money); or</w:t>
      </w:r>
    </w:p>
    <w:p w14:paraId="0A53B63F" w14:textId="77777777" w:rsidR="001710C9" w:rsidRPr="00A27A26" w:rsidRDefault="001710C9" w:rsidP="003D589A">
      <w:pPr>
        <w:pStyle w:val="Apara"/>
        <w:keepNext/>
      </w:pPr>
      <w:r w:rsidRPr="00A27A26">
        <w:lastRenderedPageBreak/>
        <w:tab/>
        <w:t>(c)</w:t>
      </w:r>
      <w:r w:rsidRPr="00A27A26">
        <w:tab/>
        <w:t>for a vehicle, includes—</w:t>
      </w:r>
    </w:p>
    <w:p w14:paraId="48834C2E" w14:textId="77777777" w:rsidR="001710C9" w:rsidRPr="00A27A26" w:rsidRDefault="001710C9" w:rsidP="001710C9">
      <w:pPr>
        <w:pStyle w:val="Asubpara"/>
      </w:pPr>
      <w:r w:rsidRPr="00A27A26">
        <w:tab/>
        <w:t>(i)</w:t>
      </w:r>
      <w:r w:rsidRPr="00A27A26">
        <w:tab/>
        <w:t>when the vehicle is in use on a road, or road related area or in another place to which the public has access; or</w:t>
      </w:r>
    </w:p>
    <w:p w14:paraId="700E4A83" w14:textId="77777777" w:rsidR="001710C9" w:rsidRPr="00A27A26" w:rsidRDefault="001710C9" w:rsidP="001710C9">
      <w:pPr>
        <w:pStyle w:val="Asubpara"/>
      </w:pPr>
      <w:r w:rsidRPr="00A27A26">
        <w:tab/>
        <w:t>(ii)</w:t>
      </w:r>
      <w:r w:rsidRPr="00A27A26">
        <w:tab/>
        <w:t>if the vehicle is a trailer—when the vehicle is attached or connected to a vehicle in use on a road, or road related area or in another place to which the public has access, or is otherwise in use.</w:t>
      </w:r>
    </w:p>
    <w:p w14:paraId="6F4D8091" w14:textId="77777777" w:rsidR="00EE769E" w:rsidRPr="009315CB" w:rsidRDefault="00EE769E">
      <w:pPr>
        <w:pStyle w:val="AH5Sec"/>
        <w:rPr>
          <w:rStyle w:val="charItals"/>
        </w:rPr>
      </w:pPr>
      <w:bookmarkStart w:id="141" w:name="_Toc42266606"/>
      <w:r w:rsidRPr="008006E1">
        <w:rPr>
          <w:rStyle w:val="CharSectNo"/>
        </w:rPr>
        <w:t>67</w:t>
      </w:r>
      <w:r>
        <w:rPr>
          <w:iCs/>
        </w:rPr>
        <w:tab/>
      </w:r>
      <w:r>
        <w:t>Production of identity card</w:t>
      </w:r>
      <w:bookmarkEnd w:id="141"/>
      <w:r>
        <w:t xml:space="preserve"> </w:t>
      </w:r>
    </w:p>
    <w:p w14:paraId="0B4A39FC" w14:textId="77777777" w:rsidR="00EE769E" w:rsidRDefault="00EE769E">
      <w:pPr>
        <w:pStyle w:val="Amainreturn"/>
      </w:pPr>
      <w:r>
        <w:t>An authorised person must not remain at premises entered under this part if the authorised person does not produce his or her identity card when asked by the occupier.</w:t>
      </w:r>
    </w:p>
    <w:p w14:paraId="399F1D0A" w14:textId="77777777" w:rsidR="00EE769E" w:rsidRDefault="00EE769E">
      <w:pPr>
        <w:pStyle w:val="AH5Sec"/>
      </w:pPr>
      <w:bookmarkStart w:id="142" w:name="_Toc42266607"/>
      <w:r w:rsidRPr="008006E1">
        <w:rPr>
          <w:rStyle w:val="CharSectNo"/>
        </w:rPr>
        <w:t>68</w:t>
      </w:r>
      <w:r>
        <w:tab/>
        <w:t>Consent to entry</w:t>
      </w:r>
      <w:bookmarkEnd w:id="142"/>
    </w:p>
    <w:p w14:paraId="2829CDB8" w14:textId="77777777" w:rsidR="00EE769E" w:rsidRDefault="00EE769E">
      <w:pPr>
        <w:pStyle w:val="Amain"/>
      </w:pPr>
      <w:r>
        <w:tab/>
        <w:t>(1)</w:t>
      </w:r>
      <w:r>
        <w:tab/>
        <w:t>When seeking the consent of an occupier of premises to enter premises under section 66 (1) (c), an authorised person must—</w:t>
      </w:r>
    </w:p>
    <w:p w14:paraId="66C5D173" w14:textId="77777777" w:rsidR="00EE769E" w:rsidRDefault="00EE769E">
      <w:pPr>
        <w:pStyle w:val="Apara"/>
      </w:pPr>
      <w:r>
        <w:tab/>
        <w:t>(a)</w:t>
      </w:r>
      <w:r>
        <w:tab/>
        <w:t>produce his or her identity card; and</w:t>
      </w:r>
    </w:p>
    <w:p w14:paraId="4E011F2A" w14:textId="77777777" w:rsidR="00EE769E" w:rsidRDefault="00EE769E">
      <w:pPr>
        <w:pStyle w:val="Apara"/>
      </w:pPr>
      <w:r>
        <w:tab/>
        <w:t>(b)</w:t>
      </w:r>
      <w:r>
        <w:tab/>
        <w:t>tell the occupier—</w:t>
      </w:r>
    </w:p>
    <w:p w14:paraId="1C1567CD" w14:textId="77777777" w:rsidR="00EE769E" w:rsidRDefault="00EE769E">
      <w:pPr>
        <w:pStyle w:val="Asubpara"/>
      </w:pPr>
      <w:r>
        <w:tab/>
        <w:t>(i)</w:t>
      </w:r>
      <w:r>
        <w:tab/>
        <w:t>the purpose of the entry; and</w:t>
      </w:r>
    </w:p>
    <w:p w14:paraId="7C3BD945" w14:textId="77777777" w:rsidR="00EE769E" w:rsidRDefault="00EE769E">
      <w:pPr>
        <w:pStyle w:val="Asubpara"/>
      </w:pPr>
      <w:r>
        <w:tab/>
        <w:t>(ii)</w:t>
      </w:r>
      <w:r>
        <w:tab/>
        <w:t>that anything found and seized under this part may be used in evidence in court; and</w:t>
      </w:r>
    </w:p>
    <w:p w14:paraId="1F0B15F1" w14:textId="77777777" w:rsidR="00EE769E" w:rsidRDefault="00EE769E">
      <w:pPr>
        <w:pStyle w:val="Asubpara"/>
      </w:pPr>
      <w:r>
        <w:tab/>
        <w:t>(iii)</w:t>
      </w:r>
      <w:r>
        <w:tab/>
        <w:t>that consent may be refused.</w:t>
      </w:r>
    </w:p>
    <w:p w14:paraId="07558B5B" w14:textId="77777777" w:rsidR="00EE769E" w:rsidRDefault="00EE769E">
      <w:pPr>
        <w:pStyle w:val="Amain"/>
      </w:pPr>
      <w:r>
        <w:tab/>
        <w:t>(2)</w:t>
      </w:r>
      <w:r>
        <w:tab/>
        <w:t xml:space="preserve">If the occupier consents, the authorised person must ask the occupier to sign a written acknowledgment (an </w:t>
      </w:r>
      <w:r>
        <w:rPr>
          <w:rStyle w:val="charBoldItals"/>
        </w:rPr>
        <w:t>acknowledgment of consent</w:t>
      </w:r>
      <w:r>
        <w:t>)—</w:t>
      </w:r>
    </w:p>
    <w:p w14:paraId="77CFDC80" w14:textId="77777777" w:rsidR="00EE769E" w:rsidRDefault="00EE769E">
      <w:pPr>
        <w:pStyle w:val="Apara"/>
      </w:pPr>
      <w:r>
        <w:tab/>
        <w:t>(a)</w:t>
      </w:r>
      <w:r>
        <w:tab/>
        <w:t>that the occupier was told—</w:t>
      </w:r>
    </w:p>
    <w:p w14:paraId="7C4B0E69" w14:textId="77777777" w:rsidR="00EE769E" w:rsidRDefault="00EE769E">
      <w:pPr>
        <w:pStyle w:val="Asubpara"/>
      </w:pPr>
      <w:r>
        <w:tab/>
        <w:t>(i)</w:t>
      </w:r>
      <w:r>
        <w:tab/>
        <w:t>the purpose of the entry; and</w:t>
      </w:r>
    </w:p>
    <w:p w14:paraId="6674D258" w14:textId="77777777" w:rsidR="00EE769E" w:rsidRDefault="00EE769E">
      <w:pPr>
        <w:pStyle w:val="Asubpara"/>
      </w:pPr>
      <w:r>
        <w:tab/>
        <w:t>(ii)</w:t>
      </w:r>
      <w:r>
        <w:tab/>
        <w:t>that anything found and seized under this part may be used in evidence in court; and</w:t>
      </w:r>
    </w:p>
    <w:p w14:paraId="2AB67215" w14:textId="77777777" w:rsidR="00EE769E" w:rsidRDefault="00EE769E">
      <w:pPr>
        <w:pStyle w:val="Asubpara"/>
      </w:pPr>
      <w:r>
        <w:lastRenderedPageBreak/>
        <w:tab/>
        <w:t>(iii)</w:t>
      </w:r>
      <w:r>
        <w:tab/>
        <w:t>that consent may be refused; and</w:t>
      </w:r>
    </w:p>
    <w:p w14:paraId="344349A0" w14:textId="77777777" w:rsidR="00EE769E" w:rsidRDefault="00EE769E">
      <w:pPr>
        <w:pStyle w:val="Apara"/>
      </w:pPr>
      <w:r>
        <w:tab/>
        <w:t>(b)</w:t>
      </w:r>
      <w:r>
        <w:tab/>
        <w:t>that the occupier consented to the entry; and</w:t>
      </w:r>
    </w:p>
    <w:p w14:paraId="146C493B" w14:textId="77777777" w:rsidR="00EE769E" w:rsidRDefault="00EE769E">
      <w:pPr>
        <w:pStyle w:val="Apara"/>
      </w:pPr>
      <w:r>
        <w:tab/>
        <w:t>(c)</w:t>
      </w:r>
      <w:r>
        <w:tab/>
        <w:t>stating the time and date when consent was given.</w:t>
      </w:r>
    </w:p>
    <w:p w14:paraId="19422890" w14:textId="77777777" w:rsidR="00EE769E" w:rsidRDefault="00EE769E">
      <w:pPr>
        <w:pStyle w:val="Amain"/>
      </w:pPr>
      <w:r>
        <w:tab/>
        <w:t>(3)</w:t>
      </w:r>
      <w:r>
        <w:tab/>
        <w:t>If the occupier signs an acknowledgment of consent, the authorised person must immediately give a copy to the occupier.</w:t>
      </w:r>
    </w:p>
    <w:p w14:paraId="1A1AE4C5" w14:textId="77777777" w:rsidR="00EE769E" w:rsidRDefault="00EE769E">
      <w:pPr>
        <w:pStyle w:val="Amain"/>
      </w:pPr>
      <w:r>
        <w:tab/>
        <w:t>(4)</w:t>
      </w:r>
      <w:r>
        <w:tab/>
        <w:t>A court must find that the occupier did not consent to entry to the premises by the authorised person under this part if—</w:t>
      </w:r>
    </w:p>
    <w:p w14:paraId="14C725D9" w14:textId="77777777" w:rsidR="00EE769E" w:rsidRDefault="00EE769E">
      <w:pPr>
        <w:pStyle w:val="Apara"/>
      </w:pPr>
      <w:r>
        <w:tab/>
        <w:t>(a)</w:t>
      </w:r>
      <w:r>
        <w:tab/>
        <w:t>the question arises in a proceeding in the court whether the occupier consented to the entry; and</w:t>
      </w:r>
    </w:p>
    <w:p w14:paraId="3703A5DD" w14:textId="77777777" w:rsidR="00EE769E" w:rsidRDefault="00EE769E">
      <w:pPr>
        <w:pStyle w:val="Apara"/>
      </w:pPr>
      <w:r>
        <w:tab/>
        <w:t>(b)</w:t>
      </w:r>
      <w:r>
        <w:tab/>
        <w:t>an acknowledgment of consent for the entry is not produced in evidence; and</w:t>
      </w:r>
    </w:p>
    <w:p w14:paraId="21FED352" w14:textId="77777777" w:rsidR="00EE769E" w:rsidRDefault="00EE769E">
      <w:pPr>
        <w:pStyle w:val="Apara"/>
      </w:pPr>
      <w:r>
        <w:tab/>
        <w:t>(c)</w:t>
      </w:r>
      <w:r>
        <w:tab/>
        <w:t>it is not proved that the occupier consented to the entry.</w:t>
      </w:r>
    </w:p>
    <w:p w14:paraId="47FDC7EE" w14:textId="77777777" w:rsidR="00EE769E" w:rsidRDefault="00EE769E">
      <w:pPr>
        <w:pStyle w:val="AH5Sec"/>
      </w:pPr>
      <w:bookmarkStart w:id="143" w:name="_Toc42266608"/>
      <w:r w:rsidRPr="008006E1">
        <w:rPr>
          <w:rStyle w:val="CharSectNo"/>
        </w:rPr>
        <w:t>69</w:t>
      </w:r>
      <w:r>
        <w:tab/>
        <w:t>General powers on entry to premises</w:t>
      </w:r>
      <w:bookmarkEnd w:id="143"/>
    </w:p>
    <w:p w14:paraId="6DEBD8D0" w14:textId="77777777" w:rsidR="00EE769E" w:rsidRDefault="00EE769E">
      <w:pPr>
        <w:pStyle w:val="Amain"/>
      </w:pPr>
      <w:r>
        <w:tab/>
        <w:t>(1)</w:t>
      </w:r>
      <w:r>
        <w:tab/>
        <w:t>An authorised person who enters premises under this part may, for this Act, do 1 or more of the following in relation to the premises or anything at the premises:</w:t>
      </w:r>
    </w:p>
    <w:p w14:paraId="0BE99E39" w14:textId="77777777" w:rsidR="00EE769E" w:rsidRDefault="00EE769E">
      <w:pPr>
        <w:pStyle w:val="Apara"/>
      </w:pPr>
      <w:r>
        <w:tab/>
        <w:t>(a)</w:t>
      </w:r>
      <w:r>
        <w:tab/>
        <w:t>inspect or examine;</w:t>
      </w:r>
    </w:p>
    <w:p w14:paraId="1C67B186" w14:textId="77777777" w:rsidR="00EE769E" w:rsidRDefault="00EE769E">
      <w:pPr>
        <w:pStyle w:val="Apara"/>
      </w:pPr>
      <w:r>
        <w:tab/>
        <w:t>(b)</w:t>
      </w:r>
      <w:r>
        <w:tab/>
        <w:t>take measurements or conduct tests;</w:t>
      </w:r>
    </w:p>
    <w:p w14:paraId="511219BA" w14:textId="77777777" w:rsidR="00EE769E" w:rsidRDefault="00EE769E">
      <w:pPr>
        <w:pStyle w:val="Apara"/>
      </w:pPr>
      <w:r>
        <w:tab/>
        <w:t>(c)</w:t>
      </w:r>
      <w:r>
        <w:tab/>
        <w:t>take samples;</w:t>
      </w:r>
    </w:p>
    <w:p w14:paraId="3E71C951" w14:textId="77777777" w:rsidR="00EE769E" w:rsidRDefault="00EE769E">
      <w:pPr>
        <w:pStyle w:val="Apara"/>
      </w:pPr>
      <w:r>
        <w:tab/>
        <w:t>(d)</w:t>
      </w:r>
      <w:r>
        <w:tab/>
        <w:t>take photographs, films, or audio, video or other recordings;</w:t>
      </w:r>
    </w:p>
    <w:p w14:paraId="2E44EC9D" w14:textId="77777777" w:rsidR="00EE769E" w:rsidRDefault="00EE769E">
      <w:pPr>
        <w:pStyle w:val="Apara"/>
      </w:pPr>
      <w:r>
        <w:tab/>
        <w:t>(e)</w:t>
      </w:r>
      <w:r>
        <w:tab/>
        <w:t>take copies of, or an extract from, any document relating to—</w:t>
      </w:r>
    </w:p>
    <w:p w14:paraId="253601C1" w14:textId="77777777" w:rsidR="00EE769E" w:rsidRDefault="00EE769E">
      <w:pPr>
        <w:pStyle w:val="Asubpara"/>
      </w:pPr>
      <w:r>
        <w:tab/>
        <w:t>(i)</w:t>
      </w:r>
      <w:r>
        <w:tab/>
        <w:t>an infected animal; or</w:t>
      </w:r>
    </w:p>
    <w:p w14:paraId="23EDFDDD" w14:textId="77777777" w:rsidR="00EE769E" w:rsidRDefault="00EE769E">
      <w:pPr>
        <w:pStyle w:val="Asubpara"/>
      </w:pPr>
      <w:r>
        <w:tab/>
        <w:t>(ii)</w:t>
      </w:r>
      <w:r>
        <w:tab/>
        <w:t>an animal that is kept or has been kept within an exotic disease quarantine area or an endemic disease quarantine area; or</w:t>
      </w:r>
    </w:p>
    <w:p w14:paraId="7C30DC53" w14:textId="77777777" w:rsidR="00C20D90" w:rsidRPr="00925C23" w:rsidRDefault="00C20D90" w:rsidP="00C20D90">
      <w:pPr>
        <w:pStyle w:val="Asubpara"/>
        <w:rPr>
          <w:lang w:val="en" w:eastAsia="en-AU"/>
        </w:rPr>
      </w:pPr>
      <w:r w:rsidRPr="00925C23">
        <w:rPr>
          <w:lang w:val="en" w:eastAsia="en-AU"/>
        </w:rPr>
        <w:tab/>
        <w:t>(iii)</w:t>
      </w:r>
      <w:r w:rsidRPr="00925C23">
        <w:rPr>
          <w:lang w:val="en" w:eastAsia="en-AU"/>
        </w:rPr>
        <w:tab/>
        <w:t>identifiable stock;</w:t>
      </w:r>
    </w:p>
    <w:p w14:paraId="79816292" w14:textId="77777777" w:rsidR="00EE769E" w:rsidRDefault="00EE769E">
      <w:pPr>
        <w:pStyle w:val="Apara"/>
      </w:pPr>
      <w:r>
        <w:lastRenderedPageBreak/>
        <w:tab/>
        <w:t>(f)</w:t>
      </w:r>
      <w:r>
        <w:tab/>
        <w:t>if the authorised person has reasonable grounds for suspecting that an animal, animal product or other thing may be infected with a disease—</w:t>
      </w:r>
    </w:p>
    <w:p w14:paraId="73AF7625" w14:textId="77777777" w:rsidR="00EE769E" w:rsidRDefault="00EE769E">
      <w:pPr>
        <w:pStyle w:val="Asubpara"/>
      </w:pPr>
      <w:r>
        <w:tab/>
        <w:t>(i)</w:t>
      </w:r>
      <w:r>
        <w:tab/>
        <w:t>seize the animal, animal product or other thing or direct that it be detained on the premises; or</w:t>
      </w:r>
    </w:p>
    <w:p w14:paraId="2D545411" w14:textId="77777777" w:rsidR="00EE769E" w:rsidRDefault="00EE769E">
      <w:pPr>
        <w:pStyle w:val="Asubpara"/>
      </w:pPr>
      <w:r>
        <w:tab/>
        <w:t>(ii)</w:t>
      </w:r>
      <w:r>
        <w:tab/>
        <w:t>take a sample from the animal, animal product or other thing;</w:t>
      </w:r>
      <w:r w:rsidRPr="00F87D14">
        <w:rPr>
          <w:bCs/>
        </w:rPr>
        <w:t xml:space="preserve"> </w:t>
      </w:r>
      <w:r>
        <w:t>or</w:t>
      </w:r>
    </w:p>
    <w:p w14:paraId="1729D5F0" w14:textId="77777777" w:rsidR="00EE769E" w:rsidRDefault="00EE769E">
      <w:pPr>
        <w:pStyle w:val="Asubpara"/>
      </w:pPr>
      <w:r>
        <w:tab/>
        <w:t>(iii)</w:t>
      </w:r>
      <w:r>
        <w:tab/>
        <w:t xml:space="preserve">use a test approved by the </w:t>
      </w:r>
      <w:r w:rsidR="00AB0F0C">
        <w:t>chief veterinary officer</w:t>
      </w:r>
      <w:r>
        <w:t xml:space="preserve"> to find out whether the animal, animal product or other thing is infected with the disease;</w:t>
      </w:r>
    </w:p>
    <w:p w14:paraId="3B010FC9" w14:textId="77777777" w:rsidR="00EE769E" w:rsidRDefault="00EE769E" w:rsidP="003D589A">
      <w:pPr>
        <w:pStyle w:val="Apara"/>
        <w:keepNext/>
      </w:pPr>
      <w:r>
        <w:tab/>
        <w:t>(g)</w:t>
      </w:r>
      <w:r>
        <w:tab/>
        <w:t>require the occupier, or anyone at the premises, to give the authorised person reasonable help to exercise a power under this part.</w:t>
      </w:r>
    </w:p>
    <w:p w14:paraId="32C76351" w14:textId="55F0F71B" w:rsidR="00EE769E" w:rsidRDefault="00EE769E">
      <w:pPr>
        <w:pStyle w:val="aNote"/>
      </w:pPr>
      <w:r>
        <w:rPr>
          <w:rStyle w:val="charItals"/>
        </w:rPr>
        <w:t>Note</w:t>
      </w:r>
      <w:r>
        <w:rPr>
          <w:rStyle w:val="charItals"/>
        </w:rPr>
        <w:tab/>
      </w:r>
      <w:r>
        <w:t xml:space="preserve">The </w:t>
      </w:r>
      <w:hyperlink r:id="rId92" w:tooltip="A2001-14" w:history="1">
        <w:r w:rsidR="009315CB" w:rsidRPr="009315CB">
          <w:rPr>
            <w:rStyle w:val="charCitHyperlinkAbbrev"/>
          </w:rPr>
          <w:t>Legislation Act</w:t>
        </w:r>
      </w:hyperlink>
      <w:r>
        <w:t xml:space="preserve">, s 170 and s 171 deal with the application of the privilege against </w:t>
      </w:r>
      <w:r w:rsidR="002052CE">
        <w:t>self-incrimination</w:t>
      </w:r>
      <w:r>
        <w:t xml:space="preserve"> and client legal privilege.</w:t>
      </w:r>
    </w:p>
    <w:p w14:paraId="2639F757" w14:textId="77777777" w:rsidR="00EE769E" w:rsidRDefault="00EE769E" w:rsidP="003D589A">
      <w:pPr>
        <w:pStyle w:val="Amain"/>
        <w:keepNext/>
      </w:pPr>
      <w:r>
        <w:tab/>
        <w:t>(2)</w:t>
      </w:r>
      <w:r>
        <w:tab/>
        <w:t>A person must take all reasonable steps to comply with a requirement made of the person under subsection (1) (g).</w:t>
      </w:r>
    </w:p>
    <w:p w14:paraId="18D28113" w14:textId="77777777" w:rsidR="00EE769E" w:rsidRDefault="00EE769E">
      <w:pPr>
        <w:pStyle w:val="Penalty"/>
      </w:pPr>
      <w:r>
        <w:t>Maximum penalty:  50 penalty units.</w:t>
      </w:r>
    </w:p>
    <w:p w14:paraId="5EAE7FC8" w14:textId="77777777" w:rsidR="00EE769E" w:rsidRDefault="00EE769E">
      <w:pPr>
        <w:pStyle w:val="AH5Sec"/>
      </w:pPr>
      <w:bookmarkStart w:id="144" w:name="_Toc42266609"/>
      <w:r w:rsidRPr="008006E1">
        <w:rPr>
          <w:rStyle w:val="CharSectNo"/>
        </w:rPr>
        <w:t>70</w:t>
      </w:r>
      <w:r>
        <w:tab/>
        <w:t>Power to require name and address</w:t>
      </w:r>
      <w:bookmarkEnd w:id="144"/>
    </w:p>
    <w:p w14:paraId="6768F93D" w14:textId="77777777" w:rsidR="00EE769E" w:rsidRDefault="00EE769E">
      <w:pPr>
        <w:pStyle w:val="Amain"/>
        <w:keepLines/>
      </w:pPr>
      <w:r>
        <w:tab/>
        <w:t>(1)</w:t>
      </w:r>
      <w:r>
        <w:tab/>
        <w:t>An authorised person may require a person to state the person’s name and home address if the authorised person believes, on reasonable grounds, that the person is committing or has just committed an offence against this Act.</w:t>
      </w:r>
    </w:p>
    <w:p w14:paraId="412E9458" w14:textId="18449E54" w:rsidR="00EE769E" w:rsidRDefault="00EE769E">
      <w:pPr>
        <w:pStyle w:val="aNote"/>
      </w:pPr>
      <w:r>
        <w:rPr>
          <w:rStyle w:val="charItals"/>
        </w:rPr>
        <w:t>Note</w:t>
      </w:r>
      <w:r>
        <w:rPr>
          <w:snapToGrid w:val="0"/>
        </w:rPr>
        <w:tab/>
        <w:t xml:space="preserve">A reference to an Act includes a reference to the statutory instruments made or in force under the Act, including any regulation (see </w:t>
      </w:r>
      <w:hyperlink r:id="rId93" w:tooltip="A2001-14" w:history="1">
        <w:r w:rsidR="009315CB" w:rsidRPr="009315CB">
          <w:rPr>
            <w:rStyle w:val="charCitHyperlinkAbbrev"/>
          </w:rPr>
          <w:t>Legislation Act</w:t>
        </w:r>
      </w:hyperlink>
      <w:r>
        <w:t>,</w:t>
      </w:r>
      <w:r>
        <w:rPr>
          <w:snapToGrid w:val="0"/>
        </w:rPr>
        <w:t xml:space="preserve"> s 104).</w:t>
      </w:r>
    </w:p>
    <w:p w14:paraId="32FDBF1F" w14:textId="77777777" w:rsidR="00EE769E" w:rsidRDefault="00EE769E">
      <w:pPr>
        <w:pStyle w:val="Amain"/>
      </w:pPr>
      <w:r>
        <w:tab/>
        <w:t>(2)</w:t>
      </w:r>
      <w:r>
        <w:tab/>
        <w:t>The authorised person must tell the person the reason for the requirement and, as soon as practicable, record the reason.</w:t>
      </w:r>
    </w:p>
    <w:p w14:paraId="4B99E938" w14:textId="77777777" w:rsidR="00EE769E" w:rsidRDefault="00EE769E">
      <w:pPr>
        <w:pStyle w:val="Amain"/>
      </w:pPr>
      <w:r>
        <w:tab/>
        <w:t>(3)</w:t>
      </w:r>
      <w:r>
        <w:tab/>
        <w:t>The person may ask the authorised person to produce his or her identity card for inspection by the person.</w:t>
      </w:r>
    </w:p>
    <w:p w14:paraId="6A94E4D4" w14:textId="77777777" w:rsidR="00EE769E" w:rsidRDefault="00EE769E">
      <w:pPr>
        <w:pStyle w:val="Amain"/>
      </w:pPr>
      <w:r>
        <w:lastRenderedPageBreak/>
        <w:tab/>
        <w:t>(4)</w:t>
      </w:r>
      <w:r>
        <w:tab/>
        <w:t>A person must comply with a requirement made of the person under subsection (1) if the authorised person—</w:t>
      </w:r>
    </w:p>
    <w:p w14:paraId="6D1B90E6" w14:textId="77777777" w:rsidR="00EE769E" w:rsidRDefault="00EE769E">
      <w:pPr>
        <w:pStyle w:val="Apara"/>
      </w:pPr>
      <w:r>
        <w:tab/>
        <w:t>(a)</w:t>
      </w:r>
      <w:r>
        <w:tab/>
        <w:t>tells the person the reason for the requirement; and</w:t>
      </w:r>
    </w:p>
    <w:p w14:paraId="5592B95F" w14:textId="77777777" w:rsidR="00EE769E" w:rsidRDefault="00EE769E" w:rsidP="000E6564">
      <w:pPr>
        <w:pStyle w:val="Apara"/>
        <w:keepNext/>
      </w:pPr>
      <w:r>
        <w:tab/>
        <w:t>(b)</w:t>
      </w:r>
      <w:r>
        <w:tab/>
        <w:t>complies with any request made</w:t>
      </w:r>
      <w:r w:rsidR="004345FC">
        <w:t xml:space="preserve"> by the person under subsection </w:t>
      </w:r>
      <w:r>
        <w:t>(3).</w:t>
      </w:r>
    </w:p>
    <w:p w14:paraId="78DE480D" w14:textId="77777777" w:rsidR="00EE769E" w:rsidRDefault="00EE769E">
      <w:pPr>
        <w:pStyle w:val="Penalty"/>
      </w:pPr>
      <w:r>
        <w:t>Maximum penalty:  10 penalty units.</w:t>
      </w:r>
    </w:p>
    <w:p w14:paraId="027F1310" w14:textId="77777777" w:rsidR="00EE769E" w:rsidRDefault="00EE769E">
      <w:pPr>
        <w:pStyle w:val="Amain"/>
      </w:pPr>
      <w:r>
        <w:tab/>
        <w:t>(5)</w:t>
      </w:r>
      <w:r>
        <w:tab/>
        <w:t>An offence against this section is a strict liability offence.</w:t>
      </w:r>
    </w:p>
    <w:p w14:paraId="600AF57F" w14:textId="77777777" w:rsidR="00EE769E" w:rsidRDefault="00EE769E">
      <w:pPr>
        <w:pStyle w:val="AH5Sec"/>
      </w:pPr>
      <w:bookmarkStart w:id="145" w:name="_Toc42266610"/>
      <w:r w:rsidRPr="008006E1">
        <w:rPr>
          <w:rStyle w:val="CharSectNo"/>
        </w:rPr>
        <w:t>71</w:t>
      </w:r>
      <w:r>
        <w:tab/>
        <w:t>Power to seize things</w:t>
      </w:r>
      <w:bookmarkEnd w:id="145"/>
    </w:p>
    <w:p w14:paraId="1F78FB2F" w14:textId="77777777" w:rsidR="00EE769E" w:rsidRDefault="00EE769E">
      <w:pPr>
        <w:pStyle w:val="Amain"/>
      </w:pPr>
      <w:r>
        <w:tab/>
        <w:t>(1)</w:t>
      </w:r>
      <w:r>
        <w:tab/>
        <w:t>An authorised person who enters premises under this part with the occupier’s consent may seize anything at the premises if—</w:t>
      </w:r>
    </w:p>
    <w:p w14:paraId="7F48EFB8" w14:textId="77777777" w:rsidR="00EE769E" w:rsidRDefault="00EE769E">
      <w:pPr>
        <w:pStyle w:val="Apara"/>
      </w:pPr>
      <w:r>
        <w:tab/>
        <w:t>(a)</w:t>
      </w:r>
      <w:r>
        <w:tab/>
        <w:t>the authorised person is satisfied, on reasonable grounds, that the thing is connected with an offence against this Act; and</w:t>
      </w:r>
    </w:p>
    <w:p w14:paraId="2C216825" w14:textId="77777777" w:rsidR="00EE769E" w:rsidRDefault="00EE769E">
      <w:pPr>
        <w:pStyle w:val="Apara"/>
      </w:pPr>
      <w:r>
        <w:tab/>
        <w:t>(b)</w:t>
      </w:r>
      <w:r>
        <w:tab/>
        <w:t>seizure of the thing is consistent with the purpose of the entry told to the occupier when seeking the occupier’s consent.</w:t>
      </w:r>
    </w:p>
    <w:p w14:paraId="18A5287D" w14:textId="77777777" w:rsidR="00EE769E" w:rsidRDefault="00EE769E">
      <w:pPr>
        <w:pStyle w:val="Amain"/>
      </w:pPr>
      <w:r>
        <w:tab/>
        <w:t>(2)</w:t>
      </w:r>
      <w:r>
        <w:tab/>
        <w:t>An authorised person who enters premises under a warrant under this part may seize anything at the premises that the authorised person is authorised to seize under the warrant.</w:t>
      </w:r>
    </w:p>
    <w:p w14:paraId="130EFD1C" w14:textId="77777777" w:rsidR="00EE769E" w:rsidRDefault="00EE769E">
      <w:pPr>
        <w:pStyle w:val="Amain"/>
      </w:pPr>
      <w:r>
        <w:tab/>
        <w:t>(3)</w:t>
      </w:r>
      <w:r>
        <w:tab/>
        <w:t>An authorised person who enters premises under this part (whether with the occupier’s consent, under a warrant or otherwise) may seize anything at the premises if satisfied, on reasonable grounds, that—</w:t>
      </w:r>
    </w:p>
    <w:p w14:paraId="4110C967" w14:textId="77777777" w:rsidR="00EE769E" w:rsidRDefault="00EE769E">
      <w:pPr>
        <w:pStyle w:val="Apara"/>
      </w:pPr>
      <w:r>
        <w:tab/>
        <w:t>(a)</w:t>
      </w:r>
      <w:r>
        <w:tab/>
        <w:t>the thing is connected with an offence against this Act; and</w:t>
      </w:r>
    </w:p>
    <w:p w14:paraId="3C0B5108" w14:textId="77777777" w:rsidR="00EE769E" w:rsidRDefault="00EE769E">
      <w:pPr>
        <w:pStyle w:val="Apara"/>
      </w:pPr>
      <w:r>
        <w:tab/>
        <w:t>(b)</w:t>
      </w:r>
      <w:r>
        <w:tab/>
        <w:t>the seizure is necessary to prevent the thing from being—</w:t>
      </w:r>
    </w:p>
    <w:p w14:paraId="193066DE" w14:textId="77777777" w:rsidR="00EE769E" w:rsidRDefault="00EE769E">
      <w:pPr>
        <w:pStyle w:val="Asubpara"/>
      </w:pPr>
      <w:r>
        <w:tab/>
        <w:t>(i)</w:t>
      </w:r>
      <w:r>
        <w:tab/>
        <w:t>concealed, lost or destroyed; or</w:t>
      </w:r>
    </w:p>
    <w:p w14:paraId="70E706A5" w14:textId="77777777" w:rsidR="00EE769E" w:rsidRDefault="00EE769E">
      <w:pPr>
        <w:pStyle w:val="Asubpara"/>
      </w:pPr>
      <w:r>
        <w:tab/>
        <w:t>(ii)</w:t>
      </w:r>
      <w:r>
        <w:tab/>
        <w:t>used to commit, continue or repeat the offence.</w:t>
      </w:r>
    </w:p>
    <w:p w14:paraId="69F6EA64" w14:textId="77777777" w:rsidR="00EE769E" w:rsidRDefault="00EE769E" w:rsidP="003D589A">
      <w:pPr>
        <w:pStyle w:val="Amain"/>
        <w:keepNext/>
      </w:pPr>
      <w:r>
        <w:lastRenderedPageBreak/>
        <w:tab/>
        <w:t>(4)</w:t>
      </w:r>
      <w:r>
        <w:tab/>
        <w:t>Having seized a thing, an authorised person may—</w:t>
      </w:r>
    </w:p>
    <w:p w14:paraId="408AE14F" w14:textId="77777777" w:rsidR="00EE769E" w:rsidRDefault="00EE769E" w:rsidP="003D589A">
      <w:pPr>
        <w:pStyle w:val="Apara"/>
        <w:keepNext/>
      </w:pPr>
      <w:r>
        <w:tab/>
        <w:t>(a)</w:t>
      </w:r>
      <w:r>
        <w:tab/>
        <w:t xml:space="preserve">remove the thing from the premises where it was seized (the </w:t>
      </w:r>
      <w:r>
        <w:rPr>
          <w:rStyle w:val="charBoldItals"/>
        </w:rPr>
        <w:t>place of seizure</w:t>
      </w:r>
      <w:r>
        <w:t>) to another place; or</w:t>
      </w:r>
    </w:p>
    <w:p w14:paraId="2AF26B84" w14:textId="77777777" w:rsidR="00EE769E" w:rsidRDefault="00EE769E">
      <w:pPr>
        <w:pStyle w:val="Apara"/>
      </w:pPr>
      <w:r>
        <w:tab/>
        <w:t>(b)</w:t>
      </w:r>
      <w:r>
        <w:tab/>
        <w:t>leave the thing at the place of seizure but restrict access to it.</w:t>
      </w:r>
    </w:p>
    <w:p w14:paraId="31137C4C" w14:textId="77777777" w:rsidR="00EE769E" w:rsidRDefault="00EE769E">
      <w:pPr>
        <w:pStyle w:val="Amain"/>
      </w:pPr>
      <w:r>
        <w:tab/>
        <w:t>(5)</w:t>
      </w:r>
      <w:r>
        <w:tab/>
        <w:t>A person commits an offence if—</w:t>
      </w:r>
    </w:p>
    <w:p w14:paraId="5394452D" w14:textId="77777777" w:rsidR="00EE769E" w:rsidRDefault="00EE769E">
      <w:pPr>
        <w:pStyle w:val="Apara"/>
      </w:pPr>
      <w:r>
        <w:tab/>
        <w:t>(a)</w:t>
      </w:r>
      <w:r>
        <w:tab/>
        <w:t>the person interferes with a seized thing, or anything containing a seized thing, to which access has been restricted under subsection (4); and</w:t>
      </w:r>
    </w:p>
    <w:p w14:paraId="7A2EB9D1" w14:textId="77777777" w:rsidR="00EE769E" w:rsidRDefault="00EE769E">
      <w:pPr>
        <w:pStyle w:val="Apara"/>
      </w:pPr>
      <w:r>
        <w:tab/>
        <w:t>(b)</w:t>
      </w:r>
      <w:r>
        <w:tab/>
        <w:t>the person does not have an authorised person’s approval to interfere with the thing.</w:t>
      </w:r>
    </w:p>
    <w:p w14:paraId="6D9B8B66" w14:textId="77777777" w:rsidR="00EE769E" w:rsidRDefault="00EE769E">
      <w:pPr>
        <w:pStyle w:val="Penalty"/>
      </w:pPr>
      <w:r>
        <w:t>Maximum penalty:  50 penalty units.</w:t>
      </w:r>
    </w:p>
    <w:p w14:paraId="033FA74B" w14:textId="77777777" w:rsidR="00EE769E" w:rsidRDefault="00EE769E">
      <w:pPr>
        <w:pStyle w:val="Amain"/>
      </w:pPr>
      <w:r>
        <w:tab/>
        <w:t>(6)</w:t>
      </w:r>
      <w:r>
        <w:tab/>
        <w:t>An offence against this section is a strict liability offence.</w:t>
      </w:r>
    </w:p>
    <w:p w14:paraId="3C0196A1" w14:textId="77777777" w:rsidR="00EE769E" w:rsidRDefault="00EE769E">
      <w:pPr>
        <w:pStyle w:val="AH5Sec"/>
      </w:pPr>
      <w:bookmarkStart w:id="146" w:name="_Toc42266611"/>
      <w:r w:rsidRPr="008006E1">
        <w:rPr>
          <w:rStyle w:val="CharSectNo"/>
        </w:rPr>
        <w:t>72</w:t>
      </w:r>
      <w:r>
        <w:tab/>
        <w:t>Additional powers for travelling stock</w:t>
      </w:r>
      <w:bookmarkEnd w:id="146"/>
    </w:p>
    <w:p w14:paraId="23FC62AD" w14:textId="77777777" w:rsidR="00EE769E" w:rsidRDefault="00EE769E">
      <w:pPr>
        <w:pStyle w:val="Amain"/>
      </w:pPr>
      <w:r>
        <w:tab/>
        <w:t>(1)</w:t>
      </w:r>
      <w:r>
        <w:tab/>
        <w:t>If an authorised person believes, on reasonable grounds, that the owner of travelling stock is contravening this Act, the authorised person may hold the travelling stock until the Act is complied with.</w:t>
      </w:r>
    </w:p>
    <w:p w14:paraId="24625C91" w14:textId="77777777" w:rsidR="00EE769E" w:rsidRDefault="00EE769E">
      <w:pPr>
        <w:pStyle w:val="Amain"/>
      </w:pPr>
      <w:r>
        <w:tab/>
        <w:t>(2)</w:t>
      </w:r>
      <w:r>
        <w:tab/>
        <w:t>If an authorised person believes, on reasonable grounds, that it is necessary to find out whether an animal is infected with a disease, or to control the spread of disease, the authorised person may—</w:t>
      </w:r>
    </w:p>
    <w:p w14:paraId="6C85F8B8" w14:textId="77777777" w:rsidR="00EE769E" w:rsidRDefault="00EE769E">
      <w:pPr>
        <w:pStyle w:val="Apara"/>
      </w:pPr>
      <w:r>
        <w:tab/>
        <w:t>(a)</w:t>
      </w:r>
      <w:r>
        <w:tab/>
        <w:t>detain travelling stock for examination; or</w:t>
      </w:r>
    </w:p>
    <w:p w14:paraId="6AA3A713" w14:textId="77777777" w:rsidR="00EE769E" w:rsidRDefault="00EE769E">
      <w:pPr>
        <w:pStyle w:val="Apara"/>
      </w:pPr>
      <w:r>
        <w:tab/>
        <w:t>(b)</w:t>
      </w:r>
      <w:r>
        <w:tab/>
        <w:t>direct the owner of the stock, in writing—</w:t>
      </w:r>
    </w:p>
    <w:p w14:paraId="234D640A" w14:textId="77777777" w:rsidR="00EE769E" w:rsidRDefault="00EE769E">
      <w:pPr>
        <w:pStyle w:val="Asubpara"/>
      </w:pPr>
      <w:r>
        <w:tab/>
        <w:t>(i)</w:t>
      </w:r>
      <w:r>
        <w:tab/>
        <w:t>to travel the stock to stated premises; or</w:t>
      </w:r>
    </w:p>
    <w:p w14:paraId="6B0388D4" w14:textId="77777777" w:rsidR="00EE769E" w:rsidRDefault="00EE769E">
      <w:pPr>
        <w:pStyle w:val="Asubpara"/>
      </w:pPr>
      <w:r>
        <w:tab/>
        <w:t>(ii)</w:t>
      </w:r>
      <w:r>
        <w:tab/>
        <w:t>to hold the stock at stated premises and to comply with any conditions stated in the direction.</w:t>
      </w:r>
    </w:p>
    <w:p w14:paraId="01A52BE0" w14:textId="77777777" w:rsidR="00EE769E" w:rsidRDefault="00EE769E" w:rsidP="003D589A">
      <w:pPr>
        <w:pStyle w:val="Amain"/>
        <w:keepNext/>
      </w:pPr>
      <w:r>
        <w:tab/>
        <w:t>(3)</w:t>
      </w:r>
      <w:r>
        <w:tab/>
        <w:t>A person must take all reasonable steps to comply with a direction given to the person under subsection (2) (b).</w:t>
      </w:r>
    </w:p>
    <w:p w14:paraId="3890D16B" w14:textId="77777777" w:rsidR="00EE769E" w:rsidRDefault="00EE769E">
      <w:pPr>
        <w:pStyle w:val="Penalty"/>
      </w:pPr>
      <w:r>
        <w:t>Maximum penalty:  50 penalty units.</w:t>
      </w:r>
    </w:p>
    <w:p w14:paraId="26BED3AF" w14:textId="77777777" w:rsidR="00EE769E" w:rsidRDefault="00EE769E">
      <w:pPr>
        <w:pStyle w:val="Amain"/>
      </w:pPr>
      <w:r>
        <w:lastRenderedPageBreak/>
        <w:tab/>
        <w:t>(4)</w:t>
      </w:r>
      <w:r>
        <w:tab/>
        <w:t>An offence against this section is a strict liability offence.</w:t>
      </w:r>
    </w:p>
    <w:p w14:paraId="01CBAF67" w14:textId="77777777" w:rsidR="00EE769E" w:rsidRDefault="00EE769E" w:rsidP="00DA5146">
      <w:pPr>
        <w:pStyle w:val="Amain"/>
        <w:keepNext/>
      </w:pPr>
      <w:r>
        <w:tab/>
        <w:t>(5)</w:t>
      </w:r>
      <w:r>
        <w:tab/>
        <w:t>In this section:</w:t>
      </w:r>
    </w:p>
    <w:p w14:paraId="7E14B930" w14:textId="77777777" w:rsidR="00EE769E" w:rsidRDefault="00EE769E">
      <w:pPr>
        <w:pStyle w:val="aDef"/>
      </w:pPr>
      <w:r>
        <w:rPr>
          <w:rStyle w:val="charBoldItals"/>
        </w:rPr>
        <w:t>owner</w:t>
      </w:r>
      <w:r>
        <w:t>, of travelling stock, includes a person in charge of the stock.</w:t>
      </w:r>
    </w:p>
    <w:p w14:paraId="7C115E2C" w14:textId="77777777" w:rsidR="00493A34" w:rsidRPr="00373FCB" w:rsidRDefault="00493A34" w:rsidP="00493A34">
      <w:pPr>
        <w:pStyle w:val="aDef"/>
      </w:pPr>
      <w:r w:rsidRPr="00373FCB">
        <w:rPr>
          <w:rStyle w:val="charBoldItals"/>
        </w:rPr>
        <w:t xml:space="preserve">travelling stock </w:t>
      </w:r>
      <w:r w:rsidRPr="00373FCB">
        <w:t>means stock that is being travelled other than on the property where the stock is ordinarily kept.</w:t>
      </w:r>
    </w:p>
    <w:p w14:paraId="4156B8F1" w14:textId="77777777" w:rsidR="00EE769E" w:rsidRDefault="00EE769E">
      <w:pPr>
        <w:pStyle w:val="AH5Sec"/>
      </w:pPr>
      <w:bookmarkStart w:id="147" w:name="_Toc42266612"/>
      <w:r w:rsidRPr="008006E1">
        <w:rPr>
          <w:rStyle w:val="CharSectNo"/>
        </w:rPr>
        <w:t>73</w:t>
      </w:r>
      <w:r>
        <w:tab/>
        <w:t>Additional powers for honeybees</w:t>
      </w:r>
      <w:bookmarkEnd w:id="147"/>
    </w:p>
    <w:p w14:paraId="3701D23D" w14:textId="77777777" w:rsidR="00CD417B" w:rsidRPr="00C833AB" w:rsidRDefault="00CD417B" w:rsidP="00CD417B">
      <w:pPr>
        <w:pStyle w:val="Amain"/>
      </w:pPr>
      <w:r w:rsidRPr="00C833AB">
        <w:tab/>
        <w:t>(1)</w:t>
      </w:r>
      <w:r w:rsidRPr="00C833AB">
        <w:tab/>
        <w:t xml:space="preserve">If an authorised person believes on reasonable grounds that a person keeping bees is engaging in conduct in contravention of this Act, the authorised person may direct the person, in writing, to comply with this Act. </w:t>
      </w:r>
    </w:p>
    <w:p w14:paraId="5BEB3C16" w14:textId="1B7AB5FD" w:rsidR="00CD417B" w:rsidRPr="00C833AB" w:rsidRDefault="00CD417B" w:rsidP="00CD417B">
      <w:pPr>
        <w:pStyle w:val="aNote"/>
      </w:pPr>
      <w:r w:rsidRPr="00C833AB">
        <w:rPr>
          <w:rStyle w:val="charItals"/>
        </w:rPr>
        <w:t>Note</w:t>
      </w:r>
      <w:r w:rsidRPr="00C833AB">
        <w:rPr>
          <w:rStyle w:val="charItals"/>
        </w:rPr>
        <w:tab/>
      </w:r>
      <w:r w:rsidRPr="00C833AB">
        <w:rPr>
          <w:snapToGrid w:val="0"/>
        </w:rPr>
        <w:t>A reference to an Act includes a reference to the statutory instruments made or in force under the Act, including any regulation (</w:t>
      </w:r>
      <w:r w:rsidRPr="00C833AB">
        <w:t xml:space="preserve">see </w:t>
      </w:r>
      <w:hyperlink r:id="rId94" w:tooltip="A2001-14" w:history="1">
        <w:r w:rsidRPr="00C833AB">
          <w:rPr>
            <w:rStyle w:val="charCitHyperlinkAbbrev"/>
          </w:rPr>
          <w:t>Legislation Act</w:t>
        </w:r>
      </w:hyperlink>
      <w:r w:rsidRPr="00C833AB">
        <w:t>, s 104).</w:t>
      </w:r>
    </w:p>
    <w:p w14:paraId="6A6CEE3B" w14:textId="77777777" w:rsidR="00EE769E" w:rsidRDefault="00EE769E">
      <w:pPr>
        <w:pStyle w:val="Amain"/>
      </w:pPr>
      <w:r>
        <w:tab/>
        <w:t>(2)</w:t>
      </w:r>
      <w:r>
        <w:tab/>
        <w:t>A direction under subsection (1) must state a reasonable period for compliance.</w:t>
      </w:r>
    </w:p>
    <w:p w14:paraId="6FFC5041" w14:textId="77777777" w:rsidR="00EE769E" w:rsidRDefault="00EE769E">
      <w:pPr>
        <w:pStyle w:val="Amain"/>
      </w:pPr>
      <w:r>
        <w:tab/>
        <w:t>(3)</w:t>
      </w:r>
      <w:r>
        <w:tab/>
        <w:t>If the conduct engaged in makes up the physical elements of an offence, the giving of a direction under subsection (1) does not prevent the bringing of proceedings for the offence.</w:t>
      </w:r>
    </w:p>
    <w:p w14:paraId="3D9FD35C" w14:textId="77777777" w:rsidR="00EE769E" w:rsidRPr="008006E1" w:rsidRDefault="00EE769E">
      <w:pPr>
        <w:pStyle w:val="AH3Div"/>
      </w:pPr>
      <w:bookmarkStart w:id="148" w:name="_Toc42266613"/>
      <w:r w:rsidRPr="008006E1">
        <w:rPr>
          <w:rStyle w:val="CharDivNo"/>
        </w:rPr>
        <w:t>Division 6.4</w:t>
      </w:r>
      <w:r>
        <w:tab/>
      </w:r>
      <w:r w:rsidRPr="008006E1">
        <w:rPr>
          <w:rStyle w:val="CharDivText"/>
        </w:rPr>
        <w:t>Search warrants</w:t>
      </w:r>
      <w:bookmarkEnd w:id="148"/>
    </w:p>
    <w:p w14:paraId="377C531A" w14:textId="77777777" w:rsidR="00EE769E" w:rsidRDefault="00EE769E">
      <w:pPr>
        <w:pStyle w:val="AH5Sec"/>
      </w:pPr>
      <w:bookmarkStart w:id="149" w:name="_Toc42266614"/>
      <w:r w:rsidRPr="008006E1">
        <w:rPr>
          <w:rStyle w:val="CharSectNo"/>
        </w:rPr>
        <w:t>74</w:t>
      </w:r>
      <w:r>
        <w:tab/>
        <w:t>Warrants generally</w:t>
      </w:r>
      <w:bookmarkEnd w:id="149"/>
    </w:p>
    <w:p w14:paraId="378CEEC1" w14:textId="77777777" w:rsidR="00EE769E" w:rsidRDefault="00EE769E">
      <w:pPr>
        <w:pStyle w:val="Amain"/>
      </w:pPr>
      <w:r>
        <w:tab/>
        <w:t>(1)</w:t>
      </w:r>
      <w:r>
        <w:tab/>
        <w:t>An authorised person may apply to a magistrate for a warrant to enter premises.</w:t>
      </w:r>
    </w:p>
    <w:p w14:paraId="34B02194" w14:textId="77777777" w:rsidR="00EE769E" w:rsidRDefault="00EE769E">
      <w:pPr>
        <w:pStyle w:val="Amain"/>
      </w:pPr>
      <w:r>
        <w:tab/>
        <w:t>(2)</w:t>
      </w:r>
      <w:r>
        <w:tab/>
        <w:t>The application must be sworn and state the grounds on which the warrant is sought.</w:t>
      </w:r>
    </w:p>
    <w:p w14:paraId="6404FED5" w14:textId="77777777" w:rsidR="00EE769E" w:rsidRDefault="00EE769E">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2EB129F1" w14:textId="77777777" w:rsidR="00EE769E" w:rsidRDefault="00EE769E" w:rsidP="003D589A">
      <w:pPr>
        <w:pStyle w:val="Amain"/>
        <w:keepNext/>
      </w:pPr>
      <w:r>
        <w:lastRenderedPageBreak/>
        <w:tab/>
        <w:t>(4)</w:t>
      </w:r>
      <w:r>
        <w:tab/>
        <w:t>The magistrate may issue a warrant only if satisfied there are reasonable grounds for suspecting—</w:t>
      </w:r>
    </w:p>
    <w:p w14:paraId="5DA2BFFE" w14:textId="77777777" w:rsidR="00EE769E" w:rsidRDefault="00EE769E">
      <w:pPr>
        <w:pStyle w:val="Apara"/>
      </w:pPr>
      <w:r>
        <w:tab/>
        <w:t>(a)</w:t>
      </w:r>
      <w:r>
        <w:tab/>
        <w:t>there is a particular thing or activity connected with an offence against this Act; and</w:t>
      </w:r>
    </w:p>
    <w:p w14:paraId="47AC4B04" w14:textId="77777777" w:rsidR="00EE769E" w:rsidRDefault="00EE769E">
      <w:pPr>
        <w:pStyle w:val="Apara"/>
      </w:pPr>
      <w:r>
        <w:tab/>
        <w:t>(b)</w:t>
      </w:r>
      <w:r>
        <w:tab/>
        <w:t>the thing or activity—</w:t>
      </w:r>
    </w:p>
    <w:p w14:paraId="37C6A6D4" w14:textId="77777777" w:rsidR="00EE769E" w:rsidRDefault="00EE769E">
      <w:pPr>
        <w:pStyle w:val="Asubpara"/>
      </w:pPr>
      <w:r>
        <w:tab/>
        <w:t>(i)</w:t>
      </w:r>
      <w:r>
        <w:tab/>
        <w:t>is, or is being engaged in, at the premises; or</w:t>
      </w:r>
    </w:p>
    <w:p w14:paraId="5AFAECB4" w14:textId="77777777" w:rsidR="00EE769E" w:rsidRDefault="00EE769E">
      <w:pPr>
        <w:pStyle w:val="Asubpara"/>
      </w:pPr>
      <w:r>
        <w:tab/>
        <w:t>(ii)</w:t>
      </w:r>
      <w:r>
        <w:tab/>
        <w:t>may be, or may be engaged in, at the premises within the next 14 days.</w:t>
      </w:r>
    </w:p>
    <w:p w14:paraId="67579F7D" w14:textId="77777777" w:rsidR="00EE769E" w:rsidRDefault="00EE769E">
      <w:pPr>
        <w:pStyle w:val="Amain"/>
      </w:pPr>
      <w:r>
        <w:tab/>
        <w:t>(5)</w:t>
      </w:r>
      <w:r>
        <w:tab/>
        <w:t>The warrant must state—</w:t>
      </w:r>
    </w:p>
    <w:p w14:paraId="278E600B" w14:textId="77777777" w:rsidR="00EE769E" w:rsidRDefault="00EE769E">
      <w:pPr>
        <w:pStyle w:val="Apara"/>
      </w:pPr>
      <w:r>
        <w:tab/>
        <w:t>(a)</w:t>
      </w:r>
      <w:r>
        <w:tab/>
        <w:t>that an authorised person may, with any necessary assistance and force, enter the premises and exercise the authorised person’s powers under this part; and</w:t>
      </w:r>
    </w:p>
    <w:p w14:paraId="1C075379" w14:textId="77777777" w:rsidR="00EE769E" w:rsidRDefault="00EE769E">
      <w:pPr>
        <w:pStyle w:val="Apara"/>
      </w:pPr>
      <w:r>
        <w:tab/>
        <w:t>(b)</w:t>
      </w:r>
      <w:r>
        <w:tab/>
        <w:t>the offence for which the warrant is sought; and</w:t>
      </w:r>
    </w:p>
    <w:p w14:paraId="601A1BC0" w14:textId="77777777" w:rsidR="00EE769E" w:rsidRDefault="00EE769E">
      <w:pPr>
        <w:pStyle w:val="Apara"/>
      </w:pPr>
      <w:r>
        <w:tab/>
        <w:t>(c)</w:t>
      </w:r>
      <w:r>
        <w:tab/>
        <w:t>the thing that may be seized under the warrant; and</w:t>
      </w:r>
    </w:p>
    <w:p w14:paraId="64A789F0" w14:textId="77777777" w:rsidR="00EE769E" w:rsidRDefault="00EE769E">
      <w:pPr>
        <w:pStyle w:val="Apara"/>
      </w:pPr>
      <w:r>
        <w:tab/>
        <w:t>(d)</w:t>
      </w:r>
      <w:r>
        <w:tab/>
        <w:t>the hours when the premises may be entered; and</w:t>
      </w:r>
    </w:p>
    <w:p w14:paraId="0A639954" w14:textId="77777777" w:rsidR="00EE769E" w:rsidRDefault="00EE769E">
      <w:pPr>
        <w:pStyle w:val="Apara"/>
      </w:pPr>
      <w:r>
        <w:tab/>
        <w:t>(e)</w:t>
      </w:r>
      <w:r>
        <w:tab/>
        <w:t>the date, within 14 days after the day of the warrant’s issue, the warrant ends.</w:t>
      </w:r>
    </w:p>
    <w:p w14:paraId="29FDD687" w14:textId="77777777" w:rsidR="00EE769E" w:rsidRDefault="00EE769E">
      <w:pPr>
        <w:pStyle w:val="AH5Sec"/>
      </w:pPr>
      <w:bookmarkStart w:id="150" w:name="_Toc42266615"/>
      <w:r w:rsidRPr="008006E1">
        <w:rPr>
          <w:rStyle w:val="CharSectNo"/>
        </w:rPr>
        <w:t>75</w:t>
      </w:r>
      <w:r>
        <w:tab/>
        <w:t>Warrants—application made other than in person</w:t>
      </w:r>
      <w:bookmarkEnd w:id="150"/>
    </w:p>
    <w:p w14:paraId="0A1BB690" w14:textId="77777777" w:rsidR="00EE769E" w:rsidRDefault="00EE769E">
      <w:pPr>
        <w:pStyle w:val="Amain"/>
      </w:pPr>
      <w:r>
        <w:tab/>
        <w:t>(1)</w:t>
      </w:r>
      <w:r>
        <w:tab/>
        <w:t>An authorised person may apply for a warrant by phone, fax, radio or other form of communication if the authorised person considers it necessary because of—</w:t>
      </w:r>
    </w:p>
    <w:p w14:paraId="64376AA8" w14:textId="77777777" w:rsidR="00EE769E" w:rsidRDefault="00EE769E">
      <w:pPr>
        <w:pStyle w:val="Apara"/>
      </w:pPr>
      <w:r>
        <w:tab/>
        <w:t>(a)</w:t>
      </w:r>
      <w:r>
        <w:tab/>
        <w:t>urgent circumstances; or</w:t>
      </w:r>
    </w:p>
    <w:p w14:paraId="3D039FA6" w14:textId="77777777" w:rsidR="00EE769E" w:rsidRDefault="00EE769E">
      <w:pPr>
        <w:pStyle w:val="Apara"/>
      </w:pPr>
      <w:r>
        <w:tab/>
        <w:t>(b)</w:t>
      </w:r>
      <w:r>
        <w:tab/>
        <w:t>other special circumstances.</w:t>
      </w:r>
    </w:p>
    <w:p w14:paraId="4F107D5E" w14:textId="77777777" w:rsidR="00EE769E" w:rsidRDefault="00EE769E">
      <w:pPr>
        <w:pStyle w:val="Amain"/>
      </w:pPr>
      <w:r>
        <w:tab/>
        <w:t>(2)</w:t>
      </w:r>
      <w:r>
        <w:tab/>
        <w:t>Before applying for the warrant, the authorised person must prepare an application stating the grounds on which the warrant is sought.</w:t>
      </w:r>
    </w:p>
    <w:p w14:paraId="46A665BA" w14:textId="77777777" w:rsidR="00EE769E" w:rsidRDefault="00EE769E">
      <w:pPr>
        <w:pStyle w:val="Amain"/>
      </w:pPr>
      <w:r>
        <w:tab/>
        <w:t>(3)</w:t>
      </w:r>
      <w:r>
        <w:tab/>
        <w:t>The authorised person may apply for the warrant before the application is sworn.</w:t>
      </w:r>
    </w:p>
    <w:p w14:paraId="78995D98" w14:textId="77777777" w:rsidR="00EE769E" w:rsidRDefault="00EE769E">
      <w:pPr>
        <w:pStyle w:val="Amain"/>
      </w:pPr>
      <w:r>
        <w:lastRenderedPageBreak/>
        <w:tab/>
        <w:t>(4)</w:t>
      </w:r>
      <w:r>
        <w:tab/>
        <w:t xml:space="preserve">After issuing the warrant, the magistrate must immediately </w:t>
      </w:r>
      <w:r w:rsidR="00AF23E0" w:rsidRPr="009F221C">
        <w:t>provide a written copy</w:t>
      </w:r>
      <w:r>
        <w:t xml:space="preserve"> to the authorised person if it is practicable to do so.</w:t>
      </w:r>
    </w:p>
    <w:p w14:paraId="2EA885EF" w14:textId="77777777" w:rsidR="00EE769E" w:rsidRDefault="00EE769E" w:rsidP="0039200F">
      <w:pPr>
        <w:pStyle w:val="Amain"/>
        <w:keepNext/>
      </w:pPr>
      <w:r>
        <w:tab/>
        <w:t>(5)</w:t>
      </w:r>
      <w:r>
        <w:tab/>
        <w:t xml:space="preserve">If it is not practicable to </w:t>
      </w:r>
      <w:r w:rsidR="00695CF5" w:rsidRPr="009F221C">
        <w:t>provide a written copy</w:t>
      </w:r>
      <w:r>
        <w:t xml:space="preserve"> to the authorised person—</w:t>
      </w:r>
    </w:p>
    <w:p w14:paraId="1226E317" w14:textId="77777777" w:rsidR="00EE769E" w:rsidRDefault="00EE769E">
      <w:pPr>
        <w:pStyle w:val="Apara"/>
      </w:pPr>
      <w:r>
        <w:tab/>
        <w:t>(a)</w:t>
      </w:r>
      <w:r>
        <w:tab/>
        <w:t>the magistrate must—</w:t>
      </w:r>
    </w:p>
    <w:p w14:paraId="78E2A4D8" w14:textId="77777777" w:rsidR="00EE769E" w:rsidRDefault="00EE769E">
      <w:pPr>
        <w:pStyle w:val="Asubpara"/>
      </w:pPr>
      <w:r>
        <w:tab/>
        <w:t>(i)</w:t>
      </w:r>
      <w:r>
        <w:tab/>
        <w:t>tell the authorised person the terms of the warrant; and</w:t>
      </w:r>
    </w:p>
    <w:p w14:paraId="29DAFB37" w14:textId="77777777" w:rsidR="00EE769E" w:rsidRDefault="00EE769E">
      <w:pPr>
        <w:pStyle w:val="Asubpara"/>
      </w:pPr>
      <w:r>
        <w:tab/>
        <w:t>(ii)</w:t>
      </w:r>
      <w:r>
        <w:tab/>
        <w:t>tell the authorised person the date and time the warrant was issued; and</w:t>
      </w:r>
    </w:p>
    <w:p w14:paraId="50E4337D" w14:textId="77777777" w:rsidR="00EE769E" w:rsidRDefault="00EE769E">
      <w:pPr>
        <w:pStyle w:val="Apara"/>
      </w:pPr>
      <w:r>
        <w:tab/>
        <w:t>(b)</w:t>
      </w:r>
      <w:r>
        <w:tab/>
        <w:t xml:space="preserve">the authorised person must complete a form of warrant (the </w:t>
      </w:r>
      <w:r>
        <w:rPr>
          <w:rStyle w:val="charBoldItals"/>
        </w:rPr>
        <w:t>warrant form</w:t>
      </w:r>
      <w:r>
        <w:t>) and write on it—</w:t>
      </w:r>
    </w:p>
    <w:p w14:paraId="5D981953" w14:textId="77777777" w:rsidR="00EE769E" w:rsidRDefault="00EE769E">
      <w:pPr>
        <w:pStyle w:val="Asubpara"/>
      </w:pPr>
      <w:r>
        <w:tab/>
        <w:t>(i)</w:t>
      </w:r>
      <w:r>
        <w:tab/>
        <w:t>the magistrate’s name; and</w:t>
      </w:r>
    </w:p>
    <w:p w14:paraId="2F1079F8" w14:textId="77777777" w:rsidR="00EE769E" w:rsidRDefault="00EE769E">
      <w:pPr>
        <w:pStyle w:val="Asubpara"/>
      </w:pPr>
      <w:r>
        <w:tab/>
        <w:t>(ii)</w:t>
      </w:r>
      <w:r>
        <w:tab/>
        <w:t>the date and time the magistrate issued the warrant; and</w:t>
      </w:r>
    </w:p>
    <w:p w14:paraId="2623D964" w14:textId="77777777" w:rsidR="00EE769E" w:rsidRDefault="00EE769E">
      <w:pPr>
        <w:pStyle w:val="Asubpara"/>
      </w:pPr>
      <w:r>
        <w:tab/>
        <w:t>(iii)</w:t>
      </w:r>
      <w:r>
        <w:tab/>
        <w:t>the warrant’s terms.</w:t>
      </w:r>
    </w:p>
    <w:p w14:paraId="485790F1" w14:textId="77777777" w:rsidR="00EE769E" w:rsidRDefault="00EE769E">
      <w:pPr>
        <w:pStyle w:val="Amain"/>
      </w:pPr>
      <w:r>
        <w:tab/>
        <w:t>(6)</w:t>
      </w:r>
      <w:r>
        <w:tab/>
        <w:t xml:space="preserve">The </w:t>
      </w:r>
      <w:r w:rsidR="00827B9C" w:rsidRPr="009F221C">
        <w:t>written</w:t>
      </w:r>
      <w:r>
        <w:t xml:space="preserve"> copy of the warrant, or the warrant form properly completed by the authorised person, authorises the entry and the exercise of the authorised person’s powers under this part.</w:t>
      </w:r>
    </w:p>
    <w:p w14:paraId="62604F8E" w14:textId="77777777" w:rsidR="00EE769E" w:rsidRDefault="00EE769E">
      <w:pPr>
        <w:pStyle w:val="Amain"/>
      </w:pPr>
      <w:r>
        <w:tab/>
        <w:t>(7)</w:t>
      </w:r>
      <w:r>
        <w:tab/>
        <w:t>The authorised person must, at the first reasonable opportunity, send to the magistrate—</w:t>
      </w:r>
    </w:p>
    <w:p w14:paraId="23D8EAE8" w14:textId="77777777" w:rsidR="00EE769E" w:rsidRDefault="00EE769E">
      <w:pPr>
        <w:pStyle w:val="Apara"/>
      </w:pPr>
      <w:r>
        <w:tab/>
        <w:t>(a)</w:t>
      </w:r>
      <w:r>
        <w:tab/>
        <w:t>the sworn application; and</w:t>
      </w:r>
    </w:p>
    <w:p w14:paraId="53B88479" w14:textId="77777777" w:rsidR="00EE769E" w:rsidRDefault="00EE769E">
      <w:pPr>
        <w:pStyle w:val="Apara"/>
      </w:pPr>
      <w:r>
        <w:tab/>
        <w:t>(b)</w:t>
      </w:r>
      <w:r>
        <w:tab/>
        <w:t>if the authorised person completed a warrant form—the completed warrant form.</w:t>
      </w:r>
    </w:p>
    <w:p w14:paraId="68BEE6A7" w14:textId="77777777" w:rsidR="00EE769E" w:rsidRDefault="00EE769E">
      <w:pPr>
        <w:pStyle w:val="Amain"/>
      </w:pPr>
      <w:r>
        <w:tab/>
        <w:t>(8)</w:t>
      </w:r>
      <w:r>
        <w:tab/>
        <w:t>On receiving the documents, the magistrate must attach them to the warrant.</w:t>
      </w:r>
    </w:p>
    <w:p w14:paraId="7EA3868E" w14:textId="77777777" w:rsidR="00EE769E" w:rsidRDefault="00EE769E">
      <w:pPr>
        <w:pStyle w:val="Amain"/>
      </w:pPr>
      <w:r>
        <w:tab/>
        <w:t>(9)</w:t>
      </w:r>
      <w:r>
        <w:tab/>
        <w:t>A court must find that a power exercised by the authorised person was not authorised by a warrant under this section if—</w:t>
      </w:r>
    </w:p>
    <w:p w14:paraId="626DF962" w14:textId="77777777" w:rsidR="00EE769E" w:rsidRDefault="00EE769E">
      <w:pPr>
        <w:pStyle w:val="Apara"/>
      </w:pPr>
      <w:r>
        <w:tab/>
        <w:t>(a)</w:t>
      </w:r>
      <w:r>
        <w:tab/>
        <w:t>the question arises in a proceeding in the court whether the exercise of power was authorised by a warrant; and</w:t>
      </w:r>
    </w:p>
    <w:p w14:paraId="300511EC" w14:textId="77777777" w:rsidR="00EE769E" w:rsidRDefault="00EE769E" w:rsidP="003D589A">
      <w:pPr>
        <w:pStyle w:val="Apara"/>
        <w:keepNext/>
      </w:pPr>
      <w:r>
        <w:lastRenderedPageBreak/>
        <w:tab/>
        <w:t>(b)</w:t>
      </w:r>
      <w:r>
        <w:tab/>
        <w:t>the warrant is not produced in evidence; and</w:t>
      </w:r>
    </w:p>
    <w:p w14:paraId="4D8D6519" w14:textId="77777777" w:rsidR="00EE769E" w:rsidRDefault="00EE769E">
      <w:pPr>
        <w:pStyle w:val="Apara"/>
      </w:pPr>
      <w:r>
        <w:tab/>
        <w:t>(c)</w:t>
      </w:r>
      <w:r>
        <w:tab/>
        <w:t>it is not proved that the exercise of power was authorised by a warrant under this section.</w:t>
      </w:r>
    </w:p>
    <w:p w14:paraId="446C4C2B" w14:textId="77777777" w:rsidR="00EE769E" w:rsidRDefault="00EE769E">
      <w:pPr>
        <w:pStyle w:val="AH5Sec"/>
      </w:pPr>
      <w:bookmarkStart w:id="151" w:name="_Toc42266616"/>
      <w:r w:rsidRPr="008006E1">
        <w:rPr>
          <w:rStyle w:val="CharSectNo"/>
        </w:rPr>
        <w:t>76</w:t>
      </w:r>
      <w:r>
        <w:tab/>
        <w:t>Search warrants—announcement before entry</w:t>
      </w:r>
      <w:bookmarkEnd w:id="151"/>
    </w:p>
    <w:p w14:paraId="09B2F088" w14:textId="77777777" w:rsidR="00EE769E" w:rsidRDefault="00EE769E">
      <w:pPr>
        <w:pStyle w:val="Amain"/>
      </w:pPr>
      <w:r>
        <w:tab/>
        <w:t>(1)</w:t>
      </w:r>
      <w:r>
        <w:tab/>
        <w:t>An authorised person must, before anyone enters premises under a search warrant—</w:t>
      </w:r>
    </w:p>
    <w:p w14:paraId="30C23BE4" w14:textId="77777777" w:rsidR="00EE769E" w:rsidRDefault="00EE769E">
      <w:pPr>
        <w:pStyle w:val="Apara"/>
      </w:pPr>
      <w:r>
        <w:tab/>
        <w:t>(a)</w:t>
      </w:r>
      <w:r>
        <w:tab/>
        <w:t>announce that the authorised person is authorised to enter the premises; and</w:t>
      </w:r>
    </w:p>
    <w:p w14:paraId="2680734B" w14:textId="77777777" w:rsidR="00EE769E" w:rsidRDefault="00EE769E">
      <w:pPr>
        <w:pStyle w:val="Apara"/>
      </w:pPr>
      <w:r>
        <w:tab/>
        <w:t>(b)</w:t>
      </w:r>
      <w:r>
        <w:tab/>
        <w:t>give anyone at the premises an opportunity to allow entry to the premises; and</w:t>
      </w:r>
    </w:p>
    <w:p w14:paraId="28D3D971" w14:textId="77777777" w:rsidR="00EE769E" w:rsidRDefault="00EE769E">
      <w:pPr>
        <w:pStyle w:val="Apara"/>
      </w:pPr>
      <w:r>
        <w:tab/>
        <w:t>(c)</w:t>
      </w:r>
      <w:r>
        <w:tab/>
        <w:t>if the occupier of the premises, or someone else who apparently represents the occupier, is present at the premises—identify himself or herself to the person.</w:t>
      </w:r>
    </w:p>
    <w:p w14:paraId="62498BAE" w14:textId="77777777" w:rsidR="00EE769E" w:rsidRDefault="00EE769E">
      <w:pPr>
        <w:pStyle w:val="Amain"/>
      </w:pPr>
      <w:r>
        <w:tab/>
        <w:t>(2)</w:t>
      </w:r>
      <w:r>
        <w:tab/>
        <w:t>The authorised person is not required to comply with subsection (1) if the authorised person believes, on reasonable grounds, that immediate entry to the premises is required to ensure—</w:t>
      </w:r>
    </w:p>
    <w:p w14:paraId="3A8084ED" w14:textId="77777777" w:rsidR="00EE769E" w:rsidRDefault="00EE769E">
      <w:pPr>
        <w:pStyle w:val="Apara"/>
      </w:pPr>
      <w:r>
        <w:tab/>
        <w:t>(a)</w:t>
      </w:r>
      <w:r>
        <w:tab/>
        <w:t>the safety of anyone (including the authorised person or a person assisting); or</w:t>
      </w:r>
    </w:p>
    <w:p w14:paraId="6F785575" w14:textId="77777777" w:rsidR="00EE769E" w:rsidRDefault="00EE769E">
      <w:pPr>
        <w:pStyle w:val="Apara"/>
      </w:pPr>
      <w:r>
        <w:tab/>
        <w:t>(b)</w:t>
      </w:r>
      <w:r>
        <w:tab/>
        <w:t>that the effective execution of the warrant is not frustrated.</w:t>
      </w:r>
    </w:p>
    <w:p w14:paraId="76734FC7" w14:textId="77777777" w:rsidR="00EE769E" w:rsidRDefault="00EE769E">
      <w:pPr>
        <w:pStyle w:val="AH5Sec"/>
      </w:pPr>
      <w:bookmarkStart w:id="152" w:name="_Toc42266617"/>
      <w:r w:rsidRPr="008006E1">
        <w:rPr>
          <w:rStyle w:val="CharSectNo"/>
        </w:rPr>
        <w:t>77</w:t>
      </w:r>
      <w:r>
        <w:tab/>
        <w:t>Details of search warrant to be given to occupier etc</w:t>
      </w:r>
      <w:bookmarkEnd w:id="152"/>
    </w:p>
    <w:p w14:paraId="40C8833F" w14:textId="77777777" w:rsidR="00EE769E" w:rsidRDefault="00EE769E">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675FEEC3" w14:textId="77777777" w:rsidR="00EE769E" w:rsidRDefault="00EE769E">
      <w:pPr>
        <w:pStyle w:val="Apara"/>
      </w:pPr>
      <w:r>
        <w:tab/>
        <w:t>(a)</w:t>
      </w:r>
      <w:r>
        <w:tab/>
        <w:t>a copy of the warrant; and</w:t>
      </w:r>
    </w:p>
    <w:p w14:paraId="665797BD" w14:textId="77777777" w:rsidR="00EE769E" w:rsidRDefault="00EE769E">
      <w:pPr>
        <w:pStyle w:val="Apara"/>
      </w:pPr>
      <w:r>
        <w:tab/>
        <w:t>(b)</w:t>
      </w:r>
      <w:r>
        <w:tab/>
        <w:t>a document setting out the rights and obligations of the person.</w:t>
      </w:r>
    </w:p>
    <w:p w14:paraId="496512E3" w14:textId="77777777" w:rsidR="00EE769E" w:rsidRDefault="00EE769E">
      <w:pPr>
        <w:pStyle w:val="AH5Sec"/>
      </w:pPr>
      <w:bookmarkStart w:id="153" w:name="_Toc42266618"/>
      <w:r w:rsidRPr="008006E1">
        <w:rPr>
          <w:rStyle w:val="CharSectNo"/>
        </w:rPr>
        <w:lastRenderedPageBreak/>
        <w:t>78</w:t>
      </w:r>
      <w:r>
        <w:tab/>
        <w:t>Occupier entitled to be present during search etc</w:t>
      </w:r>
      <w:bookmarkEnd w:id="153"/>
    </w:p>
    <w:p w14:paraId="45927784" w14:textId="77777777" w:rsidR="00EE769E" w:rsidRDefault="00EE769E">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1EFFCFC2" w14:textId="77777777" w:rsidR="00EE769E" w:rsidRDefault="00EE769E">
      <w:pPr>
        <w:pStyle w:val="Amain"/>
      </w:pPr>
      <w:r>
        <w:tab/>
        <w:t>(2)</w:t>
      </w:r>
      <w:r>
        <w:tab/>
        <w:t>However, the person is not entitled to observe the search if—</w:t>
      </w:r>
    </w:p>
    <w:p w14:paraId="56D1FFEB" w14:textId="77777777" w:rsidR="00EE769E" w:rsidRDefault="00EE769E">
      <w:pPr>
        <w:pStyle w:val="Apara"/>
      </w:pPr>
      <w:r>
        <w:tab/>
        <w:t>(a)</w:t>
      </w:r>
      <w:r>
        <w:tab/>
        <w:t>to do so would impede the search; or</w:t>
      </w:r>
    </w:p>
    <w:p w14:paraId="5153CE49" w14:textId="77777777" w:rsidR="00EE769E" w:rsidRDefault="00EE769E">
      <w:pPr>
        <w:pStyle w:val="Apara"/>
      </w:pPr>
      <w:r>
        <w:tab/>
        <w:t>(b)</w:t>
      </w:r>
      <w:r>
        <w:tab/>
        <w:t>the person is under arrest, and allowing the person to observe the search being conducted would interfere with the objectives of the search.</w:t>
      </w:r>
    </w:p>
    <w:p w14:paraId="171DA049" w14:textId="77777777" w:rsidR="00EE769E" w:rsidRDefault="00EE769E">
      <w:pPr>
        <w:pStyle w:val="Amain"/>
      </w:pPr>
      <w:r>
        <w:tab/>
        <w:t>(3)</w:t>
      </w:r>
      <w:r>
        <w:tab/>
        <w:t>This section does not prevent 2 or more areas of the premises being searched at the same time.</w:t>
      </w:r>
    </w:p>
    <w:p w14:paraId="669ADB39" w14:textId="77777777" w:rsidR="00EE769E" w:rsidRPr="008006E1" w:rsidRDefault="00EE769E">
      <w:pPr>
        <w:pStyle w:val="AH3Div"/>
      </w:pPr>
      <w:bookmarkStart w:id="154" w:name="_Toc42266619"/>
      <w:r w:rsidRPr="008006E1">
        <w:rPr>
          <w:rStyle w:val="CharDivNo"/>
        </w:rPr>
        <w:t>Division 6.5</w:t>
      </w:r>
      <w:r>
        <w:tab/>
      </w:r>
      <w:r w:rsidRPr="008006E1">
        <w:rPr>
          <w:rStyle w:val="CharDivText"/>
        </w:rPr>
        <w:t>Return and forfeiture of things seized</w:t>
      </w:r>
      <w:bookmarkEnd w:id="154"/>
    </w:p>
    <w:p w14:paraId="5DD8F737" w14:textId="77777777" w:rsidR="00EE769E" w:rsidRDefault="00EE769E">
      <w:pPr>
        <w:pStyle w:val="AH5Sec"/>
      </w:pPr>
      <w:bookmarkStart w:id="155" w:name="_Toc42266620"/>
      <w:r w:rsidRPr="008006E1">
        <w:rPr>
          <w:rStyle w:val="CharSectNo"/>
        </w:rPr>
        <w:t>79</w:t>
      </w:r>
      <w:r>
        <w:tab/>
        <w:t>Receipt for things seized</w:t>
      </w:r>
      <w:bookmarkEnd w:id="155"/>
    </w:p>
    <w:p w14:paraId="6790ED31" w14:textId="77777777" w:rsidR="00EE769E" w:rsidRDefault="00EE769E">
      <w:pPr>
        <w:pStyle w:val="Amain"/>
      </w:pPr>
      <w:r>
        <w:tab/>
        <w:t>(1)</w:t>
      </w:r>
      <w:r>
        <w:tab/>
        <w:t>As soon as practicable after an authorised person seizes a thing under this part, the authorised person must give a receipt for it to the person from whom it was seized.</w:t>
      </w:r>
    </w:p>
    <w:p w14:paraId="3DE86670" w14:textId="77777777" w:rsidR="00EE769E" w:rsidRDefault="00EE769E">
      <w:pPr>
        <w:pStyle w:val="Amain"/>
      </w:pPr>
      <w:r>
        <w:tab/>
        <w:t>(2)</w:t>
      </w:r>
      <w:r>
        <w:tab/>
        <w:t>If, for any reason, it is not practicable to comply with  subsection (1), the authorised person must leave the receipt, secured conspicuously, at the place of seizure under section 71 (Power to seize things).</w:t>
      </w:r>
    </w:p>
    <w:p w14:paraId="17AEB746" w14:textId="77777777" w:rsidR="00EE769E" w:rsidRDefault="00EE769E">
      <w:pPr>
        <w:pStyle w:val="Amain"/>
      </w:pPr>
      <w:r>
        <w:tab/>
        <w:t>(3)</w:t>
      </w:r>
      <w:r>
        <w:tab/>
        <w:t>A receipt under this section must include the following:</w:t>
      </w:r>
    </w:p>
    <w:p w14:paraId="24B9B114" w14:textId="77777777" w:rsidR="00EE769E" w:rsidRDefault="00EE769E">
      <w:pPr>
        <w:pStyle w:val="Apara"/>
      </w:pPr>
      <w:r>
        <w:tab/>
        <w:t>(a)</w:t>
      </w:r>
      <w:r>
        <w:tab/>
        <w:t xml:space="preserve">a description of the thing seized; </w:t>
      </w:r>
    </w:p>
    <w:p w14:paraId="02CB0C09" w14:textId="77777777" w:rsidR="00EE769E" w:rsidRDefault="00EE769E">
      <w:pPr>
        <w:pStyle w:val="Apara"/>
      </w:pPr>
      <w:r>
        <w:tab/>
        <w:t>(b)</w:t>
      </w:r>
      <w:r>
        <w:tab/>
        <w:t>an explanation of why the thing was seized;</w:t>
      </w:r>
    </w:p>
    <w:p w14:paraId="4299587C" w14:textId="77777777" w:rsidR="00EE769E" w:rsidRDefault="00EE769E">
      <w:pPr>
        <w:pStyle w:val="Apara"/>
      </w:pPr>
      <w:r>
        <w:tab/>
        <w:t>(c)</w:t>
      </w:r>
      <w:r>
        <w:tab/>
        <w:t xml:space="preserve">the authorised person’s name, and how to contact the authorised person; </w:t>
      </w:r>
    </w:p>
    <w:p w14:paraId="0FE47521" w14:textId="77777777" w:rsidR="00EE769E" w:rsidRDefault="00EE769E">
      <w:pPr>
        <w:pStyle w:val="Apara"/>
      </w:pPr>
      <w:r>
        <w:tab/>
        <w:t>(d)</w:t>
      </w:r>
      <w:r>
        <w:tab/>
        <w:t>if the thing is moved from the place of seizure—where the thing is to be taken.</w:t>
      </w:r>
    </w:p>
    <w:p w14:paraId="4A6E2291" w14:textId="77777777" w:rsidR="00EE769E" w:rsidRDefault="00EE769E">
      <w:pPr>
        <w:pStyle w:val="AH5Sec"/>
      </w:pPr>
      <w:bookmarkStart w:id="156" w:name="_Toc42266621"/>
      <w:r w:rsidRPr="008006E1">
        <w:rPr>
          <w:rStyle w:val="CharSectNo"/>
        </w:rPr>
        <w:lastRenderedPageBreak/>
        <w:t>80</w:t>
      </w:r>
      <w:r>
        <w:tab/>
        <w:t>Access to things seized</w:t>
      </w:r>
      <w:bookmarkEnd w:id="156"/>
    </w:p>
    <w:p w14:paraId="7E30FBA0" w14:textId="77777777" w:rsidR="00EE769E" w:rsidRDefault="00EE769E" w:rsidP="0039200F">
      <w:pPr>
        <w:pStyle w:val="Amainreturn"/>
        <w:keepNext/>
      </w:pPr>
      <w:r>
        <w:t>A person who would, apart from the seizure, be entitled to inspect a thing seized under this part may—</w:t>
      </w:r>
    </w:p>
    <w:p w14:paraId="383218FE" w14:textId="77777777" w:rsidR="00EE769E" w:rsidRDefault="00EE769E">
      <w:pPr>
        <w:pStyle w:val="Apara"/>
      </w:pPr>
      <w:r>
        <w:tab/>
        <w:t>(a)</w:t>
      </w:r>
      <w:r>
        <w:tab/>
        <w:t>inspect it; and</w:t>
      </w:r>
    </w:p>
    <w:p w14:paraId="74F5A974" w14:textId="77777777" w:rsidR="00EE769E" w:rsidRDefault="00EE769E">
      <w:pPr>
        <w:pStyle w:val="Apara"/>
      </w:pPr>
      <w:r>
        <w:tab/>
        <w:t>(b)</w:t>
      </w:r>
      <w:r>
        <w:tab/>
        <w:t>if it is a document—take extracts from it or make copies of it.</w:t>
      </w:r>
    </w:p>
    <w:p w14:paraId="0F72B789" w14:textId="77777777" w:rsidR="00EE769E" w:rsidRDefault="00EE769E">
      <w:pPr>
        <w:pStyle w:val="AH5Sec"/>
        <w:rPr>
          <w:color w:val="000000"/>
        </w:rPr>
      </w:pPr>
      <w:bookmarkStart w:id="157" w:name="_Toc42266622"/>
      <w:r w:rsidRPr="008006E1">
        <w:rPr>
          <w:rStyle w:val="CharSectNo"/>
        </w:rPr>
        <w:t>81</w:t>
      </w:r>
      <w:r>
        <w:rPr>
          <w:color w:val="000000"/>
        </w:rPr>
        <w:tab/>
        <w:t>Moving things to another place for examination or processing under search warrant</w:t>
      </w:r>
      <w:bookmarkEnd w:id="157"/>
    </w:p>
    <w:p w14:paraId="3EF7C7EE" w14:textId="77777777" w:rsidR="00EE769E" w:rsidRDefault="00EE769E">
      <w:pPr>
        <w:pStyle w:val="Amain"/>
      </w:pPr>
      <w:r>
        <w:tab/>
        <w:t>(1)</w:t>
      </w:r>
      <w:r>
        <w:tab/>
        <w:t>A thing found at premises entered under a search warrant may be moved to another place for examination or processing to decide whether it may be seized under the warrant if—</w:t>
      </w:r>
    </w:p>
    <w:p w14:paraId="42BDC20A" w14:textId="77777777" w:rsidR="00EE769E" w:rsidRDefault="00EE769E">
      <w:pPr>
        <w:pStyle w:val="Apara"/>
      </w:pPr>
      <w:r>
        <w:tab/>
        <w:t>(a)</w:t>
      </w:r>
      <w:r>
        <w:tab/>
        <w:t>both of the following apply:</w:t>
      </w:r>
    </w:p>
    <w:p w14:paraId="04C9C58A" w14:textId="77777777" w:rsidR="00EE769E" w:rsidRDefault="00EE769E">
      <w:pPr>
        <w:pStyle w:val="Asubpara"/>
      </w:pPr>
      <w:r>
        <w:tab/>
        <w:t>(i)</w:t>
      </w:r>
      <w:r>
        <w:tab/>
        <w:t>there are reasonable grounds for believing that the thing is or contains something to which the warrant relates;</w:t>
      </w:r>
    </w:p>
    <w:p w14:paraId="4BABF2AF" w14:textId="77777777" w:rsidR="00EE769E" w:rsidRDefault="00EE769E">
      <w:pPr>
        <w:pStyle w:val="Asubpara"/>
      </w:pPr>
      <w:r>
        <w:tab/>
        <w:t>(ii)</w:t>
      </w:r>
      <w:r>
        <w:tab/>
        <w:t>it is significantly more practicable to do so having regard to the timeliness and cost of examining or processing the thing at another place and the availability of expert assistance; or</w:t>
      </w:r>
    </w:p>
    <w:p w14:paraId="1E89FC37" w14:textId="77777777" w:rsidR="00EE769E" w:rsidRDefault="00EE769E">
      <w:pPr>
        <w:pStyle w:val="Apara"/>
      </w:pPr>
      <w:r>
        <w:tab/>
        <w:t>(b)</w:t>
      </w:r>
      <w:r>
        <w:tab/>
        <w:t>the occupier of the premises agrees in writing.</w:t>
      </w:r>
    </w:p>
    <w:p w14:paraId="2E9D9F40" w14:textId="77777777" w:rsidR="00EE769E" w:rsidRDefault="00EE769E">
      <w:pPr>
        <w:pStyle w:val="Amain"/>
      </w:pPr>
      <w:r>
        <w:tab/>
        <w:t>(2)</w:t>
      </w:r>
      <w:r>
        <w:tab/>
        <w:t>The thing may be moved to another place for examination or processing for no longer than 72 hours.</w:t>
      </w:r>
    </w:p>
    <w:p w14:paraId="6FF328D9" w14:textId="77777777" w:rsidR="00EE769E" w:rsidRDefault="00EE769E">
      <w:pPr>
        <w:pStyle w:val="Amain"/>
      </w:pPr>
      <w:r>
        <w:tab/>
        <w:t>(3)</w:t>
      </w:r>
      <w:r>
        <w:tab/>
        <w:t>An authorised person may apply to a magistrate for an extension of time if the authorised person believes, on reasonable grounds, that the thing cannot be examined or processed within 72 hours.</w:t>
      </w:r>
    </w:p>
    <w:p w14:paraId="5E72FB6D" w14:textId="77777777" w:rsidR="00EE769E" w:rsidRDefault="00EE769E">
      <w:pPr>
        <w:pStyle w:val="Amain"/>
      </w:pPr>
      <w:r>
        <w:tab/>
        <w:t>(4)</w:t>
      </w:r>
      <w:r>
        <w:tab/>
        <w:t>The authorised person must give notice of the application to the occupier of the premises, and the occupier is entitled to be heard on the application.</w:t>
      </w:r>
    </w:p>
    <w:p w14:paraId="7C246254" w14:textId="77777777" w:rsidR="00EE769E" w:rsidRDefault="00EE769E" w:rsidP="0039200F">
      <w:pPr>
        <w:pStyle w:val="Amain"/>
        <w:keepNext/>
      </w:pPr>
      <w:r>
        <w:lastRenderedPageBreak/>
        <w:tab/>
        <w:t>(5)</w:t>
      </w:r>
      <w:r>
        <w:tab/>
        <w:t>If a thing is moved to another place under this section, the authorised person must, if practicable—</w:t>
      </w:r>
    </w:p>
    <w:p w14:paraId="1ADD39A3" w14:textId="77777777" w:rsidR="00EE769E" w:rsidRDefault="00EE769E">
      <w:pPr>
        <w:pStyle w:val="Apara"/>
      </w:pPr>
      <w:r>
        <w:tab/>
        <w:t>(a)</w:t>
      </w:r>
      <w:r>
        <w:tab/>
        <w:t>tell the occupier of the premises the address of the place where, and time when, the examination or processing will be carried out; and</w:t>
      </w:r>
    </w:p>
    <w:p w14:paraId="33F8E547" w14:textId="77777777" w:rsidR="00EE769E" w:rsidRDefault="00EE769E">
      <w:pPr>
        <w:pStyle w:val="Apara"/>
      </w:pPr>
      <w:r>
        <w:tab/>
        <w:t>(b)</w:t>
      </w:r>
      <w:r>
        <w:tab/>
        <w:t>allow the occupier or the occupier’s representative to be present during the examination or processing.</w:t>
      </w:r>
    </w:p>
    <w:p w14:paraId="6E809E12" w14:textId="77777777" w:rsidR="00EE769E" w:rsidRDefault="00EE769E">
      <w:pPr>
        <w:pStyle w:val="Amain"/>
      </w:pPr>
      <w:r>
        <w:tab/>
        <w:t>(6)</w:t>
      </w:r>
      <w:r>
        <w:tab/>
        <w:t>The provisions of this part relating to the issue of search warrants apply, with any necessary changes, to the giving of an extension under this section.</w:t>
      </w:r>
    </w:p>
    <w:p w14:paraId="573D0B1A" w14:textId="77777777" w:rsidR="00EE769E" w:rsidRDefault="00EE769E">
      <w:pPr>
        <w:pStyle w:val="AH5Sec"/>
      </w:pPr>
      <w:bookmarkStart w:id="158" w:name="_Toc42266623"/>
      <w:r w:rsidRPr="008006E1">
        <w:rPr>
          <w:rStyle w:val="CharSectNo"/>
        </w:rPr>
        <w:t>82</w:t>
      </w:r>
      <w:r>
        <w:tab/>
        <w:t>Return of things seized</w:t>
      </w:r>
      <w:bookmarkEnd w:id="158"/>
    </w:p>
    <w:p w14:paraId="5BDFDA4E" w14:textId="77777777" w:rsidR="00EE769E" w:rsidRDefault="00EE769E">
      <w:pPr>
        <w:pStyle w:val="Amain"/>
      </w:pPr>
      <w:r>
        <w:tab/>
        <w:t>(1)</w:t>
      </w:r>
      <w:r>
        <w:tab/>
        <w:t>A thing seized under this part must be returned to its owner, or reasonable compensation must be paid by the Territory to the owner for the loss of the thing, if—</w:t>
      </w:r>
    </w:p>
    <w:p w14:paraId="35C6D7D3" w14:textId="77777777" w:rsidR="00EE769E" w:rsidRDefault="00EE769E">
      <w:pPr>
        <w:pStyle w:val="Apara"/>
      </w:pPr>
      <w:r>
        <w:tab/>
        <w:t>(a)</w:t>
      </w:r>
      <w:r>
        <w:tab/>
        <w:t>an infringement notice for an offence relating to the thing is not served on the owner within 90 days after the day of the seizure and—</w:t>
      </w:r>
    </w:p>
    <w:p w14:paraId="28528C4D" w14:textId="77777777" w:rsidR="00EE769E" w:rsidRDefault="00EE769E">
      <w:pPr>
        <w:pStyle w:val="Asubpara"/>
      </w:pPr>
      <w:r>
        <w:tab/>
        <w:t>(i)</w:t>
      </w:r>
      <w:r>
        <w:tab/>
        <w:t>a prosecution for an offence relating to the thing is not begun within the 90-day period; or</w:t>
      </w:r>
    </w:p>
    <w:p w14:paraId="01DD26DD" w14:textId="77777777" w:rsidR="00EE769E" w:rsidRDefault="00EE769E">
      <w:pPr>
        <w:pStyle w:val="Asubpara"/>
      </w:pPr>
      <w:r>
        <w:tab/>
        <w:t>(ii)</w:t>
      </w:r>
      <w:r>
        <w:tab/>
        <w:t>a prosecution for an offence relating to the thing is begun within the 90-day period but the court does not find the offence proved; or</w:t>
      </w:r>
    </w:p>
    <w:p w14:paraId="1C28AB4D" w14:textId="77777777" w:rsidR="00EE769E" w:rsidRDefault="00EE769E">
      <w:pPr>
        <w:pStyle w:val="Apara"/>
      </w:pPr>
      <w:r>
        <w:tab/>
        <w:t>(b)</w:t>
      </w:r>
      <w:r>
        <w:tab/>
        <w:t>an infringement notice for an offence relating to the thing is served on the owner within 90 days after the day of the seizure, the infringement notice is withdrawn and—</w:t>
      </w:r>
    </w:p>
    <w:p w14:paraId="5F407999" w14:textId="77777777" w:rsidR="00EE769E" w:rsidRDefault="00EE769E">
      <w:pPr>
        <w:pStyle w:val="Asubpara"/>
      </w:pPr>
      <w:r>
        <w:tab/>
        <w:t>(i)</w:t>
      </w:r>
      <w:r>
        <w:tab/>
        <w:t>a prosecution for an offence relating to the thing is not begun within the 90-day period; or</w:t>
      </w:r>
    </w:p>
    <w:p w14:paraId="4785BE25" w14:textId="77777777" w:rsidR="00EE769E" w:rsidRDefault="00EE769E">
      <w:pPr>
        <w:pStyle w:val="Asubpara"/>
      </w:pPr>
      <w:r>
        <w:lastRenderedPageBreak/>
        <w:tab/>
        <w:t>(ii)</w:t>
      </w:r>
      <w:r>
        <w:tab/>
        <w:t>a prosecution for an offence relating to the thing is begun within the 90-day period but the court does not find the offence proved; or</w:t>
      </w:r>
    </w:p>
    <w:p w14:paraId="70DC69EE" w14:textId="4DA46A99" w:rsidR="00EE769E" w:rsidRDefault="00EE769E">
      <w:pPr>
        <w:pStyle w:val="Apara"/>
      </w:pPr>
      <w:r>
        <w:tab/>
        <w:t>(c)</w:t>
      </w:r>
      <w:r>
        <w:tab/>
        <w:t xml:space="preserve">an infringement notice for an offence relating to the thing is served on the owner and not withdrawn within 90 days after the day of the seizure, liability for the offence is disputed in accordance with the </w:t>
      </w:r>
      <w:hyperlink r:id="rId95" w:tooltip="A1930-21" w:history="1">
        <w:r w:rsidR="009315CB" w:rsidRPr="009315CB">
          <w:rPr>
            <w:rStyle w:val="charCitHyperlinkItal"/>
          </w:rPr>
          <w:t>Magistrates Court Act 1930</w:t>
        </w:r>
      </w:hyperlink>
      <w:r>
        <w:t>, section 132 (Disputing liability for infringement notice offence) and—</w:t>
      </w:r>
    </w:p>
    <w:p w14:paraId="52D8BD28" w14:textId="77777777" w:rsidR="00EE769E" w:rsidRDefault="00EE769E">
      <w:pPr>
        <w:pStyle w:val="Asubpara"/>
      </w:pPr>
      <w:r>
        <w:tab/>
        <w:t>(i)</w:t>
      </w:r>
      <w:r>
        <w:tab/>
        <w:t>an information is not laid in the Magistrates Court against the person for the offence within 60 days after the day notice is given under section 132 that liability is disputed; or</w:t>
      </w:r>
    </w:p>
    <w:p w14:paraId="5FDD7E5F" w14:textId="77777777" w:rsidR="00EE769E" w:rsidRDefault="00EE769E">
      <w:pPr>
        <w:pStyle w:val="Asubpara"/>
      </w:pPr>
      <w:r>
        <w:tab/>
        <w:t>(ii)</w:t>
      </w:r>
      <w:r>
        <w:tab/>
        <w:t xml:space="preserve">an information 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14:paraId="4F45F05B" w14:textId="77777777" w:rsidR="00EE769E" w:rsidRDefault="00EE769E">
      <w:pPr>
        <w:pStyle w:val="Amain"/>
      </w:pPr>
      <w:r>
        <w:tab/>
        <w:t>(2)</w:t>
      </w:r>
      <w:r>
        <w:tab/>
        <w:t>If anything seized under this part is not required to be returned or reasonable compensation is not required to be paid under subsection (1), the thing—</w:t>
      </w:r>
    </w:p>
    <w:p w14:paraId="4922B7D6" w14:textId="77777777" w:rsidR="00EE769E" w:rsidRDefault="00EE769E">
      <w:pPr>
        <w:pStyle w:val="Apara"/>
      </w:pPr>
      <w:r>
        <w:tab/>
        <w:t>(a)</w:t>
      </w:r>
      <w:r>
        <w:tab/>
        <w:t>is forfeited to the Territory; and</w:t>
      </w:r>
    </w:p>
    <w:p w14:paraId="53F37258" w14:textId="77777777" w:rsidR="00EE769E" w:rsidRDefault="00EE769E">
      <w:pPr>
        <w:pStyle w:val="Apara"/>
      </w:pPr>
      <w:r>
        <w:tab/>
        <w:t>(b)</w:t>
      </w:r>
      <w:r>
        <w:tab/>
        <w:t xml:space="preserve">may be sold, destroyed or otherwise disposed of as the </w:t>
      </w:r>
      <w:r w:rsidR="00E333A1">
        <w:t>director</w:t>
      </w:r>
      <w:r w:rsidR="00E333A1">
        <w:noBreakHyphen/>
        <w:t>general</w:t>
      </w:r>
      <w:r>
        <w:t xml:space="preserve"> directs.</w:t>
      </w:r>
    </w:p>
    <w:p w14:paraId="3D767F7F" w14:textId="77777777" w:rsidR="00EE769E" w:rsidRPr="008006E1" w:rsidRDefault="00EE769E">
      <w:pPr>
        <w:pStyle w:val="AH3Div"/>
      </w:pPr>
      <w:bookmarkStart w:id="159" w:name="_Toc42266624"/>
      <w:r w:rsidRPr="008006E1">
        <w:rPr>
          <w:rStyle w:val="CharDivNo"/>
        </w:rPr>
        <w:t>Division 6.6</w:t>
      </w:r>
      <w:r>
        <w:tab/>
      </w:r>
      <w:r w:rsidRPr="008006E1">
        <w:rPr>
          <w:rStyle w:val="CharDivText"/>
        </w:rPr>
        <w:t>Miscellaneous</w:t>
      </w:r>
      <w:bookmarkEnd w:id="159"/>
    </w:p>
    <w:p w14:paraId="060609B3" w14:textId="77777777" w:rsidR="00EE769E" w:rsidRDefault="00EE769E">
      <w:pPr>
        <w:pStyle w:val="AH5Sec"/>
      </w:pPr>
      <w:bookmarkStart w:id="160" w:name="_Toc42266625"/>
      <w:r w:rsidRPr="008006E1">
        <w:rPr>
          <w:rStyle w:val="CharSectNo"/>
        </w:rPr>
        <w:t>83</w:t>
      </w:r>
      <w:r>
        <w:tab/>
        <w:t>Damage etc to be minimised</w:t>
      </w:r>
      <w:bookmarkEnd w:id="160"/>
    </w:p>
    <w:p w14:paraId="30AED459" w14:textId="77777777" w:rsidR="00EE769E" w:rsidRDefault="00EE769E">
      <w:pPr>
        <w:pStyle w:val="Amain"/>
      </w:pPr>
      <w:r>
        <w:tab/>
        <w:t>(1)</w:t>
      </w:r>
      <w:r>
        <w:tab/>
        <w:t>In the exercise, or purported exercise, of a function under this part, an authorised person must take all reasonable steps to ensure that the authorised person, and a person assisting, causes as little inconvenience, detriment and damage as practicable.</w:t>
      </w:r>
    </w:p>
    <w:p w14:paraId="3E151646" w14:textId="77777777" w:rsidR="00EE769E" w:rsidRDefault="00EE769E" w:rsidP="001A205E">
      <w:pPr>
        <w:pStyle w:val="Amain"/>
        <w:keepNext/>
        <w:keepLines/>
      </w:pPr>
      <w:r>
        <w:lastRenderedPageBreak/>
        <w:tab/>
        <w:t>(2)</w:t>
      </w:r>
      <w:r>
        <w:tab/>
        <w:t>If an authorised person, or a person assisting, damages anything in the exercise or purported exercise of a function under this part, the authorised person must give written notice of the particulars of the damage to the person the authorised person believes, on reasonable grounds, is the owner of the thing.</w:t>
      </w:r>
    </w:p>
    <w:p w14:paraId="4A046142" w14:textId="77777777" w:rsidR="00EE769E" w:rsidRDefault="00EE769E">
      <w:pPr>
        <w:pStyle w:val="Amain"/>
      </w:pPr>
      <w:r>
        <w:tab/>
        <w:t>(3)</w:t>
      </w:r>
      <w:r>
        <w:tab/>
        <w:t>If the damage happens at premises entered under this part in the absence of the occupier, the notice may be given by leaving it, secured conspicuously, at the premises.</w:t>
      </w:r>
    </w:p>
    <w:p w14:paraId="2513F50C" w14:textId="77777777" w:rsidR="00EE769E" w:rsidRDefault="00EE769E">
      <w:pPr>
        <w:pStyle w:val="AH5Sec"/>
      </w:pPr>
      <w:bookmarkStart w:id="161" w:name="_Toc42266626"/>
      <w:r w:rsidRPr="008006E1">
        <w:rPr>
          <w:rStyle w:val="CharSectNo"/>
        </w:rPr>
        <w:t>84</w:t>
      </w:r>
      <w:r>
        <w:tab/>
        <w:t>Compensation for exercise of enforcement powers</w:t>
      </w:r>
      <w:bookmarkEnd w:id="161"/>
    </w:p>
    <w:p w14:paraId="09AC9F8F" w14:textId="77777777" w:rsidR="00EE769E" w:rsidRDefault="00EE769E">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14:paraId="3E71EE64" w14:textId="77777777" w:rsidR="00EE769E" w:rsidRDefault="00EE769E">
      <w:pPr>
        <w:pStyle w:val="Amain"/>
      </w:pPr>
      <w:r>
        <w:tab/>
        <w:t>(2)</w:t>
      </w:r>
      <w:r>
        <w:tab/>
        <w:t>Compensation may be claimed and ordered in a proceeding for—</w:t>
      </w:r>
    </w:p>
    <w:p w14:paraId="33D34A12" w14:textId="77777777" w:rsidR="00EE769E" w:rsidRDefault="00EE769E">
      <w:pPr>
        <w:pStyle w:val="Apara"/>
      </w:pPr>
      <w:r>
        <w:tab/>
        <w:t>(a)</w:t>
      </w:r>
      <w:r>
        <w:tab/>
        <w:t>compensation brought in a court of competent jurisdiction; or</w:t>
      </w:r>
    </w:p>
    <w:p w14:paraId="4BCD62EA" w14:textId="77777777" w:rsidR="00EE769E" w:rsidRDefault="00EE769E">
      <w:pPr>
        <w:pStyle w:val="Apara"/>
      </w:pPr>
      <w:r>
        <w:tab/>
        <w:t>(b)</w:t>
      </w:r>
      <w:r>
        <w:tab/>
        <w:t>an offence against this Act brought against the person making the claim for compensation.</w:t>
      </w:r>
    </w:p>
    <w:p w14:paraId="215884B3" w14:textId="77777777" w:rsidR="00EE769E" w:rsidRDefault="00EE769E">
      <w:pPr>
        <w:pStyle w:val="Amain"/>
      </w:pPr>
      <w:r>
        <w:tab/>
        <w:t>(3)</w:t>
      </w:r>
      <w:r>
        <w:tab/>
        <w:t>A court may order the payment of reasonable compensation for the loss or expense only if it is satisfied it is just to make the order in the circumstances of the particular case.</w:t>
      </w:r>
    </w:p>
    <w:p w14:paraId="5BE78AC3" w14:textId="77777777" w:rsidR="00EE769E" w:rsidRDefault="00EE769E">
      <w:pPr>
        <w:pStyle w:val="Amain"/>
      </w:pPr>
      <w:r>
        <w:tab/>
        <w:t>(4)</w:t>
      </w:r>
      <w:r>
        <w:tab/>
        <w:t>A regulation may prescribe matters that may, must or must not be taken into account by the court in considering whether it is just to make the order.</w:t>
      </w:r>
    </w:p>
    <w:p w14:paraId="5CC33C78" w14:textId="77777777" w:rsidR="00EE769E" w:rsidRDefault="00EE769E">
      <w:pPr>
        <w:pStyle w:val="PageBreak"/>
      </w:pPr>
      <w:r>
        <w:br w:type="page"/>
      </w:r>
    </w:p>
    <w:p w14:paraId="48F3BB6F" w14:textId="77777777" w:rsidR="001A3A8A" w:rsidRPr="008006E1" w:rsidRDefault="001A3A8A" w:rsidP="001A3A8A">
      <w:pPr>
        <w:pStyle w:val="AH2Part"/>
      </w:pPr>
      <w:bookmarkStart w:id="162" w:name="_Toc42266627"/>
      <w:r w:rsidRPr="008006E1">
        <w:rPr>
          <w:rStyle w:val="CharPartNo"/>
        </w:rPr>
        <w:lastRenderedPageBreak/>
        <w:t>Part 7</w:t>
      </w:r>
      <w:r>
        <w:tab/>
      </w:r>
      <w:r w:rsidRPr="008006E1">
        <w:rPr>
          <w:rStyle w:val="CharPartText"/>
        </w:rPr>
        <w:t>Notification and review of decisions</w:t>
      </w:r>
      <w:bookmarkEnd w:id="162"/>
    </w:p>
    <w:p w14:paraId="496A641F" w14:textId="77777777" w:rsidR="00E73930" w:rsidRDefault="00E73930">
      <w:pPr>
        <w:pStyle w:val="Placeholder"/>
      </w:pPr>
      <w:r>
        <w:rPr>
          <w:rStyle w:val="CharDivNo"/>
        </w:rPr>
        <w:t xml:space="preserve">  </w:t>
      </w:r>
      <w:r>
        <w:rPr>
          <w:rStyle w:val="CharDivText"/>
        </w:rPr>
        <w:t xml:space="preserve">  </w:t>
      </w:r>
    </w:p>
    <w:p w14:paraId="118FC817" w14:textId="77777777" w:rsidR="001A3A8A" w:rsidRDefault="001A3A8A" w:rsidP="001A3A8A">
      <w:pPr>
        <w:pStyle w:val="AH5Sec"/>
      </w:pPr>
      <w:bookmarkStart w:id="163" w:name="_Toc42266628"/>
      <w:r w:rsidRPr="008006E1">
        <w:rPr>
          <w:rStyle w:val="CharSectNo"/>
        </w:rPr>
        <w:t>85</w:t>
      </w:r>
      <w:r>
        <w:tab/>
        <w:t xml:space="preserve">Meaning of </w:t>
      </w:r>
      <w:r w:rsidRPr="009315CB">
        <w:rPr>
          <w:rStyle w:val="charItals"/>
        </w:rPr>
        <w:t>reviewable decision</w:t>
      </w:r>
      <w:r>
        <w:t>—pt 7</w:t>
      </w:r>
      <w:bookmarkEnd w:id="163"/>
    </w:p>
    <w:p w14:paraId="53FBD121" w14:textId="77777777" w:rsidR="001A3A8A" w:rsidRDefault="001A3A8A" w:rsidP="001A3A8A">
      <w:pPr>
        <w:pStyle w:val="Amainreturn"/>
        <w:keepNext/>
      </w:pPr>
      <w:r>
        <w:t>In this part:</w:t>
      </w:r>
    </w:p>
    <w:p w14:paraId="7E92B05B" w14:textId="77777777" w:rsidR="001A3A8A" w:rsidRDefault="001A3A8A" w:rsidP="001A3A8A">
      <w:pPr>
        <w:pStyle w:val="aDef"/>
      </w:pPr>
      <w:r>
        <w:rPr>
          <w:rStyle w:val="charBoldItals"/>
        </w:rPr>
        <w:t>reviewable decision</w:t>
      </w:r>
      <w:r>
        <w:t xml:space="preserve"> means a decision prescribed by regulation.</w:t>
      </w:r>
    </w:p>
    <w:p w14:paraId="5C849D4D" w14:textId="77777777" w:rsidR="001A3A8A" w:rsidRDefault="001A3A8A" w:rsidP="001A3A8A">
      <w:pPr>
        <w:pStyle w:val="AH5Sec"/>
      </w:pPr>
      <w:bookmarkStart w:id="164" w:name="_Toc42266629"/>
      <w:r w:rsidRPr="008006E1">
        <w:rPr>
          <w:rStyle w:val="CharSectNo"/>
        </w:rPr>
        <w:t>86</w:t>
      </w:r>
      <w:r>
        <w:tab/>
        <w:t>Reviewable decision notices</w:t>
      </w:r>
      <w:bookmarkEnd w:id="164"/>
    </w:p>
    <w:p w14:paraId="669371C1" w14:textId="77777777" w:rsidR="001A3A8A" w:rsidRDefault="001A3A8A" w:rsidP="001A3A8A">
      <w:pPr>
        <w:pStyle w:val="Amainreturn"/>
        <w:keepNext/>
      </w:pPr>
      <w:r>
        <w:t>If a person makes a reviewable decision, the person must give a reviewable decision notice to each entity prescribed by regulation in relation to the decision.</w:t>
      </w:r>
    </w:p>
    <w:p w14:paraId="417FF0B3" w14:textId="379A588F" w:rsidR="001A3A8A" w:rsidRPr="009315CB" w:rsidRDefault="001A3A8A" w:rsidP="001A3A8A">
      <w:pPr>
        <w:pStyle w:val="aNote"/>
      </w:pPr>
      <w:r w:rsidRPr="009315CB">
        <w:rPr>
          <w:rStyle w:val="charItals"/>
        </w:rPr>
        <w:t>Note 1</w:t>
      </w:r>
      <w:r w:rsidRPr="009315CB">
        <w:rPr>
          <w:rStyle w:val="charItals"/>
        </w:rPr>
        <w:tab/>
      </w:r>
      <w:r>
        <w:t xml:space="preserve">The person must also take reasonable steps to give a reviewable decision notice to any other person whose interests are affected by the decision (see </w:t>
      </w:r>
      <w:hyperlink r:id="rId96" w:tooltip="A2008-35" w:history="1">
        <w:r w:rsidR="009315CB" w:rsidRPr="009315CB">
          <w:rPr>
            <w:rStyle w:val="charCitHyperlinkItal"/>
          </w:rPr>
          <w:t>ACT Civil and Administrative Tribunal Act 2008</w:t>
        </w:r>
      </w:hyperlink>
      <w:r>
        <w:t>, s 67A).</w:t>
      </w:r>
    </w:p>
    <w:p w14:paraId="6441D8F8" w14:textId="37442BC9" w:rsidR="001A3A8A" w:rsidRDefault="001A3A8A" w:rsidP="001A3A8A">
      <w:pPr>
        <w:pStyle w:val="aNote"/>
      </w:pPr>
      <w:r w:rsidRPr="009315CB">
        <w:rPr>
          <w:rStyle w:val="charItals"/>
        </w:rPr>
        <w:t>Note 2</w:t>
      </w:r>
      <w:r w:rsidRPr="009315CB">
        <w:rPr>
          <w:rStyle w:val="charItals"/>
        </w:rPr>
        <w:tab/>
      </w:r>
      <w:r>
        <w:t xml:space="preserve">The requirements for reviewable decision notices are prescribed under the </w:t>
      </w:r>
      <w:hyperlink r:id="rId97" w:tooltip="A2008-35" w:history="1">
        <w:r w:rsidR="009315CB" w:rsidRPr="009315CB">
          <w:rPr>
            <w:rStyle w:val="charCitHyperlinkItal"/>
          </w:rPr>
          <w:t>ACT Civil and Administrative Tribunal Act 2008</w:t>
        </w:r>
      </w:hyperlink>
      <w:r>
        <w:t>.</w:t>
      </w:r>
    </w:p>
    <w:p w14:paraId="4D2D890B" w14:textId="77777777" w:rsidR="001A3A8A" w:rsidRDefault="001A3A8A" w:rsidP="001A3A8A">
      <w:pPr>
        <w:pStyle w:val="AH5Sec"/>
      </w:pPr>
      <w:bookmarkStart w:id="165" w:name="_Toc42266630"/>
      <w:r w:rsidRPr="008006E1">
        <w:rPr>
          <w:rStyle w:val="CharSectNo"/>
        </w:rPr>
        <w:t>86A</w:t>
      </w:r>
      <w:r>
        <w:tab/>
        <w:t>Applications for review</w:t>
      </w:r>
      <w:bookmarkEnd w:id="165"/>
    </w:p>
    <w:p w14:paraId="66EF5ADD" w14:textId="77777777" w:rsidR="001A3A8A" w:rsidRDefault="001A3A8A" w:rsidP="001A3A8A">
      <w:pPr>
        <w:pStyle w:val="Amainreturn"/>
        <w:keepNext/>
      </w:pPr>
      <w:r>
        <w:t>The following may apply to the ACAT for review of a reviewable decision:</w:t>
      </w:r>
    </w:p>
    <w:p w14:paraId="077DB165" w14:textId="77777777" w:rsidR="001A3A8A" w:rsidRDefault="001A3A8A" w:rsidP="001A3A8A">
      <w:pPr>
        <w:pStyle w:val="Apara"/>
      </w:pPr>
      <w:r>
        <w:tab/>
        <w:t>(a)</w:t>
      </w:r>
      <w:r>
        <w:tab/>
        <w:t>an entity prescribed by regulation in relation to the decision;</w:t>
      </w:r>
    </w:p>
    <w:p w14:paraId="7C0B32C0" w14:textId="77777777" w:rsidR="001A3A8A" w:rsidRDefault="001A3A8A" w:rsidP="001A3A8A">
      <w:pPr>
        <w:pStyle w:val="Apara"/>
      </w:pPr>
      <w:r>
        <w:tab/>
        <w:t>(b)</w:t>
      </w:r>
      <w:r>
        <w:tab/>
        <w:t>any other person whose interests are affected by the decision.</w:t>
      </w:r>
    </w:p>
    <w:p w14:paraId="54A6DF64" w14:textId="4D507C96" w:rsidR="001A3A8A" w:rsidRDefault="001A3A8A" w:rsidP="001A3A8A">
      <w:pPr>
        <w:pStyle w:val="aNote"/>
      </w:pPr>
      <w:r w:rsidRPr="009315CB">
        <w:rPr>
          <w:rStyle w:val="charItals"/>
        </w:rPr>
        <w:t>Note</w:t>
      </w:r>
      <w:r w:rsidRPr="009315CB">
        <w:rPr>
          <w:rStyle w:val="charItals"/>
        </w:rPr>
        <w:tab/>
      </w:r>
      <w:r>
        <w:t xml:space="preserve">If a form is approved under the </w:t>
      </w:r>
      <w:hyperlink r:id="rId98" w:tooltip="A2008-35" w:history="1">
        <w:r w:rsidR="009315CB" w:rsidRPr="009315CB">
          <w:rPr>
            <w:rStyle w:val="charCitHyperlinkItal"/>
          </w:rPr>
          <w:t>ACT Civil and Administrative Tribunal Act 2008</w:t>
        </w:r>
      </w:hyperlink>
      <w:r w:rsidRPr="009315CB">
        <w:rPr>
          <w:rStyle w:val="charItals"/>
        </w:rPr>
        <w:t xml:space="preserve"> </w:t>
      </w:r>
      <w:r>
        <w:t>for the application, the form must be used.</w:t>
      </w:r>
    </w:p>
    <w:p w14:paraId="20D4F20C" w14:textId="77777777" w:rsidR="00EE769E" w:rsidRDefault="00EE769E">
      <w:pPr>
        <w:pStyle w:val="PageBreak"/>
      </w:pPr>
      <w:r>
        <w:br w:type="page"/>
      </w:r>
    </w:p>
    <w:p w14:paraId="24566D5C" w14:textId="77777777" w:rsidR="00EE769E" w:rsidRPr="008006E1" w:rsidRDefault="00EE769E">
      <w:pPr>
        <w:pStyle w:val="AH2Part"/>
      </w:pPr>
      <w:bookmarkStart w:id="166" w:name="_Toc42266631"/>
      <w:r w:rsidRPr="008006E1">
        <w:rPr>
          <w:rStyle w:val="CharPartNo"/>
        </w:rPr>
        <w:lastRenderedPageBreak/>
        <w:t>Part 8</w:t>
      </w:r>
      <w:r>
        <w:tab/>
      </w:r>
      <w:r w:rsidRPr="008006E1">
        <w:rPr>
          <w:rStyle w:val="CharPartText"/>
        </w:rPr>
        <w:t>Miscellaneous</w:t>
      </w:r>
      <w:bookmarkEnd w:id="166"/>
    </w:p>
    <w:p w14:paraId="22AE2256" w14:textId="77777777" w:rsidR="00EE769E" w:rsidRDefault="00EE769E">
      <w:pPr>
        <w:pStyle w:val="AH5Sec"/>
      </w:pPr>
      <w:bookmarkStart w:id="167" w:name="_Toc42266632"/>
      <w:r w:rsidRPr="008006E1">
        <w:rPr>
          <w:rStyle w:val="CharSectNo"/>
        </w:rPr>
        <w:t>87</w:t>
      </w:r>
      <w:r>
        <w:tab/>
        <w:t>Noncompliance with directions and cost recovery</w:t>
      </w:r>
      <w:bookmarkEnd w:id="167"/>
    </w:p>
    <w:p w14:paraId="0D6814C3" w14:textId="77777777" w:rsidR="00EE769E" w:rsidRDefault="00EE769E">
      <w:pPr>
        <w:pStyle w:val="Amain"/>
      </w:pPr>
      <w:r>
        <w:tab/>
        <w:t>(1)</w:t>
      </w:r>
      <w:r>
        <w:tab/>
        <w:t xml:space="preserve">If a person contravenes a direction given by the </w:t>
      </w:r>
      <w:r w:rsidR="00AB0F0C">
        <w:t>chief veterinary officer</w:t>
      </w:r>
      <w:r>
        <w:t xml:space="preserve"> or authorised person under this Act, the </w:t>
      </w:r>
      <w:r w:rsidR="00AB0F0C">
        <w:t>chief veterinary officer</w:t>
      </w:r>
      <w:r>
        <w:t xml:space="preserve"> or authorised person may arrange for action to be taken to give effect to the direction.</w:t>
      </w:r>
    </w:p>
    <w:p w14:paraId="6CF1364F" w14:textId="77777777" w:rsidR="00EE769E" w:rsidRDefault="00EE769E">
      <w:pPr>
        <w:pStyle w:val="Amain"/>
      </w:pPr>
      <w:r>
        <w:tab/>
        <w:t>(2)</w:t>
      </w:r>
      <w:r>
        <w:tab/>
        <w:t xml:space="preserve">The reasonable costs incurred by the </w:t>
      </w:r>
      <w:r w:rsidR="00AB0F0C">
        <w:t>chief veterinary officer</w:t>
      </w:r>
      <w:r>
        <w:t xml:space="preserve"> or authorised person under subsection (1), are a debt payable to the Territory by the person to whom the direction was given.</w:t>
      </w:r>
    </w:p>
    <w:p w14:paraId="7CBD5AC0" w14:textId="77777777" w:rsidR="0020395C" w:rsidRPr="00A27A26" w:rsidRDefault="0020395C" w:rsidP="0020395C">
      <w:pPr>
        <w:pStyle w:val="AH5Sec"/>
      </w:pPr>
      <w:bookmarkStart w:id="168" w:name="_Toc42266633"/>
      <w:r w:rsidRPr="008006E1">
        <w:rPr>
          <w:rStyle w:val="CharSectNo"/>
        </w:rPr>
        <w:t>87A</w:t>
      </w:r>
      <w:r w:rsidRPr="00A27A26">
        <w:tab/>
        <w:t>Information exchange between jurisdictions</w:t>
      </w:r>
      <w:bookmarkEnd w:id="168"/>
    </w:p>
    <w:p w14:paraId="074F60E1" w14:textId="77777777" w:rsidR="0020395C" w:rsidRPr="00A27A26" w:rsidRDefault="0020395C" w:rsidP="0020395C">
      <w:pPr>
        <w:pStyle w:val="Amain"/>
      </w:pPr>
      <w:r w:rsidRPr="00A27A26">
        <w:tab/>
        <w:t>(1)</w:t>
      </w:r>
      <w:r w:rsidRPr="00A27A26">
        <w:tab/>
        <w:t>This section applies to any information collected in relation to—</w:t>
      </w:r>
    </w:p>
    <w:p w14:paraId="0B444539" w14:textId="77777777" w:rsidR="0020395C" w:rsidRPr="00A27A26" w:rsidRDefault="0020395C" w:rsidP="0020395C">
      <w:pPr>
        <w:pStyle w:val="Apara"/>
      </w:pPr>
      <w:r>
        <w:tab/>
      </w:r>
      <w:r w:rsidRPr="00A27A26">
        <w:t>(a)</w:t>
      </w:r>
      <w:r w:rsidRPr="00A27A26">
        <w:tab/>
        <w:t>detection, prevention and control of outbreaks of endemic and exotic animal diseases in the ACT; and</w:t>
      </w:r>
    </w:p>
    <w:p w14:paraId="552058FF" w14:textId="77777777" w:rsidR="0020395C" w:rsidRPr="00A27A26" w:rsidRDefault="0020395C" w:rsidP="0020395C">
      <w:pPr>
        <w:pStyle w:val="Apara"/>
      </w:pPr>
      <w:r>
        <w:tab/>
      </w:r>
      <w:r w:rsidRPr="00A27A26">
        <w:t>(b)</w:t>
      </w:r>
      <w:r w:rsidRPr="00A27A26">
        <w:tab/>
        <w:t xml:space="preserve">prevention and control of outbreaks of endemic and exotic animal diseases in other jurisdictions within </w:t>
      </w:r>
      <w:smartTag w:uri="urn:schemas-microsoft-com:office:smarttags" w:element="place">
        <w:smartTag w:uri="urn:schemas-microsoft-com:office:smarttags" w:element="country-region">
          <w:r w:rsidRPr="00A27A26">
            <w:t>Australia</w:t>
          </w:r>
        </w:smartTag>
      </w:smartTag>
      <w:r w:rsidRPr="00A27A26">
        <w:t>.</w:t>
      </w:r>
    </w:p>
    <w:p w14:paraId="55031ECE" w14:textId="77777777" w:rsidR="0020395C" w:rsidRPr="00A27A26" w:rsidRDefault="0020395C" w:rsidP="0020395C">
      <w:pPr>
        <w:pStyle w:val="Amain"/>
      </w:pPr>
      <w:r w:rsidRPr="00A27A26">
        <w:tab/>
        <w:t>(2)</w:t>
      </w:r>
      <w:r w:rsidRPr="00A27A26">
        <w:tab/>
        <w:t xml:space="preserve">The </w:t>
      </w:r>
      <w:r w:rsidR="00C9588A">
        <w:t>chief veterinary officer</w:t>
      </w:r>
      <w:r w:rsidRPr="00A27A26">
        <w:t xml:space="preserve"> may give the information to a corresponding administrative agency for the purposes of the corresponding administrative agency.</w:t>
      </w:r>
    </w:p>
    <w:p w14:paraId="73C19B73" w14:textId="77777777" w:rsidR="0020395C" w:rsidRPr="00A27A26" w:rsidRDefault="0020395C" w:rsidP="0020395C">
      <w:pPr>
        <w:pStyle w:val="Amain"/>
      </w:pPr>
      <w:r w:rsidRPr="00A27A26">
        <w:tab/>
        <w:t>(3)</w:t>
      </w:r>
      <w:r w:rsidRPr="00A27A26">
        <w:tab/>
        <w:t>This section is additional to any other Act that provides for information to be given by, or to, a corresponding administrative body.</w:t>
      </w:r>
    </w:p>
    <w:p w14:paraId="65758A14" w14:textId="77777777" w:rsidR="0020395C" w:rsidRPr="00A27A26" w:rsidRDefault="0020395C" w:rsidP="0020395C">
      <w:pPr>
        <w:pStyle w:val="Amain"/>
      </w:pPr>
      <w:r w:rsidRPr="00A27A26">
        <w:tab/>
        <w:t>(4)</w:t>
      </w:r>
      <w:r w:rsidRPr="00A27A26">
        <w:tab/>
        <w:t>In this section:</w:t>
      </w:r>
    </w:p>
    <w:p w14:paraId="693F127B" w14:textId="77777777" w:rsidR="0020395C" w:rsidRPr="00A27A26" w:rsidRDefault="0020395C" w:rsidP="0020395C">
      <w:pPr>
        <w:pStyle w:val="Amainreturn"/>
      </w:pPr>
      <w:r w:rsidRPr="008671F9">
        <w:rPr>
          <w:rStyle w:val="charBoldItals"/>
        </w:rPr>
        <w:t>agency</w:t>
      </w:r>
      <w:r w:rsidRPr="00A27A26">
        <w:t>—</w:t>
      </w:r>
    </w:p>
    <w:p w14:paraId="33B4E422" w14:textId="77777777" w:rsidR="0020395C" w:rsidRPr="00A27A26" w:rsidRDefault="0020395C" w:rsidP="0020395C">
      <w:pPr>
        <w:pStyle w:val="Apara"/>
      </w:pPr>
      <w:r w:rsidRPr="00A27A26">
        <w:rPr>
          <w:rFonts w:ascii="Tms Rmn" w:hAnsi="Tms Rmn" w:cs="Tms Rmn"/>
        </w:rPr>
        <w:tab/>
        <w:t>(a)</w:t>
      </w:r>
      <w:r w:rsidRPr="00A27A26">
        <w:rPr>
          <w:rFonts w:ascii="Tms Rmn" w:hAnsi="Tms Rmn" w:cs="Tms Rmn"/>
        </w:rPr>
        <w:tab/>
        <w:t>means—</w:t>
      </w:r>
    </w:p>
    <w:p w14:paraId="3DA0B1F6" w14:textId="77777777" w:rsidR="0020395C" w:rsidRPr="00A27A26" w:rsidRDefault="0020395C" w:rsidP="0020395C">
      <w:pPr>
        <w:pStyle w:val="Asubpara"/>
      </w:pPr>
      <w:r w:rsidRPr="00A27A26">
        <w:tab/>
        <w:t>(i)</w:t>
      </w:r>
      <w:r w:rsidRPr="00A27A26">
        <w:tab/>
        <w:t>an administrative unit; or</w:t>
      </w:r>
    </w:p>
    <w:p w14:paraId="58D7FA64" w14:textId="77777777" w:rsidR="0020395C" w:rsidRPr="00A27A26" w:rsidRDefault="0020395C" w:rsidP="0020395C">
      <w:pPr>
        <w:pStyle w:val="Asubpara"/>
      </w:pPr>
      <w:r w:rsidRPr="00A27A26">
        <w:tab/>
        <w:t>(ii)</w:t>
      </w:r>
      <w:r w:rsidRPr="00A27A26">
        <w:tab/>
        <w:t>a statutory office-holder; or</w:t>
      </w:r>
    </w:p>
    <w:p w14:paraId="70ADA7DD" w14:textId="77777777" w:rsidR="0020395C" w:rsidRPr="00A27A26" w:rsidRDefault="0020395C" w:rsidP="0020395C">
      <w:pPr>
        <w:pStyle w:val="Asubpara"/>
      </w:pPr>
      <w:r w:rsidRPr="00A27A26">
        <w:rPr>
          <w:rFonts w:ascii="Tms Rmn" w:hAnsi="Tms Rmn" w:cs="Tms Rmn"/>
        </w:rPr>
        <w:tab/>
        <w:t>(iii)</w:t>
      </w:r>
      <w:r w:rsidRPr="00A27A26">
        <w:rPr>
          <w:rFonts w:ascii="Tms Rmn" w:hAnsi="Tms Rmn" w:cs="Tms Rmn"/>
        </w:rPr>
        <w:tab/>
      </w:r>
      <w:r w:rsidRPr="00A27A26">
        <w:t>any other entity established for a public purpose; and</w:t>
      </w:r>
    </w:p>
    <w:p w14:paraId="510DCBCF" w14:textId="77777777" w:rsidR="0020395C" w:rsidRPr="00A27A26" w:rsidRDefault="0020395C" w:rsidP="0020395C">
      <w:pPr>
        <w:pStyle w:val="Apara"/>
      </w:pPr>
      <w:r w:rsidRPr="00A27A26">
        <w:lastRenderedPageBreak/>
        <w:tab/>
        <w:t>(b)</w:t>
      </w:r>
      <w:r w:rsidRPr="00A27A26">
        <w:tab/>
        <w:t>includes a member of, or a member of the staff of, the agency.</w:t>
      </w:r>
    </w:p>
    <w:p w14:paraId="1950AE3A" w14:textId="77777777" w:rsidR="0020395C" w:rsidRPr="00A27A26" w:rsidRDefault="0020395C" w:rsidP="0020395C">
      <w:pPr>
        <w:pStyle w:val="Amainreturn"/>
      </w:pPr>
      <w:r w:rsidRPr="008671F9">
        <w:rPr>
          <w:rStyle w:val="charBoldItals"/>
        </w:rPr>
        <w:t>corresponding administrative agency</w:t>
      </w:r>
      <w:r w:rsidRPr="00A27A26">
        <w:t xml:space="preserve"> means the agency responsible for the administration of a corresponding law in another jurisdiction within </w:t>
      </w:r>
      <w:smartTag w:uri="urn:schemas-microsoft-com:office:smarttags" w:element="place">
        <w:smartTag w:uri="urn:schemas-microsoft-com:office:smarttags" w:element="country-region">
          <w:r w:rsidRPr="00A27A26">
            <w:t>Australia</w:t>
          </w:r>
        </w:smartTag>
      </w:smartTag>
      <w:r w:rsidRPr="00A27A26">
        <w:t>.</w:t>
      </w:r>
    </w:p>
    <w:p w14:paraId="47389B5F" w14:textId="77777777" w:rsidR="00EE769E" w:rsidRDefault="00EE769E">
      <w:pPr>
        <w:pStyle w:val="AH5Sec"/>
      </w:pPr>
      <w:bookmarkStart w:id="169" w:name="_Toc42266634"/>
      <w:r w:rsidRPr="008006E1">
        <w:rPr>
          <w:rStyle w:val="CharSectNo"/>
        </w:rPr>
        <w:t>88</w:t>
      </w:r>
      <w:r>
        <w:tab/>
        <w:t>Determination of fees</w:t>
      </w:r>
      <w:bookmarkEnd w:id="169"/>
    </w:p>
    <w:p w14:paraId="61AD5D1B" w14:textId="77777777" w:rsidR="00EE769E" w:rsidRDefault="00EE769E" w:rsidP="001E008E">
      <w:pPr>
        <w:pStyle w:val="Amain"/>
        <w:keepNext/>
      </w:pPr>
      <w:r>
        <w:tab/>
        <w:t>(1)</w:t>
      </w:r>
      <w:r>
        <w:tab/>
        <w:t>The Minister may determine fees for this Act.</w:t>
      </w:r>
    </w:p>
    <w:p w14:paraId="52D9CD98" w14:textId="23C853AC" w:rsidR="00EE769E" w:rsidRDefault="00EE769E">
      <w:pPr>
        <w:pStyle w:val="aNote"/>
      </w:pPr>
      <w:r>
        <w:rPr>
          <w:rStyle w:val="charItals"/>
        </w:rPr>
        <w:t>Note</w:t>
      </w:r>
      <w:r>
        <w:tab/>
        <w:t xml:space="preserve">The </w:t>
      </w:r>
      <w:hyperlink r:id="rId99" w:tooltip="A2001-14" w:history="1">
        <w:r w:rsidR="009315CB" w:rsidRPr="009315CB">
          <w:rPr>
            <w:rStyle w:val="charCitHyperlinkAbbrev"/>
          </w:rPr>
          <w:t>Legislation Act</w:t>
        </w:r>
      </w:hyperlink>
      <w:r>
        <w:t xml:space="preserve"> contains provisions about the making of determinations and regulations relating to fees (see pt 6.3).</w:t>
      </w:r>
    </w:p>
    <w:p w14:paraId="08B11292" w14:textId="77777777" w:rsidR="00EE769E" w:rsidRDefault="00EE769E" w:rsidP="001E008E">
      <w:pPr>
        <w:pStyle w:val="Amain"/>
        <w:keepNext/>
      </w:pPr>
      <w:r>
        <w:tab/>
        <w:t>(2)</w:t>
      </w:r>
      <w:r>
        <w:tab/>
        <w:t>A determination is a disallowable instrument.</w:t>
      </w:r>
    </w:p>
    <w:p w14:paraId="0C22100F" w14:textId="573EA468"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100" w:tooltip="A2001-14" w:history="1">
        <w:r w:rsidR="009315CB" w:rsidRPr="009315CB">
          <w:rPr>
            <w:rStyle w:val="charCitHyperlinkAbbrev"/>
          </w:rPr>
          <w:t>Legislation Act</w:t>
        </w:r>
      </w:hyperlink>
      <w:r>
        <w:t>.</w:t>
      </w:r>
    </w:p>
    <w:p w14:paraId="11CEB897" w14:textId="77777777" w:rsidR="00EE769E" w:rsidRDefault="00EE769E">
      <w:pPr>
        <w:pStyle w:val="AH5Sec"/>
      </w:pPr>
      <w:bookmarkStart w:id="170" w:name="_Toc42266635"/>
      <w:r w:rsidRPr="008006E1">
        <w:rPr>
          <w:rStyle w:val="CharSectNo"/>
        </w:rPr>
        <w:t>89</w:t>
      </w:r>
      <w:r>
        <w:tab/>
        <w:t>Approved forms</w:t>
      </w:r>
      <w:bookmarkEnd w:id="170"/>
    </w:p>
    <w:p w14:paraId="428C219E" w14:textId="77777777" w:rsidR="00EE769E" w:rsidRDefault="00EE769E">
      <w:pPr>
        <w:pStyle w:val="Amain"/>
      </w:pPr>
      <w:r>
        <w:tab/>
        <w:t>(1)</w:t>
      </w:r>
      <w:r>
        <w:tab/>
        <w:t>The Minister may approve forms for this Act.</w:t>
      </w:r>
    </w:p>
    <w:p w14:paraId="14F27D0C" w14:textId="77777777" w:rsidR="00EE769E" w:rsidRDefault="00EE769E" w:rsidP="001E008E">
      <w:pPr>
        <w:pStyle w:val="Amain"/>
        <w:keepNext/>
      </w:pPr>
      <w:r>
        <w:tab/>
        <w:t>(2)</w:t>
      </w:r>
      <w:r>
        <w:tab/>
        <w:t>If the Minister approves a form for a particular purpose, the approved form must be used for that purpose.</w:t>
      </w:r>
    </w:p>
    <w:p w14:paraId="35B3F640" w14:textId="19360918" w:rsidR="00EE769E" w:rsidRDefault="00EE769E">
      <w:pPr>
        <w:pStyle w:val="aNote"/>
      </w:pPr>
      <w:r>
        <w:rPr>
          <w:rStyle w:val="charItals"/>
        </w:rPr>
        <w:t>Note</w:t>
      </w:r>
      <w:r>
        <w:tab/>
        <w:t xml:space="preserve">For other provisions about forms, see the </w:t>
      </w:r>
      <w:hyperlink r:id="rId101" w:tooltip="A2001-14" w:history="1">
        <w:r w:rsidR="009315CB" w:rsidRPr="009315CB">
          <w:rPr>
            <w:rStyle w:val="charCitHyperlinkAbbrev"/>
          </w:rPr>
          <w:t>Legislation Act</w:t>
        </w:r>
      </w:hyperlink>
      <w:r>
        <w:t>, s 255.</w:t>
      </w:r>
    </w:p>
    <w:p w14:paraId="53FAB444" w14:textId="77777777" w:rsidR="00EE769E" w:rsidRDefault="00EE769E" w:rsidP="001E008E">
      <w:pPr>
        <w:pStyle w:val="Amain"/>
        <w:keepNext/>
      </w:pPr>
      <w:r>
        <w:tab/>
        <w:t>(3)</w:t>
      </w:r>
      <w:r>
        <w:tab/>
        <w:t>An approved form is a notifiable instrument.</w:t>
      </w:r>
    </w:p>
    <w:p w14:paraId="53E26553" w14:textId="490792FE" w:rsidR="00EE769E" w:rsidRDefault="00EE769E">
      <w:pPr>
        <w:pStyle w:val="aNote"/>
      </w:pPr>
      <w:r>
        <w:rPr>
          <w:rStyle w:val="charItals"/>
        </w:rPr>
        <w:t>Note</w:t>
      </w:r>
      <w:r>
        <w:rPr>
          <w:rStyle w:val="charItals"/>
        </w:rPr>
        <w:tab/>
      </w:r>
      <w:r>
        <w:t xml:space="preserve">A notifiable instrument must be notified under the </w:t>
      </w:r>
      <w:hyperlink r:id="rId102" w:tooltip="A2001-14" w:history="1">
        <w:r w:rsidR="009315CB" w:rsidRPr="009315CB">
          <w:rPr>
            <w:rStyle w:val="charCitHyperlinkAbbrev"/>
          </w:rPr>
          <w:t>Legislation Act</w:t>
        </w:r>
      </w:hyperlink>
      <w:r>
        <w:t>.</w:t>
      </w:r>
    </w:p>
    <w:p w14:paraId="2F560C14" w14:textId="77777777" w:rsidR="00EE769E" w:rsidRDefault="00EE769E">
      <w:pPr>
        <w:pStyle w:val="AH5Sec"/>
      </w:pPr>
      <w:bookmarkStart w:id="171" w:name="_Toc42266636"/>
      <w:r w:rsidRPr="008006E1">
        <w:rPr>
          <w:rStyle w:val="CharSectNo"/>
        </w:rPr>
        <w:t>90</w:t>
      </w:r>
      <w:r>
        <w:tab/>
        <w:t>Regulation-making power</w:t>
      </w:r>
      <w:bookmarkEnd w:id="171"/>
    </w:p>
    <w:p w14:paraId="131A1676" w14:textId="77777777" w:rsidR="00EE769E" w:rsidRDefault="00EE769E">
      <w:pPr>
        <w:pStyle w:val="Amain"/>
        <w:keepNext/>
      </w:pPr>
      <w:r>
        <w:tab/>
        <w:t>(1)</w:t>
      </w:r>
      <w:r>
        <w:tab/>
        <w:t>The Executive may make regulations for this Act.</w:t>
      </w:r>
    </w:p>
    <w:p w14:paraId="6ADC735F" w14:textId="429EF9BB" w:rsidR="00EE769E" w:rsidRDefault="00EE769E">
      <w:pPr>
        <w:pStyle w:val="aNote"/>
      </w:pPr>
      <w:r>
        <w:rPr>
          <w:rStyle w:val="charItals"/>
        </w:rPr>
        <w:t>Note</w:t>
      </w:r>
      <w:r>
        <w:rPr>
          <w:rStyle w:val="charItals"/>
        </w:rPr>
        <w:tab/>
      </w:r>
      <w:r>
        <w:rPr>
          <w:iCs/>
        </w:rPr>
        <w:t>A r</w:t>
      </w:r>
      <w:r>
        <w:t xml:space="preserve">egulation must be notified, and presented to the Legislative Assembly, under the </w:t>
      </w:r>
      <w:hyperlink r:id="rId103" w:tooltip="A2001-14" w:history="1">
        <w:r w:rsidR="009315CB" w:rsidRPr="009315CB">
          <w:rPr>
            <w:rStyle w:val="charCitHyperlinkAbbrev"/>
          </w:rPr>
          <w:t>Legislation Act</w:t>
        </w:r>
      </w:hyperlink>
      <w:r>
        <w:t>.</w:t>
      </w:r>
    </w:p>
    <w:p w14:paraId="264300CB" w14:textId="77777777" w:rsidR="00EE769E" w:rsidRDefault="00EE769E">
      <w:pPr>
        <w:pStyle w:val="Amain"/>
      </w:pPr>
      <w:r>
        <w:tab/>
        <w:t>(2)</w:t>
      </w:r>
      <w:r>
        <w:tab/>
        <w:t>A regulation may make provision in relation to the following:</w:t>
      </w:r>
    </w:p>
    <w:p w14:paraId="73823A31" w14:textId="77777777" w:rsidR="00EE769E" w:rsidRDefault="00EE769E">
      <w:pPr>
        <w:pStyle w:val="Apara"/>
      </w:pPr>
      <w:r>
        <w:tab/>
        <w:t>(a)</w:t>
      </w:r>
      <w:r>
        <w:tab/>
        <w:t xml:space="preserve">prohibiting entry into the ACT of infected animals; </w:t>
      </w:r>
    </w:p>
    <w:p w14:paraId="65FF70D2" w14:textId="77777777" w:rsidR="00EE769E" w:rsidRDefault="00EE769E">
      <w:pPr>
        <w:pStyle w:val="Apara"/>
      </w:pPr>
      <w:r>
        <w:tab/>
        <w:t>(b)</w:t>
      </w:r>
      <w:r>
        <w:tab/>
        <w:t xml:space="preserve">prohibiting movement of animals for a period of not longer than 72 hours; </w:t>
      </w:r>
    </w:p>
    <w:p w14:paraId="13980E6B" w14:textId="77777777" w:rsidR="00EE769E" w:rsidRDefault="00EE769E">
      <w:pPr>
        <w:pStyle w:val="Apara"/>
      </w:pPr>
      <w:r>
        <w:lastRenderedPageBreak/>
        <w:tab/>
        <w:t>(c)</w:t>
      </w:r>
      <w:r>
        <w:tab/>
        <w:t xml:space="preserve">the conditions under which animals may be brought into the ACT; </w:t>
      </w:r>
    </w:p>
    <w:p w14:paraId="4B6DE873" w14:textId="77777777" w:rsidR="00EE769E" w:rsidRDefault="00EE769E">
      <w:pPr>
        <w:pStyle w:val="Apara"/>
      </w:pPr>
      <w:r>
        <w:tab/>
        <w:t>(d)</w:t>
      </w:r>
      <w:r>
        <w:tab/>
        <w:t xml:space="preserve">inspecting animals brought into the ACT; </w:t>
      </w:r>
    </w:p>
    <w:p w14:paraId="527B6BDA" w14:textId="77777777" w:rsidR="00EE769E" w:rsidRDefault="00EE769E">
      <w:pPr>
        <w:pStyle w:val="Apara"/>
      </w:pPr>
      <w:r>
        <w:tab/>
        <w:t>(e)</w:t>
      </w:r>
      <w:r>
        <w:tab/>
        <w:t xml:space="preserve">preventing the introduction of, or the spread of, exotic diseases or endemic diseases; </w:t>
      </w:r>
    </w:p>
    <w:p w14:paraId="63E56F7F" w14:textId="77777777" w:rsidR="00EE769E" w:rsidRDefault="00EE769E">
      <w:pPr>
        <w:pStyle w:val="Apara"/>
      </w:pPr>
      <w:r>
        <w:tab/>
        <w:t>(f)</w:t>
      </w:r>
      <w:r>
        <w:tab/>
        <w:t>the artificial breeding of stock;</w:t>
      </w:r>
    </w:p>
    <w:p w14:paraId="73F34B27" w14:textId="77777777" w:rsidR="00EE769E" w:rsidRDefault="00EE769E">
      <w:pPr>
        <w:pStyle w:val="Apara"/>
      </w:pPr>
      <w:r>
        <w:tab/>
        <w:t>(g)</w:t>
      </w:r>
      <w:r>
        <w:tab/>
        <w:t xml:space="preserve">detaining, treating, inoculating or isolating animals in a quarantine area; </w:t>
      </w:r>
    </w:p>
    <w:p w14:paraId="57970636" w14:textId="77777777" w:rsidR="00EE769E" w:rsidRDefault="00EE769E">
      <w:pPr>
        <w:pStyle w:val="Apara"/>
      </w:pPr>
      <w:r>
        <w:tab/>
        <w:t>(h)</w:t>
      </w:r>
      <w:r>
        <w:tab/>
        <w:t xml:space="preserve">moving animals within, into, or out of, a quarantine area; </w:t>
      </w:r>
    </w:p>
    <w:p w14:paraId="57D626F3" w14:textId="77777777" w:rsidR="00EE769E" w:rsidRDefault="00EE769E">
      <w:pPr>
        <w:pStyle w:val="Apara"/>
      </w:pPr>
      <w:r>
        <w:tab/>
        <w:t>(i)</w:t>
      </w:r>
      <w:r>
        <w:tab/>
        <w:t xml:space="preserve">seizing and destroying infected animals; </w:t>
      </w:r>
    </w:p>
    <w:p w14:paraId="4DA1103E" w14:textId="77777777" w:rsidR="00EE769E" w:rsidRDefault="00EE769E">
      <w:pPr>
        <w:pStyle w:val="Apara"/>
      </w:pPr>
      <w:r>
        <w:tab/>
        <w:t>(j)</w:t>
      </w:r>
      <w:r>
        <w:tab/>
        <w:t xml:space="preserve">treating or decontaminating any premise or thing that may  spread an exotic or endemic disease; </w:t>
      </w:r>
    </w:p>
    <w:p w14:paraId="36F8FDCE" w14:textId="77777777" w:rsidR="00EE769E" w:rsidRDefault="00EE769E">
      <w:pPr>
        <w:pStyle w:val="Apara"/>
      </w:pPr>
      <w:r>
        <w:tab/>
        <w:t>(k)</w:t>
      </w:r>
      <w:r>
        <w:tab/>
        <w:t xml:space="preserve">branding infected animals; </w:t>
      </w:r>
    </w:p>
    <w:p w14:paraId="092D952A" w14:textId="77777777" w:rsidR="00EE769E" w:rsidRDefault="00EE769E">
      <w:pPr>
        <w:pStyle w:val="Apara"/>
      </w:pPr>
      <w:r>
        <w:tab/>
        <w:t>(l)</w:t>
      </w:r>
      <w:r>
        <w:tab/>
        <w:t xml:space="preserve">closing of any road in or adjacent to a quarantine area or erecting of fences or gates across any road to regulate or prevent the movement of animals; </w:t>
      </w:r>
    </w:p>
    <w:p w14:paraId="34C0311E" w14:textId="77777777" w:rsidR="00EE769E" w:rsidRDefault="00EE769E">
      <w:pPr>
        <w:pStyle w:val="Apara"/>
      </w:pPr>
      <w:r>
        <w:tab/>
        <w:t>(m)</w:t>
      </w:r>
      <w:r>
        <w:tab/>
        <w:t xml:space="preserve">the methods of diagnosing and discovering exotic and endemic diseases; </w:t>
      </w:r>
    </w:p>
    <w:p w14:paraId="4C2922F7" w14:textId="77777777" w:rsidR="00C20D90" w:rsidRPr="00925C23" w:rsidRDefault="00C20D90" w:rsidP="00C20D90">
      <w:pPr>
        <w:pStyle w:val="Apara"/>
        <w:rPr>
          <w:lang w:val="en" w:eastAsia="en-AU"/>
        </w:rPr>
      </w:pPr>
      <w:r w:rsidRPr="00925C23">
        <w:rPr>
          <w:lang w:val="en" w:eastAsia="en-AU"/>
        </w:rPr>
        <w:tab/>
        <w:t>(n)</w:t>
      </w:r>
      <w:r w:rsidRPr="00925C23">
        <w:rPr>
          <w:lang w:val="en" w:eastAsia="en-AU"/>
        </w:rPr>
        <w:tab/>
        <w:t>requirements for NLIS and permanent identifiers;</w:t>
      </w:r>
    </w:p>
    <w:p w14:paraId="612F3A1E" w14:textId="77777777" w:rsidR="006057DF" w:rsidRPr="00A27A26" w:rsidRDefault="006057DF" w:rsidP="006057DF">
      <w:pPr>
        <w:pStyle w:val="Apara"/>
      </w:pPr>
      <w:r w:rsidRPr="00A27A26">
        <w:tab/>
        <w:t>(o)</w:t>
      </w:r>
      <w:r w:rsidRPr="00A27A26">
        <w:tab/>
        <w:t>declarations to be given by sellers of animals about the health and welfare of the animals or farming practices, chemicals or biological products used with the animals; or</w:t>
      </w:r>
    </w:p>
    <w:p w14:paraId="6BD56950" w14:textId="77777777" w:rsidR="00EE769E" w:rsidRDefault="00EE769E">
      <w:pPr>
        <w:pStyle w:val="Apara"/>
        <w:rPr>
          <w:color w:val="000000"/>
        </w:rPr>
      </w:pPr>
      <w:r>
        <w:rPr>
          <w:color w:val="000000"/>
        </w:rPr>
        <w:tab/>
        <w:t>(p)</w:t>
      </w:r>
      <w:r>
        <w:rPr>
          <w:color w:val="000000"/>
        </w:rPr>
        <w:tab/>
      </w:r>
      <w:r>
        <w:t>schemes of identification of stock (whether on a compulsory or voluntary basis).</w:t>
      </w:r>
    </w:p>
    <w:p w14:paraId="753608C9" w14:textId="77777777" w:rsidR="00EE769E" w:rsidRDefault="00EE769E" w:rsidP="0039200F">
      <w:pPr>
        <w:pStyle w:val="Amain"/>
        <w:keepNext/>
      </w:pPr>
      <w:r>
        <w:lastRenderedPageBreak/>
        <w:tab/>
        <w:t>(3)</w:t>
      </w:r>
      <w:r>
        <w:tab/>
        <w:t>A regulation may create offences and fix maximum penalties of not more than 10 penalty units for the offences.</w:t>
      </w:r>
    </w:p>
    <w:p w14:paraId="34FC086C" w14:textId="77777777" w:rsidR="008B30E8" w:rsidRPr="00A27A26" w:rsidRDefault="008B30E8" w:rsidP="00DA5146">
      <w:pPr>
        <w:pStyle w:val="Amain"/>
        <w:keepNext/>
      </w:pPr>
      <w:r w:rsidRPr="00A27A26">
        <w:tab/>
        <w:t>(4)</w:t>
      </w:r>
      <w:r w:rsidRPr="00A27A26">
        <w:tab/>
        <w:t>In this section:</w:t>
      </w:r>
    </w:p>
    <w:p w14:paraId="43DBE562" w14:textId="77777777" w:rsidR="008B30E8" w:rsidRPr="00A27A26" w:rsidRDefault="008B30E8" w:rsidP="008B30E8">
      <w:pPr>
        <w:pStyle w:val="Amainreturn"/>
      </w:pPr>
      <w:r w:rsidRPr="008671F9">
        <w:rPr>
          <w:rStyle w:val="charBoldItals"/>
        </w:rPr>
        <w:t>farming practices</w:t>
      </w:r>
      <w:r w:rsidRPr="00A27A26">
        <w:rPr>
          <w:b/>
        </w:rPr>
        <w:t xml:space="preserve"> </w:t>
      </w:r>
      <w:r w:rsidRPr="00A27A26">
        <w:t>includes practices relating to—</w:t>
      </w:r>
    </w:p>
    <w:p w14:paraId="65FBCBBF" w14:textId="77777777" w:rsidR="008B30E8" w:rsidRPr="00A27A26" w:rsidRDefault="008B30E8" w:rsidP="008B30E8">
      <w:pPr>
        <w:pStyle w:val="Apara"/>
      </w:pPr>
      <w:r>
        <w:tab/>
      </w:r>
      <w:r w:rsidRPr="00A27A26">
        <w:t>(a)</w:t>
      </w:r>
      <w:r w:rsidRPr="00A27A26">
        <w:tab/>
        <w:t>disease management in animals; and</w:t>
      </w:r>
    </w:p>
    <w:p w14:paraId="07C454DA" w14:textId="77777777" w:rsidR="008B30E8" w:rsidRPr="00A27A26" w:rsidRDefault="008B30E8" w:rsidP="008B30E8">
      <w:pPr>
        <w:pStyle w:val="Apara"/>
      </w:pPr>
      <w:r>
        <w:tab/>
      </w:r>
      <w:r w:rsidRPr="00A27A26">
        <w:t>(b)</w:t>
      </w:r>
      <w:r w:rsidRPr="00A27A26">
        <w:tab/>
        <w:t xml:space="preserve">the genetic modification of animals; and </w:t>
      </w:r>
    </w:p>
    <w:p w14:paraId="11F7E958" w14:textId="77777777" w:rsidR="008B30E8" w:rsidRPr="00A27A26" w:rsidRDefault="008B30E8" w:rsidP="008B30E8">
      <w:pPr>
        <w:pStyle w:val="Apara"/>
      </w:pPr>
      <w:r>
        <w:tab/>
      </w:r>
      <w:r w:rsidRPr="00A27A26">
        <w:t>(c)</w:t>
      </w:r>
      <w:r w:rsidRPr="00A27A26">
        <w:tab/>
        <w:t>the breeding of animals.</w:t>
      </w:r>
    </w:p>
    <w:p w14:paraId="6A8798B8" w14:textId="77777777" w:rsidR="00187628" w:rsidRDefault="00187628">
      <w:pPr>
        <w:pStyle w:val="02Text"/>
        <w:sectPr w:rsidR="00187628">
          <w:headerReference w:type="even" r:id="rId104"/>
          <w:headerReference w:type="default" r:id="rId105"/>
          <w:footerReference w:type="even" r:id="rId106"/>
          <w:footerReference w:type="default" r:id="rId107"/>
          <w:footerReference w:type="first" r:id="rId108"/>
          <w:pgSz w:w="11907" w:h="16839" w:code="9"/>
          <w:pgMar w:top="3880" w:right="1900" w:bottom="3100" w:left="2300" w:header="2280" w:footer="1760" w:gutter="0"/>
          <w:pgNumType w:start="1"/>
          <w:cols w:space="720"/>
          <w:titlePg/>
          <w:docGrid w:linePitch="254"/>
        </w:sectPr>
      </w:pPr>
    </w:p>
    <w:p w14:paraId="449D5231" w14:textId="77777777" w:rsidR="00EE769E" w:rsidRDefault="00EE769E">
      <w:pPr>
        <w:pStyle w:val="PageBreak"/>
      </w:pPr>
      <w:r>
        <w:br w:type="page"/>
      </w:r>
    </w:p>
    <w:p w14:paraId="6266EB27" w14:textId="77777777" w:rsidR="00EE769E" w:rsidRDefault="00EE769E">
      <w:pPr>
        <w:pStyle w:val="Dict-Heading"/>
      </w:pPr>
      <w:bookmarkStart w:id="172" w:name="_Toc42266637"/>
      <w:r>
        <w:lastRenderedPageBreak/>
        <w:t>Dictionary</w:t>
      </w:r>
      <w:bookmarkEnd w:id="172"/>
    </w:p>
    <w:p w14:paraId="215830B4" w14:textId="77777777" w:rsidR="00EE769E" w:rsidRDefault="00EE769E">
      <w:pPr>
        <w:pStyle w:val="ref"/>
      </w:pPr>
      <w:r>
        <w:t>(see s 4)</w:t>
      </w:r>
    </w:p>
    <w:p w14:paraId="4F5134B1" w14:textId="67DF6481" w:rsidR="00EE769E" w:rsidRDefault="00EE769E">
      <w:pPr>
        <w:pStyle w:val="aNote"/>
      </w:pPr>
      <w:r>
        <w:rPr>
          <w:rStyle w:val="charItals"/>
        </w:rPr>
        <w:t>Note 1</w:t>
      </w:r>
      <w:r>
        <w:rPr>
          <w:rStyle w:val="charItals"/>
        </w:rPr>
        <w:tab/>
      </w:r>
      <w:r>
        <w:t xml:space="preserve">The </w:t>
      </w:r>
      <w:hyperlink r:id="rId109" w:tooltip="A2001-14" w:history="1">
        <w:r w:rsidR="009315CB" w:rsidRPr="009315CB">
          <w:rPr>
            <w:rStyle w:val="charCitHyperlinkAbbrev"/>
          </w:rPr>
          <w:t>Legislation Act</w:t>
        </w:r>
      </w:hyperlink>
      <w:r>
        <w:t xml:space="preserve"> contains definitions and other provisions relevant to this Act.</w:t>
      </w:r>
    </w:p>
    <w:p w14:paraId="795F5931" w14:textId="001FA673" w:rsidR="00EE769E" w:rsidRDefault="00EE769E">
      <w:pPr>
        <w:pStyle w:val="aNote"/>
      </w:pPr>
      <w:r>
        <w:rPr>
          <w:rStyle w:val="charItals"/>
        </w:rPr>
        <w:t>Note 2</w:t>
      </w:r>
      <w:r>
        <w:rPr>
          <w:rStyle w:val="charItals"/>
        </w:rPr>
        <w:tab/>
      </w:r>
      <w:r>
        <w:t xml:space="preserve">For example, the </w:t>
      </w:r>
      <w:hyperlink r:id="rId110" w:tooltip="A2001-14" w:history="1">
        <w:r w:rsidR="009315CB" w:rsidRPr="009315CB">
          <w:rPr>
            <w:rStyle w:val="charCitHyperlinkAbbrev"/>
          </w:rPr>
          <w:t>Legislation Act</w:t>
        </w:r>
      </w:hyperlink>
      <w:r>
        <w:t>, dict, pt 1, defines the following terms:</w:t>
      </w:r>
    </w:p>
    <w:p w14:paraId="59EDA668" w14:textId="77777777" w:rsidR="00AA665B" w:rsidRDefault="00AA665B" w:rsidP="00AA665B">
      <w:pPr>
        <w:pStyle w:val="aNoteBulletss"/>
        <w:tabs>
          <w:tab w:val="left" w:pos="2300"/>
        </w:tabs>
      </w:pPr>
      <w:r>
        <w:rPr>
          <w:rFonts w:ascii="Symbol" w:hAnsi="Symbol" w:cs="Symbol"/>
        </w:rPr>
        <w:t></w:t>
      </w:r>
      <w:r>
        <w:rPr>
          <w:rFonts w:ascii="Symbol" w:hAnsi="Symbol" w:cs="Symbol"/>
        </w:rPr>
        <w:tab/>
      </w:r>
      <w:r>
        <w:t>ACAT</w:t>
      </w:r>
    </w:p>
    <w:p w14:paraId="0D15DC7F" w14:textId="77777777" w:rsidR="00EE769E" w:rsidRDefault="00EE769E">
      <w:pPr>
        <w:pStyle w:val="aNoteBulletss"/>
      </w:pPr>
      <w:r>
        <w:rPr>
          <w:rFonts w:ascii="Symbol" w:hAnsi="Symbol"/>
        </w:rPr>
        <w:t></w:t>
      </w:r>
      <w:r>
        <w:rPr>
          <w:rFonts w:ascii="Symbol" w:hAnsi="Symbol"/>
        </w:rPr>
        <w:tab/>
      </w:r>
      <w:r>
        <w:t>contravene</w:t>
      </w:r>
    </w:p>
    <w:p w14:paraId="1AB89927" w14:textId="77777777" w:rsidR="00493A34" w:rsidRPr="00373FCB" w:rsidRDefault="00493A34" w:rsidP="00493A34">
      <w:pPr>
        <w:pStyle w:val="aNoteBulletss"/>
        <w:tabs>
          <w:tab w:val="left" w:pos="2300"/>
        </w:tabs>
      </w:pPr>
      <w:r w:rsidRPr="00373FCB">
        <w:rPr>
          <w:rFonts w:ascii="Symbol" w:hAnsi="Symbol"/>
        </w:rPr>
        <w:t></w:t>
      </w:r>
      <w:r w:rsidRPr="00373FCB">
        <w:rPr>
          <w:rFonts w:ascii="Symbol" w:hAnsi="Symbol"/>
        </w:rPr>
        <w:tab/>
      </w:r>
      <w:r w:rsidRPr="00373FCB">
        <w:t>Corporations Act</w:t>
      </w:r>
    </w:p>
    <w:p w14:paraId="36D83CAB" w14:textId="77777777" w:rsidR="00E333A1" w:rsidRPr="00D57A5C" w:rsidRDefault="00E333A1" w:rsidP="00E333A1">
      <w:pPr>
        <w:pStyle w:val="aNoteBulletss"/>
        <w:tabs>
          <w:tab w:val="left" w:pos="2300"/>
        </w:tabs>
      </w:pPr>
      <w:r w:rsidRPr="00F26586">
        <w:rPr>
          <w:rFonts w:ascii="Symbol" w:hAnsi="Symbol"/>
        </w:rPr>
        <w:t></w:t>
      </w:r>
      <w:r w:rsidRPr="00F26586">
        <w:rPr>
          <w:rFonts w:ascii="Symbol" w:hAnsi="Symbol"/>
        </w:rPr>
        <w:tab/>
      </w:r>
      <w:r>
        <w:t>director</w:t>
      </w:r>
      <w:r>
        <w:noBreakHyphen/>
        <w:t>general</w:t>
      </w:r>
      <w:r w:rsidRPr="00D57A5C">
        <w:t xml:space="preserve"> (see s 163)</w:t>
      </w:r>
    </w:p>
    <w:p w14:paraId="209C3B3F" w14:textId="77777777" w:rsidR="00EE769E" w:rsidRDefault="00EE769E">
      <w:pPr>
        <w:pStyle w:val="aNoteBulletss"/>
      </w:pPr>
      <w:r>
        <w:rPr>
          <w:rFonts w:ascii="Symbol" w:hAnsi="Symbol"/>
        </w:rPr>
        <w:t></w:t>
      </w:r>
      <w:r>
        <w:rPr>
          <w:rFonts w:ascii="Symbol" w:hAnsi="Symbol"/>
        </w:rPr>
        <w:tab/>
      </w:r>
      <w:r>
        <w:t>document</w:t>
      </w:r>
    </w:p>
    <w:p w14:paraId="2499B289" w14:textId="77777777" w:rsidR="00EE769E" w:rsidRDefault="00EE769E">
      <w:pPr>
        <w:pStyle w:val="aNoteBulletss"/>
      </w:pPr>
      <w:r>
        <w:rPr>
          <w:rFonts w:ascii="Symbol" w:hAnsi="Symbol"/>
        </w:rPr>
        <w:t></w:t>
      </w:r>
      <w:r>
        <w:rPr>
          <w:rFonts w:ascii="Symbol" w:hAnsi="Symbol"/>
        </w:rPr>
        <w:tab/>
      </w:r>
      <w:r>
        <w:t>exercise</w:t>
      </w:r>
    </w:p>
    <w:p w14:paraId="3762F2A9" w14:textId="77777777" w:rsidR="00EE769E" w:rsidRDefault="00EE769E">
      <w:pPr>
        <w:pStyle w:val="aNoteBulletss"/>
      </w:pPr>
      <w:r>
        <w:rPr>
          <w:rFonts w:ascii="Symbol" w:hAnsi="Symbol"/>
        </w:rPr>
        <w:t></w:t>
      </w:r>
      <w:r>
        <w:rPr>
          <w:rFonts w:ascii="Symbol" w:hAnsi="Symbol"/>
        </w:rPr>
        <w:tab/>
      </w:r>
      <w:r>
        <w:t>function</w:t>
      </w:r>
    </w:p>
    <w:p w14:paraId="6A03FC68" w14:textId="77777777" w:rsidR="00C47467" w:rsidRPr="00F26586" w:rsidRDefault="00C47467" w:rsidP="00C47467">
      <w:pPr>
        <w:pStyle w:val="aNoteBulletss"/>
        <w:tabs>
          <w:tab w:val="left" w:pos="2300"/>
        </w:tabs>
      </w:pPr>
      <w:r w:rsidRPr="00F26586">
        <w:rPr>
          <w:rFonts w:ascii="Symbol" w:hAnsi="Symbol"/>
        </w:rPr>
        <w:t></w:t>
      </w:r>
      <w:r w:rsidRPr="00F26586">
        <w:rPr>
          <w:rFonts w:ascii="Symbol" w:hAnsi="Symbol"/>
        </w:rPr>
        <w:tab/>
      </w:r>
      <w:r>
        <w:t>home</w:t>
      </w:r>
      <w:r w:rsidRPr="00F26586">
        <w:t xml:space="preserve"> </w:t>
      </w:r>
      <w:r>
        <w:t>address</w:t>
      </w:r>
    </w:p>
    <w:p w14:paraId="35F718C5" w14:textId="77777777" w:rsidR="00EE769E" w:rsidRDefault="00EE769E">
      <w:pPr>
        <w:pStyle w:val="aNoteBulletss"/>
      </w:pPr>
      <w:r>
        <w:rPr>
          <w:rFonts w:ascii="Symbol" w:hAnsi="Symbol"/>
        </w:rPr>
        <w:t></w:t>
      </w:r>
      <w:r>
        <w:rPr>
          <w:rFonts w:ascii="Symbol" w:hAnsi="Symbol"/>
        </w:rPr>
        <w:tab/>
      </w:r>
      <w:r>
        <w:t>police officer</w:t>
      </w:r>
    </w:p>
    <w:p w14:paraId="637E0220" w14:textId="77777777" w:rsidR="00493A34" w:rsidRPr="00373FCB" w:rsidRDefault="00493A34" w:rsidP="00493A34">
      <w:pPr>
        <w:pStyle w:val="aNoteBulletss"/>
        <w:tabs>
          <w:tab w:val="left" w:pos="2300"/>
        </w:tabs>
      </w:pPr>
      <w:r w:rsidRPr="00373FCB">
        <w:rPr>
          <w:rFonts w:ascii="Symbol" w:hAnsi="Symbol"/>
        </w:rPr>
        <w:t></w:t>
      </w:r>
      <w:r w:rsidRPr="00373FCB">
        <w:rPr>
          <w:rFonts w:ascii="Symbol" w:hAnsi="Symbol"/>
        </w:rPr>
        <w:tab/>
      </w:r>
      <w:r w:rsidRPr="00373FCB">
        <w:t>public notice</w:t>
      </w:r>
    </w:p>
    <w:p w14:paraId="7424672E" w14:textId="77777777" w:rsidR="00AA665B" w:rsidRDefault="00AA665B" w:rsidP="00AA665B">
      <w:pPr>
        <w:pStyle w:val="aNoteBulletss"/>
        <w:tabs>
          <w:tab w:val="left" w:pos="2300"/>
        </w:tabs>
      </w:pPr>
      <w:r>
        <w:rPr>
          <w:rFonts w:ascii="Symbol" w:hAnsi="Symbol" w:cs="Symbol"/>
        </w:rPr>
        <w:t></w:t>
      </w:r>
      <w:r>
        <w:rPr>
          <w:rFonts w:ascii="Symbol" w:hAnsi="Symbol" w:cs="Symbol"/>
        </w:rPr>
        <w:tab/>
      </w:r>
      <w:r>
        <w:t>reviewable decision notice</w:t>
      </w:r>
    </w:p>
    <w:p w14:paraId="33973C95" w14:textId="77777777" w:rsidR="00483019" w:rsidRDefault="00483019" w:rsidP="00483019">
      <w:pPr>
        <w:pStyle w:val="aNoteBulletss"/>
      </w:pPr>
      <w:r>
        <w:rPr>
          <w:rFonts w:ascii="Symbol" w:hAnsi="Symbol"/>
        </w:rPr>
        <w:t></w:t>
      </w:r>
      <w:r>
        <w:rPr>
          <w:rFonts w:ascii="Symbol" w:hAnsi="Symbol"/>
        </w:rPr>
        <w:tab/>
      </w:r>
      <w:r>
        <w:t>State</w:t>
      </w:r>
    </w:p>
    <w:p w14:paraId="4BFBF71F" w14:textId="77777777" w:rsidR="00EE769E" w:rsidRDefault="00EE769E">
      <w:pPr>
        <w:pStyle w:val="aNoteBulletss"/>
      </w:pPr>
      <w:r>
        <w:rPr>
          <w:rFonts w:ascii="Symbol" w:hAnsi="Symbol"/>
        </w:rPr>
        <w:t></w:t>
      </w:r>
      <w:r>
        <w:rPr>
          <w:rFonts w:ascii="Symbol" w:hAnsi="Symbol"/>
        </w:rPr>
        <w:tab/>
      </w:r>
      <w:r>
        <w:t xml:space="preserve">veterinary </w:t>
      </w:r>
      <w:r w:rsidR="00072E87" w:rsidRPr="00A755A2">
        <w:t>practitioner</w:t>
      </w:r>
      <w:r>
        <w:t>.</w:t>
      </w:r>
    </w:p>
    <w:p w14:paraId="1C4435AF" w14:textId="77777777" w:rsidR="00EC6123" w:rsidRPr="00A27A26" w:rsidRDefault="00EC6123" w:rsidP="00C20D90">
      <w:pPr>
        <w:pStyle w:val="aDef"/>
      </w:pPr>
      <w:r w:rsidRPr="008671F9">
        <w:rPr>
          <w:rStyle w:val="charBoldItals"/>
        </w:rPr>
        <w:t>agency</w:t>
      </w:r>
      <w:r w:rsidRPr="00A27A26">
        <w:t>, of the Commonwealth or a State—</w:t>
      </w:r>
    </w:p>
    <w:p w14:paraId="7FCC30BE" w14:textId="77777777" w:rsidR="00EC6123" w:rsidRPr="00A27A26" w:rsidRDefault="00EC6123" w:rsidP="00C20D90">
      <w:pPr>
        <w:pStyle w:val="Apara"/>
      </w:pPr>
      <w:r w:rsidRPr="00A27A26">
        <w:tab/>
        <w:t>(a)</w:t>
      </w:r>
      <w:r w:rsidRPr="00A27A26">
        <w:tab/>
        <w:t>means—</w:t>
      </w:r>
    </w:p>
    <w:p w14:paraId="5776F5BD" w14:textId="77777777" w:rsidR="00EC6123" w:rsidRPr="00A27A26" w:rsidRDefault="00EC6123" w:rsidP="00C20D90">
      <w:pPr>
        <w:pStyle w:val="Asubpara"/>
      </w:pPr>
      <w:r w:rsidRPr="00A27A26">
        <w:tab/>
        <w:t>(i)</w:t>
      </w:r>
      <w:r w:rsidRPr="00A27A26">
        <w:tab/>
      </w:r>
      <w:r w:rsidR="00C20D90" w:rsidRPr="00925C23">
        <w:rPr>
          <w:lang w:val="en" w:eastAsia="en-AU"/>
        </w:rPr>
        <w:t>a department</w:t>
      </w:r>
      <w:r w:rsidRPr="00A27A26">
        <w:rPr>
          <w:rFonts w:ascii="Tms Rmn" w:hAnsi="Tms Rmn" w:cs="Tms Rmn"/>
        </w:rPr>
        <w:t xml:space="preserve"> of </w:t>
      </w:r>
      <w:r w:rsidRPr="00A27A26">
        <w:t>the Commonwealth or State; or</w:t>
      </w:r>
    </w:p>
    <w:p w14:paraId="09BE324C" w14:textId="77777777" w:rsidR="00EC6123" w:rsidRPr="00A27A26" w:rsidRDefault="00EC6123" w:rsidP="00C20D90">
      <w:pPr>
        <w:pStyle w:val="Asubpara"/>
      </w:pPr>
      <w:r w:rsidRPr="00A27A26">
        <w:tab/>
        <w:t>(ii)</w:t>
      </w:r>
      <w:r w:rsidRPr="00A27A26">
        <w:tab/>
        <w:t>a statutory office-holder of the Commonwealth or State; or</w:t>
      </w:r>
    </w:p>
    <w:p w14:paraId="609C50E5" w14:textId="77777777" w:rsidR="00EC6123" w:rsidRPr="00A27A26" w:rsidRDefault="00EC6123" w:rsidP="00C20D90">
      <w:pPr>
        <w:pStyle w:val="Asubpara"/>
      </w:pPr>
      <w:r w:rsidRPr="00A27A26">
        <w:rPr>
          <w:rFonts w:ascii="Tms Rmn" w:hAnsi="Tms Rmn" w:cs="Tms Rmn"/>
        </w:rPr>
        <w:tab/>
        <w:t>(iii)</w:t>
      </w:r>
      <w:r w:rsidRPr="00A27A26">
        <w:rPr>
          <w:rFonts w:ascii="Tms Rmn" w:hAnsi="Tms Rmn" w:cs="Tms Rmn"/>
        </w:rPr>
        <w:tab/>
      </w:r>
      <w:r w:rsidRPr="00A27A26">
        <w:t>any other entity established for a public purpose under a law of the Commonwealth or State; and</w:t>
      </w:r>
    </w:p>
    <w:p w14:paraId="67D83F60" w14:textId="77777777" w:rsidR="00EC6123" w:rsidRPr="00A27A26" w:rsidRDefault="00EC6123" w:rsidP="00C20D90">
      <w:pPr>
        <w:pStyle w:val="Apara"/>
      </w:pPr>
      <w:r w:rsidRPr="00A27A26">
        <w:tab/>
        <w:t>(b)</w:t>
      </w:r>
      <w:r w:rsidRPr="00A27A26">
        <w:tab/>
        <w:t>includes a member of, or a member of the staff of, the agency.</w:t>
      </w:r>
    </w:p>
    <w:p w14:paraId="6E042C13" w14:textId="77777777" w:rsidR="00C20D90" w:rsidRPr="00FA2A29" w:rsidRDefault="00C20D90" w:rsidP="00C20D90">
      <w:pPr>
        <w:pStyle w:val="aDef"/>
        <w:rPr>
          <w:spacing w:val="2"/>
          <w:lang w:val="en" w:eastAsia="en-AU"/>
        </w:rPr>
      </w:pPr>
      <w:r w:rsidRPr="00FA2A29">
        <w:rPr>
          <w:rStyle w:val="charBoldItals"/>
          <w:spacing w:val="2"/>
        </w:rPr>
        <w:t>agent identification code</w:t>
      </w:r>
      <w:r w:rsidRPr="00FA2A29">
        <w:rPr>
          <w:spacing w:val="2"/>
          <w:lang w:val="en" w:eastAsia="en-AU"/>
        </w:rPr>
        <w:t>, for part 4 (National livestock identification system)—see section 37.</w:t>
      </w:r>
    </w:p>
    <w:p w14:paraId="311BCBD1" w14:textId="77777777" w:rsidR="00EE769E" w:rsidRDefault="00EE769E">
      <w:pPr>
        <w:pStyle w:val="aDef"/>
      </w:pPr>
      <w:r>
        <w:rPr>
          <w:rStyle w:val="charBoldItals"/>
        </w:rPr>
        <w:t>analyst</w:t>
      </w:r>
      <w:r>
        <w:t xml:space="preserve">, for part 5 (Restricted </w:t>
      </w:r>
      <w:r w:rsidR="00AF7895">
        <w:t>animal material</w:t>
      </w:r>
      <w:r>
        <w:t>—ruminants)—see section 54.</w:t>
      </w:r>
    </w:p>
    <w:p w14:paraId="1266CE98" w14:textId="77777777" w:rsidR="00EE769E" w:rsidRDefault="00EE769E" w:rsidP="0039200F">
      <w:pPr>
        <w:pStyle w:val="aDef"/>
        <w:keepNext/>
      </w:pPr>
      <w:r>
        <w:rPr>
          <w:rStyle w:val="charBoldItals"/>
        </w:rPr>
        <w:lastRenderedPageBreak/>
        <w:t>animal</w:t>
      </w:r>
      <w:r>
        <w:t xml:space="preserve"> includes—</w:t>
      </w:r>
    </w:p>
    <w:p w14:paraId="0D106381" w14:textId="77777777" w:rsidR="00EE769E" w:rsidRDefault="00EE769E" w:rsidP="0039200F">
      <w:pPr>
        <w:pStyle w:val="aDefpara"/>
        <w:keepNext/>
      </w:pPr>
      <w:r>
        <w:tab/>
        <w:t>(a)</w:t>
      </w:r>
      <w:r>
        <w:tab/>
        <w:t>a vertebrate and an invertebrate; and</w:t>
      </w:r>
    </w:p>
    <w:p w14:paraId="48C60DE0" w14:textId="77777777" w:rsidR="00EE769E" w:rsidRDefault="00EE769E">
      <w:pPr>
        <w:pStyle w:val="aDefpara"/>
      </w:pPr>
      <w:r>
        <w:tab/>
        <w:t>(b)</w:t>
      </w:r>
      <w:r>
        <w:tab/>
        <w:t>an egg, embryo, ovum or sperm, or other product, of an animal from which another animal could be produced; and</w:t>
      </w:r>
    </w:p>
    <w:p w14:paraId="710F252F" w14:textId="77777777" w:rsidR="00EE769E" w:rsidRDefault="00EE769E">
      <w:pPr>
        <w:pStyle w:val="aDefpara"/>
      </w:pPr>
      <w:r>
        <w:tab/>
        <w:t>(c)</w:t>
      </w:r>
      <w:r>
        <w:tab/>
        <w:t>a dead animal;</w:t>
      </w:r>
    </w:p>
    <w:p w14:paraId="6D1281F8" w14:textId="77777777" w:rsidR="00EE769E" w:rsidRDefault="00EE769E">
      <w:pPr>
        <w:pStyle w:val="Amainreturn"/>
      </w:pPr>
      <w:r>
        <w:t>but does not include a human being.</w:t>
      </w:r>
    </w:p>
    <w:p w14:paraId="7A10F7B5" w14:textId="77777777" w:rsidR="00EE769E" w:rsidRDefault="00EE769E">
      <w:pPr>
        <w:pStyle w:val="aDef"/>
      </w:pPr>
      <w:r>
        <w:rPr>
          <w:rStyle w:val="charBoldItals"/>
        </w:rPr>
        <w:t>animal product</w:t>
      </w:r>
      <w:r>
        <w:t xml:space="preserve"> includes—</w:t>
      </w:r>
    </w:p>
    <w:p w14:paraId="77FBDB41" w14:textId="77777777" w:rsidR="00EE769E" w:rsidRDefault="00EE769E">
      <w:pPr>
        <w:pStyle w:val="aDefpara"/>
      </w:pPr>
      <w:r>
        <w:tab/>
        <w:t>(a)</w:t>
      </w:r>
      <w:r>
        <w:tab/>
        <w:t>a part of an animal or a secretion or thing that has at any time been part of an animal; and</w:t>
      </w:r>
    </w:p>
    <w:p w14:paraId="14173A3D" w14:textId="77777777" w:rsidR="00EE769E" w:rsidRDefault="00EE769E">
      <w:pPr>
        <w:pStyle w:val="aDefpara"/>
      </w:pPr>
      <w:r>
        <w:tab/>
        <w:t>(b)</w:t>
      </w:r>
      <w:r>
        <w:tab/>
        <w:t>a product or thing made or derived from an animal or a part of an animal.</w:t>
      </w:r>
    </w:p>
    <w:p w14:paraId="5A21DFBE" w14:textId="77777777" w:rsidR="00EE769E" w:rsidRDefault="00EE769E">
      <w:pPr>
        <w:pStyle w:val="aDef"/>
      </w:pPr>
      <w:r>
        <w:rPr>
          <w:rStyle w:val="charBoldItals"/>
        </w:rPr>
        <w:t>at</w:t>
      </w:r>
      <w:r>
        <w:t xml:space="preserve"> premises includes in or on the premises.</w:t>
      </w:r>
    </w:p>
    <w:p w14:paraId="609174F5" w14:textId="77777777" w:rsidR="00EE769E" w:rsidRPr="009315CB" w:rsidRDefault="00EE769E">
      <w:pPr>
        <w:pStyle w:val="aDef"/>
      </w:pPr>
      <w:r>
        <w:rPr>
          <w:rStyle w:val="charBoldItals"/>
        </w:rPr>
        <w:t xml:space="preserve">authorised person </w:t>
      </w:r>
      <w:r>
        <w:t>means an authorised person under section 64.</w:t>
      </w:r>
    </w:p>
    <w:p w14:paraId="4740BB49" w14:textId="77777777" w:rsidR="00EE769E" w:rsidRDefault="00EE769E">
      <w:pPr>
        <w:pStyle w:val="aDef"/>
      </w:pPr>
      <w:r>
        <w:rPr>
          <w:rStyle w:val="charBoldItals"/>
        </w:rPr>
        <w:t>bag</w:t>
      </w:r>
      <w:r>
        <w:t xml:space="preserve">, for part 5 (Restricted </w:t>
      </w:r>
      <w:r w:rsidR="00AF7895">
        <w:t>animal material</w:t>
      </w:r>
      <w:r>
        <w:t>—ruminants)—see section 53.</w:t>
      </w:r>
    </w:p>
    <w:p w14:paraId="195DC905" w14:textId="77777777" w:rsidR="00CD417B" w:rsidRPr="00C833AB" w:rsidRDefault="00CD417B" w:rsidP="00CD417B">
      <w:pPr>
        <w:pStyle w:val="aDef"/>
        <w:rPr>
          <w:lang w:eastAsia="en-AU"/>
        </w:rPr>
      </w:pPr>
      <w:r w:rsidRPr="00C833AB">
        <w:rPr>
          <w:rStyle w:val="charBoldItals"/>
        </w:rPr>
        <w:t>beekeeper</w:t>
      </w:r>
      <w:r w:rsidRPr="00C833AB">
        <w:rPr>
          <w:lang w:eastAsia="en-AU"/>
        </w:rPr>
        <w:t>, for part 5A (Beekeepers)—see section 62A.</w:t>
      </w:r>
    </w:p>
    <w:p w14:paraId="3DF59511" w14:textId="77777777" w:rsidR="008434FC" w:rsidRPr="00925C23" w:rsidRDefault="008434FC" w:rsidP="008434FC">
      <w:pPr>
        <w:pStyle w:val="aDef"/>
        <w:rPr>
          <w:lang w:val="en" w:eastAsia="en-AU"/>
        </w:rPr>
      </w:pPr>
      <w:r w:rsidRPr="00925C23">
        <w:rPr>
          <w:rStyle w:val="charBoldItals"/>
        </w:rPr>
        <w:t>breeder device</w:t>
      </w:r>
      <w:r w:rsidRPr="00925C23">
        <w:rPr>
          <w:lang w:val="en"/>
        </w:rPr>
        <w:t xml:space="preserve"> means an identifier containing the property identification code of the property on which the stock that is to carry the identifier was born.</w:t>
      </w:r>
    </w:p>
    <w:p w14:paraId="11647543" w14:textId="77777777" w:rsidR="00EE769E" w:rsidRPr="009315CB" w:rsidRDefault="00EE769E">
      <w:pPr>
        <w:pStyle w:val="aDef"/>
      </w:pPr>
      <w:r>
        <w:rPr>
          <w:rStyle w:val="charBoldItals"/>
        </w:rPr>
        <w:t>bulk</w:t>
      </w:r>
      <w:r>
        <w:t xml:space="preserve">, for feed or meal, for part 5 (Restricted </w:t>
      </w:r>
      <w:r w:rsidR="00AF7895">
        <w:t>animal material</w:t>
      </w:r>
      <w:r>
        <w:t>—ruminants)—see section 53.</w:t>
      </w:r>
    </w:p>
    <w:p w14:paraId="55F334C6" w14:textId="77777777" w:rsidR="008434FC" w:rsidRPr="00925C23" w:rsidRDefault="008434FC" w:rsidP="008434FC">
      <w:pPr>
        <w:pStyle w:val="aDef"/>
        <w:rPr>
          <w:lang w:val="en" w:eastAsia="en-AU"/>
        </w:rPr>
      </w:pPr>
      <w:r w:rsidRPr="00925C23">
        <w:rPr>
          <w:rStyle w:val="charBoldItals"/>
        </w:rPr>
        <w:t>camelids</w:t>
      </w:r>
      <w:r w:rsidRPr="00925C23">
        <w:rPr>
          <w:lang w:val="en" w:eastAsia="en-AU"/>
        </w:rPr>
        <w:t>, for part 4 (National livestock identification system)—see section 37.</w:t>
      </w:r>
    </w:p>
    <w:p w14:paraId="6E3C7AED" w14:textId="77777777" w:rsidR="008434FC" w:rsidRPr="00925C23" w:rsidRDefault="008434FC" w:rsidP="008434FC">
      <w:pPr>
        <w:pStyle w:val="aDef"/>
        <w:rPr>
          <w:lang w:val="en" w:eastAsia="en-AU"/>
        </w:rPr>
      </w:pPr>
      <w:r w:rsidRPr="00925C23">
        <w:rPr>
          <w:rStyle w:val="charBoldItals"/>
        </w:rPr>
        <w:t>cattle</w:t>
      </w:r>
      <w:r w:rsidRPr="00925C23">
        <w:rPr>
          <w:lang w:val="en" w:eastAsia="en-AU"/>
        </w:rPr>
        <w:t>, for part 4 (National livestock identification system)—see section 37.</w:t>
      </w:r>
    </w:p>
    <w:p w14:paraId="2144BEA0" w14:textId="77777777" w:rsidR="00EC6123" w:rsidRPr="00A27A26" w:rsidRDefault="00EC6123" w:rsidP="00EC6123">
      <w:pPr>
        <w:pStyle w:val="aDef"/>
      </w:pPr>
      <w:r w:rsidRPr="008671F9">
        <w:rPr>
          <w:rStyle w:val="charBoldItals"/>
        </w:rPr>
        <w:t>chief veterinary officer</w:t>
      </w:r>
      <w:r w:rsidRPr="00A27A26">
        <w:t xml:space="preserve"> means the Chief Veterinary Officer appointed under section 7.</w:t>
      </w:r>
    </w:p>
    <w:p w14:paraId="6551C296" w14:textId="77777777" w:rsidR="00EE769E" w:rsidRPr="009315CB" w:rsidRDefault="00EE769E">
      <w:pPr>
        <w:pStyle w:val="aDef"/>
      </w:pPr>
      <w:r>
        <w:rPr>
          <w:rStyle w:val="charBoldItals"/>
        </w:rPr>
        <w:lastRenderedPageBreak/>
        <w:t>compounded feed</w:t>
      </w:r>
      <w:r>
        <w:t xml:space="preserve">, for part 5 (Restricted </w:t>
      </w:r>
      <w:r w:rsidR="00AF7895">
        <w:t>animal material</w:t>
      </w:r>
      <w:r>
        <w:t>—ruminants)—see section 53.</w:t>
      </w:r>
    </w:p>
    <w:p w14:paraId="0CA2D2C1" w14:textId="77777777" w:rsidR="00EE769E" w:rsidRPr="009315CB" w:rsidRDefault="00EE769E">
      <w:pPr>
        <w:pStyle w:val="aDef"/>
      </w:pPr>
      <w:r>
        <w:rPr>
          <w:rStyle w:val="charBoldItals"/>
        </w:rPr>
        <w:t>connected</w:t>
      </w:r>
      <w:r>
        <w:t>, for part 6 (Enforcement)—see section 63.</w:t>
      </w:r>
    </w:p>
    <w:p w14:paraId="5D7BFCEB" w14:textId="77777777" w:rsidR="00CD417B" w:rsidRPr="00C833AB" w:rsidRDefault="00CD417B" w:rsidP="00CD417B">
      <w:pPr>
        <w:pStyle w:val="aDef"/>
      </w:pPr>
      <w:r w:rsidRPr="00C833AB">
        <w:rPr>
          <w:rStyle w:val="charBoldItals"/>
        </w:rPr>
        <w:t>corresponding law</w:t>
      </w:r>
      <w:r w:rsidRPr="00C833AB">
        <w:rPr>
          <w:lang w:eastAsia="en-AU"/>
        </w:rPr>
        <w:t>, of a State, for p</w:t>
      </w:r>
      <w:r w:rsidR="00092CA5">
        <w:rPr>
          <w:lang w:eastAsia="en-AU"/>
        </w:rPr>
        <w:t>art 5A (Beekeepers)—see section </w:t>
      </w:r>
      <w:r w:rsidRPr="00C833AB">
        <w:rPr>
          <w:lang w:eastAsia="en-AU"/>
        </w:rPr>
        <w:t>62A.</w:t>
      </w:r>
    </w:p>
    <w:p w14:paraId="78A2B628" w14:textId="77777777" w:rsidR="008434FC" w:rsidRPr="00FA2A29" w:rsidRDefault="008434FC" w:rsidP="008434FC">
      <w:pPr>
        <w:pStyle w:val="aDef"/>
        <w:rPr>
          <w:lang w:val="en" w:eastAsia="en-AU"/>
        </w:rPr>
      </w:pPr>
      <w:r w:rsidRPr="00FA2A29">
        <w:rPr>
          <w:rStyle w:val="charBoldItals"/>
          <w:spacing w:val="2"/>
        </w:rPr>
        <w:t>delivery information</w:t>
      </w:r>
      <w:r w:rsidRPr="00FA2A29">
        <w:rPr>
          <w:spacing w:val="2"/>
          <w:lang w:val="en" w:eastAsia="en-AU"/>
        </w:rPr>
        <w:t xml:space="preserve">, in relation to identifiable stock, for </w:t>
      </w:r>
      <w:r>
        <w:rPr>
          <w:lang w:val="en" w:eastAsia="en-AU"/>
        </w:rPr>
        <w:t>subdivision </w:t>
      </w:r>
      <w:r w:rsidRPr="00FA2A29">
        <w:rPr>
          <w:lang w:val="en" w:eastAsia="en-AU"/>
        </w:rPr>
        <w:t>4.4.1 (Provisions applying to all identifiable stock)—see section 52I.</w:t>
      </w:r>
    </w:p>
    <w:p w14:paraId="1533273A" w14:textId="77777777" w:rsidR="00EE769E" w:rsidRDefault="00EE769E">
      <w:pPr>
        <w:pStyle w:val="aDef"/>
      </w:pPr>
      <w:r>
        <w:rPr>
          <w:rStyle w:val="charBoldItals"/>
        </w:rPr>
        <w:t>disease</w:t>
      </w:r>
      <w:r>
        <w:t>, for part 6 (Enforcement)—see section 63.</w:t>
      </w:r>
    </w:p>
    <w:p w14:paraId="667497F0" w14:textId="77777777" w:rsidR="00EE769E" w:rsidRDefault="00EE769E">
      <w:pPr>
        <w:pStyle w:val="aDef"/>
      </w:pPr>
      <w:r>
        <w:rPr>
          <w:rStyle w:val="charBoldItals"/>
        </w:rPr>
        <w:t>endemic disease</w:t>
      </w:r>
      <w:r>
        <w:t xml:space="preserve"> means a disease declared under section 16 to be an endemic disease.</w:t>
      </w:r>
    </w:p>
    <w:p w14:paraId="21F5B10D" w14:textId="77777777" w:rsidR="00EE769E" w:rsidRDefault="00EE769E">
      <w:pPr>
        <w:pStyle w:val="aDef"/>
      </w:pPr>
      <w:r>
        <w:rPr>
          <w:rStyle w:val="charBoldItals"/>
        </w:rPr>
        <w:t>endemic disease quarantine area</w:t>
      </w:r>
      <w:r>
        <w:t xml:space="preserve"> means an area declared under section 20 to be an endemic disease quarantine area.</w:t>
      </w:r>
    </w:p>
    <w:p w14:paraId="6995F18C" w14:textId="77777777" w:rsidR="008434FC" w:rsidRPr="00925C23" w:rsidRDefault="008434FC" w:rsidP="008434FC">
      <w:pPr>
        <w:pStyle w:val="aDef"/>
        <w:rPr>
          <w:lang w:val="en" w:eastAsia="en-AU"/>
        </w:rPr>
      </w:pPr>
      <w:r w:rsidRPr="00925C23">
        <w:rPr>
          <w:rStyle w:val="charBoldItals"/>
        </w:rPr>
        <w:t>equine</w:t>
      </w:r>
      <w:r w:rsidRPr="00925C23">
        <w:rPr>
          <w:lang w:val="en" w:eastAsia="en-AU"/>
        </w:rPr>
        <w:t>, for part 4 (National livestock identification system)—see section 37.</w:t>
      </w:r>
    </w:p>
    <w:p w14:paraId="3860800C" w14:textId="77777777" w:rsidR="00EE769E" w:rsidRDefault="00EE769E">
      <w:pPr>
        <w:pStyle w:val="aDef"/>
      </w:pPr>
      <w:r>
        <w:rPr>
          <w:rStyle w:val="charBoldItals"/>
        </w:rPr>
        <w:t xml:space="preserve">exotic disease </w:t>
      </w:r>
      <w:r>
        <w:t>means a disease declared under section 12 to be an exotic disease.</w:t>
      </w:r>
    </w:p>
    <w:p w14:paraId="691D0D52" w14:textId="77777777" w:rsidR="00EE769E" w:rsidRDefault="00EE769E">
      <w:pPr>
        <w:pStyle w:val="aDef"/>
      </w:pPr>
      <w:r>
        <w:rPr>
          <w:rStyle w:val="charBoldItals"/>
        </w:rPr>
        <w:t>exotic disease quarantine area</w:t>
      </w:r>
      <w:r>
        <w:t xml:space="preserve"> means an area declared under section 19 to be an exotic disease quarantine area.</w:t>
      </w:r>
    </w:p>
    <w:p w14:paraId="1A94EF23" w14:textId="77777777" w:rsidR="008434FC" w:rsidRPr="00925C23" w:rsidRDefault="008434FC" w:rsidP="008434FC">
      <w:pPr>
        <w:pStyle w:val="aDef"/>
        <w:rPr>
          <w:lang w:val="en" w:eastAsia="en-AU"/>
        </w:rPr>
      </w:pPr>
      <w:r w:rsidRPr="00925C23">
        <w:rPr>
          <w:rStyle w:val="charBoldItals"/>
        </w:rPr>
        <w:t>farm property</w:t>
      </w:r>
      <w:r w:rsidRPr="00925C23">
        <w:rPr>
          <w:lang w:val="en" w:eastAsia="en-AU"/>
        </w:rPr>
        <w:t>—</w:t>
      </w:r>
    </w:p>
    <w:p w14:paraId="5EA6DE37" w14:textId="77777777" w:rsidR="008434FC" w:rsidRPr="00925C23" w:rsidRDefault="008434FC" w:rsidP="008434FC">
      <w:pPr>
        <w:pStyle w:val="aDefpara"/>
        <w:rPr>
          <w:lang w:val="en" w:eastAsia="en-AU"/>
        </w:rPr>
      </w:pPr>
      <w:r w:rsidRPr="00925C23">
        <w:rPr>
          <w:lang w:val="en" w:eastAsia="en-AU"/>
        </w:rPr>
        <w:tab/>
        <w:t>(a)</w:t>
      </w:r>
      <w:r w:rsidRPr="00925C23">
        <w:rPr>
          <w:lang w:val="en" w:eastAsia="en-AU"/>
        </w:rPr>
        <w:tab/>
        <w:t>means a property for which a property identification code may be allocated; but</w:t>
      </w:r>
    </w:p>
    <w:p w14:paraId="42A7CF47" w14:textId="77777777" w:rsidR="008434FC" w:rsidRPr="00925C23" w:rsidRDefault="008434FC" w:rsidP="008434FC">
      <w:pPr>
        <w:pStyle w:val="aDefpara"/>
        <w:rPr>
          <w:lang w:val="en" w:eastAsia="en-AU"/>
        </w:rPr>
      </w:pPr>
      <w:r w:rsidRPr="00925C23">
        <w:rPr>
          <w:lang w:val="en" w:eastAsia="en-AU"/>
        </w:rPr>
        <w:tab/>
        <w:t>(b)</w:t>
      </w:r>
      <w:r w:rsidRPr="00925C23">
        <w:rPr>
          <w:lang w:val="en" w:eastAsia="en-AU"/>
        </w:rPr>
        <w:tab/>
        <w:t>does not include—</w:t>
      </w:r>
    </w:p>
    <w:p w14:paraId="3AC7B4D4" w14:textId="77777777" w:rsidR="008434FC" w:rsidRPr="00925C23" w:rsidRDefault="008434FC" w:rsidP="008434FC">
      <w:pPr>
        <w:pStyle w:val="aDefsubpara"/>
        <w:rPr>
          <w:lang w:val="en" w:eastAsia="en-AU"/>
        </w:rPr>
      </w:pPr>
      <w:r w:rsidRPr="00925C23">
        <w:rPr>
          <w:lang w:val="en" w:eastAsia="en-AU"/>
        </w:rPr>
        <w:tab/>
        <w:t>(i)</w:t>
      </w:r>
      <w:r w:rsidRPr="00925C23">
        <w:rPr>
          <w:lang w:val="en" w:eastAsia="en-AU"/>
        </w:rPr>
        <w:tab/>
        <w:t xml:space="preserve">an abattoir; or </w:t>
      </w:r>
    </w:p>
    <w:p w14:paraId="1A710149" w14:textId="77777777" w:rsidR="008434FC" w:rsidRPr="00925C23" w:rsidRDefault="008434FC" w:rsidP="008434FC">
      <w:pPr>
        <w:pStyle w:val="aDefsubpara"/>
        <w:rPr>
          <w:lang w:val="en" w:eastAsia="en-AU"/>
        </w:rPr>
      </w:pPr>
      <w:r w:rsidRPr="00925C23">
        <w:rPr>
          <w:lang w:val="en" w:eastAsia="en-AU"/>
        </w:rPr>
        <w:tab/>
        <w:t>(ii)</w:t>
      </w:r>
      <w:r w:rsidRPr="00925C23">
        <w:rPr>
          <w:lang w:val="en" w:eastAsia="en-AU"/>
        </w:rPr>
        <w:tab/>
        <w:t>a saleyard; or</w:t>
      </w:r>
    </w:p>
    <w:p w14:paraId="7C4AFFF1" w14:textId="77777777" w:rsidR="008434FC" w:rsidRPr="00925C23" w:rsidRDefault="008434FC" w:rsidP="008434FC">
      <w:pPr>
        <w:pStyle w:val="aDefsubpara"/>
        <w:rPr>
          <w:lang w:val="en" w:eastAsia="en-AU"/>
        </w:rPr>
      </w:pPr>
      <w:r w:rsidRPr="00925C23">
        <w:rPr>
          <w:lang w:val="en" w:eastAsia="en-AU"/>
        </w:rPr>
        <w:tab/>
        <w:t>(iii)</w:t>
      </w:r>
      <w:r w:rsidRPr="00925C23">
        <w:rPr>
          <w:lang w:val="en" w:eastAsia="en-AU"/>
        </w:rPr>
        <w:tab/>
        <w:t>a property for which a property identification code may</w:t>
      </w:r>
      <w:r w:rsidRPr="00FA2A29">
        <w:rPr>
          <w:spacing w:val="2"/>
          <w:lang w:val="en" w:eastAsia="en-AU"/>
        </w:rPr>
        <w:t xml:space="preserve"> be allocated only because a stock event is held on the </w:t>
      </w:r>
      <w:r w:rsidRPr="00925C23">
        <w:rPr>
          <w:lang w:val="en" w:eastAsia="en-AU"/>
        </w:rPr>
        <w:t>property.</w:t>
      </w:r>
    </w:p>
    <w:p w14:paraId="6449CA1E" w14:textId="77777777" w:rsidR="00EE769E" w:rsidRDefault="00EE769E">
      <w:pPr>
        <w:pStyle w:val="aDef"/>
      </w:pPr>
      <w:r>
        <w:rPr>
          <w:rStyle w:val="charBoldItals"/>
        </w:rPr>
        <w:lastRenderedPageBreak/>
        <w:t>feed tag</w:t>
      </w:r>
      <w:r>
        <w:t xml:space="preserve">, for part 5 (Restricted </w:t>
      </w:r>
      <w:r w:rsidR="00AF7895">
        <w:t>animal material</w:t>
      </w:r>
      <w:r>
        <w:t>—ruminants)—see section 53.</w:t>
      </w:r>
    </w:p>
    <w:p w14:paraId="7DDBCD9E" w14:textId="77777777" w:rsidR="00404179" w:rsidRPr="00C833AB" w:rsidRDefault="00404179" w:rsidP="00404179">
      <w:pPr>
        <w:pStyle w:val="aDef"/>
      </w:pPr>
      <w:r w:rsidRPr="00C833AB">
        <w:rPr>
          <w:rStyle w:val="charBoldItals"/>
        </w:rPr>
        <w:t>hive records</w:t>
      </w:r>
      <w:r w:rsidRPr="00C833AB">
        <w:rPr>
          <w:lang w:eastAsia="en-AU"/>
        </w:rPr>
        <w:t>, for part 5A (Beekeepers)—see section 62F (1).</w:t>
      </w:r>
      <w:r w:rsidRPr="00C833AB">
        <w:t xml:space="preserve"> </w:t>
      </w:r>
    </w:p>
    <w:p w14:paraId="746C15BD" w14:textId="77777777" w:rsidR="008434FC" w:rsidRPr="00925C23" w:rsidRDefault="008434FC" w:rsidP="008434FC">
      <w:pPr>
        <w:pStyle w:val="aDef"/>
        <w:rPr>
          <w:lang w:val="en" w:eastAsia="en-AU"/>
        </w:rPr>
      </w:pPr>
      <w:r w:rsidRPr="00925C23">
        <w:rPr>
          <w:rStyle w:val="charBoldItals"/>
        </w:rPr>
        <w:t>identifiable stock</w:t>
      </w:r>
      <w:r w:rsidRPr="00925C23">
        <w:rPr>
          <w:lang w:val="en" w:eastAsia="en-AU"/>
        </w:rPr>
        <w:t>, for part 4 (National livestock identification system)—see section 37.</w:t>
      </w:r>
    </w:p>
    <w:p w14:paraId="718AF0DD" w14:textId="77777777" w:rsidR="008434FC" w:rsidRPr="00925C23" w:rsidRDefault="008434FC" w:rsidP="008434FC">
      <w:pPr>
        <w:pStyle w:val="aDef"/>
        <w:rPr>
          <w:lang w:val="en" w:eastAsia="en-AU"/>
        </w:rPr>
      </w:pPr>
      <w:r w:rsidRPr="00925C23">
        <w:rPr>
          <w:rStyle w:val="charBoldItals"/>
        </w:rPr>
        <w:t>identifier</w:t>
      </w:r>
      <w:r w:rsidRPr="00925C23">
        <w:rPr>
          <w:lang w:val="en" w:eastAsia="en-AU"/>
        </w:rPr>
        <w:t>, for part 4 (National livestock identification system)—see section 37.</w:t>
      </w:r>
    </w:p>
    <w:p w14:paraId="7A473C34" w14:textId="77777777" w:rsidR="00EE769E" w:rsidRDefault="00EE769E">
      <w:pPr>
        <w:pStyle w:val="aDef"/>
      </w:pPr>
      <w:r>
        <w:rPr>
          <w:rStyle w:val="charBoldItals"/>
        </w:rPr>
        <w:t>infected</w:t>
      </w:r>
      <w:r>
        <w:t>—see section 9.</w:t>
      </w:r>
    </w:p>
    <w:p w14:paraId="19DD82B7" w14:textId="77777777" w:rsidR="008434FC" w:rsidRPr="00925C23" w:rsidRDefault="008434FC" w:rsidP="008434FC">
      <w:pPr>
        <w:pStyle w:val="aDef"/>
        <w:rPr>
          <w:lang w:val="en" w:eastAsia="en-AU"/>
        </w:rPr>
      </w:pPr>
      <w:r w:rsidRPr="00925C23">
        <w:rPr>
          <w:rStyle w:val="charBoldItals"/>
        </w:rPr>
        <w:t>large poultry</w:t>
      </w:r>
      <w:r w:rsidRPr="00925C23">
        <w:rPr>
          <w:lang w:val="en" w:eastAsia="en-AU"/>
        </w:rPr>
        <w:t>, for part 4 (National livestock identification system)—see section 37.</w:t>
      </w:r>
    </w:p>
    <w:p w14:paraId="61EC68A4" w14:textId="77777777" w:rsidR="00EE769E" w:rsidRDefault="00EE769E">
      <w:pPr>
        <w:pStyle w:val="aDef"/>
        <w:keepNext/>
      </w:pPr>
      <w:r>
        <w:rPr>
          <w:rStyle w:val="charBoldItals"/>
        </w:rPr>
        <w:t>market value</w:t>
      </w:r>
      <w:r>
        <w:t>, for compensation for an animal, premises or other thing, means the value that the animal, premises or other thing would have had if, at the time when the assessment for compensation is made—</w:t>
      </w:r>
    </w:p>
    <w:p w14:paraId="45774454" w14:textId="77777777" w:rsidR="00EE769E" w:rsidRDefault="00EE769E">
      <w:pPr>
        <w:pStyle w:val="aDefpara"/>
      </w:pPr>
      <w:r>
        <w:tab/>
        <w:t>(a)</w:t>
      </w:r>
      <w:r>
        <w:tab/>
        <w:t>it had not been infected with a disease; and</w:t>
      </w:r>
    </w:p>
    <w:p w14:paraId="0B8521D0" w14:textId="77777777" w:rsidR="00EE769E" w:rsidRDefault="00EE769E">
      <w:pPr>
        <w:pStyle w:val="aDefpara"/>
      </w:pPr>
      <w:r>
        <w:tab/>
        <w:t>(b)</w:t>
      </w:r>
      <w:r>
        <w:tab/>
        <w:t>it had been offered for sale on the open market.</w:t>
      </w:r>
    </w:p>
    <w:p w14:paraId="0D6ECD22" w14:textId="77777777" w:rsidR="00EE769E" w:rsidRDefault="00EE769E">
      <w:pPr>
        <w:pStyle w:val="aDef"/>
      </w:pPr>
      <w:r>
        <w:rPr>
          <w:rStyle w:val="charBoldItals"/>
        </w:rPr>
        <w:t>meal</w:t>
      </w:r>
      <w:r>
        <w:t xml:space="preserve">, for part 5 (Restricted </w:t>
      </w:r>
      <w:r w:rsidR="00AF7895">
        <w:t>animal material</w:t>
      </w:r>
      <w:r>
        <w:t>—ruminants)—see section 53.</w:t>
      </w:r>
    </w:p>
    <w:p w14:paraId="6EC0370A" w14:textId="77777777" w:rsidR="008434FC" w:rsidRPr="00925C23" w:rsidRDefault="008434FC" w:rsidP="008434FC">
      <w:pPr>
        <w:pStyle w:val="aDef"/>
        <w:rPr>
          <w:lang w:val="en" w:eastAsia="en-AU"/>
        </w:rPr>
      </w:pPr>
      <w:r w:rsidRPr="00925C23">
        <w:rPr>
          <w:rStyle w:val="charBoldItals"/>
        </w:rPr>
        <w:t xml:space="preserve">NLIS </w:t>
      </w:r>
      <w:r w:rsidRPr="00925C23">
        <w:rPr>
          <w:lang w:val="en" w:eastAsia="en-AU"/>
        </w:rPr>
        <w:t>means the national livestock identification system for identifying and tracing identifiable stock agreed to by the Commonwealth and the States under a resolution of the Primary Industries Ministerial Council of 2 October 2003.</w:t>
      </w:r>
    </w:p>
    <w:p w14:paraId="5F0C627B" w14:textId="77777777" w:rsidR="008434FC" w:rsidRPr="00925C23" w:rsidRDefault="008434FC" w:rsidP="008434FC">
      <w:pPr>
        <w:pStyle w:val="aDef"/>
        <w:rPr>
          <w:lang w:val="en" w:eastAsia="en-AU"/>
        </w:rPr>
      </w:pPr>
      <w:r w:rsidRPr="00925C23">
        <w:rPr>
          <w:rStyle w:val="charBoldItals"/>
        </w:rPr>
        <w:t xml:space="preserve">NLIS administrator </w:t>
      </w:r>
      <w:r w:rsidRPr="00925C23">
        <w:rPr>
          <w:lang w:val="en" w:eastAsia="en-AU"/>
        </w:rPr>
        <w:t>means Integrity Systems Company Limited (ACN 134 745 038).</w:t>
      </w:r>
    </w:p>
    <w:p w14:paraId="792AFF97" w14:textId="77777777" w:rsidR="008434FC" w:rsidRPr="00925C23" w:rsidRDefault="008434FC" w:rsidP="008434FC">
      <w:pPr>
        <w:pStyle w:val="aDef"/>
        <w:rPr>
          <w:lang w:val="en" w:eastAsia="en-AU"/>
        </w:rPr>
      </w:pPr>
      <w:r w:rsidRPr="00925C23">
        <w:rPr>
          <w:rStyle w:val="charBoldItals"/>
        </w:rPr>
        <w:t>NLIS device</w:t>
      </w:r>
      <w:r w:rsidRPr="00925C23">
        <w:rPr>
          <w:lang w:val="en" w:eastAsia="en-AU"/>
        </w:rPr>
        <w:t xml:space="preserve"> means a breeder device or post breeder device that is fully or conditionally accredited by the NLIS administrator as a permanent identifier for a particular species of stock.</w:t>
      </w:r>
    </w:p>
    <w:p w14:paraId="019C4E2D" w14:textId="77777777" w:rsidR="008434FC" w:rsidRPr="00925C23" w:rsidRDefault="008434FC" w:rsidP="00984328">
      <w:pPr>
        <w:pStyle w:val="aDef"/>
        <w:keepNext/>
        <w:rPr>
          <w:lang w:val="en" w:eastAsia="en-AU"/>
        </w:rPr>
      </w:pPr>
      <w:r w:rsidRPr="00925C23">
        <w:rPr>
          <w:rStyle w:val="charBoldItals"/>
        </w:rPr>
        <w:lastRenderedPageBreak/>
        <w:t>NLIS movement document</w:t>
      </w:r>
      <w:r w:rsidRPr="00925C23">
        <w:rPr>
          <w:lang w:val="en" w:eastAsia="en-AU"/>
        </w:rPr>
        <w:t xml:space="preserve"> means the following:</w:t>
      </w:r>
    </w:p>
    <w:p w14:paraId="646FD3CF" w14:textId="77777777" w:rsidR="008434FC" w:rsidRPr="00925C23" w:rsidRDefault="008434FC" w:rsidP="008434FC">
      <w:pPr>
        <w:pStyle w:val="aDefpara"/>
        <w:rPr>
          <w:lang w:val="en" w:eastAsia="en-AU"/>
        </w:rPr>
      </w:pPr>
      <w:r w:rsidRPr="00925C23">
        <w:rPr>
          <w:lang w:val="en" w:eastAsia="en-AU"/>
        </w:rPr>
        <w:tab/>
        <w:t>(a)</w:t>
      </w:r>
      <w:r w:rsidRPr="00925C23">
        <w:rPr>
          <w:lang w:val="en" w:eastAsia="en-AU"/>
        </w:rPr>
        <w:tab/>
        <w:t>for identifiable stock other than pigs—a national vendor declaration and waybill approved from time to time by SAFEMEAT (being the entity formed between industry and Australian governments to ensure the safety and hygiene of red meat and livestock) and Meat and Livestock Australia;</w:t>
      </w:r>
    </w:p>
    <w:p w14:paraId="311DA6A2" w14:textId="77777777" w:rsidR="008434FC" w:rsidRPr="00925C23" w:rsidRDefault="008434FC" w:rsidP="008434FC">
      <w:pPr>
        <w:pStyle w:val="aDefpara"/>
        <w:rPr>
          <w:lang w:val="en" w:eastAsia="en-AU"/>
        </w:rPr>
      </w:pPr>
      <w:r w:rsidRPr="00925C23">
        <w:rPr>
          <w:lang w:val="en" w:eastAsia="en-AU"/>
        </w:rPr>
        <w:tab/>
        <w:t>(b)</w:t>
      </w:r>
      <w:r w:rsidRPr="00925C23">
        <w:rPr>
          <w:lang w:val="en" w:eastAsia="en-AU"/>
        </w:rPr>
        <w:tab/>
        <w:t>for pigs—a national vendor declaration (PigPass) approved by Australian Pork Limited;</w:t>
      </w:r>
    </w:p>
    <w:p w14:paraId="598E7283" w14:textId="77777777" w:rsidR="008434FC" w:rsidRPr="00925C23" w:rsidRDefault="008434FC" w:rsidP="008434FC">
      <w:pPr>
        <w:pStyle w:val="aDefpara"/>
        <w:rPr>
          <w:lang w:val="en" w:eastAsia="en-AU"/>
        </w:rPr>
      </w:pPr>
      <w:r w:rsidRPr="00925C23">
        <w:rPr>
          <w:lang w:val="en" w:eastAsia="en-AU"/>
        </w:rPr>
        <w:tab/>
        <w:t>(c)</w:t>
      </w:r>
      <w:r w:rsidRPr="00925C23">
        <w:rPr>
          <w:lang w:val="en" w:eastAsia="en-AU"/>
        </w:rPr>
        <w:tab/>
        <w:t>a post-sale summary that contains the transaction information;</w:t>
      </w:r>
    </w:p>
    <w:p w14:paraId="48CBE760" w14:textId="77777777" w:rsidR="008434FC" w:rsidRPr="00925C23" w:rsidRDefault="008434FC" w:rsidP="008434FC">
      <w:pPr>
        <w:pStyle w:val="aDefpara"/>
        <w:rPr>
          <w:lang w:val="en" w:eastAsia="en-AU"/>
        </w:rPr>
      </w:pPr>
      <w:r w:rsidRPr="00925C23">
        <w:rPr>
          <w:lang w:val="en" w:eastAsia="en-AU"/>
        </w:rPr>
        <w:tab/>
        <w:t>(d)</w:t>
      </w:r>
      <w:r w:rsidRPr="00925C23">
        <w:rPr>
          <w:lang w:val="en" w:eastAsia="en-AU"/>
        </w:rPr>
        <w:tab/>
        <w:t>an exhibitor entry or registration form for an agricultural show that contains the delivery information.</w:t>
      </w:r>
    </w:p>
    <w:p w14:paraId="51783B45" w14:textId="77777777" w:rsidR="00C9588A" w:rsidRPr="00A83937" w:rsidRDefault="00C9588A" w:rsidP="00C9588A">
      <w:pPr>
        <w:pStyle w:val="aDef"/>
      </w:pPr>
      <w:r w:rsidRPr="00A83937">
        <w:rPr>
          <w:rStyle w:val="charBoldItals"/>
        </w:rPr>
        <w:t>non-restricted animal material statement</w:t>
      </w:r>
      <w:r w:rsidRPr="00A83937">
        <w:t>, for part 5 (Restricted animal material—ruminants)—see section 55.</w:t>
      </w:r>
    </w:p>
    <w:p w14:paraId="0C86A767" w14:textId="77777777" w:rsidR="00EE769E" w:rsidRDefault="00EE769E">
      <w:pPr>
        <w:pStyle w:val="aDef"/>
      </w:pPr>
      <w:r>
        <w:rPr>
          <w:rStyle w:val="charBoldItals"/>
        </w:rPr>
        <w:t>occupier</w:t>
      </w:r>
      <w:r>
        <w:t>, of premises, for part 6 (Enforcement)—see section 63.</w:t>
      </w:r>
    </w:p>
    <w:p w14:paraId="24D0CC06" w14:textId="77777777" w:rsidR="00EE769E" w:rsidRDefault="00EE769E">
      <w:pPr>
        <w:pStyle w:val="aDef"/>
        <w:rPr>
          <w:lang w:val="en-US"/>
        </w:rPr>
      </w:pPr>
      <w:r>
        <w:rPr>
          <w:rStyle w:val="charBoldItals"/>
        </w:rPr>
        <w:t>offence</w:t>
      </w:r>
      <w:r>
        <w:rPr>
          <w:lang w:val="en-US"/>
        </w:rPr>
        <w:t xml:space="preserve">, for part 6 </w:t>
      </w:r>
      <w:r>
        <w:t>(Enforcement)</w:t>
      </w:r>
      <w:r>
        <w:rPr>
          <w:lang w:val="en-US"/>
        </w:rPr>
        <w:t>—see section 63.</w:t>
      </w:r>
    </w:p>
    <w:p w14:paraId="792FBF18" w14:textId="77777777" w:rsidR="008434FC" w:rsidRPr="00925C23" w:rsidRDefault="008434FC" w:rsidP="008434FC">
      <w:pPr>
        <w:pStyle w:val="aDef"/>
        <w:rPr>
          <w:lang w:val="en" w:eastAsia="en-AU"/>
        </w:rPr>
      </w:pPr>
      <w:r w:rsidRPr="00925C23">
        <w:rPr>
          <w:rStyle w:val="charBoldItals"/>
        </w:rPr>
        <w:t>permanent identifier</w:t>
      </w:r>
      <w:r w:rsidRPr="00925C23">
        <w:rPr>
          <w:lang w:val="en" w:eastAsia="en-AU"/>
        </w:rPr>
        <w:t xml:space="preserve"> means:</w:t>
      </w:r>
    </w:p>
    <w:p w14:paraId="37C2EF69" w14:textId="77777777" w:rsidR="008434FC" w:rsidRPr="00925C23" w:rsidRDefault="008434FC" w:rsidP="008434FC">
      <w:pPr>
        <w:pStyle w:val="aDefpara"/>
        <w:rPr>
          <w:lang w:val="en" w:eastAsia="en-AU"/>
        </w:rPr>
      </w:pPr>
      <w:r w:rsidRPr="00925C23">
        <w:rPr>
          <w:lang w:val="en" w:eastAsia="en-AU"/>
        </w:rPr>
        <w:tab/>
        <w:t>(a)</w:t>
      </w:r>
      <w:r w:rsidRPr="00925C23">
        <w:rPr>
          <w:lang w:val="en" w:eastAsia="en-AU"/>
        </w:rPr>
        <w:tab/>
        <w:t>for cattle, sheep or goats—an NLIS device; or</w:t>
      </w:r>
    </w:p>
    <w:p w14:paraId="4C675401" w14:textId="77777777" w:rsidR="008434FC" w:rsidRPr="00925C23" w:rsidRDefault="008434FC" w:rsidP="008434FC">
      <w:pPr>
        <w:pStyle w:val="aDefpara"/>
        <w:rPr>
          <w:lang w:val="en" w:eastAsia="en-AU"/>
        </w:rPr>
      </w:pPr>
      <w:r w:rsidRPr="00925C23">
        <w:rPr>
          <w:lang w:val="en" w:eastAsia="en-AU"/>
        </w:rPr>
        <w:tab/>
        <w:t>(b)</w:t>
      </w:r>
      <w:r w:rsidRPr="00925C23">
        <w:rPr>
          <w:lang w:val="en" w:eastAsia="en-AU"/>
        </w:rPr>
        <w:tab/>
        <w:t>for pigs weighing 25kg or less—an NLIS device; or</w:t>
      </w:r>
    </w:p>
    <w:p w14:paraId="330E816E" w14:textId="77777777" w:rsidR="008434FC" w:rsidRPr="00925C23" w:rsidRDefault="008434FC" w:rsidP="008434FC">
      <w:pPr>
        <w:pStyle w:val="Apara"/>
        <w:rPr>
          <w:lang w:val="en" w:eastAsia="en-AU"/>
        </w:rPr>
      </w:pPr>
      <w:r w:rsidRPr="00925C23">
        <w:rPr>
          <w:lang w:val="en" w:eastAsia="en-AU"/>
        </w:rPr>
        <w:tab/>
        <w:t>(c)</w:t>
      </w:r>
      <w:r w:rsidRPr="00925C23">
        <w:rPr>
          <w:lang w:val="en" w:eastAsia="en-AU"/>
        </w:rPr>
        <w:tab/>
        <w:t>for pigs weighing more than 25kg—</w:t>
      </w:r>
    </w:p>
    <w:p w14:paraId="4E883559" w14:textId="77777777" w:rsidR="008434FC" w:rsidRPr="00925C23" w:rsidRDefault="008434FC" w:rsidP="008434FC">
      <w:pPr>
        <w:pStyle w:val="Asubpara"/>
        <w:rPr>
          <w:lang w:val="en" w:eastAsia="en-AU"/>
        </w:rPr>
      </w:pPr>
      <w:r w:rsidRPr="00925C23">
        <w:rPr>
          <w:lang w:val="en" w:eastAsia="en-AU"/>
        </w:rPr>
        <w:tab/>
        <w:t>(i)</w:t>
      </w:r>
      <w:r w:rsidRPr="00925C23">
        <w:rPr>
          <w:lang w:val="en" w:eastAsia="en-AU"/>
        </w:rPr>
        <w:tab/>
        <w:t>an NLIS device; or</w:t>
      </w:r>
    </w:p>
    <w:p w14:paraId="5A736FBF" w14:textId="77777777" w:rsidR="008434FC" w:rsidRPr="00925C23" w:rsidRDefault="008434FC" w:rsidP="008434FC">
      <w:pPr>
        <w:pStyle w:val="Asubpara"/>
        <w:rPr>
          <w:lang w:val="en" w:eastAsia="en-AU"/>
        </w:rPr>
      </w:pPr>
      <w:r w:rsidRPr="00925C23">
        <w:rPr>
          <w:lang w:val="en" w:eastAsia="en-AU"/>
        </w:rPr>
        <w:tab/>
        <w:t>(ii)</w:t>
      </w:r>
      <w:r w:rsidRPr="00925C23">
        <w:rPr>
          <w:lang w:val="en" w:eastAsia="en-AU"/>
        </w:rPr>
        <w:tab/>
        <w:t>a permanent identifier for pigs.</w:t>
      </w:r>
    </w:p>
    <w:p w14:paraId="1992D91E" w14:textId="77777777" w:rsidR="008434FC" w:rsidRPr="00925C23" w:rsidRDefault="008434FC" w:rsidP="008434FC">
      <w:pPr>
        <w:pStyle w:val="aDef"/>
        <w:rPr>
          <w:lang w:val="en" w:eastAsia="en-AU"/>
        </w:rPr>
      </w:pPr>
      <w:r w:rsidRPr="00925C23">
        <w:rPr>
          <w:rStyle w:val="charBoldItals"/>
        </w:rPr>
        <w:t>permanent identifier for pigs</w:t>
      </w:r>
      <w:r w:rsidRPr="00925C23">
        <w:rPr>
          <w:lang w:val="en" w:eastAsia="en-AU"/>
        </w:rPr>
        <w:t xml:space="preserve"> means a carbon based ink or paste brand—</w:t>
      </w:r>
    </w:p>
    <w:p w14:paraId="31A00880" w14:textId="77777777" w:rsidR="008434FC" w:rsidRPr="00925C23" w:rsidRDefault="008434FC" w:rsidP="008434FC">
      <w:pPr>
        <w:pStyle w:val="aDefpara"/>
        <w:rPr>
          <w:lang w:val="en" w:eastAsia="en-AU"/>
        </w:rPr>
      </w:pPr>
      <w:r w:rsidRPr="00925C23">
        <w:rPr>
          <w:lang w:val="en" w:eastAsia="en-AU"/>
        </w:rPr>
        <w:tab/>
        <w:t>(a)</w:t>
      </w:r>
      <w:r w:rsidRPr="00925C23">
        <w:rPr>
          <w:lang w:val="en" w:eastAsia="en-AU"/>
        </w:rPr>
        <w:tab/>
        <w:t>containing the final 6 characters of the property identification code of the property on which the brand is applied—</w:t>
      </w:r>
    </w:p>
    <w:p w14:paraId="6372DD9B" w14:textId="77777777" w:rsidR="008434FC" w:rsidRPr="00925C23" w:rsidRDefault="008434FC" w:rsidP="008434FC">
      <w:pPr>
        <w:pStyle w:val="aDefsubpara"/>
        <w:rPr>
          <w:lang w:val="en" w:eastAsia="en-AU"/>
        </w:rPr>
      </w:pPr>
      <w:r w:rsidRPr="00925C23">
        <w:rPr>
          <w:lang w:val="en" w:eastAsia="en-AU"/>
        </w:rPr>
        <w:tab/>
        <w:t>(i)</w:t>
      </w:r>
      <w:r w:rsidRPr="00925C23">
        <w:rPr>
          <w:lang w:val="en" w:eastAsia="en-AU"/>
        </w:rPr>
        <w:tab/>
        <w:t>that is no more than 53mm wide; and</w:t>
      </w:r>
    </w:p>
    <w:p w14:paraId="48AC6B9C" w14:textId="77777777" w:rsidR="008434FC" w:rsidRPr="00925C23" w:rsidRDefault="008434FC" w:rsidP="008434FC">
      <w:pPr>
        <w:pStyle w:val="aDefsubpara"/>
        <w:rPr>
          <w:lang w:val="en" w:eastAsia="en-AU"/>
        </w:rPr>
      </w:pPr>
      <w:r w:rsidRPr="00925C23">
        <w:rPr>
          <w:lang w:val="en" w:eastAsia="en-AU"/>
        </w:rPr>
        <w:tab/>
        <w:t>(ii)</w:t>
      </w:r>
      <w:r w:rsidRPr="00925C23">
        <w:rPr>
          <w:lang w:val="en" w:eastAsia="en-AU"/>
        </w:rPr>
        <w:tab/>
        <w:t>that has the characters set out on 2 equal rows one above the other; and</w:t>
      </w:r>
    </w:p>
    <w:p w14:paraId="19A91385" w14:textId="77777777" w:rsidR="008434FC" w:rsidRPr="00925C23" w:rsidRDefault="008434FC" w:rsidP="008434FC">
      <w:pPr>
        <w:pStyle w:val="aDefsubpara"/>
        <w:rPr>
          <w:lang w:val="en" w:eastAsia="en-AU"/>
        </w:rPr>
      </w:pPr>
      <w:r w:rsidRPr="00925C23">
        <w:rPr>
          <w:lang w:val="en" w:eastAsia="en-AU"/>
        </w:rPr>
        <w:lastRenderedPageBreak/>
        <w:tab/>
        <w:t>(iii)</w:t>
      </w:r>
      <w:r w:rsidRPr="00925C23">
        <w:rPr>
          <w:lang w:val="en" w:eastAsia="en-AU"/>
        </w:rPr>
        <w:tab/>
        <w:t>that is applied so the characters are clearly visible and are at least 20mm high with spaces between those characters of between 2mm and 3mm; or</w:t>
      </w:r>
    </w:p>
    <w:p w14:paraId="065E929D" w14:textId="77777777" w:rsidR="008434FC" w:rsidRPr="00925C23" w:rsidRDefault="008434FC" w:rsidP="008434FC">
      <w:pPr>
        <w:pStyle w:val="aDefpara"/>
        <w:rPr>
          <w:lang w:val="en" w:eastAsia="en-AU"/>
        </w:rPr>
      </w:pPr>
      <w:r w:rsidRPr="00925C23">
        <w:rPr>
          <w:lang w:val="en" w:eastAsia="en-AU"/>
        </w:rPr>
        <w:tab/>
        <w:t>(b)</w:t>
      </w:r>
      <w:r w:rsidRPr="00925C23">
        <w:rPr>
          <w:lang w:val="en" w:eastAsia="en-AU"/>
        </w:rPr>
        <w:tab/>
        <w:t>in a form approved by the chief veterinary officer.</w:t>
      </w:r>
    </w:p>
    <w:p w14:paraId="752B3479" w14:textId="77777777" w:rsidR="008434FC" w:rsidRPr="003646E5" w:rsidRDefault="008434FC" w:rsidP="008434FC">
      <w:pPr>
        <w:pStyle w:val="aDef"/>
        <w:rPr>
          <w:spacing w:val="2"/>
          <w:lang w:val="en" w:eastAsia="en-AU"/>
        </w:rPr>
      </w:pPr>
      <w:r w:rsidRPr="003646E5">
        <w:rPr>
          <w:rStyle w:val="charBoldItals"/>
          <w:spacing w:val="2"/>
        </w:rPr>
        <w:t>post breeder device</w:t>
      </w:r>
      <w:r w:rsidRPr="003646E5">
        <w:rPr>
          <w:spacing w:val="2"/>
          <w:lang w:val="en"/>
        </w:rPr>
        <w:t xml:space="preserve"> means an identifier containing the property identification code of a property other than the property on which the stock that is to carry the identifier was born.</w:t>
      </w:r>
    </w:p>
    <w:p w14:paraId="158902F1" w14:textId="77777777" w:rsidR="00EE769E" w:rsidRDefault="00EE769E">
      <w:pPr>
        <w:pStyle w:val="aDef"/>
        <w:rPr>
          <w:color w:val="000000"/>
        </w:rPr>
      </w:pPr>
      <w:r>
        <w:rPr>
          <w:rStyle w:val="charBoldItals"/>
        </w:rPr>
        <w:t>premises</w:t>
      </w:r>
      <w:r>
        <w:rPr>
          <w:color w:val="000000"/>
        </w:rPr>
        <w:t xml:space="preserve"> includes land or a structure or vehicle and any part of an area of land or a structure or vehicle.</w:t>
      </w:r>
    </w:p>
    <w:p w14:paraId="44428A21" w14:textId="77777777" w:rsidR="00507959" w:rsidRPr="00925C23" w:rsidRDefault="00507959" w:rsidP="00507959">
      <w:pPr>
        <w:pStyle w:val="aDef"/>
        <w:rPr>
          <w:lang w:val="en" w:eastAsia="en-AU"/>
        </w:rPr>
      </w:pPr>
      <w:r w:rsidRPr="00925C23">
        <w:rPr>
          <w:rStyle w:val="charBoldItals"/>
        </w:rPr>
        <w:t>previous property</w:t>
      </w:r>
      <w:r w:rsidRPr="00925C23">
        <w:rPr>
          <w:lang w:val="en" w:eastAsia="en-AU"/>
        </w:rPr>
        <w:t>, in relation to identifiable stock, means the last farm property at which the stock was held.</w:t>
      </w:r>
    </w:p>
    <w:p w14:paraId="47B9DEC4" w14:textId="77777777" w:rsidR="00507959" w:rsidRPr="00925C23" w:rsidRDefault="00507959" w:rsidP="00507959">
      <w:pPr>
        <w:pStyle w:val="aDef"/>
        <w:rPr>
          <w:lang w:val="en" w:eastAsia="en-AU"/>
        </w:rPr>
      </w:pPr>
      <w:r w:rsidRPr="00925C23">
        <w:rPr>
          <w:rStyle w:val="charBoldItals"/>
        </w:rPr>
        <w:t>properly identified</w:t>
      </w:r>
      <w:r w:rsidRPr="00925C23">
        <w:rPr>
          <w:lang w:val="en" w:eastAsia="en-AU"/>
        </w:rPr>
        <w:t>, for part 4 (National livestock identification system)—see section 47.</w:t>
      </w:r>
    </w:p>
    <w:p w14:paraId="40A3E9AF" w14:textId="77777777" w:rsidR="00507959" w:rsidRPr="00925C23" w:rsidRDefault="00507959" w:rsidP="00507959">
      <w:pPr>
        <w:pStyle w:val="aDef"/>
        <w:rPr>
          <w:lang w:val="en" w:eastAsia="en-AU"/>
        </w:rPr>
      </w:pPr>
      <w:r w:rsidRPr="00925C23">
        <w:rPr>
          <w:rStyle w:val="charBoldItals"/>
        </w:rPr>
        <w:t>property</w:t>
      </w:r>
      <w:r w:rsidRPr="00925C23">
        <w:t xml:space="preserve"> </w:t>
      </w:r>
      <w:r w:rsidRPr="00925C23">
        <w:rPr>
          <w:lang w:val="en" w:eastAsia="en-AU"/>
        </w:rPr>
        <w:t>for part 4 (National livestock identification system)—see section 47.</w:t>
      </w:r>
    </w:p>
    <w:p w14:paraId="6B48A84D" w14:textId="77777777" w:rsidR="00507959" w:rsidRPr="00925C23" w:rsidRDefault="00507959" w:rsidP="00507959">
      <w:pPr>
        <w:pStyle w:val="aDef"/>
        <w:rPr>
          <w:lang w:val="en" w:eastAsia="en-AU"/>
        </w:rPr>
      </w:pPr>
      <w:r w:rsidRPr="00925C23">
        <w:rPr>
          <w:rStyle w:val="charBoldItals"/>
        </w:rPr>
        <w:t>property identification code</w:t>
      </w:r>
      <w:r w:rsidRPr="00925C23">
        <w:rPr>
          <w:lang w:val="en" w:eastAsia="en-AU"/>
        </w:rPr>
        <w:t>, for part 4 (National livestock identification system)—see section 37.</w:t>
      </w:r>
    </w:p>
    <w:p w14:paraId="5D6D87FC" w14:textId="77777777" w:rsidR="00EE769E" w:rsidRDefault="00EE769E">
      <w:pPr>
        <w:pStyle w:val="aDef"/>
      </w:pPr>
      <w:r>
        <w:rPr>
          <w:rStyle w:val="charBoldItals"/>
        </w:rPr>
        <w:t xml:space="preserve">quarantine area </w:t>
      </w:r>
      <w:r>
        <w:t>means an exotic disease quarantine area or an endemic disease quarantine area.</w:t>
      </w:r>
    </w:p>
    <w:p w14:paraId="4E06ABAF" w14:textId="77777777" w:rsidR="00C9588A" w:rsidRPr="00A83937" w:rsidRDefault="00C9588A" w:rsidP="00C9588A">
      <w:pPr>
        <w:pStyle w:val="aDef"/>
      </w:pPr>
      <w:r w:rsidRPr="00A83937">
        <w:rPr>
          <w:rStyle w:val="charBoldItals"/>
        </w:rPr>
        <w:t>restricted animal material</w:t>
      </w:r>
      <w:r w:rsidRPr="00A83937">
        <w:t>, for part 5 (Restricted animal material—ruminants)—see section 53.</w:t>
      </w:r>
    </w:p>
    <w:p w14:paraId="70F529F2" w14:textId="77777777" w:rsidR="00507959" w:rsidRPr="00925C23" w:rsidRDefault="00507959" w:rsidP="00507959">
      <w:pPr>
        <w:pStyle w:val="aDef"/>
        <w:rPr>
          <w:lang w:val="en" w:eastAsia="en-AU"/>
        </w:rPr>
      </w:pPr>
      <w:r w:rsidRPr="00925C23">
        <w:rPr>
          <w:rStyle w:val="charBoldItals"/>
        </w:rPr>
        <w:t>related NLIS law</w:t>
      </w:r>
      <w:r w:rsidRPr="00925C23">
        <w:rPr>
          <w:lang w:val="en" w:eastAsia="en-AU"/>
        </w:rPr>
        <w:t>, for part 4 (National livestock identification system)—see section 37.</w:t>
      </w:r>
    </w:p>
    <w:p w14:paraId="08570CCC" w14:textId="77777777" w:rsidR="00507959" w:rsidRPr="00925C23" w:rsidRDefault="00507959" w:rsidP="00507959">
      <w:pPr>
        <w:pStyle w:val="aDef"/>
        <w:rPr>
          <w:lang w:val="en" w:eastAsia="en-AU"/>
        </w:rPr>
      </w:pPr>
      <w:r w:rsidRPr="00925C23">
        <w:rPr>
          <w:rStyle w:val="charBoldItals"/>
        </w:rPr>
        <w:t>relevant identification particulars</w:t>
      </w:r>
      <w:r w:rsidRPr="00925C23">
        <w:rPr>
          <w:lang w:val="en" w:eastAsia="en-AU"/>
        </w:rPr>
        <w:t xml:space="preserve"> means—</w:t>
      </w:r>
    </w:p>
    <w:p w14:paraId="0E92A689" w14:textId="77777777" w:rsidR="00507959" w:rsidRPr="00925C23" w:rsidRDefault="00507959" w:rsidP="00507959">
      <w:pPr>
        <w:pStyle w:val="aDefpara"/>
        <w:rPr>
          <w:lang w:val="en" w:eastAsia="en-AU"/>
        </w:rPr>
      </w:pPr>
      <w:r w:rsidRPr="00925C23">
        <w:rPr>
          <w:lang w:val="en" w:eastAsia="en-AU"/>
        </w:rPr>
        <w:tab/>
        <w:t>(a)</w:t>
      </w:r>
      <w:r w:rsidRPr="00925C23">
        <w:rPr>
          <w:lang w:val="en" w:eastAsia="en-AU"/>
        </w:rPr>
        <w:tab/>
        <w:t>for cattle—</w:t>
      </w:r>
    </w:p>
    <w:p w14:paraId="2B0B80A1" w14:textId="77777777" w:rsidR="00507959" w:rsidRPr="00925C23" w:rsidRDefault="00507959" w:rsidP="00507959">
      <w:pPr>
        <w:pStyle w:val="aDefsubpara"/>
        <w:rPr>
          <w:lang w:val="en" w:eastAsia="en-AU"/>
        </w:rPr>
      </w:pPr>
      <w:r w:rsidRPr="00925C23">
        <w:rPr>
          <w:lang w:val="en" w:eastAsia="en-AU"/>
        </w:rPr>
        <w:tab/>
        <w:t>(i)</w:t>
      </w:r>
      <w:r w:rsidRPr="00925C23">
        <w:rPr>
          <w:lang w:val="en" w:eastAsia="en-AU"/>
        </w:rPr>
        <w:tab/>
        <w:t>the property identification code of each property in relation to which the cattle have been (or are required to be) permanently identified; and</w:t>
      </w:r>
    </w:p>
    <w:p w14:paraId="7352766E" w14:textId="77777777" w:rsidR="00507959" w:rsidRPr="00925C23" w:rsidRDefault="00507959" w:rsidP="00507959">
      <w:pPr>
        <w:pStyle w:val="aDefsubpara"/>
        <w:rPr>
          <w:lang w:val="en" w:eastAsia="en-AU"/>
        </w:rPr>
      </w:pPr>
      <w:r w:rsidRPr="00925C23">
        <w:rPr>
          <w:lang w:val="en" w:eastAsia="en-AU"/>
        </w:rPr>
        <w:lastRenderedPageBreak/>
        <w:tab/>
        <w:t>(ii)</w:t>
      </w:r>
      <w:r w:rsidRPr="00925C23">
        <w:rPr>
          <w:lang w:val="en" w:eastAsia="en-AU"/>
        </w:rPr>
        <w:tab/>
        <w:t>information allowing each animal to be individually identified; and</w:t>
      </w:r>
    </w:p>
    <w:p w14:paraId="3D9640EA" w14:textId="77777777" w:rsidR="00507959" w:rsidRPr="00925C23" w:rsidRDefault="00507959" w:rsidP="00507959">
      <w:pPr>
        <w:pStyle w:val="aDefpara"/>
        <w:rPr>
          <w:lang w:val="en" w:eastAsia="en-AU"/>
        </w:rPr>
      </w:pPr>
      <w:r w:rsidRPr="00925C23">
        <w:rPr>
          <w:lang w:val="en" w:eastAsia="en-AU"/>
        </w:rPr>
        <w:tab/>
        <w:t>(b)</w:t>
      </w:r>
      <w:r w:rsidRPr="00925C23">
        <w:rPr>
          <w:lang w:val="en" w:eastAsia="en-AU"/>
        </w:rPr>
        <w:tab/>
        <w:t>for sheep, goats or pigs—the property identification code of each property in relation to which the sheep, goats or pigs have been (or are required to be) permanently identified.</w:t>
      </w:r>
    </w:p>
    <w:p w14:paraId="48451AAA" w14:textId="77777777" w:rsidR="00507959" w:rsidRPr="00925C23" w:rsidRDefault="00507959" w:rsidP="00507959">
      <w:pPr>
        <w:pStyle w:val="aDef"/>
        <w:rPr>
          <w:lang w:val="en" w:eastAsia="en-AU"/>
        </w:rPr>
      </w:pPr>
      <w:r w:rsidRPr="00925C23">
        <w:rPr>
          <w:rStyle w:val="charBoldItals"/>
        </w:rPr>
        <w:t>responsible person</w:t>
      </w:r>
      <w:r w:rsidRPr="00925C23">
        <w:rPr>
          <w:lang w:val="en" w:eastAsia="en-AU"/>
        </w:rPr>
        <w:t>, for part 4 (National livestock identification system)—see section 37.</w:t>
      </w:r>
    </w:p>
    <w:p w14:paraId="1E1CB471" w14:textId="77777777" w:rsidR="004E2BBB" w:rsidRPr="00A83937" w:rsidRDefault="004E2BBB" w:rsidP="004E2BBB">
      <w:pPr>
        <w:pStyle w:val="aDef"/>
      </w:pPr>
      <w:r w:rsidRPr="00A83937">
        <w:rPr>
          <w:rStyle w:val="charBoldItals"/>
        </w:rPr>
        <w:t>restricted animal material statement</w:t>
      </w:r>
      <w:r w:rsidRPr="00A83937">
        <w:t>, for part 5 (Restricted animal material—ruminants)—see section 55.</w:t>
      </w:r>
    </w:p>
    <w:p w14:paraId="4E430DDE" w14:textId="77777777" w:rsidR="00AA665B" w:rsidRDefault="00AA665B" w:rsidP="00AA665B">
      <w:pPr>
        <w:pStyle w:val="aDef"/>
      </w:pPr>
      <w:r w:rsidRPr="009315CB">
        <w:rPr>
          <w:rStyle w:val="charBoldItals"/>
        </w:rPr>
        <w:t>reviewable decision</w:t>
      </w:r>
      <w:r>
        <w:t>, for part 7 (Notification and review of decisions)—see section 85.</w:t>
      </w:r>
    </w:p>
    <w:p w14:paraId="7D77EE0A" w14:textId="77777777" w:rsidR="00EE769E" w:rsidRPr="009315CB" w:rsidRDefault="00EE769E">
      <w:pPr>
        <w:pStyle w:val="aDef"/>
      </w:pPr>
      <w:r>
        <w:rPr>
          <w:rStyle w:val="charBoldItals"/>
        </w:rPr>
        <w:t>road</w:t>
      </w:r>
      <w:r>
        <w:t xml:space="preserve"> means any road, street, lane, thoroughfare or footpath open to, or used by, the public.</w:t>
      </w:r>
    </w:p>
    <w:p w14:paraId="7CF3E127" w14:textId="77777777" w:rsidR="00507959" w:rsidRPr="003646E5" w:rsidRDefault="00507959" w:rsidP="00507959">
      <w:pPr>
        <w:pStyle w:val="aDef"/>
        <w:rPr>
          <w:spacing w:val="2"/>
          <w:lang w:val="en" w:eastAsia="en-AU"/>
        </w:rPr>
      </w:pPr>
      <w:r w:rsidRPr="003646E5">
        <w:rPr>
          <w:rStyle w:val="charBoldItals"/>
          <w:spacing w:val="2"/>
        </w:rPr>
        <w:t>saleyard</w:t>
      </w:r>
      <w:r w:rsidRPr="003646E5">
        <w:rPr>
          <w:spacing w:val="2"/>
          <w:lang w:val="en"/>
        </w:rPr>
        <w:t xml:space="preserve"> means premises on which identifiable stock is sold by public auction.</w:t>
      </w:r>
    </w:p>
    <w:p w14:paraId="3311882F" w14:textId="77777777" w:rsidR="00507959" w:rsidRPr="00925C23" w:rsidRDefault="00507959" w:rsidP="00507959">
      <w:pPr>
        <w:pStyle w:val="aDef"/>
        <w:rPr>
          <w:lang w:val="en" w:eastAsia="en-AU"/>
        </w:rPr>
      </w:pPr>
      <w:r w:rsidRPr="00925C23">
        <w:rPr>
          <w:rStyle w:val="charBoldItals"/>
        </w:rPr>
        <w:t>small poultry</w:t>
      </w:r>
      <w:r w:rsidRPr="00925C23">
        <w:rPr>
          <w:lang w:val="en" w:eastAsia="en-AU"/>
        </w:rPr>
        <w:t>, for part 4 (National livestock identification system)—see section 37.</w:t>
      </w:r>
    </w:p>
    <w:p w14:paraId="42A24605" w14:textId="5941275F" w:rsidR="00507959" w:rsidRPr="003646E5" w:rsidRDefault="00507959" w:rsidP="00507959">
      <w:pPr>
        <w:pStyle w:val="aDef"/>
        <w:rPr>
          <w:spacing w:val="2"/>
        </w:rPr>
      </w:pPr>
      <w:r w:rsidRPr="003646E5">
        <w:rPr>
          <w:rStyle w:val="charBoldItals"/>
          <w:spacing w:val="2"/>
        </w:rPr>
        <w:t xml:space="preserve">stock and station agent </w:t>
      </w:r>
      <w:r w:rsidRPr="003646E5">
        <w:rPr>
          <w:spacing w:val="2"/>
        </w:rPr>
        <w:t xml:space="preserve">means a person who holds a licence as a stock and station agent under the </w:t>
      </w:r>
      <w:hyperlink r:id="rId111" w:tooltip="A2003-20" w:history="1">
        <w:r w:rsidRPr="003646E5">
          <w:rPr>
            <w:rStyle w:val="charCitHyperlinkItal"/>
            <w:spacing w:val="2"/>
          </w:rPr>
          <w:t>Agents Act 2003</w:t>
        </w:r>
      </w:hyperlink>
      <w:r w:rsidRPr="003646E5">
        <w:rPr>
          <w:spacing w:val="2"/>
        </w:rPr>
        <w:t xml:space="preserve"> or a corresponding law.</w:t>
      </w:r>
    </w:p>
    <w:p w14:paraId="66650A93" w14:textId="77777777" w:rsidR="00507959" w:rsidRPr="003646E5" w:rsidRDefault="00507959" w:rsidP="00507959">
      <w:pPr>
        <w:pStyle w:val="aDef"/>
        <w:rPr>
          <w:spacing w:val="2"/>
        </w:rPr>
      </w:pPr>
      <w:r w:rsidRPr="003646E5">
        <w:rPr>
          <w:rStyle w:val="charBoldItals"/>
          <w:spacing w:val="2"/>
        </w:rPr>
        <w:t xml:space="preserve">stock event </w:t>
      </w:r>
      <w:r w:rsidRPr="003646E5">
        <w:rPr>
          <w:spacing w:val="2"/>
          <w:lang w:val="en"/>
        </w:rPr>
        <w:t>means an event that involves identifiable stock being kept at premises for the purposes of an exhibition or competition.</w:t>
      </w:r>
    </w:p>
    <w:p w14:paraId="4D53A4A9" w14:textId="77777777" w:rsidR="00507959" w:rsidRPr="00925C23" w:rsidRDefault="00507959" w:rsidP="00507959">
      <w:pPr>
        <w:pStyle w:val="aExamHdgss"/>
      </w:pPr>
      <w:r w:rsidRPr="00925C23">
        <w:t>Example—stock event</w:t>
      </w:r>
    </w:p>
    <w:p w14:paraId="1CE0B985" w14:textId="77777777" w:rsidR="00507959" w:rsidRPr="00925C23" w:rsidRDefault="00507959" w:rsidP="00507959">
      <w:pPr>
        <w:pStyle w:val="aExamss"/>
        <w:keepNext/>
      </w:pPr>
      <w:r w:rsidRPr="00925C23">
        <w:rPr>
          <w:lang w:val="en"/>
        </w:rPr>
        <w:t>an agricultural show</w:t>
      </w:r>
    </w:p>
    <w:p w14:paraId="7439D9C9" w14:textId="33905E0D" w:rsidR="00507959" w:rsidRPr="00925C23" w:rsidRDefault="00507959" w:rsidP="00507959">
      <w:pPr>
        <w:pStyle w:val="aNote"/>
        <w:ind w:right="194"/>
      </w:pPr>
      <w:r w:rsidRPr="00925C23">
        <w:rPr>
          <w:rStyle w:val="charItals"/>
        </w:rPr>
        <w:t>Note</w:t>
      </w:r>
      <w:r w:rsidRPr="00925C23">
        <w:tab/>
        <w:t xml:space="preserve">An example is part of the Act, is not exhaustive and may extend, but does not limit, the meaning of the provision in which it appears (see </w:t>
      </w:r>
      <w:hyperlink r:id="rId112" w:tooltip="A2001-14" w:history="1">
        <w:r w:rsidRPr="00925C23">
          <w:rPr>
            <w:rStyle w:val="charCitHyperlinkAbbrev"/>
          </w:rPr>
          <w:t>Legislation Act</w:t>
        </w:r>
      </w:hyperlink>
      <w:r w:rsidRPr="00925C23">
        <w:t>, s 126 and s 132).</w:t>
      </w:r>
    </w:p>
    <w:p w14:paraId="6A64F63E" w14:textId="77777777" w:rsidR="00507959" w:rsidRPr="003646E5" w:rsidRDefault="00507959" w:rsidP="00507959">
      <w:pPr>
        <w:pStyle w:val="aDef"/>
        <w:rPr>
          <w:spacing w:val="2"/>
        </w:rPr>
      </w:pPr>
      <w:r w:rsidRPr="003646E5">
        <w:rPr>
          <w:rStyle w:val="charBoldItals"/>
          <w:spacing w:val="2"/>
        </w:rPr>
        <w:t>supply</w:t>
      </w:r>
      <w:r w:rsidRPr="003646E5">
        <w:rPr>
          <w:spacing w:val="2"/>
        </w:rPr>
        <w:t>, for subdivision 4.3.2 (Permanent identifiers)—see section 51.</w:t>
      </w:r>
    </w:p>
    <w:p w14:paraId="3E479D0A" w14:textId="77777777" w:rsidR="00507959" w:rsidRPr="003646E5" w:rsidRDefault="00507959" w:rsidP="00507959">
      <w:pPr>
        <w:pStyle w:val="aDef"/>
        <w:rPr>
          <w:spacing w:val="2"/>
          <w:lang w:val="en" w:eastAsia="en-AU"/>
        </w:rPr>
      </w:pPr>
      <w:r w:rsidRPr="003646E5">
        <w:rPr>
          <w:rStyle w:val="charBoldItals"/>
          <w:spacing w:val="2"/>
        </w:rPr>
        <w:lastRenderedPageBreak/>
        <w:t>transaction information</w:t>
      </w:r>
      <w:r w:rsidRPr="003646E5">
        <w:rPr>
          <w:spacing w:val="2"/>
          <w:lang w:val="en" w:eastAsia="en-AU"/>
        </w:rPr>
        <w:t xml:space="preserve">, for a reportable transaction, </w:t>
      </w:r>
      <w:r>
        <w:rPr>
          <w:spacing w:val="2"/>
          <w:lang w:val="en" w:eastAsia="en-AU"/>
        </w:rPr>
        <w:t>for subdivision </w:t>
      </w:r>
      <w:r w:rsidRPr="003646E5">
        <w:rPr>
          <w:spacing w:val="2"/>
          <w:lang w:val="en" w:eastAsia="en-AU"/>
        </w:rPr>
        <w:t>4.4.2 (Reporting to the NLIS administrator)—see section 52O.</w:t>
      </w:r>
    </w:p>
    <w:p w14:paraId="5C604D6A" w14:textId="77777777" w:rsidR="00EE769E" w:rsidRDefault="00EE769E" w:rsidP="008554E7">
      <w:pPr>
        <w:pStyle w:val="aDef"/>
        <w:keepNext/>
      </w:pPr>
      <w:r>
        <w:rPr>
          <w:rStyle w:val="charBoldItals"/>
        </w:rPr>
        <w:t>vehicle</w:t>
      </w:r>
      <w:r>
        <w:t>—</w:t>
      </w:r>
    </w:p>
    <w:p w14:paraId="7586D1F7" w14:textId="4474E839" w:rsidR="00EE769E" w:rsidRDefault="00EE769E">
      <w:pPr>
        <w:pStyle w:val="aDefpara"/>
      </w:pPr>
      <w:r>
        <w:tab/>
        <w:t>(a)</w:t>
      </w:r>
      <w:r>
        <w:tab/>
        <w:t xml:space="preserve">see the </w:t>
      </w:r>
      <w:hyperlink r:id="rId113" w:tooltip="A1999-77" w:history="1">
        <w:r w:rsidR="009315CB" w:rsidRPr="009315CB">
          <w:rPr>
            <w:rStyle w:val="charCitHyperlinkItal"/>
          </w:rPr>
          <w:t>Road Transport (General) Act 1999</w:t>
        </w:r>
      </w:hyperlink>
      <w:r>
        <w:t>, dictionary; and</w:t>
      </w:r>
    </w:p>
    <w:p w14:paraId="5031F79A" w14:textId="77777777" w:rsidR="00EE769E" w:rsidRDefault="00EE769E">
      <w:pPr>
        <w:pStyle w:val="aDefpara"/>
      </w:pPr>
      <w:r>
        <w:tab/>
        <w:t>(b)</w:t>
      </w:r>
      <w:r>
        <w:tab/>
      </w:r>
      <w:r>
        <w:rPr>
          <w:snapToGrid w:val="0"/>
        </w:rPr>
        <w:t>includes a boat or aircraft.</w:t>
      </w:r>
    </w:p>
    <w:p w14:paraId="27F4A6FD" w14:textId="77777777" w:rsidR="00EE769E" w:rsidRDefault="00EE769E">
      <w:pPr>
        <w:pStyle w:val="04Dictionary"/>
        <w:sectPr w:rsidR="00EE769E">
          <w:headerReference w:type="even" r:id="rId114"/>
          <w:headerReference w:type="default" r:id="rId115"/>
          <w:footerReference w:type="even" r:id="rId116"/>
          <w:footerReference w:type="default" r:id="rId117"/>
          <w:type w:val="continuous"/>
          <w:pgSz w:w="11907" w:h="16839" w:code="9"/>
          <w:pgMar w:top="3000" w:right="1900" w:bottom="2500" w:left="2300" w:header="2480" w:footer="2100" w:gutter="0"/>
          <w:cols w:space="720"/>
          <w:docGrid w:linePitch="254"/>
        </w:sectPr>
      </w:pPr>
    </w:p>
    <w:p w14:paraId="6FB6FBCB" w14:textId="77777777" w:rsidR="009F4D90" w:rsidRDefault="009F4D90">
      <w:pPr>
        <w:pStyle w:val="Endnote1"/>
      </w:pPr>
      <w:bookmarkStart w:id="173" w:name="_Toc42266638"/>
      <w:r>
        <w:lastRenderedPageBreak/>
        <w:t>Endnotes</w:t>
      </w:r>
      <w:bookmarkEnd w:id="173"/>
    </w:p>
    <w:p w14:paraId="59E68A50" w14:textId="77777777" w:rsidR="009F4D90" w:rsidRPr="008006E1" w:rsidRDefault="009F4D90">
      <w:pPr>
        <w:pStyle w:val="Endnote20"/>
      </w:pPr>
      <w:bookmarkStart w:id="174" w:name="_Toc42266639"/>
      <w:r w:rsidRPr="008006E1">
        <w:rPr>
          <w:rStyle w:val="charTableNo"/>
        </w:rPr>
        <w:t>1</w:t>
      </w:r>
      <w:r>
        <w:tab/>
      </w:r>
      <w:r w:rsidRPr="008006E1">
        <w:rPr>
          <w:rStyle w:val="charTableText"/>
        </w:rPr>
        <w:t>About the endnotes</w:t>
      </w:r>
      <w:bookmarkEnd w:id="174"/>
    </w:p>
    <w:p w14:paraId="7C550ABB" w14:textId="77777777" w:rsidR="009F4D90" w:rsidRDefault="009F4D90">
      <w:pPr>
        <w:pStyle w:val="EndNoteTextPub"/>
      </w:pPr>
      <w:r>
        <w:t>Amending and modifying laws are annotated in the legislation history and the amendment history.  Current modifications are not included in the republished law but are set out in the endnotes.</w:t>
      </w:r>
    </w:p>
    <w:p w14:paraId="6589A8CF" w14:textId="53FDA1D5" w:rsidR="009F4D90" w:rsidRDefault="009F4D90">
      <w:pPr>
        <w:pStyle w:val="EndNoteTextPub"/>
      </w:pPr>
      <w:r>
        <w:t xml:space="preserve">Not all editorial amendments made under the </w:t>
      </w:r>
      <w:hyperlink r:id="rId118" w:tooltip="A2001-14" w:history="1">
        <w:r w:rsidR="00301DDF" w:rsidRPr="00301DDF">
          <w:rPr>
            <w:rStyle w:val="charCitHyperlinkItal"/>
          </w:rPr>
          <w:t>Legislation Act 2001</w:t>
        </w:r>
      </w:hyperlink>
      <w:r>
        <w:t>, part 11.3 are annotated in the amendment history.  Full details of any amendments can be obtained from the Parliamentary Counsel’s Office.</w:t>
      </w:r>
    </w:p>
    <w:p w14:paraId="6D1DF738" w14:textId="77777777" w:rsidR="009F4D90" w:rsidRDefault="009F4D90" w:rsidP="009F4D9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1A2205F" w14:textId="77777777" w:rsidR="009F4D90" w:rsidRDefault="009F4D90">
      <w:pPr>
        <w:pStyle w:val="EndNoteTextPub"/>
      </w:pPr>
      <w:r>
        <w:t xml:space="preserve">If all the provisions of the law have been renumbered, a table of renumbered provisions gives details of previous and current numbering.  </w:t>
      </w:r>
    </w:p>
    <w:p w14:paraId="33C0AE42" w14:textId="77777777" w:rsidR="009F4D90" w:rsidRDefault="009F4D90">
      <w:pPr>
        <w:pStyle w:val="EndNoteTextPub"/>
      </w:pPr>
      <w:r>
        <w:t>The endnotes also include a table of earlier republications.</w:t>
      </w:r>
    </w:p>
    <w:p w14:paraId="01E9FA57" w14:textId="77777777" w:rsidR="009F4D90" w:rsidRPr="008006E1" w:rsidRDefault="009F4D90">
      <w:pPr>
        <w:pStyle w:val="Endnote20"/>
      </w:pPr>
      <w:bookmarkStart w:id="175" w:name="_Toc42266640"/>
      <w:r w:rsidRPr="008006E1">
        <w:rPr>
          <w:rStyle w:val="charTableNo"/>
        </w:rPr>
        <w:t>2</w:t>
      </w:r>
      <w:r>
        <w:tab/>
      </w:r>
      <w:r w:rsidRPr="008006E1">
        <w:rPr>
          <w:rStyle w:val="charTableText"/>
        </w:rPr>
        <w:t>Abbreviation key</w:t>
      </w:r>
      <w:bookmarkEnd w:id="175"/>
    </w:p>
    <w:p w14:paraId="08357F5A" w14:textId="77777777" w:rsidR="009F4D90" w:rsidRDefault="009F4D90">
      <w:pPr>
        <w:rPr>
          <w:sz w:val="4"/>
        </w:rPr>
      </w:pPr>
    </w:p>
    <w:tbl>
      <w:tblPr>
        <w:tblW w:w="7372" w:type="dxa"/>
        <w:tblInd w:w="1100" w:type="dxa"/>
        <w:tblLayout w:type="fixed"/>
        <w:tblLook w:val="0000" w:firstRow="0" w:lastRow="0" w:firstColumn="0" w:lastColumn="0" w:noHBand="0" w:noVBand="0"/>
      </w:tblPr>
      <w:tblGrid>
        <w:gridCol w:w="3720"/>
        <w:gridCol w:w="3652"/>
      </w:tblGrid>
      <w:tr w:rsidR="009F4D90" w14:paraId="1028C0BF" w14:textId="77777777" w:rsidTr="009F4D90">
        <w:tc>
          <w:tcPr>
            <w:tcW w:w="3720" w:type="dxa"/>
          </w:tcPr>
          <w:p w14:paraId="07634577" w14:textId="77777777" w:rsidR="009F4D90" w:rsidRDefault="009F4D90">
            <w:pPr>
              <w:pStyle w:val="EndnotesAbbrev"/>
            </w:pPr>
            <w:r>
              <w:t>A = Act</w:t>
            </w:r>
          </w:p>
        </w:tc>
        <w:tc>
          <w:tcPr>
            <w:tcW w:w="3652" w:type="dxa"/>
          </w:tcPr>
          <w:p w14:paraId="066C9F52" w14:textId="77777777" w:rsidR="009F4D90" w:rsidRDefault="009F4D90" w:rsidP="009F4D90">
            <w:pPr>
              <w:pStyle w:val="EndnotesAbbrev"/>
            </w:pPr>
            <w:r>
              <w:t>NI = Notifiable instrument</w:t>
            </w:r>
          </w:p>
        </w:tc>
      </w:tr>
      <w:tr w:rsidR="009F4D90" w14:paraId="2A40F835" w14:textId="77777777" w:rsidTr="009F4D90">
        <w:tc>
          <w:tcPr>
            <w:tcW w:w="3720" w:type="dxa"/>
          </w:tcPr>
          <w:p w14:paraId="0677158E" w14:textId="77777777" w:rsidR="009F4D90" w:rsidRDefault="009F4D90" w:rsidP="009F4D90">
            <w:pPr>
              <w:pStyle w:val="EndnotesAbbrev"/>
            </w:pPr>
            <w:r>
              <w:t>AF = Approved form</w:t>
            </w:r>
          </w:p>
        </w:tc>
        <w:tc>
          <w:tcPr>
            <w:tcW w:w="3652" w:type="dxa"/>
          </w:tcPr>
          <w:p w14:paraId="21829954" w14:textId="77777777" w:rsidR="009F4D90" w:rsidRDefault="009F4D90" w:rsidP="009F4D90">
            <w:pPr>
              <w:pStyle w:val="EndnotesAbbrev"/>
            </w:pPr>
            <w:r>
              <w:t>o = order</w:t>
            </w:r>
          </w:p>
        </w:tc>
      </w:tr>
      <w:tr w:rsidR="009F4D90" w14:paraId="20D172CB" w14:textId="77777777" w:rsidTr="009F4D90">
        <w:tc>
          <w:tcPr>
            <w:tcW w:w="3720" w:type="dxa"/>
          </w:tcPr>
          <w:p w14:paraId="197ECC6E" w14:textId="77777777" w:rsidR="009F4D90" w:rsidRDefault="009F4D90">
            <w:pPr>
              <w:pStyle w:val="EndnotesAbbrev"/>
            </w:pPr>
            <w:r>
              <w:t>am = amended</w:t>
            </w:r>
          </w:p>
        </w:tc>
        <w:tc>
          <w:tcPr>
            <w:tcW w:w="3652" w:type="dxa"/>
          </w:tcPr>
          <w:p w14:paraId="30755883" w14:textId="77777777" w:rsidR="009F4D90" w:rsidRDefault="009F4D90" w:rsidP="009F4D90">
            <w:pPr>
              <w:pStyle w:val="EndnotesAbbrev"/>
            </w:pPr>
            <w:r>
              <w:t>om = omitted/repealed</w:t>
            </w:r>
          </w:p>
        </w:tc>
      </w:tr>
      <w:tr w:rsidR="009F4D90" w14:paraId="0C13C307" w14:textId="77777777" w:rsidTr="009F4D90">
        <w:tc>
          <w:tcPr>
            <w:tcW w:w="3720" w:type="dxa"/>
          </w:tcPr>
          <w:p w14:paraId="1E2DA5BC" w14:textId="77777777" w:rsidR="009F4D90" w:rsidRDefault="009F4D90">
            <w:pPr>
              <w:pStyle w:val="EndnotesAbbrev"/>
            </w:pPr>
            <w:r>
              <w:t>amdt = amendment</w:t>
            </w:r>
          </w:p>
        </w:tc>
        <w:tc>
          <w:tcPr>
            <w:tcW w:w="3652" w:type="dxa"/>
          </w:tcPr>
          <w:p w14:paraId="583BE02B" w14:textId="77777777" w:rsidR="009F4D90" w:rsidRDefault="009F4D90" w:rsidP="009F4D90">
            <w:pPr>
              <w:pStyle w:val="EndnotesAbbrev"/>
            </w:pPr>
            <w:r>
              <w:t>ord = ordinance</w:t>
            </w:r>
          </w:p>
        </w:tc>
      </w:tr>
      <w:tr w:rsidR="009F4D90" w14:paraId="60E317CE" w14:textId="77777777" w:rsidTr="009F4D90">
        <w:tc>
          <w:tcPr>
            <w:tcW w:w="3720" w:type="dxa"/>
          </w:tcPr>
          <w:p w14:paraId="6D2DA6D3" w14:textId="77777777" w:rsidR="009F4D90" w:rsidRDefault="009F4D90">
            <w:pPr>
              <w:pStyle w:val="EndnotesAbbrev"/>
            </w:pPr>
            <w:r>
              <w:t>AR = Assembly resolution</w:t>
            </w:r>
          </w:p>
        </w:tc>
        <w:tc>
          <w:tcPr>
            <w:tcW w:w="3652" w:type="dxa"/>
          </w:tcPr>
          <w:p w14:paraId="0B65F134" w14:textId="77777777" w:rsidR="009F4D90" w:rsidRDefault="009F4D90" w:rsidP="009F4D90">
            <w:pPr>
              <w:pStyle w:val="EndnotesAbbrev"/>
            </w:pPr>
            <w:r>
              <w:t>orig = original</w:t>
            </w:r>
          </w:p>
        </w:tc>
      </w:tr>
      <w:tr w:rsidR="009F4D90" w14:paraId="0573E61A" w14:textId="77777777" w:rsidTr="009F4D90">
        <w:tc>
          <w:tcPr>
            <w:tcW w:w="3720" w:type="dxa"/>
          </w:tcPr>
          <w:p w14:paraId="0315115B" w14:textId="77777777" w:rsidR="009F4D90" w:rsidRDefault="009F4D90">
            <w:pPr>
              <w:pStyle w:val="EndnotesAbbrev"/>
            </w:pPr>
            <w:r>
              <w:t>ch = chapter</w:t>
            </w:r>
          </w:p>
        </w:tc>
        <w:tc>
          <w:tcPr>
            <w:tcW w:w="3652" w:type="dxa"/>
          </w:tcPr>
          <w:p w14:paraId="5A478987" w14:textId="77777777" w:rsidR="009F4D90" w:rsidRDefault="009F4D90" w:rsidP="009F4D90">
            <w:pPr>
              <w:pStyle w:val="EndnotesAbbrev"/>
            </w:pPr>
            <w:r>
              <w:t>par = paragraph/subparagraph</w:t>
            </w:r>
          </w:p>
        </w:tc>
      </w:tr>
      <w:tr w:rsidR="009F4D90" w14:paraId="78F71A7F" w14:textId="77777777" w:rsidTr="009F4D90">
        <w:tc>
          <w:tcPr>
            <w:tcW w:w="3720" w:type="dxa"/>
          </w:tcPr>
          <w:p w14:paraId="4A4F26B2" w14:textId="77777777" w:rsidR="009F4D90" w:rsidRDefault="009F4D90">
            <w:pPr>
              <w:pStyle w:val="EndnotesAbbrev"/>
            </w:pPr>
            <w:r>
              <w:t>CN = Commencement notice</w:t>
            </w:r>
          </w:p>
        </w:tc>
        <w:tc>
          <w:tcPr>
            <w:tcW w:w="3652" w:type="dxa"/>
          </w:tcPr>
          <w:p w14:paraId="598C5DCB" w14:textId="77777777" w:rsidR="009F4D90" w:rsidRDefault="009F4D90" w:rsidP="009F4D90">
            <w:pPr>
              <w:pStyle w:val="EndnotesAbbrev"/>
            </w:pPr>
            <w:r>
              <w:t>pres = present</w:t>
            </w:r>
          </w:p>
        </w:tc>
      </w:tr>
      <w:tr w:rsidR="009F4D90" w14:paraId="507064A4" w14:textId="77777777" w:rsidTr="009F4D90">
        <w:tc>
          <w:tcPr>
            <w:tcW w:w="3720" w:type="dxa"/>
          </w:tcPr>
          <w:p w14:paraId="3AC06D9A" w14:textId="77777777" w:rsidR="009F4D90" w:rsidRDefault="009F4D90">
            <w:pPr>
              <w:pStyle w:val="EndnotesAbbrev"/>
            </w:pPr>
            <w:r>
              <w:t>def = definition</w:t>
            </w:r>
          </w:p>
        </w:tc>
        <w:tc>
          <w:tcPr>
            <w:tcW w:w="3652" w:type="dxa"/>
          </w:tcPr>
          <w:p w14:paraId="03398357" w14:textId="77777777" w:rsidR="009F4D90" w:rsidRDefault="009F4D90" w:rsidP="009F4D90">
            <w:pPr>
              <w:pStyle w:val="EndnotesAbbrev"/>
            </w:pPr>
            <w:r>
              <w:t>prev = previous</w:t>
            </w:r>
          </w:p>
        </w:tc>
      </w:tr>
      <w:tr w:rsidR="009F4D90" w14:paraId="4FB1FD1F" w14:textId="77777777" w:rsidTr="009F4D90">
        <w:tc>
          <w:tcPr>
            <w:tcW w:w="3720" w:type="dxa"/>
          </w:tcPr>
          <w:p w14:paraId="02D1BEBA" w14:textId="77777777" w:rsidR="009F4D90" w:rsidRDefault="009F4D90">
            <w:pPr>
              <w:pStyle w:val="EndnotesAbbrev"/>
            </w:pPr>
            <w:r>
              <w:t>DI = Disallowable instrument</w:t>
            </w:r>
          </w:p>
        </w:tc>
        <w:tc>
          <w:tcPr>
            <w:tcW w:w="3652" w:type="dxa"/>
          </w:tcPr>
          <w:p w14:paraId="438E9334" w14:textId="77777777" w:rsidR="009F4D90" w:rsidRDefault="009F4D90" w:rsidP="009F4D90">
            <w:pPr>
              <w:pStyle w:val="EndnotesAbbrev"/>
            </w:pPr>
            <w:r>
              <w:t>(prev...) = previously</w:t>
            </w:r>
          </w:p>
        </w:tc>
      </w:tr>
      <w:tr w:rsidR="009F4D90" w14:paraId="28427339" w14:textId="77777777" w:rsidTr="009F4D90">
        <w:tc>
          <w:tcPr>
            <w:tcW w:w="3720" w:type="dxa"/>
          </w:tcPr>
          <w:p w14:paraId="7A4866D3" w14:textId="77777777" w:rsidR="009F4D90" w:rsidRDefault="009F4D90">
            <w:pPr>
              <w:pStyle w:val="EndnotesAbbrev"/>
            </w:pPr>
            <w:r>
              <w:t>dict = dictionary</w:t>
            </w:r>
          </w:p>
        </w:tc>
        <w:tc>
          <w:tcPr>
            <w:tcW w:w="3652" w:type="dxa"/>
          </w:tcPr>
          <w:p w14:paraId="469DA151" w14:textId="77777777" w:rsidR="009F4D90" w:rsidRDefault="009F4D90" w:rsidP="009F4D90">
            <w:pPr>
              <w:pStyle w:val="EndnotesAbbrev"/>
            </w:pPr>
            <w:r>
              <w:t>pt = part</w:t>
            </w:r>
          </w:p>
        </w:tc>
      </w:tr>
      <w:tr w:rsidR="009F4D90" w14:paraId="4F054BDE" w14:textId="77777777" w:rsidTr="009F4D90">
        <w:tc>
          <w:tcPr>
            <w:tcW w:w="3720" w:type="dxa"/>
          </w:tcPr>
          <w:p w14:paraId="184B2089" w14:textId="77777777" w:rsidR="009F4D90" w:rsidRDefault="009F4D90">
            <w:pPr>
              <w:pStyle w:val="EndnotesAbbrev"/>
            </w:pPr>
            <w:r>
              <w:t xml:space="preserve">disallowed = disallowed by the Legislative </w:t>
            </w:r>
          </w:p>
        </w:tc>
        <w:tc>
          <w:tcPr>
            <w:tcW w:w="3652" w:type="dxa"/>
          </w:tcPr>
          <w:p w14:paraId="152BDE8C" w14:textId="77777777" w:rsidR="009F4D90" w:rsidRDefault="009F4D90" w:rsidP="009F4D90">
            <w:pPr>
              <w:pStyle w:val="EndnotesAbbrev"/>
            </w:pPr>
            <w:r>
              <w:t>r = rule/subrule</w:t>
            </w:r>
          </w:p>
        </w:tc>
      </w:tr>
      <w:tr w:rsidR="009F4D90" w14:paraId="215DAA5F" w14:textId="77777777" w:rsidTr="009F4D90">
        <w:tc>
          <w:tcPr>
            <w:tcW w:w="3720" w:type="dxa"/>
          </w:tcPr>
          <w:p w14:paraId="193C6788" w14:textId="77777777" w:rsidR="009F4D90" w:rsidRDefault="009F4D90">
            <w:pPr>
              <w:pStyle w:val="EndnotesAbbrev"/>
              <w:ind w:left="972"/>
            </w:pPr>
            <w:r>
              <w:t>Assembly</w:t>
            </w:r>
          </w:p>
        </w:tc>
        <w:tc>
          <w:tcPr>
            <w:tcW w:w="3652" w:type="dxa"/>
          </w:tcPr>
          <w:p w14:paraId="3D5C84C1" w14:textId="77777777" w:rsidR="009F4D90" w:rsidRDefault="009F4D90" w:rsidP="009F4D90">
            <w:pPr>
              <w:pStyle w:val="EndnotesAbbrev"/>
            </w:pPr>
            <w:r>
              <w:t>reloc = relocated</w:t>
            </w:r>
          </w:p>
        </w:tc>
      </w:tr>
      <w:tr w:rsidR="009F4D90" w14:paraId="3C635331" w14:textId="77777777" w:rsidTr="009F4D90">
        <w:tc>
          <w:tcPr>
            <w:tcW w:w="3720" w:type="dxa"/>
          </w:tcPr>
          <w:p w14:paraId="215DB237" w14:textId="77777777" w:rsidR="009F4D90" w:rsidRDefault="009F4D90">
            <w:pPr>
              <w:pStyle w:val="EndnotesAbbrev"/>
            </w:pPr>
            <w:r>
              <w:t>div = division</w:t>
            </w:r>
          </w:p>
        </w:tc>
        <w:tc>
          <w:tcPr>
            <w:tcW w:w="3652" w:type="dxa"/>
          </w:tcPr>
          <w:p w14:paraId="228AA832" w14:textId="77777777" w:rsidR="009F4D90" w:rsidRDefault="009F4D90" w:rsidP="009F4D90">
            <w:pPr>
              <w:pStyle w:val="EndnotesAbbrev"/>
            </w:pPr>
            <w:r>
              <w:t>renum = renumbered</w:t>
            </w:r>
          </w:p>
        </w:tc>
      </w:tr>
      <w:tr w:rsidR="009F4D90" w14:paraId="1FF850F3" w14:textId="77777777" w:rsidTr="009F4D90">
        <w:tc>
          <w:tcPr>
            <w:tcW w:w="3720" w:type="dxa"/>
          </w:tcPr>
          <w:p w14:paraId="497B4E26" w14:textId="77777777" w:rsidR="009F4D90" w:rsidRDefault="009F4D90">
            <w:pPr>
              <w:pStyle w:val="EndnotesAbbrev"/>
            </w:pPr>
            <w:r>
              <w:t>exp = expires/expired</w:t>
            </w:r>
          </w:p>
        </w:tc>
        <w:tc>
          <w:tcPr>
            <w:tcW w:w="3652" w:type="dxa"/>
          </w:tcPr>
          <w:p w14:paraId="1A71EF5C" w14:textId="77777777" w:rsidR="009F4D90" w:rsidRDefault="009F4D90" w:rsidP="009F4D90">
            <w:pPr>
              <w:pStyle w:val="EndnotesAbbrev"/>
            </w:pPr>
            <w:r>
              <w:t>R[X] = Republication No</w:t>
            </w:r>
          </w:p>
        </w:tc>
      </w:tr>
      <w:tr w:rsidR="009F4D90" w14:paraId="4530DDEE" w14:textId="77777777" w:rsidTr="009F4D90">
        <w:tc>
          <w:tcPr>
            <w:tcW w:w="3720" w:type="dxa"/>
          </w:tcPr>
          <w:p w14:paraId="14463A6B" w14:textId="77777777" w:rsidR="009F4D90" w:rsidRDefault="009F4D90">
            <w:pPr>
              <w:pStyle w:val="EndnotesAbbrev"/>
            </w:pPr>
            <w:r>
              <w:t>Gaz = gazette</w:t>
            </w:r>
          </w:p>
        </w:tc>
        <w:tc>
          <w:tcPr>
            <w:tcW w:w="3652" w:type="dxa"/>
          </w:tcPr>
          <w:p w14:paraId="653BE0ED" w14:textId="77777777" w:rsidR="009F4D90" w:rsidRDefault="009F4D90" w:rsidP="009F4D90">
            <w:pPr>
              <w:pStyle w:val="EndnotesAbbrev"/>
            </w:pPr>
            <w:r>
              <w:t>RI = reissue</w:t>
            </w:r>
          </w:p>
        </w:tc>
      </w:tr>
      <w:tr w:rsidR="009F4D90" w14:paraId="119E37DF" w14:textId="77777777" w:rsidTr="009F4D90">
        <w:tc>
          <w:tcPr>
            <w:tcW w:w="3720" w:type="dxa"/>
          </w:tcPr>
          <w:p w14:paraId="7EBEDAA2" w14:textId="77777777" w:rsidR="009F4D90" w:rsidRDefault="009F4D90">
            <w:pPr>
              <w:pStyle w:val="EndnotesAbbrev"/>
            </w:pPr>
            <w:r>
              <w:t>hdg = heading</w:t>
            </w:r>
          </w:p>
        </w:tc>
        <w:tc>
          <w:tcPr>
            <w:tcW w:w="3652" w:type="dxa"/>
          </w:tcPr>
          <w:p w14:paraId="7AD67D9F" w14:textId="77777777" w:rsidR="009F4D90" w:rsidRDefault="009F4D90" w:rsidP="009F4D90">
            <w:pPr>
              <w:pStyle w:val="EndnotesAbbrev"/>
            </w:pPr>
            <w:r>
              <w:t>s = section/subsection</w:t>
            </w:r>
          </w:p>
        </w:tc>
      </w:tr>
      <w:tr w:rsidR="009F4D90" w14:paraId="2F7B80AE" w14:textId="77777777" w:rsidTr="009F4D90">
        <w:tc>
          <w:tcPr>
            <w:tcW w:w="3720" w:type="dxa"/>
          </w:tcPr>
          <w:p w14:paraId="7DD22A45" w14:textId="77777777" w:rsidR="009F4D90" w:rsidRDefault="009F4D90">
            <w:pPr>
              <w:pStyle w:val="EndnotesAbbrev"/>
            </w:pPr>
            <w:r>
              <w:t>IA = Interpretation Act 1967</w:t>
            </w:r>
          </w:p>
        </w:tc>
        <w:tc>
          <w:tcPr>
            <w:tcW w:w="3652" w:type="dxa"/>
          </w:tcPr>
          <w:p w14:paraId="02AC851E" w14:textId="77777777" w:rsidR="009F4D90" w:rsidRDefault="009F4D90" w:rsidP="009F4D90">
            <w:pPr>
              <w:pStyle w:val="EndnotesAbbrev"/>
            </w:pPr>
            <w:r>
              <w:t>sch = schedule</w:t>
            </w:r>
          </w:p>
        </w:tc>
      </w:tr>
      <w:tr w:rsidR="009F4D90" w14:paraId="1710FD7A" w14:textId="77777777" w:rsidTr="009F4D90">
        <w:tc>
          <w:tcPr>
            <w:tcW w:w="3720" w:type="dxa"/>
          </w:tcPr>
          <w:p w14:paraId="30045035" w14:textId="77777777" w:rsidR="009F4D90" w:rsidRDefault="009F4D90">
            <w:pPr>
              <w:pStyle w:val="EndnotesAbbrev"/>
            </w:pPr>
            <w:r>
              <w:t>ins = inserted/added</w:t>
            </w:r>
          </w:p>
        </w:tc>
        <w:tc>
          <w:tcPr>
            <w:tcW w:w="3652" w:type="dxa"/>
          </w:tcPr>
          <w:p w14:paraId="3085C630" w14:textId="77777777" w:rsidR="009F4D90" w:rsidRDefault="009F4D90" w:rsidP="009F4D90">
            <w:pPr>
              <w:pStyle w:val="EndnotesAbbrev"/>
            </w:pPr>
            <w:r>
              <w:t>sdiv = subdivision</w:t>
            </w:r>
          </w:p>
        </w:tc>
      </w:tr>
      <w:tr w:rsidR="009F4D90" w14:paraId="0E781D59" w14:textId="77777777" w:rsidTr="009F4D90">
        <w:tc>
          <w:tcPr>
            <w:tcW w:w="3720" w:type="dxa"/>
          </w:tcPr>
          <w:p w14:paraId="01D8E33A" w14:textId="77777777" w:rsidR="009F4D90" w:rsidRDefault="009F4D90">
            <w:pPr>
              <w:pStyle w:val="EndnotesAbbrev"/>
            </w:pPr>
            <w:r>
              <w:t>LA = Legislation Act 2001</w:t>
            </w:r>
          </w:p>
        </w:tc>
        <w:tc>
          <w:tcPr>
            <w:tcW w:w="3652" w:type="dxa"/>
          </w:tcPr>
          <w:p w14:paraId="7891DA7E" w14:textId="77777777" w:rsidR="009F4D90" w:rsidRDefault="009F4D90" w:rsidP="009F4D90">
            <w:pPr>
              <w:pStyle w:val="EndnotesAbbrev"/>
            </w:pPr>
            <w:r>
              <w:t>SL = Subordinate law</w:t>
            </w:r>
          </w:p>
        </w:tc>
      </w:tr>
      <w:tr w:rsidR="009F4D90" w14:paraId="66297F27" w14:textId="77777777" w:rsidTr="009F4D90">
        <w:tc>
          <w:tcPr>
            <w:tcW w:w="3720" w:type="dxa"/>
          </w:tcPr>
          <w:p w14:paraId="310A9668" w14:textId="77777777" w:rsidR="009F4D90" w:rsidRDefault="009F4D90">
            <w:pPr>
              <w:pStyle w:val="EndnotesAbbrev"/>
            </w:pPr>
            <w:r>
              <w:t>LR = legislation register</w:t>
            </w:r>
          </w:p>
        </w:tc>
        <w:tc>
          <w:tcPr>
            <w:tcW w:w="3652" w:type="dxa"/>
          </w:tcPr>
          <w:p w14:paraId="7E38DAA9" w14:textId="77777777" w:rsidR="009F4D90" w:rsidRDefault="009F4D90" w:rsidP="009F4D90">
            <w:pPr>
              <w:pStyle w:val="EndnotesAbbrev"/>
            </w:pPr>
            <w:r>
              <w:t>sub = substituted</w:t>
            </w:r>
          </w:p>
        </w:tc>
      </w:tr>
      <w:tr w:rsidR="009F4D90" w14:paraId="611AD80A" w14:textId="77777777" w:rsidTr="009F4D90">
        <w:tc>
          <w:tcPr>
            <w:tcW w:w="3720" w:type="dxa"/>
          </w:tcPr>
          <w:p w14:paraId="60FFDB73" w14:textId="77777777" w:rsidR="009F4D90" w:rsidRDefault="009F4D90">
            <w:pPr>
              <w:pStyle w:val="EndnotesAbbrev"/>
            </w:pPr>
            <w:r>
              <w:t>LRA = Legislation (Republication) Act 1996</w:t>
            </w:r>
          </w:p>
        </w:tc>
        <w:tc>
          <w:tcPr>
            <w:tcW w:w="3652" w:type="dxa"/>
          </w:tcPr>
          <w:p w14:paraId="5292B447" w14:textId="77777777" w:rsidR="009F4D90" w:rsidRDefault="009F4D90" w:rsidP="009F4D90">
            <w:pPr>
              <w:pStyle w:val="EndnotesAbbrev"/>
            </w:pPr>
            <w:r>
              <w:rPr>
                <w:u w:val="single"/>
              </w:rPr>
              <w:t>underlining</w:t>
            </w:r>
            <w:r>
              <w:t xml:space="preserve"> = whole or part not commenced</w:t>
            </w:r>
          </w:p>
        </w:tc>
      </w:tr>
      <w:tr w:rsidR="009F4D90" w14:paraId="265819D0" w14:textId="77777777" w:rsidTr="009F4D90">
        <w:tc>
          <w:tcPr>
            <w:tcW w:w="3720" w:type="dxa"/>
          </w:tcPr>
          <w:p w14:paraId="5DDEE613" w14:textId="77777777" w:rsidR="009F4D90" w:rsidRDefault="009F4D90">
            <w:pPr>
              <w:pStyle w:val="EndnotesAbbrev"/>
            </w:pPr>
            <w:r>
              <w:t>mod = modified/modification</w:t>
            </w:r>
          </w:p>
        </w:tc>
        <w:tc>
          <w:tcPr>
            <w:tcW w:w="3652" w:type="dxa"/>
          </w:tcPr>
          <w:p w14:paraId="4B2D5D10" w14:textId="77777777" w:rsidR="009F4D90" w:rsidRDefault="009F4D90" w:rsidP="009F4D90">
            <w:pPr>
              <w:pStyle w:val="EndnotesAbbrev"/>
              <w:ind w:left="1073"/>
            </w:pPr>
            <w:r>
              <w:t>or to be expired</w:t>
            </w:r>
          </w:p>
        </w:tc>
      </w:tr>
    </w:tbl>
    <w:p w14:paraId="1CE302BA" w14:textId="77777777" w:rsidR="009F4D90" w:rsidRPr="00BB6F39" w:rsidRDefault="009F4D90" w:rsidP="009F4D90"/>
    <w:p w14:paraId="4BEC5BF5" w14:textId="77777777" w:rsidR="00EE769E" w:rsidRPr="008006E1" w:rsidRDefault="00EE769E">
      <w:pPr>
        <w:pStyle w:val="Endnote20"/>
      </w:pPr>
      <w:bookmarkStart w:id="176" w:name="_Toc42266641"/>
      <w:r w:rsidRPr="008006E1">
        <w:rPr>
          <w:rStyle w:val="charTableNo"/>
        </w:rPr>
        <w:lastRenderedPageBreak/>
        <w:t>3</w:t>
      </w:r>
      <w:r>
        <w:tab/>
      </w:r>
      <w:r w:rsidRPr="008006E1">
        <w:rPr>
          <w:rStyle w:val="charTableText"/>
        </w:rPr>
        <w:t>Legislation history</w:t>
      </w:r>
      <w:bookmarkEnd w:id="176"/>
    </w:p>
    <w:p w14:paraId="45909D4C" w14:textId="77777777" w:rsidR="00EE769E" w:rsidRDefault="00EE769E">
      <w:pPr>
        <w:pStyle w:val="NewReg"/>
      </w:pPr>
      <w:r>
        <w:t>Animal Diseases Act 2005 A2005-18</w:t>
      </w:r>
    </w:p>
    <w:p w14:paraId="57EF3789" w14:textId="77777777" w:rsidR="00EE769E" w:rsidRDefault="00EE769E">
      <w:pPr>
        <w:pStyle w:val="Actdetails"/>
      </w:pPr>
      <w:r>
        <w:t>notified LR 13 April 2005</w:t>
      </w:r>
    </w:p>
    <w:p w14:paraId="0F327530" w14:textId="77777777" w:rsidR="00EE769E" w:rsidRDefault="00EE769E">
      <w:pPr>
        <w:pStyle w:val="Actdetails"/>
      </w:pPr>
      <w:r>
        <w:t>s 1, s 2 commenced 13 April 2005 (LA s 75 (1))</w:t>
      </w:r>
    </w:p>
    <w:p w14:paraId="1DC673ED" w14:textId="77777777" w:rsidR="00EE769E" w:rsidRDefault="00EE769E">
      <w:pPr>
        <w:pStyle w:val="Actdetails"/>
      </w:pPr>
      <w:r>
        <w:t>remainder commenced 13 October 2005 (s 2 and LA s 79)</w:t>
      </w:r>
    </w:p>
    <w:p w14:paraId="615A1B7E" w14:textId="77777777" w:rsidR="00EE769E" w:rsidRDefault="00EE769E">
      <w:pPr>
        <w:pStyle w:val="Asamby"/>
      </w:pPr>
      <w:r>
        <w:t>as amended by</w:t>
      </w:r>
    </w:p>
    <w:p w14:paraId="58DDAD27" w14:textId="44363B06" w:rsidR="00EE769E" w:rsidRDefault="00D9595F">
      <w:pPr>
        <w:pStyle w:val="NewAct"/>
      </w:pPr>
      <w:hyperlink r:id="rId119" w:tooltip="A2005-62" w:history="1">
        <w:r w:rsidR="009315CB" w:rsidRPr="009315CB">
          <w:rPr>
            <w:rStyle w:val="charCitHyperlinkAbbrev"/>
          </w:rPr>
          <w:t>Statute Law Amendment Act 2005 (No 2)</w:t>
        </w:r>
      </w:hyperlink>
      <w:r w:rsidR="00EE769E">
        <w:t xml:space="preserve"> A2005-62 sch 1 pt 1.1</w:t>
      </w:r>
    </w:p>
    <w:p w14:paraId="4B489F16" w14:textId="77777777" w:rsidR="00EE769E" w:rsidRDefault="00EE769E">
      <w:pPr>
        <w:pStyle w:val="Actdetails"/>
      </w:pPr>
      <w:r>
        <w:t>notified LR 21 December 2005</w:t>
      </w:r>
    </w:p>
    <w:p w14:paraId="3C0BFABD" w14:textId="77777777" w:rsidR="00EE769E" w:rsidRDefault="00EE769E">
      <w:pPr>
        <w:pStyle w:val="Actdetails"/>
      </w:pPr>
      <w:r>
        <w:t>s 1, s 2 commenced 21 December 2005 (LA s 75 (1))</w:t>
      </w:r>
    </w:p>
    <w:p w14:paraId="329F0625" w14:textId="77777777" w:rsidR="00EE769E" w:rsidRDefault="00EE769E">
      <w:pPr>
        <w:pStyle w:val="Actdetails"/>
      </w:pPr>
      <w:r>
        <w:t>sch 1 pt 1.1 commenced 11 January 2006 (s 2 (1))</w:t>
      </w:r>
    </w:p>
    <w:p w14:paraId="19BB78FC" w14:textId="6F833C6E" w:rsidR="00EE769E" w:rsidRDefault="00D9595F">
      <w:pPr>
        <w:pStyle w:val="NewAct"/>
      </w:pPr>
      <w:hyperlink r:id="rId120" w:tooltip="A2006-40" w:history="1">
        <w:r w:rsidR="009315CB" w:rsidRPr="009315CB">
          <w:rPr>
            <w:rStyle w:val="charCitHyperlinkAbbrev"/>
          </w:rPr>
          <w:t>Justice and Community Safety Legislation Amendment Act 2006</w:t>
        </w:r>
      </w:hyperlink>
      <w:r w:rsidR="00EE769E">
        <w:t xml:space="preserve"> A2006-40 sch 2 pt 2.5</w:t>
      </w:r>
    </w:p>
    <w:p w14:paraId="481D1039" w14:textId="77777777" w:rsidR="00EE769E" w:rsidRDefault="00EE769E">
      <w:pPr>
        <w:pStyle w:val="Actdetails"/>
        <w:keepNext/>
      </w:pPr>
      <w:r>
        <w:t>notified LR 28 September 2006</w:t>
      </w:r>
    </w:p>
    <w:p w14:paraId="1E0428C9" w14:textId="77777777" w:rsidR="00EE769E" w:rsidRDefault="00EE769E">
      <w:pPr>
        <w:pStyle w:val="Actdetails"/>
        <w:keepNext/>
      </w:pPr>
      <w:r>
        <w:t>s 1, s 2 commenced 28 September 2006 (LA s 75 (1))</w:t>
      </w:r>
    </w:p>
    <w:p w14:paraId="209D64D6" w14:textId="77777777" w:rsidR="00EE769E" w:rsidRDefault="00EE769E">
      <w:pPr>
        <w:pStyle w:val="Actdetails"/>
      </w:pPr>
      <w:r>
        <w:t>sch 2 pt 2.5 commenced 29 September 2006 (s 2 (1))</w:t>
      </w:r>
    </w:p>
    <w:p w14:paraId="513239F6" w14:textId="18B22D57" w:rsidR="00EE769E" w:rsidRDefault="00D9595F">
      <w:pPr>
        <w:pStyle w:val="NewAct"/>
      </w:pPr>
      <w:hyperlink r:id="rId121" w:tooltip="A2007-39" w:history="1">
        <w:r w:rsidR="009315CB" w:rsidRPr="009315CB">
          <w:rPr>
            <w:rStyle w:val="charCitHyperlinkAbbrev"/>
          </w:rPr>
          <w:t>Statute Law Amendment Act 2007 (No 3)</w:t>
        </w:r>
      </w:hyperlink>
      <w:r w:rsidR="00EE769E">
        <w:t xml:space="preserve"> A2007-39 sch 3 pt 3.2</w:t>
      </w:r>
    </w:p>
    <w:p w14:paraId="0EE67281" w14:textId="77777777" w:rsidR="00EE769E" w:rsidRDefault="00EE769E">
      <w:pPr>
        <w:pStyle w:val="Actdetails"/>
        <w:keepNext/>
      </w:pPr>
      <w:r>
        <w:t>notified LR 6 December 2007</w:t>
      </w:r>
    </w:p>
    <w:p w14:paraId="39C37410" w14:textId="77777777" w:rsidR="00EE769E" w:rsidRDefault="00EE769E">
      <w:pPr>
        <w:pStyle w:val="Actdetails"/>
        <w:keepNext/>
      </w:pPr>
      <w:r>
        <w:t>s 1, s 2 commenced 6 December 2007 (LA s 75 (1))</w:t>
      </w:r>
    </w:p>
    <w:p w14:paraId="1A48624E" w14:textId="77777777" w:rsidR="00EE769E" w:rsidRDefault="00EE769E">
      <w:pPr>
        <w:pStyle w:val="Actdetails"/>
      </w:pPr>
      <w:r>
        <w:t>sch 3 pt 3.2 commenced 27 December 2007 (s 2)</w:t>
      </w:r>
    </w:p>
    <w:p w14:paraId="65F011AA" w14:textId="0682334F" w:rsidR="00EE769E" w:rsidRDefault="00D9595F">
      <w:pPr>
        <w:pStyle w:val="NewAct"/>
      </w:pPr>
      <w:hyperlink r:id="rId122" w:tooltip="A2007-45" w:history="1">
        <w:r w:rsidR="009315CB" w:rsidRPr="009315CB">
          <w:rPr>
            <w:rStyle w:val="charCitHyperlinkAbbrev"/>
          </w:rPr>
          <w:t>Animal Diseases Amendment Act 2007</w:t>
        </w:r>
      </w:hyperlink>
      <w:r w:rsidR="00EE769E">
        <w:t xml:space="preserve"> A2007-45</w:t>
      </w:r>
    </w:p>
    <w:p w14:paraId="45E2A3F7" w14:textId="77777777" w:rsidR="00EE769E" w:rsidRDefault="00EE769E">
      <w:pPr>
        <w:pStyle w:val="Actdetails"/>
        <w:keepNext/>
      </w:pPr>
      <w:r>
        <w:t>notified LR 13 December 2007</w:t>
      </w:r>
    </w:p>
    <w:p w14:paraId="22B90237" w14:textId="77777777" w:rsidR="00EE769E" w:rsidRDefault="00EE769E">
      <w:pPr>
        <w:pStyle w:val="Actdetails"/>
        <w:keepNext/>
      </w:pPr>
      <w:r>
        <w:t>s 1, s 2 commenced 13 December 2007 (LA s 75 (1))</w:t>
      </w:r>
    </w:p>
    <w:p w14:paraId="2E96B666" w14:textId="77777777" w:rsidR="00EE769E" w:rsidRDefault="00EE769E">
      <w:pPr>
        <w:pStyle w:val="Actdetails"/>
      </w:pPr>
      <w:r>
        <w:t>remainder commenced 14 December 2007 (s 2)</w:t>
      </w:r>
    </w:p>
    <w:p w14:paraId="66E0264B" w14:textId="4BF702DD" w:rsidR="00EE769E" w:rsidRDefault="00D9595F">
      <w:pPr>
        <w:pStyle w:val="NewAct"/>
      </w:pPr>
      <w:hyperlink r:id="rId123" w:tooltip="A2008-26" w:history="1">
        <w:r w:rsidR="00736053" w:rsidRPr="00736053">
          <w:rPr>
            <w:rStyle w:val="charCitHyperlinkAbbrev"/>
          </w:rPr>
          <w:t>Medicines, Poisons and Therapeutic Goods Act 2008</w:t>
        </w:r>
      </w:hyperlink>
      <w:r w:rsidR="00EE769E">
        <w:t xml:space="preserve"> A2008-26 s</w:t>
      </w:r>
      <w:r w:rsidR="007C4C4D">
        <w:t>ch 2 pt </w:t>
      </w:r>
      <w:r w:rsidR="00EE769E">
        <w:t>2.1</w:t>
      </w:r>
    </w:p>
    <w:p w14:paraId="4029F0C6" w14:textId="77777777" w:rsidR="00EE769E" w:rsidRDefault="00EE769E">
      <w:pPr>
        <w:pStyle w:val="Actdetails"/>
      </w:pPr>
      <w:r>
        <w:t>notified LR 14 August 2008</w:t>
      </w:r>
    </w:p>
    <w:p w14:paraId="2406BA7E" w14:textId="77777777" w:rsidR="00EE769E" w:rsidRDefault="00EE769E">
      <w:pPr>
        <w:pStyle w:val="Actdetails"/>
      </w:pPr>
      <w:r>
        <w:t>s 1, s 2 commenced 14 August 2008 (LA s 75 (1))</w:t>
      </w:r>
    </w:p>
    <w:p w14:paraId="312D3018" w14:textId="77777777" w:rsidR="00EE769E" w:rsidRPr="009315CB" w:rsidRDefault="00EE769E">
      <w:pPr>
        <w:pStyle w:val="Actdetails"/>
        <w:rPr>
          <w:rFonts w:cs="Arial"/>
        </w:rPr>
      </w:pPr>
      <w:r w:rsidRPr="009315CB">
        <w:rPr>
          <w:rFonts w:cs="Arial"/>
        </w:rPr>
        <w:t xml:space="preserve">sch 2 pt 2.1 </w:t>
      </w:r>
      <w:r w:rsidR="00C17B5D" w:rsidRPr="009315CB">
        <w:rPr>
          <w:rFonts w:cs="Arial"/>
        </w:rPr>
        <w:t>commenced 14 February 2009</w:t>
      </w:r>
      <w:r w:rsidRPr="009315CB">
        <w:rPr>
          <w:rFonts w:cs="Arial"/>
        </w:rPr>
        <w:t xml:space="preserve"> (s 2</w:t>
      </w:r>
      <w:r w:rsidR="00C17B5D" w:rsidRPr="009315CB">
        <w:rPr>
          <w:rFonts w:cs="Arial"/>
        </w:rPr>
        <w:t xml:space="preserve"> and LA s 79</w:t>
      </w:r>
      <w:r w:rsidRPr="009315CB">
        <w:rPr>
          <w:rFonts w:cs="Arial"/>
        </w:rPr>
        <w:t>)</w:t>
      </w:r>
    </w:p>
    <w:p w14:paraId="2D9AC4AA" w14:textId="5E35B5B8" w:rsidR="00EE769E" w:rsidRDefault="00D9595F">
      <w:pPr>
        <w:pStyle w:val="NewAct"/>
      </w:pPr>
      <w:hyperlink r:id="rId124" w:tooltip="A2008-28" w:history="1">
        <w:r w:rsidR="009315CB" w:rsidRPr="009315CB">
          <w:rPr>
            <w:rStyle w:val="charCitHyperlinkAbbrev"/>
          </w:rPr>
          <w:t>Statute Law Amendment Act 2008</w:t>
        </w:r>
      </w:hyperlink>
      <w:r w:rsidR="00EE769E">
        <w:t xml:space="preserve"> A2008-28 sch 1 pt 1.1</w:t>
      </w:r>
    </w:p>
    <w:p w14:paraId="25776D39" w14:textId="77777777" w:rsidR="00EE769E" w:rsidRDefault="00EE769E">
      <w:pPr>
        <w:pStyle w:val="Actdetails"/>
        <w:keepNext/>
      </w:pPr>
      <w:r>
        <w:t>notified LR 12 August 2008</w:t>
      </w:r>
    </w:p>
    <w:p w14:paraId="71A5F7C6" w14:textId="77777777" w:rsidR="00EE769E" w:rsidRDefault="00EE769E">
      <w:pPr>
        <w:pStyle w:val="Actdetails"/>
        <w:keepNext/>
      </w:pPr>
      <w:r>
        <w:t>s 1, s 2 commenced 12 August 2008 (LA s 75 (1))</w:t>
      </w:r>
    </w:p>
    <w:p w14:paraId="071F5F7E" w14:textId="77777777" w:rsidR="00EE769E" w:rsidRDefault="00EE769E" w:rsidP="0039200F">
      <w:pPr>
        <w:pStyle w:val="Actdetails"/>
      </w:pPr>
      <w:r>
        <w:t xml:space="preserve">sch 1 pt 1.1 commenced 26 August 2008 (s </w:t>
      </w:r>
      <w:r w:rsidR="0039200F">
        <w:t>2)</w:t>
      </w:r>
    </w:p>
    <w:p w14:paraId="599F224A" w14:textId="4D894117" w:rsidR="00AA665B" w:rsidRDefault="00D9595F" w:rsidP="00AA665B">
      <w:pPr>
        <w:pStyle w:val="NewAct"/>
      </w:pPr>
      <w:hyperlink r:id="rId125" w:tooltip="A2008-37" w:history="1">
        <w:r w:rsidR="009315CB" w:rsidRPr="009315CB">
          <w:rPr>
            <w:rStyle w:val="charCitHyperlinkAbbrev"/>
          </w:rPr>
          <w:t>ACT Civil and Administrative Tribunal Legislation Amendment Act 2008 (No 2)</w:t>
        </w:r>
      </w:hyperlink>
      <w:r w:rsidR="00AA665B">
        <w:t xml:space="preserve"> A2008-37 sch 1 pt 1.6</w:t>
      </w:r>
    </w:p>
    <w:p w14:paraId="48F34F98" w14:textId="77777777" w:rsidR="00AA665B" w:rsidRDefault="00AA665B" w:rsidP="00AA665B">
      <w:pPr>
        <w:pStyle w:val="Actdetails"/>
        <w:keepNext/>
      </w:pPr>
      <w:r>
        <w:t>notified LR 4 September 2008</w:t>
      </w:r>
    </w:p>
    <w:p w14:paraId="39414479" w14:textId="77777777" w:rsidR="00AA665B" w:rsidRDefault="00AA665B" w:rsidP="00AA665B">
      <w:pPr>
        <w:pStyle w:val="Actdetails"/>
        <w:keepNext/>
      </w:pPr>
      <w:r>
        <w:t>s 1, s 2 commenced 4 September 2008 (LA s 75 (1))</w:t>
      </w:r>
    </w:p>
    <w:p w14:paraId="17ECB006" w14:textId="0F11BFF6" w:rsidR="00AA665B" w:rsidRPr="00912621" w:rsidRDefault="00AA665B" w:rsidP="000F698D">
      <w:pPr>
        <w:pStyle w:val="Actdetails"/>
      </w:pPr>
      <w:r>
        <w:t xml:space="preserve">sch 1 pt 1.6 commenced 2 February 2009 (s 2 (1) and see </w:t>
      </w:r>
      <w:hyperlink r:id="rId126" w:tooltip="A2008-35" w:history="1">
        <w:r w:rsidR="009315CB" w:rsidRPr="009315CB">
          <w:rPr>
            <w:rStyle w:val="charCitHyperlinkAbbrev"/>
          </w:rPr>
          <w:t>ACT Civil and Administrative Tribunal Act 2008</w:t>
        </w:r>
      </w:hyperlink>
      <w:r>
        <w:t xml:space="preserve"> A2008-35, s 2 (1) and </w:t>
      </w:r>
      <w:hyperlink r:id="rId127" w:tooltip="CN2009-2" w:history="1">
        <w:r w:rsidR="009315CB" w:rsidRPr="009315CB">
          <w:rPr>
            <w:rStyle w:val="charCitHyperlinkAbbrev"/>
          </w:rPr>
          <w:t>CN2009-2</w:t>
        </w:r>
      </w:hyperlink>
      <w:r>
        <w:t>)</w:t>
      </w:r>
    </w:p>
    <w:p w14:paraId="6E299664" w14:textId="36FDFC89" w:rsidR="00DE2B0B" w:rsidRPr="00DE2B0B" w:rsidRDefault="00D9595F" w:rsidP="00DE2B0B">
      <w:pPr>
        <w:pStyle w:val="NewAct"/>
      </w:pPr>
      <w:hyperlink r:id="rId128" w:tooltip="A2009-14" w:history="1">
        <w:r w:rsidR="009315CB" w:rsidRPr="009315CB">
          <w:rPr>
            <w:rStyle w:val="charCitHyperlinkAbbrev"/>
          </w:rPr>
          <w:t>Animal Diseases Amendment Act 2009</w:t>
        </w:r>
      </w:hyperlink>
      <w:r w:rsidR="00DE2B0B">
        <w:t xml:space="preserve"> A2009-14</w:t>
      </w:r>
    </w:p>
    <w:p w14:paraId="4C7B6DB8" w14:textId="77777777" w:rsidR="00DE2B0B" w:rsidRDefault="00DE2B0B" w:rsidP="00DE2B0B">
      <w:pPr>
        <w:pStyle w:val="Actdetails"/>
        <w:keepNext/>
      </w:pPr>
      <w:r>
        <w:t>notified LR 29 June 2009</w:t>
      </w:r>
    </w:p>
    <w:p w14:paraId="362CFB32" w14:textId="77777777" w:rsidR="00DE2B0B" w:rsidRDefault="00DE2B0B" w:rsidP="00DE2B0B">
      <w:pPr>
        <w:pStyle w:val="Actdetails"/>
        <w:keepNext/>
      </w:pPr>
      <w:r>
        <w:t>s 1, s 2 commenced 29 June 2009 (LA s 75 (1))</w:t>
      </w:r>
    </w:p>
    <w:p w14:paraId="76AD6E59" w14:textId="77777777" w:rsidR="00DE2B0B" w:rsidRDefault="00DE2B0B" w:rsidP="00DE2B0B">
      <w:pPr>
        <w:pStyle w:val="Actdetails"/>
      </w:pPr>
      <w:r>
        <w:t>remainder commenced 6 July 2009 (s 2)</w:t>
      </w:r>
    </w:p>
    <w:p w14:paraId="766F4D95" w14:textId="48CDE823" w:rsidR="00604174" w:rsidRDefault="00D9595F" w:rsidP="00604174">
      <w:pPr>
        <w:pStyle w:val="NewAct"/>
      </w:pPr>
      <w:hyperlink r:id="rId129" w:tooltip="A2009-20" w:history="1">
        <w:r w:rsidR="009315CB" w:rsidRPr="009315CB">
          <w:rPr>
            <w:rStyle w:val="charCitHyperlinkAbbrev"/>
          </w:rPr>
          <w:t>Statute Law Amendment Act 2009</w:t>
        </w:r>
      </w:hyperlink>
      <w:r w:rsidR="00604174">
        <w:t xml:space="preserve"> A2009-20 sch 3 pt 3.2</w:t>
      </w:r>
    </w:p>
    <w:p w14:paraId="270033B5" w14:textId="77777777" w:rsidR="00604174" w:rsidRDefault="00604174" w:rsidP="00604174">
      <w:pPr>
        <w:pStyle w:val="Actdetails"/>
        <w:keepNext/>
      </w:pPr>
      <w:r>
        <w:t>notified LR 1 September 2009</w:t>
      </w:r>
    </w:p>
    <w:p w14:paraId="4DCC73DB" w14:textId="77777777" w:rsidR="00604174" w:rsidRDefault="00604174" w:rsidP="00604174">
      <w:pPr>
        <w:pStyle w:val="Actdetails"/>
        <w:keepNext/>
      </w:pPr>
      <w:r>
        <w:t>s 1, s 2 commenced 1 September 2009 (LA s 75 (1))</w:t>
      </w:r>
    </w:p>
    <w:p w14:paraId="37856EE0" w14:textId="77777777" w:rsidR="00604174" w:rsidRDefault="00604174" w:rsidP="00604174">
      <w:pPr>
        <w:pStyle w:val="Actdetails"/>
      </w:pPr>
      <w:r>
        <w:t>sch 3 pt 3.2 commenced 22 September 2009 (s 2)</w:t>
      </w:r>
    </w:p>
    <w:p w14:paraId="14FB6ACF" w14:textId="1E4F74C9" w:rsidR="002E0AA1" w:rsidRPr="00574BD0" w:rsidRDefault="00D9595F" w:rsidP="002E0AA1">
      <w:pPr>
        <w:pStyle w:val="NewAct"/>
      </w:pPr>
      <w:hyperlink r:id="rId130" w:tooltip="A2009-49" w:history="1">
        <w:r w:rsidR="009315CB" w:rsidRPr="009315CB">
          <w:rPr>
            <w:rStyle w:val="charCitHyperlinkAbbrev"/>
          </w:rPr>
          <w:t>Statute Law Amendment Act 2009 (No 2)</w:t>
        </w:r>
      </w:hyperlink>
      <w:r w:rsidR="002E0AA1" w:rsidRPr="00574BD0">
        <w:t> A2009-</w:t>
      </w:r>
      <w:r w:rsidR="002E0AA1">
        <w:t>49 sch 3 pt 3.1</w:t>
      </w:r>
    </w:p>
    <w:p w14:paraId="0C3D3C1A" w14:textId="77777777" w:rsidR="002E0AA1" w:rsidRPr="00DB3D5E" w:rsidRDefault="002E0AA1" w:rsidP="002E0AA1">
      <w:pPr>
        <w:pStyle w:val="Actdetails"/>
        <w:keepNext/>
      </w:pPr>
      <w:r>
        <w:t>notified LR 26</w:t>
      </w:r>
      <w:r w:rsidRPr="00DB3D5E">
        <w:t xml:space="preserve"> </w:t>
      </w:r>
      <w:r>
        <w:t>November</w:t>
      </w:r>
      <w:r w:rsidRPr="00DB3D5E">
        <w:t xml:space="preserve"> 2009</w:t>
      </w:r>
    </w:p>
    <w:p w14:paraId="24376E10" w14:textId="77777777" w:rsidR="002E0AA1" w:rsidRDefault="002E0AA1" w:rsidP="002E0AA1">
      <w:pPr>
        <w:pStyle w:val="Actdetails"/>
        <w:keepNext/>
      </w:pPr>
      <w:r>
        <w:t>s 1, s 2 commenced 26 November 2009 (LA s 75 (1))</w:t>
      </w:r>
    </w:p>
    <w:p w14:paraId="7D8633A0" w14:textId="77777777" w:rsidR="002E0AA1" w:rsidRPr="00BF40E8" w:rsidRDefault="002E0AA1" w:rsidP="002E0AA1">
      <w:pPr>
        <w:pStyle w:val="Actdetails"/>
        <w:keepNext/>
      </w:pPr>
      <w:r>
        <w:t>sch 3 pt 3.1 commenced 17</w:t>
      </w:r>
      <w:r w:rsidRPr="00BF40E8">
        <w:t xml:space="preserve"> </w:t>
      </w:r>
      <w:r>
        <w:t>December 2009 (s 2)</w:t>
      </w:r>
    </w:p>
    <w:p w14:paraId="20777CD5" w14:textId="69401656" w:rsidR="00317999" w:rsidRDefault="00D9595F" w:rsidP="00317999">
      <w:pPr>
        <w:pStyle w:val="NewAct"/>
      </w:pPr>
      <w:hyperlink r:id="rId131" w:tooltip="A2011-22" w:history="1">
        <w:r w:rsidR="009315CB" w:rsidRPr="009315CB">
          <w:rPr>
            <w:rStyle w:val="charCitHyperlinkAbbrev"/>
          </w:rPr>
          <w:t>Administrative (One ACT Public Service Miscellaneous Amendments) Act 2011</w:t>
        </w:r>
      </w:hyperlink>
      <w:r w:rsidR="00317999">
        <w:t xml:space="preserve"> A2011-22 sch 1 pt 1.8</w:t>
      </w:r>
    </w:p>
    <w:p w14:paraId="22FCCD06" w14:textId="77777777" w:rsidR="00317999" w:rsidRDefault="00317999" w:rsidP="00317999">
      <w:pPr>
        <w:pStyle w:val="Actdetails"/>
        <w:keepNext/>
      </w:pPr>
      <w:r>
        <w:t>notified LR 30 June 2011</w:t>
      </w:r>
    </w:p>
    <w:p w14:paraId="57522A42" w14:textId="77777777" w:rsidR="00317999" w:rsidRDefault="00317999" w:rsidP="00317999">
      <w:pPr>
        <w:pStyle w:val="Actdetails"/>
        <w:keepNext/>
      </w:pPr>
      <w:r>
        <w:t>s 1, s 2 commenced 30 June 2011 (LA s 75 (1))</w:t>
      </w:r>
    </w:p>
    <w:p w14:paraId="062BFFF8" w14:textId="77777777" w:rsidR="00317999" w:rsidRDefault="00317999" w:rsidP="00317999">
      <w:pPr>
        <w:pStyle w:val="Actdetails"/>
      </w:pPr>
      <w:r>
        <w:t>sch 1 pt 1.8</w:t>
      </w:r>
      <w:r w:rsidRPr="00CB0D40">
        <w:t xml:space="preserve"> commenced </w:t>
      </w:r>
      <w:r>
        <w:t>1 July 2011 (s 2 (1</w:t>
      </w:r>
      <w:r w:rsidRPr="00CB0D40">
        <w:t>)</w:t>
      </w:r>
      <w:r>
        <w:t>)</w:t>
      </w:r>
    </w:p>
    <w:p w14:paraId="61078656" w14:textId="5AA5E0D8" w:rsidR="008C01AF" w:rsidRDefault="00D9595F" w:rsidP="008C01AF">
      <w:pPr>
        <w:pStyle w:val="NewAct"/>
      </w:pPr>
      <w:hyperlink r:id="rId132" w:tooltip="A2013-42" w:history="1">
        <w:r w:rsidR="008C01AF">
          <w:rPr>
            <w:rStyle w:val="charCitHyperlinkAbbrev"/>
          </w:rPr>
          <w:t>Territory and Municipal Services Legislation Amendment Act 2013</w:t>
        </w:r>
      </w:hyperlink>
      <w:r w:rsidR="008C01AF">
        <w:t xml:space="preserve"> A2013-42 sch 1 pt 1.1</w:t>
      </w:r>
    </w:p>
    <w:p w14:paraId="78B988C0" w14:textId="77777777" w:rsidR="008C01AF" w:rsidRDefault="008C01AF" w:rsidP="008C01AF">
      <w:pPr>
        <w:pStyle w:val="Actdetails"/>
        <w:keepNext/>
      </w:pPr>
      <w:r>
        <w:t>notified LR 6 November 2013</w:t>
      </w:r>
    </w:p>
    <w:p w14:paraId="00C02318" w14:textId="77777777" w:rsidR="008C01AF" w:rsidRDefault="008C01AF" w:rsidP="008C01AF">
      <w:pPr>
        <w:pStyle w:val="Actdetails"/>
        <w:keepNext/>
      </w:pPr>
      <w:r>
        <w:t>s 1, s 2 commenced 6 November 2013 (LA s 75 (1))</w:t>
      </w:r>
    </w:p>
    <w:p w14:paraId="660EEE36" w14:textId="77777777" w:rsidR="008C01AF" w:rsidRDefault="008C01AF" w:rsidP="008C01AF">
      <w:pPr>
        <w:pStyle w:val="Actdetails"/>
      </w:pPr>
      <w:r>
        <w:t>sch 1 pt 1.1</w:t>
      </w:r>
      <w:r w:rsidRPr="002D2CC3">
        <w:t xml:space="preserve"> </w:t>
      </w:r>
      <w:r w:rsidRPr="009A7FDA">
        <w:t xml:space="preserve">commenced </w:t>
      </w:r>
      <w:r>
        <w:t>7 November 2013 (s 2)</w:t>
      </w:r>
    </w:p>
    <w:p w14:paraId="65D58B0C" w14:textId="28AFA51F" w:rsidR="00982A21" w:rsidRDefault="00D9595F" w:rsidP="00982A21">
      <w:pPr>
        <w:pStyle w:val="NewAct"/>
      </w:pPr>
      <w:hyperlink r:id="rId133" w:tooltip="A2014-32" w:history="1">
        <w:r w:rsidR="00982A21">
          <w:rPr>
            <w:rStyle w:val="charCitHyperlinkAbbrev"/>
          </w:rPr>
          <w:t>Territory and Municipal Services Legislation Amendment Act 2014</w:t>
        </w:r>
      </w:hyperlink>
      <w:r w:rsidR="00982A21">
        <w:t xml:space="preserve"> A2014-32 pt 2</w:t>
      </w:r>
    </w:p>
    <w:p w14:paraId="4C443336" w14:textId="77777777" w:rsidR="00982A21" w:rsidRDefault="00982A21" w:rsidP="00982A21">
      <w:pPr>
        <w:pStyle w:val="Actdetails"/>
        <w:keepNext/>
      </w:pPr>
      <w:r>
        <w:t>notified LR 20 August 2014</w:t>
      </w:r>
    </w:p>
    <w:p w14:paraId="6F6D6F03" w14:textId="77777777" w:rsidR="00982A21" w:rsidRDefault="00982A21" w:rsidP="00982A21">
      <w:pPr>
        <w:pStyle w:val="Actdetails"/>
        <w:keepNext/>
      </w:pPr>
      <w:r>
        <w:t>s 1, s 2 commenced 20 August 2014 (LA s 75 (1))</w:t>
      </w:r>
    </w:p>
    <w:p w14:paraId="5448C278" w14:textId="77777777" w:rsidR="00982A21" w:rsidRDefault="00982A21" w:rsidP="00982A21">
      <w:pPr>
        <w:pStyle w:val="Actdetails"/>
      </w:pPr>
      <w:r>
        <w:t>pt 2</w:t>
      </w:r>
      <w:r w:rsidRPr="002D2CC3">
        <w:t xml:space="preserve"> </w:t>
      </w:r>
      <w:r w:rsidRPr="009A7FDA">
        <w:t xml:space="preserve">commenced </w:t>
      </w:r>
      <w:r>
        <w:t>21 August 2014 (s 2)</w:t>
      </w:r>
    </w:p>
    <w:p w14:paraId="06596384" w14:textId="755E6A41" w:rsidR="004136C6" w:rsidRDefault="00D9595F" w:rsidP="004136C6">
      <w:pPr>
        <w:pStyle w:val="NewAct"/>
      </w:pPr>
      <w:hyperlink r:id="rId134" w:tooltip="A2015-33" w:history="1">
        <w:r w:rsidR="004136C6" w:rsidRPr="000A645B">
          <w:rPr>
            <w:rStyle w:val="charCitHyperlinkAbbrev"/>
          </w:rPr>
          <w:t>Red Tape Reduction Legislation Amendment Act 2015</w:t>
        </w:r>
      </w:hyperlink>
      <w:r w:rsidR="004136C6">
        <w:t xml:space="preserve"> </w:t>
      </w:r>
      <w:r w:rsidR="004136C6" w:rsidRPr="000A645B">
        <w:t xml:space="preserve">A2015-33 </w:t>
      </w:r>
      <w:r w:rsidR="004136C6">
        <w:t>sch 1 pt 1.5</w:t>
      </w:r>
    </w:p>
    <w:p w14:paraId="2E4B8457" w14:textId="77777777" w:rsidR="004136C6" w:rsidRDefault="004136C6" w:rsidP="004136C6">
      <w:pPr>
        <w:pStyle w:val="Actdetails"/>
      </w:pPr>
      <w:r>
        <w:t>notified LR 30 September 2015</w:t>
      </w:r>
    </w:p>
    <w:p w14:paraId="2220B8BA" w14:textId="77777777" w:rsidR="004136C6" w:rsidRDefault="004136C6" w:rsidP="004136C6">
      <w:pPr>
        <w:pStyle w:val="Actdetails"/>
      </w:pPr>
      <w:r>
        <w:t>s 1, s 2 commenced 30 September 2015 (LA s 75 (1))</w:t>
      </w:r>
    </w:p>
    <w:p w14:paraId="5C5B771C" w14:textId="77777777" w:rsidR="004136C6" w:rsidRDefault="004136C6" w:rsidP="00982A21">
      <w:pPr>
        <w:pStyle w:val="Actdetails"/>
      </w:pPr>
      <w:r>
        <w:t>sch 1 pt 1.5 commenced 14 October 2015 (s 2)</w:t>
      </w:r>
    </w:p>
    <w:p w14:paraId="3BF54836" w14:textId="421F3134" w:rsidR="0086677B" w:rsidRDefault="00D9595F" w:rsidP="0086677B">
      <w:pPr>
        <w:pStyle w:val="NewAct"/>
      </w:pPr>
      <w:hyperlink r:id="rId135" w:tooltip="A2005-53" w:history="1">
        <w:r w:rsidR="0086677B" w:rsidRPr="0086677B">
          <w:rPr>
            <w:rStyle w:val="charCitHyperlinkAbbrev"/>
          </w:rPr>
          <w:t>Animal Diseases (Beekeeping) Amendment Act 2015</w:t>
        </w:r>
      </w:hyperlink>
      <w:r w:rsidR="0086677B">
        <w:rPr>
          <w:spacing w:val="-2"/>
        </w:rPr>
        <w:t xml:space="preserve"> A2015-53</w:t>
      </w:r>
    </w:p>
    <w:p w14:paraId="4BE00DB1" w14:textId="77777777" w:rsidR="0086677B" w:rsidRDefault="0086677B" w:rsidP="0086677B">
      <w:pPr>
        <w:pStyle w:val="Actdetails"/>
      </w:pPr>
      <w:r>
        <w:t>notified LR 26 November 2015</w:t>
      </w:r>
    </w:p>
    <w:p w14:paraId="6D7A237A" w14:textId="77777777" w:rsidR="0086677B" w:rsidRDefault="0086677B" w:rsidP="0086677B">
      <w:pPr>
        <w:pStyle w:val="Actdetails"/>
      </w:pPr>
      <w:r>
        <w:t>s 1, s 2 commenced 26 November 2015 (LA s 75 (1))</w:t>
      </w:r>
    </w:p>
    <w:p w14:paraId="01AFF9E8" w14:textId="41AF7FD1" w:rsidR="0086677B" w:rsidRDefault="0086677B" w:rsidP="0086677B">
      <w:pPr>
        <w:pStyle w:val="Actdetails"/>
      </w:pPr>
      <w:r w:rsidRPr="0086677B">
        <w:t>remainder commenced 2</w:t>
      </w:r>
      <w:r w:rsidR="00FB5C66">
        <w:t>4</w:t>
      </w:r>
      <w:r w:rsidRPr="0086677B">
        <w:t xml:space="preserve"> May 2016 (s 2</w:t>
      </w:r>
      <w:r w:rsidR="00D67440">
        <w:t>,</w:t>
      </w:r>
      <w:r w:rsidR="00FB5C66">
        <w:t xml:space="preserve"> </w:t>
      </w:r>
      <w:hyperlink r:id="rId136" w:tooltip="CN2016-10" w:history="1">
        <w:r w:rsidR="00FB5C66">
          <w:rPr>
            <w:rStyle w:val="charCitHyperlinkAbbrev"/>
          </w:rPr>
          <w:t>CN2016-10</w:t>
        </w:r>
      </w:hyperlink>
      <w:r w:rsidR="00D67440">
        <w:t xml:space="preserve"> and see LA s 77 (3)</w:t>
      </w:r>
      <w:r w:rsidRPr="0086677B">
        <w:t>)</w:t>
      </w:r>
    </w:p>
    <w:p w14:paraId="5712F30D" w14:textId="04C74C4C" w:rsidR="009571E4" w:rsidRDefault="00D9595F" w:rsidP="009571E4">
      <w:pPr>
        <w:pStyle w:val="NewAct"/>
      </w:pPr>
      <w:hyperlink r:id="rId137" w:tooltip="A2018-28" w:history="1">
        <w:r w:rsidR="009571E4">
          <w:rPr>
            <w:rStyle w:val="charCitHyperlinkAbbrev"/>
          </w:rPr>
          <w:t>Animal Diseases Amendment Act 2018</w:t>
        </w:r>
      </w:hyperlink>
      <w:r w:rsidR="009571E4">
        <w:rPr>
          <w:spacing w:val="-2"/>
        </w:rPr>
        <w:t xml:space="preserve"> A2018-28</w:t>
      </w:r>
      <w:r w:rsidR="001916E1">
        <w:rPr>
          <w:spacing w:val="-2"/>
        </w:rPr>
        <w:t xml:space="preserve"> pt 2</w:t>
      </w:r>
    </w:p>
    <w:p w14:paraId="0D03154A" w14:textId="77777777" w:rsidR="009571E4" w:rsidRDefault="009571E4" w:rsidP="009571E4">
      <w:pPr>
        <w:pStyle w:val="Actdetails"/>
      </w:pPr>
      <w:r>
        <w:t>notified LR 15 August 2018</w:t>
      </w:r>
    </w:p>
    <w:p w14:paraId="4A548103" w14:textId="77777777" w:rsidR="009571E4" w:rsidRDefault="009571E4" w:rsidP="009571E4">
      <w:pPr>
        <w:pStyle w:val="Actdetails"/>
      </w:pPr>
      <w:r>
        <w:t>s 1, s 2 commenced 15 August 2018 (LA s 75 (1))</w:t>
      </w:r>
    </w:p>
    <w:p w14:paraId="26E634B8" w14:textId="6CC6AB24" w:rsidR="009571E4" w:rsidRPr="007C4C4D" w:rsidRDefault="001916E1" w:rsidP="009571E4">
      <w:pPr>
        <w:pStyle w:val="Actdetails"/>
      </w:pPr>
      <w:r w:rsidRPr="007C4C4D">
        <w:t>pt 2</w:t>
      </w:r>
      <w:r w:rsidR="009571E4" w:rsidRPr="007C4C4D">
        <w:t xml:space="preserve"> </w:t>
      </w:r>
      <w:r w:rsidR="007C4C4D" w:rsidRPr="007C4C4D">
        <w:t xml:space="preserve">commenced 17 January 2019 (s 2 and </w:t>
      </w:r>
      <w:hyperlink r:id="rId138" w:tooltip="CN2019-1" w:history="1">
        <w:r w:rsidR="007C4C4D">
          <w:rPr>
            <w:rStyle w:val="charCitHyperlinkAbbrev"/>
          </w:rPr>
          <w:t>CN2019-1</w:t>
        </w:r>
      </w:hyperlink>
      <w:r w:rsidR="007C4C4D" w:rsidRPr="007C4C4D">
        <w:t>)</w:t>
      </w:r>
    </w:p>
    <w:p w14:paraId="68814E82" w14:textId="1CA07260" w:rsidR="009F0D5C" w:rsidRDefault="00D9595F" w:rsidP="009F0D5C">
      <w:pPr>
        <w:pStyle w:val="NewAct"/>
      </w:pPr>
      <w:hyperlink r:id="rId139" w:tooltip="A2018-32" w:history="1">
        <w:r w:rsidR="009F0D5C">
          <w:rPr>
            <w:rStyle w:val="charCitHyperlinkAbbrev"/>
          </w:rPr>
          <w:t>Veterinary Practice Act 2018</w:t>
        </w:r>
      </w:hyperlink>
      <w:r w:rsidR="009F0D5C">
        <w:rPr>
          <w:spacing w:val="-2"/>
        </w:rPr>
        <w:t xml:space="preserve"> A2018-32</w:t>
      </w:r>
      <w:r w:rsidR="001916E1">
        <w:rPr>
          <w:spacing w:val="-2"/>
        </w:rPr>
        <w:t xml:space="preserve"> sch 3 pt 3.1</w:t>
      </w:r>
    </w:p>
    <w:p w14:paraId="43ADBEFF" w14:textId="77777777" w:rsidR="009F0D5C" w:rsidRDefault="009F0D5C" w:rsidP="009F0D5C">
      <w:pPr>
        <w:pStyle w:val="Actdetails"/>
      </w:pPr>
      <w:r>
        <w:t>notified LR 30 August 2018</w:t>
      </w:r>
    </w:p>
    <w:p w14:paraId="7B851A72" w14:textId="77777777" w:rsidR="009F0D5C" w:rsidRDefault="009F0D5C" w:rsidP="009F0D5C">
      <w:pPr>
        <w:pStyle w:val="Actdetails"/>
      </w:pPr>
      <w:r>
        <w:t>s 1, s 2 commenced 30 August 2018 (LA s 75 (1))</w:t>
      </w:r>
    </w:p>
    <w:p w14:paraId="3C547123" w14:textId="52508EBC" w:rsidR="009F0D5C" w:rsidRPr="009571E4" w:rsidRDefault="000018C9" w:rsidP="009F0D5C">
      <w:pPr>
        <w:pStyle w:val="Actdetails"/>
        <w:rPr>
          <w:u w:val="single"/>
        </w:rPr>
      </w:pPr>
      <w:r>
        <w:t>sch 3 pt 3.1 commenced</w:t>
      </w:r>
      <w:r w:rsidRPr="006F3A6F">
        <w:t xml:space="preserve"> </w:t>
      </w:r>
      <w:r>
        <w:t xml:space="preserve">21 December 2018 (s 2 and </w:t>
      </w:r>
      <w:hyperlink r:id="rId140" w:tooltip="CN2018-12" w:history="1">
        <w:r w:rsidRPr="000D0304">
          <w:rPr>
            <w:rStyle w:val="charCitHyperlinkAbbrev"/>
          </w:rPr>
          <w:t>CN2018-12</w:t>
        </w:r>
      </w:hyperlink>
      <w:r>
        <w:t>)</w:t>
      </w:r>
    </w:p>
    <w:p w14:paraId="0E8530F2" w14:textId="7780B589" w:rsidR="00A65AD8" w:rsidRPr="00935D4E" w:rsidRDefault="00D9595F" w:rsidP="00A65AD8">
      <w:pPr>
        <w:pStyle w:val="NewAct"/>
      </w:pPr>
      <w:hyperlink r:id="rId141" w:tooltip="A2018-33" w:history="1">
        <w:r w:rsidR="00A65AD8">
          <w:rPr>
            <w:rStyle w:val="charCitHyperlinkAbbrev"/>
          </w:rPr>
          <w:t>Red Tape Reduction Legislation Amendment Act 2018</w:t>
        </w:r>
      </w:hyperlink>
      <w:r w:rsidR="00A65AD8" w:rsidRPr="006F1B5B">
        <w:rPr>
          <w:rStyle w:val="charCitHyperlinkAbbrev"/>
        </w:rPr>
        <w:t xml:space="preserve"> </w:t>
      </w:r>
      <w:r w:rsidR="00A65AD8">
        <w:t>A2018-33 sch </w:t>
      </w:r>
      <w:r w:rsidR="008A0CC9">
        <w:t>1 pt 1.1</w:t>
      </w:r>
    </w:p>
    <w:p w14:paraId="26B3769A" w14:textId="77777777" w:rsidR="00A65AD8" w:rsidRDefault="00A65AD8" w:rsidP="00A65AD8">
      <w:pPr>
        <w:pStyle w:val="Actdetails"/>
      </w:pPr>
      <w:r>
        <w:t>notified LR 25 September 2018</w:t>
      </w:r>
    </w:p>
    <w:p w14:paraId="4DD9BEBF" w14:textId="77777777" w:rsidR="00A65AD8" w:rsidRDefault="00A65AD8" w:rsidP="00A65AD8">
      <w:pPr>
        <w:pStyle w:val="Actdetails"/>
      </w:pPr>
      <w:r>
        <w:t>s 1, s 2 commenced 25 September 2018 (LA s 75 (1))</w:t>
      </w:r>
    </w:p>
    <w:p w14:paraId="35778632" w14:textId="77777777" w:rsidR="00A65AD8" w:rsidRDefault="008A0CC9" w:rsidP="00A65AD8">
      <w:pPr>
        <w:pStyle w:val="Actdetails"/>
      </w:pPr>
      <w:r>
        <w:t>sch 1 pt 1.1</w:t>
      </w:r>
      <w:r w:rsidR="00A65AD8">
        <w:t xml:space="preserve"> commenced</w:t>
      </w:r>
      <w:r w:rsidR="00A65AD8" w:rsidRPr="006F3A6F">
        <w:t xml:space="preserve"> </w:t>
      </w:r>
      <w:r w:rsidR="00A65AD8">
        <w:t>23 October 2018 (s 2 (4))</w:t>
      </w:r>
    </w:p>
    <w:p w14:paraId="4563F9B7" w14:textId="1FC1308C" w:rsidR="00597631" w:rsidRPr="00935D4E" w:rsidRDefault="00D9595F" w:rsidP="00597631">
      <w:pPr>
        <w:pStyle w:val="NewAct"/>
      </w:pPr>
      <w:hyperlink r:id="rId142" w:tooltip="A2018-42" w:history="1">
        <w:r w:rsidR="00597631">
          <w:rPr>
            <w:rStyle w:val="charCitHyperlinkAbbrev"/>
          </w:rPr>
          <w:t>Statute Law Amendment Act 2018</w:t>
        </w:r>
      </w:hyperlink>
      <w:r w:rsidR="00597631">
        <w:t xml:space="preserve"> A2018-42 sch 3 pt 3.2</w:t>
      </w:r>
    </w:p>
    <w:p w14:paraId="276FBB3F" w14:textId="77777777" w:rsidR="00597631" w:rsidRDefault="00597631" w:rsidP="00597631">
      <w:pPr>
        <w:pStyle w:val="Actdetails"/>
      </w:pPr>
      <w:r>
        <w:t>notified LR 8 November 2018</w:t>
      </w:r>
    </w:p>
    <w:p w14:paraId="046F2A98" w14:textId="77777777" w:rsidR="00597631" w:rsidRDefault="00597631" w:rsidP="00597631">
      <w:pPr>
        <w:pStyle w:val="Actdetails"/>
      </w:pPr>
      <w:r>
        <w:t>s 1, s 2 taken to have commenced 1 July 2018 (LA s 75 (2))</w:t>
      </w:r>
    </w:p>
    <w:p w14:paraId="37C1C05E" w14:textId="77777777" w:rsidR="00597631" w:rsidRDefault="00597631" w:rsidP="00597631">
      <w:pPr>
        <w:pStyle w:val="Actdetails"/>
      </w:pPr>
      <w:r>
        <w:t>sch 3 pt 3.2 commenced</w:t>
      </w:r>
      <w:r w:rsidRPr="006F3A6F">
        <w:t xml:space="preserve"> </w:t>
      </w:r>
      <w:r>
        <w:t>22 November 2018 (s 2 (1))</w:t>
      </w:r>
    </w:p>
    <w:p w14:paraId="1EFDA400" w14:textId="5170345D" w:rsidR="00DE3193" w:rsidRPr="00935D4E" w:rsidRDefault="00D9595F" w:rsidP="00DE3193">
      <w:pPr>
        <w:pStyle w:val="NewAct"/>
      </w:pPr>
      <w:hyperlink r:id="rId143" w:tooltip="A2020-22" w:history="1">
        <w:r w:rsidR="0026599F">
          <w:rPr>
            <w:rStyle w:val="charCitHyperlinkAbbrev"/>
          </w:rPr>
          <w:t>Planning and Environment Legislation Amendment Act 2020</w:t>
        </w:r>
      </w:hyperlink>
      <w:r w:rsidR="00DE3193">
        <w:t xml:space="preserve"> A20</w:t>
      </w:r>
      <w:r w:rsidR="0026599F">
        <w:t>20</w:t>
      </w:r>
      <w:r w:rsidR="00597631">
        <w:noBreakHyphen/>
      </w:r>
      <w:r w:rsidR="0026599F">
        <w:t>22</w:t>
      </w:r>
      <w:r w:rsidR="00DE3193">
        <w:t xml:space="preserve"> pt 2</w:t>
      </w:r>
    </w:p>
    <w:p w14:paraId="03896347" w14:textId="77777777" w:rsidR="00DE3193" w:rsidRDefault="00DE3193" w:rsidP="00DE3193">
      <w:pPr>
        <w:pStyle w:val="Actdetails"/>
      </w:pPr>
      <w:r>
        <w:t xml:space="preserve">notified LR </w:t>
      </w:r>
      <w:r w:rsidR="0026599F">
        <w:t>10</w:t>
      </w:r>
      <w:r>
        <w:t xml:space="preserve"> </w:t>
      </w:r>
      <w:r w:rsidR="0026599F">
        <w:t>June</w:t>
      </w:r>
      <w:r>
        <w:t xml:space="preserve"> 20</w:t>
      </w:r>
      <w:r w:rsidR="0026599F">
        <w:t>20</w:t>
      </w:r>
    </w:p>
    <w:p w14:paraId="48B25503" w14:textId="77777777" w:rsidR="00DE3193" w:rsidRDefault="00DE3193" w:rsidP="00DE3193">
      <w:pPr>
        <w:pStyle w:val="Actdetails"/>
      </w:pPr>
      <w:r>
        <w:t>s 1, s 2 commenced 1</w:t>
      </w:r>
      <w:r w:rsidR="0026599F">
        <w:t>0</w:t>
      </w:r>
      <w:r>
        <w:t xml:space="preserve"> Ju</w:t>
      </w:r>
      <w:r w:rsidR="0026599F">
        <w:t>ne</w:t>
      </w:r>
      <w:r>
        <w:t xml:space="preserve"> 20</w:t>
      </w:r>
      <w:r w:rsidR="0026599F">
        <w:t>20</w:t>
      </w:r>
      <w:r>
        <w:t xml:space="preserve"> (LA s 75 (</w:t>
      </w:r>
      <w:r w:rsidR="0026599F">
        <w:t>1</w:t>
      </w:r>
      <w:r>
        <w:t>))</w:t>
      </w:r>
    </w:p>
    <w:p w14:paraId="7C743318" w14:textId="77777777" w:rsidR="00DE3193" w:rsidRDefault="00DE3193" w:rsidP="00DE3193">
      <w:pPr>
        <w:pStyle w:val="Actdetails"/>
      </w:pPr>
      <w:r>
        <w:t>pt 2 commenced</w:t>
      </w:r>
      <w:r w:rsidRPr="006F3A6F">
        <w:t xml:space="preserve"> </w:t>
      </w:r>
      <w:r w:rsidR="0026599F">
        <w:t>11</w:t>
      </w:r>
      <w:r>
        <w:t xml:space="preserve"> </w:t>
      </w:r>
      <w:r w:rsidR="0026599F">
        <w:t>June</w:t>
      </w:r>
      <w:r>
        <w:t xml:space="preserve"> 20</w:t>
      </w:r>
      <w:r w:rsidR="0026599F">
        <w:t>20</w:t>
      </w:r>
      <w:r>
        <w:t xml:space="preserve"> (s 2)</w:t>
      </w:r>
    </w:p>
    <w:p w14:paraId="10D92C36" w14:textId="77777777" w:rsidR="00717DE5" w:rsidRPr="00717DE5" w:rsidRDefault="00717DE5" w:rsidP="00717DE5">
      <w:pPr>
        <w:pStyle w:val="PageBreak"/>
      </w:pPr>
      <w:r w:rsidRPr="00717DE5">
        <w:br w:type="page"/>
      </w:r>
    </w:p>
    <w:p w14:paraId="7681DD45" w14:textId="77777777" w:rsidR="00EE769E" w:rsidRPr="008006E1" w:rsidRDefault="00EE769E">
      <w:pPr>
        <w:pStyle w:val="Endnote20"/>
      </w:pPr>
      <w:bookmarkStart w:id="177" w:name="_Toc42266642"/>
      <w:r w:rsidRPr="008006E1">
        <w:rPr>
          <w:rStyle w:val="charTableNo"/>
        </w:rPr>
        <w:lastRenderedPageBreak/>
        <w:t>4</w:t>
      </w:r>
      <w:r>
        <w:tab/>
      </w:r>
      <w:r w:rsidRPr="008006E1">
        <w:rPr>
          <w:rStyle w:val="charTableText"/>
        </w:rPr>
        <w:t>Amendment history</w:t>
      </w:r>
      <w:bookmarkEnd w:id="177"/>
    </w:p>
    <w:p w14:paraId="6F128F1C" w14:textId="77777777" w:rsidR="00EE769E" w:rsidRDefault="00EE769E">
      <w:pPr>
        <w:pStyle w:val="AmdtsEntryHd"/>
      </w:pPr>
      <w:r>
        <w:t>Commencement</w:t>
      </w:r>
    </w:p>
    <w:p w14:paraId="36090681" w14:textId="77777777" w:rsidR="00EE769E" w:rsidRDefault="00EE769E">
      <w:pPr>
        <w:pStyle w:val="AmdtsEntries"/>
      </w:pPr>
      <w:r>
        <w:t>s 2</w:t>
      </w:r>
      <w:r>
        <w:tab/>
        <w:t>om LA s 89 (4)</w:t>
      </w:r>
    </w:p>
    <w:p w14:paraId="134B5AE8" w14:textId="77777777" w:rsidR="00DE2B0B" w:rsidRDefault="00DE2B0B" w:rsidP="00DE2B0B">
      <w:pPr>
        <w:pStyle w:val="AmdtsEntryHd"/>
      </w:pPr>
      <w:r>
        <w:t>Objects of Act</w:t>
      </w:r>
    </w:p>
    <w:p w14:paraId="4CEB3A2A" w14:textId="5895B4E4" w:rsidR="00DE2B0B" w:rsidRDefault="00DE2B0B" w:rsidP="00DE2B0B">
      <w:pPr>
        <w:pStyle w:val="AmdtsEntries"/>
      </w:pPr>
      <w:r>
        <w:t>s 3</w:t>
      </w:r>
      <w:r>
        <w:tab/>
        <w:t xml:space="preserve">sub </w:t>
      </w:r>
      <w:hyperlink r:id="rId14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4</w:t>
      </w:r>
    </w:p>
    <w:p w14:paraId="77234CD3" w14:textId="77777777" w:rsidR="00413467" w:rsidRDefault="00413467" w:rsidP="00850820">
      <w:pPr>
        <w:pStyle w:val="AmdtsEntryHd"/>
      </w:pPr>
      <w:r>
        <w:t>Dictionary</w:t>
      </w:r>
    </w:p>
    <w:p w14:paraId="20472640" w14:textId="02497842" w:rsidR="00413467" w:rsidRPr="00413467" w:rsidRDefault="00413467" w:rsidP="00413467">
      <w:pPr>
        <w:pStyle w:val="AmdtsEntries"/>
      </w:pPr>
      <w:r>
        <w:t>s 4</w:t>
      </w:r>
      <w:r>
        <w:tab/>
        <w:t xml:space="preserve">am </w:t>
      </w:r>
      <w:hyperlink r:id="rId145" w:tooltip="Animal Diseases Amendment Act 2018" w:history="1">
        <w:r w:rsidR="00CA6EA6" w:rsidRPr="003A0DD4">
          <w:rPr>
            <w:rStyle w:val="charCitHyperlinkAbbrev"/>
          </w:rPr>
          <w:t>A2018</w:t>
        </w:r>
        <w:r w:rsidR="00CA6EA6" w:rsidRPr="003A0DD4">
          <w:rPr>
            <w:rStyle w:val="charCitHyperlinkAbbrev"/>
          </w:rPr>
          <w:noBreakHyphen/>
          <w:t>28</w:t>
        </w:r>
      </w:hyperlink>
      <w:r>
        <w:t xml:space="preserve"> s 5</w:t>
      </w:r>
    </w:p>
    <w:p w14:paraId="649338CB" w14:textId="77777777" w:rsidR="00850820" w:rsidRDefault="00850820" w:rsidP="00850820">
      <w:pPr>
        <w:pStyle w:val="AmdtsEntryHd"/>
      </w:pPr>
      <w:r>
        <w:t>Chief veterinary officer</w:t>
      </w:r>
    </w:p>
    <w:p w14:paraId="7EF6B1E3" w14:textId="57971EE4" w:rsidR="00850820" w:rsidRPr="00850820" w:rsidRDefault="00850820" w:rsidP="00850820">
      <w:pPr>
        <w:pStyle w:val="AmdtsEntries"/>
      </w:pPr>
      <w:r>
        <w:t>pt 2 hdg</w:t>
      </w:r>
      <w:r>
        <w:tab/>
        <w:t xml:space="preserve">sub </w:t>
      </w:r>
      <w:hyperlink r:id="rId14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14:paraId="5913521E" w14:textId="77777777" w:rsidR="00850820" w:rsidRDefault="00C2448E" w:rsidP="00850820">
      <w:pPr>
        <w:pStyle w:val="AmdtsEntryHd"/>
      </w:pPr>
      <w:r>
        <w:t>Appointment of chief veterinary officer</w:t>
      </w:r>
    </w:p>
    <w:p w14:paraId="55421E17" w14:textId="5B890365" w:rsidR="00850820" w:rsidRDefault="00850820" w:rsidP="00850820">
      <w:pPr>
        <w:pStyle w:val="AmdtsEntries"/>
      </w:pPr>
      <w:r>
        <w:t>s 7</w:t>
      </w:r>
      <w:r>
        <w:tab/>
        <w:t xml:space="preserve">sub </w:t>
      </w:r>
      <w:hyperlink r:id="rId14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14:paraId="64894659" w14:textId="6061045A" w:rsidR="002D6FD7" w:rsidRPr="000018C9" w:rsidRDefault="002D6FD7" w:rsidP="00850820">
      <w:pPr>
        <w:pStyle w:val="AmdtsEntries"/>
      </w:pPr>
      <w:r>
        <w:tab/>
        <w:t xml:space="preserve">am </w:t>
      </w:r>
      <w:hyperlink r:id="rId14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018C9">
        <w:t xml:space="preserve">; </w:t>
      </w:r>
      <w:hyperlink r:id="rId149" w:tooltip="Veterinary Practice Act 2018" w:history="1">
        <w:r w:rsidR="000018C9">
          <w:rPr>
            <w:rStyle w:val="charCitHyperlinkAbbrev"/>
          </w:rPr>
          <w:t>A2018</w:t>
        </w:r>
        <w:r w:rsidR="000018C9">
          <w:rPr>
            <w:rStyle w:val="charCitHyperlinkAbbrev"/>
          </w:rPr>
          <w:noBreakHyphen/>
          <w:t>32</w:t>
        </w:r>
      </w:hyperlink>
      <w:r w:rsidR="000018C9">
        <w:t xml:space="preserve"> amdt 3.1</w:t>
      </w:r>
    </w:p>
    <w:p w14:paraId="015CB70D" w14:textId="77777777" w:rsidR="00EE769E" w:rsidRDefault="00C2448E">
      <w:pPr>
        <w:pStyle w:val="AmdtsEntryHd"/>
      </w:pPr>
      <w:r>
        <w:t>Delegation by chief veterinary officer</w:t>
      </w:r>
    </w:p>
    <w:p w14:paraId="5CE724B8" w14:textId="04F0C84A" w:rsidR="00EE769E" w:rsidRDefault="00EE769E" w:rsidP="00317999">
      <w:pPr>
        <w:pStyle w:val="AmdtsEntries"/>
        <w:keepNext/>
      </w:pPr>
      <w:r>
        <w:t>s 8</w:t>
      </w:r>
      <w:r>
        <w:tab/>
        <w:t xml:space="preserve">am </w:t>
      </w:r>
      <w:hyperlink r:id="rId150"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4</w:t>
      </w:r>
    </w:p>
    <w:p w14:paraId="2A788D20" w14:textId="24407F53" w:rsidR="00850820" w:rsidRDefault="00850820">
      <w:pPr>
        <w:pStyle w:val="AmdtsEntries"/>
      </w:pPr>
      <w:r>
        <w:tab/>
        <w:t xml:space="preserve">sub </w:t>
      </w:r>
      <w:hyperlink r:id="rId15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14:paraId="6DCAC13D" w14:textId="77777777" w:rsidR="000018C9" w:rsidRDefault="000018C9" w:rsidP="000018C9">
      <w:pPr>
        <w:pStyle w:val="AmdtsEntryHd"/>
      </w:pPr>
      <w:r>
        <w:t xml:space="preserve">Meaning of </w:t>
      </w:r>
      <w:r w:rsidRPr="009315CB">
        <w:rPr>
          <w:rStyle w:val="charItals"/>
        </w:rPr>
        <w:t>infected</w:t>
      </w:r>
    </w:p>
    <w:p w14:paraId="16643F58" w14:textId="59614EB8" w:rsidR="000018C9" w:rsidRPr="000018C9" w:rsidRDefault="000018C9">
      <w:pPr>
        <w:pStyle w:val="AmdtsEntries"/>
      </w:pPr>
      <w:r>
        <w:t>s 9</w:t>
      </w:r>
      <w:r>
        <w:tab/>
        <w:t xml:space="preserve">am </w:t>
      </w:r>
      <w:hyperlink r:id="rId152" w:tooltip="Veterinary Practice Act 2018" w:history="1">
        <w:r>
          <w:rPr>
            <w:rStyle w:val="charCitHyperlinkAbbrev"/>
          </w:rPr>
          <w:t>A2018</w:t>
        </w:r>
        <w:r>
          <w:rPr>
            <w:rStyle w:val="charCitHyperlinkAbbrev"/>
          </w:rPr>
          <w:noBreakHyphen/>
          <w:t>32</w:t>
        </w:r>
      </w:hyperlink>
      <w:r>
        <w:t xml:space="preserve"> amdt 3.1</w:t>
      </w:r>
    </w:p>
    <w:p w14:paraId="1EDEC1F3" w14:textId="77777777" w:rsidR="00DE3193" w:rsidRDefault="00DE3193" w:rsidP="00DE3193">
      <w:pPr>
        <w:pStyle w:val="AmdtsEntryHd"/>
      </w:pPr>
      <w:r>
        <w:t>Declarations under pt 3</w:t>
      </w:r>
    </w:p>
    <w:p w14:paraId="62C35CD8" w14:textId="0515D232" w:rsidR="00DE3193" w:rsidRDefault="00DE3193">
      <w:pPr>
        <w:pStyle w:val="AmdtsEntries"/>
      </w:pPr>
      <w:r>
        <w:t>s 10</w:t>
      </w:r>
      <w:r>
        <w:tab/>
      </w:r>
      <w:r w:rsidR="00A46B7D">
        <w:t xml:space="preserve">am </w:t>
      </w:r>
      <w:hyperlink r:id="rId153" w:tooltip="Statute Law Amendment Act 2018" w:history="1">
        <w:r w:rsidR="00A46B7D" w:rsidRPr="00A46B7D">
          <w:rPr>
            <w:rStyle w:val="charCitHyperlinkAbbrev"/>
          </w:rPr>
          <w:t>A2018</w:t>
        </w:r>
        <w:r w:rsidR="00A46B7D" w:rsidRPr="00A46B7D">
          <w:rPr>
            <w:rStyle w:val="charCitHyperlinkAbbrev"/>
          </w:rPr>
          <w:noBreakHyphen/>
          <w:t>42</w:t>
        </w:r>
      </w:hyperlink>
      <w:r w:rsidR="00A46B7D">
        <w:t xml:space="preserve"> amdt 3.3</w:t>
      </w:r>
    </w:p>
    <w:p w14:paraId="7BCDB4F0" w14:textId="77777777" w:rsidR="00B31AA1" w:rsidRDefault="005A6E58" w:rsidP="00B31AA1">
      <w:pPr>
        <w:pStyle w:val="AmdtsEntryHd"/>
      </w:pPr>
      <w:r>
        <w:t>Certificate of freedom from disease</w:t>
      </w:r>
    </w:p>
    <w:p w14:paraId="1DA35FAA" w14:textId="312D8A7A" w:rsidR="00B31AA1" w:rsidRDefault="00B31AA1" w:rsidP="00B31AA1">
      <w:pPr>
        <w:pStyle w:val="AmdtsEntries"/>
      </w:pPr>
      <w:r>
        <w:t>s 11</w:t>
      </w:r>
      <w:r>
        <w:tab/>
        <w:t xml:space="preserve">am </w:t>
      </w:r>
      <w:hyperlink r:id="rId15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14:paraId="1F99B5A1" w14:textId="77777777" w:rsidR="00812CD1" w:rsidRDefault="00812CD1" w:rsidP="00812CD1">
      <w:pPr>
        <w:pStyle w:val="AmdtsEntryHd"/>
      </w:pPr>
      <w:r>
        <w:t>Declaration of exotic disease</w:t>
      </w:r>
    </w:p>
    <w:p w14:paraId="66D9B628" w14:textId="3B263AA5" w:rsidR="00812CD1" w:rsidRPr="00850820" w:rsidRDefault="00812CD1" w:rsidP="00B31AA1">
      <w:pPr>
        <w:pStyle w:val="AmdtsEntries"/>
      </w:pPr>
      <w:r>
        <w:t>s 12</w:t>
      </w:r>
      <w:r>
        <w:tab/>
        <w:t xml:space="preserve">am </w:t>
      </w:r>
      <w:hyperlink r:id="rId155" w:tooltip="Statute Law Amendment Act 2018" w:history="1">
        <w:r w:rsidR="00A24853" w:rsidRPr="00A24853">
          <w:rPr>
            <w:rStyle w:val="charCitHyperlinkAbbrev"/>
          </w:rPr>
          <w:t>A2018</w:t>
        </w:r>
        <w:r w:rsidR="00A24853" w:rsidRPr="00A24853">
          <w:rPr>
            <w:rStyle w:val="charCitHyperlinkAbbrev"/>
          </w:rPr>
          <w:noBreakHyphen/>
          <w:t>42</w:t>
        </w:r>
      </w:hyperlink>
      <w:r w:rsidR="00A24853">
        <w:t xml:space="preserve"> amdt 3.12</w:t>
      </w:r>
    </w:p>
    <w:p w14:paraId="492E001C" w14:textId="77777777" w:rsidR="00B31AA1" w:rsidRDefault="005A6E58" w:rsidP="00B31AA1">
      <w:pPr>
        <w:pStyle w:val="AmdtsEntryHd"/>
      </w:pPr>
      <w:r>
        <w:t>Notification of exotic disease</w:t>
      </w:r>
    </w:p>
    <w:p w14:paraId="04C71B60" w14:textId="44A49AFE" w:rsidR="00B31AA1" w:rsidRPr="00850820" w:rsidRDefault="00B31AA1" w:rsidP="00B31AA1">
      <w:pPr>
        <w:pStyle w:val="AmdtsEntries"/>
      </w:pPr>
      <w:r>
        <w:t>s 13</w:t>
      </w:r>
      <w:r>
        <w:tab/>
        <w:t xml:space="preserve">am </w:t>
      </w:r>
      <w:hyperlink r:id="rId15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14:paraId="6571E63F" w14:textId="77777777" w:rsidR="008D7854" w:rsidRDefault="008D7854" w:rsidP="008D7854">
      <w:pPr>
        <w:pStyle w:val="AmdtsEntryHd"/>
      </w:pPr>
      <w:r>
        <w:t>Directions to control spread of exotic disease</w:t>
      </w:r>
    </w:p>
    <w:p w14:paraId="5D9AFDD0" w14:textId="79DACDF3" w:rsidR="008D7854" w:rsidRPr="00850820" w:rsidRDefault="008D7854" w:rsidP="008D7854">
      <w:pPr>
        <w:pStyle w:val="AmdtsEntries"/>
      </w:pPr>
      <w:r>
        <w:t>s 14</w:t>
      </w:r>
      <w:r>
        <w:tab/>
        <w:t xml:space="preserve">am </w:t>
      </w:r>
      <w:hyperlink r:id="rId15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6, s 7</w:t>
      </w:r>
      <w:r w:rsidR="00B31AA1">
        <w:t>, s 26</w:t>
      </w:r>
    </w:p>
    <w:p w14:paraId="1E08093A" w14:textId="77777777" w:rsidR="00604174" w:rsidRDefault="00604174" w:rsidP="00B31AA1">
      <w:pPr>
        <w:pStyle w:val="AmdtsEntryHd"/>
      </w:pPr>
      <w:r>
        <w:t>Import restrictions</w:t>
      </w:r>
    </w:p>
    <w:p w14:paraId="3556C8CB" w14:textId="0BFCD9B8" w:rsidR="00604174" w:rsidRDefault="00604174" w:rsidP="00604174">
      <w:pPr>
        <w:pStyle w:val="AmdtsEntries"/>
      </w:pPr>
      <w:r>
        <w:t>s 15</w:t>
      </w:r>
      <w:r>
        <w:tab/>
        <w:t xml:space="preserve">am </w:t>
      </w:r>
      <w:hyperlink r:id="rId158" w:tooltip="Statute Law Amendment Act 2009" w:history="1">
        <w:r w:rsidR="009315CB" w:rsidRPr="009315CB">
          <w:rPr>
            <w:rStyle w:val="charCitHyperlinkAbbrev"/>
          </w:rPr>
          <w:t>A2009</w:t>
        </w:r>
        <w:r w:rsidR="009315CB" w:rsidRPr="009315CB">
          <w:rPr>
            <w:rStyle w:val="charCitHyperlinkAbbrev"/>
          </w:rPr>
          <w:noBreakHyphen/>
          <w:t>20</w:t>
        </w:r>
      </w:hyperlink>
      <w:r>
        <w:t xml:space="preserve"> amdt 3.4</w:t>
      </w:r>
      <w:r w:rsidR="00130B9B">
        <w:t xml:space="preserve">; </w:t>
      </w:r>
      <w:hyperlink r:id="rId159" w:tooltip="Red Tape Reduction Legislation Amendment Act 2015" w:history="1">
        <w:r w:rsidR="00130B9B">
          <w:rPr>
            <w:rStyle w:val="charCitHyperlinkAbbrev"/>
          </w:rPr>
          <w:t>A2015</w:t>
        </w:r>
        <w:r w:rsidR="00130B9B">
          <w:rPr>
            <w:rStyle w:val="charCitHyperlinkAbbrev"/>
          </w:rPr>
          <w:noBreakHyphen/>
          <w:t>33</w:t>
        </w:r>
      </w:hyperlink>
      <w:r w:rsidR="00130B9B">
        <w:t xml:space="preserve"> amdt 1.11</w:t>
      </w:r>
      <w:r w:rsidR="00A24853">
        <w:t xml:space="preserve">; </w:t>
      </w:r>
      <w:hyperlink r:id="rId160" w:tooltip="Statute Law Amendment Act 2018" w:history="1">
        <w:r w:rsidR="00A24853" w:rsidRPr="00A24853">
          <w:rPr>
            <w:rStyle w:val="charCitHyperlinkAbbrev"/>
          </w:rPr>
          <w:t>A2018</w:t>
        </w:r>
        <w:r w:rsidR="00A24853" w:rsidRPr="00A24853">
          <w:rPr>
            <w:rStyle w:val="charCitHyperlinkAbbrev"/>
          </w:rPr>
          <w:noBreakHyphen/>
          <w:t>42</w:t>
        </w:r>
      </w:hyperlink>
      <w:r w:rsidR="009E01E2">
        <w:t xml:space="preserve"> amdt </w:t>
      </w:r>
      <w:r w:rsidR="00A24853">
        <w:t>3.12</w:t>
      </w:r>
    </w:p>
    <w:p w14:paraId="5D61DB9A" w14:textId="77777777" w:rsidR="00A24853" w:rsidRDefault="00A24853" w:rsidP="00A24853">
      <w:pPr>
        <w:pStyle w:val="AmdtsEntryHd"/>
      </w:pPr>
      <w:r>
        <w:t>Declaration of endemic disease</w:t>
      </w:r>
    </w:p>
    <w:p w14:paraId="0E328435" w14:textId="7E391685" w:rsidR="00A24853" w:rsidRPr="00604174" w:rsidRDefault="00A24853" w:rsidP="00604174">
      <w:pPr>
        <w:pStyle w:val="AmdtsEntries"/>
      </w:pPr>
      <w:r>
        <w:t>s 16</w:t>
      </w:r>
      <w:r>
        <w:tab/>
        <w:t xml:space="preserve">am </w:t>
      </w:r>
      <w:hyperlink r:id="rId161" w:tooltip="Statute Law Amendment Act 2018" w:history="1">
        <w:r w:rsidRPr="00A24853">
          <w:rPr>
            <w:rStyle w:val="charCitHyperlinkAbbrev"/>
          </w:rPr>
          <w:t>A2018</w:t>
        </w:r>
        <w:r w:rsidRPr="00A24853">
          <w:rPr>
            <w:rStyle w:val="charCitHyperlinkAbbrev"/>
          </w:rPr>
          <w:noBreakHyphen/>
          <w:t>42</w:t>
        </w:r>
      </w:hyperlink>
      <w:r>
        <w:t> amdt 3.12</w:t>
      </w:r>
    </w:p>
    <w:p w14:paraId="43068FE3" w14:textId="77777777" w:rsidR="00B31AA1" w:rsidRDefault="005A6E58" w:rsidP="00B31AA1">
      <w:pPr>
        <w:pStyle w:val="AmdtsEntryHd"/>
      </w:pPr>
      <w:r>
        <w:t>Notification of endemic disease</w:t>
      </w:r>
    </w:p>
    <w:p w14:paraId="6DCADEDD" w14:textId="6F21F2BC" w:rsidR="00B31AA1" w:rsidRPr="00850820" w:rsidRDefault="00B31AA1" w:rsidP="00B31AA1">
      <w:pPr>
        <w:pStyle w:val="AmdtsEntries"/>
      </w:pPr>
      <w:r>
        <w:t>s 17</w:t>
      </w:r>
      <w:r>
        <w:tab/>
        <w:t xml:space="preserve">am </w:t>
      </w:r>
      <w:hyperlink r:id="rId162"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14:paraId="1AD4B79A" w14:textId="77777777" w:rsidR="008D7854" w:rsidRDefault="008D7854" w:rsidP="008D7854">
      <w:pPr>
        <w:pStyle w:val="AmdtsEntryHd"/>
      </w:pPr>
      <w:r>
        <w:t>Directions to control spread of endemic disease</w:t>
      </w:r>
    </w:p>
    <w:p w14:paraId="6D945766" w14:textId="046A1168" w:rsidR="008D7854" w:rsidRPr="00850820" w:rsidRDefault="008D7854" w:rsidP="008D7854">
      <w:pPr>
        <w:pStyle w:val="AmdtsEntries"/>
      </w:pPr>
      <w:r>
        <w:t>s 18</w:t>
      </w:r>
      <w:r>
        <w:tab/>
        <w:t xml:space="preserve">am </w:t>
      </w:r>
      <w:hyperlink r:id="rId16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8, s 9</w:t>
      </w:r>
      <w:r w:rsidR="00B31AA1">
        <w:t>, s 26</w:t>
      </w:r>
    </w:p>
    <w:p w14:paraId="6EE9D6B1" w14:textId="77777777" w:rsidR="000C05C0" w:rsidRDefault="000C05C0" w:rsidP="000C05C0">
      <w:pPr>
        <w:pStyle w:val="AmdtsEntryHd"/>
      </w:pPr>
      <w:r>
        <w:lastRenderedPageBreak/>
        <w:t>Exotic disease quarantine area</w:t>
      </w:r>
    </w:p>
    <w:p w14:paraId="1BDE4135" w14:textId="3A97080D" w:rsidR="000C05C0" w:rsidRPr="00850820" w:rsidRDefault="000C05C0" w:rsidP="000C05C0">
      <w:pPr>
        <w:pStyle w:val="AmdtsEntries"/>
      </w:pPr>
      <w:r>
        <w:t>s 19</w:t>
      </w:r>
      <w:r>
        <w:tab/>
        <w:t xml:space="preserve">am </w:t>
      </w:r>
      <w:hyperlink r:id="rId16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10</w:t>
      </w:r>
      <w:r w:rsidR="00604174">
        <w:t xml:space="preserve">; </w:t>
      </w:r>
      <w:hyperlink r:id="rId165" w:tooltip="Statute Law Amendment Act 2009" w:history="1">
        <w:r w:rsidR="009315CB" w:rsidRPr="009315CB">
          <w:rPr>
            <w:rStyle w:val="charCitHyperlinkAbbrev"/>
          </w:rPr>
          <w:t>A2009</w:t>
        </w:r>
        <w:r w:rsidR="009315CB" w:rsidRPr="009315CB">
          <w:rPr>
            <w:rStyle w:val="charCitHyperlinkAbbrev"/>
          </w:rPr>
          <w:noBreakHyphen/>
          <w:t>20</w:t>
        </w:r>
      </w:hyperlink>
      <w:r w:rsidR="00604174">
        <w:t xml:space="preserve"> amdt 3.4</w:t>
      </w:r>
      <w:r w:rsidR="00130B9B">
        <w:t xml:space="preserve">; </w:t>
      </w:r>
      <w:hyperlink r:id="rId166" w:tooltip="Red Tape Reduction Legislation Amendment Act 2015" w:history="1">
        <w:r w:rsidR="00130B9B">
          <w:rPr>
            <w:rStyle w:val="charCitHyperlinkAbbrev"/>
          </w:rPr>
          <w:t>A2015</w:t>
        </w:r>
        <w:r w:rsidR="00130B9B">
          <w:rPr>
            <w:rStyle w:val="charCitHyperlinkAbbrev"/>
          </w:rPr>
          <w:noBreakHyphen/>
          <w:t>33</w:t>
        </w:r>
      </w:hyperlink>
      <w:r w:rsidR="00130B9B">
        <w:t xml:space="preserve"> amdt 1.12</w:t>
      </w:r>
      <w:r w:rsidR="00CA7BEA">
        <w:t xml:space="preserve">; </w:t>
      </w:r>
      <w:hyperlink r:id="rId167" w:tooltip="Statute Law Amendment Act 2018" w:history="1">
        <w:r w:rsidR="00CA7BEA" w:rsidRPr="00A24853">
          <w:rPr>
            <w:rStyle w:val="charCitHyperlinkAbbrev"/>
          </w:rPr>
          <w:t>A2018</w:t>
        </w:r>
        <w:r w:rsidR="00CA7BEA" w:rsidRPr="00A24853">
          <w:rPr>
            <w:rStyle w:val="charCitHyperlinkAbbrev"/>
          </w:rPr>
          <w:noBreakHyphen/>
          <w:t>42</w:t>
        </w:r>
      </w:hyperlink>
      <w:r w:rsidR="00CA7BEA">
        <w:t> amdt 3.12</w:t>
      </w:r>
    </w:p>
    <w:p w14:paraId="3878604D" w14:textId="77777777" w:rsidR="000C05C0" w:rsidRDefault="000C05C0" w:rsidP="000C05C0">
      <w:pPr>
        <w:pStyle w:val="AmdtsEntryHd"/>
      </w:pPr>
      <w:r>
        <w:t>Endemic disease quarantine area</w:t>
      </w:r>
    </w:p>
    <w:p w14:paraId="7D133FD6" w14:textId="1A73138F" w:rsidR="000C05C0" w:rsidRPr="00850820" w:rsidRDefault="000C05C0" w:rsidP="000C05C0">
      <w:pPr>
        <w:pStyle w:val="AmdtsEntries"/>
      </w:pPr>
      <w:r>
        <w:t>s 20</w:t>
      </w:r>
      <w:r>
        <w:tab/>
        <w:t xml:space="preserve">am </w:t>
      </w:r>
      <w:hyperlink r:id="rId16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11</w:t>
      </w:r>
      <w:r w:rsidR="00CA7BEA">
        <w:t xml:space="preserve">; </w:t>
      </w:r>
      <w:hyperlink r:id="rId169" w:tooltip="Statute Law Amendment Act 2018" w:history="1">
        <w:r w:rsidR="00CA7BEA" w:rsidRPr="00A24853">
          <w:rPr>
            <w:rStyle w:val="charCitHyperlinkAbbrev"/>
          </w:rPr>
          <w:t>A2018</w:t>
        </w:r>
        <w:r w:rsidR="00CA7BEA" w:rsidRPr="00A24853">
          <w:rPr>
            <w:rStyle w:val="charCitHyperlinkAbbrev"/>
          </w:rPr>
          <w:noBreakHyphen/>
          <w:t>42</w:t>
        </w:r>
      </w:hyperlink>
      <w:r w:rsidR="00CA7BEA">
        <w:t> amdt 3.12</w:t>
      </w:r>
    </w:p>
    <w:p w14:paraId="6684FB16" w14:textId="77777777" w:rsidR="00EE769E" w:rsidRDefault="00EE769E">
      <w:pPr>
        <w:pStyle w:val="AmdtsEntryHd"/>
      </w:pPr>
      <w:r>
        <w:t>Content of quarantine declarations</w:t>
      </w:r>
    </w:p>
    <w:p w14:paraId="16A16F0F" w14:textId="4BC20607" w:rsidR="00EE769E" w:rsidRDefault="00EE769E">
      <w:pPr>
        <w:pStyle w:val="AmdtsEntries"/>
      </w:pPr>
      <w:r>
        <w:t>s 21</w:t>
      </w:r>
      <w:r>
        <w:tab/>
        <w:t xml:space="preserve">am </w:t>
      </w:r>
      <w:hyperlink r:id="rId170" w:tooltip="Statute Law Amendment Act 2008" w:history="1">
        <w:r w:rsidR="009315CB" w:rsidRPr="009315CB">
          <w:rPr>
            <w:rStyle w:val="charCitHyperlinkAbbrev"/>
          </w:rPr>
          <w:t>A2008</w:t>
        </w:r>
        <w:r w:rsidR="009315CB" w:rsidRPr="009315CB">
          <w:rPr>
            <w:rStyle w:val="charCitHyperlinkAbbrev"/>
          </w:rPr>
          <w:noBreakHyphen/>
          <w:t>28</w:t>
        </w:r>
      </w:hyperlink>
      <w:r>
        <w:t xml:space="preserve"> amdt 1.1</w:t>
      </w:r>
    </w:p>
    <w:p w14:paraId="4A2E53C9" w14:textId="77777777" w:rsidR="00A57FE2" w:rsidRDefault="00A57FE2" w:rsidP="00A57FE2">
      <w:pPr>
        <w:pStyle w:val="AmdtsEntryHd"/>
      </w:pPr>
      <w:r>
        <w:t>Offence—contravening restriction in quarantine declaration</w:t>
      </w:r>
    </w:p>
    <w:p w14:paraId="6E512ED7" w14:textId="6D6E1368" w:rsidR="00A57FE2" w:rsidRPr="00850820" w:rsidRDefault="00A57FE2" w:rsidP="00A57FE2">
      <w:pPr>
        <w:pStyle w:val="AmdtsEntries"/>
      </w:pPr>
      <w:r>
        <w:t>s 22</w:t>
      </w:r>
      <w:r>
        <w:tab/>
        <w:t xml:space="preserve">am </w:t>
      </w:r>
      <w:hyperlink r:id="rId17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12</w:t>
      </w:r>
    </w:p>
    <w:p w14:paraId="3B7EF2BB" w14:textId="77777777" w:rsidR="002D6FD7" w:rsidRDefault="00D67B4E" w:rsidP="00B31AA1">
      <w:pPr>
        <w:pStyle w:val="AmdtsEntryHd"/>
      </w:pPr>
      <w:r>
        <w:t>Quarantine notices</w:t>
      </w:r>
    </w:p>
    <w:p w14:paraId="1032B6E5" w14:textId="32EB66F5" w:rsidR="00D67B4E" w:rsidRPr="00D67B4E" w:rsidRDefault="00D67B4E" w:rsidP="00D67B4E">
      <w:pPr>
        <w:pStyle w:val="AmdtsEntries"/>
      </w:pPr>
      <w:r>
        <w:t>s 23 hdg</w:t>
      </w:r>
      <w:r>
        <w:tab/>
        <w:t xml:space="preserve">sub </w:t>
      </w:r>
      <w:hyperlink r:id="rId172" w:tooltip="Red Tape Reduction Legislation Amendment Act 2015" w:history="1">
        <w:r>
          <w:rPr>
            <w:rStyle w:val="charCitHyperlinkAbbrev"/>
          </w:rPr>
          <w:t>A2015</w:t>
        </w:r>
        <w:r>
          <w:rPr>
            <w:rStyle w:val="charCitHyperlinkAbbrev"/>
          </w:rPr>
          <w:noBreakHyphen/>
          <w:t>33</w:t>
        </w:r>
      </w:hyperlink>
      <w:r>
        <w:t xml:space="preserve"> amdt 1.13</w:t>
      </w:r>
    </w:p>
    <w:p w14:paraId="049F2332" w14:textId="3328FEC0" w:rsidR="002D6FD7" w:rsidRPr="002D6FD7" w:rsidRDefault="002D6FD7" w:rsidP="002D6FD7">
      <w:pPr>
        <w:pStyle w:val="AmdtsEntries"/>
      </w:pPr>
      <w:r>
        <w:t>s 23</w:t>
      </w:r>
      <w:r>
        <w:tab/>
        <w:t xml:space="preserve">am </w:t>
      </w:r>
      <w:hyperlink r:id="rId173"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74"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14:paraId="6815EAE3" w14:textId="77777777" w:rsidR="00B31AA1" w:rsidRDefault="005A6E58" w:rsidP="00B31AA1">
      <w:pPr>
        <w:pStyle w:val="AmdtsEntryHd"/>
      </w:pPr>
      <w:r>
        <w:t>Offence—movement of animals</w:t>
      </w:r>
    </w:p>
    <w:p w14:paraId="2BE0E95F" w14:textId="15F3B627" w:rsidR="00B31AA1" w:rsidRPr="00850820" w:rsidRDefault="00B31AA1" w:rsidP="00B31AA1">
      <w:pPr>
        <w:pStyle w:val="AmdtsEntries"/>
      </w:pPr>
      <w:r>
        <w:t>s 24</w:t>
      </w:r>
      <w:r>
        <w:tab/>
        <w:t xml:space="preserve">am </w:t>
      </w:r>
      <w:hyperlink r:id="rId175"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2D6FD7">
        <w:t xml:space="preserve">; </w:t>
      </w:r>
      <w:hyperlink r:id="rId176"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2D6FD7">
        <w:t xml:space="preserve"> amdt </w:t>
      </w:r>
      <w:r w:rsidR="006D68BC">
        <w:t>1.32</w:t>
      </w:r>
    </w:p>
    <w:p w14:paraId="6E65B25B" w14:textId="77777777" w:rsidR="003D55B9" w:rsidRDefault="003D55B9" w:rsidP="003D55B9">
      <w:pPr>
        <w:pStyle w:val="AmdtsEntryHd"/>
      </w:pPr>
      <w:r w:rsidRPr="003C4832">
        <w:t>Authorisation for activity movements in quarantine area</w:t>
      </w:r>
    </w:p>
    <w:p w14:paraId="4E784CE3" w14:textId="419FBB2D" w:rsidR="003D55B9" w:rsidRDefault="003D55B9" w:rsidP="003D55B9">
      <w:pPr>
        <w:pStyle w:val="AmdtsEntries"/>
      </w:pPr>
      <w:r>
        <w:t>s 24A</w:t>
      </w:r>
      <w:r>
        <w:tab/>
        <w:t xml:space="preserve">ins </w:t>
      </w:r>
      <w:hyperlink r:id="rId17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14:paraId="782A75CE" w14:textId="27DC925A" w:rsidR="00EA117F" w:rsidRPr="00850820" w:rsidRDefault="00EA117F" w:rsidP="003D55B9">
      <w:pPr>
        <w:pStyle w:val="AmdtsEntries"/>
      </w:pPr>
      <w:r>
        <w:tab/>
        <w:t xml:space="preserve">am </w:t>
      </w:r>
      <w:hyperlink r:id="rId178" w:tooltip="Statute Law Amendment Act 2018" w:history="1">
        <w:r w:rsidRPr="00A24853">
          <w:rPr>
            <w:rStyle w:val="charCitHyperlinkAbbrev"/>
          </w:rPr>
          <w:t>A2018</w:t>
        </w:r>
        <w:r w:rsidRPr="00A24853">
          <w:rPr>
            <w:rStyle w:val="charCitHyperlinkAbbrev"/>
          </w:rPr>
          <w:noBreakHyphen/>
          <w:t>42</w:t>
        </w:r>
      </w:hyperlink>
      <w:r>
        <w:t> amdt 3.12</w:t>
      </w:r>
    </w:p>
    <w:p w14:paraId="0FF65BC5" w14:textId="77777777" w:rsidR="003D55B9" w:rsidRDefault="003D55B9" w:rsidP="003D55B9">
      <w:pPr>
        <w:pStyle w:val="AmdtsEntryHd"/>
      </w:pPr>
      <w:r w:rsidRPr="00A27A26">
        <w:t>Person conducting activity to comply with conditions</w:t>
      </w:r>
    </w:p>
    <w:p w14:paraId="792B58D3" w14:textId="53E75AD7" w:rsidR="003D55B9" w:rsidRPr="00850820" w:rsidRDefault="003D55B9" w:rsidP="003D55B9">
      <w:pPr>
        <w:pStyle w:val="AmdtsEntries"/>
      </w:pPr>
      <w:r>
        <w:t>s 24B</w:t>
      </w:r>
      <w:r>
        <w:tab/>
        <w:t xml:space="preserve">ins </w:t>
      </w:r>
      <w:hyperlink r:id="rId17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14:paraId="0EFB82B4" w14:textId="77777777" w:rsidR="003D55B9" w:rsidRDefault="003D55B9" w:rsidP="003D55B9">
      <w:pPr>
        <w:pStyle w:val="AmdtsEntryHd"/>
      </w:pPr>
      <w:r w:rsidRPr="00A27A26">
        <w:t>Person conducting activity to keep records</w:t>
      </w:r>
    </w:p>
    <w:p w14:paraId="61D1E42B" w14:textId="6D94C345" w:rsidR="003D55B9" w:rsidRPr="00850820" w:rsidRDefault="003D55B9" w:rsidP="003D55B9">
      <w:pPr>
        <w:pStyle w:val="AmdtsEntries"/>
      </w:pPr>
      <w:r>
        <w:t>s 24C</w:t>
      </w:r>
      <w:r>
        <w:tab/>
        <w:t xml:space="preserve">ins </w:t>
      </w:r>
      <w:hyperlink r:id="rId18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14:paraId="4C2B28FA" w14:textId="77777777" w:rsidR="00A64C86" w:rsidRDefault="00A64C86" w:rsidP="00A64C86">
      <w:pPr>
        <w:pStyle w:val="AmdtsEntryHd"/>
      </w:pPr>
      <w:r>
        <w:t>Removal of refuse from quarantine area</w:t>
      </w:r>
    </w:p>
    <w:p w14:paraId="2ECFD31E" w14:textId="7F140DBF" w:rsidR="00A64C86" w:rsidRPr="00850820" w:rsidRDefault="00A64C86" w:rsidP="00A64C86">
      <w:pPr>
        <w:pStyle w:val="AmdtsEntries"/>
      </w:pPr>
      <w:r>
        <w:t>s 25</w:t>
      </w:r>
      <w:r>
        <w:tab/>
        <w:t xml:space="preserve">am </w:t>
      </w:r>
      <w:hyperlink r:id="rId18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14</w:t>
      </w:r>
      <w:r w:rsidR="00B31AA1">
        <w:t>, s 26</w:t>
      </w:r>
    </w:p>
    <w:p w14:paraId="75E2E6A2" w14:textId="77777777" w:rsidR="00EE769E" w:rsidRDefault="00EE769E">
      <w:pPr>
        <w:pStyle w:val="AmdtsEntryHd"/>
      </w:pPr>
      <w:r>
        <w:t>Court proceedings about exotic disease declaration</w:t>
      </w:r>
    </w:p>
    <w:p w14:paraId="1CB6D2A9" w14:textId="3F6056F1" w:rsidR="00EE769E" w:rsidRDefault="00EE769E">
      <w:pPr>
        <w:pStyle w:val="AmdtsEntries"/>
      </w:pPr>
      <w:r>
        <w:t>s 26</w:t>
      </w:r>
      <w:r>
        <w:tab/>
        <w:t xml:space="preserve">am </w:t>
      </w:r>
      <w:hyperlink r:id="rId182"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r>
        <w:t xml:space="preserve"> amdt 2.58</w:t>
      </w:r>
    </w:p>
    <w:p w14:paraId="2CBC4FF9" w14:textId="77777777" w:rsidR="000168B7" w:rsidRDefault="000168B7" w:rsidP="000168B7">
      <w:pPr>
        <w:pStyle w:val="AmdtsEntryHd"/>
      </w:pPr>
      <w:r>
        <w:t>Destruction of infected animals etc—endemic disease</w:t>
      </w:r>
    </w:p>
    <w:p w14:paraId="4F54CE3C" w14:textId="6DF42D72" w:rsidR="000168B7" w:rsidRPr="00850820" w:rsidRDefault="000168B7" w:rsidP="000168B7">
      <w:pPr>
        <w:pStyle w:val="AmdtsEntries"/>
      </w:pPr>
      <w:r>
        <w:t>s 27</w:t>
      </w:r>
      <w:r>
        <w:tab/>
        <w:t xml:space="preserve">am </w:t>
      </w:r>
      <w:hyperlink r:id="rId18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15</w:t>
      </w:r>
      <w:r w:rsidR="00B31AA1">
        <w:t>, s 26</w:t>
      </w:r>
    </w:p>
    <w:p w14:paraId="0378B848" w14:textId="77777777" w:rsidR="00621FDA" w:rsidRDefault="00621FDA" w:rsidP="002444BE">
      <w:pPr>
        <w:pStyle w:val="AmdtsEntryHd"/>
      </w:pPr>
      <w:r>
        <w:t>Compensation for animal etc destroyed—endemic disease</w:t>
      </w:r>
    </w:p>
    <w:p w14:paraId="49424586" w14:textId="167173FB" w:rsidR="00621FDA" w:rsidRPr="00621FDA" w:rsidRDefault="00621FDA" w:rsidP="00621FDA">
      <w:pPr>
        <w:pStyle w:val="AmdtsEntries"/>
      </w:pPr>
      <w:r>
        <w:t>s 28</w:t>
      </w:r>
      <w:r>
        <w:tab/>
        <w:t xml:space="preserve">am </w:t>
      </w:r>
      <w:hyperlink r:id="rId184"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A46B7D">
        <w:t xml:space="preserve">; </w:t>
      </w:r>
      <w:hyperlink r:id="rId185" w:tooltip="Statute Law Amendment Act 2018" w:history="1">
        <w:r w:rsidR="00A46B7D" w:rsidRPr="00A46B7D">
          <w:rPr>
            <w:rStyle w:val="charCitHyperlinkAbbrev"/>
          </w:rPr>
          <w:t>A2018</w:t>
        </w:r>
        <w:r w:rsidR="00A46B7D" w:rsidRPr="00A46B7D">
          <w:rPr>
            <w:rStyle w:val="charCitHyperlinkAbbrev"/>
          </w:rPr>
          <w:noBreakHyphen/>
          <w:t>42</w:t>
        </w:r>
      </w:hyperlink>
      <w:r w:rsidR="00A46B7D">
        <w:t xml:space="preserve"> amdt 3.4, amdt 3.5</w:t>
      </w:r>
    </w:p>
    <w:p w14:paraId="0E71F555" w14:textId="77777777" w:rsidR="002444BE" w:rsidRDefault="002444BE" w:rsidP="002444BE">
      <w:pPr>
        <w:pStyle w:val="AmdtsEntryHd"/>
      </w:pPr>
      <w:r>
        <w:t>Destruction of infected animals etc—exotic disease</w:t>
      </w:r>
    </w:p>
    <w:p w14:paraId="44DD7494" w14:textId="197B3110" w:rsidR="002444BE" w:rsidRPr="00850820" w:rsidRDefault="002444BE" w:rsidP="002444BE">
      <w:pPr>
        <w:pStyle w:val="AmdtsEntries"/>
      </w:pPr>
      <w:r>
        <w:t>s 29</w:t>
      </w:r>
      <w:r>
        <w:tab/>
        <w:t xml:space="preserve">am </w:t>
      </w:r>
      <w:hyperlink r:id="rId18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16</w:t>
      </w:r>
      <w:r w:rsidR="00B31AA1">
        <w:t>, s 26</w:t>
      </w:r>
    </w:p>
    <w:p w14:paraId="7ECE1C2A" w14:textId="77777777" w:rsidR="00621FDA" w:rsidRDefault="00621FDA" w:rsidP="00B31AA1">
      <w:pPr>
        <w:pStyle w:val="AmdtsEntryHd"/>
      </w:pPr>
      <w:r>
        <w:t>Compensation for animal etc destroyed—exotic disease</w:t>
      </w:r>
    </w:p>
    <w:p w14:paraId="441B859F" w14:textId="2615F43A" w:rsidR="00621FDA" w:rsidRPr="00621FDA" w:rsidRDefault="00621FDA" w:rsidP="00621FDA">
      <w:pPr>
        <w:pStyle w:val="AmdtsEntries"/>
      </w:pPr>
      <w:r>
        <w:t>s 30</w:t>
      </w:r>
      <w:r>
        <w:tab/>
        <w:t xml:space="preserve">am </w:t>
      </w:r>
      <w:hyperlink r:id="rId187"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14:paraId="6EE20318" w14:textId="77777777" w:rsidR="00621FDA" w:rsidRDefault="00621FDA" w:rsidP="00621FDA">
      <w:pPr>
        <w:pStyle w:val="AmdtsEntryHd"/>
      </w:pPr>
      <w:r>
        <w:t>Compensation for death of animal from exotic disease</w:t>
      </w:r>
    </w:p>
    <w:p w14:paraId="6F9DA3DB" w14:textId="4A69EEA3" w:rsidR="00621FDA" w:rsidRPr="000018C9" w:rsidRDefault="00621FDA" w:rsidP="00621FDA">
      <w:pPr>
        <w:pStyle w:val="AmdtsEntries"/>
      </w:pPr>
      <w:r>
        <w:t>s 31</w:t>
      </w:r>
      <w:r>
        <w:tab/>
        <w:t xml:space="preserve">am </w:t>
      </w:r>
      <w:hyperlink r:id="rId18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018C9">
        <w:t xml:space="preserve">; </w:t>
      </w:r>
      <w:hyperlink r:id="rId189" w:tooltip="Veterinary Practice Act 2018" w:history="1">
        <w:r w:rsidR="000018C9">
          <w:rPr>
            <w:rStyle w:val="charCitHyperlinkAbbrev"/>
          </w:rPr>
          <w:t>A2018</w:t>
        </w:r>
        <w:r w:rsidR="000018C9">
          <w:rPr>
            <w:rStyle w:val="charCitHyperlinkAbbrev"/>
          </w:rPr>
          <w:noBreakHyphen/>
          <w:t>32</w:t>
        </w:r>
      </w:hyperlink>
      <w:r w:rsidR="000018C9">
        <w:t xml:space="preserve"> amdt 3.1</w:t>
      </w:r>
    </w:p>
    <w:p w14:paraId="0DA3F762" w14:textId="77777777" w:rsidR="00B31AA1" w:rsidRDefault="005A6E58" w:rsidP="00B31AA1">
      <w:pPr>
        <w:pStyle w:val="AmdtsEntryHd"/>
      </w:pPr>
      <w:r>
        <w:t>Spreading disease</w:t>
      </w:r>
    </w:p>
    <w:p w14:paraId="66561097" w14:textId="5CF4D0C2" w:rsidR="00B31AA1" w:rsidRPr="00850820" w:rsidRDefault="00B31AA1" w:rsidP="00B31AA1">
      <w:pPr>
        <w:pStyle w:val="AmdtsEntries"/>
      </w:pPr>
      <w:r>
        <w:t>s 32</w:t>
      </w:r>
      <w:r>
        <w:tab/>
        <w:t xml:space="preserve">am </w:t>
      </w:r>
      <w:hyperlink r:id="rId19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14:paraId="0EC74E38" w14:textId="77777777" w:rsidR="00B31AA1" w:rsidRDefault="005A6E58" w:rsidP="00B31AA1">
      <w:pPr>
        <w:pStyle w:val="AmdtsEntryHd"/>
      </w:pPr>
      <w:r>
        <w:lastRenderedPageBreak/>
        <w:t>Use of vaccines etc</w:t>
      </w:r>
    </w:p>
    <w:p w14:paraId="0F107A43" w14:textId="36F991BF" w:rsidR="00B31AA1" w:rsidRPr="00850820" w:rsidRDefault="00B31AA1" w:rsidP="00B31AA1">
      <w:pPr>
        <w:pStyle w:val="AmdtsEntries"/>
      </w:pPr>
      <w:r>
        <w:t>s 33</w:t>
      </w:r>
      <w:r>
        <w:tab/>
        <w:t xml:space="preserve">am </w:t>
      </w:r>
      <w:hyperlink r:id="rId19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14:paraId="062F0D7F" w14:textId="77777777" w:rsidR="00F81723" w:rsidRDefault="00F81723" w:rsidP="002444BE">
      <w:pPr>
        <w:pStyle w:val="AmdtsEntryHd"/>
      </w:pPr>
      <w:r w:rsidRPr="00075D8E">
        <w:t>Feeding of prohibited pig feed to controlled stock</w:t>
      </w:r>
    </w:p>
    <w:p w14:paraId="56257A9B" w14:textId="1F591C1D" w:rsidR="00F81723" w:rsidRDefault="00F81723" w:rsidP="00A860C5">
      <w:pPr>
        <w:pStyle w:val="AmdtsEntries"/>
        <w:keepNext/>
      </w:pPr>
      <w:r>
        <w:t>s 34</w:t>
      </w:r>
      <w:r>
        <w:tab/>
        <w:t xml:space="preserve">sub </w:t>
      </w:r>
      <w:hyperlink r:id="rId192" w:tooltip="Territory and Municipal Services Legislation Amendment Act 2014" w:history="1">
        <w:r>
          <w:rPr>
            <w:rStyle w:val="charCitHyperlinkAbbrev"/>
          </w:rPr>
          <w:t>A2014</w:t>
        </w:r>
        <w:r>
          <w:rPr>
            <w:rStyle w:val="charCitHyperlinkAbbrev"/>
          </w:rPr>
          <w:noBreakHyphen/>
          <w:t>32</w:t>
        </w:r>
      </w:hyperlink>
      <w:r>
        <w:t xml:space="preserve"> s 4</w:t>
      </w:r>
    </w:p>
    <w:p w14:paraId="76DD725C" w14:textId="38984234" w:rsidR="000018C9" w:rsidRPr="000018C9" w:rsidRDefault="000018C9" w:rsidP="00F81723">
      <w:pPr>
        <w:pStyle w:val="AmdtsEntries"/>
      </w:pPr>
      <w:r>
        <w:tab/>
        <w:t xml:space="preserve">am </w:t>
      </w:r>
      <w:hyperlink r:id="rId193" w:tooltip="Veterinary Practice Act 2018" w:history="1">
        <w:r>
          <w:rPr>
            <w:rStyle w:val="charCitHyperlinkAbbrev"/>
          </w:rPr>
          <w:t>A2018</w:t>
        </w:r>
        <w:r>
          <w:rPr>
            <w:rStyle w:val="charCitHyperlinkAbbrev"/>
          </w:rPr>
          <w:noBreakHyphen/>
          <w:t>32</w:t>
        </w:r>
      </w:hyperlink>
      <w:r>
        <w:t xml:space="preserve"> amdt 3.1</w:t>
      </w:r>
    </w:p>
    <w:p w14:paraId="28791C66" w14:textId="77777777" w:rsidR="00F81723" w:rsidRDefault="00F81723" w:rsidP="00F81723">
      <w:pPr>
        <w:pStyle w:val="AmdtsEntryHd"/>
      </w:pPr>
      <w:r w:rsidRPr="00075D8E">
        <w:t>Foot-and-mouth disease outbreak</w:t>
      </w:r>
    </w:p>
    <w:p w14:paraId="49433AF6" w14:textId="44308B2C" w:rsidR="00F81723" w:rsidRDefault="00F81723" w:rsidP="00F81723">
      <w:pPr>
        <w:pStyle w:val="AmdtsEntries"/>
      </w:pPr>
      <w:r>
        <w:t>s 34A</w:t>
      </w:r>
      <w:r>
        <w:tab/>
        <w:t xml:space="preserve">ins </w:t>
      </w:r>
      <w:hyperlink r:id="rId194" w:tooltip="Territory and Municipal Services Legislation Amendment Act 2014" w:history="1">
        <w:r>
          <w:rPr>
            <w:rStyle w:val="charCitHyperlinkAbbrev"/>
          </w:rPr>
          <w:t>A2014</w:t>
        </w:r>
        <w:r>
          <w:rPr>
            <w:rStyle w:val="charCitHyperlinkAbbrev"/>
          </w:rPr>
          <w:noBreakHyphen/>
          <w:t>32</w:t>
        </w:r>
      </w:hyperlink>
      <w:r>
        <w:t xml:space="preserve"> s 4</w:t>
      </w:r>
    </w:p>
    <w:p w14:paraId="3339DB44" w14:textId="1557FF5D" w:rsidR="000018C9" w:rsidRPr="000018C9" w:rsidRDefault="000018C9" w:rsidP="00F81723">
      <w:pPr>
        <w:pStyle w:val="AmdtsEntries"/>
      </w:pPr>
      <w:r>
        <w:tab/>
        <w:t xml:space="preserve">am </w:t>
      </w:r>
      <w:hyperlink r:id="rId195" w:tooltip="Veterinary Practice Act 2018" w:history="1">
        <w:r>
          <w:rPr>
            <w:rStyle w:val="charCitHyperlinkAbbrev"/>
          </w:rPr>
          <w:t>A2018</w:t>
        </w:r>
        <w:r>
          <w:rPr>
            <w:rStyle w:val="charCitHyperlinkAbbrev"/>
          </w:rPr>
          <w:noBreakHyphen/>
          <w:t>32</w:t>
        </w:r>
      </w:hyperlink>
      <w:r>
        <w:t xml:space="preserve"> amdt 3.1</w:t>
      </w:r>
    </w:p>
    <w:p w14:paraId="4D9D88C2" w14:textId="77777777" w:rsidR="002444BE" w:rsidRDefault="002444BE" w:rsidP="002444BE">
      <w:pPr>
        <w:pStyle w:val="AmdtsEntryHd"/>
      </w:pPr>
      <w:r>
        <w:t>Selling, disposing of or abandoning infected animals</w:t>
      </w:r>
    </w:p>
    <w:p w14:paraId="2F945823" w14:textId="6BEC473C" w:rsidR="002444BE" w:rsidRPr="00850820" w:rsidRDefault="002444BE" w:rsidP="002444BE">
      <w:pPr>
        <w:pStyle w:val="AmdtsEntries"/>
      </w:pPr>
      <w:r>
        <w:t>s 35</w:t>
      </w:r>
      <w:r>
        <w:tab/>
        <w:t xml:space="preserve">am </w:t>
      </w:r>
      <w:hyperlink r:id="rId19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17</w:t>
      </w:r>
      <w:r w:rsidR="00B31AA1">
        <w:t>, s 26</w:t>
      </w:r>
    </w:p>
    <w:p w14:paraId="69061280" w14:textId="77777777" w:rsidR="00B31AA1" w:rsidRDefault="005A6E58" w:rsidP="00B31AA1">
      <w:pPr>
        <w:pStyle w:val="AmdtsEntryHd"/>
      </w:pPr>
      <w:r>
        <w:t>Interference with structures securing infected animals</w:t>
      </w:r>
    </w:p>
    <w:p w14:paraId="2900A5E6" w14:textId="6275A854" w:rsidR="00B31AA1" w:rsidRDefault="00B31AA1" w:rsidP="00B31AA1">
      <w:pPr>
        <w:pStyle w:val="AmdtsEntries"/>
      </w:pPr>
      <w:r>
        <w:t>s 36</w:t>
      </w:r>
      <w:r>
        <w:tab/>
        <w:t xml:space="preserve">am </w:t>
      </w:r>
      <w:hyperlink r:id="rId19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14:paraId="18E92387" w14:textId="77777777" w:rsidR="00C53E4A" w:rsidRDefault="00C53E4A" w:rsidP="00EA117F">
      <w:pPr>
        <w:pStyle w:val="AmdtsEntryHd"/>
      </w:pPr>
      <w:r w:rsidRPr="00925C23">
        <w:t>National livestock identification system</w:t>
      </w:r>
    </w:p>
    <w:p w14:paraId="4304A3A5" w14:textId="56C78F22" w:rsidR="00C53E4A" w:rsidRPr="00C53E4A" w:rsidRDefault="00C53E4A" w:rsidP="00C53E4A">
      <w:pPr>
        <w:pStyle w:val="AmdtsEntries"/>
      </w:pPr>
      <w:r>
        <w:t>pt 4 hdg</w:t>
      </w:r>
      <w:r>
        <w:tab/>
        <w:t xml:space="preserve">sub </w:t>
      </w:r>
      <w:hyperlink r:id="rId198" w:tooltip="Animal Diseases Amendment Act 2018" w:history="1">
        <w:r>
          <w:rPr>
            <w:rStyle w:val="charCitHyperlinkAbbrev"/>
          </w:rPr>
          <w:t>A2018</w:t>
        </w:r>
        <w:r>
          <w:rPr>
            <w:rStyle w:val="charCitHyperlinkAbbrev"/>
          </w:rPr>
          <w:noBreakHyphen/>
          <w:t>28</w:t>
        </w:r>
      </w:hyperlink>
      <w:r>
        <w:t xml:space="preserve"> s 6</w:t>
      </w:r>
    </w:p>
    <w:p w14:paraId="2406D439" w14:textId="77777777" w:rsidR="008F1686" w:rsidRDefault="008F1686" w:rsidP="008F1686">
      <w:pPr>
        <w:pStyle w:val="AmdtsEntryHd"/>
      </w:pPr>
      <w:r w:rsidRPr="00925C23">
        <w:t>General</w:t>
      </w:r>
    </w:p>
    <w:p w14:paraId="35085C09" w14:textId="40CAE56A" w:rsidR="008F1686" w:rsidRPr="00C53E4A" w:rsidRDefault="008F1686" w:rsidP="008F1686">
      <w:pPr>
        <w:pStyle w:val="AmdtsEntries"/>
      </w:pPr>
      <w:r>
        <w:t>div 4.1 hdg</w:t>
      </w:r>
      <w:r>
        <w:tab/>
        <w:t xml:space="preserve">ins </w:t>
      </w:r>
      <w:hyperlink r:id="rId199" w:tooltip="Animal Diseases Amendment Act 2018" w:history="1">
        <w:r>
          <w:rPr>
            <w:rStyle w:val="charCitHyperlinkAbbrev"/>
          </w:rPr>
          <w:t>A2018</w:t>
        </w:r>
        <w:r>
          <w:rPr>
            <w:rStyle w:val="charCitHyperlinkAbbrev"/>
          </w:rPr>
          <w:noBreakHyphen/>
          <w:t>28</w:t>
        </w:r>
      </w:hyperlink>
      <w:r>
        <w:t xml:space="preserve"> s 6</w:t>
      </w:r>
    </w:p>
    <w:p w14:paraId="1CBF8A22" w14:textId="77777777" w:rsidR="00C53E4A" w:rsidRDefault="00C53E4A" w:rsidP="00C53E4A">
      <w:pPr>
        <w:pStyle w:val="AmdtsEntryHd"/>
      </w:pPr>
      <w:r w:rsidRPr="00925C23">
        <w:t>Definitions—pt 4</w:t>
      </w:r>
    </w:p>
    <w:p w14:paraId="7B22EB0D" w14:textId="42CFFA16" w:rsidR="00C53E4A" w:rsidRDefault="00C53E4A" w:rsidP="00C53E4A">
      <w:pPr>
        <w:pStyle w:val="AmdtsEntries"/>
      </w:pPr>
      <w:r>
        <w:t>s 37</w:t>
      </w:r>
      <w:r>
        <w:tab/>
        <w:t xml:space="preserve">sub </w:t>
      </w:r>
      <w:hyperlink r:id="rId200" w:tooltip="Animal Diseases Amendment Act 2018" w:history="1">
        <w:r>
          <w:rPr>
            <w:rStyle w:val="charCitHyperlinkAbbrev"/>
          </w:rPr>
          <w:t>A2018</w:t>
        </w:r>
        <w:r>
          <w:rPr>
            <w:rStyle w:val="charCitHyperlinkAbbrev"/>
          </w:rPr>
          <w:noBreakHyphen/>
          <w:t>28</w:t>
        </w:r>
      </w:hyperlink>
      <w:r>
        <w:t xml:space="preserve"> s 6</w:t>
      </w:r>
    </w:p>
    <w:p w14:paraId="05A0547A" w14:textId="3FB9EB05" w:rsidR="00C53E4A" w:rsidRPr="00C53E4A" w:rsidRDefault="00C53E4A" w:rsidP="00C53E4A">
      <w:pPr>
        <w:pStyle w:val="AmdtsEntries"/>
      </w:pPr>
      <w:r>
        <w:tab/>
        <w:t xml:space="preserve">def </w:t>
      </w:r>
      <w:r w:rsidRPr="00C53E4A">
        <w:rPr>
          <w:rStyle w:val="charBoldItals"/>
        </w:rPr>
        <w:t>agent identification code</w:t>
      </w:r>
      <w:r>
        <w:t xml:space="preserve"> ins </w:t>
      </w:r>
      <w:hyperlink r:id="rId201" w:tooltip="Animal Diseases Amendment Act 2018" w:history="1">
        <w:r>
          <w:rPr>
            <w:rStyle w:val="charCitHyperlinkAbbrev"/>
          </w:rPr>
          <w:t>A2018</w:t>
        </w:r>
        <w:r>
          <w:rPr>
            <w:rStyle w:val="charCitHyperlinkAbbrev"/>
          </w:rPr>
          <w:noBreakHyphen/>
          <w:t>28</w:t>
        </w:r>
      </w:hyperlink>
      <w:r>
        <w:t xml:space="preserve"> s 6</w:t>
      </w:r>
    </w:p>
    <w:p w14:paraId="72D57E72" w14:textId="5A79EE2A" w:rsidR="00122553" w:rsidRPr="00C53E4A" w:rsidRDefault="00122553" w:rsidP="00122553">
      <w:pPr>
        <w:pStyle w:val="AmdtsEntries"/>
      </w:pPr>
      <w:r>
        <w:tab/>
        <w:t xml:space="preserve">def </w:t>
      </w:r>
      <w:r w:rsidR="008F1686">
        <w:rPr>
          <w:rStyle w:val="charBoldItals"/>
        </w:rPr>
        <w:t>camelids</w:t>
      </w:r>
      <w:r>
        <w:t xml:space="preserve"> ins </w:t>
      </w:r>
      <w:hyperlink r:id="rId202" w:tooltip="Animal Diseases Amendment Act 2018" w:history="1">
        <w:r>
          <w:rPr>
            <w:rStyle w:val="charCitHyperlinkAbbrev"/>
          </w:rPr>
          <w:t>A2018</w:t>
        </w:r>
        <w:r>
          <w:rPr>
            <w:rStyle w:val="charCitHyperlinkAbbrev"/>
          </w:rPr>
          <w:noBreakHyphen/>
          <w:t>28</w:t>
        </w:r>
      </w:hyperlink>
      <w:r>
        <w:t xml:space="preserve"> s 6</w:t>
      </w:r>
    </w:p>
    <w:p w14:paraId="0360C91D" w14:textId="12B2A8D0" w:rsidR="008F1686" w:rsidRPr="00C53E4A" w:rsidRDefault="008F1686" w:rsidP="008F1686">
      <w:pPr>
        <w:pStyle w:val="AmdtsEntries"/>
      </w:pPr>
      <w:r>
        <w:tab/>
        <w:t xml:space="preserve">def </w:t>
      </w:r>
      <w:r>
        <w:rPr>
          <w:rStyle w:val="charBoldItals"/>
        </w:rPr>
        <w:t>cattle</w:t>
      </w:r>
      <w:r>
        <w:t xml:space="preserve"> ins </w:t>
      </w:r>
      <w:hyperlink r:id="rId203" w:tooltip="Animal Diseases Amendment Act 2018" w:history="1">
        <w:r>
          <w:rPr>
            <w:rStyle w:val="charCitHyperlinkAbbrev"/>
          </w:rPr>
          <w:t>A2018</w:t>
        </w:r>
        <w:r>
          <w:rPr>
            <w:rStyle w:val="charCitHyperlinkAbbrev"/>
          </w:rPr>
          <w:noBreakHyphen/>
          <w:t>28</w:t>
        </w:r>
      </w:hyperlink>
      <w:r>
        <w:t xml:space="preserve"> s 6</w:t>
      </w:r>
    </w:p>
    <w:p w14:paraId="33100E04" w14:textId="6B02E816" w:rsidR="008F1686" w:rsidRPr="00C53E4A" w:rsidRDefault="008F1686" w:rsidP="008F1686">
      <w:pPr>
        <w:pStyle w:val="AmdtsEntries"/>
      </w:pPr>
      <w:r>
        <w:tab/>
        <w:t xml:space="preserve">def </w:t>
      </w:r>
      <w:r>
        <w:rPr>
          <w:rStyle w:val="charBoldItals"/>
        </w:rPr>
        <w:t>equine</w:t>
      </w:r>
      <w:r>
        <w:t xml:space="preserve"> ins </w:t>
      </w:r>
      <w:hyperlink r:id="rId204" w:tooltip="Animal Diseases Amendment Act 2018" w:history="1">
        <w:r>
          <w:rPr>
            <w:rStyle w:val="charCitHyperlinkAbbrev"/>
          </w:rPr>
          <w:t>A2018</w:t>
        </w:r>
        <w:r>
          <w:rPr>
            <w:rStyle w:val="charCitHyperlinkAbbrev"/>
          </w:rPr>
          <w:noBreakHyphen/>
          <w:t>28</w:t>
        </w:r>
      </w:hyperlink>
      <w:r>
        <w:t xml:space="preserve"> s 6</w:t>
      </w:r>
    </w:p>
    <w:p w14:paraId="09F676F0" w14:textId="698E7A7E" w:rsidR="008F1686" w:rsidRPr="00C53E4A" w:rsidRDefault="008F1686" w:rsidP="008F1686">
      <w:pPr>
        <w:pStyle w:val="AmdtsEntries"/>
      </w:pPr>
      <w:r>
        <w:tab/>
        <w:t xml:space="preserve">def </w:t>
      </w:r>
      <w:r>
        <w:rPr>
          <w:rStyle w:val="charBoldItals"/>
        </w:rPr>
        <w:t>identifiable stock</w:t>
      </w:r>
      <w:r>
        <w:t xml:space="preserve"> ins </w:t>
      </w:r>
      <w:hyperlink r:id="rId205" w:tooltip="Animal Diseases Amendment Act 2018" w:history="1">
        <w:r>
          <w:rPr>
            <w:rStyle w:val="charCitHyperlinkAbbrev"/>
          </w:rPr>
          <w:t>A2018</w:t>
        </w:r>
        <w:r>
          <w:rPr>
            <w:rStyle w:val="charCitHyperlinkAbbrev"/>
          </w:rPr>
          <w:noBreakHyphen/>
          <w:t>28</w:t>
        </w:r>
      </w:hyperlink>
      <w:r>
        <w:t xml:space="preserve"> s 6</w:t>
      </w:r>
    </w:p>
    <w:p w14:paraId="4F3D939A" w14:textId="19FE2033" w:rsidR="008F1686" w:rsidRPr="00C53E4A" w:rsidRDefault="008F1686" w:rsidP="008F1686">
      <w:pPr>
        <w:pStyle w:val="AmdtsEntries"/>
      </w:pPr>
      <w:r>
        <w:tab/>
        <w:t xml:space="preserve">def </w:t>
      </w:r>
      <w:r>
        <w:rPr>
          <w:rStyle w:val="charBoldItals"/>
        </w:rPr>
        <w:t>identifier</w:t>
      </w:r>
      <w:r>
        <w:t xml:space="preserve"> ins </w:t>
      </w:r>
      <w:hyperlink r:id="rId206" w:tooltip="Animal Diseases Amendment Act 2018" w:history="1">
        <w:r>
          <w:rPr>
            <w:rStyle w:val="charCitHyperlinkAbbrev"/>
          </w:rPr>
          <w:t>A2018</w:t>
        </w:r>
        <w:r>
          <w:rPr>
            <w:rStyle w:val="charCitHyperlinkAbbrev"/>
          </w:rPr>
          <w:noBreakHyphen/>
          <w:t>28</w:t>
        </w:r>
      </w:hyperlink>
      <w:r>
        <w:t xml:space="preserve"> s 6</w:t>
      </w:r>
    </w:p>
    <w:p w14:paraId="0854608D" w14:textId="4525F1A2" w:rsidR="008F1686" w:rsidRPr="00C53E4A" w:rsidRDefault="008F1686" w:rsidP="008F1686">
      <w:pPr>
        <w:pStyle w:val="AmdtsEntries"/>
      </w:pPr>
      <w:r>
        <w:tab/>
        <w:t xml:space="preserve">def </w:t>
      </w:r>
      <w:r>
        <w:rPr>
          <w:rStyle w:val="charBoldItals"/>
        </w:rPr>
        <w:t>large poultry</w:t>
      </w:r>
      <w:r>
        <w:t xml:space="preserve"> ins </w:t>
      </w:r>
      <w:hyperlink r:id="rId207" w:tooltip="Animal Diseases Amendment Act 2018" w:history="1">
        <w:r>
          <w:rPr>
            <w:rStyle w:val="charCitHyperlinkAbbrev"/>
          </w:rPr>
          <w:t>A2018</w:t>
        </w:r>
        <w:r>
          <w:rPr>
            <w:rStyle w:val="charCitHyperlinkAbbrev"/>
          </w:rPr>
          <w:noBreakHyphen/>
          <w:t>28</w:t>
        </w:r>
      </w:hyperlink>
      <w:r>
        <w:t xml:space="preserve"> s 6</w:t>
      </w:r>
    </w:p>
    <w:p w14:paraId="2808C064" w14:textId="5BB3BB07" w:rsidR="008F1686" w:rsidRPr="00C53E4A" w:rsidRDefault="008F1686" w:rsidP="008F1686">
      <w:pPr>
        <w:pStyle w:val="AmdtsEntries"/>
      </w:pPr>
      <w:r>
        <w:tab/>
        <w:t xml:space="preserve">def </w:t>
      </w:r>
      <w:r>
        <w:rPr>
          <w:rStyle w:val="charBoldItals"/>
        </w:rPr>
        <w:t>property</w:t>
      </w:r>
      <w:r>
        <w:t xml:space="preserve"> ins </w:t>
      </w:r>
      <w:hyperlink r:id="rId208" w:tooltip="Animal Diseases Amendment Act 2018" w:history="1">
        <w:r>
          <w:rPr>
            <w:rStyle w:val="charCitHyperlinkAbbrev"/>
          </w:rPr>
          <w:t>A2018</w:t>
        </w:r>
        <w:r>
          <w:rPr>
            <w:rStyle w:val="charCitHyperlinkAbbrev"/>
          </w:rPr>
          <w:noBreakHyphen/>
          <w:t>28</w:t>
        </w:r>
      </w:hyperlink>
      <w:r>
        <w:t xml:space="preserve"> s 6</w:t>
      </w:r>
    </w:p>
    <w:p w14:paraId="72C97486" w14:textId="191AD9F5" w:rsidR="008F1686" w:rsidRPr="00C53E4A" w:rsidRDefault="008F1686" w:rsidP="008F1686">
      <w:pPr>
        <w:pStyle w:val="AmdtsEntries"/>
      </w:pPr>
      <w:r>
        <w:tab/>
        <w:t xml:space="preserve">def </w:t>
      </w:r>
      <w:r>
        <w:rPr>
          <w:rStyle w:val="charBoldItals"/>
        </w:rPr>
        <w:t>property identification code</w:t>
      </w:r>
      <w:r>
        <w:t xml:space="preserve"> ins </w:t>
      </w:r>
      <w:hyperlink r:id="rId209" w:tooltip="Animal Diseases Amendment Act 2018" w:history="1">
        <w:r>
          <w:rPr>
            <w:rStyle w:val="charCitHyperlinkAbbrev"/>
          </w:rPr>
          <w:t>A2018</w:t>
        </w:r>
        <w:r>
          <w:rPr>
            <w:rStyle w:val="charCitHyperlinkAbbrev"/>
          </w:rPr>
          <w:noBreakHyphen/>
          <w:t>28</w:t>
        </w:r>
      </w:hyperlink>
      <w:r>
        <w:t xml:space="preserve"> s 6</w:t>
      </w:r>
    </w:p>
    <w:p w14:paraId="35881B5C" w14:textId="36283A63" w:rsidR="008F1686" w:rsidRPr="00C53E4A" w:rsidRDefault="008F1686" w:rsidP="008F1686">
      <w:pPr>
        <w:pStyle w:val="AmdtsEntries"/>
      </w:pPr>
      <w:r>
        <w:tab/>
        <w:t xml:space="preserve">def </w:t>
      </w:r>
      <w:r>
        <w:rPr>
          <w:rStyle w:val="charBoldItals"/>
        </w:rPr>
        <w:t>related NLIS law</w:t>
      </w:r>
      <w:r>
        <w:t xml:space="preserve"> ins </w:t>
      </w:r>
      <w:hyperlink r:id="rId210" w:tooltip="Animal Diseases Amendment Act 2018" w:history="1">
        <w:r>
          <w:rPr>
            <w:rStyle w:val="charCitHyperlinkAbbrev"/>
          </w:rPr>
          <w:t>A2018</w:t>
        </w:r>
        <w:r>
          <w:rPr>
            <w:rStyle w:val="charCitHyperlinkAbbrev"/>
          </w:rPr>
          <w:noBreakHyphen/>
          <w:t>28</w:t>
        </w:r>
      </w:hyperlink>
      <w:r>
        <w:t xml:space="preserve"> s 6</w:t>
      </w:r>
    </w:p>
    <w:p w14:paraId="418E7ACE" w14:textId="4054AC26" w:rsidR="008F1686" w:rsidRPr="00C53E4A" w:rsidRDefault="008F1686" w:rsidP="008F1686">
      <w:pPr>
        <w:pStyle w:val="AmdtsEntries"/>
      </w:pPr>
      <w:r>
        <w:tab/>
        <w:t xml:space="preserve">def </w:t>
      </w:r>
      <w:r>
        <w:rPr>
          <w:rStyle w:val="charBoldItals"/>
        </w:rPr>
        <w:t>responsible person</w:t>
      </w:r>
      <w:r>
        <w:t xml:space="preserve"> ins </w:t>
      </w:r>
      <w:hyperlink r:id="rId211" w:tooltip="Animal Diseases Amendment Act 2018" w:history="1">
        <w:r>
          <w:rPr>
            <w:rStyle w:val="charCitHyperlinkAbbrev"/>
          </w:rPr>
          <w:t>A2018</w:t>
        </w:r>
        <w:r>
          <w:rPr>
            <w:rStyle w:val="charCitHyperlinkAbbrev"/>
          </w:rPr>
          <w:noBreakHyphen/>
          <w:t>28</w:t>
        </w:r>
      </w:hyperlink>
      <w:r>
        <w:t xml:space="preserve"> s 6</w:t>
      </w:r>
    </w:p>
    <w:p w14:paraId="1209F746" w14:textId="0B5D12E3" w:rsidR="008F1686" w:rsidRPr="00C53E4A" w:rsidRDefault="008F1686" w:rsidP="008F1686">
      <w:pPr>
        <w:pStyle w:val="AmdtsEntries"/>
      </w:pPr>
      <w:r>
        <w:tab/>
        <w:t xml:space="preserve">def </w:t>
      </w:r>
      <w:r>
        <w:rPr>
          <w:rStyle w:val="charBoldItals"/>
        </w:rPr>
        <w:t>small poultry</w:t>
      </w:r>
      <w:r>
        <w:t xml:space="preserve"> ins </w:t>
      </w:r>
      <w:hyperlink r:id="rId212" w:tooltip="Animal Diseases Amendment Act 2018" w:history="1">
        <w:r>
          <w:rPr>
            <w:rStyle w:val="charCitHyperlinkAbbrev"/>
          </w:rPr>
          <w:t>A2018</w:t>
        </w:r>
        <w:r>
          <w:rPr>
            <w:rStyle w:val="charCitHyperlinkAbbrev"/>
          </w:rPr>
          <w:noBreakHyphen/>
          <w:t>28</w:t>
        </w:r>
      </w:hyperlink>
      <w:r>
        <w:t xml:space="preserve"> s 6</w:t>
      </w:r>
    </w:p>
    <w:p w14:paraId="235FE204" w14:textId="77777777" w:rsidR="008F1686" w:rsidRDefault="008F1686" w:rsidP="008F1686">
      <w:pPr>
        <w:pStyle w:val="AmdtsEntryHd"/>
      </w:pPr>
      <w:r w:rsidRPr="00925C23">
        <w:rPr>
          <w:lang w:val="en" w:eastAsia="en-AU"/>
        </w:rPr>
        <w:t>Identification codes</w:t>
      </w:r>
    </w:p>
    <w:p w14:paraId="306E8606" w14:textId="0CAA4338" w:rsidR="008F1686" w:rsidRPr="00C53E4A" w:rsidRDefault="008F1686" w:rsidP="008F1686">
      <w:pPr>
        <w:pStyle w:val="AmdtsEntries"/>
      </w:pPr>
      <w:r>
        <w:t>div 4.2 hdg</w:t>
      </w:r>
      <w:r>
        <w:tab/>
        <w:t xml:space="preserve">ins </w:t>
      </w:r>
      <w:hyperlink r:id="rId213" w:tooltip="Animal Diseases Amendment Act 2018" w:history="1">
        <w:r>
          <w:rPr>
            <w:rStyle w:val="charCitHyperlinkAbbrev"/>
          </w:rPr>
          <w:t>A2018</w:t>
        </w:r>
        <w:r>
          <w:rPr>
            <w:rStyle w:val="charCitHyperlinkAbbrev"/>
          </w:rPr>
          <w:noBreakHyphen/>
          <w:t>28</w:t>
        </w:r>
      </w:hyperlink>
      <w:r>
        <w:t xml:space="preserve"> s 6</w:t>
      </w:r>
    </w:p>
    <w:p w14:paraId="1B187477" w14:textId="77777777" w:rsidR="00EA117F" w:rsidRDefault="00DF2B83" w:rsidP="00EA117F">
      <w:pPr>
        <w:pStyle w:val="AmdtsEntryHd"/>
      </w:pPr>
      <w:r w:rsidRPr="00925C23">
        <w:rPr>
          <w:lang w:val="en" w:eastAsia="en-AU"/>
        </w:rPr>
        <w:t>Allocating identification codes</w:t>
      </w:r>
    </w:p>
    <w:p w14:paraId="1438BC5F" w14:textId="7AE16A05" w:rsidR="00EA117F" w:rsidRDefault="00EA117F" w:rsidP="00B31AA1">
      <w:pPr>
        <w:pStyle w:val="AmdtsEntries"/>
      </w:pPr>
      <w:r>
        <w:t>s 38</w:t>
      </w:r>
      <w:r>
        <w:tab/>
        <w:t xml:space="preserve">am </w:t>
      </w:r>
      <w:hyperlink r:id="rId214" w:tooltip="Statute Law Amendment Act 2018" w:history="1">
        <w:r w:rsidRPr="00A24853">
          <w:rPr>
            <w:rStyle w:val="charCitHyperlinkAbbrev"/>
          </w:rPr>
          <w:t>A2018</w:t>
        </w:r>
        <w:r w:rsidRPr="00A24853">
          <w:rPr>
            <w:rStyle w:val="charCitHyperlinkAbbrev"/>
          </w:rPr>
          <w:noBreakHyphen/>
          <w:t>42</w:t>
        </w:r>
      </w:hyperlink>
      <w:r>
        <w:t> amdt 3.12</w:t>
      </w:r>
    </w:p>
    <w:p w14:paraId="5F9F3265" w14:textId="34AD483D" w:rsidR="00DF2B83" w:rsidRPr="00850820" w:rsidRDefault="00DF2B83" w:rsidP="00B31AA1">
      <w:pPr>
        <w:pStyle w:val="AmdtsEntries"/>
      </w:pPr>
      <w:r>
        <w:tab/>
        <w:t xml:space="preserve">sub </w:t>
      </w:r>
      <w:hyperlink r:id="rId215" w:tooltip="Animal Diseases Amendment Act 2018" w:history="1">
        <w:r>
          <w:rPr>
            <w:rStyle w:val="charCitHyperlinkAbbrev"/>
          </w:rPr>
          <w:t>A2018</w:t>
        </w:r>
        <w:r>
          <w:rPr>
            <w:rStyle w:val="charCitHyperlinkAbbrev"/>
          </w:rPr>
          <w:noBreakHyphen/>
          <w:t>28</w:t>
        </w:r>
      </w:hyperlink>
      <w:r>
        <w:t xml:space="preserve"> s 6</w:t>
      </w:r>
    </w:p>
    <w:p w14:paraId="795D3B22" w14:textId="77777777" w:rsidR="00621FDA" w:rsidRDefault="00DF2B83" w:rsidP="00621FDA">
      <w:pPr>
        <w:pStyle w:val="AmdtsEntryHd"/>
      </w:pPr>
      <w:r w:rsidRPr="00925C23">
        <w:rPr>
          <w:lang w:val="en" w:eastAsia="en-AU"/>
        </w:rPr>
        <w:t>Applying for property identification code</w:t>
      </w:r>
    </w:p>
    <w:p w14:paraId="08B27D84" w14:textId="37302878" w:rsidR="00621FDA" w:rsidRPr="00621FDA" w:rsidRDefault="00621FDA" w:rsidP="00621FDA">
      <w:pPr>
        <w:pStyle w:val="AmdtsEntries"/>
      </w:pPr>
      <w:r>
        <w:t>s 39</w:t>
      </w:r>
      <w:r>
        <w:tab/>
        <w:t xml:space="preserve">am </w:t>
      </w:r>
      <w:hyperlink r:id="rId216"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17"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14:paraId="4285F5AA" w14:textId="4D8D4275" w:rsidR="00DF2B83" w:rsidRPr="00850820" w:rsidRDefault="00DF2B83" w:rsidP="00DF2B83">
      <w:pPr>
        <w:pStyle w:val="AmdtsEntries"/>
      </w:pPr>
      <w:r>
        <w:tab/>
        <w:t xml:space="preserve">sub </w:t>
      </w:r>
      <w:hyperlink r:id="rId218" w:tooltip="Animal Diseases Amendment Act 2018" w:history="1">
        <w:r>
          <w:rPr>
            <w:rStyle w:val="charCitHyperlinkAbbrev"/>
          </w:rPr>
          <w:t>A2018</w:t>
        </w:r>
        <w:r>
          <w:rPr>
            <w:rStyle w:val="charCitHyperlinkAbbrev"/>
          </w:rPr>
          <w:noBreakHyphen/>
          <w:t>28</w:t>
        </w:r>
      </w:hyperlink>
      <w:r>
        <w:t xml:space="preserve"> s 6</w:t>
      </w:r>
    </w:p>
    <w:p w14:paraId="282E43E4" w14:textId="77777777" w:rsidR="00621FDA" w:rsidRDefault="00DF2B83" w:rsidP="00621FDA">
      <w:pPr>
        <w:pStyle w:val="AmdtsEntryHd"/>
      </w:pPr>
      <w:r w:rsidRPr="00925C23">
        <w:rPr>
          <w:lang w:eastAsia="en-AU"/>
        </w:rPr>
        <w:lastRenderedPageBreak/>
        <w:t>Responsible person for property with property identification code must update details</w:t>
      </w:r>
    </w:p>
    <w:p w14:paraId="11EF4019" w14:textId="6599F363" w:rsidR="00621FDA" w:rsidRPr="00621FDA" w:rsidRDefault="00621FDA" w:rsidP="00984328">
      <w:pPr>
        <w:pStyle w:val="AmdtsEntries"/>
        <w:keepNext/>
      </w:pPr>
      <w:r>
        <w:t>s 40</w:t>
      </w:r>
      <w:r>
        <w:tab/>
        <w:t xml:space="preserve">am </w:t>
      </w:r>
      <w:hyperlink r:id="rId219"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20"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14:paraId="227AB063" w14:textId="5E1AFDC5" w:rsidR="00DF2B83" w:rsidRPr="00850820" w:rsidRDefault="00DF2B83" w:rsidP="00DF2B83">
      <w:pPr>
        <w:pStyle w:val="AmdtsEntries"/>
      </w:pPr>
      <w:r>
        <w:tab/>
        <w:t xml:space="preserve">sub </w:t>
      </w:r>
      <w:hyperlink r:id="rId221" w:tooltip="Animal Diseases Amendment Act 2018" w:history="1">
        <w:r>
          <w:rPr>
            <w:rStyle w:val="charCitHyperlinkAbbrev"/>
          </w:rPr>
          <w:t>A2018</w:t>
        </w:r>
        <w:r>
          <w:rPr>
            <w:rStyle w:val="charCitHyperlinkAbbrev"/>
          </w:rPr>
          <w:noBreakHyphen/>
          <w:t>28</w:t>
        </w:r>
      </w:hyperlink>
      <w:r>
        <w:t xml:space="preserve"> s 6</w:t>
      </w:r>
    </w:p>
    <w:p w14:paraId="57CD8D5F" w14:textId="77777777" w:rsidR="00B31AA1" w:rsidRDefault="00DF2B83" w:rsidP="00B31AA1">
      <w:pPr>
        <w:pStyle w:val="AmdtsEntryHd"/>
      </w:pPr>
      <w:r w:rsidRPr="00925C23">
        <w:rPr>
          <w:lang w:val="en" w:eastAsia="en-AU"/>
        </w:rPr>
        <w:t>Applying for agent identification code</w:t>
      </w:r>
    </w:p>
    <w:p w14:paraId="03B55353" w14:textId="4C86627B" w:rsidR="00B31AA1" w:rsidRDefault="00B31AA1" w:rsidP="00B31AA1">
      <w:pPr>
        <w:pStyle w:val="AmdtsEntries"/>
      </w:pPr>
      <w:r>
        <w:t>s 41</w:t>
      </w:r>
      <w:r>
        <w:tab/>
        <w:t xml:space="preserve">am </w:t>
      </w:r>
      <w:hyperlink r:id="rId222"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14:paraId="5E4A5A83" w14:textId="5A7CE272" w:rsidR="00DF2B83" w:rsidRPr="00850820" w:rsidRDefault="00DF2B83" w:rsidP="00DF2B83">
      <w:pPr>
        <w:pStyle w:val="AmdtsEntries"/>
      </w:pPr>
      <w:r>
        <w:tab/>
        <w:t xml:space="preserve">sub </w:t>
      </w:r>
      <w:hyperlink r:id="rId223" w:tooltip="Animal Diseases Amendment Act 2018" w:history="1">
        <w:r>
          <w:rPr>
            <w:rStyle w:val="charCitHyperlinkAbbrev"/>
          </w:rPr>
          <w:t>A2018</w:t>
        </w:r>
        <w:r>
          <w:rPr>
            <w:rStyle w:val="charCitHyperlinkAbbrev"/>
          </w:rPr>
          <w:noBreakHyphen/>
          <w:t>28</w:t>
        </w:r>
      </w:hyperlink>
      <w:r>
        <w:t xml:space="preserve"> s 6</w:t>
      </w:r>
    </w:p>
    <w:p w14:paraId="657F38BE" w14:textId="77777777" w:rsidR="002E0AA1" w:rsidRDefault="00DF2B83" w:rsidP="002E0AA1">
      <w:pPr>
        <w:pStyle w:val="AmdtsEntryHd"/>
      </w:pPr>
      <w:r w:rsidRPr="00925C23">
        <w:t>Stock and station agent must update details of agent identification code</w:t>
      </w:r>
    </w:p>
    <w:p w14:paraId="5CB0B31A" w14:textId="24BC0804" w:rsidR="002E0AA1" w:rsidRPr="002E0AA1" w:rsidRDefault="002E0AA1" w:rsidP="002E0AA1">
      <w:pPr>
        <w:pStyle w:val="AmdtsEntries"/>
      </w:pPr>
      <w:r>
        <w:t>s 42</w:t>
      </w:r>
      <w:r>
        <w:tab/>
        <w:t xml:space="preserve">am </w:t>
      </w:r>
      <w:hyperlink r:id="rId224" w:tooltip="Statute Law Amendment Act 2009 (No 2)" w:history="1">
        <w:r w:rsidR="009315CB" w:rsidRPr="009315CB">
          <w:rPr>
            <w:rStyle w:val="charCitHyperlinkAbbrev"/>
          </w:rPr>
          <w:t>A2009</w:t>
        </w:r>
        <w:r w:rsidR="009315CB" w:rsidRPr="009315CB">
          <w:rPr>
            <w:rStyle w:val="charCitHyperlinkAbbrev"/>
          </w:rPr>
          <w:noBreakHyphen/>
          <w:t>49</w:t>
        </w:r>
      </w:hyperlink>
      <w:r>
        <w:t xml:space="preserve"> amdt 3.1</w:t>
      </w:r>
      <w:r w:rsidR="00621FDA">
        <w:t xml:space="preserve">; </w:t>
      </w:r>
      <w:hyperlink r:id="rId225"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621FDA">
        <w:t xml:space="preserve"> amdt </w:t>
      </w:r>
      <w:r w:rsidR="006D68BC">
        <w:t>1.32</w:t>
      </w:r>
      <w:r w:rsidR="00080FF6">
        <w:t xml:space="preserve">, </w:t>
      </w:r>
      <w:hyperlink r:id="rId226"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14:paraId="01D3E3BC" w14:textId="5C8C50BA" w:rsidR="00DF2B83" w:rsidRPr="00850820" w:rsidRDefault="00DF2B83" w:rsidP="00DF2B83">
      <w:pPr>
        <w:pStyle w:val="AmdtsEntries"/>
      </w:pPr>
      <w:r>
        <w:tab/>
        <w:t xml:space="preserve">sub </w:t>
      </w:r>
      <w:hyperlink r:id="rId227" w:tooltip="Animal Diseases Amendment Act 2018" w:history="1">
        <w:r>
          <w:rPr>
            <w:rStyle w:val="charCitHyperlinkAbbrev"/>
          </w:rPr>
          <w:t>A2018</w:t>
        </w:r>
        <w:r>
          <w:rPr>
            <w:rStyle w:val="charCitHyperlinkAbbrev"/>
          </w:rPr>
          <w:noBreakHyphen/>
          <w:t>28</w:t>
        </w:r>
      </w:hyperlink>
      <w:r>
        <w:t xml:space="preserve"> s 6</w:t>
      </w:r>
    </w:p>
    <w:p w14:paraId="38D45D5E" w14:textId="77777777" w:rsidR="00621FDA" w:rsidRDefault="00DF2B83">
      <w:pPr>
        <w:pStyle w:val="AmdtsEntryHd"/>
      </w:pPr>
      <w:r w:rsidRPr="00925C23">
        <w:rPr>
          <w:lang w:val="en" w:eastAsia="en-AU"/>
        </w:rPr>
        <w:t>Transfer of identification codes</w:t>
      </w:r>
    </w:p>
    <w:p w14:paraId="460EB039" w14:textId="3E066F7A" w:rsidR="00621FDA" w:rsidRPr="00621FDA" w:rsidRDefault="00621FDA" w:rsidP="00621FDA">
      <w:pPr>
        <w:pStyle w:val="AmdtsEntries"/>
      </w:pPr>
      <w:r>
        <w:t>s 43</w:t>
      </w:r>
      <w:r>
        <w:tab/>
        <w:t xml:space="preserve">am </w:t>
      </w:r>
      <w:hyperlink r:id="rId22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29"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r w:rsidR="00EA117F">
        <w:rPr>
          <w:rFonts w:cs="Arial"/>
        </w:rPr>
        <w:t xml:space="preserve">; </w:t>
      </w:r>
      <w:hyperlink r:id="rId230" w:tooltip="Statute Law Amendment Act 2018" w:history="1">
        <w:r w:rsidR="00EA117F" w:rsidRPr="00A24853">
          <w:rPr>
            <w:rStyle w:val="charCitHyperlinkAbbrev"/>
          </w:rPr>
          <w:t>A2018</w:t>
        </w:r>
        <w:r w:rsidR="00EA117F" w:rsidRPr="00A24853">
          <w:rPr>
            <w:rStyle w:val="charCitHyperlinkAbbrev"/>
          </w:rPr>
          <w:noBreakHyphen/>
          <w:t>42</w:t>
        </w:r>
      </w:hyperlink>
      <w:r w:rsidR="009E01E2">
        <w:t xml:space="preserve"> amdt </w:t>
      </w:r>
      <w:r w:rsidR="00EA117F">
        <w:t>3.12</w:t>
      </w:r>
    </w:p>
    <w:p w14:paraId="3C8B59B7" w14:textId="17EF64FA" w:rsidR="00DF2B83" w:rsidRPr="00850820" w:rsidRDefault="00DF2B83" w:rsidP="00DF2B83">
      <w:pPr>
        <w:pStyle w:val="AmdtsEntries"/>
      </w:pPr>
      <w:r>
        <w:tab/>
        <w:t xml:space="preserve">sub </w:t>
      </w:r>
      <w:hyperlink r:id="rId231" w:tooltip="Animal Diseases Amendment Act 2018" w:history="1">
        <w:r>
          <w:rPr>
            <w:rStyle w:val="charCitHyperlinkAbbrev"/>
          </w:rPr>
          <w:t>A2018</w:t>
        </w:r>
        <w:r>
          <w:rPr>
            <w:rStyle w:val="charCitHyperlinkAbbrev"/>
          </w:rPr>
          <w:noBreakHyphen/>
          <w:t>28</w:t>
        </w:r>
      </w:hyperlink>
      <w:r>
        <w:t xml:space="preserve"> s 6</w:t>
      </w:r>
    </w:p>
    <w:p w14:paraId="48FDA79C" w14:textId="77777777" w:rsidR="00621FDA" w:rsidRDefault="00DF2B83" w:rsidP="00621FDA">
      <w:pPr>
        <w:pStyle w:val="AmdtsEntryHd"/>
      </w:pPr>
      <w:r w:rsidRPr="00925C23">
        <w:rPr>
          <w:lang w:val="en" w:eastAsia="en-AU"/>
        </w:rPr>
        <w:t>Inactivation or cancellation of identification codes</w:t>
      </w:r>
    </w:p>
    <w:p w14:paraId="4613D540" w14:textId="158476AF" w:rsidR="00621FDA" w:rsidRPr="00621FDA" w:rsidRDefault="00621FDA" w:rsidP="00621FDA">
      <w:pPr>
        <w:pStyle w:val="AmdtsEntries"/>
      </w:pPr>
      <w:r>
        <w:t>s 44</w:t>
      </w:r>
      <w:r>
        <w:tab/>
        <w:t xml:space="preserve">am </w:t>
      </w:r>
      <w:hyperlink r:id="rId232"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33"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14:paraId="01E8E054" w14:textId="15C9E19B" w:rsidR="00DF2B83" w:rsidRPr="00850820" w:rsidRDefault="00DF2B83" w:rsidP="00DF2B83">
      <w:pPr>
        <w:pStyle w:val="AmdtsEntries"/>
      </w:pPr>
      <w:r>
        <w:tab/>
        <w:t xml:space="preserve">sub </w:t>
      </w:r>
      <w:hyperlink r:id="rId234" w:tooltip="Animal Diseases Amendment Act 2018" w:history="1">
        <w:r>
          <w:rPr>
            <w:rStyle w:val="charCitHyperlinkAbbrev"/>
          </w:rPr>
          <w:t>A2018</w:t>
        </w:r>
        <w:r>
          <w:rPr>
            <w:rStyle w:val="charCitHyperlinkAbbrev"/>
          </w:rPr>
          <w:noBreakHyphen/>
          <w:t>28</w:t>
        </w:r>
      </w:hyperlink>
      <w:r>
        <w:t xml:space="preserve"> s 6</w:t>
      </w:r>
    </w:p>
    <w:p w14:paraId="5DF2B574" w14:textId="77777777" w:rsidR="00621FDA" w:rsidRDefault="00DF2B83" w:rsidP="00621FDA">
      <w:pPr>
        <w:pStyle w:val="AmdtsEntryHd"/>
      </w:pPr>
      <w:r w:rsidRPr="00925C23">
        <w:rPr>
          <w:lang w:eastAsia="en-AU"/>
        </w:rPr>
        <w:t>Property identification code required if certain animals kept</w:t>
      </w:r>
    </w:p>
    <w:p w14:paraId="43281329" w14:textId="54AB142B" w:rsidR="00621FDA" w:rsidRPr="00621FDA" w:rsidRDefault="00621FDA" w:rsidP="00621FDA">
      <w:pPr>
        <w:pStyle w:val="AmdtsEntries"/>
      </w:pPr>
      <w:r>
        <w:t>s 45</w:t>
      </w:r>
      <w:r>
        <w:tab/>
        <w:t xml:space="preserve">am </w:t>
      </w:r>
      <w:hyperlink r:id="rId235"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36"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14:paraId="7373EB93" w14:textId="4231A809" w:rsidR="00DF2B83" w:rsidRPr="00850820" w:rsidRDefault="00DF2B83" w:rsidP="00DF2B83">
      <w:pPr>
        <w:pStyle w:val="AmdtsEntries"/>
      </w:pPr>
      <w:r>
        <w:tab/>
        <w:t xml:space="preserve">sub </w:t>
      </w:r>
      <w:hyperlink r:id="rId237" w:tooltip="Animal Diseases Amendment Act 2018" w:history="1">
        <w:r>
          <w:rPr>
            <w:rStyle w:val="charCitHyperlinkAbbrev"/>
          </w:rPr>
          <w:t>A2018</w:t>
        </w:r>
        <w:r>
          <w:rPr>
            <w:rStyle w:val="charCitHyperlinkAbbrev"/>
          </w:rPr>
          <w:noBreakHyphen/>
          <w:t>28</w:t>
        </w:r>
      </w:hyperlink>
      <w:r>
        <w:t xml:space="preserve"> s 6</w:t>
      </w:r>
    </w:p>
    <w:p w14:paraId="412164E2" w14:textId="77777777" w:rsidR="00DF2B83" w:rsidRDefault="00DF2B83" w:rsidP="000D323E">
      <w:pPr>
        <w:pStyle w:val="AmdtsEntryHd"/>
        <w:rPr>
          <w:lang w:val="en" w:eastAsia="en-AU"/>
        </w:rPr>
      </w:pPr>
      <w:r w:rsidRPr="00925C23">
        <w:rPr>
          <w:lang w:val="en" w:eastAsia="en-AU"/>
        </w:rPr>
        <w:t>Property identification code required if certain activities happen</w:t>
      </w:r>
    </w:p>
    <w:p w14:paraId="3927FCF5" w14:textId="06084920" w:rsidR="00DF2B83" w:rsidRPr="00DF2B83" w:rsidRDefault="00DF2B83" w:rsidP="00DF2B83">
      <w:pPr>
        <w:pStyle w:val="AmdtsEntries"/>
        <w:rPr>
          <w:lang w:val="en" w:eastAsia="en-AU"/>
        </w:rPr>
      </w:pPr>
      <w:r>
        <w:rPr>
          <w:lang w:val="en" w:eastAsia="en-AU"/>
        </w:rPr>
        <w:t>s 46</w:t>
      </w:r>
      <w:r>
        <w:rPr>
          <w:lang w:val="en" w:eastAsia="en-AU"/>
        </w:rPr>
        <w:tab/>
      </w:r>
      <w:r>
        <w:t xml:space="preserve">sub </w:t>
      </w:r>
      <w:hyperlink r:id="rId238" w:tooltip="Animal Diseases Amendment Act 2018" w:history="1">
        <w:r>
          <w:rPr>
            <w:rStyle w:val="charCitHyperlinkAbbrev"/>
          </w:rPr>
          <w:t>A2018</w:t>
        </w:r>
        <w:r>
          <w:rPr>
            <w:rStyle w:val="charCitHyperlinkAbbrev"/>
          </w:rPr>
          <w:noBreakHyphen/>
          <w:t>28</w:t>
        </w:r>
      </w:hyperlink>
      <w:r>
        <w:t xml:space="preserve"> s 6</w:t>
      </w:r>
    </w:p>
    <w:p w14:paraId="4E200816" w14:textId="77777777" w:rsidR="00DF5828" w:rsidRDefault="00DF5828" w:rsidP="00DF5828">
      <w:pPr>
        <w:pStyle w:val="AmdtsEntryHd"/>
      </w:pPr>
      <w:r w:rsidRPr="00925C23">
        <w:rPr>
          <w:lang w:val="en" w:eastAsia="en-AU"/>
        </w:rPr>
        <w:t>Permanent identification of identifiable stock</w:t>
      </w:r>
    </w:p>
    <w:p w14:paraId="3DE31FF7" w14:textId="06E9FAAA" w:rsidR="00DF5828" w:rsidRPr="00C53E4A" w:rsidRDefault="00DF5828" w:rsidP="00DF5828">
      <w:pPr>
        <w:pStyle w:val="AmdtsEntries"/>
      </w:pPr>
      <w:r>
        <w:t>div 4.3 hdg</w:t>
      </w:r>
      <w:r>
        <w:tab/>
        <w:t xml:space="preserve">ins </w:t>
      </w:r>
      <w:hyperlink r:id="rId239" w:tooltip="Animal Diseases Amendment Act 2018" w:history="1">
        <w:r>
          <w:rPr>
            <w:rStyle w:val="charCitHyperlinkAbbrev"/>
          </w:rPr>
          <w:t>A2018</w:t>
        </w:r>
        <w:r>
          <w:rPr>
            <w:rStyle w:val="charCitHyperlinkAbbrev"/>
          </w:rPr>
          <w:noBreakHyphen/>
          <w:t>28</w:t>
        </w:r>
      </w:hyperlink>
      <w:r>
        <w:t xml:space="preserve"> s 6</w:t>
      </w:r>
    </w:p>
    <w:p w14:paraId="4D4E16C1" w14:textId="77777777" w:rsidR="00DF5828" w:rsidRDefault="00DF5828" w:rsidP="00DF5828">
      <w:pPr>
        <w:pStyle w:val="AmdtsEntryHd"/>
      </w:pPr>
      <w:r w:rsidRPr="00925C23">
        <w:rPr>
          <w:lang w:val="en" w:eastAsia="en-AU"/>
        </w:rPr>
        <w:t>Identifiable stock</w:t>
      </w:r>
    </w:p>
    <w:p w14:paraId="47CBC3A7" w14:textId="5941FB69" w:rsidR="00DF5828" w:rsidRPr="00C53E4A" w:rsidRDefault="00DF5828" w:rsidP="00DF5828">
      <w:pPr>
        <w:pStyle w:val="AmdtsEntries"/>
      </w:pPr>
      <w:r>
        <w:t>sdiv 4.3.1 hdg</w:t>
      </w:r>
      <w:r>
        <w:tab/>
        <w:t xml:space="preserve">ins </w:t>
      </w:r>
      <w:hyperlink r:id="rId240" w:tooltip="Animal Diseases Amendment Act 2018" w:history="1">
        <w:r>
          <w:rPr>
            <w:rStyle w:val="charCitHyperlinkAbbrev"/>
          </w:rPr>
          <w:t>A2018</w:t>
        </w:r>
        <w:r>
          <w:rPr>
            <w:rStyle w:val="charCitHyperlinkAbbrev"/>
          </w:rPr>
          <w:noBreakHyphen/>
          <w:t>28</w:t>
        </w:r>
      </w:hyperlink>
      <w:r>
        <w:t xml:space="preserve"> s 6</w:t>
      </w:r>
    </w:p>
    <w:p w14:paraId="6F1DB9D4" w14:textId="77777777" w:rsidR="00DF2B83" w:rsidRDefault="00DF2B83" w:rsidP="00DF2B83">
      <w:pPr>
        <w:pStyle w:val="AmdtsEntryHd"/>
        <w:rPr>
          <w:lang w:val="en" w:eastAsia="en-AU"/>
        </w:rPr>
      </w:pPr>
      <w:r w:rsidRPr="00925C23">
        <w:rPr>
          <w:lang w:val="en" w:eastAsia="en-AU"/>
        </w:rPr>
        <w:t xml:space="preserve">When identifiable stock is </w:t>
      </w:r>
      <w:r w:rsidRPr="00925C23">
        <w:rPr>
          <w:rStyle w:val="charItals"/>
        </w:rPr>
        <w:t>properly identified</w:t>
      </w:r>
      <w:r w:rsidRPr="00925C23">
        <w:rPr>
          <w:lang w:val="en" w:eastAsia="en-AU"/>
        </w:rPr>
        <w:t>—pt 4</w:t>
      </w:r>
    </w:p>
    <w:p w14:paraId="626EE3E3" w14:textId="5356D910" w:rsidR="00DF2B83" w:rsidRPr="00DF2B83" w:rsidRDefault="00DF2B83" w:rsidP="00DF2B83">
      <w:pPr>
        <w:pStyle w:val="AmdtsEntries"/>
        <w:rPr>
          <w:lang w:val="en" w:eastAsia="en-AU"/>
        </w:rPr>
      </w:pPr>
      <w:r>
        <w:rPr>
          <w:lang w:val="en" w:eastAsia="en-AU"/>
        </w:rPr>
        <w:t>s 47</w:t>
      </w:r>
      <w:r>
        <w:rPr>
          <w:lang w:val="en" w:eastAsia="en-AU"/>
        </w:rPr>
        <w:tab/>
      </w:r>
      <w:r>
        <w:t xml:space="preserve">sub </w:t>
      </w:r>
      <w:hyperlink r:id="rId241" w:tooltip="Animal Diseases Amendment Act 2018" w:history="1">
        <w:r>
          <w:rPr>
            <w:rStyle w:val="charCitHyperlinkAbbrev"/>
          </w:rPr>
          <w:t>A2018</w:t>
        </w:r>
        <w:r>
          <w:rPr>
            <w:rStyle w:val="charCitHyperlinkAbbrev"/>
          </w:rPr>
          <w:noBreakHyphen/>
          <w:t>28</w:t>
        </w:r>
      </w:hyperlink>
      <w:r>
        <w:t xml:space="preserve"> s 6</w:t>
      </w:r>
    </w:p>
    <w:p w14:paraId="53296EA1" w14:textId="77777777" w:rsidR="00DF5828" w:rsidRDefault="00DF5828" w:rsidP="00DF5828">
      <w:pPr>
        <w:pStyle w:val="AmdtsEntryHd"/>
        <w:rPr>
          <w:lang w:val="en" w:eastAsia="en-AU"/>
        </w:rPr>
      </w:pPr>
      <w:r w:rsidRPr="00925C23">
        <w:rPr>
          <w:lang w:val="en" w:eastAsia="en-AU"/>
        </w:rPr>
        <w:t>Offences—identifiable stock not properly identified</w:t>
      </w:r>
    </w:p>
    <w:p w14:paraId="7785F74B" w14:textId="45D2268F" w:rsidR="00DF5828" w:rsidRPr="00DF2B83" w:rsidRDefault="00DF5828" w:rsidP="00DF5828">
      <w:pPr>
        <w:pStyle w:val="AmdtsEntries"/>
        <w:rPr>
          <w:lang w:val="en" w:eastAsia="en-AU"/>
        </w:rPr>
      </w:pPr>
      <w:r>
        <w:rPr>
          <w:lang w:val="en" w:eastAsia="en-AU"/>
        </w:rPr>
        <w:t>s 48</w:t>
      </w:r>
      <w:r>
        <w:rPr>
          <w:lang w:val="en" w:eastAsia="en-AU"/>
        </w:rPr>
        <w:tab/>
      </w:r>
      <w:r>
        <w:t xml:space="preserve">sub </w:t>
      </w:r>
      <w:hyperlink r:id="rId242" w:tooltip="Animal Diseases Amendment Act 2018" w:history="1">
        <w:r>
          <w:rPr>
            <w:rStyle w:val="charCitHyperlinkAbbrev"/>
          </w:rPr>
          <w:t>A2018</w:t>
        </w:r>
        <w:r>
          <w:rPr>
            <w:rStyle w:val="charCitHyperlinkAbbrev"/>
          </w:rPr>
          <w:noBreakHyphen/>
          <w:t>28</w:t>
        </w:r>
      </w:hyperlink>
      <w:r>
        <w:t xml:space="preserve"> s 6</w:t>
      </w:r>
    </w:p>
    <w:p w14:paraId="696CEC28" w14:textId="77777777" w:rsidR="00DF5828" w:rsidRDefault="00DF5828" w:rsidP="00DF5828">
      <w:pPr>
        <w:pStyle w:val="AmdtsEntryHd"/>
        <w:rPr>
          <w:lang w:val="en" w:eastAsia="en-AU"/>
        </w:rPr>
      </w:pPr>
      <w:r w:rsidRPr="00925C23">
        <w:rPr>
          <w:lang w:val="en" w:eastAsia="en-AU"/>
        </w:rPr>
        <w:t>Exempt movements of identifiable stock</w:t>
      </w:r>
    </w:p>
    <w:p w14:paraId="12ACBABD" w14:textId="2A1E1D6F" w:rsidR="00DF5828" w:rsidRPr="00DF2B83" w:rsidRDefault="00DF5828" w:rsidP="00DF5828">
      <w:pPr>
        <w:pStyle w:val="AmdtsEntries"/>
        <w:rPr>
          <w:lang w:val="en" w:eastAsia="en-AU"/>
        </w:rPr>
      </w:pPr>
      <w:r>
        <w:rPr>
          <w:lang w:val="en" w:eastAsia="en-AU"/>
        </w:rPr>
        <w:t>s 49</w:t>
      </w:r>
      <w:r>
        <w:rPr>
          <w:lang w:val="en" w:eastAsia="en-AU"/>
        </w:rPr>
        <w:tab/>
      </w:r>
      <w:r>
        <w:t xml:space="preserve">sub </w:t>
      </w:r>
      <w:hyperlink r:id="rId243" w:tooltip="Animal Diseases Amendment Act 2018" w:history="1">
        <w:r>
          <w:rPr>
            <w:rStyle w:val="charCitHyperlinkAbbrev"/>
          </w:rPr>
          <w:t>A2018</w:t>
        </w:r>
        <w:r>
          <w:rPr>
            <w:rStyle w:val="charCitHyperlinkAbbrev"/>
          </w:rPr>
          <w:noBreakHyphen/>
          <w:t>28</w:t>
        </w:r>
      </w:hyperlink>
      <w:r>
        <w:t xml:space="preserve"> s 6</w:t>
      </w:r>
    </w:p>
    <w:p w14:paraId="07848FF9" w14:textId="77777777" w:rsidR="000D323E" w:rsidRDefault="00DF5828" w:rsidP="000D323E">
      <w:pPr>
        <w:pStyle w:val="AmdtsEntryHd"/>
      </w:pPr>
      <w:r w:rsidRPr="00925C23">
        <w:t>Offence—required information if identifiable stock moved in extreme emergency</w:t>
      </w:r>
    </w:p>
    <w:p w14:paraId="0393F67D" w14:textId="605BEADD" w:rsidR="000D323E" w:rsidRPr="00621FDA" w:rsidRDefault="000D323E" w:rsidP="000D323E">
      <w:pPr>
        <w:pStyle w:val="AmdtsEntries"/>
      </w:pPr>
      <w:r>
        <w:t>s 50</w:t>
      </w:r>
      <w:r>
        <w:tab/>
        <w:t xml:space="preserve">am </w:t>
      </w:r>
      <w:hyperlink r:id="rId244"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14:paraId="5E63C145" w14:textId="414DFB53" w:rsidR="00DF5828" w:rsidRPr="00850820" w:rsidRDefault="00DF5828" w:rsidP="00DF5828">
      <w:pPr>
        <w:pStyle w:val="AmdtsEntries"/>
      </w:pPr>
      <w:r>
        <w:tab/>
        <w:t xml:space="preserve">sub </w:t>
      </w:r>
      <w:hyperlink r:id="rId245" w:tooltip="Animal Diseases Amendment Act 2018" w:history="1">
        <w:r>
          <w:rPr>
            <w:rStyle w:val="charCitHyperlinkAbbrev"/>
          </w:rPr>
          <w:t>A2018</w:t>
        </w:r>
        <w:r>
          <w:rPr>
            <w:rStyle w:val="charCitHyperlinkAbbrev"/>
          </w:rPr>
          <w:noBreakHyphen/>
          <w:t>28</w:t>
        </w:r>
      </w:hyperlink>
      <w:r>
        <w:t xml:space="preserve"> s 6</w:t>
      </w:r>
    </w:p>
    <w:p w14:paraId="33FA662F" w14:textId="77777777" w:rsidR="00DF5828" w:rsidRDefault="00DF5828" w:rsidP="00DF5828">
      <w:pPr>
        <w:pStyle w:val="AmdtsEntryHd"/>
      </w:pPr>
      <w:r w:rsidRPr="00925C23">
        <w:rPr>
          <w:lang w:val="en" w:eastAsia="en-AU"/>
        </w:rPr>
        <w:t>Identifiable stock</w:t>
      </w:r>
    </w:p>
    <w:p w14:paraId="282EE50E" w14:textId="67AF6D3A" w:rsidR="00DF5828" w:rsidRPr="00C53E4A" w:rsidRDefault="00DF5828" w:rsidP="00DF5828">
      <w:pPr>
        <w:pStyle w:val="AmdtsEntries"/>
      </w:pPr>
      <w:r>
        <w:t>sdiv 4.3.2 hdg</w:t>
      </w:r>
      <w:r>
        <w:tab/>
        <w:t xml:space="preserve">ins </w:t>
      </w:r>
      <w:hyperlink r:id="rId246" w:tooltip="Animal Diseases Amendment Act 2018" w:history="1">
        <w:r>
          <w:rPr>
            <w:rStyle w:val="charCitHyperlinkAbbrev"/>
          </w:rPr>
          <w:t>A2018</w:t>
        </w:r>
        <w:r>
          <w:rPr>
            <w:rStyle w:val="charCitHyperlinkAbbrev"/>
          </w:rPr>
          <w:noBreakHyphen/>
          <w:t>28</w:t>
        </w:r>
      </w:hyperlink>
      <w:r>
        <w:t xml:space="preserve"> s 6</w:t>
      </w:r>
    </w:p>
    <w:p w14:paraId="2A16049B" w14:textId="77777777" w:rsidR="00DF5828" w:rsidRDefault="00DF5828" w:rsidP="00DF5828">
      <w:pPr>
        <w:pStyle w:val="AmdtsEntryHd"/>
        <w:rPr>
          <w:lang w:val="en" w:eastAsia="en-AU"/>
        </w:rPr>
      </w:pPr>
      <w:r w:rsidRPr="00925C23">
        <w:rPr>
          <w:lang w:val="en" w:eastAsia="en-AU"/>
        </w:rPr>
        <w:lastRenderedPageBreak/>
        <w:t xml:space="preserve">Meaning of </w:t>
      </w:r>
      <w:r w:rsidRPr="00925C23">
        <w:rPr>
          <w:rStyle w:val="charItals"/>
        </w:rPr>
        <w:t>supply</w:t>
      </w:r>
      <w:r w:rsidRPr="00925C23">
        <w:rPr>
          <w:lang w:val="en" w:eastAsia="en-AU"/>
        </w:rPr>
        <w:t>—sdiv 4.3.2</w:t>
      </w:r>
    </w:p>
    <w:p w14:paraId="29BB82D4" w14:textId="4FFE2E40" w:rsidR="00DF5828" w:rsidRPr="00DF2B83" w:rsidRDefault="00DF5828" w:rsidP="00DF5828">
      <w:pPr>
        <w:pStyle w:val="AmdtsEntries"/>
        <w:rPr>
          <w:lang w:val="en" w:eastAsia="en-AU"/>
        </w:rPr>
      </w:pPr>
      <w:r>
        <w:rPr>
          <w:lang w:val="en" w:eastAsia="en-AU"/>
        </w:rPr>
        <w:t>s 51</w:t>
      </w:r>
      <w:r>
        <w:rPr>
          <w:lang w:val="en" w:eastAsia="en-AU"/>
        </w:rPr>
        <w:tab/>
      </w:r>
      <w:r>
        <w:t xml:space="preserve">sub </w:t>
      </w:r>
      <w:hyperlink r:id="rId247" w:tooltip="Animal Diseases Amendment Act 2018" w:history="1">
        <w:r>
          <w:rPr>
            <w:rStyle w:val="charCitHyperlinkAbbrev"/>
          </w:rPr>
          <w:t>A2018</w:t>
        </w:r>
        <w:r>
          <w:rPr>
            <w:rStyle w:val="charCitHyperlinkAbbrev"/>
          </w:rPr>
          <w:noBreakHyphen/>
          <w:t>28</w:t>
        </w:r>
      </w:hyperlink>
      <w:r>
        <w:t xml:space="preserve"> s 6</w:t>
      </w:r>
    </w:p>
    <w:p w14:paraId="1996D4A9" w14:textId="77777777" w:rsidR="000D323E" w:rsidRDefault="002D025B" w:rsidP="000D323E">
      <w:pPr>
        <w:pStyle w:val="AmdtsEntryHd"/>
      </w:pPr>
      <w:r w:rsidRPr="00925C23">
        <w:rPr>
          <w:lang w:val="en" w:eastAsia="en-AU"/>
        </w:rPr>
        <w:t>Offences—acquisition of permanent identifiers</w:t>
      </w:r>
    </w:p>
    <w:p w14:paraId="4A692279" w14:textId="0EADD8BB" w:rsidR="000D323E" w:rsidRDefault="000D323E" w:rsidP="000D323E">
      <w:pPr>
        <w:pStyle w:val="AmdtsEntries"/>
        <w:rPr>
          <w:rFonts w:cs="Arial"/>
        </w:rPr>
      </w:pPr>
      <w:r>
        <w:t>s 52</w:t>
      </w:r>
      <w:r>
        <w:tab/>
        <w:t xml:space="preserve">am </w:t>
      </w:r>
      <w:hyperlink r:id="rId24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49"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14:paraId="3E5C55F2" w14:textId="3E603322" w:rsidR="002D025B" w:rsidRPr="00850820" w:rsidRDefault="002D025B" w:rsidP="002D025B">
      <w:pPr>
        <w:pStyle w:val="AmdtsEntries"/>
      </w:pPr>
      <w:r>
        <w:tab/>
        <w:t xml:space="preserve">sub </w:t>
      </w:r>
      <w:hyperlink r:id="rId250" w:tooltip="Animal Diseases Amendment Act 2018" w:history="1">
        <w:r>
          <w:rPr>
            <w:rStyle w:val="charCitHyperlinkAbbrev"/>
          </w:rPr>
          <w:t>A2018</w:t>
        </w:r>
        <w:r>
          <w:rPr>
            <w:rStyle w:val="charCitHyperlinkAbbrev"/>
          </w:rPr>
          <w:noBreakHyphen/>
          <w:t>28</w:t>
        </w:r>
      </w:hyperlink>
      <w:r>
        <w:t xml:space="preserve"> s 6</w:t>
      </w:r>
    </w:p>
    <w:p w14:paraId="775A0485" w14:textId="77777777" w:rsidR="002D025B" w:rsidRDefault="002D025B" w:rsidP="002D025B">
      <w:pPr>
        <w:pStyle w:val="AmdtsEntryHd"/>
        <w:rPr>
          <w:lang w:val="en" w:eastAsia="en-AU"/>
        </w:rPr>
      </w:pPr>
      <w:r w:rsidRPr="00925C23">
        <w:rPr>
          <w:lang w:val="en" w:eastAsia="en-AU"/>
        </w:rPr>
        <w:t>Directions for use of permanent identifiers in saleyard or abattoir</w:t>
      </w:r>
    </w:p>
    <w:p w14:paraId="536C59D4" w14:textId="0B9677D8" w:rsidR="002D025B" w:rsidRPr="00DF2B83" w:rsidRDefault="002D025B" w:rsidP="002D025B">
      <w:pPr>
        <w:pStyle w:val="AmdtsEntries"/>
        <w:rPr>
          <w:lang w:val="en" w:eastAsia="en-AU"/>
        </w:rPr>
      </w:pPr>
      <w:r>
        <w:rPr>
          <w:lang w:val="en" w:eastAsia="en-AU"/>
        </w:rPr>
        <w:t>s 52A</w:t>
      </w:r>
      <w:r>
        <w:rPr>
          <w:lang w:val="en" w:eastAsia="en-AU"/>
        </w:rPr>
        <w:tab/>
      </w:r>
      <w:r>
        <w:t xml:space="preserve">ins </w:t>
      </w:r>
      <w:hyperlink r:id="rId251" w:tooltip="Animal Diseases Amendment Act 2018" w:history="1">
        <w:r>
          <w:rPr>
            <w:rStyle w:val="charCitHyperlinkAbbrev"/>
          </w:rPr>
          <w:t>A2018</w:t>
        </w:r>
        <w:r>
          <w:rPr>
            <w:rStyle w:val="charCitHyperlinkAbbrev"/>
          </w:rPr>
          <w:noBreakHyphen/>
          <w:t>28</w:t>
        </w:r>
      </w:hyperlink>
      <w:r>
        <w:t xml:space="preserve"> s 6</w:t>
      </w:r>
    </w:p>
    <w:p w14:paraId="7EBEE910" w14:textId="77777777" w:rsidR="001C36A6" w:rsidRDefault="001C36A6" w:rsidP="001C36A6">
      <w:pPr>
        <w:pStyle w:val="AmdtsEntryHd"/>
        <w:rPr>
          <w:lang w:val="en" w:eastAsia="en-AU"/>
        </w:rPr>
      </w:pPr>
      <w:r w:rsidRPr="00925C23">
        <w:rPr>
          <w:lang w:val="en" w:eastAsia="en-AU"/>
        </w:rPr>
        <w:t>Request for details on use and location of permanent identifier</w:t>
      </w:r>
    </w:p>
    <w:p w14:paraId="7CFFFCDA" w14:textId="268060CD" w:rsidR="001C36A6" w:rsidRPr="00DF2B83" w:rsidRDefault="001C36A6" w:rsidP="001C36A6">
      <w:pPr>
        <w:pStyle w:val="AmdtsEntries"/>
        <w:rPr>
          <w:lang w:val="en" w:eastAsia="en-AU"/>
        </w:rPr>
      </w:pPr>
      <w:r>
        <w:rPr>
          <w:lang w:val="en" w:eastAsia="en-AU"/>
        </w:rPr>
        <w:t>s 52B</w:t>
      </w:r>
      <w:r>
        <w:rPr>
          <w:lang w:val="en" w:eastAsia="en-AU"/>
        </w:rPr>
        <w:tab/>
      </w:r>
      <w:r>
        <w:t xml:space="preserve">ins </w:t>
      </w:r>
      <w:hyperlink r:id="rId252" w:tooltip="Animal Diseases Amendment Act 2018" w:history="1">
        <w:r>
          <w:rPr>
            <w:rStyle w:val="charCitHyperlinkAbbrev"/>
          </w:rPr>
          <w:t>A2018</w:t>
        </w:r>
        <w:r>
          <w:rPr>
            <w:rStyle w:val="charCitHyperlinkAbbrev"/>
          </w:rPr>
          <w:noBreakHyphen/>
          <w:t>28</w:t>
        </w:r>
      </w:hyperlink>
      <w:r>
        <w:t xml:space="preserve"> s 6</w:t>
      </w:r>
    </w:p>
    <w:p w14:paraId="039422B9" w14:textId="77777777" w:rsidR="001C36A6" w:rsidRDefault="001C36A6" w:rsidP="001C36A6">
      <w:pPr>
        <w:pStyle w:val="AmdtsEntryHd"/>
        <w:rPr>
          <w:lang w:val="en" w:eastAsia="en-AU"/>
        </w:rPr>
      </w:pPr>
      <w:r w:rsidRPr="00925C23">
        <w:rPr>
          <w:lang w:val="en" w:eastAsia="en-AU"/>
        </w:rPr>
        <w:t>Records and provision of information to NLIS administrator</w:t>
      </w:r>
    </w:p>
    <w:p w14:paraId="6504B97E" w14:textId="260E6F51" w:rsidR="001C36A6" w:rsidRPr="00DF2B83" w:rsidRDefault="001C36A6" w:rsidP="001C36A6">
      <w:pPr>
        <w:pStyle w:val="AmdtsEntries"/>
        <w:rPr>
          <w:lang w:val="en" w:eastAsia="en-AU"/>
        </w:rPr>
      </w:pPr>
      <w:r>
        <w:rPr>
          <w:lang w:val="en" w:eastAsia="en-AU"/>
        </w:rPr>
        <w:t>s 52C</w:t>
      </w:r>
      <w:r>
        <w:rPr>
          <w:lang w:val="en" w:eastAsia="en-AU"/>
        </w:rPr>
        <w:tab/>
      </w:r>
      <w:r>
        <w:t xml:space="preserve">ins </w:t>
      </w:r>
      <w:hyperlink r:id="rId253" w:tooltip="Animal Diseases Amendment Act 2018" w:history="1">
        <w:r>
          <w:rPr>
            <w:rStyle w:val="charCitHyperlinkAbbrev"/>
          </w:rPr>
          <w:t>A2018</w:t>
        </w:r>
        <w:r>
          <w:rPr>
            <w:rStyle w:val="charCitHyperlinkAbbrev"/>
          </w:rPr>
          <w:noBreakHyphen/>
          <w:t>28</w:t>
        </w:r>
      </w:hyperlink>
      <w:r>
        <w:t xml:space="preserve"> s 6</w:t>
      </w:r>
    </w:p>
    <w:p w14:paraId="014D1003" w14:textId="77777777" w:rsidR="001C36A6" w:rsidRDefault="001C36A6" w:rsidP="001C36A6">
      <w:pPr>
        <w:pStyle w:val="AmdtsEntryHd"/>
        <w:rPr>
          <w:lang w:val="en" w:eastAsia="en-AU"/>
        </w:rPr>
      </w:pPr>
      <w:r w:rsidRPr="00925C23">
        <w:rPr>
          <w:lang w:val="en" w:eastAsia="en-AU"/>
        </w:rPr>
        <w:t>Alteration or removal of permanent identifier</w:t>
      </w:r>
    </w:p>
    <w:p w14:paraId="046BF286" w14:textId="12D13DE9" w:rsidR="001C36A6" w:rsidRPr="00DF2B83" w:rsidRDefault="001C36A6" w:rsidP="001C36A6">
      <w:pPr>
        <w:pStyle w:val="AmdtsEntries"/>
        <w:rPr>
          <w:lang w:val="en" w:eastAsia="en-AU"/>
        </w:rPr>
      </w:pPr>
      <w:r>
        <w:rPr>
          <w:lang w:val="en" w:eastAsia="en-AU"/>
        </w:rPr>
        <w:t>s 52D</w:t>
      </w:r>
      <w:r>
        <w:rPr>
          <w:lang w:val="en" w:eastAsia="en-AU"/>
        </w:rPr>
        <w:tab/>
      </w:r>
      <w:r>
        <w:t xml:space="preserve">ins </w:t>
      </w:r>
      <w:hyperlink r:id="rId254" w:tooltip="Animal Diseases Amendment Act 2018" w:history="1">
        <w:r>
          <w:rPr>
            <w:rStyle w:val="charCitHyperlinkAbbrev"/>
          </w:rPr>
          <w:t>A2018</w:t>
        </w:r>
        <w:r>
          <w:rPr>
            <w:rStyle w:val="charCitHyperlinkAbbrev"/>
          </w:rPr>
          <w:noBreakHyphen/>
          <w:t>28</w:t>
        </w:r>
      </w:hyperlink>
      <w:r>
        <w:t xml:space="preserve"> s 6</w:t>
      </w:r>
    </w:p>
    <w:p w14:paraId="3C43B155" w14:textId="77777777" w:rsidR="001C36A6" w:rsidRDefault="001C36A6" w:rsidP="001C36A6">
      <w:pPr>
        <w:pStyle w:val="AmdtsEntryHd"/>
        <w:rPr>
          <w:lang w:val="en" w:eastAsia="en-AU"/>
        </w:rPr>
      </w:pPr>
      <w:r w:rsidRPr="00925C23">
        <w:rPr>
          <w:lang w:val="en" w:eastAsia="en-AU"/>
        </w:rPr>
        <w:t>Improper use of permanent identifiers</w:t>
      </w:r>
    </w:p>
    <w:p w14:paraId="0BF6E720" w14:textId="0040D210" w:rsidR="001C36A6" w:rsidRPr="00DF2B83" w:rsidRDefault="001C36A6" w:rsidP="001C36A6">
      <w:pPr>
        <w:pStyle w:val="AmdtsEntries"/>
        <w:rPr>
          <w:lang w:val="en" w:eastAsia="en-AU"/>
        </w:rPr>
      </w:pPr>
      <w:r>
        <w:rPr>
          <w:lang w:val="en" w:eastAsia="en-AU"/>
        </w:rPr>
        <w:t>s 52E</w:t>
      </w:r>
      <w:r>
        <w:rPr>
          <w:lang w:val="en" w:eastAsia="en-AU"/>
        </w:rPr>
        <w:tab/>
      </w:r>
      <w:r>
        <w:t xml:space="preserve">ins </w:t>
      </w:r>
      <w:hyperlink r:id="rId255" w:tooltip="Animal Diseases Amendment Act 2018" w:history="1">
        <w:r>
          <w:rPr>
            <w:rStyle w:val="charCitHyperlinkAbbrev"/>
          </w:rPr>
          <w:t>A2018</w:t>
        </w:r>
        <w:r>
          <w:rPr>
            <w:rStyle w:val="charCitHyperlinkAbbrev"/>
          </w:rPr>
          <w:noBreakHyphen/>
          <w:t>28</w:t>
        </w:r>
      </w:hyperlink>
      <w:r>
        <w:t xml:space="preserve"> s 6</w:t>
      </w:r>
    </w:p>
    <w:p w14:paraId="1A0D77AA" w14:textId="77777777" w:rsidR="001C36A6" w:rsidRDefault="001C36A6" w:rsidP="001C36A6">
      <w:pPr>
        <w:pStyle w:val="AmdtsEntryHd"/>
        <w:rPr>
          <w:lang w:val="en" w:eastAsia="en-AU"/>
        </w:rPr>
      </w:pPr>
      <w:r w:rsidRPr="00925C23">
        <w:rPr>
          <w:lang w:val="en" w:eastAsia="en-AU"/>
        </w:rPr>
        <w:t>Destruction of permanent identifiers removed from slaughtered stock</w:t>
      </w:r>
    </w:p>
    <w:p w14:paraId="11B481B6" w14:textId="51C76F0D" w:rsidR="001C36A6" w:rsidRPr="00DF2B83" w:rsidRDefault="001C36A6" w:rsidP="001C36A6">
      <w:pPr>
        <w:pStyle w:val="AmdtsEntries"/>
        <w:rPr>
          <w:lang w:val="en" w:eastAsia="en-AU"/>
        </w:rPr>
      </w:pPr>
      <w:r>
        <w:rPr>
          <w:lang w:val="en" w:eastAsia="en-AU"/>
        </w:rPr>
        <w:t>s 52F</w:t>
      </w:r>
      <w:r>
        <w:rPr>
          <w:lang w:val="en" w:eastAsia="en-AU"/>
        </w:rPr>
        <w:tab/>
      </w:r>
      <w:r>
        <w:t xml:space="preserve">ins </w:t>
      </w:r>
      <w:hyperlink r:id="rId256" w:tooltip="Animal Diseases Amendment Act 2018" w:history="1">
        <w:r>
          <w:rPr>
            <w:rStyle w:val="charCitHyperlinkAbbrev"/>
          </w:rPr>
          <w:t>A2018</w:t>
        </w:r>
        <w:r>
          <w:rPr>
            <w:rStyle w:val="charCitHyperlinkAbbrev"/>
          </w:rPr>
          <w:noBreakHyphen/>
          <w:t>28</w:t>
        </w:r>
      </w:hyperlink>
      <w:r>
        <w:t xml:space="preserve"> s 6</w:t>
      </w:r>
    </w:p>
    <w:p w14:paraId="54E0EB7F" w14:textId="77777777" w:rsidR="001C36A6" w:rsidRDefault="001C36A6" w:rsidP="001C36A6">
      <w:pPr>
        <w:pStyle w:val="AmdtsEntryHd"/>
        <w:rPr>
          <w:lang w:val="en" w:eastAsia="en-AU"/>
        </w:rPr>
      </w:pPr>
      <w:r w:rsidRPr="00925C23">
        <w:rPr>
          <w:lang w:val="en" w:eastAsia="en-AU"/>
        </w:rPr>
        <w:t>Manufacture, sale, supply and use of counterfeit identifiers</w:t>
      </w:r>
    </w:p>
    <w:p w14:paraId="53B752CF" w14:textId="6AFC2B40" w:rsidR="001C36A6" w:rsidRPr="00DF2B83" w:rsidRDefault="001C36A6" w:rsidP="001C36A6">
      <w:pPr>
        <w:pStyle w:val="AmdtsEntries"/>
        <w:rPr>
          <w:lang w:val="en" w:eastAsia="en-AU"/>
        </w:rPr>
      </w:pPr>
      <w:r>
        <w:rPr>
          <w:lang w:val="en" w:eastAsia="en-AU"/>
        </w:rPr>
        <w:t>s 52G</w:t>
      </w:r>
      <w:r>
        <w:rPr>
          <w:lang w:val="en" w:eastAsia="en-AU"/>
        </w:rPr>
        <w:tab/>
      </w:r>
      <w:r>
        <w:t xml:space="preserve">ins </w:t>
      </w:r>
      <w:hyperlink r:id="rId257" w:tooltip="Animal Diseases Amendment Act 2018" w:history="1">
        <w:r>
          <w:rPr>
            <w:rStyle w:val="charCitHyperlinkAbbrev"/>
          </w:rPr>
          <w:t>A2018</w:t>
        </w:r>
        <w:r>
          <w:rPr>
            <w:rStyle w:val="charCitHyperlinkAbbrev"/>
          </w:rPr>
          <w:noBreakHyphen/>
          <w:t>28</w:t>
        </w:r>
      </w:hyperlink>
      <w:r>
        <w:t xml:space="preserve"> s 6</w:t>
      </w:r>
    </w:p>
    <w:p w14:paraId="3AF0A9B7" w14:textId="77777777" w:rsidR="001C36A6" w:rsidRDefault="001C36A6" w:rsidP="001C36A6">
      <w:pPr>
        <w:pStyle w:val="AmdtsEntryHd"/>
        <w:rPr>
          <w:lang w:val="en" w:eastAsia="en-AU"/>
        </w:rPr>
      </w:pPr>
      <w:r w:rsidRPr="00925C23">
        <w:rPr>
          <w:lang w:val="en" w:eastAsia="en-AU"/>
        </w:rPr>
        <w:t>Loss or theft of unattached permanent identifier for cattle</w:t>
      </w:r>
    </w:p>
    <w:p w14:paraId="3DAB9524" w14:textId="67142332" w:rsidR="001C36A6" w:rsidRPr="00DF2B83" w:rsidRDefault="001C36A6" w:rsidP="001C36A6">
      <w:pPr>
        <w:pStyle w:val="AmdtsEntries"/>
        <w:rPr>
          <w:lang w:val="en" w:eastAsia="en-AU"/>
        </w:rPr>
      </w:pPr>
      <w:r>
        <w:rPr>
          <w:lang w:val="en" w:eastAsia="en-AU"/>
        </w:rPr>
        <w:t>s 52H</w:t>
      </w:r>
      <w:r>
        <w:rPr>
          <w:lang w:val="en" w:eastAsia="en-AU"/>
        </w:rPr>
        <w:tab/>
      </w:r>
      <w:r>
        <w:t xml:space="preserve">ins </w:t>
      </w:r>
      <w:hyperlink r:id="rId258" w:tooltip="Animal Diseases Amendment Act 2018" w:history="1">
        <w:r>
          <w:rPr>
            <w:rStyle w:val="charCitHyperlinkAbbrev"/>
          </w:rPr>
          <w:t>A2018</w:t>
        </w:r>
        <w:r>
          <w:rPr>
            <w:rStyle w:val="charCitHyperlinkAbbrev"/>
          </w:rPr>
          <w:noBreakHyphen/>
          <w:t>28</w:t>
        </w:r>
      </w:hyperlink>
      <w:r>
        <w:t xml:space="preserve"> s 6</w:t>
      </w:r>
    </w:p>
    <w:p w14:paraId="7A8560BD" w14:textId="77777777" w:rsidR="001C36A6" w:rsidRDefault="001C36A6" w:rsidP="001C36A6">
      <w:pPr>
        <w:pStyle w:val="AmdtsEntryHd"/>
      </w:pPr>
      <w:r w:rsidRPr="00925C23">
        <w:rPr>
          <w:lang w:val="en" w:eastAsia="en-AU"/>
        </w:rPr>
        <w:t>Information requirements—stock transactions</w:t>
      </w:r>
    </w:p>
    <w:p w14:paraId="69DD2A9E" w14:textId="0A971334" w:rsidR="001C36A6" w:rsidRPr="00C53E4A" w:rsidRDefault="001C36A6" w:rsidP="001C36A6">
      <w:pPr>
        <w:pStyle w:val="AmdtsEntries"/>
      </w:pPr>
      <w:r>
        <w:t>div 4.4 hdg</w:t>
      </w:r>
      <w:r>
        <w:tab/>
        <w:t xml:space="preserve">ins </w:t>
      </w:r>
      <w:hyperlink r:id="rId259" w:tooltip="Animal Diseases Amendment Act 2018" w:history="1">
        <w:r>
          <w:rPr>
            <w:rStyle w:val="charCitHyperlinkAbbrev"/>
          </w:rPr>
          <w:t>A2018</w:t>
        </w:r>
        <w:r>
          <w:rPr>
            <w:rStyle w:val="charCitHyperlinkAbbrev"/>
          </w:rPr>
          <w:noBreakHyphen/>
          <w:t>28</w:t>
        </w:r>
      </w:hyperlink>
      <w:r>
        <w:t xml:space="preserve"> s 6</w:t>
      </w:r>
    </w:p>
    <w:p w14:paraId="64B8E841" w14:textId="77777777" w:rsidR="001C36A6" w:rsidRDefault="001C36A6" w:rsidP="001C36A6">
      <w:pPr>
        <w:pStyle w:val="AmdtsEntryHd"/>
      </w:pPr>
      <w:r w:rsidRPr="00925C23">
        <w:rPr>
          <w:lang w:val="en" w:eastAsia="en-AU"/>
        </w:rPr>
        <w:t>Provisions applying to all identifiable stock</w:t>
      </w:r>
    </w:p>
    <w:p w14:paraId="24B3054B" w14:textId="60C863CB" w:rsidR="001C36A6" w:rsidRPr="00C53E4A" w:rsidRDefault="001C36A6" w:rsidP="001C36A6">
      <w:pPr>
        <w:pStyle w:val="AmdtsEntries"/>
      </w:pPr>
      <w:r>
        <w:t>sdiv 4.4.1 hdg</w:t>
      </w:r>
      <w:r>
        <w:tab/>
        <w:t xml:space="preserve">ins </w:t>
      </w:r>
      <w:hyperlink r:id="rId260" w:tooltip="Animal Diseases Amendment Act 2018" w:history="1">
        <w:r>
          <w:rPr>
            <w:rStyle w:val="charCitHyperlinkAbbrev"/>
          </w:rPr>
          <w:t>A2018</w:t>
        </w:r>
        <w:r>
          <w:rPr>
            <w:rStyle w:val="charCitHyperlinkAbbrev"/>
          </w:rPr>
          <w:noBreakHyphen/>
          <w:t>28</w:t>
        </w:r>
      </w:hyperlink>
      <w:r>
        <w:t xml:space="preserve"> s 6</w:t>
      </w:r>
    </w:p>
    <w:p w14:paraId="02DED582" w14:textId="77777777" w:rsidR="001C36A6" w:rsidRDefault="001C36A6" w:rsidP="001C36A6">
      <w:pPr>
        <w:pStyle w:val="AmdtsEntryHd"/>
        <w:rPr>
          <w:lang w:val="en" w:eastAsia="en-AU"/>
        </w:rPr>
      </w:pPr>
      <w:r w:rsidRPr="00925C23">
        <w:rPr>
          <w:lang w:val="en" w:eastAsia="en-AU"/>
        </w:rPr>
        <w:t xml:space="preserve">Meaning of </w:t>
      </w:r>
      <w:r w:rsidRPr="00925C23">
        <w:rPr>
          <w:rStyle w:val="charItals"/>
        </w:rPr>
        <w:t>delivery information</w:t>
      </w:r>
      <w:r w:rsidRPr="00925C23">
        <w:rPr>
          <w:lang w:val="en" w:eastAsia="en-AU"/>
        </w:rPr>
        <w:t>—sdiv 4.4.1</w:t>
      </w:r>
    </w:p>
    <w:p w14:paraId="39B185BD" w14:textId="02A93B8A" w:rsidR="001C36A6" w:rsidRPr="00DF2B83" w:rsidRDefault="001C36A6" w:rsidP="001C36A6">
      <w:pPr>
        <w:pStyle w:val="AmdtsEntries"/>
        <w:rPr>
          <w:lang w:val="en" w:eastAsia="en-AU"/>
        </w:rPr>
      </w:pPr>
      <w:r>
        <w:rPr>
          <w:lang w:val="en" w:eastAsia="en-AU"/>
        </w:rPr>
        <w:t>s 52I</w:t>
      </w:r>
      <w:r>
        <w:rPr>
          <w:lang w:val="en" w:eastAsia="en-AU"/>
        </w:rPr>
        <w:tab/>
      </w:r>
      <w:r>
        <w:t xml:space="preserve">ins </w:t>
      </w:r>
      <w:hyperlink r:id="rId261" w:tooltip="Animal Diseases Amendment Act 2018" w:history="1">
        <w:r>
          <w:rPr>
            <w:rStyle w:val="charCitHyperlinkAbbrev"/>
          </w:rPr>
          <w:t>A2018</w:t>
        </w:r>
        <w:r>
          <w:rPr>
            <w:rStyle w:val="charCitHyperlinkAbbrev"/>
          </w:rPr>
          <w:noBreakHyphen/>
          <w:t>28</w:t>
        </w:r>
      </w:hyperlink>
      <w:r>
        <w:t xml:space="preserve"> s 6</w:t>
      </w:r>
    </w:p>
    <w:p w14:paraId="6A646F43" w14:textId="77777777" w:rsidR="001C36A6" w:rsidRDefault="001C36A6" w:rsidP="001C36A6">
      <w:pPr>
        <w:pStyle w:val="AmdtsEntryHd"/>
        <w:rPr>
          <w:lang w:val="en" w:eastAsia="en-AU"/>
        </w:rPr>
      </w:pPr>
      <w:r w:rsidRPr="00925C23">
        <w:rPr>
          <w:lang w:val="en" w:eastAsia="en-AU"/>
        </w:rPr>
        <w:t>Owner of identifiable stock must prepare and retain delivery information etc</w:t>
      </w:r>
    </w:p>
    <w:p w14:paraId="2A0D58C0" w14:textId="315DD9FA" w:rsidR="001C36A6" w:rsidRPr="00DF2B83" w:rsidRDefault="001C36A6" w:rsidP="001C36A6">
      <w:pPr>
        <w:pStyle w:val="AmdtsEntries"/>
        <w:rPr>
          <w:lang w:val="en" w:eastAsia="en-AU"/>
        </w:rPr>
      </w:pPr>
      <w:r>
        <w:rPr>
          <w:lang w:val="en" w:eastAsia="en-AU"/>
        </w:rPr>
        <w:t>s 52J</w:t>
      </w:r>
      <w:r>
        <w:rPr>
          <w:lang w:val="en" w:eastAsia="en-AU"/>
        </w:rPr>
        <w:tab/>
      </w:r>
      <w:r>
        <w:t xml:space="preserve">ins </w:t>
      </w:r>
      <w:hyperlink r:id="rId262" w:tooltip="Animal Diseases Amendment Act 2018" w:history="1">
        <w:r>
          <w:rPr>
            <w:rStyle w:val="charCitHyperlinkAbbrev"/>
          </w:rPr>
          <w:t>A2018</w:t>
        </w:r>
        <w:r>
          <w:rPr>
            <w:rStyle w:val="charCitHyperlinkAbbrev"/>
          </w:rPr>
          <w:noBreakHyphen/>
          <w:t>28</w:t>
        </w:r>
      </w:hyperlink>
      <w:r>
        <w:t xml:space="preserve"> s 6</w:t>
      </w:r>
    </w:p>
    <w:p w14:paraId="5D127771" w14:textId="77777777" w:rsidR="001C36A6" w:rsidRDefault="001C36A6" w:rsidP="001C36A6">
      <w:pPr>
        <w:pStyle w:val="AmdtsEntryHd"/>
        <w:rPr>
          <w:lang w:val="en" w:eastAsia="en-AU"/>
        </w:rPr>
      </w:pPr>
      <w:r w:rsidRPr="00925C23">
        <w:rPr>
          <w:lang w:val="en" w:eastAsia="en-AU"/>
        </w:rPr>
        <w:t>Delivery information—stock and station agents and saleyards</w:t>
      </w:r>
    </w:p>
    <w:p w14:paraId="287D2503" w14:textId="7880122D" w:rsidR="001C36A6" w:rsidRPr="00DF2B83" w:rsidRDefault="001C36A6" w:rsidP="001C36A6">
      <w:pPr>
        <w:pStyle w:val="AmdtsEntries"/>
        <w:rPr>
          <w:lang w:val="en" w:eastAsia="en-AU"/>
        </w:rPr>
      </w:pPr>
      <w:r>
        <w:rPr>
          <w:lang w:val="en" w:eastAsia="en-AU"/>
        </w:rPr>
        <w:t>s 52K</w:t>
      </w:r>
      <w:r>
        <w:rPr>
          <w:lang w:val="en" w:eastAsia="en-AU"/>
        </w:rPr>
        <w:tab/>
      </w:r>
      <w:r>
        <w:t xml:space="preserve">ins </w:t>
      </w:r>
      <w:hyperlink r:id="rId263" w:tooltip="Animal Diseases Amendment Act 2018" w:history="1">
        <w:r>
          <w:rPr>
            <w:rStyle w:val="charCitHyperlinkAbbrev"/>
          </w:rPr>
          <w:t>A2018</w:t>
        </w:r>
        <w:r>
          <w:rPr>
            <w:rStyle w:val="charCitHyperlinkAbbrev"/>
          </w:rPr>
          <w:noBreakHyphen/>
          <w:t>28</w:t>
        </w:r>
      </w:hyperlink>
      <w:r>
        <w:t xml:space="preserve"> s 6</w:t>
      </w:r>
    </w:p>
    <w:p w14:paraId="64019A56" w14:textId="77777777" w:rsidR="001C36A6" w:rsidRDefault="001C36A6" w:rsidP="001C36A6">
      <w:pPr>
        <w:pStyle w:val="AmdtsEntryHd"/>
        <w:rPr>
          <w:lang w:val="en" w:eastAsia="en-AU"/>
        </w:rPr>
      </w:pPr>
      <w:r w:rsidRPr="00925C23">
        <w:t>Delivery information—f</w:t>
      </w:r>
      <w:r w:rsidRPr="00925C23">
        <w:rPr>
          <w:lang w:val="en" w:eastAsia="en-AU"/>
        </w:rPr>
        <w:t>arm properties</w:t>
      </w:r>
    </w:p>
    <w:p w14:paraId="2C8AC290" w14:textId="64464EB1" w:rsidR="001C36A6" w:rsidRPr="00DF2B83" w:rsidRDefault="001C36A6" w:rsidP="001C36A6">
      <w:pPr>
        <w:pStyle w:val="AmdtsEntries"/>
        <w:rPr>
          <w:lang w:val="en" w:eastAsia="en-AU"/>
        </w:rPr>
      </w:pPr>
      <w:r>
        <w:rPr>
          <w:lang w:val="en" w:eastAsia="en-AU"/>
        </w:rPr>
        <w:t>s 52L</w:t>
      </w:r>
      <w:r>
        <w:rPr>
          <w:lang w:val="en" w:eastAsia="en-AU"/>
        </w:rPr>
        <w:tab/>
      </w:r>
      <w:r>
        <w:t xml:space="preserve">ins </w:t>
      </w:r>
      <w:hyperlink r:id="rId264" w:tooltip="Animal Diseases Amendment Act 2018" w:history="1">
        <w:r>
          <w:rPr>
            <w:rStyle w:val="charCitHyperlinkAbbrev"/>
          </w:rPr>
          <w:t>A2018</w:t>
        </w:r>
        <w:r>
          <w:rPr>
            <w:rStyle w:val="charCitHyperlinkAbbrev"/>
          </w:rPr>
          <w:noBreakHyphen/>
          <w:t>28</w:t>
        </w:r>
      </w:hyperlink>
      <w:r>
        <w:t xml:space="preserve"> s 6</w:t>
      </w:r>
    </w:p>
    <w:p w14:paraId="6256E8AD" w14:textId="77777777" w:rsidR="001C36A6" w:rsidRDefault="001C36A6" w:rsidP="001C36A6">
      <w:pPr>
        <w:pStyle w:val="AmdtsEntryHd"/>
        <w:rPr>
          <w:lang w:val="en" w:eastAsia="en-AU"/>
        </w:rPr>
      </w:pPr>
      <w:r w:rsidRPr="00925C23">
        <w:t>Delivery information—s</w:t>
      </w:r>
      <w:r w:rsidRPr="00925C23">
        <w:rPr>
          <w:lang w:val="en" w:eastAsia="en-AU"/>
        </w:rPr>
        <w:t>tock events</w:t>
      </w:r>
    </w:p>
    <w:p w14:paraId="3B2910EF" w14:textId="7845D05D" w:rsidR="001C36A6" w:rsidRPr="00DF2B83" w:rsidRDefault="001C36A6" w:rsidP="001C36A6">
      <w:pPr>
        <w:pStyle w:val="AmdtsEntries"/>
        <w:rPr>
          <w:lang w:val="en" w:eastAsia="en-AU"/>
        </w:rPr>
      </w:pPr>
      <w:r>
        <w:rPr>
          <w:lang w:val="en" w:eastAsia="en-AU"/>
        </w:rPr>
        <w:t>s 52M</w:t>
      </w:r>
      <w:r>
        <w:rPr>
          <w:lang w:val="en" w:eastAsia="en-AU"/>
        </w:rPr>
        <w:tab/>
      </w:r>
      <w:r>
        <w:t xml:space="preserve">ins </w:t>
      </w:r>
      <w:hyperlink r:id="rId265" w:tooltip="Animal Diseases Amendment Act 2018" w:history="1">
        <w:r>
          <w:rPr>
            <w:rStyle w:val="charCitHyperlinkAbbrev"/>
          </w:rPr>
          <w:t>A2018</w:t>
        </w:r>
        <w:r>
          <w:rPr>
            <w:rStyle w:val="charCitHyperlinkAbbrev"/>
          </w:rPr>
          <w:noBreakHyphen/>
          <w:t>28</w:t>
        </w:r>
      </w:hyperlink>
      <w:r>
        <w:t xml:space="preserve"> s 6</w:t>
      </w:r>
    </w:p>
    <w:p w14:paraId="317B83BB" w14:textId="77777777" w:rsidR="00EC0036" w:rsidRDefault="00EC0036" w:rsidP="00EC0036">
      <w:pPr>
        <w:pStyle w:val="AmdtsEntryHd"/>
      </w:pPr>
      <w:r w:rsidRPr="00925C23">
        <w:rPr>
          <w:lang w:val="en" w:eastAsia="en-AU"/>
        </w:rPr>
        <w:t>Reporting to the NLIS administrator</w:t>
      </w:r>
    </w:p>
    <w:p w14:paraId="6A796DC7" w14:textId="2957677D" w:rsidR="00EC0036" w:rsidRPr="00C53E4A" w:rsidRDefault="00EC0036" w:rsidP="00EC0036">
      <w:pPr>
        <w:pStyle w:val="AmdtsEntries"/>
      </w:pPr>
      <w:r>
        <w:t>sdiv 4.4.2 hdg</w:t>
      </w:r>
      <w:r>
        <w:tab/>
        <w:t xml:space="preserve">ins </w:t>
      </w:r>
      <w:hyperlink r:id="rId266" w:tooltip="Animal Diseases Amendment Act 2018" w:history="1">
        <w:r>
          <w:rPr>
            <w:rStyle w:val="charCitHyperlinkAbbrev"/>
          </w:rPr>
          <w:t>A2018</w:t>
        </w:r>
        <w:r>
          <w:rPr>
            <w:rStyle w:val="charCitHyperlinkAbbrev"/>
          </w:rPr>
          <w:noBreakHyphen/>
          <w:t>28</w:t>
        </w:r>
      </w:hyperlink>
      <w:r>
        <w:t xml:space="preserve"> s 6</w:t>
      </w:r>
    </w:p>
    <w:p w14:paraId="4F756B1F" w14:textId="77777777" w:rsidR="00EC0036" w:rsidRDefault="00EC0036" w:rsidP="00EC0036">
      <w:pPr>
        <w:pStyle w:val="AmdtsEntryHd"/>
        <w:rPr>
          <w:lang w:val="en" w:eastAsia="en-AU"/>
        </w:rPr>
      </w:pPr>
      <w:r w:rsidRPr="00925C23">
        <w:rPr>
          <w:lang w:val="en" w:eastAsia="en-AU"/>
        </w:rPr>
        <w:lastRenderedPageBreak/>
        <w:t>Application—sdiv 4.4.2</w:t>
      </w:r>
    </w:p>
    <w:p w14:paraId="669B5974" w14:textId="1929E8E0" w:rsidR="00EC0036" w:rsidRPr="00DF2B83" w:rsidRDefault="00EC0036" w:rsidP="00EC0036">
      <w:pPr>
        <w:pStyle w:val="AmdtsEntries"/>
        <w:rPr>
          <w:lang w:val="en" w:eastAsia="en-AU"/>
        </w:rPr>
      </w:pPr>
      <w:r>
        <w:rPr>
          <w:lang w:val="en" w:eastAsia="en-AU"/>
        </w:rPr>
        <w:t>s 52N</w:t>
      </w:r>
      <w:r>
        <w:rPr>
          <w:lang w:val="en" w:eastAsia="en-AU"/>
        </w:rPr>
        <w:tab/>
      </w:r>
      <w:r>
        <w:t xml:space="preserve">ins </w:t>
      </w:r>
      <w:hyperlink r:id="rId267" w:tooltip="Animal Diseases Amendment Act 2018" w:history="1">
        <w:r>
          <w:rPr>
            <w:rStyle w:val="charCitHyperlinkAbbrev"/>
          </w:rPr>
          <w:t>A2018</w:t>
        </w:r>
        <w:r>
          <w:rPr>
            <w:rStyle w:val="charCitHyperlinkAbbrev"/>
          </w:rPr>
          <w:noBreakHyphen/>
          <w:t>28</w:t>
        </w:r>
      </w:hyperlink>
      <w:r>
        <w:t xml:space="preserve"> s 6</w:t>
      </w:r>
    </w:p>
    <w:p w14:paraId="70C3A522" w14:textId="77777777" w:rsidR="00EC0036" w:rsidRDefault="00EC0036" w:rsidP="00EC0036">
      <w:pPr>
        <w:pStyle w:val="AmdtsEntryHd"/>
        <w:rPr>
          <w:lang w:val="en" w:eastAsia="en-AU"/>
        </w:rPr>
      </w:pPr>
      <w:r w:rsidRPr="00925C23">
        <w:rPr>
          <w:lang w:val="en" w:eastAsia="en-AU"/>
        </w:rPr>
        <w:t xml:space="preserve">Meaning of </w:t>
      </w:r>
      <w:r w:rsidRPr="00925C23">
        <w:rPr>
          <w:rStyle w:val="charItals"/>
        </w:rPr>
        <w:t>transaction information</w:t>
      </w:r>
      <w:r w:rsidRPr="00925C23">
        <w:rPr>
          <w:lang w:val="en" w:eastAsia="en-AU"/>
        </w:rPr>
        <w:t>—sdiv 4.4.2</w:t>
      </w:r>
    </w:p>
    <w:p w14:paraId="1CA2FC12" w14:textId="77D79145" w:rsidR="00EC0036" w:rsidRPr="00DF2B83" w:rsidRDefault="00EC0036" w:rsidP="00EC0036">
      <w:pPr>
        <w:pStyle w:val="AmdtsEntries"/>
        <w:rPr>
          <w:lang w:val="en" w:eastAsia="en-AU"/>
        </w:rPr>
      </w:pPr>
      <w:r>
        <w:rPr>
          <w:lang w:val="en" w:eastAsia="en-AU"/>
        </w:rPr>
        <w:t>s 52O</w:t>
      </w:r>
      <w:r>
        <w:rPr>
          <w:lang w:val="en" w:eastAsia="en-AU"/>
        </w:rPr>
        <w:tab/>
      </w:r>
      <w:r>
        <w:t xml:space="preserve">ins </w:t>
      </w:r>
      <w:hyperlink r:id="rId268" w:tooltip="Animal Diseases Amendment Act 2018" w:history="1">
        <w:r>
          <w:rPr>
            <w:rStyle w:val="charCitHyperlinkAbbrev"/>
          </w:rPr>
          <w:t>A2018</w:t>
        </w:r>
        <w:r>
          <w:rPr>
            <w:rStyle w:val="charCitHyperlinkAbbrev"/>
          </w:rPr>
          <w:noBreakHyphen/>
          <w:t>28</w:t>
        </w:r>
      </w:hyperlink>
      <w:r>
        <w:t xml:space="preserve"> s 6</w:t>
      </w:r>
    </w:p>
    <w:p w14:paraId="33ACF59D" w14:textId="77777777" w:rsidR="00EC0036" w:rsidRDefault="00EC0036" w:rsidP="00EC0036">
      <w:pPr>
        <w:pStyle w:val="AmdtsEntryHd"/>
        <w:rPr>
          <w:lang w:val="en" w:eastAsia="en-AU"/>
        </w:rPr>
      </w:pPr>
      <w:r w:rsidRPr="00925C23">
        <w:rPr>
          <w:lang w:val="en" w:eastAsia="en-AU"/>
        </w:rPr>
        <w:t>Reportable transactions—saleyards</w:t>
      </w:r>
    </w:p>
    <w:p w14:paraId="0D574EEC" w14:textId="23ECF13D" w:rsidR="00EC0036" w:rsidRPr="00DF2B83" w:rsidRDefault="00EC0036" w:rsidP="00EC0036">
      <w:pPr>
        <w:pStyle w:val="AmdtsEntries"/>
        <w:rPr>
          <w:lang w:val="en" w:eastAsia="en-AU"/>
        </w:rPr>
      </w:pPr>
      <w:r>
        <w:rPr>
          <w:lang w:val="en" w:eastAsia="en-AU"/>
        </w:rPr>
        <w:t>s 52P</w:t>
      </w:r>
      <w:r>
        <w:rPr>
          <w:lang w:val="en" w:eastAsia="en-AU"/>
        </w:rPr>
        <w:tab/>
      </w:r>
      <w:r>
        <w:t xml:space="preserve">ins </w:t>
      </w:r>
      <w:hyperlink r:id="rId269" w:tooltip="Animal Diseases Amendment Act 2018" w:history="1">
        <w:r>
          <w:rPr>
            <w:rStyle w:val="charCitHyperlinkAbbrev"/>
          </w:rPr>
          <w:t>A2018</w:t>
        </w:r>
        <w:r>
          <w:rPr>
            <w:rStyle w:val="charCitHyperlinkAbbrev"/>
          </w:rPr>
          <w:noBreakHyphen/>
          <w:t>28</w:t>
        </w:r>
      </w:hyperlink>
      <w:r>
        <w:t xml:space="preserve"> s 6</w:t>
      </w:r>
    </w:p>
    <w:p w14:paraId="697B60C4" w14:textId="77777777" w:rsidR="00EC0036" w:rsidRDefault="00EC0036" w:rsidP="00EC0036">
      <w:pPr>
        <w:pStyle w:val="AmdtsEntryHd"/>
        <w:rPr>
          <w:lang w:val="en" w:eastAsia="en-AU"/>
        </w:rPr>
      </w:pPr>
      <w:r w:rsidRPr="00925C23">
        <w:t>Reportable transactions—s</w:t>
      </w:r>
      <w:r w:rsidRPr="00925C23">
        <w:rPr>
          <w:lang w:val="en" w:eastAsia="en-AU"/>
        </w:rPr>
        <w:t>tock and station agents</w:t>
      </w:r>
    </w:p>
    <w:p w14:paraId="3D3C1F69" w14:textId="53EF7DA9" w:rsidR="00EC0036" w:rsidRPr="00DF2B83" w:rsidRDefault="00EC0036" w:rsidP="00EC0036">
      <w:pPr>
        <w:pStyle w:val="AmdtsEntries"/>
        <w:rPr>
          <w:lang w:val="en" w:eastAsia="en-AU"/>
        </w:rPr>
      </w:pPr>
      <w:r>
        <w:rPr>
          <w:lang w:val="en" w:eastAsia="en-AU"/>
        </w:rPr>
        <w:t>s 52Q</w:t>
      </w:r>
      <w:r>
        <w:rPr>
          <w:lang w:val="en" w:eastAsia="en-AU"/>
        </w:rPr>
        <w:tab/>
      </w:r>
      <w:r>
        <w:t xml:space="preserve">ins </w:t>
      </w:r>
      <w:hyperlink r:id="rId270" w:tooltip="Animal Diseases Amendment Act 2018" w:history="1">
        <w:r>
          <w:rPr>
            <w:rStyle w:val="charCitHyperlinkAbbrev"/>
          </w:rPr>
          <w:t>A2018</w:t>
        </w:r>
        <w:r>
          <w:rPr>
            <w:rStyle w:val="charCitHyperlinkAbbrev"/>
          </w:rPr>
          <w:noBreakHyphen/>
          <w:t>28</w:t>
        </w:r>
      </w:hyperlink>
      <w:r>
        <w:t xml:space="preserve"> s 6</w:t>
      </w:r>
    </w:p>
    <w:p w14:paraId="468DE1AD" w14:textId="77777777" w:rsidR="00EC0036" w:rsidRDefault="00EC0036" w:rsidP="00EC0036">
      <w:pPr>
        <w:pStyle w:val="AmdtsEntryHd"/>
        <w:rPr>
          <w:lang w:val="en" w:eastAsia="en-AU"/>
        </w:rPr>
      </w:pPr>
      <w:r w:rsidRPr="00925C23">
        <w:rPr>
          <w:lang w:val="en" w:eastAsia="en-AU"/>
        </w:rPr>
        <w:t>Reportable transactions—farm property</w:t>
      </w:r>
    </w:p>
    <w:p w14:paraId="4C177E37" w14:textId="25B4A7B2" w:rsidR="00EC0036" w:rsidRPr="00DF2B83" w:rsidRDefault="00EC0036" w:rsidP="00EC0036">
      <w:pPr>
        <w:pStyle w:val="AmdtsEntries"/>
        <w:rPr>
          <w:lang w:val="en" w:eastAsia="en-AU"/>
        </w:rPr>
      </w:pPr>
      <w:r>
        <w:rPr>
          <w:lang w:val="en" w:eastAsia="en-AU"/>
        </w:rPr>
        <w:t>s 52R</w:t>
      </w:r>
      <w:r>
        <w:rPr>
          <w:lang w:val="en" w:eastAsia="en-AU"/>
        </w:rPr>
        <w:tab/>
      </w:r>
      <w:r>
        <w:t xml:space="preserve">ins </w:t>
      </w:r>
      <w:hyperlink r:id="rId271" w:tooltip="Animal Diseases Amendment Act 2018" w:history="1">
        <w:r>
          <w:rPr>
            <w:rStyle w:val="charCitHyperlinkAbbrev"/>
          </w:rPr>
          <w:t>A2018</w:t>
        </w:r>
        <w:r>
          <w:rPr>
            <w:rStyle w:val="charCitHyperlinkAbbrev"/>
          </w:rPr>
          <w:noBreakHyphen/>
          <w:t>28</w:t>
        </w:r>
      </w:hyperlink>
      <w:r>
        <w:t xml:space="preserve"> s 6</w:t>
      </w:r>
    </w:p>
    <w:p w14:paraId="3C51F20D" w14:textId="77777777" w:rsidR="00EC0036" w:rsidRDefault="00EC0036" w:rsidP="00EC0036">
      <w:pPr>
        <w:pStyle w:val="AmdtsEntryHd"/>
        <w:rPr>
          <w:lang w:val="en" w:eastAsia="en-AU"/>
        </w:rPr>
      </w:pPr>
      <w:r w:rsidRPr="00925C23">
        <w:rPr>
          <w:lang w:val="en" w:eastAsia="en-AU"/>
        </w:rPr>
        <w:t>Reportable transactions—stock event</w:t>
      </w:r>
    </w:p>
    <w:p w14:paraId="2EBFB00B" w14:textId="1E920F57" w:rsidR="00EC0036" w:rsidRPr="00DF2B83" w:rsidRDefault="00EC0036" w:rsidP="00EC0036">
      <w:pPr>
        <w:pStyle w:val="AmdtsEntries"/>
        <w:rPr>
          <w:lang w:val="en" w:eastAsia="en-AU"/>
        </w:rPr>
      </w:pPr>
      <w:r>
        <w:rPr>
          <w:lang w:val="en" w:eastAsia="en-AU"/>
        </w:rPr>
        <w:t>s 52S</w:t>
      </w:r>
      <w:r>
        <w:rPr>
          <w:lang w:val="en" w:eastAsia="en-AU"/>
        </w:rPr>
        <w:tab/>
      </w:r>
      <w:r>
        <w:t xml:space="preserve">ins </w:t>
      </w:r>
      <w:hyperlink r:id="rId272" w:tooltip="Animal Diseases Amendment Act 2018" w:history="1">
        <w:r>
          <w:rPr>
            <w:rStyle w:val="charCitHyperlinkAbbrev"/>
          </w:rPr>
          <w:t>A2018</w:t>
        </w:r>
        <w:r>
          <w:rPr>
            <w:rStyle w:val="charCitHyperlinkAbbrev"/>
          </w:rPr>
          <w:noBreakHyphen/>
          <w:t>28</w:t>
        </w:r>
      </w:hyperlink>
      <w:r>
        <w:t xml:space="preserve"> s 6</w:t>
      </w:r>
    </w:p>
    <w:p w14:paraId="0AD16F3D" w14:textId="77777777" w:rsidR="00EC0036" w:rsidRDefault="00EC0036" w:rsidP="00EC0036">
      <w:pPr>
        <w:pStyle w:val="AmdtsEntryHd"/>
        <w:rPr>
          <w:lang w:val="en" w:eastAsia="en-AU"/>
        </w:rPr>
      </w:pPr>
      <w:r w:rsidRPr="00925C23">
        <w:rPr>
          <w:lang w:val="en" w:eastAsia="en-AU"/>
        </w:rPr>
        <w:t>Reporting to NLIS administrator about live export</w:t>
      </w:r>
    </w:p>
    <w:p w14:paraId="1FA53773" w14:textId="64632E81" w:rsidR="00EC0036" w:rsidRPr="00DF2B83" w:rsidRDefault="00EC0036" w:rsidP="00EC0036">
      <w:pPr>
        <w:pStyle w:val="AmdtsEntries"/>
        <w:rPr>
          <w:lang w:val="en" w:eastAsia="en-AU"/>
        </w:rPr>
      </w:pPr>
      <w:r>
        <w:rPr>
          <w:lang w:val="en" w:eastAsia="en-AU"/>
        </w:rPr>
        <w:t>s 52T</w:t>
      </w:r>
      <w:r>
        <w:rPr>
          <w:lang w:val="en" w:eastAsia="en-AU"/>
        </w:rPr>
        <w:tab/>
      </w:r>
      <w:r>
        <w:t xml:space="preserve">ins </w:t>
      </w:r>
      <w:hyperlink r:id="rId273" w:tooltip="Animal Diseases Amendment Act 2018" w:history="1">
        <w:r>
          <w:rPr>
            <w:rStyle w:val="charCitHyperlinkAbbrev"/>
          </w:rPr>
          <w:t>A2018</w:t>
        </w:r>
        <w:r>
          <w:rPr>
            <w:rStyle w:val="charCitHyperlinkAbbrev"/>
          </w:rPr>
          <w:noBreakHyphen/>
          <w:t>28</w:t>
        </w:r>
      </w:hyperlink>
      <w:r>
        <w:t xml:space="preserve"> s 6</w:t>
      </w:r>
    </w:p>
    <w:p w14:paraId="204D0AC6" w14:textId="77777777" w:rsidR="00EC0036" w:rsidRDefault="00EC0036" w:rsidP="00EC0036">
      <w:pPr>
        <w:pStyle w:val="AmdtsEntryHd"/>
        <w:rPr>
          <w:lang w:val="en" w:eastAsia="en-AU"/>
        </w:rPr>
      </w:pPr>
      <w:r w:rsidRPr="00925C23">
        <w:rPr>
          <w:lang w:val="en" w:eastAsia="en-AU"/>
        </w:rPr>
        <w:t>Reporting to NLIS administrator about death of cattle</w:t>
      </w:r>
    </w:p>
    <w:p w14:paraId="46A31928" w14:textId="4BFC0A04" w:rsidR="00EC0036" w:rsidRPr="00DF2B83" w:rsidRDefault="00EC0036" w:rsidP="00EC0036">
      <w:pPr>
        <w:pStyle w:val="AmdtsEntries"/>
        <w:rPr>
          <w:lang w:val="en" w:eastAsia="en-AU"/>
        </w:rPr>
      </w:pPr>
      <w:r>
        <w:rPr>
          <w:lang w:val="en" w:eastAsia="en-AU"/>
        </w:rPr>
        <w:t>s 52U</w:t>
      </w:r>
      <w:r>
        <w:rPr>
          <w:lang w:val="en" w:eastAsia="en-AU"/>
        </w:rPr>
        <w:tab/>
      </w:r>
      <w:r>
        <w:t xml:space="preserve">ins </w:t>
      </w:r>
      <w:hyperlink r:id="rId274" w:tooltip="Animal Diseases Amendment Act 2018" w:history="1">
        <w:r>
          <w:rPr>
            <w:rStyle w:val="charCitHyperlinkAbbrev"/>
          </w:rPr>
          <w:t>A2018</w:t>
        </w:r>
        <w:r>
          <w:rPr>
            <w:rStyle w:val="charCitHyperlinkAbbrev"/>
          </w:rPr>
          <w:noBreakHyphen/>
          <w:t>28</w:t>
        </w:r>
      </w:hyperlink>
      <w:r>
        <w:t xml:space="preserve"> s 6</w:t>
      </w:r>
    </w:p>
    <w:p w14:paraId="7A08FB74" w14:textId="77777777" w:rsidR="00EC0036" w:rsidRDefault="00EC0036" w:rsidP="00EC0036">
      <w:pPr>
        <w:pStyle w:val="AmdtsEntryHd"/>
      </w:pPr>
      <w:r w:rsidRPr="00925C23">
        <w:rPr>
          <w:lang w:val="en" w:eastAsia="en-AU"/>
        </w:rPr>
        <w:t>Registers</w:t>
      </w:r>
    </w:p>
    <w:p w14:paraId="45A38EDF" w14:textId="1F191EA9" w:rsidR="00EC0036" w:rsidRPr="00C53E4A" w:rsidRDefault="00EC0036" w:rsidP="00EC0036">
      <w:pPr>
        <w:pStyle w:val="AmdtsEntries"/>
      </w:pPr>
      <w:r>
        <w:t>div 4.5 hdg</w:t>
      </w:r>
      <w:r>
        <w:tab/>
        <w:t xml:space="preserve">ins </w:t>
      </w:r>
      <w:hyperlink r:id="rId275" w:tooltip="Animal Diseases Amendment Act 2018" w:history="1">
        <w:r>
          <w:rPr>
            <w:rStyle w:val="charCitHyperlinkAbbrev"/>
          </w:rPr>
          <w:t>A2018</w:t>
        </w:r>
        <w:r>
          <w:rPr>
            <w:rStyle w:val="charCitHyperlinkAbbrev"/>
          </w:rPr>
          <w:noBreakHyphen/>
          <w:t>28</w:t>
        </w:r>
      </w:hyperlink>
      <w:r>
        <w:t xml:space="preserve"> s 6</w:t>
      </w:r>
    </w:p>
    <w:p w14:paraId="2EACD30F" w14:textId="77777777" w:rsidR="00396374" w:rsidRDefault="00396374" w:rsidP="00396374">
      <w:pPr>
        <w:pStyle w:val="AmdtsEntryHd"/>
        <w:rPr>
          <w:lang w:val="en" w:eastAsia="en-AU"/>
        </w:rPr>
      </w:pPr>
      <w:r w:rsidRPr="00925C23">
        <w:rPr>
          <w:lang w:val="en" w:eastAsia="en-AU"/>
        </w:rPr>
        <w:t>Purposes of registers</w:t>
      </w:r>
    </w:p>
    <w:p w14:paraId="3729BC51" w14:textId="21B9FFC1" w:rsidR="00396374" w:rsidRPr="00DF2B83" w:rsidRDefault="00396374" w:rsidP="00396374">
      <w:pPr>
        <w:pStyle w:val="AmdtsEntries"/>
        <w:rPr>
          <w:lang w:val="en" w:eastAsia="en-AU"/>
        </w:rPr>
      </w:pPr>
      <w:r>
        <w:rPr>
          <w:lang w:val="en" w:eastAsia="en-AU"/>
        </w:rPr>
        <w:t>s 52V</w:t>
      </w:r>
      <w:r>
        <w:rPr>
          <w:lang w:val="en" w:eastAsia="en-AU"/>
        </w:rPr>
        <w:tab/>
      </w:r>
      <w:r>
        <w:t xml:space="preserve">ins </w:t>
      </w:r>
      <w:hyperlink r:id="rId276" w:tooltip="Animal Diseases Amendment Act 2018" w:history="1">
        <w:r>
          <w:rPr>
            <w:rStyle w:val="charCitHyperlinkAbbrev"/>
          </w:rPr>
          <w:t>A2018</w:t>
        </w:r>
        <w:r>
          <w:rPr>
            <w:rStyle w:val="charCitHyperlinkAbbrev"/>
          </w:rPr>
          <w:noBreakHyphen/>
          <w:t>28</w:t>
        </w:r>
      </w:hyperlink>
      <w:r>
        <w:t xml:space="preserve"> s 6</w:t>
      </w:r>
    </w:p>
    <w:p w14:paraId="572A4F68" w14:textId="77777777" w:rsidR="00396374" w:rsidRDefault="00396374" w:rsidP="00396374">
      <w:pPr>
        <w:pStyle w:val="AmdtsEntryHd"/>
        <w:rPr>
          <w:lang w:val="en" w:eastAsia="en-AU"/>
        </w:rPr>
      </w:pPr>
      <w:r w:rsidRPr="00925C23">
        <w:rPr>
          <w:lang w:val="en" w:eastAsia="en-AU"/>
        </w:rPr>
        <w:t>Territory register</w:t>
      </w:r>
    </w:p>
    <w:p w14:paraId="0D353CC6" w14:textId="77955817" w:rsidR="00396374" w:rsidRPr="00DF2B83" w:rsidRDefault="00396374" w:rsidP="00396374">
      <w:pPr>
        <w:pStyle w:val="AmdtsEntries"/>
        <w:rPr>
          <w:lang w:val="en" w:eastAsia="en-AU"/>
        </w:rPr>
      </w:pPr>
      <w:r>
        <w:rPr>
          <w:lang w:val="en" w:eastAsia="en-AU"/>
        </w:rPr>
        <w:t>s 52W</w:t>
      </w:r>
      <w:r>
        <w:rPr>
          <w:lang w:val="en" w:eastAsia="en-AU"/>
        </w:rPr>
        <w:tab/>
      </w:r>
      <w:r>
        <w:t xml:space="preserve">ins </w:t>
      </w:r>
      <w:hyperlink r:id="rId277" w:tooltip="Animal Diseases Amendment Act 2018" w:history="1">
        <w:r>
          <w:rPr>
            <w:rStyle w:val="charCitHyperlinkAbbrev"/>
          </w:rPr>
          <w:t>A2018</w:t>
        </w:r>
        <w:r>
          <w:rPr>
            <w:rStyle w:val="charCitHyperlinkAbbrev"/>
          </w:rPr>
          <w:noBreakHyphen/>
          <w:t>28</w:t>
        </w:r>
      </w:hyperlink>
      <w:r>
        <w:t xml:space="preserve"> s 6</w:t>
      </w:r>
    </w:p>
    <w:p w14:paraId="4E69324C" w14:textId="77777777" w:rsidR="00396374" w:rsidRDefault="00396374" w:rsidP="00396374">
      <w:pPr>
        <w:pStyle w:val="AmdtsEntryHd"/>
        <w:rPr>
          <w:lang w:val="en" w:eastAsia="en-AU"/>
        </w:rPr>
      </w:pPr>
      <w:r w:rsidRPr="00925C23">
        <w:rPr>
          <w:lang w:val="en" w:eastAsia="en-AU"/>
        </w:rPr>
        <w:t>NLIS register</w:t>
      </w:r>
    </w:p>
    <w:p w14:paraId="34BB7A8E" w14:textId="37616769" w:rsidR="00396374" w:rsidRPr="00DF2B83" w:rsidRDefault="00396374" w:rsidP="00396374">
      <w:pPr>
        <w:pStyle w:val="AmdtsEntries"/>
        <w:rPr>
          <w:lang w:val="en" w:eastAsia="en-AU"/>
        </w:rPr>
      </w:pPr>
      <w:r>
        <w:rPr>
          <w:lang w:val="en" w:eastAsia="en-AU"/>
        </w:rPr>
        <w:t>s 52X</w:t>
      </w:r>
      <w:r>
        <w:rPr>
          <w:lang w:val="en" w:eastAsia="en-AU"/>
        </w:rPr>
        <w:tab/>
      </w:r>
      <w:r>
        <w:t xml:space="preserve">ins </w:t>
      </w:r>
      <w:hyperlink r:id="rId278" w:tooltip="Animal Diseases Amendment Act 2018" w:history="1">
        <w:r>
          <w:rPr>
            <w:rStyle w:val="charCitHyperlinkAbbrev"/>
          </w:rPr>
          <w:t>A2018</w:t>
        </w:r>
        <w:r>
          <w:rPr>
            <w:rStyle w:val="charCitHyperlinkAbbrev"/>
          </w:rPr>
          <w:noBreakHyphen/>
          <w:t>28</w:t>
        </w:r>
      </w:hyperlink>
      <w:r>
        <w:t xml:space="preserve"> s 6</w:t>
      </w:r>
    </w:p>
    <w:p w14:paraId="17597779" w14:textId="77777777" w:rsidR="00396374" w:rsidRDefault="00396374" w:rsidP="00396374">
      <w:pPr>
        <w:pStyle w:val="AmdtsEntryHd"/>
      </w:pPr>
      <w:r w:rsidRPr="00925C23">
        <w:rPr>
          <w:lang w:val="en"/>
        </w:rPr>
        <w:t>M</w:t>
      </w:r>
      <w:r w:rsidRPr="00925C23">
        <w:rPr>
          <w:rStyle w:val="frag-heading"/>
        </w:rPr>
        <w:t>iscellaneous</w:t>
      </w:r>
    </w:p>
    <w:p w14:paraId="5E492749" w14:textId="2EC90721" w:rsidR="00396374" w:rsidRPr="00C53E4A" w:rsidRDefault="00396374" w:rsidP="00396374">
      <w:pPr>
        <w:pStyle w:val="AmdtsEntries"/>
      </w:pPr>
      <w:r>
        <w:t>div 4.6 hdg</w:t>
      </w:r>
      <w:r>
        <w:tab/>
        <w:t xml:space="preserve">ins </w:t>
      </w:r>
      <w:hyperlink r:id="rId279" w:tooltip="Animal Diseases Amendment Act 2018" w:history="1">
        <w:r>
          <w:rPr>
            <w:rStyle w:val="charCitHyperlinkAbbrev"/>
          </w:rPr>
          <w:t>A2018</w:t>
        </w:r>
        <w:r>
          <w:rPr>
            <w:rStyle w:val="charCitHyperlinkAbbrev"/>
          </w:rPr>
          <w:noBreakHyphen/>
          <w:t>28</w:t>
        </w:r>
      </w:hyperlink>
      <w:r>
        <w:t xml:space="preserve"> s 6</w:t>
      </w:r>
    </w:p>
    <w:p w14:paraId="3774FC8D" w14:textId="77777777" w:rsidR="00396374" w:rsidRDefault="00396374" w:rsidP="00396374">
      <w:pPr>
        <w:pStyle w:val="AmdtsEntryHd"/>
        <w:rPr>
          <w:lang w:val="en" w:eastAsia="en-AU"/>
        </w:rPr>
      </w:pPr>
      <w:r w:rsidRPr="00925C23">
        <w:rPr>
          <w:lang w:val="en" w:eastAsia="en-AU"/>
        </w:rPr>
        <w:t>Provision of information to NLIS administrator etc</w:t>
      </w:r>
    </w:p>
    <w:p w14:paraId="1E098FAE" w14:textId="71234A9C" w:rsidR="00396374" w:rsidRPr="00DF2B83" w:rsidRDefault="00396374" w:rsidP="00396374">
      <w:pPr>
        <w:pStyle w:val="AmdtsEntries"/>
        <w:rPr>
          <w:lang w:val="en" w:eastAsia="en-AU"/>
        </w:rPr>
      </w:pPr>
      <w:r>
        <w:rPr>
          <w:lang w:val="en" w:eastAsia="en-AU"/>
        </w:rPr>
        <w:t>s 52Y</w:t>
      </w:r>
      <w:r>
        <w:rPr>
          <w:lang w:val="en" w:eastAsia="en-AU"/>
        </w:rPr>
        <w:tab/>
      </w:r>
      <w:r>
        <w:t xml:space="preserve">ins </w:t>
      </w:r>
      <w:hyperlink r:id="rId280" w:tooltip="Animal Diseases Amendment Act 2018" w:history="1">
        <w:r>
          <w:rPr>
            <w:rStyle w:val="charCitHyperlinkAbbrev"/>
          </w:rPr>
          <w:t>A2018</w:t>
        </w:r>
        <w:r>
          <w:rPr>
            <w:rStyle w:val="charCitHyperlinkAbbrev"/>
          </w:rPr>
          <w:noBreakHyphen/>
          <w:t>28</w:t>
        </w:r>
      </w:hyperlink>
      <w:r>
        <w:t xml:space="preserve"> s 6</w:t>
      </w:r>
    </w:p>
    <w:p w14:paraId="6FD9D39C" w14:textId="77777777" w:rsidR="00396374" w:rsidRDefault="00396374" w:rsidP="00396374">
      <w:pPr>
        <w:pStyle w:val="AmdtsEntryHd"/>
        <w:rPr>
          <w:lang w:val="en" w:eastAsia="en-AU"/>
        </w:rPr>
      </w:pPr>
      <w:r w:rsidRPr="00925C23">
        <w:t>Inspection of slaughtered stock</w:t>
      </w:r>
    </w:p>
    <w:p w14:paraId="1297F9DE" w14:textId="71F249C4" w:rsidR="00396374" w:rsidRPr="00DF2B83" w:rsidRDefault="00396374" w:rsidP="00396374">
      <w:pPr>
        <w:pStyle w:val="AmdtsEntries"/>
        <w:rPr>
          <w:lang w:val="en" w:eastAsia="en-AU"/>
        </w:rPr>
      </w:pPr>
      <w:r>
        <w:rPr>
          <w:lang w:val="en" w:eastAsia="en-AU"/>
        </w:rPr>
        <w:t>s 52Z</w:t>
      </w:r>
      <w:r>
        <w:rPr>
          <w:lang w:val="en" w:eastAsia="en-AU"/>
        </w:rPr>
        <w:tab/>
      </w:r>
      <w:r>
        <w:t xml:space="preserve">ins </w:t>
      </w:r>
      <w:hyperlink r:id="rId281" w:tooltip="Animal Diseases Amendment Act 2018" w:history="1">
        <w:r>
          <w:rPr>
            <w:rStyle w:val="charCitHyperlinkAbbrev"/>
          </w:rPr>
          <w:t>A2018</w:t>
        </w:r>
        <w:r>
          <w:rPr>
            <w:rStyle w:val="charCitHyperlinkAbbrev"/>
          </w:rPr>
          <w:noBreakHyphen/>
          <w:t>28</w:t>
        </w:r>
      </w:hyperlink>
      <w:r>
        <w:t xml:space="preserve"> s 6</w:t>
      </w:r>
    </w:p>
    <w:p w14:paraId="6B59663A" w14:textId="77777777" w:rsidR="00396374" w:rsidRDefault="00396374" w:rsidP="00396374">
      <w:pPr>
        <w:pStyle w:val="AmdtsEntryHd"/>
        <w:rPr>
          <w:lang w:val="en" w:eastAsia="en-AU"/>
        </w:rPr>
      </w:pPr>
      <w:r w:rsidRPr="00925C23">
        <w:t>Evidentiary certificates</w:t>
      </w:r>
    </w:p>
    <w:p w14:paraId="5FB3C231" w14:textId="7704D139" w:rsidR="00396374" w:rsidRPr="00DF2B83" w:rsidRDefault="00396374" w:rsidP="00396374">
      <w:pPr>
        <w:pStyle w:val="AmdtsEntries"/>
        <w:rPr>
          <w:lang w:val="en" w:eastAsia="en-AU"/>
        </w:rPr>
      </w:pPr>
      <w:r>
        <w:rPr>
          <w:lang w:val="en" w:eastAsia="en-AU"/>
        </w:rPr>
        <w:t>s 52ZA</w:t>
      </w:r>
      <w:r>
        <w:rPr>
          <w:lang w:val="en" w:eastAsia="en-AU"/>
        </w:rPr>
        <w:tab/>
      </w:r>
      <w:r>
        <w:t xml:space="preserve">ins </w:t>
      </w:r>
      <w:hyperlink r:id="rId282" w:tooltip="Animal Diseases Amendment Act 2018" w:history="1">
        <w:r>
          <w:rPr>
            <w:rStyle w:val="charCitHyperlinkAbbrev"/>
          </w:rPr>
          <w:t>A2018</w:t>
        </w:r>
        <w:r>
          <w:rPr>
            <w:rStyle w:val="charCitHyperlinkAbbrev"/>
          </w:rPr>
          <w:noBreakHyphen/>
          <w:t>28</w:t>
        </w:r>
      </w:hyperlink>
      <w:r>
        <w:t xml:space="preserve"> s 6</w:t>
      </w:r>
    </w:p>
    <w:p w14:paraId="0E2DCD36" w14:textId="77777777" w:rsidR="00080FF6" w:rsidRDefault="00080FF6" w:rsidP="00080FF6">
      <w:pPr>
        <w:pStyle w:val="AmdtsEntryHd"/>
      </w:pPr>
      <w:r w:rsidRPr="00AE1AE7">
        <w:rPr>
          <w:rStyle w:val="CharPartText"/>
        </w:rPr>
        <w:t xml:space="preserve">Restricted </w:t>
      </w:r>
      <w:r w:rsidR="004B2304">
        <w:rPr>
          <w:rStyle w:val="CharPartText"/>
        </w:rPr>
        <w:t>animal</w:t>
      </w:r>
      <w:r w:rsidRPr="00AE1AE7">
        <w:rPr>
          <w:rStyle w:val="CharPartText"/>
        </w:rPr>
        <w:t xml:space="preserve"> material—ruminants</w:t>
      </w:r>
    </w:p>
    <w:p w14:paraId="0E264A51" w14:textId="0EDB5CA4" w:rsidR="00080FF6" w:rsidRPr="00621FDA" w:rsidRDefault="00080FF6" w:rsidP="00080FF6">
      <w:pPr>
        <w:pStyle w:val="AmdtsEntries"/>
      </w:pPr>
      <w:r>
        <w:t>pt 5 hdg</w:t>
      </w:r>
      <w:r>
        <w:tab/>
      </w:r>
      <w:r>
        <w:rPr>
          <w:rFonts w:cs="Arial"/>
        </w:rPr>
        <w:t xml:space="preserve">am </w:t>
      </w:r>
      <w:hyperlink r:id="rId28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6DFDB3A7" w14:textId="77777777" w:rsidR="00E236DC" w:rsidRDefault="00E236DC" w:rsidP="00A860C5">
      <w:pPr>
        <w:pStyle w:val="AmdtsEntryHd"/>
      </w:pPr>
      <w:r>
        <w:lastRenderedPageBreak/>
        <w:t>Definitions—pt 5</w:t>
      </w:r>
    </w:p>
    <w:p w14:paraId="38E210A5" w14:textId="107DA678" w:rsidR="00E236DC" w:rsidRDefault="00E236DC" w:rsidP="00A860C5">
      <w:pPr>
        <w:pStyle w:val="AmdtsEntries"/>
        <w:keepNext/>
        <w:rPr>
          <w:rFonts w:cs="Arial"/>
        </w:rPr>
      </w:pPr>
      <w:r>
        <w:t>s 53</w:t>
      </w:r>
      <w:r>
        <w:tab/>
      </w:r>
      <w:r w:rsidR="00AE3400">
        <w:t xml:space="preserve">def </w:t>
      </w:r>
      <w:r w:rsidR="00AE3400" w:rsidRPr="00AE3400">
        <w:rPr>
          <w:rStyle w:val="charBoldItals"/>
        </w:rPr>
        <w:t>non-restricted animal material statement</w:t>
      </w:r>
      <w:r w:rsidR="00AE3400">
        <w:t xml:space="preserve"> </w:t>
      </w:r>
      <w:r w:rsidR="00AE3400">
        <w:rPr>
          <w:rFonts w:cs="Arial"/>
        </w:rPr>
        <w:t>ins</w:t>
      </w:r>
      <w:r>
        <w:rPr>
          <w:rFonts w:cs="Arial"/>
        </w:rPr>
        <w:t xml:space="preserve"> </w:t>
      </w:r>
      <w:hyperlink r:id="rId284" w:tooltip="Territory and Municipal Services Legislation Amendment Act 2013" w:history="1">
        <w:r>
          <w:rPr>
            <w:rStyle w:val="charCitHyperlinkAbbrev"/>
          </w:rPr>
          <w:t>A2013</w:t>
        </w:r>
        <w:r>
          <w:rPr>
            <w:rStyle w:val="charCitHyperlinkAbbrev"/>
          </w:rPr>
          <w:noBreakHyphen/>
          <w:t>42</w:t>
        </w:r>
      </w:hyperlink>
      <w:r w:rsidR="00AE3400">
        <w:rPr>
          <w:rFonts w:cs="Arial"/>
        </w:rPr>
        <w:t xml:space="preserve"> amdt 1.1</w:t>
      </w:r>
    </w:p>
    <w:p w14:paraId="53A550E6" w14:textId="3F68077C" w:rsidR="00AE3400" w:rsidRPr="00621FDA" w:rsidRDefault="00AE3400" w:rsidP="00A860C5">
      <w:pPr>
        <w:pStyle w:val="AmdtsEntries"/>
        <w:keepNext/>
      </w:pPr>
      <w:r>
        <w:tab/>
        <w:t xml:space="preserve">def </w:t>
      </w:r>
      <w:r w:rsidRPr="00AE3400">
        <w:rPr>
          <w:rStyle w:val="charBoldItals"/>
        </w:rPr>
        <w:t xml:space="preserve">non-restricted </w:t>
      </w:r>
      <w:r>
        <w:rPr>
          <w:rStyle w:val="charBoldItals"/>
        </w:rPr>
        <w:t>feed</w:t>
      </w:r>
      <w:r w:rsidRPr="00AE3400">
        <w:rPr>
          <w:rStyle w:val="charBoldItals"/>
        </w:rPr>
        <w:t xml:space="preserve"> material statement</w:t>
      </w:r>
      <w:r>
        <w:t xml:space="preserve"> </w:t>
      </w:r>
      <w:r>
        <w:rPr>
          <w:rFonts w:cs="Arial"/>
        </w:rPr>
        <w:t xml:space="preserve">om </w:t>
      </w:r>
      <w:hyperlink r:id="rId28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w:t>
      </w:r>
    </w:p>
    <w:p w14:paraId="081D61EC" w14:textId="14F3FB3D" w:rsidR="00AE3400" w:rsidRDefault="00AE3400" w:rsidP="00AE3400">
      <w:pPr>
        <w:pStyle w:val="AmdtsEntries"/>
        <w:rPr>
          <w:rFonts w:cs="Arial"/>
        </w:rPr>
      </w:pPr>
      <w:r>
        <w:tab/>
        <w:t xml:space="preserve">def </w:t>
      </w:r>
      <w:r w:rsidRPr="00AE3400">
        <w:rPr>
          <w:rStyle w:val="charBoldItals"/>
        </w:rPr>
        <w:t xml:space="preserve">restricted </w:t>
      </w:r>
      <w:r>
        <w:rPr>
          <w:rStyle w:val="charBoldItals"/>
        </w:rPr>
        <w:t>animal</w:t>
      </w:r>
      <w:r w:rsidRPr="00AE3400">
        <w:rPr>
          <w:rStyle w:val="charBoldItals"/>
        </w:rPr>
        <w:t xml:space="preserve"> material </w:t>
      </w:r>
      <w:r>
        <w:rPr>
          <w:rFonts w:cs="Arial"/>
        </w:rPr>
        <w:t xml:space="preserve">ins </w:t>
      </w:r>
      <w:hyperlink r:id="rId28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w:t>
      </w:r>
    </w:p>
    <w:p w14:paraId="6A425075" w14:textId="6EFA08CE" w:rsidR="00AE3400" w:rsidRPr="00621FDA" w:rsidRDefault="00AE3400" w:rsidP="00AE3400">
      <w:pPr>
        <w:pStyle w:val="AmdtsEntries"/>
      </w:pPr>
      <w:r>
        <w:tab/>
        <w:t xml:space="preserve">def </w:t>
      </w:r>
      <w:r w:rsidRPr="00AE3400">
        <w:rPr>
          <w:rStyle w:val="charBoldItals"/>
        </w:rPr>
        <w:t xml:space="preserve">restricted </w:t>
      </w:r>
      <w:r>
        <w:rPr>
          <w:rStyle w:val="charBoldItals"/>
        </w:rPr>
        <w:t>animal</w:t>
      </w:r>
      <w:r w:rsidRPr="00AE3400">
        <w:rPr>
          <w:rStyle w:val="charBoldItals"/>
        </w:rPr>
        <w:t xml:space="preserve"> material statement</w:t>
      </w:r>
      <w:r>
        <w:t xml:space="preserve"> </w:t>
      </w:r>
      <w:r>
        <w:rPr>
          <w:rFonts w:cs="Arial"/>
        </w:rPr>
        <w:t xml:space="preserve">ins </w:t>
      </w:r>
      <w:hyperlink r:id="rId287"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1.4</w:t>
      </w:r>
    </w:p>
    <w:p w14:paraId="0D157B6A" w14:textId="0930C924" w:rsidR="00CF1719" w:rsidRPr="00621FDA" w:rsidRDefault="00CF1719" w:rsidP="00CF1719">
      <w:pPr>
        <w:pStyle w:val="AmdtsEntries"/>
      </w:pPr>
      <w:r>
        <w:tab/>
        <w:t xml:space="preserve">def </w:t>
      </w:r>
      <w:r w:rsidRPr="00AE3400">
        <w:rPr>
          <w:rStyle w:val="charBoldItals"/>
        </w:rPr>
        <w:t xml:space="preserve">restricted </w:t>
      </w:r>
      <w:r>
        <w:rPr>
          <w:rStyle w:val="charBoldItals"/>
        </w:rPr>
        <w:t>feed</w:t>
      </w:r>
      <w:r w:rsidRPr="00AE3400">
        <w:rPr>
          <w:rStyle w:val="charBoldItals"/>
        </w:rPr>
        <w:t xml:space="preserve"> material </w:t>
      </w:r>
      <w:r>
        <w:rPr>
          <w:rFonts w:cs="Arial"/>
        </w:rPr>
        <w:t xml:space="preserve">om </w:t>
      </w:r>
      <w:hyperlink r:id="rId288"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1.5</w:t>
      </w:r>
    </w:p>
    <w:p w14:paraId="0C2C3BFF" w14:textId="2FA118C3" w:rsidR="00CF1719" w:rsidRPr="00621FDA" w:rsidRDefault="00CF1719" w:rsidP="00CF1719">
      <w:pPr>
        <w:pStyle w:val="AmdtsEntries"/>
      </w:pPr>
      <w:r>
        <w:tab/>
        <w:t xml:space="preserve">def </w:t>
      </w:r>
      <w:r w:rsidRPr="00AE3400">
        <w:rPr>
          <w:rStyle w:val="charBoldItals"/>
        </w:rPr>
        <w:t xml:space="preserve">restricted </w:t>
      </w:r>
      <w:r>
        <w:rPr>
          <w:rStyle w:val="charBoldItals"/>
        </w:rPr>
        <w:t>feed</w:t>
      </w:r>
      <w:r w:rsidRPr="00AE3400">
        <w:rPr>
          <w:rStyle w:val="charBoldItals"/>
        </w:rPr>
        <w:t xml:space="preserve"> material statement</w:t>
      </w:r>
      <w:r>
        <w:t xml:space="preserve"> </w:t>
      </w:r>
      <w:r>
        <w:rPr>
          <w:rFonts w:cs="Arial"/>
        </w:rPr>
        <w:t xml:space="preserve">om </w:t>
      </w:r>
      <w:hyperlink r:id="rId289"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1.6</w:t>
      </w:r>
    </w:p>
    <w:p w14:paraId="180658BE" w14:textId="77777777" w:rsidR="00EE769E" w:rsidRDefault="00EE769E">
      <w:pPr>
        <w:pStyle w:val="AmdtsEntryHd"/>
      </w:pPr>
      <w:r>
        <w:t>Analysts for pt 5</w:t>
      </w:r>
    </w:p>
    <w:p w14:paraId="46871FDB" w14:textId="6F7E1E5C" w:rsidR="00EE769E" w:rsidRDefault="00EE769E">
      <w:pPr>
        <w:pStyle w:val="AmdtsEntries"/>
      </w:pPr>
      <w:r>
        <w:t>s 54</w:t>
      </w:r>
      <w:r>
        <w:tab/>
      </w:r>
      <w:r w:rsidRPr="00C17B5D">
        <w:t xml:space="preserve">am </w:t>
      </w:r>
      <w:hyperlink r:id="rId290" w:tooltip="Medicines, Poisons and Therapeutic Goods Act 2008" w:history="1">
        <w:r w:rsidR="009315CB" w:rsidRPr="009315CB">
          <w:rPr>
            <w:rStyle w:val="charCitHyperlinkAbbrev"/>
          </w:rPr>
          <w:t>A2008</w:t>
        </w:r>
        <w:r w:rsidR="009315CB" w:rsidRPr="009315CB">
          <w:rPr>
            <w:rStyle w:val="charCitHyperlinkAbbrev"/>
          </w:rPr>
          <w:noBreakHyphen/>
          <w:t>26</w:t>
        </w:r>
      </w:hyperlink>
      <w:r w:rsidRPr="00C17B5D">
        <w:t xml:space="preserve"> amdt 2.1</w:t>
      </w:r>
      <w:r w:rsidR="00B31AA1">
        <w:t xml:space="preserve">; </w:t>
      </w:r>
      <w:hyperlink r:id="rId291" w:tooltip="Animal Diseases Amendment Act 2009" w:history="1">
        <w:r w:rsidR="009315CB" w:rsidRPr="009315CB">
          <w:rPr>
            <w:rStyle w:val="charCitHyperlinkAbbrev"/>
          </w:rPr>
          <w:t>A2009</w:t>
        </w:r>
        <w:r w:rsidR="009315CB" w:rsidRPr="009315CB">
          <w:rPr>
            <w:rStyle w:val="charCitHyperlinkAbbrev"/>
          </w:rPr>
          <w:noBreakHyphen/>
          <w:t>14</w:t>
        </w:r>
      </w:hyperlink>
      <w:r w:rsidR="00B31AA1">
        <w:t xml:space="preserve"> s 26</w:t>
      </w:r>
    </w:p>
    <w:p w14:paraId="48DDDC31" w14:textId="77777777" w:rsidR="00E236DC" w:rsidRDefault="00AC121B" w:rsidP="00E236DC">
      <w:pPr>
        <w:pStyle w:val="AmdtsEntryHd"/>
      </w:pPr>
      <w:r w:rsidRPr="00A83937">
        <w:t>Animal material statements</w:t>
      </w:r>
    </w:p>
    <w:p w14:paraId="02551028" w14:textId="545FB265" w:rsidR="00CB03EE" w:rsidRDefault="00CB03EE" w:rsidP="00CB03EE">
      <w:pPr>
        <w:pStyle w:val="AmdtsEntries"/>
        <w:rPr>
          <w:rFonts w:cs="Arial"/>
        </w:rPr>
      </w:pPr>
      <w:r>
        <w:t>s 55</w:t>
      </w:r>
      <w:r>
        <w:tab/>
      </w:r>
      <w:r>
        <w:rPr>
          <w:rFonts w:cs="Arial"/>
        </w:rPr>
        <w:t xml:space="preserve">sub </w:t>
      </w:r>
      <w:hyperlink r:id="rId29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1.7</w:t>
      </w:r>
    </w:p>
    <w:p w14:paraId="14598588" w14:textId="77777777" w:rsidR="004B2304" w:rsidRDefault="004B2304" w:rsidP="004B2304">
      <w:pPr>
        <w:pStyle w:val="AmdtsEntryHd"/>
      </w:pPr>
      <w:r>
        <w:t>Offence—manufacture of ruminant food</w:t>
      </w:r>
    </w:p>
    <w:p w14:paraId="49647252" w14:textId="764BBA02" w:rsidR="004B2304" w:rsidRDefault="004B2304" w:rsidP="004B2304">
      <w:pPr>
        <w:pStyle w:val="AmdtsEntries"/>
        <w:rPr>
          <w:rFonts w:cs="Arial"/>
        </w:rPr>
      </w:pPr>
      <w:r>
        <w:t>s 56</w:t>
      </w:r>
      <w:r>
        <w:tab/>
      </w:r>
      <w:r>
        <w:rPr>
          <w:rFonts w:cs="Arial"/>
        </w:rPr>
        <w:t xml:space="preserve">am </w:t>
      </w:r>
      <w:hyperlink r:id="rId29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2D82A24F" w14:textId="77777777" w:rsidR="004B2304" w:rsidRDefault="004B2304" w:rsidP="004B2304">
      <w:pPr>
        <w:pStyle w:val="AmdtsEntryHd"/>
      </w:pPr>
      <w:r>
        <w:t>Offences—sale or supply of bulk or bagged compounded feed and meal</w:t>
      </w:r>
    </w:p>
    <w:p w14:paraId="07998778" w14:textId="522BDF74" w:rsidR="004B2304" w:rsidRDefault="004B2304" w:rsidP="004B2304">
      <w:pPr>
        <w:pStyle w:val="AmdtsEntries"/>
        <w:rPr>
          <w:rFonts w:cs="Arial"/>
        </w:rPr>
      </w:pPr>
      <w:r>
        <w:t>s 57</w:t>
      </w:r>
      <w:r>
        <w:tab/>
      </w:r>
      <w:r>
        <w:rPr>
          <w:rFonts w:cs="Arial"/>
        </w:rPr>
        <w:t xml:space="preserve">am </w:t>
      </w:r>
      <w:hyperlink r:id="rId29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27EEC71C" w14:textId="77777777" w:rsidR="004B2304" w:rsidRDefault="004B2304" w:rsidP="004B2304">
      <w:pPr>
        <w:pStyle w:val="AmdtsEntryHd"/>
      </w:pPr>
      <w:r>
        <w:t>Offence—obscuring of statements</w:t>
      </w:r>
    </w:p>
    <w:p w14:paraId="0E593FB6" w14:textId="78284160" w:rsidR="004B2304" w:rsidRDefault="004B2304" w:rsidP="004B2304">
      <w:pPr>
        <w:pStyle w:val="AmdtsEntries"/>
        <w:rPr>
          <w:rFonts w:cs="Arial"/>
        </w:rPr>
      </w:pPr>
      <w:r>
        <w:t>s 58</w:t>
      </w:r>
      <w:r>
        <w:tab/>
      </w:r>
      <w:r>
        <w:rPr>
          <w:rFonts w:cs="Arial"/>
        </w:rPr>
        <w:t xml:space="preserve">am </w:t>
      </w:r>
      <w:hyperlink r:id="rId29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10EDE7FC" w14:textId="77777777" w:rsidR="004B2304" w:rsidRDefault="004B2304" w:rsidP="004B2304">
      <w:pPr>
        <w:pStyle w:val="AmdtsEntryHd"/>
      </w:pPr>
      <w:r>
        <w:t>Offence—removal etc of feed tags</w:t>
      </w:r>
    </w:p>
    <w:p w14:paraId="11E9713C" w14:textId="3B60F0B8" w:rsidR="004B2304" w:rsidRDefault="004B2304" w:rsidP="004B2304">
      <w:pPr>
        <w:pStyle w:val="AmdtsEntries"/>
        <w:rPr>
          <w:rFonts w:cs="Arial"/>
        </w:rPr>
      </w:pPr>
      <w:r>
        <w:t>s 59</w:t>
      </w:r>
      <w:r>
        <w:tab/>
      </w:r>
      <w:r>
        <w:rPr>
          <w:rFonts w:cs="Arial"/>
        </w:rPr>
        <w:t xml:space="preserve">am </w:t>
      </w:r>
      <w:hyperlink r:id="rId29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43A9D799" w14:textId="77777777" w:rsidR="00EA558D" w:rsidRDefault="005A6E58" w:rsidP="00EA558D">
      <w:pPr>
        <w:pStyle w:val="AmdtsEntryHd"/>
      </w:pPr>
      <w:r>
        <w:t xml:space="preserve">Offences—feeding restricted </w:t>
      </w:r>
      <w:r w:rsidR="00AF7895">
        <w:t>animal material</w:t>
      </w:r>
      <w:r>
        <w:t xml:space="preserve"> to ruminants</w:t>
      </w:r>
    </w:p>
    <w:p w14:paraId="65C0E963" w14:textId="10FF8B9A" w:rsidR="00AF7895" w:rsidRPr="00AF7895" w:rsidRDefault="00AF7895" w:rsidP="00AF7895">
      <w:pPr>
        <w:pStyle w:val="AmdtsEntries"/>
      </w:pPr>
      <w:r>
        <w:t>s 60 hdg</w:t>
      </w:r>
      <w:r>
        <w:tab/>
        <w:t xml:space="preserve">am </w:t>
      </w:r>
      <w:hyperlink r:id="rId297"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34C66EE1" w14:textId="000E7636" w:rsidR="00EA558D" w:rsidRPr="00850820" w:rsidRDefault="00EA558D" w:rsidP="00EA558D">
      <w:pPr>
        <w:pStyle w:val="AmdtsEntries"/>
      </w:pPr>
      <w:r>
        <w:t>s 60</w:t>
      </w:r>
      <w:r>
        <w:tab/>
        <w:t xml:space="preserve">am </w:t>
      </w:r>
      <w:hyperlink r:id="rId29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1A7B42">
        <w:t xml:space="preserve">, </w:t>
      </w:r>
      <w:hyperlink r:id="rId299" w:tooltip="Territory and Municipal Services Legislation Amendment Act 2013" w:history="1">
        <w:r w:rsidR="001A7B42">
          <w:rPr>
            <w:rStyle w:val="charCitHyperlinkAbbrev"/>
          </w:rPr>
          <w:t>A2013</w:t>
        </w:r>
        <w:r w:rsidR="001A7B42">
          <w:rPr>
            <w:rStyle w:val="charCitHyperlinkAbbrev"/>
          </w:rPr>
          <w:noBreakHyphen/>
          <w:t>42</w:t>
        </w:r>
      </w:hyperlink>
      <w:r w:rsidR="001A7B42">
        <w:rPr>
          <w:rFonts w:cs="Arial"/>
        </w:rPr>
        <w:t xml:space="preserve"> amdt 1.15</w:t>
      </w:r>
    </w:p>
    <w:p w14:paraId="3B988781" w14:textId="77777777" w:rsidR="00EA558D" w:rsidRDefault="005A6E58" w:rsidP="00EA558D">
      <w:pPr>
        <w:pStyle w:val="AmdtsEntryHd"/>
      </w:pPr>
      <w:r>
        <w:t>Procedure if samples taken for pt 5</w:t>
      </w:r>
    </w:p>
    <w:p w14:paraId="65932A91" w14:textId="472DD270" w:rsidR="001A7B42" w:rsidRPr="00850820" w:rsidRDefault="00EA558D" w:rsidP="001A7B42">
      <w:pPr>
        <w:pStyle w:val="AmdtsEntries"/>
      </w:pPr>
      <w:r>
        <w:t>s 61</w:t>
      </w:r>
      <w:r>
        <w:tab/>
        <w:t xml:space="preserve">am </w:t>
      </w:r>
      <w:hyperlink r:id="rId30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1A7B42">
        <w:t xml:space="preserve">, </w:t>
      </w:r>
      <w:hyperlink r:id="rId301" w:tooltip="Territory and Municipal Services Legislation Amendment Act 2013" w:history="1">
        <w:r w:rsidR="001A7B42">
          <w:rPr>
            <w:rStyle w:val="charCitHyperlinkAbbrev"/>
          </w:rPr>
          <w:t>A2013</w:t>
        </w:r>
        <w:r w:rsidR="001A7B42">
          <w:rPr>
            <w:rStyle w:val="charCitHyperlinkAbbrev"/>
          </w:rPr>
          <w:noBreakHyphen/>
          <w:t>42</w:t>
        </w:r>
      </w:hyperlink>
      <w:r w:rsidR="001A7B42">
        <w:rPr>
          <w:rFonts w:cs="Arial"/>
        </w:rPr>
        <w:t xml:space="preserve"> amdt 1.15</w:t>
      </w:r>
    </w:p>
    <w:p w14:paraId="59D4DA2F" w14:textId="77777777" w:rsidR="004E0644" w:rsidRDefault="004E0644">
      <w:pPr>
        <w:pStyle w:val="AmdtsEntryHd"/>
      </w:pPr>
      <w:r w:rsidRPr="00C833AB">
        <w:t>Beekeepers</w:t>
      </w:r>
    </w:p>
    <w:p w14:paraId="55C33149" w14:textId="43EEFDFC" w:rsidR="004E0644" w:rsidRPr="004E0644" w:rsidRDefault="004E0644" w:rsidP="004E0644">
      <w:pPr>
        <w:pStyle w:val="AmdtsEntries"/>
      </w:pPr>
      <w:r>
        <w:t>pt 5A hdg</w:t>
      </w:r>
      <w:r>
        <w:tab/>
        <w:t xml:space="preserve">ins </w:t>
      </w:r>
      <w:hyperlink r:id="rId302" w:tooltip="Animal Diseases (Beekeeping) Amendment Act 2015" w:history="1">
        <w:r>
          <w:rPr>
            <w:rStyle w:val="charCitHyperlinkAbbrev"/>
          </w:rPr>
          <w:t>A2015</w:t>
        </w:r>
        <w:r>
          <w:rPr>
            <w:rStyle w:val="charCitHyperlinkAbbrev"/>
          </w:rPr>
          <w:noBreakHyphen/>
          <w:t>53</w:t>
        </w:r>
      </w:hyperlink>
      <w:r>
        <w:t xml:space="preserve"> s 4</w:t>
      </w:r>
    </w:p>
    <w:p w14:paraId="3C46B328" w14:textId="77777777" w:rsidR="004E0644" w:rsidRDefault="004E0644" w:rsidP="004E0644">
      <w:pPr>
        <w:pStyle w:val="AmdtsEntryHd"/>
      </w:pPr>
      <w:r w:rsidRPr="00C833AB">
        <w:t>Definitions—pt 5A</w:t>
      </w:r>
    </w:p>
    <w:p w14:paraId="7F53E61C" w14:textId="42928A95" w:rsidR="004E0644" w:rsidRDefault="004E0644" w:rsidP="004E0644">
      <w:pPr>
        <w:pStyle w:val="AmdtsEntries"/>
      </w:pPr>
      <w:r>
        <w:t>s 62A</w:t>
      </w:r>
      <w:r>
        <w:tab/>
        <w:t xml:space="preserve">ins </w:t>
      </w:r>
      <w:hyperlink r:id="rId303" w:tooltip="Animal Diseases (Beekeeping) Amendment Act 2015" w:history="1">
        <w:r>
          <w:rPr>
            <w:rStyle w:val="charCitHyperlinkAbbrev"/>
          </w:rPr>
          <w:t>A2015</w:t>
        </w:r>
        <w:r>
          <w:rPr>
            <w:rStyle w:val="charCitHyperlinkAbbrev"/>
          </w:rPr>
          <w:noBreakHyphen/>
          <w:t>53</w:t>
        </w:r>
      </w:hyperlink>
      <w:r>
        <w:t xml:space="preserve"> s 4</w:t>
      </w:r>
    </w:p>
    <w:p w14:paraId="50AFC58B" w14:textId="0ADB4E66" w:rsidR="00697140" w:rsidRDefault="00697140" w:rsidP="004E0644">
      <w:pPr>
        <w:pStyle w:val="AmdtsEntries"/>
      </w:pPr>
      <w:r>
        <w:tab/>
        <w:t xml:space="preserve">def </w:t>
      </w:r>
      <w:r w:rsidRPr="00697140">
        <w:rPr>
          <w:rStyle w:val="charBoldItals"/>
        </w:rPr>
        <w:t>beekeeper</w:t>
      </w:r>
      <w:r>
        <w:t xml:space="preserve"> ins </w:t>
      </w:r>
      <w:hyperlink r:id="rId304" w:tooltip="Animal Diseases (Beekeeping) Amendment Act 2015" w:history="1">
        <w:r>
          <w:rPr>
            <w:rStyle w:val="charCitHyperlinkAbbrev"/>
          </w:rPr>
          <w:t>A2015</w:t>
        </w:r>
        <w:r>
          <w:rPr>
            <w:rStyle w:val="charCitHyperlinkAbbrev"/>
          </w:rPr>
          <w:noBreakHyphen/>
          <w:t>53</w:t>
        </w:r>
      </w:hyperlink>
      <w:r>
        <w:t xml:space="preserve"> s 4</w:t>
      </w:r>
    </w:p>
    <w:p w14:paraId="023A4BA1" w14:textId="1A5B517C" w:rsidR="00250BE4" w:rsidRPr="004E0644" w:rsidRDefault="00250BE4" w:rsidP="00C2629E">
      <w:pPr>
        <w:pStyle w:val="AmdtsEntriesDefL2"/>
      </w:pPr>
      <w:r>
        <w:tab/>
        <w:t xml:space="preserve">sub </w:t>
      </w:r>
      <w:hyperlink r:id="rId305" w:tooltip="Planning and Environment Legislation Amendment Act 2020" w:history="1">
        <w:r>
          <w:rPr>
            <w:rStyle w:val="charCitHyperlinkAbbrev"/>
          </w:rPr>
          <w:t>A2020</w:t>
        </w:r>
        <w:r>
          <w:rPr>
            <w:rStyle w:val="charCitHyperlinkAbbrev"/>
          </w:rPr>
          <w:noBreakHyphen/>
          <w:t>22</w:t>
        </w:r>
      </w:hyperlink>
      <w:r w:rsidRPr="00250BE4">
        <w:t xml:space="preserve"> s </w:t>
      </w:r>
      <w:r>
        <w:t>4</w:t>
      </w:r>
    </w:p>
    <w:p w14:paraId="117402B5" w14:textId="3C51BEE4" w:rsidR="00697140" w:rsidRPr="004E0644" w:rsidRDefault="00697140" w:rsidP="00697140">
      <w:pPr>
        <w:pStyle w:val="AmdtsEntries"/>
      </w:pPr>
      <w:r>
        <w:tab/>
        <w:t xml:space="preserve">def </w:t>
      </w:r>
      <w:r w:rsidRPr="00C833AB">
        <w:rPr>
          <w:rStyle w:val="charBoldItals"/>
        </w:rPr>
        <w:t>corresponding law</w:t>
      </w:r>
      <w:r>
        <w:rPr>
          <w:rStyle w:val="charBoldItals"/>
        </w:rPr>
        <w:t xml:space="preserve"> </w:t>
      </w:r>
      <w:r>
        <w:t xml:space="preserve">ins </w:t>
      </w:r>
      <w:hyperlink r:id="rId306" w:tooltip="Animal Diseases (Beekeeping) Amendment Act 2015" w:history="1">
        <w:r>
          <w:rPr>
            <w:rStyle w:val="charCitHyperlinkAbbrev"/>
          </w:rPr>
          <w:t>A2015</w:t>
        </w:r>
        <w:r>
          <w:rPr>
            <w:rStyle w:val="charCitHyperlinkAbbrev"/>
          </w:rPr>
          <w:noBreakHyphen/>
          <w:t>53</w:t>
        </w:r>
      </w:hyperlink>
      <w:r>
        <w:t xml:space="preserve"> s 4</w:t>
      </w:r>
    </w:p>
    <w:p w14:paraId="2A989B78" w14:textId="2714F730" w:rsidR="00697140" w:rsidRPr="004E0644" w:rsidRDefault="00697140" w:rsidP="00697140">
      <w:pPr>
        <w:pStyle w:val="AmdtsEntries"/>
      </w:pPr>
      <w:r>
        <w:tab/>
        <w:t xml:space="preserve">def </w:t>
      </w:r>
      <w:r w:rsidRPr="00C833AB">
        <w:rPr>
          <w:rStyle w:val="charBoldItals"/>
        </w:rPr>
        <w:t>hive records</w:t>
      </w:r>
      <w:r>
        <w:rPr>
          <w:rStyle w:val="charBoldItals"/>
        </w:rPr>
        <w:t xml:space="preserve"> </w:t>
      </w:r>
      <w:r>
        <w:t xml:space="preserve">ins </w:t>
      </w:r>
      <w:hyperlink r:id="rId307" w:tooltip="Animal Diseases (Beekeeping) Amendment Act 2015" w:history="1">
        <w:r>
          <w:rPr>
            <w:rStyle w:val="charCitHyperlinkAbbrev"/>
          </w:rPr>
          <w:t>A2015</w:t>
        </w:r>
        <w:r>
          <w:rPr>
            <w:rStyle w:val="charCitHyperlinkAbbrev"/>
          </w:rPr>
          <w:noBreakHyphen/>
          <w:t>53</w:t>
        </w:r>
      </w:hyperlink>
      <w:r>
        <w:t xml:space="preserve"> s 4</w:t>
      </w:r>
    </w:p>
    <w:p w14:paraId="3B912089" w14:textId="77777777" w:rsidR="004E0644" w:rsidRDefault="004E0644" w:rsidP="004E0644">
      <w:pPr>
        <w:pStyle w:val="AmdtsEntryHd"/>
      </w:pPr>
      <w:r w:rsidRPr="00C833AB">
        <w:t>Beekeepers to be registered</w:t>
      </w:r>
    </w:p>
    <w:p w14:paraId="499A0EB9" w14:textId="6A5BB56A" w:rsidR="004E0644" w:rsidRDefault="004E0644" w:rsidP="004E0644">
      <w:pPr>
        <w:pStyle w:val="AmdtsEntries"/>
      </w:pPr>
      <w:r>
        <w:t>s 62B</w:t>
      </w:r>
      <w:r>
        <w:tab/>
        <w:t xml:space="preserve">ins </w:t>
      </w:r>
      <w:hyperlink r:id="rId308" w:tooltip="Animal Diseases (Beekeeping) Amendment Act 2015" w:history="1">
        <w:r>
          <w:rPr>
            <w:rStyle w:val="charCitHyperlinkAbbrev"/>
          </w:rPr>
          <w:t>A2015</w:t>
        </w:r>
        <w:r>
          <w:rPr>
            <w:rStyle w:val="charCitHyperlinkAbbrev"/>
          </w:rPr>
          <w:noBreakHyphen/>
          <w:t>53</w:t>
        </w:r>
      </w:hyperlink>
      <w:r>
        <w:t xml:space="preserve"> s 4</w:t>
      </w:r>
    </w:p>
    <w:p w14:paraId="363398B6" w14:textId="5B4BA090" w:rsidR="00250BE4" w:rsidRPr="004E0644" w:rsidRDefault="00250BE4" w:rsidP="004E0644">
      <w:pPr>
        <w:pStyle w:val="AmdtsEntries"/>
      </w:pPr>
      <w:r>
        <w:tab/>
        <w:t xml:space="preserve">am </w:t>
      </w:r>
      <w:hyperlink r:id="rId309" w:tooltip="Planning and Environment Legislation Amendment Act 2020" w:history="1">
        <w:r>
          <w:rPr>
            <w:rStyle w:val="charCitHyperlinkAbbrev"/>
          </w:rPr>
          <w:t>A2020</w:t>
        </w:r>
        <w:r>
          <w:rPr>
            <w:rStyle w:val="charCitHyperlinkAbbrev"/>
          </w:rPr>
          <w:noBreakHyphen/>
          <w:t>22</w:t>
        </w:r>
      </w:hyperlink>
      <w:r w:rsidRPr="00250BE4">
        <w:t xml:space="preserve"> s </w:t>
      </w:r>
      <w:r>
        <w:t>5</w:t>
      </w:r>
    </w:p>
    <w:p w14:paraId="74765F39" w14:textId="77777777" w:rsidR="004E0644" w:rsidRDefault="004E0644" w:rsidP="004E0644">
      <w:pPr>
        <w:pStyle w:val="AmdtsEntryHd"/>
      </w:pPr>
      <w:r w:rsidRPr="00C833AB">
        <w:lastRenderedPageBreak/>
        <w:t>Application for registration</w:t>
      </w:r>
    </w:p>
    <w:p w14:paraId="7C2FF721" w14:textId="7F5B9438" w:rsidR="004E0644" w:rsidRPr="004E0644" w:rsidRDefault="004E0644" w:rsidP="004E0644">
      <w:pPr>
        <w:pStyle w:val="AmdtsEntries"/>
      </w:pPr>
      <w:r>
        <w:t>s 62C</w:t>
      </w:r>
      <w:r>
        <w:tab/>
        <w:t xml:space="preserve">ins </w:t>
      </w:r>
      <w:hyperlink r:id="rId310" w:tooltip="Animal Diseases (Beekeeping) Amendment Act 2015" w:history="1">
        <w:r>
          <w:rPr>
            <w:rStyle w:val="charCitHyperlinkAbbrev"/>
          </w:rPr>
          <w:t>A2015</w:t>
        </w:r>
        <w:r>
          <w:rPr>
            <w:rStyle w:val="charCitHyperlinkAbbrev"/>
          </w:rPr>
          <w:noBreakHyphen/>
          <w:t>53</w:t>
        </w:r>
      </w:hyperlink>
      <w:r>
        <w:t xml:space="preserve"> s 4</w:t>
      </w:r>
    </w:p>
    <w:p w14:paraId="57289CB5" w14:textId="77777777" w:rsidR="004E0644" w:rsidRDefault="004E0644" w:rsidP="004E0644">
      <w:pPr>
        <w:pStyle w:val="AmdtsEntryHd"/>
      </w:pPr>
      <w:r w:rsidRPr="00C833AB">
        <w:rPr>
          <w:lang w:eastAsia="en-AU"/>
        </w:rPr>
        <w:t>Grounds for deciding an application</w:t>
      </w:r>
    </w:p>
    <w:p w14:paraId="4C109F00" w14:textId="7752155D" w:rsidR="004E0644" w:rsidRPr="004E0644" w:rsidRDefault="004E0644" w:rsidP="004E0644">
      <w:pPr>
        <w:pStyle w:val="AmdtsEntries"/>
      </w:pPr>
      <w:r>
        <w:t>s 62D</w:t>
      </w:r>
      <w:r>
        <w:tab/>
        <w:t xml:space="preserve">ins </w:t>
      </w:r>
      <w:hyperlink r:id="rId311" w:tooltip="Animal Diseases (Beekeeping) Amendment Act 2015" w:history="1">
        <w:r>
          <w:rPr>
            <w:rStyle w:val="charCitHyperlinkAbbrev"/>
          </w:rPr>
          <w:t>A2015</w:t>
        </w:r>
        <w:r>
          <w:rPr>
            <w:rStyle w:val="charCitHyperlinkAbbrev"/>
          </w:rPr>
          <w:noBreakHyphen/>
          <w:t>53</w:t>
        </w:r>
      </w:hyperlink>
      <w:r>
        <w:t xml:space="preserve"> s 4</w:t>
      </w:r>
    </w:p>
    <w:p w14:paraId="34B09546" w14:textId="77777777" w:rsidR="004E0644" w:rsidRDefault="00697140" w:rsidP="004E0644">
      <w:pPr>
        <w:pStyle w:val="AmdtsEntryHd"/>
      </w:pPr>
      <w:r w:rsidRPr="00C833AB">
        <w:rPr>
          <w:lang w:eastAsia="en-AU"/>
        </w:rPr>
        <w:t>Beekeeper must update details</w:t>
      </w:r>
    </w:p>
    <w:p w14:paraId="755B62D6" w14:textId="230A75B7" w:rsidR="004E0644" w:rsidRPr="004E0644" w:rsidRDefault="004E0644" w:rsidP="004E0644">
      <w:pPr>
        <w:pStyle w:val="AmdtsEntries"/>
      </w:pPr>
      <w:r>
        <w:t>s 62E</w:t>
      </w:r>
      <w:r>
        <w:tab/>
        <w:t xml:space="preserve">ins </w:t>
      </w:r>
      <w:hyperlink r:id="rId312" w:tooltip="Animal Diseases (Beekeeping) Amendment Act 2015" w:history="1">
        <w:r>
          <w:rPr>
            <w:rStyle w:val="charCitHyperlinkAbbrev"/>
          </w:rPr>
          <w:t>A2015</w:t>
        </w:r>
        <w:r>
          <w:rPr>
            <w:rStyle w:val="charCitHyperlinkAbbrev"/>
          </w:rPr>
          <w:noBreakHyphen/>
          <w:t>53</w:t>
        </w:r>
      </w:hyperlink>
      <w:r>
        <w:t xml:space="preserve"> s 4</w:t>
      </w:r>
    </w:p>
    <w:p w14:paraId="4DEBA5BA" w14:textId="77777777" w:rsidR="004E0644" w:rsidRDefault="00697140" w:rsidP="004E0644">
      <w:pPr>
        <w:pStyle w:val="AmdtsEntryHd"/>
      </w:pPr>
      <w:r w:rsidRPr="00C833AB">
        <w:rPr>
          <w:lang w:eastAsia="en-AU"/>
        </w:rPr>
        <w:t>Beekeeper must keep records</w:t>
      </w:r>
    </w:p>
    <w:p w14:paraId="64419F51" w14:textId="6352BABB" w:rsidR="004E0644" w:rsidRPr="004E0644" w:rsidRDefault="004E0644" w:rsidP="004E0644">
      <w:pPr>
        <w:pStyle w:val="AmdtsEntries"/>
      </w:pPr>
      <w:r>
        <w:t>s 62F</w:t>
      </w:r>
      <w:r>
        <w:tab/>
        <w:t xml:space="preserve">ins </w:t>
      </w:r>
      <w:hyperlink r:id="rId313" w:tooltip="Animal Diseases (Beekeeping) Amendment Act 2015" w:history="1">
        <w:r>
          <w:rPr>
            <w:rStyle w:val="charCitHyperlinkAbbrev"/>
          </w:rPr>
          <w:t>A2015</w:t>
        </w:r>
        <w:r>
          <w:rPr>
            <w:rStyle w:val="charCitHyperlinkAbbrev"/>
          </w:rPr>
          <w:noBreakHyphen/>
          <w:t>53</w:t>
        </w:r>
      </w:hyperlink>
      <w:r>
        <w:t xml:space="preserve"> s 4</w:t>
      </w:r>
    </w:p>
    <w:p w14:paraId="4489E2F5" w14:textId="77777777" w:rsidR="004E0644" w:rsidRDefault="00697140" w:rsidP="004E0644">
      <w:pPr>
        <w:pStyle w:val="AmdtsEntryHd"/>
      </w:pPr>
      <w:r w:rsidRPr="00C833AB">
        <w:rPr>
          <w:lang w:eastAsia="en-AU"/>
        </w:rPr>
        <w:t>Beekeeper must display registration number</w:t>
      </w:r>
    </w:p>
    <w:p w14:paraId="78D4A67E" w14:textId="77D27C2F" w:rsidR="004E0644" w:rsidRPr="004E0644" w:rsidRDefault="004E0644" w:rsidP="004E0644">
      <w:pPr>
        <w:pStyle w:val="AmdtsEntries"/>
      </w:pPr>
      <w:r>
        <w:t>s 62G</w:t>
      </w:r>
      <w:r>
        <w:tab/>
        <w:t xml:space="preserve">ins </w:t>
      </w:r>
      <w:hyperlink r:id="rId314" w:tooltip="Animal Diseases (Beekeeping) Amendment Act 2015" w:history="1">
        <w:r>
          <w:rPr>
            <w:rStyle w:val="charCitHyperlinkAbbrev"/>
          </w:rPr>
          <w:t>A2015</w:t>
        </w:r>
        <w:r>
          <w:rPr>
            <w:rStyle w:val="charCitHyperlinkAbbrev"/>
          </w:rPr>
          <w:noBreakHyphen/>
          <w:t>53</w:t>
        </w:r>
      </w:hyperlink>
      <w:r>
        <w:t xml:space="preserve"> s 4</w:t>
      </w:r>
    </w:p>
    <w:p w14:paraId="110439A5" w14:textId="77777777" w:rsidR="004E0644" w:rsidRDefault="00697140" w:rsidP="004E0644">
      <w:pPr>
        <w:pStyle w:val="AmdtsEntryHd"/>
      </w:pPr>
      <w:r w:rsidRPr="00C833AB">
        <w:t>Beekeeping code of practice</w:t>
      </w:r>
    </w:p>
    <w:p w14:paraId="6A242ACF" w14:textId="60F318A0" w:rsidR="004E0644" w:rsidRPr="004E0644" w:rsidRDefault="004E0644" w:rsidP="004E0644">
      <w:pPr>
        <w:pStyle w:val="AmdtsEntries"/>
      </w:pPr>
      <w:r>
        <w:t>s 62H</w:t>
      </w:r>
      <w:r>
        <w:tab/>
        <w:t xml:space="preserve">ins </w:t>
      </w:r>
      <w:hyperlink r:id="rId315" w:tooltip="Animal Diseases (Beekeeping) Amendment Act 2015" w:history="1">
        <w:r>
          <w:rPr>
            <w:rStyle w:val="charCitHyperlinkAbbrev"/>
          </w:rPr>
          <w:t>A2015</w:t>
        </w:r>
        <w:r>
          <w:rPr>
            <w:rStyle w:val="charCitHyperlinkAbbrev"/>
          </w:rPr>
          <w:noBreakHyphen/>
          <w:t>53</w:t>
        </w:r>
      </w:hyperlink>
      <w:r>
        <w:t xml:space="preserve"> s 4</w:t>
      </w:r>
    </w:p>
    <w:p w14:paraId="088B2610" w14:textId="77777777" w:rsidR="004E0644" w:rsidRDefault="00697140" w:rsidP="004E0644">
      <w:pPr>
        <w:pStyle w:val="AmdtsEntryHd"/>
      </w:pPr>
      <w:r w:rsidRPr="00C833AB">
        <w:rPr>
          <w:lang w:eastAsia="en-AU"/>
        </w:rPr>
        <w:t>Suspension of registration</w:t>
      </w:r>
    </w:p>
    <w:p w14:paraId="5D3FE5A3" w14:textId="69048E36" w:rsidR="004E0644" w:rsidRDefault="004E0644" w:rsidP="004E0644">
      <w:pPr>
        <w:pStyle w:val="AmdtsEntries"/>
      </w:pPr>
      <w:r>
        <w:t>s 62I</w:t>
      </w:r>
      <w:r>
        <w:tab/>
        <w:t xml:space="preserve">ins </w:t>
      </w:r>
      <w:hyperlink r:id="rId316" w:tooltip="Animal Diseases (Beekeeping) Amendment Act 2015" w:history="1">
        <w:r>
          <w:rPr>
            <w:rStyle w:val="charCitHyperlinkAbbrev"/>
          </w:rPr>
          <w:t>A2015</w:t>
        </w:r>
        <w:r>
          <w:rPr>
            <w:rStyle w:val="charCitHyperlinkAbbrev"/>
          </w:rPr>
          <w:noBreakHyphen/>
          <w:t>53</w:t>
        </w:r>
      </w:hyperlink>
      <w:r>
        <w:t xml:space="preserve"> s 4</w:t>
      </w:r>
    </w:p>
    <w:p w14:paraId="77599666" w14:textId="6ED09085" w:rsidR="00C2629E" w:rsidRPr="004E0644" w:rsidRDefault="00C2629E" w:rsidP="00C2629E">
      <w:pPr>
        <w:pStyle w:val="AmdtsEntries"/>
      </w:pPr>
      <w:r>
        <w:tab/>
        <w:t xml:space="preserve">am </w:t>
      </w:r>
      <w:hyperlink r:id="rId317" w:tooltip="Planning and Environment Legislation Amendment Act 2020" w:history="1">
        <w:r>
          <w:rPr>
            <w:rStyle w:val="charCitHyperlinkAbbrev"/>
          </w:rPr>
          <w:t>A2020</w:t>
        </w:r>
        <w:r>
          <w:rPr>
            <w:rStyle w:val="charCitHyperlinkAbbrev"/>
          </w:rPr>
          <w:noBreakHyphen/>
          <w:t>22</w:t>
        </w:r>
      </w:hyperlink>
      <w:r w:rsidRPr="00250BE4">
        <w:t xml:space="preserve"> s </w:t>
      </w:r>
      <w:r>
        <w:t>5</w:t>
      </w:r>
    </w:p>
    <w:p w14:paraId="42EBAE62" w14:textId="77777777" w:rsidR="004E0644" w:rsidRDefault="00697140" w:rsidP="004E0644">
      <w:pPr>
        <w:pStyle w:val="AmdtsEntryHd"/>
      </w:pPr>
      <w:r w:rsidRPr="00C833AB">
        <w:rPr>
          <w:lang w:eastAsia="en-AU"/>
        </w:rPr>
        <w:t>Cancellation of registration</w:t>
      </w:r>
    </w:p>
    <w:p w14:paraId="668DABA8" w14:textId="52453587" w:rsidR="004E0644" w:rsidRDefault="004E0644" w:rsidP="004E0644">
      <w:pPr>
        <w:pStyle w:val="AmdtsEntries"/>
      </w:pPr>
      <w:r>
        <w:t>s 62J</w:t>
      </w:r>
      <w:r>
        <w:tab/>
        <w:t xml:space="preserve">ins </w:t>
      </w:r>
      <w:hyperlink r:id="rId318" w:tooltip="Animal Diseases (Beekeeping) Amendment Act 2015" w:history="1">
        <w:r>
          <w:rPr>
            <w:rStyle w:val="charCitHyperlinkAbbrev"/>
          </w:rPr>
          <w:t>A2015</w:t>
        </w:r>
        <w:r>
          <w:rPr>
            <w:rStyle w:val="charCitHyperlinkAbbrev"/>
          </w:rPr>
          <w:noBreakHyphen/>
          <w:t>53</w:t>
        </w:r>
      </w:hyperlink>
      <w:r>
        <w:t xml:space="preserve"> s 4</w:t>
      </w:r>
    </w:p>
    <w:p w14:paraId="63FF45DD" w14:textId="44235595" w:rsidR="006256B5" w:rsidRPr="004E0644" w:rsidRDefault="006256B5" w:rsidP="004E0644">
      <w:pPr>
        <w:pStyle w:val="AmdtsEntries"/>
      </w:pPr>
      <w:r>
        <w:tab/>
        <w:t xml:space="preserve">am </w:t>
      </w:r>
      <w:hyperlink r:id="rId319" w:tooltip="Statute Law Amendment Act 2018" w:history="1">
        <w:r w:rsidRPr="00A46B7D">
          <w:rPr>
            <w:rStyle w:val="charCitHyperlinkAbbrev"/>
          </w:rPr>
          <w:t>A2018</w:t>
        </w:r>
        <w:r w:rsidRPr="00A46B7D">
          <w:rPr>
            <w:rStyle w:val="charCitHyperlinkAbbrev"/>
          </w:rPr>
          <w:noBreakHyphen/>
          <w:t>42</w:t>
        </w:r>
      </w:hyperlink>
      <w:r>
        <w:t xml:space="preserve"> amdt 3.6</w:t>
      </w:r>
    </w:p>
    <w:p w14:paraId="53281676" w14:textId="77777777" w:rsidR="004E0644" w:rsidRDefault="00697140" w:rsidP="004E0644">
      <w:pPr>
        <w:pStyle w:val="AmdtsEntryHd"/>
      </w:pPr>
      <w:r w:rsidRPr="00C833AB">
        <w:t>Register of beekeepers</w:t>
      </w:r>
    </w:p>
    <w:p w14:paraId="43F28B47" w14:textId="1A97114B" w:rsidR="004E0644" w:rsidRPr="004E0644" w:rsidRDefault="004E0644" w:rsidP="004E0644">
      <w:pPr>
        <w:pStyle w:val="AmdtsEntries"/>
      </w:pPr>
      <w:r>
        <w:t>s 62K</w:t>
      </w:r>
      <w:r>
        <w:tab/>
        <w:t xml:space="preserve">ins </w:t>
      </w:r>
      <w:hyperlink r:id="rId320" w:tooltip="Animal Diseases (Beekeeping) Amendment Act 2015" w:history="1">
        <w:r>
          <w:rPr>
            <w:rStyle w:val="charCitHyperlinkAbbrev"/>
          </w:rPr>
          <w:t>A2015</w:t>
        </w:r>
        <w:r>
          <w:rPr>
            <w:rStyle w:val="charCitHyperlinkAbbrev"/>
          </w:rPr>
          <w:noBreakHyphen/>
          <w:t>53</w:t>
        </w:r>
      </w:hyperlink>
      <w:r>
        <w:t xml:space="preserve"> s 4</w:t>
      </w:r>
    </w:p>
    <w:p w14:paraId="4AD5F789" w14:textId="77777777" w:rsidR="00EE769E" w:rsidRDefault="00EE769E">
      <w:pPr>
        <w:pStyle w:val="AmdtsEntryHd"/>
      </w:pPr>
      <w:r>
        <w:t>Appointment of authorised people</w:t>
      </w:r>
    </w:p>
    <w:p w14:paraId="0D862D52" w14:textId="3B77FCBB" w:rsidR="00EE769E" w:rsidRDefault="00EE769E">
      <w:pPr>
        <w:pStyle w:val="AmdtsEntries"/>
      </w:pPr>
      <w:r>
        <w:t>s 64</w:t>
      </w:r>
      <w:r>
        <w:tab/>
        <w:t xml:space="preserve">am </w:t>
      </w:r>
      <w:hyperlink r:id="rId321"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5</w:t>
      </w:r>
      <w:r w:rsidR="002444BE">
        <w:t xml:space="preserve">; </w:t>
      </w:r>
      <w:hyperlink r:id="rId322" w:tooltip="Animal Diseases Amendment Act 2009" w:history="1">
        <w:r w:rsidR="009315CB" w:rsidRPr="009315CB">
          <w:rPr>
            <w:rStyle w:val="charCitHyperlinkAbbrev"/>
          </w:rPr>
          <w:t>A2009</w:t>
        </w:r>
        <w:r w:rsidR="009315CB" w:rsidRPr="009315CB">
          <w:rPr>
            <w:rStyle w:val="charCitHyperlinkAbbrev"/>
          </w:rPr>
          <w:noBreakHyphen/>
          <w:t>14</w:t>
        </w:r>
      </w:hyperlink>
      <w:r w:rsidR="002444BE">
        <w:t xml:space="preserve"> s 18</w:t>
      </w:r>
      <w:r w:rsidR="00EA558D">
        <w:t>, s 26</w:t>
      </w:r>
      <w:r w:rsidR="000D323E">
        <w:t xml:space="preserve">; </w:t>
      </w:r>
      <w:hyperlink r:id="rId323"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0D323E">
        <w:t xml:space="preserve"> amdt </w:t>
      </w:r>
      <w:r w:rsidR="006D68BC">
        <w:t>1.32</w:t>
      </w:r>
    </w:p>
    <w:p w14:paraId="6F856180" w14:textId="77777777" w:rsidR="00EE769E" w:rsidRDefault="00EE769E">
      <w:pPr>
        <w:pStyle w:val="AmdtsEntryHd"/>
      </w:pPr>
      <w:r>
        <w:rPr>
          <w:szCs w:val="24"/>
        </w:rPr>
        <w:t>Identity cards</w:t>
      </w:r>
    </w:p>
    <w:p w14:paraId="6AFA6CF9" w14:textId="53250AB2" w:rsidR="00EE769E" w:rsidRDefault="00EE769E">
      <w:pPr>
        <w:pStyle w:val="AmdtsEntries"/>
      </w:pPr>
      <w:r>
        <w:t>s 65</w:t>
      </w:r>
      <w:r>
        <w:tab/>
        <w:t xml:space="preserve">am </w:t>
      </w:r>
      <w:hyperlink r:id="rId324"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6</w:t>
      </w:r>
      <w:r w:rsidR="000D323E">
        <w:t xml:space="preserve">; </w:t>
      </w:r>
      <w:hyperlink r:id="rId325"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0D323E">
        <w:t xml:space="preserve"> amdt </w:t>
      </w:r>
      <w:r w:rsidR="006D68BC">
        <w:t>1.32</w:t>
      </w:r>
    </w:p>
    <w:p w14:paraId="243387DE" w14:textId="77777777" w:rsidR="002444BE" w:rsidRDefault="002444BE" w:rsidP="002444BE">
      <w:pPr>
        <w:pStyle w:val="AmdtsEntryHd"/>
      </w:pPr>
      <w:r>
        <w:t>Power to enter premises</w:t>
      </w:r>
    </w:p>
    <w:p w14:paraId="67F0096B" w14:textId="4F184340" w:rsidR="002444BE" w:rsidRPr="002444BE" w:rsidRDefault="002444BE" w:rsidP="002444BE">
      <w:pPr>
        <w:pStyle w:val="AmdtsEntries"/>
      </w:pPr>
      <w:r>
        <w:t>s 66</w:t>
      </w:r>
      <w:r>
        <w:tab/>
        <w:t xml:space="preserve">am </w:t>
      </w:r>
      <w:hyperlink r:id="rId32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19</w:t>
      </w:r>
    </w:p>
    <w:p w14:paraId="7EA6296E" w14:textId="77777777" w:rsidR="00EA558D" w:rsidRDefault="005A6E58" w:rsidP="00EA558D">
      <w:pPr>
        <w:pStyle w:val="AmdtsEntryHd"/>
      </w:pPr>
      <w:r>
        <w:t>General powers on entry to premises</w:t>
      </w:r>
    </w:p>
    <w:p w14:paraId="47905FD0" w14:textId="4B244220" w:rsidR="00EA558D" w:rsidRDefault="00EA558D" w:rsidP="00EA558D">
      <w:pPr>
        <w:pStyle w:val="AmdtsEntries"/>
      </w:pPr>
      <w:r>
        <w:t>s 69</w:t>
      </w:r>
      <w:r>
        <w:tab/>
        <w:t xml:space="preserve">am </w:t>
      </w:r>
      <w:hyperlink r:id="rId32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6C609C">
        <w:t xml:space="preserve">; </w:t>
      </w:r>
      <w:hyperlink r:id="rId328" w:tooltip="Animal Diseases Amendment Act 2018" w:history="1">
        <w:r w:rsidR="006C609C">
          <w:rPr>
            <w:rStyle w:val="charCitHyperlinkAbbrev"/>
          </w:rPr>
          <w:t>A2018</w:t>
        </w:r>
        <w:r w:rsidR="006C609C">
          <w:rPr>
            <w:rStyle w:val="charCitHyperlinkAbbrev"/>
          </w:rPr>
          <w:noBreakHyphen/>
          <w:t>28</w:t>
        </w:r>
      </w:hyperlink>
      <w:r w:rsidR="006C609C">
        <w:t xml:space="preserve"> s 7</w:t>
      </w:r>
    </w:p>
    <w:p w14:paraId="08B89C56" w14:textId="77777777" w:rsidR="009B7148" w:rsidRDefault="009B7148" w:rsidP="009B7148">
      <w:pPr>
        <w:pStyle w:val="AmdtsEntryHd"/>
      </w:pPr>
      <w:r>
        <w:t>Power to require name and address</w:t>
      </w:r>
    </w:p>
    <w:p w14:paraId="2D5246B1" w14:textId="4909A6A8" w:rsidR="009B7148" w:rsidRDefault="009B7148" w:rsidP="009B7148">
      <w:pPr>
        <w:pStyle w:val="AmdtsEntries"/>
      </w:pPr>
      <w:r>
        <w:t>s 70</w:t>
      </w:r>
      <w:r>
        <w:tab/>
        <w:t xml:space="preserve">am </w:t>
      </w:r>
      <w:hyperlink r:id="rId329" w:tooltip="Statute Law Amendment Act 2009 (No 2)" w:history="1">
        <w:r w:rsidR="009315CB" w:rsidRPr="009315CB">
          <w:rPr>
            <w:rStyle w:val="charCitHyperlinkAbbrev"/>
          </w:rPr>
          <w:t>A2009</w:t>
        </w:r>
        <w:r w:rsidR="009315CB" w:rsidRPr="009315CB">
          <w:rPr>
            <w:rStyle w:val="charCitHyperlinkAbbrev"/>
          </w:rPr>
          <w:noBreakHyphen/>
          <w:t>49</w:t>
        </w:r>
      </w:hyperlink>
      <w:r>
        <w:t xml:space="preserve"> amdt 3.2</w:t>
      </w:r>
    </w:p>
    <w:p w14:paraId="486EB7A9" w14:textId="77777777" w:rsidR="004F541E" w:rsidRDefault="004F541E" w:rsidP="004F541E">
      <w:pPr>
        <w:pStyle w:val="AmdtsEntryHd"/>
      </w:pPr>
      <w:r>
        <w:t>Additional powers for travelling stock</w:t>
      </w:r>
    </w:p>
    <w:p w14:paraId="5A88B38C" w14:textId="124B5D7D" w:rsidR="004F541E" w:rsidRPr="009B7148" w:rsidRDefault="004F541E" w:rsidP="009B7148">
      <w:pPr>
        <w:pStyle w:val="AmdtsEntries"/>
      </w:pPr>
      <w:r>
        <w:t>s 72</w:t>
      </w:r>
      <w:r>
        <w:tab/>
        <w:t xml:space="preserve">am </w:t>
      </w:r>
      <w:hyperlink r:id="rId330" w:tooltip="Statute Law Amendment Act 2018" w:history="1">
        <w:r w:rsidRPr="00A46B7D">
          <w:rPr>
            <w:rStyle w:val="charCitHyperlinkAbbrev"/>
          </w:rPr>
          <w:t>A2018</w:t>
        </w:r>
        <w:r w:rsidRPr="00A46B7D">
          <w:rPr>
            <w:rStyle w:val="charCitHyperlinkAbbrev"/>
          </w:rPr>
          <w:noBreakHyphen/>
          <w:t>42</w:t>
        </w:r>
      </w:hyperlink>
      <w:r>
        <w:t xml:space="preserve"> amdt 3.7</w:t>
      </w:r>
    </w:p>
    <w:p w14:paraId="495CE3F1" w14:textId="77777777" w:rsidR="00697140" w:rsidRDefault="00697140" w:rsidP="00171D1C">
      <w:pPr>
        <w:pStyle w:val="AmdtsEntryHd"/>
      </w:pPr>
      <w:r>
        <w:t>Additional powers for honeybees</w:t>
      </w:r>
    </w:p>
    <w:p w14:paraId="0BA1657A" w14:textId="704E51CF" w:rsidR="00697140" w:rsidRDefault="00697140" w:rsidP="00697140">
      <w:pPr>
        <w:pStyle w:val="AmdtsEntries"/>
      </w:pPr>
      <w:r>
        <w:t>s 73</w:t>
      </w:r>
      <w:r>
        <w:tab/>
      </w:r>
      <w:r w:rsidR="00434858">
        <w:t xml:space="preserve">am </w:t>
      </w:r>
      <w:hyperlink r:id="rId331" w:tooltip="Animal Diseases (Beekeeping) Amendment Act 2015" w:history="1">
        <w:r w:rsidR="00434858">
          <w:rPr>
            <w:rStyle w:val="charCitHyperlinkAbbrev"/>
          </w:rPr>
          <w:t>A2015</w:t>
        </w:r>
        <w:r w:rsidR="00434858">
          <w:rPr>
            <w:rStyle w:val="charCitHyperlinkAbbrev"/>
          </w:rPr>
          <w:noBreakHyphen/>
          <w:t>53</w:t>
        </w:r>
      </w:hyperlink>
      <w:r w:rsidR="00434858">
        <w:t xml:space="preserve"> s 5</w:t>
      </w:r>
    </w:p>
    <w:p w14:paraId="49BEB364" w14:textId="77777777" w:rsidR="00AB2D9C" w:rsidRDefault="00F60262" w:rsidP="00F60262">
      <w:pPr>
        <w:pStyle w:val="AmdtsEntryHd"/>
      </w:pPr>
      <w:r>
        <w:t>Warrants—application made other than in person</w:t>
      </w:r>
    </w:p>
    <w:p w14:paraId="33F4D467" w14:textId="07A56465" w:rsidR="00AB2D9C" w:rsidRPr="00697140" w:rsidRDefault="00AB2D9C" w:rsidP="00697140">
      <w:pPr>
        <w:pStyle w:val="AmdtsEntries"/>
      </w:pPr>
      <w:r>
        <w:t>s 75</w:t>
      </w:r>
      <w:r>
        <w:tab/>
        <w:t xml:space="preserve">am </w:t>
      </w:r>
      <w:hyperlink r:id="rId332" w:tooltip="Red Tape Reduction Legislation Amendment Act 2018" w:history="1">
        <w:r w:rsidRPr="00AB2D9C">
          <w:rPr>
            <w:rStyle w:val="Hyperlink"/>
            <w:u w:val="none"/>
          </w:rPr>
          <w:t>A2018</w:t>
        </w:r>
        <w:r w:rsidRPr="00AB2D9C">
          <w:rPr>
            <w:rStyle w:val="Hyperlink"/>
            <w:u w:val="none"/>
          </w:rPr>
          <w:noBreakHyphen/>
          <w:t>33</w:t>
        </w:r>
      </w:hyperlink>
      <w:r>
        <w:t xml:space="preserve"> amdt 1.1, amdt 1.2</w:t>
      </w:r>
    </w:p>
    <w:p w14:paraId="52853B6C" w14:textId="77777777" w:rsidR="000D323E" w:rsidRDefault="000D323E" w:rsidP="00171D1C">
      <w:pPr>
        <w:pStyle w:val="AmdtsEntryHd"/>
      </w:pPr>
      <w:r>
        <w:t>Return of things seized</w:t>
      </w:r>
    </w:p>
    <w:p w14:paraId="5C458D6D" w14:textId="6F092345" w:rsidR="000D323E" w:rsidRPr="000D323E" w:rsidRDefault="000D323E" w:rsidP="000D323E">
      <w:pPr>
        <w:pStyle w:val="AmdtsEntries"/>
      </w:pPr>
      <w:r>
        <w:t>s 82</w:t>
      </w:r>
      <w:r>
        <w:tab/>
        <w:t xml:space="preserve">am </w:t>
      </w:r>
      <w:hyperlink r:id="rId333"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14:paraId="734F7DB7" w14:textId="77777777" w:rsidR="00171D1C" w:rsidRDefault="00171D1C" w:rsidP="00171D1C">
      <w:pPr>
        <w:pStyle w:val="AmdtsEntryHd"/>
      </w:pPr>
      <w:r>
        <w:rPr>
          <w:szCs w:val="24"/>
        </w:rPr>
        <w:lastRenderedPageBreak/>
        <w:t>Notification and review of decisions</w:t>
      </w:r>
    </w:p>
    <w:p w14:paraId="4B96BDA1" w14:textId="4C9B1131" w:rsidR="00171D1C" w:rsidRDefault="00171D1C" w:rsidP="00171D1C">
      <w:pPr>
        <w:pStyle w:val="AmdtsEntries"/>
      </w:pPr>
      <w:r>
        <w:t xml:space="preserve">pt </w:t>
      </w:r>
      <w:r w:rsidR="009D5577">
        <w:t xml:space="preserve">7 </w:t>
      </w:r>
      <w:r>
        <w:t>hdg</w:t>
      </w:r>
      <w:r>
        <w:tab/>
        <w:t xml:space="preserve">sub </w:t>
      </w:r>
      <w:hyperlink r:id="rId334"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14:paraId="70F5B5E8" w14:textId="77777777" w:rsidR="00EE769E" w:rsidRDefault="009D5577">
      <w:pPr>
        <w:pStyle w:val="AmdtsEntryHd"/>
      </w:pPr>
      <w:r>
        <w:t xml:space="preserve">Meaning of </w:t>
      </w:r>
      <w:r w:rsidRPr="009315CB">
        <w:rPr>
          <w:rStyle w:val="charItals"/>
        </w:rPr>
        <w:t>reviewable decision</w:t>
      </w:r>
      <w:r>
        <w:t>—pt 7</w:t>
      </w:r>
    </w:p>
    <w:p w14:paraId="1D507F1E" w14:textId="73EF59D7" w:rsidR="00EE769E" w:rsidRDefault="00EE769E">
      <w:pPr>
        <w:pStyle w:val="AmdtsEntries"/>
      </w:pPr>
      <w:r>
        <w:t>s 85</w:t>
      </w:r>
      <w:r>
        <w:tab/>
        <w:t xml:space="preserve">am </w:t>
      </w:r>
      <w:hyperlink r:id="rId335" w:tooltip="Statute Law Amendment Act 2007 (No 3)" w:history="1">
        <w:r w:rsidR="009315CB" w:rsidRPr="009315CB">
          <w:rPr>
            <w:rStyle w:val="charCitHyperlinkAbbrev"/>
          </w:rPr>
          <w:t>A2007</w:t>
        </w:r>
        <w:r w:rsidR="009315CB" w:rsidRPr="009315CB">
          <w:rPr>
            <w:rStyle w:val="charCitHyperlinkAbbrev"/>
          </w:rPr>
          <w:noBreakHyphen/>
          <w:t>39</w:t>
        </w:r>
      </w:hyperlink>
      <w:r>
        <w:t xml:space="preserve"> amdt 3.5</w:t>
      </w:r>
    </w:p>
    <w:p w14:paraId="342962DD" w14:textId="40569387" w:rsidR="00171D1C" w:rsidRDefault="00171D1C">
      <w:pPr>
        <w:pStyle w:val="AmdtsEntries"/>
      </w:pPr>
      <w:r>
        <w:tab/>
        <w:t xml:space="preserve">sub </w:t>
      </w:r>
      <w:hyperlink r:id="rId336"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14:paraId="32C27E45" w14:textId="77777777" w:rsidR="00171D1C" w:rsidRDefault="00171D1C" w:rsidP="00171D1C">
      <w:pPr>
        <w:pStyle w:val="AmdtsEntryHd"/>
      </w:pPr>
      <w:r>
        <w:rPr>
          <w:szCs w:val="24"/>
        </w:rPr>
        <w:t>Reviewable decision notices</w:t>
      </w:r>
    </w:p>
    <w:p w14:paraId="6A72E991" w14:textId="546676C9" w:rsidR="00171D1C" w:rsidRDefault="00171D1C" w:rsidP="00171D1C">
      <w:pPr>
        <w:pStyle w:val="AmdtsEntries"/>
      </w:pPr>
      <w:r>
        <w:t>s 86</w:t>
      </w:r>
      <w:r>
        <w:tab/>
        <w:t xml:space="preserve">sub </w:t>
      </w:r>
      <w:hyperlink r:id="rId337"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14:paraId="55774AF9" w14:textId="77777777" w:rsidR="00171D1C" w:rsidRDefault="00171D1C" w:rsidP="00171D1C">
      <w:pPr>
        <w:pStyle w:val="AmdtsEntryHd"/>
      </w:pPr>
      <w:r>
        <w:rPr>
          <w:szCs w:val="24"/>
        </w:rPr>
        <w:t>Applications for review</w:t>
      </w:r>
    </w:p>
    <w:p w14:paraId="5C84107E" w14:textId="79E7E790" w:rsidR="00171D1C" w:rsidRDefault="00171D1C" w:rsidP="00171D1C">
      <w:pPr>
        <w:pStyle w:val="AmdtsEntries"/>
      </w:pPr>
      <w:r>
        <w:t>s 86A</w:t>
      </w:r>
      <w:r>
        <w:tab/>
        <w:t xml:space="preserve">ins </w:t>
      </w:r>
      <w:hyperlink r:id="rId338"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14:paraId="51798A0A" w14:textId="77777777" w:rsidR="00EA558D" w:rsidRDefault="005A6E58" w:rsidP="00EA558D">
      <w:pPr>
        <w:pStyle w:val="AmdtsEntryHd"/>
      </w:pPr>
      <w:r>
        <w:t>Noncompliance with directions and cost recovery</w:t>
      </w:r>
    </w:p>
    <w:p w14:paraId="3EB17A6C" w14:textId="50AB8AC1" w:rsidR="00EA558D" w:rsidRPr="00850820" w:rsidRDefault="00EA558D" w:rsidP="00EA558D">
      <w:pPr>
        <w:pStyle w:val="AmdtsEntries"/>
      </w:pPr>
      <w:r>
        <w:t>s 87</w:t>
      </w:r>
      <w:r>
        <w:tab/>
        <w:t xml:space="preserve">am </w:t>
      </w:r>
      <w:hyperlink r:id="rId33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14:paraId="39B26471" w14:textId="77777777" w:rsidR="00041CBC" w:rsidRDefault="00041CBC" w:rsidP="00041CBC">
      <w:pPr>
        <w:pStyle w:val="AmdtsEntryHd"/>
      </w:pPr>
      <w:r w:rsidRPr="00A27A26">
        <w:t>Information exchange between jurisdictions</w:t>
      </w:r>
    </w:p>
    <w:p w14:paraId="0BC40969" w14:textId="5FF6E94D" w:rsidR="00041CBC" w:rsidRPr="002444BE" w:rsidRDefault="00041CBC" w:rsidP="009E01E2">
      <w:pPr>
        <w:pStyle w:val="AmdtsEntries"/>
        <w:keepNext/>
      </w:pPr>
      <w:r>
        <w:t>s 87A</w:t>
      </w:r>
      <w:r>
        <w:tab/>
        <w:t xml:space="preserve">ins </w:t>
      </w:r>
      <w:hyperlink r:id="rId34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20</w:t>
      </w:r>
    </w:p>
    <w:p w14:paraId="7AA9CA1F" w14:textId="0BEF417D" w:rsidR="000D323E" w:rsidRDefault="000D323E" w:rsidP="000D323E">
      <w:pPr>
        <w:pStyle w:val="AmdtsEntries"/>
        <w:rPr>
          <w:rFonts w:cs="Arial"/>
        </w:rPr>
      </w:pPr>
      <w:r>
        <w:tab/>
        <w:t xml:space="preserve">am </w:t>
      </w:r>
      <w:hyperlink r:id="rId341"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342"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14:paraId="5EBC0451" w14:textId="77777777" w:rsidR="00EA117F" w:rsidRPr="00EA117F" w:rsidRDefault="00EA117F" w:rsidP="00EA117F">
      <w:pPr>
        <w:pStyle w:val="AmdtsEntryHd"/>
      </w:pPr>
      <w:r>
        <w:t>Determination of fees</w:t>
      </w:r>
    </w:p>
    <w:p w14:paraId="6DFE7768" w14:textId="74B00703" w:rsidR="00EA117F" w:rsidRDefault="00EA117F" w:rsidP="000D323E">
      <w:pPr>
        <w:pStyle w:val="AmdtsEntries"/>
      </w:pPr>
      <w:r>
        <w:rPr>
          <w:rFonts w:cs="Arial"/>
        </w:rPr>
        <w:t>s 88</w:t>
      </w:r>
      <w:r>
        <w:rPr>
          <w:rFonts w:cs="Arial"/>
        </w:rPr>
        <w:tab/>
        <w:t xml:space="preserve">am </w:t>
      </w:r>
      <w:hyperlink r:id="rId343" w:tooltip="Statute Law Amendment Act 2018" w:history="1">
        <w:r w:rsidRPr="00A24853">
          <w:rPr>
            <w:rStyle w:val="charCitHyperlinkAbbrev"/>
          </w:rPr>
          <w:t>A2018</w:t>
        </w:r>
        <w:r w:rsidRPr="00A24853">
          <w:rPr>
            <w:rStyle w:val="charCitHyperlinkAbbrev"/>
          </w:rPr>
          <w:noBreakHyphen/>
          <w:t>42</w:t>
        </w:r>
      </w:hyperlink>
      <w:r>
        <w:t> amdt 3.12</w:t>
      </w:r>
    </w:p>
    <w:p w14:paraId="5637C4C5" w14:textId="77777777" w:rsidR="00EA117F" w:rsidRDefault="00EA117F" w:rsidP="00EA117F">
      <w:pPr>
        <w:pStyle w:val="AmdtsEntryHd"/>
      </w:pPr>
      <w:r>
        <w:t>Approved forms</w:t>
      </w:r>
    </w:p>
    <w:p w14:paraId="34849A4D" w14:textId="2009FD8C" w:rsidR="00EA117F" w:rsidRDefault="00EA117F" w:rsidP="000D323E">
      <w:pPr>
        <w:pStyle w:val="AmdtsEntries"/>
      </w:pPr>
      <w:r>
        <w:t>s 89</w:t>
      </w:r>
      <w:r>
        <w:tab/>
        <w:t>am</w:t>
      </w:r>
      <w:r>
        <w:rPr>
          <w:rFonts w:cs="Arial"/>
        </w:rPr>
        <w:t xml:space="preserve"> </w:t>
      </w:r>
      <w:hyperlink r:id="rId344" w:tooltip="Statute Law Amendment Act 2018" w:history="1">
        <w:r w:rsidRPr="00A24853">
          <w:rPr>
            <w:rStyle w:val="charCitHyperlinkAbbrev"/>
          </w:rPr>
          <w:t>A2018</w:t>
        </w:r>
        <w:r w:rsidRPr="00A24853">
          <w:rPr>
            <w:rStyle w:val="charCitHyperlinkAbbrev"/>
          </w:rPr>
          <w:noBreakHyphen/>
          <w:t>42</w:t>
        </w:r>
      </w:hyperlink>
      <w:r>
        <w:t> amdt 3.12</w:t>
      </w:r>
    </w:p>
    <w:p w14:paraId="5E20428E" w14:textId="77777777" w:rsidR="00EE769E" w:rsidRDefault="00EE769E">
      <w:pPr>
        <w:pStyle w:val="AmdtsEntryHd"/>
      </w:pPr>
      <w:r>
        <w:t>Regulation-making power</w:t>
      </w:r>
    </w:p>
    <w:p w14:paraId="16A61F79" w14:textId="2E2612EE" w:rsidR="00EE769E" w:rsidRDefault="00EE769E">
      <w:pPr>
        <w:pStyle w:val="AmdtsEntries"/>
      </w:pPr>
      <w:r>
        <w:t>s 90</w:t>
      </w:r>
      <w:r>
        <w:tab/>
        <w:t xml:space="preserve">am </w:t>
      </w:r>
      <w:hyperlink r:id="rId345" w:tooltip="Statute Law Amendment Act 2005 (No 2)" w:history="1">
        <w:r w:rsidR="009315CB" w:rsidRPr="009315CB">
          <w:rPr>
            <w:rStyle w:val="charCitHyperlinkAbbrev"/>
          </w:rPr>
          <w:t>A2005</w:t>
        </w:r>
        <w:r w:rsidR="009315CB" w:rsidRPr="009315CB">
          <w:rPr>
            <w:rStyle w:val="charCitHyperlinkAbbrev"/>
          </w:rPr>
          <w:noBreakHyphen/>
          <w:t>62</w:t>
        </w:r>
      </w:hyperlink>
      <w:r>
        <w:t xml:space="preserve"> amdt 1.1, amdt 1.2</w:t>
      </w:r>
      <w:r w:rsidR="00A8264E">
        <w:t xml:space="preserve">; </w:t>
      </w:r>
      <w:hyperlink r:id="rId346" w:tooltip="Animal Diseases Amendment Act 2009" w:history="1">
        <w:r w:rsidR="009315CB" w:rsidRPr="009315CB">
          <w:rPr>
            <w:rStyle w:val="charCitHyperlinkAbbrev"/>
          </w:rPr>
          <w:t>A2009</w:t>
        </w:r>
        <w:r w:rsidR="009315CB" w:rsidRPr="009315CB">
          <w:rPr>
            <w:rStyle w:val="charCitHyperlinkAbbrev"/>
          </w:rPr>
          <w:noBreakHyphen/>
          <w:t>14</w:t>
        </w:r>
      </w:hyperlink>
      <w:r w:rsidR="00A8264E">
        <w:t xml:space="preserve"> s 21, s 22</w:t>
      </w:r>
      <w:r w:rsidR="009D1EC2">
        <w:t xml:space="preserve">; </w:t>
      </w:r>
      <w:hyperlink r:id="rId347" w:tooltip="Animal Diseases Amendment Act 2018" w:history="1">
        <w:r w:rsidR="009D1EC2">
          <w:rPr>
            <w:rStyle w:val="charCitHyperlinkAbbrev"/>
          </w:rPr>
          <w:t>A2018</w:t>
        </w:r>
        <w:r w:rsidR="009D1EC2">
          <w:rPr>
            <w:rStyle w:val="charCitHyperlinkAbbrev"/>
          </w:rPr>
          <w:noBreakHyphen/>
          <w:t>28</w:t>
        </w:r>
      </w:hyperlink>
      <w:r w:rsidR="009D1EC2">
        <w:t xml:space="preserve"> s 8</w:t>
      </w:r>
    </w:p>
    <w:p w14:paraId="7E122F48" w14:textId="77777777" w:rsidR="00EE769E" w:rsidRDefault="00EE769E">
      <w:pPr>
        <w:pStyle w:val="AmdtsEntryHd"/>
      </w:pPr>
      <w:r>
        <w:t>Transitional</w:t>
      </w:r>
    </w:p>
    <w:p w14:paraId="1AACE48E" w14:textId="77777777" w:rsidR="00EE769E" w:rsidRPr="009315CB" w:rsidRDefault="00EE769E">
      <w:pPr>
        <w:pStyle w:val="AmdtsEntries"/>
      </w:pPr>
      <w:r>
        <w:t>pt 9 hdg</w:t>
      </w:r>
      <w:r>
        <w:tab/>
      </w:r>
      <w:r w:rsidRPr="009315CB">
        <w:rPr>
          <w:rFonts w:cs="Arial"/>
        </w:rPr>
        <w:t>exp 13 October 2007 (s 94)</w:t>
      </w:r>
    </w:p>
    <w:p w14:paraId="75C8D7C0" w14:textId="77777777" w:rsidR="00EE769E" w:rsidRDefault="00EE769E">
      <w:pPr>
        <w:pStyle w:val="AmdtsEntryHd"/>
      </w:pPr>
      <w:r>
        <w:rPr>
          <w:szCs w:val="24"/>
        </w:rPr>
        <w:t>Definitions for pt 9</w:t>
      </w:r>
    </w:p>
    <w:p w14:paraId="3509DB7C" w14:textId="77777777" w:rsidR="00EE769E" w:rsidRPr="009315CB" w:rsidRDefault="00EE769E">
      <w:pPr>
        <w:pStyle w:val="AmdtsEntries"/>
      </w:pPr>
      <w:r>
        <w:t>s 91</w:t>
      </w:r>
      <w:r>
        <w:tab/>
      </w:r>
      <w:r w:rsidRPr="009315CB">
        <w:rPr>
          <w:rFonts w:cs="Arial"/>
        </w:rPr>
        <w:t>exp 13 October 2007 (s 94)</w:t>
      </w:r>
    </w:p>
    <w:p w14:paraId="5635EBE7" w14:textId="77777777" w:rsidR="00EE769E" w:rsidRDefault="00EE769E">
      <w:pPr>
        <w:pStyle w:val="AmdtsEntryHd"/>
      </w:pPr>
      <w:r>
        <w:rPr>
          <w:szCs w:val="24"/>
        </w:rPr>
        <w:t>Stock tag numbers</w:t>
      </w:r>
    </w:p>
    <w:p w14:paraId="6DA7DE2C" w14:textId="77777777" w:rsidR="00EE769E" w:rsidRPr="009315CB" w:rsidRDefault="00EE769E">
      <w:pPr>
        <w:pStyle w:val="AmdtsEntries"/>
      </w:pPr>
      <w:r>
        <w:t>s 92</w:t>
      </w:r>
      <w:r>
        <w:tab/>
      </w:r>
      <w:r w:rsidRPr="009315CB">
        <w:rPr>
          <w:rFonts w:cs="Arial"/>
        </w:rPr>
        <w:t>exp 13 October 2007 (s 94)</w:t>
      </w:r>
    </w:p>
    <w:p w14:paraId="5C033558" w14:textId="77777777" w:rsidR="00EE769E" w:rsidRDefault="00EE769E">
      <w:pPr>
        <w:pStyle w:val="AmdtsEntryHd"/>
      </w:pPr>
      <w:r>
        <w:rPr>
          <w:szCs w:val="24"/>
        </w:rPr>
        <w:t>Transitional regulations</w:t>
      </w:r>
    </w:p>
    <w:p w14:paraId="02225873" w14:textId="77777777" w:rsidR="00EE769E" w:rsidRPr="009315CB" w:rsidRDefault="00EE769E">
      <w:pPr>
        <w:pStyle w:val="AmdtsEntries"/>
      </w:pPr>
      <w:r>
        <w:t>s 93</w:t>
      </w:r>
      <w:r>
        <w:tab/>
      </w:r>
      <w:r w:rsidRPr="009315CB">
        <w:rPr>
          <w:rFonts w:cs="Arial"/>
        </w:rPr>
        <w:t>exp 13 October 2007 (s 94)</w:t>
      </w:r>
    </w:p>
    <w:p w14:paraId="7AA7E155" w14:textId="77777777" w:rsidR="00EE769E" w:rsidRDefault="00EE769E">
      <w:pPr>
        <w:pStyle w:val="AmdtsEntryHd"/>
      </w:pPr>
      <w:r>
        <w:rPr>
          <w:szCs w:val="24"/>
        </w:rPr>
        <w:t>Expiry of pt 9</w:t>
      </w:r>
    </w:p>
    <w:p w14:paraId="157C6482" w14:textId="77777777" w:rsidR="00EE769E" w:rsidRPr="009315CB" w:rsidRDefault="00EE769E">
      <w:pPr>
        <w:pStyle w:val="AmdtsEntries"/>
      </w:pPr>
      <w:r>
        <w:t>s 94</w:t>
      </w:r>
      <w:r>
        <w:tab/>
      </w:r>
      <w:r w:rsidRPr="009315CB">
        <w:rPr>
          <w:rFonts w:cs="Arial"/>
        </w:rPr>
        <w:t>exp 13 October 2007 (s 94)</w:t>
      </w:r>
    </w:p>
    <w:p w14:paraId="6028858C" w14:textId="77777777" w:rsidR="00EE769E" w:rsidRDefault="00EE769E">
      <w:pPr>
        <w:pStyle w:val="AmdtsEntryHd"/>
      </w:pPr>
      <w:r>
        <w:rPr>
          <w:szCs w:val="24"/>
        </w:rPr>
        <w:t>Legislation repealed</w:t>
      </w:r>
    </w:p>
    <w:p w14:paraId="0D984027" w14:textId="77777777" w:rsidR="00EE769E" w:rsidRDefault="00EE769E">
      <w:pPr>
        <w:pStyle w:val="AmdtsEntries"/>
      </w:pPr>
      <w:r>
        <w:t>s 95</w:t>
      </w:r>
      <w:r>
        <w:tab/>
        <w:t>om LA s 89 (3)</w:t>
      </w:r>
    </w:p>
    <w:p w14:paraId="24E1C80D" w14:textId="77777777" w:rsidR="00EE769E" w:rsidRPr="009315CB" w:rsidRDefault="00EE769E">
      <w:pPr>
        <w:pStyle w:val="AmdtsEntryHd"/>
        <w:rPr>
          <w:rFonts w:cs="Arial"/>
        </w:rPr>
      </w:pPr>
      <w:r w:rsidRPr="009315CB">
        <w:rPr>
          <w:rFonts w:cs="Arial"/>
        </w:rPr>
        <w:lastRenderedPageBreak/>
        <w:t>Dictionary</w:t>
      </w:r>
    </w:p>
    <w:p w14:paraId="04C450D3" w14:textId="4894C257" w:rsidR="00EE769E" w:rsidRPr="000018C9" w:rsidRDefault="00EE769E" w:rsidP="00902630">
      <w:pPr>
        <w:pStyle w:val="AmdtsEntries"/>
        <w:keepNext/>
        <w:keepLines/>
      </w:pPr>
      <w:r>
        <w:t>dict</w:t>
      </w:r>
      <w:r>
        <w:tab/>
        <w:t xml:space="preserve">am </w:t>
      </w:r>
      <w:hyperlink r:id="rId348"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7</w:t>
      </w:r>
      <w:r w:rsidR="00171D1C">
        <w:t xml:space="preserve">; </w:t>
      </w:r>
      <w:hyperlink r:id="rId349"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rsidR="00171D1C">
        <w:t xml:space="preserve"> amdt 1.20</w:t>
      </w:r>
      <w:r w:rsidR="00A8264E">
        <w:t xml:space="preserve">; </w:t>
      </w:r>
      <w:hyperlink r:id="rId350" w:tooltip="Animal Diseases Amendment Act 2009" w:history="1">
        <w:r w:rsidR="009315CB" w:rsidRPr="009315CB">
          <w:rPr>
            <w:rStyle w:val="charCitHyperlinkAbbrev"/>
          </w:rPr>
          <w:t>A2009</w:t>
        </w:r>
        <w:r w:rsidR="009315CB" w:rsidRPr="009315CB">
          <w:rPr>
            <w:rStyle w:val="charCitHyperlinkAbbrev"/>
          </w:rPr>
          <w:noBreakHyphen/>
          <w:t>14</w:t>
        </w:r>
      </w:hyperlink>
      <w:r w:rsidR="00A8264E">
        <w:t xml:space="preserve"> s 23</w:t>
      </w:r>
      <w:r w:rsidR="00604174">
        <w:t xml:space="preserve">; </w:t>
      </w:r>
      <w:hyperlink r:id="rId351" w:tooltip="Statute Law Amendment Act 2009" w:history="1">
        <w:r w:rsidR="009315CB" w:rsidRPr="009315CB">
          <w:rPr>
            <w:rStyle w:val="charCitHyperlinkAbbrev"/>
          </w:rPr>
          <w:t>A2009</w:t>
        </w:r>
        <w:r w:rsidR="009315CB" w:rsidRPr="009315CB">
          <w:rPr>
            <w:rStyle w:val="charCitHyperlinkAbbrev"/>
          </w:rPr>
          <w:noBreakHyphen/>
          <w:t>20</w:t>
        </w:r>
      </w:hyperlink>
      <w:r w:rsidR="00604174">
        <w:t xml:space="preserve"> amdt 3.5</w:t>
      </w:r>
      <w:r w:rsidR="00A17EAF">
        <w:t xml:space="preserve">; </w:t>
      </w:r>
      <w:hyperlink r:id="rId352" w:tooltip="Statute Law Amendment Act 2009 (No 2)" w:history="1">
        <w:r w:rsidR="009315CB" w:rsidRPr="009315CB">
          <w:rPr>
            <w:rStyle w:val="charCitHyperlinkAbbrev"/>
          </w:rPr>
          <w:t>A2009</w:t>
        </w:r>
        <w:r w:rsidR="009315CB" w:rsidRPr="009315CB">
          <w:rPr>
            <w:rStyle w:val="charCitHyperlinkAbbrev"/>
          </w:rPr>
          <w:noBreakHyphen/>
          <w:t>49</w:t>
        </w:r>
      </w:hyperlink>
      <w:r w:rsidR="00A17EAF">
        <w:t xml:space="preserve"> amdt 3.3</w:t>
      </w:r>
      <w:r w:rsidR="000D323E">
        <w:t xml:space="preserve">; </w:t>
      </w:r>
      <w:hyperlink r:id="rId353"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D67B4E">
        <w:t xml:space="preserve"> amdt </w:t>
      </w:r>
      <w:r w:rsidR="006D68BC">
        <w:t>1.33</w:t>
      </w:r>
      <w:r w:rsidR="00D67B4E">
        <w:t xml:space="preserve">; </w:t>
      </w:r>
      <w:hyperlink r:id="rId354" w:tooltip="Red Tape Reduction Legislation Amendment Act 2015" w:history="1">
        <w:r w:rsidR="00D67B4E">
          <w:rPr>
            <w:rStyle w:val="charCitHyperlinkAbbrev"/>
          </w:rPr>
          <w:t>A2015</w:t>
        </w:r>
        <w:r w:rsidR="00D67B4E">
          <w:rPr>
            <w:rStyle w:val="charCitHyperlinkAbbrev"/>
          </w:rPr>
          <w:noBreakHyphen/>
          <w:t>33</w:t>
        </w:r>
      </w:hyperlink>
      <w:r w:rsidR="00D67B4E">
        <w:t xml:space="preserve"> amdt 1.14</w:t>
      </w:r>
      <w:r w:rsidR="004F541E">
        <w:t xml:space="preserve">; </w:t>
      </w:r>
      <w:hyperlink r:id="rId355" w:tooltip="Statute Law Amendment Act 2018" w:history="1">
        <w:r w:rsidR="004F541E" w:rsidRPr="00A46B7D">
          <w:rPr>
            <w:rStyle w:val="charCitHyperlinkAbbrev"/>
          </w:rPr>
          <w:t>A2018</w:t>
        </w:r>
        <w:r w:rsidR="004F541E" w:rsidRPr="00A46B7D">
          <w:rPr>
            <w:rStyle w:val="charCitHyperlinkAbbrev"/>
          </w:rPr>
          <w:noBreakHyphen/>
          <w:t>42</w:t>
        </w:r>
      </w:hyperlink>
      <w:r w:rsidR="004F541E">
        <w:t xml:space="preserve"> amdt 3.8</w:t>
      </w:r>
      <w:r w:rsidR="000018C9">
        <w:t xml:space="preserve">; </w:t>
      </w:r>
      <w:hyperlink r:id="rId356" w:tooltip="Veterinary Practice Act 2018" w:history="1">
        <w:r w:rsidR="000018C9">
          <w:rPr>
            <w:rStyle w:val="charCitHyperlinkAbbrev"/>
          </w:rPr>
          <w:t>A2018</w:t>
        </w:r>
        <w:r w:rsidR="000018C9">
          <w:rPr>
            <w:rStyle w:val="charCitHyperlinkAbbrev"/>
          </w:rPr>
          <w:noBreakHyphen/>
          <w:t>32</w:t>
        </w:r>
      </w:hyperlink>
      <w:r w:rsidR="000018C9">
        <w:t xml:space="preserve"> amdt 3.1</w:t>
      </w:r>
    </w:p>
    <w:p w14:paraId="7A5D67AB" w14:textId="0DF05176" w:rsidR="009D1EC2" w:rsidRDefault="009D1EC2" w:rsidP="00902630">
      <w:pPr>
        <w:pStyle w:val="AmdtsEntries"/>
        <w:keepNext/>
      </w:pPr>
      <w:r>
        <w:tab/>
        <w:t xml:space="preserve">def </w:t>
      </w:r>
      <w:r w:rsidRPr="009D1EC2">
        <w:rPr>
          <w:rStyle w:val="charBoldItals"/>
        </w:rPr>
        <w:t>abattoir</w:t>
      </w:r>
      <w:r>
        <w:t xml:space="preserve"> om </w:t>
      </w:r>
      <w:hyperlink r:id="rId357" w:tooltip="Animal Diseases Amendment Act 2018" w:history="1">
        <w:r>
          <w:rPr>
            <w:rStyle w:val="charCitHyperlinkAbbrev"/>
          </w:rPr>
          <w:t>A2018</w:t>
        </w:r>
        <w:r>
          <w:rPr>
            <w:rStyle w:val="charCitHyperlinkAbbrev"/>
          </w:rPr>
          <w:noBreakHyphen/>
          <w:t>28</w:t>
        </w:r>
      </w:hyperlink>
      <w:r>
        <w:t xml:space="preserve"> s 9</w:t>
      </w:r>
    </w:p>
    <w:p w14:paraId="6C5F1416" w14:textId="5771C4C7" w:rsidR="00A8264E" w:rsidRDefault="00A8264E">
      <w:pPr>
        <w:pStyle w:val="AmdtsEntries"/>
      </w:pPr>
      <w:r>
        <w:tab/>
        <w:t xml:space="preserve">def </w:t>
      </w:r>
      <w:r>
        <w:rPr>
          <w:rStyle w:val="charBoldItals"/>
        </w:rPr>
        <w:t xml:space="preserve">agency </w:t>
      </w:r>
      <w:r>
        <w:t xml:space="preserve">ins </w:t>
      </w:r>
      <w:hyperlink r:id="rId35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24</w:t>
      </w:r>
    </w:p>
    <w:p w14:paraId="169291B2" w14:textId="4296E6E0" w:rsidR="009D1EC2" w:rsidRDefault="009D1EC2" w:rsidP="009D1EC2">
      <w:pPr>
        <w:pStyle w:val="AmdtsEntriesDefL2"/>
      </w:pPr>
      <w:r>
        <w:tab/>
        <w:t xml:space="preserve">am </w:t>
      </w:r>
      <w:hyperlink r:id="rId359" w:tooltip="Animal Diseases Amendment Act 2018" w:history="1">
        <w:r>
          <w:rPr>
            <w:rStyle w:val="charCitHyperlinkAbbrev"/>
          </w:rPr>
          <w:t>A2018</w:t>
        </w:r>
        <w:r>
          <w:rPr>
            <w:rStyle w:val="charCitHyperlinkAbbrev"/>
          </w:rPr>
          <w:noBreakHyphen/>
          <w:t>28</w:t>
        </w:r>
      </w:hyperlink>
      <w:r>
        <w:t xml:space="preserve"> s 10</w:t>
      </w:r>
    </w:p>
    <w:p w14:paraId="0FEC1D54" w14:textId="3223FE63" w:rsidR="009D1EC2" w:rsidRDefault="009D1EC2" w:rsidP="001A7B42">
      <w:pPr>
        <w:pStyle w:val="AmdtsEntries"/>
      </w:pPr>
      <w:r>
        <w:tab/>
        <w:t xml:space="preserve">def </w:t>
      </w:r>
      <w:r w:rsidRPr="009D1EC2">
        <w:rPr>
          <w:rStyle w:val="charBoldItals"/>
        </w:rPr>
        <w:t>agent identification code</w:t>
      </w:r>
      <w:r>
        <w:t xml:space="preserve"> ins </w:t>
      </w:r>
      <w:hyperlink r:id="rId360" w:tooltip="Animal Diseases Amendment Act 2018" w:history="1">
        <w:r>
          <w:rPr>
            <w:rStyle w:val="charCitHyperlinkAbbrev"/>
          </w:rPr>
          <w:t>A2018</w:t>
        </w:r>
        <w:r>
          <w:rPr>
            <w:rStyle w:val="charCitHyperlinkAbbrev"/>
          </w:rPr>
          <w:noBreakHyphen/>
          <w:t>28</w:t>
        </w:r>
      </w:hyperlink>
      <w:r>
        <w:t xml:space="preserve"> s 11</w:t>
      </w:r>
    </w:p>
    <w:p w14:paraId="702DD3D0" w14:textId="29E2DBBB" w:rsidR="001A7B42" w:rsidRDefault="001A7B42" w:rsidP="001A7B42">
      <w:pPr>
        <w:pStyle w:val="AmdtsEntries"/>
        <w:rPr>
          <w:rFonts w:cs="Arial"/>
        </w:rPr>
      </w:pPr>
      <w:r>
        <w:tab/>
        <w:t xml:space="preserve">def </w:t>
      </w:r>
      <w:r>
        <w:rPr>
          <w:rStyle w:val="charBoldItals"/>
        </w:rPr>
        <w:t>analyst</w:t>
      </w:r>
      <w:r>
        <w:t xml:space="preserve"> am </w:t>
      </w:r>
      <w:hyperlink r:id="rId36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2923CA86" w14:textId="7F145E82" w:rsidR="00D5718B" w:rsidRDefault="00D5718B" w:rsidP="001A7B42">
      <w:pPr>
        <w:pStyle w:val="AmdtsEntries"/>
      </w:pPr>
      <w:r>
        <w:tab/>
        <w:t xml:space="preserve">def </w:t>
      </w:r>
      <w:r w:rsidRPr="00D5718B">
        <w:rPr>
          <w:rStyle w:val="charBoldItals"/>
        </w:rPr>
        <w:t>approved tag</w:t>
      </w:r>
      <w:r>
        <w:t xml:space="preserve"> om </w:t>
      </w:r>
      <w:hyperlink r:id="rId362" w:tooltip="Animal Diseases Amendment Act 2018" w:history="1">
        <w:r>
          <w:rPr>
            <w:rStyle w:val="charCitHyperlinkAbbrev"/>
          </w:rPr>
          <w:t>A2018</w:t>
        </w:r>
        <w:r>
          <w:rPr>
            <w:rStyle w:val="charCitHyperlinkAbbrev"/>
          </w:rPr>
          <w:noBreakHyphen/>
          <w:t>28</w:t>
        </w:r>
      </w:hyperlink>
      <w:r>
        <w:t xml:space="preserve"> s 12</w:t>
      </w:r>
    </w:p>
    <w:p w14:paraId="5D1D492D" w14:textId="4B7AAFAA" w:rsidR="001A7B42" w:rsidRDefault="001A7B42" w:rsidP="001A7B42">
      <w:pPr>
        <w:pStyle w:val="AmdtsEntries"/>
        <w:rPr>
          <w:rFonts w:cs="Arial"/>
        </w:rPr>
      </w:pPr>
      <w:r>
        <w:tab/>
        <w:t xml:space="preserve">def </w:t>
      </w:r>
      <w:r>
        <w:rPr>
          <w:rStyle w:val="charBoldItals"/>
        </w:rPr>
        <w:t>bag</w:t>
      </w:r>
      <w:r>
        <w:t xml:space="preserve"> am </w:t>
      </w:r>
      <w:hyperlink r:id="rId36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478D1CA9" w14:textId="3CB1F223" w:rsidR="00434858" w:rsidRPr="004E0644" w:rsidRDefault="00434858" w:rsidP="00434858">
      <w:pPr>
        <w:pStyle w:val="AmdtsEntries"/>
      </w:pPr>
      <w:r>
        <w:tab/>
        <w:t xml:space="preserve">def </w:t>
      </w:r>
      <w:r w:rsidRPr="00697140">
        <w:rPr>
          <w:rStyle w:val="charBoldItals"/>
        </w:rPr>
        <w:t>beekeeper</w:t>
      </w:r>
      <w:r>
        <w:t xml:space="preserve"> ins </w:t>
      </w:r>
      <w:hyperlink r:id="rId364" w:tooltip="Animal Diseases (Beekeeping) Amendment Act 2015" w:history="1">
        <w:r>
          <w:rPr>
            <w:rStyle w:val="charCitHyperlinkAbbrev"/>
          </w:rPr>
          <w:t>A2015</w:t>
        </w:r>
        <w:r>
          <w:rPr>
            <w:rStyle w:val="charCitHyperlinkAbbrev"/>
          </w:rPr>
          <w:noBreakHyphen/>
          <w:t>53</w:t>
        </w:r>
      </w:hyperlink>
      <w:r>
        <w:t xml:space="preserve"> s 6</w:t>
      </w:r>
    </w:p>
    <w:p w14:paraId="0B916D05" w14:textId="11A2F957" w:rsidR="00D5718B" w:rsidRDefault="00D5718B" w:rsidP="001A7B42">
      <w:pPr>
        <w:pStyle w:val="AmdtsEntries"/>
      </w:pPr>
      <w:r>
        <w:tab/>
        <w:t xml:space="preserve">def </w:t>
      </w:r>
      <w:r w:rsidRPr="00D5718B">
        <w:rPr>
          <w:rStyle w:val="charBoldItals"/>
        </w:rPr>
        <w:t>breeder device</w:t>
      </w:r>
      <w:r>
        <w:t xml:space="preserve"> ins </w:t>
      </w:r>
      <w:hyperlink r:id="rId365" w:tooltip="Animal Diseases Amendment Act 2018" w:history="1">
        <w:r>
          <w:rPr>
            <w:rStyle w:val="charCitHyperlinkAbbrev"/>
          </w:rPr>
          <w:t>A2018</w:t>
        </w:r>
        <w:r>
          <w:rPr>
            <w:rStyle w:val="charCitHyperlinkAbbrev"/>
          </w:rPr>
          <w:noBreakHyphen/>
          <w:t>28</w:t>
        </w:r>
      </w:hyperlink>
      <w:r>
        <w:t xml:space="preserve"> s 13</w:t>
      </w:r>
    </w:p>
    <w:p w14:paraId="65100253" w14:textId="3444432A" w:rsidR="001A7B42" w:rsidRPr="00850820" w:rsidRDefault="001A7B42" w:rsidP="001A7B42">
      <w:pPr>
        <w:pStyle w:val="AmdtsEntries"/>
      </w:pPr>
      <w:r>
        <w:tab/>
        <w:t xml:space="preserve">def </w:t>
      </w:r>
      <w:r>
        <w:rPr>
          <w:rStyle w:val="charBoldItals"/>
        </w:rPr>
        <w:t>bulk</w:t>
      </w:r>
      <w:r>
        <w:t xml:space="preserve"> am </w:t>
      </w:r>
      <w:hyperlink r:id="rId36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32361C1F" w14:textId="39D183D1" w:rsidR="00D5718B" w:rsidRDefault="00D5718B" w:rsidP="00D5718B">
      <w:pPr>
        <w:pStyle w:val="AmdtsEntries"/>
      </w:pPr>
      <w:r>
        <w:tab/>
        <w:t xml:space="preserve">def </w:t>
      </w:r>
      <w:r>
        <w:rPr>
          <w:rStyle w:val="charBoldItals"/>
        </w:rPr>
        <w:t>camelids</w:t>
      </w:r>
      <w:r>
        <w:t xml:space="preserve"> ins </w:t>
      </w:r>
      <w:hyperlink r:id="rId367" w:tooltip="Animal Diseases Amendment Act 2018" w:history="1">
        <w:r>
          <w:rPr>
            <w:rStyle w:val="charCitHyperlinkAbbrev"/>
          </w:rPr>
          <w:t>A2018</w:t>
        </w:r>
        <w:r>
          <w:rPr>
            <w:rStyle w:val="charCitHyperlinkAbbrev"/>
          </w:rPr>
          <w:noBreakHyphen/>
          <w:t>28</w:t>
        </w:r>
      </w:hyperlink>
      <w:r>
        <w:t xml:space="preserve"> s 13</w:t>
      </w:r>
    </w:p>
    <w:p w14:paraId="60E18F4D" w14:textId="35BAAF6F" w:rsidR="00D5718B" w:rsidRDefault="00D5718B" w:rsidP="00D5718B">
      <w:pPr>
        <w:pStyle w:val="AmdtsEntries"/>
      </w:pPr>
      <w:r>
        <w:tab/>
        <w:t xml:space="preserve">def </w:t>
      </w:r>
      <w:r>
        <w:rPr>
          <w:rStyle w:val="charBoldItals"/>
        </w:rPr>
        <w:t>cattle</w:t>
      </w:r>
      <w:r>
        <w:t xml:space="preserve"> ins </w:t>
      </w:r>
      <w:hyperlink r:id="rId368" w:tooltip="Animal Diseases Amendment Act 2018" w:history="1">
        <w:r>
          <w:rPr>
            <w:rStyle w:val="charCitHyperlinkAbbrev"/>
          </w:rPr>
          <w:t>A2018</w:t>
        </w:r>
        <w:r>
          <w:rPr>
            <w:rStyle w:val="charCitHyperlinkAbbrev"/>
          </w:rPr>
          <w:noBreakHyphen/>
          <w:t>28</w:t>
        </w:r>
      </w:hyperlink>
      <w:r>
        <w:t xml:space="preserve"> s 13</w:t>
      </w:r>
    </w:p>
    <w:p w14:paraId="48436619" w14:textId="55E90C3D" w:rsidR="00A8264E" w:rsidRDefault="00A8264E" w:rsidP="00A8264E">
      <w:pPr>
        <w:pStyle w:val="AmdtsEntries"/>
      </w:pPr>
      <w:r>
        <w:tab/>
        <w:t xml:space="preserve">def </w:t>
      </w:r>
      <w:r>
        <w:rPr>
          <w:rStyle w:val="charBoldItals"/>
        </w:rPr>
        <w:t xml:space="preserve">chief veterinary officer </w:t>
      </w:r>
      <w:r>
        <w:t xml:space="preserve">ins </w:t>
      </w:r>
      <w:hyperlink r:id="rId36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24</w:t>
      </w:r>
    </w:p>
    <w:p w14:paraId="5CB0A0DA" w14:textId="688774F9" w:rsidR="004F541E" w:rsidRDefault="004F541E" w:rsidP="00A8264E">
      <w:pPr>
        <w:pStyle w:val="AmdtsEntries"/>
      </w:pPr>
      <w:r>
        <w:tab/>
        <w:t xml:space="preserve">def </w:t>
      </w:r>
      <w:r w:rsidRPr="004F541E">
        <w:rPr>
          <w:rStyle w:val="charBoldItals"/>
        </w:rPr>
        <w:t>compensable disease</w:t>
      </w:r>
      <w:r>
        <w:t xml:space="preserve"> om </w:t>
      </w:r>
      <w:hyperlink r:id="rId370" w:tooltip="Statute Law Amendment Act 2018" w:history="1">
        <w:r w:rsidRPr="00A46B7D">
          <w:rPr>
            <w:rStyle w:val="charCitHyperlinkAbbrev"/>
          </w:rPr>
          <w:t>A2018</w:t>
        </w:r>
        <w:r w:rsidRPr="00A46B7D">
          <w:rPr>
            <w:rStyle w:val="charCitHyperlinkAbbrev"/>
          </w:rPr>
          <w:noBreakHyphen/>
          <w:t>42</w:t>
        </w:r>
      </w:hyperlink>
      <w:r>
        <w:t xml:space="preserve"> amdt 3.9</w:t>
      </w:r>
    </w:p>
    <w:p w14:paraId="7F17A7E1" w14:textId="2F9F551E" w:rsidR="001A7B42" w:rsidRPr="00850820" w:rsidRDefault="001A7B42" w:rsidP="001A7B42">
      <w:pPr>
        <w:pStyle w:val="AmdtsEntries"/>
      </w:pPr>
      <w:r>
        <w:tab/>
        <w:t xml:space="preserve">def </w:t>
      </w:r>
      <w:r>
        <w:rPr>
          <w:rStyle w:val="charBoldItals"/>
        </w:rPr>
        <w:t>compounded feed</w:t>
      </w:r>
      <w:r>
        <w:t xml:space="preserve"> am </w:t>
      </w:r>
      <w:hyperlink r:id="rId37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49905707" w14:textId="0E911F84" w:rsidR="00434858" w:rsidRPr="004E0644" w:rsidRDefault="00434858" w:rsidP="00434858">
      <w:pPr>
        <w:pStyle w:val="AmdtsEntries"/>
      </w:pPr>
      <w:r>
        <w:tab/>
        <w:t xml:space="preserve">def </w:t>
      </w:r>
      <w:r w:rsidRPr="00C833AB">
        <w:rPr>
          <w:rStyle w:val="charBoldItals"/>
        </w:rPr>
        <w:t>corresponding law</w:t>
      </w:r>
      <w:r>
        <w:rPr>
          <w:rStyle w:val="charBoldItals"/>
        </w:rPr>
        <w:t xml:space="preserve"> </w:t>
      </w:r>
      <w:r>
        <w:t xml:space="preserve">ins </w:t>
      </w:r>
      <w:hyperlink r:id="rId372" w:tooltip="Animal Diseases (Beekeeping) Amendment Act 2015" w:history="1">
        <w:r>
          <w:rPr>
            <w:rStyle w:val="charCitHyperlinkAbbrev"/>
          </w:rPr>
          <w:t>A2015</w:t>
        </w:r>
        <w:r>
          <w:rPr>
            <w:rStyle w:val="charCitHyperlinkAbbrev"/>
          </w:rPr>
          <w:noBreakHyphen/>
          <w:t>53</w:t>
        </w:r>
      </w:hyperlink>
      <w:r>
        <w:t xml:space="preserve"> s 6</w:t>
      </w:r>
    </w:p>
    <w:p w14:paraId="41677DC9" w14:textId="7072C698" w:rsidR="00D5718B" w:rsidRDefault="00D5718B" w:rsidP="00D5718B">
      <w:pPr>
        <w:pStyle w:val="AmdtsEntries"/>
      </w:pPr>
      <w:r>
        <w:tab/>
        <w:t xml:space="preserve">def </w:t>
      </w:r>
      <w:r>
        <w:rPr>
          <w:rStyle w:val="charBoldItals"/>
        </w:rPr>
        <w:t>delivery information</w:t>
      </w:r>
      <w:r>
        <w:t xml:space="preserve"> ins </w:t>
      </w:r>
      <w:hyperlink r:id="rId373" w:tooltip="Animal Diseases Amendment Act 2018" w:history="1">
        <w:r>
          <w:rPr>
            <w:rStyle w:val="charCitHyperlinkAbbrev"/>
          </w:rPr>
          <w:t>A2018</w:t>
        </w:r>
        <w:r>
          <w:rPr>
            <w:rStyle w:val="charCitHyperlinkAbbrev"/>
          </w:rPr>
          <w:noBreakHyphen/>
          <w:t>28</w:t>
        </w:r>
      </w:hyperlink>
      <w:r>
        <w:t xml:space="preserve"> s 13</w:t>
      </w:r>
    </w:p>
    <w:p w14:paraId="3A51647B" w14:textId="7E39A588" w:rsidR="00906025" w:rsidRDefault="00906025" w:rsidP="00906025">
      <w:pPr>
        <w:pStyle w:val="AmdtsEntries"/>
      </w:pPr>
      <w:r>
        <w:tab/>
        <w:t xml:space="preserve">def </w:t>
      </w:r>
      <w:r>
        <w:rPr>
          <w:rStyle w:val="charBoldItals"/>
        </w:rPr>
        <w:t xml:space="preserve">director </w:t>
      </w:r>
      <w:r>
        <w:t xml:space="preserve">om </w:t>
      </w:r>
      <w:hyperlink r:id="rId37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25</w:t>
      </w:r>
    </w:p>
    <w:p w14:paraId="5F88A211" w14:textId="04905D67" w:rsidR="00D5718B" w:rsidRDefault="00D5718B" w:rsidP="00D5718B">
      <w:pPr>
        <w:pStyle w:val="AmdtsEntries"/>
      </w:pPr>
      <w:r>
        <w:tab/>
        <w:t xml:space="preserve">def </w:t>
      </w:r>
      <w:r>
        <w:rPr>
          <w:rStyle w:val="charBoldItals"/>
        </w:rPr>
        <w:t>equine</w:t>
      </w:r>
      <w:r>
        <w:t xml:space="preserve"> ins </w:t>
      </w:r>
      <w:hyperlink r:id="rId375" w:tooltip="Animal Diseases Amendment Act 2018" w:history="1">
        <w:r>
          <w:rPr>
            <w:rStyle w:val="charCitHyperlinkAbbrev"/>
          </w:rPr>
          <w:t>A2018</w:t>
        </w:r>
        <w:r>
          <w:rPr>
            <w:rStyle w:val="charCitHyperlinkAbbrev"/>
          </w:rPr>
          <w:noBreakHyphen/>
          <w:t>28</w:t>
        </w:r>
      </w:hyperlink>
      <w:r>
        <w:t xml:space="preserve"> s 13</w:t>
      </w:r>
    </w:p>
    <w:p w14:paraId="17BE48C9" w14:textId="315BE9CC" w:rsidR="00D5718B" w:rsidRDefault="00D5718B" w:rsidP="00D5718B">
      <w:pPr>
        <w:pStyle w:val="AmdtsEntries"/>
      </w:pPr>
      <w:r>
        <w:tab/>
        <w:t xml:space="preserve">def </w:t>
      </w:r>
      <w:r>
        <w:rPr>
          <w:rStyle w:val="charBoldItals"/>
        </w:rPr>
        <w:t>farm property</w:t>
      </w:r>
      <w:r>
        <w:t xml:space="preserve"> ins </w:t>
      </w:r>
      <w:hyperlink r:id="rId376" w:tooltip="Animal Diseases Amendment Act 2018" w:history="1">
        <w:r>
          <w:rPr>
            <w:rStyle w:val="charCitHyperlinkAbbrev"/>
          </w:rPr>
          <w:t>A2018</w:t>
        </w:r>
        <w:r>
          <w:rPr>
            <w:rStyle w:val="charCitHyperlinkAbbrev"/>
          </w:rPr>
          <w:noBreakHyphen/>
          <w:t>28</w:t>
        </w:r>
      </w:hyperlink>
      <w:r>
        <w:t xml:space="preserve"> s 13</w:t>
      </w:r>
    </w:p>
    <w:p w14:paraId="79FAFBFE" w14:textId="2E25057C" w:rsidR="001A7B42" w:rsidRDefault="001A7B42" w:rsidP="001A7B42">
      <w:pPr>
        <w:pStyle w:val="AmdtsEntries"/>
        <w:rPr>
          <w:rFonts w:cs="Arial"/>
        </w:rPr>
      </w:pPr>
      <w:r>
        <w:tab/>
        <w:t xml:space="preserve">def </w:t>
      </w:r>
      <w:r>
        <w:rPr>
          <w:rStyle w:val="charBoldItals"/>
        </w:rPr>
        <w:t>feed tag</w:t>
      </w:r>
      <w:r>
        <w:t xml:space="preserve"> am </w:t>
      </w:r>
      <w:hyperlink r:id="rId377"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2CA22939" w14:textId="5D503FBC" w:rsidR="00434858" w:rsidRPr="004E0644" w:rsidRDefault="00434858" w:rsidP="00434858">
      <w:pPr>
        <w:pStyle w:val="AmdtsEntries"/>
      </w:pPr>
      <w:r>
        <w:tab/>
        <w:t xml:space="preserve">def </w:t>
      </w:r>
      <w:r w:rsidRPr="00C833AB">
        <w:rPr>
          <w:rStyle w:val="charBoldItals"/>
        </w:rPr>
        <w:t>hive records</w:t>
      </w:r>
      <w:r>
        <w:rPr>
          <w:rStyle w:val="charBoldItals"/>
        </w:rPr>
        <w:t xml:space="preserve"> </w:t>
      </w:r>
      <w:r>
        <w:t xml:space="preserve">ins </w:t>
      </w:r>
      <w:hyperlink r:id="rId378" w:tooltip="Animal Diseases (Beekeeping) Amendment Act 2015" w:history="1">
        <w:r>
          <w:rPr>
            <w:rStyle w:val="charCitHyperlinkAbbrev"/>
          </w:rPr>
          <w:t>A2015</w:t>
        </w:r>
        <w:r>
          <w:rPr>
            <w:rStyle w:val="charCitHyperlinkAbbrev"/>
          </w:rPr>
          <w:noBreakHyphen/>
          <w:t>53</w:t>
        </w:r>
      </w:hyperlink>
      <w:r>
        <w:t xml:space="preserve"> s 6</w:t>
      </w:r>
    </w:p>
    <w:p w14:paraId="6414438D" w14:textId="6AA9F965" w:rsidR="00D5718B" w:rsidRDefault="00D5718B" w:rsidP="001A7B42">
      <w:pPr>
        <w:pStyle w:val="AmdtsEntries"/>
      </w:pPr>
      <w:r>
        <w:tab/>
        <w:t xml:space="preserve">def </w:t>
      </w:r>
      <w:r w:rsidRPr="00D5718B">
        <w:rPr>
          <w:rStyle w:val="charBoldItals"/>
        </w:rPr>
        <w:t>holding</w:t>
      </w:r>
      <w:r>
        <w:t xml:space="preserve"> om </w:t>
      </w:r>
      <w:hyperlink r:id="rId379" w:tooltip="Animal Diseases Amendment Act 2018" w:history="1">
        <w:r>
          <w:rPr>
            <w:rStyle w:val="charCitHyperlinkAbbrev"/>
          </w:rPr>
          <w:t>A2018</w:t>
        </w:r>
        <w:r>
          <w:rPr>
            <w:rStyle w:val="charCitHyperlinkAbbrev"/>
          </w:rPr>
          <w:noBreakHyphen/>
          <w:t>28</w:t>
        </w:r>
      </w:hyperlink>
      <w:r>
        <w:t xml:space="preserve"> s 14</w:t>
      </w:r>
    </w:p>
    <w:p w14:paraId="78705BE0" w14:textId="15D17953" w:rsidR="004C1A5F" w:rsidRDefault="004C1A5F" w:rsidP="004C1A5F">
      <w:pPr>
        <w:pStyle w:val="AmdtsEntries"/>
      </w:pPr>
      <w:r>
        <w:tab/>
        <w:t xml:space="preserve">def </w:t>
      </w:r>
      <w:r>
        <w:rPr>
          <w:rStyle w:val="charBoldItals"/>
        </w:rPr>
        <w:t>identifiable stock</w:t>
      </w:r>
      <w:r>
        <w:t xml:space="preserve"> ins </w:t>
      </w:r>
      <w:hyperlink r:id="rId380" w:tooltip="Animal Diseases Amendment Act 2018" w:history="1">
        <w:r>
          <w:rPr>
            <w:rStyle w:val="charCitHyperlinkAbbrev"/>
          </w:rPr>
          <w:t>A2018</w:t>
        </w:r>
        <w:r>
          <w:rPr>
            <w:rStyle w:val="charCitHyperlinkAbbrev"/>
          </w:rPr>
          <w:noBreakHyphen/>
          <w:t>28</w:t>
        </w:r>
      </w:hyperlink>
      <w:r>
        <w:t xml:space="preserve"> s 15</w:t>
      </w:r>
    </w:p>
    <w:p w14:paraId="0981908C" w14:textId="202832A1" w:rsidR="004C1A5F" w:rsidRDefault="004C1A5F" w:rsidP="004C1A5F">
      <w:pPr>
        <w:pStyle w:val="AmdtsEntries"/>
      </w:pPr>
      <w:r>
        <w:tab/>
        <w:t xml:space="preserve">def </w:t>
      </w:r>
      <w:r>
        <w:rPr>
          <w:rStyle w:val="charBoldItals"/>
        </w:rPr>
        <w:t>identifier</w:t>
      </w:r>
      <w:r>
        <w:t xml:space="preserve"> ins </w:t>
      </w:r>
      <w:hyperlink r:id="rId381" w:tooltip="Animal Diseases Amendment Act 2018" w:history="1">
        <w:r>
          <w:rPr>
            <w:rStyle w:val="charCitHyperlinkAbbrev"/>
          </w:rPr>
          <w:t>A2018</w:t>
        </w:r>
        <w:r>
          <w:rPr>
            <w:rStyle w:val="charCitHyperlinkAbbrev"/>
          </w:rPr>
          <w:noBreakHyphen/>
          <w:t>28</w:t>
        </w:r>
      </w:hyperlink>
      <w:r>
        <w:t xml:space="preserve"> s 15</w:t>
      </w:r>
    </w:p>
    <w:p w14:paraId="4A92FB30" w14:textId="412B1D49" w:rsidR="004C1A5F" w:rsidRDefault="004C1A5F" w:rsidP="004C1A5F">
      <w:pPr>
        <w:pStyle w:val="AmdtsEntries"/>
      </w:pPr>
      <w:r>
        <w:tab/>
        <w:t xml:space="preserve">def </w:t>
      </w:r>
      <w:r>
        <w:rPr>
          <w:rStyle w:val="charBoldItals"/>
        </w:rPr>
        <w:t>large poultry</w:t>
      </w:r>
      <w:r>
        <w:t xml:space="preserve"> ins </w:t>
      </w:r>
      <w:hyperlink r:id="rId382" w:tooltip="Animal Diseases Amendment Act 2018" w:history="1">
        <w:r>
          <w:rPr>
            <w:rStyle w:val="charCitHyperlinkAbbrev"/>
          </w:rPr>
          <w:t>A2018</w:t>
        </w:r>
        <w:r>
          <w:rPr>
            <w:rStyle w:val="charCitHyperlinkAbbrev"/>
          </w:rPr>
          <w:noBreakHyphen/>
          <w:t>28</w:t>
        </w:r>
      </w:hyperlink>
      <w:r>
        <w:t xml:space="preserve"> s 15</w:t>
      </w:r>
    </w:p>
    <w:p w14:paraId="03BB405A" w14:textId="2E0F4858" w:rsidR="001A7B42" w:rsidRPr="00850820" w:rsidRDefault="001A7B42" w:rsidP="001A7B42">
      <w:pPr>
        <w:pStyle w:val="AmdtsEntries"/>
      </w:pPr>
      <w:r>
        <w:tab/>
        <w:t xml:space="preserve">def </w:t>
      </w:r>
      <w:r>
        <w:rPr>
          <w:rStyle w:val="charBoldItals"/>
        </w:rPr>
        <w:t>meal</w:t>
      </w:r>
      <w:r>
        <w:t xml:space="preserve"> am </w:t>
      </w:r>
      <w:hyperlink r:id="rId38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14:paraId="41A05CFD" w14:textId="1B57351B" w:rsidR="004C1A5F" w:rsidRDefault="004C1A5F" w:rsidP="004C1A5F">
      <w:pPr>
        <w:pStyle w:val="AmdtsEntries"/>
      </w:pPr>
      <w:r>
        <w:tab/>
        <w:t xml:space="preserve">def </w:t>
      </w:r>
      <w:r>
        <w:rPr>
          <w:rStyle w:val="charBoldItals"/>
        </w:rPr>
        <w:t>NLIS</w:t>
      </w:r>
      <w:r>
        <w:t xml:space="preserve"> ins </w:t>
      </w:r>
      <w:hyperlink r:id="rId384" w:tooltip="Animal Diseases Amendment Act 2018" w:history="1">
        <w:r>
          <w:rPr>
            <w:rStyle w:val="charCitHyperlinkAbbrev"/>
          </w:rPr>
          <w:t>A2018</w:t>
        </w:r>
        <w:r>
          <w:rPr>
            <w:rStyle w:val="charCitHyperlinkAbbrev"/>
          </w:rPr>
          <w:noBreakHyphen/>
          <w:t>28</w:t>
        </w:r>
      </w:hyperlink>
      <w:r>
        <w:t xml:space="preserve"> s 15</w:t>
      </w:r>
    </w:p>
    <w:p w14:paraId="401C3AC4" w14:textId="7B9D1E2D" w:rsidR="004C1A5F" w:rsidRDefault="004C1A5F" w:rsidP="004C1A5F">
      <w:pPr>
        <w:pStyle w:val="AmdtsEntries"/>
      </w:pPr>
      <w:r>
        <w:tab/>
        <w:t xml:space="preserve">def </w:t>
      </w:r>
      <w:r>
        <w:rPr>
          <w:rStyle w:val="charBoldItals"/>
        </w:rPr>
        <w:t>NLIS administrator</w:t>
      </w:r>
      <w:r>
        <w:t xml:space="preserve"> ins </w:t>
      </w:r>
      <w:hyperlink r:id="rId385" w:tooltip="Animal Diseases Amendment Act 2018" w:history="1">
        <w:r>
          <w:rPr>
            <w:rStyle w:val="charCitHyperlinkAbbrev"/>
          </w:rPr>
          <w:t>A2018</w:t>
        </w:r>
        <w:r>
          <w:rPr>
            <w:rStyle w:val="charCitHyperlinkAbbrev"/>
          </w:rPr>
          <w:noBreakHyphen/>
          <w:t>28</w:t>
        </w:r>
      </w:hyperlink>
      <w:r>
        <w:t xml:space="preserve"> s 15</w:t>
      </w:r>
    </w:p>
    <w:p w14:paraId="1607376A" w14:textId="559BAE97" w:rsidR="004C1A5F" w:rsidRDefault="004C1A5F" w:rsidP="004C1A5F">
      <w:pPr>
        <w:pStyle w:val="AmdtsEntries"/>
      </w:pPr>
      <w:r>
        <w:tab/>
        <w:t xml:space="preserve">def </w:t>
      </w:r>
      <w:r>
        <w:rPr>
          <w:rStyle w:val="charBoldItals"/>
        </w:rPr>
        <w:t>NLIS device</w:t>
      </w:r>
      <w:r>
        <w:t xml:space="preserve"> ins </w:t>
      </w:r>
      <w:hyperlink r:id="rId386" w:tooltip="Animal Diseases Amendment Act 2018" w:history="1">
        <w:r>
          <w:rPr>
            <w:rStyle w:val="charCitHyperlinkAbbrev"/>
          </w:rPr>
          <w:t>A2018</w:t>
        </w:r>
        <w:r>
          <w:rPr>
            <w:rStyle w:val="charCitHyperlinkAbbrev"/>
          </w:rPr>
          <w:noBreakHyphen/>
          <w:t>28</w:t>
        </w:r>
      </w:hyperlink>
      <w:r>
        <w:t xml:space="preserve"> s 15</w:t>
      </w:r>
    </w:p>
    <w:p w14:paraId="2DE5988E" w14:textId="5085B5A4" w:rsidR="004C1A5F" w:rsidRDefault="004C1A5F" w:rsidP="004C1A5F">
      <w:pPr>
        <w:pStyle w:val="AmdtsEntries"/>
      </w:pPr>
      <w:r>
        <w:tab/>
        <w:t xml:space="preserve">def </w:t>
      </w:r>
      <w:r>
        <w:rPr>
          <w:rStyle w:val="charBoldItals"/>
        </w:rPr>
        <w:t>NLIS movement document</w:t>
      </w:r>
      <w:r>
        <w:t xml:space="preserve"> ins </w:t>
      </w:r>
      <w:hyperlink r:id="rId387" w:tooltip="Animal Diseases Amendment Act 2018" w:history="1">
        <w:r>
          <w:rPr>
            <w:rStyle w:val="charCitHyperlinkAbbrev"/>
          </w:rPr>
          <w:t>A2018</w:t>
        </w:r>
        <w:r>
          <w:rPr>
            <w:rStyle w:val="charCitHyperlinkAbbrev"/>
          </w:rPr>
          <w:noBreakHyphen/>
          <w:t>28</w:t>
        </w:r>
      </w:hyperlink>
      <w:r>
        <w:t xml:space="preserve"> s 15</w:t>
      </w:r>
    </w:p>
    <w:p w14:paraId="5C1A3828" w14:textId="349625CD" w:rsidR="003A646A" w:rsidRDefault="003A646A" w:rsidP="00906025">
      <w:pPr>
        <w:pStyle w:val="AmdtsEntries"/>
        <w:rPr>
          <w:rFonts w:cs="Arial"/>
        </w:rPr>
      </w:pPr>
      <w:r>
        <w:tab/>
        <w:t xml:space="preserve">def </w:t>
      </w:r>
      <w:r>
        <w:rPr>
          <w:rStyle w:val="charBoldItals"/>
        </w:rPr>
        <w:t>non-restricted animal material statement</w:t>
      </w:r>
      <w:r>
        <w:t xml:space="preserve"> ins</w:t>
      </w:r>
      <w:r>
        <w:rPr>
          <w:rFonts w:cs="Arial"/>
        </w:rPr>
        <w:t xml:space="preserve"> </w:t>
      </w:r>
      <w:hyperlink r:id="rId388"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1.8</w:t>
      </w:r>
    </w:p>
    <w:p w14:paraId="74E935B0" w14:textId="7F34FF69" w:rsidR="003A646A" w:rsidRPr="003A646A" w:rsidRDefault="003A646A" w:rsidP="003A646A">
      <w:pPr>
        <w:pStyle w:val="AmdtsEntries"/>
      </w:pPr>
      <w:r>
        <w:tab/>
        <w:t xml:space="preserve">def </w:t>
      </w:r>
      <w:r>
        <w:rPr>
          <w:rStyle w:val="charBoldItals"/>
        </w:rPr>
        <w:t>non-restricted feed material statement</w:t>
      </w:r>
      <w:r>
        <w:t xml:space="preserve"> om</w:t>
      </w:r>
      <w:r>
        <w:rPr>
          <w:rFonts w:cs="Arial"/>
        </w:rPr>
        <w:t xml:space="preserve"> </w:t>
      </w:r>
      <w:hyperlink r:id="rId389"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1.9</w:t>
      </w:r>
    </w:p>
    <w:p w14:paraId="31BD9501" w14:textId="2F376C76" w:rsidR="00090B99" w:rsidRDefault="00090B99" w:rsidP="00090B99">
      <w:pPr>
        <w:pStyle w:val="AmdtsEntries"/>
      </w:pPr>
      <w:r>
        <w:tab/>
        <w:t xml:space="preserve">def </w:t>
      </w:r>
      <w:r>
        <w:rPr>
          <w:rStyle w:val="charBoldItals"/>
        </w:rPr>
        <w:t>permanent identifier</w:t>
      </w:r>
      <w:r>
        <w:t xml:space="preserve"> ins </w:t>
      </w:r>
      <w:hyperlink r:id="rId390" w:tooltip="Animal Diseases Amendment Act 2018" w:history="1">
        <w:r>
          <w:rPr>
            <w:rStyle w:val="charCitHyperlinkAbbrev"/>
          </w:rPr>
          <w:t>A2018</w:t>
        </w:r>
        <w:r>
          <w:rPr>
            <w:rStyle w:val="charCitHyperlinkAbbrev"/>
          </w:rPr>
          <w:noBreakHyphen/>
          <w:t>28</w:t>
        </w:r>
      </w:hyperlink>
      <w:r>
        <w:t xml:space="preserve"> s 15</w:t>
      </w:r>
    </w:p>
    <w:p w14:paraId="510A08C6" w14:textId="7C48B485" w:rsidR="00090B99" w:rsidRDefault="00090B99" w:rsidP="00090B99">
      <w:pPr>
        <w:pStyle w:val="AmdtsEntries"/>
      </w:pPr>
      <w:r>
        <w:tab/>
        <w:t xml:space="preserve">def </w:t>
      </w:r>
      <w:r>
        <w:rPr>
          <w:rStyle w:val="charBoldItals"/>
        </w:rPr>
        <w:t>permanent identifier for pigs</w:t>
      </w:r>
      <w:r>
        <w:t xml:space="preserve"> ins </w:t>
      </w:r>
      <w:hyperlink r:id="rId391" w:tooltip="Animal Diseases Amendment Act 2018" w:history="1">
        <w:r>
          <w:rPr>
            <w:rStyle w:val="charCitHyperlinkAbbrev"/>
          </w:rPr>
          <w:t>A2018</w:t>
        </w:r>
        <w:r>
          <w:rPr>
            <w:rStyle w:val="charCitHyperlinkAbbrev"/>
          </w:rPr>
          <w:noBreakHyphen/>
          <w:t>28</w:t>
        </w:r>
      </w:hyperlink>
      <w:r>
        <w:t xml:space="preserve"> s 15</w:t>
      </w:r>
    </w:p>
    <w:p w14:paraId="08FF83BA" w14:textId="0C42415D" w:rsidR="00090B99" w:rsidRDefault="00090B99" w:rsidP="00090B99">
      <w:pPr>
        <w:pStyle w:val="AmdtsEntries"/>
      </w:pPr>
      <w:r>
        <w:tab/>
        <w:t xml:space="preserve">def </w:t>
      </w:r>
      <w:r>
        <w:rPr>
          <w:rStyle w:val="charBoldItals"/>
        </w:rPr>
        <w:t>post breeder device</w:t>
      </w:r>
      <w:r>
        <w:t xml:space="preserve"> ins </w:t>
      </w:r>
      <w:hyperlink r:id="rId392" w:tooltip="Animal Diseases Amendment Act 2018" w:history="1">
        <w:r>
          <w:rPr>
            <w:rStyle w:val="charCitHyperlinkAbbrev"/>
          </w:rPr>
          <w:t>A2018</w:t>
        </w:r>
        <w:r>
          <w:rPr>
            <w:rStyle w:val="charCitHyperlinkAbbrev"/>
          </w:rPr>
          <w:noBreakHyphen/>
          <w:t>28</w:t>
        </w:r>
      </w:hyperlink>
      <w:r>
        <w:t xml:space="preserve"> s 15</w:t>
      </w:r>
    </w:p>
    <w:p w14:paraId="4D6D2A58" w14:textId="64D247C0" w:rsidR="00090B99" w:rsidRDefault="00090B99" w:rsidP="00090B99">
      <w:pPr>
        <w:pStyle w:val="AmdtsEntries"/>
      </w:pPr>
      <w:r>
        <w:tab/>
        <w:t xml:space="preserve">def </w:t>
      </w:r>
      <w:r>
        <w:rPr>
          <w:rStyle w:val="charBoldItals"/>
        </w:rPr>
        <w:t>previous property</w:t>
      </w:r>
      <w:r>
        <w:t xml:space="preserve"> ins </w:t>
      </w:r>
      <w:hyperlink r:id="rId393" w:tooltip="Animal Diseases Amendment Act 2018" w:history="1">
        <w:r>
          <w:rPr>
            <w:rStyle w:val="charCitHyperlinkAbbrev"/>
          </w:rPr>
          <w:t>A2018</w:t>
        </w:r>
        <w:r>
          <w:rPr>
            <w:rStyle w:val="charCitHyperlinkAbbrev"/>
          </w:rPr>
          <w:noBreakHyphen/>
          <w:t>28</w:t>
        </w:r>
      </w:hyperlink>
      <w:r>
        <w:t xml:space="preserve"> s 15</w:t>
      </w:r>
    </w:p>
    <w:p w14:paraId="6FFE5F83" w14:textId="72178F14" w:rsidR="00090B99" w:rsidRDefault="00090B99" w:rsidP="00090B99">
      <w:pPr>
        <w:pStyle w:val="AmdtsEntries"/>
      </w:pPr>
      <w:r>
        <w:tab/>
        <w:t xml:space="preserve">def </w:t>
      </w:r>
      <w:r>
        <w:rPr>
          <w:rStyle w:val="charBoldItals"/>
        </w:rPr>
        <w:t>properly identified</w:t>
      </w:r>
      <w:r>
        <w:t xml:space="preserve"> ins </w:t>
      </w:r>
      <w:hyperlink r:id="rId394" w:tooltip="Animal Diseases Amendment Act 2018" w:history="1">
        <w:r>
          <w:rPr>
            <w:rStyle w:val="charCitHyperlinkAbbrev"/>
          </w:rPr>
          <w:t>A2018</w:t>
        </w:r>
        <w:r>
          <w:rPr>
            <w:rStyle w:val="charCitHyperlinkAbbrev"/>
          </w:rPr>
          <w:noBreakHyphen/>
          <w:t>28</w:t>
        </w:r>
      </w:hyperlink>
      <w:r>
        <w:t xml:space="preserve"> s 15</w:t>
      </w:r>
    </w:p>
    <w:p w14:paraId="0CA313DD" w14:textId="0CD8D58D" w:rsidR="00090B99" w:rsidRDefault="00090B99" w:rsidP="00090B99">
      <w:pPr>
        <w:pStyle w:val="AmdtsEntries"/>
      </w:pPr>
      <w:r>
        <w:tab/>
        <w:t xml:space="preserve">def </w:t>
      </w:r>
      <w:r>
        <w:rPr>
          <w:rStyle w:val="charBoldItals"/>
        </w:rPr>
        <w:t>property</w:t>
      </w:r>
      <w:r>
        <w:t xml:space="preserve"> ins </w:t>
      </w:r>
      <w:hyperlink r:id="rId395" w:tooltip="Animal Diseases Amendment Act 2018" w:history="1">
        <w:r>
          <w:rPr>
            <w:rStyle w:val="charCitHyperlinkAbbrev"/>
          </w:rPr>
          <w:t>A2018</w:t>
        </w:r>
        <w:r>
          <w:rPr>
            <w:rStyle w:val="charCitHyperlinkAbbrev"/>
          </w:rPr>
          <w:noBreakHyphen/>
          <w:t>28</w:t>
        </w:r>
      </w:hyperlink>
      <w:r>
        <w:t xml:space="preserve"> s 15</w:t>
      </w:r>
    </w:p>
    <w:p w14:paraId="673DAEB8" w14:textId="75852942" w:rsidR="00090B99" w:rsidRDefault="00090B99" w:rsidP="00090B99">
      <w:pPr>
        <w:pStyle w:val="AmdtsEntries"/>
      </w:pPr>
      <w:r>
        <w:tab/>
        <w:t xml:space="preserve">def </w:t>
      </w:r>
      <w:r>
        <w:rPr>
          <w:rStyle w:val="charBoldItals"/>
        </w:rPr>
        <w:t>property identification code</w:t>
      </w:r>
      <w:r>
        <w:t xml:space="preserve"> ins </w:t>
      </w:r>
      <w:hyperlink r:id="rId396" w:tooltip="Animal Diseases Amendment Act 2018" w:history="1">
        <w:r>
          <w:rPr>
            <w:rStyle w:val="charCitHyperlinkAbbrev"/>
          </w:rPr>
          <w:t>A2018</w:t>
        </w:r>
        <w:r>
          <w:rPr>
            <w:rStyle w:val="charCitHyperlinkAbbrev"/>
          </w:rPr>
          <w:noBreakHyphen/>
          <w:t>28</w:t>
        </w:r>
      </w:hyperlink>
      <w:r>
        <w:t xml:space="preserve"> s 15</w:t>
      </w:r>
    </w:p>
    <w:p w14:paraId="4464B3D7" w14:textId="108CBB2C" w:rsidR="00090B99" w:rsidRDefault="00090B99">
      <w:pPr>
        <w:pStyle w:val="AmdtsEntries"/>
      </w:pPr>
      <w:r>
        <w:lastRenderedPageBreak/>
        <w:tab/>
        <w:t xml:space="preserve">def </w:t>
      </w:r>
      <w:r w:rsidRPr="00090B99">
        <w:rPr>
          <w:rStyle w:val="charBoldItals"/>
        </w:rPr>
        <w:t>register</w:t>
      </w:r>
      <w:r>
        <w:t xml:space="preserve"> om </w:t>
      </w:r>
      <w:hyperlink r:id="rId397" w:tooltip="Animal Diseases Amendment Act 2018" w:history="1">
        <w:r>
          <w:rPr>
            <w:rStyle w:val="charCitHyperlinkAbbrev"/>
          </w:rPr>
          <w:t>A2018</w:t>
        </w:r>
        <w:r>
          <w:rPr>
            <w:rStyle w:val="charCitHyperlinkAbbrev"/>
          </w:rPr>
          <w:noBreakHyphen/>
          <w:t>28</w:t>
        </w:r>
      </w:hyperlink>
      <w:r>
        <w:t xml:space="preserve"> s 16</w:t>
      </w:r>
    </w:p>
    <w:p w14:paraId="665427A1" w14:textId="01F53392" w:rsidR="00090B99" w:rsidRDefault="00090B99" w:rsidP="00090B99">
      <w:pPr>
        <w:pStyle w:val="AmdtsEntries"/>
      </w:pPr>
      <w:r>
        <w:tab/>
        <w:t xml:space="preserve">def </w:t>
      </w:r>
      <w:r>
        <w:rPr>
          <w:rStyle w:val="charBoldItals"/>
        </w:rPr>
        <w:t>related NLIS law</w:t>
      </w:r>
      <w:r>
        <w:t xml:space="preserve"> ins </w:t>
      </w:r>
      <w:hyperlink r:id="rId398" w:tooltip="Animal Diseases Amendment Act 2018" w:history="1">
        <w:r>
          <w:rPr>
            <w:rStyle w:val="charCitHyperlinkAbbrev"/>
          </w:rPr>
          <w:t>A2018</w:t>
        </w:r>
        <w:r>
          <w:rPr>
            <w:rStyle w:val="charCitHyperlinkAbbrev"/>
          </w:rPr>
          <w:noBreakHyphen/>
          <w:t>28</w:t>
        </w:r>
      </w:hyperlink>
      <w:r w:rsidR="005F59FE">
        <w:t xml:space="preserve"> s 17</w:t>
      </w:r>
    </w:p>
    <w:p w14:paraId="4581343D" w14:textId="36C81E70" w:rsidR="005F59FE" w:rsidRDefault="005F59FE" w:rsidP="005F59FE">
      <w:pPr>
        <w:pStyle w:val="AmdtsEntries"/>
      </w:pPr>
      <w:r>
        <w:tab/>
        <w:t xml:space="preserve">def </w:t>
      </w:r>
      <w:r>
        <w:rPr>
          <w:rStyle w:val="charBoldItals"/>
        </w:rPr>
        <w:t>relevant identification particulars</w:t>
      </w:r>
      <w:r>
        <w:t xml:space="preserve"> ins </w:t>
      </w:r>
      <w:hyperlink r:id="rId399" w:tooltip="Animal Diseases Amendment Act 2018" w:history="1">
        <w:r>
          <w:rPr>
            <w:rStyle w:val="charCitHyperlinkAbbrev"/>
          </w:rPr>
          <w:t>A2018</w:t>
        </w:r>
        <w:r>
          <w:rPr>
            <w:rStyle w:val="charCitHyperlinkAbbrev"/>
          </w:rPr>
          <w:noBreakHyphen/>
          <w:t>28</w:t>
        </w:r>
      </w:hyperlink>
      <w:r>
        <w:t xml:space="preserve"> s 17</w:t>
      </w:r>
    </w:p>
    <w:p w14:paraId="08BDDF75" w14:textId="7D78D440" w:rsidR="00604174" w:rsidRDefault="00604174">
      <w:pPr>
        <w:pStyle w:val="AmdtsEntries"/>
      </w:pPr>
      <w:r>
        <w:tab/>
        <w:t xml:space="preserve">def </w:t>
      </w:r>
      <w:r w:rsidRPr="009315CB">
        <w:rPr>
          <w:rStyle w:val="charBoldItals"/>
        </w:rPr>
        <w:t xml:space="preserve">required media </w:t>
      </w:r>
      <w:r>
        <w:t xml:space="preserve">am </w:t>
      </w:r>
      <w:hyperlink r:id="rId400" w:tooltip="Statute Law Amendment Act 2009" w:history="1">
        <w:r w:rsidR="009315CB" w:rsidRPr="009315CB">
          <w:rPr>
            <w:rStyle w:val="charCitHyperlinkAbbrev"/>
          </w:rPr>
          <w:t>A2009</w:t>
        </w:r>
        <w:r w:rsidR="009315CB" w:rsidRPr="009315CB">
          <w:rPr>
            <w:rStyle w:val="charCitHyperlinkAbbrev"/>
          </w:rPr>
          <w:noBreakHyphen/>
          <w:t>20</w:t>
        </w:r>
      </w:hyperlink>
      <w:r>
        <w:t xml:space="preserve"> amdt 3.6</w:t>
      </w:r>
      <w:r w:rsidR="002865BD">
        <w:t xml:space="preserve">; </w:t>
      </w:r>
      <w:hyperlink r:id="rId401" w:tooltip="Red Tape Reduction Legislation Amendment Act 2015" w:history="1">
        <w:r w:rsidR="002865BD">
          <w:rPr>
            <w:rStyle w:val="charCitHyperlinkAbbrev"/>
          </w:rPr>
          <w:t>A2015</w:t>
        </w:r>
        <w:r w:rsidR="002865BD">
          <w:rPr>
            <w:rStyle w:val="charCitHyperlinkAbbrev"/>
          </w:rPr>
          <w:noBreakHyphen/>
          <w:t>33</w:t>
        </w:r>
      </w:hyperlink>
      <w:r w:rsidR="002865BD">
        <w:t xml:space="preserve"> amdt 1.15</w:t>
      </w:r>
    </w:p>
    <w:p w14:paraId="77323011" w14:textId="1F739563" w:rsidR="004F541E" w:rsidRDefault="004F541E" w:rsidP="00457AFE">
      <w:pPr>
        <w:pStyle w:val="AmdtsEntries"/>
        <w:tabs>
          <w:tab w:val="clear" w:pos="2700"/>
        </w:tabs>
        <w:ind w:left="2977"/>
      </w:pPr>
      <w:r>
        <w:tab/>
      </w:r>
      <w:r w:rsidR="00457AFE">
        <w:t xml:space="preserve">om </w:t>
      </w:r>
      <w:hyperlink r:id="rId402" w:tooltip="Statute Law Amendment Act 2018" w:history="1">
        <w:r w:rsidR="00457AFE" w:rsidRPr="00A46B7D">
          <w:rPr>
            <w:rStyle w:val="charCitHyperlinkAbbrev"/>
          </w:rPr>
          <w:t>A2018</w:t>
        </w:r>
        <w:r w:rsidR="00457AFE" w:rsidRPr="00A46B7D">
          <w:rPr>
            <w:rStyle w:val="charCitHyperlinkAbbrev"/>
          </w:rPr>
          <w:noBreakHyphen/>
          <w:t>42</w:t>
        </w:r>
      </w:hyperlink>
      <w:r w:rsidR="00457AFE">
        <w:t xml:space="preserve"> amdt 3.10</w:t>
      </w:r>
    </w:p>
    <w:p w14:paraId="5B6AEE97" w14:textId="3036AD70" w:rsidR="005F59FE" w:rsidRDefault="005F59FE" w:rsidP="005F59FE">
      <w:pPr>
        <w:pStyle w:val="AmdtsEntries"/>
      </w:pPr>
      <w:r>
        <w:tab/>
        <w:t xml:space="preserve">def </w:t>
      </w:r>
      <w:r>
        <w:rPr>
          <w:rStyle w:val="charBoldItals"/>
        </w:rPr>
        <w:t>responsible person</w:t>
      </w:r>
      <w:r>
        <w:t xml:space="preserve"> ins </w:t>
      </w:r>
      <w:hyperlink r:id="rId403" w:tooltip="Animal Diseases Amendment Act 2018" w:history="1">
        <w:r>
          <w:rPr>
            <w:rStyle w:val="charCitHyperlinkAbbrev"/>
          </w:rPr>
          <w:t>A2018</w:t>
        </w:r>
        <w:r>
          <w:rPr>
            <w:rStyle w:val="charCitHyperlinkAbbrev"/>
          </w:rPr>
          <w:noBreakHyphen/>
          <w:t>28</w:t>
        </w:r>
      </w:hyperlink>
      <w:r>
        <w:t xml:space="preserve"> s 17</w:t>
      </w:r>
    </w:p>
    <w:p w14:paraId="304FFEC8" w14:textId="3CA87D8D" w:rsidR="00FF3B36" w:rsidRDefault="00FF3B36" w:rsidP="00FF3B36">
      <w:pPr>
        <w:pStyle w:val="AmdtsEntries"/>
        <w:rPr>
          <w:rFonts w:cs="Arial"/>
        </w:rPr>
      </w:pPr>
      <w:r>
        <w:tab/>
        <w:t xml:space="preserve">def </w:t>
      </w:r>
      <w:r>
        <w:rPr>
          <w:rStyle w:val="charBoldItals"/>
        </w:rPr>
        <w:t>restricted animal material</w:t>
      </w:r>
      <w:r>
        <w:t xml:space="preserve"> ins</w:t>
      </w:r>
      <w:r>
        <w:rPr>
          <w:rFonts w:cs="Arial"/>
        </w:rPr>
        <w:t xml:space="preserve"> </w:t>
      </w:r>
      <w:hyperlink r:id="rId40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1.10</w:t>
      </w:r>
    </w:p>
    <w:p w14:paraId="07EE1607" w14:textId="26E5583A" w:rsidR="00FF3B36" w:rsidRDefault="00FF3B36" w:rsidP="00FF3B36">
      <w:pPr>
        <w:pStyle w:val="AmdtsEntries"/>
        <w:rPr>
          <w:rFonts w:cs="Arial"/>
        </w:rPr>
      </w:pPr>
      <w:r>
        <w:tab/>
        <w:t xml:space="preserve">def </w:t>
      </w:r>
      <w:r>
        <w:rPr>
          <w:rStyle w:val="charBoldItals"/>
        </w:rPr>
        <w:t>restricted animal material statement</w:t>
      </w:r>
      <w:r>
        <w:t xml:space="preserve"> ins</w:t>
      </w:r>
      <w:r>
        <w:rPr>
          <w:rFonts w:cs="Arial"/>
        </w:rPr>
        <w:t xml:space="preserve"> </w:t>
      </w:r>
      <w:hyperlink r:id="rId405" w:tooltip="Territory and Municipal Services Legislation Amendment Act 2013" w:history="1">
        <w:r>
          <w:rPr>
            <w:rStyle w:val="charCitHyperlinkAbbrev"/>
          </w:rPr>
          <w:t>A2013</w:t>
        </w:r>
        <w:r>
          <w:rPr>
            <w:rStyle w:val="charCitHyperlinkAbbrev"/>
          </w:rPr>
          <w:noBreakHyphen/>
          <w:t>42</w:t>
        </w:r>
      </w:hyperlink>
      <w:r w:rsidR="002C242C">
        <w:rPr>
          <w:rFonts w:cs="Arial"/>
        </w:rPr>
        <w:t xml:space="preserve"> amdt </w:t>
      </w:r>
      <w:r>
        <w:rPr>
          <w:rFonts w:cs="Arial"/>
        </w:rPr>
        <w:t>1.11</w:t>
      </w:r>
    </w:p>
    <w:p w14:paraId="53CFB613" w14:textId="47765FEB" w:rsidR="00FF3B36" w:rsidRDefault="00FF3B36" w:rsidP="00FF3B36">
      <w:pPr>
        <w:pStyle w:val="AmdtsEntries"/>
        <w:rPr>
          <w:rFonts w:cs="Arial"/>
        </w:rPr>
      </w:pPr>
      <w:r>
        <w:tab/>
        <w:t xml:space="preserve">def </w:t>
      </w:r>
      <w:r>
        <w:rPr>
          <w:rStyle w:val="charBoldItals"/>
        </w:rPr>
        <w:t>restricted feed material</w:t>
      </w:r>
      <w:r>
        <w:t xml:space="preserve"> om</w:t>
      </w:r>
      <w:r>
        <w:rPr>
          <w:rFonts w:cs="Arial"/>
        </w:rPr>
        <w:t xml:space="preserve"> </w:t>
      </w:r>
      <w:hyperlink r:id="rId40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1.12</w:t>
      </w:r>
    </w:p>
    <w:p w14:paraId="6288E532" w14:textId="234A92B7" w:rsidR="00FF3B36" w:rsidRDefault="00FF3B36" w:rsidP="00FF3B36">
      <w:pPr>
        <w:pStyle w:val="AmdtsEntries"/>
        <w:rPr>
          <w:rFonts w:cs="Arial"/>
        </w:rPr>
      </w:pPr>
      <w:r>
        <w:tab/>
        <w:t xml:space="preserve">def </w:t>
      </w:r>
      <w:r>
        <w:rPr>
          <w:rStyle w:val="charBoldItals"/>
        </w:rPr>
        <w:t>restricted feed material statement</w:t>
      </w:r>
      <w:r>
        <w:t xml:space="preserve"> om</w:t>
      </w:r>
      <w:r>
        <w:rPr>
          <w:rFonts w:cs="Arial"/>
        </w:rPr>
        <w:t xml:space="preserve"> </w:t>
      </w:r>
      <w:hyperlink r:id="rId407"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1.13</w:t>
      </w:r>
    </w:p>
    <w:p w14:paraId="38CD9764" w14:textId="7EEB2FDF" w:rsidR="00171D1C" w:rsidRDefault="00171D1C">
      <w:pPr>
        <w:pStyle w:val="AmdtsEntries"/>
      </w:pPr>
      <w:r>
        <w:tab/>
        <w:t xml:space="preserve">def </w:t>
      </w:r>
      <w:r w:rsidRPr="009315CB">
        <w:rPr>
          <w:rStyle w:val="charBoldItals"/>
        </w:rPr>
        <w:t>reviewable decision</w:t>
      </w:r>
      <w:r>
        <w:t xml:space="preserve"> ins </w:t>
      </w:r>
      <w:hyperlink r:id="rId408"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1.21</w:t>
      </w:r>
    </w:p>
    <w:p w14:paraId="4235A434" w14:textId="1F988376" w:rsidR="005F59FE" w:rsidRDefault="005F59FE" w:rsidP="005F59FE">
      <w:pPr>
        <w:pStyle w:val="AmdtsEntries"/>
      </w:pPr>
      <w:r>
        <w:tab/>
        <w:t xml:space="preserve">def </w:t>
      </w:r>
      <w:r>
        <w:rPr>
          <w:rStyle w:val="charBoldItals"/>
        </w:rPr>
        <w:t>saleyard</w:t>
      </w:r>
      <w:r>
        <w:t xml:space="preserve"> ins </w:t>
      </w:r>
      <w:hyperlink r:id="rId409" w:tooltip="Animal Diseases Amendment Act 2018" w:history="1">
        <w:r>
          <w:rPr>
            <w:rStyle w:val="charCitHyperlinkAbbrev"/>
          </w:rPr>
          <w:t>A2018</w:t>
        </w:r>
        <w:r>
          <w:rPr>
            <w:rStyle w:val="charCitHyperlinkAbbrev"/>
          </w:rPr>
          <w:noBreakHyphen/>
          <w:t>28</w:t>
        </w:r>
      </w:hyperlink>
      <w:r>
        <w:t xml:space="preserve"> s 17</w:t>
      </w:r>
    </w:p>
    <w:p w14:paraId="1EE946AB" w14:textId="38F80CAD" w:rsidR="005F59FE" w:rsidRDefault="005F59FE" w:rsidP="005F59FE">
      <w:pPr>
        <w:pStyle w:val="AmdtsEntries"/>
      </w:pPr>
      <w:r>
        <w:tab/>
        <w:t xml:space="preserve">def </w:t>
      </w:r>
      <w:r>
        <w:rPr>
          <w:rStyle w:val="charBoldItals"/>
        </w:rPr>
        <w:t>small poultry</w:t>
      </w:r>
      <w:r>
        <w:t xml:space="preserve"> ins </w:t>
      </w:r>
      <w:hyperlink r:id="rId410" w:tooltip="Animal Diseases Amendment Act 2018" w:history="1">
        <w:r>
          <w:rPr>
            <w:rStyle w:val="charCitHyperlinkAbbrev"/>
          </w:rPr>
          <w:t>A2018</w:t>
        </w:r>
        <w:r>
          <w:rPr>
            <w:rStyle w:val="charCitHyperlinkAbbrev"/>
          </w:rPr>
          <w:noBreakHyphen/>
          <w:t>28</w:t>
        </w:r>
      </w:hyperlink>
      <w:r>
        <w:t xml:space="preserve"> s 17</w:t>
      </w:r>
    </w:p>
    <w:p w14:paraId="7648D78C" w14:textId="1F0B1547" w:rsidR="005F59FE" w:rsidRDefault="005F59FE" w:rsidP="005F59FE">
      <w:pPr>
        <w:pStyle w:val="AmdtsEntries"/>
      </w:pPr>
      <w:r>
        <w:tab/>
        <w:t xml:space="preserve">def </w:t>
      </w:r>
      <w:r>
        <w:rPr>
          <w:rStyle w:val="charBoldItals"/>
        </w:rPr>
        <w:t>stock</w:t>
      </w:r>
      <w:r>
        <w:t xml:space="preserve"> om </w:t>
      </w:r>
      <w:hyperlink r:id="rId411" w:tooltip="Animal Diseases Amendment Act 2018" w:history="1">
        <w:r>
          <w:rPr>
            <w:rStyle w:val="charCitHyperlinkAbbrev"/>
          </w:rPr>
          <w:t>A2018</w:t>
        </w:r>
        <w:r>
          <w:rPr>
            <w:rStyle w:val="charCitHyperlinkAbbrev"/>
          </w:rPr>
          <w:noBreakHyphen/>
          <w:t>28</w:t>
        </w:r>
      </w:hyperlink>
      <w:r>
        <w:t xml:space="preserve"> s 18</w:t>
      </w:r>
    </w:p>
    <w:p w14:paraId="6382165C" w14:textId="073C02C3" w:rsidR="005F59FE" w:rsidRDefault="005F59FE" w:rsidP="005F59FE">
      <w:pPr>
        <w:pStyle w:val="AmdtsEntries"/>
      </w:pPr>
      <w:r>
        <w:tab/>
        <w:t xml:space="preserve">def </w:t>
      </w:r>
      <w:r>
        <w:rPr>
          <w:rStyle w:val="charBoldItals"/>
        </w:rPr>
        <w:t>stock and station agent</w:t>
      </w:r>
      <w:r>
        <w:t xml:space="preserve"> ins </w:t>
      </w:r>
      <w:hyperlink r:id="rId412" w:tooltip="Animal Diseases Amendment Act 2018" w:history="1">
        <w:r>
          <w:rPr>
            <w:rStyle w:val="charCitHyperlinkAbbrev"/>
          </w:rPr>
          <w:t>A2018</w:t>
        </w:r>
        <w:r>
          <w:rPr>
            <w:rStyle w:val="charCitHyperlinkAbbrev"/>
          </w:rPr>
          <w:noBreakHyphen/>
          <w:t>28</w:t>
        </w:r>
      </w:hyperlink>
      <w:r>
        <w:t xml:space="preserve"> s 19</w:t>
      </w:r>
    </w:p>
    <w:p w14:paraId="10A0B50C" w14:textId="2442AEA2" w:rsidR="005F59FE" w:rsidRDefault="005F59FE" w:rsidP="005F59FE">
      <w:pPr>
        <w:pStyle w:val="AmdtsEntries"/>
      </w:pPr>
      <w:r>
        <w:tab/>
        <w:t xml:space="preserve">def </w:t>
      </w:r>
      <w:r>
        <w:rPr>
          <w:rStyle w:val="charBoldItals"/>
        </w:rPr>
        <w:t>stock event</w:t>
      </w:r>
      <w:r>
        <w:t xml:space="preserve"> ins </w:t>
      </w:r>
      <w:hyperlink r:id="rId413" w:tooltip="Animal Diseases Amendment Act 2018" w:history="1">
        <w:r>
          <w:rPr>
            <w:rStyle w:val="charCitHyperlinkAbbrev"/>
          </w:rPr>
          <w:t>A2018</w:t>
        </w:r>
        <w:r>
          <w:rPr>
            <w:rStyle w:val="charCitHyperlinkAbbrev"/>
          </w:rPr>
          <w:noBreakHyphen/>
          <w:t>28</w:t>
        </w:r>
      </w:hyperlink>
      <w:r>
        <w:t xml:space="preserve"> s 19</w:t>
      </w:r>
    </w:p>
    <w:p w14:paraId="004E36E0" w14:textId="2D3254BE" w:rsidR="00626029" w:rsidRDefault="00626029" w:rsidP="00626029">
      <w:pPr>
        <w:pStyle w:val="AmdtsEntries"/>
      </w:pPr>
      <w:r>
        <w:tab/>
        <w:t xml:space="preserve">def </w:t>
      </w:r>
      <w:r>
        <w:rPr>
          <w:rStyle w:val="charBoldItals"/>
        </w:rPr>
        <w:t>supply</w:t>
      </w:r>
      <w:r>
        <w:t xml:space="preserve"> ins </w:t>
      </w:r>
      <w:hyperlink r:id="rId414" w:tooltip="Animal Diseases Amendment Act 2018" w:history="1">
        <w:r>
          <w:rPr>
            <w:rStyle w:val="charCitHyperlinkAbbrev"/>
          </w:rPr>
          <w:t>A2018</w:t>
        </w:r>
        <w:r>
          <w:rPr>
            <w:rStyle w:val="charCitHyperlinkAbbrev"/>
          </w:rPr>
          <w:noBreakHyphen/>
          <w:t>28</w:t>
        </w:r>
      </w:hyperlink>
      <w:r>
        <w:t xml:space="preserve"> s 19</w:t>
      </w:r>
    </w:p>
    <w:p w14:paraId="539BD49D" w14:textId="7EE9D955" w:rsidR="009E01E2" w:rsidRDefault="009E01E2" w:rsidP="009E01E2">
      <w:pPr>
        <w:pStyle w:val="AmdtsEntries"/>
      </w:pPr>
      <w:r>
        <w:tab/>
        <w:t xml:space="preserve">def </w:t>
      </w:r>
      <w:r w:rsidRPr="009315CB">
        <w:rPr>
          <w:rStyle w:val="charBoldItals"/>
        </w:rPr>
        <w:t>tag</w:t>
      </w:r>
      <w:r>
        <w:t xml:space="preserve"> sub </w:t>
      </w:r>
      <w:hyperlink r:id="rId415" w:tooltip="Statute Law Amendment Act 2005 (No 2)" w:history="1">
        <w:r w:rsidRPr="009315CB">
          <w:rPr>
            <w:rStyle w:val="charCitHyperlinkAbbrev"/>
          </w:rPr>
          <w:t>A2005</w:t>
        </w:r>
        <w:r w:rsidRPr="009315CB">
          <w:rPr>
            <w:rStyle w:val="charCitHyperlinkAbbrev"/>
          </w:rPr>
          <w:noBreakHyphen/>
          <w:t>62</w:t>
        </w:r>
      </w:hyperlink>
      <w:r>
        <w:t xml:space="preserve"> amdt 1.3</w:t>
      </w:r>
    </w:p>
    <w:p w14:paraId="1C386F71" w14:textId="6C4389B0" w:rsidR="00626029" w:rsidRDefault="00626029" w:rsidP="00626029">
      <w:pPr>
        <w:pStyle w:val="AmdtsEntriesDefL2"/>
      </w:pPr>
      <w:r>
        <w:tab/>
        <w:t xml:space="preserve">om </w:t>
      </w:r>
      <w:hyperlink r:id="rId416" w:tooltip="Animal Diseases Amendment Act 2018" w:history="1">
        <w:r>
          <w:rPr>
            <w:rStyle w:val="charCitHyperlinkAbbrev"/>
          </w:rPr>
          <w:t>A2018</w:t>
        </w:r>
        <w:r>
          <w:rPr>
            <w:rStyle w:val="charCitHyperlinkAbbrev"/>
          </w:rPr>
          <w:noBreakHyphen/>
          <w:t>28</w:t>
        </w:r>
      </w:hyperlink>
      <w:r>
        <w:t xml:space="preserve"> s 20</w:t>
      </w:r>
    </w:p>
    <w:p w14:paraId="3C181333" w14:textId="76060FDB" w:rsidR="00626029" w:rsidRDefault="00626029">
      <w:pPr>
        <w:pStyle w:val="AmdtsEntries"/>
      </w:pPr>
      <w:r>
        <w:tab/>
        <w:t xml:space="preserve">def </w:t>
      </w:r>
      <w:r w:rsidRPr="00626029">
        <w:rPr>
          <w:rStyle w:val="charBoldItals"/>
        </w:rPr>
        <w:t>tagable stock</w:t>
      </w:r>
      <w:r>
        <w:t xml:space="preserve"> om </w:t>
      </w:r>
      <w:hyperlink r:id="rId417" w:tooltip="Animal Diseases Amendment Act 2018" w:history="1">
        <w:r>
          <w:rPr>
            <w:rStyle w:val="charCitHyperlinkAbbrev"/>
          </w:rPr>
          <w:t>A2018</w:t>
        </w:r>
        <w:r>
          <w:rPr>
            <w:rStyle w:val="charCitHyperlinkAbbrev"/>
          </w:rPr>
          <w:noBreakHyphen/>
          <w:t>28</w:t>
        </w:r>
      </w:hyperlink>
      <w:r>
        <w:t xml:space="preserve"> s 20</w:t>
      </w:r>
    </w:p>
    <w:p w14:paraId="02A55A81" w14:textId="619B4C8D" w:rsidR="00626029" w:rsidRDefault="00626029" w:rsidP="00626029">
      <w:pPr>
        <w:pStyle w:val="AmdtsEntries"/>
      </w:pPr>
      <w:r>
        <w:tab/>
        <w:t xml:space="preserve">def </w:t>
      </w:r>
      <w:r>
        <w:rPr>
          <w:rStyle w:val="charBoldItals"/>
        </w:rPr>
        <w:t>tag number</w:t>
      </w:r>
      <w:r>
        <w:t xml:space="preserve"> om </w:t>
      </w:r>
      <w:hyperlink r:id="rId418" w:tooltip="Animal Diseases Amendment Act 2018" w:history="1">
        <w:r>
          <w:rPr>
            <w:rStyle w:val="charCitHyperlinkAbbrev"/>
          </w:rPr>
          <w:t>A2018</w:t>
        </w:r>
        <w:r>
          <w:rPr>
            <w:rStyle w:val="charCitHyperlinkAbbrev"/>
          </w:rPr>
          <w:noBreakHyphen/>
          <w:t>28</w:t>
        </w:r>
      </w:hyperlink>
      <w:r>
        <w:t xml:space="preserve"> s 20</w:t>
      </w:r>
    </w:p>
    <w:p w14:paraId="1C8DCB93" w14:textId="1DD4B124" w:rsidR="00626029" w:rsidRDefault="00626029" w:rsidP="00626029">
      <w:pPr>
        <w:pStyle w:val="AmdtsEntries"/>
      </w:pPr>
      <w:r>
        <w:tab/>
        <w:t xml:space="preserve">def </w:t>
      </w:r>
      <w:r>
        <w:rPr>
          <w:rStyle w:val="charBoldItals"/>
        </w:rPr>
        <w:t>transaction information</w:t>
      </w:r>
      <w:r>
        <w:t xml:space="preserve"> ins </w:t>
      </w:r>
      <w:hyperlink r:id="rId419" w:tooltip="Animal Diseases Amendment Act 2018" w:history="1">
        <w:r>
          <w:rPr>
            <w:rStyle w:val="charCitHyperlinkAbbrev"/>
          </w:rPr>
          <w:t>A2018</w:t>
        </w:r>
        <w:r>
          <w:rPr>
            <w:rStyle w:val="charCitHyperlinkAbbrev"/>
          </w:rPr>
          <w:noBreakHyphen/>
          <w:t>28</w:t>
        </w:r>
      </w:hyperlink>
      <w:r>
        <w:t xml:space="preserve"> s 21</w:t>
      </w:r>
    </w:p>
    <w:p w14:paraId="06C78F8A" w14:textId="039C657C" w:rsidR="00230B97" w:rsidRDefault="00230B97">
      <w:pPr>
        <w:pStyle w:val="AmdtsEntries"/>
      </w:pPr>
      <w:r>
        <w:tab/>
        <w:t xml:space="preserve">def </w:t>
      </w:r>
      <w:r w:rsidRPr="00230B97">
        <w:rPr>
          <w:rStyle w:val="charBoldItals"/>
        </w:rPr>
        <w:t>travelling stock</w:t>
      </w:r>
      <w:r>
        <w:t xml:space="preserve"> om </w:t>
      </w:r>
      <w:hyperlink r:id="rId420" w:tooltip="Statute Law Amendment Act 2018" w:history="1">
        <w:r w:rsidRPr="00A46B7D">
          <w:rPr>
            <w:rStyle w:val="charCitHyperlinkAbbrev"/>
          </w:rPr>
          <w:t>A2018</w:t>
        </w:r>
        <w:r w:rsidRPr="00A46B7D">
          <w:rPr>
            <w:rStyle w:val="charCitHyperlinkAbbrev"/>
          </w:rPr>
          <w:noBreakHyphen/>
          <w:t>42</w:t>
        </w:r>
      </w:hyperlink>
      <w:r>
        <w:t xml:space="preserve"> amdt 3.11</w:t>
      </w:r>
    </w:p>
    <w:p w14:paraId="30DA500A" w14:textId="77777777" w:rsidR="00DA5146" w:rsidRPr="00DA5146" w:rsidRDefault="00DA5146" w:rsidP="00DA5146">
      <w:pPr>
        <w:pStyle w:val="PageBreak"/>
      </w:pPr>
      <w:r w:rsidRPr="00DA5146">
        <w:br w:type="page"/>
      </w:r>
    </w:p>
    <w:p w14:paraId="423D5E3C" w14:textId="77777777" w:rsidR="00EE769E" w:rsidRPr="008006E1" w:rsidRDefault="00EE769E">
      <w:pPr>
        <w:pStyle w:val="Endnote20"/>
      </w:pPr>
      <w:bookmarkStart w:id="178" w:name="_Toc42266643"/>
      <w:r w:rsidRPr="008006E1">
        <w:rPr>
          <w:rStyle w:val="charTableNo"/>
        </w:rPr>
        <w:lastRenderedPageBreak/>
        <w:t>5</w:t>
      </w:r>
      <w:r>
        <w:tab/>
      </w:r>
      <w:r w:rsidRPr="008006E1">
        <w:rPr>
          <w:rStyle w:val="charTableText"/>
        </w:rPr>
        <w:t>Earlier republications</w:t>
      </w:r>
      <w:bookmarkEnd w:id="178"/>
    </w:p>
    <w:p w14:paraId="4754EC07" w14:textId="77777777" w:rsidR="00EE769E" w:rsidRDefault="00EE769E">
      <w:pPr>
        <w:pStyle w:val="EndNoteTextPub"/>
        <w:keepNext/>
      </w:pPr>
      <w:r>
        <w:t xml:space="preserve">Some earlier republications were not numbered. The number in column 1 refers to the publication order.  </w:t>
      </w:r>
    </w:p>
    <w:p w14:paraId="1FEFA648" w14:textId="77777777" w:rsidR="00EE769E" w:rsidRDefault="00EE76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7CAD48C" w14:textId="77777777" w:rsidR="00EE769E" w:rsidRDefault="00EE769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E769E" w14:paraId="734A8BD8" w14:textId="77777777">
        <w:trPr>
          <w:cantSplit/>
          <w:tblHeader/>
        </w:trPr>
        <w:tc>
          <w:tcPr>
            <w:tcW w:w="1576" w:type="dxa"/>
            <w:tcBorders>
              <w:bottom w:val="single" w:sz="4" w:space="0" w:color="auto"/>
            </w:tcBorders>
          </w:tcPr>
          <w:p w14:paraId="4B48E822" w14:textId="77777777" w:rsidR="00EE769E" w:rsidRDefault="00EE769E">
            <w:pPr>
              <w:pStyle w:val="EarlierRepubHdg"/>
            </w:pPr>
            <w:r>
              <w:t>Republication No and date</w:t>
            </w:r>
          </w:p>
        </w:tc>
        <w:tc>
          <w:tcPr>
            <w:tcW w:w="1681" w:type="dxa"/>
            <w:tcBorders>
              <w:bottom w:val="single" w:sz="4" w:space="0" w:color="auto"/>
            </w:tcBorders>
          </w:tcPr>
          <w:p w14:paraId="46FE420F" w14:textId="77777777" w:rsidR="00EE769E" w:rsidRDefault="00EE769E">
            <w:pPr>
              <w:pStyle w:val="EarlierRepubHdg"/>
            </w:pPr>
            <w:r>
              <w:t>Effective</w:t>
            </w:r>
          </w:p>
        </w:tc>
        <w:tc>
          <w:tcPr>
            <w:tcW w:w="1783" w:type="dxa"/>
            <w:tcBorders>
              <w:bottom w:val="single" w:sz="4" w:space="0" w:color="auto"/>
            </w:tcBorders>
          </w:tcPr>
          <w:p w14:paraId="23390DE5" w14:textId="77777777" w:rsidR="00EE769E" w:rsidRDefault="00EE769E">
            <w:pPr>
              <w:pStyle w:val="EarlierRepubHdg"/>
            </w:pPr>
            <w:r>
              <w:t>Last amendment made by</w:t>
            </w:r>
          </w:p>
        </w:tc>
        <w:tc>
          <w:tcPr>
            <w:tcW w:w="1783" w:type="dxa"/>
            <w:tcBorders>
              <w:bottom w:val="single" w:sz="4" w:space="0" w:color="auto"/>
            </w:tcBorders>
          </w:tcPr>
          <w:p w14:paraId="5ED6D8DD" w14:textId="77777777" w:rsidR="00EE769E" w:rsidRDefault="00EE769E">
            <w:pPr>
              <w:pStyle w:val="EarlierRepubHdg"/>
            </w:pPr>
            <w:r>
              <w:t>Republication for</w:t>
            </w:r>
          </w:p>
        </w:tc>
      </w:tr>
      <w:tr w:rsidR="00EE769E" w14:paraId="3D2FB5D4" w14:textId="77777777">
        <w:trPr>
          <w:cantSplit/>
        </w:trPr>
        <w:tc>
          <w:tcPr>
            <w:tcW w:w="1576" w:type="dxa"/>
            <w:tcBorders>
              <w:top w:val="single" w:sz="4" w:space="0" w:color="auto"/>
              <w:bottom w:val="single" w:sz="4" w:space="0" w:color="auto"/>
            </w:tcBorders>
          </w:tcPr>
          <w:p w14:paraId="0DE3DD73" w14:textId="77777777" w:rsidR="00EE769E" w:rsidRDefault="00EE769E">
            <w:pPr>
              <w:pStyle w:val="EarlierRepubEntries"/>
            </w:pPr>
            <w:r>
              <w:t>R1</w:t>
            </w:r>
            <w:r>
              <w:br/>
              <w:t>13 Oct 2005</w:t>
            </w:r>
          </w:p>
        </w:tc>
        <w:tc>
          <w:tcPr>
            <w:tcW w:w="1681" w:type="dxa"/>
            <w:tcBorders>
              <w:top w:val="single" w:sz="4" w:space="0" w:color="auto"/>
              <w:bottom w:val="single" w:sz="4" w:space="0" w:color="auto"/>
            </w:tcBorders>
          </w:tcPr>
          <w:p w14:paraId="79B3418A" w14:textId="77777777" w:rsidR="00EE769E" w:rsidRDefault="00EE769E">
            <w:pPr>
              <w:pStyle w:val="EarlierRepubEntries"/>
            </w:pPr>
            <w:r>
              <w:t>13 Oct 2005</w:t>
            </w:r>
            <w:r>
              <w:noBreakHyphen/>
            </w:r>
            <w:r>
              <w:br/>
              <w:t>10 Jan 2006</w:t>
            </w:r>
          </w:p>
        </w:tc>
        <w:tc>
          <w:tcPr>
            <w:tcW w:w="1783" w:type="dxa"/>
            <w:tcBorders>
              <w:top w:val="single" w:sz="4" w:space="0" w:color="auto"/>
              <w:bottom w:val="single" w:sz="4" w:space="0" w:color="auto"/>
            </w:tcBorders>
          </w:tcPr>
          <w:p w14:paraId="6CE6573F" w14:textId="77777777" w:rsidR="00EE769E" w:rsidRDefault="00EE769E">
            <w:pPr>
              <w:pStyle w:val="EarlierRepubEntries"/>
            </w:pPr>
            <w:r>
              <w:t>not amended</w:t>
            </w:r>
          </w:p>
        </w:tc>
        <w:tc>
          <w:tcPr>
            <w:tcW w:w="1783" w:type="dxa"/>
            <w:tcBorders>
              <w:top w:val="single" w:sz="4" w:space="0" w:color="auto"/>
              <w:bottom w:val="single" w:sz="4" w:space="0" w:color="auto"/>
            </w:tcBorders>
          </w:tcPr>
          <w:p w14:paraId="5BADFF80" w14:textId="77777777" w:rsidR="00EE769E" w:rsidRDefault="00EE769E">
            <w:pPr>
              <w:pStyle w:val="EarlierRepubEntries"/>
            </w:pPr>
            <w:r>
              <w:t>new Act</w:t>
            </w:r>
          </w:p>
        </w:tc>
      </w:tr>
      <w:tr w:rsidR="00EE769E" w14:paraId="28600F73" w14:textId="77777777">
        <w:trPr>
          <w:cantSplit/>
        </w:trPr>
        <w:tc>
          <w:tcPr>
            <w:tcW w:w="1576" w:type="dxa"/>
            <w:tcBorders>
              <w:top w:val="single" w:sz="4" w:space="0" w:color="auto"/>
              <w:bottom w:val="single" w:sz="4" w:space="0" w:color="auto"/>
            </w:tcBorders>
          </w:tcPr>
          <w:p w14:paraId="6A5F682B" w14:textId="77777777" w:rsidR="00EE769E" w:rsidRDefault="00EE769E">
            <w:pPr>
              <w:pStyle w:val="EarlierRepubEntries"/>
            </w:pPr>
            <w:r>
              <w:t>R2</w:t>
            </w:r>
            <w:r>
              <w:br/>
              <w:t>11 Jan 2006</w:t>
            </w:r>
          </w:p>
        </w:tc>
        <w:tc>
          <w:tcPr>
            <w:tcW w:w="1681" w:type="dxa"/>
            <w:tcBorders>
              <w:top w:val="single" w:sz="4" w:space="0" w:color="auto"/>
              <w:bottom w:val="single" w:sz="4" w:space="0" w:color="auto"/>
            </w:tcBorders>
          </w:tcPr>
          <w:p w14:paraId="692C37E0" w14:textId="77777777" w:rsidR="00EE769E" w:rsidRDefault="00EE769E">
            <w:pPr>
              <w:pStyle w:val="EarlierRepubEntries"/>
            </w:pPr>
            <w:r>
              <w:t>11 Jan 2006–</w:t>
            </w:r>
            <w:r>
              <w:br/>
              <w:t>28 Sept 2006</w:t>
            </w:r>
          </w:p>
        </w:tc>
        <w:tc>
          <w:tcPr>
            <w:tcW w:w="1783" w:type="dxa"/>
            <w:tcBorders>
              <w:top w:val="single" w:sz="4" w:space="0" w:color="auto"/>
              <w:bottom w:val="single" w:sz="4" w:space="0" w:color="auto"/>
            </w:tcBorders>
          </w:tcPr>
          <w:p w14:paraId="606868AF" w14:textId="21EDEA64" w:rsidR="00EE769E" w:rsidRDefault="00D9595F">
            <w:pPr>
              <w:pStyle w:val="EarlierRepubEntries"/>
            </w:pPr>
            <w:hyperlink r:id="rId421" w:tooltip="Statute Law Amendment Act 2005 (No 2)" w:history="1">
              <w:r w:rsidR="009315CB" w:rsidRPr="009315CB">
                <w:rPr>
                  <w:rStyle w:val="charCitHyperlinkAbbrev"/>
                </w:rPr>
                <w:t>A2005</w:t>
              </w:r>
              <w:r w:rsidR="009315CB" w:rsidRPr="009315CB">
                <w:rPr>
                  <w:rStyle w:val="charCitHyperlinkAbbrev"/>
                </w:rPr>
                <w:noBreakHyphen/>
                <w:t>62</w:t>
              </w:r>
            </w:hyperlink>
          </w:p>
        </w:tc>
        <w:tc>
          <w:tcPr>
            <w:tcW w:w="1783" w:type="dxa"/>
            <w:tcBorders>
              <w:top w:val="single" w:sz="4" w:space="0" w:color="auto"/>
              <w:bottom w:val="single" w:sz="4" w:space="0" w:color="auto"/>
            </w:tcBorders>
          </w:tcPr>
          <w:p w14:paraId="2084F963" w14:textId="3F45B57A" w:rsidR="00EE769E" w:rsidRDefault="00EE769E">
            <w:pPr>
              <w:pStyle w:val="EarlierRepubEntries"/>
            </w:pPr>
            <w:r>
              <w:t xml:space="preserve">amendments by </w:t>
            </w:r>
            <w:hyperlink r:id="rId422" w:tooltip="Statute Law Amendment Act 2005 (No 2)" w:history="1">
              <w:r w:rsidR="009315CB" w:rsidRPr="009315CB">
                <w:rPr>
                  <w:rStyle w:val="charCitHyperlinkAbbrev"/>
                </w:rPr>
                <w:t>A2005</w:t>
              </w:r>
              <w:r w:rsidR="009315CB" w:rsidRPr="009315CB">
                <w:rPr>
                  <w:rStyle w:val="charCitHyperlinkAbbrev"/>
                </w:rPr>
                <w:noBreakHyphen/>
                <w:t>62</w:t>
              </w:r>
            </w:hyperlink>
          </w:p>
        </w:tc>
      </w:tr>
      <w:tr w:rsidR="00EE769E" w14:paraId="1190D362" w14:textId="77777777">
        <w:trPr>
          <w:cantSplit/>
        </w:trPr>
        <w:tc>
          <w:tcPr>
            <w:tcW w:w="1576" w:type="dxa"/>
            <w:tcBorders>
              <w:top w:val="single" w:sz="4" w:space="0" w:color="auto"/>
              <w:bottom w:val="single" w:sz="4" w:space="0" w:color="auto"/>
            </w:tcBorders>
          </w:tcPr>
          <w:p w14:paraId="083D895F" w14:textId="77777777" w:rsidR="00EE769E" w:rsidRDefault="00EE769E">
            <w:pPr>
              <w:pStyle w:val="EarlierRepubEntries"/>
            </w:pPr>
            <w:r>
              <w:t>R3</w:t>
            </w:r>
            <w:r>
              <w:br/>
              <w:t>29 Sept 2006</w:t>
            </w:r>
          </w:p>
        </w:tc>
        <w:tc>
          <w:tcPr>
            <w:tcW w:w="1681" w:type="dxa"/>
            <w:tcBorders>
              <w:top w:val="single" w:sz="4" w:space="0" w:color="auto"/>
              <w:bottom w:val="single" w:sz="4" w:space="0" w:color="auto"/>
            </w:tcBorders>
          </w:tcPr>
          <w:p w14:paraId="3BCBA5C7" w14:textId="77777777" w:rsidR="00EE769E" w:rsidRDefault="00EE769E">
            <w:pPr>
              <w:pStyle w:val="EarlierRepubEntries"/>
            </w:pPr>
            <w:r>
              <w:t>29 Sept 2006–</w:t>
            </w:r>
            <w:r>
              <w:br/>
              <w:t>13 Oct 2007</w:t>
            </w:r>
          </w:p>
        </w:tc>
        <w:tc>
          <w:tcPr>
            <w:tcW w:w="1783" w:type="dxa"/>
            <w:tcBorders>
              <w:top w:val="single" w:sz="4" w:space="0" w:color="auto"/>
              <w:bottom w:val="single" w:sz="4" w:space="0" w:color="auto"/>
            </w:tcBorders>
          </w:tcPr>
          <w:p w14:paraId="0EA399D7" w14:textId="704FD72B" w:rsidR="00EE769E" w:rsidRDefault="00D9595F">
            <w:pPr>
              <w:pStyle w:val="EarlierRepubEntries"/>
            </w:pPr>
            <w:hyperlink r:id="rId423"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c>
          <w:tcPr>
            <w:tcW w:w="1783" w:type="dxa"/>
            <w:tcBorders>
              <w:top w:val="single" w:sz="4" w:space="0" w:color="auto"/>
              <w:bottom w:val="single" w:sz="4" w:space="0" w:color="auto"/>
            </w:tcBorders>
          </w:tcPr>
          <w:p w14:paraId="355178B7" w14:textId="41FE8242" w:rsidR="00EE769E" w:rsidRDefault="00EE769E">
            <w:pPr>
              <w:pStyle w:val="EarlierRepubEntries"/>
            </w:pPr>
            <w:r>
              <w:t xml:space="preserve">amendments by </w:t>
            </w:r>
            <w:hyperlink r:id="rId424"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r>
      <w:tr w:rsidR="00EE769E" w14:paraId="156E4079" w14:textId="77777777">
        <w:trPr>
          <w:cantSplit/>
        </w:trPr>
        <w:tc>
          <w:tcPr>
            <w:tcW w:w="1576" w:type="dxa"/>
            <w:tcBorders>
              <w:top w:val="single" w:sz="4" w:space="0" w:color="auto"/>
              <w:bottom w:val="single" w:sz="4" w:space="0" w:color="auto"/>
            </w:tcBorders>
          </w:tcPr>
          <w:p w14:paraId="7C0A1457" w14:textId="77777777" w:rsidR="00EE769E" w:rsidRDefault="00EE769E">
            <w:pPr>
              <w:pStyle w:val="EarlierRepubEntries"/>
            </w:pPr>
            <w:r>
              <w:t>R4</w:t>
            </w:r>
            <w:r>
              <w:br/>
              <w:t>14 Oct 2007</w:t>
            </w:r>
          </w:p>
        </w:tc>
        <w:tc>
          <w:tcPr>
            <w:tcW w:w="1681" w:type="dxa"/>
            <w:tcBorders>
              <w:top w:val="single" w:sz="4" w:space="0" w:color="auto"/>
              <w:bottom w:val="single" w:sz="4" w:space="0" w:color="auto"/>
            </w:tcBorders>
          </w:tcPr>
          <w:p w14:paraId="29BB4139" w14:textId="77777777" w:rsidR="00EE769E" w:rsidRDefault="00EE769E">
            <w:pPr>
              <w:pStyle w:val="EarlierRepubEntries"/>
            </w:pPr>
            <w:r>
              <w:t>14 Oct 2007–</w:t>
            </w:r>
            <w:r>
              <w:br/>
              <w:t>13 Dec 2007</w:t>
            </w:r>
          </w:p>
        </w:tc>
        <w:tc>
          <w:tcPr>
            <w:tcW w:w="1783" w:type="dxa"/>
            <w:tcBorders>
              <w:top w:val="single" w:sz="4" w:space="0" w:color="auto"/>
              <w:bottom w:val="single" w:sz="4" w:space="0" w:color="auto"/>
            </w:tcBorders>
          </w:tcPr>
          <w:p w14:paraId="0FC1E5AD" w14:textId="5BD7FEB5" w:rsidR="00EE769E" w:rsidRDefault="00D9595F">
            <w:pPr>
              <w:pStyle w:val="EarlierRepubEntries"/>
            </w:pPr>
            <w:hyperlink r:id="rId425"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c>
          <w:tcPr>
            <w:tcW w:w="1783" w:type="dxa"/>
            <w:tcBorders>
              <w:top w:val="single" w:sz="4" w:space="0" w:color="auto"/>
              <w:bottom w:val="single" w:sz="4" w:space="0" w:color="auto"/>
            </w:tcBorders>
          </w:tcPr>
          <w:p w14:paraId="1C94D9A5" w14:textId="77777777" w:rsidR="00EE769E" w:rsidRDefault="00EE769E">
            <w:pPr>
              <w:pStyle w:val="EarlierRepubEntries"/>
            </w:pPr>
            <w:r>
              <w:t>commenced expiry</w:t>
            </w:r>
          </w:p>
        </w:tc>
      </w:tr>
      <w:tr w:rsidR="00EE769E" w14:paraId="228D5180" w14:textId="77777777">
        <w:trPr>
          <w:cantSplit/>
        </w:trPr>
        <w:tc>
          <w:tcPr>
            <w:tcW w:w="1576" w:type="dxa"/>
            <w:tcBorders>
              <w:top w:val="single" w:sz="4" w:space="0" w:color="auto"/>
              <w:bottom w:val="single" w:sz="4" w:space="0" w:color="auto"/>
            </w:tcBorders>
          </w:tcPr>
          <w:p w14:paraId="41AC17E8" w14:textId="77777777" w:rsidR="00EE769E" w:rsidRDefault="00EE769E">
            <w:pPr>
              <w:pStyle w:val="EarlierRepubEntries"/>
            </w:pPr>
            <w:r>
              <w:t>R5</w:t>
            </w:r>
            <w:r>
              <w:br/>
              <w:t>14 Dec 2007</w:t>
            </w:r>
          </w:p>
        </w:tc>
        <w:tc>
          <w:tcPr>
            <w:tcW w:w="1681" w:type="dxa"/>
            <w:tcBorders>
              <w:top w:val="single" w:sz="4" w:space="0" w:color="auto"/>
              <w:bottom w:val="single" w:sz="4" w:space="0" w:color="auto"/>
            </w:tcBorders>
          </w:tcPr>
          <w:p w14:paraId="021DF0BB" w14:textId="77777777" w:rsidR="00EE769E" w:rsidRDefault="00EE769E">
            <w:pPr>
              <w:pStyle w:val="EarlierRepubEntries"/>
            </w:pPr>
            <w:r>
              <w:t>14 Dec 2007–</w:t>
            </w:r>
            <w:r>
              <w:br/>
              <w:t>26 Dec 2007</w:t>
            </w:r>
          </w:p>
        </w:tc>
        <w:tc>
          <w:tcPr>
            <w:tcW w:w="1783" w:type="dxa"/>
            <w:tcBorders>
              <w:top w:val="single" w:sz="4" w:space="0" w:color="auto"/>
              <w:bottom w:val="single" w:sz="4" w:space="0" w:color="auto"/>
            </w:tcBorders>
          </w:tcPr>
          <w:p w14:paraId="51A8FA6B" w14:textId="085352B4" w:rsidR="00EE769E" w:rsidRDefault="00D9595F">
            <w:pPr>
              <w:pStyle w:val="EarlierRepubEntries"/>
            </w:pPr>
            <w:hyperlink r:id="rId426" w:tooltip="Animal Diseases Amendment Act 2007" w:history="1">
              <w:r w:rsidR="009315CB" w:rsidRPr="009315CB">
                <w:rPr>
                  <w:rStyle w:val="charCitHyperlinkAbbrev"/>
                </w:rPr>
                <w:t>A2007</w:t>
              </w:r>
              <w:r w:rsidR="009315CB" w:rsidRPr="009315CB">
                <w:rPr>
                  <w:rStyle w:val="charCitHyperlinkAbbrev"/>
                </w:rPr>
                <w:noBreakHyphen/>
                <w:t>45</w:t>
              </w:r>
            </w:hyperlink>
          </w:p>
        </w:tc>
        <w:tc>
          <w:tcPr>
            <w:tcW w:w="1783" w:type="dxa"/>
            <w:tcBorders>
              <w:top w:val="single" w:sz="4" w:space="0" w:color="auto"/>
              <w:bottom w:val="single" w:sz="4" w:space="0" w:color="auto"/>
            </w:tcBorders>
          </w:tcPr>
          <w:p w14:paraId="5A9BB576" w14:textId="7F987AE9" w:rsidR="00EE769E" w:rsidRDefault="00EE769E">
            <w:pPr>
              <w:pStyle w:val="EarlierRepubEntries"/>
            </w:pPr>
            <w:r>
              <w:t xml:space="preserve">amendments by </w:t>
            </w:r>
            <w:hyperlink r:id="rId427" w:tooltip="Animal Diseases Amendment Act 2007" w:history="1">
              <w:r w:rsidR="009315CB" w:rsidRPr="009315CB">
                <w:rPr>
                  <w:rStyle w:val="charCitHyperlinkAbbrev"/>
                </w:rPr>
                <w:t>A2007</w:t>
              </w:r>
              <w:r w:rsidR="009315CB" w:rsidRPr="009315CB">
                <w:rPr>
                  <w:rStyle w:val="charCitHyperlinkAbbrev"/>
                </w:rPr>
                <w:noBreakHyphen/>
                <w:t>45</w:t>
              </w:r>
            </w:hyperlink>
          </w:p>
        </w:tc>
      </w:tr>
      <w:tr w:rsidR="00EE769E" w14:paraId="13DB4BEB" w14:textId="77777777">
        <w:trPr>
          <w:cantSplit/>
        </w:trPr>
        <w:tc>
          <w:tcPr>
            <w:tcW w:w="1576" w:type="dxa"/>
            <w:tcBorders>
              <w:top w:val="single" w:sz="4" w:space="0" w:color="auto"/>
              <w:bottom w:val="single" w:sz="4" w:space="0" w:color="auto"/>
            </w:tcBorders>
          </w:tcPr>
          <w:p w14:paraId="227C68FA" w14:textId="77777777" w:rsidR="00EE769E" w:rsidRDefault="00EE769E">
            <w:pPr>
              <w:pStyle w:val="EarlierRepubEntries"/>
            </w:pPr>
            <w:r>
              <w:t>R6</w:t>
            </w:r>
            <w:r>
              <w:br/>
              <w:t>27 Dec 2007</w:t>
            </w:r>
          </w:p>
        </w:tc>
        <w:tc>
          <w:tcPr>
            <w:tcW w:w="1681" w:type="dxa"/>
            <w:tcBorders>
              <w:top w:val="single" w:sz="4" w:space="0" w:color="auto"/>
              <w:bottom w:val="single" w:sz="4" w:space="0" w:color="auto"/>
            </w:tcBorders>
          </w:tcPr>
          <w:p w14:paraId="19D4119E" w14:textId="77777777" w:rsidR="00EE769E" w:rsidRDefault="00EE769E">
            <w:pPr>
              <w:pStyle w:val="EarlierRepubEntries"/>
            </w:pPr>
            <w:r>
              <w:t>27 Dec 2007–</w:t>
            </w:r>
            <w:r>
              <w:br/>
              <w:t>25 Aug 2008</w:t>
            </w:r>
          </w:p>
        </w:tc>
        <w:tc>
          <w:tcPr>
            <w:tcW w:w="1783" w:type="dxa"/>
            <w:tcBorders>
              <w:top w:val="single" w:sz="4" w:space="0" w:color="auto"/>
              <w:bottom w:val="single" w:sz="4" w:space="0" w:color="auto"/>
            </w:tcBorders>
          </w:tcPr>
          <w:p w14:paraId="77B4A938" w14:textId="17B02D57" w:rsidR="00EE769E" w:rsidRDefault="00D9595F">
            <w:pPr>
              <w:pStyle w:val="EarlierRepubEntries"/>
            </w:pPr>
            <w:hyperlink r:id="rId428" w:tooltip="Animal Diseases Amendment Act 2007" w:history="1">
              <w:r w:rsidR="009315CB" w:rsidRPr="009315CB">
                <w:rPr>
                  <w:rStyle w:val="charCitHyperlinkAbbrev"/>
                </w:rPr>
                <w:t>A2007</w:t>
              </w:r>
              <w:r w:rsidR="009315CB" w:rsidRPr="009315CB">
                <w:rPr>
                  <w:rStyle w:val="charCitHyperlinkAbbrev"/>
                </w:rPr>
                <w:noBreakHyphen/>
                <w:t>45</w:t>
              </w:r>
            </w:hyperlink>
          </w:p>
        </w:tc>
        <w:tc>
          <w:tcPr>
            <w:tcW w:w="1783" w:type="dxa"/>
            <w:tcBorders>
              <w:top w:val="single" w:sz="4" w:space="0" w:color="auto"/>
              <w:bottom w:val="single" w:sz="4" w:space="0" w:color="auto"/>
            </w:tcBorders>
          </w:tcPr>
          <w:p w14:paraId="68CCCCD7" w14:textId="5CC81D46" w:rsidR="00EE769E" w:rsidRDefault="00EE769E">
            <w:pPr>
              <w:pStyle w:val="EarlierRepubEntries"/>
            </w:pPr>
            <w:r>
              <w:t xml:space="preserve">amendments by </w:t>
            </w:r>
            <w:hyperlink r:id="rId429" w:tooltip="Statute Law Amendment Act 2007 (No 3)" w:history="1">
              <w:r w:rsidR="009315CB" w:rsidRPr="009315CB">
                <w:rPr>
                  <w:rStyle w:val="charCitHyperlinkAbbrev"/>
                </w:rPr>
                <w:t>A2007</w:t>
              </w:r>
              <w:r w:rsidR="009315CB" w:rsidRPr="009315CB">
                <w:rPr>
                  <w:rStyle w:val="charCitHyperlinkAbbrev"/>
                </w:rPr>
                <w:noBreakHyphen/>
                <w:t>39</w:t>
              </w:r>
            </w:hyperlink>
          </w:p>
        </w:tc>
      </w:tr>
      <w:tr w:rsidR="00171D1C" w14:paraId="0147C0A0" w14:textId="77777777">
        <w:trPr>
          <w:cantSplit/>
        </w:trPr>
        <w:tc>
          <w:tcPr>
            <w:tcW w:w="1576" w:type="dxa"/>
            <w:tcBorders>
              <w:top w:val="single" w:sz="4" w:space="0" w:color="auto"/>
              <w:bottom w:val="single" w:sz="4" w:space="0" w:color="auto"/>
            </w:tcBorders>
          </w:tcPr>
          <w:p w14:paraId="5EFC3ADB" w14:textId="77777777" w:rsidR="00171D1C" w:rsidRDefault="00171D1C">
            <w:pPr>
              <w:pStyle w:val="EarlierRepubEntries"/>
            </w:pPr>
            <w:r>
              <w:t>R7</w:t>
            </w:r>
            <w:r>
              <w:br/>
              <w:t>26 Aug 2008</w:t>
            </w:r>
          </w:p>
        </w:tc>
        <w:tc>
          <w:tcPr>
            <w:tcW w:w="1681" w:type="dxa"/>
            <w:tcBorders>
              <w:top w:val="single" w:sz="4" w:space="0" w:color="auto"/>
              <w:bottom w:val="single" w:sz="4" w:space="0" w:color="auto"/>
            </w:tcBorders>
          </w:tcPr>
          <w:p w14:paraId="0D6ABE26" w14:textId="77777777" w:rsidR="00171D1C" w:rsidRDefault="009D5577">
            <w:pPr>
              <w:pStyle w:val="EarlierRepubEntries"/>
            </w:pPr>
            <w:r>
              <w:t>26 Aug 2008</w:t>
            </w:r>
            <w:r w:rsidR="00C17B5D">
              <w:t>–</w:t>
            </w:r>
            <w:r>
              <w:br/>
              <w:t>1 Feb</w:t>
            </w:r>
            <w:r w:rsidR="00171D1C">
              <w:t xml:space="preserve"> 2009</w:t>
            </w:r>
          </w:p>
        </w:tc>
        <w:tc>
          <w:tcPr>
            <w:tcW w:w="1783" w:type="dxa"/>
            <w:tcBorders>
              <w:top w:val="single" w:sz="4" w:space="0" w:color="auto"/>
              <w:bottom w:val="single" w:sz="4" w:space="0" w:color="auto"/>
            </w:tcBorders>
          </w:tcPr>
          <w:p w14:paraId="530D826F" w14:textId="0417E8E4" w:rsidR="00171D1C" w:rsidRDefault="00D9595F">
            <w:pPr>
              <w:pStyle w:val="EarlierRepubEntries"/>
            </w:pPr>
            <w:hyperlink r:id="rId430" w:tooltip="Statute Law Amendment Act 2008" w:history="1">
              <w:r w:rsidR="009315CB" w:rsidRPr="009315CB">
                <w:rPr>
                  <w:rStyle w:val="charCitHyperlinkAbbrev"/>
                </w:rPr>
                <w:t>A2008</w:t>
              </w:r>
              <w:r w:rsidR="009315CB" w:rsidRPr="009315CB">
                <w:rPr>
                  <w:rStyle w:val="charCitHyperlinkAbbrev"/>
                </w:rPr>
                <w:noBreakHyphen/>
                <w:t>28</w:t>
              </w:r>
            </w:hyperlink>
          </w:p>
        </w:tc>
        <w:tc>
          <w:tcPr>
            <w:tcW w:w="1783" w:type="dxa"/>
            <w:tcBorders>
              <w:top w:val="single" w:sz="4" w:space="0" w:color="auto"/>
              <w:bottom w:val="single" w:sz="4" w:space="0" w:color="auto"/>
            </w:tcBorders>
          </w:tcPr>
          <w:p w14:paraId="4851B2DE" w14:textId="244E19DE" w:rsidR="00171D1C" w:rsidRDefault="00171D1C">
            <w:pPr>
              <w:pStyle w:val="EarlierRepubEntries"/>
            </w:pPr>
            <w:r>
              <w:t xml:space="preserve">amendments by </w:t>
            </w:r>
            <w:r>
              <w:br/>
            </w:r>
            <w:hyperlink r:id="rId431" w:tooltip="Statute Law Amendment Act 2008" w:history="1">
              <w:r w:rsidR="009315CB" w:rsidRPr="009315CB">
                <w:rPr>
                  <w:rStyle w:val="charCitHyperlinkAbbrev"/>
                </w:rPr>
                <w:t>A2008</w:t>
              </w:r>
              <w:r w:rsidR="009315CB" w:rsidRPr="009315CB">
                <w:rPr>
                  <w:rStyle w:val="charCitHyperlinkAbbrev"/>
                </w:rPr>
                <w:noBreakHyphen/>
                <w:t>28</w:t>
              </w:r>
            </w:hyperlink>
          </w:p>
        </w:tc>
      </w:tr>
      <w:tr w:rsidR="00C17B5D" w14:paraId="7C2634D2" w14:textId="77777777">
        <w:trPr>
          <w:cantSplit/>
        </w:trPr>
        <w:tc>
          <w:tcPr>
            <w:tcW w:w="1576" w:type="dxa"/>
            <w:tcBorders>
              <w:top w:val="single" w:sz="4" w:space="0" w:color="auto"/>
              <w:bottom w:val="single" w:sz="4" w:space="0" w:color="auto"/>
            </w:tcBorders>
          </w:tcPr>
          <w:p w14:paraId="38B562A9" w14:textId="77777777" w:rsidR="00C17B5D" w:rsidRDefault="00C17B5D">
            <w:pPr>
              <w:pStyle w:val="EarlierRepubEntries"/>
            </w:pPr>
            <w:r>
              <w:t>R8</w:t>
            </w:r>
            <w:r>
              <w:br/>
              <w:t>2 Feb 2009</w:t>
            </w:r>
          </w:p>
        </w:tc>
        <w:tc>
          <w:tcPr>
            <w:tcW w:w="1681" w:type="dxa"/>
            <w:tcBorders>
              <w:top w:val="single" w:sz="4" w:space="0" w:color="auto"/>
              <w:bottom w:val="single" w:sz="4" w:space="0" w:color="auto"/>
            </w:tcBorders>
          </w:tcPr>
          <w:p w14:paraId="2196D181" w14:textId="77777777" w:rsidR="00C17B5D" w:rsidRDefault="00C17B5D">
            <w:pPr>
              <w:pStyle w:val="EarlierRepubEntries"/>
            </w:pPr>
            <w:r>
              <w:t xml:space="preserve">2 Feb </w:t>
            </w:r>
            <w:r w:rsidR="000F698D">
              <w:t>2009–</w:t>
            </w:r>
            <w:r w:rsidR="000F698D">
              <w:br/>
              <w:t>13 Feb 2009</w:t>
            </w:r>
          </w:p>
        </w:tc>
        <w:tc>
          <w:tcPr>
            <w:tcW w:w="1783" w:type="dxa"/>
            <w:tcBorders>
              <w:top w:val="single" w:sz="4" w:space="0" w:color="auto"/>
              <w:bottom w:val="single" w:sz="4" w:space="0" w:color="auto"/>
            </w:tcBorders>
          </w:tcPr>
          <w:p w14:paraId="31EFF437" w14:textId="63432579" w:rsidR="00C17B5D" w:rsidRDefault="00D9595F">
            <w:pPr>
              <w:pStyle w:val="EarlierRepubEntries"/>
            </w:pPr>
            <w:hyperlink r:id="rId432"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c>
          <w:tcPr>
            <w:tcW w:w="1783" w:type="dxa"/>
            <w:tcBorders>
              <w:top w:val="single" w:sz="4" w:space="0" w:color="auto"/>
              <w:bottom w:val="single" w:sz="4" w:space="0" w:color="auto"/>
            </w:tcBorders>
          </w:tcPr>
          <w:p w14:paraId="5D78BE37" w14:textId="22018C45" w:rsidR="00C17B5D" w:rsidRDefault="00C17B5D">
            <w:pPr>
              <w:pStyle w:val="EarlierRepubEntries"/>
            </w:pPr>
            <w:r>
              <w:t xml:space="preserve">amendments by </w:t>
            </w:r>
            <w:hyperlink r:id="rId433"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r>
      <w:tr w:rsidR="00CC5598" w14:paraId="373654F9" w14:textId="77777777">
        <w:trPr>
          <w:cantSplit/>
        </w:trPr>
        <w:tc>
          <w:tcPr>
            <w:tcW w:w="1576" w:type="dxa"/>
            <w:tcBorders>
              <w:top w:val="single" w:sz="4" w:space="0" w:color="auto"/>
              <w:bottom w:val="single" w:sz="4" w:space="0" w:color="auto"/>
            </w:tcBorders>
          </w:tcPr>
          <w:p w14:paraId="60C54B42" w14:textId="77777777" w:rsidR="00CC5598" w:rsidRDefault="00CC5598">
            <w:pPr>
              <w:pStyle w:val="EarlierRepubEntries"/>
            </w:pPr>
            <w:r>
              <w:t>R9</w:t>
            </w:r>
            <w:r>
              <w:br/>
              <w:t>14 Feb 2009</w:t>
            </w:r>
          </w:p>
        </w:tc>
        <w:tc>
          <w:tcPr>
            <w:tcW w:w="1681" w:type="dxa"/>
            <w:tcBorders>
              <w:top w:val="single" w:sz="4" w:space="0" w:color="auto"/>
              <w:bottom w:val="single" w:sz="4" w:space="0" w:color="auto"/>
            </w:tcBorders>
          </w:tcPr>
          <w:p w14:paraId="0BE4FD45" w14:textId="77777777" w:rsidR="00CC5598" w:rsidRDefault="00CC5598">
            <w:pPr>
              <w:pStyle w:val="EarlierRepubEntries"/>
            </w:pPr>
            <w:r>
              <w:t>14 Feb 2009–</w:t>
            </w:r>
            <w:r>
              <w:br/>
              <w:t>5 July 2009</w:t>
            </w:r>
          </w:p>
        </w:tc>
        <w:tc>
          <w:tcPr>
            <w:tcW w:w="1783" w:type="dxa"/>
            <w:tcBorders>
              <w:top w:val="single" w:sz="4" w:space="0" w:color="auto"/>
              <w:bottom w:val="single" w:sz="4" w:space="0" w:color="auto"/>
            </w:tcBorders>
          </w:tcPr>
          <w:p w14:paraId="6AD4EED2" w14:textId="306EE977" w:rsidR="00CC5598" w:rsidRDefault="00D9595F">
            <w:pPr>
              <w:pStyle w:val="EarlierRepubEntries"/>
            </w:pPr>
            <w:hyperlink r:id="rId434"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c>
          <w:tcPr>
            <w:tcW w:w="1783" w:type="dxa"/>
            <w:tcBorders>
              <w:top w:val="single" w:sz="4" w:space="0" w:color="auto"/>
              <w:bottom w:val="single" w:sz="4" w:space="0" w:color="auto"/>
            </w:tcBorders>
          </w:tcPr>
          <w:p w14:paraId="05DAD552" w14:textId="29FF4F20" w:rsidR="00CC5598" w:rsidRDefault="00CC5598">
            <w:pPr>
              <w:pStyle w:val="EarlierRepubEntries"/>
            </w:pPr>
            <w:r>
              <w:t xml:space="preserve">amendments by </w:t>
            </w:r>
            <w:hyperlink r:id="rId435" w:tooltip="Medicines, Poisons and Therapeutic Goods Act 2008" w:history="1">
              <w:r w:rsidR="009315CB" w:rsidRPr="009315CB">
                <w:rPr>
                  <w:rStyle w:val="charCitHyperlinkAbbrev"/>
                </w:rPr>
                <w:t>A2008</w:t>
              </w:r>
              <w:r w:rsidR="009315CB" w:rsidRPr="009315CB">
                <w:rPr>
                  <w:rStyle w:val="charCitHyperlinkAbbrev"/>
                </w:rPr>
                <w:noBreakHyphen/>
                <w:t>26</w:t>
              </w:r>
            </w:hyperlink>
          </w:p>
        </w:tc>
      </w:tr>
      <w:tr w:rsidR="00604174" w14:paraId="2C9AC190" w14:textId="77777777">
        <w:trPr>
          <w:cantSplit/>
        </w:trPr>
        <w:tc>
          <w:tcPr>
            <w:tcW w:w="1576" w:type="dxa"/>
            <w:tcBorders>
              <w:top w:val="single" w:sz="4" w:space="0" w:color="auto"/>
              <w:bottom w:val="single" w:sz="4" w:space="0" w:color="auto"/>
            </w:tcBorders>
          </w:tcPr>
          <w:p w14:paraId="3A66B869" w14:textId="77777777" w:rsidR="00604174" w:rsidRDefault="00604174">
            <w:pPr>
              <w:pStyle w:val="EarlierRepubEntries"/>
            </w:pPr>
            <w:r>
              <w:t>R10</w:t>
            </w:r>
            <w:r>
              <w:br/>
              <w:t>6 July 2009</w:t>
            </w:r>
          </w:p>
        </w:tc>
        <w:tc>
          <w:tcPr>
            <w:tcW w:w="1681" w:type="dxa"/>
            <w:tcBorders>
              <w:top w:val="single" w:sz="4" w:space="0" w:color="auto"/>
              <w:bottom w:val="single" w:sz="4" w:space="0" w:color="auto"/>
            </w:tcBorders>
          </w:tcPr>
          <w:p w14:paraId="11BD79D3" w14:textId="77777777" w:rsidR="00604174" w:rsidRDefault="00604174">
            <w:pPr>
              <w:pStyle w:val="EarlierRepubEntries"/>
            </w:pPr>
            <w:r>
              <w:t>6 July 2009–</w:t>
            </w:r>
            <w:r>
              <w:br/>
              <w:t>21 Sept 2009</w:t>
            </w:r>
          </w:p>
        </w:tc>
        <w:tc>
          <w:tcPr>
            <w:tcW w:w="1783" w:type="dxa"/>
            <w:tcBorders>
              <w:top w:val="single" w:sz="4" w:space="0" w:color="auto"/>
              <w:bottom w:val="single" w:sz="4" w:space="0" w:color="auto"/>
            </w:tcBorders>
          </w:tcPr>
          <w:p w14:paraId="2CF759C9" w14:textId="428B50BF" w:rsidR="00604174" w:rsidRDefault="00D9595F">
            <w:pPr>
              <w:pStyle w:val="EarlierRepubEntries"/>
            </w:pPr>
            <w:hyperlink r:id="rId436" w:tooltip="Animal Diseases Amendment Act 2009" w:history="1">
              <w:r w:rsidR="009315CB" w:rsidRPr="009315CB">
                <w:rPr>
                  <w:rStyle w:val="charCitHyperlinkAbbrev"/>
                </w:rPr>
                <w:t>A2009</w:t>
              </w:r>
              <w:r w:rsidR="009315CB" w:rsidRPr="009315CB">
                <w:rPr>
                  <w:rStyle w:val="charCitHyperlinkAbbrev"/>
                </w:rPr>
                <w:noBreakHyphen/>
                <w:t>14</w:t>
              </w:r>
            </w:hyperlink>
          </w:p>
        </w:tc>
        <w:tc>
          <w:tcPr>
            <w:tcW w:w="1783" w:type="dxa"/>
            <w:tcBorders>
              <w:top w:val="single" w:sz="4" w:space="0" w:color="auto"/>
              <w:bottom w:val="single" w:sz="4" w:space="0" w:color="auto"/>
            </w:tcBorders>
          </w:tcPr>
          <w:p w14:paraId="283C4E76" w14:textId="75A58C38" w:rsidR="00604174" w:rsidRDefault="00604174">
            <w:pPr>
              <w:pStyle w:val="EarlierRepubEntries"/>
            </w:pPr>
            <w:r>
              <w:t xml:space="preserve">amendments by </w:t>
            </w:r>
            <w:hyperlink r:id="rId437" w:tooltip="Animal Diseases Amendment Act 2009" w:history="1">
              <w:r w:rsidR="009315CB" w:rsidRPr="009315CB">
                <w:rPr>
                  <w:rStyle w:val="charCitHyperlinkAbbrev"/>
                </w:rPr>
                <w:t>A2009</w:t>
              </w:r>
              <w:r w:rsidR="009315CB" w:rsidRPr="009315CB">
                <w:rPr>
                  <w:rStyle w:val="charCitHyperlinkAbbrev"/>
                </w:rPr>
                <w:noBreakHyphen/>
                <w:t>14</w:t>
              </w:r>
            </w:hyperlink>
          </w:p>
        </w:tc>
      </w:tr>
      <w:tr w:rsidR="002E0AA1" w14:paraId="34EB63F7" w14:textId="77777777">
        <w:trPr>
          <w:cantSplit/>
        </w:trPr>
        <w:tc>
          <w:tcPr>
            <w:tcW w:w="1576" w:type="dxa"/>
            <w:tcBorders>
              <w:top w:val="single" w:sz="4" w:space="0" w:color="auto"/>
              <w:bottom w:val="single" w:sz="4" w:space="0" w:color="auto"/>
            </w:tcBorders>
          </w:tcPr>
          <w:p w14:paraId="480069BC" w14:textId="77777777" w:rsidR="002E0AA1" w:rsidRDefault="002E0AA1">
            <w:pPr>
              <w:pStyle w:val="EarlierRepubEntries"/>
            </w:pPr>
            <w:r>
              <w:t>R11*</w:t>
            </w:r>
            <w:r>
              <w:br/>
              <w:t>22 Sept 2009</w:t>
            </w:r>
          </w:p>
        </w:tc>
        <w:tc>
          <w:tcPr>
            <w:tcW w:w="1681" w:type="dxa"/>
            <w:tcBorders>
              <w:top w:val="single" w:sz="4" w:space="0" w:color="auto"/>
              <w:bottom w:val="single" w:sz="4" w:space="0" w:color="auto"/>
            </w:tcBorders>
          </w:tcPr>
          <w:p w14:paraId="52E52285" w14:textId="77777777" w:rsidR="002E0AA1" w:rsidRDefault="002E0AA1">
            <w:pPr>
              <w:pStyle w:val="EarlierRepubEntries"/>
            </w:pPr>
            <w:r>
              <w:t>22 Sept 2009–</w:t>
            </w:r>
            <w:r>
              <w:br/>
              <w:t>16 Dec 2009</w:t>
            </w:r>
          </w:p>
        </w:tc>
        <w:tc>
          <w:tcPr>
            <w:tcW w:w="1783" w:type="dxa"/>
            <w:tcBorders>
              <w:top w:val="single" w:sz="4" w:space="0" w:color="auto"/>
              <w:bottom w:val="single" w:sz="4" w:space="0" w:color="auto"/>
            </w:tcBorders>
          </w:tcPr>
          <w:p w14:paraId="3B6A1E42" w14:textId="6B014291" w:rsidR="002E0AA1" w:rsidRDefault="00D9595F">
            <w:pPr>
              <w:pStyle w:val="EarlierRepubEntries"/>
            </w:pPr>
            <w:hyperlink r:id="rId438" w:tooltip="Statute Law Amendment Act 2009" w:history="1">
              <w:r w:rsidR="009315CB" w:rsidRPr="009315CB">
                <w:rPr>
                  <w:rStyle w:val="charCitHyperlinkAbbrev"/>
                </w:rPr>
                <w:t>A2009</w:t>
              </w:r>
              <w:r w:rsidR="009315CB" w:rsidRPr="009315CB">
                <w:rPr>
                  <w:rStyle w:val="charCitHyperlinkAbbrev"/>
                </w:rPr>
                <w:noBreakHyphen/>
                <w:t>20</w:t>
              </w:r>
            </w:hyperlink>
          </w:p>
        </w:tc>
        <w:tc>
          <w:tcPr>
            <w:tcW w:w="1783" w:type="dxa"/>
            <w:tcBorders>
              <w:top w:val="single" w:sz="4" w:space="0" w:color="auto"/>
              <w:bottom w:val="single" w:sz="4" w:space="0" w:color="auto"/>
            </w:tcBorders>
          </w:tcPr>
          <w:p w14:paraId="7117B0ED" w14:textId="2A63A931" w:rsidR="002E0AA1" w:rsidRDefault="002E0AA1">
            <w:pPr>
              <w:pStyle w:val="EarlierRepubEntries"/>
            </w:pPr>
            <w:r>
              <w:t xml:space="preserve">amendments by </w:t>
            </w:r>
            <w:hyperlink r:id="rId439" w:tooltip="Statute Law Amendment Act 2009" w:history="1">
              <w:r w:rsidR="009315CB" w:rsidRPr="009315CB">
                <w:rPr>
                  <w:rStyle w:val="charCitHyperlinkAbbrev"/>
                </w:rPr>
                <w:t>A2009</w:t>
              </w:r>
              <w:r w:rsidR="009315CB" w:rsidRPr="009315CB">
                <w:rPr>
                  <w:rStyle w:val="charCitHyperlinkAbbrev"/>
                </w:rPr>
                <w:noBreakHyphen/>
                <w:t>20</w:t>
              </w:r>
            </w:hyperlink>
          </w:p>
        </w:tc>
      </w:tr>
      <w:tr w:rsidR="000D323E" w14:paraId="3DA10A0E" w14:textId="77777777">
        <w:trPr>
          <w:cantSplit/>
        </w:trPr>
        <w:tc>
          <w:tcPr>
            <w:tcW w:w="1576" w:type="dxa"/>
            <w:tcBorders>
              <w:top w:val="single" w:sz="4" w:space="0" w:color="auto"/>
              <w:bottom w:val="single" w:sz="4" w:space="0" w:color="auto"/>
            </w:tcBorders>
          </w:tcPr>
          <w:p w14:paraId="4566DBEA" w14:textId="77777777" w:rsidR="000D323E" w:rsidRDefault="000D323E">
            <w:pPr>
              <w:pStyle w:val="EarlierRepubEntries"/>
            </w:pPr>
            <w:r>
              <w:t>R12</w:t>
            </w:r>
            <w:r>
              <w:br/>
              <w:t>17 Dec 2009</w:t>
            </w:r>
          </w:p>
        </w:tc>
        <w:tc>
          <w:tcPr>
            <w:tcW w:w="1681" w:type="dxa"/>
            <w:tcBorders>
              <w:top w:val="single" w:sz="4" w:space="0" w:color="auto"/>
              <w:bottom w:val="single" w:sz="4" w:space="0" w:color="auto"/>
            </w:tcBorders>
          </w:tcPr>
          <w:p w14:paraId="160F6A0A" w14:textId="77777777" w:rsidR="000D323E" w:rsidRDefault="000D323E">
            <w:pPr>
              <w:pStyle w:val="EarlierRepubEntries"/>
            </w:pPr>
            <w:r>
              <w:t>17 Dec 2009–</w:t>
            </w:r>
            <w:r>
              <w:br/>
              <w:t>30 June 2011</w:t>
            </w:r>
          </w:p>
        </w:tc>
        <w:tc>
          <w:tcPr>
            <w:tcW w:w="1783" w:type="dxa"/>
            <w:tcBorders>
              <w:top w:val="single" w:sz="4" w:space="0" w:color="auto"/>
              <w:bottom w:val="single" w:sz="4" w:space="0" w:color="auto"/>
            </w:tcBorders>
          </w:tcPr>
          <w:p w14:paraId="6863C6CA" w14:textId="4C5E81A9" w:rsidR="000D323E" w:rsidRDefault="00D9595F">
            <w:pPr>
              <w:pStyle w:val="EarlierRepubEntries"/>
            </w:pPr>
            <w:hyperlink r:id="rId440" w:tooltip="Statute Law Amendment Act 2009 (No 2)" w:history="1">
              <w:r w:rsidR="009315CB" w:rsidRPr="009315CB">
                <w:rPr>
                  <w:rStyle w:val="charCitHyperlinkAbbrev"/>
                </w:rPr>
                <w:t>A2009</w:t>
              </w:r>
              <w:r w:rsidR="009315CB" w:rsidRPr="009315CB">
                <w:rPr>
                  <w:rStyle w:val="charCitHyperlinkAbbrev"/>
                </w:rPr>
                <w:noBreakHyphen/>
                <w:t>49</w:t>
              </w:r>
            </w:hyperlink>
          </w:p>
        </w:tc>
        <w:tc>
          <w:tcPr>
            <w:tcW w:w="1783" w:type="dxa"/>
            <w:tcBorders>
              <w:top w:val="single" w:sz="4" w:space="0" w:color="auto"/>
              <w:bottom w:val="single" w:sz="4" w:space="0" w:color="auto"/>
            </w:tcBorders>
          </w:tcPr>
          <w:p w14:paraId="56CE2652" w14:textId="60A10776" w:rsidR="000D323E" w:rsidRDefault="000D323E">
            <w:pPr>
              <w:pStyle w:val="EarlierRepubEntries"/>
            </w:pPr>
            <w:r>
              <w:t xml:space="preserve">amendments by </w:t>
            </w:r>
            <w:hyperlink r:id="rId441" w:tooltip="Statute Law Amendment Act 2009 (No 2)" w:history="1">
              <w:r w:rsidR="009315CB" w:rsidRPr="009315CB">
                <w:rPr>
                  <w:rStyle w:val="charCitHyperlinkAbbrev"/>
                </w:rPr>
                <w:t>A2009</w:t>
              </w:r>
              <w:r w:rsidR="009315CB" w:rsidRPr="009315CB">
                <w:rPr>
                  <w:rStyle w:val="charCitHyperlinkAbbrev"/>
                </w:rPr>
                <w:noBreakHyphen/>
                <w:t>49</w:t>
              </w:r>
            </w:hyperlink>
          </w:p>
        </w:tc>
      </w:tr>
      <w:tr w:rsidR="006B60E1" w14:paraId="6B75168E" w14:textId="77777777">
        <w:trPr>
          <w:cantSplit/>
        </w:trPr>
        <w:tc>
          <w:tcPr>
            <w:tcW w:w="1576" w:type="dxa"/>
            <w:tcBorders>
              <w:top w:val="single" w:sz="4" w:space="0" w:color="auto"/>
              <w:bottom w:val="single" w:sz="4" w:space="0" w:color="auto"/>
            </w:tcBorders>
          </w:tcPr>
          <w:p w14:paraId="660B94FF" w14:textId="77777777" w:rsidR="006B60E1" w:rsidRDefault="006B60E1">
            <w:pPr>
              <w:pStyle w:val="EarlierRepubEntries"/>
            </w:pPr>
            <w:r>
              <w:lastRenderedPageBreak/>
              <w:t>R13</w:t>
            </w:r>
            <w:r>
              <w:br/>
              <w:t>1 July 2011</w:t>
            </w:r>
          </w:p>
        </w:tc>
        <w:tc>
          <w:tcPr>
            <w:tcW w:w="1681" w:type="dxa"/>
            <w:tcBorders>
              <w:top w:val="single" w:sz="4" w:space="0" w:color="auto"/>
              <w:bottom w:val="single" w:sz="4" w:space="0" w:color="auto"/>
            </w:tcBorders>
          </w:tcPr>
          <w:p w14:paraId="655FF9A3" w14:textId="77777777" w:rsidR="006B60E1" w:rsidRDefault="006B60E1">
            <w:pPr>
              <w:pStyle w:val="EarlierRepubEntries"/>
            </w:pPr>
            <w:r>
              <w:t>1 July 2011–</w:t>
            </w:r>
            <w:r>
              <w:br/>
              <w:t>6 Nov 2013</w:t>
            </w:r>
          </w:p>
        </w:tc>
        <w:tc>
          <w:tcPr>
            <w:tcW w:w="1783" w:type="dxa"/>
            <w:tcBorders>
              <w:top w:val="single" w:sz="4" w:space="0" w:color="auto"/>
              <w:bottom w:val="single" w:sz="4" w:space="0" w:color="auto"/>
            </w:tcBorders>
          </w:tcPr>
          <w:p w14:paraId="2DF8DDD9" w14:textId="1CA81642" w:rsidR="006B60E1" w:rsidRDefault="00D9595F">
            <w:pPr>
              <w:pStyle w:val="EarlierRepubEntries"/>
            </w:pPr>
            <w:hyperlink r:id="rId442" w:tooltip="Administrative (One ACT Public Service Miscellaneous Amendments) Act 2011" w:history="1">
              <w:r w:rsidR="006B60E1">
                <w:rPr>
                  <w:rStyle w:val="charCitHyperlinkAbbrev"/>
                </w:rPr>
                <w:t>A2011</w:t>
              </w:r>
              <w:r w:rsidR="006B60E1">
                <w:rPr>
                  <w:rStyle w:val="charCitHyperlinkAbbrev"/>
                </w:rPr>
                <w:noBreakHyphen/>
                <w:t>22</w:t>
              </w:r>
            </w:hyperlink>
          </w:p>
        </w:tc>
        <w:tc>
          <w:tcPr>
            <w:tcW w:w="1783" w:type="dxa"/>
            <w:tcBorders>
              <w:top w:val="single" w:sz="4" w:space="0" w:color="auto"/>
              <w:bottom w:val="single" w:sz="4" w:space="0" w:color="auto"/>
            </w:tcBorders>
          </w:tcPr>
          <w:p w14:paraId="3F639C6F" w14:textId="776A9407" w:rsidR="006B60E1" w:rsidRDefault="006B60E1">
            <w:pPr>
              <w:pStyle w:val="EarlierRepubEntries"/>
            </w:pPr>
            <w:r>
              <w:t xml:space="preserve">amendments by </w:t>
            </w:r>
            <w:hyperlink r:id="rId443" w:tooltip="Administrative (One ACT Public Service Miscellaneous Amendments) Act 2011" w:history="1">
              <w:r>
                <w:rPr>
                  <w:rStyle w:val="charCitHyperlinkAbbrev"/>
                </w:rPr>
                <w:t>A2011</w:t>
              </w:r>
              <w:r>
                <w:rPr>
                  <w:rStyle w:val="charCitHyperlinkAbbrev"/>
                </w:rPr>
                <w:noBreakHyphen/>
                <w:t>22</w:t>
              </w:r>
            </w:hyperlink>
          </w:p>
        </w:tc>
      </w:tr>
      <w:tr w:rsidR="00F81723" w14:paraId="6649E114" w14:textId="77777777">
        <w:trPr>
          <w:cantSplit/>
        </w:trPr>
        <w:tc>
          <w:tcPr>
            <w:tcW w:w="1576" w:type="dxa"/>
            <w:tcBorders>
              <w:top w:val="single" w:sz="4" w:space="0" w:color="auto"/>
              <w:bottom w:val="single" w:sz="4" w:space="0" w:color="auto"/>
            </w:tcBorders>
          </w:tcPr>
          <w:p w14:paraId="05EF2353" w14:textId="77777777" w:rsidR="00F81723" w:rsidRDefault="00F81723">
            <w:pPr>
              <w:pStyle w:val="EarlierRepubEntries"/>
            </w:pPr>
            <w:r>
              <w:t>R14</w:t>
            </w:r>
            <w:r>
              <w:br/>
              <w:t>7 Nov 2013</w:t>
            </w:r>
          </w:p>
        </w:tc>
        <w:tc>
          <w:tcPr>
            <w:tcW w:w="1681" w:type="dxa"/>
            <w:tcBorders>
              <w:top w:val="single" w:sz="4" w:space="0" w:color="auto"/>
              <w:bottom w:val="single" w:sz="4" w:space="0" w:color="auto"/>
            </w:tcBorders>
          </w:tcPr>
          <w:p w14:paraId="422AE39F" w14:textId="77777777" w:rsidR="00F81723" w:rsidRDefault="00F81723">
            <w:pPr>
              <w:pStyle w:val="EarlierRepubEntries"/>
            </w:pPr>
            <w:r>
              <w:t>7 Nov 2013–</w:t>
            </w:r>
            <w:r>
              <w:br/>
              <w:t>20 Aug 2014</w:t>
            </w:r>
          </w:p>
        </w:tc>
        <w:tc>
          <w:tcPr>
            <w:tcW w:w="1783" w:type="dxa"/>
            <w:tcBorders>
              <w:top w:val="single" w:sz="4" w:space="0" w:color="auto"/>
              <w:bottom w:val="single" w:sz="4" w:space="0" w:color="auto"/>
            </w:tcBorders>
          </w:tcPr>
          <w:p w14:paraId="026B14A5" w14:textId="4EBDB745" w:rsidR="00F81723" w:rsidRDefault="00D9595F">
            <w:pPr>
              <w:pStyle w:val="EarlierRepubEntries"/>
            </w:pPr>
            <w:hyperlink r:id="rId444" w:tooltip="Territory and Municipal Services Legislation Amendment Act 2013" w:history="1">
              <w:r w:rsidR="00E273F1" w:rsidRPr="00E273F1">
                <w:rPr>
                  <w:rStyle w:val="charCitHyperlinkAbbrev"/>
                </w:rPr>
                <w:t>A2013-42</w:t>
              </w:r>
            </w:hyperlink>
          </w:p>
        </w:tc>
        <w:tc>
          <w:tcPr>
            <w:tcW w:w="1783" w:type="dxa"/>
            <w:tcBorders>
              <w:top w:val="single" w:sz="4" w:space="0" w:color="auto"/>
              <w:bottom w:val="single" w:sz="4" w:space="0" w:color="auto"/>
            </w:tcBorders>
          </w:tcPr>
          <w:p w14:paraId="6103B529" w14:textId="5F2CAD1A" w:rsidR="00F81723" w:rsidRDefault="00F81723">
            <w:pPr>
              <w:pStyle w:val="EarlierRepubEntries"/>
            </w:pPr>
            <w:r>
              <w:t xml:space="preserve">amendments by </w:t>
            </w:r>
            <w:hyperlink r:id="rId445" w:tooltip="Territory and Municipal Services Legislation Amendment Act 2013" w:history="1">
              <w:r w:rsidR="00E273F1" w:rsidRPr="00E273F1">
                <w:rPr>
                  <w:rStyle w:val="charCitHyperlinkAbbrev"/>
                </w:rPr>
                <w:t>A2013-42</w:t>
              </w:r>
            </w:hyperlink>
          </w:p>
        </w:tc>
      </w:tr>
      <w:tr w:rsidR="00F00558" w14:paraId="12DD19B4" w14:textId="77777777">
        <w:trPr>
          <w:cantSplit/>
        </w:trPr>
        <w:tc>
          <w:tcPr>
            <w:tcW w:w="1576" w:type="dxa"/>
            <w:tcBorders>
              <w:top w:val="single" w:sz="4" w:space="0" w:color="auto"/>
              <w:bottom w:val="single" w:sz="4" w:space="0" w:color="auto"/>
            </w:tcBorders>
          </w:tcPr>
          <w:p w14:paraId="3B4C9E6C" w14:textId="77777777" w:rsidR="00F00558" w:rsidRDefault="00F00558">
            <w:pPr>
              <w:pStyle w:val="EarlierRepubEntries"/>
            </w:pPr>
            <w:r>
              <w:t>R15</w:t>
            </w:r>
            <w:r>
              <w:br/>
              <w:t>21 Aug 2014</w:t>
            </w:r>
          </w:p>
        </w:tc>
        <w:tc>
          <w:tcPr>
            <w:tcW w:w="1681" w:type="dxa"/>
            <w:tcBorders>
              <w:top w:val="single" w:sz="4" w:space="0" w:color="auto"/>
              <w:bottom w:val="single" w:sz="4" w:space="0" w:color="auto"/>
            </w:tcBorders>
          </w:tcPr>
          <w:p w14:paraId="05666D21" w14:textId="77777777" w:rsidR="00F00558" w:rsidRDefault="00F00558">
            <w:pPr>
              <w:pStyle w:val="EarlierRepubEntries"/>
            </w:pPr>
            <w:r>
              <w:t>21 Aug 2014–</w:t>
            </w:r>
            <w:r>
              <w:br/>
              <w:t>13 Oct 2015</w:t>
            </w:r>
          </w:p>
        </w:tc>
        <w:tc>
          <w:tcPr>
            <w:tcW w:w="1783" w:type="dxa"/>
            <w:tcBorders>
              <w:top w:val="single" w:sz="4" w:space="0" w:color="auto"/>
              <w:bottom w:val="single" w:sz="4" w:space="0" w:color="auto"/>
            </w:tcBorders>
          </w:tcPr>
          <w:p w14:paraId="457540F0" w14:textId="4FF9B2E2" w:rsidR="00F00558" w:rsidRDefault="00D9595F">
            <w:pPr>
              <w:pStyle w:val="EarlierRepubEntries"/>
            </w:pPr>
            <w:hyperlink r:id="rId446" w:tooltip="Territory and Municipal Services Legislation Amendment Act 2014" w:history="1">
              <w:r w:rsidR="00D6021E">
                <w:rPr>
                  <w:rStyle w:val="charCitHyperlinkAbbrev"/>
                </w:rPr>
                <w:t>A2014-32</w:t>
              </w:r>
            </w:hyperlink>
          </w:p>
        </w:tc>
        <w:tc>
          <w:tcPr>
            <w:tcW w:w="1783" w:type="dxa"/>
            <w:tcBorders>
              <w:top w:val="single" w:sz="4" w:space="0" w:color="auto"/>
              <w:bottom w:val="single" w:sz="4" w:space="0" w:color="auto"/>
            </w:tcBorders>
          </w:tcPr>
          <w:p w14:paraId="3E4908A3" w14:textId="39506C48" w:rsidR="00F00558" w:rsidRDefault="00F00558">
            <w:pPr>
              <w:pStyle w:val="EarlierRepubEntries"/>
            </w:pPr>
            <w:r>
              <w:t xml:space="preserve">amendments by </w:t>
            </w:r>
            <w:hyperlink r:id="rId447" w:tooltip="Territory and Municipal Services Legislation Amendment Act 2014" w:history="1">
              <w:r w:rsidR="00D6021E">
                <w:rPr>
                  <w:rStyle w:val="charCitHyperlinkAbbrev"/>
                </w:rPr>
                <w:t>A2014-32</w:t>
              </w:r>
            </w:hyperlink>
          </w:p>
        </w:tc>
      </w:tr>
      <w:tr w:rsidR="006E7629" w14:paraId="325A50A2" w14:textId="77777777">
        <w:trPr>
          <w:cantSplit/>
        </w:trPr>
        <w:tc>
          <w:tcPr>
            <w:tcW w:w="1576" w:type="dxa"/>
            <w:tcBorders>
              <w:top w:val="single" w:sz="4" w:space="0" w:color="auto"/>
              <w:bottom w:val="single" w:sz="4" w:space="0" w:color="auto"/>
            </w:tcBorders>
          </w:tcPr>
          <w:p w14:paraId="472FC29E" w14:textId="77777777" w:rsidR="006E7629" w:rsidRDefault="006E7629">
            <w:pPr>
              <w:pStyle w:val="EarlierRepubEntries"/>
            </w:pPr>
            <w:r>
              <w:t>R16</w:t>
            </w:r>
            <w:r>
              <w:br/>
              <w:t>14 Oct 2015</w:t>
            </w:r>
          </w:p>
        </w:tc>
        <w:tc>
          <w:tcPr>
            <w:tcW w:w="1681" w:type="dxa"/>
            <w:tcBorders>
              <w:top w:val="single" w:sz="4" w:space="0" w:color="auto"/>
              <w:bottom w:val="single" w:sz="4" w:space="0" w:color="auto"/>
            </w:tcBorders>
          </w:tcPr>
          <w:p w14:paraId="0E49F208" w14:textId="77777777" w:rsidR="006E7629" w:rsidRDefault="006E7629" w:rsidP="00490999">
            <w:pPr>
              <w:pStyle w:val="EarlierRepubEntries"/>
            </w:pPr>
            <w:r>
              <w:t>14 Oct 2015–</w:t>
            </w:r>
            <w:r>
              <w:br/>
              <w:t>2</w:t>
            </w:r>
            <w:r w:rsidR="00490999">
              <w:t>3</w:t>
            </w:r>
            <w:r>
              <w:t xml:space="preserve"> May 2016</w:t>
            </w:r>
          </w:p>
        </w:tc>
        <w:tc>
          <w:tcPr>
            <w:tcW w:w="1783" w:type="dxa"/>
            <w:tcBorders>
              <w:top w:val="single" w:sz="4" w:space="0" w:color="auto"/>
              <w:bottom w:val="single" w:sz="4" w:space="0" w:color="auto"/>
            </w:tcBorders>
          </w:tcPr>
          <w:p w14:paraId="45D6CD16" w14:textId="5D56DA60" w:rsidR="006E7629" w:rsidRDefault="00D9595F">
            <w:pPr>
              <w:pStyle w:val="EarlierRepubEntries"/>
            </w:pPr>
            <w:hyperlink r:id="rId448" w:tooltip="Red Tape Reduction Legislation Amendment Act 2015 " w:history="1">
              <w:r w:rsidR="006E7629" w:rsidRPr="006E7629">
                <w:rPr>
                  <w:rStyle w:val="charCitHyperlinkAbbrev"/>
                </w:rPr>
                <w:t>A2015-33</w:t>
              </w:r>
            </w:hyperlink>
          </w:p>
        </w:tc>
        <w:tc>
          <w:tcPr>
            <w:tcW w:w="1783" w:type="dxa"/>
            <w:tcBorders>
              <w:top w:val="single" w:sz="4" w:space="0" w:color="auto"/>
              <w:bottom w:val="single" w:sz="4" w:space="0" w:color="auto"/>
            </w:tcBorders>
          </w:tcPr>
          <w:p w14:paraId="5C8696F6" w14:textId="68047502" w:rsidR="006E7629" w:rsidRDefault="006E7629">
            <w:pPr>
              <w:pStyle w:val="EarlierRepubEntries"/>
            </w:pPr>
            <w:r>
              <w:t xml:space="preserve">amendments by </w:t>
            </w:r>
            <w:hyperlink r:id="rId449" w:tooltip="Red Tape Reduction Legislation Amendment Act 2015 " w:history="1">
              <w:r w:rsidRPr="006E7629">
                <w:rPr>
                  <w:rStyle w:val="charCitHyperlinkAbbrev"/>
                </w:rPr>
                <w:t>A2015-33</w:t>
              </w:r>
            </w:hyperlink>
          </w:p>
        </w:tc>
      </w:tr>
      <w:tr w:rsidR="00443E03" w14:paraId="5B2BCAD4" w14:textId="77777777">
        <w:trPr>
          <w:cantSplit/>
        </w:trPr>
        <w:tc>
          <w:tcPr>
            <w:tcW w:w="1576" w:type="dxa"/>
            <w:tcBorders>
              <w:top w:val="single" w:sz="4" w:space="0" w:color="auto"/>
              <w:bottom w:val="single" w:sz="4" w:space="0" w:color="auto"/>
            </w:tcBorders>
          </w:tcPr>
          <w:p w14:paraId="4DD41498" w14:textId="77777777" w:rsidR="00443E03" w:rsidRDefault="00443E03">
            <w:pPr>
              <w:pStyle w:val="EarlierRepubEntries"/>
            </w:pPr>
            <w:r>
              <w:t>R17</w:t>
            </w:r>
            <w:r>
              <w:br/>
              <w:t>24 May 2016</w:t>
            </w:r>
          </w:p>
        </w:tc>
        <w:tc>
          <w:tcPr>
            <w:tcW w:w="1681" w:type="dxa"/>
            <w:tcBorders>
              <w:top w:val="single" w:sz="4" w:space="0" w:color="auto"/>
              <w:bottom w:val="single" w:sz="4" w:space="0" w:color="auto"/>
            </w:tcBorders>
          </w:tcPr>
          <w:p w14:paraId="5C26D878" w14:textId="77777777" w:rsidR="00443E03" w:rsidRDefault="00443E03" w:rsidP="00490999">
            <w:pPr>
              <w:pStyle w:val="EarlierRepubEntries"/>
            </w:pPr>
            <w:r>
              <w:t>24 May 2016–</w:t>
            </w:r>
            <w:r>
              <w:br/>
              <w:t>22 Oct 2018</w:t>
            </w:r>
          </w:p>
        </w:tc>
        <w:tc>
          <w:tcPr>
            <w:tcW w:w="1783" w:type="dxa"/>
            <w:tcBorders>
              <w:top w:val="single" w:sz="4" w:space="0" w:color="auto"/>
              <w:bottom w:val="single" w:sz="4" w:space="0" w:color="auto"/>
            </w:tcBorders>
          </w:tcPr>
          <w:p w14:paraId="594B57D9" w14:textId="0E09A94B" w:rsidR="00443E03" w:rsidRPr="00B546DD" w:rsidRDefault="00D9595F">
            <w:pPr>
              <w:pStyle w:val="EarlierRepubEntries"/>
            </w:pPr>
            <w:hyperlink r:id="rId450" w:tooltip="Animal Diseases (Beekeeping) Amendment Act 2015" w:history="1">
              <w:r w:rsidR="00443E03">
                <w:rPr>
                  <w:rStyle w:val="charCitHyperlinkAbbrev"/>
                </w:rPr>
                <w:t>A2015</w:t>
              </w:r>
              <w:r w:rsidR="00443E03">
                <w:rPr>
                  <w:rStyle w:val="charCitHyperlinkAbbrev"/>
                </w:rPr>
                <w:noBreakHyphen/>
                <w:t>53</w:t>
              </w:r>
            </w:hyperlink>
          </w:p>
        </w:tc>
        <w:tc>
          <w:tcPr>
            <w:tcW w:w="1783" w:type="dxa"/>
            <w:tcBorders>
              <w:top w:val="single" w:sz="4" w:space="0" w:color="auto"/>
              <w:bottom w:val="single" w:sz="4" w:space="0" w:color="auto"/>
            </w:tcBorders>
          </w:tcPr>
          <w:p w14:paraId="3A75FB05" w14:textId="23B05460" w:rsidR="00443E03" w:rsidRDefault="00443E03">
            <w:pPr>
              <w:pStyle w:val="EarlierRepubEntries"/>
            </w:pPr>
            <w:r>
              <w:t xml:space="preserve">amendments by </w:t>
            </w:r>
            <w:hyperlink r:id="rId451" w:tooltip="Animal Diseases (Beekeeping) Amendment Act 2015" w:history="1">
              <w:r>
                <w:rPr>
                  <w:rStyle w:val="charCitHyperlinkAbbrev"/>
                </w:rPr>
                <w:t>A2015</w:t>
              </w:r>
              <w:r>
                <w:rPr>
                  <w:rStyle w:val="charCitHyperlinkAbbrev"/>
                </w:rPr>
                <w:noBreakHyphen/>
                <w:t>53</w:t>
              </w:r>
            </w:hyperlink>
          </w:p>
        </w:tc>
      </w:tr>
      <w:tr w:rsidR="00925D61" w14:paraId="2A05ACD3" w14:textId="77777777">
        <w:trPr>
          <w:cantSplit/>
        </w:trPr>
        <w:tc>
          <w:tcPr>
            <w:tcW w:w="1576" w:type="dxa"/>
            <w:tcBorders>
              <w:top w:val="single" w:sz="4" w:space="0" w:color="auto"/>
              <w:bottom w:val="single" w:sz="4" w:space="0" w:color="auto"/>
            </w:tcBorders>
          </w:tcPr>
          <w:p w14:paraId="3A1102F4" w14:textId="77777777" w:rsidR="00925D61" w:rsidRDefault="00925D61">
            <w:pPr>
              <w:pStyle w:val="EarlierRepubEntries"/>
            </w:pPr>
            <w:r>
              <w:t>R18</w:t>
            </w:r>
            <w:r>
              <w:br/>
            </w:r>
            <w:r w:rsidR="00366055">
              <w:t>23 Oct 2018</w:t>
            </w:r>
          </w:p>
        </w:tc>
        <w:tc>
          <w:tcPr>
            <w:tcW w:w="1681" w:type="dxa"/>
            <w:tcBorders>
              <w:top w:val="single" w:sz="4" w:space="0" w:color="auto"/>
              <w:bottom w:val="single" w:sz="4" w:space="0" w:color="auto"/>
            </w:tcBorders>
          </w:tcPr>
          <w:p w14:paraId="39AB1F9C" w14:textId="77777777" w:rsidR="00925D61" w:rsidRDefault="00366055" w:rsidP="00490999">
            <w:pPr>
              <w:pStyle w:val="EarlierRepubEntries"/>
            </w:pPr>
            <w:r>
              <w:t>23 Oct 2018–</w:t>
            </w:r>
            <w:r>
              <w:br/>
              <w:t>21 Nov 2018</w:t>
            </w:r>
          </w:p>
        </w:tc>
        <w:tc>
          <w:tcPr>
            <w:tcW w:w="1783" w:type="dxa"/>
            <w:tcBorders>
              <w:top w:val="single" w:sz="4" w:space="0" w:color="auto"/>
              <w:bottom w:val="single" w:sz="4" w:space="0" w:color="auto"/>
            </w:tcBorders>
          </w:tcPr>
          <w:p w14:paraId="74E87CC2" w14:textId="661FD10A" w:rsidR="00925D61" w:rsidRPr="00B546DD" w:rsidRDefault="00D9595F">
            <w:pPr>
              <w:pStyle w:val="EarlierRepubEntries"/>
            </w:pPr>
            <w:hyperlink r:id="rId452" w:tooltip="Red Tape Reduction Legislation Amendment Act 2018" w:history="1">
              <w:r w:rsidR="00366055">
                <w:rPr>
                  <w:rStyle w:val="charCitHyperlinkAbbrev"/>
                </w:rPr>
                <w:t>A2018-33</w:t>
              </w:r>
            </w:hyperlink>
          </w:p>
        </w:tc>
        <w:tc>
          <w:tcPr>
            <w:tcW w:w="1783" w:type="dxa"/>
            <w:tcBorders>
              <w:top w:val="single" w:sz="4" w:space="0" w:color="auto"/>
              <w:bottom w:val="single" w:sz="4" w:space="0" w:color="auto"/>
            </w:tcBorders>
          </w:tcPr>
          <w:p w14:paraId="16071D8F" w14:textId="5BA4FE18" w:rsidR="00925D61" w:rsidRDefault="00366055" w:rsidP="00366055">
            <w:pPr>
              <w:pStyle w:val="EarlierRepubEntries"/>
            </w:pPr>
            <w:r>
              <w:t xml:space="preserve">amendments by </w:t>
            </w:r>
            <w:hyperlink r:id="rId453" w:tooltip="Red Tape Reduction Legislation Amendment Act 2018" w:history="1">
              <w:r>
                <w:rPr>
                  <w:rStyle w:val="charCitHyperlinkAbbrev"/>
                </w:rPr>
                <w:t>A2018-33</w:t>
              </w:r>
            </w:hyperlink>
          </w:p>
        </w:tc>
      </w:tr>
      <w:tr w:rsidR="005D4EF3" w14:paraId="7DA124EB" w14:textId="77777777">
        <w:trPr>
          <w:cantSplit/>
        </w:trPr>
        <w:tc>
          <w:tcPr>
            <w:tcW w:w="1576" w:type="dxa"/>
            <w:tcBorders>
              <w:top w:val="single" w:sz="4" w:space="0" w:color="auto"/>
              <w:bottom w:val="single" w:sz="4" w:space="0" w:color="auto"/>
            </w:tcBorders>
          </w:tcPr>
          <w:p w14:paraId="36C3E522" w14:textId="77777777" w:rsidR="005D4EF3" w:rsidRDefault="005D4EF3">
            <w:pPr>
              <w:pStyle w:val="EarlierRepubEntries"/>
            </w:pPr>
            <w:r>
              <w:t>R19</w:t>
            </w:r>
            <w:r>
              <w:br/>
              <w:t>22 Nov 2018</w:t>
            </w:r>
          </w:p>
        </w:tc>
        <w:tc>
          <w:tcPr>
            <w:tcW w:w="1681" w:type="dxa"/>
            <w:tcBorders>
              <w:top w:val="single" w:sz="4" w:space="0" w:color="auto"/>
              <w:bottom w:val="single" w:sz="4" w:space="0" w:color="auto"/>
            </w:tcBorders>
          </w:tcPr>
          <w:p w14:paraId="143A11F6" w14:textId="77777777" w:rsidR="005D4EF3" w:rsidRDefault="005D4EF3" w:rsidP="00490999">
            <w:pPr>
              <w:pStyle w:val="EarlierRepubEntries"/>
            </w:pPr>
            <w:r>
              <w:t>22 Nov 2018–</w:t>
            </w:r>
            <w:r>
              <w:br/>
              <w:t>20 Dec 2018</w:t>
            </w:r>
          </w:p>
        </w:tc>
        <w:tc>
          <w:tcPr>
            <w:tcW w:w="1783" w:type="dxa"/>
            <w:tcBorders>
              <w:top w:val="single" w:sz="4" w:space="0" w:color="auto"/>
              <w:bottom w:val="single" w:sz="4" w:space="0" w:color="auto"/>
            </w:tcBorders>
          </w:tcPr>
          <w:p w14:paraId="12CFBE38" w14:textId="63B4CC90" w:rsidR="005D4EF3" w:rsidRPr="00B546DD" w:rsidRDefault="00D9595F">
            <w:pPr>
              <w:pStyle w:val="EarlierRepubEntries"/>
            </w:pPr>
            <w:hyperlink r:id="rId454" w:tooltip="Statute Law Amendment Act 2018" w:history="1">
              <w:r w:rsidR="005D4EF3" w:rsidRPr="00D238A8">
                <w:rPr>
                  <w:rStyle w:val="charCitHyperlinkAbbrev"/>
                </w:rPr>
                <w:t>A2018</w:t>
              </w:r>
              <w:r w:rsidR="005D4EF3" w:rsidRPr="00D238A8">
                <w:rPr>
                  <w:rStyle w:val="charCitHyperlinkAbbrev"/>
                </w:rPr>
                <w:noBreakHyphen/>
                <w:t>42</w:t>
              </w:r>
            </w:hyperlink>
          </w:p>
        </w:tc>
        <w:tc>
          <w:tcPr>
            <w:tcW w:w="1783" w:type="dxa"/>
            <w:tcBorders>
              <w:top w:val="single" w:sz="4" w:space="0" w:color="auto"/>
              <w:bottom w:val="single" w:sz="4" w:space="0" w:color="auto"/>
            </w:tcBorders>
          </w:tcPr>
          <w:p w14:paraId="46C1387E" w14:textId="2A189518" w:rsidR="005D4EF3" w:rsidRDefault="005D4EF3" w:rsidP="00366055">
            <w:pPr>
              <w:pStyle w:val="EarlierRepubEntries"/>
            </w:pPr>
            <w:r>
              <w:t xml:space="preserve">amendments by </w:t>
            </w:r>
            <w:hyperlink r:id="rId455" w:tooltip="Statute Law Amendment Act 2018" w:history="1">
              <w:r w:rsidRPr="00D238A8">
                <w:rPr>
                  <w:rStyle w:val="charCitHyperlinkAbbrev"/>
                </w:rPr>
                <w:t>A2018</w:t>
              </w:r>
              <w:r w:rsidRPr="00D238A8">
                <w:rPr>
                  <w:rStyle w:val="charCitHyperlinkAbbrev"/>
                </w:rPr>
                <w:noBreakHyphen/>
                <w:t>42</w:t>
              </w:r>
            </w:hyperlink>
          </w:p>
        </w:tc>
      </w:tr>
      <w:tr w:rsidR="00626029" w14:paraId="7F2B18F0" w14:textId="77777777">
        <w:trPr>
          <w:cantSplit/>
        </w:trPr>
        <w:tc>
          <w:tcPr>
            <w:tcW w:w="1576" w:type="dxa"/>
            <w:tcBorders>
              <w:top w:val="single" w:sz="4" w:space="0" w:color="auto"/>
              <w:bottom w:val="single" w:sz="4" w:space="0" w:color="auto"/>
            </w:tcBorders>
          </w:tcPr>
          <w:p w14:paraId="2A1241D6" w14:textId="77777777" w:rsidR="00626029" w:rsidRDefault="00626029">
            <w:pPr>
              <w:pStyle w:val="EarlierRepubEntries"/>
            </w:pPr>
            <w:r>
              <w:t>R20</w:t>
            </w:r>
            <w:r>
              <w:br/>
            </w:r>
            <w:r w:rsidR="00F1409A">
              <w:t>21 Dec 2018</w:t>
            </w:r>
          </w:p>
        </w:tc>
        <w:tc>
          <w:tcPr>
            <w:tcW w:w="1681" w:type="dxa"/>
            <w:tcBorders>
              <w:top w:val="single" w:sz="4" w:space="0" w:color="auto"/>
              <w:bottom w:val="single" w:sz="4" w:space="0" w:color="auto"/>
            </w:tcBorders>
          </w:tcPr>
          <w:p w14:paraId="197468F7" w14:textId="77777777" w:rsidR="00626029" w:rsidRDefault="00F1409A" w:rsidP="00490999">
            <w:pPr>
              <w:pStyle w:val="EarlierRepubEntries"/>
            </w:pPr>
            <w:r>
              <w:t>21 Dec 2018–</w:t>
            </w:r>
            <w:r>
              <w:br/>
              <w:t>16 Jan 2019</w:t>
            </w:r>
          </w:p>
        </w:tc>
        <w:tc>
          <w:tcPr>
            <w:tcW w:w="1783" w:type="dxa"/>
            <w:tcBorders>
              <w:top w:val="single" w:sz="4" w:space="0" w:color="auto"/>
              <w:bottom w:val="single" w:sz="4" w:space="0" w:color="auto"/>
            </w:tcBorders>
          </w:tcPr>
          <w:p w14:paraId="21EB8461" w14:textId="0C1C78F6" w:rsidR="00626029" w:rsidRPr="00B546DD" w:rsidRDefault="00D9595F">
            <w:pPr>
              <w:pStyle w:val="EarlierRepubEntries"/>
            </w:pPr>
            <w:hyperlink r:id="rId456" w:tooltip="Statute Law Amendment Act 2018 " w:history="1">
              <w:r w:rsidR="00F1409A">
                <w:rPr>
                  <w:rStyle w:val="charCitHyperlinkAbbrev"/>
                </w:rPr>
                <w:t>A2018</w:t>
              </w:r>
              <w:r w:rsidR="00F1409A">
                <w:rPr>
                  <w:rStyle w:val="charCitHyperlinkAbbrev"/>
                </w:rPr>
                <w:noBreakHyphen/>
                <w:t>42</w:t>
              </w:r>
            </w:hyperlink>
          </w:p>
        </w:tc>
        <w:tc>
          <w:tcPr>
            <w:tcW w:w="1783" w:type="dxa"/>
            <w:tcBorders>
              <w:top w:val="single" w:sz="4" w:space="0" w:color="auto"/>
              <w:bottom w:val="single" w:sz="4" w:space="0" w:color="auto"/>
            </w:tcBorders>
          </w:tcPr>
          <w:p w14:paraId="63423D00" w14:textId="3B593488" w:rsidR="00626029" w:rsidRDefault="00F1409A" w:rsidP="00366055">
            <w:pPr>
              <w:pStyle w:val="EarlierRepubEntries"/>
            </w:pPr>
            <w:r>
              <w:t xml:space="preserve">amendments by </w:t>
            </w:r>
            <w:hyperlink r:id="rId457" w:tooltip="Veterinary Practice Act 2018" w:history="1">
              <w:r w:rsidRPr="0015727C">
                <w:rPr>
                  <w:rStyle w:val="charCitHyperlinkAbbrev"/>
                </w:rPr>
                <w:t>A2018</w:t>
              </w:r>
              <w:r w:rsidRPr="0015727C">
                <w:rPr>
                  <w:rStyle w:val="charCitHyperlinkAbbrev"/>
                </w:rPr>
                <w:noBreakHyphen/>
                <w:t>32</w:t>
              </w:r>
            </w:hyperlink>
          </w:p>
        </w:tc>
      </w:tr>
      <w:tr w:rsidR="00B546DD" w14:paraId="2488E3A7" w14:textId="77777777">
        <w:trPr>
          <w:cantSplit/>
        </w:trPr>
        <w:tc>
          <w:tcPr>
            <w:tcW w:w="1576" w:type="dxa"/>
            <w:tcBorders>
              <w:top w:val="single" w:sz="4" w:space="0" w:color="auto"/>
              <w:bottom w:val="single" w:sz="4" w:space="0" w:color="auto"/>
            </w:tcBorders>
          </w:tcPr>
          <w:p w14:paraId="3368BDA1" w14:textId="77777777" w:rsidR="00B546DD" w:rsidRDefault="00B546DD">
            <w:pPr>
              <w:pStyle w:val="EarlierRepubEntries"/>
            </w:pPr>
            <w:r>
              <w:t>R21</w:t>
            </w:r>
            <w:r>
              <w:br/>
              <w:t>17 Jan 2019</w:t>
            </w:r>
          </w:p>
        </w:tc>
        <w:tc>
          <w:tcPr>
            <w:tcW w:w="1681" w:type="dxa"/>
            <w:tcBorders>
              <w:top w:val="single" w:sz="4" w:space="0" w:color="auto"/>
              <w:bottom w:val="single" w:sz="4" w:space="0" w:color="auto"/>
            </w:tcBorders>
          </w:tcPr>
          <w:p w14:paraId="543F8881" w14:textId="77777777" w:rsidR="00B546DD" w:rsidRDefault="00B546DD" w:rsidP="00490999">
            <w:pPr>
              <w:pStyle w:val="EarlierRepubEntries"/>
            </w:pPr>
            <w:r>
              <w:t>17 Jan 2019–</w:t>
            </w:r>
            <w:r>
              <w:br/>
              <w:t>10 June 2020</w:t>
            </w:r>
          </w:p>
        </w:tc>
        <w:tc>
          <w:tcPr>
            <w:tcW w:w="1783" w:type="dxa"/>
            <w:tcBorders>
              <w:top w:val="single" w:sz="4" w:space="0" w:color="auto"/>
              <w:bottom w:val="single" w:sz="4" w:space="0" w:color="auto"/>
            </w:tcBorders>
          </w:tcPr>
          <w:p w14:paraId="24648D7D" w14:textId="684123F7" w:rsidR="00B546DD" w:rsidRDefault="00D9595F">
            <w:pPr>
              <w:pStyle w:val="EarlierRepubEntries"/>
            </w:pPr>
            <w:hyperlink r:id="rId458" w:tooltip="Statute Law Amendment Act 2018 " w:history="1">
              <w:r w:rsidR="00B546DD">
                <w:rPr>
                  <w:rStyle w:val="charCitHyperlinkAbbrev"/>
                </w:rPr>
                <w:t>A2018</w:t>
              </w:r>
              <w:r w:rsidR="00B546DD">
                <w:rPr>
                  <w:rStyle w:val="charCitHyperlinkAbbrev"/>
                </w:rPr>
                <w:noBreakHyphen/>
                <w:t>42</w:t>
              </w:r>
            </w:hyperlink>
          </w:p>
        </w:tc>
        <w:tc>
          <w:tcPr>
            <w:tcW w:w="1783" w:type="dxa"/>
            <w:tcBorders>
              <w:top w:val="single" w:sz="4" w:space="0" w:color="auto"/>
              <w:bottom w:val="single" w:sz="4" w:space="0" w:color="auto"/>
            </w:tcBorders>
          </w:tcPr>
          <w:p w14:paraId="4094B8F8" w14:textId="260D9D6A" w:rsidR="00B546DD" w:rsidRDefault="00B546DD" w:rsidP="00366055">
            <w:pPr>
              <w:pStyle w:val="EarlierRepubEntries"/>
            </w:pPr>
            <w:r>
              <w:t xml:space="preserve">amendments by </w:t>
            </w:r>
            <w:hyperlink r:id="rId459" w:tooltip="Animal Diseases Amendment Act 2018" w:history="1">
              <w:r w:rsidRPr="003A0DD4">
                <w:rPr>
                  <w:rStyle w:val="charCitHyperlinkAbbrev"/>
                </w:rPr>
                <w:t>A2018</w:t>
              </w:r>
              <w:r w:rsidRPr="003A0DD4">
                <w:rPr>
                  <w:rStyle w:val="charCitHyperlinkAbbrev"/>
                </w:rPr>
                <w:noBreakHyphen/>
                <w:t>28</w:t>
              </w:r>
            </w:hyperlink>
          </w:p>
        </w:tc>
      </w:tr>
    </w:tbl>
    <w:p w14:paraId="470449AB" w14:textId="77777777" w:rsidR="00187628" w:rsidRDefault="00187628" w:rsidP="007B3882">
      <w:pPr>
        <w:pStyle w:val="05EndNote"/>
        <w:sectPr w:rsidR="00187628">
          <w:headerReference w:type="even" r:id="rId460"/>
          <w:headerReference w:type="default" r:id="rId461"/>
          <w:footerReference w:type="even" r:id="rId462"/>
          <w:footerReference w:type="default" r:id="rId463"/>
          <w:pgSz w:w="11907" w:h="16839" w:code="9"/>
          <w:pgMar w:top="3000" w:right="1900" w:bottom="2500" w:left="2300" w:header="2480" w:footer="2100" w:gutter="0"/>
          <w:cols w:space="720"/>
          <w:docGrid w:linePitch="254"/>
        </w:sectPr>
      </w:pPr>
    </w:p>
    <w:p w14:paraId="304E4944" w14:textId="77777777" w:rsidR="00EE769E" w:rsidRDefault="00EE769E">
      <w:pPr>
        <w:rPr>
          <w:color w:val="000000"/>
          <w:sz w:val="22"/>
        </w:rPr>
      </w:pPr>
    </w:p>
    <w:p w14:paraId="465D8427" w14:textId="77777777" w:rsidR="000F698D" w:rsidRDefault="000F698D">
      <w:pPr>
        <w:rPr>
          <w:color w:val="000000"/>
          <w:sz w:val="22"/>
        </w:rPr>
      </w:pPr>
    </w:p>
    <w:p w14:paraId="0CA3ACD4" w14:textId="77777777" w:rsidR="002C242C" w:rsidRDefault="002C242C">
      <w:pPr>
        <w:rPr>
          <w:color w:val="000000"/>
          <w:sz w:val="22"/>
        </w:rPr>
      </w:pPr>
    </w:p>
    <w:p w14:paraId="7E2A00A0" w14:textId="77777777" w:rsidR="002C242C" w:rsidRDefault="002C242C">
      <w:pPr>
        <w:rPr>
          <w:color w:val="000000"/>
          <w:sz w:val="22"/>
        </w:rPr>
      </w:pPr>
    </w:p>
    <w:p w14:paraId="2C67027F" w14:textId="77777777" w:rsidR="002C242C" w:rsidRDefault="002C242C">
      <w:pPr>
        <w:rPr>
          <w:color w:val="000000"/>
          <w:sz w:val="22"/>
        </w:rPr>
      </w:pPr>
    </w:p>
    <w:p w14:paraId="06D78C18" w14:textId="77777777" w:rsidR="00902630" w:rsidRDefault="00902630">
      <w:pPr>
        <w:rPr>
          <w:color w:val="000000"/>
          <w:sz w:val="22"/>
        </w:rPr>
      </w:pPr>
    </w:p>
    <w:p w14:paraId="162632EA" w14:textId="77777777" w:rsidR="00902630" w:rsidRDefault="00902630">
      <w:pPr>
        <w:rPr>
          <w:color w:val="000000"/>
          <w:sz w:val="22"/>
        </w:rPr>
      </w:pPr>
    </w:p>
    <w:p w14:paraId="527BE557" w14:textId="77777777" w:rsidR="00902630" w:rsidRDefault="00902630">
      <w:pPr>
        <w:rPr>
          <w:color w:val="000000"/>
          <w:sz w:val="22"/>
        </w:rPr>
      </w:pPr>
    </w:p>
    <w:p w14:paraId="761A2C7E" w14:textId="77777777" w:rsidR="00902630" w:rsidRDefault="00902630">
      <w:pPr>
        <w:rPr>
          <w:color w:val="000000"/>
          <w:sz w:val="22"/>
        </w:rPr>
      </w:pPr>
    </w:p>
    <w:p w14:paraId="6529E192" w14:textId="77777777" w:rsidR="00EE769E" w:rsidRDefault="00EE769E">
      <w:pPr>
        <w:rPr>
          <w:color w:val="000000"/>
          <w:sz w:val="22"/>
        </w:rPr>
      </w:pPr>
    </w:p>
    <w:p w14:paraId="12BF8B5D" w14:textId="77777777" w:rsidR="00EE769E" w:rsidRDefault="00EE769E">
      <w:pPr>
        <w:rPr>
          <w:color w:val="000000"/>
          <w:sz w:val="22"/>
        </w:rPr>
      </w:pPr>
    </w:p>
    <w:p w14:paraId="595222C9" w14:textId="77777777" w:rsidR="00EE769E" w:rsidRPr="00C77AA8" w:rsidRDefault="00EE769E">
      <w:pPr>
        <w:rPr>
          <w:color w:val="000000"/>
          <w:sz w:val="22"/>
        </w:rPr>
      </w:pPr>
      <w:r>
        <w:rPr>
          <w:color w:val="000000"/>
          <w:sz w:val="22"/>
        </w:rPr>
        <w:t xml:space="preserve">©  Australian Capital Territory </w:t>
      </w:r>
      <w:r w:rsidR="008006E1">
        <w:rPr>
          <w:noProof/>
          <w:color w:val="000000"/>
          <w:sz w:val="22"/>
        </w:rPr>
        <w:t>2020</w:t>
      </w:r>
    </w:p>
    <w:p w14:paraId="3F0D551B" w14:textId="77777777" w:rsidR="00EE769E" w:rsidRDefault="00EE769E">
      <w:pPr>
        <w:pStyle w:val="06Copyright"/>
        <w:sectPr w:rsidR="00EE769E">
          <w:headerReference w:type="even" r:id="rId464"/>
          <w:headerReference w:type="default" r:id="rId465"/>
          <w:footerReference w:type="even" r:id="rId466"/>
          <w:footerReference w:type="default" r:id="rId467"/>
          <w:headerReference w:type="first" r:id="rId468"/>
          <w:footerReference w:type="first" r:id="rId469"/>
          <w:type w:val="continuous"/>
          <w:pgSz w:w="11907" w:h="16839" w:code="9"/>
          <w:pgMar w:top="3000" w:right="1900" w:bottom="2500" w:left="2300" w:header="2480" w:footer="2100" w:gutter="0"/>
          <w:pgNumType w:fmt="lowerRoman"/>
          <w:cols w:space="720"/>
          <w:titlePg/>
          <w:docGrid w:linePitch="254"/>
        </w:sectPr>
      </w:pPr>
    </w:p>
    <w:p w14:paraId="7D86CFB6" w14:textId="77777777" w:rsidR="00EE769E" w:rsidRDefault="00EE769E"/>
    <w:sectPr w:rsidR="00EE769E" w:rsidSect="0019638F">
      <w:headerReference w:type="first" r:id="rId470"/>
      <w:footerReference w:type="first" r:id="rId47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7C349" w14:textId="77777777" w:rsidR="00C2629E" w:rsidRDefault="00C2629E" w:rsidP="00EE769E">
      <w:r>
        <w:separator/>
      </w:r>
    </w:p>
  </w:endnote>
  <w:endnote w:type="continuationSeparator" w:id="0">
    <w:p w14:paraId="76823B53" w14:textId="77777777" w:rsidR="00C2629E" w:rsidRDefault="00C2629E" w:rsidP="00EE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D03E" w14:textId="4D645CBF" w:rsidR="00187628" w:rsidRPr="00D9595F" w:rsidRDefault="00D9595F" w:rsidP="00D9595F">
    <w:pPr>
      <w:pStyle w:val="Footer"/>
      <w:jc w:val="center"/>
      <w:rPr>
        <w:rFonts w:cs="Arial"/>
        <w:sz w:val="14"/>
      </w:rPr>
    </w:pPr>
    <w:r w:rsidRPr="00D9595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2FEF8" w14:textId="77777777" w:rsidR="00C2629E" w:rsidRDefault="00C262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629E" w14:paraId="60DABAAE" w14:textId="77777777">
      <w:tc>
        <w:tcPr>
          <w:tcW w:w="847" w:type="pct"/>
        </w:tcPr>
        <w:p w14:paraId="049C3435" w14:textId="77777777" w:rsidR="00C2629E" w:rsidRDefault="00C262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tc>
      <w:tc>
        <w:tcPr>
          <w:tcW w:w="3092" w:type="pct"/>
        </w:tcPr>
        <w:p w14:paraId="778B8CFF" w14:textId="1F2680D9" w:rsidR="00C2629E" w:rsidRDefault="00D9595F">
          <w:pPr>
            <w:pStyle w:val="Footer"/>
            <w:jc w:val="center"/>
          </w:pPr>
          <w:r>
            <w:fldChar w:fldCharType="begin"/>
          </w:r>
          <w:r>
            <w:instrText xml:space="preserve"> REF Citation *\charformat </w:instrText>
          </w:r>
          <w:r>
            <w:fldChar w:fldCharType="separate"/>
          </w:r>
          <w:r w:rsidR="00187628">
            <w:t>Animal Diseases Act 2005</w:t>
          </w:r>
          <w:r>
            <w:fldChar w:fldCharType="end"/>
          </w:r>
        </w:p>
        <w:p w14:paraId="3FAD183C" w14:textId="1EED425E" w:rsidR="00C2629E" w:rsidRDefault="00D9595F">
          <w:pPr>
            <w:pStyle w:val="FooterInfoCentre"/>
          </w:pPr>
          <w:r>
            <w:fldChar w:fldCharType="begin"/>
          </w:r>
          <w:r>
            <w:instrText xml:space="preserve"> DOCPROPERTY "Eff"  *\charformat </w:instrText>
          </w:r>
          <w:r>
            <w:fldChar w:fldCharType="separate"/>
          </w:r>
          <w:r w:rsidR="00187628">
            <w:t xml:space="preserve">Effective:  </w:t>
          </w:r>
          <w:r>
            <w:fldChar w:fldCharType="end"/>
          </w:r>
          <w:r>
            <w:fldChar w:fldCharType="begin"/>
          </w:r>
          <w:r>
            <w:instrText xml:space="preserve"> DOCPROPERTY "StartDt"  *\charformat </w:instrText>
          </w:r>
          <w:r>
            <w:fldChar w:fldCharType="separate"/>
          </w:r>
          <w:r w:rsidR="00187628">
            <w:t>11/06/20</w:t>
          </w:r>
          <w:r>
            <w:fldChar w:fldCharType="end"/>
          </w:r>
          <w:r>
            <w:fldChar w:fldCharType="begin"/>
          </w:r>
          <w:r>
            <w:instrText xml:space="preserve"> DOCPROPERTY "EndDt"  *\charformat </w:instrText>
          </w:r>
          <w:r>
            <w:fldChar w:fldCharType="separate"/>
          </w:r>
          <w:r w:rsidR="00187628">
            <w:t>-22/06/21</w:t>
          </w:r>
          <w:r>
            <w:fldChar w:fldCharType="end"/>
          </w:r>
        </w:p>
      </w:tc>
      <w:tc>
        <w:tcPr>
          <w:tcW w:w="1061" w:type="pct"/>
        </w:tcPr>
        <w:p w14:paraId="6E878A8A" w14:textId="79B2FD93" w:rsidR="00C2629E" w:rsidRDefault="00D9595F">
          <w:pPr>
            <w:pStyle w:val="Footer"/>
            <w:jc w:val="right"/>
          </w:pPr>
          <w:r>
            <w:fldChar w:fldCharType="begin"/>
          </w:r>
          <w:r>
            <w:instrText xml:space="preserve"> DOCPROPERTY "Category"  *\charformat  </w:instrText>
          </w:r>
          <w:r>
            <w:fldChar w:fldCharType="separate"/>
          </w:r>
          <w:r w:rsidR="00187628">
            <w:t>R22</w:t>
          </w:r>
          <w:r>
            <w:fldChar w:fldCharType="end"/>
          </w:r>
          <w:r w:rsidR="00C2629E">
            <w:br/>
          </w:r>
          <w:r>
            <w:fldChar w:fldCharType="begin"/>
          </w:r>
          <w:r>
            <w:instrText xml:space="preserve"> DOCPROPERTY "RepubDt"  *\charformat  </w:instrText>
          </w:r>
          <w:r>
            <w:fldChar w:fldCharType="separate"/>
          </w:r>
          <w:r w:rsidR="00187628">
            <w:t>11/06/20</w:t>
          </w:r>
          <w:r>
            <w:fldChar w:fldCharType="end"/>
          </w:r>
        </w:p>
      </w:tc>
    </w:tr>
  </w:tbl>
  <w:p w14:paraId="42388A70" w14:textId="26E184DD" w:rsidR="00C2629E" w:rsidRPr="00D9595F" w:rsidRDefault="00D9595F" w:rsidP="00D9595F">
    <w:pPr>
      <w:pStyle w:val="Status"/>
      <w:rPr>
        <w:rFonts w:cs="Arial"/>
      </w:rPr>
    </w:pPr>
    <w:r w:rsidRPr="00D9595F">
      <w:rPr>
        <w:rFonts w:cs="Arial"/>
      </w:rPr>
      <w:fldChar w:fldCharType="begin"/>
    </w:r>
    <w:r w:rsidRPr="00D9595F">
      <w:rPr>
        <w:rFonts w:cs="Arial"/>
      </w:rPr>
      <w:instrText xml:space="preserve"> DOCPROPERTY "Status" </w:instrText>
    </w:r>
    <w:r w:rsidRPr="00D9595F">
      <w:rPr>
        <w:rFonts w:cs="Arial"/>
      </w:rPr>
      <w:fldChar w:fldCharType="separate"/>
    </w:r>
    <w:r w:rsidR="00187628" w:rsidRPr="00D9595F">
      <w:rPr>
        <w:rFonts w:cs="Arial"/>
      </w:rPr>
      <w:t xml:space="preserve"> </w:t>
    </w:r>
    <w:r w:rsidRPr="00D9595F">
      <w:rPr>
        <w:rFonts w:cs="Arial"/>
      </w:rPr>
      <w:fldChar w:fldCharType="end"/>
    </w:r>
    <w:r w:rsidRPr="00D9595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EC677" w14:textId="77777777" w:rsidR="00C2629E" w:rsidRDefault="00C262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629E" w14:paraId="649C0886" w14:textId="77777777">
      <w:tc>
        <w:tcPr>
          <w:tcW w:w="1061" w:type="pct"/>
        </w:tcPr>
        <w:p w14:paraId="0D907DAE" w14:textId="1E1DCFE9" w:rsidR="00C2629E" w:rsidRDefault="00D9595F">
          <w:pPr>
            <w:pStyle w:val="Footer"/>
          </w:pPr>
          <w:r>
            <w:fldChar w:fldCharType="begin"/>
          </w:r>
          <w:r>
            <w:instrText xml:space="preserve"> DOCPROPERTY "Category"  *\charformat  </w:instrText>
          </w:r>
          <w:r>
            <w:fldChar w:fldCharType="separate"/>
          </w:r>
          <w:r w:rsidR="00187628">
            <w:t>R22</w:t>
          </w:r>
          <w:r>
            <w:fldChar w:fldCharType="end"/>
          </w:r>
          <w:r w:rsidR="00C2629E">
            <w:br/>
          </w:r>
          <w:r>
            <w:fldChar w:fldCharType="begin"/>
          </w:r>
          <w:r>
            <w:instrText xml:space="preserve"> DOCPROPERTY "RepubDt"  *\charformat  </w:instrText>
          </w:r>
          <w:r>
            <w:fldChar w:fldCharType="separate"/>
          </w:r>
          <w:r w:rsidR="00187628">
            <w:t>11/06/20</w:t>
          </w:r>
          <w:r>
            <w:fldChar w:fldCharType="end"/>
          </w:r>
        </w:p>
      </w:tc>
      <w:tc>
        <w:tcPr>
          <w:tcW w:w="3092" w:type="pct"/>
        </w:tcPr>
        <w:p w14:paraId="7B322365" w14:textId="507BA180" w:rsidR="00C2629E" w:rsidRDefault="00D9595F">
          <w:pPr>
            <w:pStyle w:val="Footer"/>
            <w:jc w:val="center"/>
          </w:pPr>
          <w:r>
            <w:fldChar w:fldCharType="begin"/>
          </w:r>
          <w:r>
            <w:instrText xml:space="preserve"> REF Citation *\charformat </w:instrText>
          </w:r>
          <w:r>
            <w:fldChar w:fldCharType="separate"/>
          </w:r>
          <w:r w:rsidR="00187628">
            <w:t>Animal Diseases Act 2005</w:t>
          </w:r>
          <w:r>
            <w:fldChar w:fldCharType="end"/>
          </w:r>
        </w:p>
        <w:p w14:paraId="4D84D9D1" w14:textId="3EEC7EBF" w:rsidR="00C2629E" w:rsidRDefault="00D9595F">
          <w:pPr>
            <w:pStyle w:val="FooterInfoCentre"/>
          </w:pPr>
          <w:r>
            <w:fldChar w:fldCharType="begin"/>
          </w:r>
          <w:r>
            <w:instrText xml:space="preserve"> DOCPROPERTY "Eff"  *\charformat </w:instrText>
          </w:r>
          <w:r>
            <w:fldChar w:fldCharType="separate"/>
          </w:r>
          <w:r w:rsidR="00187628">
            <w:t xml:space="preserve">Effective:  </w:t>
          </w:r>
          <w:r>
            <w:fldChar w:fldCharType="end"/>
          </w:r>
          <w:r>
            <w:fldChar w:fldCharType="begin"/>
          </w:r>
          <w:r>
            <w:instrText xml:space="preserve"> DOCPROPERTY "StartDt"  *\charformat </w:instrText>
          </w:r>
          <w:r>
            <w:fldChar w:fldCharType="separate"/>
          </w:r>
          <w:r w:rsidR="00187628">
            <w:t>11/06/20</w:t>
          </w:r>
          <w:r>
            <w:fldChar w:fldCharType="end"/>
          </w:r>
          <w:r>
            <w:fldChar w:fldCharType="begin"/>
          </w:r>
          <w:r>
            <w:instrText xml:space="preserve"> DOCPROPERTY "EndDt"  *\charformat </w:instrText>
          </w:r>
          <w:r>
            <w:fldChar w:fldCharType="separate"/>
          </w:r>
          <w:r w:rsidR="00187628">
            <w:t>-22/06/21</w:t>
          </w:r>
          <w:r>
            <w:fldChar w:fldCharType="end"/>
          </w:r>
        </w:p>
      </w:tc>
      <w:tc>
        <w:tcPr>
          <w:tcW w:w="847" w:type="pct"/>
        </w:tcPr>
        <w:p w14:paraId="7CA51824" w14:textId="77777777" w:rsidR="00C2629E" w:rsidRDefault="00C262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14:paraId="50FFE8CD" w14:textId="773427A3" w:rsidR="00C2629E" w:rsidRPr="00D9595F" w:rsidRDefault="00D9595F" w:rsidP="00D9595F">
    <w:pPr>
      <w:pStyle w:val="Status"/>
      <w:rPr>
        <w:rFonts w:cs="Arial"/>
      </w:rPr>
    </w:pPr>
    <w:r w:rsidRPr="00D9595F">
      <w:rPr>
        <w:rFonts w:cs="Arial"/>
      </w:rPr>
      <w:fldChar w:fldCharType="begin"/>
    </w:r>
    <w:r w:rsidRPr="00D9595F">
      <w:rPr>
        <w:rFonts w:cs="Arial"/>
      </w:rPr>
      <w:instrText xml:space="preserve"> DOCPROPERTY "Status" </w:instrText>
    </w:r>
    <w:r w:rsidRPr="00D9595F">
      <w:rPr>
        <w:rFonts w:cs="Arial"/>
      </w:rPr>
      <w:fldChar w:fldCharType="separate"/>
    </w:r>
    <w:r w:rsidR="00187628" w:rsidRPr="00D9595F">
      <w:rPr>
        <w:rFonts w:cs="Arial"/>
      </w:rPr>
      <w:t xml:space="preserve"> </w:t>
    </w:r>
    <w:r w:rsidRPr="00D9595F">
      <w:rPr>
        <w:rFonts w:cs="Arial"/>
      </w:rPr>
      <w:fldChar w:fldCharType="end"/>
    </w:r>
    <w:r w:rsidRPr="00D9595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4387" w14:textId="77777777" w:rsidR="00187628" w:rsidRDefault="001876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7628" w14:paraId="5B4F1E9C" w14:textId="77777777">
      <w:tc>
        <w:tcPr>
          <w:tcW w:w="847" w:type="pct"/>
        </w:tcPr>
        <w:p w14:paraId="3A6E5BEC" w14:textId="77777777" w:rsidR="00187628" w:rsidRDefault="001876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6C94A52" w14:textId="379302B4" w:rsidR="00187628" w:rsidRDefault="00D9595F">
          <w:pPr>
            <w:pStyle w:val="Footer"/>
            <w:jc w:val="center"/>
          </w:pPr>
          <w:r>
            <w:fldChar w:fldCharType="begin"/>
          </w:r>
          <w:r>
            <w:instrText xml:space="preserve"> REF Citation *\charformat </w:instrText>
          </w:r>
          <w:r>
            <w:fldChar w:fldCharType="separate"/>
          </w:r>
          <w:r w:rsidR="00187628">
            <w:t>Animal Diseases Act 2005</w:t>
          </w:r>
          <w:r>
            <w:fldChar w:fldCharType="end"/>
          </w:r>
        </w:p>
        <w:p w14:paraId="6335009B" w14:textId="79A11FE0" w:rsidR="00187628" w:rsidRDefault="00D9595F">
          <w:pPr>
            <w:pStyle w:val="FooterInfoCentre"/>
          </w:pPr>
          <w:r>
            <w:fldChar w:fldCharType="begin"/>
          </w:r>
          <w:r>
            <w:instrText xml:space="preserve"> DOCPROPERTY "Eff"  *\charformat </w:instrText>
          </w:r>
          <w:r>
            <w:fldChar w:fldCharType="separate"/>
          </w:r>
          <w:r w:rsidR="00187628">
            <w:t xml:space="preserve">Effective:  </w:t>
          </w:r>
          <w:r>
            <w:fldChar w:fldCharType="end"/>
          </w:r>
          <w:r>
            <w:fldChar w:fldCharType="begin"/>
          </w:r>
          <w:r>
            <w:instrText xml:space="preserve"> DOCPROPERTY "StartDt"  *\charformat </w:instrText>
          </w:r>
          <w:r>
            <w:fldChar w:fldCharType="separate"/>
          </w:r>
          <w:r w:rsidR="00187628">
            <w:t>11/06/20</w:t>
          </w:r>
          <w:r>
            <w:fldChar w:fldCharType="end"/>
          </w:r>
          <w:r>
            <w:fldChar w:fldCharType="begin"/>
          </w:r>
          <w:r>
            <w:instrText xml:space="preserve"> DOCPROPERTY "EndDt"  *\charformat </w:instrText>
          </w:r>
          <w:r>
            <w:fldChar w:fldCharType="separate"/>
          </w:r>
          <w:r w:rsidR="00187628">
            <w:t>-22/06/21</w:t>
          </w:r>
          <w:r>
            <w:fldChar w:fldCharType="end"/>
          </w:r>
        </w:p>
      </w:tc>
      <w:tc>
        <w:tcPr>
          <w:tcW w:w="1061" w:type="pct"/>
        </w:tcPr>
        <w:p w14:paraId="03652BD4" w14:textId="4C1B202E" w:rsidR="00187628" w:rsidRDefault="00D9595F">
          <w:pPr>
            <w:pStyle w:val="Footer"/>
            <w:jc w:val="right"/>
          </w:pPr>
          <w:r>
            <w:fldChar w:fldCharType="begin"/>
          </w:r>
          <w:r>
            <w:instrText xml:space="preserve"> DOCPROPERTY "Category"  *\charformat  </w:instrText>
          </w:r>
          <w:r>
            <w:fldChar w:fldCharType="separate"/>
          </w:r>
          <w:r w:rsidR="00187628">
            <w:t>R22</w:t>
          </w:r>
          <w:r>
            <w:fldChar w:fldCharType="end"/>
          </w:r>
          <w:r w:rsidR="00187628">
            <w:br/>
          </w:r>
          <w:r>
            <w:fldChar w:fldCharType="begin"/>
          </w:r>
          <w:r>
            <w:instrText xml:space="preserve"> DOCPROPERTY "RepubDt"  *\charformat  </w:instrText>
          </w:r>
          <w:r>
            <w:fldChar w:fldCharType="separate"/>
          </w:r>
          <w:r w:rsidR="00187628">
            <w:t>11/06/20</w:t>
          </w:r>
          <w:r>
            <w:fldChar w:fldCharType="end"/>
          </w:r>
        </w:p>
      </w:tc>
    </w:tr>
  </w:tbl>
  <w:p w14:paraId="0556222A" w14:textId="4B8D022A" w:rsidR="00187628" w:rsidRPr="00D9595F" w:rsidRDefault="00D9595F" w:rsidP="00D9595F">
    <w:pPr>
      <w:pStyle w:val="Status"/>
      <w:rPr>
        <w:rFonts w:cs="Arial"/>
      </w:rPr>
    </w:pPr>
    <w:r w:rsidRPr="00D9595F">
      <w:rPr>
        <w:rFonts w:cs="Arial"/>
      </w:rPr>
      <w:fldChar w:fldCharType="begin"/>
    </w:r>
    <w:r w:rsidRPr="00D9595F">
      <w:rPr>
        <w:rFonts w:cs="Arial"/>
      </w:rPr>
      <w:instrText xml:space="preserve"> DOCPROPERTY "Status" </w:instrText>
    </w:r>
    <w:r w:rsidRPr="00D9595F">
      <w:rPr>
        <w:rFonts w:cs="Arial"/>
      </w:rPr>
      <w:fldChar w:fldCharType="separate"/>
    </w:r>
    <w:r w:rsidR="00187628" w:rsidRPr="00D9595F">
      <w:rPr>
        <w:rFonts w:cs="Arial"/>
      </w:rPr>
      <w:t xml:space="preserve"> </w:t>
    </w:r>
    <w:r w:rsidRPr="00D9595F">
      <w:rPr>
        <w:rFonts w:cs="Arial"/>
      </w:rPr>
      <w:fldChar w:fldCharType="end"/>
    </w:r>
    <w:r w:rsidRPr="00D9595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EE452" w14:textId="77777777" w:rsidR="00187628" w:rsidRDefault="001876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7628" w14:paraId="7C288B59" w14:textId="77777777">
      <w:tc>
        <w:tcPr>
          <w:tcW w:w="1061" w:type="pct"/>
        </w:tcPr>
        <w:p w14:paraId="72CA1A9E" w14:textId="50B0F4C7" w:rsidR="00187628" w:rsidRDefault="00D9595F">
          <w:pPr>
            <w:pStyle w:val="Footer"/>
          </w:pPr>
          <w:r>
            <w:fldChar w:fldCharType="begin"/>
          </w:r>
          <w:r>
            <w:instrText xml:space="preserve"> DOCPROPERTY "Category"  *\charformat  </w:instrText>
          </w:r>
          <w:r>
            <w:fldChar w:fldCharType="separate"/>
          </w:r>
          <w:r w:rsidR="00187628">
            <w:t>R22</w:t>
          </w:r>
          <w:r>
            <w:fldChar w:fldCharType="end"/>
          </w:r>
          <w:r w:rsidR="00187628">
            <w:br/>
          </w:r>
          <w:r>
            <w:fldChar w:fldCharType="begin"/>
          </w:r>
          <w:r>
            <w:instrText xml:space="preserve"> DOCPROPERTY "RepubDt"  *\charformat  </w:instrText>
          </w:r>
          <w:r>
            <w:fldChar w:fldCharType="separate"/>
          </w:r>
          <w:r w:rsidR="00187628">
            <w:t>11/06/20</w:t>
          </w:r>
          <w:r>
            <w:fldChar w:fldCharType="end"/>
          </w:r>
        </w:p>
      </w:tc>
      <w:tc>
        <w:tcPr>
          <w:tcW w:w="3092" w:type="pct"/>
        </w:tcPr>
        <w:p w14:paraId="4E6C10C4" w14:textId="3A6E6395" w:rsidR="00187628" w:rsidRDefault="00D9595F">
          <w:pPr>
            <w:pStyle w:val="Footer"/>
            <w:jc w:val="center"/>
          </w:pPr>
          <w:r>
            <w:fldChar w:fldCharType="begin"/>
          </w:r>
          <w:r>
            <w:instrText xml:space="preserve"> REF Citation *\charformat </w:instrText>
          </w:r>
          <w:r>
            <w:fldChar w:fldCharType="separate"/>
          </w:r>
          <w:r w:rsidR="00187628">
            <w:t>Animal Diseases Act 2005</w:t>
          </w:r>
          <w:r>
            <w:fldChar w:fldCharType="end"/>
          </w:r>
        </w:p>
        <w:p w14:paraId="22CC024D" w14:textId="650B7FF3" w:rsidR="00187628" w:rsidRDefault="00D9595F">
          <w:pPr>
            <w:pStyle w:val="FooterInfoCentre"/>
          </w:pPr>
          <w:r>
            <w:fldChar w:fldCharType="begin"/>
          </w:r>
          <w:r>
            <w:instrText xml:space="preserve"> DOCPROPERTY "Eff"  *\charformat </w:instrText>
          </w:r>
          <w:r>
            <w:fldChar w:fldCharType="separate"/>
          </w:r>
          <w:r w:rsidR="00187628">
            <w:t xml:space="preserve">Effective:  </w:t>
          </w:r>
          <w:r>
            <w:fldChar w:fldCharType="end"/>
          </w:r>
          <w:r>
            <w:fldChar w:fldCharType="begin"/>
          </w:r>
          <w:r>
            <w:instrText xml:space="preserve"> DOCPROPERTY "StartDt"  *\ch</w:instrText>
          </w:r>
          <w:r>
            <w:instrText xml:space="preserve">arformat </w:instrText>
          </w:r>
          <w:r>
            <w:fldChar w:fldCharType="separate"/>
          </w:r>
          <w:r w:rsidR="00187628">
            <w:t>11/06/20</w:t>
          </w:r>
          <w:r>
            <w:fldChar w:fldCharType="end"/>
          </w:r>
          <w:r>
            <w:fldChar w:fldCharType="begin"/>
          </w:r>
          <w:r>
            <w:instrText xml:space="preserve"> DOCPROPERTY "EndDt"  *\charformat </w:instrText>
          </w:r>
          <w:r>
            <w:fldChar w:fldCharType="separate"/>
          </w:r>
          <w:r w:rsidR="00187628">
            <w:t>-22/06/21</w:t>
          </w:r>
          <w:r>
            <w:fldChar w:fldCharType="end"/>
          </w:r>
        </w:p>
      </w:tc>
      <w:tc>
        <w:tcPr>
          <w:tcW w:w="847" w:type="pct"/>
        </w:tcPr>
        <w:p w14:paraId="07810850" w14:textId="77777777" w:rsidR="00187628" w:rsidRDefault="001876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A76CE91" w14:textId="34B2D473" w:rsidR="00187628" w:rsidRPr="00D9595F" w:rsidRDefault="00D9595F" w:rsidP="00D9595F">
    <w:pPr>
      <w:pStyle w:val="Status"/>
      <w:rPr>
        <w:rFonts w:cs="Arial"/>
      </w:rPr>
    </w:pPr>
    <w:r w:rsidRPr="00D9595F">
      <w:rPr>
        <w:rFonts w:cs="Arial"/>
      </w:rPr>
      <w:fldChar w:fldCharType="begin"/>
    </w:r>
    <w:r w:rsidRPr="00D9595F">
      <w:rPr>
        <w:rFonts w:cs="Arial"/>
      </w:rPr>
      <w:instrText xml:space="preserve"> DOCPROPERTY "Status" </w:instrText>
    </w:r>
    <w:r w:rsidRPr="00D9595F">
      <w:rPr>
        <w:rFonts w:cs="Arial"/>
      </w:rPr>
      <w:fldChar w:fldCharType="separate"/>
    </w:r>
    <w:r w:rsidR="00187628" w:rsidRPr="00D9595F">
      <w:rPr>
        <w:rFonts w:cs="Arial"/>
      </w:rPr>
      <w:t xml:space="preserve"> </w:t>
    </w:r>
    <w:r w:rsidRPr="00D9595F">
      <w:rPr>
        <w:rFonts w:cs="Arial"/>
      </w:rPr>
      <w:fldChar w:fldCharType="end"/>
    </w:r>
    <w:r w:rsidRPr="00D9595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45B3" w14:textId="08DE1C39" w:rsidR="00C2629E" w:rsidRPr="00D9595F" w:rsidRDefault="00D9595F" w:rsidP="00D9595F">
    <w:pPr>
      <w:pStyle w:val="Footer"/>
      <w:jc w:val="center"/>
      <w:rPr>
        <w:rFonts w:cs="Arial"/>
        <w:sz w:val="14"/>
      </w:rPr>
    </w:pPr>
    <w:r w:rsidRPr="00D9595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4D4A" w14:textId="3251D827" w:rsidR="00C2629E" w:rsidRPr="00D9595F" w:rsidRDefault="00C2629E" w:rsidP="00D9595F">
    <w:pPr>
      <w:pStyle w:val="Footer"/>
      <w:jc w:val="center"/>
      <w:rPr>
        <w:rFonts w:cs="Arial"/>
        <w:sz w:val="14"/>
      </w:rPr>
    </w:pPr>
    <w:r w:rsidRPr="00D9595F">
      <w:rPr>
        <w:rFonts w:cs="Arial"/>
        <w:sz w:val="14"/>
      </w:rPr>
      <w:fldChar w:fldCharType="begin"/>
    </w:r>
    <w:r w:rsidRPr="00D9595F">
      <w:rPr>
        <w:rFonts w:cs="Arial"/>
        <w:sz w:val="14"/>
      </w:rPr>
      <w:instrText xml:space="preserve"> COMMENTS  \* MERGEFORMAT </w:instrText>
    </w:r>
    <w:r w:rsidRPr="00D9595F">
      <w:rPr>
        <w:rFonts w:cs="Arial"/>
        <w:sz w:val="14"/>
      </w:rPr>
      <w:fldChar w:fldCharType="end"/>
    </w:r>
    <w:r w:rsidR="00D9595F" w:rsidRPr="00D9595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89A2" w14:textId="7B98DC8C" w:rsidR="00C2629E" w:rsidRPr="00D9595F" w:rsidRDefault="00D9595F" w:rsidP="00D9595F">
    <w:pPr>
      <w:pStyle w:val="Footer"/>
      <w:jc w:val="center"/>
      <w:rPr>
        <w:rFonts w:cs="Arial"/>
        <w:sz w:val="14"/>
      </w:rPr>
    </w:pPr>
    <w:r w:rsidRPr="00D9595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896CE" w14:textId="77777777" w:rsidR="00C2629E" w:rsidRDefault="00C26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BB4C5" w14:textId="04FF336C" w:rsidR="00C2629E" w:rsidRPr="00D9595F" w:rsidRDefault="00C2629E" w:rsidP="00D9595F">
    <w:pPr>
      <w:pStyle w:val="Footer"/>
      <w:jc w:val="center"/>
      <w:rPr>
        <w:rFonts w:cs="Arial"/>
        <w:sz w:val="14"/>
      </w:rPr>
    </w:pPr>
    <w:r w:rsidRPr="00D9595F">
      <w:rPr>
        <w:rFonts w:cs="Arial"/>
        <w:sz w:val="14"/>
      </w:rPr>
      <w:fldChar w:fldCharType="begin"/>
    </w:r>
    <w:r w:rsidRPr="00D9595F">
      <w:rPr>
        <w:rFonts w:cs="Arial"/>
        <w:sz w:val="14"/>
      </w:rPr>
      <w:instrText xml:space="preserve"> DOCPROPERTY "Status" </w:instrText>
    </w:r>
    <w:r w:rsidRPr="00D9595F">
      <w:rPr>
        <w:rFonts w:cs="Arial"/>
        <w:sz w:val="14"/>
      </w:rPr>
      <w:fldChar w:fldCharType="separate"/>
    </w:r>
    <w:r w:rsidR="00187628" w:rsidRPr="00D9595F">
      <w:rPr>
        <w:rFonts w:cs="Arial"/>
        <w:sz w:val="14"/>
      </w:rPr>
      <w:t xml:space="preserve"> </w:t>
    </w:r>
    <w:r w:rsidRPr="00D9595F">
      <w:rPr>
        <w:rFonts w:cs="Arial"/>
        <w:sz w:val="14"/>
      </w:rPr>
      <w:fldChar w:fldCharType="end"/>
    </w:r>
    <w:r w:rsidRPr="00D9595F">
      <w:rPr>
        <w:rFonts w:cs="Arial"/>
        <w:sz w:val="14"/>
      </w:rPr>
      <w:fldChar w:fldCharType="begin"/>
    </w:r>
    <w:r w:rsidRPr="00D9595F">
      <w:rPr>
        <w:rFonts w:cs="Arial"/>
        <w:sz w:val="14"/>
      </w:rPr>
      <w:instrText xml:space="preserve"> COMMENTS  \* MERGEFORMAT </w:instrText>
    </w:r>
    <w:r w:rsidRPr="00D9595F">
      <w:rPr>
        <w:rFonts w:cs="Arial"/>
        <w:sz w:val="14"/>
      </w:rPr>
      <w:fldChar w:fldCharType="end"/>
    </w:r>
    <w:r w:rsidR="00D9595F" w:rsidRPr="00D9595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773A" w14:textId="08DC42E6" w:rsidR="00187628" w:rsidRPr="00D9595F" w:rsidRDefault="00D9595F" w:rsidP="00D9595F">
    <w:pPr>
      <w:pStyle w:val="Footer"/>
      <w:jc w:val="center"/>
      <w:rPr>
        <w:rFonts w:cs="Arial"/>
        <w:sz w:val="14"/>
      </w:rPr>
    </w:pPr>
    <w:r w:rsidRPr="00D9595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C2632" w14:textId="77777777" w:rsidR="00C2629E" w:rsidRDefault="00C2629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2629E" w14:paraId="03483E25" w14:textId="77777777">
      <w:tc>
        <w:tcPr>
          <w:tcW w:w="846" w:type="pct"/>
        </w:tcPr>
        <w:p w14:paraId="5AA21E36" w14:textId="77777777" w:rsidR="00C2629E" w:rsidRDefault="00C2629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186DD37D" w14:textId="0ED09529" w:rsidR="00C2629E" w:rsidRDefault="00D9595F">
          <w:pPr>
            <w:pStyle w:val="Footer"/>
            <w:jc w:val="center"/>
          </w:pPr>
          <w:r>
            <w:fldChar w:fldCharType="begin"/>
          </w:r>
          <w:r>
            <w:instrText xml:space="preserve"> REF Citation *\charformat </w:instrText>
          </w:r>
          <w:r>
            <w:fldChar w:fldCharType="separate"/>
          </w:r>
          <w:r w:rsidR="00187628">
            <w:t>Animal Diseases Act 2005</w:t>
          </w:r>
          <w:r>
            <w:fldChar w:fldCharType="end"/>
          </w:r>
        </w:p>
        <w:p w14:paraId="48571C08" w14:textId="19273475" w:rsidR="00C2629E" w:rsidRDefault="00D9595F">
          <w:pPr>
            <w:pStyle w:val="FooterInfoCentre"/>
          </w:pPr>
          <w:r>
            <w:fldChar w:fldCharType="begin"/>
          </w:r>
          <w:r>
            <w:instrText xml:space="preserve"> DOCPROPERTY "Eff"  </w:instrText>
          </w:r>
          <w:r>
            <w:fldChar w:fldCharType="separate"/>
          </w:r>
          <w:r w:rsidR="00187628">
            <w:t xml:space="preserve">Effective:  </w:t>
          </w:r>
          <w:r>
            <w:fldChar w:fldCharType="end"/>
          </w:r>
          <w:r>
            <w:fldChar w:fldCharType="begin"/>
          </w:r>
          <w:r>
            <w:instrText xml:space="preserve"> DOCPROPERTY "StartDt"   </w:instrText>
          </w:r>
          <w:r>
            <w:fldChar w:fldCharType="separate"/>
          </w:r>
          <w:r w:rsidR="00187628">
            <w:t>11/06/20</w:t>
          </w:r>
          <w:r>
            <w:fldChar w:fldCharType="end"/>
          </w:r>
          <w:r>
            <w:fldChar w:fldCharType="begin"/>
          </w:r>
          <w:r>
            <w:instrText xml:space="preserve"> DOCPROPERTY "EndDt"  </w:instrText>
          </w:r>
          <w:r>
            <w:fldChar w:fldCharType="separate"/>
          </w:r>
          <w:r w:rsidR="00187628">
            <w:t>-22/06/21</w:t>
          </w:r>
          <w:r>
            <w:fldChar w:fldCharType="end"/>
          </w:r>
        </w:p>
      </w:tc>
      <w:tc>
        <w:tcPr>
          <w:tcW w:w="1061" w:type="pct"/>
        </w:tcPr>
        <w:p w14:paraId="50DB2C88" w14:textId="2C047546" w:rsidR="00C2629E" w:rsidRDefault="00D9595F">
          <w:pPr>
            <w:pStyle w:val="Footer"/>
            <w:jc w:val="right"/>
          </w:pPr>
          <w:r>
            <w:fldChar w:fldCharType="begin"/>
          </w:r>
          <w:r>
            <w:instrText xml:space="preserve"> DOCPROPERTY "Category"  </w:instrText>
          </w:r>
          <w:r>
            <w:fldChar w:fldCharType="separate"/>
          </w:r>
          <w:r w:rsidR="00187628">
            <w:t>R22</w:t>
          </w:r>
          <w:r>
            <w:fldChar w:fldCharType="end"/>
          </w:r>
          <w:r w:rsidR="00C2629E">
            <w:br/>
          </w:r>
          <w:r>
            <w:fldChar w:fldCharType="begin"/>
          </w:r>
          <w:r>
            <w:instrText xml:space="preserve"> DOCPROPERTY "RepubDt"  </w:instrText>
          </w:r>
          <w:r>
            <w:fldChar w:fldCharType="separate"/>
          </w:r>
          <w:r w:rsidR="00187628">
            <w:t>11/06/20</w:t>
          </w:r>
          <w:r>
            <w:fldChar w:fldCharType="end"/>
          </w:r>
        </w:p>
      </w:tc>
    </w:tr>
  </w:tbl>
  <w:p w14:paraId="0584B1AA" w14:textId="3A294914" w:rsidR="00C2629E" w:rsidRPr="00D9595F" w:rsidRDefault="00D9595F" w:rsidP="00D9595F">
    <w:pPr>
      <w:pStyle w:val="Status"/>
      <w:rPr>
        <w:rFonts w:cs="Arial"/>
      </w:rPr>
    </w:pPr>
    <w:r w:rsidRPr="00D9595F">
      <w:rPr>
        <w:rFonts w:cs="Arial"/>
      </w:rPr>
      <w:fldChar w:fldCharType="begin"/>
    </w:r>
    <w:r w:rsidRPr="00D9595F">
      <w:rPr>
        <w:rFonts w:cs="Arial"/>
      </w:rPr>
      <w:instrText xml:space="preserve"> DOCPROPERTY "Status" </w:instrText>
    </w:r>
    <w:r w:rsidRPr="00D9595F">
      <w:rPr>
        <w:rFonts w:cs="Arial"/>
      </w:rPr>
      <w:fldChar w:fldCharType="separate"/>
    </w:r>
    <w:r w:rsidR="00187628" w:rsidRPr="00D9595F">
      <w:rPr>
        <w:rFonts w:cs="Arial"/>
      </w:rPr>
      <w:t xml:space="preserve"> </w:t>
    </w:r>
    <w:r w:rsidRPr="00D9595F">
      <w:rPr>
        <w:rFonts w:cs="Arial"/>
      </w:rPr>
      <w:fldChar w:fldCharType="end"/>
    </w:r>
    <w:r w:rsidRPr="00D9595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717A" w14:textId="77777777" w:rsidR="00C2629E" w:rsidRDefault="00C2629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2629E" w14:paraId="120E0401" w14:textId="77777777">
      <w:tc>
        <w:tcPr>
          <w:tcW w:w="1061" w:type="pct"/>
        </w:tcPr>
        <w:p w14:paraId="3123445E" w14:textId="024CE74D" w:rsidR="00C2629E" w:rsidRDefault="00D9595F">
          <w:pPr>
            <w:pStyle w:val="Footer"/>
          </w:pPr>
          <w:r>
            <w:fldChar w:fldCharType="begin"/>
          </w:r>
          <w:r>
            <w:instrText xml:space="preserve"> DOCPROPERTY "Category"  </w:instrText>
          </w:r>
          <w:r>
            <w:fldChar w:fldCharType="separate"/>
          </w:r>
          <w:r w:rsidR="00187628">
            <w:t>R22</w:t>
          </w:r>
          <w:r>
            <w:fldChar w:fldCharType="end"/>
          </w:r>
          <w:r w:rsidR="00C2629E">
            <w:br/>
          </w:r>
          <w:r>
            <w:fldChar w:fldCharType="begin"/>
          </w:r>
          <w:r>
            <w:instrText xml:space="preserve"> DOCPROPERTY "RepubDt"  </w:instrText>
          </w:r>
          <w:r>
            <w:fldChar w:fldCharType="separate"/>
          </w:r>
          <w:r w:rsidR="00187628">
            <w:t>11/06/20</w:t>
          </w:r>
          <w:r>
            <w:fldChar w:fldCharType="end"/>
          </w:r>
        </w:p>
      </w:tc>
      <w:tc>
        <w:tcPr>
          <w:tcW w:w="3093" w:type="pct"/>
        </w:tcPr>
        <w:p w14:paraId="3102851E" w14:textId="2DC3B0D6" w:rsidR="00C2629E" w:rsidRDefault="00D9595F">
          <w:pPr>
            <w:pStyle w:val="Footer"/>
            <w:jc w:val="center"/>
          </w:pPr>
          <w:r>
            <w:fldChar w:fldCharType="begin"/>
          </w:r>
          <w:r>
            <w:instrText xml:space="preserve"> REF Citation *\charformat </w:instrText>
          </w:r>
          <w:r>
            <w:fldChar w:fldCharType="separate"/>
          </w:r>
          <w:r w:rsidR="00187628">
            <w:t>Animal Diseases Act 2005</w:t>
          </w:r>
          <w:r>
            <w:fldChar w:fldCharType="end"/>
          </w:r>
        </w:p>
        <w:p w14:paraId="48B9A7DD" w14:textId="7945A49D" w:rsidR="00C2629E" w:rsidRDefault="00D9595F">
          <w:pPr>
            <w:pStyle w:val="FooterInfoCentre"/>
          </w:pPr>
          <w:r>
            <w:fldChar w:fldCharType="begin"/>
          </w:r>
          <w:r>
            <w:instrText xml:space="preserve"> DOCPROPERTY "Eff"  </w:instrText>
          </w:r>
          <w:r>
            <w:fldChar w:fldCharType="separate"/>
          </w:r>
          <w:r w:rsidR="00187628">
            <w:t xml:space="preserve">Effective:  </w:t>
          </w:r>
          <w:r>
            <w:fldChar w:fldCharType="end"/>
          </w:r>
          <w:r>
            <w:fldChar w:fldCharType="begin"/>
          </w:r>
          <w:r>
            <w:instrText xml:space="preserve"> DOCPROPERTY "StartDt"  </w:instrText>
          </w:r>
          <w:r>
            <w:fldChar w:fldCharType="separate"/>
          </w:r>
          <w:r w:rsidR="00187628">
            <w:t>11/06/20</w:t>
          </w:r>
          <w:r>
            <w:fldChar w:fldCharType="end"/>
          </w:r>
          <w:r>
            <w:fldChar w:fldCharType="begin"/>
          </w:r>
          <w:r>
            <w:instrText xml:space="preserve"> DOCPROPERTY "EndDt"  </w:instrText>
          </w:r>
          <w:r>
            <w:fldChar w:fldCharType="separate"/>
          </w:r>
          <w:r w:rsidR="00187628">
            <w:t>-22/06/21</w:t>
          </w:r>
          <w:r>
            <w:fldChar w:fldCharType="end"/>
          </w:r>
        </w:p>
      </w:tc>
      <w:tc>
        <w:tcPr>
          <w:tcW w:w="846" w:type="pct"/>
        </w:tcPr>
        <w:p w14:paraId="1569AC91" w14:textId="77777777" w:rsidR="00C2629E" w:rsidRDefault="00C2629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3EBC5F39" w14:textId="22EB5BB1" w:rsidR="00C2629E" w:rsidRPr="00D9595F" w:rsidRDefault="00D9595F" w:rsidP="00D9595F">
    <w:pPr>
      <w:pStyle w:val="Status"/>
      <w:rPr>
        <w:rFonts w:cs="Arial"/>
      </w:rPr>
    </w:pPr>
    <w:r w:rsidRPr="00D9595F">
      <w:rPr>
        <w:rFonts w:cs="Arial"/>
      </w:rPr>
      <w:fldChar w:fldCharType="begin"/>
    </w:r>
    <w:r w:rsidRPr="00D9595F">
      <w:rPr>
        <w:rFonts w:cs="Arial"/>
      </w:rPr>
      <w:instrText xml:space="preserve"> DOCPROPERTY "Status" </w:instrText>
    </w:r>
    <w:r w:rsidRPr="00D9595F">
      <w:rPr>
        <w:rFonts w:cs="Arial"/>
      </w:rPr>
      <w:fldChar w:fldCharType="separate"/>
    </w:r>
    <w:r w:rsidR="00187628" w:rsidRPr="00D9595F">
      <w:rPr>
        <w:rFonts w:cs="Arial"/>
      </w:rPr>
      <w:t xml:space="preserve"> </w:t>
    </w:r>
    <w:r w:rsidRPr="00D9595F">
      <w:rPr>
        <w:rFonts w:cs="Arial"/>
      </w:rPr>
      <w:fldChar w:fldCharType="end"/>
    </w:r>
    <w:r w:rsidRPr="00D9595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5C51" w14:textId="77777777" w:rsidR="00C2629E" w:rsidRDefault="00C2629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2629E" w14:paraId="7C225EF1" w14:textId="77777777">
      <w:tc>
        <w:tcPr>
          <w:tcW w:w="1061" w:type="pct"/>
        </w:tcPr>
        <w:p w14:paraId="660867D7" w14:textId="70530D96" w:rsidR="00C2629E" w:rsidRDefault="00D9595F">
          <w:pPr>
            <w:pStyle w:val="Footer"/>
          </w:pPr>
          <w:r>
            <w:fldChar w:fldCharType="begin"/>
          </w:r>
          <w:r>
            <w:instrText xml:space="preserve"> DOCPROPERTY "Category"  </w:instrText>
          </w:r>
          <w:r>
            <w:fldChar w:fldCharType="separate"/>
          </w:r>
          <w:r w:rsidR="00187628">
            <w:t>R22</w:t>
          </w:r>
          <w:r>
            <w:fldChar w:fldCharType="end"/>
          </w:r>
          <w:r w:rsidR="00C2629E">
            <w:br/>
          </w:r>
          <w:r>
            <w:fldChar w:fldCharType="begin"/>
          </w:r>
          <w:r>
            <w:instrText xml:space="preserve"> DOCPROPERTY "RepubDt"  </w:instrText>
          </w:r>
          <w:r>
            <w:fldChar w:fldCharType="separate"/>
          </w:r>
          <w:r w:rsidR="00187628">
            <w:t>11/06/20</w:t>
          </w:r>
          <w:r>
            <w:fldChar w:fldCharType="end"/>
          </w:r>
        </w:p>
      </w:tc>
      <w:tc>
        <w:tcPr>
          <w:tcW w:w="3093" w:type="pct"/>
        </w:tcPr>
        <w:p w14:paraId="6B8489D4" w14:textId="6418FF13" w:rsidR="00C2629E" w:rsidRDefault="00D9595F">
          <w:pPr>
            <w:pStyle w:val="Footer"/>
            <w:jc w:val="center"/>
          </w:pPr>
          <w:r>
            <w:fldChar w:fldCharType="begin"/>
          </w:r>
          <w:r>
            <w:instrText xml:space="preserve"> REF Citation *\charformat </w:instrText>
          </w:r>
          <w:r>
            <w:fldChar w:fldCharType="separate"/>
          </w:r>
          <w:r w:rsidR="00187628">
            <w:t>Animal Diseases Act 2005</w:t>
          </w:r>
          <w:r>
            <w:fldChar w:fldCharType="end"/>
          </w:r>
        </w:p>
        <w:p w14:paraId="56A88B57" w14:textId="30F822F6" w:rsidR="00C2629E" w:rsidRDefault="00D9595F">
          <w:pPr>
            <w:pStyle w:val="FooterInfoCentre"/>
          </w:pPr>
          <w:r>
            <w:fldChar w:fldCharType="begin"/>
          </w:r>
          <w:r>
            <w:instrText xml:space="preserve"> DOCPROPERTY "Eff"  </w:instrText>
          </w:r>
          <w:r>
            <w:fldChar w:fldCharType="separate"/>
          </w:r>
          <w:r w:rsidR="00187628">
            <w:t xml:space="preserve">Effective:  </w:t>
          </w:r>
          <w:r>
            <w:fldChar w:fldCharType="end"/>
          </w:r>
          <w:r>
            <w:fldChar w:fldCharType="begin"/>
          </w:r>
          <w:r>
            <w:instrText xml:space="preserve"> DOCPROPERTY "StartDt"   </w:instrText>
          </w:r>
          <w:r>
            <w:fldChar w:fldCharType="separate"/>
          </w:r>
          <w:r w:rsidR="00187628">
            <w:t>11/06/20</w:t>
          </w:r>
          <w:r>
            <w:fldChar w:fldCharType="end"/>
          </w:r>
          <w:r>
            <w:fldChar w:fldCharType="begin"/>
          </w:r>
          <w:r>
            <w:instrText xml:space="preserve"> DOCPROPERTY "EndDt"  </w:instrText>
          </w:r>
          <w:r>
            <w:fldChar w:fldCharType="separate"/>
          </w:r>
          <w:r w:rsidR="00187628">
            <w:t>-22/06/21</w:t>
          </w:r>
          <w:r>
            <w:fldChar w:fldCharType="end"/>
          </w:r>
        </w:p>
      </w:tc>
      <w:tc>
        <w:tcPr>
          <w:tcW w:w="846" w:type="pct"/>
        </w:tcPr>
        <w:p w14:paraId="1AF6763A" w14:textId="77777777" w:rsidR="00C2629E" w:rsidRDefault="00C2629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A13584" w14:textId="1E46F32A" w:rsidR="00C2629E" w:rsidRPr="00D9595F" w:rsidRDefault="00D9595F" w:rsidP="00D9595F">
    <w:pPr>
      <w:pStyle w:val="Status"/>
      <w:rPr>
        <w:rFonts w:cs="Arial"/>
      </w:rPr>
    </w:pPr>
    <w:r w:rsidRPr="00D9595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9DB15" w14:textId="77777777" w:rsidR="00187628" w:rsidRDefault="001876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7628" w14:paraId="122E38BF" w14:textId="77777777">
      <w:tc>
        <w:tcPr>
          <w:tcW w:w="847" w:type="pct"/>
        </w:tcPr>
        <w:p w14:paraId="17B69C7B" w14:textId="77777777" w:rsidR="00187628" w:rsidRDefault="001876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39DEB15" w14:textId="11362D09" w:rsidR="00187628" w:rsidRDefault="00D9595F">
          <w:pPr>
            <w:pStyle w:val="Footer"/>
            <w:jc w:val="center"/>
          </w:pPr>
          <w:r>
            <w:fldChar w:fldCharType="begin"/>
          </w:r>
          <w:r>
            <w:instrText xml:space="preserve"> REF Citation *\charformat </w:instrText>
          </w:r>
          <w:r>
            <w:fldChar w:fldCharType="separate"/>
          </w:r>
          <w:r w:rsidR="00187628">
            <w:t>Animal Diseases Act 2005</w:t>
          </w:r>
          <w:r>
            <w:fldChar w:fldCharType="end"/>
          </w:r>
        </w:p>
        <w:p w14:paraId="6C505AA5" w14:textId="5F05B3AA" w:rsidR="00187628" w:rsidRDefault="00D9595F">
          <w:pPr>
            <w:pStyle w:val="FooterInfoCentre"/>
          </w:pPr>
          <w:r>
            <w:fldChar w:fldCharType="begin"/>
          </w:r>
          <w:r>
            <w:instrText xml:space="preserve"> DOCPROPERTY "Eff"  *\charformat </w:instrText>
          </w:r>
          <w:r>
            <w:fldChar w:fldCharType="separate"/>
          </w:r>
          <w:r w:rsidR="00187628">
            <w:t xml:space="preserve">Effective:  </w:t>
          </w:r>
          <w:r>
            <w:fldChar w:fldCharType="end"/>
          </w:r>
          <w:r>
            <w:fldChar w:fldCharType="begin"/>
          </w:r>
          <w:r>
            <w:instrText xml:space="preserve"> DOCPROPERTY "StartDt"  *\charformat </w:instrText>
          </w:r>
          <w:r>
            <w:fldChar w:fldCharType="separate"/>
          </w:r>
          <w:r w:rsidR="00187628">
            <w:t>11/06/20</w:t>
          </w:r>
          <w:r>
            <w:fldChar w:fldCharType="end"/>
          </w:r>
          <w:r>
            <w:fldChar w:fldCharType="begin"/>
          </w:r>
          <w:r>
            <w:instrText xml:space="preserve"> DOCPROPERTY "EndDt"  *\charformat </w:instrText>
          </w:r>
          <w:r>
            <w:fldChar w:fldCharType="separate"/>
          </w:r>
          <w:r w:rsidR="00187628">
            <w:t>-22/06/21</w:t>
          </w:r>
          <w:r>
            <w:fldChar w:fldCharType="end"/>
          </w:r>
        </w:p>
      </w:tc>
      <w:tc>
        <w:tcPr>
          <w:tcW w:w="1061" w:type="pct"/>
        </w:tcPr>
        <w:p w14:paraId="61B259DC" w14:textId="5708FBA6" w:rsidR="00187628" w:rsidRDefault="00D9595F">
          <w:pPr>
            <w:pStyle w:val="Footer"/>
            <w:jc w:val="right"/>
          </w:pPr>
          <w:r>
            <w:fldChar w:fldCharType="begin"/>
          </w:r>
          <w:r>
            <w:instrText xml:space="preserve"> DOCPROPERTY "Category"  *\charformat  </w:instrText>
          </w:r>
          <w:r>
            <w:fldChar w:fldCharType="separate"/>
          </w:r>
          <w:r w:rsidR="00187628">
            <w:t>R22</w:t>
          </w:r>
          <w:r>
            <w:fldChar w:fldCharType="end"/>
          </w:r>
          <w:r w:rsidR="00187628">
            <w:br/>
          </w:r>
          <w:r>
            <w:fldChar w:fldCharType="begin"/>
          </w:r>
          <w:r>
            <w:instrText xml:space="preserve"> DOCPROPERTY "RepubDt"  *\charformat  </w:instrText>
          </w:r>
          <w:r>
            <w:fldChar w:fldCharType="separate"/>
          </w:r>
          <w:r w:rsidR="00187628">
            <w:t>11/06/20</w:t>
          </w:r>
          <w:r>
            <w:fldChar w:fldCharType="end"/>
          </w:r>
        </w:p>
      </w:tc>
    </w:tr>
  </w:tbl>
  <w:p w14:paraId="1243B97A" w14:textId="170D604D" w:rsidR="00187628" w:rsidRPr="00D9595F" w:rsidRDefault="00D9595F" w:rsidP="00D9595F">
    <w:pPr>
      <w:pStyle w:val="Status"/>
      <w:rPr>
        <w:rFonts w:cs="Arial"/>
      </w:rPr>
    </w:pPr>
    <w:r w:rsidRPr="00D9595F">
      <w:rPr>
        <w:rFonts w:cs="Arial"/>
      </w:rPr>
      <w:fldChar w:fldCharType="begin"/>
    </w:r>
    <w:r w:rsidRPr="00D9595F">
      <w:rPr>
        <w:rFonts w:cs="Arial"/>
      </w:rPr>
      <w:instrText xml:space="preserve"> DOCPROPERTY "Status" </w:instrText>
    </w:r>
    <w:r w:rsidRPr="00D9595F">
      <w:rPr>
        <w:rFonts w:cs="Arial"/>
      </w:rPr>
      <w:fldChar w:fldCharType="separate"/>
    </w:r>
    <w:r w:rsidR="00187628" w:rsidRPr="00D9595F">
      <w:rPr>
        <w:rFonts w:cs="Arial"/>
      </w:rPr>
      <w:t xml:space="preserve"> </w:t>
    </w:r>
    <w:r w:rsidRPr="00D9595F">
      <w:rPr>
        <w:rFonts w:cs="Arial"/>
      </w:rPr>
      <w:fldChar w:fldCharType="end"/>
    </w:r>
    <w:r w:rsidRPr="00D9595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8612" w14:textId="77777777" w:rsidR="00187628" w:rsidRDefault="001876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7628" w14:paraId="3EF46CBE" w14:textId="77777777">
      <w:tc>
        <w:tcPr>
          <w:tcW w:w="1061" w:type="pct"/>
        </w:tcPr>
        <w:p w14:paraId="42445175" w14:textId="1A84E6A0" w:rsidR="00187628" w:rsidRDefault="00D9595F">
          <w:pPr>
            <w:pStyle w:val="Footer"/>
          </w:pPr>
          <w:r>
            <w:fldChar w:fldCharType="begin"/>
          </w:r>
          <w:r>
            <w:instrText xml:space="preserve"> DOCPROPERTY "Category"  *\charformat  </w:instrText>
          </w:r>
          <w:r>
            <w:fldChar w:fldCharType="separate"/>
          </w:r>
          <w:r w:rsidR="00187628">
            <w:t>R22</w:t>
          </w:r>
          <w:r>
            <w:fldChar w:fldCharType="end"/>
          </w:r>
          <w:r w:rsidR="00187628">
            <w:br/>
          </w:r>
          <w:r>
            <w:fldChar w:fldCharType="begin"/>
          </w:r>
          <w:r>
            <w:instrText xml:space="preserve"> DOCPROPERTY "RepubDt"  *\charformat  </w:instrText>
          </w:r>
          <w:r>
            <w:fldChar w:fldCharType="separate"/>
          </w:r>
          <w:r w:rsidR="00187628">
            <w:t>11/06/20</w:t>
          </w:r>
          <w:r>
            <w:fldChar w:fldCharType="end"/>
          </w:r>
        </w:p>
      </w:tc>
      <w:tc>
        <w:tcPr>
          <w:tcW w:w="3092" w:type="pct"/>
        </w:tcPr>
        <w:p w14:paraId="51F5C527" w14:textId="0D3E9A39" w:rsidR="00187628" w:rsidRDefault="00D9595F">
          <w:pPr>
            <w:pStyle w:val="Footer"/>
            <w:jc w:val="center"/>
          </w:pPr>
          <w:r>
            <w:fldChar w:fldCharType="begin"/>
          </w:r>
          <w:r>
            <w:instrText xml:space="preserve"> REF Citation *\charformat </w:instrText>
          </w:r>
          <w:r>
            <w:fldChar w:fldCharType="separate"/>
          </w:r>
          <w:r w:rsidR="00187628">
            <w:t>Animal Diseases Act 2005</w:t>
          </w:r>
          <w:r>
            <w:fldChar w:fldCharType="end"/>
          </w:r>
        </w:p>
        <w:p w14:paraId="5C99463A" w14:textId="135597B8" w:rsidR="00187628" w:rsidRDefault="00D9595F">
          <w:pPr>
            <w:pStyle w:val="FooterInfoCentre"/>
          </w:pPr>
          <w:r>
            <w:fldChar w:fldCharType="begin"/>
          </w:r>
          <w:r>
            <w:instrText xml:space="preserve"> DOCPROPERTY "Eff"  *\charformat </w:instrText>
          </w:r>
          <w:r>
            <w:fldChar w:fldCharType="separate"/>
          </w:r>
          <w:r w:rsidR="00187628">
            <w:t xml:space="preserve">Effective:  </w:t>
          </w:r>
          <w:r>
            <w:fldChar w:fldCharType="end"/>
          </w:r>
          <w:r>
            <w:fldChar w:fldCharType="begin"/>
          </w:r>
          <w:r>
            <w:instrText xml:space="preserve"> DOCPROPERTY "StartDt"  *\charformat </w:instrText>
          </w:r>
          <w:r>
            <w:fldChar w:fldCharType="separate"/>
          </w:r>
          <w:r w:rsidR="00187628">
            <w:t>11/06/20</w:t>
          </w:r>
          <w:r>
            <w:fldChar w:fldCharType="end"/>
          </w:r>
          <w:r>
            <w:fldChar w:fldCharType="begin"/>
          </w:r>
          <w:r>
            <w:instrText xml:space="preserve"> DOCPROPERTY "EndDt"  *\charformat </w:instrText>
          </w:r>
          <w:r>
            <w:fldChar w:fldCharType="separate"/>
          </w:r>
          <w:r w:rsidR="00187628">
            <w:t>-22/06/21</w:t>
          </w:r>
          <w:r>
            <w:fldChar w:fldCharType="end"/>
          </w:r>
        </w:p>
      </w:tc>
      <w:tc>
        <w:tcPr>
          <w:tcW w:w="847" w:type="pct"/>
        </w:tcPr>
        <w:p w14:paraId="7F280FD5" w14:textId="77777777" w:rsidR="00187628" w:rsidRDefault="001876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1FC935C" w14:textId="638C43AE" w:rsidR="00187628" w:rsidRPr="00D9595F" w:rsidRDefault="00D9595F" w:rsidP="00D9595F">
    <w:pPr>
      <w:pStyle w:val="Status"/>
      <w:rPr>
        <w:rFonts w:cs="Arial"/>
      </w:rPr>
    </w:pPr>
    <w:r w:rsidRPr="00D9595F">
      <w:rPr>
        <w:rFonts w:cs="Arial"/>
      </w:rPr>
      <w:fldChar w:fldCharType="begin"/>
    </w:r>
    <w:r w:rsidRPr="00D9595F">
      <w:rPr>
        <w:rFonts w:cs="Arial"/>
      </w:rPr>
      <w:instrText xml:space="preserve"> DOCPROPERTY "Status" </w:instrText>
    </w:r>
    <w:r w:rsidRPr="00D9595F">
      <w:rPr>
        <w:rFonts w:cs="Arial"/>
      </w:rPr>
      <w:fldChar w:fldCharType="separate"/>
    </w:r>
    <w:r w:rsidR="00187628" w:rsidRPr="00D9595F">
      <w:rPr>
        <w:rFonts w:cs="Arial"/>
      </w:rPr>
      <w:t xml:space="preserve"> </w:t>
    </w:r>
    <w:r w:rsidRPr="00D9595F">
      <w:rPr>
        <w:rFonts w:cs="Arial"/>
      </w:rPr>
      <w:fldChar w:fldCharType="end"/>
    </w:r>
    <w:r w:rsidRPr="00D9595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DB2D5" w14:textId="77777777" w:rsidR="00187628" w:rsidRDefault="0018762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87628" w14:paraId="1EEA9FEC" w14:textId="77777777">
      <w:tc>
        <w:tcPr>
          <w:tcW w:w="1061" w:type="pct"/>
        </w:tcPr>
        <w:p w14:paraId="51C27A15" w14:textId="30484222" w:rsidR="00187628" w:rsidRDefault="00D9595F">
          <w:pPr>
            <w:pStyle w:val="Footer"/>
          </w:pPr>
          <w:r>
            <w:fldChar w:fldCharType="begin"/>
          </w:r>
          <w:r>
            <w:instrText xml:space="preserve"> DOCPROPERTY "Category"  *\charformat  </w:instrText>
          </w:r>
          <w:r>
            <w:fldChar w:fldCharType="separate"/>
          </w:r>
          <w:r w:rsidR="00187628">
            <w:t>R22</w:t>
          </w:r>
          <w:r>
            <w:fldChar w:fldCharType="end"/>
          </w:r>
          <w:r w:rsidR="00187628">
            <w:br/>
          </w:r>
          <w:r>
            <w:fldChar w:fldCharType="begin"/>
          </w:r>
          <w:r>
            <w:instrText xml:space="preserve"> DOCPROPERTY "RepubDt"  *\charformat  </w:instrText>
          </w:r>
          <w:r>
            <w:fldChar w:fldCharType="separate"/>
          </w:r>
          <w:r w:rsidR="00187628">
            <w:t>11/06/20</w:t>
          </w:r>
          <w:r>
            <w:fldChar w:fldCharType="end"/>
          </w:r>
        </w:p>
      </w:tc>
      <w:tc>
        <w:tcPr>
          <w:tcW w:w="3092" w:type="pct"/>
        </w:tcPr>
        <w:p w14:paraId="2CD25644" w14:textId="4609C435" w:rsidR="00187628" w:rsidRDefault="00D9595F">
          <w:pPr>
            <w:pStyle w:val="Footer"/>
            <w:jc w:val="center"/>
          </w:pPr>
          <w:r>
            <w:fldChar w:fldCharType="begin"/>
          </w:r>
          <w:r>
            <w:instrText xml:space="preserve"> REF Citation *\charformat </w:instrText>
          </w:r>
          <w:r>
            <w:fldChar w:fldCharType="separate"/>
          </w:r>
          <w:r w:rsidR="00187628">
            <w:t>Animal Diseases Act 2005</w:t>
          </w:r>
          <w:r>
            <w:fldChar w:fldCharType="end"/>
          </w:r>
        </w:p>
        <w:p w14:paraId="1C4431FE" w14:textId="0B8D8B0E" w:rsidR="00187628" w:rsidRDefault="00D9595F">
          <w:pPr>
            <w:pStyle w:val="FooterInfoCentre"/>
          </w:pPr>
          <w:r>
            <w:fldChar w:fldCharType="begin"/>
          </w:r>
          <w:r>
            <w:instrText xml:space="preserve"> DOCPROPERTY "Eff"  *\charformat </w:instrText>
          </w:r>
          <w:r>
            <w:fldChar w:fldCharType="separate"/>
          </w:r>
          <w:r w:rsidR="00187628">
            <w:t xml:space="preserve">Effective:  </w:t>
          </w:r>
          <w:r>
            <w:fldChar w:fldCharType="end"/>
          </w:r>
          <w:r>
            <w:fldChar w:fldCharType="begin"/>
          </w:r>
          <w:r>
            <w:instrText xml:space="preserve"> DOCPROPERTY "StartDt"  *\charformat </w:instrText>
          </w:r>
          <w:r>
            <w:fldChar w:fldCharType="separate"/>
          </w:r>
          <w:r w:rsidR="00187628">
            <w:t>11/06/20</w:t>
          </w:r>
          <w:r>
            <w:fldChar w:fldCharType="end"/>
          </w:r>
          <w:r>
            <w:fldChar w:fldCharType="begin"/>
          </w:r>
          <w:r>
            <w:instrText xml:space="preserve"> DOCPROPE</w:instrText>
          </w:r>
          <w:r>
            <w:instrText xml:space="preserve">RTY "EndDt"  *\charformat </w:instrText>
          </w:r>
          <w:r>
            <w:fldChar w:fldCharType="separate"/>
          </w:r>
          <w:r w:rsidR="00187628">
            <w:t>-22/06/21</w:t>
          </w:r>
          <w:r>
            <w:fldChar w:fldCharType="end"/>
          </w:r>
        </w:p>
      </w:tc>
      <w:tc>
        <w:tcPr>
          <w:tcW w:w="847" w:type="pct"/>
        </w:tcPr>
        <w:p w14:paraId="7F3E9517" w14:textId="77777777" w:rsidR="00187628" w:rsidRDefault="001876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05F149" w14:textId="5CE54B72" w:rsidR="00187628" w:rsidRPr="00D9595F" w:rsidRDefault="00D9595F" w:rsidP="00D9595F">
    <w:pPr>
      <w:pStyle w:val="Status"/>
      <w:rPr>
        <w:rFonts w:cs="Arial"/>
      </w:rPr>
    </w:pPr>
    <w:r w:rsidRPr="00D9595F">
      <w:rPr>
        <w:rFonts w:cs="Arial"/>
      </w:rPr>
      <w:fldChar w:fldCharType="begin"/>
    </w:r>
    <w:r w:rsidRPr="00D9595F">
      <w:rPr>
        <w:rFonts w:cs="Arial"/>
      </w:rPr>
      <w:instrText xml:space="preserve"> DOCPROPERTY "Status" </w:instrText>
    </w:r>
    <w:r w:rsidRPr="00D9595F">
      <w:rPr>
        <w:rFonts w:cs="Arial"/>
      </w:rPr>
      <w:fldChar w:fldCharType="separate"/>
    </w:r>
    <w:r w:rsidR="00187628" w:rsidRPr="00D9595F">
      <w:rPr>
        <w:rFonts w:cs="Arial"/>
      </w:rPr>
      <w:t xml:space="preserve"> </w:t>
    </w:r>
    <w:r w:rsidRPr="00D9595F">
      <w:rPr>
        <w:rFonts w:cs="Arial"/>
      </w:rPr>
      <w:fldChar w:fldCharType="end"/>
    </w:r>
    <w:r w:rsidRPr="00D9595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1AF33" w14:textId="77777777" w:rsidR="00C2629E" w:rsidRDefault="00C2629E" w:rsidP="00EE769E">
      <w:r>
        <w:separator/>
      </w:r>
    </w:p>
  </w:footnote>
  <w:footnote w:type="continuationSeparator" w:id="0">
    <w:p w14:paraId="6B6B68BC" w14:textId="77777777" w:rsidR="00C2629E" w:rsidRDefault="00C2629E" w:rsidP="00EE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ED41" w14:textId="77777777" w:rsidR="00187628" w:rsidRDefault="001876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87628" w14:paraId="30E3A6CF" w14:textId="77777777">
      <w:trPr>
        <w:jc w:val="center"/>
      </w:trPr>
      <w:tc>
        <w:tcPr>
          <w:tcW w:w="1234" w:type="dxa"/>
          <w:gridSpan w:val="2"/>
        </w:tcPr>
        <w:p w14:paraId="0A8B03E9" w14:textId="77777777" w:rsidR="00187628" w:rsidRDefault="00187628">
          <w:pPr>
            <w:pStyle w:val="HeaderEven"/>
            <w:rPr>
              <w:b/>
            </w:rPr>
          </w:pPr>
          <w:r>
            <w:rPr>
              <w:b/>
            </w:rPr>
            <w:t>Endnotes</w:t>
          </w:r>
        </w:p>
      </w:tc>
      <w:tc>
        <w:tcPr>
          <w:tcW w:w="6062" w:type="dxa"/>
        </w:tcPr>
        <w:p w14:paraId="1221AC82" w14:textId="77777777" w:rsidR="00187628" w:rsidRDefault="00187628">
          <w:pPr>
            <w:pStyle w:val="HeaderEven"/>
          </w:pPr>
        </w:p>
      </w:tc>
    </w:tr>
    <w:tr w:rsidR="00187628" w14:paraId="479AF5E3" w14:textId="77777777">
      <w:trPr>
        <w:cantSplit/>
        <w:jc w:val="center"/>
      </w:trPr>
      <w:tc>
        <w:tcPr>
          <w:tcW w:w="7296" w:type="dxa"/>
          <w:gridSpan w:val="3"/>
        </w:tcPr>
        <w:p w14:paraId="288313CA" w14:textId="77777777" w:rsidR="00187628" w:rsidRDefault="00187628">
          <w:pPr>
            <w:pStyle w:val="HeaderEven"/>
          </w:pPr>
        </w:p>
      </w:tc>
    </w:tr>
    <w:tr w:rsidR="00187628" w14:paraId="570F9682" w14:textId="77777777">
      <w:trPr>
        <w:cantSplit/>
        <w:jc w:val="center"/>
      </w:trPr>
      <w:tc>
        <w:tcPr>
          <w:tcW w:w="700" w:type="dxa"/>
          <w:tcBorders>
            <w:bottom w:val="single" w:sz="4" w:space="0" w:color="auto"/>
          </w:tcBorders>
        </w:tcPr>
        <w:p w14:paraId="1ED7E693" w14:textId="5342131F" w:rsidR="00187628" w:rsidRDefault="00187628">
          <w:pPr>
            <w:pStyle w:val="HeaderEven6"/>
          </w:pPr>
          <w:r>
            <w:rPr>
              <w:noProof/>
            </w:rPr>
            <w:fldChar w:fldCharType="begin"/>
          </w:r>
          <w:r>
            <w:rPr>
              <w:noProof/>
            </w:rPr>
            <w:instrText xml:space="preserve"> STYLEREF charTableNo \*charformat </w:instrText>
          </w:r>
          <w:r>
            <w:rPr>
              <w:noProof/>
            </w:rPr>
            <w:fldChar w:fldCharType="separate"/>
          </w:r>
          <w:r w:rsidR="00D9595F">
            <w:rPr>
              <w:noProof/>
            </w:rPr>
            <w:t>5</w:t>
          </w:r>
          <w:r>
            <w:rPr>
              <w:noProof/>
            </w:rPr>
            <w:fldChar w:fldCharType="end"/>
          </w:r>
          <w:r>
            <w:rPr>
              <w:noProof/>
            </w:rPr>
            <w:t xml:space="preserve">                                                                               </w:t>
          </w:r>
        </w:p>
      </w:tc>
      <w:tc>
        <w:tcPr>
          <w:tcW w:w="6600" w:type="dxa"/>
          <w:gridSpan w:val="2"/>
          <w:tcBorders>
            <w:bottom w:val="single" w:sz="4" w:space="0" w:color="auto"/>
          </w:tcBorders>
        </w:tcPr>
        <w:p w14:paraId="5BB55876" w14:textId="5CCEE962" w:rsidR="00187628" w:rsidRDefault="00187628">
          <w:pPr>
            <w:pStyle w:val="HeaderEven6"/>
          </w:pPr>
          <w:r>
            <w:rPr>
              <w:noProof/>
            </w:rPr>
            <w:fldChar w:fldCharType="begin"/>
          </w:r>
          <w:r>
            <w:rPr>
              <w:noProof/>
            </w:rPr>
            <w:instrText xml:space="preserve"> STYLEREF charTableText \*charformat </w:instrText>
          </w:r>
          <w:r>
            <w:rPr>
              <w:noProof/>
            </w:rPr>
            <w:fldChar w:fldCharType="separate"/>
          </w:r>
          <w:r w:rsidR="00D9595F">
            <w:rPr>
              <w:noProof/>
            </w:rPr>
            <w:t>Earlier republications</w:t>
          </w:r>
          <w:r>
            <w:rPr>
              <w:noProof/>
            </w:rPr>
            <w:fldChar w:fldCharType="end"/>
          </w:r>
          <w:r>
            <w:rPr>
              <w:noProof/>
            </w:rPr>
            <w:t xml:space="preserve">                                                                                                              </w:t>
          </w:r>
        </w:p>
      </w:tc>
    </w:tr>
  </w:tbl>
  <w:p w14:paraId="0C0DEBCC" w14:textId="77777777" w:rsidR="00187628" w:rsidRDefault="0018762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87628" w14:paraId="157F1680" w14:textId="77777777">
      <w:trPr>
        <w:jc w:val="center"/>
      </w:trPr>
      <w:tc>
        <w:tcPr>
          <w:tcW w:w="5741" w:type="dxa"/>
        </w:tcPr>
        <w:p w14:paraId="76F65223" w14:textId="77777777" w:rsidR="00187628" w:rsidRDefault="00187628">
          <w:pPr>
            <w:pStyle w:val="HeaderEven"/>
            <w:jc w:val="right"/>
          </w:pPr>
        </w:p>
      </w:tc>
      <w:tc>
        <w:tcPr>
          <w:tcW w:w="1560" w:type="dxa"/>
          <w:gridSpan w:val="2"/>
        </w:tcPr>
        <w:p w14:paraId="62BA05D8" w14:textId="77777777" w:rsidR="00187628" w:rsidRDefault="00187628">
          <w:pPr>
            <w:pStyle w:val="HeaderEven"/>
            <w:jc w:val="right"/>
            <w:rPr>
              <w:b/>
            </w:rPr>
          </w:pPr>
          <w:r>
            <w:rPr>
              <w:b/>
            </w:rPr>
            <w:t>Endnotes</w:t>
          </w:r>
        </w:p>
      </w:tc>
    </w:tr>
    <w:tr w:rsidR="00187628" w14:paraId="4DCBFBA8" w14:textId="77777777">
      <w:trPr>
        <w:jc w:val="center"/>
      </w:trPr>
      <w:tc>
        <w:tcPr>
          <w:tcW w:w="7301" w:type="dxa"/>
          <w:gridSpan w:val="3"/>
        </w:tcPr>
        <w:p w14:paraId="478ED69C" w14:textId="77777777" w:rsidR="00187628" w:rsidRDefault="00187628">
          <w:pPr>
            <w:pStyle w:val="HeaderEven"/>
            <w:jc w:val="right"/>
            <w:rPr>
              <w:b/>
            </w:rPr>
          </w:pPr>
        </w:p>
      </w:tc>
    </w:tr>
    <w:tr w:rsidR="00187628" w14:paraId="37CD96AD" w14:textId="77777777">
      <w:trPr>
        <w:jc w:val="center"/>
      </w:trPr>
      <w:tc>
        <w:tcPr>
          <w:tcW w:w="6600" w:type="dxa"/>
          <w:gridSpan w:val="2"/>
          <w:tcBorders>
            <w:bottom w:val="single" w:sz="4" w:space="0" w:color="auto"/>
          </w:tcBorders>
        </w:tcPr>
        <w:p w14:paraId="258245D5" w14:textId="5FF02716" w:rsidR="00187628" w:rsidRDefault="00187628">
          <w:pPr>
            <w:pStyle w:val="HeaderOdd6"/>
          </w:pPr>
          <w:r>
            <w:rPr>
              <w:noProof/>
            </w:rPr>
            <w:fldChar w:fldCharType="begin"/>
          </w:r>
          <w:r>
            <w:rPr>
              <w:noProof/>
            </w:rPr>
            <w:instrText xml:space="preserve"> STYLEREF charTableText \*charformat </w:instrText>
          </w:r>
          <w:r>
            <w:rPr>
              <w:noProof/>
            </w:rPr>
            <w:fldChar w:fldCharType="separate"/>
          </w:r>
          <w:r w:rsidR="00D9595F">
            <w:rPr>
              <w:noProof/>
            </w:rPr>
            <w:t>Earlier republications</w:t>
          </w:r>
          <w:r>
            <w:rPr>
              <w:noProof/>
            </w:rPr>
            <w:fldChar w:fldCharType="end"/>
          </w:r>
          <w:r>
            <w:rPr>
              <w:noProof/>
            </w:rPr>
            <w:t xml:space="preserve">                                                                                                                                                                                                                                                                 </w:t>
          </w:r>
        </w:p>
      </w:tc>
      <w:tc>
        <w:tcPr>
          <w:tcW w:w="700" w:type="dxa"/>
          <w:tcBorders>
            <w:bottom w:val="single" w:sz="4" w:space="0" w:color="auto"/>
          </w:tcBorders>
        </w:tcPr>
        <w:p w14:paraId="11BDC224" w14:textId="13CFB448" w:rsidR="00187628" w:rsidRDefault="00187628">
          <w:pPr>
            <w:pStyle w:val="HeaderOdd6"/>
          </w:pPr>
          <w:r>
            <w:rPr>
              <w:noProof/>
            </w:rPr>
            <w:fldChar w:fldCharType="begin"/>
          </w:r>
          <w:r>
            <w:rPr>
              <w:noProof/>
            </w:rPr>
            <w:instrText xml:space="preserve"> STYLEREF charTableNo \*charformat </w:instrText>
          </w:r>
          <w:r>
            <w:rPr>
              <w:noProof/>
            </w:rPr>
            <w:fldChar w:fldCharType="separate"/>
          </w:r>
          <w:r w:rsidR="00D9595F">
            <w:rPr>
              <w:noProof/>
            </w:rPr>
            <w:t>5</w:t>
          </w:r>
          <w:r>
            <w:rPr>
              <w:noProof/>
            </w:rPr>
            <w:fldChar w:fldCharType="end"/>
          </w:r>
          <w:r>
            <w:rPr>
              <w:noProof/>
            </w:rPr>
            <w:t xml:space="preserve">                                                                                                                                         </w:t>
          </w:r>
        </w:p>
      </w:tc>
    </w:tr>
  </w:tbl>
  <w:p w14:paraId="651A3C25" w14:textId="77777777" w:rsidR="00187628" w:rsidRDefault="0018762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446B5" w14:textId="77777777" w:rsidR="00C2629E" w:rsidRDefault="00C2629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D86F" w14:textId="77777777" w:rsidR="00C2629E" w:rsidRDefault="00C2629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8B0A" w14:textId="77777777" w:rsidR="00C2629E" w:rsidRDefault="00C2629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4EEB" w14:textId="77777777" w:rsidR="00C2629E" w:rsidRDefault="00C26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A60E9" w14:textId="77777777" w:rsidR="00187628" w:rsidRDefault="00187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B271" w14:textId="77777777" w:rsidR="00187628" w:rsidRDefault="001876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2629E" w14:paraId="66B2DDC1" w14:textId="77777777">
      <w:tc>
        <w:tcPr>
          <w:tcW w:w="900" w:type="pct"/>
        </w:tcPr>
        <w:p w14:paraId="41A7D38E" w14:textId="77777777" w:rsidR="00C2629E" w:rsidRDefault="00C2629E">
          <w:pPr>
            <w:pStyle w:val="HeaderEven"/>
          </w:pPr>
        </w:p>
      </w:tc>
      <w:tc>
        <w:tcPr>
          <w:tcW w:w="4100" w:type="pct"/>
        </w:tcPr>
        <w:p w14:paraId="5E6BC008" w14:textId="77777777" w:rsidR="00C2629E" w:rsidRDefault="00C2629E">
          <w:pPr>
            <w:pStyle w:val="HeaderEven"/>
          </w:pPr>
        </w:p>
      </w:tc>
    </w:tr>
    <w:tr w:rsidR="00C2629E" w14:paraId="3F513705" w14:textId="77777777">
      <w:tc>
        <w:tcPr>
          <w:tcW w:w="4100" w:type="pct"/>
          <w:gridSpan w:val="2"/>
          <w:tcBorders>
            <w:bottom w:val="single" w:sz="4" w:space="0" w:color="auto"/>
          </w:tcBorders>
        </w:tcPr>
        <w:p w14:paraId="76F20FB3" w14:textId="1EE12646" w:rsidR="00C2629E" w:rsidRDefault="00C2629E">
          <w:pPr>
            <w:pStyle w:val="HeaderEven6"/>
          </w:pPr>
          <w:r>
            <w:rPr>
              <w:noProof/>
            </w:rPr>
            <w:fldChar w:fldCharType="begin"/>
          </w:r>
          <w:r>
            <w:rPr>
              <w:noProof/>
            </w:rPr>
            <w:instrText xml:space="preserve"> STYLEREF charContents \* MERGEFORMAT </w:instrText>
          </w:r>
          <w:r>
            <w:rPr>
              <w:noProof/>
            </w:rPr>
            <w:fldChar w:fldCharType="separate"/>
          </w:r>
          <w:r w:rsidR="00D9595F">
            <w:rPr>
              <w:noProof/>
            </w:rPr>
            <w:t>Contents</w:t>
          </w:r>
          <w:r>
            <w:rPr>
              <w:noProof/>
            </w:rPr>
            <w:fldChar w:fldCharType="end"/>
          </w:r>
        </w:p>
      </w:tc>
    </w:tr>
  </w:tbl>
  <w:p w14:paraId="29B8915C" w14:textId="39F1E984" w:rsidR="00C2629E" w:rsidRDefault="00C2629E">
    <w:pPr>
      <w:pStyle w:val="N-9pt"/>
    </w:pPr>
    <w:r>
      <w:tab/>
    </w:r>
    <w:r>
      <w:rPr>
        <w:noProof/>
      </w:rPr>
      <w:fldChar w:fldCharType="begin"/>
    </w:r>
    <w:r>
      <w:rPr>
        <w:noProof/>
      </w:rPr>
      <w:instrText xml:space="preserve"> STYLEREF charPage \* MERGEFORMAT </w:instrText>
    </w:r>
    <w:r>
      <w:rPr>
        <w:noProof/>
      </w:rPr>
      <w:fldChar w:fldCharType="separate"/>
    </w:r>
    <w:r w:rsidR="00D9595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2629E" w14:paraId="79303F9D" w14:textId="77777777">
      <w:tc>
        <w:tcPr>
          <w:tcW w:w="4100" w:type="pct"/>
        </w:tcPr>
        <w:p w14:paraId="1ABF1998" w14:textId="77777777" w:rsidR="00C2629E" w:rsidRDefault="00C2629E">
          <w:pPr>
            <w:pStyle w:val="HeaderOdd"/>
          </w:pPr>
        </w:p>
      </w:tc>
      <w:tc>
        <w:tcPr>
          <w:tcW w:w="900" w:type="pct"/>
        </w:tcPr>
        <w:p w14:paraId="304599F6" w14:textId="77777777" w:rsidR="00C2629E" w:rsidRDefault="00C2629E">
          <w:pPr>
            <w:pStyle w:val="HeaderOdd"/>
          </w:pPr>
        </w:p>
      </w:tc>
    </w:tr>
    <w:tr w:rsidR="00C2629E" w14:paraId="2B590602" w14:textId="77777777">
      <w:tc>
        <w:tcPr>
          <w:tcW w:w="900" w:type="pct"/>
          <w:gridSpan w:val="2"/>
          <w:tcBorders>
            <w:bottom w:val="single" w:sz="4" w:space="0" w:color="auto"/>
          </w:tcBorders>
        </w:tcPr>
        <w:p w14:paraId="4B0574A7" w14:textId="4A791E72" w:rsidR="00C2629E" w:rsidRDefault="00C2629E">
          <w:pPr>
            <w:pStyle w:val="HeaderOdd6"/>
          </w:pPr>
          <w:r>
            <w:rPr>
              <w:noProof/>
            </w:rPr>
            <w:fldChar w:fldCharType="begin"/>
          </w:r>
          <w:r>
            <w:rPr>
              <w:noProof/>
            </w:rPr>
            <w:instrText xml:space="preserve"> STYLEREF charContents \* MERGEFORMAT </w:instrText>
          </w:r>
          <w:r>
            <w:rPr>
              <w:noProof/>
            </w:rPr>
            <w:fldChar w:fldCharType="separate"/>
          </w:r>
          <w:r w:rsidR="00D9595F">
            <w:rPr>
              <w:noProof/>
            </w:rPr>
            <w:t>Contents</w:t>
          </w:r>
          <w:r>
            <w:rPr>
              <w:noProof/>
            </w:rPr>
            <w:fldChar w:fldCharType="end"/>
          </w:r>
        </w:p>
      </w:tc>
    </w:tr>
  </w:tbl>
  <w:p w14:paraId="11483E51" w14:textId="2FBCCD1C" w:rsidR="00C2629E" w:rsidRDefault="00C2629E">
    <w:pPr>
      <w:pStyle w:val="N-9pt"/>
    </w:pPr>
    <w:r>
      <w:tab/>
    </w:r>
    <w:r>
      <w:rPr>
        <w:noProof/>
      </w:rPr>
      <w:fldChar w:fldCharType="begin"/>
    </w:r>
    <w:r>
      <w:rPr>
        <w:noProof/>
      </w:rPr>
      <w:instrText xml:space="preserve"> STYLEREF charPage \* MERGEFORMAT </w:instrText>
    </w:r>
    <w:r>
      <w:rPr>
        <w:noProof/>
      </w:rPr>
      <w:fldChar w:fldCharType="separate"/>
    </w:r>
    <w:r w:rsidR="00D9595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187628" w14:paraId="4BA0EF00" w14:textId="77777777" w:rsidTr="00D86897">
      <w:tc>
        <w:tcPr>
          <w:tcW w:w="1701" w:type="dxa"/>
        </w:tcPr>
        <w:p w14:paraId="6EFAABB9" w14:textId="2C855AD5" w:rsidR="00187628" w:rsidRDefault="00187628">
          <w:pPr>
            <w:pStyle w:val="HeaderEven"/>
            <w:rPr>
              <w:b/>
            </w:rPr>
          </w:pPr>
          <w:r>
            <w:rPr>
              <w:b/>
            </w:rPr>
            <w:fldChar w:fldCharType="begin"/>
          </w:r>
          <w:r>
            <w:rPr>
              <w:b/>
            </w:rPr>
            <w:instrText xml:space="preserve"> STYLEREF CharPartNo \*charformat </w:instrText>
          </w:r>
          <w:r>
            <w:rPr>
              <w:b/>
            </w:rPr>
            <w:fldChar w:fldCharType="separate"/>
          </w:r>
          <w:r w:rsidR="00D9595F">
            <w:rPr>
              <w:b/>
              <w:noProof/>
            </w:rPr>
            <w:t>Part 8</w:t>
          </w:r>
          <w:r>
            <w:rPr>
              <w:b/>
            </w:rPr>
            <w:fldChar w:fldCharType="end"/>
          </w:r>
          <w:r>
            <w:rPr>
              <w:b/>
            </w:rPr>
            <w:t xml:space="preserve">                                                                                                                                                                </w:t>
          </w:r>
        </w:p>
      </w:tc>
      <w:tc>
        <w:tcPr>
          <w:tcW w:w="6320" w:type="dxa"/>
        </w:tcPr>
        <w:p w14:paraId="219AD317" w14:textId="2C9CFDF3" w:rsidR="00187628" w:rsidRDefault="00187628">
          <w:pPr>
            <w:pStyle w:val="HeaderEven"/>
          </w:pPr>
          <w:r>
            <w:rPr>
              <w:noProof/>
            </w:rPr>
            <w:fldChar w:fldCharType="begin"/>
          </w:r>
          <w:r>
            <w:rPr>
              <w:noProof/>
            </w:rPr>
            <w:instrText xml:space="preserve"> STYLEREF CharPartText \*charformat </w:instrText>
          </w:r>
          <w:r>
            <w:rPr>
              <w:noProof/>
            </w:rPr>
            <w:fldChar w:fldCharType="separate"/>
          </w:r>
          <w:r w:rsidR="00D9595F">
            <w:rPr>
              <w:noProof/>
            </w:rPr>
            <w:t>Miscellaneous</w:t>
          </w:r>
          <w:r>
            <w:rPr>
              <w:noProof/>
            </w:rPr>
            <w:fldChar w:fldCharType="end"/>
          </w:r>
          <w:r>
            <w:rPr>
              <w:noProof/>
            </w:rPr>
            <w:t xml:space="preserve">                                                                                                                                                                                                                                                                                                                                                        </w:t>
          </w:r>
        </w:p>
      </w:tc>
    </w:tr>
    <w:tr w:rsidR="00187628" w14:paraId="1FD5804D" w14:textId="77777777" w:rsidTr="00D86897">
      <w:tc>
        <w:tcPr>
          <w:tcW w:w="1701" w:type="dxa"/>
        </w:tcPr>
        <w:p w14:paraId="77FD9E13" w14:textId="7B8DFB6A" w:rsidR="00187628" w:rsidRDefault="00187628">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7A63F41" w14:textId="56E75147" w:rsidR="00187628" w:rsidRDefault="00187628">
          <w:pPr>
            <w:pStyle w:val="HeaderEven"/>
          </w:pPr>
          <w:r>
            <w:fldChar w:fldCharType="begin"/>
          </w:r>
          <w:r>
            <w:instrText xml:space="preserve"> STYLEREF CharDivText \*charformat </w:instrText>
          </w:r>
          <w:r>
            <w:fldChar w:fldCharType="end"/>
          </w:r>
          <w:r>
            <w:t xml:space="preserve">                                                                                                                                                                                                                                                                                                                </w:t>
          </w:r>
        </w:p>
      </w:tc>
    </w:tr>
    <w:tr w:rsidR="00187628" w14:paraId="29D9996D" w14:textId="77777777" w:rsidTr="00D86897">
      <w:trPr>
        <w:cantSplit/>
      </w:trPr>
      <w:tc>
        <w:tcPr>
          <w:tcW w:w="1701" w:type="dxa"/>
          <w:gridSpan w:val="2"/>
          <w:tcBorders>
            <w:bottom w:val="single" w:sz="4" w:space="0" w:color="auto"/>
          </w:tcBorders>
        </w:tcPr>
        <w:p w14:paraId="5CA7BBB9" w14:textId="636D1A94" w:rsidR="00187628" w:rsidRDefault="00D9595F">
          <w:pPr>
            <w:pStyle w:val="HeaderEven6"/>
          </w:pPr>
          <w:r>
            <w:fldChar w:fldCharType="begin"/>
          </w:r>
          <w:r>
            <w:instrText xml:space="preserve"> DOCPROPERTY "Company"  \* MERGEFORMAT </w:instrText>
          </w:r>
          <w:r>
            <w:fldChar w:fldCharType="separate"/>
          </w:r>
          <w:r w:rsidR="00187628">
            <w:t>Section</w:t>
          </w:r>
          <w:r>
            <w:fldChar w:fldCharType="end"/>
          </w:r>
          <w:r w:rsidR="00187628">
            <w:t xml:space="preserve"> </w:t>
          </w:r>
          <w:r w:rsidR="00187628">
            <w:rPr>
              <w:noProof/>
            </w:rPr>
            <w:fldChar w:fldCharType="begin"/>
          </w:r>
          <w:r w:rsidR="00187628">
            <w:rPr>
              <w:noProof/>
            </w:rPr>
            <w:instrText xml:space="preserve"> STYLEREF CharSectNo \*charformat </w:instrText>
          </w:r>
          <w:r w:rsidR="00187628">
            <w:rPr>
              <w:noProof/>
            </w:rPr>
            <w:fldChar w:fldCharType="separate"/>
          </w:r>
          <w:r>
            <w:rPr>
              <w:noProof/>
            </w:rPr>
            <w:t>90</w:t>
          </w:r>
          <w:r w:rsidR="00187628">
            <w:rPr>
              <w:noProof/>
            </w:rPr>
            <w:fldChar w:fldCharType="end"/>
          </w:r>
          <w:r w:rsidR="00187628">
            <w:rPr>
              <w:noProof/>
            </w:rPr>
            <w:t xml:space="preserve">                                                                                                                                                                                                                                                                                                                   </w:t>
          </w:r>
        </w:p>
      </w:tc>
    </w:tr>
  </w:tbl>
  <w:p w14:paraId="1BDFAFAF" w14:textId="77777777" w:rsidR="00187628" w:rsidRDefault="001876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187628" w14:paraId="0403B4ED" w14:textId="77777777" w:rsidTr="00D86897">
      <w:tc>
        <w:tcPr>
          <w:tcW w:w="6320" w:type="dxa"/>
        </w:tcPr>
        <w:p w14:paraId="59EBE519" w14:textId="2F60D9DA" w:rsidR="00187628" w:rsidRDefault="00187628">
          <w:pPr>
            <w:pStyle w:val="HeaderEven"/>
            <w:jc w:val="right"/>
          </w:pPr>
          <w:r>
            <w:rPr>
              <w:noProof/>
            </w:rPr>
            <w:fldChar w:fldCharType="begin"/>
          </w:r>
          <w:r>
            <w:rPr>
              <w:noProof/>
            </w:rPr>
            <w:instrText xml:space="preserve"> STYLEREF CharPartText \*charformat </w:instrText>
          </w:r>
          <w:r>
            <w:rPr>
              <w:noProof/>
            </w:rPr>
            <w:fldChar w:fldCharType="separate"/>
          </w:r>
          <w:r w:rsidR="00D9595F">
            <w:rPr>
              <w:noProof/>
            </w:rPr>
            <w:t>Miscellaneous</w:t>
          </w:r>
          <w:r>
            <w:rPr>
              <w:noProof/>
            </w:rPr>
            <w:fldChar w:fldCharType="end"/>
          </w:r>
          <w:r>
            <w:rPr>
              <w:noProof/>
            </w:rPr>
            <w:t xml:space="preserve">                                                                                                                                                                                                                                                                                                                                                                                                             </w:t>
          </w:r>
        </w:p>
      </w:tc>
      <w:tc>
        <w:tcPr>
          <w:tcW w:w="1701" w:type="dxa"/>
        </w:tcPr>
        <w:p w14:paraId="49C0C99F" w14:textId="55026F0C" w:rsidR="00187628" w:rsidRDefault="00187628">
          <w:pPr>
            <w:pStyle w:val="HeaderEven"/>
            <w:jc w:val="right"/>
            <w:rPr>
              <w:b/>
            </w:rPr>
          </w:pPr>
          <w:r>
            <w:rPr>
              <w:b/>
            </w:rPr>
            <w:fldChar w:fldCharType="begin"/>
          </w:r>
          <w:r>
            <w:rPr>
              <w:b/>
            </w:rPr>
            <w:instrText xml:space="preserve"> STYLEREF CharPartNo \*charformat </w:instrText>
          </w:r>
          <w:r>
            <w:rPr>
              <w:b/>
            </w:rPr>
            <w:fldChar w:fldCharType="separate"/>
          </w:r>
          <w:r w:rsidR="00D9595F">
            <w:rPr>
              <w:b/>
              <w:noProof/>
            </w:rPr>
            <w:t>Part 8</w:t>
          </w:r>
          <w:r>
            <w:rPr>
              <w:b/>
            </w:rPr>
            <w:fldChar w:fldCharType="end"/>
          </w:r>
          <w:r>
            <w:rPr>
              <w:b/>
            </w:rPr>
            <w:t xml:space="preserve">                                                                                                                                            </w:t>
          </w:r>
        </w:p>
      </w:tc>
    </w:tr>
    <w:tr w:rsidR="00187628" w14:paraId="20F3BEE5" w14:textId="77777777" w:rsidTr="00D86897">
      <w:tc>
        <w:tcPr>
          <w:tcW w:w="6320" w:type="dxa"/>
        </w:tcPr>
        <w:p w14:paraId="1D40AB9C" w14:textId="780F2963" w:rsidR="00187628" w:rsidRDefault="00187628">
          <w:pPr>
            <w:pStyle w:val="HeaderEven"/>
            <w:jc w:val="right"/>
          </w:pPr>
          <w:r>
            <w:fldChar w:fldCharType="begin"/>
          </w:r>
          <w:r>
            <w:instrText xml:space="preserve"> STYLEREF CharDivText \*charformat </w:instrText>
          </w:r>
          <w:r>
            <w:fldChar w:fldCharType="end"/>
          </w:r>
          <w:r>
            <w:t xml:space="preserve">                                                                                                                                                                                                                                                                                                                                          </w:t>
          </w:r>
        </w:p>
      </w:tc>
      <w:tc>
        <w:tcPr>
          <w:tcW w:w="1701" w:type="dxa"/>
        </w:tcPr>
        <w:p w14:paraId="55044C66" w14:textId="1F295483" w:rsidR="00187628" w:rsidRDefault="00187628">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87628" w14:paraId="0EFF7FAE" w14:textId="77777777" w:rsidTr="00D86897">
      <w:trPr>
        <w:cantSplit/>
      </w:trPr>
      <w:tc>
        <w:tcPr>
          <w:tcW w:w="1701" w:type="dxa"/>
          <w:gridSpan w:val="2"/>
          <w:tcBorders>
            <w:bottom w:val="single" w:sz="4" w:space="0" w:color="auto"/>
          </w:tcBorders>
        </w:tcPr>
        <w:p w14:paraId="41EF28DD" w14:textId="6BF10FAB" w:rsidR="00187628" w:rsidRDefault="00D9595F">
          <w:pPr>
            <w:pStyle w:val="HeaderOdd6"/>
          </w:pPr>
          <w:r>
            <w:fldChar w:fldCharType="begin"/>
          </w:r>
          <w:r>
            <w:instrText xml:space="preserve"> DOCPROPERTY "Company"  \* MERGEFORMAT </w:instrText>
          </w:r>
          <w:r>
            <w:fldChar w:fldCharType="separate"/>
          </w:r>
          <w:r w:rsidR="00187628">
            <w:t>Section</w:t>
          </w:r>
          <w:r>
            <w:fldChar w:fldCharType="end"/>
          </w:r>
          <w:r w:rsidR="00187628">
            <w:t xml:space="preserve"> </w:t>
          </w:r>
          <w:r w:rsidR="00187628">
            <w:rPr>
              <w:noProof/>
            </w:rPr>
            <w:fldChar w:fldCharType="begin"/>
          </w:r>
          <w:r w:rsidR="00187628">
            <w:rPr>
              <w:noProof/>
            </w:rPr>
            <w:instrText xml:space="preserve"> STYLEREF CharSectNo \*charformat </w:instrText>
          </w:r>
          <w:r w:rsidR="00187628">
            <w:rPr>
              <w:noProof/>
            </w:rPr>
            <w:fldChar w:fldCharType="separate"/>
          </w:r>
          <w:r>
            <w:rPr>
              <w:noProof/>
            </w:rPr>
            <w:t>90</w:t>
          </w:r>
          <w:r w:rsidR="00187628">
            <w:rPr>
              <w:noProof/>
            </w:rPr>
            <w:fldChar w:fldCharType="end"/>
          </w:r>
          <w:r w:rsidR="00187628">
            <w:rPr>
              <w:noProof/>
            </w:rPr>
            <w:t xml:space="preserve">                                                                                                                                                                                                                                                                    </w:t>
          </w:r>
        </w:p>
      </w:tc>
    </w:tr>
  </w:tbl>
  <w:p w14:paraId="7AD1DE12" w14:textId="77777777" w:rsidR="00187628" w:rsidRDefault="001876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C2629E" w14:paraId="1660A84C" w14:textId="77777777">
      <w:trPr>
        <w:jc w:val="center"/>
      </w:trPr>
      <w:tc>
        <w:tcPr>
          <w:tcW w:w="1340" w:type="dxa"/>
        </w:tcPr>
        <w:p w14:paraId="6E097345" w14:textId="77777777" w:rsidR="00C2629E" w:rsidRDefault="00C2629E">
          <w:pPr>
            <w:pStyle w:val="HeaderEven"/>
          </w:pPr>
        </w:p>
      </w:tc>
      <w:tc>
        <w:tcPr>
          <w:tcW w:w="6583" w:type="dxa"/>
        </w:tcPr>
        <w:p w14:paraId="7B982216" w14:textId="77777777" w:rsidR="00C2629E" w:rsidRDefault="00C2629E">
          <w:pPr>
            <w:pStyle w:val="HeaderEven"/>
          </w:pPr>
        </w:p>
      </w:tc>
    </w:tr>
    <w:tr w:rsidR="00C2629E" w14:paraId="4B6E68F1" w14:textId="77777777">
      <w:trPr>
        <w:jc w:val="center"/>
      </w:trPr>
      <w:tc>
        <w:tcPr>
          <w:tcW w:w="7923" w:type="dxa"/>
          <w:gridSpan w:val="2"/>
          <w:tcBorders>
            <w:bottom w:val="single" w:sz="4" w:space="0" w:color="auto"/>
          </w:tcBorders>
        </w:tcPr>
        <w:p w14:paraId="15251A4B" w14:textId="77777777" w:rsidR="00C2629E" w:rsidRDefault="00C2629E">
          <w:pPr>
            <w:pStyle w:val="HeaderEven6"/>
          </w:pPr>
          <w:r>
            <w:t>Dictionary</w:t>
          </w:r>
        </w:p>
      </w:tc>
    </w:tr>
  </w:tbl>
  <w:p w14:paraId="65BCBA25" w14:textId="77777777" w:rsidR="00C2629E" w:rsidRDefault="00C262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C2629E" w14:paraId="4EF2E782" w14:textId="77777777">
      <w:trPr>
        <w:jc w:val="center"/>
      </w:trPr>
      <w:tc>
        <w:tcPr>
          <w:tcW w:w="6583" w:type="dxa"/>
        </w:tcPr>
        <w:p w14:paraId="28AEB20B" w14:textId="77777777" w:rsidR="00C2629E" w:rsidRDefault="00C2629E">
          <w:pPr>
            <w:pStyle w:val="HeaderOdd"/>
          </w:pPr>
        </w:p>
      </w:tc>
      <w:tc>
        <w:tcPr>
          <w:tcW w:w="1340" w:type="dxa"/>
        </w:tcPr>
        <w:p w14:paraId="50F12A5C" w14:textId="77777777" w:rsidR="00C2629E" w:rsidRDefault="00C2629E">
          <w:pPr>
            <w:pStyle w:val="HeaderOdd"/>
          </w:pPr>
        </w:p>
      </w:tc>
    </w:tr>
    <w:tr w:rsidR="00C2629E" w14:paraId="6E0A6E32" w14:textId="77777777">
      <w:trPr>
        <w:jc w:val="center"/>
      </w:trPr>
      <w:tc>
        <w:tcPr>
          <w:tcW w:w="7923" w:type="dxa"/>
          <w:gridSpan w:val="2"/>
          <w:tcBorders>
            <w:bottom w:val="single" w:sz="4" w:space="0" w:color="auto"/>
          </w:tcBorders>
        </w:tcPr>
        <w:p w14:paraId="57A84921" w14:textId="77777777" w:rsidR="00C2629E" w:rsidRDefault="00C2629E">
          <w:pPr>
            <w:pStyle w:val="HeaderOdd6"/>
          </w:pPr>
          <w:r>
            <w:t>Dictionary</w:t>
          </w:r>
        </w:p>
      </w:tc>
    </w:tr>
  </w:tbl>
  <w:p w14:paraId="213273FE" w14:textId="77777777" w:rsidR="00C2629E" w:rsidRDefault="00C26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2075F5"/>
    <w:multiLevelType w:val="multilevel"/>
    <w:tmpl w:val="B78ADCF8"/>
    <w:name w:val="ChapHeadings"/>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5"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6"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A97C665C">
      <w:start w:val="1"/>
      <w:numFmt w:val="bullet"/>
      <w:pStyle w:val="aNoteBulletsubpar"/>
      <w:lvlText w:val=""/>
      <w:lvlJc w:val="left"/>
      <w:pPr>
        <w:tabs>
          <w:tab w:val="num" w:pos="3300"/>
        </w:tabs>
        <w:ind w:left="3240" w:hanging="300"/>
      </w:pPr>
      <w:rPr>
        <w:rFonts w:ascii="Symbol" w:hAnsi="Symbol" w:hint="default"/>
        <w:sz w:val="20"/>
      </w:rPr>
    </w:lvl>
    <w:lvl w:ilvl="1" w:tplc="3D36C22A" w:tentative="1">
      <w:start w:val="1"/>
      <w:numFmt w:val="bullet"/>
      <w:lvlText w:val="o"/>
      <w:lvlJc w:val="left"/>
      <w:pPr>
        <w:tabs>
          <w:tab w:val="num" w:pos="1440"/>
        </w:tabs>
        <w:ind w:left="1440" w:hanging="360"/>
      </w:pPr>
      <w:rPr>
        <w:rFonts w:ascii="Courier New" w:hAnsi="Courier New" w:hint="default"/>
      </w:rPr>
    </w:lvl>
    <w:lvl w:ilvl="2" w:tplc="7D06B5EE" w:tentative="1">
      <w:start w:val="1"/>
      <w:numFmt w:val="bullet"/>
      <w:lvlText w:val=""/>
      <w:lvlJc w:val="left"/>
      <w:pPr>
        <w:tabs>
          <w:tab w:val="num" w:pos="2160"/>
        </w:tabs>
        <w:ind w:left="2160" w:hanging="360"/>
      </w:pPr>
      <w:rPr>
        <w:rFonts w:ascii="Wingdings" w:hAnsi="Wingdings" w:hint="default"/>
      </w:rPr>
    </w:lvl>
    <w:lvl w:ilvl="3" w:tplc="FBA21A54" w:tentative="1">
      <w:start w:val="1"/>
      <w:numFmt w:val="bullet"/>
      <w:lvlText w:val=""/>
      <w:lvlJc w:val="left"/>
      <w:pPr>
        <w:tabs>
          <w:tab w:val="num" w:pos="2880"/>
        </w:tabs>
        <w:ind w:left="2880" w:hanging="360"/>
      </w:pPr>
      <w:rPr>
        <w:rFonts w:ascii="Symbol" w:hAnsi="Symbol" w:hint="default"/>
      </w:rPr>
    </w:lvl>
    <w:lvl w:ilvl="4" w:tplc="821E1D9C" w:tentative="1">
      <w:start w:val="1"/>
      <w:numFmt w:val="bullet"/>
      <w:lvlText w:val="o"/>
      <w:lvlJc w:val="left"/>
      <w:pPr>
        <w:tabs>
          <w:tab w:val="num" w:pos="3600"/>
        </w:tabs>
        <w:ind w:left="3600" w:hanging="360"/>
      </w:pPr>
      <w:rPr>
        <w:rFonts w:ascii="Courier New" w:hAnsi="Courier New" w:hint="default"/>
      </w:rPr>
    </w:lvl>
    <w:lvl w:ilvl="5" w:tplc="436E3AC0" w:tentative="1">
      <w:start w:val="1"/>
      <w:numFmt w:val="bullet"/>
      <w:lvlText w:val=""/>
      <w:lvlJc w:val="left"/>
      <w:pPr>
        <w:tabs>
          <w:tab w:val="num" w:pos="4320"/>
        </w:tabs>
        <w:ind w:left="4320" w:hanging="360"/>
      </w:pPr>
      <w:rPr>
        <w:rFonts w:ascii="Wingdings" w:hAnsi="Wingdings" w:hint="default"/>
      </w:rPr>
    </w:lvl>
    <w:lvl w:ilvl="6" w:tplc="250EF0F2" w:tentative="1">
      <w:start w:val="1"/>
      <w:numFmt w:val="bullet"/>
      <w:lvlText w:val=""/>
      <w:lvlJc w:val="left"/>
      <w:pPr>
        <w:tabs>
          <w:tab w:val="num" w:pos="5040"/>
        </w:tabs>
        <w:ind w:left="5040" w:hanging="360"/>
      </w:pPr>
      <w:rPr>
        <w:rFonts w:ascii="Symbol" w:hAnsi="Symbol" w:hint="default"/>
      </w:rPr>
    </w:lvl>
    <w:lvl w:ilvl="7" w:tplc="0E80CA6E" w:tentative="1">
      <w:start w:val="1"/>
      <w:numFmt w:val="bullet"/>
      <w:lvlText w:val="o"/>
      <w:lvlJc w:val="left"/>
      <w:pPr>
        <w:tabs>
          <w:tab w:val="num" w:pos="5760"/>
        </w:tabs>
        <w:ind w:left="5760" w:hanging="360"/>
      </w:pPr>
      <w:rPr>
        <w:rFonts w:ascii="Courier New" w:hAnsi="Courier New" w:hint="default"/>
      </w:rPr>
    </w:lvl>
    <w:lvl w:ilvl="8" w:tplc="52A058F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873EE2CA">
      <w:start w:val="1"/>
      <w:numFmt w:val="bullet"/>
      <w:pStyle w:val="TableBullet"/>
      <w:lvlText w:val=""/>
      <w:lvlJc w:val="left"/>
      <w:pPr>
        <w:ind w:left="720" w:hanging="360"/>
      </w:pPr>
      <w:rPr>
        <w:rFonts w:ascii="Symbol" w:hAnsi="Symbol" w:hint="default"/>
      </w:rPr>
    </w:lvl>
    <w:lvl w:ilvl="1" w:tplc="0024CDB6" w:tentative="1">
      <w:start w:val="1"/>
      <w:numFmt w:val="bullet"/>
      <w:lvlText w:val="o"/>
      <w:lvlJc w:val="left"/>
      <w:pPr>
        <w:ind w:left="1440" w:hanging="360"/>
      </w:pPr>
      <w:rPr>
        <w:rFonts w:ascii="Courier New" w:hAnsi="Courier New" w:cs="Courier New" w:hint="default"/>
      </w:rPr>
    </w:lvl>
    <w:lvl w:ilvl="2" w:tplc="76BC8A2A" w:tentative="1">
      <w:start w:val="1"/>
      <w:numFmt w:val="bullet"/>
      <w:lvlText w:val=""/>
      <w:lvlJc w:val="left"/>
      <w:pPr>
        <w:ind w:left="2160" w:hanging="360"/>
      </w:pPr>
      <w:rPr>
        <w:rFonts w:ascii="Wingdings" w:hAnsi="Wingdings" w:hint="default"/>
      </w:rPr>
    </w:lvl>
    <w:lvl w:ilvl="3" w:tplc="F64ED620" w:tentative="1">
      <w:start w:val="1"/>
      <w:numFmt w:val="bullet"/>
      <w:lvlText w:val=""/>
      <w:lvlJc w:val="left"/>
      <w:pPr>
        <w:ind w:left="2880" w:hanging="360"/>
      </w:pPr>
      <w:rPr>
        <w:rFonts w:ascii="Symbol" w:hAnsi="Symbol" w:hint="default"/>
      </w:rPr>
    </w:lvl>
    <w:lvl w:ilvl="4" w:tplc="11AE8280" w:tentative="1">
      <w:start w:val="1"/>
      <w:numFmt w:val="bullet"/>
      <w:lvlText w:val="o"/>
      <w:lvlJc w:val="left"/>
      <w:pPr>
        <w:ind w:left="3600" w:hanging="360"/>
      </w:pPr>
      <w:rPr>
        <w:rFonts w:ascii="Courier New" w:hAnsi="Courier New" w:cs="Courier New" w:hint="default"/>
      </w:rPr>
    </w:lvl>
    <w:lvl w:ilvl="5" w:tplc="E37EEF90" w:tentative="1">
      <w:start w:val="1"/>
      <w:numFmt w:val="bullet"/>
      <w:lvlText w:val=""/>
      <w:lvlJc w:val="left"/>
      <w:pPr>
        <w:ind w:left="4320" w:hanging="360"/>
      </w:pPr>
      <w:rPr>
        <w:rFonts w:ascii="Wingdings" w:hAnsi="Wingdings" w:hint="default"/>
      </w:rPr>
    </w:lvl>
    <w:lvl w:ilvl="6" w:tplc="E90E66C2" w:tentative="1">
      <w:start w:val="1"/>
      <w:numFmt w:val="bullet"/>
      <w:lvlText w:val=""/>
      <w:lvlJc w:val="left"/>
      <w:pPr>
        <w:ind w:left="5040" w:hanging="360"/>
      </w:pPr>
      <w:rPr>
        <w:rFonts w:ascii="Symbol" w:hAnsi="Symbol" w:hint="default"/>
      </w:rPr>
    </w:lvl>
    <w:lvl w:ilvl="7" w:tplc="9F642F42" w:tentative="1">
      <w:start w:val="1"/>
      <w:numFmt w:val="bullet"/>
      <w:lvlText w:val="o"/>
      <w:lvlJc w:val="left"/>
      <w:pPr>
        <w:ind w:left="5760" w:hanging="360"/>
      </w:pPr>
      <w:rPr>
        <w:rFonts w:ascii="Courier New" w:hAnsi="Courier New" w:cs="Courier New" w:hint="default"/>
      </w:rPr>
    </w:lvl>
    <w:lvl w:ilvl="8" w:tplc="7C86875E" w:tentative="1">
      <w:start w:val="1"/>
      <w:numFmt w:val="bullet"/>
      <w:lvlText w:val=""/>
      <w:lvlJc w:val="left"/>
      <w:pPr>
        <w:ind w:left="6480" w:hanging="360"/>
      </w:pPr>
      <w:rPr>
        <w:rFonts w:ascii="Wingdings" w:hAnsi="Wingdings" w:hint="default"/>
      </w:r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41" w15:restartNumberingAfterBreak="0">
    <w:nsid w:val="7FE65E21"/>
    <w:multiLevelType w:val="hybridMultilevel"/>
    <w:tmpl w:val="AC7A5FF8"/>
    <w:lvl w:ilvl="0" w:tplc="46E41C90">
      <w:start w:val="1"/>
      <w:numFmt w:val="decimal"/>
      <w:pStyle w:val="TableNumbered"/>
      <w:suff w:val="space"/>
      <w:lvlText w:val="%1"/>
      <w:lvlJc w:val="left"/>
      <w:pPr>
        <w:ind w:left="360" w:hanging="360"/>
      </w:pPr>
      <w:rPr>
        <w:rFonts w:hint="default"/>
      </w:rPr>
    </w:lvl>
    <w:lvl w:ilvl="1" w:tplc="36F859E2" w:tentative="1">
      <w:start w:val="1"/>
      <w:numFmt w:val="lowerLetter"/>
      <w:lvlText w:val="%2."/>
      <w:lvlJc w:val="left"/>
      <w:pPr>
        <w:ind w:left="1440" w:hanging="360"/>
      </w:pPr>
    </w:lvl>
    <w:lvl w:ilvl="2" w:tplc="918C4B38" w:tentative="1">
      <w:start w:val="1"/>
      <w:numFmt w:val="lowerRoman"/>
      <w:lvlText w:val="%3."/>
      <w:lvlJc w:val="right"/>
      <w:pPr>
        <w:ind w:left="2160" w:hanging="180"/>
      </w:pPr>
    </w:lvl>
    <w:lvl w:ilvl="3" w:tplc="123AC106" w:tentative="1">
      <w:start w:val="1"/>
      <w:numFmt w:val="decimal"/>
      <w:lvlText w:val="%4."/>
      <w:lvlJc w:val="left"/>
      <w:pPr>
        <w:ind w:left="2880" w:hanging="360"/>
      </w:pPr>
    </w:lvl>
    <w:lvl w:ilvl="4" w:tplc="B8701852" w:tentative="1">
      <w:start w:val="1"/>
      <w:numFmt w:val="lowerLetter"/>
      <w:lvlText w:val="%5."/>
      <w:lvlJc w:val="left"/>
      <w:pPr>
        <w:ind w:left="3600" w:hanging="360"/>
      </w:pPr>
    </w:lvl>
    <w:lvl w:ilvl="5" w:tplc="81D64F16" w:tentative="1">
      <w:start w:val="1"/>
      <w:numFmt w:val="lowerRoman"/>
      <w:lvlText w:val="%6."/>
      <w:lvlJc w:val="right"/>
      <w:pPr>
        <w:ind w:left="4320" w:hanging="180"/>
      </w:pPr>
    </w:lvl>
    <w:lvl w:ilvl="6" w:tplc="812E66A0" w:tentative="1">
      <w:start w:val="1"/>
      <w:numFmt w:val="decimal"/>
      <w:lvlText w:val="%7."/>
      <w:lvlJc w:val="left"/>
      <w:pPr>
        <w:ind w:left="5040" w:hanging="360"/>
      </w:pPr>
    </w:lvl>
    <w:lvl w:ilvl="7" w:tplc="A02AD29C" w:tentative="1">
      <w:start w:val="1"/>
      <w:numFmt w:val="lowerLetter"/>
      <w:lvlText w:val="%8."/>
      <w:lvlJc w:val="left"/>
      <w:pPr>
        <w:ind w:left="5760" w:hanging="360"/>
      </w:pPr>
    </w:lvl>
    <w:lvl w:ilvl="8" w:tplc="6B0E9408"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29"/>
  </w:num>
  <w:num w:numId="3">
    <w:abstractNumId w:val="30"/>
  </w:num>
  <w:num w:numId="4">
    <w:abstractNumId w:val="22"/>
  </w:num>
  <w:num w:numId="5">
    <w:abstractNumId w:val="14"/>
  </w:num>
  <w:num w:numId="6">
    <w:abstractNumId w:val="20"/>
  </w:num>
  <w:num w:numId="7">
    <w:abstractNumId w:val="17"/>
  </w:num>
  <w:num w:numId="8">
    <w:abstractNumId w:val="33"/>
  </w:num>
  <w:num w:numId="9">
    <w:abstractNumId w:val="4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6"/>
  </w:num>
  <w:num w:numId="21">
    <w:abstractNumId w:val="40"/>
    <w:lvlOverride w:ilvl="0">
      <w:startOverride w:val="1"/>
    </w:lvlOverride>
  </w:num>
  <w:num w:numId="22">
    <w:abstractNumId w:val="18"/>
  </w:num>
  <w:num w:numId="23">
    <w:abstractNumId w:val="28"/>
  </w:num>
  <w:num w:numId="24">
    <w:abstractNumId w:val="39"/>
  </w:num>
  <w:num w:numId="25">
    <w:abstractNumId w:val="27"/>
  </w:num>
  <w:num w:numId="26">
    <w:abstractNumId w:val="10"/>
  </w:num>
  <w:num w:numId="27">
    <w:abstractNumId w:val="32"/>
  </w:num>
  <w:num w:numId="28">
    <w:abstractNumId w:val="19"/>
  </w:num>
  <w:num w:numId="29">
    <w:abstractNumId w:val="26"/>
  </w:num>
  <w:num w:numId="30">
    <w:abstractNumId w:val="38"/>
  </w:num>
  <w:num w:numId="31">
    <w:abstractNumId w:val="25"/>
  </w:num>
  <w:num w:numId="32">
    <w:abstractNumId w:val="34"/>
  </w:num>
  <w:num w:numId="33">
    <w:abstractNumId w:val="13"/>
  </w:num>
  <w:num w:numId="34">
    <w:abstractNumId w:val="35"/>
  </w:num>
  <w:num w:numId="35">
    <w:abstractNumId w:val="12"/>
  </w:num>
  <w:num w:numId="36">
    <w:abstractNumId w:val="41"/>
    <w:lvlOverride w:ilvl="0">
      <w:startOverride w:val="1"/>
    </w:lvlOverride>
  </w:num>
  <w:num w:numId="37">
    <w:abstractNumId w:val="23"/>
  </w:num>
  <w:num w:numId="38">
    <w:abstractNumId w:val="42"/>
  </w:num>
  <w:num w:numId="39">
    <w:abstractNumId w:val="21"/>
  </w:num>
  <w:num w:numId="40">
    <w:abstractNumId w:val="15"/>
  </w:num>
  <w:num w:numId="41">
    <w:abstractNumId w:val="37"/>
  </w:num>
  <w:num w:numId="42">
    <w:abstractNumId w:val="11"/>
  </w:num>
  <w:num w:numId="43">
    <w:abstractNumId w:val="31"/>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9E"/>
    <w:rsid w:val="000014CA"/>
    <w:rsid w:val="000018C9"/>
    <w:rsid w:val="0000235D"/>
    <w:rsid w:val="00003E23"/>
    <w:rsid w:val="00013843"/>
    <w:rsid w:val="000140D1"/>
    <w:rsid w:val="000168B7"/>
    <w:rsid w:val="000247EC"/>
    <w:rsid w:val="00025644"/>
    <w:rsid w:val="00027AD9"/>
    <w:rsid w:val="00030A7E"/>
    <w:rsid w:val="00041CBC"/>
    <w:rsid w:val="00043100"/>
    <w:rsid w:val="0006723B"/>
    <w:rsid w:val="00072E87"/>
    <w:rsid w:val="00080FF6"/>
    <w:rsid w:val="00090B99"/>
    <w:rsid w:val="00091C61"/>
    <w:rsid w:val="00092C82"/>
    <w:rsid w:val="00092CA5"/>
    <w:rsid w:val="000954CF"/>
    <w:rsid w:val="000A47C5"/>
    <w:rsid w:val="000B7490"/>
    <w:rsid w:val="000C05C0"/>
    <w:rsid w:val="000C5D0C"/>
    <w:rsid w:val="000D323E"/>
    <w:rsid w:val="000D7B4D"/>
    <w:rsid w:val="000E403D"/>
    <w:rsid w:val="000E6564"/>
    <w:rsid w:val="000F0282"/>
    <w:rsid w:val="000F4CCD"/>
    <w:rsid w:val="000F698D"/>
    <w:rsid w:val="001147C8"/>
    <w:rsid w:val="00122553"/>
    <w:rsid w:val="00130B9B"/>
    <w:rsid w:val="00132759"/>
    <w:rsid w:val="0013536B"/>
    <w:rsid w:val="00141B95"/>
    <w:rsid w:val="0014341E"/>
    <w:rsid w:val="001467B4"/>
    <w:rsid w:val="00147C71"/>
    <w:rsid w:val="00154EB8"/>
    <w:rsid w:val="0015727C"/>
    <w:rsid w:val="001710C9"/>
    <w:rsid w:val="001714F2"/>
    <w:rsid w:val="00171D1C"/>
    <w:rsid w:val="0018506B"/>
    <w:rsid w:val="00187628"/>
    <w:rsid w:val="001916E1"/>
    <w:rsid w:val="0019638F"/>
    <w:rsid w:val="001A205E"/>
    <w:rsid w:val="001A3A8A"/>
    <w:rsid w:val="001A7B42"/>
    <w:rsid w:val="001B1A9F"/>
    <w:rsid w:val="001C3580"/>
    <w:rsid w:val="001C36A6"/>
    <w:rsid w:val="001C43E1"/>
    <w:rsid w:val="001D25FB"/>
    <w:rsid w:val="001D63B8"/>
    <w:rsid w:val="001E008E"/>
    <w:rsid w:val="001E2336"/>
    <w:rsid w:val="001E51F9"/>
    <w:rsid w:val="001E76E7"/>
    <w:rsid w:val="001F782A"/>
    <w:rsid w:val="0020395C"/>
    <w:rsid w:val="002052CE"/>
    <w:rsid w:val="00212018"/>
    <w:rsid w:val="00230B97"/>
    <w:rsid w:val="002323BD"/>
    <w:rsid w:val="00240612"/>
    <w:rsid w:val="0024154F"/>
    <w:rsid w:val="002444BE"/>
    <w:rsid w:val="002455D5"/>
    <w:rsid w:val="0024641B"/>
    <w:rsid w:val="00250BE4"/>
    <w:rsid w:val="0026599F"/>
    <w:rsid w:val="002865BD"/>
    <w:rsid w:val="00290F14"/>
    <w:rsid w:val="00292BE1"/>
    <w:rsid w:val="002B6597"/>
    <w:rsid w:val="002C242C"/>
    <w:rsid w:val="002D025B"/>
    <w:rsid w:val="002D6FD7"/>
    <w:rsid w:val="002E0AA1"/>
    <w:rsid w:val="002E46D8"/>
    <w:rsid w:val="00301DDF"/>
    <w:rsid w:val="00317999"/>
    <w:rsid w:val="00325FD3"/>
    <w:rsid w:val="00342170"/>
    <w:rsid w:val="00357CC4"/>
    <w:rsid w:val="00366055"/>
    <w:rsid w:val="0038295B"/>
    <w:rsid w:val="00385CE7"/>
    <w:rsid w:val="0039200F"/>
    <w:rsid w:val="00396374"/>
    <w:rsid w:val="003A0DD4"/>
    <w:rsid w:val="003A646A"/>
    <w:rsid w:val="003B2B30"/>
    <w:rsid w:val="003D55B9"/>
    <w:rsid w:val="003D589A"/>
    <w:rsid w:val="003E5200"/>
    <w:rsid w:val="00401989"/>
    <w:rsid w:val="00404179"/>
    <w:rsid w:val="00413467"/>
    <w:rsid w:val="004136C6"/>
    <w:rsid w:val="004200AF"/>
    <w:rsid w:val="00422F28"/>
    <w:rsid w:val="00431B89"/>
    <w:rsid w:val="004345FC"/>
    <w:rsid w:val="00434858"/>
    <w:rsid w:val="00436233"/>
    <w:rsid w:val="00443E03"/>
    <w:rsid w:val="00457AFE"/>
    <w:rsid w:val="00464387"/>
    <w:rsid w:val="004821DD"/>
    <w:rsid w:val="00483019"/>
    <w:rsid w:val="00490999"/>
    <w:rsid w:val="00492EE6"/>
    <w:rsid w:val="00493A34"/>
    <w:rsid w:val="004A0244"/>
    <w:rsid w:val="004B2304"/>
    <w:rsid w:val="004C1A5F"/>
    <w:rsid w:val="004C250C"/>
    <w:rsid w:val="004D3233"/>
    <w:rsid w:val="004E0644"/>
    <w:rsid w:val="004E2BBB"/>
    <w:rsid w:val="004F0E9D"/>
    <w:rsid w:val="004F25C5"/>
    <w:rsid w:val="004F541E"/>
    <w:rsid w:val="00507959"/>
    <w:rsid w:val="00511322"/>
    <w:rsid w:val="00525374"/>
    <w:rsid w:val="005267A0"/>
    <w:rsid w:val="00530F8C"/>
    <w:rsid w:val="00537BF4"/>
    <w:rsid w:val="005434B3"/>
    <w:rsid w:val="00546C77"/>
    <w:rsid w:val="00547077"/>
    <w:rsid w:val="00574BBF"/>
    <w:rsid w:val="005831C1"/>
    <w:rsid w:val="00584977"/>
    <w:rsid w:val="005857FD"/>
    <w:rsid w:val="00587583"/>
    <w:rsid w:val="00594210"/>
    <w:rsid w:val="0059477E"/>
    <w:rsid w:val="00597631"/>
    <w:rsid w:val="005A3EDE"/>
    <w:rsid w:val="005A6E58"/>
    <w:rsid w:val="005B458E"/>
    <w:rsid w:val="005D1C54"/>
    <w:rsid w:val="005D4EF3"/>
    <w:rsid w:val="005E6159"/>
    <w:rsid w:val="005E7E07"/>
    <w:rsid w:val="005F3314"/>
    <w:rsid w:val="005F38C4"/>
    <w:rsid w:val="005F59FE"/>
    <w:rsid w:val="00601E17"/>
    <w:rsid w:val="006023C8"/>
    <w:rsid w:val="00604174"/>
    <w:rsid w:val="006057DF"/>
    <w:rsid w:val="00616E09"/>
    <w:rsid w:val="0062006D"/>
    <w:rsid w:val="00621FDA"/>
    <w:rsid w:val="006232B5"/>
    <w:rsid w:val="006256B5"/>
    <w:rsid w:val="00626029"/>
    <w:rsid w:val="00626E19"/>
    <w:rsid w:val="0064551A"/>
    <w:rsid w:val="006466A0"/>
    <w:rsid w:val="0066106D"/>
    <w:rsid w:val="006620BC"/>
    <w:rsid w:val="00671990"/>
    <w:rsid w:val="00683526"/>
    <w:rsid w:val="00686C36"/>
    <w:rsid w:val="006926B0"/>
    <w:rsid w:val="00695CF5"/>
    <w:rsid w:val="00697140"/>
    <w:rsid w:val="006A4457"/>
    <w:rsid w:val="006B3992"/>
    <w:rsid w:val="006B60E1"/>
    <w:rsid w:val="006B6391"/>
    <w:rsid w:val="006C609C"/>
    <w:rsid w:val="006D0242"/>
    <w:rsid w:val="006D22E1"/>
    <w:rsid w:val="006D68BC"/>
    <w:rsid w:val="006E7629"/>
    <w:rsid w:val="006F1017"/>
    <w:rsid w:val="006F6F04"/>
    <w:rsid w:val="007013E2"/>
    <w:rsid w:val="0070230C"/>
    <w:rsid w:val="00702E50"/>
    <w:rsid w:val="00717DE5"/>
    <w:rsid w:val="0073566D"/>
    <w:rsid w:val="00736053"/>
    <w:rsid w:val="007553B7"/>
    <w:rsid w:val="007576BE"/>
    <w:rsid w:val="0076012B"/>
    <w:rsid w:val="00760F6B"/>
    <w:rsid w:val="00761750"/>
    <w:rsid w:val="007617F2"/>
    <w:rsid w:val="0076565F"/>
    <w:rsid w:val="00783AC7"/>
    <w:rsid w:val="00786968"/>
    <w:rsid w:val="0079538F"/>
    <w:rsid w:val="007B1EAC"/>
    <w:rsid w:val="007B5BC5"/>
    <w:rsid w:val="007C1E66"/>
    <w:rsid w:val="007C2E85"/>
    <w:rsid w:val="007C4C4D"/>
    <w:rsid w:val="007D0820"/>
    <w:rsid w:val="007D4078"/>
    <w:rsid w:val="007E1F0D"/>
    <w:rsid w:val="007F39CF"/>
    <w:rsid w:val="008006E1"/>
    <w:rsid w:val="00804804"/>
    <w:rsid w:val="00812CD1"/>
    <w:rsid w:val="00812E31"/>
    <w:rsid w:val="0081507F"/>
    <w:rsid w:val="008257E7"/>
    <w:rsid w:val="00827B9C"/>
    <w:rsid w:val="008434FC"/>
    <w:rsid w:val="00850820"/>
    <w:rsid w:val="00851BBB"/>
    <w:rsid w:val="008546FC"/>
    <w:rsid w:val="008554E7"/>
    <w:rsid w:val="00864E83"/>
    <w:rsid w:val="0086677B"/>
    <w:rsid w:val="00870EFF"/>
    <w:rsid w:val="00876508"/>
    <w:rsid w:val="008830E6"/>
    <w:rsid w:val="00894CA4"/>
    <w:rsid w:val="008A0CC9"/>
    <w:rsid w:val="008A115F"/>
    <w:rsid w:val="008A417C"/>
    <w:rsid w:val="008A4642"/>
    <w:rsid w:val="008B30E8"/>
    <w:rsid w:val="008B51B4"/>
    <w:rsid w:val="008C01AF"/>
    <w:rsid w:val="008C3C67"/>
    <w:rsid w:val="008C45B2"/>
    <w:rsid w:val="008C4F27"/>
    <w:rsid w:val="008C6908"/>
    <w:rsid w:val="008D7854"/>
    <w:rsid w:val="008E0943"/>
    <w:rsid w:val="008F1686"/>
    <w:rsid w:val="008F4DE0"/>
    <w:rsid w:val="008F4E3A"/>
    <w:rsid w:val="008F5DCA"/>
    <w:rsid w:val="00902630"/>
    <w:rsid w:val="00903FA0"/>
    <w:rsid w:val="00906025"/>
    <w:rsid w:val="00920547"/>
    <w:rsid w:val="00925D61"/>
    <w:rsid w:val="009315CB"/>
    <w:rsid w:val="00931767"/>
    <w:rsid w:val="00931ED5"/>
    <w:rsid w:val="00934D4F"/>
    <w:rsid w:val="00941D2D"/>
    <w:rsid w:val="00947EEC"/>
    <w:rsid w:val="00951C49"/>
    <w:rsid w:val="009571E4"/>
    <w:rsid w:val="00957F9A"/>
    <w:rsid w:val="00960D01"/>
    <w:rsid w:val="00982A21"/>
    <w:rsid w:val="00983A24"/>
    <w:rsid w:val="00984328"/>
    <w:rsid w:val="009871D7"/>
    <w:rsid w:val="009A14D9"/>
    <w:rsid w:val="009B4D96"/>
    <w:rsid w:val="009B7148"/>
    <w:rsid w:val="009D1EC2"/>
    <w:rsid w:val="009D5577"/>
    <w:rsid w:val="009E01E2"/>
    <w:rsid w:val="009F0D5C"/>
    <w:rsid w:val="009F4D90"/>
    <w:rsid w:val="00A15334"/>
    <w:rsid w:val="00A17EAF"/>
    <w:rsid w:val="00A22333"/>
    <w:rsid w:val="00A24853"/>
    <w:rsid w:val="00A30917"/>
    <w:rsid w:val="00A30A97"/>
    <w:rsid w:val="00A37BC6"/>
    <w:rsid w:val="00A41DCF"/>
    <w:rsid w:val="00A42DA2"/>
    <w:rsid w:val="00A45ABC"/>
    <w:rsid w:val="00A46B7D"/>
    <w:rsid w:val="00A54C4E"/>
    <w:rsid w:val="00A54FAB"/>
    <w:rsid w:val="00A57FE2"/>
    <w:rsid w:val="00A64C86"/>
    <w:rsid w:val="00A65AD8"/>
    <w:rsid w:val="00A714D6"/>
    <w:rsid w:val="00A8264E"/>
    <w:rsid w:val="00A84EFA"/>
    <w:rsid w:val="00A860C5"/>
    <w:rsid w:val="00AA665B"/>
    <w:rsid w:val="00AB0F0C"/>
    <w:rsid w:val="00AB2D9C"/>
    <w:rsid w:val="00AC121B"/>
    <w:rsid w:val="00AC1904"/>
    <w:rsid w:val="00AC5655"/>
    <w:rsid w:val="00AE1AE7"/>
    <w:rsid w:val="00AE3400"/>
    <w:rsid w:val="00AF23E0"/>
    <w:rsid w:val="00AF31C7"/>
    <w:rsid w:val="00AF772B"/>
    <w:rsid w:val="00AF7895"/>
    <w:rsid w:val="00AF7C54"/>
    <w:rsid w:val="00B022EE"/>
    <w:rsid w:val="00B04F03"/>
    <w:rsid w:val="00B23916"/>
    <w:rsid w:val="00B31AA1"/>
    <w:rsid w:val="00B31EB6"/>
    <w:rsid w:val="00B351E8"/>
    <w:rsid w:val="00B46763"/>
    <w:rsid w:val="00B546DD"/>
    <w:rsid w:val="00B609B6"/>
    <w:rsid w:val="00B611F2"/>
    <w:rsid w:val="00B61BF6"/>
    <w:rsid w:val="00B61CF6"/>
    <w:rsid w:val="00B74CA1"/>
    <w:rsid w:val="00BC2B39"/>
    <w:rsid w:val="00BC31BD"/>
    <w:rsid w:val="00BE5FD0"/>
    <w:rsid w:val="00BF4766"/>
    <w:rsid w:val="00BF6557"/>
    <w:rsid w:val="00C06EC9"/>
    <w:rsid w:val="00C17B5D"/>
    <w:rsid w:val="00C17DC5"/>
    <w:rsid w:val="00C20D90"/>
    <w:rsid w:val="00C21CD0"/>
    <w:rsid w:val="00C23EF4"/>
    <w:rsid w:val="00C2448E"/>
    <w:rsid w:val="00C2629E"/>
    <w:rsid w:val="00C30D26"/>
    <w:rsid w:val="00C47467"/>
    <w:rsid w:val="00C475F7"/>
    <w:rsid w:val="00C53E4A"/>
    <w:rsid w:val="00C61F0E"/>
    <w:rsid w:val="00C75531"/>
    <w:rsid w:val="00C77AA8"/>
    <w:rsid w:val="00C812EA"/>
    <w:rsid w:val="00C9588A"/>
    <w:rsid w:val="00CA1032"/>
    <w:rsid w:val="00CA6EA6"/>
    <w:rsid w:val="00CA7BEA"/>
    <w:rsid w:val="00CB03EE"/>
    <w:rsid w:val="00CB1F80"/>
    <w:rsid w:val="00CC0BDD"/>
    <w:rsid w:val="00CC5598"/>
    <w:rsid w:val="00CD28B0"/>
    <w:rsid w:val="00CD417B"/>
    <w:rsid w:val="00CD5DE8"/>
    <w:rsid w:val="00CD642C"/>
    <w:rsid w:val="00CE13B5"/>
    <w:rsid w:val="00CE3890"/>
    <w:rsid w:val="00CE4E6A"/>
    <w:rsid w:val="00CF1719"/>
    <w:rsid w:val="00CF1730"/>
    <w:rsid w:val="00CF76C1"/>
    <w:rsid w:val="00D0012C"/>
    <w:rsid w:val="00D03724"/>
    <w:rsid w:val="00D1042F"/>
    <w:rsid w:val="00D1137E"/>
    <w:rsid w:val="00D238A8"/>
    <w:rsid w:val="00D5718B"/>
    <w:rsid w:val="00D6021E"/>
    <w:rsid w:val="00D67440"/>
    <w:rsid w:val="00D67B4E"/>
    <w:rsid w:val="00D9595F"/>
    <w:rsid w:val="00D9646B"/>
    <w:rsid w:val="00D97C66"/>
    <w:rsid w:val="00DA0CFC"/>
    <w:rsid w:val="00DA5022"/>
    <w:rsid w:val="00DA5146"/>
    <w:rsid w:val="00DA6889"/>
    <w:rsid w:val="00DD1F8B"/>
    <w:rsid w:val="00DD47C2"/>
    <w:rsid w:val="00DE2B0B"/>
    <w:rsid w:val="00DE3193"/>
    <w:rsid w:val="00DF2B83"/>
    <w:rsid w:val="00DF5828"/>
    <w:rsid w:val="00E0778F"/>
    <w:rsid w:val="00E11797"/>
    <w:rsid w:val="00E20F17"/>
    <w:rsid w:val="00E236DC"/>
    <w:rsid w:val="00E244CC"/>
    <w:rsid w:val="00E26592"/>
    <w:rsid w:val="00E273F1"/>
    <w:rsid w:val="00E31374"/>
    <w:rsid w:val="00E333A1"/>
    <w:rsid w:val="00E43C3D"/>
    <w:rsid w:val="00E628E3"/>
    <w:rsid w:val="00E7171B"/>
    <w:rsid w:val="00E73930"/>
    <w:rsid w:val="00E757D1"/>
    <w:rsid w:val="00E774D8"/>
    <w:rsid w:val="00E8312F"/>
    <w:rsid w:val="00EA117F"/>
    <w:rsid w:val="00EA2E33"/>
    <w:rsid w:val="00EA558D"/>
    <w:rsid w:val="00EC0036"/>
    <w:rsid w:val="00EC6123"/>
    <w:rsid w:val="00EE769E"/>
    <w:rsid w:val="00EF3E44"/>
    <w:rsid w:val="00F00558"/>
    <w:rsid w:val="00F0591C"/>
    <w:rsid w:val="00F1409A"/>
    <w:rsid w:val="00F16778"/>
    <w:rsid w:val="00F16783"/>
    <w:rsid w:val="00F22821"/>
    <w:rsid w:val="00F32584"/>
    <w:rsid w:val="00F47226"/>
    <w:rsid w:val="00F56D6D"/>
    <w:rsid w:val="00F60262"/>
    <w:rsid w:val="00F622BF"/>
    <w:rsid w:val="00F66B8D"/>
    <w:rsid w:val="00F7560F"/>
    <w:rsid w:val="00F80A66"/>
    <w:rsid w:val="00F81723"/>
    <w:rsid w:val="00F85615"/>
    <w:rsid w:val="00F87D14"/>
    <w:rsid w:val="00F91B3A"/>
    <w:rsid w:val="00F94E9D"/>
    <w:rsid w:val="00F96C55"/>
    <w:rsid w:val="00FB5C66"/>
    <w:rsid w:val="00FC238B"/>
    <w:rsid w:val="00FC7851"/>
    <w:rsid w:val="00FD3A13"/>
    <w:rsid w:val="00FE08B0"/>
    <w:rsid w:val="00FF3B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B7F48B3"/>
  <w15:docId w15:val="{0D64AD94-1E5C-4727-9484-DA5ADE2A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5CB"/>
    <w:pPr>
      <w:tabs>
        <w:tab w:val="left" w:pos="0"/>
      </w:tabs>
    </w:pPr>
    <w:rPr>
      <w:sz w:val="24"/>
      <w:lang w:eastAsia="en-US"/>
    </w:rPr>
  </w:style>
  <w:style w:type="paragraph" w:styleId="Heading1">
    <w:name w:val="heading 1"/>
    <w:basedOn w:val="Normal"/>
    <w:next w:val="Normal"/>
    <w:qFormat/>
    <w:rsid w:val="009315C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315C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315CB"/>
    <w:pPr>
      <w:keepNext/>
      <w:spacing w:before="140"/>
      <w:outlineLvl w:val="2"/>
    </w:pPr>
    <w:rPr>
      <w:b/>
    </w:rPr>
  </w:style>
  <w:style w:type="paragraph" w:styleId="Heading4">
    <w:name w:val="heading 4"/>
    <w:basedOn w:val="Normal"/>
    <w:next w:val="Normal"/>
    <w:qFormat/>
    <w:rsid w:val="009315CB"/>
    <w:pPr>
      <w:keepNext/>
      <w:spacing w:before="240" w:after="60"/>
      <w:outlineLvl w:val="3"/>
    </w:pPr>
    <w:rPr>
      <w:rFonts w:ascii="Arial" w:hAnsi="Arial"/>
      <w:b/>
      <w:bCs/>
      <w:sz w:val="22"/>
      <w:szCs w:val="28"/>
    </w:rPr>
  </w:style>
  <w:style w:type="paragraph" w:styleId="Heading5">
    <w:name w:val="heading 5"/>
    <w:basedOn w:val="Normal"/>
    <w:next w:val="Normal"/>
    <w:qFormat/>
    <w:rsid w:val="0019638F"/>
    <w:pPr>
      <w:numPr>
        <w:ilvl w:val="4"/>
        <w:numId w:val="1"/>
      </w:numPr>
      <w:spacing w:before="240" w:after="60"/>
      <w:outlineLvl w:val="4"/>
    </w:pPr>
    <w:rPr>
      <w:sz w:val="22"/>
    </w:rPr>
  </w:style>
  <w:style w:type="paragraph" w:styleId="Heading6">
    <w:name w:val="heading 6"/>
    <w:basedOn w:val="Normal"/>
    <w:next w:val="Normal"/>
    <w:qFormat/>
    <w:rsid w:val="0019638F"/>
    <w:pPr>
      <w:numPr>
        <w:ilvl w:val="5"/>
        <w:numId w:val="1"/>
      </w:numPr>
      <w:spacing w:before="240" w:after="60"/>
      <w:outlineLvl w:val="5"/>
    </w:pPr>
    <w:rPr>
      <w:i/>
      <w:sz w:val="22"/>
    </w:rPr>
  </w:style>
  <w:style w:type="paragraph" w:styleId="Heading7">
    <w:name w:val="heading 7"/>
    <w:basedOn w:val="Normal"/>
    <w:next w:val="Normal"/>
    <w:qFormat/>
    <w:rsid w:val="0019638F"/>
    <w:pPr>
      <w:numPr>
        <w:ilvl w:val="6"/>
        <w:numId w:val="1"/>
      </w:numPr>
      <w:spacing w:before="240" w:after="60"/>
      <w:outlineLvl w:val="6"/>
    </w:pPr>
    <w:rPr>
      <w:rFonts w:ascii="Arial" w:hAnsi="Arial"/>
      <w:sz w:val="20"/>
    </w:rPr>
  </w:style>
  <w:style w:type="paragraph" w:styleId="Heading8">
    <w:name w:val="heading 8"/>
    <w:basedOn w:val="Normal"/>
    <w:next w:val="Normal"/>
    <w:qFormat/>
    <w:rsid w:val="0019638F"/>
    <w:pPr>
      <w:numPr>
        <w:ilvl w:val="7"/>
        <w:numId w:val="1"/>
      </w:numPr>
      <w:spacing w:before="240" w:after="60"/>
      <w:outlineLvl w:val="7"/>
    </w:pPr>
    <w:rPr>
      <w:rFonts w:ascii="Arial" w:hAnsi="Arial"/>
      <w:i/>
      <w:sz w:val="20"/>
    </w:rPr>
  </w:style>
  <w:style w:type="paragraph" w:styleId="Heading9">
    <w:name w:val="heading 9"/>
    <w:basedOn w:val="Normal"/>
    <w:next w:val="Normal"/>
    <w:qFormat/>
    <w:rsid w:val="0019638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315C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315CB"/>
  </w:style>
  <w:style w:type="paragraph" w:customStyle="1" w:styleId="00ClientCover">
    <w:name w:val="00ClientCover"/>
    <w:basedOn w:val="Normal"/>
    <w:rsid w:val="009315CB"/>
  </w:style>
  <w:style w:type="paragraph" w:customStyle="1" w:styleId="02Text">
    <w:name w:val="02Text"/>
    <w:basedOn w:val="Normal"/>
    <w:rsid w:val="009315CB"/>
  </w:style>
  <w:style w:type="paragraph" w:customStyle="1" w:styleId="BillBasic">
    <w:name w:val="BillBasic"/>
    <w:link w:val="BillBasicChar"/>
    <w:rsid w:val="009315CB"/>
    <w:pPr>
      <w:spacing w:before="140"/>
      <w:jc w:val="both"/>
    </w:pPr>
    <w:rPr>
      <w:sz w:val="24"/>
      <w:lang w:eastAsia="en-US"/>
    </w:rPr>
  </w:style>
  <w:style w:type="paragraph" w:styleId="Header">
    <w:name w:val="header"/>
    <w:basedOn w:val="Normal"/>
    <w:link w:val="HeaderChar"/>
    <w:rsid w:val="009315CB"/>
    <w:pPr>
      <w:tabs>
        <w:tab w:val="center" w:pos="4153"/>
        <w:tab w:val="right" w:pos="8306"/>
      </w:tabs>
    </w:pPr>
  </w:style>
  <w:style w:type="paragraph" w:styleId="Footer">
    <w:name w:val="footer"/>
    <w:basedOn w:val="Normal"/>
    <w:link w:val="FooterChar"/>
    <w:rsid w:val="009315CB"/>
    <w:pPr>
      <w:spacing w:before="120" w:line="240" w:lineRule="exact"/>
    </w:pPr>
    <w:rPr>
      <w:rFonts w:ascii="Arial" w:hAnsi="Arial"/>
      <w:sz w:val="18"/>
    </w:rPr>
  </w:style>
  <w:style w:type="paragraph" w:customStyle="1" w:styleId="Billname">
    <w:name w:val="Billname"/>
    <w:basedOn w:val="Normal"/>
    <w:rsid w:val="009315CB"/>
    <w:pPr>
      <w:spacing w:before="1220"/>
    </w:pPr>
    <w:rPr>
      <w:rFonts w:ascii="Arial" w:hAnsi="Arial"/>
      <w:b/>
      <w:sz w:val="40"/>
    </w:rPr>
  </w:style>
  <w:style w:type="paragraph" w:customStyle="1" w:styleId="BillBasicHeading">
    <w:name w:val="BillBasicHeading"/>
    <w:basedOn w:val="BillBasic"/>
    <w:rsid w:val="009315CB"/>
    <w:pPr>
      <w:keepNext/>
      <w:tabs>
        <w:tab w:val="left" w:pos="2600"/>
      </w:tabs>
      <w:jc w:val="left"/>
    </w:pPr>
    <w:rPr>
      <w:rFonts w:ascii="Arial" w:hAnsi="Arial"/>
      <w:b/>
    </w:rPr>
  </w:style>
  <w:style w:type="paragraph" w:customStyle="1" w:styleId="EnactingWordsRules">
    <w:name w:val="EnactingWordsRules"/>
    <w:basedOn w:val="EnactingWords"/>
    <w:rsid w:val="009315CB"/>
    <w:pPr>
      <w:spacing w:before="240"/>
    </w:pPr>
  </w:style>
  <w:style w:type="paragraph" w:customStyle="1" w:styleId="EnactingWords">
    <w:name w:val="EnactingWords"/>
    <w:basedOn w:val="BillBasic"/>
    <w:rsid w:val="009315CB"/>
    <w:pPr>
      <w:spacing w:before="120"/>
    </w:pPr>
  </w:style>
  <w:style w:type="paragraph" w:customStyle="1" w:styleId="BillCrest">
    <w:name w:val="Bill Crest"/>
    <w:basedOn w:val="Normal"/>
    <w:next w:val="Normal"/>
    <w:rsid w:val="009315CB"/>
    <w:pPr>
      <w:tabs>
        <w:tab w:val="center" w:pos="3160"/>
      </w:tabs>
      <w:spacing w:after="60"/>
    </w:pPr>
    <w:rPr>
      <w:sz w:val="216"/>
    </w:rPr>
  </w:style>
  <w:style w:type="paragraph" w:customStyle="1" w:styleId="Amain">
    <w:name w:val="A main"/>
    <w:basedOn w:val="BillBasic"/>
    <w:rsid w:val="009315CB"/>
    <w:pPr>
      <w:tabs>
        <w:tab w:val="right" w:pos="900"/>
        <w:tab w:val="left" w:pos="1100"/>
      </w:tabs>
      <w:ind w:left="1100" w:hanging="1100"/>
      <w:outlineLvl w:val="5"/>
    </w:pPr>
  </w:style>
  <w:style w:type="paragraph" w:customStyle="1" w:styleId="Amainreturn">
    <w:name w:val="A main return"/>
    <w:basedOn w:val="BillBasic"/>
    <w:rsid w:val="009315CB"/>
    <w:pPr>
      <w:ind w:left="1100"/>
    </w:pPr>
  </w:style>
  <w:style w:type="paragraph" w:customStyle="1" w:styleId="Apara">
    <w:name w:val="A para"/>
    <w:basedOn w:val="BillBasic"/>
    <w:rsid w:val="009315CB"/>
    <w:pPr>
      <w:tabs>
        <w:tab w:val="right" w:pos="1400"/>
        <w:tab w:val="left" w:pos="1600"/>
      </w:tabs>
      <w:ind w:left="1600" w:hanging="1600"/>
      <w:outlineLvl w:val="6"/>
    </w:pPr>
  </w:style>
  <w:style w:type="paragraph" w:customStyle="1" w:styleId="Asubpara">
    <w:name w:val="A subpara"/>
    <w:basedOn w:val="BillBasic"/>
    <w:rsid w:val="009315CB"/>
    <w:pPr>
      <w:tabs>
        <w:tab w:val="right" w:pos="1900"/>
        <w:tab w:val="left" w:pos="2100"/>
      </w:tabs>
      <w:ind w:left="2100" w:hanging="2100"/>
      <w:outlineLvl w:val="7"/>
    </w:pPr>
  </w:style>
  <w:style w:type="paragraph" w:customStyle="1" w:styleId="Asubsubpara">
    <w:name w:val="A subsubpara"/>
    <w:basedOn w:val="BillBasic"/>
    <w:rsid w:val="009315CB"/>
    <w:pPr>
      <w:tabs>
        <w:tab w:val="right" w:pos="2400"/>
        <w:tab w:val="left" w:pos="2600"/>
      </w:tabs>
      <w:ind w:left="2600" w:hanging="2600"/>
      <w:outlineLvl w:val="8"/>
    </w:pPr>
  </w:style>
  <w:style w:type="paragraph" w:customStyle="1" w:styleId="aDef">
    <w:name w:val="aDef"/>
    <w:basedOn w:val="BillBasic"/>
    <w:link w:val="aDefChar"/>
    <w:rsid w:val="009315CB"/>
    <w:pPr>
      <w:ind w:left="1100"/>
    </w:pPr>
  </w:style>
  <w:style w:type="paragraph" w:customStyle="1" w:styleId="aExamHead">
    <w:name w:val="aExam Head"/>
    <w:basedOn w:val="BillBasicHeading"/>
    <w:next w:val="aExam"/>
    <w:rsid w:val="009315CB"/>
    <w:pPr>
      <w:tabs>
        <w:tab w:val="clear" w:pos="2600"/>
      </w:tabs>
      <w:ind w:left="1100"/>
    </w:pPr>
    <w:rPr>
      <w:sz w:val="18"/>
    </w:rPr>
  </w:style>
  <w:style w:type="paragraph" w:customStyle="1" w:styleId="aExam">
    <w:name w:val="aExam"/>
    <w:basedOn w:val="aNoteSymb"/>
    <w:rsid w:val="009315CB"/>
    <w:pPr>
      <w:spacing w:before="60"/>
      <w:ind w:left="1100" w:firstLine="0"/>
    </w:pPr>
  </w:style>
  <w:style w:type="paragraph" w:customStyle="1" w:styleId="aNote">
    <w:name w:val="aNote"/>
    <w:basedOn w:val="BillBasic"/>
    <w:link w:val="aNoteChar"/>
    <w:rsid w:val="009315CB"/>
    <w:pPr>
      <w:ind w:left="1900" w:hanging="800"/>
    </w:pPr>
    <w:rPr>
      <w:sz w:val="20"/>
    </w:rPr>
  </w:style>
  <w:style w:type="paragraph" w:customStyle="1" w:styleId="HeaderEven">
    <w:name w:val="HeaderEven"/>
    <w:basedOn w:val="Normal"/>
    <w:rsid w:val="009315CB"/>
    <w:rPr>
      <w:rFonts w:ascii="Arial" w:hAnsi="Arial"/>
      <w:sz w:val="18"/>
    </w:rPr>
  </w:style>
  <w:style w:type="paragraph" w:customStyle="1" w:styleId="HeaderEven6">
    <w:name w:val="HeaderEven6"/>
    <w:basedOn w:val="HeaderEven"/>
    <w:rsid w:val="009315CB"/>
    <w:pPr>
      <w:spacing w:before="120" w:after="60"/>
    </w:pPr>
  </w:style>
  <w:style w:type="paragraph" w:customStyle="1" w:styleId="HeaderOdd6">
    <w:name w:val="HeaderOdd6"/>
    <w:basedOn w:val="HeaderEven6"/>
    <w:rsid w:val="009315CB"/>
    <w:pPr>
      <w:jc w:val="right"/>
    </w:pPr>
  </w:style>
  <w:style w:type="paragraph" w:customStyle="1" w:styleId="HeaderOdd">
    <w:name w:val="HeaderOdd"/>
    <w:basedOn w:val="HeaderEven"/>
    <w:rsid w:val="009315CB"/>
    <w:pPr>
      <w:jc w:val="right"/>
    </w:pPr>
  </w:style>
  <w:style w:type="paragraph" w:customStyle="1" w:styleId="BillNo">
    <w:name w:val="BillNo"/>
    <w:basedOn w:val="BillBasicHeading"/>
    <w:rsid w:val="009315CB"/>
    <w:pPr>
      <w:keepNext w:val="0"/>
      <w:spacing w:before="240"/>
      <w:jc w:val="both"/>
    </w:pPr>
  </w:style>
  <w:style w:type="paragraph" w:customStyle="1" w:styleId="N-TOCheading">
    <w:name w:val="N-TOCheading"/>
    <w:basedOn w:val="BillBasicHeading"/>
    <w:next w:val="N-9pt"/>
    <w:rsid w:val="009315CB"/>
    <w:pPr>
      <w:pBdr>
        <w:bottom w:val="single" w:sz="4" w:space="1" w:color="auto"/>
      </w:pBdr>
      <w:spacing w:before="800"/>
    </w:pPr>
    <w:rPr>
      <w:sz w:val="32"/>
    </w:rPr>
  </w:style>
  <w:style w:type="paragraph" w:customStyle="1" w:styleId="N-9pt">
    <w:name w:val="N-9pt"/>
    <w:basedOn w:val="BillBasic"/>
    <w:next w:val="BillBasic"/>
    <w:rsid w:val="009315CB"/>
    <w:pPr>
      <w:keepNext/>
      <w:tabs>
        <w:tab w:val="right" w:pos="7707"/>
      </w:tabs>
      <w:spacing w:before="120"/>
    </w:pPr>
    <w:rPr>
      <w:rFonts w:ascii="Arial" w:hAnsi="Arial"/>
      <w:sz w:val="18"/>
    </w:rPr>
  </w:style>
  <w:style w:type="paragraph" w:customStyle="1" w:styleId="N-14pt">
    <w:name w:val="N-14pt"/>
    <w:basedOn w:val="BillBasic"/>
    <w:rsid w:val="009315CB"/>
    <w:pPr>
      <w:spacing w:before="0"/>
    </w:pPr>
    <w:rPr>
      <w:b/>
      <w:sz w:val="28"/>
    </w:rPr>
  </w:style>
  <w:style w:type="paragraph" w:customStyle="1" w:styleId="N-16pt">
    <w:name w:val="N-16pt"/>
    <w:basedOn w:val="BillBasic"/>
    <w:rsid w:val="009315CB"/>
    <w:pPr>
      <w:spacing w:before="800"/>
    </w:pPr>
    <w:rPr>
      <w:b/>
      <w:sz w:val="32"/>
    </w:rPr>
  </w:style>
  <w:style w:type="paragraph" w:customStyle="1" w:styleId="N-line3">
    <w:name w:val="N-line3"/>
    <w:basedOn w:val="BillBasic"/>
    <w:next w:val="BillBasic"/>
    <w:rsid w:val="009315CB"/>
    <w:pPr>
      <w:pBdr>
        <w:bottom w:val="single" w:sz="12" w:space="1" w:color="auto"/>
      </w:pBdr>
      <w:spacing w:before="60"/>
    </w:pPr>
  </w:style>
  <w:style w:type="paragraph" w:customStyle="1" w:styleId="Comment">
    <w:name w:val="Comment"/>
    <w:basedOn w:val="BillBasic"/>
    <w:rsid w:val="009315CB"/>
    <w:pPr>
      <w:tabs>
        <w:tab w:val="left" w:pos="1800"/>
      </w:tabs>
      <w:ind w:left="1300"/>
      <w:jc w:val="left"/>
    </w:pPr>
    <w:rPr>
      <w:b/>
      <w:sz w:val="18"/>
    </w:rPr>
  </w:style>
  <w:style w:type="paragraph" w:customStyle="1" w:styleId="FooterInfo">
    <w:name w:val="FooterInfo"/>
    <w:basedOn w:val="Normal"/>
    <w:rsid w:val="009315CB"/>
    <w:pPr>
      <w:tabs>
        <w:tab w:val="right" w:pos="7707"/>
      </w:tabs>
    </w:pPr>
    <w:rPr>
      <w:rFonts w:ascii="Arial" w:hAnsi="Arial"/>
      <w:sz w:val="18"/>
    </w:rPr>
  </w:style>
  <w:style w:type="paragraph" w:customStyle="1" w:styleId="AH1Chapter">
    <w:name w:val="A H1 Chapter"/>
    <w:basedOn w:val="BillBasicHeading"/>
    <w:next w:val="AH2Part"/>
    <w:rsid w:val="009315CB"/>
    <w:pPr>
      <w:spacing w:before="320"/>
      <w:ind w:left="2600" w:hanging="2600"/>
      <w:outlineLvl w:val="0"/>
    </w:pPr>
    <w:rPr>
      <w:sz w:val="34"/>
    </w:rPr>
  </w:style>
  <w:style w:type="paragraph" w:customStyle="1" w:styleId="AH2Part">
    <w:name w:val="A H2 Part"/>
    <w:basedOn w:val="BillBasicHeading"/>
    <w:next w:val="AH3Div"/>
    <w:rsid w:val="009315CB"/>
    <w:pPr>
      <w:spacing w:before="380"/>
      <w:ind w:left="2600" w:hanging="2600"/>
      <w:outlineLvl w:val="1"/>
    </w:pPr>
    <w:rPr>
      <w:sz w:val="32"/>
    </w:rPr>
  </w:style>
  <w:style w:type="paragraph" w:customStyle="1" w:styleId="AH3Div">
    <w:name w:val="A H3 Div"/>
    <w:basedOn w:val="BillBasicHeading"/>
    <w:next w:val="AH5Sec"/>
    <w:rsid w:val="009315CB"/>
    <w:pPr>
      <w:spacing w:before="240"/>
      <w:ind w:left="2600" w:hanging="2600"/>
      <w:outlineLvl w:val="2"/>
    </w:pPr>
    <w:rPr>
      <w:sz w:val="28"/>
    </w:rPr>
  </w:style>
  <w:style w:type="paragraph" w:customStyle="1" w:styleId="AH5Sec">
    <w:name w:val="A H5 Sec"/>
    <w:basedOn w:val="BillBasicHeading"/>
    <w:next w:val="Amain"/>
    <w:link w:val="AH5SecChar"/>
    <w:rsid w:val="009315CB"/>
    <w:pPr>
      <w:tabs>
        <w:tab w:val="clear" w:pos="2600"/>
        <w:tab w:val="left" w:pos="1100"/>
      </w:tabs>
      <w:spacing w:before="240"/>
      <w:ind w:left="1100" w:hanging="1100"/>
      <w:outlineLvl w:val="4"/>
    </w:pPr>
  </w:style>
  <w:style w:type="paragraph" w:customStyle="1" w:styleId="AH4SubDiv">
    <w:name w:val="A H4 SubDiv"/>
    <w:basedOn w:val="BillBasicHeading"/>
    <w:next w:val="AH5Sec"/>
    <w:rsid w:val="009315CB"/>
    <w:pPr>
      <w:spacing w:before="240"/>
      <w:ind w:left="2600" w:hanging="2600"/>
      <w:outlineLvl w:val="3"/>
    </w:pPr>
    <w:rPr>
      <w:sz w:val="26"/>
    </w:rPr>
  </w:style>
  <w:style w:type="paragraph" w:customStyle="1" w:styleId="Sched-heading">
    <w:name w:val="Sched-heading"/>
    <w:basedOn w:val="BillBasicHeading"/>
    <w:next w:val="refSymb"/>
    <w:rsid w:val="009315CB"/>
    <w:pPr>
      <w:spacing w:before="380"/>
      <w:ind w:left="2600" w:hanging="2600"/>
      <w:outlineLvl w:val="0"/>
    </w:pPr>
    <w:rPr>
      <w:sz w:val="34"/>
    </w:rPr>
  </w:style>
  <w:style w:type="paragraph" w:customStyle="1" w:styleId="ref">
    <w:name w:val="ref"/>
    <w:basedOn w:val="BillBasic"/>
    <w:next w:val="Normal"/>
    <w:rsid w:val="009315CB"/>
    <w:pPr>
      <w:spacing w:before="60"/>
    </w:pPr>
    <w:rPr>
      <w:sz w:val="18"/>
    </w:rPr>
  </w:style>
  <w:style w:type="paragraph" w:customStyle="1" w:styleId="Sched-Part">
    <w:name w:val="Sched-Part"/>
    <w:basedOn w:val="BillBasicHeading"/>
    <w:next w:val="Sched-Form"/>
    <w:rsid w:val="009315CB"/>
    <w:pPr>
      <w:spacing w:before="380"/>
      <w:ind w:left="2600" w:hanging="2600"/>
      <w:outlineLvl w:val="1"/>
    </w:pPr>
    <w:rPr>
      <w:sz w:val="32"/>
    </w:rPr>
  </w:style>
  <w:style w:type="paragraph" w:customStyle="1" w:styleId="ShadedSchClause">
    <w:name w:val="Shaded Sch Clause"/>
    <w:basedOn w:val="Schclauseheading"/>
    <w:next w:val="direction"/>
    <w:rsid w:val="009315CB"/>
    <w:pPr>
      <w:shd w:val="pct25" w:color="auto" w:fill="auto"/>
      <w:outlineLvl w:val="3"/>
    </w:pPr>
  </w:style>
  <w:style w:type="paragraph" w:customStyle="1" w:styleId="direction">
    <w:name w:val="direction"/>
    <w:basedOn w:val="BillBasic"/>
    <w:next w:val="AmainreturnSymb"/>
    <w:rsid w:val="009315CB"/>
    <w:pPr>
      <w:ind w:left="1100"/>
    </w:pPr>
    <w:rPr>
      <w:i/>
    </w:rPr>
  </w:style>
  <w:style w:type="paragraph" w:customStyle="1" w:styleId="Sched-Form">
    <w:name w:val="Sched-Form"/>
    <w:basedOn w:val="BillBasicHeading"/>
    <w:next w:val="Schclauseheading"/>
    <w:rsid w:val="009315C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315C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315CB"/>
    <w:pPr>
      <w:spacing w:before="320"/>
      <w:ind w:left="2600" w:hanging="2600"/>
      <w:jc w:val="both"/>
      <w:outlineLvl w:val="0"/>
    </w:pPr>
    <w:rPr>
      <w:sz w:val="34"/>
    </w:rPr>
  </w:style>
  <w:style w:type="paragraph" w:styleId="TOC7">
    <w:name w:val="toc 7"/>
    <w:basedOn w:val="TOC2"/>
    <w:next w:val="Normal"/>
    <w:autoRedefine/>
    <w:uiPriority w:val="39"/>
    <w:rsid w:val="009315CB"/>
    <w:pPr>
      <w:keepNext w:val="0"/>
      <w:spacing w:before="120"/>
    </w:pPr>
    <w:rPr>
      <w:sz w:val="20"/>
    </w:rPr>
  </w:style>
  <w:style w:type="paragraph" w:styleId="TOC2">
    <w:name w:val="toc 2"/>
    <w:basedOn w:val="Normal"/>
    <w:next w:val="Normal"/>
    <w:autoRedefine/>
    <w:uiPriority w:val="39"/>
    <w:rsid w:val="009315C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315CB"/>
    <w:pPr>
      <w:keepNext/>
      <w:tabs>
        <w:tab w:val="left" w:pos="400"/>
      </w:tabs>
      <w:spacing w:before="0"/>
      <w:jc w:val="left"/>
    </w:pPr>
    <w:rPr>
      <w:rFonts w:ascii="Arial" w:hAnsi="Arial"/>
      <w:b/>
      <w:sz w:val="28"/>
    </w:rPr>
  </w:style>
  <w:style w:type="paragraph" w:customStyle="1" w:styleId="EndNote2">
    <w:name w:val="EndNote2"/>
    <w:basedOn w:val="BillBasic"/>
    <w:rsid w:val="0019638F"/>
    <w:pPr>
      <w:keepNext/>
      <w:tabs>
        <w:tab w:val="left" w:pos="240"/>
      </w:tabs>
      <w:spacing w:before="160" w:after="80"/>
      <w:jc w:val="left"/>
    </w:pPr>
    <w:rPr>
      <w:b/>
      <w:sz w:val="18"/>
    </w:rPr>
  </w:style>
  <w:style w:type="paragraph" w:customStyle="1" w:styleId="IH1Chap">
    <w:name w:val="I H1 Chap"/>
    <w:basedOn w:val="BillBasicHeading"/>
    <w:next w:val="Normal"/>
    <w:rsid w:val="009315CB"/>
    <w:pPr>
      <w:spacing w:before="320"/>
      <w:ind w:left="2600" w:hanging="2600"/>
    </w:pPr>
    <w:rPr>
      <w:sz w:val="34"/>
    </w:rPr>
  </w:style>
  <w:style w:type="paragraph" w:customStyle="1" w:styleId="IH2Part">
    <w:name w:val="I H2 Part"/>
    <w:basedOn w:val="BillBasicHeading"/>
    <w:next w:val="Normal"/>
    <w:rsid w:val="009315CB"/>
    <w:pPr>
      <w:spacing w:before="380"/>
      <w:ind w:left="2600" w:hanging="2600"/>
    </w:pPr>
    <w:rPr>
      <w:sz w:val="32"/>
    </w:rPr>
  </w:style>
  <w:style w:type="paragraph" w:customStyle="1" w:styleId="IH3Div">
    <w:name w:val="I H3 Div"/>
    <w:basedOn w:val="BillBasicHeading"/>
    <w:next w:val="Normal"/>
    <w:rsid w:val="009315CB"/>
    <w:pPr>
      <w:spacing w:before="240"/>
      <w:ind w:left="2600" w:hanging="2600"/>
    </w:pPr>
    <w:rPr>
      <w:sz w:val="28"/>
    </w:rPr>
  </w:style>
  <w:style w:type="paragraph" w:customStyle="1" w:styleId="IH5Sec">
    <w:name w:val="I H5 Sec"/>
    <w:basedOn w:val="BillBasicHeading"/>
    <w:next w:val="Normal"/>
    <w:rsid w:val="009315CB"/>
    <w:pPr>
      <w:tabs>
        <w:tab w:val="clear" w:pos="2600"/>
        <w:tab w:val="left" w:pos="1100"/>
      </w:tabs>
      <w:spacing w:before="240"/>
      <w:ind w:left="1100" w:hanging="1100"/>
    </w:pPr>
  </w:style>
  <w:style w:type="paragraph" w:customStyle="1" w:styleId="IH4SubDiv">
    <w:name w:val="I H4 SubDiv"/>
    <w:basedOn w:val="BillBasicHeading"/>
    <w:next w:val="Normal"/>
    <w:rsid w:val="009315CB"/>
    <w:pPr>
      <w:spacing w:before="240"/>
      <w:ind w:left="2600" w:hanging="2600"/>
      <w:jc w:val="both"/>
    </w:pPr>
    <w:rPr>
      <w:sz w:val="26"/>
    </w:rPr>
  </w:style>
  <w:style w:type="character" w:styleId="LineNumber">
    <w:name w:val="line number"/>
    <w:basedOn w:val="DefaultParagraphFont"/>
    <w:rsid w:val="009315CB"/>
    <w:rPr>
      <w:rFonts w:ascii="Arial" w:hAnsi="Arial"/>
      <w:sz w:val="16"/>
    </w:rPr>
  </w:style>
  <w:style w:type="paragraph" w:customStyle="1" w:styleId="PageBreak">
    <w:name w:val="PageBreak"/>
    <w:basedOn w:val="Normal"/>
    <w:rsid w:val="009315CB"/>
    <w:rPr>
      <w:sz w:val="4"/>
    </w:rPr>
  </w:style>
  <w:style w:type="paragraph" w:customStyle="1" w:styleId="04Dictionary">
    <w:name w:val="04Dictionary"/>
    <w:basedOn w:val="Normal"/>
    <w:rsid w:val="009315CB"/>
  </w:style>
  <w:style w:type="paragraph" w:customStyle="1" w:styleId="N-line1">
    <w:name w:val="N-line1"/>
    <w:basedOn w:val="BillBasic"/>
    <w:rsid w:val="009315CB"/>
    <w:pPr>
      <w:pBdr>
        <w:bottom w:val="single" w:sz="4" w:space="0" w:color="auto"/>
      </w:pBdr>
      <w:spacing w:before="100"/>
      <w:ind w:left="2980" w:right="3020"/>
      <w:jc w:val="center"/>
    </w:pPr>
  </w:style>
  <w:style w:type="paragraph" w:customStyle="1" w:styleId="N-line2">
    <w:name w:val="N-line2"/>
    <w:basedOn w:val="Normal"/>
    <w:rsid w:val="009315CB"/>
    <w:pPr>
      <w:pBdr>
        <w:bottom w:val="single" w:sz="8" w:space="0" w:color="auto"/>
      </w:pBdr>
    </w:pPr>
  </w:style>
  <w:style w:type="paragraph" w:customStyle="1" w:styleId="EndNote">
    <w:name w:val="EndNote"/>
    <w:basedOn w:val="BillBasicHeading"/>
    <w:rsid w:val="009315C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315CB"/>
    <w:pPr>
      <w:tabs>
        <w:tab w:val="left" w:pos="700"/>
      </w:tabs>
      <w:spacing w:before="160"/>
      <w:ind w:left="700" w:hanging="700"/>
    </w:pPr>
    <w:rPr>
      <w:rFonts w:ascii="Arial (W1)" w:hAnsi="Arial (W1)"/>
    </w:rPr>
  </w:style>
  <w:style w:type="paragraph" w:customStyle="1" w:styleId="PenaltyHeading">
    <w:name w:val="PenaltyHeading"/>
    <w:basedOn w:val="Normal"/>
    <w:rsid w:val="009315CB"/>
    <w:pPr>
      <w:tabs>
        <w:tab w:val="left" w:pos="1100"/>
      </w:tabs>
      <w:spacing w:before="120"/>
      <w:ind w:left="1100" w:hanging="1100"/>
    </w:pPr>
    <w:rPr>
      <w:rFonts w:ascii="Arial" w:hAnsi="Arial"/>
      <w:b/>
      <w:sz w:val="20"/>
    </w:rPr>
  </w:style>
  <w:style w:type="paragraph" w:customStyle="1" w:styleId="05EndNote">
    <w:name w:val="05EndNote"/>
    <w:basedOn w:val="Normal"/>
    <w:rsid w:val="009315CB"/>
  </w:style>
  <w:style w:type="paragraph" w:customStyle="1" w:styleId="03Schedule">
    <w:name w:val="03Schedule"/>
    <w:basedOn w:val="Normal"/>
    <w:rsid w:val="009315CB"/>
  </w:style>
  <w:style w:type="paragraph" w:customStyle="1" w:styleId="ISched-heading">
    <w:name w:val="I Sched-heading"/>
    <w:basedOn w:val="BillBasicHeading"/>
    <w:next w:val="Normal"/>
    <w:rsid w:val="009315CB"/>
    <w:pPr>
      <w:spacing w:before="320"/>
      <w:ind w:left="2600" w:hanging="2600"/>
    </w:pPr>
    <w:rPr>
      <w:sz w:val="34"/>
    </w:rPr>
  </w:style>
  <w:style w:type="paragraph" w:customStyle="1" w:styleId="ISched-Part">
    <w:name w:val="I Sched-Part"/>
    <w:basedOn w:val="BillBasicHeading"/>
    <w:rsid w:val="009315CB"/>
    <w:pPr>
      <w:spacing w:before="380"/>
      <w:ind w:left="2600" w:hanging="2600"/>
    </w:pPr>
    <w:rPr>
      <w:sz w:val="32"/>
    </w:rPr>
  </w:style>
  <w:style w:type="paragraph" w:customStyle="1" w:styleId="ISched-form">
    <w:name w:val="I Sched-form"/>
    <w:basedOn w:val="BillBasicHeading"/>
    <w:rsid w:val="009315CB"/>
    <w:pPr>
      <w:tabs>
        <w:tab w:val="right" w:pos="7200"/>
      </w:tabs>
      <w:spacing w:before="240"/>
      <w:ind w:left="2600" w:hanging="2600"/>
    </w:pPr>
    <w:rPr>
      <w:sz w:val="28"/>
    </w:rPr>
  </w:style>
  <w:style w:type="paragraph" w:customStyle="1" w:styleId="ISchclauseheading">
    <w:name w:val="I Sch clause heading"/>
    <w:basedOn w:val="BillBasic"/>
    <w:rsid w:val="009315CB"/>
    <w:pPr>
      <w:keepNext/>
      <w:tabs>
        <w:tab w:val="left" w:pos="1100"/>
      </w:tabs>
      <w:spacing w:before="240"/>
      <w:ind w:left="1100" w:hanging="1100"/>
      <w:jc w:val="left"/>
    </w:pPr>
    <w:rPr>
      <w:rFonts w:ascii="Arial" w:hAnsi="Arial"/>
      <w:b/>
    </w:rPr>
  </w:style>
  <w:style w:type="paragraph" w:customStyle="1" w:styleId="IMain">
    <w:name w:val="I Main"/>
    <w:basedOn w:val="Amain"/>
    <w:rsid w:val="009315CB"/>
  </w:style>
  <w:style w:type="paragraph" w:customStyle="1" w:styleId="Ipara">
    <w:name w:val="I para"/>
    <w:basedOn w:val="Apara"/>
    <w:rsid w:val="009315CB"/>
    <w:pPr>
      <w:outlineLvl w:val="9"/>
    </w:pPr>
  </w:style>
  <w:style w:type="paragraph" w:customStyle="1" w:styleId="Isubpara">
    <w:name w:val="I subpara"/>
    <w:basedOn w:val="Asubpara"/>
    <w:rsid w:val="009315C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315CB"/>
    <w:pPr>
      <w:tabs>
        <w:tab w:val="clear" w:pos="2400"/>
        <w:tab w:val="clear" w:pos="2600"/>
        <w:tab w:val="right" w:pos="2460"/>
        <w:tab w:val="left" w:pos="2660"/>
      </w:tabs>
      <w:ind w:left="2660" w:hanging="2660"/>
    </w:pPr>
  </w:style>
  <w:style w:type="character" w:customStyle="1" w:styleId="CharSectNo">
    <w:name w:val="CharSectNo"/>
    <w:basedOn w:val="DefaultParagraphFont"/>
    <w:rsid w:val="009315CB"/>
  </w:style>
  <w:style w:type="character" w:customStyle="1" w:styleId="CharDivNo">
    <w:name w:val="CharDivNo"/>
    <w:basedOn w:val="DefaultParagraphFont"/>
    <w:rsid w:val="009315CB"/>
  </w:style>
  <w:style w:type="character" w:customStyle="1" w:styleId="CharDivText">
    <w:name w:val="CharDivText"/>
    <w:basedOn w:val="DefaultParagraphFont"/>
    <w:rsid w:val="009315CB"/>
  </w:style>
  <w:style w:type="character" w:customStyle="1" w:styleId="CharPartNo">
    <w:name w:val="CharPartNo"/>
    <w:basedOn w:val="DefaultParagraphFont"/>
    <w:rsid w:val="009315CB"/>
  </w:style>
  <w:style w:type="paragraph" w:customStyle="1" w:styleId="Placeholder">
    <w:name w:val="Placeholder"/>
    <w:basedOn w:val="Normal"/>
    <w:rsid w:val="009315CB"/>
    <w:rPr>
      <w:sz w:val="10"/>
    </w:rPr>
  </w:style>
  <w:style w:type="paragraph" w:styleId="PlainText">
    <w:name w:val="Plain Text"/>
    <w:basedOn w:val="Normal"/>
    <w:rsid w:val="009315CB"/>
    <w:rPr>
      <w:rFonts w:ascii="Courier New" w:hAnsi="Courier New"/>
      <w:sz w:val="20"/>
    </w:rPr>
  </w:style>
  <w:style w:type="character" w:customStyle="1" w:styleId="CharChapNo">
    <w:name w:val="CharChapNo"/>
    <w:basedOn w:val="DefaultParagraphFont"/>
    <w:rsid w:val="009315CB"/>
  </w:style>
  <w:style w:type="character" w:customStyle="1" w:styleId="CharChapText">
    <w:name w:val="CharChapText"/>
    <w:basedOn w:val="DefaultParagraphFont"/>
    <w:rsid w:val="009315CB"/>
  </w:style>
  <w:style w:type="character" w:customStyle="1" w:styleId="CharPartText">
    <w:name w:val="CharPartText"/>
    <w:basedOn w:val="DefaultParagraphFont"/>
    <w:rsid w:val="009315CB"/>
  </w:style>
  <w:style w:type="paragraph" w:styleId="TOC1">
    <w:name w:val="toc 1"/>
    <w:basedOn w:val="Normal"/>
    <w:next w:val="Normal"/>
    <w:autoRedefine/>
    <w:uiPriority w:val="39"/>
    <w:rsid w:val="009315C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315C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315C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315C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315CB"/>
  </w:style>
  <w:style w:type="paragraph" w:styleId="Title">
    <w:name w:val="Title"/>
    <w:basedOn w:val="Normal"/>
    <w:qFormat/>
    <w:rsid w:val="0019638F"/>
    <w:pPr>
      <w:spacing w:before="240" w:after="60"/>
      <w:jc w:val="center"/>
      <w:outlineLvl w:val="0"/>
    </w:pPr>
    <w:rPr>
      <w:rFonts w:ascii="Arial" w:hAnsi="Arial"/>
      <w:b/>
      <w:kern w:val="28"/>
      <w:sz w:val="32"/>
    </w:rPr>
  </w:style>
  <w:style w:type="paragraph" w:styleId="Signature">
    <w:name w:val="Signature"/>
    <w:basedOn w:val="Normal"/>
    <w:rsid w:val="009315CB"/>
    <w:pPr>
      <w:ind w:left="4252"/>
    </w:pPr>
  </w:style>
  <w:style w:type="paragraph" w:customStyle="1" w:styleId="ActNo">
    <w:name w:val="ActNo"/>
    <w:basedOn w:val="BillBasicHeading"/>
    <w:rsid w:val="009315CB"/>
    <w:pPr>
      <w:keepNext w:val="0"/>
      <w:tabs>
        <w:tab w:val="clear" w:pos="2600"/>
      </w:tabs>
      <w:spacing w:before="220"/>
    </w:pPr>
  </w:style>
  <w:style w:type="paragraph" w:customStyle="1" w:styleId="aParaNote">
    <w:name w:val="aParaNote"/>
    <w:basedOn w:val="BillBasic"/>
    <w:rsid w:val="009315CB"/>
    <w:pPr>
      <w:ind w:left="2840" w:hanging="1240"/>
    </w:pPr>
    <w:rPr>
      <w:sz w:val="20"/>
    </w:rPr>
  </w:style>
  <w:style w:type="paragraph" w:customStyle="1" w:styleId="aExamNum">
    <w:name w:val="aExamNum"/>
    <w:basedOn w:val="aExam"/>
    <w:rsid w:val="009315CB"/>
    <w:pPr>
      <w:ind w:left="1500" w:hanging="400"/>
    </w:pPr>
  </w:style>
  <w:style w:type="paragraph" w:customStyle="1" w:styleId="LongTitle">
    <w:name w:val="LongTitle"/>
    <w:basedOn w:val="BillBasic"/>
    <w:rsid w:val="009315CB"/>
    <w:pPr>
      <w:spacing w:before="300"/>
    </w:pPr>
  </w:style>
  <w:style w:type="paragraph" w:customStyle="1" w:styleId="Minister">
    <w:name w:val="Minister"/>
    <w:basedOn w:val="BillBasic"/>
    <w:rsid w:val="009315CB"/>
    <w:pPr>
      <w:spacing w:before="640"/>
      <w:jc w:val="right"/>
    </w:pPr>
    <w:rPr>
      <w:caps/>
    </w:rPr>
  </w:style>
  <w:style w:type="paragraph" w:customStyle="1" w:styleId="DateLine">
    <w:name w:val="DateLine"/>
    <w:basedOn w:val="BillBasic"/>
    <w:rsid w:val="009315CB"/>
    <w:pPr>
      <w:tabs>
        <w:tab w:val="left" w:pos="4320"/>
      </w:tabs>
    </w:pPr>
  </w:style>
  <w:style w:type="paragraph" w:customStyle="1" w:styleId="madeunder">
    <w:name w:val="made under"/>
    <w:basedOn w:val="BillBasic"/>
    <w:rsid w:val="009315CB"/>
    <w:pPr>
      <w:spacing w:before="240"/>
    </w:pPr>
  </w:style>
  <w:style w:type="paragraph" w:customStyle="1" w:styleId="EndNoteSubHeading">
    <w:name w:val="EndNoteSubHeading"/>
    <w:basedOn w:val="Normal"/>
    <w:next w:val="EndNoteText"/>
    <w:rsid w:val="0019638F"/>
    <w:pPr>
      <w:keepNext/>
      <w:tabs>
        <w:tab w:val="left" w:pos="700"/>
      </w:tabs>
      <w:spacing w:before="120"/>
      <w:ind w:left="700" w:hanging="700"/>
    </w:pPr>
    <w:rPr>
      <w:rFonts w:ascii="Arial" w:hAnsi="Arial"/>
      <w:b/>
      <w:sz w:val="20"/>
    </w:rPr>
  </w:style>
  <w:style w:type="paragraph" w:customStyle="1" w:styleId="EndNoteText">
    <w:name w:val="EndNoteText"/>
    <w:basedOn w:val="BillBasic"/>
    <w:rsid w:val="009315CB"/>
    <w:pPr>
      <w:tabs>
        <w:tab w:val="left" w:pos="700"/>
        <w:tab w:val="right" w:pos="6160"/>
      </w:tabs>
      <w:spacing w:before="80"/>
      <w:ind w:left="700" w:hanging="700"/>
    </w:pPr>
    <w:rPr>
      <w:sz w:val="20"/>
    </w:rPr>
  </w:style>
  <w:style w:type="paragraph" w:customStyle="1" w:styleId="BillBasicItalics">
    <w:name w:val="BillBasicItalics"/>
    <w:basedOn w:val="BillBasic"/>
    <w:rsid w:val="009315CB"/>
    <w:rPr>
      <w:i/>
    </w:rPr>
  </w:style>
  <w:style w:type="paragraph" w:customStyle="1" w:styleId="00SigningPage">
    <w:name w:val="00SigningPage"/>
    <w:basedOn w:val="Normal"/>
    <w:rsid w:val="009315CB"/>
  </w:style>
  <w:style w:type="paragraph" w:customStyle="1" w:styleId="Aparareturn">
    <w:name w:val="A para return"/>
    <w:basedOn w:val="BillBasic"/>
    <w:rsid w:val="009315CB"/>
    <w:pPr>
      <w:ind w:left="1600"/>
    </w:pPr>
  </w:style>
  <w:style w:type="paragraph" w:customStyle="1" w:styleId="Asubparareturn">
    <w:name w:val="A subpara return"/>
    <w:basedOn w:val="BillBasic"/>
    <w:rsid w:val="009315CB"/>
    <w:pPr>
      <w:ind w:left="2100"/>
    </w:pPr>
  </w:style>
  <w:style w:type="paragraph" w:customStyle="1" w:styleId="CommentNum">
    <w:name w:val="CommentNum"/>
    <w:basedOn w:val="Comment"/>
    <w:rsid w:val="009315CB"/>
    <w:pPr>
      <w:ind w:left="1800" w:hanging="1800"/>
    </w:pPr>
  </w:style>
  <w:style w:type="paragraph" w:styleId="TOC8">
    <w:name w:val="toc 8"/>
    <w:basedOn w:val="TOC3"/>
    <w:next w:val="Normal"/>
    <w:autoRedefine/>
    <w:uiPriority w:val="39"/>
    <w:rsid w:val="009315CB"/>
    <w:pPr>
      <w:keepNext w:val="0"/>
      <w:spacing w:before="120"/>
    </w:pPr>
  </w:style>
  <w:style w:type="paragraph" w:customStyle="1" w:styleId="Judges">
    <w:name w:val="Judges"/>
    <w:basedOn w:val="Minister"/>
    <w:rsid w:val="009315CB"/>
    <w:pPr>
      <w:spacing w:before="180"/>
    </w:pPr>
  </w:style>
  <w:style w:type="paragraph" w:customStyle="1" w:styleId="BillFor">
    <w:name w:val="BillFor"/>
    <w:basedOn w:val="BillBasicHeading"/>
    <w:rsid w:val="009315CB"/>
    <w:pPr>
      <w:keepNext w:val="0"/>
      <w:spacing w:before="320"/>
      <w:jc w:val="both"/>
    </w:pPr>
    <w:rPr>
      <w:sz w:val="28"/>
    </w:rPr>
  </w:style>
  <w:style w:type="paragraph" w:customStyle="1" w:styleId="draft">
    <w:name w:val="draft"/>
    <w:basedOn w:val="Normal"/>
    <w:rsid w:val="009315C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315CB"/>
    <w:pPr>
      <w:spacing w:line="260" w:lineRule="atLeast"/>
      <w:jc w:val="center"/>
    </w:pPr>
  </w:style>
  <w:style w:type="paragraph" w:customStyle="1" w:styleId="Amainbullet">
    <w:name w:val="A main bullet"/>
    <w:basedOn w:val="BillBasic"/>
    <w:rsid w:val="009315CB"/>
    <w:pPr>
      <w:spacing w:before="60"/>
      <w:ind w:left="1500" w:hanging="400"/>
    </w:pPr>
  </w:style>
  <w:style w:type="paragraph" w:customStyle="1" w:styleId="Aparabullet">
    <w:name w:val="A para bullet"/>
    <w:basedOn w:val="BillBasic"/>
    <w:rsid w:val="009315CB"/>
    <w:pPr>
      <w:spacing w:before="60"/>
      <w:ind w:left="2000" w:hanging="400"/>
    </w:pPr>
  </w:style>
  <w:style w:type="paragraph" w:customStyle="1" w:styleId="Asubparabullet">
    <w:name w:val="A subpara bullet"/>
    <w:basedOn w:val="BillBasic"/>
    <w:rsid w:val="009315CB"/>
    <w:pPr>
      <w:spacing w:before="60"/>
      <w:ind w:left="2540" w:hanging="400"/>
    </w:pPr>
  </w:style>
  <w:style w:type="paragraph" w:customStyle="1" w:styleId="aDefpara">
    <w:name w:val="aDef para"/>
    <w:basedOn w:val="Apara"/>
    <w:rsid w:val="009315CB"/>
  </w:style>
  <w:style w:type="paragraph" w:customStyle="1" w:styleId="aDefsubpara">
    <w:name w:val="aDef subpara"/>
    <w:basedOn w:val="Asubpara"/>
    <w:rsid w:val="009315CB"/>
  </w:style>
  <w:style w:type="paragraph" w:customStyle="1" w:styleId="Idefpara">
    <w:name w:val="I def para"/>
    <w:basedOn w:val="Ipara"/>
    <w:rsid w:val="009315CB"/>
  </w:style>
  <w:style w:type="paragraph" w:customStyle="1" w:styleId="Idefsubpara">
    <w:name w:val="I def subpara"/>
    <w:basedOn w:val="Isubpara"/>
    <w:rsid w:val="009315CB"/>
  </w:style>
  <w:style w:type="paragraph" w:customStyle="1" w:styleId="Notified">
    <w:name w:val="Notified"/>
    <w:basedOn w:val="BillBasic"/>
    <w:rsid w:val="009315CB"/>
    <w:pPr>
      <w:spacing w:before="360"/>
      <w:jc w:val="right"/>
    </w:pPr>
    <w:rPr>
      <w:i/>
    </w:rPr>
  </w:style>
  <w:style w:type="paragraph" w:customStyle="1" w:styleId="03ScheduleLandscape">
    <w:name w:val="03ScheduleLandscape"/>
    <w:basedOn w:val="Normal"/>
    <w:rsid w:val="009315CB"/>
  </w:style>
  <w:style w:type="paragraph" w:customStyle="1" w:styleId="IDict-Heading">
    <w:name w:val="I Dict-Heading"/>
    <w:basedOn w:val="BillBasicHeading"/>
    <w:rsid w:val="009315CB"/>
    <w:pPr>
      <w:spacing w:before="320"/>
      <w:ind w:left="2600" w:hanging="2600"/>
      <w:jc w:val="both"/>
    </w:pPr>
    <w:rPr>
      <w:sz w:val="34"/>
    </w:rPr>
  </w:style>
  <w:style w:type="paragraph" w:customStyle="1" w:styleId="02TextLandscape">
    <w:name w:val="02TextLandscape"/>
    <w:basedOn w:val="Normal"/>
    <w:rsid w:val="009315CB"/>
  </w:style>
  <w:style w:type="paragraph" w:styleId="Salutation">
    <w:name w:val="Salutation"/>
    <w:basedOn w:val="Normal"/>
    <w:next w:val="Normal"/>
    <w:rsid w:val="0019638F"/>
  </w:style>
  <w:style w:type="paragraph" w:customStyle="1" w:styleId="aNoteBullet">
    <w:name w:val="aNoteBullet"/>
    <w:basedOn w:val="aNoteSymb"/>
    <w:rsid w:val="009315CB"/>
    <w:pPr>
      <w:tabs>
        <w:tab w:val="left" w:pos="2200"/>
      </w:tabs>
      <w:spacing w:before="60"/>
      <w:ind w:left="2600" w:hanging="700"/>
    </w:pPr>
  </w:style>
  <w:style w:type="paragraph" w:customStyle="1" w:styleId="aParaNoteBullet">
    <w:name w:val="aParaNoteBullet"/>
    <w:basedOn w:val="aParaNote"/>
    <w:rsid w:val="009315CB"/>
    <w:pPr>
      <w:tabs>
        <w:tab w:val="left" w:pos="2700"/>
      </w:tabs>
      <w:spacing w:before="60"/>
      <w:ind w:left="3100" w:hanging="700"/>
    </w:pPr>
  </w:style>
  <w:style w:type="paragraph" w:customStyle="1" w:styleId="MinisterWord">
    <w:name w:val="MinisterWord"/>
    <w:basedOn w:val="Normal"/>
    <w:rsid w:val="009315CB"/>
    <w:pPr>
      <w:spacing w:before="60"/>
      <w:jc w:val="right"/>
    </w:pPr>
  </w:style>
  <w:style w:type="paragraph" w:customStyle="1" w:styleId="aExamPara">
    <w:name w:val="aExamPara"/>
    <w:basedOn w:val="aExam"/>
    <w:rsid w:val="009315CB"/>
    <w:pPr>
      <w:tabs>
        <w:tab w:val="right" w:pos="1720"/>
        <w:tab w:val="left" w:pos="2000"/>
        <w:tab w:val="left" w:pos="2300"/>
      </w:tabs>
      <w:ind w:left="2400" w:hanging="1300"/>
    </w:pPr>
  </w:style>
  <w:style w:type="paragraph" w:customStyle="1" w:styleId="aExamNumText">
    <w:name w:val="aExamNumText"/>
    <w:basedOn w:val="aExam"/>
    <w:rsid w:val="009315CB"/>
    <w:pPr>
      <w:ind w:left="1500"/>
    </w:pPr>
  </w:style>
  <w:style w:type="paragraph" w:customStyle="1" w:styleId="aExamBullet">
    <w:name w:val="aExamBullet"/>
    <w:basedOn w:val="aExam"/>
    <w:rsid w:val="009315CB"/>
    <w:pPr>
      <w:tabs>
        <w:tab w:val="left" w:pos="1500"/>
        <w:tab w:val="left" w:pos="2300"/>
      </w:tabs>
      <w:ind w:left="1900" w:hanging="800"/>
    </w:pPr>
  </w:style>
  <w:style w:type="paragraph" w:customStyle="1" w:styleId="aNotePara">
    <w:name w:val="aNotePara"/>
    <w:basedOn w:val="aNote"/>
    <w:rsid w:val="009315CB"/>
    <w:pPr>
      <w:tabs>
        <w:tab w:val="right" w:pos="2140"/>
        <w:tab w:val="left" w:pos="2400"/>
      </w:tabs>
      <w:spacing w:before="60"/>
      <w:ind w:left="2400" w:hanging="1300"/>
    </w:pPr>
  </w:style>
  <w:style w:type="paragraph" w:customStyle="1" w:styleId="aExplanHeading">
    <w:name w:val="aExplanHeading"/>
    <w:basedOn w:val="BillBasicHeading"/>
    <w:next w:val="Normal"/>
    <w:rsid w:val="009315CB"/>
    <w:rPr>
      <w:rFonts w:ascii="Arial (W1)" w:hAnsi="Arial (W1)"/>
      <w:sz w:val="18"/>
    </w:rPr>
  </w:style>
  <w:style w:type="paragraph" w:customStyle="1" w:styleId="aExplanText">
    <w:name w:val="aExplanText"/>
    <w:basedOn w:val="BillBasic"/>
    <w:rsid w:val="009315CB"/>
    <w:rPr>
      <w:sz w:val="20"/>
    </w:rPr>
  </w:style>
  <w:style w:type="paragraph" w:customStyle="1" w:styleId="aParaNotePara">
    <w:name w:val="aParaNotePara"/>
    <w:basedOn w:val="aNoteParaSymb"/>
    <w:rsid w:val="009315CB"/>
    <w:pPr>
      <w:tabs>
        <w:tab w:val="clear" w:pos="2140"/>
        <w:tab w:val="clear" w:pos="2400"/>
        <w:tab w:val="right" w:pos="2644"/>
      </w:tabs>
      <w:ind w:left="3320" w:hanging="1720"/>
    </w:pPr>
  </w:style>
  <w:style w:type="character" w:customStyle="1" w:styleId="charBold">
    <w:name w:val="charBold"/>
    <w:basedOn w:val="DefaultParagraphFont"/>
    <w:rsid w:val="009315CB"/>
    <w:rPr>
      <w:b/>
    </w:rPr>
  </w:style>
  <w:style w:type="character" w:customStyle="1" w:styleId="charBoldItals">
    <w:name w:val="charBoldItals"/>
    <w:basedOn w:val="DefaultParagraphFont"/>
    <w:rsid w:val="009315CB"/>
    <w:rPr>
      <w:b/>
      <w:i/>
    </w:rPr>
  </w:style>
  <w:style w:type="character" w:customStyle="1" w:styleId="charItals">
    <w:name w:val="charItals"/>
    <w:basedOn w:val="DefaultParagraphFont"/>
    <w:rsid w:val="009315CB"/>
    <w:rPr>
      <w:i/>
    </w:rPr>
  </w:style>
  <w:style w:type="character" w:customStyle="1" w:styleId="charUnderline">
    <w:name w:val="charUnderline"/>
    <w:basedOn w:val="DefaultParagraphFont"/>
    <w:rsid w:val="009315CB"/>
    <w:rPr>
      <w:u w:val="single"/>
    </w:rPr>
  </w:style>
  <w:style w:type="paragraph" w:customStyle="1" w:styleId="TableHd">
    <w:name w:val="TableHd"/>
    <w:basedOn w:val="Normal"/>
    <w:rsid w:val="009315CB"/>
    <w:pPr>
      <w:keepNext/>
      <w:spacing w:before="300"/>
      <w:ind w:left="1200" w:hanging="1200"/>
    </w:pPr>
    <w:rPr>
      <w:rFonts w:ascii="Arial" w:hAnsi="Arial"/>
      <w:b/>
      <w:sz w:val="20"/>
    </w:rPr>
  </w:style>
  <w:style w:type="paragraph" w:customStyle="1" w:styleId="TableColHd">
    <w:name w:val="TableColHd"/>
    <w:basedOn w:val="Normal"/>
    <w:rsid w:val="009315CB"/>
    <w:pPr>
      <w:keepNext/>
      <w:spacing w:after="60"/>
    </w:pPr>
    <w:rPr>
      <w:rFonts w:ascii="Arial" w:hAnsi="Arial"/>
      <w:b/>
      <w:sz w:val="18"/>
    </w:rPr>
  </w:style>
  <w:style w:type="paragraph" w:customStyle="1" w:styleId="PenaltyPara">
    <w:name w:val="PenaltyPara"/>
    <w:basedOn w:val="Normal"/>
    <w:rsid w:val="009315CB"/>
    <w:pPr>
      <w:tabs>
        <w:tab w:val="right" w:pos="1360"/>
      </w:tabs>
      <w:spacing w:before="60"/>
      <w:ind w:left="1600" w:hanging="1600"/>
      <w:jc w:val="both"/>
    </w:pPr>
  </w:style>
  <w:style w:type="paragraph" w:customStyle="1" w:styleId="tablepara">
    <w:name w:val="table para"/>
    <w:basedOn w:val="Normal"/>
    <w:rsid w:val="009315CB"/>
    <w:pPr>
      <w:tabs>
        <w:tab w:val="right" w:pos="800"/>
        <w:tab w:val="left" w:pos="1100"/>
      </w:tabs>
      <w:spacing w:before="80" w:after="60"/>
      <w:ind w:left="1100" w:hanging="1100"/>
    </w:pPr>
  </w:style>
  <w:style w:type="paragraph" w:customStyle="1" w:styleId="tablesubpara">
    <w:name w:val="table subpara"/>
    <w:basedOn w:val="Normal"/>
    <w:rsid w:val="009315CB"/>
    <w:pPr>
      <w:tabs>
        <w:tab w:val="right" w:pos="1500"/>
        <w:tab w:val="left" w:pos="1800"/>
      </w:tabs>
      <w:spacing w:before="80" w:after="60"/>
      <w:ind w:left="1800" w:hanging="1800"/>
    </w:pPr>
  </w:style>
  <w:style w:type="paragraph" w:customStyle="1" w:styleId="TableText">
    <w:name w:val="TableText"/>
    <w:basedOn w:val="Normal"/>
    <w:rsid w:val="009315CB"/>
    <w:pPr>
      <w:spacing w:before="60" w:after="60"/>
    </w:pPr>
  </w:style>
  <w:style w:type="paragraph" w:customStyle="1" w:styleId="IshadedH5Sec">
    <w:name w:val="I shaded H5 Sec"/>
    <w:basedOn w:val="AH5Sec"/>
    <w:rsid w:val="009315CB"/>
    <w:pPr>
      <w:shd w:val="pct25" w:color="auto" w:fill="auto"/>
      <w:outlineLvl w:val="9"/>
    </w:pPr>
  </w:style>
  <w:style w:type="paragraph" w:customStyle="1" w:styleId="IshadedSchClause">
    <w:name w:val="I shaded Sch Clause"/>
    <w:basedOn w:val="IshadedH5Sec"/>
    <w:rsid w:val="009315CB"/>
  </w:style>
  <w:style w:type="paragraph" w:customStyle="1" w:styleId="Penalty">
    <w:name w:val="Penalty"/>
    <w:basedOn w:val="Amainreturn"/>
    <w:rsid w:val="009315CB"/>
  </w:style>
  <w:style w:type="paragraph" w:customStyle="1" w:styleId="aNoteText">
    <w:name w:val="aNoteText"/>
    <w:basedOn w:val="aNoteSymb"/>
    <w:rsid w:val="009315CB"/>
    <w:pPr>
      <w:spacing w:before="60"/>
      <w:ind w:firstLine="0"/>
    </w:pPr>
  </w:style>
  <w:style w:type="paragraph" w:customStyle="1" w:styleId="Letterhead">
    <w:name w:val="Letterhead"/>
    <w:rsid w:val="0019638F"/>
    <w:pPr>
      <w:widowControl w:val="0"/>
      <w:spacing w:after="180"/>
      <w:jc w:val="right"/>
    </w:pPr>
    <w:rPr>
      <w:rFonts w:ascii="Arial" w:hAnsi="Arial"/>
      <w:sz w:val="32"/>
      <w:lang w:eastAsia="en-US"/>
    </w:rPr>
  </w:style>
  <w:style w:type="character" w:styleId="PageNumber">
    <w:name w:val="page number"/>
    <w:basedOn w:val="DefaultParagraphFont"/>
    <w:rsid w:val="009315CB"/>
  </w:style>
  <w:style w:type="paragraph" w:customStyle="1" w:styleId="aNotess">
    <w:name w:val="aNotess"/>
    <w:basedOn w:val="BillBasic"/>
    <w:rsid w:val="0019638F"/>
    <w:pPr>
      <w:ind w:left="1900" w:hanging="800"/>
    </w:pPr>
    <w:rPr>
      <w:sz w:val="20"/>
    </w:rPr>
  </w:style>
  <w:style w:type="paragraph" w:customStyle="1" w:styleId="aNotepar">
    <w:name w:val="aNotepar"/>
    <w:basedOn w:val="BillBasic"/>
    <w:next w:val="Normal"/>
    <w:rsid w:val="009315CB"/>
    <w:pPr>
      <w:ind w:left="2400" w:hanging="800"/>
    </w:pPr>
    <w:rPr>
      <w:sz w:val="20"/>
    </w:rPr>
  </w:style>
  <w:style w:type="paragraph" w:customStyle="1" w:styleId="aNoteTextpar">
    <w:name w:val="aNoteTextpar"/>
    <w:basedOn w:val="aNotepar"/>
    <w:rsid w:val="009315CB"/>
    <w:pPr>
      <w:spacing w:before="60"/>
      <w:ind w:firstLine="0"/>
    </w:pPr>
  </w:style>
  <w:style w:type="paragraph" w:customStyle="1" w:styleId="aExamINum">
    <w:name w:val="aExamINum"/>
    <w:basedOn w:val="aExam"/>
    <w:rsid w:val="0019638F"/>
    <w:pPr>
      <w:tabs>
        <w:tab w:val="left" w:pos="1500"/>
      </w:tabs>
      <w:ind w:left="1500" w:hanging="400"/>
    </w:pPr>
  </w:style>
  <w:style w:type="paragraph" w:customStyle="1" w:styleId="AExamIPara">
    <w:name w:val="AExamIPara"/>
    <w:basedOn w:val="aExam"/>
    <w:rsid w:val="009315CB"/>
    <w:pPr>
      <w:tabs>
        <w:tab w:val="right" w:pos="1720"/>
        <w:tab w:val="left" w:pos="2000"/>
      </w:tabs>
      <w:ind w:left="2000" w:hanging="900"/>
    </w:pPr>
  </w:style>
  <w:style w:type="paragraph" w:customStyle="1" w:styleId="AH3sec">
    <w:name w:val="A H3 sec"/>
    <w:basedOn w:val="Normal"/>
    <w:next w:val="Amain"/>
    <w:rsid w:val="0019638F"/>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315CB"/>
    <w:pPr>
      <w:tabs>
        <w:tab w:val="clear" w:pos="2600"/>
      </w:tabs>
      <w:ind w:left="1100"/>
    </w:pPr>
    <w:rPr>
      <w:sz w:val="18"/>
    </w:rPr>
  </w:style>
  <w:style w:type="paragraph" w:customStyle="1" w:styleId="aExamss">
    <w:name w:val="aExamss"/>
    <w:basedOn w:val="aNoteSymb"/>
    <w:rsid w:val="009315CB"/>
    <w:pPr>
      <w:spacing w:before="60"/>
      <w:ind w:left="1100" w:firstLine="0"/>
    </w:pPr>
  </w:style>
  <w:style w:type="paragraph" w:customStyle="1" w:styleId="aExamHdgpar">
    <w:name w:val="aExamHdgpar"/>
    <w:basedOn w:val="aExamHdgss"/>
    <w:next w:val="Normal"/>
    <w:rsid w:val="009315CB"/>
    <w:pPr>
      <w:ind w:left="1600"/>
    </w:pPr>
  </w:style>
  <w:style w:type="paragraph" w:customStyle="1" w:styleId="aExampar">
    <w:name w:val="aExampar"/>
    <w:basedOn w:val="aExamss"/>
    <w:rsid w:val="009315CB"/>
    <w:pPr>
      <w:ind w:left="1600"/>
    </w:pPr>
  </w:style>
  <w:style w:type="paragraph" w:customStyle="1" w:styleId="aExamINumss">
    <w:name w:val="aExamINumss"/>
    <w:basedOn w:val="aExamss"/>
    <w:rsid w:val="009315CB"/>
    <w:pPr>
      <w:tabs>
        <w:tab w:val="left" w:pos="1500"/>
      </w:tabs>
      <w:ind w:left="1500" w:hanging="400"/>
    </w:pPr>
  </w:style>
  <w:style w:type="paragraph" w:customStyle="1" w:styleId="aExamINumpar">
    <w:name w:val="aExamINumpar"/>
    <w:basedOn w:val="aExampar"/>
    <w:rsid w:val="009315CB"/>
    <w:pPr>
      <w:tabs>
        <w:tab w:val="left" w:pos="2000"/>
      </w:tabs>
      <w:ind w:left="2000" w:hanging="400"/>
    </w:pPr>
  </w:style>
  <w:style w:type="paragraph" w:customStyle="1" w:styleId="aExamNumTextss">
    <w:name w:val="aExamNumTextss"/>
    <w:basedOn w:val="aExamss"/>
    <w:rsid w:val="009315CB"/>
    <w:pPr>
      <w:ind w:left="1500"/>
    </w:pPr>
  </w:style>
  <w:style w:type="paragraph" w:customStyle="1" w:styleId="aExamNumTextpar">
    <w:name w:val="aExamNumTextpar"/>
    <w:basedOn w:val="aExampar"/>
    <w:rsid w:val="0019638F"/>
    <w:pPr>
      <w:ind w:left="2000"/>
    </w:pPr>
  </w:style>
  <w:style w:type="paragraph" w:customStyle="1" w:styleId="aExamBulletss">
    <w:name w:val="aExamBulletss"/>
    <w:basedOn w:val="aExamss"/>
    <w:rsid w:val="009315CB"/>
    <w:pPr>
      <w:ind w:left="1500" w:hanging="400"/>
    </w:pPr>
  </w:style>
  <w:style w:type="paragraph" w:customStyle="1" w:styleId="aExamBulletpar">
    <w:name w:val="aExamBulletpar"/>
    <w:basedOn w:val="aExampar"/>
    <w:rsid w:val="009315CB"/>
    <w:pPr>
      <w:ind w:left="2000" w:hanging="400"/>
    </w:pPr>
  </w:style>
  <w:style w:type="paragraph" w:customStyle="1" w:styleId="aExamHdgsubpar">
    <w:name w:val="aExamHdgsubpar"/>
    <w:basedOn w:val="aExamHdgss"/>
    <w:next w:val="Normal"/>
    <w:rsid w:val="009315CB"/>
    <w:pPr>
      <w:ind w:left="2140"/>
    </w:pPr>
  </w:style>
  <w:style w:type="paragraph" w:customStyle="1" w:styleId="aExamsubpar">
    <w:name w:val="aExamsubpar"/>
    <w:basedOn w:val="aExamss"/>
    <w:rsid w:val="009315CB"/>
    <w:pPr>
      <w:ind w:left="2140"/>
    </w:pPr>
  </w:style>
  <w:style w:type="paragraph" w:customStyle="1" w:styleId="aExamNumsubpar">
    <w:name w:val="aExamNumsubpar"/>
    <w:basedOn w:val="aExamsubpar"/>
    <w:rsid w:val="0019638F"/>
    <w:pPr>
      <w:tabs>
        <w:tab w:val="left" w:pos="2540"/>
      </w:tabs>
      <w:ind w:left="2540" w:hanging="400"/>
    </w:pPr>
  </w:style>
  <w:style w:type="paragraph" w:customStyle="1" w:styleId="aExamNumTextsubpar">
    <w:name w:val="aExamNumTextsubpar"/>
    <w:basedOn w:val="aExampar"/>
    <w:rsid w:val="0019638F"/>
    <w:pPr>
      <w:ind w:left="2540"/>
    </w:pPr>
  </w:style>
  <w:style w:type="paragraph" w:customStyle="1" w:styleId="aExamBulletsubpar">
    <w:name w:val="aExamBulletsubpar"/>
    <w:basedOn w:val="aExamsubpar"/>
    <w:rsid w:val="0019638F"/>
    <w:pPr>
      <w:numPr>
        <w:numId w:val="5"/>
      </w:numPr>
    </w:pPr>
  </w:style>
  <w:style w:type="paragraph" w:customStyle="1" w:styleId="aNoteTextss">
    <w:name w:val="aNoteTextss"/>
    <w:basedOn w:val="Normal"/>
    <w:rsid w:val="009315CB"/>
    <w:pPr>
      <w:spacing w:before="60"/>
      <w:ind w:left="1900"/>
      <w:jc w:val="both"/>
    </w:pPr>
    <w:rPr>
      <w:sz w:val="20"/>
    </w:rPr>
  </w:style>
  <w:style w:type="paragraph" w:customStyle="1" w:styleId="aNoteParass">
    <w:name w:val="aNoteParass"/>
    <w:basedOn w:val="Normal"/>
    <w:rsid w:val="009315CB"/>
    <w:pPr>
      <w:tabs>
        <w:tab w:val="right" w:pos="2140"/>
        <w:tab w:val="left" w:pos="2400"/>
      </w:tabs>
      <w:spacing w:before="60"/>
      <w:ind w:left="2400" w:hanging="1300"/>
      <w:jc w:val="both"/>
    </w:pPr>
    <w:rPr>
      <w:sz w:val="20"/>
    </w:rPr>
  </w:style>
  <w:style w:type="paragraph" w:customStyle="1" w:styleId="aNoteParapar">
    <w:name w:val="aNoteParapar"/>
    <w:basedOn w:val="aNotepar"/>
    <w:rsid w:val="009315CB"/>
    <w:pPr>
      <w:tabs>
        <w:tab w:val="right" w:pos="2640"/>
      </w:tabs>
      <w:spacing w:before="60"/>
      <w:ind w:left="2920" w:hanging="1320"/>
    </w:pPr>
  </w:style>
  <w:style w:type="paragraph" w:customStyle="1" w:styleId="aNotesubpar">
    <w:name w:val="aNotesubpar"/>
    <w:basedOn w:val="BillBasic"/>
    <w:next w:val="Normal"/>
    <w:rsid w:val="009315CB"/>
    <w:pPr>
      <w:ind w:left="2940" w:hanging="800"/>
    </w:pPr>
    <w:rPr>
      <w:sz w:val="20"/>
    </w:rPr>
  </w:style>
  <w:style w:type="paragraph" w:customStyle="1" w:styleId="aNoteTextsubpar">
    <w:name w:val="aNoteTextsubpar"/>
    <w:basedOn w:val="aNotesubpar"/>
    <w:rsid w:val="009315CB"/>
    <w:pPr>
      <w:spacing w:before="60"/>
      <w:ind w:firstLine="0"/>
    </w:pPr>
  </w:style>
  <w:style w:type="paragraph" w:customStyle="1" w:styleId="aNoteParasubpar">
    <w:name w:val="aNoteParasubpar"/>
    <w:basedOn w:val="aNotesubpar"/>
    <w:rsid w:val="0019638F"/>
    <w:pPr>
      <w:tabs>
        <w:tab w:val="right" w:pos="3180"/>
      </w:tabs>
      <w:spacing w:before="0"/>
      <w:ind w:left="3460" w:hanging="1320"/>
    </w:pPr>
  </w:style>
  <w:style w:type="paragraph" w:customStyle="1" w:styleId="aNoteBulletann">
    <w:name w:val="aNoteBulletann"/>
    <w:basedOn w:val="aNotess"/>
    <w:rsid w:val="0019638F"/>
    <w:pPr>
      <w:tabs>
        <w:tab w:val="left" w:pos="2200"/>
      </w:tabs>
      <w:spacing w:before="0"/>
      <w:ind w:left="0" w:firstLine="0"/>
    </w:pPr>
  </w:style>
  <w:style w:type="paragraph" w:customStyle="1" w:styleId="aNoteBulletparann">
    <w:name w:val="aNoteBulletparann"/>
    <w:basedOn w:val="aNotepar"/>
    <w:rsid w:val="0019638F"/>
    <w:pPr>
      <w:tabs>
        <w:tab w:val="left" w:pos="2700"/>
      </w:tabs>
      <w:spacing w:before="0"/>
      <w:ind w:left="0" w:firstLine="0"/>
    </w:pPr>
  </w:style>
  <w:style w:type="paragraph" w:customStyle="1" w:styleId="aNoteBulletsubpar">
    <w:name w:val="aNoteBulletsubpar"/>
    <w:basedOn w:val="aNotesubpar"/>
    <w:rsid w:val="0019638F"/>
    <w:pPr>
      <w:numPr>
        <w:numId w:val="4"/>
      </w:numPr>
      <w:tabs>
        <w:tab w:val="left" w:pos="3240"/>
      </w:tabs>
      <w:spacing w:before="0"/>
    </w:pPr>
  </w:style>
  <w:style w:type="paragraph" w:customStyle="1" w:styleId="aNoteBulletss">
    <w:name w:val="aNoteBulletss"/>
    <w:basedOn w:val="Normal"/>
    <w:rsid w:val="009315CB"/>
    <w:pPr>
      <w:spacing w:before="60"/>
      <w:ind w:left="2300" w:hanging="400"/>
      <w:jc w:val="both"/>
    </w:pPr>
    <w:rPr>
      <w:sz w:val="20"/>
    </w:rPr>
  </w:style>
  <w:style w:type="paragraph" w:customStyle="1" w:styleId="aNoteBulletpar">
    <w:name w:val="aNoteBulletpar"/>
    <w:basedOn w:val="aNotepar"/>
    <w:rsid w:val="009315CB"/>
    <w:pPr>
      <w:spacing w:before="60"/>
      <w:ind w:left="2800" w:hanging="400"/>
    </w:pPr>
  </w:style>
  <w:style w:type="paragraph" w:customStyle="1" w:styleId="aExplanBullet">
    <w:name w:val="aExplanBullet"/>
    <w:basedOn w:val="Normal"/>
    <w:rsid w:val="009315CB"/>
    <w:pPr>
      <w:spacing w:before="140"/>
      <w:ind w:left="400" w:hanging="400"/>
      <w:jc w:val="both"/>
    </w:pPr>
    <w:rPr>
      <w:snapToGrid w:val="0"/>
      <w:sz w:val="20"/>
    </w:rPr>
  </w:style>
  <w:style w:type="paragraph" w:customStyle="1" w:styleId="AuthLaw">
    <w:name w:val="AuthLaw"/>
    <w:basedOn w:val="BillBasic"/>
    <w:rsid w:val="0019638F"/>
    <w:rPr>
      <w:rFonts w:ascii="Arial" w:hAnsi="Arial"/>
      <w:b/>
      <w:sz w:val="20"/>
    </w:rPr>
  </w:style>
  <w:style w:type="paragraph" w:styleId="TOC9">
    <w:name w:val="toc 9"/>
    <w:basedOn w:val="Normal"/>
    <w:next w:val="Normal"/>
    <w:autoRedefine/>
    <w:uiPriority w:val="39"/>
    <w:rsid w:val="009315CB"/>
    <w:pPr>
      <w:ind w:left="1920" w:right="600"/>
    </w:pPr>
  </w:style>
  <w:style w:type="character" w:styleId="Hyperlink">
    <w:name w:val="Hyperlink"/>
    <w:basedOn w:val="DefaultParagraphFont"/>
    <w:uiPriority w:val="99"/>
    <w:unhideWhenUsed/>
    <w:rsid w:val="009315CB"/>
    <w:rPr>
      <w:color w:val="0000FF" w:themeColor="hyperlink"/>
      <w:u w:val="single"/>
    </w:rPr>
  </w:style>
  <w:style w:type="paragraph" w:customStyle="1" w:styleId="aExamNumpar">
    <w:name w:val="aExamNumpar"/>
    <w:basedOn w:val="aExamINumss"/>
    <w:rsid w:val="0019638F"/>
    <w:pPr>
      <w:tabs>
        <w:tab w:val="clear" w:pos="1500"/>
        <w:tab w:val="left" w:pos="2000"/>
      </w:tabs>
      <w:ind w:left="2000"/>
    </w:pPr>
  </w:style>
  <w:style w:type="paragraph" w:customStyle="1" w:styleId="defiindent">
    <w:name w:val="def i indent"/>
    <w:rsid w:val="0019638F"/>
    <w:pPr>
      <w:tabs>
        <w:tab w:val="right" w:pos="2080"/>
      </w:tabs>
      <w:spacing w:before="80" w:after="80"/>
      <w:ind w:left="2260" w:hanging="2300"/>
      <w:jc w:val="both"/>
    </w:pPr>
    <w:rPr>
      <w:rFonts w:ascii="Times" w:hAnsi="Times"/>
      <w:sz w:val="24"/>
      <w:szCs w:val="24"/>
      <w:lang w:val="en-US" w:eastAsia="en-US"/>
    </w:rPr>
  </w:style>
  <w:style w:type="character" w:styleId="FollowedHyperlink">
    <w:name w:val="FollowedHyperlink"/>
    <w:basedOn w:val="DefaultParagraphFont"/>
    <w:rsid w:val="0019638F"/>
    <w:rPr>
      <w:color w:val="800080"/>
      <w:u w:val="single"/>
    </w:rPr>
  </w:style>
  <w:style w:type="paragraph" w:customStyle="1" w:styleId="iindent">
    <w:name w:val="i indent"/>
    <w:rsid w:val="0019638F"/>
    <w:pPr>
      <w:tabs>
        <w:tab w:val="right" w:pos="1340"/>
      </w:tabs>
      <w:spacing w:before="80" w:after="80"/>
      <w:ind w:left="1600" w:hanging="1600"/>
      <w:jc w:val="both"/>
    </w:pPr>
    <w:rPr>
      <w:rFonts w:ascii="Times" w:hAnsi="Times" w:cs="Times"/>
      <w:sz w:val="24"/>
      <w:szCs w:val="24"/>
      <w:lang w:eastAsia="en-US"/>
    </w:rPr>
  </w:style>
  <w:style w:type="paragraph" w:customStyle="1" w:styleId="IH5Div">
    <w:name w:val="I H5 Div"/>
    <w:basedOn w:val="Normal"/>
    <w:rsid w:val="0019638F"/>
    <w:pPr>
      <w:keepNext/>
      <w:spacing w:before="160" w:after="80"/>
      <w:jc w:val="center"/>
    </w:pPr>
    <w:rPr>
      <w:rFonts w:ascii="Times" w:hAnsi="Times" w:cs="Times"/>
      <w:b/>
      <w:bCs/>
      <w:i/>
      <w:iCs/>
      <w:szCs w:val="24"/>
    </w:rPr>
  </w:style>
  <w:style w:type="paragraph" w:customStyle="1" w:styleId="Status">
    <w:name w:val="Status"/>
    <w:basedOn w:val="Normal"/>
    <w:rsid w:val="009315CB"/>
    <w:pPr>
      <w:spacing w:before="280"/>
      <w:jc w:val="center"/>
    </w:pPr>
    <w:rPr>
      <w:rFonts w:ascii="Arial" w:hAnsi="Arial"/>
      <w:sz w:val="14"/>
    </w:rPr>
  </w:style>
  <w:style w:type="paragraph" w:customStyle="1" w:styleId="FooterInfoCentre">
    <w:name w:val="FooterInfoCentre"/>
    <w:basedOn w:val="FooterInfo"/>
    <w:rsid w:val="009315CB"/>
    <w:pPr>
      <w:spacing w:before="60"/>
      <w:jc w:val="center"/>
    </w:pPr>
  </w:style>
  <w:style w:type="paragraph" w:customStyle="1" w:styleId="Schsectionheading">
    <w:name w:val="Sch section heading"/>
    <w:basedOn w:val="BillBasic"/>
    <w:next w:val="Amain"/>
    <w:rsid w:val="0019638F"/>
    <w:pPr>
      <w:spacing w:before="160"/>
      <w:jc w:val="left"/>
      <w:outlineLvl w:val="4"/>
    </w:pPr>
    <w:rPr>
      <w:rFonts w:ascii="Arial" w:hAnsi="Arial"/>
      <w:b/>
    </w:rPr>
  </w:style>
  <w:style w:type="paragraph" w:customStyle="1" w:styleId="SchAmain">
    <w:name w:val="Sch A main"/>
    <w:basedOn w:val="Amain"/>
    <w:rsid w:val="009315CB"/>
  </w:style>
  <w:style w:type="paragraph" w:customStyle="1" w:styleId="SchApara">
    <w:name w:val="Sch A para"/>
    <w:basedOn w:val="Apara"/>
    <w:rsid w:val="009315CB"/>
  </w:style>
  <w:style w:type="paragraph" w:customStyle="1" w:styleId="SchAsubpara">
    <w:name w:val="Sch A subpara"/>
    <w:basedOn w:val="Asubpara"/>
    <w:rsid w:val="009315CB"/>
  </w:style>
  <w:style w:type="paragraph" w:customStyle="1" w:styleId="SchAsubsubpara">
    <w:name w:val="Sch A subsubpara"/>
    <w:basedOn w:val="Asubsubpara"/>
    <w:rsid w:val="009315CB"/>
  </w:style>
  <w:style w:type="character" w:customStyle="1" w:styleId="charContents">
    <w:name w:val="charContents"/>
    <w:basedOn w:val="DefaultParagraphFont"/>
    <w:rsid w:val="009315CB"/>
  </w:style>
  <w:style w:type="character" w:customStyle="1" w:styleId="charPage">
    <w:name w:val="charPage"/>
    <w:basedOn w:val="DefaultParagraphFont"/>
    <w:rsid w:val="009315CB"/>
  </w:style>
  <w:style w:type="paragraph" w:customStyle="1" w:styleId="00Spine">
    <w:name w:val="00Spine"/>
    <w:basedOn w:val="Normal"/>
    <w:rsid w:val="009315CB"/>
  </w:style>
  <w:style w:type="paragraph" w:customStyle="1" w:styleId="05Endnote0">
    <w:name w:val="05Endnote"/>
    <w:basedOn w:val="Normal"/>
    <w:rsid w:val="009315CB"/>
  </w:style>
  <w:style w:type="paragraph" w:customStyle="1" w:styleId="06Copyright">
    <w:name w:val="06Copyright"/>
    <w:basedOn w:val="Normal"/>
    <w:rsid w:val="009315CB"/>
  </w:style>
  <w:style w:type="paragraph" w:customStyle="1" w:styleId="RepubNo">
    <w:name w:val="RepubNo"/>
    <w:basedOn w:val="BillBasicHeading"/>
    <w:rsid w:val="009315CB"/>
    <w:pPr>
      <w:keepNext w:val="0"/>
      <w:spacing w:before="600"/>
      <w:jc w:val="both"/>
    </w:pPr>
    <w:rPr>
      <w:sz w:val="26"/>
    </w:rPr>
  </w:style>
  <w:style w:type="paragraph" w:customStyle="1" w:styleId="EffectiveDate">
    <w:name w:val="EffectiveDate"/>
    <w:basedOn w:val="Normal"/>
    <w:rsid w:val="009315CB"/>
    <w:pPr>
      <w:spacing w:before="120"/>
    </w:pPr>
    <w:rPr>
      <w:rFonts w:ascii="Arial" w:hAnsi="Arial"/>
      <w:b/>
      <w:sz w:val="26"/>
    </w:rPr>
  </w:style>
  <w:style w:type="paragraph" w:customStyle="1" w:styleId="CoverInForce">
    <w:name w:val="CoverInForce"/>
    <w:basedOn w:val="BillBasicHeading"/>
    <w:rsid w:val="009315CB"/>
    <w:pPr>
      <w:keepNext w:val="0"/>
      <w:spacing w:before="400"/>
    </w:pPr>
    <w:rPr>
      <w:b w:val="0"/>
    </w:rPr>
  </w:style>
  <w:style w:type="paragraph" w:customStyle="1" w:styleId="CoverHeading">
    <w:name w:val="CoverHeading"/>
    <w:basedOn w:val="Normal"/>
    <w:rsid w:val="009315CB"/>
    <w:rPr>
      <w:rFonts w:ascii="Arial" w:hAnsi="Arial"/>
      <w:b/>
    </w:rPr>
  </w:style>
  <w:style w:type="paragraph" w:customStyle="1" w:styleId="CoverSubHdg">
    <w:name w:val="CoverSubHdg"/>
    <w:basedOn w:val="CoverHeading"/>
    <w:rsid w:val="009315CB"/>
    <w:pPr>
      <w:spacing w:before="120"/>
    </w:pPr>
    <w:rPr>
      <w:sz w:val="20"/>
    </w:rPr>
  </w:style>
  <w:style w:type="paragraph" w:customStyle="1" w:styleId="CoverActName">
    <w:name w:val="CoverActName"/>
    <w:basedOn w:val="BillBasicHeading"/>
    <w:rsid w:val="009315CB"/>
    <w:pPr>
      <w:keepNext w:val="0"/>
      <w:spacing w:before="260"/>
    </w:pPr>
  </w:style>
  <w:style w:type="paragraph" w:customStyle="1" w:styleId="CoverText">
    <w:name w:val="CoverText"/>
    <w:basedOn w:val="Normal"/>
    <w:uiPriority w:val="99"/>
    <w:rsid w:val="009315CB"/>
    <w:pPr>
      <w:spacing w:before="100"/>
      <w:jc w:val="both"/>
    </w:pPr>
    <w:rPr>
      <w:sz w:val="20"/>
    </w:rPr>
  </w:style>
  <w:style w:type="paragraph" w:customStyle="1" w:styleId="CoverTextPara">
    <w:name w:val="CoverTextPara"/>
    <w:basedOn w:val="CoverText"/>
    <w:rsid w:val="009315CB"/>
    <w:pPr>
      <w:tabs>
        <w:tab w:val="right" w:pos="600"/>
        <w:tab w:val="left" w:pos="840"/>
      </w:tabs>
      <w:ind w:left="840" w:hanging="840"/>
    </w:pPr>
  </w:style>
  <w:style w:type="paragraph" w:customStyle="1" w:styleId="AH1ChapterSymb">
    <w:name w:val="A H1 Chapter Symb"/>
    <w:basedOn w:val="AH1Chapter"/>
    <w:next w:val="AH2Part"/>
    <w:rsid w:val="009315CB"/>
    <w:pPr>
      <w:tabs>
        <w:tab w:val="clear" w:pos="2600"/>
        <w:tab w:val="left" w:pos="0"/>
      </w:tabs>
      <w:ind w:left="2480" w:hanging="2960"/>
    </w:pPr>
  </w:style>
  <w:style w:type="paragraph" w:customStyle="1" w:styleId="AH2PartSymb">
    <w:name w:val="A H2 Part Symb"/>
    <w:basedOn w:val="AH2Part"/>
    <w:next w:val="AH3Div"/>
    <w:rsid w:val="009315CB"/>
    <w:pPr>
      <w:tabs>
        <w:tab w:val="clear" w:pos="2600"/>
        <w:tab w:val="left" w:pos="0"/>
      </w:tabs>
      <w:ind w:left="2480" w:hanging="2960"/>
    </w:pPr>
  </w:style>
  <w:style w:type="paragraph" w:customStyle="1" w:styleId="AH3DivSymb">
    <w:name w:val="A H3 Div Symb"/>
    <w:basedOn w:val="AH3Div"/>
    <w:next w:val="AH5Sec"/>
    <w:rsid w:val="009315CB"/>
    <w:pPr>
      <w:tabs>
        <w:tab w:val="clear" w:pos="2600"/>
        <w:tab w:val="left" w:pos="0"/>
      </w:tabs>
      <w:ind w:left="2480" w:hanging="2960"/>
    </w:pPr>
  </w:style>
  <w:style w:type="paragraph" w:customStyle="1" w:styleId="AH4SubDivSymb">
    <w:name w:val="A H4 SubDiv Symb"/>
    <w:basedOn w:val="AH4SubDiv"/>
    <w:next w:val="AH5Sec"/>
    <w:rsid w:val="009315CB"/>
    <w:pPr>
      <w:tabs>
        <w:tab w:val="clear" w:pos="2600"/>
        <w:tab w:val="left" w:pos="0"/>
      </w:tabs>
      <w:ind w:left="2480" w:hanging="2960"/>
    </w:pPr>
  </w:style>
  <w:style w:type="paragraph" w:customStyle="1" w:styleId="AH5SecSymb">
    <w:name w:val="A H5 Sec Symb"/>
    <w:basedOn w:val="AH5Sec"/>
    <w:next w:val="Amain"/>
    <w:rsid w:val="009315CB"/>
    <w:pPr>
      <w:tabs>
        <w:tab w:val="clear" w:pos="1100"/>
        <w:tab w:val="left" w:pos="0"/>
      </w:tabs>
      <w:ind w:hanging="1580"/>
    </w:pPr>
  </w:style>
  <w:style w:type="paragraph" w:customStyle="1" w:styleId="AmainSymb">
    <w:name w:val="A main Symb"/>
    <w:basedOn w:val="Amain"/>
    <w:rsid w:val="009315CB"/>
    <w:pPr>
      <w:tabs>
        <w:tab w:val="left" w:pos="0"/>
      </w:tabs>
      <w:ind w:left="1120" w:hanging="1600"/>
    </w:pPr>
  </w:style>
  <w:style w:type="paragraph" w:customStyle="1" w:styleId="AparaSymb">
    <w:name w:val="A para Symb"/>
    <w:basedOn w:val="Apara"/>
    <w:rsid w:val="009315CB"/>
    <w:pPr>
      <w:tabs>
        <w:tab w:val="right" w:pos="0"/>
      </w:tabs>
      <w:ind w:hanging="2080"/>
    </w:pPr>
  </w:style>
  <w:style w:type="paragraph" w:customStyle="1" w:styleId="Assectheading">
    <w:name w:val="A ssect heading"/>
    <w:basedOn w:val="Amain"/>
    <w:rsid w:val="009315CB"/>
    <w:pPr>
      <w:keepNext/>
      <w:tabs>
        <w:tab w:val="clear" w:pos="900"/>
        <w:tab w:val="clear" w:pos="1100"/>
      </w:tabs>
      <w:spacing w:before="300"/>
      <w:ind w:left="0" w:firstLine="0"/>
      <w:outlineLvl w:val="9"/>
    </w:pPr>
    <w:rPr>
      <w:i/>
    </w:rPr>
  </w:style>
  <w:style w:type="paragraph" w:customStyle="1" w:styleId="AsubparaSymb">
    <w:name w:val="A subpara Symb"/>
    <w:basedOn w:val="Asubpara"/>
    <w:rsid w:val="009315CB"/>
    <w:pPr>
      <w:tabs>
        <w:tab w:val="left" w:pos="0"/>
      </w:tabs>
      <w:ind w:left="2098" w:hanging="2580"/>
    </w:pPr>
  </w:style>
  <w:style w:type="paragraph" w:customStyle="1" w:styleId="Actdetails">
    <w:name w:val="Act details"/>
    <w:basedOn w:val="Normal"/>
    <w:rsid w:val="009315CB"/>
    <w:pPr>
      <w:spacing w:before="20"/>
      <w:ind w:left="1400"/>
    </w:pPr>
    <w:rPr>
      <w:rFonts w:ascii="Arial" w:hAnsi="Arial"/>
      <w:sz w:val="20"/>
    </w:rPr>
  </w:style>
  <w:style w:type="paragraph" w:customStyle="1" w:styleId="AmdtEntries">
    <w:name w:val="AmdtEntries"/>
    <w:basedOn w:val="BillBasicHeading"/>
    <w:rsid w:val="009315CB"/>
    <w:pPr>
      <w:keepNext w:val="0"/>
      <w:tabs>
        <w:tab w:val="clear" w:pos="2600"/>
      </w:tabs>
      <w:spacing w:before="0"/>
      <w:ind w:left="3200" w:hanging="2100"/>
    </w:pPr>
    <w:rPr>
      <w:sz w:val="18"/>
    </w:rPr>
  </w:style>
  <w:style w:type="paragraph" w:customStyle="1" w:styleId="AmdtEntriesDefL2">
    <w:name w:val="AmdtEntriesDefL2"/>
    <w:basedOn w:val="AmdtEntries"/>
    <w:rsid w:val="009315CB"/>
    <w:pPr>
      <w:tabs>
        <w:tab w:val="left" w:pos="3000"/>
      </w:tabs>
      <w:ind w:left="3600" w:hanging="2500"/>
    </w:pPr>
  </w:style>
  <w:style w:type="paragraph" w:customStyle="1" w:styleId="AmdtsEntriesDefL2">
    <w:name w:val="AmdtsEntriesDefL2"/>
    <w:basedOn w:val="Normal"/>
    <w:rsid w:val="009315CB"/>
    <w:pPr>
      <w:tabs>
        <w:tab w:val="left" w:pos="3000"/>
      </w:tabs>
      <w:ind w:left="3100" w:hanging="2000"/>
    </w:pPr>
    <w:rPr>
      <w:rFonts w:ascii="Arial" w:hAnsi="Arial"/>
      <w:sz w:val="18"/>
    </w:rPr>
  </w:style>
  <w:style w:type="paragraph" w:customStyle="1" w:styleId="AmdtsEntries">
    <w:name w:val="AmdtsEntries"/>
    <w:basedOn w:val="BillBasicHeading"/>
    <w:rsid w:val="009315C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315CB"/>
    <w:pPr>
      <w:tabs>
        <w:tab w:val="clear" w:pos="2600"/>
      </w:tabs>
      <w:spacing w:before="120"/>
      <w:ind w:left="1100"/>
    </w:pPr>
    <w:rPr>
      <w:sz w:val="18"/>
    </w:rPr>
  </w:style>
  <w:style w:type="paragraph" w:customStyle="1" w:styleId="Asamby">
    <w:name w:val="As am by"/>
    <w:basedOn w:val="Normal"/>
    <w:next w:val="Normal"/>
    <w:rsid w:val="009315CB"/>
    <w:pPr>
      <w:spacing w:before="240"/>
      <w:ind w:left="1100"/>
    </w:pPr>
    <w:rPr>
      <w:rFonts w:ascii="Arial" w:hAnsi="Arial"/>
      <w:sz w:val="20"/>
    </w:rPr>
  </w:style>
  <w:style w:type="character" w:customStyle="1" w:styleId="charSymb">
    <w:name w:val="charSymb"/>
    <w:basedOn w:val="DefaultParagraphFont"/>
    <w:rsid w:val="009315CB"/>
    <w:rPr>
      <w:rFonts w:ascii="Arial" w:hAnsi="Arial"/>
      <w:sz w:val="24"/>
      <w:bdr w:val="single" w:sz="4" w:space="0" w:color="auto"/>
    </w:rPr>
  </w:style>
  <w:style w:type="character" w:customStyle="1" w:styleId="charTableNo">
    <w:name w:val="charTableNo"/>
    <w:basedOn w:val="DefaultParagraphFont"/>
    <w:rsid w:val="009315CB"/>
  </w:style>
  <w:style w:type="character" w:customStyle="1" w:styleId="charTableText">
    <w:name w:val="charTableText"/>
    <w:basedOn w:val="DefaultParagraphFont"/>
    <w:rsid w:val="009315CB"/>
  </w:style>
  <w:style w:type="paragraph" w:customStyle="1" w:styleId="Dict-HeadingSymb">
    <w:name w:val="Dict-Heading Symb"/>
    <w:basedOn w:val="Dict-Heading"/>
    <w:rsid w:val="009315CB"/>
    <w:pPr>
      <w:tabs>
        <w:tab w:val="left" w:pos="0"/>
      </w:tabs>
      <w:ind w:left="2480" w:hanging="2960"/>
    </w:pPr>
  </w:style>
  <w:style w:type="paragraph" w:customStyle="1" w:styleId="EarlierRepubEntries">
    <w:name w:val="EarlierRepubEntries"/>
    <w:basedOn w:val="Normal"/>
    <w:rsid w:val="009315CB"/>
    <w:pPr>
      <w:spacing w:before="60" w:after="60"/>
    </w:pPr>
    <w:rPr>
      <w:rFonts w:ascii="Arial" w:hAnsi="Arial"/>
      <w:sz w:val="18"/>
    </w:rPr>
  </w:style>
  <w:style w:type="paragraph" w:customStyle="1" w:styleId="EarlierRepubHdg">
    <w:name w:val="EarlierRepubHdg"/>
    <w:basedOn w:val="Normal"/>
    <w:rsid w:val="009315CB"/>
    <w:pPr>
      <w:keepNext/>
    </w:pPr>
    <w:rPr>
      <w:rFonts w:ascii="Arial" w:hAnsi="Arial"/>
      <w:b/>
      <w:sz w:val="20"/>
    </w:rPr>
  </w:style>
  <w:style w:type="paragraph" w:customStyle="1" w:styleId="Endnote20">
    <w:name w:val="Endnote2"/>
    <w:basedOn w:val="Normal"/>
    <w:rsid w:val="009315CB"/>
    <w:pPr>
      <w:keepNext/>
      <w:tabs>
        <w:tab w:val="left" w:pos="1100"/>
      </w:tabs>
      <w:spacing w:before="360"/>
    </w:pPr>
    <w:rPr>
      <w:rFonts w:ascii="Arial" w:hAnsi="Arial"/>
      <w:b/>
    </w:rPr>
  </w:style>
  <w:style w:type="paragraph" w:customStyle="1" w:styleId="Endnote3">
    <w:name w:val="Endnote3"/>
    <w:basedOn w:val="Normal"/>
    <w:rsid w:val="009315C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315C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315CB"/>
    <w:pPr>
      <w:spacing w:before="60"/>
      <w:ind w:left="1100"/>
      <w:jc w:val="both"/>
    </w:pPr>
    <w:rPr>
      <w:sz w:val="20"/>
    </w:rPr>
  </w:style>
  <w:style w:type="paragraph" w:customStyle="1" w:styleId="EndNoteParas">
    <w:name w:val="EndNoteParas"/>
    <w:basedOn w:val="EndNoteTextEPS"/>
    <w:rsid w:val="009315CB"/>
    <w:pPr>
      <w:tabs>
        <w:tab w:val="right" w:pos="1432"/>
      </w:tabs>
      <w:ind w:left="1840" w:hanging="1840"/>
    </w:pPr>
  </w:style>
  <w:style w:type="paragraph" w:customStyle="1" w:styleId="EndnotesAbbrev">
    <w:name w:val="EndnotesAbbrev"/>
    <w:basedOn w:val="Normal"/>
    <w:rsid w:val="009315CB"/>
    <w:pPr>
      <w:spacing w:before="20"/>
    </w:pPr>
    <w:rPr>
      <w:rFonts w:ascii="Arial" w:hAnsi="Arial"/>
      <w:color w:val="000000"/>
      <w:sz w:val="16"/>
    </w:rPr>
  </w:style>
  <w:style w:type="paragraph" w:customStyle="1" w:styleId="EPSCoverTop">
    <w:name w:val="EPSCoverTop"/>
    <w:basedOn w:val="Normal"/>
    <w:rsid w:val="009315CB"/>
    <w:pPr>
      <w:jc w:val="right"/>
    </w:pPr>
    <w:rPr>
      <w:rFonts w:ascii="Arial" w:hAnsi="Arial"/>
      <w:sz w:val="20"/>
    </w:rPr>
  </w:style>
  <w:style w:type="paragraph" w:customStyle="1" w:styleId="LegHistNote">
    <w:name w:val="LegHistNote"/>
    <w:basedOn w:val="Actdetails"/>
    <w:rsid w:val="009315CB"/>
    <w:pPr>
      <w:spacing w:before="60"/>
      <w:ind w:left="2700" w:right="-60" w:hanging="1300"/>
    </w:pPr>
    <w:rPr>
      <w:sz w:val="18"/>
    </w:rPr>
  </w:style>
  <w:style w:type="paragraph" w:customStyle="1" w:styleId="LongTitleSymb">
    <w:name w:val="LongTitleSymb"/>
    <w:basedOn w:val="LongTitle"/>
    <w:rsid w:val="009315CB"/>
    <w:pPr>
      <w:ind w:hanging="480"/>
    </w:pPr>
  </w:style>
  <w:style w:type="paragraph" w:styleId="MacroText">
    <w:name w:val="macro"/>
    <w:link w:val="MacroTextChar"/>
    <w:semiHidden/>
    <w:rsid w:val="009315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315CB"/>
    <w:pPr>
      <w:tabs>
        <w:tab w:val="left" w:pos="2600"/>
      </w:tabs>
      <w:ind w:left="2600"/>
    </w:pPr>
  </w:style>
  <w:style w:type="paragraph" w:customStyle="1" w:styleId="ModH1Chapter">
    <w:name w:val="Mod H1 Chapter"/>
    <w:basedOn w:val="IH1ChapSymb"/>
    <w:rsid w:val="009315CB"/>
    <w:pPr>
      <w:tabs>
        <w:tab w:val="clear" w:pos="2600"/>
        <w:tab w:val="left" w:pos="3300"/>
      </w:tabs>
      <w:ind w:left="3300"/>
    </w:pPr>
  </w:style>
  <w:style w:type="paragraph" w:customStyle="1" w:styleId="ModH2Part">
    <w:name w:val="Mod H2 Part"/>
    <w:basedOn w:val="IH2PartSymb"/>
    <w:rsid w:val="009315CB"/>
    <w:pPr>
      <w:tabs>
        <w:tab w:val="clear" w:pos="2600"/>
        <w:tab w:val="left" w:pos="3300"/>
      </w:tabs>
      <w:ind w:left="3300"/>
    </w:pPr>
  </w:style>
  <w:style w:type="paragraph" w:customStyle="1" w:styleId="ModH3Div">
    <w:name w:val="Mod H3 Div"/>
    <w:basedOn w:val="IH3DivSymb"/>
    <w:rsid w:val="009315CB"/>
    <w:pPr>
      <w:tabs>
        <w:tab w:val="clear" w:pos="2600"/>
        <w:tab w:val="left" w:pos="3300"/>
      </w:tabs>
      <w:ind w:left="3300"/>
    </w:pPr>
  </w:style>
  <w:style w:type="paragraph" w:customStyle="1" w:styleId="ModH4SubDiv">
    <w:name w:val="Mod H4 SubDiv"/>
    <w:basedOn w:val="IH4SubDivSymb"/>
    <w:rsid w:val="009315CB"/>
    <w:pPr>
      <w:tabs>
        <w:tab w:val="clear" w:pos="2600"/>
        <w:tab w:val="left" w:pos="3300"/>
      </w:tabs>
      <w:ind w:left="3300"/>
    </w:pPr>
  </w:style>
  <w:style w:type="paragraph" w:customStyle="1" w:styleId="ModH5Sec">
    <w:name w:val="Mod H5 Sec"/>
    <w:basedOn w:val="IH5SecSymb"/>
    <w:rsid w:val="009315CB"/>
    <w:pPr>
      <w:tabs>
        <w:tab w:val="clear" w:pos="1100"/>
        <w:tab w:val="left" w:pos="1800"/>
      </w:tabs>
      <w:ind w:left="2200"/>
    </w:pPr>
  </w:style>
  <w:style w:type="paragraph" w:customStyle="1" w:styleId="Modmain">
    <w:name w:val="Mod main"/>
    <w:basedOn w:val="Amain"/>
    <w:rsid w:val="009315CB"/>
    <w:pPr>
      <w:tabs>
        <w:tab w:val="clear" w:pos="900"/>
        <w:tab w:val="clear" w:pos="1100"/>
        <w:tab w:val="right" w:pos="1600"/>
        <w:tab w:val="left" w:pos="1800"/>
      </w:tabs>
      <w:ind w:left="2200"/>
    </w:pPr>
  </w:style>
  <w:style w:type="paragraph" w:customStyle="1" w:styleId="Modmainreturn">
    <w:name w:val="Mod main return"/>
    <w:basedOn w:val="AmainreturnSymb"/>
    <w:rsid w:val="009315CB"/>
    <w:pPr>
      <w:ind w:left="1800"/>
    </w:pPr>
  </w:style>
  <w:style w:type="paragraph" w:customStyle="1" w:styleId="ModNote">
    <w:name w:val="Mod Note"/>
    <w:basedOn w:val="aNoteSymb"/>
    <w:rsid w:val="009315CB"/>
    <w:pPr>
      <w:tabs>
        <w:tab w:val="left" w:pos="2600"/>
      </w:tabs>
      <w:ind w:left="2600"/>
    </w:pPr>
  </w:style>
  <w:style w:type="paragraph" w:customStyle="1" w:styleId="Modpara">
    <w:name w:val="Mod para"/>
    <w:basedOn w:val="BillBasic"/>
    <w:rsid w:val="009315CB"/>
    <w:pPr>
      <w:tabs>
        <w:tab w:val="right" w:pos="2100"/>
        <w:tab w:val="left" w:pos="2300"/>
      </w:tabs>
      <w:ind w:left="2700" w:hanging="1600"/>
      <w:outlineLvl w:val="6"/>
    </w:pPr>
  </w:style>
  <w:style w:type="paragraph" w:customStyle="1" w:styleId="Modparareturn">
    <w:name w:val="Mod para return"/>
    <w:basedOn w:val="AparareturnSymb"/>
    <w:rsid w:val="009315CB"/>
    <w:pPr>
      <w:ind w:left="2300"/>
    </w:pPr>
  </w:style>
  <w:style w:type="paragraph" w:customStyle="1" w:styleId="Modref">
    <w:name w:val="Mod ref"/>
    <w:basedOn w:val="refSymb"/>
    <w:rsid w:val="009315CB"/>
    <w:pPr>
      <w:ind w:left="1100"/>
    </w:pPr>
  </w:style>
  <w:style w:type="paragraph" w:customStyle="1" w:styleId="Modsubpara">
    <w:name w:val="Mod subpara"/>
    <w:basedOn w:val="Asubpara"/>
    <w:rsid w:val="009315C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315CB"/>
    <w:pPr>
      <w:ind w:left="3040"/>
    </w:pPr>
  </w:style>
  <w:style w:type="paragraph" w:customStyle="1" w:styleId="Modsubsubpara">
    <w:name w:val="Mod subsubpara"/>
    <w:basedOn w:val="AsubsubparaSymb"/>
    <w:rsid w:val="009315CB"/>
    <w:pPr>
      <w:tabs>
        <w:tab w:val="clear" w:pos="2400"/>
        <w:tab w:val="clear" w:pos="2600"/>
        <w:tab w:val="right" w:pos="3160"/>
        <w:tab w:val="left" w:pos="3360"/>
      </w:tabs>
      <w:ind w:left="3760" w:hanging="2660"/>
    </w:pPr>
  </w:style>
  <w:style w:type="paragraph" w:customStyle="1" w:styleId="NewAct">
    <w:name w:val="New Act"/>
    <w:basedOn w:val="Normal"/>
    <w:next w:val="Actdetails"/>
    <w:rsid w:val="009315CB"/>
    <w:pPr>
      <w:keepNext/>
      <w:spacing w:before="180"/>
      <w:ind w:left="1100"/>
    </w:pPr>
    <w:rPr>
      <w:rFonts w:ascii="Arial" w:hAnsi="Arial"/>
      <w:b/>
      <w:sz w:val="20"/>
    </w:rPr>
  </w:style>
  <w:style w:type="paragraph" w:customStyle="1" w:styleId="NewReg">
    <w:name w:val="New Reg"/>
    <w:basedOn w:val="NewAct"/>
    <w:next w:val="Actdetails"/>
    <w:rsid w:val="009315CB"/>
  </w:style>
  <w:style w:type="paragraph" w:customStyle="1" w:styleId="RenumProvEntries">
    <w:name w:val="RenumProvEntries"/>
    <w:basedOn w:val="Normal"/>
    <w:rsid w:val="009315CB"/>
    <w:pPr>
      <w:spacing w:before="60"/>
    </w:pPr>
    <w:rPr>
      <w:rFonts w:ascii="Arial" w:hAnsi="Arial"/>
      <w:sz w:val="20"/>
    </w:rPr>
  </w:style>
  <w:style w:type="paragraph" w:customStyle="1" w:styleId="RenumProvHdg">
    <w:name w:val="RenumProvHdg"/>
    <w:basedOn w:val="Normal"/>
    <w:rsid w:val="009315CB"/>
    <w:rPr>
      <w:rFonts w:ascii="Arial" w:hAnsi="Arial"/>
      <w:b/>
      <w:sz w:val="22"/>
    </w:rPr>
  </w:style>
  <w:style w:type="paragraph" w:customStyle="1" w:styleId="RenumProvHeader">
    <w:name w:val="RenumProvHeader"/>
    <w:basedOn w:val="Normal"/>
    <w:rsid w:val="009315CB"/>
    <w:rPr>
      <w:rFonts w:ascii="Arial" w:hAnsi="Arial"/>
      <w:b/>
      <w:sz w:val="22"/>
    </w:rPr>
  </w:style>
  <w:style w:type="paragraph" w:customStyle="1" w:styleId="RenumProvSubsectEntries">
    <w:name w:val="RenumProvSubsectEntries"/>
    <w:basedOn w:val="RenumProvEntries"/>
    <w:rsid w:val="009315CB"/>
    <w:pPr>
      <w:ind w:left="252"/>
    </w:pPr>
  </w:style>
  <w:style w:type="paragraph" w:customStyle="1" w:styleId="RenumTableHdg">
    <w:name w:val="RenumTableHdg"/>
    <w:basedOn w:val="Normal"/>
    <w:rsid w:val="009315CB"/>
    <w:pPr>
      <w:spacing w:before="120"/>
    </w:pPr>
    <w:rPr>
      <w:rFonts w:ascii="Arial" w:hAnsi="Arial"/>
      <w:b/>
      <w:sz w:val="20"/>
    </w:rPr>
  </w:style>
  <w:style w:type="paragraph" w:customStyle="1" w:styleId="SchclauseheadingSymb">
    <w:name w:val="Sch clause heading Symb"/>
    <w:basedOn w:val="Schclauseheading"/>
    <w:rsid w:val="009315CB"/>
    <w:pPr>
      <w:tabs>
        <w:tab w:val="left" w:pos="0"/>
      </w:tabs>
      <w:ind w:left="980" w:hanging="1460"/>
    </w:pPr>
  </w:style>
  <w:style w:type="paragraph" w:customStyle="1" w:styleId="SchSubClause">
    <w:name w:val="Sch SubClause"/>
    <w:basedOn w:val="Schclauseheading"/>
    <w:rsid w:val="009315CB"/>
    <w:rPr>
      <w:b w:val="0"/>
    </w:rPr>
  </w:style>
  <w:style w:type="paragraph" w:customStyle="1" w:styleId="Sched-FormSymb">
    <w:name w:val="Sched-Form Symb"/>
    <w:basedOn w:val="Sched-Form"/>
    <w:rsid w:val="009315CB"/>
    <w:pPr>
      <w:tabs>
        <w:tab w:val="left" w:pos="0"/>
      </w:tabs>
      <w:ind w:left="2480" w:hanging="2960"/>
    </w:pPr>
  </w:style>
  <w:style w:type="paragraph" w:customStyle="1" w:styleId="Sched-Form-18Space">
    <w:name w:val="Sched-Form-18Space"/>
    <w:basedOn w:val="Normal"/>
    <w:rsid w:val="009315CB"/>
    <w:pPr>
      <w:spacing w:before="360" w:after="60"/>
    </w:pPr>
    <w:rPr>
      <w:sz w:val="22"/>
    </w:rPr>
  </w:style>
  <w:style w:type="paragraph" w:customStyle="1" w:styleId="Sched-headingSymb">
    <w:name w:val="Sched-heading Symb"/>
    <w:basedOn w:val="Sched-heading"/>
    <w:rsid w:val="009315CB"/>
    <w:pPr>
      <w:tabs>
        <w:tab w:val="left" w:pos="0"/>
      </w:tabs>
      <w:ind w:left="2480" w:hanging="2960"/>
    </w:pPr>
  </w:style>
  <w:style w:type="paragraph" w:customStyle="1" w:styleId="Sched-PartSymb">
    <w:name w:val="Sched-Part Symb"/>
    <w:basedOn w:val="Sched-Part"/>
    <w:rsid w:val="009315CB"/>
    <w:pPr>
      <w:tabs>
        <w:tab w:val="left" w:pos="0"/>
      </w:tabs>
      <w:ind w:left="2480" w:hanging="2960"/>
    </w:pPr>
  </w:style>
  <w:style w:type="paragraph" w:styleId="Subtitle">
    <w:name w:val="Subtitle"/>
    <w:basedOn w:val="Normal"/>
    <w:link w:val="SubtitleChar"/>
    <w:qFormat/>
    <w:rsid w:val="009315CB"/>
    <w:pPr>
      <w:spacing w:after="60"/>
      <w:jc w:val="center"/>
      <w:outlineLvl w:val="1"/>
    </w:pPr>
    <w:rPr>
      <w:rFonts w:ascii="Arial" w:hAnsi="Arial"/>
    </w:rPr>
  </w:style>
  <w:style w:type="paragraph" w:customStyle="1" w:styleId="TLegEntries">
    <w:name w:val="TLegEntries"/>
    <w:basedOn w:val="Normal"/>
    <w:rsid w:val="009315C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315CB"/>
    <w:pPr>
      <w:ind w:firstLine="0"/>
    </w:pPr>
    <w:rPr>
      <w:b/>
    </w:rPr>
  </w:style>
  <w:style w:type="paragraph" w:customStyle="1" w:styleId="EndNoteTextPub">
    <w:name w:val="EndNoteTextPub"/>
    <w:basedOn w:val="Normal"/>
    <w:rsid w:val="009315CB"/>
    <w:pPr>
      <w:spacing w:before="60"/>
      <w:ind w:left="1100"/>
      <w:jc w:val="both"/>
    </w:pPr>
    <w:rPr>
      <w:sz w:val="20"/>
    </w:rPr>
  </w:style>
  <w:style w:type="paragraph" w:customStyle="1" w:styleId="TOCOL1">
    <w:name w:val="TOCOL 1"/>
    <w:basedOn w:val="TOC1"/>
    <w:rsid w:val="009315CB"/>
  </w:style>
  <w:style w:type="paragraph" w:customStyle="1" w:styleId="TOCOL2">
    <w:name w:val="TOCOL 2"/>
    <w:basedOn w:val="TOC2"/>
    <w:rsid w:val="009315CB"/>
    <w:pPr>
      <w:keepNext w:val="0"/>
    </w:pPr>
  </w:style>
  <w:style w:type="paragraph" w:customStyle="1" w:styleId="TOCOL3">
    <w:name w:val="TOCOL 3"/>
    <w:basedOn w:val="TOC3"/>
    <w:rsid w:val="009315CB"/>
    <w:pPr>
      <w:keepNext w:val="0"/>
    </w:pPr>
  </w:style>
  <w:style w:type="paragraph" w:customStyle="1" w:styleId="TOCOL4">
    <w:name w:val="TOCOL 4"/>
    <w:basedOn w:val="TOC4"/>
    <w:rsid w:val="009315CB"/>
    <w:pPr>
      <w:keepNext w:val="0"/>
    </w:pPr>
  </w:style>
  <w:style w:type="paragraph" w:customStyle="1" w:styleId="TOCOL5">
    <w:name w:val="TOCOL 5"/>
    <w:basedOn w:val="TOC5"/>
    <w:rsid w:val="009315CB"/>
    <w:pPr>
      <w:tabs>
        <w:tab w:val="left" w:pos="400"/>
      </w:tabs>
    </w:pPr>
  </w:style>
  <w:style w:type="paragraph" w:customStyle="1" w:styleId="TOCOL6">
    <w:name w:val="TOCOL 6"/>
    <w:basedOn w:val="TOC6"/>
    <w:rsid w:val="009315CB"/>
    <w:pPr>
      <w:keepNext w:val="0"/>
    </w:pPr>
  </w:style>
  <w:style w:type="paragraph" w:customStyle="1" w:styleId="TOCOL7">
    <w:name w:val="TOCOL 7"/>
    <w:basedOn w:val="TOC7"/>
    <w:rsid w:val="009315CB"/>
  </w:style>
  <w:style w:type="paragraph" w:customStyle="1" w:styleId="TOCOL8">
    <w:name w:val="TOCOL 8"/>
    <w:basedOn w:val="TOC8"/>
    <w:rsid w:val="009315CB"/>
  </w:style>
  <w:style w:type="paragraph" w:customStyle="1" w:styleId="TOCOL9">
    <w:name w:val="TOCOL 9"/>
    <w:basedOn w:val="TOC9"/>
    <w:rsid w:val="009315CB"/>
    <w:pPr>
      <w:ind w:right="0"/>
    </w:pPr>
  </w:style>
  <w:style w:type="paragraph" w:customStyle="1" w:styleId="TOC10">
    <w:name w:val="TOC 10"/>
    <w:basedOn w:val="TOC5"/>
    <w:rsid w:val="009315CB"/>
    <w:rPr>
      <w:szCs w:val="24"/>
    </w:rPr>
  </w:style>
  <w:style w:type="character" w:customStyle="1" w:styleId="charNotBold">
    <w:name w:val="charNotBold"/>
    <w:basedOn w:val="DefaultParagraphFont"/>
    <w:rsid w:val="009315CB"/>
    <w:rPr>
      <w:rFonts w:ascii="Arial" w:hAnsi="Arial"/>
      <w:sz w:val="20"/>
    </w:rPr>
  </w:style>
  <w:style w:type="paragraph" w:customStyle="1" w:styleId="Billname1">
    <w:name w:val="Billname1"/>
    <w:basedOn w:val="Normal"/>
    <w:rsid w:val="009315CB"/>
    <w:pPr>
      <w:tabs>
        <w:tab w:val="left" w:pos="2400"/>
      </w:tabs>
      <w:spacing w:before="1220"/>
    </w:pPr>
    <w:rPr>
      <w:rFonts w:ascii="Arial" w:hAnsi="Arial"/>
      <w:b/>
      <w:sz w:val="40"/>
    </w:rPr>
  </w:style>
  <w:style w:type="paragraph" w:customStyle="1" w:styleId="Actbullet">
    <w:name w:val="Act bullet"/>
    <w:basedOn w:val="Normal"/>
    <w:uiPriority w:val="99"/>
    <w:rsid w:val="009315CB"/>
    <w:pPr>
      <w:numPr>
        <w:numId w:val="20"/>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9315CB"/>
    <w:pPr>
      <w:ind w:left="1620" w:right="-60" w:hanging="720"/>
    </w:pPr>
    <w:rPr>
      <w:sz w:val="18"/>
    </w:rPr>
  </w:style>
  <w:style w:type="paragraph" w:customStyle="1" w:styleId="Actdetailsshaded">
    <w:name w:val="Act details shaded"/>
    <w:basedOn w:val="Actdetails"/>
    <w:rsid w:val="0019638F"/>
    <w:pPr>
      <w:shd w:val="pct15" w:color="auto" w:fill="FFFFFF"/>
      <w:spacing w:before="0"/>
      <w:ind w:left="900" w:right="-60"/>
    </w:pPr>
    <w:rPr>
      <w:sz w:val="18"/>
      <w:lang w:val="en-US"/>
    </w:rPr>
  </w:style>
  <w:style w:type="paragraph" w:customStyle="1" w:styleId="Actbulletshaded">
    <w:name w:val="Act bullet shaded"/>
    <w:basedOn w:val="Actbullet"/>
    <w:rsid w:val="0019638F"/>
    <w:pPr>
      <w:shd w:val="pct15" w:color="auto" w:fill="FFFFFF"/>
    </w:pPr>
  </w:style>
  <w:style w:type="paragraph" w:styleId="BalloonText">
    <w:name w:val="Balloon Text"/>
    <w:basedOn w:val="Normal"/>
    <w:link w:val="BalloonTextChar"/>
    <w:uiPriority w:val="99"/>
    <w:unhideWhenUsed/>
    <w:rsid w:val="009315CB"/>
    <w:rPr>
      <w:rFonts w:ascii="Tahoma" w:hAnsi="Tahoma" w:cs="Tahoma"/>
      <w:sz w:val="16"/>
      <w:szCs w:val="16"/>
    </w:rPr>
  </w:style>
  <w:style w:type="character" w:customStyle="1" w:styleId="BalloonTextChar">
    <w:name w:val="Balloon Text Char"/>
    <w:basedOn w:val="DefaultParagraphFont"/>
    <w:link w:val="BalloonText"/>
    <w:uiPriority w:val="99"/>
    <w:rsid w:val="009315CB"/>
    <w:rPr>
      <w:rFonts w:ascii="Tahoma" w:hAnsi="Tahoma" w:cs="Tahoma"/>
      <w:sz w:val="16"/>
      <w:szCs w:val="16"/>
      <w:lang w:eastAsia="en-US"/>
    </w:rPr>
  </w:style>
  <w:style w:type="character" w:customStyle="1" w:styleId="FooterChar">
    <w:name w:val="Footer Char"/>
    <w:basedOn w:val="DefaultParagraphFont"/>
    <w:link w:val="Footer"/>
    <w:rsid w:val="009315CB"/>
    <w:rPr>
      <w:rFonts w:ascii="Arial" w:hAnsi="Arial"/>
      <w:sz w:val="18"/>
      <w:lang w:eastAsia="en-US"/>
    </w:rPr>
  </w:style>
  <w:style w:type="paragraph" w:customStyle="1" w:styleId="TablePara10">
    <w:name w:val="TablePara10"/>
    <w:basedOn w:val="tablepara"/>
    <w:rsid w:val="009315C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315C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315CB"/>
    <w:rPr>
      <w:sz w:val="20"/>
    </w:rPr>
  </w:style>
  <w:style w:type="paragraph" w:customStyle="1" w:styleId="ShadedSchClauseSymb">
    <w:name w:val="Shaded Sch Clause Symb"/>
    <w:basedOn w:val="ShadedSchClause"/>
    <w:rsid w:val="009315CB"/>
    <w:pPr>
      <w:tabs>
        <w:tab w:val="left" w:pos="0"/>
      </w:tabs>
      <w:ind w:left="975" w:hanging="1457"/>
    </w:pPr>
  </w:style>
  <w:style w:type="paragraph" w:customStyle="1" w:styleId="CoverTextBullet">
    <w:name w:val="CoverTextBullet"/>
    <w:basedOn w:val="CoverText"/>
    <w:qFormat/>
    <w:rsid w:val="009315CB"/>
    <w:pPr>
      <w:numPr>
        <w:numId w:val="2"/>
      </w:numPr>
    </w:pPr>
    <w:rPr>
      <w:color w:val="000000"/>
    </w:rPr>
  </w:style>
  <w:style w:type="paragraph" w:customStyle="1" w:styleId="01aPreamble">
    <w:name w:val="01aPreamble"/>
    <w:basedOn w:val="Normal"/>
    <w:qFormat/>
    <w:rsid w:val="009315CB"/>
  </w:style>
  <w:style w:type="paragraph" w:customStyle="1" w:styleId="TableBullet">
    <w:name w:val="TableBullet"/>
    <w:basedOn w:val="TableText10"/>
    <w:qFormat/>
    <w:rsid w:val="009315CB"/>
    <w:pPr>
      <w:numPr>
        <w:numId w:val="8"/>
      </w:numPr>
    </w:pPr>
  </w:style>
  <w:style w:type="paragraph" w:customStyle="1" w:styleId="TableNumbered">
    <w:name w:val="TableNumbered"/>
    <w:basedOn w:val="TableText10"/>
    <w:qFormat/>
    <w:rsid w:val="009315CB"/>
    <w:pPr>
      <w:numPr>
        <w:numId w:val="9"/>
      </w:numPr>
    </w:pPr>
  </w:style>
  <w:style w:type="character" w:customStyle="1" w:styleId="charCitHyperlinkItal">
    <w:name w:val="charCitHyperlinkItal"/>
    <w:basedOn w:val="Hyperlink"/>
    <w:uiPriority w:val="1"/>
    <w:rsid w:val="009315CB"/>
    <w:rPr>
      <w:i/>
      <w:color w:val="0000FF" w:themeColor="hyperlink"/>
      <w:u w:val="none"/>
    </w:rPr>
  </w:style>
  <w:style w:type="character" w:customStyle="1" w:styleId="charCitHyperlinkAbbrev">
    <w:name w:val="charCitHyperlinkAbbrev"/>
    <w:basedOn w:val="Hyperlink"/>
    <w:uiPriority w:val="1"/>
    <w:rsid w:val="009315CB"/>
    <w:rPr>
      <w:color w:val="0000FF" w:themeColor="hyperlink"/>
      <w:u w:val="none"/>
    </w:rPr>
  </w:style>
  <w:style w:type="character" w:customStyle="1" w:styleId="Heading3Char">
    <w:name w:val="Heading 3 Char"/>
    <w:aliases w:val="h3 Char,sec Char"/>
    <w:basedOn w:val="DefaultParagraphFont"/>
    <w:link w:val="Heading3"/>
    <w:rsid w:val="009315CB"/>
    <w:rPr>
      <w:b/>
      <w:sz w:val="24"/>
      <w:lang w:eastAsia="en-US"/>
    </w:rPr>
  </w:style>
  <w:style w:type="paragraph" w:customStyle="1" w:styleId="FormRule">
    <w:name w:val="FormRule"/>
    <w:basedOn w:val="Normal"/>
    <w:rsid w:val="009315CB"/>
    <w:pPr>
      <w:pBdr>
        <w:top w:val="single" w:sz="4" w:space="1" w:color="auto"/>
      </w:pBdr>
      <w:spacing w:before="160" w:after="40"/>
      <w:ind w:left="3220" w:right="3260"/>
    </w:pPr>
    <w:rPr>
      <w:sz w:val="8"/>
    </w:rPr>
  </w:style>
  <w:style w:type="paragraph" w:customStyle="1" w:styleId="OldAmdtsEntries">
    <w:name w:val="OldAmdtsEntries"/>
    <w:basedOn w:val="BillBasicHeading"/>
    <w:rsid w:val="009315CB"/>
    <w:pPr>
      <w:tabs>
        <w:tab w:val="clear" w:pos="2600"/>
        <w:tab w:val="left" w:leader="dot" w:pos="2700"/>
      </w:tabs>
      <w:ind w:left="2700" w:hanging="2000"/>
    </w:pPr>
    <w:rPr>
      <w:sz w:val="18"/>
    </w:rPr>
  </w:style>
  <w:style w:type="paragraph" w:customStyle="1" w:styleId="OldAmdt2ndLine">
    <w:name w:val="OldAmdt2ndLine"/>
    <w:basedOn w:val="OldAmdtsEntries"/>
    <w:rsid w:val="009315CB"/>
    <w:pPr>
      <w:tabs>
        <w:tab w:val="left" w:pos="2700"/>
      </w:tabs>
      <w:spacing w:before="0"/>
    </w:pPr>
  </w:style>
  <w:style w:type="paragraph" w:customStyle="1" w:styleId="parainpara">
    <w:name w:val="para in para"/>
    <w:rsid w:val="009315C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315CB"/>
    <w:pPr>
      <w:spacing w:after="60"/>
      <w:ind w:left="2800"/>
    </w:pPr>
    <w:rPr>
      <w:rFonts w:ascii="ACTCrest" w:hAnsi="ACTCrest"/>
      <w:sz w:val="216"/>
    </w:rPr>
  </w:style>
  <w:style w:type="paragraph" w:customStyle="1" w:styleId="AuthorisedBlock">
    <w:name w:val="AuthorisedBlock"/>
    <w:basedOn w:val="Normal"/>
    <w:rsid w:val="009315C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315CB"/>
    <w:rPr>
      <w:b w:val="0"/>
      <w:sz w:val="32"/>
    </w:rPr>
  </w:style>
  <w:style w:type="paragraph" w:customStyle="1" w:styleId="MH1Chapter">
    <w:name w:val="M H1 Chapter"/>
    <w:basedOn w:val="AH1Chapter"/>
    <w:rsid w:val="009315CB"/>
    <w:pPr>
      <w:tabs>
        <w:tab w:val="clear" w:pos="2600"/>
        <w:tab w:val="left" w:pos="2720"/>
      </w:tabs>
      <w:ind w:left="4000" w:hanging="3300"/>
    </w:pPr>
  </w:style>
  <w:style w:type="paragraph" w:customStyle="1" w:styleId="ApprFormHd">
    <w:name w:val="ApprFormHd"/>
    <w:basedOn w:val="Sched-heading"/>
    <w:rsid w:val="009315CB"/>
    <w:pPr>
      <w:ind w:left="0" w:firstLine="0"/>
    </w:pPr>
  </w:style>
  <w:style w:type="paragraph" w:customStyle="1" w:styleId="DetailsNo">
    <w:name w:val="Details No"/>
    <w:basedOn w:val="Actdetails"/>
    <w:uiPriority w:val="99"/>
    <w:rsid w:val="009315CB"/>
    <w:pPr>
      <w:ind w:left="0"/>
    </w:pPr>
    <w:rPr>
      <w:sz w:val="18"/>
    </w:rPr>
  </w:style>
  <w:style w:type="paragraph" w:customStyle="1" w:styleId="ISchMain">
    <w:name w:val="I Sch Main"/>
    <w:basedOn w:val="BillBasic"/>
    <w:rsid w:val="009315CB"/>
    <w:pPr>
      <w:tabs>
        <w:tab w:val="right" w:pos="900"/>
        <w:tab w:val="left" w:pos="1100"/>
      </w:tabs>
      <w:ind w:left="1100" w:hanging="1100"/>
    </w:pPr>
  </w:style>
  <w:style w:type="paragraph" w:customStyle="1" w:styleId="ISchpara">
    <w:name w:val="I Sch para"/>
    <w:basedOn w:val="BillBasic"/>
    <w:rsid w:val="009315CB"/>
    <w:pPr>
      <w:tabs>
        <w:tab w:val="right" w:pos="1400"/>
        <w:tab w:val="left" w:pos="1600"/>
      </w:tabs>
      <w:ind w:left="1600" w:hanging="1600"/>
    </w:pPr>
  </w:style>
  <w:style w:type="paragraph" w:customStyle="1" w:styleId="ISchsubpara">
    <w:name w:val="I Sch subpara"/>
    <w:basedOn w:val="BillBasic"/>
    <w:rsid w:val="009315CB"/>
    <w:pPr>
      <w:tabs>
        <w:tab w:val="right" w:pos="1940"/>
        <w:tab w:val="left" w:pos="2140"/>
      </w:tabs>
      <w:ind w:left="2140" w:hanging="2140"/>
    </w:pPr>
  </w:style>
  <w:style w:type="paragraph" w:customStyle="1" w:styleId="ISchsubsubpara">
    <w:name w:val="I Sch subsubpara"/>
    <w:basedOn w:val="BillBasic"/>
    <w:rsid w:val="009315CB"/>
    <w:pPr>
      <w:tabs>
        <w:tab w:val="right" w:pos="2460"/>
        <w:tab w:val="left" w:pos="2660"/>
      </w:tabs>
      <w:ind w:left="2660" w:hanging="2660"/>
    </w:pPr>
  </w:style>
  <w:style w:type="paragraph" w:customStyle="1" w:styleId="AssectheadingSymb">
    <w:name w:val="A ssect heading Symb"/>
    <w:basedOn w:val="Amain"/>
    <w:rsid w:val="009315C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315CB"/>
    <w:pPr>
      <w:tabs>
        <w:tab w:val="left" w:pos="0"/>
        <w:tab w:val="right" w:pos="2400"/>
        <w:tab w:val="left" w:pos="2600"/>
      </w:tabs>
      <w:ind w:left="2602" w:hanging="3084"/>
      <w:outlineLvl w:val="8"/>
    </w:pPr>
  </w:style>
  <w:style w:type="paragraph" w:customStyle="1" w:styleId="AmainreturnSymb">
    <w:name w:val="A main return Symb"/>
    <w:basedOn w:val="BillBasic"/>
    <w:rsid w:val="009315CB"/>
    <w:pPr>
      <w:tabs>
        <w:tab w:val="left" w:pos="1582"/>
      </w:tabs>
      <w:ind w:left="1100" w:hanging="1582"/>
    </w:pPr>
  </w:style>
  <w:style w:type="paragraph" w:customStyle="1" w:styleId="AparareturnSymb">
    <w:name w:val="A para return Symb"/>
    <w:basedOn w:val="BillBasic"/>
    <w:rsid w:val="009315CB"/>
    <w:pPr>
      <w:tabs>
        <w:tab w:val="left" w:pos="2081"/>
      </w:tabs>
      <w:ind w:left="1599" w:hanging="2081"/>
    </w:pPr>
  </w:style>
  <w:style w:type="paragraph" w:customStyle="1" w:styleId="AsubparareturnSymb">
    <w:name w:val="A subpara return Symb"/>
    <w:basedOn w:val="BillBasic"/>
    <w:rsid w:val="009315CB"/>
    <w:pPr>
      <w:tabs>
        <w:tab w:val="left" w:pos="2580"/>
      </w:tabs>
      <w:ind w:left="2098" w:hanging="2580"/>
    </w:pPr>
  </w:style>
  <w:style w:type="paragraph" w:customStyle="1" w:styleId="aDefSymb">
    <w:name w:val="aDef Symb"/>
    <w:basedOn w:val="BillBasic"/>
    <w:rsid w:val="009315CB"/>
    <w:pPr>
      <w:tabs>
        <w:tab w:val="left" w:pos="1582"/>
      </w:tabs>
      <w:ind w:left="1100" w:hanging="1582"/>
    </w:pPr>
  </w:style>
  <w:style w:type="paragraph" w:customStyle="1" w:styleId="aDefparaSymb">
    <w:name w:val="aDef para Symb"/>
    <w:basedOn w:val="Apara"/>
    <w:rsid w:val="009315CB"/>
    <w:pPr>
      <w:tabs>
        <w:tab w:val="clear" w:pos="1600"/>
        <w:tab w:val="left" w:pos="0"/>
        <w:tab w:val="left" w:pos="1599"/>
      </w:tabs>
      <w:ind w:left="1599" w:hanging="2081"/>
    </w:pPr>
  </w:style>
  <w:style w:type="paragraph" w:customStyle="1" w:styleId="aDefsubparaSymb">
    <w:name w:val="aDef subpara Symb"/>
    <w:basedOn w:val="Asubpara"/>
    <w:rsid w:val="009315CB"/>
    <w:pPr>
      <w:tabs>
        <w:tab w:val="left" w:pos="0"/>
      </w:tabs>
      <w:ind w:left="2098" w:hanging="2580"/>
    </w:pPr>
  </w:style>
  <w:style w:type="paragraph" w:customStyle="1" w:styleId="SchAmainSymb">
    <w:name w:val="Sch A main Symb"/>
    <w:basedOn w:val="Amain"/>
    <w:rsid w:val="009315CB"/>
    <w:pPr>
      <w:tabs>
        <w:tab w:val="left" w:pos="0"/>
      </w:tabs>
      <w:ind w:hanging="1580"/>
    </w:pPr>
  </w:style>
  <w:style w:type="paragraph" w:customStyle="1" w:styleId="SchAparaSymb">
    <w:name w:val="Sch A para Symb"/>
    <w:basedOn w:val="Apara"/>
    <w:rsid w:val="009315CB"/>
    <w:pPr>
      <w:tabs>
        <w:tab w:val="left" w:pos="0"/>
      </w:tabs>
      <w:ind w:hanging="2080"/>
    </w:pPr>
  </w:style>
  <w:style w:type="paragraph" w:customStyle="1" w:styleId="SchAsubparaSymb">
    <w:name w:val="Sch A subpara Symb"/>
    <w:basedOn w:val="Asubpara"/>
    <w:rsid w:val="009315CB"/>
    <w:pPr>
      <w:tabs>
        <w:tab w:val="left" w:pos="0"/>
      </w:tabs>
      <w:ind w:hanging="2580"/>
    </w:pPr>
  </w:style>
  <w:style w:type="paragraph" w:customStyle="1" w:styleId="SchAsubsubparaSymb">
    <w:name w:val="Sch A subsubpara Symb"/>
    <w:basedOn w:val="AsubsubparaSymb"/>
    <w:rsid w:val="009315CB"/>
  </w:style>
  <w:style w:type="paragraph" w:customStyle="1" w:styleId="refSymb">
    <w:name w:val="ref Symb"/>
    <w:basedOn w:val="BillBasic"/>
    <w:next w:val="Normal"/>
    <w:rsid w:val="009315CB"/>
    <w:pPr>
      <w:tabs>
        <w:tab w:val="left" w:pos="-480"/>
      </w:tabs>
      <w:spacing w:before="60"/>
      <w:ind w:hanging="480"/>
    </w:pPr>
    <w:rPr>
      <w:sz w:val="18"/>
    </w:rPr>
  </w:style>
  <w:style w:type="paragraph" w:customStyle="1" w:styleId="IshadedH5SecSymb">
    <w:name w:val="I shaded H5 Sec Symb"/>
    <w:basedOn w:val="AH5Sec"/>
    <w:rsid w:val="009315C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315CB"/>
    <w:pPr>
      <w:tabs>
        <w:tab w:val="clear" w:pos="-1580"/>
      </w:tabs>
      <w:ind w:left="975" w:hanging="1457"/>
    </w:pPr>
  </w:style>
  <w:style w:type="paragraph" w:customStyle="1" w:styleId="IH1ChapSymb">
    <w:name w:val="I H1 Chap Symb"/>
    <w:basedOn w:val="BillBasicHeading"/>
    <w:next w:val="Normal"/>
    <w:rsid w:val="009315C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315C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315C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315C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315CB"/>
    <w:pPr>
      <w:tabs>
        <w:tab w:val="clear" w:pos="2600"/>
        <w:tab w:val="left" w:pos="-1580"/>
        <w:tab w:val="left" w:pos="0"/>
        <w:tab w:val="left" w:pos="1100"/>
      </w:tabs>
      <w:spacing w:before="240"/>
      <w:ind w:left="1100" w:hanging="1580"/>
    </w:pPr>
  </w:style>
  <w:style w:type="paragraph" w:customStyle="1" w:styleId="IMainSymb">
    <w:name w:val="I Main Symb"/>
    <w:basedOn w:val="Amain"/>
    <w:rsid w:val="009315CB"/>
    <w:pPr>
      <w:tabs>
        <w:tab w:val="left" w:pos="0"/>
      </w:tabs>
      <w:ind w:hanging="1580"/>
    </w:pPr>
  </w:style>
  <w:style w:type="paragraph" w:customStyle="1" w:styleId="IparaSymb">
    <w:name w:val="I para Symb"/>
    <w:basedOn w:val="Apara"/>
    <w:rsid w:val="009315CB"/>
    <w:pPr>
      <w:tabs>
        <w:tab w:val="left" w:pos="0"/>
      </w:tabs>
      <w:ind w:hanging="2080"/>
      <w:outlineLvl w:val="9"/>
    </w:pPr>
  </w:style>
  <w:style w:type="paragraph" w:customStyle="1" w:styleId="IsubparaSymb">
    <w:name w:val="I subpara Symb"/>
    <w:basedOn w:val="Asubpara"/>
    <w:rsid w:val="009315C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315CB"/>
    <w:pPr>
      <w:tabs>
        <w:tab w:val="clear" w:pos="2400"/>
        <w:tab w:val="clear" w:pos="2600"/>
        <w:tab w:val="right" w:pos="2460"/>
        <w:tab w:val="left" w:pos="2660"/>
      </w:tabs>
      <w:ind w:left="2660" w:hanging="3140"/>
    </w:pPr>
  </w:style>
  <w:style w:type="paragraph" w:customStyle="1" w:styleId="IdefparaSymb">
    <w:name w:val="I def para Symb"/>
    <w:basedOn w:val="IparaSymb"/>
    <w:rsid w:val="009315CB"/>
    <w:pPr>
      <w:ind w:left="1599" w:hanging="2081"/>
    </w:pPr>
  </w:style>
  <w:style w:type="paragraph" w:customStyle="1" w:styleId="IdefsubparaSymb">
    <w:name w:val="I def subpara Symb"/>
    <w:basedOn w:val="IsubparaSymb"/>
    <w:rsid w:val="009315CB"/>
    <w:pPr>
      <w:ind w:left="2138"/>
    </w:pPr>
  </w:style>
  <w:style w:type="paragraph" w:customStyle="1" w:styleId="ISched-headingSymb">
    <w:name w:val="I Sched-heading Symb"/>
    <w:basedOn w:val="BillBasicHeading"/>
    <w:next w:val="Normal"/>
    <w:rsid w:val="009315CB"/>
    <w:pPr>
      <w:tabs>
        <w:tab w:val="left" w:pos="-3080"/>
        <w:tab w:val="left" w:pos="0"/>
      </w:tabs>
      <w:spacing w:before="320"/>
      <w:ind w:left="2600" w:hanging="3080"/>
    </w:pPr>
    <w:rPr>
      <w:sz w:val="34"/>
    </w:rPr>
  </w:style>
  <w:style w:type="paragraph" w:customStyle="1" w:styleId="ISched-PartSymb">
    <w:name w:val="I Sched-Part Symb"/>
    <w:basedOn w:val="BillBasicHeading"/>
    <w:rsid w:val="009315CB"/>
    <w:pPr>
      <w:tabs>
        <w:tab w:val="left" w:pos="-3080"/>
        <w:tab w:val="left" w:pos="0"/>
      </w:tabs>
      <w:spacing w:before="380"/>
      <w:ind w:left="2600" w:hanging="3080"/>
    </w:pPr>
    <w:rPr>
      <w:sz w:val="32"/>
    </w:rPr>
  </w:style>
  <w:style w:type="paragraph" w:customStyle="1" w:styleId="ISched-formSymb">
    <w:name w:val="I Sched-form Symb"/>
    <w:basedOn w:val="BillBasicHeading"/>
    <w:rsid w:val="009315C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315C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315C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315CB"/>
    <w:pPr>
      <w:tabs>
        <w:tab w:val="left" w:pos="1100"/>
      </w:tabs>
      <w:spacing w:before="60"/>
      <w:ind w:left="1500" w:hanging="1986"/>
    </w:pPr>
  </w:style>
  <w:style w:type="paragraph" w:customStyle="1" w:styleId="aExamHdgssSymb">
    <w:name w:val="aExamHdgss Symb"/>
    <w:basedOn w:val="BillBasicHeading"/>
    <w:next w:val="Normal"/>
    <w:rsid w:val="009315CB"/>
    <w:pPr>
      <w:tabs>
        <w:tab w:val="clear" w:pos="2600"/>
        <w:tab w:val="left" w:pos="1582"/>
      </w:tabs>
      <w:ind w:left="1100" w:hanging="1582"/>
    </w:pPr>
    <w:rPr>
      <w:sz w:val="18"/>
    </w:rPr>
  </w:style>
  <w:style w:type="paragraph" w:customStyle="1" w:styleId="aExamssSymb">
    <w:name w:val="aExamss Symb"/>
    <w:basedOn w:val="aNote"/>
    <w:rsid w:val="009315CB"/>
    <w:pPr>
      <w:tabs>
        <w:tab w:val="left" w:pos="1582"/>
      </w:tabs>
      <w:spacing w:before="60"/>
      <w:ind w:left="1100" w:hanging="1582"/>
    </w:pPr>
  </w:style>
  <w:style w:type="paragraph" w:customStyle="1" w:styleId="aExamINumssSymb">
    <w:name w:val="aExamINumss Symb"/>
    <w:basedOn w:val="aExamssSymb"/>
    <w:rsid w:val="009315CB"/>
    <w:pPr>
      <w:tabs>
        <w:tab w:val="left" w:pos="1100"/>
      </w:tabs>
      <w:ind w:left="1500" w:hanging="1986"/>
    </w:pPr>
  </w:style>
  <w:style w:type="paragraph" w:customStyle="1" w:styleId="aExamNumTextssSymb">
    <w:name w:val="aExamNumTextss Symb"/>
    <w:basedOn w:val="aExamssSymb"/>
    <w:rsid w:val="009315CB"/>
    <w:pPr>
      <w:tabs>
        <w:tab w:val="clear" w:pos="1582"/>
        <w:tab w:val="left" w:pos="1985"/>
      </w:tabs>
      <w:ind w:left="1503" w:hanging="1985"/>
    </w:pPr>
  </w:style>
  <w:style w:type="paragraph" w:customStyle="1" w:styleId="AExamIParaSymb">
    <w:name w:val="AExamIPara Symb"/>
    <w:basedOn w:val="aExam"/>
    <w:rsid w:val="009315CB"/>
    <w:pPr>
      <w:tabs>
        <w:tab w:val="right" w:pos="1718"/>
      </w:tabs>
      <w:ind w:left="1984" w:hanging="2466"/>
    </w:pPr>
  </w:style>
  <w:style w:type="paragraph" w:customStyle="1" w:styleId="aExamBulletssSymb">
    <w:name w:val="aExamBulletss Symb"/>
    <w:basedOn w:val="aExamssSymb"/>
    <w:rsid w:val="009315CB"/>
    <w:pPr>
      <w:tabs>
        <w:tab w:val="left" w:pos="1100"/>
      </w:tabs>
      <w:ind w:left="1500" w:hanging="1986"/>
    </w:pPr>
  </w:style>
  <w:style w:type="paragraph" w:customStyle="1" w:styleId="aNoteSymb">
    <w:name w:val="aNote Symb"/>
    <w:basedOn w:val="BillBasic"/>
    <w:rsid w:val="009315CB"/>
    <w:pPr>
      <w:tabs>
        <w:tab w:val="left" w:pos="1100"/>
        <w:tab w:val="left" w:pos="2381"/>
      </w:tabs>
      <w:ind w:left="1899" w:hanging="2381"/>
    </w:pPr>
    <w:rPr>
      <w:sz w:val="20"/>
    </w:rPr>
  </w:style>
  <w:style w:type="paragraph" w:customStyle="1" w:styleId="aNoteTextssSymb">
    <w:name w:val="aNoteTextss Symb"/>
    <w:basedOn w:val="Normal"/>
    <w:rsid w:val="009315CB"/>
    <w:pPr>
      <w:tabs>
        <w:tab w:val="clear" w:pos="0"/>
        <w:tab w:val="left" w:pos="1418"/>
      </w:tabs>
      <w:spacing w:before="60"/>
      <w:ind w:left="1417" w:hanging="1899"/>
      <w:jc w:val="both"/>
    </w:pPr>
    <w:rPr>
      <w:sz w:val="20"/>
    </w:rPr>
  </w:style>
  <w:style w:type="paragraph" w:customStyle="1" w:styleId="aNoteParaSymb">
    <w:name w:val="aNotePara Symb"/>
    <w:basedOn w:val="aNoteSymb"/>
    <w:rsid w:val="009315C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315C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315CB"/>
    <w:pPr>
      <w:tabs>
        <w:tab w:val="left" w:pos="1616"/>
        <w:tab w:val="left" w:pos="2495"/>
      </w:tabs>
      <w:spacing w:before="60"/>
      <w:ind w:left="2013" w:hanging="2495"/>
    </w:pPr>
  </w:style>
  <w:style w:type="paragraph" w:customStyle="1" w:styleId="aExamHdgparSymb">
    <w:name w:val="aExamHdgpar Symb"/>
    <w:basedOn w:val="aExamHdgssSymb"/>
    <w:next w:val="Normal"/>
    <w:rsid w:val="009315CB"/>
    <w:pPr>
      <w:tabs>
        <w:tab w:val="clear" w:pos="1582"/>
        <w:tab w:val="left" w:pos="1599"/>
      </w:tabs>
      <w:ind w:left="1599" w:hanging="2081"/>
    </w:pPr>
  </w:style>
  <w:style w:type="paragraph" w:customStyle="1" w:styleId="aExamparSymb">
    <w:name w:val="aExampar Symb"/>
    <w:basedOn w:val="aExamssSymb"/>
    <w:rsid w:val="009315CB"/>
    <w:pPr>
      <w:tabs>
        <w:tab w:val="clear" w:pos="1582"/>
        <w:tab w:val="left" w:pos="1599"/>
      </w:tabs>
      <w:ind w:left="1599" w:hanging="2081"/>
    </w:pPr>
  </w:style>
  <w:style w:type="paragraph" w:customStyle="1" w:styleId="aExamINumparSymb">
    <w:name w:val="aExamINumpar Symb"/>
    <w:basedOn w:val="aExamparSymb"/>
    <w:rsid w:val="009315CB"/>
    <w:pPr>
      <w:tabs>
        <w:tab w:val="left" w:pos="2000"/>
      </w:tabs>
      <w:ind w:left="2041" w:hanging="2495"/>
    </w:pPr>
  </w:style>
  <w:style w:type="paragraph" w:customStyle="1" w:styleId="aExamBulletparSymb">
    <w:name w:val="aExamBulletpar Symb"/>
    <w:basedOn w:val="aExamparSymb"/>
    <w:rsid w:val="009315CB"/>
    <w:pPr>
      <w:tabs>
        <w:tab w:val="clear" w:pos="1599"/>
        <w:tab w:val="left" w:pos="1616"/>
        <w:tab w:val="left" w:pos="2495"/>
      </w:tabs>
      <w:ind w:left="2013" w:hanging="2495"/>
    </w:pPr>
  </w:style>
  <w:style w:type="paragraph" w:customStyle="1" w:styleId="aNoteparSymb">
    <w:name w:val="aNotepar Symb"/>
    <w:basedOn w:val="BillBasic"/>
    <w:next w:val="Normal"/>
    <w:rsid w:val="009315CB"/>
    <w:pPr>
      <w:tabs>
        <w:tab w:val="left" w:pos="1599"/>
        <w:tab w:val="left" w:pos="2398"/>
      </w:tabs>
      <w:ind w:left="2410" w:hanging="2892"/>
    </w:pPr>
    <w:rPr>
      <w:sz w:val="20"/>
    </w:rPr>
  </w:style>
  <w:style w:type="paragraph" w:customStyle="1" w:styleId="aNoteTextparSymb">
    <w:name w:val="aNoteTextpar Symb"/>
    <w:basedOn w:val="aNoteparSymb"/>
    <w:rsid w:val="009315CB"/>
    <w:pPr>
      <w:tabs>
        <w:tab w:val="clear" w:pos="1599"/>
        <w:tab w:val="clear" w:pos="2398"/>
        <w:tab w:val="left" w:pos="2880"/>
      </w:tabs>
      <w:spacing w:before="60"/>
      <w:ind w:left="2398" w:hanging="2880"/>
    </w:pPr>
  </w:style>
  <w:style w:type="paragraph" w:customStyle="1" w:styleId="aNoteParaparSymb">
    <w:name w:val="aNoteParapar Symb"/>
    <w:basedOn w:val="aNoteparSymb"/>
    <w:rsid w:val="009315CB"/>
    <w:pPr>
      <w:tabs>
        <w:tab w:val="right" w:pos="2640"/>
      </w:tabs>
      <w:spacing w:before="60"/>
      <w:ind w:left="2920" w:hanging="3402"/>
    </w:pPr>
  </w:style>
  <w:style w:type="paragraph" w:customStyle="1" w:styleId="aNoteBulletparSymb">
    <w:name w:val="aNoteBulletpar Symb"/>
    <w:basedOn w:val="aNoteparSymb"/>
    <w:rsid w:val="009315CB"/>
    <w:pPr>
      <w:tabs>
        <w:tab w:val="clear" w:pos="1599"/>
        <w:tab w:val="left" w:pos="3289"/>
      </w:tabs>
      <w:spacing w:before="60"/>
      <w:ind w:left="2807" w:hanging="3289"/>
    </w:pPr>
  </w:style>
  <w:style w:type="paragraph" w:customStyle="1" w:styleId="AsubparabulletSymb">
    <w:name w:val="A subpara bullet Symb"/>
    <w:basedOn w:val="BillBasic"/>
    <w:rsid w:val="009315CB"/>
    <w:pPr>
      <w:tabs>
        <w:tab w:val="left" w:pos="2138"/>
        <w:tab w:val="left" w:pos="3005"/>
      </w:tabs>
      <w:spacing w:before="60"/>
      <w:ind w:left="2523" w:hanging="3005"/>
    </w:pPr>
  </w:style>
  <w:style w:type="paragraph" w:customStyle="1" w:styleId="aExamHdgsubparSymb">
    <w:name w:val="aExamHdgsubpar Symb"/>
    <w:basedOn w:val="aExamHdgssSymb"/>
    <w:next w:val="Normal"/>
    <w:rsid w:val="009315CB"/>
    <w:pPr>
      <w:tabs>
        <w:tab w:val="clear" w:pos="1582"/>
        <w:tab w:val="left" w:pos="2620"/>
      </w:tabs>
      <w:ind w:left="2138" w:hanging="2620"/>
    </w:pPr>
  </w:style>
  <w:style w:type="paragraph" w:customStyle="1" w:styleId="aExamsubparSymb">
    <w:name w:val="aExamsubpar Symb"/>
    <w:basedOn w:val="aExamssSymb"/>
    <w:rsid w:val="009315CB"/>
    <w:pPr>
      <w:tabs>
        <w:tab w:val="clear" w:pos="1582"/>
        <w:tab w:val="left" w:pos="2620"/>
      </w:tabs>
      <w:ind w:left="2138" w:hanging="2620"/>
    </w:pPr>
  </w:style>
  <w:style w:type="paragraph" w:customStyle="1" w:styleId="aNotesubparSymb">
    <w:name w:val="aNotesubpar Symb"/>
    <w:basedOn w:val="BillBasic"/>
    <w:next w:val="Normal"/>
    <w:rsid w:val="009315CB"/>
    <w:pPr>
      <w:tabs>
        <w:tab w:val="left" w:pos="2138"/>
        <w:tab w:val="left" w:pos="2937"/>
      </w:tabs>
      <w:ind w:left="2455" w:hanging="2937"/>
    </w:pPr>
    <w:rPr>
      <w:sz w:val="20"/>
    </w:rPr>
  </w:style>
  <w:style w:type="paragraph" w:customStyle="1" w:styleId="aNoteTextsubparSymb">
    <w:name w:val="aNoteTextsubpar Symb"/>
    <w:basedOn w:val="aNotesubparSymb"/>
    <w:rsid w:val="009315CB"/>
    <w:pPr>
      <w:tabs>
        <w:tab w:val="clear" w:pos="2138"/>
        <w:tab w:val="clear" w:pos="2937"/>
        <w:tab w:val="left" w:pos="2943"/>
      </w:tabs>
      <w:spacing w:before="60"/>
      <w:ind w:left="2943" w:hanging="3425"/>
    </w:pPr>
  </w:style>
  <w:style w:type="paragraph" w:customStyle="1" w:styleId="PenaltySymb">
    <w:name w:val="Penalty Symb"/>
    <w:basedOn w:val="AmainreturnSymb"/>
    <w:rsid w:val="009315CB"/>
  </w:style>
  <w:style w:type="paragraph" w:customStyle="1" w:styleId="PenaltyParaSymb">
    <w:name w:val="PenaltyPara Symb"/>
    <w:basedOn w:val="Normal"/>
    <w:rsid w:val="009315CB"/>
    <w:pPr>
      <w:tabs>
        <w:tab w:val="right" w:pos="1360"/>
      </w:tabs>
      <w:spacing w:before="60"/>
      <w:ind w:left="1599" w:hanging="2081"/>
      <w:jc w:val="both"/>
    </w:pPr>
  </w:style>
  <w:style w:type="paragraph" w:customStyle="1" w:styleId="FormulaSymb">
    <w:name w:val="Formula Symb"/>
    <w:basedOn w:val="BillBasic"/>
    <w:rsid w:val="009315CB"/>
    <w:pPr>
      <w:tabs>
        <w:tab w:val="left" w:pos="-480"/>
      </w:tabs>
      <w:spacing w:line="260" w:lineRule="atLeast"/>
      <w:ind w:hanging="480"/>
      <w:jc w:val="center"/>
    </w:pPr>
  </w:style>
  <w:style w:type="paragraph" w:customStyle="1" w:styleId="NormalSymb">
    <w:name w:val="Normal Symb"/>
    <w:basedOn w:val="Normal"/>
    <w:qFormat/>
    <w:rsid w:val="009315CB"/>
    <w:pPr>
      <w:ind w:hanging="482"/>
    </w:pPr>
  </w:style>
  <w:style w:type="character" w:styleId="PlaceholderText">
    <w:name w:val="Placeholder Text"/>
    <w:basedOn w:val="DefaultParagraphFont"/>
    <w:uiPriority w:val="99"/>
    <w:semiHidden/>
    <w:rsid w:val="009315CB"/>
    <w:rPr>
      <w:color w:val="808080"/>
    </w:rPr>
  </w:style>
  <w:style w:type="character" w:customStyle="1" w:styleId="aNoteChar">
    <w:name w:val="aNote Char"/>
    <w:basedOn w:val="DefaultParagraphFont"/>
    <w:link w:val="aNote"/>
    <w:locked/>
    <w:rsid w:val="00E273F1"/>
    <w:rPr>
      <w:lang w:eastAsia="en-US"/>
    </w:rPr>
  </w:style>
  <w:style w:type="character" w:customStyle="1" w:styleId="aDefChar">
    <w:name w:val="aDef Char"/>
    <w:basedOn w:val="DefaultParagraphFont"/>
    <w:link w:val="aDef"/>
    <w:locked/>
    <w:rsid w:val="00E273F1"/>
    <w:rPr>
      <w:sz w:val="24"/>
      <w:lang w:eastAsia="en-US"/>
    </w:rPr>
  </w:style>
  <w:style w:type="character" w:customStyle="1" w:styleId="frag-heading">
    <w:name w:val="frag-heading"/>
    <w:basedOn w:val="DefaultParagraphFont"/>
    <w:rsid w:val="00396374"/>
  </w:style>
  <w:style w:type="paragraph" w:customStyle="1" w:styleId="IShadedschclause0">
    <w:name w:val="I Shaded sch clause"/>
    <w:basedOn w:val="IH5Sec"/>
    <w:rsid w:val="004D3233"/>
    <w:pPr>
      <w:shd w:val="pct15" w:color="auto" w:fill="FFFFFF"/>
      <w:tabs>
        <w:tab w:val="clear" w:pos="1100"/>
        <w:tab w:val="left" w:pos="700"/>
      </w:tabs>
      <w:ind w:left="700" w:hanging="700"/>
    </w:pPr>
  </w:style>
  <w:style w:type="paragraph" w:customStyle="1" w:styleId="Billfooter">
    <w:name w:val="Billfooter"/>
    <w:basedOn w:val="Normal"/>
    <w:rsid w:val="004D3233"/>
    <w:pPr>
      <w:tabs>
        <w:tab w:val="right" w:pos="7200"/>
      </w:tabs>
      <w:jc w:val="both"/>
    </w:pPr>
    <w:rPr>
      <w:sz w:val="18"/>
    </w:rPr>
  </w:style>
  <w:style w:type="paragraph" w:customStyle="1" w:styleId="00AssAm">
    <w:name w:val="00AssAm"/>
    <w:basedOn w:val="00SigningPage"/>
    <w:rsid w:val="004D3233"/>
  </w:style>
  <w:style w:type="character" w:customStyle="1" w:styleId="HeaderChar">
    <w:name w:val="Header Char"/>
    <w:basedOn w:val="DefaultParagraphFont"/>
    <w:link w:val="Header"/>
    <w:rsid w:val="004D3233"/>
    <w:rPr>
      <w:sz w:val="24"/>
      <w:lang w:eastAsia="en-US"/>
    </w:rPr>
  </w:style>
  <w:style w:type="character" w:customStyle="1" w:styleId="AH5SecChar">
    <w:name w:val="A H5 Sec Char"/>
    <w:basedOn w:val="DefaultParagraphFont"/>
    <w:link w:val="AH5Sec"/>
    <w:locked/>
    <w:rsid w:val="004D3233"/>
    <w:rPr>
      <w:rFonts w:ascii="Arial" w:hAnsi="Arial"/>
      <w:b/>
      <w:sz w:val="24"/>
      <w:lang w:eastAsia="en-US"/>
    </w:rPr>
  </w:style>
  <w:style w:type="character" w:customStyle="1" w:styleId="BillBasicChar">
    <w:name w:val="BillBasic Char"/>
    <w:basedOn w:val="DefaultParagraphFont"/>
    <w:link w:val="BillBasic"/>
    <w:locked/>
    <w:rsid w:val="004D3233"/>
    <w:rPr>
      <w:sz w:val="24"/>
      <w:lang w:eastAsia="en-US"/>
    </w:rPr>
  </w:style>
  <w:style w:type="character" w:customStyle="1" w:styleId="frag-defterm">
    <w:name w:val="frag-defterm"/>
    <w:basedOn w:val="DefaultParagraphFont"/>
    <w:rsid w:val="004D3233"/>
  </w:style>
  <w:style w:type="character" w:customStyle="1" w:styleId="MacroTextChar">
    <w:name w:val="Macro Text Char"/>
    <w:basedOn w:val="DefaultParagraphFont"/>
    <w:link w:val="MacroText"/>
    <w:semiHidden/>
    <w:rsid w:val="004D3233"/>
    <w:rPr>
      <w:rFonts w:ascii="Courier New" w:hAnsi="Courier New" w:cs="Courier New"/>
      <w:lang w:eastAsia="en-US"/>
    </w:rPr>
  </w:style>
  <w:style w:type="character" w:customStyle="1" w:styleId="SubtitleChar">
    <w:name w:val="Subtitle Char"/>
    <w:basedOn w:val="DefaultParagraphFont"/>
    <w:link w:val="Subtitle"/>
    <w:rsid w:val="004D3233"/>
    <w:rPr>
      <w:rFonts w:ascii="Arial" w:hAnsi="Arial"/>
      <w:sz w:val="24"/>
      <w:lang w:eastAsia="en-US"/>
    </w:rPr>
  </w:style>
  <w:style w:type="character" w:styleId="UnresolvedMention">
    <w:name w:val="Unresolved Mention"/>
    <w:basedOn w:val="DefaultParagraphFont"/>
    <w:uiPriority w:val="99"/>
    <w:semiHidden/>
    <w:unhideWhenUsed/>
    <w:rsid w:val="00800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1.xml"/><Relationship Id="rId299" Type="http://schemas.openxmlformats.org/officeDocument/2006/relationships/hyperlink" Target="http://www.legislation.act.gov.au/a/2013-42" TargetMode="External"/><Relationship Id="rId21" Type="http://schemas.openxmlformats.org/officeDocument/2006/relationships/footer" Target="footer3.xml"/><Relationship Id="rId63" Type="http://schemas.openxmlformats.org/officeDocument/2006/relationships/hyperlink" Target="http://www.legislation.act.gov.au/a/2001-66" TargetMode="External"/><Relationship Id="rId159" Type="http://schemas.openxmlformats.org/officeDocument/2006/relationships/hyperlink" Target="http://www.legislation.act.gov.au/a/2015-33" TargetMode="External"/><Relationship Id="rId324" Type="http://schemas.openxmlformats.org/officeDocument/2006/relationships/hyperlink" Target="http://www.legislation.act.gov.au/a/2007-45" TargetMode="External"/><Relationship Id="rId366" Type="http://schemas.openxmlformats.org/officeDocument/2006/relationships/hyperlink" Target="http://www.legislation.act.gov.au/a/2013-42" TargetMode="External"/><Relationship Id="rId170" Type="http://schemas.openxmlformats.org/officeDocument/2006/relationships/hyperlink" Target="http://www.legislation.act.gov.au/a/2008-28" TargetMode="External"/><Relationship Id="rId226" Type="http://schemas.openxmlformats.org/officeDocument/2006/relationships/hyperlink" Target="http://www.legislation.act.gov.au/a/2013-42" TargetMode="External"/><Relationship Id="rId433" Type="http://schemas.openxmlformats.org/officeDocument/2006/relationships/hyperlink" Target="http://www.legislation.act.gov.au/a/2008-37" TargetMode="External"/><Relationship Id="rId268" Type="http://schemas.openxmlformats.org/officeDocument/2006/relationships/hyperlink" Target="http://www.legislation.act.gov.au/a/2018-28/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9-14" TargetMode="External"/><Relationship Id="rId335" Type="http://schemas.openxmlformats.org/officeDocument/2006/relationships/hyperlink" Target="http://www.legislation.act.gov.au/a/2007-39" TargetMode="External"/><Relationship Id="rId377" Type="http://schemas.openxmlformats.org/officeDocument/2006/relationships/hyperlink" Target="http://www.legislation.act.gov.au/a/2013-42" TargetMode="External"/><Relationship Id="rId5" Type="http://schemas.openxmlformats.org/officeDocument/2006/relationships/footnotes" Target="footnotes.xml"/><Relationship Id="rId181" Type="http://schemas.openxmlformats.org/officeDocument/2006/relationships/hyperlink" Target="http://www.legislation.act.gov.au/a/2009-14" TargetMode="External"/><Relationship Id="rId237" Type="http://schemas.openxmlformats.org/officeDocument/2006/relationships/hyperlink" Target="http://www.legislation.act.gov.au/a/2018-28/default.asp" TargetMode="External"/><Relationship Id="rId402" Type="http://schemas.openxmlformats.org/officeDocument/2006/relationships/hyperlink" Target="http://www.legislation.act.gov.au/a/2018-42/default.asp" TargetMode="External"/><Relationship Id="rId279" Type="http://schemas.openxmlformats.org/officeDocument/2006/relationships/hyperlink" Target="http://www.legislation.act.gov.au/a/2018-28/default.asp" TargetMode="External"/><Relationship Id="rId444" Type="http://schemas.openxmlformats.org/officeDocument/2006/relationships/hyperlink" Target="http://www.legislation.act.gov.au/a/2013-42/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8-32/default.asp" TargetMode="External"/><Relationship Id="rId290" Type="http://schemas.openxmlformats.org/officeDocument/2006/relationships/hyperlink" Target="http://www.legislation.act.gov.au/a/2008-26" TargetMode="External"/><Relationship Id="rId304" Type="http://schemas.openxmlformats.org/officeDocument/2006/relationships/hyperlink" Target="http://www.legislation.act.gov.au/a/2015-53" TargetMode="External"/><Relationship Id="rId346" Type="http://schemas.openxmlformats.org/officeDocument/2006/relationships/hyperlink" Target="http://www.legislation.act.gov.au/a/2009-14" TargetMode="External"/><Relationship Id="rId388" Type="http://schemas.openxmlformats.org/officeDocument/2006/relationships/hyperlink" Target="http://www.legislation.act.gov.au/a/2013-4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7-45" TargetMode="External"/><Relationship Id="rId192" Type="http://schemas.openxmlformats.org/officeDocument/2006/relationships/hyperlink" Target="http://www.legislation.act.gov.au/a/2014-32" TargetMode="External"/><Relationship Id="rId206" Type="http://schemas.openxmlformats.org/officeDocument/2006/relationships/hyperlink" Target="http://www.legislation.act.gov.au/a/2018-28/default.asp" TargetMode="External"/><Relationship Id="rId413" Type="http://schemas.openxmlformats.org/officeDocument/2006/relationships/hyperlink" Target="http://www.legislation.act.gov.au/a/2018-28/default.asp" TargetMode="External"/><Relationship Id="rId248" Type="http://schemas.openxmlformats.org/officeDocument/2006/relationships/hyperlink" Target="http://www.legislation.act.gov.au/a/2011-22" TargetMode="External"/><Relationship Id="rId455" Type="http://schemas.openxmlformats.org/officeDocument/2006/relationships/hyperlink" Target="http://www.legislation.act.gov.au/a/2018-42/" TargetMode="External"/><Relationship Id="rId12" Type="http://schemas.openxmlformats.org/officeDocument/2006/relationships/hyperlink" Target="http://www.legislation.act.gov.au/a/2001-14" TargetMode="External"/><Relationship Id="rId108" Type="http://schemas.openxmlformats.org/officeDocument/2006/relationships/footer" Target="footer9.xml"/><Relationship Id="rId315" Type="http://schemas.openxmlformats.org/officeDocument/2006/relationships/hyperlink" Target="http://www.legislation.act.gov.au/a/2015-53" TargetMode="External"/><Relationship Id="rId357" Type="http://schemas.openxmlformats.org/officeDocument/2006/relationships/hyperlink" Target="http://www.legislation.act.gov.au/a/2018-28/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18-42/default.asp" TargetMode="External"/><Relationship Id="rId217" Type="http://schemas.openxmlformats.org/officeDocument/2006/relationships/hyperlink" Target="http://www.legislation.act.gov.au/a/2013-42" TargetMode="External"/><Relationship Id="rId399" Type="http://schemas.openxmlformats.org/officeDocument/2006/relationships/hyperlink" Target="http://www.legislation.act.gov.au/a/2018-28/default.asp" TargetMode="External"/><Relationship Id="rId259" Type="http://schemas.openxmlformats.org/officeDocument/2006/relationships/hyperlink" Target="http://www.legislation.act.gov.au/a/2018-28/default.asp" TargetMode="External"/><Relationship Id="rId424" Type="http://schemas.openxmlformats.org/officeDocument/2006/relationships/hyperlink" Target="http://www.legislation.act.gov.au/a/2006-40" TargetMode="External"/><Relationship Id="rId466" Type="http://schemas.openxmlformats.org/officeDocument/2006/relationships/footer" Target="footer14.xml"/><Relationship Id="rId23" Type="http://schemas.openxmlformats.org/officeDocument/2006/relationships/header" Target="header5.xml"/><Relationship Id="rId119" Type="http://schemas.openxmlformats.org/officeDocument/2006/relationships/hyperlink" Target="http://www.legislation.act.gov.au/a/2005-62" TargetMode="External"/><Relationship Id="rId270" Type="http://schemas.openxmlformats.org/officeDocument/2006/relationships/hyperlink" Target="http://www.legislation.act.gov.au/a/2018-28/default.asp" TargetMode="External"/><Relationship Id="rId326" Type="http://schemas.openxmlformats.org/officeDocument/2006/relationships/hyperlink" Target="http://www.legislation.act.gov.au/a/2009-14"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9-49" TargetMode="External"/><Relationship Id="rId368" Type="http://schemas.openxmlformats.org/officeDocument/2006/relationships/hyperlink" Target="http://www.legislation.act.gov.au/a/2018-28/default.asp" TargetMode="External"/><Relationship Id="rId172" Type="http://schemas.openxmlformats.org/officeDocument/2006/relationships/hyperlink" Target="http://www.legislation.act.gov.au/a/2015-33" TargetMode="External"/><Relationship Id="rId193" Type="http://schemas.openxmlformats.org/officeDocument/2006/relationships/hyperlink" Target="http://www.legislation.act.gov.au/a/2018-32/default.asp" TargetMode="External"/><Relationship Id="rId207" Type="http://schemas.openxmlformats.org/officeDocument/2006/relationships/hyperlink" Target="http://www.legislation.act.gov.au/a/2018-28/default.asp" TargetMode="External"/><Relationship Id="rId228" Type="http://schemas.openxmlformats.org/officeDocument/2006/relationships/hyperlink" Target="http://www.legislation.act.gov.au/a/2011-22" TargetMode="External"/><Relationship Id="rId249" Type="http://schemas.openxmlformats.org/officeDocument/2006/relationships/hyperlink" Target="http://www.legislation.act.gov.au/a/2013-42" TargetMode="External"/><Relationship Id="rId414" Type="http://schemas.openxmlformats.org/officeDocument/2006/relationships/hyperlink" Target="http://www.legislation.act.gov.au/a/2018-28/default.asp" TargetMode="External"/><Relationship Id="rId435" Type="http://schemas.openxmlformats.org/officeDocument/2006/relationships/hyperlink" Target="http://www.legislation.act.gov.au/a/2008-26" TargetMode="External"/><Relationship Id="rId456" Type="http://schemas.openxmlformats.org/officeDocument/2006/relationships/hyperlink" Target="http://www.legislation.act.gov.au/a/2018-42/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8-28/default.asp" TargetMode="External"/><Relationship Id="rId281" Type="http://schemas.openxmlformats.org/officeDocument/2006/relationships/hyperlink" Target="http://www.legislation.act.gov.au/a/2018-28/default.asp" TargetMode="External"/><Relationship Id="rId316" Type="http://schemas.openxmlformats.org/officeDocument/2006/relationships/hyperlink" Target="http://www.legislation.act.gov.au/a/2015-53" TargetMode="External"/><Relationship Id="rId337" Type="http://schemas.openxmlformats.org/officeDocument/2006/relationships/hyperlink" Target="http://www.legislation.act.gov.au/a/2008-37" TargetMode="External"/><Relationship Id="rId34" Type="http://schemas.openxmlformats.org/officeDocument/2006/relationships/hyperlink" Target="http://www.legislation.act.gov.au/a/2001-14" TargetMode="External"/><Relationship Id="rId55" Type="http://schemas.openxmlformats.org/officeDocument/2006/relationships/hyperlink" Target="http://www.actmapi.act.gov.au" TargetMode="External"/><Relationship Id="rId76" Type="http://schemas.openxmlformats.org/officeDocument/2006/relationships/hyperlink" Target="http://www.legislation.act.gov.au/a/2002-51" TargetMode="External"/><Relationship Id="rId97" Type="http://schemas.openxmlformats.org/officeDocument/2006/relationships/hyperlink" Target="http://www.legislation.act.gov.au/a/2008-35" TargetMode="External"/><Relationship Id="rId120" Type="http://schemas.openxmlformats.org/officeDocument/2006/relationships/hyperlink" Target="http://www.legislation.act.gov.au/a/2006-40" TargetMode="External"/><Relationship Id="rId141" Type="http://schemas.openxmlformats.org/officeDocument/2006/relationships/hyperlink" Target="http://www.legislation.act.gov.au/a/2018-33/default.asp" TargetMode="External"/><Relationship Id="rId358" Type="http://schemas.openxmlformats.org/officeDocument/2006/relationships/hyperlink" Target="http://www.legislation.act.gov.au/a/2009-14" TargetMode="External"/><Relationship Id="rId379" Type="http://schemas.openxmlformats.org/officeDocument/2006/relationships/hyperlink" Target="http://www.legislation.act.gov.au/a/2018-28/default.asp" TargetMode="External"/><Relationship Id="rId7" Type="http://schemas.openxmlformats.org/officeDocument/2006/relationships/image" Target="media/image1.png"/><Relationship Id="rId162" Type="http://schemas.openxmlformats.org/officeDocument/2006/relationships/hyperlink" Target="http://www.legislation.act.gov.au/a/2009-14" TargetMode="External"/><Relationship Id="rId183" Type="http://schemas.openxmlformats.org/officeDocument/2006/relationships/hyperlink" Target="http://www.legislation.act.gov.au/a/2009-14" TargetMode="External"/><Relationship Id="rId218" Type="http://schemas.openxmlformats.org/officeDocument/2006/relationships/hyperlink" Target="http://www.legislation.act.gov.au/a/2018-28/default.asp" TargetMode="External"/><Relationship Id="rId239" Type="http://schemas.openxmlformats.org/officeDocument/2006/relationships/hyperlink" Target="http://www.legislation.act.gov.au/a/2018-28/default.asp" TargetMode="External"/><Relationship Id="rId390" Type="http://schemas.openxmlformats.org/officeDocument/2006/relationships/hyperlink" Target="http://www.legislation.act.gov.au/a/2018-28/default.asp" TargetMode="External"/><Relationship Id="rId404" Type="http://schemas.openxmlformats.org/officeDocument/2006/relationships/hyperlink" Target="http://www.legislation.act.gov.au/a/2013-42" TargetMode="External"/><Relationship Id="rId425" Type="http://schemas.openxmlformats.org/officeDocument/2006/relationships/hyperlink" Target="http://www.legislation.act.gov.au/a/2006-40" TargetMode="External"/><Relationship Id="rId446" Type="http://schemas.openxmlformats.org/officeDocument/2006/relationships/hyperlink" Target="http://www.legislation.act.gov.au/a/2014-32/default.asp" TargetMode="External"/><Relationship Id="rId467" Type="http://schemas.openxmlformats.org/officeDocument/2006/relationships/footer" Target="footer15.xml"/><Relationship Id="rId250" Type="http://schemas.openxmlformats.org/officeDocument/2006/relationships/hyperlink" Target="http://www.legislation.act.gov.au/a/2018-28/default.asp" TargetMode="External"/><Relationship Id="rId271" Type="http://schemas.openxmlformats.org/officeDocument/2006/relationships/hyperlink" Target="http://www.legislation.act.gov.au/a/2018-28/default.asp" TargetMode="External"/><Relationship Id="rId292" Type="http://schemas.openxmlformats.org/officeDocument/2006/relationships/hyperlink" Target="http://www.legislation.act.gov.au/a/2013-42" TargetMode="External"/><Relationship Id="rId306" Type="http://schemas.openxmlformats.org/officeDocument/2006/relationships/hyperlink" Target="http://www.legislation.act.gov.au/a/2015-53"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2-51" TargetMode="External"/><Relationship Id="rId87" Type="http://schemas.openxmlformats.org/officeDocument/2006/relationships/hyperlink" Target="http://www.comlaw.gov.au/Series/C2004A00818"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2011-22" TargetMode="External"/><Relationship Id="rId327" Type="http://schemas.openxmlformats.org/officeDocument/2006/relationships/hyperlink" Target="http://www.legislation.act.gov.au/a/2009-14" TargetMode="External"/><Relationship Id="rId348" Type="http://schemas.openxmlformats.org/officeDocument/2006/relationships/hyperlink" Target="http://www.legislation.act.gov.au/a/2007-45" TargetMode="External"/><Relationship Id="rId369" Type="http://schemas.openxmlformats.org/officeDocument/2006/relationships/hyperlink" Target="http://www.legislation.act.gov.au/a/2009-14" TargetMode="External"/><Relationship Id="rId152" Type="http://schemas.openxmlformats.org/officeDocument/2006/relationships/hyperlink" Target="http://www.legislation.act.gov.au/a/2018-32/default.asp" TargetMode="External"/><Relationship Id="rId173" Type="http://schemas.openxmlformats.org/officeDocument/2006/relationships/hyperlink" Target="http://www.legislation.act.gov.au/a/2011-22" TargetMode="External"/><Relationship Id="rId194" Type="http://schemas.openxmlformats.org/officeDocument/2006/relationships/hyperlink" Target="http://www.legislation.act.gov.au/a/2014-32" TargetMode="External"/><Relationship Id="rId208" Type="http://schemas.openxmlformats.org/officeDocument/2006/relationships/hyperlink" Target="http://www.legislation.act.gov.au/a/2018-28/default.asp" TargetMode="External"/><Relationship Id="rId229" Type="http://schemas.openxmlformats.org/officeDocument/2006/relationships/hyperlink" Target="http://www.legislation.act.gov.au/a/2013-42" TargetMode="External"/><Relationship Id="rId380" Type="http://schemas.openxmlformats.org/officeDocument/2006/relationships/hyperlink" Target="http://www.legislation.act.gov.au/a/2018-28/default.asp" TargetMode="External"/><Relationship Id="rId415" Type="http://schemas.openxmlformats.org/officeDocument/2006/relationships/hyperlink" Target="http://www.legislation.act.gov.au/a/2005-62" TargetMode="External"/><Relationship Id="rId436" Type="http://schemas.openxmlformats.org/officeDocument/2006/relationships/hyperlink" Target="http://www.legislation.act.gov.au/a/2009-14" TargetMode="External"/><Relationship Id="rId457" Type="http://schemas.openxmlformats.org/officeDocument/2006/relationships/hyperlink" Target="http://www.legislation.act.gov.au/a/2018-32/default.asp" TargetMode="External"/><Relationship Id="rId240" Type="http://schemas.openxmlformats.org/officeDocument/2006/relationships/hyperlink" Target="http://www.legislation.act.gov.au/a/2018-28/default.asp" TargetMode="External"/><Relationship Id="rId261" Type="http://schemas.openxmlformats.org/officeDocument/2006/relationships/hyperlink" Target="http://www.legislation.act.gov.au/a/2018-28/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8-28/default.asp" TargetMode="External"/><Relationship Id="rId317" Type="http://schemas.openxmlformats.org/officeDocument/2006/relationships/hyperlink" Target="http://www.legislation.act.gov.au/a/2020-22/" TargetMode="External"/><Relationship Id="rId338" Type="http://schemas.openxmlformats.org/officeDocument/2006/relationships/hyperlink" Target="http://www.legislation.act.gov.au/a/2008-37" TargetMode="External"/><Relationship Id="rId359" Type="http://schemas.openxmlformats.org/officeDocument/2006/relationships/hyperlink" Target="http://www.legislation.act.gov.au/a/2018-28/default.asp"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a/2007-39" TargetMode="External"/><Relationship Id="rId142" Type="http://schemas.openxmlformats.org/officeDocument/2006/relationships/hyperlink" Target="http://www.legislation.act.gov.au/a/2018-42/default.asp" TargetMode="External"/><Relationship Id="rId163" Type="http://schemas.openxmlformats.org/officeDocument/2006/relationships/hyperlink" Target="http://www.legislation.act.gov.au/a/2009-14" TargetMode="External"/><Relationship Id="rId184" Type="http://schemas.openxmlformats.org/officeDocument/2006/relationships/hyperlink" Target="http://www.legislation.act.gov.au/a/2011-22" TargetMode="External"/><Relationship Id="rId219" Type="http://schemas.openxmlformats.org/officeDocument/2006/relationships/hyperlink" Target="http://www.legislation.act.gov.au/a/2011-22" TargetMode="External"/><Relationship Id="rId370" Type="http://schemas.openxmlformats.org/officeDocument/2006/relationships/hyperlink" Target="http://www.legislation.act.gov.au/a/2018-42/default.asp" TargetMode="External"/><Relationship Id="rId391" Type="http://schemas.openxmlformats.org/officeDocument/2006/relationships/hyperlink" Target="http://www.legislation.act.gov.au/a/2018-28/default.asp" TargetMode="External"/><Relationship Id="rId405" Type="http://schemas.openxmlformats.org/officeDocument/2006/relationships/hyperlink" Target="http://www.legislation.act.gov.au/a/2013-42" TargetMode="External"/><Relationship Id="rId426" Type="http://schemas.openxmlformats.org/officeDocument/2006/relationships/hyperlink" Target="http://www.legislation.act.gov.au/a/2007-45" TargetMode="External"/><Relationship Id="rId447" Type="http://schemas.openxmlformats.org/officeDocument/2006/relationships/hyperlink" Target="http://www.legislation.act.gov.au/a/2014-32/default.asp" TargetMode="External"/><Relationship Id="rId230" Type="http://schemas.openxmlformats.org/officeDocument/2006/relationships/hyperlink" Target="http://www.legislation.act.gov.au/a/2018-42/default.asp" TargetMode="External"/><Relationship Id="rId251" Type="http://schemas.openxmlformats.org/officeDocument/2006/relationships/hyperlink" Target="http://www.legislation.act.gov.au/a/2018-28/default.asp" TargetMode="External"/><Relationship Id="rId468" Type="http://schemas.openxmlformats.org/officeDocument/2006/relationships/header" Target="header14.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actmapi.act.gov.au" TargetMode="External"/><Relationship Id="rId272" Type="http://schemas.openxmlformats.org/officeDocument/2006/relationships/hyperlink" Target="http://www.legislation.act.gov.au/a/2018-28/default.asp" TargetMode="External"/><Relationship Id="rId293" Type="http://schemas.openxmlformats.org/officeDocument/2006/relationships/hyperlink" Target="http://www.legislation.act.gov.au/a/2013-42" TargetMode="External"/><Relationship Id="rId307" Type="http://schemas.openxmlformats.org/officeDocument/2006/relationships/hyperlink" Target="http://www.legislation.act.gov.au/a/2015-53" TargetMode="External"/><Relationship Id="rId328" Type="http://schemas.openxmlformats.org/officeDocument/2006/relationships/hyperlink" Target="http://www.legislation.act.gov.au/a/2018-28/default.asp" TargetMode="External"/><Relationship Id="rId349" Type="http://schemas.openxmlformats.org/officeDocument/2006/relationships/hyperlink" Target="http://www.legislation.act.gov.au/a/2008-37" TargetMode="External"/><Relationship Id="rId88" Type="http://schemas.openxmlformats.org/officeDocument/2006/relationships/hyperlink" Target="http://www.legislation.act.gov.au/a/2014-24" TargetMode="External"/><Relationship Id="rId111" Type="http://schemas.openxmlformats.org/officeDocument/2006/relationships/hyperlink" Target="http://www.legislation.act.gov.au/a/2003-20" TargetMode="External"/><Relationship Id="rId132" Type="http://schemas.openxmlformats.org/officeDocument/2006/relationships/hyperlink" Target="http://www.legislation.act.gov.au/a/2013-42" TargetMode="External"/><Relationship Id="rId153" Type="http://schemas.openxmlformats.org/officeDocument/2006/relationships/hyperlink" Target="http://www.legislation.act.gov.au/a/2018-42/default.asp" TargetMode="External"/><Relationship Id="rId174" Type="http://schemas.openxmlformats.org/officeDocument/2006/relationships/hyperlink" Target="http://www.legislation.act.gov.au/a/2013-42" TargetMode="External"/><Relationship Id="rId195" Type="http://schemas.openxmlformats.org/officeDocument/2006/relationships/hyperlink" Target="http://www.legislation.act.gov.au/a/2018-32/default.asp" TargetMode="External"/><Relationship Id="rId209" Type="http://schemas.openxmlformats.org/officeDocument/2006/relationships/hyperlink" Target="http://www.legislation.act.gov.au/a/2018-28/default.asp" TargetMode="External"/><Relationship Id="rId360" Type="http://schemas.openxmlformats.org/officeDocument/2006/relationships/hyperlink" Target="http://www.legislation.act.gov.au/a/2018-28/default.asp" TargetMode="External"/><Relationship Id="rId381" Type="http://schemas.openxmlformats.org/officeDocument/2006/relationships/hyperlink" Target="http://www.legislation.act.gov.au/a/2018-28/default.asp" TargetMode="External"/><Relationship Id="rId416" Type="http://schemas.openxmlformats.org/officeDocument/2006/relationships/hyperlink" Target="http://www.legislation.act.gov.au/a/2018-28/default.asp" TargetMode="External"/><Relationship Id="rId220" Type="http://schemas.openxmlformats.org/officeDocument/2006/relationships/hyperlink" Target="http://www.legislation.act.gov.au/a/2013-42" TargetMode="External"/><Relationship Id="rId241" Type="http://schemas.openxmlformats.org/officeDocument/2006/relationships/hyperlink" Target="http://www.legislation.act.gov.au/a/2018-28/default.asp" TargetMode="External"/><Relationship Id="rId437" Type="http://schemas.openxmlformats.org/officeDocument/2006/relationships/hyperlink" Target="http://www.legislation.act.gov.au/a/2009-14" TargetMode="External"/><Relationship Id="rId458" Type="http://schemas.openxmlformats.org/officeDocument/2006/relationships/hyperlink" Target="http://www.legislation.act.gov.au/a/2018-42/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nlis.com.au" TargetMode="External"/><Relationship Id="rId262" Type="http://schemas.openxmlformats.org/officeDocument/2006/relationships/hyperlink" Target="http://www.legislation.act.gov.au/a/2018-28/default.asp" TargetMode="External"/><Relationship Id="rId283" Type="http://schemas.openxmlformats.org/officeDocument/2006/relationships/hyperlink" Target="http://www.legislation.act.gov.au/a/2013-42" TargetMode="External"/><Relationship Id="rId318" Type="http://schemas.openxmlformats.org/officeDocument/2006/relationships/hyperlink" Target="http://www.legislation.act.gov.au/a/2015-53" TargetMode="External"/><Relationship Id="rId339" Type="http://schemas.openxmlformats.org/officeDocument/2006/relationships/hyperlink" Target="http://www.legislation.act.gov.au/a/2009-14" TargetMode="External"/><Relationship Id="rId78" Type="http://schemas.openxmlformats.org/officeDocument/2006/relationships/hyperlink" Target="http://www.legislation.act.gov.au/a/2008-35"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7-45" TargetMode="External"/><Relationship Id="rId143" Type="http://schemas.openxmlformats.org/officeDocument/2006/relationships/hyperlink" Target="http://www.legislation.act.gov.au/a/2020-22/default.asp" TargetMode="External"/><Relationship Id="rId164" Type="http://schemas.openxmlformats.org/officeDocument/2006/relationships/hyperlink" Target="http://www.legislation.act.gov.au/a/2009-14" TargetMode="External"/><Relationship Id="rId185" Type="http://schemas.openxmlformats.org/officeDocument/2006/relationships/hyperlink" Target="http://www.legislation.act.gov.au/a/2018-42/default.asp" TargetMode="External"/><Relationship Id="rId350" Type="http://schemas.openxmlformats.org/officeDocument/2006/relationships/hyperlink" Target="http://www.legislation.act.gov.au/a/2009-14" TargetMode="External"/><Relationship Id="rId371" Type="http://schemas.openxmlformats.org/officeDocument/2006/relationships/hyperlink" Target="http://www.legislation.act.gov.au/a/2013-42" TargetMode="External"/><Relationship Id="rId406" Type="http://schemas.openxmlformats.org/officeDocument/2006/relationships/hyperlink" Target="http://www.legislation.act.gov.au/a/2013-4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8-28/default.asp" TargetMode="External"/><Relationship Id="rId392" Type="http://schemas.openxmlformats.org/officeDocument/2006/relationships/hyperlink" Target="http://www.legislation.act.gov.au/a/2018-28/default.asp" TargetMode="External"/><Relationship Id="rId427" Type="http://schemas.openxmlformats.org/officeDocument/2006/relationships/hyperlink" Target="http://www.legislation.act.gov.au/a/2007-45" TargetMode="External"/><Relationship Id="rId448" Type="http://schemas.openxmlformats.org/officeDocument/2006/relationships/hyperlink" Target="http://www.legislation.act.gov.au/a/2015-33/default.asp" TargetMode="External"/><Relationship Id="rId469" Type="http://schemas.openxmlformats.org/officeDocument/2006/relationships/footer" Target="footer16.xml"/><Relationship Id="rId26" Type="http://schemas.openxmlformats.org/officeDocument/2006/relationships/footer" Target="footer6.xml"/><Relationship Id="rId231" Type="http://schemas.openxmlformats.org/officeDocument/2006/relationships/hyperlink" Target="http://www.legislation.act.gov.au/a/2018-28/default.asp" TargetMode="External"/><Relationship Id="rId252" Type="http://schemas.openxmlformats.org/officeDocument/2006/relationships/hyperlink" Target="http://www.legislation.act.gov.au/a/2018-28/default.asp" TargetMode="External"/><Relationship Id="rId273" Type="http://schemas.openxmlformats.org/officeDocument/2006/relationships/hyperlink" Target="http://www.legislation.act.gov.au/a/2018-28/default.asp" TargetMode="External"/><Relationship Id="rId294" Type="http://schemas.openxmlformats.org/officeDocument/2006/relationships/hyperlink" Target="http://www.legislation.act.gov.au/a/2013-42" TargetMode="External"/><Relationship Id="rId308" Type="http://schemas.openxmlformats.org/officeDocument/2006/relationships/hyperlink" Target="http://www.legislation.act.gov.au/a/2015-53" TargetMode="External"/><Relationship Id="rId329" Type="http://schemas.openxmlformats.org/officeDocument/2006/relationships/hyperlink" Target="http://www.legislation.act.gov.au/a/2009-49"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66"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4-32" TargetMode="External"/><Relationship Id="rId154" Type="http://schemas.openxmlformats.org/officeDocument/2006/relationships/hyperlink" Target="http://www.legislation.act.gov.au/a/2009-14" TargetMode="External"/><Relationship Id="rId175" Type="http://schemas.openxmlformats.org/officeDocument/2006/relationships/hyperlink" Target="http://www.legislation.act.gov.au/a/2009-14" TargetMode="External"/><Relationship Id="rId340" Type="http://schemas.openxmlformats.org/officeDocument/2006/relationships/hyperlink" Target="http://www.legislation.act.gov.au/a/2009-14" TargetMode="External"/><Relationship Id="rId361" Type="http://schemas.openxmlformats.org/officeDocument/2006/relationships/hyperlink" Target="http://www.legislation.act.gov.au/a/2013-42" TargetMode="External"/><Relationship Id="rId196" Type="http://schemas.openxmlformats.org/officeDocument/2006/relationships/hyperlink" Target="http://www.legislation.act.gov.au/a/2009-14" TargetMode="External"/><Relationship Id="rId200" Type="http://schemas.openxmlformats.org/officeDocument/2006/relationships/hyperlink" Target="http://www.legislation.act.gov.au/a/2018-28/default.asp" TargetMode="External"/><Relationship Id="rId382" Type="http://schemas.openxmlformats.org/officeDocument/2006/relationships/hyperlink" Target="http://www.legislation.act.gov.au/a/2018-28/default.asp" TargetMode="External"/><Relationship Id="rId417" Type="http://schemas.openxmlformats.org/officeDocument/2006/relationships/hyperlink" Target="http://www.legislation.act.gov.au/a/2018-28/default.asp" TargetMode="External"/><Relationship Id="rId438" Type="http://schemas.openxmlformats.org/officeDocument/2006/relationships/hyperlink" Target="http://www.legislation.act.gov.au/a/2009-20" TargetMode="External"/><Relationship Id="rId459" Type="http://schemas.openxmlformats.org/officeDocument/2006/relationships/hyperlink" Target="http://www.legislation.act.gov.au/a/2018-28/default.asp" TargetMode="External"/><Relationship Id="rId16" Type="http://schemas.openxmlformats.org/officeDocument/2006/relationships/header" Target="header1.xml"/><Relationship Id="rId221" Type="http://schemas.openxmlformats.org/officeDocument/2006/relationships/hyperlink" Target="http://www.legislation.act.gov.au/a/2018-28/default.asp" TargetMode="External"/><Relationship Id="rId242" Type="http://schemas.openxmlformats.org/officeDocument/2006/relationships/hyperlink" Target="http://www.legislation.act.gov.au/a/2018-28/default.asp" TargetMode="External"/><Relationship Id="rId263" Type="http://schemas.openxmlformats.org/officeDocument/2006/relationships/hyperlink" Target="http://www.legislation.act.gov.au/a/2018-28/default.asp" TargetMode="External"/><Relationship Id="rId284" Type="http://schemas.openxmlformats.org/officeDocument/2006/relationships/hyperlink" Target="http://www.legislation.act.gov.au/a/2013-42" TargetMode="External"/><Relationship Id="rId319" Type="http://schemas.openxmlformats.org/officeDocument/2006/relationships/hyperlink" Target="http://www.legislation.act.gov.au/a/2018-42/default.asp" TargetMode="External"/><Relationship Id="rId470" Type="http://schemas.openxmlformats.org/officeDocument/2006/relationships/header" Target="header15.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2-4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8-26" TargetMode="External"/><Relationship Id="rId144" Type="http://schemas.openxmlformats.org/officeDocument/2006/relationships/hyperlink" Target="http://www.legislation.act.gov.au/a/2009-14" TargetMode="External"/><Relationship Id="rId330" Type="http://schemas.openxmlformats.org/officeDocument/2006/relationships/hyperlink" Target="http://www.legislation.act.gov.au/a/2018-42/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9-20" TargetMode="External"/><Relationship Id="rId186" Type="http://schemas.openxmlformats.org/officeDocument/2006/relationships/hyperlink" Target="http://www.legislation.act.gov.au/a/2009-14" TargetMode="External"/><Relationship Id="rId351" Type="http://schemas.openxmlformats.org/officeDocument/2006/relationships/hyperlink" Target="http://www.legislation.act.gov.au/a/2009-20" TargetMode="External"/><Relationship Id="rId372" Type="http://schemas.openxmlformats.org/officeDocument/2006/relationships/hyperlink" Target="http://www.legislation.act.gov.au/a/2015-53" TargetMode="External"/><Relationship Id="rId393" Type="http://schemas.openxmlformats.org/officeDocument/2006/relationships/hyperlink" Target="http://www.legislation.act.gov.au/a/2018-28/default.asp" TargetMode="External"/><Relationship Id="rId407" Type="http://schemas.openxmlformats.org/officeDocument/2006/relationships/hyperlink" Target="http://www.legislation.act.gov.au/a/2013-42" TargetMode="External"/><Relationship Id="rId428" Type="http://schemas.openxmlformats.org/officeDocument/2006/relationships/hyperlink" Target="http://www.legislation.act.gov.au/a/2007-45" TargetMode="External"/><Relationship Id="rId449" Type="http://schemas.openxmlformats.org/officeDocument/2006/relationships/hyperlink" Target="http://www.legislation.act.gov.au/a/2015-33/default.asp" TargetMode="External"/><Relationship Id="rId211" Type="http://schemas.openxmlformats.org/officeDocument/2006/relationships/hyperlink" Target="http://www.legislation.act.gov.au/a/2018-28/default.asp" TargetMode="External"/><Relationship Id="rId232" Type="http://schemas.openxmlformats.org/officeDocument/2006/relationships/hyperlink" Target="http://www.legislation.act.gov.au/a/2011-22" TargetMode="External"/><Relationship Id="rId253" Type="http://schemas.openxmlformats.org/officeDocument/2006/relationships/hyperlink" Target="http://www.legislation.act.gov.au/a/2018-28/default.asp" TargetMode="External"/><Relationship Id="rId274" Type="http://schemas.openxmlformats.org/officeDocument/2006/relationships/hyperlink" Target="http://www.legislation.act.gov.au/a/2018-28/default.asp" TargetMode="External"/><Relationship Id="rId295" Type="http://schemas.openxmlformats.org/officeDocument/2006/relationships/hyperlink" Target="http://www.legislation.act.gov.au/a/2013-42" TargetMode="External"/><Relationship Id="rId309" Type="http://schemas.openxmlformats.org/officeDocument/2006/relationships/hyperlink" Target="http://www.legislation.act.gov.au/a/2020-22/" TargetMode="External"/><Relationship Id="rId460" Type="http://schemas.openxmlformats.org/officeDocument/2006/relationships/header" Target="header10.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2-45" TargetMode="External"/><Relationship Id="rId113" Type="http://schemas.openxmlformats.org/officeDocument/2006/relationships/hyperlink" Target="http://www.legislation.act.gov.au/a/1999-77" TargetMode="External"/><Relationship Id="rId134" Type="http://schemas.openxmlformats.org/officeDocument/2006/relationships/hyperlink" Target="http://www.legislation.act.gov.au/a/2015-33/default.asp" TargetMode="External"/><Relationship Id="rId320" Type="http://schemas.openxmlformats.org/officeDocument/2006/relationships/hyperlink" Target="http://www.legislation.act.gov.au/a/2015-53"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8-42/default.asp" TargetMode="External"/><Relationship Id="rId176" Type="http://schemas.openxmlformats.org/officeDocument/2006/relationships/hyperlink" Target="http://www.legislation.act.gov.au/a/2011-22" TargetMode="External"/><Relationship Id="rId197" Type="http://schemas.openxmlformats.org/officeDocument/2006/relationships/hyperlink" Target="http://www.legislation.act.gov.au/a/2009-14" TargetMode="External"/><Relationship Id="rId341" Type="http://schemas.openxmlformats.org/officeDocument/2006/relationships/hyperlink" Target="http://www.legislation.act.gov.au/a/2011-22" TargetMode="External"/><Relationship Id="rId362" Type="http://schemas.openxmlformats.org/officeDocument/2006/relationships/hyperlink" Target="http://www.legislation.act.gov.au/a/2018-28/default.asp" TargetMode="External"/><Relationship Id="rId383" Type="http://schemas.openxmlformats.org/officeDocument/2006/relationships/hyperlink" Target="http://www.legislation.act.gov.au/a/2013-42" TargetMode="External"/><Relationship Id="rId418" Type="http://schemas.openxmlformats.org/officeDocument/2006/relationships/hyperlink" Target="http://www.legislation.act.gov.au/a/2018-28/default.asp" TargetMode="External"/><Relationship Id="rId439" Type="http://schemas.openxmlformats.org/officeDocument/2006/relationships/hyperlink" Target="http://www.legislation.act.gov.au/a/2009-20" TargetMode="External"/><Relationship Id="rId201" Type="http://schemas.openxmlformats.org/officeDocument/2006/relationships/hyperlink" Target="http://www.legislation.act.gov.au/a/2018-28/default.asp" TargetMode="External"/><Relationship Id="rId222" Type="http://schemas.openxmlformats.org/officeDocument/2006/relationships/hyperlink" Target="http://www.legislation.act.gov.au/a/2009-14" TargetMode="External"/><Relationship Id="rId243" Type="http://schemas.openxmlformats.org/officeDocument/2006/relationships/hyperlink" Target="http://www.legislation.act.gov.au/a/2018-28/default.asp" TargetMode="External"/><Relationship Id="rId264" Type="http://schemas.openxmlformats.org/officeDocument/2006/relationships/hyperlink" Target="http://www.legislation.act.gov.au/a/2018-28/default.asp" TargetMode="External"/><Relationship Id="rId285" Type="http://schemas.openxmlformats.org/officeDocument/2006/relationships/hyperlink" Target="http://www.legislation.act.gov.au/a/2013-42" TargetMode="External"/><Relationship Id="rId450" Type="http://schemas.openxmlformats.org/officeDocument/2006/relationships/hyperlink" Target="http://www.legislation.act.gov.au/a/2015-53" TargetMode="External"/><Relationship Id="rId471" Type="http://schemas.openxmlformats.org/officeDocument/2006/relationships/footer" Target="footer17.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8-28" TargetMode="External"/><Relationship Id="rId310" Type="http://schemas.openxmlformats.org/officeDocument/2006/relationships/hyperlink" Target="http://www.legislation.act.gov.au/a/2015-53" TargetMode="External"/><Relationship Id="rId70" Type="http://schemas.openxmlformats.org/officeDocument/2006/relationships/hyperlink" Target="http://www.legislation.act.gov.au/a/1997-69"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8-28/default.asp" TargetMode="External"/><Relationship Id="rId166" Type="http://schemas.openxmlformats.org/officeDocument/2006/relationships/hyperlink" Target="http://www.legislation.act.gov.au/a/2015-33" TargetMode="External"/><Relationship Id="rId187" Type="http://schemas.openxmlformats.org/officeDocument/2006/relationships/hyperlink" Target="http://www.legislation.act.gov.au/a/2011-22" TargetMode="External"/><Relationship Id="rId331" Type="http://schemas.openxmlformats.org/officeDocument/2006/relationships/hyperlink" Target="http://www.legislation.act.gov.au/a/2015-53" TargetMode="External"/><Relationship Id="rId352" Type="http://schemas.openxmlformats.org/officeDocument/2006/relationships/hyperlink" Target="http://www.legislation.act.gov.au/a/2009-49" TargetMode="External"/><Relationship Id="rId373" Type="http://schemas.openxmlformats.org/officeDocument/2006/relationships/hyperlink" Target="http://www.legislation.act.gov.au/a/2018-28/default.asp" TargetMode="External"/><Relationship Id="rId394" Type="http://schemas.openxmlformats.org/officeDocument/2006/relationships/hyperlink" Target="http://www.legislation.act.gov.au/a/2018-28/default.asp" TargetMode="External"/><Relationship Id="rId408" Type="http://schemas.openxmlformats.org/officeDocument/2006/relationships/hyperlink" Target="http://www.legislation.act.gov.au/a/2008-37" TargetMode="External"/><Relationship Id="rId429" Type="http://schemas.openxmlformats.org/officeDocument/2006/relationships/hyperlink" Target="http://www.legislation.act.gov.au/a/2007-39" TargetMode="External"/><Relationship Id="rId1" Type="http://schemas.openxmlformats.org/officeDocument/2006/relationships/numbering" Target="numbering.xml"/><Relationship Id="rId212" Type="http://schemas.openxmlformats.org/officeDocument/2006/relationships/hyperlink" Target="http://www.legislation.act.gov.au/a/2018-28/default.asp" TargetMode="External"/><Relationship Id="rId233" Type="http://schemas.openxmlformats.org/officeDocument/2006/relationships/hyperlink" Target="http://www.legislation.act.gov.au/a/2013-42" TargetMode="External"/><Relationship Id="rId254" Type="http://schemas.openxmlformats.org/officeDocument/2006/relationships/hyperlink" Target="http://www.legislation.act.gov.au/a/2018-28/default.asp" TargetMode="External"/><Relationship Id="rId440" Type="http://schemas.openxmlformats.org/officeDocument/2006/relationships/hyperlink" Target="http://www.legislation.act.gov.au/a/2009-4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eader" Target="header8.xml"/><Relationship Id="rId275" Type="http://schemas.openxmlformats.org/officeDocument/2006/relationships/hyperlink" Target="http://www.legislation.act.gov.au/a/2018-28/default.asp" TargetMode="External"/><Relationship Id="rId296" Type="http://schemas.openxmlformats.org/officeDocument/2006/relationships/hyperlink" Target="http://www.legislation.act.gov.au/a/2013-42" TargetMode="External"/><Relationship Id="rId300" Type="http://schemas.openxmlformats.org/officeDocument/2006/relationships/hyperlink" Target="http://www.legislation.act.gov.au/a/2009-14" TargetMode="External"/><Relationship Id="rId461" Type="http://schemas.openxmlformats.org/officeDocument/2006/relationships/header" Target="header11.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5-53/default.asp" TargetMode="External"/><Relationship Id="rId156" Type="http://schemas.openxmlformats.org/officeDocument/2006/relationships/hyperlink" Target="http://www.legislation.act.gov.au/a/2009-14" TargetMode="External"/><Relationship Id="rId177" Type="http://schemas.openxmlformats.org/officeDocument/2006/relationships/hyperlink" Target="http://www.legislation.act.gov.au/a/2009-14" TargetMode="External"/><Relationship Id="rId198" Type="http://schemas.openxmlformats.org/officeDocument/2006/relationships/hyperlink" Target="http://www.legislation.act.gov.au/a/2018-28/default.asp" TargetMode="External"/><Relationship Id="rId321" Type="http://schemas.openxmlformats.org/officeDocument/2006/relationships/hyperlink" Target="http://www.legislation.act.gov.au/a/2007-45" TargetMode="External"/><Relationship Id="rId342" Type="http://schemas.openxmlformats.org/officeDocument/2006/relationships/hyperlink" Target="http://www.legislation.act.gov.au/a/2013-42" TargetMode="External"/><Relationship Id="rId363" Type="http://schemas.openxmlformats.org/officeDocument/2006/relationships/hyperlink" Target="http://www.legislation.act.gov.au/a/2013-42" TargetMode="External"/><Relationship Id="rId384" Type="http://schemas.openxmlformats.org/officeDocument/2006/relationships/hyperlink" Target="http://www.legislation.act.gov.au/a/2018-28/default.asp" TargetMode="External"/><Relationship Id="rId419" Type="http://schemas.openxmlformats.org/officeDocument/2006/relationships/hyperlink" Target="http://www.legislation.act.gov.au/a/2018-28/default.asp" TargetMode="External"/><Relationship Id="rId202" Type="http://schemas.openxmlformats.org/officeDocument/2006/relationships/hyperlink" Target="http://www.legislation.act.gov.au/a/2018-28/default.asp" TargetMode="External"/><Relationship Id="rId223" Type="http://schemas.openxmlformats.org/officeDocument/2006/relationships/hyperlink" Target="http://www.legislation.act.gov.au/a/2018-28/default.asp" TargetMode="External"/><Relationship Id="rId244" Type="http://schemas.openxmlformats.org/officeDocument/2006/relationships/hyperlink" Target="http://www.legislation.act.gov.au/a/2011-22" TargetMode="External"/><Relationship Id="rId430" Type="http://schemas.openxmlformats.org/officeDocument/2006/relationships/hyperlink" Target="http://www.legislation.act.gov.au/a/2008-28" TargetMode="External"/><Relationship Id="rId18" Type="http://schemas.openxmlformats.org/officeDocument/2006/relationships/footer" Target="footer1.xml"/><Relationship Id="rId39" Type="http://schemas.openxmlformats.org/officeDocument/2006/relationships/hyperlink" Target="https://www.legislation.gov.au/Series/C2004A04401" TargetMode="External"/><Relationship Id="rId265" Type="http://schemas.openxmlformats.org/officeDocument/2006/relationships/hyperlink" Target="http://www.legislation.act.gov.au/a/2018-28/default.asp" TargetMode="External"/><Relationship Id="rId286" Type="http://schemas.openxmlformats.org/officeDocument/2006/relationships/hyperlink" Target="http://www.legislation.act.gov.au/a/2013-42" TargetMode="External"/><Relationship Id="rId451" Type="http://schemas.openxmlformats.org/officeDocument/2006/relationships/hyperlink" Target="http://www.legislation.act.gov.au/a/2015-53" TargetMode="External"/><Relationship Id="rId472" Type="http://schemas.openxmlformats.org/officeDocument/2006/relationships/fontTable" Target="fontTable.xml"/><Relationship Id="rId50" Type="http://schemas.openxmlformats.org/officeDocument/2006/relationships/hyperlink" Target="http://www.legislation.act.gov.au/a/2001-14" TargetMode="External"/><Relationship Id="rId104" Type="http://schemas.openxmlformats.org/officeDocument/2006/relationships/header" Target="header6.xml"/><Relationship Id="rId125" Type="http://schemas.openxmlformats.org/officeDocument/2006/relationships/hyperlink" Target="http://www.legislation.act.gov.au/a/2008-37" TargetMode="External"/><Relationship Id="rId146" Type="http://schemas.openxmlformats.org/officeDocument/2006/relationships/hyperlink" Target="http://www.legislation.act.gov.au/a/2009-14" TargetMode="External"/><Relationship Id="rId167" Type="http://schemas.openxmlformats.org/officeDocument/2006/relationships/hyperlink" Target="http://www.legislation.act.gov.au/a/2018-42/default.asp" TargetMode="External"/><Relationship Id="rId188" Type="http://schemas.openxmlformats.org/officeDocument/2006/relationships/hyperlink" Target="http://www.legislation.act.gov.au/a/2011-22" TargetMode="External"/><Relationship Id="rId311" Type="http://schemas.openxmlformats.org/officeDocument/2006/relationships/hyperlink" Target="http://www.legislation.act.gov.au/a/2015-53" TargetMode="External"/><Relationship Id="rId332" Type="http://schemas.openxmlformats.org/officeDocument/2006/relationships/hyperlink" Target="http://www.legislation.act.gov.au/a/2018-33/default.asp" TargetMode="External"/><Relationship Id="rId353" Type="http://schemas.openxmlformats.org/officeDocument/2006/relationships/hyperlink" Target="http://www.legislation.act.gov.au/a/2011-22" TargetMode="External"/><Relationship Id="rId374" Type="http://schemas.openxmlformats.org/officeDocument/2006/relationships/hyperlink" Target="http://www.legislation.act.gov.au/a/2009-14" TargetMode="External"/><Relationship Id="rId395" Type="http://schemas.openxmlformats.org/officeDocument/2006/relationships/hyperlink" Target="http://www.legislation.act.gov.au/a/2018-28/default.asp" TargetMode="External"/><Relationship Id="rId409" Type="http://schemas.openxmlformats.org/officeDocument/2006/relationships/hyperlink" Target="http://www.legislation.act.gov.au/a/2018-28/default.asp" TargetMode="External"/><Relationship Id="rId71" Type="http://schemas.openxmlformats.org/officeDocument/2006/relationships/hyperlink" Target="http://www.legislation.act.gov.au/a/1997-69"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8-28/default.asp" TargetMode="External"/><Relationship Id="rId234" Type="http://schemas.openxmlformats.org/officeDocument/2006/relationships/hyperlink" Target="http://www.legislation.act.gov.au/a/2018-28/default.asp" TargetMode="External"/><Relationship Id="rId420" Type="http://schemas.openxmlformats.org/officeDocument/2006/relationships/hyperlink" Target="http://www.legislation.act.gov.au/a/2018-42/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8-28/default.asp" TargetMode="External"/><Relationship Id="rId276" Type="http://schemas.openxmlformats.org/officeDocument/2006/relationships/hyperlink" Target="http://www.legislation.act.gov.au/a/2018-28/default.asp" TargetMode="External"/><Relationship Id="rId297" Type="http://schemas.openxmlformats.org/officeDocument/2006/relationships/hyperlink" Target="http://www.legislation.act.gov.au/a/2013-42" TargetMode="External"/><Relationship Id="rId441" Type="http://schemas.openxmlformats.org/officeDocument/2006/relationships/hyperlink" Target="http://www.legislation.act.gov.au/a/2009-49" TargetMode="External"/><Relationship Id="rId462" Type="http://schemas.openxmlformats.org/officeDocument/2006/relationships/footer" Target="footer12.xml"/><Relationship Id="rId40" Type="http://schemas.openxmlformats.org/officeDocument/2006/relationships/hyperlink" Target="http://www.legislation.act.gov.au/a/2001-14" TargetMode="External"/><Relationship Id="rId115" Type="http://schemas.openxmlformats.org/officeDocument/2006/relationships/header" Target="header9.xml"/><Relationship Id="rId136" Type="http://schemas.openxmlformats.org/officeDocument/2006/relationships/hyperlink" Target="http://www.legislation.act.gov.au/cn/2016-10/default.asp" TargetMode="External"/><Relationship Id="rId157" Type="http://schemas.openxmlformats.org/officeDocument/2006/relationships/hyperlink" Target="http://www.legislation.act.gov.au/a/2009-14" TargetMode="External"/><Relationship Id="rId178" Type="http://schemas.openxmlformats.org/officeDocument/2006/relationships/hyperlink" Target="http://www.legislation.act.gov.au/a/2018-42/default.asp" TargetMode="External"/><Relationship Id="rId301" Type="http://schemas.openxmlformats.org/officeDocument/2006/relationships/hyperlink" Target="http://www.legislation.act.gov.au/a/2013-42" TargetMode="External"/><Relationship Id="rId322" Type="http://schemas.openxmlformats.org/officeDocument/2006/relationships/hyperlink" Target="http://www.legislation.act.gov.au/a/2009-14" TargetMode="External"/><Relationship Id="rId343" Type="http://schemas.openxmlformats.org/officeDocument/2006/relationships/hyperlink" Target="http://www.legislation.act.gov.au/a/2018-42/default.asp" TargetMode="External"/><Relationship Id="rId364" Type="http://schemas.openxmlformats.org/officeDocument/2006/relationships/hyperlink" Target="http://www.legislation.act.gov.au/a/2015-53"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8-28/default.asp" TargetMode="External"/><Relationship Id="rId203" Type="http://schemas.openxmlformats.org/officeDocument/2006/relationships/hyperlink" Target="http://www.legislation.act.gov.au/a/2018-28/default.asp" TargetMode="External"/><Relationship Id="rId385" Type="http://schemas.openxmlformats.org/officeDocument/2006/relationships/hyperlink" Target="http://www.legislation.act.gov.au/a/2018-28/default.asp" TargetMode="External"/><Relationship Id="rId19" Type="http://schemas.openxmlformats.org/officeDocument/2006/relationships/footer" Target="footer2.xml"/><Relationship Id="rId224" Type="http://schemas.openxmlformats.org/officeDocument/2006/relationships/hyperlink" Target="http://www.legislation.act.gov.au/a/2009-49" TargetMode="External"/><Relationship Id="rId245" Type="http://schemas.openxmlformats.org/officeDocument/2006/relationships/hyperlink" Target="http://www.legislation.act.gov.au/a/2018-28/default.asp" TargetMode="External"/><Relationship Id="rId266" Type="http://schemas.openxmlformats.org/officeDocument/2006/relationships/hyperlink" Target="http://www.legislation.act.gov.au/a/2018-28/default.asp" TargetMode="External"/><Relationship Id="rId287" Type="http://schemas.openxmlformats.org/officeDocument/2006/relationships/hyperlink" Target="http://www.legislation.act.gov.au/a/2013-42" TargetMode="External"/><Relationship Id="rId410" Type="http://schemas.openxmlformats.org/officeDocument/2006/relationships/hyperlink" Target="http://www.legislation.act.gov.au/a/2018-28/default.asp" TargetMode="External"/><Relationship Id="rId431" Type="http://schemas.openxmlformats.org/officeDocument/2006/relationships/hyperlink" Target="http://www.legislation.act.gov.au/a/2008-28" TargetMode="External"/><Relationship Id="rId452" Type="http://schemas.openxmlformats.org/officeDocument/2006/relationships/hyperlink" Target="file:///C:\Users\KarenL%20Moxon\AppData\Local\Temp\J2018-381-Animal%20Diseases%20Act%202005.DOCX" TargetMode="External"/><Relationship Id="rId473" Type="http://schemas.openxmlformats.org/officeDocument/2006/relationships/theme" Target="theme/theme1.xml"/><Relationship Id="rId30" Type="http://schemas.openxmlformats.org/officeDocument/2006/relationships/hyperlink" Target="http://www.legislation.act.gov.au/a/2001-14" TargetMode="External"/><Relationship Id="rId105" Type="http://schemas.openxmlformats.org/officeDocument/2006/relationships/header" Target="header7.xml"/><Relationship Id="rId126" Type="http://schemas.openxmlformats.org/officeDocument/2006/relationships/hyperlink" Target="http://www.legislation.act.gov.au/a/2008-35" TargetMode="External"/><Relationship Id="rId147" Type="http://schemas.openxmlformats.org/officeDocument/2006/relationships/hyperlink" Target="http://www.legislation.act.gov.au/a/2009-14" TargetMode="External"/><Relationship Id="rId168" Type="http://schemas.openxmlformats.org/officeDocument/2006/relationships/hyperlink" Target="http://www.legislation.act.gov.au/a/2009-14" TargetMode="External"/><Relationship Id="rId312" Type="http://schemas.openxmlformats.org/officeDocument/2006/relationships/hyperlink" Target="http://www.legislation.act.gov.au/a/2015-53" TargetMode="External"/><Relationship Id="rId333" Type="http://schemas.openxmlformats.org/officeDocument/2006/relationships/hyperlink" Target="http://www.legislation.act.gov.au/a/2011-22" TargetMode="External"/><Relationship Id="rId354" Type="http://schemas.openxmlformats.org/officeDocument/2006/relationships/hyperlink" Target="http://www.legislation.act.gov.au/a/2015-33"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8-32/default.asp" TargetMode="External"/><Relationship Id="rId375" Type="http://schemas.openxmlformats.org/officeDocument/2006/relationships/hyperlink" Target="http://www.legislation.act.gov.au/a/2018-28/default.asp" TargetMode="External"/><Relationship Id="rId396" Type="http://schemas.openxmlformats.org/officeDocument/2006/relationships/hyperlink" Target="http://www.legislation.act.gov.au/a/2018-28/default.asp" TargetMode="External"/><Relationship Id="rId3" Type="http://schemas.openxmlformats.org/officeDocument/2006/relationships/settings" Target="settings.xml"/><Relationship Id="rId214" Type="http://schemas.openxmlformats.org/officeDocument/2006/relationships/hyperlink" Target="http://www.legislation.act.gov.au/a/2018-42/default.asp" TargetMode="External"/><Relationship Id="rId235" Type="http://schemas.openxmlformats.org/officeDocument/2006/relationships/hyperlink" Target="http://www.legislation.act.gov.au/a/2011-22" TargetMode="External"/><Relationship Id="rId256" Type="http://schemas.openxmlformats.org/officeDocument/2006/relationships/hyperlink" Target="http://www.legislation.act.gov.au/a/2018-28/default.asp" TargetMode="External"/><Relationship Id="rId277" Type="http://schemas.openxmlformats.org/officeDocument/2006/relationships/hyperlink" Target="http://www.legislation.act.gov.au/a/2018-28/default.asp" TargetMode="External"/><Relationship Id="rId298" Type="http://schemas.openxmlformats.org/officeDocument/2006/relationships/hyperlink" Target="http://www.legislation.act.gov.au/a/2009-14" TargetMode="External"/><Relationship Id="rId400" Type="http://schemas.openxmlformats.org/officeDocument/2006/relationships/hyperlink" Target="http://www.legislation.act.gov.au/a/2009-20" TargetMode="External"/><Relationship Id="rId421" Type="http://schemas.openxmlformats.org/officeDocument/2006/relationships/hyperlink" Target="http://www.legislation.act.gov.au/a/2005-62" TargetMode="External"/><Relationship Id="rId442" Type="http://schemas.openxmlformats.org/officeDocument/2006/relationships/hyperlink" Target="http://www.legislation.act.gov.au/a/2011-22" TargetMode="External"/><Relationship Id="rId463" Type="http://schemas.openxmlformats.org/officeDocument/2006/relationships/footer" Target="footer13.xml"/><Relationship Id="rId116" Type="http://schemas.openxmlformats.org/officeDocument/2006/relationships/footer" Target="footer10.xml"/><Relationship Id="rId137" Type="http://schemas.openxmlformats.org/officeDocument/2006/relationships/hyperlink" Target="http://www.legislation.act.gov.au/a/2018-28/default.asp" TargetMode="External"/><Relationship Id="rId158" Type="http://schemas.openxmlformats.org/officeDocument/2006/relationships/hyperlink" Target="http://www.legislation.act.gov.au/a/2009-20" TargetMode="External"/><Relationship Id="rId302" Type="http://schemas.openxmlformats.org/officeDocument/2006/relationships/hyperlink" Target="http://www.legislation.act.gov.au/a/2015-53" TargetMode="External"/><Relationship Id="rId323" Type="http://schemas.openxmlformats.org/officeDocument/2006/relationships/hyperlink" Target="http://www.legislation.act.gov.au/a/2011-22" TargetMode="External"/><Relationship Id="rId344" Type="http://schemas.openxmlformats.org/officeDocument/2006/relationships/hyperlink" Target="http://www.legislation.act.gov.au/a/2018-42/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9-14" TargetMode="External"/><Relationship Id="rId365" Type="http://schemas.openxmlformats.org/officeDocument/2006/relationships/hyperlink" Target="http://www.legislation.act.gov.au/a/2018-28/default.asp" TargetMode="External"/><Relationship Id="rId386" Type="http://schemas.openxmlformats.org/officeDocument/2006/relationships/hyperlink" Target="http://www.legislation.act.gov.au/a/2018-28/default.asp" TargetMode="External"/><Relationship Id="rId190" Type="http://schemas.openxmlformats.org/officeDocument/2006/relationships/hyperlink" Target="http://www.legislation.act.gov.au/a/2009-14" TargetMode="External"/><Relationship Id="rId204" Type="http://schemas.openxmlformats.org/officeDocument/2006/relationships/hyperlink" Target="http://www.legislation.act.gov.au/a/2018-28/default.asp" TargetMode="External"/><Relationship Id="rId225" Type="http://schemas.openxmlformats.org/officeDocument/2006/relationships/hyperlink" Target="http://www.legislation.act.gov.au/a/2011-22" TargetMode="External"/><Relationship Id="rId246" Type="http://schemas.openxmlformats.org/officeDocument/2006/relationships/hyperlink" Target="http://www.legislation.act.gov.au/a/2018-28/default.asp" TargetMode="External"/><Relationship Id="rId267" Type="http://schemas.openxmlformats.org/officeDocument/2006/relationships/hyperlink" Target="http://www.legislation.act.gov.au/a/2018-28/default.asp" TargetMode="External"/><Relationship Id="rId288" Type="http://schemas.openxmlformats.org/officeDocument/2006/relationships/hyperlink" Target="http://www.legislation.act.gov.au/a/2013-42" TargetMode="External"/><Relationship Id="rId411" Type="http://schemas.openxmlformats.org/officeDocument/2006/relationships/hyperlink" Target="http://www.legislation.act.gov.au/a/2018-28/default.asp" TargetMode="External"/><Relationship Id="rId432" Type="http://schemas.openxmlformats.org/officeDocument/2006/relationships/hyperlink" Target="http://www.legislation.act.gov.au/a/2008-37" TargetMode="External"/><Relationship Id="rId453" Type="http://schemas.openxmlformats.org/officeDocument/2006/relationships/hyperlink" Target="file:///C:\PCOSystem\TRIMDATA\Offline%20Records%20(JP)\Working(209)\J2018-381-Animal%20Diseases%20Act%202005.DOCX" TargetMode="External"/><Relationship Id="rId106" Type="http://schemas.openxmlformats.org/officeDocument/2006/relationships/footer" Target="footer7.xml"/><Relationship Id="rId127" Type="http://schemas.openxmlformats.org/officeDocument/2006/relationships/hyperlink" Target="http://www.legislation.act.gov.au/cn/2009-2/default.asp" TargetMode="External"/><Relationship Id="rId313" Type="http://schemas.openxmlformats.org/officeDocument/2006/relationships/hyperlink" Target="http://www.legislation.act.gov.au/a/2015-5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mincos.gov.au/communiques/Documents/pimc/resolution-pimc15.pdf"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1-22" TargetMode="External"/><Relationship Id="rId169" Type="http://schemas.openxmlformats.org/officeDocument/2006/relationships/hyperlink" Target="http://www.legislation.act.gov.au/a/2018-42/default.asp" TargetMode="External"/><Relationship Id="rId334" Type="http://schemas.openxmlformats.org/officeDocument/2006/relationships/hyperlink" Target="http://www.legislation.act.gov.au/a/2008-37" TargetMode="External"/><Relationship Id="rId355" Type="http://schemas.openxmlformats.org/officeDocument/2006/relationships/hyperlink" Target="http://www.legislation.act.gov.au/a/2018-42/default.asp" TargetMode="External"/><Relationship Id="rId376" Type="http://schemas.openxmlformats.org/officeDocument/2006/relationships/hyperlink" Target="http://www.legislation.act.gov.au/a/2018-28/default.asp" TargetMode="External"/><Relationship Id="rId397" Type="http://schemas.openxmlformats.org/officeDocument/2006/relationships/hyperlink" Target="http://www.legislation.act.gov.au/a/2018-28/default.asp" TargetMode="External"/><Relationship Id="rId4" Type="http://schemas.openxmlformats.org/officeDocument/2006/relationships/webSettings" Target="webSettings.xml"/><Relationship Id="rId180" Type="http://schemas.openxmlformats.org/officeDocument/2006/relationships/hyperlink" Target="http://www.legislation.act.gov.au/a/2009-14" TargetMode="External"/><Relationship Id="rId215" Type="http://schemas.openxmlformats.org/officeDocument/2006/relationships/hyperlink" Target="http://www.legislation.act.gov.au/a/2018-28/default.asp" TargetMode="External"/><Relationship Id="rId236" Type="http://schemas.openxmlformats.org/officeDocument/2006/relationships/hyperlink" Target="http://www.legislation.act.gov.au/a/2013-42" TargetMode="External"/><Relationship Id="rId257" Type="http://schemas.openxmlformats.org/officeDocument/2006/relationships/hyperlink" Target="http://www.legislation.act.gov.au/a/2018-28/default.asp" TargetMode="External"/><Relationship Id="rId278" Type="http://schemas.openxmlformats.org/officeDocument/2006/relationships/hyperlink" Target="http://www.legislation.act.gov.au/a/2018-28/default.asp" TargetMode="External"/><Relationship Id="rId401" Type="http://schemas.openxmlformats.org/officeDocument/2006/relationships/hyperlink" Target="http://www.legislation.act.gov.au/a/2015-33" TargetMode="External"/><Relationship Id="rId422" Type="http://schemas.openxmlformats.org/officeDocument/2006/relationships/hyperlink" Target="http://www.legislation.act.gov.au/a/2005-62" TargetMode="External"/><Relationship Id="rId443" Type="http://schemas.openxmlformats.org/officeDocument/2006/relationships/hyperlink" Target="http://www.legislation.act.gov.au/a/2011-22" TargetMode="External"/><Relationship Id="rId464" Type="http://schemas.openxmlformats.org/officeDocument/2006/relationships/header" Target="header12.xml"/><Relationship Id="rId303" Type="http://schemas.openxmlformats.org/officeDocument/2006/relationships/hyperlink" Target="http://www.legislation.act.gov.au/a/2015-5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s://www.legislation.act.gov.au/cn/2019-1/" TargetMode="External"/><Relationship Id="rId345" Type="http://schemas.openxmlformats.org/officeDocument/2006/relationships/hyperlink" Target="http://www.legislation.act.gov.au/a/2005-62" TargetMode="External"/><Relationship Id="rId387" Type="http://schemas.openxmlformats.org/officeDocument/2006/relationships/hyperlink" Target="http://www.legislation.act.gov.au/a/2018-28/default.asp" TargetMode="External"/><Relationship Id="rId191" Type="http://schemas.openxmlformats.org/officeDocument/2006/relationships/hyperlink" Target="http://www.legislation.act.gov.au/a/2009-14" TargetMode="External"/><Relationship Id="rId205" Type="http://schemas.openxmlformats.org/officeDocument/2006/relationships/hyperlink" Target="http://www.legislation.act.gov.au/a/2018-28/default.asp" TargetMode="External"/><Relationship Id="rId247" Type="http://schemas.openxmlformats.org/officeDocument/2006/relationships/hyperlink" Target="http://www.legislation.act.gov.au/a/2018-28/default.asp" TargetMode="External"/><Relationship Id="rId412" Type="http://schemas.openxmlformats.org/officeDocument/2006/relationships/hyperlink" Target="http://www.legislation.act.gov.au/a/2018-28/default.asp" TargetMode="External"/><Relationship Id="rId107" Type="http://schemas.openxmlformats.org/officeDocument/2006/relationships/footer" Target="footer8.xml"/><Relationship Id="rId289" Type="http://schemas.openxmlformats.org/officeDocument/2006/relationships/hyperlink" Target="http://www.legislation.act.gov.au/a/2013-42" TargetMode="External"/><Relationship Id="rId454" Type="http://schemas.openxmlformats.org/officeDocument/2006/relationships/hyperlink" Target="http://www.legislation.act.gov.au/a/2018-42/" TargetMode="External"/><Relationship Id="rId11" Type="http://schemas.openxmlformats.org/officeDocument/2006/relationships/hyperlink" Target="http://www.legislation.act.gov.au/a/2001-14" TargetMode="External"/><Relationship Id="rId53" Type="http://schemas.openxmlformats.org/officeDocument/2006/relationships/hyperlink" Target="http://www.standards.org.au" TargetMode="External"/><Relationship Id="rId149" Type="http://schemas.openxmlformats.org/officeDocument/2006/relationships/hyperlink" Target="http://www.legislation.act.gov.au/a/2018-32/default.asp" TargetMode="External"/><Relationship Id="rId314" Type="http://schemas.openxmlformats.org/officeDocument/2006/relationships/hyperlink" Target="http://www.legislation.act.gov.au/a/2015-53" TargetMode="External"/><Relationship Id="rId356" Type="http://schemas.openxmlformats.org/officeDocument/2006/relationships/hyperlink" Target="http://www.legislation.act.gov.au/a/2018-32/default.asp" TargetMode="External"/><Relationship Id="rId398" Type="http://schemas.openxmlformats.org/officeDocument/2006/relationships/hyperlink" Target="http://www.legislation.act.gov.au/a/2018-28/default.asp" TargetMode="External"/><Relationship Id="rId95" Type="http://schemas.openxmlformats.org/officeDocument/2006/relationships/hyperlink" Target="http://www.legislation.act.gov.au/a/1930-21" TargetMode="External"/><Relationship Id="rId160" Type="http://schemas.openxmlformats.org/officeDocument/2006/relationships/hyperlink" Target="http://www.legislation.act.gov.au/a/2018-42/default.asp" TargetMode="External"/><Relationship Id="rId216" Type="http://schemas.openxmlformats.org/officeDocument/2006/relationships/hyperlink" Target="http://www.legislation.act.gov.au/a/2011-22" TargetMode="External"/><Relationship Id="rId423" Type="http://schemas.openxmlformats.org/officeDocument/2006/relationships/hyperlink" Target="http://www.legislation.act.gov.au/a/2006-40" TargetMode="External"/><Relationship Id="rId258" Type="http://schemas.openxmlformats.org/officeDocument/2006/relationships/hyperlink" Target="http://www.legislation.act.gov.au/a/2018-28/default.asp" TargetMode="External"/><Relationship Id="rId465" Type="http://schemas.openxmlformats.org/officeDocument/2006/relationships/header" Target="header13.xml"/><Relationship Id="rId22" Type="http://schemas.openxmlformats.org/officeDocument/2006/relationships/header" Target="header4.xml"/><Relationship Id="rId64" Type="http://schemas.openxmlformats.org/officeDocument/2006/relationships/hyperlink" Target="http://www.legislation.act.gov.au/a/1992-45" TargetMode="External"/><Relationship Id="rId118" Type="http://schemas.openxmlformats.org/officeDocument/2006/relationships/hyperlink" Target="http://www.legislation.act.gov.au/a/2001-14/default.asp" TargetMode="External"/><Relationship Id="rId325" Type="http://schemas.openxmlformats.org/officeDocument/2006/relationships/hyperlink" Target="http://www.legislation.act.gov.au/a/2011-22" TargetMode="External"/><Relationship Id="rId367" Type="http://schemas.openxmlformats.org/officeDocument/2006/relationships/hyperlink" Target="http://www.legislation.act.gov.au/a/2018-28/default.asp" TargetMode="External"/><Relationship Id="rId171" Type="http://schemas.openxmlformats.org/officeDocument/2006/relationships/hyperlink" Target="http://www.legislation.act.gov.au/a/2009-14" TargetMode="External"/><Relationship Id="rId227" Type="http://schemas.openxmlformats.org/officeDocument/2006/relationships/hyperlink" Target="http://www.legislation.act.gov.au/a/2018-28/default.asp" TargetMode="External"/><Relationship Id="rId269" Type="http://schemas.openxmlformats.org/officeDocument/2006/relationships/hyperlink" Target="http://www.legislation.act.gov.au/a/2018-28/default.asp" TargetMode="External"/><Relationship Id="rId434" Type="http://schemas.openxmlformats.org/officeDocument/2006/relationships/hyperlink" Target="http://www.legislation.act.gov.au/a/2008-3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9-20" TargetMode="External"/><Relationship Id="rId280" Type="http://schemas.openxmlformats.org/officeDocument/2006/relationships/hyperlink" Target="http://www.legislation.act.gov.au/a/2018-28/default.asp" TargetMode="External"/><Relationship Id="rId336" Type="http://schemas.openxmlformats.org/officeDocument/2006/relationships/hyperlink" Target="http://www.legislation.act.gov.au/a/2008-37" TargetMode="External"/><Relationship Id="rId75" Type="http://schemas.openxmlformats.org/officeDocument/2006/relationships/hyperlink" Target="https://www.legislation.nsw.gov.au/" TargetMode="External"/><Relationship Id="rId140" Type="http://schemas.openxmlformats.org/officeDocument/2006/relationships/hyperlink" Target="https://www.legislation.act.gov.au/cn/2018-12/" TargetMode="External"/><Relationship Id="rId182" Type="http://schemas.openxmlformats.org/officeDocument/2006/relationships/hyperlink" Target="http://www.legislation.act.gov.au/a/2006-40" TargetMode="External"/><Relationship Id="rId378" Type="http://schemas.openxmlformats.org/officeDocument/2006/relationships/hyperlink" Target="http://www.legislation.act.gov.au/a/2015-53" TargetMode="External"/><Relationship Id="rId403" Type="http://schemas.openxmlformats.org/officeDocument/2006/relationships/hyperlink" Target="http://www.legislation.act.gov.au/a/2018-28/default.asp" TargetMode="External"/><Relationship Id="rId6" Type="http://schemas.openxmlformats.org/officeDocument/2006/relationships/endnotes" Target="endnotes.xml"/><Relationship Id="rId238" Type="http://schemas.openxmlformats.org/officeDocument/2006/relationships/hyperlink" Target="http://www.legislation.act.gov.au/a/2018-28/default.asp" TargetMode="External"/><Relationship Id="rId445" Type="http://schemas.openxmlformats.org/officeDocument/2006/relationships/hyperlink" Target="http://www.legislation.act.gov.au/a/2013-42/default.asp" TargetMode="External"/><Relationship Id="rId291" Type="http://schemas.openxmlformats.org/officeDocument/2006/relationships/hyperlink" Target="http://www.legislation.act.gov.au/a/2009-14" TargetMode="External"/><Relationship Id="rId305" Type="http://schemas.openxmlformats.org/officeDocument/2006/relationships/hyperlink" Target="http://www.legislation.act.gov.au/a/2020-22/" TargetMode="External"/><Relationship Id="rId347" Type="http://schemas.openxmlformats.org/officeDocument/2006/relationships/hyperlink" Target="http://www.legislation.act.gov.au/a/2018-28/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s://www.legislation.nsw.gov.au/" TargetMode="External"/><Relationship Id="rId151" Type="http://schemas.openxmlformats.org/officeDocument/2006/relationships/hyperlink" Target="http://www.legislation.act.gov.au/a/2009-14" TargetMode="External"/><Relationship Id="rId389" Type="http://schemas.openxmlformats.org/officeDocument/2006/relationships/hyperlink" Target="http://www.legislation.act.gov.au/a/201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27928</Words>
  <Characters>138589</Characters>
  <Application>Microsoft Office Word</Application>
  <DocSecurity>0</DocSecurity>
  <Lines>3804</Lines>
  <Paragraphs>2498</Paragraphs>
  <ScaleCrop>false</ScaleCrop>
  <HeadingPairs>
    <vt:vector size="2" baseType="variant">
      <vt:variant>
        <vt:lpstr>Title</vt:lpstr>
      </vt:variant>
      <vt:variant>
        <vt:i4>1</vt:i4>
      </vt:variant>
    </vt:vector>
  </HeadingPairs>
  <TitlesOfParts>
    <vt:vector size="1" baseType="lpstr">
      <vt:lpstr>Animal Diseases Act 2005</vt:lpstr>
    </vt:vector>
  </TitlesOfParts>
  <Manager>Section</Manager>
  <Company>Section</Company>
  <LinksUpToDate>false</LinksUpToDate>
  <CharactersWithSpaces>165432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Diseases Act 2005</dc:title>
  <dc:creator>Ann Moxon</dc:creator>
  <cp:keywords>R22</cp:keywords>
  <dc:description/>
  <cp:lastModifiedBy>Moxon, KarenL</cp:lastModifiedBy>
  <cp:revision>4</cp:revision>
  <cp:lastPrinted>2016-05-23T02:18:00Z</cp:lastPrinted>
  <dcterms:created xsi:type="dcterms:W3CDTF">2021-06-22T00:31:00Z</dcterms:created>
  <dcterms:modified xsi:type="dcterms:W3CDTF">2021-06-22T00:31:00Z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11/06/20</vt:lpwstr>
  </property>
  <property fmtid="{D5CDD505-2E9C-101B-9397-08002B2CF9AE}" pid="6" name="StartDt">
    <vt:lpwstr>11/06/20</vt:lpwstr>
  </property>
  <property fmtid="{D5CDD505-2E9C-101B-9397-08002B2CF9AE}" pid="7" name="DMSID">
    <vt:lpwstr>1198473</vt:lpwstr>
  </property>
  <property fmtid="{D5CDD505-2E9C-101B-9397-08002B2CF9AE}" pid="8" name="CHECKEDOUTFROMJMS">
    <vt:lpwstr/>
  </property>
  <property fmtid="{D5CDD505-2E9C-101B-9397-08002B2CF9AE}" pid="9" name="JMSREQUIREDCHECKIN">
    <vt:lpwstr/>
  </property>
</Properties>
</file>