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7D2C" w14:textId="77777777" w:rsidR="00B26829" w:rsidRDefault="00B26829" w:rsidP="00B26829">
      <w:pPr>
        <w:jc w:val="center"/>
      </w:pPr>
      <w:bookmarkStart w:id="0" w:name="_Hlk25069032"/>
      <w:r>
        <w:rPr>
          <w:noProof/>
          <w:lang w:eastAsia="en-AU"/>
        </w:rPr>
        <w:drawing>
          <wp:inline distT="0" distB="0" distL="0" distR="0" wp14:anchorId="645DF241" wp14:editId="0323901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ADAF83" w14:textId="77777777" w:rsidR="00B26829" w:rsidRDefault="00B26829" w:rsidP="00B26829">
      <w:pPr>
        <w:jc w:val="center"/>
        <w:rPr>
          <w:rFonts w:ascii="Arial" w:hAnsi="Arial"/>
        </w:rPr>
      </w:pPr>
      <w:r>
        <w:rPr>
          <w:rFonts w:ascii="Arial" w:hAnsi="Arial"/>
        </w:rPr>
        <w:t>Australian Capital Territory</w:t>
      </w:r>
    </w:p>
    <w:p w14:paraId="76332D12" w14:textId="12968465" w:rsidR="00B26829" w:rsidRDefault="00327962" w:rsidP="00B26829">
      <w:pPr>
        <w:pStyle w:val="Billname1"/>
      </w:pPr>
      <w:r>
        <w:fldChar w:fldCharType="begin"/>
      </w:r>
      <w:r>
        <w:instrText xml:space="preserve"> REF Citation \*charformat </w:instrText>
      </w:r>
      <w:r>
        <w:fldChar w:fldCharType="separate"/>
      </w:r>
      <w:r w:rsidR="008876B4">
        <w:t>Crimes (Controlled Operations) Act 2008</w:t>
      </w:r>
      <w:r>
        <w:fldChar w:fldCharType="end"/>
      </w:r>
      <w:r w:rsidR="00B26829">
        <w:t xml:space="preserve">    </w:t>
      </w:r>
    </w:p>
    <w:p w14:paraId="24550EBE" w14:textId="036F1092" w:rsidR="00B26829" w:rsidRDefault="00D134FD" w:rsidP="00B26829">
      <w:pPr>
        <w:pStyle w:val="ActNo"/>
      </w:pPr>
      <w:bookmarkStart w:id="1" w:name="LawNo"/>
      <w:r>
        <w:t>A2008-32</w:t>
      </w:r>
      <w:bookmarkEnd w:id="1"/>
    </w:p>
    <w:p w14:paraId="6E234498" w14:textId="337799AA" w:rsidR="00B26829" w:rsidRDefault="00B26829" w:rsidP="00B26829">
      <w:pPr>
        <w:pStyle w:val="RepubNo"/>
      </w:pPr>
      <w:r>
        <w:t xml:space="preserve">Republication No </w:t>
      </w:r>
      <w:bookmarkStart w:id="2" w:name="RepubNo"/>
      <w:r w:rsidR="00D134FD">
        <w:t>4</w:t>
      </w:r>
      <w:bookmarkEnd w:id="2"/>
    </w:p>
    <w:p w14:paraId="5A0B768D" w14:textId="460A2BAD" w:rsidR="00B26829" w:rsidRDefault="00B26829" w:rsidP="00B26829">
      <w:pPr>
        <w:pStyle w:val="EffectiveDate"/>
      </w:pPr>
      <w:r>
        <w:t xml:space="preserve">Effective:  </w:t>
      </w:r>
      <w:bookmarkStart w:id="3" w:name="EffectiveDate"/>
      <w:r w:rsidR="00D134FD">
        <w:t>17 December 2021</w:t>
      </w:r>
      <w:bookmarkEnd w:id="3"/>
    </w:p>
    <w:p w14:paraId="04CFD877" w14:textId="3813BFFD" w:rsidR="00B26829" w:rsidRDefault="00B26829" w:rsidP="00B26829">
      <w:pPr>
        <w:pStyle w:val="CoverInForce"/>
      </w:pPr>
      <w:r>
        <w:t xml:space="preserve">Republication date: </w:t>
      </w:r>
      <w:bookmarkStart w:id="4" w:name="InForceDate"/>
      <w:r w:rsidR="00D134FD">
        <w:t>17 December 2021</w:t>
      </w:r>
      <w:bookmarkEnd w:id="4"/>
    </w:p>
    <w:p w14:paraId="61037B4F" w14:textId="3361C7FF" w:rsidR="00B26829" w:rsidRDefault="00B26829" w:rsidP="008B0AF9">
      <w:pPr>
        <w:pStyle w:val="CoverInForce"/>
      </w:pPr>
      <w:r>
        <w:t xml:space="preserve">Last amendment made by </w:t>
      </w:r>
      <w:bookmarkStart w:id="5" w:name="LastAmdt"/>
      <w:r w:rsidRPr="00B26829">
        <w:rPr>
          <w:rStyle w:val="charCitHyperlinkAbbrev"/>
        </w:rPr>
        <w:fldChar w:fldCharType="begin"/>
      </w:r>
      <w:r w:rsidR="00D134FD">
        <w:rPr>
          <w:rStyle w:val="charCitHyperlinkAbbrev"/>
        </w:rPr>
        <w:instrText>HYPERLINK "http://www.legislation.act.gov.au/a/2021-33/" \o "Justice and Community Safety Legislation Amendment Act 2021 (No 2)"</w:instrText>
      </w:r>
      <w:r w:rsidRPr="00B26829">
        <w:rPr>
          <w:rStyle w:val="charCitHyperlinkAbbrev"/>
        </w:rPr>
        <w:fldChar w:fldCharType="separate"/>
      </w:r>
      <w:r w:rsidR="00D134FD">
        <w:rPr>
          <w:rStyle w:val="charCitHyperlinkAbbrev"/>
        </w:rPr>
        <w:t>A2021</w:t>
      </w:r>
      <w:r w:rsidR="00D134FD">
        <w:rPr>
          <w:rStyle w:val="charCitHyperlinkAbbrev"/>
        </w:rPr>
        <w:noBreakHyphen/>
        <w:t>33</w:t>
      </w:r>
      <w:r w:rsidRPr="00B26829">
        <w:rPr>
          <w:rStyle w:val="charCitHyperlinkAbbrev"/>
        </w:rPr>
        <w:fldChar w:fldCharType="end"/>
      </w:r>
      <w:bookmarkEnd w:id="5"/>
    </w:p>
    <w:p w14:paraId="31263993" w14:textId="77777777" w:rsidR="00B26829" w:rsidRDefault="00B26829" w:rsidP="00B26829"/>
    <w:p w14:paraId="227B8456" w14:textId="77777777" w:rsidR="00B26829" w:rsidRDefault="00B26829" w:rsidP="00B26829">
      <w:pPr>
        <w:spacing w:after="240"/>
        <w:rPr>
          <w:rFonts w:ascii="Arial" w:hAnsi="Arial"/>
        </w:rPr>
      </w:pPr>
    </w:p>
    <w:p w14:paraId="7790991A" w14:textId="77777777" w:rsidR="00B26829" w:rsidRPr="00101B4C" w:rsidRDefault="00B26829" w:rsidP="00B26829">
      <w:pPr>
        <w:pStyle w:val="PageBreak"/>
      </w:pPr>
      <w:r w:rsidRPr="00101B4C">
        <w:br w:type="page"/>
      </w:r>
    </w:p>
    <w:bookmarkEnd w:id="0"/>
    <w:p w14:paraId="014E6DB0" w14:textId="77777777" w:rsidR="00B26829" w:rsidRDefault="00B26829" w:rsidP="00B26829">
      <w:pPr>
        <w:pStyle w:val="CoverHeading"/>
      </w:pPr>
      <w:r>
        <w:lastRenderedPageBreak/>
        <w:t>About this republication</w:t>
      </w:r>
    </w:p>
    <w:p w14:paraId="38D2BA80" w14:textId="77777777" w:rsidR="00B26829" w:rsidRDefault="00B26829" w:rsidP="00B26829">
      <w:pPr>
        <w:pStyle w:val="CoverSubHdg"/>
      </w:pPr>
      <w:r>
        <w:t>The republished law</w:t>
      </w:r>
    </w:p>
    <w:p w14:paraId="074997DF" w14:textId="4FB5AD04" w:rsidR="00B26829" w:rsidRDefault="00B26829" w:rsidP="00B26829">
      <w:pPr>
        <w:pStyle w:val="CoverText"/>
      </w:pPr>
      <w:r>
        <w:t xml:space="preserve">This is a republication of the </w:t>
      </w:r>
      <w:r w:rsidRPr="00D134FD">
        <w:rPr>
          <w:i/>
        </w:rPr>
        <w:fldChar w:fldCharType="begin"/>
      </w:r>
      <w:r w:rsidRPr="00D134FD">
        <w:rPr>
          <w:i/>
        </w:rPr>
        <w:instrText xml:space="preserve"> REF citation *\charformat  \* MERGEFORMAT </w:instrText>
      </w:r>
      <w:r w:rsidRPr="00D134FD">
        <w:rPr>
          <w:i/>
        </w:rPr>
        <w:fldChar w:fldCharType="separate"/>
      </w:r>
      <w:r w:rsidR="008876B4" w:rsidRPr="008876B4">
        <w:rPr>
          <w:i/>
        </w:rPr>
        <w:t>Crimes (Controlled Operations) Act 2008</w:t>
      </w:r>
      <w:r w:rsidRPr="00D134F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27962">
        <w:fldChar w:fldCharType="begin"/>
      </w:r>
      <w:r w:rsidR="00327962">
        <w:instrText xml:space="preserve"> REF InForceDate *\charformat </w:instrText>
      </w:r>
      <w:r w:rsidR="00327962">
        <w:fldChar w:fldCharType="separate"/>
      </w:r>
      <w:r w:rsidR="008876B4">
        <w:t>17 December 2021</w:t>
      </w:r>
      <w:r w:rsidR="00327962">
        <w:fldChar w:fldCharType="end"/>
      </w:r>
      <w:r w:rsidRPr="0074598E">
        <w:rPr>
          <w:rStyle w:val="charItals"/>
        </w:rPr>
        <w:t xml:space="preserve">.  </w:t>
      </w:r>
      <w:r>
        <w:t xml:space="preserve">It also includes any commencement, amendment, repeal or expiry affecting this republished law to </w:t>
      </w:r>
      <w:r w:rsidR="00327962">
        <w:fldChar w:fldCharType="begin"/>
      </w:r>
      <w:r w:rsidR="00327962">
        <w:instrText xml:space="preserve"> REF EffectiveDate *\charformat </w:instrText>
      </w:r>
      <w:r w:rsidR="00327962">
        <w:fldChar w:fldCharType="separate"/>
      </w:r>
      <w:r w:rsidR="008876B4">
        <w:t>17 December 2021</w:t>
      </w:r>
      <w:r w:rsidR="00327962">
        <w:fldChar w:fldCharType="end"/>
      </w:r>
      <w:r>
        <w:t xml:space="preserve">.  </w:t>
      </w:r>
    </w:p>
    <w:p w14:paraId="2D53FD03" w14:textId="77777777" w:rsidR="00B26829" w:rsidRDefault="00B26829" w:rsidP="00B26829">
      <w:pPr>
        <w:pStyle w:val="CoverText"/>
      </w:pPr>
      <w:r>
        <w:t xml:space="preserve">The legislation history and amendment history of the republished law are set out in endnotes 3 and 4. </w:t>
      </w:r>
    </w:p>
    <w:p w14:paraId="0A1E1C02" w14:textId="77777777" w:rsidR="00B26829" w:rsidRDefault="00B26829" w:rsidP="00B26829">
      <w:pPr>
        <w:pStyle w:val="CoverSubHdg"/>
      </w:pPr>
      <w:r>
        <w:t>Kinds of republications</w:t>
      </w:r>
    </w:p>
    <w:p w14:paraId="402529E1" w14:textId="07BB5F2E" w:rsidR="00B26829" w:rsidRDefault="00B26829" w:rsidP="00B2682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CC47C92" w14:textId="3A3F0A54" w:rsidR="00B26829" w:rsidRDefault="00B26829" w:rsidP="00B2682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8EBD317" w14:textId="77777777" w:rsidR="00B26829" w:rsidRDefault="00B26829" w:rsidP="00B26829">
      <w:pPr>
        <w:pStyle w:val="CoverTextBullet"/>
        <w:tabs>
          <w:tab w:val="clear" w:pos="0"/>
        </w:tabs>
        <w:ind w:left="357" w:hanging="357"/>
      </w:pPr>
      <w:r>
        <w:t>unauthorised republications.</w:t>
      </w:r>
    </w:p>
    <w:p w14:paraId="1A0E027C" w14:textId="77777777" w:rsidR="00B26829" w:rsidRDefault="00B26829" w:rsidP="00B26829">
      <w:pPr>
        <w:pStyle w:val="CoverText"/>
      </w:pPr>
      <w:r>
        <w:t>The status of this republication appears on the bottom of each page.</w:t>
      </w:r>
    </w:p>
    <w:p w14:paraId="2681FC75" w14:textId="77777777" w:rsidR="00B26829" w:rsidRDefault="00B26829" w:rsidP="00B26829">
      <w:pPr>
        <w:pStyle w:val="CoverSubHdg"/>
      </w:pPr>
      <w:r>
        <w:t>Editorial changes</w:t>
      </w:r>
    </w:p>
    <w:p w14:paraId="63BECAD3" w14:textId="75604429" w:rsidR="00B26829" w:rsidRDefault="00B26829" w:rsidP="00B2682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977F4F1" w14:textId="298E41AA" w:rsidR="00B26829" w:rsidRDefault="00B26829" w:rsidP="00B26829">
      <w:pPr>
        <w:pStyle w:val="CoverText"/>
      </w:pPr>
      <w:r>
        <w:t xml:space="preserve">This republication </w:t>
      </w:r>
      <w:r w:rsidR="00530003">
        <w:t xml:space="preserve">does not </w:t>
      </w:r>
      <w:r>
        <w:t>include amendments made under part 11.3 (see endnote 1).</w:t>
      </w:r>
    </w:p>
    <w:p w14:paraId="79FC97CA" w14:textId="77777777" w:rsidR="00B26829" w:rsidRDefault="00B26829" w:rsidP="00B26829">
      <w:pPr>
        <w:pStyle w:val="CoverSubHdg"/>
      </w:pPr>
      <w:proofErr w:type="spellStart"/>
      <w:r>
        <w:t>Uncommenced</w:t>
      </w:r>
      <w:proofErr w:type="spellEnd"/>
      <w:r>
        <w:t xml:space="preserve"> provisions and amendments</w:t>
      </w:r>
    </w:p>
    <w:p w14:paraId="6A582335" w14:textId="0923C5EB" w:rsidR="00B26829" w:rsidRDefault="00B26829" w:rsidP="00B2682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24B87C9" w14:textId="77777777" w:rsidR="00B26829" w:rsidRDefault="00B26829" w:rsidP="00B26829">
      <w:pPr>
        <w:pStyle w:val="CoverSubHdg"/>
      </w:pPr>
      <w:r>
        <w:t>Modifications</w:t>
      </w:r>
    </w:p>
    <w:p w14:paraId="36A51A90" w14:textId="3C6C86F0" w:rsidR="00B26829" w:rsidRDefault="00B26829" w:rsidP="00B2682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F8D968" w14:textId="77777777" w:rsidR="00B26829" w:rsidRDefault="00B26829" w:rsidP="00B26829">
      <w:pPr>
        <w:pStyle w:val="CoverSubHdg"/>
      </w:pPr>
      <w:r>
        <w:t>Penalties</w:t>
      </w:r>
    </w:p>
    <w:p w14:paraId="43B9557B" w14:textId="2A81725E" w:rsidR="00B26829" w:rsidRPr="003765DF" w:rsidRDefault="00B26829" w:rsidP="00B2682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8111C56" w14:textId="77777777" w:rsidR="00B26829" w:rsidRDefault="00B26829" w:rsidP="00B26829">
      <w:pPr>
        <w:pStyle w:val="00SigningPage"/>
        <w:sectPr w:rsidR="00B26829" w:rsidSect="00B2682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378E21E" w14:textId="77777777" w:rsidR="00B26829" w:rsidRDefault="00B26829" w:rsidP="00B26829">
      <w:pPr>
        <w:jc w:val="center"/>
      </w:pPr>
      <w:r>
        <w:rPr>
          <w:noProof/>
          <w:lang w:eastAsia="en-AU"/>
        </w:rPr>
        <w:lastRenderedPageBreak/>
        <w:drawing>
          <wp:inline distT="0" distB="0" distL="0" distR="0" wp14:anchorId="065A9799" wp14:editId="5C767DA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874854" w14:textId="77777777" w:rsidR="00B26829" w:rsidRDefault="00B26829" w:rsidP="00B26829">
      <w:pPr>
        <w:jc w:val="center"/>
        <w:rPr>
          <w:rFonts w:ascii="Arial" w:hAnsi="Arial"/>
        </w:rPr>
      </w:pPr>
      <w:r>
        <w:rPr>
          <w:rFonts w:ascii="Arial" w:hAnsi="Arial"/>
        </w:rPr>
        <w:t>Australian Capital Territory</w:t>
      </w:r>
    </w:p>
    <w:p w14:paraId="13EE9789" w14:textId="22CA672B" w:rsidR="00B26829" w:rsidRDefault="00327962" w:rsidP="00B26829">
      <w:pPr>
        <w:pStyle w:val="Billname"/>
      </w:pPr>
      <w:r>
        <w:fldChar w:fldCharType="begin"/>
      </w:r>
      <w:r>
        <w:instrText xml:space="preserve"> REF Citation \*charformat  \* MERGEFORMAT </w:instrText>
      </w:r>
      <w:r>
        <w:fldChar w:fldCharType="separate"/>
      </w:r>
      <w:r w:rsidR="008876B4">
        <w:t>Crimes (Controlled Operations) Act 2008</w:t>
      </w:r>
      <w:r>
        <w:fldChar w:fldCharType="end"/>
      </w:r>
    </w:p>
    <w:p w14:paraId="43380E27" w14:textId="77777777" w:rsidR="00B26829" w:rsidRDefault="00B26829" w:rsidP="00B26829">
      <w:pPr>
        <w:pStyle w:val="ActNo"/>
      </w:pPr>
    </w:p>
    <w:p w14:paraId="5883CE86" w14:textId="77777777" w:rsidR="00B26829" w:rsidRDefault="00B26829" w:rsidP="00B26829">
      <w:pPr>
        <w:pStyle w:val="Placeholder"/>
      </w:pPr>
      <w:r>
        <w:rPr>
          <w:rStyle w:val="charContents"/>
          <w:sz w:val="16"/>
        </w:rPr>
        <w:t xml:space="preserve">  </w:t>
      </w:r>
      <w:r>
        <w:rPr>
          <w:rStyle w:val="charPage"/>
        </w:rPr>
        <w:t xml:space="preserve">  </w:t>
      </w:r>
    </w:p>
    <w:p w14:paraId="5396DB25" w14:textId="77777777" w:rsidR="00B26829" w:rsidRDefault="00B26829" w:rsidP="00B26829">
      <w:pPr>
        <w:pStyle w:val="N-TOCheading"/>
      </w:pPr>
      <w:r>
        <w:rPr>
          <w:rStyle w:val="charContents"/>
        </w:rPr>
        <w:t>Contents</w:t>
      </w:r>
    </w:p>
    <w:p w14:paraId="5D620CEE" w14:textId="77777777" w:rsidR="00B26829" w:rsidRDefault="00B26829" w:rsidP="00B26829">
      <w:pPr>
        <w:pStyle w:val="N-9pt"/>
      </w:pPr>
      <w:r>
        <w:tab/>
      </w:r>
      <w:r>
        <w:rPr>
          <w:rStyle w:val="charPage"/>
        </w:rPr>
        <w:t>Page</w:t>
      </w:r>
    </w:p>
    <w:p w14:paraId="3E50D7B5" w14:textId="6065B35C" w:rsidR="007A3124" w:rsidRDefault="007A312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039349" w:history="1">
        <w:r w:rsidRPr="00A126E0">
          <w:t>Part 1</w:t>
        </w:r>
        <w:r>
          <w:rPr>
            <w:rFonts w:asciiTheme="minorHAnsi" w:eastAsiaTheme="minorEastAsia" w:hAnsiTheme="minorHAnsi" w:cstheme="minorBidi"/>
            <w:b w:val="0"/>
            <w:sz w:val="22"/>
            <w:szCs w:val="22"/>
            <w:lang w:eastAsia="en-AU"/>
          </w:rPr>
          <w:tab/>
        </w:r>
        <w:r w:rsidRPr="00A126E0">
          <w:t>Preliminary</w:t>
        </w:r>
        <w:r w:rsidRPr="007A3124">
          <w:rPr>
            <w:vanish/>
          </w:rPr>
          <w:tab/>
        </w:r>
        <w:r w:rsidRPr="007A3124">
          <w:rPr>
            <w:vanish/>
          </w:rPr>
          <w:fldChar w:fldCharType="begin"/>
        </w:r>
        <w:r w:rsidRPr="007A3124">
          <w:rPr>
            <w:vanish/>
          </w:rPr>
          <w:instrText xml:space="preserve"> PAGEREF _Toc90039349 \h </w:instrText>
        </w:r>
        <w:r w:rsidRPr="007A3124">
          <w:rPr>
            <w:vanish/>
          </w:rPr>
        </w:r>
        <w:r w:rsidRPr="007A3124">
          <w:rPr>
            <w:vanish/>
          </w:rPr>
          <w:fldChar w:fldCharType="separate"/>
        </w:r>
        <w:r w:rsidR="008876B4">
          <w:rPr>
            <w:vanish/>
          </w:rPr>
          <w:t>2</w:t>
        </w:r>
        <w:r w:rsidRPr="007A3124">
          <w:rPr>
            <w:vanish/>
          </w:rPr>
          <w:fldChar w:fldCharType="end"/>
        </w:r>
      </w:hyperlink>
    </w:p>
    <w:p w14:paraId="3E701D6F" w14:textId="425802AB" w:rsidR="007A3124" w:rsidRDefault="007A3124">
      <w:pPr>
        <w:pStyle w:val="TOC5"/>
        <w:rPr>
          <w:rFonts w:asciiTheme="minorHAnsi" w:eastAsiaTheme="minorEastAsia" w:hAnsiTheme="minorHAnsi" w:cstheme="minorBidi"/>
          <w:sz w:val="22"/>
          <w:szCs w:val="22"/>
          <w:lang w:eastAsia="en-AU"/>
        </w:rPr>
      </w:pPr>
      <w:r>
        <w:tab/>
      </w:r>
      <w:hyperlink w:anchor="_Toc90039350" w:history="1">
        <w:r w:rsidRPr="00A126E0">
          <w:t>1</w:t>
        </w:r>
        <w:r>
          <w:rPr>
            <w:rFonts w:asciiTheme="minorHAnsi" w:eastAsiaTheme="minorEastAsia" w:hAnsiTheme="minorHAnsi" w:cstheme="minorBidi"/>
            <w:sz w:val="22"/>
            <w:szCs w:val="22"/>
            <w:lang w:eastAsia="en-AU"/>
          </w:rPr>
          <w:tab/>
        </w:r>
        <w:r w:rsidRPr="00A126E0">
          <w:t>Name of Act</w:t>
        </w:r>
        <w:r>
          <w:tab/>
        </w:r>
        <w:r>
          <w:fldChar w:fldCharType="begin"/>
        </w:r>
        <w:r>
          <w:instrText xml:space="preserve"> PAGEREF _Toc90039350 \h </w:instrText>
        </w:r>
        <w:r>
          <w:fldChar w:fldCharType="separate"/>
        </w:r>
        <w:r w:rsidR="008876B4">
          <w:t>2</w:t>
        </w:r>
        <w:r>
          <w:fldChar w:fldCharType="end"/>
        </w:r>
      </w:hyperlink>
    </w:p>
    <w:p w14:paraId="6E260DA1" w14:textId="09324AD6" w:rsidR="007A3124" w:rsidRDefault="007A3124">
      <w:pPr>
        <w:pStyle w:val="TOC5"/>
        <w:rPr>
          <w:rFonts w:asciiTheme="minorHAnsi" w:eastAsiaTheme="minorEastAsia" w:hAnsiTheme="minorHAnsi" w:cstheme="minorBidi"/>
          <w:sz w:val="22"/>
          <w:szCs w:val="22"/>
          <w:lang w:eastAsia="en-AU"/>
        </w:rPr>
      </w:pPr>
      <w:r>
        <w:tab/>
      </w:r>
      <w:hyperlink w:anchor="_Toc90039351" w:history="1">
        <w:r w:rsidRPr="00A126E0">
          <w:t>3</w:t>
        </w:r>
        <w:r>
          <w:rPr>
            <w:rFonts w:asciiTheme="minorHAnsi" w:eastAsiaTheme="minorEastAsia" w:hAnsiTheme="minorHAnsi" w:cstheme="minorBidi"/>
            <w:sz w:val="22"/>
            <w:szCs w:val="22"/>
            <w:lang w:eastAsia="en-AU"/>
          </w:rPr>
          <w:tab/>
        </w:r>
        <w:r w:rsidRPr="00A126E0">
          <w:t>Dictionary</w:t>
        </w:r>
        <w:r>
          <w:tab/>
        </w:r>
        <w:r>
          <w:fldChar w:fldCharType="begin"/>
        </w:r>
        <w:r>
          <w:instrText xml:space="preserve"> PAGEREF _Toc90039351 \h </w:instrText>
        </w:r>
        <w:r>
          <w:fldChar w:fldCharType="separate"/>
        </w:r>
        <w:r w:rsidR="008876B4">
          <w:t>2</w:t>
        </w:r>
        <w:r>
          <w:fldChar w:fldCharType="end"/>
        </w:r>
      </w:hyperlink>
    </w:p>
    <w:p w14:paraId="44E5BF51" w14:textId="17D37DDB" w:rsidR="007A3124" w:rsidRDefault="007A3124">
      <w:pPr>
        <w:pStyle w:val="TOC5"/>
        <w:rPr>
          <w:rFonts w:asciiTheme="minorHAnsi" w:eastAsiaTheme="minorEastAsia" w:hAnsiTheme="minorHAnsi" w:cstheme="minorBidi"/>
          <w:sz w:val="22"/>
          <w:szCs w:val="22"/>
          <w:lang w:eastAsia="en-AU"/>
        </w:rPr>
      </w:pPr>
      <w:r>
        <w:tab/>
      </w:r>
      <w:hyperlink w:anchor="_Toc90039352" w:history="1">
        <w:r w:rsidRPr="00A126E0">
          <w:t>4</w:t>
        </w:r>
        <w:r>
          <w:rPr>
            <w:rFonts w:asciiTheme="minorHAnsi" w:eastAsiaTheme="minorEastAsia" w:hAnsiTheme="minorHAnsi" w:cstheme="minorBidi"/>
            <w:sz w:val="22"/>
            <w:szCs w:val="22"/>
            <w:lang w:eastAsia="en-AU"/>
          </w:rPr>
          <w:tab/>
        </w:r>
        <w:r w:rsidRPr="00A126E0">
          <w:t>Notes</w:t>
        </w:r>
        <w:r>
          <w:tab/>
        </w:r>
        <w:r>
          <w:fldChar w:fldCharType="begin"/>
        </w:r>
        <w:r>
          <w:instrText xml:space="preserve"> PAGEREF _Toc90039352 \h </w:instrText>
        </w:r>
        <w:r>
          <w:fldChar w:fldCharType="separate"/>
        </w:r>
        <w:r w:rsidR="008876B4">
          <w:t>2</w:t>
        </w:r>
        <w:r>
          <w:fldChar w:fldCharType="end"/>
        </w:r>
      </w:hyperlink>
    </w:p>
    <w:p w14:paraId="3CE95A92" w14:textId="1DA30FF9" w:rsidR="007A3124" w:rsidRDefault="007A3124">
      <w:pPr>
        <w:pStyle w:val="TOC5"/>
        <w:rPr>
          <w:rFonts w:asciiTheme="minorHAnsi" w:eastAsiaTheme="minorEastAsia" w:hAnsiTheme="minorHAnsi" w:cstheme="minorBidi"/>
          <w:sz w:val="22"/>
          <w:szCs w:val="22"/>
          <w:lang w:eastAsia="en-AU"/>
        </w:rPr>
      </w:pPr>
      <w:r>
        <w:tab/>
      </w:r>
      <w:hyperlink w:anchor="_Toc90039353" w:history="1">
        <w:r w:rsidRPr="00A126E0">
          <w:t>5</w:t>
        </w:r>
        <w:r>
          <w:rPr>
            <w:rFonts w:asciiTheme="minorHAnsi" w:eastAsiaTheme="minorEastAsia" w:hAnsiTheme="minorHAnsi" w:cstheme="minorBidi"/>
            <w:sz w:val="22"/>
            <w:szCs w:val="22"/>
            <w:lang w:eastAsia="en-AU"/>
          </w:rPr>
          <w:tab/>
        </w:r>
        <w:r w:rsidRPr="00A126E0">
          <w:t>Offences against Act—application of Criminal Code etc</w:t>
        </w:r>
        <w:r>
          <w:tab/>
        </w:r>
        <w:r>
          <w:fldChar w:fldCharType="begin"/>
        </w:r>
        <w:r>
          <w:instrText xml:space="preserve"> PAGEREF _Toc90039353 \h </w:instrText>
        </w:r>
        <w:r>
          <w:fldChar w:fldCharType="separate"/>
        </w:r>
        <w:r w:rsidR="008876B4">
          <w:t>2</w:t>
        </w:r>
        <w:r>
          <w:fldChar w:fldCharType="end"/>
        </w:r>
      </w:hyperlink>
    </w:p>
    <w:p w14:paraId="5F446C34" w14:textId="4127E9A4" w:rsidR="007A3124" w:rsidRDefault="007A3124">
      <w:pPr>
        <w:pStyle w:val="TOC5"/>
        <w:rPr>
          <w:rFonts w:asciiTheme="minorHAnsi" w:eastAsiaTheme="minorEastAsia" w:hAnsiTheme="minorHAnsi" w:cstheme="minorBidi"/>
          <w:sz w:val="22"/>
          <w:szCs w:val="22"/>
          <w:lang w:eastAsia="en-AU"/>
        </w:rPr>
      </w:pPr>
      <w:r>
        <w:tab/>
      </w:r>
      <w:hyperlink w:anchor="_Toc90039354" w:history="1">
        <w:r w:rsidRPr="00A126E0">
          <w:t>6</w:t>
        </w:r>
        <w:r>
          <w:rPr>
            <w:rFonts w:asciiTheme="minorHAnsi" w:eastAsiaTheme="minorEastAsia" w:hAnsiTheme="minorHAnsi" w:cstheme="minorBidi"/>
            <w:sz w:val="22"/>
            <w:szCs w:val="22"/>
            <w:lang w:eastAsia="en-AU"/>
          </w:rPr>
          <w:tab/>
        </w:r>
        <w:r w:rsidRPr="00A126E0">
          <w:t>Objects of Act</w:t>
        </w:r>
        <w:r>
          <w:tab/>
        </w:r>
        <w:r>
          <w:fldChar w:fldCharType="begin"/>
        </w:r>
        <w:r>
          <w:instrText xml:space="preserve"> PAGEREF _Toc90039354 \h </w:instrText>
        </w:r>
        <w:r>
          <w:fldChar w:fldCharType="separate"/>
        </w:r>
        <w:r w:rsidR="008876B4">
          <w:t>3</w:t>
        </w:r>
        <w:r>
          <w:fldChar w:fldCharType="end"/>
        </w:r>
      </w:hyperlink>
    </w:p>
    <w:p w14:paraId="5EF7E693" w14:textId="37D6C563" w:rsidR="007A3124" w:rsidRDefault="007A3124">
      <w:pPr>
        <w:pStyle w:val="TOC5"/>
        <w:rPr>
          <w:rFonts w:asciiTheme="minorHAnsi" w:eastAsiaTheme="minorEastAsia" w:hAnsiTheme="minorHAnsi" w:cstheme="minorBidi"/>
          <w:sz w:val="22"/>
          <w:szCs w:val="22"/>
          <w:lang w:eastAsia="en-AU"/>
        </w:rPr>
      </w:pPr>
      <w:r>
        <w:tab/>
      </w:r>
      <w:hyperlink w:anchor="_Toc90039355" w:history="1">
        <w:r w:rsidRPr="00A126E0">
          <w:t>7</w:t>
        </w:r>
        <w:r>
          <w:rPr>
            <w:rFonts w:asciiTheme="minorHAnsi" w:eastAsiaTheme="minorEastAsia" w:hAnsiTheme="minorHAnsi" w:cstheme="minorBidi"/>
            <w:sz w:val="22"/>
            <w:szCs w:val="22"/>
            <w:lang w:eastAsia="en-AU"/>
          </w:rPr>
          <w:tab/>
        </w:r>
        <w:r w:rsidRPr="00A126E0">
          <w:t>Relationship to other laws and matters</w:t>
        </w:r>
        <w:r>
          <w:tab/>
        </w:r>
        <w:r>
          <w:fldChar w:fldCharType="begin"/>
        </w:r>
        <w:r>
          <w:instrText xml:space="preserve"> PAGEREF _Toc90039355 \h </w:instrText>
        </w:r>
        <w:r>
          <w:fldChar w:fldCharType="separate"/>
        </w:r>
        <w:r w:rsidR="008876B4">
          <w:t>3</w:t>
        </w:r>
        <w:r>
          <w:fldChar w:fldCharType="end"/>
        </w:r>
      </w:hyperlink>
    </w:p>
    <w:p w14:paraId="67556D84" w14:textId="3DCAA2F3" w:rsidR="007A3124" w:rsidRDefault="007A3124">
      <w:pPr>
        <w:pStyle w:val="TOC5"/>
        <w:rPr>
          <w:rFonts w:asciiTheme="minorHAnsi" w:eastAsiaTheme="minorEastAsia" w:hAnsiTheme="minorHAnsi" w:cstheme="minorBidi"/>
          <w:sz w:val="22"/>
          <w:szCs w:val="22"/>
          <w:lang w:eastAsia="en-AU"/>
        </w:rPr>
      </w:pPr>
      <w:r>
        <w:tab/>
      </w:r>
      <w:hyperlink w:anchor="_Toc90039356" w:history="1">
        <w:r w:rsidRPr="00A126E0">
          <w:t>8</w:t>
        </w:r>
        <w:r>
          <w:rPr>
            <w:rFonts w:asciiTheme="minorHAnsi" w:eastAsiaTheme="minorEastAsia" w:hAnsiTheme="minorHAnsi" w:cstheme="minorBidi"/>
            <w:sz w:val="22"/>
            <w:szCs w:val="22"/>
            <w:lang w:eastAsia="en-AU"/>
          </w:rPr>
          <w:tab/>
        </w:r>
        <w:r w:rsidRPr="00A126E0">
          <w:rPr>
            <w:lang w:val="en-US"/>
          </w:rPr>
          <w:t>Controlled operation taken to be conducted in ACT</w:t>
        </w:r>
        <w:r>
          <w:tab/>
        </w:r>
        <w:r>
          <w:fldChar w:fldCharType="begin"/>
        </w:r>
        <w:r>
          <w:instrText xml:space="preserve"> PAGEREF _Toc90039356 \h </w:instrText>
        </w:r>
        <w:r>
          <w:fldChar w:fldCharType="separate"/>
        </w:r>
        <w:r w:rsidR="008876B4">
          <w:t>5</w:t>
        </w:r>
        <w:r>
          <w:fldChar w:fldCharType="end"/>
        </w:r>
      </w:hyperlink>
    </w:p>
    <w:p w14:paraId="5357522B" w14:textId="04FE94FD" w:rsidR="007A3124" w:rsidRDefault="00327962">
      <w:pPr>
        <w:pStyle w:val="TOC2"/>
        <w:rPr>
          <w:rFonts w:asciiTheme="minorHAnsi" w:eastAsiaTheme="minorEastAsia" w:hAnsiTheme="minorHAnsi" w:cstheme="minorBidi"/>
          <w:b w:val="0"/>
          <w:sz w:val="22"/>
          <w:szCs w:val="22"/>
          <w:lang w:eastAsia="en-AU"/>
        </w:rPr>
      </w:pPr>
      <w:hyperlink w:anchor="_Toc90039357" w:history="1">
        <w:r w:rsidR="007A3124" w:rsidRPr="00A126E0">
          <w:t>Part 2</w:t>
        </w:r>
        <w:r w:rsidR="007A3124">
          <w:rPr>
            <w:rFonts w:asciiTheme="minorHAnsi" w:eastAsiaTheme="minorEastAsia" w:hAnsiTheme="minorHAnsi" w:cstheme="minorBidi"/>
            <w:b w:val="0"/>
            <w:sz w:val="22"/>
            <w:szCs w:val="22"/>
            <w:lang w:eastAsia="en-AU"/>
          </w:rPr>
          <w:tab/>
        </w:r>
        <w:r w:rsidR="007A3124" w:rsidRPr="00A126E0">
          <w:rPr>
            <w:lang w:val="en-US"/>
          </w:rPr>
          <w:t>Authorisation of controlled operations</w:t>
        </w:r>
        <w:r w:rsidR="007A3124" w:rsidRPr="007A3124">
          <w:rPr>
            <w:vanish/>
          </w:rPr>
          <w:tab/>
        </w:r>
        <w:r w:rsidR="007A3124" w:rsidRPr="007A3124">
          <w:rPr>
            <w:vanish/>
          </w:rPr>
          <w:fldChar w:fldCharType="begin"/>
        </w:r>
        <w:r w:rsidR="007A3124" w:rsidRPr="007A3124">
          <w:rPr>
            <w:vanish/>
          </w:rPr>
          <w:instrText xml:space="preserve"> PAGEREF _Toc90039357 \h </w:instrText>
        </w:r>
        <w:r w:rsidR="007A3124" w:rsidRPr="007A3124">
          <w:rPr>
            <w:vanish/>
          </w:rPr>
        </w:r>
        <w:r w:rsidR="007A3124" w:rsidRPr="007A3124">
          <w:rPr>
            <w:vanish/>
          </w:rPr>
          <w:fldChar w:fldCharType="separate"/>
        </w:r>
        <w:r w:rsidR="008876B4">
          <w:rPr>
            <w:vanish/>
          </w:rPr>
          <w:t>6</w:t>
        </w:r>
        <w:r w:rsidR="007A3124" w:rsidRPr="007A3124">
          <w:rPr>
            <w:vanish/>
          </w:rPr>
          <w:fldChar w:fldCharType="end"/>
        </w:r>
      </w:hyperlink>
    </w:p>
    <w:p w14:paraId="57F82711" w14:textId="4DB2BC5E" w:rsidR="007A3124" w:rsidRDefault="007A3124">
      <w:pPr>
        <w:pStyle w:val="TOC5"/>
        <w:rPr>
          <w:rFonts w:asciiTheme="minorHAnsi" w:eastAsiaTheme="minorEastAsia" w:hAnsiTheme="minorHAnsi" w:cstheme="minorBidi"/>
          <w:sz w:val="22"/>
          <w:szCs w:val="22"/>
          <w:lang w:eastAsia="en-AU"/>
        </w:rPr>
      </w:pPr>
      <w:r>
        <w:tab/>
      </w:r>
      <w:hyperlink w:anchor="_Toc90039358" w:history="1">
        <w:r w:rsidRPr="00A126E0">
          <w:t>9</w:t>
        </w:r>
        <w:r>
          <w:rPr>
            <w:rFonts w:asciiTheme="minorHAnsi" w:eastAsiaTheme="minorEastAsia" w:hAnsiTheme="minorHAnsi" w:cstheme="minorBidi"/>
            <w:sz w:val="22"/>
            <w:szCs w:val="22"/>
            <w:lang w:eastAsia="en-AU"/>
          </w:rPr>
          <w:tab/>
        </w:r>
        <w:r w:rsidRPr="00A126E0">
          <w:rPr>
            <w:lang w:val="en-US"/>
          </w:rPr>
          <w:t>Application for authority to conduct controlled operation</w:t>
        </w:r>
        <w:r>
          <w:tab/>
        </w:r>
        <w:r>
          <w:fldChar w:fldCharType="begin"/>
        </w:r>
        <w:r>
          <w:instrText xml:space="preserve"> PAGEREF _Toc90039358 \h </w:instrText>
        </w:r>
        <w:r>
          <w:fldChar w:fldCharType="separate"/>
        </w:r>
        <w:r w:rsidR="008876B4">
          <w:t>6</w:t>
        </w:r>
        <w:r>
          <w:fldChar w:fldCharType="end"/>
        </w:r>
      </w:hyperlink>
    </w:p>
    <w:p w14:paraId="65FFA325" w14:textId="77D6434C" w:rsidR="007A3124" w:rsidRDefault="007A3124">
      <w:pPr>
        <w:pStyle w:val="TOC5"/>
        <w:rPr>
          <w:rFonts w:asciiTheme="minorHAnsi" w:eastAsiaTheme="minorEastAsia" w:hAnsiTheme="minorHAnsi" w:cstheme="minorBidi"/>
          <w:sz w:val="22"/>
          <w:szCs w:val="22"/>
          <w:lang w:eastAsia="en-AU"/>
        </w:rPr>
      </w:pPr>
      <w:r>
        <w:tab/>
      </w:r>
      <w:hyperlink w:anchor="_Toc90039359" w:history="1">
        <w:r w:rsidRPr="00A126E0">
          <w:t>10</w:t>
        </w:r>
        <w:r>
          <w:rPr>
            <w:rFonts w:asciiTheme="minorHAnsi" w:eastAsiaTheme="minorEastAsia" w:hAnsiTheme="minorHAnsi" w:cstheme="minorBidi"/>
            <w:sz w:val="22"/>
            <w:szCs w:val="22"/>
            <w:lang w:eastAsia="en-AU"/>
          </w:rPr>
          <w:tab/>
        </w:r>
        <w:r w:rsidRPr="00A126E0">
          <w:rPr>
            <w:lang w:val="en-US"/>
          </w:rPr>
          <w:t>Decision on application for authority</w:t>
        </w:r>
        <w:r>
          <w:tab/>
        </w:r>
        <w:r>
          <w:fldChar w:fldCharType="begin"/>
        </w:r>
        <w:r>
          <w:instrText xml:space="preserve"> PAGEREF _Toc90039359 \h </w:instrText>
        </w:r>
        <w:r>
          <w:fldChar w:fldCharType="separate"/>
        </w:r>
        <w:r w:rsidR="008876B4">
          <w:t>7</w:t>
        </w:r>
        <w:r>
          <w:fldChar w:fldCharType="end"/>
        </w:r>
      </w:hyperlink>
    </w:p>
    <w:p w14:paraId="1B22B8D5" w14:textId="24868FDC" w:rsidR="007A3124" w:rsidRDefault="007A3124">
      <w:pPr>
        <w:pStyle w:val="TOC5"/>
        <w:rPr>
          <w:rFonts w:asciiTheme="minorHAnsi" w:eastAsiaTheme="minorEastAsia" w:hAnsiTheme="minorHAnsi" w:cstheme="minorBidi"/>
          <w:sz w:val="22"/>
          <w:szCs w:val="22"/>
          <w:lang w:eastAsia="en-AU"/>
        </w:rPr>
      </w:pPr>
      <w:r>
        <w:tab/>
      </w:r>
      <w:hyperlink w:anchor="_Toc90039360" w:history="1">
        <w:r w:rsidRPr="00A126E0">
          <w:t>11</w:t>
        </w:r>
        <w:r>
          <w:rPr>
            <w:rFonts w:asciiTheme="minorHAnsi" w:eastAsiaTheme="minorEastAsia" w:hAnsiTheme="minorHAnsi" w:cstheme="minorBidi"/>
            <w:sz w:val="22"/>
            <w:szCs w:val="22"/>
            <w:lang w:eastAsia="en-AU"/>
          </w:rPr>
          <w:tab/>
        </w:r>
        <w:r w:rsidRPr="00A126E0">
          <w:rPr>
            <w:lang w:val="en-US"/>
          </w:rPr>
          <w:t>Form of authority</w:t>
        </w:r>
        <w:r>
          <w:tab/>
        </w:r>
        <w:r>
          <w:fldChar w:fldCharType="begin"/>
        </w:r>
        <w:r>
          <w:instrText xml:space="preserve"> PAGEREF _Toc90039360 \h </w:instrText>
        </w:r>
        <w:r>
          <w:fldChar w:fldCharType="separate"/>
        </w:r>
        <w:r w:rsidR="008876B4">
          <w:t>8</w:t>
        </w:r>
        <w:r>
          <w:fldChar w:fldCharType="end"/>
        </w:r>
      </w:hyperlink>
    </w:p>
    <w:p w14:paraId="1E19768F" w14:textId="2B9BC113" w:rsidR="007A3124" w:rsidRDefault="007A3124">
      <w:pPr>
        <w:pStyle w:val="TOC5"/>
        <w:rPr>
          <w:rFonts w:asciiTheme="minorHAnsi" w:eastAsiaTheme="minorEastAsia" w:hAnsiTheme="minorHAnsi" w:cstheme="minorBidi"/>
          <w:sz w:val="22"/>
          <w:szCs w:val="22"/>
          <w:lang w:eastAsia="en-AU"/>
        </w:rPr>
      </w:pPr>
      <w:r>
        <w:lastRenderedPageBreak/>
        <w:tab/>
      </w:r>
      <w:hyperlink w:anchor="_Toc90039361" w:history="1">
        <w:r w:rsidRPr="00A126E0">
          <w:t>12</w:t>
        </w:r>
        <w:r>
          <w:rPr>
            <w:rFonts w:asciiTheme="minorHAnsi" w:eastAsiaTheme="minorEastAsia" w:hAnsiTheme="minorHAnsi" w:cstheme="minorBidi"/>
            <w:sz w:val="22"/>
            <w:szCs w:val="22"/>
            <w:lang w:eastAsia="en-AU"/>
          </w:rPr>
          <w:tab/>
        </w:r>
        <w:r w:rsidRPr="00A126E0">
          <w:rPr>
            <w:lang w:val="en-US"/>
          </w:rPr>
          <w:t>Duration of authority</w:t>
        </w:r>
        <w:r>
          <w:tab/>
        </w:r>
        <w:r>
          <w:fldChar w:fldCharType="begin"/>
        </w:r>
        <w:r>
          <w:instrText xml:space="preserve"> PAGEREF _Toc90039361 \h </w:instrText>
        </w:r>
        <w:r>
          <w:fldChar w:fldCharType="separate"/>
        </w:r>
        <w:r w:rsidR="008876B4">
          <w:t>10</w:t>
        </w:r>
        <w:r>
          <w:fldChar w:fldCharType="end"/>
        </w:r>
      </w:hyperlink>
    </w:p>
    <w:p w14:paraId="51E601BF" w14:textId="10E5B28E" w:rsidR="007A3124" w:rsidRDefault="007A3124">
      <w:pPr>
        <w:pStyle w:val="TOC5"/>
        <w:rPr>
          <w:rFonts w:asciiTheme="minorHAnsi" w:eastAsiaTheme="minorEastAsia" w:hAnsiTheme="minorHAnsi" w:cstheme="minorBidi"/>
          <w:sz w:val="22"/>
          <w:szCs w:val="22"/>
          <w:lang w:eastAsia="en-AU"/>
        </w:rPr>
      </w:pPr>
      <w:r>
        <w:tab/>
      </w:r>
      <w:hyperlink w:anchor="_Toc90039362" w:history="1">
        <w:r w:rsidRPr="00A126E0">
          <w:t>13</w:t>
        </w:r>
        <w:r>
          <w:rPr>
            <w:rFonts w:asciiTheme="minorHAnsi" w:eastAsiaTheme="minorEastAsia" w:hAnsiTheme="minorHAnsi" w:cstheme="minorBidi"/>
            <w:sz w:val="22"/>
            <w:szCs w:val="22"/>
            <w:lang w:eastAsia="en-AU"/>
          </w:rPr>
          <w:tab/>
        </w:r>
        <w:r w:rsidRPr="00A126E0">
          <w:rPr>
            <w:lang w:val="en-US"/>
          </w:rPr>
          <w:t>Amendment of authority</w:t>
        </w:r>
        <w:r>
          <w:tab/>
        </w:r>
        <w:r>
          <w:fldChar w:fldCharType="begin"/>
        </w:r>
        <w:r>
          <w:instrText xml:space="preserve"> PAGEREF _Toc90039362 \h </w:instrText>
        </w:r>
        <w:r>
          <w:fldChar w:fldCharType="separate"/>
        </w:r>
        <w:r w:rsidR="008876B4">
          <w:t>10</w:t>
        </w:r>
        <w:r>
          <w:fldChar w:fldCharType="end"/>
        </w:r>
      </w:hyperlink>
    </w:p>
    <w:p w14:paraId="7FDDE642" w14:textId="22CFDCCA" w:rsidR="007A3124" w:rsidRDefault="007A3124">
      <w:pPr>
        <w:pStyle w:val="TOC5"/>
        <w:rPr>
          <w:rFonts w:asciiTheme="minorHAnsi" w:eastAsiaTheme="minorEastAsia" w:hAnsiTheme="minorHAnsi" w:cstheme="minorBidi"/>
          <w:sz w:val="22"/>
          <w:szCs w:val="22"/>
          <w:lang w:eastAsia="en-AU"/>
        </w:rPr>
      </w:pPr>
      <w:r>
        <w:tab/>
      </w:r>
      <w:hyperlink w:anchor="_Toc90039363" w:history="1">
        <w:r w:rsidRPr="00A126E0">
          <w:t>14</w:t>
        </w:r>
        <w:r>
          <w:rPr>
            <w:rFonts w:asciiTheme="minorHAnsi" w:eastAsiaTheme="minorEastAsia" w:hAnsiTheme="minorHAnsi" w:cstheme="minorBidi"/>
            <w:sz w:val="22"/>
            <w:szCs w:val="22"/>
            <w:lang w:eastAsia="en-AU"/>
          </w:rPr>
          <w:tab/>
        </w:r>
        <w:r w:rsidRPr="00A126E0">
          <w:rPr>
            <w:lang w:val="en-US"/>
          </w:rPr>
          <w:t>Form of amendment of authority</w:t>
        </w:r>
        <w:r>
          <w:tab/>
        </w:r>
        <w:r>
          <w:fldChar w:fldCharType="begin"/>
        </w:r>
        <w:r>
          <w:instrText xml:space="preserve"> PAGEREF _Toc90039363 \h </w:instrText>
        </w:r>
        <w:r>
          <w:fldChar w:fldCharType="separate"/>
        </w:r>
        <w:r w:rsidR="008876B4">
          <w:t>13</w:t>
        </w:r>
        <w:r>
          <w:fldChar w:fldCharType="end"/>
        </w:r>
      </w:hyperlink>
    </w:p>
    <w:p w14:paraId="7ED76510" w14:textId="6537444A" w:rsidR="007A3124" w:rsidRDefault="007A3124">
      <w:pPr>
        <w:pStyle w:val="TOC5"/>
        <w:rPr>
          <w:rFonts w:asciiTheme="minorHAnsi" w:eastAsiaTheme="minorEastAsia" w:hAnsiTheme="minorHAnsi" w:cstheme="minorBidi"/>
          <w:sz w:val="22"/>
          <w:szCs w:val="22"/>
          <w:lang w:eastAsia="en-AU"/>
        </w:rPr>
      </w:pPr>
      <w:r>
        <w:tab/>
      </w:r>
      <w:hyperlink w:anchor="_Toc90039364" w:history="1">
        <w:r w:rsidRPr="00A126E0">
          <w:t>15</w:t>
        </w:r>
        <w:r>
          <w:rPr>
            <w:rFonts w:asciiTheme="minorHAnsi" w:eastAsiaTheme="minorEastAsia" w:hAnsiTheme="minorHAnsi" w:cstheme="minorBidi"/>
            <w:sz w:val="22"/>
            <w:szCs w:val="22"/>
            <w:lang w:eastAsia="en-AU"/>
          </w:rPr>
          <w:tab/>
        </w:r>
        <w:r w:rsidRPr="00A126E0">
          <w:rPr>
            <w:lang w:val="en-US"/>
          </w:rPr>
          <w:t>Cancellation of authority</w:t>
        </w:r>
        <w:r>
          <w:tab/>
        </w:r>
        <w:r>
          <w:fldChar w:fldCharType="begin"/>
        </w:r>
        <w:r>
          <w:instrText xml:space="preserve"> PAGEREF _Toc90039364 \h </w:instrText>
        </w:r>
        <w:r>
          <w:fldChar w:fldCharType="separate"/>
        </w:r>
        <w:r w:rsidR="008876B4">
          <w:t>13</w:t>
        </w:r>
        <w:r>
          <w:fldChar w:fldCharType="end"/>
        </w:r>
      </w:hyperlink>
    </w:p>
    <w:p w14:paraId="284D1704" w14:textId="0280CF76" w:rsidR="007A3124" w:rsidRDefault="007A3124">
      <w:pPr>
        <w:pStyle w:val="TOC5"/>
        <w:rPr>
          <w:rFonts w:asciiTheme="minorHAnsi" w:eastAsiaTheme="minorEastAsia" w:hAnsiTheme="minorHAnsi" w:cstheme="minorBidi"/>
          <w:sz w:val="22"/>
          <w:szCs w:val="22"/>
          <w:lang w:eastAsia="en-AU"/>
        </w:rPr>
      </w:pPr>
      <w:r>
        <w:tab/>
      </w:r>
      <w:hyperlink w:anchor="_Toc90039365" w:history="1">
        <w:r w:rsidRPr="00A126E0">
          <w:t>16</w:t>
        </w:r>
        <w:r>
          <w:rPr>
            <w:rFonts w:asciiTheme="minorHAnsi" w:eastAsiaTheme="minorEastAsia" w:hAnsiTheme="minorHAnsi" w:cstheme="minorBidi"/>
            <w:sz w:val="22"/>
            <w:szCs w:val="22"/>
            <w:lang w:eastAsia="en-AU"/>
          </w:rPr>
          <w:tab/>
        </w:r>
        <w:r w:rsidRPr="00A126E0">
          <w:rPr>
            <w:lang w:val="en-US"/>
          </w:rPr>
          <w:t>Effect of authority</w:t>
        </w:r>
        <w:r>
          <w:tab/>
        </w:r>
        <w:r>
          <w:fldChar w:fldCharType="begin"/>
        </w:r>
        <w:r>
          <w:instrText xml:space="preserve"> PAGEREF _Toc90039365 \h </w:instrText>
        </w:r>
        <w:r>
          <w:fldChar w:fldCharType="separate"/>
        </w:r>
        <w:r w:rsidR="008876B4">
          <w:t>14</w:t>
        </w:r>
        <w:r>
          <w:fldChar w:fldCharType="end"/>
        </w:r>
      </w:hyperlink>
    </w:p>
    <w:p w14:paraId="3078C633" w14:textId="09DB5A7D" w:rsidR="007A3124" w:rsidRDefault="007A3124">
      <w:pPr>
        <w:pStyle w:val="TOC5"/>
        <w:rPr>
          <w:rFonts w:asciiTheme="minorHAnsi" w:eastAsiaTheme="minorEastAsia" w:hAnsiTheme="minorHAnsi" w:cstheme="minorBidi"/>
          <w:sz w:val="22"/>
          <w:szCs w:val="22"/>
          <w:lang w:eastAsia="en-AU"/>
        </w:rPr>
      </w:pPr>
      <w:r>
        <w:tab/>
      </w:r>
      <w:hyperlink w:anchor="_Toc90039366" w:history="1">
        <w:r w:rsidRPr="00A126E0">
          <w:t>17</w:t>
        </w:r>
        <w:r>
          <w:rPr>
            <w:rFonts w:asciiTheme="minorHAnsi" w:eastAsiaTheme="minorEastAsia" w:hAnsiTheme="minorHAnsi" w:cstheme="minorBidi"/>
            <w:sz w:val="22"/>
            <w:szCs w:val="22"/>
            <w:lang w:eastAsia="en-AU"/>
          </w:rPr>
          <w:tab/>
        </w:r>
        <w:r w:rsidRPr="00A126E0">
          <w:rPr>
            <w:lang w:val="en-US"/>
          </w:rPr>
          <w:t>Defect in authority</w:t>
        </w:r>
        <w:r>
          <w:tab/>
        </w:r>
        <w:r>
          <w:fldChar w:fldCharType="begin"/>
        </w:r>
        <w:r>
          <w:instrText xml:space="preserve"> PAGEREF _Toc90039366 \h </w:instrText>
        </w:r>
        <w:r>
          <w:fldChar w:fldCharType="separate"/>
        </w:r>
        <w:r w:rsidR="008876B4">
          <w:t>14</w:t>
        </w:r>
        <w:r>
          <w:fldChar w:fldCharType="end"/>
        </w:r>
      </w:hyperlink>
    </w:p>
    <w:p w14:paraId="245872E3" w14:textId="4BE46CC4" w:rsidR="007A3124" w:rsidRDefault="00327962">
      <w:pPr>
        <w:pStyle w:val="TOC2"/>
        <w:rPr>
          <w:rFonts w:asciiTheme="minorHAnsi" w:eastAsiaTheme="minorEastAsia" w:hAnsiTheme="minorHAnsi" w:cstheme="minorBidi"/>
          <w:b w:val="0"/>
          <w:sz w:val="22"/>
          <w:szCs w:val="22"/>
          <w:lang w:eastAsia="en-AU"/>
        </w:rPr>
      </w:pPr>
      <w:hyperlink w:anchor="_Toc90039367" w:history="1">
        <w:r w:rsidR="007A3124" w:rsidRPr="00A126E0">
          <w:t>Part 3</w:t>
        </w:r>
        <w:r w:rsidR="007A3124">
          <w:rPr>
            <w:rFonts w:asciiTheme="minorHAnsi" w:eastAsiaTheme="minorEastAsia" w:hAnsiTheme="minorHAnsi" w:cstheme="minorBidi"/>
            <w:b w:val="0"/>
            <w:sz w:val="22"/>
            <w:szCs w:val="22"/>
            <w:lang w:eastAsia="en-AU"/>
          </w:rPr>
          <w:tab/>
        </w:r>
        <w:r w:rsidR="007A3124" w:rsidRPr="00A126E0">
          <w:t>Conduct of controlled operations</w:t>
        </w:r>
        <w:r w:rsidR="007A3124" w:rsidRPr="007A3124">
          <w:rPr>
            <w:vanish/>
          </w:rPr>
          <w:tab/>
        </w:r>
        <w:r w:rsidR="007A3124" w:rsidRPr="007A3124">
          <w:rPr>
            <w:vanish/>
          </w:rPr>
          <w:fldChar w:fldCharType="begin"/>
        </w:r>
        <w:r w:rsidR="007A3124" w:rsidRPr="007A3124">
          <w:rPr>
            <w:vanish/>
          </w:rPr>
          <w:instrText xml:space="preserve"> PAGEREF _Toc90039367 \h </w:instrText>
        </w:r>
        <w:r w:rsidR="007A3124" w:rsidRPr="007A3124">
          <w:rPr>
            <w:vanish/>
          </w:rPr>
        </w:r>
        <w:r w:rsidR="007A3124" w:rsidRPr="007A3124">
          <w:rPr>
            <w:vanish/>
          </w:rPr>
          <w:fldChar w:fldCharType="separate"/>
        </w:r>
        <w:r w:rsidR="008876B4">
          <w:rPr>
            <w:vanish/>
          </w:rPr>
          <w:t>15</w:t>
        </w:r>
        <w:r w:rsidR="007A3124" w:rsidRPr="007A3124">
          <w:rPr>
            <w:vanish/>
          </w:rPr>
          <w:fldChar w:fldCharType="end"/>
        </w:r>
      </w:hyperlink>
    </w:p>
    <w:p w14:paraId="703C3891" w14:textId="70BC67A1" w:rsidR="007A3124" w:rsidRDefault="00327962">
      <w:pPr>
        <w:pStyle w:val="TOC3"/>
        <w:rPr>
          <w:rFonts w:asciiTheme="minorHAnsi" w:eastAsiaTheme="minorEastAsia" w:hAnsiTheme="minorHAnsi" w:cstheme="minorBidi"/>
          <w:b w:val="0"/>
          <w:sz w:val="22"/>
          <w:szCs w:val="22"/>
          <w:lang w:eastAsia="en-AU"/>
        </w:rPr>
      </w:pPr>
      <w:hyperlink w:anchor="_Toc90039368" w:history="1">
        <w:r w:rsidR="007A3124" w:rsidRPr="00A126E0">
          <w:t>Division 3.1</w:t>
        </w:r>
        <w:r w:rsidR="007A3124">
          <w:rPr>
            <w:rFonts w:asciiTheme="minorHAnsi" w:eastAsiaTheme="minorEastAsia" w:hAnsiTheme="minorHAnsi" w:cstheme="minorBidi"/>
            <w:b w:val="0"/>
            <w:sz w:val="22"/>
            <w:szCs w:val="22"/>
            <w:lang w:eastAsia="en-AU"/>
          </w:rPr>
          <w:tab/>
        </w:r>
        <w:r w:rsidR="007A3124" w:rsidRPr="00A126E0">
          <w:t>Controlled conduct engaged in for authorised operation</w:t>
        </w:r>
        <w:r w:rsidR="007A3124" w:rsidRPr="007A3124">
          <w:rPr>
            <w:vanish/>
          </w:rPr>
          <w:tab/>
        </w:r>
        <w:r w:rsidR="007A3124" w:rsidRPr="007A3124">
          <w:rPr>
            <w:vanish/>
          </w:rPr>
          <w:fldChar w:fldCharType="begin"/>
        </w:r>
        <w:r w:rsidR="007A3124" w:rsidRPr="007A3124">
          <w:rPr>
            <w:vanish/>
          </w:rPr>
          <w:instrText xml:space="preserve"> PAGEREF _Toc90039368 \h </w:instrText>
        </w:r>
        <w:r w:rsidR="007A3124" w:rsidRPr="007A3124">
          <w:rPr>
            <w:vanish/>
          </w:rPr>
        </w:r>
        <w:r w:rsidR="007A3124" w:rsidRPr="007A3124">
          <w:rPr>
            <w:vanish/>
          </w:rPr>
          <w:fldChar w:fldCharType="separate"/>
        </w:r>
        <w:r w:rsidR="008876B4">
          <w:rPr>
            <w:vanish/>
          </w:rPr>
          <w:t>15</w:t>
        </w:r>
        <w:r w:rsidR="007A3124" w:rsidRPr="007A3124">
          <w:rPr>
            <w:vanish/>
          </w:rPr>
          <w:fldChar w:fldCharType="end"/>
        </w:r>
      </w:hyperlink>
    </w:p>
    <w:p w14:paraId="5153052A" w14:textId="5C80C16D" w:rsidR="007A3124" w:rsidRDefault="007A3124">
      <w:pPr>
        <w:pStyle w:val="TOC5"/>
        <w:rPr>
          <w:rFonts w:asciiTheme="minorHAnsi" w:eastAsiaTheme="minorEastAsia" w:hAnsiTheme="minorHAnsi" w:cstheme="minorBidi"/>
          <w:sz w:val="22"/>
          <w:szCs w:val="22"/>
          <w:lang w:eastAsia="en-AU"/>
        </w:rPr>
      </w:pPr>
      <w:r>
        <w:tab/>
      </w:r>
      <w:hyperlink w:anchor="_Toc90039369" w:history="1">
        <w:r w:rsidRPr="00A126E0">
          <w:t>18</w:t>
        </w:r>
        <w:r>
          <w:rPr>
            <w:rFonts w:asciiTheme="minorHAnsi" w:eastAsiaTheme="minorEastAsia" w:hAnsiTheme="minorHAnsi" w:cstheme="minorBidi"/>
            <w:sz w:val="22"/>
            <w:szCs w:val="22"/>
            <w:lang w:eastAsia="en-AU"/>
          </w:rPr>
          <w:tab/>
        </w:r>
        <w:r w:rsidRPr="00A126E0">
          <w:rPr>
            <w:lang w:val="en-US"/>
          </w:rPr>
          <w:t>Protection from criminal responsibility for controlled conduct during authorised operation</w:t>
        </w:r>
        <w:r>
          <w:tab/>
        </w:r>
        <w:r>
          <w:fldChar w:fldCharType="begin"/>
        </w:r>
        <w:r>
          <w:instrText xml:space="preserve"> PAGEREF _Toc90039369 \h </w:instrText>
        </w:r>
        <w:r>
          <w:fldChar w:fldCharType="separate"/>
        </w:r>
        <w:r w:rsidR="008876B4">
          <w:t>15</w:t>
        </w:r>
        <w:r>
          <w:fldChar w:fldCharType="end"/>
        </w:r>
      </w:hyperlink>
    </w:p>
    <w:p w14:paraId="78FA0B13" w14:textId="28703772" w:rsidR="007A3124" w:rsidRDefault="007A3124">
      <w:pPr>
        <w:pStyle w:val="TOC5"/>
        <w:rPr>
          <w:rFonts w:asciiTheme="minorHAnsi" w:eastAsiaTheme="minorEastAsia" w:hAnsiTheme="minorHAnsi" w:cstheme="minorBidi"/>
          <w:sz w:val="22"/>
          <w:szCs w:val="22"/>
          <w:lang w:eastAsia="en-AU"/>
        </w:rPr>
      </w:pPr>
      <w:r>
        <w:tab/>
      </w:r>
      <w:hyperlink w:anchor="_Toc90039370" w:history="1">
        <w:r w:rsidRPr="00A126E0">
          <w:t>19</w:t>
        </w:r>
        <w:r>
          <w:rPr>
            <w:rFonts w:asciiTheme="minorHAnsi" w:eastAsiaTheme="minorEastAsia" w:hAnsiTheme="minorHAnsi" w:cstheme="minorBidi"/>
            <w:sz w:val="22"/>
            <w:szCs w:val="22"/>
            <w:lang w:eastAsia="en-AU"/>
          </w:rPr>
          <w:tab/>
        </w:r>
        <w:r w:rsidRPr="00A126E0">
          <w:rPr>
            <w:lang w:val="en-US"/>
          </w:rPr>
          <w:t>Civil liability not incurred</w:t>
        </w:r>
        <w:r>
          <w:tab/>
        </w:r>
        <w:r>
          <w:fldChar w:fldCharType="begin"/>
        </w:r>
        <w:r>
          <w:instrText xml:space="preserve"> PAGEREF _Toc90039370 \h </w:instrText>
        </w:r>
        <w:r>
          <w:fldChar w:fldCharType="separate"/>
        </w:r>
        <w:r w:rsidR="008876B4">
          <w:t>16</w:t>
        </w:r>
        <w:r>
          <w:fldChar w:fldCharType="end"/>
        </w:r>
      </w:hyperlink>
    </w:p>
    <w:p w14:paraId="2B87CA8B" w14:textId="09AD04E1" w:rsidR="007A3124" w:rsidRDefault="007A3124">
      <w:pPr>
        <w:pStyle w:val="TOC5"/>
        <w:rPr>
          <w:rFonts w:asciiTheme="minorHAnsi" w:eastAsiaTheme="minorEastAsia" w:hAnsiTheme="minorHAnsi" w:cstheme="minorBidi"/>
          <w:sz w:val="22"/>
          <w:szCs w:val="22"/>
          <w:lang w:eastAsia="en-AU"/>
        </w:rPr>
      </w:pPr>
      <w:r>
        <w:tab/>
      </w:r>
      <w:hyperlink w:anchor="_Toc90039371" w:history="1">
        <w:r w:rsidRPr="00A126E0">
          <w:t>20</w:t>
        </w:r>
        <w:r>
          <w:rPr>
            <w:rFonts w:asciiTheme="minorHAnsi" w:eastAsiaTheme="minorEastAsia" w:hAnsiTheme="minorHAnsi" w:cstheme="minorBidi"/>
            <w:sz w:val="22"/>
            <w:szCs w:val="22"/>
            <w:lang w:eastAsia="en-AU"/>
          </w:rPr>
          <w:tab/>
        </w:r>
        <w:r w:rsidRPr="00A126E0">
          <w:rPr>
            <w:lang w:val="en-US"/>
          </w:rPr>
          <w:t>Effect of s 18 and s 19 on other laws relating to criminal investigation</w:t>
        </w:r>
        <w:r>
          <w:tab/>
        </w:r>
        <w:r>
          <w:fldChar w:fldCharType="begin"/>
        </w:r>
        <w:r>
          <w:instrText xml:space="preserve"> PAGEREF _Toc90039371 \h </w:instrText>
        </w:r>
        <w:r>
          <w:fldChar w:fldCharType="separate"/>
        </w:r>
        <w:r w:rsidR="008876B4">
          <w:t>17</w:t>
        </w:r>
        <w:r>
          <w:fldChar w:fldCharType="end"/>
        </w:r>
      </w:hyperlink>
    </w:p>
    <w:p w14:paraId="13720D0B" w14:textId="2E68DADE" w:rsidR="007A3124" w:rsidRDefault="007A3124">
      <w:pPr>
        <w:pStyle w:val="TOC5"/>
        <w:rPr>
          <w:rFonts w:asciiTheme="minorHAnsi" w:eastAsiaTheme="minorEastAsia" w:hAnsiTheme="minorHAnsi" w:cstheme="minorBidi"/>
          <w:sz w:val="22"/>
          <w:szCs w:val="22"/>
          <w:lang w:eastAsia="en-AU"/>
        </w:rPr>
      </w:pPr>
      <w:r>
        <w:tab/>
      </w:r>
      <w:hyperlink w:anchor="_Toc90039372" w:history="1">
        <w:r w:rsidRPr="00A126E0">
          <w:t>21</w:t>
        </w:r>
        <w:r>
          <w:rPr>
            <w:rFonts w:asciiTheme="minorHAnsi" w:eastAsiaTheme="minorEastAsia" w:hAnsiTheme="minorHAnsi" w:cstheme="minorBidi"/>
            <w:sz w:val="22"/>
            <w:szCs w:val="22"/>
            <w:lang w:eastAsia="en-AU"/>
          </w:rPr>
          <w:tab/>
        </w:r>
        <w:r w:rsidRPr="00A126E0">
          <w:rPr>
            <w:lang w:val="en-US"/>
          </w:rPr>
          <w:t>Effect of being unaware of amendment or cancellation of authority</w:t>
        </w:r>
        <w:r>
          <w:tab/>
        </w:r>
        <w:r>
          <w:fldChar w:fldCharType="begin"/>
        </w:r>
        <w:r>
          <w:instrText xml:space="preserve"> PAGEREF _Toc90039372 \h </w:instrText>
        </w:r>
        <w:r>
          <w:fldChar w:fldCharType="separate"/>
        </w:r>
        <w:r w:rsidR="008876B4">
          <w:t>17</w:t>
        </w:r>
        <w:r>
          <w:fldChar w:fldCharType="end"/>
        </w:r>
      </w:hyperlink>
    </w:p>
    <w:p w14:paraId="196B0A9B" w14:textId="1040C6F2" w:rsidR="007A3124" w:rsidRDefault="007A3124">
      <w:pPr>
        <w:pStyle w:val="TOC5"/>
        <w:rPr>
          <w:rFonts w:asciiTheme="minorHAnsi" w:eastAsiaTheme="minorEastAsia" w:hAnsiTheme="minorHAnsi" w:cstheme="minorBidi"/>
          <w:sz w:val="22"/>
          <w:szCs w:val="22"/>
          <w:lang w:eastAsia="en-AU"/>
        </w:rPr>
      </w:pPr>
      <w:r>
        <w:tab/>
      </w:r>
      <w:hyperlink w:anchor="_Toc90039373" w:history="1">
        <w:r w:rsidRPr="00A126E0">
          <w:t>22</w:t>
        </w:r>
        <w:r>
          <w:rPr>
            <w:rFonts w:asciiTheme="minorHAnsi" w:eastAsiaTheme="minorEastAsia" w:hAnsiTheme="minorHAnsi" w:cstheme="minorBidi"/>
            <w:sz w:val="22"/>
            <w:szCs w:val="22"/>
            <w:lang w:eastAsia="en-AU"/>
          </w:rPr>
          <w:tab/>
        </w:r>
        <w:r w:rsidRPr="00A126E0">
          <w:rPr>
            <w:lang w:val="en-US"/>
          </w:rPr>
          <w:t>Protection from criminal responsibility for certain ancillary conduct</w:t>
        </w:r>
        <w:r>
          <w:tab/>
        </w:r>
        <w:r>
          <w:fldChar w:fldCharType="begin"/>
        </w:r>
        <w:r>
          <w:instrText xml:space="preserve"> PAGEREF _Toc90039373 \h </w:instrText>
        </w:r>
        <w:r>
          <w:fldChar w:fldCharType="separate"/>
        </w:r>
        <w:r w:rsidR="008876B4">
          <w:t>18</w:t>
        </w:r>
        <w:r>
          <w:fldChar w:fldCharType="end"/>
        </w:r>
      </w:hyperlink>
    </w:p>
    <w:p w14:paraId="3A82AB35" w14:textId="28903A09" w:rsidR="007A3124" w:rsidRDefault="00327962">
      <w:pPr>
        <w:pStyle w:val="TOC3"/>
        <w:rPr>
          <w:rFonts w:asciiTheme="minorHAnsi" w:eastAsiaTheme="minorEastAsia" w:hAnsiTheme="minorHAnsi" w:cstheme="minorBidi"/>
          <w:b w:val="0"/>
          <w:sz w:val="22"/>
          <w:szCs w:val="22"/>
          <w:lang w:eastAsia="en-AU"/>
        </w:rPr>
      </w:pPr>
      <w:hyperlink w:anchor="_Toc90039374" w:history="1">
        <w:r w:rsidR="007A3124" w:rsidRPr="00A126E0">
          <w:t>Division 3.2</w:t>
        </w:r>
        <w:r w:rsidR="007A3124">
          <w:rPr>
            <w:rFonts w:asciiTheme="minorHAnsi" w:eastAsiaTheme="minorEastAsia" w:hAnsiTheme="minorHAnsi" w:cstheme="minorBidi"/>
            <w:b w:val="0"/>
            <w:sz w:val="22"/>
            <w:szCs w:val="22"/>
            <w:lang w:eastAsia="en-AU"/>
          </w:rPr>
          <w:tab/>
        </w:r>
        <w:r w:rsidR="007A3124" w:rsidRPr="00A126E0">
          <w:rPr>
            <w:lang w:val="en-US"/>
          </w:rPr>
          <w:t>Compensation and notification of third parties</w:t>
        </w:r>
        <w:r w:rsidR="007A3124" w:rsidRPr="007A3124">
          <w:rPr>
            <w:vanish/>
          </w:rPr>
          <w:tab/>
        </w:r>
        <w:r w:rsidR="007A3124" w:rsidRPr="007A3124">
          <w:rPr>
            <w:vanish/>
          </w:rPr>
          <w:fldChar w:fldCharType="begin"/>
        </w:r>
        <w:r w:rsidR="007A3124" w:rsidRPr="007A3124">
          <w:rPr>
            <w:vanish/>
          </w:rPr>
          <w:instrText xml:space="preserve"> PAGEREF _Toc90039374 \h </w:instrText>
        </w:r>
        <w:r w:rsidR="007A3124" w:rsidRPr="007A3124">
          <w:rPr>
            <w:vanish/>
          </w:rPr>
        </w:r>
        <w:r w:rsidR="007A3124" w:rsidRPr="007A3124">
          <w:rPr>
            <w:vanish/>
          </w:rPr>
          <w:fldChar w:fldCharType="separate"/>
        </w:r>
        <w:r w:rsidR="008876B4">
          <w:rPr>
            <w:vanish/>
          </w:rPr>
          <w:t>18</w:t>
        </w:r>
        <w:r w:rsidR="007A3124" w:rsidRPr="007A3124">
          <w:rPr>
            <w:vanish/>
          </w:rPr>
          <w:fldChar w:fldCharType="end"/>
        </w:r>
      </w:hyperlink>
    </w:p>
    <w:p w14:paraId="41EEF45C" w14:textId="13AD4B03" w:rsidR="007A3124" w:rsidRDefault="007A3124">
      <w:pPr>
        <w:pStyle w:val="TOC5"/>
        <w:rPr>
          <w:rFonts w:asciiTheme="minorHAnsi" w:eastAsiaTheme="minorEastAsia" w:hAnsiTheme="minorHAnsi" w:cstheme="minorBidi"/>
          <w:sz w:val="22"/>
          <w:szCs w:val="22"/>
          <w:lang w:eastAsia="en-AU"/>
        </w:rPr>
      </w:pPr>
      <w:r>
        <w:tab/>
      </w:r>
      <w:hyperlink w:anchor="_Toc90039375" w:history="1">
        <w:r w:rsidRPr="00A126E0">
          <w:t>23</w:t>
        </w:r>
        <w:r>
          <w:rPr>
            <w:rFonts w:asciiTheme="minorHAnsi" w:eastAsiaTheme="minorEastAsia" w:hAnsiTheme="minorHAnsi" w:cstheme="minorBidi"/>
            <w:sz w:val="22"/>
            <w:szCs w:val="22"/>
            <w:lang w:eastAsia="en-AU"/>
          </w:rPr>
          <w:tab/>
        </w:r>
        <w:r w:rsidRPr="00A126E0">
          <w:rPr>
            <w:lang w:val="en-US"/>
          </w:rPr>
          <w:t>Compensation for property loss or serious damage</w:t>
        </w:r>
        <w:r>
          <w:tab/>
        </w:r>
        <w:r>
          <w:fldChar w:fldCharType="begin"/>
        </w:r>
        <w:r>
          <w:instrText xml:space="preserve"> PAGEREF _Toc90039375 \h </w:instrText>
        </w:r>
        <w:r>
          <w:fldChar w:fldCharType="separate"/>
        </w:r>
        <w:r w:rsidR="008876B4">
          <w:t>18</w:t>
        </w:r>
        <w:r>
          <w:fldChar w:fldCharType="end"/>
        </w:r>
      </w:hyperlink>
    </w:p>
    <w:p w14:paraId="07213AAD" w14:textId="1E88D78C" w:rsidR="007A3124" w:rsidRDefault="007A3124">
      <w:pPr>
        <w:pStyle w:val="TOC5"/>
        <w:rPr>
          <w:rFonts w:asciiTheme="minorHAnsi" w:eastAsiaTheme="minorEastAsia" w:hAnsiTheme="minorHAnsi" w:cstheme="minorBidi"/>
          <w:sz w:val="22"/>
          <w:szCs w:val="22"/>
          <w:lang w:eastAsia="en-AU"/>
        </w:rPr>
      </w:pPr>
      <w:r>
        <w:tab/>
      </w:r>
      <w:hyperlink w:anchor="_Toc90039376" w:history="1">
        <w:r w:rsidRPr="00A126E0">
          <w:t>24</w:t>
        </w:r>
        <w:r>
          <w:rPr>
            <w:rFonts w:asciiTheme="minorHAnsi" w:eastAsiaTheme="minorEastAsia" w:hAnsiTheme="minorHAnsi" w:cstheme="minorBidi"/>
            <w:sz w:val="22"/>
            <w:szCs w:val="22"/>
            <w:lang w:eastAsia="en-AU"/>
          </w:rPr>
          <w:tab/>
        </w:r>
        <w:r w:rsidRPr="00A126E0">
          <w:rPr>
            <w:lang w:val="en-US"/>
          </w:rPr>
          <w:t>Notification requirements</w:t>
        </w:r>
        <w:r>
          <w:tab/>
        </w:r>
        <w:r>
          <w:fldChar w:fldCharType="begin"/>
        </w:r>
        <w:r>
          <w:instrText xml:space="preserve"> PAGEREF _Toc90039376 \h </w:instrText>
        </w:r>
        <w:r>
          <w:fldChar w:fldCharType="separate"/>
        </w:r>
        <w:r w:rsidR="008876B4">
          <w:t>19</w:t>
        </w:r>
        <w:r>
          <w:fldChar w:fldCharType="end"/>
        </w:r>
      </w:hyperlink>
    </w:p>
    <w:p w14:paraId="20D4BCBE" w14:textId="52F99BDC" w:rsidR="007A3124" w:rsidRDefault="00327962">
      <w:pPr>
        <w:pStyle w:val="TOC3"/>
        <w:rPr>
          <w:rFonts w:asciiTheme="minorHAnsi" w:eastAsiaTheme="minorEastAsia" w:hAnsiTheme="minorHAnsi" w:cstheme="minorBidi"/>
          <w:b w:val="0"/>
          <w:sz w:val="22"/>
          <w:szCs w:val="22"/>
          <w:lang w:eastAsia="en-AU"/>
        </w:rPr>
      </w:pPr>
      <w:hyperlink w:anchor="_Toc90039377" w:history="1">
        <w:r w:rsidR="007A3124" w:rsidRPr="00A126E0">
          <w:t>Division 3.3</w:t>
        </w:r>
        <w:r w:rsidR="007A3124">
          <w:rPr>
            <w:rFonts w:asciiTheme="minorHAnsi" w:eastAsiaTheme="minorEastAsia" w:hAnsiTheme="minorHAnsi" w:cstheme="minorBidi"/>
            <w:b w:val="0"/>
            <w:sz w:val="22"/>
            <w:szCs w:val="22"/>
            <w:lang w:eastAsia="en-AU"/>
          </w:rPr>
          <w:tab/>
        </w:r>
        <w:r w:rsidR="007A3124" w:rsidRPr="00A126E0">
          <w:rPr>
            <w:lang w:val="en-US"/>
          </w:rPr>
          <w:t>Mutual recognition</w:t>
        </w:r>
        <w:r w:rsidR="007A3124" w:rsidRPr="007A3124">
          <w:rPr>
            <w:vanish/>
          </w:rPr>
          <w:tab/>
        </w:r>
        <w:r w:rsidR="007A3124" w:rsidRPr="007A3124">
          <w:rPr>
            <w:vanish/>
          </w:rPr>
          <w:fldChar w:fldCharType="begin"/>
        </w:r>
        <w:r w:rsidR="007A3124" w:rsidRPr="007A3124">
          <w:rPr>
            <w:vanish/>
          </w:rPr>
          <w:instrText xml:space="preserve"> PAGEREF _Toc90039377 \h </w:instrText>
        </w:r>
        <w:r w:rsidR="007A3124" w:rsidRPr="007A3124">
          <w:rPr>
            <w:vanish/>
          </w:rPr>
        </w:r>
        <w:r w:rsidR="007A3124" w:rsidRPr="007A3124">
          <w:rPr>
            <w:vanish/>
          </w:rPr>
          <w:fldChar w:fldCharType="separate"/>
        </w:r>
        <w:r w:rsidR="008876B4">
          <w:rPr>
            <w:vanish/>
          </w:rPr>
          <w:t>20</w:t>
        </w:r>
        <w:r w:rsidR="007A3124" w:rsidRPr="007A3124">
          <w:rPr>
            <w:vanish/>
          </w:rPr>
          <w:fldChar w:fldCharType="end"/>
        </w:r>
      </w:hyperlink>
    </w:p>
    <w:p w14:paraId="1C5979DA" w14:textId="5E34FA9F" w:rsidR="007A3124" w:rsidRDefault="007A3124">
      <w:pPr>
        <w:pStyle w:val="TOC5"/>
        <w:rPr>
          <w:rFonts w:asciiTheme="minorHAnsi" w:eastAsiaTheme="minorEastAsia" w:hAnsiTheme="minorHAnsi" w:cstheme="minorBidi"/>
          <w:sz w:val="22"/>
          <w:szCs w:val="22"/>
          <w:lang w:eastAsia="en-AU"/>
        </w:rPr>
      </w:pPr>
      <w:r>
        <w:tab/>
      </w:r>
      <w:hyperlink w:anchor="_Toc90039378" w:history="1">
        <w:r w:rsidRPr="00A126E0">
          <w:t>25</w:t>
        </w:r>
        <w:r>
          <w:rPr>
            <w:rFonts w:asciiTheme="minorHAnsi" w:eastAsiaTheme="minorEastAsia" w:hAnsiTheme="minorHAnsi" w:cstheme="minorBidi"/>
            <w:sz w:val="22"/>
            <w:szCs w:val="22"/>
            <w:lang w:eastAsia="en-AU"/>
          </w:rPr>
          <w:tab/>
        </w:r>
        <w:r w:rsidRPr="00A126E0">
          <w:rPr>
            <w:lang w:val="en-US"/>
          </w:rPr>
          <w:t>Mutual recognition of corresponding authority</w:t>
        </w:r>
        <w:r>
          <w:tab/>
        </w:r>
        <w:r>
          <w:fldChar w:fldCharType="begin"/>
        </w:r>
        <w:r>
          <w:instrText xml:space="preserve"> PAGEREF _Toc90039378 \h </w:instrText>
        </w:r>
        <w:r>
          <w:fldChar w:fldCharType="separate"/>
        </w:r>
        <w:r w:rsidR="008876B4">
          <w:t>20</w:t>
        </w:r>
        <w:r>
          <w:fldChar w:fldCharType="end"/>
        </w:r>
      </w:hyperlink>
    </w:p>
    <w:p w14:paraId="2FA455D8" w14:textId="26D005F6" w:rsidR="007A3124" w:rsidRDefault="00327962">
      <w:pPr>
        <w:pStyle w:val="TOC2"/>
        <w:rPr>
          <w:rFonts w:asciiTheme="minorHAnsi" w:eastAsiaTheme="minorEastAsia" w:hAnsiTheme="minorHAnsi" w:cstheme="minorBidi"/>
          <w:b w:val="0"/>
          <w:sz w:val="22"/>
          <w:szCs w:val="22"/>
          <w:lang w:eastAsia="en-AU"/>
        </w:rPr>
      </w:pPr>
      <w:hyperlink w:anchor="_Toc90039379" w:history="1">
        <w:r w:rsidR="007A3124" w:rsidRPr="00A126E0">
          <w:t>Part 4</w:t>
        </w:r>
        <w:r w:rsidR="007A3124">
          <w:rPr>
            <w:rFonts w:asciiTheme="minorHAnsi" w:eastAsiaTheme="minorEastAsia" w:hAnsiTheme="minorHAnsi" w:cstheme="minorBidi"/>
            <w:b w:val="0"/>
            <w:sz w:val="22"/>
            <w:szCs w:val="22"/>
            <w:lang w:eastAsia="en-AU"/>
          </w:rPr>
          <w:tab/>
        </w:r>
        <w:r w:rsidR="007A3124" w:rsidRPr="00A126E0">
          <w:rPr>
            <w:lang w:val="en-US"/>
          </w:rPr>
          <w:t>Compliance and monitoring</w:t>
        </w:r>
        <w:r w:rsidR="007A3124" w:rsidRPr="007A3124">
          <w:rPr>
            <w:vanish/>
          </w:rPr>
          <w:tab/>
        </w:r>
        <w:r w:rsidR="007A3124" w:rsidRPr="007A3124">
          <w:rPr>
            <w:vanish/>
          </w:rPr>
          <w:fldChar w:fldCharType="begin"/>
        </w:r>
        <w:r w:rsidR="007A3124" w:rsidRPr="007A3124">
          <w:rPr>
            <w:vanish/>
          </w:rPr>
          <w:instrText xml:space="preserve"> PAGEREF _Toc90039379 \h </w:instrText>
        </w:r>
        <w:r w:rsidR="007A3124" w:rsidRPr="007A3124">
          <w:rPr>
            <w:vanish/>
          </w:rPr>
        </w:r>
        <w:r w:rsidR="007A3124" w:rsidRPr="007A3124">
          <w:rPr>
            <w:vanish/>
          </w:rPr>
          <w:fldChar w:fldCharType="separate"/>
        </w:r>
        <w:r w:rsidR="008876B4">
          <w:rPr>
            <w:vanish/>
          </w:rPr>
          <w:t>21</w:t>
        </w:r>
        <w:r w:rsidR="007A3124" w:rsidRPr="007A3124">
          <w:rPr>
            <w:vanish/>
          </w:rPr>
          <w:fldChar w:fldCharType="end"/>
        </w:r>
      </w:hyperlink>
    </w:p>
    <w:p w14:paraId="4E7E1B68" w14:textId="1A8D5638" w:rsidR="007A3124" w:rsidRDefault="00327962">
      <w:pPr>
        <w:pStyle w:val="TOC3"/>
        <w:rPr>
          <w:rFonts w:asciiTheme="minorHAnsi" w:eastAsiaTheme="minorEastAsia" w:hAnsiTheme="minorHAnsi" w:cstheme="minorBidi"/>
          <w:b w:val="0"/>
          <w:sz w:val="22"/>
          <w:szCs w:val="22"/>
          <w:lang w:eastAsia="en-AU"/>
        </w:rPr>
      </w:pPr>
      <w:hyperlink w:anchor="_Toc90039380" w:history="1">
        <w:r w:rsidR="007A3124" w:rsidRPr="00A126E0">
          <w:t>Division 4.1</w:t>
        </w:r>
        <w:r w:rsidR="007A3124">
          <w:rPr>
            <w:rFonts w:asciiTheme="minorHAnsi" w:eastAsiaTheme="minorEastAsia" w:hAnsiTheme="minorHAnsi" w:cstheme="minorBidi"/>
            <w:b w:val="0"/>
            <w:sz w:val="22"/>
            <w:szCs w:val="22"/>
            <w:lang w:eastAsia="en-AU"/>
          </w:rPr>
          <w:tab/>
        </w:r>
        <w:r w:rsidR="007A3124" w:rsidRPr="00A126E0">
          <w:rPr>
            <w:lang w:val="en-US"/>
          </w:rPr>
          <w:t>Restrictions on disclosure of information</w:t>
        </w:r>
        <w:r w:rsidR="007A3124" w:rsidRPr="007A3124">
          <w:rPr>
            <w:vanish/>
          </w:rPr>
          <w:tab/>
        </w:r>
        <w:r w:rsidR="007A3124" w:rsidRPr="007A3124">
          <w:rPr>
            <w:vanish/>
          </w:rPr>
          <w:fldChar w:fldCharType="begin"/>
        </w:r>
        <w:r w:rsidR="007A3124" w:rsidRPr="007A3124">
          <w:rPr>
            <w:vanish/>
          </w:rPr>
          <w:instrText xml:space="preserve"> PAGEREF _Toc90039380 \h </w:instrText>
        </w:r>
        <w:r w:rsidR="007A3124" w:rsidRPr="007A3124">
          <w:rPr>
            <w:vanish/>
          </w:rPr>
        </w:r>
        <w:r w:rsidR="007A3124" w:rsidRPr="007A3124">
          <w:rPr>
            <w:vanish/>
          </w:rPr>
          <w:fldChar w:fldCharType="separate"/>
        </w:r>
        <w:r w:rsidR="008876B4">
          <w:rPr>
            <w:vanish/>
          </w:rPr>
          <w:t>21</w:t>
        </w:r>
        <w:r w:rsidR="007A3124" w:rsidRPr="007A3124">
          <w:rPr>
            <w:vanish/>
          </w:rPr>
          <w:fldChar w:fldCharType="end"/>
        </w:r>
      </w:hyperlink>
    </w:p>
    <w:p w14:paraId="56EE39C0" w14:textId="2A35FD63" w:rsidR="007A3124" w:rsidRDefault="007A3124">
      <w:pPr>
        <w:pStyle w:val="TOC5"/>
        <w:rPr>
          <w:rFonts w:asciiTheme="minorHAnsi" w:eastAsiaTheme="minorEastAsia" w:hAnsiTheme="minorHAnsi" w:cstheme="minorBidi"/>
          <w:sz w:val="22"/>
          <w:szCs w:val="22"/>
          <w:lang w:eastAsia="en-AU"/>
        </w:rPr>
      </w:pPr>
      <w:r>
        <w:tab/>
      </w:r>
      <w:hyperlink w:anchor="_Toc90039381" w:history="1">
        <w:r w:rsidRPr="00A126E0">
          <w:t>26</w:t>
        </w:r>
        <w:r>
          <w:rPr>
            <w:rFonts w:asciiTheme="minorHAnsi" w:eastAsiaTheme="minorEastAsia" w:hAnsiTheme="minorHAnsi" w:cstheme="minorBidi"/>
            <w:sz w:val="22"/>
            <w:szCs w:val="22"/>
            <w:lang w:eastAsia="en-AU"/>
          </w:rPr>
          <w:tab/>
        </w:r>
        <w:r w:rsidRPr="00A126E0">
          <w:rPr>
            <w:lang w:val="en-US"/>
          </w:rPr>
          <w:t>Unauthorised disclosure of information</w:t>
        </w:r>
        <w:r>
          <w:tab/>
        </w:r>
        <w:r>
          <w:fldChar w:fldCharType="begin"/>
        </w:r>
        <w:r>
          <w:instrText xml:space="preserve"> PAGEREF _Toc90039381 \h </w:instrText>
        </w:r>
        <w:r>
          <w:fldChar w:fldCharType="separate"/>
        </w:r>
        <w:r w:rsidR="008876B4">
          <w:t>21</w:t>
        </w:r>
        <w:r>
          <w:fldChar w:fldCharType="end"/>
        </w:r>
      </w:hyperlink>
    </w:p>
    <w:p w14:paraId="0C2A53D8" w14:textId="639C3894" w:rsidR="007A3124" w:rsidRDefault="00327962">
      <w:pPr>
        <w:pStyle w:val="TOC3"/>
        <w:rPr>
          <w:rFonts w:asciiTheme="minorHAnsi" w:eastAsiaTheme="minorEastAsia" w:hAnsiTheme="minorHAnsi" w:cstheme="minorBidi"/>
          <w:b w:val="0"/>
          <w:sz w:val="22"/>
          <w:szCs w:val="22"/>
          <w:lang w:eastAsia="en-AU"/>
        </w:rPr>
      </w:pPr>
      <w:hyperlink w:anchor="_Toc90039382" w:history="1">
        <w:r w:rsidR="007A3124" w:rsidRPr="00A126E0">
          <w:t>Division 4.2</w:t>
        </w:r>
        <w:r w:rsidR="007A3124">
          <w:rPr>
            <w:rFonts w:asciiTheme="minorHAnsi" w:eastAsiaTheme="minorEastAsia" w:hAnsiTheme="minorHAnsi" w:cstheme="minorBidi"/>
            <w:b w:val="0"/>
            <w:sz w:val="22"/>
            <w:szCs w:val="22"/>
            <w:lang w:eastAsia="en-AU"/>
          </w:rPr>
          <w:tab/>
        </w:r>
        <w:r w:rsidR="007A3124" w:rsidRPr="00A126E0">
          <w:rPr>
            <w:lang w:val="en-US"/>
          </w:rPr>
          <w:t>Reporting and record-keeping</w:t>
        </w:r>
        <w:r w:rsidR="007A3124" w:rsidRPr="007A3124">
          <w:rPr>
            <w:vanish/>
          </w:rPr>
          <w:tab/>
        </w:r>
        <w:r w:rsidR="007A3124" w:rsidRPr="007A3124">
          <w:rPr>
            <w:vanish/>
          </w:rPr>
          <w:fldChar w:fldCharType="begin"/>
        </w:r>
        <w:r w:rsidR="007A3124" w:rsidRPr="007A3124">
          <w:rPr>
            <w:vanish/>
          </w:rPr>
          <w:instrText xml:space="preserve"> PAGEREF _Toc90039382 \h </w:instrText>
        </w:r>
        <w:r w:rsidR="007A3124" w:rsidRPr="007A3124">
          <w:rPr>
            <w:vanish/>
          </w:rPr>
        </w:r>
        <w:r w:rsidR="007A3124" w:rsidRPr="007A3124">
          <w:rPr>
            <w:vanish/>
          </w:rPr>
          <w:fldChar w:fldCharType="separate"/>
        </w:r>
        <w:r w:rsidR="008876B4">
          <w:rPr>
            <w:vanish/>
          </w:rPr>
          <w:t>22</w:t>
        </w:r>
        <w:r w:rsidR="007A3124" w:rsidRPr="007A3124">
          <w:rPr>
            <w:vanish/>
          </w:rPr>
          <w:fldChar w:fldCharType="end"/>
        </w:r>
      </w:hyperlink>
    </w:p>
    <w:p w14:paraId="4EDF37D2" w14:textId="3AA08B73" w:rsidR="007A3124" w:rsidRDefault="007A3124">
      <w:pPr>
        <w:pStyle w:val="TOC5"/>
        <w:rPr>
          <w:rFonts w:asciiTheme="minorHAnsi" w:eastAsiaTheme="minorEastAsia" w:hAnsiTheme="minorHAnsi" w:cstheme="minorBidi"/>
          <w:sz w:val="22"/>
          <w:szCs w:val="22"/>
          <w:lang w:eastAsia="en-AU"/>
        </w:rPr>
      </w:pPr>
      <w:r>
        <w:tab/>
      </w:r>
      <w:hyperlink w:anchor="_Toc90039383" w:history="1">
        <w:r w:rsidRPr="00A126E0">
          <w:t>27</w:t>
        </w:r>
        <w:r>
          <w:rPr>
            <w:rFonts w:asciiTheme="minorHAnsi" w:eastAsiaTheme="minorEastAsia" w:hAnsiTheme="minorHAnsi" w:cstheme="minorBidi"/>
            <w:sz w:val="22"/>
            <w:szCs w:val="22"/>
            <w:lang w:eastAsia="en-AU"/>
          </w:rPr>
          <w:tab/>
        </w:r>
        <w:r w:rsidRPr="00A126E0">
          <w:rPr>
            <w:lang w:val="en-US"/>
          </w:rPr>
          <w:t>Principal law enforcement officers’ reports</w:t>
        </w:r>
        <w:r>
          <w:tab/>
        </w:r>
        <w:r>
          <w:fldChar w:fldCharType="begin"/>
        </w:r>
        <w:r>
          <w:instrText xml:space="preserve"> PAGEREF _Toc90039383 \h </w:instrText>
        </w:r>
        <w:r>
          <w:fldChar w:fldCharType="separate"/>
        </w:r>
        <w:r w:rsidR="008876B4">
          <w:t>22</w:t>
        </w:r>
        <w:r>
          <w:fldChar w:fldCharType="end"/>
        </w:r>
      </w:hyperlink>
    </w:p>
    <w:p w14:paraId="646D4F86" w14:textId="3D945997" w:rsidR="007A3124" w:rsidRDefault="007A3124">
      <w:pPr>
        <w:pStyle w:val="TOC5"/>
        <w:rPr>
          <w:rFonts w:asciiTheme="minorHAnsi" w:eastAsiaTheme="minorEastAsia" w:hAnsiTheme="minorHAnsi" w:cstheme="minorBidi"/>
          <w:sz w:val="22"/>
          <w:szCs w:val="22"/>
          <w:lang w:eastAsia="en-AU"/>
        </w:rPr>
      </w:pPr>
      <w:r>
        <w:tab/>
      </w:r>
      <w:hyperlink w:anchor="_Toc90039384" w:history="1">
        <w:r w:rsidRPr="00A126E0">
          <w:t>28</w:t>
        </w:r>
        <w:r>
          <w:rPr>
            <w:rFonts w:asciiTheme="minorHAnsi" w:eastAsiaTheme="minorEastAsia" w:hAnsiTheme="minorHAnsi" w:cstheme="minorBidi"/>
            <w:sz w:val="22"/>
            <w:szCs w:val="22"/>
            <w:lang w:eastAsia="en-AU"/>
          </w:rPr>
          <w:tab/>
        </w:r>
        <w:r w:rsidRPr="00A126E0">
          <w:rPr>
            <w:lang w:val="en-US"/>
          </w:rPr>
          <w:t>Chief officers’ annual reports</w:t>
        </w:r>
        <w:r>
          <w:tab/>
        </w:r>
        <w:r>
          <w:fldChar w:fldCharType="begin"/>
        </w:r>
        <w:r>
          <w:instrText xml:space="preserve"> PAGEREF _Toc90039384 \h </w:instrText>
        </w:r>
        <w:r>
          <w:fldChar w:fldCharType="separate"/>
        </w:r>
        <w:r w:rsidR="008876B4">
          <w:t>23</w:t>
        </w:r>
        <w:r>
          <w:fldChar w:fldCharType="end"/>
        </w:r>
      </w:hyperlink>
    </w:p>
    <w:p w14:paraId="5090B885" w14:textId="41D375F0" w:rsidR="007A3124" w:rsidRDefault="007A3124">
      <w:pPr>
        <w:pStyle w:val="TOC5"/>
        <w:rPr>
          <w:rFonts w:asciiTheme="minorHAnsi" w:eastAsiaTheme="minorEastAsia" w:hAnsiTheme="minorHAnsi" w:cstheme="minorBidi"/>
          <w:sz w:val="22"/>
          <w:szCs w:val="22"/>
          <w:lang w:eastAsia="en-AU"/>
        </w:rPr>
      </w:pPr>
      <w:r>
        <w:tab/>
      </w:r>
      <w:hyperlink w:anchor="_Toc90039385" w:history="1">
        <w:r w:rsidRPr="00A126E0">
          <w:t>29</w:t>
        </w:r>
        <w:r>
          <w:rPr>
            <w:rFonts w:asciiTheme="minorHAnsi" w:eastAsiaTheme="minorEastAsia" w:hAnsiTheme="minorHAnsi" w:cstheme="minorBidi"/>
            <w:sz w:val="22"/>
            <w:szCs w:val="22"/>
            <w:lang w:eastAsia="en-AU"/>
          </w:rPr>
          <w:tab/>
        </w:r>
        <w:r w:rsidRPr="00A126E0">
          <w:rPr>
            <w:lang w:val="en-US"/>
          </w:rPr>
          <w:t>Keeping documents connected with authorised operation</w:t>
        </w:r>
        <w:r>
          <w:tab/>
        </w:r>
        <w:r>
          <w:fldChar w:fldCharType="begin"/>
        </w:r>
        <w:r>
          <w:instrText xml:space="preserve"> PAGEREF _Toc90039385 \h </w:instrText>
        </w:r>
        <w:r>
          <w:fldChar w:fldCharType="separate"/>
        </w:r>
        <w:r w:rsidR="008876B4">
          <w:t>25</w:t>
        </w:r>
        <w:r>
          <w:fldChar w:fldCharType="end"/>
        </w:r>
      </w:hyperlink>
    </w:p>
    <w:p w14:paraId="5B03B549" w14:textId="51572B8B" w:rsidR="007A3124" w:rsidRDefault="007A3124">
      <w:pPr>
        <w:pStyle w:val="TOC5"/>
        <w:rPr>
          <w:rFonts w:asciiTheme="minorHAnsi" w:eastAsiaTheme="minorEastAsia" w:hAnsiTheme="minorHAnsi" w:cstheme="minorBidi"/>
          <w:sz w:val="22"/>
          <w:szCs w:val="22"/>
          <w:lang w:eastAsia="en-AU"/>
        </w:rPr>
      </w:pPr>
      <w:r>
        <w:tab/>
      </w:r>
      <w:hyperlink w:anchor="_Toc90039386" w:history="1">
        <w:r w:rsidRPr="00A126E0">
          <w:t>30</w:t>
        </w:r>
        <w:r>
          <w:rPr>
            <w:rFonts w:asciiTheme="minorHAnsi" w:eastAsiaTheme="minorEastAsia" w:hAnsiTheme="minorHAnsi" w:cstheme="minorBidi"/>
            <w:sz w:val="22"/>
            <w:szCs w:val="22"/>
            <w:lang w:eastAsia="en-AU"/>
          </w:rPr>
          <w:tab/>
        </w:r>
        <w:r w:rsidRPr="00A126E0">
          <w:rPr>
            <w:lang w:val="en-US"/>
          </w:rPr>
          <w:t>General register</w:t>
        </w:r>
        <w:r>
          <w:tab/>
        </w:r>
        <w:r>
          <w:fldChar w:fldCharType="begin"/>
        </w:r>
        <w:r>
          <w:instrText xml:space="preserve"> PAGEREF _Toc90039386 \h </w:instrText>
        </w:r>
        <w:r>
          <w:fldChar w:fldCharType="separate"/>
        </w:r>
        <w:r w:rsidR="008876B4">
          <w:t>26</w:t>
        </w:r>
        <w:r>
          <w:fldChar w:fldCharType="end"/>
        </w:r>
      </w:hyperlink>
    </w:p>
    <w:p w14:paraId="384E8BBC" w14:textId="6290E081" w:rsidR="007A3124" w:rsidRDefault="00327962">
      <w:pPr>
        <w:pStyle w:val="TOC3"/>
        <w:rPr>
          <w:rFonts w:asciiTheme="minorHAnsi" w:eastAsiaTheme="minorEastAsia" w:hAnsiTheme="minorHAnsi" w:cstheme="minorBidi"/>
          <w:b w:val="0"/>
          <w:sz w:val="22"/>
          <w:szCs w:val="22"/>
          <w:lang w:eastAsia="en-AU"/>
        </w:rPr>
      </w:pPr>
      <w:hyperlink w:anchor="_Toc90039387" w:history="1">
        <w:r w:rsidR="007A3124" w:rsidRPr="00A126E0">
          <w:t>Division 4.3</w:t>
        </w:r>
        <w:r w:rsidR="007A3124">
          <w:rPr>
            <w:rFonts w:asciiTheme="minorHAnsi" w:eastAsiaTheme="minorEastAsia" w:hAnsiTheme="minorHAnsi" w:cstheme="minorBidi"/>
            <w:b w:val="0"/>
            <w:sz w:val="22"/>
            <w:szCs w:val="22"/>
            <w:lang w:eastAsia="en-AU"/>
          </w:rPr>
          <w:tab/>
        </w:r>
        <w:r w:rsidR="007A3124" w:rsidRPr="00A126E0">
          <w:rPr>
            <w:lang w:val="en-US"/>
          </w:rPr>
          <w:t>Inspections</w:t>
        </w:r>
        <w:r w:rsidR="007A3124" w:rsidRPr="007A3124">
          <w:rPr>
            <w:vanish/>
          </w:rPr>
          <w:tab/>
        </w:r>
        <w:r w:rsidR="007A3124" w:rsidRPr="007A3124">
          <w:rPr>
            <w:vanish/>
          </w:rPr>
          <w:fldChar w:fldCharType="begin"/>
        </w:r>
        <w:r w:rsidR="007A3124" w:rsidRPr="007A3124">
          <w:rPr>
            <w:vanish/>
          </w:rPr>
          <w:instrText xml:space="preserve"> PAGEREF _Toc90039387 \h </w:instrText>
        </w:r>
        <w:r w:rsidR="007A3124" w:rsidRPr="007A3124">
          <w:rPr>
            <w:vanish/>
          </w:rPr>
        </w:r>
        <w:r w:rsidR="007A3124" w:rsidRPr="007A3124">
          <w:rPr>
            <w:vanish/>
          </w:rPr>
          <w:fldChar w:fldCharType="separate"/>
        </w:r>
        <w:r w:rsidR="008876B4">
          <w:rPr>
            <w:vanish/>
          </w:rPr>
          <w:t>28</w:t>
        </w:r>
        <w:r w:rsidR="007A3124" w:rsidRPr="007A3124">
          <w:rPr>
            <w:vanish/>
          </w:rPr>
          <w:fldChar w:fldCharType="end"/>
        </w:r>
      </w:hyperlink>
    </w:p>
    <w:p w14:paraId="38537973" w14:textId="4581B8DA" w:rsidR="007A3124" w:rsidRDefault="007A3124">
      <w:pPr>
        <w:pStyle w:val="TOC5"/>
        <w:rPr>
          <w:rFonts w:asciiTheme="minorHAnsi" w:eastAsiaTheme="minorEastAsia" w:hAnsiTheme="minorHAnsi" w:cstheme="minorBidi"/>
          <w:sz w:val="22"/>
          <w:szCs w:val="22"/>
          <w:lang w:eastAsia="en-AU"/>
        </w:rPr>
      </w:pPr>
      <w:r>
        <w:tab/>
      </w:r>
      <w:hyperlink w:anchor="_Toc90039388" w:history="1">
        <w:r w:rsidRPr="00A126E0">
          <w:t>31</w:t>
        </w:r>
        <w:r>
          <w:rPr>
            <w:rFonts w:asciiTheme="minorHAnsi" w:eastAsiaTheme="minorEastAsia" w:hAnsiTheme="minorHAnsi" w:cstheme="minorBidi"/>
            <w:sz w:val="22"/>
            <w:szCs w:val="22"/>
            <w:lang w:eastAsia="en-AU"/>
          </w:rPr>
          <w:tab/>
        </w:r>
        <w:r w:rsidRPr="00A126E0">
          <w:rPr>
            <w:lang w:val="en-US"/>
          </w:rPr>
          <w:t>Inspection of records by ombudsman</w:t>
        </w:r>
        <w:r>
          <w:tab/>
        </w:r>
        <w:r>
          <w:fldChar w:fldCharType="begin"/>
        </w:r>
        <w:r>
          <w:instrText xml:space="preserve"> PAGEREF _Toc90039388 \h </w:instrText>
        </w:r>
        <w:r>
          <w:fldChar w:fldCharType="separate"/>
        </w:r>
        <w:r w:rsidR="008876B4">
          <w:t>28</w:t>
        </w:r>
        <w:r>
          <w:fldChar w:fldCharType="end"/>
        </w:r>
      </w:hyperlink>
    </w:p>
    <w:p w14:paraId="7566F58F" w14:textId="58523F0E" w:rsidR="007A3124" w:rsidRDefault="00327962">
      <w:pPr>
        <w:pStyle w:val="TOC2"/>
        <w:rPr>
          <w:rFonts w:asciiTheme="minorHAnsi" w:eastAsiaTheme="minorEastAsia" w:hAnsiTheme="minorHAnsi" w:cstheme="minorBidi"/>
          <w:b w:val="0"/>
          <w:sz w:val="22"/>
          <w:szCs w:val="22"/>
          <w:lang w:eastAsia="en-AU"/>
        </w:rPr>
      </w:pPr>
      <w:hyperlink w:anchor="_Toc90039389" w:history="1">
        <w:r w:rsidR="007A3124" w:rsidRPr="00A126E0">
          <w:t>Part 5</w:t>
        </w:r>
        <w:r w:rsidR="007A3124">
          <w:rPr>
            <w:rFonts w:asciiTheme="minorHAnsi" w:eastAsiaTheme="minorEastAsia" w:hAnsiTheme="minorHAnsi" w:cstheme="minorBidi"/>
            <w:b w:val="0"/>
            <w:sz w:val="22"/>
            <w:szCs w:val="22"/>
            <w:lang w:eastAsia="en-AU"/>
          </w:rPr>
          <w:tab/>
        </w:r>
        <w:r w:rsidR="007A3124" w:rsidRPr="00A126E0">
          <w:rPr>
            <w:lang w:val="en-US"/>
          </w:rPr>
          <w:t>Miscellaneous</w:t>
        </w:r>
        <w:r w:rsidR="007A3124" w:rsidRPr="007A3124">
          <w:rPr>
            <w:vanish/>
          </w:rPr>
          <w:tab/>
        </w:r>
        <w:r w:rsidR="007A3124" w:rsidRPr="007A3124">
          <w:rPr>
            <w:vanish/>
          </w:rPr>
          <w:fldChar w:fldCharType="begin"/>
        </w:r>
        <w:r w:rsidR="007A3124" w:rsidRPr="007A3124">
          <w:rPr>
            <w:vanish/>
          </w:rPr>
          <w:instrText xml:space="preserve"> PAGEREF _Toc90039389 \h </w:instrText>
        </w:r>
        <w:r w:rsidR="007A3124" w:rsidRPr="007A3124">
          <w:rPr>
            <w:vanish/>
          </w:rPr>
        </w:r>
        <w:r w:rsidR="007A3124" w:rsidRPr="007A3124">
          <w:rPr>
            <w:vanish/>
          </w:rPr>
          <w:fldChar w:fldCharType="separate"/>
        </w:r>
        <w:r w:rsidR="008876B4">
          <w:rPr>
            <w:vanish/>
          </w:rPr>
          <w:t>29</w:t>
        </w:r>
        <w:r w:rsidR="007A3124" w:rsidRPr="007A3124">
          <w:rPr>
            <w:vanish/>
          </w:rPr>
          <w:fldChar w:fldCharType="end"/>
        </w:r>
      </w:hyperlink>
    </w:p>
    <w:p w14:paraId="09E7656A" w14:textId="74C79D77" w:rsidR="007A3124" w:rsidRDefault="007A3124">
      <w:pPr>
        <w:pStyle w:val="TOC5"/>
        <w:rPr>
          <w:rFonts w:asciiTheme="minorHAnsi" w:eastAsiaTheme="minorEastAsia" w:hAnsiTheme="minorHAnsi" w:cstheme="minorBidi"/>
          <w:sz w:val="22"/>
          <w:szCs w:val="22"/>
          <w:lang w:eastAsia="en-AU"/>
        </w:rPr>
      </w:pPr>
      <w:r>
        <w:tab/>
      </w:r>
      <w:hyperlink w:anchor="_Toc90039390" w:history="1">
        <w:r w:rsidRPr="00A126E0">
          <w:t>32</w:t>
        </w:r>
        <w:r>
          <w:rPr>
            <w:rFonts w:asciiTheme="minorHAnsi" w:eastAsiaTheme="minorEastAsia" w:hAnsiTheme="minorHAnsi" w:cstheme="minorBidi"/>
            <w:sz w:val="22"/>
            <w:szCs w:val="22"/>
            <w:lang w:eastAsia="en-AU"/>
          </w:rPr>
          <w:tab/>
        </w:r>
        <w:r w:rsidRPr="00A126E0">
          <w:rPr>
            <w:lang w:val="en-US"/>
          </w:rPr>
          <w:t>Evidence of authorities</w:t>
        </w:r>
        <w:r>
          <w:tab/>
        </w:r>
        <w:r>
          <w:fldChar w:fldCharType="begin"/>
        </w:r>
        <w:r>
          <w:instrText xml:space="preserve"> PAGEREF _Toc90039390 \h </w:instrText>
        </w:r>
        <w:r>
          <w:fldChar w:fldCharType="separate"/>
        </w:r>
        <w:r w:rsidR="008876B4">
          <w:t>29</w:t>
        </w:r>
        <w:r>
          <w:fldChar w:fldCharType="end"/>
        </w:r>
      </w:hyperlink>
    </w:p>
    <w:p w14:paraId="0D2A4DBB" w14:textId="4FF25278" w:rsidR="007A3124" w:rsidRDefault="007A3124">
      <w:pPr>
        <w:pStyle w:val="TOC5"/>
        <w:rPr>
          <w:rFonts w:asciiTheme="minorHAnsi" w:eastAsiaTheme="minorEastAsia" w:hAnsiTheme="minorHAnsi" w:cstheme="minorBidi"/>
          <w:sz w:val="22"/>
          <w:szCs w:val="22"/>
          <w:lang w:eastAsia="en-AU"/>
        </w:rPr>
      </w:pPr>
      <w:r>
        <w:lastRenderedPageBreak/>
        <w:tab/>
      </w:r>
      <w:hyperlink w:anchor="_Toc90039391" w:history="1">
        <w:r w:rsidRPr="00A126E0">
          <w:t>33</w:t>
        </w:r>
        <w:r>
          <w:rPr>
            <w:rFonts w:asciiTheme="minorHAnsi" w:eastAsiaTheme="minorEastAsia" w:hAnsiTheme="minorHAnsi" w:cstheme="minorBidi"/>
            <w:sz w:val="22"/>
            <w:szCs w:val="22"/>
            <w:lang w:eastAsia="en-AU"/>
          </w:rPr>
          <w:tab/>
        </w:r>
        <w:r w:rsidRPr="00A126E0">
          <w:rPr>
            <w:lang w:val="en-US"/>
          </w:rPr>
          <w:t>Delegation</w:t>
        </w:r>
        <w:r>
          <w:tab/>
        </w:r>
        <w:r>
          <w:fldChar w:fldCharType="begin"/>
        </w:r>
        <w:r>
          <w:instrText xml:space="preserve"> PAGEREF _Toc90039391 \h </w:instrText>
        </w:r>
        <w:r>
          <w:fldChar w:fldCharType="separate"/>
        </w:r>
        <w:r w:rsidR="008876B4">
          <w:t>29</w:t>
        </w:r>
        <w:r>
          <w:fldChar w:fldCharType="end"/>
        </w:r>
      </w:hyperlink>
    </w:p>
    <w:p w14:paraId="2AF4B795" w14:textId="09E1CC41" w:rsidR="007A3124" w:rsidRDefault="007A3124">
      <w:pPr>
        <w:pStyle w:val="TOC5"/>
        <w:rPr>
          <w:rFonts w:asciiTheme="minorHAnsi" w:eastAsiaTheme="minorEastAsia" w:hAnsiTheme="minorHAnsi" w:cstheme="minorBidi"/>
          <w:sz w:val="22"/>
          <w:szCs w:val="22"/>
          <w:lang w:eastAsia="en-AU"/>
        </w:rPr>
      </w:pPr>
      <w:r>
        <w:tab/>
      </w:r>
      <w:hyperlink w:anchor="_Toc90039392" w:history="1">
        <w:r w:rsidRPr="00A126E0">
          <w:t>34</w:t>
        </w:r>
        <w:r>
          <w:rPr>
            <w:rFonts w:asciiTheme="minorHAnsi" w:eastAsiaTheme="minorEastAsia" w:hAnsiTheme="minorHAnsi" w:cstheme="minorBidi"/>
            <w:sz w:val="22"/>
            <w:szCs w:val="22"/>
            <w:lang w:eastAsia="en-AU"/>
          </w:rPr>
          <w:tab/>
        </w:r>
        <w:r w:rsidRPr="00A126E0">
          <w:rPr>
            <w:lang w:val="en-US"/>
          </w:rPr>
          <w:t>Regulation-making power</w:t>
        </w:r>
        <w:r>
          <w:tab/>
        </w:r>
        <w:r>
          <w:fldChar w:fldCharType="begin"/>
        </w:r>
        <w:r>
          <w:instrText xml:space="preserve"> PAGEREF _Toc90039392 \h </w:instrText>
        </w:r>
        <w:r>
          <w:fldChar w:fldCharType="separate"/>
        </w:r>
        <w:r w:rsidR="008876B4">
          <w:t>30</w:t>
        </w:r>
        <w:r>
          <w:fldChar w:fldCharType="end"/>
        </w:r>
      </w:hyperlink>
    </w:p>
    <w:p w14:paraId="09338EE6" w14:textId="4BB600FA" w:rsidR="007A3124" w:rsidRDefault="00327962">
      <w:pPr>
        <w:pStyle w:val="TOC6"/>
        <w:rPr>
          <w:rFonts w:asciiTheme="minorHAnsi" w:eastAsiaTheme="minorEastAsia" w:hAnsiTheme="minorHAnsi" w:cstheme="minorBidi"/>
          <w:b w:val="0"/>
          <w:sz w:val="22"/>
          <w:szCs w:val="22"/>
          <w:lang w:eastAsia="en-AU"/>
        </w:rPr>
      </w:pPr>
      <w:hyperlink w:anchor="_Toc90039393" w:history="1">
        <w:r w:rsidR="007A3124" w:rsidRPr="00A126E0">
          <w:t>Dictionary</w:t>
        </w:r>
        <w:r w:rsidR="007A3124">
          <w:tab/>
        </w:r>
        <w:r w:rsidR="007A3124">
          <w:tab/>
        </w:r>
        <w:r w:rsidR="007A3124" w:rsidRPr="007A3124">
          <w:rPr>
            <w:b w:val="0"/>
            <w:sz w:val="20"/>
          </w:rPr>
          <w:fldChar w:fldCharType="begin"/>
        </w:r>
        <w:r w:rsidR="007A3124" w:rsidRPr="007A3124">
          <w:rPr>
            <w:b w:val="0"/>
            <w:sz w:val="20"/>
          </w:rPr>
          <w:instrText xml:space="preserve"> PAGEREF _Toc90039393 \h </w:instrText>
        </w:r>
        <w:r w:rsidR="007A3124" w:rsidRPr="007A3124">
          <w:rPr>
            <w:b w:val="0"/>
            <w:sz w:val="20"/>
          </w:rPr>
        </w:r>
        <w:r w:rsidR="007A3124" w:rsidRPr="007A3124">
          <w:rPr>
            <w:b w:val="0"/>
            <w:sz w:val="20"/>
          </w:rPr>
          <w:fldChar w:fldCharType="separate"/>
        </w:r>
        <w:r w:rsidR="008876B4">
          <w:rPr>
            <w:b w:val="0"/>
            <w:sz w:val="20"/>
          </w:rPr>
          <w:t>31</w:t>
        </w:r>
        <w:r w:rsidR="007A3124" w:rsidRPr="007A3124">
          <w:rPr>
            <w:b w:val="0"/>
            <w:sz w:val="20"/>
          </w:rPr>
          <w:fldChar w:fldCharType="end"/>
        </w:r>
      </w:hyperlink>
    </w:p>
    <w:p w14:paraId="19FDB0C6" w14:textId="12D6CBC3" w:rsidR="007A3124" w:rsidRDefault="00327962" w:rsidP="007A3124">
      <w:pPr>
        <w:pStyle w:val="TOC7"/>
        <w:spacing w:before="480"/>
        <w:rPr>
          <w:rFonts w:asciiTheme="minorHAnsi" w:eastAsiaTheme="minorEastAsia" w:hAnsiTheme="minorHAnsi" w:cstheme="minorBidi"/>
          <w:b w:val="0"/>
          <w:sz w:val="22"/>
          <w:szCs w:val="22"/>
          <w:lang w:eastAsia="en-AU"/>
        </w:rPr>
      </w:pPr>
      <w:hyperlink w:anchor="_Toc90039394" w:history="1">
        <w:r w:rsidR="007A3124">
          <w:t>Endnotes</w:t>
        </w:r>
        <w:r w:rsidR="007A3124" w:rsidRPr="007A3124">
          <w:rPr>
            <w:vanish/>
          </w:rPr>
          <w:tab/>
        </w:r>
        <w:r w:rsidR="007A3124">
          <w:rPr>
            <w:vanish/>
          </w:rPr>
          <w:tab/>
        </w:r>
        <w:r w:rsidR="007A3124" w:rsidRPr="007A3124">
          <w:rPr>
            <w:b w:val="0"/>
            <w:vanish/>
          </w:rPr>
          <w:fldChar w:fldCharType="begin"/>
        </w:r>
        <w:r w:rsidR="007A3124" w:rsidRPr="007A3124">
          <w:rPr>
            <w:b w:val="0"/>
            <w:vanish/>
          </w:rPr>
          <w:instrText xml:space="preserve"> PAGEREF _Toc90039394 \h </w:instrText>
        </w:r>
        <w:r w:rsidR="007A3124" w:rsidRPr="007A3124">
          <w:rPr>
            <w:b w:val="0"/>
            <w:vanish/>
          </w:rPr>
        </w:r>
        <w:r w:rsidR="007A3124" w:rsidRPr="007A3124">
          <w:rPr>
            <w:b w:val="0"/>
            <w:vanish/>
          </w:rPr>
          <w:fldChar w:fldCharType="separate"/>
        </w:r>
        <w:r w:rsidR="008876B4">
          <w:rPr>
            <w:b w:val="0"/>
            <w:vanish/>
          </w:rPr>
          <w:t>35</w:t>
        </w:r>
        <w:r w:rsidR="007A3124" w:rsidRPr="007A3124">
          <w:rPr>
            <w:b w:val="0"/>
            <w:vanish/>
          </w:rPr>
          <w:fldChar w:fldCharType="end"/>
        </w:r>
      </w:hyperlink>
    </w:p>
    <w:p w14:paraId="34735DA5" w14:textId="2385B15F" w:rsidR="007A3124" w:rsidRDefault="007A3124">
      <w:pPr>
        <w:pStyle w:val="TOC5"/>
        <w:rPr>
          <w:rFonts w:asciiTheme="minorHAnsi" w:eastAsiaTheme="minorEastAsia" w:hAnsiTheme="minorHAnsi" w:cstheme="minorBidi"/>
          <w:sz w:val="22"/>
          <w:szCs w:val="22"/>
          <w:lang w:eastAsia="en-AU"/>
        </w:rPr>
      </w:pPr>
      <w:r>
        <w:tab/>
      </w:r>
      <w:hyperlink w:anchor="_Toc90039395" w:history="1">
        <w:r w:rsidRPr="00A126E0">
          <w:t>1</w:t>
        </w:r>
        <w:r>
          <w:rPr>
            <w:rFonts w:asciiTheme="minorHAnsi" w:eastAsiaTheme="minorEastAsia" w:hAnsiTheme="minorHAnsi" w:cstheme="minorBidi"/>
            <w:sz w:val="22"/>
            <w:szCs w:val="22"/>
            <w:lang w:eastAsia="en-AU"/>
          </w:rPr>
          <w:tab/>
        </w:r>
        <w:r w:rsidRPr="00A126E0">
          <w:t>About the endnotes</w:t>
        </w:r>
        <w:r>
          <w:tab/>
        </w:r>
        <w:r>
          <w:fldChar w:fldCharType="begin"/>
        </w:r>
        <w:r>
          <w:instrText xml:space="preserve"> PAGEREF _Toc90039395 \h </w:instrText>
        </w:r>
        <w:r>
          <w:fldChar w:fldCharType="separate"/>
        </w:r>
        <w:r w:rsidR="008876B4">
          <w:t>35</w:t>
        </w:r>
        <w:r>
          <w:fldChar w:fldCharType="end"/>
        </w:r>
      </w:hyperlink>
    </w:p>
    <w:p w14:paraId="48DC41E2" w14:textId="64C77BEF" w:rsidR="007A3124" w:rsidRDefault="007A3124">
      <w:pPr>
        <w:pStyle w:val="TOC5"/>
        <w:rPr>
          <w:rFonts w:asciiTheme="minorHAnsi" w:eastAsiaTheme="minorEastAsia" w:hAnsiTheme="minorHAnsi" w:cstheme="minorBidi"/>
          <w:sz w:val="22"/>
          <w:szCs w:val="22"/>
          <w:lang w:eastAsia="en-AU"/>
        </w:rPr>
      </w:pPr>
      <w:r>
        <w:tab/>
      </w:r>
      <w:hyperlink w:anchor="_Toc90039396" w:history="1">
        <w:r w:rsidRPr="00A126E0">
          <w:t>2</w:t>
        </w:r>
        <w:r>
          <w:rPr>
            <w:rFonts w:asciiTheme="minorHAnsi" w:eastAsiaTheme="minorEastAsia" w:hAnsiTheme="minorHAnsi" w:cstheme="minorBidi"/>
            <w:sz w:val="22"/>
            <w:szCs w:val="22"/>
            <w:lang w:eastAsia="en-AU"/>
          </w:rPr>
          <w:tab/>
        </w:r>
        <w:r w:rsidRPr="00A126E0">
          <w:t>Abbreviation key</w:t>
        </w:r>
        <w:r>
          <w:tab/>
        </w:r>
        <w:r>
          <w:fldChar w:fldCharType="begin"/>
        </w:r>
        <w:r>
          <w:instrText xml:space="preserve"> PAGEREF _Toc90039396 \h </w:instrText>
        </w:r>
        <w:r>
          <w:fldChar w:fldCharType="separate"/>
        </w:r>
        <w:r w:rsidR="008876B4">
          <w:t>35</w:t>
        </w:r>
        <w:r>
          <w:fldChar w:fldCharType="end"/>
        </w:r>
      </w:hyperlink>
    </w:p>
    <w:p w14:paraId="44D844C2" w14:textId="6C681958" w:rsidR="007A3124" w:rsidRDefault="007A3124">
      <w:pPr>
        <w:pStyle w:val="TOC5"/>
        <w:rPr>
          <w:rFonts w:asciiTheme="minorHAnsi" w:eastAsiaTheme="minorEastAsia" w:hAnsiTheme="minorHAnsi" w:cstheme="minorBidi"/>
          <w:sz w:val="22"/>
          <w:szCs w:val="22"/>
          <w:lang w:eastAsia="en-AU"/>
        </w:rPr>
      </w:pPr>
      <w:r>
        <w:tab/>
      </w:r>
      <w:hyperlink w:anchor="_Toc90039397" w:history="1">
        <w:r w:rsidRPr="00A126E0">
          <w:t>3</w:t>
        </w:r>
        <w:r>
          <w:rPr>
            <w:rFonts w:asciiTheme="minorHAnsi" w:eastAsiaTheme="minorEastAsia" w:hAnsiTheme="minorHAnsi" w:cstheme="minorBidi"/>
            <w:sz w:val="22"/>
            <w:szCs w:val="22"/>
            <w:lang w:eastAsia="en-AU"/>
          </w:rPr>
          <w:tab/>
        </w:r>
        <w:r w:rsidRPr="00A126E0">
          <w:t>Legislation history</w:t>
        </w:r>
        <w:r>
          <w:tab/>
        </w:r>
        <w:r>
          <w:fldChar w:fldCharType="begin"/>
        </w:r>
        <w:r>
          <w:instrText xml:space="preserve"> PAGEREF _Toc90039397 \h </w:instrText>
        </w:r>
        <w:r>
          <w:fldChar w:fldCharType="separate"/>
        </w:r>
        <w:r w:rsidR="008876B4">
          <w:t>36</w:t>
        </w:r>
        <w:r>
          <w:fldChar w:fldCharType="end"/>
        </w:r>
      </w:hyperlink>
    </w:p>
    <w:p w14:paraId="37D28F28" w14:textId="36F3F73D" w:rsidR="007A3124" w:rsidRDefault="007A3124">
      <w:pPr>
        <w:pStyle w:val="TOC5"/>
        <w:rPr>
          <w:rFonts w:asciiTheme="minorHAnsi" w:eastAsiaTheme="minorEastAsia" w:hAnsiTheme="minorHAnsi" w:cstheme="minorBidi"/>
          <w:sz w:val="22"/>
          <w:szCs w:val="22"/>
          <w:lang w:eastAsia="en-AU"/>
        </w:rPr>
      </w:pPr>
      <w:r>
        <w:tab/>
      </w:r>
      <w:hyperlink w:anchor="_Toc90039398" w:history="1">
        <w:r w:rsidRPr="00A126E0">
          <w:t>4</w:t>
        </w:r>
        <w:r>
          <w:rPr>
            <w:rFonts w:asciiTheme="minorHAnsi" w:eastAsiaTheme="minorEastAsia" w:hAnsiTheme="minorHAnsi" w:cstheme="minorBidi"/>
            <w:sz w:val="22"/>
            <w:szCs w:val="22"/>
            <w:lang w:eastAsia="en-AU"/>
          </w:rPr>
          <w:tab/>
        </w:r>
        <w:r w:rsidRPr="00A126E0">
          <w:t>Amendment history</w:t>
        </w:r>
        <w:r>
          <w:tab/>
        </w:r>
        <w:r>
          <w:fldChar w:fldCharType="begin"/>
        </w:r>
        <w:r>
          <w:instrText xml:space="preserve"> PAGEREF _Toc90039398 \h </w:instrText>
        </w:r>
        <w:r>
          <w:fldChar w:fldCharType="separate"/>
        </w:r>
        <w:r w:rsidR="008876B4">
          <w:t>37</w:t>
        </w:r>
        <w:r>
          <w:fldChar w:fldCharType="end"/>
        </w:r>
      </w:hyperlink>
    </w:p>
    <w:p w14:paraId="23CAD2B7" w14:textId="433D54ED" w:rsidR="007A3124" w:rsidRDefault="007A3124">
      <w:pPr>
        <w:pStyle w:val="TOC5"/>
        <w:rPr>
          <w:rFonts w:asciiTheme="minorHAnsi" w:eastAsiaTheme="minorEastAsia" w:hAnsiTheme="minorHAnsi" w:cstheme="minorBidi"/>
          <w:sz w:val="22"/>
          <w:szCs w:val="22"/>
          <w:lang w:eastAsia="en-AU"/>
        </w:rPr>
      </w:pPr>
      <w:r>
        <w:tab/>
      </w:r>
      <w:hyperlink w:anchor="_Toc90039399" w:history="1">
        <w:r w:rsidRPr="00A126E0">
          <w:t>5</w:t>
        </w:r>
        <w:r>
          <w:rPr>
            <w:rFonts w:asciiTheme="minorHAnsi" w:eastAsiaTheme="minorEastAsia" w:hAnsiTheme="minorHAnsi" w:cstheme="minorBidi"/>
            <w:sz w:val="22"/>
            <w:szCs w:val="22"/>
            <w:lang w:eastAsia="en-AU"/>
          </w:rPr>
          <w:tab/>
        </w:r>
        <w:r w:rsidRPr="00A126E0">
          <w:t>Earlier republications</w:t>
        </w:r>
        <w:r>
          <w:tab/>
        </w:r>
        <w:r>
          <w:fldChar w:fldCharType="begin"/>
        </w:r>
        <w:r>
          <w:instrText xml:space="preserve"> PAGEREF _Toc90039399 \h </w:instrText>
        </w:r>
        <w:r>
          <w:fldChar w:fldCharType="separate"/>
        </w:r>
        <w:r w:rsidR="008876B4">
          <w:t>38</w:t>
        </w:r>
        <w:r>
          <w:fldChar w:fldCharType="end"/>
        </w:r>
      </w:hyperlink>
    </w:p>
    <w:p w14:paraId="6EFDC216" w14:textId="37028083" w:rsidR="00B26829" w:rsidRDefault="007A3124" w:rsidP="00B26829">
      <w:pPr>
        <w:pStyle w:val="BillBasic"/>
      </w:pPr>
      <w:r>
        <w:fldChar w:fldCharType="end"/>
      </w:r>
    </w:p>
    <w:p w14:paraId="180BAC92" w14:textId="77777777" w:rsidR="00B26829" w:rsidRDefault="00B26829" w:rsidP="00B26829">
      <w:pPr>
        <w:pStyle w:val="01Contents"/>
        <w:sectPr w:rsidR="00B268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E82A25" w14:textId="77777777" w:rsidR="00B26829" w:rsidRDefault="00B26829" w:rsidP="00B26829">
      <w:pPr>
        <w:jc w:val="center"/>
      </w:pPr>
      <w:r>
        <w:rPr>
          <w:noProof/>
          <w:lang w:eastAsia="en-AU"/>
        </w:rPr>
        <w:lastRenderedPageBreak/>
        <w:drawing>
          <wp:inline distT="0" distB="0" distL="0" distR="0" wp14:anchorId="48BE9166" wp14:editId="51DCD3A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A57D65" w14:textId="77777777" w:rsidR="00B26829" w:rsidRDefault="00B26829" w:rsidP="00B26829">
      <w:pPr>
        <w:jc w:val="center"/>
        <w:rPr>
          <w:rFonts w:ascii="Arial" w:hAnsi="Arial"/>
        </w:rPr>
      </w:pPr>
      <w:r>
        <w:rPr>
          <w:rFonts w:ascii="Arial" w:hAnsi="Arial"/>
        </w:rPr>
        <w:t>Australian Capital Territory</w:t>
      </w:r>
    </w:p>
    <w:p w14:paraId="3AC86F1F" w14:textId="6DEEB17B" w:rsidR="00B26829" w:rsidRDefault="00D134FD" w:rsidP="00B26829">
      <w:pPr>
        <w:pStyle w:val="Billname"/>
      </w:pPr>
      <w:bookmarkStart w:id="6" w:name="Citation"/>
      <w:r>
        <w:t>Crimes (Controlled Operations) Act 2008</w:t>
      </w:r>
      <w:bookmarkEnd w:id="6"/>
    </w:p>
    <w:p w14:paraId="365BD39A" w14:textId="77777777" w:rsidR="00B26829" w:rsidRDefault="00B26829" w:rsidP="00B26829">
      <w:pPr>
        <w:pStyle w:val="ActNo"/>
      </w:pPr>
    </w:p>
    <w:p w14:paraId="7BD17E87" w14:textId="77777777" w:rsidR="00B26829" w:rsidRDefault="00B26829" w:rsidP="00B26829">
      <w:pPr>
        <w:pStyle w:val="N-line3"/>
      </w:pPr>
    </w:p>
    <w:p w14:paraId="2EEFFB1A" w14:textId="77777777" w:rsidR="00B26829" w:rsidRDefault="00B26829" w:rsidP="00B26829">
      <w:pPr>
        <w:pStyle w:val="LongTitle"/>
      </w:pPr>
      <w:r>
        <w:t>An Act to provide for the authorisation, conduct and monitoring of controlled operations</w:t>
      </w:r>
    </w:p>
    <w:p w14:paraId="4780EA3D" w14:textId="77777777" w:rsidR="00B26829" w:rsidRDefault="00B26829" w:rsidP="00B26829">
      <w:pPr>
        <w:pStyle w:val="N-line3"/>
      </w:pPr>
    </w:p>
    <w:p w14:paraId="37A6FF2D" w14:textId="77777777" w:rsidR="00B26829" w:rsidRDefault="00B26829" w:rsidP="00B26829">
      <w:pPr>
        <w:pStyle w:val="Placeholder"/>
      </w:pPr>
      <w:r>
        <w:rPr>
          <w:rStyle w:val="charContents"/>
          <w:sz w:val="16"/>
        </w:rPr>
        <w:t xml:space="preserve">  </w:t>
      </w:r>
      <w:r>
        <w:rPr>
          <w:rStyle w:val="charPage"/>
        </w:rPr>
        <w:t xml:space="preserve">  </w:t>
      </w:r>
    </w:p>
    <w:p w14:paraId="1C983319" w14:textId="77777777" w:rsidR="00B26829" w:rsidRDefault="00B26829" w:rsidP="00B26829">
      <w:pPr>
        <w:pStyle w:val="Placeholder"/>
      </w:pPr>
      <w:r>
        <w:rPr>
          <w:rStyle w:val="CharChapNo"/>
        </w:rPr>
        <w:t xml:space="preserve">  </w:t>
      </w:r>
      <w:r>
        <w:rPr>
          <w:rStyle w:val="CharChapText"/>
        </w:rPr>
        <w:t xml:space="preserve">  </w:t>
      </w:r>
    </w:p>
    <w:p w14:paraId="15ED0014" w14:textId="77777777" w:rsidR="00B26829" w:rsidRDefault="00B26829" w:rsidP="00B26829">
      <w:pPr>
        <w:pStyle w:val="Placeholder"/>
      </w:pPr>
      <w:r>
        <w:rPr>
          <w:rStyle w:val="CharPartNo"/>
        </w:rPr>
        <w:t xml:space="preserve">  </w:t>
      </w:r>
      <w:r>
        <w:rPr>
          <w:rStyle w:val="CharPartText"/>
        </w:rPr>
        <w:t xml:space="preserve">  </w:t>
      </w:r>
    </w:p>
    <w:p w14:paraId="4028C95F" w14:textId="77777777" w:rsidR="00B26829" w:rsidRDefault="00B26829" w:rsidP="00B26829">
      <w:pPr>
        <w:pStyle w:val="Placeholder"/>
      </w:pPr>
      <w:r>
        <w:rPr>
          <w:rStyle w:val="CharDivNo"/>
        </w:rPr>
        <w:t xml:space="preserve">  </w:t>
      </w:r>
      <w:r>
        <w:rPr>
          <w:rStyle w:val="CharDivText"/>
        </w:rPr>
        <w:t xml:space="preserve">  </w:t>
      </w:r>
    </w:p>
    <w:p w14:paraId="77C20DA3" w14:textId="77777777" w:rsidR="00B26829" w:rsidRPr="00CA74E4" w:rsidRDefault="00B26829" w:rsidP="00B26829">
      <w:pPr>
        <w:pStyle w:val="PageBreak"/>
      </w:pPr>
      <w:r w:rsidRPr="00CA74E4">
        <w:br w:type="page"/>
      </w:r>
    </w:p>
    <w:p w14:paraId="6A921508" w14:textId="77777777" w:rsidR="004C04C4" w:rsidRPr="007A3124" w:rsidRDefault="00D0554C">
      <w:pPr>
        <w:pStyle w:val="AH2Part"/>
      </w:pPr>
      <w:bookmarkStart w:id="7" w:name="_Toc90039349"/>
      <w:r w:rsidRPr="007A3124">
        <w:rPr>
          <w:rStyle w:val="CharPartNo"/>
        </w:rPr>
        <w:lastRenderedPageBreak/>
        <w:t>Part 1</w:t>
      </w:r>
      <w:r>
        <w:tab/>
      </w:r>
      <w:r w:rsidRPr="007A3124">
        <w:rPr>
          <w:rStyle w:val="CharPartText"/>
        </w:rPr>
        <w:t>Preliminary</w:t>
      </w:r>
      <w:bookmarkEnd w:id="7"/>
    </w:p>
    <w:p w14:paraId="013DC6A0" w14:textId="77777777" w:rsidR="004C04C4" w:rsidRDefault="00D0554C">
      <w:pPr>
        <w:pStyle w:val="AH5Sec"/>
      </w:pPr>
      <w:bookmarkStart w:id="8" w:name="_Toc90039350"/>
      <w:r w:rsidRPr="007A3124">
        <w:rPr>
          <w:rStyle w:val="CharSectNo"/>
        </w:rPr>
        <w:t>1</w:t>
      </w:r>
      <w:r>
        <w:tab/>
        <w:t>Name of Act</w:t>
      </w:r>
      <w:bookmarkEnd w:id="8"/>
    </w:p>
    <w:p w14:paraId="39F99F20" w14:textId="77777777" w:rsidR="004C04C4" w:rsidRDefault="00D0554C">
      <w:pPr>
        <w:pStyle w:val="Amainreturn"/>
      </w:pPr>
      <w:r>
        <w:t xml:space="preserve">This Act is the </w:t>
      </w:r>
      <w:r>
        <w:rPr>
          <w:rStyle w:val="charItals"/>
        </w:rPr>
        <w:t>Crimes (Controlled Operations) Act 2008</w:t>
      </w:r>
      <w:r>
        <w:t>.</w:t>
      </w:r>
    </w:p>
    <w:p w14:paraId="385A4E8A" w14:textId="77777777" w:rsidR="004C04C4" w:rsidRDefault="00D0554C">
      <w:pPr>
        <w:pStyle w:val="AH5Sec"/>
      </w:pPr>
      <w:bookmarkStart w:id="9" w:name="_Toc90039351"/>
      <w:r w:rsidRPr="007A3124">
        <w:rPr>
          <w:rStyle w:val="CharSectNo"/>
        </w:rPr>
        <w:t>3</w:t>
      </w:r>
      <w:r>
        <w:tab/>
        <w:t>Dictionary</w:t>
      </w:r>
      <w:bookmarkEnd w:id="9"/>
    </w:p>
    <w:p w14:paraId="7B83E71C" w14:textId="77777777" w:rsidR="004C04C4" w:rsidRDefault="00D0554C">
      <w:pPr>
        <w:pStyle w:val="Amainreturn"/>
        <w:keepNext/>
      </w:pPr>
      <w:r>
        <w:t>The dictionary at the end of this Act is part of this Act.</w:t>
      </w:r>
    </w:p>
    <w:p w14:paraId="0E461B5B" w14:textId="77777777" w:rsidR="004C04C4" w:rsidRDefault="00D0554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3294210A" w14:textId="77777777" w:rsidR="004C04C4" w:rsidRDefault="00D0554C">
      <w:pPr>
        <w:pStyle w:val="aNote"/>
      </w:pPr>
      <w:r>
        <w:tab/>
        <w:t>For example, the signpost definition ‘</w:t>
      </w:r>
      <w:r>
        <w:rPr>
          <w:rStyle w:val="charBoldItals"/>
        </w:rPr>
        <w:t>urgent application</w:t>
      </w:r>
      <w:r>
        <w:t>—see section 9.’ means that the term ‘urgent application’ is defined in that section.</w:t>
      </w:r>
    </w:p>
    <w:p w14:paraId="77C45233" w14:textId="22EFDF04" w:rsidR="004C04C4" w:rsidRDefault="00D0554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D0554C">
          <w:rPr>
            <w:rStyle w:val="charCitHyperlinkAbbrev"/>
          </w:rPr>
          <w:t>Legislation Act</w:t>
        </w:r>
      </w:hyperlink>
      <w:r>
        <w:t>, s 155 and s 156 (1)).</w:t>
      </w:r>
    </w:p>
    <w:p w14:paraId="41925900" w14:textId="77777777" w:rsidR="004C04C4" w:rsidRDefault="00D0554C">
      <w:pPr>
        <w:pStyle w:val="AH5Sec"/>
      </w:pPr>
      <w:bookmarkStart w:id="10" w:name="_Toc90039352"/>
      <w:r w:rsidRPr="007A3124">
        <w:rPr>
          <w:rStyle w:val="CharSectNo"/>
        </w:rPr>
        <w:t>4</w:t>
      </w:r>
      <w:r>
        <w:tab/>
        <w:t>Notes</w:t>
      </w:r>
      <w:bookmarkEnd w:id="10"/>
    </w:p>
    <w:p w14:paraId="266D3330" w14:textId="77777777" w:rsidR="004C04C4" w:rsidRDefault="00D0554C">
      <w:pPr>
        <w:pStyle w:val="Amainreturn"/>
        <w:keepNext/>
      </w:pPr>
      <w:r>
        <w:t>A note included in this Act is explanatory and is not part of this Act.</w:t>
      </w:r>
    </w:p>
    <w:p w14:paraId="46517847" w14:textId="674B6AE7" w:rsidR="004C04C4" w:rsidRDefault="00D0554C">
      <w:pPr>
        <w:pStyle w:val="aNote"/>
      </w:pPr>
      <w:r>
        <w:rPr>
          <w:rStyle w:val="charItals"/>
        </w:rPr>
        <w:t>Note</w:t>
      </w:r>
      <w:r>
        <w:rPr>
          <w:rStyle w:val="charItals"/>
        </w:rPr>
        <w:tab/>
      </w:r>
      <w:r>
        <w:t xml:space="preserve">See the </w:t>
      </w:r>
      <w:hyperlink r:id="rId28" w:tooltip="A2001-14" w:history="1">
        <w:r w:rsidRPr="00D0554C">
          <w:rPr>
            <w:rStyle w:val="charCitHyperlinkAbbrev"/>
          </w:rPr>
          <w:t>Legislation Act</w:t>
        </w:r>
      </w:hyperlink>
      <w:r>
        <w:t>, s 127 (1), (4) and (5) for the legal status of notes.</w:t>
      </w:r>
    </w:p>
    <w:p w14:paraId="3E800C57" w14:textId="77777777" w:rsidR="004C04C4" w:rsidRDefault="00D0554C">
      <w:pPr>
        <w:pStyle w:val="AH5Sec"/>
      </w:pPr>
      <w:bookmarkStart w:id="11" w:name="_Toc90039353"/>
      <w:r w:rsidRPr="007A3124">
        <w:rPr>
          <w:rStyle w:val="CharSectNo"/>
        </w:rPr>
        <w:t>5</w:t>
      </w:r>
      <w:r>
        <w:tab/>
        <w:t>Offences against Act—application of Criminal Code etc</w:t>
      </w:r>
      <w:bookmarkEnd w:id="11"/>
    </w:p>
    <w:p w14:paraId="5166498F" w14:textId="77777777" w:rsidR="004C04C4" w:rsidRDefault="00D0554C">
      <w:pPr>
        <w:pStyle w:val="Amainreturn"/>
        <w:keepNext/>
      </w:pPr>
      <w:r>
        <w:t>Other legislation applies in relation to offences against this Act.</w:t>
      </w:r>
    </w:p>
    <w:p w14:paraId="5C20D8A0" w14:textId="77777777" w:rsidR="004C04C4" w:rsidRDefault="00D0554C">
      <w:pPr>
        <w:pStyle w:val="aNote"/>
        <w:keepNext/>
        <w:ind w:left="1899" w:hanging="799"/>
      </w:pPr>
      <w:r>
        <w:rPr>
          <w:rStyle w:val="charItals"/>
        </w:rPr>
        <w:t>Note 1</w:t>
      </w:r>
      <w:r>
        <w:tab/>
      </w:r>
      <w:r>
        <w:rPr>
          <w:rStyle w:val="charItals"/>
        </w:rPr>
        <w:t>Criminal Code</w:t>
      </w:r>
    </w:p>
    <w:p w14:paraId="73235E9E" w14:textId="53510093" w:rsidR="004C04C4" w:rsidRDefault="00D0554C">
      <w:pPr>
        <w:pStyle w:val="aNote"/>
        <w:keepNext/>
        <w:spacing w:before="20"/>
        <w:ind w:left="1899" w:firstLine="0"/>
      </w:pPr>
      <w:r>
        <w:t xml:space="preserve">The </w:t>
      </w:r>
      <w:hyperlink r:id="rId29" w:tooltip="A2002-51" w:history="1">
        <w:r w:rsidRPr="00D0554C">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  </w:t>
      </w:r>
    </w:p>
    <w:p w14:paraId="2EF1D434" w14:textId="77777777" w:rsidR="004C04C4" w:rsidRDefault="00D0554C" w:rsidP="00D41530">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E668BA9" w14:textId="77777777" w:rsidR="004C04C4" w:rsidRDefault="00D0554C" w:rsidP="00D41530">
      <w:pPr>
        <w:pStyle w:val="aNote"/>
        <w:keepNext/>
        <w:rPr>
          <w:rStyle w:val="charItals"/>
        </w:rPr>
      </w:pPr>
      <w:r>
        <w:rPr>
          <w:rStyle w:val="charItals"/>
        </w:rPr>
        <w:t>Note 2</w:t>
      </w:r>
      <w:r>
        <w:rPr>
          <w:rStyle w:val="charItals"/>
        </w:rPr>
        <w:tab/>
        <w:t>Penalty units</w:t>
      </w:r>
    </w:p>
    <w:p w14:paraId="0F0891CA" w14:textId="658FED61" w:rsidR="004C04C4" w:rsidRDefault="00D0554C">
      <w:pPr>
        <w:pStyle w:val="aNoteText"/>
      </w:pPr>
      <w:r>
        <w:t xml:space="preserve">The </w:t>
      </w:r>
      <w:hyperlink r:id="rId30" w:tooltip="A2001-14" w:history="1">
        <w:r w:rsidRPr="00D0554C">
          <w:rPr>
            <w:rStyle w:val="charCitHyperlinkAbbrev"/>
          </w:rPr>
          <w:t>Legislation Act</w:t>
        </w:r>
      </w:hyperlink>
      <w:r>
        <w:t>, s 133 deals with the meaning of offence penalties that are expressed in penalty units.</w:t>
      </w:r>
    </w:p>
    <w:p w14:paraId="56CD991F" w14:textId="77777777" w:rsidR="004C04C4" w:rsidRDefault="00D0554C">
      <w:pPr>
        <w:pStyle w:val="AH5Sec"/>
      </w:pPr>
      <w:bookmarkStart w:id="12" w:name="_Toc90039354"/>
      <w:r w:rsidRPr="007A3124">
        <w:rPr>
          <w:rStyle w:val="CharSectNo"/>
        </w:rPr>
        <w:lastRenderedPageBreak/>
        <w:t>6</w:t>
      </w:r>
      <w:r>
        <w:tab/>
        <w:t>Objects of Act</w:t>
      </w:r>
      <w:bookmarkEnd w:id="12"/>
    </w:p>
    <w:p w14:paraId="28781095" w14:textId="77777777" w:rsidR="004C04C4" w:rsidRDefault="00D0554C">
      <w:pPr>
        <w:pStyle w:val="Amainreturn"/>
        <w:rPr>
          <w:lang w:val="en-US"/>
        </w:rPr>
      </w:pPr>
      <w:r>
        <w:rPr>
          <w:lang w:val="en-US"/>
        </w:rPr>
        <w:t>The objects of this Act are—</w:t>
      </w:r>
    </w:p>
    <w:p w14:paraId="2120E133" w14:textId="77777777" w:rsidR="004C04C4" w:rsidRDefault="00D0554C">
      <w:pPr>
        <w:pStyle w:val="Apara"/>
        <w:rPr>
          <w:szCs w:val="28"/>
          <w:lang w:val="en-US"/>
        </w:rPr>
      </w:pPr>
      <w:r>
        <w:rPr>
          <w:szCs w:val="28"/>
          <w:lang w:val="en-US"/>
        </w:rPr>
        <w:tab/>
        <w:t>(a)</w:t>
      </w:r>
      <w:r>
        <w:rPr>
          <w:szCs w:val="28"/>
          <w:lang w:val="en-US"/>
        </w:rPr>
        <w:tab/>
      </w:r>
      <w:r>
        <w:rPr>
          <w:lang w:val="en-US"/>
        </w:rPr>
        <w:t xml:space="preserve">to provide for the </w:t>
      </w:r>
      <w:proofErr w:type="spellStart"/>
      <w:r>
        <w:rPr>
          <w:lang w:val="en-US"/>
        </w:rPr>
        <w:t>authorisation</w:t>
      </w:r>
      <w:proofErr w:type="spellEnd"/>
      <w:r>
        <w:rPr>
          <w:lang w:val="en-US"/>
        </w:rPr>
        <w:t xml:space="preserve">, conduct and monitoring of controlled operations, including operations conducted in the ACT, in the ACT and </w:t>
      </w:r>
      <w:r>
        <w:rPr>
          <w:szCs w:val="28"/>
          <w:lang w:val="en-US"/>
        </w:rPr>
        <w:t>1 or more other jurisdictions or in 1 or more participating jurisdictions—</w:t>
      </w:r>
    </w:p>
    <w:p w14:paraId="056C166E"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for the purpose of obtaining evidence that may lead to the prosecution of people for particular offences; and</w:t>
      </w:r>
    </w:p>
    <w:p w14:paraId="1EA53695" w14:textId="77777777" w:rsidR="004C04C4" w:rsidRDefault="00D0554C">
      <w:pPr>
        <w:pStyle w:val="Asubpara"/>
        <w:rPr>
          <w:lang w:val="en-US"/>
        </w:rPr>
      </w:pPr>
      <w:r>
        <w:rPr>
          <w:lang w:val="en-US"/>
        </w:rPr>
        <w:tab/>
        <w:t>(ii)</w:t>
      </w:r>
      <w:r>
        <w:rPr>
          <w:lang w:val="en-US"/>
        </w:rPr>
        <w:tab/>
        <w:t>that involve or may involve conduct for which participants in the operation would otherwise be criminally responsible; and</w:t>
      </w:r>
    </w:p>
    <w:p w14:paraId="432BA395" w14:textId="77777777" w:rsidR="004C04C4" w:rsidRDefault="00D0554C">
      <w:pPr>
        <w:pStyle w:val="Apara"/>
        <w:rPr>
          <w:szCs w:val="28"/>
          <w:lang w:val="en-US"/>
        </w:rPr>
      </w:pPr>
      <w:r>
        <w:rPr>
          <w:szCs w:val="28"/>
          <w:lang w:val="en-US"/>
        </w:rPr>
        <w:tab/>
        <w:t>(b)</w:t>
      </w:r>
      <w:r>
        <w:rPr>
          <w:szCs w:val="28"/>
          <w:lang w:val="en-US"/>
        </w:rPr>
        <w:tab/>
      </w:r>
      <w:r>
        <w:rPr>
          <w:lang w:val="en-US"/>
        </w:rPr>
        <w:t xml:space="preserve">to facilitate mutual recognition of things done in relation to controlled operations </w:t>
      </w:r>
      <w:proofErr w:type="spellStart"/>
      <w:r>
        <w:rPr>
          <w:lang w:val="en-US"/>
        </w:rPr>
        <w:t>authorised</w:t>
      </w:r>
      <w:proofErr w:type="spellEnd"/>
      <w:r>
        <w:rPr>
          <w:lang w:val="en-US"/>
        </w:rPr>
        <w:t xml:space="preserve"> under laws of other </w:t>
      </w:r>
      <w:r>
        <w:rPr>
          <w:szCs w:val="28"/>
          <w:lang w:val="en-US"/>
        </w:rPr>
        <w:t>jurisdictions corresponding to this Act; and</w:t>
      </w:r>
    </w:p>
    <w:p w14:paraId="7C2F6078" w14:textId="77777777" w:rsidR="004C04C4" w:rsidRDefault="00D0554C">
      <w:pPr>
        <w:pStyle w:val="Apara"/>
        <w:rPr>
          <w:lang w:val="en-US"/>
        </w:rPr>
      </w:pPr>
      <w:r>
        <w:rPr>
          <w:lang w:val="en-US"/>
        </w:rPr>
        <w:tab/>
        <w:t>(c)</w:t>
      </w:r>
      <w:r>
        <w:rPr>
          <w:lang w:val="en-US"/>
        </w:rPr>
        <w:tab/>
        <w:t xml:space="preserve">to ensure, as far as practicable, that appropriately trained people may act as participants in </w:t>
      </w:r>
      <w:proofErr w:type="spellStart"/>
      <w:r>
        <w:rPr>
          <w:lang w:val="en-US"/>
        </w:rPr>
        <w:t>authorised</w:t>
      </w:r>
      <w:proofErr w:type="spellEnd"/>
      <w:r>
        <w:rPr>
          <w:lang w:val="en-US"/>
        </w:rPr>
        <w:t xml:space="preserve"> operations; and</w:t>
      </w:r>
    </w:p>
    <w:p w14:paraId="4094D787" w14:textId="77777777" w:rsidR="004C04C4" w:rsidRDefault="00D0554C">
      <w:pPr>
        <w:pStyle w:val="Apara"/>
        <w:rPr>
          <w:lang w:val="en-US"/>
        </w:rPr>
      </w:pPr>
      <w:r>
        <w:rPr>
          <w:lang w:val="en-US"/>
        </w:rPr>
        <w:tab/>
        <w:t>(d)</w:t>
      </w:r>
      <w:r>
        <w:rPr>
          <w:lang w:val="en-US"/>
        </w:rPr>
        <w:tab/>
        <w:t xml:space="preserve">to ensure that a person who may act as a participant in an </w:t>
      </w:r>
      <w:proofErr w:type="spellStart"/>
      <w:r>
        <w:rPr>
          <w:lang w:val="en-US"/>
        </w:rPr>
        <w:t>authorised</w:t>
      </w:r>
      <w:proofErr w:type="spellEnd"/>
      <w:r>
        <w:rPr>
          <w:lang w:val="en-US"/>
        </w:rPr>
        <w:t xml:space="preserve"> operation engages in otherwise unlawful activities only as part of the </w:t>
      </w:r>
      <w:proofErr w:type="spellStart"/>
      <w:r>
        <w:rPr>
          <w:lang w:val="en-US"/>
        </w:rPr>
        <w:t>authorised</w:t>
      </w:r>
      <w:proofErr w:type="spellEnd"/>
      <w:r>
        <w:rPr>
          <w:lang w:val="en-US"/>
        </w:rPr>
        <w:t xml:space="preserve"> operation; and</w:t>
      </w:r>
    </w:p>
    <w:p w14:paraId="291D1A4E" w14:textId="77777777" w:rsidR="004C04C4" w:rsidRDefault="00D0554C">
      <w:pPr>
        <w:pStyle w:val="Apara"/>
      </w:pPr>
      <w:r>
        <w:tab/>
        <w:t>(e)</w:t>
      </w:r>
      <w:r>
        <w:tab/>
        <w:t>to provide appropriate protection from civil and criminal liability for people acting under this Act; and</w:t>
      </w:r>
    </w:p>
    <w:p w14:paraId="5C86E805" w14:textId="77777777" w:rsidR="004C04C4" w:rsidRDefault="00D0554C">
      <w:pPr>
        <w:pStyle w:val="Apara"/>
      </w:pPr>
      <w:r>
        <w:tab/>
        <w:t>(f)</w:t>
      </w:r>
      <w:r>
        <w:tab/>
        <w:t>to clarify the status of evidence obtained by participants in authorised operations.</w:t>
      </w:r>
    </w:p>
    <w:p w14:paraId="3E7FDECF" w14:textId="77777777" w:rsidR="004C04C4" w:rsidRDefault="00D0554C">
      <w:pPr>
        <w:pStyle w:val="AH5Sec"/>
      </w:pPr>
      <w:bookmarkStart w:id="13" w:name="_Toc90039355"/>
      <w:r w:rsidRPr="007A3124">
        <w:rPr>
          <w:rStyle w:val="CharSectNo"/>
        </w:rPr>
        <w:t>7</w:t>
      </w:r>
      <w:r>
        <w:tab/>
        <w:t>Relationship to other laws and matters</w:t>
      </w:r>
      <w:bookmarkEnd w:id="13"/>
    </w:p>
    <w:p w14:paraId="4A93809E" w14:textId="77777777" w:rsidR="004C04C4" w:rsidRDefault="00D0554C">
      <w:pPr>
        <w:pStyle w:val="Amain"/>
      </w:pPr>
      <w:r>
        <w:tab/>
        <w:t>(1)</w:t>
      </w:r>
      <w:r>
        <w:tab/>
        <w:t>This Act does not affect any territory law that authorises, controls or monitors the conduct of operations wholly within the ACT—</w:t>
      </w:r>
    </w:p>
    <w:p w14:paraId="17BA09F0" w14:textId="77777777" w:rsidR="004C04C4" w:rsidRDefault="00D0554C">
      <w:pPr>
        <w:pStyle w:val="Apara"/>
      </w:pPr>
      <w:r>
        <w:tab/>
        <w:t>(a)</w:t>
      </w:r>
      <w:r>
        <w:tab/>
        <w:t>that are for the purpose of obtaining evidence that may lead to the prosecution of a person for an offence; and</w:t>
      </w:r>
    </w:p>
    <w:p w14:paraId="571BFC2D" w14:textId="77777777" w:rsidR="004C04C4" w:rsidRDefault="00D0554C">
      <w:pPr>
        <w:pStyle w:val="Apara"/>
        <w:keepNext/>
      </w:pPr>
      <w:r>
        <w:lastRenderedPageBreak/>
        <w:tab/>
        <w:t>(b)</w:t>
      </w:r>
      <w:r>
        <w:tab/>
        <w:t>that involve, or may involve, conduct for which participants in the operation would otherwise be criminally responsible.</w:t>
      </w:r>
    </w:p>
    <w:p w14:paraId="67A628D5" w14:textId="5D92843E" w:rsidR="004C04C4" w:rsidRDefault="00D0554C">
      <w:pPr>
        <w:pStyle w:val="aNote"/>
      </w:pPr>
      <w:r>
        <w:rPr>
          <w:rStyle w:val="charItals"/>
        </w:rPr>
        <w:t>Note</w:t>
      </w:r>
      <w:r>
        <w:rPr>
          <w:rStyle w:val="charItals"/>
        </w:rPr>
        <w:tab/>
      </w:r>
      <w:r>
        <w:rPr>
          <w:rStyle w:val="charBoldItals"/>
        </w:rPr>
        <w:t>Territory law</w:t>
      </w:r>
      <w:r>
        <w:t xml:space="preserve"> includes the common law (see </w:t>
      </w:r>
      <w:hyperlink r:id="rId31" w:tooltip="A2001-14" w:history="1">
        <w:r w:rsidRPr="00D0554C">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w:t>
      </w:r>
      <w:r>
        <w:rPr>
          <w:rStyle w:val="charBoldItals"/>
        </w:rPr>
        <w:t xml:space="preserve"> territory law</w:t>
      </w:r>
      <w:r>
        <w:t xml:space="preserve"> and </w:t>
      </w:r>
      <w:r>
        <w:rPr>
          <w:rStyle w:val="charBoldItals"/>
        </w:rPr>
        <w:t>law</w:t>
      </w:r>
      <w:r w:rsidRPr="00D0554C">
        <w:t xml:space="preserve">, </w:t>
      </w:r>
      <w:r>
        <w:t>of the Territory).</w:t>
      </w:r>
    </w:p>
    <w:p w14:paraId="6C794F17" w14:textId="58E82ED7" w:rsidR="004C04C4" w:rsidRDefault="00D0554C">
      <w:pPr>
        <w:pStyle w:val="Amain"/>
        <w:rPr>
          <w:szCs w:val="28"/>
          <w:lang w:val="en-US"/>
        </w:rPr>
      </w:pPr>
      <w:r>
        <w:rPr>
          <w:szCs w:val="28"/>
          <w:lang w:val="en-US"/>
        </w:rPr>
        <w:tab/>
        <w:t>(2)</w:t>
      </w:r>
      <w:r>
        <w:rPr>
          <w:szCs w:val="28"/>
          <w:lang w:val="en-US"/>
        </w:rPr>
        <w:tab/>
      </w:r>
      <w:r>
        <w:rPr>
          <w:lang w:val="en-US"/>
        </w:rPr>
        <w:t xml:space="preserve">A function conferred in relation to the activities of the Australian Crime Commission under this Act is only conferred for the purpose of the </w:t>
      </w:r>
      <w:r>
        <w:rPr>
          <w:szCs w:val="28"/>
          <w:lang w:val="en-US"/>
        </w:rPr>
        <w:t xml:space="preserve">function conferred on the Australian Crime Commission under the </w:t>
      </w:r>
      <w:hyperlink r:id="rId32" w:tooltip="A2003-58" w:history="1">
        <w:r w:rsidRPr="00D0554C">
          <w:rPr>
            <w:rStyle w:val="charCitHyperlinkItal"/>
          </w:rPr>
          <w:t>Australian Crime Commission (ACT) Act 2003</w:t>
        </w:r>
      </w:hyperlink>
      <w:r>
        <w:rPr>
          <w:rStyle w:val="charItals"/>
        </w:rPr>
        <w:t xml:space="preserve"> </w:t>
      </w:r>
      <w:r>
        <w:rPr>
          <w:szCs w:val="28"/>
          <w:lang w:val="en-US"/>
        </w:rPr>
        <w:t xml:space="preserve">relating to suspected serious and </w:t>
      </w:r>
      <w:proofErr w:type="spellStart"/>
      <w:r>
        <w:rPr>
          <w:szCs w:val="28"/>
          <w:lang w:val="en-US"/>
        </w:rPr>
        <w:t>organised</w:t>
      </w:r>
      <w:proofErr w:type="spellEnd"/>
      <w:r>
        <w:rPr>
          <w:szCs w:val="28"/>
          <w:lang w:val="en-US"/>
        </w:rPr>
        <w:t xml:space="preserve"> crime as defined in that Act.</w:t>
      </w:r>
    </w:p>
    <w:p w14:paraId="04DC0BC9" w14:textId="77777777" w:rsidR="004C04C4" w:rsidRDefault="00D0554C">
      <w:pPr>
        <w:pStyle w:val="Amain"/>
        <w:rPr>
          <w:lang w:val="en-US"/>
        </w:rPr>
      </w:pPr>
      <w:r>
        <w:rPr>
          <w:lang w:val="en-US"/>
        </w:rPr>
        <w:tab/>
        <w:t>(3)</w:t>
      </w:r>
      <w:r>
        <w:rPr>
          <w:lang w:val="en-US"/>
        </w:rPr>
        <w:tab/>
        <w:t>Subject to subsection (4), this Act does not limit a discretion a court has—</w:t>
      </w:r>
    </w:p>
    <w:p w14:paraId="08BCDD30" w14:textId="77777777" w:rsidR="004C04C4" w:rsidRDefault="00D0554C">
      <w:pPr>
        <w:pStyle w:val="Apara"/>
        <w:rPr>
          <w:szCs w:val="28"/>
          <w:lang w:val="en-US"/>
        </w:rPr>
      </w:pPr>
      <w:r>
        <w:rPr>
          <w:szCs w:val="28"/>
          <w:lang w:val="en-US"/>
        </w:rPr>
        <w:tab/>
        <w:t>(a)</w:t>
      </w:r>
      <w:r>
        <w:rPr>
          <w:szCs w:val="28"/>
          <w:lang w:val="en-US"/>
        </w:rPr>
        <w:tab/>
      </w:r>
      <w:r>
        <w:rPr>
          <w:lang w:val="en-US"/>
        </w:rPr>
        <w:t xml:space="preserve">to admit or exclude evidence in a </w:t>
      </w:r>
      <w:r>
        <w:rPr>
          <w:szCs w:val="28"/>
          <w:lang w:val="en-US"/>
        </w:rPr>
        <w:t>proceeding; or</w:t>
      </w:r>
    </w:p>
    <w:p w14:paraId="507E32A2" w14:textId="77777777" w:rsidR="004C04C4" w:rsidRDefault="00D0554C">
      <w:pPr>
        <w:pStyle w:val="Apara"/>
        <w:rPr>
          <w:lang w:val="en-US"/>
        </w:rPr>
      </w:pPr>
      <w:r>
        <w:rPr>
          <w:lang w:val="en-US"/>
        </w:rPr>
        <w:tab/>
        <w:t>(b)</w:t>
      </w:r>
      <w:r>
        <w:rPr>
          <w:lang w:val="en-US"/>
        </w:rPr>
        <w:tab/>
        <w:t xml:space="preserve">to stay a criminal proceeding in the </w:t>
      </w:r>
      <w:r>
        <w:rPr>
          <w:szCs w:val="28"/>
          <w:lang w:val="en-US"/>
        </w:rPr>
        <w:t>interests of justice.</w:t>
      </w:r>
    </w:p>
    <w:p w14:paraId="14695389" w14:textId="77777777" w:rsidR="004C04C4" w:rsidRDefault="00D0554C">
      <w:pPr>
        <w:pStyle w:val="Amain"/>
        <w:keepNext/>
        <w:rPr>
          <w:lang w:val="en-US"/>
        </w:rPr>
      </w:pPr>
      <w:r>
        <w:rPr>
          <w:lang w:val="en-US"/>
        </w:rPr>
        <w:tab/>
        <w:t>(4)</w:t>
      </w:r>
      <w:r>
        <w:rPr>
          <w:lang w:val="en-US"/>
        </w:rPr>
        <w:tab/>
        <w:t>However, in deciding whether evidence should be admitted or excluded in a proceeding, the fact that the evidence was obtained as a result of a person engaging in criminal activity</w:t>
      </w:r>
      <w:r w:rsidR="00F50577">
        <w:rPr>
          <w:lang w:val="en-US"/>
        </w:rPr>
        <w:t xml:space="preserve"> </w:t>
      </w:r>
      <w:r w:rsidR="00F50577">
        <w:t>or corrupt conduct</w:t>
      </w:r>
      <w:r>
        <w:rPr>
          <w:lang w:val="en-US"/>
        </w:rPr>
        <w:t xml:space="preserve"> is to be disregarded if—</w:t>
      </w:r>
    </w:p>
    <w:p w14:paraId="27B66AB7" w14:textId="77777777" w:rsidR="004C04C4" w:rsidRDefault="00D0554C">
      <w:pPr>
        <w:pStyle w:val="Apara"/>
        <w:rPr>
          <w:lang w:val="en-US"/>
        </w:rPr>
      </w:pPr>
      <w:r>
        <w:rPr>
          <w:lang w:val="en-US"/>
        </w:rPr>
        <w:tab/>
        <w:t>(a)</w:t>
      </w:r>
      <w:r>
        <w:rPr>
          <w:lang w:val="en-US"/>
        </w:rPr>
        <w:tab/>
        <w:t xml:space="preserve">the person was a participant or corresponding participant acting in the course of an </w:t>
      </w:r>
      <w:proofErr w:type="spellStart"/>
      <w:r>
        <w:rPr>
          <w:lang w:val="en-US"/>
        </w:rPr>
        <w:t>authorised</w:t>
      </w:r>
      <w:proofErr w:type="spellEnd"/>
      <w:r>
        <w:rPr>
          <w:lang w:val="en-US"/>
        </w:rPr>
        <w:t xml:space="preserve"> operation or corresponding </w:t>
      </w:r>
      <w:proofErr w:type="spellStart"/>
      <w:r>
        <w:rPr>
          <w:lang w:val="en-US"/>
        </w:rPr>
        <w:t>authorised</w:t>
      </w:r>
      <w:proofErr w:type="spellEnd"/>
      <w:r>
        <w:rPr>
          <w:lang w:val="en-US"/>
        </w:rPr>
        <w:t xml:space="preserve"> operation; and</w:t>
      </w:r>
    </w:p>
    <w:p w14:paraId="1C28ADF2" w14:textId="77777777" w:rsidR="004C04C4" w:rsidRDefault="00D0554C">
      <w:pPr>
        <w:pStyle w:val="Apara"/>
        <w:rPr>
          <w:szCs w:val="28"/>
          <w:lang w:val="en-US"/>
        </w:rPr>
      </w:pPr>
      <w:r>
        <w:rPr>
          <w:szCs w:val="28"/>
          <w:lang w:val="en-US"/>
        </w:rPr>
        <w:tab/>
        <w:t>(b)</w:t>
      </w:r>
      <w:r>
        <w:rPr>
          <w:szCs w:val="28"/>
          <w:lang w:val="en-US"/>
        </w:rPr>
        <w:tab/>
      </w:r>
      <w:r>
        <w:rPr>
          <w:lang w:val="en-US"/>
        </w:rPr>
        <w:t xml:space="preserve">the criminal activity </w:t>
      </w:r>
      <w:r w:rsidR="00F50577">
        <w:t xml:space="preserve">or corrupt conduct </w:t>
      </w:r>
      <w:r>
        <w:rPr>
          <w:lang w:val="en-US"/>
        </w:rPr>
        <w:t xml:space="preserve">was controlled conduct within the meaning of this Act </w:t>
      </w:r>
      <w:r>
        <w:rPr>
          <w:szCs w:val="28"/>
          <w:lang w:val="en-US"/>
        </w:rPr>
        <w:t>or controlled conduct within the meaning of a corresponding law.</w:t>
      </w:r>
    </w:p>
    <w:p w14:paraId="5FA5F0FB" w14:textId="77777777" w:rsidR="004C04C4" w:rsidRDefault="00D0554C">
      <w:pPr>
        <w:pStyle w:val="Amain"/>
        <w:keepNext/>
        <w:rPr>
          <w:szCs w:val="28"/>
          <w:lang w:val="en-US"/>
        </w:rPr>
      </w:pPr>
      <w:r>
        <w:rPr>
          <w:szCs w:val="28"/>
          <w:lang w:val="en-US"/>
        </w:rPr>
        <w:tab/>
        <w:t>(5)</w:t>
      </w:r>
      <w:r>
        <w:rPr>
          <w:szCs w:val="28"/>
          <w:lang w:val="en-US"/>
        </w:rPr>
        <w:tab/>
      </w:r>
      <w:r>
        <w:rPr>
          <w:lang w:val="en-US"/>
        </w:rPr>
        <w:t xml:space="preserve">The following Acts do not apply to investigations, operations, activities and records </w:t>
      </w:r>
      <w:r>
        <w:rPr>
          <w:szCs w:val="28"/>
          <w:lang w:val="en-US"/>
        </w:rPr>
        <w:t>under this Act:</w:t>
      </w:r>
    </w:p>
    <w:p w14:paraId="7C1AC5BD" w14:textId="5E59D2A8" w:rsidR="004C04C4" w:rsidRDefault="00D0554C">
      <w:pPr>
        <w:pStyle w:val="Apara"/>
        <w:rPr>
          <w:lang w:val="en-US"/>
        </w:rPr>
      </w:pPr>
      <w:r>
        <w:rPr>
          <w:lang w:val="en-US"/>
        </w:rPr>
        <w:tab/>
        <w:t>(a)</w:t>
      </w:r>
      <w:r>
        <w:rPr>
          <w:lang w:val="en-US"/>
        </w:rPr>
        <w:tab/>
        <w:t xml:space="preserve">the </w:t>
      </w:r>
      <w:hyperlink r:id="rId33" w:tooltip="A2016-55" w:history="1">
        <w:r w:rsidR="00356B2F" w:rsidRPr="001D557F">
          <w:rPr>
            <w:rStyle w:val="charCitHyperlinkItal"/>
          </w:rPr>
          <w:t>Freedom of Information Act 2016</w:t>
        </w:r>
      </w:hyperlink>
      <w:r>
        <w:rPr>
          <w:lang w:val="en-US"/>
        </w:rPr>
        <w:t>;</w:t>
      </w:r>
    </w:p>
    <w:p w14:paraId="2A20EDD4" w14:textId="36F36E18" w:rsidR="004C04C4" w:rsidRDefault="00D0554C">
      <w:pPr>
        <w:pStyle w:val="Apara"/>
        <w:rPr>
          <w:lang w:val="en-US"/>
        </w:rPr>
      </w:pPr>
      <w:r>
        <w:rPr>
          <w:lang w:val="en-US"/>
        </w:rPr>
        <w:tab/>
        <w:t>(b)</w:t>
      </w:r>
      <w:r>
        <w:rPr>
          <w:lang w:val="en-US"/>
        </w:rPr>
        <w:tab/>
        <w:t xml:space="preserve">the </w:t>
      </w:r>
      <w:hyperlink r:id="rId34" w:tooltip="A2002-18" w:history="1">
        <w:r w:rsidRPr="00D0554C">
          <w:rPr>
            <w:rStyle w:val="charCitHyperlinkItal"/>
          </w:rPr>
          <w:t>Territory Records Act 2002</w:t>
        </w:r>
      </w:hyperlink>
      <w:r>
        <w:rPr>
          <w:lang w:val="en-US"/>
        </w:rPr>
        <w:t>.</w:t>
      </w:r>
    </w:p>
    <w:p w14:paraId="4C50B5C2" w14:textId="77777777" w:rsidR="004C04C4" w:rsidRDefault="00D0554C">
      <w:pPr>
        <w:pStyle w:val="AH5Sec"/>
        <w:rPr>
          <w:b w:val="0"/>
          <w:bCs/>
          <w:sz w:val="28"/>
          <w:szCs w:val="28"/>
          <w:lang w:val="en-US"/>
        </w:rPr>
      </w:pPr>
      <w:bookmarkStart w:id="14" w:name="_Toc90039356"/>
      <w:r w:rsidRPr="007A3124">
        <w:rPr>
          <w:rStyle w:val="CharSectNo"/>
        </w:rPr>
        <w:lastRenderedPageBreak/>
        <w:t>8</w:t>
      </w:r>
      <w:r>
        <w:rPr>
          <w:bCs/>
          <w:sz w:val="28"/>
          <w:szCs w:val="28"/>
          <w:lang w:val="en-US"/>
        </w:rPr>
        <w:tab/>
      </w:r>
      <w:r>
        <w:rPr>
          <w:lang w:val="en-US"/>
        </w:rPr>
        <w:t>Controlled operation taken to be conducted in ACT</w:t>
      </w:r>
      <w:bookmarkEnd w:id="14"/>
    </w:p>
    <w:p w14:paraId="4F59A1DA" w14:textId="77777777" w:rsidR="004C04C4" w:rsidRDefault="00D0554C">
      <w:pPr>
        <w:pStyle w:val="Amainreturn"/>
        <w:rPr>
          <w:szCs w:val="28"/>
          <w:lang w:val="en-US"/>
        </w:rPr>
      </w:pPr>
      <w:r>
        <w:rPr>
          <w:lang w:val="en-US"/>
        </w:rPr>
        <w:t xml:space="preserve">For this Act, a controlled operation in relation to a relevant offence is taken to be conducted in the ACT, whether or not it is also conducted in another jurisdiction, if a participant in the operation is a </w:t>
      </w:r>
      <w:r>
        <w:rPr>
          <w:szCs w:val="28"/>
          <w:lang w:val="en-US"/>
        </w:rPr>
        <w:t>law enforcement officer of the ACT.</w:t>
      </w:r>
    </w:p>
    <w:p w14:paraId="3CA301E3" w14:textId="77777777" w:rsidR="004C04C4" w:rsidRDefault="00D0554C">
      <w:pPr>
        <w:pStyle w:val="PageBreak"/>
        <w:suppressLineNumbers/>
      </w:pPr>
      <w:r>
        <w:br w:type="page"/>
      </w:r>
    </w:p>
    <w:p w14:paraId="548C2533" w14:textId="77777777" w:rsidR="004C04C4" w:rsidRPr="007A3124" w:rsidRDefault="00D0554C">
      <w:pPr>
        <w:pStyle w:val="AH2Part"/>
      </w:pPr>
      <w:bookmarkStart w:id="15" w:name="_Toc90039357"/>
      <w:r w:rsidRPr="007A3124">
        <w:rPr>
          <w:rStyle w:val="CharPartNo"/>
        </w:rPr>
        <w:lastRenderedPageBreak/>
        <w:t>Part 2</w:t>
      </w:r>
      <w:r>
        <w:rPr>
          <w:bCs/>
          <w:sz w:val="28"/>
          <w:szCs w:val="28"/>
          <w:lang w:val="en-US"/>
        </w:rPr>
        <w:tab/>
      </w:r>
      <w:proofErr w:type="spellStart"/>
      <w:r w:rsidRPr="007A3124">
        <w:rPr>
          <w:rStyle w:val="CharPartText"/>
          <w:lang w:val="en-US"/>
        </w:rPr>
        <w:t>Authorisation</w:t>
      </w:r>
      <w:proofErr w:type="spellEnd"/>
      <w:r w:rsidRPr="007A3124">
        <w:rPr>
          <w:rStyle w:val="CharPartText"/>
          <w:lang w:val="en-US"/>
        </w:rPr>
        <w:t xml:space="preserve"> of controlled operations</w:t>
      </w:r>
      <w:bookmarkEnd w:id="15"/>
    </w:p>
    <w:p w14:paraId="1F7BF729" w14:textId="77777777" w:rsidR="004C04C4" w:rsidRDefault="00D0554C">
      <w:pPr>
        <w:pStyle w:val="AH5Sec"/>
        <w:rPr>
          <w:b w:val="0"/>
          <w:bCs/>
          <w:sz w:val="28"/>
          <w:szCs w:val="28"/>
          <w:lang w:val="en-US"/>
        </w:rPr>
      </w:pPr>
      <w:bookmarkStart w:id="16" w:name="_Toc90039358"/>
      <w:r w:rsidRPr="007A3124">
        <w:rPr>
          <w:rStyle w:val="CharSectNo"/>
        </w:rPr>
        <w:t>9</w:t>
      </w:r>
      <w:r>
        <w:rPr>
          <w:bCs/>
          <w:sz w:val="28"/>
          <w:szCs w:val="28"/>
          <w:lang w:val="en-US"/>
        </w:rPr>
        <w:tab/>
      </w:r>
      <w:r>
        <w:rPr>
          <w:lang w:val="en-US"/>
        </w:rPr>
        <w:t xml:space="preserve">Application for authority to conduct controlled </w:t>
      </w:r>
      <w:r>
        <w:rPr>
          <w:szCs w:val="28"/>
          <w:lang w:val="en-US"/>
        </w:rPr>
        <w:t>operation</w:t>
      </w:r>
      <w:bookmarkEnd w:id="16"/>
    </w:p>
    <w:p w14:paraId="71C5AD5E" w14:textId="77777777" w:rsidR="004C04C4" w:rsidRDefault="00D0554C">
      <w:pPr>
        <w:pStyle w:val="Amain"/>
        <w:rPr>
          <w:szCs w:val="28"/>
          <w:lang w:val="en-US"/>
        </w:rPr>
      </w:pPr>
      <w:r>
        <w:rPr>
          <w:szCs w:val="28"/>
          <w:lang w:val="en-US"/>
        </w:rPr>
        <w:tab/>
        <w:t>(1)</w:t>
      </w:r>
      <w:r>
        <w:rPr>
          <w:szCs w:val="28"/>
          <w:lang w:val="en-US"/>
        </w:rPr>
        <w:tab/>
      </w:r>
      <w:r>
        <w:rPr>
          <w:lang w:val="en-US"/>
        </w:rPr>
        <w:t xml:space="preserve">A law enforcement officer of a law enforcement agency may apply to the chief officer of the agency for an authority to conduct a controlled </w:t>
      </w:r>
      <w:r>
        <w:rPr>
          <w:szCs w:val="28"/>
          <w:lang w:val="en-US"/>
        </w:rPr>
        <w:t>operation on behalf of the agency.</w:t>
      </w:r>
    </w:p>
    <w:p w14:paraId="4798E84F" w14:textId="77777777" w:rsidR="004C04C4" w:rsidRDefault="00D0554C">
      <w:pPr>
        <w:pStyle w:val="Amain"/>
        <w:rPr>
          <w:lang w:val="en-US"/>
        </w:rPr>
      </w:pPr>
      <w:r>
        <w:rPr>
          <w:lang w:val="en-US"/>
        </w:rPr>
        <w:tab/>
        <w:t>(2)</w:t>
      </w:r>
      <w:r>
        <w:rPr>
          <w:lang w:val="en-US"/>
        </w:rPr>
        <w:tab/>
        <w:t>An application for an authority may be made—</w:t>
      </w:r>
    </w:p>
    <w:p w14:paraId="5014ED99" w14:textId="77777777" w:rsidR="004C04C4" w:rsidRDefault="00D0554C">
      <w:pPr>
        <w:pStyle w:val="Apara"/>
        <w:rPr>
          <w:lang w:val="en-US"/>
        </w:rPr>
      </w:pPr>
      <w:r>
        <w:rPr>
          <w:lang w:val="en-US"/>
        </w:rPr>
        <w:tab/>
        <w:t>(a)</w:t>
      </w:r>
      <w:r>
        <w:rPr>
          <w:lang w:val="en-US"/>
        </w:rPr>
        <w:tab/>
        <w:t xml:space="preserve">in writing signed by the applicant (a </w:t>
      </w:r>
      <w:r>
        <w:rPr>
          <w:rStyle w:val="charBoldItals"/>
        </w:rPr>
        <w:t>standard application</w:t>
      </w:r>
      <w:r>
        <w:rPr>
          <w:lang w:val="en-US"/>
        </w:rPr>
        <w:t>); or</w:t>
      </w:r>
    </w:p>
    <w:p w14:paraId="4DEBEAB0"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applicant has reason to believe that the delay caused by making a standard application may affect the success of the </w:t>
      </w:r>
      <w:r>
        <w:rPr>
          <w:szCs w:val="28"/>
          <w:lang w:val="en-US"/>
        </w:rPr>
        <w:t xml:space="preserve">operation—orally in person or by telephone, fax, email or any other means of communication (an </w:t>
      </w:r>
      <w:r>
        <w:rPr>
          <w:rStyle w:val="charBoldItals"/>
        </w:rPr>
        <w:t>urgent application</w:t>
      </w:r>
      <w:r>
        <w:rPr>
          <w:szCs w:val="28"/>
          <w:lang w:val="en-US"/>
        </w:rPr>
        <w:t>).</w:t>
      </w:r>
    </w:p>
    <w:p w14:paraId="6E972F30" w14:textId="77777777" w:rsidR="004C04C4" w:rsidRDefault="00D0554C">
      <w:pPr>
        <w:pStyle w:val="Amain"/>
        <w:rPr>
          <w:szCs w:val="28"/>
          <w:lang w:val="en-US"/>
        </w:rPr>
      </w:pPr>
      <w:r>
        <w:rPr>
          <w:szCs w:val="28"/>
          <w:lang w:val="en-US"/>
        </w:rPr>
        <w:tab/>
        <w:t>(3)</w:t>
      </w:r>
      <w:r>
        <w:rPr>
          <w:szCs w:val="28"/>
          <w:lang w:val="en-US"/>
        </w:rPr>
        <w:tab/>
      </w:r>
      <w:r>
        <w:rPr>
          <w:lang w:val="en-US"/>
        </w:rPr>
        <w:t xml:space="preserve">This part does not prevent an application for an authority being made in relation to a controlled operation that has been the subject of </w:t>
      </w:r>
      <w:r>
        <w:rPr>
          <w:szCs w:val="28"/>
          <w:lang w:val="en-US"/>
        </w:rPr>
        <w:t>a previous application.</w:t>
      </w:r>
    </w:p>
    <w:p w14:paraId="38FA28B1" w14:textId="77777777" w:rsidR="004C04C4" w:rsidRDefault="00D0554C">
      <w:pPr>
        <w:pStyle w:val="Amain"/>
        <w:rPr>
          <w:szCs w:val="28"/>
          <w:lang w:val="en-US"/>
        </w:rPr>
      </w:pPr>
      <w:r>
        <w:rPr>
          <w:szCs w:val="28"/>
          <w:lang w:val="en-US"/>
        </w:rPr>
        <w:tab/>
        <w:t>(4)</w:t>
      </w:r>
      <w:r>
        <w:rPr>
          <w:szCs w:val="28"/>
          <w:lang w:val="en-US"/>
        </w:rPr>
        <w:tab/>
      </w:r>
      <w:r>
        <w:rPr>
          <w:lang w:val="en-US"/>
        </w:rPr>
        <w:t xml:space="preserve">In any application, whether standard or urgent, the </w:t>
      </w:r>
      <w:r>
        <w:rPr>
          <w:szCs w:val="28"/>
          <w:lang w:val="en-US"/>
        </w:rPr>
        <w:t>applicant must—</w:t>
      </w:r>
    </w:p>
    <w:p w14:paraId="6FF7E9A3" w14:textId="77777777" w:rsidR="004C04C4" w:rsidRDefault="00D0554C">
      <w:pPr>
        <w:pStyle w:val="Apara"/>
        <w:rPr>
          <w:lang w:val="en-US"/>
        </w:rPr>
      </w:pPr>
      <w:r>
        <w:rPr>
          <w:lang w:val="en-US"/>
        </w:rPr>
        <w:tab/>
        <w:t>(a)</w:t>
      </w:r>
      <w:r>
        <w:rPr>
          <w:lang w:val="en-US"/>
        </w:rPr>
        <w:tab/>
        <w:t xml:space="preserve">provide sufficient information to enable the chief officer to decide whether or not </w:t>
      </w:r>
      <w:r>
        <w:rPr>
          <w:szCs w:val="28"/>
          <w:lang w:val="en-US"/>
        </w:rPr>
        <w:t>to grant the application; and</w:t>
      </w:r>
    </w:p>
    <w:p w14:paraId="14CAFC2B" w14:textId="77777777" w:rsidR="004C04C4" w:rsidRDefault="00D0554C">
      <w:pPr>
        <w:pStyle w:val="Apara"/>
        <w:rPr>
          <w:szCs w:val="28"/>
          <w:lang w:val="en-US"/>
        </w:rPr>
      </w:pPr>
      <w:r>
        <w:rPr>
          <w:szCs w:val="28"/>
          <w:lang w:val="en-US"/>
        </w:rPr>
        <w:tab/>
        <w:t>(b)</w:t>
      </w:r>
      <w:r>
        <w:rPr>
          <w:szCs w:val="28"/>
          <w:lang w:val="en-US"/>
        </w:rPr>
        <w:tab/>
      </w:r>
      <w:r>
        <w:rPr>
          <w:lang w:val="en-US"/>
        </w:rPr>
        <w:t>state whether or not the proposed operation, or any other controlled operation in relation to the same criminal activity</w:t>
      </w:r>
      <w:r w:rsidR="00F50577">
        <w:rPr>
          <w:lang w:val="en-US"/>
        </w:rPr>
        <w:t xml:space="preserve"> </w:t>
      </w:r>
      <w:r w:rsidR="00F50577">
        <w:t>or corrupt conduct</w:t>
      </w:r>
      <w:r>
        <w:rPr>
          <w:lang w:val="en-US"/>
        </w:rPr>
        <w:t xml:space="preserve">, has been the subject of an earlier </w:t>
      </w:r>
      <w:r>
        <w:rPr>
          <w:szCs w:val="28"/>
          <w:lang w:val="en-US"/>
        </w:rPr>
        <w:t>application for an authority or amendment of an authority and, if so, whether or not the authority or amendment was granted.</w:t>
      </w:r>
    </w:p>
    <w:p w14:paraId="4A38AB1A" w14:textId="77777777" w:rsidR="004C04C4" w:rsidRDefault="00D0554C">
      <w:pPr>
        <w:pStyle w:val="Amain"/>
        <w:rPr>
          <w:szCs w:val="28"/>
          <w:lang w:val="en-US"/>
        </w:rPr>
      </w:pPr>
      <w:r>
        <w:rPr>
          <w:szCs w:val="28"/>
          <w:lang w:val="en-US"/>
        </w:rPr>
        <w:tab/>
        <w:t>(5)</w:t>
      </w:r>
      <w:r>
        <w:rPr>
          <w:szCs w:val="28"/>
          <w:lang w:val="en-US"/>
        </w:rPr>
        <w:tab/>
      </w:r>
      <w:r>
        <w:rPr>
          <w:lang w:val="en-US"/>
        </w:rPr>
        <w:t>The chief officer may require the applicant to give the chief officer the additional information the chief officer reasonably needs to decide the application.</w:t>
      </w:r>
    </w:p>
    <w:p w14:paraId="7B08E819" w14:textId="77777777" w:rsidR="004C04C4" w:rsidRDefault="00D0554C">
      <w:pPr>
        <w:pStyle w:val="Amain"/>
        <w:rPr>
          <w:szCs w:val="28"/>
          <w:lang w:val="en-US"/>
        </w:rPr>
      </w:pPr>
      <w:r>
        <w:rPr>
          <w:szCs w:val="28"/>
          <w:lang w:val="en-US"/>
        </w:rPr>
        <w:tab/>
        <w:t>(6)</w:t>
      </w:r>
      <w:r>
        <w:rPr>
          <w:szCs w:val="28"/>
          <w:lang w:val="en-US"/>
        </w:rPr>
        <w:tab/>
      </w:r>
      <w:r>
        <w:rPr>
          <w:lang w:val="en-US"/>
        </w:rPr>
        <w:t xml:space="preserve">As soon as practicable after making an urgent application, the applicant must make a written record </w:t>
      </w:r>
      <w:r>
        <w:rPr>
          <w:szCs w:val="28"/>
          <w:lang w:val="en-US"/>
        </w:rPr>
        <w:t>of the application and give a copy of it to the chief officer.</w:t>
      </w:r>
    </w:p>
    <w:p w14:paraId="1FBCF741" w14:textId="77777777" w:rsidR="004C04C4" w:rsidRDefault="00D0554C">
      <w:pPr>
        <w:pStyle w:val="AH5Sec"/>
        <w:rPr>
          <w:lang w:val="en-US"/>
        </w:rPr>
      </w:pPr>
      <w:bookmarkStart w:id="17" w:name="_Toc90039359"/>
      <w:r w:rsidRPr="007A3124">
        <w:rPr>
          <w:rStyle w:val="CharSectNo"/>
        </w:rPr>
        <w:lastRenderedPageBreak/>
        <w:t>10</w:t>
      </w:r>
      <w:r>
        <w:rPr>
          <w:lang w:val="en-US"/>
        </w:rPr>
        <w:tab/>
        <w:t>Decision on application for authority</w:t>
      </w:r>
      <w:bookmarkEnd w:id="17"/>
    </w:p>
    <w:p w14:paraId="2F6628F2" w14:textId="77777777" w:rsidR="004C04C4" w:rsidRDefault="00D0554C">
      <w:pPr>
        <w:pStyle w:val="Amain"/>
        <w:rPr>
          <w:szCs w:val="28"/>
          <w:lang w:val="en-US"/>
        </w:rPr>
      </w:pPr>
      <w:r>
        <w:rPr>
          <w:szCs w:val="28"/>
          <w:lang w:val="en-US"/>
        </w:rPr>
        <w:tab/>
        <w:t>(1)</w:t>
      </w:r>
      <w:r>
        <w:rPr>
          <w:szCs w:val="28"/>
          <w:lang w:val="en-US"/>
        </w:rPr>
        <w:tab/>
      </w:r>
      <w:r>
        <w:rPr>
          <w:lang w:val="en-US"/>
        </w:rPr>
        <w:t xml:space="preserve">After considering an application for an authority to conduct a controlled operation, and any additional information given under </w:t>
      </w:r>
      <w:r>
        <w:rPr>
          <w:szCs w:val="28"/>
          <w:lang w:val="en-US"/>
        </w:rPr>
        <w:t>section 9 (5), the chief officer may—</w:t>
      </w:r>
    </w:p>
    <w:p w14:paraId="7D3D8575" w14:textId="77777777" w:rsidR="004C04C4" w:rsidRDefault="00D0554C">
      <w:pPr>
        <w:pStyle w:val="Apara"/>
        <w:rPr>
          <w:szCs w:val="28"/>
          <w:lang w:val="en-US"/>
        </w:rPr>
      </w:pPr>
      <w:r>
        <w:rPr>
          <w:szCs w:val="28"/>
          <w:lang w:val="en-US"/>
        </w:rPr>
        <w:tab/>
        <w:t>(a)</w:t>
      </w:r>
      <w:r>
        <w:rPr>
          <w:szCs w:val="28"/>
          <w:lang w:val="en-US"/>
        </w:rPr>
        <w:tab/>
      </w:r>
      <w:proofErr w:type="spellStart"/>
      <w:r>
        <w:rPr>
          <w:lang w:val="en-US"/>
        </w:rPr>
        <w:t>authorise</w:t>
      </w:r>
      <w:proofErr w:type="spellEnd"/>
      <w:r>
        <w:rPr>
          <w:lang w:val="en-US"/>
        </w:rPr>
        <w:t xml:space="preserve"> the operation by granting the authority, either unconditionally or </w:t>
      </w:r>
      <w:r>
        <w:rPr>
          <w:szCs w:val="28"/>
          <w:lang w:val="en-US"/>
        </w:rPr>
        <w:t>subject to conditions; or</w:t>
      </w:r>
    </w:p>
    <w:p w14:paraId="3C35C686" w14:textId="77777777" w:rsidR="004C04C4" w:rsidRDefault="00D0554C">
      <w:pPr>
        <w:pStyle w:val="Apara"/>
        <w:rPr>
          <w:lang w:val="en-US"/>
        </w:rPr>
      </w:pPr>
      <w:r>
        <w:rPr>
          <w:lang w:val="en-US"/>
        </w:rPr>
        <w:tab/>
        <w:t>(b)</w:t>
      </w:r>
      <w:r>
        <w:rPr>
          <w:lang w:val="en-US"/>
        </w:rPr>
        <w:tab/>
        <w:t>refuse the application.</w:t>
      </w:r>
    </w:p>
    <w:p w14:paraId="760DE79B" w14:textId="77777777" w:rsidR="004C04C4" w:rsidRDefault="00D0554C">
      <w:pPr>
        <w:pStyle w:val="Amain"/>
        <w:rPr>
          <w:lang w:val="en-US"/>
        </w:rPr>
      </w:pPr>
      <w:r>
        <w:rPr>
          <w:lang w:val="en-US"/>
        </w:rPr>
        <w:tab/>
        <w:t>(2)</w:t>
      </w:r>
      <w:r>
        <w:rPr>
          <w:lang w:val="en-US"/>
        </w:rPr>
        <w:tab/>
        <w:t>An authority to conduct a controlled operation may not be granted unless the chief officer is satisfied</w:t>
      </w:r>
      <w:r>
        <w:rPr>
          <w:szCs w:val="28"/>
          <w:lang w:val="en-US"/>
        </w:rPr>
        <w:t xml:space="preserve"> on reasonable grounds</w:t>
      </w:r>
      <w:r>
        <w:rPr>
          <w:lang w:val="en-US"/>
        </w:rPr>
        <w:t xml:space="preserve"> that</w:t>
      </w:r>
      <w:r>
        <w:rPr>
          <w:szCs w:val="28"/>
          <w:lang w:val="en-US"/>
        </w:rPr>
        <w:t>—</w:t>
      </w:r>
    </w:p>
    <w:p w14:paraId="0E7B18DA" w14:textId="77777777" w:rsidR="004C04C4" w:rsidRDefault="00D0554C">
      <w:pPr>
        <w:pStyle w:val="Apara"/>
        <w:rPr>
          <w:lang w:val="en-US"/>
        </w:rPr>
      </w:pPr>
      <w:r>
        <w:rPr>
          <w:lang w:val="en-US"/>
        </w:rPr>
        <w:tab/>
        <w:t>(a)</w:t>
      </w:r>
      <w:r>
        <w:rPr>
          <w:lang w:val="en-US"/>
        </w:rPr>
        <w:tab/>
        <w:t>a relevant offence has been, is being or is likely to be committed; and</w:t>
      </w:r>
    </w:p>
    <w:p w14:paraId="23751A45" w14:textId="77777777" w:rsidR="004C04C4" w:rsidRDefault="00D0554C">
      <w:pPr>
        <w:pStyle w:val="Apara"/>
        <w:rPr>
          <w:szCs w:val="28"/>
          <w:lang w:val="en-US"/>
        </w:rPr>
      </w:pPr>
      <w:r>
        <w:rPr>
          <w:szCs w:val="28"/>
          <w:lang w:val="en-US"/>
        </w:rPr>
        <w:tab/>
        <w:t>(b)</w:t>
      </w:r>
      <w:r>
        <w:rPr>
          <w:szCs w:val="28"/>
          <w:lang w:val="en-US"/>
        </w:rPr>
        <w:tab/>
      </w:r>
      <w:r>
        <w:rPr>
          <w:lang w:val="en-US"/>
        </w:rPr>
        <w:t xml:space="preserve">the controlled operation will be, or is likely to be, conducted in the ACT, in the ACT and 1 or more other </w:t>
      </w:r>
      <w:r>
        <w:rPr>
          <w:szCs w:val="28"/>
          <w:lang w:val="en-US"/>
        </w:rPr>
        <w:t>jurisdictions or in 1 or more participating jurisdictions; and</w:t>
      </w:r>
    </w:p>
    <w:p w14:paraId="5E7D8FF2" w14:textId="77777777" w:rsidR="004C04C4" w:rsidRDefault="00D0554C">
      <w:pPr>
        <w:pStyle w:val="Apara"/>
        <w:rPr>
          <w:szCs w:val="28"/>
          <w:lang w:val="en-US"/>
        </w:rPr>
      </w:pPr>
      <w:r>
        <w:rPr>
          <w:szCs w:val="28"/>
          <w:lang w:val="en-US"/>
        </w:rPr>
        <w:tab/>
        <w:t>(c)</w:t>
      </w:r>
      <w:r>
        <w:rPr>
          <w:szCs w:val="28"/>
          <w:lang w:val="en-US"/>
        </w:rPr>
        <w:tab/>
      </w:r>
      <w:r>
        <w:rPr>
          <w:lang w:val="en-US"/>
        </w:rPr>
        <w:t xml:space="preserve">the nature and extent of the suspected criminal activity </w:t>
      </w:r>
      <w:r w:rsidR="00F50577">
        <w:t xml:space="preserve">or corrupt conduct </w:t>
      </w:r>
      <w:r>
        <w:rPr>
          <w:lang w:val="en-US"/>
        </w:rPr>
        <w:t>justify the conduct of a controlled operation in the ACT, in the ACT and 1</w:t>
      </w:r>
      <w:r>
        <w:rPr>
          <w:szCs w:val="28"/>
          <w:lang w:val="en-US"/>
        </w:rPr>
        <w:t xml:space="preserve"> or more other jurisdictions or in 1 or more participating jurisdictions; and</w:t>
      </w:r>
    </w:p>
    <w:p w14:paraId="120830AD" w14:textId="77777777" w:rsidR="004C04C4" w:rsidRDefault="00D0554C">
      <w:pPr>
        <w:pStyle w:val="Apara"/>
        <w:rPr>
          <w:szCs w:val="28"/>
          <w:lang w:val="en-US"/>
        </w:rPr>
      </w:pPr>
      <w:r>
        <w:rPr>
          <w:szCs w:val="28"/>
          <w:lang w:val="en-US"/>
        </w:rPr>
        <w:tab/>
        <w:t>(d)</w:t>
      </w:r>
      <w:r>
        <w:rPr>
          <w:szCs w:val="28"/>
          <w:lang w:val="en-US"/>
        </w:rPr>
        <w:tab/>
      </w:r>
      <w:r>
        <w:rPr>
          <w:lang w:val="en-US"/>
        </w:rPr>
        <w:t xml:space="preserve">any unlawful conduct involved in conducting the operation will be limited to the minimum necessary to </w:t>
      </w:r>
      <w:r>
        <w:rPr>
          <w:szCs w:val="28"/>
          <w:lang w:val="en-US"/>
        </w:rPr>
        <w:t>conduct an effective controlled operation; and</w:t>
      </w:r>
    </w:p>
    <w:p w14:paraId="5F4016B1" w14:textId="77777777" w:rsidR="004C04C4" w:rsidRDefault="00D0554C">
      <w:pPr>
        <w:pStyle w:val="Apara"/>
        <w:rPr>
          <w:szCs w:val="28"/>
          <w:lang w:val="en-US"/>
        </w:rPr>
      </w:pPr>
      <w:r>
        <w:rPr>
          <w:szCs w:val="28"/>
          <w:lang w:val="en-US"/>
        </w:rPr>
        <w:tab/>
        <w:t>(e)</w:t>
      </w:r>
      <w:r>
        <w:rPr>
          <w:szCs w:val="28"/>
          <w:lang w:val="en-US"/>
        </w:rPr>
        <w:tab/>
      </w:r>
      <w:r>
        <w:rPr>
          <w:lang w:val="en-US"/>
        </w:rPr>
        <w:t xml:space="preserve">the operation will be conducted in a way that will </w:t>
      </w:r>
      <w:proofErr w:type="spellStart"/>
      <w:r>
        <w:rPr>
          <w:lang w:val="en-US"/>
        </w:rPr>
        <w:t>minimise</w:t>
      </w:r>
      <w:proofErr w:type="spellEnd"/>
      <w:r>
        <w:rPr>
          <w:lang w:val="en-US"/>
        </w:rPr>
        <w:t xml:space="preserve"> the risk of more illicit goods being under the control of people, other than law enforcement officers, at the end of the operation than are reasonably necessary to enable the officers to achieve the purpose of the </w:t>
      </w:r>
      <w:r>
        <w:rPr>
          <w:szCs w:val="28"/>
          <w:lang w:val="en-US"/>
        </w:rPr>
        <w:t>controlled operation; and</w:t>
      </w:r>
    </w:p>
    <w:p w14:paraId="38B366D5" w14:textId="77777777" w:rsidR="004C04C4" w:rsidRDefault="00D0554C">
      <w:pPr>
        <w:pStyle w:val="Apara"/>
        <w:rPr>
          <w:lang w:val="en-US"/>
        </w:rPr>
      </w:pPr>
      <w:r>
        <w:rPr>
          <w:lang w:val="en-US"/>
        </w:rPr>
        <w:tab/>
        <w:t>(f)</w:t>
      </w:r>
      <w:r>
        <w:rPr>
          <w:lang w:val="en-US"/>
        </w:rPr>
        <w:tab/>
        <w:t xml:space="preserve">the proposed controlled conduct will be able to be accounted for in a way that will enable the reporting </w:t>
      </w:r>
      <w:r w:rsidR="005253BC">
        <w:rPr>
          <w:szCs w:val="28"/>
          <w:lang w:val="en-US"/>
        </w:rPr>
        <w:t>requirements of part </w:t>
      </w:r>
      <w:r>
        <w:rPr>
          <w:szCs w:val="28"/>
          <w:lang w:val="en-US"/>
        </w:rPr>
        <w:t>4 to be complied with; and</w:t>
      </w:r>
    </w:p>
    <w:p w14:paraId="557CCDBF" w14:textId="77777777" w:rsidR="00F50577" w:rsidRDefault="00F50577" w:rsidP="00F50577">
      <w:pPr>
        <w:pStyle w:val="Apara"/>
        <w:rPr>
          <w:lang w:val="en-US"/>
        </w:rPr>
      </w:pPr>
      <w:r>
        <w:rPr>
          <w:szCs w:val="28"/>
          <w:lang w:val="en-US"/>
        </w:rPr>
        <w:lastRenderedPageBreak/>
        <w:tab/>
        <w:t>(g)</w:t>
      </w:r>
      <w:r>
        <w:rPr>
          <w:szCs w:val="28"/>
          <w:lang w:val="en-US"/>
        </w:rPr>
        <w:tab/>
      </w:r>
      <w:r>
        <w:rPr>
          <w:lang w:val="en-US"/>
        </w:rPr>
        <w:t>the operation will not be conducted in a way that a person is likely to be induced to—</w:t>
      </w:r>
    </w:p>
    <w:p w14:paraId="2FEE0675" w14:textId="77777777" w:rsidR="00F50577" w:rsidRDefault="00F50577" w:rsidP="00F50577">
      <w:pPr>
        <w:pStyle w:val="Asubpara"/>
        <w:rPr>
          <w:lang w:val="en-US"/>
        </w:rPr>
      </w:pPr>
      <w:r>
        <w:rPr>
          <w:lang w:val="en-US"/>
        </w:rPr>
        <w:tab/>
        <w:t>(</w:t>
      </w:r>
      <w:proofErr w:type="spellStart"/>
      <w:r>
        <w:rPr>
          <w:lang w:val="en-US"/>
        </w:rPr>
        <w:t>i</w:t>
      </w:r>
      <w:proofErr w:type="spellEnd"/>
      <w:r>
        <w:rPr>
          <w:lang w:val="en-US"/>
        </w:rPr>
        <w:t>)</w:t>
      </w:r>
      <w:r>
        <w:rPr>
          <w:lang w:val="en-US"/>
        </w:rPr>
        <w:tab/>
        <w:t xml:space="preserve">commit an offence against a law of any jurisdiction or the Commonwealth that the person would </w:t>
      </w:r>
      <w:r>
        <w:rPr>
          <w:szCs w:val="28"/>
          <w:lang w:val="en-US"/>
        </w:rPr>
        <w:t>not otherwise have committed; or</w:t>
      </w:r>
    </w:p>
    <w:p w14:paraId="597A89D3" w14:textId="77777777" w:rsidR="00F50577" w:rsidRDefault="00F50577" w:rsidP="00F50577">
      <w:pPr>
        <w:pStyle w:val="Asubpara"/>
        <w:rPr>
          <w:lang w:val="en-US"/>
        </w:rPr>
      </w:pPr>
      <w:r>
        <w:rPr>
          <w:lang w:val="en-US"/>
        </w:rPr>
        <w:tab/>
        <w:t>(ii)</w:t>
      </w:r>
      <w:r>
        <w:rPr>
          <w:lang w:val="en-US"/>
        </w:rPr>
        <w:tab/>
        <w:t>engage in corrupt conduct; and</w:t>
      </w:r>
    </w:p>
    <w:p w14:paraId="4D063CE4" w14:textId="77777777" w:rsidR="004C04C4" w:rsidRDefault="00D0554C">
      <w:pPr>
        <w:pStyle w:val="Apara"/>
        <w:rPr>
          <w:szCs w:val="28"/>
          <w:lang w:val="en-US"/>
        </w:rPr>
      </w:pPr>
      <w:r>
        <w:rPr>
          <w:szCs w:val="28"/>
          <w:lang w:val="en-US"/>
        </w:rPr>
        <w:tab/>
        <w:t>(h)</w:t>
      </w:r>
      <w:r>
        <w:rPr>
          <w:szCs w:val="28"/>
          <w:lang w:val="en-US"/>
        </w:rPr>
        <w:tab/>
      </w:r>
      <w:r>
        <w:rPr>
          <w:lang w:val="en-US"/>
        </w:rPr>
        <w:t xml:space="preserve">any conduct involved in the </w:t>
      </w:r>
      <w:r>
        <w:rPr>
          <w:szCs w:val="28"/>
          <w:lang w:val="en-US"/>
        </w:rPr>
        <w:t>operation will not—</w:t>
      </w:r>
    </w:p>
    <w:p w14:paraId="035ADD7C"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endanger the health or safety of any person; or</w:t>
      </w:r>
    </w:p>
    <w:p w14:paraId="4FEF8BAD" w14:textId="77777777" w:rsidR="004C04C4" w:rsidRDefault="00D0554C">
      <w:pPr>
        <w:pStyle w:val="Asubpara"/>
        <w:rPr>
          <w:lang w:val="en-US"/>
        </w:rPr>
      </w:pPr>
      <w:r>
        <w:rPr>
          <w:lang w:val="en-US"/>
        </w:rPr>
        <w:tab/>
        <w:t>(ii)</w:t>
      </w:r>
      <w:r>
        <w:rPr>
          <w:lang w:val="en-US"/>
        </w:rPr>
        <w:tab/>
        <w:t>cause the death of, or injury to, any person; or</w:t>
      </w:r>
    </w:p>
    <w:p w14:paraId="33CE5D71" w14:textId="77777777" w:rsidR="004C04C4" w:rsidRDefault="00D0554C">
      <w:pPr>
        <w:pStyle w:val="Asubpara"/>
        <w:rPr>
          <w:lang w:val="en-US"/>
        </w:rPr>
      </w:pPr>
      <w:r>
        <w:rPr>
          <w:lang w:val="en-US"/>
        </w:rPr>
        <w:tab/>
        <w:t>(iii)</w:t>
      </w:r>
      <w:r>
        <w:rPr>
          <w:lang w:val="en-US"/>
        </w:rPr>
        <w:tab/>
        <w:t>involve the commission of a sexual offence against any person; or</w:t>
      </w:r>
    </w:p>
    <w:p w14:paraId="0EE3799E" w14:textId="77777777" w:rsidR="004C04C4" w:rsidRDefault="00D0554C">
      <w:pPr>
        <w:pStyle w:val="Asubpara"/>
        <w:rPr>
          <w:szCs w:val="28"/>
          <w:lang w:val="en-US"/>
        </w:rPr>
      </w:pPr>
      <w:r>
        <w:rPr>
          <w:szCs w:val="28"/>
          <w:lang w:val="en-US"/>
        </w:rPr>
        <w:tab/>
        <w:t>(iv)</w:t>
      </w:r>
      <w:r>
        <w:rPr>
          <w:szCs w:val="28"/>
          <w:lang w:val="en-US"/>
        </w:rPr>
        <w:tab/>
      </w:r>
      <w:r>
        <w:rPr>
          <w:lang w:val="en-US"/>
        </w:rPr>
        <w:t xml:space="preserve">result in unlawful loss of or serious damage to property (other </w:t>
      </w:r>
      <w:r>
        <w:rPr>
          <w:szCs w:val="28"/>
          <w:lang w:val="en-US"/>
        </w:rPr>
        <w:t>than illicit goods); and</w:t>
      </w:r>
    </w:p>
    <w:p w14:paraId="47BD5367" w14:textId="77777777" w:rsidR="004C04C4" w:rsidRDefault="00D0554C">
      <w:pPr>
        <w:pStyle w:val="A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any role assigned to a civilian participant in the operation is not one </w:t>
      </w:r>
      <w:r>
        <w:rPr>
          <w:szCs w:val="28"/>
          <w:lang w:val="en-US"/>
        </w:rPr>
        <w:t>that could be adequately performed by a law enforcement officer.</w:t>
      </w:r>
    </w:p>
    <w:p w14:paraId="45356851" w14:textId="77777777" w:rsidR="004C04C4" w:rsidRDefault="00D0554C">
      <w:pPr>
        <w:pStyle w:val="AH5Sec"/>
        <w:rPr>
          <w:lang w:val="en-US"/>
        </w:rPr>
      </w:pPr>
      <w:bookmarkStart w:id="18" w:name="_Toc90039360"/>
      <w:r w:rsidRPr="007A3124">
        <w:rPr>
          <w:rStyle w:val="CharSectNo"/>
        </w:rPr>
        <w:t>11</w:t>
      </w:r>
      <w:r>
        <w:rPr>
          <w:lang w:val="en-US"/>
        </w:rPr>
        <w:tab/>
        <w:t>Form of authority</w:t>
      </w:r>
      <w:bookmarkEnd w:id="18"/>
    </w:p>
    <w:p w14:paraId="2CEFB35C" w14:textId="77777777" w:rsidR="004C04C4" w:rsidRDefault="00D0554C">
      <w:pPr>
        <w:pStyle w:val="Amain"/>
        <w:rPr>
          <w:lang w:val="en-US"/>
        </w:rPr>
      </w:pPr>
      <w:r>
        <w:rPr>
          <w:lang w:val="en-US"/>
        </w:rPr>
        <w:tab/>
        <w:t>(1)</w:t>
      </w:r>
      <w:r>
        <w:rPr>
          <w:lang w:val="en-US"/>
        </w:rPr>
        <w:tab/>
        <w:t xml:space="preserve">An authority to conduct a controlled operation </w:t>
      </w:r>
      <w:r>
        <w:rPr>
          <w:szCs w:val="28"/>
          <w:lang w:val="en-US"/>
        </w:rPr>
        <w:t>may be granted—</w:t>
      </w:r>
    </w:p>
    <w:p w14:paraId="02C0924A" w14:textId="77777777" w:rsidR="004C04C4" w:rsidRDefault="00D0554C">
      <w:pPr>
        <w:pStyle w:val="Apara"/>
        <w:rPr>
          <w:lang w:val="en-US"/>
        </w:rPr>
      </w:pPr>
      <w:r>
        <w:rPr>
          <w:lang w:val="en-US"/>
        </w:rPr>
        <w:tab/>
        <w:t>(a)</w:t>
      </w:r>
      <w:r>
        <w:rPr>
          <w:lang w:val="en-US"/>
        </w:rPr>
        <w:tab/>
        <w:t xml:space="preserve">in writing signed by the chief officer (a </w:t>
      </w:r>
      <w:r>
        <w:rPr>
          <w:rStyle w:val="charBoldItals"/>
        </w:rPr>
        <w:t>standard authority</w:t>
      </w:r>
      <w:r>
        <w:rPr>
          <w:lang w:val="en-US"/>
        </w:rPr>
        <w:t>); or</w:t>
      </w:r>
    </w:p>
    <w:p w14:paraId="30B8C766"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chief officer is satisfied that the delay caused by granting a standard authority may affect the success of the operation—orally in person or by telephone, fax, email or any other means </w:t>
      </w:r>
      <w:r>
        <w:rPr>
          <w:szCs w:val="28"/>
          <w:lang w:val="en-US"/>
        </w:rPr>
        <w:t xml:space="preserve">of communication (an </w:t>
      </w:r>
      <w:r>
        <w:rPr>
          <w:rStyle w:val="charBoldItals"/>
        </w:rPr>
        <w:t>urgent authority</w:t>
      </w:r>
      <w:r>
        <w:rPr>
          <w:szCs w:val="28"/>
          <w:lang w:val="en-US"/>
        </w:rPr>
        <w:t>).</w:t>
      </w:r>
    </w:p>
    <w:p w14:paraId="3BC65578" w14:textId="77777777" w:rsidR="004C04C4" w:rsidRDefault="00D0554C">
      <w:pPr>
        <w:pStyle w:val="Amain"/>
        <w:rPr>
          <w:szCs w:val="28"/>
          <w:lang w:val="en-US"/>
        </w:rPr>
      </w:pPr>
      <w:r>
        <w:rPr>
          <w:szCs w:val="28"/>
          <w:lang w:val="en-US"/>
        </w:rPr>
        <w:tab/>
        <w:t>(2)</w:t>
      </w:r>
      <w:r>
        <w:rPr>
          <w:szCs w:val="28"/>
          <w:lang w:val="en-US"/>
        </w:rPr>
        <w:tab/>
      </w:r>
      <w:r>
        <w:rPr>
          <w:lang w:val="en-US"/>
        </w:rPr>
        <w:t xml:space="preserve">This part does not prevent an authority being granted in relation to a controlled operation that </w:t>
      </w:r>
      <w:r>
        <w:rPr>
          <w:szCs w:val="28"/>
          <w:lang w:val="en-US"/>
        </w:rPr>
        <w:t>has been the subject of a previous authority.</w:t>
      </w:r>
    </w:p>
    <w:p w14:paraId="42C9BD07" w14:textId="77777777" w:rsidR="004C04C4" w:rsidRDefault="00D0554C">
      <w:pPr>
        <w:pStyle w:val="Amain"/>
        <w:keepNext/>
        <w:rPr>
          <w:lang w:val="en-US"/>
        </w:rPr>
      </w:pPr>
      <w:r>
        <w:rPr>
          <w:lang w:val="en-US"/>
        </w:rPr>
        <w:lastRenderedPageBreak/>
        <w:tab/>
        <w:t>(3)</w:t>
      </w:r>
      <w:r>
        <w:rPr>
          <w:lang w:val="en-US"/>
        </w:rPr>
        <w:tab/>
        <w:t>An authority, whether standard or urgent, must—</w:t>
      </w:r>
    </w:p>
    <w:p w14:paraId="5065869D" w14:textId="77777777" w:rsidR="004C04C4" w:rsidRDefault="00D0554C">
      <w:pPr>
        <w:pStyle w:val="Apara"/>
        <w:rPr>
          <w:lang w:val="en-US"/>
        </w:rPr>
      </w:pPr>
      <w:r>
        <w:rPr>
          <w:lang w:val="en-US"/>
        </w:rPr>
        <w:tab/>
        <w:t>(a)</w:t>
      </w:r>
      <w:r>
        <w:rPr>
          <w:lang w:val="en-US"/>
        </w:rPr>
        <w:tab/>
        <w:t>state the name and rank or position of the person granting the authority; and</w:t>
      </w:r>
    </w:p>
    <w:p w14:paraId="61EA2367" w14:textId="77777777" w:rsidR="004C04C4" w:rsidRDefault="00D0554C">
      <w:pPr>
        <w:pStyle w:val="Apara"/>
        <w:rPr>
          <w:lang w:val="en-US"/>
        </w:rPr>
      </w:pPr>
      <w:r>
        <w:rPr>
          <w:lang w:val="en-US"/>
        </w:rPr>
        <w:tab/>
        <w:t>(b)</w:t>
      </w:r>
      <w:r>
        <w:rPr>
          <w:lang w:val="en-US"/>
        </w:rPr>
        <w:tab/>
        <w:t>identify the principal law enforcement officer and, if the principal law enforcement officer is not the applicant for the authority, the name of the applicant; and</w:t>
      </w:r>
    </w:p>
    <w:p w14:paraId="6E5D159C" w14:textId="77777777" w:rsidR="004C04C4" w:rsidRDefault="00D0554C">
      <w:pPr>
        <w:pStyle w:val="Apara"/>
        <w:rPr>
          <w:lang w:val="en-US"/>
        </w:rPr>
      </w:pPr>
      <w:r>
        <w:rPr>
          <w:lang w:val="en-US"/>
        </w:rPr>
        <w:tab/>
        <w:t>(c)</w:t>
      </w:r>
      <w:r>
        <w:rPr>
          <w:lang w:val="en-US"/>
        </w:rPr>
        <w:tab/>
        <w:t>state whether the application is a standard application or an urgent application; and</w:t>
      </w:r>
    </w:p>
    <w:p w14:paraId="0412F0CB" w14:textId="77777777" w:rsidR="004C04C4" w:rsidRDefault="00D0554C">
      <w:pPr>
        <w:pStyle w:val="Apara"/>
        <w:rPr>
          <w:lang w:val="en-US"/>
        </w:rPr>
      </w:pPr>
      <w:r>
        <w:rPr>
          <w:lang w:val="en-US"/>
        </w:rPr>
        <w:tab/>
        <w:t>(d)</w:t>
      </w:r>
      <w:r>
        <w:rPr>
          <w:lang w:val="en-US"/>
        </w:rPr>
        <w:tab/>
        <w:t>identify each person who may engage in controlled conduct for the purposes of the controlled operation; and</w:t>
      </w:r>
    </w:p>
    <w:p w14:paraId="65AC5D9B" w14:textId="77777777" w:rsidR="004C04C4" w:rsidRDefault="00D0554C">
      <w:pPr>
        <w:pStyle w:val="Apara"/>
        <w:rPr>
          <w:lang w:val="en-US"/>
        </w:rPr>
      </w:pPr>
      <w:r>
        <w:rPr>
          <w:lang w:val="en-US"/>
        </w:rPr>
        <w:tab/>
        <w:t>(e)</w:t>
      </w:r>
      <w:r>
        <w:rPr>
          <w:lang w:val="en-US"/>
        </w:rPr>
        <w:tab/>
        <w:t>state the participating jurisdictions in which the controlled conduct is, or is likely, to be engaged in; and</w:t>
      </w:r>
    </w:p>
    <w:p w14:paraId="208FF68D" w14:textId="77777777" w:rsidR="004C04C4" w:rsidRDefault="00D0554C">
      <w:pPr>
        <w:pStyle w:val="Apara"/>
        <w:rPr>
          <w:lang w:val="en-US"/>
        </w:rPr>
      </w:pPr>
      <w:r>
        <w:rPr>
          <w:lang w:val="en-US"/>
        </w:rPr>
        <w:tab/>
        <w:t>(f)</w:t>
      </w:r>
      <w:r>
        <w:rPr>
          <w:lang w:val="en-US"/>
        </w:rPr>
        <w:tab/>
        <w:t xml:space="preserve">identify the nature of the criminal activity (including the suspected relevant offences) </w:t>
      </w:r>
      <w:r w:rsidR="00F50577">
        <w:t xml:space="preserve">or corrupt conduct </w:t>
      </w:r>
      <w:r>
        <w:rPr>
          <w:lang w:val="en-US"/>
        </w:rPr>
        <w:t>in relation to which the controlled conduct is to be engaged in; and</w:t>
      </w:r>
    </w:p>
    <w:p w14:paraId="4DF240A2" w14:textId="77777777" w:rsidR="004C04C4" w:rsidRDefault="00D0554C">
      <w:pPr>
        <w:pStyle w:val="Apara"/>
        <w:rPr>
          <w:lang w:val="en-US"/>
        </w:rPr>
      </w:pPr>
      <w:r>
        <w:rPr>
          <w:lang w:val="en-US"/>
        </w:rPr>
        <w:tab/>
        <w:t>(g)</w:t>
      </w:r>
      <w:r>
        <w:rPr>
          <w:lang w:val="en-US"/>
        </w:rPr>
        <w:tab/>
        <w:t>identify—</w:t>
      </w:r>
    </w:p>
    <w:p w14:paraId="61A676A5"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in relation to the law enforcement participants—the nature of the controlled conduct that the participants may </w:t>
      </w:r>
      <w:r>
        <w:rPr>
          <w:szCs w:val="28"/>
          <w:lang w:val="en-US"/>
        </w:rPr>
        <w:t>engage in; and</w:t>
      </w:r>
    </w:p>
    <w:p w14:paraId="4A227214" w14:textId="77777777" w:rsidR="004C04C4" w:rsidRDefault="00D0554C">
      <w:pPr>
        <w:pStyle w:val="Asubpara"/>
        <w:rPr>
          <w:szCs w:val="28"/>
          <w:lang w:val="en-US"/>
        </w:rPr>
      </w:pPr>
      <w:r>
        <w:rPr>
          <w:szCs w:val="28"/>
          <w:lang w:val="en-US"/>
        </w:rPr>
        <w:tab/>
        <w:t>(ii)</w:t>
      </w:r>
      <w:r>
        <w:rPr>
          <w:szCs w:val="28"/>
          <w:lang w:val="en-US"/>
        </w:rPr>
        <w:tab/>
      </w:r>
      <w:r>
        <w:rPr>
          <w:lang w:val="en-US"/>
        </w:rPr>
        <w:t xml:space="preserve">in relation to the civilian participants—the particular controlled conduct (if any) that each participant may engage </w:t>
      </w:r>
      <w:r>
        <w:rPr>
          <w:szCs w:val="28"/>
          <w:lang w:val="en-US"/>
        </w:rPr>
        <w:t>in; and</w:t>
      </w:r>
    </w:p>
    <w:p w14:paraId="267F56D0" w14:textId="77777777" w:rsidR="004C04C4" w:rsidRDefault="00D0554C">
      <w:pPr>
        <w:pStyle w:val="Apara"/>
        <w:rPr>
          <w:szCs w:val="28"/>
          <w:lang w:val="en-US"/>
        </w:rPr>
      </w:pPr>
      <w:r>
        <w:rPr>
          <w:szCs w:val="28"/>
          <w:lang w:val="en-US"/>
        </w:rPr>
        <w:tab/>
        <w:t>(h)</w:t>
      </w:r>
      <w:r>
        <w:rPr>
          <w:szCs w:val="28"/>
          <w:lang w:val="en-US"/>
        </w:rPr>
        <w:tab/>
      </w:r>
      <w:r>
        <w:rPr>
          <w:lang w:val="en-US"/>
        </w:rPr>
        <w:t xml:space="preserve">identify (to the extent known) any </w:t>
      </w:r>
      <w:r>
        <w:rPr>
          <w:szCs w:val="28"/>
          <w:lang w:val="en-US"/>
        </w:rPr>
        <w:t>suspect; and</w:t>
      </w:r>
    </w:p>
    <w:p w14:paraId="7E323277" w14:textId="77777777" w:rsidR="004C04C4" w:rsidRDefault="00D0554C">
      <w:pPr>
        <w:pStyle w:val="Apara"/>
        <w:rPr>
          <w:lang w:val="en-US"/>
        </w:rPr>
      </w:pPr>
      <w:r>
        <w:rPr>
          <w:lang w:val="en-US"/>
        </w:rPr>
        <w:tab/>
        <w:t>(</w:t>
      </w:r>
      <w:proofErr w:type="spellStart"/>
      <w:r>
        <w:rPr>
          <w:lang w:val="en-US"/>
        </w:rPr>
        <w:t>i</w:t>
      </w:r>
      <w:proofErr w:type="spellEnd"/>
      <w:r>
        <w:rPr>
          <w:lang w:val="en-US"/>
        </w:rPr>
        <w:t>)</w:t>
      </w:r>
      <w:r>
        <w:rPr>
          <w:lang w:val="en-US"/>
        </w:rPr>
        <w:tab/>
        <w:t>state the period (not longer than 3 months for a standard authority or 7 days for an urgent authority) of validity of the authority; and</w:t>
      </w:r>
    </w:p>
    <w:p w14:paraId="66C6F551" w14:textId="77777777" w:rsidR="004C04C4" w:rsidRDefault="00D0554C">
      <w:pPr>
        <w:pStyle w:val="Apara"/>
        <w:rPr>
          <w:lang w:val="en-US"/>
        </w:rPr>
      </w:pPr>
      <w:r>
        <w:rPr>
          <w:lang w:val="en-US"/>
        </w:rPr>
        <w:tab/>
        <w:t>(j)</w:t>
      </w:r>
      <w:r>
        <w:rPr>
          <w:lang w:val="en-US"/>
        </w:rPr>
        <w:tab/>
        <w:t>state any conditions to which the conduct of the operation is subject; and</w:t>
      </w:r>
    </w:p>
    <w:p w14:paraId="79BE0874" w14:textId="77777777" w:rsidR="004C04C4" w:rsidRDefault="00D0554C">
      <w:pPr>
        <w:pStyle w:val="Apara"/>
        <w:rPr>
          <w:szCs w:val="28"/>
          <w:lang w:val="en-US"/>
        </w:rPr>
      </w:pPr>
      <w:r>
        <w:rPr>
          <w:szCs w:val="28"/>
          <w:lang w:val="en-US"/>
        </w:rPr>
        <w:tab/>
        <w:t>(k)</w:t>
      </w:r>
      <w:r>
        <w:rPr>
          <w:szCs w:val="28"/>
          <w:lang w:val="en-US"/>
        </w:rPr>
        <w:tab/>
      </w:r>
      <w:r>
        <w:rPr>
          <w:lang w:val="en-US"/>
        </w:rPr>
        <w:t xml:space="preserve">state the date and time when the authority </w:t>
      </w:r>
      <w:r>
        <w:rPr>
          <w:szCs w:val="28"/>
          <w:lang w:val="en-US"/>
        </w:rPr>
        <w:t>is granted; and</w:t>
      </w:r>
    </w:p>
    <w:p w14:paraId="0A5736CA" w14:textId="77777777" w:rsidR="004C04C4" w:rsidRDefault="00D0554C">
      <w:pPr>
        <w:pStyle w:val="Apara"/>
        <w:rPr>
          <w:lang w:val="en-US"/>
        </w:rPr>
      </w:pPr>
      <w:r>
        <w:rPr>
          <w:lang w:val="en-US"/>
        </w:rPr>
        <w:lastRenderedPageBreak/>
        <w:tab/>
        <w:t>(l)</w:t>
      </w:r>
      <w:r>
        <w:rPr>
          <w:lang w:val="en-US"/>
        </w:rPr>
        <w:tab/>
        <w:t>identify (to the extent known)—</w:t>
      </w:r>
    </w:p>
    <w:p w14:paraId="4EDDA58B"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nature and quantity of any illicit goods that will be involved </w:t>
      </w:r>
      <w:r>
        <w:rPr>
          <w:szCs w:val="28"/>
          <w:lang w:val="en-US"/>
        </w:rPr>
        <w:t>in the operation; and</w:t>
      </w:r>
    </w:p>
    <w:p w14:paraId="2824AE3F" w14:textId="77777777" w:rsidR="004C04C4" w:rsidRDefault="00D0554C">
      <w:pPr>
        <w:pStyle w:val="Asubpara"/>
        <w:rPr>
          <w:szCs w:val="28"/>
          <w:lang w:val="en-US"/>
        </w:rPr>
      </w:pPr>
      <w:r>
        <w:rPr>
          <w:szCs w:val="28"/>
          <w:lang w:val="en-US"/>
        </w:rPr>
        <w:tab/>
        <w:t>(ii)</w:t>
      </w:r>
      <w:r>
        <w:rPr>
          <w:szCs w:val="28"/>
          <w:lang w:val="en-US"/>
        </w:rPr>
        <w:tab/>
      </w:r>
      <w:r>
        <w:rPr>
          <w:lang w:val="en-US"/>
        </w:rPr>
        <w:t xml:space="preserve">the route through which those goods will pass in the course of </w:t>
      </w:r>
      <w:r>
        <w:rPr>
          <w:szCs w:val="28"/>
          <w:lang w:val="en-US"/>
        </w:rPr>
        <w:t>the operation.</w:t>
      </w:r>
    </w:p>
    <w:p w14:paraId="223D7E2E" w14:textId="77777777" w:rsidR="004C04C4" w:rsidRDefault="00D0554C">
      <w:pPr>
        <w:pStyle w:val="Amain"/>
        <w:rPr>
          <w:szCs w:val="28"/>
          <w:lang w:val="en-US"/>
        </w:rPr>
      </w:pPr>
      <w:r>
        <w:rPr>
          <w:szCs w:val="28"/>
          <w:lang w:val="en-US"/>
        </w:rPr>
        <w:tab/>
        <w:t>(4)</w:t>
      </w:r>
      <w:r>
        <w:rPr>
          <w:szCs w:val="28"/>
          <w:lang w:val="en-US"/>
        </w:rPr>
        <w:tab/>
      </w:r>
      <w:r>
        <w:rPr>
          <w:lang w:val="en-US"/>
        </w:rPr>
        <w:t xml:space="preserve">A person is sufficiently identified for subsection (3) (d) if the person is </w:t>
      </w:r>
      <w:r>
        <w:rPr>
          <w:szCs w:val="28"/>
          <w:lang w:val="en-US"/>
        </w:rPr>
        <w:t>identified—</w:t>
      </w:r>
    </w:p>
    <w:p w14:paraId="2C1E75A4" w14:textId="77777777" w:rsidR="004C04C4" w:rsidRDefault="00D0554C">
      <w:pPr>
        <w:pStyle w:val="Apara"/>
        <w:rPr>
          <w:szCs w:val="28"/>
          <w:lang w:val="en-US"/>
        </w:rPr>
      </w:pPr>
      <w:r>
        <w:rPr>
          <w:szCs w:val="28"/>
          <w:lang w:val="en-US"/>
        </w:rPr>
        <w:tab/>
        <w:t>(a)</w:t>
      </w:r>
      <w:r>
        <w:rPr>
          <w:szCs w:val="28"/>
          <w:lang w:val="en-US"/>
        </w:rPr>
        <w:tab/>
      </w:r>
      <w:r>
        <w:rPr>
          <w:lang w:val="en-US"/>
        </w:rPr>
        <w:t xml:space="preserve">by an assumed name under which the </w:t>
      </w:r>
      <w:r>
        <w:rPr>
          <w:szCs w:val="28"/>
          <w:lang w:val="en-US"/>
        </w:rPr>
        <w:t>person is operating; or</w:t>
      </w:r>
    </w:p>
    <w:p w14:paraId="2793E0A2" w14:textId="77777777" w:rsidR="004C04C4" w:rsidRDefault="00D0554C">
      <w:pPr>
        <w:pStyle w:val="Apara"/>
        <w:rPr>
          <w:lang w:val="en-US"/>
        </w:rPr>
      </w:pPr>
      <w:r>
        <w:rPr>
          <w:lang w:val="en-US"/>
        </w:rPr>
        <w:tab/>
        <w:t>(b)</w:t>
      </w:r>
      <w:r>
        <w:rPr>
          <w:lang w:val="en-US"/>
        </w:rPr>
        <w:tab/>
        <w:t>by a code name or code number—</w:t>
      </w:r>
    </w:p>
    <w:p w14:paraId="6F1D6856" w14:textId="77777777" w:rsidR="004C04C4" w:rsidRDefault="00D0554C">
      <w:pPr>
        <w:pStyle w:val="Amainreturn"/>
        <w:rPr>
          <w:lang w:val="en-US"/>
        </w:rPr>
      </w:pPr>
      <w:r>
        <w:rPr>
          <w:lang w:val="en-US"/>
        </w:rPr>
        <w:t>so long as the assumed name, code name or code number can be matched to the person’s identity.</w:t>
      </w:r>
    </w:p>
    <w:p w14:paraId="5638A201" w14:textId="77777777" w:rsidR="004C04C4" w:rsidRDefault="00D0554C">
      <w:pPr>
        <w:pStyle w:val="Amain"/>
        <w:rPr>
          <w:lang w:val="en-US"/>
        </w:rPr>
      </w:pPr>
      <w:r>
        <w:rPr>
          <w:lang w:val="en-US"/>
        </w:rPr>
        <w:tab/>
        <w:t>(5)</w:t>
      </w:r>
      <w:r>
        <w:rPr>
          <w:lang w:val="en-US"/>
        </w:rPr>
        <w:tab/>
        <w:t>The chief officer must ensure that written notes are kept of the details mentioned in subsection (3) for each urgent authority.</w:t>
      </w:r>
    </w:p>
    <w:p w14:paraId="55ABD674" w14:textId="77777777" w:rsidR="004C04C4" w:rsidRDefault="00D0554C">
      <w:pPr>
        <w:pStyle w:val="AH5Sec"/>
        <w:rPr>
          <w:lang w:val="en-US"/>
        </w:rPr>
      </w:pPr>
      <w:bookmarkStart w:id="19" w:name="_Toc90039361"/>
      <w:r w:rsidRPr="007A3124">
        <w:rPr>
          <w:rStyle w:val="CharSectNo"/>
        </w:rPr>
        <w:t>12</w:t>
      </w:r>
      <w:r>
        <w:rPr>
          <w:lang w:val="en-US"/>
        </w:rPr>
        <w:tab/>
        <w:t>Duration of authority</w:t>
      </w:r>
      <w:bookmarkEnd w:id="19"/>
    </w:p>
    <w:p w14:paraId="3C4F1508" w14:textId="77777777" w:rsidR="004C04C4" w:rsidRDefault="00D0554C">
      <w:pPr>
        <w:pStyle w:val="Amainreturn"/>
        <w:rPr>
          <w:szCs w:val="28"/>
          <w:lang w:val="en-US"/>
        </w:rPr>
      </w:pPr>
      <w:r>
        <w:rPr>
          <w:lang w:val="en-US"/>
        </w:rPr>
        <w:t xml:space="preserve">Unless sooner cancelled, an authority has effect for the period of validity stated in it in </w:t>
      </w:r>
      <w:r>
        <w:rPr>
          <w:szCs w:val="28"/>
          <w:lang w:val="en-US"/>
        </w:rPr>
        <w:t>accordance with section 11 (3) (</w:t>
      </w:r>
      <w:proofErr w:type="spellStart"/>
      <w:r>
        <w:rPr>
          <w:szCs w:val="28"/>
          <w:lang w:val="en-US"/>
        </w:rPr>
        <w:t>i</w:t>
      </w:r>
      <w:proofErr w:type="spellEnd"/>
      <w:r>
        <w:rPr>
          <w:szCs w:val="28"/>
          <w:lang w:val="en-US"/>
        </w:rPr>
        <w:t>).</w:t>
      </w:r>
    </w:p>
    <w:p w14:paraId="40E6952B" w14:textId="77777777" w:rsidR="004C04C4" w:rsidRDefault="00D0554C">
      <w:pPr>
        <w:pStyle w:val="AH5Sec"/>
        <w:rPr>
          <w:lang w:val="en-US"/>
        </w:rPr>
      </w:pPr>
      <w:bookmarkStart w:id="20" w:name="_Toc90039362"/>
      <w:r w:rsidRPr="007A3124">
        <w:rPr>
          <w:rStyle w:val="CharSectNo"/>
        </w:rPr>
        <w:t>13</w:t>
      </w:r>
      <w:r>
        <w:rPr>
          <w:lang w:val="en-US"/>
        </w:rPr>
        <w:tab/>
        <w:t>Amendment of authority</w:t>
      </w:r>
      <w:bookmarkEnd w:id="20"/>
    </w:p>
    <w:p w14:paraId="68F5747A" w14:textId="77777777" w:rsidR="004C04C4" w:rsidRDefault="00D0554C">
      <w:pPr>
        <w:pStyle w:val="Amain"/>
        <w:rPr>
          <w:lang w:val="en-US"/>
        </w:rPr>
      </w:pPr>
      <w:r>
        <w:rPr>
          <w:lang w:val="en-US"/>
        </w:rPr>
        <w:tab/>
        <w:t>(1)</w:t>
      </w:r>
      <w:r>
        <w:rPr>
          <w:lang w:val="en-US"/>
        </w:rPr>
        <w:tab/>
        <w:t>The chief officer may amend an authority—</w:t>
      </w:r>
    </w:p>
    <w:p w14:paraId="2B824EB4" w14:textId="77777777" w:rsidR="004C04C4" w:rsidRDefault="00D0554C">
      <w:pPr>
        <w:pStyle w:val="Apara"/>
        <w:rPr>
          <w:szCs w:val="28"/>
          <w:lang w:val="en-US"/>
        </w:rPr>
      </w:pPr>
      <w:r>
        <w:rPr>
          <w:szCs w:val="28"/>
          <w:lang w:val="en-US"/>
        </w:rPr>
        <w:tab/>
        <w:t>(a)</w:t>
      </w:r>
      <w:r>
        <w:rPr>
          <w:szCs w:val="28"/>
          <w:lang w:val="en-US"/>
        </w:rPr>
        <w:tab/>
      </w:r>
      <w:r>
        <w:rPr>
          <w:lang w:val="en-US"/>
        </w:rPr>
        <w:t xml:space="preserve">at any time on the chief officer’s own </w:t>
      </w:r>
      <w:r>
        <w:rPr>
          <w:szCs w:val="28"/>
          <w:lang w:val="en-US"/>
        </w:rPr>
        <w:t>initiative; or</w:t>
      </w:r>
    </w:p>
    <w:p w14:paraId="411215D3" w14:textId="77777777" w:rsidR="004C04C4" w:rsidRDefault="00D0554C">
      <w:pPr>
        <w:pStyle w:val="Apara"/>
        <w:rPr>
          <w:lang w:val="en-US"/>
        </w:rPr>
      </w:pPr>
      <w:r>
        <w:rPr>
          <w:lang w:val="en-US"/>
        </w:rPr>
        <w:tab/>
        <w:t>(b)</w:t>
      </w:r>
      <w:r>
        <w:rPr>
          <w:lang w:val="en-US"/>
        </w:rPr>
        <w:tab/>
        <w:t>on application under subsection (3).</w:t>
      </w:r>
    </w:p>
    <w:p w14:paraId="6DDC0F99" w14:textId="77777777" w:rsidR="004C04C4" w:rsidRDefault="00D0554C">
      <w:pPr>
        <w:pStyle w:val="Amain"/>
        <w:rPr>
          <w:szCs w:val="28"/>
          <w:lang w:val="en-US"/>
        </w:rPr>
      </w:pPr>
      <w:r>
        <w:rPr>
          <w:szCs w:val="28"/>
          <w:lang w:val="en-US"/>
        </w:rPr>
        <w:tab/>
        <w:t>(2)</w:t>
      </w:r>
      <w:r>
        <w:rPr>
          <w:szCs w:val="28"/>
          <w:lang w:val="en-US"/>
        </w:rPr>
        <w:tab/>
      </w:r>
      <w:r>
        <w:rPr>
          <w:lang w:val="en-US"/>
        </w:rPr>
        <w:t>However, an amendment cannot be made that has the effect of—</w:t>
      </w:r>
    </w:p>
    <w:p w14:paraId="2E4F5985" w14:textId="77777777" w:rsidR="004C04C4" w:rsidRDefault="00D0554C">
      <w:pPr>
        <w:pStyle w:val="Apara"/>
        <w:rPr>
          <w:lang w:val="en-US"/>
        </w:rPr>
      </w:pPr>
      <w:r>
        <w:rPr>
          <w:lang w:val="en-US"/>
        </w:rPr>
        <w:tab/>
        <w:t>(a)</w:t>
      </w:r>
      <w:r>
        <w:rPr>
          <w:lang w:val="en-US"/>
        </w:rPr>
        <w:tab/>
        <w:t>extending the period of validity of an urgent authority; or</w:t>
      </w:r>
    </w:p>
    <w:p w14:paraId="3529FD63" w14:textId="77777777" w:rsidR="004C04C4" w:rsidRDefault="00D0554C">
      <w:pPr>
        <w:pStyle w:val="Apara"/>
        <w:rPr>
          <w:lang w:val="en-US"/>
        </w:rPr>
      </w:pPr>
      <w:r>
        <w:rPr>
          <w:lang w:val="en-US"/>
        </w:rPr>
        <w:tab/>
        <w:t>(b)</w:t>
      </w:r>
      <w:r>
        <w:rPr>
          <w:lang w:val="en-US"/>
        </w:rPr>
        <w:tab/>
        <w:t>extending the period of validity of a standard authority for longer than 3 months after the date it was granted.</w:t>
      </w:r>
    </w:p>
    <w:p w14:paraId="26EA900A" w14:textId="77777777" w:rsidR="004C04C4" w:rsidRDefault="00D0554C">
      <w:pPr>
        <w:pStyle w:val="Amain"/>
        <w:keepNext/>
        <w:keepLines/>
        <w:rPr>
          <w:szCs w:val="28"/>
          <w:lang w:val="en-US"/>
        </w:rPr>
      </w:pPr>
      <w:r>
        <w:rPr>
          <w:szCs w:val="28"/>
          <w:lang w:val="en-US"/>
        </w:rPr>
        <w:lastRenderedPageBreak/>
        <w:tab/>
        <w:t>(3)</w:t>
      </w:r>
      <w:r>
        <w:rPr>
          <w:szCs w:val="28"/>
          <w:lang w:val="en-US"/>
        </w:rPr>
        <w:tab/>
      </w:r>
      <w:r>
        <w:rPr>
          <w:lang w:val="en-US"/>
        </w:rPr>
        <w:t xml:space="preserve">The principal law enforcement officer for an </w:t>
      </w:r>
      <w:proofErr w:type="spellStart"/>
      <w:r>
        <w:rPr>
          <w:lang w:val="en-US"/>
        </w:rPr>
        <w:t>authorised</w:t>
      </w:r>
      <w:proofErr w:type="spellEnd"/>
      <w:r>
        <w:rPr>
          <w:lang w:val="en-US"/>
        </w:rPr>
        <w:t xml:space="preserve"> operation, or any other law enforcement officer on behalf of the principal </w:t>
      </w:r>
      <w:r>
        <w:rPr>
          <w:szCs w:val="28"/>
          <w:lang w:val="en-US"/>
        </w:rPr>
        <w:t>law enforcement officer, may apply to the chief officer for an amendment of an authority for any 1 or more of the following purposes:</w:t>
      </w:r>
    </w:p>
    <w:p w14:paraId="0FA497A4" w14:textId="77777777" w:rsidR="004C04C4" w:rsidRDefault="00D0554C">
      <w:pPr>
        <w:pStyle w:val="Apara"/>
        <w:rPr>
          <w:lang w:val="en-US"/>
        </w:rPr>
      </w:pPr>
      <w:r>
        <w:rPr>
          <w:lang w:val="en-US"/>
        </w:rPr>
        <w:tab/>
        <w:t>(a)</w:t>
      </w:r>
      <w:r>
        <w:rPr>
          <w:lang w:val="en-US"/>
        </w:rPr>
        <w:tab/>
        <w:t>to extend the period of validity of the authority (except as provided by subsection (2));</w:t>
      </w:r>
    </w:p>
    <w:p w14:paraId="385A3769" w14:textId="77777777" w:rsidR="004C04C4" w:rsidRDefault="00D0554C">
      <w:pPr>
        <w:pStyle w:val="Apara"/>
        <w:rPr>
          <w:szCs w:val="28"/>
          <w:lang w:val="en-US"/>
        </w:rPr>
      </w:pPr>
      <w:r>
        <w:rPr>
          <w:szCs w:val="28"/>
          <w:lang w:val="en-US"/>
        </w:rPr>
        <w:tab/>
        <w:t>(b)</w:t>
      </w:r>
      <w:r>
        <w:rPr>
          <w:szCs w:val="28"/>
          <w:lang w:val="en-US"/>
        </w:rPr>
        <w:tab/>
      </w:r>
      <w:r>
        <w:rPr>
          <w:lang w:val="en-US"/>
        </w:rPr>
        <w:t xml:space="preserve">to </w:t>
      </w:r>
      <w:proofErr w:type="spellStart"/>
      <w:r>
        <w:rPr>
          <w:lang w:val="en-US"/>
        </w:rPr>
        <w:t>authorise</w:t>
      </w:r>
      <w:proofErr w:type="spellEnd"/>
      <w:r>
        <w:rPr>
          <w:lang w:val="en-US"/>
        </w:rPr>
        <w:t xml:space="preserve"> additional or alternative people to engage in controlled conduct </w:t>
      </w:r>
      <w:r>
        <w:rPr>
          <w:szCs w:val="28"/>
          <w:lang w:val="en-US"/>
        </w:rPr>
        <w:t>for the purposes of the operation;</w:t>
      </w:r>
    </w:p>
    <w:p w14:paraId="780C7FE6" w14:textId="77777777" w:rsidR="004C04C4" w:rsidRDefault="00D0554C">
      <w:pPr>
        <w:pStyle w:val="Apara"/>
        <w:rPr>
          <w:lang w:val="en-US"/>
        </w:rPr>
      </w:pPr>
      <w:r>
        <w:rPr>
          <w:lang w:val="en-US"/>
        </w:rPr>
        <w:tab/>
        <w:t>(c)</w:t>
      </w:r>
      <w:r>
        <w:rPr>
          <w:lang w:val="en-US"/>
        </w:rPr>
        <w:tab/>
        <w:t xml:space="preserve">to </w:t>
      </w:r>
      <w:proofErr w:type="spellStart"/>
      <w:r>
        <w:rPr>
          <w:lang w:val="en-US"/>
        </w:rPr>
        <w:t>authorise</w:t>
      </w:r>
      <w:proofErr w:type="spellEnd"/>
      <w:r>
        <w:rPr>
          <w:lang w:val="en-US"/>
        </w:rPr>
        <w:t xml:space="preserve"> participants in the operation to engage in additional or alternative controlled conduct;</w:t>
      </w:r>
    </w:p>
    <w:p w14:paraId="129382B5" w14:textId="77777777" w:rsidR="004C04C4" w:rsidRDefault="00D0554C">
      <w:pPr>
        <w:pStyle w:val="Apara"/>
        <w:rPr>
          <w:szCs w:val="28"/>
          <w:lang w:val="en-US"/>
        </w:rPr>
      </w:pPr>
      <w:r>
        <w:rPr>
          <w:szCs w:val="28"/>
          <w:lang w:val="en-US"/>
        </w:rPr>
        <w:tab/>
        <w:t>(d)</w:t>
      </w:r>
      <w:r>
        <w:rPr>
          <w:szCs w:val="28"/>
          <w:lang w:val="en-US"/>
        </w:rPr>
        <w:tab/>
      </w:r>
      <w:r>
        <w:rPr>
          <w:lang w:val="en-US"/>
        </w:rPr>
        <w:t xml:space="preserve">to identify additional suspects (to the </w:t>
      </w:r>
      <w:r>
        <w:rPr>
          <w:szCs w:val="28"/>
          <w:lang w:val="en-US"/>
        </w:rPr>
        <w:t>extent known).</w:t>
      </w:r>
    </w:p>
    <w:p w14:paraId="400A1FD0" w14:textId="77777777" w:rsidR="004C04C4" w:rsidRDefault="00D0554C">
      <w:pPr>
        <w:pStyle w:val="Amain"/>
        <w:rPr>
          <w:lang w:val="en-US"/>
        </w:rPr>
      </w:pPr>
      <w:r>
        <w:rPr>
          <w:lang w:val="en-US"/>
        </w:rPr>
        <w:tab/>
        <w:t>(4)</w:t>
      </w:r>
      <w:r>
        <w:rPr>
          <w:lang w:val="en-US"/>
        </w:rPr>
        <w:tab/>
        <w:t>More than 1 application for amendment may be made in relation to the same authority.</w:t>
      </w:r>
    </w:p>
    <w:p w14:paraId="5F734208" w14:textId="77777777" w:rsidR="004C04C4" w:rsidRDefault="00D0554C">
      <w:pPr>
        <w:pStyle w:val="Amain"/>
        <w:rPr>
          <w:szCs w:val="28"/>
          <w:lang w:val="en-US"/>
        </w:rPr>
      </w:pPr>
      <w:r>
        <w:rPr>
          <w:szCs w:val="28"/>
          <w:lang w:val="en-US"/>
        </w:rPr>
        <w:tab/>
        <w:t>(5)</w:t>
      </w:r>
      <w:r>
        <w:rPr>
          <w:szCs w:val="28"/>
          <w:lang w:val="en-US"/>
        </w:rPr>
        <w:tab/>
      </w:r>
      <w:r>
        <w:rPr>
          <w:lang w:val="en-US"/>
        </w:rPr>
        <w:t xml:space="preserve">An application for amendment of an authority </w:t>
      </w:r>
      <w:r>
        <w:rPr>
          <w:szCs w:val="28"/>
          <w:lang w:val="en-US"/>
        </w:rPr>
        <w:t>may be made—</w:t>
      </w:r>
    </w:p>
    <w:p w14:paraId="63B91415" w14:textId="77777777" w:rsidR="004C04C4" w:rsidRDefault="00D0554C">
      <w:pPr>
        <w:pStyle w:val="Apara"/>
        <w:rPr>
          <w:lang w:val="en-US"/>
        </w:rPr>
      </w:pPr>
      <w:r>
        <w:rPr>
          <w:lang w:val="en-US"/>
        </w:rPr>
        <w:tab/>
        <w:t>(a)</w:t>
      </w:r>
      <w:r>
        <w:rPr>
          <w:lang w:val="en-US"/>
        </w:rPr>
        <w:tab/>
        <w:t xml:space="preserve">in writing signed by the applicant (a </w:t>
      </w:r>
      <w:r>
        <w:rPr>
          <w:rStyle w:val="charBoldItals"/>
        </w:rPr>
        <w:t>standard amendment application</w:t>
      </w:r>
      <w:r>
        <w:rPr>
          <w:lang w:val="en-US"/>
        </w:rPr>
        <w:t>); or</w:t>
      </w:r>
    </w:p>
    <w:p w14:paraId="4E44480A"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applicant has reason to believe that the delay caused by making a standard amendment application may affect the success of the operation—orally in person or by telephone, fax, email or any other means of communication (an </w:t>
      </w:r>
      <w:r>
        <w:rPr>
          <w:rStyle w:val="charBoldItals"/>
        </w:rPr>
        <w:t>urgent amendment application</w:t>
      </w:r>
      <w:r>
        <w:rPr>
          <w:szCs w:val="28"/>
          <w:lang w:val="en-US"/>
        </w:rPr>
        <w:t>).</w:t>
      </w:r>
    </w:p>
    <w:p w14:paraId="2C8C7C61" w14:textId="77777777" w:rsidR="004C04C4" w:rsidRDefault="00D0554C">
      <w:pPr>
        <w:pStyle w:val="Amain"/>
        <w:rPr>
          <w:lang w:val="en-US"/>
        </w:rPr>
      </w:pPr>
      <w:r>
        <w:rPr>
          <w:lang w:val="en-US"/>
        </w:rPr>
        <w:tab/>
        <w:t>(6)</w:t>
      </w:r>
      <w:r>
        <w:rPr>
          <w:lang w:val="en-US"/>
        </w:rPr>
        <w:tab/>
        <w:t>The chief officer may require the applicant to give the information concerning the proposed amendment that is necessary for the chief officer’s proper consideration of the application.</w:t>
      </w:r>
    </w:p>
    <w:p w14:paraId="248C596D" w14:textId="77777777" w:rsidR="004C04C4" w:rsidRDefault="00D0554C">
      <w:pPr>
        <w:pStyle w:val="Amain"/>
        <w:rPr>
          <w:lang w:val="en-US"/>
        </w:rPr>
      </w:pPr>
      <w:r>
        <w:rPr>
          <w:lang w:val="en-US"/>
        </w:rPr>
        <w:tab/>
        <w:t>(7)</w:t>
      </w:r>
      <w:r>
        <w:rPr>
          <w:lang w:val="en-US"/>
        </w:rPr>
        <w:tab/>
        <w:t>As soon as practicable after making an urgent amendment application, the applicant must make a written record of the application and give a copy of it to the chief officer.</w:t>
      </w:r>
    </w:p>
    <w:p w14:paraId="374F6950" w14:textId="77777777" w:rsidR="004C04C4" w:rsidRDefault="00D0554C" w:rsidP="00F2646B">
      <w:pPr>
        <w:pStyle w:val="Amain"/>
        <w:keepNext/>
        <w:rPr>
          <w:szCs w:val="28"/>
          <w:lang w:val="en-US"/>
        </w:rPr>
      </w:pPr>
      <w:r>
        <w:rPr>
          <w:szCs w:val="28"/>
          <w:lang w:val="en-US"/>
        </w:rPr>
        <w:lastRenderedPageBreak/>
        <w:tab/>
        <w:t>(8)</w:t>
      </w:r>
      <w:r>
        <w:rPr>
          <w:szCs w:val="28"/>
          <w:lang w:val="en-US"/>
        </w:rPr>
        <w:tab/>
      </w:r>
      <w:r>
        <w:rPr>
          <w:lang w:val="en-US"/>
        </w:rPr>
        <w:t xml:space="preserve">After considering an application for amendment of an authority, and any additional information given under subsection (6), the chief </w:t>
      </w:r>
      <w:r>
        <w:rPr>
          <w:szCs w:val="28"/>
          <w:lang w:val="en-US"/>
        </w:rPr>
        <w:t>officer may—</w:t>
      </w:r>
    </w:p>
    <w:p w14:paraId="7C87FD2C" w14:textId="77777777" w:rsidR="004C04C4" w:rsidRDefault="00D0554C">
      <w:pPr>
        <w:pStyle w:val="Apara"/>
        <w:rPr>
          <w:szCs w:val="28"/>
          <w:lang w:val="en-US"/>
        </w:rPr>
      </w:pPr>
      <w:r>
        <w:rPr>
          <w:szCs w:val="28"/>
          <w:lang w:val="en-US"/>
        </w:rPr>
        <w:tab/>
        <w:t>(a)</w:t>
      </w:r>
      <w:r>
        <w:rPr>
          <w:szCs w:val="28"/>
          <w:lang w:val="en-US"/>
        </w:rPr>
        <w:tab/>
      </w:r>
      <w:r>
        <w:rPr>
          <w:lang w:val="en-US"/>
        </w:rPr>
        <w:t xml:space="preserve">amend the authority in accordance with the application, either unconditionally or subject to conditions; </w:t>
      </w:r>
      <w:r>
        <w:rPr>
          <w:szCs w:val="28"/>
          <w:lang w:val="en-US"/>
        </w:rPr>
        <w:t>or</w:t>
      </w:r>
    </w:p>
    <w:p w14:paraId="08087C65" w14:textId="77777777" w:rsidR="004C04C4" w:rsidRDefault="00D0554C">
      <w:pPr>
        <w:pStyle w:val="Apara"/>
        <w:rPr>
          <w:lang w:val="en-US"/>
        </w:rPr>
      </w:pPr>
      <w:r>
        <w:rPr>
          <w:lang w:val="en-US"/>
        </w:rPr>
        <w:tab/>
        <w:t>(b)</w:t>
      </w:r>
      <w:r>
        <w:rPr>
          <w:lang w:val="en-US"/>
        </w:rPr>
        <w:tab/>
        <w:t>refuse the application.</w:t>
      </w:r>
    </w:p>
    <w:p w14:paraId="4898E876" w14:textId="77777777" w:rsidR="004C04C4" w:rsidRDefault="00D0554C">
      <w:pPr>
        <w:pStyle w:val="Amain"/>
        <w:rPr>
          <w:lang w:val="en-US"/>
        </w:rPr>
      </w:pPr>
      <w:r>
        <w:rPr>
          <w:lang w:val="en-US"/>
        </w:rPr>
        <w:tab/>
        <w:t>(9)</w:t>
      </w:r>
      <w:r>
        <w:rPr>
          <w:lang w:val="en-US"/>
        </w:rPr>
        <w:tab/>
        <w:t xml:space="preserve">Section 10 (2) applies to an application for amendment of an authority under this section in the </w:t>
      </w:r>
      <w:r>
        <w:rPr>
          <w:szCs w:val="28"/>
          <w:lang w:val="en-US"/>
        </w:rPr>
        <w:t>same way as it applies to an application for an authority under section 10 (1).</w:t>
      </w:r>
    </w:p>
    <w:p w14:paraId="2D1AD26E" w14:textId="77777777" w:rsidR="004C04C4" w:rsidRDefault="00D0554C">
      <w:pPr>
        <w:pStyle w:val="Amain"/>
        <w:rPr>
          <w:szCs w:val="28"/>
          <w:lang w:val="en-US"/>
        </w:rPr>
      </w:pPr>
      <w:r>
        <w:rPr>
          <w:szCs w:val="28"/>
          <w:lang w:val="en-US"/>
        </w:rPr>
        <w:tab/>
        <w:t>(10)</w:t>
      </w:r>
      <w:r>
        <w:rPr>
          <w:szCs w:val="28"/>
          <w:lang w:val="en-US"/>
        </w:rPr>
        <w:tab/>
      </w:r>
      <w:r>
        <w:rPr>
          <w:lang w:val="en-US"/>
        </w:rPr>
        <w:t xml:space="preserve">Without limiting subsection (9), an amendment of an authority may not be granted unless the chief officer is satisfied on reasonable grounds that the </w:t>
      </w:r>
      <w:r>
        <w:rPr>
          <w:szCs w:val="28"/>
          <w:lang w:val="en-US"/>
        </w:rPr>
        <w:t xml:space="preserve">amendment will not </w:t>
      </w:r>
      <w:proofErr w:type="spellStart"/>
      <w:r>
        <w:rPr>
          <w:szCs w:val="28"/>
          <w:lang w:val="en-US"/>
        </w:rPr>
        <w:t>authorise</w:t>
      </w:r>
      <w:proofErr w:type="spellEnd"/>
      <w:r>
        <w:rPr>
          <w:szCs w:val="28"/>
          <w:lang w:val="en-US"/>
        </w:rPr>
        <w:t xml:space="preserve"> a significant alteration of the nature of the </w:t>
      </w:r>
      <w:proofErr w:type="spellStart"/>
      <w:r>
        <w:rPr>
          <w:szCs w:val="28"/>
          <w:lang w:val="en-US"/>
        </w:rPr>
        <w:t>authorised</w:t>
      </w:r>
      <w:proofErr w:type="spellEnd"/>
      <w:r>
        <w:rPr>
          <w:szCs w:val="28"/>
          <w:lang w:val="en-US"/>
        </w:rPr>
        <w:t xml:space="preserve"> operation concerned.</w:t>
      </w:r>
    </w:p>
    <w:p w14:paraId="79079E73" w14:textId="77777777" w:rsidR="004C04C4" w:rsidRDefault="00D0554C">
      <w:pPr>
        <w:pStyle w:val="Amain"/>
        <w:rPr>
          <w:lang w:val="en-US"/>
        </w:rPr>
      </w:pPr>
      <w:r>
        <w:rPr>
          <w:lang w:val="en-US"/>
        </w:rPr>
        <w:tab/>
        <w:t>(11)</w:t>
      </w:r>
      <w:r>
        <w:rPr>
          <w:lang w:val="en-US"/>
        </w:rPr>
        <w:tab/>
        <w:t>An amendment of an authority may be granted only—</w:t>
      </w:r>
    </w:p>
    <w:p w14:paraId="34568F79" w14:textId="77777777" w:rsidR="004C04C4" w:rsidRDefault="00D0554C">
      <w:pPr>
        <w:pStyle w:val="Apara"/>
        <w:rPr>
          <w:lang w:val="en-US"/>
        </w:rPr>
      </w:pPr>
      <w:r>
        <w:rPr>
          <w:lang w:val="en-US"/>
        </w:rPr>
        <w:tab/>
        <w:t>(a)</w:t>
      </w:r>
      <w:r>
        <w:rPr>
          <w:lang w:val="en-US"/>
        </w:rPr>
        <w:tab/>
        <w:t xml:space="preserve">in writing signed by the chief officer (a </w:t>
      </w:r>
      <w:r>
        <w:rPr>
          <w:rStyle w:val="charBoldItals"/>
        </w:rPr>
        <w:t>standard amendment of authority</w:t>
      </w:r>
      <w:r>
        <w:rPr>
          <w:lang w:val="en-US"/>
        </w:rPr>
        <w:t>); or</w:t>
      </w:r>
    </w:p>
    <w:p w14:paraId="77CAEBCC" w14:textId="77777777" w:rsidR="004C04C4" w:rsidRDefault="00D0554C">
      <w:pPr>
        <w:pStyle w:val="Apara"/>
        <w:rPr>
          <w:szCs w:val="28"/>
          <w:lang w:val="en-US"/>
        </w:rPr>
      </w:pPr>
      <w:r>
        <w:rPr>
          <w:szCs w:val="28"/>
          <w:lang w:val="en-US"/>
        </w:rPr>
        <w:tab/>
        <w:t>(b)</w:t>
      </w:r>
      <w:r>
        <w:rPr>
          <w:szCs w:val="28"/>
          <w:lang w:val="en-US"/>
        </w:rPr>
        <w:tab/>
      </w:r>
      <w:r>
        <w:rPr>
          <w:lang w:val="en-US"/>
        </w:rPr>
        <w:t xml:space="preserve">if the chief officer is satisfied that the delay caused by granting a standard amendment of authority may affect the success of the operation—orally in person or by telephone, fax, email or any other means of communication (an </w:t>
      </w:r>
      <w:r>
        <w:rPr>
          <w:rStyle w:val="charBoldItals"/>
        </w:rPr>
        <w:t>urgent amendment of authority</w:t>
      </w:r>
      <w:r>
        <w:rPr>
          <w:szCs w:val="28"/>
          <w:lang w:val="en-US"/>
        </w:rPr>
        <w:t>).</w:t>
      </w:r>
    </w:p>
    <w:p w14:paraId="3EC4DEF4" w14:textId="77777777" w:rsidR="004C04C4" w:rsidRDefault="00D0554C">
      <w:pPr>
        <w:pStyle w:val="Amain"/>
        <w:rPr>
          <w:lang w:val="en-US"/>
        </w:rPr>
      </w:pPr>
      <w:r>
        <w:rPr>
          <w:lang w:val="en-US"/>
        </w:rPr>
        <w:tab/>
        <w:t>(12)</w:t>
      </w:r>
      <w:r>
        <w:rPr>
          <w:lang w:val="en-US"/>
        </w:rPr>
        <w:tab/>
        <w:t>The chief officer must—</w:t>
      </w:r>
    </w:p>
    <w:p w14:paraId="21AA1B92" w14:textId="77777777" w:rsidR="004C04C4" w:rsidRDefault="00D0554C">
      <w:pPr>
        <w:pStyle w:val="Apara"/>
        <w:keepNext/>
        <w:rPr>
          <w:szCs w:val="28"/>
          <w:lang w:val="en-US"/>
        </w:rPr>
      </w:pPr>
      <w:r>
        <w:rPr>
          <w:szCs w:val="28"/>
          <w:lang w:val="en-US"/>
        </w:rPr>
        <w:tab/>
        <w:t>(a)</w:t>
      </w:r>
      <w:r>
        <w:rPr>
          <w:szCs w:val="28"/>
          <w:lang w:val="en-US"/>
        </w:rPr>
        <w:tab/>
      </w:r>
      <w:r>
        <w:rPr>
          <w:lang w:val="en-US"/>
        </w:rPr>
        <w:t xml:space="preserve">ensure that written notes are kept of </w:t>
      </w:r>
      <w:r>
        <w:rPr>
          <w:szCs w:val="28"/>
          <w:lang w:val="en-US"/>
        </w:rPr>
        <w:t>the following matters:</w:t>
      </w:r>
    </w:p>
    <w:p w14:paraId="15F07D38"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date and time when the amendment of authority was </w:t>
      </w:r>
      <w:r>
        <w:rPr>
          <w:szCs w:val="28"/>
          <w:lang w:val="en-US"/>
        </w:rPr>
        <w:t>granted;</w:t>
      </w:r>
    </w:p>
    <w:p w14:paraId="46008444" w14:textId="77777777" w:rsidR="004C04C4" w:rsidRDefault="00D0554C">
      <w:pPr>
        <w:pStyle w:val="Asubpara"/>
        <w:rPr>
          <w:lang w:val="en-US"/>
        </w:rPr>
      </w:pPr>
      <w:r>
        <w:rPr>
          <w:lang w:val="en-US"/>
        </w:rPr>
        <w:tab/>
        <w:t>(ii)</w:t>
      </w:r>
      <w:r>
        <w:rPr>
          <w:lang w:val="en-US"/>
        </w:rPr>
        <w:tab/>
        <w:t xml:space="preserve">the identity of the law enforcement officer to whom the </w:t>
      </w:r>
      <w:r>
        <w:rPr>
          <w:szCs w:val="28"/>
          <w:lang w:val="en-US"/>
        </w:rPr>
        <w:t>amendment of authority was granted;</w:t>
      </w:r>
    </w:p>
    <w:p w14:paraId="1CDF0404" w14:textId="77777777" w:rsidR="004C04C4" w:rsidRDefault="00D0554C">
      <w:pPr>
        <w:pStyle w:val="Asubpara"/>
        <w:rPr>
          <w:lang w:val="en-US"/>
        </w:rPr>
      </w:pPr>
      <w:r>
        <w:rPr>
          <w:lang w:val="en-US"/>
        </w:rPr>
        <w:tab/>
        <w:t>(iii)</w:t>
      </w:r>
      <w:r>
        <w:rPr>
          <w:lang w:val="en-US"/>
        </w:rPr>
        <w:tab/>
        <w:t>particulars of the amendments of the original authority that are approved under this section; and</w:t>
      </w:r>
    </w:p>
    <w:p w14:paraId="32A9C2BA" w14:textId="77777777" w:rsidR="004C04C4" w:rsidRDefault="00D0554C">
      <w:pPr>
        <w:pStyle w:val="Apara"/>
        <w:rPr>
          <w:lang w:val="en-US"/>
        </w:rPr>
      </w:pPr>
      <w:r>
        <w:rPr>
          <w:lang w:val="en-US"/>
        </w:rPr>
        <w:lastRenderedPageBreak/>
        <w:tab/>
        <w:t>(b)</w:t>
      </w:r>
      <w:r>
        <w:rPr>
          <w:lang w:val="en-US"/>
        </w:rPr>
        <w:tab/>
        <w:t>as soon as practicable, prepare and give to the applicant a written amendment of authority that complies with section 14.</w:t>
      </w:r>
    </w:p>
    <w:p w14:paraId="35A03908" w14:textId="77777777" w:rsidR="004C04C4" w:rsidRDefault="00D0554C">
      <w:pPr>
        <w:pStyle w:val="Amain"/>
        <w:rPr>
          <w:lang w:val="en-US"/>
        </w:rPr>
      </w:pPr>
      <w:r>
        <w:rPr>
          <w:lang w:val="en-US"/>
        </w:rPr>
        <w:tab/>
        <w:t>(13)</w:t>
      </w:r>
      <w:r>
        <w:rPr>
          <w:lang w:val="en-US"/>
        </w:rPr>
        <w:tab/>
        <w:t>The applicant must take all reasonable steps to inform participants in a controlled operation about the grant of a standard amendment of authority no later than 48 hours after the day the standard amendment of authority is granted.</w:t>
      </w:r>
    </w:p>
    <w:p w14:paraId="5EB8AB1E" w14:textId="77777777" w:rsidR="004C04C4" w:rsidRDefault="00D0554C">
      <w:pPr>
        <w:pStyle w:val="AH5Sec"/>
        <w:rPr>
          <w:lang w:val="en-US"/>
        </w:rPr>
      </w:pPr>
      <w:bookmarkStart w:id="21" w:name="_Toc90039363"/>
      <w:r w:rsidRPr="007A3124">
        <w:rPr>
          <w:rStyle w:val="CharSectNo"/>
        </w:rPr>
        <w:t>14</w:t>
      </w:r>
      <w:r>
        <w:rPr>
          <w:lang w:val="en-US"/>
        </w:rPr>
        <w:tab/>
        <w:t>Form of amendment of authority</w:t>
      </w:r>
      <w:bookmarkEnd w:id="21"/>
    </w:p>
    <w:p w14:paraId="6D89751D" w14:textId="77777777" w:rsidR="004C04C4" w:rsidRDefault="00D0554C">
      <w:pPr>
        <w:pStyle w:val="Amainreturn"/>
        <w:rPr>
          <w:lang w:val="en-US"/>
        </w:rPr>
      </w:pPr>
      <w:r>
        <w:rPr>
          <w:lang w:val="en-US"/>
        </w:rPr>
        <w:t>An amendment of an authority must—</w:t>
      </w:r>
    </w:p>
    <w:p w14:paraId="4D5EC3DC" w14:textId="77777777" w:rsidR="004C04C4" w:rsidRDefault="00D0554C">
      <w:pPr>
        <w:pStyle w:val="Apara"/>
        <w:rPr>
          <w:lang w:val="en-US"/>
        </w:rPr>
      </w:pPr>
      <w:r>
        <w:rPr>
          <w:lang w:val="en-US"/>
        </w:rPr>
        <w:tab/>
        <w:t>(a)</w:t>
      </w:r>
      <w:r>
        <w:rPr>
          <w:lang w:val="en-US"/>
        </w:rPr>
        <w:tab/>
        <w:t xml:space="preserve">identify the </w:t>
      </w:r>
      <w:proofErr w:type="spellStart"/>
      <w:r>
        <w:rPr>
          <w:lang w:val="en-US"/>
        </w:rPr>
        <w:t>authorised</w:t>
      </w:r>
      <w:proofErr w:type="spellEnd"/>
      <w:r>
        <w:rPr>
          <w:lang w:val="en-US"/>
        </w:rPr>
        <w:t xml:space="preserve"> operation for which the authority is in force; and</w:t>
      </w:r>
    </w:p>
    <w:p w14:paraId="478C9F2C" w14:textId="77777777" w:rsidR="004C04C4" w:rsidRDefault="00D0554C">
      <w:pPr>
        <w:pStyle w:val="Apara"/>
        <w:rPr>
          <w:lang w:val="en-US"/>
        </w:rPr>
      </w:pPr>
      <w:r>
        <w:rPr>
          <w:lang w:val="en-US"/>
        </w:rPr>
        <w:tab/>
        <w:t>(b)</w:t>
      </w:r>
      <w:r>
        <w:rPr>
          <w:lang w:val="en-US"/>
        </w:rPr>
        <w:tab/>
        <w:t>state the name, and rank or position, of the person granting the amendment; and</w:t>
      </w:r>
    </w:p>
    <w:p w14:paraId="78C32310" w14:textId="77777777" w:rsidR="004C04C4" w:rsidRDefault="00D0554C">
      <w:pPr>
        <w:pStyle w:val="Apara"/>
        <w:rPr>
          <w:lang w:val="en-US"/>
        </w:rPr>
      </w:pPr>
      <w:r>
        <w:rPr>
          <w:lang w:val="en-US"/>
        </w:rPr>
        <w:tab/>
        <w:t>(c)</w:t>
      </w:r>
      <w:r>
        <w:rPr>
          <w:lang w:val="en-US"/>
        </w:rPr>
        <w:tab/>
        <w:t>if the application for amendment is made under section 13 (3)—state the name of the applicant; and</w:t>
      </w:r>
    </w:p>
    <w:p w14:paraId="712512F9" w14:textId="77777777" w:rsidR="004C04C4" w:rsidRDefault="00D0554C">
      <w:pPr>
        <w:pStyle w:val="Apara"/>
        <w:rPr>
          <w:lang w:val="en-US"/>
        </w:rPr>
      </w:pPr>
      <w:r>
        <w:rPr>
          <w:lang w:val="en-US"/>
        </w:rPr>
        <w:tab/>
        <w:t>(d)</w:t>
      </w:r>
      <w:r>
        <w:rPr>
          <w:lang w:val="en-US"/>
        </w:rPr>
        <w:tab/>
        <w:t>state whether the application is a standard amendment application or was an urgent amendment application; and</w:t>
      </w:r>
    </w:p>
    <w:p w14:paraId="3655C588" w14:textId="77777777" w:rsidR="004C04C4" w:rsidRDefault="00D0554C">
      <w:pPr>
        <w:pStyle w:val="Apara"/>
        <w:rPr>
          <w:lang w:val="en-US"/>
        </w:rPr>
      </w:pPr>
      <w:r>
        <w:rPr>
          <w:lang w:val="en-US"/>
        </w:rPr>
        <w:tab/>
        <w:t>(e)</w:t>
      </w:r>
      <w:r>
        <w:rPr>
          <w:lang w:val="en-US"/>
        </w:rPr>
        <w:tab/>
        <w:t>state the date and time when the amendment of an authority is or was granted; and</w:t>
      </w:r>
    </w:p>
    <w:p w14:paraId="1387BB9D" w14:textId="77777777" w:rsidR="004C04C4" w:rsidRDefault="00D0554C">
      <w:pPr>
        <w:pStyle w:val="Apara"/>
        <w:rPr>
          <w:lang w:val="en-US"/>
        </w:rPr>
      </w:pPr>
      <w:r>
        <w:rPr>
          <w:lang w:val="en-US"/>
        </w:rPr>
        <w:tab/>
        <w:t>(f)</w:t>
      </w:r>
      <w:r>
        <w:rPr>
          <w:lang w:val="en-US"/>
        </w:rPr>
        <w:tab/>
        <w:t>describe the amendment having regard to the purposes mentioned in section 13 (3) in relation to which the application was made.</w:t>
      </w:r>
    </w:p>
    <w:p w14:paraId="59353B45" w14:textId="77777777" w:rsidR="004C04C4" w:rsidRDefault="00D0554C">
      <w:pPr>
        <w:pStyle w:val="AH5Sec"/>
        <w:rPr>
          <w:lang w:val="en-US"/>
        </w:rPr>
      </w:pPr>
      <w:bookmarkStart w:id="22" w:name="_Toc90039364"/>
      <w:r w:rsidRPr="007A3124">
        <w:rPr>
          <w:rStyle w:val="CharSectNo"/>
        </w:rPr>
        <w:t>15</w:t>
      </w:r>
      <w:r>
        <w:rPr>
          <w:lang w:val="en-US"/>
        </w:rPr>
        <w:tab/>
        <w:t>Cancellation of authority</w:t>
      </w:r>
      <w:bookmarkEnd w:id="22"/>
    </w:p>
    <w:p w14:paraId="6A2F999C" w14:textId="77777777" w:rsidR="004C04C4" w:rsidRDefault="00D0554C">
      <w:pPr>
        <w:pStyle w:val="Amain"/>
        <w:rPr>
          <w:lang w:val="en-US"/>
        </w:rPr>
      </w:pPr>
      <w:r>
        <w:rPr>
          <w:lang w:val="en-US"/>
        </w:rPr>
        <w:tab/>
        <w:t>(1)</w:t>
      </w:r>
      <w:r>
        <w:rPr>
          <w:lang w:val="en-US"/>
        </w:rPr>
        <w:tab/>
        <w:t xml:space="preserve">The chief officer may, by written order given to the principal law enforcement officer for an </w:t>
      </w:r>
      <w:proofErr w:type="spellStart"/>
      <w:r>
        <w:rPr>
          <w:lang w:val="en-US"/>
        </w:rPr>
        <w:t>authorised</w:t>
      </w:r>
      <w:proofErr w:type="spellEnd"/>
      <w:r>
        <w:rPr>
          <w:lang w:val="en-US"/>
        </w:rPr>
        <w:t xml:space="preserve"> operation, cancel the authority at any time and for any reason.</w:t>
      </w:r>
    </w:p>
    <w:p w14:paraId="3F24E3D1" w14:textId="77777777" w:rsidR="004C04C4" w:rsidRDefault="00D0554C">
      <w:pPr>
        <w:pStyle w:val="Amain"/>
        <w:rPr>
          <w:lang w:val="en-US"/>
        </w:rPr>
      </w:pPr>
      <w:r>
        <w:rPr>
          <w:lang w:val="en-US"/>
        </w:rPr>
        <w:tab/>
        <w:t>(2)</w:t>
      </w:r>
      <w:r>
        <w:rPr>
          <w:lang w:val="en-US"/>
        </w:rPr>
        <w:tab/>
        <w:t xml:space="preserve">Without limiting subsection (1), the chief officer may cancel an authority for an </w:t>
      </w:r>
      <w:proofErr w:type="spellStart"/>
      <w:r>
        <w:rPr>
          <w:lang w:val="en-US"/>
        </w:rPr>
        <w:t>authorised</w:t>
      </w:r>
      <w:proofErr w:type="spellEnd"/>
      <w:r>
        <w:rPr>
          <w:lang w:val="en-US"/>
        </w:rPr>
        <w:t xml:space="preserve"> operation at any time at the request of the principal law enforcement officer for the operation.</w:t>
      </w:r>
    </w:p>
    <w:p w14:paraId="0544A338" w14:textId="77777777" w:rsidR="004C04C4" w:rsidRDefault="00D0554C">
      <w:pPr>
        <w:pStyle w:val="Amain"/>
        <w:rPr>
          <w:lang w:val="en-US"/>
        </w:rPr>
      </w:pPr>
      <w:r>
        <w:rPr>
          <w:lang w:val="en-US"/>
        </w:rPr>
        <w:lastRenderedPageBreak/>
        <w:tab/>
        <w:t>(3)</w:t>
      </w:r>
      <w:r>
        <w:rPr>
          <w:lang w:val="en-US"/>
        </w:rPr>
        <w:tab/>
        <w:t>Cancellation of an authority for a controlled operation takes effect—</w:t>
      </w:r>
    </w:p>
    <w:p w14:paraId="35364A1A" w14:textId="77777777" w:rsidR="004C04C4" w:rsidRDefault="00D0554C">
      <w:pPr>
        <w:pStyle w:val="Apara"/>
        <w:rPr>
          <w:lang w:val="en-US"/>
        </w:rPr>
      </w:pPr>
      <w:r>
        <w:rPr>
          <w:lang w:val="en-US"/>
        </w:rPr>
        <w:tab/>
        <w:t>(a)</w:t>
      </w:r>
      <w:r>
        <w:rPr>
          <w:lang w:val="en-US"/>
        </w:rPr>
        <w:tab/>
        <w:t xml:space="preserve">when the order is made; or </w:t>
      </w:r>
    </w:p>
    <w:p w14:paraId="7EC5881B" w14:textId="77777777" w:rsidR="004C04C4" w:rsidRDefault="00D0554C">
      <w:pPr>
        <w:pStyle w:val="Apara"/>
        <w:rPr>
          <w:lang w:val="en-US"/>
        </w:rPr>
      </w:pPr>
      <w:r>
        <w:rPr>
          <w:lang w:val="en-US"/>
        </w:rPr>
        <w:tab/>
        <w:t>(b)</w:t>
      </w:r>
      <w:r>
        <w:rPr>
          <w:lang w:val="en-US"/>
        </w:rPr>
        <w:tab/>
        <w:t>if the order states a later time of effect—at the later time.</w:t>
      </w:r>
    </w:p>
    <w:p w14:paraId="7B036AA4" w14:textId="77777777" w:rsidR="004C04C4" w:rsidRDefault="00D0554C">
      <w:pPr>
        <w:pStyle w:val="AH5Sec"/>
        <w:rPr>
          <w:lang w:val="en-US"/>
        </w:rPr>
      </w:pPr>
      <w:bookmarkStart w:id="23" w:name="_Toc90039365"/>
      <w:r w:rsidRPr="007A3124">
        <w:rPr>
          <w:rStyle w:val="CharSectNo"/>
        </w:rPr>
        <w:t>16</w:t>
      </w:r>
      <w:r>
        <w:rPr>
          <w:lang w:val="en-US"/>
        </w:rPr>
        <w:tab/>
        <w:t>Effect of authority</w:t>
      </w:r>
      <w:bookmarkEnd w:id="23"/>
    </w:p>
    <w:p w14:paraId="4D1F1914" w14:textId="77777777" w:rsidR="004C04C4" w:rsidRDefault="00D0554C">
      <w:pPr>
        <w:pStyle w:val="Amain"/>
        <w:rPr>
          <w:szCs w:val="28"/>
          <w:lang w:val="en-US"/>
        </w:rPr>
      </w:pPr>
      <w:r>
        <w:rPr>
          <w:szCs w:val="28"/>
          <w:lang w:val="en-US"/>
        </w:rPr>
        <w:tab/>
        <w:t>(1)</w:t>
      </w:r>
      <w:r>
        <w:rPr>
          <w:szCs w:val="28"/>
          <w:lang w:val="en-US"/>
        </w:rPr>
        <w:tab/>
      </w:r>
      <w:r>
        <w:rPr>
          <w:lang w:val="en-US"/>
        </w:rPr>
        <w:t xml:space="preserve">While it has effect, an authority for a controlled </w:t>
      </w:r>
      <w:r>
        <w:rPr>
          <w:szCs w:val="28"/>
          <w:lang w:val="en-US"/>
        </w:rPr>
        <w:t xml:space="preserve">operation </w:t>
      </w:r>
      <w:proofErr w:type="spellStart"/>
      <w:r>
        <w:rPr>
          <w:szCs w:val="28"/>
          <w:lang w:val="en-US"/>
        </w:rPr>
        <w:t>authorises</w:t>
      </w:r>
      <w:proofErr w:type="spellEnd"/>
      <w:r>
        <w:rPr>
          <w:szCs w:val="28"/>
          <w:lang w:val="en-US"/>
        </w:rPr>
        <w:t>—</w:t>
      </w:r>
    </w:p>
    <w:p w14:paraId="3D11E5B7" w14:textId="77777777" w:rsidR="004C04C4" w:rsidRDefault="00D0554C">
      <w:pPr>
        <w:pStyle w:val="Apara"/>
        <w:rPr>
          <w:lang w:val="en-US"/>
        </w:rPr>
      </w:pPr>
      <w:r>
        <w:rPr>
          <w:lang w:val="en-US"/>
        </w:rPr>
        <w:tab/>
        <w:t>(a)</w:t>
      </w:r>
      <w:r>
        <w:rPr>
          <w:lang w:val="en-US"/>
        </w:rPr>
        <w:tab/>
        <w:t>each law enforcement participant to engage in the controlled conduct stated in the authority in relation to the law enforcement participants; and</w:t>
      </w:r>
    </w:p>
    <w:p w14:paraId="72A661F6" w14:textId="77777777" w:rsidR="004C04C4" w:rsidRDefault="00D0554C">
      <w:pPr>
        <w:pStyle w:val="Apara"/>
        <w:rPr>
          <w:lang w:val="en-US"/>
        </w:rPr>
      </w:pPr>
      <w:r>
        <w:rPr>
          <w:lang w:val="en-US"/>
        </w:rPr>
        <w:tab/>
        <w:t>(b)</w:t>
      </w:r>
      <w:r>
        <w:rPr>
          <w:lang w:val="en-US"/>
        </w:rPr>
        <w:tab/>
        <w:t>each civilian participant (if any) to engage in the particular controlled conduct (if any) stated in the authority in relation to the participant; and</w:t>
      </w:r>
    </w:p>
    <w:p w14:paraId="74091B51" w14:textId="77777777" w:rsidR="004C04C4" w:rsidRDefault="00D0554C">
      <w:pPr>
        <w:pStyle w:val="Apara"/>
        <w:rPr>
          <w:lang w:val="en-US"/>
        </w:rPr>
      </w:pPr>
      <w:r>
        <w:rPr>
          <w:lang w:val="en-US"/>
        </w:rPr>
        <w:tab/>
        <w:t>(c)</w:t>
      </w:r>
      <w:r>
        <w:rPr>
          <w:lang w:val="en-US"/>
        </w:rPr>
        <w:tab/>
        <w:t>each participant to engage in that conduct in the ACT or any participating jurisdiction (subject to any corresponding law of that participating jurisdiction).</w:t>
      </w:r>
    </w:p>
    <w:p w14:paraId="1C69E37F" w14:textId="77777777" w:rsidR="004C04C4" w:rsidRDefault="00D0554C">
      <w:pPr>
        <w:pStyle w:val="Amain"/>
        <w:rPr>
          <w:szCs w:val="28"/>
          <w:lang w:val="en-US"/>
        </w:rPr>
      </w:pPr>
      <w:r>
        <w:rPr>
          <w:szCs w:val="28"/>
          <w:lang w:val="en-US"/>
        </w:rPr>
        <w:tab/>
        <w:t>(2)</w:t>
      </w:r>
      <w:r>
        <w:rPr>
          <w:szCs w:val="28"/>
          <w:lang w:val="en-US"/>
        </w:rPr>
        <w:tab/>
      </w:r>
      <w:r>
        <w:rPr>
          <w:lang w:val="en-US"/>
        </w:rPr>
        <w:t xml:space="preserve">The authority to engage in controlled conduct given to a participant cannot be delegated to any </w:t>
      </w:r>
      <w:r>
        <w:rPr>
          <w:szCs w:val="28"/>
          <w:lang w:val="en-US"/>
        </w:rPr>
        <w:t>other person.</w:t>
      </w:r>
    </w:p>
    <w:p w14:paraId="2549365C" w14:textId="77777777" w:rsidR="004C04C4" w:rsidRDefault="00D0554C">
      <w:pPr>
        <w:pStyle w:val="AH5Sec"/>
        <w:rPr>
          <w:lang w:val="en-US"/>
        </w:rPr>
      </w:pPr>
      <w:bookmarkStart w:id="24" w:name="_Toc90039366"/>
      <w:r w:rsidRPr="007A3124">
        <w:rPr>
          <w:rStyle w:val="CharSectNo"/>
        </w:rPr>
        <w:t>17</w:t>
      </w:r>
      <w:r>
        <w:rPr>
          <w:lang w:val="en-US"/>
        </w:rPr>
        <w:tab/>
        <w:t>Defect in authority</w:t>
      </w:r>
      <w:bookmarkEnd w:id="24"/>
    </w:p>
    <w:p w14:paraId="04B73C3F" w14:textId="77777777" w:rsidR="004C04C4" w:rsidRDefault="00D0554C">
      <w:pPr>
        <w:pStyle w:val="Amainreturn"/>
        <w:rPr>
          <w:lang w:val="en-US"/>
        </w:rPr>
      </w:pPr>
      <w:r>
        <w:rPr>
          <w:lang w:val="en-US"/>
        </w:rPr>
        <w:t xml:space="preserve">An application for an authority or amendment of an authority, and any authority or amendment of an authority granted on the basis of an application, is not invalidated by any defect, other than a defect that affects the application, </w:t>
      </w:r>
      <w:r>
        <w:rPr>
          <w:szCs w:val="28"/>
          <w:lang w:val="en-US"/>
        </w:rPr>
        <w:t>authority or amendment in a material particular.</w:t>
      </w:r>
    </w:p>
    <w:p w14:paraId="048EE1AE" w14:textId="77777777" w:rsidR="004C04C4" w:rsidRDefault="00D0554C">
      <w:pPr>
        <w:pStyle w:val="PageBreak"/>
        <w:suppressLineNumbers/>
      </w:pPr>
      <w:r>
        <w:br w:type="page"/>
      </w:r>
    </w:p>
    <w:p w14:paraId="78748ACD" w14:textId="77777777" w:rsidR="004C04C4" w:rsidRPr="007A3124" w:rsidRDefault="00D0554C">
      <w:pPr>
        <w:pStyle w:val="AH2Part"/>
      </w:pPr>
      <w:bookmarkStart w:id="25" w:name="_Toc90039367"/>
      <w:r w:rsidRPr="007A3124">
        <w:rPr>
          <w:rStyle w:val="CharPartNo"/>
        </w:rPr>
        <w:lastRenderedPageBreak/>
        <w:t>Part 3</w:t>
      </w:r>
      <w:r>
        <w:tab/>
      </w:r>
      <w:r w:rsidRPr="007A3124">
        <w:rPr>
          <w:rStyle w:val="CharPartText"/>
        </w:rPr>
        <w:t>Conduct of controlled operations</w:t>
      </w:r>
      <w:bookmarkEnd w:id="25"/>
    </w:p>
    <w:p w14:paraId="29FDDC53" w14:textId="77777777" w:rsidR="004C04C4" w:rsidRPr="007A3124" w:rsidRDefault="00D0554C">
      <w:pPr>
        <w:pStyle w:val="AH3Div"/>
      </w:pPr>
      <w:bookmarkStart w:id="26" w:name="_Toc90039368"/>
      <w:r w:rsidRPr="007A3124">
        <w:rPr>
          <w:rStyle w:val="CharDivNo"/>
        </w:rPr>
        <w:t>Division 3.1</w:t>
      </w:r>
      <w:r>
        <w:tab/>
      </w:r>
      <w:r w:rsidRPr="007A3124">
        <w:rPr>
          <w:rStyle w:val="CharDivText"/>
        </w:rPr>
        <w:t>Controlled conduct engaged in for authorised operation</w:t>
      </w:r>
      <w:bookmarkEnd w:id="26"/>
    </w:p>
    <w:p w14:paraId="0AFA2DC1" w14:textId="77777777" w:rsidR="004C04C4" w:rsidRDefault="00D0554C">
      <w:pPr>
        <w:pStyle w:val="AH5Sec"/>
        <w:rPr>
          <w:lang w:val="en-US"/>
        </w:rPr>
      </w:pPr>
      <w:bookmarkStart w:id="27" w:name="_Toc90039369"/>
      <w:r w:rsidRPr="007A3124">
        <w:rPr>
          <w:rStyle w:val="CharSectNo"/>
        </w:rPr>
        <w:t>18</w:t>
      </w:r>
      <w:r>
        <w:rPr>
          <w:lang w:val="en-US"/>
        </w:rPr>
        <w:tab/>
        <w:t xml:space="preserve">Protection from criminal responsibility for controlled conduct during </w:t>
      </w:r>
      <w:proofErr w:type="spellStart"/>
      <w:r>
        <w:rPr>
          <w:lang w:val="en-US"/>
        </w:rPr>
        <w:t>authorised</w:t>
      </w:r>
      <w:proofErr w:type="spellEnd"/>
      <w:r>
        <w:rPr>
          <w:lang w:val="en-US"/>
        </w:rPr>
        <w:t xml:space="preserve"> operation</w:t>
      </w:r>
      <w:bookmarkEnd w:id="27"/>
    </w:p>
    <w:p w14:paraId="3AB9F12C" w14:textId="77777777" w:rsidR="004C04C4" w:rsidRDefault="00D0554C">
      <w:pPr>
        <w:pStyle w:val="Amainreturn"/>
        <w:rPr>
          <w:szCs w:val="28"/>
          <w:lang w:val="en-US"/>
        </w:rPr>
      </w:pPr>
      <w:r>
        <w:rPr>
          <w:lang w:val="en-US"/>
        </w:rPr>
        <w:t xml:space="preserve">Despite any other territory law, a participant who engages in conduct (whether in the ACT or elsewhere) in an </w:t>
      </w:r>
      <w:proofErr w:type="spellStart"/>
      <w:r>
        <w:rPr>
          <w:lang w:val="en-US"/>
        </w:rPr>
        <w:t>authorised</w:t>
      </w:r>
      <w:proofErr w:type="spellEnd"/>
      <w:r>
        <w:rPr>
          <w:lang w:val="en-US"/>
        </w:rPr>
        <w:t xml:space="preserve"> </w:t>
      </w:r>
      <w:r>
        <w:rPr>
          <w:szCs w:val="28"/>
          <w:lang w:val="en-US"/>
        </w:rPr>
        <w:t>operation in the course of, and for the purposes of, the operation is not, if engaging in that conduct is an offence, criminally responsible for the offence if—</w:t>
      </w:r>
    </w:p>
    <w:p w14:paraId="0A65F756" w14:textId="77777777" w:rsidR="004C04C4" w:rsidRDefault="00D0554C">
      <w:pPr>
        <w:pStyle w:val="Apara"/>
        <w:rPr>
          <w:szCs w:val="28"/>
          <w:lang w:val="en-US"/>
        </w:rPr>
      </w:pPr>
      <w:r>
        <w:rPr>
          <w:szCs w:val="28"/>
          <w:lang w:val="en-US"/>
        </w:rPr>
        <w:tab/>
        <w:t>(a)</w:t>
      </w:r>
      <w:r>
        <w:rPr>
          <w:szCs w:val="28"/>
          <w:lang w:val="en-US"/>
        </w:rPr>
        <w:tab/>
      </w:r>
      <w:r>
        <w:rPr>
          <w:lang w:val="en-US"/>
        </w:rPr>
        <w:t xml:space="preserve">the conduct is </w:t>
      </w:r>
      <w:proofErr w:type="spellStart"/>
      <w:r>
        <w:rPr>
          <w:lang w:val="en-US"/>
        </w:rPr>
        <w:t>authorised</w:t>
      </w:r>
      <w:proofErr w:type="spellEnd"/>
      <w:r>
        <w:rPr>
          <w:lang w:val="en-US"/>
        </w:rPr>
        <w:t xml:space="preserve"> by, and is engaged in in accordance with, the </w:t>
      </w:r>
      <w:r>
        <w:rPr>
          <w:szCs w:val="28"/>
          <w:lang w:val="en-US"/>
        </w:rPr>
        <w:t>authority for the operation; and</w:t>
      </w:r>
    </w:p>
    <w:p w14:paraId="04CE4343" w14:textId="77777777" w:rsidR="004C04C4" w:rsidRDefault="00D0554C">
      <w:pPr>
        <w:pStyle w:val="Apara"/>
        <w:rPr>
          <w:szCs w:val="28"/>
          <w:lang w:val="en-US"/>
        </w:rPr>
      </w:pPr>
      <w:r>
        <w:rPr>
          <w:szCs w:val="28"/>
          <w:lang w:val="en-US"/>
        </w:rPr>
        <w:tab/>
        <w:t>(b)</w:t>
      </w:r>
      <w:r>
        <w:rPr>
          <w:szCs w:val="28"/>
          <w:lang w:val="en-US"/>
        </w:rPr>
        <w:tab/>
      </w:r>
      <w:r>
        <w:rPr>
          <w:lang w:val="en-US"/>
        </w:rPr>
        <w:t xml:space="preserve">the conduct does not involve the participant intentionally inducing a person to commit an offence against a law of any jurisdiction or the Commonwealth </w:t>
      </w:r>
      <w:r>
        <w:rPr>
          <w:szCs w:val="28"/>
          <w:lang w:val="en-US"/>
        </w:rPr>
        <w:t>that the person would not otherwise have committed; and</w:t>
      </w:r>
    </w:p>
    <w:p w14:paraId="77F70A79" w14:textId="77777777" w:rsidR="004C04C4" w:rsidRDefault="00D0554C">
      <w:pPr>
        <w:pStyle w:val="Apara"/>
        <w:rPr>
          <w:szCs w:val="28"/>
          <w:lang w:val="en-US"/>
        </w:rPr>
      </w:pPr>
      <w:r>
        <w:rPr>
          <w:szCs w:val="28"/>
          <w:lang w:val="en-US"/>
        </w:rPr>
        <w:tab/>
        <w:t>(c)</w:t>
      </w:r>
      <w:r>
        <w:rPr>
          <w:szCs w:val="28"/>
          <w:lang w:val="en-US"/>
        </w:rPr>
        <w:tab/>
      </w:r>
      <w:r>
        <w:rPr>
          <w:lang w:val="en-US"/>
        </w:rPr>
        <w:t xml:space="preserve">the conduct does not involve the participant engaging in any conduct that </w:t>
      </w:r>
      <w:r>
        <w:rPr>
          <w:szCs w:val="28"/>
          <w:lang w:val="en-US"/>
        </w:rPr>
        <w:t>is likely to—</w:t>
      </w:r>
    </w:p>
    <w:p w14:paraId="5B59B971"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 xml:space="preserve">cause the death of, or serious </w:t>
      </w:r>
      <w:r>
        <w:rPr>
          <w:szCs w:val="28"/>
          <w:lang w:val="en-US"/>
        </w:rPr>
        <w:t>injury to, any person; or</w:t>
      </w:r>
    </w:p>
    <w:p w14:paraId="1C2C1D10" w14:textId="77777777" w:rsidR="004C04C4" w:rsidRDefault="00D0554C">
      <w:pPr>
        <w:pStyle w:val="Asubpara"/>
        <w:rPr>
          <w:lang w:val="en-US"/>
        </w:rPr>
      </w:pPr>
      <w:r>
        <w:rPr>
          <w:lang w:val="en-US"/>
        </w:rPr>
        <w:tab/>
        <w:t>(ii)</w:t>
      </w:r>
      <w:r>
        <w:rPr>
          <w:lang w:val="en-US"/>
        </w:rPr>
        <w:tab/>
        <w:t xml:space="preserve">involve the commission of a sexual offence against any person; and </w:t>
      </w:r>
    </w:p>
    <w:p w14:paraId="6363AFB3" w14:textId="77777777" w:rsidR="004C04C4" w:rsidRDefault="00D0554C">
      <w:pPr>
        <w:pStyle w:val="Apara"/>
        <w:rPr>
          <w:lang w:val="en-US"/>
        </w:rPr>
      </w:pPr>
      <w:r>
        <w:rPr>
          <w:lang w:val="en-US"/>
        </w:rPr>
        <w:tab/>
        <w:t>(d)</w:t>
      </w:r>
      <w:r>
        <w:rPr>
          <w:lang w:val="en-US"/>
        </w:rPr>
        <w:tab/>
        <w:t>if the participant is a civilian participant—the participant acts in accordance with the instructions of a law enforcement officer.</w:t>
      </w:r>
    </w:p>
    <w:p w14:paraId="02584B69" w14:textId="77777777" w:rsidR="004C04C4" w:rsidRDefault="00D0554C">
      <w:pPr>
        <w:pStyle w:val="AH5Sec"/>
        <w:rPr>
          <w:lang w:val="en-US"/>
        </w:rPr>
      </w:pPr>
      <w:bookmarkStart w:id="28" w:name="_Toc90039370"/>
      <w:r w:rsidRPr="007A3124">
        <w:rPr>
          <w:rStyle w:val="CharSectNo"/>
        </w:rPr>
        <w:lastRenderedPageBreak/>
        <w:t>19</w:t>
      </w:r>
      <w:r>
        <w:rPr>
          <w:lang w:val="en-US"/>
        </w:rPr>
        <w:tab/>
        <w:t>Civil liability not incurred</w:t>
      </w:r>
      <w:bookmarkEnd w:id="28"/>
    </w:p>
    <w:p w14:paraId="1051A568" w14:textId="77777777" w:rsidR="004C04C4" w:rsidRDefault="00D0554C" w:rsidP="00F2646B">
      <w:pPr>
        <w:pStyle w:val="Amain"/>
        <w:keepNext/>
        <w:rPr>
          <w:szCs w:val="28"/>
          <w:lang w:val="en-US"/>
        </w:rPr>
      </w:pPr>
      <w:r>
        <w:rPr>
          <w:szCs w:val="28"/>
          <w:lang w:val="en-US"/>
        </w:rPr>
        <w:tab/>
        <w:t>(1)</w:t>
      </w:r>
      <w:r>
        <w:rPr>
          <w:szCs w:val="28"/>
          <w:lang w:val="en-US"/>
        </w:rPr>
        <w:tab/>
      </w:r>
      <w:r>
        <w:rPr>
          <w:lang w:val="en-US"/>
        </w:rPr>
        <w:t xml:space="preserve">This section applies if a controlled operation has been </w:t>
      </w:r>
      <w:proofErr w:type="spellStart"/>
      <w:r>
        <w:rPr>
          <w:lang w:val="en-US"/>
        </w:rPr>
        <w:t>authorised</w:t>
      </w:r>
      <w:proofErr w:type="spellEnd"/>
      <w:r>
        <w:rPr>
          <w:lang w:val="en-US"/>
        </w:rPr>
        <w:t xml:space="preserve"> by </w:t>
      </w:r>
      <w:r>
        <w:rPr>
          <w:szCs w:val="28"/>
          <w:lang w:val="en-US"/>
        </w:rPr>
        <w:t>the chief officer of a law enforcement agency under section 10.</w:t>
      </w:r>
    </w:p>
    <w:p w14:paraId="27434B58" w14:textId="77777777" w:rsidR="004C04C4" w:rsidRDefault="00D0554C" w:rsidP="00F2646B">
      <w:pPr>
        <w:pStyle w:val="Amain"/>
        <w:keepNext/>
        <w:rPr>
          <w:szCs w:val="28"/>
          <w:lang w:val="en-US"/>
        </w:rPr>
      </w:pPr>
      <w:r>
        <w:rPr>
          <w:szCs w:val="28"/>
          <w:lang w:val="en-US"/>
        </w:rPr>
        <w:tab/>
        <w:t>(2)</w:t>
      </w:r>
      <w:r>
        <w:rPr>
          <w:szCs w:val="28"/>
          <w:lang w:val="en-US"/>
        </w:rPr>
        <w:tab/>
      </w:r>
      <w:r>
        <w:rPr>
          <w:lang w:val="en-US"/>
        </w:rPr>
        <w:t xml:space="preserve">A participant in the </w:t>
      </w:r>
      <w:proofErr w:type="spellStart"/>
      <w:r>
        <w:rPr>
          <w:lang w:val="en-US"/>
        </w:rPr>
        <w:t>authorised</w:t>
      </w:r>
      <w:proofErr w:type="spellEnd"/>
      <w:r>
        <w:rPr>
          <w:lang w:val="en-US"/>
        </w:rPr>
        <w:t xml:space="preserve"> operation does not incur any civil liability because of conduct </w:t>
      </w:r>
      <w:r>
        <w:rPr>
          <w:szCs w:val="28"/>
          <w:lang w:val="en-US"/>
        </w:rPr>
        <w:t>that the participant engages in if—</w:t>
      </w:r>
    </w:p>
    <w:p w14:paraId="5BAE412A" w14:textId="77777777" w:rsidR="004C04C4" w:rsidRDefault="00D0554C">
      <w:pPr>
        <w:pStyle w:val="Apara"/>
        <w:rPr>
          <w:szCs w:val="28"/>
          <w:lang w:val="en-US"/>
        </w:rPr>
      </w:pPr>
      <w:r>
        <w:rPr>
          <w:szCs w:val="28"/>
          <w:lang w:val="en-US"/>
        </w:rPr>
        <w:tab/>
        <w:t>(a)</w:t>
      </w:r>
      <w:r>
        <w:rPr>
          <w:szCs w:val="28"/>
          <w:lang w:val="en-US"/>
        </w:rPr>
        <w:tab/>
      </w:r>
      <w:r>
        <w:rPr>
          <w:lang w:val="en-US"/>
        </w:rPr>
        <w:t xml:space="preserve">the participant engages in the conduct in the course of, and for the purposes of, the </w:t>
      </w:r>
      <w:r>
        <w:rPr>
          <w:szCs w:val="28"/>
          <w:lang w:val="en-US"/>
        </w:rPr>
        <w:t>operation in accordance with the authority for the operation; and</w:t>
      </w:r>
    </w:p>
    <w:p w14:paraId="4706CC10" w14:textId="77777777" w:rsidR="00F50577" w:rsidRDefault="00F50577" w:rsidP="00F50577">
      <w:pPr>
        <w:pStyle w:val="Apara"/>
        <w:rPr>
          <w:lang w:val="en-US"/>
        </w:rPr>
      </w:pPr>
      <w:r>
        <w:rPr>
          <w:szCs w:val="28"/>
          <w:lang w:val="en-US"/>
        </w:rPr>
        <w:tab/>
        <w:t>(b)</w:t>
      </w:r>
      <w:r>
        <w:rPr>
          <w:szCs w:val="28"/>
          <w:lang w:val="en-US"/>
        </w:rPr>
        <w:tab/>
      </w:r>
      <w:r>
        <w:rPr>
          <w:lang w:val="en-US"/>
        </w:rPr>
        <w:t>the conduct does not involve the participant intentionally inducing a person to—</w:t>
      </w:r>
    </w:p>
    <w:p w14:paraId="6ACF598D" w14:textId="77777777" w:rsidR="00F50577" w:rsidRDefault="00F50577" w:rsidP="00F50577">
      <w:pPr>
        <w:pStyle w:val="Asubpara"/>
        <w:rPr>
          <w:lang w:val="en-US"/>
        </w:rPr>
      </w:pPr>
      <w:r>
        <w:rPr>
          <w:lang w:val="en-US"/>
        </w:rPr>
        <w:tab/>
        <w:t>(</w:t>
      </w:r>
      <w:proofErr w:type="spellStart"/>
      <w:r>
        <w:rPr>
          <w:lang w:val="en-US"/>
        </w:rPr>
        <w:t>i</w:t>
      </w:r>
      <w:proofErr w:type="spellEnd"/>
      <w:r>
        <w:rPr>
          <w:lang w:val="en-US"/>
        </w:rPr>
        <w:t>)</w:t>
      </w:r>
      <w:r>
        <w:rPr>
          <w:lang w:val="en-US"/>
        </w:rPr>
        <w:tab/>
        <w:t xml:space="preserve">commit an offence under a law of any jurisdiction or the Commonwealth </w:t>
      </w:r>
      <w:r>
        <w:rPr>
          <w:szCs w:val="28"/>
          <w:lang w:val="en-US"/>
        </w:rPr>
        <w:t>that the person would not otherwise have committed; or</w:t>
      </w:r>
    </w:p>
    <w:p w14:paraId="2FAB6AF6" w14:textId="77777777" w:rsidR="00F50577" w:rsidRDefault="00F50577" w:rsidP="00F50577">
      <w:pPr>
        <w:pStyle w:val="Asubpara"/>
        <w:rPr>
          <w:lang w:val="en-US"/>
        </w:rPr>
      </w:pPr>
      <w:r>
        <w:rPr>
          <w:lang w:val="en-US"/>
        </w:rPr>
        <w:tab/>
        <w:t>(ii)</w:t>
      </w:r>
      <w:r>
        <w:rPr>
          <w:lang w:val="en-US"/>
        </w:rPr>
        <w:tab/>
        <w:t>engage in corrupt conduct; and</w:t>
      </w:r>
    </w:p>
    <w:p w14:paraId="5E333934" w14:textId="77777777" w:rsidR="004C04C4" w:rsidRDefault="00D0554C">
      <w:pPr>
        <w:pStyle w:val="Apara"/>
        <w:rPr>
          <w:lang w:val="en-US"/>
        </w:rPr>
      </w:pPr>
      <w:r>
        <w:rPr>
          <w:lang w:val="en-US"/>
        </w:rPr>
        <w:tab/>
        <w:t>(c)</w:t>
      </w:r>
      <w:r>
        <w:rPr>
          <w:lang w:val="en-US"/>
        </w:rPr>
        <w:tab/>
        <w:t xml:space="preserve">the conduct does not involve the participant engaging in any conduct that </w:t>
      </w:r>
      <w:r>
        <w:rPr>
          <w:szCs w:val="28"/>
          <w:lang w:val="en-US"/>
        </w:rPr>
        <w:t>is likely to—</w:t>
      </w:r>
    </w:p>
    <w:p w14:paraId="6E2677EC"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cause the death of, or serious injury to, any person; or</w:t>
      </w:r>
    </w:p>
    <w:p w14:paraId="54D3987C" w14:textId="77777777" w:rsidR="004C04C4" w:rsidRDefault="00D0554C">
      <w:pPr>
        <w:pStyle w:val="Asubpara"/>
        <w:rPr>
          <w:lang w:val="en-US"/>
        </w:rPr>
      </w:pPr>
      <w:r>
        <w:rPr>
          <w:lang w:val="en-US"/>
        </w:rPr>
        <w:tab/>
        <w:t>(ii)</w:t>
      </w:r>
      <w:r>
        <w:rPr>
          <w:lang w:val="en-US"/>
        </w:rPr>
        <w:tab/>
        <w:t>involve the commission of a sexual offence against any person; and</w:t>
      </w:r>
    </w:p>
    <w:p w14:paraId="548DC1B6" w14:textId="77777777" w:rsidR="004C04C4" w:rsidRDefault="00D0554C">
      <w:pPr>
        <w:pStyle w:val="Apara"/>
        <w:rPr>
          <w:szCs w:val="28"/>
          <w:lang w:val="en-US"/>
        </w:rPr>
      </w:pPr>
      <w:r>
        <w:rPr>
          <w:szCs w:val="28"/>
          <w:lang w:val="en-US"/>
        </w:rPr>
        <w:tab/>
        <w:t>(d)</w:t>
      </w:r>
      <w:r>
        <w:rPr>
          <w:szCs w:val="28"/>
          <w:lang w:val="en-US"/>
        </w:rPr>
        <w:tab/>
      </w:r>
      <w:r>
        <w:rPr>
          <w:lang w:val="en-US"/>
        </w:rPr>
        <w:t xml:space="preserve">if the participant is a civilian participant—the participant acts in accordance with the instructions of a law enforcement officer; </w:t>
      </w:r>
      <w:r>
        <w:rPr>
          <w:szCs w:val="28"/>
          <w:lang w:val="en-US"/>
        </w:rPr>
        <w:t>and</w:t>
      </w:r>
    </w:p>
    <w:p w14:paraId="5D4D35D6" w14:textId="77777777" w:rsidR="004C04C4" w:rsidRDefault="00D0554C">
      <w:pPr>
        <w:pStyle w:val="Apara"/>
        <w:rPr>
          <w:szCs w:val="28"/>
          <w:lang w:val="en-US"/>
        </w:rPr>
      </w:pPr>
      <w:r>
        <w:rPr>
          <w:szCs w:val="28"/>
          <w:lang w:val="en-US"/>
        </w:rPr>
        <w:tab/>
        <w:t>(e)</w:t>
      </w:r>
      <w:r>
        <w:rPr>
          <w:szCs w:val="28"/>
          <w:lang w:val="en-US"/>
        </w:rPr>
        <w:tab/>
      </w:r>
      <w:r>
        <w:rPr>
          <w:lang w:val="en-US"/>
        </w:rPr>
        <w:t>the requirements (if any) prescribed by regulation</w:t>
      </w:r>
      <w:r>
        <w:rPr>
          <w:szCs w:val="28"/>
          <w:lang w:val="en-US"/>
        </w:rPr>
        <w:t xml:space="preserve"> have been met.</w:t>
      </w:r>
    </w:p>
    <w:p w14:paraId="761740F5" w14:textId="77777777" w:rsidR="004C04C4" w:rsidRDefault="00D0554C">
      <w:pPr>
        <w:pStyle w:val="Amain"/>
        <w:rPr>
          <w:lang w:val="en-US"/>
        </w:rPr>
      </w:pPr>
      <w:r>
        <w:rPr>
          <w:lang w:val="en-US"/>
        </w:rPr>
        <w:tab/>
        <w:t>(3)</w:t>
      </w:r>
      <w:r>
        <w:rPr>
          <w:lang w:val="en-US"/>
        </w:rPr>
        <w:tab/>
        <w:t>Any liability that would, apart from this section, attach to the participant, attaches instead to the Territory.</w:t>
      </w:r>
    </w:p>
    <w:p w14:paraId="7523FE9F" w14:textId="77777777" w:rsidR="004C04C4" w:rsidRDefault="00D0554C">
      <w:pPr>
        <w:pStyle w:val="AH5Sec"/>
        <w:rPr>
          <w:szCs w:val="28"/>
          <w:lang w:val="en-US"/>
        </w:rPr>
      </w:pPr>
      <w:bookmarkStart w:id="29" w:name="_Toc90039371"/>
      <w:r w:rsidRPr="007A3124">
        <w:rPr>
          <w:rStyle w:val="CharSectNo"/>
        </w:rPr>
        <w:lastRenderedPageBreak/>
        <w:t>20</w:t>
      </w:r>
      <w:r>
        <w:rPr>
          <w:szCs w:val="28"/>
          <w:lang w:val="en-US"/>
        </w:rPr>
        <w:tab/>
      </w:r>
      <w:r>
        <w:rPr>
          <w:lang w:val="en-US"/>
        </w:rPr>
        <w:t xml:space="preserve">Effect of s 18 and s 19 on other laws relating to </w:t>
      </w:r>
      <w:r>
        <w:rPr>
          <w:szCs w:val="28"/>
          <w:lang w:val="en-US"/>
        </w:rPr>
        <w:t>criminal investigation</w:t>
      </w:r>
      <w:bookmarkEnd w:id="29"/>
    </w:p>
    <w:p w14:paraId="00EC1147" w14:textId="77777777" w:rsidR="004C04C4" w:rsidRDefault="00D0554C">
      <w:pPr>
        <w:pStyle w:val="Amainreturn"/>
        <w:keepNext/>
        <w:rPr>
          <w:szCs w:val="28"/>
          <w:lang w:val="en-US"/>
        </w:rPr>
      </w:pPr>
      <w:r>
        <w:rPr>
          <w:lang w:val="en-US"/>
        </w:rPr>
        <w:t xml:space="preserve">Section 18 and section 19 do not apply to a person’s conduct that is, or could have been, </w:t>
      </w:r>
      <w:proofErr w:type="spellStart"/>
      <w:r>
        <w:rPr>
          <w:lang w:val="en-US"/>
        </w:rPr>
        <w:t>authorised</w:t>
      </w:r>
      <w:proofErr w:type="spellEnd"/>
      <w:r>
        <w:rPr>
          <w:lang w:val="en-US"/>
        </w:rPr>
        <w:t xml:space="preserve"> under a territory law relating to the </w:t>
      </w:r>
      <w:r>
        <w:rPr>
          <w:szCs w:val="28"/>
          <w:lang w:val="en-US"/>
        </w:rPr>
        <w:t>following:</w:t>
      </w:r>
    </w:p>
    <w:p w14:paraId="7B5F797A" w14:textId="77777777" w:rsidR="004C04C4" w:rsidRDefault="00D0554C">
      <w:pPr>
        <w:pStyle w:val="Apara"/>
        <w:rPr>
          <w:lang w:val="en-US"/>
        </w:rPr>
      </w:pPr>
      <w:r>
        <w:rPr>
          <w:lang w:val="en-US"/>
        </w:rPr>
        <w:tab/>
        <w:t>(a)</w:t>
      </w:r>
      <w:r>
        <w:rPr>
          <w:lang w:val="en-US"/>
        </w:rPr>
        <w:tab/>
        <w:t>arrest or detention of individuals;</w:t>
      </w:r>
    </w:p>
    <w:p w14:paraId="18C42F5D" w14:textId="77777777" w:rsidR="004C04C4" w:rsidRDefault="00D0554C">
      <w:pPr>
        <w:pStyle w:val="Apara"/>
        <w:rPr>
          <w:lang w:val="en-US"/>
        </w:rPr>
      </w:pPr>
      <w:r>
        <w:rPr>
          <w:lang w:val="en-US"/>
        </w:rPr>
        <w:tab/>
        <w:t>(b)</w:t>
      </w:r>
      <w:r>
        <w:rPr>
          <w:lang w:val="en-US"/>
        </w:rPr>
        <w:tab/>
        <w:t>searches of individuals;</w:t>
      </w:r>
    </w:p>
    <w:p w14:paraId="3959D355" w14:textId="77777777" w:rsidR="004C04C4" w:rsidRDefault="00D0554C">
      <w:pPr>
        <w:pStyle w:val="Apara"/>
        <w:rPr>
          <w:szCs w:val="28"/>
          <w:lang w:val="en-US"/>
        </w:rPr>
      </w:pPr>
      <w:r>
        <w:rPr>
          <w:szCs w:val="28"/>
          <w:lang w:val="en-US"/>
        </w:rPr>
        <w:tab/>
        <w:t>(c)</w:t>
      </w:r>
      <w:r>
        <w:rPr>
          <w:szCs w:val="28"/>
          <w:lang w:val="en-US"/>
        </w:rPr>
        <w:tab/>
      </w:r>
      <w:r>
        <w:rPr>
          <w:lang w:val="en-US"/>
        </w:rPr>
        <w:t xml:space="preserve">entry onto, or searches or inspection of, </w:t>
      </w:r>
      <w:r>
        <w:rPr>
          <w:szCs w:val="28"/>
          <w:lang w:val="en-US"/>
        </w:rPr>
        <w:t>premises;</w:t>
      </w:r>
    </w:p>
    <w:p w14:paraId="460D47D5" w14:textId="77777777" w:rsidR="004C04C4" w:rsidRDefault="00D0554C">
      <w:pPr>
        <w:pStyle w:val="Apara"/>
        <w:rPr>
          <w:szCs w:val="28"/>
          <w:lang w:val="en-US"/>
        </w:rPr>
      </w:pPr>
      <w:r>
        <w:rPr>
          <w:szCs w:val="28"/>
          <w:lang w:val="en-US"/>
        </w:rPr>
        <w:tab/>
        <w:t>(d)</w:t>
      </w:r>
      <w:r>
        <w:rPr>
          <w:szCs w:val="28"/>
          <w:lang w:val="en-US"/>
        </w:rPr>
        <w:tab/>
      </w:r>
      <w:r>
        <w:rPr>
          <w:lang w:val="en-US"/>
        </w:rPr>
        <w:t xml:space="preserve">searches, inspections or seizures of other </w:t>
      </w:r>
      <w:r>
        <w:rPr>
          <w:szCs w:val="28"/>
          <w:lang w:val="en-US"/>
        </w:rPr>
        <w:t>property;</w:t>
      </w:r>
    </w:p>
    <w:p w14:paraId="06899C0F" w14:textId="77777777" w:rsidR="004C04C4" w:rsidRDefault="00D0554C">
      <w:pPr>
        <w:pStyle w:val="Apara"/>
        <w:rPr>
          <w:lang w:val="en-US"/>
        </w:rPr>
      </w:pPr>
      <w:r>
        <w:rPr>
          <w:lang w:val="en-US"/>
        </w:rPr>
        <w:tab/>
        <w:t>(e)</w:t>
      </w:r>
      <w:r>
        <w:rPr>
          <w:lang w:val="en-US"/>
        </w:rPr>
        <w:tab/>
        <w:t>forensic procedures;</w:t>
      </w:r>
    </w:p>
    <w:p w14:paraId="6834B194" w14:textId="77777777" w:rsidR="004C04C4" w:rsidRDefault="00D0554C">
      <w:pPr>
        <w:pStyle w:val="Apara"/>
        <w:rPr>
          <w:lang w:val="en-US"/>
        </w:rPr>
      </w:pPr>
      <w:r>
        <w:rPr>
          <w:lang w:val="en-US"/>
        </w:rPr>
        <w:tab/>
        <w:t>(f)</w:t>
      </w:r>
      <w:r>
        <w:rPr>
          <w:lang w:val="en-US"/>
        </w:rPr>
        <w:tab/>
        <w:t>electronic surveillance devices or telecommunications interception;</w:t>
      </w:r>
    </w:p>
    <w:p w14:paraId="488D7B91" w14:textId="77777777" w:rsidR="004C04C4" w:rsidRDefault="00D0554C">
      <w:pPr>
        <w:pStyle w:val="Apara"/>
        <w:rPr>
          <w:lang w:val="en-US"/>
        </w:rPr>
      </w:pPr>
      <w:r>
        <w:rPr>
          <w:lang w:val="en-US"/>
        </w:rPr>
        <w:tab/>
        <w:t>(g)</w:t>
      </w:r>
      <w:r>
        <w:rPr>
          <w:lang w:val="en-US"/>
        </w:rPr>
        <w:tab/>
        <w:t>identification procedures;</w:t>
      </w:r>
    </w:p>
    <w:p w14:paraId="76CA4CBA" w14:textId="77777777" w:rsidR="004C04C4" w:rsidRDefault="00D0554C">
      <w:pPr>
        <w:pStyle w:val="Apara"/>
        <w:rPr>
          <w:szCs w:val="28"/>
          <w:lang w:val="en-US"/>
        </w:rPr>
      </w:pPr>
      <w:r>
        <w:rPr>
          <w:szCs w:val="28"/>
          <w:lang w:val="en-US"/>
        </w:rPr>
        <w:tab/>
        <w:t>(h)</w:t>
      </w:r>
      <w:r>
        <w:rPr>
          <w:szCs w:val="28"/>
          <w:lang w:val="en-US"/>
        </w:rPr>
        <w:tab/>
      </w:r>
      <w:r>
        <w:rPr>
          <w:lang w:val="en-US"/>
        </w:rPr>
        <w:t xml:space="preserve">the acquisition or use of assumed </w:t>
      </w:r>
      <w:r>
        <w:rPr>
          <w:szCs w:val="28"/>
          <w:lang w:val="en-US"/>
        </w:rPr>
        <w:t>identities;</w:t>
      </w:r>
    </w:p>
    <w:p w14:paraId="49EE80B8" w14:textId="77777777" w:rsidR="004C04C4" w:rsidRDefault="00D0554C">
      <w:pPr>
        <w:pStyle w:val="A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any other matter concerning powers of </w:t>
      </w:r>
      <w:r>
        <w:rPr>
          <w:szCs w:val="28"/>
          <w:lang w:val="en-US"/>
        </w:rPr>
        <w:t>criminal investigation.</w:t>
      </w:r>
    </w:p>
    <w:p w14:paraId="5DCCE424" w14:textId="77777777" w:rsidR="004C04C4" w:rsidRDefault="00D0554C">
      <w:pPr>
        <w:pStyle w:val="AH5Sec"/>
        <w:rPr>
          <w:szCs w:val="28"/>
          <w:lang w:val="en-US"/>
        </w:rPr>
      </w:pPr>
      <w:bookmarkStart w:id="30" w:name="_Toc90039372"/>
      <w:r w:rsidRPr="007A3124">
        <w:rPr>
          <w:rStyle w:val="CharSectNo"/>
        </w:rPr>
        <w:t>21</w:t>
      </w:r>
      <w:r>
        <w:rPr>
          <w:szCs w:val="28"/>
          <w:lang w:val="en-US"/>
        </w:rPr>
        <w:tab/>
      </w:r>
      <w:r>
        <w:rPr>
          <w:lang w:val="en-US"/>
        </w:rPr>
        <w:t xml:space="preserve">Effect of being unaware of amendment or cancellation </w:t>
      </w:r>
      <w:r>
        <w:rPr>
          <w:szCs w:val="28"/>
          <w:lang w:val="en-US"/>
        </w:rPr>
        <w:t>of authority</w:t>
      </w:r>
      <w:bookmarkEnd w:id="30"/>
    </w:p>
    <w:p w14:paraId="185915FE" w14:textId="77777777" w:rsidR="004C04C4" w:rsidRDefault="00D0554C">
      <w:pPr>
        <w:pStyle w:val="Amain"/>
        <w:rPr>
          <w:lang w:val="en-US"/>
        </w:rPr>
      </w:pPr>
      <w:r>
        <w:rPr>
          <w:lang w:val="en-US"/>
        </w:rPr>
        <w:tab/>
        <w:t>(1)</w:t>
      </w:r>
      <w:r>
        <w:rPr>
          <w:lang w:val="en-US"/>
        </w:rPr>
        <w:tab/>
        <w:t>If an authority for a controlled operation is amended in a way that limits its scope, this part continues to apply to a participant in the operation as if the authority had not been amended in that way, for so long as the participant—</w:t>
      </w:r>
    </w:p>
    <w:p w14:paraId="2CAD6DBE" w14:textId="77777777" w:rsidR="004C04C4" w:rsidRDefault="00D0554C">
      <w:pPr>
        <w:pStyle w:val="Apara"/>
        <w:rPr>
          <w:lang w:val="en-US"/>
        </w:rPr>
      </w:pPr>
      <w:r>
        <w:rPr>
          <w:lang w:val="en-US"/>
        </w:rPr>
        <w:tab/>
        <w:t>(a)</w:t>
      </w:r>
      <w:r>
        <w:rPr>
          <w:lang w:val="en-US"/>
        </w:rPr>
        <w:tab/>
        <w:t>is unaware of the amendment; and</w:t>
      </w:r>
    </w:p>
    <w:p w14:paraId="1457DBE8" w14:textId="77777777" w:rsidR="004C04C4" w:rsidRDefault="00D0554C">
      <w:pPr>
        <w:pStyle w:val="Apara"/>
        <w:rPr>
          <w:szCs w:val="28"/>
          <w:lang w:val="en-US"/>
        </w:rPr>
      </w:pPr>
      <w:r>
        <w:rPr>
          <w:szCs w:val="28"/>
          <w:lang w:val="en-US"/>
        </w:rPr>
        <w:tab/>
        <w:t>(b)</w:t>
      </w:r>
      <w:r>
        <w:rPr>
          <w:szCs w:val="28"/>
          <w:lang w:val="en-US"/>
        </w:rPr>
        <w:tab/>
      </w:r>
      <w:r>
        <w:rPr>
          <w:lang w:val="en-US"/>
        </w:rPr>
        <w:t xml:space="preserve">is not reckless about the existence of the </w:t>
      </w:r>
      <w:r>
        <w:rPr>
          <w:szCs w:val="28"/>
          <w:lang w:val="en-US"/>
        </w:rPr>
        <w:t>amendment.</w:t>
      </w:r>
    </w:p>
    <w:p w14:paraId="099C0A82" w14:textId="77777777" w:rsidR="004C04C4" w:rsidRDefault="00D0554C">
      <w:pPr>
        <w:pStyle w:val="Amain"/>
        <w:rPr>
          <w:szCs w:val="28"/>
          <w:lang w:val="en-US"/>
        </w:rPr>
      </w:pPr>
      <w:r>
        <w:rPr>
          <w:szCs w:val="28"/>
          <w:lang w:val="en-US"/>
        </w:rPr>
        <w:tab/>
        <w:t>(2)</w:t>
      </w:r>
      <w:r>
        <w:rPr>
          <w:szCs w:val="28"/>
          <w:lang w:val="en-US"/>
        </w:rPr>
        <w:tab/>
      </w:r>
      <w:r>
        <w:rPr>
          <w:lang w:val="en-US"/>
        </w:rPr>
        <w:t xml:space="preserve">If an authority for a controlled operation is cancelled, this part continues to apply to a participant in the operation as if the authority </w:t>
      </w:r>
      <w:r>
        <w:rPr>
          <w:szCs w:val="28"/>
          <w:lang w:val="en-US"/>
        </w:rPr>
        <w:t>had not been cancelled, for so long as the participant—</w:t>
      </w:r>
    </w:p>
    <w:p w14:paraId="424BCBAF" w14:textId="77777777" w:rsidR="004C04C4" w:rsidRDefault="00D0554C">
      <w:pPr>
        <w:pStyle w:val="Apara"/>
        <w:rPr>
          <w:lang w:val="en-US"/>
        </w:rPr>
      </w:pPr>
      <w:r>
        <w:rPr>
          <w:lang w:val="en-US"/>
        </w:rPr>
        <w:tab/>
        <w:t>(a)</w:t>
      </w:r>
      <w:r>
        <w:rPr>
          <w:lang w:val="en-US"/>
        </w:rPr>
        <w:tab/>
        <w:t>is unaware of the cancellation; and</w:t>
      </w:r>
    </w:p>
    <w:p w14:paraId="70D1C3BA" w14:textId="77777777" w:rsidR="004C04C4" w:rsidRDefault="00D0554C">
      <w:pPr>
        <w:pStyle w:val="Apara"/>
        <w:rPr>
          <w:lang w:val="en-US"/>
        </w:rPr>
      </w:pPr>
      <w:r>
        <w:rPr>
          <w:lang w:val="en-US"/>
        </w:rPr>
        <w:lastRenderedPageBreak/>
        <w:tab/>
        <w:t>(b)</w:t>
      </w:r>
      <w:r>
        <w:rPr>
          <w:lang w:val="en-US"/>
        </w:rPr>
        <w:tab/>
        <w:t xml:space="preserve">is not reckless about the existence of the </w:t>
      </w:r>
      <w:r>
        <w:rPr>
          <w:szCs w:val="28"/>
          <w:lang w:val="en-US"/>
        </w:rPr>
        <w:t>cancellation.</w:t>
      </w:r>
    </w:p>
    <w:p w14:paraId="3A4E9787" w14:textId="77777777" w:rsidR="004C04C4" w:rsidRDefault="00D0554C">
      <w:pPr>
        <w:pStyle w:val="AH5Sec"/>
        <w:rPr>
          <w:szCs w:val="28"/>
          <w:lang w:val="en-US"/>
        </w:rPr>
      </w:pPr>
      <w:bookmarkStart w:id="31" w:name="_Toc90039373"/>
      <w:r w:rsidRPr="007A3124">
        <w:rPr>
          <w:rStyle w:val="CharSectNo"/>
        </w:rPr>
        <w:t>22</w:t>
      </w:r>
      <w:r>
        <w:rPr>
          <w:szCs w:val="28"/>
          <w:lang w:val="en-US"/>
        </w:rPr>
        <w:tab/>
      </w:r>
      <w:r>
        <w:rPr>
          <w:lang w:val="en-US"/>
        </w:rPr>
        <w:t xml:space="preserve">Protection from criminal responsibility for certain </w:t>
      </w:r>
      <w:r>
        <w:rPr>
          <w:szCs w:val="28"/>
          <w:lang w:val="en-US"/>
        </w:rPr>
        <w:t>ancillary conduct</w:t>
      </w:r>
      <w:bookmarkEnd w:id="31"/>
    </w:p>
    <w:p w14:paraId="7417F1AD" w14:textId="77777777" w:rsidR="004C04C4" w:rsidRDefault="00D0554C">
      <w:pPr>
        <w:pStyle w:val="Amain"/>
        <w:keepLines/>
        <w:rPr>
          <w:lang w:val="en-US"/>
        </w:rPr>
      </w:pPr>
      <w:r>
        <w:rPr>
          <w:lang w:val="en-US"/>
        </w:rPr>
        <w:tab/>
        <w:t>(1)</w:t>
      </w:r>
      <w:r>
        <w:rPr>
          <w:lang w:val="en-US"/>
        </w:rPr>
        <w:tab/>
        <w:t>This section applies to conduct (</w:t>
      </w:r>
      <w:r>
        <w:rPr>
          <w:rStyle w:val="charBoldItals"/>
        </w:rPr>
        <w:t>ancillary conduct</w:t>
      </w:r>
      <w:r>
        <w:rPr>
          <w:lang w:val="en-US"/>
        </w:rPr>
        <w:t xml:space="preserve">) for which a person may be criminally responsible because it involves conduct engaged in by another person that is controlled conduct for which the other person would (apart from section 18) be criminally responsible (the </w:t>
      </w:r>
      <w:r>
        <w:rPr>
          <w:rStyle w:val="charBoldItals"/>
        </w:rPr>
        <w:t>related controlled</w:t>
      </w:r>
      <w:r w:rsidRPr="00D0554C">
        <w:t xml:space="preserve"> </w:t>
      </w:r>
      <w:r>
        <w:rPr>
          <w:rStyle w:val="charBoldItals"/>
        </w:rPr>
        <w:t>conduct</w:t>
      </w:r>
      <w:r>
        <w:rPr>
          <w:lang w:val="en-US"/>
        </w:rPr>
        <w:t>).</w:t>
      </w:r>
    </w:p>
    <w:p w14:paraId="559F7FAB" w14:textId="77777777" w:rsidR="004C04C4" w:rsidRDefault="00D0554C">
      <w:pPr>
        <w:pStyle w:val="aExamHdgss"/>
        <w:rPr>
          <w:lang w:val="en-US"/>
        </w:rPr>
      </w:pPr>
      <w:r>
        <w:rPr>
          <w:lang w:val="en-US"/>
        </w:rPr>
        <w:t>Examples—ancillary conduct</w:t>
      </w:r>
    </w:p>
    <w:p w14:paraId="62F1ACD8" w14:textId="33D35A3F" w:rsidR="004C04C4" w:rsidRDefault="00D0554C">
      <w:pPr>
        <w:pStyle w:val="aExamINumss"/>
      </w:pPr>
      <w:r>
        <w:rPr>
          <w:lang w:val="en-US"/>
        </w:rPr>
        <w:t>1</w:t>
      </w:r>
      <w:r>
        <w:rPr>
          <w:lang w:val="en-US"/>
        </w:rPr>
        <w:tab/>
      </w:r>
      <w:r>
        <w:t xml:space="preserve">aiding and abetting (see </w:t>
      </w:r>
      <w:hyperlink r:id="rId35" w:tooltip="A2002-51" w:history="1">
        <w:r w:rsidRPr="00D0554C">
          <w:rPr>
            <w:rStyle w:val="charCitHyperlinkAbbrev"/>
          </w:rPr>
          <w:t>Criminal Code</w:t>
        </w:r>
      </w:hyperlink>
      <w:r>
        <w:t>, s 45)</w:t>
      </w:r>
    </w:p>
    <w:p w14:paraId="6C80BF9F" w14:textId="4E3A0052" w:rsidR="004C04C4" w:rsidRDefault="00D0554C">
      <w:pPr>
        <w:pStyle w:val="aExamINumss"/>
        <w:keepNext/>
      </w:pPr>
      <w:r>
        <w:rPr>
          <w:lang w:val="en-US"/>
        </w:rPr>
        <w:t>2</w:t>
      </w:r>
      <w:r>
        <w:rPr>
          <w:lang w:val="en-US"/>
        </w:rPr>
        <w:tab/>
      </w:r>
      <w:r>
        <w:t xml:space="preserve">conspiracy (see </w:t>
      </w:r>
      <w:hyperlink r:id="rId36" w:tooltip="A2002-51" w:history="1">
        <w:r w:rsidRPr="00D0554C">
          <w:rPr>
            <w:rStyle w:val="charCitHyperlinkAbbrev"/>
          </w:rPr>
          <w:t>Criminal Code</w:t>
        </w:r>
      </w:hyperlink>
      <w:r>
        <w:t>, s 48)</w:t>
      </w:r>
    </w:p>
    <w:p w14:paraId="224418D8" w14:textId="77777777" w:rsidR="004C04C4" w:rsidRDefault="00D0554C">
      <w:pPr>
        <w:pStyle w:val="Amain"/>
        <w:rPr>
          <w:lang w:val="en-US"/>
        </w:rPr>
      </w:pPr>
      <w:r>
        <w:rPr>
          <w:lang w:val="en-US"/>
        </w:rPr>
        <w:tab/>
        <w:t>(2)</w:t>
      </w:r>
      <w:r>
        <w:rPr>
          <w:lang w:val="en-US"/>
        </w:rPr>
        <w:tab/>
        <w:t>Despite any other territory law, a person who engages in ancillary conduct that is an offence is not criminally responsible for the offence if at the time the person engaged in the ancillary conduct—</w:t>
      </w:r>
    </w:p>
    <w:p w14:paraId="2979E778" w14:textId="77777777" w:rsidR="004C04C4" w:rsidRDefault="00D0554C">
      <w:pPr>
        <w:pStyle w:val="Apara"/>
        <w:rPr>
          <w:lang w:val="en-US"/>
        </w:rPr>
      </w:pPr>
      <w:r>
        <w:rPr>
          <w:lang w:val="en-US"/>
        </w:rPr>
        <w:tab/>
        <w:t>(a)</w:t>
      </w:r>
      <w:r>
        <w:rPr>
          <w:lang w:val="en-US"/>
        </w:rPr>
        <w:tab/>
        <w:t xml:space="preserve">the person believed the related controlled conduct was being engaged in, or would be engaged in, by a participant in an </w:t>
      </w:r>
      <w:proofErr w:type="spellStart"/>
      <w:r>
        <w:rPr>
          <w:lang w:val="en-US"/>
        </w:rPr>
        <w:t>authorised</w:t>
      </w:r>
      <w:proofErr w:type="spellEnd"/>
      <w:r>
        <w:rPr>
          <w:lang w:val="en-US"/>
        </w:rPr>
        <w:t xml:space="preserve"> operation; and</w:t>
      </w:r>
    </w:p>
    <w:p w14:paraId="44B1A7A2" w14:textId="77777777" w:rsidR="004C04C4" w:rsidRDefault="00D0554C">
      <w:pPr>
        <w:pStyle w:val="Apara"/>
        <w:rPr>
          <w:lang w:val="en-US"/>
        </w:rPr>
      </w:pPr>
      <w:r>
        <w:rPr>
          <w:lang w:val="en-US"/>
        </w:rPr>
        <w:tab/>
        <w:t>(b)</w:t>
      </w:r>
      <w:r>
        <w:rPr>
          <w:lang w:val="en-US"/>
        </w:rPr>
        <w:tab/>
        <w:t xml:space="preserve">the person was a participant in, or was otherwise </w:t>
      </w:r>
      <w:proofErr w:type="spellStart"/>
      <w:r>
        <w:rPr>
          <w:lang w:val="en-US"/>
        </w:rPr>
        <w:t>authorised</w:t>
      </w:r>
      <w:proofErr w:type="spellEnd"/>
      <w:r>
        <w:rPr>
          <w:lang w:val="en-US"/>
        </w:rPr>
        <w:t xml:space="preserve"> to know about, the operation.</w:t>
      </w:r>
    </w:p>
    <w:p w14:paraId="6E78BECD" w14:textId="77777777" w:rsidR="004C04C4" w:rsidRPr="007A3124" w:rsidRDefault="00D0554C">
      <w:pPr>
        <w:pStyle w:val="AH3Div"/>
      </w:pPr>
      <w:bookmarkStart w:id="32" w:name="_Toc90039374"/>
      <w:r w:rsidRPr="007A3124">
        <w:rPr>
          <w:rStyle w:val="CharDivNo"/>
        </w:rPr>
        <w:t>Division 3.2</w:t>
      </w:r>
      <w:r>
        <w:rPr>
          <w:lang w:val="en-US"/>
        </w:rPr>
        <w:tab/>
      </w:r>
      <w:r w:rsidRPr="007A3124">
        <w:rPr>
          <w:rStyle w:val="CharDivText"/>
          <w:lang w:val="en-US"/>
        </w:rPr>
        <w:t>Compensation and notification of third parties</w:t>
      </w:r>
      <w:bookmarkEnd w:id="32"/>
    </w:p>
    <w:p w14:paraId="293CAD38" w14:textId="77777777" w:rsidR="004C04C4" w:rsidRDefault="00D0554C">
      <w:pPr>
        <w:pStyle w:val="AH5Sec"/>
        <w:rPr>
          <w:lang w:val="en-US"/>
        </w:rPr>
      </w:pPr>
      <w:bookmarkStart w:id="33" w:name="_Toc90039375"/>
      <w:r w:rsidRPr="007A3124">
        <w:rPr>
          <w:rStyle w:val="CharSectNo"/>
        </w:rPr>
        <w:t>23</w:t>
      </w:r>
      <w:r>
        <w:rPr>
          <w:lang w:val="en-US"/>
        </w:rPr>
        <w:tab/>
        <w:t>Compensation for property loss or serious damage</w:t>
      </w:r>
      <w:bookmarkEnd w:id="33"/>
    </w:p>
    <w:p w14:paraId="17CE02CE" w14:textId="77777777" w:rsidR="004C04C4" w:rsidRDefault="00D0554C">
      <w:pPr>
        <w:pStyle w:val="Amain"/>
        <w:rPr>
          <w:lang w:val="en-US"/>
        </w:rPr>
      </w:pPr>
      <w:r>
        <w:rPr>
          <w:lang w:val="en-US"/>
        </w:rPr>
        <w:tab/>
        <w:t>(1)</w:t>
      </w:r>
      <w:r>
        <w:rPr>
          <w:lang w:val="en-US"/>
        </w:rPr>
        <w:tab/>
        <w:t xml:space="preserve">If a person suffers loss of or serious damage to property as a direct result of an </w:t>
      </w:r>
      <w:proofErr w:type="spellStart"/>
      <w:r>
        <w:rPr>
          <w:lang w:val="en-US"/>
        </w:rPr>
        <w:t>authorised</w:t>
      </w:r>
      <w:proofErr w:type="spellEnd"/>
      <w:r>
        <w:rPr>
          <w:lang w:val="en-US"/>
        </w:rPr>
        <w:t xml:space="preserve"> operation conducted under this Act by the Australian Federal Police, the </w:t>
      </w:r>
      <w:r>
        <w:rPr>
          <w:szCs w:val="28"/>
          <w:lang w:val="en-US"/>
        </w:rPr>
        <w:t>Territory is liable to pay to the person compensation as agreed between the Territory and the person or, in default of agreement, as decided by action against the Territory in a court of competent jurisdiction.</w:t>
      </w:r>
    </w:p>
    <w:p w14:paraId="554E5AEC" w14:textId="77777777" w:rsidR="004C04C4" w:rsidRDefault="00D0554C" w:rsidP="00F2646B">
      <w:pPr>
        <w:pStyle w:val="Amain"/>
        <w:keepNext/>
        <w:rPr>
          <w:lang w:val="en-US"/>
        </w:rPr>
      </w:pPr>
      <w:r>
        <w:rPr>
          <w:lang w:val="en-US"/>
        </w:rPr>
        <w:lastRenderedPageBreak/>
        <w:tab/>
        <w:t>(2)</w:t>
      </w:r>
      <w:r>
        <w:rPr>
          <w:lang w:val="en-US"/>
        </w:rPr>
        <w:tab/>
        <w:t>Subsection (1) does not apply if the person—</w:t>
      </w:r>
    </w:p>
    <w:p w14:paraId="3A02F184" w14:textId="77777777" w:rsidR="004C04C4" w:rsidRDefault="00D0554C">
      <w:pPr>
        <w:pStyle w:val="Apara"/>
        <w:rPr>
          <w:szCs w:val="28"/>
          <w:lang w:val="en-US"/>
        </w:rPr>
      </w:pPr>
      <w:r>
        <w:rPr>
          <w:szCs w:val="28"/>
          <w:lang w:val="en-US"/>
        </w:rPr>
        <w:tab/>
        <w:t>(a)</w:t>
      </w:r>
      <w:r>
        <w:rPr>
          <w:szCs w:val="28"/>
          <w:lang w:val="en-US"/>
        </w:rPr>
        <w:tab/>
      </w:r>
      <w:r>
        <w:rPr>
          <w:lang w:val="en-US"/>
        </w:rPr>
        <w:t xml:space="preserve">suffered the loss or damage in the course of, or as a direct result of, engaging in any </w:t>
      </w:r>
      <w:r w:rsidR="00F50577">
        <w:rPr>
          <w:lang w:val="en-US"/>
        </w:rPr>
        <w:t xml:space="preserve">criminal activity </w:t>
      </w:r>
      <w:r w:rsidR="00F50577">
        <w:t>or corrupt conduct</w:t>
      </w:r>
      <w:r w:rsidR="00F50577">
        <w:rPr>
          <w:lang w:val="en-US"/>
        </w:rPr>
        <w:t xml:space="preserve"> (other </w:t>
      </w:r>
      <w:r w:rsidR="00F50577">
        <w:rPr>
          <w:szCs w:val="28"/>
          <w:lang w:val="en-US"/>
        </w:rPr>
        <w:t xml:space="preserve">than criminal activity </w:t>
      </w:r>
      <w:r w:rsidR="00F50577">
        <w:t xml:space="preserve">or corrupt conduct </w:t>
      </w:r>
      <w:r w:rsidR="00F50577">
        <w:rPr>
          <w:szCs w:val="28"/>
          <w:lang w:val="en-US"/>
        </w:rPr>
        <w:t>that is controlled conduct)</w:t>
      </w:r>
      <w:r>
        <w:rPr>
          <w:szCs w:val="28"/>
          <w:lang w:val="en-US"/>
        </w:rPr>
        <w:t>; or</w:t>
      </w:r>
    </w:p>
    <w:p w14:paraId="1DF8305E" w14:textId="77777777" w:rsidR="004C04C4" w:rsidRDefault="00D0554C">
      <w:pPr>
        <w:pStyle w:val="Apara"/>
        <w:rPr>
          <w:lang w:val="en-US"/>
        </w:rPr>
      </w:pPr>
      <w:r>
        <w:rPr>
          <w:lang w:val="en-US"/>
        </w:rPr>
        <w:tab/>
        <w:t>(b)</w:t>
      </w:r>
      <w:r>
        <w:rPr>
          <w:lang w:val="en-US"/>
        </w:rPr>
        <w:tab/>
        <w:t xml:space="preserve">was a law enforcement officer involved in the </w:t>
      </w:r>
      <w:proofErr w:type="spellStart"/>
      <w:r>
        <w:rPr>
          <w:lang w:val="en-US"/>
        </w:rPr>
        <w:t>authorised</w:t>
      </w:r>
      <w:proofErr w:type="spellEnd"/>
      <w:r>
        <w:rPr>
          <w:lang w:val="en-US"/>
        </w:rPr>
        <w:t xml:space="preserve"> operation at the time of suffering the loss or damage.</w:t>
      </w:r>
    </w:p>
    <w:p w14:paraId="556450B3" w14:textId="77777777" w:rsidR="004C04C4" w:rsidRDefault="00D0554C">
      <w:pPr>
        <w:pStyle w:val="AH5Sec"/>
        <w:rPr>
          <w:lang w:val="en-US"/>
        </w:rPr>
      </w:pPr>
      <w:bookmarkStart w:id="34" w:name="_Toc90039376"/>
      <w:r w:rsidRPr="007A3124">
        <w:rPr>
          <w:rStyle w:val="CharSectNo"/>
        </w:rPr>
        <w:t>24</w:t>
      </w:r>
      <w:r>
        <w:rPr>
          <w:lang w:val="en-US"/>
        </w:rPr>
        <w:tab/>
        <w:t>Notification requirements</w:t>
      </w:r>
      <w:bookmarkEnd w:id="34"/>
    </w:p>
    <w:p w14:paraId="0478D8F8" w14:textId="77777777" w:rsidR="004C04C4" w:rsidRDefault="00D0554C">
      <w:pPr>
        <w:pStyle w:val="Amain"/>
        <w:rPr>
          <w:szCs w:val="28"/>
          <w:lang w:val="en-US"/>
        </w:rPr>
      </w:pPr>
      <w:r>
        <w:rPr>
          <w:szCs w:val="28"/>
          <w:lang w:val="en-US"/>
        </w:rPr>
        <w:tab/>
        <w:t>(1)</w:t>
      </w:r>
      <w:r>
        <w:rPr>
          <w:szCs w:val="28"/>
          <w:lang w:val="en-US"/>
        </w:rPr>
        <w:tab/>
      </w:r>
      <w:r>
        <w:rPr>
          <w:lang w:val="en-US"/>
        </w:rPr>
        <w:t xml:space="preserve">If any loss of or serious damage to property occurs in the course of or as a direct result of an </w:t>
      </w:r>
      <w:proofErr w:type="spellStart"/>
      <w:r>
        <w:rPr>
          <w:lang w:val="en-US"/>
        </w:rPr>
        <w:t>authorised</w:t>
      </w:r>
      <w:proofErr w:type="spellEnd"/>
      <w:r>
        <w:rPr>
          <w:lang w:val="en-US"/>
        </w:rPr>
        <w:t xml:space="preserve"> operation (other than property of the law enforcement agency on behalf of which the operation is conducted or a participant in the </w:t>
      </w:r>
      <w:r>
        <w:rPr>
          <w:szCs w:val="28"/>
          <w:lang w:val="en-US"/>
        </w:rPr>
        <w:t>operation), the principal law enforcement officer for the operation must report the loss or damage to the chief officer of the law enforcement agency as soon as practicable.</w:t>
      </w:r>
    </w:p>
    <w:p w14:paraId="2B2851D3" w14:textId="77777777" w:rsidR="004C04C4" w:rsidRDefault="00D0554C">
      <w:pPr>
        <w:pStyle w:val="Amain"/>
        <w:rPr>
          <w:szCs w:val="28"/>
          <w:lang w:val="en-US"/>
        </w:rPr>
      </w:pPr>
      <w:r>
        <w:rPr>
          <w:szCs w:val="28"/>
          <w:lang w:val="en-US"/>
        </w:rPr>
        <w:tab/>
        <w:t>(2)</w:t>
      </w:r>
      <w:r>
        <w:rPr>
          <w:szCs w:val="28"/>
          <w:lang w:val="en-US"/>
        </w:rPr>
        <w:tab/>
      </w:r>
      <w:r>
        <w:rPr>
          <w:lang w:val="en-US"/>
        </w:rPr>
        <w:t xml:space="preserve">The chief officer must take all reasonable steps to notify the owner of the property of the loss or </w:t>
      </w:r>
      <w:r>
        <w:rPr>
          <w:szCs w:val="28"/>
          <w:lang w:val="en-US"/>
        </w:rPr>
        <w:t>damage.</w:t>
      </w:r>
    </w:p>
    <w:p w14:paraId="44D7DA2D" w14:textId="77777777" w:rsidR="004C04C4" w:rsidRDefault="00D0554C">
      <w:pPr>
        <w:pStyle w:val="Amain"/>
        <w:rPr>
          <w:szCs w:val="28"/>
          <w:lang w:val="en-US"/>
        </w:rPr>
      </w:pPr>
      <w:r>
        <w:rPr>
          <w:szCs w:val="28"/>
          <w:lang w:val="en-US"/>
        </w:rPr>
        <w:tab/>
        <w:t>(3)</w:t>
      </w:r>
      <w:r>
        <w:rPr>
          <w:szCs w:val="28"/>
          <w:lang w:val="en-US"/>
        </w:rPr>
        <w:tab/>
      </w:r>
      <w:r>
        <w:rPr>
          <w:lang w:val="en-US"/>
        </w:rPr>
        <w:t xml:space="preserve">The chief officer is not required to notify the owner of the property until satisfied that notification would </w:t>
      </w:r>
      <w:r>
        <w:rPr>
          <w:szCs w:val="28"/>
          <w:lang w:val="en-US"/>
        </w:rPr>
        <w:t>not—</w:t>
      </w:r>
    </w:p>
    <w:p w14:paraId="27D9D7FA" w14:textId="77777777" w:rsidR="004C04C4" w:rsidRDefault="00D0554C">
      <w:pPr>
        <w:pStyle w:val="Apara"/>
        <w:rPr>
          <w:lang w:val="en-US"/>
        </w:rPr>
      </w:pPr>
      <w:r>
        <w:rPr>
          <w:lang w:val="en-US"/>
        </w:rPr>
        <w:tab/>
        <w:t>(a)</w:t>
      </w:r>
      <w:r>
        <w:rPr>
          <w:lang w:val="en-US"/>
        </w:rPr>
        <w:tab/>
        <w:t xml:space="preserve">compromise or hinder the </w:t>
      </w:r>
      <w:proofErr w:type="spellStart"/>
      <w:r>
        <w:rPr>
          <w:lang w:val="en-US"/>
        </w:rPr>
        <w:t>authorised</w:t>
      </w:r>
      <w:proofErr w:type="spellEnd"/>
      <w:r>
        <w:rPr>
          <w:lang w:val="en-US"/>
        </w:rPr>
        <w:t xml:space="preserve"> </w:t>
      </w:r>
      <w:r>
        <w:rPr>
          <w:szCs w:val="28"/>
          <w:lang w:val="en-US"/>
        </w:rPr>
        <w:t>operation; or</w:t>
      </w:r>
    </w:p>
    <w:p w14:paraId="6B3F4D50" w14:textId="77777777" w:rsidR="004C04C4" w:rsidRDefault="00D0554C">
      <w:pPr>
        <w:pStyle w:val="Apara"/>
        <w:rPr>
          <w:szCs w:val="28"/>
          <w:lang w:val="en-US"/>
        </w:rPr>
      </w:pPr>
      <w:r>
        <w:rPr>
          <w:szCs w:val="28"/>
          <w:lang w:val="en-US"/>
        </w:rPr>
        <w:tab/>
        <w:t>(b)</w:t>
      </w:r>
      <w:r>
        <w:rPr>
          <w:szCs w:val="28"/>
          <w:lang w:val="en-US"/>
        </w:rPr>
        <w:tab/>
      </w:r>
      <w:r>
        <w:rPr>
          <w:lang w:val="en-US"/>
        </w:rPr>
        <w:t xml:space="preserve">compromise the identity of a participant </w:t>
      </w:r>
      <w:r>
        <w:rPr>
          <w:szCs w:val="28"/>
          <w:lang w:val="en-US"/>
        </w:rPr>
        <w:t xml:space="preserve">in the </w:t>
      </w:r>
      <w:proofErr w:type="spellStart"/>
      <w:r>
        <w:rPr>
          <w:szCs w:val="28"/>
          <w:lang w:val="en-US"/>
        </w:rPr>
        <w:t>authorised</w:t>
      </w:r>
      <w:proofErr w:type="spellEnd"/>
      <w:r>
        <w:rPr>
          <w:szCs w:val="28"/>
          <w:lang w:val="en-US"/>
        </w:rPr>
        <w:t xml:space="preserve"> operation; or</w:t>
      </w:r>
    </w:p>
    <w:p w14:paraId="7685D871" w14:textId="77777777" w:rsidR="004C04C4" w:rsidRDefault="00D0554C">
      <w:pPr>
        <w:pStyle w:val="Apara"/>
        <w:rPr>
          <w:szCs w:val="28"/>
          <w:lang w:val="en-US"/>
        </w:rPr>
      </w:pPr>
      <w:r>
        <w:rPr>
          <w:szCs w:val="28"/>
          <w:lang w:val="en-US"/>
        </w:rPr>
        <w:tab/>
        <w:t>(c)</w:t>
      </w:r>
      <w:r>
        <w:rPr>
          <w:szCs w:val="28"/>
          <w:lang w:val="en-US"/>
        </w:rPr>
        <w:tab/>
      </w:r>
      <w:r>
        <w:rPr>
          <w:lang w:val="en-US"/>
        </w:rPr>
        <w:t xml:space="preserve">endanger the life or safety of any person; </w:t>
      </w:r>
      <w:r>
        <w:rPr>
          <w:szCs w:val="28"/>
          <w:lang w:val="en-US"/>
        </w:rPr>
        <w:t>or</w:t>
      </w:r>
    </w:p>
    <w:p w14:paraId="07CD53ED" w14:textId="77777777" w:rsidR="004C04C4" w:rsidRDefault="00D0554C">
      <w:pPr>
        <w:pStyle w:val="Apara"/>
        <w:rPr>
          <w:lang w:val="en-US"/>
        </w:rPr>
      </w:pPr>
      <w:r>
        <w:rPr>
          <w:lang w:val="en-US"/>
        </w:rPr>
        <w:tab/>
        <w:t>(d)</w:t>
      </w:r>
      <w:r>
        <w:rPr>
          <w:lang w:val="en-US"/>
        </w:rPr>
        <w:tab/>
        <w:t>prejudice any legal proceeding; or</w:t>
      </w:r>
    </w:p>
    <w:p w14:paraId="6B195BB9" w14:textId="77777777" w:rsidR="004C04C4" w:rsidRDefault="00D0554C">
      <w:pPr>
        <w:pStyle w:val="Apara"/>
        <w:rPr>
          <w:szCs w:val="28"/>
          <w:lang w:val="en-US"/>
        </w:rPr>
      </w:pPr>
      <w:r>
        <w:rPr>
          <w:szCs w:val="28"/>
          <w:lang w:val="en-US"/>
        </w:rPr>
        <w:tab/>
        <w:t>(e)</w:t>
      </w:r>
      <w:r>
        <w:rPr>
          <w:szCs w:val="28"/>
          <w:lang w:val="en-US"/>
        </w:rPr>
        <w:tab/>
      </w:r>
      <w:r>
        <w:rPr>
          <w:lang w:val="en-US"/>
        </w:rPr>
        <w:t xml:space="preserve">otherwise be contrary to the public </w:t>
      </w:r>
      <w:r>
        <w:rPr>
          <w:szCs w:val="28"/>
          <w:lang w:val="en-US"/>
        </w:rPr>
        <w:t>interest.</w:t>
      </w:r>
    </w:p>
    <w:p w14:paraId="46E0C3FD" w14:textId="77777777" w:rsidR="004C04C4" w:rsidRPr="007A3124" w:rsidRDefault="00D0554C">
      <w:pPr>
        <w:pStyle w:val="AH3Div"/>
      </w:pPr>
      <w:bookmarkStart w:id="35" w:name="_Toc90039377"/>
      <w:r w:rsidRPr="007A3124">
        <w:rPr>
          <w:rStyle w:val="CharDivNo"/>
        </w:rPr>
        <w:lastRenderedPageBreak/>
        <w:t>Division 3.3</w:t>
      </w:r>
      <w:r>
        <w:rPr>
          <w:lang w:val="en-US"/>
        </w:rPr>
        <w:tab/>
      </w:r>
      <w:r w:rsidRPr="007A3124">
        <w:rPr>
          <w:rStyle w:val="CharDivText"/>
          <w:lang w:val="en-US"/>
        </w:rPr>
        <w:t>Mutual recognition</w:t>
      </w:r>
      <w:bookmarkEnd w:id="35"/>
    </w:p>
    <w:p w14:paraId="37CB9D73" w14:textId="77777777" w:rsidR="004C04C4" w:rsidRDefault="00D0554C">
      <w:pPr>
        <w:pStyle w:val="AH5Sec"/>
        <w:rPr>
          <w:lang w:val="en-US"/>
        </w:rPr>
      </w:pPr>
      <w:bookmarkStart w:id="36" w:name="_Toc90039378"/>
      <w:r w:rsidRPr="007A3124">
        <w:rPr>
          <w:rStyle w:val="CharSectNo"/>
        </w:rPr>
        <w:t>25</w:t>
      </w:r>
      <w:r>
        <w:rPr>
          <w:lang w:val="en-US"/>
        </w:rPr>
        <w:tab/>
        <w:t>Mutual recognition of corresponding authority</w:t>
      </w:r>
      <w:bookmarkEnd w:id="36"/>
    </w:p>
    <w:p w14:paraId="196404C5" w14:textId="77777777" w:rsidR="004C04C4" w:rsidRDefault="00D0554C">
      <w:pPr>
        <w:pStyle w:val="Amainreturn"/>
        <w:keepNext/>
        <w:rPr>
          <w:szCs w:val="28"/>
          <w:lang w:val="en-US"/>
        </w:rPr>
      </w:pPr>
      <w:r>
        <w:rPr>
          <w:lang w:val="en-US"/>
        </w:rPr>
        <w:t xml:space="preserve">The following provisions apply, with any necessary changes, to a corresponding authority under a corresponding law, and to a corresponding </w:t>
      </w:r>
      <w:proofErr w:type="spellStart"/>
      <w:r>
        <w:rPr>
          <w:lang w:val="en-US"/>
        </w:rPr>
        <w:t>authorised</w:t>
      </w:r>
      <w:proofErr w:type="spellEnd"/>
      <w:r>
        <w:rPr>
          <w:lang w:val="en-US"/>
        </w:rPr>
        <w:t xml:space="preserve"> operation under that law, as if the corresponding authority were an </w:t>
      </w:r>
      <w:r>
        <w:rPr>
          <w:szCs w:val="28"/>
          <w:lang w:val="en-US"/>
        </w:rPr>
        <w:t>authority given under section 10:</w:t>
      </w:r>
    </w:p>
    <w:p w14:paraId="2D17B1B0" w14:textId="77777777" w:rsidR="004C04C4" w:rsidRDefault="00D0554C">
      <w:pPr>
        <w:pStyle w:val="Apara"/>
        <w:rPr>
          <w:lang w:val="en-US"/>
        </w:rPr>
      </w:pPr>
      <w:r>
        <w:rPr>
          <w:lang w:val="en-US"/>
        </w:rPr>
        <w:tab/>
        <w:t>(a)</w:t>
      </w:r>
      <w:r>
        <w:rPr>
          <w:lang w:val="en-US"/>
        </w:rPr>
        <w:tab/>
        <w:t>section 16 (Effect of authority);</w:t>
      </w:r>
    </w:p>
    <w:p w14:paraId="010888A7" w14:textId="77777777" w:rsidR="004C04C4" w:rsidRDefault="00D0554C">
      <w:pPr>
        <w:pStyle w:val="Apara"/>
        <w:rPr>
          <w:lang w:val="en-US"/>
        </w:rPr>
      </w:pPr>
      <w:r>
        <w:rPr>
          <w:lang w:val="en-US"/>
        </w:rPr>
        <w:tab/>
        <w:t>(b)</w:t>
      </w:r>
      <w:r>
        <w:rPr>
          <w:lang w:val="en-US"/>
        </w:rPr>
        <w:tab/>
        <w:t>section 17 (Defect in authority);</w:t>
      </w:r>
    </w:p>
    <w:p w14:paraId="3F6F2EBB" w14:textId="77777777" w:rsidR="004C04C4" w:rsidRDefault="00D0554C">
      <w:pPr>
        <w:pStyle w:val="Apara"/>
        <w:rPr>
          <w:lang w:val="en-US"/>
        </w:rPr>
      </w:pPr>
      <w:r>
        <w:rPr>
          <w:lang w:val="en-US"/>
        </w:rPr>
        <w:tab/>
        <w:t>(c)</w:t>
      </w:r>
      <w:r>
        <w:rPr>
          <w:lang w:val="en-US"/>
        </w:rPr>
        <w:tab/>
        <w:t xml:space="preserve">section 18 (Protection from criminal responsibility for controlled conduct during </w:t>
      </w:r>
      <w:proofErr w:type="spellStart"/>
      <w:r>
        <w:rPr>
          <w:lang w:val="en-US"/>
        </w:rPr>
        <w:t>authorised</w:t>
      </w:r>
      <w:proofErr w:type="spellEnd"/>
      <w:r>
        <w:rPr>
          <w:lang w:val="en-US"/>
        </w:rPr>
        <w:t xml:space="preserve"> operation);</w:t>
      </w:r>
    </w:p>
    <w:p w14:paraId="2760A164" w14:textId="77777777" w:rsidR="004C04C4" w:rsidRDefault="00D0554C">
      <w:pPr>
        <w:pStyle w:val="Apara"/>
        <w:rPr>
          <w:lang w:val="en-US"/>
        </w:rPr>
      </w:pPr>
      <w:r>
        <w:rPr>
          <w:lang w:val="en-US"/>
        </w:rPr>
        <w:tab/>
        <w:t>(d)</w:t>
      </w:r>
      <w:r>
        <w:rPr>
          <w:lang w:val="en-US"/>
        </w:rPr>
        <w:tab/>
        <w:t>section 19 (Civil liability not incurred);</w:t>
      </w:r>
    </w:p>
    <w:p w14:paraId="411C3605" w14:textId="77777777" w:rsidR="004C04C4" w:rsidRDefault="00D0554C">
      <w:pPr>
        <w:pStyle w:val="Apara"/>
        <w:rPr>
          <w:lang w:val="en-US"/>
        </w:rPr>
      </w:pPr>
      <w:r>
        <w:rPr>
          <w:lang w:val="en-US"/>
        </w:rPr>
        <w:tab/>
        <w:t>(e)</w:t>
      </w:r>
      <w:r>
        <w:rPr>
          <w:lang w:val="en-US"/>
        </w:rPr>
        <w:tab/>
        <w:t>section 20 (Effect of s 18 and s 19 on other laws relating to criminal investigation);</w:t>
      </w:r>
    </w:p>
    <w:p w14:paraId="72513C99" w14:textId="77777777" w:rsidR="004C04C4" w:rsidRDefault="00D0554C">
      <w:pPr>
        <w:pStyle w:val="Apara"/>
        <w:rPr>
          <w:lang w:val="en-US"/>
        </w:rPr>
      </w:pPr>
      <w:r>
        <w:rPr>
          <w:lang w:val="en-US"/>
        </w:rPr>
        <w:tab/>
        <w:t>(f)</w:t>
      </w:r>
      <w:r>
        <w:rPr>
          <w:lang w:val="en-US"/>
        </w:rPr>
        <w:tab/>
        <w:t>section 21 (Effect of being unaware of amendment or cancellation of authority);</w:t>
      </w:r>
    </w:p>
    <w:p w14:paraId="318EB12B" w14:textId="77777777" w:rsidR="004C04C4" w:rsidRDefault="00D0554C">
      <w:pPr>
        <w:pStyle w:val="Apara"/>
        <w:rPr>
          <w:lang w:val="en-US"/>
        </w:rPr>
      </w:pPr>
      <w:r>
        <w:rPr>
          <w:lang w:val="en-US"/>
        </w:rPr>
        <w:tab/>
        <w:t>(g)</w:t>
      </w:r>
      <w:r>
        <w:rPr>
          <w:lang w:val="en-US"/>
        </w:rPr>
        <w:tab/>
        <w:t xml:space="preserve">section 22 (Protection from criminal responsibility for certain ancillary </w:t>
      </w:r>
      <w:r>
        <w:rPr>
          <w:szCs w:val="28"/>
          <w:lang w:val="en-US"/>
        </w:rPr>
        <w:t>conduct).</w:t>
      </w:r>
    </w:p>
    <w:p w14:paraId="4A2F9490" w14:textId="77777777" w:rsidR="004C04C4" w:rsidRDefault="00D0554C">
      <w:pPr>
        <w:pStyle w:val="PageBreak"/>
        <w:suppressLineNumbers/>
      </w:pPr>
      <w:r>
        <w:br w:type="page"/>
      </w:r>
    </w:p>
    <w:p w14:paraId="1E633F44" w14:textId="77777777" w:rsidR="004C04C4" w:rsidRPr="007A3124" w:rsidRDefault="00D0554C">
      <w:pPr>
        <w:pStyle w:val="AH2Part"/>
      </w:pPr>
      <w:bookmarkStart w:id="37" w:name="_Toc90039379"/>
      <w:r w:rsidRPr="007A3124">
        <w:rPr>
          <w:rStyle w:val="CharPartNo"/>
        </w:rPr>
        <w:lastRenderedPageBreak/>
        <w:t>Part 4</w:t>
      </w:r>
      <w:r>
        <w:rPr>
          <w:lang w:val="en-US"/>
        </w:rPr>
        <w:tab/>
      </w:r>
      <w:r w:rsidRPr="007A3124">
        <w:rPr>
          <w:rStyle w:val="CharPartText"/>
          <w:lang w:val="en-US"/>
        </w:rPr>
        <w:t>Compliance and monitoring</w:t>
      </w:r>
      <w:bookmarkEnd w:id="37"/>
    </w:p>
    <w:p w14:paraId="607EDD35" w14:textId="77777777" w:rsidR="004C04C4" w:rsidRPr="007A3124" w:rsidRDefault="00D0554C">
      <w:pPr>
        <w:pStyle w:val="AH3Div"/>
      </w:pPr>
      <w:bookmarkStart w:id="38" w:name="_Toc90039380"/>
      <w:r w:rsidRPr="007A3124">
        <w:rPr>
          <w:rStyle w:val="CharDivNo"/>
        </w:rPr>
        <w:t>Division 4.1</w:t>
      </w:r>
      <w:r>
        <w:rPr>
          <w:lang w:val="en-US"/>
        </w:rPr>
        <w:tab/>
      </w:r>
      <w:r w:rsidRPr="007A3124">
        <w:rPr>
          <w:rStyle w:val="CharDivText"/>
          <w:lang w:val="en-US"/>
        </w:rPr>
        <w:t>Restrictions on disclosure of information</w:t>
      </w:r>
      <w:bookmarkEnd w:id="38"/>
    </w:p>
    <w:p w14:paraId="7DF91B5C" w14:textId="77777777" w:rsidR="004C04C4" w:rsidRDefault="00D0554C">
      <w:pPr>
        <w:pStyle w:val="AH5Sec"/>
        <w:rPr>
          <w:lang w:val="en-US"/>
        </w:rPr>
      </w:pPr>
      <w:bookmarkStart w:id="39" w:name="_Toc90039381"/>
      <w:r w:rsidRPr="007A3124">
        <w:rPr>
          <w:rStyle w:val="CharSectNo"/>
        </w:rPr>
        <w:t>26</w:t>
      </w:r>
      <w:r>
        <w:rPr>
          <w:lang w:val="en-US"/>
        </w:rPr>
        <w:tab/>
      </w:r>
      <w:proofErr w:type="spellStart"/>
      <w:r>
        <w:rPr>
          <w:lang w:val="en-US"/>
        </w:rPr>
        <w:t>Unauthorised</w:t>
      </w:r>
      <w:proofErr w:type="spellEnd"/>
      <w:r>
        <w:rPr>
          <w:lang w:val="en-US"/>
        </w:rPr>
        <w:t xml:space="preserve"> disclosure of information</w:t>
      </w:r>
      <w:bookmarkEnd w:id="39"/>
    </w:p>
    <w:p w14:paraId="589B81D8" w14:textId="77777777" w:rsidR="004C04C4" w:rsidRDefault="00D0554C">
      <w:pPr>
        <w:pStyle w:val="Amain"/>
        <w:rPr>
          <w:lang w:val="en-US"/>
        </w:rPr>
      </w:pPr>
      <w:r>
        <w:rPr>
          <w:lang w:val="en-US"/>
        </w:rPr>
        <w:tab/>
        <w:t>(1)</w:t>
      </w:r>
      <w:r>
        <w:rPr>
          <w:lang w:val="en-US"/>
        </w:rPr>
        <w:tab/>
        <w:t>A person commits an offence if—</w:t>
      </w:r>
    </w:p>
    <w:p w14:paraId="60D12B2F" w14:textId="77777777" w:rsidR="004C04C4" w:rsidRDefault="00D0554C">
      <w:pPr>
        <w:pStyle w:val="Apara"/>
        <w:rPr>
          <w:lang w:val="en-US"/>
        </w:rPr>
      </w:pPr>
      <w:r>
        <w:rPr>
          <w:lang w:val="en-US"/>
        </w:rPr>
        <w:tab/>
        <w:t>(a)</w:t>
      </w:r>
      <w:r>
        <w:rPr>
          <w:lang w:val="en-US"/>
        </w:rPr>
        <w:tab/>
        <w:t xml:space="preserve">the person is a participant in, or is otherwise </w:t>
      </w:r>
      <w:proofErr w:type="spellStart"/>
      <w:r>
        <w:rPr>
          <w:lang w:val="en-US"/>
        </w:rPr>
        <w:t>authorised</w:t>
      </w:r>
      <w:proofErr w:type="spellEnd"/>
      <w:r>
        <w:rPr>
          <w:lang w:val="en-US"/>
        </w:rPr>
        <w:t xml:space="preserve"> to have information about, an </w:t>
      </w:r>
      <w:proofErr w:type="spellStart"/>
      <w:r>
        <w:rPr>
          <w:lang w:val="en-US"/>
        </w:rPr>
        <w:t>authorised</w:t>
      </w:r>
      <w:proofErr w:type="spellEnd"/>
      <w:r>
        <w:rPr>
          <w:lang w:val="en-US"/>
        </w:rPr>
        <w:t xml:space="preserve"> operation or a corresponding </w:t>
      </w:r>
      <w:proofErr w:type="spellStart"/>
      <w:r>
        <w:rPr>
          <w:lang w:val="en-US"/>
        </w:rPr>
        <w:t>authorised</w:t>
      </w:r>
      <w:proofErr w:type="spellEnd"/>
      <w:r>
        <w:rPr>
          <w:lang w:val="en-US"/>
        </w:rPr>
        <w:t xml:space="preserve"> operation; and</w:t>
      </w:r>
    </w:p>
    <w:p w14:paraId="5372A39B" w14:textId="77777777" w:rsidR="004C04C4" w:rsidRDefault="00D0554C">
      <w:pPr>
        <w:pStyle w:val="Apara"/>
        <w:rPr>
          <w:lang w:val="en-US"/>
        </w:rPr>
      </w:pPr>
      <w:r>
        <w:rPr>
          <w:lang w:val="en-US"/>
        </w:rPr>
        <w:tab/>
        <w:t>(b)</w:t>
      </w:r>
      <w:r>
        <w:rPr>
          <w:lang w:val="en-US"/>
        </w:rPr>
        <w:tab/>
        <w:t>the person discloses information; and</w:t>
      </w:r>
    </w:p>
    <w:p w14:paraId="6FFB62F9" w14:textId="77777777" w:rsidR="004C04C4" w:rsidRDefault="00D0554C">
      <w:pPr>
        <w:pStyle w:val="Apara"/>
        <w:rPr>
          <w:szCs w:val="28"/>
          <w:lang w:val="en-US"/>
        </w:rPr>
      </w:pPr>
      <w:r>
        <w:rPr>
          <w:szCs w:val="28"/>
          <w:lang w:val="en-US"/>
        </w:rPr>
        <w:tab/>
        <w:t>(c)</w:t>
      </w:r>
      <w:r>
        <w:rPr>
          <w:szCs w:val="28"/>
          <w:lang w:val="en-US"/>
        </w:rPr>
        <w:tab/>
      </w:r>
      <w:r>
        <w:rPr>
          <w:lang w:val="en-US"/>
        </w:rPr>
        <w:t xml:space="preserve">the information relates to the </w:t>
      </w:r>
      <w:proofErr w:type="spellStart"/>
      <w:r>
        <w:rPr>
          <w:lang w:val="en-US"/>
        </w:rPr>
        <w:t>authorised</w:t>
      </w:r>
      <w:proofErr w:type="spellEnd"/>
      <w:r>
        <w:rPr>
          <w:lang w:val="en-US"/>
        </w:rPr>
        <w:t xml:space="preserve"> operation or corresponding </w:t>
      </w:r>
      <w:proofErr w:type="spellStart"/>
      <w:r>
        <w:rPr>
          <w:szCs w:val="28"/>
          <w:lang w:val="en-US"/>
        </w:rPr>
        <w:t>authorised</w:t>
      </w:r>
      <w:proofErr w:type="spellEnd"/>
      <w:r>
        <w:rPr>
          <w:szCs w:val="28"/>
          <w:lang w:val="en-US"/>
        </w:rPr>
        <w:t xml:space="preserve"> operation; and</w:t>
      </w:r>
    </w:p>
    <w:p w14:paraId="1A10D95B" w14:textId="77777777" w:rsidR="004C04C4" w:rsidRDefault="00D0554C">
      <w:pPr>
        <w:pStyle w:val="Apara"/>
        <w:rPr>
          <w:lang w:val="en-US"/>
        </w:rPr>
      </w:pPr>
      <w:r>
        <w:rPr>
          <w:lang w:val="en-US"/>
        </w:rPr>
        <w:tab/>
        <w:t>(d)</w:t>
      </w:r>
      <w:r>
        <w:rPr>
          <w:lang w:val="en-US"/>
        </w:rPr>
        <w:tab/>
        <w:t>the disclosure is not made—</w:t>
      </w:r>
    </w:p>
    <w:p w14:paraId="136F24F2"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in connection with the administration or execution of </w:t>
      </w:r>
      <w:r>
        <w:rPr>
          <w:szCs w:val="28"/>
          <w:lang w:val="en-US"/>
        </w:rPr>
        <w:t>this Act or a corresponding law; or</w:t>
      </w:r>
    </w:p>
    <w:p w14:paraId="29E903D3" w14:textId="77777777" w:rsidR="004C04C4" w:rsidRDefault="00D0554C">
      <w:pPr>
        <w:pStyle w:val="Asubpara"/>
        <w:rPr>
          <w:szCs w:val="28"/>
          <w:lang w:val="en-US"/>
        </w:rPr>
      </w:pPr>
      <w:r>
        <w:rPr>
          <w:szCs w:val="28"/>
          <w:lang w:val="en-US"/>
        </w:rPr>
        <w:tab/>
        <w:t>(ii)</w:t>
      </w:r>
      <w:r>
        <w:rPr>
          <w:szCs w:val="28"/>
          <w:lang w:val="en-US"/>
        </w:rPr>
        <w:tab/>
      </w:r>
      <w:r>
        <w:rPr>
          <w:lang w:val="en-US"/>
        </w:rPr>
        <w:t xml:space="preserve">for the purposes of any legal proceeding arising out of or otherwise related to this Act or a </w:t>
      </w:r>
      <w:r>
        <w:rPr>
          <w:szCs w:val="28"/>
          <w:lang w:val="en-US"/>
        </w:rPr>
        <w:t>corresponding law or of any report of any such proceeding; or</w:t>
      </w:r>
    </w:p>
    <w:p w14:paraId="6B447A0F" w14:textId="77777777" w:rsidR="004C04C4" w:rsidRDefault="00D0554C">
      <w:pPr>
        <w:pStyle w:val="Asubpara"/>
        <w:keepNext/>
        <w:rPr>
          <w:lang w:val="en-US"/>
        </w:rPr>
      </w:pPr>
      <w:r>
        <w:rPr>
          <w:lang w:val="en-US"/>
        </w:rPr>
        <w:tab/>
        <w:t>(iii)</w:t>
      </w:r>
      <w:r>
        <w:rPr>
          <w:lang w:val="en-US"/>
        </w:rPr>
        <w:tab/>
        <w:t>in accordance with any requirement imposed by law.</w:t>
      </w:r>
    </w:p>
    <w:p w14:paraId="3D0B8B6F" w14:textId="77777777" w:rsidR="004C04C4" w:rsidRDefault="00D0554C">
      <w:pPr>
        <w:pStyle w:val="Penalty"/>
        <w:rPr>
          <w:szCs w:val="28"/>
          <w:lang w:val="en-US"/>
        </w:rPr>
      </w:pPr>
      <w:r>
        <w:rPr>
          <w:lang w:val="en-US"/>
        </w:rPr>
        <w:t xml:space="preserve">Maximum penalty:  imprisonment for </w:t>
      </w:r>
      <w:r>
        <w:rPr>
          <w:szCs w:val="28"/>
          <w:lang w:val="en-US"/>
        </w:rPr>
        <w:t>2 years.</w:t>
      </w:r>
    </w:p>
    <w:p w14:paraId="7EF0F012" w14:textId="77777777" w:rsidR="004C04C4" w:rsidRDefault="00D0554C">
      <w:pPr>
        <w:pStyle w:val="Amain"/>
        <w:rPr>
          <w:lang w:val="en-US"/>
        </w:rPr>
      </w:pPr>
      <w:r>
        <w:rPr>
          <w:lang w:val="en-US"/>
        </w:rPr>
        <w:tab/>
        <w:t>(2)</w:t>
      </w:r>
      <w:r>
        <w:rPr>
          <w:lang w:val="en-US"/>
        </w:rPr>
        <w:tab/>
        <w:t xml:space="preserve">A person commits an offence if the person commits an offence against subsection (1) in circumstances in which </w:t>
      </w:r>
      <w:r>
        <w:rPr>
          <w:szCs w:val="28"/>
          <w:lang w:val="en-US"/>
        </w:rPr>
        <w:t>the person—</w:t>
      </w:r>
    </w:p>
    <w:p w14:paraId="7C36DF11" w14:textId="77777777" w:rsidR="004C04C4" w:rsidRDefault="00D0554C">
      <w:pPr>
        <w:pStyle w:val="Apara"/>
        <w:rPr>
          <w:szCs w:val="28"/>
          <w:lang w:val="en-US"/>
        </w:rPr>
      </w:pPr>
      <w:r>
        <w:rPr>
          <w:szCs w:val="28"/>
          <w:lang w:val="en-US"/>
        </w:rPr>
        <w:tab/>
        <w:t>(a)</w:t>
      </w:r>
      <w:r>
        <w:rPr>
          <w:szCs w:val="28"/>
          <w:lang w:val="en-US"/>
        </w:rPr>
        <w:tab/>
      </w:r>
      <w:r>
        <w:rPr>
          <w:lang w:val="en-US"/>
        </w:rPr>
        <w:t>intends to endanger the health or safety of any person</w:t>
      </w:r>
      <w:r>
        <w:rPr>
          <w:szCs w:val="28"/>
          <w:lang w:val="en-US"/>
        </w:rPr>
        <w:t>; or</w:t>
      </w:r>
    </w:p>
    <w:p w14:paraId="60188B2E" w14:textId="77777777" w:rsidR="004C04C4" w:rsidRDefault="00D0554C" w:rsidP="00D66C45">
      <w:pPr>
        <w:pStyle w:val="Apara"/>
        <w:rPr>
          <w:szCs w:val="28"/>
          <w:lang w:val="en-US"/>
        </w:rPr>
      </w:pPr>
      <w:r>
        <w:rPr>
          <w:szCs w:val="28"/>
          <w:lang w:val="en-US"/>
        </w:rPr>
        <w:tab/>
        <w:t>(b)</w:t>
      </w:r>
      <w:r>
        <w:rPr>
          <w:szCs w:val="28"/>
          <w:lang w:val="en-US"/>
        </w:rPr>
        <w:tab/>
      </w:r>
      <w:r>
        <w:rPr>
          <w:lang w:val="en-US"/>
        </w:rPr>
        <w:t xml:space="preserve">is reckless about whether </w:t>
      </w:r>
      <w:r>
        <w:rPr>
          <w:szCs w:val="28"/>
          <w:lang w:val="en-US"/>
        </w:rPr>
        <w:t>the disclosure of the information</w:t>
      </w:r>
      <w:r>
        <w:rPr>
          <w:lang w:val="en-US"/>
        </w:rPr>
        <w:t xml:space="preserve"> endangers or will endanger the health or safety of any person</w:t>
      </w:r>
      <w:r>
        <w:rPr>
          <w:szCs w:val="28"/>
          <w:lang w:val="en-US"/>
        </w:rPr>
        <w:t>.</w:t>
      </w:r>
    </w:p>
    <w:p w14:paraId="28A0553B" w14:textId="77777777" w:rsidR="004C04C4" w:rsidRDefault="00D0554C" w:rsidP="00D66C45">
      <w:pPr>
        <w:pStyle w:val="Penalty"/>
        <w:rPr>
          <w:szCs w:val="28"/>
          <w:lang w:val="en-US"/>
        </w:rPr>
      </w:pPr>
      <w:r>
        <w:rPr>
          <w:lang w:val="en-US"/>
        </w:rPr>
        <w:t>Maximum penalty:  imprisonment for 10</w:t>
      </w:r>
      <w:r>
        <w:rPr>
          <w:szCs w:val="28"/>
          <w:lang w:val="en-US"/>
        </w:rPr>
        <w:t xml:space="preserve"> years.</w:t>
      </w:r>
    </w:p>
    <w:p w14:paraId="29F27307" w14:textId="77777777" w:rsidR="004C04C4" w:rsidRDefault="00D0554C">
      <w:pPr>
        <w:pStyle w:val="Amain"/>
        <w:rPr>
          <w:lang w:val="en-US"/>
        </w:rPr>
      </w:pPr>
      <w:r>
        <w:rPr>
          <w:lang w:val="en-US"/>
        </w:rPr>
        <w:lastRenderedPageBreak/>
        <w:tab/>
        <w:t>(3)</w:t>
      </w:r>
      <w:r>
        <w:rPr>
          <w:lang w:val="en-US"/>
        </w:rPr>
        <w:tab/>
        <w:t xml:space="preserve">A person commits an offence if the person commits an offence against subsection (1) in circumstances in which </w:t>
      </w:r>
      <w:r>
        <w:rPr>
          <w:szCs w:val="28"/>
          <w:lang w:val="en-US"/>
        </w:rPr>
        <w:t>the person––</w:t>
      </w:r>
    </w:p>
    <w:p w14:paraId="5533AF08" w14:textId="77777777" w:rsidR="004C04C4" w:rsidRDefault="00D0554C">
      <w:pPr>
        <w:pStyle w:val="Apara"/>
        <w:rPr>
          <w:lang w:val="en-US"/>
        </w:rPr>
      </w:pPr>
      <w:r>
        <w:rPr>
          <w:lang w:val="en-US"/>
        </w:rPr>
        <w:tab/>
        <w:t>(a)</w:t>
      </w:r>
      <w:r>
        <w:rPr>
          <w:lang w:val="en-US"/>
        </w:rPr>
        <w:tab/>
        <w:t xml:space="preserve">intends to prejudice the effective conduct of an </w:t>
      </w:r>
      <w:proofErr w:type="spellStart"/>
      <w:r>
        <w:rPr>
          <w:lang w:val="en-US"/>
        </w:rPr>
        <w:t>authorised</w:t>
      </w:r>
      <w:proofErr w:type="spellEnd"/>
      <w:r>
        <w:rPr>
          <w:lang w:val="en-US"/>
        </w:rPr>
        <w:t xml:space="preserve"> operation or a corresponding </w:t>
      </w:r>
      <w:proofErr w:type="spellStart"/>
      <w:r>
        <w:rPr>
          <w:lang w:val="en-US"/>
        </w:rPr>
        <w:t>authorised</w:t>
      </w:r>
      <w:proofErr w:type="spellEnd"/>
      <w:r>
        <w:rPr>
          <w:lang w:val="en-US"/>
        </w:rPr>
        <w:t xml:space="preserve"> operation; or</w:t>
      </w:r>
    </w:p>
    <w:p w14:paraId="3ACE976E" w14:textId="77777777" w:rsidR="004C04C4" w:rsidRDefault="00D0554C">
      <w:pPr>
        <w:pStyle w:val="Apara"/>
        <w:keepNext/>
        <w:rPr>
          <w:lang w:val="en-US"/>
        </w:rPr>
      </w:pPr>
      <w:r>
        <w:rPr>
          <w:lang w:val="en-US"/>
        </w:rPr>
        <w:tab/>
        <w:t>(b)</w:t>
      </w:r>
      <w:r>
        <w:rPr>
          <w:lang w:val="en-US"/>
        </w:rPr>
        <w:tab/>
        <w:t xml:space="preserve">is reckless about whether </w:t>
      </w:r>
      <w:r>
        <w:rPr>
          <w:szCs w:val="28"/>
          <w:lang w:val="en-US"/>
        </w:rPr>
        <w:t>the disclosure of the information</w:t>
      </w:r>
      <w:r>
        <w:rPr>
          <w:lang w:val="en-US"/>
        </w:rPr>
        <w:t xml:space="preserve"> prejudices or will prejudice the effective conduct of an </w:t>
      </w:r>
      <w:proofErr w:type="spellStart"/>
      <w:r>
        <w:rPr>
          <w:lang w:val="en-US"/>
        </w:rPr>
        <w:t>authorised</w:t>
      </w:r>
      <w:proofErr w:type="spellEnd"/>
      <w:r>
        <w:rPr>
          <w:lang w:val="en-US"/>
        </w:rPr>
        <w:t xml:space="preserve"> </w:t>
      </w:r>
      <w:r>
        <w:rPr>
          <w:szCs w:val="28"/>
          <w:lang w:val="en-US"/>
        </w:rPr>
        <w:t xml:space="preserve">operation or a corresponding </w:t>
      </w:r>
      <w:proofErr w:type="spellStart"/>
      <w:r>
        <w:rPr>
          <w:szCs w:val="28"/>
          <w:lang w:val="en-US"/>
        </w:rPr>
        <w:t>authorised</w:t>
      </w:r>
      <w:proofErr w:type="spellEnd"/>
      <w:r>
        <w:rPr>
          <w:szCs w:val="28"/>
          <w:lang w:val="en-US"/>
        </w:rPr>
        <w:t xml:space="preserve"> operation.</w:t>
      </w:r>
    </w:p>
    <w:p w14:paraId="2294226A" w14:textId="77777777" w:rsidR="004C04C4" w:rsidRDefault="00D0554C">
      <w:pPr>
        <w:pStyle w:val="Penalty"/>
        <w:rPr>
          <w:szCs w:val="28"/>
          <w:lang w:val="en-US"/>
        </w:rPr>
      </w:pPr>
      <w:r>
        <w:rPr>
          <w:lang w:val="en-US"/>
        </w:rPr>
        <w:t>Maximum penalty:  imprisonment for 2</w:t>
      </w:r>
      <w:r>
        <w:rPr>
          <w:szCs w:val="28"/>
          <w:lang w:val="en-US"/>
        </w:rPr>
        <w:t xml:space="preserve"> years.</w:t>
      </w:r>
    </w:p>
    <w:p w14:paraId="27F912FA" w14:textId="77777777" w:rsidR="004C04C4" w:rsidRPr="007A3124" w:rsidRDefault="00D0554C">
      <w:pPr>
        <w:pStyle w:val="AH3Div"/>
      </w:pPr>
      <w:bookmarkStart w:id="40" w:name="_Toc90039382"/>
      <w:r w:rsidRPr="007A3124">
        <w:rPr>
          <w:rStyle w:val="CharDivNo"/>
        </w:rPr>
        <w:t>Division 4.2</w:t>
      </w:r>
      <w:r>
        <w:rPr>
          <w:lang w:val="en-US"/>
        </w:rPr>
        <w:tab/>
      </w:r>
      <w:r w:rsidRPr="007A3124">
        <w:rPr>
          <w:rStyle w:val="CharDivText"/>
          <w:lang w:val="en-US"/>
        </w:rPr>
        <w:t>Reporting and record-keeping</w:t>
      </w:r>
      <w:bookmarkEnd w:id="40"/>
    </w:p>
    <w:p w14:paraId="1959CBD4" w14:textId="77777777" w:rsidR="004C04C4" w:rsidRDefault="00D0554C">
      <w:pPr>
        <w:pStyle w:val="AH5Sec"/>
        <w:rPr>
          <w:lang w:val="en-US"/>
        </w:rPr>
      </w:pPr>
      <w:bookmarkStart w:id="41" w:name="_Toc90039383"/>
      <w:r w:rsidRPr="007A3124">
        <w:rPr>
          <w:rStyle w:val="CharSectNo"/>
        </w:rPr>
        <w:t>27</w:t>
      </w:r>
      <w:r>
        <w:rPr>
          <w:lang w:val="en-US"/>
        </w:rPr>
        <w:tab/>
        <w:t>Principal law enforcement officers’ reports</w:t>
      </w:r>
      <w:bookmarkEnd w:id="41"/>
    </w:p>
    <w:p w14:paraId="24ED30AD" w14:textId="77777777" w:rsidR="004C04C4" w:rsidRDefault="00D0554C">
      <w:pPr>
        <w:pStyle w:val="Amain"/>
        <w:rPr>
          <w:lang w:val="en-US"/>
        </w:rPr>
      </w:pPr>
      <w:r>
        <w:rPr>
          <w:lang w:val="en-US"/>
        </w:rPr>
        <w:tab/>
        <w:t>(1)</w:t>
      </w:r>
      <w:r>
        <w:rPr>
          <w:lang w:val="en-US"/>
        </w:rPr>
        <w:tab/>
        <w:t xml:space="preserve">Within 2 months after the completion of an </w:t>
      </w:r>
      <w:proofErr w:type="spellStart"/>
      <w:r>
        <w:rPr>
          <w:lang w:val="en-US"/>
        </w:rPr>
        <w:t>authorised</w:t>
      </w:r>
      <w:proofErr w:type="spellEnd"/>
      <w:r>
        <w:rPr>
          <w:lang w:val="en-US"/>
        </w:rPr>
        <w:t xml:space="preserve"> operation, the principal law enforcement officer for the operation must make </w:t>
      </w:r>
      <w:r>
        <w:rPr>
          <w:szCs w:val="28"/>
          <w:lang w:val="en-US"/>
        </w:rPr>
        <w:t>a report in accordance with this section to the chief officer of the law enforcement agency.</w:t>
      </w:r>
    </w:p>
    <w:p w14:paraId="3A711A37" w14:textId="77777777" w:rsidR="004C04C4" w:rsidRDefault="00D0554C">
      <w:pPr>
        <w:pStyle w:val="Amain"/>
        <w:keepNext/>
        <w:rPr>
          <w:lang w:val="en-US"/>
        </w:rPr>
      </w:pPr>
      <w:r>
        <w:rPr>
          <w:lang w:val="en-US"/>
        </w:rPr>
        <w:tab/>
        <w:t>(2)</w:t>
      </w:r>
      <w:r>
        <w:rPr>
          <w:lang w:val="en-US"/>
        </w:rPr>
        <w:tab/>
        <w:t>The report must include the following details:</w:t>
      </w:r>
    </w:p>
    <w:p w14:paraId="200780C1" w14:textId="77777777" w:rsidR="004C04C4" w:rsidRDefault="00D0554C">
      <w:pPr>
        <w:pStyle w:val="Apara"/>
        <w:rPr>
          <w:lang w:val="en-US"/>
        </w:rPr>
      </w:pPr>
      <w:r>
        <w:rPr>
          <w:lang w:val="en-US"/>
        </w:rPr>
        <w:tab/>
        <w:t>(a)</w:t>
      </w:r>
      <w:r>
        <w:rPr>
          <w:lang w:val="en-US"/>
        </w:rPr>
        <w:tab/>
        <w:t xml:space="preserve">the dates and times when the </w:t>
      </w:r>
      <w:proofErr w:type="spellStart"/>
      <w:r>
        <w:rPr>
          <w:lang w:val="en-US"/>
        </w:rPr>
        <w:t>authorised</w:t>
      </w:r>
      <w:proofErr w:type="spellEnd"/>
      <w:r>
        <w:rPr>
          <w:lang w:val="en-US"/>
        </w:rPr>
        <w:t xml:space="preserve"> operation began and was completed;</w:t>
      </w:r>
    </w:p>
    <w:p w14:paraId="5AE33E9C" w14:textId="77777777" w:rsidR="004C04C4" w:rsidRDefault="00D0554C">
      <w:pPr>
        <w:pStyle w:val="Apara"/>
        <w:rPr>
          <w:lang w:val="en-US"/>
        </w:rPr>
      </w:pPr>
      <w:r>
        <w:rPr>
          <w:lang w:val="en-US"/>
        </w:rPr>
        <w:tab/>
        <w:t>(b)</w:t>
      </w:r>
      <w:r>
        <w:rPr>
          <w:lang w:val="en-US"/>
        </w:rPr>
        <w:tab/>
        <w:t>the nature of the controlled conduct engaged in for the purposes of the operation;</w:t>
      </w:r>
    </w:p>
    <w:p w14:paraId="5AE5BFFC" w14:textId="77777777" w:rsidR="004C04C4" w:rsidRDefault="00D0554C">
      <w:pPr>
        <w:pStyle w:val="Apara"/>
        <w:rPr>
          <w:lang w:val="en-US"/>
        </w:rPr>
      </w:pPr>
      <w:r>
        <w:rPr>
          <w:lang w:val="en-US"/>
        </w:rPr>
        <w:tab/>
        <w:t>(c)</w:t>
      </w:r>
      <w:r>
        <w:rPr>
          <w:lang w:val="en-US"/>
        </w:rPr>
        <w:tab/>
        <w:t>details of the outcome of the operation;</w:t>
      </w:r>
    </w:p>
    <w:p w14:paraId="3B03142B" w14:textId="77777777" w:rsidR="004C04C4" w:rsidRDefault="00D0554C">
      <w:pPr>
        <w:pStyle w:val="Apara"/>
        <w:rPr>
          <w:szCs w:val="28"/>
          <w:lang w:val="en-US"/>
        </w:rPr>
      </w:pPr>
      <w:r>
        <w:rPr>
          <w:szCs w:val="28"/>
          <w:lang w:val="en-US"/>
        </w:rPr>
        <w:tab/>
        <w:t>(d)</w:t>
      </w:r>
      <w:r>
        <w:rPr>
          <w:szCs w:val="28"/>
          <w:lang w:val="en-US"/>
        </w:rPr>
        <w:tab/>
      </w:r>
      <w:r>
        <w:rPr>
          <w:lang w:val="en-US"/>
        </w:rPr>
        <w:t xml:space="preserve">if the operation involved illicit goods, a </w:t>
      </w:r>
      <w:r>
        <w:rPr>
          <w:szCs w:val="28"/>
          <w:lang w:val="en-US"/>
        </w:rPr>
        <w:t>statement (to the extent known) of—</w:t>
      </w:r>
    </w:p>
    <w:p w14:paraId="00298580"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nature and quantity of the </w:t>
      </w:r>
      <w:r>
        <w:rPr>
          <w:szCs w:val="28"/>
          <w:lang w:val="en-US"/>
        </w:rPr>
        <w:t>illicit goods; and</w:t>
      </w:r>
    </w:p>
    <w:p w14:paraId="53F324BD" w14:textId="77777777" w:rsidR="004C04C4" w:rsidRDefault="00D0554C">
      <w:pPr>
        <w:pStyle w:val="Asubpara"/>
        <w:rPr>
          <w:lang w:val="en-US"/>
        </w:rPr>
      </w:pPr>
      <w:r>
        <w:rPr>
          <w:lang w:val="en-US"/>
        </w:rPr>
        <w:tab/>
        <w:t>(ii)</w:t>
      </w:r>
      <w:r>
        <w:rPr>
          <w:lang w:val="en-US"/>
        </w:rPr>
        <w:tab/>
        <w:t>the route through which the illicit goods passed in the course of the operation;</w:t>
      </w:r>
    </w:p>
    <w:p w14:paraId="31D54B11" w14:textId="77777777" w:rsidR="004C04C4" w:rsidRDefault="00D0554C">
      <w:pPr>
        <w:pStyle w:val="Apara"/>
        <w:rPr>
          <w:szCs w:val="28"/>
          <w:lang w:val="en-US"/>
        </w:rPr>
      </w:pPr>
      <w:r>
        <w:rPr>
          <w:szCs w:val="28"/>
          <w:lang w:val="en-US"/>
        </w:rPr>
        <w:lastRenderedPageBreak/>
        <w:tab/>
        <w:t>(e)</w:t>
      </w:r>
      <w:r>
        <w:rPr>
          <w:szCs w:val="28"/>
          <w:lang w:val="en-US"/>
        </w:rPr>
        <w:tab/>
      </w:r>
      <w:r>
        <w:rPr>
          <w:lang w:val="en-US"/>
        </w:rPr>
        <w:t xml:space="preserve">details of any loss of or serious damage to property, or any personal injuries, occurring in the course of or as a direct </w:t>
      </w:r>
      <w:r>
        <w:rPr>
          <w:szCs w:val="28"/>
          <w:lang w:val="en-US"/>
        </w:rPr>
        <w:t>result of the operation.</w:t>
      </w:r>
    </w:p>
    <w:p w14:paraId="5EAD9C52" w14:textId="77777777" w:rsidR="004C04C4" w:rsidRDefault="00D0554C">
      <w:pPr>
        <w:pStyle w:val="AH5Sec"/>
        <w:rPr>
          <w:lang w:val="en-US"/>
        </w:rPr>
      </w:pPr>
      <w:bookmarkStart w:id="42" w:name="_Toc90039384"/>
      <w:r w:rsidRPr="007A3124">
        <w:rPr>
          <w:rStyle w:val="CharSectNo"/>
        </w:rPr>
        <w:t>28</w:t>
      </w:r>
      <w:r>
        <w:rPr>
          <w:lang w:val="en-US"/>
        </w:rPr>
        <w:tab/>
        <w:t>Chief officers’ annual reports</w:t>
      </w:r>
      <w:bookmarkEnd w:id="42"/>
    </w:p>
    <w:p w14:paraId="4552EB20" w14:textId="77777777" w:rsidR="004C04C4" w:rsidRDefault="00D0554C">
      <w:pPr>
        <w:pStyle w:val="Amain"/>
        <w:rPr>
          <w:lang w:val="en-US"/>
        </w:rPr>
      </w:pPr>
      <w:r>
        <w:rPr>
          <w:lang w:val="en-US"/>
        </w:rPr>
        <w:tab/>
        <w:t>(1)</w:t>
      </w:r>
      <w:r>
        <w:rPr>
          <w:lang w:val="en-US"/>
        </w:rPr>
        <w:tab/>
        <w:t xml:space="preserve">As soon as practicable after 30 July in each year, the chief officer of each law enforcement agency must give the Minister a report </w:t>
      </w:r>
      <w:r>
        <w:rPr>
          <w:szCs w:val="28"/>
          <w:lang w:val="en-US"/>
        </w:rPr>
        <w:t>setting out the details required by subsection (2) in relation to controlled operations conducted on behalf of the agency during the previous financial year.</w:t>
      </w:r>
    </w:p>
    <w:p w14:paraId="191315B3" w14:textId="77777777" w:rsidR="004C04C4" w:rsidRDefault="00D0554C">
      <w:pPr>
        <w:pStyle w:val="Amain"/>
        <w:keepNext/>
        <w:rPr>
          <w:lang w:val="en-US"/>
        </w:rPr>
      </w:pPr>
      <w:r>
        <w:rPr>
          <w:lang w:val="en-US"/>
        </w:rPr>
        <w:tab/>
        <w:t>(2)</w:t>
      </w:r>
      <w:r>
        <w:rPr>
          <w:lang w:val="en-US"/>
        </w:rPr>
        <w:tab/>
        <w:t>The report must include the following details:</w:t>
      </w:r>
    </w:p>
    <w:p w14:paraId="0C343D29" w14:textId="77777777" w:rsidR="004C04C4" w:rsidRDefault="00D0554C">
      <w:pPr>
        <w:pStyle w:val="Apara"/>
        <w:rPr>
          <w:szCs w:val="28"/>
          <w:lang w:val="en-US"/>
        </w:rPr>
      </w:pPr>
      <w:r>
        <w:rPr>
          <w:szCs w:val="28"/>
          <w:lang w:val="en-US"/>
        </w:rPr>
        <w:tab/>
        <w:t>(a)</w:t>
      </w:r>
      <w:r>
        <w:rPr>
          <w:szCs w:val="28"/>
          <w:lang w:val="en-US"/>
        </w:rPr>
        <w:tab/>
      </w:r>
      <w:r>
        <w:rPr>
          <w:lang w:val="en-US"/>
        </w:rPr>
        <w:t xml:space="preserve">the number of standard authorities that were granted or amended by the chief officer, and the number of standard applications for the granting or amendment of authorities that were refused by </w:t>
      </w:r>
      <w:r>
        <w:rPr>
          <w:szCs w:val="28"/>
          <w:lang w:val="en-US"/>
        </w:rPr>
        <w:t>the chief officer, during the period to which the report relates;</w:t>
      </w:r>
    </w:p>
    <w:p w14:paraId="4B1B0C29" w14:textId="77777777" w:rsidR="004C04C4" w:rsidRDefault="00D0554C">
      <w:pPr>
        <w:pStyle w:val="Apara"/>
        <w:rPr>
          <w:szCs w:val="28"/>
          <w:lang w:val="en-US"/>
        </w:rPr>
      </w:pPr>
      <w:r>
        <w:rPr>
          <w:szCs w:val="28"/>
          <w:lang w:val="en-US"/>
        </w:rPr>
        <w:tab/>
        <w:t>(b)</w:t>
      </w:r>
      <w:r>
        <w:rPr>
          <w:szCs w:val="28"/>
          <w:lang w:val="en-US"/>
        </w:rPr>
        <w:tab/>
      </w:r>
      <w:r>
        <w:rPr>
          <w:lang w:val="en-US"/>
        </w:rPr>
        <w:t xml:space="preserve">the number of urgent authorities or urgent amendments of authorities that were granted by the chief officer, and the number of urgent applications for authorities or urgent amendments of </w:t>
      </w:r>
      <w:r>
        <w:rPr>
          <w:szCs w:val="28"/>
          <w:lang w:val="en-US"/>
        </w:rPr>
        <w:t>authorities that were refused by the chief officer, during the period to which the report relates;</w:t>
      </w:r>
    </w:p>
    <w:p w14:paraId="67AE588F" w14:textId="77777777" w:rsidR="004C04C4" w:rsidRDefault="00D0554C">
      <w:pPr>
        <w:pStyle w:val="Apara"/>
        <w:rPr>
          <w:szCs w:val="28"/>
          <w:lang w:val="en-US"/>
        </w:rPr>
      </w:pPr>
      <w:r>
        <w:rPr>
          <w:szCs w:val="28"/>
          <w:lang w:val="en-US"/>
        </w:rPr>
        <w:tab/>
        <w:t>(c)</w:t>
      </w:r>
      <w:r>
        <w:rPr>
          <w:szCs w:val="28"/>
          <w:lang w:val="en-US"/>
        </w:rPr>
        <w:tab/>
      </w:r>
      <w:r>
        <w:rPr>
          <w:lang w:val="en-US"/>
        </w:rPr>
        <w:t xml:space="preserve">the nature of the criminal activities </w:t>
      </w:r>
      <w:r w:rsidR="00A0629F">
        <w:t xml:space="preserve">or corrupt conduct </w:t>
      </w:r>
      <w:r>
        <w:rPr>
          <w:lang w:val="en-US"/>
        </w:rPr>
        <w:t xml:space="preserve">against which the </w:t>
      </w:r>
      <w:proofErr w:type="spellStart"/>
      <w:r>
        <w:rPr>
          <w:lang w:val="en-US"/>
        </w:rPr>
        <w:t>authorised</w:t>
      </w:r>
      <w:proofErr w:type="spellEnd"/>
      <w:r>
        <w:rPr>
          <w:lang w:val="en-US"/>
        </w:rPr>
        <w:t xml:space="preserve"> operations </w:t>
      </w:r>
      <w:r>
        <w:rPr>
          <w:szCs w:val="28"/>
          <w:lang w:val="en-US"/>
        </w:rPr>
        <w:t>were directed;</w:t>
      </w:r>
    </w:p>
    <w:p w14:paraId="268853B9" w14:textId="77777777" w:rsidR="004C04C4" w:rsidRDefault="00D0554C">
      <w:pPr>
        <w:pStyle w:val="Apara"/>
        <w:rPr>
          <w:lang w:val="en-US"/>
        </w:rPr>
      </w:pPr>
      <w:r>
        <w:rPr>
          <w:lang w:val="en-US"/>
        </w:rPr>
        <w:tab/>
        <w:t>(d)</w:t>
      </w:r>
      <w:r>
        <w:rPr>
          <w:lang w:val="en-US"/>
        </w:rPr>
        <w:tab/>
        <w:t xml:space="preserve">the nature of the controlled conduct engaged in for the purposes of the </w:t>
      </w:r>
      <w:proofErr w:type="spellStart"/>
      <w:r>
        <w:rPr>
          <w:lang w:val="en-US"/>
        </w:rPr>
        <w:t>authorised</w:t>
      </w:r>
      <w:proofErr w:type="spellEnd"/>
      <w:r>
        <w:rPr>
          <w:lang w:val="en-US"/>
        </w:rPr>
        <w:t xml:space="preserve"> operations;</w:t>
      </w:r>
    </w:p>
    <w:p w14:paraId="570097A7" w14:textId="77777777" w:rsidR="004C04C4" w:rsidRDefault="00D0554C">
      <w:pPr>
        <w:pStyle w:val="Apara"/>
        <w:rPr>
          <w:szCs w:val="28"/>
          <w:lang w:val="en-US"/>
        </w:rPr>
      </w:pPr>
      <w:r>
        <w:rPr>
          <w:szCs w:val="28"/>
          <w:lang w:val="en-US"/>
        </w:rPr>
        <w:tab/>
        <w:t>(e)</w:t>
      </w:r>
      <w:r>
        <w:rPr>
          <w:szCs w:val="28"/>
          <w:lang w:val="en-US"/>
        </w:rPr>
        <w:tab/>
      </w:r>
      <w:r>
        <w:rPr>
          <w:lang w:val="en-US"/>
        </w:rPr>
        <w:t xml:space="preserve">if any of the </w:t>
      </w:r>
      <w:proofErr w:type="spellStart"/>
      <w:r>
        <w:rPr>
          <w:lang w:val="en-US"/>
        </w:rPr>
        <w:t>authorised</w:t>
      </w:r>
      <w:proofErr w:type="spellEnd"/>
      <w:r>
        <w:rPr>
          <w:lang w:val="en-US"/>
        </w:rPr>
        <w:t xml:space="preserve"> operations involved illicit goods––a statement (to the </w:t>
      </w:r>
      <w:r>
        <w:rPr>
          <w:szCs w:val="28"/>
          <w:lang w:val="en-US"/>
        </w:rPr>
        <w:t>extent known) of—</w:t>
      </w:r>
    </w:p>
    <w:p w14:paraId="4CC6CB64" w14:textId="77777777" w:rsidR="004C04C4" w:rsidRDefault="00D0554C">
      <w:pPr>
        <w:pStyle w:val="A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nature and quantity of the </w:t>
      </w:r>
      <w:r>
        <w:rPr>
          <w:szCs w:val="28"/>
          <w:lang w:val="en-US"/>
        </w:rPr>
        <w:t>illicit goods; and</w:t>
      </w:r>
    </w:p>
    <w:p w14:paraId="0175A07C" w14:textId="77777777" w:rsidR="004C04C4" w:rsidRDefault="00D0554C">
      <w:pPr>
        <w:pStyle w:val="Asubpara"/>
        <w:rPr>
          <w:lang w:val="en-US"/>
        </w:rPr>
      </w:pPr>
      <w:r>
        <w:rPr>
          <w:lang w:val="en-US"/>
        </w:rPr>
        <w:tab/>
        <w:t>(ii)</w:t>
      </w:r>
      <w:r>
        <w:rPr>
          <w:lang w:val="en-US"/>
        </w:rPr>
        <w:tab/>
        <w:t>the route through which the illicit goods passed in the course of the operations;</w:t>
      </w:r>
    </w:p>
    <w:p w14:paraId="189A70C4" w14:textId="77777777" w:rsidR="004C04C4" w:rsidRDefault="00D0554C">
      <w:pPr>
        <w:pStyle w:val="Apara"/>
        <w:rPr>
          <w:szCs w:val="28"/>
          <w:lang w:val="en-US"/>
        </w:rPr>
      </w:pPr>
      <w:r>
        <w:rPr>
          <w:szCs w:val="28"/>
          <w:lang w:val="en-US"/>
        </w:rPr>
        <w:lastRenderedPageBreak/>
        <w:tab/>
        <w:t>(f)</w:t>
      </w:r>
      <w:r>
        <w:rPr>
          <w:szCs w:val="28"/>
          <w:lang w:val="en-US"/>
        </w:rPr>
        <w:tab/>
      </w:r>
      <w:r>
        <w:rPr>
          <w:lang w:val="en-US"/>
        </w:rPr>
        <w:t xml:space="preserve">details of any loss of or serious damage to property, or any personal injuries, occurring in the course of or as a direct </w:t>
      </w:r>
      <w:r>
        <w:rPr>
          <w:szCs w:val="28"/>
          <w:lang w:val="en-US"/>
        </w:rPr>
        <w:t xml:space="preserve">result of the </w:t>
      </w:r>
      <w:proofErr w:type="spellStart"/>
      <w:r>
        <w:rPr>
          <w:szCs w:val="28"/>
          <w:lang w:val="en-US"/>
        </w:rPr>
        <w:t>authorised</w:t>
      </w:r>
      <w:proofErr w:type="spellEnd"/>
      <w:r>
        <w:rPr>
          <w:szCs w:val="28"/>
          <w:lang w:val="en-US"/>
        </w:rPr>
        <w:t xml:space="preserve"> operations;</w:t>
      </w:r>
    </w:p>
    <w:p w14:paraId="77E4E020" w14:textId="77777777" w:rsidR="004C04C4" w:rsidRDefault="00D0554C">
      <w:pPr>
        <w:pStyle w:val="Apara"/>
        <w:rPr>
          <w:szCs w:val="28"/>
          <w:lang w:val="en-US"/>
        </w:rPr>
      </w:pPr>
      <w:r>
        <w:rPr>
          <w:szCs w:val="28"/>
          <w:lang w:val="en-US"/>
        </w:rPr>
        <w:tab/>
        <w:t>(g)</w:t>
      </w:r>
      <w:r>
        <w:rPr>
          <w:szCs w:val="28"/>
          <w:lang w:val="en-US"/>
        </w:rPr>
        <w:tab/>
      </w:r>
      <w:r>
        <w:rPr>
          <w:lang w:val="en-US"/>
        </w:rPr>
        <w:t xml:space="preserve">the number of authorities cancelled by the chief officer or that expired </w:t>
      </w:r>
      <w:r>
        <w:rPr>
          <w:szCs w:val="28"/>
          <w:lang w:val="en-US"/>
        </w:rPr>
        <w:t>during the period to which the report relates;</w:t>
      </w:r>
    </w:p>
    <w:p w14:paraId="22771790" w14:textId="77777777" w:rsidR="004C04C4" w:rsidRDefault="00D0554C">
      <w:pPr>
        <w:pStyle w:val="Apara"/>
        <w:rPr>
          <w:lang w:val="en-US"/>
        </w:rPr>
      </w:pPr>
      <w:r>
        <w:rPr>
          <w:lang w:val="en-US"/>
        </w:rPr>
        <w:tab/>
        <w:t>(h)</w:t>
      </w:r>
      <w:r>
        <w:rPr>
          <w:lang w:val="en-US"/>
        </w:rPr>
        <w:tab/>
        <w:t xml:space="preserve">any seizure, arrest and prosecution arising from the </w:t>
      </w:r>
      <w:proofErr w:type="spellStart"/>
      <w:r>
        <w:rPr>
          <w:lang w:val="en-US"/>
        </w:rPr>
        <w:t>authorised</w:t>
      </w:r>
      <w:proofErr w:type="spellEnd"/>
      <w:r>
        <w:rPr>
          <w:lang w:val="en-US"/>
        </w:rPr>
        <w:t xml:space="preserve"> operations.</w:t>
      </w:r>
    </w:p>
    <w:p w14:paraId="4DCFA8C8" w14:textId="77777777" w:rsidR="004C04C4" w:rsidRDefault="00D0554C">
      <w:pPr>
        <w:pStyle w:val="Amain"/>
        <w:rPr>
          <w:szCs w:val="28"/>
          <w:lang w:val="en-US"/>
        </w:rPr>
      </w:pPr>
      <w:r>
        <w:rPr>
          <w:szCs w:val="28"/>
          <w:lang w:val="en-US"/>
        </w:rPr>
        <w:tab/>
        <w:t>(3)</w:t>
      </w:r>
      <w:r>
        <w:rPr>
          <w:szCs w:val="28"/>
          <w:lang w:val="en-US"/>
        </w:rPr>
        <w:tab/>
      </w:r>
      <w:r>
        <w:rPr>
          <w:lang w:val="en-US"/>
        </w:rPr>
        <w:t xml:space="preserve">The Minister may require the chief officer to give additional information in relation to any </w:t>
      </w:r>
      <w:proofErr w:type="spellStart"/>
      <w:r>
        <w:rPr>
          <w:szCs w:val="28"/>
          <w:lang w:val="en-US"/>
        </w:rPr>
        <w:t>authorised</w:t>
      </w:r>
      <w:proofErr w:type="spellEnd"/>
      <w:r>
        <w:rPr>
          <w:szCs w:val="28"/>
          <w:lang w:val="en-US"/>
        </w:rPr>
        <w:t xml:space="preserve"> operation to which a report relates.</w:t>
      </w:r>
    </w:p>
    <w:p w14:paraId="328AE6B6" w14:textId="77777777" w:rsidR="004C04C4" w:rsidRDefault="00D0554C">
      <w:pPr>
        <w:pStyle w:val="Amain"/>
        <w:rPr>
          <w:lang w:val="en-US"/>
        </w:rPr>
      </w:pPr>
      <w:r>
        <w:rPr>
          <w:lang w:val="en-US"/>
        </w:rPr>
        <w:tab/>
        <w:t>(4)</w:t>
      </w:r>
      <w:r>
        <w:rPr>
          <w:lang w:val="en-US"/>
        </w:rPr>
        <w:tab/>
        <w:t>The details mentioned in subsection (2) must be classified into controlled operations conducted in the ACT, in the ACT and 1 or more other jurisdictions or in 1 or more participating jurisdictions.</w:t>
      </w:r>
    </w:p>
    <w:p w14:paraId="15C196BB" w14:textId="77777777" w:rsidR="004C04C4" w:rsidRDefault="00D0554C">
      <w:pPr>
        <w:pStyle w:val="Amain"/>
        <w:rPr>
          <w:lang w:val="en-US"/>
        </w:rPr>
      </w:pPr>
      <w:r>
        <w:rPr>
          <w:lang w:val="en-US"/>
        </w:rPr>
        <w:tab/>
        <w:t>(5)</w:t>
      </w:r>
      <w:r>
        <w:rPr>
          <w:lang w:val="en-US"/>
        </w:rPr>
        <w:tab/>
        <w:t xml:space="preserve">The report must not disclose any information that identifies any suspect or a participant in an </w:t>
      </w:r>
      <w:proofErr w:type="spellStart"/>
      <w:r>
        <w:rPr>
          <w:lang w:val="en-US"/>
        </w:rPr>
        <w:t>authorised</w:t>
      </w:r>
      <w:proofErr w:type="spellEnd"/>
      <w:r>
        <w:rPr>
          <w:lang w:val="en-US"/>
        </w:rPr>
        <w:t xml:space="preserve"> operation or that is likely to lead to a suspect or participant being identified.</w:t>
      </w:r>
    </w:p>
    <w:p w14:paraId="3EC049C4" w14:textId="77777777" w:rsidR="004C04C4" w:rsidRDefault="00D0554C">
      <w:pPr>
        <w:pStyle w:val="Amain"/>
        <w:rPr>
          <w:szCs w:val="28"/>
          <w:lang w:val="en-US"/>
        </w:rPr>
      </w:pPr>
      <w:r>
        <w:rPr>
          <w:szCs w:val="28"/>
          <w:lang w:val="en-US"/>
        </w:rPr>
        <w:tab/>
        <w:t>(6)</w:t>
      </w:r>
      <w:r>
        <w:rPr>
          <w:szCs w:val="28"/>
          <w:lang w:val="en-US"/>
        </w:rPr>
        <w:tab/>
      </w:r>
      <w:r>
        <w:rPr>
          <w:lang w:val="en-US"/>
        </w:rPr>
        <w:t xml:space="preserve">This section does not require particulars of an </w:t>
      </w:r>
      <w:proofErr w:type="spellStart"/>
      <w:r>
        <w:rPr>
          <w:lang w:val="en-US"/>
        </w:rPr>
        <w:t>authorised</w:t>
      </w:r>
      <w:proofErr w:type="spellEnd"/>
      <w:r>
        <w:rPr>
          <w:lang w:val="en-US"/>
        </w:rPr>
        <w:t xml:space="preserve"> operation to be included in a report for a year if the operation had not been </w:t>
      </w:r>
      <w:r>
        <w:rPr>
          <w:szCs w:val="28"/>
          <w:lang w:val="en-US"/>
        </w:rPr>
        <w:t>completed as at 30 June in that year, but the particulars must instead be included in the report for the year in which the operation is completed.</w:t>
      </w:r>
    </w:p>
    <w:p w14:paraId="71DAC921" w14:textId="77777777" w:rsidR="004C04C4" w:rsidRDefault="00D0554C">
      <w:pPr>
        <w:pStyle w:val="Amain"/>
        <w:rPr>
          <w:szCs w:val="28"/>
          <w:lang w:val="en-US"/>
        </w:rPr>
      </w:pPr>
      <w:r>
        <w:rPr>
          <w:szCs w:val="28"/>
          <w:lang w:val="en-US"/>
        </w:rPr>
        <w:tab/>
        <w:t>(7)</w:t>
      </w:r>
      <w:r>
        <w:rPr>
          <w:szCs w:val="28"/>
          <w:lang w:val="en-US"/>
        </w:rPr>
        <w:tab/>
      </w:r>
      <w:r>
        <w:rPr>
          <w:lang w:val="en-US"/>
        </w:rPr>
        <w:t xml:space="preserve">The chief officer must advise the Minister of any information in the report that, in the chief officer’s opinion, should be excluded from the </w:t>
      </w:r>
      <w:r>
        <w:rPr>
          <w:szCs w:val="28"/>
          <w:lang w:val="en-US"/>
        </w:rPr>
        <w:t>report before the report is presented to the Legislative Assembly because the information, if made public, could reasonably be expected to—</w:t>
      </w:r>
    </w:p>
    <w:p w14:paraId="7162EA86" w14:textId="77777777" w:rsidR="004C04C4" w:rsidRDefault="00D0554C">
      <w:pPr>
        <w:pStyle w:val="Apara"/>
        <w:rPr>
          <w:lang w:val="en-US"/>
        </w:rPr>
      </w:pPr>
      <w:r>
        <w:rPr>
          <w:lang w:val="en-US"/>
        </w:rPr>
        <w:tab/>
        <w:t>(a)</w:t>
      </w:r>
      <w:r>
        <w:rPr>
          <w:lang w:val="en-US"/>
        </w:rPr>
        <w:tab/>
        <w:t>endanger a person’s safety; or</w:t>
      </w:r>
    </w:p>
    <w:p w14:paraId="7ACC1A7A" w14:textId="77777777" w:rsidR="004C04C4" w:rsidRDefault="00D0554C" w:rsidP="00F2646B">
      <w:pPr>
        <w:pStyle w:val="Apara"/>
        <w:keepNext/>
        <w:rPr>
          <w:szCs w:val="28"/>
          <w:lang w:val="en-US"/>
        </w:rPr>
      </w:pPr>
      <w:r>
        <w:rPr>
          <w:szCs w:val="28"/>
          <w:lang w:val="en-US"/>
        </w:rPr>
        <w:lastRenderedPageBreak/>
        <w:tab/>
        <w:t>(b)</w:t>
      </w:r>
      <w:r>
        <w:rPr>
          <w:szCs w:val="28"/>
          <w:lang w:val="en-US"/>
        </w:rPr>
        <w:tab/>
      </w:r>
      <w:r>
        <w:rPr>
          <w:lang w:val="en-US"/>
        </w:rPr>
        <w:t xml:space="preserve">prejudice an investigation or prosecution; </w:t>
      </w:r>
      <w:r>
        <w:rPr>
          <w:szCs w:val="28"/>
          <w:lang w:val="en-US"/>
        </w:rPr>
        <w:t>or</w:t>
      </w:r>
    </w:p>
    <w:p w14:paraId="0320A7A5" w14:textId="77777777" w:rsidR="004C04C4" w:rsidRDefault="00D0554C" w:rsidP="00F2646B">
      <w:pPr>
        <w:pStyle w:val="Apara"/>
        <w:keepNext/>
        <w:rPr>
          <w:szCs w:val="28"/>
          <w:lang w:val="en-US"/>
        </w:rPr>
      </w:pPr>
      <w:r>
        <w:rPr>
          <w:szCs w:val="28"/>
          <w:lang w:val="en-US"/>
        </w:rPr>
        <w:tab/>
        <w:t>(c)</w:t>
      </w:r>
      <w:r>
        <w:rPr>
          <w:szCs w:val="28"/>
          <w:lang w:val="en-US"/>
        </w:rPr>
        <w:tab/>
      </w:r>
      <w:r>
        <w:rPr>
          <w:lang w:val="en-US"/>
        </w:rPr>
        <w:t xml:space="preserve">compromise any law enforcement agency’s operational activities or </w:t>
      </w:r>
      <w:r>
        <w:rPr>
          <w:szCs w:val="28"/>
          <w:lang w:val="en-US"/>
        </w:rPr>
        <w:t>methodologies.</w:t>
      </w:r>
    </w:p>
    <w:p w14:paraId="16CC1905" w14:textId="77777777" w:rsidR="004C04C4" w:rsidRDefault="00D0554C">
      <w:pPr>
        <w:pStyle w:val="Amain"/>
        <w:rPr>
          <w:szCs w:val="28"/>
          <w:lang w:val="en-US"/>
        </w:rPr>
      </w:pPr>
      <w:r>
        <w:rPr>
          <w:szCs w:val="28"/>
          <w:lang w:val="en-US"/>
        </w:rPr>
        <w:tab/>
        <w:t>(8)</w:t>
      </w:r>
      <w:r>
        <w:rPr>
          <w:szCs w:val="28"/>
          <w:lang w:val="en-US"/>
        </w:rPr>
        <w:tab/>
      </w:r>
      <w:r>
        <w:rPr>
          <w:lang w:val="en-US"/>
        </w:rPr>
        <w:t xml:space="preserve">The Minister must exclude information from the report if satisfied on the advice of the chief </w:t>
      </w:r>
      <w:r>
        <w:rPr>
          <w:szCs w:val="28"/>
          <w:lang w:val="en-US"/>
        </w:rPr>
        <w:t>officer of any of the grounds set out in subsection (7).</w:t>
      </w:r>
    </w:p>
    <w:p w14:paraId="2EE89183" w14:textId="77777777" w:rsidR="004C04C4" w:rsidRDefault="00D0554C">
      <w:pPr>
        <w:pStyle w:val="Amain"/>
        <w:rPr>
          <w:szCs w:val="28"/>
          <w:lang w:val="en-US"/>
        </w:rPr>
      </w:pPr>
      <w:r>
        <w:rPr>
          <w:szCs w:val="28"/>
          <w:lang w:val="en-US"/>
        </w:rPr>
        <w:tab/>
        <w:t>(9)</w:t>
      </w:r>
      <w:r>
        <w:rPr>
          <w:szCs w:val="28"/>
          <w:lang w:val="en-US"/>
        </w:rPr>
        <w:tab/>
      </w:r>
      <w:r>
        <w:rPr>
          <w:lang w:val="en-US"/>
        </w:rPr>
        <w:t xml:space="preserve">The Minister must present a copy of the report to the Legislative Assembly within 15 sitting days from the day on which the report </w:t>
      </w:r>
      <w:r>
        <w:rPr>
          <w:szCs w:val="28"/>
          <w:lang w:val="en-US"/>
        </w:rPr>
        <w:t>is received by the Minister.</w:t>
      </w:r>
    </w:p>
    <w:p w14:paraId="2B231E04" w14:textId="77777777" w:rsidR="004C04C4" w:rsidRDefault="00D0554C">
      <w:pPr>
        <w:pStyle w:val="AH5Sec"/>
        <w:rPr>
          <w:lang w:val="en-US"/>
        </w:rPr>
      </w:pPr>
      <w:bookmarkStart w:id="43" w:name="_Toc90039385"/>
      <w:r w:rsidRPr="007A3124">
        <w:rPr>
          <w:rStyle w:val="CharSectNo"/>
        </w:rPr>
        <w:t>29</w:t>
      </w:r>
      <w:r>
        <w:rPr>
          <w:lang w:val="en-US"/>
        </w:rPr>
        <w:tab/>
        <w:t xml:space="preserve">Keeping documents connected with </w:t>
      </w:r>
      <w:proofErr w:type="spellStart"/>
      <w:r>
        <w:rPr>
          <w:lang w:val="en-US"/>
        </w:rPr>
        <w:t>authorised</w:t>
      </w:r>
      <w:proofErr w:type="spellEnd"/>
      <w:r>
        <w:rPr>
          <w:lang w:val="en-US"/>
        </w:rPr>
        <w:t xml:space="preserve"> operation</w:t>
      </w:r>
      <w:bookmarkEnd w:id="43"/>
    </w:p>
    <w:p w14:paraId="7D43479B" w14:textId="77777777" w:rsidR="004C04C4" w:rsidRDefault="00D0554C">
      <w:pPr>
        <w:pStyle w:val="Amainreturn"/>
        <w:keepNext/>
        <w:rPr>
          <w:szCs w:val="28"/>
          <w:lang w:val="en-US"/>
        </w:rPr>
      </w:pPr>
      <w:r>
        <w:rPr>
          <w:lang w:val="en-US"/>
        </w:rPr>
        <w:t xml:space="preserve">The chief officer of a law enforcement agency </w:t>
      </w:r>
      <w:r>
        <w:rPr>
          <w:szCs w:val="28"/>
          <w:lang w:val="en-US"/>
        </w:rPr>
        <w:t>must cause the following to be kept:</w:t>
      </w:r>
    </w:p>
    <w:p w14:paraId="191F0271" w14:textId="77777777" w:rsidR="004C04C4" w:rsidRDefault="00D0554C">
      <w:pPr>
        <w:pStyle w:val="Apara"/>
        <w:rPr>
          <w:lang w:val="en-US"/>
        </w:rPr>
      </w:pPr>
      <w:r>
        <w:rPr>
          <w:lang w:val="en-US"/>
        </w:rPr>
        <w:tab/>
        <w:t>(a)</w:t>
      </w:r>
      <w:r>
        <w:rPr>
          <w:lang w:val="en-US"/>
        </w:rPr>
        <w:tab/>
        <w:t>each standard application made by a law enforcement officer of the agency;</w:t>
      </w:r>
    </w:p>
    <w:p w14:paraId="55AD69B7" w14:textId="77777777" w:rsidR="004C04C4" w:rsidRDefault="00D0554C">
      <w:pPr>
        <w:pStyle w:val="Apara"/>
        <w:rPr>
          <w:lang w:val="en-US"/>
        </w:rPr>
      </w:pPr>
      <w:r>
        <w:rPr>
          <w:lang w:val="en-US"/>
        </w:rPr>
        <w:tab/>
        <w:t>(b)</w:t>
      </w:r>
      <w:r>
        <w:rPr>
          <w:lang w:val="en-US"/>
        </w:rPr>
        <w:tab/>
        <w:t xml:space="preserve">each standard authority granted to a law </w:t>
      </w:r>
      <w:r>
        <w:rPr>
          <w:szCs w:val="28"/>
          <w:lang w:val="en-US"/>
        </w:rPr>
        <w:t>enforcement officer of the agency;</w:t>
      </w:r>
    </w:p>
    <w:p w14:paraId="78BD61F3" w14:textId="77777777" w:rsidR="004C04C4" w:rsidRDefault="00D0554C">
      <w:pPr>
        <w:pStyle w:val="Apara"/>
        <w:rPr>
          <w:lang w:val="en-US"/>
        </w:rPr>
      </w:pPr>
      <w:r>
        <w:rPr>
          <w:lang w:val="en-US"/>
        </w:rPr>
        <w:tab/>
        <w:t>(c)</w:t>
      </w:r>
      <w:r>
        <w:rPr>
          <w:lang w:val="en-US"/>
        </w:rPr>
        <w:tab/>
        <w:t>each standard amendment application made by a law enforcement officer of the agency;</w:t>
      </w:r>
    </w:p>
    <w:p w14:paraId="1463AAA1" w14:textId="77777777" w:rsidR="004C04C4" w:rsidRDefault="00D0554C">
      <w:pPr>
        <w:pStyle w:val="Apara"/>
        <w:rPr>
          <w:szCs w:val="28"/>
          <w:lang w:val="en-US"/>
        </w:rPr>
      </w:pPr>
      <w:r>
        <w:rPr>
          <w:szCs w:val="28"/>
          <w:lang w:val="en-US"/>
        </w:rPr>
        <w:tab/>
        <w:t>(d)</w:t>
      </w:r>
      <w:r>
        <w:rPr>
          <w:szCs w:val="28"/>
          <w:lang w:val="en-US"/>
        </w:rPr>
        <w:tab/>
      </w:r>
      <w:r>
        <w:rPr>
          <w:lang w:val="en-US"/>
        </w:rPr>
        <w:t xml:space="preserve">each standard amendment of authority granted to a law enforcement officer of </w:t>
      </w:r>
      <w:r>
        <w:rPr>
          <w:szCs w:val="28"/>
          <w:lang w:val="en-US"/>
        </w:rPr>
        <w:t>the agency;</w:t>
      </w:r>
    </w:p>
    <w:p w14:paraId="4E95A600" w14:textId="77777777" w:rsidR="004C04C4" w:rsidRDefault="00D0554C">
      <w:pPr>
        <w:pStyle w:val="Apara"/>
        <w:rPr>
          <w:szCs w:val="28"/>
          <w:lang w:val="en-US"/>
        </w:rPr>
      </w:pPr>
      <w:r>
        <w:rPr>
          <w:szCs w:val="28"/>
          <w:lang w:val="en-US"/>
        </w:rPr>
        <w:tab/>
        <w:t>(e)</w:t>
      </w:r>
      <w:r>
        <w:rPr>
          <w:szCs w:val="28"/>
          <w:lang w:val="en-US"/>
        </w:rPr>
        <w:tab/>
      </w:r>
      <w:r>
        <w:rPr>
          <w:lang w:val="en-US"/>
        </w:rPr>
        <w:t xml:space="preserve">each order cancelling an authority granted to a law enforcement officer of </w:t>
      </w:r>
      <w:r>
        <w:rPr>
          <w:szCs w:val="28"/>
          <w:lang w:val="en-US"/>
        </w:rPr>
        <w:t>the agency;</w:t>
      </w:r>
    </w:p>
    <w:p w14:paraId="5E0E1ABA" w14:textId="77777777" w:rsidR="004C04C4" w:rsidRDefault="00D0554C">
      <w:pPr>
        <w:pStyle w:val="Apara"/>
        <w:rPr>
          <w:szCs w:val="28"/>
          <w:lang w:val="en-US"/>
        </w:rPr>
      </w:pPr>
      <w:r>
        <w:rPr>
          <w:szCs w:val="28"/>
          <w:lang w:val="en-US"/>
        </w:rPr>
        <w:tab/>
        <w:t>(f)</w:t>
      </w:r>
      <w:r>
        <w:rPr>
          <w:szCs w:val="28"/>
          <w:lang w:val="en-US"/>
        </w:rPr>
        <w:tab/>
      </w:r>
      <w:r>
        <w:rPr>
          <w:lang w:val="en-US"/>
        </w:rPr>
        <w:t xml:space="preserve">each report of a principal law enforcement officer of the agency under </w:t>
      </w:r>
      <w:r>
        <w:rPr>
          <w:szCs w:val="28"/>
          <w:lang w:val="en-US"/>
        </w:rPr>
        <w:t>section 24 (1) or section 27.</w:t>
      </w:r>
    </w:p>
    <w:p w14:paraId="5E242B68" w14:textId="77777777" w:rsidR="004C04C4" w:rsidRDefault="00D0554C">
      <w:pPr>
        <w:pStyle w:val="AH5Sec"/>
        <w:rPr>
          <w:lang w:val="en-US"/>
        </w:rPr>
      </w:pPr>
      <w:bookmarkStart w:id="44" w:name="_Toc90039386"/>
      <w:r w:rsidRPr="007A3124">
        <w:rPr>
          <w:rStyle w:val="CharSectNo"/>
        </w:rPr>
        <w:lastRenderedPageBreak/>
        <w:t>30</w:t>
      </w:r>
      <w:r>
        <w:rPr>
          <w:lang w:val="en-US"/>
        </w:rPr>
        <w:tab/>
        <w:t>General register</w:t>
      </w:r>
      <w:bookmarkEnd w:id="44"/>
    </w:p>
    <w:p w14:paraId="2CA22CD1" w14:textId="77777777" w:rsidR="004C04C4" w:rsidRDefault="00D0554C" w:rsidP="00F2646B">
      <w:pPr>
        <w:pStyle w:val="Amain"/>
        <w:keepNext/>
        <w:rPr>
          <w:lang w:val="en-US"/>
        </w:rPr>
      </w:pPr>
      <w:r>
        <w:rPr>
          <w:lang w:val="en-US"/>
        </w:rPr>
        <w:tab/>
        <w:t>(1)</w:t>
      </w:r>
      <w:r>
        <w:rPr>
          <w:lang w:val="en-US"/>
        </w:rPr>
        <w:tab/>
        <w:t>The chief officer of a law enforcement agency must cause a general register to be kept.</w:t>
      </w:r>
    </w:p>
    <w:p w14:paraId="649E2750" w14:textId="77777777" w:rsidR="004C04C4" w:rsidRDefault="00D0554C">
      <w:pPr>
        <w:pStyle w:val="Amain"/>
        <w:keepNext/>
        <w:rPr>
          <w:lang w:val="en-US"/>
        </w:rPr>
      </w:pPr>
      <w:r>
        <w:rPr>
          <w:lang w:val="en-US"/>
        </w:rPr>
        <w:tab/>
        <w:t>(2)</w:t>
      </w:r>
      <w:r>
        <w:rPr>
          <w:lang w:val="en-US"/>
        </w:rPr>
        <w:tab/>
        <w:t>The general register is to specify—</w:t>
      </w:r>
    </w:p>
    <w:p w14:paraId="22571CA7" w14:textId="77777777" w:rsidR="004C04C4" w:rsidRDefault="00D0554C" w:rsidP="00D66C45">
      <w:pPr>
        <w:pStyle w:val="Apara"/>
        <w:keepNext/>
        <w:rPr>
          <w:szCs w:val="28"/>
          <w:lang w:val="en-US"/>
        </w:rPr>
      </w:pPr>
      <w:r>
        <w:rPr>
          <w:szCs w:val="28"/>
          <w:lang w:val="en-US"/>
        </w:rPr>
        <w:tab/>
        <w:t>(a)</w:t>
      </w:r>
      <w:r>
        <w:rPr>
          <w:szCs w:val="28"/>
          <w:lang w:val="en-US"/>
        </w:rPr>
        <w:tab/>
      </w:r>
      <w:r>
        <w:rPr>
          <w:lang w:val="en-US"/>
        </w:rPr>
        <w:t xml:space="preserve">for each application under this Act made by a law enforcement officer of the agency (including an application for </w:t>
      </w:r>
      <w:r>
        <w:rPr>
          <w:szCs w:val="28"/>
          <w:lang w:val="en-US"/>
        </w:rPr>
        <w:t>amendment of an authority)—</w:t>
      </w:r>
    </w:p>
    <w:p w14:paraId="02F2FE6D"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the date of the application; and</w:t>
      </w:r>
    </w:p>
    <w:p w14:paraId="3F174136" w14:textId="77777777" w:rsidR="004C04C4" w:rsidRDefault="00D0554C">
      <w:pPr>
        <w:pStyle w:val="Asubpara"/>
        <w:rPr>
          <w:lang w:val="en-US"/>
        </w:rPr>
      </w:pPr>
      <w:r>
        <w:rPr>
          <w:lang w:val="en-US"/>
        </w:rPr>
        <w:tab/>
        <w:t>(ii)</w:t>
      </w:r>
      <w:r>
        <w:rPr>
          <w:lang w:val="en-US"/>
        </w:rPr>
        <w:tab/>
        <w:t>whether the application was standard or urgent; and</w:t>
      </w:r>
    </w:p>
    <w:p w14:paraId="7A2D9580" w14:textId="77777777" w:rsidR="004C04C4" w:rsidRDefault="00D0554C">
      <w:pPr>
        <w:pStyle w:val="Asubpara"/>
        <w:rPr>
          <w:szCs w:val="28"/>
          <w:lang w:val="en-US"/>
        </w:rPr>
      </w:pPr>
      <w:r>
        <w:rPr>
          <w:szCs w:val="28"/>
          <w:lang w:val="en-US"/>
        </w:rPr>
        <w:tab/>
        <w:t>(iii)</w:t>
      </w:r>
      <w:r>
        <w:rPr>
          <w:szCs w:val="28"/>
          <w:lang w:val="en-US"/>
        </w:rPr>
        <w:tab/>
      </w:r>
      <w:r>
        <w:rPr>
          <w:lang w:val="en-US"/>
        </w:rPr>
        <w:t>whether the application was made for a controlled operation conducted in the ACT, in the ACT and 1 or more other jurisdictions or in 1 or more participating jurisdictions</w:t>
      </w:r>
      <w:r>
        <w:rPr>
          <w:szCs w:val="28"/>
          <w:lang w:val="en-US"/>
        </w:rPr>
        <w:t>; and</w:t>
      </w:r>
    </w:p>
    <w:p w14:paraId="41CD3B06" w14:textId="77777777" w:rsidR="004C04C4" w:rsidRDefault="00D0554C">
      <w:pPr>
        <w:pStyle w:val="Asubpara"/>
        <w:rPr>
          <w:szCs w:val="28"/>
          <w:lang w:val="en-US"/>
        </w:rPr>
      </w:pPr>
      <w:r>
        <w:rPr>
          <w:szCs w:val="28"/>
          <w:lang w:val="en-US"/>
        </w:rPr>
        <w:tab/>
        <w:t>(iv)</w:t>
      </w:r>
      <w:r>
        <w:rPr>
          <w:szCs w:val="28"/>
          <w:lang w:val="en-US"/>
        </w:rPr>
        <w:tab/>
      </w:r>
      <w:r>
        <w:rPr>
          <w:lang w:val="en-US"/>
        </w:rPr>
        <w:t xml:space="preserve">whether the application was granted, refused or withdrawn; </w:t>
      </w:r>
      <w:r>
        <w:rPr>
          <w:szCs w:val="28"/>
          <w:lang w:val="en-US"/>
        </w:rPr>
        <w:t>and</w:t>
      </w:r>
    </w:p>
    <w:p w14:paraId="795E21D4" w14:textId="77777777" w:rsidR="004C04C4" w:rsidRDefault="00D0554C">
      <w:pPr>
        <w:pStyle w:val="Asubpara"/>
        <w:rPr>
          <w:lang w:val="en-US"/>
        </w:rPr>
      </w:pPr>
      <w:r>
        <w:rPr>
          <w:lang w:val="en-US"/>
        </w:rPr>
        <w:tab/>
        <w:t>(v)</w:t>
      </w:r>
      <w:r>
        <w:rPr>
          <w:lang w:val="en-US"/>
        </w:rPr>
        <w:tab/>
        <w:t>if the application was refused or withdrawn, the date and time of the refusal or withdrawal; and</w:t>
      </w:r>
    </w:p>
    <w:p w14:paraId="2B44BB40" w14:textId="77777777" w:rsidR="004C04C4" w:rsidRDefault="00D0554C">
      <w:pPr>
        <w:pStyle w:val="Asubpara"/>
        <w:rPr>
          <w:lang w:val="en-US"/>
        </w:rPr>
      </w:pPr>
      <w:r>
        <w:rPr>
          <w:lang w:val="en-US"/>
        </w:rPr>
        <w:tab/>
        <w:t>(vi)</w:t>
      </w:r>
      <w:r>
        <w:rPr>
          <w:lang w:val="en-US"/>
        </w:rPr>
        <w:tab/>
        <w:t>if the authority was amended, the date and time of the amendment; and</w:t>
      </w:r>
    </w:p>
    <w:p w14:paraId="06D05C32" w14:textId="77777777" w:rsidR="004C04C4" w:rsidRDefault="00D0554C">
      <w:pPr>
        <w:pStyle w:val="Apara"/>
        <w:rPr>
          <w:lang w:val="en-US"/>
        </w:rPr>
      </w:pPr>
      <w:r>
        <w:rPr>
          <w:lang w:val="en-US"/>
        </w:rPr>
        <w:tab/>
        <w:t>(b)</w:t>
      </w:r>
      <w:r>
        <w:rPr>
          <w:lang w:val="en-US"/>
        </w:rPr>
        <w:tab/>
        <w:t>for each authority under this Act granted to a law enforcement officer of the agency—</w:t>
      </w:r>
    </w:p>
    <w:p w14:paraId="026DAAC2"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the date and time when the authority was granted; and</w:t>
      </w:r>
    </w:p>
    <w:p w14:paraId="443C779E" w14:textId="77777777" w:rsidR="004C04C4" w:rsidRDefault="00D0554C">
      <w:pPr>
        <w:pStyle w:val="Asubpara"/>
        <w:rPr>
          <w:szCs w:val="28"/>
          <w:lang w:val="en-US"/>
        </w:rPr>
      </w:pPr>
      <w:r>
        <w:rPr>
          <w:szCs w:val="28"/>
          <w:lang w:val="en-US"/>
        </w:rPr>
        <w:tab/>
        <w:t>(ii)</w:t>
      </w:r>
      <w:r>
        <w:rPr>
          <w:szCs w:val="28"/>
          <w:lang w:val="en-US"/>
        </w:rPr>
        <w:tab/>
      </w:r>
      <w:r>
        <w:rPr>
          <w:lang w:val="en-US"/>
        </w:rPr>
        <w:t xml:space="preserve">whether the authority was standard </w:t>
      </w:r>
      <w:r>
        <w:rPr>
          <w:szCs w:val="28"/>
          <w:lang w:val="en-US"/>
        </w:rPr>
        <w:t>or urgent; and</w:t>
      </w:r>
    </w:p>
    <w:p w14:paraId="5EC5C982" w14:textId="77777777" w:rsidR="004C04C4" w:rsidRDefault="00D0554C">
      <w:pPr>
        <w:pStyle w:val="Asubpara"/>
        <w:rPr>
          <w:szCs w:val="28"/>
          <w:lang w:val="en-US"/>
        </w:rPr>
      </w:pPr>
      <w:r>
        <w:rPr>
          <w:szCs w:val="28"/>
          <w:lang w:val="en-US"/>
        </w:rPr>
        <w:tab/>
        <w:t>(iii)</w:t>
      </w:r>
      <w:r>
        <w:rPr>
          <w:szCs w:val="28"/>
          <w:lang w:val="en-US"/>
        </w:rPr>
        <w:tab/>
      </w:r>
      <w:r>
        <w:rPr>
          <w:lang w:val="en-US"/>
        </w:rPr>
        <w:t>whether the application was made for a controlled operation conducted in the ACT, in the ACT and 1 or more other jurisdictions or in 1 or more participating jurisdictions</w:t>
      </w:r>
      <w:r>
        <w:rPr>
          <w:szCs w:val="28"/>
          <w:lang w:val="en-US"/>
        </w:rPr>
        <w:t>; and</w:t>
      </w:r>
    </w:p>
    <w:p w14:paraId="64D05A4A" w14:textId="77777777" w:rsidR="004C04C4" w:rsidRDefault="00D0554C">
      <w:pPr>
        <w:pStyle w:val="Asubpara"/>
        <w:rPr>
          <w:lang w:val="en-US"/>
        </w:rPr>
      </w:pPr>
      <w:r>
        <w:rPr>
          <w:lang w:val="en-US"/>
        </w:rPr>
        <w:lastRenderedPageBreak/>
        <w:tab/>
        <w:t>(iv)</w:t>
      </w:r>
      <w:r>
        <w:rPr>
          <w:lang w:val="en-US"/>
        </w:rPr>
        <w:tab/>
        <w:t>the name, and rank or position, of the person who granted the authority; and</w:t>
      </w:r>
    </w:p>
    <w:p w14:paraId="2824AF76" w14:textId="77777777" w:rsidR="004C04C4" w:rsidRDefault="00D0554C">
      <w:pPr>
        <w:pStyle w:val="Asubpara"/>
        <w:rPr>
          <w:szCs w:val="28"/>
          <w:lang w:val="en-US"/>
        </w:rPr>
      </w:pPr>
      <w:r>
        <w:rPr>
          <w:szCs w:val="28"/>
          <w:lang w:val="en-US"/>
        </w:rPr>
        <w:tab/>
        <w:t>(v)</w:t>
      </w:r>
      <w:r>
        <w:rPr>
          <w:szCs w:val="28"/>
          <w:lang w:val="en-US"/>
        </w:rPr>
        <w:tab/>
      </w:r>
      <w:r>
        <w:rPr>
          <w:lang w:val="en-US"/>
        </w:rPr>
        <w:t xml:space="preserve">each relevant offence in respect of which controlled conduct under the authority was to be </w:t>
      </w:r>
      <w:r>
        <w:rPr>
          <w:szCs w:val="28"/>
          <w:lang w:val="en-US"/>
        </w:rPr>
        <w:t>engaged in; and</w:t>
      </w:r>
    </w:p>
    <w:p w14:paraId="226C0EE5" w14:textId="77777777" w:rsidR="004C04C4" w:rsidRDefault="00D0554C">
      <w:pPr>
        <w:pStyle w:val="Asubpara"/>
        <w:rPr>
          <w:szCs w:val="28"/>
          <w:lang w:val="en-US"/>
        </w:rPr>
      </w:pPr>
      <w:r>
        <w:rPr>
          <w:szCs w:val="28"/>
          <w:lang w:val="en-US"/>
        </w:rPr>
        <w:tab/>
        <w:t>(vi)</w:t>
      </w:r>
      <w:r>
        <w:rPr>
          <w:szCs w:val="28"/>
          <w:lang w:val="en-US"/>
        </w:rPr>
        <w:tab/>
      </w:r>
      <w:r>
        <w:rPr>
          <w:lang w:val="en-US"/>
        </w:rPr>
        <w:t xml:space="preserve">the period of validity of the </w:t>
      </w:r>
      <w:r>
        <w:rPr>
          <w:szCs w:val="28"/>
          <w:lang w:val="en-US"/>
        </w:rPr>
        <w:t>authority; and</w:t>
      </w:r>
    </w:p>
    <w:p w14:paraId="2684368B" w14:textId="77777777" w:rsidR="004C04C4" w:rsidRDefault="00D0554C">
      <w:pPr>
        <w:pStyle w:val="Asubpara"/>
        <w:rPr>
          <w:lang w:val="en-US"/>
        </w:rPr>
      </w:pPr>
      <w:r>
        <w:rPr>
          <w:lang w:val="en-US"/>
        </w:rPr>
        <w:tab/>
        <w:t>(vii)</w:t>
      </w:r>
      <w:r>
        <w:rPr>
          <w:lang w:val="en-US"/>
        </w:rPr>
        <w:tab/>
        <w:t>if the authority was cancelled, the date and time of cancellation; and</w:t>
      </w:r>
    </w:p>
    <w:p w14:paraId="392D33AF" w14:textId="77777777" w:rsidR="004C04C4" w:rsidRDefault="00D0554C">
      <w:pPr>
        <w:pStyle w:val="Asubpara"/>
        <w:rPr>
          <w:szCs w:val="28"/>
          <w:lang w:val="en-US"/>
        </w:rPr>
      </w:pPr>
      <w:r>
        <w:rPr>
          <w:szCs w:val="28"/>
          <w:lang w:val="en-US"/>
        </w:rPr>
        <w:tab/>
        <w:t>(viii)</w:t>
      </w:r>
      <w:r>
        <w:rPr>
          <w:szCs w:val="28"/>
          <w:lang w:val="en-US"/>
        </w:rPr>
        <w:tab/>
      </w:r>
      <w:r>
        <w:rPr>
          <w:lang w:val="en-US"/>
        </w:rPr>
        <w:t xml:space="preserve">the date and time when the </w:t>
      </w:r>
      <w:proofErr w:type="spellStart"/>
      <w:r>
        <w:rPr>
          <w:lang w:val="en-US"/>
        </w:rPr>
        <w:t>authorised</w:t>
      </w:r>
      <w:proofErr w:type="spellEnd"/>
      <w:r>
        <w:rPr>
          <w:lang w:val="en-US"/>
        </w:rPr>
        <w:t xml:space="preserve"> operation began and </w:t>
      </w:r>
      <w:r>
        <w:rPr>
          <w:szCs w:val="28"/>
          <w:lang w:val="en-US"/>
        </w:rPr>
        <w:t>the date of completion of the operation; and</w:t>
      </w:r>
    </w:p>
    <w:p w14:paraId="16249B77" w14:textId="77777777" w:rsidR="004C04C4" w:rsidRDefault="00D0554C">
      <w:pPr>
        <w:pStyle w:val="Asubpara"/>
        <w:rPr>
          <w:lang w:val="en-US"/>
        </w:rPr>
      </w:pPr>
      <w:r>
        <w:rPr>
          <w:lang w:val="en-US"/>
        </w:rPr>
        <w:tab/>
        <w:t>(ix)</w:t>
      </w:r>
      <w:r>
        <w:rPr>
          <w:lang w:val="en-US"/>
        </w:rPr>
        <w:tab/>
        <w:t>the date on which the principal law enforcement officer for the operation made a report on the operation under section 27; and</w:t>
      </w:r>
    </w:p>
    <w:p w14:paraId="156CE45F" w14:textId="77777777" w:rsidR="004C04C4" w:rsidRDefault="00D0554C">
      <w:pPr>
        <w:pStyle w:val="Asubpara"/>
        <w:rPr>
          <w:szCs w:val="28"/>
          <w:lang w:val="en-US"/>
        </w:rPr>
      </w:pPr>
      <w:r>
        <w:rPr>
          <w:szCs w:val="28"/>
          <w:lang w:val="en-US"/>
        </w:rPr>
        <w:tab/>
        <w:t>(x)</w:t>
      </w:r>
      <w:r>
        <w:rPr>
          <w:szCs w:val="28"/>
          <w:lang w:val="en-US"/>
        </w:rPr>
        <w:tab/>
      </w:r>
      <w:r>
        <w:rPr>
          <w:lang w:val="en-US"/>
        </w:rPr>
        <w:t xml:space="preserve">if the </w:t>
      </w:r>
      <w:proofErr w:type="spellStart"/>
      <w:r>
        <w:rPr>
          <w:lang w:val="en-US"/>
        </w:rPr>
        <w:t>authorised</w:t>
      </w:r>
      <w:proofErr w:type="spellEnd"/>
      <w:r>
        <w:rPr>
          <w:lang w:val="en-US"/>
        </w:rPr>
        <w:t xml:space="preserve"> operation involved illicit goods (to the </w:t>
      </w:r>
      <w:r>
        <w:rPr>
          <w:szCs w:val="28"/>
          <w:lang w:val="en-US"/>
        </w:rPr>
        <w:t>extent known)—</w:t>
      </w:r>
    </w:p>
    <w:p w14:paraId="0D81D693" w14:textId="77777777" w:rsidR="004C04C4" w:rsidRDefault="00D0554C">
      <w:pPr>
        <w:pStyle w:val="Asubsubpara"/>
        <w:rPr>
          <w:lang w:val="en-US"/>
        </w:rPr>
      </w:pPr>
      <w:r>
        <w:rPr>
          <w:lang w:val="en-US"/>
        </w:rPr>
        <w:tab/>
        <w:t>(A)</w:t>
      </w:r>
      <w:r>
        <w:rPr>
          <w:lang w:val="en-US"/>
        </w:rPr>
        <w:tab/>
        <w:t>the nature and quantity of the illicit goods; and</w:t>
      </w:r>
    </w:p>
    <w:p w14:paraId="49117282" w14:textId="77777777" w:rsidR="004C04C4" w:rsidRDefault="00D0554C">
      <w:pPr>
        <w:pStyle w:val="Asubsubpara"/>
        <w:rPr>
          <w:szCs w:val="28"/>
          <w:lang w:val="en-US"/>
        </w:rPr>
      </w:pPr>
      <w:r>
        <w:rPr>
          <w:szCs w:val="28"/>
          <w:lang w:val="en-US"/>
        </w:rPr>
        <w:tab/>
        <w:t>(B)</w:t>
      </w:r>
      <w:r>
        <w:rPr>
          <w:szCs w:val="28"/>
          <w:lang w:val="en-US"/>
        </w:rPr>
        <w:tab/>
      </w:r>
      <w:r>
        <w:rPr>
          <w:lang w:val="en-US"/>
        </w:rPr>
        <w:t xml:space="preserve">the route through which the illicit goods passed in </w:t>
      </w:r>
      <w:r>
        <w:rPr>
          <w:szCs w:val="28"/>
          <w:lang w:val="en-US"/>
        </w:rPr>
        <w:t>the course of the operation; and</w:t>
      </w:r>
    </w:p>
    <w:p w14:paraId="3D62CC67" w14:textId="77777777" w:rsidR="004C04C4" w:rsidRDefault="00D0554C">
      <w:pPr>
        <w:pStyle w:val="Asubpara"/>
        <w:rPr>
          <w:lang w:val="en-US"/>
        </w:rPr>
      </w:pPr>
      <w:r>
        <w:rPr>
          <w:lang w:val="en-US"/>
        </w:rPr>
        <w:tab/>
        <w:t>(xi)</w:t>
      </w:r>
      <w:r>
        <w:rPr>
          <w:lang w:val="en-US"/>
        </w:rPr>
        <w:tab/>
        <w:t xml:space="preserve">details of any loss of or serious damage to property, or any personal injuries, occurring in the </w:t>
      </w:r>
      <w:r>
        <w:rPr>
          <w:szCs w:val="28"/>
          <w:lang w:val="en-US"/>
        </w:rPr>
        <w:t>course of or as a direct result of the operation; and</w:t>
      </w:r>
    </w:p>
    <w:p w14:paraId="124869D5" w14:textId="77777777" w:rsidR="004C04C4" w:rsidRDefault="00D0554C">
      <w:pPr>
        <w:pStyle w:val="Apara"/>
        <w:rPr>
          <w:szCs w:val="28"/>
          <w:lang w:val="en-US"/>
        </w:rPr>
      </w:pPr>
      <w:r>
        <w:rPr>
          <w:szCs w:val="28"/>
          <w:lang w:val="en-US"/>
        </w:rPr>
        <w:tab/>
        <w:t>(c)</w:t>
      </w:r>
      <w:r>
        <w:rPr>
          <w:szCs w:val="28"/>
          <w:lang w:val="en-US"/>
        </w:rPr>
        <w:tab/>
      </w:r>
      <w:r>
        <w:rPr>
          <w:lang w:val="en-US"/>
        </w:rPr>
        <w:t>for each amendment of an authority</w:t>
      </w:r>
      <w:r>
        <w:rPr>
          <w:szCs w:val="28"/>
          <w:lang w:val="en-US"/>
        </w:rPr>
        <w:t>—</w:t>
      </w:r>
    </w:p>
    <w:p w14:paraId="7F10BEC2" w14:textId="77777777" w:rsidR="004C04C4" w:rsidRDefault="00D0554C">
      <w:pPr>
        <w:pStyle w:val="Asubpara"/>
        <w:rPr>
          <w:lang w:val="en-US"/>
        </w:rPr>
      </w:pPr>
      <w:r>
        <w:rPr>
          <w:lang w:val="en-US"/>
        </w:rPr>
        <w:tab/>
        <w:t>(</w:t>
      </w:r>
      <w:proofErr w:type="spellStart"/>
      <w:r>
        <w:rPr>
          <w:lang w:val="en-US"/>
        </w:rPr>
        <w:t>i</w:t>
      </w:r>
      <w:proofErr w:type="spellEnd"/>
      <w:r>
        <w:rPr>
          <w:lang w:val="en-US"/>
        </w:rPr>
        <w:t>)</w:t>
      </w:r>
      <w:r>
        <w:rPr>
          <w:lang w:val="en-US"/>
        </w:rPr>
        <w:tab/>
        <w:t>the date and time when the amendment was made; and</w:t>
      </w:r>
    </w:p>
    <w:p w14:paraId="40730306" w14:textId="77777777" w:rsidR="004C04C4" w:rsidRDefault="00D0554C">
      <w:pPr>
        <w:pStyle w:val="Asubpara"/>
        <w:rPr>
          <w:szCs w:val="28"/>
          <w:lang w:val="en-US"/>
        </w:rPr>
      </w:pPr>
      <w:r>
        <w:rPr>
          <w:szCs w:val="28"/>
          <w:lang w:val="en-US"/>
        </w:rPr>
        <w:tab/>
        <w:t>(ii)</w:t>
      </w:r>
      <w:r>
        <w:rPr>
          <w:szCs w:val="28"/>
          <w:lang w:val="en-US"/>
        </w:rPr>
        <w:tab/>
      </w:r>
      <w:r>
        <w:rPr>
          <w:lang w:val="en-US"/>
        </w:rPr>
        <w:t xml:space="preserve">whether the amendment was standard </w:t>
      </w:r>
      <w:r>
        <w:rPr>
          <w:szCs w:val="28"/>
          <w:lang w:val="en-US"/>
        </w:rPr>
        <w:t>or urgent; and</w:t>
      </w:r>
    </w:p>
    <w:p w14:paraId="1747E269" w14:textId="77777777" w:rsidR="004C04C4" w:rsidRDefault="00D0554C">
      <w:pPr>
        <w:pStyle w:val="Asubpara"/>
        <w:rPr>
          <w:lang w:val="en-US"/>
        </w:rPr>
      </w:pPr>
      <w:r>
        <w:rPr>
          <w:lang w:val="en-US"/>
        </w:rPr>
        <w:tab/>
        <w:t>(iii)</w:t>
      </w:r>
      <w:r>
        <w:rPr>
          <w:lang w:val="en-US"/>
        </w:rPr>
        <w:tab/>
        <w:t>the name, and rank or position, of the person who made the amendment.</w:t>
      </w:r>
    </w:p>
    <w:p w14:paraId="3BC598D5" w14:textId="77777777" w:rsidR="004C04C4" w:rsidRPr="007A3124" w:rsidRDefault="00D0554C">
      <w:pPr>
        <w:pStyle w:val="AH3Div"/>
      </w:pPr>
      <w:bookmarkStart w:id="45" w:name="_Toc90039387"/>
      <w:r w:rsidRPr="007A3124">
        <w:rPr>
          <w:rStyle w:val="CharDivNo"/>
        </w:rPr>
        <w:lastRenderedPageBreak/>
        <w:t>Division 4.3</w:t>
      </w:r>
      <w:r>
        <w:rPr>
          <w:lang w:val="en-US"/>
        </w:rPr>
        <w:tab/>
      </w:r>
      <w:r w:rsidRPr="007A3124">
        <w:rPr>
          <w:rStyle w:val="CharDivText"/>
          <w:lang w:val="en-US"/>
        </w:rPr>
        <w:t>Inspections</w:t>
      </w:r>
      <w:bookmarkEnd w:id="45"/>
    </w:p>
    <w:p w14:paraId="2684F02F" w14:textId="77777777" w:rsidR="004C04C4" w:rsidRDefault="00D0554C">
      <w:pPr>
        <w:pStyle w:val="AH5Sec"/>
        <w:rPr>
          <w:lang w:val="en-US"/>
        </w:rPr>
      </w:pPr>
      <w:bookmarkStart w:id="46" w:name="_Toc90039388"/>
      <w:r w:rsidRPr="007A3124">
        <w:rPr>
          <w:rStyle w:val="CharSectNo"/>
        </w:rPr>
        <w:t>31</w:t>
      </w:r>
      <w:r>
        <w:rPr>
          <w:lang w:val="en-US"/>
        </w:rPr>
        <w:tab/>
        <w:t>Inspection of records by ombudsman</w:t>
      </w:r>
      <w:bookmarkEnd w:id="46"/>
    </w:p>
    <w:p w14:paraId="54FEF584" w14:textId="77777777" w:rsidR="004C04C4" w:rsidRDefault="00D0554C">
      <w:pPr>
        <w:pStyle w:val="Amain"/>
        <w:rPr>
          <w:szCs w:val="28"/>
          <w:lang w:val="en-US"/>
        </w:rPr>
      </w:pPr>
      <w:r>
        <w:rPr>
          <w:szCs w:val="28"/>
          <w:lang w:val="en-US"/>
        </w:rPr>
        <w:tab/>
        <w:t>(1)</w:t>
      </w:r>
      <w:r>
        <w:rPr>
          <w:szCs w:val="28"/>
          <w:lang w:val="en-US"/>
        </w:rPr>
        <w:tab/>
      </w:r>
      <w:r>
        <w:rPr>
          <w:lang w:val="en-US"/>
        </w:rPr>
        <w:t xml:space="preserve">The ombudsman must, from time to time and at least once every 12 months, inspect the records of a law enforcement agency to determine the extent of compliance with this Act by the agency and law enforcement officers of </w:t>
      </w:r>
      <w:r>
        <w:rPr>
          <w:szCs w:val="28"/>
          <w:lang w:val="en-US"/>
        </w:rPr>
        <w:t>the agency.</w:t>
      </w:r>
    </w:p>
    <w:p w14:paraId="541DBCDE" w14:textId="77777777" w:rsidR="004C04C4" w:rsidRDefault="00D0554C">
      <w:pPr>
        <w:pStyle w:val="Amain"/>
        <w:rPr>
          <w:szCs w:val="28"/>
          <w:lang w:val="en-US"/>
        </w:rPr>
      </w:pPr>
      <w:r>
        <w:rPr>
          <w:szCs w:val="28"/>
          <w:lang w:val="en-US"/>
        </w:rPr>
        <w:tab/>
        <w:t>(2)</w:t>
      </w:r>
      <w:r>
        <w:rPr>
          <w:szCs w:val="28"/>
          <w:lang w:val="en-US"/>
        </w:rPr>
        <w:tab/>
      </w:r>
      <w:r>
        <w:rPr>
          <w:lang w:val="en-US"/>
        </w:rPr>
        <w:t xml:space="preserve">For the purpose of an inspection under this </w:t>
      </w:r>
      <w:r>
        <w:rPr>
          <w:szCs w:val="28"/>
          <w:lang w:val="en-US"/>
        </w:rPr>
        <w:t>section, the ombudsman—</w:t>
      </w:r>
    </w:p>
    <w:p w14:paraId="13E36A6A" w14:textId="77777777" w:rsidR="004C04C4" w:rsidRDefault="00D0554C">
      <w:pPr>
        <w:pStyle w:val="Apara"/>
        <w:rPr>
          <w:szCs w:val="28"/>
          <w:lang w:val="en-US"/>
        </w:rPr>
      </w:pPr>
      <w:r>
        <w:rPr>
          <w:szCs w:val="28"/>
          <w:lang w:val="en-US"/>
        </w:rPr>
        <w:tab/>
        <w:t>(a)</w:t>
      </w:r>
      <w:r>
        <w:rPr>
          <w:szCs w:val="28"/>
          <w:lang w:val="en-US"/>
        </w:rPr>
        <w:tab/>
      </w:r>
      <w:r>
        <w:rPr>
          <w:lang w:val="en-US"/>
        </w:rPr>
        <w:t xml:space="preserve">after notifying the chief officer of the law enforcement agency, may enter at any reasonable time premises occupied by the </w:t>
      </w:r>
      <w:r>
        <w:rPr>
          <w:szCs w:val="28"/>
          <w:lang w:val="en-US"/>
        </w:rPr>
        <w:t>agency; and</w:t>
      </w:r>
    </w:p>
    <w:p w14:paraId="16762F37" w14:textId="77777777" w:rsidR="004C04C4" w:rsidRDefault="00D0554C">
      <w:pPr>
        <w:pStyle w:val="Apara"/>
        <w:rPr>
          <w:szCs w:val="28"/>
          <w:lang w:val="en-US"/>
        </w:rPr>
      </w:pPr>
      <w:r>
        <w:rPr>
          <w:szCs w:val="28"/>
          <w:lang w:val="en-US"/>
        </w:rPr>
        <w:tab/>
        <w:t>(b)</w:t>
      </w:r>
      <w:r>
        <w:rPr>
          <w:szCs w:val="28"/>
          <w:lang w:val="en-US"/>
        </w:rPr>
        <w:tab/>
      </w:r>
      <w:r>
        <w:rPr>
          <w:lang w:val="en-US"/>
        </w:rPr>
        <w:t xml:space="preserve">is entitled to have full and free access at all reasonable times to all records of the agency that are relevant to the inspection; </w:t>
      </w:r>
      <w:r>
        <w:rPr>
          <w:szCs w:val="28"/>
          <w:lang w:val="en-US"/>
        </w:rPr>
        <w:t>and</w:t>
      </w:r>
    </w:p>
    <w:p w14:paraId="4EFE0821" w14:textId="77777777" w:rsidR="004C04C4" w:rsidRDefault="00D0554C">
      <w:pPr>
        <w:pStyle w:val="Apara"/>
        <w:rPr>
          <w:szCs w:val="28"/>
          <w:lang w:val="en-US"/>
        </w:rPr>
      </w:pPr>
      <w:r>
        <w:rPr>
          <w:szCs w:val="28"/>
          <w:lang w:val="en-US"/>
        </w:rPr>
        <w:tab/>
        <w:t>(c)</w:t>
      </w:r>
      <w:r>
        <w:rPr>
          <w:szCs w:val="28"/>
          <w:lang w:val="en-US"/>
        </w:rPr>
        <w:tab/>
      </w:r>
      <w:r>
        <w:rPr>
          <w:lang w:val="en-US"/>
        </w:rPr>
        <w:t xml:space="preserve">may require a member of staff of the agency to give the ombudsman any information that the ombudsman considers necessary, being information that is in the member’s possession, or to </w:t>
      </w:r>
      <w:r>
        <w:rPr>
          <w:szCs w:val="28"/>
          <w:lang w:val="en-US"/>
        </w:rPr>
        <w:t>which the member has access, and that is relevant to the inspection.</w:t>
      </w:r>
    </w:p>
    <w:p w14:paraId="028AA7D8" w14:textId="77777777" w:rsidR="004C04C4" w:rsidRDefault="00D0554C">
      <w:pPr>
        <w:pStyle w:val="Amain"/>
        <w:rPr>
          <w:lang w:val="en-US"/>
        </w:rPr>
      </w:pPr>
      <w:r>
        <w:rPr>
          <w:lang w:val="en-US"/>
        </w:rPr>
        <w:tab/>
        <w:t>(3)</w:t>
      </w:r>
      <w:r>
        <w:rPr>
          <w:lang w:val="en-US"/>
        </w:rPr>
        <w:tab/>
        <w:t>The chief officer must ensure that members of staff of the agency give the ombudsman any assistance the ombudsman reasonably requires to enable the ombudsman to exercise functions under this section.</w:t>
      </w:r>
    </w:p>
    <w:p w14:paraId="1C55B262" w14:textId="222B3709" w:rsidR="004C04C4" w:rsidRDefault="00D0554C">
      <w:pPr>
        <w:pStyle w:val="Amain"/>
        <w:rPr>
          <w:lang w:val="en-US"/>
        </w:rPr>
      </w:pPr>
      <w:r>
        <w:rPr>
          <w:lang w:val="en-US"/>
        </w:rPr>
        <w:tab/>
        <w:t>(4)</w:t>
      </w:r>
      <w:r>
        <w:rPr>
          <w:lang w:val="en-US"/>
        </w:rPr>
        <w:tab/>
        <w:t xml:space="preserve">The ombudsman must give a written report prepared under the </w:t>
      </w:r>
      <w:hyperlink r:id="rId37" w:tooltip="A2004-8" w:history="1">
        <w:r w:rsidRPr="00D0554C">
          <w:rPr>
            <w:rStyle w:val="charCitHyperlinkItal"/>
          </w:rPr>
          <w:t>Annual Reports (Government Agencies) Act 2004</w:t>
        </w:r>
      </w:hyperlink>
      <w:r>
        <w:rPr>
          <w:rStyle w:val="charItals"/>
        </w:rPr>
        <w:t xml:space="preserve">, </w:t>
      </w:r>
      <w:r>
        <w:rPr>
          <w:szCs w:val="28"/>
          <w:lang w:val="en-US"/>
        </w:rPr>
        <w:t>on the results of each inspection under this section in the preceding financial year.</w:t>
      </w:r>
    </w:p>
    <w:p w14:paraId="1EA913D3" w14:textId="77777777" w:rsidR="004C04C4" w:rsidRDefault="00D0554C">
      <w:pPr>
        <w:pStyle w:val="Amain"/>
        <w:rPr>
          <w:lang w:val="en-US"/>
        </w:rPr>
      </w:pPr>
      <w:r>
        <w:rPr>
          <w:lang w:val="en-US"/>
        </w:rPr>
        <w:tab/>
        <w:t>(5)</w:t>
      </w:r>
      <w:r>
        <w:rPr>
          <w:lang w:val="en-US"/>
        </w:rPr>
        <w:tab/>
        <w:t xml:space="preserve">The report must include a report on the comprehensiveness and adequacy of the records of the agency and the </w:t>
      </w:r>
      <w:r>
        <w:rPr>
          <w:szCs w:val="28"/>
          <w:lang w:val="en-US"/>
        </w:rPr>
        <w:t>cooperation given by the agency in facilitating the inspection by the ombudsman of those records.</w:t>
      </w:r>
    </w:p>
    <w:p w14:paraId="576A554D" w14:textId="77777777" w:rsidR="004C04C4" w:rsidRDefault="00D0554C">
      <w:pPr>
        <w:pStyle w:val="PageBreak"/>
        <w:suppressLineNumbers/>
      </w:pPr>
      <w:r>
        <w:br w:type="page"/>
      </w:r>
    </w:p>
    <w:p w14:paraId="25574809" w14:textId="77777777" w:rsidR="004C04C4" w:rsidRPr="007A3124" w:rsidRDefault="00D0554C">
      <w:pPr>
        <w:pStyle w:val="AH2Part"/>
      </w:pPr>
      <w:bookmarkStart w:id="47" w:name="_Toc90039389"/>
      <w:r w:rsidRPr="007A3124">
        <w:rPr>
          <w:rStyle w:val="CharPartNo"/>
        </w:rPr>
        <w:lastRenderedPageBreak/>
        <w:t>Part 5</w:t>
      </w:r>
      <w:r>
        <w:rPr>
          <w:lang w:val="en-US"/>
        </w:rPr>
        <w:tab/>
      </w:r>
      <w:r w:rsidRPr="007A3124">
        <w:rPr>
          <w:rStyle w:val="CharPartText"/>
          <w:lang w:val="en-US"/>
        </w:rPr>
        <w:t>Miscellaneous</w:t>
      </w:r>
      <w:bookmarkEnd w:id="47"/>
    </w:p>
    <w:p w14:paraId="20734BAD" w14:textId="77777777" w:rsidR="004C04C4" w:rsidRDefault="00D0554C">
      <w:pPr>
        <w:pStyle w:val="Placeholder"/>
        <w:suppressLineNumbers/>
      </w:pPr>
      <w:r>
        <w:rPr>
          <w:rStyle w:val="CharDivNo"/>
        </w:rPr>
        <w:t xml:space="preserve">  </w:t>
      </w:r>
      <w:r>
        <w:rPr>
          <w:rStyle w:val="CharDivText"/>
        </w:rPr>
        <w:t xml:space="preserve">  </w:t>
      </w:r>
    </w:p>
    <w:p w14:paraId="022AED7D" w14:textId="77777777" w:rsidR="004C04C4" w:rsidRDefault="00D0554C">
      <w:pPr>
        <w:pStyle w:val="AH5Sec"/>
        <w:rPr>
          <w:lang w:val="en-US"/>
        </w:rPr>
      </w:pPr>
      <w:bookmarkStart w:id="48" w:name="_Toc90039390"/>
      <w:r w:rsidRPr="007A3124">
        <w:rPr>
          <w:rStyle w:val="CharSectNo"/>
        </w:rPr>
        <w:t>32</w:t>
      </w:r>
      <w:r>
        <w:rPr>
          <w:lang w:val="en-US"/>
        </w:rPr>
        <w:tab/>
        <w:t>Evidence of authorities</w:t>
      </w:r>
      <w:bookmarkEnd w:id="48"/>
    </w:p>
    <w:p w14:paraId="43E58C62" w14:textId="77777777" w:rsidR="004C04C4" w:rsidRDefault="00D0554C">
      <w:pPr>
        <w:pStyle w:val="Amain"/>
        <w:rPr>
          <w:szCs w:val="28"/>
          <w:lang w:val="en-US"/>
        </w:rPr>
      </w:pPr>
      <w:r>
        <w:rPr>
          <w:szCs w:val="28"/>
          <w:lang w:val="en-US"/>
        </w:rPr>
        <w:tab/>
        <w:t>(1)</w:t>
      </w:r>
      <w:r>
        <w:rPr>
          <w:szCs w:val="28"/>
          <w:lang w:val="en-US"/>
        </w:rPr>
        <w:tab/>
      </w:r>
      <w:r>
        <w:rPr>
          <w:lang w:val="en-US"/>
        </w:rPr>
        <w:t xml:space="preserve">A document purporting to be an authority </w:t>
      </w:r>
      <w:r>
        <w:rPr>
          <w:szCs w:val="28"/>
          <w:lang w:val="en-US"/>
        </w:rPr>
        <w:t>granted under section 10—</w:t>
      </w:r>
    </w:p>
    <w:p w14:paraId="58475961" w14:textId="77777777" w:rsidR="004C04C4" w:rsidRDefault="00D0554C">
      <w:pPr>
        <w:pStyle w:val="Apara"/>
        <w:rPr>
          <w:szCs w:val="28"/>
          <w:lang w:val="en-US"/>
        </w:rPr>
      </w:pPr>
      <w:r>
        <w:rPr>
          <w:szCs w:val="28"/>
          <w:lang w:val="en-US"/>
        </w:rPr>
        <w:tab/>
        <w:t>(a)</w:t>
      </w:r>
      <w:r>
        <w:rPr>
          <w:szCs w:val="28"/>
          <w:lang w:val="en-US"/>
        </w:rPr>
        <w:tab/>
      </w:r>
      <w:r>
        <w:rPr>
          <w:lang w:val="en-US"/>
        </w:rPr>
        <w:t xml:space="preserve">is admissible in any legal proceedings; </w:t>
      </w:r>
      <w:r>
        <w:rPr>
          <w:szCs w:val="28"/>
          <w:lang w:val="en-US"/>
        </w:rPr>
        <w:t>and</w:t>
      </w:r>
    </w:p>
    <w:p w14:paraId="443CBD8C" w14:textId="77777777" w:rsidR="004C04C4" w:rsidRDefault="00D0554C">
      <w:pPr>
        <w:pStyle w:val="Apara"/>
        <w:rPr>
          <w:szCs w:val="28"/>
          <w:lang w:val="en-US"/>
        </w:rPr>
      </w:pPr>
      <w:r>
        <w:rPr>
          <w:szCs w:val="28"/>
          <w:lang w:val="en-US"/>
        </w:rPr>
        <w:tab/>
        <w:t>(b)</w:t>
      </w:r>
      <w:r>
        <w:rPr>
          <w:szCs w:val="28"/>
          <w:lang w:val="en-US"/>
        </w:rPr>
        <w:tab/>
      </w:r>
      <w:r>
        <w:rPr>
          <w:lang w:val="en-US"/>
        </w:rPr>
        <w:t xml:space="preserve">in the absence of evidence to the contrary, is proof in any proceedings (not being criminal or disciplinary proceedings against a law enforcement officer) that the person who granted the </w:t>
      </w:r>
      <w:r>
        <w:rPr>
          <w:szCs w:val="28"/>
          <w:lang w:val="en-US"/>
        </w:rPr>
        <w:t>authority was satisfied of the facts of which he or she was required to be satisfied before granting the authority.</w:t>
      </w:r>
    </w:p>
    <w:p w14:paraId="69407F7F" w14:textId="77777777" w:rsidR="004C04C4" w:rsidRDefault="00D0554C">
      <w:pPr>
        <w:pStyle w:val="Amain"/>
        <w:rPr>
          <w:szCs w:val="28"/>
          <w:lang w:val="en-US"/>
        </w:rPr>
      </w:pPr>
      <w:r>
        <w:rPr>
          <w:szCs w:val="28"/>
          <w:lang w:val="en-US"/>
        </w:rPr>
        <w:tab/>
        <w:t>(2)</w:t>
      </w:r>
      <w:r>
        <w:rPr>
          <w:szCs w:val="28"/>
          <w:lang w:val="en-US"/>
        </w:rPr>
        <w:tab/>
      </w:r>
      <w:r>
        <w:rPr>
          <w:lang w:val="en-US"/>
        </w:rPr>
        <w:t xml:space="preserve">A document purporting to be an authority within the meaning of a corresponding law granted under a provision of the corresponding law that </w:t>
      </w:r>
      <w:r>
        <w:rPr>
          <w:szCs w:val="28"/>
          <w:lang w:val="en-US"/>
        </w:rPr>
        <w:t>corresponds to section 10—</w:t>
      </w:r>
    </w:p>
    <w:p w14:paraId="6A680A98" w14:textId="77777777" w:rsidR="004C04C4" w:rsidRDefault="00D0554C">
      <w:pPr>
        <w:pStyle w:val="Apara"/>
        <w:rPr>
          <w:szCs w:val="28"/>
          <w:lang w:val="en-US"/>
        </w:rPr>
      </w:pPr>
      <w:r>
        <w:rPr>
          <w:szCs w:val="28"/>
          <w:lang w:val="en-US"/>
        </w:rPr>
        <w:tab/>
        <w:t>(a)</w:t>
      </w:r>
      <w:r>
        <w:rPr>
          <w:szCs w:val="28"/>
          <w:lang w:val="en-US"/>
        </w:rPr>
        <w:tab/>
      </w:r>
      <w:r>
        <w:rPr>
          <w:lang w:val="en-US"/>
        </w:rPr>
        <w:t xml:space="preserve">is admissible in any legal proceedings in </w:t>
      </w:r>
      <w:r>
        <w:rPr>
          <w:szCs w:val="28"/>
          <w:lang w:val="en-US"/>
        </w:rPr>
        <w:t>the ACT; and</w:t>
      </w:r>
    </w:p>
    <w:p w14:paraId="346B52CB" w14:textId="77777777" w:rsidR="004C04C4" w:rsidRDefault="00D0554C">
      <w:pPr>
        <w:pStyle w:val="Apara"/>
        <w:rPr>
          <w:szCs w:val="28"/>
          <w:lang w:val="en-US"/>
        </w:rPr>
      </w:pPr>
      <w:r>
        <w:rPr>
          <w:szCs w:val="28"/>
          <w:lang w:val="en-US"/>
        </w:rPr>
        <w:tab/>
        <w:t>(b)</w:t>
      </w:r>
      <w:r>
        <w:rPr>
          <w:szCs w:val="28"/>
          <w:lang w:val="en-US"/>
        </w:rPr>
        <w:tab/>
      </w:r>
      <w:r>
        <w:rPr>
          <w:lang w:val="en-US"/>
        </w:rPr>
        <w:t xml:space="preserve">in the absence of evidence to the contrary, is proof in any proceedings (not being criminal or disciplinary proceedings against a law enforcement officer) that the person who granted the </w:t>
      </w:r>
      <w:r>
        <w:rPr>
          <w:szCs w:val="28"/>
          <w:lang w:val="en-US"/>
        </w:rPr>
        <w:t>authority was satisfied of the facts of which he or she was required to be satisfied under the corresponding law before granting the authority.</w:t>
      </w:r>
    </w:p>
    <w:p w14:paraId="14540CF7" w14:textId="77777777" w:rsidR="004C04C4" w:rsidRDefault="00D0554C">
      <w:pPr>
        <w:pStyle w:val="AH5Sec"/>
        <w:rPr>
          <w:lang w:val="en-US"/>
        </w:rPr>
      </w:pPr>
      <w:bookmarkStart w:id="49" w:name="_Toc90039391"/>
      <w:r w:rsidRPr="007A3124">
        <w:rPr>
          <w:rStyle w:val="CharSectNo"/>
        </w:rPr>
        <w:t>33</w:t>
      </w:r>
      <w:r>
        <w:rPr>
          <w:lang w:val="en-US"/>
        </w:rPr>
        <w:tab/>
        <w:t>Delegation</w:t>
      </w:r>
      <w:bookmarkEnd w:id="49"/>
    </w:p>
    <w:p w14:paraId="778223B0" w14:textId="77777777" w:rsidR="004C04C4" w:rsidRDefault="00D0554C">
      <w:pPr>
        <w:pStyle w:val="Amain"/>
        <w:rPr>
          <w:szCs w:val="28"/>
          <w:lang w:val="en-US"/>
        </w:rPr>
      </w:pPr>
      <w:r>
        <w:rPr>
          <w:szCs w:val="28"/>
          <w:lang w:val="en-US"/>
        </w:rPr>
        <w:tab/>
        <w:t>(1)</w:t>
      </w:r>
      <w:r>
        <w:rPr>
          <w:szCs w:val="28"/>
          <w:lang w:val="en-US"/>
        </w:rPr>
        <w:tab/>
      </w:r>
      <w:r>
        <w:rPr>
          <w:lang w:val="en-US"/>
        </w:rPr>
        <w:t xml:space="preserve">Except as provided by this section, and despite any other Act or law to the contrary, the functions of a chief officer under this Act must </w:t>
      </w:r>
      <w:r>
        <w:rPr>
          <w:szCs w:val="28"/>
          <w:lang w:val="en-US"/>
        </w:rPr>
        <w:t>not be delegated to any other person.</w:t>
      </w:r>
    </w:p>
    <w:p w14:paraId="56A00D79" w14:textId="77777777" w:rsidR="004C04C4" w:rsidRDefault="00D0554C">
      <w:pPr>
        <w:pStyle w:val="Amain"/>
        <w:keepLines/>
        <w:rPr>
          <w:szCs w:val="28"/>
          <w:lang w:val="en-US"/>
        </w:rPr>
      </w:pPr>
      <w:r>
        <w:rPr>
          <w:szCs w:val="28"/>
          <w:lang w:val="en-US"/>
        </w:rPr>
        <w:tab/>
        <w:t>(2)</w:t>
      </w:r>
      <w:r>
        <w:rPr>
          <w:szCs w:val="28"/>
          <w:lang w:val="en-US"/>
        </w:rPr>
        <w:tab/>
      </w:r>
      <w:r>
        <w:rPr>
          <w:lang w:val="en-US"/>
        </w:rPr>
        <w:t xml:space="preserve">A chief officer may delegate to a senior officer of the law enforcement agency any of the chief officer’s functions under this Act relating to the </w:t>
      </w:r>
      <w:proofErr w:type="spellStart"/>
      <w:r>
        <w:rPr>
          <w:szCs w:val="28"/>
          <w:lang w:val="en-US"/>
        </w:rPr>
        <w:t>authorisation</w:t>
      </w:r>
      <w:proofErr w:type="spellEnd"/>
      <w:r>
        <w:rPr>
          <w:szCs w:val="28"/>
          <w:lang w:val="en-US"/>
        </w:rPr>
        <w:t xml:space="preserve"> of controlled operations (including the amendment and cancellation of controlled operations and notifications under section 24 (2)).</w:t>
      </w:r>
    </w:p>
    <w:p w14:paraId="5531C295" w14:textId="77777777" w:rsidR="004C04C4" w:rsidRDefault="00D0554C">
      <w:pPr>
        <w:pStyle w:val="Amain"/>
        <w:keepNext/>
        <w:rPr>
          <w:lang w:val="en-US"/>
        </w:rPr>
      </w:pPr>
      <w:r>
        <w:rPr>
          <w:lang w:val="en-US"/>
        </w:rPr>
        <w:lastRenderedPageBreak/>
        <w:tab/>
        <w:t>(3)</w:t>
      </w:r>
      <w:r>
        <w:rPr>
          <w:lang w:val="en-US"/>
        </w:rPr>
        <w:tab/>
        <w:t>In this section:</w:t>
      </w:r>
    </w:p>
    <w:p w14:paraId="7102AFFC" w14:textId="77777777" w:rsidR="004C04C4" w:rsidRDefault="00D0554C">
      <w:pPr>
        <w:pStyle w:val="aDef"/>
        <w:keepNext/>
        <w:rPr>
          <w:szCs w:val="28"/>
          <w:lang w:val="en-US"/>
        </w:rPr>
      </w:pPr>
      <w:r>
        <w:rPr>
          <w:rStyle w:val="charBoldItals"/>
        </w:rPr>
        <w:t>senior officer</w:t>
      </w:r>
      <w:r>
        <w:rPr>
          <w:b/>
          <w:bCs/>
          <w:lang w:val="en-US"/>
        </w:rPr>
        <w:t xml:space="preserve"> </w:t>
      </w:r>
      <w:r>
        <w:rPr>
          <w:lang w:val="en-US"/>
        </w:rPr>
        <w:t xml:space="preserve">means a person for the time </w:t>
      </w:r>
      <w:r>
        <w:rPr>
          <w:szCs w:val="28"/>
          <w:lang w:val="en-US"/>
        </w:rPr>
        <w:t>being holding office as—</w:t>
      </w:r>
    </w:p>
    <w:p w14:paraId="1C252EE9" w14:textId="11E24A1A" w:rsidR="00A43A9B" w:rsidRPr="00013D2F" w:rsidRDefault="00621FC2" w:rsidP="00621FC2">
      <w:pPr>
        <w:pStyle w:val="aDefpara"/>
      </w:pPr>
      <w:r w:rsidRPr="00013D2F">
        <w:tab/>
      </w:r>
      <w:r w:rsidR="00A43A9B" w:rsidRPr="00013D2F">
        <w:t>(a)</w:t>
      </w:r>
      <w:r w:rsidR="00A43A9B" w:rsidRPr="00013D2F">
        <w:tab/>
        <w:t>in relation to the Australian Federal Police—a police officer of the rank of commander (or a higher rank); or</w:t>
      </w:r>
    </w:p>
    <w:p w14:paraId="4862C8F8" w14:textId="77777777" w:rsidR="004C04C4" w:rsidRDefault="00D0554C">
      <w:pPr>
        <w:pStyle w:val="aDefpara"/>
        <w:keepNext/>
        <w:rPr>
          <w:lang w:val="en-US"/>
        </w:rPr>
      </w:pPr>
      <w:r>
        <w:rPr>
          <w:lang w:val="en-US"/>
        </w:rPr>
        <w:tab/>
        <w:t>(b)</w:t>
      </w:r>
      <w:r>
        <w:rPr>
          <w:lang w:val="en-US"/>
        </w:rPr>
        <w:tab/>
        <w:t>in relation to the Australian Crime Commission, any of the following:</w:t>
      </w:r>
    </w:p>
    <w:p w14:paraId="10C4A904" w14:textId="77777777" w:rsidR="004C04C4" w:rsidRDefault="00D0554C">
      <w:pPr>
        <w:pStyle w:val="aDefsubpara"/>
        <w:rPr>
          <w:szCs w:val="28"/>
          <w:lang w:val="en-US"/>
        </w:rPr>
      </w:pPr>
      <w:r>
        <w:rPr>
          <w:szCs w:val="28"/>
          <w:lang w:val="en-US"/>
        </w:rPr>
        <w:tab/>
        <w:t>(</w:t>
      </w:r>
      <w:proofErr w:type="spellStart"/>
      <w:r>
        <w:rPr>
          <w:szCs w:val="28"/>
          <w:lang w:val="en-US"/>
        </w:rPr>
        <w:t>i</w:t>
      </w:r>
      <w:proofErr w:type="spellEnd"/>
      <w:r>
        <w:rPr>
          <w:szCs w:val="28"/>
          <w:lang w:val="en-US"/>
        </w:rPr>
        <w:t>)</w:t>
      </w:r>
      <w:r>
        <w:rPr>
          <w:szCs w:val="28"/>
          <w:lang w:val="en-US"/>
        </w:rPr>
        <w:tab/>
      </w:r>
      <w:r>
        <w:rPr>
          <w:lang w:val="en-US"/>
        </w:rPr>
        <w:t xml:space="preserve">the Director National </w:t>
      </w:r>
      <w:r>
        <w:rPr>
          <w:szCs w:val="28"/>
          <w:lang w:val="en-US"/>
        </w:rPr>
        <w:t>Operations;</w:t>
      </w:r>
    </w:p>
    <w:p w14:paraId="6394A68A" w14:textId="77777777" w:rsidR="004C04C4" w:rsidRDefault="00D0554C">
      <w:pPr>
        <w:pStyle w:val="aDefsubpara"/>
        <w:rPr>
          <w:lang w:val="en-US"/>
        </w:rPr>
      </w:pPr>
      <w:r>
        <w:rPr>
          <w:lang w:val="en-US"/>
        </w:rPr>
        <w:tab/>
        <w:t>(ii)</w:t>
      </w:r>
      <w:r>
        <w:rPr>
          <w:lang w:val="en-US"/>
        </w:rPr>
        <w:tab/>
        <w:t>a Director;</w:t>
      </w:r>
    </w:p>
    <w:p w14:paraId="58C5DCCA" w14:textId="77777777" w:rsidR="004C04C4" w:rsidRDefault="00D0554C">
      <w:pPr>
        <w:pStyle w:val="aDefsubpara"/>
        <w:rPr>
          <w:szCs w:val="28"/>
          <w:lang w:val="en-US"/>
        </w:rPr>
      </w:pPr>
      <w:r>
        <w:rPr>
          <w:szCs w:val="28"/>
          <w:lang w:val="en-US"/>
        </w:rPr>
        <w:tab/>
        <w:t>(iii)</w:t>
      </w:r>
      <w:r>
        <w:rPr>
          <w:szCs w:val="28"/>
          <w:lang w:val="en-US"/>
        </w:rPr>
        <w:tab/>
      </w:r>
      <w:r>
        <w:rPr>
          <w:lang w:val="en-US"/>
        </w:rPr>
        <w:t xml:space="preserve">an office of the Australian Crime Commission that is prescribed by </w:t>
      </w:r>
      <w:r>
        <w:rPr>
          <w:szCs w:val="28"/>
          <w:lang w:val="en-US"/>
        </w:rPr>
        <w:t>regulation</w:t>
      </w:r>
      <w:r w:rsidR="00A0629F">
        <w:rPr>
          <w:szCs w:val="28"/>
          <w:lang w:val="en-US"/>
        </w:rPr>
        <w:t>; or</w:t>
      </w:r>
    </w:p>
    <w:p w14:paraId="39B4175C" w14:textId="77777777" w:rsidR="00A0629F" w:rsidRDefault="00A0629F" w:rsidP="00A0629F">
      <w:pPr>
        <w:pStyle w:val="aDefpara"/>
        <w:rPr>
          <w:lang w:val="en-US"/>
        </w:rPr>
      </w:pPr>
      <w:r>
        <w:rPr>
          <w:szCs w:val="28"/>
          <w:lang w:val="en-US"/>
        </w:rPr>
        <w:tab/>
        <w:t>(c)</w:t>
      </w:r>
      <w:r>
        <w:rPr>
          <w:szCs w:val="28"/>
          <w:lang w:val="en-US"/>
        </w:rPr>
        <w:tab/>
      </w:r>
      <w:r>
        <w:rPr>
          <w:lang w:val="en-US"/>
        </w:rPr>
        <w:t>in relation to the integrity commission</w:t>
      </w:r>
      <w:r>
        <w:rPr>
          <w:szCs w:val="28"/>
          <w:lang w:val="en-US"/>
        </w:rPr>
        <w:t>––</w:t>
      </w:r>
      <w:r>
        <w:rPr>
          <w:lang w:val="en-US"/>
        </w:rPr>
        <w:t>a position of the integrity commission prescribed by regulation.</w:t>
      </w:r>
    </w:p>
    <w:p w14:paraId="4CF1066D" w14:textId="77777777" w:rsidR="004C04C4" w:rsidRDefault="00D0554C">
      <w:pPr>
        <w:pStyle w:val="AH5Sec"/>
        <w:rPr>
          <w:lang w:val="en-US"/>
        </w:rPr>
      </w:pPr>
      <w:bookmarkStart w:id="50" w:name="_Toc90039392"/>
      <w:r w:rsidRPr="007A3124">
        <w:rPr>
          <w:rStyle w:val="CharSectNo"/>
        </w:rPr>
        <w:t>34</w:t>
      </w:r>
      <w:r>
        <w:rPr>
          <w:lang w:val="en-US"/>
        </w:rPr>
        <w:tab/>
        <w:t>Regulation-making power</w:t>
      </w:r>
      <w:bookmarkEnd w:id="50"/>
    </w:p>
    <w:p w14:paraId="559073EA" w14:textId="77777777" w:rsidR="004C04C4" w:rsidRDefault="00D0554C">
      <w:pPr>
        <w:pStyle w:val="Amainreturn"/>
        <w:keepNext/>
        <w:rPr>
          <w:lang w:val="en-US"/>
        </w:rPr>
      </w:pPr>
      <w:r>
        <w:rPr>
          <w:lang w:val="en-US"/>
        </w:rPr>
        <w:t>The Executive may make regulations for this Act.</w:t>
      </w:r>
    </w:p>
    <w:p w14:paraId="21BBBC90" w14:textId="6EEB27AA" w:rsidR="004C04C4" w:rsidRDefault="00D0554C">
      <w:pPr>
        <w:pStyle w:val="aNote"/>
      </w:pPr>
      <w:r>
        <w:rPr>
          <w:rStyle w:val="charItals"/>
        </w:rPr>
        <w:t>Note</w:t>
      </w:r>
      <w:r>
        <w:rPr>
          <w:rStyle w:val="charItals"/>
        </w:rPr>
        <w:tab/>
      </w:r>
      <w:r>
        <w:t xml:space="preserve">A regulation must be notified, and presented to the Legislative Assembly, under the </w:t>
      </w:r>
      <w:hyperlink r:id="rId38" w:tooltip="A2001-14" w:history="1">
        <w:r w:rsidRPr="00D0554C">
          <w:rPr>
            <w:rStyle w:val="charCitHyperlinkAbbrev"/>
          </w:rPr>
          <w:t>Legislation Act</w:t>
        </w:r>
      </w:hyperlink>
      <w:r>
        <w:t>.</w:t>
      </w:r>
    </w:p>
    <w:p w14:paraId="3A3DB103" w14:textId="77777777" w:rsidR="0096687E" w:rsidRDefault="0096687E">
      <w:pPr>
        <w:pStyle w:val="02Text"/>
        <w:sectPr w:rsidR="0096687E">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6BBC8B9D" w14:textId="77777777" w:rsidR="004C04C4" w:rsidRDefault="00D0554C">
      <w:pPr>
        <w:pStyle w:val="PageBreak"/>
        <w:suppressLineNumbers/>
      </w:pPr>
      <w:r>
        <w:br w:type="page"/>
      </w:r>
    </w:p>
    <w:p w14:paraId="3B4509D6" w14:textId="77777777" w:rsidR="004C04C4" w:rsidRDefault="00D0554C">
      <w:pPr>
        <w:pStyle w:val="Dict-Heading"/>
      </w:pPr>
      <w:bookmarkStart w:id="51" w:name="_Toc90039393"/>
      <w:r>
        <w:lastRenderedPageBreak/>
        <w:t>Dictionary</w:t>
      </w:r>
      <w:bookmarkEnd w:id="51"/>
    </w:p>
    <w:p w14:paraId="62971DB3" w14:textId="77777777" w:rsidR="004C04C4" w:rsidRDefault="00D0554C">
      <w:pPr>
        <w:pStyle w:val="ref"/>
        <w:keepNext/>
      </w:pPr>
      <w:r>
        <w:t>(see s 3)</w:t>
      </w:r>
    </w:p>
    <w:p w14:paraId="5A5B3664" w14:textId="4E5D84F7" w:rsidR="004C04C4" w:rsidRDefault="00D0554C">
      <w:pPr>
        <w:pStyle w:val="aNote"/>
        <w:keepNext/>
      </w:pPr>
      <w:r>
        <w:rPr>
          <w:rStyle w:val="charItals"/>
        </w:rPr>
        <w:t>Note 1</w:t>
      </w:r>
      <w:r>
        <w:rPr>
          <w:rStyle w:val="charItals"/>
        </w:rPr>
        <w:tab/>
      </w:r>
      <w:r>
        <w:t xml:space="preserve">The </w:t>
      </w:r>
      <w:hyperlink r:id="rId44" w:tooltip="A2001-14" w:history="1">
        <w:r w:rsidRPr="00D0554C">
          <w:rPr>
            <w:rStyle w:val="charCitHyperlinkAbbrev"/>
          </w:rPr>
          <w:t>Legislation Act</w:t>
        </w:r>
      </w:hyperlink>
      <w:r>
        <w:t xml:space="preserve"> contains definitions and other provisions relevant to this Act.</w:t>
      </w:r>
    </w:p>
    <w:p w14:paraId="78427669" w14:textId="74C2DA42" w:rsidR="004C04C4" w:rsidRDefault="00D0554C">
      <w:pPr>
        <w:pStyle w:val="aNote"/>
        <w:keepNext/>
      </w:pPr>
      <w:r>
        <w:rPr>
          <w:rStyle w:val="charItals"/>
        </w:rPr>
        <w:t>Note 2</w:t>
      </w:r>
      <w:r>
        <w:rPr>
          <w:rStyle w:val="charItals"/>
        </w:rPr>
        <w:tab/>
      </w:r>
      <w:r>
        <w:t xml:space="preserve">For example, the </w:t>
      </w:r>
      <w:hyperlink r:id="rId45" w:tooltip="A2001-14" w:history="1">
        <w:r w:rsidRPr="00D0554C">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28C5A36A" w14:textId="77777777" w:rsidR="004C04C4" w:rsidRDefault="00D0554C">
      <w:pPr>
        <w:pStyle w:val="aNoteBulletss"/>
        <w:tabs>
          <w:tab w:val="left" w:pos="2300"/>
        </w:tabs>
      </w:pPr>
      <w:r>
        <w:rPr>
          <w:rFonts w:ascii="Symbol" w:hAnsi="Symbol"/>
        </w:rPr>
        <w:t></w:t>
      </w:r>
      <w:r>
        <w:rPr>
          <w:rFonts w:ascii="Symbol" w:hAnsi="Symbol"/>
        </w:rPr>
        <w:tab/>
      </w:r>
      <w:r>
        <w:t>chief police officer</w:t>
      </w:r>
    </w:p>
    <w:p w14:paraId="411AEA5B" w14:textId="77777777" w:rsidR="004C04C4" w:rsidRDefault="00D0554C">
      <w:pPr>
        <w:pStyle w:val="aNoteBulletss"/>
        <w:tabs>
          <w:tab w:val="left" w:pos="2300"/>
        </w:tabs>
      </w:pPr>
      <w:r>
        <w:rPr>
          <w:rFonts w:ascii="Symbol" w:hAnsi="Symbol"/>
        </w:rPr>
        <w:t></w:t>
      </w:r>
      <w:r>
        <w:rPr>
          <w:rFonts w:ascii="Symbol" w:hAnsi="Symbol"/>
        </w:rPr>
        <w:tab/>
      </w:r>
      <w:r>
        <w:t>function</w:t>
      </w:r>
    </w:p>
    <w:p w14:paraId="409D7E86" w14:textId="77777777" w:rsidR="00F41061" w:rsidRDefault="00F41061" w:rsidP="00F41061">
      <w:pPr>
        <w:pStyle w:val="aNoteBulletss"/>
        <w:tabs>
          <w:tab w:val="left" w:pos="2300"/>
        </w:tabs>
      </w:pPr>
      <w:r>
        <w:rPr>
          <w:rFonts w:ascii="Symbol" w:hAnsi="Symbol"/>
        </w:rPr>
        <w:t></w:t>
      </w:r>
      <w:r>
        <w:rPr>
          <w:rFonts w:ascii="Symbol" w:hAnsi="Symbol"/>
        </w:rPr>
        <w:tab/>
      </w:r>
      <w:r>
        <w:t>integrity commission</w:t>
      </w:r>
    </w:p>
    <w:p w14:paraId="750BAFDF" w14:textId="77777777" w:rsidR="00F41061" w:rsidRDefault="00F41061" w:rsidP="00F41061">
      <w:pPr>
        <w:pStyle w:val="aNoteBulletss"/>
        <w:tabs>
          <w:tab w:val="left" w:pos="2300"/>
        </w:tabs>
      </w:pPr>
      <w:r>
        <w:rPr>
          <w:rFonts w:ascii="Symbol" w:hAnsi="Symbol"/>
        </w:rPr>
        <w:t></w:t>
      </w:r>
      <w:r>
        <w:rPr>
          <w:rFonts w:ascii="Symbol" w:hAnsi="Symbol"/>
        </w:rPr>
        <w:tab/>
      </w:r>
      <w:r>
        <w:t>integrity commissioner</w:t>
      </w:r>
    </w:p>
    <w:p w14:paraId="5C66EC01" w14:textId="77777777" w:rsidR="004C04C4" w:rsidRDefault="00D0554C">
      <w:pPr>
        <w:pStyle w:val="aNoteBulletss"/>
        <w:tabs>
          <w:tab w:val="left" w:pos="2300"/>
        </w:tabs>
      </w:pPr>
      <w:r>
        <w:rPr>
          <w:rFonts w:ascii="Symbol" w:hAnsi="Symbol"/>
        </w:rPr>
        <w:t></w:t>
      </w:r>
      <w:r>
        <w:rPr>
          <w:rFonts w:ascii="Symbol" w:hAnsi="Symbol"/>
        </w:rPr>
        <w:tab/>
      </w:r>
      <w:r>
        <w:t>Legislative Assembly</w:t>
      </w:r>
    </w:p>
    <w:p w14:paraId="7378D513" w14:textId="77777777" w:rsidR="004C04C4" w:rsidRDefault="00D0554C">
      <w:pPr>
        <w:pStyle w:val="aNoteBulletss"/>
        <w:tabs>
          <w:tab w:val="left" w:pos="2300"/>
        </w:tabs>
      </w:pPr>
      <w:r>
        <w:rPr>
          <w:rFonts w:ascii="Symbol" w:hAnsi="Symbol"/>
        </w:rPr>
        <w:t></w:t>
      </w:r>
      <w:r>
        <w:rPr>
          <w:rFonts w:ascii="Symbol" w:hAnsi="Symbol"/>
        </w:rPr>
        <w:tab/>
      </w:r>
      <w:r>
        <w:t>ombudsman</w:t>
      </w:r>
    </w:p>
    <w:p w14:paraId="7D933D9F" w14:textId="77777777" w:rsidR="004C04C4" w:rsidRDefault="00D0554C">
      <w:pPr>
        <w:pStyle w:val="aNoteBulletss"/>
        <w:tabs>
          <w:tab w:val="left" w:pos="2300"/>
        </w:tabs>
      </w:pPr>
      <w:r>
        <w:rPr>
          <w:rFonts w:ascii="Symbol" w:hAnsi="Symbol"/>
        </w:rPr>
        <w:t></w:t>
      </w:r>
      <w:r>
        <w:rPr>
          <w:rFonts w:ascii="Symbol" w:hAnsi="Symbol"/>
        </w:rPr>
        <w:tab/>
      </w:r>
      <w:r>
        <w:t>territory law</w:t>
      </w:r>
    </w:p>
    <w:p w14:paraId="14B0098E" w14:textId="77777777" w:rsidR="004C04C4" w:rsidRDefault="00D0554C">
      <w:pPr>
        <w:pStyle w:val="aNoteBulletss"/>
        <w:tabs>
          <w:tab w:val="left" w:pos="2300"/>
        </w:tabs>
      </w:pPr>
      <w:r>
        <w:rPr>
          <w:rFonts w:ascii="Symbol" w:hAnsi="Symbol"/>
        </w:rPr>
        <w:t></w:t>
      </w:r>
      <w:r>
        <w:rPr>
          <w:rFonts w:ascii="Symbol" w:hAnsi="Symbol"/>
        </w:rPr>
        <w:tab/>
      </w:r>
      <w:r>
        <w:t>the Territory.</w:t>
      </w:r>
    </w:p>
    <w:p w14:paraId="406B4BC0" w14:textId="723C10B5" w:rsidR="004C04C4" w:rsidRDefault="00D0554C">
      <w:pPr>
        <w:pStyle w:val="aDef"/>
      </w:pPr>
      <w:r>
        <w:rPr>
          <w:rStyle w:val="charBoldItals"/>
        </w:rPr>
        <w:t>Australian Crime Commission</w:t>
      </w:r>
      <w:r>
        <w:t xml:space="preserve"> means the Australian Crime Commission established by the </w:t>
      </w:r>
      <w:hyperlink r:id="rId46" w:tooltip="Act 1984 No 41 (Cwlth)" w:history="1">
        <w:r w:rsidRPr="006237D1">
          <w:rPr>
            <w:rStyle w:val="charCitHyperlinkItal"/>
          </w:rPr>
          <w:t>Australian Crime Commissio</w:t>
        </w:r>
        <w:r>
          <w:rPr>
            <w:rStyle w:val="charCitHyperlinkItal"/>
          </w:rPr>
          <w:t xml:space="preserve">n </w:t>
        </w:r>
        <w:r w:rsidRPr="006237D1">
          <w:rPr>
            <w:rStyle w:val="charCitHyperlinkItal"/>
          </w:rPr>
          <w:t>Ac</w:t>
        </w:r>
        <w:r>
          <w:rPr>
            <w:rStyle w:val="charCitHyperlinkItal"/>
          </w:rPr>
          <w:t>t </w:t>
        </w:r>
        <w:r w:rsidRPr="006237D1">
          <w:rPr>
            <w:rStyle w:val="charCitHyperlinkItal"/>
          </w:rPr>
          <w:t>2002</w:t>
        </w:r>
      </w:hyperlink>
      <w:r>
        <w:t xml:space="preserve"> (Cwlth).</w:t>
      </w:r>
    </w:p>
    <w:p w14:paraId="6F45E34F" w14:textId="77777777" w:rsidR="004C04C4" w:rsidRDefault="00D0554C">
      <w:pPr>
        <w:pStyle w:val="aDef"/>
      </w:pPr>
      <w:r>
        <w:rPr>
          <w:rStyle w:val="charBoldItals"/>
        </w:rPr>
        <w:t xml:space="preserve">authorised operation </w:t>
      </w:r>
      <w:r>
        <w:t>means a controlled operation for which an authority is in force.</w:t>
      </w:r>
    </w:p>
    <w:p w14:paraId="672E3061" w14:textId="77777777" w:rsidR="004C04C4" w:rsidRDefault="00D0554C">
      <w:pPr>
        <w:pStyle w:val="aDef"/>
      </w:pPr>
      <w:r>
        <w:rPr>
          <w:rStyle w:val="charBoldItals"/>
        </w:rPr>
        <w:t xml:space="preserve">authority </w:t>
      </w:r>
      <w:r>
        <w:rPr>
          <w:bCs/>
          <w:iCs/>
        </w:rPr>
        <w:t>means an authority in force under part 2 (Authorisation of controlled operations).</w:t>
      </w:r>
    </w:p>
    <w:p w14:paraId="7202DB9E" w14:textId="77777777" w:rsidR="004C04C4" w:rsidRDefault="00D0554C">
      <w:pPr>
        <w:pStyle w:val="aDef"/>
        <w:keepNext/>
      </w:pPr>
      <w:r>
        <w:rPr>
          <w:rStyle w:val="charBoldItals"/>
        </w:rPr>
        <w:t>chief officer</w:t>
      </w:r>
      <w:r>
        <w:t xml:space="preserve">  means––</w:t>
      </w:r>
    </w:p>
    <w:p w14:paraId="72B02931" w14:textId="77777777" w:rsidR="004C04C4" w:rsidRDefault="00D0554C">
      <w:pPr>
        <w:pStyle w:val="aDefpara"/>
      </w:pPr>
      <w:r>
        <w:tab/>
        <w:t>(a)</w:t>
      </w:r>
      <w:r>
        <w:tab/>
        <w:t>in relation to the Australian Federal Police––the chief police officer; and</w:t>
      </w:r>
    </w:p>
    <w:p w14:paraId="6B29331C" w14:textId="77777777" w:rsidR="004C04C4" w:rsidRDefault="00D0554C">
      <w:pPr>
        <w:pStyle w:val="aDefpara"/>
      </w:pPr>
      <w:r>
        <w:tab/>
        <w:t>(b)</w:t>
      </w:r>
      <w:r>
        <w:tab/>
        <w:t>in relation to the Australian Crime Commission––means the chief executive officer of the Australian Crime Commission</w:t>
      </w:r>
      <w:r w:rsidR="00F41061">
        <w:t>; and</w:t>
      </w:r>
    </w:p>
    <w:p w14:paraId="269AB22F" w14:textId="77777777" w:rsidR="00F41061" w:rsidRDefault="00F41061" w:rsidP="00F41061">
      <w:pPr>
        <w:pStyle w:val="aDefpara"/>
      </w:pPr>
      <w:r>
        <w:tab/>
        <w:t>(c)</w:t>
      </w:r>
      <w:r>
        <w:tab/>
        <w:t>in relation to the integrity commission––the integrity commissioner.</w:t>
      </w:r>
    </w:p>
    <w:p w14:paraId="17B2760A" w14:textId="77777777" w:rsidR="004C04C4" w:rsidRDefault="00D0554C">
      <w:pPr>
        <w:pStyle w:val="aDef"/>
      </w:pPr>
      <w:r>
        <w:rPr>
          <w:rStyle w:val="charBoldItals"/>
        </w:rPr>
        <w:t>civilian participant</w:t>
      </w:r>
      <w:r>
        <w:t>, in an authorised operation, means a participant in the operation who is not a law enforcement officer.</w:t>
      </w:r>
    </w:p>
    <w:p w14:paraId="3467239E" w14:textId="77777777" w:rsidR="004C04C4" w:rsidRDefault="00D0554C">
      <w:pPr>
        <w:pStyle w:val="aDef"/>
      </w:pPr>
      <w:r>
        <w:rPr>
          <w:rStyle w:val="charBoldItals"/>
        </w:rPr>
        <w:lastRenderedPageBreak/>
        <w:t>conduct</w:t>
      </w:r>
      <w:r>
        <w:t xml:space="preserve"> includes an act or omission.</w:t>
      </w:r>
    </w:p>
    <w:p w14:paraId="73CE30E6" w14:textId="77777777" w:rsidR="004C04C4" w:rsidRDefault="00D0554C" w:rsidP="00D66C45">
      <w:pPr>
        <w:pStyle w:val="aDef"/>
        <w:keepLines/>
      </w:pPr>
      <w:r>
        <w:rPr>
          <w:rStyle w:val="charBoldItals"/>
        </w:rPr>
        <w:t>controlled conduct</w:t>
      </w:r>
      <w:r>
        <w:t xml:space="preserve"> means conduct for which a person would, apart from section 18 (Protection from criminal responsibility for controlled conduct during authorised operation) or section 25 (Mutual recognition of corresponding authority), be criminally responsible.</w:t>
      </w:r>
    </w:p>
    <w:p w14:paraId="4836D2DA" w14:textId="77777777" w:rsidR="004C04C4" w:rsidRDefault="00D0554C">
      <w:pPr>
        <w:pStyle w:val="aDef"/>
        <w:keepNext/>
      </w:pPr>
      <w:r>
        <w:rPr>
          <w:rStyle w:val="charBoldItals"/>
        </w:rPr>
        <w:t>controlled operation</w:t>
      </w:r>
      <w:r>
        <w:t xml:space="preserve"> means an operation that—</w:t>
      </w:r>
    </w:p>
    <w:p w14:paraId="7A43D33A" w14:textId="77777777" w:rsidR="00F41061" w:rsidRDefault="00F41061" w:rsidP="00F41061">
      <w:pPr>
        <w:pStyle w:val="aDefpara"/>
      </w:pPr>
      <w:r>
        <w:tab/>
        <w:t>(a)</w:t>
      </w:r>
      <w:r>
        <w:tab/>
        <w:t>is conducted, or intended to be conducted, for the purpose of obtaining evidence that may—</w:t>
      </w:r>
    </w:p>
    <w:p w14:paraId="170B56B4" w14:textId="77777777" w:rsidR="00F41061" w:rsidRDefault="00F41061" w:rsidP="00F41061">
      <w:pPr>
        <w:pStyle w:val="aDefsubpara"/>
      </w:pPr>
      <w:r>
        <w:tab/>
        <w:t>(</w:t>
      </w:r>
      <w:proofErr w:type="spellStart"/>
      <w:r>
        <w:t>i</w:t>
      </w:r>
      <w:proofErr w:type="spellEnd"/>
      <w:r>
        <w:t>)</w:t>
      </w:r>
      <w:r>
        <w:tab/>
        <w:t>lead to the prosecution of a person for a relevant offence; or</w:t>
      </w:r>
    </w:p>
    <w:p w14:paraId="2909E9F8" w14:textId="0559DDFA" w:rsidR="00F41061" w:rsidRDefault="00F41061" w:rsidP="00F41061">
      <w:pPr>
        <w:pStyle w:val="aDefsubpara"/>
      </w:pPr>
      <w:r>
        <w:tab/>
        <w:t>(ii)</w:t>
      </w:r>
      <w:r>
        <w:tab/>
        <w:t xml:space="preserve">be used in an investigation under the </w:t>
      </w:r>
      <w:hyperlink r:id="rId47" w:tooltip="A2018-52" w:history="1">
        <w:r w:rsidR="00DC7D7B" w:rsidRPr="00DC7D7B">
          <w:rPr>
            <w:rStyle w:val="charCitHyperlinkItal"/>
          </w:rPr>
          <w:t>Integrity Commission Act 2018</w:t>
        </w:r>
      </w:hyperlink>
      <w:r>
        <w:t>; and</w:t>
      </w:r>
    </w:p>
    <w:p w14:paraId="7C6199DE" w14:textId="77777777" w:rsidR="004C04C4" w:rsidRDefault="00D0554C">
      <w:pPr>
        <w:pStyle w:val="aDefpara"/>
      </w:pPr>
      <w:r>
        <w:tab/>
        <w:t>(b)</w:t>
      </w:r>
      <w:r>
        <w:tab/>
        <w:t>involves, or may involve, controlled conduct.</w:t>
      </w:r>
    </w:p>
    <w:p w14:paraId="4758E47E" w14:textId="77777777" w:rsidR="004C04C4" w:rsidRDefault="00D0554C">
      <w:pPr>
        <w:pStyle w:val="aDef"/>
      </w:pPr>
      <w:r>
        <w:rPr>
          <w:rStyle w:val="charBoldItals"/>
        </w:rPr>
        <w:t>corresponding authorised operation</w:t>
      </w:r>
      <w:r>
        <w:t xml:space="preserve"> means any operation in the nature of a controlled operation that is authorised by or under the provisions of a corresponding law.</w:t>
      </w:r>
    </w:p>
    <w:p w14:paraId="38427F94" w14:textId="77777777" w:rsidR="004C04C4" w:rsidRDefault="00D0554C">
      <w:pPr>
        <w:pStyle w:val="aDef"/>
      </w:pPr>
      <w:r>
        <w:rPr>
          <w:rStyle w:val="charBoldItals"/>
        </w:rPr>
        <w:t>corresponding authority</w:t>
      </w:r>
      <w:r>
        <w:t xml:space="preserve"> means an authority authorising a controlled operation (within the meaning of a corresponding law) that is in force under a corresponding law.</w:t>
      </w:r>
    </w:p>
    <w:p w14:paraId="6A252761" w14:textId="77777777" w:rsidR="004C04C4" w:rsidRDefault="00D0554C">
      <w:pPr>
        <w:pStyle w:val="aDef"/>
      </w:pPr>
      <w:r>
        <w:rPr>
          <w:rStyle w:val="charBoldItals"/>
        </w:rPr>
        <w:t>corresponding law</w:t>
      </w:r>
      <w:r>
        <w:t xml:space="preserve"> means a law of another jurisdiction that corresponds to this Act, and includes a law of another jurisdiction that is declared by regulation to correspond to this Act.</w:t>
      </w:r>
    </w:p>
    <w:p w14:paraId="2E64B38B" w14:textId="77777777" w:rsidR="004C04C4" w:rsidRDefault="00D0554C">
      <w:pPr>
        <w:pStyle w:val="aDef"/>
      </w:pPr>
      <w:r>
        <w:rPr>
          <w:rStyle w:val="charBoldItals"/>
        </w:rPr>
        <w:t>corresponding participant</w:t>
      </w:r>
      <w:r>
        <w:t xml:space="preserve"> means a person who is authorised by a corresponding authority to participate in a corresponding authorised operation.</w:t>
      </w:r>
    </w:p>
    <w:p w14:paraId="6848A646" w14:textId="63A57AC9" w:rsidR="00F41061" w:rsidRDefault="00F41061" w:rsidP="00F41061">
      <w:pPr>
        <w:pStyle w:val="aDef"/>
      </w:pPr>
      <w:r>
        <w:rPr>
          <w:rStyle w:val="charBoldItals"/>
        </w:rPr>
        <w:t>corrupt conduct</w:t>
      </w:r>
      <w:r>
        <w:t xml:space="preserve">—see the </w:t>
      </w:r>
      <w:hyperlink r:id="rId48" w:tooltip="A2018-52" w:history="1">
        <w:r w:rsidR="00DC7D7B" w:rsidRPr="00DC7D7B">
          <w:rPr>
            <w:rStyle w:val="charCitHyperlinkItal"/>
          </w:rPr>
          <w:t>Integrity Commission Act 2018</w:t>
        </w:r>
      </w:hyperlink>
      <w:r>
        <w:t>, dictionary.</w:t>
      </w:r>
    </w:p>
    <w:p w14:paraId="461FAFE9" w14:textId="77777777" w:rsidR="004C04C4" w:rsidRDefault="00D0554C">
      <w:pPr>
        <w:pStyle w:val="aDef"/>
      </w:pPr>
      <w:r>
        <w:rPr>
          <w:rStyle w:val="charBoldItals"/>
        </w:rPr>
        <w:t>criminal activity</w:t>
      </w:r>
      <w:r>
        <w:t xml:space="preserve"> means conduct that involves the commission of an offence by 1 or more people.</w:t>
      </w:r>
    </w:p>
    <w:p w14:paraId="48AC4760" w14:textId="77777777" w:rsidR="004C04C4" w:rsidRDefault="00D0554C">
      <w:pPr>
        <w:pStyle w:val="aDef"/>
      </w:pPr>
      <w:r>
        <w:rPr>
          <w:rStyle w:val="charBoldItals"/>
        </w:rPr>
        <w:t>illicit goods</w:t>
      </w:r>
      <w:r>
        <w:t xml:space="preserve"> means goods the possession of which is a contravention of the law of the ACT.</w:t>
      </w:r>
    </w:p>
    <w:p w14:paraId="143AFD87" w14:textId="5E646F59" w:rsidR="00666BA5" w:rsidRDefault="00666BA5" w:rsidP="00666BA5">
      <w:pPr>
        <w:pStyle w:val="aDef"/>
      </w:pPr>
      <w:r>
        <w:rPr>
          <w:rStyle w:val="charBoldItals"/>
        </w:rPr>
        <w:lastRenderedPageBreak/>
        <w:t>investigator</w:t>
      </w:r>
      <w:r>
        <w:t xml:space="preserve">—see the </w:t>
      </w:r>
      <w:hyperlink r:id="rId49" w:tooltip="A2018-52" w:history="1">
        <w:r w:rsidR="00DC7D7B" w:rsidRPr="00DC7D7B">
          <w:rPr>
            <w:rStyle w:val="charCitHyperlinkItal"/>
          </w:rPr>
          <w:t>Integrity Commission Act 2018</w:t>
        </w:r>
      </w:hyperlink>
      <w:r>
        <w:t>, dictionary.</w:t>
      </w:r>
    </w:p>
    <w:p w14:paraId="361CDABE" w14:textId="77777777" w:rsidR="004C04C4" w:rsidRDefault="00D0554C">
      <w:pPr>
        <w:pStyle w:val="aDef"/>
      </w:pPr>
      <w:r>
        <w:rPr>
          <w:rStyle w:val="charBoldItals"/>
        </w:rPr>
        <w:t>jurisdiction</w:t>
      </w:r>
      <w:r>
        <w:t xml:space="preserve"> means a State or Territory of the Commonwealth.</w:t>
      </w:r>
    </w:p>
    <w:p w14:paraId="0C00756E" w14:textId="77777777" w:rsidR="004C04C4" w:rsidRDefault="00D0554C">
      <w:pPr>
        <w:pStyle w:val="aDef"/>
        <w:keepNext/>
      </w:pPr>
      <w:r>
        <w:rPr>
          <w:rStyle w:val="charBoldItals"/>
        </w:rPr>
        <w:t>law enforcement agency</w:t>
      </w:r>
      <w:r>
        <w:t xml:space="preserve"> means—</w:t>
      </w:r>
    </w:p>
    <w:p w14:paraId="08A5BE9A" w14:textId="77777777" w:rsidR="004C04C4" w:rsidRDefault="00D0554C">
      <w:pPr>
        <w:pStyle w:val="aDefpara"/>
      </w:pPr>
      <w:r>
        <w:tab/>
        <w:t>(a)</w:t>
      </w:r>
      <w:r>
        <w:tab/>
        <w:t>the Australian Federal Police; or</w:t>
      </w:r>
    </w:p>
    <w:p w14:paraId="598DD1EA" w14:textId="77777777" w:rsidR="004C04C4" w:rsidRDefault="00D0554C">
      <w:pPr>
        <w:pStyle w:val="aDefpara"/>
      </w:pPr>
      <w:r>
        <w:tab/>
        <w:t>(b)</w:t>
      </w:r>
      <w:r>
        <w:tab/>
        <w:t>the Australian Crime Commission</w:t>
      </w:r>
      <w:r w:rsidR="00666BA5">
        <w:t>; or</w:t>
      </w:r>
    </w:p>
    <w:p w14:paraId="30BAF226" w14:textId="77777777" w:rsidR="00666BA5" w:rsidRDefault="00666BA5" w:rsidP="00666BA5">
      <w:pPr>
        <w:pStyle w:val="aDefpara"/>
      </w:pPr>
      <w:r>
        <w:tab/>
        <w:t>(c)</w:t>
      </w:r>
      <w:r>
        <w:tab/>
        <w:t>the integrity commission.</w:t>
      </w:r>
    </w:p>
    <w:p w14:paraId="0EE8641D" w14:textId="77777777" w:rsidR="004C04C4" w:rsidRDefault="00D0554C">
      <w:pPr>
        <w:pStyle w:val="aDef"/>
        <w:keepNext/>
      </w:pPr>
      <w:r>
        <w:rPr>
          <w:rStyle w:val="charBoldItals"/>
        </w:rPr>
        <w:t>law enforcement officer</w:t>
      </w:r>
      <w:r>
        <w:t>—</w:t>
      </w:r>
    </w:p>
    <w:p w14:paraId="04556AE1" w14:textId="77777777" w:rsidR="00666BA5" w:rsidRDefault="00666BA5" w:rsidP="00666BA5">
      <w:pPr>
        <w:pStyle w:val="aDefpara"/>
      </w:pPr>
      <w:r>
        <w:tab/>
        <w:t>(a)</w:t>
      </w:r>
      <w:r>
        <w:tab/>
        <w:t>means—</w:t>
      </w:r>
    </w:p>
    <w:p w14:paraId="5BF1F202" w14:textId="77777777" w:rsidR="00666BA5" w:rsidRDefault="00666BA5" w:rsidP="00666BA5">
      <w:pPr>
        <w:pStyle w:val="aDefsubpara"/>
        <w:rPr>
          <w:lang w:val="en-US"/>
        </w:rPr>
      </w:pPr>
      <w:r>
        <w:rPr>
          <w:lang w:val="en-US"/>
        </w:rPr>
        <w:tab/>
        <w:t>(</w:t>
      </w:r>
      <w:proofErr w:type="spellStart"/>
      <w:r>
        <w:rPr>
          <w:lang w:val="en-US"/>
        </w:rPr>
        <w:t>i</w:t>
      </w:r>
      <w:proofErr w:type="spellEnd"/>
      <w:r>
        <w:rPr>
          <w:lang w:val="en-US"/>
        </w:rPr>
        <w:t>)</w:t>
      </w:r>
      <w:r>
        <w:rPr>
          <w:lang w:val="en-US"/>
        </w:rPr>
        <w:tab/>
        <w:t xml:space="preserve">for the </w:t>
      </w:r>
      <w:r>
        <w:t>Australian Federal Police—</w:t>
      </w:r>
      <w:r>
        <w:rPr>
          <w:lang w:val="en-US"/>
        </w:rPr>
        <w:t>a police officer; or</w:t>
      </w:r>
    </w:p>
    <w:p w14:paraId="6BDE2060" w14:textId="77777777" w:rsidR="00666BA5" w:rsidRDefault="00666BA5" w:rsidP="00666BA5">
      <w:pPr>
        <w:pStyle w:val="aDefsubpara"/>
        <w:rPr>
          <w:lang w:val="en-US"/>
        </w:rPr>
      </w:pPr>
      <w:r>
        <w:rPr>
          <w:lang w:val="en-US"/>
        </w:rPr>
        <w:tab/>
        <w:t>(ii)</w:t>
      </w:r>
      <w:r>
        <w:rPr>
          <w:lang w:val="en-US"/>
        </w:rPr>
        <w:tab/>
        <w:t xml:space="preserve">for </w:t>
      </w:r>
      <w:r>
        <w:t>the Australian Crime Commission—</w:t>
      </w:r>
      <w:r>
        <w:rPr>
          <w:lang w:val="en-US"/>
        </w:rPr>
        <w:t>a member of staff of the Australian Crime Commission; or</w:t>
      </w:r>
    </w:p>
    <w:p w14:paraId="438CE10F" w14:textId="77777777" w:rsidR="00666BA5" w:rsidRDefault="00666BA5" w:rsidP="00666BA5">
      <w:pPr>
        <w:pStyle w:val="aDefsubpara"/>
      </w:pPr>
      <w:r>
        <w:tab/>
        <w:t>(iii)</w:t>
      </w:r>
      <w:r>
        <w:tab/>
        <w:t>for the integrity commission—an investigator; and</w:t>
      </w:r>
    </w:p>
    <w:p w14:paraId="0EA2E2BB" w14:textId="77777777" w:rsidR="004C04C4" w:rsidRDefault="00D0554C">
      <w:pPr>
        <w:pStyle w:val="aDefpara"/>
      </w:pPr>
      <w:r>
        <w:tab/>
        <w:t>(b)</w:t>
      </w:r>
      <w:r>
        <w:tab/>
        <w:t>includes a person who is seconded to a law enforcement agency, including (but not limited to) a member of the police force or police service, and a police officer (however described), of another jurisdiction.</w:t>
      </w:r>
    </w:p>
    <w:p w14:paraId="19E0D117" w14:textId="77777777" w:rsidR="004C04C4" w:rsidRDefault="00D0554C">
      <w:pPr>
        <w:pStyle w:val="aDef"/>
      </w:pPr>
      <w:r>
        <w:rPr>
          <w:rStyle w:val="charBoldItals"/>
        </w:rPr>
        <w:t>law enforcement participant</w:t>
      </w:r>
      <w:r>
        <w:t>, in an authorised operation, means a participant in the operation who is a law enforcement officer.</w:t>
      </w:r>
    </w:p>
    <w:p w14:paraId="60C218D3" w14:textId="77777777" w:rsidR="004C04C4" w:rsidRDefault="00D0554C">
      <w:pPr>
        <w:pStyle w:val="aDef"/>
      </w:pPr>
      <w:r>
        <w:rPr>
          <w:rStyle w:val="charBoldItals"/>
        </w:rPr>
        <w:t>participant</w:t>
      </w:r>
      <w:r>
        <w:t>, in an authorised operation, means a person who is authorised under this Act to engage in controlled conduct for the purposes of the operation.</w:t>
      </w:r>
    </w:p>
    <w:p w14:paraId="113F3CB5" w14:textId="77777777" w:rsidR="004C04C4" w:rsidRDefault="00D0554C">
      <w:pPr>
        <w:pStyle w:val="aDef"/>
      </w:pPr>
      <w:r>
        <w:rPr>
          <w:rStyle w:val="charBoldItals"/>
        </w:rPr>
        <w:t>participating jurisdiction</w:t>
      </w:r>
      <w:r>
        <w:t xml:space="preserve"> means a jurisdiction in which a corresponding law is in force.</w:t>
      </w:r>
    </w:p>
    <w:p w14:paraId="4208AE5E" w14:textId="77777777" w:rsidR="004C04C4" w:rsidRDefault="00D0554C">
      <w:pPr>
        <w:pStyle w:val="aDef"/>
      </w:pPr>
      <w:r>
        <w:rPr>
          <w:rStyle w:val="charBoldItals"/>
        </w:rPr>
        <w:t>principal law enforcement officer</w:t>
      </w:r>
      <w:r>
        <w:t>, for an authorised operation, means the law enforcement officer who is responsible for the conduct of the operation.</w:t>
      </w:r>
    </w:p>
    <w:p w14:paraId="621611FB" w14:textId="77777777" w:rsidR="004C04C4" w:rsidRDefault="00D0554C">
      <w:pPr>
        <w:pStyle w:val="aDef"/>
        <w:keepNext/>
      </w:pPr>
      <w:r>
        <w:rPr>
          <w:rStyle w:val="charBoldItals"/>
        </w:rPr>
        <w:lastRenderedPageBreak/>
        <w:t>relevant offence</w:t>
      </w:r>
      <w:r>
        <w:t xml:space="preserve"> means—</w:t>
      </w:r>
    </w:p>
    <w:p w14:paraId="03BCAF1E" w14:textId="77777777" w:rsidR="004C04C4" w:rsidRDefault="00D0554C">
      <w:pPr>
        <w:pStyle w:val="aDefpara"/>
      </w:pPr>
      <w:r>
        <w:tab/>
        <w:t>(a)</w:t>
      </w:r>
      <w:r>
        <w:tab/>
        <w:t>an offence against an ACT law punishable by imprisonment of 3 years or more; or</w:t>
      </w:r>
    </w:p>
    <w:p w14:paraId="7896B8B5" w14:textId="77777777" w:rsidR="004C04C4" w:rsidRDefault="00D0554C">
      <w:pPr>
        <w:pStyle w:val="aDefpara"/>
      </w:pPr>
      <w:r>
        <w:tab/>
        <w:t>(b)</w:t>
      </w:r>
      <w:r>
        <w:tab/>
        <w:t>an offence against an ACT law that is prescribed by regulation.</w:t>
      </w:r>
    </w:p>
    <w:p w14:paraId="4938FB67" w14:textId="77777777" w:rsidR="004C04C4" w:rsidRDefault="00D0554C">
      <w:pPr>
        <w:pStyle w:val="aDef"/>
      </w:pPr>
      <w:r>
        <w:rPr>
          <w:rStyle w:val="charBoldItals"/>
        </w:rPr>
        <w:t>standard amendment application</w:t>
      </w:r>
      <w:r>
        <w:rPr>
          <w:bCs/>
          <w:iCs/>
        </w:rPr>
        <w:t>—see section 13.</w:t>
      </w:r>
    </w:p>
    <w:p w14:paraId="2A117DCE" w14:textId="77777777" w:rsidR="004C04C4" w:rsidRDefault="00D0554C">
      <w:pPr>
        <w:pStyle w:val="aDef"/>
      </w:pPr>
      <w:r>
        <w:rPr>
          <w:rStyle w:val="charBoldItals"/>
        </w:rPr>
        <w:t>standard amendment of authority</w:t>
      </w:r>
      <w:r>
        <w:rPr>
          <w:bCs/>
          <w:iCs/>
        </w:rPr>
        <w:t>—see section 13.</w:t>
      </w:r>
    </w:p>
    <w:p w14:paraId="7C140413" w14:textId="77777777" w:rsidR="004C04C4" w:rsidRDefault="00D0554C">
      <w:pPr>
        <w:pStyle w:val="aDef"/>
      </w:pPr>
      <w:r>
        <w:rPr>
          <w:rStyle w:val="charBoldItals"/>
        </w:rPr>
        <w:t>standard application</w:t>
      </w:r>
      <w:r>
        <w:rPr>
          <w:bCs/>
          <w:iCs/>
        </w:rPr>
        <w:t>—see section 9.</w:t>
      </w:r>
    </w:p>
    <w:p w14:paraId="26ED4E9B" w14:textId="77777777" w:rsidR="004C04C4" w:rsidRDefault="00D0554C">
      <w:pPr>
        <w:pStyle w:val="aDef"/>
      </w:pPr>
      <w:r>
        <w:rPr>
          <w:rStyle w:val="charBoldItals"/>
        </w:rPr>
        <w:t>standard authority</w:t>
      </w:r>
      <w:r>
        <w:rPr>
          <w:bCs/>
          <w:iCs/>
        </w:rPr>
        <w:t>—see section 11.</w:t>
      </w:r>
    </w:p>
    <w:p w14:paraId="78ED53F7" w14:textId="77777777" w:rsidR="00666BA5" w:rsidRDefault="00666BA5" w:rsidP="00666BA5">
      <w:pPr>
        <w:pStyle w:val="aDef"/>
      </w:pPr>
      <w:r>
        <w:rPr>
          <w:rStyle w:val="charBoldItals"/>
        </w:rPr>
        <w:t>suspect</w:t>
      </w:r>
      <w:r>
        <w:t xml:space="preserve"> means a person reasonably suspected of—</w:t>
      </w:r>
    </w:p>
    <w:p w14:paraId="43BB2BC2" w14:textId="77777777" w:rsidR="00666BA5" w:rsidRDefault="00666BA5" w:rsidP="00666BA5">
      <w:pPr>
        <w:pStyle w:val="aDefpara"/>
      </w:pPr>
      <w:r>
        <w:tab/>
        <w:t>(a)</w:t>
      </w:r>
      <w:r>
        <w:tab/>
        <w:t>having committed or being likely to have committed, or of committing or being likely to commit, a relevant offence; or</w:t>
      </w:r>
    </w:p>
    <w:p w14:paraId="7E8A8338" w14:textId="77777777" w:rsidR="00666BA5" w:rsidRDefault="00666BA5" w:rsidP="00666BA5">
      <w:pPr>
        <w:pStyle w:val="aDefpara"/>
      </w:pPr>
      <w:r>
        <w:tab/>
        <w:t>(b)</w:t>
      </w:r>
      <w:r>
        <w:tab/>
        <w:t>having engaged in or being likely to have engaged in, or of engaging in or being likely to engage in, corrupt conduct.</w:t>
      </w:r>
    </w:p>
    <w:p w14:paraId="22D90211" w14:textId="77777777" w:rsidR="004C04C4" w:rsidRDefault="00D0554C">
      <w:pPr>
        <w:pStyle w:val="aDef"/>
      </w:pPr>
      <w:r>
        <w:rPr>
          <w:rStyle w:val="charBoldItals"/>
        </w:rPr>
        <w:t>urgent amendment application</w:t>
      </w:r>
      <w:r>
        <w:rPr>
          <w:bCs/>
          <w:iCs/>
        </w:rPr>
        <w:t>—see section 13.</w:t>
      </w:r>
    </w:p>
    <w:p w14:paraId="7A31106D" w14:textId="77777777" w:rsidR="004C04C4" w:rsidRDefault="00D0554C">
      <w:pPr>
        <w:pStyle w:val="aDef"/>
      </w:pPr>
      <w:r>
        <w:rPr>
          <w:rStyle w:val="charBoldItals"/>
        </w:rPr>
        <w:t>urgent amendment of authority</w:t>
      </w:r>
      <w:r>
        <w:rPr>
          <w:bCs/>
          <w:iCs/>
        </w:rPr>
        <w:t>—see section 13.</w:t>
      </w:r>
    </w:p>
    <w:p w14:paraId="47502606" w14:textId="77777777" w:rsidR="004C04C4" w:rsidRDefault="00D0554C">
      <w:pPr>
        <w:pStyle w:val="aDef"/>
      </w:pPr>
      <w:r>
        <w:rPr>
          <w:rStyle w:val="charBoldItals"/>
        </w:rPr>
        <w:t>urgent application</w:t>
      </w:r>
      <w:r>
        <w:rPr>
          <w:bCs/>
          <w:iCs/>
        </w:rPr>
        <w:t>—see section 9.</w:t>
      </w:r>
    </w:p>
    <w:p w14:paraId="68CF9AE7" w14:textId="77777777" w:rsidR="004C04C4" w:rsidRDefault="00D0554C">
      <w:pPr>
        <w:pStyle w:val="aDef"/>
      </w:pPr>
      <w:r>
        <w:rPr>
          <w:rStyle w:val="charBoldItals"/>
        </w:rPr>
        <w:t>urgent authority</w:t>
      </w:r>
      <w:r>
        <w:rPr>
          <w:bCs/>
          <w:iCs/>
        </w:rPr>
        <w:t>—see section 11.</w:t>
      </w:r>
    </w:p>
    <w:p w14:paraId="7F76913E" w14:textId="77777777" w:rsidR="0096687E" w:rsidRDefault="0096687E">
      <w:pPr>
        <w:pStyle w:val="04Dictionary"/>
        <w:sectPr w:rsidR="0096687E">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14:paraId="02AEE4FF" w14:textId="77777777" w:rsidR="00282B04" w:rsidRDefault="00282B04">
      <w:pPr>
        <w:pStyle w:val="Endnote1"/>
      </w:pPr>
      <w:bookmarkStart w:id="52" w:name="_Toc90039394"/>
      <w:r>
        <w:lastRenderedPageBreak/>
        <w:t>Endnotes</w:t>
      </w:r>
      <w:bookmarkEnd w:id="52"/>
    </w:p>
    <w:p w14:paraId="0A93CCA7" w14:textId="77777777" w:rsidR="00282B04" w:rsidRPr="007A3124" w:rsidRDefault="00282B04">
      <w:pPr>
        <w:pStyle w:val="Endnote20"/>
      </w:pPr>
      <w:bookmarkStart w:id="53" w:name="_Toc90039395"/>
      <w:r w:rsidRPr="007A3124">
        <w:rPr>
          <w:rStyle w:val="charTableNo"/>
        </w:rPr>
        <w:t>1</w:t>
      </w:r>
      <w:r>
        <w:tab/>
      </w:r>
      <w:r w:rsidRPr="007A3124">
        <w:rPr>
          <w:rStyle w:val="charTableText"/>
        </w:rPr>
        <w:t>About the endnotes</w:t>
      </w:r>
      <w:bookmarkEnd w:id="53"/>
    </w:p>
    <w:p w14:paraId="631ED71E" w14:textId="77777777" w:rsidR="00282B04" w:rsidRDefault="00282B04">
      <w:pPr>
        <w:pStyle w:val="EndNoteTextPub"/>
      </w:pPr>
      <w:r>
        <w:t>Amending and modifying laws are annotated in the legislation history and the amendment history.  Current modifications are not included in the republished law but are set out in the endnotes.</w:t>
      </w:r>
    </w:p>
    <w:p w14:paraId="312F906D" w14:textId="4E108C9D" w:rsidR="00282B04" w:rsidRDefault="00282B04">
      <w:pPr>
        <w:pStyle w:val="EndNoteTextPub"/>
      </w:pPr>
      <w:r>
        <w:t xml:space="preserve">Not all editorial amendments made under the </w:t>
      </w:r>
      <w:hyperlink r:id="rId54" w:tooltip="A2001-14" w:history="1">
        <w:r w:rsidR="00B4134C" w:rsidRPr="00B4134C">
          <w:rPr>
            <w:rStyle w:val="charCitHyperlinkItal"/>
          </w:rPr>
          <w:t>Legislation Act 2001</w:t>
        </w:r>
      </w:hyperlink>
      <w:r>
        <w:t>, part 11.3 are annotated in the amendment history.  Full details of any amendments can be obtained from the Parliamentary Counsel’s Office.</w:t>
      </w:r>
    </w:p>
    <w:p w14:paraId="08C47DCB" w14:textId="77777777" w:rsidR="00282B04" w:rsidRDefault="00282B04" w:rsidP="0009367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51A8034" w14:textId="77777777" w:rsidR="00282B04" w:rsidRDefault="00282B04">
      <w:pPr>
        <w:pStyle w:val="EndNoteTextPub"/>
      </w:pPr>
      <w:r>
        <w:t xml:space="preserve">If all the provisions of the law have been renumbered, a table of renumbered provisions gives details of previous and current numbering.  </w:t>
      </w:r>
    </w:p>
    <w:p w14:paraId="14B53238" w14:textId="77777777" w:rsidR="00282B04" w:rsidRDefault="00282B04">
      <w:pPr>
        <w:pStyle w:val="EndNoteTextPub"/>
      </w:pPr>
      <w:r>
        <w:t>The endnotes also include a table of earlier republications.</w:t>
      </w:r>
    </w:p>
    <w:p w14:paraId="06545468" w14:textId="77777777" w:rsidR="00282B04" w:rsidRPr="007A3124" w:rsidRDefault="00282B04">
      <w:pPr>
        <w:pStyle w:val="Endnote20"/>
      </w:pPr>
      <w:bookmarkStart w:id="54" w:name="_Toc90039396"/>
      <w:r w:rsidRPr="007A3124">
        <w:rPr>
          <w:rStyle w:val="charTableNo"/>
        </w:rPr>
        <w:t>2</w:t>
      </w:r>
      <w:r>
        <w:tab/>
      </w:r>
      <w:r w:rsidRPr="007A3124">
        <w:rPr>
          <w:rStyle w:val="charTableText"/>
        </w:rPr>
        <w:t>Abbreviation key</w:t>
      </w:r>
      <w:bookmarkEnd w:id="54"/>
    </w:p>
    <w:p w14:paraId="6C36C6E3" w14:textId="77777777" w:rsidR="00282B04" w:rsidRDefault="00282B04">
      <w:pPr>
        <w:rPr>
          <w:sz w:val="4"/>
        </w:rPr>
      </w:pPr>
    </w:p>
    <w:tbl>
      <w:tblPr>
        <w:tblW w:w="7372" w:type="dxa"/>
        <w:tblInd w:w="1100" w:type="dxa"/>
        <w:tblLayout w:type="fixed"/>
        <w:tblLook w:val="0000" w:firstRow="0" w:lastRow="0" w:firstColumn="0" w:lastColumn="0" w:noHBand="0" w:noVBand="0"/>
      </w:tblPr>
      <w:tblGrid>
        <w:gridCol w:w="3720"/>
        <w:gridCol w:w="3652"/>
      </w:tblGrid>
      <w:tr w:rsidR="00282B04" w14:paraId="70AD0C86" w14:textId="77777777" w:rsidTr="0009367A">
        <w:tc>
          <w:tcPr>
            <w:tcW w:w="3720" w:type="dxa"/>
          </w:tcPr>
          <w:p w14:paraId="0C78D9A5" w14:textId="77777777" w:rsidR="00282B04" w:rsidRDefault="00282B04">
            <w:pPr>
              <w:pStyle w:val="EndnotesAbbrev"/>
            </w:pPr>
            <w:r>
              <w:t>A = Act</w:t>
            </w:r>
          </w:p>
        </w:tc>
        <w:tc>
          <w:tcPr>
            <w:tcW w:w="3652" w:type="dxa"/>
          </w:tcPr>
          <w:p w14:paraId="13424711" w14:textId="77777777" w:rsidR="00282B04" w:rsidRDefault="00282B04" w:rsidP="0009367A">
            <w:pPr>
              <w:pStyle w:val="EndnotesAbbrev"/>
            </w:pPr>
            <w:r>
              <w:t>NI = Notifiable instrument</w:t>
            </w:r>
          </w:p>
        </w:tc>
      </w:tr>
      <w:tr w:rsidR="00282B04" w14:paraId="27FC9DCE" w14:textId="77777777" w:rsidTr="0009367A">
        <w:tc>
          <w:tcPr>
            <w:tcW w:w="3720" w:type="dxa"/>
          </w:tcPr>
          <w:p w14:paraId="39C6571B" w14:textId="77777777" w:rsidR="00282B04" w:rsidRDefault="00282B04" w:rsidP="0009367A">
            <w:pPr>
              <w:pStyle w:val="EndnotesAbbrev"/>
            </w:pPr>
            <w:r>
              <w:t>AF = Approved form</w:t>
            </w:r>
          </w:p>
        </w:tc>
        <w:tc>
          <w:tcPr>
            <w:tcW w:w="3652" w:type="dxa"/>
          </w:tcPr>
          <w:p w14:paraId="09088C57" w14:textId="77777777" w:rsidR="00282B04" w:rsidRDefault="00282B04" w:rsidP="0009367A">
            <w:pPr>
              <w:pStyle w:val="EndnotesAbbrev"/>
            </w:pPr>
            <w:r>
              <w:t>o = order</w:t>
            </w:r>
          </w:p>
        </w:tc>
      </w:tr>
      <w:tr w:rsidR="00282B04" w14:paraId="6DCB5DC8" w14:textId="77777777" w:rsidTr="0009367A">
        <w:tc>
          <w:tcPr>
            <w:tcW w:w="3720" w:type="dxa"/>
          </w:tcPr>
          <w:p w14:paraId="213EA428" w14:textId="77777777" w:rsidR="00282B04" w:rsidRDefault="00282B04">
            <w:pPr>
              <w:pStyle w:val="EndnotesAbbrev"/>
            </w:pPr>
            <w:r>
              <w:t>am = amended</w:t>
            </w:r>
          </w:p>
        </w:tc>
        <w:tc>
          <w:tcPr>
            <w:tcW w:w="3652" w:type="dxa"/>
          </w:tcPr>
          <w:p w14:paraId="7B2C4E78" w14:textId="77777777" w:rsidR="00282B04" w:rsidRDefault="00282B04" w:rsidP="0009367A">
            <w:pPr>
              <w:pStyle w:val="EndnotesAbbrev"/>
            </w:pPr>
            <w:r>
              <w:t>om = omitted/repealed</w:t>
            </w:r>
          </w:p>
        </w:tc>
      </w:tr>
      <w:tr w:rsidR="00282B04" w14:paraId="4C2C9ECA" w14:textId="77777777" w:rsidTr="0009367A">
        <w:tc>
          <w:tcPr>
            <w:tcW w:w="3720" w:type="dxa"/>
          </w:tcPr>
          <w:p w14:paraId="2DD9BC2A" w14:textId="77777777" w:rsidR="00282B04" w:rsidRDefault="00282B04">
            <w:pPr>
              <w:pStyle w:val="EndnotesAbbrev"/>
            </w:pPr>
            <w:proofErr w:type="spellStart"/>
            <w:r>
              <w:t>amdt</w:t>
            </w:r>
            <w:proofErr w:type="spellEnd"/>
            <w:r>
              <w:t xml:space="preserve"> = amendment</w:t>
            </w:r>
          </w:p>
        </w:tc>
        <w:tc>
          <w:tcPr>
            <w:tcW w:w="3652" w:type="dxa"/>
          </w:tcPr>
          <w:p w14:paraId="15147080" w14:textId="77777777" w:rsidR="00282B04" w:rsidRDefault="00282B04" w:rsidP="0009367A">
            <w:pPr>
              <w:pStyle w:val="EndnotesAbbrev"/>
            </w:pPr>
            <w:proofErr w:type="spellStart"/>
            <w:r>
              <w:t>ord</w:t>
            </w:r>
            <w:proofErr w:type="spellEnd"/>
            <w:r>
              <w:t xml:space="preserve"> = ordinance</w:t>
            </w:r>
          </w:p>
        </w:tc>
      </w:tr>
      <w:tr w:rsidR="00282B04" w14:paraId="621EF827" w14:textId="77777777" w:rsidTr="0009367A">
        <w:tc>
          <w:tcPr>
            <w:tcW w:w="3720" w:type="dxa"/>
          </w:tcPr>
          <w:p w14:paraId="66D47F60" w14:textId="77777777" w:rsidR="00282B04" w:rsidRDefault="00282B04">
            <w:pPr>
              <w:pStyle w:val="EndnotesAbbrev"/>
            </w:pPr>
            <w:r>
              <w:t>AR = Assembly resolution</w:t>
            </w:r>
          </w:p>
        </w:tc>
        <w:tc>
          <w:tcPr>
            <w:tcW w:w="3652" w:type="dxa"/>
          </w:tcPr>
          <w:p w14:paraId="01277778" w14:textId="77777777" w:rsidR="00282B04" w:rsidRDefault="00282B04" w:rsidP="0009367A">
            <w:pPr>
              <w:pStyle w:val="EndnotesAbbrev"/>
            </w:pPr>
            <w:proofErr w:type="spellStart"/>
            <w:r>
              <w:t>orig</w:t>
            </w:r>
            <w:proofErr w:type="spellEnd"/>
            <w:r>
              <w:t xml:space="preserve"> = original</w:t>
            </w:r>
          </w:p>
        </w:tc>
      </w:tr>
      <w:tr w:rsidR="00282B04" w14:paraId="1A3E904A" w14:textId="77777777" w:rsidTr="0009367A">
        <w:tc>
          <w:tcPr>
            <w:tcW w:w="3720" w:type="dxa"/>
          </w:tcPr>
          <w:p w14:paraId="5922EDE6" w14:textId="77777777" w:rsidR="00282B04" w:rsidRDefault="00282B04">
            <w:pPr>
              <w:pStyle w:val="EndnotesAbbrev"/>
            </w:pPr>
            <w:proofErr w:type="spellStart"/>
            <w:r>
              <w:t>ch</w:t>
            </w:r>
            <w:proofErr w:type="spellEnd"/>
            <w:r>
              <w:t xml:space="preserve"> = chapter</w:t>
            </w:r>
          </w:p>
        </w:tc>
        <w:tc>
          <w:tcPr>
            <w:tcW w:w="3652" w:type="dxa"/>
          </w:tcPr>
          <w:p w14:paraId="2C0D6DEB" w14:textId="77777777" w:rsidR="00282B04" w:rsidRDefault="00282B04" w:rsidP="0009367A">
            <w:pPr>
              <w:pStyle w:val="EndnotesAbbrev"/>
            </w:pPr>
            <w:r>
              <w:t>par = paragraph/subparagraph</w:t>
            </w:r>
          </w:p>
        </w:tc>
      </w:tr>
      <w:tr w:rsidR="00282B04" w14:paraId="2BBE5893" w14:textId="77777777" w:rsidTr="0009367A">
        <w:tc>
          <w:tcPr>
            <w:tcW w:w="3720" w:type="dxa"/>
          </w:tcPr>
          <w:p w14:paraId="6D321809" w14:textId="77777777" w:rsidR="00282B04" w:rsidRDefault="00282B04">
            <w:pPr>
              <w:pStyle w:val="EndnotesAbbrev"/>
            </w:pPr>
            <w:r>
              <w:t>CN = Commencement notice</w:t>
            </w:r>
          </w:p>
        </w:tc>
        <w:tc>
          <w:tcPr>
            <w:tcW w:w="3652" w:type="dxa"/>
          </w:tcPr>
          <w:p w14:paraId="35D0F11B" w14:textId="77777777" w:rsidR="00282B04" w:rsidRDefault="00282B04" w:rsidP="0009367A">
            <w:pPr>
              <w:pStyle w:val="EndnotesAbbrev"/>
            </w:pPr>
            <w:proofErr w:type="spellStart"/>
            <w:r>
              <w:t>pres</w:t>
            </w:r>
            <w:proofErr w:type="spellEnd"/>
            <w:r>
              <w:t xml:space="preserve"> = present</w:t>
            </w:r>
          </w:p>
        </w:tc>
      </w:tr>
      <w:tr w:rsidR="00282B04" w14:paraId="458C2248" w14:textId="77777777" w:rsidTr="0009367A">
        <w:tc>
          <w:tcPr>
            <w:tcW w:w="3720" w:type="dxa"/>
          </w:tcPr>
          <w:p w14:paraId="4058C8FB" w14:textId="77777777" w:rsidR="00282B04" w:rsidRDefault="00282B04">
            <w:pPr>
              <w:pStyle w:val="EndnotesAbbrev"/>
            </w:pPr>
            <w:r>
              <w:t>def = definition</w:t>
            </w:r>
          </w:p>
        </w:tc>
        <w:tc>
          <w:tcPr>
            <w:tcW w:w="3652" w:type="dxa"/>
          </w:tcPr>
          <w:p w14:paraId="29232D43" w14:textId="77777777" w:rsidR="00282B04" w:rsidRDefault="00282B04" w:rsidP="0009367A">
            <w:pPr>
              <w:pStyle w:val="EndnotesAbbrev"/>
            </w:pPr>
            <w:proofErr w:type="spellStart"/>
            <w:r>
              <w:t>prev</w:t>
            </w:r>
            <w:proofErr w:type="spellEnd"/>
            <w:r>
              <w:t xml:space="preserve"> = previous</w:t>
            </w:r>
          </w:p>
        </w:tc>
      </w:tr>
      <w:tr w:rsidR="00282B04" w14:paraId="369BE4B5" w14:textId="77777777" w:rsidTr="0009367A">
        <w:tc>
          <w:tcPr>
            <w:tcW w:w="3720" w:type="dxa"/>
          </w:tcPr>
          <w:p w14:paraId="2C0BEDD0" w14:textId="77777777" w:rsidR="00282B04" w:rsidRDefault="00282B04">
            <w:pPr>
              <w:pStyle w:val="EndnotesAbbrev"/>
            </w:pPr>
            <w:r>
              <w:t>DI = Disallowable instrument</w:t>
            </w:r>
          </w:p>
        </w:tc>
        <w:tc>
          <w:tcPr>
            <w:tcW w:w="3652" w:type="dxa"/>
          </w:tcPr>
          <w:p w14:paraId="60AF0D3E" w14:textId="77777777" w:rsidR="00282B04" w:rsidRDefault="00282B04" w:rsidP="0009367A">
            <w:pPr>
              <w:pStyle w:val="EndnotesAbbrev"/>
            </w:pPr>
            <w:r>
              <w:t>(prev...) = previously</w:t>
            </w:r>
          </w:p>
        </w:tc>
      </w:tr>
      <w:tr w:rsidR="00282B04" w14:paraId="3F06EA4A" w14:textId="77777777" w:rsidTr="0009367A">
        <w:tc>
          <w:tcPr>
            <w:tcW w:w="3720" w:type="dxa"/>
          </w:tcPr>
          <w:p w14:paraId="15A1BDC9" w14:textId="77777777" w:rsidR="00282B04" w:rsidRDefault="00282B04">
            <w:pPr>
              <w:pStyle w:val="EndnotesAbbrev"/>
            </w:pPr>
            <w:proofErr w:type="spellStart"/>
            <w:r>
              <w:t>dict</w:t>
            </w:r>
            <w:proofErr w:type="spellEnd"/>
            <w:r>
              <w:t xml:space="preserve"> = dictionary</w:t>
            </w:r>
          </w:p>
        </w:tc>
        <w:tc>
          <w:tcPr>
            <w:tcW w:w="3652" w:type="dxa"/>
          </w:tcPr>
          <w:p w14:paraId="78FA8D2D" w14:textId="77777777" w:rsidR="00282B04" w:rsidRDefault="00282B04" w:rsidP="0009367A">
            <w:pPr>
              <w:pStyle w:val="EndnotesAbbrev"/>
            </w:pPr>
            <w:proofErr w:type="spellStart"/>
            <w:r>
              <w:t>pt</w:t>
            </w:r>
            <w:proofErr w:type="spellEnd"/>
            <w:r>
              <w:t xml:space="preserve"> = part</w:t>
            </w:r>
          </w:p>
        </w:tc>
      </w:tr>
      <w:tr w:rsidR="00282B04" w14:paraId="3CB6993F" w14:textId="77777777" w:rsidTr="0009367A">
        <w:tc>
          <w:tcPr>
            <w:tcW w:w="3720" w:type="dxa"/>
          </w:tcPr>
          <w:p w14:paraId="0756E4F0" w14:textId="77777777" w:rsidR="00282B04" w:rsidRDefault="00282B04">
            <w:pPr>
              <w:pStyle w:val="EndnotesAbbrev"/>
            </w:pPr>
            <w:r>
              <w:t xml:space="preserve">disallowed = disallowed by the Legislative </w:t>
            </w:r>
          </w:p>
        </w:tc>
        <w:tc>
          <w:tcPr>
            <w:tcW w:w="3652" w:type="dxa"/>
          </w:tcPr>
          <w:p w14:paraId="2B998CAD" w14:textId="77777777" w:rsidR="00282B04" w:rsidRDefault="00282B04" w:rsidP="0009367A">
            <w:pPr>
              <w:pStyle w:val="EndnotesAbbrev"/>
            </w:pPr>
            <w:r>
              <w:t>r = rule/subrule</w:t>
            </w:r>
          </w:p>
        </w:tc>
      </w:tr>
      <w:tr w:rsidR="00282B04" w14:paraId="6C586F7D" w14:textId="77777777" w:rsidTr="0009367A">
        <w:tc>
          <w:tcPr>
            <w:tcW w:w="3720" w:type="dxa"/>
          </w:tcPr>
          <w:p w14:paraId="4421DBE8" w14:textId="77777777" w:rsidR="00282B04" w:rsidRDefault="00282B04">
            <w:pPr>
              <w:pStyle w:val="EndnotesAbbrev"/>
              <w:ind w:left="972"/>
            </w:pPr>
            <w:r>
              <w:t>Assembly</w:t>
            </w:r>
          </w:p>
        </w:tc>
        <w:tc>
          <w:tcPr>
            <w:tcW w:w="3652" w:type="dxa"/>
          </w:tcPr>
          <w:p w14:paraId="61FE1AD6" w14:textId="77777777" w:rsidR="00282B04" w:rsidRDefault="00282B04" w:rsidP="0009367A">
            <w:pPr>
              <w:pStyle w:val="EndnotesAbbrev"/>
            </w:pPr>
            <w:proofErr w:type="spellStart"/>
            <w:r>
              <w:t>reloc</w:t>
            </w:r>
            <w:proofErr w:type="spellEnd"/>
            <w:r>
              <w:t xml:space="preserve"> = relocated</w:t>
            </w:r>
          </w:p>
        </w:tc>
      </w:tr>
      <w:tr w:rsidR="00282B04" w14:paraId="2F1437D8" w14:textId="77777777" w:rsidTr="0009367A">
        <w:tc>
          <w:tcPr>
            <w:tcW w:w="3720" w:type="dxa"/>
          </w:tcPr>
          <w:p w14:paraId="17B9EFE5" w14:textId="77777777" w:rsidR="00282B04" w:rsidRDefault="00282B04">
            <w:pPr>
              <w:pStyle w:val="EndnotesAbbrev"/>
            </w:pPr>
            <w:r>
              <w:t>div = division</w:t>
            </w:r>
          </w:p>
        </w:tc>
        <w:tc>
          <w:tcPr>
            <w:tcW w:w="3652" w:type="dxa"/>
          </w:tcPr>
          <w:p w14:paraId="5334E3CE" w14:textId="77777777" w:rsidR="00282B04" w:rsidRDefault="00282B04" w:rsidP="0009367A">
            <w:pPr>
              <w:pStyle w:val="EndnotesAbbrev"/>
            </w:pPr>
            <w:proofErr w:type="spellStart"/>
            <w:r>
              <w:t>renum</w:t>
            </w:r>
            <w:proofErr w:type="spellEnd"/>
            <w:r>
              <w:t xml:space="preserve"> = renumbered</w:t>
            </w:r>
          </w:p>
        </w:tc>
      </w:tr>
      <w:tr w:rsidR="00282B04" w14:paraId="55E67814" w14:textId="77777777" w:rsidTr="0009367A">
        <w:tc>
          <w:tcPr>
            <w:tcW w:w="3720" w:type="dxa"/>
          </w:tcPr>
          <w:p w14:paraId="35AF236D" w14:textId="77777777" w:rsidR="00282B04" w:rsidRDefault="00282B04">
            <w:pPr>
              <w:pStyle w:val="EndnotesAbbrev"/>
            </w:pPr>
            <w:r>
              <w:t>exp = expires/expired</w:t>
            </w:r>
          </w:p>
        </w:tc>
        <w:tc>
          <w:tcPr>
            <w:tcW w:w="3652" w:type="dxa"/>
          </w:tcPr>
          <w:p w14:paraId="1AEECACA" w14:textId="77777777" w:rsidR="00282B04" w:rsidRDefault="00282B04" w:rsidP="0009367A">
            <w:pPr>
              <w:pStyle w:val="EndnotesAbbrev"/>
            </w:pPr>
            <w:r>
              <w:t>R[X] = Republication No</w:t>
            </w:r>
          </w:p>
        </w:tc>
      </w:tr>
      <w:tr w:rsidR="00282B04" w14:paraId="343F10FA" w14:textId="77777777" w:rsidTr="0009367A">
        <w:tc>
          <w:tcPr>
            <w:tcW w:w="3720" w:type="dxa"/>
          </w:tcPr>
          <w:p w14:paraId="05998929" w14:textId="77777777" w:rsidR="00282B04" w:rsidRDefault="00282B04">
            <w:pPr>
              <w:pStyle w:val="EndnotesAbbrev"/>
            </w:pPr>
            <w:r>
              <w:t>Gaz = gazette</w:t>
            </w:r>
          </w:p>
        </w:tc>
        <w:tc>
          <w:tcPr>
            <w:tcW w:w="3652" w:type="dxa"/>
          </w:tcPr>
          <w:p w14:paraId="6E2FA0F7" w14:textId="77777777" w:rsidR="00282B04" w:rsidRDefault="00282B04" w:rsidP="0009367A">
            <w:pPr>
              <w:pStyle w:val="EndnotesAbbrev"/>
            </w:pPr>
            <w:r>
              <w:t>RI = reissue</w:t>
            </w:r>
          </w:p>
        </w:tc>
      </w:tr>
      <w:tr w:rsidR="00282B04" w14:paraId="1B9A37E7" w14:textId="77777777" w:rsidTr="0009367A">
        <w:tc>
          <w:tcPr>
            <w:tcW w:w="3720" w:type="dxa"/>
          </w:tcPr>
          <w:p w14:paraId="727B1A5D" w14:textId="77777777" w:rsidR="00282B04" w:rsidRDefault="00282B04">
            <w:pPr>
              <w:pStyle w:val="EndnotesAbbrev"/>
            </w:pPr>
            <w:proofErr w:type="spellStart"/>
            <w:r>
              <w:t>hdg</w:t>
            </w:r>
            <w:proofErr w:type="spellEnd"/>
            <w:r>
              <w:t xml:space="preserve"> = heading</w:t>
            </w:r>
          </w:p>
        </w:tc>
        <w:tc>
          <w:tcPr>
            <w:tcW w:w="3652" w:type="dxa"/>
          </w:tcPr>
          <w:p w14:paraId="77AF4FED" w14:textId="77777777" w:rsidR="00282B04" w:rsidRDefault="00282B04" w:rsidP="0009367A">
            <w:pPr>
              <w:pStyle w:val="EndnotesAbbrev"/>
            </w:pPr>
            <w:r>
              <w:t>s = section/subsection</w:t>
            </w:r>
          </w:p>
        </w:tc>
      </w:tr>
      <w:tr w:rsidR="00282B04" w14:paraId="1484639F" w14:textId="77777777" w:rsidTr="0009367A">
        <w:tc>
          <w:tcPr>
            <w:tcW w:w="3720" w:type="dxa"/>
          </w:tcPr>
          <w:p w14:paraId="065F55B0" w14:textId="77777777" w:rsidR="00282B04" w:rsidRDefault="00282B04">
            <w:pPr>
              <w:pStyle w:val="EndnotesAbbrev"/>
            </w:pPr>
            <w:r>
              <w:t>IA = Interpretation Act 1967</w:t>
            </w:r>
          </w:p>
        </w:tc>
        <w:tc>
          <w:tcPr>
            <w:tcW w:w="3652" w:type="dxa"/>
          </w:tcPr>
          <w:p w14:paraId="12670054" w14:textId="77777777" w:rsidR="00282B04" w:rsidRDefault="00282B04" w:rsidP="0009367A">
            <w:pPr>
              <w:pStyle w:val="EndnotesAbbrev"/>
            </w:pPr>
            <w:r>
              <w:t>sch = schedule</w:t>
            </w:r>
          </w:p>
        </w:tc>
      </w:tr>
      <w:tr w:rsidR="00282B04" w14:paraId="62DE42E8" w14:textId="77777777" w:rsidTr="0009367A">
        <w:tc>
          <w:tcPr>
            <w:tcW w:w="3720" w:type="dxa"/>
          </w:tcPr>
          <w:p w14:paraId="35EE7AB7" w14:textId="77777777" w:rsidR="00282B04" w:rsidRDefault="00282B04">
            <w:pPr>
              <w:pStyle w:val="EndnotesAbbrev"/>
            </w:pPr>
            <w:r>
              <w:t>ins = inserted/added</w:t>
            </w:r>
          </w:p>
        </w:tc>
        <w:tc>
          <w:tcPr>
            <w:tcW w:w="3652" w:type="dxa"/>
          </w:tcPr>
          <w:p w14:paraId="18E6A1EA" w14:textId="77777777" w:rsidR="00282B04" w:rsidRDefault="00282B04" w:rsidP="0009367A">
            <w:pPr>
              <w:pStyle w:val="EndnotesAbbrev"/>
            </w:pPr>
            <w:proofErr w:type="spellStart"/>
            <w:r>
              <w:t>sdiv</w:t>
            </w:r>
            <w:proofErr w:type="spellEnd"/>
            <w:r>
              <w:t xml:space="preserve"> = subdivision</w:t>
            </w:r>
          </w:p>
        </w:tc>
      </w:tr>
      <w:tr w:rsidR="00282B04" w14:paraId="6F8B56DF" w14:textId="77777777" w:rsidTr="0009367A">
        <w:tc>
          <w:tcPr>
            <w:tcW w:w="3720" w:type="dxa"/>
          </w:tcPr>
          <w:p w14:paraId="03B9A144" w14:textId="77777777" w:rsidR="00282B04" w:rsidRDefault="00282B04">
            <w:pPr>
              <w:pStyle w:val="EndnotesAbbrev"/>
            </w:pPr>
            <w:r>
              <w:t>LA = Legislation Act 2001</w:t>
            </w:r>
          </w:p>
        </w:tc>
        <w:tc>
          <w:tcPr>
            <w:tcW w:w="3652" w:type="dxa"/>
          </w:tcPr>
          <w:p w14:paraId="036C5F29" w14:textId="77777777" w:rsidR="00282B04" w:rsidRDefault="00282B04" w:rsidP="0009367A">
            <w:pPr>
              <w:pStyle w:val="EndnotesAbbrev"/>
            </w:pPr>
            <w:r>
              <w:t>SL = Subordinate law</w:t>
            </w:r>
          </w:p>
        </w:tc>
      </w:tr>
      <w:tr w:rsidR="00282B04" w14:paraId="60B83008" w14:textId="77777777" w:rsidTr="0009367A">
        <w:tc>
          <w:tcPr>
            <w:tcW w:w="3720" w:type="dxa"/>
          </w:tcPr>
          <w:p w14:paraId="4F90A4F1" w14:textId="77777777" w:rsidR="00282B04" w:rsidRDefault="00282B04">
            <w:pPr>
              <w:pStyle w:val="EndnotesAbbrev"/>
            </w:pPr>
            <w:r>
              <w:t>LR = legislation register</w:t>
            </w:r>
          </w:p>
        </w:tc>
        <w:tc>
          <w:tcPr>
            <w:tcW w:w="3652" w:type="dxa"/>
          </w:tcPr>
          <w:p w14:paraId="7B149C2C" w14:textId="77777777" w:rsidR="00282B04" w:rsidRDefault="00282B04" w:rsidP="0009367A">
            <w:pPr>
              <w:pStyle w:val="EndnotesAbbrev"/>
            </w:pPr>
            <w:r>
              <w:t>sub = substituted</w:t>
            </w:r>
          </w:p>
        </w:tc>
      </w:tr>
      <w:tr w:rsidR="00282B04" w14:paraId="07F89DC7" w14:textId="77777777" w:rsidTr="0009367A">
        <w:tc>
          <w:tcPr>
            <w:tcW w:w="3720" w:type="dxa"/>
          </w:tcPr>
          <w:p w14:paraId="15177A0D" w14:textId="77777777" w:rsidR="00282B04" w:rsidRDefault="00282B04">
            <w:pPr>
              <w:pStyle w:val="EndnotesAbbrev"/>
            </w:pPr>
            <w:r>
              <w:t>LRA = Legislation (Republication) Act 1996</w:t>
            </w:r>
          </w:p>
        </w:tc>
        <w:tc>
          <w:tcPr>
            <w:tcW w:w="3652" w:type="dxa"/>
          </w:tcPr>
          <w:p w14:paraId="40B201B7" w14:textId="77777777" w:rsidR="00282B04" w:rsidRDefault="00282B04" w:rsidP="0009367A">
            <w:pPr>
              <w:pStyle w:val="EndnotesAbbrev"/>
            </w:pPr>
            <w:r>
              <w:rPr>
                <w:u w:val="single"/>
              </w:rPr>
              <w:t>underlining</w:t>
            </w:r>
            <w:r>
              <w:t xml:space="preserve"> = whole or part not commenced</w:t>
            </w:r>
          </w:p>
        </w:tc>
      </w:tr>
      <w:tr w:rsidR="00282B04" w14:paraId="3E274D33" w14:textId="77777777" w:rsidTr="0009367A">
        <w:tc>
          <w:tcPr>
            <w:tcW w:w="3720" w:type="dxa"/>
          </w:tcPr>
          <w:p w14:paraId="67C99C07" w14:textId="77777777" w:rsidR="00282B04" w:rsidRDefault="00282B04">
            <w:pPr>
              <w:pStyle w:val="EndnotesAbbrev"/>
            </w:pPr>
            <w:r>
              <w:t>mod = modified/modification</w:t>
            </w:r>
          </w:p>
        </w:tc>
        <w:tc>
          <w:tcPr>
            <w:tcW w:w="3652" w:type="dxa"/>
          </w:tcPr>
          <w:p w14:paraId="3C73B659" w14:textId="77777777" w:rsidR="00282B04" w:rsidRDefault="00282B04" w:rsidP="0009367A">
            <w:pPr>
              <w:pStyle w:val="EndnotesAbbrev"/>
              <w:ind w:left="1073"/>
            </w:pPr>
            <w:r>
              <w:t>or to be expired</w:t>
            </w:r>
          </w:p>
        </w:tc>
      </w:tr>
    </w:tbl>
    <w:p w14:paraId="04C96157" w14:textId="77777777" w:rsidR="00282B04" w:rsidRPr="00BB6F39" w:rsidRDefault="00282B04" w:rsidP="0009367A"/>
    <w:p w14:paraId="3CA808D8" w14:textId="77777777" w:rsidR="004C04C4" w:rsidRPr="007A3124" w:rsidRDefault="00D0554C">
      <w:pPr>
        <w:pStyle w:val="Endnote20"/>
      </w:pPr>
      <w:bookmarkStart w:id="55" w:name="_Toc90039397"/>
      <w:r w:rsidRPr="007A3124">
        <w:rPr>
          <w:rStyle w:val="charTableNo"/>
        </w:rPr>
        <w:lastRenderedPageBreak/>
        <w:t>3</w:t>
      </w:r>
      <w:r>
        <w:tab/>
      </w:r>
      <w:r w:rsidRPr="007A3124">
        <w:rPr>
          <w:rStyle w:val="charTableText"/>
        </w:rPr>
        <w:t>Legislation history</w:t>
      </w:r>
      <w:bookmarkEnd w:id="55"/>
    </w:p>
    <w:p w14:paraId="15680FD4" w14:textId="77777777" w:rsidR="004C04C4" w:rsidRDefault="00D0554C">
      <w:pPr>
        <w:pStyle w:val="NewAct"/>
      </w:pPr>
      <w:r>
        <w:t>Crimes (Controlled Operations) Act 2008 A2008-32</w:t>
      </w:r>
    </w:p>
    <w:p w14:paraId="5433E4D2" w14:textId="77777777" w:rsidR="004C04C4" w:rsidRDefault="00D0554C">
      <w:pPr>
        <w:pStyle w:val="Actdetails"/>
      </w:pPr>
      <w:r>
        <w:t>notified LR 18 August 2008</w:t>
      </w:r>
    </w:p>
    <w:p w14:paraId="65DE3DF4" w14:textId="77777777" w:rsidR="004C04C4" w:rsidRDefault="00D0554C">
      <w:pPr>
        <w:pStyle w:val="Actdetails"/>
      </w:pPr>
      <w:r>
        <w:t>s 1, s 2 commenced 18 August 2008 (LA s 75 (1))</w:t>
      </w:r>
    </w:p>
    <w:p w14:paraId="19FBA88A" w14:textId="77777777" w:rsidR="004C04C4" w:rsidRDefault="00D0554C">
      <w:pPr>
        <w:pStyle w:val="Actdetails"/>
      </w:pPr>
      <w:r>
        <w:t>remainder commenced 19 August 2008 (s 2)</w:t>
      </w:r>
    </w:p>
    <w:p w14:paraId="667D6303" w14:textId="77777777" w:rsidR="00750A91" w:rsidRDefault="00750A91">
      <w:pPr>
        <w:pStyle w:val="Asamby"/>
      </w:pPr>
      <w:r>
        <w:t>as amended by</w:t>
      </w:r>
    </w:p>
    <w:p w14:paraId="734C62B9" w14:textId="521F24A5" w:rsidR="00750A91" w:rsidRDefault="00327962" w:rsidP="00750A91">
      <w:pPr>
        <w:pStyle w:val="NewAct"/>
      </w:pPr>
      <w:hyperlink r:id="rId55" w:tooltip="A2016-55" w:history="1">
        <w:r w:rsidR="00750A91" w:rsidRPr="00C0253D">
          <w:rPr>
            <w:rStyle w:val="charCitHyperlinkAbbrev"/>
          </w:rPr>
          <w:t>Freedom of Information Act 2016</w:t>
        </w:r>
      </w:hyperlink>
      <w:r w:rsidR="00750A91">
        <w:t xml:space="preserve"> A2016-55 sch 4 </w:t>
      </w:r>
      <w:proofErr w:type="spellStart"/>
      <w:r w:rsidR="00750A91">
        <w:t>pt</w:t>
      </w:r>
      <w:proofErr w:type="spellEnd"/>
      <w:r w:rsidR="00750A91">
        <w:t xml:space="preserve"> 4.5 (as am by </w:t>
      </w:r>
      <w:hyperlink r:id="rId56" w:tooltip="Justice and Community Safety Legislation Amendment Act 2017 (No 2)" w:history="1">
        <w:r w:rsidR="00750A91" w:rsidRPr="00EF1FBF">
          <w:rPr>
            <w:rStyle w:val="charCitHyperlinkAbbrev"/>
          </w:rPr>
          <w:t>A2017-14</w:t>
        </w:r>
      </w:hyperlink>
      <w:r w:rsidR="00750A91" w:rsidRPr="00EF1FBF">
        <w:rPr>
          <w:rStyle w:val="charCitHyperlinkAbbrev"/>
        </w:rPr>
        <w:t xml:space="preserve"> </w:t>
      </w:r>
      <w:r w:rsidR="00750A91">
        <w:t>s 19)</w:t>
      </w:r>
    </w:p>
    <w:p w14:paraId="54743DFB" w14:textId="77777777" w:rsidR="00750A91" w:rsidRDefault="00750A91" w:rsidP="00750A91">
      <w:pPr>
        <w:pStyle w:val="Actdetails"/>
      </w:pPr>
      <w:r>
        <w:t>notified LR 26 August 2016</w:t>
      </w:r>
    </w:p>
    <w:p w14:paraId="0A7A99E2" w14:textId="77777777" w:rsidR="00750A91" w:rsidRDefault="00750A91" w:rsidP="00750A91">
      <w:pPr>
        <w:pStyle w:val="Actdetails"/>
      </w:pPr>
      <w:r>
        <w:t>s 1, s 2 commenced 26 August 2016 (LA s 75 (1))</w:t>
      </w:r>
    </w:p>
    <w:p w14:paraId="1C6E2275" w14:textId="0FCDA516" w:rsidR="00750A91" w:rsidRDefault="00750A91" w:rsidP="00750A91">
      <w:pPr>
        <w:pStyle w:val="Actdetails"/>
      </w:pPr>
      <w:r>
        <w:t xml:space="preserve">sch 4 </w:t>
      </w:r>
      <w:proofErr w:type="spellStart"/>
      <w:r>
        <w:t>pt</w:t>
      </w:r>
      <w:proofErr w:type="spellEnd"/>
      <w:r>
        <w:t xml:space="preserve"> 4.5</w:t>
      </w:r>
      <w:r w:rsidRPr="001C23B1">
        <w:t xml:space="preserve"> commence</w:t>
      </w:r>
      <w:r>
        <w:t>d</w:t>
      </w:r>
      <w:r w:rsidRPr="001C23B1">
        <w:t xml:space="preserve"> 1 January 2018 (s 2 as am b</w:t>
      </w:r>
      <w:r w:rsidRPr="00750A91">
        <w:t xml:space="preserve">y </w:t>
      </w:r>
      <w:hyperlink r:id="rId57" w:tooltip="Justice and Community Safety Legislation Amendment Act 2017 (No 2)" w:history="1">
        <w:r w:rsidRPr="00750A91">
          <w:rPr>
            <w:rStyle w:val="Hyperlink"/>
            <w:u w:val="none"/>
          </w:rPr>
          <w:t>A2017-14</w:t>
        </w:r>
      </w:hyperlink>
      <w:r w:rsidR="00D91FF7">
        <w:t xml:space="preserve"> s </w:t>
      </w:r>
      <w:r w:rsidRPr="001C23B1">
        <w:t>19)</w:t>
      </w:r>
    </w:p>
    <w:p w14:paraId="482CB48D" w14:textId="5F42F9FB" w:rsidR="00750A91" w:rsidRDefault="00327962" w:rsidP="00750A91">
      <w:pPr>
        <w:pStyle w:val="NewAct"/>
      </w:pPr>
      <w:hyperlink r:id="rId58" w:tooltip="A2017-14" w:history="1">
        <w:r w:rsidR="00750A91">
          <w:rPr>
            <w:rStyle w:val="charCitHyperlinkAbbrev"/>
          </w:rPr>
          <w:t>Justice and Community Safety Legislation Amendment Act 2017 (No 2)</w:t>
        </w:r>
      </w:hyperlink>
      <w:r w:rsidR="00750A91">
        <w:t xml:space="preserve"> A2017-14 s 19</w:t>
      </w:r>
    </w:p>
    <w:p w14:paraId="76175B16" w14:textId="77777777" w:rsidR="00750A91" w:rsidRDefault="00750A91" w:rsidP="00750A91">
      <w:pPr>
        <w:pStyle w:val="Actdetails"/>
      </w:pPr>
      <w:r>
        <w:t>notified LR 17 May 2017</w:t>
      </w:r>
    </w:p>
    <w:p w14:paraId="790E6156" w14:textId="77777777" w:rsidR="00750A91" w:rsidRDefault="00750A91" w:rsidP="00750A91">
      <w:pPr>
        <w:pStyle w:val="Actdetails"/>
      </w:pPr>
      <w:r>
        <w:t>s 1, s 2 commenced 17 May 2017 (LA s 75 (1))</w:t>
      </w:r>
    </w:p>
    <w:p w14:paraId="37B9144F" w14:textId="77777777" w:rsidR="00750A91" w:rsidRDefault="00750A91" w:rsidP="00750A91">
      <w:pPr>
        <w:pStyle w:val="Actdetails"/>
      </w:pPr>
      <w:r>
        <w:t>s 19 commenced 24 May 2017 (s 2 (1))</w:t>
      </w:r>
    </w:p>
    <w:p w14:paraId="524CDC1C" w14:textId="277D0CD8" w:rsidR="00750A91" w:rsidRPr="00B4134C" w:rsidRDefault="00750A91" w:rsidP="00750A91">
      <w:pPr>
        <w:pStyle w:val="LegHistNote"/>
      </w:pPr>
      <w:r>
        <w:rPr>
          <w:i/>
        </w:rPr>
        <w:t>Note</w:t>
      </w:r>
      <w:r>
        <w:rPr>
          <w:i/>
        </w:rPr>
        <w:tab/>
      </w:r>
      <w:r>
        <w:t xml:space="preserve">This Act only amends the </w:t>
      </w:r>
      <w:hyperlink r:id="rId59" w:tooltip="A2016-55" w:history="1">
        <w:r w:rsidR="00B4134C" w:rsidRPr="00B4134C">
          <w:rPr>
            <w:rStyle w:val="charCitHyperlinkAbbrev"/>
          </w:rPr>
          <w:t>Freedom of Information Act 2016</w:t>
        </w:r>
      </w:hyperlink>
      <w:r>
        <w:t xml:space="preserve"> </w:t>
      </w:r>
      <w:r w:rsidRPr="00B4134C">
        <w:t>A2016-55.</w:t>
      </w:r>
    </w:p>
    <w:p w14:paraId="69A50DF6" w14:textId="741D77B1" w:rsidR="00CA4DA9" w:rsidRDefault="00327962" w:rsidP="00CA4DA9">
      <w:pPr>
        <w:pStyle w:val="NewAct"/>
      </w:pPr>
      <w:hyperlink r:id="rId60" w:anchor="history" w:tooltip="A2018-52 " w:history="1">
        <w:r w:rsidR="00CA4DA9" w:rsidRPr="001500AF">
          <w:rPr>
            <w:rStyle w:val="charCitHyperlinkAbbrev"/>
          </w:rPr>
          <w:t>Integrity Commission Act 2018</w:t>
        </w:r>
      </w:hyperlink>
      <w:r w:rsidR="00CA4DA9">
        <w:t xml:space="preserve"> A2018-52 sch 1 </w:t>
      </w:r>
      <w:proofErr w:type="spellStart"/>
      <w:r w:rsidR="00CA4DA9">
        <w:t>pt</w:t>
      </w:r>
      <w:proofErr w:type="spellEnd"/>
      <w:r w:rsidR="00CA4DA9">
        <w:t xml:space="preserve"> 1.6 (as am by</w:t>
      </w:r>
      <w:r w:rsidR="00CA4DA9">
        <w:br/>
      </w:r>
      <w:hyperlink r:id="rId61" w:tooltip="Integrity Commission Amendment Act 2019" w:history="1">
        <w:r w:rsidR="00CA4DA9">
          <w:rPr>
            <w:rStyle w:val="charCitHyperlinkAbbrev"/>
          </w:rPr>
          <w:t>A2019-18</w:t>
        </w:r>
      </w:hyperlink>
      <w:r w:rsidR="00CA4DA9">
        <w:t xml:space="preserve"> s 4)</w:t>
      </w:r>
    </w:p>
    <w:p w14:paraId="7C1596DE" w14:textId="77777777" w:rsidR="00CA4DA9" w:rsidRDefault="00CA4DA9" w:rsidP="00CA4DA9">
      <w:pPr>
        <w:pStyle w:val="Actdetails"/>
        <w:keepNext/>
      </w:pPr>
      <w:r>
        <w:t>notified LR 11 December 2018</w:t>
      </w:r>
    </w:p>
    <w:p w14:paraId="6349B031" w14:textId="77777777" w:rsidR="00CA4DA9" w:rsidRDefault="00CA4DA9" w:rsidP="00CA4DA9">
      <w:pPr>
        <w:pStyle w:val="Actdetails"/>
      </w:pPr>
      <w:r>
        <w:t>s 1, s 2 commenced 11 December 2018 (LA s 75 (1))</w:t>
      </w:r>
    </w:p>
    <w:p w14:paraId="1CF93739" w14:textId="2985C088" w:rsidR="00CA4DA9" w:rsidRPr="001500AF" w:rsidRDefault="00CA4DA9" w:rsidP="00CA4DA9">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6</w:t>
      </w:r>
      <w:r w:rsidRPr="001500AF">
        <w:rPr>
          <w:spacing w:val="-2"/>
        </w:rPr>
        <w:t xml:space="preserve"> </w:t>
      </w:r>
      <w:r>
        <w:rPr>
          <w:spacing w:val="-2"/>
        </w:rPr>
        <w:t>commenced 1 December 2019 (s 2 (2) (a) as am by</w:t>
      </w:r>
      <w:r>
        <w:rPr>
          <w:spacing w:val="-2"/>
        </w:rPr>
        <w:br/>
      </w:r>
      <w:hyperlink r:id="rId62" w:tooltip="Integrity Commission Amendment Act 2019" w:history="1">
        <w:r>
          <w:rPr>
            <w:rStyle w:val="charCitHyperlinkAbbrev"/>
          </w:rPr>
          <w:t>A2019-18</w:t>
        </w:r>
      </w:hyperlink>
      <w:r>
        <w:t xml:space="preserve"> s 4)</w:t>
      </w:r>
    </w:p>
    <w:p w14:paraId="1FC83D02" w14:textId="0B37E55F" w:rsidR="00CA4DA9" w:rsidRDefault="00327962" w:rsidP="00CA4DA9">
      <w:pPr>
        <w:pStyle w:val="NewAct"/>
      </w:pPr>
      <w:hyperlink r:id="rId63" w:tooltip="A2019-18" w:history="1">
        <w:r w:rsidR="00CA4DA9" w:rsidRPr="00A46869">
          <w:rPr>
            <w:rStyle w:val="charCitHyperlinkAbbrev"/>
          </w:rPr>
          <w:t>Integrity Commission Amendment Act 2019</w:t>
        </w:r>
      </w:hyperlink>
      <w:r w:rsidR="00CA4DA9">
        <w:t xml:space="preserve"> A2019-18 s 4</w:t>
      </w:r>
    </w:p>
    <w:p w14:paraId="5FD92B26" w14:textId="77777777" w:rsidR="00CA4DA9" w:rsidRDefault="00CA4DA9" w:rsidP="00CA4DA9">
      <w:pPr>
        <w:pStyle w:val="Actdetails"/>
      </w:pPr>
      <w:r>
        <w:t>notified LR 14 June 2019</w:t>
      </w:r>
    </w:p>
    <w:p w14:paraId="29593E34" w14:textId="77777777" w:rsidR="00CA4DA9" w:rsidRDefault="00CA4DA9" w:rsidP="00CA4DA9">
      <w:pPr>
        <w:pStyle w:val="Actdetails"/>
      </w:pPr>
      <w:r>
        <w:t>s 1, s 2 commenced 14 June 2019 (LA s 75 (1))</w:t>
      </w:r>
    </w:p>
    <w:p w14:paraId="5FB40BDC" w14:textId="77777777" w:rsidR="00CA4DA9" w:rsidRDefault="00CA4DA9" w:rsidP="00CA4DA9">
      <w:pPr>
        <w:pStyle w:val="Actdetails"/>
      </w:pPr>
      <w:r w:rsidRPr="00E10DAF">
        <w:t>s 3, s 4 commence</w:t>
      </w:r>
      <w:r>
        <w:t>d</w:t>
      </w:r>
      <w:r w:rsidRPr="00E10DAF">
        <w:t xml:space="preserve"> 15 June 2019 (s 2 (1))</w:t>
      </w:r>
    </w:p>
    <w:p w14:paraId="1937CEE4" w14:textId="7A671752" w:rsidR="00CA4DA9" w:rsidRDefault="00CA4DA9" w:rsidP="00CA4DA9">
      <w:pPr>
        <w:pStyle w:val="LegHistNote"/>
      </w:pPr>
      <w:r>
        <w:rPr>
          <w:i/>
        </w:rPr>
        <w:t>Note</w:t>
      </w:r>
      <w:r>
        <w:rPr>
          <w:i/>
        </w:rPr>
        <w:tab/>
      </w:r>
      <w:r>
        <w:t>This Act only amends the</w:t>
      </w:r>
      <w:r w:rsidRPr="00CA4DA9">
        <w:rPr>
          <w:rStyle w:val="charCitHyperlinkAbbrev"/>
        </w:rPr>
        <w:t xml:space="preserve"> </w:t>
      </w:r>
      <w:hyperlink r:id="rId64" w:anchor="history" w:tooltip="A2018-52 " w:history="1">
        <w:r w:rsidRPr="00CA4DA9">
          <w:rPr>
            <w:rStyle w:val="charCitHyperlinkAbbrev"/>
          </w:rPr>
          <w:t>Integrity Commission Act 2018</w:t>
        </w:r>
      </w:hyperlink>
      <w:r>
        <w:br/>
      </w:r>
      <w:r w:rsidRPr="00701895">
        <w:t>A2018-52.</w:t>
      </w:r>
    </w:p>
    <w:p w14:paraId="50B42CA8" w14:textId="5FF68C43" w:rsidR="00B13E15" w:rsidRPr="00AF0C09" w:rsidRDefault="00327962" w:rsidP="00B13E15">
      <w:pPr>
        <w:pStyle w:val="NewAct"/>
      </w:pPr>
      <w:hyperlink r:id="rId65" w:tooltip="A2021-33" w:history="1">
        <w:r w:rsidR="00B13E15" w:rsidRPr="00AF0C09">
          <w:rPr>
            <w:rStyle w:val="charCitHyperlinkAbbrev"/>
          </w:rPr>
          <w:t>Justice and Community Safety Legislation Amendment Act</w:t>
        </w:r>
        <w:r w:rsidR="00B13E15" w:rsidRPr="00AF0C09">
          <w:t> </w:t>
        </w:r>
        <w:r w:rsidR="00B13E15" w:rsidRPr="00AF0C09">
          <w:rPr>
            <w:rStyle w:val="charCitHyperlinkAbbrev"/>
          </w:rPr>
          <w:t>2021</w:t>
        </w:r>
        <w:r w:rsidR="00B13E15" w:rsidRPr="00AF0C09">
          <w:t> </w:t>
        </w:r>
        <w:r w:rsidR="00B13E15" w:rsidRPr="00AF0C09">
          <w:rPr>
            <w:rStyle w:val="charCitHyperlinkAbbrev"/>
          </w:rPr>
          <w:t>(No</w:t>
        </w:r>
        <w:r w:rsidR="00B13E15" w:rsidRPr="00AF0C09">
          <w:t> </w:t>
        </w:r>
        <w:r w:rsidR="00B13E15" w:rsidRPr="00AF0C09">
          <w:rPr>
            <w:rStyle w:val="charCitHyperlinkAbbrev"/>
          </w:rPr>
          <w:t>2)</w:t>
        </w:r>
      </w:hyperlink>
      <w:r w:rsidR="00B13E15" w:rsidRPr="00AF0C09">
        <w:t xml:space="preserve"> A2021</w:t>
      </w:r>
      <w:r w:rsidR="00B13E15" w:rsidRPr="00AF0C09">
        <w:noBreakHyphen/>
        <w:t xml:space="preserve">33 </w:t>
      </w:r>
      <w:proofErr w:type="spellStart"/>
      <w:r w:rsidR="00B13E15" w:rsidRPr="00AF0C09">
        <w:t>pt</w:t>
      </w:r>
      <w:proofErr w:type="spellEnd"/>
      <w:r w:rsidR="00B13E15" w:rsidRPr="00AF0C09">
        <w:t xml:space="preserve"> </w:t>
      </w:r>
      <w:r w:rsidR="00B13E15">
        <w:t>5</w:t>
      </w:r>
    </w:p>
    <w:p w14:paraId="2B220EA3" w14:textId="77777777" w:rsidR="00B13E15" w:rsidRPr="00AF0C09" w:rsidRDefault="00B13E15" w:rsidP="00B13E15">
      <w:pPr>
        <w:pStyle w:val="Actdetails"/>
        <w:keepNext/>
      </w:pPr>
      <w:r w:rsidRPr="00AF0C09">
        <w:t>notified LR 10 December 2021</w:t>
      </w:r>
    </w:p>
    <w:p w14:paraId="54984261" w14:textId="77777777" w:rsidR="00B13E15" w:rsidRPr="00AF0C09" w:rsidRDefault="00B13E15" w:rsidP="00B13E15">
      <w:pPr>
        <w:pStyle w:val="Actdetails"/>
        <w:keepNext/>
      </w:pPr>
      <w:r w:rsidRPr="00AF0C09">
        <w:t>s 1, s 2 commenced 10 December 2021 (LA s 75 (1))</w:t>
      </w:r>
    </w:p>
    <w:p w14:paraId="7AB8808A" w14:textId="31E88A34" w:rsidR="00B13E15" w:rsidRDefault="00B13E15" w:rsidP="00B13E15">
      <w:pPr>
        <w:pStyle w:val="Actdetails"/>
      </w:pPr>
      <w:proofErr w:type="spellStart"/>
      <w:r w:rsidRPr="00AF0C09">
        <w:t>pt</w:t>
      </w:r>
      <w:proofErr w:type="spellEnd"/>
      <w:r w:rsidRPr="00AF0C09">
        <w:t xml:space="preserve"> </w:t>
      </w:r>
      <w:r>
        <w:t>5</w:t>
      </w:r>
      <w:r w:rsidRPr="00AF0C09">
        <w:t xml:space="preserve"> commenced 17 December 2021 (s 2 (1))</w:t>
      </w:r>
    </w:p>
    <w:p w14:paraId="0D08BDC0" w14:textId="77777777" w:rsidR="00DC7D7B" w:rsidRPr="00DC7D7B" w:rsidRDefault="00DC7D7B" w:rsidP="00DC7D7B">
      <w:pPr>
        <w:pStyle w:val="PageBreak"/>
      </w:pPr>
      <w:r w:rsidRPr="00DC7D7B">
        <w:br w:type="page"/>
      </w:r>
    </w:p>
    <w:p w14:paraId="236415B7" w14:textId="77777777" w:rsidR="004C04C4" w:rsidRPr="007A3124" w:rsidRDefault="00D0554C">
      <w:pPr>
        <w:pStyle w:val="Endnote20"/>
      </w:pPr>
      <w:bookmarkStart w:id="56" w:name="_Toc90039398"/>
      <w:r w:rsidRPr="007A3124">
        <w:rPr>
          <w:rStyle w:val="charTableNo"/>
        </w:rPr>
        <w:lastRenderedPageBreak/>
        <w:t>4</w:t>
      </w:r>
      <w:r>
        <w:tab/>
      </w:r>
      <w:r w:rsidRPr="007A3124">
        <w:rPr>
          <w:rStyle w:val="charTableText"/>
        </w:rPr>
        <w:t>Amendment history</w:t>
      </w:r>
      <w:bookmarkEnd w:id="56"/>
    </w:p>
    <w:p w14:paraId="51A1D257" w14:textId="77777777" w:rsidR="004C04C4" w:rsidRDefault="00D0554C">
      <w:pPr>
        <w:pStyle w:val="AmdtsEntryHd"/>
        <w:rPr>
          <w:rStyle w:val="charTableText"/>
        </w:rPr>
      </w:pPr>
      <w:r>
        <w:rPr>
          <w:rStyle w:val="charTableText"/>
        </w:rPr>
        <w:t>Commencement</w:t>
      </w:r>
    </w:p>
    <w:p w14:paraId="480F2AAC" w14:textId="77777777" w:rsidR="004C04C4" w:rsidRDefault="00D0554C">
      <w:pPr>
        <w:pStyle w:val="AmdtsEntries"/>
      </w:pPr>
      <w:r>
        <w:t>s 2</w:t>
      </w:r>
      <w:r>
        <w:tab/>
        <w:t>om LA s 89 (4)</w:t>
      </w:r>
    </w:p>
    <w:p w14:paraId="08E4E4E0" w14:textId="77777777" w:rsidR="00236568" w:rsidRDefault="00236568" w:rsidP="00236568">
      <w:pPr>
        <w:pStyle w:val="AmdtsEntryHd"/>
      </w:pPr>
      <w:r>
        <w:t>Relationship to other laws and matters</w:t>
      </w:r>
    </w:p>
    <w:p w14:paraId="502D176D" w14:textId="2F0BFE42" w:rsidR="00236568" w:rsidRDefault="00236568" w:rsidP="00236568">
      <w:pPr>
        <w:pStyle w:val="AmdtsEntries"/>
      </w:pPr>
      <w:r>
        <w:t>s 7</w:t>
      </w:r>
      <w:r>
        <w:tab/>
        <w:t xml:space="preserve">am </w:t>
      </w:r>
      <w:hyperlink r:id="rId66" w:tooltip="Freedom of Information Act 2016" w:history="1">
        <w:r w:rsidRPr="0026030E">
          <w:rPr>
            <w:rStyle w:val="charCitHyperlinkAbbrev"/>
          </w:rPr>
          <w:t>A2016-55</w:t>
        </w:r>
      </w:hyperlink>
      <w:r>
        <w:t xml:space="preserve"> </w:t>
      </w:r>
      <w:proofErr w:type="spellStart"/>
      <w:r>
        <w:t>amdt</w:t>
      </w:r>
      <w:proofErr w:type="spellEnd"/>
      <w:r>
        <w:t xml:space="preserve"> 4.7</w:t>
      </w:r>
      <w:r w:rsidR="00CA4DA9">
        <w:t xml:space="preserve">; </w:t>
      </w:r>
      <w:hyperlink r:id="rId67" w:tooltip="Integrity Commission Act 2018" w:history="1">
        <w:r w:rsidR="00CA4DA9" w:rsidRPr="00CA4DA9">
          <w:rPr>
            <w:rStyle w:val="charCitHyperlinkAbbrev"/>
          </w:rPr>
          <w:t>A2018</w:t>
        </w:r>
        <w:r w:rsidR="00CA4DA9" w:rsidRPr="00CA4DA9">
          <w:rPr>
            <w:rStyle w:val="charCitHyperlinkAbbrev"/>
          </w:rPr>
          <w:noBreakHyphen/>
          <w:t>52</w:t>
        </w:r>
      </w:hyperlink>
      <w:r w:rsidR="00CA4DA9">
        <w:t xml:space="preserve"> </w:t>
      </w:r>
      <w:proofErr w:type="spellStart"/>
      <w:r w:rsidR="00CA4DA9">
        <w:t>amdt</w:t>
      </w:r>
      <w:proofErr w:type="spellEnd"/>
      <w:r w:rsidR="00CA4DA9">
        <w:t xml:space="preserve"> 1.32</w:t>
      </w:r>
    </w:p>
    <w:p w14:paraId="6CE89752" w14:textId="77777777" w:rsidR="00CA4DA9" w:rsidRDefault="00CA4DA9" w:rsidP="00CA4DA9">
      <w:pPr>
        <w:pStyle w:val="AmdtsEntryHd"/>
        <w:rPr>
          <w:szCs w:val="28"/>
          <w:lang w:val="en-US"/>
        </w:rPr>
      </w:pPr>
      <w:r>
        <w:rPr>
          <w:lang w:val="en-US"/>
        </w:rPr>
        <w:t xml:space="preserve">Application for authority to conduct controlled </w:t>
      </w:r>
      <w:r>
        <w:rPr>
          <w:szCs w:val="28"/>
          <w:lang w:val="en-US"/>
        </w:rPr>
        <w:t>operation</w:t>
      </w:r>
    </w:p>
    <w:p w14:paraId="3202261E" w14:textId="7A25EB89" w:rsidR="00CA4DA9" w:rsidRPr="00CA4DA9" w:rsidRDefault="00CA4DA9" w:rsidP="00CA4DA9">
      <w:pPr>
        <w:pStyle w:val="AmdtsEntries"/>
        <w:rPr>
          <w:lang w:val="en-US"/>
        </w:rPr>
      </w:pPr>
      <w:r>
        <w:rPr>
          <w:lang w:val="en-US"/>
        </w:rPr>
        <w:t>s 9</w:t>
      </w:r>
      <w:r>
        <w:rPr>
          <w:lang w:val="en-US"/>
        </w:rPr>
        <w:tab/>
        <w:t xml:space="preserve">am </w:t>
      </w:r>
      <w:hyperlink r:id="rId68" w:tooltip="Integrity Commission Act 2018" w:history="1">
        <w:r w:rsidR="00064170" w:rsidRPr="00CA4DA9">
          <w:rPr>
            <w:rStyle w:val="charCitHyperlinkAbbrev"/>
          </w:rPr>
          <w:t>A2018</w:t>
        </w:r>
        <w:r w:rsidR="00064170"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1.33</w:t>
      </w:r>
    </w:p>
    <w:p w14:paraId="177D1428" w14:textId="77777777" w:rsidR="00CA4DA9" w:rsidRDefault="00064170" w:rsidP="00064170">
      <w:pPr>
        <w:pStyle w:val="AmdtsEntryHd"/>
        <w:rPr>
          <w:lang w:val="en-US"/>
        </w:rPr>
      </w:pPr>
      <w:r>
        <w:rPr>
          <w:lang w:val="en-US"/>
        </w:rPr>
        <w:t>Decision on application for authority</w:t>
      </w:r>
    </w:p>
    <w:p w14:paraId="347B1268" w14:textId="1BC9E480" w:rsidR="00064170" w:rsidRPr="00064170" w:rsidRDefault="00064170" w:rsidP="00064170">
      <w:pPr>
        <w:pStyle w:val="AmdtsEntries"/>
        <w:rPr>
          <w:lang w:val="en-US"/>
        </w:rPr>
      </w:pPr>
      <w:r>
        <w:rPr>
          <w:lang w:val="en-US"/>
        </w:rPr>
        <w:t>s 10</w:t>
      </w:r>
      <w:r>
        <w:rPr>
          <w:lang w:val="en-US"/>
        </w:rPr>
        <w:tab/>
        <w:t xml:space="preserve">am </w:t>
      </w:r>
      <w:hyperlink r:id="rId69" w:tooltip="Integrity Commission Act 2018" w:history="1">
        <w:r w:rsidRPr="00CA4DA9">
          <w:rPr>
            <w:rStyle w:val="charCitHyperlinkAbbrev"/>
          </w:rPr>
          <w:t>A2018</w:t>
        </w:r>
        <w:r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1.34, </w:t>
      </w:r>
      <w:proofErr w:type="spellStart"/>
      <w:r>
        <w:rPr>
          <w:lang w:val="en-US"/>
        </w:rPr>
        <w:t>amdt</w:t>
      </w:r>
      <w:proofErr w:type="spellEnd"/>
      <w:r>
        <w:rPr>
          <w:lang w:val="en-US"/>
        </w:rPr>
        <w:t xml:space="preserve"> 1.35</w:t>
      </w:r>
    </w:p>
    <w:p w14:paraId="707DEB62" w14:textId="77777777" w:rsidR="00064170" w:rsidRDefault="00064170" w:rsidP="00064170">
      <w:pPr>
        <w:pStyle w:val="AmdtsEntryHd"/>
        <w:rPr>
          <w:lang w:val="en-US"/>
        </w:rPr>
      </w:pPr>
      <w:r>
        <w:rPr>
          <w:lang w:val="en-US"/>
        </w:rPr>
        <w:t>Form of authority</w:t>
      </w:r>
    </w:p>
    <w:p w14:paraId="29BBF302" w14:textId="2B4FD48C" w:rsidR="00064170" w:rsidRPr="00064170" w:rsidRDefault="00064170" w:rsidP="00064170">
      <w:pPr>
        <w:pStyle w:val="AmdtsEntries"/>
        <w:rPr>
          <w:lang w:val="en-US"/>
        </w:rPr>
      </w:pPr>
      <w:r>
        <w:rPr>
          <w:lang w:val="en-US"/>
        </w:rPr>
        <w:t>s 11</w:t>
      </w:r>
      <w:r>
        <w:rPr>
          <w:lang w:val="en-US"/>
        </w:rPr>
        <w:tab/>
        <w:t xml:space="preserve">am </w:t>
      </w:r>
      <w:hyperlink r:id="rId70" w:tooltip="Integrity Commission Act 2018" w:history="1">
        <w:r w:rsidRPr="00CA4DA9">
          <w:rPr>
            <w:rStyle w:val="charCitHyperlinkAbbrev"/>
          </w:rPr>
          <w:t>A2018</w:t>
        </w:r>
        <w:r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1.36</w:t>
      </w:r>
    </w:p>
    <w:p w14:paraId="2A66567D" w14:textId="77777777" w:rsidR="00064170" w:rsidRDefault="00064170" w:rsidP="00064170">
      <w:pPr>
        <w:pStyle w:val="AmdtsEntryHd"/>
        <w:rPr>
          <w:lang w:val="en-US"/>
        </w:rPr>
      </w:pPr>
      <w:r>
        <w:rPr>
          <w:lang w:val="en-US"/>
        </w:rPr>
        <w:t>Civil liability not incurred</w:t>
      </w:r>
    </w:p>
    <w:p w14:paraId="3310CD2E" w14:textId="3099D4BA" w:rsidR="00064170" w:rsidRPr="00064170" w:rsidRDefault="00064170" w:rsidP="00064170">
      <w:pPr>
        <w:pStyle w:val="AmdtsEntries"/>
        <w:rPr>
          <w:lang w:val="en-US"/>
        </w:rPr>
      </w:pPr>
      <w:r>
        <w:rPr>
          <w:lang w:val="en-US"/>
        </w:rPr>
        <w:t>s 19</w:t>
      </w:r>
      <w:r>
        <w:rPr>
          <w:lang w:val="en-US"/>
        </w:rPr>
        <w:tab/>
        <w:t xml:space="preserve">am </w:t>
      </w:r>
      <w:hyperlink r:id="rId71" w:tooltip="Integrity Commission Act 2018" w:history="1">
        <w:r w:rsidRPr="00CA4DA9">
          <w:rPr>
            <w:rStyle w:val="charCitHyperlinkAbbrev"/>
          </w:rPr>
          <w:t>A2018</w:t>
        </w:r>
        <w:r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1.37</w:t>
      </w:r>
    </w:p>
    <w:p w14:paraId="269C3A66" w14:textId="77777777" w:rsidR="00064170" w:rsidRDefault="008174F9" w:rsidP="00064170">
      <w:pPr>
        <w:pStyle w:val="AmdtsEntryHd"/>
        <w:rPr>
          <w:lang w:val="en-US"/>
        </w:rPr>
      </w:pPr>
      <w:r>
        <w:rPr>
          <w:lang w:val="en-US"/>
        </w:rPr>
        <w:t>Compensation for property loss or serious damage</w:t>
      </w:r>
    </w:p>
    <w:p w14:paraId="527928FB" w14:textId="1882C38E" w:rsidR="008174F9" w:rsidRPr="008174F9" w:rsidRDefault="008174F9" w:rsidP="008174F9">
      <w:pPr>
        <w:pStyle w:val="AmdtsEntries"/>
        <w:rPr>
          <w:lang w:val="en-US"/>
        </w:rPr>
      </w:pPr>
      <w:r>
        <w:rPr>
          <w:lang w:val="en-US"/>
        </w:rPr>
        <w:t>s 23</w:t>
      </w:r>
      <w:r>
        <w:rPr>
          <w:lang w:val="en-US"/>
        </w:rPr>
        <w:tab/>
        <w:t xml:space="preserve">am </w:t>
      </w:r>
      <w:hyperlink r:id="rId72" w:tooltip="Integrity Commission Act 2018" w:history="1">
        <w:r w:rsidRPr="00CA4DA9">
          <w:rPr>
            <w:rStyle w:val="charCitHyperlinkAbbrev"/>
          </w:rPr>
          <w:t>A2018</w:t>
        </w:r>
        <w:r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1.38</w:t>
      </w:r>
    </w:p>
    <w:p w14:paraId="0D25FB6E" w14:textId="77777777" w:rsidR="00064170" w:rsidRDefault="008174F9" w:rsidP="008174F9">
      <w:pPr>
        <w:pStyle w:val="AmdtsEntryHd"/>
        <w:rPr>
          <w:lang w:val="en-US"/>
        </w:rPr>
      </w:pPr>
      <w:r>
        <w:rPr>
          <w:lang w:val="en-US"/>
        </w:rPr>
        <w:t>Chief officers’ annual reports</w:t>
      </w:r>
    </w:p>
    <w:p w14:paraId="052B6110" w14:textId="6B94EC36" w:rsidR="008174F9" w:rsidRPr="008174F9" w:rsidRDefault="008174F9" w:rsidP="008174F9">
      <w:pPr>
        <w:pStyle w:val="AmdtsEntries"/>
        <w:rPr>
          <w:lang w:val="en-US"/>
        </w:rPr>
      </w:pPr>
      <w:r>
        <w:rPr>
          <w:lang w:val="en-US"/>
        </w:rPr>
        <w:t>s 28</w:t>
      </w:r>
      <w:r>
        <w:rPr>
          <w:lang w:val="en-US"/>
        </w:rPr>
        <w:tab/>
        <w:t xml:space="preserve">am </w:t>
      </w:r>
      <w:hyperlink r:id="rId73" w:tooltip="Integrity Commission Act 2018" w:history="1">
        <w:r w:rsidRPr="00CA4DA9">
          <w:rPr>
            <w:rStyle w:val="charCitHyperlinkAbbrev"/>
          </w:rPr>
          <w:t>A2018</w:t>
        </w:r>
        <w:r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1.39</w:t>
      </w:r>
    </w:p>
    <w:p w14:paraId="6C375BD5" w14:textId="77777777" w:rsidR="008174F9" w:rsidRDefault="008174F9" w:rsidP="008174F9">
      <w:pPr>
        <w:pStyle w:val="AmdtsEntryHd"/>
        <w:rPr>
          <w:lang w:val="en-US"/>
        </w:rPr>
      </w:pPr>
      <w:r>
        <w:rPr>
          <w:lang w:val="en-US"/>
        </w:rPr>
        <w:t>Delegation</w:t>
      </w:r>
    </w:p>
    <w:p w14:paraId="22CADCFD" w14:textId="0CB1A75B" w:rsidR="008174F9" w:rsidRPr="008174F9" w:rsidRDefault="008174F9" w:rsidP="008174F9">
      <w:pPr>
        <w:pStyle w:val="AmdtsEntries"/>
        <w:rPr>
          <w:lang w:val="en-US"/>
        </w:rPr>
      </w:pPr>
      <w:r>
        <w:rPr>
          <w:lang w:val="en-US"/>
        </w:rPr>
        <w:t>s 33</w:t>
      </w:r>
      <w:r>
        <w:rPr>
          <w:lang w:val="en-US"/>
        </w:rPr>
        <w:tab/>
        <w:t xml:space="preserve">am </w:t>
      </w:r>
      <w:hyperlink r:id="rId74" w:tooltip="Integrity Commission Act 2018" w:history="1">
        <w:r w:rsidRPr="00CA4DA9">
          <w:rPr>
            <w:rStyle w:val="charCitHyperlinkAbbrev"/>
          </w:rPr>
          <w:t>A2018</w:t>
        </w:r>
        <w:r w:rsidRPr="00CA4DA9">
          <w:rPr>
            <w:rStyle w:val="charCitHyperlinkAbbrev"/>
          </w:rPr>
          <w:noBreakHyphen/>
          <w:t>52</w:t>
        </w:r>
      </w:hyperlink>
      <w:r>
        <w:rPr>
          <w:lang w:val="en-US"/>
        </w:rPr>
        <w:t xml:space="preserve"> </w:t>
      </w:r>
      <w:proofErr w:type="spellStart"/>
      <w:r>
        <w:rPr>
          <w:lang w:val="en-US"/>
        </w:rPr>
        <w:t>amdt</w:t>
      </w:r>
      <w:proofErr w:type="spellEnd"/>
      <w:r>
        <w:rPr>
          <w:lang w:val="en-US"/>
        </w:rPr>
        <w:t xml:space="preserve"> 1.40</w:t>
      </w:r>
      <w:r w:rsidR="00BA4B82">
        <w:rPr>
          <w:lang w:val="en-US"/>
        </w:rPr>
        <w:t xml:space="preserve">; </w:t>
      </w:r>
      <w:hyperlink r:id="rId75" w:tooltip="Justice and Community Safety Legislation Amendment Act 2021 (No 2)" w:history="1">
        <w:r w:rsidR="00BA4B82" w:rsidRPr="00013D2F">
          <w:rPr>
            <w:rStyle w:val="charCitHyperlinkAbbrev"/>
          </w:rPr>
          <w:t>A2021</w:t>
        </w:r>
        <w:r w:rsidR="00BA4B82" w:rsidRPr="00013D2F">
          <w:rPr>
            <w:rStyle w:val="charCitHyperlinkAbbrev"/>
          </w:rPr>
          <w:noBreakHyphen/>
          <w:t>33</w:t>
        </w:r>
      </w:hyperlink>
      <w:r w:rsidR="00BA4B82" w:rsidRPr="00013D2F">
        <w:rPr>
          <w:lang w:val="en-US"/>
        </w:rPr>
        <w:t xml:space="preserve"> </w:t>
      </w:r>
      <w:r w:rsidR="004A3198" w:rsidRPr="00013D2F">
        <w:rPr>
          <w:lang w:val="en-US"/>
        </w:rPr>
        <w:t>s 13</w:t>
      </w:r>
    </w:p>
    <w:p w14:paraId="5B8C8AE2" w14:textId="77777777" w:rsidR="008174F9" w:rsidRDefault="008174F9" w:rsidP="008174F9">
      <w:pPr>
        <w:pStyle w:val="AmdtsEntryHd"/>
      </w:pPr>
      <w:r>
        <w:t>Dictionary</w:t>
      </w:r>
    </w:p>
    <w:p w14:paraId="39B8EA0D" w14:textId="166E0C8D" w:rsidR="008174F9" w:rsidRPr="008174F9" w:rsidRDefault="008174F9" w:rsidP="008174F9">
      <w:pPr>
        <w:pStyle w:val="AmdtsEntries"/>
      </w:pPr>
      <w:proofErr w:type="spellStart"/>
      <w:r>
        <w:t>dict</w:t>
      </w:r>
      <w:proofErr w:type="spellEnd"/>
      <w:r>
        <w:tab/>
      </w:r>
      <w:r w:rsidR="00226DE3">
        <w:t xml:space="preserve">am </w:t>
      </w:r>
      <w:hyperlink r:id="rId76" w:tooltip="Integrity Commission Act 2018" w:history="1">
        <w:r w:rsidR="00226DE3" w:rsidRPr="00CA4DA9">
          <w:rPr>
            <w:rStyle w:val="charCitHyperlinkAbbrev"/>
          </w:rPr>
          <w:t>A2018</w:t>
        </w:r>
        <w:r w:rsidR="00226DE3" w:rsidRPr="00CA4DA9">
          <w:rPr>
            <w:rStyle w:val="charCitHyperlinkAbbrev"/>
          </w:rPr>
          <w:noBreakHyphen/>
          <w:t>52</w:t>
        </w:r>
      </w:hyperlink>
      <w:r w:rsidR="00226DE3">
        <w:t xml:space="preserve"> </w:t>
      </w:r>
      <w:proofErr w:type="spellStart"/>
      <w:r w:rsidR="00226DE3">
        <w:t>amdt</w:t>
      </w:r>
      <w:proofErr w:type="spellEnd"/>
      <w:r w:rsidR="00226DE3">
        <w:t xml:space="preserve"> 1.41</w:t>
      </w:r>
    </w:p>
    <w:p w14:paraId="05F7C86C" w14:textId="16E4436F" w:rsidR="008174F9" w:rsidRPr="00CA4DA9" w:rsidRDefault="00226DE3" w:rsidP="00CA4DA9">
      <w:pPr>
        <w:pStyle w:val="AmdtsEntries"/>
      </w:pPr>
      <w:r>
        <w:tab/>
        <w:t xml:space="preserve">def </w:t>
      </w:r>
      <w:r>
        <w:rPr>
          <w:rStyle w:val="charBoldItals"/>
        </w:rPr>
        <w:t>chief officer</w:t>
      </w:r>
      <w:r>
        <w:t xml:space="preserve"> am </w:t>
      </w:r>
      <w:hyperlink r:id="rId77"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1.42</w:t>
      </w:r>
    </w:p>
    <w:p w14:paraId="0DD08698" w14:textId="4DFBB45E" w:rsidR="00226DE3" w:rsidRPr="00CA4DA9" w:rsidRDefault="00226DE3" w:rsidP="00226DE3">
      <w:pPr>
        <w:pStyle w:val="AmdtsEntries"/>
      </w:pPr>
      <w:r>
        <w:tab/>
        <w:t xml:space="preserve">def </w:t>
      </w:r>
      <w:r w:rsidRPr="00226DE3">
        <w:rPr>
          <w:rStyle w:val="charBoldItals"/>
        </w:rPr>
        <w:t>controlled operation</w:t>
      </w:r>
      <w:r>
        <w:t xml:space="preserve"> am </w:t>
      </w:r>
      <w:hyperlink r:id="rId78"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1.43</w:t>
      </w:r>
    </w:p>
    <w:p w14:paraId="13C820E8" w14:textId="4C435915" w:rsidR="00226DE3" w:rsidRPr="00CA4DA9" w:rsidRDefault="00226DE3" w:rsidP="00226DE3">
      <w:pPr>
        <w:pStyle w:val="AmdtsEntries"/>
      </w:pPr>
      <w:r>
        <w:tab/>
        <w:t xml:space="preserve">def </w:t>
      </w:r>
      <w:r>
        <w:rPr>
          <w:rStyle w:val="charBoldItals"/>
        </w:rPr>
        <w:t>corrupt conduct</w:t>
      </w:r>
      <w:r>
        <w:t xml:space="preserve"> ins </w:t>
      </w:r>
      <w:hyperlink r:id="rId79"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1.44</w:t>
      </w:r>
    </w:p>
    <w:p w14:paraId="7FA313C8" w14:textId="4EBD59CA" w:rsidR="00226DE3" w:rsidRPr="00CA4DA9" w:rsidRDefault="00226DE3" w:rsidP="00226DE3">
      <w:pPr>
        <w:pStyle w:val="AmdtsEntries"/>
      </w:pPr>
      <w:r>
        <w:tab/>
        <w:t xml:space="preserve">def </w:t>
      </w:r>
      <w:r>
        <w:rPr>
          <w:rStyle w:val="charBoldItals"/>
        </w:rPr>
        <w:t>investigator</w:t>
      </w:r>
      <w:r>
        <w:t xml:space="preserve"> ins </w:t>
      </w:r>
      <w:hyperlink r:id="rId80"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1.44</w:t>
      </w:r>
    </w:p>
    <w:p w14:paraId="2E3AE601" w14:textId="512A6815" w:rsidR="00226DE3" w:rsidRPr="00CA4DA9" w:rsidRDefault="00226DE3" w:rsidP="00226DE3">
      <w:pPr>
        <w:pStyle w:val="AmdtsEntries"/>
      </w:pPr>
      <w:r>
        <w:tab/>
        <w:t xml:space="preserve">def </w:t>
      </w:r>
      <w:r>
        <w:rPr>
          <w:rStyle w:val="charBoldItals"/>
        </w:rPr>
        <w:t>law enforcement agency</w:t>
      </w:r>
      <w:r>
        <w:t xml:space="preserve"> am </w:t>
      </w:r>
      <w:hyperlink r:id="rId81"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w:t>
      </w:r>
      <w:r w:rsidR="00CB45DE">
        <w:t>5</w:t>
      </w:r>
    </w:p>
    <w:p w14:paraId="24968211" w14:textId="62E7D554" w:rsidR="00CB45DE" w:rsidRPr="00CA4DA9" w:rsidRDefault="00CB45DE" w:rsidP="00CB45DE">
      <w:pPr>
        <w:pStyle w:val="AmdtsEntries"/>
      </w:pPr>
      <w:r>
        <w:tab/>
        <w:t xml:space="preserve">def </w:t>
      </w:r>
      <w:r>
        <w:rPr>
          <w:rStyle w:val="charBoldItals"/>
        </w:rPr>
        <w:t>law enforcement officer</w:t>
      </w:r>
      <w:r>
        <w:t xml:space="preserve"> am </w:t>
      </w:r>
      <w:hyperlink r:id="rId82"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1.46</w:t>
      </w:r>
    </w:p>
    <w:p w14:paraId="3D088784" w14:textId="72EFE056" w:rsidR="00CB45DE" w:rsidRPr="00CA4DA9" w:rsidRDefault="00CB45DE" w:rsidP="00CB45DE">
      <w:pPr>
        <w:pStyle w:val="AmdtsEntries"/>
      </w:pPr>
      <w:r>
        <w:tab/>
        <w:t xml:space="preserve">def </w:t>
      </w:r>
      <w:r>
        <w:rPr>
          <w:rStyle w:val="charBoldItals"/>
        </w:rPr>
        <w:t>suspect</w:t>
      </w:r>
      <w:r>
        <w:t xml:space="preserve"> sub </w:t>
      </w:r>
      <w:hyperlink r:id="rId83" w:tooltip="Integrity Commission Act 2018" w:history="1">
        <w:r w:rsidRPr="00CA4DA9">
          <w:rPr>
            <w:rStyle w:val="charCitHyperlinkAbbrev"/>
          </w:rPr>
          <w:t>A2018</w:t>
        </w:r>
        <w:r w:rsidRPr="00CA4DA9">
          <w:rPr>
            <w:rStyle w:val="charCitHyperlinkAbbrev"/>
          </w:rPr>
          <w:noBreakHyphen/>
          <w:t>52</w:t>
        </w:r>
      </w:hyperlink>
      <w:r>
        <w:t xml:space="preserve"> </w:t>
      </w:r>
      <w:proofErr w:type="spellStart"/>
      <w:r>
        <w:t>amdt</w:t>
      </w:r>
      <w:proofErr w:type="spellEnd"/>
      <w:r>
        <w:t xml:space="preserve"> 1.47</w:t>
      </w:r>
    </w:p>
    <w:p w14:paraId="0B43956B" w14:textId="77777777" w:rsidR="00236568" w:rsidRPr="00236568" w:rsidRDefault="00236568" w:rsidP="00236568">
      <w:pPr>
        <w:pStyle w:val="PageBreak"/>
      </w:pPr>
      <w:r w:rsidRPr="00236568">
        <w:br w:type="page"/>
      </w:r>
    </w:p>
    <w:p w14:paraId="3AC7E1C5" w14:textId="77777777" w:rsidR="00896ED9" w:rsidRPr="007A3124" w:rsidRDefault="00896ED9">
      <w:pPr>
        <w:pStyle w:val="Endnote20"/>
      </w:pPr>
      <w:bookmarkStart w:id="57" w:name="_Toc90039399"/>
      <w:r w:rsidRPr="007A3124">
        <w:rPr>
          <w:rStyle w:val="charTableNo"/>
        </w:rPr>
        <w:lastRenderedPageBreak/>
        <w:t>5</w:t>
      </w:r>
      <w:r>
        <w:tab/>
      </w:r>
      <w:r w:rsidRPr="007A3124">
        <w:rPr>
          <w:rStyle w:val="charTableText"/>
        </w:rPr>
        <w:t>Earlier republications</w:t>
      </w:r>
      <w:bookmarkEnd w:id="57"/>
    </w:p>
    <w:p w14:paraId="212D0960" w14:textId="77777777" w:rsidR="00896ED9" w:rsidRDefault="00896ED9">
      <w:pPr>
        <w:pStyle w:val="EndNoteTextPub"/>
      </w:pPr>
      <w:r>
        <w:t xml:space="preserve">Some earlier republications were not numbered. The number in column 1 refers to the publication order.  </w:t>
      </w:r>
    </w:p>
    <w:p w14:paraId="57CD744D" w14:textId="77777777" w:rsidR="00896ED9" w:rsidRDefault="00896E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F3924C" w14:textId="77777777" w:rsidR="00896ED9" w:rsidRDefault="00896ED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96ED9" w14:paraId="6772A7DF" w14:textId="77777777" w:rsidTr="00605BD6">
        <w:trPr>
          <w:tblHeader/>
        </w:trPr>
        <w:tc>
          <w:tcPr>
            <w:tcW w:w="1576" w:type="dxa"/>
            <w:tcBorders>
              <w:bottom w:val="single" w:sz="4" w:space="0" w:color="auto"/>
            </w:tcBorders>
          </w:tcPr>
          <w:p w14:paraId="3E407621" w14:textId="77777777" w:rsidR="00896ED9" w:rsidRDefault="00896ED9">
            <w:pPr>
              <w:pStyle w:val="EarlierRepubHdg"/>
            </w:pPr>
            <w:r>
              <w:t>Republication No and date</w:t>
            </w:r>
          </w:p>
        </w:tc>
        <w:tc>
          <w:tcPr>
            <w:tcW w:w="1681" w:type="dxa"/>
            <w:tcBorders>
              <w:bottom w:val="single" w:sz="4" w:space="0" w:color="auto"/>
            </w:tcBorders>
          </w:tcPr>
          <w:p w14:paraId="4A00A807" w14:textId="77777777" w:rsidR="00896ED9" w:rsidRDefault="00896ED9">
            <w:pPr>
              <w:pStyle w:val="EarlierRepubHdg"/>
            </w:pPr>
            <w:r>
              <w:t>Effective</w:t>
            </w:r>
          </w:p>
        </w:tc>
        <w:tc>
          <w:tcPr>
            <w:tcW w:w="1783" w:type="dxa"/>
            <w:tcBorders>
              <w:bottom w:val="single" w:sz="4" w:space="0" w:color="auto"/>
            </w:tcBorders>
          </w:tcPr>
          <w:p w14:paraId="163AFECB" w14:textId="77777777" w:rsidR="00896ED9" w:rsidRDefault="00896ED9">
            <w:pPr>
              <w:pStyle w:val="EarlierRepubHdg"/>
            </w:pPr>
            <w:r>
              <w:t>Last amendment made by</w:t>
            </w:r>
          </w:p>
        </w:tc>
        <w:tc>
          <w:tcPr>
            <w:tcW w:w="1783" w:type="dxa"/>
            <w:tcBorders>
              <w:bottom w:val="single" w:sz="4" w:space="0" w:color="auto"/>
            </w:tcBorders>
          </w:tcPr>
          <w:p w14:paraId="704D7AF3" w14:textId="77777777" w:rsidR="00896ED9" w:rsidRDefault="00896ED9">
            <w:pPr>
              <w:pStyle w:val="EarlierRepubHdg"/>
            </w:pPr>
            <w:r>
              <w:t>Republication for</w:t>
            </w:r>
          </w:p>
        </w:tc>
      </w:tr>
      <w:tr w:rsidR="00896ED9" w14:paraId="75BEE79A" w14:textId="77777777" w:rsidTr="00605BD6">
        <w:tc>
          <w:tcPr>
            <w:tcW w:w="1576" w:type="dxa"/>
            <w:tcBorders>
              <w:top w:val="single" w:sz="4" w:space="0" w:color="auto"/>
              <w:bottom w:val="single" w:sz="4" w:space="0" w:color="auto"/>
            </w:tcBorders>
          </w:tcPr>
          <w:p w14:paraId="349F0FEC" w14:textId="77777777" w:rsidR="00896ED9" w:rsidRDefault="00896ED9">
            <w:pPr>
              <w:pStyle w:val="EarlierRepubEntries"/>
            </w:pPr>
            <w:r>
              <w:t>R1</w:t>
            </w:r>
            <w:r>
              <w:br/>
              <w:t>19 Aug 2008</w:t>
            </w:r>
          </w:p>
        </w:tc>
        <w:tc>
          <w:tcPr>
            <w:tcW w:w="1681" w:type="dxa"/>
            <w:tcBorders>
              <w:top w:val="single" w:sz="4" w:space="0" w:color="auto"/>
              <w:bottom w:val="single" w:sz="4" w:space="0" w:color="auto"/>
            </w:tcBorders>
          </w:tcPr>
          <w:p w14:paraId="55329884" w14:textId="77777777" w:rsidR="00896ED9" w:rsidRDefault="00896ED9">
            <w:pPr>
              <w:pStyle w:val="EarlierRepubEntries"/>
            </w:pPr>
            <w:r>
              <w:t>19 Aug 2008–</w:t>
            </w:r>
            <w:r>
              <w:br/>
              <w:t>31 Dec 2017</w:t>
            </w:r>
          </w:p>
        </w:tc>
        <w:tc>
          <w:tcPr>
            <w:tcW w:w="1783" w:type="dxa"/>
            <w:tcBorders>
              <w:top w:val="single" w:sz="4" w:space="0" w:color="auto"/>
              <w:bottom w:val="single" w:sz="4" w:space="0" w:color="auto"/>
            </w:tcBorders>
          </w:tcPr>
          <w:p w14:paraId="1111DA3F" w14:textId="77777777" w:rsidR="00896ED9" w:rsidRDefault="00896ED9">
            <w:pPr>
              <w:pStyle w:val="EarlierRepubEntries"/>
            </w:pPr>
            <w:r>
              <w:t>not amended</w:t>
            </w:r>
          </w:p>
        </w:tc>
        <w:tc>
          <w:tcPr>
            <w:tcW w:w="1783" w:type="dxa"/>
            <w:tcBorders>
              <w:top w:val="single" w:sz="4" w:space="0" w:color="auto"/>
              <w:bottom w:val="single" w:sz="4" w:space="0" w:color="auto"/>
            </w:tcBorders>
          </w:tcPr>
          <w:p w14:paraId="74EE51A4" w14:textId="77777777" w:rsidR="00896ED9" w:rsidRDefault="00896ED9">
            <w:pPr>
              <w:pStyle w:val="EarlierRepubEntries"/>
            </w:pPr>
            <w:r>
              <w:t>new Act</w:t>
            </w:r>
          </w:p>
        </w:tc>
      </w:tr>
      <w:tr w:rsidR="00CB45DE" w14:paraId="7767E53E" w14:textId="77777777" w:rsidTr="00605BD6">
        <w:tc>
          <w:tcPr>
            <w:tcW w:w="1576" w:type="dxa"/>
            <w:tcBorders>
              <w:top w:val="single" w:sz="4" w:space="0" w:color="auto"/>
              <w:bottom w:val="single" w:sz="4" w:space="0" w:color="auto"/>
            </w:tcBorders>
          </w:tcPr>
          <w:p w14:paraId="37C7F5DB" w14:textId="77777777" w:rsidR="00CB45DE" w:rsidRDefault="00CB45DE">
            <w:pPr>
              <w:pStyle w:val="EarlierRepubEntries"/>
            </w:pPr>
            <w:r>
              <w:t>R2</w:t>
            </w:r>
            <w:r>
              <w:br/>
              <w:t>1 Jan 2018</w:t>
            </w:r>
          </w:p>
        </w:tc>
        <w:tc>
          <w:tcPr>
            <w:tcW w:w="1681" w:type="dxa"/>
            <w:tcBorders>
              <w:top w:val="single" w:sz="4" w:space="0" w:color="auto"/>
              <w:bottom w:val="single" w:sz="4" w:space="0" w:color="auto"/>
            </w:tcBorders>
          </w:tcPr>
          <w:p w14:paraId="0D2FB697" w14:textId="77777777" w:rsidR="00CB45DE" w:rsidRDefault="00CB45DE">
            <w:pPr>
              <w:pStyle w:val="EarlierRepubEntries"/>
            </w:pPr>
            <w:r>
              <w:t>1 Jan 2018–</w:t>
            </w:r>
            <w:r>
              <w:br/>
              <w:t>30 Nov 2019</w:t>
            </w:r>
          </w:p>
        </w:tc>
        <w:tc>
          <w:tcPr>
            <w:tcW w:w="1783" w:type="dxa"/>
            <w:tcBorders>
              <w:top w:val="single" w:sz="4" w:space="0" w:color="auto"/>
              <w:bottom w:val="single" w:sz="4" w:space="0" w:color="auto"/>
            </w:tcBorders>
          </w:tcPr>
          <w:p w14:paraId="7A7C8523" w14:textId="777E47DD" w:rsidR="00CB45DE" w:rsidRDefault="00327962">
            <w:pPr>
              <w:pStyle w:val="EarlierRepubEntries"/>
            </w:pPr>
            <w:hyperlink r:id="rId84" w:tooltip="Justice and Community Safety Legislation Amendment Act 2017 (No 2)" w:history="1">
              <w:r w:rsidR="00CB45DE">
                <w:rPr>
                  <w:rStyle w:val="charCitHyperlinkAbbrev"/>
                </w:rPr>
                <w:t>A2017</w:t>
              </w:r>
              <w:r w:rsidR="00CB45DE">
                <w:rPr>
                  <w:rStyle w:val="charCitHyperlinkAbbrev"/>
                </w:rPr>
                <w:noBreakHyphen/>
                <w:t>14</w:t>
              </w:r>
            </w:hyperlink>
          </w:p>
        </w:tc>
        <w:tc>
          <w:tcPr>
            <w:tcW w:w="1783" w:type="dxa"/>
            <w:tcBorders>
              <w:top w:val="single" w:sz="4" w:space="0" w:color="auto"/>
              <w:bottom w:val="single" w:sz="4" w:space="0" w:color="auto"/>
            </w:tcBorders>
          </w:tcPr>
          <w:p w14:paraId="160C7818" w14:textId="5610D2BF" w:rsidR="00CB45DE" w:rsidRDefault="00CB45DE">
            <w:pPr>
              <w:pStyle w:val="EarlierRepubEntries"/>
            </w:pPr>
            <w:r>
              <w:t xml:space="preserve">amendments by </w:t>
            </w:r>
            <w:hyperlink r:id="rId85" w:tooltip="Freedom of Information Act 2016" w:history="1">
              <w:r>
                <w:rPr>
                  <w:rStyle w:val="charCitHyperlinkAbbrev"/>
                </w:rPr>
                <w:t>A2016-55</w:t>
              </w:r>
            </w:hyperlink>
            <w:r>
              <w:t xml:space="preserve"> as amended by </w:t>
            </w:r>
            <w:hyperlink r:id="rId86" w:tooltip="Justice and Community Safety Legislation Amendment Act 2017 (No 2)" w:history="1">
              <w:r>
                <w:rPr>
                  <w:rStyle w:val="charCitHyperlinkAbbrev"/>
                </w:rPr>
                <w:t>A2017</w:t>
              </w:r>
              <w:r>
                <w:rPr>
                  <w:rStyle w:val="charCitHyperlinkAbbrev"/>
                </w:rPr>
                <w:noBreakHyphen/>
                <w:t>14</w:t>
              </w:r>
            </w:hyperlink>
          </w:p>
        </w:tc>
      </w:tr>
      <w:tr w:rsidR="00605BD6" w14:paraId="66D24101" w14:textId="77777777" w:rsidTr="00605BD6">
        <w:trPr>
          <w:trHeight w:val="747"/>
        </w:trPr>
        <w:tc>
          <w:tcPr>
            <w:tcW w:w="1576" w:type="dxa"/>
            <w:tcBorders>
              <w:top w:val="single" w:sz="4" w:space="0" w:color="auto"/>
              <w:bottom w:val="single" w:sz="4" w:space="0" w:color="auto"/>
            </w:tcBorders>
          </w:tcPr>
          <w:p w14:paraId="2D95DC4E" w14:textId="6C37838B" w:rsidR="00605BD6" w:rsidRDefault="00605BD6" w:rsidP="00605BD6">
            <w:pPr>
              <w:pStyle w:val="EarlierRepubEntries"/>
            </w:pPr>
            <w:r>
              <w:t>R3</w:t>
            </w:r>
            <w:r>
              <w:br/>
              <w:t>1 Dec 2019</w:t>
            </w:r>
          </w:p>
        </w:tc>
        <w:tc>
          <w:tcPr>
            <w:tcW w:w="1681" w:type="dxa"/>
            <w:tcBorders>
              <w:top w:val="single" w:sz="4" w:space="0" w:color="auto"/>
              <w:bottom w:val="single" w:sz="4" w:space="0" w:color="auto"/>
            </w:tcBorders>
          </w:tcPr>
          <w:p w14:paraId="693163E4" w14:textId="2CA0A2E2" w:rsidR="00605BD6" w:rsidRDefault="00605BD6" w:rsidP="00605BD6">
            <w:pPr>
              <w:pStyle w:val="EarlierRepubEntries"/>
            </w:pPr>
            <w:r>
              <w:t>1 Dec 2019–</w:t>
            </w:r>
            <w:r>
              <w:br/>
              <w:t>16 Dec 2021</w:t>
            </w:r>
          </w:p>
        </w:tc>
        <w:tc>
          <w:tcPr>
            <w:tcW w:w="1783" w:type="dxa"/>
            <w:tcBorders>
              <w:top w:val="single" w:sz="4" w:space="0" w:color="auto"/>
              <w:bottom w:val="single" w:sz="4" w:space="0" w:color="auto"/>
            </w:tcBorders>
          </w:tcPr>
          <w:p w14:paraId="26D20D94" w14:textId="5E71CC71" w:rsidR="00605BD6" w:rsidRDefault="00327962" w:rsidP="00605BD6">
            <w:pPr>
              <w:pStyle w:val="EarlierRepubEntries"/>
            </w:pPr>
            <w:hyperlink r:id="rId87" w:tooltip="Integrity Commission Amendment Act 2019" w:history="1">
              <w:r w:rsidR="00B8537F">
                <w:rPr>
                  <w:rStyle w:val="charCitHyperlinkAbbrev"/>
                </w:rPr>
                <w:t>A2019</w:t>
              </w:r>
              <w:r w:rsidR="00B8537F">
                <w:rPr>
                  <w:rStyle w:val="charCitHyperlinkAbbrev"/>
                </w:rPr>
                <w:noBreakHyphen/>
                <w:t>18</w:t>
              </w:r>
            </w:hyperlink>
          </w:p>
        </w:tc>
        <w:tc>
          <w:tcPr>
            <w:tcW w:w="1783" w:type="dxa"/>
            <w:tcBorders>
              <w:top w:val="single" w:sz="4" w:space="0" w:color="auto"/>
              <w:bottom w:val="single" w:sz="4" w:space="0" w:color="auto"/>
            </w:tcBorders>
          </w:tcPr>
          <w:p w14:paraId="635FA1E2" w14:textId="406387F7" w:rsidR="00605BD6" w:rsidRDefault="00605BD6" w:rsidP="007A3124">
            <w:pPr>
              <w:pStyle w:val="EarlierRepubEntries"/>
            </w:pPr>
            <w:r>
              <w:t>amendments by</w:t>
            </w:r>
            <w:r w:rsidR="007A3124">
              <w:t xml:space="preserve"> </w:t>
            </w:r>
            <w:hyperlink r:id="rId88" w:tooltip="Integrity Commission Act 2018" w:history="1">
              <w:r w:rsidR="00AA3B4B">
                <w:rPr>
                  <w:rStyle w:val="charCitHyperlinkAbbrev"/>
                </w:rPr>
                <w:t>A2018-52</w:t>
              </w:r>
            </w:hyperlink>
            <w:r>
              <w:t xml:space="preserve"> as</w:t>
            </w:r>
            <w:r w:rsidR="007A3124">
              <w:t xml:space="preserve"> </w:t>
            </w:r>
            <w:r>
              <w:t>amended by</w:t>
            </w:r>
            <w:r w:rsidR="007A3124">
              <w:t xml:space="preserve"> </w:t>
            </w:r>
            <w:hyperlink r:id="rId89" w:tooltip="Integrity Commission Amendment Act 2019" w:history="1">
              <w:r w:rsidR="00B8537F">
                <w:rPr>
                  <w:rStyle w:val="charCitHyperlinkAbbrev"/>
                </w:rPr>
                <w:t>A2019</w:t>
              </w:r>
              <w:r w:rsidR="00B8537F">
                <w:rPr>
                  <w:rStyle w:val="charCitHyperlinkAbbrev"/>
                </w:rPr>
                <w:noBreakHyphen/>
                <w:t>18</w:t>
              </w:r>
            </w:hyperlink>
          </w:p>
        </w:tc>
      </w:tr>
    </w:tbl>
    <w:p w14:paraId="67D26206" w14:textId="77777777" w:rsidR="0096687E" w:rsidRDefault="0096687E">
      <w:pPr>
        <w:pStyle w:val="05EndNote"/>
        <w:sectPr w:rsidR="0096687E" w:rsidSect="007A3124">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326"/>
        </w:sectPr>
      </w:pPr>
    </w:p>
    <w:p w14:paraId="0D076C9B" w14:textId="77777777" w:rsidR="004C04C4" w:rsidRDefault="004C04C4"/>
    <w:p w14:paraId="70DE236A" w14:textId="77777777" w:rsidR="004C04C4" w:rsidRDefault="004C04C4"/>
    <w:p w14:paraId="150180B0" w14:textId="77777777" w:rsidR="004C04C4" w:rsidRDefault="004C04C4"/>
    <w:p w14:paraId="75B2980E" w14:textId="77777777" w:rsidR="004C04C4" w:rsidRDefault="004C04C4">
      <w:pPr>
        <w:rPr>
          <w:color w:val="000000"/>
          <w:sz w:val="22"/>
        </w:rPr>
      </w:pPr>
    </w:p>
    <w:p w14:paraId="5F805329" w14:textId="77777777" w:rsidR="004B3B9A" w:rsidRDefault="004B3B9A">
      <w:pPr>
        <w:rPr>
          <w:color w:val="000000"/>
          <w:sz w:val="22"/>
        </w:rPr>
      </w:pPr>
    </w:p>
    <w:p w14:paraId="59033252" w14:textId="77777777" w:rsidR="00236568" w:rsidRDefault="00236568">
      <w:pPr>
        <w:rPr>
          <w:color w:val="000000"/>
          <w:sz w:val="22"/>
        </w:rPr>
      </w:pPr>
    </w:p>
    <w:p w14:paraId="6AAE593D" w14:textId="77777777" w:rsidR="00236568" w:rsidRDefault="00236568">
      <w:pPr>
        <w:rPr>
          <w:color w:val="000000"/>
          <w:sz w:val="22"/>
        </w:rPr>
      </w:pPr>
    </w:p>
    <w:p w14:paraId="3DA2771D" w14:textId="77777777" w:rsidR="00236568" w:rsidRDefault="00236568">
      <w:pPr>
        <w:rPr>
          <w:color w:val="000000"/>
          <w:sz w:val="22"/>
        </w:rPr>
      </w:pPr>
    </w:p>
    <w:p w14:paraId="1CC07A57" w14:textId="77777777" w:rsidR="004B3B9A" w:rsidRDefault="004B3B9A">
      <w:pPr>
        <w:rPr>
          <w:color w:val="000000"/>
          <w:sz w:val="22"/>
        </w:rPr>
      </w:pPr>
    </w:p>
    <w:p w14:paraId="1F22172D" w14:textId="77777777" w:rsidR="00236568" w:rsidRDefault="00236568">
      <w:pPr>
        <w:rPr>
          <w:color w:val="000000"/>
          <w:sz w:val="22"/>
        </w:rPr>
      </w:pPr>
    </w:p>
    <w:p w14:paraId="79DFDC55" w14:textId="77777777" w:rsidR="00236568" w:rsidRDefault="00236568">
      <w:pPr>
        <w:rPr>
          <w:color w:val="000000"/>
          <w:sz w:val="22"/>
        </w:rPr>
      </w:pPr>
    </w:p>
    <w:p w14:paraId="1C14918E" w14:textId="77777777" w:rsidR="004C04C4" w:rsidRDefault="004C04C4">
      <w:pPr>
        <w:rPr>
          <w:color w:val="000000"/>
          <w:sz w:val="22"/>
        </w:rPr>
      </w:pPr>
    </w:p>
    <w:p w14:paraId="5C20C4FC" w14:textId="2BEDFB2A" w:rsidR="004C04C4" w:rsidRDefault="00D0554C">
      <w:pPr>
        <w:rPr>
          <w:color w:val="000000"/>
          <w:sz w:val="22"/>
        </w:rPr>
      </w:pPr>
      <w:r>
        <w:rPr>
          <w:color w:val="000000"/>
          <w:sz w:val="22"/>
        </w:rPr>
        <w:t xml:space="preserve">©  Australian Capital Territory </w:t>
      </w:r>
      <w:r w:rsidR="007A3124">
        <w:rPr>
          <w:noProof/>
          <w:color w:val="000000"/>
          <w:sz w:val="22"/>
        </w:rPr>
        <w:t>2021</w:t>
      </w:r>
    </w:p>
    <w:p w14:paraId="7031CD90" w14:textId="77777777" w:rsidR="0096687E" w:rsidRDefault="0096687E">
      <w:pPr>
        <w:pStyle w:val="06Copyright"/>
        <w:sectPr w:rsidR="0096687E" w:rsidSect="0009367A">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000" w:right="1900" w:bottom="2500" w:left="2300" w:header="2480" w:footer="2100" w:gutter="0"/>
          <w:pgNumType w:fmt="lowerRoman"/>
          <w:cols w:space="720"/>
          <w:titlePg/>
          <w:docGrid w:linePitch="326"/>
        </w:sectPr>
      </w:pPr>
    </w:p>
    <w:p w14:paraId="41A7FB3C" w14:textId="77777777" w:rsidR="004C04C4" w:rsidRDefault="004C04C4"/>
    <w:sectPr w:rsidR="004C04C4" w:rsidSect="004C04C4">
      <w:headerReference w:type="first" r:id="rId100"/>
      <w:footerReference w:type="first" r:id="rId10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ED56" w14:textId="77777777" w:rsidR="00DC7D7B" w:rsidRDefault="00DC7D7B">
      <w:r>
        <w:separator/>
      </w:r>
    </w:p>
  </w:endnote>
  <w:endnote w:type="continuationSeparator" w:id="0">
    <w:p w14:paraId="7D149D55" w14:textId="77777777" w:rsidR="00DC7D7B" w:rsidRDefault="00DC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53C6" w14:textId="0101319C" w:rsidR="00714234" w:rsidRPr="00327962" w:rsidRDefault="00327962" w:rsidP="00327962">
    <w:pPr>
      <w:pStyle w:val="Footer"/>
      <w:jc w:val="center"/>
      <w:rPr>
        <w:rFonts w:cs="Arial"/>
        <w:sz w:val="14"/>
      </w:rPr>
    </w:pPr>
    <w:r w:rsidRPr="003279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98AC" w14:textId="77777777" w:rsidR="00DC7D7B" w:rsidRDefault="00DC7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D7B" w14:paraId="238FA91A" w14:textId="77777777">
      <w:tc>
        <w:tcPr>
          <w:tcW w:w="847" w:type="pct"/>
        </w:tcPr>
        <w:p w14:paraId="7D17D3D3" w14:textId="77777777" w:rsidR="00DC7D7B" w:rsidRDefault="00DC7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16264196" w14:textId="6E2B5464"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54AEDBC0" w14:textId="7FD270D9"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1061" w:type="pct"/>
        </w:tcPr>
        <w:p w14:paraId="533140CC" w14:textId="6E25B9A4" w:rsidR="00DC7D7B" w:rsidRDefault="00327962">
          <w:pPr>
            <w:pStyle w:val="Footer"/>
            <w:jc w:val="right"/>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r>
  </w:tbl>
  <w:p w14:paraId="59571FDD" w14:textId="08DCB40B"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87A4" w14:textId="77777777" w:rsidR="00DC7D7B" w:rsidRDefault="00DC7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D7B" w14:paraId="286D82AC" w14:textId="77777777">
      <w:tc>
        <w:tcPr>
          <w:tcW w:w="1061" w:type="pct"/>
        </w:tcPr>
        <w:p w14:paraId="3ACE7D37" w14:textId="219BF320" w:rsidR="00DC7D7B" w:rsidRDefault="00327962">
          <w:pPr>
            <w:pStyle w:val="Footer"/>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c>
        <w:tcPr>
          <w:tcW w:w="3092" w:type="pct"/>
        </w:tcPr>
        <w:p w14:paraId="1EA66A45" w14:textId="3E225B1B"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714790E3" w14:textId="46FB0DC7"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847" w:type="pct"/>
        </w:tcPr>
        <w:p w14:paraId="618E3AAA" w14:textId="77777777" w:rsidR="00DC7D7B" w:rsidRDefault="00DC7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0C3ABE14" w14:textId="48EB605D"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BD97" w14:textId="77777777" w:rsidR="00DC7D7B" w:rsidRDefault="00DC7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D7B" w14:paraId="44FB5292" w14:textId="77777777">
      <w:tc>
        <w:tcPr>
          <w:tcW w:w="847" w:type="pct"/>
        </w:tcPr>
        <w:p w14:paraId="0DBA2DF7" w14:textId="77777777" w:rsidR="00DC7D7B" w:rsidRDefault="00DC7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3A82039E" w14:textId="396CD414"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28D1A8A7" w14:textId="05BD927D"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1061" w:type="pct"/>
        </w:tcPr>
        <w:p w14:paraId="0E3FE9DC" w14:textId="05F40D3C" w:rsidR="00DC7D7B" w:rsidRDefault="00327962">
          <w:pPr>
            <w:pStyle w:val="Footer"/>
            <w:jc w:val="right"/>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r>
  </w:tbl>
  <w:p w14:paraId="789B86F9" w14:textId="42EC5A4D"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39F" w14:textId="77777777" w:rsidR="00DC7D7B" w:rsidRDefault="00DC7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D7B" w14:paraId="789F31BF" w14:textId="77777777">
      <w:tc>
        <w:tcPr>
          <w:tcW w:w="1061" w:type="pct"/>
        </w:tcPr>
        <w:p w14:paraId="1ED8216B" w14:textId="764CEA12" w:rsidR="00DC7D7B" w:rsidRDefault="00327962">
          <w:pPr>
            <w:pStyle w:val="Footer"/>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c>
        <w:tcPr>
          <w:tcW w:w="3092" w:type="pct"/>
        </w:tcPr>
        <w:p w14:paraId="6486BF0A" w14:textId="506E4C37"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205BD32D" w14:textId="488588C5"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847" w:type="pct"/>
        </w:tcPr>
        <w:p w14:paraId="7DC13871" w14:textId="77777777" w:rsidR="00DC7D7B" w:rsidRDefault="00DC7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E445F68" w14:textId="15F3BED3"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1B1F" w14:textId="587CD220" w:rsidR="00DC7D7B" w:rsidRPr="00327962" w:rsidRDefault="00327962" w:rsidP="00327962">
    <w:pPr>
      <w:pStyle w:val="Footer"/>
      <w:jc w:val="center"/>
      <w:rPr>
        <w:rFonts w:cs="Arial"/>
        <w:sz w:val="14"/>
      </w:rPr>
    </w:pPr>
    <w:r w:rsidRPr="003279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DB5" w14:textId="420F1A9D" w:rsidR="00DC7D7B" w:rsidRPr="00327962" w:rsidRDefault="00DC7D7B" w:rsidP="00327962">
    <w:pPr>
      <w:pStyle w:val="Footer"/>
      <w:jc w:val="center"/>
      <w:rPr>
        <w:rFonts w:cs="Arial"/>
        <w:sz w:val="14"/>
      </w:rPr>
    </w:pPr>
    <w:r w:rsidRPr="00327962">
      <w:rPr>
        <w:rFonts w:cs="Arial"/>
        <w:sz w:val="14"/>
      </w:rPr>
      <w:fldChar w:fldCharType="begin"/>
    </w:r>
    <w:r w:rsidRPr="00327962">
      <w:rPr>
        <w:rFonts w:cs="Arial"/>
        <w:sz w:val="14"/>
      </w:rPr>
      <w:instrText xml:space="preserve"> COMMENTS  \* MERGEFORMAT </w:instrText>
    </w:r>
    <w:r w:rsidRPr="00327962">
      <w:rPr>
        <w:rFonts w:cs="Arial"/>
        <w:sz w:val="14"/>
      </w:rPr>
      <w:fldChar w:fldCharType="end"/>
    </w:r>
    <w:r w:rsidR="00327962" w:rsidRPr="003279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7EA8" w14:textId="005117EA" w:rsidR="00DC7D7B" w:rsidRPr="00327962" w:rsidRDefault="00327962" w:rsidP="00327962">
    <w:pPr>
      <w:pStyle w:val="Footer"/>
      <w:jc w:val="center"/>
      <w:rPr>
        <w:rFonts w:cs="Arial"/>
        <w:sz w:val="14"/>
      </w:rPr>
    </w:pPr>
    <w:r w:rsidRPr="003279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F92" w14:textId="77777777" w:rsidR="00DC7D7B" w:rsidRDefault="00DC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3104" w14:textId="54C4125C" w:rsidR="00DC7D7B" w:rsidRPr="00327962" w:rsidRDefault="00DC7D7B" w:rsidP="00327962">
    <w:pPr>
      <w:pStyle w:val="Footer"/>
      <w:jc w:val="center"/>
      <w:rPr>
        <w:rFonts w:cs="Arial"/>
        <w:sz w:val="14"/>
      </w:rPr>
    </w:pPr>
    <w:r w:rsidRPr="00327962">
      <w:rPr>
        <w:rFonts w:cs="Arial"/>
        <w:sz w:val="14"/>
      </w:rPr>
      <w:fldChar w:fldCharType="begin"/>
    </w:r>
    <w:r w:rsidRPr="00327962">
      <w:rPr>
        <w:rFonts w:cs="Arial"/>
        <w:sz w:val="14"/>
      </w:rPr>
      <w:instrText xml:space="preserve"> DOCPROPERTY "Status" </w:instrText>
    </w:r>
    <w:r w:rsidRPr="00327962">
      <w:rPr>
        <w:rFonts w:cs="Arial"/>
        <w:sz w:val="14"/>
      </w:rPr>
      <w:fldChar w:fldCharType="separate"/>
    </w:r>
    <w:r w:rsidR="00714234" w:rsidRPr="00327962">
      <w:rPr>
        <w:rFonts w:cs="Arial"/>
        <w:sz w:val="14"/>
      </w:rPr>
      <w:t xml:space="preserve"> </w:t>
    </w:r>
    <w:r w:rsidRPr="00327962">
      <w:rPr>
        <w:rFonts w:cs="Arial"/>
        <w:sz w:val="14"/>
      </w:rPr>
      <w:fldChar w:fldCharType="end"/>
    </w:r>
    <w:r w:rsidRPr="00327962">
      <w:rPr>
        <w:rFonts w:cs="Arial"/>
        <w:sz w:val="14"/>
      </w:rPr>
      <w:fldChar w:fldCharType="begin"/>
    </w:r>
    <w:r w:rsidRPr="00327962">
      <w:rPr>
        <w:rFonts w:cs="Arial"/>
        <w:sz w:val="14"/>
      </w:rPr>
      <w:instrText xml:space="preserve"> COMMENTS  \* MERGEFORMAT </w:instrText>
    </w:r>
    <w:r w:rsidRPr="00327962">
      <w:rPr>
        <w:rFonts w:cs="Arial"/>
        <w:sz w:val="14"/>
      </w:rPr>
      <w:fldChar w:fldCharType="end"/>
    </w:r>
    <w:r w:rsidR="00327962" w:rsidRPr="003279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42A3" w14:textId="2465142F" w:rsidR="00714234" w:rsidRPr="00327962" w:rsidRDefault="00327962" w:rsidP="00327962">
    <w:pPr>
      <w:pStyle w:val="Footer"/>
      <w:jc w:val="center"/>
      <w:rPr>
        <w:rFonts w:cs="Arial"/>
        <w:sz w:val="14"/>
      </w:rPr>
    </w:pPr>
    <w:r w:rsidRPr="003279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CE4C" w14:textId="77777777" w:rsidR="00DC7D7B" w:rsidRDefault="00DC7D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7D7B" w14:paraId="6FBE1A9A" w14:textId="77777777">
      <w:tc>
        <w:tcPr>
          <w:tcW w:w="846" w:type="pct"/>
        </w:tcPr>
        <w:p w14:paraId="54040848" w14:textId="77777777" w:rsidR="00DC7D7B" w:rsidRDefault="00DC7D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9BEA7B8" w14:textId="16116CE4"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62351775" w14:textId="6711A2EA" w:rsidR="00DC7D7B" w:rsidRDefault="00327962">
          <w:pPr>
            <w:pStyle w:val="FooterInfoCentre"/>
          </w:pPr>
          <w:r>
            <w:fldChar w:fldCharType="begin"/>
          </w:r>
          <w:r>
            <w:instrText xml:space="preserve"> DOCPROPERTY "Eff"  </w:instrText>
          </w:r>
          <w:r>
            <w:fldChar w:fldCharType="separate"/>
          </w:r>
          <w:r w:rsidR="00714234">
            <w:t xml:space="preserve">Effective:  </w:t>
          </w:r>
          <w:r>
            <w:fldChar w:fldCharType="end"/>
          </w:r>
          <w:r>
            <w:fldChar w:fldCharType="begin"/>
          </w:r>
          <w:r>
            <w:instrText xml:space="preserve"> DOCPROPERTY "StartDt"   </w:instrText>
          </w:r>
          <w:r>
            <w:fldChar w:fldCharType="separate"/>
          </w:r>
          <w:r w:rsidR="00714234">
            <w:t>17/12/21</w:t>
          </w:r>
          <w:r>
            <w:fldChar w:fldCharType="end"/>
          </w:r>
          <w:r>
            <w:fldChar w:fldCharType="begin"/>
          </w:r>
          <w:r>
            <w:instrText xml:space="preserve"> DOCPROPERTY "EndDt"  </w:instrText>
          </w:r>
          <w:r>
            <w:fldChar w:fldCharType="separate"/>
          </w:r>
          <w:r w:rsidR="00714234">
            <w:t xml:space="preserve"> </w:t>
          </w:r>
          <w:r>
            <w:fldChar w:fldCharType="end"/>
          </w:r>
        </w:p>
      </w:tc>
      <w:tc>
        <w:tcPr>
          <w:tcW w:w="1061" w:type="pct"/>
        </w:tcPr>
        <w:p w14:paraId="29D1C6A3" w14:textId="3A928608" w:rsidR="00DC7D7B" w:rsidRDefault="00327962">
          <w:pPr>
            <w:pStyle w:val="Footer"/>
            <w:jc w:val="right"/>
          </w:pPr>
          <w:r>
            <w:fldChar w:fldCharType="begin"/>
          </w:r>
          <w:r>
            <w:instrText xml:space="preserve"> DOCPROPERTY "Category"  </w:instrText>
          </w:r>
          <w:r>
            <w:fldChar w:fldCharType="separate"/>
          </w:r>
          <w:r w:rsidR="00714234">
            <w:t>R4</w:t>
          </w:r>
          <w:r>
            <w:fldChar w:fldCharType="end"/>
          </w:r>
          <w:r w:rsidR="00DC7D7B">
            <w:br/>
          </w:r>
          <w:r>
            <w:fldChar w:fldCharType="begin"/>
          </w:r>
          <w:r>
            <w:instrText xml:space="preserve"> DOCPROPERTY "RepubDt"  </w:instrText>
          </w:r>
          <w:r>
            <w:fldChar w:fldCharType="separate"/>
          </w:r>
          <w:r w:rsidR="00714234">
            <w:t>17/12/21</w:t>
          </w:r>
          <w:r>
            <w:fldChar w:fldCharType="end"/>
          </w:r>
        </w:p>
      </w:tc>
    </w:tr>
  </w:tbl>
  <w:p w14:paraId="6B0F7968" w14:textId="7812AD2B"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7D3D" w14:textId="77777777" w:rsidR="00DC7D7B" w:rsidRDefault="00DC7D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7D7B" w14:paraId="00AE16A9" w14:textId="77777777">
      <w:tc>
        <w:tcPr>
          <w:tcW w:w="1061" w:type="pct"/>
        </w:tcPr>
        <w:p w14:paraId="253691A3" w14:textId="0B30BDE2" w:rsidR="00DC7D7B" w:rsidRDefault="00327962">
          <w:pPr>
            <w:pStyle w:val="Footer"/>
          </w:pPr>
          <w:r>
            <w:fldChar w:fldCharType="begin"/>
          </w:r>
          <w:r>
            <w:instrText xml:space="preserve"> DOCPROPERTY "Category"  </w:instrText>
          </w:r>
          <w:r>
            <w:fldChar w:fldCharType="separate"/>
          </w:r>
          <w:r w:rsidR="00714234">
            <w:t>R4</w:t>
          </w:r>
          <w:r>
            <w:fldChar w:fldCharType="end"/>
          </w:r>
          <w:r w:rsidR="00DC7D7B">
            <w:br/>
          </w:r>
          <w:r>
            <w:fldChar w:fldCharType="begin"/>
          </w:r>
          <w:r>
            <w:instrText xml:space="preserve"> DOCPROPERTY "RepubDt"  </w:instrText>
          </w:r>
          <w:r>
            <w:fldChar w:fldCharType="separate"/>
          </w:r>
          <w:r w:rsidR="00714234">
            <w:t>17/12/21</w:t>
          </w:r>
          <w:r>
            <w:fldChar w:fldCharType="end"/>
          </w:r>
        </w:p>
      </w:tc>
      <w:tc>
        <w:tcPr>
          <w:tcW w:w="3093" w:type="pct"/>
        </w:tcPr>
        <w:p w14:paraId="397DD316" w14:textId="74B807BB"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2B17C7AA" w14:textId="76B9F21E" w:rsidR="00DC7D7B" w:rsidRDefault="00327962">
          <w:pPr>
            <w:pStyle w:val="FooterInfoCentre"/>
          </w:pPr>
          <w:r>
            <w:fldChar w:fldCharType="begin"/>
          </w:r>
          <w:r>
            <w:instrText xml:space="preserve"> DOCPROPERTY "Eff"  </w:instrText>
          </w:r>
          <w:r>
            <w:fldChar w:fldCharType="separate"/>
          </w:r>
          <w:r w:rsidR="00714234">
            <w:t xml:space="preserve">Effective:  </w:t>
          </w:r>
          <w:r>
            <w:fldChar w:fldCharType="end"/>
          </w:r>
          <w:r>
            <w:fldChar w:fldCharType="begin"/>
          </w:r>
          <w:r>
            <w:instrText xml:space="preserve"> DOCPROPERTY "StartDt"  </w:instrText>
          </w:r>
          <w:r>
            <w:fldChar w:fldCharType="separate"/>
          </w:r>
          <w:r w:rsidR="00714234">
            <w:t>17/12/21</w:t>
          </w:r>
          <w:r>
            <w:fldChar w:fldCharType="end"/>
          </w:r>
          <w:r>
            <w:fldChar w:fldCharType="begin"/>
          </w:r>
          <w:r>
            <w:instrText xml:space="preserve"> DOCPROPERTY "EndDt"  </w:instrText>
          </w:r>
          <w:r>
            <w:fldChar w:fldCharType="separate"/>
          </w:r>
          <w:r w:rsidR="00714234">
            <w:t xml:space="preserve"> </w:t>
          </w:r>
          <w:r>
            <w:fldChar w:fldCharType="end"/>
          </w:r>
        </w:p>
      </w:tc>
      <w:tc>
        <w:tcPr>
          <w:tcW w:w="846" w:type="pct"/>
        </w:tcPr>
        <w:p w14:paraId="4A5381F9" w14:textId="77777777" w:rsidR="00DC7D7B" w:rsidRDefault="00DC7D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A805C5" w14:textId="0E1C8B24"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528" w14:textId="77777777" w:rsidR="00DC7D7B" w:rsidRDefault="00DC7D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7D7B" w14:paraId="5AC69DF3" w14:textId="77777777">
      <w:tc>
        <w:tcPr>
          <w:tcW w:w="1061" w:type="pct"/>
        </w:tcPr>
        <w:p w14:paraId="335D8A8A" w14:textId="293E6D82" w:rsidR="00DC7D7B" w:rsidRDefault="00327962">
          <w:pPr>
            <w:pStyle w:val="Footer"/>
          </w:pPr>
          <w:r>
            <w:fldChar w:fldCharType="begin"/>
          </w:r>
          <w:r>
            <w:instrText xml:space="preserve"> DOCPROPERTY "Category"  </w:instrText>
          </w:r>
          <w:r>
            <w:fldChar w:fldCharType="separate"/>
          </w:r>
          <w:r w:rsidR="00714234">
            <w:t>R4</w:t>
          </w:r>
          <w:r>
            <w:fldChar w:fldCharType="end"/>
          </w:r>
          <w:r w:rsidR="00DC7D7B">
            <w:br/>
          </w:r>
          <w:r>
            <w:fldChar w:fldCharType="begin"/>
          </w:r>
          <w:r>
            <w:instrText xml:space="preserve"> DOCPROPERTY "RepubDt"  </w:instrText>
          </w:r>
          <w:r>
            <w:fldChar w:fldCharType="separate"/>
          </w:r>
          <w:r w:rsidR="00714234">
            <w:t>17/12/21</w:t>
          </w:r>
          <w:r>
            <w:fldChar w:fldCharType="end"/>
          </w:r>
        </w:p>
      </w:tc>
      <w:tc>
        <w:tcPr>
          <w:tcW w:w="3093" w:type="pct"/>
        </w:tcPr>
        <w:p w14:paraId="26989867" w14:textId="53B4E90C"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471B7575" w14:textId="6E3712EB" w:rsidR="00DC7D7B" w:rsidRDefault="00327962">
          <w:pPr>
            <w:pStyle w:val="FooterInfoCentre"/>
          </w:pPr>
          <w:r>
            <w:fldChar w:fldCharType="begin"/>
          </w:r>
          <w:r>
            <w:instrText xml:space="preserve"> DOCPROPERTY "Eff"  </w:instrText>
          </w:r>
          <w:r>
            <w:fldChar w:fldCharType="separate"/>
          </w:r>
          <w:r w:rsidR="00714234">
            <w:t xml:space="preserve">Effective:  </w:t>
          </w:r>
          <w:r>
            <w:fldChar w:fldCharType="end"/>
          </w:r>
          <w:r>
            <w:fldChar w:fldCharType="begin"/>
          </w:r>
          <w:r>
            <w:instrText xml:space="preserve"> DOCPROPERTY "StartDt"   </w:instrText>
          </w:r>
          <w:r>
            <w:fldChar w:fldCharType="separate"/>
          </w:r>
          <w:r w:rsidR="00714234">
            <w:t>17/12/21</w:t>
          </w:r>
          <w:r>
            <w:fldChar w:fldCharType="end"/>
          </w:r>
          <w:r>
            <w:fldChar w:fldCharType="begin"/>
          </w:r>
          <w:r>
            <w:instrText xml:space="preserve"> DOCPROPERTY "EndDt"  </w:instrText>
          </w:r>
          <w:r>
            <w:fldChar w:fldCharType="separate"/>
          </w:r>
          <w:r w:rsidR="00714234">
            <w:t xml:space="preserve"> </w:t>
          </w:r>
          <w:r>
            <w:fldChar w:fldCharType="end"/>
          </w:r>
        </w:p>
      </w:tc>
      <w:tc>
        <w:tcPr>
          <w:tcW w:w="846" w:type="pct"/>
        </w:tcPr>
        <w:p w14:paraId="0375D705" w14:textId="77777777" w:rsidR="00DC7D7B" w:rsidRDefault="00DC7D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A669E4" w14:textId="25D8ED83" w:rsidR="00DC7D7B" w:rsidRPr="00327962" w:rsidRDefault="00327962" w:rsidP="00327962">
    <w:pPr>
      <w:pStyle w:val="Status"/>
      <w:rPr>
        <w:rFonts w:cs="Arial"/>
      </w:rPr>
    </w:pPr>
    <w:r w:rsidRPr="003279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BF3" w14:textId="77777777" w:rsidR="00DC7D7B" w:rsidRDefault="00DC7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7D7B" w14:paraId="0B747B56" w14:textId="77777777">
      <w:tc>
        <w:tcPr>
          <w:tcW w:w="847" w:type="pct"/>
        </w:tcPr>
        <w:p w14:paraId="1C14C152" w14:textId="77777777" w:rsidR="00DC7D7B" w:rsidRDefault="00DC7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63492AAC" w14:textId="786A9302"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08F6F80E" w14:textId="4451F6C4"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1061" w:type="pct"/>
        </w:tcPr>
        <w:p w14:paraId="0596F653" w14:textId="5030E4D8" w:rsidR="00DC7D7B" w:rsidRDefault="00327962">
          <w:pPr>
            <w:pStyle w:val="Footer"/>
            <w:jc w:val="right"/>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r>
  </w:tbl>
  <w:p w14:paraId="0EAC5A07" w14:textId="3E7FD3C1"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AB6" w14:textId="77777777" w:rsidR="00DC7D7B" w:rsidRDefault="00DC7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7D7B" w14:paraId="012DBBAA" w14:textId="77777777">
      <w:tc>
        <w:tcPr>
          <w:tcW w:w="1061" w:type="pct"/>
        </w:tcPr>
        <w:p w14:paraId="4A733F25" w14:textId="3EA0D561" w:rsidR="00DC7D7B" w:rsidRDefault="00327962">
          <w:pPr>
            <w:pStyle w:val="Footer"/>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c>
        <w:tcPr>
          <w:tcW w:w="3092" w:type="pct"/>
        </w:tcPr>
        <w:p w14:paraId="424A3EEA" w14:textId="5CB43007"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355C73FF" w14:textId="25FC258F"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847" w:type="pct"/>
        </w:tcPr>
        <w:p w14:paraId="36DAC113" w14:textId="77777777" w:rsidR="00DC7D7B" w:rsidRDefault="00DC7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5285205B" w14:textId="759DB6EF"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CF6F" w14:textId="77777777" w:rsidR="00DC7D7B" w:rsidRDefault="00DC7D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C7D7B" w14:paraId="520E25DC" w14:textId="77777777">
      <w:tc>
        <w:tcPr>
          <w:tcW w:w="1061" w:type="pct"/>
        </w:tcPr>
        <w:p w14:paraId="3D66B023" w14:textId="183F4056" w:rsidR="00DC7D7B" w:rsidRDefault="00327962">
          <w:pPr>
            <w:pStyle w:val="Footer"/>
          </w:pPr>
          <w:r>
            <w:fldChar w:fldCharType="begin"/>
          </w:r>
          <w:r>
            <w:instrText xml:space="preserve"> DOCPROPERTY "Category"  *\charformat  </w:instrText>
          </w:r>
          <w:r>
            <w:fldChar w:fldCharType="separate"/>
          </w:r>
          <w:r w:rsidR="00714234">
            <w:t>R4</w:t>
          </w:r>
          <w:r>
            <w:fldChar w:fldCharType="end"/>
          </w:r>
          <w:r w:rsidR="00DC7D7B">
            <w:br/>
          </w:r>
          <w:r>
            <w:fldChar w:fldCharType="begin"/>
          </w:r>
          <w:r>
            <w:instrText xml:space="preserve"> DOCPROPERTY "RepubDt"  *\charformat  </w:instrText>
          </w:r>
          <w:r>
            <w:fldChar w:fldCharType="separate"/>
          </w:r>
          <w:r w:rsidR="00714234">
            <w:t>17/12/21</w:t>
          </w:r>
          <w:r>
            <w:fldChar w:fldCharType="end"/>
          </w:r>
        </w:p>
      </w:tc>
      <w:tc>
        <w:tcPr>
          <w:tcW w:w="3092" w:type="pct"/>
        </w:tcPr>
        <w:p w14:paraId="27800E40" w14:textId="4BB93219" w:rsidR="00DC7D7B" w:rsidRDefault="00327962">
          <w:pPr>
            <w:pStyle w:val="Footer"/>
            <w:jc w:val="center"/>
          </w:pPr>
          <w:r>
            <w:fldChar w:fldCharType="begin"/>
          </w:r>
          <w:r>
            <w:instrText xml:space="preserve"> REF Citation *\charformat </w:instrText>
          </w:r>
          <w:r>
            <w:fldChar w:fldCharType="separate"/>
          </w:r>
          <w:r w:rsidR="00714234">
            <w:t>Crimes (Controlled Operations) Act 2008</w:t>
          </w:r>
          <w:r>
            <w:fldChar w:fldCharType="end"/>
          </w:r>
        </w:p>
        <w:p w14:paraId="76AF776D" w14:textId="10F6CB0C" w:rsidR="00DC7D7B" w:rsidRDefault="00327962">
          <w:pPr>
            <w:pStyle w:val="FooterInfoCentre"/>
          </w:pPr>
          <w:r>
            <w:fldChar w:fldCharType="begin"/>
          </w:r>
          <w:r>
            <w:instrText xml:space="preserve"> DOCPROPERTY "Eff"  *\charformat </w:instrText>
          </w:r>
          <w:r>
            <w:fldChar w:fldCharType="separate"/>
          </w:r>
          <w:r w:rsidR="00714234">
            <w:t xml:space="preserve">Effective:  </w:t>
          </w:r>
          <w:r>
            <w:fldChar w:fldCharType="end"/>
          </w:r>
          <w:r>
            <w:fldChar w:fldCharType="begin"/>
          </w:r>
          <w:r>
            <w:instrText xml:space="preserve"> DOCPROPERTY "StartDt"  *\charformat </w:instrText>
          </w:r>
          <w:r>
            <w:fldChar w:fldCharType="separate"/>
          </w:r>
          <w:r w:rsidR="00714234">
            <w:t>17/12/21</w:t>
          </w:r>
          <w:r>
            <w:fldChar w:fldCharType="end"/>
          </w:r>
          <w:r>
            <w:fldChar w:fldCharType="begin"/>
          </w:r>
          <w:r>
            <w:instrText xml:space="preserve"> DOCPROPERTY "EndDt"  *\charformat </w:instrText>
          </w:r>
          <w:r>
            <w:fldChar w:fldCharType="separate"/>
          </w:r>
          <w:r w:rsidR="00714234">
            <w:t xml:space="preserve"> </w:t>
          </w:r>
          <w:r>
            <w:fldChar w:fldCharType="end"/>
          </w:r>
        </w:p>
      </w:tc>
      <w:tc>
        <w:tcPr>
          <w:tcW w:w="847" w:type="pct"/>
        </w:tcPr>
        <w:p w14:paraId="44858A0E" w14:textId="77777777" w:rsidR="00DC7D7B" w:rsidRDefault="00DC7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CF3C8C" w14:textId="7F8A3EF2" w:rsidR="00DC7D7B" w:rsidRPr="00327962" w:rsidRDefault="00327962" w:rsidP="00327962">
    <w:pPr>
      <w:pStyle w:val="Status"/>
      <w:rPr>
        <w:rFonts w:cs="Arial"/>
      </w:rPr>
    </w:pPr>
    <w:r w:rsidRPr="00327962">
      <w:rPr>
        <w:rFonts w:cs="Arial"/>
      </w:rPr>
      <w:fldChar w:fldCharType="begin"/>
    </w:r>
    <w:r w:rsidRPr="00327962">
      <w:rPr>
        <w:rFonts w:cs="Arial"/>
      </w:rPr>
      <w:instrText xml:space="preserve"> DOCPROPERTY "Status" </w:instrText>
    </w:r>
    <w:r w:rsidRPr="00327962">
      <w:rPr>
        <w:rFonts w:cs="Arial"/>
      </w:rPr>
      <w:fldChar w:fldCharType="separate"/>
    </w:r>
    <w:r w:rsidR="00714234" w:rsidRPr="00327962">
      <w:rPr>
        <w:rFonts w:cs="Arial"/>
      </w:rPr>
      <w:t xml:space="preserve"> </w:t>
    </w:r>
    <w:r w:rsidRPr="00327962">
      <w:rPr>
        <w:rFonts w:cs="Arial"/>
      </w:rPr>
      <w:fldChar w:fldCharType="end"/>
    </w:r>
    <w:r w:rsidRPr="003279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8735" w14:textId="77777777" w:rsidR="00DC7D7B" w:rsidRDefault="00DC7D7B">
      <w:r>
        <w:separator/>
      </w:r>
    </w:p>
  </w:footnote>
  <w:footnote w:type="continuationSeparator" w:id="0">
    <w:p w14:paraId="7FC93C1A" w14:textId="77777777" w:rsidR="00DC7D7B" w:rsidRDefault="00DC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A7D7" w14:textId="77777777" w:rsidR="00714234" w:rsidRDefault="007142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C7D7B" w14:paraId="433AC759" w14:textId="77777777">
      <w:trPr>
        <w:jc w:val="center"/>
      </w:trPr>
      <w:tc>
        <w:tcPr>
          <w:tcW w:w="1234" w:type="dxa"/>
          <w:gridSpan w:val="2"/>
        </w:tcPr>
        <w:p w14:paraId="00744E44" w14:textId="77777777" w:rsidR="00DC7D7B" w:rsidRDefault="00DC7D7B">
          <w:pPr>
            <w:pStyle w:val="HeaderEven"/>
            <w:rPr>
              <w:b/>
            </w:rPr>
          </w:pPr>
          <w:r>
            <w:rPr>
              <w:b/>
            </w:rPr>
            <w:t>Endnotes</w:t>
          </w:r>
        </w:p>
      </w:tc>
      <w:tc>
        <w:tcPr>
          <w:tcW w:w="6062" w:type="dxa"/>
        </w:tcPr>
        <w:p w14:paraId="08EB3AC8" w14:textId="77777777" w:rsidR="00DC7D7B" w:rsidRDefault="00DC7D7B">
          <w:pPr>
            <w:pStyle w:val="HeaderEven"/>
          </w:pPr>
        </w:p>
      </w:tc>
    </w:tr>
    <w:tr w:rsidR="00DC7D7B" w14:paraId="003F0C50" w14:textId="77777777">
      <w:trPr>
        <w:cantSplit/>
        <w:jc w:val="center"/>
      </w:trPr>
      <w:tc>
        <w:tcPr>
          <w:tcW w:w="7296" w:type="dxa"/>
          <w:gridSpan w:val="3"/>
        </w:tcPr>
        <w:p w14:paraId="40FE8B9E" w14:textId="77777777" w:rsidR="00DC7D7B" w:rsidRDefault="00DC7D7B">
          <w:pPr>
            <w:pStyle w:val="HeaderEven"/>
          </w:pPr>
        </w:p>
      </w:tc>
    </w:tr>
    <w:tr w:rsidR="00DC7D7B" w14:paraId="1FB47196" w14:textId="77777777">
      <w:trPr>
        <w:cantSplit/>
        <w:jc w:val="center"/>
      </w:trPr>
      <w:tc>
        <w:tcPr>
          <w:tcW w:w="700" w:type="dxa"/>
          <w:tcBorders>
            <w:bottom w:val="single" w:sz="4" w:space="0" w:color="auto"/>
          </w:tcBorders>
        </w:tcPr>
        <w:p w14:paraId="0DC7F95C" w14:textId="3FDF71EB" w:rsidR="00DC7D7B" w:rsidRDefault="0032796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BB5FCEA" w14:textId="0BB11AFD" w:rsidR="00DC7D7B" w:rsidRDefault="0032796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876459B" w14:textId="77777777" w:rsidR="00DC7D7B" w:rsidRDefault="00DC7D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C7D7B" w14:paraId="42CBB190" w14:textId="77777777">
      <w:trPr>
        <w:jc w:val="center"/>
      </w:trPr>
      <w:tc>
        <w:tcPr>
          <w:tcW w:w="5741" w:type="dxa"/>
        </w:tcPr>
        <w:p w14:paraId="2648AE12" w14:textId="77777777" w:rsidR="00DC7D7B" w:rsidRDefault="00DC7D7B">
          <w:pPr>
            <w:pStyle w:val="HeaderEven"/>
            <w:jc w:val="right"/>
          </w:pPr>
        </w:p>
      </w:tc>
      <w:tc>
        <w:tcPr>
          <w:tcW w:w="1560" w:type="dxa"/>
          <w:gridSpan w:val="2"/>
        </w:tcPr>
        <w:p w14:paraId="4D4A9F3C" w14:textId="77777777" w:rsidR="00DC7D7B" w:rsidRDefault="00DC7D7B">
          <w:pPr>
            <w:pStyle w:val="HeaderEven"/>
            <w:jc w:val="right"/>
            <w:rPr>
              <w:b/>
            </w:rPr>
          </w:pPr>
          <w:r>
            <w:rPr>
              <w:b/>
            </w:rPr>
            <w:t>Endnotes</w:t>
          </w:r>
        </w:p>
      </w:tc>
    </w:tr>
    <w:tr w:rsidR="00DC7D7B" w14:paraId="77A2E065" w14:textId="77777777">
      <w:trPr>
        <w:jc w:val="center"/>
      </w:trPr>
      <w:tc>
        <w:tcPr>
          <w:tcW w:w="7301" w:type="dxa"/>
          <w:gridSpan w:val="3"/>
        </w:tcPr>
        <w:p w14:paraId="1B67C951" w14:textId="77777777" w:rsidR="00DC7D7B" w:rsidRDefault="00DC7D7B">
          <w:pPr>
            <w:pStyle w:val="HeaderEven"/>
            <w:jc w:val="right"/>
            <w:rPr>
              <w:b/>
            </w:rPr>
          </w:pPr>
        </w:p>
      </w:tc>
    </w:tr>
    <w:tr w:rsidR="00DC7D7B" w14:paraId="41758B05" w14:textId="77777777">
      <w:trPr>
        <w:jc w:val="center"/>
      </w:trPr>
      <w:tc>
        <w:tcPr>
          <w:tcW w:w="6600" w:type="dxa"/>
          <w:gridSpan w:val="2"/>
          <w:tcBorders>
            <w:bottom w:val="single" w:sz="4" w:space="0" w:color="auto"/>
          </w:tcBorders>
        </w:tcPr>
        <w:p w14:paraId="3E8776D5" w14:textId="226E2963" w:rsidR="00DC7D7B" w:rsidRDefault="00327962">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DE691D5" w14:textId="00F2374D" w:rsidR="00DC7D7B" w:rsidRDefault="00327962">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5563155C" w14:textId="77777777" w:rsidR="00DC7D7B" w:rsidRDefault="00DC7D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5D8C" w14:textId="77777777" w:rsidR="00DC7D7B" w:rsidRDefault="00DC7D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5FA" w14:textId="77777777" w:rsidR="00DC7D7B" w:rsidRDefault="00DC7D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1F02" w14:textId="77777777" w:rsidR="00DC7D7B" w:rsidRDefault="00DC7D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62EB" w14:textId="77777777" w:rsidR="00DC7D7B" w:rsidRDefault="00DC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7B74" w14:textId="77777777" w:rsidR="00714234" w:rsidRDefault="0071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53C2" w14:textId="77777777" w:rsidR="00714234" w:rsidRDefault="00714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C7D7B" w14:paraId="4E92143C" w14:textId="77777777">
      <w:tc>
        <w:tcPr>
          <w:tcW w:w="900" w:type="pct"/>
        </w:tcPr>
        <w:p w14:paraId="1C26B9A8" w14:textId="77777777" w:rsidR="00DC7D7B" w:rsidRDefault="00DC7D7B">
          <w:pPr>
            <w:pStyle w:val="HeaderEven"/>
          </w:pPr>
        </w:p>
      </w:tc>
      <w:tc>
        <w:tcPr>
          <w:tcW w:w="4100" w:type="pct"/>
        </w:tcPr>
        <w:p w14:paraId="14AD11D7" w14:textId="77777777" w:rsidR="00DC7D7B" w:rsidRDefault="00DC7D7B">
          <w:pPr>
            <w:pStyle w:val="HeaderEven"/>
          </w:pPr>
        </w:p>
      </w:tc>
    </w:tr>
    <w:tr w:rsidR="00DC7D7B" w14:paraId="26E6DD35" w14:textId="77777777">
      <w:tc>
        <w:tcPr>
          <w:tcW w:w="4100" w:type="pct"/>
          <w:gridSpan w:val="2"/>
          <w:tcBorders>
            <w:bottom w:val="single" w:sz="4" w:space="0" w:color="auto"/>
          </w:tcBorders>
        </w:tcPr>
        <w:p w14:paraId="551F254D" w14:textId="1428974E" w:rsidR="00DC7D7B" w:rsidRDefault="003279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C0F2C1" w14:textId="0971DC71" w:rsidR="00DC7D7B" w:rsidRDefault="00DC7D7B">
    <w:pPr>
      <w:pStyle w:val="N-9pt"/>
    </w:pPr>
    <w:r>
      <w:tab/>
    </w:r>
    <w:r w:rsidR="00327962">
      <w:fldChar w:fldCharType="begin"/>
    </w:r>
    <w:r w:rsidR="00327962">
      <w:instrText xml:space="preserve"> STYLEREF charPage \* MERGEFORMAT </w:instrText>
    </w:r>
    <w:r w:rsidR="00327962">
      <w:fldChar w:fldCharType="separate"/>
    </w:r>
    <w:r w:rsidR="00327962">
      <w:rPr>
        <w:noProof/>
      </w:rPr>
      <w:t>Page</w:t>
    </w:r>
    <w:r w:rsidR="003279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C7D7B" w14:paraId="0AE77764" w14:textId="77777777">
      <w:tc>
        <w:tcPr>
          <w:tcW w:w="4100" w:type="pct"/>
        </w:tcPr>
        <w:p w14:paraId="07C4FA61" w14:textId="77777777" w:rsidR="00DC7D7B" w:rsidRDefault="00DC7D7B">
          <w:pPr>
            <w:pStyle w:val="HeaderOdd"/>
          </w:pPr>
        </w:p>
      </w:tc>
      <w:tc>
        <w:tcPr>
          <w:tcW w:w="900" w:type="pct"/>
        </w:tcPr>
        <w:p w14:paraId="2AC60CD8" w14:textId="77777777" w:rsidR="00DC7D7B" w:rsidRDefault="00DC7D7B">
          <w:pPr>
            <w:pStyle w:val="HeaderOdd"/>
          </w:pPr>
        </w:p>
      </w:tc>
    </w:tr>
    <w:tr w:rsidR="00DC7D7B" w14:paraId="49EBA81B" w14:textId="77777777">
      <w:tc>
        <w:tcPr>
          <w:tcW w:w="900" w:type="pct"/>
          <w:gridSpan w:val="2"/>
          <w:tcBorders>
            <w:bottom w:val="single" w:sz="4" w:space="0" w:color="auto"/>
          </w:tcBorders>
        </w:tcPr>
        <w:p w14:paraId="6CDBDE4A" w14:textId="39B6B982" w:rsidR="00DC7D7B" w:rsidRDefault="003279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9CEAF3" w14:textId="0155D5E5" w:rsidR="00DC7D7B" w:rsidRDefault="00DC7D7B">
    <w:pPr>
      <w:pStyle w:val="N-9pt"/>
    </w:pPr>
    <w:r>
      <w:tab/>
    </w:r>
    <w:r w:rsidR="00327962">
      <w:fldChar w:fldCharType="begin"/>
    </w:r>
    <w:r w:rsidR="00327962">
      <w:instrText xml:space="preserve"> STYLEREF charPage \* MERGEFORMAT </w:instrText>
    </w:r>
    <w:r w:rsidR="00327962">
      <w:fldChar w:fldCharType="separate"/>
    </w:r>
    <w:r w:rsidR="00327962">
      <w:rPr>
        <w:noProof/>
      </w:rPr>
      <w:t>Page</w:t>
    </w:r>
    <w:r w:rsidR="003279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C7D7B" w14:paraId="152363E3" w14:textId="77777777">
      <w:tc>
        <w:tcPr>
          <w:tcW w:w="900" w:type="pct"/>
        </w:tcPr>
        <w:p w14:paraId="38571572" w14:textId="05D7D511" w:rsidR="00DC7D7B" w:rsidRDefault="00DC7D7B">
          <w:pPr>
            <w:pStyle w:val="HeaderEven"/>
            <w:rPr>
              <w:b/>
            </w:rPr>
          </w:pPr>
          <w:r>
            <w:rPr>
              <w:b/>
            </w:rPr>
            <w:fldChar w:fldCharType="begin"/>
          </w:r>
          <w:r>
            <w:rPr>
              <w:b/>
            </w:rPr>
            <w:instrText xml:space="preserve"> STYLEREF CharPartNo \*charformat </w:instrText>
          </w:r>
          <w:r>
            <w:rPr>
              <w:b/>
            </w:rPr>
            <w:fldChar w:fldCharType="separate"/>
          </w:r>
          <w:r w:rsidR="00327962">
            <w:rPr>
              <w:b/>
              <w:noProof/>
            </w:rPr>
            <w:t>Part 5</w:t>
          </w:r>
          <w:r>
            <w:rPr>
              <w:b/>
            </w:rPr>
            <w:fldChar w:fldCharType="end"/>
          </w:r>
        </w:p>
      </w:tc>
      <w:tc>
        <w:tcPr>
          <w:tcW w:w="4100" w:type="pct"/>
        </w:tcPr>
        <w:p w14:paraId="7FDE7B0B" w14:textId="0A96314E" w:rsidR="00DC7D7B" w:rsidRDefault="0032796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C7D7B" w14:paraId="6C2A8F3A" w14:textId="77777777">
      <w:tc>
        <w:tcPr>
          <w:tcW w:w="900" w:type="pct"/>
        </w:tcPr>
        <w:p w14:paraId="09BBBDEE" w14:textId="3EEE2619" w:rsidR="00DC7D7B" w:rsidRDefault="00DC7D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2720B5D" w14:textId="51385FBA" w:rsidR="00DC7D7B" w:rsidRDefault="00DC7D7B">
          <w:pPr>
            <w:pStyle w:val="HeaderEven"/>
          </w:pPr>
          <w:r>
            <w:fldChar w:fldCharType="begin"/>
          </w:r>
          <w:r>
            <w:instrText xml:space="preserve"> STYLEREF CharDivText \*charformat </w:instrText>
          </w:r>
          <w:r>
            <w:fldChar w:fldCharType="end"/>
          </w:r>
        </w:p>
      </w:tc>
    </w:tr>
    <w:tr w:rsidR="00DC7D7B" w14:paraId="32397154" w14:textId="77777777">
      <w:trPr>
        <w:cantSplit/>
      </w:trPr>
      <w:tc>
        <w:tcPr>
          <w:tcW w:w="4997" w:type="pct"/>
          <w:gridSpan w:val="2"/>
          <w:tcBorders>
            <w:bottom w:val="single" w:sz="4" w:space="0" w:color="auto"/>
          </w:tcBorders>
        </w:tcPr>
        <w:p w14:paraId="37C596DD" w14:textId="4AC5E2AB" w:rsidR="00DC7D7B" w:rsidRDefault="00327962">
          <w:pPr>
            <w:pStyle w:val="HeaderEven6"/>
          </w:pPr>
          <w:r>
            <w:fldChar w:fldCharType="begin"/>
          </w:r>
          <w:r>
            <w:instrText xml:space="preserve"> DOCPROPERTY "Company"  \* MERGEFORMAT </w:instrText>
          </w:r>
          <w:r>
            <w:fldChar w:fldCharType="separate"/>
          </w:r>
          <w:r w:rsidR="00714234">
            <w:t>Section</w:t>
          </w:r>
          <w:r>
            <w:fldChar w:fldCharType="end"/>
          </w:r>
          <w:r w:rsidR="00DC7D7B">
            <w:t xml:space="preserve"> </w:t>
          </w:r>
          <w:r>
            <w:fldChar w:fldCharType="begin"/>
          </w:r>
          <w:r>
            <w:instrText xml:space="preserve"> STYLEREF CharSectNo \*charformat</w:instrText>
          </w:r>
          <w:r>
            <w:instrText xml:space="preserve"> </w:instrText>
          </w:r>
          <w:r>
            <w:fldChar w:fldCharType="separate"/>
          </w:r>
          <w:r>
            <w:rPr>
              <w:noProof/>
            </w:rPr>
            <w:t>34</w:t>
          </w:r>
          <w:r>
            <w:rPr>
              <w:noProof/>
            </w:rPr>
            <w:fldChar w:fldCharType="end"/>
          </w:r>
        </w:p>
      </w:tc>
    </w:tr>
  </w:tbl>
  <w:p w14:paraId="60BD8392" w14:textId="77777777" w:rsidR="00DC7D7B" w:rsidRDefault="00DC7D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C7D7B" w14:paraId="5F7D169E" w14:textId="77777777">
      <w:tc>
        <w:tcPr>
          <w:tcW w:w="4100" w:type="pct"/>
        </w:tcPr>
        <w:p w14:paraId="3EE17D40" w14:textId="1317F05A" w:rsidR="00DC7D7B" w:rsidRDefault="0032796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B8EC734" w14:textId="11420331" w:rsidR="00DC7D7B" w:rsidRDefault="00DC7D7B">
          <w:pPr>
            <w:pStyle w:val="HeaderEven"/>
            <w:jc w:val="right"/>
            <w:rPr>
              <w:b/>
            </w:rPr>
          </w:pPr>
          <w:r>
            <w:rPr>
              <w:b/>
            </w:rPr>
            <w:fldChar w:fldCharType="begin"/>
          </w:r>
          <w:r>
            <w:rPr>
              <w:b/>
            </w:rPr>
            <w:instrText xml:space="preserve"> STYLEREF CharPartNo \*charformat </w:instrText>
          </w:r>
          <w:r>
            <w:rPr>
              <w:b/>
            </w:rPr>
            <w:fldChar w:fldCharType="separate"/>
          </w:r>
          <w:r w:rsidR="00327962">
            <w:rPr>
              <w:b/>
              <w:noProof/>
            </w:rPr>
            <w:t>Part 5</w:t>
          </w:r>
          <w:r>
            <w:rPr>
              <w:b/>
            </w:rPr>
            <w:fldChar w:fldCharType="end"/>
          </w:r>
        </w:p>
      </w:tc>
    </w:tr>
    <w:tr w:rsidR="00DC7D7B" w14:paraId="364C6F45" w14:textId="77777777">
      <w:tc>
        <w:tcPr>
          <w:tcW w:w="4100" w:type="pct"/>
        </w:tcPr>
        <w:p w14:paraId="5CD987A2" w14:textId="2C8139F5" w:rsidR="00DC7D7B" w:rsidRDefault="00DC7D7B">
          <w:pPr>
            <w:pStyle w:val="HeaderEven"/>
            <w:jc w:val="right"/>
          </w:pPr>
          <w:r>
            <w:fldChar w:fldCharType="begin"/>
          </w:r>
          <w:r>
            <w:instrText xml:space="preserve"> STYLEREF CharDivText \*charformat </w:instrText>
          </w:r>
          <w:r>
            <w:fldChar w:fldCharType="end"/>
          </w:r>
        </w:p>
      </w:tc>
      <w:tc>
        <w:tcPr>
          <w:tcW w:w="900" w:type="pct"/>
        </w:tcPr>
        <w:p w14:paraId="203542B2" w14:textId="74992698" w:rsidR="00DC7D7B" w:rsidRDefault="00DC7D7B">
          <w:pPr>
            <w:pStyle w:val="HeaderEven"/>
            <w:jc w:val="right"/>
            <w:rPr>
              <w:b/>
            </w:rPr>
          </w:pPr>
          <w:r>
            <w:rPr>
              <w:b/>
            </w:rPr>
            <w:fldChar w:fldCharType="begin"/>
          </w:r>
          <w:r>
            <w:rPr>
              <w:b/>
            </w:rPr>
            <w:instrText xml:space="preserve"> STYLEREF CharDivNo \*charformat </w:instrText>
          </w:r>
          <w:r>
            <w:rPr>
              <w:b/>
            </w:rPr>
            <w:fldChar w:fldCharType="end"/>
          </w:r>
        </w:p>
      </w:tc>
    </w:tr>
    <w:tr w:rsidR="00DC7D7B" w14:paraId="44C08C4E" w14:textId="77777777">
      <w:trPr>
        <w:cantSplit/>
      </w:trPr>
      <w:tc>
        <w:tcPr>
          <w:tcW w:w="5000" w:type="pct"/>
          <w:gridSpan w:val="2"/>
          <w:tcBorders>
            <w:bottom w:val="single" w:sz="4" w:space="0" w:color="auto"/>
          </w:tcBorders>
        </w:tcPr>
        <w:p w14:paraId="2D558448" w14:textId="3E325F23" w:rsidR="00DC7D7B" w:rsidRDefault="00327962">
          <w:pPr>
            <w:pStyle w:val="HeaderOdd6"/>
          </w:pPr>
          <w:r>
            <w:fldChar w:fldCharType="begin"/>
          </w:r>
          <w:r>
            <w:instrText xml:space="preserve"> DOCPROPERTY "Company"  \* MERGEFORMAT </w:instrText>
          </w:r>
          <w:r>
            <w:fldChar w:fldCharType="separate"/>
          </w:r>
          <w:r w:rsidR="00714234">
            <w:t>Section</w:t>
          </w:r>
          <w:r>
            <w:fldChar w:fldCharType="end"/>
          </w:r>
          <w:r w:rsidR="00DC7D7B">
            <w:t xml:space="preserve"> </w:t>
          </w:r>
          <w:r>
            <w:fldChar w:fldCharType="begin"/>
          </w:r>
          <w:r>
            <w:instrText xml:space="preserve"> STYLEREF CharSectNo \*charformat </w:instrText>
          </w:r>
          <w:r>
            <w:fldChar w:fldCharType="separate"/>
          </w:r>
          <w:r>
            <w:rPr>
              <w:noProof/>
            </w:rPr>
            <w:t>32</w:t>
          </w:r>
          <w:r>
            <w:rPr>
              <w:noProof/>
            </w:rPr>
            <w:fldChar w:fldCharType="end"/>
          </w:r>
        </w:p>
      </w:tc>
    </w:tr>
  </w:tbl>
  <w:p w14:paraId="29D3777C" w14:textId="77777777" w:rsidR="00DC7D7B" w:rsidRDefault="00DC7D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C7D7B" w14:paraId="7C207144" w14:textId="77777777">
      <w:trPr>
        <w:jc w:val="center"/>
      </w:trPr>
      <w:tc>
        <w:tcPr>
          <w:tcW w:w="1340" w:type="dxa"/>
        </w:tcPr>
        <w:p w14:paraId="35829A0E" w14:textId="77777777" w:rsidR="00DC7D7B" w:rsidRDefault="00DC7D7B">
          <w:pPr>
            <w:pStyle w:val="HeaderEven"/>
          </w:pPr>
        </w:p>
      </w:tc>
      <w:tc>
        <w:tcPr>
          <w:tcW w:w="6583" w:type="dxa"/>
        </w:tcPr>
        <w:p w14:paraId="6E5CE094" w14:textId="77777777" w:rsidR="00DC7D7B" w:rsidRDefault="00DC7D7B">
          <w:pPr>
            <w:pStyle w:val="HeaderEven"/>
          </w:pPr>
        </w:p>
      </w:tc>
    </w:tr>
    <w:tr w:rsidR="00DC7D7B" w14:paraId="1CE3B08C" w14:textId="77777777">
      <w:trPr>
        <w:jc w:val="center"/>
      </w:trPr>
      <w:tc>
        <w:tcPr>
          <w:tcW w:w="7923" w:type="dxa"/>
          <w:gridSpan w:val="2"/>
          <w:tcBorders>
            <w:bottom w:val="single" w:sz="4" w:space="0" w:color="auto"/>
          </w:tcBorders>
        </w:tcPr>
        <w:p w14:paraId="03A6464D" w14:textId="77777777" w:rsidR="00DC7D7B" w:rsidRDefault="00DC7D7B">
          <w:pPr>
            <w:pStyle w:val="HeaderEven6"/>
          </w:pPr>
          <w:r>
            <w:t>Dictionary</w:t>
          </w:r>
        </w:p>
      </w:tc>
    </w:tr>
  </w:tbl>
  <w:p w14:paraId="65F8A3A7" w14:textId="77777777" w:rsidR="00DC7D7B" w:rsidRDefault="00DC7D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C7D7B" w14:paraId="445DE81C" w14:textId="77777777">
      <w:trPr>
        <w:jc w:val="center"/>
      </w:trPr>
      <w:tc>
        <w:tcPr>
          <w:tcW w:w="6583" w:type="dxa"/>
        </w:tcPr>
        <w:p w14:paraId="589FBAA2" w14:textId="77777777" w:rsidR="00DC7D7B" w:rsidRDefault="00DC7D7B">
          <w:pPr>
            <w:pStyle w:val="HeaderOdd"/>
          </w:pPr>
        </w:p>
      </w:tc>
      <w:tc>
        <w:tcPr>
          <w:tcW w:w="1340" w:type="dxa"/>
        </w:tcPr>
        <w:p w14:paraId="02C7C1AE" w14:textId="77777777" w:rsidR="00DC7D7B" w:rsidRDefault="00DC7D7B">
          <w:pPr>
            <w:pStyle w:val="HeaderOdd"/>
          </w:pPr>
        </w:p>
      </w:tc>
    </w:tr>
    <w:tr w:rsidR="00DC7D7B" w14:paraId="0F2FC09E" w14:textId="77777777">
      <w:trPr>
        <w:jc w:val="center"/>
      </w:trPr>
      <w:tc>
        <w:tcPr>
          <w:tcW w:w="7923" w:type="dxa"/>
          <w:gridSpan w:val="2"/>
          <w:tcBorders>
            <w:bottom w:val="single" w:sz="4" w:space="0" w:color="auto"/>
          </w:tcBorders>
        </w:tcPr>
        <w:p w14:paraId="619E40FB" w14:textId="77777777" w:rsidR="00DC7D7B" w:rsidRDefault="00DC7D7B">
          <w:pPr>
            <w:pStyle w:val="HeaderOdd6"/>
          </w:pPr>
          <w:r>
            <w:t>Dictionary</w:t>
          </w:r>
        </w:p>
      </w:tc>
    </w:tr>
  </w:tbl>
  <w:p w14:paraId="35FD224C" w14:textId="77777777" w:rsidR="00DC7D7B" w:rsidRDefault="00DC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C997CB8"/>
    <w:multiLevelType w:val="hybridMultilevel"/>
    <w:tmpl w:val="A22C04D2"/>
    <w:lvl w:ilvl="0" w:tplc="266A28F4">
      <w:start w:val="1"/>
      <w:numFmt w:val="lowerLetter"/>
      <w:lvlText w:val="(%1)"/>
      <w:lvlJc w:val="left"/>
      <w:pPr>
        <w:ind w:left="1596" w:hanging="468"/>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2157F"/>
    <w:multiLevelType w:val="multilevel"/>
    <w:tmpl w:val="F558B7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A2B6A36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1890E0A"/>
    <w:multiLevelType w:val="multilevel"/>
    <w:tmpl w:val="718801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4"/>
  </w:num>
  <w:num w:numId="10">
    <w:abstractNumId w:val="20"/>
  </w:num>
  <w:num w:numId="11">
    <w:abstractNumId w:val="29"/>
  </w:num>
  <w:num w:numId="12">
    <w:abstractNumId w:val="10"/>
  </w:num>
  <w:num w:numId="13">
    <w:abstractNumId w:val="34"/>
  </w:num>
  <w:num w:numId="14">
    <w:abstractNumId w:val="15"/>
  </w:num>
  <w:num w:numId="15">
    <w:abstractNumId w:val="26"/>
  </w:num>
  <w:num w:numId="16">
    <w:abstractNumId w:val="19"/>
  </w:num>
  <w:num w:numId="17">
    <w:abstractNumId w:val="42"/>
  </w:num>
  <w:num w:numId="18">
    <w:abstractNumId w:val="38"/>
  </w:num>
  <w:num w:numId="19">
    <w:abstractNumId w:val="11"/>
  </w:num>
  <w:num w:numId="20">
    <w:abstractNumId w:val="21"/>
  </w:num>
  <w:num w:numId="21">
    <w:abstractNumId w:val="40"/>
  </w:num>
  <w:num w:numId="22">
    <w:abstractNumId w:val="21"/>
  </w:num>
  <w:num w:numId="23">
    <w:abstractNumId w:val="40"/>
  </w:num>
  <w:num w:numId="24">
    <w:abstractNumId w:val="21"/>
  </w:num>
  <w:num w:numId="25">
    <w:abstractNumId w:val="21"/>
  </w:num>
  <w:num w:numId="26">
    <w:abstractNumId w:val="32"/>
  </w:num>
  <w:num w:numId="27">
    <w:abstractNumId w:val="23"/>
  </w:num>
  <w:num w:numId="28">
    <w:abstractNumId w:val="31"/>
  </w:num>
  <w:num w:numId="29">
    <w:abstractNumId w:val="36"/>
  </w:num>
  <w:num w:numId="30">
    <w:abstractNumId w:val="4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3"/>
  </w:num>
  <w:num w:numId="42">
    <w:abstractNumId w:val="4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15"/>
    <w:rsid w:val="00006EF2"/>
    <w:rsid w:val="000112C4"/>
    <w:rsid w:val="00013D2F"/>
    <w:rsid w:val="00033DE3"/>
    <w:rsid w:val="000412C5"/>
    <w:rsid w:val="00051B8F"/>
    <w:rsid w:val="000610E7"/>
    <w:rsid w:val="00064170"/>
    <w:rsid w:val="0009367A"/>
    <w:rsid w:val="000A155B"/>
    <w:rsid w:val="000F24E4"/>
    <w:rsid w:val="00123775"/>
    <w:rsid w:val="0014760F"/>
    <w:rsid w:val="00151815"/>
    <w:rsid w:val="00151B1D"/>
    <w:rsid w:val="001A632E"/>
    <w:rsid w:val="001C2D55"/>
    <w:rsid w:val="001E4454"/>
    <w:rsid w:val="00226DE3"/>
    <w:rsid w:val="00236568"/>
    <w:rsid w:val="00241070"/>
    <w:rsid w:val="00267205"/>
    <w:rsid w:val="00282B04"/>
    <w:rsid w:val="002E0D3D"/>
    <w:rsid w:val="002F1A21"/>
    <w:rsid w:val="00303513"/>
    <w:rsid w:val="0031571A"/>
    <w:rsid w:val="00327962"/>
    <w:rsid w:val="00356B2F"/>
    <w:rsid w:val="003636F0"/>
    <w:rsid w:val="00373D55"/>
    <w:rsid w:val="003C557A"/>
    <w:rsid w:val="003F7233"/>
    <w:rsid w:val="00451054"/>
    <w:rsid w:val="004A3198"/>
    <w:rsid w:val="004B3B9A"/>
    <w:rsid w:val="004B499B"/>
    <w:rsid w:val="004C04C4"/>
    <w:rsid w:val="005253BC"/>
    <w:rsid w:val="00530003"/>
    <w:rsid w:val="00605BD6"/>
    <w:rsid w:val="00621FC2"/>
    <w:rsid w:val="00623735"/>
    <w:rsid w:val="00646C8D"/>
    <w:rsid w:val="0064753B"/>
    <w:rsid w:val="00657BEC"/>
    <w:rsid w:val="00666BA5"/>
    <w:rsid w:val="00674BD6"/>
    <w:rsid w:val="006E4C17"/>
    <w:rsid w:val="006E5BC6"/>
    <w:rsid w:val="00700D15"/>
    <w:rsid w:val="00711186"/>
    <w:rsid w:val="00711EDF"/>
    <w:rsid w:val="00714234"/>
    <w:rsid w:val="00750989"/>
    <w:rsid w:val="00750A91"/>
    <w:rsid w:val="00776BF6"/>
    <w:rsid w:val="007A3124"/>
    <w:rsid w:val="007C2AF0"/>
    <w:rsid w:val="007C35AE"/>
    <w:rsid w:val="007E4C1A"/>
    <w:rsid w:val="007F2ABC"/>
    <w:rsid w:val="008174F9"/>
    <w:rsid w:val="008876B4"/>
    <w:rsid w:val="00896ED9"/>
    <w:rsid w:val="008A66CF"/>
    <w:rsid w:val="008B0AF9"/>
    <w:rsid w:val="009042CB"/>
    <w:rsid w:val="0096687E"/>
    <w:rsid w:val="009F0080"/>
    <w:rsid w:val="00A0629F"/>
    <w:rsid w:val="00A43A9B"/>
    <w:rsid w:val="00A53A3E"/>
    <w:rsid w:val="00A567D0"/>
    <w:rsid w:val="00A7028E"/>
    <w:rsid w:val="00A9422B"/>
    <w:rsid w:val="00A95E1F"/>
    <w:rsid w:val="00AA3B4B"/>
    <w:rsid w:val="00B13E15"/>
    <w:rsid w:val="00B26829"/>
    <w:rsid w:val="00B4134C"/>
    <w:rsid w:val="00B8537F"/>
    <w:rsid w:val="00BA4B82"/>
    <w:rsid w:val="00BB7688"/>
    <w:rsid w:val="00C26B35"/>
    <w:rsid w:val="00C51211"/>
    <w:rsid w:val="00C90679"/>
    <w:rsid w:val="00CA4DA9"/>
    <w:rsid w:val="00CB192F"/>
    <w:rsid w:val="00CB45DE"/>
    <w:rsid w:val="00CE069A"/>
    <w:rsid w:val="00D0554C"/>
    <w:rsid w:val="00D067AA"/>
    <w:rsid w:val="00D134FD"/>
    <w:rsid w:val="00D41530"/>
    <w:rsid w:val="00D66C45"/>
    <w:rsid w:val="00D81792"/>
    <w:rsid w:val="00D91FF7"/>
    <w:rsid w:val="00DA67E3"/>
    <w:rsid w:val="00DC7D7B"/>
    <w:rsid w:val="00DF0DC7"/>
    <w:rsid w:val="00E03591"/>
    <w:rsid w:val="00E045CA"/>
    <w:rsid w:val="00E40111"/>
    <w:rsid w:val="00E4050F"/>
    <w:rsid w:val="00E852BE"/>
    <w:rsid w:val="00E95D8F"/>
    <w:rsid w:val="00ED220C"/>
    <w:rsid w:val="00F0033A"/>
    <w:rsid w:val="00F252D7"/>
    <w:rsid w:val="00F2635A"/>
    <w:rsid w:val="00F2646B"/>
    <w:rsid w:val="00F30622"/>
    <w:rsid w:val="00F41061"/>
    <w:rsid w:val="00F50577"/>
    <w:rsid w:val="00F852DB"/>
    <w:rsid w:val="00FC3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B29D7"/>
  <w15:docId w15:val="{314170DA-8F1D-4DE1-B0DE-383FC2C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4C"/>
    <w:pPr>
      <w:tabs>
        <w:tab w:val="left" w:pos="0"/>
      </w:tabs>
    </w:pPr>
    <w:rPr>
      <w:sz w:val="24"/>
      <w:lang w:eastAsia="en-US"/>
    </w:rPr>
  </w:style>
  <w:style w:type="paragraph" w:styleId="Heading1">
    <w:name w:val="heading 1"/>
    <w:basedOn w:val="Normal"/>
    <w:next w:val="Normal"/>
    <w:qFormat/>
    <w:rsid w:val="00D0554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54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0554C"/>
    <w:pPr>
      <w:keepNext/>
      <w:spacing w:before="140"/>
      <w:outlineLvl w:val="2"/>
    </w:pPr>
    <w:rPr>
      <w:b/>
    </w:rPr>
  </w:style>
  <w:style w:type="paragraph" w:styleId="Heading4">
    <w:name w:val="heading 4"/>
    <w:basedOn w:val="Normal"/>
    <w:next w:val="Normal"/>
    <w:qFormat/>
    <w:rsid w:val="00D0554C"/>
    <w:pPr>
      <w:keepNext/>
      <w:spacing w:before="240" w:after="60"/>
      <w:outlineLvl w:val="3"/>
    </w:pPr>
    <w:rPr>
      <w:rFonts w:ascii="Arial" w:hAnsi="Arial"/>
      <w:b/>
      <w:bCs/>
      <w:sz w:val="22"/>
      <w:szCs w:val="28"/>
    </w:rPr>
  </w:style>
  <w:style w:type="paragraph" w:styleId="Heading5">
    <w:name w:val="heading 5"/>
    <w:basedOn w:val="Normal"/>
    <w:next w:val="Normal"/>
    <w:qFormat/>
    <w:rsid w:val="004C04C4"/>
    <w:pPr>
      <w:numPr>
        <w:ilvl w:val="4"/>
        <w:numId w:val="2"/>
      </w:numPr>
      <w:spacing w:before="240" w:after="60"/>
      <w:outlineLvl w:val="4"/>
    </w:pPr>
    <w:rPr>
      <w:sz w:val="22"/>
    </w:rPr>
  </w:style>
  <w:style w:type="paragraph" w:styleId="Heading6">
    <w:name w:val="heading 6"/>
    <w:basedOn w:val="Normal"/>
    <w:next w:val="Normal"/>
    <w:qFormat/>
    <w:rsid w:val="004C04C4"/>
    <w:pPr>
      <w:numPr>
        <w:ilvl w:val="5"/>
        <w:numId w:val="2"/>
      </w:numPr>
      <w:spacing w:before="240" w:after="60"/>
      <w:outlineLvl w:val="5"/>
    </w:pPr>
    <w:rPr>
      <w:i/>
      <w:sz w:val="22"/>
    </w:rPr>
  </w:style>
  <w:style w:type="paragraph" w:styleId="Heading7">
    <w:name w:val="heading 7"/>
    <w:basedOn w:val="Normal"/>
    <w:next w:val="Normal"/>
    <w:qFormat/>
    <w:rsid w:val="004C04C4"/>
    <w:pPr>
      <w:numPr>
        <w:ilvl w:val="6"/>
        <w:numId w:val="2"/>
      </w:numPr>
      <w:spacing w:before="240" w:after="60"/>
      <w:outlineLvl w:val="6"/>
    </w:pPr>
    <w:rPr>
      <w:rFonts w:ascii="Arial" w:hAnsi="Arial"/>
      <w:sz w:val="20"/>
    </w:rPr>
  </w:style>
  <w:style w:type="paragraph" w:styleId="Heading8">
    <w:name w:val="heading 8"/>
    <w:basedOn w:val="Normal"/>
    <w:next w:val="Normal"/>
    <w:qFormat/>
    <w:rsid w:val="004C04C4"/>
    <w:pPr>
      <w:numPr>
        <w:ilvl w:val="7"/>
        <w:numId w:val="2"/>
      </w:numPr>
      <w:spacing w:before="240" w:after="60"/>
      <w:outlineLvl w:val="7"/>
    </w:pPr>
    <w:rPr>
      <w:rFonts w:ascii="Arial" w:hAnsi="Arial"/>
      <w:i/>
      <w:sz w:val="20"/>
    </w:rPr>
  </w:style>
  <w:style w:type="paragraph" w:styleId="Heading9">
    <w:name w:val="heading 9"/>
    <w:basedOn w:val="Normal"/>
    <w:next w:val="Normal"/>
    <w:qFormat/>
    <w:rsid w:val="004C04C4"/>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0554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54C"/>
  </w:style>
  <w:style w:type="paragraph" w:customStyle="1" w:styleId="00ClientCover">
    <w:name w:val="00ClientCover"/>
    <w:basedOn w:val="Normal"/>
    <w:rsid w:val="00D0554C"/>
  </w:style>
  <w:style w:type="paragraph" w:customStyle="1" w:styleId="02Text">
    <w:name w:val="02Text"/>
    <w:basedOn w:val="Normal"/>
    <w:rsid w:val="00D0554C"/>
  </w:style>
  <w:style w:type="paragraph" w:customStyle="1" w:styleId="BillBasic">
    <w:name w:val="BillBasic"/>
    <w:rsid w:val="00D0554C"/>
    <w:pPr>
      <w:spacing w:before="140"/>
      <w:jc w:val="both"/>
    </w:pPr>
    <w:rPr>
      <w:sz w:val="24"/>
      <w:lang w:eastAsia="en-US"/>
    </w:rPr>
  </w:style>
  <w:style w:type="paragraph" w:styleId="Header">
    <w:name w:val="header"/>
    <w:basedOn w:val="Normal"/>
    <w:link w:val="HeaderChar"/>
    <w:rsid w:val="00D0554C"/>
    <w:pPr>
      <w:tabs>
        <w:tab w:val="center" w:pos="4153"/>
        <w:tab w:val="right" w:pos="8306"/>
      </w:tabs>
    </w:pPr>
  </w:style>
  <w:style w:type="paragraph" w:styleId="Footer">
    <w:name w:val="footer"/>
    <w:basedOn w:val="Normal"/>
    <w:link w:val="FooterChar"/>
    <w:rsid w:val="00D0554C"/>
    <w:pPr>
      <w:spacing w:before="120" w:line="240" w:lineRule="exact"/>
    </w:pPr>
    <w:rPr>
      <w:rFonts w:ascii="Arial" w:hAnsi="Arial"/>
      <w:sz w:val="18"/>
    </w:rPr>
  </w:style>
  <w:style w:type="paragraph" w:customStyle="1" w:styleId="Billname">
    <w:name w:val="Billname"/>
    <w:basedOn w:val="Normal"/>
    <w:rsid w:val="00D0554C"/>
    <w:pPr>
      <w:spacing w:before="1220"/>
    </w:pPr>
    <w:rPr>
      <w:rFonts w:ascii="Arial" w:hAnsi="Arial"/>
      <w:b/>
      <w:sz w:val="40"/>
    </w:rPr>
  </w:style>
  <w:style w:type="paragraph" w:customStyle="1" w:styleId="BillBasicHeading">
    <w:name w:val="BillBasicHeading"/>
    <w:basedOn w:val="BillBasic"/>
    <w:rsid w:val="00D0554C"/>
    <w:pPr>
      <w:keepNext/>
      <w:tabs>
        <w:tab w:val="left" w:pos="2600"/>
      </w:tabs>
      <w:jc w:val="left"/>
    </w:pPr>
    <w:rPr>
      <w:rFonts w:ascii="Arial" w:hAnsi="Arial"/>
      <w:b/>
    </w:rPr>
  </w:style>
  <w:style w:type="paragraph" w:customStyle="1" w:styleId="EnactingWordsRules">
    <w:name w:val="EnactingWordsRules"/>
    <w:basedOn w:val="EnactingWords"/>
    <w:rsid w:val="00D0554C"/>
    <w:pPr>
      <w:spacing w:before="240"/>
    </w:pPr>
  </w:style>
  <w:style w:type="paragraph" w:customStyle="1" w:styleId="EnactingWords">
    <w:name w:val="EnactingWords"/>
    <w:basedOn w:val="BillBasic"/>
    <w:rsid w:val="00D0554C"/>
    <w:pPr>
      <w:spacing w:before="120"/>
    </w:pPr>
  </w:style>
  <w:style w:type="paragraph" w:customStyle="1" w:styleId="BillCrest">
    <w:name w:val="Bill Crest"/>
    <w:basedOn w:val="Normal"/>
    <w:next w:val="Normal"/>
    <w:rsid w:val="00D0554C"/>
    <w:pPr>
      <w:tabs>
        <w:tab w:val="center" w:pos="3160"/>
      </w:tabs>
      <w:spacing w:after="60"/>
    </w:pPr>
    <w:rPr>
      <w:sz w:val="216"/>
    </w:rPr>
  </w:style>
  <w:style w:type="paragraph" w:customStyle="1" w:styleId="Amain">
    <w:name w:val="A main"/>
    <w:basedOn w:val="BillBasic"/>
    <w:rsid w:val="00D0554C"/>
    <w:pPr>
      <w:tabs>
        <w:tab w:val="right" w:pos="900"/>
        <w:tab w:val="left" w:pos="1100"/>
      </w:tabs>
      <w:ind w:left="1100" w:hanging="1100"/>
      <w:outlineLvl w:val="5"/>
    </w:pPr>
  </w:style>
  <w:style w:type="paragraph" w:customStyle="1" w:styleId="Amainreturn">
    <w:name w:val="A main return"/>
    <w:basedOn w:val="BillBasic"/>
    <w:rsid w:val="00D0554C"/>
    <w:pPr>
      <w:ind w:left="1100"/>
    </w:pPr>
  </w:style>
  <w:style w:type="paragraph" w:customStyle="1" w:styleId="Apara">
    <w:name w:val="A para"/>
    <w:basedOn w:val="BillBasic"/>
    <w:rsid w:val="00D0554C"/>
    <w:pPr>
      <w:tabs>
        <w:tab w:val="right" w:pos="1400"/>
        <w:tab w:val="left" w:pos="1600"/>
      </w:tabs>
      <w:ind w:left="1600" w:hanging="1600"/>
      <w:outlineLvl w:val="6"/>
    </w:pPr>
  </w:style>
  <w:style w:type="paragraph" w:customStyle="1" w:styleId="Asubpara">
    <w:name w:val="A subpara"/>
    <w:basedOn w:val="BillBasic"/>
    <w:rsid w:val="00D0554C"/>
    <w:pPr>
      <w:tabs>
        <w:tab w:val="right" w:pos="1900"/>
        <w:tab w:val="left" w:pos="2100"/>
      </w:tabs>
      <w:ind w:left="2100" w:hanging="2100"/>
      <w:outlineLvl w:val="7"/>
    </w:pPr>
  </w:style>
  <w:style w:type="paragraph" w:customStyle="1" w:styleId="Asubsubpara">
    <w:name w:val="A subsubpara"/>
    <w:basedOn w:val="BillBasic"/>
    <w:rsid w:val="00D0554C"/>
    <w:pPr>
      <w:tabs>
        <w:tab w:val="right" w:pos="2400"/>
        <w:tab w:val="left" w:pos="2600"/>
      </w:tabs>
      <w:ind w:left="2600" w:hanging="2600"/>
      <w:outlineLvl w:val="8"/>
    </w:pPr>
  </w:style>
  <w:style w:type="paragraph" w:customStyle="1" w:styleId="aDef">
    <w:name w:val="aDef"/>
    <w:basedOn w:val="BillBasic"/>
    <w:link w:val="aDefChar"/>
    <w:rsid w:val="00D0554C"/>
    <w:pPr>
      <w:ind w:left="1100"/>
    </w:pPr>
  </w:style>
  <w:style w:type="paragraph" w:customStyle="1" w:styleId="aExamHead">
    <w:name w:val="aExam Head"/>
    <w:basedOn w:val="BillBasicHeading"/>
    <w:next w:val="aExam"/>
    <w:rsid w:val="00D0554C"/>
    <w:pPr>
      <w:tabs>
        <w:tab w:val="clear" w:pos="2600"/>
      </w:tabs>
      <w:ind w:left="1100"/>
    </w:pPr>
    <w:rPr>
      <w:sz w:val="18"/>
    </w:rPr>
  </w:style>
  <w:style w:type="paragraph" w:customStyle="1" w:styleId="aExam">
    <w:name w:val="aExam"/>
    <w:basedOn w:val="aNoteSymb"/>
    <w:rsid w:val="00D0554C"/>
    <w:pPr>
      <w:spacing w:before="60"/>
      <w:ind w:left="1100" w:firstLine="0"/>
    </w:pPr>
  </w:style>
  <w:style w:type="paragraph" w:customStyle="1" w:styleId="aNote">
    <w:name w:val="aNote"/>
    <w:basedOn w:val="BillBasic"/>
    <w:link w:val="aNoteChar"/>
    <w:rsid w:val="00D0554C"/>
    <w:pPr>
      <w:ind w:left="1900" w:hanging="800"/>
    </w:pPr>
    <w:rPr>
      <w:sz w:val="20"/>
    </w:rPr>
  </w:style>
  <w:style w:type="paragraph" w:customStyle="1" w:styleId="HeaderEven">
    <w:name w:val="HeaderEven"/>
    <w:basedOn w:val="Normal"/>
    <w:rsid w:val="00D0554C"/>
    <w:rPr>
      <w:rFonts w:ascii="Arial" w:hAnsi="Arial"/>
      <w:sz w:val="18"/>
    </w:rPr>
  </w:style>
  <w:style w:type="paragraph" w:customStyle="1" w:styleId="HeaderEven6">
    <w:name w:val="HeaderEven6"/>
    <w:basedOn w:val="HeaderEven"/>
    <w:rsid w:val="00D0554C"/>
    <w:pPr>
      <w:spacing w:before="120" w:after="60"/>
    </w:pPr>
  </w:style>
  <w:style w:type="paragraph" w:customStyle="1" w:styleId="HeaderOdd6">
    <w:name w:val="HeaderOdd6"/>
    <w:basedOn w:val="HeaderEven6"/>
    <w:rsid w:val="00D0554C"/>
    <w:pPr>
      <w:jc w:val="right"/>
    </w:pPr>
  </w:style>
  <w:style w:type="paragraph" w:customStyle="1" w:styleId="HeaderOdd">
    <w:name w:val="HeaderOdd"/>
    <w:basedOn w:val="HeaderEven"/>
    <w:rsid w:val="00D0554C"/>
    <w:pPr>
      <w:jc w:val="right"/>
    </w:pPr>
  </w:style>
  <w:style w:type="paragraph" w:customStyle="1" w:styleId="BillNo">
    <w:name w:val="BillNo"/>
    <w:basedOn w:val="BillBasicHeading"/>
    <w:rsid w:val="00D0554C"/>
    <w:pPr>
      <w:keepNext w:val="0"/>
      <w:spacing w:before="240"/>
      <w:jc w:val="both"/>
    </w:pPr>
  </w:style>
  <w:style w:type="paragraph" w:customStyle="1" w:styleId="N-TOCheading">
    <w:name w:val="N-TOCheading"/>
    <w:basedOn w:val="BillBasicHeading"/>
    <w:next w:val="N-9pt"/>
    <w:rsid w:val="00D0554C"/>
    <w:pPr>
      <w:pBdr>
        <w:bottom w:val="single" w:sz="4" w:space="1" w:color="auto"/>
      </w:pBdr>
      <w:spacing w:before="800"/>
    </w:pPr>
    <w:rPr>
      <w:sz w:val="32"/>
    </w:rPr>
  </w:style>
  <w:style w:type="paragraph" w:customStyle="1" w:styleId="N-9pt">
    <w:name w:val="N-9pt"/>
    <w:basedOn w:val="BillBasic"/>
    <w:next w:val="BillBasic"/>
    <w:rsid w:val="00D0554C"/>
    <w:pPr>
      <w:keepNext/>
      <w:tabs>
        <w:tab w:val="right" w:pos="7707"/>
      </w:tabs>
      <w:spacing w:before="120"/>
    </w:pPr>
    <w:rPr>
      <w:rFonts w:ascii="Arial" w:hAnsi="Arial"/>
      <w:sz w:val="18"/>
    </w:rPr>
  </w:style>
  <w:style w:type="paragraph" w:customStyle="1" w:styleId="N-14pt">
    <w:name w:val="N-14pt"/>
    <w:basedOn w:val="BillBasic"/>
    <w:rsid w:val="00D0554C"/>
    <w:pPr>
      <w:spacing w:before="0"/>
    </w:pPr>
    <w:rPr>
      <w:b/>
      <w:sz w:val="28"/>
    </w:rPr>
  </w:style>
  <w:style w:type="paragraph" w:customStyle="1" w:styleId="N-16pt">
    <w:name w:val="N-16pt"/>
    <w:basedOn w:val="BillBasic"/>
    <w:rsid w:val="00D0554C"/>
    <w:pPr>
      <w:spacing w:before="800"/>
    </w:pPr>
    <w:rPr>
      <w:b/>
      <w:sz w:val="32"/>
    </w:rPr>
  </w:style>
  <w:style w:type="paragraph" w:customStyle="1" w:styleId="N-line3">
    <w:name w:val="N-line3"/>
    <w:basedOn w:val="BillBasic"/>
    <w:next w:val="BillBasic"/>
    <w:rsid w:val="00D0554C"/>
    <w:pPr>
      <w:pBdr>
        <w:bottom w:val="single" w:sz="12" w:space="1" w:color="auto"/>
      </w:pBdr>
      <w:spacing w:before="60"/>
    </w:pPr>
  </w:style>
  <w:style w:type="paragraph" w:customStyle="1" w:styleId="Comment">
    <w:name w:val="Comment"/>
    <w:basedOn w:val="BillBasic"/>
    <w:rsid w:val="00D0554C"/>
    <w:pPr>
      <w:tabs>
        <w:tab w:val="left" w:pos="1800"/>
      </w:tabs>
      <w:ind w:left="1300"/>
      <w:jc w:val="left"/>
    </w:pPr>
    <w:rPr>
      <w:b/>
      <w:sz w:val="18"/>
    </w:rPr>
  </w:style>
  <w:style w:type="paragraph" w:customStyle="1" w:styleId="FooterInfo">
    <w:name w:val="FooterInfo"/>
    <w:basedOn w:val="Normal"/>
    <w:rsid w:val="00D0554C"/>
    <w:pPr>
      <w:tabs>
        <w:tab w:val="right" w:pos="7707"/>
      </w:tabs>
    </w:pPr>
    <w:rPr>
      <w:rFonts w:ascii="Arial" w:hAnsi="Arial"/>
      <w:sz w:val="18"/>
    </w:rPr>
  </w:style>
  <w:style w:type="paragraph" w:customStyle="1" w:styleId="AH1Chapter">
    <w:name w:val="A H1 Chapter"/>
    <w:basedOn w:val="BillBasicHeading"/>
    <w:next w:val="AH2Part"/>
    <w:rsid w:val="00D0554C"/>
    <w:pPr>
      <w:spacing w:before="320"/>
      <w:ind w:left="2600" w:hanging="2600"/>
      <w:outlineLvl w:val="0"/>
    </w:pPr>
    <w:rPr>
      <w:sz w:val="34"/>
    </w:rPr>
  </w:style>
  <w:style w:type="paragraph" w:customStyle="1" w:styleId="AH2Part">
    <w:name w:val="A H2 Part"/>
    <w:basedOn w:val="BillBasicHeading"/>
    <w:next w:val="AH3Div"/>
    <w:rsid w:val="00D0554C"/>
    <w:pPr>
      <w:spacing w:before="380"/>
      <w:ind w:left="2600" w:hanging="2600"/>
      <w:outlineLvl w:val="1"/>
    </w:pPr>
    <w:rPr>
      <w:sz w:val="32"/>
    </w:rPr>
  </w:style>
  <w:style w:type="paragraph" w:customStyle="1" w:styleId="AH3Div">
    <w:name w:val="A H3 Div"/>
    <w:basedOn w:val="BillBasicHeading"/>
    <w:next w:val="AH5Sec"/>
    <w:rsid w:val="00D0554C"/>
    <w:pPr>
      <w:spacing w:before="240"/>
      <w:ind w:left="2600" w:hanging="2600"/>
      <w:outlineLvl w:val="2"/>
    </w:pPr>
    <w:rPr>
      <w:sz w:val="28"/>
    </w:rPr>
  </w:style>
  <w:style w:type="paragraph" w:customStyle="1" w:styleId="AH5Sec">
    <w:name w:val="A H5 Sec"/>
    <w:basedOn w:val="BillBasicHeading"/>
    <w:next w:val="Amain"/>
    <w:rsid w:val="00D0554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0554C"/>
    <w:pPr>
      <w:ind w:left="1100"/>
    </w:pPr>
    <w:rPr>
      <w:i/>
    </w:rPr>
  </w:style>
  <w:style w:type="paragraph" w:customStyle="1" w:styleId="AH4SubDiv">
    <w:name w:val="A H4 SubDiv"/>
    <w:basedOn w:val="BillBasicHeading"/>
    <w:next w:val="AH5Sec"/>
    <w:rsid w:val="00D0554C"/>
    <w:pPr>
      <w:spacing w:before="240"/>
      <w:ind w:left="2600" w:hanging="2600"/>
      <w:outlineLvl w:val="3"/>
    </w:pPr>
    <w:rPr>
      <w:sz w:val="26"/>
    </w:rPr>
  </w:style>
  <w:style w:type="paragraph" w:customStyle="1" w:styleId="Sched-heading">
    <w:name w:val="Sched-heading"/>
    <w:basedOn w:val="BillBasicHeading"/>
    <w:next w:val="refSymb"/>
    <w:rsid w:val="00D0554C"/>
    <w:pPr>
      <w:spacing w:before="380"/>
      <w:ind w:left="2600" w:hanging="2600"/>
      <w:outlineLvl w:val="0"/>
    </w:pPr>
    <w:rPr>
      <w:sz w:val="34"/>
    </w:rPr>
  </w:style>
  <w:style w:type="paragraph" w:customStyle="1" w:styleId="ref">
    <w:name w:val="ref"/>
    <w:basedOn w:val="BillBasic"/>
    <w:next w:val="Normal"/>
    <w:rsid w:val="00D0554C"/>
    <w:pPr>
      <w:spacing w:before="60"/>
    </w:pPr>
    <w:rPr>
      <w:sz w:val="18"/>
    </w:rPr>
  </w:style>
  <w:style w:type="paragraph" w:customStyle="1" w:styleId="Sched-Part">
    <w:name w:val="Sched-Part"/>
    <w:basedOn w:val="BillBasicHeading"/>
    <w:next w:val="Sched-Form"/>
    <w:rsid w:val="00D0554C"/>
    <w:pPr>
      <w:spacing w:before="380"/>
      <w:ind w:left="2600" w:hanging="2600"/>
      <w:outlineLvl w:val="1"/>
    </w:pPr>
    <w:rPr>
      <w:sz w:val="32"/>
    </w:rPr>
  </w:style>
  <w:style w:type="paragraph" w:customStyle="1" w:styleId="ShadedSchClause">
    <w:name w:val="Shaded Sch Clause"/>
    <w:basedOn w:val="Schclauseheading"/>
    <w:next w:val="direction"/>
    <w:rsid w:val="00D0554C"/>
    <w:pPr>
      <w:shd w:val="pct25" w:color="auto" w:fill="auto"/>
      <w:outlineLvl w:val="3"/>
    </w:pPr>
  </w:style>
  <w:style w:type="paragraph" w:customStyle="1" w:styleId="Sched-Form">
    <w:name w:val="Sched-Form"/>
    <w:basedOn w:val="BillBasicHeading"/>
    <w:next w:val="Schclauseheading"/>
    <w:rsid w:val="00D0554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0554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0554C"/>
  </w:style>
  <w:style w:type="paragraph" w:customStyle="1" w:styleId="Dict-Heading">
    <w:name w:val="Dict-Heading"/>
    <w:basedOn w:val="BillBasicHeading"/>
    <w:next w:val="Normal"/>
    <w:rsid w:val="00D0554C"/>
    <w:pPr>
      <w:spacing w:before="320"/>
      <w:ind w:left="2600" w:hanging="2600"/>
      <w:jc w:val="both"/>
      <w:outlineLvl w:val="0"/>
    </w:pPr>
    <w:rPr>
      <w:sz w:val="34"/>
    </w:rPr>
  </w:style>
  <w:style w:type="paragraph" w:styleId="TOC7">
    <w:name w:val="toc 7"/>
    <w:basedOn w:val="TOC2"/>
    <w:next w:val="Normal"/>
    <w:autoRedefine/>
    <w:uiPriority w:val="39"/>
    <w:rsid w:val="00D0554C"/>
    <w:pPr>
      <w:keepNext w:val="0"/>
      <w:spacing w:before="120"/>
    </w:pPr>
    <w:rPr>
      <w:sz w:val="20"/>
    </w:rPr>
  </w:style>
  <w:style w:type="paragraph" w:styleId="TOC2">
    <w:name w:val="toc 2"/>
    <w:basedOn w:val="Normal"/>
    <w:next w:val="Normal"/>
    <w:autoRedefine/>
    <w:uiPriority w:val="39"/>
    <w:rsid w:val="00D0554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0554C"/>
    <w:pPr>
      <w:keepNext/>
      <w:tabs>
        <w:tab w:val="left" w:pos="400"/>
      </w:tabs>
      <w:spacing w:before="0"/>
      <w:jc w:val="left"/>
    </w:pPr>
    <w:rPr>
      <w:rFonts w:ascii="Arial" w:hAnsi="Arial"/>
      <w:b/>
      <w:sz w:val="28"/>
    </w:rPr>
  </w:style>
  <w:style w:type="paragraph" w:customStyle="1" w:styleId="EndNote2">
    <w:name w:val="EndNote2"/>
    <w:basedOn w:val="BillBasic"/>
    <w:rsid w:val="004C04C4"/>
    <w:pPr>
      <w:keepNext/>
      <w:tabs>
        <w:tab w:val="left" w:pos="240"/>
      </w:tabs>
      <w:spacing w:before="160" w:after="80"/>
      <w:jc w:val="left"/>
    </w:pPr>
    <w:rPr>
      <w:b/>
      <w:sz w:val="18"/>
    </w:rPr>
  </w:style>
  <w:style w:type="paragraph" w:customStyle="1" w:styleId="IH1Chap">
    <w:name w:val="I H1 Chap"/>
    <w:basedOn w:val="BillBasicHeading"/>
    <w:next w:val="Normal"/>
    <w:rsid w:val="00D0554C"/>
    <w:pPr>
      <w:spacing w:before="320"/>
      <w:ind w:left="2600" w:hanging="2600"/>
    </w:pPr>
    <w:rPr>
      <w:sz w:val="34"/>
    </w:rPr>
  </w:style>
  <w:style w:type="paragraph" w:customStyle="1" w:styleId="IH2Part">
    <w:name w:val="I H2 Part"/>
    <w:basedOn w:val="BillBasicHeading"/>
    <w:next w:val="Normal"/>
    <w:rsid w:val="00D0554C"/>
    <w:pPr>
      <w:spacing w:before="380"/>
      <w:ind w:left="2600" w:hanging="2600"/>
    </w:pPr>
    <w:rPr>
      <w:sz w:val="32"/>
    </w:rPr>
  </w:style>
  <w:style w:type="paragraph" w:customStyle="1" w:styleId="IH3Div">
    <w:name w:val="I H3 Div"/>
    <w:basedOn w:val="BillBasicHeading"/>
    <w:next w:val="Normal"/>
    <w:rsid w:val="00D0554C"/>
    <w:pPr>
      <w:spacing w:before="240"/>
      <w:ind w:left="2600" w:hanging="2600"/>
    </w:pPr>
    <w:rPr>
      <w:sz w:val="28"/>
    </w:rPr>
  </w:style>
  <w:style w:type="paragraph" w:customStyle="1" w:styleId="IH5Sec">
    <w:name w:val="I H5 Sec"/>
    <w:basedOn w:val="BillBasicHeading"/>
    <w:next w:val="Normal"/>
    <w:rsid w:val="00D0554C"/>
    <w:pPr>
      <w:tabs>
        <w:tab w:val="clear" w:pos="2600"/>
        <w:tab w:val="left" w:pos="1100"/>
      </w:tabs>
      <w:spacing w:before="240"/>
      <w:ind w:left="1100" w:hanging="1100"/>
    </w:pPr>
  </w:style>
  <w:style w:type="paragraph" w:customStyle="1" w:styleId="IH4SubDiv">
    <w:name w:val="I H4 SubDiv"/>
    <w:basedOn w:val="BillBasicHeading"/>
    <w:next w:val="Normal"/>
    <w:rsid w:val="00D0554C"/>
    <w:pPr>
      <w:spacing w:before="240"/>
      <w:ind w:left="2600" w:hanging="2600"/>
      <w:jc w:val="both"/>
    </w:pPr>
    <w:rPr>
      <w:sz w:val="26"/>
    </w:rPr>
  </w:style>
  <w:style w:type="character" w:styleId="LineNumber">
    <w:name w:val="line number"/>
    <w:basedOn w:val="DefaultParagraphFont"/>
    <w:rsid w:val="00D0554C"/>
    <w:rPr>
      <w:rFonts w:ascii="Arial" w:hAnsi="Arial"/>
      <w:sz w:val="16"/>
    </w:rPr>
  </w:style>
  <w:style w:type="paragraph" w:customStyle="1" w:styleId="PageBreak">
    <w:name w:val="PageBreak"/>
    <w:basedOn w:val="Normal"/>
    <w:rsid w:val="00D0554C"/>
    <w:rPr>
      <w:sz w:val="4"/>
    </w:rPr>
  </w:style>
  <w:style w:type="paragraph" w:customStyle="1" w:styleId="04Dictionary">
    <w:name w:val="04Dictionary"/>
    <w:basedOn w:val="Normal"/>
    <w:rsid w:val="00D0554C"/>
  </w:style>
  <w:style w:type="paragraph" w:customStyle="1" w:styleId="N-line1">
    <w:name w:val="N-line1"/>
    <w:basedOn w:val="BillBasic"/>
    <w:rsid w:val="00D0554C"/>
    <w:pPr>
      <w:pBdr>
        <w:bottom w:val="single" w:sz="4" w:space="0" w:color="auto"/>
      </w:pBdr>
      <w:spacing w:before="100"/>
      <w:ind w:left="2980" w:right="3020"/>
      <w:jc w:val="center"/>
    </w:pPr>
  </w:style>
  <w:style w:type="paragraph" w:customStyle="1" w:styleId="N-line2">
    <w:name w:val="N-line2"/>
    <w:basedOn w:val="Normal"/>
    <w:rsid w:val="00D0554C"/>
    <w:pPr>
      <w:pBdr>
        <w:bottom w:val="single" w:sz="8" w:space="0" w:color="auto"/>
      </w:pBdr>
    </w:pPr>
  </w:style>
  <w:style w:type="paragraph" w:customStyle="1" w:styleId="EndNote">
    <w:name w:val="EndNote"/>
    <w:basedOn w:val="BillBasicHeading"/>
    <w:rsid w:val="00D0554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0554C"/>
    <w:pPr>
      <w:tabs>
        <w:tab w:val="left" w:pos="700"/>
      </w:tabs>
      <w:spacing w:before="160"/>
      <w:ind w:left="700" w:hanging="700"/>
    </w:pPr>
    <w:rPr>
      <w:rFonts w:ascii="Arial (W1)" w:hAnsi="Arial (W1)"/>
    </w:rPr>
  </w:style>
  <w:style w:type="paragraph" w:customStyle="1" w:styleId="PenaltyHeading">
    <w:name w:val="PenaltyHeading"/>
    <w:basedOn w:val="Normal"/>
    <w:rsid w:val="00D0554C"/>
    <w:pPr>
      <w:tabs>
        <w:tab w:val="left" w:pos="1100"/>
      </w:tabs>
      <w:spacing w:before="120"/>
      <w:ind w:left="1100" w:hanging="1100"/>
    </w:pPr>
    <w:rPr>
      <w:rFonts w:ascii="Arial" w:hAnsi="Arial"/>
      <w:b/>
      <w:sz w:val="20"/>
    </w:rPr>
  </w:style>
  <w:style w:type="paragraph" w:customStyle="1" w:styleId="05EndNote">
    <w:name w:val="05EndNote"/>
    <w:basedOn w:val="Normal"/>
    <w:rsid w:val="00D0554C"/>
  </w:style>
  <w:style w:type="paragraph" w:customStyle="1" w:styleId="03Schedule">
    <w:name w:val="03Schedule"/>
    <w:basedOn w:val="Normal"/>
    <w:rsid w:val="00D0554C"/>
  </w:style>
  <w:style w:type="paragraph" w:customStyle="1" w:styleId="ISched-heading">
    <w:name w:val="I Sched-heading"/>
    <w:basedOn w:val="BillBasicHeading"/>
    <w:next w:val="Normal"/>
    <w:rsid w:val="00D0554C"/>
    <w:pPr>
      <w:spacing w:before="320"/>
      <w:ind w:left="2600" w:hanging="2600"/>
    </w:pPr>
    <w:rPr>
      <w:sz w:val="34"/>
    </w:rPr>
  </w:style>
  <w:style w:type="paragraph" w:customStyle="1" w:styleId="ISched-Part">
    <w:name w:val="I Sched-Part"/>
    <w:basedOn w:val="BillBasicHeading"/>
    <w:rsid w:val="00D0554C"/>
    <w:pPr>
      <w:spacing w:before="380"/>
      <w:ind w:left="2600" w:hanging="2600"/>
    </w:pPr>
    <w:rPr>
      <w:sz w:val="32"/>
    </w:rPr>
  </w:style>
  <w:style w:type="paragraph" w:customStyle="1" w:styleId="ISched-form">
    <w:name w:val="I Sched-form"/>
    <w:basedOn w:val="BillBasicHeading"/>
    <w:rsid w:val="00D0554C"/>
    <w:pPr>
      <w:tabs>
        <w:tab w:val="right" w:pos="7200"/>
      </w:tabs>
      <w:spacing w:before="240"/>
      <w:ind w:left="2600" w:hanging="2600"/>
    </w:pPr>
    <w:rPr>
      <w:sz w:val="28"/>
    </w:rPr>
  </w:style>
  <w:style w:type="paragraph" w:customStyle="1" w:styleId="ISchclauseheading">
    <w:name w:val="I Sch clause heading"/>
    <w:basedOn w:val="BillBasic"/>
    <w:rsid w:val="00D0554C"/>
    <w:pPr>
      <w:keepNext/>
      <w:tabs>
        <w:tab w:val="left" w:pos="1100"/>
      </w:tabs>
      <w:spacing w:before="240"/>
      <w:ind w:left="1100" w:hanging="1100"/>
      <w:jc w:val="left"/>
    </w:pPr>
    <w:rPr>
      <w:rFonts w:ascii="Arial" w:hAnsi="Arial"/>
      <w:b/>
    </w:rPr>
  </w:style>
  <w:style w:type="paragraph" w:customStyle="1" w:styleId="IMain">
    <w:name w:val="I Main"/>
    <w:basedOn w:val="Amain"/>
    <w:rsid w:val="00D0554C"/>
  </w:style>
  <w:style w:type="paragraph" w:customStyle="1" w:styleId="Ipara">
    <w:name w:val="I para"/>
    <w:basedOn w:val="Apara"/>
    <w:rsid w:val="00D0554C"/>
    <w:pPr>
      <w:outlineLvl w:val="9"/>
    </w:pPr>
  </w:style>
  <w:style w:type="paragraph" w:customStyle="1" w:styleId="Isubpara">
    <w:name w:val="I subpara"/>
    <w:basedOn w:val="Asubpara"/>
    <w:rsid w:val="00D0554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54C"/>
    <w:pPr>
      <w:tabs>
        <w:tab w:val="clear" w:pos="2400"/>
        <w:tab w:val="clear" w:pos="2600"/>
        <w:tab w:val="right" w:pos="2460"/>
        <w:tab w:val="left" w:pos="2660"/>
      </w:tabs>
      <w:ind w:left="2660" w:hanging="2660"/>
    </w:pPr>
  </w:style>
  <w:style w:type="character" w:customStyle="1" w:styleId="CharSectNo">
    <w:name w:val="CharSectNo"/>
    <w:basedOn w:val="DefaultParagraphFont"/>
    <w:rsid w:val="00D0554C"/>
  </w:style>
  <w:style w:type="character" w:customStyle="1" w:styleId="CharDivNo">
    <w:name w:val="CharDivNo"/>
    <w:basedOn w:val="DefaultParagraphFont"/>
    <w:rsid w:val="00D0554C"/>
  </w:style>
  <w:style w:type="character" w:customStyle="1" w:styleId="CharDivText">
    <w:name w:val="CharDivText"/>
    <w:basedOn w:val="DefaultParagraphFont"/>
    <w:rsid w:val="00D0554C"/>
  </w:style>
  <w:style w:type="character" w:customStyle="1" w:styleId="CharPartNo">
    <w:name w:val="CharPartNo"/>
    <w:basedOn w:val="DefaultParagraphFont"/>
    <w:rsid w:val="00D0554C"/>
  </w:style>
  <w:style w:type="paragraph" w:customStyle="1" w:styleId="Placeholder">
    <w:name w:val="Placeholder"/>
    <w:basedOn w:val="Normal"/>
    <w:rsid w:val="00D0554C"/>
    <w:rPr>
      <w:sz w:val="10"/>
    </w:rPr>
  </w:style>
  <w:style w:type="paragraph" w:styleId="PlainText">
    <w:name w:val="Plain Text"/>
    <w:basedOn w:val="Normal"/>
    <w:rsid w:val="00D0554C"/>
    <w:rPr>
      <w:rFonts w:ascii="Courier New" w:hAnsi="Courier New"/>
      <w:sz w:val="20"/>
    </w:rPr>
  </w:style>
  <w:style w:type="character" w:customStyle="1" w:styleId="CharChapNo">
    <w:name w:val="CharChapNo"/>
    <w:basedOn w:val="DefaultParagraphFont"/>
    <w:rsid w:val="00D0554C"/>
  </w:style>
  <w:style w:type="character" w:customStyle="1" w:styleId="CharChapText">
    <w:name w:val="CharChapText"/>
    <w:basedOn w:val="DefaultParagraphFont"/>
    <w:rsid w:val="00D0554C"/>
  </w:style>
  <w:style w:type="character" w:customStyle="1" w:styleId="CharPartText">
    <w:name w:val="CharPartText"/>
    <w:basedOn w:val="DefaultParagraphFont"/>
    <w:rsid w:val="00D0554C"/>
  </w:style>
  <w:style w:type="paragraph" w:styleId="TOC1">
    <w:name w:val="toc 1"/>
    <w:basedOn w:val="Normal"/>
    <w:next w:val="Normal"/>
    <w:autoRedefine/>
    <w:rsid w:val="00D0554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0554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0554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54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0554C"/>
  </w:style>
  <w:style w:type="paragraph" w:styleId="Title">
    <w:name w:val="Title"/>
    <w:basedOn w:val="Normal"/>
    <w:qFormat/>
    <w:rsid w:val="004C04C4"/>
    <w:pPr>
      <w:spacing w:before="240" w:after="60"/>
      <w:jc w:val="center"/>
      <w:outlineLvl w:val="0"/>
    </w:pPr>
    <w:rPr>
      <w:rFonts w:ascii="Arial" w:hAnsi="Arial"/>
      <w:b/>
      <w:kern w:val="28"/>
      <w:sz w:val="32"/>
    </w:rPr>
  </w:style>
  <w:style w:type="paragraph" w:styleId="Signature">
    <w:name w:val="Signature"/>
    <w:basedOn w:val="Normal"/>
    <w:rsid w:val="00D0554C"/>
    <w:pPr>
      <w:ind w:left="4252"/>
    </w:pPr>
  </w:style>
  <w:style w:type="paragraph" w:customStyle="1" w:styleId="ActNo">
    <w:name w:val="ActNo"/>
    <w:basedOn w:val="BillBasicHeading"/>
    <w:rsid w:val="00D0554C"/>
    <w:pPr>
      <w:keepNext w:val="0"/>
      <w:tabs>
        <w:tab w:val="clear" w:pos="2600"/>
      </w:tabs>
      <w:spacing w:before="220"/>
    </w:pPr>
  </w:style>
  <w:style w:type="paragraph" w:customStyle="1" w:styleId="aParaNote">
    <w:name w:val="aParaNote"/>
    <w:basedOn w:val="BillBasic"/>
    <w:rsid w:val="00D0554C"/>
    <w:pPr>
      <w:ind w:left="2840" w:hanging="1240"/>
    </w:pPr>
    <w:rPr>
      <w:sz w:val="20"/>
    </w:rPr>
  </w:style>
  <w:style w:type="paragraph" w:customStyle="1" w:styleId="aExamNum">
    <w:name w:val="aExamNum"/>
    <w:basedOn w:val="aExam"/>
    <w:rsid w:val="00D0554C"/>
    <w:pPr>
      <w:ind w:left="1500" w:hanging="400"/>
    </w:pPr>
  </w:style>
  <w:style w:type="paragraph" w:customStyle="1" w:styleId="LongTitle">
    <w:name w:val="LongTitle"/>
    <w:basedOn w:val="BillBasic"/>
    <w:rsid w:val="00D0554C"/>
    <w:pPr>
      <w:spacing w:before="300"/>
    </w:pPr>
  </w:style>
  <w:style w:type="paragraph" w:customStyle="1" w:styleId="Minister">
    <w:name w:val="Minister"/>
    <w:basedOn w:val="BillBasic"/>
    <w:rsid w:val="00D0554C"/>
    <w:pPr>
      <w:spacing w:before="640"/>
      <w:jc w:val="right"/>
    </w:pPr>
    <w:rPr>
      <w:caps/>
    </w:rPr>
  </w:style>
  <w:style w:type="paragraph" w:customStyle="1" w:styleId="DateLine">
    <w:name w:val="DateLine"/>
    <w:basedOn w:val="BillBasic"/>
    <w:rsid w:val="00D0554C"/>
    <w:pPr>
      <w:tabs>
        <w:tab w:val="left" w:pos="4320"/>
      </w:tabs>
    </w:pPr>
  </w:style>
  <w:style w:type="paragraph" w:customStyle="1" w:styleId="madeunder">
    <w:name w:val="made under"/>
    <w:basedOn w:val="BillBasic"/>
    <w:rsid w:val="00D0554C"/>
    <w:pPr>
      <w:spacing w:before="240"/>
    </w:pPr>
  </w:style>
  <w:style w:type="paragraph" w:customStyle="1" w:styleId="EndNoteSubHeading">
    <w:name w:val="EndNoteSubHeading"/>
    <w:basedOn w:val="Normal"/>
    <w:next w:val="EndNoteText"/>
    <w:rsid w:val="004C04C4"/>
    <w:pPr>
      <w:keepNext/>
      <w:tabs>
        <w:tab w:val="left" w:pos="700"/>
      </w:tabs>
      <w:spacing w:before="120"/>
      <w:ind w:left="700" w:hanging="700"/>
    </w:pPr>
    <w:rPr>
      <w:rFonts w:ascii="Arial" w:hAnsi="Arial"/>
      <w:b/>
      <w:sz w:val="20"/>
    </w:rPr>
  </w:style>
  <w:style w:type="paragraph" w:customStyle="1" w:styleId="EndNoteText">
    <w:name w:val="EndNoteText"/>
    <w:basedOn w:val="BillBasic"/>
    <w:rsid w:val="00D0554C"/>
    <w:pPr>
      <w:tabs>
        <w:tab w:val="left" w:pos="700"/>
        <w:tab w:val="right" w:pos="6160"/>
      </w:tabs>
      <w:spacing w:before="80"/>
      <w:ind w:left="700" w:hanging="700"/>
    </w:pPr>
    <w:rPr>
      <w:sz w:val="20"/>
    </w:rPr>
  </w:style>
  <w:style w:type="paragraph" w:customStyle="1" w:styleId="BillBasicItalics">
    <w:name w:val="BillBasicItalics"/>
    <w:basedOn w:val="BillBasic"/>
    <w:rsid w:val="00D0554C"/>
    <w:rPr>
      <w:i/>
    </w:rPr>
  </w:style>
  <w:style w:type="paragraph" w:customStyle="1" w:styleId="00SigningPage">
    <w:name w:val="00SigningPage"/>
    <w:basedOn w:val="Normal"/>
    <w:rsid w:val="00D0554C"/>
  </w:style>
  <w:style w:type="paragraph" w:customStyle="1" w:styleId="Aparareturn">
    <w:name w:val="A para return"/>
    <w:basedOn w:val="BillBasic"/>
    <w:rsid w:val="00D0554C"/>
    <w:pPr>
      <w:ind w:left="1600"/>
    </w:pPr>
  </w:style>
  <w:style w:type="paragraph" w:customStyle="1" w:styleId="Asubparareturn">
    <w:name w:val="A subpara return"/>
    <w:basedOn w:val="BillBasic"/>
    <w:rsid w:val="00D0554C"/>
    <w:pPr>
      <w:ind w:left="2100"/>
    </w:pPr>
  </w:style>
  <w:style w:type="paragraph" w:customStyle="1" w:styleId="CommentNum">
    <w:name w:val="CommentNum"/>
    <w:basedOn w:val="Comment"/>
    <w:rsid w:val="00D0554C"/>
    <w:pPr>
      <w:ind w:left="1800" w:hanging="1800"/>
    </w:pPr>
  </w:style>
  <w:style w:type="paragraph" w:styleId="TOC8">
    <w:name w:val="toc 8"/>
    <w:basedOn w:val="TOC3"/>
    <w:next w:val="Normal"/>
    <w:autoRedefine/>
    <w:rsid w:val="00D0554C"/>
    <w:pPr>
      <w:keepNext w:val="0"/>
      <w:spacing w:before="120"/>
    </w:pPr>
  </w:style>
  <w:style w:type="paragraph" w:customStyle="1" w:styleId="Judges">
    <w:name w:val="Judges"/>
    <w:basedOn w:val="Minister"/>
    <w:rsid w:val="00D0554C"/>
    <w:pPr>
      <w:spacing w:before="180"/>
    </w:pPr>
  </w:style>
  <w:style w:type="paragraph" w:customStyle="1" w:styleId="BillFor">
    <w:name w:val="BillFor"/>
    <w:basedOn w:val="BillBasicHeading"/>
    <w:rsid w:val="00D0554C"/>
    <w:pPr>
      <w:keepNext w:val="0"/>
      <w:spacing w:before="320"/>
      <w:jc w:val="both"/>
    </w:pPr>
    <w:rPr>
      <w:sz w:val="28"/>
    </w:rPr>
  </w:style>
  <w:style w:type="paragraph" w:customStyle="1" w:styleId="draft">
    <w:name w:val="draft"/>
    <w:basedOn w:val="Normal"/>
    <w:rsid w:val="00D0554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0554C"/>
    <w:pPr>
      <w:spacing w:line="260" w:lineRule="atLeast"/>
      <w:jc w:val="center"/>
    </w:pPr>
  </w:style>
  <w:style w:type="paragraph" w:customStyle="1" w:styleId="Amainbullet">
    <w:name w:val="A main bullet"/>
    <w:basedOn w:val="BillBasic"/>
    <w:rsid w:val="00D0554C"/>
    <w:pPr>
      <w:spacing w:before="60"/>
      <w:ind w:left="1500" w:hanging="400"/>
    </w:pPr>
  </w:style>
  <w:style w:type="paragraph" w:customStyle="1" w:styleId="Aparabullet">
    <w:name w:val="A para bullet"/>
    <w:basedOn w:val="BillBasic"/>
    <w:rsid w:val="00D0554C"/>
    <w:pPr>
      <w:spacing w:before="60"/>
      <w:ind w:left="2000" w:hanging="400"/>
    </w:pPr>
  </w:style>
  <w:style w:type="paragraph" w:customStyle="1" w:styleId="Asubparabullet">
    <w:name w:val="A subpara bullet"/>
    <w:basedOn w:val="BillBasic"/>
    <w:rsid w:val="00D0554C"/>
    <w:pPr>
      <w:spacing w:before="60"/>
      <w:ind w:left="2540" w:hanging="400"/>
    </w:pPr>
  </w:style>
  <w:style w:type="paragraph" w:customStyle="1" w:styleId="aDefpara">
    <w:name w:val="aDef para"/>
    <w:basedOn w:val="Apara"/>
    <w:rsid w:val="00D0554C"/>
  </w:style>
  <w:style w:type="paragraph" w:customStyle="1" w:styleId="aDefsubpara">
    <w:name w:val="aDef subpara"/>
    <w:basedOn w:val="Asubpara"/>
    <w:rsid w:val="00D0554C"/>
  </w:style>
  <w:style w:type="paragraph" w:customStyle="1" w:styleId="Idefpara">
    <w:name w:val="I def para"/>
    <w:basedOn w:val="Ipara"/>
    <w:rsid w:val="00D0554C"/>
  </w:style>
  <w:style w:type="paragraph" w:customStyle="1" w:styleId="Idefsubpara">
    <w:name w:val="I def subpara"/>
    <w:basedOn w:val="Isubpara"/>
    <w:rsid w:val="00D0554C"/>
  </w:style>
  <w:style w:type="paragraph" w:customStyle="1" w:styleId="Notified">
    <w:name w:val="Notified"/>
    <w:basedOn w:val="BillBasic"/>
    <w:rsid w:val="00D0554C"/>
    <w:pPr>
      <w:spacing w:before="360"/>
      <w:jc w:val="right"/>
    </w:pPr>
    <w:rPr>
      <w:i/>
    </w:rPr>
  </w:style>
  <w:style w:type="paragraph" w:customStyle="1" w:styleId="03ScheduleLandscape">
    <w:name w:val="03ScheduleLandscape"/>
    <w:basedOn w:val="Normal"/>
    <w:rsid w:val="00D0554C"/>
  </w:style>
  <w:style w:type="paragraph" w:customStyle="1" w:styleId="IDict-Heading">
    <w:name w:val="I Dict-Heading"/>
    <w:basedOn w:val="BillBasicHeading"/>
    <w:rsid w:val="00D0554C"/>
    <w:pPr>
      <w:spacing w:before="320"/>
      <w:ind w:left="2600" w:hanging="2600"/>
      <w:jc w:val="both"/>
    </w:pPr>
    <w:rPr>
      <w:sz w:val="34"/>
    </w:rPr>
  </w:style>
  <w:style w:type="paragraph" w:customStyle="1" w:styleId="02TextLandscape">
    <w:name w:val="02TextLandscape"/>
    <w:basedOn w:val="Normal"/>
    <w:rsid w:val="00D0554C"/>
  </w:style>
  <w:style w:type="paragraph" w:styleId="Salutation">
    <w:name w:val="Salutation"/>
    <w:basedOn w:val="Normal"/>
    <w:next w:val="Normal"/>
    <w:semiHidden/>
    <w:rsid w:val="004C04C4"/>
  </w:style>
  <w:style w:type="paragraph" w:customStyle="1" w:styleId="aNoteBullet">
    <w:name w:val="aNoteBullet"/>
    <w:basedOn w:val="aNoteSymb"/>
    <w:rsid w:val="00D0554C"/>
    <w:pPr>
      <w:tabs>
        <w:tab w:val="left" w:pos="2200"/>
      </w:tabs>
      <w:spacing w:before="60"/>
      <w:ind w:left="2600" w:hanging="700"/>
    </w:pPr>
  </w:style>
  <w:style w:type="paragraph" w:customStyle="1" w:styleId="aNotess">
    <w:name w:val="aNotess"/>
    <w:basedOn w:val="BillBasic"/>
    <w:rsid w:val="004C04C4"/>
    <w:pPr>
      <w:ind w:left="1900" w:hanging="800"/>
    </w:pPr>
    <w:rPr>
      <w:sz w:val="20"/>
    </w:rPr>
  </w:style>
  <w:style w:type="paragraph" w:customStyle="1" w:styleId="aParaNoteBullet">
    <w:name w:val="aParaNoteBullet"/>
    <w:basedOn w:val="aParaNote"/>
    <w:rsid w:val="00D0554C"/>
    <w:pPr>
      <w:tabs>
        <w:tab w:val="left" w:pos="2700"/>
      </w:tabs>
      <w:spacing w:before="60"/>
      <w:ind w:left="3100" w:hanging="700"/>
    </w:pPr>
  </w:style>
  <w:style w:type="paragraph" w:customStyle="1" w:styleId="aNotepar">
    <w:name w:val="aNotepar"/>
    <w:basedOn w:val="BillBasic"/>
    <w:next w:val="Normal"/>
    <w:rsid w:val="00D0554C"/>
    <w:pPr>
      <w:ind w:left="2400" w:hanging="800"/>
    </w:pPr>
    <w:rPr>
      <w:sz w:val="20"/>
    </w:rPr>
  </w:style>
  <w:style w:type="paragraph" w:customStyle="1" w:styleId="aNoteTextpar">
    <w:name w:val="aNoteTextpar"/>
    <w:basedOn w:val="aNotepar"/>
    <w:rsid w:val="00D0554C"/>
    <w:pPr>
      <w:spacing w:before="60"/>
      <w:ind w:firstLine="0"/>
    </w:pPr>
  </w:style>
  <w:style w:type="paragraph" w:customStyle="1" w:styleId="MinisterWord">
    <w:name w:val="MinisterWord"/>
    <w:basedOn w:val="Normal"/>
    <w:rsid w:val="00D0554C"/>
    <w:pPr>
      <w:spacing w:before="60"/>
      <w:jc w:val="right"/>
    </w:pPr>
  </w:style>
  <w:style w:type="paragraph" w:customStyle="1" w:styleId="aExamPara">
    <w:name w:val="aExamPara"/>
    <w:basedOn w:val="aExam"/>
    <w:rsid w:val="00D0554C"/>
    <w:pPr>
      <w:tabs>
        <w:tab w:val="right" w:pos="1720"/>
        <w:tab w:val="left" w:pos="2000"/>
        <w:tab w:val="left" w:pos="2300"/>
      </w:tabs>
      <w:ind w:left="2400" w:hanging="1300"/>
    </w:pPr>
  </w:style>
  <w:style w:type="paragraph" w:customStyle="1" w:styleId="aExamNumText">
    <w:name w:val="aExamNumText"/>
    <w:basedOn w:val="aExam"/>
    <w:rsid w:val="00D0554C"/>
    <w:pPr>
      <w:ind w:left="1500"/>
    </w:pPr>
  </w:style>
  <w:style w:type="paragraph" w:customStyle="1" w:styleId="aExamBullet">
    <w:name w:val="aExamBullet"/>
    <w:basedOn w:val="aExam"/>
    <w:rsid w:val="00D0554C"/>
    <w:pPr>
      <w:tabs>
        <w:tab w:val="left" w:pos="1500"/>
        <w:tab w:val="left" w:pos="2300"/>
      </w:tabs>
      <w:ind w:left="1900" w:hanging="800"/>
    </w:pPr>
  </w:style>
  <w:style w:type="paragraph" w:customStyle="1" w:styleId="aNotePara">
    <w:name w:val="aNotePara"/>
    <w:basedOn w:val="aNote"/>
    <w:rsid w:val="00D0554C"/>
    <w:pPr>
      <w:tabs>
        <w:tab w:val="right" w:pos="2140"/>
        <w:tab w:val="left" w:pos="2400"/>
      </w:tabs>
      <w:spacing w:before="60"/>
      <w:ind w:left="2400" w:hanging="1300"/>
    </w:pPr>
  </w:style>
  <w:style w:type="paragraph" w:customStyle="1" w:styleId="aExplanHeading">
    <w:name w:val="aExplanHeading"/>
    <w:basedOn w:val="BillBasicHeading"/>
    <w:next w:val="Normal"/>
    <w:rsid w:val="00D0554C"/>
    <w:rPr>
      <w:rFonts w:ascii="Arial (W1)" w:hAnsi="Arial (W1)"/>
      <w:sz w:val="18"/>
    </w:rPr>
  </w:style>
  <w:style w:type="paragraph" w:customStyle="1" w:styleId="aExplanText">
    <w:name w:val="aExplanText"/>
    <w:basedOn w:val="BillBasic"/>
    <w:rsid w:val="00D0554C"/>
    <w:rPr>
      <w:sz w:val="20"/>
    </w:rPr>
  </w:style>
  <w:style w:type="paragraph" w:customStyle="1" w:styleId="aParaNotePara">
    <w:name w:val="aParaNotePara"/>
    <w:basedOn w:val="aNoteParaSymb"/>
    <w:rsid w:val="00D0554C"/>
    <w:pPr>
      <w:tabs>
        <w:tab w:val="clear" w:pos="2140"/>
        <w:tab w:val="clear" w:pos="2400"/>
        <w:tab w:val="right" w:pos="2644"/>
      </w:tabs>
      <w:ind w:left="3320" w:hanging="1720"/>
    </w:pPr>
  </w:style>
  <w:style w:type="character" w:customStyle="1" w:styleId="charBold">
    <w:name w:val="charBold"/>
    <w:basedOn w:val="DefaultParagraphFont"/>
    <w:rsid w:val="00D0554C"/>
    <w:rPr>
      <w:b/>
    </w:rPr>
  </w:style>
  <w:style w:type="character" w:customStyle="1" w:styleId="charBoldItals">
    <w:name w:val="charBoldItals"/>
    <w:basedOn w:val="DefaultParagraphFont"/>
    <w:rsid w:val="00D0554C"/>
    <w:rPr>
      <w:b/>
      <w:i/>
    </w:rPr>
  </w:style>
  <w:style w:type="character" w:customStyle="1" w:styleId="charItals">
    <w:name w:val="charItals"/>
    <w:basedOn w:val="DefaultParagraphFont"/>
    <w:rsid w:val="00D0554C"/>
    <w:rPr>
      <w:i/>
    </w:rPr>
  </w:style>
  <w:style w:type="character" w:customStyle="1" w:styleId="charUnderline">
    <w:name w:val="charUnderline"/>
    <w:basedOn w:val="DefaultParagraphFont"/>
    <w:rsid w:val="00D0554C"/>
    <w:rPr>
      <w:u w:val="single"/>
    </w:rPr>
  </w:style>
  <w:style w:type="paragraph" w:customStyle="1" w:styleId="TableHd">
    <w:name w:val="TableHd"/>
    <w:basedOn w:val="Normal"/>
    <w:rsid w:val="00D0554C"/>
    <w:pPr>
      <w:keepNext/>
      <w:spacing w:before="300"/>
      <w:ind w:left="1200" w:hanging="1200"/>
    </w:pPr>
    <w:rPr>
      <w:rFonts w:ascii="Arial" w:hAnsi="Arial"/>
      <w:b/>
      <w:sz w:val="20"/>
    </w:rPr>
  </w:style>
  <w:style w:type="paragraph" w:customStyle="1" w:styleId="TableColHd">
    <w:name w:val="TableColHd"/>
    <w:basedOn w:val="Normal"/>
    <w:rsid w:val="00D0554C"/>
    <w:pPr>
      <w:keepNext/>
      <w:spacing w:after="60"/>
    </w:pPr>
    <w:rPr>
      <w:rFonts w:ascii="Arial" w:hAnsi="Arial"/>
      <w:b/>
      <w:sz w:val="18"/>
    </w:rPr>
  </w:style>
  <w:style w:type="paragraph" w:customStyle="1" w:styleId="PenaltyPara">
    <w:name w:val="PenaltyPara"/>
    <w:basedOn w:val="Normal"/>
    <w:rsid w:val="00D0554C"/>
    <w:pPr>
      <w:tabs>
        <w:tab w:val="right" w:pos="1360"/>
      </w:tabs>
      <w:spacing w:before="60"/>
      <w:ind w:left="1600" w:hanging="1600"/>
      <w:jc w:val="both"/>
    </w:pPr>
  </w:style>
  <w:style w:type="paragraph" w:customStyle="1" w:styleId="tablepara">
    <w:name w:val="table para"/>
    <w:basedOn w:val="Normal"/>
    <w:rsid w:val="00D0554C"/>
    <w:pPr>
      <w:tabs>
        <w:tab w:val="right" w:pos="800"/>
        <w:tab w:val="left" w:pos="1100"/>
      </w:tabs>
      <w:spacing w:before="80" w:after="60"/>
      <w:ind w:left="1100" w:hanging="1100"/>
    </w:pPr>
  </w:style>
  <w:style w:type="paragraph" w:customStyle="1" w:styleId="tablesubpara">
    <w:name w:val="table subpara"/>
    <w:basedOn w:val="Normal"/>
    <w:rsid w:val="00D0554C"/>
    <w:pPr>
      <w:tabs>
        <w:tab w:val="right" w:pos="1500"/>
        <w:tab w:val="left" w:pos="1800"/>
      </w:tabs>
      <w:spacing w:before="80" w:after="60"/>
      <w:ind w:left="1800" w:hanging="1800"/>
    </w:pPr>
  </w:style>
  <w:style w:type="paragraph" w:customStyle="1" w:styleId="TableText">
    <w:name w:val="TableText"/>
    <w:basedOn w:val="Normal"/>
    <w:rsid w:val="00D0554C"/>
    <w:pPr>
      <w:spacing w:before="60" w:after="60"/>
    </w:pPr>
  </w:style>
  <w:style w:type="paragraph" w:customStyle="1" w:styleId="IshadedH5Sec">
    <w:name w:val="I shaded H5 Sec"/>
    <w:basedOn w:val="AH5Sec"/>
    <w:rsid w:val="00D0554C"/>
    <w:pPr>
      <w:shd w:val="pct25" w:color="auto" w:fill="auto"/>
      <w:outlineLvl w:val="9"/>
    </w:pPr>
  </w:style>
  <w:style w:type="paragraph" w:customStyle="1" w:styleId="IshadedSchClause">
    <w:name w:val="I shaded Sch Clause"/>
    <w:basedOn w:val="IshadedH5Sec"/>
    <w:rsid w:val="00D0554C"/>
  </w:style>
  <w:style w:type="paragraph" w:customStyle="1" w:styleId="Penalty">
    <w:name w:val="Penalty"/>
    <w:basedOn w:val="Amainreturn"/>
    <w:rsid w:val="00D0554C"/>
  </w:style>
  <w:style w:type="paragraph" w:customStyle="1" w:styleId="aNoteText">
    <w:name w:val="aNoteText"/>
    <w:basedOn w:val="aNoteSymb"/>
    <w:rsid w:val="00D0554C"/>
    <w:pPr>
      <w:spacing w:before="60"/>
      <w:ind w:firstLine="0"/>
    </w:pPr>
  </w:style>
  <w:style w:type="paragraph" w:customStyle="1" w:styleId="aExamINum">
    <w:name w:val="aExamINum"/>
    <w:basedOn w:val="aExam"/>
    <w:rsid w:val="004C04C4"/>
    <w:pPr>
      <w:tabs>
        <w:tab w:val="left" w:pos="1500"/>
      </w:tabs>
      <w:ind w:left="1500" w:hanging="400"/>
    </w:pPr>
  </w:style>
  <w:style w:type="paragraph" w:customStyle="1" w:styleId="AExamIPara">
    <w:name w:val="AExamIPara"/>
    <w:basedOn w:val="aExam"/>
    <w:rsid w:val="00D0554C"/>
    <w:pPr>
      <w:tabs>
        <w:tab w:val="right" w:pos="1720"/>
        <w:tab w:val="left" w:pos="2000"/>
      </w:tabs>
      <w:ind w:left="2000" w:hanging="900"/>
    </w:pPr>
  </w:style>
  <w:style w:type="paragraph" w:customStyle="1" w:styleId="AH3sec">
    <w:name w:val="A H3 sec"/>
    <w:basedOn w:val="Normal"/>
    <w:next w:val="Amain"/>
    <w:rsid w:val="004C04C4"/>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0554C"/>
    <w:pPr>
      <w:tabs>
        <w:tab w:val="clear" w:pos="2600"/>
      </w:tabs>
      <w:ind w:left="1100"/>
    </w:pPr>
    <w:rPr>
      <w:sz w:val="18"/>
    </w:rPr>
  </w:style>
  <w:style w:type="paragraph" w:customStyle="1" w:styleId="aExamss">
    <w:name w:val="aExamss"/>
    <w:basedOn w:val="aNoteSymb"/>
    <w:rsid w:val="00D0554C"/>
    <w:pPr>
      <w:spacing w:before="60"/>
      <w:ind w:left="1100" w:firstLine="0"/>
    </w:pPr>
  </w:style>
  <w:style w:type="paragraph" w:customStyle="1" w:styleId="aExamHdgpar">
    <w:name w:val="aExamHdgpar"/>
    <w:basedOn w:val="aExamHdgss"/>
    <w:next w:val="Normal"/>
    <w:rsid w:val="00D0554C"/>
    <w:pPr>
      <w:ind w:left="1600"/>
    </w:pPr>
  </w:style>
  <w:style w:type="paragraph" w:customStyle="1" w:styleId="aExampar">
    <w:name w:val="aExampar"/>
    <w:basedOn w:val="aExamss"/>
    <w:rsid w:val="00D0554C"/>
    <w:pPr>
      <w:ind w:left="1600"/>
    </w:pPr>
  </w:style>
  <w:style w:type="paragraph" w:customStyle="1" w:styleId="aExamINumss">
    <w:name w:val="aExamINumss"/>
    <w:basedOn w:val="aExamss"/>
    <w:rsid w:val="00D0554C"/>
    <w:pPr>
      <w:tabs>
        <w:tab w:val="left" w:pos="1500"/>
      </w:tabs>
      <w:ind w:left="1500" w:hanging="400"/>
    </w:pPr>
  </w:style>
  <w:style w:type="paragraph" w:customStyle="1" w:styleId="aExamINumpar">
    <w:name w:val="aExamINumpar"/>
    <w:basedOn w:val="aExampar"/>
    <w:rsid w:val="00D0554C"/>
    <w:pPr>
      <w:tabs>
        <w:tab w:val="left" w:pos="2000"/>
      </w:tabs>
      <w:ind w:left="2000" w:hanging="400"/>
    </w:pPr>
  </w:style>
  <w:style w:type="paragraph" w:customStyle="1" w:styleId="aExamNumTextss">
    <w:name w:val="aExamNumTextss"/>
    <w:basedOn w:val="aExamss"/>
    <w:rsid w:val="00D0554C"/>
    <w:pPr>
      <w:ind w:left="1500"/>
    </w:pPr>
  </w:style>
  <w:style w:type="paragraph" w:customStyle="1" w:styleId="aExamNumTextpar">
    <w:name w:val="aExamNumTextpar"/>
    <w:basedOn w:val="aExampar"/>
    <w:rsid w:val="004C04C4"/>
    <w:pPr>
      <w:ind w:left="2000"/>
    </w:pPr>
  </w:style>
  <w:style w:type="paragraph" w:customStyle="1" w:styleId="aExamBulletss">
    <w:name w:val="aExamBulletss"/>
    <w:basedOn w:val="aExamss"/>
    <w:rsid w:val="00D0554C"/>
    <w:pPr>
      <w:ind w:left="1500" w:hanging="400"/>
    </w:pPr>
  </w:style>
  <w:style w:type="paragraph" w:customStyle="1" w:styleId="aExamBulletpar">
    <w:name w:val="aExamBulletpar"/>
    <w:basedOn w:val="aExampar"/>
    <w:rsid w:val="00D0554C"/>
    <w:pPr>
      <w:ind w:left="2000" w:hanging="400"/>
    </w:pPr>
  </w:style>
  <w:style w:type="paragraph" w:customStyle="1" w:styleId="aExamHdgsubpar">
    <w:name w:val="aExamHdgsubpar"/>
    <w:basedOn w:val="aExamHdgss"/>
    <w:next w:val="Normal"/>
    <w:rsid w:val="00D0554C"/>
    <w:pPr>
      <w:ind w:left="2140"/>
    </w:pPr>
  </w:style>
  <w:style w:type="paragraph" w:customStyle="1" w:styleId="aExamsubpar">
    <w:name w:val="aExamsubpar"/>
    <w:basedOn w:val="aExamss"/>
    <w:rsid w:val="00D0554C"/>
    <w:pPr>
      <w:ind w:left="2140"/>
    </w:pPr>
  </w:style>
  <w:style w:type="paragraph" w:customStyle="1" w:styleId="aExamNumsubpar">
    <w:name w:val="aExamNumsubpar"/>
    <w:basedOn w:val="aExamsubpar"/>
    <w:rsid w:val="004C04C4"/>
    <w:pPr>
      <w:tabs>
        <w:tab w:val="left" w:pos="2540"/>
      </w:tabs>
      <w:ind w:left="2540" w:hanging="400"/>
    </w:pPr>
  </w:style>
  <w:style w:type="paragraph" w:customStyle="1" w:styleId="aExamNumTextsubpar">
    <w:name w:val="aExamNumTextsubpar"/>
    <w:basedOn w:val="aExampar"/>
    <w:rsid w:val="004C04C4"/>
    <w:pPr>
      <w:ind w:left="2540"/>
    </w:pPr>
  </w:style>
  <w:style w:type="paragraph" w:customStyle="1" w:styleId="aExamBulletsubpar">
    <w:name w:val="aExamBulletsubpar"/>
    <w:basedOn w:val="aExamsubpar"/>
    <w:rsid w:val="004C04C4"/>
    <w:pPr>
      <w:numPr>
        <w:numId w:val="6"/>
      </w:numPr>
    </w:pPr>
  </w:style>
  <w:style w:type="paragraph" w:customStyle="1" w:styleId="aNoteTextss">
    <w:name w:val="aNoteTextss"/>
    <w:basedOn w:val="Normal"/>
    <w:rsid w:val="00D0554C"/>
    <w:pPr>
      <w:spacing w:before="60"/>
      <w:ind w:left="1900"/>
      <w:jc w:val="both"/>
    </w:pPr>
    <w:rPr>
      <w:sz w:val="20"/>
    </w:rPr>
  </w:style>
  <w:style w:type="paragraph" w:customStyle="1" w:styleId="aNoteParass">
    <w:name w:val="aNoteParass"/>
    <w:basedOn w:val="Normal"/>
    <w:rsid w:val="00D0554C"/>
    <w:pPr>
      <w:tabs>
        <w:tab w:val="right" w:pos="2140"/>
        <w:tab w:val="left" w:pos="2400"/>
      </w:tabs>
      <w:spacing w:before="60"/>
      <w:ind w:left="2400" w:hanging="1300"/>
      <w:jc w:val="both"/>
    </w:pPr>
    <w:rPr>
      <w:sz w:val="20"/>
    </w:rPr>
  </w:style>
  <w:style w:type="paragraph" w:customStyle="1" w:styleId="aNoteParapar">
    <w:name w:val="aNoteParapar"/>
    <w:basedOn w:val="aNotepar"/>
    <w:rsid w:val="00D0554C"/>
    <w:pPr>
      <w:tabs>
        <w:tab w:val="right" w:pos="2640"/>
      </w:tabs>
      <w:spacing w:before="60"/>
      <w:ind w:left="2920" w:hanging="1320"/>
    </w:pPr>
  </w:style>
  <w:style w:type="paragraph" w:customStyle="1" w:styleId="aNotesubpar">
    <w:name w:val="aNotesubpar"/>
    <w:basedOn w:val="BillBasic"/>
    <w:next w:val="Normal"/>
    <w:rsid w:val="00D0554C"/>
    <w:pPr>
      <w:ind w:left="2940" w:hanging="800"/>
    </w:pPr>
    <w:rPr>
      <w:sz w:val="20"/>
    </w:rPr>
  </w:style>
  <w:style w:type="paragraph" w:customStyle="1" w:styleId="aNoteTextsubpar">
    <w:name w:val="aNoteTextsubpar"/>
    <w:basedOn w:val="aNotesubpar"/>
    <w:rsid w:val="00D0554C"/>
    <w:pPr>
      <w:spacing w:before="60"/>
      <w:ind w:firstLine="0"/>
    </w:pPr>
  </w:style>
  <w:style w:type="paragraph" w:customStyle="1" w:styleId="aNoteParasubpar">
    <w:name w:val="aNoteParasubpar"/>
    <w:basedOn w:val="aNotesubpar"/>
    <w:rsid w:val="004C04C4"/>
    <w:pPr>
      <w:tabs>
        <w:tab w:val="right" w:pos="3180"/>
      </w:tabs>
      <w:spacing w:before="0"/>
      <w:ind w:left="3460" w:hanging="1320"/>
    </w:pPr>
  </w:style>
  <w:style w:type="paragraph" w:customStyle="1" w:styleId="aNoteBulletann">
    <w:name w:val="aNoteBulletann"/>
    <w:basedOn w:val="aNotess"/>
    <w:rsid w:val="004C04C4"/>
    <w:pPr>
      <w:tabs>
        <w:tab w:val="left" w:pos="2200"/>
      </w:tabs>
      <w:spacing w:before="0"/>
      <w:ind w:left="0" w:firstLine="0"/>
    </w:pPr>
  </w:style>
  <w:style w:type="paragraph" w:customStyle="1" w:styleId="aNoteBulletparann">
    <w:name w:val="aNoteBulletparann"/>
    <w:basedOn w:val="aNotepar"/>
    <w:rsid w:val="004C04C4"/>
    <w:pPr>
      <w:tabs>
        <w:tab w:val="left" w:pos="2700"/>
      </w:tabs>
      <w:spacing w:before="0"/>
      <w:ind w:left="0" w:firstLine="0"/>
    </w:pPr>
  </w:style>
  <w:style w:type="paragraph" w:customStyle="1" w:styleId="aNoteBulletsubpar">
    <w:name w:val="aNoteBulletsubpar"/>
    <w:basedOn w:val="aNotesubpar"/>
    <w:rsid w:val="004C04C4"/>
    <w:pPr>
      <w:numPr>
        <w:numId w:val="10"/>
      </w:numPr>
      <w:tabs>
        <w:tab w:val="left" w:pos="3240"/>
      </w:tabs>
      <w:spacing w:before="0"/>
    </w:pPr>
  </w:style>
  <w:style w:type="paragraph" w:customStyle="1" w:styleId="aNoteBulletss">
    <w:name w:val="aNoteBulletss"/>
    <w:basedOn w:val="Normal"/>
    <w:rsid w:val="00D0554C"/>
    <w:pPr>
      <w:spacing w:before="60"/>
      <w:ind w:left="2300" w:hanging="400"/>
      <w:jc w:val="both"/>
    </w:pPr>
    <w:rPr>
      <w:sz w:val="20"/>
    </w:rPr>
  </w:style>
  <w:style w:type="paragraph" w:customStyle="1" w:styleId="aNoteBulletpar">
    <w:name w:val="aNoteBulletpar"/>
    <w:basedOn w:val="aNotepar"/>
    <w:rsid w:val="00D0554C"/>
    <w:pPr>
      <w:spacing w:before="60"/>
      <w:ind w:left="2800" w:hanging="400"/>
    </w:pPr>
  </w:style>
  <w:style w:type="paragraph" w:customStyle="1" w:styleId="aExplanBullet">
    <w:name w:val="aExplanBullet"/>
    <w:basedOn w:val="Normal"/>
    <w:rsid w:val="00D0554C"/>
    <w:pPr>
      <w:spacing w:before="140"/>
      <w:ind w:left="400" w:hanging="400"/>
      <w:jc w:val="both"/>
    </w:pPr>
    <w:rPr>
      <w:snapToGrid w:val="0"/>
      <w:sz w:val="20"/>
    </w:rPr>
  </w:style>
  <w:style w:type="paragraph" w:customStyle="1" w:styleId="AuthLaw">
    <w:name w:val="AuthLaw"/>
    <w:basedOn w:val="BillBasic"/>
    <w:rsid w:val="004C04C4"/>
    <w:rPr>
      <w:rFonts w:ascii="Arial" w:hAnsi="Arial"/>
      <w:b/>
      <w:sz w:val="20"/>
    </w:rPr>
  </w:style>
  <w:style w:type="paragraph" w:customStyle="1" w:styleId="aExamNumpar">
    <w:name w:val="aExamNumpar"/>
    <w:basedOn w:val="aExamINumss"/>
    <w:rsid w:val="004C04C4"/>
    <w:pPr>
      <w:tabs>
        <w:tab w:val="clear" w:pos="1500"/>
        <w:tab w:val="left" w:pos="2000"/>
      </w:tabs>
      <w:ind w:left="2000"/>
    </w:pPr>
  </w:style>
  <w:style w:type="paragraph" w:customStyle="1" w:styleId="Schsectionheading">
    <w:name w:val="Sch section heading"/>
    <w:basedOn w:val="BillBasic"/>
    <w:next w:val="Amain"/>
    <w:rsid w:val="004C04C4"/>
    <w:pPr>
      <w:spacing w:before="160"/>
      <w:jc w:val="left"/>
      <w:outlineLvl w:val="4"/>
    </w:pPr>
    <w:rPr>
      <w:rFonts w:ascii="Arial" w:hAnsi="Arial"/>
      <w:b/>
    </w:rPr>
  </w:style>
  <w:style w:type="paragraph" w:customStyle="1" w:styleId="SchApara">
    <w:name w:val="Sch A para"/>
    <w:basedOn w:val="Apara"/>
    <w:rsid w:val="00D0554C"/>
  </w:style>
  <w:style w:type="paragraph" w:customStyle="1" w:styleId="SchAsubpara">
    <w:name w:val="Sch A subpara"/>
    <w:basedOn w:val="Asubpara"/>
    <w:rsid w:val="00D0554C"/>
  </w:style>
  <w:style w:type="paragraph" w:customStyle="1" w:styleId="SchAsubsubpara">
    <w:name w:val="Sch A subsubpara"/>
    <w:basedOn w:val="Asubsubpara"/>
    <w:rsid w:val="00D0554C"/>
  </w:style>
  <w:style w:type="paragraph" w:customStyle="1" w:styleId="TOCOL1">
    <w:name w:val="TOCOL 1"/>
    <w:basedOn w:val="TOC1"/>
    <w:rsid w:val="00D0554C"/>
  </w:style>
  <w:style w:type="paragraph" w:customStyle="1" w:styleId="TOCOL2">
    <w:name w:val="TOCOL 2"/>
    <w:basedOn w:val="TOC2"/>
    <w:rsid w:val="00D0554C"/>
    <w:pPr>
      <w:keepNext w:val="0"/>
    </w:pPr>
  </w:style>
  <w:style w:type="paragraph" w:customStyle="1" w:styleId="TOCOL3">
    <w:name w:val="TOCOL 3"/>
    <w:basedOn w:val="TOC3"/>
    <w:rsid w:val="00D0554C"/>
    <w:pPr>
      <w:keepNext w:val="0"/>
    </w:pPr>
  </w:style>
  <w:style w:type="paragraph" w:customStyle="1" w:styleId="TOCOL4">
    <w:name w:val="TOCOL 4"/>
    <w:basedOn w:val="TOC4"/>
    <w:rsid w:val="00D0554C"/>
    <w:pPr>
      <w:keepNext w:val="0"/>
    </w:pPr>
  </w:style>
  <w:style w:type="paragraph" w:customStyle="1" w:styleId="TOCOL5">
    <w:name w:val="TOCOL 5"/>
    <w:basedOn w:val="TOC5"/>
    <w:rsid w:val="00D0554C"/>
    <w:pPr>
      <w:tabs>
        <w:tab w:val="left" w:pos="400"/>
      </w:tabs>
    </w:pPr>
  </w:style>
  <w:style w:type="paragraph" w:customStyle="1" w:styleId="TOCOL6">
    <w:name w:val="TOCOL 6"/>
    <w:basedOn w:val="TOC6"/>
    <w:rsid w:val="00D0554C"/>
    <w:pPr>
      <w:keepNext w:val="0"/>
    </w:pPr>
  </w:style>
  <w:style w:type="paragraph" w:customStyle="1" w:styleId="TOCOL7">
    <w:name w:val="TOCOL 7"/>
    <w:basedOn w:val="TOC7"/>
    <w:rsid w:val="00D0554C"/>
  </w:style>
  <w:style w:type="paragraph" w:customStyle="1" w:styleId="TOCOL8">
    <w:name w:val="TOCOL 8"/>
    <w:basedOn w:val="TOC8"/>
    <w:rsid w:val="00D0554C"/>
  </w:style>
  <w:style w:type="paragraph" w:customStyle="1" w:styleId="TOCOL9">
    <w:name w:val="TOCOL 9"/>
    <w:basedOn w:val="TOC9"/>
    <w:rsid w:val="00D0554C"/>
    <w:pPr>
      <w:ind w:right="0"/>
    </w:pPr>
  </w:style>
  <w:style w:type="paragraph" w:styleId="TOC9">
    <w:name w:val="toc 9"/>
    <w:basedOn w:val="Normal"/>
    <w:next w:val="Normal"/>
    <w:autoRedefine/>
    <w:rsid w:val="00D0554C"/>
    <w:pPr>
      <w:ind w:left="1920" w:right="600"/>
    </w:pPr>
  </w:style>
  <w:style w:type="paragraph" w:customStyle="1" w:styleId="Billname1">
    <w:name w:val="Billname1"/>
    <w:basedOn w:val="Normal"/>
    <w:rsid w:val="00D0554C"/>
    <w:pPr>
      <w:tabs>
        <w:tab w:val="left" w:pos="2400"/>
      </w:tabs>
      <w:spacing w:before="1220"/>
    </w:pPr>
    <w:rPr>
      <w:rFonts w:ascii="Arial" w:hAnsi="Arial"/>
      <w:b/>
      <w:sz w:val="40"/>
    </w:rPr>
  </w:style>
  <w:style w:type="character" w:customStyle="1" w:styleId="charContents">
    <w:name w:val="charContents"/>
    <w:basedOn w:val="DefaultParagraphFont"/>
    <w:rsid w:val="00D0554C"/>
  </w:style>
  <w:style w:type="character" w:customStyle="1" w:styleId="charPage">
    <w:name w:val="charPage"/>
    <w:basedOn w:val="DefaultParagraphFont"/>
    <w:rsid w:val="00D0554C"/>
  </w:style>
  <w:style w:type="paragraph" w:customStyle="1" w:styleId="Letterhead">
    <w:name w:val="Letterhead"/>
    <w:rsid w:val="004C04C4"/>
    <w:pPr>
      <w:widowControl w:val="0"/>
      <w:spacing w:after="180"/>
      <w:jc w:val="right"/>
    </w:pPr>
    <w:rPr>
      <w:rFonts w:ascii="Arial" w:hAnsi="Arial"/>
      <w:sz w:val="32"/>
      <w:lang w:eastAsia="en-US"/>
    </w:rPr>
  </w:style>
  <w:style w:type="character" w:styleId="PageNumber">
    <w:name w:val="page number"/>
    <w:basedOn w:val="DefaultParagraphFont"/>
    <w:rsid w:val="00D0554C"/>
  </w:style>
  <w:style w:type="paragraph" w:customStyle="1" w:styleId="Status">
    <w:name w:val="Status"/>
    <w:basedOn w:val="Normal"/>
    <w:rsid w:val="00D0554C"/>
    <w:pPr>
      <w:spacing w:before="280"/>
      <w:jc w:val="center"/>
    </w:pPr>
    <w:rPr>
      <w:rFonts w:ascii="Arial" w:hAnsi="Arial"/>
      <w:sz w:val="14"/>
    </w:rPr>
  </w:style>
  <w:style w:type="paragraph" w:customStyle="1" w:styleId="FooterInfoCentre">
    <w:name w:val="FooterInfoCentre"/>
    <w:basedOn w:val="FooterInfo"/>
    <w:rsid w:val="00D0554C"/>
    <w:pPr>
      <w:spacing w:before="60"/>
      <w:jc w:val="center"/>
    </w:pPr>
  </w:style>
  <w:style w:type="paragraph" w:customStyle="1" w:styleId="00Spine">
    <w:name w:val="00Spine"/>
    <w:basedOn w:val="Normal"/>
    <w:rsid w:val="00D0554C"/>
  </w:style>
  <w:style w:type="paragraph" w:customStyle="1" w:styleId="05Endnote0">
    <w:name w:val="05Endnote"/>
    <w:basedOn w:val="Normal"/>
    <w:rsid w:val="00D0554C"/>
  </w:style>
  <w:style w:type="paragraph" w:customStyle="1" w:styleId="06Copyright">
    <w:name w:val="06Copyright"/>
    <w:basedOn w:val="Normal"/>
    <w:rsid w:val="00D0554C"/>
  </w:style>
  <w:style w:type="paragraph" w:customStyle="1" w:styleId="RepubNo">
    <w:name w:val="RepubNo"/>
    <w:basedOn w:val="BillBasicHeading"/>
    <w:rsid w:val="00D0554C"/>
    <w:pPr>
      <w:keepNext w:val="0"/>
      <w:spacing w:before="600"/>
      <w:jc w:val="both"/>
    </w:pPr>
    <w:rPr>
      <w:sz w:val="26"/>
    </w:rPr>
  </w:style>
  <w:style w:type="paragraph" w:customStyle="1" w:styleId="EffectiveDate">
    <w:name w:val="EffectiveDate"/>
    <w:basedOn w:val="Normal"/>
    <w:rsid w:val="00D0554C"/>
    <w:pPr>
      <w:spacing w:before="120"/>
    </w:pPr>
    <w:rPr>
      <w:rFonts w:ascii="Arial" w:hAnsi="Arial"/>
      <w:b/>
      <w:sz w:val="26"/>
    </w:rPr>
  </w:style>
  <w:style w:type="paragraph" w:customStyle="1" w:styleId="CoverInForce">
    <w:name w:val="CoverInForce"/>
    <w:basedOn w:val="BillBasicHeading"/>
    <w:rsid w:val="00D0554C"/>
    <w:pPr>
      <w:keepNext w:val="0"/>
      <w:spacing w:before="400"/>
    </w:pPr>
    <w:rPr>
      <w:b w:val="0"/>
    </w:rPr>
  </w:style>
  <w:style w:type="paragraph" w:customStyle="1" w:styleId="CoverHeading">
    <w:name w:val="CoverHeading"/>
    <w:basedOn w:val="Normal"/>
    <w:rsid w:val="00D0554C"/>
    <w:rPr>
      <w:rFonts w:ascii="Arial" w:hAnsi="Arial"/>
      <w:b/>
    </w:rPr>
  </w:style>
  <w:style w:type="paragraph" w:customStyle="1" w:styleId="CoverSubHdg">
    <w:name w:val="CoverSubHdg"/>
    <w:basedOn w:val="CoverHeading"/>
    <w:rsid w:val="00D0554C"/>
    <w:pPr>
      <w:spacing w:before="120"/>
    </w:pPr>
    <w:rPr>
      <w:sz w:val="20"/>
    </w:rPr>
  </w:style>
  <w:style w:type="paragraph" w:customStyle="1" w:styleId="CoverActName">
    <w:name w:val="CoverActName"/>
    <w:basedOn w:val="BillBasicHeading"/>
    <w:rsid w:val="00D0554C"/>
    <w:pPr>
      <w:keepNext w:val="0"/>
      <w:spacing w:before="260"/>
    </w:pPr>
  </w:style>
  <w:style w:type="paragraph" w:customStyle="1" w:styleId="CoverText">
    <w:name w:val="CoverText"/>
    <w:basedOn w:val="Normal"/>
    <w:uiPriority w:val="99"/>
    <w:rsid w:val="00D0554C"/>
    <w:pPr>
      <w:spacing w:before="100"/>
      <w:jc w:val="both"/>
    </w:pPr>
    <w:rPr>
      <w:sz w:val="20"/>
    </w:rPr>
  </w:style>
  <w:style w:type="paragraph" w:customStyle="1" w:styleId="CoverTextPara">
    <w:name w:val="CoverTextPara"/>
    <w:basedOn w:val="CoverText"/>
    <w:rsid w:val="00D0554C"/>
    <w:pPr>
      <w:tabs>
        <w:tab w:val="right" w:pos="600"/>
        <w:tab w:val="left" w:pos="840"/>
      </w:tabs>
      <w:ind w:left="840" w:hanging="840"/>
    </w:pPr>
  </w:style>
  <w:style w:type="paragraph" w:customStyle="1" w:styleId="AH1ChapterSymb">
    <w:name w:val="A H1 Chapter Symb"/>
    <w:basedOn w:val="AH1Chapter"/>
    <w:next w:val="AH2Part"/>
    <w:rsid w:val="00D0554C"/>
    <w:pPr>
      <w:tabs>
        <w:tab w:val="clear" w:pos="2600"/>
        <w:tab w:val="left" w:pos="0"/>
      </w:tabs>
      <w:ind w:left="2480" w:hanging="2960"/>
    </w:pPr>
  </w:style>
  <w:style w:type="paragraph" w:customStyle="1" w:styleId="AH2PartSymb">
    <w:name w:val="A H2 Part Symb"/>
    <w:basedOn w:val="AH2Part"/>
    <w:next w:val="AH3Div"/>
    <w:rsid w:val="00D0554C"/>
    <w:pPr>
      <w:tabs>
        <w:tab w:val="clear" w:pos="2600"/>
        <w:tab w:val="left" w:pos="0"/>
      </w:tabs>
      <w:ind w:left="2480" w:hanging="2960"/>
    </w:pPr>
  </w:style>
  <w:style w:type="paragraph" w:customStyle="1" w:styleId="AH3DivSymb">
    <w:name w:val="A H3 Div Symb"/>
    <w:basedOn w:val="AH3Div"/>
    <w:next w:val="AH5Sec"/>
    <w:rsid w:val="00D0554C"/>
    <w:pPr>
      <w:tabs>
        <w:tab w:val="clear" w:pos="2600"/>
        <w:tab w:val="left" w:pos="0"/>
      </w:tabs>
      <w:ind w:left="2480" w:hanging="2960"/>
    </w:pPr>
  </w:style>
  <w:style w:type="paragraph" w:customStyle="1" w:styleId="AH4SubDivSymb">
    <w:name w:val="A H4 SubDiv Symb"/>
    <w:basedOn w:val="AH4SubDiv"/>
    <w:next w:val="AH5Sec"/>
    <w:rsid w:val="00D0554C"/>
    <w:pPr>
      <w:tabs>
        <w:tab w:val="clear" w:pos="2600"/>
        <w:tab w:val="left" w:pos="0"/>
      </w:tabs>
      <w:ind w:left="2480" w:hanging="2960"/>
    </w:pPr>
  </w:style>
  <w:style w:type="paragraph" w:customStyle="1" w:styleId="AH5SecSymb">
    <w:name w:val="A H5 Sec Symb"/>
    <w:basedOn w:val="AH5Sec"/>
    <w:next w:val="Amain"/>
    <w:rsid w:val="00D0554C"/>
    <w:pPr>
      <w:tabs>
        <w:tab w:val="clear" w:pos="1100"/>
        <w:tab w:val="left" w:pos="0"/>
      </w:tabs>
      <w:ind w:hanging="1580"/>
    </w:pPr>
  </w:style>
  <w:style w:type="paragraph" w:customStyle="1" w:styleId="AmainSymb">
    <w:name w:val="A main Symb"/>
    <w:basedOn w:val="Amain"/>
    <w:rsid w:val="00D0554C"/>
    <w:pPr>
      <w:tabs>
        <w:tab w:val="left" w:pos="0"/>
      </w:tabs>
      <w:ind w:left="1120" w:hanging="1600"/>
    </w:pPr>
  </w:style>
  <w:style w:type="paragraph" w:customStyle="1" w:styleId="AparaSymb">
    <w:name w:val="A para Symb"/>
    <w:basedOn w:val="Apara"/>
    <w:rsid w:val="00D0554C"/>
    <w:pPr>
      <w:tabs>
        <w:tab w:val="right" w:pos="0"/>
      </w:tabs>
      <w:ind w:hanging="2080"/>
    </w:pPr>
  </w:style>
  <w:style w:type="paragraph" w:customStyle="1" w:styleId="Assectheading">
    <w:name w:val="A ssect heading"/>
    <w:basedOn w:val="Amain"/>
    <w:rsid w:val="00D0554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0554C"/>
    <w:pPr>
      <w:tabs>
        <w:tab w:val="left" w:pos="0"/>
      </w:tabs>
      <w:ind w:left="2098" w:hanging="2580"/>
    </w:pPr>
  </w:style>
  <w:style w:type="paragraph" w:customStyle="1" w:styleId="Actdetails">
    <w:name w:val="Act details"/>
    <w:basedOn w:val="Normal"/>
    <w:rsid w:val="00D0554C"/>
    <w:pPr>
      <w:spacing w:before="20"/>
      <w:ind w:left="1400"/>
    </w:pPr>
    <w:rPr>
      <w:rFonts w:ascii="Arial" w:hAnsi="Arial"/>
      <w:sz w:val="20"/>
    </w:rPr>
  </w:style>
  <w:style w:type="paragraph" w:customStyle="1" w:styleId="AmdtEntries">
    <w:name w:val="AmdtEntries"/>
    <w:basedOn w:val="BillBasicHeading"/>
    <w:rsid w:val="00D0554C"/>
    <w:pPr>
      <w:keepNext w:val="0"/>
      <w:tabs>
        <w:tab w:val="clear" w:pos="2600"/>
      </w:tabs>
      <w:spacing w:before="0"/>
      <w:ind w:left="3200" w:hanging="2100"/>
    </w:pPr>
    <w:rPr>
      <w:sz w:val="18"/>
    </w:rPr>
  </w:style>
  <w:style w:type="paragraph" w:customStyle="1" w:styleId="AmdtEntriesDefL2">
    <w:name w:val="AmdtEntriesDefL2"/>
    <w:basedOn w:val="AmdtEntries"/>
    <w:rsid w:val="00D0554C"/>
    <w:pPr>
      <w:tabs>
        <w:tab w:val="left" w:pos="3000"/>
      </w:tabs>
      <w:ind w:left="3600" w:hanging="2500"/>
    </w:pPr>
  </w:style>
  <w:style w:type="paragraph" w:customStyle="1" w:styleId="AmdtsEntriesDefL2">
    <w:name w:val="AmdtsEntriesDefL2"/>
    <w:basedOn w:val="Normal"/>
    <w:rsid w:val="00D0554C"/>
    <w:pPr>
      <w:tabs>
        <w:tab w:val="left" w:pos="3000"/>
      </w:tabs>
      <w:ind w:left="3100" w:hanging="2000"/>
    </w:pPr>
    <w:rPr>
      <w:rFonts w:ascii="Arial" w:hAnsi="Arial"/>
      <w:sz w:val="18"/>
    </w:rPr>
  </w:style>
  <w:style w:type="paragraph" w:customStyle="1" w:styleId="AmdtsEntries">
    <w:name w:val="AmdtsEntries"/>
    <w:basedOn w:val="BillBasicHeading"/>
    <w:rsid w:val="00D0554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0554C"/>
    <w:pPr>
      <w:tabs>
        <w:tab w:val="clear" w:pos="2600"/>
      </w:tabs>
      <w:spacing w:before="120"/>
      <w:ind w:left="1100"/>
    </w:pPr>
    <w:rPr>
      <w:sz w:val="18"/>
    </w:rPr>
  </w:style>
  <w:style w:type="paragraph" w:customStyle="1" w:styleId="Asamby">
    <w:name w:val="As am by"/>
    <w:basedOn w:val="Normal"/>
    <w:next w:val="Normal"/>
    <w:rsid w:val="00D0554C"/>
    <w:pPr>
      <w:spacing w:before="240"/>
      <w:ind w:left="1100"/>
    </w:pPr>
    <w:rPr>
      <w:rFonts w:ascii="Arial" w:hAnsi="Arial"/>
      <w:sz w:val="20"/>
    </w:rPr>
  </w:style>
  <w:style w:type="character" w:customStyle="1" w:styleId="charSymb">
    <w:name w:val="charSymb"/>
    <w:basedOn w:val="DefaultParagraphFont"/>
    <w:rsid w:val="00D0554C"/>
    <w:rPr>
      <w:rFonts w:ascii="Arial" w:hAnsi="Arial"/>
      <w:sz w:val="24"/>
      <w:bdr w:val="single" w:sz="4" w:space="0" w:color="auto"/>
    </w:rPr>
  </w:style>
  <w:style w:type="character" w:customStyle="1" w:styleId="charTableNo">
    <w:name w:val="charTableNo"/>
    <w:basedOn w:val="DefaultParagraphFont"/>
    <w:rsid w:val="00D0554C"/>
  </w:style>
  <w:style w:type="character" w:customStyle="1" w:styleId="charTableText">
    <w:name w:val="charTableText"/>
    <w:basedOn w:val="DefaultParagraphFont"/>
    <w:rsid w:val="00D0554C"/>
  </w:style>
  <w:style w:type="paragraph" w:customStyle="1" w:styleId="Dict-HeadingSymb">
    <w:name w:val="Dict-Heading Symb"/>
    <w:basedOn w:val="Dict-Heading"/>
    <w:rsid w:val="00D0554C"/>
    <w:pPr>
      <w:tabs>
        <w:tab w:val="left" w:pos="0"/>
      </w:tabs>
      <w:ind w:left="2480" w:hanging="2960"/>
    </w:pPr>
  </w:style>
  <w:style w:type="paragraph" w:customStyle="1" w:styleId="EarlierRepubEntries">
    <w:name w:val="EarlierRepubEntries"/>
    <w:basedOn w:val="Normal"/>
    <w:rsid w:val="00D0554C"/>
    <w:pPr>
      <w:spacing w:before="60" w:after="60"/>
    </w:pPr>
    <w:rPr>
      <w:rFonts w:ascii="Arial" w:hAnsi="Arial"/>
      <w:sz w:val="18"/>
    </w:rPr>
  </w:style>
  <w:style w:type="paragraph" w:customStyle="1" w:styleId="EarlierRepubHdg">
    <w:name w:val="EarlierRepubHdg"/>
    <w:basedOn w:val="Normal"/>
    <w:rsid w:val="00D0554C"/>
    <w:pPr>
      <w:keepNext/>
    </w:pPr>
    <w:rPr>
      <w:rFonts w:ascii="Arial" w:hAnsi="Arial"/>
      <w:b/>
      <w:sz w:val="20"/>
    </w:rPr>
  </w:style>
  <w:style w:type="paragraph" w:customStyle="1" w:styleId="Endnote20">
    <w:name w:val="Endnote2"/>
    <w:basedOn w:val="Normal"/>
    <w:rsid w:val="00D0554C"/>
    <w:pPr>
      <w:keepNext/>
      <w:tabs>
        <w:tab w:val="left" w:pos="1100"/>
      </w:tabs>
      <w:spacing w:before="360"/>
    </w:pPr>
    <w:rPr>
      <w:rFonts w:ascii="Arial" w:hAnsi="Arial"/>
      <w:b/>
    </w:rPr>
  </w:style>
  <w:style w:type="paragraph" w:customStyle="1" w:styleId="Endnote3">
    <w:name w:val="Endnote3"/>
    <w:basedOn w:val="Normal"/>
    <w:rsid w:val="00D0554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0554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0554C"/>
    <w:pPr>
      <w:spacing w:before="60"/>
      <w:ind w:left="1100"/>
      <w:jc w:val="both"/>
    </w:pPr>
    <w:rPr>
      <w:sz w:val="20"/>
    </w:rPr>
  </w:style>
  <w:style w:type="paragraph" w:customStyle="1" w:styleId="EndNoteParas">
    <w:name w:val="EndNoteParas"/>
    <w:basedOn w:val="EndNoteTextEPS"/>
    <w:rsid w:val="00D0554C"/>
    <w:pPr>
      <w:tabs>
        <w:tab w:val="right" w:pos="1432"/>
      </w:tabs>
      <w:ind w:left="1840" w:hanging="1840"/>
    </w:pPr>
  </w:style>
  <w:style w:type="paragraph" w:customStyle="1" w:styleId="EndnotesAbbrev">
    <w:name w:val="EndnotesAbbrev"/>
    <w:basedOn w:val="Normal"/>
    <w:rsid w:val="00D0554C"/>
    <w:pPr>
      <w:spacing w:before="20"/>
    </w:pPr>
    <w:rPr>
      <w:rFonts w:ascii="Arial" w:hAnsi="Arial"/>
      <w:color w:val="000000"/>
      <w:sz w:val="16"/>
    </w:rPr>
  </w:style>
  <w:style w:type="paragraph" w:customStyle="1" w:styleId="EPSCoverTop">
    <w:name w:val="EPSCoverTop"/>
    <w:basedOn w:val="Normal"/>
    <w:rsid w:val="00D0554C"/>
    <w:pPr>
      <w:jc w:val="right"/>
    </w:pPr>
    <w:rPr>
      <w:rFonts w:ascii="Arial" w:hAnsi="Arial"/>
      <w:sz w:val="20"/>
    </w:rPr>
  </w:style>
  <w:style w:type="paragraph" w:customStyle="1" w:styleId="LegHistNote">
    <w:name w:val="LegHistNote"/>
    <w:basedOn w:val="Actdetails"/>
    <w:rsid w:val="00D0554C"/>
    <w:pPr>
      <w:spacing w:before="60"/>
      <w:ind w:left="2700" w:right="-60" w:hanging="1300"/>
    </w:pPr>
    <w:rPr>
      <w:sz w:val="18"/>
    </w:rPr>
  </w:style>
  <w:style w:type="paragraph" w:customStyle="1" w:styleId="LongTitleSymb">
    <w:name w:val="LongTitleSymb"/>
    <w:basedOn w:val="LongTitle"/>
    <w:rsid w:val="00D0554C"/>
    <w:pPr>
      <w:ind w:hanging="480"/>
    </w:pPr>
  </w:style>
  <w:style w:type="paragraph" w:styleId="MacroText">
    <w:name w:val="macro"/>
    <w:semiHidden/>
    <w:rsid w:val="00D055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0554C"/>
    <w:pPr>
      <w:tabs>
        <w:tab w:val="left" w:pos="2600"/>
      </w:tabs>
      <w:ind w:left="2600"/>
    </w:pPr>
  </w:style>
  <w:style w:type="paragraph" w:customStyle="1" w:styleId="ModH1Chapter">
    <w:name w:val="Mod H1 Chapter"/>
    <w:basedOn w:val="IH1ChapSymb"/>
    <w:rsid w:val="00D0554C"/>
    <w:pPr>
      <w:tabs>
        <w:tab w:val="clear" w:pos="2600"/>
        <w:tab w:val="left" w:pos="3300"/>
      </w:tabs>
      <w:ind w:left="3300"/>
    </w:pPr>
  </w:style>
  <w:style w:type="paragraph" w:customStyle="1" w:styleId="ModH2Part">
    <w:name w:val="Mod H2 Part"/>
    <w:basedOn w:val="IH2PartSymb"/>
    <w:rsid w:val="00D0554C"/>
    <w:pPr>
      <w:tabs>
        <w:tab w:val="clear" w:pos="2600"/>
        <w:tab w:val="left" w:pos="3300"/>
      </w:tabs>
      <w:ind w:left="3300"/>
    </w:pPr>
  </w:style>
  <w:style w:type="paragraph" w:customStyle="1" w:styleId="ModH3Div">
    <w:name w:val="Mod H3 Div"/>
    <w:basedOn w:val="IH3DivSymb"/>
    <w:rsid w:val="00D0554C"/>
    <w:pPr>
      <w:tabs>
        <w:tab w:val="clear" w:pos="2600"/>
        <w:tab w:val="left" w:pos="3300"/>
      </w:tabs>
      <w:ind w:left="3300"/>
    </w:pPr>
  </w:style>
  <w:style w:type="paragraph" w:customStyle="1" w:styleId="ModH4SubDiv">
    <w:name w:val="Mod H4 SubDiv"/>
    <w:basedOn w:val="IH4SubDivSymb"/>
    <w:rsid w:val="00D0554C"/>
    <w:pPr>
      <w:tabs>
        <w:tab w:val="clear" w:pos="2600"/>
        <w:tab w:val="left" w:pos="3300"/>
      </w:tabs>
      <w:ind w:left="3300"/>
    </w:pPr>
  </w:style>
  <w:style w:type="paragraph" w:customStyle="1" w:styleId="ModH5Sec">
    <w:name w:val="Mod H5 Sec"/>
    <w:basedOn w:val="IH5SecSymb"/>
    <w:rsid w:val="00D0554C"/>
    <w:pPr>
      <w:tabs>
        <w:tab w:val="clear" w:pos="1100"/>
        <w:tab w:val="left" w:pos="1800"/>
      </w:tabs>
      <w:ind w:left="2200"/>
    </w:pPr>
  </w:style>
  <w:style w:type="paragraph" w:customStyle="1" w:styleId="Modmain">
    <w:name w:val="Mod main"/>
    <w:basedOn w:val="Amain"/>
    <w:rsid w:val="00D0554C"/>
    <w:pPr>
      <w:tabs>
        <w:tab w:val="clear" w:pos="900"/>
        <w:tab w:val="clear" w:pos="1100"/>
        <w:tab w:val="right" w:pos="1600"/>
        <w:tab w:val="left" w:pos="1800"/>
      </w:tabs>
      <w:ind w:left="2200"/>
    </w:pPr>
  </w:style>
  <w:style w:type="paragraph" w:customStyle="1" w:styleId="Modmainreturn">
    <w:name w:val="Mod main return"/>
    <w:basedOn w:val="AmainreturnSymb"/>
    <w:rsid w:val="00D0554C"/>
    <w:pPr>
      <w:ind w:left="1800"/>
    </w:pPr>
  </w:style>
  <w:style w:type="paragraph" w:customStyle="1" w:styleId="ModNote">
    <w:name w:val="Mod Note"/>
    <w:basedOn w:val="aNoteSymb"/>
    <w:rsid w:val="00D0554C"/>
    <w:pPr>
      <w:tabs>
        <w:tab w:val="left" w:pos="2600"/>
      </w:tabs>
      <w:ind w:left="2600"/>
    </w:pPr>
  </w:style>
  <w:style w:type="paragraph" w:customStyle="1" w:styleId="Modpara">
    <w:name w:val="Mod para"/>
    <w:basedOn w:val="BillBasic"/>
    <w:rsid w:val="00D0554C"/>
    <w:pPr>
      <w:tabs>
        <w:tab w:val="right" w:pos="2100"/>
        <w:tab w:val="left" w:pos="2300"/>
      </w:tabs>
      <w:ind w:left="2700" w:hanging="1600"/>
      <w:outlineLvl w:val="6"/>
    </w:pPr>
  </w:style>
  <w:style w:type="paragraph" w:customStyle="1" w:styleId="Modparareturn">
    <w:name w:val="Mod para return"/>
    <w:basedOn w:val="AparareturnSymb"/>
    <w:rsid w:val="00D0554C"/>
    <w:pPr>
      <w:ind w:left="2300"/>
    </w:pPr>
  </w:style>
  <w:style w:type="paragraph" w:customStyle="1" w:styleId="Modref">
    <w:name w:val="Mod ref"/>
    <w:basedOn w:val="refSymb"/>
    <w:rsid w:val="00D0554C"/>
    <w:pPr>
      <w:ind w:left="1100"/>
    </w:pPr>
  </w:style>
  <w:style w:type="paragraph" w:customStyle="1" w:styleId="Modsubpara">
    <w:name w:val="Mod subpara"/>
    <w:basedOn w:val="Asubpara"/>
    <w:rsid w:val="00D0554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0554C"/>
    <w:pPr>
      <w:ind w:left="3040"/>
    </w:pPr>
  </w:style>
  <w:style w:type="paragraph" w:customStyle="1" w:styleId="Modsubsubpara">
    <w:name w:val="Mod subsubpara"/>
    <w:basedOn w:val="AsubsubparaSymb"/>
    <w:rsid w:val="00D0554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0554C"/>
    <w:pPr>
      <w:keepNext/>
      <w:spacing w:before="180"/>
      <w:ind w:left="1100"/>
    </w:pPr>
    <w:rPr>
      <w:rFonts w:ascii="Arial" w:hAnsi="Arial"/>
      <w:b/>
      <w:sz w:val="20"/>
    </w:rPr>
  </w:style>
  <w:style w:type="paragraph" w:customStyle="1" w:styleId="NewReg">
    <w:name w:val="New Reg"/>
    <w:basedOn w:val="NewAct"/>
    <w:next w:val="Actdetails"/>
    <w:rsid w:val="00D0554C"/>
  </w:style>
  <w:style w:type="paragraph" w:customStyle="1" w:styleId="RenumProvEntries">
    <w:name w:val="RenumProvEntries"/>
    <w:basedOn w:val="Normal"/>
    <w:rsid w:val="00D0554C"/>
    <w:pPr>
      <w:spacing w:before="60"/>
    </w:pPr>
    <w:rPr>
      <w:rFonts w:ascii="Arial" w:hAnsi="Arial"/>
      <w:sz w:val="20"/>
    </w:rPr>
  </w:style>
  <w:style w:type="paragraph" w:customStyle="1" w:styleId="RenumProvHdg">
    <w:name w:val="RenumProvHdg"/>
    <w:basedOn w:val="Normal"/>
    <w:rsid w:val="00D0554C"/>
    <w:rPr>
      <w:rFonts w:ascii="Arial" w:hAnsi="Arial"/>
      <w:b/>
      <w:sz w:val="22"/>
    </w:rPr>
  </w:style>
  <w:style w:type="paragraph" w:customStyle="1" w:styleId="RenumProvHeader">
    <w:name w:val="RenumProvHeader"/>
    <w:basedOn w:val="Normal"/>
    <w:rsid w:val="00D0554C"/>
    <w:rPr>
      <w:rFonts w:ascii="Arial" w:hAnsi="Arial"/>
      <w:b/>
      <w:sz w:val="22"/>
    </w:rPr>
  </w:style>
  <w:style w:type="paragraph" w:customStyle="1" w:styleId="RenumProvSubsectEntries">
    <w:name w:val="RenumProvSubsectEntries"/>
    <w:basedOn w:val="RenumProvEntries"/>
    <w:rsid w:val="00D0554C"/>
    <w:pPr>
      <w:ind w:left="252"/>
    </w:pPr>
  </w:style>
  <w:style w:type="paragraph" w:customStyle="1" w:styleId="RenumTableHdg">
    <w:name w:val="RenumTableHdg"/>
    <w:basedOn w:val="Normal"/>
    <w:rsid w:val="00D0554C"/>
    <w:pPr>
      <w:spacing w:before="120"/>
    </w:pPr>
    <w:rPr>
      <w:rFonts w:ascii="Arial" w:hAnsi="Arial"/>
      <w:b/>
      <w:sz w:val="20"/>
    </w:rPr>
  </w:style>
  <w:style w:type="paragraph" w:customStyle="1" w:styleId="SchclauseheadingSymb">
    <w:name w:val="Sch clause heading Symb"/>
    <w:basedOn w:val="Schclauseheading"/>
    <w:rsid w:val="00D0554C"/>
    <w:pPr>
      <w:tabs>
        <w:tab w:val="left" w:pos="0"/>
      </w:tabs>
      <w:ind w:left="980" w:hanging="1460"/>
    </w:pPr>
  </w:style>
  <w:style w:type="paragraph" w:customStyle="1" w:styleId="SchSubClause">
    <w:name w:val="Sch SubClause"/>
    <w:basedOn w:val="Schclauseheading"/>
    <w:rsid w:val="00D0554C"/>
    <w:rPr>
      <w:b w:val="0"/>
    </w:rPr>
  </w:style>
  <w:style w:type="paragraph" w:customStyle="1" w:styleId="Sched-FormSymb">
    <w:name w:val="Sched-Form Symb"/>
    <w:basedOn w:val="Sched-Form"/>
    <w:rsid w:val="00D0554C"/>
    <w:pPr>
      <w:tabs>
        <w:tab w:val="left" w:pos="0"/>
      </w:tabs>
      <w:ind w:left="2480" w:hanging="2960"/>
    </w:pPr>
  </w:style>
  <w:style w:type="paragraph" w:customStyle="1" w:styleId="Sched-Form-18Space">
    <w:name w:val="Sched-Form-18Space"/>
    <w:basedOn w:val="Normal"/>
    <w:rsid w:val="00D0554C"/>
    <w:pPr>
      <w:spacing w:before="360" w:after="60"/>
    </w:pPr>
    <w:rPr>
      <w:sz w:val="22"/>
    </w:rPr>
  </w:style>
  <w:style w:type="paragraph" w:customStyle="1" w:styleId="Sched-headingSymb">
    <w:name w:val="Sched-heading Symb"/>
    <w:basedOn w:val="Sched-heading"/>
    <w:rsid w:val="00D0554C"/>
    <w:pPr>
      <w:tabs>
        <w:tab w:val="left" w:pos="0"/>
      </w:tabs>
      <w:ind w:left="2480" w:hanging="2960"/>
    </w:pPr>
  </w:style>
  <w:style w:type="paragraph" w:customStyle="1" w:styleId="Sched-PartSymb">
    <w:name w:val="Sched-Part Symb"/>
    <w:basedOn w:val="Sched-Part"/>
    <w:rsid w:val="00D0554C"/>
    <w:pPr>
      <w:tabs>
        <w:tab w:val="left" w:pos="0"/>
      </w:tabs>
      <w:ind w:left="2480" w:hanging="2960"/>
    </w:pPr>
  </w:style>
  <w:style w:type="paragraph" w:styleId="Subtitle">
    <w:name w:val="Subtitle"/>
    <w:basedOn w:val="Normal"/>
    <w:qFormat/>
    <w:rsid w:val="00D0554C"/>
    <w:pPr>
      <w:spacing w:after="60"/>
      <w:jc w:val="center"/>
      <w:outlineLvl w:val="1"/>
    </w:pPr>
    <w:rPr>
      <w:rFonts w:ascii="Arial" w:hAnsi="Arial"/>
    </w:rPr>
  </w:style>
  <w:style w:type="paragraph" w:customStyle="1" w:styleId="TLegEntries">
    <w:name w:val="TLegEntries"/>
    <w:basedOn w:val="Normal"/>
    <w:rsid w:val="00D0554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0554C"/>
    <w:pPr>
      <w:ind w:firstLine="0"/>
    </w:pPr>
    <w:rPr>
      <w:b/>
    </w:rPr>
  </w:style>
  <w:style w:type="paragraph" w:customStyle="1" w:styleId="EndNoteTextPub">
    <w:name w:val="EndNoteTextPub"/>
    <w:basedOn w:val="Normal"/>
    <w:rsid w:val="00D0554C"/>
    <w:pPr>
      <w:spacing w:before="60"/>
      <w:ind w:left="1100"/>
      <w:jc w:val="both"/>
    </w:pPr>
    <w:rPr>
      <w:sz w:val="20"/>
    </w:rPr>
  </w:style>
  <w:style w:type="paragraph" w:customStyle="1" w:styleId="TOC10">
    <w:name w:val="TOC 10"/>
    <w:basedOn w:val="TOC5"/>
    <w:rsid w:val="00D0554C"/>
    <w:rPr>
      <w:szCs w:val="24"/>
    </w:rPr>
  </w:style>
  <w:style w:type="character" w:customStyle="1" w:styleId="charNotBold">
    <w:name w:val="charNotBold"/>
    <w:basedOn w:val="DefaultParagraphFont"/>
    <w:rsid w:val="00D0554C"/>
    <w:rPr>
      <w:rFonts w:ascii="Arial" w:hAnsi="Arial"/>
      <w:sz w:val="20"/>
    </w:rPr>
  </w:style>
  <w:style w:type="paragraph" w:customStyle="1" w:styleId="TablePara10">
    <w:name w:val="TablePara10"/>
    <w:basedOn w:val="tablepara"/>
    <w:rsid w:val="00D0554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54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0554C"/>
    <w:rPr>
      <w:sz w:val="20"/>
    </w:rPr>
  </w:style>
  <w:style w:type="character" w:customStyle="1" w:styleId="FooterChar">
    <w:name w:val="Footer Char"/>
    <w:basedOn w:val="DefaultParagraphFont"/>
    <w:link w:val="Footer"/>
    <w:rsid w:val="00D0554C"/>
    <w:rPr>
      <w:rFonts w:ascii="Arial" w:hAnsi="Arial"/>
      <w:sz w:val="18"/>
      <w:lang w:eastAsia="en-US"/>
    </w:rPr>
  </w:style>
  <w:style w:type="paragraph" w:customStyle="1" w:styleId="ShadedSchClauseSymb">
    <w:name w:val="Shaded Sch Clause Symb"/>
    <w:basedOn w:val="ShadedSchClause"/>
    <w:rsid w:val="00D0554C"/>
    <w:pPr>
      <w:tabs>
        <w:tab w:val="left" w:pos="0"/>
      </w:tabs>
      <w:ind w:left="975" w:hanging="1457"/>
    </w:pPr>
  </w:style>
  <w:style w:type="paragraph" w:styleId="BalloonText">
    <w:name w:val="Balloon Text"/>
    <w:basedOn w:val="Normal"/>
    <w:link w:val="BalloonTextChar"/>
    <w:uiPriority w:val="99"/>
    <w:unhideWhenUsed/>
    <w:rsid w:val="00D0554C"/>
    <w:rPr>
      <w:rFonts w:ascii="Tahoma" w:hAnsi="Tahoma" w:cs="Tahoma"/>
      <w:sz w:val="16"/>
      <w:szCs w:val="16"/>
    </w:rPr>
  </w:style>
  <w:style w:type="character" w:customStyle="1" w:styleId="BalloonTextChar">
    <w:name w:val="Balloon Text Char"/>
    <w:basedOn w:val="DefaultParagraphFont"/>
    <w:link w:val="BalloonText"/>
    <w:uiPriority w:val="99"/>
    <w:rsid w:val="00D0554C"/>
    <w:rPr>
      <w:rFonts w:ascii="Tahoma" w:hAnsi="Tahoma" w:cs="Tahoma"/>
      <w:sz w:val="16"/>
      <w:szCs w:val="16"/>
      <w:lang w:eastAsia="en-US"/>
    </w:rPr>
  </w:style>
  <w:style w:type="paragraph" w:customStyle="1" w:styleId="CoverTextBullet">
    <w:name w:val="CoverTextBullet"/>
    <w:basedOn w:val="CoverText"/>
    <w:qFormat/>
    <w:rsid w:val="00D0554C"/>
    <w:pPr>
      <w:numPr>
        <w:numId w:val="28"/>
      </w:numPr>
    </w:pPr>
    <w:rPr>
      <w:color w:val="000000"/>
    </w:rPr>
  </w:style>
  <w:style w:type="paragraph" w:customStyle="1" w:styleId="01aPreamble">
    <w:name w:val="01aPreamble"/>
    <w:basedOn w:val="Normal"/>
    <w:qFormat/>
    <w:rsid w:val="00D0554C"/>
  </w:style>
  <w:style w:type="paragraph" w:customStyle="1" w:styleId="TableBullet">
    <w:name w:val="TableBullet"/>
    <w:basedOn w:val="TableText10"/>
    <w:qFormat/>
    <w:rsid w:val="00D0554C"/>
    <w:pPr>
      <w:numPr>
        <w:numId w:val="29"/>
      </w:numPr>
    </w:pPr>
  </w:style>
  <w:style w:type="paragraph" w:customStyle="1" w:styleId="TableNumbered">
    <w:name w:val="TableNumbered"/>
    <w:basedOn w:val="TableText10"/>
    <w:qFormat/>
    <w:rsid w:val="00D0554C"/>
    <w:pPr>
      <w:numPr>
        <w:numId w:val="30"/>
      </w:numPr>
    </w:pPr>
  </w:style>
  <w:style w:type="character" w:customStyle="1" w:styleId="charCitHyperlinkItal">
    <w:name w:val="charCitHyperlinkItal"/>
    <w:basedOn w:val="Hyperlink"/>
    <w:uiPriority w:val="1"/>
    <w:rsid w:val="00D0554C"/>
    <w:rPr>
      <w:i/>
      <w:color w:val="0000FF" w:themeColor="hyperlink"/>
      <w:u w:val="none"/>
    </w:rPr>
  </w:style>
  <w:style w:type="character" w:styleId="Hyperlink">
    <w:name w:val="Hyperlink"/>
    <w:basedOn w:val="DefaultParagraphFont"/>
    <w:uiPriority w:val="99"/>
    <w:unhideWhenUsed/>
    <w:rsid w:val="00D0554C"/>
    <w:rPr>
      <w:color w:val="0000FF" w:themeColor="hyperlink"/>
      <w:u w:val="single"/>
    </w:rPr>
  </w:style>
  <w:style w:type="character" w:customStyle="1" w:styleId="charCitHyperlinkAbbrev">
    <w:name w:val="charCitHyperlinkAbbrev"/>
    <w:basedOn w:val="Hyperlink"/>
    <w:uiPriority w:val="1"/>
    <w:rsid w:val="00D0554C"/>
    <w:rPr>
      <w:color w:val="0000FF" w:themeColor="hyperlink"/>
      <w:u w:val="none"/>
    </w:rPr>
  </w:style>
  <w:style w:type="character" w:customStyle="1" w:styleId="Heading3Char">
    <w:name w:val="Heading 3 Char"/>
    <w:aliases w:val="h3 Char,sec Char"/>
    <w:basedOn w:val="DefaultParagraphFont"/>
    <w:link w:val="Heading3"/>
    <w:rsid w:val="00D0554C"/>
    <w:rPr>
      <w:b/>
      <w:sz w:val="24"/>
      <w:lang w:eastAsia="en-US"/>
    </w:rPr>
  </w:style>
  <w:style w:type="paragraph" w:customStyle="1" w:styleId="FormRule">
    <w:name w:val="FormRule"/>
    <w:basedOn w:val="Normal"/>
    <w:rsid w:val="00D0554C"/>
    <w:pPr>
      <w:pBdr>
        <w:top w:val="single" w:sz="4" w:space="1" w:color="auto"/>
      </w:pBdr>
      <w:spacing w:before="160" w:after="40"/>
      <w:ind w:left="3220" w:right="3260"/>
    </w:pPr>
    <w:rPr>
      <w:sz w:val="8"/>
    </w:rPr>
  </w:style>
  <w:style w:type="paragraph" w:customStyle="1" w:styleId="OldAmdtsEntries">
    <w:name w:val="OldAmdtsEntries"/>
    <w:basedOn w:val="BillBasicHeading"/>
    <w:rsid w:val="00D0554C"/>
    <w:pPr>
      <w:tabs>
        <w:tab w:val="clear" w:pos="2600"/>
        <w:tab w:val="left" w:leader="dot" w:pos="2700"/>
      </w:tabs>
      <w:ind w:left="2700" w:hanging="2000"/>
    </w:pPr>
    <w:rPr>
      <w:sz w:val="18"/>
    </w:rPr>
  </w:style>
  <w:style w:type="paragraph" w:customStyle="1" w:styleId="OldAmdt2ndLine">
    <w:name w:val="OldAmdt2ndLine"/>
    <w:basedOn w:val="OldAmdtsEntries"/>
    <w:rsid w:val="00D0554C"/>
    <w:pPr>
      <w:tabs>
        <w:tab w:val="left" w:pos="2700"/>
      </w:tabs>
      <w:spacing w:before="0"/>
    </w:pPr>
  </w:style>
  <w:style w:type="paragraph" w:customStyle="1" w:styleId="parainpara">
    <w:name w:val="para in para"/>
    <w:rsid w:val="00D0554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0554C"/>
    <w:pPr>
      <w:spacing w:after="60"/>
      <w:ind w:left="2800"/>
    </w:pPr>
    <w:rPr>
      <w:rFonts w:ascii="ACTCrest" w:hAnsi="ACTCrest"/>
      <w:sz w:val="216"/>
    </w:rPr>
  </w:style>
  <w:style w:type="paragraph" w:customStyle="1" w:styleId="Actbullet">
    <w:name w:val="Act bullet"/>
    <w:basedOn w:val="Normal"/>
    <w:uiPriority w:val="99"/>
    <w:rsid w:val="00D0554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D0554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0554C"/>
    <w:rPr>
      <w:b w:val="0"/>
      <w:sz w:val="32"/>
    </w:rPr>
  </w:style>
  <w:style w:type="paragraph" w:customStyle="1" w:styleId="MH1Chapter">
    <w:name w:val="M H1 Chapter"/>
    <w:basedOn w:val="AH1Chapter"/>
    <w:rsid w:val="00D0554C"/>
    <w:pPr>
      <w:tabs>
        <w:tab w:val="clear" w:pos="2600"/>
        <w:tab w:val="left" w:pos="2720"/>
      </w:tabs>
      <w:ind w:left="4000" w:hanging="3300"/>
    </w:pPr>
  </w:style>
  <w:style w:type="paragraph" w:customStyle="1" w:styleId="ApprFormHd">
    <w:name w:val="ApprFormHd"/>
    <w:basedOn w:val="Sched-heading"/>
    <w:rsid w:val="00D0554C"/>
    <w:pPr>
      <w:ind w:left="0" w:firstLine="0"/>
    </w:pPr>
  </w:style>
  <w:style w:type="paragraph" w:customStyle="1" w:styleId="Actdetailsnote">
    <w:name w:val="Act details note"/>
    <w:basedOn w:val="Actdetails"/>
    <w:uiPriority w:val="99"/>
    <w:rsid w:val="00D0554C"/>
    <w:pPr>
      <w:ind w:left="1620" w:right="-60" w:hanging="720"/>
    </w:pPr>
    <w:rPr>
      <w:sz w:val="18"/>
    </w:rPr>
  </w:style>
  <w:style w:type="paragraph" w:customStyle="1" w:styleId="DetailsNo">
    <w:name w:val="Details No"/>
    <w:basedOn w:val="Actdetails"/>
    <w:uiPriority w:val="99"/>
    <w:rsid w:val="00D0554C"/>
    <w:pPr>
      <w:ind w:left="0"/>
    </w:pPr>
    <w:rPr>
      <w:sz w:val="18"/>
    </w:rPr>
  </w:style>
  <w:style w:type="paragraph" w:customStyle="1" w:styleId="ISchMain">
    <w:name w:val="I Sch Main"/>
    <w:basedOn w:val="BillBasic"/>
    <w:rsid w:val="00D0554C"/>
    <w:pPr>
      <w:tabs>
        <w:tab w:val="right" w:pos="900"/>
        <w:tab w:val="left" w:pos="1100"/>
      </w:tabs>
      <w:ind w:left="1100" w:hanging="1100"/>
    </w:pPr>
  </w:style>
  <w:style w:type="paragraph" w:customStyle="1" w:styleId="ISchpara">
    <w:name w:val="I Sch para"/>
    <w:basedOn w:val="BillBasic"/>
    <w:rsid w:val="00D0554C"/>
    <w:pPr>
      <w:tabs>
        <w:tab w:val="right" w:pos="1400"/>
        <w:tab w:val="left" w:pos="1600"/>
      </w:tabs>
      <w:ind w:left="1600" w:hanging="1600"/>
    </w:pPr>
  </w:style>
  <w:style w:type="paragraph" w:customStyle="1" w:styleId="ISchsubpara">
    <w:name w:val="I Sch subpara"/>
    <w:basedOn w:val="BillBasic"/>
    <w:rsid w:val="00D0554C"/>
    <w:pPr>
      <w:tabs>
        <w:tab w:val="right" w:pos="1940"/>
        <w:tab w:val="left" w:pos="2140"/>
      </w:tabs>
      <w:ind w:left="2140" w:hanging="2140"/>
    </w:pPr>
  </w:style>
  <w:style w:type="paragraph" w:customStyle="1" w:styleId="ISchsubsubpara">
    <w:name w:val="I Sch subsubpara"/>
    <w:basedOn w:val="BillBasic"/>
    <w:rsid w:val="00D0554C"/>
    <w:pPr>
      <w:tabs>
        <w:tab w:val="right" w:pos="2460"/>
        <w:tab w:val="left" w:pos="2660"/>
      </w:tabs>
      <w:ind w:left="2660" w:hanging="2660"/>
    </w:pPr>
  </w:style>
  <w:style w:type="paragraph" w:customStyle="1" w:styleId="AssectheadingSymb">
    <w:name w:val="A ssect heading Symb"/>
    <w:basedOn w:val="Amain"/>
    <w:rsid w:val="00D0554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54C"/>
    <w:pPr>
      <w:tabs>
        <w:tab w:val="left" w:pos="0"/>
        <w:tab w:val="right" w:pos="2400"/>
        <w:tab w:val="left" w:pos="2600"/>
      </w:tabs>
      <w:ind w:left="2602" w:hanging="3084"/>
      <w:outlineLvl w:val="8"/>
    </w:pPr>
  </w:style>
  <w:style w:type="paragraph" w:customStyle="1" w:styleId="AmainreturnSymb">
    <w:name w:val="A main return Symb"/>
    <w:basedOn w:val="BillBasic"/>
    <w:rsid w:val="00D0554C"/>
    <w:pPr>
      <w:tabs>
        <w:tab w:val="left" w:pos="1582"/>
      </w:tabs>
      <w:ind w:left="1100" w:hanging="1582"/>
    </w:pPr>
  </w:style>
  <w:style w:type="paragraph" w:customStyle="1" w:styleId="AparareturnSymb">
    <w:name w:val="A para return Symb"/>
    <w:basedOn w:val="BillBasic"/>
    <w:rsid w:val="00D0554C"/>
    <w:pPr>
      <w:tabs>
        <w:tab w:val="left" w:pos="2081"/>
      </w:tabs>
      <w:ind w:left="1599" w:hanging="2081"/>
    </w:pPr>
  </w:style>
  <w:style w:type="paragraph" w:customStyle="1" w:styleId="AsubparareturnSymb">
    <w:name w:val="A subpara return Symb"/>
    <w:basedOn w:val="BillBasic"/>
    <w:rsid w:val="00D0554C"/>
    <w:pPr>
      <w:tabs>
        <w:tab w:val="left" w:pos="2580"/>
      </w:tabs>
      <w:ind w:left="2098" w:hanging="2580"/>
    </w:pPr>
  </w:style>
  <w:style w:type="paragraph" w:customStyle="1" w:styleId="aDefSymb">
    <w:name w:val="aDef Symb"/>
    <w:basedOn w:val="BillBasic"/>
    <w:rsid w:val="00D0554C"/>
    <w:pPr>
      <w:tabs>
        <w:tab w:val="left" w:pos="1582"/>
      </w:tabs>
      <w:ind w:left="1100" w:hanging="1582"/>
    </w:pPr>
  </w:style>
  <w:style w:type="paragraph" w:customStyle="1" w:styleId="aDefparaSymb">
    <w:name w:val="aDef para Symb"/>
    <w:basedOn w:val="Apara"/>
    <w:rsid w:val="00D0554C"/>
    <w:pPr>
      <w:tabs>
        <w:tab w:val="clear" w:pos="1600"/>
        <w:tab w:val="left" w:pos="0"/>
        <w:tab w:val="left" w:pos="1599"/>
      </w:tabs>
      <w:ind w:left="1599" w:hanging="2081"/>
    </w:pPr>
  </w:style>
  <w:style w:type="paragraph" w:customStyle="1" w:styleId="aDefsubparaSymb">
    <w:name w:val="aDef subpara Symb"/>
    <w:basedOn w:val="Asubpara"/>
    <w:rsid w:val="00D0554C"/>
    <w:pPr>
      <w:tabs>
        <w:tab w:val="left" w:pos="0"/>
      </w:tabs>
      <w:ind w:left="2098" w:hanging="2580"/>
    </w:pPr>
  </w:style>
  <w:style w:type="paragraph" w:customStyle="1" w:styleId="SchAmainSymb">
    <w:name w:val="Sch A main Symb"/>
    <w:basedOn w:val="Amain"/>
    <w:rsid w:val="00D0554C"/>
    <w:pPr>
      <w:tabs>
        <w:tab w:val="left" w:pos="0"/>
      </w:tabs>
      <w:ind w:hanging="1580"/>
    </w:pPr>
  </w:style>
  <w:style w:type="paragraph" w:customStyle="1" w:styleId="SchAparaSymb">
    <w:name w:val="Sch A para Symb"/>
    <w:basedOn w:val="Apara"/>
    <w:rsid w:val="00D0554C"/>
    <w:pPr>
      <w:tabs>
        <w:tab w:val="left" w:pos="0"/>
      </w:tabs>
      <w:ind w:hanging="2080"/>
    </w:pPr>
  </w:style>
  <w:style w:type="paragraph" w:customStyle="1" w:styleId="SchAsubparaSymb">
    <w:name w:val="Sch A subpara Symb"/>
    <w:basedOn w:val="Asubpara"/>
    <w:rsid w:val="00D0554C"/>
    <w:pPr>
      <w:tabs>
        <w:tab w:val="left" w:pos="0"/>
      </w:tabs>
      <w:ind w:hanging="2580"/>
    </w:pPr>
  </w:style>
  <w:style w:type="paragraph" w:customStyle="1" w:styleId="SchAsubsubparaSymb">
    <w:name w:val="Sch A subsubpara Symb"/>
    <w:basedOn w:val="AsubsubparaSymb"/>
    <w:rsid w:val="00D0554C"/>
  </w:style>
  <w:style w:type="paragraph" w:customStyle="1" w:styleId="refSymb">
    <w:name w:val="ref Symb"/>
    <w:basedOn w:val="BillBasic"/>
    <w:next w:val="Normal"/>
    <w:rsid w:val="00D0554C"/>
    <w:pPr>
      <w:tabs>
        <w:tab w:val="left" w:pos="-480"/>
      </w:tabs>
      <w:spacing w:before="60"/>
      <w:ind w:hanging="480"/>
    </w:pPr>
    <w:rPr>
      <w:sz w:val="18"/>
    </w:rPr>
  </w:style>
  <w:style w:type="paragraph" w:customStyle="1" w:styleId="IshadedH5SecSymb">
    <w:name w:val="I shaded H5 Sec Symb"/>
    <w:basedOn w:val="AH5Sec"/>
    <w:rsid w:val="00D0554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54C"/>
    <w:pPr>
      <w:tabs>
        <w:tab w:val="clear" w:pos="-1580"/>
      </w:tabs>
      <w:ind w:left="975" w:hanging="1457"/>
    </w:pPr>
  </w:style>
  <w:style w:type="paragraph" w:customStyle="1" w:styleId="IH1ChapSymb">
    <w:name w:val="I H1 Chap Symb"/>
    <w:basedOn w:val="BillBasicHeading"/>
    <w:next w:val="Normal"/>
    <w:rsid w:val="00D0554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54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54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54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54C"/>
    <w:pPr>
      <w:tabs>
        <w:tab w:val="clear" w:pos="2600"/>
        <w:tab w:val="left" w:pos="-1580"/>
        <w:tab w:val="left" w:pos="0"/>
        <w:tab w:val="left" w:pos="1100"/>
      </w:tabs>
      <w:spacing w:before="240"/>
      <w:ind w:left="1100" w:hanging="1580"/>
    </w:pPr>
  </w:style>
  <w:style w:type="paragraph" w:customStyle="1" w:styleId="IMainSymb">
    <w:name w:val="I Main Symb"/>
    <w:basedOn w:val="Amain"/>
    <w:rsid w:val="00D0554C"/>
    <w:pPr>
      <w:tabs>
        <w:tab w:val="left" w:pos="0"/>
      </w:tabs>
      <w:ind w:hanging="1580"/>
    </w:pPr>
  </w:style>
  <w:style w:type="paragraph" w:customStyle="1" w:styleId="IparaSymb">
    <w:name w:val="I para Symb"/>
    <w:basedOn w:val="Apara"/>
    <w:rsid w:val="00D0554C"/>
    <w:pPr>
      <w:tabs>
        <w:tab w:val="left" w:pos="0"/>
      </w:tabs>
      <w:ind w:hanging="2080"/>
      <w:outlineLvl w:val="9"/>
    </w:pPr>
  </w:style>
  <w:style w:type="paragraph" w:customStyle="1" w:styleId="IsubparaSymb">
    <w:name w:val="I subpara Symb"/>
    <w:basedOn w:val="Asubpara"/>
    <w:rsid w:val="00D0554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54C"/>
    <w:pPr>
      <w:tabs>
        <w:tab w:val="clear" w:pos="2400"/>
        <w:tab w:val="clear" w:pos="2600"/>
        <w:tab w:val="right" w:pos="2460"/>
        <w:tab w:val="left" w:pos="2660"/>
      </w:tabs>
      <w:ind w:left="2660" w:hanging="3140"/>
    </w:pPr>
  </w:style>
  <w:style w:type="paragraph" w:customStyle="1" w:styleId="IdefparaSymb">
    <w:name w:val="I def para Symb"/>
    <w:basedOn w:val="IparaSymb"/>
    <w:rsid w:val="00D0554C"/>
    <w:pPr>
      <w:ind w:left="1599" w:hanging="2081"/>
    </w:pPr>
  </w:style>
  <w:style w:type="paragraph" w:customStyle="1" w:styleId="IdefsubparaSymb">
    <w:name w:val="I def subpara Symb"/>
    <w:basedOn w:val="IsubparaSymb"/>
    <w:rsid w:val="00D0554C"/>
    <w:pPr>
      <w:ind w:left="2138"/>
    </w:pPr>
  </w:style>
  <w:style w:type="paragraph" w:customStyle="1" w:styleId="ISched-headingSymb">
    <w:name w:val="I Sched-heading Symb"/>
    <w:basedOn w:val="BillBasicHeading"/>
    <w:next w:val="Normal"/>
    <w:rsid w:val="00D0554C"/>
    <w:pPr>
      <w:tabs>
        <w:tab w:val="left" w:pos="-3080"/>
        <w:tab w:val="left" w:pos="0"/>
      </w:tabs>
      <w:spacing w:before="320"/>
      <w:ind w:left="2600" w:hanging="3080"/>
    </w:pPr>
    <w:rPr>
      <w:sz w:val="34"/>
    </w:rPr>
  </w:style>
  <w:style w:type="paragraph" w:customStyle="1" w:styleId="ISched-PartSymb">
    <w:name w:val="I Sched-Part Symb"/>
    <w:basedOn w:val="BillBasicHeading"/>
    <w:rsid w:val="00D0554C"/>
    <w:pPr>
      <w:tabs>
        <w:tab w:val="left" w:pos="-3080"/>
        <w:tab w:val="left" w:pos="0"/>
      </w:tabs>
      <w:spacing w:before="380"/>
      <w:ind w:left="2600" w:hanging="3080"/>
    </w:pPr>
    <w:rPr>
      <w:sz w:val="32"/>
    </w:rPr>
  </w:style>
  <w:style w:type="paragraph" w:customStyle="1" w:styleId="ISched-formSymb">
    <w:name w:val="I Sched-form Symb"/>
    <w:basedOn w:val="BillBasicHeading"/>
    <w:rsid w:val="00D0554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54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54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54C"/>
    <w:pPr>
      <w:tabs>
        <w:tab w:val="left" w:pos="1100"/>
      </w:tabs>
      <w:spacing w:before="60"/>
      <w:ind w:left="1500" w:hanging="1986"/>
    </w:pPr>
  </w:style>
  <w:style w:type="paragraph" w:customStyle="1" w:styleId="aExamHdgssSymb">
    <w:name w:val="aExamHdgss Symb"/>
    <w:basedOn w:val="BillBasicHeading"/>
    <w:next w:val="Normal"/>
    <w:rsid w:val="00D0554C"/>
    <w:pPr>
      <w:tabs>
        <w:tab w:val="clear" w:pos="2600"/>
        <w:tab w:val="left" w:pos="1582"/>
      </w:tabs>
      <w:ind w:left="1100" w:hanging="1582"/>
    </w:pPr>
    <w:rPr>
      <w:sz w:val="18"/>
    </w:rPr>
  </w:style>
  <w:style w:type="paragraph" w:customStyle="1" w:styleId="aExamssSymb">
    <w:name w:val="aExamss Symb"/>
    <w:basedOn w:val="aNote"/>
    <w:rsid w:val="00D0554C"/>
    <w:pPr>
      <w:tabs>
        <w:tab w:val="left" w:pos="1582"/>
      </w:tabs>
      <w:spacing w:before="60"/>
      <w:ind w:left="1100" w:hanging="1582"/>
    </w:pPr>
  </w:style>
  <w:style w:type="paragraph" w:customStyle="1" w:styleId="aExamINumssSymb">
    <w:name w:val="aExamINumss Symb"/>
    <w:basedOn w:val="aExamssSymb"/>
    <w:rsid w:val="00D0554C"/>
    <w:pPr>
      <w:tabs>
        <w:tab w:val="left" w:pos="1100"/>
      </w:tabs>
      <w:ind w:left="1500" w:hanging="1986"/>
    </w:pPr>
  </w:style>
  <w:style w:type="paragraph" w:customStyle="1" w:styleId="aExamNumTextssSymb">
    <w:name w:val="aExamNumTextss Symb"/>
    <w:basedOn w:val="aExamssSymb"/>
    <w:rsid w:val="00D0554C"/>
    <w:pPr>
      <w:tabs>
        <w:tab w:val="clear" w:pos="1582"/>
        <w:tab w:val="left" w:pos="1985"/>
      </w:tabs>
      <w:ind w:left="1503" w:hanging="1985"/>
    </w:pPr>
  </w:style>
  <w:style w:type="paragraph" w:customStyle="1" w:styleId="AExamIParaSymb">
    <w:name w:val="AExamIPara Symb"/>
    <w:basedOn w:val="aExam"/>
    <w:rsid w:val="00D0554C"/>
    <w:pPr>
      <w:tabs>
        <w:tab w:val="right" w:pos="1718"/>
      </w:tabs>
      <w:ind w:left="1984" w:hanging="2466"/>
    </w:pPr>
  </w:style>
  <w:style w:type="paragraph" w:customStyle="1" w:styleId="aExamBulletssSymb">
    <w:name w:val="aExamBulletss Symb"/>
    <w:basedOn w:val="aExamssSymb"/>
    <w:rsid w:val="00D0554C"/>
    <w:pPr>
      <w:tabs>
        <w:tab w:val="left" w:pos="1100"/>
      </w:tabs>
      <w:ind w:left="1500" w:hanging="1986"/>
    </w:pPr>
  </w:style>
  <w:style w:type="paragraph" w:customStyle="1" w:styleId="aNoteSymb">
    <w:name w:val="aNote Symb"/>
    <w:basedOn w:val="BillBasic"/>
    <w:rsid w:val="00D0554C"/>
    <w:pPr>
      <w:tabs>
        <w:tab w:val="left" w:pos="1100"/>
        <w:tab w:val="left" w:pos="2381"/>
      </w:tabs>
      <w:ind w:left="1899" w:hanging="2381"/>
    </w:pPr>
    <w:rPr>
      <w:sz w:val="20"/>
    </w:rPr>
  </w:style>
  <w:style w:type="paragraph" w:customStyle="1" w:styleId="aNoteTextssSymb">
    <w:name w:val="aNoteTextss Symb"/>
    <w:basedOn w:val="Normal"/>
    <w:rsid w:val="00D0554C"/>
    <w:pPr>
      <w:tabs>
        <w:tab w:val="clear" w:pos="0"/>
        <w:tab w:val="left" w:pos="1418"/>
      </w:tabs>
      <w:spacing w:before="60"/>
      <w:ind w:left="1417" w:hanging="1899"/>
      <w:jc w:val="both"/>
    </w:pPr>
    <w:rPr>
      <w:sz w:val="20"/>
    </w:rPr>
  </w:style>
  <w:style w:type="paragraph" w:customStyle="1" w:styleId="aNoteParaSymb">
    <w:name w:val="aNotePara Symb"/>
    <w:basedOn w:val="aNoteSymb"/>
    <w:rsid w:val="00D0554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54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54C"/>
    <w:pPr>
      <w:tabs>
        <w:tab w:val="left" w:pos="1616"/>
        <w:tab w:val="left" w:pos="2495"/>
      </w:tabs>
      <w:spacing w:before="60"/>
      <w:ind w:left="2013" w:hanging="2495"/>
    </w:pPr>
  </w:style>
  <w:style w:type="paragraph" w:customStyle="1" w:styleId="aExamHdgparSymb">
    <w:name w:val="aExamHdgpar Symb"/>
    <w:basedOn w:val="aExamHdgssSymb"/>
    <w:next w:val="Normal"/>
    <w:rsid w:val="00D0554C"/>
    <w:pPr>
      <w:tabs>
        <w:tab w:val="clear" w:pos="1582"/>
        <w:tab w:val="left" w:pos="1599"/>
      </w:tabs>
      <w:ind w:left="1599" w:hanging="2081"/>
    </w:pPr>
  </w:style>
  <w:style w:type="paragraph" w:customStyle="1" w:styleId="aExamparSymb">
    <w:name w:val="aExampar Symb"/>
    <w:basedOn w:val="aExamssSymb"/>
    <w:rsid w:val="00D0554C"/>
    <w:pPr>
      <w:tabs>
        <w:tab w:val="clear" w:pos="1582"/>
        <w:tab w:val="left" w:pos="1599"/>
      </w:tabs>
      <w:ind w:left="1599" w:hanging="2081"/>
    </w:pPr>
  </w:style>
  <w:style w:type="paragraph" w:customStyle="1" w:styleId="aExamINumparSymb">
    <w:name w:val="aExamINumpar Symb"/>
    <w:basedOn w:val="aExamparSymb"/>
    <w:rsid w:val="00D0554C"/>
    <w:pPr>
      <w:tabs>
        <w:tab w:val="left" w:pos="2000"/>
      </w:tabs>
      <w:ind w:left="2041" w:hanging="2495"/>
    </w:pPr>
  </w:style>
  <w:style w:type="paragraph" w:customStyle="1" w:styleId="aExamBulletparSymb">
    <w:name w:val="aExamBulletpar Symb"/>
    <w:basedOn w:val="aExamparSymb"/>
    <w:rsid w:val="00D0554C"/>
    <w:pPr>
      <w:tabs>
        <w:tab w:val="clear" w:pos="1599"/>
        <w:tab w:val="left" w:pos="1616"/>
        <w:tab w:val="left" w:pos="2495"/>
      </w:tabs>
      <w:ind w:left="2013" w:hanging="2495"/>
    </w:pPr>
  </w:style>
  <w:style w:type="paragraph" w:customStyle="1" w:styleId="aNoteparSymb">
    <w:name w:val="aNotepar Symb"/>
    <w:basedOn w:val="BillBasic"/>
    <w:next w:val="Normal"/>
    <w:rsid w:val="00D0554C"/>
    <w:pPr>
      <w:tabs>
        <w:tab w:val="left" w:pos="1599"/>
        <w:tab w:val="left" w:pos="2398"/>
      </w:tabs>
      <w:ind w:left="2410" w:hanging="2892"/>
    </w:pPr>
    <w:rPr>
      <w:sz w:val="20"/>
    </w:rPr>
  </w:style>
  <w:style w:type="paragraph" w:customStyle="1" w:styleId="aNoteTextparSymb">
    <w:name w:val="aNoteTextpar Symb"/>
    <w:basedOn w:val="aNoteparSymb"/>
    <w:rsid w:val="00D0554C"/>
    <w:pPr>
      <w:tabs>
        <w:tab w:val="clear" w:pos="1599"/>
        <w:tab w:val="clear" w:pos="2398"/>
        <w:tab w:val="left" w:pos="2880"/>
      </w:tabs>
      <w:spacing w:before="60"/>
      <w:ind w:left="2398" w:hanging="2880"/>
    </w:pPr>
  </w:style>
  <w:style w:type="paragraph" w:customStyle="1" w:styleId="aNoteParaparSymb">
    <w:name w:val="aNoteParapar Symb"/>
    <w:basedOn w:val="aNoteparSymb"/>
    <w:rsid w:val="00D0554C"/>
    <w:pPr>
      <w:tabs>
        <w:tab w:val="right" w:pos="2640"/>
      </w:tabs>
      <w:spacing w:before="60"/>
      <w:ind w:left="2920" w:hanging="3402"/>
    </w:pPr>
  </w:style>
  <w:style w:type="paragraph" w:customStyle="1" w:styleId="aNoteBulletparSymb">
    <w:name w:val="aNoteBulletpar Symb"/>
    <w:basedOn w:val="aNoteparSymb"/>
    <w:rsid w:val="00D0554C"/>
    <w:pPr>
      <w:tabs>
        <w:tab w:val="clear" w:pos="1599"/>
        <w:tab w:val="left" w:pos="3289"/>
      </w:tabs>
      <w:spacing w:before="60"/>
      <w:ind w:left="2807" w:hanging="3289"/>
    </w:pPr>
  </w:style>
  <w:style w:type="paragraph" w:customStyle="1" w:styleId="AsubparabulletSymb">
    <w:name w:val="A subpara bullet Symb"/>
    <w:basedOn w:val="BillBasic"/>
    <w:rsid w:val="00D0554C"/>
    <w:pPr>
      <w:tabs>
        <w:tab w:val="left" w:pos="2138"/>
        <w:tab w:val="left" w:pos="3005"/>
      </w:tabs>
      <w:spacing w:before="60"/>
      <w:ind w:left="2523" w:hanging="3005"/>
    </w:pPr>
  </w:style>
  <w:style w:type="paragraph" w:customStyle="1" w:styleId="aExamHdgsubparSymb">
    <w:name w:val="aExamHdgsubpar Symb"/>
    <w:basedOn w:val="aExamHdgssSymb"/>
    <w:next w:val="Normal"/>
    <w:rsid w:val="00D0554C"/>
    <w:pPr>
      <w:tabs>
        <w:tab w:val="clear" w:pos="1582"/>
        <w:tab w:val="left" w:pos="2620"/>
      </w:tabs>
      <w:ind w:left="2138" w:hanging="2620"/>
    </w:pPr>
  </w:style>
  <w:style w:type="paragraph" w:customStyle="1" w:styleId="aExamsubparSymb">
    <w:name w:val="aExamsubpar Symb"/>
    <w:basedOn w:val="aExamssSymb"/>
    <w:rsid w:val="00D0554C"/>
    <w:pPr>
      <w:tabs>
        <w:tab w:val="clear" w:pos="1582"/>
        <w:tab w:val="left" w:pos="2620"/>
      </w:tabs>
      <w:ind w:left="2138" w:hanging="2620"/>
    </w:pPr>
  </w:style>
  <w:style w:type="paragraph" w:customStyle="1" w:styleId="aNotesubparSymb">
    <w:name w:val="aNotesubpar Symb"/>
    <w:basedOn w:val="BillBasic"/>
    <w:next w:val="Normal"/>
    <w:rsid w:val="00D0554C"/>
    <w:pPr>
      <w:tabs>
        <w:tab w:val="left" w:pos="2138"/>
        <w:tab w:val="left" w:pos="2937"/>
      </w:tabs>
      <w:ind w:left="2455" w:hanging="2937"/>
    </w:pPr>
    <w:rPr>
      <w:sz w:val="20"/>
    </w:rPr>
  </w:style>
  <w:style w:type="paragraph" w:customStyle="1" w:styleId="aNoteTextsubparSymb">
    <w:name w:val="aNoteTextsubpar Symb"/>
    <w:basedOn w:val="aNotesubparSymb"/>
    <w:rsid w:val="00D0554C"/>
    <w:pPr>
      <w:tabs>
        <w:tab w:val="clear" w:pos="2138"/>
        <w:tab w:val="clear" w:pos="2937"/>
        <w:tab w:val="left" w:pos="2943"/>
      </w:tabs>
      <w:spacing w:before="60"/>
      <w:ind w:left="2943" w:hanging="3425"/>
    </w:pPr>
  </w:style>
  <w:style w:type="paragraph" w:customStyle="1" w:styleId="PenaltySymb">
    <w:name w:val="Penalty Symb"/>
    <w:basedOn w:val="AmainreturnSymb"/>
    <w:rsid w:val="00D0554C"/>
  </w:style>
  <w:style w:type="paragraph" w:customStyle="1" w:styleId="PenaltyParaSymb">
    <w:name w:val="PenaltyPara Symb"/>
    <w:basedOn w:val="Normal"/>
    <w:rsid w:val="00D0554C"/>
    <w:pPr>
      <w:tabs>
        <w:tab w:val="right" w:pos="1360"/>
      </w:tabs>
      <w:spacing w:before="60"/>
      <w:ind w:left="1599" w:hanging="2081"/>
      <w:jc w:val="both"/>
    </w:pPr>
  </w:style>
  <w:style w:type="paragraph" w:customStyle="1" w:styleId="FormulaSymb">
    <w:name w:val="Formula Symb"/>
    <w:basedOn w:val="BillBasic"/>
    <w:rsid w:val="00D0554C"/>
    <w:pPr>
      <w:tabs>
        <w:tab w:val="left" w:pos="-480"/>
      </w:tabs>
      <w:spacing w:line="260" w:lineRule="atLeast"/>
      <w:ind w:hanging="480"/>
      <w:jc w:val="center"/>
    </w:pPr>
  </w:style>
  <w:style w:type="paragraph" w:customStyle="1" w:styleId="NormalSymb">
    <w:name w:val="Normal Symb"/>
    <w:basedOn w:val="Normal"/>
    <w:qFormat/>
    <w:rsid w:val="00D0554C"/>
    <w:pPr>
      <w:ind w:hanging="482"/>
    </w:pPr>
  </w:style>
  <w:style w:type="character" w:styleId="PlaceholderText">
    <w:name w:val="Placeholder Text"/>
    <w:basedOn w:val="DefaultParagraphFont"/>
    <w:uiPriority w:val="99"/>
    <w:semiHidden/>
    <w:rsid w:val="00D0554C"/>
    <w:rPr>
      <w:color w:val="808080"/>
    </w:rPr>
  </w:style>
  <w:style w:type="character" w:customStyle="1" w:styleId="HeaderChar">
    <w:name w:val="Header Char"/>
    <w:basedOn w:val="DefaultParagraphFont"/>
    <w:link w:val="Header"/>
    <w:rsid w:val="0096687E"/>
    <w:rPr>
      <w:sz w:val="24"/>
      <w:lang w:eastAsia="en-US"/>
    </w:rPr>
  </w:style>
  <w:style w:type="character" w:customStyle="1" w:styleId="NewActChar">
    <w:name w:val="New Act Char"/>
    <w:basedOn w:val="DefaultParagraphFont"/>
    <w:link w:val="NewAct"/>
    <w:locked/>
    <w:rsid w:val="00750A91"/>
    <w:rPr>
      <w:rFonts w:ascii="Arial" w:hAnsi="Arial"/>
      <w:b/>
      <w:lang w:eastAsia="en-US"/>
    </w:rPr>
  </w:style>
  <w:style w:type="character" w:styleId="UnresolvedMention">
    <w:name w:val="Unresolved Mention"/>
    <w:basedOn w:val="DefaultParagraphFont"/>
    <w:uiPriority w:val="99"/>
    <w:semiHidden/>
    <w:unhideWhenUsed/>
    <w:rsid w:val="00B26829"/>
    <w:rPr>
      <w:color w:val="605E5C"/>
      <w:shd w:val="clear" w:color="auto" w:fill="E1DFDD"/>
    </w:rPr>
  </w:style>
  <w:style w:type="character" w:customStyle="1" w:styleId="aNoteChar">
    <w:name w:val="aNote Char"/>
    <w:basedOn w:val="DefaultParagraphFont"/>
    <w:link w:val="aNote"/>
    <w:locked/>
    <w:rsid w:val="008174F9"/>
    <w:rPr>
      <w:lang w:eastAsia="en-US"/>
    </w:rPr>
  </w:style>
  <w:style w:type="character" w:customStyle="1" w:styleId="aDefChar">
    <w:name w:val="aDef Char"/>
    <w:basedOn w:val="DefaultParagraphFont"/>
    <w:link w:val="aDef"/>
    <w:locked/>
    <w:rsid w:val="00F410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949">
      <w:bodyDiv w:val="1"/>
      <w:marLeft w:val="0"/>
      <w:marRight w:val="0"/>
      <w:marTop w:val="0"/>
      <w:marBottom w:val="0"/>
      <w:divBdr>
        <w:top w:val="none" w:sz="0" w:space="0" w:color="auto"/>
        <w:left w:val="none" w:sz="0" w:space="0" w:color="auto"/>
        <w:bottom w:val="none" w:sz="0" w:space="0" w:color="auto"/>
        <w:right w:val="none" w:sz="0" w:space="0" w:color="auto"/>
      </w:divBdr>
    </w:div>
    <w:div w:id="534078805">
      <w:bodyDiv w:val="1"/>
      <w:marLeft w:val="0"/>
      <w:marRight w:val="0"/>
      <w:marTop w:val="0"/>
      <w:marBottom w:val="0"/>
      <w:divBdr>
        <w:top w:val="none" w:sz="0" w:space="0" w:color="auto"/>
        <w:left w:val="none" w:sz="0" w:space="0" w:color="auto"/>
        <w:bottom w:val="none" w:sz="0" w:space="0" w:color="auto"/>
        <w:right w:val="none" w:sz="0" w:space="0" w:color="auto"/>
      </w:divBdr>
    </w:div>
    <w:div w:id="574630495">
      <w:bodyDiv w:val="1"/>
      <w:marLeft w:val="0"/>
      <w:marRight w:val="0"/>
      <w:marTop w:val="0"/>
      <w:marBottom w:val="0"/>
      <w:divBdr>
        <w:top w:val="none" w:sz="0" w:space="0" w:color="auto"/>
        <w:left w:val="none" w:sz="0" w:space="0" w:color="auto"/>
        <w:bottom w:val="none" w:sz="0" w:space="0" w:color="auto"/>
        <w:right w:val="none" w:sz="0" w:space="0" w:color="auto"/>
      </w:divBdr>
    </w:div>
    <w:div w:id="1292203829">
      <w:bodyDiv w:val="1"/>
      <w:marLeft w:val="0"/>
      <w:marRight w:val="0"/>
      <w:marTop w:val="0"/>
      <w:marBottom w:val="0"/>
      <w:divBdr>
        <w:top w:val="none" w:sz="0" w:space="0" w:color="auto"/>
        <w:left w:val="none" w:sz="0" w:space="0" w:color="auto"/>
        <w:bottom w:val="none" w:sz="0" w:space="0" w:color="auto"/>
        <w:right w:val="none" w:sz="0" w:space="0" w:color="auto"/>
      </w:divBdr>
    </w:div>
    <w:div w:id="1310086901">
      <w:bodyDiv w:val="1"/>
      <w:marLeft w:val="0"/>
      <w:marRight w:val="0"/>
      <w:marTop w:val="0"/>
      <w:marBottom w:val="0"/>
      <w:divBdr>
        <w:top w:val="none" w:sz="0" w:space="0" w:color="auto"/>
        <w:left w:val="none" w:sz="0" w:space="0" w:color="auto"/>
        <w:bottom w:val="none" w:sz="0" w:space="0" w:color="auto"/>
        <w:right w:val="none" w:sz="0" w:space="0" w:color="auto"/>
      </w:divBdr>
    </w:div>
    <w:div w:id="1376003619">
      <w:bodyDiv w:val="1"/>
      <w:marLeft w:val="0"/>
      <w:marRight w:val="0"/>
      <w:marTop w:val="0"/>
      <w:marBottom w:val="0"/>
      <w:divBdr>
        <w:top w:val="none" w:sz="0" w:space="0" w:color="auto"/>
        <w:left w:val="none" w:sz="0" w:space="0" w:color="auto"/>
        <w:bottom w:val="none" w:sz="0" w:space="0" w:color="auto"/>
        <w:right w:val="none" w:sz="0" w:space="0" w:color="auto"/>
      </w:divBdr>
    </w:div>
    <w:div w:id="1387794987">
      <w:bodyDiv w:val="1"/>
      <w:marLeft w:val="0"/>
      <w:marRight w:val="0"/>
      <w:marTop w:val="0"/>
      <w:marBottom w:val="0"/>
      <w:divBdr>
        <w:top w:val="none" w:sz="0" w:space="0" w:color="auto"/>
        <w:left w:val="none" w:sz="0" w:space="0" w:color="auto"/>
        <w:bottom w:val="none" w:sz="0" w:space="0" w:color="auto"/>
        <w:right w:val="none" w:sz="0" w:space="0" w:color="auto"/>
      </w:divBdr>
    </w:div>
    <w:div w:id="1752701866">
      <w:bodyDiv w:val="1"/>
      <w:marLeft w:val="0"/>
      <w:marRight w:val="0"/>
      <w:marTop w:val="0"/>
      <w:marBottom w:val="0"/>
      <w:divBdr>
        <w:top w:val="none" w:sz="0" w:space="0" w:color="auto"/>
        <w:left w:val="none" w:sz="0" w:space="0" w:color="auto"/>
        <w:bottom w:val="none" w:sz="0" w:space="0" w:color="auto"/>
        <w:right w:val="none" w:sz="0" w:space="0" w:color="auto"/>
      </w:divBdr>
    </w:div>
    <w:div w:id="1825314742">
      <w:bodyDiv w:val="1"/>
      <w:marLeft w:val="0"/>
      <w:marRight w:val="0"/>
      <w:marTop w:val="0"/>
      <w:marBottom w:val="0"/>
      <w:divBdr>
        <w:top w:val="none" w:sz="0" w:space="0" w:color="auto"/>
        <w:left w:val="none" w:sz="0" w:space="0" w:color="auto"/>
        <w:bottom w:val="none" w:sz="0" w:space="0" w:color="auto"/>
        <w:right w:val="none" w:sz="0" w:space="0" w:color="auto"/>
      </w:divBdr>
    </w:div>
    <w:div w:id="1829593068">
      <w:bodyDiv w:val="1"/>
      <w:marLeft w:val="0"/>
      <w:marRight w:val="0"/>
      <w:marTop w:val="0"/>
      <w:marBottom w:val="0"/>
      <w:divBdr>
        <w:top w:val="none" w:sz="0" w:space="0" w:color="auto"/>
        <w:left w:val="none" w:sz="0" w:space="0" w:color="auto"/>
        <w:bottom w:val="none" w:sz="0" w:space="0" w:color="auto"/>
        <w:right w:val="none" w:sz="0" w:space="0" w:color="auto"/>
      </w:divBdr>
    </w:div>
    <w:div w:id="1927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8.xml"/><Relationship Id="rId47" Type="http://schemas.openxmlformats.org/officeDocument/2006/relationships/hyperlink" Target="http://www.legislation.act.gov.au/a/2018-52" TargetMode="External"/><Relationship Id="rId63" Type="http://schemas.openxmlformats.org/officeDocument/2006/relationships/hyperlink" Target="https://www.legislation.act.gov.au/a/2019-18/" TargetMode="External"/><Relationship Id="rId68" Type="http://schemas.openxmlformats.org/officeDocument/2006/relationships/hyperlink" Target="http://www.legislation.act.gov.au/a/2018-52" TargetMode="External"/><Relationship Id="rId84" Type="http://schemas.openxmlformats.org/officeDocument/2006/relationships/hyperlink" Target="http://www.legislation.act.gov.au/a/2017-14/default.asp" TargetMode="External"/><Relationship Id="rId89" Type="http://schemas.openxmlformats.org/officeDocument/2006/relationships/hyperlink" Target="http://www.legislation.act.gov.au/a/2019-18/" TargetMode="External"/><Relationship Id="rId7" Type="http://schemas.openxmlformats.org/officeDocument/2006/relationships/image" Target="media/image1.png"/><Relationship Id="rId71" Type="http://schemas.openxmlformats.org/officeDocument/2006/relationships/hyperlink" Target="http://www.legislation.act.gov.au/a/2018-52" TargetMode="External"/><Relationship Id="rId92"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58" TargetMode="External"/><Relationship Id="rId37" Type="http://schemas.openxmlformats.org/officeDocument/2006/relationships/hyperlink" Target="http://www.legislation.act.gov.au/a/2004-8" TargetMode="External"/><Relationship Id="rId40" Type="http://schemas.openxmlformats.org/officeDocument/2006/relationships/header" Target="header7.xml"/><Relationship Id="rId45" Type="http://schemas.openxmlformats.org/officeDocument/2006/relationships/hyperlink" Target="http://www.legislation.act.gov.au/a/2001-14" TargetMode="External"/><Relationship Id="rId53" Type="http://schemas.openxmlformats.org/officeDocument/2006/relationships/footer" Target="footer11.xml"/><Relationship Id="rId58" Type="http://schemas.openxmlformats.org/officeDocument/2006/relationships/hyperlink" Target="http://www.legislation.act.gov.au/a/2017-14/default.asp" TargetMode="External"/><Relationship Id="rId66" Type="http://schemas.openxmlformats.org/officeDocument/2006/relationships/hyperlink" Target="http://www.legislation.act.gov.au/a/2016-55/default.asp" TargetMode="External"/><Relationship Id="rId74" Type="http://schemas.openxmlformats.org/officeDocument/2006/relationships/hyperlink" Target="http://www.legislation.act.gov.au/a/2018-52" TargetMode="External"/><Relationship Id="rId79" Type="http://schemas.openxmlformats.org/officeDocument/2006/relationships/hyperlink" Target="http://www.legislation.act.gov.au/a/2018-52" TargetMode="External"/><Relationship Id="rId87" Type="http://schemas.openxmlformats.org/officeDocument/2006/relationships/hyperlink" Target="http://www.legislation.act.gov.au/a/2019-18/"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legislation.act.gov.au/a/2019-18" TargetMode="External"/><Relationship Id="rId82" Type="http://schemas.openxmlformats.org/officeDocument/2006/relationships/hyperlink" Target="http://www.legislation.act.gov.au/a/2018-52" TargetMode="External"/><Relationship Id="rId90" Type="http://schemas.openxmlformats.org/officeDocument/2006/relationships/header" Target="header10.xml"/><Relationship Id="rId95"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43" Type="http://schemas.openxmlformats.org/officeDocument/2006/relationships/footer" Target="footer9.xml"/><Relationship Id="rId48" Type="http://schemas.openxmlformats.org/officeDocument/2006/relationships/hyperlink" Target="http://www.legislation.act.gov.au/a/2018-52" TargetMode="External"/><Relationship Id="rId56" Type="http://schemas.openxmlformats.org/officeDocument/2006/relationships/hyperlink" Target="http://www.legislation.act.gov.au/a/2017-14" TargetMode="External"/><Relationship Id="rId64" Type="http://schemas.openxmlformats.org/officeDocument/2006/relationships/hyperlink" Target="http://www.legislation.act.gov.au/a/2018-52" TargetMode="External"/><Relationship Id="rId69" Type="http://schemas.openxmlformats.org/officeDocument/2006/relationships/hyperlink" Target="http://www.legislation.act.gov.au/a/2018-52" TargetMode="External"/><Relationship Id="rId77" Type="http://schemas.openxmlformats.org/officeDocument/2006/relationships/hyperlink" Target="http://www.legislation.act.gov.au/a/2018-52" TargetMode="External"/><Relationship Id="rId100"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a/2018-52" TargetMode="External"/><Relationship Id="rId80" Type="http://schemas.openxmlformats.org/officeDocument/2006/relationships/hyperlink" Target="http://www.legislation.act.gov.au/a/2018-52" TargetMode="External"/><Relationship Id="rId85" Type="http://schemas.openxmlformats.org/officeDocument/2006/relationships/hyperlink" Target="http://www.legislation.act.gov.au/a/2016-55/default.asp" TargetMode="External"/><Relationship Id="rId93" Type="http://schemas.openxmlformats.org/officeDocument/2006/relationships/footer" Target="footer13.xml"/><Relationship Id="rId98"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pcoregister/a/2016-55/default.asp" TargetMode="External"/><Relationship Id="rId38" Type="http://schemas.openxmlformats.org/officeDocument/2006/relationships/hyperlink" Target="http://www.legislation.act.gov.au/a/2001-14" TargetMode="External"/><Relationship Id="rId46" Type="http://schemas.openxmlformats.org/officeDocument/2006/relationships/hyperlink" Target="http://www.comlaw.gov.au/Details/C2013C00067" TargetMode="External"/><Relationship Id="rId59" Type="http://schemas.openxmlformats.org/officeDocument/2006/relationships/hyperlink" Target="http://pcoregister/a/2016-55/default.asp" TargetMode="External"/><Relationship Id="rId67" Type="http://schemas.openxmlformats.org/officeDocument/2006/relationships/hyperlink" Target="http://www.legislation.act.gov.au/a/2018-52"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7.xml"/><Relationship Id="rId54" Type="http://schemas.openxmlformats.org/officeDocument/2006/relationships/hyperlink" Target="http://www.legislation.act.gov.au/a/2001-14" TargetMode="External"/><Relationship Id="rId62" Type="http://schemas.openxmlformats.org/officeDocument/2006/relationships/hyperlink" Target="https://www.legislation.act.gov.au/a/2019-18" TargetMode="External"/><Relationship Id="rId70" Type="http://schemas.openxmlformats.org/officeDocument/2006/relationships/hyperlink" Target="http://www.legislation.act.gov.au/a/2018-52" TargetMode="External"/><Relationship Id="rId75" Type="http://schemas.openxmlformats.org/officeDocument/2006/relationships/hyperlink" Target="http://www.legislation.act.gov.au/a/2021-33/" TargetMode="External"/><Relationship Id="rId83" Type="http://schemas.openxmlformats.org/officeDocument/2006/relationships/hyperlink" Target="http://www.legislation.act.gov.au/a/2018-52" TargetMode="External"/><Relationship Id="rId88" Type="http://schemas.openxmlformats.org/officeDocument/2006/relationships/hyperlink" Target="https://www.legislation.act.gov.au/a/2018-52/" TargetMode="External"/><Relationship Id="rId91" Type="http://schemas.openxmlformats.org/officeDocument/2006/relationships/header" Target="header11.xml"/><Relationship Id="rId9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18-52" TargetMode="External"/><Relationship Id="rId57" Type="http://schemas.openxmlformats.org/officeDocument/2006/relationships/hyperlink" Target="http://www.legislation.act.gov.au/a/2017-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footer" Target="footer10.xml"/><Relationship Id="rId60" Type="http://schemas.openxmlformats.org/officeDocument/2006/relationships/hyperlink" Target="http://www.legislation.act.gov.au/a/2018-52" TargetMode="External"/><Relationship Id="rId65" Type="http://schemas.openxmlformats.org/officeDocument/2006/relationships/hyperlink" Target="http://www.legislation.act.gov.au/a/2021-33/default.asp" TargetMode="External"/><Relationship Id="rId73" Type="http://schemas.openxmlformats.org/officeDocument/2006/relationships/hyperlink" Target="http://www.legislation.act.gov.au/a/2018-52" TargetMode="External"/><Relationship Id="rId78" Type="http://schemas.openxmlformats.org/officeDocument/2006/relationships/hyperlink" Target="http://www.legislation.act.gov.au/a/2018-52" TargetMode="External"/><Relationship Id="rId81" Type="http://schemas.openxmlformats.org/officeDocument/2006/relationships/hyperlink" Target="http://www.legislation.act.gov.au/a/2018-52" TargetMode="External"/><Relationship Id="rId86" Type="http://schemas.openxmlformats.org/officeDocument/2006/relationships/hyperlink" Target="http://www.legislation.act.gov.au/a/2017-14/default.asp" TargetMode="External"/><Relationship Id="rId94" Type="http://schemas.openxmlformats.org/officeDocument/2006/relationships/header" Target="header12.xml"/><Relationship Id="rId99" Type="http://schemas.openxmlformats.org/officeDocument/2006/relationships/footer" Target="footer16.xml"/><Relationship Id="rId10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6.xml"/><Relationship Id="rId34" Type="http://schemas.openxmlformats.org/officeDocument/2006/relationships/hyperlink" Target="http://www.legislation.act.gov.au/a/2002-18" TargetMode="External"/><Relationship Id="rId50" Type="http://schemas.openxmlformats.org/officeDocument/2006/relationships/header" Target="header8.xml"/><Relationship Id="rId55" Type="http://schemas.openxmlformats.org/officeDocument/2006/relationships/hyperlink" Target="http://www.legislation.act.gov.au/a/2016-55/default.asp" TargetMode="External"/><Relationship Id="rId76" Type="http://schemas.openxmlformats.org/officeDocument/2006/relationships/hyperlink" Target="http://www.legislation.act.gov.au/a/2018-52" TargetMode="External"/><Relationship Id="rId9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8499</Words>
  <Characters>43365</Characters>
  <Application>Microsoft Office Word</Application>
  <DocSecurity>0</DocSecurity>
  <Lines>1147</Lines>
  <Paragraphs>632</Paragraphs>
  <ScaleCrop>false</ScaleCrop>
  <HeadingPairs>
    <vt:vector size="2" baseType="variant">
      <vt:variant>
        <vt:lpstr>Title</vt:lpstr>
      </vt:variant>
      <vt:variant>
        <vt:i4>1</vt:i4>
      </vt:variant>
    </vt:vector>
  </HeadingPairs>
  <TitlesOfParts>
    <vt:vector size="1" baseType="lpstr">
      <vt:lpstr>Crimes (Controlled Operations) Act 2008</vt:lpstr>
    </vt:vector>
  </TitlesOfParts>
  <Manager>Section</Manager>
  <Company>Section</Company>
  <LinksUpToDate>false</LinksUpToDate>
  <CharactersWithSpaces>51615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3597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7087</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(Controlled Operations) Act 2008</dc:title>
  <dc:subject/>
  <dc:creator>bronwyn mccaskill</dc:creator>
  <cp:keywords>R04</cp:keywords>
  <dc:description/>
  <cp:lastModifiedBy>Moxon, KarenL</cp:lastModifiedBy>
  <cp:revision>4</cp:revision>
  <cp:lastPrinted>2019-11-19T04:10:00Z</cp:lastPrinted>
  <dcterms:created xsi:type="dcterms:W3CDTF">2021-12-15T22:31:00Z</dcterms:created>
  <dcterms:modified xsi:type="dcterms:W3CDTF">2021-12-15T22:31:00Z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17/12/21</vt:lpwstr>
  </property>
  <property fmtid="{D5CDD505-2E9C-101B-9397-08002B2CF9AE}" pid="6" name="StartDt">
    <vt:lpwstr>17/12/21</vt:lpwstr>
  </property>
  <property fmtid="{D5CDD505-2E9C-101B-9397-08002B2CF9AE}" pid="7" name="DMSID">
    <vt:lpwstr>8670731</vt:lpwstr>
  </property>
  <property fmtid="{D5CDD505-2E9C-101B-9397-08002B2CF9AE}" pid="8" name="CHECKEDOUTFROMJMS">
    <vt:lpwstr/>
  </property>
  <property fmtid="{D5CDD505-2E9C-101B-9397-08002B2CF9AE}" pid="9" name="JMSREQUIREDCHECKIN">
    <vt:lpwstr/>
  </property>
</Properties>
</file>