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D9C" w:rsidRDefault="00076D9C" w:rsidP="00116B73">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6D9C" w:rsidRDefault="00076D9C">
      <w:pPr>
        <w:jc w:val="center"/>
        <w:rPr>
          <w:rFonts w:ascii="Arial" w:hAnsi="Arial"/>
        </w:rPr>
      </w:pPr>
      <w:r>
        <w:rPr>
          <w:rFonts w:ascii="Arial" w:hAnsi="Arial"/>
        </w:rPr>
        <w:t>Australian Capital Territory</w:t>
      </w:r>
    </w:p>
    <w:p w:rsidR="00983E5B" w:rsidRPr="009F221C" w:rsidRDefault="00386175" w:rsidP="00983E5B">
      <w:pPr>
        <w:pStyle w:val="Billname1"/>
      </w:pPr>
      <w:r>
        <w:fldChar w:fldCharType="begin"/>
      </w:r>
      <w:r>
        <w:instrText xml:space="preserve"> REF Citation \*charformat  \* MERGEFORMAT </w:instrText>
      </w:r>
      <w:r>
        <w:fldChar w:fldCharType="separate"/>
      </w:r>
      <w:r w:rsidR="00B50070">
        <w:t>Red Tape Reduction Legislation Amendment Act 2018</w:t>
      </w:r>
      <w:r>
        <w:fldChar w:fldCharType="end"/>
      </w:r>
    </w:p>
    <w:p w:rsidR="00983E5B" w:rsidRPr="009F221C" w:rsidRDefault="00386175" w:rsidP="00983E5B">
      <w:pPr>
        <w:pStyle w:val="ActNo"/>
      </w:pPr>
      <w:r>
        <w:fldChar w:fldCharType="begin"/>
      </w:r>
      <w:r>
        <w:instrText xml:space="preserve"> DOCPROPERTY "Category"  \* MERGEFORMAT </w:instrText>
      </w:r>
      <w:r>
        <w:fldChar w:fldCharType="separate"/>
      </w:r>
      <w:r w:rsidR="00B50070">
        <w:t>A2018-33</w:t>
      </w:r>
      <w:r>
        <w:fldChar w:fldCharType="end"/>
      </w:r>
    </w:p>
    <w:p w:rsidR="00983E5B" w:rsidRPr="009F221C" w:rsidRDefault="00983E5B" w:rsidP="009F221C">
      <w:pPr>
        <w:pStyle w:val="Placeholder"/>
        <w:suppressLineNumbers/>
      </w:pPr>
      <w:r w:rsidRPr="009F221C">
        <w:rPr>
          <w:rStyle w:val="charContents"/>
          <w:sz w:val="16"/>
        </w:rPr>
        <w:t xml:space="preserve">  </w:t>
      </w:r>
      <w:r w:rsidRPr="009F221C">
        <w:rPr>
          <w:rStyle w:val="charPage"/>
        </w:rPr>
        <w:t xml:space="preserve">  </w:t>
      </w:r>
    </w:p>
    <w:p w:rsidR="00983E5B" w:rsidRPr="009F221C" w:rsidRDefault="00983E5B" w:rsidP="00983E5B">
      <w:pPr>
        <w:pStyle w:val="N-TOCheading"/>
      </w:pPr>
      <w:r w:rsidRPr="009F221C">
        <w:rPr>
          <w:rStyle w:val="charContents"/>
        </w:rPr>
        <w:t>Contents</w:t>
      </w:r>
    </w:p>
    <w:p w:rsidR="00983E5B" w:rsidRPr="009F221C" w:rsidRDefault="00983E5B" w:rsidP="00983E5B">
      <w:pPr>
        <w:pStyle w:val="N-9pt"/>
      </w:pPr>
      <w:r w:rsidRPr="009F221C">
        <w:tab/>
      </w:r>
      <w:r w:rsidRPr="009F221C">
        <w:rPr>
          <w:rStyle w:val="charPage"/>
        </w:rPr>
        <w:t>Page</w:t>
      </w:r>
    </w:p>
    <w:p w:rsidR="00B1442E" w:rsidRDefault="00B1442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2535002" w:history="1">
        <w:r w:rsidRPr="00D969AD">
          <w:t>Part 1</w:t>
        </w:r>
        <w:r>
          <w:rPr>
            <w:rFonts w:asciiTheme="minorHAnsi" w:eastAsiaTheme="minorEastAsia" w:hAnsiTheme="minorHAnsi" w:cstheme="minorBidi"/>
            <w:b w:val="0"/>
            <w:sz w:val="22"/>
            <w:szCs w:val="22"/>
            <w:lang w:eastAsia="en-AU"/>
          </w:rPr>
          <w:tab/>
        </w:r>
        <w:r w:rsidRPr="00D969AD">
          <w:t>Preliminary</w:t>
        </w:r>
        <w:r w:rsidRPr="00B1442E">
          <w:rPr>
            <w:vanish/>
          </w:rPr>
          <w:tab/>
        </w:r>
        <w:r w:rsidRPr="00B1442E">
          <w:rPr>
            <w:vanish/>
          </w:rPr>
          <w:fldChar w:fldCharType="begin"/>
        </w:r>
        <w:r w:rsidRPr="00B1442E">
          <w:rPr>
            <w:vanish/>
          </w:rPr>
          <w:instrText xml:space="preserve"> PAGEREF _Toc522535002 \h </w:instrText>
        </w:r>
        <w:r w:rsidRPr="00B1442E">
          <w:rPr>
            <w:vanish/>
          </w:rPr>
        </w:r>
        <w:r w:rsidRPr="00B1442E">
          <w:rPr>
            <w:vanish/>
          </w:rPr>
          <w:fldChar w:fldCharType="separate"/>
        </w:r>
        <w:r w:rsidR="00B50070">
          <w:rPr>
            <w:vanish/>
          </w:rPr>
          <w:t>2</w:t>
        </w:r>
        <w:r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3" w:history="1">
        <w:r w:rsidRPr="00D969AD">
          <w:t>1</w:t>
        </w:r>
        <w:r>
          <w:rPr>
            <w:rFonts w:asciiTheme="minorHAnsi" w:eastAsiaTheme="minorEastAsia" w:hAnsiTheme="minorHAnsi" w:cstheme="minorBidi"/>
            <w:sz w:val="22"/>
            <w:szCs w:val="22"/>
            <w:lang w:eastAsia="en-AU"/>
          </w:rPr>
          <w:tab/>
        </w:r>
        <w:r w:rsidRPr="00D969AD">
          <w:t>Name of Act</w:t>
        </w:r>
        <w:r>
          <w:tab/>
        </w:r>
        <w:r>
          <w:fldChar w:fldCharType="begin"/>
        </w:r>
        <w:r>
          <w:instrText xml:space="preserve"> PAGEREF _Toc522535003 \h </w:instrText>
        </w:r>
        <w:r>
          <w:fldChar w:fldCharType="separate"/>
        </w:r>
        <w:r w:rsidR="00B50070">
          <w:t>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4" w:history="1">
        <w:r w:rsidRPr="00D969AD">
          <w:t>2</w:t>
        </w:r>
        <w:r>
          <w:rPr>
            <w:rFonts w:asciiTheme="minorHAnsi" w:eastAsiaTheme="minorEastAsia" w:hAnsiTheme="minorHAnsi" w:cstheme="minorBidi"/>
            <w:sz w:val="22"/>
            <w:szCs w:val="22"/>
            <w:lang w:eastAsia="en-AU"/>
          </w:rPr>
          <w:tab/>
        </w:r>
        <w:r w:rsidRPr="00D969AD">
          <w:t>Commencement</w:t>
        </w:r>
        <w:r>
          <w:tab/>
        </w:r>
        <w:r>
          <w:fldChar w:fldCharType="begin"/>
        </w:r>
        <w:r>
          <w:instrText xml:space="preserve"> PAGEREF _Toc522535004 \h </w:instrText>
        </w:r>
        <w:r>
          <w:fldChar w:fldCharType="separate"/>
        </w:r>
        <w:r w:rsidR="00B50070">
          <w:t>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5" w:history="1">
        <w:r w:rsidRPr="00D969AD">
          <w:t>3</w:t>
        </w:r>
        <w:r>
          <w:rPr>
            <w:rFonts w:asciiTheme="minorHAnsi" w:eastAsiaTheme="minorEastAsia" w:hAnsiTheme="minorHAnsi" w:cstheme="minorBidi"/>
            <w:sz w:val="22"/>
            <w:szCs w:val="22"/>
            <w:lang w:eastAsia="en-AU"/>
          </w:rPr>
          <w:tab/>
        </w:r>
        <w:r w:rsidRPr="00D969AD">
          <w:t>Legislation amended</w:t>
        </w:r>
        <w:r>
          <w:tab/>
        </w:r>
        <w:r>
          <w:fldChar w:fldCharType="begin"/>
        </w:r>
        <w:r>
          <w:instrText xml:space="preserve"> PAGEREF _Toc522535005 \h </w:instrText>
        </w:r>
        <w:r>
          <w:fldChar w:fldCharType="separate"/>
        </w:r>
        <w:r w:rsidR="00B50070">
          <w:t>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6" w:history="1">
        <w:r w:rsidRPr="00D969AD">
          <w:t>4</w:t>
        </w:r>
        <w:r>
          <w:rPr>
            <w:rFonts w:asciiTheme="minorHAnsi" w:eastAsiaTheme="minorEastAsia" w:hAnsiTheme="minorHAnsi" w:cstheme="minorBidi"/>
            <w:sz w:val="22"/>
            <w:szCs w:val="22"/>
            <w:lang w:eastAsia="en-AU"/>
          </w:rPr>
          <w:tab/>
        </w:r>
        <w:r w:rsidRPr="00D969AD">
          <w:t>Tobacco and Other Smoking Products Regulation 2018—sch 2</w:t>
        </w:r>
        <w:r>
          <w:tab/>
        </w:r>
        <w:r>
          <w:fldChar w:fldCharType="begin"/>
        </w:r>
        <w:r>
          <w:instrText xml:space="preserve"> PAGEREF _Toc522535006 \h </w:instrText>
        </w:r>
        <w:r>
          <w:fldChar w:fldCharType="separate"/>
        </w:r>
        <w:r w:rsidR="00B50070">
          <w:t>3</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007" w:history="1">
        <w:r w:rsidR="00B1442E" w:rsidRPr="00D969AD">
          <w:t>Part 2</w:t>
        </w:r>
        <w:r w:rsidR="00B1442E">
          <w:rPr>
            <w:rFonts w:asciiTheme="minorHAnsi" w:eastAsiaTheme="minorEastAsia" w:hAnsiTheme="minorHAnsi" w:cstheme="minorBidi"/>
            <w:b w:val="0"/>
            <w:sz w:val="22"/>
            <w:szCs w:val="22"/>
            <w:lang w:eastAsia="en-AU"/>
          </w:rPr>
          <w:tab/>
        </w:r>
        <w:r w:rsidR="00B1442E" w:rsidRPr="00D969AD">
          <w:t>Associations Incorporation Act 1991</w:t>
        </w:r>
        <w:r w:rsidR="00B1442E" w:rsidRPr="00B1442E">
          <w:rPr>
            <w:vanish/>
          </w:rPr>
          <w:tab/>
        </w:r>
        <w:r w:rsidR="00B1442E" w:rsidRPr="00B1442E">
          <w:rPr>
            <w:vanish/>
          </w:rPr>
          <w:fldChar w:fldCharType="begin"/>
        </w:r>
        <w:r w:rsidR="00B1442E" w:rsidRPr="00B1442E">
          <w:rPr>
            <w:vanish/>
          </w:rPr>
          <w:instrText xml:space="preserve"> PAGEREF _Toc522535007 \h </w:instrText>
        </w:r>
        <w:r w:rsidR="00B1442E" w:rsidRPr="00B1442E">
          <w:rPr>
            <w:vanish/>
          </w:rPr>
        </w:r>
        <w:r w:rsidR="00B1442E" w:rsidRPr="00B1442E">
          <w:rPr>
            <w:vanish/>
          </w:rPr>
          <w:fldChar w:fldCharType="separate"/>
        </w:r>
        <w:r w:rsidR="00B50070">
          <w:rPr>
            <w:vanish/>
          </w:rPr>
          <w:t>5</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8" w:history="1">
        <w:r w:rsidRPr="009F221C">
          <w:rPr>
            <w:rStyle w:val="CharSectNo"/>
          </w:rPr>
          <w:t>5</w:t>
        </w:r>
        <w:r w:rsidRPr="009F221C">
          <w:tab/>
          <w:t>Offences against Act—application of Criminal Code etc</w:t>
        </w:r>
        <w:r>
          <w:br/>
        </w:r>
        <w:r w:rsidRPr="009F221C">
          <w:t>Section 3A, note 1</w:t>
        </w:r>
        <w:r>
          <w:tab/>
        </w:r>
        <w:r>
          <w:fldChar w:fldCharType="begin"/>
        </w:r>
        <w:r>
          <w:instrText xml:space="preserve"> PAGEREF _Toc522535008 \h </w:instrText>
        </w:r>
        <w:r>
          <w:fldChar w:fldCharType="separate"/>
        </w:r>
        <w:r w:rsidR="00B50070">
          <w:t>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09" w:history="1">
        <w:r w:rsidRPr="00D969AD">
          <w:t>6</w:t>
        </w:r>
        <w:r>
          <w:rPr>
            <w:rFonts w:asciiTheme="minorHAnsi" w:eastAsiaTheme="minorEastAsia" w:hAnsiTheme="minorHAnsi" w:cstheme="minorBidi"/>
            <w:sz w:val="22"/>
            <w:szCs w:val="22"/>
            <w:lang w:eastAsia="en-AU"/>
          </w:rPr>
          <w:tab/>
        </w:r>
        <w:r w:rsidRPr="00D969AD">
          <w:t>Section 4 heading</w:t>
        </w:r>
        <w:r>
          <w:tab/>
        </w:r>
        <w:r>
          <w:fldChar w:fldCharType="begin"/>
        </w:r>
        <w:r>
          <w:instrText xml:space="preserve"> PAGEREF _Toc522535009 \h </w:instrText>
        </w:r>
        <w:r>
          <w:fldChar w:fldCharType="separate"/>
        </w:r>
        <w:r w:rsidR="00B50070">
          <w:t>5</w:t>
        </w:r>
        <w:r>
          <w:fldChar w:fldCharType="end"/>
        </w:r>
      </w:hyperlink>
    </w:p>
    <w:p w:rsidR="00B1442E" w:rsidRDefault="00B1442E">
      <w:pPr>
        <w:pStyle w:val="TOC5"/>
        <w:rPr>
          <w:rFonts w:asciiTheme="minorHAnsi" w:eastAsiaTheme="minorEastAsia" w:hAnsiTheme="minorHAnsi" w:cstheme="minorBidi"/>
          <w:sz w:val="22"/>
          <w:szCs w:val="22"/>
          <w:lang w:eastAsia="en-AU"/>
        </w:rPr>
      </w:pPr>
      <w:r>
        <w:lastRenderedPageBreak/>
        <w:tab/>
      </w:r>
      <w:hyperlink w:anchor="_Toc522535010" w:history="1">
        <w:r w:rsidRPr="00D969AD">
          <w:t>7</w:t>
        </w:r>
        <w:r>
          <w:rPr>
            <w:rFonts w:asciiTheme="minorHAnsi" w:eastAsiaTheme="minorEastAsia" w:hAnsiTheme="minorHAnsi" w:cstheme="minorBidi"/>
            <w:sz w:val="22"/>
            <w:szCs w:val="22"/>
            <w:lang w:eastAsia="en-AU"/>
          </w:rPr>
          <w:tab/>
        </w:r>
        <w:r w:rsidRPr="00D969AD">
          <w:t>Section 4</w:t>
        </w:r>
        <w:r>
          <w:tab/>
        </w:r>
        <w:r>
          <w:fldChar w:fldCharType="begin"/>
        </w:r>
        <w:r>
          <w:instrText xml:space="preserve"> PAGEREF _Toc522535010 \h </w:instrText>
        </w:r>
        <w:r>
          <w:fldChar w:fldCharType="separate"/>
        </w:r>
        <w:r w:rsidR="00B50070">
          <w:t>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1" w:history="1">
        <w:r w:rsidRPr="00D969AD">
          <w:t>8</w:t>
        </w:r>
        <w:r>
          <w:rPr>
            <w:rFonts w:asciiTheme="minorHAnsi" w:eastAsiaTheme="minorEastAsia" w:hAnsiTheme="minorHAnsi" w:cstheme="minorBidi"/>
            <w:sz w:val="22"/>
            <w:szCs w:val="22"/>
            <w:lang w:eastAsia="en-AU"/>
          </w:rPr>
          <w:tab/>
        </w:r>
        <w:r w:rsidRPr="00D969AD">
          <w:t>Section 4 (b)</w:t>
        </w:r>
        <w:r>
          <w:tab/>
        </w:r>
        <w:r>
          <w:fldChar w:fldCharType="begin"/>
        </w:r>
        <w:r>
          <w:instrText xml:space="preserve"> PAGEREF _Toc522535011 \h </w:instrText>
        </w:r>
        <w:r>
          <w:fldChar w:fldCharType="separate"/>
        </w:r>
        <w:r w:rsidR="00B50070">
          <w:t>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2" w:history="1">
        <w:r w:rsidRPr="00D969AD">
          <w:t>9</w:t>
        </w:r>
        <w:r>
          <w:rPr>
            <w:rFonts w:asciiTheme="minorHAnsi" w:eastAsiaTheme="minorEastAsia" w:hAnsiTheme="minorHAnsi" w:cstheme="minorBidi"/>
            <w:sz w:val="22"/>
            <w:szCs w:val="22"/>
            <w:lang w:eastAsia="en-AU"/>
          </w:rPr>
          <w:tab/>
        </w:r>
        <w:r w:rsidRPr="00D969AD">
          <w:t>Section 11 heading</w:t>
        </w:r>
        <w:r>
          <w:tab/>
        </w:r>
        <w:r>
          <w:fldChar w:fldCharType="begin"/>
        </w:r>
        <w:r>
          <w:instrText xml:space="preserve"> PAGEREF _Toc522535012 \h </w:instrText>
        </w:r>
        <w:r>
          <w:fldChar w:fldCharType="separate"/>
        </w:r>
        <w:r w:rsidR="00B50070">
          <w:t>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3" w:history="1">
        <w:r w:rsidRPr="00D969AD">
          <w:t>10</w:t>
        </w:r>
        <w:r>
          <w:rPr>
            <w:rFonts w:asciiTheme="minorHAnsi" w:eastAsiaTheme="minorEastAsia" w:hAnsiTheme="minorHAnsi" w:cstheme="minorBidi"/>
            <w:sz w:val="22"/>
            <w:szCs w:val="22"/>
            <w:lang w:eastAsia="en-AU"/>
          </w:rPr>
          <w:tab/>
        </w:r>
        <w:r w:rsidRPr="00D969AD">
          <w:t>Section 11 (1) and notes</w:t>
        </w:r>
        <w:r>
          <w:tab/>
        </w:r>
        <w:r>
          <w:fldChar w:fldCharType="begin"/>
        </w:r>
        <w:r>
          <w:instrText xml:space="preserve"> PAGEREF _Toc522535013 \h </w:instrText>
        </w:r>
        <w:r>
          <w:fldChar w:fldCharType="separate"/>
        </w:r>
        <w:r w:rsidR="00B50070">
          <w:t>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4" w:history="1">
        <w:r w:rsidRPr="00D969AD">
          <w:t>11</w:t>
        </w:r>
        <w:r>
          <w:rPr>
            <w:rFonts w:asciiTheme="minorHAnsi" w:eastAsiaTheme="minorEastAsia" w:hAnsiTheme="minorHAnsi" w:cstheme="minorBidi"/>
            <w:sz w:val="22"/>
            <w:szCs w:val="22"/>
            <w:lang w:eastAsia="en-AU"/>
          </w:rPr>
          <w:tab/>
        </w:r>
        <w:r w:rsidRPr="00D969AD">
          <w:t>Section 13A</w:t>
        </w:r>
        <w:r>
          <w:tab/>
        </w:r>
        <w:r>
          <w:fldChar w:fldCharType="begin"/>
        </w:r>
        <w:r>
          <w:instrText xml:space="preserve"> PAGEREF _Toc522535014 \h </w:instrText>
        </w:r>
        <w:r>
          <w:fldChar w:fldCharType="separate"/>
        </w:r>
        <w:r w:rsidR="00B50070">
          <w:t>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5" w:history="1">
        <w:r w:rsidRPr="00D969AD">
          <w:t>12</w:t>
        </w:r>
        <w:r>
          <w:rPr>
            <w:rFonts w:asciiTheme="minorHAnsi" w:eastAsiaTheme="minorEastAsia" w:hAnsiTheme="minorHAnsi" w:cstheme="minorBidi"/>
            <w:sz w:val="22"/>
            <w:szCs w:val="22"/>
            <w:lang w:eastAsia="en-AU"/>
          </w:rPr>
          <w:tab/>
        </w:r>
        <w:r w:rsidRPr="00D969AD">
          <w:t>Sections 14 (2) and 15 (1)</w:t>
        </w:r>
        <w:r>
          <w:tab/>
        </w:r>
        <w:r>
          <w:fldChar w:fldCharType="begin"/>
        </w:r>
        <w:r>
          <w:instrText xml:space="preserve"> PAGEREF _Toc522535015 \h </w:instrText>
        </w:r>
        <w:r>
          <w:fldChar w:fldCharType="separate"/>
        </w:r>
        <w:r w:rsidR="00B50070">
          <w:t>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6" w:history="1">
        <w:r w:rsidRPr="009F221C">
          <w:rPr>
            <w:rStyle w:val="CharSectNo"/>
          </w:rPr>
          <w:t>13</w:t>
        </w:r>
        <w:r w:rsidRPr="009F221C">
          <w:tab/>
          <w:t>Applications for incorporation</w:t>
        </w:r>
        <w:r>
          <w:br/>
        </w:r>
        <w:r w:rsidRPr="009F221C">
          <w:t>Section 18 (1) (a), note</w:t>
        </w:r>
        <w:r>
          <w:tab/>
        </w:r>
        <w:r>
          <w:fldChar w:fldCharType="begin"/>
        </w:r>
        <w:r>
          <w:instrText xml:space="preserve"> PAGEREF _Toc522535016 \h </w:instrText>
        </w:r>
        <w:r>
          <w:fldChar w:fldCharType="separate"/>
        </w:r>
        <w:r w:rsidR="00B50070">
          <w:t>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7" w:history="1">
        <w:r w:rsidRPr="009F221C">
          <w:rPr>
            <w:rStyle w:val="CharSectNo"/>
          </w:rPr>
          <w:t>14</w:t>
        </w:r>
        <w:r w:rsidRPr="009F221C">
          <w:tab/>
          <w:t>Corporate identity</w:t>
        </w:r>
        <w:r>
          <w:br/>
        </w:r>
        <w:r w:rsidRPr="009F221C">
          <w:t>Section 22 (b)</w:t>
        </w:r>
        <w:r>
          <w:tab/>
        </w:r>
        <w:r>
          <w:fldChar w:fldCharType="begin"/>
        </w:r>
        <w:r>
          <w:instrText xml:space="preserve"> PAGEREF _Toc522535017 \h </w:instrText>
        </w:r>
        <w:r>
          <w:fldChar w:fldCharType="separate"/>
        </w:r>
        <w:r w:rsidR="00B50070">
          <w:t>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8" w:history="1">
        <w:r w:rsidRPr="009F221C">
          <w:rPr>
            <w:rStyle w:val="CharSectNo"/>
          </w:rPr>
          <w:t>15</w:t>
        </w:r>
        <w:r w:rsidRPr="009F221C">
          <w:tab/>
          <w:t>Amalgamation of incorporated associations</w:t>
        </w:r>
        <w:r>
          <w:br/>
        </w:r>
        <w:r w:rsidRPr="009F221C">
          <w:t>Section 26 (2) (a), note</w:t>
        </w:r>
        <w:r>
          <w:tab/>
        </w:r>
        <w:r>
          <w:fldChar w:fldCharType="begin"/>
        </w:r>
        <w:r>
          <w:instrText xml:space="preserve"> PAGEREF _Toc522535018 \h </w:instrText>
        </w:r>
        <w:r>
          <w:fldChar w:fldCharType="separate"/>
        </w:r>
        <w:r w:rsidR="00B50070">
          <w:t>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19" w:history="1">
        <w:r w:rsidRPr="009F221C">
          <w:rPr>
            <w:rStyle w:val="CharSectNo"/>
          </w:rPr>
          <w:t>16</w:t>
        </w:r>
        <w:r w:rsidRPr="009F221C">
          <w:tab/>
          <w:t>Copies of documents for members</w:t>
        </w:r>
        <w:r>
          <w:br/>
        </w:r>
        <w:r w:rsidRPr="009F221C">
          <w:t>New section 35 (1) (d)</w:t>
        </w:r>
        <w:r>
          <w:tab/>
        </w:r>
        <w:r>
          <w:fldChar w:fldCharType="begin"/>
        </w:r>
        <w:r>
          <w:instrText xml:space="preserve"> PAGEREF _Toc522535019 \h </w:instrText>
        </w:r>
        <w:r>
          <w:fldChar w:fldCharType="separate"/>
        </w:r>
        <w:r w:rsidR="00B50070">
          <w:t>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0" w:history="1">
        <w:r w:rsidRPr="00D969AD">
          <w:t>17</w:t>
        </w:r>
        <w:r>
          <w:rPr>
            <w:rFonts w:asciiTheme="minorHAnsi" w:eastAsiaTheme="minorEastAsia" w:hAnsiTheme="minorHAnsi" w:cstheme="minorBidi"/>
            <w:sz w:val="22"/>
            <w:szCs w:val="22"/>
            <w:lang w:eastAsia="en-AU"/>
          </w:rPr>
          <w:tab/>
        </w:r>
        <w:r w:rsidRPr="00D969AD">
          <w:t>New section 35A</w:t>
        </w:r>
        <w:r>
          <w:tab/>
        </w:r>
        <w:r>
          <w:fldChar w:fldCharType="begin"/>
        </w:r>
        <w:r>
          <w:instrText xml:space="preserve"> PAGEREF _Toc522535020 \h </w:instrText>
        </w:r>
        <w:r>
          <w:fldChar w:fldCharType="separate"/>
        </w:r>
        <w:r w:rsidR="00B50070">
          <w:t>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1" w:history="1">
        <w:r w:rsidRPr="009F221C">
          <w:rPr>
            <w:rStyle w:val="CharSectNo"/>
          </w:rPr>
          <w:t>18</w:t>
        </w:r>
        <w:r w:rsidRPr="009F221C">
          <w:tab/>
          <w:t>Name on association’s documents etc</w:t>
        </w:r>
        <w:r>
          <w:br/>
        </w:r>
        <w:r w:rsidRPr="009F221C">
          <w:t>Section 41 (a)</w:t>
        </w:r>
        <w:r>
          <w:tab/>
        </w:r>
        <w:r>
          <w:fldChar w:fldCharType="begin"/>
        </w:r>
        <w:r>
          <w:instrText xml:space="preserve"> PAGEREF _Toc522535021 \h </w:instrText>
        </w:r>
        <w:r>
          <w:fldChar w:fldCharType="separate"/>
        </w:r>
        <w:r w:rsidR="00B50070">
          <w:t>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2" w:history="1">
        <w:r w:rsidRPr="009F221C">
          <w:rPr>
            <w:rStyle w:val="CharSectNo"/>
          </w:rPr>
          <w:t>19</w:t>
        </w:r>
        <w:r w:rsidRPr="009F221C">
          <w:tab/>
          <w:t>Ratification of pre-incorporation contracts</w:t>
        </w:r>
        <w:r>
          <w:br/>
        </w:r>
        <w:r w:rsidRPr="009F221C">
          <w:t>Section 43 (3) (b)</w:t>
        </w:r>
        <w:r>
          <w:tab/>
        </w:r>
        <w:r>
          <w:fldChar w:fldCharType="begin"/>
        </w:r>
        <w:r>
          <w:instrText xml:space="preserve"> PAGEREF _Toc522535022 \h </w:instrText>
        </w:r>
        <w:r>
          <w:fldChar w:fldCharType="separate"/>
        </w:r>
        <w:r w:rsidR="00B50070">
          <w:t>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3" w:history="1">
        <w:r w:rsidRPr="009F221C">
          <w:rPr>
            <w:rStyle w:val="CharSectNo"/>
          </w:rPr>
          <w:t>20</w:t>
        </w:r>
        <w:r w:rsidRPr="009F221C">
          <w:tab/>
          <w:t>Relationship between association and members</w:t>
        </w:r>
        <w:r>
          <w:br/>
        </w:r>
        <w:r w:rsidRPr="009F221C">
          <w:t>Section 48</w:t>
        </w:r>
        <w:r>
          <w:tab/>
        </w:r>
        <w:r>
          <w:fldChar w:fldCharType="begin"/>
        </w:r>
        <w:r>
          <w:instrText xml:space="preserve"> PAGEREF _Toc522535023 \h </w:instrText>
        </w:r>
        <w:r>
          <w:fldChar w:fldCharType="separate"/>
        </w:r>
        <w:r w:rsidR="00B50070">
          <w:t>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4" w:history="1">
        <w:r w:rsidRPr="009F221C">
          <w:rPr>
            <w:rStyle w:val="CharSectNo"/>
          </w:rPr>
          <w:t>21</w:t>
        </w:r>
        <w:r w:rsidRPr="009F221C">
          <w:tab/>
          <w:t>Authentication and execution of documents</w:t>
        </w:r>
        <w:r>
          <w:br/>
        </w:r>
        <w:r w:rsidRPr="009F221C">
          <w:t>Section 55 (1)</w:t>
        </w:r>
        <w:r>
          <w:tab/>
        </w:r>
        <w:r>
          <w:fldChar w:fldCharType="begin"/>
        </w:r>
        <w:r>
          <w:instrText xml:space="preserve"> PAGEREF _Toc522535024 \h </w:instrText>
        </w:r>
        <w:r>
          <w:fldChar w:fldCharType="separate"/>
        </w:r>
        <w:r w:rsidR="00B50070">
          <w:t>10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5" w:history="1">
        <w:r w:rsidRPr="00D969AD">
          <w:t>22</w:t>
        </w:r>
        <w:r>
          <w:rPr>
            <w:rFonts w:asciiTheme="minorHAnsi" w:eastAsiaTheme="minorEastAsia" w:hAnsiTheme="minorHAnsi" w:cstheme="minorBidi"/>
            <w:sz w:val="22"/>
            <w:szCs w:val="22"/>
            <w:lang w:eastAsia="en-AU"/>
          </w:rPr>
          <w:tab/>
        </w:r>
        <w:r w:rsidRPr="00D969AD">
          <w:t>Section 55 (2)</w:t>
        </w:r>
        <w:r>
          <w:tab/>
        </w:r>
        <w:r>
          <w:fldChar w:fldCharType="begin"/>
        </w:r>
        <w:r>
          <w:instrText xml:space="preserve"> PAGEREF _Toc522535025 \h </w:instrText>
        </w:r>
        <w:r>
          <w:fldChar w:fldCharType="separate"/>
        </w:r>
        <w:r w:rsidR="00B50070">
          <w:t>10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6" w:history="1">
        <w:r w:rsidRPr="00D969AD">
          <w:t>23</w:t>
        </w:r>
        <w:r>
          <w:rPr>
            <w:rFonts w:asciiTheme="minorHAnsi" w:eastAsiaTheme="minorEastAsia" w:hAnsiTheme="minorHAnsi" w:cstheme="minorBidi"/>
            <w:sz w:val="22"/>
            <w:szCs w:val="22"/>
            <w:lang w:eastAsia="en-AU"/>
          </w:rPr>
          <w:tab/>
        </w:r>
        <w:r w:rsidRPr="00D969AD">
          <w:t>Section 55 (4) (b)</w:t>
        </w:r>
        <w:r>
          <w:tab/>
        </w:r>
        <w:r>
          <w:fldChar w:fldCharType="begin"/>
        </w:r>
        <w:r>
          <w:instrText xml:space="preserve"> PAGEREF _Toc522535026 \h </w:instrText>
        </w:r>
        <w:r>
          <w:fldChar w:fldCharType="separate"/>
        </w:r>
        <w:r w:rsidR="00B50070">
          <w:t>10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7" w:history="1">
        <w:r w:rsidRPr="00D969AD">
          <w:t>24</w:t>
        </w:r>
        <w:r>
          <w:rPr>
            <w:rFonts w:asciiTheme="minorHAnsi" w:eastAsiaTheme="minorEastAsia" w:hAnsiTheme="minorHAnsi" w:cstheme="minorBidi"/>
            <w:sz w:val="22"/>
            <w:szCs w:val="22"/>
            <w:lang w:eastAsia="en-AU"/>
          </w:rPr>
          <w:tab/>
        </w:r>
        <w:r w:rsidRPr="00D969AD">
          <w:t>New section 55 (5)</w:t>
        </w:r>
        <w:r>
          <w:tab/>
        </w:r>
        <w:r>
          <w:fldChar w:fldCharType="begin"/>
        </w:r>
        <w:r>
          <w:instrText xml:space="preserve"> PAGEREF _Toc522535027 \h </w:instrText>
        </w:r>
        <w:r>
          <w:fldChar w:fldCharType="separate"/>
        </w:r>
        <w:r w:rsidR="00B50070">
          <w:t>11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8" w:history="1">
        <w:r w:rsidRPr="009F221C">
          <w:rPr>
            <w:rStyle w:val="CharSectNo"/>
          </w:rPr>
          <w:t>25</w:t>
        </w:r>
        <w:r w:rsidRPr="009F221C">
          <w:tab/>
          <w:t>Validity of documents executed under common seal</w:t>
        </w:r>
        <w:r>
          <w:br/>
        </w:r>
        <w:r w:rsidRPr="009F221C">
          <w:t>Section 56</w:t>
        </w:r>
        <w:r>
          <w:tab/>
        </w:r>
        <w:r>
          <w:fldChar w:fldCharType="begin"/>
        </w:r>
        <w:r>
          <w:instrText xml:space="preserve"> PAGEREF _Toc522535028 \h </w:instrText>
        </w:r>
        <w:r>
          <w:fldChar w:fldCharType="separate"/>
        </w:r>
        <w:r w:rsidR="00B50070">
          <w:t>11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29" w:history="1">
        <w:r w:rsidRPr="00D969AD">
          <w:t>26</w:t>
        </w:r>
        <w:r>
          <w:rPr>
            <w:rFonts w:asciiTheme="minorHAnsi" w:eastAsiaTheme="minorEastAsia" w:hAnsiTheme="minorHAnsi" w:cstheme="minorBidi"/>
            <w:sz w:val="22"/>
            <w:szCs w:val="22"/>
            <w:lang w:eastAsia="en-AU"/>
          </w:rPr>
          <w:tab/>
        </w:r>
        <w:r w:rsidRPr="00D969AD">
          <w:t>New division 4.1 heading</w:t>
        </w:r>
        <w:r>
          <w:tab/>
        </w:r>
        <w:r>
          <w:fldChar w:fldCharType="begin"/>
        </w:r>
        <w:r>
          <w:instrText xml:space="preserve"> PAGEREF _Toc522535029 \h </w:instrText>
        </w:r>
        <w:r>
          <w:fldChar w:fldCharType="separate"/>
        </w:r>
        <w:r w:rsidR="00B50070">
          <w:t>11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0" w:history="1">
        <w:r w:rsidRPr="009F221C">
          <w:rPr>
            <w:rStyle w:val="CharSectNo"/>
          </w:rPr>
          <w:t>27</w:t>
        </w:r>
        <w:r w:rsidRPr="009F221C">
          <w:tab/>
          <w:t>Notice of public officer’s appointment or change of address</w:t>
        </w:r>
        <w:r>
          <w:br/>
        </w:r>
        <w:r w:rsidRPr="009F221C">
          <w:t>Section 59 (2), note</w:t>
        </w:r>
        <w:r>
          <w:tab/>
        </w:r>
        <w:r>
          <w:fldChar w:fldCharType="begin"/>
        </w:r>
        <w:r>
          <w:instrText xml:space="preserve"> PAGEREF _Toc522535030 \h </w:instrText>
        </w:r>
        <w:r>
          <w:fldChar w:fldCharType="separate"/>
        </w:r>
        <w:r w:rsidR="00B50070">
          <w:t>11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1" w:history="1">
        <w:r w:rsidRPr="00D969AD">
          <w:t>28</w:t>
        </w:r>
        <w:r>
          <w:rPr>
            <w:rFonts w:asciiTheme="minorHAnsi" w:eastAsiaTheme="minorEastAsia" w:hAnsiTheme="minorHAnsi" w:cstheme="minorBidi"/>
            <w:sz w:val="22"/>
            <w:szCs w:val="22"/>
            <w:lang w:eastAsia="en-AU"/>
          </w:rPr>
          <w:tab/>
        </w:r>
        <w:r w:rsidRPr="00D969AD">
          <w:t>New section 59 (3)</w:t>
        </w:r>
        <w:r>
          <w:tab/>
        </w:r>
        <w:r>
          <w:fldChar w:fldCharType="begin"/>
        </w:r>
        <w:r>
          <w:instrText xml:space="preserve"> PAGEREF _Toc522535031 \h </w:instrText>
        </w:r>
        <w:r>
          <w:fldChar w:fldCharType="separate"/>
        </w:r>
        <w:r w:rsidR="00B50070">
          <w:t>12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2" w:history="1">
        <w:r w:rsidRPr="009F221C">
          <w:rPr>
            <w:rStyle w:val="CharSectNo"/>
          </w:rPr>
          <w:t>29</w:t>
        </w:r>
        <w:r w:rsidRPr="009F221C">
          <w:tab/>
          <w:t>Notice of changes in committee</w:t>
        </w:r>
        <w:r>
          <w:br/>
        </w:r>
        <w:r w:rsidRPr="009F221C">
          <w:t>Section 62 (2), note 2</w:t>
        </w:r>
        <w:r>
          <w:tab/>
        </w:r>
        <w:r>
          <w:fldChar w:fldCharType="begin"/>
        </w:r>
        <w:r>
          <w:instrText xml:space="preserve"> PAGEREF _Toc522535032 \h </w:instrText>
        </w:r>
        <w:r>
          <w:fldChar w:fldCharType="separate"/>
        </w:r>
        <w:r w:rsidR="00B50070">
          <w:t>12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3" w:history="1">
        <w:r w:rsidRPr="009F221C">
          <w:rPr>
            <w:rStyle w:val="CharSectNo"/>
          </w:rPr>
          <w:t>30</w:t>
        </w:r>
        <w:r w:rsidRPr="009F221C">
          <w:tab/>
          <w:t>Vacancy in office of public officer</w:t>
        </w:r>
        <w:r>
          <w:br/>
        </w:r>
        <w:r w:rsidRPr="009F221C">
          <w:t>Section 64 (2) (e)</w:t>
        </w:r>
        <w:r>
          <w:tab/>
        </w:r>
        <w:r>
          <w:fldChar w:fldCharType="begin"/>
        </w:r>
        <w:r>
          <w:instrText xml:space="preserve"> PAGEREF _Toc522535033 \h </w:instrText>
        </w:r>
        <w:r>
          <w:fldChar w:fldCharType="separate"/>
        </w:r>
        <w:r w:rsidR="00B50070">
          <w:t>12</w:t>
        </w:r>
        <w:r>
          <w:fldChar w:fldCharType="end"/>
        </w:r>
      </w:hyperlink>
    </w:p>
    <w:p w:rsidR="00B1442E" w:rsidRDefault="00B1442E">
      <w:pPr>
        <w:pStyle w:val="TOC5"/>
        <w:rPr>
          <w:rFonts w:asciiTheme="minorHAnsi" w:eastAsiaTheme="minorEastAsia" w:hAnsiTheme="minorHAnsi" w:cstheme="minorBidi"/>
          <w:sz w:val="22"/>
          <w:szCs w:val="22"/>
          <w:lang w:eastAsia="en-AU"/>
        </w:rPr>
      </w:pPr>
      <w:r>
        <w:lastRenderedPageBreak/>
        <w:tab/>
      </w:r>
      <w:hyperlink w:anchor="_Toc522535034" w:history="1">
        <w:r w:rsidRPr="00D969AD">
          <w:t>31</w:t>
        </w:r>
        <w:r>
          <w:rPr>
            <w:rFonts w:asciiTheme="minorHAnsi" w:eastAsiaTheme="minorEastAsia" w:hAnsiTheme="minorHAnsi" w:cstheme="minorBidi"/>
            <w:sz w:val="22"/>
            <w:szCs w:val="22"/>
            <w:lang w:eastAsia="en-AU"/>
          </w:rPr>
          <w:tab/>
        </w:r>
        <w:r w:rsidRPr="00D969AD">
          <w:t>Section 65</w:t>
        </w:r>
        <w:r>
          <w:tab/>
        </w:r>
        <w:r>
          <w:fldChar w:fldCharType="begin"/>
        </w:r>
        <w:r>
          <w:instrText xml:space="preserve"> PAGEREF _Toc522535034 \h </w:instrText>
        </w:r>
        <w:r>
          <w:fldChar w:fldCharType="separate"/>
        </w:r>
        <w:r w:rsidR="00B50070">
          <w:t>12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5" w:history="1">
        <w:r w:rsidRPr="009F221C">
          <w:rPr>
            <w:rStyle w:val="CharSectNo"/>
          </w:rPr>
          <w:t>32</w:t>
        </w:r>
        <w:r w:rsidRPr="009F221C">
          <w:tab/>
          <w:t>Information from officers</w:t>
        </w:r>
        <w:r>
          <w:br/>
        </w:r>
        <w:r w:rsidRPr="009F221C">
          <w:t>Section 66, note</w:t>
        </w:r>
        <w:r>
          <w:tab/>
        </w:r>
        <w:r>
          <w:fldChar w:fldCharType="begin"/>
        </w:r>
        <w:r>
          <w:instrText xml:space="preserve"> PAGEREF _Toc522535035 \h </w:instrText>
        </w:r>
        <w:r>
          <w:fldChar w:fldCharType="separate"/>
        </w:r>
        <w:r w:rsidR="00B50070">
          <w:t>17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6" w:history="1">
        <w:r w:rsidRPr="00D969AD">
          <w:t>33</w:t>
        </w:r>
        <w:r>
          <w:rPr>
            <w:rFonts w:asciiTheme="minorHAnsi" w:eastAsiaTheme="minorEastAsia" w:hAnsiTheme="minorHAnsi" w:cstheme="minorBidi"/>
            <w:sz w:val="22"/>
            <w:szCs w:val="22"/>
            <w:lang w:eastAsia="en-AU"/>
          </w:rPr>
          <w:tab/>
        </w:r>
        <w:r w:rsidRPr="00D969AD">
          <w:t>New division 4.2</w:t>
        </w:r>
        <w:r>
          <w:tab/>
        </w:r>
        <w:r>
          <w:fldChar w:fldCharType="begin"/>
        </w:r>
        <w:r>
          <w:instrText xml:space="preserve"> PAGEREF _Toc522535036 \h </w:instrText>
        </w:r>
        <w:r>
          <w:fldChar w:fldCharType="separate"/>
        </w:r>
        <w:r w:rsidR="00B50070">
          <w:t>18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7" w:history="1">
        <w:r w:rsidRPr="00D969AD">
          <w:t>34</w:t>
        </w:r>
        <w:r>
          <w:rPr>
            <w:rFonts w:asciiTheme="minorHAnsi" w:eastAsiaTheme="minorEastAsia" w:hAnsiTheme="minorHAnsi" w:cstheme="minorBidi"/>
            <w:sz w:val="22"/>
            <w:szCs w:val="22"/>
            <w:lang w:eastAsia="en-AU"/>
          </w:rPr>
          <w:tab/>
        </w:r>
        <w:r w:rsidRPr="00D969AD">
          <w:t>New division 4.3 heading</w:t>
        </w:r>
        <w:r>
          <w:tab/>
        </w:r>
        <w:r>
          <w:fldChar w:fldCharType="begin"/>
        </w:r>
        <w:r>
          <w:instrText xml:space="preserve"> PAGEREF _Toc522535037 \h </w:instrText>
        </w:r>
        <w:r>
          <w:fldChar w:fldCharType="separate"/>
        </w:r>
        <w:r w:rsidR="00B50070">
          <w:t>19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8" w:history="1">
        <w:r w:rsidRPr="00D969AD">
          <w:t>35</w:t>
        </w:r>
        <w:r>
          <w:rPr>
            <w:rFonts w:asciiTheme="minorHAnsi" w:eastAsiaTheme="minorEastAsia" w:hAnsiTheme="minorHAnsi" w:cstheme="minorBidi"/>
            <w:sz w:val="22"/>
            <w:szCs w:val="22"/>
            <w:lang w:eastAsia="en-AU"/>
          </w:rPr>
          <w:tab/>
        </w:r>
        <w:r w:rsidRPr="00D969AD">
          <w:t>Section 67</w:t>
        </w:r>
        <w:r>
          <w:tab/>
        </w:r>
        <w:r>
          <w:fldChar w:fldCharType="begin"/>
        </w:r>
        <w:r>
          <w:instrText xml:space="preserve"> PAGEREF _Toc522535038 \h </w:instrText>
        </w:r>
        <w:r>
          <w:fldChar w:fldCharType="separate"/>
        </w:r>
        <w:r w:rsidR="00B50070">
          <w:t>19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39" w:history="1">
        <w:r w:rsidRPr="00D969AD">
          <w:t>36</w:t>
        </w:r>
        <w:r>
          <w:rPr>
            <w:rFonts w:asciiTheme="minorHAnsi" w:eastAsiaTheme="minorEastAsia" w:hAnsiTheme="minorHAnsi" w:cstheme="minorBidi"/>
            <w:sz w:val="22"/>
            <w:szCs w:val="22"/>
            <w:lang w:eastAsia="en-AU"/>
          </w:rPr>
          <w:tab/>
        </w:r>
        <w:r w:rsidRPr="00D969AD">
          <w:t>New division 4.4 heading</w:t>
        </w:r>
        <w:r>
          <w:tab/>
        </w:r>
        <w:r>
          <w:fldChar w:fldCharType="begin"/>
        </w:r>
        <w:r>
          <w:instrText xml:space="preserve"> PAGEREF _Toc522535039 \h </w:instrText>
        </w:r>
        <w:r>
          <w:fldChar w:fldCharType="separate"/>
        </w:r>
        <w:r w:rsidR="00B50070">
          <w:t>22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0" w:history="1">
        <w:r w:rsidRPr="00D969AD">
          <w:t>37</w:t>
        </w:r>
        <w:r>
          <w:rPr>
            <w:rFonts w:asciiTheme="minorHAnsi" w:eastAsiaTheme="minorEastAsia" w:hAnsiTheme="minorHAnsi" w:cstheme="minorBidi"/>
            <w:sz w:val="22"/>
            <w:szCs w:val="22"/>
            <w:lang w:eastAsia="en-AU"/>
          </w:rPr>
          <w:tab/>
        </w:r>
        <w:r w:rsidRPr="00D969AD">
          <w:t>Part 5 heading</w:t>
        </w:r>
        <w:r>
          <w:tab/>
        </w:r>
        <w:r>
          <w:fldChar w:fldCharType="begin"/>
        </w:r>
        <w:r>
          <w:instrText xml:space="preserve"> PAGEREF _Toc522535040 \h </w:instrText>
        </w:r>
        <w:r>
          <w:fldChar w:fldCharType="separate"/>
        </w:r>
        <w:r w:rsidR="00B50070">
          <w:t>22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1" w:history="1">
        <w:r w:rsidRPr="00D969AD">
          <w:t>38</w:t>
        </w:r>
        <w:r>
          <w:rPr>
            <w:rFonts w:asciiTheme="minorHAnsi" w:eastAsiaTheme="minorEastAsia" w:hAnsiTheme="minorHAnsi" w:cstheme="minorBidi"/>
            <w:sz w:val="22"/>
            <w:szCs w:val="22"/>
            <w:lang w:eastAsia="en-AU"/>
          </w:rPr>
          <w:tab/>
        </w:r>
        <w:r w:rsidRPr="00D969AD">
          <w:t>New sections 70B and 70C</w:t>
        </w:r>
        <w:r>
          <w:tab/>
        </w:r>
        <w:r>
          <w:fldChar w:fldCharType="begin"/>
        </w:r>
        <w:r>
          <w:instrText xml:space="preserve"> PAGEREF _Toc522535041 \h </w:instrText>
        </w:r>
        <w:r>
          <w:fldChar w:fldCharType="separate"/>
        </w:r>
        <w:r w:rsidR="00B50070">
          <w:t>22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2" w:history="1">
        <w:r w:rsidRPr="009F221C">
          <w:rPr>
            <w:rStyle w:val="CharSectNo"/>
          </w:rPr>
          <w:t>39</w:t>
        </w:r>
        <w:r w:rsidRPr="009F221C">
          <w:tab/>
          <w:t>Accounting records</w:t>
        </w:r>
        <w:r>
          <w:br/>
        </w:r>
        <w:r w:rsidRPr="009F221C">
          <w:t>Section 71 (b) (ii)</w:t>
        </w:r>
        <w:r>
          <w:tab/>
        </w:r>
        <w:r>
          <w:fldChar w:fldCharType="begin"/>
        </w:r>
        <w:r>
          <w:instrText xml:space="preserve"> PAGEREF _Toc522535042 \h </w:instrText>
        </w:r>
        <w:r>
          <w:fldChar w:fldCharType="separate"/>
        </w:r>
        <w:r w:rsidR="00B50070">
          <w:t>24</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3" w:history="1">
        <w:r w:rsidRPr="009F221C">
          <w:rPr>
            <w:rStyle w:val="CharSectNo"/>
          </w:rPr>
          <w:t>40</w:t>
        </w:r>
        <w:r w:rsidRPr="009F221C">
          <w:tab/>
          <w:t>Presentation of statement to members</w:t>
        </w:r>
        <w:r>
          <w:br/>
        </w:r>
        <w:r w:rsidRPr="009F221C">
          <w:t>Section 73 (1) (a)</w:t>
        </w:r>
        <w:r>
          <w:tab/>
        </w:r>
        <w:r>
          <w:fldChar w:fldCharType="begin"/>
        </w:r>
        <w:r>
          <w:instrText xml:space="preserve"> PAGEREF _Toc522535043 \h </w:instrText>
        </w:r>
        <w:r>
          <w:fldChar w:fldCharType="separate"/>
        </w:r>
        <w:r w:rsidR="00B50070">
          <w:t>24</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4" w:history="1">
        <w:r w:rsidRPr="00D969AD">
          <w:t>41</w:t>
        </w:r>
        <w:r>
          <w:rPr>
            <w:rFonts w:asciiTheme="minorHAnsi" w:eastAsiaTheme="minorEastAsia" w:hAnsiTheme="minorHAnsi" w:cstheme="minorBidi"/>
            <w:sz w:val="22"/>
            <w:szCs w:val="22"/>
            <w:lang w:eastAsia="en-AU"/>
          </w:rPr>
          <w:tab/>
        </w:r>
        <w:r w:rsidRPr="00D969AD">
          <w:t>Section 73 (1) (b)</w:t>
        </w:r>
        <w:r>
          <w:tab/>
        </w:r>
        <w:r>
          <w:fldChar w:fldCharType="begin"/>
        </w:r>
        <w:r>
          <w:instrText xml:space="preserve"> PAGEREF _Toc522535044 \h </w:instrText>
        </w:r>
        <w:r>
          <w:fldChar w:fldCharType="separate"/>
        </w:r>
        <w:r w:rsidR="00B50070">
          <w:t>25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5" w:history="1">
        <w:r w:rsidRPr="00D969AD">
          <w:t>42</w:t>
        </w:r>
        <w:r>
          <w:rPr>
            <w:rFonts w:asciiTheme="minorHAnsi" w:eastAsiaTheme="minorEastAsia" w:hAnsiTheme="minorHAnsi" w:cstheme="minorBidi"/>
            <w:sz w:val="22"/>
            <w:szCs w:val="22"/>
            <w:lang w:eastAsia="en-AU"/>
          </w:rPr>
          <w:tab/>
        </w:r>
        <w:r w:rsidRPr="00D969AD">
          <w:t>Section 73 (2)</w:t>
        </w:r>
        <w:r>
          <w:tab/>
        </w:r>
        <w:r>
          <w:fldChar w:fldCharType="begin"/>
        </w:r>
        <w:r>
          <w:instrText xml:space="preserve"> PAGEREF _Toc522535045 \h </w:instrText>
        </w:r>
        <w:r>
          <w:fldChar w:fldCharType="separate"/>
        </w:r>
        <w:r w:rsidR="00B50070">
          <w:t>25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6" w:history="1">
        <w:r w:rsidRPr="00D969AD">
          <w:t>43</w:t>
        </w:r>
        <w:r>
          <w:rPr>
            <w:rFonts w:asciiTheme="minorHAnsi" w:eastAsiaTheme="minorEastAsia" w:hAnsiTheme="minorHAnsi" w:cstheme="minorBidi"/>
            <w:sz w:val="22"/>
            <w:szCs w:val="22"/>
            <w:lang w:eastAsia="en-AU"/>
          </w:rPr>
          <w:tab/>
        </w:r>
        <w:r w:rsidRPr="00D969AD">
          <w:t>Sections 74 and 75</w:t>
        </w:r>
        <w:r>
          <w:tab/>
        </w:r>
        <w:r>
          <w:fldChar w:fldCharType="begin"/>
        </w:r>
        <w:r>
          <w:instrText xml:space="preserve"> PAGEREF _Toc522535046 \h </w:instrText>
        </w:r>
        <w:r>
          <w:fldChar w:fldCharType="separate"/>
        </w:r>
        <w:r w:rsidR="00B50070">
          <w:t>25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7" w:history="1">
        <w:r w:rsidRPr="00D969AD">
          <w:t>44</w:t>
        </w:r>
        <w:r>
          <w:rPr>
            <w:rFonts w:asciiTheme="minorHAnsi" w:eastAsiaTheme="minorEastAsia" w:hAnsiTheme="minorHAnsi" w:cstheme="minorBidi"/>
            <w:sz w:val="22"/>
            <w:szCs w:val="22"/>
            <w:lang w:eastAsia="en-AU"/>
          </w:rPr>
          <w:tab/>
        </w:r>
        <w:r w:rsidRPr="00D969AD">
          <w:t>Section 76 heading</w:t>
        </w:r>
        <w:r>
          <w:tab/>
        </w:r>
        <w:r>
          <w:fldChar w:fldCharType="begin"/>
        </w:r>
        <w:r>
          <w:instrText xml:space="preserve"> PAGEREF _Toc522535047 \h </w:instrText>
        </w:r>
        <w:r>
          <w:fldChar w:fldCharType="separate"/>
        </w:r>
        <w:r w:rsidR="00B50070">
          <w:t>27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8" w:history="1">
        <w:r w:rsidRPr="00D969AD">
          <w:t>45</w:t>
        </w:r>
        <w:r>
          <w:rPr>
            <w:rFonts w:asciiTheme="minorHAnsi" w:eastAsiaTheme="minorEastAsia" w:hAnsiTheme="minorHAnsi" w:cstheme="minorBidi"/>
            <w:sz w:val="22"/>
            <w:szCs w:val="22"/>
            <w:lang w:eastAsia="en-AU"/>
          </w:rPr>
          <w:tab/>
        </w:r>
        <w:r w:rsidRPr="00D969AD">
          <w:t>Section 76 (1)</w:t>
        </w:r>
        <w:r>
          <w:tab/>
        </w:r>
        <w:r>
          <w:fldChar w:fldCharType="begin"/>
        </w:r>
        <w:r>
          <w:instrText xml:space="preserve"> PAGEREF _Toc522535048 \h </w:instrText>
        </w:r>
        <w:r>
          <w:fldChar w:fldCharType="separate"/>
        </w:r>
        <w:r w:rsidR="00B50070">
          <w:t>27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49" w:history="1">
        <w:r w:rsidRPr="00D969AD">
          <w:t>46</w:t>
        </w:r>
        <w:r>
          <w:rPr>
            <w:rFonts w:asciiTheme="minorHAnsi" w:eastAsiaTheme="minorEastAsia" w:hAnsiTheme="minorHAnsi" w:cstheme="minorBidi"/>
            <w:sz w:val="22"/>
            <w:szCs w:val="22"/>
            <w:lang w:eastAsia="en-AU"/>
          </w:rPr>
          <w:tab/>
        </w:r>
        <w:r w:rsidRPr="00D969AD">
          <w:t>Section 76 (2) and (3)</w:t>
        </w:r>
        <w:r>
          <w:tab/>
        </w:r>
        <w:r>
          <w:fldChar w:fldCharType="begin"/>
        </w:r>
        <w:r>
          <w:instrText xml:space="preserve"> PAGEREF _Toc522535049 \h </w:instrText>
        </w:r>
        <w:r>
          <w:fldChar w:fldCharType="separate"/>
        </w:r>
        <w:r w:rsidR="00B50070">
          <w:t>27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0" w:history="1">
        <w:r w:rsidRPr="00D969AD">
          <w:t>47</w:t>
        </w:r>
        <w:r>
          <w:rPr>
            <w:rFonts w:asciiTheme="minorHAnsi" w:eastAsiaTheme="minorEastAsia" w:hAnsiTheme="minorHAnsi" w:cstheme="minorBidi"/>
            <w:sz w:val="22"/>
            <w:szCs w:val="22"/>
            <w:lang w:eastAsia="en-AU"/>
          </w:rPr>
          <w:tab/>
        </w:r>
        <w:r w:rsidRPr="00D969AD">
          <w:t>Section 76 (3) (a) (iii) and (b)</w:t>
        </w:r>
        <w:r>
          <w:tab/>
        </w:r>
        <w:r>
          <w:fldChar w:fldCharType="begin"/>
        </w:r>
        <w:r>
          <w:instrText xml:space="preserve"> PAGEREF _Toc522535050 \h </w:instrText>
        </w:r>
        <w:r>
          <w:fldChar w:fldCharType="separate"/>
        </w:r>
        <w:r w:rsidR="00B50070">
          <w:t>28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1" w:history="1">
        <w:r w:rsidRPr="00D969AD">
          <w:t>48</w:t>
        </w:r>
        <w:r>
          <w:rPr>
            <w:rFonts w:asciiTheme="minorHAnsi" w:eastAsiaTheme="minorEastAsia" w:hAnsiTheme="minorHAnsi" w:cstheme="minorBidi"/>
            <w:sz w:val="22"/>
            <w:szCs w:val="22"/>
            <w:lang w:eastAsia="en-AU"/>
          </w:rPr>
          <w:tab/>
        </w:r>
        <w:r w:rsidRPr="00D969AD">
          <w:t>Section 76 (5) and (7)</w:t>
        </w:r>
        <w:r>
          <w:tab/>
        </w:r>
        <w:r>
          <w:fldChar w:fldCharType="begin"/>
        </w:r>
        <w:r>
          <w:instrText xml:space="preserve"> PAGEREF _Toc522535051 \h </w:instrText>
        </w:r>
        <w:r>
          <w:fldChar w:fldCharType="separate"/>
        </w:r>
        <w:r w:rsidR="00B50070">
          <w:t>28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2" w:history="1">
        <w:r w:rsidRPr="00D969AD">
          <w:t>49</w:t>
        </w:r>
        <w:r>
          <w:rPr>
            <w:rFonts w:asciiTheme="minorHAnsi" w:eastAsiaTheme="minorEastAsia" w:hAnsiTheme="minorHAnsi" w:cstheme="minorBidi"/>
            <w:sz w:val="22"/>
            <w:szCs w:val="22"/>
            <w:lang w:eastAsia="en-AU"/>
          </w:rPr>
          <w:tab/>
        </w:r>
        <w:r w:rsidRPr="00D969AD">
          <w:t>Section 76 (8) and (9)</w:t>
        </w:r>
        <w:r>
          <w:tab/>
        </w:r>
        <w:r>
          <w:fldChar w:fldCharType="begin"/>
        </w:r>
        <w:r>
          <w:instrText xml:space="preserve"> PAGEREF _Toc522535052 \h </w:instrText>
        </w:r>
        <w:r>
          <w:fldChar w:fldCharType="separate"/>
        </w:r>
        <w:r w:rsidR="00B50070">
          <w:t>28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3" w:history="1">
        <w:r w:rsidRPr="00D969AD">
          <w:t>50</w:t>
        </w:r>
        <w:r>
          <w:rPr>
            <w:rFonts w:asciiTheme="minorHAnsi" w:eastAsiaTheme="minorEastAsia" w:hAnsiTheme="minorHAnsi" w:cstheme="minorBidi"/>
            <w:sz w:val="22"/>
            <w:szCs w:val="22"/>
            <w:lang w:eastAsia="en-AU"/>
          </w:rPr>
          <w:tab/>
        </w:r>
        <w:r w:rsidRPr="00D969AD">
          <w:t>Section 76 (10)</w:t>
        </w:r>
        <w:r>
          <w:tab/>
        </w:r>
        <w:r>
          <w:fldChar w:fldCharType="begin"/>
        </w:r>
        <w:r>
          <w:instrText xml:space="preserve"> PAGEREF _Toc522535053 \h </w:instrText>
        </w:r>
        <w:r>
          <w:fldChar w:fldCharType="separate"/>
        </w:r>
        <w:r w:rsidR="00B50070">
          <w:t>28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4" w:history="1">
        <w:r w:rsidRPr="00D969AD">
          <w:t>51</w:t>
        </w:r>
        <w:r>
          <w:rPr>
            <w:rFonts w:asciiTheme="minorHAnsi" w:eastAsiaTheme="minorEastAsia" w:hAnsiTheme="minorHAnsi" w:cstheme="minorBidi"/>
            <w:sz w:val="22"/>
            <w:szCs w:val="22"/>
            <w:lang w:eastAsia="en-AU"/>
          </w:rPr>
          <w:tab/>
        </w:r>
        <w:r w:rsidRPr="00D969AD">
          <w:t>Section 77 heading</w:t>
        </w:r>
        <w:r>
          <w:tab/>
        </w:r>
        <w:r>
          <w:fldChar w:fldCharType="begin"/>
        </w:r>
        <w:r>
          <w:instrText xml:space="preserve"> PAGEREF _Toc522535054 \h </w:instrText>
        </w:r>
        <w:r>
          <w:fldChar w:fldCharType="separate"/>
        </w:r>
        <w:r w:rsidR="00B50070">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5" w:history="1">
        <w:r w:rsidRPr="00D969AD">
          <w:t>52</w:t>
        </w:r>
        <w:r>
          <w:rPr>
            <w:rFonts w:asciiTheme="minorHAnsi" w:eastAsiaTheme="minorEastAsia" w:hAnsiTheme="minorHAnsi" w:cstheme="minorBidi"/>
            <w:sz w:val="22"/>
            <w:szCs w:val="22"/>
            <w:lang w:eastAsia="en-AU"/>
          </w:rPr>
          <w:tab/>
        </w:r>
        <w:r w:rsidRPr="00D969AD">
          <w:t>Section 77</w:t>
        </w:r>
        <w:r>
          <w:tab/>
        </w:r>
        <w:r>
          <w:fldChar w:fldCharType="begin"/>
        </w:r>
        <w:r>
          <w:instrText xml:space="preserve"> PAGEREF _Toc522535055 \h </w:instrText>
        </w:r>
        <w:r>
          <w:fldChar w:fldCharType="separate"/>
        </w:r>
        <w:r w:rsidR="00B50070">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6" w:history="1">
        <w:r w:rsidRPr="00D969AD">
          <w:t>53</w:t>
        </w:r>
        <w:r>
          <w:rPr>
            <w:rFonts w:asciiTheme="minorHAnsi" w:eastAsiaTheme="minorEastAsia" w:hAnsiTheme="minorHAnsi" w:cstheme="minorBidi"/>
            <w:sz w:val="22"/>
            <w:szCs w:val="22"/>
            <w:lang w:eastAsia="en-AU"/>
          </w:rPr>
          <w:tab/>
        </w:r>
        <w:r w:rsidRPr="00D969AD">
          <w:t>Section 77</w:t>
        </w:r>
        <w:r>
          <w:tab/>
        </w:r>
        <w:r>
          <w:fldChar w:fldCharType="begin"/>
        </w:r>
        <w:r>
          <w:instrText xml:space="preserve"> PAGEREF _Toc522535056 \h </w:instrText>
        </w:r>
        <w:r>
          <w:fldChar w:fldCharType="separate"/>
        </w:r>
        <w:r w:rsidR="00B50070">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7" w:history="1">
        <w:r w:rsidRPr="009F221C">
          <w:rPr>
            <w:rStyle w:val="CharSectNo"/>
          </w:rPr>
          <w:t>54</w:t>
        </w:r>
        <w:r w:rsidRPr="009F221C">
          <w:tab/>
          <w:t>Annual returns</w:t>
        </w:r>
        <w:r>
          <w:br/>
        </w:r>
        <w:r w:rsidRPr="009F221C">
          <w:t>Section 79 (1) (b)</w:t>
        </w:r>
        <w:r>
          <w:tab/>
        </w:r>
        <w:r>
          <w:fldChar w:fldCharType="begin"/>
        </w:r>
        <w:r>
          <w:instrText xml:space="preserve"> PAGEREF _Toc522535057 \h </w:instrText>
        </w:r>
        <w:r>
          <w:fldChar w:fldCharType="separate"/>
        </w:r>
        <w:r w:rsidR="00B50070">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8" w:history="1">
        <w:r w:rsidRPr="00D969AD">
          <w:t>55</w:t>
        </w:r>
        <w:r>
          <w:rPr>
            <w:rFonts w:asciiTheme="minorHAnsi" w:eastAsiaTheme="minorEastAsia" w:hAnsiTheme="minorHAnsi" w:cstheme="minorBidi"/>
            <w:sz w:val="22"/>
            <w:szCs w:val="22"/>
            <w:lang w:eastAsia="en-AU"/>
          </w:rPr>
          <w:tab/>
        </w:r>
        <w:r w:rsidRPr="00D969AD">
          <w:t>Section 79 (1) (c)</w:t>
        </w:r>
        <w:r>
          <w:tab/>
        </w:r>
        <w:r>
          <w:fldChar w:fldCharType="begin"/>
        </w:r>
        <w:r>
          <w:instrText xml:space="preserve"> PAGEREF _Toc522535058 \h </w:instrText>
        </w:r>
        <w:r>
          <w:fldChar w:fldCharType="separate"/>
        </w:r>
        <w:r w:rsidR="00B50070">
          <w:t>29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59" w:history="1">
        <w:r w:rsidRPr="00D969AD">
          <w:t>56</w:t>
        </w:r>
        <w:r>
          <w:rPr>
            <w:rFonts w:asciiTheme="minorHAnsi" w:eastAsiaTheme="minorEastAsia" w:hAnsiTheme="minorHAnsi" w:cstheme="minorBidi"/>
            <w:sz w:val="22"/>
            <w:szCs w:val="22"/>
            <w:lang w:eastAsia="en-AU"/>
          </w:rPr>
          <w:tab/>
        </w:r>
        <w:r w:rsidRPr="00D969AD">
          <w:t>Section 79 (1) (e) (ii)</w:t>
        </w:r>
        <w:r>
          <w:tab/>
        </w:r>
        <w:r>
          <w:fldChar w:fldCharType="begin"/>
        </w:r>
        <w:r>
          <w:instrText xml:space="preserve"> PAGEREF _Toc522535059 \h </w:instrText>
        </w:r>
        <w:r>
          <w:fldChar w:fldCharType="separate"/>
        </w:r>
        <w:r w:rsidR="00B50070">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0" w:history="1">
        <w:r w:rsidRPr="009F221C">
          <w:rPr>
            <w:rStyle w:val="CharSectNo"/>
          </w:rPr>
          <w:t>57</w:t>
        </w:r>
        <w:r w:rsidRPr="009F221C">
          <w:tab/>
          <w:t>Winding-up by the court</w:t>
        </w:r>
        <w:r>
          <w:br/>
        </w:r>
        <w:r w:rsidRPr="009F221C">
          <w:t>Section 90 (e)</w:t>
        </w:r>
        <w:r>
          <w:tab/>
        </w:r>
        <w:r>
          <w:fldChar w:fldCharType="begin"/>
        </w:r>
        <w:r>
          <w:instrText xml:space="preserve"> PAGEREF _Toc522535060 \h </w:instrText>
        </w:r>
        <w:r>
          <w:fldChar w:fldCharType="separate"/>
        </w:r>
        <w:r w:rsidR="00B50070">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1" w:history="1">
        <w:r w:rsidRPr="009F221C">
          <w:rPr>
            <w:rStyle w:val="CharSectNo"/>
          </w:rPr>
          <w:t>58</w:t>
        </w:r>
        <w:r w:rsidRPr="009F221C">
          <w:tab/>
          <w:t>Property of defunct association</w:t>
        </w:r>
        <w:r>
          <w:br/>
        </w:r>
        <w:r w:rsidRPr="009F221C">
          <w:t>Section 92 (2) (b) and (c) (ii)</w:t>
        </w:r>
        <w:r>
          <w:tab/>
        </w:r>
        <w:r>
          <w:fldChar w:fldCharType="begin"/>
        </w:r>
        <w:r>
          <w:instrText xml:space="preserve"> PAGEREF _Toc522535061 \h </w:instrText>
        </w:r>
        <w:r>
          <w:fldChar w:fldCharType="separate"/>
        </w:r>
        <w:r w:rsidR="00B50070">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2" w:history="1">
        <w:r w:rsidRPr="009F221C">
          <w:rPr>
            <w:rStyle w:val="CharSectNo"/>
          </w:rPr>
          <w:t>59</w:t>
        </w:r>
        <w:r w:rsidRPr="009F221C">
          <w:tab/>
          <w:t>Cancellation of incorporation</w:t>
        </w:r>
        <w:r>
          <w:br/>
        </w:r>
        <w:r w:rsidRPr="009F221C">
          <w:t>Section 93 (1) (f)</w:t>
        </w:r>
        <w:r>
          <w:tab/>
        </w:r>
        <w:r>
          <w:fldChar w:fldCharType="begin"/>
        </w:r>
        <w:r>
          <w:instrText xml:space="preserve"> PAGEREF _Toc522535062 \h </w:instrText>
        </w:r>
        <w:r>
          <w:fldChar w:fldCharType="separate"/>
        </w:r>
        <w:r w:rsidR="00B50070">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3" w:history="1">
        <w:r w:rsidRPr="00D969AD">
          <w:t>60</w:t>
        </w:r>
        <w:r>
          <w:rPr>
            <w:rFonts w:asciiTheme="minorHAnsi" w:eastAsiaTheme="minorEastAsia" w:hAnsiTheme="minorHAnsi" w:cstheme="minorBidi"/>
            <w:sz w:val="22"/>
            <w:szCs w:val="22"/>
            <w:lang w:eastAsia="en-AU"/>
          </w:rPr>
          <w:tab/>
        </w:r>
        <w:r w:rsidRPr="00D969AD">
          <w:t>Section 93 (1) (f)</w:t>
        </w:r>
        <w:r>
          <w:tab/>
        </w:r>
        <w:r>
          <w:fldChar w:fldCharType="begin"/>
        </w:r>
        <w:r>
          <w:instrText xml:space="preserve"> PAGEREF _Toc522535063 \h </w:instrText>
        </w:r>
        <w:r>
          <w:fldChar w:fldCharType="separate"/>
        </w:r>
        <w:r w:rsidR="00B50070">
          <w:t>30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4" w:history="1">
        <w:r w:rsidRPr="00D969AD">
          <w:t>61</w:t>
        </w:r>
        <w:r>
          <w:rPr>
            <w:rFonts w:asciiTheme="minorHAnsi" w:eastAsiaTheme="minorEastAsia" w:hAnsiTheme="minorHAnsi" w:cstheme="minorBidi"/>
            <w:sz w:val="22"/>
            <w:szCs w:val="22"/>
            <w:lang w:eastAsia="en-AU"/>
          </w:rPr>
          <w:tab/>
        </w:r>
        <w:r w:rsidRPr="00D969AD">
          <w:t>Section 93 (1) (f)</w:t>
        </w:r>
        <w:r>
          <w:tab/>
        </w:r>
        <w:r>
          <w:fldChar w:fldCharType="begin"/>
        </w:r>
        <w:r>
          <w:instrText xml:space="preserve"> PAGEREF _Toc522535064 \h </w:instrText>
        </w:r>
        <w:r>
          <w:fldChar w:fldCharType="separate"/>
        </w:r>
        <w:r w:rsidR="00B50070">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5" w:history="1">
        <w:r w:rsidRPr="00D969AD">
          <w:t>62</w:t>
        </w:r>
        <w:r>
          <w:rPr>
            <w:rFonts w:asciiTheme="minorHAnsi" w:eastAsiaTheme="minorEastAsia" w:hAnsiTheme="minorHAnsi" w:cstheme="minorBidi"/>
            <w:sz w:val="22"/>
            <w:szCs w:val="22"/>
            <w:lang w:eastAsia="en-AU"/>
          </w:rPr>
          <w:tab/>
        </w:r>
        <w:r w:rsidRPr="00D969AD">
          <w:t>Section 109 heading</w:t>
        </w:r>
        <w:r>
          <w:tab/>
        </w:r>
        <w:r>
          <w:fldChar w:fldCharType="begin"/>
        </w:r>
        <w:r>
          <w:instrText xml:space="preserve"> PAGEREF _Toc522535065 \h </w:instrText>
        </w:r>
        <w:r>
          <w:fldChar w:fldCharType="separate"/>
        </w:r>
        <w:r w:rsidR="00B50070">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6" w:history="1">
        <w:r w:rsidRPr="00D969AD">
          <w:t>63</w:t>
        </w:r>
        <w:r>
          <w:rPr>
            <w:rFonts w:asciiTheme="minorHAnsi" w:eastAsiaTheme="minorEastAsia" w:hAnsiTheme="minorHAnsi" w:cstheme="minorBidi"/>
            <w:sz w:val="22"/>
            <w:szCs w:val="22"/>
            <w:lang w:eastAsia="en-AU"/>
          </w:rPr>
          <w:tab/>
        </w:r>
        <w:r w:rsidRPr="00D969AD">
          <w:t>Section 109 (1)</w:t>
        </w:r>
        <w:r>
          <w:tab/>
        </w:r>
        <w:r>
          <w:fldChar w:fldCharType="begin"/>
        </w:r>
        <w:r>
          <w:instrText xml:space="preserve"> PAGEREF _Toc522535066 \h </w:instrText>
        </w:r>
        <w:r>
          <w:fldChar w:fldCharType="separate"/>
        </w:r>
        <w:r w:rsidR="00B50070">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7" w:history="1">
        <w:r w:rsidRPr="009F221C">
          <w:rPr>
            <w:rStyle w:val="CharSectNo"/>
          </w:rPr>
          <w:t>64</w:t>
        </w:r>
        <w:r w:rsidRPr="009F221C">
          <w:tab/>
          <w:t>Matters to be provided for in rules other than model rules</w:t>
        </w:r>
        <w:r>
          <w:br/>
        </w:r>
        <w:r w:rsidRPr="009F221C">
          <w:t>Schedule 1, new item 4A</w:t>
        </w:r>
        <w:r>
          <w:tab/>
        </w:r>
        <w:r>
          <w:fldChar w:fldCharType="begin"/>
        </w:r>
        <w:r>
          <w:instrText xml:space="preserve"> PAGEREF _Toc522535067 \h </w:instrText>
        </w:r>
        <w:r>
          <w:fldChar w:fldCharType="separate"/>
        </w:r>
        <w:r w:rsidR="00B50070">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8" w:history="1">
        <w:r w:rsidRPr="00D969AD">
          <w:t>65</w:t>
        </w:r>
        <w:r>
          <w:rPr>
            <w:rFonts w:asciiTheme="minorHAnsi" w:eastAsiaTheme="minorEastAsia" w:hAnsiTheme="minorHAnsi" w:cstheme="minorBidi"/>
            <w:sz w:val="22"/>
            <w:szCs w:val="22"/>
            <w:lang w:eastAsia="en-AU"/>
          </w:rPr>
          <w:tab/>
        </w:r>
        <w:r w:rsidRPr="00D969AD">
          <w:t>Schedule 1, item 5, column 3, new paragraph 2 (da)</w:t>
        </w:r>
        <w:r>
          <w:tab/>
        </w:r>
        <w:r>
          <w:fldChar w:fldCharType="begin"/>
        </w:r>
        <w:r>
          <w:instrText xml:space="preserve"> PAGEREF _Toc522535068 \h </w:instrText>
        </w:r>
        <w:r>
          <w:fldChar w:fldCharType="separate"/>
        </w:r>
        <w:r w:rsidR="00B50070">
          <w:t>31</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69" w:history="1">
        <w:r w:rsidRPr="00D969AD">
          <w:t>66</w:t>
        </w:r>
        <w:r>
          <w:rPr>
            <w:rFonts w:asciiTheme="minorHAnsi" w:eastAsiaTheme="minorEastAsia" w:hAnsiTheme="minorHAnsi" w:cstheme="minorBidi"/>
            <w:sz w:val="22"/>
            <w:szCs w:val="22"/>
            <w:lang w:eastAsia="en-AU"/>
          </w:rPr>
          <w:tab/>
        </w:r>
        <w:r w:rsidRPr="00D969AD">
          <w:t>Schedule 1, item 9, column 3</w:t>
        </w:r>
        <w:r>
          <w:tab/>
        </w:r>
        <w:r>
          <w:fldChar w:fldCharType="begin"/>
        </w:r>
        <w:r>
          <w:instrText xml:space="preserve"> PAGEREF _Toc522535069 \h </w:instrText>
        </w:r>
        <w:r>
          <w:fldChar w:fldCharType="separate"/>
        </w:r>
        <w:r w:rsidR="00B50070">
          <w:t>32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0" w:history="1">
        <w:r w:rsidRPr="00D969AD">
          <w:t>67</w:t>
        </w:r>
        <w:r>
          <w:rPr>
            <w:rFonts w:asciiTheme="minorHAnsi" w:eastAsiaTheme="minorEastAsia" w:hAnsiTheme="minorHAnsi" w:cstheme="minorBidi"/>
            <w:sz w:val="22"/>
            <w:szCs w:val="22"/>
            <w:lang w:eastAsia="en-AU"/>
          </w:rPr>
          <w:tab/>
        </w:r>
        <w:r w:rsidRPr="00D969AD">
          <w:t>Schedule 1, new item 12</w:t>
        </w:r>
        <w:r>
          <w:tab/>
        </w:r>
        <w:r>
          <w:fldChar w:fldCharType="begin"/>
        </w:r>
        <w:r>
          <w:instrText xml:space="preserve"> PAGEREF _Toc522535070 \h </w:instrText>
        </w:r>
        <w:r>
          <w:fldChar w:fldCharType="separate"/>
        </w:r>
        <w:r w:rsidR="00B50070">
          <w:t>32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1" w:history="1">
        <w:r w:rsidRPr="009F221C">
          <w:rPr>
            <w:rStyle w:val="CharSectNo"/>
          </w:rPr>
          <w:t>68</w:t>
        </w:r>
        <w:r w:rsidRPr="009F221C">
          <w:tab/>
          <w:t>Reviewable decisions</w:t>
        </w:r>
        <w:r>
          <w:br/>
        </w:r>
        <w:r w:rsidRPr="009F221C">
          <w:t>Schedule 3, new items 4A and 4B</w:t>
        </w:r>
        <w:r>
          <w:tab/>
        </w:r>
        <w:r>
          <w:fldChar w:fldCharType="begin"/>
        </w:r>
        <w:r>
          <w:instrText xml:space="preserve"> PAGEREF _Toc522535071 \h </w:instrText>
        </w:r>
        <w:r>
          <w:fldChar w:fldCharType="separate"/>
        </w:r>
        <w:r w:rsidR="00B50070">
          <w:t>32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2" w:history="1">
        <w:r w:rsidRPr="00D969AD">
          <w:t>69</w:t>
        </w:r>
        <w:r>
          <w:rPr>
            <w:rFonts w:asciiTheme="minorHAnsi" w:eastAsiaTheme="minorEastAsia" w:hAnsiTheme="minorHAnsi" w:cstheme="minorBidi"/>
            <w:sz w:val="22"/>
            <w:szCs w:val="22"/>
            <w:lang w:eastAsia="en-AU"/>
          </w:rPr>
          <w:tab/>
        </w:r>
        <w:r w:rsidRPr="00D969AD">
          <w:t>Dictionary, note 2</w:t>
        </w:r>
        <w:r>
          <w:tab/>
        </w:r>
        <w:r>
          <w:fldChar w:fldCharType="begin"/>
        </w:r>
        <w:r>
          <w:instrText xml:space="preserve"> PAGEREF _Toc522535072 \h </w:instrText>
        </w:r>
        <w:r>
          <w:fldChar w:fldCharType="separate"/>
        </w:r>
        <w:r w:rsidR="00B50070">
          <w:t>32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3" w:history="1">
        <w:r w:rsidRPr="00D969AD">
          <w:t>70</w:t>
        </w:r>
        <w:r>
          <w:rPr>
            <w:rFonts w:asciiTheme="minorHAnsi" w:eastAsiaTheme="minorEastAsia" w:hAnsiTheme="minorHAnsi" w:cstheme="minorBidi"/>
            <w:sz w:val="22"/>
            <w:szCs w:val="22"/>
            <w:lang w:eastAsia="en-AU"/>
          </w:rPr>
          <w:tab/>
        </w:r>
        <w:r w:rsidRPr="00D969AD">
          <w:t>Dictionary, new definitions</w:t>
        </w:r>
        <w:r>
          <w:tab/>
        </w:r>
        <w:r>
          <w:fldChar w:fldCharType="begin"/>
        </w:r>
        <w:r>
          <w:instrText xml:space="preserve"> PAGEREF _Toc522535073 \h </w:instrText>
        </w:r>
        <w:r>
          <w:fldChar w:fldCharType="separate"/>
        </w:r>
        <w:r w:rsidR="00B50070">
          <w:t>33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4" w:history="1">
        <w:r w:rsidRPr="00D969AD">
          <w:t>71</w:t>
        </w:r>
        <w:r>
          <w:rPr>
            <w:rFonts w:asciiTheme="minorHAnsi" w:eastAsiaTheme="minorEastAsia" w:hAnsiTheme="minorHAnsi" w:cstheme="minorBidi"/>
            <w:sz w:val="22"/>
            <w:szCs w:val="22"/>
            <w:lang w:eastAsia="en-AU"/>
          </w:rPr>
          <w:tab/>
        </w:r>
        <w:r w:rsidRPr="00D969AD">
          <w:t>Dictionary, definition of</w:t>
        </w:r>
        <w:r w:rsidRPr="00D969AD">
          <w:rPr>
            <w:i/>
          </w:rPr>
          <w:t xml:space="preserve"> trade</w:t>
        </w:r>
        <w:r>
          <w:tab/>
        </w:r>
        <w:r>
          <w:fldChar w:fldCharType="begin"/>
        </w:r>
        <w:r>
          <w:instrText xml:space="preserve"> PAGEREF _Toc522535074 \h </w:instrText>
        </w:r>
        <w:r>
          <w:fldChar w:fldCharType="separate"/>
        </w:r>
        <w:r w:rsidR="00B50070">
          <w:t>33</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075" w:history="1">
        <w:r w:rsidR="00B1442E" w:rsidRPr="00D969AD">
          <w:t>Part 3</w:t>
        </w:r>
        <w:r w:rsidR="00B1442E">
          <w:rPr>
            <w:rFonts w:asciiTheme="minorHAnsi" w:eastAsiaTheme="minorEastAsia" w:hAnsiTheme="minorHAnsi" w:cstheme="minorBidi"/>
            <w:b w:val="0"/>
            <w:sz w:val="22"/>
            <w:szCs w:val="22"/>
            <w:lang w:eastAsia="en-AU"/>
          </w:rPr>
          <w:tab/>
        </w:r>
        <w:r w:rsidR="00B1442E" w:rsidRPr="00D969AD">
          <w:t>Associations Incorporation Regulation 1991</w:t>
        </w:r>
        <w:r w:rsidR="00B1442E" w:rsidRPr="00B1442E">
          <w:rPr>
            <w:vanish/>
          </w:rPr>
          <w:tab/>
        </w:r>
        <w:r w:rsidR="00B1442E" w:rsidRPr="00B1442E">
          <w:rPr>
            <w:vanish/>
          </w:rPr>
          <w:fldChar w:fldCharType="begin"/>
        </w:r>
        <w:r w:rsidR="00B1442E" w:rsidRPr="00B1442E">
          <w:rPr>
            <w:vanish/>
          </w:rPr>
          <w:instrText xml:space="preserve"> PAGEREF _Toc522535075 \h </w:instrText>
        </w:r>
        <w:r w:rsidR="00B1442E" w:rsidRPr="00B1442E">
          <w:rPr>
            <w:vanish/>
          </w:rPr>
        </w:r>
        <w:r w:rsidR="00B1442E" w:rsidRPr="00B1442E">
          <w:rPr>
            <w:vanish/>
          </w:rPr>
          <w:fldChar w:fldCharType="separate"/>
        </w:r>
        <w:r w:rsidR="00B50070">
          <w:rPr>
            <w:vanish/>
          </w:rPr>
          <w:t>34</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6" w:history="1">
        <w:r w:rsidRPr="00D969AD">
          <w:t>72</w:t>
        </w:r>
        <w:r>
          <w:rPr>
            <w:rFonts w:asciiTheme="minorHAnsi" w:eastAsiaTheme="minorEastAsia" w:hAnsiTheme="minorHAnsi" w:cstheme="minorBidi"/>
            <w:sz w:val="22"/>
            <w:szCs w:val="22"/>
            <w:lang w:eastAsia="en-AU"/>
          </w:rPr>
          <w:tab/>
        </w:r>
        <w:r w:rsidRPr="00D969AD">
          <w:t>Sections 10, 12 and 13</w:t>
        </w:r>
        <w:r>
          <w:tab/>
        </w:r>
        <w:r>
          <w:fldChar w:fldCharType="begin"/>
        </w:r>
        <w:r>
          <w:instrText xml:space="preserve"> PAGEREF _Toc522535076 \h </w:instrText>
        </w:r>
        <w:r>
          <w:fldChar w:fldCharType="separate"/>
        </w:r>
        <w:r w:rsidR="00B50070">
          <w:t>34</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077" w:history="1">
        <w:r w:rsidR="00B1442E" w:rsidRPr="00D969AD">
          <w:t>Part 4</w:t>
        </w:r>
        <w:r w:rsidR="00B1442E">
          <w:rPr>
            <w:rFonts w:asciiTheme="minorHAnsi" w:eastAsiaTheme="minorEastAsia" w:hAnsiTheme="minorHAnsi" w:cstheme="minorBidi"/>
            <w:b w:val="0"/>
            <w:sz w:val="22"/>
            <w:szCs w:val="22"/>
            <w:lang w:eastAsia="en-AU"/>
          </w:rPr>
          <w:tab/>
        </w:r>
        <w:r w:rsidR="00B1442E" w:rsidRPr="00D969AD">
          <w:t>Casino Control Act 2006</w:t>
        </w:r>
        <w:r w:rsidR="00B1442E" w:rsidRPr="00B1442E">
          <w:rPr>
            <w:vanish/>
          </w:rPr>
          <w:tab/>
        </w:r>
        <w:r w:rsidR="00B1442E" w:rsidRPr="00B1442E">
          <w:rPr>
            <w:vanish/>
          </w:rPr>
          <w:fldChar w:fldCharType="begin"/>
        </w:r>
        <w:r w:rsidR="00B1442E" w:rsidRPr="00B1442E">
          <w:rPr>
            <w:vanish/>
          </w:rPr>
          <w:instrText xml:space="preserve"> PAGEREF _Toc522535077 \h </w:instrText>
        </w:r>
        <w:r w:rsidR="00B1442E" w:rsidRPr="00B1442E">
          <w:rPr>
            <w:vanish/>
          </w:rPr>
        </w:r>
        <w:r w:rsidR="00B1442E" w:rsidRPr="00B1442E">
          <w:rPr>
            <w:vanish/>
          </w:rPr>
          <w:fldChar w:fldCharType="separate"/>
        </w:r>
        <w:r w:rsidR="00B50070">
          <w:rPr>
            <w:vanish/>
          </w:rPr>
          <w:t>35</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78" w:history="1">
        <w:r w:rsidRPr="009F221C">
          <w:rPr>
            <w:rStyle w:val="CharSectNo"/>
          </w:rPr>
          <w:t>73</w:t>
        </w:r>
        <w:r w:rsidRPr="009F221C">
          <w:rPr>
            <w:rStyle w:val="charItals"/>
            <w:i w:val="0"/>
          </w:rPr>
          <w:tab/>
        </w:r>
        <w:r w:rsidRPr="009F221C">
          <w:t>Definitions—div 5.7</w:t>
        </w:r>
        <w:r>
          <w:br/>
        </w:r>
        <w:r w:rsidRPr="009F221C">
          <w:t xml:space="preserve">Section 78, definition of </w:t>
        </w:r>
        <w:r w:rsidRPr="009F221C">
          <w:rPr>
            <w:rStyle w:val="charItals"/>
          </w:rPr>
          <w:t>document of identification</w:t>
        </w:r>
        <w:r>
          <w:tab/>
        </w:r>
        <w:r>
          <w:fldChar w:fldCharType="begin"/>
        </w:r>
        <w:r>
          <w:instrText xml:space="preserve"> PAGEREF _Toc522535078 \h </w:instrText>
        </w:r>
        <w:r>
          <w:fldChar w:fldCharType="separate"/>
        </w:r>
        <w:r w:rsidR="00B50070">
          <w:t>35</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079" w:history="1">
        <w:r w:rsidR="00B1442E" w:rsidRPr="00D969AD">
          <w:t>Part 5</w:t>
        </w:r>
        <w:r w:rsidR="00B1442E">
          <w:rPr>
            <w:rFonts w:asciiTheme="minorHAnsi" w:eastAsiaTheme="minorEastAsia" w:hAnsiTheme="minorHAnsi" w:cstheme="minorBidi"/>
            <w:b w:val="0"/>
            <w:sz w:val="22"/>
            <w:szCs w:val="22"/>
            <w:lang w:eastAsia="en-AU"/>
          </w:rPr>
          <w:tab/>
        </w:r>
        <w:r w:rsidR="00B1442E" w:rsidRPr="00D969AD">
          <w:t>Casino Control Regulation 2006</w:t>
        </w:r>
        <w:r w:rsidR="00B1442E" w:rsidRPr="00B1442E">
          <w:rPr>
            <w:vanish/>
          </w:rPr>
          <w:tab/>
        </w:r>
        <w:r w:rsidR="00B1442E" w:rsidRPr="00B1442E">
          <w:rPr>
            <w:vanish/>
          </w:rPr>
          <w:fldChar w:fldCharType="begin"/>
        </w:r>
        <w:r w:rsidR="00B1442E" w:rsidRPr="00B1442E">
          <w:rPr>
            <w:vanish/>
          </w:rPr>
          <w:instrText xml:space="preserve"> PAGEREF _Toc522535079 \h </w:instrText>
        </w:r>
        <w:r w:rsidR="00B1442E" w:rsidRPr="00B1442E">
          <w:rPr>
            <w:vanish/>
          </w:rPr>
        </w:r>
        <w:r w:rsidR="00B1442E" w:rsidRPr="00B1442E">
          <w:rPr>
            <w:vanish/>
          </w:rPr>
          <w:fldChar w:fldCharType="separate"/>
        </w:r>
        <w:r w:rsidR="00B50070">
          <w:rPr>
            <w:vanish/>
          </w:rPr>
          <w:t>36</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0" w:history="1">
        <w:r w:rsidRPr="00D969AD">
          <w:t>74</w:t>
        </w:r>
        <w:r>
          <w:rPr>
            <w:rFonts w:asciiTheme="minorHAnsi" w:eastAsiaTheme="minorEastAsia" w:hAnsiTheme="minorHAnsi" w:cstheme="minorBidi"/>
            <w:sz w:val="22"/>
            <w:szCs w:val="22"/>
            <w:lang w:eastAsia="en-AU"/>
          </w:rPr>
          <w:tab/>
        </w:r>
        <w:r w:rsidRPr="00D969AD">
          <w:t>New section 7A</w:t>
        </w:r>
        <w:r>
          <w:tab/>
        </w:r>
        <w:r>
          <w:fldChar w:fldCharType="begin"/>
        </w:r>
        <w:r>
          <w:instrText xml:space="preserve"> PAGEREF _Toc522535080 \h </w:instrText>
        </w:r>
        <w:r>
          <w:fldChar w:fldCharType="separate"/>
        </w:r>
        <w:r w:rsidR="00B50070">
          <w:t>36</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081" w:history="1">
        <w:r w:rsidR="00B1442E" w:rsidRPr="00D969AD">
          <w:t>Part 6</w:t>
        </w:r>
        <w:r w:rsidR="00B1442E">
          <w:rPr>
            <w:rFonts w:asciiTheme="minorHAnsi" w:eastAsiaTheme="minorEastAsia" w:hAnsiTheme="minorHAnsi" w:cstheme="minorBidi"/>
            <w:b w:val="0"/>
            <w:sz w:val="22"/>
            <w:szCs w:val="22"/>
            <w:lang w:eastAsia="en-AU"/>
          </w:rPr>
          <w:tab/>
        </w:r>
        <w:r w:rsidR="00B1442E" w:rsidRPr="00D969AD">
          <w:t>Land Titles Act 1925</w:t>
        </w:r>
        <w:r w:rsidR="00B1442E" w:rsidRPr="00B1442E">
          <w:rPr>
            <w:vanish/>
          </w:rPr>
          <w:tab/>
        </w:r>
        <w:r w:rsidR="00B1442E" w:rsidRPr="00B1442E">
          <w:rPr>
            <w:vanish/>
          </w:rPr>
          <w:fldChar w:fldCharType="begin"/>
        </w:r>
        <w:r w:rsidR="00B1442E" w:rsidRPr="00B1442E">
          <w:rPr>
            <w:vanish/>
          </w:rPr>
          <w:instrText xml:space="preserve"> PAGEREF _Toc522535081 \h </w:instrText>
        </w:r>
        <w:r w:rsidR="00B1442E" w:rsidRPr="00B1442E">
          <w:rPr>
            <w:vanish/>
          </w:rPr>
        </w:r>
        <w:r w:rsidR="00B1442E" w:rsidRPr="00B1442E">
          <w:rPr>
            <w:vanish/>
          </w:rPr>
          <w:fldChar w:fldCharType="separate"/>
        </w:r>
        <w:r w:rsidR="00B50070">
          <w:rPr>
            <w:vanish/>
          </w:rPr>
          <w:t>37</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2" w:history="1">
        <w:r w:rsidRPr="009F221C">
          <w:rPr>
            <w:rStyle w:val="CharSectNo"/>
          </w:rPr>
          <w:t>75</w:t>
        </w:r>
        <w:r w:rsidRPr="009F221C">
          <w:tab/>
          <w:t>When applicant is not original grantee or any transactions registered</w:t>
        </w:r>
        <w:r>
          <w:br/>
        </w:r>
        <w:r w:rsidRPr="009F221C">
          <w:t>Section 22</w:t>
        </w:r>
        <w:r>
          <w:tab/>
        </w:r>
        <w:r>
          <w:fldChar w:fldCharType="begin"/>
        </w:r>
        <w:r>
          <w:instrText xml:space="preserve"> PAGEREF _Toc522535082 \h </w:instrText>
        </w:r>
        <w:r>
          <w:fldChar w:fldCharType="separate"/>
        </w:r>
        <w:r w:rsidR="00B50070">
          <w:t>37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3" w:history="1">
        <w:r w:rsidRPr="00D969AD">
          <w:t>76</w:t>
        </w:r>
        <w:r>
          <w:rPr>
            <w:rFonts w:asciiTheme="minorHAnsi" w:eastAsiaTheme="minorEastAsia" w:hAnsiTheme="minorHAnsi" w:cstheme="minorBidi"/>
            <w:sz w:val="22"/>
            <w:szCs w:val="22"/>
            <w:lang w:eastAsia="en-AU"/>
          </w:rPr>
          <w:tab/>
        </w:r>
        <w:r w:rsidRPr="00D969AD">
          <w:t>Section 22, new note</w:t>
        </w:r>
        <w:r>
          <w:tab/>
        </w:r>
        <w:r>
          <w:fldChar w:fldCharType="begin"/>
        </w:r>
        <w:r>
          <w:instrText xml:space="preserve"> PAGEREF _Toc522535083 \h </w:instrText>
        </w:r>
        <w:r>
          <w:fldChar w:fldCharType="separate"/>
        </w:r>
        <w:r w:rsidR="00B50070">
          <w:t>37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4" w:history="1">
        <w:r w:rsidRPr="009F221C">
          <w:rPr>
            <w:rStyle w:val="CharSectNo"/>
          </w:rPr>
          <w:t>77</w:t>
        </w:r>
        <w:r w:rsidRPr="009F221C">
          <w:tab/>
          <w:t>When evidence of title imperfect</w:t>
        </w:r>
        <w:r>
          <w:br/>
        </w:r>
        <w:r w:rsidRPr="009F221C">
          <w:t>Section 23 (1)</w:t>
        </w:r>
        <w:r>
          <w:tab/>
        </w:r>
        <w:r>
          <w:fldChar w:fldCharType="begin"/>
        </w:r>
        <w:r>
          <w:instrText xml:space="preserve"> PAGEREF _Toc522535084 \h </w:instrText>
        </w:r>
        <w:r>
          <w:fldChar w:fldCharType="separate"/>
        </w:r>
        <w:r w:rsidR="00B50070">
          <w:t>37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5" w:history="1">
        <w:r w:rsidRPr="00D969AD">
          <w:t>78</w:t>
        </w:r>
        <w:r>
          <w:rPr>
            <w:rFonts w:asciiTheme="minorHAnsi" w:eastAsiaTheme="minorEastAsia" w:hAnsiTheme="minorHAnsi" w:cstheme="minorBidi"/>
            <w:sz w:val="22"/>
            <w:szCs w:val="22"/>
            <w:lang w:eastAsia="en-AU"/>
          </w:rPr>
          <w:tab/>
        </w:r>
        <w:r w:rsidRPr="00D969AD">
          <w:t>Section 23 (1), new note</w:t>
        </w:r>
        <w:r>
          <w:tab/>
        </w:r>
        <w:r>
          <w:fldChar w:fldCharType="begin"/>
        </w:r>
        <w:r>
          <w:instrText xml:space="preserve"> PAGEREF _Toc522535085 \h </w:instrText>
        </w:r>
        <w:r>
          <w:fldChar w:fldCharType="separate"/>
        </w:r>
        <w:r w:rsidR="00B50070">
          <w:t>38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6" w:history="1">
        <w:r w:rsidRPr="009F221C">
          <w:rPr>
            <w:rStyle w:val="CharSectNo"/>
          </w:rPr>
          <w:t>79</w:t>
        </w:r>
        <w:r w:rsidRPr="009F221C">
          <w:tab/>
          <w:t>Notice of application to be published</w:t>
        </w:r>
        <w:r>
          <w:br/>
        </w:r>
        <w:r w:rsidRPr="009F221C">
          <w:t>New section 24 (3)</w:t>
        </w:r>
        <w:r>
          <w:tab/>
        </w:r>
        <w:r>
          <w:fldChar w:fldCharType="begin"/>
        </w:r>
        <w:r>
          <w:instrText xml:space="preserve"> PAGEREF _Toc522535086 \h </w:instrText>
        </w:r>
        <w:r>
          <w:fldChar w:fldCharType="separate"/>
        </w:r>
        <w:r w:rsidR="00B50070">
          <w:t>38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7" w:history="1">
        <w:r w:rsidRPr="009F221C">
          <w:rPr>
            <w:rStyle w:val="CharSectNo"/>
          </w:rPr>
          <w:t>80</w:t>
        </w:r>
        <w:r w:rsidRPr="009F221C">
          <w:tab/>
          <w:t>Memorial to be recorded on duplicate grant, certificate or instrument, unless dispensed with</w:t>
        </w:r>
        <w:r>
          <w:br/>
        </w:r>
        <w:r w:rsidRPr="009F221C">
          <w:t>Section 50 (6)</w:t>
        </w:r>
        <w:r>
          <w:tab/>
        </w:r>
        <w:r>
          <w:fldChar w:fldCharType="begin"/>
        </w:r>
        <w:r>
          <w:instrText xml:space="preserve"> PAGEREF _Toc522535087 \h </w:instrText>
        </w:r>
        <w:r>
          <w:fldChar w:fldCharType="separate"/>
        </w:r>
        <w:r w:rsidR="00B50070">
          <w:t>38</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8" w:history="1">
        <w:r w:rsidRPr="009F221C">
          <w:rPr>
            <w:rStyle w:val="CharSectNo"/>
          </w:rPr>
          <w:t>81</w:t>
        </w:r>
        <w:r w:rsidRPr="009F221C">
          <w:tab/>
          <w:t>Lost grant or certificate</w:t>
        </w:r>
        <w:r>
          <w:br/>
        </w:r>
        <w:r w:rsidRPr="009F221C">
          <w:t>Section 62 (5)</w:t>
        </w:r>
        <w:r>
          <w:tab/>
        </w:r>
        <w:r>
          <w:fldChar w:fldCharType="begin"/>
        </w:r>
        <w:r>
          <w:instrText xml:space="preserve"> PAGEREF _Toc522535088 \h </w:instrText>
        </w:r>
        <w:r>
          <w:fldChar w:fldCharType="separate"/>
        </w:r>
        <w:r w:rsidR="00B50070">
          <w:t>39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89" w:history="1">
        <w:r w:rsidRPr="009F221C">
          <w:rPr>
            <w:rStyle w:val="CharSectNo"/>
          </w:rPr>
          <w:t>82</w:t>
        </w:r>
        <w:r w:rsidRPr="009F221C">
          <w:tab/>
          <w:t>Registrar-general may require map to be deposited</w:t>
        </w:r>
        <w:r>
          <w:br/>
        </w:r>
        <w:r w:rsidRPr="009F221C">
          <w:t>Section 64 (1), note 2</w:t>
        </w:r>
        <w:r>
          <w:tab/>
        </w:r>
        <w:r>
          <w:fldChar w:fldCharType="begin"/>
        </w:r>
        <w:r>
          <w:instrText xml:space="preserve"> PAGEREF _Toc522535089 \h </w:instrText>
        </w:r>
        <w:r>
          <w:fldChar w:fldCharType="separate"/>
        </w:r>
        <w:r w:rsidR="00B50070">
          <w:t>39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0" w:history="1">
        <w:r w:rsidRPr="00D969AD">
          <w:t>83</w:t>
        </w:r>
        <w:r>
          <w:rPr>
            <w:rFonts w:asciiTheme="minorHAnsi" w:eastAsiaTheme="minorEastAsia" w:hAnsiTheme="minorHAnsi" w:cstheme="minorBidi"/>
            <w:sz w:val="22"/>
            <w:szCs w:val="22"/>
            <w:lang w:eastAsia="en-AU"/>
          </w:rPr>
          <w:tab/>
        </w:r>
        <w:r w:rsidRPr="00D969AD">
          <w:t>Section 64 (2) to (6) and (8)</w:t>
        </w:r>
        <w:r>
          <w:tab/>
        </w:r>
        <w:r>
          <w:fldChar w:fldCharType="begin"/>
        </w:r>
        <w:r>
          <w:instrText xml:space="preserve"> PAGEREF _Toc522535090 \h </w:instrText>
        </w:r>
        <w:r>
          <w:fldChar w:fldCharType="separate"/>
        </w:r>
        <w:r w:rsidR="00B50070">
          <w:t>39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1" w:history="1">
        <w:r w:rsidRPr="009F221C">
          <w:rPr>
            <w:rStyle w:val="CharSectNo"/>
          </w:rPr>
          <w:t>84</w:t>
        </w:r>
        <w:r w:rsidRPr="009F221C">
          <w:tab/>
          <w:t>Application—how made effective</w:t>
        </w:r>
        <w:r>
          <w:br/>
        </w:r>
        <w:r w:rsidRPr="009F221C">
          <w:t>Section 98 (3)</w:t>
        </w:r>
        <w:r>
          <w:tab/>
        </w:r>
        <w:r>
          <w:fldChar w:fldCharType="begin"/>
        </w:r>
        <w:r>
          <w:instrText xml:space="preserve"> PAGEREF _Toc522535091 \h </w:instrText>
        </w:r>
        <w:r>
          <w:fldChar w:fldCharType="separate"/>
        </w:r>
        <w:r w:rsidR="00B50070">
          <w:t>39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2" w:history="1">
        <w:r w:rsidRPr="00D969AD">
          <w:t>85</w:t>
        </w:r>
        <w:r>
          <w:rPr>
            <w:rFonts w:asciiTheme="minorHAnsi" w:eastAsiaTheme="minorEastAsia" w:hAnsiTheme="minorHAnsi" w:cstheme="minorBidi"/>
            <w:sz w:val="22"/>
            <w:szCs w:val="22"/>
            <w:lang w:eastAsia="en-AU"/>
          </w:rPr>
          <w:tab/>
        </w:r>
        <w:r w:rsidRPr="00D969AD">
          <w:t xml:space="preserve">Dictionary, definition of </w:t>
        </w:r>
        <w:r w:rsidRPr="00D969AD">
          <w:rPr>
            <w:i/>
          </w:rPr>
          <w:t>daily newspaper</w:t>
        </w:r>
        <w:r>
          <w:tab/>
        </w:r>
        <w:r>
          <w:fldChar w:fldCharType="begin"/>
        </w:r>
        <w:r>
          <w:instrText xml:space="preserve"> PAGEREF _Toc522535092 \h </w:instrText>
        </w:r>
        <w:r>
          <w:fldChar w:fldCharType="separate"/>
        </w:r>
        <w:r w:rsidR="00B50070">
          <w:t>39</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093" w:history="1">
        <w:r w:rsidR="00B1442E" w:rsidRPr="00D969AD">
          <w:t>Part 7</w:t>
        </w:r>
        <w:r w:rsidR="00B1442E">
          <w:rPr>
            <w:rFonts w:asciiTheme="minorHAnsi" w:eastAsiaTheme="minorEastAsia" w:hAnsiTheme="minorHAnsi" w:cstheme="minorBidi"/>
            <w:b w:val="0"/>
            <w:sz w:val="22"/>
            <w:szCs w:val="22"/>
            <w:lang w:eastAsia="en-AU"/>
          </w:rPr>
          <w:tab/>
        </w:r>
        <w:r w:rsidR="00B1442E" w:rsidRPr="00D969AD">
          <w:t>Liquor Act 2010</w:t>
        </w:r>
        <w:r w:rsidR="00B1442E" w:rsidRPr="00B1442E">
          <w:rPr>
            <w:vanish/>
          </w:rPr>
          <w:tab/>
        </w:r>
        <w:r w:rsidR="00B1442E" w:rsidRPr="00B1442E">
          <w:rPr>
            <w:vanish/>
          </w:rPr>
          <w:fldChar w:fldCharType="begin"/>
        </w:r>
        <w:r w:rsidR="00B1442E" w:rsidRPr="00B1442E">
          <w:rPr>
            <w:vanish/>
          </w:rPr>
          <w:instrText xml:space="preserve"> PAGEREF _Toc522535093 \h </w:instrText>
        </w:r>
        <w:r w:rsidR="00B1442E" w:rsidRPr="00B1442E">
          <w:rPr>
            <w:vanish/>
          </w:rPr>
        </w:r>
        <w:r w:rsidR="00B1442E" w:rsidRPr="00B1442E">
          <w:rPr>
            <w:vanish/>
          </w:rPr>
          <w:fldChar w:fldCharType="separate"/>
        </w:r>
        <w:r w:rsidR="00B50070">
          <w:rPr>
            <w:vanish/>
          </w:rPr>
          <w:t>40</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4" w:history="1">
        <w:r w:rsidRPr="00D969AD">
          <w:t>86</w:t>
        </w:r>
        <w:r>
          <w:rPr>
            <w:rFonts w:asciiTheme="minorHAnsi" w:eastAsiaTheme="minorEastAsia" w:hAnsiTheme="minorHAnsi" w:cstheme="minorBidi"/>
            <w:sz w:val="22"/>
            <w:szCs w:val="22"/>
            <w:lang w:eastAsia="en-AU"/>
          </w:rPr>
          <w:tab/>
        </w:r>
        <w:r w:rsidRPr="00D969AD">
          <w:t>Dictionary, note 2</w:t>
        </w:r>
        <w:r>
          <w:tab/>
        </w:r>
        <w:r>
          <w:fldChar w:fldCharType="begin"/>
        </w:r>
        <w:r>
          <w:instrText xml:space="preserve"> PAGEREF _Toc522535094 \h </w:instrText>
        </w:r>
        <w:r>
          <w:fldChar w:fldCharType="separate"/>
        </w:r>
        <w:r w:rsidR="00B50070">
          <w:t>40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5" w:history="1">
        <w:r w:rsidRPr="00D969AD">
          <w:t>87</w:t>
        </w:r>
        <w:r>
          <w:rPr>
            <w:rFonts w:asciiTheme="minorHAnsi" w:eastAsiaTheme="minorEastAsia" w:hAnsiTheme="minorHAnsi" w:cstheme="minorBidi"/>
            <w:sz w:val="22"/>
            <w:szCs w:val="22"/>
            <w:lang w:eastAsia="en-AU"/>
          </w:rPr>
          <w:tab/>
        </w:r>
        <w:r w:rsidRPr="00D969AD">
          <w:t xml:space="preserve">Dictionary, definition of </w:t>
        </w:r>
        <w:r w:rsidRPr="00D969AD">
          <w:rPr>
            <w:i/>
          </w:rPr>
          <w:t>identification document</w:t>
        </w:r>
        <w:r>
          <w:tab/>
        </w:r>
        <w:r>
          <w:fldChar w:fldCharType="begin"/>
        </w:r>
        <w:r>
          <w:instrText xml:space="preserve"> PAGEREF _Toc522535095 \h </w:instrText>
        </w:r>
        <w:r>
          <w:fldChar w:fldCharType="separate"/>
        </w:r>
        <w:r w:rsidR="00B50070">
          <w:t>40</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096" w:history="1">
        <w:r w:rsidR="00B1442E" w:rsidRPr="00D969AD">
          <w:t>Part 8</w:t>
        </w:r>
        <w:r w:rsidR="00B1442E">
          <w:rPr>
            <w:rFonts w:asciiTheme="minorHAnsi" w:eastAsiaTheme="minorEastAsia" w:hAnsiTheme="minorHAnsi" w:cstheme="minorBidi"/>
            <w:b w:val="0"/>
            <w:sz w:val="22"/>
            <w:szCs w:val="22"/>
            <w:lang w:eastAsia="en-AU"/>
          </w:rPr>
          <w:tab/>
        </w:r>
        <w:r w:rsidR="00B1442E" w:rsidRPr="00D969AD">
          <w:t>Liquor Regulation 2010</w:t>
        </w:r>
        <w:r w:rsidR="00B1442E" w:rsidRPr="00B1442E">
          <w:rPr>
            <w:vanish/>
          </w:rPr>
          <w:tab/>
        </w:r>
        <w:r w:rsidR="00B1442E" w:rsidRPr="00B1442E">
          <w:rPr>
            <w:vanish/>
          </w:rPr>
          <w:fldChar w:fldCharType="begin"/>
        </w:r>
        <w:r w:rsidR="00B1442E" w:rsidRPr="00B1442E">
          <w:rPr>
            <w:vanish/>
          </w:rPr>
          <w:instrText xml:space="preserve"> PAGEREF _Toc522535096 \h </w:instrText>
        </w:r>
        <w:r w:rsidR="00B1442E" w:rsidRPr="00B1442E">
          <w:rPr>
            <w:vanish/>
          </w:rPr>
        </w:r>
        <w:r w:rsidR="00B1442E" w:rsidRPr="00B1442E">
          <w:rPr>
            <w:vanish/>
          </w:rPr>
          <w:fldChar w:fldCharType="separate"/>
        </w:r>
        <w:r w:rsidR="00B50070">
          <w:rPr>
            <w:vanish/>
          </w:rPr>
          <w:t>41</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7" w:history="1">
        <w:r w:rsidRPr="00D969AD">
          <w:t>88</w:t>
        </w:r>
        <w:r>
          <w:rPr>
            <w:rFonts w:asciiTheme="minorHAnsi" w:eastAsiaTheme="minorEastAsia" w:hAnsiTheme="minorHAnsi" w:cstheme="minorBidi"/>
            <w:sz w:val="22"/>
            <w:szCs w:val="22"/>
            <w:lang w:eastAsia="en-AU"/>
          </w:rPr>
          <w:tab/>
        </w:r>
        <w:r w:rsidRPr="00D969AD">
          <w:t>New section 34</w:t>
        </w:r>
        <w:r>
          <w:tab/>
        </w:r>
        <w:r>
          <w:fldChar w:fldCharType="begin"/>
        </w:r>
        <w:r>
          <w:instrText xml:space="preserve"> PAGEREF _Toc522535097 \h </w:instrText>
        </w:r>
        <w:r>
          <w:fldChar w:fldCharType="separate"/>
        </w:r>
        <w:r w:rsidR="00B50070">
          <w:t>41</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098" w:history="1">
        <w:r w:rsidR="00B1442E" w:rsidRPr="00D969AD">
          <w:t>Part 9</w:t>
        </w:r>
        <w:r w:rsidR="00B1442E">
          <w:rPr>
            <w:rFonts w:asciiTheme="minorHAnsi" w:eastAsiaTheme="minorEastAsia" w:hAnsiTheme="minorHAnsi" w:cstheme="minorBidi"/>
            <w:b w:val="0"/>
            <w:sz w:val="22"/>
            <w:szCs w:val="22"/>
            <w:lang w:eastAsia="en-AU"/>
          </w:rPr>
          <w:tab/>
        </w:r>
        <w:r w:rsidR="00B1442E" w:rsidRPr="00D969AD">
          <w:t>Nature Conservation Act 2014</w:t>
        </w:r>
        <w:r w:rsidR="00B1442E" w:rsidRPr="00B1442E">
          <w:rPr>
            <w:vanish/>
          </w:rPr>
          <w:tab/>
        </w:r>
        <w:r w:rsidR="00B1442E" w:rsidRPr="00B1442E">
          <w:rPr>
            <w:vanish/>
          </w:rPr>
          <w:fldChar w:fldCharType="begin"/>
        </w:r>
        <w:r w:rsidR="00B1442E" w:rsidRPr="00B1442E">
          <w:rPr>
            <w:vanish/>
          </w:rPr>
          <w:instrText xml:space="preserve"> PAGEREF _Toc522535098 \h </w:instrText>
        </w:r>
        <w:r w:rsidR="00B1442E" w:rsidRPr="00B1442E">
          <w:rPr>
            <w:vanish/>
          </w:rPr>
        </w:r>
        <w:r w:rsidR="00B1442E" w:rsidRPr="00B1442E">
          <w:rPr>
            <w:vanish/>
          </w:rPr>
          <w:fldChar w:fldCharType="separate"/>
        </w:r>
        <w:r w:rsidR="00B50070">
          <w:rPr>
            <w:vanish/>
          </w:rPr>
          <w:t>42</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099" w:history="1">
        <w:r w:rsidRPr="009F221C">
          <w:rPr>
            <w:rStyle w:val="CharSectNo"/>
          </w:rPr>
          <w:t>89</w:t>
        </w:r>
        <w:r w:rsidRPr="009F221C">
          <w:tab/>
          <w:t>Definitions—pt 4.3</w:t>
        </w:r>
        <w:r>
          <w:br/>
        </w:r>
        <w:r w:rsidRPr="009F221C">
          <w:t>Section 72A</w:t>
        </w:r>
        <w:r>
          <w:tab/>
        </w:r>
        <w:r>
          <w:fldChar w:fldCharType="begin"/>
        </w:r>
        <w:r>
          <w:instrText xml:space="preserve"> PAGEREF _Toc522535099 \h </w:instrText>
        </w:r>
        <w:r>
          <w:fldChar w:fldCharType="separate"/>
        </w:r>
        <w:r w:rsidR="00B50070">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0" w:history="1">
        <w:r w:rsidRPr="009F221C">
          <w:rPr>
            <w:rStyle w:val="CharSectNo"/>
          </w:rPr>
          <w:t>90</w:t>
        </w:r>
        <w:r w:rsidRPr="009F221C">
          <w:tab/>
          <w:t xml:space="preserve">What is a </w:t>
        </w:r>
        <w:r w:rsidRPr="009F221C">
          <w:rPr>
            <w:rStyle w:val="charItals"/>
          </w:rPr>
          <w:t>key threatening processes list</w:t>
        </w:r>
        <w:r w:rsidRPr="009F221C">
          <w:t>?</w:t>
        </w:r>
        <w:r>
          <w:br/>
        </w:r>
        <w:r w:rsidRPr="009F221C">
          <w:t xml:space="preserve">Section 75, definition of </w:t>
        </w:r>
        <w:r w:rsidRPr="009F221C">
          <w:rPr>
            <w:rStyle w:val="charItals"/>
          </w:rPr>
          <w:t>key threatening processes list</w:t>
        </w:r>
        <w:r w:rsidRPr="009F221C">
          <w:t>, paragraph (a)</w:t>
        </w:r>
        <w:r>
          <w:tab/>
        </w:r>
        <w:r>
          <w:fldChar w:fldCharType="begin"/>
        </w:r>
        <w:r>
          <w:instrText xml:space="preserve"> PAGEREF _Toc522535100 \h </w:instrText>
        </w:r>
        <w:r>
          <w:fldChar w:fldCharType="separate"/>
        </w:r>
        <w:r w:rsidR="00B50070">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1" w:history="1">
        <w:r w:rsidRPr="009F221C">
          <w:rPr>
            <w:rStyle w:val="CharSectNo"/>
          </w:rPr>
          <w:t>91</w:t>
        </w:r>
        <w:r w:rsidRPr="009F221C">
          <w:tab/>
          <w:t>Key threatening processes list</w:t>
        </w:r>
        <w:r>
          <w:br/>
        </w:r>
        <w:r w:rsidRPr="009F221C">
          <w:t>Section 79A</w:t>
        </w:r>
        <w:r>
          <w:tab/>
        </w:r>
        <w:r>
          <w:fldChar w:fldCharType="begin"/>
        </w:r>
        <w:r>
          <w:instrText xml:space="preserve"> PAGEREF _Toc522535101 \h </w:instrText>
        </w:r>
        <w:r>
          <w:fldChar w:fldCharType="separate"/>
        </w:r>
        <w:r w:rsidR="00B50070">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2" w:history="1">
        <w:r w:rsidRPr="00D969AD">
          <w:t>92</w:t>
        </w:r>
        <w:r>
          <w:rPr>
            <w:rFonts w:asciiTheme="minorHAnsi" w:eastAsiaTheme="minorEastAsia" w:hAnsiTheme="minorHAnsi" w:cstheme="minorBidi"/>
            <w:sz w:val="22"/>
            <w:szCs w:val="22"/>
            <w:lang w:eastAsia="en-AU"/>
          </w:rPr>
          <w:tab/>
        </w:r>
        <w:r w:rsidRPr="00D969AD">
          <w:t>Sections 79B to 79H</w:t>
        </w:r>
        <w:r>
          <w:tab/>
        </w:r>
        <w:r>
          <w:fldChar w:fldCharType="begin"/>
        </w:r>
        <w:r>
          <w:instrText xml:space="preserve"> PAGEREF _Toc522535102 \h </w:instrText>
        </w:r>
        <w:r>
          <w:fldChar w:fldCharType="separate"/>
        </w:r>
        <w:r w:rsidR="00B50070">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3" w:history="1">
        <w:r w:rsidRPr="009F221C">
          <w:rPr>
            <w:rStyle w:val="CharSectNo"/>
          </w:rPr>
          <w:t>93</w:t>
        </w:r>
        <w:r w:rsidRPr="009F221C">
          <w:tab/>
          <w:t xml:space="preserve">Nominations—scientific committee to carry out </w:t>
        </w:r>
        <w:r w:rsidRPr="009F221C">
          <w:rPr>
            <w:rStyle w:val="charItals"/>
          </w:rPr>
          <w:t>listing assessment</w:t>
        </w:r>
        <w:r>
          <w:rPr>
            <w:rStyle w:val="charItals"/>
          </w:rPr>
          <w:br/>
        </w:r>
        <w:r w:rsidRPr="009F221C">
          <w:t>New section 85 (5) and (6)</w:t>
        </w:r>
        <w:r>
          <w:tab/>
        </w:r>
        <w:r>
          <w:fldChar w:fldCharType="begin"/>
        </w:r>
        <w:r>
          <w:instrText xml:space="preserve"> PAGEREF _Toc522535103 \h </w:instrText>
        </w:r>
        <w:r>
          <w:fldChar w:fldCharType="separate"/>
        </w:r>
        <w:r w:rsidR="00B50070">
          <w:t>42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4" w:history="1">
        <w:r w:rsidRPr="009F221C">
          <w:rPr>
            <w:rStyle w:val="CharSectNo"/>
          </w:rPr>
          <w:t>94</w:t>
        </w:r>
        <w:r w:rsidRPr="009F221C">
          <w:tab/>
          <w:t>Minister to decide whether to include, transfer or omit item</w:t>
        </w:r>
        <w:r>
          <w:br/>
        </w:r>
        <w:r w:rsidRPr="009F221C">
          <w:t>Section 87 (1)</w:t>
        </w:r>
        <w:r>
          <w:tab/>
        </w:r>
        <w:r>
          <w:fldChar w:fldCharType="begin"/>
        </w:r>
        <w:r>
          <w:instrText xml:space="preserve"> PAGEREF _Toc522535104 \h </w:instrText>
        </w:r>
        <w:r>
          <w:fldChar w:fldCharType="separate"/>
        </w:r>
        <w:r w:rsidR="00B50070">
          <w:t>43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5" w:history="1">
        <w:r w:rsidRPr="00D969AD">
          <w:t>95</w:t>
        </w:r>
        <w:r>
          <w:rPr>
            <w:rFonts w:asciiTheme="minorHAnsi" w:eastAsiaTheme="minorEastAsia" w:hAnsiTheme="minorHAnsi" w:cstheme="minorBidi"/>
            <w:sz w:val="22"/>
            <w:szCs w:val="22"/>
            <w:lang w:eastAsia="en-AU"/>
          </w:rPr>
          <w:tab/>
        </w:r>
        <w:r w:rsidRPr="00D969AD">
          <w:t>Section 87 (2), note</w:t>
        </w:r>
        <w:r>
          <w:tab/>
        </w:r>
        <w:r>
          <w:fldChar w:fldCharType="begin"/>
        </w:r>
        <w:r>
          <w:instrText xml:space="preserve"> PAGEREF _Toc522535105 \h </w:instrText>
        </w:r>
        <w:r>
          <w:fldChar w:fldCharType="separate"/>
        </w:r>
        <w:r w:rsidR="00B50070">
          <w:t>43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6" w:history="1">
        <w:r w:rsidRPr="00D969AD">
          <w:t>96</w:t>
        </w:r>
        <w:r>
          <w:rPr>
            <w:rFonts w:asciiTheme="minorHAnsi" w:eastAsiaTheme="minorEastAsia" w:hAnsiTheme="minorHAnsi" w:cstheme="minorBidi"/>
            <w:sz w:val="22"/>
            <w:szCs w:val="22"/>
            <w:lang w:eastAsia="en-AU"/>
          </w:rPr>
          <w:tab/>
        </w:r>
        <w:r w:rsidRPr="00D969AD">
          <w:t>Sections 88 (2) (a), 89 (2) (a) and 90 (2) (a)</w:t>
        </w:r>
        <w:r>
          <w:tab/>
        </w:r>
        <w:r>
          <w:fldChar w:fldCharType="begin"/>
        </w:r>
        <w:r>
          <w:instrText xml:space="preserve"> PAGEREF _Toc522535106 \h </w:instrText>
        </w:r>
        <w:r>
          <w:fldChar w:fldCharType="separate"/>
        </w:r>
        <w:r w:rsidR="00B50070">
          <w:t>43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7" w:history="1">
        <w:r w:rsidRPr="009F221C">
          <w:rPr>
            <w:rStyle w:val="CharSectNo"/>
          </w:rPr>
          <w:t>97</w:t>
        </w:r>
        <w:r w:rsidRPr="009F221C">
          <w:tab/>
          <w:t>Minister may include or transfer nationally threatened items without nomination</w:t>
        </w:r>
        <w:r>
          <w:br/>
        </w:r>
        <w:r w:rsidRPr="009F221C">
          <w:t>Section 90A (3) (b)</w:t>
        </w:r>
        <w:r>
          <w:tab/>
        </w:r>
        <w:r>
          <w:fldChar w:fldCharType="begin"/>
        </w:r>
        <w:r>
          <w:instrText xml:space="preserve"> PAGEREF _Toc522535107 \h </w:instrText>
        </w:r>
        <w:r>
          <w:fldChar w:fldCharType="separate"/>
        </w:r>
        <w:r w:rsidR="00B50070">
          <w:t>43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8" w:history="1">
        <w:r w:rsidRPr="00D969AD">
          <w:t>98</w:t>
        </w:r>
        <w:r>
          <w:rPr>
            <w:rFonts w:asciiTheme="minorHAnsi" w:eastAsiaTheme="minorEastAsia" w:hAnsiTheme="minorHAnsi" w:cstheme="minorBidi"/>
            <w:sz w:val="22"/>
            <w:szCs w:val="22"/>
            <w:lang w:eastAsia="en-AU"/>
          </w:rPr>
          <w:tab/>
        </w:r>
        <w:r w:rsidRPr="00D969AD">
          <w:t>Sections 90C and 90D</w:t>
        </w:r>
        <w:r>
          <w:tab/>
        </w:r>
        <w:r>
          <w:fldChar w:fldCharType="begin"/>
        </w:r>
        <w:r>
          <w:instrText xml:space="preserve"> PAGEREF _Toc522535108 \h </w:instrText>
        </w:r>
        <w:r>
          <w:fldChar w:fldCharType="separate"/>
        </w:r>
        <w:r w:rsidR="00B50070">
          <w:t>44</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09" w:history="1">
        <w:r w:rsidRPr="009F221C">
          <w:rPr>
            <w:rStyle w:val="CharSectNo"/>
          </w:rPr>
          <w:t>99</w:t>
        </w:r>
        <w:r w:rsidRPr="009F221C">
          <w:tab/>
          <w:t>Conservation advice—adopting advice for nationally threatened item</w:t>
        </w:r>
        <w:r>
          <w:br/>
        </w:r>
        <w:r w:rsidRPr="009F221C">
          <w:t>Section 90E (2)</w:t>
        </w:r>
        <w:r>
          <w:tab/>
        </w:r>
        <w:r>
          <w:fldChar w:fldCharType="begin"/>
        </w:r>
        <w:r>
          <w:instrText xml:space="preserve"> PAGEREF _Toc522535109 \h </w:instrText>
        </w:r>
        <w:r>
          <w:fldChar w:fldCharType="separate"/>
        </w:r>
        <w:r w:rsidR="00B50070">
          <w:t>45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0" w:history="1">
        <w:r w:rsidRPr="00D969AD">
          <w:t>100</w:t>
        </w:r>
        <w:r>
          <w:rPr>
            <w:rFonts w:asciiTheme="minorHAnsi" w:eastAsiaTheme="minorEastAsia" w:hAnsiTheme="minorHAnsi" w:cstheme="minorBidi"/>
            <w:sz w:val="22"/>
            <w:szCs w:val="22"/>
            <w:lang w:eastAsia="en-AU"/>
          </w:rPr>
          <w:tab/>
        </w:r>
        <w:r w:rsidRPr="00D969AD">
          <w:t>Section 90E (2)</w:t>
        </w:r>
        <w:r>
          <w:tab/>
        </w:r>
        <w:r>
          <w:fldChar w:fldCharType="begin"/>
        </w:r>
        <w:r>
          <w:instrText xml:space="preserve"> PAGEREF _Toc522535110 \h </w:instrText>
        </w:r>
        <w:r>
          <w:fldChar w:fldCharType="separate"/>
        </w:r>
        <w:r w:rsidR="00B50070">
          <w:t>45</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1" w:history="1">
        <w:r w:rsidRPr="00D969AD">
          <w:t>101</w:t>
        </w:r>
        <w:r>
          <w:rPr>
            <w:rFonts w:asciiTheme="minorHAnsi" w:eastAsiaTheme="minorEastAsia" w:hAnsiTheme="minorHAnsi" w:cstheme="minorBidi"/>
            <w:sz w:val="22"/>
            <w:szCs w:val="22"/>
            <w:lang w:eastAsia="en-AU"/>
          </w:rPr>
          <w:tab/>
        </w:r>
        <w:r w:rsidRPr="00D969AD">
          <w:t>Section 90E (3)</w:t>
        </w:r>
        <w:r>
          <w:tab/>
        </w:r>
        <w:r>
          <w:fldChar w:fldCharType="begin"/>
        </w:r>
        <w:r>
          <w:instrText xml:space="preserve"> PAGEREF _Toc522535111 \h </w:instrText>
        </w:r>
        <w:r>
          <w:fldChar w:fldCharType="separate"/>
        </w:r>
        <w:r w:rsidR="00B50070">
          <w:t>46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2" w:history="1">
        <w:r w:rsidRPr="009F221C">
          <w:rPr>
            <w:rStyle w:val="CharSectNo"/>
          </w:rPr>
          <w:t>102</w:t>
        </w:r>
        <w:r w:rsidRPr="009F221C">
          <w:tab/>
          <w:t>Conservation advice—scientific committee to review</w:t>
        </w:r>
        <w:r>
          <w:br/>
        </w:r>
        <w:r w:rsidRPr="009F221C">
          <w:t>Section 90F (2)</w:t>
        </w:r>
        <w:r>
          <w:tab/>
        </w:r>
        <w:r>
          <w:fldChar w:fldCharType="begin"/>
        </w:r>
        <w:r>
          <w:instrText xml:space="preserve"> PAGEREF _Toc522535112 \h </w:instrText>
        </w:r>
        <w:r>
          <w:fldChar w:fldCharType="separate"/>
        </w:r>
        <w:r w:rsidR="00B50070">
          <w:t>46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3" w:history="1">
        <w:r w:rsidRPr="009F221C">
          <w:rPr>
            <w:rStyle w:val="CharSectNo"/>
          </w:rPr>
          <w:t>103</w:t>
        </w:r>
        <w:r w:rsidRPr="009F221C">
          <w:tab/>
          <w:t>Minister may make minor amendments</w:t>
        </w:r>
        <w:r>
          <w:br/>
        </w:r>
        <w:r w:rsidRPr="009F221C">
          <w:t>Section 94 (2) (b)</w:t>
        </w:r>
        <w:r>
          <w:tab/>
        </w:r>
        <w:r>
          <w:fldChar w:fldCharType="begin"/>
        </w:r>
        <w:r>
          <w:instrText xml:space="preserve"> PAGEREF _Toc522535113 \h </w:instrText>
        </w:r>
        <w:r>
          <w:fldChar w:fldCharType="separate"/>
        </w:r>
        <w:r w:rsidR="00B50070">
          <w:t>46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4" w:history="1">
        <w:r w:rsidRPr="009F221C">
          <w:rPr>
            <w:rStyle w:val="CharSectNo"/>
          </w:rPr>
          <w:t>104</w:t>
        </w:r>
        <w:r w:rsidRPr="009F221C">
          <w:tab/>
          <w:t>Minor amendment—including similar species</w:t>
        </w:r>
        <w:r>
          <w:br/>
        </w:r>
        <w:r w:rsidRPr="009F221C">
          <w:t>Section 95 (2) and note</w:t>
        </w:r>
        <w:r>
          <w:tab/>
        </w:r>
        <w:r>
          <w:fldChar w:fldCharType="begin"/>
        </w:r>
        <w:r>
          <w:instrText xml:space="preserve"> PAGEREF _Toc522535114 \h </w:instrText>
        </w:r>
        <w:r>
          <w:fldChar w:fldCharType="separate"/>
        </w:r>
        <w:r w:rsidR="00B50070">
          <w:t>46</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5" w:history="1">
        <w:r w:rsidRPr="009F221C">
          <w:rPr>
            <w:rStyle w:val="CharSectNo"/>
          </w:rPr>
          <w:t>105</w:t>
        </w:r>
        <w:r w:rsidRPr="009F221C">
          <w:tab/>
          <w:t>Minor amendment—omitting similar species</w:t>
        </w:r>
        <w:r>
          <w:br/>
        </w:r>
        <w:r w:rsidRPr="009F221C">
          <w:t>Section 96 (2) and note</w:t>
        </w:r>
        <w:r>
          <w:tab/>
        </w:r>
        <w:r>
          <w:fldChar w:fldCharType="begin"/>
        </w:r>
        <w:r>
          <w:instrText xml:space="preserve"> PAGEREF _Toc522535115 \h </w:instrText>
        </w:r>
        <w:r>
          <w:fldChar w:fldCharType="separate"/>
        </w:r>
        <w:r w:rsidR="00B50070">
          <w:t>47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6" w:history="1">
        <w:r w:rsidRPr="00D969AD">
          <w:t>106</w:t>
        </w:r>
        <w:r>
          <w:rPr>
            <w:rFonts w:asciiTheme="minorHAnsi" w:eastAsiaTheme="minorEastAsia" w:hAnsiTheme="minorHAnsi" w:cstheme="minorBidi"/>
            <w:sz w:val="22"/>
            <w:szCs w:val="22"/>
            <w:lang w:eastAsia="en-AU"/>
          </w:rPr>
          <w:tab/>
        </w:r>
        <w:r w:rsidRPr="00D969AD">
          <w:t xml:space="preserve">Dictionary, definition of </w:t>
        </w:r>
        <w:r w:rsidRPr="00D969AD">
          <w:rPr>
            <w:i/>
          </w:rPr>
          <w:t>listing assessment</w:t>
        </w:r>
        <w:r>
          <w:tab/>
        </w:r>
        <w:r>
          <w:fldChar w:fldCharType="begin"/>
        </w:r>
        <w:r>
          <w:instrText xml:space="preserve"> PAGEREF _Toc522535116 \h </w:instrText>
        </w:r>
        <w:r>
          <w:fldChar w:fldCharType="separate"/>
        </w:r>
        <w:r w:rsidR="00B50070">
          <w:t>47</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7" w:history="1">
        <w:r w:rsidRPr="00D969AD">
          <w:t>107</w:t>
        </w:r>
        <w:r>
          <w:rPr>
            <w:rFonts w:asciiTheme="minorHAnsi" w:eastAsiaTheme="minorEastAsia" w:hAnsiTheme="minorHAnsi" w:cstheme="minorBidi"/>
            <w:sz w:val="22"/>
            <w:szCs w:val="22"/>
            <w:lang w:eastAsia="en-AU"/>
          </w:rPr>
          <w:tab/>
        </w:r>
        <w:r w:rsidRPr="00D969AD">
          <w:t xml:space="preserve">Dictionary, definition of </w:t>
        </w:r>
        <w:r w:rsidRPr="00D969AD">
          <w:rPr>
            <w:i/>
          </w:rPr>
          <w:t>public consultation notice</w:t>
        </w:r>
        <w:r>
          <w:tab/>
        </w:r>
        <w:r>
          <w:fldChar w:fldCharType="begin"/>
        </w:r>
        <w:r>
          <w:instrText xml:space="preserve"> PAGEREF _Toc522535117 \h </w:instrText>
        </w:r>
        <w:r>
          <w:fldChar w:fldCharType="separate"/>
        </w:r>
        <w:r w:rsidR="00B50070">
          <w:t>47</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118" w:history="1">
        <w:r w:rsidR="00B1442E" w:rsidRPr="00D969AD">
          <w:t>Part 10</w:t>
        </w:r>
        <w:r w:rsidR="00B1442E">
          <w:rPr>
            <w:rFonts w:asciiTheme="minorHAnsi" w:eastAsiaTheme="minorEastAsia" w:hAnsiTheme="minorHAnsi" w:cstheme="minorBidi"/>
            <w:b w:val="0"/>
            <w:sz w:val="22"/>
            <w:szCs w:val="22"/>
            <w:lang w:eastAsia="en-AU"/>
          </w:rPr>
          <w:tab/>
        </w:r>
        <w:r w:rsidR="00B1442E" w:rsidRPr="00D969AD">
          <w:t>Planning and Development Act 2007</w:t>
        </w:r>
        <w:r w:rsidR="00B1442E" w:rsidRPr="00B1442E">
          <w:rPr>
            <w:vanish/>
          </w:rPr>
          <w:tab/>
        </w:r>
        <w:r w:rsidR="00B1442E" w:rsidRPr="00B1442E">
          <w:rPr>
            <w:vanish/>
          </w:rPr>
          <w:fldChar w:fldCharType="begin"/>
        </w:r>
        <w:r w:rsidR="00B1442E" w:rsidRPr="00B1442E">
          <w:rPr>
            <w:vanish/>
          </w:rPr>
          <w:instrText xml:space="preserve"> PAGEREF _Toc522535118 \h </w:instrText>
        </w:r>
        <w:r w:rsidR="00B1442E" w:rsidRPr="00B1442E">
          <w:rPr>
            <w:vanish/>
          </w:rPr>
        </w:r>
        <w:r w:rsidR="00B1442E" w:rsidRPr="00B1442E">
          <w:rPr>
            <w:vanish/>
          </w:rPr>
          <w:fldChar w:fldCharType="separate"/>
        </w:r>
        <w:r w:rsidR="00B50070">
          <w:rPr>
            <w:vanish/>
          </w:rPr>
          <w:t>48</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19" w:history="1">
        <w:r w:rsidRPr="009F221C">
          <w:rPr>
            <w:rStyle w:val="CharSectNo"/>
          </w:rPr>
          <w:t>108</w:t>
        </w:r>
        <w:r w:rsidRPr="009F221C">
          <w:tab/>
          <w:t>Consideration of whether review of planning strategy necessary</w:t>
        </w:r>
        <w:r>
          <w:br/>
        </w:r>
        <w:r w:rsidRPr="009F221C">
          <w:t>Section 110 (3)</w:t>
        </w:r>
        <w:r>
          <w:tab/>
        </w:r>
        <w:r>
          <w:fldChar w:fldCharType="begin"/>
        </w:r>
        <w:r>
          <w:instrText xml:space="preserve"> PAGEREF _Toc522535119 \h </w:instrText>
        </w:r>
        <w:r>
          <w:fldChar w:fldCharType="separate"/>
        </w:r>
        <w:r w:rsidR="00B50070">
          <w:t>48</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120" w:history="1">
        <w:r w:rsidR="00B1442E" w:rsidRPr="00D969AD">
          <w:t>Part 11</w:t>
        </w:r>
        <w:r w:rsidR="00B1442E">
          <w:rPr>
            <w:rFonts w:asciiTheme="minorHAnsi" w:eastAsiaTheme="minorEastAsia" w:hAnsiTheme="minorHAnsi" w:cstheme="minorBidi"/>
            <w:b w:val="0"/>
            <w:sz w:val="22"/>
            <w:szCs w:val="22"/>
            <w:lang w:eastAsia="en-AU"/>
          </w:rPr>
          <w:tab/>
        </w:r>
        <w:r w:rsidR="00B1442E" w:rsidRPr="00D969AD">
          <w:t>Sale of Motor Vehicles Act 1977</w:t>
        </w:r>
        <w:r w:rsidR="00B1442E" w:rsidRPr="00B1442E">
          <w:rPr>
            <w:vanish/>
          </w:rPr>
          <w:tab/>
        </w:r>
        <w:r w:rsidR="00B1442E" w:rsidRPr="00B1442E">
          <w:rPr>
            <w:vanish/>
          </w:rPr>
          <w:fldChar w:fldCharType="begin"/>
        </w:r>
        <w:r w:rsidR="00B1442E" w:rsidRPr="00B1442E">
          <w:rPr>
            <w:vanish/>
          </w:rPr>
          <w:instrText xml:space="preserve"> PAGEREF _Toc522535120 \h </w:instrText>
        </w:r>
        <w:r w:rsidR="00B1442E" w:rsidRPr="00B1442E">
          <w:rPr>
            <w:vanish/>
          </w:rPr>
        </w:r>
        <w:r w:rsidR="00B1442E" w:rsidRPr="00B1442E">
          <w:rPr>
            <w:vanish/>
          </w:rPr>
          <w:fldChar w:fldCharType="separate"/>
        </w:r>
        <w:r w:rsidR="00B50070">
          <w:rPr>
            <w:vanish/>
          </w:rPr>
          <w:t>49</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1" w:history="1">
        <w:r w:rsidRPr="009F221C">
          <w:rPr>
            <w:rStyle w:val="CharSectNo"/>
          </w:rPr>
          <w:t>109</w:t>
        </w:r>
        <w:r w:rsidRPr="009F221C">
          <w:tab/>
          <w:t>Information to be recorded in dealings register</w:t>
        </w:r>
        <w:r>
          <w:br/>
        </w:r>
        <w:r w:rsidRPr="009F221C">
          <w:t>Section 16 (4) and (5)</w:t>
        </w:r>
        <w:r>
          <w:tab/>
        </w:r>
        <w:r>
          <w:fldChar w:fldCharType="begin"/>
        </w:r>
        <w:r>
          <w:instrText xml:space="preserve"> PAGEREF _Toc522535121 \h </w:instrText>
        </w:r>
        <w:r>
          <w:fldChar w:fldCharType="separate"/>
        </w:r>
        <w:r w:rsidR="00B50070">
          <w:t>49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2" w:history="1">
        <w:r w:rsidRPr="009F221C">
          <w:rPr>
            <w:rStyle w:val="CharSectNo"/>
          </w:rPr>
          <w:t>110</w:t>
        </w:r>
        <w:r w:rsidRPr="009F221C">
          <w:tab/>
          <w:t>Power to enter premises</w:t>
        </w:r>
        <w:r>
          <w:br/>
        </w:r>
        <w:r w:rsidRPr="009F221C">
          <w:t>Section 70A (1) (b) (iii)</w:t>
        </w:r>
        <w:r>
          <w:tab/>
        </w:r>
        <w:r>
          <w:fldChar w:fldCharType="begin"/>
        </w:r>
        <w:r>
          <w:instrText xml:space="preserve"> PAGEREF _Toc522535122 \h </w:instrText>
        </w:r>
        <w:r>
          <w:fldChar w:fldCharType="separate"/>
        </w:r>
        <w:r w:rsidR="00B50070">
          <w:t>49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3" w:history="1">
        <w:r w:rsidRPr="00D969AD">
          <w:t>111</w:t>
        </w:r>
        <w:r>
          <w:rPr>
            <w:rFonts w:asciiTheme="minorHAnsi" w:eastAsiaTheme="minorEastAsia" w:hAnsiTheme="minorHAnsi" w:cstheme="minorBidi"/>
            <w:sz w:val="22"/>
            <w:szCs w:val="22"/>
            <w:lang w:eastAsia="en-AU"/>
          </w:rPr>
          <w:tab/>
        </w:r>
        <w:r w:rsidRPr="00D969AD">
          <w:t xml:space="preserve">Dictionary, definition of </w:t>
        </w:r>
        <w:r w:rsidRPr="00D969AD">
          <w:rPr>
            <w:i/>
          </w:rPr>
          <w:t>car market operator</w:t>
        </w:r>
        <w:r>
          <w:tab/>
        </w:r>
        <w:r>
          <w:fldChar w:fldCharType="begin"/>
        </w:r>
        <w:r>
          <w:instrText xml:space="preserve"> PAGEREF _Toc522535123 \h </w:instrText>
        </w:r>
        <w:r>
          <w:fldChar w:fldCharType="separate"/>
        </w:r>
        <w:r w:rsidR="00B50070">
          <w:t>49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4" w:history="1">
        <w:r w:rsidRPr="00D969AD">
          <w:t>112</w:t>
        </w:r>
        <w:r>
          <w:rPr>
            <w:rFonts w:asciiTheme="minorHAnsi" w:eastAsiaTheme="minorEastAsia" w:hAnsiTheme="minorHAnsi" w:cstheme="minorBidi"/>
            <w:sz w:val="22"/>
            <w:szCs w:val="22"/>
            <w:lang w:eastAsia="en-AU"/>
          </w:rPr>
          <w:tab/>
        </w:r>
        <w:r w:rsidRPr="00D969AD">
          <w:t xml:space="preserve">Dictionary, definition of </w:t>
        </w:r>
        <w:r w:rsidRPr="00D969AD">
          <w:rPr>
            <w:i/>
          </w:rPr>
          <w:t>dealer</w:t>
        </w:r>
        <w:r w:rsidRPr="00D969AD">
          <w:t>, paragraph (b) (iii)</w:t>
        </w:r>
        <w:r>
          <w:tab/>
        </w:r>
        <w:r>
          <w:fldChar w:fldCharType="begin"/>
        </w:r>
        <w:r>
          <w:instrText xml:space="preserve"> PAGEREF _Toc522535124 \h </w:instrText>
        </w:r>
        <w:r>
          <w:fldChar w:fldCharType="separate"/>
        </w:r>
        <w:r w:rsidR="00B50070">
          <w:t>49</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5" w:history="1">
        <w:r w:rsidRPr="00D969AD">
          <w:t>113</w:t>
        </w:r>
        <w:r>
          <w:rPr>
            <w:rFonts w:asciiTheme="minorHAnsi" w:eastAsiaTheme="minorEastAsia" w:hAnsiTheme="minorHAnsi" w:cstheme="minorBidi"/>
            <w:sz w:val="22"/>
            <w:szCs w:val="22"/>
            <w:lang w:eastAsia="en-AU"/>
          </w:rPr>
          <w:tab/>
        </w:r>
        <w:r w:rsidRPr="00D969AD">
          <w:t xml:space="preserve">Dictionary, definition of </w:t>
        </w:r>
        <w:r w:rsidRPr="00D969AD">
          <w:rPr>
            <w:i/>
          </w:rPr>
          <w:t>wholesaler</w:t>
        </w:r>
        <w:r>
          <w:tab/>
        </w:r>
        <w:r>
          <w:fldChar w:fldCharType="begin"/>
        </w:r>
        <w:r>
          <w:instrText xml:space="preserve"> PAGEREF _Toc522535125 \h </w:instrText>
        </w:r>
        <w:r>
          <w:fldChar w:fldCharType="separate"/>
        </w:r>
        <w:r w:rsidR="00B50070">
          <w:t>49</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126" w:history="1">
        <w:r w:rsidR="00B1442E" w:rsidRPr="00D969AD">
          <w:t>Part 12</w:t>
        </w:r>
        <w:r w:rsidR="00B1442E">
          <w:rPr>
            <w:rFonts w:asciiTheme="minorHAnsi" w:eastAsiaTheme="minorEastAsia" w:hAnsiTheme="minorHAnsi" w:cstheme="minorBidi"/>
            <w:b w:val="0"/>
            <w:sz w:val="22"/>
            <w:szCs w:val="22"/>
            <w:lang w:eastAsia="en-AU"/>
          </w:rPr>
          <w:tab/>
        </w:r>
        <w:r w:rsidR="00B1442E" w:rsidRPr="00D969AD">
          <w:t>Tobacco and Other Smoking Products Act 1927</w:t>
        </w:r>
        <w:r w:rsidR="00B1442E" w:rsidRPr="00B1442E">
          <w:rPr>
            <w:vanish/>
          </w:rPr>
          <w:tab/>
        </w:r>
        <w:r w:rsidR="00B1442E" w:rsidRPr="00B1442E">
          <w:rPr>
            <w:vanish/>
          </w:rPr>
          <w:fldChar w:fldCharType="begin"/>
        </w:r>
        <w:r w:rsidR="00B1442E" w:rsidRPr="00B1442E">
          <w:rPr>
            <w:vanish/>
          </w:rPr>
          <w:instrText xml:space="preserve"> PAGEREF _Toc522535126 \h </w:instrText>
        </w:r>
        <w:r w:rsidR="00B1442E" w:rsidRPr="00B1442E">
          <w:rPr>
            <w:vanish/>
          </w:rPr>
        </w:r>
        <w:r w:rsidR="00B1442E" w:rsidRPr="00B1442E">
          <w:rPr>
            <w:vanish/>
          </w:rPr>
          <w:fldChar w:fldCharType="separate"/>
        </w:r>
        <w:r w:rsidR="00B50070">
          <w:rPr>
            <w:vanish/>
          </w:rPr>
          <w:t>50</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7" w:history="1">
        <w:r w:rsidRPr="009F221C">
          <w:rPr>
            <w:rStyle w:val="CharSectNo"/>
          </w:rPr>
          <w:t>114</w:t>
        </w:r>
        <w:r w:rsidRPr="009F221C">
          <w:tab/>
          <w:t>Supply of smoking product to under 18 year olds</w:t>
        </w:r>
        <w:r>
          <w:br/>
        </w:r>
        <w:r w:rsidRPr="009F221C">
          <w:t>Section 14 (6)</w:t>
        </w:r>
        <w:r>
          <w:tab/>
        </w:r>
        <w:r>
          <w:fldChar w:fldCharType="begin"/>
        </w:r>
        <w:r>
          <w:instrText xml:space="preserve"> PAGEREF _Toc522535127 \h </w:instrText>
        </w:r>
        <w:r>
          <w:fldChar w:fldCharType="separate"/>
        </w:r>
        <w:r w:rsidR="00B50070">
          <w:t>50</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28" w:history="1">
        <w:r w:rsidRPr="00D969AD">
          <w:t>115</w:t>
        </w:r>
        <w:r>
          <w:rPr>
            <w:rFonts w:asciiTheme="minorHAnsi" w:eastAsiaTheme="minorEastAsia" w:hAnsiTheme="minorHAnsi" w:cstheme="minorBidi"/>
            <w:sz w:val="22"/>
            <w:szCs w:val="22"/>
            <w:lang w:eastAsia="en-AU"/>
          </w:rPr>
          <w:tab/>
        </w:r>
        <w:r w:rsidRPr="00D969AD">
          <w:t>Dictionary, note 2</w:t>
        </w:r>
        <w:r>
          <w:tab/>
        </w:r>
        <w:r>
          <w:fldChar w:fldCharType="begin"/>
        </w:r>
        <w:r>
          <w:instrText xml:space="preserve"> PAGEREF _Toc522535128 \h </w:instrText>
        </w:r>
        <w:r>
          <w:fldChar w:fldCharType="separate"/>
        </w:r>
        <w:r w:rsidR="00B50070">
          <w:t>51</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129" w:history="1">
        <w:r w:rsidR="00B1442E" w:rsidRPr="00D969AD">
          <w:t>Part 13</w:t>
        </w:r>
        <w:r w:rsidR="00B1442E">
          <w:rPr>
            <w:rFonts w:asciiTheme="minorHAnsi" w:eastAsiaTheme="minorEastAsia" w:hAnsiTheme="minorHAnsi" w:cstheme="minorBidi"/>
            <w:b w:val="0"/>
            <w:sz w:val="22"/>
            <w:szCs w:val="22"/>
            <w:lang w:eastAsia="en-AU"/>
          </w:rPr>
          <w:tab/>
        </w:r>
        <w:r w:rsidR="00B1442E" w:rsidRPr="00D969AD">
          <w:t>Traders (Licensing) Act 2016</w:t>
        </w:r>
        <w:r w:rsidR="00B1442E" w:rsidRPr="00B1442E">
          <w:rPr>
            <w:vanish/>
          </w:rPr>
          <w:tab/>
        </w:r>
        <w:r w:rsidR="00B1442E" w:rsidRPr="00B1442E">
          <w:rPr>
            <w:vanish/>
          </w:rPr>
          <w:fldChar w:fldCharType="begin"/>
        </w:r>
        <w:r w:rsidR="00B1442E" w:rsidRPr="00B1442E">
          <w:rPr>
            <w:vanish/>
          </w:rPr>
          <w:instrText xml:space="preserve"> PAGEREF _Toc522535129 \h </w:instrText>
        </w:r>
        <w:r w:rsidR="00B1442E" w:rsidRPr="00B1442E">
          <w:rPr>
            <w:vanish/>
          </w:rPr>
        </w:r>
        <w:r w:rsidR="00B1442E" w:rsidRPr="00B1442E">
          <w:rPr>
            <w:vanish/>
          </w:rPr>
          <w:fldChar w:fldCharType="separate"/>
        </w:r>
        <w:r w:rsidR="00B50070">
          <w:rPr>
            <w:vanish/>
          </w:rPr>
          <w:t>52</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0" w:history="1">
        <w:r w:rsidRPr="009F221C">
          <w:rPr>
            <w:rStyle w:val="CharSectNo"/>
          </w:rPr>
          <w:t>116</w:t>
        </w:r>
        <w:r w:rsidRPr="009F221C">
          <w:tab/>
          <w:t xml:space="preserve">Meaning of </w:t>
        </w:r>
        <w:r w:rsidRPr="009F221C">
          <w:rPr>
            <w:rStyle w:val="charItals"/>
          </w:rPr>
          <w:t>trader</w:t>
        </w:r>
        <w:r>
          <w:rPr>
            <w:rStyle w:val="charItals"/>
          </w:rPr>
          <w:br/>
        </w:r>
        <w:r w:rsidRPr="009F221C">
          <w:t>Section 7 (a)</w:t>
        </w:r>
        <w:r>
          <w:tab/>
        </w:r>
        <w:r>
          <w:fldChar w:fldCharType="begin"/>
        </w:r>
        <w:r>
          <w:instrText xml:space="preserve"> PAGEREF _Toc522535130 \h </w:instrText>
        </w:r>
        <w:r>
          <w:fldChar w:fldCharType="separate"/>
        </w:r>
        <w:r w:rsidR="00B50070">
          <w:t>52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1" w:history="1">
        <w:r w:rsidRPr="009F221C">
          <w:rPr>
            <w:rStyle w:val="CharSectNo"/>
          </w:rPr>
          <w:t>117</w:t>
        </w:r>
        <w:r w:rsidRPr="009F221C">
          <w:tab/>
          <w:t xml:space="preserve">Meaning of </w:t>
        </w:r>
        <w:r w:rsidRPr="009F221C">
          <w:rPr>
            <w:rStyle w:val="charItals"/>
          </w:rPr>
          <w:t>car market operator</w:t>
        </w:r>
        <w:r>
          <w:rPr>
            <w:rStyle w:val="charItals"/>
          </w:rPr>
          <w:br/>
        </w:r>
        <w:r w:rsidRPr="009F221C">
          <w:t>Section 8</w:t>
        </w:r>
        <w:r>
          <w:tab/>
        </w:r>
        <w:r>
          <w:fldChar w:fldCharType="begin"/>
        </w:r>
        <w:r>
          <w:instrText xml:space="preserve"> PAGEREF _Toc522535131 \h </w:instrText>
        </w:r>
        <w:r>
          <w:fldChar w:fldCharType="separate"/>
        </w:r>
        <w:r w:rsidR="00B50070">
          <w:t>52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2" w:history="1">
        <w:r w:rsidRPr="009F221C">
          <w:rPr>
            <w:rStyle w:val="CharSectNo"/>
          </w:rPr>
          <w:t>118</w:t>
        </w:r>
        <w:r w:rsidRPr="009F221C">
          <w:tab/>
          <w:t>Definitions—pt 20</w:t>
        </w:r>
        <w:r>
          <w:br/>
        </w:r>
        <w:r w:rsidRPr="009F221C">
          <w:t xml:space="preserve">Section 150, definition of </w:t>
        </w:r>
        <w:r w:rsidRPr="009F221C">
          <w:rPr>
            <w:rStyle w:val="charItals"/>
          </w:rPr>
          <w:t>operational Act licence</w:t>
        </w:r>
        <w:r w:rsidRPr="009F221C">
          <w:t>, paragraph (a)</w:t>
        </w:r>
        <w:r>
          <w:tab/>
        </w:r>
        <w:r>
          <w:fldChar w:fldCharType="begin"/>
        </w:r>
        <w:r>
          <w:instrText xml:space="preserve"> PAGEREF _Toc522535132 \h </w:instrText>
        </w:r>
        <w:r>
          <w:fldChar w:fldCharType="separate"/>
        </w:r>
        <w:r w:rsidR="00B50070">
          <w:t>52</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3" w:history="1">
        <w:r w:rsidRPr="00D969AD">
          <w:t>119</w:t>
        </w:r>
        <w:r>
          <w:rPr>
            <w:rFonts w:asciiTheme="minorHAnsi" w:eastAsiaTheme="minorEastAsia" w:hAnsiTheme="minorHAnsi" w:cstheme="minorBidi"/>
            <w:sz w:val="22"/>
            <w:szCs w:val="22"/>
            <w:lang w:eastAsia="en-AU"/>
          </w:rPr>
          <w:tab/>
        </w:r>
        <w:r w:rsidRPr="00D969AD">
          <w:t xml:space="preserve">Dictionary, definition of </w:t>
        </w:r>
        <w:r w:rsidRPr="00D969AD">
          <w:rPr>
            <w:i/>
          </w:rPr>
          <w:t>car market operator</w:t>
        </w:r>
        <w:r>
          <w:tab/>
        </w:r>
        <w:r>
          <w:fldChar w:fldCharType="begin"/>
        </w:r>
        <w:r>
          <w:instrText xml:space="preserve"> PAGEREF _Toc522535133 \h </w:instrText>
        </w:r>
        <w:r>
          <w:fldChar w:fldCharType="separate"/>
        </w:r>
        <w:r w:rsidR="00B50070">
          <w:t>52</w:t>
        </w:r>
        <w:r>
          <w:fldChar w:fldCharType="end"/>
        </w:r>
      </w:hyperlink>
    </w:p>
    <w:p w:rsidR="00B1442E" w:rsidRDefault="00386175">
      <w:pPr>
        <w:pStyle w:val="TOC2"/>
        <w:rPr>
          <w:rFonts w:asciiTheme="minorHAnsi" w:eastAsiaTheme="minorEastAsia" w:hAnsiTheme="minorHAnsi" w:cstheme="minorBidi"/>
          <w:b w:val="0"/>
          <w:sz w:val="22"/>
          <w:szCs w:val="22"/>
          <w:lang w:eastAsia="en-AU"/>
        </w:rPr>
      </w:pPr>
      <w:hyperlink w:anchor="_Toc522535134" w:history="1">
        <w:r w:rsidR="00B1442E" w:rsidRPr="00D969AD">
          <w:t>Part 14</w:t>
        </w:r>
        <w:r w:rsidR="00B1442E">
          <w:rPr>
            <w:rFonts w:asciiTheme="minorHAnsi" w:eastAsiaTheme="minorEastAsia" w:hAnsiTheme="minorHAnsi" w:cstheme="minorBidi"/>
            <w:b w:val="0"/>
            <w:sz w:val="22"/>
            <w:szCs w:val="22"/>
            <w:lang w:eastAsia="en-AU"/>
          </w:rPr>
          <w:tab/>
        </w:r>
        <w:r w:rsidR="00B1442E" w:rsidRPr="00D969AD">
          <w:t>Traders (Licensing) Regulation 2017</w:t>
        </w:r>
        <w:r w:rsidR="00B1442E" w:rsidRPr="00B1442E">
          <w:rPr>
            <w:vanish/>
          </w:rPr>
          <w:tab/>
        </w:r>
        <w:r w:rsidR="00B1442E" w:rsidRPr="00B1442E">
          <w:rPr>
            <w:vanish/>
          </w:rPr>
          <w:fldChar w:fldCharType="begin"/>
        </w:r>
        <w:r w:rsidR="00B1442E" w:rsidRPr="00B1442E">
          <w:rPr>
            <w:vanish/>
          </w:rPr>
          <w:instrText xml:space="preserve"> PAGEREF _Toc522535134 \h </w:instrText>
        </w:r>
        <w:r w:rsidR="00B1442E" w:rsidRPr="00B1442E">
          <w:rPr>
            <w:vanish/>
          </w:rPr>
        </w:r>
        <w:r w:rsidR="00B1442E" w:rsidRPr="00B1442E">
          <w:rPr>
            <w:vanish/>
          </w:rPr>
          <w:fldChar w:fldCharType="separate"/>
        </w:r>
        <w:r w:rsidR="00B50070">
          <w:rPr>
            <w:vanish/>
          </w:rPr>
          <w:t>53</w:t>
        </w:r>
        <w:r w:rsidR="00B1442E" w:rsidRPr="00B1442E">
          <w:rPr>
            <w:vanish/>
          </w:rP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5" w:history="1">
        <w:r w:rsidRPr="009F221C">
          <w:rPr>
            <w:rStyle w:val="CharSectNo"/>
          </w:rPr>
          <w:t>120</w:t>
        </w:r>
        <w:r w:rsidRPr="009F221C">
          <w:tab/>
          <w:t>Transferable licences—Act, s 24 (1)</w:t>
        </w:r>
        <w:r>
          <w:br/>
        </w:r>
        <w:r w:rsidRPr="009F221C">
          <w:t>Section 10 (a)</w:t>
        </w:r>
        <w:r>
          <w:tab/>
        </w:r>
        <w:r>
          <w:fldChar w:fldCharType="begin"/>
        </w:r>
        <w:r>
          <w:instrText xml:space="preserve"> PAGEREF _Toc522535135 \h </w:instrText>
        </w:r>
        <w:r>
          <w:fldChar w:fldCharType="separate"/>
        </w:r>
        <w:r w:rsidR="00B50070">
          <w:t>53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6" w:history="1">
        <w:r w:rsidRPr="009F221C">
          <w:rPr>
            <w:rStyle w:val="CharSectNo"/>
          </w:rPr>
          <w:t>121</w:t>
        </w:r>
        <w:r w:rsidRPr="009F221C">
          <w:tab/>
          <w:t>Notification of application in certain trader categories</w:t>
        </w:r>
        <w:r>
          <w:br/>
        </w:r>
        <w:r w:rsidRPr="009F221C">
          <w:t>Section 11 (1) (a)</w:t>
        </w:r>
        <w:r>
          <w:tab/>
        </w:r>
        <w:r>
          <w:fldChar w:fldCharType="begin"/>
        </w:r>
        <w:r>
          <w:instrText xml:space="preserve"> PAGEREF _Toc522535136 \h </w:instrText>
        </w:r>
        <w:r>
          <w:fldChar w:fldCharType="separate"/>
        </w:r>
        <w:r w:rsidR="00B50070">
          <w:t>53</w:t>
        </w:r>
        <w:r>
          <w:fldChar w:fldCharType="end"/>
        </w:r>
      </w:hyperlink>
    </w:p>
    <w:p w:rsidR="00B1442E" w:rsidRDefault="00B1442E">
      <w:pPr>
        <w:pStyle w:val="TOC5"/>
        <w:rPr>
          <w:rFonts w:asciiTheme="minorHAnsi" w:eastAsiaTheme="minorEastAsia" w:hAnsiTheme="minorHAnsi" w:cstheme="minorBidi"/>
          <w:sz w:val="22"/>
          <w:szCs w:val="22"/>
          <w:lang w:eastAsia="en-AU"/>
        </w:rPr>
      </w:pPr>
      <w:r>
        <w:tab/>
      </w:r>
      <w:hyperlink w:anchor="_Toc522535137" w:history="1">
        <w:r w:rsidRPr="00D969AD">
          <w:t>122</w:t>
        </w:r>
        <w:r>
          <w:rPr>
            <w:rFonts w:asciiTheme="minorHAnsi" w:eastAsiaTheme="minorEastAsia" w:hAnsiTheme="minorHAnsi" w:cstheme="minorBidi"/>
            <w:sz w:val="22"/>
            <w:szCs w:val="22"/>
            <w:lang w:eastAsia="en-AU"/>
          </w:rPr>
          <w:tab/>
        </w:r>
        <w:r w:rsidRPr="00D969AD">
          <w:t>Dictionary, note 3</w:t>
        </w:r>
        <w:r>
          <w:tab/>
        </w:r>
        <w:r>
          <w:fldChar w:fldCharType="begin"/>
        </w:r>
        <w:r>
          <w:instrText xml:space="preserve"> PAGEREF _Toc522535137 \h </w:instrText>
        </w:r>
        <w:r>
          <w:fldChar w:fldCharType="separate"/>
        </w:r>
        <w:r w:rsidR="00B50070">
          <w:t>53</w:t>
        </w:r>
        <w:r>
          <w:fldChar w:fldCharType="end"/>
        </w:r>
      </w:hyperlink>
    </w:p>
    <w:p w:rsidR="00B1442E" w:rsidRDefault="00386175">
      <w:pPr>
        <w:pStyle w:val="TOC6"/>
        <w:rPr>
          <w:rFonts w:asciiTheme="minorHAnsi" w:eastAsiaTheme="minorEastAsia" w:hAnsiTheme="minorHAnsi" w:cstheme="minorBidi"/>
          <w:b w:val="0"/>
          <w:sz w:val="22"/>
          <w:szCs w:val="22"/>
          <w:lang w:eastAsia="en-AU"/>
        </w:rPr>
      </w:pPr>
      <w:hyperlink w:anchor="_Toc522535138" w:history="1">
        <w:r w:rsidR="00B1442E" w:rsidRPr="00D969AD">
          <w:t>Schedule 1</w:t>
        </w:r>
        <w:r w:rsidR="00B1442E">
          <w:rPr>
            <w:rFonts w:asciiTheme="minorHAnsi" w:eastAsiaTheme="minorEastAsia" w:hAnsiTheme="minorHAnsi" w:cstheme="minorBidi"/>
            <w:b w:val="0"/>
            <w:sz w:val="22"/>
            <w:szCs w:val="22"/>
            <w:lang w:eastAsia="en-AU"/>
          </w:rPr>
          <w:tab/>
        </w:r>
        <w:r w:rsidR="00B1442E" w:rsidRPr="00D969AD">
          <w:t>Other amendments</w:t>
        </w:r>
        <w:r w:rsidR="00B1442E">
          <w:tab/>
        </w:r>
        <w:r w:rsidR="00B1442E" w:rsidRPr="00B1442E">
          <w:rPr>
            <w:b w:val="0"/>
            <w:sz w:val="20"/>
          </w:rPr>
          <w:fldChar w:fldCharType="begin"/>
        </w:r>
        <w:r w:rsidR="00B1442E" w:rsidRPr="00B1442E">
          <w:rPr>
            <w:b w:val="0"/>
            <w:sz w:val="20"/>
          </w:rPr>
          <w:instrText xml:space="preserve"> PAGEREF _Toc522535138 \h </w:instrText>
        </w:r>
        <w:r w:rsidR="00B1442E" w:rsidRPr="00B1442E">
          <w:rPr>
            <w:b w:val="0"/>
            <w:sz w:val="20"/>
          </w:rPr>
        </w:r>
        <w:r w:rsidR="00B1442E" w:rsidRPr="00B1442E">
          <w:rPr>
            <w:b w:val="0"/>
            <w:sz w:val="20"/>
          </w:rPr>
          <w:fldChar w:fldCharType="separate"/>
        </w:r>
        <w:r w:rsidR="00B50070">
          <w:rPr>
            <w:b w:val="0"/>
            <w:sz w:val="20"/>
          </w:rPr>
          <w:t>54</w:t>
        </w:r>
        <w:r w:rsidR="00B1442E" w:rsidRPr="00B1442E">
          <w:rPr>
            <w:b w:val="0"/>
            <w:sz w:val="2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39" w:history="1">
        <w:r w:rsidR="00B1442E" w:rsidRPr="00D969AD">
          <w:t>Part 1.1</w:t>
        </w:r>
        <w:r w:rsidR="00B1442E">
          <w:rPr>
            <w:rFonts w:asciiTheme="minorHAnsi" w:eastAsiaTheme="minorEastAsia" w:hAnsiTheme="minorHAnsi" w:cstheme="minorBidi"/>
            <w:b w:val="0"/>
            <w:sz w:val="22"/>
            <w:szCs w:val="22"/>
            <w:lang w:eastAsia="en-AU"/>
          </w:rPr>
          <w:tab/>
        </w:r>
        <w:r w:rsidR="00B1442E" w:rsidRPr="00D969AD">
          <w:t>Animal Diseases Act 2005</w:t>
        </w:r>
        <w:r w:rsidR="00B1442E">
          <w:tab/>
        </w:r>
        <w:r w:rsidR="00B1442E" w:rsidRPr="00B1442E">
          <w:rPr>
            <w:b w:val="0"/>
          </w:rPr>
          <w:fldChar w:fldCharType="begin"/>
        </w:r>
        <w:r w:rsidR="00B1442E" w:rsidRPr="00B1442E">
          <w:rPr>
            <w:b w:val="0"/>
          </w:rPr>
          <w:instrText xml:space="preserve"> PAGEREF _Toc522535139 \h </w:instrText>
        </w:r>
        <w:r w:rsidR="00B1442E" w:rsidRPr="00B1442E">
          <w:rPr>
            <w:b w:val="0"/>
          </w:rPr>
        </w:r>
        <w:r w:rsidR="00B1442E" w:rsidRPr="00B1442E">
          <w:rPr>
            <w:b w:val="0"/>
          </w:rPr>
          <w:fldChar w:fldCharType="separate"/>
        </w:r>
        <w:r w:rsidR="00B50070">
          <w:rPr>
            <w:b w:val="0"/>
          </w:rPr>
          <w:t>54</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42" w:history="1">
        <w:r w:rsidR="00B1442E" w:rsidRPr="00D969AD">
          <w:t>Part 1.2</w:t>
        </w:r>
        <w:r w:rsidR="00B1442E">
          <w:rPr>
            <w:rFonts w:asciiTheme="minorHAnsi" w:eastAsiaTheme="minorEastAsia" w:hAnsiTheme="minorHAnsi" w:cstheme="minorBidi"/>
            <w:b w:val="0"/>
            <w:sz w:val="22"/>
            <w:szCs w:val="22"/>
            <w:lang w:eastAsia="en-AU"/>
          </w:rPr>
          <w:tab/>
        </w:r>
        <w:r w:rsidR="00B1442E" w:rsidRPr="00D969AD">
          <w:t>Building Act 2004</w:t>
        </w:r>
        <w:r w:rsidR="00B1442E">
          <w:tab/>
        </w:r>
        <w:r w:rsidR="00B1442E" w:rsidRPr="00B1442E">
          <w:rPr>
            <w:b w:val="0"/>
          </w:rPr>
          <w:fldChar w:fldCharType="begin"/>
        </w:r>
        <w:r w:rsidR="00B1442E" w:rsidRPr="00B1442E">
          <w:rPr>
            <w:b w:val="0"/>
          </w:rPr>
          <w:instrText xml:space="preserve"> PAGEREF _Toc522535142 \h </w:instrText>
        </w:r>
        <w:r w:rsidR="00B1442E" w:rsidRPr="00B1442E">
          <w:rPr>
            <w:b w:val="0"/>
          </w:rPr>
        </w:r>
        <w:r w:rsidR="00B1442E" w:rsidRPr="00B1442E">
          <w:rPr>
            <w:b w:val="0"/>
          </w:rPr>
          <w:fldChar w:fldCharType="separate"/>
        </w:r>
        <w:r w:rsidR="00B50070">
          <w:rPr>
            <w:b w:val="0"/>
          </w:rPr>
          <w:t>54</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45" w:history="1">
        <w:r w:rsidR="00B1442E" w:rsidRPr="00D969AD">
          <w:t>Part 1.3</w:t>
        </w:r>
        <w:r w:rsidR="00B1442E">
          <w:rPr>
            <w:rFonts w:asciiTheme="minorHAnsi" w:eastAsiaTheme="minorEastAsia" w:hAnsiTheme="minorHAnsi" w:cstheme="minorBidi"/>
            <w:b w:val="0"/>
            <w:sz w:val="22"/>
            <w:szCs w:val="22"/>
            <w:lang w:eastAsia="en-AU"/>
          </w:rPr>
          <w:tab/>
        </w:r>
        <w:r w:rsidR="00B1442E" w:rsidRPr="00D969AD">
          <w:t>Children and Young People Act 2008</w:t>
        </w:r>
        <w:r w:rsidR="00B1442E">
          <w:tab/>
        </w:r>
        <w:r w:rsidR="00B1442E" w:rsidRPr="00B1442E">
          <w:rPr>
            <w:b w:val="0"/>
          </w:rPr>
          <w:fldChar w:fldCharType="begin"/>
        </w:r>
        <w:r w:rsidR="00B1442E" w:rsidRPr="00B1442E">
          <w:rPr>
            <w:b w:val="0"/>
          </w:rPr>
          <w:instrText xml:space="preserve"> PAGEREF _Toc522535145 \h </w:instrText>
        </w:r>
        <w:r w:rsidR="00B1442E" w:rsidRPr="00B1442E">
          <w:rPr>
            <w:b w:val="0"/>
          </w:rPr>
        </w:r>
        <w:r w:rsidR="00B1442E" w:rsidRPr="00B1442E">
          <w:rPr>
            <w:b w:val="0"/>
          </w:rPr>
          <w:fldChar w:fldCharType="separate"/>
        </w:r>
        <w:r w:rsidR="00B50070">
          <w:rPr>
            <w:b w:val="0"/>
          </w:rPr>
          <w:t>55</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50" w:history="1">
        <w:r w:rsidR="00B1442E" w:rsidRPr="00D969AD">
          <w:t>Part 1.4</w:t>
        </w:r>
        <w:r w:rsidR="00B1442E">
          <w:rPr>
            <w:rFonts w:asciiTheme="minorHAnsi" w:eastAsiaTheme="minorEastAsia" w:hAnsiTheme="minorHAnsi" w:cstheme="minorBidi"/>
            <w:b w:val="0"/>
            <w:sz w:val="22"/>
            <w:szCs w:val="22"/>
            <w:lang w:eastAsia="en-AU"/>
          </w:rPr>
          <w:tab/>
        </w:r>
        <w:r w:rsidR="00B1442E" w:rsidRPr="00D969AD">
          <w:t>Commercial Arbitration Act 2017</w:t>
        </w:r>
        <w:r w:rsidR="00B1442E">
          <w:tab/>
        </w:r>
        <w:r w:rsidR="00B1442E" w:rsidRPr="00B1442E">
          <w:rPr>
            <w:b w:val="0"/>
          </w:rPr>
          <w:fldChar w:fldCharType="begin"/>
        </w:r>
        <w:r w:rsidR="00B1442E" w:rsidRPr="00B1442E">
          <w:rPr>
            <w:b w:val="0"/>
          </w:rPr>
          <w:instrText xml:space="preserve"> PAGEREF _Toc522535150 \h </w:instrText>
        </w:r>
        <w:r w:rsidR="00B1442E" w:rsidRPr="00B1442E">
          <w:rPr>
            <w:b w:val="0"/>
          </w:rPr>
        </w:r>
        <w:r w:rsidR="00B1442E" w:rsidRPr="00B1442E">
          <w:rPr>
            <w:b w:val="0"/>
          </w:rPr>
          <w:fldChar w:fldCharType="separate"/>
        </w:r>
        <w:r w:rsidR="00B50070">
          <w:rPr>
            <w:b w:val="0"/>
          </w:rPr>
          <w:t>56</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52" w:history="1">
        <w:r w:rsidR="00B1442E" w:rsidRPr="00D969AD">
          <w:t>Part 1.5</w:t>
        </w:r>
        <w:r w:rsidR="00B1442E">
          <w:rPr>
            <w:rFonts w:asciiTheme="minorHAnsi" w:eastAsiaTheme="minorEastAsia" w:hAnsiTheme="minorHAnsi" w:cstheme="minorBidi"/>
            <w:b w:val="0"/>
            <w:sz w:val="22"/>
            <w:szCs w:val="22"/>
            <w:lang w:eastAsia="en-AU"/>
          </w:rPr>
          <w:tab/>
        </w:r>
        <w:r w:rsidR="00B1442E" w:rsidRPr="00D969AD">
          <w:t>Construction Occupations (Licensing) Act 2004</w:t>
        </w:r>
        <w:r w:rsidR="00B1442E">
          <w:tab/>
        </w:r>
        <w:r w:rsidR="00B1442E" w:rsidRPr="00B1442E">
          <w:rPr>
            <w:b w:val="0"/>
          </w:rPr>
          <w:fldChar w:fldCharType="begin"/>
        </w:r>
        <w:r w:rsidR="00B1442E" w:rsidRPr="00B1442E">
          <w:rPr>
            <w:b w:val="0"/>
          </w:rPr>
          <w:instrText xml:space="preserve"> PAGEREF _Toc522535152 \h </w:instrText>
        </w:r>
        <w:r w:rsidR="00B1442E" w:rsidRPr="00B1442E">
          <w:rPr>
            <w:b w:val="0"/>
          </w:rPr>
        </w:r>
        <w:r w:rsidR="00B1442E" w:rsidRPr="00B1442E">
          <w:rPr>
            <w:b w:val="0"/>
          </w:rPr>
          <w:fldChar w:fldCharType="separate"/>
        </w:r>
        <w:r w:rsidR="00B50070">
          <w:rPr>
            <w:b w:val="0"/>
          </w:rPr>
          <w:t>56</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55" w:history="1">
        <w:r w:rsidR="00B1442E" w:rsidRPr="00D969AD">
          <w:t>Part 1.6</w:t>
        </w:r>
        <w:r w:rsidR="00B1442E">
          <w:rPr>
            <w:rFonts w:asciiTheme="minorHAnsi" w:eastAsiaTheme="minorEastAsia" w:hAnsiTheme="minorHAnsi" w:cstheme="minorBidi"/>
            <w:b w:val="0"/>
            <w:sz w:val="22"/>
            <w:szCs w:val="22"/>
            <w:lang w:eastAsia="en-AU"/>
          </w:rPr>
          <w:tab/>
        </w:r>
        <w:r w:rsidR="00B1442E" w:rsidRPr="00D969AD">
          <w:t>Crimes Act 1900</w:t>
        </w:r>
        <w:r w:rsidR="00B1442E">
          <w:tab/>
        </w:r>
        <w:r w:rsidR="00B1442E" w:rsidRPr="00B1442E">
          <w:rPr>
            <w:b w:val="0"/>
          </w:rPr>
          <w:fldChar w:fldCharType="begin"/>
        </w:r>
        <w:r w:rsidR="00B1442E" w:rsidRPr="00B1442E">
          <w:rPr>
            <w:b w:val="0"/>
          </w:rPr>
          <w:instrText xml:space="preserve"> PAGEREF _Toc522535155 \h </w:instrText>
        </w:r>
        <w:r w:rsidR="00B1442E" w:rsidRPr="00B1442E">
          <w:rPr>
            <w:b w:val="0"/>
          </w:rPr>
        </w:r>
        <w:r w:rsidR="00B1442E" w:rsidRPr="00B1442E">
          <w:rPr>
            <w:b w:val="0"/>
          </w:rPr>
          <w:fldChar w:fldCharType="separate"/>
        </w:r>
        <w:r w:rsidR="00B50070">
          <w:rPr>
            <w:b w:val="0"/>
          </w:rPr>
          <w:t>57</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57" w:history="1">
        <w:r w:rsidR="00B1442E" w:rsidRPr="00D969AD">
          <w:t>Part 1.7</w:t>
        </w:r>
        <w:r w:rsidR="00B1442E">
          <w:rPr>
            <w:rFonts w:asciiTheme="minorHAnsi" w:eastAsiaTheme="minorEastAsia" w:hAnsiTheme="minorHAnsi" w:cstheme="minorBidi"/>
            <w:b w:val="0"/>
            <w:sz w:val="22"/>
            <w:szCs w:val="22"/>
            <w:lang w:eastAsia="en-AU"/>
          </w:rPr>
          <w:tab/>
        </w:r>
        <w:r w:rsidR="00B1442E" w:rsidRPr="00D969AD">
          <w:t>Crimes (Forensic Procedures) Act 2000</w:t>
        </w:r>
        <w:r w:rsidR="00B1442E">
          <w:tab/>
        </w:r>
        <w:r w:rsidR="00B1442E" w:rsidRPr="00B1442E">
          <w:rPr>
            <w:b w:val="0"/>
          </w:rPr>
          <w:fldChar w:fldCharType="begin"/>
        </w:r>
        <w:r w:rsidR="00B1442E" w:rsidRPr="00B1442E">
          <w:rPr>
            <w:b w:val="0"/>
          </w:rPr>
          <w:instrText xml:space="preserve"> PAGEREF _Toc522535157 \h </w:instrText>
        </w:r>
        <w:r w:rsidR="00B1442E" w:rsidRPr="00B1442E">
          <w:rPr>
            <w:b w:val="0"/>
          </w:rPr>
        </w:r>
        <w:r w:rsidR="00B1442E" w:rsidRPr="00B1442E">
          <w:rPr>
            <w:b w:val="0"/>
          </w:rPr>
          <w:fldChar w:fldCharType="separate"/>
        </w:r>
        <w:r w:rsidR="00B50070">
          <w:rPr>
            <w:b w:val="0"/>
          </w:rPr>
          <w:t>57</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59" w:history="1">
        <w:r w:rsidR="00B1442E" w:rsidRPr="00D969AD">
          <w:t>Part 1.8</w:t>
        </w:r>
        <w:r w:rsidR="00B1442E">
          <w:rPr>
            <w:rFonts w:asciiTheme="minorHAnsi" w:eastAsiaTheme="minorEastAsia" w:hAnsiTheme="minorHAnsi" w:cstheme="minorBidi"/>
            <w:b w:val="0"/>
            <w:sz w:val="22"/>
            <w:szCs w:val="22"/>
            <w:lang w:eastAsia="en-AU"/>
          </w:rPr>
          <w:tab/>
        </w:r>
        <w:r w:rsidR="00B1442E" w:rsidRPr="00D969AD">
          <w:t>Dangerous Goods (Road Transport) Act 2009</w:t>
        </w:r>
        <w:r w:rsidR="00B1442E">
          <w:tab/>
        </w:r>
        <w:r w:rsidR="00B1442E" w:rsidRPr="00B1442E">
          <w:rPr>
            <w:b w:val="0"/>
          </w:rPr>
          <w:fldChar w:fldCharType="begin"/>
        </w:r>
        <w:r w:rsidR="00B1442E" w:rsidRPr="00B1442E">
          <w:rPr>
            <w:b w:val="0"/>
          </w:rPr>
          <w:instrText xml:space="preserve"> PAGEREF _Toc522535159 \h </w:instrText>
        </w:r>
        <w:r w:rsidR="00B1442E" w:rsidRPr="00B1442E">
          <w:rPr>
            <w:b w:val="0"/>
          </w:rPr>
        </w:r>
        <w:r w:rsidR="00B1442E" w:rsidRPr="00B1442E">
          <w:rPr>
            <w:b w:val="0"/>
          </w:rPr>
          <w:fldChar w:fldCharType="separate"/>
        </w:r>
        <w:r w:rsidR="00B50070">
          <w:rPr>
            <w:b w:val="0"/>
          </w:rPr>
          <w:t>57</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63" w:history="1">
        <w:r w:rsidR="00B1442E" w:rsidRPr="00D969AD">
          <w:t>Part 1.9</w:t>
        </w:r>
        <w:r w:rsidR="00B1442E">
          <w:rPr>
            <w:rFonts w:asciiTheme="minorHAnsi" w:eastAsiaTheme="minorEastAsia" w:hAnsiTheme="minorHAnsi" w:cstheme="minorBidi"/>
            <w:b w:val="0"/>
            <w:sz w:val="22"/>
            <w:szCs w:val="22"/>
            <w:lang w:eastAsia="en-AU"/>
          </w:rPr>
          <w:tab/>
        </w:r>
        <w:r w:rsidR="00B1442E" w:rsidRPr="00D969AD">
          <w:t>Dangerous Substances Act 2004</w:t>
        </w:r>
        <w:r w:rsidR="00B1442E">
          <w:tab/>
        </w:r>
        <w:r w:rsidR="00B1442E" w:rsidRPr="00B1442E">
          <w:rPr>
            <w:b w:val="0"/>
          </w:rPr>
          <w:fldChar w:fldCharType="begin"/>
        </w:r>
        <w:r w:rsidR="00B1442E" w:rsidRPr="00B1442E">
          <w:rPr>
            <w:b w:val="0"/>
          </w:rPr>
          <w:instrText xml:space="preserve"> PAGEREF _Toc522535163 \h </w:instrText>
        </w:r>
        <w:r w:rsidR="00B1442E" w:rsidRPr="00B1442E">
          <w:rPr>
            <w:b w:val="0"/>
          </w:rPr>
        </w:r>
        <w:r w:rsidR="00B1442E" w:rsidRPr="00B1442E">
          <w:rPr>
            <w:b w:val="0"/>
          </w:rPr>
          <w:fldChar w:fldCharType="separate"/>
        </w:r>
        <w:r w:rsidR="00B50070">
          <w:rPr>
            <w:b w:val="0"/>
          </w:rPr>
          <w:t>58</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66" w:history="1">
        <w:r w:rsidR="00B1442E" w:rsidRPr="00D969AD">
          <w:t>Part 1.10</w:t>
        </w:r>
        <w:r w:rsidR="00B1442E">
          <w:rPr>
            <w:rFonts w:asciiTheme="minorHAnsi" w:eastAsiaTheme="minorEastAsia" w:hAnsiTheme="minorHAnsi" w:cstheme="minorBidi"/>
            <w:b w:val="0"/>
            <w:sz w:val="22"/>
            <w:szCs w:val="22"/>
            <w:lang w:eastAsia="en-AU"/>
          </w:rPr>
          <w:tab/>
        </w:r>
        <w:r w:rsidR="00B1442E" w:rsidRPr="00D969AD">
          <w:t>Drugs of Dependence Act 1989</w:t>
        </w:r>
        <w:r w:rsidR="00B1442E">
          <w:tab/>
        </w:r>
        <w:r w:rsidR="00B1442E" w:rsidRPr="00B1442E">
          <w:rPr>
            <w:b w:val="0"/>
          </w:rPr>
          <w:fldChar w:fldCharType="begin"/>
        </w:r>
        <w:r w:rsidR="00B1442E" w:rsidRPr="00B1442E">
          <w:rPr>
            <w:b w:val="0"/>
          </w:rPr>
          <w:instrText xml:space="preserve"> PAGEREF _Toc522535166 \h </w:instrText>
        </w:r>
        <w:r w:rsidR="00B1442E" w:rsidRPr="00B1442E">
          <w:rPr>
            <w:b w:val="0"/>
          </w:rPr>
        </w:r>
        <w:r w:rsidR="00B1442E" w:rsidRPr="00B1442E">
          <w:rPr>
            <w:b w:val="0"/>
          </w:rPr>
          <w:fldChar w:fldCharType="separate"/>
        </w:r>
        <w:r w:rsidR="00B50070">
          <w:rPr>
            <w:b w:val="0"/>
          </w:rPr>
          <w:t>59</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68" w:history="1">
        <w:r w:rsidR="00B1442E" w:rsidRPr="00D969AD">
          <w:t>Part 1.11</w:t>
        </w:r>
        <w:r w:rsidR="00B1442E">
          <w:rPr>
            <w:rFonts w:asciiTheme="minorHAnsi" w:eastAsiaTheme="minorEastAsia" w:hAnsiTheme="minorHAnsi" w:cstheme="minorBidi"/>
            <w:b w:val="0"/>
            <w:sz w:val="22"/>
            <w:szCs w:val="22"/>
            <w:lang w:eastAsia="en-AU"/>
          </w:rPr>
          <w:tab/>
        </w:r>
        <w:r w:rsidR="00B1442E" w:rsidRPr="00D969AD">
          <w:t>Electoral Act 1992</w:t>
        </w:r>
        <w:r w:rsidR="00B1442E">
          <w:tab/>
        </w:r>
        <w:r w:rsidR="00B1442E" w:rsidRPr="00B1442E">
          <w:rPr>
            <w:b w:val="0"/>
          </w:rPr>
          <w:fldChar w:fldCharType="begin"/>
        </w:r>
        <w:r w:rsidR="00B1442E" w:rsidRPr="00B1442E">
          <w:rPr>
            <w:b w:val="0"/>
          </w:rPr>
          <w:instrText xml:space="preserve"> PAGEREF _Toc522535168 \h </w:instrText>
        </w:r>
        <w:r w:rsidR="00B1442E" w:rsidRPr="00B1442E">
          <w:rPr>
            <w:b w:val="0"/>
          </w:rPr>
        </w:r>
        <w:r w:rsidR="00B1442E" w:rsidRPr="00B1442E">
          <w:rPr>
            <w:b w:val="0"/>
          </w:rPr>
          <w:fldChar w:fldCharType="separate"/>
        </w:r>
        <w:r w:rsidR="00B50070">
          <w:rPr>
            <w:b w:val="0"/>
          </w:rPr>
          <w:t>59</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70" w:history="1">
        <w:r w:rsidR="00B1442E" w:rsidRPr="00D969AD">
          <w:t>Part 1.12</w:t>
        </w:r>
        <w:r w:rsidR="00B1442E">
          <w:rPr>
            <w:rFonts w:asciiTheme="minorHAnsi" w:eastAsiaTheme="minorEastAsia" w:hAnsiTheme="minorHAnsi" w:cstheme="minorBidi"/>
            <w:b w:val="0"/>
            <w:sz w:val="22"/>
            <w:szCs w:val="22"/>
            <w:lang w:eastAsia="en-AU"/>
          </w:rPr>
          <w:tab/>
        </w:r>
        <w:r w:rsidR="00B1442E" w:rsidRPr="00D969AD">
          <w:t>Electricity Safety Act 1971</w:t>
        </w:r>
        <w:r w:rsidR="00B1442E">
          <w:tab/>
        </w:r>
        <w:r w:rsidR="00B1442E" w:rsidRPr="00B1442E">
          <w:rPr>
            <w:b w:val="0"/>
          </w:rPr>
          <w:fldChar w:fldCharType="begin"/>
        </w:r>
        <w:r w:rsidR="00B1442E" w:rsidRPr="00B1442E">
          <w:rPr>
            <w:b w:val="0"/>
          </w:rPr>
          <w:instrText xml:space="preserve"> PAGEREF _Toc522535170 \h </w:instrText>
        </w:r>
        <w:r w:rsidR="00B1442E" w:rsidRPr="00B1442E">
          <w:rPr>
            <w:b w:val="0"/>
          </w:rPr>
        </w:r>
        <w:r w:rsidR="00B1442E" w:rsidRPr="00B1442E">
          <w:rPr>
            <w:b w:val="0"/>
          </w:rPr>
          <w:fldChar w:fldCharType="separate"/>
        </w:r>
        <w:r w:rsidR="00B50070">
          <w:rPr>
            <w:b w:val="0"/>
          </w:rPr>
          <w:t>59</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73" w:history="1">
        <w:r w:rsidR="00B1442E" w:rsidRPr="00D969AD">
          <w:t>Part 1.13</w:t>
        </w:r>
        <w:r w:rsidR="00B1442E">
          <w:rPr>
            <w:rFonts w:asciiTheme="minorHAnsi" w:eastAsiaTheme="minorEastAsia" w:hAnsiTheme="minorHAnsi" w:cstheme="minorBidi"/>
            <w:b w:val="0"/>
            <w:sz w:val="22"/>
            <w:szCs w:val="22"/>
            <w:lang w:eastAsia="en-AU"/>
          </w:rPr>
          <w:tab/>
        </w:r>
        <w:r w:rsidR="00B1442E" w:rsidRPr="00D969AD">
          <w:t>Fair Trading (Australian Consumer Law) Act 1992</w:t>
        </w:r>
        <w:r w:rsidR="00B1442E">
          <w:tab/>
        </w:r>
        <w:r w:rsidR="00B1442E" w:rsidRPr="00B1442E">
          <w:rPr>
            <w:b w:val="0"/>
          </w:rPr>
          <w:fldChar w:fldCharType="begin"/>
        </w:r>
        <w:r w:rsidR="00B1442E" w:rsidRPr="00B1442E">
          <w:rPr>
            <w:b w:val="0"/>
          </w:rPr>
          <w:instrText xml:space="preserve"> PAGEREF _Toc522535173 \h </w:instrText>
        </w:r>
        <w:r w:rsidR="00B1442E" w:rsidRPr="00B1442E">
          <w:rPr>
            <w:b w:val="0"/>
          </w:rPr>
        </w:r>
        <w:r w:rsidR="00B1442E" w:rsidRPr="00B1442E">
          <w:rPr>
            <w:b w:val="0"/>
          </w:rPr>
          <w:fldChar w:fldCharType="separate"/>
        </w:r>
        <w:r w:rsidR="00B50070">
          <w:rPr>
            <w:b w:val="0"/>
          </w:rPr>
          <w:t>60</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76" w:history="1">
        <w:r w:rsidR="00B1442E" w:rsidRPr="00D969AD">
          <w:t>Part 1.14</w:t>
        </w:r>
        <w:r w:rsidR="00B1442E">
          <w:rPr>
            <w:rFonts w:asciiTheme="minorHAnsi" w:eastAsiaTheme="minorEastAsia" w:hAnsiTheme="minorHAnsi" w:cstheme="minorBidi"/>
            <w:b w:val="0"/>
            <w:sz w:val="22"/>
            <w:szCs w:val="22"/>
            <w:lang w:eastAsia="en-AU"/>
          </w:rPr>
          <w:tab/>
        </w:r>
        <w:r w:rsidR="00B1442E" w:rsidRPr="00D969AD">
          <w:t>Firearms Act 1996</w:t>
        </w:r>
        <w:r w:rsidR="00B1442E">
          <w:tab/>
        </w:r>
        <w:r w:rsidR="00B1442E" w:rsidRPr="00B1442E">
          <w:rPr>
            <w:b w:val="0"/>
          </w:rPr>
          <w:fldChar w:fldCharType="begin"/>
        </w:r>
        <w:r w:rsidR="00B1442E" w:rsidRPr="00B1442E">
          <w:rPr>
            <w:b w:val="0"/>
          </w:rPr>
          <w:instrText xml:space="preserve"> PAGEREF _Toc522535176 \h </w:instrText>
        </w:r>
        <w:r w:rsidR="00B1442E" w:rsidRPr="00B1442E">
          <w:rPr>
            <w:b w:val="0"/>
          </w:rPr>
        </w:r>
        <w:r w:rsidR="00B1442E" w:rsidRPr="00B1442E">
          <w:rPr>
            <w:b w:val="0"/>
          </w:rPr>
          <w:fldChar w:fldCharType="separate"/>
        </w:r>
        <w:r w:rsidR="00B50070">
          <w:rPr>
            <w:b w:val="0"/>
          </w:rPr>
          <w:t>61</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79" w:history="1">
        <w:r w:rsidR="00B1442E" w:rsidRPr="00D969AD">
          <w:t>Part 1.15</w:t>
        </w:r>
        <w:r w:rsidR="00B1442E">
          <w:rPr>
            <w:rFonts w:asciiTheme="minorHAnsi" w:eastAsiaTheme="minorEastAsia" w:hAnsiTheme="minorHAnsi" w:cstheme="minorBidi"/>
            <w:b w:val="0"/>
            <w:sz w:val="22"/>
            <w:szCs w:val="22"/>
            <w:lang w:eastAsia="en-AU"/>
          </w:rPr>
          <w:tab/>
        </w:r>
        <w:r w:rsidR="00B1442E" w:rsidRPr="00D969AD">
          <w:t>Fisheries Act 2000</w:t>
        </w:r>
        <w:r w:rsidR="00B1442E">
          <w:tab/>
        </w:r>
        <w:r w:rsidR="00B1442E" w:rsidRPr="00B1442E">
          <w:rPr>
            <w:b w:val="0"/>
          </w:rPr>
          <w:fldChar w:fldCharType="begin"/>
        </w:r>
        <w:r w:rsidR="00B1442E" w:rsidRPr="00B1442E">
          <w:rPr>
            <w:b w:val="0"/>
          </w:rPr>
          <w:instrText xml:space="preserve"> PAGEREF _Toc522535179 \h </w:instrText>
        </w:r>
        <w:r w:rsidR="00B1442E" w:rsidRPr="00B1442E">
          <w:rPr>
            <w:b w:val="0"/>
          </w:rPr>
        </w:r>
        <w:r w:rsidR="00B1442E" w:rsidRPr="00B1442E">
          <w:rPr>
            <w:b w:val="0"/>
          </w:rPr>
          <w:fldChar w:fldCharType="separate"/>
        </w:r>
        <w:r w:rsidR="00B50070">
          <w:rPr>
            <w:b w:val="0"/>
          </w:rPr>
          <w:t>61</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82" w:history="1">
        <w:r w:rsidR="00B1442E" w:rsidRPr="00D969AD">
          <w:t>Part 1.16</w:t>
        </w:r>
        <w:r w:rsidR="00B1442E">
          <w:rPr>
            <w:rFonts w:asciiTheme="minorHAnsi" w:eastAsiaTheme="minorEastAsia" w:hAnsiTheme="minorHAnsi" w:cstheme="minorBidi"/>
            <w:b w:val="0"/>
            <w:sz w:val="22"/>
            <w:szCs w:val="22"/>
            <w:lang w:eastAsia="en-AU"/>
          </w:rPr>
          <w:tab/>
        </w:r>
        <w:r w:rsidR="00B1442E" w:rsidRPr="00D969AD">
          <w:t>Food Act 2001</w:t>
        </w:r>
        <w:r w:rsidR="00B1442E">
          <w:tab/>
        </w:r>
        <w:r w:rsidR="00B1442E" w:rsidRPr="00B1442E">
          <w:rPr>
            <w:b w:val="0"/>
          </w:rPr>
          <w:fldChar w:fldCharType="begin"/>
        </w:r>
        <w:r w:rsidR="00B1442E" w:rsidRPr="00B1442E">
          <w:rPr>
            <w:b w:val="0"/>
          </w:rPr>
          <w:instrText xml:space="preserve"> PAGEREF _Toc522535182 \h </w:instrText>
        </w:r>
        <w:r w:rsidR="00B1442E" w:rsidRPr="00B1442E">
          <w:rPr>
            <w:b w:val="0"/>
          </w:rPr>
        </w:r>
        <w:r w:rsidR="00B1442E" w:rsidRPr="00B1442E">
          <w:rPr>
            <w:b w:val="0"/>
          </w:rPr>
          <w:fldChar w:fldCharType="separate"/>
        </w:r>
        <w:r w:rsidR="00B50070">
          <w:rPr>
            <w:b w:val="0"/>
          </w:rPr>
          <w:t>62</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85" w:history="1">
        <w:r w:rsidR="00B1442E" w:rsidRPr="00D969AD">
          <w:t>Part 1.17</w:t>
        </w:r>
        <w:r w:rsidR="00B1442E">
          <w:rPr>
            <w:rFonts w:asciiTheme="minorHAnsi" w:eastAsiaTheme="minorEastAsia" w:hAnsiTheme="minorHAnsi" w:cstheme="minorBidi"/>
            <w:b w:val="0"/>
            <w:sz w:val="22"/>
            <w:szCs w:val="22"/>
            <w:lang w:eastAsia="en-AU"/>
          </w:rPr>
          <w:tab/>
        </w:r>
        <w:r w:rsidR="00B1442E" w:rsidRPr="00D969AD">
          <w:t>Gas Safety Act 2000</w:t>
        </w:r>
        <w:r w:rsidR="00B1442E">
          <w:tab/>
        </w:r>
        <w:r w:rsidR="00B1442E" w:rsidRPr="00B1442E">
          <w:rPr>
            <w:b w:val="0"/>
          </w:rPr>
          <w:fldChar w:fldCharType="begin"/>
        </w:r>
        <w:r w:rsidR="00B1442E" w:rsidRPr="00B1442E">
          <w:rPr>
            <w:b w:val="0"/>
          </w:rPr>
          <w:instrText xml:space="preserve"> PAGEREF _Toc522535185 \h </w:instrText>
        </w:r>
        <w:r w:rsidR="00B1442E" w:rsidRPr="00B1442E">
          <w:rPr>
            <w:b w:val="0"/>
          </w:rPr>
        </w:r>
        <w:r w:rsidR="00B1442E" w:rsidRPr="00B1442E">
          <w:rPr>
            <w:b w:val="0"/>
          </w:rPr>
          <w:fldChar w:fldCharType="separate"/>
        </w:r>
        <w:r w:rsidR="00B50070">
          <w:rPr>
            <w:b w:val="0"/>
          </w:rPr>
          <w:t>62</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88" w:history="1">
        <w:r w:rsidR="00B1442E" w:rsidRPr="00D969AD">
          <w:t>Part 1.18</w:t>
        </w:r>
        <w:r w:rsidR="00B1442E">
          <w:rPr>
            <w:rFonts w:asciiTheme="minorHAnsi" w:eastAsiaTheme="minorEastAsia" w:hAnsiTheme="minorHAnsi" w:cstheme="minorBidi"/>
            <w:b w:val="0"/>
            <w:sz w:val="22"/>
            <w:szCs w:val="22"/>
            <w:lang w:eastAsia="en-AU"/>
          </w:rPr>
          <w:tab/>
        </w:r>
        <w:r w:rsidR="00B1442E" w:rsidRPr="00D969AD">
          <w:t>Gene Technology Act 2003</w:t>
        </w:r>
        <w:r w:rsidR="00B1442E">
          <w:tab/>
        </w:r>
        <w:r w:rsidR="00B1442E" w:rsidRPr="00B1442E">
          <w:rPr>
            <w:b w:val="0"/>
          </w:rPr>
          <w:fldChar w:fldCharType="begin"/>
        </w:r>
        <w:r w:rsidR="00B1442E" w:rsidRPr="00B1442E">
          <w:rPr>
            <w:b w:val="0"/>
          </w:rPr>
          <w:instrText xml:space="preserve"> PAGEREF _Toc522535188 \h </w:instrText>
        </w:r>
        <w:r w:rsidR="00B1442E" w:rsidRPr="00B1442E">
          <w:rPr>
            <w:b w:val="0"/>
          </w:rPr>
        </w:r>
        <w:r w:rsidR="00B1442E" w:rsidRPr="00B1442E">
          <w:rPr>
            <w:b w:val="0"/>
          </w:rPr>
          <w:fldChar w:fldCharType="separate"/>
        </w:r>
        <w:r w:rsidR="00B50070">
          <w:rPr>
            <w:b w:val="0"/>
          </w:rPr>
          <w:t>63</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91" w:history="1">
        <w:r w:rsidR="00B1442E" w:rsidRPr="00D969AD">
          <w:t>Part 1.19</w:t>
        </w:r>
        <w:r w:rsidR="00B1442E">
          <w:rPr>
            <w:rFonts w:asciiTheme="minorHAnsi" w:eastAsiaTheme="minorEastAsia" w:hAnsiTheme="minorHAnsi" w:cstheme="minorBidi"/>
            <w:b w:val="0"/>
            <w:sz w:val="22"/>
            <w:szCs w:val="22"/>
            <w:lang w:eastAsia="en-AU"/>
          </w:rPr>
          <w:tab/>
        </w:r>
        <w:r w:rsidR="00B1442E" w:rsidRPr="00D969AD">
          <w:t>Gene Technology (GM Crop Moratorium) Act 2004</w:t>
        </w:r>
        <w:r w:rsidR="00B1442E">
          <w:tab/>
        </w:r>
        <w:r w:rsidR="00B1442E" w:rsidRPr="00B1442E">
          <w:rPr>
            <w:b w:val="0"/>
          </w:rPr>
          <w:fldChar w:fldCharType="begin"/>
        </w:r>
        <w:r w:rsidR="00B1442E" w:rsidRPr="00B1442E">
          <w:rPr>
            <w:b w:val="0"/>
          </w:rPr>
          <w:instrText xml:space="preserve"> PAGEREF _Toc522535191 \h </w:instrText>
        </w:r>
        <w:r w:rsidR="00B1442E" w:rsidRPr="00B1442E">
          <w:rPr>
            <w:b w:val="0"/>
          </w:rPr>
        </w:r>
        <w:r w:rsidR="00B1442E" w:rsidRPr="00B1442E">
          <w:rPr>
            <w:b w:val="0"/>
          </w:rPr>
          <w:fldChar w:fldCharType="separate"/>
        </w:r>
        <w:r w:rsidR="00B50070">
          <w:rPr>
            <w:b w:val="0"/>
          </w:rPr>
          <w:t>63</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94" w:history="1">
        <w:r w:rsidR="00B1442E" w:rsidRPr="00D969AD">
          <w:t>Part 1.20</w:t>
        </w:r>
        <w:r w:rsidR="00B1442E">
          <w:rPr>
            <w:rFonts w:asciiTheme="minorHAnsi" w:eastAsiaTheme="minorEastAsia" w:hAnsiTheme="minorHAnsi" w:cstheme="minorBidi"/>
            <w:b w:val="0"/>
            <w:sz w:val="22"/>
            <w:szCs w:val="22"/>
            <w:lang w:eastAsia="en-AU"/>
          </w:rPr>
          <w:tab/>
        </w:r>
        <w:r w:rsidR="00B1442E" w:rsidRPr="00D969AD">
          <w:t>Hemp Fibre Industry Facilitation Act 2004</w:t>
        </w:r>
        <w:r w:rsidR="00B1442E">
          <w:tab/>
        </w:r>
        <w:r w:rsidR="00B1442E" w:rsidRPr="00B1442E">
          <w:rPr>
            <w:b w:val="0"/>
          </w:rPr>
          <w:fldChar w:fldCharType="begin"/>
        </w:r>
        <w:r w:rsidR="00B1442E" w:rsidRPr="00B1442E">
          <w:rPr>
            <w:b w:val="0"/>
          </w:rPr>
          <w:instrText xml:space="preserve"> PAGEREF _Toc522535194 \h </w:instrText>
        </w:r>
        <w:r w:rsidR="00B1442E" w:rsidRPr="00B1442E">
          <w:rPr>
            <w:b w:val="0"/>
          </w:rPr>
        </w:r>
        <w:r w:rsidR="00B1442E" w:rsidRPr="00B1442E">
          <w:rPr>
            <w:b w:val="0"/>
          </w:rPr>
          <w:fldChar w:fldCharType="separate"/>
        </w:r>
        <w:r w:rsidR="00B50070">
          <w:rPr>
            <w:b w:val="0"/>
          </w:rPr>
          <w:t>64</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197" w:history="1">
        <w:r w:rsidR="00B1442E" w:rsidRPr="00D969AD">
          <w:t>Part 1.21</w:t>
        </w:r>
        <w:r w:rsidR="00B1442E">
          <w:rPr>
            <w:rFonts w:asciiTheme="minorHAnsi" w:eastAsiaTheme="minorEastAsia" w:hAnsiTheme="minorHAnsi" w:cstheme="minorBidi"/>
            <w:b w:val="0"/>
            <w:sz w:val="22"/>
            <w:szCs w:val="22"/>
            <w:lang w:eastAsia="en-AU"/>
          </w:rPr>
          <w:tab/>
        </w:r>
        <w:r w:rsidR="00B1442E" w:rsidRPr="00D969AD">
          <w:t>Heritage Act 2004</w:t>
        </w:r>
        <w:r w:rsidR="00B1442E">
          <w:tab/>
        </w:r>
        <w:r w:rsidR="00B1442E" w:rsidRPr="00B1442E">
          <w:rPr>
            <w:b w:val="0"/>
          </w:rPr>
          <w:fldChar w:fldCharType="begin"/>
        </w:r>
        <w:r w:rsidR="00B1442E" w:rsidRPr="00B1442E">
          <w:rPr>
            <w:b w:val="0"/>
          </w:rPr>
          <w:instrText xml:space="preserve"> PAGEREF _Toc522535197 \h </w:instrText>
        </w:r>
        <w:r w:rsidR="00B1442E" w:rsidRPr="00B1442E">
          <w:rPr>
            <w:b w:val="0"/>
          </w:rPr>
        </w:r>
        <w:r w:rsidR="00B1442E" w:rsidRPr="00B1442E">
          <w:rPr>
            <w:b w:val="0"/>
          </w:rPr>
          <w:fldChar w:fldCharType="separate"/>
        </w:r>
        <w:r w:rsidR="00B50070">
          <w:rPr>
            <w:b w:val="0"/>
          </w:rPr>
          <w:t>64</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00" w:history="1">
        <w:r w:rsidR="00B1442E" w:rsidRPr="00D969AD">
          <w:t>Part 1.22</w:t>
        </w:r>
        <w:r w:rsidR="00B1442E">
          <w:rPr>
            <w:rFonts w:asciiTheme="minorHAnsi" w:eastAsiaTheme="minorEastAsia" w:hAnsiTheme="minorHAnsi" w:cstheme="minorBidi"/>
            <w:b w:val="0"/>
            <w:sz w:val="22"/>
            <w:szCs w:val="22"/>
            <w:lang w:eastAsia="en-AU"/>
          </w:rPr>
          <w:tab/>
        </w:r>
        <w:r w:rsidR="00B1442E" w:rsidRPr="00D969AD">
          <w:t>Independent Competition and Regulatory Commission Act 1997</w:t>
        </w:r>
        <w:r w:rsidR="00B1442E">
          <w:tab/>
        </w:r>
        <w:r w:rsidR="00B1442E" w:rsidRPr="00B1442E">
          <w:rPr>
            <w:b w:val="0"/>
          </w:rPr>
          <w:fldChar w:fldCharType="begin"/>
        </w:r>
        <w:r w:rsidR="00B1442E" w:rsidRPr="00B1442E">
          <w:rPr>
            <w:b w:val="0"/>
          </w:rPr>
          <w:instrText xml:space="preserve"> PAGEREF _Toc522535200 \h </w:instrText>
        </w:r>
        <w:r w:rsidR="00B1442E" w:rsidRPr="00B1442E">
          <w:rPr>
            <w:b w:val="0"/>
          </w:rPr>
        </w:r>
        <w:r w:rsidR="00B1442E" w:rsidRPr="00B1442E">
          <w:rPr>
            <w:b w:val="0"/>
          </w:rPr>
          <w:fldChar w:fldCharType="separate"/>
        </w:r>
        <w:r w:rsidR="00B50070">
          <w:rPr>
            <w:b w:val="0"/>
          </w:rPr>
          <w:t>65</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02" w:history="1">
        <w:r w:rsidR="00B1442E" w:rsidRPr="00D969AD">
          <w:t>Part 1.23</w:t>
        </w:r>
        <w:r w:rsidR="00B1442E">
          <w:rPr>
            <w:rFonts w:asciiTheme="minorHAnsi" w:eastAsiaTheme="minorEastAsia" w:hAnsiTheme="minorHAnsi" w:cstheme="minorBidi"/>
            <w:b w:val="0"/>
            <w:sz w:val="22"/>
            <w:szCs w:val="22"/>
            <w:lang w:eastAsia="en-AU"/>
          </w:rPr>
          <w:tab/>
        </w:r>
        <w:r w:rsidR="00B1442E" w:rsidRPr="00D969AD">
          <w:t>Legal Profession Act 2006</w:t>
        </w:r>
        <w:r w:rsidR="00B1442E">
          <w:tab/>
        </w:r>
        <w:r w:rsidR="00B1442E" w:rsidRPr="00B1442E">
          <w:rPr>
            <w:b w:val="0"/>
          </w:rPr>
          <w:fldChar w:fldCharType="begin"/>
        </w:r>
        <w:r w:rsidR="00B1442E" w:rsidRPr="00B1442E">
          <w:rPr>
            <w:b w:val="0"/>
          </w:rPr>
          <w:instrText xml:space="preserve"> PAGEREF _Toc522535202 \h </w:instrText>
        </w:r>
        <w:r w:rsidR="00B1442E" w:rsidRPr="00B1442E">
          <w:rPr>
            <w:b w:val="0"/>
          </w:rPr>
        </w:r>
        <w:r w:rsidR="00B1442E" w:rsidRPr="00B1442E">
          <w:rPr>
            <w:b w:val="0"/>
          </w:rPr>
          <w:fldChar w:fldCharType="separate"/>
        </w:r>
        <w:r w:rsidR="00B50070">
          <w:rPr>
            <w:b w:val="0"/>
          </w:rPr>
          <w:t>65</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06" w:history="1">
        <w:r w:rsidR="00B1442E" w:rsidRPr="00D969AD">
          <w:t>Part 1.24</w:t>
        </w:r>
        <w:r w:rsidR="00B1442E">
          <w:rPr>
            <w:rFonts w:asciiTheme="minorHAnsi" w:eastAsiaTheme="minorEastAsia" w:hAnsiTheme="minorHAnsi" w:cstheme="minorBidi"/>
            <w:b w:val="0"/>
            <w:sz w:val="22"/>
            <w:szCs w:val="22"/>
            <w:lang w:eastAsia="en-AU"/>
          </w:rPr>
          <w:tab/>
        </w:r>
        <w:r w:rsidR="00B1442E" w:rsidRPr="00D969AD">
          <w:t>Liquor Act 2010</w:t>
        </w:r>
        <w:r w:rsidR="00B1442E">
          <w:tab/>
        </w:r>
        <w:r w:rsidR="00B1442E" w:rsidRPr="00B1442E">
          <w:rPr>
            <w:b w:val="0"/>
          </w:rPr>
          <w:fldChar w:fldCharType="begin"/>
        </w:r>
        <w:r w:rsidR="00B1442E" w:rsidRPr="00B1442E">
          <w:rPr>
            <w:b w:val="0"/>
          </w:rPr>
          <w:instrText xml:space="preserve"> PAGEREF _Toc522535206 \h </w:instrText>
        </w:r>
        <w:r w:rsidR="00B1442E" w:rsidRPr="00B1442E">
          <w:rPr>
            <w:b w:val="0"/>
          </w:rPr>
        </w:r>
        <w:r w:rsidR="00B1442E" w:rsidRPr="00B1442E">
          <w:rPr>
            <w:b w:val="0"/>
          </w:rPr>
          <w:fldChar w:fldCharType="separate"/>
        </w:r>
        <w:r w:rsidR="00B50070">
          <w:rPr>
            <w:b w:val="0"/>
          </w:rPr>
          <w:t>66</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09" w:history="1">
        <w:r w:rsidR="00B1442E" w:rsidRPr="00D969AD">
          <w:t>Part 1.25</w:t>
        </w:r>
        <w:r w:rsidR="00B1442E">
          <w:rPr>
            <w:rFonts w:asciiTheme="minorHAnsi" w:eastAsiaTheme="minorEastAsia" w:hAnsiTheme="minorHAnsi" w:cstheme="minorBidi"/>
            <w:b w:val="0"/>
            <w:sz w:val="22"/>
            <w:szCs w:val="22"/>
            <w:lang w:eastAsia="en-AU"/>
          </w:rPr>
          <w:tab/>
        </w:r>
        <w:r w:rsidR="00B1442E" w:rsidRPr="00D969AD">
          <w:t>Medicines, Poisons and Therapeutic Goods Act 2008</w:t>
        </w:r>
        <w:r w:rsidR="00B1442E">
          <w:tab/>
        </w:r>
        <w:r w:rsidR="00B1442E" w:rsidRPr="00B1442E">
          <w:rPr>
            <w:b w:val="0"/>
          </w:rPr>
          <w:fldChar w:fldCharType="begin"/>
        </w:r>
        <w:r w:rsidR="00B1442E" w:rsidRPr="00B1442E">
          <w:rPr>
            <w:b w:val="0"/>
          </w:rPr>
          <w:instrText xml:space="preserve"> PAGEREF _Toc522535209 \h </w:instrText>
        </w:r>
        <w:r w:rsidR="00B1442E" w:rsidRPr="00B1442E">
          <w:rPr>
            <w:b w:val="0"/>
          </w:rPr>
        </w:r>
        <w:r w:rsidR="00B1442E" w:rsidRPr="00B1442E">
          <w:rPr>
            <w:b w:val="0"/>
          </w:rPr>
          <w:fldChar w:fldCharType="separate"/>
        </w:r>
        <w:r w:rsidR="00B50070">
          <w:rPr>
            <w:b w:val="0"/>
          </w:rPr>
          <w:t>67</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12" w:history="1">
        <w:r w:rsidR="00B1442E" w:rsidRPr="00D969AD">
          <w:t>Part 1.26</w:t>
        </w:r>
        <w:r w:rsidR="00B1442E">
          <w:rPr>
            <w:rFonts w:asciiTheme="minorHAnsi" w:eastAsiaTheme="minorEastAsia" w:hAnsiTheme="minorHAnsi" w:cstheme="minorBidi"/>
            <w:b w:val="0"/>
            <w:sz w:val="22"/>
            <w:szCs w:val="22"/>
            <w:lang w:eastAsia="en-AU"/>
          </w:rPr>
          <w:tab/>
        </w:r>
        <w:r w:rsidR="00B1442E" w:rsidRPr="00D969AD">
          <w:t>Nature Conservation Act 2014</w:t>
        </w:r>
        <w:r w:rsidR="00B1442E">
          <w:tab/>
        </w:r>
        <w:r w:rsidR="00B1442E" w:rsidRPr="00B1442E">
          <w:rPr>
            <w:b w:val="0"/>
          </w:rPr>
          <w:fldChar w:fldCharType="begin"/>
        </w:r>
        <w:r w:rsidR="00B1442E" w:rsidRPr="00B1442E">
          <w:rPr>
            <w:b w:val="0"/>
          </w:rPr>
          <w:instrText xml:space="preserve"> PAGEREF _Toc522535212 \h </w:instrText>
        </w:r>
        <w:r w:rsidR="00B1442E" w:rsidRPr="00B1442E">
          <w:rPr>
            <w:b w:val="0"/>
          </w:rPr>
        </w:r>
        <w:r w:rsidR="00B1442E" w:rsidRPr="00B1442E">
          <w:rPr>
            <w:b w:val="0"/>
          </w:rPr>
          <w:fldChar w:fldCharType="separate"/>
        </w:r>
        <w:r w:rsidR="00B50070">
          <w:rPr>
            <w:b w:val="0"/>
          </w:rPr>
          <w:t>67</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15" w:history="1">
        <w:r w:rsidR="00B1442E" w:rsidRPr="00D969AD">
          <w:t>Part 1.27</w:t>
        </w:r>
        <w:r w:rsidR="00B1442E">
          <w:rPr>
            <w:rFonts w:asciiTheme="minorHAnsi" w:eastAsiaTheme="minorEastAsia" w:hAnsiTheme="minorHAnsi" w:cstheme="minorBidi"/>
            <w:b w:val="0"/>
            <w:sz w:val="22"/>
            <w:szCs w:val="22"/>
            <w:lang w:eastAsia="en-AU"/>
          </w:rPr>
          <w:tab/>
        </w:r>
        <w:r w:rsidR="00B1442E" w:rsidRPr="00D969AD">
          <w:t>Pest Plants and Animals Act 2005</w:t>
        </w:r>
        <w:r w:rsidR="00B1442E">
          <w:tab/>
        </w:r>
        <w:r w:rsidR="00B1442E" w:rsidRPr="00B1442E">
          <w:rPr>
            <w:b w:val="0"/>
          </w:rPr>
          <w:fldChar w:fldCharType="begin"/>
        </w:r>
        <w:r w:rsidR="00B1442E" w:rsidRPr="00B1442E">
          <w:rPr>
            <w:b w:val="0"/>
          </w:rPr>
          <w:instrText xml:space="preserve"> PAGEREF _Toc522535215 \h </w:instrText>
        </w:r>
        <w:r w:rsidR="00B1442E" w:rsidRPr="00B1442E">
          <w:rPr>
            <w:b w:val="0"/>
          </w:rPr>
        </w:r>
        <w:r w:rsidR="00B1442E" w:rsidRPr="00B1442E">
          <w:rPr>
            <w:b w:val="0"/>
          </w:rPr>
          <w:fldChar w:fldCharType="separate"/>
        </w:r>
        <w:r w:rsidR="00B50070">
          <w:rPr>
            <w:b w:val="0"/>
          </w:rPr>
          <w:t>68</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18" w:history="1">
        <w:r w:rsidR="00B1442E" w:rsidRPr="00D969AD">
          <w:t>Part 1.28</w:t>
        </w:r>
        <w:r w:rsidR="00B1442E">
          <w:rPr>
            <w:rFonts w:asciiTheme="minorHAnsi" w:eastAsiaTheme="minorEastAsia" w:hAnsiTheme="minorHAnsi" w:cstheme="minorBidi"/>
            <w:b w:val="0"/>
            <w:sz w:val="22"/>
            <w:szCs w:val="22"/>
            <w:lang w:eastAsia="en-AU"/>
          </w:rPr>
          <w:tab/>
        </w:r>
        <w:r w:rsidR="00B1442E" w:rsidRPr="00D969AD">
          <w:t>Planning and Development Act 2007</w:t>
        </w:r>
        <w:r w:rsidR="00B1442E">
          <w:tab/>
        </w:r>
        <w:r w:rsidR="00B1442E" w:rsidRPr="00B1442E">
          <w:rPr>
            <w:b w:val="0"/>
          </w:rPr>
          <w:fldChar w:fldCharType="begin"/>
        </w:r>
        <w:r w:rsidR="00B1442E" w:rsidRPr="00B1442E">
          <w:rPr>
            <w:b w:val="0"/>
          </w:rPr>
          <w:instrText xml:space="preserve"> PAGEREF _Toc522535218 \h </w:instrText>
        </w:r>
        <w:r w:rsidR="00B1442E" w:rsidRPr="00B1442E">
          <w:rPr>
            <w:b w:val="0"/>
          </w:rPr>
        </w:r>
        <w:r w:rsidR="00B1442E" w:rsidRPr="00B1442E">
          <w:rPr>
            <w:b w:val="0"/>
          </w:rPr>
          <w:fldChar w:fldCharType="separate"/>
        </w:r>
        <w:r w:rsidR="00B50070">
          <w:rPr>
            <w:b w:val="0"/>
          </w:rPr>
          <w:t>69</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22" w:history="1">
        <w:r w:rsidR="00B1442E" w:rsidRPr="00D969AD">
          <w:t>Part 1.29</w:t>
        </w:r>
        <w:r w:rsidR="00B1442E">
          <w:rPr>
            <w:rFonts w:asciiTheme="minorHAnsi" w:eastAsiaTheme="minorEastAsia" w:hAnsiTheme="minorHAnsi" w:cstheme="minorBidi"/>
            <w:b w:val="0"/>
            <w:sz w:val="22"/>
            <w:szCs w:val="22"/>
            <w:lang w:eastAsia="en-AU"/>
          </w:rPr>
          <w:tab/>
        </w:r>
        <w:r w:rsidR="00B1442E" w:rsidRPr="00D969AD">
          <w:t>Plant Diseases Act 2002</w:t>
        </w:r>
        <w:r w:rsidR="00B1442E">
          <w:tab/>
        </w:r>
        <w:r w:rsidR="00B1442E" w:rsidRPr="00B1442E">
          <w:rPr>
            <w:b w:val="0"/>
          </w:rPr>
          <w:fldChar w:fldCharType="begin"/>
        </w:r>
        <w:r w:rsidR="00B1442E" w:rsidRPr="00B1442E">
          <w:rPr>
            <w:b w:val="0"/>
          </w:rPr>
          <w:instrText xml:space="preserve"> PAGEREF _Toc522535222 \h </w:instrText>
        </w:r>
        <w:r w:rsidR="00B1442E" w:rsidRPr="00B1442E">
          <w:rPr>
            <w:b w:val="0"/>
          </w:rPr>
        </w:r>
        <w:r w:rsidR="00B1442E" w:rsidRPr="00B1442E">
          <w:rPr>
            <w:b w:val="0"/>
          </w:rPr>
          <w:fldChar w:fldCharType="separate"/>
        </w:r>
        <w:r w:rsidR="00B50070">
          <w:rPr>
            <w:b w:val="0"/>
          </w:rPr>
          <w:t>70</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25" w:history="1">
        <w:r w:rsidR="00B1442E" w:rsidRPr="00D969AD">
          <w:t>Part 1.30</w:t>
        </w:r>
        <w:r w:rsidR="00B1442E">
          <w:rPr>
            <w:rFonts w:asciiTheme="minorHAnsi" w:eastAsiaTheme="minorEastAsia" w:hAnsiTheme="minorHAnsi" w:cstheme="minorBidi"/>
            <w:b w:val="0"/>
            <w:sz w:val="22"/>
            <w:szCs w:val="22"/>
            <w:lang w:eastAsia="en-AU"/>
          </w:rPr>
          <w:tab/>
        </w:r>
        <w:r w:rsidR="00B1442E" w:rsidRPr="00D969AD">
          <w:t>Public Health Act 1997</w:t>
        </w:r>
        <w:r w:rsidR="00B1442E">
          <w:tab/>
        </w:r>
        <w:r w:rsidR="00B1442E" w:rsidRPr="00B1442E">
          <w:rPr>
            <w:b w:val="0"/>
          </w:rPr>
          <w:fldChar w:fldCharType="begin"/>
        </w:r>
        <w:r w:rsidR="00B1442E" w:rsidRPr="00B1442E">
          <w:rPr>
            <w:b w:val="0"/>
          </w:rPr>
          <w:instrText xml:space="preserve"> PAGEREF _Toc522535225 \h </w:instrText>
        </w:r>
        <w:r w:rsidR="00B1442E" w:rsidRPr="00B1442E">
          <w:rPr>
            <w:b w:val="0"/>
          </w:rPr>
        </w:r>
        <w:r w:rsidR="00B1442E" w:rsidRPr="00B1442E">
          <w:rPr>
            <w:b w:val="0"/>
          </w:rPr>
          <w:fldChar w:fldCharType="separate"/>
        </w:r>
        <w:r w:rsidR="00B50070">
          <w:rPr>
            <w:b w:val="0"/>
          </w:rPr>
          <w:t>70</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27" w:history="1">
        <w:r w:rsidR="00B1442E" w:rsidRPr="00D969AD">
          <w:t>Part 1.31</w:t>
        </w:r>
        <w:r w:rsidR="00B1442E">
          <w:rPr>
            <w:rFonts w:asciiTheme="minorHAnsi" w:eastAsiaTheme="minorEastAsia" w:hAnsiTheme="minorHAnsi" w:cstheme="minorBidi"/>
            <w:b w:val="0"/>
            <w:sz w:val="22"/>
            <w:szCs w:val="22"/>
            <w:lang w:eastAsia="en-AU"/>
          </w:rPr>
          <w:tab/>
        </w:r>
        <w:r w:rsidR="00B1442E" w:rsidRPr="00D969AD">
          <w:t>Public Unleased Land Act 2013</w:t>
        </w:r>
        <w:r w:rsidR="00B1442E">
          <w:tab/>
        </w:r>
        <w:r w:rsidR="00B1442E" w:rsidRPr="00B1442E">
          <w:rPr>
            <w:b w:val="0"/>
          </w:rPr>
          <w:fldChar w:fldCharType="begin"/>
        </w:r>
        <w:r w:rsidR="00B1442E" w:rsidRPr="00B1442E">
          <w:rPr>
            <w:b w:val="0"/>
          </w:rPr>
          <w:instrText xml:space="preserve"> PAGEREF _Toc522535227 \h </w:instrText>
        </w:r>
        <w:r w:rsidR="00B1442E" w:rsidRPr="00B1442E">
          <w:rPr>
            <w:b w:val="0"/>
          </w:rPr>
        </w:r>
        <w:r w:rsidR="00B1442E" w:rsidRPr="00B1442E">
          <w:rPr>
            <w:b w:val="0"/>
          </w:rPr>
          <w:fldChar w:fldCharType="separate"/>
        </w:r>
        <w:r w:rsidR="00B50070">
          <w:rPr>
            <w:b w:val="0"/>
          </w:rPr>
          <w:t>70</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30" w:history="1">
        <w:r w:rsidR="00B1442E" w:rsidRPr="00D969AD">
          <w:t>Part 1.32</w:t>
        </w:r>
        <w:r w:rsidR="00B1442E">
          <w:rPr>
            <w:rFonts w:asciiTheme="minorHAnsi" w:eastAsiaTheme="minorEastAsia" w:hAnsiTheme="minorHAnsi" w:cstheme="minorBidi"/>
            <w:b w:val="0"/>
            <w:sz w:val="22"/>
            <w:szCs w:val="22"/>
            <w:lang w:eastAsia="en-AU"/>
          </w:rPr>
          <w:tab/>
        </w:r>
        <w:r w:rsidR="00B1442E" w:rsidRPr="00D969AD">
          <w:t>Radiation Protection Act 2006</w:t>
        </w:r>
        <w:r w:rsidR="00B1442E">
          <w:tab/>
        </w:r>
        <w:r w:rsidR="00B1442E" w:rsidRPr="00B1442E">
          <w:rPr>
            <w:b w:val="0"/>
          </w:rPr>
          <w:fldChar w:fldCharType="begin"/>
        </w:r>
        <w:r w:rsidR="00B1442E" w:rsidRPr="00B1442E">
          <w:rPr>
            <w:b w:val="0"/>
          </w:rPr>
          <w:instrText xml:space="preserve"> PAGEREF _Toc522535230 \h </w:instrText>
        </w:r>
        <w:r w:rsidR="00B1442E" w:rsidRPr="00B1442E">
          <w:rPr>
            <w:b w:val="0"/>
          </w:rPr>
        </w:r>
        <w:r w:rsidR="00B1442E" w:rsidRPr="00B1442E">
          <w:rPr>
            <w:b w:val="0"/>
          </w:rPr>
          <w:fldChar w:fldCharType="separate"/>
        </w:r>
        <w:r w:rsidR="00B50070">
          <w:rPr>
            <w:b w:val="0"/>
          </w:rPr>
          <w:t>71</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33" w:history="1">
        <w:r w:rsidR="00B1442E" w:rsidRPr="00D969AD">
          <w:t>Part 1.33</w:t>
        </w:r>
        <w:r w:rsidR="00B1442E">
          <w:rPr>
            <w:rFonts w:asciiTheme="minorHAnsi" w:eastAsiaTheme="minorEastAsia" w:hAnsiTheme="minorHAnsi" w:cstheme="minorBidi"/>
            <w:b w:val="0"/>
            <w:sz w:val="22"/>
            <w:szCs w:val="22"/>
            <w:lang w:eastAsia="en-AU"/>
          </w:rPr>
          <w:tab/>
        </w:r>
        <w:r w:rsidR="00B1442E" w:rsidRPr="00D969AD">
          <w:t>Road Transport (Third-Party Insurance) Act 2008</w:t>
        </w:r>
        <w:r w:rsidR="00B1442E">
          <w:tab/>
        </w:r>
        <w:r w:rsidR="00B1442E" w:rsidRPr="00B1442E">
          <w:rPr>
            <w:b w:val="0"/>
          </w:rPr>
          <w:fldChar w:fldCharType="begin"/>
        </w:r>
        <w:r w:rsidR="00B1442E" w:rsidRPr="00B1442E">
          <w:rPr>
            <w:b w:val="0"/>
          </w:rPr>
          <w:instrText xml:space="preserve"> PAGEREF _Toc522535233 \h </w:instrText>
        </w:r>
        <w:r w:rsidR="00B1442E" w:rsidRPr="00B1442E">
          <w:rPr>
            <w:b w:val="0"/>
          </w:rPr>
        </w:r>
        <w:r w:rsidR="00B1442E" w:rsidRPr="00B1442E">
          <w:rPr>
            <w:b w:val="0"/>
          </w:rPr>
          <w:fldChar w:fldCharType="separate"/>
        </w:r>
        <w:r w:rsidR="00B50070">
          <w:rPr>
            <w:b w:val="0"/>
          </w:rPr>
          <w:t>72</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36" w:history="1">
        <w:r w:rsidR="00B1442E" w:rsidRPr="00D969AD">
          <w:t>Part 1.34</w:t>
        </w:r>
        <w:r w:rsidR="00B1442E">
          <w:rPr>
            <w:rFonts w:asciiTheme="minorHAnsi" w:eastAsiaTheme="minorEastAsia" w:hAnsiTheme="minorHAnsi" w:cstheme="minorBidi"/>
            <w:b w:val="0"/>
            <w:sz w:val="22"/>
            <w:szCs w:val="22"/>
            <w:lang w:eastAsia="en-AU"/>
          </w:rPr>
          <w:tab/>
        </w:r>
        <w:r w:rsidR="00B1442E" w:rsidRPr="00D969AD">
          <w:t>Sale of Motor Vehicles Act 1977</w:t>
        </w:r>
        <w:r w:rsidR="00B1442E">
          <w:tab/>
        </w:r>
        <w:r w:rsidR="00B1442E" w:rsidRPr="00B1442E">
          <w:rPr>
            <w:b w:val="0"/>
          </w:rPr>
          <w:fldChar w:fldCharType="begin"/>
        </w:r>
        <w:r w:rsidR="00B1442E" w:rsidRPr="00B1442E">
          <w:rPr>
            <w:b w:val="0"/>
          </w:rPr>
          <w:instrText xml:space="preserve"> PAGEREF _Toc522535236 \h </w:instrText>
        </w:r>
        <w:r w:rsidR="00B1442E" w:rsidRPr="00B1442E">
          <w:rPr>
            <w:b w:val="0"/>
          </w:rPr>
        </w:r>
        <w:r w:rsidR="00B1442E" w:rsidRPr="00B1442E">
          <w:rPr>
            <w:b w:val="0"/>
          </w:rPr>
          <w:fldChar w:fldCharType="separate"/>
        </w:r>
        <w:r w:rsidR="00B50070">
          <w:rPr>
            <w:b w:val="0"/>
          </w:rPr>
          <w:t>72</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39" w:history="1">
        <w:r w:rsidR="00B1442E" w:rsidRPr="00D969AD">
          <w:t>Part 1.35</w:t>
        </w:r>
        <w:r w:rsidR="00B1442E">
          <w:rPr>
            <w:rFonts w:asciiTheme="minorHAnsi" w:eastAsiaTheme="minorEastAsia" w:hAnsiTheme="minorHAnsi" w:cstheme="minorBidi"/>
            <w:b w:val="0"/>
            <w:sz w:val="22"/>
            <w:szCs w:val="22"/>
            <w:lang w:eastAsia="en-AU"/>
          </w:rPr>
          <w:tab/>
        </w:r>
        <w:r w:rsidR="00B1442E" w:rsidRPr="00D969AD">
          <w:t>Stock Act 2005</w:t>
        </w:r>
        <w:r w:rsidR="00B1442E">
          <w:tab/>
        </w:r>
        <w:r w:rsidR="00B1442E" w:rsidRPr="00B1442E">
          <w:rPr>
            <w:b w:val="0"/>
          </w:rPr>
          <w:fldChar w:fldCharType="begin"/>
        </w:r>
        <w:r w:rsidR="00B1442E" w:rsidRPr="00B1442E">
          <w:rPr>
            <w:b w:val="0"/>
          </w:rPr>
          <w:instrText xml:space="preserve"> PAGEREF _Toc522535239 \h </w:instrText>
        </w:r>
        <w:r w:rsidR="00B1442E" w:rsidRPr="00B1442E">
          <w:rPr>
            <w:b w:val="0"/>
          </w:rPr>
        </w:r>
        <w:r w:rsidR="00B1442E" w:rsidRPr="00B1442E">
          <w:rPr>
            <w:b w:val="0"/>
          </w:rPr>
          <w:fldChar w:fldCharType="separate"/>
        </w:r>
        <w:r w:rsidR="00B50070">
          <w:rPr>
            <w:b w:val="0"/>
          </w:rPr>
          <w:t>73</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42" w:history="1">
        <w:r w:rsidR="00B1442E" w:rsidRPr="00D969AD">
          <w:t>Part 1.36</w:t>
        </w:r>
        <w:r w:rsidR="00B1442E">
          <w:rPr>
            <w:rFonts w:asciiTheme="minorHAnsi" w:eastAsiaTheme="minorEastAsia" w:hAnsiTheme="minorHAnsi" w:cstheme="minorBidi"/>
            <w:b w:val="0"/>
            <w:sz w:val="22"/>
            <w:szCs w:val="22"/>
            <w:lang w:eastAsia="en-AU"/>
          </w:rPr>
          <w:tab/>
        </w:r>
        <w:r w:rsidR="00B1442E" w:rsidRPr="00D969AD">
          <w:t>Tree Protection Act 2005</w:t>
        </w:r>
        <w:r w:rsidR="00B1442E">
          <w:tab/>
        </w:r>
        <w:r w:rsidR="00B1442E" w:rsidRPr="00B1442E">
          <w:rPr>
            <w:b w:val="0"/>
          </w:rPr>
          <w:fldChar w:fldCharType="begin"/>
        </w:r>
        <w:r w:rsidR="00B1442E" w:rsidRPr="00B1442E">
          <w:rPr>
            <w:b w:val="0"/>
          </w:rPr>
          <w:instrText xml:space="preserve"> PAGEREF _Toc522535242 \h </w:instrText>
        </w:r>
        <w:r w:rsidR="00B1442E" w:rsidRPr="00B1442E">
          <w:rPr>
            <w:b w:val="0"/>
          </w:rPr>
        </w:r>
        <w:r w:rsidR="00B1442E" w:rsidRPr="00B1442E">
          <w:rPr>
            <w:b w:val="0"/>
          </w:rPr>
          <w:fldChar w:fldCharType="separate"/>
        </w:r>
        <w:r w:rsidR="00B50070">
          <w:rPr>
            <w:b w:val="0"/>
          </w:rPr>
          <w:t>74</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45" w:history="1">
        <w:r w:rsidR="00B1442E" w:rsidRPr="00D969AD">
          <w:t>Part 1.37</w:t>
        </w:r>
        <w:r w:rsidR="00B1442E">
          <w:rPr>
            <w:rFonts w:asciiTheme="minorHAnsi" w:eastAsiaTheme="minorEastAsia" w:hAnsiTheme="minorHAnsi" w:cstheme="minorBidi"/>
            <w:b w:val="0"/>
            <w:sz w:val="22"/>
            <w:szCs w:val="22"/>
            <w:lang w:eastAsia="en-AU"/>
          </w:rPr>
          <w:tab/>
        </w:r>
        <w:r w:rsidR="00B1442E" w:rsidRPr="00D969AD">
          <w:t>Utilities Act 2000</w:t>
        </w:r>
        <w:r w:rsidR="00B1442E">
          <w:tab/>
        </w:r>
        <w:r w:rsidR="00B1442E" w:rsidRPr="00B1442E">
          <w:rPr>
            <w:b w:val="0"/>
          </w:rPr>
          <w:fldChar w:fldCharType="begin"/>
        </w:r>
        <w:r w:rsidR="00B1442E" w:rsidRPr="00B1442E">
          <w:rPr>
            <w:b w:val="0"/>
          </w:rPr>
          <w:instrText xml:space="preserve"> PAGEREF _Toc522535245 \h </w:instrText>
        </w:r>
        <w:r w:rsidR="00B1442E" w:rsidRPr="00B1442E">
          <w:rPr>
            <w:b w:val="0"/>
          </w:rPr>
        </w:r>
        <w:r w:rsidR="00B1442E" w:rsidRPr="00B1442E">
          <w:rPr>
            <w:b w:val="0"/>
          </w:rPr>
          <w:fldChar w:fldCharType="separate"/>
        </w:r>
        <w:r w:rsidR="00B50070">
          <w:rPr>
            <w:b w:val="0"/>
          </w:rPr>
          <w:t>74</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48" w:history="1">
        <w:r w:rsidR="00B1442E" w:rsidRPr="00D969AD">
          <w:t>Part 1.38</w:t>
        </w:r>
        <w:r w:rsidR="00B1442E">
          <w:rPr>
            <w:rFonts w:asciiTheme="minorHAnsi" w:eastAsiaTheme="minorEastAsia" w:hAnsiTheme="minorHAnsi" w:cstheme="minorBidi"/>
            <w:b w:val="0"/>
            <w:sz w:val="22"/>
            <w:szCs w:val="22"/>
            <w:lang w:eastAsia="en-AU"/>
          </w:rPr>
          <w:tab/>
        </w:r>
        <w:r w:rsidR="00B1442E" w:rsidRPr="00D969AD">
          <w:t>Utilities (Technical Regulation) Act 2014</w:t>
        </w:r>
        <w:r w:rsidR="00B1442E">
          <w:tab/>
        </w:r>
        <w:r w:rsidR="00B1442E" w:rsidRPr="00B1442E">
          <w:rPr>
            <w:b w:val="0"/>
          </w:rPr>
          <w:fldChar w:fldCharType="begin"/>
        </w:r>
        <w:r w:rsidR="00B1442E" w:rsidRPr="00B1442E">
          <w:rPr>
            <w:b w:val="0"/>
          </w:rPr>
          <w:instrText xml:space="preserve"> PAGEREF _Toc522535248 \h </w:instrText>
        </w:r>
        <w:r w:rsidR="00B1442E" w:rsidRPr="00B1442E">
          <w:rPr>
            <w:b w:val="0"/>
          </w:rPr>
        </w:r>
        <w:r w:rsidR="00B1442E" w:rsidRPr="00B1442E">
          <w:rPr>
            <w:b w:val="0"/>
          </w:rPr>
          <w:fldChar w:fldCharType="separate"/>
        </w:r>
        <w:r w:rsidR="00B50070">
          <w:rPr>
            <w:b w:val="0"/>
          </w:rPr>
          <w:t>75</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51" w:history="1">
        <w:r w:rsidR="00B1442E" w:rsidRPr="00D969AD">
          <w:t>Part 1.39</w:t>
        </w:r>
        <w:r w:rsidR="00B1442E">
          <w:rPr>
            <w:rFonts w:asciiTheme="minorHAnsi" w:eastAsiaTheme="minorEastAsia" w:hAnsiTheme="minorHAnsi" w:cstheme="minorBidi"/>
            <w:b w:val="0"/>
            <w:sz w:val="22"/>
            <w:szCs w:val="22"/>
            <w:lang w:eastAsia="en-AU"/>
          </w:rPr>
          <w:tab/>
        </w:r>
        <w:r w:rsidR="00B1442E" w:rsidRPr="00D969AD">
          <w:t>Waste Management and Resource Recovery Act 2016</w:t>
        </w:r>
        <w:r w:rsidR="00B1442E">
          <w:tab/>
        </w:r>
        <w:r w:rsidR="00B1442E" w:rsidRPr="00B1442E">
          <w:rPr>
            <w:b w:val="0"/>
          </w:rPr>
          <w:fldChar w:fldCharType="begin"/>
        </w:r>
        <w:r w:rsidR="00B1442E" w:rsidRPr="00B1442E">
          <w:rPr>
            <w:b w:val="0"/>
          </w:rPr>
          <w:instrText xml:space="preserve"> PAGEREF _Toc522535251 \h </w:instrText>
        </w:r>
        <w:r w:rsidR="00B1442E" w:rsidRPr="00B1442E">
          <w:rPr>
            <w:b w:val="0"/>
          </w:rPr>
        </w:r>
        <w:r w:rsidR="00B1442E" w:rsidRPr="00B1442E">
          <w:rPr>
            <w:b w:val="0"/>
          </w:rPr>
          <w:fldChar w:fldCharType="separate"/>
        </w:r>
        <w:r w:rsidR="00B50070">
          <w:rPr>
            <w:b w:val="0"/>
          </w:rPr>
          <w:t>75</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54" w:history="1">
        <w:r w:rsidR="00B1442E" w:rsidRPr="00D969AD">
          <w:t>Part 1.40</w:t>
        </w:r>
        <w:r w:rsidR="00B1442E">
          <w:rPr>
            <w:rFonts w:asciiTheme="minorHAnsi" w:eastAsiaTheme="minorEastAsia" w:hAnsiTheme="minorHAnsi" w:cstheme="minorBidi"/>
            <w:b w:val="0"/>
            <w:sz w:val="22"/>
            <w:szCs w:val="22"/>
            <w:lang w:eastAsia="en-AU"/>
          </w:rPr>
          <w:tab/>
        </w:r>
        <w:r w:rsidR="00B1442E" w:rsidRPr="00D969AD">
          <w:t>Water and Sewerage Act 2000</w:t>
        </w:r>
        <w:r w:rsidR="00B1442E">
          <w:tab/>
        </w:r>
        <w:r w:rsidR="00B1442E" w:rsidRPr="00B1442E">
          <w:rPr>
            <w:b w:val="0"/>
          </w:rPr>
          <w:fldChar w:fldCharType="begin"/>
        </w:r>
        <w:r w:rsidR="00B1442E" w:rsidRPr="00B1442E">
          <w:rPr>
            <w:b w:val="0"/>
          </w:rPr>
          <w:instrText xml:space="preserve"> PAGEREF _Toc522535254 \h </w:instrText>
        </w:r>
        <w:r w:rsidR="00B1442E" w:rsidRPr="00B1442E">
          <w:rPr>
            <w:b w:val="0"/>
          </w:rPr>
        </w:r>
        <w:r w:rsidR="00B1442E" w:rsidRPr="00B1442E">
          <w:rPr>
            <w:b w:val="0"/>
          </w:rPr>
          <w:fldChar w:fldCharType="separate"/>
        </w:r>
        <w:r w:rsidR="00B50070">
          <w:rPr>
            <w:b w:val="0"/>
          </w:rPr>
          <w:t>76</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57" w:history="1">
        <w:r w:rsidR="00B1442E" w:rsidRPr="00D969AD">
          <w:t>Part 1.41</w:t>
        </w:r>
        <w:r w:rsidR="00B1442E">
          <w:rPr>
            <w:rFonts w:asciiTheme="minorHAnsi" w:eastAsiaTheme="minorEastAsia" w:hAnsiTheme="minorHAnsi" w:cstheme="minorBidi"/>
            <w:b w:val="0"/>
            <w:sz w:val="22"/>
            <w:szCs w:val="22"/>
            <w:lang w:eastAsia="en-AU"/>
          </w:rPr>
          <w:tab/>
        </w:r>
        <w:r w:rsidR="00B1442E" w:rsidRPr="00D969AD">
          <w:t>Water Resources Act 2007</w:t>
        </w:r>
        <w:r w:rsidR="00B1442E">
          <w:tab/>
        </w:r>
        <w:r w:rsidR="00B1442E" w:rsidRPr="00B1442E">
          <w:rPr>
            <w:b w:val="0"/>
          </w:rPr>
          <w:fldChar w:fldCharType="begin"/>
        </w:r>
        <w:r w:rsidR="00B1442E" w:rsidRPr="00B1442E">
          <w:rPr>
            <w:b w:val="0"/>
          </w:rPr>
          <w:instrText xml:space="preserve"> PAGEREF _Toc522535257 \h </w:instrText>
        </w:r>
        <w:r w:rsidR="00B1442E" w:rsidRPr="00B1442E">
          <w:rPr>
            <w:b w:val="0"/>
          </w:rPr>
        </w:r>
        <w:r w:rsidR="00B1442E" w:rsidRPr="00B1442E">
          <w:rPr>
            <w:b w:val="0"/>
          </w:rPr>
          <w:fldChar w:fldCharType="separate"/>
        </w:r>
        <w:r w:rsidR="00B50070">
          <w:rPr>
            <w:b w:val="0"/>
          </w:rPr>
          <w:t>77</w:t>
        </w:r>
        <w:r w:rsidR="00B1442E" w:rsidRPr="00B1442E">
          <w:rPr>
            <w:b w:val="0"/>
          </w:rPr>
          <w:fldChar w:fldCharType="end"/>
        </w:r>
      </w:hyperlink>
    </w:p>
    <w:p w:rsidR="00B1442E" w:rsidRDefault="00386175">
      <w:pPr>
        <w:pStyle w:val="TOC7"/>
        <w:rPr>
          <w:rFonts w:asciiTheme="minorHAnsi" w:eastAsiaTheme="minorEastAsia" w:hAnsiTheme="minorHAnsi" w:cstheme="minorBidi"/>
          <w:b w:val="0"/>
          <w:sz w:val="22"/>
          <w:szCs w:val="22"/>
          <w:lang w:eastAsia="en-AU"/>
        </w:rPr>
      </w:pPr>
      <w:hyperlink w:anchor="_Toc522535260" w:history="1">
        <w:r w:rsidR="00B1442E" w:rsidRPr="00D969AD">
          <w:t>Part 1.42</w:t>
        </w:r>
        <w:r w:rsidR="00B1442E">
          <w:rPr>
            <w:rFonts w:asciiTheme="minorHAnsi" w:eastAsiaTheme="minorEastAsia" w:hAnsiTheme="minorHAnsi" w:cstheme="minorBidi"/>
            <w:b w:val="0"/>
            <w:sz w:val="22"/>
            <w:szCs w:val="22"/>
            <w:lang w:eastAsia="en-AU"/>
          </w:rPr>
          <w:tab/>
        </w:r>
        <w:r w:rsidR="00B1442E" w:rsidRPr="00D969AD">
          <w:t>Work Health and Safety Act 2011</w:t>
        </w:r>
        <w:r w:rsidR="00B1442E">
          <w:tab/>
        </w:r>
        <w:r w:rsidR="00B1442E" w:rsidRPr="00B1442E">
          <w:rPr>
            <w:b w:val="0"/>
          </w:rPr>
          <w:fldChar w:fldCharType="begin"/>
        </w:r>
        <w:r w:rsidR="00B1442E" w:rsidRPr="00B1442E">
          <w:rPr>
            <w:b w:val="0"/>
          </w:rPr>
          <w:instrText xml:space="preserve"> PAGEREF _Toc522535260 \h </w:instrText>
        </w:r>
        <w:r w:rsidR="00B1442E" w:rsidRPr="00B1442E">
          <w:rPr>
            <w:b w:val="0"/>
          </w:rPr>
        </w:r>
        <w:r w:rsidR="00B1442E" w:rsidRPr="00B1442E">
          <w:rPr>
            <w:b w:val="0"/>
          </w:rPr>
          <w:fldChar w:fldCharType="separate"/>
        </w:r>
        <w:r w:rsidR="00B50070">
          <w:rPr>
            <w:b w:val="0"/>
          </w:rPr>
          <w:t>77</w:t>
        </w:r>
        <w:r w:rsidR="00B1442E" w:rsidRPr="00B1442E">
          <w:rPr>
            <w:b w:val="0"/>
          </w:rPr>
          <w:fldChar w:fldCharType="end"/>
        </w:r>
      </w:hyperlink>
    </w:p>
    <w:p w:rsidR="00B1442E" w:rsidRDefault="00386175">
      <w:pPr>
        <w:pStyle w:val="TOC6"/>
        <w:rPr>
          <w:rFonts w:asciiTheme="minorHAnsi" w:eastAsiaTheme="minorEastAsia" w:hAnsiTheme="minorHAnsi" w:cstheme="minorBidi"/>
          <w:b w:val="0"/>
          <w:sz w:val="22"/>
          <w:szCs w:val="22"/>
          <w:lang w:eastAsia="en-AU"/>
        </w:rPr>
      </w:pPr>
      <w:hyperlink w:anchor="_Toc522535263" w:history="1">
        <w:r w:rsidR="00B1442E" w:rsidRPr="00D969AD">
          <w:t>Schedule 2</w:t>
        </w:r>
        <w:r w:rsidR="00B1442E">
          <w:rPr>
            <w:rFonts w:asciiTheme="minorHAnsi" w:eastAsiaTheme="minorEastAsia" w:hAnsiTheme="minorHAnsi" w:cstheme="minorBidi"/>
            <w:b w:val="0"/>
            <w:sz w:val="22"/>
            <w:szCs w:val="22"/>
            <w:lang w:eastAsia="en-AU"/>
          </w:rPr>
          <w:tab/>
        </w:r>
        <w:r w:rsidR="00B1442E" w:rsidRPr="00D969AD">
          <w:t>New Tobacco and Other Smoking Products Regulation</w:t>
        </w:r>
        <w:r w:rsidR="00B1442E">
          <w:tab/>
        </w:r>
        <w:r w:rsidR="00B1442E" w:rsidRPr="00B1442E">
          <w:rPr>
            <w:b w:val="0"/>
            <w:sz w:val="20"/>
          </w:rPr>
          <w:fldChar w:fldCharType="begin"/>
        </w:r>
        <w:r w:rsidR="00B1442E" w:rsidRPr="00B1442E">
          <w:rPr>
            <w:b w:val="0"/>
            <w:sz w:val="20"/>
          </w:rPr>
          <w:instrText xml:space="preserve"> PAGEREF _Toc522535263 \h </w:instrText>
        </w:r>
        <w:r w:rsidR="00B1442E" w:rsidRPr="00B1442E">
          <w:rPr>
            <w:b w:val="0"/>
            <w:sz w:val="20"/>
          </w:rPr>
        </w:r>
        <w:r w:rsidR="00B1442E" w:rsidRPr="00B1442E">
          <w:rPr>
            <w:b w:val="0"/>
            <w:sz w:val="20"/>
          </w:rPr>
          <w:fldChar w:fldCharType="separate"/>
        </w:r>
        <w:r w:rsidR="00B50070">
          <w:rPr>
            <w:b w:val="0"/>
            <w:sz w:val="20"/>
          </w:rPr>
          <w:t>78</w:t>
        </w:r>
        <w:r w:rsidR="00B1442E" w:rsidRPr="00B1442E">
          <w:rPr>
            <w:b w:val="0"/>
            <w:sz w:val="20"/>
          </w:rPr>
          <w:fldChar w:fldCharType="end"/>
        </w:r>
      </w:hyperlink>
    </w:p>
    <w:p w:rsidR="00983E5B" w:rsidRPr="009F221C" w:rsidRDefault="00B1442E" w:rsidP="00983E5B">
      <w:pPr>
        <w:pStyle w:val="BillBasic"/>
      </w:pPr>
      <w:r>
        <w:fldChar w:fldCharType="end"/>
      </w:r>
    </w:p>
    <w:p w:rsidR="009F221C" w:rsidRDefault="009F221C">
      <w:pPr>
        <w:pStyle w:val="01Contents"/>
        <w:sectPr w:rsidR="009F221C" w:rsidSect="00076D9C">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rsidR="00076D9C" w:rsidRDefault="00076D9C" w:rsidP="00116B73">
      <w:pPr>
        <w:spacing w:before="480"/>
        <w:jc w:val="center"/>
      </w:pPr>
      <w:r>
        <w:rPr>
          <w:noProof/>
          <w:lang w:eastAsia="en-AU"/>
        </w:rPr>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76D9C" w:rsidRDefault="00076D9C">
      <w:pPr>
        <w:jc w:val="center"/>
        <w:rPr>
          <w:rFonts w:ascii="Arial" w:hAnsi="Arial"/>
        </w:rPr>
      </w:pPr>
      <w:r>
        <w:rPr>
          <w:rFonts w:ascii="Arial" w:hAnsi="Arial"/>
        </w:rPr>
        <w:t>Australian Capital Territory</w:t>
      </w:r>
    </w:p>
    <w:p w:rsidR="00983E5B" w:rsidRPr="009F221C" w:rsidRDefault="00076D9C" w:rsidP="009F221C">
      <w:pPr>
        <w:pStyle w:val="Billname"/>
        <w:suppressLineNumbers/>
      </w:pPr>
      <w:bookmarkStart w:id="1" w:name="citation"/>
      <w:r>
        <w:t>Red Tape Reduction Legislation Amendment Act 2018</w:t>
      </w:r>
      <w:bookmarkEnd w:id="1"/>
    </w:p>
    <w:p w:rsidR="00983E5B" w:rsidRPr="009F221C" w:rsidRDefault="00386175" w:rsidP="009F221C">
      <w:pPr>
        <w:pStyle w:val="ActNo"/>
        <w:suppressLineNumbers/>
      </w:pPr>
      <w:r>
        <w:fldChar w:fldCharType="begin"/>
      </w:r>
      <w:r>
        <w:instrText xml:space="preserve"> DOCPROPERTY "Category"  \* MERGEFORMAT </w:instrText>
      </w:r>
      <w:r>
        <w:fldChar w:fldCharType="separate"/>
      </w:r>
      <w:r w:rsidR="00B50070">
        <w:t>A2018-33</w:t>
      </w:r>
      <w:r>
        <w:fldChar w:fldCharType="end"/>
      </w:r>
    </w:p>
    <w:p w:rsidR="00983E5B" w:rsidRPr="009F221C" w:rsidRDefault="00983E5B" w:rsidP="009F221C">
      <w:pPr>
        <w:pStyle w:val="N-line3"/>
        <w:suppressLineNumbers/>
      </w:pPr>
    </w:p>
    <w:p w:rsidR="00983E5B" w:rsidRPr="009F221C" w:rsidRDefault="00983E5B" w:rsidP="009F221C">
      <w:pPr>
        <w:pStyle w:val="LongTitle"/>
        <w:suppressLineNumbers/>
      </w:pPr>
      <w:r w:rsidRPr="009F221C">
        <w:t>An Act to amend legislation for red tape reduction, and for other purposes</w:t>
      </w:r>
    </w:p>
    <w:p w:rsidR="00983E5B" w:rsidRPr="009F221C" w:rsidRDefault="00983E5B" w:rsidP="009F221C">
      <w:pPr>
        <w:pStyle w:val="N-line3"/>
        <w:suppressLineNumbers/>
      </w:pPr>
    </w:p>
    <w:p w:rsidR="00983E5B" w:rsidRPr="009F221C" w:rsidRDefault="00983E5B" w:rsidP="009F221C">
      <w:pPr>
        <w:pStyle w:val="Placeholder"/>
        <w:suppressLineNumbers/>
      </w:pPr>
      <w:r w:rsidRPr="009F221C">
        <w:rPr>
          <w:rStyle w:val="charContents"/>
          <w:sz w:val="16"/>
        </w:rPr>
        <w:t xml:space="preserve">  </w:t>
      </w:r>
      <w:r w:rsidRPr="009F221C">
        <w:rPr>
          <w:rStyle w:val="charPage"/>
        </w:rPr>
        <w:t xml:space="preserve">  </w:t>
      </w:r>
    </w:p>
    <w:p w:rsidR="00983E5B" w:rsidRPr="009F221C" w:rsidRDefault="00983E5B" w:rsidP="009F221C">
      <w:pPr>
        <w:pStyle w:val="Placeholder"/>
        <w:suppressLineNumbers/>
      </w:pPr>
      <w:r w:rsidRPr="009F221C">
        <w:rPr>
          <w:rStyle w:val="CharChapNo"/>
        </w:rPr>
        <w:t xml:space="preserve">  </w:t>
      </w:r>
      <w:r w:rsidRPr="009F221C">
        <w:rPr>
          <w:rStyle w:val="CharChapText"/>
        </w:rPr>
        <w:t xml:space="preserve">  </w:t>
      </w:r>
    </w:p>
    <w:p w:rsidR="00983E5B" w:rsidRPr="009F221C" w:rsidRDefault="00983E5B" w:rsidP="009F221C">
      <w:pPr>
        <w:pStyle w:val="Placeholder"/>
        <w:suppressLineNumbers/>
      </w:pPr>
      <w:r w:rsidRPr="009F221C">
        <w:rPr>
          <w:rStyle w:val="CharPartNo"/>
        </w:rPr>
        <w:t xml:space="preserve">  </w:t>
      </w:r>
      <w:r w:rsidRPr="009F221C">
        <w:rPr>
          <w:rStyle w:val="CharPartText"/>
        </w:rPr>
        <w:t xml:space="preserve">  </w:t>
      </w:r>
    </w:p>
    <w:p w:rsidR="00983E5B" w:rsidRPr="009F221C" w:rsidRDefault="00983E5B" w:rsidP="009F221C">
      <w:pPr>
        <w:pStyle w:val="Placeholder"/>
        <w:suppressLineNumbers/>
      </w:pPr>
      <w:r w:rsidRPr="009F221C">
        <w:rPr>
          <w:rStyle w:val="CharDivNo"/>
        </w:rPr>
        <w:t xml:space="preserve">  </w:t>
      </w:r>
      <w:r w:rsidRPr="009F221C">
        <w:rPr>
          <w:rStyle w:val="CharDivText"/>
        </w:rPr>
        <w:t xml:space="preserve">  </w:t>
      </w:r>
    </w:p>
    <w:p w:rsidR="00983E5B" w:rsidRPr="009F221C" w:rsidRDefault="00983E5B" w:rsidP="009F221C">
      <w:pPr>
        <w:pStyle w:val="Notified"/>
        <w:suppressLineNumbers/>
      </w:pPr>
    </w:p>
    <w:p w:rsidR="00983E5B" w:rsidRPr="009F221C" w:rsidRDefault="00983E5B" w:rsidP="009F221C">
      <w:pPr>
        <w:pStyle w:val="EnactingWords"/>
        <w:suppressLineNumbers/>
      </w:pPr>
      <w:r w:rsidRPr="009F221C">
        <w:t>The Legislative Assembly for the Australian Capital Territory enacts as follows:</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2" w:name="_Toc522535002"/>
      <w:r w:rsidRPr="009F221C">
        <w:rPr>
          <w:rStyle w:val="CharPartNo"/>
        </w:rPr>
        <w:t>Part 1</w:t>
      </w:r>
      <w:r w:rsidRPr="009F221C">
        <w:tab/>
      </w:r>
      <w:r w:rsidR="00983E5B" w:rsidRPr="009F221C">
        <w:rPr>
          <w:rStyle w:val="CharPartText"/>
        </w:rPr>
        <w:t>Preliminary</w:t>
      </w:r>
      <w:bookmarkEnd w:id="2"/>
    </w:p>
    <w:p w:rsidR="00983E5B" w:rsidRPr="009F221C" w:rsidRDefault="009F221C" w:rsidP="009F221C">
      <w:pPr>
        <w:pStyle w:val="AH5Sec"/>
        <w:shd w:val="pct25" w:color="auto" w:fill="auto"/>
      </w:pPr>
      <w:bookmarkStart w:id="3" w:name="_Toc522535003"/>
      <w:r w:rsidRPr="009F221C">
        <w:rPr>
          <w:rStyle w:val="CharSectNo"/>
        </w:rPr>
        <w:t>1</w:t>
      </w:r>
      <w:r w:rsidRPr="009F221C">
        <w:tab/>
      </w:r>
      <w:r w:rsidR="00983E5B" w:rsidRPr="009F221C">
        <w:t>Name of Act</w:t>
      </w:r>
      <w:bookmarkEnd w:id="3"/>
    </w:p>
    <w:p w:rsidR="00983E5B" w:rsidRPr="009F221C" w:rsidRDefault="00983E5B" w:rsidP="00983E5B">
      <w:pPr>
        <w:pStyle w:val="Amainreturn"/>
      </w:pPr>
      <w:r w:rsidRPr="009F221C">
        <w:t xml:space="preserve">This Act is the </w:t>
      </w:r>
      <w:r w:rsidRPr="009F221C">
        <w:rPr>
          <w:i/>
        </w:rPr>
        <w:fldChar w:fldCharType="begin"/>
      </w:r>
      <w:r w:rsidRPr="009F221C">
        <w:rPr>
          <w:i/>
        </w:rPr>
        <w:instrText xml:space="preserve"> TITLE</w:instrText>
      </w:r>
      <w:r w:rsidRPr="009F221C">
        <w:rPr>
          <w:i/>
        </w:rPr>
        <w:fldChar w:fldCharType="separate"/>
      </w:r>
      <w:r w:rsidR="00B50070">
        <w:rPr>
          <w:i/>
        </w:rPr>
        <w:t>Red Tape Reduction Legislation Amendment Act 2018</w:t>
      </w:r>
      <w:r w:rsidRPr="009F221C">
        <w:rPr>
          <w:i/>
        </w:rPr>
        <w:fldChar w:fldCharType="end"/>
      </w:r>
      <w:r w:rsidRPr="009F221C">
        <w:t>.</w:t>
      </w:r>
    </w:p>
    <w:p w:rsidR="00983E5B" w:rsidRPr="009F221C" w:rsidRDefault="009F221C" w:rsidP="009F221C">
      <w:pPr>
        <w:pStyle w:val="AH5Sec"/>
        <w:shd w:val="pct25" w:color="auto" w:fill="auto"/>
      </w:pPr>
      <w:bookmarkStart w:id="4" w:name="_Toc522535004"/>
      <w:r w:rsidRPr="009F221C">
        <w:rPr>
          <w:rStyle w:val="CharSectNo"/>
        </w:rPr>
        <w:t>2</w:t>
      </w:r>
      <w:r w:rsidRPr="009F221C">
        <w:tab/>
      </w:r>
      <w:r w:rsidR="00983E5B" w:rsidRPr="009F221C">
        <w:t>Commencement</w:t>
      </w:r>
      <w:bookmarkEnd w:id="4"/>
    </w:p>
    <w:p w:rsidR="00856E1C" w:rsidRPr="009F221C" w:rsidRDefault="005E1470" w:rsidP="005E1470">
      <w:pPr>
        <w:pStyle w:val="IMain"/>
      </w:pPr>
      <w:r w:rsidRPr="009F221C">
        <w:tab/>
        <w:t>(1)</w:t>
      </w:r>
      <w:r w:rsidRPr="009F221C">
        <w:tab/>
        <w:t xml:space="preserve">This Act (other than </w:t>
      </w:r>
      <w:r w:rsidR="00856E1C" w:rsidRPr="009F221C">
        <w:t xml:space="preserve">the following provisions) commences </w:t>
      </w:r>
      <w:r w:rsidR="00945860" w:rsidRPr="009F221C">
        <w:t>on the 7th day</w:t>
      </w:r>
      <w:r w:rsidR="002F4BC8" w:rsidRPr="009F221C">
        <w:t xml:space="preserve"> </w:t>
      </w:r>
      <w:r w:rsidR="00856E1C" w:rsidRPr="009F221C">
        <w:t>after</w:t>
      </w:r>
      <w:r w:rsidR="00346B9A" w:rsidRPr="009F221C">
        <w:t xml:space="preserve"> it</w:t>
      </w:r>
      <w:r w:rsidR="007C0628" w:rsidRPr="009F221C">
        <w:t>s notification day:</w:t>
      </w:r>
    </w:p>
    <w:p w:rsidR="00856E1C" w:rsidRPr="009F221C" w:rsidRDefault="009F221C" w:rsidP="009F221C">
      <w:pPr>
        <w:pStyle w:val="Amainbullet"/>
        <w:tabs>
          <w:tab w:val="left" w:pos="1500"/>
        </w:tabs>
      </w:pPr>
      <w:r w:rsidRPr="009F221C">
        <w:rPr>
          <w:rFonts w:ascii="Symbol" w:hAnsi="Symbol"/>
          <w:sz w:val="20"/>
        </w:rPr>
        <w:t></w:t>
      </w:r>
      <w:r w:rsidRPr="009F221C">
        <w:rPr>
          <w:rFonts w:ascii="Symbol" w:hAnsi="Symbol"/>
          <w:sz w:val="20"/>
        </w:rPr>
        <w:tab/>
      </w:r>
      <w:r w:rsidR="00856E1C" w:rsidRPr="009F221C">
        <w:t>part 2</w:t>
      </w:r>
      <w:r w:rsidR="006C3949" w:rsidRPr="009F221C">
        <w:t xml:space="preserve"> (Associations Incorporation Act 1991)</w:t>
      </w:r>
    </w:p>
    <w:p w:rsidR="00856E1C" w:rsidRPr="009F221C" w:rsidRDefault="009F221C" w:rsidP="009F221C">
      <w:pPr>
        <w:pStyle w:val="Amainbullet"/>
        <w:tabs>
          <w:tab w:val="left" w:pos="1500"/>
        </w:tabs>
      </w:pPr>
      <w:r w:rsidRPr="009F221C">
        <w:rPr>
          <w:rFonts w:ascii="Symbol" w:hAnsi="Symbol"/>
          <w:sz w:val="20"/>
        </w:rPr>
        <w:t></w:t>
      </w:r>
      <w:r w:rsidRPr="009F221C">
        <w:rPr>
          <w:rFonts w:ascii="Symbol" w:hAnsi="Symbol"/>
          <w:sz w:val="20"/>
        </w:rPr>
        <w:tab/>
      </w:r>
      <w:r w:rsidR="00856E1C" w:rsidRPr="009F221C">
        <w:t>part</w:t>
      </w:r>
      <w:r w:rsidR="001F37DA" w:rsidRPr="009F221C">
        <w:t xml:space="preserve"> </w:t>
      </w:r>
      <w:r w:rsidR="00856E1C" w:rsidRPr="009F221C">
        <w:t>3</w:t>
      </w:r>
      <w:r w:rsidR="006C3949" w:rsidRPr="009F221C">
        <w:t xml:space="preserve"> (Associations Incorporation Regulation </w:t>
      </w:r>
      <w:r w:rsidR="00AD2945" w:rsidRPr="009F221C">
        <w:t>1991)</w:t>
      </w:r>
    </w:p>
    <w:p w:rsidR="00856E1C" w:rsidRPr="009F221C" w:rsidRDefault="009F221C" w:rsidP="009F221C">
      <w:pPr>
        <w:pStyle w:val="Amainbullet"/>
        <w:keepNext/>
        <w:tabs>
          <w:tab w:val="left" w:pos="1500"/>
        </w:tabs>
      </w:pPr>
      <w:r w:rsidRPr="009F221C">
        <w:rPr>
          <w:rFonts w:ascii="Symbol" w:hAnsi="Symbol"/>
          <w:sz w:val="20"/>
        </w:rPr>
        <w:t></w:t>
      </w:r>
      <w:r w:rsidRPr="009F221C">
        <w:rPr>
          <w:rFonts w:ascii="Symbol" w:hAnsi="Symbol"/>
          <w:sz w:val="20"/>
        </w:rPr>
        <w:tab/>
      </w:r>
      <w:r w:rsidR="00856E1C" w:rsidRPr="009F221C">
        <w:t>schedule 1</w:t>
      </w:r>
      <w:r w:rsidR="006C3949" w:rsidRPr="009F221C">
        <w:t xml:space="preserve"> (Other amendments)</w:t>
      </w:r>
      <w:r w:rsidR="00E6475E" w:rsidRPr="009F221C">
        <w:t>.</w:t>
      </w:r>
    </w:p>
    <w:p w:rsidR="00E6475E" w:rsidRPr="009F221C" w:rsidRDefault="00945860" w:rsidP="00E6475E">
      <w:pPr>
        <w:pStyle w:val="aNote"/>
      </w:pPr>
      <w:r w:rsidRPr="009F221C">
        <w:rPr>
          <w:rStyle w:val="charItals"/>
        </w:rPr>
        <w:t>Note</w:t>
      </w:r>
      <w:r w:rsidR="00E6475E" w:rsidRPr="009F221C">
        <w:rPr>
          <w:rStyle w:val="charItals"/>
        </w:rPr>
        <w:tab/>
      </w:r>
      <w:r w:rsidR="00E6475E" w:rsidRPr="009F221C">
        <w:t xml:space="preserve">The naming and commencement provisions automatically commence on the notification day (see </w:t>
      </w:r>
      <w:hyperlink r:id="rId15" w:tooltip="A2001-14" w:history="1">
        <w:r w:rsidR="00D6745F" w:rsidRPr="009F221C">
          <w:rPr>
            <w:rStyle w:val="charCitHyperlinkAbbrev"/>
          </w:rPr>
          <w:t>Legislation Act</w:t>
        </w:r>
      </w:hyperlink>
      <w:r w:rsidR="00E6475E" w:rsidRPr="009F221C">
        <w:t>, s 75 (1)).</w:t>
      </w:r>
    </w:p>
    <w:p w:rsidR="00DE16C5" w:rsidRPr="009F221C" w:rsidRDefault="00DE16C5" w:rsidP="009F221C">
      <w:pPr>
        <w:pStyle w:val="IMain"/>
        <w:keepNext/>
      </w:pPr>
      <w:r w:rsidRPr="009F221C">
        <w:tab/>
      </w:r>
      <w:r w:rsidR="004871F7" w:rsidRPr="009F221C">
        <w:t>(2)</w:t>
      </w:r>
      <w:r w:rsidR="004871F7" w:rsidRPr="009F221C">
        <w:tab/>
        <w:t>Parts 2 and 3 commence on a day fixed by the Minister by written notice.</w:t>
      </w:r>
    </w:p>
    <w:p w:rsidR="004871F7" w:rsidRPr="009F221C" w:rsidRDefault="004871F7" w:rsidP="004871F7">
      <w:pPr>
        <w:pStyle w:val="aNote"/>
      </w:pPr>
      <w:r w:rsidRPr="009F221C">
        <w:rPr>
          <w:rStyle w:val="charItals"/>
        </w:rPr>
        <w:t>Note</w:t>
      </w:r>
      <w:r w:rsidRPr="009F221C">
        <w:rPr>
          <w:rStyle w:val="charItals"/>
        </w:rPr>
        <w:tab/>
      </w:r>
      <w:r w:rsidRPr="009F221C">
        <w:t>A single day or time may be fixed, or different days or times may be fixed, for the commencement of different provisions (see</w:t>
      </w:r>
      <w:r w:rsidR="002620E5" w:rsidRPr="009F221C">
        <w:t xml:space="preserve"> </w:t>
      </w:r>
      <w:hyperlink r:id="rId16" w:tooltip="A2001-14" w:history="1">
        <w:r w:rsidR="00D6745F" w:rsidRPr="009F221C">
          <w:rPr>
            <w:rStyle w:val="charCitHyperlinkAbbrev"/>
          </w:rPr>
          <w:t>Legislation Act</w:t>
        </w:r>
      </w:hyperlink>
      <w:r w:rsidRPr="009F221C">
        <w:t>, s 77 (1)).</w:t>
      </w:r>
    </w:p>
    <w:p w:rsidR="004871F7" w:rsidRPr="009F221C" w:rsidRDefault="004871F7" w:rsidP="004871F7">
      <w:pPr>
        <w:pStyle w:val="IMain"/>
      </w:pPr>
      <w:r w:rsidRPr="009F221C">
        <w:tab/>
        <w:t>(3)</w:t>
      </w:r>
      <w:r w:rsidRPr="009F221C">
        <w:tab/>
        <w:t>If parts 2 and 3 have not commenced by 1 July 2019, they automatically commence on that day.</w:t>
      </w:r>
    </w:p>
    <w:p w:rsidR="00092D89" w:rsidRPr="009F221C" w:rsidRDefault="002620E5" w:rsidP="002F4BC8">
      <w:pPr>
        <w:pStyle w:val="IMain"/>
      </w:pPr>
      <w:r w:rsidRPr="009F221C">
        <w:tab/>
        <w:t>(4</w:t>
      </w:r>
      <w:r w:rsidR="005253BC" w:rsidRPr="009F221C">
        <w:t>)</w:t>
      </w:r>
      <w:r w:rsidR="005253BC" w:rsidRPr="009F221C">
        <w:tab/>
        <w:t>Schedule 1 commences on the 28th day after this Act’s notification day.</w:t>
      </w:r>
    </w:p>
    <w:p w:rsidR="00DE16C5" w:rsidRPr="009F221C" w:rsidRDefault="008C5981" w:rsidP="008C5981">
      <w:pPr>
        <w:pStyle w:val="IMain"/>
      </w:pPr>
      <w:r w:rsidRPr="009F221C">
        <w:tab/>
      </w:r>
      <w:r w:rsidR="002620E5" w:rsidRPr="009F221C">
        <w:t>(5</w:t>
      </w:r>
      <w:r w:rsidRPr="009F221C">
        <w:t>)</w:t>
      </w:r>
      <w:r w:rsidRPr="009F221C">
        <w:tab/>
        <w:t xml:space="preserve">The </w:t>
      </w:r>
      <w:hyperlink r:id="rId17" w:tooltip="A2001-14" w:history="1">
        <w:r w:rsidR="00D6745F" w:rsidRPr="009F221C">
          <w:rPr>
            <w:rStyle w:val="charCitHyperlinkAbbrev"/>
          </w:rPr>
          <w:t>Legislation Act</w:t>
        </w:r>
      </w:hyperlink>
      <w:r w:rsidRPr="009F221C">
        <w:t xml:space="preserve">, section 79 (Automatic commencement of postponed law) does not apply to </w:t>
      </w:r>
      <w:r w:rsidR="007F3AC7" w:rsidRPr="009F221C">
        <w:t>parts 2 and 3</w:t>
      </w:r>
      <w:r w:rsidRPr="009F221C">
        <w:t>.</w:t>
      </w:r>
    </w:p>
    <w:p w:rsidR="00983E5B" w:rsidRPr="009F221C" w:rsidRDefault="009F221C" w:rsidP="009F221C">
      <w:pPr>
        <w:pStyle w:val="AH5Sec"/>
        <w:shd w:val="pct25" w:color="auto" w:fill="auto"/>
      </w:pPr>
      <w:bookmarkStart w:id="5" w:name="_Toc522535005"/>
      <w:r w:rsidRPr="009F221C">
        <w:rPr>
          <w:rStyle w:val="CharSectNo"/>
        </w:rPr>
        <w:t>3</w:t>
      </w:r>
      <w:r w:rsidRPr="009F221C">
        <w:tab/>
      </w:r>
      <w:r w:rsidR="00983E5B" w:rsidRPr="009F221C">
        <w:t>Legislation amended</w:t>
      </w:r>
      <w:bookmarkEnd w:id="5"/>
    </w:p>
    <w:p w:rsidR="00983E5B" w:rsidRPr="009F221C" w:rsidRDefault="00983E5B" w:rsidP="00CB6821">
      <w:pPr>
        <w:pStyle w:val="Amainreturn"/>
        <w:keepNext/>
      </w:pPr>
      <w:r w:rsidRPr="009F221C">
        <w:t>This Act amends the following legislation:</w:t>
      </w:r>
    </w:p>
    <w:p w:rsidR="00983E5B" w:rsidRPr="009F221C" w:rsidRDefault="009F221C" w:rsidP="00CB6821">
      <w:pPr>
        <w:pStyle w:val="Amainbullet"/>
        <w:keepNex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18" w:tooltip="A1991-46" w:history="1">
        <w:r w:rsidR="00D6745F" w:rsidRPr="009F221C">
          <w:rPr>
            <w:rStyle w:val="charCitHyperlinkItal"/>
          </w:rPr>
          <w:t>Associations Incorporation Act 1991</w:t>
        </w:r>
      </w:hyperlink>
    </w:p>
    <w:p w:rsidR="00CC7809" w:rsidRPr="009F221C" w:rsidRDefault="009F221C" w:rsidP="00CB6821">
      <w:pPr>
        <w:pStyle w:val="Amainbullet"/>
        <w:keepNex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19" w:tooltip="SL1991-31" w:history="1">
        <w:r w:rsidR="00D6745F" w:rsidRPr="009F221C">
          <w:rPr>
            <w:rStyle w:val="charCitHyperlinkItal"/>
          </w:rPr>
          <w:t>Associations Incorporation Regulation 1991</w:t>
        </w:r>
      </w:hyperlink>
    </w:p>
    <w:p w:rsidR="00983E5B" w:rsidRPr="009F221C" w:rsidRDefault="009F221C" w:rsidP="00CB6821">
      <w:pPr>
        <w:pStyle w:val="Amainbullet"/>
        <w:keepNex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0" w:tooltip="A2006-2" w:history="1">
        <w:r w:rsidR="00D6745F" w:rsidRPr="009F221C">
          <w:rPr>
            <w:rStyle w:val="charCitHyperlinkItal"/>
          </w:rPr>
          <w:t>Casino Control Act 2006</w:t>
        </w:r>
      </w:hyperlink>
    </w:p>
    <w:p w:rsidR="004A78EE"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1" w:tooltip="SL2006-8" w:history="1">
        <w:r w:rsidR="00D6745F" w:rsidRPr="009F221C">
          <w:rPr>
            <w:rStyle w:val="charCitHyperlinkItal"/>
          </w:rPr>
          <w:t>Casino Control Regulation 2006</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2" w:tooltip="A1925-1" w:history="1">
        <w:r w:rsidR="00D6745F" w:rsidRPr="009F221C">
          <w:rPr>
            <w:rStyle w:val="charCitHyperlinkItal"/>
          </w:rPr>
          <w:t>Land Titles Act 1925</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3" w:tooltip="A2010-35" w:history="1">
        <w:r w:rsidR="00D6745F" w:rsidRPr="009F221C">
          <w:rPr>
            <w:rStyle w:val="charCitHyperlinkItal"/>
          </w:rPr>
          <w:t>Liquor Act 2010</w:t>
        </w:r>
      </w:hyperlink>
    </w:p>
    <w:p w:rsidR="004A78EE"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4" w:tooltip="SL2010-40" w:history="1">
        <w:r w:rsidR="00D6745F" w:rsidRPr="009F221C">
          <w:rPr>
            <w:rStyle w:val="charCitHyperlinkItal"/>
          </w:rPr>
          <w:t>Liquor Regulation 2010</w:t>
        </w:r>
      </w:hyperlink>
    </w:p>
    <w:p w:rsidR="000F674E"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5" w:tooltip="A2014-59" w:history="1">
        <w:r w:rsidR="00D6745F" w:rsidRPr="009F221C">
          <w:rPr>
            <w:rStyle w:val="charCitHyperlinkItal"/>
          </w:rPr>
          <w:t>Nature Conservation Act 2014</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6" w:tooltip="A2007-24" w:history="1">
        <w:r w:rsidR="00D6745F" w:rsidRPr="009F221C">
          <w:rPr>
            <w:rStyle w:val="charCitHyperlinkItal"/>
          </w:rPr>
          <w:t>Planning and Development Act 2007</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7" w:tooltip="A1977-29" w:history="1">
        <w:r w:rsidR="00D6745F" w:rsidRPr="009F221C">
          <w:rPr>
            <w:rStyle w:val="charCitHyperlinkItal"/>
          </w:rPr>
          <w:t>Sale of Motor Vehicles Act 1977</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8" w:tooltip="A1927-14" w:history="1">
        <w:r w:rsidR="008808F4" w:rsidRPr="009F221C">
          <w:rPr>
            <w:rStyle w:val="charCitHyperlinkItal"/>
          </w:rPr>
          <w:t>Tobacco and Other Smoking Products Act 1927</w:t>
        </w:r>
      </w:hyperlink>
    </w:p>
    <w:p w:rsidR="00983E5B" w:rsidRPr="009F221C" w:rsidRDefault="009F221C" w:rsidP="009F221C">
      <w:pPr>
        <w:pStyle w:val="Amainbulle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29" w:tooltip="A2016-46" w:history="1">
        <w:r w:rsidR="00D6745F" w:rsidRPr="009F221C">
          <w:rPr>
            <w:rStyle w:val="charCitHyperlinkItal"/>
          </w:rPr>
          <w:t>Traders (Licensing) Act 2016</w:t>
        </w:r>
      </w:hyperlink>
    </w:p>
    <w:p w:rsidR="00983E5B" w:rsidRPr="009F221C" w:rsidRDefault="009F221C" w:rsidP="009F221C">
      <w:pPr>
        <w:pStyle w:val="Amainbullet"/>
        <w:keepNext/>
        <w:tabs>
          <w:tab w:val="left" w:pos="1500"/>
        </w:tabs>
        <w:rPr>
          <w:rStyle w:val="charItals"/>
        </w:rPr>
      </w:pPr>
      <w:r w:rsidRPr="009F221C">
        <w:rPr>
          <w:rStyle w:val="charItals"/>
          <w:rFonts w:ascii="Symbol" w:hAnsi="Symbol"/>
          <w:i w:val="0"/>
          <w:sz w:val="20"/>
        </w:rPr>
        <w:t></w:t>
      </w:r>
      <w:r w:rsidRPr="009F221C">
        <w:rPr>
          <w:rStyle w:val="charItals"/>
          <w:rFonts w:ascii="Symbol" w:hAnsi="Symbol"/>
          <w:i w:val="0"/>
          <w:sz w:val="20"/>
        </w:rPr>
        <w:tab/>
      </w:r>
      <w:hyperlink r:id="rId30" w:tooltip="SL2017-21" w:history="1">
        <w:r w:rsidR="00D6745F" w:rsidRPr="009F221C">
          <w:rPr>
            <w:rStyle w:val="charCitHyperlinkItal"/>
          </w:rPr>
          <w:t>Traders (Licensing) Regulation 2017</w:t>
        </w:r>
      </w:hyperlink>
      <w:r w:rsidR="00CC7809" w:rsidRPr="009F221C">
        <w:rPr>
          <w:rStyle w:val="charItals"/>
          <w:i w:val="0"/>
        </w:rPr>
        <w:t>.</w:t>
      </w:r>
    </w:p>
    <w:p w:rsidR="00983E5B" w:rsidRPr="009F221C" w:rsidRDefault="00983E5B" w:rsidP="00983E5B">
      <w:pPr>
        <w:pStyle w:val="aNote"/>
      </w:pPr>
      <w:r w:rsidRPr="009F221C">
        <w:rPr>
          <w:rStyle w:val="charItals"/>
        </w:rPr>
        <w:t>Note</w:t>
      </w:r>
      <w:r w:rsidRPr="009F221C">
        <w:rPr>
          <w:rStyle w:val="charItals"/>
        </w:rPr>
        <w:tab/>
      </w:r>
      <w:r w:rsidRPr="009F221C">
        <w:t>This Act also amends other legislation (see sch 1).</w:t>
      </w:r>
    </w:p>
    <w:p w:rsidR="00CF137B" w:rsidRPr="009F221C" w:rsidRDefault="009F221C" w:rsidP="009F221C">
      <w:pPr>
        <w:pStyle w:val="AH5Sec"/>
        <w:shd w:val="pct25" w:color="auto" w:fill="auto"/>
      </w:pPr>
      <w:bookmarkStart w:id="6" w:name="_Toc522535006"/>
      <w:r w:rsidRPr="009F221C">
        <w:rPr>
          <w:rStyle w:val="CharSectNo"/>
        </w:rPr>
        <w:t>4</w:t>
      </w:r>
      <w:r w:rsidRPr="009F221C">
        <w:tab/>
      </w:r>
      <w:r w:rsidR="00CF137B" w:rsidRPr="009F221C">
        <w:t>Tobacco and Other Smoking Products Regulation 2018—sch 2</w:t>
      </w:r>
      <w:bookmarkEnd w:id="6"/>
    </w:p>
    <w:p w:rsidR="0048743F" w:rsidRPr="009F221C" w:rsidRDefault="0048743F" w:rsidP="0048743F">
      <w:pPr>
        <w:pStyle w:val="IMain"/>
      </w:pPr>
      <w:r w:rsidRPr="009F221C">
        <w:tab/>
        <w:t>(1)</w:t>
      </w:r>
      <w:r w:rsidRPr="009F221C">
        <w:tab/>
      </w:r>
      <w:r w:rsidR="000C2D6C" w:rsidRPr="009F221C">
        <w:t xml:space="preserve">The provisions set out in schedule 2 are taken, on the commencement of this section, to be a regulation made under the </w:t>
      </w:r>
      <w:hyperlink r:id="rId31" w:tooltip="A1927-14" w:history="1">
        <w:r w:rsidR="008808F4" w:rsidRPr="009F221C">
          <w:rPr>
            <w:rStyle w:val="charCitHyperlinkItal"/>
          </w:rPr>
          <w:t>Tobacco and Other Smoking Products Act 1927</w:t>
        </w:r>
      </w:hyperlink>
      <w:r w:rsidR="00047181" w:rsidRPr="009F221C">
        <w:t>, section 73</w:t>
      </w:r>
      <w:r w:rsidR="000C2D6C" w:rsidRPr="009F221C">
        <w:t>.</w:t>
      </w:r>
    </w:p>
    <w:p w:rsidR="000C2D6C" w:rsidRPr="009F221C" w:rsidRDefault="000C2D6C" w:rsidP="000C2D6C">
      <w:pPr>
        <w:pStyle w:val="IMain"/>
      </w:pPr>
      <w:r w:rsidRPr="009F221C">
        <w:tab/>
        <w:t>(2)</w:t>
      </w:r>
      <w:r w:rsidRPr="009F221C">
        <w:tab/>
        <w:t>The regulation—</w:t>
      </w:r>
    </w:p>
    <w:p w:rsidR="000C2D6C" w:rsidRPr="009F221C" w:rsidRDefault="000C2D6C" w:rsidP="000C2D6C">
      <w:pPr>
        <w:pStyle w:val="Ipara"/>
      </w:pPr>
      <w:r w:rsidRPr="009F221C">
        <w:tab/>
        <w:t>(a)</w:t>
      </w:r>
      <w:r w:rsidRPr="009F221C">
        <w:tab/>
        <w:t xml:space="preserve">is taken to </w:t>
      </w:r>
      <w:r w:rsidR="00047181" w:rsidRPr="009F221C">
        <w:t>be</w:t>
      </w:r>
      <w:r w:rsidRPr="009F221C">
        <w:t xml:space="preserve"> notified under the </w:t>
      </w:r>
      <w:hyperlink r:id="rId32" w:tooltip="A2001-14" w:history="1">
        <w:r w:rsidR="00D6745F" w:rsidRPr="009F221C">
          <w:rPr>
            <w:rStyle w:val="charCitHyperlinkAbbrev"/>
          </w:rPr>
          <w:t>Legislation Act</w:t>
        </w:r>
      </w:hyperlink>
      <w:r w:rsidRPr="009F221C">
        <w:t xml:space="preserve"> on the day this Act </w:t>
      </w:r>
      <w:r w:rsidR="00047181" w:rsidRPr="009F221C">
        <w:t>i</w:t>
      </w:r>
      <w:r w:rsidRPr="009F221C">
        <w:t>s notified; and</w:t>
      </w:r>
    </w:p>
    <w:p w:rsidR="000C2D6C" w:rsidRPr="009F221C" w:rsidRDefault="000C2D6C" w:rsidP="000C2D6C">
      <w:pPr>
        <w:pStyle w:val="Ipara"/>
      </w:pPr>
      <w:r w:rsidRPr="009F221C">
        <w:tab/>
        <w:t>(b)</w:t>
      </w:r>
      <w:r w:rsidRPr="009F221C">
        <w:tab/>
        <w:t>commences on the commencement of this section; and</w:t>
      </w:r>
    </w:p>
    <w:p w:rsidR="000C2D6C" w:rsidRPr="009F221C" w:rsidRDefault="000C2D6C" w:rsidP="000C2D6C">
      <w:pPr>
        <w:pStyle w:val="Ipara"/>
      </w:pPr>
      <w:r w:rsidRPr="009F221C">
        <w:tab/>
        <w:t>(c)</w:t>
      </w:r>
      <w:r w:rsidRPr="009F221C">
        <w:tab/>
        <w:t xml:space="preserve">is not required to be presented to the Legislative Assembly under the </w:t>
      </w:r>
      <w:hyperlink r:id="rId33" w:tooltip="A2001-14" w:history="1">
        <w:r w:rsidR="00D6745F" w:rsidRPr="009F221C">
          <w:rPr>
            <w:rStyle w:val="charCitHyperlinkAbbrev"/>
          </w:rPr>
          <w:t>Legislation Act</w:t>
        </w:r>
      </w:hyperlink>
      <w:r w:rsidRPr="009F221C">
        <w:t>, section 64 (1); and</w:t>
      </w:r>
    </w:p>
    <w:p w:rsidR="000C2D6C" w:rsidRPr="009F221C" w:rsidRDefault="000C2D6C" w:rsidP="000C2D6C">
      <w:pPr>
        <w:pStyle w:val="Ipara"/>
      </w:pPr>
      <w:r w:rsidRPr="009F221C">
        <w:tab/>
        <w:t>(d)</w:t>
      </w:r>
      <w:r w:rsidRPr="009F221C">
        <w:tab/>
        <w:t xml:space="preserve">may be amended or repealed as if it had been made under the </w:t>
      </w:r>
      <w:hyperlink r:id="rId34" w:tooltip="A1927-14" w:history="1">
        <w:r w:rsidR="008808F4" w:rsidRPr="009F221C">
          <w:rPr>
            <w:rStyle w:val="charCitHyperlinkItal"/>
          </w:rPr>
          <w:t>Tobacco and Other Smoking Products Act 1927</w:t>
        </w:r>
      </w:hyperlink>
      <w:r w:rsidRPr="009F221C">
        <w:t>, section 73.</w:t>
      </w:r>
    </w:p>
    <w:p w:rsidR="000C2D6C" w:rsidRPr="009F221C" w:rsidRDefault="000C2D6C" w:rsidP="000C2D6C">
      <w:pPr>
        <w:pStyle w:val="IMain"/>
      </w:pPr>
      <w:r w:rsidRPr="009F221C">
        <w:tab/>
        <w:t>(3)</w:t>
      </w:r>
      <w:r w:rsidRPr="009F221C">
        <w:tab/>
        <w:t xml:space="preserve">This Act is taken to be an amending law for the </w:t>
      </w:r>
      <w:hyperlink r:id="rId35" w:tooltip="A2001-14" w:history="1">
        <w:r w:rsidR="00D6745F" w:rsidRPr="009F221C">
          <w:rPr>
            <w:rStyle w:val="charCitHyperlinkAbbrev"/>
          </w:rPr>
          <w:t>Legislation Act</w:t>
        </w:r>
      </w:hyperlink>
      <w:r w:rsidRPr="009F221C">
        <w:t xml:space="preserve">, section 89 (Automatic repeal of certain laws and provisions) despite this section not being a provision mentioned in section 89 (12), definition of </w:t>
      </w:r>
      <w:r w:rsidRPr="009F221C">
        <w:rPr>
          <w:rStyle w:val="charBoldItals"/>
        </w:rPr>
        <w:t>amending law</w:t>
      </w:r>
      <w:r w:rsidRPr="009F221C">
        <w:t>.</w:t>
      </w:r>
    </w:p>
    <w:p w:rsidR="00AE3544" w:rsidRPr="009F221C" w:rsidRDefault="00AE3544" w:rsidP="009F221C">
      <w:pPr>
        <w:pStyle w:val="PageBreak"/>
        <w:suppressLineNumbers/>
      </w:pPr>
      <w:r w:rsidRPr="009F221C">
        <w:br w:type="page"/>
      </w:r>
    </w:p>
    <w:p w:rsidR="00AE3544" w:rsidRPr="009F221C" w:rsidRDefault="009F221C" w:rsidP="009F221C">
      <w:pPr>
        <w:pStyle w:val="AH2Part"/>
      </w:pPr>
      <w:bookmarkStart w:id="7" w:name="_Toc522535007"/>
      <w:r w:rsidRPr="009F221C">
        <w:rPr>
          <w:rStyle w:val="CharPartNo"/>
        </w:rPr>
        <w:t>Part 2</w:t>
      </w:r>
      <w:r w:rsidRPr="009F221C">
        <w:tab/>
      </w:r>
      <w:r w:rsidR="00BB178F" w:rsidRPr="009F221C">
        <w:rPr>
          <w:rStyle w:val="CharPartText"/>
        </w:rPr>
        <w:t>Associations Incorporation Act </w:t>
      </w:r>
      <w:r w:rsidR="00AE3544" w:rsidRPr="009F221C">
        <w:rPr>
          <w:rStyle w:val="CharPartText"/>
        </w:rPr>
        <w:t>1991</w:t>
      </w:r>
      <w:bookmarkEnd w:id="7"/>
    </w:p>
    <w:p w:rsidR="00303262" w:rsidRPr="009F221C" w:rsidRDefault="009F221C" w:rsidP="009F221C">
      <w:pPr>
        <w:pStyle w:val="AH5Sec"/>
        <w:shd w:val="pct25" w:color="auto" w:fill="auto"/>
      </w:pPr>
      <w:bookmarkStart w:id="8" w:name="_Toc522535008"/>
      <w:r w:rsidRPr="009F221C">
        <w:rPr>
          <w:rStyle w:val="CharSectNo"/>
        </w:rPr>
        <w:t>5</w:t>
      </w:r>
      <w:r w:rsidRPr="009F221C">
        <w:tab/>
      </w:r>
      <w:r w:rsidR="008E1526" w:rsidRPr="009F221C">
        <w:t>Offences against Act—application of Criminal Code etc</w:t>
      </w:r>
      <w:r w:rsidR="008E1526" w:rsidRPr="009F221C">
        <w:br/>
      </w:r>
      <w:r w:rsidR="00303262" w:rsidRPr="009F221C">
        <w:t>Section 3A</w:t>
      </w:r>
      <w:r w:rsidR="008E1526" w:rsidRPr="009F221C">
        <w:t>, note 1</w:t>
      </w:r>
      <w:bookmarkEnd w:id="8"/>
    </w:p>
    <w:p w:rsidR="008E1526" w:rsidRPr="009F221C" w:rsidRDefault="008E1526" w:rsidP="008E1526">
      <w:pPr>
        <w:pStyle w:val="direction"/>
      </w:pPr>
      <w:r w:rsidRPr="009F221C">
        <w:t>substitute</w:t>
      </w:r>
    </w:p>
    <w:p w:rsidR="008E1526" w:rsidRPr="009F221C" w:rsidRDefault="008E1526" w:rsidP="008E1526">
      <w:pPr>
        <w:pStyle w:val="aNote"/>
        <w:rPr>
          <w:rStyle w:val="charItals"/>
        </w:rPr>
      </w:pPr>
      <w:r w:rsidRPr="009F221C">
        <w:rPr>
          <w:rStyle w:val="charItals"/>
        </w:rPr>
        <w:t>Note 1</w:t>
      </w:r>
      <w:r w:rsidRPr="009F221C">
        <w:rPr>
          <w:rStyle w:val="charItals"/>
        </w:rPr>
        <w:tab/>
        <w:t>Criminal Code</w:t>
      </w:r>
    </w:p>
    <w:p w:rsidR="008E1526" w:rsidRPr="009F221C" w:rsidRDefault="00EC3D0C" w:rsidP="00CC6FD8">
      <w:pPr>
        <w:pStyle w:val="aNoteTextss"/>
      </w:pPr>
      <w:r w:rsidRPr="009F221C">
        <w:t xml:space="preserve">The </w:t>
      </w:r>
      <w:hyperlink r:id="rId36" w:tooltip="A2002-51" w:history="1">
        <w:r w:rsidR="00D6745F" w:rsidRPr="009F221C">
          <w:rPr>
            <w:rStyle w:val="charCitHyperlinkAbbrev"/>
          </w:rPr>
          <w:t>Criminal Code</w:t>
        </w:r>
      </w:hyperlink>
      <w:r w:rsidRPr="009F221C">
        <w:t>, ch 2 applies to the following offences against this Act (see Code, pt 2.1):</w:t>
      </w:r>
    </w:p>
    <w:p w:rsidR="00E1704F"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E1704F" w:rsidRPr="009F221C">
        <w:t>s 63B (Disqualification from office—disqualified under other legislation</w:t>
      </w:r>
      <w:r w:rsidR="008424F3" w:rsidRPr="009F221C">
        <w:t>)</w:t>
      </w:r>
    </w:p>
    <w:p w:rsidR="00A345F3"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A345F3" w:rsidRPr="009F221C">
        <w:t>s 65 (Disclosure of material personal interest</w:t>
      </w:r>
      <w:r w:rsidR="004B5D0D" w:rsidRPr="009F221C">
        <w:t>)</w:t>
      </w:r>
    </w:p>
    <w:p w:rsidR="004714F7"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4B5D0D" w:rsidRPr="009F221C">
        <w:t>s 65A (Matter</w:t>
      </w:r>
      <w:r w:rsidR="00A345F3" w:rsidRPr="009F221C">
        <w:t xml:space="preserve"> on which committee member has material personal interest)</w:t>
      </w:r>
    </w:p>
    <w:p w:rsidR="00B6597A"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B6597A" w:rsidRPr="009F221C">
        <w:t xml:space="preserve">s 74 (Review or audit </w:t>
      </w:r>
      <w:r w:rsidR="00CC7809" w:rsidRPr="009F221C">
        <w:t xml:space="preserve">of </w:t>
      </w:r>
      <w:r w:rsidR="00B6597A" w:rsidRPr="009F221C">
        <w:t>accounts)</w:t>
      </w:r>
      <w:r w:rsidR="00BB178F" w:rsidRPr="009F221C">
        <w:t>.</w:t>
      </w:r>
    </w:p>
    <w:p w:rsidR="00EC3D0C" w:rsidRPr="009F221C" w:rsidRDefault="00EC3D0C" w:rsidP="00EC3D0C">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rsidR="002F11CA" w:rsidRPr="009F221C" w:rsidRDefault="009F221C" w:rsidP="009F221C">
      <w:pPr>
        <w:pStyle w:val="AH5Sec"/>
        <w:shd w:val="pct25" w:color="auto" w:fill="auto"/>
      </w:pPr>
      <w:bookmarkStart w:id="9" w:name="_Toc522535009"/>
      <w:r w:rsidRPr="009F221C">
        <w:rPr>
          <w:rStyle w:val="CharSectNo"/>
        </w:rPr>
        <w:t>6</w:t>
      </w:r>
      <w:r w:rsidRPr="009F221C">
        <w:tab/>
      </w:r>
      <w:r w:rsidR="002F11CA" w:rsidRPr="009F221C">
        <w:t>Section 4 heading</w:t>
      </w:r>
      <w:bookmarkEnd w:id="9"/>
    </w:p>
    <w:p w:rsidR="002F11CA" w:rsidRPr="009F221C" w:rsidRDefault="002F11CA" w:rsidP="002F11CA">
      <w:pPr>
        <w:pStyle w:val="direction"/>
      </w:pPr>
      <w:r w:rsidRPr="009F221C">
        <w:t>substitute</w:t>
      </w:r>
    </w:p>
    <w:p w:rsidR="002F11CA" w:rsidRPr="009F221C" w:rsidRDefault="002F11CA" w:rsidP="002F11CA">
      <w:pPr>
        <w:pStyle w:val="IH5Sec"/>
      </w:pPr>
      <w:r w:rsidRPr="009F221C">
        <w:t>4</w:t>
      </w:r>
      <w:r w:rsidRPr="009F221C">
        <w:tab/>
        <w:t>Pecuniary gain—</w:t>
      </w:r>
      <w:r w:rsidR="001535E3" w:rsidRPr="009F221C">
        <w:t>interpretation</w:t>
      </w:r>
    </w:p>
    <w:p w:rsidR="0023064D" w:rsidRPr="009F221C" w:rsidRDefault="009F221C" w:rsidP="009F221C">
      <w:pPr>
        <w:pStyle w:val="AH5Sec"/>
        <w:shd w:val="pct25" w:color="auto" w:fill="auto"/>
      </w:pPr>
      <w:bookmarkStart w:id="10" w:name="_Toc522535010"/>
      <w:r w:rsidRPr="009F221C">
        <w:rPr>
          <w:rStyle w:val="CharSectNo"/>
        </w:rPr>
        <w:t>7</w:t>
      </w:r>
      <w:r w:rsidRPr="009F221C">
        <w:tab/>
      </w:r>
      <w:r w:rsidR="0023064D" w:rsidRPr="009F221C">
        <w:t>Section 4</w:t>
      </w:r>
      <w:bookmarkEnd w:id="10"/>
    </w:p>
    <w:p w:rsidR="0023064D" w:rsidRPr="009F221C" w:rsidRDefault="0023064D" w:rsidP="0023064D">
      <w:pPr>
        <w:pStyle w:val="direction"/>
      </w:pPr>
      <w:r w:rsidRPr="009F221C">
        <w:t>omit</w:t>
      </w:r>
    </w:p>
    <w:p w:rsidR="0023064D" w:rsidRPr="009F221C" w:rsidRDefault="0023064D" w:rsidP="0023064D">
      <w:pPr>
        <w:pStyle w:val="Amainreturn"/>
      </w:pPr>
      <w:r w:rsidRPr="009F221C">
        <w:t>trading or</w:t>
      </w:r>
    </w:p>
    <w:p w:rsidR="00FC5EEA" w:rsidRPr="009F221C" w:rsidRDefault="009F221C" w:rsidP="009F221C">
      <w:pPr>
        <w:pStyle w:val="AH5Sec"/>
        <w:shd w:val="pct25" w:color="auto" w:fill="auto"/>
      </w:pPr>
      <w:bookmarkStart w:id="11" w:name="_Toc522535011"/>
      <w:r w:rsidRPr="009F221C">
        <w:rPr>
          <w:rStyle w:val="CharSectNo"/>
        </w:rPr>
        <w:t>8</w:t>
      </w:r>
      <w:r w:rsidRPr="009F221C">
        <w:tab/>
      </w:r>
      <w:r w:rsidR="00FC5EEA" w:rsidRPr="009F221C">
        <w:t>Section 4 (b)</w:t>
      </w:r>
      <w:bookmarkEnd w:id="11"/>
    </w:p>
    <w:p w:rsidR="00FC5EEA" w:rsidRPr="009F221C" w:rsidRDefault="00FC5EEA" w:rsidP="00FC5EEA">
      <w:pPr>
        <w:pStyle w:val="direction"/>
      </w:pPr>
      <w:r w:rsidRPr="009F221C">
        <w:t>omit</w:t>
      </w:r>
    </w:p>
    <w:p w:rsidR="00422106" w:rsidRPr="009F221C" w:rsidRDefault="009F221C" w:rsidP="009F221C">
      <w:pPr>
        <w:pStyle w:val="AH5Sec"/>
        <w:shd w:val="pct25" w:color="auto" w:fill="auto"/>
      </w:pPr>
      <w:bookmarkStart w:id="12" w:name="_Toc522535012"/>
      <w:r w:rsidRPr="009F221C">
        <w:rPr>
          <w:rStyle w:val="CharSectNo"/>
        </w:rPr>
        <w:t>9</w:t>
      </w:r>
      <w:r w:rsidRPr="009F221C">
        <w:tab/>
      </w:r>
      <w:r w:rsidR="00422106" w:rsidRPr="009F221C">
        <w:t>Section 11 heading</w:t>
      </w:r>
      <w:bookmarkEnd w:id="12"/>
    </w:p>
    <w:p w:rsidR="00422106" w:rsidRPr="009F221C" w:rsidRDefault="00422106" w:rsidP="00422106">
      <w:pPr>
        <w:pStyle w:val="direction"/>
      </w:pPr>
      <w:r w:rsidRPr="009F221C">
        <w:t>substitute</w:t>
      </w:r>
    </w:p>
    <w:p w:rsidR="001E2E39" w:rsidRPr="009F221C" w:rsidRDefault="00422106" w:rsidP="00F756EC">
      <w:pPr>
        <w:pStyle w:val="IH5Sec"/>
      </w:pPr>
      <w:r w:rsidRPr="009F221C">
        <w:t>11</w:t>
      </w:r>
      <w:r w:rsidRPr="009F221C">
        <w:tab/>
      </w:r>
      <w:r w:rsidR="00CE16EA" w:rsidRPr="009F221C">
        <w:t xml:space="preserve">Copies of </w:t>
      </w:r>
      <w:r w:rsidR="000805CC" w:rsidRPr="009F221C">
        <w:t>documents</w:t>
      </w:r>
    </w:p>
    <w:p w:rsidR="00AE3544" w:rsidRPr="009F221C" w:rsidRDefault="009F221C" w:rsidP="009F221C">
      <w:pPr>
        <w:pStyle w:val="AH5Sec"/>
        <w:shd w:val="pct25" w:color="auto" w:fill="auto"/>
      </w:pPr>
      <w:bookmarkStart w:id="13" w:name="_Toc522535013"/>
      <w:r w:rsidRPr="009F221C">
        <w:rPr>
          <w:rStyle w:val="CharSectNo"/>
        </w:rPr>
        <w:t>10</w:t>
      </w:r>
      <w:r w:rsidRPr="009F221C">
        <w:tab/>
      </w:r>
      <w:r w:rsidR="00422106" w:rsidRPr="009F221C">
        <w:t>Section 11 (1)</w:t>
      </w:r>
      <w:r w:rsidR="00D35FA3" w:rsidRPr="009F221C">
        <w:t xml:space="preserve"> and</w:t>
      </w:r>
      <w:r w:rsidR="00CE16EA" w:rsidRPr="009F221C">
        <w:t xml:space="preserve"> notes</w:t>
      </w:r>
      <w:bookmarkEnd w:id="13"/>
    </w:p>
    <w:p w:rsidR="00422106" w:rsidRPr="009F221C" w:rsidRDefault="00CE16EA" w:rsidP="00CE16EA">
      <w:pPr>
        <w:pStyle w:val="direction"/>
      </w:pPr>
      <w:r w:rsidRPr="009F221C">
        <w:t>substitute</w:t>
      </w:r>
    </w:p>
    <w:p w:rsidR="00CE16EA" w:rsidRPr="009F221C" w:rsidRDefault="00CE16EA" w:rsidP="00CE16EA">
      <w:pPr>
        <w:pStyle w:val="IMain"/>
      </w:pPr>
      <w:r w:rsidRPr="009F221C">
        <w:tab/>
        <w:t>(1)</w:t>
      </w:r>
      <w:r w:rsidRPr="009F221C">
        <w:tab/>
        <w:t>If a person requests, the registrar must give the person—</w:t>
      </w:r>
    </w:p>
    <w:p w:rsidR="00CE16EA" w:rsidRPr="009F221C" w:rsidRDefault="00CE16EA" w:rsidP="00CE16EA">
      <w:pPr>
        <w:pStyle w:val="Ipara"/>
      </w:pPr>
      <w:r w:rsidRPr="009F221C">
        <w:tab/>
        <w:t>(a)</w:t>
      </w:r>
      <w:r w:rsidRPr="009F221C">
        <w:tab/>
      </w:r>
      <w:r w:rsidR="006119AF" w:rsidRPr="009F221C">
        <w:t>a copy of, or an extrac</w:t>
      </w:r>
      <w:r w:rsidRPr="009F221C">
        <w:t xml:space="preserve">t from, or a certified copy or </w:t>
      </w:r>
      <w:r w:rsidR="006119AF" w:rsidRPr="009F221C">
        <w:t>certified</w:t>
      </w:r>
      <w:r w:rsidRPr="009F221C">
        <w:t xml:space="preserve"> extract</w:t>
      </w:r>
      <w:r w:rsidR="006119AF" w:rsidRPr="009F221C">
        <w:t xml:space="preserve"> from, any document lodged with the registrar-general under this Act or the </w:t>
      </w:r>
      <w:hyperlink r:id="rId37" w:tooltip="Associations Incorporation Act 1953" w:history="1">
        <w:r w:rsidR="00670079" w:rsidRPr="0053221F">
          <w:rPr>
            <w:rStyle w:val="charCitHyperlinkAbbrev"/>
          </w:rPr>
          <w:t>repealed Act</w:t>
        </w:r>
      </w:hyperlink>
      <w:r w:rsidR="006119AF" w:rsidRPr="009F221C">
        <w:t>; and</w:t>
      </w:r>
    </w:p>
    <w:p w:rsidR="006119AF" w:rsidRPr="009F221C" w:rsidRDefault="006119AF" w:rsidP="009F221C">
      <w:pPr>
        <w:pStyle w:val="Ipara"/>
        <w:keepNext/>
      </w:pPr>
      <w:r w:rsidRPr="009F221C">
        <w:tab/>
        <w:t>(b)</w:t>
      </w:r>
      <w:r w:rsidRPr="009F221C">
        <w:tab/>
        <w:t>if the person is a member of the committee or the public officer of an association—a certified copy of the certificate of incorporation of the association.</w:t>
      </w:r>
    </w:p>
    <w:p w:rsidR="006119AF" w:rsidRPr="009F221C" w:rsidRDefault="006119AF" w:rsidP="009F221C">
      <w:pPr>
        <w:pStyle w:val="aNote"/>
        <w:keepNext/>
      </w:pPr>
      <w:r w:rsidRPr="009F221C">
        <w:rPr>
          <w:rStyle w:val="charItals"/>
        </w:rPr>
        <w:t>Note 1</w:t>
      </w:r>
      <w:r w:rsidRPr="009F221C">
        <w:tab/>
        <w:t>A fee may be determined under s 125 for this provision.</w:t>
      </w:r>
    </w:p>
    <w:p w:rsidR="00F47BBC" w:rsidRPr="009F221C" w:rsidRDefault="00B922ED" w:rsidP="00B922ED">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 xml:space="preserve">A person cannot </w:t>
      </w:r>
      <w:r w:rsidR="002C7E84" w:rsidRPr="009F221C">
        <w:rPr>
          <w:rFonts w:ascii="TimesNewRomanPSMT" w:hAnsi="TimesNewRomanPSMT" w:cs="TimesNewRomanPSMT"/>
          <w:lang w:eastAsia="en-AU"/>
        </w:rPr>
        <w:t>request</w:t>
      </w:r>
      <w:r w:rsidRPr="009F221C">
        <w:rPr>
          <w:rFonts w:ascii="TimesNewRomanPSMT" w:hAnsi="TimesNewRomanPSMT" w:cs="TimesNewRomanPSMT"/>
          <w:lang w:eastAsia="en-AU"/>
        </w:rPr>
        <w:t xml:space="preserve"> or obtain a copy of another person’s </w:t>
      </w:r>
      <w:r w:rsidR="00AA20F7" w:rsidRPr="009F221C">
        <w:rPr>
          <w:rFonts w:ascii="TimesNewRomanPSMT" w:hAnsi="TimesNewRomanPSMT" w:cs="TimesNewRomanPSMT"/>
          <w:lang w:eastAsia="en-AU"/>
        </w:rPr>
        <w:t>contact details that are</w:t>
      </w:r>
      <w:r w:rsidRPr="009F221C">
        <w:rPr>
          <w:rFonts w:ascii="TimesNewRomanPSMT" w:hAnsi="TimesNewRomanPSMT" w:cs="TimesNewRomanPSMT"/>
          <w:lang w:eastAsia="en-AU"/>
        </w:rPr>
        <w:t xml:space="preserve"> contained in a lodged document if the other person has asked for their </w:t>
      </w:r>
      <w:r w:rsidR="00AA20F7" w:rsidRPr="009F221C">
        <w:rPr>
          <w:rFonts w:ascii="TimesNewRomanPSMT" w:hAnsi="TimesNewRomanPSMT" w:cs="TimesNewRomanPSMT"/>
          <w:lang w:eastAsia="en-AU"/>
        </w:rPr>
        <w:t>contact details</w:t>
      </w:r>
      <w:r w:rsidRPr="009F221C">
        <w:rPr>
          <w:rFonts w:ascii="TimesNewRomanPSMT" w:hAnsi="TimesNewRomanPSMT" w:cs="TimesNewRomanPSMT"/>
          <w:lang w:eastAsia="en-AU"/>
        </w:rPr>
        <w:t xml:space="preserve"> to be kept confidential under s 13A.</w:t>
      </w:r>
    </w:p>
    <w:p w:rsidR="00A65A94" w:rsidRPr="009F221C" w:rsidRDefault="009F221C" w:rsidP="009F221C">
      <w:pPr>
        <w:pStyle w:val="AH5Sec"/>
        <w:shd w:val="pct25" w:color="auto" w:fill="auto"/>
      </w:pPr>
      <w:bookmarkStart w:id="14" w:name="_Toc522535014"/>
      <w:r w:rsidRPr="009F221C">
        <w:rPr>
          <w:rStyle w:val="CharSectNo"/>
        </w:rPr>
        <w:t>11</w:t>
      </w:r>
      <w:r w:rsidRPr="009F221C">
        <w:tab/>
      </w:r>
      <w:r w:rsidR="00A65A94" w:rsidRPr="009F221C">
        <w:t>Section 13A</w:t>
      </w:r>
      <w:bookmarkEnd w:id="14"/>
    </w:p>
    <w:p w:rsidR="00A65A94" w:rsidRPr="009F221C" w:rsidRDefault="00A65A94" w:rsidP="00A65A94">
      <w:pPr>
        <w:pStyle w:val="direction"/>
      </w:pPr>
      <w:r w:rsidRPr="009F221C">
        <w:t>substitute</w:t>
      </w:r>
    </w:p>
    <w:p w:rsidR="00A65A94" w:rsidRPr="009F221C" w:rsidRDefault="00A65A94" w:rsidP="00A65A94">
      <w:pPr>
        <w:pStyle w:val="IH5Sec"/>
      </w:pPr>
      <w:r w:rsidRPr="009F221C">
        <w:t>13A</w:t>
      </w:r>
      <w:r w:rsidRPr="009F221C">
        <w:tab/>
        <w:t>Contact details may be kept confidential</w:t>
      </w:r>
    </w:p>
    <w:p w:rsidR="00A65A94" w:rsidRPr="009F221C" w:rsidRDefault="00A65A94" w:rsidP="00A65A94">
      <w:pPr>
        <w:pStyle w:val="IMain"/>
        <w:rPr>
          <w:rFonts w:ascii="TimesNewRomanPSMT" w:hAnsi="TimesNewRomanPSMT" w:cs="TimesNewRomanPSMT"/>
          <w:szCs w:val="24"/>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rsidR="00A65A94" w:rsidRPr="009F221C" w:rsidRDefault="00A65A94" w:rsidP="009F221C">
      <w:pPr>
        <w:pStyle w:val="IMain"/>
        <w:keepNext/>
        <w:rPr>
          <w:rFonts w:ascii="TimesNewRomanPSMT" w:hAnsi="TimesNewRomanPSMT" w:cs="TimesNewRomanPSMT"/>
          <w:szCs w:val="24"/>
          <w:lang w:eastAsia="en-AU"/>
        </w:rPr>
      </w:pPr>
      <w:r w:rsidRPr="009F221C">
        <w:tab/>
        <w:t>(2)</w:t>
      </w:r>
      <w:r w:rsidRPr="009F221C">
        <w:tab/>
      </w:r>
      <w:r w:rsidRPr="009F221C">
        <w:rPr>
          <w:rFonts w:ascii="TimesNewRomanPSMT" w:hAnsi="TimesNewRomanPSMT" w:cs="TimesNewRomanPSMT"/>
          <w:szCs w:val="24"/>
          <w:lang w:eastAsia="en-AU"/>
        </w:rPr>
        <w:t>A person whose contact details are contained in the document may ask the registrar-general, in writing, to keep the person’s contact details confidential.</w:t>
      </w:r>
    </w:p>
    <w:p w:rsidR="00A65A94" w:rsidRPr="009F221C" w:rsidRDefault="00A65A94" w:rsidP="00A65A94">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rsidR="00A65A94" w:rsidRPr="009F221C" w:rsidRDefault="00A65A94" w:rsidP="00A65A94">
      <w:pPr>
        <w:pStyle w:val="IMain"/>
        <w:rPr>
          <w:rFonts w:ascii="TimesNewRomanPSMT" w:hAnsi="TimesNewRomanPSMT" w:cs="TimesNewRomanPSMT"/>
          <w:szCs w:val="24"/>
          <w:lang w:eastAsia="en-AU"/>
        </w:rPr>
      </w:pPr>
      <w:r w:rsidRPr="009F221C">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rsidR="00A65A94" w:rsidRPr="009F221C" w:rsidRDefault="00A65A94" w:rsidP="009F221C">
      <w:pPr>
        <w:pStyle w:val="IMain"/>
        <w:keepNext/>
        <w:rPr>
          <w:rFonts w:ascii="TimesNewRomanPSMT" w:hAnsi="TimesNewRomanPSMT" w:cs="TimesNewRomanPSMT"/>
          <w:szCs w:val="24"/>
          <w:lang w:eastAsia="en-AU"/>
        </w:rPr>
      </w:pPr>
      <w:r w:rsidRPr="009F221C">
        <w:tab/>
        <w:t>(4)</w:t>
      </w:r>
      <w:r w:rsidRPr="009F221C">
        <w:tab/>
      </w:r>
      <w:r w:rsidRPr="009F221C">
        <w:rPr>
          <w:rFonts w:ascii="TimesNewRomanPSMT" w:hAnsi="TimesNewRomanPSMT" w:cs="TimesNewRomanPSMT"/>
          <w:szCs w:val="24"/>
          <w:lang w:eastAsia="en-AU"/>
        </w:rPr>
        <w:t xml:space="preserve">However, a person who is the public officer of an incorporated association must have at least 1 </w:t>
      </w:r>
      <w:r w:rsidR="00EB5243" w:rsidRPr="009F221C">
        <w:rPr>
          <w:rFonts w:ascii="TimesNewRomanPSMT" w:hAnsi="TimesNewRomanPSMT" w:cs="TimesNewRomanPSMT"/>
          <w:szCs w:val="24"/>
          <w:lang w:eastAsia="en-AU"/>
        </w:rPr>
        <w:t>address available for service of documents</w:t>
      </w:r>
      <w:r w:rsidRPr="009F221C">
        <w:rPr>
          <w:rFonts w:ascii="TimesNewRomanPSMT" w:hAnsi="TimesNewRomanPSMT" w:cs="TimesNewRomanPSMT"/>
          <w:szCs w:val="24"/>
          <w:lang w:eastAsia="en-AU"/>
        </w:rPr>
        <w:t>.</w:t>
      </w:r>
    </w:p>
    <w:p w:rsidR="00EB5243" w:rsidRPr="009F221C" w:rsidRDefault="00EB5243" w:rsidP="00EB5243">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rsidR="00A65A94" w:rsidRPr="009F221C" w:rsidRDefault="00A65A94" w:rsidP="00A65A94">
      <w:pPr>
        <w:pStyle w:val="IMain"/>
      </w:pPr>
      <w:r w:rsidRPr="009F221C">
        <w:tab/>
        <w:t>(5)</w:t>
      </w:r>
      <w:r w:rsidRPr="009F221C">
        <w:tab/>
        <w:t>In this section:</w:t>
      </w:r>
    </w:p>
    <w:p w:rsidR="00A65A94" w:rsidRPr="009F221C" w:rsidRDefault="00A65A94" w:rsidP="009F221C">
      <w:pPr>
        <w:pStyle w:val="aDef"/>
      </w:pPr>
      <w:r w:rsidRPr="009F221C">
        <w:rPr>
          <w:rStyle w:val="charBoldItals"/>
        </w:rPr>
        <w:t>contact details</w:t>
      </w:r>
      <w:r w:rsidRPr="009F221C">
        <w:t>, for a person, include the person’s address, email and telephone number.</w:t>
      </w:r>
    </w:p>
    <w:p w:rsidR="00EF3B62" w:rsidRPr="009F221C" w:rsidRDefault="009F221C" w:rsidP="009F221C">
      <w:pPr>
        <w:pStyle w:val="AH5Sec"/>
        <w:shd w:val="pct25" w:color="auto" w:fill="auto"/>
      </w:pPr>
      <w:bookmarkStart w:id="15" w:name="_Toc522535015"/>
      <w:r w:rsidRPr="009F221C">
        <w:rPr>
          <w:rStyle w:val="CharSectNo"/>
        </w:rPr>
        <w:t>12</w:t>
      </w:r>
      <w:r w:rsidRPr="009F221C">
        <w:tab/>
      </w:r>
      <w:r w:rsidR="004E346E" w:rsidRPr="009F221C">
        <w:t>Sections 14 (2) and 15 (1)</w:t>
      </w:r>
      <w:bookmarkEnd w:id="15"/>
    </w:p>
    <w:p w:rsidR="004E346E" w:rsidRPr="009F221C" w:rsidRDefault="004E346E" w:rsidP="004E346E">
      <w:pPr>
        <w:pStyle w:val="direction"/>
      </w:pPr>
      <w:r w:rsidRPr="009F221C">
        <w:t>omit</w:t>
      </w:r>
    </w:p>
    <w:p w:rsidR="004E346E" w:rsidRPr="009F221C" w:rsidRDefault="004E346E" w:rsidP="004E346E">
      <w:pPr>
        <w:pStyle w:val="Amainreturn"/>
      </w:pPr>
      <w:r w:rsidRPr="009F221C">
        <w:t>trading or</w:t>
      </w:r>
    </w:p>
    <w:p w:rsidR="00656F0B" w:rsidRPr="009F221C" w:rsidRDefault="009F221C" w:rsidP="009F221C">
      <w:pPr>
        <w:pStyle w:val="AH5Sec"/>
        <w:shd w:val="pct25" w:color="auto" w:fill="auto"/>
      </w:pPr>
      <w:bookmarkStart w:id="16" w:name="_Toc522535016"/>
      <w:r w:rsidRPr="009F221C">
        <w:rPr>
          <w:rStyle w:val="CharSectNo"/>
        </w:rPr>
        <w:t>13</w:t>
      </w:r>
      <w:r w:rsidRPr="009F221C">
        <w:tab/>
      </w:r>
      <w:r w:rsidR="007F45AE" w:rsidRPr="009F221C">
        <w:t>Applications for incorporation</w:t>
      </w:r>
      <w:r w:rsidR="007F45AE" w:rsidRPr="009F221C">
        <w:br/>
      </w:r>
      <w:r w:rsidR="00656F0B" w:rsidRPr="009F221C">
        <w:t>Section 18 (1) (a), note</w:t>
      </w:r>
      <w:bookmarkEnd w:id="16"/>
    </w:p>
    <w:p w:rsidR="00656F0B" w:rsidRPr="009F221C" w:rsidRDefault="00656F0B" w:rsidP="00656F0B">
      <w:pPr>
        <w:pStyle w:val="direction"/>
      </w:pPr>
      <w:r w:rsidRPr="009F221C">
        <w:t>substitute</w:t>
      </w:r>
    </w:p>
    <w:p w:rsidR="00656F0B" w:rsidRPr="009F221C" w:rsidRDefault="00656F0B" w:rsidP="00656F0B">
      <w:pPr>
        <w:pStyle w:val="aNotepar"/>
      </w:pPr>
      <w:r w:rsidRPr="009F221C">
        <w:rPr>
          <w:rStyle w:val="charItals"/>
        </w:rPr>
        <w:t>Note</w:t>
      </w:r>
      <w:r w:rsidRPr="009F221C">
        <w:rPr>
          <w:rStyle w:val="charItals"/>
        </w:rPr>
        <w:tab/>
      </w:r>
      <w:r w:rsidRPr="009F221C">
        <w:t>A person may ask the registrar-general to keep their contact details confidential (</w:t>
      </w:r>
      <w:r w:rsidR="005512D7" w:rsidRPr="009F221C">
        <w:t xml:space="preserve">see </w:t>
      </w:r>
      <w:r w:rsidRPr="009F221C">
        <w:t xml:space="preserve">s 13A (2)). However, a public officer must have at least 1 </w:t>
      </w:r>
      <w:r w:rsidR="00EB5243" w:rsidRPr="009F221C">
        <w:t>address</w:t>
      </w:r>
      <w:r w:rsidRPr="009F221C">
        <w:t xml:space="preserve"> publicly available</w:t>
      </w:r>
      <w:r w:rsidR="00EB5243" w:rsidRPr="009F221C">
        <w:t xml:space="preserve"> for service of documents</w:t>
      </w:r>
      <w:r w:rsidRPr="009F221C">
        <w:t xml:space="preserve"> (</w:t>
      </w:r>
      <w:r w:rsidR="005512D7" w:rsidRPr="009F221C">
        <w:t xml:space="preserve">see </w:t>
      </w:r>
      <w:r w:rsidRPr="009F221C">
        <w:t>s 13A (4)).</w:t>
      </w:r>
    </w:p>
    <w:p w:rsidR="00FB1200" w:rsidRPr="009F221C" w:rsidRDefault="009F221C" w:rsidP="009F221C">
      <w:pPr>
        <w:pStyle w:val="AH5Sec"/>
        <w:shd w:val="pct25" w:color="auto" w:fill="auto"/>
      </w:pPr>
      <w:bookmarkStart w:id="17" w:name="_Toc522535017"/>
      <w:r w:rsidRPr="009F221C">
        <w:rPr>
          <w:rStyle w:val="CharSectNo"/>
        </w:rPr>
        <w:t>14</w:t>
      </w:r>
      <w:r w:rsidRPr="009F221C">
        <w:tab/>
      </w:r>
      <w:r w:rsidR="00FB1200" w:rsidRPr="009F221C">
        <w:t>Corporate identity</w:t>
      </w:r>
      <w:r w:rsidR="00FB1200" w:rsidRPr="009F221C">
        <w:br/>
        <w:t>Section 22 (b)</w:t>
      </w:r>
      <w:bookmarkEnd w:id="17"/>
    </w:p>
    <w:p w:rsidR="00FB1200" w:rsidRPr="009F221C" w:rsidRDefault="00FB1200" w:rsidP="00FB1200">
      <w:pPr>
        <w:pStyle w:val="direction"/>
      </w:pPr>
      <w:r w:rsidRPr="009F221C">
        <w:t>substitute</w:t>
      </w:r>
    </w:p>
    <w:p w:rsidR="00FB1200" w:rsidRPr="009F221C" w:rsidRDefault="00FB1200" w:rsidP="00FB1200">
      <w:pPr>
        <w:pStyle w:val="Ipara"/>
      </w:pPr>
      <w:r w:rsidRPr="009F221C">
        <w:tab/>
        <w:t>(b)</w:t>
      </w:r>
      <w:r w:rsidRPr="009F221C">
        <w:tab/>
        <w:t>may have a common seal; and</w:t>
      </w:r>
    </w:p>
    <w:p w:rsidR="007F45AE" w:rsidRPr="009F221C" w:rsidRDefault="009F221C" w:rsidP="009F221C">
      <w:pPr>
        <w:pStyle w:val="AH5Sec"/>
        <w:shd w:val="pct25" w:color="auto" w:fill="auto"/>
      </w:pPr>
      <w:bookmarkStart w:id="18" w:name="_Toc522535018"/>
      <w:r w:rsidRPr="009F221C">
        <w:rPr>
          <w:rStyle w:val="CharSectNo"/>
        </w:rPr>
        <w:t>15</w:t>
      </w:r>
      <w:r w:rsidRPr="009F221C">
        <w:tab/>
      </w:r>
      <w:r w:rsidR="007F45AE" w:rsidRPr="009F221C">
        <w:t>Amalgamation of incorporated associations</w:t>
      </w:r>
      <w:r w:rsidR="007F45AE" w:rsidRPr="009F221C">
        <w:br/>
        <w:t>Section 26 (2) (a), note</w:t>
      </w:r>
      <w:bookmarkEnd w:id="18"/>
    </w:p>
    <w:p w:rsidR="007F45AE" w:rsidRPr="009F221C" w:rsidRDefault="007F45AE" w:rsidP="007F45AE">
      <w:pPr>
        <w:pStyle w:val="direction"/>
      </w:pPr>
      <w:r w:rsidRPr="009F221C">
        <w:t>substitute</w:t>
      </w:r>
    </w:p>
    <w:p w:rsidR="007F45AE" w:rsidRPr="009F221C" w:rsidRDefault="007F45AE" w:rsidP="007F45AE">
      <w:pPr>
        <w:pStyle w:val="aNotepar"/>
      </w:pPr>
      <w:r w:rsidRPr="009F221C">
        <w:rPr>
          <w:rStyle w:val="charItals"/>
        </w:rPr>
        <w:t>Note</w:t>
      </w:r>
      <w:r w:rsidRPr="009F221C">
        <w:rPr>
          <w:rStyle w:val="charItals"/>
        </w:rPr>
        <w:tab/>
      </w:r>
      <w:r w:rsidRPr="009F221C">
        <w:t>A person may ask the registrar-general to keep their contact details confidential (</w:t>
      </w:r>
      <w:r w:rsidR="005512D7" w:rsidRPr="009F221C">
        <w:t xml:space="preserve">see </w:t>
      </w:r>
      <w:r w:rsidRPr="009F221C">
        <w:t xml:space="preserve">s 13A (2)). However, a public officer must have at least 1 </w:t>
      </w:r>
      <w:r w:rsidR="001E2E39" w:rsidRPr="009F221C">
        <w:t xml:space="preserve">address publicly available for service of documents </w:t>
      </w:r>
      <w:r w:rsidR="005512D7" w:rsidRPr="009F221C">
        <w:t xml:space="preserve">(see </w:t>
      </w:r>
      <w:r w:rsidRPr="009F221C">
        <w:t>s 13A (4)).</w:t>
      </w:r>
    </w:p>
    <w:p w:rsidR="00C442C7" w:rsidRPr="009F221C" w:rsidRDefault="009F221C" w:rsidP="009F221C">
      <w:pPr>
        <w:pStyle w:val="AH5Sec"/>
        <w:shd w:val="pct25" w:color="auto" w:fill="auto"/>
      </w:pPr>
      <w:bookmarkStart w:id="19" w:name="_Toc522535019"/>
      <w:r w:rsidRPr="009F221C">
        <w:rPr>
          <w:rStyle w:val="CharSectNo"/>
        </w:rPr>
        <w:t>16</w:t>
      </w:r>
      <w:r w:rsidRPr="009F221C">
        <w:tab/>
      </w:r>
      <w:r w:rsidR="00C442C7" w:rsidRPr="009F221C">
        <w:t>Copies of documents for members</w:t>
      </w:r>
      <w:r w:rsidR="00C442C7" w:rsidRPr="009F221C">
        <w:br/>
        <w:t>New section 35 (1) (d)</w:t>
      </w:r>
      <w:bookmarkEnd w:id="19"/>
    </w:p>
    <w:p w:rsidR="00C442C7" w:rsidRPr="009F221C" w:rsidRDefault="00C442C7" w:rsidP="00C442C7">
      <w:pPr>
        <w:pStyle w:val="direction"/>
      </w:pPr>
      <w:r w:rsidRPr="009F221C">
        <w:t>insert</w:t>
      </w:r>
    </w:p>
    <w:p w:rsidR="00C442C7" w:rsidRPr="009F221C" w:rsidRDefault="00C442C7" w:rsidP="00C442C7">
      <w:pPr>
        <w:pStyle w:val="Ipara"/>
      </w:pPr>
      <w:r w:rsidRPr="009F221C">
        <w:tab/>
        <w:t>(d)</w:t>
      </w:r>
      <w:r w:rsidRPr="009F221C">
        <w:tab/>
        <w:t xml:space="preserve">a </w:t>
      </w:r>
      <w:r w:rsidR="00136BE6" w:rsidRPr="009F221C">
        <w:t xml:space="preserve">summary of the </w:t>
      </w:r>
      <w:r w:rsidRPr="009F221C">
        <w:t>minutes of</w:t>
      </w:r>
      <w:r w:rsidR="00136BE6" w:rsidRPr="009F221C">
        <w:t xml:space="preserve"> a meeting</w:t>
      </w:r>
      <w:r w:rsidRPr="009F221C">
        <w:t xml:space="preserve"> of the committee.</w:t>
      </w:r>
    </w:p>
    <w:p w:rsidR="00B85116" w:rsidRPr="009F221C" w:rsidRDefault="009F221C" w:rsidP="009F221C">
      <w:pPr>
        <w:pStyle w:val="AH5Sec"/>
        <w:shd w:val="pct25" w:color="auto" w:fill="auto"/>
      </w:pPr>
      <w:bookmarkStart w:id="20" w:name="_Toc522535020"/>
      <w:r w:rsidRPr="009F221C">
        <w:rPr>
          <w:rStyle w:val="CharSectNo"/>
        </w:rPr>
        <w:t>17</w:t>
      </w:r>
      <w:r w:rsidRPr="009F221C">
        <w:tab/>
      </w:r>
      <w:r w:rsidR="00B85116" w:rsidRPr="009F221C">
        <w:t>New section 35A</w:t>
      </w:r>
      <w:bookmarkEnd w:id="20"/>
    </w:p>
    <w:p w:rsidR="00B85116" w:rsidRPr="009F221C" w:rsidRDefault="00B85116" w:rsidP="00B85116">
      <w:pPr>
        <w:pStyle w:val="direction"/>
      </w:pPr>
      <w:r w:rsidRPr="009F221C">
        <w:t>in division 3.4, insert</w:t>
      </w:r>
    </w:p>
    <w:p w:rsidR="00B85116" w:rsidRPr="009F221C" w:rsidRDefault="00B85116" w:rsidP="00B85116">
      <w:pPr>
        <w:pStyle w:val="IH5Sec"/>
      </w:pPr>
      <w:r w:rsidRPr="009F221C">
        <w:t>35A</w:t>
      </w:r>
      <w:r w:rsidRPr="009F221C">
        <w:tab/>
        <w:t>Committee may refuse access to documents</w:t>
      </w:r>
    </w:p>
    <w:p w:rsidR="00B85116" w:rsidRPr="009F221C" w:rsidRDefault="00B85116" w:rsidP="00B85116">
      <w:pPr>
        <w:pStyle w:val="IMain"/>
      </w:pPr>
      <w:r w:rsidRPr="009F221C">
        <w:tab/>
        <w:t>(1)</w:t>
      </w:r>
      <w:r w:rsidRPr="009F221C">
        <w:tab/>
        <w:t xml:space="preserve">The </w:t>
      </w:r>
      <w:r w:rsidR="00C442C7" w:rsidRPr="009F221C">
        <w:t xml:space="preserve">committee </w:t>
      </w:r>
      <w:r w:rsidRPr="009F221C">
        <w:t xml:space="preserve">of an incorporated association may </w:t>
      </w:r>
      <w:r w:rsidR="00C76EA1" w:rsidRPr="009F221C">
        <w:t xml:space="preserve">refuse </w:t>
      </w:r>
      <w:r w:rsidR="00E87F1C" w:rsidRPr="009F221C">
        <w:t>to give a member of the association access to the following documents</w:t>
      </w:r>
      <w:r w:rsidR="00C76EA1" w:rsidRPr="009F221C">
        <w:t xml:space="preserve"> </w:t>
      </w:r>
      <w:r w:rsidRPr="009F221C">
        <w:t>if satisfied that allowing access to the document would be prejudicial to the interests of the asso</w:t>
      </w:r>
      <w:r w:rsidR="00C76EA1" w:rsidRPr="009F221C">
        <w:t>ciation:</w:t>
      </w:r>
    </w:p>
    <w:p w:rsidR="002B7FB6" w:rsidRPr="009F221C" w:rsidRDefault="00C76EA1" w:rsidP="00C76EA1">
      <w:pPr>
        <w:pStyle w:val="Ipara"/>
      </w:pPr>
      <w:r w:rsidRPr="009F221C">
        <w:tab/>
        <w:t>(a)</w:t>
      </w:r>
      <w:r w:rsidRPr="009F221C">
        <w:tab/>
        <w:t>a document mentioned in section 35 (1)</w:t>
      </w:r>
      <w:r w:rsidR="002B7FB6" w:rsidRPr="009F221C">
        <w:t>;</w:t>
      </w:r>
    </w:p>
    <w:p w:rsidR="00C76EA1" w:rsidRPr="009F221C" w:rsidRDefault="002B7FB6" w:rsidP="002B7FB6">
      <w:pPr>
        <w:pStyle w:val="Ipara"/>
      </w:pPr>
      <w:r w:rsidRPr="009F221C">
        <w:tab/>
        <w:t>(b)</w:t>
      </w:r>
      <w:r w:rsidRPr="009F221C">
        <w:tab/>
        <w:t xml:space="preserve">if the association’s rules </w:t>
      </w:r>
      <w:r w:rsidR="00E87F1C" w:rsidRPr="009F221C">
        <w:t xml:space="preserve">allow a member access to other </w:t>
      </w:r>
      <w:r w:rsidRPr="009F221C">
        <w:t>documents held by the association</w:t>
      </w:r>
      <w:r w:rsidR="007078FF" w:rsidRPr="009F221C">
        <w:t>—</w:t>
      </w:r>
      <w:r w:rsidR="00E87F1C" w:rsidRPr="009F221C">
        <w:t>those</w:t>
      </w:r>
      <w:r w:rsidRPr="009F221C">
        <w:t xml:space="preserve"> documents</w:t>
      </w:r>
      <w:r w:rsidR="007078FF" w:rsidRPr="009F221C">
        <w:t>.</w:t>
      </w:r>
      <w:r w:rsidR="00C76EA1" w:rsidRPr="009F221C">
        <w:t xml:space="preserve"> </w:t>
      </w:r>
    </w:p>
    <w:p w:rsidR="00B85116" w:rsidRPr="009F221C" w:rsidRDefault="00B85116" w:rsidP="00CB6821">
      <w:pPr>
        <w:pStyle w:val="IMain"/>
        <w:keepLines/>
      </w:pPr>
      <w:r w:rsidRPr="009F221C">
        <w:tab/>
        <w:t>(2)</w:t>
      </w:r>
      <w:r w:rsidRPr="009F221C">
        <w:tab/>
        <w:t>The rules of an incorporated association may provide for the circumstances in which access to the documents is allowed or restricted, including requiring the member to state the purpose for requiring access to the document.</w:t>
      </w:r>
    </w:p>
    <w:p w:rsidR="0026054B" w:rsidRPr="009F221C" w:rsidRDefault="009F221C" w:rsidP="009F221C">
      <w:pPr>
        <w:pStyle w:val="AH5Sec"/>
        <w:shd w:val="pct25" w:color="auto" w:fill="auto"/>
      </w:pPr>
      <w:bookmarkStart w:id="21" w:name="_Toc522535021"/>
      <w:r w:rsidRPr="009F221C">
        <w:rPr>
          <w:rStyle w:val="CharSectNo"/>
        </w:rPr>
        <w:t>18</w:t>
      </w:r>
      <w:r w:rsidRPr="009F221C">
        <w:tab/>
      </w:r>
      <w:r w:rsidR="0026054B" w:rsidRPr="009F221C">
        <w:t>Name on association’s documents etc</w:t>
      </w:r>
      <w:r w:rsidR="0026054B" w:rsidRPr="009F221C">
        <w:br/>
        <w:t>Section 41 (a)</w:t>
      </w:r>
      <w:bookmarkEnd w:id="21"/>
    </w:p>
    <w:p w:rsidR="00795E05" w:rsidRPr="009F221C" w:rsidRDefault="00795E05" w:rsidP="00795E05">
      <w:pPr>
        <w:pStyle w:val="direction"/>
      </w:pPr>
      <w:r w:rsidRPr="009F221C">
        <w:t>after</w:t>
      </w:r>
    </w:p>
    <w:p w:rsidR="00795E05" w:rsidRPr="009F221C" w:rsidRDefault="00795E05" w:rsidP="00795E05">
      <w:pPr>
        <w:pStyle w:val="Amainreturn"/>
      </w:pPr>
      <w:r w:rsidRPr="009F221C">
        <w:t>common seal</w:t>
      </w:r>
    </w:p>
    <w:p w:rsidR="00795E05" w:rsidRPr="009F221C" w:rsidRDefault="00795E05" w:rsidP="00795E05">
      <w:pPr>
        <w:pStyle w:val="direction"/>
      </w:pPr>
      <w:r w:rsidRPr="009F221C">
        <w:t>insert</w:t>
      </w:r>
    </w:p>
    <w:p w:rsidR="00795E05" w:rsidRPr="009F221C" w:rsidRDefault="00795E05" w:rsidP="00795E05">
      <w:pPr>
        <w:pStyle w:val="Amainreturn"/>
      </w:pPr>
      <w:r w:rsidRPr="009F221C">
        <w:t>(if any)</w:t>
      </w:r>
    </w:p>
    <w:p w:rsidR="00154A39" w:rsidRPr="009F221C" w:rsidRDefault="009F221C" w:rsidP="009F221C">
      <w:pPr>
        <w:pStyle w:val="AH5Sec"/>
        <w:shd w:val="pct25" w:color="auto" w:fill="auto"/>
      </w:pPr>
      <w:bookmarkStart w:id="22" w:name="_Toc522535022"/>
      <w:r w:rsidRPr="009F221C">
        <w:rPr>
          <w:rStyle w:val="CharSectNo"/>
        </w:rPr>
        <w:t>19</w:t>
      </w:r>
      <w:r w:rsidRPr="009F221C">
        <w:tab/>
      </w:r>
      <w:r w:rsidR="00154A39" w:rsidRPr="009F221C">
        <w:t>Ratification of pre-incorporation contracts</w:t>
      </w:r>
      <w:r w:rsidR="00154A39" w:rsidRPr="009F221C">
        <w:br/>
        <w:t>Section 43 (3) (b)</w:t>
      </w:r>
      <w:bookmarkEnd w:id="22"/>
    </w:p>
    <w:p w:rsidR="00154A39" w:rsidRPr="009F221C" w:rsidRDefault="00154A39" w:rsidP="00154A39">
      <w:pPr>
        <w:pStyle w:val="direction"/>
      </w:pPr>
      <w:r w:rsidRPr="009F221C">
        <w:t>after</w:t>
      </w:r>
    </w:p>
    <w:p w:rsidR="00154A39" w:rsidRPr="009F221C" w:rsidRDefault="00154A39" w:rsidP="00154A39">
      <w:pPr>
        <w:pStyle w:val="Amainreturn"/>
      </w:pPr>
      <w:r w:rsidRPr="009F221C">
        <w:t>common seal</w:t>
      </w:r>
    </w:p>
    <w:p w:rsidR="00154A39" w:rsidRPr="009F221C" w:rsidRDefault="00154A39" w:rsidP="00154A39">
      <w:pPr>
        <w:pStyle w:val="direction"/>
      </w:pPr>
      <w:r w:rsidRPr="009F221C">
        <w:t>insert</w:t>
      </w:r>
    </w:p>
    <w:p w:rsidR="00154A39" w:rsidRPr="009F221C" w:rsidRDefault="00154A39" w:rsidP="00154A39">
      <w:pPr>
        <w:pStyle w:val="Amainreturn"/>
      </w:pPr>
      <w:r w:rsidRPr="009F221C">
        <w:t>(if any)</w:t>
      </w:r>
    </w:p>
    <w:p w:rsidR="008B2757" w:rsidRPr="009F221C" w:rsidRDefault="009F221C" w:rsidP="009F221C">
      <w:pPr>
        <w:pStyle w:val="AH5Sec"/>
        <w:shd w:val="pct25" w:color="auto" w:fill="auto"/>
      </w:pPr>
      <w:bookmarkStart w:id="23" w:name="_Toc522535023"/>
      <w:r w:rsidRPr="009F221C">
        <w:rPr>
          <w:rStyle w:val="CharSectNo"/>
        </w:rPr>
        <w:t>20</w:t>
      </w:r>
      <w:r w:rsidRPr="009F221C">
        <w:tab/>
      </w:r>
      <w:r w:rsidR="00D50BF8" w:rsidRPr="009F221C">
        <w:t>Relationship between association and members</w:t>
      </w:r>
      <w:r w:rsidR="00D50BF8" w:rsidRPr="009F221C">
        <w:br/>
        <w:t>Section 48</w:t>
      </w:r>
      <w:bookmarkEnd w:id="23"/>
    </w:p>
    <w:p w:rsidR="00D50BF8" w:rsidRPr="009F221C" w:rsidRDefault="00D50BF8" w:rsidP="00D50BF8">
      <w:pPr>
        <w:pStyle w:val="direction"/>
      </w:pPr>
      <w:r w:rsidRPr="009F221C">
        <w:t>omit</w:t>
      </w:r>
    </w:p>
    <w:p w:rsidR="00D50BF8" w:rsidRPr="009F221C" w:rsidRDefault="00D50BF8" w:rsidP="00D50BF8">
      <w:pPr>
        <w:pStyle w:val="Amainreturn"/>
      </w:pPr>
      <w:r w:rsidRPr="009F221C">
        <w:t>and sealed</w:t>
      </w:r>
    </w:p>
    <w:p w:rsidR="00205C99" w:rsidRPr="009F221C" w:rsidRDefault="009F221C" w:rsidP="009F221C">
      <w:pPr>
        <w:pStyle w:val="AH5Sec"/>
        <w:shd w:val="pct25" w:color="auto" w:fill="auto"/>
      </w:pPr>
      <w:bookmarkStart w:id="24" w:name="_Toc522535024"/>
      <w:r w:rsidRPr="009F221C">
        <w:rPr>
          <w:rStyle w:val="CharSectNo"/>
        </w:rPr>
        <w:t>21</w:t>
      </w:r>
      <w:r w:rsidRPr="009F221C">
        <w:tab/>
      </w:r>
      <w:r w:rsidR="00205C99" w:rsidRPr="009F221C">
        <w:t>Authentication and execution of documents</w:t>
      </w:r>
      <w:r w:rsidR="00205C99" w:rsidRPr="009F221C">
        <w:br/>
        <w:t>Section 55 (1)</w:t>
      </w:r>
      <w:bookmarkEnd w:id="24"/>
    </w:p>
    <w:p w:rsidR="00205C99" w:rsidRPr="009F221C" w:rsidRDefault="00205C99" w:rsidP="00205C99">
      <w:pPr>
        <w:pStyle w:val="direction"/>
      </w:pPr>
      <w:r w:rsidRPr="009F221C">
        <w:t>after</w:t>
      </w:r>
    </w:p>
    <w:p w:rsidR="00205C99" w:rsidRPr="009F221C" w:rsidRDefault="00205C99" w:rsidP="00CB6821">
      <w:pPr>
        <w:pStyle w:val="Amainreturn"/>
        <w:keepNext/>
      </w:pPr>
      <w:r w:rsidRPr="009F221C">
        <w:t>common seal</w:t>
      </w:r>
    </w:p>
    <w:p w:rsidR="00205C99" w:rsidRPr="009F221C" w:rsidRDefault="00205C99" w:rsidP="00205C99">
      <w:pPr>
        <w:pStyle w:val="direction"/>
      </w:pPr>
      <w:r w:rsidRPr="009F221C">
        <w:t>insert</w:t>
      </w:r>
    </w:p>
    <w:p w:rsidR="00205C99" w:rsidRPr="009F221C" w:rsidRDefault="00205C99" w:rsidP="00205C99">
      <w:pPr>
        <w:pStyle w:val="Amainreturn"/>
      </w:pPr>
      <w:r w:rsidRPr="009F221C">
        <w:t>(if any)</w:t>
      </w:r>
    </w:p>
    <w:p w:rsidR="001A2367" w:rsidRPr="009F221C" w:rsidRDefault="009F221C" w:rsidP="009F221C">
      <w:pPr>
        <w:pStyle w:val="AH5Sec"/>
        <w:shd w:val="pct25" w:color="auto" w:fill="auto"/>
      </w:pPr>
      <w:bookmarkStart w:id="25" w:name="_Toc522535025"/>
      <w:r w:rsidRPr="009F221C">
        <w:rPr>
          <w:rStyle w:val="CharSectNo"/>
        </w:rPr>
        <w:t>22</w:t>
      </w:r>
      <w:r w:rsidRPr="009F221C">
        <w:tab/>
      </w:r>
      <w:r w:rsidR="001A2367" w:rsidRPr="009F221C">
        <w:t>Section 55 (2)</w:t>
      </w:r>
      <w:bookmarkEnd w:id="25"/>
    </w:p>
    <w:p w:rsidR="001A2367" w:rsidRPr="009F221C" w:rsidRDefault="001A2367" w:rsidP="001A2367">
      <w:pPr>
        <w:pStyle w:val="direction"/>
      </w:pPr>
      <w:r w:rsidRPr="009F221C">
        <w:t>substitute</w:t>
      </w:r>
    </w:p>
    <w:p w:rsidR="001A2367" w:rsidRPr="009F221C" w:rsidRDefault="004D27B3" w:rsidP="001A2367">
      <w:pPr>
        <w:pStyle w:val="IMain"/>
      </w:pPr>
      <w:r w:rsidRPr="009F221C">
        <w:tab/>
        <w:t>(2</w:t>
      </w:r>
      <w:r w:rsidR="001A2367" w:rsidRPr="009F221C">
        <w:t>)</w:t>
      </w:r>
      <w:r w:rsidR="001A2367" w:rsidRPr="009F221C">
        <w:tab/>
        <w:t xml:space="preserve">An incorporated association may execute a document without using a common seal if the document is signed by </w:t>
      </w:r>
      <w:r w:rsidR="00C8176C" w:rsidRPr="009F221C">
        <w:t>2 committee members</w:t>
      </w:r>
      <w:r w:rsidR="001A2367" w:rsidRPr="009F221C">
        <w:t xml:space="preserve"> of the association.</w:t>
      </w:r>
    </w:p>
    <w:p w:rsidR="007C242E" w:rsidRPr="009F221C" w:rsidRDefault="007C242E" w:rsidP="007C242E">
      <w:pPr>
        <w:pStyle w:val="IMain"/>
      </w:pPr>
      <w:r w:rsidRPr="009F221C">
        <w:tab/>
        <w:t>(2</w:t>
      </w:r>
      <w:r w:rsidR="004D27B3" w:rsidRPr="009F221C">
        <w:t>A</w:t>
      </w:r>
      <w:r w:rsidRPr="009F221C">
        <w:t>)</w:t>
      </w:r>
      <w:r w:rsidRPr="009F221C">
        <w:tab/>
        <w:t xml:space="preserve">An incorporated association may, by </w:t>
      </w:r>
      <w:r w:rsidR="004D27B3" w:rsidRPr="009F221C">
        <w:t xml:space="preserve">the signature of </w:t>
      </w:r>
      <w:r w:rsidR="00C8176C" w:rsidRPr="009F221C">
        <w:t>2 committee members</w:t>
      </w:r>
      <w:r w:rsidRPr="009F221C">
        <w:t xml:space="preserve"> of the association, empower a person, either generally or in relation to a stated matter, as its agent or attorney, to execute deeds on its behalf.</w:t>
      </w:r>
    </w:p>
    <w:p w:rsidR="007C242E" w:rsidRPr="009F221C" w:rsidRDefault="004D27B3" w:rsidP="007C242E">
      <w:pPr>
        <w:pStyle w:val="IMain"/>
      </w:pPr>
      <w:r w:rsidRPr="009F221C">
        <w:tab/>
        <w:t>(2B</w:t>
      </w:r>
      <w:r w:rsidR="007C242E" w:rsidRPr="009F221C">
        <w:t>)</w:t>
      </w:r>
      <w:r w:rsidR="007C242E" w:rsidRPr="009F221C">
        <w:tab/>
        <w:t>A deed signed by the agent or attorney on behalf of the association binds the association.</w:t>
      </w:r>
    </w:p>
    <w:p w:rsidR="003530E2" w:rsidRPr="009F221C" w:rsidRDefault="009F221C" w:rsidP="009F221C">
      <w:pPr>
        <w:pStyle w:val="AH5Sec"/>
        <w:shd w:val="pct25" w:color="auto" w:fill="auto"/>
      </w:pPr>
      <w:bookmarkStart w:id="26" w:name="_Toc522535026"/>
      <w:r w:rsidRPr="009F221C">
        <w:rPr>
          <w:rStyle w:val="CharSectNo"/>
        </w:rPr>
        <w:t>23</w:t>
      </w:r>
      <w:r w:rsidRPr="009F221C">
        <w:tab/>
      </w:r>
      <w:r w:rsidR="003530E2" w:rsidRPr="009F221C">
        <w:t>Section 55 (4) (b)</w:t>
      </w:r>
      <w:bookmarkEnd w:id="26"/>
    </w:p>
    <w:p w:rsidR="003530E2" w:rsidRPr="009F221C" w:rsidRDefault="003530E2" w:rsidP="003530E2">
      <w:pPr>
        <w:pStyle w:val="direction"/>
      </w:pPr>
      <w:r w:rsidRPr="009F221C">
        <w:t>after</w:t>
      </w:r>
    </w:p>
    <w:p w:rsidR="003530E2" w:rsidRPr="009F221C" w:rsidRDefault="003530E2" w:rsidP="003530E2">
      <w:pPr>
        <w:pStyle w:val="Amainreturn"/>
      </w:pPr>
      <w:r w:rsidRPr="009F221C">
        <w:t>common seal</w:t>
      </w:r>
    </w:p>
    <w:p w:rsidR="003530E2" w:rsidRPr="009F221C" w:rsidRDefault="003530E2" w:rsidP="003530E2">
      <w:pPr>
        <w:pStyle w:val="direction"/>
      </w:pPr>
      <w:r w:rsidRPr="009F221C">
        <w:t>insert</w:t>
      </w:r>
    </w:p>
    <w:p w:rsidR="003530E2" w:rsidRPr="009F221C" w:rsidRDefault="003530E2" w:rsidP="003530E2">
      <w:pPr>
        <w:pStyle w:val="Amainreturn"/>
      </w:pPr>
      <w:r w:rsidRPr="009F221C">
        <w:t>(if any)</w:t>
      </w:r>
    </w:p>
    <w:p w:rsidR="003B67D9" w:rsidRPr="009F221C" w:rsidRDefault="009F221C" w:rsidP="009F221C">
      <w:pPr>
        <w:pStyle w:val="AH5Sec"/>
        <w:shd w:val="pct25" w:color="auto" w:fill="auto"/>
      </w:pPr>
      <w:bookmarkStart w:id="27" w:name="_Toc522535027"/>
      <w:r w:rsidRPr="009F221C">
        <w:rPr>
          <w:rStyle w:val="CharSectNo"/>
        </w:rPr>
        <w:t>24</w:t>
      </w:r>
      <w:r w:rsidRPr="009F221C">
        <w:tab/>
      </w:r>
      <w:r w:rsidR="003B67D9" w:rsidRPr="009F221C">
        <w:t>New section 55 (5)</w:t>
      </w:r>
      <w:bookmarkEnd w:id="27"/>
    </w:p>
    <w:p w:rsidR="003B67D9" w:rsidRPr="009F221C" w:rsidRDefault="003B67D9" w:rsidP="003B67D9">
      <w:pPr>
        <w:pStyle w:val="direction"/>
      </w:pPr>
      <w:r w:rsidRPr="009F221C">
        <w:t>insert</w:t>
      </w:r>
    </w:p>
    <w:p w:rsidR="003B67D9" w:rsidRPr="009F221C" w:rsidRDefault="003B67D9" w:rsidP="00CB6821">
      <w:pPr>
        <w:pStyle w:val="IMain"/>
        <w:keepNext/>
      </w:pPr>
      <w:r w:rsidRPr="009F221C">
        <w:tab/>
        <w:t>(5)</w:t>
      </w:r>
      <w:r w:rsidRPr="009F221C">
        <w:tab/>
        <w:t>In this section:</w:t>
      </w:r>
    </w:p>
    <w:p w:rsidR="003B67D9" w:rsidRPr="009F221C" w:rsidRDefault="003B67D9" w:rsidP="009F221C">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rsidR="00BA6A1B" w:rsidRPr="009F221C" w:rsidRDefault="009F221C" w:rsidP="009F221C">
      <w:pPr>
        <w:pStyle w:val="AH5Sec"/>
        <w:shd w:val="pct25" w:color="auto" w:fill="auto"/>
      </w:pPr>
      <w:bookmarkStart w:id="28" w:name="_Toc522535028"/>
      <w:r w:rsidRPr="009F221C">
        <w:rPr>
          <w:rStyle w:val="CharSectNo"/>
        </w:rPr>
        <w:t>25</w:t>
      </w:r>
      <w:r w:rsidRPr="009F221C">
        <w:tab/>
      </w:r>
      <w:r w:rsidR="00BA6A1B" w:rsidRPr="009F221C">
        <w:t>Validity of documents executed under common seal</w:t>
      </w:r>
      <w:r w:rsidR="00BA6A1B" w:rsidRPr="009F221C">
        <w:br/>
        <w:t>Section 56</w:t>
      </w:r>
      <w:bookmarkEnd w:id="28"/>
    </w:p>
    <w:p w:rsidR="00BA6A1B" w:rsidRPr="009F221C" w:rsidRDefault="00BA6A1B" w:rsidP="00BA6A1B">
      <w:pPr>
        <w:pStyle w:val="direction"/>
      </w:pPr>
      <w:r w:rsidRPr="009F221C">
        <w:t>after 1st mention of</w:t>
      </w:r>
    </w:p>
    <w:p w:rsidR="00BA6A1B" w:rsidRPr="009F221C" w:rsidRDefault="00BA6A1B" w:rsidP="00BA6A1B">
      <w:pPr>
        <w:pStyle w:val="Amainreturn"/>
      </w:pPr>
      <w:r w:rsidRPr="009F221C">
        <w:t>common seal</w:t>
      </w:r>
    </w:p>
    <w:p w:rsidR="00BA6A1B" w:rsidRPr="009F221C" w:rsidRDefault="00BA6A1B" w:rsidP="00BA6A1B">
      <w:pPr>
        <w:pStyle w:val="direction"/>
      </w:pPr>
      <w:r w:rsidRPr="009F221C">
        <w:t>insert</w:t>
      </w:r>
    </w:p>
    <w:p w:rsidR="00BA6A1B" w:rsidRPr="009F221C" w:rsidRDefault="00BA6A1B" w:rsidP="00BA6A1B">
      <w:pPr>
        <w:pStyle w:val="Amainreturn"/>
      </w:pPr>
      <w:r w:rsidRPr="009F221C">
        <w:t>(if any)</w:t>
      </w:r>
    </w:p>
    <w:p w:rsidR="005C3478" w:rsidRPr="009F221C" w:rsidRDefault="009F221C" w:rsidP="009F221C">
      <w:pPr>
        <w:pStyle w:val="AH5Sec"/>
        <w:shd w:val="pct25" w:color="auto" w:fill="auto"/>
      </w:pPr>
      <w:bookmarkStart w:id="29" w:name="_Toc522535029"/>
      <w:r w:rsidRPr="009F221C">
        <w:rPr>
          <w:rStyle w:val="CharSectNo"/>
        </w:rPr>
        <w:t>26</w:t>
      </w:r>
      <w:r w:rsidRPr="009F221C">
        <w:tab/>
      </w:r>
      <w:r w:rsidR="005C3478" w:rsidRPr="009F221C">
        <w:t>New division 4.1</w:t>
      </w:r>
      <w:r w:rsidR="008A05C2" w:rsidRPr="009F221C">
        <w:t xml:space="preserve"> heading</w:t>
      </w:r>
      <w:bookmarkEnd w:id="29"/>
    </w:p>
    <w:p w:rsidR="005C3478" w:rsidRPr="009F221C" w:rsidRDefault="005C3478" w:rsidP="005C3478">
      <w:pPr>
        <w:pStyle w:val="direction"/>
      </w:pPr>
      <w:r w:rsidRPr="009F221C">
        <w:t>insert</w:t>
      </w:r>
    </w:p>
    <w:p w:rsidR="005C3478" w:rsidRPr="009F221C" w:rsidRDefault="008A05C2" w:rsidP="008A05C2">
      <w:pPr>
        <w:pStyle w:val="IH3Div"/>
      </w:pPr>
      <w:r w:rsidRPr="009F221C">
        <w:t>Division 4.1</w:t>
      </w:r>
      <w:r w:rsidRPr="009F221C">
        <w:tab/>
        <w:t>Appointment of public officer and committee</w:t>
      </w:r>
    </w:p>
    <w:p w:rsidR="00E3195B" w:rsidRPr="009F221C" w:rsidRDefault="009F221C" w:rsidP="009F221C">
      <w:pPr>
        <w:pStyle w:val="AH5Sec"/>
        <w:shd w:val="pct25" w:color="auto" w:fill="auto"/>
      </w:pPr>
      <w:bookmarkStart w:id="30" w:name="_Toc522535030"/>
      <w:r w:rsidRPr="009F221C">
        <w:rPr>
          <w:rStyle w:val="CharSectNo"/>
        </w:rPr>
        <w:t>27</w:t>
      </w:r>
      <w:r w:rsidRPr="009F221C">
        <w:tab/>
      </w:r>
      <w:r w:rsidR="001D34C2" w:rsidRPr="009F221C">
        <w:t>Notice of public officer’s appointment or change of address</w:t>
      </w:r>
      <w:r w:rsidR="001D34C2" w:rsidRPr="009F221C">
        <w:br/>
      </w:r>
      <w:r w:rsidR="00E3195B" w:rsidRPr="009F221C">
        <w:t>Section 59 (2), note</w:t>
      </w:r>
      <w:bookmarkEnd w:id="30"/>
    </w:p>
    <w:p w:rsidR="00E3195B" w:rsidRPr="009F221C" w:rsidRDefault="00E3195B" w:rsidP="00E3195B">
      <w:pPr>
        <w:pStyle w:val="direction"/>
      </w:pPr>
      <w:r w:rsidRPr="009F221C">
        <w:t>substitute</w:t>
      </w:r>
    </w:p>
    <w:p w:rsidR="00E3195B" w:rsidRPr="009F221C" w:rsidRDefault="00E3195B" w:rsidP="00E3195B">
      <w:pPr>
        <w:pStyle w:val="aNote"/>
      </w:pPr>
      <w:r w:rsidRPr="009F221C">
        <w:rPr>
          <w:rStyle w:val="charItals"/>
        </w:rPr>
        <w:t>Note</w:t>
      </w:r>
      <w:r w:rsidRPr="009F221C">
        <w:rPr>
          <w:rStyle w:val="charItals"/>
        </w:rPr>
        <w:tab/>
      </w:r>
      <w:r w:rsidRPr="009F221C">
        <w:t>A person may ask the registrar-general to keep thei</w:t>
      </w:r>
      <w:r w:rsidR="00A17327" w:rsidRPr="009F221C">
        <w:t xml:space="preserve">r contact details confidential </w:t>
      </w:r>
      <w:r w:rsidR="005512D7" w:rsidRPr="009F221C">
        <w:t xml:space="preserve">(see </w:t>
      </w:r>
      <w:r w:rsidRPr="009F221C">
        <w:t>s 13A (2)). However, a public officer must have at le</w:t>
      </w:r>
      <w:r w:rsidR="000269AF" w:rsidRPr="009F221C">
        <w:t>ast 1 </w:t>
      </w:r>
      <w:r w:rsidR="001E2E39" w:rsidRPr="009F221C">
        <w:t xml:space="preserve">address publicly available for service of documents </w:t>
      </w:r>
      <w:r w:rsidR="005512D7" w:rsidRPr="009F221C">
        <w:t>(see</w:t>
      </w:r>
      <w:r w:rsidR="00A17327" w:rsidRPr="009F221C">
        <w:t> s 13A </w:t>
      </w:r>
      <w:r w:rsidRPr="009F221C">
        <w:t>(4)).</w:t>
      </w:r>
    </w:p>
    <w:p w:rsidR="00017BFA" w:rsidRPr="009F221C" w:rsidRDefault="009F221C" w:rsidP="009F221C">
      <w:pPr>
        <w:pStyle w:val="AH5Sec"/>
        <w:shd w:val="pct25" w:color="auto" w:fill="auto"/>
      </w:pPr>
      <w:bookmarkStart w:id="31" w:name="_Toc522535031"/>
      <w:r w:rsidRPr="009F221C">
        <w:rPr>
          <w:rStyle w:val="CharSectNo"/>
        </w:rPr>
        <w:t>28</w:t>
      </w:r>
      <w:r w:rsidRPr="009F221C">
        <w:tab/>
      </w:r>
      <w:r w:rsidR="00017BFA" w:rsidRPr="009F221C">
        <w:t>New section 59 (3)</w:t>
      </w:r>
      <w:bookmarkEnd w:id="31"/>
    </w:p>
    <w:p w:rsidR="00017BFA" w:rsidRPr="009F221C" w:rsidRDefault="005442B2" w:rsidP="00017BFA">
      <w:pPr>
        <w:pStyle w:val="direction"/>
      </w:pPr>
      <w:r w:rsidRPr="009F221C">
        <w:t xml:space="preserve">after the note, </w:t>
      </w:r>
      <w:r w:rsidR="00017BFA" w:rsidRPr="009F221C">
        <w:t>insert</w:t>
      </w:r>
    </w:p>
    <w:p w:rsidR="00017BFA" w:rsidRPr="009F221C" w:rsidRDefault="00017BFA" w:rsidP="00017BFA">
      <w:pPr>
        <w:pStyle w:val="IMain"/>
      </w:pPr>
      <w:r w:rsidRPr="009F221C">
        <w:tab/>
        <w:t>(3)</w:t>
      </w:r>
      <w:r w:rsidRPr="009F221C">
        <w:tab/>
      </w:r>
      <w:r w:rsidR="00982B67" w:rsidRPr="009F221C">
        <w:t>This section does not apply to an incorporated association that is an ACNC registered entity.</w:t>
      </w:r>
    </w:p>
    <w:p w:rsidR="00A65A94" w:rsidRPr="009F221C" w:rsidRDefault="009F221C" w:rsidP="009F221C">
      <w:pPr>
        <w:pStyle w:val="AH5Sec"/>
        <w:shd w:val="pct25" w:color="auto" w:fill="auto"/>
      </w:pPr>
      <w:bookmarkStart w:id="32" w:name="_Toc522535032"/>
      <w:r w:rsidRPr="009F221C">
        <w:rPr>
          <w:rStyle w:val="CharSectNo"/>
        </w:rPr>
        <w:t>29</w:t>
      </w:r>
      <w:r w:rsidRPr="009F221C">
        <w:tab/>
      </w:r>
      <w:r w:rsidR="00A65A94" w:rsidRPr="009F221C">
        <w:t>Notice of changes in committee</w:t>
      </w:r>
      <w:r w:rsidR="00A65A94" w:rsidRPr="009F221C">
        <w:br/>
        <w:t>Section 62 (2), note 2</w:t>
      </w:r>
      <w:bookmarkEnd w:id="32"/>
    </w:p>
    <w:p w:rsidR="00A65A94" w:rsidRPr="009F221C" w:rsidRDefault="00A65A94" w:rsidP="00A65A94">
      <w:pPr>
        <w:pStyle w:val="direction"/>
      </w:pPr>
      <w:r w:rsidRPr="009F221C">
        <w:t>substitute</w:t>
      </w:r>
    </w:p>
    <w:p w:rsidR="00A65A94" w:rsidRPr="009F221C" w:rsidRDefault="00A65A94" w:rsidP="00A65A94">
      <w:pPr>
        <w:pStyle w:val="aNote"/>
      </w:pPr>
      <w:r w:rsidRPr="009F221C">
        <w:rPr>
          <w:rStyle w:val="charItals"/>
        </w:rPr>
        <w:t>Note 2</w:t>
      </w:r>
      <w:r w:rsidRPr="009F221C">
        <w:rPr>
          <w:rStyle w:val="charItals"/>
        </w:rPr>
        <w:tab/>
      </w:r>
      <w:r w:rsidRPr="009F221C">
        <w:t>A person may ask the registrar-general to keep their contact details (including address) confidential (</w:t>
      </w:r>
      <w:r w:rsidR="009B7EDD" w:rsidRPr="009F221C">
        <w:t xml:space="preserve">see </w:t>
      </w:r>
      <w:r w:rsidRPr="009F221C">
        <w:t>s 13A (2)).</w:t>
      </w:r>
    </w:p>
    <w:p w:rsidR="00600D2E" w:rsidRPr="009F221C" w:rsidRDefault="009F221C" w:rsidP="009F221C">
      <w:pPr>
        <w:pStyle w:val="AH5Sec"/>
        <w:shd w:val="pct25" w:color="auto" w:fill="auto"/>
      </w:pPr>
      <w:bookmarkStart w:id="33" w:name="_Toc522535033"/>
      <w:r w:rsidRPr="009F221C">
        <w:rPr>
          <w:rStyle w:val="CharSectNo"/>
        </w:rPr>
        <w:t>30</w:t>
      </w:r>
      <w:r w:rsidRPr="009F221C">
        <w:tab/>
      </w:r>
      <w:r w:rsidR="00600D2E" w:rsidRPr="009F221C">
        <w:t>Vacancy in office of public officer</w:t>
      </w:r>
      <w:r w:rsidR="00600D2E" w:rsidRPr="009F221C">
        <w:br/>
        <w:t>Section 64 (2) (e)</w:t>
      </w:r>
      <w:bookmarkEnd w:id="33"/>
    </w:p>
    <w:p w:rsidR="00600D2E" w:rsidRPr="009F221C" w:rsidRDefault="00600D2E" w:rsidP="00600D2E">
      <w:pPr>
        <w:pStyle w:val="direction"/>
      </w:pPr>
      <w:r w:rsidRPr="009F221C">
        <w:t>substitute</w:t>
      </w:r>
    </w:p>
    <w:p w:rsidR="00600D2E" w:rsidRPr="009F221C" w:rsidRDefault="00600D2E" w:rsidP="00600D2E">
      <w:pPr>
        <w:pStyle w:val="Ipara"/>
      </w:pPr>
      <w:r w:rsidRPr="009F221C">
        <w:tab/>
        <w:t>(e)</w:t>
      </w:r>
      <w:r w:rsidRPr="009F221C">
        <w:tab/>
        <w:t xml:space="preserve">is </w:t>
      </w:r>
      <w:r w:rsidR="00FF6D14" w:rsidRPr="009F221C">
        <w:t>no</w:t>
      </w:r>
      <w:r w:rsidR="00197F83" w:rsidRPr="009F221C">
        <w:t>t physically or mentally fit to</w:t>
      </w:r>
      <w:r w:rsidR="00FF6D14" w:rsidRPr="009F221C">
        <w:t xml:space="preserve"> </w:t>
      </w:r>
      <w:r w:rsidR="00DE5B58" w:rsidRPr="009F221C">
        <w:t>exercise</w:t>
      </w:r>
      <w:r w:rsidR="00197F83" w:rsidRPr="009F221C">
        <w:t xml:space="preserve"> </w:t>
      </w:r>
      <w:r w:rsidR="00FF6D14" w:rsidRPr="009F221C">
        <w:t xml:space="preserve">the functions of </w:t>
      </w:r>
      <w:r w:rsidR="00197F83" w:rsidRPr="009F221C">
        <w:t>office; or</w:t>
      </w:r>
    </w:p>
    <w:p w:rsidR="001E43A4" w:rsidRPr="009F221C" w:rsidRDefault="009F221C" w:rsidP="009F221C">
      <w:pPr>
        <w:pStyle w:val="AH5Sec"/>
        <w:shd w:val="pct25" w:color="auto" w:fill="auto"/>
      </w:pPr>
      <w:bookmarkStart w:id="34" w:name="_Toc522535034"/>
      <w:r w:rsidRPr="009F221C">
        <w:rPr>
          <w:rStyle w:val="CharSectNo"/>
        </w:rPr>
        <w:t>31</w:t>
      </w:r>
      <w:r w:rsidRPr="009F221C">
        <w:tab/>
      </w:r>
      <w:r w:rsidR="001E43A4" w:rsidRPr="009F221C">
        <w:t>Section 65</w:t>
      </w:r>
      <w:bookmarkEnd w:id="34"/>
    </w:p>
    <w:p w:rsidR="001E43A4" w:rsidRPr="009F221C" w:rsidRDefault="001E43A4" w:rsidP="001E43A4">
      <w:pPr>
        <w:pStyle w:val="direction"/>
      </w:pPr>
      <w:r w:rsidRPr="009F221C">
        <w:t>substitute</w:t>
      </w:r>
    </w:p>
    <w:p w:rsidR="00DD3D5F" w:rsidRPr="009F221C" w:rsidRDefault="00DD3D5F" w:rsidP="00DD3D5F">
      <w:pPr>
        <w:pStyle w:val="IH5Sec"/>
      </w:pPr>
      <w:r w:rsidRPr="009F221C">
        <w:t>64A</w:t>
      </w:r>
      <w:r w:rsidRPr="009F221C">
        <w:tab/>
        <w:t>Resignation of committee member</w:t>
      </w:r>
    </w:p>
    <w:p w:rsidR="00DD3D5F" w:rsidRPr="009F221C" w:rsidRDefault="00DD3D5F" w:rsidP="008031EE">
      <w:pPr>
        <w:pStyle w:val="Amainreturn"/>
        <w:rPr>
          <w:lang w:eastAsia="en-AU"/>
        </w:rPr>
      </w:pPr>
      <w:r w:rsidRPr="009F221C">
        <w:t xml:space="preserve">A member of the committee of an incorporated association may </w:t>
      </w:r>
      <w:r w:rsidRPr="009F221C">
        <w:rPr>
          <w:lang w:eastAsia="en-AU"/>
        </w:rPr>
        <w:t xml:space="preserve">resign as a committee member by </w:t>
      </w:r>
      <w:r w:rsidR="00D70FE8" w:rsidRPr="009F221C">
        <w:rPr>
          <w:lang w:eastAsia="en-AU"/>
        </w:rPr>
        <w:t xml:space="preserve">written </w:t>
      </w:r>
      <w:r w:rsidRPr="009F221C">
        <w:rPr>
          <w:lang w:eastAsia="en-AU"/>
        </w:rPr>
        <w:t xml:space="preserve">notice </w:t>
      </w:r>
      <w:r w:rsidR="008031EE" w:rsidRPr="009F221C">
        <w:rPr>
          <w:lang w:eastAsia="en-AU"/>
        </w:rPr>
        <w:t>given</w:t>
      </w:r>
      <w:r w:rsidRPr="009F221C">
        <w:rPr>
          <w:lang w:eastAsia="en-AU"/>
        </w:rPr>
        <w:t xml:space="preserve"> to the public officer.</w:t>
      </w:r>
    </w:p>
    <w:p w:rsidR="00342B67" w:rsidRPr="009F221C" w:rsidRDefault="00F94258" w:rsidP="00B81D78">
      <w:pPr>
        <w:pStyle w:val="IH5Sec"/>
      </w:pPr>
      <w:r w:rsidRPr="009F221C">
        <w:t>65</w:t>
      </w:r>
      <w:r w:rsidRPr="009F221C">
        <w:tab/>
      </w:r>
      <w:r w:rsidR="00A625B1" w:rsidRPr="009F221C">
        <w:t>Disclosure of material personal interest</w:t>
      </w:r>
    </w:p>
    <w:p w:rsidR="00A625B1" w:rsidRPr="009F221C" w:rsidRDefault="00E501E5" w:rsidP="00CB6821">
      <w:pPr>
        <w:pStyle w:val="IMain"/>
        <w:keepNext/>
      </w:pPr>
      <w:r w:rsidRPr="009F221C">
        <w:tab/>
        <w:t>(1)</w:t>
      </w:r>
      <w:r w:rsidRPr="009F221C">
        <w:tab/>
      </w:r>
      <w:r w:rsidR="00903C6B" w:rsidRPr="009F221C">
        <w:t xml:space="preserve">If a member of the committee of an incorporated association has </w:t>
      </w:r>
      <w:r w:rsidR="00B30BB7" w:rsidRPr="009F221C">
        <w:t>a material personal</w:t>
      </w:r>
      <w:r w:rsidR="00903C6B" w:rsidRPr="009F221C">
        <w:t xml:space="preserve"> interest in a </w:t>
      </w:r>
      <w:r w:rsidR="00B30BB7" w:rsidRPr="009F221C">
        <w:t>matter being considered at a committee meeting</w:t>
      </w:r>
      <w:r w:rsidR="00903C6B" w:rsidRPr="009F221C">
        <w:t>, the committee member must—</w:t>
      </w:r>
    </w:p>
    <w:p w:rsidR="00E501E5" w:rsidRPr="009F221C" w:rsidRDefault="00903C6B" w:rsidP="00CB6821">
      <w:pPr>
        <w:pStyle w:val="Ipara"/>
        <w:keepNext/>
      </w:pPr>
      <w:r w:rsidRPr="009F221C">
        <w:tab/>
        <w:t>(a)</w:t>
      </w:r>
      <w:r w:rsidRPr="009F221C">
        <w:tab/>
      </w:r>
      <w:r w:rsidR="0063488C" w:rsidRPr="009F221C">
        <w:t>as soon as the</w:t>
      </w:r>
      <w:r w:rsidRPr="009F221C">
        <w:rPr>
          <w:lang w:eastAsia="en-AU"/>
        </w:rPr>
        <w:t xml:space="preserve"> member</w:t>
      </w:r>
      <w:r w:rsidR="0063488C" w:rsidRPr="009F221C">
        <w:rPr>
          <w:lang w:eastAsia="en-AU"/>
        </w:rPr>
        <w:t xml:space="preserve"> becomes aware of the interest</w:t>
      </w:r>
      <w:r w:rsidRPr="009F221C">
        <w:t>, disclose the nature and extent of the interest to the committee; and</w:t>
      </w:r>
    </w:p>
    <w:p w:rsidR="00903C6B" w:rsidRPr="009F221C" w:rsidRDefault="00903C6B" w:rsidP="009F221C">
      <w:pPr>
        <w:pStyle w:val="Ipara"/>
        <w:keepNext/>
      </w:pPr>
      <w:r w:rsidRPr="009F221C">
        <w:tab/>
        <w:t>(b)</w:t>
      </w:r>
      <w:r w:rsidRPr="009F221C">
        <w:tab/>
        <w:t>disclose the nature and extent of the interest at the next general meeting of the association.</w:t>
      </w:r>
    </w:p>
    <w:p w:rsidR="00E501E5" w:rsidRPr="009F221C" w:rsidRDefault="00903C6B" w:rsidP="00903C6B">
      <w:pPr>
        <w:pStyle w:val="Penalty"/>
      </w:pPr>
      <w:r w:rsidRPr="009F221C">
        <w:t>Maximum penalty:  20 penalty units.</w:t>
      </w:r>
    </w:p>
    <w:p w:rsidR="00E501E5" w:rsidRPr="009F221C" w:rsidRDefault="009726DC" w:rsidP="009726DC">
      <w:pPr>
        <w:pStyle w:val="IMain"/>
      </w:pPr>
      <w:r w:rsidRPr="009F221C">
        <w:tab/>
        <w:t>(2)</w:t>
      </w:r>
      <w:r w:rsidRPr="009F221C">
        <w:tab/>
        <w:t>Subsection (1) does not apply in relation to a material personal interest—</w:t>
      </w:r>
    </w:p>
    <w:p w:rsidR="00E501E5" w:rsidRPr="009F221C" w:rsidRDefault="009726DC" w:rsidP="009726DC">
      <w:pPr>
        <w:pStyle w:val="Ipara"/>
      </w:pPr>
      <w:r w:rsidRPr="009F221C">
        <w:tab/>
        <w:t>(a)</w:t>
      </w:r>
      <w:r w:rsidRPr="009F221C">
        <w:tab/>
        <w:t>that exists only because the member—</w:t>
      </w:r>
    </w:p>
    <w:p w:rsidR="00E501E5" w:rsidRPr="009F221C" w:rsidRDefault="009726DC" w:rsidP="009726DC">
      <w:pPr>
        <w:pStyle w:val="Isubpara"/>
      </w:pPr>
      <w:r w:rsidRPr="009F221C">
        <w:tab/>
        <w:t>(i)</w:t>
      </w:r>
      <w:r w:rsidRPr="009F221C">
        <w:tab/>
        <w:t>is an employee of the incorporated association; or</w:t>
      </w:r>
    </w:p>
    <w:p w:rsidR="009726DC" w:rsidRPr="009F221C" w:rsidRDefault="009726DC" w:rsidP="009726DC">
      <w:pPr>
        <w:pStyle w:val="Isubpara"/>
      </w:pPr>
      <w:r w:rsidRPr="009F221C">
        <w:tab/>
        <w:t>(ii)</w:t>
      </w:r>
      <w:r w:rsidRPr="009F221C">
        <w:tab/>
        <w:t xml:space="preserve">is a member of a class of </w:t>
      </w:r>
      <w:r w:rsidR="00547122" w:rsidRPr="009F221C">
        <w:t>people</w:t>
      </w:r>
      <w:r w:rsidRPr="009F221C">
        <w:t xml:space="preserve"> for whose benefit the association is established; or</w:t>
      </w:r>
    </w:p>
    <w:p w:rsidR="00E943AA" w:rsidRPr="009F221C" w:rsidRDefault="000D7A6D" w:rsidP="000D7A6D">
      <w:pPr>
        <w:pStyle w:val="Ipara"/>
      </w:pPr>
      <w:r w:rsidRPr="009F221C">
        <w:tab/>
        <w:t>(b)</w:t>
      </w:r>
      <w:r w:rsidRPr="009F221C">
        <w:tab/>
        <w:t>that the member has in common with all, or a substantial proportion of, the members of the association.</w:t>
      </w:r>
    </w:p>
    <w:p w:rsidR="004456E6" w:rsidRPr="009F221C" w:rsidRDefault="004456E6" w:rsidP="004456E6">
      <w:pPr>
        <w:pStyle w:val="IMain"/>
      </w:pPr>
      <w:r w:rsidRPr="009F221C">
        <w:tab/>
        <w:t>(3)</w:t>
      </w:r>
      <w:r w:rsidRPr="009F221C">
        <w:tab/>
      </w:r>
      <w:r w:rsidR="00EF33FC" w:rsidRPr="009F221C">
        <w:t>Subsection (4</w:t>
      </w:r>
      <w:r w:rsidR="0049759E" w:rsidRPr="009F221C">
        <w:t>) applies i</w:t>
      </w:r>
      <w:r w:rsidRPr="009F221C">
        <w:t xml:space="preserve">f a member of the committee of an incorporated association has an interest in a contract or proposed contract and </w:t>
      </w:r>
      <w:r w:rsidR="0049759E" w:rsidRPr="009F221C">
        <w:t>the member</w:t>
      </w:r>
      <w:r w:rsidRPr="009F221C">
        <w:t>—</w:t>
      </w:r>
    </w:p>
    <w:p w:rsidR="0049759E" w:rsidRPr="009F221C" w:rsidRDefault="0049759E" w:rsidP="0049759E">
      <w:pPr>
        <w:pStyle w:val="Ipara"/>
      </w:pPr>
      <w:r w:rsidRPr="009F221C">
        <w:tab/>
        <w:t>(a)</w:t>
      </w:r>
      <w:r w:rsidRPr="009F221C">
        <w:tab/>
        <w:t>is not required to disclose the interest because of subsection (2); or</w:t>
      </w:r>
    </w:p>
    <w:p w:rsidR="0049759E" w:rsidRPr="009F221C" w:rsidRDefault="0049759E" w:rsidP="0049759E">
      <w:pPr>
        <w:pStyle w:val="Ipara"/>
      </w:pPr>
      <w:r w:rsidRPr="009F221C">
        <w:tab/>
        <w:t>(b)</w:t>
      </w:r>
      <w:r w:rsidRPr="009F221C">
        <w:tab/>
        <w:t>discloses the interest in accordance with subsection (1) and has complied with section 65A (1).</w:t>
      </w:r>
    </w:p>
    <w:p w:rsidR="0049759E" w:rsidRPr="009F221C" w:rsidRDefault="0049759E" w:rsidP="0049759E">
      <w:pPr>
        <w:pStyle w:val="IMain"/>
      </w:pPr>
      <w:r w:rsidRPr="009F221C">
        <w:tab/>
        <w:t>(</w:t>
      </w:r>
      <w:r w:rsidR="008E6CB0" w:rsidRPr="009F221C">
        <w:t>4</w:t>
      </w:r>
      <w:r w:rsidRPr="009F221C">
        <w:t>)</w:t>
      </w:r>
      <w:r w:rsidRPr="009F221C">
        <w:tab/>
        <w:t>For subsection (3)—</w:t>
      </w:r>
    </w:p>
    <w:p w:rsidR="004456E6" w:rsidRPr="009F221C" w:rsidRDefault="004456E6" w:rsidP="004456E6">
      <w:pPr>
        <w:pStyle w:val="Ipara"/>
      </w:pPr>
      <w:r w:rsidRPr="009F221C">
        <w:tab/>
        <w:t>(a)</w:t>
      </w:r>
      <w:r w:rsidRPr="009F221C">
        <w:tab/>
        <w:t>the contract is not liable to be avoided by the association on any ground arising from the fiduciary relationship between the member and the association; and</w:t>
      </w:r>
    </w:p>
    <w:p w:rsidR="004456E6" w:rsidRPr="009F221C" w:rsidRDefault="004456E6" w:rsidP="004456E6">
      <w:pPr>
        <w:pStyle w:val="Ipara"/>
      </w:pPr>
      <w:r w:rsidRPr="009F221C">
        <w:tab/>
        <w:t>(b)</w:t>
      </w:r>
      <w:r w:rsidRPr="009F221C">
        <w:tab/>
        <w:t>the member is not liable to account for profits derived from the contract.</w:t>
      </w:r>
    </w:p>
    <w:p w:rsidR="00547122" w:rsidRPr="009F221C" w:rsidRDefault="00FA10C8" w:rsidP="00CB6821">
      <w:pPr>
        <w:pStyle w:val="IMain"/>
        <w:keepNext/>
      </w:pPr>
      <w:r w:rsidRPr="009F221C">
        <w:tab/>
        <w:t>(</w:t>
      </w:r>
      <w:r w:rsidR="008E6CB0" w:rsidRPr="009F221C">
        <w:t>5</w:t>
      </w:r>
      <w:r w:rsidRPr="009F221C">
        <w:t>)</w:t>
      </w:r>
      <w:r w:rsidRPr="009F221C">
        <w:tab/>
      </w:r>
      <w:r w:rsidR="00A85275" w:rsidRPr="009F221C">
        <w:t>A disclosure of a material personal interest required by subsection (1) must give details of—</w:t>
      </w:r>
    </w:p>
    <w:p w:rsidR="00A85275" w:rsidRPr="009F221C" w:rsidRDefault="00A85275" w:rsidP="00CB6821">
      <w:pPr>
        <w:pStyle w:val="Ipara"/>
        <w:keepNext/>
      </w:pPr>
      <w:r w:rsidRPr="009F221C">
        <w:tab/>
        <w:t>(a)</w:t>
      </w:r>
      <w:r w:rsidRPr="009F221C">
        <w:tab/>
        <w:t>the nature and extent of the interest; and</w:t>
      </w:r>
    </w:p>
    <w:p w:rsidR="00A85275" w:rsidRPr="009F221C" w:rsidRDefault="00A85275" w:rsidP="00A85275">
      <w:pPr>
        <w:pStyle w:val="Ipara"/>
      </w:pPr>
      <w:r w:rsidRPr="009F221C">
        <w:tab/>
        <w:t>(b)</w:t>
      </w:r>
      <w:r w:rsidRPr="009F221C">
        <w:tab/>
        <w:t>the relation of the interest to the activities of the incorporated association.</w:t>
      </w:r>
    </w:p>
    <w:p w:rsidR="000D7A6D" w:rsidRPr="009F221C" w:rsidRDefault="00A85275" w:rsidP="00A85275">
      <w:pPr>
        <w:pStyle w:val="IMain"/>
      </w:pPr>
      <w:r w:rsidRPr="009F221C">
        <w:tab/>
        <w:t>(</w:t>
      </w:r>
      <w:r w:rsidR="008E6CB0" w:rsidRPr="009F221C">
        <w:t>6</w:t>
      </w:r>
      <w:r w:rsidRPr="009F221C">
        <w:t>)</w:t>
      </w:r>
      <w:r w:rsidRPr="009F221C">
        <w:tab/>
        <w:t>The details mentioned in subsection (</w:t>
      </w:r>
      <w:r w:rsidR="008E6CB0" w:rsidRPr="009F221C">
        <w:t>5</w:t>
      </w:r>
      <w:r w:rsidRPr="009F221C">
        <w:t xml:space="preserve">) must be recorded in the minutes of the </w:t>
      </w:r>
      <w:r w:rsidR="00D66555" w:rsidRPr="009F221C">
        <w:t>committee meeting</w:t>
      </w:r>
      <w:r w:rsidRPr="009F221C">
        <w:t xml:space="preserve"> at which the disclosure is made.</w:t>
      </w:r>
    </w:p>
    <w:p w:rsidR="00342B67" w:rsidRPr="009F221C" w:rsidRDefault="00F94258" w:rsidP="00342B67">
      <w:pPr>
        <w:pStyle w:val="IH5Sec"/>
      </w:pPr>
      <w:r w:rsidRPr="009F221C">
        <w:t>65A</w:t>
      </w:r>
      <w:r w:rsidR="00342B67" w:rsidRPr="009F221C">
        <w:tab/>
      </w:r>
      <w:r w:rsidR="00A625B1" w:rsidRPr="009F221C">
        <w:t>Matter on which committee member has material personal interest</w:t>
      </w:r>
    </w:p>
    <w:p w:rsidR="009C290F" w:rsidRPr="009F221C" w:rsidRDefault="008769A3" w:rsidP="008769A3">
      <w:pPr>
        <w:pStyle w:val="IMain"/>
      </w:pPr>
      <w:r w:rsidRPr="009F221C">
        <w:tab/>
        <w:t>(1)</w:t>
      </w:r>
      <w:r w:rsidRPr="009F221C">
        <w:tab/>
      </w:r>
      <w:r w:rsidR="00AB291D" w:rsidRPr="009F221C">
        <w:t>A member of the</w:t>
      </w:r>
      <w:r w:rsidRPr="009F221C">
        <w:t xml:space="preserve"> committee of an incorporated association who has a material personal interest in a matter being considered at a </w:t>
      </w:r>
      <w:r w:rsidR="00B636C9" w:rsidRPr="009F221C">
        <w:t>committee meeting</w:t>
      </w:r>
      <w:r w:rsidRPr="009F221C">
        <w:t xml:space="preserve"> must not—</w:t>
      </w:r>
    </w:p>
    <w:p w:rsidR="009C290F" w:rsidRPr="009F221C" w:rsidRDefault="008769A3" w:rsidP="008769A3">
      <w:pPr>
        <w:pStyle w:val="Ipara"/>
      </w:pPr>
      <w:r w:rsidRPr="009F221C">
        <w:tab/>
        <w:t>(a)</w:t>
      </w:r>
      <w:r w:rsidRPr="009F221C">
        <w:tab/>
        <w:t>be present while the matter is being considered at the meeting; or</w:t>
      </w:r>
    </w:p>
    <w:p w:rsidR="008769A3" w:rsidRPr="009F221C" w:rsidRDefault="008769A3" w:rsidP="009F221C">
      <w:pPr>
        <w:pStyle w:val="Ipara"/>
        <w:keepNext/>
      </w:pPr>
      <w:r w:rsidRPr="009F221C">
        <w:tab/>
        <w:t>(b)</w:t>
      </w:r>
      <w:r w:rsidRPr="009F221C">
        <w:tab/>
        <w:t>vote on the matter.</w:t>
      </w:r>
    </w:p>
    <w:p w:rsidR="009C290F" w:rsidRPr="009F221C" w:rsidRDefault="008769A3" w:rsidP="008769A3">
      <w:pPr>
        <w:pStyle w:val="Penalty"/>
      </w:pPr>
      <w:r w:rsidRPr="009F221C">
        <w:t>Maximum penalty:  20 penalty units.</w:t>
      </w:r>
    </w:p>
    <w:p w:rsidR="009C290F" w:rsidRPr="009F221C" w:rsidRDefault="00ED52D4" w:rsidP="00ED52D4">
      <w:pPr>
        <w:pStyle w:val="IMain"/>
      </w:pPr>
      <w:r w:rsidRPr="009F221C">
        <w:tab/>
        <w:t>(2)</w:t>
      </w:r>
      <w:r w:rsidRPr="009F221C">
        <w:tab/>
        <w:t>Subsection (1) does not apply in relation to a material personal interest—</w:t>
      </w:r>
    </w:p>
    <w:p w:rsidR="00ED52D4" w:rsidRPr="009F221C" w:rsidRDefault="00ED52D4" w:rsidP="00ED52D4">
      <w:pPr>
        <w:pStyle w:val="Ipara"/>
      </w:pPr>
      <w:r w:rsidRPr="009F221C">
        <w:tab/>
        <w:t>(a)</w:t>
      </w:r>
      <w:r w:rsidRPr="009F221C">
        <w:tab/>
        <w:t>that exists only because the member belongs to a class of people for whose benefit the association is established; or</w:t>
      </w:r>
    </w:p>
    <w:p w:rsidR="009C290F" w:rsidRPr="009F221C" w:rsidRDefault="00ED52D4" w:rsidP="00ED52D4">
      <w:pPr>
        <w:pStyle w:val="Ipara"/>
      </w:pPr>
      <w:r w:rsidRPr="009F221C">
        <w:tab/>
        <w:t>(b)</w:t>
      </w:r>
      <w:r w:rsidRPr="009F221C">
        <w:tab/>
        <w:t>that the member has in common with all, or a substantial proportion of, the members of the association.</w:t>
      </w:r>
    </w:p>
    <w:p w:rsidR="009C290F" w:rsidRPr="009F221C" w:rsidRDefault="00ED52D4" w:rsidP="00CB6821">
      <w:pPr>
        <w:pStyle w:val="IMain"/>
        <w:keepNext/>
      </w:pPr>
      <w:r w:rsidRPr="009F221C">
        <w:tab/>
        <w:t>(3)</w:t>
      </w:r>
      <w:r w:rsidRPr="009F221C">
        <w:tab/>
      </w:r>
      <w:r w:rsidR="00B636C9" w:rsidRPr="009F221C">
        <w:t>If there are not enough</w:t>
      </w:r>
      <w:r w:rsidRPr="009F221C">
        <w:t xml:space="preserve"> committee members to form a quorum to consider a matter because of subsection (1)—</w:t>
      </w:r>
    </w:p>
    <w:p w:rsidR="009C290F" w:rsidRPr="009F221C" w:rsidRDefault="00ED52D4" w:rsidP="00ED52D4">
      <w:pPr>
        <w:pStyle w:val="Ipara"/>
      </w:pPr>
      <w:r w:rsidRPr="009F221C">
        <w:tab/>
        <w:t>(a)</w:t>
      </w:r>
      <w:r w:rsidRPr="009F221C">
        <w:tab/>
      </w:r>
      <w:r w:rsidR="00E82034" w:rsidRPr="009F221C">
        <w:t>1</w:t>
      </w:r>
      <w:r w:rsidR="00963F2A" w:rsidRPr="009F221C">
        <w:t xml:space="preserve"> or more committee members (including those who have a material personal interest in the matter) may call a general meeting; and</w:t>
      </w:r>
    </w:p>
    <w:p w:rsidR="00963F2A" w:rsidRPr="009F221C" w:rsidRDefault="00963F2A" w:rsidP="00963F2A">
      <w:pPr>
        <w:pStyle w:val="Ipara"/>
      </w:pPr>
      <w:r w:rsidRPr="009F221C">
        <w:tab/>
        <w:t>(b)</w:t>
      </w:r>
      <w:r w:rsidRPr="009F221C">
        <w:tab/>
        <w:t>the general meeting may pass a resolution to deal with the matter.</w:t>
      </w:r>
    </w:p>
    <w:p w:rsidR="00276006" w:rsidRPr="009F221C" w:rsidRDefault="00F94258" w:rsidP="00276006">
      <w:pPr>
        <w:pStyle w:val="IH5Sec"/>
      </w:pPr>
      <w:r w:rsidRPr="009F221C">
        <w:t>65B</w:t>
      </w:r>
      <w:r w:rsidR="00276006" w:rsidRPr="009F221C">
        <w:tab/>
      </w:r>
      <w:r w:rsidR="00635718" w:rsidRPr="009F221C">
        <w:t>Dispute resolution</w:t>
      </w:r>
      <w:r w:rsidR="00276006" w:rsidRPr="009F221C">
        <w:t xml:space="preserve"> procedure</w:t>
      </w:r>
    </w:p>
    <w:p w:rsidR="00276006" w:rsidRPr="009F221C" w:rsidRDefault="00276006" w:rsidP="00276006">
      <w:pPr>
        <w:pStyle w:val="IMain"/>
      </w:pPr>
      <w:r w:rsidRPr="009F221C">
        <w:tab/>
        <w:t>(1)</w:t>
      </w:r>
      <w:r w:rsidRPr="009F221C">
        <w:tab/>
      </w:r>
      <w:r w:rsidR="00F8182A" w:rsidRPr="009F221C">
        <w:t xml:space="preserve">The rules of an incorporated association must set out a </w:t>
      </w:r>
      <w:r w:rsidR="00635718" w:rsidRPr="009F221C">
        <w:t xml:space="preserve">dispute resolution </w:t>
      </w:r>
      <w:r w:rsidR="00F51E76" w:rsidRPr="009F221C">
        <w:t>procedure for dealing with a</w:t>
      </w:r>
      <w:r w:rsidR="00802E73" w:rsidRPr="009F221C">
        <w:t>ny</w:t>
      </w:r>
      <w:r w:rsidR="00C0669E" w:rsidRPr="009F221C">
        <w:t xml:space="preserve"> dispute under this</w:t>
      </w:r>
      <w:r w:rsidR="00F8182A" w:rsidRPr="009F221C">
        <w:t xml:space="preserve"> </w:t>
      </w:r>
      <w:r w:rsidR="00005A4E" w:rsidRPr="009F221C">
        <w:t xml:space="preserve">Act or </w:t>
      </w:r>
      <w:r w:rsidR="00C0669E" w:rsidRPr="009F221C">
        <w:t xml:space="preserve">the </w:t>
      </w:r>
      <w:r w:rsidR="00F8182A" w:rsidRPr="009F221C">
        <w:t>rules between—</w:t>
      </w:r>
    </w:p>
    <w:p w:rsidR="00F8182A" w:rsidRPr="009F221C" w:rsidRDefault="00F8182A" w:rsidP="00F8182A">
      <w:pPr>
        <w:pStyle w:val="Ipara"/>
      </w:pPr>
      <w:r w:rsidRPr="009F221C">
        <w:tab/>
        <w:t>(a)</w:t>
      </w:r>
      <w:r w:rsidRPr="009F221C">
        <w:tab/>
      </w:r>
      <w:r w:rsidR="00BF4166" w:rsidRPr="009F221C">
        <w:t>a member and another member; or</w:t>
      </w:r>
    </w:p>
    <w:p w:rsidR="00BF4166" w:rsidRPr="009F221C" w:rsidRDefault="00BF4166" w:rsidP="009F221C">
      <w:pPr>
        <w:pStyle w:val="Ipara"/>
        <w:keepNext/>
      </w:pPr>
      <w:r w:rsidRPr="009F221C">
        <w:tab/>
        <w:t>(b)</w:t>
      </w:r>
      <w:r w:rsidRPr="009F221C">
        <w:tab/>
        <w:t>a member and the association.</w:t>
      </w:r>
    </w:p>
    <w:p w:rsidR="00896C3F" w:rsidRPr="009F221C" w:rsidRDefault="00896C3F">
      <w:pPr>
        <w:pStyle w:val="aNote"/>
      </w:pPr>
      <w:r w:rsidRPr="009F221C">
        <w:rPr>
          <w:rStyle w:val="charItals"/>
        </w:rPr>
        <w:t>Note</w:t>
      </w:r>
      <w:r w:rsidRPr="009F221C">
        <w:rPr>
          <w:rStyle w:val="charItals"/>
        </w:rPr>
        <w:tab/>
      </w:r>
      <w:r w:rsidR="007412E6" w:rsidRPr="009F221C">
        <w:t>Any power of an incorporated association to adjudicate a dispute under this section is subject to the rules of natural justice (see s 50).</w:t>
      </w:r>
    </w:p>
    <w:p w:rsidR="00BF4166" w:rsidRPr="009F221C" w:rsidRDefault="00BF4166" w:rsidP="00BF4166">
      <w:pPr>
        <w:pStyle w:val="IMain"/>
      </w:pPr>
      <w:r w:rsidRPr="009F221C">
        <w:tab/>
        <w:t>(2)</w:t>
      </w:r>
      <w:r w:rsidRPr="009F221C">
        <w:tab/>
        <w:t xml:space="preserve">A member may appoint any person to act on behalf of the member in the </w:t>
      </w:r>
      <w:r w:rsidR="00635718" w:rsidRPr="009F221C">
        <w:t>dispute resolution</w:t>
      </w:r>
      <w:r w:rsidRPr="009F221C">
        <w:t xml:space="preserve"> procedure.</w:t>
      </w:r>
    </w:p>
    <w:p w:rsidR="00BF4166" w:rsidRPr="009F221C" w:rsidRDefault="00BF4166" w:rsidP="00BF4166">
      <w:pPr>
        <w:pStyle w:val="IMain"/>
      </w:pPr>
      <w:r w:rsidRPr="009F221C">
        <w:tab/>
        <w:t>(3)</w:t>
      </w:r>
      <w:r w:rsidRPr="009F221C">
        <w:tab/>
        <w:t xml:space="preserve">In applying the </w:t>
      </w:r>
      <w:r w:rsidR="00635718" w:rsidRPr="009F221C">
        <w:t>dispute resolution</w:t>
      </w:r>
      <w:r w:rsidRPr="009F221C">
        <w:t xml:space="preserve"> procedure, the association must ensure that—</w:t>
      </w:r>
    </w:p>
    <w:p w:rsidR="00276006" w:rsidRPr="009F221C" w:rsidRDefault="00BF4166" w:rsidP="00BF4166">
      <w:pPr>
        <w:pStyle w:val="Ipara"/>
      </w:pPr>
      <w:r w:rsidRPr="009F221C">
        <w:tab/>
        <w:t>(a)</w:t>
      </w:r>
      <w:r w:rsidRPr="009F221C">
        <w:tab/>
        <w:t>each party to the dispute has been given an opportunity to be heard on the matter which is the subject of the dispute; and</w:t>
      </w:r>
    </w:p>
    <w:p w:rsidR="00BF4166" w:rsidRPr="009F221C" w:rsidRDefault="00BF4166" w:rsidP="00BF4166">
      <w:pPr>
        <w:pStyle w:val="Ipara"/>
      </w:pPr>
      <w:r w:rsidRPr="009F221C">
        <w:tab/>
        <w:t>(b)</w:t>
      </w:r>
      <w:r w:rsidRPr="009F221C">
        <w:tab/>
        <w:t>the outcome of the dispute is determine</w:t>
      </w:r>
      <w:r w:rsidR="00AF0D10" w:rsidRPr="009F221C">
        <w:t>d by an unbiased decision-maker; and</w:t>
      </w:r>
    </w:p>
    <w:p w:rsidR="00AF0D10" w:rsidRPr="009F221C" w:rsidRDefault="00AF0D10" w:rsidP="00AF0D10">
      <w:pPr>
        <w:pStyle w:val="Ipara"/>
      </w:pPr>
      <w:r w:rsidRPr="009F221C">
        <w:tab/>
        <w:t>(c)</w:t>
      </w:r>
      <w:r w:rsidRPr="009F221C">
        <w:tab/>
      </w:r>
      <w:r w:rsidR="00C826E1" w:rsidRPr="009F221C">
        <w:t>the decision-maker notifies each party to the dispute, in writing, about the decision and give</w:t>
      </w:r>
      <w:r w:rsidR="0001117D" w:rsidRPr="009F221C">
        <w:t>s</w:t>
      </w:r>
      <w:r w:rsidR="00C826E1" w:rsidRPr="009F221C">
        <w:t xml:space="preserve"> reasons for the decision; and</w:t>
      </w:r>
    </w:p>
    <w:p w:rsidR="008031EE" w:rsidRPr="009F221C" w:rsidRDefault="008031EE" w:rsidP="00CB6821">
      <w:pPr>
        <w:pStyle w:val="Ipara"/>
        <w:keepNext/>
      </w:pPr>
      <w:r w:rsidRPr="009F221C">
        <w:tab/>
        <w:t>(d)</w:t>
      </w:r>
      <w:r w:rsidRPr="009F221C">
        <w:tab/>
        <w:t>to the extent that doing so is compatible with paragraphs (a) to (c), the dispute resolution procedure is</w:t>
      </w:r>
      <w:r w:rsidR="00E7692E" w:rsidRPr="009F221C">
        <w:t xml:space="preserve"> </w:t>
      </w:r>
      <w:r w:rsidRPr="009F221C">
        <w:t>completed as soon as is reasonably practicable; and</w:t>
      </w:r>
    </w:p>
    <w:p w:rsidR="00C826E1" w:rsidRPr="009F221C" w:rsidRDefault="00C826E1" w:rsidP="00C826E1">
      <w:pPr>
        <w:pStyle w:val="Ipara"/>
      </w:pPr>
      <w:r w:rsidRPr="009F221C">
        <w:tab/>
      </w:r>
      <w:r w:rsidR="008031EE" w:rsidRPr="009F221C">
        <w:t>(e</w:t>
      </w:r>
      <w:r w:rsidRPr="009F221C">
        <w:t>)</w:t>
      </w:r>
      <w:r w:rsidRPr="009F221C">
        <w:tab/>
      </w:r>
      <w:r w:rsidR="008872E2" w:rsidRPr="009F221C">
        <w:t>the</w:t>
      </w:r>
      <w:r w:rsidR="00AE202E" w:rsidRPr="009F221C">
        <w:t xml:space="preserve"> </w:t>
      </w:r>
      <w:r w:rsidR="000F095F" w:rsidRPr="009F221C">
        <w:t xml:space="preserve">dispute resolution </w:t>
      </w:r>
      <w:r w:rsidR="00AE202E" w:rsidRPr="009F221C">
        <w:t xml:space="preserve">procedure </w:t>
      </w:r>
      <w:r w:rsidR="008872E2" w:rsidRPr="009F221C">
        <w:t>includes an appeal process</w:t>
      </w:r>
      <w:r w:rsidR="00C045BF" w:rsidRPr="009F221C">
        <w:t>.</w:t>
      </w:r>
      <w:r w:rsidR="00AE202E" w:rsidRPr="009F221C">
        <w:t xml:space="preserve"> </w:t>
      </w:r>
    </w:p>
    <w:p w:rsidR="00276006" w:rsidRPr="009F221C" w:rsidRDefault="00F51E76" w:rsidP="00CB6821">
      <w:pPr>
        <w:pStyle w:val="IMain"/>
        <w:keepNext/>
        <w:keepLines/>
      </w:pPr>
      <w:r w:rsidRPr="009F221C">
        <w:tab/>
        <w:t>(4)</w:t>
      </w:r>
      <w:r w:rsidRPr="009F221C">
        <w:tab/>
        <w:t xml:space="preserve">If a member has initiated a </w:t>
      </w:r>
      <w:r w:rsidR="00635718" w:rsidRPr="009F221C">
        <w:t>dispute resolution</w:t>
      </w:r>
      <w:r w:rsidRPr="009F221C">
        <w:t xml:space="preserve"> procedure in relation to a dispute between the member and the association, the association must not take disciplinary action against any of the following people in relation to the matter which is the subject of the </w:t>
      </w:r>
      <w:r w:rsidR="00635718" w:rsidRPr="009F221C">
        <w:t xml:space="preserve">dispute resolution </w:t>
      </w:r>
      <w:r w:rsidRPr="009F221C">
        <w:t xml:space="preserve">procedure until the </w:t>
      </w:r>
      <w:r w:rsidR="00635718" w:rsidRPr="009F221C">
        <w:t>dispute resolution</w:t>
      </w:r>
      <w:r w:rsidR="00A45E6C" w:rsidRPr="009F221C">
        <w:t xml:space="preserve"> procedure has been completed:</w:t>
      </w:r>
    </w:p>
    <w:p w:rsidR="00F51E76" w:rsidRPr="009F221C" w:rsidRDefault="00F51E76" w:rsidP="00F51E76">
      <w:pPr>
        <w:pStyle w:val="Ipara"/>
      </w:pPr>
      <w:r w:rsidRPr="009F221C">
        <w:tab/>
        <w:t>(a)</w:t>
      </w:r>
      <w:r w:rsidRPr="009F221C">
        <w:tab/>
      </w:r>
      <w:r w:rsidR="00811FCA" w:rsidRPr="009F221C">
        <w:t xml:space="preserve">the member who initiated the </w:t>
      </w:r>
      <w:r w:rsidR="00635718" w:rsidRPr="009F221C">
        <w:t>dispute resolution</w:t>
      </w:r>
      <w:r w:rsidR="00811FCA" w:rsidRPr="009F221C">
        <w:t xml:space="preserve"> procedure (</w:t>
      </w:r>
      <w:r w:rsidR="00811FCA" w:rsidRPr="009F221C">
        <w:rPr>
          <w:rStyle w:val="charBoldItals"/>
        </w:rPr>
        <w:t>complainant member</w:t>
      </w:r>
      <w:r w:rsidR="00811FCA" w:rsidRPr="009F221C">
        <w:t xml:space="preserve">); </w:t>
      </w:r>
    </w:p>
    <w:p w:rsidR="00811FCA" w:rsidRPr="009F221C" w:rsidRDefault="00811FCA" w:rsidP="00811FCA">
      <w:pPr>
        <w:pStyle w:val="Ipara"/>
      </w:pPr>
      <w:r w:rsidRPr="009F221C">
        <w:tab/>
        <w:t>(b)</w:t>
      </w:r>
      <w:r w:rsidRPr="009F221C">
        <w:tab/>
        <w:t xml:space="preserve">a member of the association appointed by the complainant member under subsection (2) to act on behalf of the complainant member in the </w:t>
      </w:r>
      <w:r w:rsidR="00635718" w:rsidRPr="009F221C">
        <w:t>dispute resolution</w:t>
      </w:r>
      <w:r w:rsidRPr="009F221C">
        <w:t xml:space="preserve"> procedure.</w:t>
      </w:r>
    </w:p>
    <w:p w:rsidR="00A66B51" w:rsidRPr="009F221C" w:rsidRDefault="00A66B51" w:rsidP="00A66B51">
      <w:pPr>
        <w:pStyle w:val="IH5Sec"/>
      </w:pPr>
      <w:r w:rsidRPr="009F221C">
        <w:t>65C</w:t>
      </w:r>
      <w:r w:rsidRPr="009F221C">
        <w:tab/>
        <w:t>Disciplinary action</w:t>
      </w:r>
    </w:p>
    <w:p w:rsidR="00A66B51" w:rsidRPr="009F221C" w:rsidRDefault="00A66B51" w:rsidP="00A66B51">
      <w:pPr>
        <w:pStyle w:val="IMain"/>
      </w:pPr>
      <w:r w:rsidRPr="009F221C">
        <w:tab/>
        <w:t>(1)</w:t>
      </w:r>
      <w:r w:rsidRPr="009F221C">
        <w:tab/>
        <w:t>This section applies if an incorporated association proposes to take disciplinary action against a member in re</w:t>
      </w:r>
      <w:r w:rsidR="00423583" w:rsidRPr="009F221C">
        <w:t>lation to</w:t>
      </w:r>
      <w:r w:rsidR="00F8545A" w:rsidRPr="009F221C">
        <w:t xml:space="preserve"> that member’</w:t>
      </w:r>
      <w:r w:rsidRPr="009F221C">
        <w:t>s status as a member of the association.</w:t>
      </w:r>
    </w:p>
    <w:p w:rsidR="00A66B51" w:rsidRPr="009F221C" w:rsidRDefault="00A66B51" w:rsidP="00A66B51">
      <w:pPr>
        <w:pStyle w:val="IMain"/>
      </w:pPr>
      <w:r w:rsidRPr="009F221C">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rsidR="00A66B51" w:rsidRPr="009F221C" w:rsidRDefault="00830928" w:rsidP="00830928">
      <w:pPr>
        <w:pStyle w:val="IMain"/>
      </w:pPr>
      <w:r w:rsidRPr="009F221C">
        <w:tab/>
        <w:t>(3)</w:t>
      </w:r>
      <w:r w:rsidRPr="009F221C">
        <w:tab/>
      </w:r>
      <w:r w:rsidR="00A66B51" w:rsidRPr="009F221C">
        <w:t>In applying the disciplinary procedure, the association must ensure that—</w:t>
      </w:r>
    </w:p>
    <w:p w:rsidR="00A66B51" w:rsidRPr="009F221C" w:rsidRDefault="00830928" w:rsidP="00830928">
      <w:pPr>
        <w:pStyle w:val="Ipara"/>
      </w:pPr>
      <w:r w:rsidRPr="009F221C">
        <w:tab/>
        <w:t>(a)</w:t>
      </w:r>
      <w:r w:rsidRPr="009F221C">
        <w:tab/>
      </w:r>
      <w:r w:rsidR="00A66B51" w:rsidRPr="009F221C">
        <w:t>the member who is the subject of the disciplinary procedure—</w:t>
      </w:r>
    </w:p>
    <w:p w:rsidR="00A66B51" w:rsidRPr="009F221C" w:rsidRDefault="00830928" w:rsidP="00830928">
      <w:pPr>
        <w:pStyle w:val="Isubpara"/>
      </w:pPr>
      <w:r w:rsidRPr="009F221C">
        <w:tab/>
        <w:t>(i)</w:t>
      </w:r>
      <w:r w:rsidRPr="009F221C">
        <w:tab/>
      </w:r>
      <w:r w:rsidR="00A66B51" w:rsidRPr="009F221C">
        <w:t>is</w:t>
      </w:r>
      <w:r w:rsidRPr="009F221C">
        <w:t xml:space="preserve"> told</w:t>
      </w:r>
      <w:r w:rsidR="00A66B51" w:rsidRPr="009F221C">
        <w:t xml:space="preserve"> the grounds upon which the disciplinary action against the member is proposed to be taken; and</w:t>
      </w:r>
    </w:p>
    <w:p w:rsidR="00A66B51" w:rsidRPr="009F221C" w:rsidRDefault="00A66B51" w:rsidP="003468B7">
      <w:pPr>
        <w:pStyle w:val="Isubpara"/>
        <w:keepNext/>
      </w:pPr>
      <w:r w:rsidRPr="009F221C">
        <w:tab/>
        <w:t>(ii)</w:t>
      </w:r>
      <w:r w:rsidRPr="009F221C">
        <w:tab/>
        <w:t>has been given an opportunity to be heard in relation to the matter; and</w:t>
      </w:r>
    </w:p>
    <w:p w:rsidR="00A66B51" w:rsidRPr="009F221C" w:rsidRDefault="00A66B51" w:rsidP="00830928">
      <w:pPr>
        <w:pStyle w:val="Ipara"/>
      </w:pPr>
      <w:r w:rsidRPr="009F221C">
        <w:tab/>
        <w:t>(b)</w:t>
      </w:r>
      <w:r w:rsidRPr="009F221C">
        <w:tab/>
        <w:t>the outcome of the disciplinary procedure is de</w:t>
      </w:r>
      <w:r w:rsidR="00830928" w:rsidRPr="009F221C">
        <w:t>cided</w:t>
      </w:r>
      <w:r w:rsidRPr="009F221C">
        <w:t xml:space="preserve"> by an unbiased decision-maker; and</w:t>
      </w:r>
    </w:p>
    <w:p w:rsidR="00C73C7D" w:rsidRPr="009F221C" w:rsidRDefault="00C73C7D" w:rsidP="00C73C7D">
      <w:pPr>
        <w:pStyle w:val="Ipara"/>
      </w:pPr>
      <w:r w:rsidRPr="009F221C">
        <w:tab/>
        <w:t>(c)</w:t>
      </w:r>
      <w:r w:rsidRPr="009F221C">
        <w:tab/>
        <w:t>the decision-maker notifies the member, in writing, about the decision and gives reasons for the decision; and</w:t>
      </w:r>
    </w:p>
    <w:p w:rsidR="00C73C7D" w:rsidRPr="009F221C" w:rsidRDefault="00C73C7D" w:rsidP="00C73C7D">
      <w:pPr>
        <w:pStyle w:val="Ipara"/>
      </w:pPr>
      <w:r w:rsidRPr="009F221C">
        <w:tab/>
        <w:t>(d)</w:t>
      </w:r>
      <w:r w:rsidRPr="009F221C">
        <w:tab/>
        <w:t xml:space="preserve">the </w:t>
      </w:r>
      <w:r w:rsidR="000F095F" w:rsidRPr="009F221C">
        <w:t xml:space="preserve">disciplinary </w:t>
      </w:r>
      <w:r w:rsidRPr="009F221C">
        <w:t>procedure includes an appeal process; and</w:t>
      </w:r>
    </w:p>
    <w:p w:rsidR="00A66B51" w:rsidRPr="009F221C" w:rsidRDefault="00C73C7D" w:rsidP="00830928">
      <w:pPr>
        <w:pStyle w:val="Ipara"/>
      </w:pPr>
      <w:r w:rsidRPr="009F221C">
        <w:tab/>
        <w:t>(e</w:t>
      </w:r>
      <w:r w:rsidR="00A66B51" w:rsidRPr="009F221C">
        <w:t>)</w:t>
      </w:r>
      <w:r w:rsidR="00A66B51" w:rsidRPr="009F221C">
        <w:tab/>
        <w:t xml:space="preserve">to the extent that doing so is compatible with paragraphs (a) </w:t>
      </w:r>
      <w:r w:rsidRPr="009F221C">
        <w:t>t</w:t>
      </w:r>
      <w:r w:rsidR="006127D2" w:rsidRPr="009F221C">
        <w:t>o </w:t>
      </w:r>
      <w:r w:rsidRPr="009F221C">
        <w:t>(d</w:t>
      </w:r>
      <w:r w:rsidR="00A66B51" w:rsidRPr="009F221C">
        <w:t>), the disciplinary procedure is completed as soon as is reasonably practicable.</w:t>
      </w:r>
    </w:p>
    <w:p w:rsidR="00A66B51" w:rsidRPr="009F221C" w:rsidRDefault="00830928" w:rsidP="00830928">
      <w:pPr>
        <w:pStyle w:val="IMain"/>
      </w:pPr>
      <w:r w:rsidRPr="009F221C">
        <w:tab/>
        <w:t>(4)</w:t>
      </w:r>
      <w:r w:rsidRPr="009F221C">
        <w:tab/>
      </w:r>
      <w:r w:rsidR="00A66B51" w:rsidRPr="009F221C">
        <w:t xml:space="preserve">A member of an incorporated association who is the subject of a disciplinary procedure must not initiate a </w:t>
      </w:r>
      <w:r w:rsidR="00423583" w:rsidRPr="009F221C">
        <w:t>dispute resolution</w:t>
      </w:r>
      <w:r w:rsidR="00A66B51" w:rsidRPr="009F221C">
        <w:t xml:space="preserve"> procedure in relation to the matter which is the subject of the disciplinary procedure until the disciplinary procedure has been completed.</w:t>
      </w:r>
    </w:p>
    <w:p w:rsidR="00AD350C" w:rsidRPr="009F221C" w:rsidRDefault="009F221C" w:rsidP="009F221C">
      <w:pPr>
        <w:pStyle w:val="AH5Sec"/>
        <w:shd w:val="pct25" w:color="auto" w:fill="auto"/>
      </w:pPr>
      <w:bookmarkStart w:id="35" w:name="_Toc522535035"/>
      <w:r w:rsidRPr="009F221C">
        <w:rPr>
          <w:rStyle w:val="CharSectNo"/>
        </w:rPr>
        <w:t>32</w:t>
      </w:r>
      <w:r w:rsidRPr="009F221C">
        <w:tab/>
      </w:r>
      <w:r w:rsidR="00AD350C" w:rsidRPr="009F221C">
        <w:t>Information from officers</w:t>
      </w:r>
      <w:r w:rsidR="00AD350C" w:rsidRPr="009F221C">
        <w:br/>
        <w:t>Section 66, note</w:t>
      </w:r>
      <w:bookmarkEnd w:id="35"/>
    </w:p>
    <w:p w:rsidR="00AD350C" w:rsidRPr="009F221C" w:rsidRDefault="00AD350C" w:rsidP="00AD350C">
      <w:pPr>
        <w:pStyle w:val="direction"/>
      </w:pPr>
      <w:r w:rsidRPr="009F221C">
        <w:t>substitute</w:t>
      </w:r>
    </w:p>
    <w:p w:rsidR="00AD350C" w:rsidRPr="009F221C" w:rsidRDefault="00AD350C" w:rsidP="00AD350C">
      <w:pPr>
        <w:pStyle w:val="aNote"/>
      </w:pPr>
      <w:r w:rsidRPr="009F221C">
        <w:rPr>
          <w:rStyle w:val="charItals"/>
        </w:rPr>
        <w:t>Note</w:t>
      </w:r>
      <w:r w:rsidRPr="009F221C">
        <w:rPr>
          <w:rStyle w:val="charItals"/>
        </w:rPr>
        <w:tab/>
      </w:r>
      <w:r w:rsidRPr="009F221C">
        <w:t>A person may ask the registrar-general to keep their contact details confidential (</w:t>
      </w:r>
      <w:r w:rsidR="00500C4C" w:rsidRPr="009F221C">
        <w:t xml:space="preserve">see </w:t>
      </w:r>
      <w:r w:rsidRPr="009F221C">
        <w:t>s 13A (2)). However, a public officer must have at le</w:t>
      </w:r>
      <w:r w:rsidR="000269AF" w:rsidRPr="009F221C">
        <w:t>ast 1 </w:t>
      </w:r>
      <w:r w:rsidR="001E2E39" w:rsidRPr="009F221C">
        <w:t xml:space="preserve">address publicly available for service of documents </w:t>
      </w:r>
      <w:r w:rsidRPr="009F221C">
        <w:t>(</w:t>
      </w:r>
      <w:r w:rsidR="00500C4C" w:rsidRPr="009F221C">
        <w:t>see</w:t>
      </w:r>
      <w:r w:rsidR="00F25D81" w:rsidRPr="009F221C">
        <w:t> s 13A </w:t>
      </w:r>
      <w:r w:rsidRPr="009F221C">
        <w:t>(4)).</w:t>
      </w:r>
    </w:p>
    <w:p w:rsidR="00DC435E" w:rsidRPr="009F221C" w:rsidRDefault="009F221C" w:rsidP="009F221C">
      <w:pPr>
        <w:pStyle w:val="AH5Sec"/>
        <w:shd w:val="pct25" w:color="auto" w:fill="auto"/>
      </w:pPr>
      <w:bookmarkStart w:id="36" w:name="_Toc522535036"/>
      <w:r w:rsidRPr="009F221C">
        <w:rPr>
          <w:rStyle w:val="CharSectNo"/>
        </w:rPr>
        <w:t>33</w:t>
      </w:r>
      <w:r w:rsidRPr="009F221C">
        <w:tab/>
      </w:r>
      <w:r w:rsidR="00DC435E" w:rsidRPr="009F221C">
        <w:t>New division 4.2</w:t>
      </w:r>
      <w:bookmarkEnd w:id="36"/>
    </w:p>
    <w:p w:rsidR="00DC435E" w:rsidRPr="009F221C" w:rsidRDefault="00DC435E" w:rsidP="00DC435E">
      <w:pPr>
        <w:pStyle w:val="direction"/>
      </w:pPr>
      <w:r w:rsidRPr="009F221C">
        <w:t>after section 66, insert</w:t>
      </w:r>
    </w:p>
    <w:p w:rsidR="00DC435E" w:rsidRPr="009F221C" w:rsidRDefault="00DC435E" w:rsidP="00DC435E">
      <w:pPr>
        <w:pStyle w:val="IH3Div"/>
      </w:pPr>
      <w:r w:rsidRPr="009F221C">
        <w:t>Division 4.2</w:t>
      </w:r>
      <w:r w:rsidRPr="009F221C">
        <w:tab/>
        <w:t>Duties of officers</w:t>
      </w:r>
    </w:p>
    <w:p w:rsidR="00DC435E" w:rsidRPr="009F221C" w:rsidRDefault="00DC435E" w:rsidP="00DC435E">
      <w:pPr>
        <w:pStyle w:val="IH5Sec"/>
      </w:pPr>
      <w:r w:rsidRPr="009F221C">
        <w:t>66A</w:t>
      </w:r>
      <w:r w:rsidRPr="009F221C">
        <w:tab/>
      </w:r>
      <w:r w:rsidR="00F068A7" w:rsidRPr="009F221C">
        <w:t>Duty of care and diligence</w:t>
      </w:r>
    </w:p>
    <w:p w:rsidR="00875D6A" w:rsidRPr="009F221C" w:rsidRDefault="00875D6A" w:rsidP="003468B7">
      <w:pPr>
        <w:pStyle w:val="Amainreturn"/>
        <w:keepNext/>
      </w:pPr>
      <w:r w:rsidRPr="009F221C">
        <w:t xml:space="preserve">An officer of an incorporated association </w:t>
      </w:r>
      <w:r w:rsidR="00646966" w:rsidRPr="009F221C">
        <w:t>must</w:t>
      </w:r>
      <w:r w:rsidRPr="009F221C">
        <w:t xml:space="preserve"> exercise the officer’s functions and discharge the officer’s duties with the degree of care and diligence that a reasonable person would exercise if that person—</w:t>
      </w:r>
    </w:p>
    <w:p w:rsidR="00557800" w:rsidRPr="009F221C" w:rsidRDefault="00557800" w:rsidP="00557800">
      <w:pPr>
        <w:pStyle w:val="Ipara"/>
      </w:pPr>
      <w:r w:rsidRPr="009F221C">
        <w:tab/>
        <w:t>(a)</w:t>
      </w:r>
      <w:r w:rsidRPr="009F221C">
        <w:tab/>
        <w:t>were an officer of the association in the circumstances</w:t>
      </w:r>
      <w:r w:rsidR="00300D48" w:rsidRPr="009F221C">
        <w:t xml:space="preserve"> applying at the time of the exercise of the function or the discharge of the duty</w:t>
      </w:r>
      <w:r w:rsidRPr="009F221C">
        <w:t>; and</w:t>
      </w:r>
    </w:p>
    <w:p w:rsidR="00557800" w:rsidRPr="009F221C" w:rsidRDefault="00557800" w:rsidP="00557800">
      <w:pPr>
        <w:pStyle w:val="Ipara"/>
      </w:pPr>
      <w:r w:rsidRPr="009F221C">
        <w:tab/>
        <w:t>(b)</w:t>
      </w:r>
      <w:r w:rsidRPr="009F221C">
        <w:tab/>
        <w:t>occupied the office held by, and had the same responsibilities within the association as, the officer.</w:t>
      </w:r>
    </w:p>
    <w:p w:rsidR="004C182C" w:rsidRPr="009F221C" w:rsidRDefault="00B44350" w:rsidP="00B44350">
      <w:pPr>
        <w:pStyle w:val="IH5Sec"/>
      </w:pPr>
      <w:r w:rsidRPr="009F221C">
        <w:t>66B</w:t>
      </w:r>
      <w:r w:rsidRPr="009F221C">
        <w:tab/>
        <w:t>Duty of good faith and proper purpose</w:t>
      </w:r>
    </w:p>
    <w:p w:rsidR="00B44350" w:rsidRPr="009F221C" w:rsidRDefault="00B44350" w:rsidP="00B44350">
      <w:pPr>
        <w:pStyle w:val="Amainreturn"/>
      </w:pPr>
      <w:r w:rsidRPr="009F221C">
        <w:t xml:space="preserve">An officer of an incorporated association </w:t>
      </w:r>
      <w:r w:rsidR="00BF7DBA" w:rsidRPr="009F221C">
        <w:t>must</w:t>
      </w:r>
      <w:r w:rsidRPr="009F221C">
        <w:t xml:space="preserve"> exercise the officer’s functions and discharge the officer’s duties—</w:t>
      </w:r>
    </w:p>
    <w:p w:rsidR="004C182C" w:rsidRPr="009F221C" w:rsidRDefault="00B44350" w:rsidP="00B44350">
      <w:pPr>
        <w:pStyle w:val="Ipara"/>
      </w:pPr>
      <w:r w:rsidRPr="009F221C">
        <w:tab/>
        <w:t>(a)</w:t>
      </w:r>
      <w:r w:rsidRPr="009F221C">
        <w:tab/>
        <w:t>in good faith in the best interests of the association; and</w:t>
      </w:r>
    </w:p>
    <w:p w:rsidR="00B44350" w:rsidRPr="009F221C" w:rsidRDefault="00B44350" w:rsidP="00B44350">
      <w:pPr>
        <w:pStyle w:val="Ipara"/>
      </w:pPr>
      <w:r w:rsidRPr="009F221C">
        <w:tab/>
        <w:t>(b)</w:t>
      </w:r>
      <w:r w:rsidRPr="009F221C">
        <w:tab/>
        <w:t>for a proper purpose.</w:t>
      </w:r>
    </w:p>
    <w:p w:rsidR="00226B2D" w:rsidRPr="009F221C" w:rsidRDefault="00226B2D" w:rsidP="00226B2D">
      <w:pPr>
        <w:pStyle w:val="IH5Sec"/>
      </w:pPr>
      <w:r w:rsidRPr="009F221C">
        <w:t>66</w:t>
      </w:r>
      <w:r w:rsidR="00371E04" w:rsidRPr="009F221C">
        <w:t>C</w:t>
      </w:r>
      <w:r w:rsidRPr="009F221C">
        <w:tab/>
        <w:t>Use of position</w:t>
      </w:r>
    </w:p>
    <w:p w:rsidR="00226B2D" w:rsidRPr="009F221C" w:rsidRDefault="00226B2D" w:rsidP="00226B2D">
      <w:pPr>
        <w:pStyle w:val="Amainreturn"/>
      </w:pPr>
      <w:r w:rsidRPr="009F221C">
        <w:t>An officer of an incorporated association</w:t>
      </w:r>
      <w:r w:rsidR="00BF7DBA" w:rsidRPr="009F221C">
        <w:t xml:space="preserve"> must not</w:t>
      </w:r>
      <w:r w:rsidR="00666966" w:rsidRPr="009F221C">
        <w:t xml:space="preserve"> improperly use</w:t>
      </w:r>
      <w:r w:rsidRPr="009F221C">
        <w:t xml:space="preserve"> the officer’s position to—</w:t>
      </w:r>
    </w:p>
    <w:p w:rsidR="00226B2D" w:rsidRPr="009F221C" w:rsidRDefault="00226B2D" w:rsidP="00226B2D">
      <w:pPr>
        <w:pStyle w:val="Ipara"/>
      </w:pPr>
      <w:r w:rsidRPr="009F221C">
        <w:tab/>
        <w:t>(a)</w:t>
      </w:r>
      <w:r w:rsidRPr="009F221C">
        <w:tab/>
        <w:t>gain an advantage for the officer or another person; or</w:t>
      </w:r>
    </w:p>
    <w:p w:rsidR="00226B2D" w:rsidRPr="009F221C" w:rsidRDefault="00226B2D" w:rsidP="00226B2D">
      <w:pPr>
        <w:pStyle w:val="Ipara"/>
      </w:pPr>
      <w:r w:rsidRPr="009F221C">
        <w:tab/>
        <w:t>(b)</w:t>
      </w:r>
      <w:r w:rsidRPr="009F221C">
        <w:tab/>
        <w:t>cause detriment to the association.</w:t>
      </w:r>
    </w:p>
    <w:p w:rsidR="0089466E" w:rsidRPr="009F221C" w:rsidRDefault="0089466E" w:rsidP="0089466E">
      <w:pPr>
        <w:pStyle w:val="IH5Sec"/>
      </w:pPr>
      <w:r w:rsidRPr="009F221C">
        <w:t>66D</w:t>
      </w:r>
      <w:r w:rsidRPr="009F221C">
        <w:tab/>
        <w:t>Use of information</w:t>
      </w:r>
    </w:p>
    <w:p w:rsidR="0089466E" w:rsidRPr="009F221C" w:rsidRDefault="0089466E" w:rsidP="003468B7">
      <w:pPr>
        <w:pStyle w:val="IMain"/>
        <w:keepNext/>
      </w:pPr>
      <w:r w:rsidRPr="009F221C">
        <w:tab/>
        <w:t>(1)</w:t>
      </w:r>
      <w:r w:rsidRPr="009F221C">
        <w:tab/>
        <w:t>This section applies if a person obtains information because the person is, or has been, an officer of an incorporated association.</w:t>
      </w:r>
    </w:p>
    <w:p w:rsidR="0089466E" w:rsidRPr="009F221C" w:rsidRDefault="0089466E" w:rsidP="0089466E">
      <w:pPr>
        <w:pStyle w:val="IMain"/>
      </w:pPr>
      <w:r w:rsidRPr="009F221C">
        <w:tab/>
        <w:t>(2)</w:t>
      </w:r>
      <w:r w:rsidRPr="009F221C">
        <w:tab/>
      </w:r>
      <w:r w:rsidR="00937A70" w:rsidRPr="009F221C">
        <w:t xml:space="preserve">The person </w:t>
      </w:r>
      <w:r w:rsidR="00BF7DBA" w:rsidRPr="009F221C">
        <w:t>must not improperly use</w:t>
      </w:r>
      <w:r w:rsidRPr="009F221C">
        <w:t xml:space="preserve"> </w:t>
      </w:r>
      <w:r w:rsidR="00937A70" w:rsidRPr="009F221C">
        <w:t xml:space="preserve">the </w:t>
      </w:r>
      <w:r w:rsidR="00BF7DBA" w:rsidRPr="009F221C">
        <w:t xml:space="preserve">information </w:t>
      </w:r>
      <w:r w:rsidRPr="009F221C">
        <w:t>to—</w:t>
      </w:r>
    </w:p>
    <w:p w:rsidR="00CD36DD" w:rsidRPr="009F221C" w:rsidRDefault="00CD36DD" w:rsidP="00CD36DD">
      <w:pPr>
        <w:pStyle w:val="Ipara"/>
      </w:pPr>
      <w:r w:rsidRPr="009F221C">
        <w:tab/>
        <w:t>(a)</w:t>
      </w:r>
      <w:r w:rsidRPr="009F221C">
        <w:tab/>
        <w:t>gain an advantage for the person or another person; or</w:t>
      </w:r>
    </w:p>
    <w:p w:rsidR="00CD36DD" w:rsidRPr="009F221C" w:rsidRDefault="00CD36DD" w:rsidP="00CD36DD">
      <w:pPr>
        <w:pStyle w:val="Ipara"/>
      </w:pPr>
      <w:r w:rsidRPr="009F221C">
        <w:tab/>
        <w:t>(b)</w:t>
      </w:r>
      <w:r w:rsidRPr="009F221C">
        <w:tab/>
        <w:t>cause detriment to the association.</w:t>
      </w:r>
    </w:p>
    <w:p w:rsidR="00C70950" w:rsidRPr="009F221C" w:rsidRDefault="009F221C" w:rsidP="009F221C">
      <w:pPr>
        <w:pStyle w:val="AH5Sec"/>
        <w:shd w:val="pct25" w:color="auto" w:fill="auto"/>
      </w:pPr>
      <w:bookmarkStart w:id="37" w:name="_Toc522535037"/>
      <w:r w:rsidRPr="009F221C">
        <w:rPr>
          <w:rStyle w:val="CharSectNo"/>
        </w:rPr>
        <w:t>34</w:t>
      </w:r>
      <w:r w:rsidRPr="009F221C">
        <w:tab/>
      </w:r>
      <w:r w:rsidR="00590809" w:rsidRPr="009F221C">
        <w:t>New division 4.3</w:t>
      </w:r>
      <w:r w:rsidR="008E20C2" w:rsidRPr="009F221C">
        <w:t xml:space="preserve"> heading</w:t>
      </w:r>
      <w:bookmarkEnd w:id="37"/>
    </w:p>
    <w:p w:rsidR="008561CC" w:rsidRPr="009F221C" w:rsidRDefault="008E20C2" w:rsidP="008561CC">
      <w:pPr>
        <w:pStyle w:val="direction"/>
      </w:pPr>
      <w:r w:rsidRPr="009F221C">
        <w:t xml:space="preserve">before section 67, </w:t>
      </w:r>
      <w:r w:rsidR="00590809" w:rsidRPr="009F221C">
        <w:t>insert</w:t>
      </w:r>
    </w:p>
    <w:p w:rsidR="00427E5F" w:rsidRPr="009F221C" w:rsidRDefault="00427E5F" w:rsidP="00427E5F">
      <w:pPr>
        <w:pStyle w:val="IH3Div"/>
      </w:pPr>
      <w:r w:rsidRPr="009F221C">
        <w:t>Division 4.3</w:t>
      </w:r>
      <w:r w:rsidRPr="009F221C">
        <w:tab/>
        <w:t>Register of members</w:t>
      </w:r>
    </w:p>
    <w:p w:rsidR="00590809" w:rsidRPr="009F221C" w:rsidRDefault="009F221C" w:rsidP="009F221C">
      <w:pPr>
        <w:pStyle w:val="AH5Sec"/>
        <w:shd w:val="pct25" w:color="auto" w:fill="auto"/>
      </w:pPr>
      <w:bookmarkStart w:id="38" w:name="_Toc522535038"/>
      <w:r w:rsidRPr="009F221C">
        <w:rPr>
          <w:rStyle w:val="CharSectNo"/>
        </w:rPr>
        <w:t>35</w:t>
      </w:r>
      <w:r w:rsidRPr="009F221C">
        <w:tab/>
      </w:r>
      <w:r w:rsidR="00590809" w:rsidRPr="009F221C">
        <w:t>Section 67</w:t>
      </w:r>
      <w:bookmarkEnd w:id="38"/>
    </w:p>
    <w:p w:rsidR="00590809" w:rsidRPr="009F221C" w:rsidRDefault="00590809" w:rsidP="00590809">
      <w:pPr>
        <w:pStyle w:val="direction"/>
      </w:pPr>
      <w:r w:rsidRPr="009F221C">
        <w:t>substitute</w:t>
      </w:r>
    </w:p>
    <w:p w:rsidR="009D2751" w:rsidRPr="009F221C" w:rsidRDefault="009D2751" w:rsidP="009D2751">
      <w:pPr>
        <w:pStyle w:val="IH5Sec"/>
      </w:pPr>
      <w:r w:rsidRPr="009F221C">
        <w:t>67</w:t>
      </w:r>
      <w:r w:rsidRPr="009F221C">
        <w:tab/>
        <w:t>Register of members</w:t>
      </w:r>
    </w:p>
    <w:p w:rsidR="0019010E" w:rsidRPr="009F221C" w:rsidRDefault="00A71912" w:rsidP="00DC3928">
      <w:pPr>
        <w:pStyle w:val="IMain"/>
      </w:pPr>
      <w:r w:rsidRPr="009F221C">
        <w:tab/>
        <w:t>(1)</w:t>
      </w:r>
      <w:r w:rsidRPr="009F221C">
        <w:tab/>
        <w:t>An incorporated association must keep and maintain a register of members in accordance with this section.</w:t>
      </w:r>
    </w:p>
    <w:p w:rsidR="009D2751" w:rsidRPr="009F221C" w:rsidRDefault="00CF6B8F" w:rsidP="00CF6B8F">
      <w:pPr>
        <w:pStyle w:val="IMain"/>
      </w:pPr>
      <w:r w:rsidRPr="009F221C">
        <w:tab/>
        <w:t>(2)</w:t>
      </w:r>
      <w:r w:rsidRPr="009F221C">
        <w:tab/>
        <w:t>The register of members must contain the following information about each person who</w:t>
      </w:r>
      <w:r w:rsidR="006D209F" w:rsidRPr="009F221C">
        <w:t xml:space="preserve"> is a member of the association:</w:t>
      </w:r>
    </w:p>
    <w:p w:rsidR="009D2751" w:rsidRPr="009F221C" w:rsidRDefault="000D1379" w:rsidP="00CF6B8F">
      <w:pPr>
        <w:pStyle w:val="Ipara"/>
      </w:pPr>
      <w:r w:rsidRPr="009F221C">
        <w:tab/>
        <w:t>(a)</w:t>
      </w:r>
      <w:r w:rsidRPr="009F221C">
        <w:tab/>
        <w:t>the person’</w:t>
      </w:r>
      <w:r w:rsidR="00CF6B8F" w:rsidRPr="009F221C">
        <w:t xml:space="preserve">s name and </w:t>
      </w:r>
      <w:r w:rsidR="008A3027" w:rsidRPr="009F221C">
        <w:t>contact details</w:t>
      </w:r>
      <w:r w:rsidR="00CF6B8F" w:rsidRPr="009F221C">
        <w:t>;</w:t>
      </w:r>
    </w:p>
    <w:p w:rsidR="00CF6B8F" w:rsidRPr="009F221C" w:rsidRDefault="003E3CEF" w:rsidP="003E3CEF">
      <w:pPr>
        <w:pStyle w:val="Ipara"/>
      </w:pPr>
      <w:r w:rsidRPr="009F221C">
        <w:tab/>
        <w:t>(b)</w:t>
      </w:r>
      <w:r w:rsidRPr="009F221C">
        <w:tab/>
        <w:t>if applicable—the class of membership of the person;</w:t>
      </w:r>
    </w:p>
    <w:p w:rsidR="00225742" w:rsidRPr="009F221C" w:rsidRDefault="003E3CEF" w:rsidP="008E4ED1">
      <w:pPr>
        <w:pStyle w:val="Ipara"/>
      </w:pPr>
      <w:r w:rsidRPr="009F221C">
        <w:tab/>
        <w:t>(c)</w:t>
      </w:r>
      <w:r w:rsidRPr="009F221C">
        <w:tab/>
        <w:t xml:space="preserve">the date </w:t>
      </w:r>
      <w:r w:rsidR="00412E90" w:rsidRPr="009F221C">
        <w:t>the</w:t>
      </w:r>
      <w:r w:rsidRPr="009F221C">
        <w:t xml:space="preserve"> person bec</w:t>
      </w:r>
      <w:r w:rsidR="008E4ED1" w:rsidRPr="009F221C">
        <w:t xml:space="preserve">ame a member of the association; </w:t>
      </w:r>
    </w:p>
    <w:p w:rsidR="008E4ED1" w:rsidRPr="009F221C" w:rsidRDefault="008E4ED1" w:rsidP="008E4ED1">
      <w:pPr>
        <w:pStyle w:val="Ipara"/>
      </w:pPr>
      <w:r w:rsidRPr="009F221C">
        <w:tab/>
        <w:t>(d)</w:t>
      </w:r>
      <w:r w:rsidRPr="009F221C">
        <w:tab/>
        <w:t xml:space="preserve">anything </w:t>
      </w:r>
      <w:r w:rsidR="00AF7344" w:rsidRPr="009F221C">
        <w:t>required by the association’s rules;</w:t>
      </w:r>
    </w:p>
    <w:p w:rsidR="00AF7344" w:rsidRPr="009F221C" w:rsidRDefault="00AF7344" w:rsidP="00AF7344">
      <w:pPr>
        <w:pStyle w:val="Ipara"/>
      </w:pPr>
      <w:r w:rsidRPr="009F221C">
        <w:tab/>
        <w:t>(e)</w:t>
      </w:r>
      <w:r w:rsidRPr="009F221C">
        <w:tab/>
        <w:t>anything else prescribed by regulation.</w:t>
      </w:r>
    </w:p>
    <w:p w:rsidR="00CF6B8F" w:rsidRPr="009F221C" w:rsidRDefault="00F62674" w:rsidP="00C50A21">
      <w:pPr>
        <w:pStyle w:val="IH5Sec"/>
      </w:pPr>
      <w:r w:rsidRPr="009F221C">
        <w:t>67A</w:t>
      </w:r>
      <w:r w:rsidR="00C50A21" w:rsidRPr="009F221C">
        <w:tab/>
      </w:r>
      <w:r w:rsidRPr="009F221C">
        <w:t>Inspection of register of members</w:t>
      </w:r>
    </w:p>
    <w:p w:rsidR="005B7D75" w:rsidRPr="009F221C" w:rsidRDefault="005B7D75" w:rsidP="005B7D75">
      <w:pPr>
        <w:pStyle w:val="IMain"/>
      </w:pPr>
      <w:r w:rsidRPr="009F221C">
        <w:tab/>
        <w:t>(1)</w:t>
      </w:r>
      <w:r w:rsidRPr="009F221C">
        <w:tab/>
        <w:t xml:space="preserve">A member of an incorporated association may </w:t>
      </w:r>
      <w:r w:rsidR="00A32AE5" w:rsidRPr="009F221C">
        <w:t>apply to</w:t>
      </w:r>
      <w:r w:rsidRPr="009F221C">
        <w:t xml:space="preserve"> the </w:t>
      </w:r>
      <w:r w:rsidR="008A3027" w:rsidRPr="009F221C">
        <w:t>committee of the association</w:t>
      </w:r>
      <w:r w:rsidRPr="009F221C">
        <w:t xml:space="preserve"> to allow the member to inspect the register of members.</w:t>
      </w:r>
    </w:p>
    <w:p w:rsidR="00282C68" w:rsidRPr="009F221C" w:rsidRDefault="008F29CC" w:rsidP="00282C68">
      <w:pPr>
        <w:pStyle w:val="IMain"/>
      </w:pPr>
      <w:r w:rsidRPr="009F221C">
        <w:tab/>
        <w:t>(2</w:t>
      </w:r>
      <w:r w:rsidR="00282C68" w:rsidRPr="009F221C">
        <w:t>)</w:t>
      </w:r>
      <w:r w:rsidR="00282C68" w:rsidRPr="009F221C">
        <w:tab/>
        <w:t xml:space="preserve">The </w:t>
      </w:r>
      <w:r w:rsidR="00A01022" w:rsidRPr="009F221C">
        <w:t xml:space="preserve">committee </w:t>
      </w:r>
      <w:r w:rsidR="00D971D5" w:rsidRPr="009F221C">
        <w:t>m</w:t>
      </w:r>
      <w:r w:rsidR="009D4485" w:rsidRPr="009F221C">
        <w:t>ust</w:t>
      </w:r>
      <w:r w:rsidR="00282C68" w:rsidRPr="009F221C">
        <w:t>—</w:t>
      </w:r>
    </w:p>
    <w:p w:rsidR="00282C68" w:rsidRPr="009F221C" w:rsidRDefault="00282C68" w:rsidP="00282C68">
      <w:pPr>
        <w:pStyle w:val="Ipara"/>
      </w:pPr>
      <w:r w:rsidRPr="009F221C">
        <w:tab/>
        <w:t>(a)</w:t>
      </w:r>
      <w:r w:rsidRPr="009F221C">
        <w:tab/>
        <w:t>allow the request; or</w:t>
      </w:r>
    </w:p>
    <w:p w:rsidR="00282C68" w:rsidRPr="009F221C" w:rsidRDefault="00282C68" w:rsidP="00282C68">
      <w:pPr>
        <w:pStyle w:val="Ipara"/>
      </w:pPr>
      <w:r w:rsidRPr="009F221C">
        <w:tab/>
        <w:t>(b)</w:t>
      </w:r>
      <w:r w:rsidRPr="009F221C">
        <w:tab/>
        <w:t>refuse the request.</w:t>
      </w:r>
    </w:p>
    <w:p w:rsidR="005C54F3" w:rsidRPr="009F221C" w:rsidRDefault="005C54F3" w:rsidP="005C54F3">
      <w:pPr>
        <w:pStyle w:val="IMain"/>
      </w:pPr>
      <w:r w:rsidRPr="009F221C">
        <w:tab/>
        <w:t>(3)</w:t>
      </w:r>
      <w:r w:rsidRPr="009F221C">
        <w:tab/>
        <w:t>The committee</w:t>
      </w:r>
      <w:r w:rsidR="002E620D" w:rsidRPr="009F221C">
        <w:t>—</w:t>
      </w:r>
    </w:p>
    <w:p w:rsidR="005C54F3" w:rsidRPr="009F221C" w:rsidRDefault="005C54F3" w:rsidP="005C54F3">
      <w:pPr>
        <w:pStyle w:val="Ipara"/>
      </w:pPr>
      <w:r w:rsidRPr="009F221C">
        <w:tab/>
        <w:t>(a)</w:t>
      </w:r>
      <w:r w:rsidRPr="009F221C">
        <w:tab/>
        <w:t>must refuse the request to the extent that it would allow the member to access any personal informati</w:t>
      </w:r>
      <w:r w:rsidR="00666966" w:rsidRPr="009F221C">
        <w:t>on restricted under section 67B</w:t>
      </w:r>
      <w:r w:rsidRPr="009F221C">
        <w:t>; and</w:t>
      </w:r>
    </w:p>
    <w:p w:rsidR="005C54F3" w:rsidRPr="009F221C" w:rsidRDefault="005C54F3" w:rsidP="005C54F3">
      <w:pPr>
        <w:pStyle w:val="Ipara"/>
      </w:pPr>
      <w:r w:rsidRPr="009F221C">
        <w:tab/>
        <w:t>(b)</w:t>
      </w:r>
      <w:r w:rsidRPr="009F221C">
        <w:tab/>
        <w:t xml:space="preserve">may refuse the request if satisfied that </w:t>
      </w:r>
      <w:r w:rsidR="00C3044C" w:rsidRPr="009F221C">
        <w:t xml:space="preserve">the member </w:t>
      </w:r>
      <w:r w:rsidR="00982BEB" w:rsidRPr="009F221C">
        <w:t>sought</w:t>
      </w:r>
      <w:r w:rsidR="00224F2B" w:rsidRPr="009F221C">
        <w:t xml:space="preserve"> the inspection</w:t>
      </w:r>
      <w:r w:rsidRPr="009F221C">
        <w:t xml:space="preserve"> to use information on the register for a purpose that was—</w:t>
      </w:r>
    </w:p>
    <w:p w:rsidR="005C54F3" w:rsidRPr="009F221C" w:rsidRDefault="005C54F3" w:rsidP="005C54F3">
      <w:pPr>
        <w:pStyle w:val="Isubpara"/>
      </w:pPr>
      <w:r w:rsidRPr="009F221C">
        <w:tab/>
        <w:t>(i)</w:t>
      </w:r>
      <w:r w:rsidRPr="009F221C">
        <w:tab/>
        <w:t>not directly related to the management or the purposes of the association; or</w:t>
      </w:r>
    </w:p>
    <w:p w:rsidR="005C54F3" w:rsidRPr="009F221C" w:rsidRDefault="005C54F3" w:rsidP="005C54F3">
      <w:pPr>
        <w:pStyle w:val="Isubpara"/>
      </w:pPr>
      <w:r w:rsidRPr="009F221C">
        <w:tab/>
        <w:t>(ii)</w:t>
      </w:r>
      <w:r w:rsidRPr="009F221C">
        <w:tab/>
        <w:t xml:space="preserve">prohibited by the rules of the association; </w:t>
      </w:r>
      <w:r w:rsidR="00423583" w:rsidRPr="009F221C">
        <w:t>or</w:t>
      </w:r>
    </w:p>
    <w:p w:rsidR="005C54F3" w:rsidRPr="009F221C" w:rsidRDefault="005C54F3" w:rsidP="009F221C">
      <w:pPr>
        <w:pStyle w:val="Isubpara"/>
        <w:keepNext/>
      </w:pPr>
      <w:r w:rsidRPr="009F221C">
        <w:tab/>
        <w:t>(iii)</w:t>
      </w:r>
      <w:r w:rsidRPr="009F221C">
        <w:tab/>
        <w:t>improper.</w:t>
      </w:r>
    </w:p>
    <w:p w:rsidR="0089490C" w:rsidRPr="009F221C" w:rsidRDefault="0089490C" w:rsidP="0089490C">
      <w:pPr>
        <w:pStyle w:val="aNote"/>
      </w:pPr>
      <w:r w:rsidRPr="009F221C">
        <w:rPr>
          <w:rStyle w:val="charItals"/>
        </w:rPr>
        <w:t>Note</w:t>
      </w:r>
      <w:r w:rsidRPr="009F221C">
        <w:rPr>
          <w:rStyle w:val="charItals"/>
        </w:rPr>
        <w:tab/>
      </w:r>
      <w:r w:rsidR="000527A4" w:rsidRPr="009F221C">
        <w:t>A dispute may be dealt with under an incorporated association’s dispute resolution procedure (see s 65B).</w:t>
      </w:r>
    </w:p>
    <w:p w:rsidR="00412E90" w:rsidRPr="009F221C" w:rsidRDefault="00514B5D" w:rsidP="00412E90">
      <w:pPr>
        <w:pStyle w:val="IMain"/>
      </w:pPr>
      <w:r w:rsidRPr="009F221C">
        <w:tab/>
        <w:t>(4</w:t>
      </w:r>
      <w:r w:rsidR="00412E90" w:rsidRPr="009F221C">
        <w:t>)</w:t>
      </w:r>
      <w:r w:rsidR="00412E90" w:rsidRPr="009F221C">
        <w:tab/>
        <w:t xml:space="preserve">If the </w:t>
      </w:r>
      <w:r w:rsidR="00A01022" w:rsidRPr="009F221C">
        <w:t xml:space="preserve">committee </w:t>
      </w:r>
      <w:r w:rsidR="00412E90" w:rsidRPr="009F221C">
        <w:t xml:space="preserve">allows the request, the </w:t>
      </w:r>
      <w:r w:rsidR="00A01022" w:rsidRPr="009F221C">
        <w:t xml:space="preserve">committee </w:t>
      </w:r>
      <w:r w:rsidR="00412E90" w:rsidRPr="009F221C">
        <w:t>must make the register of members available for inspection</w:t>
      </w:r>
      <w:r w:rsidR="00EA1947" w:rsidRPr="009F221C">
        <w:t xml:space="preserve"> by the member</w:t>
      </w:r>
      <w:r w:rsidR="00412E90" w:rsidRPr="009F221C">
        <w:t>—</w:t>
      </w:r>
    </w:p>
    <w:p w:rsidR="00412E90" w:rsidRPr="009F221C" w:rsidRDefault="00412E90" w:rsidP="00412E90">
      <w:pPr>
        <w:pStyle w:val="Ipara"/>
      </w:pPr>
      <w:r w:rsidRPr="009F221C">
        <w:tab/>
        <w:t>(a)</w:t>
      </w:r>
      <w:r w:rsidRPr="009F221C">
        <w:tab/>
      </w:r>
      <w:r w:rsidR="003E64DA" w:rsidRPr="009F221C">
        <w:t xml:space="preserve">at </w:t>
      </w:r>
      <w:r w:rsidR="00EA1947" w:rsidRPr="009F221C">
        <w:t>a reasonable time or any time stated for the purpose in the rules of the association; and</w:t>
      </w:r>
    </w:p>
    <w:p w:rsidR="003E64DA" w:rsidRPr="009F221C" w:rsidRDefault="00EA1947" w:rsidP="00EA1947">
      <w:pPr>
        <w:pStyle w:val="Ipara"/>
      </w:pPr>
      <w:r w:rsidRPr="009F221C">
        <w:tab/>
        <w:t>(b)</w:t>
      </w:r>
      <w:r w:rsidRPr="009F221C">
        <w:tab/>
      </w:r>
      <w:r w:rsidR="003E64DA" w:rsidRPr="009F221C">
        <w:t>at—</w:t>
      </w:r>
    </w:p>
    <w:p w:rsidR="00CC1D5B" w:rsidRPr="009F221C" w:rsidRDefault="00CC1D5B" w:rsidP="00CC1D5B">
      <w:pPr>
        <w:pStyle w:val="Isubpara"/>
      </w:pPr>
      <w:r w:rsidRPr="009F221C">
        <w:tab/>
        <w:t>(i)</w:t>
      </w:r>
      <w:r w:rsidRPr="009F221C">
        <w:tab/>
      </w:r>
      <w:r w:rsidR="00EA1947" w:rsidRPr="009F221C">
        <w:t xml:space="preserve">the </w:t>
      </w:r>
      <w:r w:rsidR="003E64DA" w:rsidRPr="009F221C">
        <w:t>address of the pub</w:t>
      </w:r>
      <w:r w:rsidRPr="009F221C">
        <w:t>lic officer of the association; or</w:t>
      </w:r>
    </w:p>
    <w:p w:rsidR="00CC1D5B" w:rsidRPr="009F221C" w:rsidRDefault="00CC1D5B" w:rsidP="003468B7">
      <w:pPr>
        <w:pStyle w:val="Isubpara"/>
        <w:keepNext/>
      </w:pPr>
      <w:r w:rsidRPr="009F221C">
        <w:tab/>
        <w:t>(ii)</w:t>
      </w:r>
      <w:r w:rsidRPr="009F221C">
        <w:tab/>
      </w:r>
      <w:r w:rsidR="003E64DA" w:rsidRPr="009F221C">
        <w:t xml:space="preserve">the </w:t>
      </w:r>
      <w:r w:rsidR="00EA1947" w:rsidRPr="009F221C">
        <w:t>registered office of the association (if any)</w:t>
      </w:r>
      <w:r w:rsidRPr="009F221C">
        <w:t>;</w:t>
      </w:r>
      <w:r w:rsidR="00EA1947" w:rsidRPr="009F221C">
        <w:t xml:space="preserve"> or </w:t>
      </w:r>
    </w:p>
    <w:p w:rsidR="00EA1947" w:rsidRPr="009F221C" w:rsidRDefault="00CC1D5B" w:rsidP="00CC1D5B">
      <w:pPr>
        <w:pStyle w:val="Isubpara"/>
      </w:pPr>
      <w:r w:rsidRPr="009F221C">
        <w:tab/>
        <w:t>(iii)</w:t>
      </w:r>
      <w:r w:rsidRPr="009F221C">
        <w:tab/>
      </w:r>
      <w:r w:rsidR="00EA1947" w:rsidRPr="009F221C">
        <w:t>another place in the ACT nominated by the committee.</w:t>
      </w:r>
    </w:p>
    <w:p w:rsidR="00EC58F3" w:rsidRPr="009F221C" w:rsidRDefault="00EC58F3" w:rsidP="005760E7">
      <w:pPr>
        <w:pStyle w:val="IMain"/>
      </w:pPr>
      <w:r w:rsidRPr="009F221C">
        <w:tab/>
        <w:t>(5)</w:t>
      </w:r>
      <w:r w:rsidRPr="009F221C">
        <w:tab/>
      </w:r>
      <w:r w:rsidR="005760E7" w:rsidRPr="009F221C">
        <w:t>A regulation may provide for how the committee must deal with applications and make decisions under this section.</w:t>
      </w:r>
    </w:p>
    <w:p w:rsidR="00B32EEE" w:rsidRPr="009F221C" w:rsidRDefault="003C1F25" w:rsidP="003C1F25">
      <w:pPr>
        <w:pStyle w:val="IH5Sec"/>
      </w:pPr>
      <w:r w:rsidRPr="009F221C">
        <w:t>67</w:t>
      </w:r>
      <w:r w:rsidR="0077180E" w:rsidRPr="009F221C">
        <w:t>B</w:t>
      </w:r>
      <w:r w:rsidRPr="009F221C">
        <w:tab/>
        <w:t>Restriction of access to personal information</w:t>
      </w:r>
    </w:p>
    <w:p w:rsidR="00A027C2" w:rsidRPr="009F221C" w:rsidRDefault="00E3549D" w:rsidP="00E3549D">
      <w:pPr>
        <w:pStyle w:val="IMain"/>
      </w:pPr>
      <w:r w:rsidRPr="009F221C">
        <w:tab/>
        <w:t>(1)</w:t>
      </w:r>
      <w:r w:rsidRPr="009F221C">
        <w:tab/>
      </w:r>
      <w:r w:rsidR="00A027C2" w:rsidRPr="009F221C">
        <w:t xml:space="preserve">A member of an incorporated association may </w:t>
      </w:r>
      <w:r w:rsidR="00A43499" w:rsidRPr="009F221C">
        <w:t xml:space="preserve">apply to the </w:t>
      </w:r>
      <w:r w:rsidR="007B50E7" w:rsidRPr="009F221C">
        <w:t>committee of the association</w:t>
      </w:r>
      <w:r w:rsidR="00BE4696" w:rsidRPr="009F221C">
        <w:t xml:space="preserve"> </w:t>
      </w:r>
      <w:r w:rsidR="00A43499" w:rsidRPr="009F221C">
        <w:t xml:space="preserve">to </w:t>
      </w:r>
      <w:r w:rsidR="00A027C2" w:rsidRPr="009F221C">
        <w:t>restrict access to personal information of the member recorded in the register of members.</w:t>
      </w:r>
    </w:p>
    <w:p w:rsidR="00CF70DA" w:rsidRPr="009F221C" w:rsidRDefault="00EC1177" w:rsidP="00E3549D">
      <w:pPr>
        <w:pStyle w:val="IMain"/>
      </w:pPr>
      <w:r w:rsidRPr="009F221C">
        <w:tab/>
        <w:t>(2)</w:t>
      </w:r>
      <w:r w:rsidRPr="009F221C">
        <w:tab/>
        <w:t xml:space="preserve">The </w:t>
      </w:r>
      <w:r w:rsidR="003D563B" w:rsidRPr="009F221C">
        <w:t>application</w:t>
      </w:r>
      <w:r w:rsidR="00E3549D" w:rsidRPr="009F221C">
        <w:t xml:space="preserve"> may seek to restrict access so that the personal information is available only to—</w:t>
      </w:r>
    </w:p>
    <w:p w:rsidR="00CF70DA" w:rsidRPr="009F221C" w:rsidRDefault="00E3549D" w:rsidP="00E3549D">
      <w:pPr>
        <w:pStyle w:val="Ipara"/>
      </w:pPr>
      <w:r w:rsidRPr="009F221C">
        <w:tab/>
        <w:t>(a)</w:t>
      </w:r>
      <w:r w:rsidRPr="009F221C">
        <w:tab/>
        <w:t xml:space="preserve">the </w:t>
      </w:r>
      <w:r w:rsidR="006E6FB6" w:rsidRPr="009F221C">
        <w:t>public officer</w:t>
      </w:r>
      <w:r w:rsidR="00EC1177" w:rsidRPr="009F221C">
        <w:t>; and</w:t>
      </w:r>
    </w:p>
    <w:p w:rsidR="00CF70DA" w:rsidRPr="009F221C" w:rsidRDefault="00E3549D" w:rsidP="00E3549D">
      <w:pPr>
        <w:pStyle w:val="Ipara"/>
      </w:pPr>
      <w:r w:rsidRPr="009F221C">
        <w:tab/>
        <w:t>(b)</w:t>
      </w:r>
      <w:r w:rsidRPr="009F221C">
        <w:tab/>
        <w:t xml:space="preserve">members of the committee other than a </w:t>
      </w:r>
      <w:r w:rsidR="00824A7F" w:rsidRPr="009F221C">
        <w:t>state</w:t>
      </w:r>
      <w:r w:rsidRPr="009F221C">
        <w:t xml:space="preserve">d member or </w:t>
      </w:r>
      <w:r w:rsidR="00824A7F" w:rsidRPr="009F221C">
        <w:t>stated</w:t>
      </w:r>
      <w:r w:rsidRPr="009F221C">
        <w:t xml:space="preserve"> members of the committee.</w:t>
      </w:r>
    </w:p>
    <w:p w:rsidR="00CF70DA" w:rsidRPr="009F221C" w:rsidRDefault="00E3549D" w:rsidP="00E3549D">
      <w:pPr>
        <w:pStyle w:val="IMain"/>
      </w:pPr>
      <w:r w:rsidRPr="009F221C">
        <w:tab/>
        <w:t>(3)</w:t>
      </w:r>
      <w:r w:rsidRPr="009F221C">
        <w:tab/>
        <w:t>The request may be made by—</w:t>
      </w:r>
    </w:p>
    <w:p w:rsidR="00CF70DA" w:rsidRPr="009F221C" w:rsidRDefault="00E3549D" w:rsidP="00E3549D">
      <w:pPr>
        <w:pStyle w:val="Ipara"/>
      </w:pPr>
      <w:r w:rsidRPr="009F221C">
        <w:tab/>
        <w:t>(a)</w:t>
      </w:r>
      <w:r w:rsidRPr="009F221C">
        <w:tab/>
        <w:t>the person; or</w:t>
      </w:r>
    </w:p>
    <w:p w:rsidR="00A9596B" w:rsidRPr="009F221C" w:rsidRDefault="00A9596B" w:rsidP="00A9596B">
      <w:pPr>
        <w:pStyle w:val="Ipara"/>
      </w:pPr>
      <w:r w:rsidRPr="009F221C">
        <w:tab/>
      </w:r>
      <w:r w:rsidR="00EC1177" w:rsidRPr="009F221C">
        <w:t>(b)</w:t>
      </w:r>
      <w:r w:rsidR="00EC1177" w:rsidRPr="009F221C">
        <w:tab/>
        <w:t>if the person is a child—</w:t>
      </w:r>
      <w:r w:rsidRPr="009F221C">
        <w:t>a parent or guardian of the person.</w:t>
      </w:r>
    </w:p>
    <w:p w:rsidR="00A43499" w:rsidRPr="009F221C" w:rsidRDefault="00A9596B" w:rsidP="00A9596B">
      <w:pPr>
        <w:pStyle w:val="IMain"/>
      </w:pPr>
      <w:r w:rsidRPr="009F221C">
        <w:tab/>
        <w:t>(4)</w:t>
      </w:r>
      <w:r w:rsidRPr="009F221C">
        <w:tab/>
      </w:r>
      <w:r w:rsidR="00A43499" w:rsidRPr="009F221C">
        <w:t xml:space="preserve">The </w:t>
      </w:r>
      <w:r w:rsidR="00BE4696" w:rsidRPr="009F221C">
        <w:t xml:space="preserve">committee </w:t>
      </w:r>
      <w:r w:rsidR="00A43499" w:rsidRPr="009F221C">
        <w:t>must—</w:t>
      </w:r>
    </w:p>
    <w:p w:rsidR="00A43499" w:rsidRPr="009F221C" w:rsidRDefault="00A43499" w:rsidP="00A43499">
      <w:pPr>
        <w:pStyle w:val="Ipara"/>
      </w:pPr>
      <w:r w:rsidRPr="009F221C">
        <w:tab/>
        <w:t>(a)</w:t>
      </w:r>
      <w:r w:rsidRPr="009F221C">
        <w:tab/>
        <w:t>if satisfied that there are special circumstances which justify doing so, agree to the request; or</w:t>
      </w:r>
    </w:p>
    <w:p w:rsidR="00A43499" w:rsidRPr="009F221C" w:rsidRDefault="00A43499" w:rsidP="00A43499">
      <w:pPr>
        <w:pStyle w:val="Ipara"/>
      </w:pPr>
      <w:r w:rsidRPr="009F221C">
        <w:tab/>
        <w:t>(b)</w:t>
      </w:r>
      <w:r w:rsidRPr="009F221C">
        <w:tab/>
        <w:t>refuse the request.</w:t>
      </w:r>
    </w:p>
    <w:p w:rsidR="00A9596B" w:rsidRPr="009F221C" w:rsidRDefault="00A9596B" w:rsidP="00A9596B">
      <w:pPr>
        <w:pStyle w:val="IMain"/>
      </w:pPr>
      <w:r w:rsidRPr="009F221C">
        <w:tab/>
        <w:t>(5)</w:t>
      </w:r>
      <w:r w:rsidRPr="009F221C">
        <w:tab/>
        <w:t xml:space="preserve">If the </w:t>
      </w:r>
      <w:r w:rsidR="00BE4696" w:rsidRPr="009F221C">
        <w:t xml:space="preserve">committee </w:t>
      </w:r>
      <w:r w:rsidRPr="009F221C">
        <w:t xml:space="preserve">refuses the request, the </w:t>
      </w:r>
      <w:r w:rsidR="00C40B53" w:rsidRPr="009F221C">
        <w:t>committee</w:t>
      </w:r>
      <w:r w:rsidRPr="009F221C">
        <w:t xml:space="preserve"> must notify the person who made the request</w:t>
      </w:r>
      <w:r w:rsidR="00B510E1" w:rsidRPr="009F221C">
        <w:t>,</w:t>
      </w:r>
      <w:r w:rsidRPr="009F221C">
        <w:t xml:space="preserve"> </w:t>
      </w:r>
      <w:r w:rsidR="00B510E1" w:rsidRPr="009F221C">
        <w:t>in writing, about</w:t>
      </w:r>
      <w:r w:rsidRPr="009F221C">
        <w:t xml:space="preserve"> the decision</w:t>
      </w:r>
      <w:r w:rsidR="00832DA3" w:rsidRPr="009F221C">
        <w:t xml:space="preserve"> and give reasons for the decision</w:t>
      </w:r>
      <w:r w:rsidRPr="009F221C">
        <w:t>.</w:t>
      </w:r>
    </w:p>
    <w:p w:rsidR="003F3360" w:rsidRPr="009F221C" w:rsidRDefault="00A9596B" w:rsidP="00D75381">
      <w:pPr>
        <w:pStyle w:val="IMain"/>
        <w:keepNext/>
        <w:keepLines/>
        <w:rPr>
          <w:lang w:eastAsia="en-AU"/>
        </w:rPr>
      </w:pPr>
      <w:r w:rsidRPr="009F221C">
        <w:tab/>
        <w:t>(</w:t>
      </w:r>
      <w:r w:rsidR="003A32EE" w:rsidRPr="009F221C">
        <w:t>6</w:t>
      </w:r>
      <w:r w:rsidRPr="009F221C">
        <w:t>)</w:t>
      </w:r>
      <w:r w:rsidRPr="009F221C">
        <w:tab/>
      </w:r>
      <w:r w:rsidRPr="009F221C">
        <w:rPr>
          <w:lang w:eastAsia="en-AU"/>
        </w:rPr>
        <w:t xml:space="preserve">If the </w:t>
      </w:r>
      <w:r w:rsidR="00BE4696" w:rsidRPr="009F221C">
        <w:t xml:space="preserve">committee </w:t>
      </w:r>
      <w:r w:rsidRPr="009F221C">
        <w:rPr>
          <w:lang w:eastAsia="en-AU"/>
        </w:rPr>
        <w:t xml:space="preserve">refuses the request, the </w:t>
      </w:r>
      <w:r w:rsidR="00BE4696" w:rsidRPr="009F221C">
        <w:t xml:space="preserve">committee </w:t>
      </w:r>
      <w:r w:rsidRPr="009F221C">
        <w:rPr>
          <w:lang w:eastAsia="en-AU"/>
        </w:rPr>
        <w:t>must not release the personal information without the consent of the person unless</w:t>
      </w:r>
      <w:r w:rsidR="005760E7" w:rsidRPr="009F221C">
        <w:rPr>
          <w:lang w:eastAsia="en-AU"/>
        </w:rPr>
        <w:t xml:space="preserve"> </w:t>
      </w:r>
      <w:r w:rsidR="00B41353" w:rsidRPr="009F221C">
        <w:rPr>
          <w:lang w:eastAsia="en-AU"/>
        </w:rPr>
        <w:t xml:space="preserve">at least 28 days have </w:t>
      </w:r>
      <w:r w:rsidR="00412029" w:rsidRPr="009F221C">
        <w:rPr>
          <w:lang w:eastAsia="en-AU"/>
        </w:rPr>
        <w:t>pas</w:t>
      </w:r>
      <w:r w:rsidR="00B41353" w:rsidRPr="009F221C">
        <w:rPr>
          <w:lang w:eastAsia="en-AU"/>
        </w:rPr>
        <w:t xml:space="preserve">sed since the </w:t>
      </w:r>
      <w:r w:rsidR="00F8436A" w:rsidRPr="009F221C">
        <w:t xml:space="preserve">committee </w:t>
      </w:r>
      <w:r w:rsidR="00B41353" w:rsidRPr="009F221C">
        <w:rPr>
          <w:lang w:eastAsia="en-AU"/>
        </w:rPr>
        <w:t>gave notice to the person under subsection (5)</w:t>
      </w:r>
      <w:r w:rsidR="005760E7" w:rsidRPr="009F221C">
        <w:rPr>
          <w:lang w:eastAsia="en-AU"/>
        </w:rPr>
        <w:t>.</w:t>
      </w:r>
    </w:p>
    <w:p w:rsidR="00450AE9" w:rsidRPr="009F221C" w:rsidRDefault="00450AE9" w:rsidP="00450AE9">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rsidR="005760E7" w:rsidRPr="009F221C" w:rsidRDefault="005760E7" w:rsidP="005760E7">
      <w:pPr>
        <w:pStyle w:val="IMain"/>
        <w:rPr>
          <w:lang w:eastAsia="en-AU"/>
        </w:rPr>
      </w:pPr>
      <w:r w:rsidRPr="009F221C">
        <w:tab/>
        <w:t>(7)</w:t>
      </w:r>
      <w:r w:rsidRPr="009F221C">
        <w:tab/>
        <w:t>A regulation may provide for how the committee must deal with applications and make decisions under this section.</w:t>
      </w:r>
    </w:p>
    <w:p w:rsidR="00BC250B" w:rsidRPr="009F221C" w:rsidRDefault="009F221C" w:rsidP="009F221C">
      <w:pPr>
        <w:pStyle w:val="AH5Sec"/>
        <w:shd w:val="pct25" w:color="auto" w:fill="auto"/>
      </w:pPr>
      <w:bookmarkStart w:id="39" w:name="_Toc522535039"/>
      <w:r w:rsidRPr="009F221C">
        <w:rPr>
          <w:rStyle w:val="CharSectNo"/>
        </w:rPr>
        <w:t>36</w:t>
      </w:r>
      <w:r w:rsidRPr="009F221C">
        <w:tab/>
      </w:r>
      <w:r w:rsidR="00BC250B" w:rsidRPr="009F221C">
        <w:t>New division 4.4 heading</w:t>
      </w:r>
      <w:bookmarkEnd w:id="39"/>
    </w:p>
    <w:p w:rsidR="00BC250B" w:rsidRPr="009F221C" w:rsidRDefault="00BC250B" w:rsidP="00BC250B">
      <w:pPr>
        <w:pStyle w:val="direction"/>
      </w:pPr>
      <w:r w:rsidRPr="009F221C">
        <w:t>before section 68, insert</w:t>
      </w:r>
    </w:p>
    <w:p w:rsidR="009D2751" w:rsidRPr="009F221C" w:rsidRDefault="009D2751" w:rsidP="009D2751">
      <w:pPr>
        <w:pStyle w:val="IH3Div"/>
      </w:pPr>
      <w:r w:rsidRPr="009F221C">
        <w:t>Division 4.4</w:t>
      </w:r>
      <w:r w:rsidRPr="009F221C">
        <w:tab/>
        <w:t>General meetings</w:t>
      </w:r>
    </w:p>
    <w:p w:rsidR="004D1D22" w:rsidRPr="009F221C" w:rsidRDefault="009F221C" w:rsidP="009F221C">
      <w:pPr>
        <w:pStyle w:val="AH5Sec"/>
        <w:shd w:val="pct25" w:color="auto" w:fill="auto"/>
      </w:pPr>
      <w:bookmarkStart w:id="40" w:name="_Toc522535040"/>
      <w:r w:rsidRPr="009F221C">
        <w:rPr>
          <w:rStyle w:val="CharSectNo"/>
        </w:rPr>
        <w:t>37</w:t>
      </w:r>
      <w:r w:rsidRPr="009F221C">
        <w:tab/>
      </w:r>
      <w:r w:rsidR="004D1D22" w:rsidRPr="009F221C">
        <w:t>Part 5 heading</w:t>
      </w:r>
      <w:bookmarkEnd w:id="40"/>
    </w:p>
    <w:p w:rsidR="004D1D22" w:rsidRPr="009F221C" w:rsidRDefault="004D1D22" w:rsidP="004D1D22">
      <w:pPr>
        <w:pStyle w:val="direction"/>
      </w:pPr>
      <w:r w:rsidRPr="009F221C">
        <w:t>substitute</w:t>
      </w:r>
    </w:p>
    <w:p w:rsidR="006658B3" w:rsidRPr="009F221C" w:rsidRDefault="006658B3" w:rsidP="006658B3">
      <w:pPr>
        <w:pStyle w:val="IH2Part"/>
      </w:pPr>
      <w:r w:rsidRPr="009F221C">
        <w:t>Part 5</w:t>
      </w:r>
      <w:r w:rsidRPr="009F221C">
        <w:tab/>
        <w:t>Record keeping and reporting</w:t>
      </w:r>
    </w:p>
    <w:p w:rsidR="006658B3" w:rsidRPr="009F221C" w:rsidRDefault="009F221C" w:rsidP="009F221C">
      <w:pPr>
        <w:pStyle w:val="AH5Sec"/>
        <w:shd w:val="pct25" w:color="auto" w:fill="auto"/>
      </w:pPr>
      <w:bookmarkStart w:id="41" w:name="_Toc522535041"/>
      <w:r w:rsidRPr="009F221C">
        <w:rPr>
          <w:rStyle w:val="CharSectNo"/>
        </w:rPr>
        <w:t>38</w:t>
      </w:r>
      <w:r w:rsidRPr="009F221C">
        <w:tab/>
      </w:r>
      <w:r w:rsidR="006658B3" w:rsidRPr="009F221C">
        <w:t>New section</w:t>
      </w:r>
      <w:r w:rsidR="004A60BE" w:rsidRPr="009F221C">
        <w:t>s</w:t>
      </w:r>
      <w:r w:rsidR="006658B3" w:rsidRPr="009F221C">
        <w:t xml:space="preserve"> 70B</w:t>
      </w:r>
      <w:r w:rsidR="004A60BE" w:rsidRPr="009F221C">
        <w:t xml:space="preserve"> and 70C</w:t>
      </w:r>
      <w:bookmarkEnd w:id="41"/>
    </w:p>
    <w:p w:rsidR="006658B3" w:rsidRPr="009F221C" w:rsidRDefault="006658B3" w:rsidP="006658B3">
      <w:pPr>
        <w:pStyle w:val="direction"/>
      </w:pPr>
      <w:r w:rsidRPr="009F221C">
        <w:t>insert</w:t>
      </w:r>
    </w:p>
    <w:p w:rsidR="006658B3" w:rsidRPr="009F221C" w:rsidRDefault="006658B3" w:rsidP="006658B3">
      <w:pPr>
        <w:pStyle w:val="IH5Sec"/>
      </w:pPr>
      <w:r w:rsidRPr="009F221C">
        <w:t>70B</w:t>
      </w:r>
      <w:r w:rsidRPr="009F221C">
        <w:tab/>
        <w:t>Definitions—pt 5</w:t>
      </w:r>
    </w:p>
    <w:p w:rsidR="006658B3" w:rsidRPr="009F221C" w:rsidRDefault="006658B3" w:rsidP="006658B3">
      <w:pPr>
        <w:pStyle w:val="Amainreturn"/>
      </w:pPr>
      <w:r w:rsidRPr="009F221C">
        <w:t>In this part:</w:t>
      </w:r>
    </w:p>
    <w:p w:rsidR="006658B3" w:rsidRPr="009F221C" w:rsidRDefault="006658B3" w:rsidP="009F221C">
      <w:pPr>
        <w:pStyle w:val="aDef"/>
      </w:pPr>
      <w:r w:rsidRPr="009F221C">
        <w:rPr>
          <w:rStyle w:val="charBoldItals"/>
        </w:rPr>
        <w:t>auditor</w:t>
      </w:r>
      <w:r w:rsidRPr="009F221C">
        <w:t>, of an association’s statement of accounts, means a person who—</w:t>
      </w:r>
    </w:p>
    <w:p w:rsidR="006658B3" w:rsidRPr="009F221C" w:rsidRDefault="006658B3" w:rsidP="00F94535">
      <w:pPr>
        <w:pStyle w:val="Idefpara"/>
      </w:pPr>
      <w:r w:rsidRPr="009F221C">
        <w:tab/>
        <w:t>(a)</w:t>
      </w:r>
      <w:r w:rsidRPr="009F221C">
        <w:tab/>
        <w:t>is not a member or officer of the association; and</w:t>
      </w:r>
    </w:p>
    <w:p w:rsidR="006658B3" w:rsidRPr="009F221C" w:rsidRDefault="006658B3" w:rsidP="00F94535">
      <w:pPr>
        <w:pStyle w:val="Idefpara"/>
      </w:pPr>
      <w:r w:rsidRPr="009F221C">
        <w:tab/>
        <w:t>(b)</w:t>
      </w:r>
      <w:r w:rsidRPr="009F221C">
        <w:tab/>
        <w:t>has not prepared or assisted with the preparation of the accounts; and</w:t>
      </w:r>
    </w:p>
    <w:p w:rsidR="006658B3" w:rsidRPr="009F221C" w:rsidRDefault="006658B3" w:rsidP="00D75381">
      <w:pPr>
        <w:pStyle w:val="Idefpara"/>
        <w:keepNext/>
      </w:pPr>
      <w:r w:rsidRPr="009F221C">
        <w:tab/>
        <w:t>(c)</w:t>
      </w:r>
      <w:r w:rsidRPr="009F221C">
        <w:tab/>
        <w:t>is either—</w:t>
      </w:r>
    </w:p>
    <w:p w:rsidR="006658B3" w:rsidRPr="009F221C" w:rsidRDefault="006658B3" w:rsidP="00F94535">
      <w:pPr>
        <w:pStyle w:val="Idefsubpara"/>
      </w:pPr>
      <w:r w:rsidRPr="009F221C">
        <w:tab/>
        <w:t>(i)</w:t>
      </w:r>
      <w:r w:rsidRPr="009F221C">
        <w:tab/>
        <w:t xml:space="preserve">registered as an auditor under the </w:t>
      </w:r>
      <w:hyperlink r:id="rId38" w:tooltip="Act 2001 No 50 (Cwlth)" w:history="1">
        <w:r w:rsidR="00D6745F" w:rsidRPr="009F221C">
          <w:rPr>
            <w:rStyle w:val="charCitHyperlinkAbbrev"/>
          </w:rPr>
          <w:t>Corporations Act</w:t>
        </w:r>
      </w:hyperlink>
      <w:r w:rsidR="007863D3" w:rsidRPr="009F221C">
        <w:t>;</w:t>
      </w:r>
      <w:r w:rsidRPr="009F221C">
        <w:t xml:space="preserve"> or</w:t>
      </w:r>
    </w:p>
    <w:p w:rsidR="006658B3" w:rsidRPr="009F221C" w:rsidRDefault="006658B3" w:rsidP="00F94535">
      <w:pPr>
        <w:pStyle w:val="I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rsidR="006658B3" w:rsidRPr="009F221C" w:rsidRDefault="006658B3" w:rsidP="009F221C">
      <w:pPr>
        <w:pStyle w:val="aDef"/>
      </w:pPr>
      <w:r w:rsidRPr="009F221C">
        <w:rPr>
          <w:rStyle w:val="charBoldItals"/>
        </w:rPr>
        <w:t>large association</w:t>
      </w:r>
      <w:r w:rsidR="00AE7CAD" w:rsidRPr="009F221C">
        <w:t xml:space="preserve">, for a financial year, </w:t>
      </w:r>
      <w:r w:rsidRPr="009F221C">
        <w:t xml:space="preserve">means an association that has a total revenue </w:t>
      </w:r>
      <w:r w:rsidR="00AE7CAD" w:rsidRPr="009F221C">
        <w:t xml:space="preserve">for the financial year </w:t>
      </w:r>
      <w:r w:rsidRPr="009F221C">
        <w:t>of $1 000 000 or more.</w:t>
      </w:r>
    </w:p>
    <w:p w:rsidR="006658B3" w:rsidRPr="009F221C" w:rsidRDefault="006658B3" w:rsidP="009F221C">
      <w:pPr>
        <w:pStyle w:val="aDef"/>
      </w:pPr>
      <w:r w:rsidRPr="009F221C">
        <w:rPr>
          <w:rStyle w:val="charBoldItals"/>
        </w:rPr>
        <w:t>medium association</w:t>
      </w:r>
      <w:r w:rsidR="00AE7CAD" w:rsidRPr="009F221C">
        <w:t xml:space="preserve">, for a financial year, </w:t>
      </w:r>
      <w:r w:rsidRPr="009F221C">
        <w:t xml:space="preserve">means an association that has a total revenue </w:t>
      </w:r>
      <w:r w:rsidR="00AE7CAD" w:rsidRPr="009F221C">
        <w:t xml:space="preserve">for the financial year </w:t>
      </w:r>
      <w:r w:rsidRPr="009F221C">
        <w:t>of $400 000 or more but less than $1 000 000.</w:t>
      </w:r>
    </w:p>
    <w:p w:rsidR="006658B3" w:rsidRPr="009F221C" w:rsidRDefault="006658B3" w:rsidP="009F221C">
      <w:pPr>
        <w:pStyle w:val="aDef"/>
      </w:pPr>
      <w:r w:rsidRPr="009F221C">
        <w:rPr>
          <w:rStyle w:val="charBoldItals"/>
        </w:rPr>
        <w:t>required statement</w:t>
      </w:r>
      <w:r w:rsidRPr="009F221C">
        <w:t xml:space="preserve"> means a statement of accounts—</w:t>
      </w:r>
    </w:p>
    <w:p w:rsidR="006658B3" w:rsidRPr="009F221C" w:rsidRDefault="006658B3" w:rsidP="00F94535">
      <w:pPr>
        <w:pStyle w:val="Idefpara"/>
      </w:pPr>
      <w:r w:rsidRPr="009F221C">
        <w:tab/>
        <w:t>(a)</w:t>
      </w:r>
      <w:r w:rsidRPr="009F221C">
        <w:tab/>
        <w:t>for a small association—reviewed in accordance with section 75; or</w:t>
      </w:r>
    </w:p>
    <w:p w:rsidR="006658B3" w:rsidRPr="009F221C" w:rsidRDefault="006658B3" w:rsidP="00F94535">
      <w:pPr>
        <w:pStyle w:val="Idefpara"/>
      </w:pPr>
      <w:r w:rsidRPr="009F221C">
        <w:tab/>
        <w:t>(b)</w:t>
      </w:r>
      <w:r w:rsidRPr="009F221C">
        <w:tab/>
        <w:t>for a medium association—reviewed or audited in accordance with section 75; or</w:t>
      </w:r>
    </w:p>
    <w:p w:rsidR="006658B3" w:rsidRPr="009F221C" w:rsidRDefault="006658B3" w:rsidP="00F94535">
      <w:pPr>
        <w:pStyle w:val="Idefpara"/>
      </w:pPr>
      <w:r w:rsidRPr="009F221C">
        <w:tab/>
        <w:t>(c)</w:t>
      </w:r>
      <w:r w:rsidRPr="009F221C">
        <w:tab/>
        <w:t>for a large association—audited in accordance with section 76.</w:t>
      </w:r>
    </w:p>
    <w:p w:rsidR="006658B3" w:rsidRPr="009F221C" w:rsidRDefault="006658B3" w:rsidP="009F221C">
      <w:pPr>
        <w:pStyle w:val="aDef"/>
      </w:pPr>
      <w:r w:rsidRPr="009F221C">
        <w:rPr>
          <w:rStyle w:val="charBoldItals"/>
        </w:rPr>
        <w:t>reviewer</w:t>
      </w:r>
      <w:r w:rsidRPr="009F221C">
        <w:t>, of an association’s statement of accounts, means a person who—</w:t>
      </w:r>
    </w:p>
    <w:p w:rsidR="006658B3" w:rsidRPr="009F221C" w:rsidRDefault="006658B3" w:rsidP="00F94535">
      <w:pPr>
        <w:pStyle w:val="Idefpara"/>
      </w:pPr>
      <w:r w:rsidRPr="009F221C">
        <w:tab/>
        <w:t>(a)</w:t>
      </w:r>
      <w:r w:rsidRPr="009F221C">
        <w:tab/>
        <w:t>is not a member or officer of the association; and</w:t>
      </w:r>
    </w:p>
    <w:p w:rsidR="006658B3" w:rsidRPr="009F221C" w:rsidRDefault="006658B3" w:rsidP="00F94535">
      <w:pPr>
        <w:pStyle w:val="Idefpara"/>
      </w:pPr>
      <w:r w:rsidRPr="009F221C">
        <w:tab/>
        <w:t>(b)</w:t>
      </w:r>
      <w:r w:rsidRPr="009F221C">
        <w:tab/>
        <w:t>has not prepared or assisted with the preparation of the accounts.</w:t>
      </w:r>
    </w:p>
    <w:p w:rsidR="006658B3" w:rsidRPr="009F221C" w:rsidRDefault="006658B3" w:rsidP="009F221C">
      <w:pPr>
        <w:pStyle w:val="aDef"/>
      </w:pPr>
      <w:r w:rsidRPr="009F221C">
        <w:rPr>
          <w:rStyle w:val="charBoldItals"/>
        </w:rPr>
        <w:t>small association</w:t>
      </w:r>
      <w:r w:rsidR="00AE7CAD" w:rsidRPr="009F221C">
        <w:t xml:space="preserve">, for a financial year, </w:t>
      </w:r>
      <w:r w:rsidRPr="009F221C">
        <w:t xml:space="preserve">means an association that has a total revenue </w:t>
      </w:r>
      <w:r w:rsidR="00AE7CAD" w:rsidRPr="009F221C">
        <w:t xml:space="preserve">for the financial year </w:t>
      </w:r>
      <w:r w:rsidRPr="009F221C">
        <w:t>of less than $400 000.</w:t>
      </w:r>
    </w:p>
    <w:p w:rsidR="00E1448C" w:rsidRPr="009F221C" w:rsidRDefault="00E1448C" w:rsidP="00E1448C">
      <w:pPr>
        <w:pStyle w:val="IH5Sec"/>
      </w:pPr>
      <w:r w:rsidRPr="009F221C">
        <w:t>70C</w:t>
      </w:r>
      <w:r w:rsidRPr="009F221C">
        <w:tab/>
        <w:t>Exemption from revenue thresholds</w:t>
      </w:r>
    </w:p>
    <w:p w:rsidR="00E1448C" w:rsidRPr="009F221C" w:rsidRDefault="00E1448C" w:rsidP="001854F2">
      <w:pPr>
        <w:pStyle w:val="IMain"/>
        <w:keepNext/>
        <w:keepLines/>
      </w:pPr>
      <w:r w:rsidRPr="009F221C">
        <w:tab/>
        <w:t>(1)</w:t>
      </w:r>
      <w:r w:rsidRPr="009F221C">
        <w:tab/>
        <w:t xml:space="preserve">For section 70B, definitions of </w:t>
      </w:r>
      <w:r w:rsidRPr="009F221C">
        <w:rPr>
          <w:rStyle w:val="charBoldItals"/>
        </w:rPr>
        <w:t>large</w:t>
      </w:r>
      <w:r w:rsidR="00074320" w:rsidRPr="009F221C">
        <w:rPr>
          <w:rStyle w:val="charBoldItals"/>
        </w:rPr>
        <w:t xml:space="preserve"> association</w:t>
      </w:r>
      <w:r w:rsidRPr="009F221C">
        <w:t xml:space="preserve">, </w:t>
      </w:r>
      <w:r w:rsidRPr="009F221C">
        <w:rPr>
          <w:rStyle w:val="charBoldItals"/>
        </w:rPr>
        <w:t>medium</w:t>
      </w:r>
      <w:r w:rsidR="00074320" w:rsidRPr="009F221C">
        <w:rPr>
          <w:rStyle w:val="charBoldItals"/>
        </w:rPr>
        <w:t xml:space="preserve">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rsidR="00E1448C" w:rsidRPr="009F221C" w:rsidRDefault="00E1448C" w:rsidP="00E1448C">
      <w:pPr>
        <w:pStyle w:val="I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rsidR="00E1448C" w:rsidRPr="009F221C" w:rsidRDefault="00E1448C" w:rsidP="00E1448C">
      <w:pPr>
        <w:pStyle w:val="IMain"/>
      </w:pPr>
      <w:r w:rsidRPr="009F221C">
        <w:tab/>
        <w:t xml:space="preserve">(3) </w:t>
      </w:r>
      <w:r w:rsidRPr="009F221C">
        <w:tab/>
        <w:t>If the registrar-general agrees to the committee’s request</w:t>
      </w:r>
      <w:r w:rsidR="008E6CB0" w:rsidRPr="009F221C">
        <w:t>,</w:t>
      </w:r>
      <w:r w:rsidR="00074320" w:rsidRPr="009F221C">
        <w:t xml:space="preserve"> the registrar-general</w:t>
      </w:r>
      <w:r w:rsidRPr="009F221C">
        <w:t>—</w:t>
      </w:r>
    </w:p>
    <w:p w:rsidR="00E1448C" w:rsidRPr="009F221C" w:rsidRDefault="00E1448C" w:rsidP="00E1448C">
      <w:pPr>
        <w:pStyle w:val="Ipara"/>
      </w:pPr>
      <w:r w:rsidRPr="009F221C">
        <w:tab/>
        <w:t>(a)</w:t>
      </w:r>
      <w:r w:rsidRPr="009F221C">
        <w:tab/>
        <w:t>must state whether the association is taken to be a large, medium or small association for the financial year for this part; and</w:t>
      </w:r>
    </w:p>
    <w:p w:rsidR="00E1448C" w:rsidRPr="009F221C" w:rsidRDefault="00E1448C" w:rsidP="00E1448C">
      <w:pPr>
        <w:pStyle w:val="Ipara"/>
      </w:pPr>
      <w:r w:rsidRPr="009F221C">
        <w:tab/>
        <w:t>(b)</w:t>
      </w:r>
      <w:r w:rsidRPr="009F221C">
        <w:tab/>
        <w:t>may impose conditions on the association.</w:t>
      </w:r>
    </w:p>
    <w:p w:rsidR="006658B3" w:rsidRPr="009F221C" w:rsidRDefault="009F221C" w:rsidP="009F221C">
      <w:pPr>
        <w:pStyle w:val="AH5Sec"/>
        <w:shd w:val="pct25" w:color="auto" w:fill="auto"/>
      </w:pPr>
      <w:bookmarkStart w:id="42" w:name="_Toc522535042"/>
      <w:r w:rsidRPr="009F221C">
        <w:rPr>
          <w:rStyle w:val="CharSectNo"/>
        </w:rPr>
        <w:t>39</w:t>
      </w:r>
      <w:r w:rsidRPr="009F221C">
        <w:tab/>
      </w:r>
      <w:r w:rsidR="006658B3" w:rsidRPr="009F221C">
        <w:t>Accounting records</w:t>
      </w:r>
      <w:r w:rsidR="006658B3" w:rsidRPr="009F221C">
        <w:br/>
        <w:t>Section 71 (b) (ii)</w:t>
      </w:r>
      <w:bookmarkEnd w:id="42"/>
    </w:p>
    <w:p w:rsidR="006658B3" w:rsidRPr="009F221C" w:rsidRDefault="006658B3" w:rsidP="006658B3">
      <w:pPr>
        <w:pStyle w:val="direction"/>
      </w:pPr>
      <w:r w:rsidRPr="009F221C">
        <w:t>before</w:t>
      </w:r>
    </w:p>
    <w:p w:rsidR="006658B3" w:rsidRPr="009F221C" w:rsidRDefault="006658B3" w:rsidP="006658B3">
      <w:pPr>
        <w:pStyle w:val="Amainreturn"/>
      </w:pPr>
      <w:r w:rsidRPr="009F221C">
        <w:t>audited</w:t>
      </w:r>
    </w:p>
    <w:p w:rsidR="006658B3" w:rsidRPr="009F221C" w:rsidRDefault="006658B3" w:rsidP="006658B3">
      <w:pPr>
        <w:pStyle w:val="direction"/>
      </w:pPr>
      <w:r w:rsidRPr="009F221C">
        <w:t>insert</w:t>
      </w:r>
    </w:p>
    <w:p w:rsidR="006658B3" w:rsidRPr="009F221C" w:rsidRDefault="006658B3" w:rsidP="006658B3">
      <w:pPr>
        <w:pStyle w:val="Amainreturn"/>
      </w:pPr>
      <w:r w:rsidRPr="009F221C">
        <w:t>reviewed or</w:t>
      </w:r>
    </w:p>
    <w:p w:rsidR="006658B3" w:rsidRPr="009F221C" w:rsidRDefault="009F221C" w:rsidP="009F221C">
      <w:pPr>
        <w:pStyle w:val="AH5Sec"/>
        <w:shd w:val="pct25" w:color="auto" w:fill="auto"/>
      </w:pPr>
      <w:bookmarkStart w:id="43" w:name="_Toc522535043"/>
      <w:r w:rsidRPr="009F221C">
        <w:rPr>
          <w:rStyle w:val="CharSectNo"/>
        </w:rPr>
        <w:t>40</w:t>
      </w:r>
      <w:r w:rsidRPr="009F221C">
        <w:tab/>
      </w:r>
      <w:r w:rsidR="006658B3" w:rsidRPr="009F221C">
        <w:t>Presentation of statement to members</w:t>
      </w:r>
      <w:r w:rsidR="006658B3" w:rsidRPr="009F221C">
        <w:br/>
        <w:t>Section 73 (1) (a)</w:t>
      </w:r>
      <w:bookmarkEnd w:id="43"/>
    </w:p>
    <w:p w:rsidR="006658B3" w:rsidRPr="009F221C" w:rsidRDefault="006658B3" w:rsidP="006658B3">
      <w:pPr>
        <w:pStyle w:val="direction"/>
      </w:pPr>
      <w:r w:rsidRPr="009F221C">
        <w:t>omit</w:t>
      </w:r>
    </w:p>
    <w:p w:rsidR="006658B3" w:rsidRPr="009F221C" w:rsidRDefault="006658B3" w:rsidP="006658B3">
      <w:pPr>
        <w:pStyle w:val="Amainreturn"/>
      </w:pPr>
      <w:r w:rsidRPr="009F221C">
        <w:t>audited</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required</w:t>
      </w:r>
    </w:p>
    <w:p w:rsidR="006658B3" w:rsidRPr="009F221C" w:rsidRDefault="009F221C" w:rsidP="009F221C">
      <w:pPr>
        <w:pStyle w:val="AH5Sec"/>
        <w:shd w:val="pct25" w:color="auto" w:fill="auto"/>
      </w:pPr>
      <w:bookmarkStart w:id="44" w:name="_Toc522535044"/>
      <w:r w:rsidRPr="009F221C">
        <w:rPr>
          <w:rStyle w:val="CharSectNo"/>
        </w:rPr>
        <w:t>41</w:t>
      </w:r>
      <w:r w:rsidRPr="009F221C">
        <w:tab/>
      </w:r>
      <w:r w:rsidR="006658B3" w:rsidRPr="009F221C">
        <w:t>Section 73 (1) (b)</w:t>
      </w:r>
      <w:bookmarkEnd w:id="44"/>
    </w:p>
    <w:p w:rsidR="006658B3" w:rsidRPr="009F221C" w:rsidRDefault="006658B3" w:rsidP="006658B3">
      <w:pPr>
        <w:pStyle w:val="direction"/>
      </w:pPr>
      <w:r w:rsidRPr="009F221C">
        <w:t>before</w:t>
      </w:r>
    </w:p>
    <w:p w:rsidR="006658B3" w:rsidRPr="009F221C" w:rsidRDefault="006658B3" w:rsidP="006658B3">
      <w:pPr>
        <w:pStyle w:val="Amainreturn"/>
      </w:pPr>
      <w:r w:rsidRPr="009F221C">
        <w:t>auditor’s</w:t>
      </w:r>
    </w:p>
    <w:p w:rsidR="006658B3" w:rsidRPr="009F221C" w:rsidRDefault="006658B3" w:rsidP="006658B3">
      <w:pPr>
        <w:pStyle w:val="direction"/>
      </w:pPr>
      <w:r w:rsidRPr="009F221C">
        <w:t>insert</w:t>
      </w:r>
    </w:p>
    <w:p w:rsidR="006658B3" w:rsidRPr="009F221C" w:rsidRDefault="006658B3" w:rsidP="006658B3">
      <w:pPr>
        <w:pStyle w:val="Amainreturn"/>
      </w:pPr>
      <w:r w:rsidRPr="009F221C">
        <w:t>reviewer’s or</w:t>
      </w:r>
    </w:p>
    <w:p w:rsidR="006658B3" w:rsidRPr="009F221C" w:rsidRDefault="009F221C" w:rsidP="009F221C">
      <w:pPr>
        <w:pStyle w:val="AH5Sec"/>
        <w:shd w:val="pct25" w:color="auto" w:fill="auto"/>
      </w:pPr>
      <w:bookmarkStart w:id="45" w:name="_Toc522535045"/>
      <w:r w:rsidRPr="009F221C">
        <w:rPr>
          <w:rStyle w:val="CharSectNo"/>
        </w:rPr>
        <w:t>42</w:t>
      </w:r>
      <w:r w:rsidRPr="009F221C">
        <w:tab/>
      </w:r>
      <w:r w:rsidR="006658B3" w:rsidRPr="009F221C">
        <w:t>Section 73 (2)</w:t>
      </w:r>
      <w:bookmarkEnd w:id="45"/>
    </w:p>
    <w:p w:rsidR="006658B3" w:rsidRPr="009F221C" w:rsidRDefault="006658B3" w:rsidP="006658B3">
      <w:pPr>
        <w:pStyle w:val="direction"/>
      </w:pPr>
      <w:r w:rsidRPr="009F221C">
        <w:t>omit</w:t>
      </w:r>
    </w:p>
    <w:p w:rsidR="006658B3" w:rsidRPr="009F221C" w:rsidRDefault="006658B3" w:rsidP="006658B3">
      <w:pPr>
        <w:pStyle w:val="Amainreturn"/>
      </w:pPr>
      <w:r w:rsidRPr="009F221C">
        <w:t>an association prescribed for section 76</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a large association</w:t>
      </w:r>
    </w:p>
    <w:p w:rsidR="006658B3" w:rsidRPr="009F221C" w:rsidRDefault="009F221C" w:rsidP="009F221C">
      <w:pPr>
        <w:pStyle w:val="AH5Sec"/>
        <w:shd w:val="pct25" w:color="auto" w:fill="auto"/>
      </w:pPr>
      <w:bookmarkStart w:id="46" w:name="_Toc522535046"/>
      <w:r w:rsidRPr="009F221C">
        <w:rPr>
          <w:rStyle w:val="CharSectNo"/>
        </w:rPr>
        <w:t>43</w:t>
      </w:r>
      <w:r w:rsidRPr="009F221C">
        <w:tab/>
      </w:r>
      <w:r w:rsidR="006658B3" w:rsidRPr="009F221C">
        <w:t>Sections 74 and 75</w:t>
      </w:r>
      <w:bookmarkEnd w:id="46"/>
    </w:p>
    <w:p w:rsidR="006658B3" w:rsidRPr="009F221C" w:rsidRDefault="006658B3" w:rsidP="006658B3">
      <w:pPr>
        <w:pStyle w:val="direction"/>
      </w:pPr>
      <w:r w:rsidRPr="009F221C">
        <w:t>substitute</w:t>
      </w:r>
    </w:p>
    <w:p w:rsidR="006658B3" w:rsidRPr="009F221C" w:rsidRDefault="006658B3" w:rsidP="006658B3">
      <w:pPr>
        <w:pStyle w:val="IH5Sec"/>
      </w:pPr>
      <w:r w:rsidRPr="009F221C">
        <w:t xml:space="preserve">74 </w:t>
      </w:r>
      <w:r w:rsidRPr="009F221C">
        <w:tab/>
        <w:t>Review or audit of accounts</w:t>
      </w:r>
      <w:r w:rsidRPr="009F221C">
        <w:tab/>
      </w:r>
    </w:p>
    <w:p w:rsidR="006658B3" w:rsidRPr="009F221C" w:rsidRDefault="006658B3" w:rsidP="009F221C">
      <w:pPr>
        <w:pStyle w:val="IMain"/>
        <w:keepNext/>
      </w:pPr>
      <w:r w:rsidRPr="009F221C">
        <w:tab/>
        <w:t>(1)</w:t>
      </w:r>
      <w:r w:rsidRPr="009F221C">
        <w:tab/>
        <w:t>A medium and large association must appoint an auditor.</w:t>
      </w:r>
    </w:p>
    <w:p w:rsidR="006658B3" w:rsidRPr="009F221C" w:rsidRDefault="006658B3" w:rsidP="006658B3">
      <w:pPr>
        <w:pStyle w:val="Penalty"/>
      </w:pPr>
      <w:r w:rsidRPr="009F221C">
        <w:t>Maximum penalty:  2 penalty units.</w:t>
      </w:r>
    </w:p>
    <w:p w:rsidR="006658B3" w:rsidRPr="009F221C" w:rsidRDefault="009F2567" w:rsidP="006658B3">
      <w:pPr>
        <w:pStyle w:val="IMain"/>
      </w:pPr>
      <w:r w:rsidRPr="009F221C">
        <w:tab/>
        <w:t>(2)</w:t>
      </w:r>
      <w:r w:rsidRPr="009F221C">
        <w:tab/>
        <w:t>For each financial year, t</w:t>
      </w:r>
      <w:r w:rsidR="006658B3" w:rsidRPr="009F221C">
        <w:t>he committee of an incorporated association must take reasonable steps to ensure that the following is done at least 14 days before the association’s annual general meeting:</w:t>
      </w:r>
    </w:p>
    <w:p w:rsidR="006658B3" w:rsidRPr="009F221C" w:rsidRDefault="006658B3" w:rsidP="006658B3">
      <w:pPr>
        <w:pStyle w:val="Ipara"/>
      </w:pPr>
      <w:r w:rsidRPr="009F221C">
        <w:tab/>
        <w:t>(a)</w:t>
      </w:r>
      <w:r w:rsidRPr="009F221C">
        <w:tab/>
        <w:t xml:space="preserve">for a small association—the association’s accounts </w:t>
      </w:r>
      <w:r w:rsidR="009F2567" w:rsidRPr="009F221C">
        <w:t xml:space="preserve">for the financial year </w:t>
      </w:r>
      <w:r w:rsidRPr="009F221C">
        <w:t>are reviewed by a reviewer;</w:t>
      </w:r>
    </w:p>
    <w:p w:rsidR="006658B3" w:rsidRPr="009F221C" w:rsidRDefault="006658B3" w:rsidP="006658B3">
      <w:pPr>
        <w:pStyle w:val="Ipara"/>
      </w:pPr>
      <w:r w:rsidRPr="009F221C">
        <w:tab/>
        <w:t>(b)</w:t>
      </w:r>
      <w:r w:rsidRPr="009F221C">
        <w:tab/>
        <w:t xml:space="preserve">for a medium association—the association’s accounts </w:t>
      </w:r>
      <w:r w:rsidR="009F2567" w:rsidRPr="009F221C">
        <w:t xml:space="preserve">for the financial year </w:t>
      </w:r>
      <w:r w:rsidRPr="009F221C">
        <w:t>are reviewed or audited by an auditor;</w:t>
      </w:r>
    </w:p>
    <w:p w:rsidR="006658B3" w:rsidRPr="009F221C" w:rsidRDefault="006658B3" w:rsidP="009F221C">
      <w:pPr>
        <w:pStyle w:val="Ipara"/>
        <w:keepNext/>
      </w:pPr>
      <w:r w:rsidRPr="009F221C">
        <w:tab/>
        <w:t>(c)</w:t>
      </w:r>
      <w:r w:rsidRPr="009F221C">
        <w:tab/>
        <w:t xml:space="preserve">for a large association—the association’s accounts </w:t>
      </w:r>
      <w:r w:rsidR="009F2567" w:rsidRPr="009F221C">
        <w:t xml:space="preserve">for the financial year </w:t>
      </w:r>
      <w:r w:rsidRPr="009F221C">
        <w:t>are audited by an auditor.</w:t>
      </w:r>
    </w:p>
    <w:p w:rsidR="006658B3" w:rsidRPr="009F221C" w:rsidRDefault="006658B3" w:rsidP="006658B3">
      <w:pPr>
        <w:pStyle w:val="Penalty"/>
      </w:pPr>
      <w:r w:rsidRPr="009F221C">
        <w:t>Maximum penalty:  5 penalty units.</w:t>
      </w:r>
    </w:p>
    <w:p w:rsidR="006658B3" w:rsidRPr="009F221C" w:rsidRDefault="006658B3" w:rsidP="006658B3">
      <w:pPr>
        <w:pStyle w:val="IH5Sec"/>
      </w:pPr>
      <w:r w:rsidRPr="009F221C">
        <w:t>75</w:t>
      </w:r>
      <w:r w:rsidRPr="009F221C">
        <w:tab/>
        <w:t>Review reports</w:t>
      </w:r>
    </w:p>
    <w:p w:rsidR="006658B3" w:rsidRPr="009F221C" w:rsidRDefault="006658B3" w:rsidP="006658B3">
      <w:pPr>
        <w:pStyle w:val="IMain"/>
      </w:pPr>
      <w:r w:rsidRPr="009F221C">
        <w:tab/>
        <w:t>(1)</w:t>
      </w:r>
      <w:r w:rsidRPr="009F221C">
        <w:tab/>
        <w:t>This section applies if—</w:t>
      </w:r>
    </w:p>
    <w:p w:rsidR="006658B3" w:rsidRPr="009F221C" w:rsidRDefault="006658B3" w:rsidP="006658B3">
      <w:pPr>
        <w:pStyle w:val="Ipara"/>
      </w:pPr>
      <w:r w:rsidRPr="009F221C">
        <w:tab/>
        <w:t>(a)</w:t>
      </w:r>
      <w:r w:rsidRPr="009F221C">
        <w:tab/>
        <w:t>a reviewer is used by a small association to review the association’s statement of accounts; or</w:t>
      </w:r>
    </w:p>
    <w:p w:rsidR="006658B3" w:rsidRPr="009F221C" w:rsidRDefault="006658B3" w:rsidP="006658B3">
      <w:pPr>
        <w:pStyle w:val="Ipara"/>
      </w:pPr>
      <w:r w:rsidRPr="009F221C">
        <w:tab/>
        <w:t>(b)</w:t>
      </w:r>
      <w:r w:rsidRPr="009F221C">
        <w:tab/>
        <w:t>an auditor is appointed by a medium association to review the association’s statement of accounts.</w:t>
      </w:r>
    </w:p>
    <w:p w:rsidR="006658B3" w:rsidRPr="009F221C" w:rsidRDefault="006658B3" w:rsidP="006658B3">
      <w:pPr>
        <w:pStyle w:val="IMain"/>
      </w:pPr>
      <w:r w:rsidRPr="009F221C">
        <w:tab/>
        <w:t>(2)</w:t>
      </w:r>
      <w:r w:rsidRPr="009F221C">
        <w:tab/>
        <w:t>For a small association, a reviewer must—</w:t>
      </w:r>
    </w:p>
    <w:p w:rsidR="006658B3" w:rsidRPr="009F221C" w:rsidRDefault="006658B3" w:rsidP="006658B3">
      <w:pPr>
        <w:pStyle w:val="Ipara"/>
      </w:pPr>
      <w:r w:rsidRPr="009F221C">
        <w:tab/>
        <w:t>(a)</w:t>
      </w:r>
      <w:r w:rsidRPr="009F221C">
        <w:tab/>
        <w:t>undertake a review of the association’s accounting records; and</w:t>
      </w:r>
    </w:p>
    <w:p w:rsidR="006658B3" w:rsidRPr="009F221C" w:rsidRDefault="006658B3" w:rsidP="006658B3">
      <w:pPr>
        <w:pStyle w:val="Ipara"/>
      </w:pPr>
      <w:r w:rsidRPr="009F221C">
        <w:tab/>
        <w:t>(b)</w:t>
      </w:r>
      <w:r w:rsidRPr="009F221C">
        <w:tab/>
        <w:t>prepare a written report; and</w:t>
      </w:r>
    </w:p>
    <w:p w:rsidR="006658B3" w:rsidRPr="009F221C" w:rsidRDefault="006658B3" w:rsidP="009867EB">
      <w:pPr>
        <w:pStyle w:val="I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rsidR="006658B3" w:rsidRPr="009F221C" w:rsidRDefault="006658B3" w:rsidP="006658B3">
      <w:pPr>
        <w:pStyle w:val="IMain"/>
      </w:pPr>
      <w:r w:rsidRPr="009F221C">
        <w:tab/>
        <w:t>(3)</w:t>
      </w:r>
      <w:r w:rsidRPr="009F221C">
        <w:tab/>
        <w:t>For a medium association, an auditor must—</w:t>
      </w:r>
    </w:p>
    <w:p w:rsidR="006658B3" w:rsidRPr="009F221C" w:rsidRDefault="006658B3" w:rsidP="006658B3">
      <w:pPr>
        <w:pStyle w:val="Ipara"/>
      </w:pPr>
      <w:r w:rsidRPr="009F221C">
        <w:tab/>
        <w:t>(a)</w:t>
      </w:r>
      <w:r w:rsidRPr="009F221C">
        <w:tab/>
        <w:t>undertake a review of the association’s accounting records in accordance with the auditing standards; and</w:t>
      </w:r>
    </w:p>
    <w:p w:rsidR="006658B3" w:rsidRPr="009F221C" w:rsidRDefault="006658B3" w:rsidP="006658B3">
      <w:pPr>
        <w:pStyle w:val="Ipara"/>
      </w:pPr>
      <w:r w:rsidRPr="009F221C">
        <w:tab/>
        <w:t>(b)</w:t>
      </w:r>
      <w:r w:rsidRPr="009F221C">
        <w:tab/>
        <w:t>prepare a written report in accordance with the auditing standards; and</w:t>
      </w:r>
    </w:p>
    <w:p w:rsidR="006658B3" w:rsidRPr="009F221C" w:rsidRDefault="006658B3" w:rsidP="006658B3">
      <w:pPr>
        <w:pStyle w:val="Ipara"/>
      </w:pPr>
      <w:r w:rsidRPr="009F221C">
        <w:tab/>
        <w:t>(c)</w:t>
      </w:r>
      <w:r w:rsidRPr="009F221C">
        <w:tab/>
        <w:t>state in the report—</w:t>
      </w:r>
    </w:p>
    <w:p w:rsidR="006658B3" w:rsidRPr="009F221C" w:rsidRDefault="006658B3" w:rsidP="006658B3">
      <w:pPr>
        <w:pStyle w:val="Isubpara"/>
        <w:rPr>
          <w:rFonts w:ascii="Arial" w:hAnsi="Arial" w:cs="Arial"/>
          <w:sz w:val="19"/>
          <w:szCs w:val="19"/>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rsidR="006658B3" w:rsidRPr="009F221C" w:rsidRDefault="006658B3" w:rsidP="006658B3">
      <w:pPr>
        <w:pStyle w:val="I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rsidR="006658B3" w:rsidRPr="009F221C" w:rsidRDefault="006658B3" w:rsidP="006658B3">
      <w:pPr>
        <w:pStyle w:val="I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rsidR="006658B3" w:rsidRPr="009F221C" w:rsidRDefault="006658B3" w:rsidP="006658B3">
      <w:pPr>
        <w:pStyle w:val="Isubpara"/>
        <w:rPr>
          <w:lang w:eastAsia="en-AU"/>
        </w:rPr>
      </w:pPr>
      <w:r w:rsidRPr="009F221C">
        <w:rPr>
          <w:lang w:eastAsia="en-AU"/>
        </w:rPr>
        <w:tab/>
        <w:t>(iv)</w:t>
      </w:r>
      <w:r w:rsidRPr="009F221C">
        <w:rPr>
          <w:lang w:eastAsia="en-AU"/>
        </w:rPr>
        <w:tab/>
        <w:t>whether the association has kept other records as required by this Act.</w:t>
      </w:r>
    </w:p>
    <w:p w:rsidR="006658B3" w:rsidRPr="009F221C" w:rsidRDefault="006658B3" w:rsidP="006658B3">
      <w:pPr>
        <w:pStyle w:val="IMain"/>
      </w:pPr>
      <w:r w:rsidRPr="009F221C">
        <w:tab/>
        <w:t>(4)</w:t>
      </w:r>
      <w:r w:rsidRPr="009F221C">
        <w:tab/>
        <w:t>In this section:</w:t>
      </w:r>
    </w:p>
    <w:p w:rsidR="006658B3" w:rsidRPr="009F221C" w:rsidRDefault="006658B3" w:rsidP="009F221C">
      <w:pPr>
        <w:pStyle w:val="aDef"/>
      </w:pPr>
      <w:r w:rsidRPr="009F221C">
        <w:rPr>
          <w:rStyle w:val="charBoldItals"/>
        </w:rPr>
        <w:t>auditing standard</w:t>
      </w:r>
      <w:r w:rsidRPr="009F221C">
        <w:t xml:space="preserve">—see the </w:t>
      </w:r>
      <w:hyperlink r:id="rId39" w:tooltip="Act 2001 No 50 (Cwlth)" w:history="1">
        <w:r w:rsidR="00D6745F" w:rsidRPr="009F221C">
          <w:rPr>
            <w:rStyle w:val="charCitHyperlinkAbbrev"/>
          </w:rPr>
          <w:t>Corporations Act</w:t>
        </w:r>
      </w:hyperlink>
      <w:r w:rsidRPr="009F221C">
        <w:t>, section 9.</w:t>
      </w:r>
    </w:p>
    <w:p w:rsidR="006658B3" w:rsidRPr="009F221C" w:rsidRDefault="009F221C" w:rsidP="009F221C">
      <w:pPr>
        <w:pStyle w:val="AH5Sec"/>
        <w:shd w:val="pct25" w:color="auto" w:fill="auto"/>
      </w:pPr>
      <w:bookmarkStart w:id="47" w:name="_Toc522535047"/>
      <w:r w:rsidRPr="009F221C">
        <w:rPr>
          <w:rStyle w:val="CharSectNo"/>
        </w:rPr>
        <w:t>44</w:t>
      </w:r>
      <w:r w:rsidRPr="009F221C">
        <w:tab/>
      </w:r>
      <w:r w:rsidR="006658B3" w:rsidRPr="009F221C">
        <w:t>Section 76 heading</w:t>
      </w:r>
      <w:bookmarkEnd w:id="47"/>
    </w:p>
    <w:p w:rsidR="006658B3" w:rsidRPr="009F221C" w:rsidRDefault="006658B3" w:rsidP="006658B3">
      <w:pPr>
        <w:pStyle w:val="direction"/>
      </w:pPr>
      <w:r w:rsidRPr="009F221C">
        <w:t>substitute</w:t>
      </w:r>
    </w:p>
    <w:p w:rsidR="006658B3" w:rsidRPr="009F221C" w:rsidRDefault="006658B3" w:rsidP="006658B3">
      <w:pPr>
        <w:pStyle w:val="IH5Sec"/>
      </w:pPr>
      <w:r w:rsidRPr="009F221C">
        <w:t>76</w:t>
      </w:r>
      <w:r w:rsidRPr="009F221C">
        <w:tab/>
        <w:t>Audit reports</w:t>
      </w:r>
    </w:p>
    <w:p w:rsidR="006658B3" w:rsidRPr="009F221C" w:rsidRDefault="009F221C" w:rsidP="009F221C">
      <w:pPr>
        <w:pStyle w:val="AH5Sec"/>
        <w:shd w:val="pct25" w:color="auto" w:fill="auto"/>
      </w:pPr>
      <w:bookmarkStart w:id="48" w:name="_Toc522535048"/>
      <w:r w:rsidRPr="009F221C">
        <w:rPr>
          <w:rStyle w:val="CharSectNo"/>
        </w:rPr>
        <w:t>45</w:t>
      </w:r>
      <w:r w:rsidRPr="009F221C">
        <w:tab/>
      </w:r>
      <w:r w:rsidR="006658B3" w:rsidRPr="009F221C">
        <w:t>Section 76 (1)</w:t>
      </w:r>
      <w:bookmarkEnd w:id="48"/>
    </w:p>
    <w:p w:rsidR="006658B3" w:rsidRPr="009F221C" w:rsidRDefault="006658B3" w:rsidP="006658B3">
      <w:pPr>
        <w:pStyle w:val="direction"/>
      </w:pPr>
      <w:r w:rsidRPr="009F221C">
        <w:t>substitute</w:t>
      </w:r>
    </w:p>
    <w:p w:rsidR="006658B3" w:rsidRPr="009F221C" w:rsidRDefault="006658B3" w:rsidP="006658B3">
      <w:pPr>
        <w:pStyle w:val="IMain"/>
      </w:pPr>
      <w:r w:rsidRPr="009F221C">
        <w:tab/>
        <w:t>(1)</w:t>
      </w:r>
      <w:r w:rsidRPr="009F221C">
        <w:tab/>
        <w:t>This section applies if an auditor is appointed by a medium or large association to audit the association’s statement of accounts.</w:t>
      </w:r>
    </w:p>
    <w:p w:rsidR="006658B3" w:rsidRPr="009F221C" w:rsidRDefault="009F221C" w:rsidP="009F221C">
      <w:pPr>
        <w:pStyle w:val="AH5Sec"/>
        <w:shd w:val="pct25" w:color="auto" w:fill="auto"/>
      </w:pPr>
      <w:bookmarkStart w:id="49" w:name="_Toc522535049"/>
      <w:r w:rsidRPr="009F221C">
        <w:rPr>
          <w:rStyle w:val="CharSectNo"/>
        </w:rPr>
        <w:t>46</w:t>
      </w:r>
      <w:r w:rsidRPr="009F221C">
        <w:tab/>
      </w:r>
      <w:r w:rsidR="006658B3" w:rsidRPr="009F221C">
        <w:t>Section 76 (2) and (3)</w:t>
      </w:r>
      <w:bookmarkEnd w:id="49"/>
    </w:p>
    <w:p w:rsidR="006658B3" w:rsidRPr="009F221C" w:rsidRDefault="006658B3" w:rsidP="006658B3">
      <w:pPr>
        <w:pStyle w:val="direction"/>
      </w:pPr>
      <w:r w:rsidRPr="009F221C">
        <w:t>omit</w:t>
      </w:r>
    </w:p>
    <w:p w:rsidR="006658B3" w:rsidRPr="009F221C" w:rsidRDefault="006658B3" w:rsidP="006658B3">
      <w:pPr>
        <w:pStyle w:val="Amainreturn"/>
      </w:pPr>
      <w:r w:rsidRPr="009F221C">
        <w:t>An 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 auditor</w:t>
      </w:r>
    </w:p>
    <w:p w:rsidR="006658B3" w:rsidRPr="009F221C" w:rsidRDefault="009F221C" w:rsidP="009F221C">
      <w:pPr>
        <w:pStyle w:val="AH5Sec"/>
        <w:shd w:val="pct25" w:color="auto" w:fill="auto"/>
      </w:pPr>
      <w:bookmarkStart w:id="50" w:name="_Toc522535050"/>
      <w:r w:rsidRPr="009F221C">
        <w:rPr>
          <w:rStyle w:val="CharSectNo"/>
        </w:rPr>
        <w:t>47</w:t>
      </w:r>
      <w:r w:rsidRPr="009F221C">
        <w:tab/>
      </w:r>
      <w:r w:rsidR="006658B3" w:rsidRPr="009F221C">
        <w:t>Section 76 (3) (a) (iii) and (b)</w:t>
      </w:r>
      <w:bookmarkEnd w:id="50"/>
    </w:p>
    <w:p w:rsidR="006658B3" w:rsidRPr="009F221C" w:rsidRDefault="006658B3" w:rsidP="006658B3">
      <w:pPr>
        <w:pStyle w:val="direction"/>
      </w:pPr>
      <w:r w:rsidRPr="009F221C">
        <w:t>omit</w:t>
      </w:r>
    </w:p>
    <w:p w:rsidR="006658B3" w:rsidRPr="009F221C" w:rsidRDefault="006658B3" w:rsidP="006658B3">
      <w:pPr>
        <w:pStyle w:val="Amainreturn"/>
      </w:pPr>
      <w:r w:rsidRPr="009F221C">
        <w:t>proper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w:t>
      </w:r>
    </w:p>
    <w:p w:rsidR="006658B3" w:rsidRPr="009F221C" w:rsidRDefault="009F221C" w:rsidP="009F221C">
      <w:pPr>
        <w:pStyle w:val="AH5Sec"/>
        <w:shd w:val="pct25" w:color="auto" w:fill="auto"/>
      </w:pPr>
      <w:bookmarkStart w:id="51" w:name="_Toc522535051"/>
      <w:r w:rsidRPr="009F221C">
        <w:rPr>
          <w:rStyle w:val="CharSectNo"/>
        </w:rPr>
        <w:t>48</w:t>
      </w:r>
      <w:r w:rsidRPr="009F221C">
        <w:tab/>
      </w:r>
      <w:r w:rsidR="006658B3" w:rsidRPr="009F221C">
        <w:t>Section 76 (5) and (7)</w:t>
      </w:r>
      <w:bookmarkEnd w:id="51"/>
    </w:p>
    <w:p w:rsidR="006658B3" w:rsidRPr="009F221C" w:rsidRDefault="006658B3" w:rsidP="006658B3">
      <w:pPr>
        <w:pStyle w:val="direction"/>
      </w:pPr>
      <w:r w:rsidRPr="009F221C">
        <w:t>omit</w:t>
      </w:r>
    </w:p>
    <w:p w:rsidR="006658B3" w:rsidRPr="009F221C" w:rsidRDefault="006658B3" w:rsidP="006658B3">
      <w:pPr>
        <w:pStyle w:val="Amainreturn"/>
      </w:pPr>
      <w:r w:rsidRPr="009F221C">
        <w:t>An 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 auditor</w:t>
      </w:r>
    </w:p>
    <w:p w:rsidR="006658B3" w:rsidRPr="009F221C" w:rsidRDefault="009F221C" w:rsidP="009F221C">
      <w:pPr>
        <w:pStyle w:val="AH5Sec"/>
        <w:shd w:val="pct25" w:color="auto" w:fill="auto"/>
      </w:pPr>
      <w:bookmarkStart w:id="52" w:name="_Toc522535052"/>
      <w:r w:rsidRPr="009F221C">
        <w:rPr>
          <w:rStyle w:val="CharSectNo"/>
        </w:rPr>
        <w:t>49</w:t>
      </w:r>
      <w:r w:rsidRPr="009F221C">
        <w:tab/>
      </w:r>
      <w:r w:rsidR="006658B3" w:rsidRPr="009F221C">
        <w:t>Section 76 (8) and (9)</w:t>
      </w:r>
      <w:bookmarkEnd w:id="52"/>
    </w:p>
    <w:p w:rsidR="006658B3" w:rsidRPr="009F221C" w:rsidRDefault="006658B3" w:rsidP="006658B3">
      <w:pPr>
        <w:pStyle w:val="direction"/>
      </w:pPr>
      <w:r w:rsidRPr="009F221C">
        <w:t>omit</w:t>
      </w:r>
    </w:p>
    <w:p w:rsidR="006658B3" w:rsidRPr="009F221C" w:rsidRDefault="006658B3" w:rsidP="006658B3">
      <w:pPr>
        <w:pStyle w:val="Amainreturn"/>
      </w:pPr>
      <w:r w:rsidRPr="009F221C">
        <w:t>an 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 auditor</w:t>
      </w:r>
    </w:p>
    <w:p w:rsidR="006658B3" w:rsidRPr="009F221C" w:rsidRDefault="009F221C" w:rsidP="009F221C">
      <w:pPr>
        <w:pStyle w:val="AH5Sec"/>
        <w:shd w:val="pct25" w:color="auto" w:fill="auto"/>
      </w:pPr>
      <w:bookmarkStart w:id="53" w:name="_Toc522535053"/>
      <w:r w:rsidRPr="009F221C">
        <w:rPr>
          <w:rStyle w:val="CharSectNo"/>
        </w:rPr>
        <w:t>50</w:t>
      </w:r>
      <w:r w:rsidRPr="009F221C">
        <w:tab/>
      </w:r>
      <w:r w:rsidR="006658B3" w:rsidRPr="009F221C">
        <w:t>Section 76 (10)</w:t>
      </w:r>
      <w:bookmarkEnd w:id="53"/>
    </w:p>
    <w:p w:rsidR="006658B3" w:rsidRPr="009F221C" w:rsidRDefault="006658B3" w:rsidP="006658B3">
      <w:pPr>
        <w:pStyle w:val="direction"/>
      </w:pPr>
      <w:r w:rsidRPr="009F221C">
        <w:t>substitute</w:t>
      </w:r>
    </w:p>
    <w:p w:rsidR="006658B3" w:rsidRPr="009F221C" w:rsidRDefault="006658B3" w:rsidP="006658B3">
      <w:pPr>
        <w:pStyle w:val="IMain"/>
      </w:pPr>
      <w:r w:rsidRPr="009F221C">
        <w:tab/>
        <w:t>(10)</w:t>
      </w:r>
      <w:r w:rsidRPr="009F221C">
        <w:tab/>
        <w:t>In this section:</w:t>
      </w:r>
    </w:p>
    <w:p w:rsidR="006658B3" w:rsidRPr="009F221C" w:rsidRDefault="006658B3" w:rsidP="009F221C">
      <w:pPr>
        <w:pStyle w:val="aDef"/>
      </w:pPr>
      <w:r w:rsidRPr="009F221C">
        <w:rPr>
          <w:rStyle w:val="charBoldItals"/>
        </w:rPr>
        <w:t>accounting standard</w:t>
      </w:r>
      <w:r w:rsidRPr="009F221C">
        <w:t xml:space="preserve">—see the </w:t>
      </w:r>
      <w:hyperlink r:id="rId40" w:tooltip="Act 2001 No 50 (Cwlth)" w:history="1">
        <w:r w:rsidR="00D6745F" w:rsidRPr="009F221C">
          <w:rPr>
            <w:rStyle w:val="charCitHyperlinkAbbrev"/>
          </w:rPr>
          <w:t>Corporations Act</w:t>
        </w:r>
      </w:hyperlink>
      <w:r w:rsidRPr="009F221C">
        <w:t>, section 9.</w:t>
      </w:r>
    </w:p>
    <w:p w:rsidR="006658B3" w:rsidRPr="009F221C" w:rsidRDefault="009F221C" w:rsidP="009F221C">
      <w:pPr>
        <w:pStyle w:val="AH5Sec"/>
        <w:shd w:val="pct25" w:color="auto" w:fill="auto"/>
      </w:pPr>
      <w:bookmarkStart w:id="54" w:name="_Toc522535054"/>
      <w:r w:rsidRPr="009F221C">
        <w:rPr>
          <w:rStyle w:val="CharSectNo"/>
        </w:rPr>
        <w:t>51</w:t>
      </w:r>
      <w:r w:rsidRPr="009F221C">
        <w:tab/>
      </w:r>
      <w:r w:rsidR="006658B3" w:rsidRPr="009F221C">
        <w:t>Section 77 heading</w:t>
      </w:r>
      <w:bookmarkEnd w:id="54"/>
    </w:p>
    <w:p w:rsidR="006658B3" w:rsidRPr="009F221C" w:rsidRDefault="006658B3" w:rsidP="006658B3">
      <w:pPr>
        <w:pStyle w:val="IH5Sec"/>
      </w:pPr>
      <w:r w:rsidRPr="009F221C">
        <w:t>77</w:t>
      </w:r>
      <w:r w:rsidRPr="009F221C">
        <w:tab/>
        <w:t>Reviewer’s and auditor’s liability</w:t>
      </w:r>
    </w:p>
    <w:p w:rsidR="006658B3" w:rsidRPr="009F221C" w:rsidRDefault="009F221C" w:rsidP="009F221C">
      <w:pPr>
        <w:pStyle w:val="AH5Sec"/>
        <w:shd w:val="pct25" w:color="auto" w:fill="auto"/>
      </w:pPr>
      <w:bookmarkStart w:id="55" w:name="_Toc522535055"/>
      <w:r w:rsidRPr="009F221C">
        <w:rPr>
          <w:rStyle w:val="CharSectNo"/>
        </w:rPr>
        <w:t>52</w:t>
      </w:r>
      <w:r w:rsidRPr="009F221C">
        <w:tab/>
      </w:r>
      <w:r w:rsidR="006658B3" w:rsidRPr="009F221C">
        <w:t>Section 77</w:t>
      </w:r>
      <w:bookmarkEnd w:id="55"/>
    </w:p>
    <w:p w:rsidR="006658B3" w:rsidRPr="009F221C" w:rsidRDefault="006658B3" w:rsidP="006658B3">
      <w:pPr>
        <w:pStyle w:val="direction"/>
      </w:pPr>
      <w:r w:rsidRPr="009F221C">
        <w:t>omit</w:t>
      </w:r>
    </w:p>
    <w:p w:rsidR="006658B3" w:rsidRPr="009F221C" w:rsidRDefault="006658B3" w:rsidP="006658B3">
      <w:pPr>
        <w:pStyle w:val="Amainreturn"/>
      </w:pPr>
      <w:r w:rsidRPr="009F221C">
        <w:t>An 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A reviewer or auditor</w:t>
      </w:r>
    </w:p>
    <w:p w:rsidR="006658B3" w:rsidRPr="009F221C" w:rsidRDefault="009F221C" w:rsidP="009F221C">
      <w:pPr>
        <w:pStyle w:val="AH5Sec"/>
        <w:shd w:val="pct25" w:color="auto" w:fill="auto"/>
      </w:pPr>
      <w:bookmarkStart w:id="56" w:name="_Toc522535056"/>
      <w:r w:rsidRPr="009F221C">
        <w:rPr>
          <w:rStyle w:val="CharSectNo"/>
        </w:rPr>
        <w:t>53</w:t>
      </w:r>
      <w:r w:rsidRPr="009F221C">
        <w:tab/>
      </w:r>
      <w:r w:rsidR="006658B3" w:rsidRPr="009F221C">
        <w:t>Section 77</w:t>
      </w:r>
      <w:bookmarkEnd w:id="56"/>
    </w:p>
    <w:p w:rsidR="006658B3" w:rsidRPr="009F221C" w:rsidRDefault="006658B3" w:rsidP="006658B3">
      <w:pPr>
        <w:pStyle w:val="direction"/>
      </w:pPr>
      <w:r w:rsidRPr="009F221C">
        <w:t>omit 2nd, 3rd and 4th  mentions of</w:t>
      </w:r>
    </w:p>
    <w:p w:rsidR="006658B3" w:rsidRPr="009F221C" w:rsidRDefault="006658B3" w:rsidP="006658B3">
      <w:pPr>
        <w:pStyle w:val="Amainreturn"/>
      </w:pPr>
      <w:r w:rsidRPr="009F221C">
        <w:t>auditor</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reviewer or auditor</w:t>
      </w:r>
    </w:p>
    <w:p w:rsidR="006658B3" w:rsidRPr="009F221C" w:rsidRDefault="009F221C" w:rsidP="009F221C">
      <w:pPr>
        <w:pStyle w:val="AH5Sec"/>
        <w:shd w:val="pct25" w:color="auto" w:fill="auto"/>
      </w:pPr>
      <w:bookmarkStart w:id="57" w:name="_Toc522535057"/>
      <w:r w:rsidRPr="009F221C">
        <w:rPr>
          <w:rStyle w:val="CharSectNo"/>
        </w:rPr>
        <w:t>54</w:t>
      </w:r>
      <w:r w:rsidRPr="009F221C">
        <w:tab/>
      </w:r>
      <w:r w:rsidR="006658B3" w:rsidRPr="009F221C">
        <w:t>Annual returns</w:t>
      </w:r>
      <w:r w:rsidR="006658B3" w:rsidRPr="009F221C">
        <w:br/>
        <w:t>Section 79 (1) (b)</w:t>
      </w:r>
      <w:bookmarkEnd w:id="57"/>
    </w:p>
    <w:p w:rsidR="006658B3" w:rsidRPr="009F221C" w:rsidRDefault="006658B3" w:rsidP="006658B3">
      <w:pPr>
        <w:pStyle w:val="direction"/>
      </w:pPr>
      <w:r w:rsidRPr="009F221C">
        <w:t>omit</w:t>
      </w:r>
    </w:p>
    <w:p w:rsidR="006658B3" w:rsidRPr="009F221C" w:rsidRDefault="006658B3" w:rsidP="006658B3">
      <w:pPr>
        <w:pStyle w:val="Amainreturn"/>
      </w:pPr>
      <w:r w:rsidRPr="009F221C">
        <w:t>an audited</w:t>
      </w:r>
    </w:p>
    <w:p w:rsidR="006658B3" w:rsidRPr="009F221C" w:rsidRDefault="006658B3" w:rsidP="006658B3">
      <w:pPr>
        <w:pStyle w:val="direction"/>
      </w:pPr>
      <w:r w:rsidRPr="009F221C">
        <w:t>substitute</w:t>
      </w:r>
    </w:p>
    <w:p w:rsidR="006658B3" w:rsidRPr="009F221C" w:rsidRDefault="006658B3" w:rsidP="006658B3">
      <w:pPr>
        <w:pStyle w:val="Amainreturn"/>
      </w:pPr>
      <w:r w:rsidRPr="009F221C">
        <w:t>the required</w:t>
      </w:r>
    </w:p>
    <w:p w:rsidR="006658B3" w:rsidRPr="009F221C" w:rsidRDefault="009F221C" w:rsidP="009F221C">
      <w:pPr>
        <w:pStyle w:val="AH5Sec"/>
        <w:shd w:val="pct25" w:color="auto" w:fill="auto"/>
      </w:pPr>
      <w:bookmarkStart w:id="58" w:name="_Toc522535058"/>
      <w:r w:rsidRPr="009F221C">
        <w:rPr>
          <w:rStyle w:val="CharSectNo"/>
        </w:rPr>
        <w:t>55</w:t>
      </w:r>
      <w:r w:rsidRPr="009F221C">
        <w:tab/>
      </w:r>
      <w:r w:rsidR="006658B3" w:rsidRPr="009F221C">
        <w:t>Section 79 (1) (c)</w:t>
      </w:r>
      <w:bookmarkEnd w:id="58"/>
    </w:p>
    <w:p w:rsidR="006658B3" w:rsidRPr="009F221C" w:rsidRDefault="006658B3" w:rsidP="006658B3">
      <w:pPr>
        <w:pStyle w:val="direction"/>
      </w:pPr>
      <w:r w:rsidRPr="009F221C">
        <w:t>before</w:t>
      </w:r>
    </w:p>
    <w:p w:rsidR="006658B3" w:rsidRPr="009F221C" w:rsidRDefault="006658B3" w:rsidP="006658B3">
      <w:pPr>
        <w:pStyle w:val="Amainreturn"/>
      </w:pPr>
      <w:r w:rsidRPr="009F221C">
        <w:t>auditor’s</w:t>
      </w:r>
    </w:p>
    <w:p w:rsidR="006658B3" w:rsidRPr="009F221C" w:rsidRDefault="006658B3" w:rsidP="006658B3">
      <w:pPr>
        <w:pStyle w:val="direction"/>
      </w:pPr>
      <w:r w:rsidRPr="009F221C">
        <w:t>insert</w:t>
      </w:r>
    </w:p>
    <w:p w:rsidR="006658B3" w:rsidRPr="009F221C" w:rsidRDefault="006658B3" w:rsidP="006658B3">
      <w:pPr>
        <w:pStyle w:val="Amainreturn"/>
      </w:pPr>
      <w:r w:rsidRPr="009F221C">
        <w:t>reviewer’s or</w:t>
      </w:r>
    </w:p>
    <w:p w:rsidR="006658B3" w:rsidRPr="009F221C" w:rsidRDefault="009F221C" w:rsidP="009F221C">
      <w:pPr>
        <w:pStyle w:val="AH5Sec"/>
        <w:shd w:val="pct25" w:color="auto" w:fill="auto"/>
      </w:pPr>
      <w:bookmarkStart w:id="59" w:name="_Toc522535059"/>
      <w:r w:rsidRPr="009F221C">
        <w:rPr>
          <w:rStyle w:val="CharSectNo"/>
        </w:rPr>
        <w:t>56</w:t>
      </w:r>
      <w:r w:rsidRPr="009F221C">
        <w:tab/>
      </w:r>
      <w:r w:rsidR="006658B3" w:rsidRPr="009F221C">
        <w:t>Section 79 (1) (e) (ii)</w:t>
      </w:r>
      <w:bookmarkEnd w:id="59"/>
    </w:p>
    <w:p w:rsidR="006658B3" w:rsidRPr="009F221C" w:rsidRDefault="006658B3" w:rsidP="006658B3">
      <w:pPr>
        <w:pStyle w:val="direction"/>
      </w:pPr>
      <w:r w:rsidRPr="009F221C">
        <w:t>substitute</w:t>
      </w:r>
    </w:p>
    <w:p w:rsidR="006658B3" w:rsidRPr="009F221C" w:rsidRDefault="006658B3" w:rsidP="006658B3">
      <w:pPr>
        <w:pStyle w:val="Isubpara"/>
      </w:pPr>
      <w:r w:rsidRPr="009F221C">
        <w:tab/>
        <w:t>(ii)</w:t>
      </w:r>
      <w:r w:rsidRPr="009F221C">
        <w:tab/>
        <w:t>the reviewing or auditing of the accounts and the presentation of the required statement at the annual general meeting of the association;</w:t>
      </w:r>
    </w:p>
    <w:p w:rsidR="000603A4" w:rsidRPr="009F221C" w:rsidRDefault="009F221C" w:rsidP="009F221C">
      <w:pPr>
        <w:pStyle w:val="AH5Sec"/>
        <w:shd w:val="pct25" w:color="auto" w:fill="auto"/>
      </w:pPr>
      <w:bookmarkStart w:id="60" w:name="_Toc522535060"/>
      <w:r w:rsidRPr="009F221C">
        <w:rPr>
          <w:rStyle w:val="CharSectNo"/>
        </w:rPr>
        <w:t>57</w:t>
      </w:r>
      <w:r w:rsidRPr="009F221C">
        <w:tab/>
      </w:r>
      <w:r w:rsidR="002A7BAF" w:rsidRPr="009F221C">
        <w:t>Winding-</w:t>
      </w:r>
      <w:r w:rsidR="000603A4" w:rsidRPr="009F221C">
        <w:t>up by the court</w:t>
      </w:r>
      <w:r w:rsidR="000603A4" w:rsidRPr="009F221C">
        <w:br/>
        <w:t>Section 90 (e)</w:t>
      </w:r>
      <w:bookmarkEnd w:id="60"/>
    </w:p>
    <w:p w:rsidR="000603A4" w:rsidRPr="009F221C" w:rsidRDefault="000603A4" w:rsidP="000603A4">
      <w:pPr>
        <w:pStyle w:val="direction"/>
      </w:pPr>
      <w:r w:rsidRPr="009F221C">
        <w:t>omit</w:t>
      </w:r>
    </w:p>
    <w:p w:rsidR="000603A4" w:rsidRPr="009F221C" w:rsidRDefault="000603A4" w:rsidP="000603A4">
      <w:pPr>
        <w:pStyle w:val="Amainreturn"/>
      </w:pPr>
      <w:r w:rsidRPr="009F221C">
        <w:t>traded or</w:t>
      </w:r>
    </w:p>
    <w:p w:rsidR="006A1E74" w:rsidRPr="009F221C" w:rsidRDefault="009F221C" w:rsidP="009F221C">
      <w:pPr>
        <w:pStyle w:val="AH5Sec"/>
        <w:shd w:val="pct25" w:color="auto" w:fill="auto"/>
      </w:pPr>
      <w:bookmarkStart w:id="61" w:name="_Toc522535061"/>
      <w:r w:rsidRPr="009F221C">
        <w:rPr>
          <w:rStyle w:val="CharSectNo"/>
        </w:rPr>
        <w:t>58</w:t>
      </w:r>
      <w:r w:rsidRPr="009F221C">
        <w:tab/>
      </w:r>
      <w:r w:rsidR="006A1E74" w:rsidRPr="009F221C">
        <w:t>Property of defunct association</w:t>
      </w:r>
      <w:r w:rsidR="006A1E74" w:rsidRPr="009F221C">
        <w:br/>
        <w:t>Section 92 (2)</w:t>
      </w:r>
      <w:r w:rsidR="00093AF3" w:rsidRPr="009F221C">
        <w:t xml:space="preserve"> (b) and (c) (ii)</w:t>
      </w:r>
      <w:bookmarkEnd w:id="61"/>
    </w:p>
    <w:p w:rsidR="006A1E74" w:rsidRPr="009F221C" w:rsidRDefault="006A1E74" w:rsidP="006A1E74">
      <w:pPr>
        <w:pStyle w:val="direction"/>
      </w:pPr>
      <w:r w:rsidRPr="009F221C">
        <w:t>omit</w:t>
      </w:r>
    </w:p>
    <w:p w:rsidR="006A1E74" w:rsidRPr="009F221C" w:rsidRDefault="006A1E74" w:rsidP="006A1E74">
      <w:pPr>
        <w:pStyle w:val="Amainreturn"/>
      </w:pPr>
      <w:r w:rsidRPr="009F221C">
        <w:t>trading or</w:t>
      </w:r>
    </w:p>
    <w:p w:rsidR="006A56DD" w:rsidRPr="009F221C" w:rsidRDefault="009F221C" w:rsidP="009F221C">
      <w:pPr>
        <w:pStyle w:val="AH5Sec"/>
        <w:shd w:val="pct25" w:color="auto" w:fill="auto"/>
      </w:pPr>
      <w:bookmarkStart w:id="62" w:name="_Toc522535062"/>
      <w:r w:rsidRPr="009F221C">
        <w:rPr>
          <w:rStyle w:val="CharSectNo"/>
        </w:rPr>
        <w:t>59</w:t>
      </w:r>
      <w:r w:rsidRPr="009F221C">
        <w:tab/>
      </w:r>
      <w:r w:rsidR="006A56DD" w:rsidRPr="009F221C">
        <w:t>Cancellation of incorporation</w:t>
      </w:r>
      <w:r w:rsidR="006A56DD" w:rsidRPr="009F221C">
        <w:br/>
        <w:t>Section 93 (1) (f)</w:t>
      </w:r>
      <w:bookmarkEnd w:id="62"/>
    </w:p>
    <w:p w:rsidR="006A56DD" w:rsidRPr="009F221C" w:rsidRDefault="006A56DD" w:rsidP="006A56DD">
      <w:pPr>
        <w:pStyle w:val="direction"/>
      </w:pPr>
      <w:r w:rsidRPr="009F221C">
        <w:t>omit</w:t>
      </w:r>
    </w:p>
    <w:p w:rsidR="006A56DD" w:rsidRPr="009F221C" w:rsidRDefault="006A56DD" w:rsidP="006A56DD">
      <w:pPr>
        <w:pStyle w:val="Amainreturn"/>
      </w:pPr>
      <w:r w:rsidRPr="009F221C">
        <w:t>an auditor</w:t>
      </w:r>
    </w:p>
    <w:p w:rsidR="006A56DD" w:rsidRPr="009F221C" w:rsidRDefault="006A56DD" w:rsidP="006A56DD">
      <w:pPr>
        <w:pStyle w:val="direction"/>
      </w:pPr>
      <w:r w:rsidRPr="009F221C">
        <w:t>substitute</w:t>
      </w:r>
    </w:p>
    <w:p w:rsidR="006A56DD" w:rsidRPr="009F221C" w:rsidRDefault="006A56DD" w:rsidP="006A56DD">
      <w:pPr>
        <w:pStyle w:val="Amainreturn"/>
      </w:pPr>
      <w:r w:rsidRPr="009F221C">
        <w:t>a reviewer or auditor</w:t>
      </w:r>
    </w:p>
    <w:p w:rsidR="006A56DD" w:rsidRPr="009F221C" w:rsidRDefault="009F221C" w:rsidP="009F221C">
      <w:pPr>
        <w:pStyle w:val="AH5Sec"/>
        <w:shd w:val="pct25" w:color="auto" w:fill="auto"/>
      </w:pPr>
      <w:bookmarkStart w:id="63" w:name="_Toc522535063"/>
      <w:r w:rsidRPr="009F221C">
        <w:rPr>
          <w:rStyle w:val="CharSectNo"/>
        </w:rPr>
        <w:t>60</w:t>
      </w:r>
      <w:r w:rsidRPr="009F221C">
        <w:tab/>
      </w:r>
      <w:r w:rsidR="006A56DD" w:rsidRPr="009F221C">
        <w:t>Section 93 (1) (f)</w:t>
      </w:r>
      <w:bookmarkEnd w:id="63"/>
    </w:p>
    <w:p w:rsidR="006A56DD" w:rsidRPr="009F221C" w:rsidRDefault="006A56DD" w:rsidP="006A56DD">
      <w:pPr>
        <w:pStyle w:val="direction"/>
      </w:pPr>
      <w:r w:rsidRPr="009F221C">
        <w:t>before</w:t>
      </w:r>
    </w:p>
    <w:p w:rsidR="006A56DD" w:rsidRPr="009F221C" w:rsidRDefault="006A56DD" w:rsidP="006A56DD">
      <w:pPr>
        <w:pStyle w:val="Amainreturn"/>
      </w:pPr>
      <w:r w:rsidRPr="009F221C">
        <w:t>auditor’s</w:t>
      </w:r>
    </w:p>
    <w:p w:rsidR="006A56DD" w:rsidRPr="009F221C" w:rsidRDefault="006A56DD" w:rsidP="006A56DD">
      <w:pPr>
        <w:pStyle w:val="direction"/>
      </w:pPr>
      <w:r w:rsidRPr="009F221C">
        <w:t>insert</w:t>
      </w:r>
    </w:p>
    <w:p w:rsidR="006A56DD" w:rsidRPr="009F221C" w:rsidRDefault="006A56DD" w:rsidP="006A56DD">
      <w:pPr>
        <w:pStyle w:val="Amainreturn"/>
      </w:pPr>
      <w:r w:rsidRPr="009F221C">
        <w:t>reviewer’s or</w:t>
      </w:r>
    </w:p>
    <w:p w:rsidR="006A56DD" w:rsidRPr="009F221C" w:rsidRDefault="009F221C" w:rsidP="009F221C">
      <w:pPr>
        <w:pStyle w:val="AH5Sec"/>
        <w:shd w:val="pct25" w:color="auto" w:fill="auto"/>
      </w:pPr>
      <w:bookmarkStart w:id="64" w:name="_Toc522535064"/>
      <w:r w:rsidRPr="009F221C">
        <w:rPr>
          <w:rStyle w:val="CharSectNo"/>
        </w:rPr>
        <w:t>61</w:t>
      </w:r>
      <w:r w:rsidRPr="009F221C">
        <w:tab/>
      </w:r>
      <w:r w:rsidR="006A56DD" w:rsidRPr="009F221C">
        <w:t>Section 93 (1) (f)</w:t>
      </w:r>
      <w:bookmarkEnd w:id="64"/>
    </w:p>
    <w:p w:rsidR="006A56DD" w:rsidRPr="009F221C" w:rsidRDefault="006A56DD" w:rsidP="006A56DD">
      <w:pPr>
        <w:pStyle w:val="direction"/>
      </w:pPr>
      <w:r w:rsidRPr="009F221C">
        <w:t>before</w:t>
      </w:r>
      <w:r w:rsidR="00B2178B" w:rsidRPr="009F221C">
        <w:t xml:space="preserve"> 2nd mention of</w:t>
      </w:r>
    </w:p>
    <w:p w:rsidR="006A56DD" w:rsidRPr="009F221C" w:rsidRDefault="006A56DD" w:rsidP="006A56DD">
      <w:pPr>
        <w:pStyle w:val="Amainreturn"/>
      </w:pPr>
      <w:r w:rsidRPr="009F221C">
        <w:t>auditor</w:t>
      </w:r>
    </w:p>
    <w:p w:rsidR="006A56DD" w:rsidRPr="009F221C" w:rsidRDefault="006A56DD" w:rsidP="006A56DD">
      <w:pPr>
        <w:pStyle w:val="direction"/>
      </w:pPr>
      <w:r w:rsidRPr="009F221C">
        <w:t>insert</w:t>
      </w:r>
    </w:p>
    <w:p w:rsidR="006A56DD" w:rsidRPr="009F221C" w:rsidRDefault="006A56DD" w:rsidP="006A56DD">
      <w:pPr>
        <w:pStyle w:val="Amainreturn"/>
      </w:pPr>
      <w:r w:rsidRPr="009F221C">
        <w:t>reviewer or</w:t>
      </w:r>
    </w:p>
    <w:p w:rsidR="00C377BC" w:rsidRPr="009F221C" w:rsidRDefault="009F221C" w:rsidP="009F221C">
      <w:pPr>
        <w:pStyle w:val="AH5Sec"/>
        <w:shd w:val="pct25" w:color="auto" w:fill="auto"/>
      </w:pPr>
      <w:bookmarkStart w:id="65" w:name="_Toc522535065"/>
      <w:r w:rsidRPr="009F221C">
        <w:rPr>
          <w:rStyle w:val="CharSectNo"/>
        </w:rPr>
        <w:t>62</w:t>
      </w:r>
      <w:r w:rsidRPr="009F221C">
        <w:tab/>
      </w:r>
      <w:r w:rsidR="00C377BC" w:rsidRPr="009F221C">
        <w:t>Section 109 heading</w:t>
      </w:r>
      <w:bookmarkEnd w:id="65"/>
    </w:p>
    <w:p w:rsidR="00C377BC" w:rsidRPr="009F221C" w:rsidRDefault="00C377BC" w:rsidP="00C377BC">
      <w:pPr>
        <w:pStyle w:val="direction"/>
      </w:pPr>
      <w:r w:rsidRPr="009F221C">
        <w:t>substitute</w:t>
      </w:r>
    </w:p>
    <w:p w:rsidR="00C377BC" w:rsidRPr="009F221C" w:rsidRDefault="00C377BC" w:rsidP="00C377BC">
      <w:pPr>
        <w:pStyle w:val="IH5Sec"/>
      </w:pPr>
      <w:r w:rsidRPr="009F221C">
        <w:t>109</w:t>
      </w:r>
      <w:r w:rsidRPr="009F221C">
        <w:tab/>
        <w:t>Offence—pecuniary gain</w:t>
      </w:r>
    </w:p>
    <w:p w:rsidR="00C377BC" w:rsidRPr="009F221C" w:rsidRDefault="009F221C" w:rsidP="009F221C">
      <w:pPr>
        <w:pStyle w:val="AH5Sec"/>
        <w:shd w:val="pct25" w:color="auto" w:fill="auto"/>
      </w:pPr>
      <w:bookmarkStart w:id="66" w:name="_Toc522535066"/>
      <w:r w:rsidRPr="009F221C">
        <w:rPr>
          <w:rStyle w:val="CharSectNo"/>
        </w:rPr>
        <w:t>63</w:t>
      </w:r>
      <w:r w:rsidRPr="009F221C">
        <w:tab/>
      </w:r>
      <w:r w:rsidR="00C377BC" w:rsidRPr="009F221C">
        <w:t>Section 109 (1)</w:t>
      </w:r>
      <w:bookmarkEnd w:id="66"/>
    </w:p>
    <w:p w:rsidR="00C377BC" w:rsidRPr="009F221C" w:rsidRDefault="00C377BC" w:rsidP="00C377BC">
      <w:pPr>
        <w:pStyle w:val="direction"/>
      </w:pPr>
      <w:r w:rsidRPr="009F221C">
        <w:t>omit</w:t>
      </w:r>
    </w:p>
    <w:p w:rsidR="00C377BC" w:rsidRPr="009F221C" w:rsidRDefault="00C377BC" w:rsidP="00C377BC">
      <w:pPr>
        <w:pStyle w:val="Amainreturn"/>
      </w:pPr>
      <w:r w:rsidRPr="009F221C">
        <w:t>trade or</w:t>
      </w:r>
    </w:p>
    <w:p w:rsidR="007969F7" w:rsidRPr="009F221C" w:rsidRDefault="009F221C" w:rsidP="009F221C">
      <w:pPr>
        <w:pStyle w:val="AH5Sec"/>
        <w:shd w:val="pct25" w:color="auto" w:fill="auto"/>
      </w:pPr>
      <w:bookmarkStart w:id="67" w:name="_Toc522535067"/>
      <w:r w:rsidRPr="009F221C">
        <w:rPr>
          <w:rStyle w:val="CharSectNo"/>
        </w:rPr>
        <w:t>64</w:t>
      </w:r>
      <w:r w:rsidRPr="009F221C">
        <w:tab/>
      </w:r>
      <w:r w:rsidR="007969F7" w:rsidRPr="009F221C">
        <w:t>Matters to be provided for in rules other than model rules</w:t>
      </w:r>
      <w:r w:rsidR="007969F7" w:rsidRPr="009F221C">
        <w:br/>
        <w:t>Schedule 1, new item 4A</w:t>
      </w:r>
      <w:bookmarkEnd w:id="67"/>
    </w:p>
    <w:p w:rsidR="007969F7" w:rsidRPr="009F221C" w:rsidRDefault="007969F7" w:rsidP="007969F7">
      <w:pPr>
        <w:pStyle w:val="direction"/>
      </w:pPr>
      <w:r w:rsidRPr="009F221C">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77497" w:rsidRPr="009F221C" w:rsidTr="00E17E33">
        <w:trPr>
          <w:cantSplit/>
        </w:trPr>
        <w:tc>
          <w:tcPr>
            <w:tcW w:w="1200" w:type="dxa"/>
          </w:tcPr>
          <w:p w:rsidR="00B77497" w:rsidRPr="009F221C" w:rsidRDefault="00B77497" w:rsidP="00E763E0">
            <w:pPr>
              <w:pStyle w:val="TableText10"/>
            </w:pPr>
            <w:r w:rsidRPr="009F221C">
              <w:t>4A</w:t>
            </w:r>
          </w:p>
        </w:tc>
        <w:tc>
          <w:tcPr>
            <w:tcW w:w="2107" w:type="dxa"/>
          </w:tcPr>
          <w:p w:rsidR="00B77497" w:rsidRPr="009F221C" w:rsidRDefault="00D11FEF" w:rsidP="00E763E0">
            <w:pPr>
              <w:pStyle w:val="TableText10"/>
            </w:pPr>
            <w:r w:rsidRPr="009F221C">
              <w:t>dispute resolution</w:t>
            </w:r>
          </w:p>
        </w:tc>
        <w:tc>
          <w:tcPr>
            <w:tcW w:w="4641" w:type="dxa"/>
          </w:tcPr>
          <w:p w:rsidR="007D5C6F" w:rsidRPr="009F221C" w:rsidRDefault="00885472" w:rsidP="00E763E0">
            <w:pPr>
              <w:pStyle w:val="TableText10"/>
            </w:pPr>
            <w:r w:rsidRPr="009F221C">
              <w:t xml:space="preserve">state the procedure for settling disputes </w:t>
            </w:r>
            <w:r w:rsidR="00C0669E" w:rsidRPr="009F221C">
              <w:t>under this</w:t>
            </w:r>
            <w:r w:rsidR="007D5C6F" w:rsidRPr="009F221C">
              <w:t xml:space="preserve"> </w:t>
            </w:r>
            <w:r w:rsidR="001D5D7F" w:rsidRPr="009F221C">
              <w:t>Act or</w:t>
            </w:r>
            <w:r w:rsidR="00C0669E" w:rsidRPr="009F221C">
              <w:t xml:space="preserve"> the</w:t>
            </w:r>
            <w:r w:rsidR="001D5D7F" w:rsidRPr="009F221C">
              <w:t xml:space="preserve"> </w:t>
            </w:r>
            <w:r w:rsidR="007D5C6F" w:rsidRPr="009F221C">
              <w:t>rules between—</w:t>
            </w:r>
          </w:p>
          <w:p w:rsidR="007D5C6F" w:rsidRPr="009F221C" w:rsidRDefault="007D5C6F" w:rsidP="00E763E0">
            <w:pPr>
              <w:pStyle w:val="TablePara10"/>
            </w:pPr>
            <w:r w:rsidRPr="009F221C">
              <w:tab/>
              <w:t>(a)</w:t>
            </w:r>
            <w:r w:rsidRPr="009F221C">
              <w:tab/>
              <w:t>the incorporated association and any of its members; or</w:t>
            </w:r>
          </w:p>
          <w:p w:rsidR="00AE36B2" w:rsidRPr="009F221C" w:rsidRDefault="007D5C6F" w:rsidP="00E763E0">
            <w:pPr>
              <w:pStyle w:val="TablePara10"/>
            </w:pPr>
            <w:r w:rsidRPr="009F221C">
              <w:tab/>
              <w:t>(b)</w:t>
            </w:r>
            <w:r w:rsidRPr="009F221C">
              <w:tab/>
              <w:t>a member and any other member</w:t>
            </w:r>
          </w:p>
        </w:tc>
      </w:tr>
    </w:tbl>
    <w:p w:rsidR="006010A8" w:rsidRPr="009F221C" w:rsidRDefault="009F221C" w:rsidP="009F221C">
      <w:pPr>
        <w:pStyle w:val="AH5Sec"/>
        <w:shd w:val="pct25" w:color="auto" w:fill="auto"/>
      </w:pPr>
      <w:bookmarkStart w:id="68" w:name="_Toc522535068"/>
      <w:r w:rsidRPr="009F221C">
        <w:rPr>
          <w:rStyle w:val="CharSectNo"/>
        </w:rPr>
        <w:t>65</w:t>
      </w:r>
      <w:r w:rsidRPr="009F221C">
        <w:tab/>
      </w:r>
      <w:r w:rsidR="006010A8" w:rsidRPr="009F221C">
        <w:t>Schedule 1, item 5, column 3, new paragraph</w:t>
      </w:r>
      <w:r w:rsidR="006D0B75" w:rsidRPr="009F221C">
        <w:t xml:space="preserve"> 2</w:t>
      </w:r>
      <w:r w:rsidR="006010A8" w:rsidRPr="009F221C">
        <w:t xml:space="preserve"> (da)</w:t>
      </w:r>
      <w:bookmarkEnd w:id="68"/>
    </w:p>
    <w:p w:rsidR="006010A8" w:rsidRPr="009F221C" w:rsidRDefault="006010A8" w:rsidP="006010A8">
      <w:pPr>
        <w:pStyle w:val="direction"/>
      </w:pPr>
      <w:r w:rsidRPr="009F221C">
        <w:t>insert</w:t>
      </w:r>
    </w:p>
    <w:p w:rsidR="006010A8" w:rsidRPr="009F221C" w:rsidRDefault="006010A8" w:rsidP="0007751F">
      <w:pPr>
        <w:spacing w:before="140"/>
        <w:ind w:left="1701" w:hanging="567"/>
        <w:rPr>
          <w:sz w:val="20"/>
        </w:rPr>
      </w:pPr>
      <w:r w:rsidRPr="009F221C">
        <w:rPr>
          <w:sz w:val="20"/>
        </w:rPr>
        <w:t>(da)</w:t>
      </w:r>
      <w:r w:rsidRPr="009F221C">
        <w:rPr>
          <w:sz w:val="20"/>
        </w:rPr>
        <w:tab/>
        <w:t xml:space="preserve">the </w:t>
      </w:r>
      <w:r w:rsidR="000E593D" w:rsidRPr="009F221C">
        <w:rPr>
          <w:sz w:val="20"/>
        </w:rPr>
        <w:t>resignation of a member of the committee;</w:t>
      </w:r>
    </w:p>
    <w:p w:rsidR="007969F7" w:rsidRPr="009F221C" w:rsidRDefault="009F221C" w:rsidP="009F221C">
      <w:pPr>
        <w:pStyle w:val="AH5Sec"/>
        <w:shd w:val="pct25" w:color="auto" w:fill="auto"/>
      </w:pPr>
      <w:bookmarkStart w:id="69" w:name="_Toc522535069"/>
      <w:r w:rsidRPr="009F221C">
        <w:rPr>
          <w:rStyle w:val="CharSectNo"/>
        </w:rPr>
        <w:t>66</w:t>
      </w:r>
      <w:r w:rsidRPr="009F221C">
        <w:tab/>
      </w:r>
      <w:r w:rsidR="007969F7" w:rsidRPr="009F221C">
        <w:t>Schedule 1, item 9, column 3</w:t>
      </w:r>
      <w:bookmarkEnd w:id="69"/>
    </w:p>
    <w:p w:rsidR="007969F7" w:rsidRPr="009F221C" w:rsidRDefault="007969F7" w:rsidP="007969F7">
      <w:pPr>
        <w:pStyle w:val="direction"/>
      </w:pPr>
      <w:r w:rsidRPr="009F221C">
        <w:t>after</w:t>
      </w:r>
    </w:p>
    <w:p w:rsidR="007969F7" w:rsidRPr="009F221C" w:rsidRDefault="007969F7" w:rsidP="0007751F">
      <w:pPr>
        <w:spacing w:before="140"/>
        <w:ind w:left="1134"/>
        <w:rPr>
          <w:sz w:val="20"/>
        </w:rPr>
      </w:pPr>
      <w:r w:rsidRPr="009F221C">
        <w:rPr>
          <w:sz w:val="20"/>
        </w:rPr>
        <w:t>common seal</w:t>
      </w:r>
    </w:p>
    <w:p w:rsidR="007969F7" w:rsidRPr="009F221C" w:rsidRDefault="007969F7" w:rsidP="007969F7">
      <w:pPr>
        <w:pStyle w:val="direction"/>
      </w:pPr>
      <w:r w:rsidRPr="009F221C">
        <w:t>insert</w:t>
      </w:r>
    </w:p>
    <w:p w:rsidR="007969F7" w:rsidRPr="009F221C" w:rsidRDefault="007969F7" w:rsidP="00B73C42">
      <w:pPr>
        <w:spacing w:before="140"/>
        <w:ind w:left="1134"/>
        <w:rPr>
          <w:sz w:val="20"/>
        </w:rPr>
      </w:pPr>
      <w:r w:rsidRPr="009F221C">
        <w:rPr>
          <w:sz w:val="20"/>
        </w:rPr>
        <w:t>(if any)</w:t>
      </w:r>
    </w:p>
    <w:p w:rsidR="00C47CFE" w:rsidRPr="009F221C" w:rsidRDefault="009F221C" w:rsidP="009F221C">
      <w:pPr>
        <w:pStyle w:val="AH5Sec"/>
        <w:shd w:val="pct25" w:color="auto" w:fill="auto"/>
      </w:pPr>
      <w:bookmarkStart w:id="70" w:name="_Toc522535070"/>
      <w:r w:rsidRPr="009F221C">
        <w:rPr>
          <w:rStyle w:val="CharSectNo"/>
        </w:rPr>
        <w:t>67</w:t>
      </w:r>
      <w:r w:rsidRPr="009F221C">
        <w:tab/>
      </w:r>
      <w:r w:rsidR="00C47CFE" w:rsidRPr="009F221C">
        <w:t>Schedule 1, new item 12</w:t>
      </w:r>
      <w:bookmarkEnd w:id="70"/>
    </w:p>
    <w:p w:rsidR="00C47CFE" w:rsidRPr="009F221C" w:rsidRDefault="00C47CFE" w:rsidP="00C47CFE">
      <w:pPr>
        <w:pStyle w:val="direction"/>
      </w:pPr>
      <w:r w:rsidRPr="009F221C">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47CFE" w:rsidRPr="009F221C" w:rsidTr="00A72E9A">
        <w:trPr>
          <w:cantSplit/>
        </w:trPr>
        <w:tc>
          <w:tcPr>
            <w:tcW w:w="1200" w:type="dxa"/>
          </w:tcPr>
          <w:p w:rsidR="00C47CFE" w:rsidRPr="009F221C" w:rsidRDefault="00C47CFE" w:rsidP="00B73C42">
            <w:pPr>
              <w:pStyle w:val="TableText10"/>
            </w:pPr>
            <w:r w:rsidRPr="009F221C">
              <w:t>12</w:t>
            </w:r>
          </w:p>
        </w:tc>
        <w:tc>
          <w:tcPr>
            <w:tcW w:w="2107" w:type="dxa"/>
          </w:tcPr>
          <w:p w:rsidR="00C47CFE" w:rsidRPr="009F221C" w:rsidRDefault="00C47CFE" w:rsidP="00B73C42">
            <w:pPr>
              <w:pStyle w:val="TableText10"/>
            </w:pPr>
            <w:r w:rsidRPr="009F221C">
              <w:t>access to and copies of documents</w:t>
            </w:r>
          </w:p>
        </w:tc>
        <w:tc>
          <w:tcPr>
            <w:tcW w:w="4641" w:type="dxa"/>
          </w:tcPr>
          <w:p w:rsidR="00C47CFE" w:rsidRPr="009F221C" w:rsidRDefault="00C47CFE" w:rsidP="00B73C42">
            <w:pPr>
              <w:pStyle w:val="TableText10"/>
            </w:pPr>
            <w:r w:rsidRPr="009F221C">
              <w:t>provide for members to access</w:t>
            </w:r>
            <w:r w:rsidR="005F3FEF" w:rsidRPr="009F221C">
              <w:t xml:space="preserve"> and </w:t>
            </w:r>
            <w:r w:rsidRPr="009F221C">
              <w:t>obtain copies of</w:t>
            </w:r>
            <w:r w:rsidR="00A37A36" w:rsidRPr="009F221C">
              <w:t xml:space="preserve"> documents of the association</w:t>
            </w:r>
            <w:r w:rsidR="00F73793" w:rsidRPr="009F221C">
              <w:t>, including</w:t>
            </w:r>
            <w:r w:rsidR="00646FF2" w:rsidRPr="009F221C">
              <w:t xml:space="preserve"> terms and conditions to restrict access</w:t>
            </w:r>
          </w:p>
        </w:tc>
      </w:tr>
    </w:tbl>
    <w:p w:rsidR="00F579AA" w:rsidRPr="009F221C" w:rsidRDefault="009F221C" w:rsidP="009F221C">
      <w:pPr>
        <w:pStyle w:val="AH5Sec"/>
        <w:shd w:val="pct25" w:color="auto" w:fill="auto"/>
      </w:pPr>
      <w:bookmarkStart w:id="71" w:name="_Toc522535071"/>
      <w:r w:rsidRPr="009F221C">
        <w:rPr>
          <w:rStyle w:val="CharSectNo"/>
        </w:rPr>
        <w:t>68</w:t>
      </w:r>
      <w:r w:rsidRPr="009F221C">
        <w:tab/>
      </w:r>
      <w:r w:rsidR="00F579AA" w:rsidRPr="009F221C">
        <w:t>Reviewable decisions</w:t>
      </w:r>
      <w:r w:rsidR="00F579AA" w:rsidRPr="009F221C">
        <w:br/>
      </w:r>
      <w:r w:rsidR="003769CE" w:rsidRPr="009F221C">
        <w:t>Schedule 3, new item</w:t>
      </w:r>
      <w:r w:rsidR="00E726DA" w:rsidRPr="009F221C">
        <w:t>s</w:t>
      </w:r>
      <w:r w:rsidR="003769CE" w:rsidRPr="009F221C">
        <w:t xml:space="preserve"> 4A</w:t>
      </w:r>
      <w:r w:rsidR="00E726DA" w:rsidRPr="009F221C">
        <w:t xml:space="preserve"> and 4B</w:t>
      </w:r>
      <w:bookmarkEnd w:id="71"/>
    </w:p>
    <w:p w:rsidR="00F579AA" w:rsidRPr="009F221C" w:rsidRDefault="00F579AA" w:rsidP="00F579AA">
      <w:pPr>
        <w:pStyle w:val="direction"/>
      </w:pPr>
      <w:r w:rsidRPr="009F221C">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F579AA" w:rsidRPr="009F221C" w:rsidTr="0057242B">
        <w:trPr>
          <w:cantSplit/>
        </w:trPr>
        <w:tc>
          <w:tcPr>
            <w:tcW w:w="1200" w:type="dxa"/>
          </w:tcPr>
          <w:p w:rsidR="00F579AA" w:rsidRPr="009F221C" w:rsidRDefault="00F579AA" w:rsidP="00B73C42">
            <w:pPr>
              <w:pStyle w:val="TableText10"/>
            </w:pPr>
            <w:r w:rsidRPr="009F221C">
              <w:t>4A</w:t>
            </w:r>
          </w:p>
        </w:tc>
        <w:tc>
          <w:tcPr>
            <w:tcW w:w="1460" w:type="dxa"/>
          </w:tcPr>
          <w:p w:rsidR="00F579AA" w:rsidRPr="009F221C" w:rsidRDefault="00E726DA" w:rsidP="00B73C42">
            <w:pPr>
              <w:pStyle w:val="TableText10"/>
            </w:pPr>
            <w:r w:rsidRPr="009F221C">
              <w:t>70C (2</w:t>
            </w:r>
            <w:r w:rsidR="00D7614E" w:rsidRPr="009F221C">
              <w:t>)</w:t>
            </w:r>
            <w:r w:rsidR="00F579AA" w:rsidRPr="009F221C">
              <w:t xml:space="preserve"> </w:t>
            </w:r>
          </w:p>
        </w:tc>
        <w:tc>
          <w:tcPr>
            <w:tcW w:w="2754" w:type="dxa"/>
          </w:tcPr>
          <w:p w:rsidR="00F579AA" w:rsidRPr="009F221C" w:rsidRDefault="00F579AA" w:rsidP="00B73C42">
            <w:pPr>
              <w:pStyle w:val="TableText10"/>
            </w:pPr>
            <w:r w:rsidRPr="009F221C">
              <w:t>refus</w:t>
            </w:r>
            <w:r w:rsidR="00D7614E" w:rsidRPr="009F221C">
              <w:t>e</w:t>
            </w:r>
            <w:r w:rsidRPr="009F221C">
              <w:t xml:space="preserve"> </w:t>
            </w:r>
            <w:r w:rsidR="00D7614E" w:rsidRPr="009F221C">
              <w:t xml:space="preserve">application for exemption from </w:t>
            </w:r>
            <w:r w:rsidR="00E726DA" w:rsidRPr="009F221C">
              <w:t>revenue threshold</w:t>
            </w:r>
          </w:p>
        </w:tc>
        <w:tc>
          <w:tcPr>
            <w:tcW w:w="2534" w:type="dxa"/>
          </w:tcPr>
          <w:p w:rsidR="00F579AA" w:rsidRPr="009F221C" w:rsidRDefault="00D7614E" w:rsidP="00B73C42">
            <w:pPr>
              <w:pStyle w:val="TableText10"/>
            </w:pPr>
            <w:r w:rsidRPr="009F221C">
              <w:t>applicant for exemption</w:t>
            </w:r>
          </w:p>
        </w:tc>
      </w:tr>
      <w:tr w:rsidR="00E726DA" w:rsidRPr="009F221C" w:rsidTr="0057242B">
        <w:trPr>
          <w:cantSplit/>
        </w:trPr>
        <w:tc>
          <w:tcPr>
            <w:tcW w:w="1200" w:type="dxa"/>
          </w:tcPr>
          <w:p w:rsidR="00E726DA" w:rsidRPr="009F221C" w:rsidRDefault="00E726DA" w:rsidP="00B73C42">
            <w:pPr>
              <w:pStyle w:val="TableText10"/>
            </w:pPr>
            <w:r w:rsidRPr="009F221C">
              <w:t>4B</w:t>
            </w:r>
          </w:p>
        </w:tc>
        <w:tc>
          <w:tcPr>
            <w:tcW w:w="1460" w:type="dxa"/>
          </w:tcPr>
          <w:p w:rsidR="00E726DA" w:rsidRPr="009F221C" w:rsidRDefault="00E726DA" w:rsidP="00B73C42">
            <w:pPr>
              <w:pStyle w:val="TableText10"/>
            </w:pPr>
            <w:r w:rsidRPr="009F221C">
              <w:t>70C (3)</w:t>
            </w:r>
          </w:p>
        </w:tc>
        <w:tc>
          <w:tcPr>
            <w:tcW w:w="2754" w:type="dxa"/>
          </w:tcPr>
          <w:p w:rsidR="00E726DA" w:rsidRPr="009F221C" w:rsidRDefault="00E726DA" w:rsidP="00B73C42">
            <w:pPr>
              <w:pStyle w:val="TableText10"/>
            </w:pPr>
            <w:r w:rsidRPr="009F221C">
              <w:t>impose condition</w:t>
            </w:r>
            <w:r w:rsidR="00B62ECD" w:rsidRPr="009F221C">
              <w:t>s</w:t>
            </w:r>
            <w:r w:rsidRPr="009F221C">
              <w:t xml:space="preserve"> on exemption</w:t>
            </w:r>
          </w:p>
        </w:tc>
        <w:tc>
          <w:tcPr>
            <w:tcW w:w="2534" w:type="dxa"/>
          </w:tcPr>
          <w:p w:rsidR="00E726DA" w:rsidRPr="009F221C" w:rsidRDefault="00E726DA" w:rsidP="00B73C42">
            <w:pPr>
              <w:pStyle w:val="TableText10"/>
            </w:pPr>
            <w:r w:rsidRPr="009F221C">
              <w:t>applicant for exemption</w:t>
            </w:r>
          </w:p>
        </w:tc>
      </w:tr>
    </w:tbl>
    <w:p w:rsidR="00197F83" w:rsidRPr="009F221C" w:rsidRDefault="009F221C" w:rsidP="009F221C">
      <w:pPr>
        <w:pStyle w:val="AH5Sec"/>
        <w:shd w:val="pct25" w:color="auto" w:fill="auto"/>
      </w:pPr>
      <w:bookmarkStart w:id="72" w:name="_Toc522535072"/>
      <w:r w:rsidRPr="009F221C">
        <w:rPr>
          <w:rStyle w:val="CharSectNo"/>
        </w:rPr>
        <w:t>69</w:t>
      </w:r>
      <w:r w:rsidRPr="009F221C">
        <w:tab/>
      </w:r>
      <w:r w:rsidR="00197F83" w:rsidRPr="009F221C">
        <w:t>Dictionary, note 2</w:t>
      </w:r>
      <w:bookmarkEnd w:id="72"/>
    </w:p>
    <w:p w:rsidR="00197F83" w:rsidRPr="009F221C" w:rsidRDefault="00197F83" w:rsidP="00197F83">
      <w:pPr>
        <w:pStyle w:val="direction"/>
      </w:pPr>
      <w:r w:rsidRPr="009F221C">
        <w:t>insert</w:t>
      </w:r>
    </w:p>
    <w:p w:rsidR="00F72BBD"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F72BBD" w:rsidRPr="009F221C">
        <w:t>disallowable instrument (see s 9)</w:t>
      </w:r>
    </w:p>
    <w:p w:rsidR="00F72BBD"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F72BBD" w:rsidRPr="009F221C">
        <w:t>entity</w:t>
      </w:r>
    </w:p>
    <w:p w:rsidR="00F72BBD"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F72BBD" w:rsidRPr="009F221C">
        <w:t>financial year</w:t>
      </w:r>
    </w:p>
    <w:p w:rsidR="00197F83"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B70788" w:rsidRPr="009F221C">
        <w:t>function</w:t>
      </w:r>
    </w:p>
    <w:p w:rsidR="00517047"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517047" w:rsidRPr="009F221C">
        <w:t>notifiable instrument (see s 10)</w:t>
      </w:r>
    </w:p>
    <w:p w:rsidR="00E2270A" w:rsidRPr="009F221C" w:rsidRDefault="009F221C" w:rsidP="009F221C">
      <w:pPr>
        <w:pStyle w:val="AH5Sec"/>
        <w:shd w:val="pct25" w:color="auto" w:fill="auto"/>
      </w:pPr>
      <w:bookmarkStart w:id="73" w:name="_Toc522535073"/>
      <w:r w:rsidRPr="009F221C">
        <w:rPr>
          <w:rStyle w:val="CharSectNo"/>
        </w:rPr>
        <w:t>70</w:t>
      </w:r>
      <w:r w:rsidRPr="009F221C">
        <w:tab/>
      </w:r>
      <w:r w:rsidR="00E2270A" w:rsidRPr="009F221C">
        <w:t>Dictionary, new definitions</w:t>
      </w:r>
      <w:bookmarkEnd w:id="73"/>
      <w:r w:rsidR="00E2270A" w:rsidRPr="009F221C">
        <w:t xml:space="preserve"> </w:t>
      </w:r>
    </w:p>
    <w:p w:rsidR="00E2270A" w:rsidRPr="009F221C" w:rsidRDefault="00E2270A" w:rsidP="00E2270A">
      <w:pPr>
        <w:pStyle w:val="direction"/>
      </w:pPr>
      <w:r w:rsidRPr="009F221C">
        <w:t>insert</w:t>
      </w:r>
    </w:p>
    <w:p w:rsidR="00E2270A" w:rsidRPr="009F221C" w:rsidRDefault="00E2270A" w:rsidP="009F221C">
      <w:pPr>
        <w:pStyle w:val="aDef"/>
      </w:pPr>
      <w:r w:rsidRPr="009F221C">
        <w:rPr>
          <w:rStyle w:val="charBoldItals"/>
        </w:rPr>
        <w:t>auditor</w:t>
      </w:r>
      <w:r w:rsidRPr="009F221C">
        <w:t>,</w:t>
      </w:r>
      <w:r w:rsidR="00F2046C" w:rsidRPr="009F221C">
        <w:t xml:space="preserve"> of an association’s statement of accounts,</w:t>
      </w:r>
      <w:r w:rsidRPr="009F221C">
        <w:t xml:space="preserve"> for part 5 (Record keeping and reporting)—see section 70B.</w:t>
      </w:r>
    </w:p>
    <w:p w:rsidR="00E2270A" w:rsidRPr="009F221C" w:rsidRDefault="00E2270A" w:rsidP="009F221C">
      <w:pPr>
        <w:pStyle w:val="aDef"/>
      </w:pPr>
      <w:r w:rsidRPr="009F221C">
        <w:rPr>
          <w:rStyle w:val="charBoldItals"/>
        </w:rPr>
        <w:t>large association</w:t>
      </w:r>
      <w:r w:rsidRPr="009F221C">
        <w:t xml:space="preserve">, </w:t>
      </w:r>
      <w:r w:rsidR="00AE1CD4" w:rsidRPr="009F221C">
        <w:t xml:space="preserve">for a financial year, </w:t>
      </w:r>
      <w:r w:rsidRPr="009F221C">
        <w:t>for part 5 (Record keeping and reporting)—see section 70B.</w:t>
      </w:r>
    </w:p>
    <w:p w:rsidR="00E2270A" w:rsidRPr="009F221C" w:rsidRDefault="00E2270A" w:rsidP="009F221C">
      <w:pPr>
        <w:pStyle w:val="aDef"/>
      </w:pPr>
      <w:r w:rsidRPr="009F221C">
        <w:rPr>
          <w:rStyle w:val="charBoldItals"/>
        </w:rPr>
        <w:t>medium association</w:t>
      </w:r>
      <w:r w:rsidRPr="009F221C">
        <w:t xml:space="preserve">, </w:t>
      </w:r>
      <w:r w:rsidR="00AE1CD4" w:rsidRPr="009F221C">
        <w:t xml:space="preserve">for a financial year, </w:t>
      </w:r>
      <w:r w:rsidRPr="009F221C">
        <w:t>for part 5 (Record keeping and reporting)—see section 70B.</w:t>
      </w:r>
    </w:p>
    <w:p w:rsidR="00D6217A" w:rsidRPr="009F221C" w:rsidRDefault="00D6217A" w:rsidP="009F221C">
      <w:pPr>
        <w:pStyle w:val="aDef"/>
      </w:pPr>
      <w:r w:rsidRPr="009F221C">
        <w:rPr>
          <w:rStyle w:val="charBoldItals"/>
        </w:rPr>
        <w:t>register of members</w:t>
      </w:r>
      <w:r w:rsidRPr="009F221C">
        <w:t>—means the register kept under section 67.</w:t>
      </w:r>
    </w:p>
    <w:p w:rsidR="00E2270A" w:rsidRPr="009F221C" w:rsidRDefault="00E2270A" w:rsidP="009F221C">
      <w:pPr>
        <w:pStyle w:val="aDef"/>
      </w:pPr>
      <w:r w:rsidRPr="009F221C">
        <w:rPr>
          <w:rStyle w:val="charBoldItals"/>
        </w:rPr>
        <w:t>required statement</w:t>
      </w:r>
      <w:r w:rsidRPr="009F221C">
        <w:t>, for part 5 (Record keeping and reporting)—see section 70B.</w:t>
      </w:r>
    </w:p>
    <w:p w:rsidR="00E2270A" w:rsidRPr="009F221C" w:rsidRDefault="00E2270A" w:rsidP="009F221C">
      <w:pPr>
        <w:pStyle w:val="aDef"/>
      </w:pPr>
      <w:r w:rsidRPr="009F221C">
        <w:rPr>
          <w:rStyle w:val="charBoldItals"/>
        </w:rPr>
        <w:t>reviewer</w:t>
      </w:r>
      <w:r w:rsidRPr="009F221C">
        <w:t xml:space="preserve">, </w:t>
      </w:r>
      <w:r w:rsidR="00F2046C" w:rsidRPr="009F221C">
        <w:t xml:space="preserve">of an association’s statement of accounts, </w:t>
      </w:r>
      <w:r w:rsidRPr="009F221C">
        <w:t>for part 5 (Record keeping and reporting)—see section 70B.</w:t>
      </w:r>
    </w:p>
    <w:p w:rsidR="00E2270A" w:rsidRPr="009F221C" w:rsidRDefault="00E2270A" w:rsidP="009F221C">
      <w:pPr>
        <w:pStyle w:val="aDef"/>
      </w:pPr>
      <w:r w:rsidRPr="009F221C">
        <w:rPr>
          <w:rStyle w:val="charBoldItals"/>
        </w:rPr>
        <w:t>small association</w:t>
      </w:r>
      <w:r w:rsidRPr="009F221C">
        <w:t xml:space="preserve">, </w:t>
      </w:r>
      <w:r w:rsidR="00AE1CD4" w:rsidRPr="009F221C">
        <w:t xml:space="preserve">for a financial year, </w:t>
      </w:r>
      <w:r w:rsidRPr="009F221C">
        <w:t>for part 5 (Record keeping and reporting)—see section 70B.</w:t>
      </w:r>
    </w:p>
    <w:p w:rsidR="00D513AA" w:rsidRPr="009F221C" w:rsidRDefault="009F221C" w:rsidP="009F221C">
      <w:pPr>
        <w:pStyle w:val="AH5Sec"/>
        <w:shd w:val="pct25" w:color="auto" w:fill="auto"/>
      </w:pPr>
      <w:bookmarkStart w:id="74" w:name="_Toc522535074"/>
      <w:r w:rsidRPr="009F221C">
        <w:rPr>
          <w:rStyle w:val="CharSectNo"/>
        </w:rPr>
        <w:t>71</w:t>
      </w:r>
      <w:r w:rsidRPr="009F221C">
        <w:tab/>
      </w:r>
      <w:r w:rsidR="00D513AA" w:rsidRPr="009F221C">
        <w:t>Dictionary, definition of</w:t>
      </w:r>
      <w:r w:rsidR="00D513AA" w:rsidRPr="009F221C">
        <w:rPr>
          <w:rStyle w:val="charItals"/>
        </w:rPr>
        <w:t xml:space="preserve"> trade</w:t>
      </w:r>
      <w:bookmarkEnd w:id="74"/>
    </w:p>
    <w:p w:rsidR="00D513AA" w:rsidRPr="009F221C" w:rsidRDefault="00D513AA" w:rsidP="00D513AA">
      <w:pPr>
        <w:pStyle w:val="direction"/>
      </w:pPr>
      <w:r w:rsidRPr="009F221C">
        <w:t>omit</w:t>
      </w:r>
    </w:p>
    <w:p w:rsidR="009E0011" w:rsidRPr="009F221C" w:rsidRDefault="009E0011" w:rsidP="009F221C">
      <w:pPr>
        <w:pStyle w:val="PageBreak"/>
        <w:suppressLineNumbers/>
      </w:pPr>
      <w:r w:rsidRPr="009F221C">
        <w:br w:type="page"/>
      </w:r>
    </w:p>
    <w:p w:rsidR="00877F5F" w:rsidRPr="009F221C" w:rsidRDefault="009F221C" w:rsidP="009F221C">
      <w:pPr>
        <w:pStyle w:val="AH2Part"/>
      </w:pPr>
      <w:bookmarkStart w:id="75" w:name="_Toc522535075"/>
      <w:r w:rsidRPr="009F221C">
        <w:rPr>
          <w:rStyle w:val="CharPartNo"/>
        </w:rPr>
        <w:t>Part 3</w:t>
      </w:r>
      <w:r w:rsidRPr="009F221C">
        <w:tab/>
      </w:r>
      <w:r w:rsidR="009E0011" w:rsidRPr="009F221C">
        <w:rPr>
          <w:rStyle w:val="CharPartText"/>
        </w:rPr>
        <w:t>Associations Incorporation Regulation 1991</w:t>
      </w:r>
      <w:bookmarkEnd w:id="75"/>
    </w:p>
    <w:p w:rsidR="009E0011" w:rsidRPr="009F221C" w:rsidRDefault="009F221C" w:rsidP="009F221C">
      <w:pPr>
        <w:pStyle w:val="AH5Sec"/>
        <w:shd w:val="pct25" w:color="auto" w:fill="auto"/>
      </w:pPr>
      <w:bookmarkStart w:id="76" w:name="_Toc522535076"/>
      <w:r w:rsidRPr="009F221C">
        <w:rPr>
          <w:rStyle w:val="CharSectNo"/>
        </w:rPr>
        <w:t>72</w:t>
      </w:r>
      <w:r w:rsidRPr="009F221C">
        <w:tab/>
      </w:r>
      <w:r w:rsidR="00CD38A0" w:rsidRPr="009F221C">
        <w:t>Section</w:t>
      </w:r>
      <w:r w:rsidR="001D1854" w:rsidRPr="009F221C">
        <w:t>s</w:t>
      </w:r>
      <w:r w:rsidR="00CD38A0" w:rsidRPr="009F221C">
        <w:t xml:space="preserve"> 10</w:t>
      </w:r>
      <w:r w:rsidR="001D1854" w:rsidRPr="009F221C">
        <w:t>, 12 and 13</w:t>
      </w:r>
      <w:bookmarkEnd w:id="76"/>
    </w:p>
    <w:p w:rsidR="009E0011" w:rsidRPr="009F221C" w:rsidRDefault="009E0011" w:rsidP="009E0011">
      <w:pPr>
        <w:pStyle w:val="direction"/>
      </w:pPr>
      <w:r w:rsidRPr="009F221C">
        <w:t>omit</w:t>
      </w:r>
    </w:p>
    <w:p w:rsidR="00983E5B" w:rsidRPr="009F221C" w:rsidRDefault="00983E5B" w:rsidP="009F221C">
      <w:pPr>
        <w:pStyle w:val="PageBreak"/>
        <w:suppressLineNumbers/>
      </w:pPr>
      <w:r w:rsidRPr="009F221C">
        <w:br w:type="page"/>
      </w:r>
    </w:p>
    <w:p w:rsidR="00A25CD0" w:rsidRPr="009F221C" w:rsidRDefault="009F221C" w:rsidP="009F221C">
      <w:pPr>
        <w:pStyle w:val="AH2Part"/>
      </w:pPr>
      <w:bookmarkStart w:id="77" w:name="_Toc522535077"/>
      <w:r w:rsidRPr="009F221C">
        <w:rPr>
          <w:rStyle w:val="CharPartNo"/>
        </w:rPr>
        <w:t>Part 4</w:t>
      </w:r>
      <w:r w:rsidRPr="009F221C">
        <w:tab/>
      </w:r>
      <w:r w:rsidR="00A25CD0" w:rsidRPr="009F221C">
        <w:rPr>
          <w:rStyle w:val="CharPartText"/>
        </w:rPr>
        <w:t>Casino Control Act 2006</w:t>
      </w:r>
      <w:bookmarkEnd w:id="77"/>
    </w:p>
    <w:p w:rsidR="00A25CD0" w:rsidRPr="009F221C" w:rsidRDefault="009F221C" w:rsidP="009F221C">
      <w:pPr>
        <w:pStyle w:val="AH5Sec"/>
        <w:shd w:val="pct25" w:color="auto" w:fill="auto"/>
        <w:rPr>
          <w:rStyle w:val="charItals"/>
        </w:rPr>
      </w:pPr>
      <w:bookmarkStart w:id="78" w:name="_Toc522535078"/>
      <w:r w:rsidRPr="009F221C">
        <w:rPr>
          <w:rStyle w:val="CharSectNo"/>
        </w:rPr>
        <w:t>73</w:t>
      </w:r>
      <w:r w:rsidRPr="009F221C">
        <w:rPr>
          <w:rStyle w:val="charItals"/>
          <w:i w:val="0"/>
        </w:rPr>
        <w:tab/>
      </w:r>
      <w:r w:rsidR="00711B4A" w:rsidRPr="009F221C">
        <w:t>Definitions—div 5.7</w:t>
      </w:r>
      <w:r w:rsidR="00711B4A" w:rsidRPr="009F221C">
        <w:br/>
      </w:r>
      <w:r w:rsidR="00C61AEE" w:rsidRPr="009F221C">
        <w:t xml:space="preserve">Section 78, definition of </w:t>
      </w:r>
      <w:r w:rsidR="00C61AEE" w:rsidRPr="009F221C">
        <w:rPr>
          <w:rStyle w:val="charItals"/>
        </w:rPr>
        <w:t>document of identification</w:t>
      </w:r>
      <w:bookmarkEnd w:id="78"/>
    </w:p>
    <w:p w:rsidR="00C61AEE" w:rsidRPr="009F221C" w:rsidRDefault="00C61AEE" w:rsidP="00C61AEE">
      <w:pPr>
        <w:pStyle w:val="direction"/>
      </w:pPr>
      <w:r w:rsidRPr="009F221C">
        <w:t>substitute</w:t>
      </w:r>
    </w:p>
    <w:p w:rsidR="00C61AEE" w:rsidRPr="009F221C" w:rsidRDefault="00C61AEE" w:rsidP="009F221C">
      <w:pPr>
        <w:pStyle w:val="aDef"/>
      </w:pPr>
      <w:r w:rsidRPr="009F221C">
        <w:rPr>
          <w:rStyle w:val="charBoldItals"/>
        </w:rPr>
        <w:t>document of identification</w:t>
      </w:r>
      <w:r w:rsidR="00711B4A" w:rsidRPr="009F221C">
        <w:t xml:space="preserve">, </w:t>
      </w:r>
      <w:r w:rsidRPr="009F221C">
        <w:t>for a person</w:t>
      </w:r>
      <w:r w:rsidR="003D185B" w:rsidRPr="009F221C">
        <w:t>,</w:t>
      </w:r>
      <w:r w:rsidRPr="009F221C">
        <w:t xml:space="preserve"> means—</w:t>
      </w:r>
    </w:p>
    <w:p w:rsidR="00C61AEE" w:rsidRPr="009F221C" w:rsidRDefault="00C61AEE" w:rsidP="00BA3812">
      <w:pPr>
        <w:pStyle w:val="Idefpara"/>
      </w:pPr>
      <w:r w:rsidRPr="009F221C">
        <w:tab/>
        <w:t>(a)</w:t>
      </w:r>
      <w:r w:rsidRPr="009F221C">
        <w:tab/>
        <w:t>a document that—</w:t>
      </w:r>
    </w:p>
    <w:p w:rsidR="00C61AEE" w:rsidRPr="009F221C" w:rsidRDefault="00C61AEE" w:rsidP="00BA3812">
      <w:pPr>
        <w:pStyle w:val="Idefsubpara"/>
        <w:rPr>
          <w:lang w:eastAsia="en-AU"/>
        </w:rPr>
      </w:pPr>
      <w:r w:rsidRPr="009F221C">
        <w:tab/>
        <w:t>(i)</w:t>
      </w:r>
      <w:r w:rsidRPr="009F221C">
        <w:tab/>
      </w:r>
      <w:r w:rsidRPr="009F221C">
        <w:rPr>
          <w:lang w:eastAsia="en-AU"/>
        </w:rPr>
        <w:t>is a driver licence, proof of identity card or passport; and</w:t>
      </w:r>
    </w:p>
    <w:p w:rsidR="00C61AEE" w:rsidRPr="009F221C" w:rsidRDefault="00C61AEE" w:rsidP="00BA3812">
      <w:pPr>
        <w:pStyle w:val="Idefsubpara"/>
        <w:rPr>
          <w:szCs w:val="24"/>
          <w:lang w:eastAsia="en-AU"/>
        </w:rPr>
      </w:pPr>
      <w:r w:rsidRPr="009F221C">
        <w:rPr>
          <w:lang w:eastAsia="en-AU"/>
        </w:rPr>
        <w:tab/>
        <w:t>(ii)</w:t>
      </w:r>
      <w:r w:rsidRPr="009F221C">
        <w:rPr>
          <w:lang w:eastAsia="en-AU"/>
        </w:rPr>
        <w:tab/>
        <w:t>contains</w:t>
      </w:r>
      <w:r w:rsidRPr="009F221C">
        <w:rPr>
          <w:szCs w:val="24"/>
          <w:lang w:eastAsia="en-AU"/>
        </w:rPr>
        <w:t xml:space="preserve"> a photograph that could reasonably be taken to be of the person; and</w:t>
      </w:r>
    </w:p>
    <w:p w:rsidR="00F70096" w:rsidRPr="009F221C" w:rsidRDefault="00F70096" w:rsidP="00BA3812">
      <w:pPr>
        <w:pStyle w:val="Idefsubpara"/>
        <w:rPr>
          <w:lang w:eastAsia="en-AU"/>
        </w:rPr>
      </w:pPr>
      <w:r w:rsidRPr="009F221C">
        <w:rPr>
          <w:lang w:eastAsia="en-AU"/>
        </w:rPr>
        <w:tab/>
        <w:t>(iii)</w:t>
      </w:r>
      <w:r w:rsidRPr="009F221C">
        <w:rPr>
          <w:lang w:eastAsia="en-AU"/>
        </w:rPr>
        <w:tab/>
        <w:t>indicates</w:t>
      </w:r>
      <w:r w:rsidRPr="009F221C">
        <w:rPr>
          <w:szCs w:val="24"/>
          <w:lang w:eastAsia="en-AU"/>
        </w:rPr>
        <w:t xml:space="preserve"> that the person to whom the document was issued is at least 18 years old; or</w:t>
      </w:r>
    </w:p>
    <w:p w:rsidR="00C61AEE" w:rsidRPr="009F221C" w:rsidRDefault="00C61AEE" w:rsidP="009F221C">
      <w:pPr>
        <w:pStyle w:val="Idefpara"/>
        <w:keepNext/>
      </w:pPr>
      <w:r w:rsidRPr="009F221C">
        <w:tab/>
        <w:t>(</w:t>
      </w:r>
      <w:r w:rsidR="00F70096" w:rsidRPr="009F221C">
        <w:t>b</w:t>
      </w:r>
      <w:r w:rsidRPr="009F221C">
        <w:t>)</w:t>
      </w:r>
      <w:r w:rsidRPr="009F221C">
        <w:tab/>
      </w:r>
      <w:r w:rsidR="00F70096" w:rsidRPr="009F221C">
        <w:t>any other document prescribed by regulation.</w:t>
      </w:r>
    </w:p>
    <w:p w:rsidR="00E7692E" w:rsidRPr="009F221C" w:rsidRDefault="00E7692E" w:rsidP="00E7692E">
      <w:pPr>
        <w:pStyle w:val="aNote"/>
      </w:pPr>
      <w:r w:rsidRPr="009F221C">
        <w:rPr>
          <w:rStyle w:val="charItals"/>
        </w:rPr>
        <w:t>Note</w:t>
      </w:r>
      <w:r w:rsidRPr="009F221C">
        <w:rPr>
          <w:rStyle w:val="charItals"/>
        </w:rPr>
        <w:tab/>
      </w:r>
      <w:r w:rsidRPr="009F221C">
        <w:t xml:space="preserve">A document may be in electronic form (see </w:t>
      </w:r>
      <w:hyperlink r:id="rId41" w:tooltip="A2001-14" w:history="1">
        <w:r w:rsidR="00D6745F" w:rsidRPr="009F221C">
          <w:rPr>
            <w:rStyle w:val="charCitHyperlinkAbbrev"/>
          </w:rPr>
          <w:t>Legislation Act</w:t>
        </w:r>
      </w:hyperlink>
      <w:r w:rsidRPr="009F221C">
        <w:t>, dict, pt 1</w:t>
      </w:r>
      <w:r w:rsidR="00517047" w:rsidRPr="009F221C">
        <w:t xml:space="preserve">, def </w:t>
      </w:r>
      <w:r w:rsidR="00517047" w:rsidRPr="009F221C">
        <w:rPr>
          <w:rStyle w:val="charBoldItals"/>
        </w:rPr>
        <w:t>document</w:t>
      </w:r>
      <w:r w:rsidRPr="009F221C">
        <w:t>).</w:t>
      </w:r>
    </w:p>
    <w:p w:rsidR="001823B3" w:rsidRPr="009F221C" w:rsidRDefault="001823B3" w:rsidP="009F221C">
      <w:pPr>
        <w:pStyle w:val="PageBreak"/>
        <w:suppressLineNumbers/>
      </w:pPr>
      <w:r w:rsidRPr="009F221C">
        <w:br w:type="page"/>
      </w:r>
    </w:p>
    <w:p w:rsidR="00A25CD0" w:rsidRPr="009F221C" w:rsidRDefault="009F221C" w:rsidP="009F221C">
      <w:pPr>
        <w:pStyle w:val="AH2Part"/>
      </w:pPr>
      <w:bookmarkStart w:id="79" w:name="_Toc522535079"/>
      <w:r w:rsidRPr="009F221C">
        <w:rPr>
          <w:rStyle w:val="CharPartNo"/>
        </w:rPr>
        <w:t>Part 5</w:t>
      </w:r>
      <w:r w:rsidRPr="009F221C">
        <w:tab/>
      </w:r>
      <w:r w:rsidR="001823B3" w:rsidRPr="009F221C">
        <w:rPr>
          <w:rStyle w:val="CharPartText"/>
        </w:rPr>
        <w:t>Casino Control Regulation 2006</w:t>
      </w:r>
      <w:bookmarkEnd w:id="79"/>
    </w:p>
    <w:p w:rsidR="001823B3" w:rsidRPr="009F221C" w:rsidRDefault="009F221C" w:rsidP="009F221C">
      <w:pPr>
        <w:pStyle w:val="AH5Sec"/>
        <w:shd w:val="pct25" w:color="auto" w:fill="auto"/>
      </w:pPr>
      <w:bookmarkStart w:id="80" w:name="_Toc522535080"/>
      <w:r w:rsidRPr="009F221C">
        <w:rPr>
          <w:rStyle w:val="CharSectNo"/>
        </w:rPr>
        <w:t>74</w:t>
      </w:r>
      <w:r w:rsidRPr="009F221C">
        <w:tab/>
      </w:r>
      <w:r w:rsidR="001823B3" w:rsidRPr="009F221C">
        <w:t>New section 7A</w:t>
      </w:r>
      <w:bookmarkEnd w:id="80"/>
    </w:p>
    <w:p w:rsidR="001823B3" w:rsidRPr="009F221C" w:rsidRDefault="001823B3" w:rsidP="001823B3">
      <w:pPr>
        <w:pStyle w:val="direction"/>
      </w:pPr>
      <w:r w:rsidRPr="009F221C">
        <w:t>insert</w:t>
      </w:r>
    </w:p>
    <w:p w:rsidR="001823B3" w:rsidRPr="009F221C" w:rsidRDefault="001823B3" w:rsidP="001823B3">
      <w:pPr>
        <w:pStyle w:val="IH5Sec"/>
      </w:pPr>
      <w:r w:rsidRPr="009F221C">
        <w:t>7A</w:t>
      </w:r>
      <w:r w:rsidRPr="009F221C">
        <w:tab/>
      </w:r>
      <w:r w:rsidR="001057CD" w:rsidRPr="009F221C">
        <w:t>D</w:t>
      </w:r>
      <w:r w:rsidRPr="009F221C">
        <w:t>ocument</w:t>
      </w:r>
      <w:r w:rsidR="001057CD" w:rsidRPr="009F221C">
        <w:t xml:space="preserve"> of identification—Act, s 78, def </w:t>
      </w:r>
      <w:r w:rsidR="001057CD" w:rsidRPr="009F221C">
        <w:rPr>
          <w:rStyle w:val="charItals"/>
        </w:rPr>
        <w:t>document of identification</w:t>
      </w:r>
      <w:r w:rsidR="001057CD" w:rsidRPr="009F221C">
        <w:t>, par (b)</w:t>
      </w:r>
    </w:p>
    <w:p w:rsidR="001823B3" w:rsidRPr="009F221C" w:rsidRDefault="001823B3" w:rsidP="001823B3">
      <w:pPr>
        <w:pStyle w:val="IMain"/>
      </w:pPr>
      <w:r w:rsidRPr="009F221C">
        <w:tab/>
        <w:t>(1)</w:t>
      </w:r>
      <w:r w:rsidRPr="009F221C">
        <w:tab/>
      </w:r>
      <w:r w:rsidR="001057CD" w:rsidRPr="009F221C">
        <w:t>A</w:t>
      </w:r>
      <w:r w:rsidR="00612592" w:rsidRPr="009F221C">
        <w:t>n Australia Post Keypass ID</w:t>
      </w:r>
      <w:r w:rsidRPr="009F221C">
        <w:t xml:space="preserve"> is prescribed.</w:t>
      </w:r>
    </w:p>
    <w:p w:rsidR="001823B3" w:rsidRPr="009F221C" w:rsidRDefault="001823B3" w:rsidP="001823B3">
      <w:pPr>
        <w:pStyle w:val="IMain"/>
      </w:pPr>
      <w:r w:rsidRPr="009F221C">
        <w:tab/>
        <w:t>(2)</w:t>
      </w:r>
      <w:r w:rsidRPr="009F221C">
        <w:tab/>
        <w:t>In this section:</w:t>
      </w:r>
    </w:p>
    <w:p w:rsidR="001823B3" w:rsidRPr="009F221C" w:rsidRDefault="001823B3" w:rsidP="009F221C">
      <w:pPr>
        <w:pStyle w:val="aDef"/>
      </w:pPr>
      <w:r w:rsidRPr="009F221C">
        <w:rPr>
          <w:rStyle w:val="charBoldItals"/>
        </w:rPr>
        <w:t>Australia Post Keypass ID</w:t>
      </w:r>
      <w:r w:rsidRPr="009F221C">
        <w:t>, for a person, means</w:t>
      </w:r>
      <w:r w:rsidR="00942690" w:rsidRPr="009F221C">
        <w:t xml:space="preserve"> identification</w:t>
      </w:r>
      <w:r w:rsidRPr="009F221C">
        <w:t xml:space="preserve"> issued by Australia Post that includes the following about the person:</w:t>
      </w:r>
    </w:p>
    <w:p w:rsidR="001823B3" w:rsidRPr="009F221C" w:rsidRDefault="001823B3" w:rsidP="001823B3">
      <w:pPr>
        <w:pStyle w:val="Idefpara"/>
      </w:pPr>
      <w:r w:rsidRPr="009F221C">
        <w:tab/>
        <w:t>(a)</w:t>
      </w:r>
      <w:r w:rsidRPr="009F221C">
        <w:tab/>
        <w:t>the name of the person;</w:t>
      </w:r>
    </w:p>
    <w:p w:rsidR="001823B3" w:rsidRPr="009F221C" w:rsidRDefault="001823B3" w:rsidP="001823B3">
      <w:pPr>
        <w:pStyle w:val="Idefpara"/>
      </w:pPr>
      <w:r w:rsidRPr="009F221C">
        <w:tab/>
        <w:t>(b)</w:t>
      </w:r>
      <w:r w:rsidRPr="009F221C">
        <w:tab/>
        <w:t>a photo of the person;</w:t>
      </w:r>
    </w:p>
    <w:p w:rsidR="001823B3" w:rsidRPr="009F221C" w:rsidRDefault="001823B3" w:rsidP="009F221C">
      <w:pPr>
        <w:pStyle w:val="Idefpara"/>
        <w:keepNext/>
      </w:pPr>
      <w:r w:rsidRPr="009F221C">
        <w:tab/>
        <w:t>(c)</w:t>
      </w:r>
      <w:r w:rsidRPr="009F221C">
        <w:tab/>
        <w:t>the date of birth of the person.</w:t>
      </w:r>
    </w:p>
    <w:p w:rsidR="00A6376C" w:rsidRPr="009F221C" w:rsidRDefault="00A6376C" w:rsidP="00A6376C">
      <w:pPr>
        <w:pStyle w:val="aNote"/>
      </w:pPr>
      <w:r w:rsidRPr="009F221C">
        <w:rPr>
          <w:rStyle w:val="charItals"/>
        </w:rPr>
        <w:t>Note</w:t>
      </w:r>
      <w:r w:rsidRPr="009F221C">
        <w:rPr>
          <w:rStyle w:val="charItals"/>
        </w:rPr>
        <w:tab/>
      </w:r>
      <w:r w:rsidRPr="009F221C">
        <w:t xml:space="preserve">An Australia Post Keypass ID may be in electronic form </w:t>
      </w:r>
      <w:r w:rsidR="00954BC6" w:rsidRPr="009F221C">
        <w:t xml:space="preserve">(see </w:t>
      </w:r>
      <w:hyperlink r:id="rId42" w:tooltip="A2001-14" w:history="1">
        <w:r w:rsidR="00D6745F" w:rsidRPr="009F221C">
          <w:rPr>
            <w:rStyle w:val="charCitHyperlinkAbbrev"/>
          </w:rPr>
          <w:t>Legislation Act</w:t>
        </w:r>
      </w:hyperlink>
      <w:r w:rsidR="00954BC6" w:rsidRPr="009F221C">
        <w:t xml:space="preserve">, dict, pt 1, def </w:t>
      </w:r>
      <w:r w:rsidR="00954BC6" w:rsidRPr="009F221C">
        <w:rPr>
          <w:rStyle w:val="charBoldItals"/>
        </w:rPr>
        <w:t>document</w:t>
      </w:r>
      <w:r w:rsidR="00954BC6" w:rsidRPr="009F221C">
        <w:t>).</w:t>
      </w:r>
    </w:p>
    <w:p w:rsidR="00AE3544" w:rsidRPr="009F221C" w:rsidRDefault="00AE3544" w:rsidP="009F221C">
      <w:pPr>
        <w:pStyle w:val="PageBreak"/>
        <w:suppressLineNumbers/>
      </w:pPr>
      <w:r w:rsidRPr="009F221C">
        <w:br w:type="page"/>
      </w:r>
    </w:p>
    <w:p w:rsidR="00AE3544" w:rsidRPr="009F221C" w:rsidRDefault="009F221C" w:rsidP="009F221C">
      <w:pPr>
        <w:pStyle w:val="AH2Part"/>
      </w:pPr>
      <w:bookmarkStart w:id="81" w:name="_Toc522535081"/>
      <w:r w:rsidRPr="009F221C">
        <w:rPr>
          <w:rStyle w:val="CharPartNo"/>
        </w:rPr>
        <w:t>Part 6</w:t>
      </w:r>
      <w:r w:rsidRPr="009F221C">
        <w:tab/>
      </w:r>
      <w:r w:rsidR="00AE3544" w:rsidRPr="009F221C">
        <w:rPr>
          <w:rStyle w:val="CharPartText"/>
        </w:rPr>
        <w:t>Land Titles Act 1925</w:t>
      </w:r>
      <w:bookmarkEnd w:id="81"/>
    </w:p>
    <w:p w:rsidR="007247F2" w:rsidRPr="009F221C" w:rsidRDefault="009F221C" w:rsidP="009F221C">
      <w:pPr>
        <w:pStyle w:val="AH5Sec"/>
        <w:shd w:val="pct25" w:color="auto" w:fill="auto"/>
      </w:pPr>
      <w:bookmarkStart w:id="82" w:name="_Toc522535082"/>
      <w:r w:rsidRPr="009F221C">
        <w:rPr>
          <w:rStyle w:val="CharSectNo"/>
        </w:rPr>
        <w:t>75</w:t>
      </w:r>
      <w:r w:rsidRPr="009F221C">
        <w:tab/>
      </w:r>
      <w:r w:rsidR="007247F2" w:rsidRPr="009F221C">
        <w:t>When applicant is not original grantee or any transactions registered</w:t>
      </w:r>
      <w:r w:rsidR="007247F2" w:rsidRPr="009F221C">
        <w:br/>
        <w:t>Section 22</w:t>
      </w:r>
      <w:bookmarkEnd w:id="82"/>
    </w:p>
    <w:p w:rsidR="007247F2" w:rsidRPr="009F221C" w:rsidRDefault="007247F2" w:rsidP="007247F2">
      <w:pPr>
        <w:pStyle w:val="direction"/>
      </w:pPr>
      <w:r w:rsidRPr="009F221C">
        <w:t>omit</w:t>
      </w:r>
    </w:p>
    <w:p w:rsidR="00A31653" w:rsidRPr="009F221C" w:rsidRDefault="00A31653" w:rsidP="00A31653">
      <w:pPr>
        <w:pStyle w:val="Amainreturn"/>
      </w:pPr>
      <w:r w:rsidRPr="009F221C">
        <w:t>shall require notice of the application to be advertised in such newspapers as the registrar</w:t>
      </w:r>
      <w:r w:rsidRPr="009F221C">
        <w:noBreakHyphen/>
        <w:t xml:space="preserve">general thinks fit, </w:t>
      </w:r>
      <w:r w:rsidR="00101AFF" w:rsidRPr="009F221C">
        <w:t>and shall</w:t>
      </w:r>
    </w:p>
    <w:p w:rsidR="007247F2" w:rsidRPr="009F221C" w:rsidRDefault="00A31653" w:rsidP="00A31653">
      <w:pPr>
        <w:pStyle w:val="direction"/>
      </w:pPr>
      <w:r w:rsidRPr="009F221C">
        <w:t>substitute</w:t>
      </w:r>
    </w:p>
    <w:p w:rsidR="00A31653" w:rsidRPr="009F221C" w:rsidRDefault="00101AFF" w:rsidP="00A31653">
      <w:pPr>
        <w:pStyle w:val="Amainreturn"/>
      </w:pPr>
      <w:r w:rsidRPr="009F221C">
        <w:t>must require</w:t>
      </w:r>
      <w:r w:rsidR="00274D5D" w:rsidRPr="009F221C">
        <w:t xml:space="preserve"> public notice </w:t>
      </w:r>
      <w:r w:rsidRPr="009F221C">
        <w:t xml:space="preserve">of the application </w:t>
      </w:r>
      <w:r w:rsidR="00274D5D" w:rsidRPr="009F221C">
        <w:t>to be given</w:t>
      </w:r>
      <w:r w:rsidRPr="009F221C">
        <w:t>, and must</w:t>
      </w:r>
    </w:p>
    <w:p w:rsidR="00FA277C" w:rsidRPr="009F221C" w:rsidRDefault="009F221C" w:rsidP="009F221C">
      <w:pPr>
        <w:pStyle w:val="AH5Sec"/>
        <w:shd w:val="pct25" w:color="auto" w:fill="auto"/>
      </w:pPr>
      <w:bookmarkStart w:id="83" w:name="_Toc522535083"/>
      <w:r w:rsidRPr="009F221C">
        <w:rPr>
          <w:rStyle w:val="CharSectNo"/>
        </w:rPr>
        <w:t>76</w:t>
      </w:r>
      <w:r w:rsidRPr="009F221C">
        <w:tab/>
      </w:r>
      <w:r w:rsidR="00616980" w:rsidRPr="009F221C">
        <w:t>Section 22, new note</w:t>
      </w:r>
      <w:bookmarkEnd w:id="83"/>
    </w:p>
    <w:p w:rsidR="00616980" w:rsidRPr="009F221C" w:rsidRDefault="00616980" w:rsidP="00616980">
      <w:pPr>
        <w:pStyle w:val="direction"/>
      </w:pPr>
      <w:r w:rsidRPr="009F221C">
        <w:t>insert</w:t>
      </w:r>
    </w:p>
    <w:p w:rsidR="00616980" w:rsidRPr="009F221C" w:rsidRDefault="00616980" w:rsidP="0061698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3"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w:t>
      </w:r>
    </w:p>
    <w:p w:rsidR="00983E5B" w:rsidRPr="009F221C" w:rsidRDefault="009F221C" w:rsidP="009F221C">
      <w:pPr>
        <w:pStyle w:val="AH5Sec"/>
        <w:shd w:val="pct25" w:color="auto" w:fill="auto"/>
      </w:pPr>
      <w:bookmarkStart w:id="84" w:name="_Toc522535084"/>
      <w:r w:rsidRPr="009F221C">
        <w:rPr>
          <w:rStyle w:val="CharSectNo"/>
        </w:rPr>
        <w:t>77</w:t>
      </w:r>
      <w:r w:rsidRPr="009F221C">
        <w:tab/>
      </w:r>
      <w:r w:rsidR="00983E5B" w:rsidRPr="009F221C">
        <w:t>When evidence of title imperfect</w:t>
      </w:r>
      <w:r w:rsidR="00983E5B" w:rsidRPr="009F221C">
        <w:br/>
        <w:t>Section 23 (1)</w:t>
      </w:r>
      <w:bookmarkEnd w:id="84"/>
    </w:p>
    <w:p w:rsidR="00283EAA" w:rsidRPr="009F221C" w:rsidRDefault="00283EAA" w:rsidP="00283EAA">
      <w:pPr>
        <w:pStyle w:val="direction"/>
      </w:pPr>
      <w:r w:rsidRPr="009F221C">
        <w:t>omit</w:t>
      </w:r>
    </w:p>
    <w:p w:rsidR="00283EAA" w:rsidRPr="009F221C" w:rsidRDefault="00283EAA" w:rsidP="00283EAA">
      <w:pPr>
        <w:pStyle w:val="Amainreturn"/>
      </w:pPr>
      <w:r w:rsidRPr="009F221C">
        <w:t xml:space="preserve">and to be advertised in such newspapers as he or she thinks fit, and to be published in the Commonwealth Gazette and in the London Gazette, and in the official Gazettes of each of the States, or in any 1 or more of those Gazettes, and the registrar-general shall determine the number of times and at what intervals the advertisements shall be published in each or any of the newspapers and Gazettes, </w:t>
      </w:r>
      <w:r w:rsidR="00797ECB" w:rsidRPr="009F221C">
        <w:t>and shall</w:t>
      </w:r>
    </w:p>
    <w:p w:rsidR="00283EAA" w:rsidRPr="009F221C" w:rsidRDefault="00283EAA" w:rsidP="00283EAA">
      <w:pPr>
        <w:pStyle w:val="direction"/>
      </w:pPr>
      <w:r w:rsidRPr="009F221C">
        <w:t>substitute</w:t>
      </w:r>
    </w:p>
    <w:p w:rsidR="00283EAA" w:rsidRPr="009F221C" w:rsidRDefault="00AC34C7" w:rsidP="00283EAA">
      <w:pPr>
        <w:pStyle w:val="Amainreturn"/>
      </w:pPr>
      <w:r w:rsidRPr="009F221C">
        <w:t xml:space="preserve">and public notice of the application to be given and advertisements </w:t>
      </w:r>
      <w:r w:rsidR="00A9418D" w:rsidRPr="009F221C">
        <w:t xml:space="preserve">to be </w:t>
      </w:r>
      <w:r w:rsidRPr="009F221C">
        <w:t xml:space="preserve">published in the official Gazettes of each of the States, </w:t>
      </w:r>
      <w:r w:rsidR="00BC7C80" w:rsidRPr="009F221C">
        <w:t xml:space="preserve">at the times and intervals </w:t>
      </w:r>
      <w:r w:rsidR="005019C8" w:rsidRPr="009F221C">
        <w:t>the registrar-general considers appropriate,</w:t>
      </w:r>
      <w:r w:rsidR="00797ECB" w:rsidRPr="009F221C">
        <w:t xml:space="preserve"> and must</w:t>
      </w:r>
    </w:p>
    <w:p w:rsidR="00283EAA" w:rsidRPr="009F221C" w:rsidRDefault="009F221C" w:rsidP="009F221C">
      <w:pPr>
        <w:pStyle w:val="AH5Sec"/>
        <w:shd w:val="pct25" w:color="auto" w:fill="auto"/>
      </w:pPr>
      <w:bookmarkStart w:id="85" w:name="_Toc522535085"/>
      <w:r w:rsidRPr="009F221C">
        <w:rPr>
          <w:rStyle w:val="CharSectNo"/>
        </w:rPr>
        <w:t>78</w:t>
      </w:r>
      <w:r w:rsidRPr="009F221C">
        <w:tab/>
      </w:r>
      <w:r w:rsidR="003D12E9" w:rsidRPr="009F221C">
        <w:t>Section 23 (1), new note</w:t>
      </w:r>
      <w:bookmarkEnd w:id="85"/>
    </w:p>
    <w:p w:rsidR="003D12E9" w:rsidRPr="009F221C" w:rsidRDefault="003D12E9" w:rsidP="003D12E9">
      <w:pPr>
        <w:pStyle w:val="direction"/>
      </w:pPr>
      <w:r w:rsidRPr="009F221C">
        <w:t>insert</w:t>
      </w:r>
    </w:p>
    <w:p w:rsidR="003D12E9" w:rsidRPr="009F221C" w:rsidRDefault="003D12E9" w:rsidP="003D12E9">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4"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w:t>
      </w:r>
    </w:p>
    <w:p w:rsidR="007A6458" w:rsidRPr="009F221C" w:rsidRDefault="009F221C" w:rsidP="009F221C">
      <w:pPr>
        <w:pStyle w:val="AH5Sec"/>
        <w:shd w:val="pct25" w:color="auto" w:fill="auto"/>
      </w:pPr>
      <w:bookmarkStart w:id="86" w:name="_Toc522535086"/>
      <w:r w:rsidRPr="009F221C">
        <w:rPr>
          <w:rStyle w:val="CharSectNo"/>
        </w:rPr>
        <w:t>79</w:t>
      </w:r>
      <w:r w:rsidRPr="009F221C">
        <w:tab/>
      </w:r>
      <w:r w:rsidR="004F1789" w:rsidRPr="009F221C">
        <w:t>Notice of application to be published</w:t>
      </w:r>
      <w:r w:rsidR="004F1789" w:rsidRPr="009F221C">
        <w:br/>
      </w:r>
      <w:r w:rsidR="007A6458" w:rsidRPr="009F221C">
        <w:t>New section 24 (3)</w:t>
      </w:r>
      <w:bookmarkEnd w:id="86"/>
    </w:p>
    <w:p w:rsidR="007A6458" w:rsidRPr="009F221C" w:rsidRDefault="00533762" w:rsidP="007A6458">
      <w:pPr>
        <w:pStyle w:val="direction"/>
      </w:pPr>
      <w:r w:rsidRPr="009F221C">
        <w:t xml:space="preserve">after the note, </w:t>
      </w:r>
      <w:r w:rsidR="007A6458" w:rsidRPr="009F221C">
        <w:t>insert</w:t>
      </w:r>
    </w:p>
    <w:p w:rsidR="007A6458" w:rsidRPr="009F221C" w:rsidRDefault="007A6458" w:rsidP="009F221C">
      <w:pPr>
        <w:pStyle w:val="IMain"/>
        <w:keepNext/>
      </w:pPr>
      <w:r w:rsidRPr="009F221C">
        <w:tab/>
        <w:t>(3)</w:t>
      </w:r>
      <w:r w:rsidRPr="009F221C">
        <w:tab/>
        <w:t>The registrar-general must give additional public notice of the notice of application.</w:t>
      </w:r>
    </w:p>
    <w:p w:rsidR="007A6458" w:rsidRPr="009F221C" w:rsidRDefault="007A6458" w:rsidP="007A6458">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5"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 The </w:t>
      </w:r>
      <w:r w:rsidR="00807931" w:rsidRPr="009F221C">
        <w:rPr>
          <w:color w:val="000000"/>
          <w:lang w:eastAsia="en-AU"/>
        </w:rPr>
        <w:t>requirement in s (3) is in addition to the requirement for notification on the legislation register as a notifiable instrument.</w:t>
      </w:r>
    </w:p>
    <w:p w:rsidR="000953A4" w:rsidRPr="009F221C" w:rsidRDefault="009F221C" w:rsidP="009F221C">
      <w:pPr>
        <w:pStyle w:val="AH5Sec"/>
        <w:shd w:val="pct25" w:color="auto" w:fill="auto"/>
      </w:pPr>
      <w:bookmarkStart w:id="87" w:name="_Toc522535087"/>
      <w:r w:rsidRPr="009F221C">
        <w:rPr>
          <w:rStyle w:val="CharSectNo"/>
        </w:rPr>
        <w:t>80</w:t>
      </w:r>
      <w:r w:rsidRPr="009F221C">
        <w:tab/>
      </w:r>
      <w:r w:rsidR="004F1789" w:rsidRPr="009F221C">
        <w:t>Memorial to be recorded on duplicate grant, certificate or instrument, unless dispensed with</w:t>
      </w:r>
      <w:r w:rsidR="004F1789" w:rsidRPr="009F221C">
        <w:br/>
      </w:r>
      <w:r w:rsidR="000953A4" w:rsidRPr="009F221C">
        <w:t>Section 50 (6)</w:t>
      </w:r>
      <w:bookmarkEnd w:id="87"/>
    </w:p>
    <w:p w:rsidR="00753C73" w:rsidRPr="009F221C" w:rsidRDefault="00753C73" w:rsidP="00753C73">
      <w:pPr>
        <w:pStyle w:val="direction"/>
      </w:pPr>
      <w:r w:rsidRPr="009F221C">
        <w:t>substitute</w:t>
      </w:r>
    </w:p>
    <w:p w:rsidR="00753C73" w:rsidRPr="009F221C" w:rsidRDefault="00975C12" w:rsidP="009F221C">
      <w:pPr>
        <w:pStyle w:val="IMain"/>
        <w:keepNext/>
      </w:pPr>
      <w:r w:rsidRPr="009F221C">
        <w:tab/>
        <w:t>(6)</w:t>
      </w:r>
      <w:r w:rsidRPr="009F221C">
        <w:tab/>
        <w:t>The party intending to register the dealing must also give additional public notice of the notice, as required (if at all) by the registrar</w:t>
      </w:r>
      <w:r w:rsidRPr="009F221C">
        <w:noBreakHyphen/>
        <w:t>general</w:t>
      </w:r>
      <w:r w:rsidR="00E96AC0" w:rsidRPr="009F221C">
        <w:t>.</w:t>
      </w:r>
    </w:p>
    <w:p w:rsidR="00975C12" w:rsidRPr="009F221C" w:rsidRDefault="00975C12" w:rsidP="00975C12">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6"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 The </w:t>
      </w:r>
      <w:r w:rsidR="00632F13" w:rsidRPr="009F221C">
        <w:rPr>
          <w:color w:val="000000"/>
          <w:lang w:eastAsia="en-AU"/>
        </w:rPr>
        <w:t>requirement in s (6</w:t>
      </w:r>
      <w:r w:rsidRPr="009F221C">
        <w:rPr>
          <w:color w:val="000000"/>
          <w:lang w:eastAsia="en-AU"/>
        </w:rPr>
        <w:t>) is in addition to the requirement for notification on the legislation register as a notifiable instrument.</w:t>
      </w:r>
    </w:p>
    <w:p w:rsidR="00DC2BC4" w:rsidRPr="009F221C" w:rsidRDefault="009F221C" w:rsidP="009F221C">
      <w:pPr>
        <w:pStyle w:val="AH5Sec"/>
        <w:shd w:val="pct25" w:color="auto" w:fill="auto"/>
      </w:pPr>
      <w:bookmarkStart w:id="88" w:name="_Toc522535088"/>
      <w:r w:rsidRPr="009F221C">
        <w:rPr>
          <w:rStyle w:val="CharSectNo"/>
        </w:rPr>
        <w:t>81</w:t>
      </w:r>
      <w:r w:rsidRPr="009F221C">
        <w:tab/>
      </w:r>
      <w:r w:rsidR="00DC2BC4" w:rsidRPr="009F221C">
        <w:t>Lost grant or certificate</w:t>
      </w:r>
      <w:r w:rsidR="00DC2BC4" w:rsidRPr="009F221C">
        <w:br/>
        <w:t>Section 62 (5)</w:t>
      </w:r>
      <w:bookmarkEnd w:id="88"/>
    </w:p>
    <w:p w:rsidR="00DC2BC4" w:rsidRPr="009F221C" w:rsidRDefault="00DC2BC4" w:rsidP="00DC2BC4">
      <w:pPr>
        <w:pStyle w:val="direction"/>
      </w:pPr>
      <w:r w:rsidRPr="009F221C">
        <w:t>substitute</w:t>
      </w:r>
    </w:p>
    <w:p w:rsidR="00DC2BC4" w:rsidRPr="009F221C" w:rsidRDefault="00DC2BC4" w:rsidP="009F221C">
      <w:pPr>
        <w:pStyle w:val="IMain"/>
        <w:keepNext/>
      </w:pPr>
      <w:r w:rsidRPr="009F221C">
        <w:tab/>
        <w:t>(</w:t>
      </w:r>
      <w:r w:rsidR="00E96AC0" w:rsidRPr="009F221C">
        <w:t>5</w:t>
      </w:r>
      <w:r w:rsidRPr="009F221C">
        <w:t>)</w:t>
      </w:r>
      <w:r w:rsidRPr="009F221C">
        <w:tab/>
      </w:r>
      <w:r w:rsidR="00E96AC0" w:rsidRPr="009F221C">
        <w:t>The registrar-general may, at least 14 days before issuing a new grant or certificate and at the expense of the applicant, give public notice of the registrar-general’s intention to issue the grant or certificate.</w:t>
      </w:r>
    </w:p>
    <w:p w:rsidR="00DC2BC4" w:rsidRPr="009F221C" w:rsidRDefault="00DC2BC4" w:rsidP="00DC2BC4">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7"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 </w:t>
      </w:r>
    </w:p>
    <w:p w:rsidR="00983E5B" w:rsidRPr="009F221C" w:rsidRDefault="009F221C" w:rsidP="009F221C">
      <w:pPr>
        <w:pStyle w:val="AH5Sec"/>
        <w:shd w:val="pct25" w:color="auto" w:fill="auto"/>
      </w:pPr>
      <w:bookmarkStart w:id="89" w:name="_Toc522535089"/>
      <w:r w:rsidRPr="009F221C">
        <w:rPr>
          <w:rStyle w:val="CharSectNo"/>
        </w:rPr>
        <w:t>82</w:t>
      </w:r>
      <w:r w:rsidRPr="009F221C">
        <w:tab/>
      </w:r>
      <w:r w:rsidR="00983E5B" w:rsidRPr="009F221C">
        <w:t>Registrar-general may require map to be deposited</w:t>
      </w:r>
      <w:r w:rsidR="00983E5B" w:rsidRPr="009F221C">
        <w:br/>
        <w:t>Section 64 (1), note 2</w:t>
      </w:r>
      <w:bookmarkEnd w:id="89"/>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90" w:name="_Toc522535090"/>
      <w:r w:rsidRPr="009F221C">
        <w:rPr>
          <w:rStyle w:val="CharSectNo"/>
        </w:rPr>
        <w:t>83</w:t>
      </w:r>
      <w:r w:rsidRPr="009F221C">
        <w:tab/>
      </w:r>
      <w:r w:rsidR="00983E5B" w:rsidRPr="009F221C">
        <w:t>Section 64 (2) to (6) and (8)</w:t>
      </w:r>
      <w:bookmarkEnd w:id="90"/>
    </w:p>
    <w:p w:rsidR="00983E5B" w:rsidRPr="009F221C" w:rsidRDefault="00983E5B" w:rsidP="00983E5B">
      <w:pPr>
        <w:pStyle w:val="direction"/>
      </w:pPr>
      <w:r w:rsidRPr="009F221C">
        <w:t>omit</w:t>
      </w:r>
    </w:p>
    <w:p w:rsidR="00B01976" w:rsidRPr="009F221C" w:rsidRDefault="009F221C" w:rsidP="009F221C">
      <w:pPr>
        <w:pStyle w:val="AH5Sec"/>
        <w:shd w:val="pct25" w:color="auto" w:fill="auto"/>
      </w:pPr>
      <w:bookmarkStart w:id="91" w:name="_Toc522535091"/>
      <w:r w:rsidRPr="009F221C">
        <w:rPr>
          <w:rStyle w:val="CharSectNo"/>
        </w:rPr>
        <w:t>84</w:t>
      </w:r>
      <w:r w:rsidRPr="009F221C">
        <w:tab/>
      </w:r>
      <w:r w:rsidR="00B01976" w:rsidRPr="009F221C">
        <w:t>Application—how made effective</w:t>
      </w:r>
      <w:r w:rsidR="00B01976" w:rsidRPr="009F221C">
        <w:br/>
        <w:t>Section 98 (3)</w:t>
      </w:r>
      <w:bookmarkEnd w:id="91"/>
    </w:p>
    <w:p w:rsidR="00B01976" w:rsidRPr="009F221C" w:rsidRDefault="00B01976" w:rsidP="00B01976">
      <w:pPr>
        <w:pStyle w:val="direction"/>
      </w:pPr>
      <w:r w:rsidRPr="009F221C">
        <w:t>substitute</w:t>
      </w:r>
    </w:p>
    <w:p w:rsidR="00B01976" w:rsidRPr="009F221C" w:rsidRDefault="00B01976" w:rsidP="009F221C">
      <w:pPr>
        <w:pStyle w:val="IMain"/>
        <w:keepNext/>
      </w:pPr>
      <w:r w:rsidRPr="009F221C">
        <w:tab/>
        <w:t>(3)</w:t>
      </w:r>
      <w:r w:rsidRPr="009F221C">
        <w:tab/>
        <w:t>The registrar-general must also give additional public notice of the offer.</w:t>
      </w:r>
    </w:p>
    <w:p w:rsidR="00B01976" w:rsidRPr="009F221C" w:rsidRDefault="00B01976" w:rsidP="00B01976">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48" w:tooltip="A2001-14" w:history="1">
        <w:r w:rsidR="00D6745F"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rsidR="00547E5A" w:rsidRPr="009F221C" w:rsidRDefault="009F221C" w:rsidP="009F221C">
      <w:pPr>
        <w:pStyle w:val="AH5Sec"/>
        <w:shd w:val="pct25" w:color="auto" w:fill="auto"/>
      </w:pPr>
      <w:bookmarkStart w:id="92" w:name="_Toc522535092"/>
      <w:r w:rsidRPr="009F221C">
        <w:rPr>
          <w:rStyle w:val="CharSectNo"/>
        </w:rPr>
        <w:t>85</w:t>
      </w:r>
      <w:r w:rsidRPr="009F221C">
        <w:tab/>
      </w:r>
      <w:r w:rsidR="00547E5A" w:rsidRPr="009F221C">
        <w:t xml:space="preserve">Dictionary, definition of </w:t>
      </w:r>
      <w:r w:rsidR="00547E5A" w:rsidRPr="009F221C">
        <w:rPr>
          <w:rStyle w:val="charItals"/>
        </w:rPr>
        <w:t>daily newspaper</w:t>
      </w:r>
      <w:bookmarkEnd w:id="92"/>
    </w:p>
    <w:p w:rsidR="00547E5A" w:rsidRPr="009F221C" w:rsidRDefault="00547E5A" w:rsidP="00547E5A">
      <w:pPr>
        <w:pStyle w:val="direction"/>
      </w:pPr>
      <w:r w:rsidRPr="009F221C">
        <w:t>omit</w:t>
      </w:r>
    </w:p>
    <w:p w:rsidR="00240664" w:rsidRPr="009F221C" w:rsidRDefault="00240664" w:rsidP="009F221C">
      <w:pPr>
        <w:pStyle w:val="PageBreak"/>
        <w:suppressLineNumbers/>
      </w:pPr>
      <w:r w:rsidRPr="009F221C">
        <w:br w:type="page"/>
      </w:r>
    </w:p>
    <w:p w:rsidR="00240664" w:rsidRPr="009F221C" w:rsidRDefault="009F221C" w:rsidP="009F221C">
      <w:pPr>
        <w:pStyle w:val="AH2Part"/>
      </w:pPr>
      <w:bookmarkStart w:id="93" w:name="_Toc522535093"/>
      <w:r w:rsidRPr="009F221C">
        <w:rPr>
          <w:rStyle w:val="CharPartNo"/>
        </w:rPr>
        <w:t>Part 7</w:t>
      </w:r>
      <w:r w:rsidRPr="009F221C">
        <w:tab/>
      </w:r>
      <w:r w:rsidR="00240664" w:rsidRPr="009F221C">
        <w:rPr>
          <w:rStyle w:val="CharPartText"/>
        </w:rPr>
        <w:t>Liquor Act 2010</w:t>
      </w:r>
      <w:bookmarkEnd w:id="93"/>
    </w:p>
    <w:p w:rsidR="00476FB9" w:rsidRPr="009F221C" w:rsidRDefault="009F221C" w:rsidP="009F221C">
      <w:pPr>
        <w:pStyle w:val="AH5Sec"/>
        <w:shd w:val="pct25" w:color="auto" w:fill="auto"/>
      </w:pPr>
      <w:bookmarkStart w:id="94" w:name="_Toc522535094"/>
      <w:r w:rsidRPr="009F221C">
        <w:rPr>
          <w:rStyle w:val="CharSectNo"/>
        </w:rPr>
        <w:t>86</w:t>
      </w:r>
      <w:r w:rsidRPr="009F221C">
        <w:tab/>
      </w:r>
      <w:r w:rsidR="00476FB9" w:rsidRPr="009F221C">
        <w:t>Dictionary, note 2</w:t>
      </w:r>
      <w:bookmarkEnd w:id="94"/>
    </w:p>
    <w:p w:rsidR="00476FB9" w:rsidRPr="009F221C" w:rsidRDefault="00476FB9" w:rsidP="00476FB9">
      <w:pPr>
        <w:pStyle w:val="direction"/>
      </w:pPr>
      <w:r w:rsidRPr="009F221C">
        <w:t>insert</w:t>
      </w:r>
    </w:p>
    <w:p w:rsidR="003A4E72"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3A4E72" w:rsidRPr="009F221C">
        <w:t>document</w:t>
      </w:r>
    </w:p>
    <w:p w:rsidR="00240664" w:rsidRPr="009F221C" w:rsidRDefault="009F221C" w:rsidP="009F221C">
      <w:pPr>
        <w:pStyle w:val="AH5Sec"/>
        <w:shd w:val="pct25" w:color="auto" w:fill="auto"/>
        <w:rPr>
          <w:rStyle w:val="charItals"/>
        </w:rPr>
      </w:pPr>
      <w:bookmarkStart w:id="95" w:name="_Toc522535095"/>
      <w:r w:rsidRPr="009F221C">
        <w:rPr>
          <w:rStyle w:val="CharSectNo"/>
        </w:rPr>
        <w:t>87</w:t>
      </w:r>
      <w:r w:rsidRPr="009F221C">
        <w:rPr>
          <w:rStyle w:val="charItals"/>
          <w:i w:val="0"/>
        </w:rPr>
        <w:tab/>
      </w:r>
      <w:r w:rsidR="00240664" w:rsidRPr="009F221C">
        <w:t xml:space="preserve">Dictionary, definition of </w:t>
      </w:r>
      <w:r w:rsidR="00240664" w:rsidRPr="009F221C">
        <w:rPr>
          <w:rStyle w:val="charItals"/>
        </w:rPr>
        <w:t>identification document</w:t>
      </w:r>
      <w:bookmarkEnd w:id="95"/>
    </w:p>
    <w:p w:rsidR="00240664" w:rsidRPr="009F221C" w:rsidRDefault="00223112" w:rsidP="00240664">
      <w:pPr>
        <w:pStyle w:val="direction"/>
      </w:pPr>
      <w:r w:rsidRPr="009F221C">
        <w:t>substitute</w:t>
      </w:r>
    </w:p>
    <w:p w:rsidR="00223112" w:rsidRPr="009F221C" w:rsidRDefault="00223112" w:rsidP="009F221C">
      <w:pPr>
        <w:pStyle w:val="aDef"/>
      </w:pPr>
      <w:r w:rsidRPr="009F221C">
        <w:rPr>
          <w:rStyle w:val="charBoldItals"/>
        </w:rPr>
        <w:t>identification document</w:t>
      </w:r>
      <w:r w:rsidRPr="009F221C">
        <w:t>, for a person, means—</w:t>
      </w:r>
    </w:p>
    <w:p w:rsidR="00223112" w:rsidRPr="009F221C" w:rsidRDefault="00223112" w:rsidP="00223112">
      <w:pPr>
        <w:pStyle w:val="Idefpara"/>
      </w:pPr>
      <w:r w:rsidRPr="009F221C">
        <w:tab/>
        <w:t>(a)</w:t>
      </w:r>
      <w:r w:rsidRPr="009F221C">
        <w:tab/>
      </w:r>
      <w:r w:rsidR="00A86EDD" w:rsidRPr="009F221C">
        <w:t>a document</w:t>
      </w:r>
      <w:r w:rsidR="009412BC" w:rsidRPr="009F221C">
        <w:t xml:space="preserve"> that</w:t>
      </w:r>
      <w:r w:rsidR="00A86EDD" w:rsidRPr="009F221C">
        <w:t>—</w:t>
      </w:r>
    </w:p>
    <w:p w:rsidR="00A86EDD" w:rsidRPr="009F221C" w:rsidRDefault="00A86EDD" w:rsidP="00BA3812">
      <w:pPr>
        <w:pStyle w:val="Idefsubpara"/>
      </w:pPr>
      <w:r w:rsidRPr="009F221C">
        <w:tab/>
        <w:t>(</w:t>
      </w:r>
      <w:r w:rsidR="00FA61EA" w:rsidRPr="009F221C">
        <w:t>i</w:t>
      </w:r>
      <w:r w:rsidRPr="009F221C">
        <w:t>)</w:t>
      </w:r>
      <w:r w:rsidRPr="009F221C">
        <w:tab/>
      </w:r>
      <w:r w:rsidR="00FA61EA" w:rsidRPr="009F221C">
        <w:t>is—</w:t>
      </w:r>
    </w:p>
    <w:p w:rsidR="00FA61EA" w:rsidRPr="009F221C" w:rsidRDefault="00FA61EA" w:rsidP="00FA61EA">
      <w:pPr>
        <w:pStyle w:val="Isubsubpara"/>
        <w:rPr>
          <w:rFonts w:ascii="TimesNewRomanPSMT" w:hAnsi="TimesNewRomanPSMT" w:cs="TimesNewRomanPSMT"/>
          <w:szCs w:val="24"/>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rsidR="00FA61EA" w:rsidRPr="009F221C" w:rsidRDefault="00FA61EA" w:rsidP="00FA61EA">
      <w:pPr>
        <w:pStyle w:val="Isubsubpara"/>
        <w:rPr>
          <w:rFonts w:ascii="TimesNewRomanPSMT" w:hAnsi="TimesNewRomanPSMT" w:cs="TimesNewRomanPSMT"/>
          <w:szCs w:val="24"/>
          <w:lang w:eastAsia="en-AU"/>
        </w:rPr>
      </w:pPr>
      <w:r w:rsidRPr="009F221C">
        <w:tab/>
        <w:t>(B)</w:t>
      </w:r>
      <w:r w:rsidRPr="009F221C">
        <w:tab/>
      </w:r>
      <w:r w:rsidRPr="009F221C">
        <w:rPr>
          <w:rFonts w:ascii="TimesNewRomanPSMT" w:hAnsi="TimesNewRomanPSMT" w:cs="TimesNewRomanPSMT"/>
          <w:szCs w:val="24"/>
          <w:lang w:eastAsia="en-AU"/>
        </w:rPr>
        <w:t>a proof of identity card or interstate proof of identity card; or</w:t>
      </w:r>
    </w:p>
    <w:p w:rsidR="00FA61EA" w:rsidRPr="009F221C" w:rsidRDefault="00FA61EA" w:rsidP="00FA61EA">
      <w:pPr>
        <w:pStyle w:val="Isubsubpara"/>
      </w:pPr>
      <w:r w:rsidRPr="009F221C">
        <w:tab/>
        <w:t>(C)</w:t>
      </w:r>
      <w:r w:rsidRPr="009F221C">
        <w:tab/>
      </w:r>
      <w:r w:rsidRPr="009F221C">
        <w:rPr>
          <w:rFonts w:ascii="TimesNewRomanPSMT" w:hAnsi="TimesNewRomanPSMT" w:cs="TimesNewRomanPSMT"/>
          <w:szCs w:val="24"/>
          <w:lang w:eastAsia="en-AU"/>
        </w:rPr>
        <w:t>a passport; and</w:t>
      </w:r>
    </w:p>
    <w:p w:rsidR="00240664" w:rsidRPr="009F221C" w:rsidRDefault="00FA61EA" w:rsidP="00BA3812">
      <w:pPr>
        <w:pStyle w:val="Idefsubpara"/>
        <w:rPr>
          <w:rFonts w:ascii="TimesNewRomanPSMT" w:hAnsi="TimesNewRomanPSMT" w:cs="TimesNewRomanPSMT"/>
          <w:szCs w:val="24"/>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rsidR="00E15E84" w:rsidRPr="009F221C" w:rsidRDefault="00E15E84" w:rsidP="00BA3812">
      <w:pPr>
        <w:pStyle w:val="Idefsubpara"/>
        <w:rPr>
          <w:lang w:eastAsia="en-AU"/>
        </w:rPr>
      </w:pPr>
      <w:r w:rsidRPr="009F221C">
        <w:rPr>
          <w:lang w:eastAsia="en-AU"/>
        </w:rPr>
        <w:tab/>
        <w:t>(iii)</w:t>
      </w:r>
      <w:r w:rsidRPr="009F221C">
        <w:rPr>
          <w:lang w:eastAsia="en-AU"/>
        </w:rPr>
        <w:tab/>
      </w:r>
      <w:r w:rsidRPr="009F221C">
        <w:rPr>
          <w:rFonts w:ascii="TimesNewRomanPSMT" w:hAnsi="TimesNewRomanPSMT" w:cs="TimesNewRomanPSMT"/>
          <w:szCs w:val="24"/>
          <w:lang w:eastAsia="en-AU"/>
        </w:rPr>
        <w:t>states the person’s date of birth; or</w:t>
      </w:r>
    </w:p>
    <w:p w:rsidR="00FA61EA" w:rsidRPr="009F221C" w:rsidRDefault="00FA61EA" w:rsidP="009F221C">
      <w:pPr>
        <w:pStyle w:val="Idefpara"/>
        <w:keepNext/>
      </w:pPr>
      <w:r w:rsidRPr="009F221C">
        <w:tab/>
        <w:t>(b)</w:t>
      </w:r>
      <w:r w:rsidRPr="009F221C">
        <w:tab/>
      </w:r>
      <w:r w:rsidR="00E15E84" w:rsidRPr="009F221C">
        <w:t>any other document prescribed by regulation.</w:t>
      </w:r>
    </w:p>
    <w:p w:rsidR="003A60F1" w:rsidRPr="009F221C" w:rsidRDefault="003A60F1" w:rsidP="003A60F1">
      <w:pPr>
        <w:pStyle w:val="aNote"/>
      </w:pPr>
      <w:r w:rsidRPr="009F221C">
        <w:rPr>
          <w:rStyle w:val="charItals"/>
        </w:rPr>
        <w:t>Note</w:t>
      </w:r>
      <w:r w:rsidRPr="009F221C">
        <w:rPr>
          <w:rStyle w:val="charItals"/>
        </w:rPr>
        <w:tab/>
      </w:r>
      <w:r w:rsidRPr="009F221C">
        <w:t xml:space="preserve">A document may be in electronic form </w:t>
      </w:r>
      <w:r w:rsidR="00954BC6" w:rsidRPr="009F221C">
        <w:t xml:space="preserve">(see </w:t>
      </w:r>
      <w:hyperlink r:id="rId49" w:tooltip="A2001-14" w:history="1">
        <w:r w:rsidR="00D6745F" w:rsidRPr="009F221C">
          <w:rPr>
            <w:rStyle w:val="charCitHyperlinkAbbrev"/>
          </w:rPr>
          <w:t>Legislation Act</w:t>
        </w:r>
      </w:hyperlink>
      <w:r w:rsidR="00954BC6" w:rsidRPr="009F221C">
        <w:t xml:space="preserve">, dict, pt 1, def </w:t>
      </w:r>
      <w:r w:rsidR="00954BC6" w:rsidRPr="009F221C">
        <w:rPr>
          <w:rStyle w:val="charBoldItals"/>
        </w:rPr>
        <w:t>document</w:t>
      </w:r>
      <w:r w:rsidR="00954BC6" w:rsidRPr="009F221C">
        <w:t>).</w:t>
      </w:r>
    </w:p>
    <w:p w:rsidR="009424E9" w:rsidRPr="009F221C" w:rsidRDefault="009424E9" w:rsidP="009F221C">
      <w:pPr>
        <w:pStyle w:val="PageBreak"/>
        <w:suppressLineNumbers/>
      </w:pPr>
      <w:r w:rsidRPr="009F221C">
        <w:br w:type="page"/>
      </w:r>
    </w:p>
    <w:p w:rsidR="00240664" w:rsidRPr="009F221C" w:rsidRDefault="009F221C" w:rsidP="009F221C">
      <w:pPr>
        <w:pStyle w:val="AH2Part"/>
      </w:pPr>
      <w:bookmarkStart w:id="96" w:name="_Toc522535096"/>
      <w:r w:rsidRPr="009F221C">
        <w:rPr>
          <w:rStyle w:val="CharPartNo"/>
        </w:rPr>
        <w:t>Part 8</w:t>
      </w:r>
      <w:r w:rsidRPr="009F221C">
        <w:tab/>
      </w:r>
      <w:r w:rsidR="009424E9" w:rsidRPr="009F221C">
        <w:rPr>
          <w:rStyle w:val="CharPartText"/>
        </w:rPr>
        <w:t>Liquor Regulation 2010</w:t>
      </w:r>
      <w:bookmarkEnd w:id="96"/>
    </w:p>
    <w:p w:rsidR="009424E9" w:rsidRPr="009F221C" w:rsidRDefault="009F221C" w:rsidP="009F221C">
      <w:pPr>
        <w:pStyle w:val="AH5Sec"/>
        <w:shd w:val="pct25" w:color="auto" w:fill="auto"/>
      </w:pPr>
      <w:bookmarkStart w:id="97" w:name="_Toc522535097"/>
      <w:r w:rsidRPr="009F221C">
        <w:rPr>
          <w:rStyle w:val="CharSectNo"/>
        </w:rPr>
        <w:t>88</w:t>
      </w:r>
      <w:r w:rsidRPr="009F221C">
        <w:tab/>
      </w:r>
      <w:r w:rsidR="00DE7AD1" w:rsidRPr="009F221C">
        <w:t>New section 34</w:t>
      </w:r>
      <w:bookmarkEnd w:id="97"/>
    </w:p>
    <w:p w:rsidR="009424E9" w:rsidRPr="009F221C" w:rsidRDefault="009424E9" w:rsidP="009424E9">
      <w:pPr>
        <w:pStyle w:val="direction"/>
      </w:pPr>
      <w:r w:rsidRPr="009F221C">
        <w:t>insert</w:t>
      </w:r>
    </w:p>
    <w:p w:rsidR="009424E9" w:rsidRPr="009F221C" w:rsidRDefault="00DE7AD1" w:rsidP="004C5711">
      <w:pPr>
        <w:pStyle w:val="IH5Sec"/>
      </w:pPr>
      <w:r w:rsidRPr="009F221C">
        <w:t>34</w:t>
      </w:r>
      <w:r w:rsidR="004C5711" w:rsidRPr="009F221C">
        <w:tab/>
        <w:t>Identification document—Act, dict</w:t>
      </w:r>
      <w:r w:rsidR="00A95D10" w:rsidRPr="009F221C">
        <w:t xml:space="preserve">, def </w:t>
      </w:r>
      <w:r w:rsidR="00A95D10" w:rsidRPr="009F221C">
        <w:rPr>
          <w:rStyle w:val="charItals"/>
        </w:rPr>
        <w:t>identification document</w:t>
      </w:r>
      <w:r w:rsidR="00A95D10" w:rsidRPr="009F221C">
        <w:t>, par (b)</w:t>
      </w:r>
    </w:p>
    <w:p w:rsidR="004C5711" w:rsidRPr="009F221C" w:rsidRDefault="00AF122E" w:rsidP="00AF122E">
      <w:pPr>
        <w:pStyle w:val="IMain"/>
      </w:pPr>
      <w:r w:rsidRPr="009F221C">
        <w:tab/>
        <w:t>(1)</w:t>
      </w:r>
      <w:r w:rsidRPr="009F221C">
        <w:tab/>
      </w:r>
      <w:r w:rsidR="00A95D10" w:rsidRPr="009F221C">
        <w:t>A</w:t>
      </w:r>
      <w:r w:rsidR="008E3FA1" w:rsidRPr="009F221C">
        <w:t xml:space="preserve">n Australia Post Keypass </w:t>
      </w:r>
      <w:r w:rsidR="00BC0455" w:rsidRPr="009F221C">
        <w:t>ID</w:t>
      </w:r>
      <w:r w:rsidR="008E3FA1" w:rsidRPr="009F221C">
        <w:t xml:space="preserve"> </w:t>
      </w:r>
      <w:r w:rsidR="004C5711" w:rsidRPr="009F221C">
        <w:t>is prescribed.</w:t>
      </w:r>
    </w:p>
    <w:p w:rsidR="00AF122E" w:rsidRPr="009F221C" w:rsidRDefault="00AF122E" w:rsidP="00AF122E">
      <w:pPr>
        <w:pStyle w:val="IMain"/>
      </w:pPr>
      <w:r w:rsidRPr="009F221C">
        <w:tab/>
        <w:t>(2)</w:t>
      </w:r>
      <w:r w:rsidRPr="009F221C">
        <w:tab/>
        <w:t>In this section:</w:t>
      </w:r>
    </w:p>
    <w:p w:rsidR="00AF122E" w:rsidRPr="009F221C" w:rsidRDefault="00BC0455" w:rsidP="009F221C">
      <w:pPr>
        <w:pStyle w:val="aDef"/>
      </w:pPr>
      <w:r w:rsidRPr="009F221C">
        <w:rPr>
          <w:rStyle w:val="charBoldItals"/>
        </w:rPr>
        <w:t>Australia Post Keypass ID</w:t>
      </w:r>
      <w:r w:rsidR="00D13C00" w:rsidRPr="009F221C">
        <w:t>, for a person,</w:t>
      </w:r>
      <w:r w:rsidR="00AF122E" w:rsidRPr="009F221C">
        <w:t xml:space="preserve"> means</w:t>
      </w:r>
      <w:r w:rsidRPr="009F221C">
        <w:t xml:space="preserve"> </w:t>
      </w:r>
      <w:r w:rsidR="00F95C74" w:rsidRPr="009F221C">
        <w:t>identification</w:t>
      </w:r>
      <w:r w:rsidRPr="009F221C">
        <w:t xml:space="preserve"> issued by Australia Post</w:t>
      </w:r>
      <w:r w:rsidR="00D13C00" w:rsidRPr="009F221C">
        <w:t xml:space="preserve"> that includes the following about the person:</w:t>
      </w:r>
    </w:p>
    <w:p w:rsidR="00D13C00" w:rsidRPr="009F221C" w:rsidRDefault="00D13C00" w:rsidP="00D13C00">
      <w:pPr>
        <w:pStyle w:val="Idefpara"/>
      </w:pPr>
      <w:r w:rsidRPr="009F221C">
        <w:tab/>
        <w:t>(a)</w:t>
      </w:r>
      <w:r w:rsidRPr="009F221C">
        <w:tab/>
        <w:t>the name of the person;</w:t>
      </w:r>
    </w:p>
    <w:p w:rsidR="00D13C00" w:rsidRPr="009F221C" w:rsidRDefault="00D13C00" w:rsidP="00D13C00">
      <w:pPr>
        <w:pStyle w:val="Idefpara"/>
      </w:pPr>
      <w:r w:rsidRPr="009F221C">
        <w:tab/>
        <w:t>(b)</w:t>
      </w:r>
      <w:r w:rsidRPr="009F221C">
        <w:tab/>
        <w:t>a photo of the person;</w:t>
      </w:r>
    </w:p>
    <w:p w:rsidR="00D13C00" w:rsidRPr="009F221C" w:rsidRDefault="00D13C00" w:rsidP="009F221C">
      <w:pPr>
        <w:pStyle w:val="Idefpara"/>
        <w:keepNext/>
      </w:pPr>
      <w:r w:rsidRPr="009F221C">
        <w:tab/>
        <w:t>(c)</w:t>
      </w:r>
      <w:r w:rsidRPr="009F221C">
        <w:tab/>
        <w:t>the date of birth of the person.</w:t>
      </w:r>
    </w:p>
    <w:p w:rsidR="00A6376C" w:rsidRPr="009F221C" w:rsidRDefault="00A6376C" w:rsidP="00A6376C">
      <w:pPr>
        <w:pStyle w:val="aNote"/>
      </w:pPr>
      <w:r w:rsidRPr="009F221C">
        <w:rPr>
          <w:rStyle w:val="charItals"/>
        </w:rPr>
        <w:t>Note</w:t>
      </w:r>
      <w:r w:rsidRPr="009F221C">
        <w:rPr>
          <w:rStyle w:val="charItals"/>
        </w:rPr>
        <w:tab/>
      </w:r>
      <w:r w:rsidRPr="009F221C">
        <w:t xml:space="preserve">An Australia Post Keypass ID may be in electronic form </w:t>
      </w:r>
      <w:r w:rsidR="00954BC6" w:rsidRPr="009F221C">
        <w:t xml:space="preserve">(see </w:t>
      </w:r>
      <w:hyperlink r:id="rId50" w:tooltip="A2001-14" w:history="1">
        <w:r w:rsidR="00D6745F" w:rsidRPr="009F221C">
          <w:rPr>
            <w:rStyle w:val="charCitHyperlinkAbbrev"/>
          </w:rPr>
          <w:t>Legislation Act</w:t>
        </w:r>
      </w:hyperlink>
      <w:r w:rsidR="00954BC6" w:rsidRPr="009F221C">
        <w:t xml:space="preserve">, dict, pt 1, def </w:t>
      </w:r>
      <w:r w:rsidR="00954BC6" w:rsidRPr="009F221C">
        <w:rPr>
          <w:rStyle w:val="charBoldItals"/>
        </w:rPr>
        <w:t>document</w:t>
      </w:r>
      <w:r w:rsidR="00954BC6" w:rsidRPr="009F221C">
        <w:t>).</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98" w:name="_Toc522535098"/>
      <w:r w:rsidRPr="009F221C">
        <w:rPr>
          <w:rStyle w:val="CharPartNo"/>
        </w:rPr>
        <w:t>Part 9</w:t>
      </w:r>
      <w:r w:rsidRPr="009F221C">
        <w:tab/>
      </w:r>
      <w:r w:rsidR="00983E5B" w:rsidRPr="009F221C">
        <w:rPr>
          <w:rStyle w:val="CharPartText"/>
        </w:rPr>
        <w:t>Nature Conservation Act 2014</w:t>
      </w:r>
      <w:bookmarkEnd w:id="98"/>
    </w:p>
    <w:p w:rsidR="00983E5B" w:rsidRPr="009F221C" w:rsidRDefault="009F221C" w:rsidP="009F221C">
      <w:pPr>
        <w:pStyle w:val="AH5Sec"/>
        <w:shd w:val="pct25" w:color="auto" w:fill="auto"/>
      </w:pPr>
      <w:bookmarkStart w:id="99" w:name="_Toc522535099"/>
      <w:r w:rsidRPr="009F221C">
        <w:rPr>
          <w:rStyle w:val="CharSectNo"/>
        </w:rPr>
        <w:t>89</w:t>
      </w:r>
      <w:r w:rsidRPr="009F221C">
        <w:tab/>
      </w:r>
      <w:r w:rsidR="00983E5B" w:rsidRPr="009F221C">
        <w:t>Definitions—pt 4.3</w:t>
      </w:r>
      <w:r w:rsidR="00983E5B" w:rsidRPr="009F221C">
        <w:br/>
        <w:t>Section 72A</w:t>
      </w:r>
      <w:bookmarkEnd w:id="99"/>
    </w:p>
    <w:p w:rsidR="00983E5B" w:rsidRPr="009F221C" w:rsidRDefault="00983E5B" w:rsidP="00983E5B">
      <w:pPr>
        <w:pStyle w:val="direction"/>
      </w:pPr>
      <w:r w:rsidRPr="009F221C">
        <w:t>omit</w:t>
      </w:r>
    </w:p>
    <w:p w:rsidR="006A143F" w:rsidRPr="009F221C" w:rsidRDefault="009F221C" w:rsidP="009F221C">
      <w:pPr>
        <w:pStyle w:val="AH5Sec"/>
        <w:shd w:val="pct25" w:color="auto" w:fill="auto"/>
      </w:pPr>
      <w:bookmarkStart w:id="100" w:name="_Toc522535100"/>
      <w:r w:rsidRPr="009F221C">
        <w:rPr>
          <w:rStyle w:val="CharSectNo"/>
        </w:rPr>
        <w:t>90</w:t>
      </w:r>
      <w:r w:rsidRPr="009F221C">
        <w:tab/>
      </w:r>
      <w:r w:rsidR="006A143F" w:rsidRPr="009F221C">
        <w:t xml:space="preserve">What is a </w:t>
      </w:r>
      <w:r w:rsidR="006A143F" w:rsidRPr="009F221C">
        <w:rPr>
          <w:rStyle w:val="charItals"/>
        </w:rPr>
        <w:t>key threatening processes list</w:t>
      </w:r>
      <w:r w:rsidR="006A143F" w:rsidRPr="009F221C">
        <w:t>?</w:t>
      </w:r>
      <w:r w:rsidR="00BB0E42" w:rsidRPr="009F221C">
        <w:br/>
        <w:t xml:space="preserve">Section 75, definition of </w:t>
      </w:r>
      <w:r w:rsidR="00BB0E42" w:rsidRPr="009F221C">
        <w:rPr>
          <w:rStyle w:val="charItals"/>
        </w:rPr>
        <w:t>key threatening processes list</w:t>
      </w:r>
      <w:r w:rsidR="00BB0E42" w:rsidRPr="009F221C">
        <w:t>, paragraph (</w:t>
      </w:r>
      <w:r w:rsidR="00CA652D" w:rsidRPr="009F221C">
        <w:t>a</w:t>
      </w:r>
      <w:r w:rsidR="00BB0E42" w:rsidRPr="009F221C">
        <w:t>)</w:t>
      </w:r>
      <w:bookmarkEnd w:id="100"/>
    </w:p>
    <w:p w:rsidR="00BB0E42" w:rsidRPr="009F221C" w:rsidRDefault="00BB0E42" w:rsidP="00BB0E42">
      <w:pPr>
        <w:pStyle w:val="direction"/>
      </w:pPr>
      <w:r w:rsidRPr="009F221C">
        <w:t>omit</w:t>
      </w:r>
    </w:p>
    <w:p w:rsidR="00BB0E42" w:rsidRPr="009F221C" w:rsidRDefault="00BB0E42" w:rsidP="00BB0E42">
      <w:pPr>
        <w:pStyle w:val="Amainreturn"/>
      </w:pPr>
      <w:r w:rsidRPr="009F221C">
        <w:t>section 79A</w:t>
      </w:r>
    </w:p>
    <w:p w:rsidR="00BB0E42" w:rsidRPr="009F221C" w:rsidRDefault="00BB0E42" w:rsidP="00BB0E42">
      <w:pPr>
        <w:pStyle w:val="direction"/>
      </w:pPr>
      <w:r w:rsidRPr="009F221C">
        <w:t>substitute</w:t>
      </w:r>
    </w:p>
    <w:p w:rsidR="00BB0E42" w:rsidRPr="009F221C" w:rsidRDefault="00BB0E42" w:rsidP="00BB0E42">
      <w:pPr>
        <w:pStyle w:val="Amainreturn"/>
      </w:pPr>
      <w:r w:rsidRPr="009F221C">
        <w:t>section 76</w:t>
      </w:r>
    </w:p>
    <w:p w:rsidR="006A143F" w:rsidRPr="009F221C" w:rsidRDefault="009F221C" w:rsidP="009F221C">
      <w:pPr>
        <w:pStyle w:val="AH5Sec"/>
        <w:shd w:val="pct25" w:color="auto" w:fill="auto"/>
      </w:pPr>
      <w:bookmarkStart w:id="101" w:name="_Toc522535101"/>
      <w:r w:rsidRPr="009F221C">
        <w:rPr>
          <w:rStyle w:val="CharSectNo"/>
        </w:rPr>
        <w:t>91</w:t>
      </w:r>
      <w:r w:rsidRPr="009F221C">
        <w:tab/>
      </w:r>
      <w:r w:rsidR="006A143F" w:rsidRPr="009F221C">
        <w:t>Key threatening processes list</w:t>
      </w:r>
      <w:r w:rsidR="006A143F" w:rsidRPr="009F221C">
        <w:br/>
        <w:t>Section 79A</w:t>
      </w:r>
      <w:bookmarkEnd w:id="101"/>
    </w:p>
    <w:p w:rsidR="006A143F" w:rsidRPr="009F221C" w:rsidRDefault="006A143F" w:rsidP="006A143F">
      <w:pPr>
        <w:pStyle w:val="direction"/>
      </w:pPr>
      <w:r w:rsidRPr="009F221C">
        <w:t>relocate as section 76</w:t>
      </w:r>
    </w:p>
    <w:p w:rsidR="00983E5B" w:rsidRPr="009F221C" w:rsidRDefault="009F221C" w:rsidP="009F221C">
      <w:pPr>
        <w:pStyle w:val="AH5Sec"/>
        <w:shd w:val="pct25" w:color="auto" w:fill="auto"/>
      </w:pPr>
      <w:bookmarkStart w:id="102" w:name="_Toc522535102"/>
      <w:r w:rsidRPr="009F221C">
        <w:rPr>
          <w:rStyle w:val="CharSectNo"/>
        </w:rPr>
        <w:t>92</w:t>
      </w:r>
      <w:r w:rsidRPr="009F221C">
        <w:tab/>
      </w:r>
      <w:r w:rsidR="00983E5B" w:rsidRPr="009F221C">
        <w:t>Sections 79B to 79H</w:t>
      </w:r>
      <w:bookmarkEnd w:id="102"/>
    </w:p>
    <w:p w:rsidR="00983E5B" w:rsidRPr="009F221C" w:rsidRDefault="00983E5B" w:rsidP="00983E5B">
      <w:pPr>
        <w:pStyle w:val="direction"/>
      </w:pPr>
      <w:r w:rsidRPr="009F221C">
        <w:t>omit</w:t>
      </w:r>
    </w:p>
    <w:p w:rsidR="004D3F2A" w:rsidRPr="009F221C" w:rsidRDefault="009F221C" w:rsidP="009F221C">
      <w:pPr>
        <w:pStyle w:val="AH5Sec"/>
        <w:shd w:val="pct25" w:color="auto" w:fill="auto"/>
      </w:pPr>
      <w:bookmarkStart w:id="103" w:name="_Toc522535103"/>
      <w:r w:rsidRPr="009F221C">
        <w:rPr>
          <w:rStyle w:val="CharSectNo"/>
        </w:rPr>
        <w:t>93</w:t>
      </w:r>
      <w:r w:rsidRPr="009F221C">
        <w:tab/>
      </w:r>
      <w:r w:rsidR="004D3F2A" w:rsidRPr="009F221C">
        <w:t xml:space="preserve">Nominations—scientific committee to carry out </w:t>
      </w:r>
      <w:r w:rsidR="004D3F2A" w:rsidRPr="009F221C">
        <w:rPr>
          <w:rStyle w:val="charItals"/>
        </w:rPr>
        <w:t>listing assessment</w:t>
      </w:r>
      <w:r w:rsidR="004D3F2A" w:rsidRPr="009F221C">
        <w:br/>
        <w:t>New section 85 (5) and (6)</w:t>
      </w:r>
      <w:bookmarkEnd w:id="103"/>
    </w:p>
    <w:p w:rsidR="004D3F2A" w:rsidRPr="009F221C" w:rsidRDefault="004D3F2A" w:rsidP="004D3F2A">
      <w:pPr>
        <w:pStyle w:val="direction"/>
      </w:pPr>
      <w:r w:rsidRPr="009F221C">
        <w:t>insert</w:t>
      </w:r>
    </w:p>
    <w:p w:rsidR="004D3F2A" w:rsidRPr="009F221C" w:rsidRDefault="004D3F2A" w:rsidP="004D3F2A">
      <w:pPr>
        <w:pStyle w:val="IMain"/>
      </w:pPr>
      <w:r w:rsidRPr="009F221C">
        <w:tab/>
        <w:t>(5)</w:t>
      </w:r>
      <w:r w:rsidRPr="009F221C">
        <w:tab/>
        <w:t>The scientific committee must give a listing assessment for an item to the Minister not later than 15 months after</w:t>
      </w:r>
      <w:r w:rsidR="009F47B6" w:rsidRPr="009F221C">
        <w:t xml:space="preserve"> the end of</w:t>
      </w:r>
      <w:r w:rsidR="005E39F0" w:rsidRPr="009F221C">
        <w:t xml:space="preserve"> the 4-week period, or public consultation period, mentioned in s</w:t>
      </w:r>
      <w:r w:rsidR="00DF2BAA" w:rsidRPr="009F221C">
        <w:t xml:space="preserve">ubsection </w:t>
      </w:r>
      <w:r w:rsidR="005E39F0" w:rsidRPr="009F221C">
        <w:t>(1).</w:t>
      </w:r>
    </w:p>
    <w:p w:rsidR="005E39F0" w:rsidRPr="009F221C" w:rsidRDefault="005E39F0" w:rsidP="005E39F0">
      <w:pPr>
        <w:pStyle w:val="IMain"/>
      </w:pPr>
      <w:r w:rsidRPr="009F221C">
        <w:tab/>
        <w:t>(6)</w:t>
      </w:r>
      <w:r w:rsidRPr="009F221C">
        <w:tab/>
        <w:t>However, the Minister may extend the time for giving the listing assessment under subsection (5).</w:t>
      </w:r>
    </w:p>
    <w:p w:rsidR="004D3F2A" w:rsidRPr="009F221C" w:rsidRDefault="009F221C" w:rsidP="009F221C">
      <w:pPr>
        <w:pStyle w:val="AH5Sec"/>
        <w:shd w:val="pct25" w:color="auto" w:fill="auto"/>
      </w:pPr>
      <w:bookmarkStart w:id="104" w:name="_Toc522535104"/>
      <w:r w:rsidRPr="009F221C">
        <w:rPr>
          <w:rStyle w:val="CharSectNo"/>
        </w:rPr>
        <w:t>94</w:t>
      </w:r>
      <w:r w:rsidRPr="009F221C">
        <w:tab/>
      </w:r>
      <w:r w:rsidR="00072EFE" w:rsidRPr="009F221C">
        <w:t>Minister to decide whether to include, transfer or omit item</w:t>
      </w:r>
      <w:r w:rsidR="00072EFE" w:rsidRPr="009F221C">
        <w:br/>
        <w:t>Section 87 (1)</w:t>
      </w:r>
      <w:bookmarkEnd w:id="104"/>
    </w:p>
    <w:p w:rsidR="00072EFE" w:rsidRPr="009F221C" w:rsidRDefault="00072EFE" w:rsidP="00072EFE">
      <w:pPr>
        <w:pStyle w:val="direction"/>
      </w:pPr>
      <w:r w:rsidRPr="009F221C">
        <w:t>omit</w:t>
      </w:r>
    </w:p>
    <w:p w:rsidR="00072EFE" w:rsidRPr="009F221C" w:rsidRDefault="00072EFE" w:rsidP="00072EFE">
      <w:pPr>
        <w:pStyle w:val="Amainreturn"/>
      </w:pPr>
      <w:r w:rsidRPr="009F221C">
        <w:t>conservation advice</w:t>
      </w:r>
    </w:p>
    <w:p w:rsidR="00072EFE" w:rsidRPr="009F221C" w:rsidRDefault="00072EFE" w:rsidP="00072EFE">
      <w:pPr>
        <w:pStyle w:val="direction"/>
      </w:pPr>
      <w:r w:rsidRPr="009F221C">
        <w:t>substitute</w:t>
      </w:r>
    </w:p>
    <w:p w:rsidR="00072EFE" w:rsidRPr="009F221C" w:rsidRDefault="00072EFE" w:rsidP="00072EFE">
      <w:pPr>
        <w:pStyle w:val="Amainreturn"/>
      </w:pPr>
      <w:r w:rsidRPr="009F221C">
        <w:t>listing assessment</w:t>
      </w:r>
    </w:p>
    <w:p w:rsidR="005D55D3" w:rsidRPr="009F221C" w:rsidRDefault="009F221C" w:rsidP="009F221C">
      <w:pPr>
        <w:pStyle w:val="AH5Sec"/>
        <w:shd w:val="pct25" w:color="auto" w:fill="auto"/>
      </w:pPr>
      <w:bookmarkStart w:id="105" w:name="_Toc522535105"/>
      <w:r w:rsidRPr="009F221C">
        <w:rPr>
          <w:rStyle w:val="CharSectNo"/>
        </w:rPr>
        <w:t>95</w:t>
      </w:r>
      <w:r w:rsidRPr="009F221C">
        <w:tab/>
      </w:r>
      <w:r w:rsidR="005D55D3" w:rsidRPr="009F221C">
        <w:t>Section 87 (2), note</w:t>
      </w:r>
      <w:bookmarkEnd w:id="105"/>
    </w:p>
    <w:p w:rsidR="005D55D3" w:rsidRPr="009F221C" w:rsidRDefault="005D55D3" w:rsidP="005D55D3">
      <w:pPr>
        <w:pStyle w:val="direction"/>
      </w:pPr>
      <w:r w:rsidRPr="009F221C">
        <w:t>substitute</w:t>
      </w:r>
    </w:p>
    <w:p w:rsidR="005D55D3" w:rsidRPr="009F221C" w:rsidRDefault="005D55D3" w:rsidP="005D55D3">
      <w:pPr>
        <w:pStyle w:val="aNote"/>
      </w:pPr>
      <w:r w:rsidRPr="009F221C">
        <w:rPr>
          <w:rStyle w:val="charItals"/>
        </w:rPr>
        <w:t>Note</w:t>
      </w:r>
      <w:r w:rsidRPr="009F221C">
        <w:rPr>
          <w:rStyle w:val="charItals"/>
        </w:rPr>
        <w:tab/>
      </w:r>
      <w:r w:rsidRPr="009F221C">
        <w:t>The final version of the list is a notifiable instrument (see s 91).</w:t>
      </w:r>
    </w:p>
    <w:p w:rsidR="004D3F2A" w:rsidRPr="009F221C" w:rsidRDefault="009F221C" w:rsidP="009F221C">
      <w:pPr>
        <w:pStyle w:val="AH5Sec"/>
        <w:shd w:val="pct25" w:color="auto" w:fill="auto"/>
      </w:pPr>
      <w:bookmarkStart w:id="106" w:name="_Toc522535106"/>
      <w:r w:rsidRPr="009F221C">
        <w:rPr>
          <w:rStyle w:val="CharSectNo"/>
        </w:rPr>
        <w:t>96</w:t>
      </w:r>
      <w:r w:rsidRPr="009F221C">
        <w:tab/>
      </w:r>
      <w:r w:rsidR="00386F82" w:rsidRPr="009F221C">
        <w:t>Sections 88 (2) (a), 89 (2) (a) and 90 (2) (a)</w:t>
      </w:r>
      <w:bookmarkEnd w:id="106"/>
    </w:p>
    <w:p w:rsidR="00386F82" w:rsidRPr="009F221C" w:rsidRDefault="00386F82" w:rsidP="00386F82">
      <w:pPr>
        <w:pStyle w:val="direction"/>
      </w:pPr>
      <w:r w:rsidRPr="009F221C">
        <w:t>omit</w:t>
      </w:r>
    </w:p>
    <w:p w:rsidR="00386F82" w:rsidRPr="009F221C" w:rsidRDefault="00386F82" w:rsidP="00386F82">
      <w:pPr>
        <w:pStyle w:val="Amainreturn"/>
      </w:pPr>
      <w:r w:rsidRPr="009F221C">
        <w:t>conservation advice</w:t>
      </w:r>
    </w:p>
    <w:p w:rsidR="00386F82" w:rsidRPr="009F221C" w:rsidRDefault="00386F82" w:rsidP="00386F82">
      <w:pPr>
        <w:pStyle w:val="direction"/>
      </w:pPr>
      <w:r w:rsidRPr="009F221C">
        <w:t>substitute</w:t>
      </w:r>
    </w:p>
    <w:p w:rsidR="00386F82" w:rsidRPr="009F221C" w:rsidRDefault="00386F82" w:rsidP="00386F82">
      <w:pPr>
        <w:pStyle w:val="Amainreturn"/>
      </w:pPr>
      <w:r w:rsidRPr="009F221C">
        <w:t>listing assessment</w:t>
      </w:r>
    </w:p>
    <w:p w:rsidR="004D3F2A" w:rsidRPr="009F221C" w:rsidRDefault="009F221C" w:rsidP="009F221C">
      <w:pPr>
        <w:pStyle w:val="AH5Sec"/>
        <w:shd w:val="pct25" w:color="auto" w:fill="auto"/>
      </w:pPr>
      <w:bookmarkStart w:id="107" w:name="_Toc522535107"/>
      <w:r w:rsidRPr="009F221C">
        <w:rPr>
          <w:rStyle w:val="CharSectNo"/>
        </w:rPr>
        <w:t>97</w:t>
      </w:r>
      <w:r w:rsidRPr="009F221C">
        <w:tab/>
      </w:r>
      <w:r w:rsidR="002C63F2" w:rsidRPr="009F221C">
        <w:t>Minister may include or transfer nationally threatened items without nomina</w:t>
      </w:r>
      <w:r w:rsidR="004F121A" w:rsidRPr="009F221C">
        <w:t>tion</w:t>
      </w:r>
      <w:r w:rsidR="004F121A" w:rsidRPr="009F221C">
        <w:br/>
        <w:t>Section 90A (3) (b)</w:t>
      </w:r>
      <w:bookmarkEnd w:id="107"/>
    </w:p>
    <w:p w:rsidR="004F121A" w:rsidRPr="009F221C" w:rsidRDefault="004F121A" w:rsidP="004F121A">
      <w:pPr>
        <w:pStyle w:val="direction"/>
      </w:pPr>
      <w:r w:rsidRPr="009F221C">
        <w:t>substitute</w:t>
      </w:r>
    </w:p>
    <w:p w:rsidR="004F121A" w:rsidRPr="009F221C" w:rsidRDefault="004F121A" w:rsidP="004F121A">
      <w:pPr>
        <w:pStyle w:val="Ipara"/>
      </w:pPr>
      <w:r w:rsidRPr="009F221C">
        <w:tab/>
        <w:t>(b)</w:t>
      </w:r>
      <w:r w:rsidRPr="009F221C">
        <w:tab/>
        <w:t>consider any recommendations of the scientific committee.</w:t>
      </w:r>
    </w:p>
    <w:p w:rsidR="002571AC" w:rsidRPr="009F221C" w:rsidRDefault="009F221C" w:rsidP="009F221C">
      <w:pPr>
        <w:pStyle w:val="AH5Sec"/>
        <w:shd w:val="pct25" w:color="auto" w:fill="auto"/>
      </w:pPr>
      <w:bookmarkStart w:id="108" w:name="_Toc522535108"/>
      <w:r w:rsidRPr="009F221C">
        <w:rPr>
          <w:rStyle w:val="CharSectNo"/>
        </w:rPr>
        <w:t>98</w:t>
      </w:r>
      <w:r w:rsidRPr="009F221C">
        <w:tab/>
      </w:r>
      <w:r w:rsidR="002571AC" w:rsidRPr="009F221C">
        <w:t>Section</w:t>
      </w:r>
      <w:r w:rsidR="00CA652D" w:rsidRPr="009F221C">
        <w:t>s</w:t>
      </w:r>
      <w:r w:rsidR="002571AC" w:rsidRPr="009F221C">
        <w:t xml:space="preserve"> 90C</w:t>
      </w:r>
      <w:r w:rsidR="00CA652D" w:rsidRPr="009F221C">
        <w:t xml:space="preserve"> and 90D</w:t>
      </w:r>
      <w:bookmarkEnd w:id="108"/>
    </w:p>
    <w:p w:rsidR="002571AC" w:rsidRPr="009F221C" w:rsidRDefault="002571AC" w:rsidP="002571AC">
      <w:pPr>
        <w:pStyle w:val="direction"/>
      </w:pPr>
      <w:r w:rsidRPr="009F221C">
        <w:t>substitute</w:t>
      </w:r>
    </w:p>
    <w:p w:rsidR="002571AC" w:rsidRPr="009F221C" w:rsidRDefault="002571AC" w:rsidP="002571AC">
      <w:pPr>
        <w:pStyle w:val="IH5Sec"/>
      </w:pPr>
      <w:r w:rsidRPr="009F221C">
        <w:t>90C</w:t>
      </w:r>
      <w:r w:rsidRPr="009F221C">
        <w:tab/>
        <w:t>Conservation advice</w:t>
      </w:r>
    </w:p>
    <w:p w:rsidR="002571AC" w:rsidRPr="009F221C" w:rsidRDefault="002571AC" w:rsidP="002571AC">
      <w:pPr>
        <w:pStyle w:val="IMain"/>
      </w:pPr>
      <w:r w:rsidRPr="009F221C">
        <w:tab/>
        <w:t>(1)</w:t>
      </w:r>
      <w:r w:rsidRPr="009F221C">
        <w:tab/>
        <w:t>The scientific committee must</w:t>
      </w:r>
      <w:r w:rsidR="00BA27C6" w:rsidRPr="009F221C">
        <w:t xml:space="preserve"> prepare</w:t>
      </w:r>
      <w:r w:rsidRPr="009F221C">
        <w:t xml:space="preserve"> an advice about each item included in a list (a </w:t>
      </w:r>
      <w:r w:rsidRPr="009F221C">
        <w:rPr>
          <w:rStyle w:val="charBoldItals"/>
        </w:rPr>
        <w:t>conservation advice</w:t>
      </w:r>
      <w:r w:rsidRPr="009F221C">
        <w:t>).</w:t>
      </w:r>
    </w:p>
    <w:p w:rsidR="00AF2379" w:rsidRPr="009F221C" w:rsidRDefault="002571AC" w:rsidP="002571AC">
      <w:pPr>
        <w:pStyle w:val="IMain"/>
      </w:pPr>
      <w:r w:rsidRPr="009F221C">
        <w:tab/>
        <w:t>(2)</w:t>
      </w:r>
      <w:r w:rsidRPr="009F221C">
        <w:tab/>
        <w:t xml:space="preserve">However, </w:t>
      </w:r>
      <w:r w:rsidR="005E5AA7" w:rsidRPr="009F221C">
        <w:t>the scientific committee need not prepare a conservation advice</w:t>
      </w:r>
      <w:r w:rsidR="00DF607A" w:rsidRPr="009F221C">
        <w:t xml:space="preserve"> for</w:t>
      </w:r>
      <w:r w:rsidRPr="009F221C">
        <w:t xml:space="preserve"> an item</w:t>
      </w:r>
      <w:r w:rsidR="00AF2379" w:rsidRPr="009F221C">
        <w:t xml:space="preserve"> if—</w:t>
      </w:r>
    </w:p>
    <w:p w:rsidR="00AF2379" w:rsidRPr="009F221C" w:rsidRDefault="00AF2379" w:rsidP="00AF2379">
      <w:pPr>
        <w:pStyle w:val="Ipara"/>
      </w:pPr>
      <w:r w:rsidRPr="009F221C">
        <w:tab/>
        <w:t>(a)</w:t>
      </w:r>
      <w:r w:rsidRPr="009F221C">
        <w:tab/>
        <w:t xml:space="preserve">the </w:t>
      </w:r>
      <w:r w:rsidR="002F5E17" w:rsidRPr="009F221C">
        <w:t>committee</w:t>
      </w:r>
      <w:r w:rsidRPr="009F221C">
        <w:t xml:space="preserve"> adopts an advice for the item under section 90E</w:t>
      </w:r>
      <w:r w:rsidR="00B503DF" w:rsidRPr="009F221C">
        <w:t xml:space="preserve"> (Conservation advice—adopting advice for nationally threatened item)</w:t>
      </w:r>
      <w:r w:rsidRPr="009F221C">
        <w:t>; or</w:t>
      </w:r>
    </w:p>
    <w:p w:rsidR="002571AC" w:rsidRPr="009F221C" w:rsidRDefault="00AF2379" w:rsidP="009F221C">
      <w:pPr>
        <w:pStyle w:val="Ipara"/>
        <w:keepNext/>
      </w:pPr>
      <w:r w:rsidRPr="009F221C">
        <w:tab/>
        <w:t>(b)</w:t>
      </w:r>
      <w:r w:rsidRPr="009F221C">
        <w:tab/>
        <w:t xml:space="preserve">the item is </w:t>
      </w:r>
      <w:r w:rsidR="002571AC" w:rsidRPr="009F221C">
        <w:t>listed in a provisional category of a threatened native species list or a threatened ecological communities list.</w:t>
      </w:r>
    </w:p>
    <w:p w:rsidR="00BA27C6" w:rsidRPr="009F221C" w:rsidRDefault="00BA27C6" w:rsidP="00BA27C6">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2571AC" w:rsidRPr="009F221C" w:rsidRDefault="00F11916" w:rsidP="00F11916">
      <w:pPr>
        <w:pStyle w:val="IMain"/>
      </w:pPr>
      <w:r w:rsidRPr="009F221C">
        <w:tab/>
        <w:t>(3)</w:t>
      </w:r>
      <w:r w:rsidRPr="009F221C">
        <w:tab/>
        <w:t>The conservation advice must—</w:t>
      </w:r>
    </w:p>
    <w:p w:rsidR="00F11916" w:rsidRPr="009F221C" w:rsidRDefault="00F11916" w:rsidP="00F11916">
      <w:pPr>
        <w:pStyle w:val="Ipara"/>
      </w:pPr>
      <w:r w:rsidRPr="009F221C">
        <w:tab/>
        <w:t>(a)</w:t>
      </w:r>
      <w:r w:rsidRPr="009F221C">
        <w:tab/>
        <w:t>set out—</w:t>
      </w:r>
    </w:p>
    <w:p w:rsidR="00F11916" w:rsidRPr="009F221C" w:rsidRDefault="00F11916" w:rsidP="00F11916">
      <w:pPr>
        <w:pStyle w:val="Isubpara"/>
      </w:pPr>
      <w:r w:rsidRPr="009F221C">
        <w:tab/>
        <w:t>(i)</w:t>
      </w:r>
      <w:r w:rsidRPr="009F221C">
        <w:tab/>
        <w:t>the grounds on which the item is eligible to be included in, transferred within, or omitted from, the list; and</w:t>
      </w:r>
    </w:p>
    <w:p w:rsidR="00F11916" w:rsidRPr="009F221C" w:rsidRDefault="00F11916" w:rsidP="00F11916">
      <w:pPr>
        <w:pStyle w:val="Isubpara"/>
      </w:pPr>
      <w:r w:rsidRPr="009F221C">
        <w:tab/>
        <w:t>(ii)</w:t>
      </w:r>
      <w:r w:rsidRPr="009F221C">
        <w:tab/>
        <w:t>the main factors that make it eligible; and</w:t>
      </w:r>
    </w:p>
    <w:p w:rsidR="00F11916" w:rsidRPr="009F221C" w:rsidRDefault="00F11916" w:rsidP="009F221C">
      <w:pPr>
        <w:pStyle w:val="Ipara"/>
        <w:keepNext/>
      </w:pPr>
      <w:r w:rsidRPr="009F221C">
        <w:tab/>
        <w:t>(b)</w:t>
      </w:r>
      <w:r w:rsidRPr="009F221C">
        <w:tab/>
        <w:t>include anything else required to be included by a conservation advice guideline.</w:t>
      </w:r>
    </w:p>
    <w:p w:rsidR="002571AC" w:rsidRPr="009F221C" w:rsidRDefault="00B503DF" w:rsidP="009F221C">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B503DF" w:rsidRPr="009F221C" w:rsidRDefault="00B503DF" w:rsidP="00B503D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B503DF" w:rsidRPr="009F221C" w:rsidRDefault="00B503DF" w:rsidP="00B503DF">
      <w:pPr>
        <w:pStyle w:val="aNoteTextss"/>
      </w:pPr>
      <w:r w:rsidRPr="009F221C">
        <w:rPr>
          <w:lang w:eastAsia="en-AU"/>
        </w:rPr>
        <w:t>Eligibility for the threatened ecological communities list is dealt with in s 70.</w:t>
      </w:r>
    </w:p>
    <w:p w:rsidR="002571AC" w:rsidRPr="009F221C" w:rsidRDefault="00B503DF" w:rsidP="00B503DF">
      <w:pPr>
        <w:pStyle w:val="aNoteTextss"/>
      </w:pPr>
      <w:r w:rsidRPr="009F221C">
        <w:rPr>
          <w:lang w:eastAsia="en-AU"/>
        </w:rPr>
        <w:t>Eligibility for the key threatening processes list is dealt with in s 77.</w:t>
      </w:r>
    </w:p>
    <w:p w:rsidR="002571AC" w:rsidRPr="009F221C" w:rsidRDefault="00B503DF" w:rsidP="009F221C">
      <w:pPr>
        <w:pStyle w:val="IMain"/>
        <w:keepNext/>
      </w:pPr>
      <w:r w:rsidRPr="009F221C">
        <w:tab/>
        <w:t>(4)</w:t>
      </w:r>
      <w:r w:rsidRPr="009F221C">
        <w:tab/>
      </w:r>
      <w:r w:rsidR="00A8660F" w:rsidRPr="009F221C">
        <w:t>A conservation advice</w:t>
      </w:r>
      <w:r w:rsidR="00EB5048" w:rsidRPr="009F221C">
        <w:t>, including a conservation advice adopted under section 90E,</w:t>
      </w:r>
      <w:r w:rsidR="00A8660F" w:rsidRPr="009F221C">
        <w:t xml:space="preserve"> is a notifiable instrument.</w:t>
      </w:r>
    </w:p>
    <w:p w:rsidR="00A8660F" w:rsidRPr="009F221C" w:rsidRDefault="00A8660F" w:rsidP="009F221C">
      <w:pPr>
        <w:pStyle w:val="aNote"/>
        <w:keepNext/>
      </w:pPr>
      <w:r w:rsidRPr="009F221C">
        <w:rPr>
          <w:rStyle w:val="charItals"/>
        </w:rPr>
        <w:t>Note 1</w:t>
      </w:r>
      <w:r w:rsidRPr="009F221C">
        <w:rPr>
          <w:rStyle w:val="charItals"/>
        </w:rPr>
        <w:tab/>
      </w:r>
      <w:r w:rsidRPr="009F221C">
        <w:t xml:space="preserve">A notifiable instrument must be notified under the </w:t>
      </w:r>
      <w:hyperlink r:id="rId51" w:tooltip="A2001-14" w:history="1">
        <w:r w:rsidR="00D6745F" w:rsidRPr="009F221C">
          <w:rPr>
            <w:rStyle w:val="charCitHyperlinkAbbrev"/>
          </w:rPr>
          <w:t>Legislation Act</w:t>
        </w:r>
      </w:hyperlink>
      <w:r w:rsidRPr="009F221C">
        <w:t>.</w:t>
      </w:r>
    </w:p>
    <w:p w:rsidR="00A8660F" w:rsidRPr="009F221C" w:rsidRDefault="00A8660F" w:rsidP="00A8660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52" w:tooltip="A2001-14" w:history="1">
        <w:r w:rsidR="00D6745F" w:rsidRPr="009F221C">
          <w:rPr>
            <w:rStyle w:val="charCitHyperlinkAbbrev"/>
          </w:rPr>
          <w:t>Legislation Act</w:t>
        </w:r>
      </w:hyperlink>
      <w:r w:rsidRPr="009F221C">
        <w:t>, s 46).</w:t>
      </w:r>
    </w:p>
    <w:p w:rsidR="00A8660F" w:rsidRPr="009F221C" w:rsidRDefault="00A8660F" w:rsidP="00A8660F">
      <w:pPr>
        <w:pStyle w:val="IMain"/>
      </w:pPr>
      <w:r w:rsidRPr="009F221C">
        <w:tab/>
        <w:t>(5)</w:t>
      </w:r>
      <w:r w:rsidRPr="009F221C">
        <w:tab/>
        <w:t>However, a conservation advice must be notified within 20 days after the following happens:</w:t>
      </w:r>
    </w:p>
    <w:p w:rsidR="00A8660F" w:rsidRPr="009F221C" w:rsidRDefault="00A8660F" w:rsidP="00A8660F">
      <w:pPr>
        <w:pStyle w:val="Ipara"/>
      </w:pPr>
      <w:r w:rsidRPr="009F221C">
        <w:tab/>
        <w:t>(a)</w:t>
      </w:r>
      <w:r w:rsidRPr="009F221C">
        <w:tab/>
        <w:t>the Minister makes a decision to include an item on a list or transfer an item within a list;</w:t>
      </w:r>
    </w:p>
    <w:p w:rsidR="00A8660F" w:rsidRPr="009F221C" w:rsidRDefault="00A8660F" w:rsidP="00A8660F">
      <w:pPr>
        <w:pStyle w:val="Ipara"/>
      </w:pPr>
      <w:r w:rsidRPr="009F221C">
        <w:tab/>
        <w:t>(b)</w:t>
      </w:r>
      <w:r w:rsidRPr="009F221C">
        <w:tab/>
      </w:r>
      <w:r w:rsidR="005F4BF9" w:rsidRPr="009F221C">
        <w:t>the</w:t>
      </w:r>
      <w:r w:rsidR="00380DD2" w:rsidRPr="009F221C">
        <w:t xml:space="preserve"> </w:t>
      </w:r>
      <w:r w:rsidR="003E2897" w:rsidRPr="009F221C">
        <w:t xml:space="preserve">scientific committee amends the </w:t>
      </w:r>
      <w:r w:rsidR="00380DD2" w:rsidRPr="009F221C">
        <w:t>co</w:t>
      </w:r>
      <w:r w:rsidR="00D7507F" w:rsidRPr="009F221C">
        <w:t>nservation advice</w:t>
      </w:r>
      <w:r w:rsidR="00380DD2" w:rsidRPr="009F221C">
        <w:t>.</w:t>
      </w:r>
    </w:p>
    <w:p w:rsidR="00A8660F" w:rsidRPr="009F221C" w:rsidRDefault="00BA35A0" w:rsidP="00BA35A0">
      <w:pPr>
        <w:pStyle w:val="IMain"/>
      </w:pPr>
      <w:r w:rsidRPr="009F221C">
        <w:tab/>
        <w:t>(6)</w:t>
      </w:r>
      <w:r w:rsidRPr="009F221C">
        <w:tab/>
        <w:t>In this section:</w:t>
      </w:r>
    </w:p>
    <w:p w:rsidR="00BA35A0" w:rsidRPr="009F221C" w:rsidRDefault="00BA35A0" w:rsidP="009F221C">
      <w:pPr>
        <w:pStyle w:val="aDef"/>
      </w:pPr>
      <w:r w:rsidRPr="009F221C">
        <w:rPr>
          <w:rStyle w:val="charBoldItals"/>
        </w:rPr>
        <w:t>conservation advice guidelines</w:t>
      </w:r>
      <w:r w:rsidRPr="009F221C">
        <w:t>—see section 90B (1).</w:t>
      </w:r>
    </w:p>
    <w:p w:rsidR="009650E6" w:rsidRPr="009F221C" w:rsidRDefault="009F221C" w:rsidP="009F221C">
      <w:pPr>
        <w:pStyle w:val="AH5Sec"/>
        <w:shd w:val="pct25" w:color="auto" w:fill="auto"/>
      </w:pPr>
      <w:bookmarkStart w:id="109" w:name="_Toc522535109"/>
      <w:r w:rsidRPr="009F221C">
        <w:rPr>
          <w:rStyle w:val="CharSectNo"/>
        </w:rPr>
        <w:t>99</w:t>
      </w:r>
      <w:r w:rsidRPr="009F221C">
        <w:tab/>
      </w:r>
      <w:r w:rsidR="009650E6" w:rsidRPr="009F221C">
        <w:t>Conservation advice—adopting advice for nationally threatened item</w:t>
      </w:r>
      <w:r w:rsidR="009650E6" w:rsidRPr="009F221C">
        <w:br/>
        <w:t>Section 90E</w:t>
      </w:r>
      <w:r w:rsidR="00357E93" w:rsidRPr="009F221C">
        <w:t xml:space="preserve"> (2)</w:t>
      </w:r>
      <w:bookmarkEnd w:id="109"/>
    </w:p>
    <w:p w:rsidR="009650E6" w:rsidRPr="009F221C" w:rsidRDefault="009650E6" w:rsidP="009650E6">
      <w:pPr>
        <w:pStyle w:val="direction"/>
      </w:pPr>
      <w:r w:rsidRPr="009F221C">
        <w:t>omit</w:t>
      </w:r>
    </w:p>
    <w:p w:rsidR="009650E6" w:rsidRPr="009F221C" w:rsidRDefault="009650E6" w:rsidP="009650E6">
      <w:pPr>
        <w:pStyle w:val="Amainreturn"/>
      </w:pPr>
      <w:r w:rsidRPr="009F221C">
        <w:t>Minister</w:t>
      </w:r>
    </w:p>
    <w:p w:rsidR="009650E6" w:rsidRPr="009F221C" w:rsidRDefault="009650E6" w:rsidP="009650E6">
      <w:pPr>
        <w:pStyle w:val="direction"/>
      </w:pPr>
      <w:r w:rsidRPr="009F221C">
        <w:t>substitute</w:t>
      </w:r>
    </w:p>
    <w:p w:rsidR="009650E6" w:rsidRPr="009F221C" w:rsidRDefault="009650E6" w:rsidP="009650E6">
      <w:pPr>
        <w:pStyle w:val="Amainreturn"/>
      </w:pPr>
      <w:r w:rsidRPr="009F221C">
        <w:t>scientific committee</w:t>
      </w:r>
    </w:p>
    <w:p w:rsidR="00FD6020" w:rsidRPr="009F221C" w:rsidRDefault="009F221C" w:rsidP="009F221C">
      <w:pPr>
        <w:pStyle w:val="AH5Sec"/>
        <w:shd w:val="pct25" w:color="auto" w:fill="auto"/>
      </w:pPr>
      <w:bookmarkStart w:id="110" w:name="_Toc522535110"/>
      <w:r w:rsidRPr="009F221C">
        <w:rPr>
          <w:rStyle w:val="CharSectNo"/>
        </w:rPr>
        <w:t>100</w:t>
      </w:r>
      <w:r w:rsidRPr="009F221C">
        <w:tab/>
      </w:r>
      <w:r w:rsidR="00FD6020" w:rsidRPr="009F221C">
        <w:t>Section 90E (2)</w:t>
      </w:r>
      <w:bookmarkEnd w:id="110"/>
    </w:p>
    <w:p w:rsidR="00FD6020" w:rsidRPr="009F221C" w:rsidRDefault="00FD6020" w:rsidP="00FD6020">
      <w:pPr>
        <w:pStyle w:val="direction"/>
      </w:pPr>
      <w:r w:rsidRPr="009F221C">
        <w:t>omit</w:t>
      </w:r>
    </w:p>
    <w:p w:rsidR="00FD6020" w:rsidRPr="009F221C" w:rsidRDefault="00FD6020" w:rsidP="00FD6020">
      <w:pPr>
        <w:pStyle w:val="Amainreturn"/>
      </w:pPr>
      <w:r w:rsidRPr="009F221C">
        <w:t>section 90C (2)</w:t>
      </w:r>
    </w:p>
    <w:p w:rsidR="00FD6020" w:rsidRPr="009F221C" w:rsidRDefault="00FD6020" w:rsidP="00FD6020">
      <w:pPr>
        <w:pStyle w:val="direction"/>
      </w:pPr>
      <w:r w:rsidRPr="009F221C">
        <w:t>substitute</w:t>
      </w:r>
    </w:p>
    <w:p w:rsidR="00FD6020" w:rsidRPr="009F221C" w:rsidRDefault="00FD6020" w:rsidP="00FD6020">
      <w:pPr>
        <w:pStyle w:val="Amainreturn"/>
      </w:pPr>
      <w:r w:rsidRPr="009F221C">
        <w:t>section 90C (3)</w:t>
      </w:r>
    </w:p>
    <w:p w:rsidR="00357E93" w:rsidRPr="009F221C" w:rsidRDefault="009F221C" w:rsidP="009F221C">
      <w:pPr>
        <w:pStyle w:val="AH5Sec"/>
        <w:shd w:val="pct25" w:color="auto" w:fill="auto"/>
      </w:pPr>
      <w:bookmarkStart w:id="111" w:name="_Toc522535111"/>
      <w:r w:rsidRPr="009F221C">
        <w:rPr>
          <w:rStyle w:val="CharSectNo"/>
        </w:rPr>
        <w:t>101</w:t>
      </w:r>
      <w:r w:rsidRPr="009F221C">
        <w:tab/>
      </w:r>
      <w:r w:rsidR="00357E93" w:rsidRPr="009F221C">
        <w:t>Section 90E (3)</w:t>
      </w:r>
      <w:bookmarkEnd w:id="111"/>
    </w:p>
    <w:p w:rsidR="00357E93" w:rsidRPr="009F221C" w:rsidRDefault="00F86D42" w:rsidP="00357E93">
      <w:pPr>
        <w:pStyle w:val="direction"/>
      </w:pPr>
      <w:r w:rsidRPr="009F221C">
        <w:t>omit</w:t>
      </w:r>
    </w:p>
    <w:p w:rsidR="00F86D42" w:rsidRPr="009F221C" w:rsidRDefault="00F86D42" w:rsidP="00F86D42">
      <w:pPr>
        <w:pStyle w:val="Amainreturn"/>
      </w:pPr>
      <w:r w:rsidRPr="009F221C">
        <w:t>Minister</w:t>
      </w:r>
    </w:p>
    <w:p w:rsidR="00F86D42" w:rsidRPr="009F221C" w:rsidRDefault="00F86D42" w:rsidP="00F86D42">
      <w:pPr>
        <w:pStyle w:val="direction"/>
      </w:pPr>
      <w:r w:rsidRPr="009F221C">
        <w:t>substitute</w:t>
      </w:r>
    </w:p>
    <w:p w:rsidR="00F86D42" w:rsidRPr="009F221C" w:rsidRDefault="00F86D42" w:rsidP="00F86D42">
      <w:pPr>
        <w:pStyle w:val="Amainreturn"/>
      </w:pPr>
      <w:r w:rsidRPr="009F221C">
        <w:t>scientific committee</w:t>
      </w:r>
    </w:p>
    <w:p w:rsidR="003E2897" w:rsidRPr="009F221C" w:rsidRDefault="009F221C" w:rsidP="009F221C">
      <w:pPr>
        <w:pStyle w:val="AH5Sec"/>
        <w:shd w:val="pct25" w:color="auto" w:fill="auto"/>
      </w:pPr>
      <w:bookmarkStart w:id="112" w:name="_Toc522535112"/>
      <w:r w:rsidRPr="009F221C">
        <w:rPr>
          <w:rStyle w:val="CharSectNo"/>
        </w:rPr>
        <w:t>102</w:t>
      </w:r>
      <w:r w:rsidRPr="009F221C">
        <w:tab/>
      </w:r>
      <w:r w:rsidR="00852911" w:rsidRPr="009F221C">
        <w:t>Conservation advice—scientific committee to review</w:t>
      </w:r>
      <w:r w:rsidR="00852911" w:rsidRPr="009F221C">
        <w:br/>
        <w:t>Section 90F</w:t>
      </w:r>
      <w:r w:rsidR="008A68BB" w:rsidRPr="009F221C">
        <w:t xml:space="preserve"> </w:t>
      </w:r>
      <w:r w:rsidR="00852911" w:rsidRPr="009F221C">
        <w:t>(2)</w:t>
      </w:r>
      <w:bookmarkEnd w:id="112"/>
    </w:p>
    <w:p w:rsidR="00852911" w:rsidRPr="009F221C" w:rsidRDefault="00852911" w:rsidP="00852911">
      <w:pPr>
        <w:pStyle w:val="direction"/>
      </w:pPr>
      <w:r w:rsidRPr="009F221C">
        <w:t>substitute</w:t>
      </w:r>
    </w:p>
    <w:p w:rsidR="00852911" w:rsidRPr="009F221C" w:rsidRDefault="00852911" w:rsidP="00852911">
      <w:pPr>
        <w:pStyle w:val="IMain"/>
      </w:pPr>
      <w:r w:rsidRPr="009F221C">
        <w:tab/>
        <w:t>(2)</w:t>
      </w:r>
      <w:r w:rsidRPr="009F221C">
        <w:tab/>
      </w:r>
      <w:r w:rsidR="000244FB" w:rsidRPr="009F221C">
        <w:t xml:space="preserve">Following the review of </w:t>
      </w:r>
      <w:r w:rsidR="00180400" w:rsidRPr="009F221C">
        <w:t>the conservation advice</w:t>
      </w:r>
      <w:r w:rsidR="00A9559D" w:rsidRPr="009F221C">
        <w:t xml:space="preserve">, the scientific committee may make amendments to the </w:t>
      </w:r>
      <w:r w:rsidR="000244FB" w:rsidRPr="009F221C">
        <w:t>advice.</w:t>
      </w:r>
    </w:p>
    <w:p w:rsidR="00F97F0F" w:rsidRPr="009F221C" w:rsidRDefault="009F221C" w:rsidP="009F221C">
      <w:pPr>
        <w:pStyle w:val="AH5Sec"/>
        <w:shd w:val="pct25" w:color="auto" w:fill="auto"/>
      </w:pPr>
      <w:bookmarkStart w:id="113" w:name="_Toc522535113"/>
      <w:r w:rsidRPr="009F221C">
        <w:rPr>
          <w:rStyle w:val="CharSectNo"/>
        </w:rPr>
        <w:t>103</w:t>
      </w:r>
      <w:r w:rsidRPr="009F221C">
        <w:tab/>
      </w:r>
      <w:r w:rsidR="00F97F0F" w:rsidRPr="009F221C">
        <w:t>Minister may make minor amendments</w:t>
      </w:r>
      <w:r w:rsidR="00F97F0F" w:rsidRPr="009F221C">
        <w:br/>
        <w:t>Section 94 (2) (b)</w:t>
      </w:r>
      <w:bookmarkEnd w:id="113"/>
    </w:p>
    <w:p w:rsidR="00F97F0F" w:rsidRPr="009F221C" w:rsidRDefault="00F97F0F" w:rsidP="00F97F0F">
      <w:pPr>
        <w:pStyle w:val="direction"/>
      </w:pPr>
      <w:r w:rsidRPr="009F221C">
        <w:t>substitute</w:t>
      </w:r>
    </w:p>
    <w:p w:rsidR="00F97F0F" w:rsidRPr="009F221C" w:rsidRDefault="00F97F0F" w:rsidP="00F97F0F">
      <w:pPr>
        <w:pStyle w:val="Ipara"/>
      </w:pPr>
      <w:r w:rsidRPr="009F221C">
        <w:tab/>
        <w:t>(b)</w:t>
      </w:r>
      <w:r w:rsidRPr="009F221C">
        <w:tab/>
        <w:t>need not comply with the requirements in section</w:t>
      </w:r>
      <w:r w:rsidR="00656A3D" w:rsidRPr="009F221C">
        <w:t xml:space="preserve"> 84 (Nominations</w:t>
      </w:r>
      <w:r w:rsidRPr="009F221C">
        <w:t>—public consultation) to section 90A (Minister may include or transfer nationally threatene</w:t>
      </w:r>
      <w:r w:rsidR="008A68BB" w:rsidRPr="009F221C">
        <w:t>d items without nomination); and</w:t>
      </w:r>
    </w:p>
    <w:p w:rsidR="00656A3D" w:rsidRPr="009F221C" w:rsidRDefault="009F221C" w:rsidP="009F221C">
      <w:pPr>
        <w:pStyle w:val="AH5Sec"/>
        <w:shd w:val="pct25" w:color="auto" w:fill="auto"/>
      </w:pPr>
      <w:bookmarkStart w:id="114" w:name="_Toc522535114"/>
      <w:r w:rsidRPr="009F221C">
        <w:rPr>
          <w:rStyle w:val="CharSectNo"/>
        </w:rPr>
        <w:t>104</w:t>
      </w:r>
      <w:r w:rsidRPr="009F221C">
        <w:tab/>
      </w:r>
      <w:r w:rsidR="00656A3D" w:rsidRPr="009F221C">
        <w:t>Minor amendment—including similar species</w:t>
      </w:r>
      <w:r w:rsidR="00656A3D" w:rsidRPr="009F221C">
        <w:br/>
        <w:t>Section 95 (2)</w:t>
      </w:r>
      <w:r w:rsidR="00AA6361" w:rsidRPr="009F221C">
        <w:t xml:space="preserve"> and note</w:t>
      </w:r>
      <w:bookmarkEnd w:id="114"/>
    </w:p>
    <w:p w:rsidR="00656A3D" w:rsidRPr="009F221C" w:rsidRDefault="00656A3D" w:rsidP="00656A3D">
      <w:pPr>
        <w:pStyle w:val="direction"/>
      </w:pPr>
      <w:r w:rsidRPr="009F221C">
        <w:t>substitute</w:t>
      </w:r>
    </w:p>
    <w:p w:rsidR="00656A3D" w:rsidRPr="009F221C" w:rsidRDefault="00AA6361" w:rsidP="00AA6361">
      <w:pPr>
        <w:pStyle w:val="IMain"/>
      </w:pPr>
      <w:r w:rsidRPr="009F221C">
        <w:tab/>
        <w:t>(2)</w:t>
      </w:r>
      <w:r w:rsidRPr="009F221C">
        <w:tab/>
        <w:t>In deciding whether a minor amendment is appropriate, the Minister must obtain and consider the advice of the scientific committee.</w:t>
      </w:r>
    </w:p>
    <w:p w:rsidR="00AA6361" w:rsidRPr="009F221C" w:rsidRDefault="009F221C" w:rsidP="009F221C">
      <w:pPr>
        <w:pStyle w:val="AH5Sec"/>
        <w:shd w:val="pct25" w:color="auto" w:fill="auto"/>
      </w:pPr>
      <w:bookmarkStart w:id="115" w:name="_Toc522535115"/>
      <w:r w:rsidRPr="009F221C">
        <w:rPr>
          <w:rStyle w:val="CharSectNo"/>
        </w:rPr>
        <w:t>105</w:t>
      </w:r>
      <w:r w:rsidRPr="009F221C">
        <w:tab/>
      </w:r>
      <w:r w:rsidR="00AA6361" w:rsidRPr="009F221C">
        <w:t>Minor amendment—</w:t>
      </w:r>
      <w:r w:rsidR="00A63891" w:rsidRPr="009F221C">
        <w:t>omitt</w:t>
      </w:r>
      <w:r w:rsidR="00AA6361" w:rsidRPr="009F221C">
        <w:t>ing similar species</w:t>
      </w:r>
      <w:r w:rsidR="00AA6361" w:rsidRPr="009F221C">
        <w:br/>
      </w:r>
      <w:r w:rsidR="00A63891" w:rsidRPr="009F221C">
        <w:t>Section 96</w:t>
      </w:r>
      <w:r w:rsidR="00AA6361" w:rsidRPr="009F221C">
        <w:t xml:space="preserve"> (2) and note</w:t>
      </w:r>
      <w:bookmarkEnd w:id="115"/>
    </w:p>
    <w:p w:rsidR="00AA6361" w:rsidRPr="009F221C" w:rsidRDefault="00AA6361" w:rsidP="00AA6361">
      <w:pPr>
        <w:pStyle w:val="direction"/>
      </w:pPr>
      <w:r w:rsidRPr="009F221C">
        <w:t>substitute</w:t>
      </w:r>
    </w:p>
    <w:p w:rsidR="00AA6361" w:rsidRPr="009F221C" w:rsidRDefault="00AA6361" w:rsidP="00AA6361">
      <w:pPr>
        <w:pStyle w:val="IMain"/>
      </w:pPr>
      <w:r w:rsidRPr="009F221C">
        <w:tab/>
        <w:t>(2)</w:t>
      </w:r>
      <w:r w:rsidRPr="009F221C">
        <w:tab/>
        <w:t>In deciding whether a minor amendment is appropriate, the Minister must obtain and consider the advice of the scientific committee.</w:t>
      </w:r>
    </w:p>
    <w:p w:rsidR="00983E5B" w:rsidRPr="009F221C" w:rsidRDefault="009F221C" w:rsidP="009F221C">
      <w:pPr>
        <w:pStyle w:val="AH5Sec"/>
        <w:shd w:val="pct25" w:color="auto" w:fill="auto"/>
        <w:rPr>
          <w:rStyle w:val="charItals"/>
        </w:rPr>
      </w:pPr>
      <w:bookmarkStart w:id="116" w:name="_Toc522535116"/>
      <w:r w:rsidRPr="009F221C">
        <w:rPr>
          <w:rStyle w:val="CharSectNo"/>
        </w:rPr>
        <w:t>106</w:t>
      </w:r>
      <w:r w:rsidRPr="009F221C">
        <w:rPr>
          <w:rStyle w:val="charItals"/>
          <w:i w:val="0"/>
        </w:rPr>
        <w:tab/>
      </w:r>
      <w:r w:rsidR="00983E5B" w:rsidRPr="009F221C">
        <w:t xml:space="preserve">Dictionary, definition of </w:t>
      </w:r>
      <w:r w:rsidR="00983E5B" w:rsidRPr="009F221C">
        <w:rPr>
          <w:rStyle w:val="charItals"/>
        </w:rPr>
        <w:t>listing assessment</w:t>
      </w:r>
      <w:bookmarkEnd w:id="116"/>
    </w:p>
    <w:p w:rsidR="00983E5B" w:rsidRPr="009F221C" w:rsidRDefault="00983E5B" w:rsidP="00983E5B">
      <w:pPr>
        <w:pStyle w:val="direction"/>
      </w:pPr>
      <w:r w:rsidRPr="009F221C">
        <w:t>substitute</w:t>
      </w:r>
    </w:p>
    <w:p w:rsidR="00983E5B" w:rsidRPr="009F221C" w:rsidRDefault="00983E5B" w:rsidP="009F221C">
      <w:pPr>
        <w:pStyle w:val="aDef"/>
      </w:pPr>
      <w:r w:rsidRPr="009F221C">
        <w:rPr>
          <w:rStyle w:val="charBoldItals"/>
        </w:rPr>
        <w:t>listing assessment</w:t>
      </w:r>
      <w:r w:rsidRPr="009F221C">
        <w:t>, for  part 4.4 (Including, transferring and omitting items in list)—see section 85 (2).</w:t>
      </w:r>
    </w:p>
    <w:p w:rsidR="00983E5B" w:rsidRPr="009F221C" w:rsidRDefault="009F221C" w:rsidP="009F221C">
      <w:pPr>
        <w:pStyle w:val="AH5Sec"/>
        <w:shd w:val="pct25" w:color="auto" w:fill="auto"/>
        <w:rPr>
          <w:rStyle w:val="charItals"/>
        </w:rPr>
      </w:pPr>
      <w:bookmarkStart w:id="117" w:name="_Toc522535117"/>
      <w:r w:rsidRPr="009F221C">
        <w:rPr>
          <w:rStyle w:val="CharSectNo"/>
        </w:rPr>
        <w:t>107</w:t>
      </w:r>
      <w:r w:rsidRPr="009F221C">
        <w:rPr>
          <w:rStyle w:val="charItals"/>
          <w:i w:val="0"/>
        </w:rPr>
        <w:tab/>
      </w:r>
      <w:r w:rsidR="00983E5B" w:rsidRPr="009F221C">
        <w:t xml:space="preserve">Dictionary, definition of </w:t>
      </w:r>
      <w:r w:rsidR="00983E5B" w:rsidRPr="009F221C">
        <w:rPr>
          <w:rStyle w:val="charItals"/>
        </w:rPr>
        <w:t>public consultation notice</w:t>
      </w:r>
      <w:bookmarkEnd w:id="117"/>
    </w:p>
    <w:p w:rsidR="00983E5B" w:rsidRPr="009F221C" w:rsidRDefault="00983E5B" w:rsidP="00983E5B">
      <w:pPr>
        <w:pStyle w:val="direction"/>
      </w:pPr>
      <w:r w:rsidRPr="009F221C">
        <w:t>substitute</w:t>
      </w:r>
    </w:p>
    <w:p w:rsidR="00983E5B" w:rsidRPr="009F221C" w:rsidRDefault="00983E5B" w:rsidP="009F221C">
      <w:pPr>
        <w:pStyle w:val="aDef"/>
      </w:pPr>
      <w:r w:rsidRPr="009F221C">
        <w:rPr>
          <w:rStyle w:val="charBoldItals"/>
        </w:rPr>
        <w:t>public consultation notice</w:t>
      </w:r>
      <w:r w:rsidRPr="009F221C">
        <w:t>, for a nomination, for part 4.4 (Including, transferring and omitting items in list)—see section 84 (1).</w:t>
      </w:r>
    </w:p>
    <w:p w:rsidR="00DC0B26" w:rsidRPr="009F221C" w:rsidRDefault="00DC0B26" w:rsidP="009F221C">
      <w:pPr>
        <w:pStyle w:val="PageBreak"/>
        <w:suppressLineNumbers/>
      </w:pPr>
      <w:r w:rsidRPr="009F221C">
        <w:br w:type="page"/>
      </w:r>
    </w:p>
    <w:p w:rsidR="00A42A45" w:rsidRPr="009F221C" w:rsidRDefault="009F221C" w:rsidP="009F221C">
      <w:pPr>
        <w:pStyle w:val="AH2Part"/>
      </w:pPr>
      <w:bookmarkStart w:id="118" w:name="_Toc522535118"/>
      <w:r w:rsidRPr="009F221C">
        <w:rPr>
          <w:rStyle w:val="CharPartNo"/>
        </w:rPr>
        <w:t>Part 10</w:t>
      </w:r>
      <w:r w:rsidRPr="009F221C">
        <w:tab/>
      </w:r>
      <w:r w:rsidR="00535C3A" w:rsidRPr="009F221C">
        <w:rPr>
          <w:rStyle w:val="CharPartText"/>
        </w:rPr>
        <w:t>Planning and Development Act </w:t>
      </w:r>
      <w:r w:rsidR="00BA0DEB" w:rsidRPr="009F221C">
        <w:rPr>
          <w:rStyle w:val="CharPartText"/>
        </w:rPr>
        <w:t>2007</w:t>
      </w:r>
      <w:bookmarkEnd w:id="118"/>
    </w:p>
    <w:p w:rsidR="00BA0DEB" w:rsidRPr="009F221C" w:rsidRDefault="009F221C" w:rsidP="009F221C">
      <w:pPr>
        <w:pStyle w:val="AH5Sec"/>
        <w:shd w:val="pct25" w:color="auto" w:fill="auto"/>
      </w:pPr>
      <w:bookmarkStart w:id="119" w:name="_Toc522535119"/>
      <w:r w:rsidRPr="009F221C">
        <w:rPr>
          <w:rStyle w:val="CharSectNo"/>
        </w:rPr>
        <w:t>108</w:t>
      </w:r>
      <w:r w:rsidRPr="009F221C">
        <w:tab/>
      </w:r>
      <w:r w:rsidR="00BA0DEB" w:rsidRPr="009F221C">
        <w:t>Consideration of whether review of planning strategy necessary</w:t>
      </w:r>
      <w:r w:rsidR="00BA0DEB" w:rsidRPr="009F221C">
        <w:br/>
        <w:t>Section 110 (3)</w:t>
      </w:r>
      <w:bookmarkEnd w:id="119"/>
    </w:p>
    <w:p w:rsidR="00BA0DEB" w:rsidRPr="009F221C" w:rsidRDefault="00BA0DEB" w:rsidP="00BA0DEB">
      <w:pPr>
        <w:pStyle w:val="direction"/>
      </w:pPr>
      <w:r w:rsidRPr="009F221C">
        <w:t>omit</w:t>
      </w:r>
    </w:p>
    <w:p w:rsidR="00035492" w:rsidRPr="009F221C" w:rsidRDefault="00035492" w:rsidP="00035492">
      <w:pPr>
        <w:pStyle w:val="Amainreturn"/>
      </w:pPr>
      <w:r w:rsidRPr="009F221C">
        <w:t>the Executive</w:t>
      </w:r>
      <w:r w:rsidR="005369EB" w:rsidRPr="009F221C">
        <w:t xml:space="preserve"> must</w:t>
      </w:r>
    </w:p>
    <w:p w:rsidR="00035492" w:rsidRPr="009F221C" w:rsidRDefault="00035492" w:rsidP="00035492">
      <w:pPr>
        <w:pStyle w:val="direction"/>
      </w:pPr>
      <w:r w:rsidRPr="009F221C">
        <w:t>substitute</w:t>
      </w:r>
    </w:p>
    <w:p w:rsidR="00035492" w:rsidRPr="009F221C" w:rsidRDefault="00035492" w:rsidP="00035492">
      <w:pPr>
        <w:pStyle w:val="Amainreturn"/>
      </w:pPr>
      <w:r w:rsidRPr="009F221C">
        <w:t>the Minister</w:t>
      </w:r>
      <w:r w:rsidR="005369EB" w:rsidRPr="009F221C">
        <w:t xml:space="preserve"> must</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120" w:name="_Toc522535120"/>
      <w:r w:rsidRPr="009F221C">
        <w:rPr>
          <w:rStyle w:val="CharPartNo"/>
        </w:rPr>
        <w:t>Part 11</w:t>
      </w:r>
      <w:r w:rsidRPr="009F221C">
        <w:tab/>
      </w:r>
      <w:r w:rsidR="00983E5B" w:rsidRPr="009F221C">
        <w:rPr>
          <w:rStyle w:val="CharPartText"/>
        </w:rPr>
        <w:t>Sale of Motor Vehicles Act 1977</w:t>
      </w:r>
      <w:bookmarkEnd w:id="120"/>
    </w:p>
    <w:p w:rsidR="00983E5B" w:rsidRPr="009F221C" w:rsidRDefault="009F221C" w:rsidP="009F221C">
      <w:pPr>
        <w:pStyle w:val="AH5Sec"/>
        <w:shd w:val="pct25" w:color="auto" w:fill="auto"/>
      </w:pPr>
      <w:bookmarkStart w:id="121" w:name="_Toc522535121"/>
      <w:r w:rsidRPr="009F221C">
        <w:rPr>
          <w:rStyle w:val="CharSectNo"/>
        </w:rPr>
        <w:t>109</w:t>
      </w:r>
      <w:r w:rsidRPr="009F221C">
        <w:tab/>
      </w:r>
      <w:r w:rsidR="00983E5B" w:rsidRPr="009F221C">
        <w:t>Information to be recorded in dealings register</w:t>
      </w:r>
      <w:r w:rsidR="00983E5B" w:rsidRPr="009F221C">
        <w:br/>
        <w:t>Section 16 (4) and (5)</w:t>
      </w:r>
      <w:bookmarkEnd w:id="121"/>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22" w:name="_Toc522535122"/>
      <w:r w:rsidRPr="009F221C">
        <w:rPr>
          <w:rStyle w:val="CharSectNo"/>
        </w:rPr>
        <w:t>110</w:t>
      </w:r>
      <w:r w:rsidRPr="009F221C">
        <w:tab/>
      </w:r>
      <w:r w:rsidR="00983E5B" w:rsidRPr="009F221C">
        <w:t>Power to enter premises</w:t>
      </w:r>
      <w:r w:rsidR="00983E5B" w:rsidRPr="009F221C">
        <w:br/>
        <w:t>Section 70A (1) (b) (iii)</w:t>
      </w:r>
      <w:bookmarkEnd w:id="122"/>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23" w:name="_Toc522535123"/>
      <w:r w:rsidRPr="009F221C">
        <w:rPr>
          <w:rStyle w:val="CharSectNo"/>
        </w:rPr>
        <w:t>111</w:t>
      </w:r>
      <w:r w:rsidRPr="009F221C">
        <w:tab/>
      </w:r>
      <w:r w:rsidR="00983E5B" w:rsidRPr="009F221C">
        <w:t xml:space="preserve">Dictionary, definition of </w:t>
      </w:r>
      <w:r w:rsidR="00983E5B" w:rsidRPr="009F221C">
        <w:rPr>
          <w:rStyle w:val="charItals"/>
        </w:rPr>
        <w:t>car market operator</w:t>
      </w:r>
      <w:bookmarkEnd w:id="123"/>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24" w:name="_Toc522535124"/>
      <w:r w:rsidRPr="009F221C">
        <w:rPr>
          <w:rStyle w:val="CharSectNo"/>
        </w:rPr>
        <w:t>112</w:t>
      </w:r>
      <w:r w:rsidRPr="009F221C">
        <w:tab/>
      </w:r>
      <w:r w:rsidR="00983E5B" w:rsidRPr="009F221C">
        <w:t xml:space="preserve">Dictionary, definition of </w:t>
      </w:r>
      <w:r w:rsidR="00983E5B" w:rsidRPr="009F221C">
        <w:rPr>
          <w:rStyle w:val="charItals"/>
        </w:rPr>
        <w:t>dealer</w:t>
      </w:r>
      <w:r w:rsidR="00983E5B" w:rsidRPr="009F221C">
        <w:t>, paragraph (b) (iii)</w:t>
      </w:r>
      <w:bookmarkEnd w:id="124"/>
    </w:p>
    <w:p w:rsidR="00983E5B" w:rsidRPr="009F221C" w:rsidRDefault="00983E5B" w:rsidP="00983E5B">
      <w:pPr>
        <w:pStyle w:val="direction"/>
      </w:pPr>
      <w:r w:rsidRPr="009F221C">
        <w:t>omit</w:t>
      </w:r>
    </w:p>
    <w:p w:rsidR="00983E5B" w:rsidRPr="009F221C" w:rsidRDefault="009F221C" w:rsidP="009F221C">
      <w:pPr>
        <w:pStyle w:val="AH5Sec"/>
        <w:shd w:val="pct25" w:color="auto" w:fill="auto"/>
        <w:rPr>
          <w:rStyle w:val="charItals"/>
        </w:rPr>
      </w:pPr>
      <w:bookmarkStart w:id="125" w:name="_Toc522535125"/>
      <w:r w:rsidRPr="009F221C">
        <w:rPr>
          <w:rStyle w:val="CharSectNo"/>
        </w:rPr>
        <w:t>113</w:t>
      </w:r>
      <w:r w:rsidRPr="009F221C">
        <w:rPr>
          <w:rStyle w:val="charItals"/>
          <w:i w:val="0"/>
        </w:rPr>
        <w:tab/>
      </w:r>
      <w:r w:rsidR="00983E5B" w:rsidRPr="009F221C">
        <w:t xml:space="preserve">Dictionary, definition of </w:t>
      </w:r>
      <w:r w:rsidR="00983E5B" w:rsidRPr="009F221C">
        <w:rPr>
          <w:rStyle w:val="charItals"/>
        </w:rPr>
        <w:t>wholesaler</w:t>
      </w:r>
      <w:bookmarkEnd w:id="125"/>
    </w:p>
    <w:p w:rsidR="00983E5B" w:rsidRPr="009F221C" w:rsidRDefault="00983E5B" w:rsidP="00983E5B">
      <w:pPr>
        <w:pStyle w:val="direction"/>
      </w:pPr>
      <w:r w:rsidRPr="009F221C">
        <w:t>omit</w:t>
      </w:r>
    </w:p>
    <w:p w:rsidR="00983E5B" w:rsidRPr="009F221C" w:rsidRDefault="00983E5B" w:rsidP="00983E5B">
      <w:pPr>
        <w:pStyle w:val="Amainreturn"/>
      </w:pPr>
      <w:r w:rsidRPr="009F221C">
        <w:t>(other than car market operators’ licences)</w:t>
      </w:r>
    </w:p>
    <w:p w:rsidR="00BA3150" w:rsidRPr="009F221C" w:rsidRDefault="00BA3150" w:rsidP="009F221C">
      <w:pPr>
        <w:pStyle w:val="PageBreak"/>
        <w:suppressLineNumbers/>
      </w:pPr>
      <w:r w:rsidRPr="009F221C">
        <w:br w:type="page"/>
      </w:r>
    </w:p>
    <w:p w:rsidR="00983E5B" w:rsidRPr="009F221C" w:rsidRDefault="009F221C" w:rsidP="009F221C">
      <w:pPr>
        <w:pStyle w:val="AH2Part"/>
      </w:pPr>
      <w:bookmarkStart w:id="126" w:name="_Toc522535126"/>
      <w:r w:rsidRPr="009F221C">
        <w:rPr>
          <w:rStyle w:val="CharPartNo"/>
        </w:rPr>
        <w:t>Part 12</w:t>
      </w:r>
      <w:r w:rsidRPr="009F221C">
        <w:tab/>
      </w:r>
      <w:r w:rsidR="006412F7" w:rsidRPr="009F221C">
        <w:rPr>
          <w:rStyle w:val="CharPartText"/>
        </w:rPr>
        <w:t>Tobacco and O</w:t>
      </w:r>
      <w:r w:rsidR="006F7828" w:rsidRPr="009F221C">
        <w:rPr>
          <w:rStyle w:val="CharPartText"/>
        </w:rPr>
        <w:t>ther Smoking Products Act </w:t>
      </w:r>
      <w:r w:rsidR="00BA3150" w:rsidRPr="009F221C">
        <w:rPr>
          <w:rStyle w:val="CharPartText"/>
        </w:rPr>
        <w:t>1927</w:t>
      </w:r>
      <w:bookmarkEnd w:id="126"/>
    </w:p>
    <w:p w:rsidR="00BA3150" w:rsidRPr="009F221C" w:rsidRDefault="009F221C" w:rsidP="009F221C">
      <w:pPr>
        <w:pStyle w:val="AH5Sec"/>
        <w:shd w:val="pct25" w:color="auto" w:fill="auto"/>
      </w:pPr>
      <w:bookmarkStart w:id="127" w:name="_Toc522535127"/>
      <w:r w:rsidRPr="009F221C">
        <w:rPr>
          <w:rStyle w:val="CharSectNo"/>
        </w:rPr>
        <w:t>114</w:t>
      </w:r>
      <w:r w:rsidRPr="009F221C">
        <w:tab/>
      </w:r>
      <w:r w:rsidR="008A356D" w:rsidRPr="009F221C">
        <w:t>Supply of smoking product to under 18 year olds</w:t>
      </w:r>
      <w:r w:rsidR="008A356D" w:rsidRPr="009F221C">
        <w:br/>
      </w:r>
      <w:r w:rsidR="006412F7" w:rsidRPr="009F221C">
        <w:t>Section 14 (6)</w:t>
      </w:r>
      <w:bookmarkEnd w:id="127"/>
    </w:p>
    <w:p w:rsidR="006412F7" w:rsidRPr="009F221C" w:rsidRDefault="006412F7" w:rsidP="006412F7">
      <w:pPr>
        <w:pStyle w:val="direction"/>
      </w:pPr>
      <w:r w:rsidRPr="009F221C">
        <w:t>substitute</w:t>
      </w:r>
    </w:p>
    <w:p w:rsidR="0018665B" w:rsidRPr="009F221C" w:rsidRDefault="0018665B" w:rsidP="0018665B">
      <w:pPr>
        <w:pStyle w:val="IMain"/>
      </w:pPr>
      <w:r w:rsidRPr="009F221C">
        <w:tab/>
        <w:t>(6)</w:t>
      </w:r>
      <w:r w:rsidRPr="009F221C">
        <w:tab/>
        <w:t>In this section:</w:t>
      </w:r>
    </w:p>
    <w:p w:rsidR="006412F7" w:rsidRPr="009F221C" w:rsidRDefault="006412F7" w:rsidP="009F221C">
      <w:pPr>
        <w:pStyle w:val="aDef"/>
      </w:pPr>
      <w:r w:rsidRPr="009F221C">
        <w:rPr>
          <w:rStyle w:val="charBoldItals"/>
        </w:rPr>
        <w:t>document of identification</w:t>
      </w:r>
      <w:r w:rsidRPr="009F221C">
        <w:t>,</w:t>
      </w:r>
      <w:r w:rsidRPr="009F221C">
        <w:rPr>
          <w:b/>
        </w:rPr>
        <w:t xml:space="preserve"> </w:t>
      </w:r>
      <w:r w:rsidR="0018665B" w:rsidRPr="009F221C">
        <w:t>of a person, means</w:t>
      </w:r>
      <w:r w:rsidRPr="009F221C">
        <w:t>—</w:t>
      </w:r>
    </w:p>
    <w:p w:rsidR="0018665B" w:rsidRPr="009F221C" w:rsidRDefault="0018665B" w:rsidP="00FE7C21">
      <w:pPr>
        <w:pStyle w:val="Idefpara"/>
      </w:pPr>
      <w:r w:rsidRPr="009F221C">
        <w:tab/>
        <w:t>(a)</w:t>
      </w:r>
      <w:r w:rsidRPr="009F221C">
        <w:tab/>
        <w:t>a document that—</w:t>
      </w:r>
    </w:p>
    <w:p w:rsidR="009B08A1" w:rsidRPr="009F221C" w:rsidRDefault="009B08A1" w:rsidP="00FE7C21">
      <w:pPr>
        <w:pStyle w:val="Idefsubpara"/>
      </w:pPr>
      <w:r w:rsidRPr="009F221C">
        <w:tab/>
        <w:t>(i)</w:t>
      </w:r>
      <w:r w:rsidRPr="009F221C">
        <w:tab/>
        <w:t>is—</w:t>
      </w:r>
    </w:p>
    <w:p w:rsidR="009B08A1" w:rsidRPr="009F221C" w:rsidRDefault="009B08A1" w:rsidP="009B08A1">
      <w:pPr>
        <w:pStyle w:val="Isubsubpara"/>
        <w:rPr>
          <w:rFonts w:ascii="TimesNewRomanPSMT" w:hAnsi="TimesNewRomanPSMT" w:cs="TimesNewRomanPSMT"/>
          <w:szCs w:val="24"/>
          <w:lang w:eastAsia="en-AU"/>
        </w:rPr>
      </w:pPr>
      <w:r w:rsidRPr="009F221C">
        <w:tab/>
        <w:t>(A)</w:t>
      </w:r>
      <w:r w:rsidRPr="009F221C">
        <w:tab/>
      </w:r>
      <w:r w:rsidR="00B9703F" w:rsidRPr="009F221C">
        <w:t xml:space="preserve">an Australian driver licence or </w:t>
      </w:r>
      <w:r w:rsidR="004A49D3" w:rsidRPr="009F221C">
        <w:t>foreign driver licence</w:t>
      </w:r>
      <w:r w:rsidR="00B9703F" w:rsidRPr="009F221C">
        <w:t xml:space="preserve">; </w:t>
      </w:r>
      <w:r w:rsidRPr="009F221C">
        <w:rPr>
          <w:rFonts w:ascii="TimesNewRomanPSMT" w:hAnsi="TimesNewRomanPSMT" w:cs="TimesNewRomanPSMT"/>
          <w:szCs w:val="24"/>
          <w:lang w:eastAsia="en-AU"/>
        </w:rPr>
        <w:t>or</w:t>
      </w:r>
    </w:p>
    <w:p w:rsidR="009B08A1" w:rsidRPr="009F221C" w:rsidRDefault="009B08A1" w:rsidP="009B08A1">
      <w:pPr>
        <w:pStyle w:val="Isubsubpara"/>
        <w:rPr>
          <w:rFonts w:ascii="TimesNewRomanPSMT" w:hAnsi="TimesNewRomanPSMT" w:cs="TimesNewRomanPSMT"/>
          <w:szCs w:val="24"/>
          <w:lang w:eastAsia="en-AU"/>
        </w:rPr>
      </w:pPr>
      <w:r w:rsidRPr="009F221C">
        <w:tab/>
        <w:t>(B)</w:t>
      </w:r>
      <w:r w:rsidRPr="009F221C">
        <w:tab/>
      </w:r>
      <w:r w:rsidR="00B9703F" w:rsidRPr="009F221C">
        <w:t xml:space="preserve">a proof of identity card issued under the </w:t>
      </w:r>
      <w:hyperlink r:id="rId53" w:tooltip="A2010-35" w:history="1">
        <w:r w:rsidR="00AE0210" w:rsidRPr="009F221C">
          <w:rPr>
            <w:rStyle w:val="charCitHyperlinkAbbrev"/>
            <w:i/>
          </w:rPr>
          <w:t>Liquor Act 2010</w:t>
        </w:r>
      </w:hyperlink>
      <w:r w:rsidR="00B9703F" w:rsidRPr="009F221C">
        <w:t xml:space="preserve">, section 210 (Proof of identity cards), or </w:t>
      </w:r>
      <w:r w:rsidR="006661C1" w:rsidRPr="009F221C">
        <w:t>a corresponding document issued under the law of a State</w:t>
      </w:r>
      <w:r w:rsidR="00B9703F" w:rsidRPr="009F221C">
        <w:t>; or</w:t>
      </w:r>
    </w:p>
    <w:p w:rsidR="009B08A1" w:rsidRPr="009F221C" w:rsidRDefault="009B08A1" w:rsidP="009B08A1">
      <w:pPr>
        <w:pStyle w:val="Isubsubpara"/>
      </w:pPr>
      <w:r w:rsidRPr="009F221C">
        <w:tab/>
        <w:t>(C)</w:t>
      </w:r>
      <w:r w:rsidRPr="009F221C">
        <w:tab/>
      </w:r>
      <w:r w:rsidRPr="009F221C">
        <w:rPr>
          <w:rFonts w:ascii="TimesNewRomanPSMT" w:hAnsi="TimesNewRomanPSMT" w:cs="TimesNewRomanPSMT"/>
          <w:szCs w:val="24"/>
          <w:lang w:eastAsia="en-AU"/>
        </w:rPr>
        <w:t>a passport; and</w:t>
      </w:r>
    </w:p>
    <w:p w:rsidR="009B08A1" w:rsidRPr="009F221C" w:rsidRDefault="009B08A1" w:rsidP="00FE7C21">
      <w:pPr>
        <w:pStyle w:val="Idefsubpara"/>
        <w:rPr>
          <w:rFonts w:ascii="TimesNewRomanPSMT" w:hAnsi="TimesNewRomanPSMT" w:cs="TimesNewRomanPSMT"/>
          <w:szCs w:val="24"/>
          <w:lang w:eastAsia="en-AU"/>
        </w:rPr>
      </w:pPr>
      <w:r w:rsidRPr="009F221C">
        <w:tab/>
        <w:t>(ii)</w:t>
      </w:r>
      <w:r w:rsidRPr="009F221C">
        <w:tab/>
        <w:t>contains</w:t>
      </w:r>
      <w:r w:rsidRPr="009F221C">
        <w:rPr>
          <w:rFonts w:ascii="TimesNewRomanPSMT" w:hAnsi="TimesNewRomanPSMT" w:cs="TimesNewRomanPSMT"/>
          <w:szCs w:val="24"/>
          <w:lang w:eastAsia="en-AU"/>
        </w:rPr>
        <w:t xml:space="preserve"> a photograph that could reasonably be taken to be the person; and</w:t>
      </w:r>
    </w:p>
    <w:p w:rsidR="009B08A1" w:rsidRPr="009F221C" w:rsidRDefault="009B08A1" w:rsidP="00FE7C21">
      <w:pPr>
        <w:pStyle w:val="Idefsubpara"/>
        <w:rPr>
          <w:lang w:eastAsia="en-AU"/>
        </w:rPr>
      </w:pPr>
      <w:r w:rsidRPr="009F221C">
        <w:rPr>
          <w:lang w:eastAsia="en-AU"/>
        </w:rPr>
        <w:tab/>
        <w:t>(iii)</w:t>
      </w:r>
      <w:r w:rsidRPr="009F221C">
        <w:rPr>
          <w:lang w:eastAsia="en-AU"/>
        </w:rPr>
        <w:tab/>
      </w:r>
      <w:r w:rsidR="004F5DE2" w:rsidRPr="009F221C">
        <w:t>indicates that the person to whom the document was issued is at least 18 years old</w:t>
      </w:r>
      <w:r w:rsidRPr="009F221C">
        <w:rPr>
          <w:rFonts w:ascii="TimesNewRomanPSMT" w:hAnsi="TimesNewRomanPSMT" w:cs="TimesNewRomanPSMT"/>
          <w:szCs w:val="24"/>
          <w:lang w:eastAsia="en-AU"/>
        </w:rPr>
        <w:t>; or</w:t>
      </w:r>
    </w:p>
    <w:p w:rsidR="009B08A1" w:rsidRPr="009F221C" w:rsidRDefault="009B08A1" w:rsidP="009F221C">
      <w:pPr>
        <w:pStyle w:val="Idefpara"/>
        <w:keepNext/>
      </w:pPr>
      <w:r w:rsidRPr="009F221C">
        <w:tab/>
        <w:t>(b)</w:t>
      </w:r>
      <w:r w:rsidRPr="009F221C">
        <w:tab/>
        <w:t>any other document prescribed by regulation.</w:t>
      </w:r>
    </w:p>
    <w:p w:rsidR="003A60F1" w:rsidRPr="009F221C" w:rsidRDefault="003A60F1" w:rsidP="003A60F1">
      <w:pPr>
        <w:pStyle w:val="aNote"/>
      </w:pPr>
      <w:r w:rsidRPr="009F221C">
        <w:rPr>
          <w:rStyle w:val="charItals"/>
        </w:rPr>
        <w:t>Note</w:t>
      </w:r>
      <w:r w:rsidRPr="009F221C">
        <w:rPr>
          <w:rStyle w:val="charItals"/>
        </w:rPr>
        <w:tab/>
      </w:r>
      <w:r w:rsidRPr="009F221C">
        <w:t xml:space="preserve">A document may be in electronic form </w:t>
      </w:r>
      <w:r w:rsidR="00954BC6" w:rsidRPr="009F221C">
        <w:t xml:space="preserve">(see </w:t>
      </w:r>
      <w:hyperlink r:id="rId54" w:tooltip="A2001-14" w:history="1">
        <w:r w:rsidR="00D6745F" w:rsidRPr="009F221C">
          <w:rPr>
            <w:rStyle w:val="charCitHyperlinkAbbrev"/>
          </w:rPr>
          <w:t>Legislation Act</w:t>
        </w:r>
      </w:hyperlink>
      <w:r w:rsidR="00954BC6" w:rsidRPr="009F221C">
        <w:t xml:space="preserve">, dict, pt 1, def </w:t>
      </w:r>
      <w:r w:rsidR="00954BC6" w:rsidRPr="009F221C">
        <w:rPr>
          <w:rStyle w:val="charBoldItals"/>
        </w:rPr>
        <w:t>document</w:t>
      </w:r>
      <w:r w:rsidR="00954BC6" w:rsidRPr="009F221C">
        <w:t>).</w:t>
      </w:r>
    </w:p>
    <w:p w:rsidR="00916BEB" w:rsidRPr="009F221C" w:rsidRDefault="00916BEB" w:rsidP="009F221C">
      <w:pPr>
        <w:pStyle w:val="aDef"/>
      </w:pPr>
      <w:r w:rsidRPr="009F221C">
        <w:rPr>
          <w:rStyle w:val="charBoldItals"/>
        </w:rPr>
        <w:t>foreign driver licence</w:t>
      </w:r>
      <w:r w:rsidRPr="009F221C">
        <w:t xml:space="preserve"> </w:t>
      </w:r>
      <w:r w:rsidR="00A534EC" w:rsidRPr="009F221C">
        <w:t>means a</w:t>
      </w:r>
      <w:r w:rsidRPr="009F221C">
        <w:t xml:space="preserve"> licence to drive a motor vehicle (however described) issued under the law of an external Territory or a foreign country.</w:t>
      </w:r>
    </w:p>
    <w:p w:rsidR="008D6C7F" w:rsidRPr="009F221C" w:rsidRDefault="009F221C" w:rsidP="009F221C">
      <w:pPr>
        <w:pStyle w:val="AH5Sec"/>
        <w:shd w:val="pct25" w:color="auto" w:fill="auto"/>
      </w:pPr>
      <w:bookmarkStart w:id="128" w:name="_Toc522535128"/>
      <w:r w:rsidRPr="009F221C">
        <w:rPr>
          <w:rStyle w:val="CharSectNo"/>
        </w:rPr>
        <w:t>115</w:t>
      </w:r>
      <w:r w:rsidRPr="009F221C">
        <w:tab/>
      </w:r>
      <w:r w:rsidR="008D6C7F" w:rsidRPr="009F221C">
        <w:t>Dictionary, note 2</w:t>
      </w:r>
      <w:bookmarkEnd w:id="128"/>
    </w:p>
    <w:p w:rsidR="008D6C7F" w:rsidRPr="009F221C" w:rsidRDefault="008D6C7F" w:rsidP="008D6C7F">
      <w:pPr>
        <w:pStyle w:val="direction"/>
      </w:pPr>
      <w:r w:rsidRPr="009F221C">
        <w:t>insert</w:t>
      </w:r>
    </w:p>
    <w:p w:rsidR="008D6C7F"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8D6C7F" w:rsidRPr="009F221C">
        <w:t>Australian driver licence</w:t>
      </w:r>
    </w:p>
    <w:p w:rsidR="008D6C7F"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8D6C7F" w:rsidRPr="009F221C">
        <w:t>document</w:t>
      </w:r>
    </w:p>
    <w:p w:rsidR="008D6C7F"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8D6C7F" w:rsidRPr="009F221C">
        <w:t>external territory</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129" w:name="_Toc522535129"/>
      <w:r w:rsidRPr="009F221C">
        <w:rPr>
          <w:rStyle w:val="CharPartNo"/>
        </w:rPr>
        <w:t>Part 13</w:t>
      </w:r>
      <w:r w:rsidRPr="009F221C">
        <w:tab/>
      </w:r>
      <w:r w:rsidR="00983E5B" w:rsidRPr="009F221C">
        <w:rPr>
          <w:rStyle w:val="CharPartText"/>
        </w:rPr>
        <w:t>Traders (Licen</w:t>
      </w:r>
      <w:r w:rsidR="00CD2F29" w:rsidRPr="009F221C">
        <w:rPr>
          <w:rStyle w:val="CharPartText"/>
        </w:rPr>
        <w:t>s</w:t>
      </w:r>
      <w:r w:rsidR="00983E5B" w:rsidRPr="009F221C">
        <w:rPr>
          <w:rStyle w:val="CharPartText"/>
        </w:rPr>
        <w:t>ing) Act 2016</w:t>
      </w:r>
      <w:bookmarkEnd w:id="129"/>
    </w:p>
    <w:p w:rsidR="00983E5B" w:rsidRPr="009F221C" w:rsidRDefault="009F221C" w:rsidP="009F221C">
      <w:pPr>
        <w:pStyle w:val="AH5Sec"/>
        <w:shd w:val="pct25" w:color="auto" w:fill="auto"/>
      </w:pPr>
      <w:bookmarkStart w:id="130" w:name="_Toc522535130"/>
      <w:r w:rsidRPr="009F221C">
        <w:rPr>
          <w:rStyle w:val="CharSectNo"/>
        </w:rPr>
        <w:t>116</w:t>
      </w:r>
      <w:r w:rsidRPr="009F221C">
        <w:tab/>
      </w:r>
      <w:r w:rsidR="00983E5B" w:rsidRPr="009F221C">
        <w:t xml:space="preserve">Meaning of </w:t>
      </w:r>
      <w:r w:rsidR="00983E5B" w:rsidRPr="009F221C">
        <w:rPr>
          <w:rStyle w:val="charItals"/>
        </w:rPr>
        <w:t>trader</w:t>
      </w:r>
      <w:r w:rsidR="00983E5B" w:rsidRPr="009F221C">
        <w:br/>
        <w:t>Section 7 (a)</w:t>
      </w:r>
      <w:bookmarkEnd w:id="130"/>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1" w:name="_Toc522535131"/>
      <w:r w:rsidRPr="009F221C">
        <w:rPr>
          <w:rStyle w:val="CharSectNo"/>
        </w:rPr>
        <w:t>117</w:t>
      </w:r>
      <w:r w:rsidRPr="009F221C">
        <w:tab/>
      </w:r>
      <w:r w:rsidR="00983E5B" w:rsidRPr="009F221C">
        <w:t xml:space="preserve">Meaning of </w:t>
      </w:r>
      <w:r w:rsidR="00983E5B" w:rsidRPr="009F221C">
        <w:rPr>
          <w:rStyle w:val="charItals"/>
        </w:rPr>
        <w:t>car market operator</w:t>
      </w:r>
      <w:r w:rsidR="00983E5B" w:rsidRPr="009F221C">
        <w:rPr>
          <w:rStyle w:val="charItals"/>
        </w:rPr>
        <w:br/>
      </w:r>
      <w:r w:rsidR="00983E5B" w:rsidRPr="009F221C">
        <w:t>Section 8</w:t>
      </w:r>
      <w:bookmarkEnd w:id="131"/>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2" w:name="_Toc522535132"/>
      <w:r w:rsidRPr="009F221C">
        <w:rPr>
          <w:rStyle w:val="CharSectNo"/>
        </w:rPr>
        <w:t>118</w:t>
      </w:r>
      <w:r w:rsidRPr="009F221C">
        <w:tab/>
      </w:r>
      <w:r w:rsidR="00983E5B" w:rsidRPr="009F221C">
        <w:t>Definitions—pt 20</w:t>
      </w:r>
      <w:r w:rsidR="00983E5B" w:rsidRPr="009F221C">
        <w:br/>
        <w:t xml:space="preserve">Section 150, definition of </w:t>
      </w:r>
      <w:r w:rsidR="00983E5B" w:rsidRPr="009F221C">
        <w:rPr>
          <w:rStyle w:val="charItals"/>
        </w:rPr>
        <w:t>operational Act licence</w:t>
      </w:r>
      <w:r w:rsidR="00983E5B" w:rsidRPr="009F221C">
        <w:t>, paragraph (a)</w:t>
      </w:r>
      <w:bookmarkEnd w:id="132"/>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3" w:name="_Toc522535133"/>
      <w:r w:rsidRPr="009F221C">
        <w:rPr>
          <w:rStyle w:val="CharSectNo"/>
        </w:rPr>
        <w:t>119</w:t>
      </w:r>
      <w:r w:rsidRPr="009F221C">
        <w:tab/>
      </w:r>
      <w:r w:rsidR="00983E5B" w:rsidRPr="009F221C">
        <w:t xml:space="preserve">Dictionary, definition of </w:t>
      </w:r>
      <w:r w:rsidR="00983E5B" w:rsidRPr="009F221C">
        <w:rPr>
          <w:rStyle w:val="charItals"/>
        </w:rPr>
        <w:t>car market operator</w:t>
      </w:r>
      <w:bookmarkEnd w:id="133"/>
    </w:p>
    <w:p w:rsidR="00983E5B" w:rsidRPr="009F221C" w:rsidRDefault="00983E5B" w:rsidP="00983E5B">
      <w:pPr>
        <w:pStyle w:val="direction"/>
      </w:pPr>
      <w:r w:rsidRPr="009F221C">
        <w:t>omit</w:t>
      </w:r>
    </w:p>
    <w:p w:rsidR="00983E5B" w:rsidRPr="009F221C" w:rsidRDefault="00983E5B" w:rsidP="009F221C">
      <w:pPr>
        <w:pStyle w:val="PageBreak"/>
        <w:suppressLineNumbers/>
      </w:pPr>
      <w:r w:rsidRPr="009F221C">
        <w:br w:type="page"/>
      </w:r>
    </w:p>
    <w:p w:rsidR="00983E5B" w:rsidRPr="009F221C" w:rsidRDefault="009F221C" w:rsidP="009F221C">
      <w:pPr>
        <w:pStyle w:val="AH2Part"/>
      </w:pPr>
      <w:bookmarkStart w:id="134" w:name="_Toc522535134"/>
      <w:r w:rsidRPr="009F221C">
        <w:rPr>
          <w:rStyle w:val="CharPartNo"/>
        </w:rPr>
        <w:t>Part 14</w:t>
      </w:r>
      <w:r w:rsidRPr="009F221C">
        <w:tab/>
      </w:r>
      <w:r w:rsidR="00983E5B" w:rsidRPr="009F221C">
        <w:rPr>
          <w:rStyle w:val="CharPartText"/>
        </w:rPr>
        <w:t>Traders (Licen</w:t>
      </w:r>
      <w:r w:rsidR="00CD2F29" w:rsidRPr="009F221C">
        <w:rPr>
          <w:rStyle w:val="CharPartText"/>
        </w:rPr>
        <w:t>s</w:t>
      </w:r>
      <w:r w:rsidR="00983E5B" w:rsidRPr="009F221C">
        <w:rPr>
          <w:rStyle w:val="CharPartText"/>
        </w:rPr>
        <w:t>ing) Regulation 2017</w:t>
      </w:r>
      <w:bookmarkEnd w:id="134"/>
    </w:p>
    <w:p w:rsidR="00983E5B" w:rsidRPr="009F221C" w:rsidRDefault="009F221C" w:rsidP="009F221C">
      <w:pPr>
        <w:pStyle w:val="AH5Sec"/>
        <w:shd w:val="pct25" w:color="auto" w:fill="auto"/>
      </w:pPr>
      <w:bookmarkStart w:id="135" w:name="_Toc522535135"/>
      <w:r w:rsidRPr="009F221C">
        <w:rPr>
          <w:rStyle w:val="CharSectNo"/>
        </w:rPr>
        <w:t>120</w:t>
      </w:r>
      <w:r w:rsidRPr="009F221C">
        <w:tab/>
      </w:r>
      <w:r w:rsidR="00983E5B" w:rsidRPr="009F221C">
        <w:t>Transferable licences—Act, s 24 (1)</w:t>
      </w:r>
      <w:r w:rsidR="00983E5B" w:rsidRPr="009F221C">
        <w:br/>
        <w:t>Section 10 (a)</w:t>
      </w:r>
      <w:bookmarkEnd w:id="135"/>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6" w:name="_Toc522535136"/>
      <w:r w:rsidRPr="009F221C">
        <w:rPr>
          <w:rStyle w:val="CharSectNo"/>
        </w:rPr>
        <w:t>121</w:t>
      </w:r>
      <w:r w:rsidRPr="009F221C">
        <w:tab/>
      </w:r>
      <w:r w:rsidR="00983E5B" w:rsidRPr="009F221C">
        <w:t>Notification of application in certain trader categories</w:t>
      </w:r>
      <w:r w:rsidR="00983E5B" w:rsidRPr="009F221C">
        <w:br/>
        <w:t>Section 11 (1) (a)</w:t>
      </w:r>
      <w:bookmarkEnd w:id="136"/>
    </w:p>
    <w:p w:rsidR="00983E5B" w:rsidRPr="009F221C" w:rsidRDefault="00983E5B" w:rsidP="00983E5B">
      <w:pPr>
        <w:pStyle w:val="direction"/>
      </w:pPr>
      <w:r w:rsidRPr="009F221C">
        <w:t>omit</w:t>
      </w:r>
    </w:p>
    <w:p w:rsidR="00983E5B" w:rsidRPr="009F221C" w:rsidRDefault="009F221C" w:rsidP="009F221C">
      <w:pPr>
        <w:pStyle w:val="AH5Sec"/>
        <w:shd w:val="pct25" w:color="auto" w:fill="auto"/>
      </w:pPr>
      <w:bookmarkStart w:id="137" w:name="_Toc522535137"/>
      <w:r w:rsidRPr="009F221C">
        <w:rPr>
          <w:rStyle w:val="CharSectNo"/>
        </w:rPr>
        <w:t>122</w:t>
      </w:r>
      <w:r w:rsidRPr="009F221C">
        <w:tab/>
      </w:r>
      <w:r w:rsidR="00983E5B" w:rsidRPr="009F221C">
        <w:t>Dictionary, note 3</w:t>
      </w:r>
      <w:bookmarkEnd w:id="137"/>
    </w:p>
    <w:p w:rsidR="00983E5B" w:rsidRPr="009F221C" w:rsidRDefault="00983E5B" w:rsidP="00983E5B">
      <w:pPr>
        <w:pStyle w:val="direction"/>
      </w:pPr>
      <w:r w:rsidRPr="009F221C">
        <w:t>omit</w:t>
      </w:r>
    </w:p>
    <w:p w:rsidR="0039239D" w:rsidRPr="009F221C" w:rsidRDefault="009F221C" w:rsidP="009F221C">
      <w:pPr>
        <w:pStyle w:val="aNoteBulletss"/>
        <w:tabs>
          <w:tab w:val="left" w:pos="2300"/>
        </w:tabs>
      </w:pPr>
      <w:r w:rsidRPr="009F221C">
        <w:rPr>
          <w:rFonts w:ascii="Symbol" w:hAnsi="Symbol"/>
        </w:rPr>
        <w:t></w:t>
      </w:r>
      <w:r w:rsidRPr="009F221C">
        <w:rPr>
          <w:rFonts w:ascii="Symbol" w:hAnsi="Symbol"/>
        </w:rPr>
        <w:tab/>
      </w:r>
      <w:r w:rsidR="0039239D" w:rsidRPr="009F221C">
        <w:t>car market operator (see s 8)</w:t>
      </w:r>
    </w:p>
    <w:p w:rsidR="009F221C" w:rsidRDefault="009F221C">
      <w:pPr>
        <w:pStyle w:val="02Text"/>
        <w:sectPr w:rsidR="009F221C" w:rsidSect="00076D9C">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326"/>
        </w:sectPr>
      </w:pPr>
    </w:p>
    <w:p w:rsidR="00983E5B" w:rsidRPr="009F221C" w:rsidRDefault="00983E5B" w:rsidP="009F221C">
      <w:pPr>
        <w:pStyle w:val="PageBreak"/>
        <w:suppressLineNumbers/>
      </w:pPr>
      <w:r w:rsidRPr="009F221C">
        <w:br w:type="page"/>
      </w:r>
    </w:p>
    <w:p w:rsidR="00983E5B" w:rsidRPr="009F221C" w:rsidRDefault="009F221C" w:rsidP="009F221C">
      <w:pPr>
        <w:pStyle w:val="Sched-heading"/>
        <w:tabs>
          <w:tab w:val="left" w:pos="432"/>
        </w:tabs>
        <w:ind w:left="432" w:hanging="432"/>
      </w:pPr>
      <w:bookmarkStart w:id="138" w:name="_Toc522535138"/>
      <w:r w:rsidRPr="009F221C">
        <w:rPr>
          <w:rStyle w:val="CharChapNo"/>
        </w:rPr>
        <w:t>Schedule 1</w:t>
      </w:r>
      <w:r w:rsidRPr="009F221C">
        <w:tab/>
      </w:r>
      <w:r w:rsidR="000928F6" w:rsidRPr="009F221C">
        <w:rPr>
          <w:rStyle w:val="CharChapText"/>
        </w:rPr>
        <w:t>Other a</w:t>
      </w:r>
      <w:r w:rsidR="00983E5B" w:rsidRPr="009F221C">
        <w:rPr>
          <w:rStyle w:val="CharChapText"/>
        </w:rPr>
        <w:t>mendments</w:t>
      </w:r>
      <w:bookmarkEnd w:id="138"/>
    </w:p>
    <w:p w:rsidR="00983E5B" w:rsidRPr="009F221C" w:rsidRDefault="00983E5B" w:rsidP="00983E5B">
      <w:pPr>
        <w:pStyle w:val="ref"/>
      </w:pPr>
      <w:r w:rsidRPr="009F221C">
        <w:t>(see s 3)</w:t>
      </w:r>
    </w:p>
    <w:p w:rsidR="00983E5B" w:rsidRPr="009F221C" w:rsidRDefault="009F221C" w:rsidP="009F221C">
      <w:pPr>
        <w:pStyle w:val="Sched-Part"/>
      </w:pPr>
      <w:bookmarkStart w:id="139" w:name="_Toc522535139"/>
      <w:r w:rsidRPr="009F221C">
        <w:rPr>
          <w:rStyle w:val="CharPartNo"/>
        </w:rPr>
        <w:t>Part 1.1</w:t>
      </w:r>
      <w:r w:rsidRPr="009F221C">
        <w:tab/>
      </w:r>
      <w:r w:rsidR="00983E5B" w:rsidRPr="009F221C">
        <w:rPr>
          <w:rStyle w:val="CharPartText"/>
        </w:rPr>
        <w:t>Animal Diseases Act 2005</w:t>
      </w:r>
      <w:bookmarkEnd w:id="139"/>
    </w:p>
    <w:p w:rsidR="001B7258" w:rsidRPr="009F221C" w:rsidRDefault="009F221C" w:rsidP="009F221C">
      <w:pPr>
        <w:pStyle w:val="ShadedSchClause"/>
      </w:pPr>
      <w:bookmarkStart w:id="140" w:name="_Toc522535140"/>
      <w:r w:rsidRPr="009F221C">
        <w:rPr>
          <w:rStyle w:val="CharSectNo"/>
        </w:rPr>
        <w:t>[1.1]</w:t>
      </w:r>
      <w:r w:rsidRPr="009F221C">
        <w:tab/>
      </w:r>
      <w:r w:rsidR="001B7258" w:rsidRPr="009F221C">
        <w:t>Section 75 (4) and (5)</w:t>
      </w:r>
      <w:bookmarkEnd w:id="140"/>
    </w:p>
    <w:p w:rsidR="001B7258" w:rsidRPr="009F221C" w:rsidRDefault="001B7258" w:rsidP="001B7258">
      <w:pPr>
        <w:pStyle w:val="direction"/>
      </w:pPr>
      <w:r w:rsidRPr="009F221C">
        <w:t>omit</w:t>
      </w:r>
    </w:p>
    <w:p w:rsidR="001B7258" w:rsidRPr="009F221C" w:rsidRDefault="001B7258" w:rsidP="001B7258">
      <w:pPr>
        <w:pStyle w:val="Amainreturn"/>
      </w:pPr>
      <w:r w:rsidRPr="009F221C">
        <w:t>fax a copy</w:t>
      </w:r>
    </w:p>
    <w:p w:rsidR="001B7258" w:rsidRPr="009F221C" w:rsidRDefault="001B7258" w:rsidP="001B7258">
      <w:pPr>
        <w:pStyle w:val="direction"/>
      </w:pPr>
      <w:r w:rsidRPr="009F221C">
        <w:t>substitute</w:t>
      </w:r>
    </w:p>
    <w:p w:rsidR="001B7258" w:rsidRPr="009F221C" w:rsidRDefault="001B7258" w:rsidP="001B7258">
      <w:pPr>
        <w:pStyle w:val="Amainreturn"/>
      </w:pPr>
      <w:r w:rsidRPr="009F221C">
        <w:t>provide a written copy</w:t>
      </w:r>
    </w:p>
    <w:p w:rsidR="001B7258" w:rsidRPr="009F221C" w:rsidRDefault="009F221C" w:rsidP="009F221C">
      <w:pPr>
        <w:pStyle w:val="ShadedSchClause"/>
      </w:pPr>
      <w:bookmarkStart w:id="141" w:name="_Toc522535141"/>
      <w:r w:rsidRPr="009F221C">
        <w:rPr>
          <w:rStyle w:val="CharSectNo"/>
        </w:rPr>
        <w:t>[1.2]</w:t>
      </w:r>
      <w:r w:rsidRPr="009F221C">
        <w:tab/>
      </w:r>
      <w:r w:rsidR="001B7258" w:rsidRPr="009F221C">
        <w:t>Section 75 (6)</w:t>
      </w:r>
      <w:bookmarkEnd w:id="141"/>
    </w:p>
    <w:p w:rsidR="001B7258" w:rsidRPr="009F221C" w:rsidRDefault="001B7258" w:rsidP="001B7258">
      <w:pPr>
        <w:pStyle w:val="direction"/>
      </w:pPr>
      <w:r w:rsidRPr="009F221C">
        <w:t>omit</w:t>
      </w:r>
    </w:p>
    <w:p w:rsidR="001B7258" w:rsidRPr="009F221C" w:rsidRDefault="001B7258" w:rsidP="001B7258">
      <w:pPr>
        <w:pStyle w:val="Amainreturn"/>
      </w:pPr>
      <w:r w:rsidRPr="009F221C">
        <w:t>faxed</w:t>
      </w:r>
    </w:p>
    <w:p w:rsidR="001B7258" w:rsidRPr="009F221C" w:rsidRDefault="001B7258" w:rsidP="001B7258">
      <w:pPr>
        <w:pStyle w:val="direction"/>
      </w:pPr>
      <w:r w:rsidRPr="009F221C">
        <w:t>substitute</w:t>
      </w:r>
    </w:p>
    <w:p w:rsidR="001B7258" w:rsidRPr="009F221C" w:rsidRDefault="001B7258" w:rsidP="001B7258">
      <w:pPr>
        <w:pStyle w:val="Amainreturn"/>
      </w:pPr>
      <w:r w:rsidRPr="009F221C">
        <w:t>written</w:t>
      </w:r>
    </w:p>
    <w:p w:rsidR="006205BC" w:rsidRPr="009F221C" w:rsidRDefault="009F221C" w:rsidP="009F221C">
      <w:pPr>
        <w:pStyle w:val="Sched-Part"/>
      </w:pPr>
      <w:bookmarkStart w:id="142" w:name="_Toc522535142"/>
      <w:r w:rsidRPr="009F221C">
        <w:rPr>
          <w:rStyle w:val="CharPartNo"/>
        </w:rPr>
        <w:t>Part 1.2</w:t>
      </w:r>
      <w:r w:rsidRPr="009F221C">
        <w:tab/>
      </w:r>
      <w:r w:rsidR="006205BC" w:rsidRPr="009F221C">
        <w:rPr>
          <w:rStyle w:val="CharPartText"/>
        </w:rPr>
        <w:t>Building Act 2004</w:t>
      </w:r>
      <w:bookmarkEnd w:id="142"/>
    </w:p>
    <w:p w:rsidR="006205BC" w:rsidRPr="009F221C" w:rsidRDefault="009F221C" w:rsidP="009F221C">
      <w:pPr>
        <w:pStyle w:val="ShadedSchClause"/>
      </w:pPr>
      <w:bookmarkStart w:id="143" w:name="_Toc522535143"/>
      <w:r w:rsidRPr="009F221C">
        <w:rPr>
          <w:rStyle w:val="CharSectNo"/>
        </w:rPr>
        <w:t>[1.3]</w:t>
      </w:r>
      <w:r w:rsidRPr="009F221C">
        <w:tab/>
      </w:r>
      <w:r w:rsidR="006205BC" w:rsidRPr="009F221C">
        <w:t xml:space="preserve">Section </w:t>
      </w:r>
      <w:r w:rsidR="00FE2E06" w:rsidRPr="009F221C">
        <w:t>134G</w:t>
      </w:r>
      <w:r w:rsidR="006205BC" w:rsidRPr="009F221C">
        <w:t xml:space="preserve"> (4) and (5)</w:t>
      </w:r>
      <w:bookmarkEnd w:id="143"/>
    </w:p>
    <w:p w:rsidR="006205BC" w:rsidRPr="009F221C" w:rsidRDefault="006205BC" w:rsidP="006205BC">
      <w:pPr>
        <w:pStyle w:val="direction"/>
      </w:pPr>
      <w:r w:rsidRPr="009F221C">
        <w:t>omit</w:t>
      </w:r>
    </w:p>
    <w:p w:rsidR="006205BC" w:rsidRPr="009F221C" w:rsidRDefault="006205BC" w:rsidP="006205BC">
      <w:pPr>
        <w:pStyle w:val="Amainreturn"/>
      </w:pPr>
      <w:r w:rsidRPr="009F221C">
        <w:t>fax a copy</w:t>
      </w:r>
    </w:p>
    <w:p w:rsidR="006205BC" w:rsidRPr="009F221C" w:rsidRDefault="006205BC" w:rsidP="006205BC">
      <w:pPr>
        <w:pStyle w:val="direction"/>
      </w:pPr>
      <w:r w:rsidRPr="009F221C">
        <w:t>substitute</w:t>
      </w:r>
    </w:p>
    <w:p w:rsidR="006205BC" w:rsidRPr="009F221C" w:rsidRDefault="006205BC" w:rsidP="006205BC">
      <w:pPr>
        <w:pStyle w:val="Amainreturn"/>
      </w:pPr>
      <w:r w:rsidRPr="009F221C">
        <w:t>provide a written copy</w:t>
      </w:r>
    </w:p>
    <w:p w:rsidR="006205BC" w:rsidRPr="009F221C" w:rsidRDefault="009F221C" w:rsidP="009F221C">
      <w:pPr>
        <w:pStyle w:val="ShadedSchClause"/>
      </w:pPr>
      <w:bookmarkStart w:id="144" w:name="_Toc522535144"/>
      <w:r w:rsidRPr="009F221C">
        <w:rPr>
          <w:rStyle w:val="CharSectNo"/>
        </w:rPr>
        <w:t>[1.4]</w:t>
      </w:r>
      <w:r w:rsidRPr="009F221C">
        <w:tab/>
      </w:r>
      <w:r w:rsidR="006205BC" w:rsidRPr="009F221C">
        <w:t xml:space="preserve">Section </w:t>
      </w:r>
      <w:r w:rsidR="00FE2E06" w:rsidRPr="009F221C">
        <w:t>134G</w:t>
      </w:r>
      <w:r w:rsidR="006205BC" w:rsidRPr="009F221C">
        <w:t xml:space="preserve"> (6)</w:t>
      </w:r>
      <w:bookmarkEnd w:id="144"/>
    </w:p>
    <w:p w:rsidR="006205BC" w:rsidRPr="009F221C" w:rsidRDefault="006205BC" w:rsidP="006205BC">
      <w:pPr>
        <w:pStyle w:val="direction"/>
      </w:pPr>
      <w:r w:rsidRPr="009F221C">
        <w:t>omit</w:t>
      </w:r>
    </w:p>
    <w:p w:rsidR="006205BC" w:rsidRPr="009F221C" w:rsidRDefault="006205BC" w:rsidP="006205BC">
      <w:pPr>
        <w:pStyle w:val="Amainreturn"/>
      </w:pPr>
      <w:r w:rsidRPr="009F221C">
        <w:t>faxed</w:t>
      </w:r>
    </w:p>
    <w:p w:rsidR="006205BC" w:rsidRPr="009F221C" w:rsidRDefault="006205BC" w:rsidP="006205BC">
      <w:pPr>
        <w:pStyle w:val="direction"/>
      </w:pPr>
      <w:r w:rsidRPr="009F221C">
        <w:t>substitute</w:t>
      </w:r>
    </w:p>
    <w:p w:rsidR="006205BC" w:rsidRPr="009F221C" w:rsidRDefault="006205BC" w:rsidP="006205BC">
      <w:pPr>
        <w:pStyle w:val="Amainreturn"/>
      </w:pPr>
      <w:r w:rsidRPr="009F221C">
        <w:t>written</w:t>
      </w:r>
    </w:p>
    <w:p w:rsidR="00983E5B" w:rsidRPr="009F221C" w:rsidRDefault="009F221C" w:rsidP="009F221C">
      <w:pPr>
        <w:pStyle w:val="Sched-Part"/>
      </w:pPr>
      <w:bookmarkStart w:id="145" w:name="_Toc522535145"/>
      <w:r w:rsidRPr="009F221C">
        <w:rPr>
          <w:rStyle w:val="CharPartNo"/>
        </w:rPr>
        <w:t>Part 1.3</w:t>
      </w:r>
      <w:r w:rsidRPr="009F221C">
        <w:tab/>
      </w:r>
      <w:r w:rsidR="00A62580" w:rsidRPr="009F221C">
        <w:rPr>
          <w:rStyle w:val="CharPartText"/>
        </w:rPr>
        <w:t>Children and Young People Act </w:t>
      </w:r>
      <w:r w:rsidR="00983E5B" w:rsidRPr="009F221C">
        <w:rPr>
          <w:rStyle w:val="CharPartText"/>
        </w:rPr>
        <w:t>2008</w:t>
      </w:r>
      <w:bookmarkEnd w:id="145"/>
    </w:p>
    <w:p w:rsidR="002C3150" w:rsidRPr="009F221C" w:rsidRDefault="009F221C" w:rsidP="009F221C">
      <w:pPr>
        <w:pStyle w:val="ShadedSchClause"/>
      </w:pPr>
      <w:bookmarkStart w:id="146" w:name="_Toc522535146"/>
      <w:r w:rsidRPr="009F221C">
        <w:rPr>
          <w:rStyle w:val="CharSectNo"/>
        </w:rPr>
        <w:t>[1.5]</w:t>
      </w:r>
      <w:r w:rsidRPr="009F221C">
        <w:tab/>
      </w:r>
      <w:r w:rsidR="002C3150" w:rsidRPr="009F221C">
        <w:t>Section 688 (4) and (5)</w:t>
      </w:r>
      <w:bookmarkEnd w:id="146"/>
    </w:p>
    <w:p w:rsidR="002C3150" w:rsidRPr="009F221C" w:rsidRDefault="002C3150" w:rsidP="002C3150">
      <w:pPr>
        <w:pStyle w:val="direction"/>
      </w:pPr>
      <w:r w:rsidRPr="009F221C">
        <w:t>omit</w:t>
      </w:r>
    </w:p>
    <w:p w:rsidR="002C3150" w:rsidRPr="009F221C" w:rsidRDefault="002C3150" w:rsidP="002C3150">
      <w:pPr>
        <w:pStyle w:val="Amainreturn"/>
      </w:pPr>
      <w:r w:rsidRPr="009F221C">
        <w:t>fax a copy</w:t>
      </w:r>
    </w:p>
    <w:p w:rsidR="002C3150" w:rsidRPr="009F221C" w:rsidRDefault="002C3150" w:rsidP="002C3150">
      <w:pPr>
        <w:pStyle w:val="direction"/>
      </w:pPr>
      <w:r w:rsidRPr="009F221C">
        <w:t>substitute</w:t>
      </w:r>
    </w:p>
    <w:p w:rsidR="002C3150" w:rsidRPr="009F221C" w:rsidRDefault="002C3150" w:rsidP="002C3150">
      <w:pPr>
        <w:pStyle w:val="Amainreturn"/>
      </w:pPr>
      <w:r w:rsidRPr="009F221C">
        <w:t>provide a written copy</w:t>
      </w:r>
    </w:p>
    <w:p w:rsidR="002C3150" w:rsidRPr="009F221C" w:rsidRDefault="009F221C" w:rsidP="009F221C">
      <w:pPr>
        <w:pStyle w:val="ShadedSchClause"/>
      </w:pPr>
      <w:bookmarkStart w:id="147" w:name="_Toc522535147"/>
      <w:r w:rsidRPr="009F221C">
        <w:rPr>
          <w:rStyle w:val="CharSectNo"/>
        </w:rPr>
        <w:t>[1.6]</w:t>
      </w:r>
      <w:r w:rsidRPr="009F221C">
        <w:tab/>
      </w:r>
      <w:r w:rsidR="002C3150" w:rsidRPr="009F221C">
        <w:t>Section 688 (6)</w:t>
      </w:r>
      <w:bookmarkEnd w:id="147"/>
    </w:p>
    <w:p w:rsidR="002C3150" w:rsidRPr="009F221C" w:rsidRDefault="002C3150" w:rsidP="002C3150">
      <w:pPr>
        <w:pStyle w:val="direction"/>
      </w:pPr>
      <w:r w:rsidRPr="009F221C">
        <w:t>omit</w:t>
      </w:r>
    </w:p>
    <w:p w:rsidR="002C3150" w:rsidRPr="009F221C" w:rsidRDefault="002C3150" w:rsidP="002C3150">
      <w:pPr>
        <w:pStyle w:val="Amainreturn"/>
      </w:pPr>
      <w:r w:rsidRPr="009F221C">
        <w:t>faxed</w:t>
      </w:r>
    </w:p>
    <w:p w:rsidR="002C3150" w:rsidRPr="009F221C" w:rsidRDefault="002C3150" w:rsidP="002C3150">
      <w:pPr>
        <w:pStyle w:val="direction"/>
      </w:pPr>
      <w:r w:rsidRPr="009F221C">
        <w:t>substitute</w:t>
      </w:r>
    </w:p>
    <w:p w:rsidR="002C3150" w:rsidRPr="009F221C" w:rsidRDefault="002C3150" w:rsidP="002C3150">
      <w:pPr>
        <w:pStyle w:val="Amainreturn"/>
      </w:pPr>
      <w:r w:rsidRPr="009F221C">
        <w:t>written</w:t>
      </w:r>
    </w:p>
    <w:p w:rsidR="002C3150" w:rsidRPr="009F221C" w:rsidRDefault="009F221C" w:rsidP="009F221C">
      <w:pPr>
        <w:pStyle w:val="ShadedSchClause"/>
      </w:pPr>
      <w:bookmarkStart w:id="148" w:name="_Toc522535148"/>
      <w:r w:rsidRPr="009F221C">
        <w:rPr>
          <w:rStyle w:val="CharSectNo"/>
        </w:rPr>
        <w:t>[1.7]</w:t>
      </w:r>
      <w:r w:rsidRPr="009F221C">
        <w:tab/>
      </w:r>
      <w:r w:rsidR="002C3150" w:rsidRPr="009F221C">
        <w:t xml:space="preserve">Section </w:t>
      </w:r>
      <w:r w:rsidR="00F33BBC" w:rsidRPr="009F221C">
        <w:t>825</w:t>
      </w:r>
      <w:r w:rsidR="002C3150" w:rsidRPr="009F221C">
        <w:t xml:space="preserve"> (4) and (5)</w:t>
      </w:r>
      <w:bookmarkEnd w:id="148"/>
    </w:p>
    <w:p w:rsidR="002C3150" w:rsidRPr="009F221C" w:rsidRDefault="002C3150" w:rsidP="002C3150">
      <w:pPr>
        <w:pStyle w:val="direction"/>
      </w:pPr>
      <w:r w:rsidRPr="009F221C">
        <w:t>omit</w:t>
      </w:r>
    </w:p>
    <w:p w:rsidR="002C3150" w:rsidRPr="009F221C" w:rsidRDefault="002C3150" w:rsidP="002C3150">
      <w:pPr>
        <w:pStyle w:val="Amainreturn"/>
      </w:pPr>
      <w:r w:rsidRPr="009F221C">
        <w:t>fax a copy</w:t>
      </w:r>
    </w:p>
    <w:p w:rsidR="002C3150" w:rsidRPr="009F221C" w:rsidRDefault="002C3150" w:rsidP="002C3150">
      <w:pPr>
        <w:pStyle w:val="direction"/>
      </w:pPr>
      <w:r w:rsidRPr="009F221C">
        <w:t>substitute</w:t>
      </w:r>
    </w:p>
    <w:p w:rsidR="002C3150" w:rsidRPr="009F221C" w:rsidRDefault="002C3150" w:rsidP="002C3150">
      <w:pPr>
        <w:pStyle w:val="Amainreturn"/>
      </w:pPr>
      <w:r w:rsidRPr="009F221C">
        <w:t>provide a written copy</w:t>
      </w:r>
    </w:p>
    <w:p w:rsidR="002C3150" w:rsidRPr="009F221C" w:rsidRDefault="009F221C" w:rsidP="009F221C">
      <w:pPr>
        <w:pStyle w:val="ShadedSchClause"/>
      </w:pPr>
      <w:bookmarkStart w:id="149" w:name="_Toc522535149"/>
      <w:r w:rsidRPr="009F221C">
        <w:rPr>
          <w:rStyle w:val="CharSectNo"/>
        </w:rPr>
        <w:t>[1.8]</w:t>
      </w:r>
      <w:r w:rsidRPr="009F221C">
        <w:tab/>
      </w:r>
      <w:r w:rsidR="002C3150" w:rsidRPr="009F221C">
        <w:t xml:space="preserve">Section </w:t>
      </w:r>
      <w:r w:rsidR="00F33BBC" w:rsidRPr="009F221C">
        <w:t>825</w:t>
      </w:r>
      <w:r w:rsidR="002C3150" w:rsidRPr="009F221C">
        <w:t xml:space="preserve"> (6)</w:t>
      </w:r>
      <w:bookmarkEnd w:id="149"/>
    </w:p>
    <w:p w:rsidR="002C3150" w:rsidRPr="009F221C" w:rsidRDefault="002C3150" w:rsidP="002C3150">
      <w:pPr>
        <w:pStyle w:val="direction"/>
      </w:pPr>
      <w:r w:rsidRPr="009F221C">
        <w:t>omit</w:t>
      </w:r>
    </w:p>
    <w:p w:rsidR="002C3150" w:rsidRPr="009F221C" w:rsidRDefault="002C3150" w:rsidP="002C3150">
      <w:pPr>
        <w:pStyle w:val="Amainreturn"/>
      </w:pPr>
      <w:r w:rsidRPr="009F221C">
        <w:t>faxed</w:t>
      </w:r>
    </w:p>
    <w:p w:rsidR="002C3150" w:rsidRPr="009F221C" w:rsidRDefault="002C3150" w:rsidP="002C3150">
      <w:pPr>
        <w:pStyle w:val="direction"/>
      </w:pPr>
      <w:r w:rsidRPr="009F221C">
        <w:t>substitute</w:t>
      </w:r>
    </w:p>
    <w:p w:rsidR="002C3150" w:rsidRPr="009F221C" w:rsidRDefault="002C3150" w:rsidP="002C3150">
      <w:pPr>
        <w:pStyle w:val="Amainreturn"/>
      </w:pPr>
      <w:r w:rsidRPr="009F221C">
        <w:t>written</w:t>
      </w:r>
    </w:p>
    <w:p w:rsidR="00954BC6" w:rsidRPr="009F221C" w:rsidRDefault="009F221C" w:rsidP="009F221C">
      <w:pPr>
        <w:pStyle w:val="Sched-Part"/>
      </w:pPr>
      <w:bookmarkStart w:id="150" w:name="_Toc522535150"/>
      <w:r w:rsidRPr="009F221C">
        <w:rPr>
          <w:rStyle w:val="CharPartNo"/>
        </w:rPr>
        <w:t>Part 1.4</w:t>
      </w:r>
      <w:r w:rsidRPr="009F221C">
        <w:tab/>
      </w:r>
      <w:r w:rsidR="00954BC6" w:rsidRPr="009F221C">
        <w:rPr>
          <w:rStyle w:val="CharPartText"/>
        </w:rPr>
        <w:t>Commercial Arbitration Act 2017</w:t>
      </w:r>
      <w:bookmarkEnd w:id="150"/>
    </w:p>
    <w:p w:rsidR="00954BC6" w:rsidRPr="009F221C" w:rsidRDefault="009F221C" w:rsidP="009F221C">
      <w:pPr>
        <w:pStyle w:val="ShadedSchClause"/>
      </w:pPr>
      <w:bookmarkStart w:id="151" w:name="_Toc522535151"/>
      <w:r w:rsidRPr="009F221C">
        <w:rPr>
          <w:rStyle w:val="CharSectNo"/>
        </w:rPr>
        <w:t>[1.9]</w:t>
      </w:r>
      <w:r w:rsidRPr="009F221C">
        <w:tab/>
      </w:r>
      <w:r w:rsidR="00954BC6" w:rsidRPr="009F221C">
        <w:t xml:space="preserve">Section 7 (8), definition of </w:t>
      </w:r>
      <w:r w:rsidR="00954BC6" w:rsidRPr="009F221C">
        <w:rPr>
          <w:rStyle w:val="charItals"/>
        </w:rPr>
        <w:t>data message</w:t>
      </w:r>
      <w:bookmarkEnd w:id="151"/>
    </w:p>
    <w:p w:rsidR="00954BC6" w:rsidRPr="009F221C" w:rsidRDefault="00954BC6" w:rsidP="00954BC6">
      <w:pPr>
        <w:pStyle w:val="direction"/>
      </w:pPr>
      <w:r w:rsidRPr="009F221C">
        <w:t>omit</w:t>
      </w:r>
    </w:p>
    <w:p w:rsidR="00954BC6" w:rsidRPr="009F221C" w:rsidRDefault="00954BC6" w:rsidP="00954BC6">
      <w:pPr>
        <w:pStyle w:val="Amainreturn"/>
      </w:pPr>
      <w:r w:rsidRPr="009F221C">
        <w:t>telegram, telex or telecopy</w:t>
      </w:r>
    </w:p>
    <w:p w:rsidR="00954BC6" w:rsidRPr="009F221C" w:rsidRDefault="00954BC6" w:rsidP="00954BC6">
      <w:pPr>
        <w:pStyle w:val="direction"/>
      </w:pPr>
      <w:r w:rsidRPr="009F221C">
        <w:t>substitute</w:t>
      </w:r>
    </w:p>
    <w:p w:rsidR="00954BC6" w:rsidRPr="009F221C" w:rsidRDefault="00954BC6" w:rsidP="00954BC6">
      <w:pPr>
        <w:pStyle w:val="Amainreturn"/>
      </w:pPr>
      <w:r w:rsidRPr="009F221C">
        <w:t>telegram or telecopy</w:t>
      </w:r>
    </w:p>
    <w:p w:rsidR="00C67A31" w:rsidRPr="009F221C" w:rsidRDefault="009F221C" w:rsidP="009F221C">
      <w:pPr>
        <w:pStyle w:val="Sched-Part"/>
      </w:pPr>
      <w:bookmarkStart w:id="152" w:name="_Toc522535152"/>
      <w:r w:rsidRPr="009F221C">
        <w:rPr>
          <w:rStyle w:val="CharPartNo"/>
        </w:rPr>
        <w:t>Part 1.5</w:t>
      </w:r>
      <w:r w:rsidRPr="009F221C">
        <w:tab/>
      </w:r>
      <w:r w:rsidR="00C67A31" w:rsidRPr="009F221C">
        <w:rPr>
          <w:rStyle w:val="CharPartText"/>
        </w:rPr>
        <w:t>Construction Occupations (Licensing) Act 2004</w:t>
      </w:r>
      <w:bookmarkEnd w:id="152"/>
    </w:p>
    <w:p w:rsidR="00C67A31" w:rsidRPr="009F221C" w:rsidRDefault="009F221C" w:rsidP="009F221C">
      <w:pPr>
        <w:pStyle w:val="ShadedSchClause"/>
      </w:pPr>
      <w:bookmarkStart w:id="153" w:name="_Toc522535153"/>
      <w:r w:rsidRPr="009F221C">
        <w:rPr>
          <w:rStyle w:val="CharSectNo"/>
        </w:rPr>
        <w:t>[1.10]</w:t>
      </w:r>
      <w:r w:rsidRPr="009F221C">
        <w:tab/>
      </w:r>
      <w:r w:rsidR="00C67A31" w:rsidRPr="009F221C">
        <w:t>Section 80CL (4) and (5)</w:t>
      </w:r>
      <w:bookmarkEnd w:id="153"/>
    </w:p>
    <w:p w:rsidR="00C67A31" w:rsidRPr="009F221C" w:rsidRDefault="00C67A31" w:rsidP="00C67A31">
      <w:pPr>
        <w:pStyle w:val="direction"/>
      </w:pPr>
      <w:r w:rsidRPr="009F221C">
        <w:t>omit</w:t>
      </w:r>
    </w:p>
    <w:p w:rsidR="00C67A31" w:rsidRPr="009F221C" w:rsidRDefault="00C67A31" w:rsidP="00C67A31">
      <w:pPr>
        <w:pStyle w:val="Amainreturn"/>
      </w:pPr>
      <w:r w:rsidRPr="009F221C">
        <w:t>fax a copy</w:t>
      </w:r>
    </w:p>
    <w:p w:rsidR="00C67A31" w:rsidRPr="009F221C" w:rsidRDefault="00C67A31" w:rsidP="00C67A31">
      <w:pPr>
        <w:pStyle w:val="direction"/>
      </w:pPr>
      <w:r w:rsidRPr="009F221C">
        <w:t>substitute</w:t>
      </w:r>
    </w:p>
    <w:p w:rsidR="00C67A31" w:rsidRPr="009F221C" w:rsidRDefault="00C67A31" w:rsidP="00C67A31">
      <w:pPr>
        <w:pStyle w:val="Amainreturn"/>
      </w:pPr>
      <w:r w:rsidRPr="009F221C">
        <w:t>provide a written copy</w:t>
      </w:r>
    </w:p>
    <w:p w:rsidR="00C67A31" w:rsidRPr="009F221C" w:rsidRDefault="009F221C" w:rsidP="009F221C">
      <w:pPr>
        <w:pStyle w:val="ShadedSchClause"/>
      </w:pPr>
      <w:bookmarkStart w:id="154" w:name="_Toc522535154"/>
      <w:r w:rsidRPr="009F221C">
        <w:rPr>
          <w:rStyle w:val="CharSectNo"/>
        </w:rPr>
        <w:t>[1.11]</w:t>
      </w:r>
      <w:r w:rsidRPr="009F221C">
        <w:tab/>
      </w:r>
      <w:r w:rsidR="00C67A31" w:rsidRPr="009F221C">
        <w:t>Section 80CL (6)</w:t>
      </w:r>
      <w:bookmarkEnd w:id="154"/>
    </w:p>
    <w:p w:rsidR="00C67A31" w:rsidRPr="009F221C" w:rsidRDefault="00C67A31" w:rsidP="00C67A31">
      <w:pPr>
        <w:pStyle w:val="direction"/>
      </w:pPr>
      <w:r w:rsidRPr="009F221C">
        <w:t>omit</w:t>
      </w:r>
    </w:p>
    <w:p w:rsidR="00C67A31" w:rsidRPr="009F221C" w:rsidRDefault="00C67A31" w:rsidP="00FF719B">
      <w:pPr>
        <w:pStyle w:val="Amainreturn"/>
        <w:keepNext/>
      </w:pPr>
      <w:r w:rsidRPr="009F221C">
        <w:t>faxed</w:t>
      </w:r>
    </w:p>
    <w:p w:rsidR="00C67A31" w:rsidRPr="009F221C" w:rsidRDefault="00C67A31" w:rsidP="00C67A31">
      <w:pPr>
        <w:pStyle w:val="direction"/>
      </w:pPr>
      <w:r w:rsidRPr="009F221C">
        <w:t>substitute</w:t>
      </w:r>
    </w:p>
    <w:p w:rsidR="00C67A31" w:rsidRPr="009F221C" w:rsidRDefault="00C67A31" w:rsidP="00C67A31">
      <w:pPr>
        <w:pStyle w:val="Amainreturn"/>
      </w:pPr>
      <w:r w:rsidRPr="009F221C">
        <w:t>written</w:t>
      </w:r>
    </w:p>
    <w:p w:rsidR="00E70F8F" w:rsidRPr="009F221C" w:rsidRDefault="009F221C" w:rsidP="009F221C">
      <w:pPr>
        <w:pStyle w:val="Sched-Part"/>
      </w:pPr>
      <w:bookmarkStart w:id="155" w:name="_Toc522535155"/>
      <w:r w:rsidRPr="009F221C">
        <w:rPr>
          <w:rStyle w:val="CharPartNo"/>
        </w:rPr>
        <w:t>Part 1.6</w:t>
      </w:r>
      <w:r w:rsidRPr="009F221C">
        <w:tab/>
      </w:r>
      <w:r w:rsidR="00E70F8F" w:rsidRPr="009F221C">
        <w:rPr>
          <w:rStyle w:val="CharPartText"/>
        </w:rPr>
        <w:t>Crimes Act 1900</w:t>
      </w:r>
      <w:bookmarkEnd w:id="155"/>
    </w:p>
    <w:p w:rsidR="00E70F8F" w:rsidRPr="009F221C" w:rsidRDefault="009F221C" w:rsidP="009F221C">
      <w:pPr>
        <w:pStyle w:val="ShadedSchClause"/>
      </w:pPr>
      <w:bookmarkStart w:id="156" w:name="_Toc522535156"/>
      <w:r w:rsidRPr="009F221C">
        <w:rPr>
          <w:rStyle w:val="CharSectNo"/>
        </w:rPr>
        <w:t>[1.12]</w:t>
      </w:r>
      <w:r w:rsidRPr="009F221C">
        <w:tab/>
      </w:r>
      <w:r w:rsidR="00D9299E" w:rsidRPr="009F221C">
        <w:t xml:space="preserve">Sections 205 (1), </w:t>
      </w:r>
      <w:r w:rsidR="006D7150" w:rsidRPr="009F221C">
        <w:t>(5) and 227 (5)</w:t>
      </w:r>
      <w:bookmarkEnd w:id="156"/>
    </w:p>
    <w:p w:rsidR="006D7150" w:rsidRPr="009F221C" w:rsidRDefault="006D7150" w:rsidP="006D7150">
      <w:pPr>
        <w:pStyle w:val="direction"/>
      </w:pPr>
      <w:r w:rsidRPr="009F221C">
        <w:t>omit</w:t>
      </w:r>
    </w:p>
    <w:p w:rsidR="006D7150" w:rsidRPr="009F221C" w:rsidRDefault="006D7150" w:rsidP="006D7150">
      <w:pPr>
        <w:pStyle w:val="Amainreturn"/>
      </w:pPr>
      <w:r w:rsidRPr="009F221C">
        <w:t>telex,</w:t>
      </w:r>
    </w:p>
    <w:p w:rsidR="005D5475" w:rsidRPr="009F221C" w:rsidRDefault="009F221C" w:rsidP="009F221C">
      <w:pPr>
        <w:pStyle w:val="Sched-Part"/>
      </w:pPr>
      <w:bookmarkStart w:id="157" w:name="_Toc522535157"/>
      <w:r w:rsidRPr="009F221C">
        <w:rPr>
          <w:rStyle w:val="CharPartNo"/>
        </w:rPr>
        <w:t>Part 1.7</w:t>
      </w:r>
      <w:r w:rsidRPr="009F221C">
        <w:tab/>
      </w:r>
      <w:r w:rsidR="005D5475" w:rsidRPr="009F221C">
        <w:rPr>
          <w:rStyle w:val="CharPartText"/>
        </w:rPr>
        <w:t>Crimes (Forensic Procedures) Act 2000</w:t>
      </w:r>
      <w:bookmarkEnd w:id="157"/>
    </w:p>
    <w:p w:rsidR="005D5475" w:rsidRPr="009F221C" w:rsidRDefault="009F221C" w:rsidP="009F221C">
      <w:pPr>
        <w:pStyle w:val="ShadedSchClause"/>
      </w:pPr>
      <w:bookmarkStart w:id="158" w:name="_Toc522535158"/>
      <w:r w:rsidRPr="009F221C">
        <w:rPr>
          <w:rStyle w:val="CharSectNo"/>
        </w:rPr>
        <w:t>[1.13]</w:t>
      </w:r>
      <w:r w:rsidRPr="009F221C">
        <w:tab/>
      </w:r>
      <w:r w:rsidR="005D5475" w:rsidRPr="009F221C">
        <w:t>Sections 42 (3), 43</w:t>
      </w:r>
      <w:r w:rsidR="00CE5A28" w:rsidRPr="009F221C">
        <w:t xml:space="preserve"> (2) and 44 (1)</w:t>
      </w:r>
      <w:bookmarkEnd w:id="158"/>
    </w:p>
    <w:p w:rsidR="00CE5A28" w:rsidRPr="009F221C" w:rsidRDefault="00CE5A28" w:rsidP="00CE5A28">
      <w:pPr>
        <w:pStyle w:val="direction"/>
      </w:pPr>
      <w:r w:rsidRPr="009F221C">
        <w:t>omit</w:t>
      </w:r>
    </w:p>
    <w:p w:rsidR="00CE5A28" w:rsidRPr="009F221C" w:rsidRDefault="00CE5A28" w:rsidP="00CE5A28">
      <w:pPr>
        <w:pStyle w:val="Amainreturn"/>
      </w:pPr>
      <w:r w:rsidRPr="009F221C">
        <w:t>telex,</w:t>
      </w:r>
    </w:p>
    <w:p w:rsidR="00DC401C" w:rsidRPr="009F221C" w:rsidRDefault="009F221C" w:rsidP="009F221C">
      <w:pPr>
        <w:pStyle w:val="Sched-Part"/>
      </w:pPr>
      <w:bookmarkStart w:id="159" w:name="_Toc522535159"/>
      <w:r w:rsidRPr="009F221C">
        <w:rPr>
          <w:rStyle w:val="CharPartNo"/>
        </w:rPr>
        <w:t>Part 1.8</w:t>
      </w:r>
      <w:r w:rsidRPr="009F221C">
        <w:tab/>
      </w:r>
      <w:r w:rsidR="00DC401C" w:rsidRPr="009F221C">
        <w:rPr>
          <w:rStyle w:val="CharPartText"/>
        </w:rPr>
        <w:t>Dangerous Goods (Road Transport) Act 2009</w:t>
      </w:r>
      <w:bookmarkEnd w:id="159"/>
    </w:p>
    <w:p w:rsidR="00DC401C" w:rsidRPr="009F221C" w:rsidRDefault="009F221C" w:rsidP="009F221C">
      <w:pPr>
        <w:pStyle w:val="ShadedSchClause"/>
      </w:pPr>
      <w:bookmarkStart w:id="160" w:name="_Toc522535160"/>
      <w:r w:rsidRPr="009F221C">
        <w:rPr>
          <w:rStyle w:val="CharSectNo"/>
        </w:rPr>
        <w:t>[1.14]</w:t>
      </w:r>
      <w:r w:rsidRPr="009F221C">
        <w:tab/>
      </w:r>
      <w:r w:rsidR="00EB62A6" w:rsidRPr="009F221C">
        <w:t>Section 91 (1)</w:t>
      </w:r>
      <w:bookmarkEnd w:id="160"/>
    </w:p>
    <w:p w:rsidR="00EB62A6" w:rsidRPr="009F221C" w:rsidRDefault="00EB62A6" w:rsidP="00EB62A6">
      <w:pPr>
        <w:pStyle w:val="direction"/>
      </w:pPr>
      <w:r w:rsidRPr="009F221C">
        <w:t>substitute</w:t>
      </w:r>
    </w:p>
    <w:p w:rsidR="00EB62A6" w:rsidRPr="009F221C" w:rsidRDefault="00EB62A6" w:rsidP="00EB62A6">
      <w:pPr>
        <w:pStyle w:val="IMain"/>
      </w:pPr>
      <w:r w:rsidRPr="009F221C">
        <w:tab/>
        <w:t>(1)</w:t>
      </w:r>
      <w:r w:rsidRPr="009F221C">
        <w:tab/>
        <w:t>After issuing the warrant, the magistrate must immediately provide a written copy to the authorised person if it is practicable to do so.</w:t>
      </w:r>
    </w:p>
    <w:p w:rsidR="00C6505E" w:rsidRPr="009F221C" w:rsidRDefault="009F221C" w:rsidP="009F221C">
      <w:pPr>
        <w:pStyle w:val="ShadedSchClause"/>
      </w:pPr>
      <w:bookmarkStart w:id="161" w:name="_Toc522535161"/>
      <w:r w:rsidRPr="009F221C">
        <w:rPr>
          <w:rStyle w:val="CharSectNo"/>
        </w:rPr>
        <w:t>[1.15]</w:t>
      </w:r>
      <w:r w:rsidRPr="009F221C">
        <w:tab/>
      </w:r>
      <w:r w:rsidR="00C6505E" w:rsidRPr="009F221C">
        <w:t>Section 91 (2)</w:t>
      </w:r>
      <w:bookmarkEnd w:id="161"/>
    </w:p>
    <w:p w:rsidR="00C6505E" w:rsidRPr="009F221C" w:rsidRDefault="00C6505E" w:rsidP="00C6505E">
      <w:pPr>
        <w:pStyle w:val="direction"/>
      </w:pPr>
      <w:r w:rsidRPr="009F221C">
        <w:t>omit</w:t>
      </w:r>
    </w:p>
    <w:p w:rsidR="00C6505E" w:rsidRPr="009F221C" w:rsidRDefault="00C6505E" w:rsidP="00C6505E">
      <w:pPr>
        <w:pStyle w:val="Amainreturn"/>
      </w:pPr>
      <w:r w:rsidRPr="009F221C">
        <w:t>fax or email a copy</w:t>
      </w:r>
    </w:p>
    <w:p w:rsidR="00C6505E" w:rsidRPr="009F221C" w:rsidRDefault="00C6505E" w:rsidP="00C6505E">
      <w:pPr>
        <w:pStyle w:val="direction"/>
      </w:pPr>
      <w:r w:rsidRPr="009F221C">
        <w:t>substitute</w:t>
      </w:r>
    </w:p>
    <w:p w:rsidR="00C6505E" w:rsidRPr="009F221C" w:rsidRDefault="00C6505E" w:rsidP="00C6505E">
      <w:pPr>
        <w:pStyle w:val="Amainreturn"/>
      </w:pPr>
      <w:r w:rsidRPr="009F221C">
        <w:t>provide a written copy</w:t>
      </w:r>
    </w:p>
    <w:p w:rsidR="00C6505E" w:rsidRPr="009F221C" w:rsidRDefault="009F221C" w:rsidP="009F221C">
      <w:pPr>
        <w:pStyle w:val="ShadedSchClause"/>
      </w:pPr>
      <w:bookmarkStart w:id="162" w:name="_Toc522535162"/>
      <w:r w:rsidRPr="009F221C">
        <w:rPr>
          <w:rStyle w:val="CharSectNo"/>
        </w:rPr>
        <w:t>[1.16]</w:t>
      </w:r>
      <w:r w:rsidRPr="009F221C">
        <w:tab/>
      </w:r>
      <w:r w:rsidR="00C6505E" w:rsidRPr="009F221C">
        <w:t>Section 91 (3)</w:t>
      </w:r>
      <w:bookmarkEnd w:id="162"/>
    </w:p>
    <w:p w:rsidR="00C6505E" w:rsidRPr="009F221C" w:rsidRDefault="00C6505E" w:rsidP="00C6505E">
      <w:pPr>
        <w:pStyle w:val="direction"/>
      </w:pPr>
      <w:r w:rsidRPr="009F221C">
        <w:t>omit</w:t>
      </w:r>
    </w:p>
    <w:p w:rsidR="00C6505E" w:rsidRPr="009F221C" w:rsidRDefault="00C6505E" w:rsidP="00C6505E">
      <w:pPr>
        <w:pStyle w:val="Amainreturn"/>
      </w:pPr>
      <w:r w:rsidRPr="009F221C">
        <w:t>faxed or emailed copy</w:t>
      </w:r>
    </w:p>
    <w:p w:rsidR="00C6505E" w:rsidRPr="009F221C" w:rsidRDefault="00C6505E" w:rsidP="00C6505E">
      <w:pPr>
        <w:pStyle w:val="direction"/>
      </w:pPr>
      <w:r w:rsidRPr="009F221C">
        <w:t>substitute</w:t>
      </w:r>
    </w:p>
    <w:p w:rsidR="00C6505E" w:rsidRPr="009F221C" w:rsidRDefault="00C6505E" w:rsidP="00C6505E">
      <w:pPr>
        <w:pStyle w:val="Amainreturn"/>
      </w:pPr>
      <w:r w:rsidRPr="009F221C">
        <w:t>written copy</w:t>
      </w:r>
    </w:p>
    <w:p w:rsidR="00380892" w:rsidRPr="009F221C" w:rsidRDefault="009F221C" w:rsidP="009F221C">
      <w:pPr>
        <w:pStyle w:val="Sched-Part"/>
      </w:pPr>
      <w:bookmarkStart w:id="163" w:name="_Toc522535163"/>
      <w:r w:rsidRPr="009F221C">
        <w:rPr>
          <w:rStyle w:val="CharPartNo"/>
        </w:rPr>
        <w:t>Part 1.9</w:t>
      </w:r>
      <w:r w:rsidRPr="009F221C">
        <w:tab/>
      </w:r>
      <w:r w:rsidR="00380892" w:rsidRPr="009F221C">
        <w:rPr>
          <w:rStyle w:val="CharPartText"/>
        </w:rPr>
        <w:t>Dangerous Substances Act 2004</w:t>
      </w:r>
      <w:bookmarkEnd w:id="163"/>
    </w:p>
    <w:p w:rsidR="00380892" w:rsidRPr="009F221C" w:rsidRDefault="009F221C" w:rsidP="009F221C">
      <w:pPr>
        <w:pStyle w:val="ShadedSchClause"/>
      </w:pPr>
      <w:bookmarkStart w:id="164" w:name="_Toc522535164"/>
      <w:r w:rsidRPr="009F221C">
        <w:rPr>
          <w:rStyle w:val="CharSectNo"/>
        </w:rPr>
        <w:t>[1.17]</w:t>
      </w:r>
      <w:r w:rsidRPr="009F221C">
        <w:tab/>
      </w:r>
      <w:r w:rsidR="00380892" w:rsidRPr="009F221C">
        <w:t>Section 158 (4) and (5)</w:t>
      </w:r>
      <w:bookmarkEnd w:id="164"/>
    </w:p>
    <w:p w:rsidR="00380892" w:rsidRPr="009F221C" w:rsidRDefault="00380892" w:rsidP="00380892">
      <w:pPr>
        <w:pStyle w:val="direction"/>
      </w:pPr>
      <w:r w:rsidRPr="009F221C">
        <w:t>omit</w:t>
      </w:r>
    </w:p>
    <w:p w:rsidR="00380892" w:rsidRPr="009F221C" w:rsidRDefault="00380892" w:rsidP="00380892">
      <w:pPr>
        <w:pStyle w:val="Amainreturn"/>
      </w:pPr>
      <w:r w:rsidRPr="009F221C">
        <w:t>fax a copy</w:t>
      </w:r>
    </w:p>
    <w:p w:rsidR="00380892" w:rsidRPr="009F221C" w:rsidRDefault="00380892" w:rsidP="00380892">
      <w:pPr>
        <w:pStyle w:val="direction"/>
      </w:pPr>
      <w:r w:rsidRPr="009F221C">
        <w:t>substitute</w:t>
      </w:r>
    </w:p>
    <w:p w:rsidR="00380892" w:rsidRPr="009F221C" w:rsidRDefault="00380892" w:rsidP="00380892">
      <w:pPr>
        <w:pStyle w:val="Amainreturn"/>
      </w:pPr>
      <w:r w:rsidRPr="009F221C">
        <w:t>provide a written copy</w:t>
      </w:r>
    </w:p>
    <w:p w:rsidR="00380892" w:rsidRPr="009F221C" w:rsidRDefault="009F221C" w:rsidP="009F221C">
      <w:pPr>
        <w:pStyle w:val="ShadedSchClause"/>
      </w:pPr>
      <w:bookmarkStart w:id="165" w:name="_Toc522535165"/>
      <w:r w:rsidRPr="009F221C">
        <w:rPr>
          <w:rStyle w:val="CharSectNo"/>
        </w:rPr>
        <w:t>[1.18]</w:t>
      </w:r>
      <w:r w:rsidRPr="009F221C">
        <w:tab/>
      </w:r>
      <w:r w:rsidR="00380892" w:rsidRPr="009F221C">
        <w:t>Section 158 (6)</w:t>
      </w:r>
      <w:bookmarkEnd w:id="165"/>
    </w:p>
    <w:p w:rsidR="00380892" w:rsidRPr="009F221C" w:rsidRDefault="00380892" w:rsidP="00380892">
      <w:pPr>
        <w:pStyle w:val="direction"/>
      </w:pPr>
      <w:r w:rsidRPr="009F221C">
        <w:t>omit</w:t>
      </w:r>
    </w:p>
    <w:p w:rsidR="00380892" w:rsidRPr="009F221C" w:rsidRDefault="00380892" w:rsidP="00380892">
      <w:pPr>
        <w:pStyle w:val="Amainreturn"/>
      </w:pPr>
      <w:r w:rsidRPr="009F221C">
        <w:t>faxed</w:t>
      </w:r>
    </w:p>
    <w:p w:rsidR="00380892" w:rsidRPr="009F221C" w:rsidRDefault="00380892" w:rsidP="00380892">
      <w:pPr>
        <w:pStyle w:val="direction"/>
      </w:pPr>
      <w:r w:rsidRPr="009F221C">
        <w:t>substitute</w:t>
      </w:r>
    </w:p>
    <w:p w:rsidR="00380892" w:rsidRPr="009F221C" w:rsidRDefault="00380892" w:rsidP="00380892">
      <w:pPr>
        <w:pStyle w:val="Amainreturn"/>
      </w:pPr>
      <w:r w:rsidRPr="009F221C">
        <w:t>written</w:t>
      </w:r>
    </w:p>
    <w:p w:rsidR="00E62702" w:rsidRPr="009F221C" w:rsidRDefault="009F221C" w:rsidP="009F221C">
      <w:pPr>
        <w:pStyle w:val="Sched-Part"/>
      </w:pPr>
      <w:bookmarkStart w:id="166" w:name="_Toc522535166"/>
      <w:r w:rsidRPr="009F221C">
        <w:rPr>
          <w:rStyle w:val="CharPartNo"/>
        </w:rPr>
        <w:t>Part 1.10</w:t>
      </w:r>
      <w:r w:rsidRPr="009F221C">
        <w:tab/>
      </w:r>
      <w:r w:rsidR="00E62702" w:rsidRPr="009F221C">
        <w:rPr>
          <w:rStyle w:val="CharPartText"/>
        </w:rPr>
        <w:t>Drugs of Dependence Act 1989</w:t>
      </w:r>
      <w:bookmarkEnd w:id="166"/>
    </w:p>
    <w:p w:rsidR="00E62702" w:rsidRPr="009F221C" w:rsidRDefault="009F221C" w:rsidP="009F221C">
      <w:pPr>
        <w:pStyle w:val="ShadedSchClause"/>
      </w:pPr>
      <w:bookmarkStart w:id="167" w:name="_Toc522535167"/>
      <w:r w:rsidRPr="009F221C">
        <w:rPr>
          <w:rStyle w:val="CharSectNo"/>
        </w:rPr>
        <w:t>[1.19]</w:t>
      </w:r>
      <w:r w:rsidRPr="009F221C">
        <w:tab/>
      </w:r>
      <w:r w:rsidR="00E62702" w:rsidRPr="009F221C">
        <w:t>Section 193D (3)</w:t>
      </w:r>
      <w:bookmarkEnd w:id="167"/>
    </w:p>
    <w:p w:rsidR="00E62702" w:rsidRPr="009F221C" w:rsidRDefault="00E62702" w:rsidP="00E62702">
      <w:pPr>
        <w:pStyle w:val="direction"/>
      </w:pPr>
      <w:r w:rsidRPr="009F221C">
        <w:t>omit</w:t>
      </w:r>
    </w:p>
    <w:p w:rsidR="00E62702" w:rsidRPr="009F221C" w:rsidRDefault="00E62702" w:rsidP="00E62702">
      <w:pPr>
        <w:pStyle w:val="Amainreturn"/>
      </w:pPr>
      <w:r w:rsidRPr="009F221C">
        <w:t>fax</w:t>
      </w:r>
    </w:p>
    <w:p w:rsidR="00E62702" w:rsidRPr="009F221C" w:rsidRDefault="00E62702" w:rsidP="00E62702">
      <w:pPr>
        <w:pStyle w:val="direction"/>
      </w:pPr>
      <w:r w:rsidRPr="009F221C">
        <w:t>substitute</w:t>
      </w:r>
    </w:p>
    <w:p w:rsidR="00E62702" w:rsidRPr="009F221C" w:rsidRDefault="00E62702" w:rsidP="00E62702">
      <w:pPr>
        <w:pStyle w:val="Amainreturn"/>
      </w:pPr>
      <w:r w:rsidRPr="009F221C">
        <w:t>by providing a written copy</w:t>
      </w:r>
    </w:p>
    <w:p w:rsidR="00AB7DFF" w:rsidRPr="009F221C" w:rsidRDefault="009F221C" w:rsidP="009F221C">
      <w:pPr>
        <w:pStyle w:val="Sched-Part"/>
      </w:pPr>
      <w:bookmarkStart w:id="168" w:name="_Toc522535168"/>
      <w:r w:rsidRPr="009F221C">
        <w:rPr>
          <w:rStyle w:val="CharPartNo"/>
        </w:rPr>
        <w:t>Part 1.11</w:t>
      </w:r>
      <w:r w:rsidRPr="009F221C">
        <w:tab/>
      </w:r>
      <w:r w:rsidR="00AB7DFF" w:rsidRPr="009F221C">
        <w:rPr>
          <w:rStyle w:val="CharPartText"/>
        </w:rPr>
        <w:t>Electoral Act 1992</w:t>
      </w:r>
      <w:bookmarkEnd w:id="168"/>
    </w:p>
    <w:p w:rsidR="00AB7DFF" w:rsidRPr="009F221C" w:rsidRDefault="009F221C" w:rsidP="009F221C">
      <w:pPr>
        <w:pStyle w:val="ShadedSchClause"/>
        <w:rPr>
          <w:rStyle w:val="charItals"/>
        </w:rPr>
      </w:pPr>
      <w:bookmarkStart w:id="169" w:name="_Toc522535169"/>
      <w:r w:rsidRPr="009F221C">
        <w:rPr>
          <w:rStyle w:val="CharSectNo"/>
        </w:rPr>
        <w:t>[1.20]</w:t>
      </w:r>
      <w:r w:rsidRPr="009F221C">
        <w:rPr>
          <w:rStyle w:val="charItals"/>
          <w:i w:val="0"/>
        </w:rPr>
        <w:tab/>
      </w:r>
      <w:r w:rsidR="00AB7DFF" w:rsidRPr="009F221C">
        <w:t xml:space="preserve">Section 167, definition of </w:t>
      </w:r>
      <w:r w:rsidR="00AB7DFF" w:rsidRPr="009F221C">
        <w:rPr>
          <w:rStyle w:val="charItals"/>
        </w:rPr>
        <w:t>transmit</w:t>
      </w:r>
      <w:bookmarkEnd w:id="169"/>
    </w:p>
    <w:p w:rsidR="00AB7DFF" w:rsidRPr="009F221C" w:rsidRDefault="00AB7DFF" w:rsidP="00AB7DFF">
      <w:pPr>
        <w:pStyle w:val="direction"/>
      </w:pPr>
      <w:r w:rsidRPr="009F221C">
        <w:t>omit</w:t>
      </w:r>
    </w:p>
    <w:p w:rsidR="00AB7DFF" w:rsidRPr="009F221C" w:rsidRDefault="0070446F" w:rsidP="00AB7DFF">
      <w:pPr>
        <w:pStyle w:val="Amainreturn"/>
      </w:pPr>
      <w:r w:rsidRPr="009F221C">
        <w:t>by fax</w:t>
      </w:r>
      <w:r w:rsidR="00E70F8F" w:rsidRPr="009F221C">
        <w:t>, telex</w:t>
      </w:r>
    </w:p>
    <w:p w:rsidR="0070446F" w:rsidRPr="009F221C" w:rsidRDefault="0070446F" w:rsidP="0070446F">
      <w:pPr>
        <w:pStyle w:val="direction"/>
      </w:pPr>
      <w:r w:rsidRPr="009F221C">
        <w:t>substitute</w:t>
      </w:r>
    </w:p>
    <w:p w:rsidR="0070446F" w:rsidRPr="009F221C" w:rsidRDefault="0070446F" w:rsidP="0070446F">
      <w:pPr>
        <w:pStyle w:val="Amainreturn"/>
      </w:pPr>
      <w:r w:rsidRPr="009F221C">
        <w:t>by fax</w:t>
      </w:r>
    </w:p>
    <w:p w:rsidR="00FD5C97" w:rsidRPr="009F221C" w:rsidRDefault="009F221C" w:rsidP="009F221C">
      <w:pPr>
        <w:pStyle w:val="Sched-Part"/>
      </w:pPr>
      <w:bookmarkStart w:id="170" w:name="_Toc522535170"/>
      <w:r w:rsidRPr="009F221C">
        <w:rPr>
          <w:rStyle w:val="CharPartNo"/>
        </w:rPr>
        <w:t>Part 1.12</w:t>
      </w:r>
      <w:r w:rsidRPr="009F221C">
        <w:tab/>
      </w:r>
      <w:r w:rsidR="00FD5C97" w:rsidRPr="009F221C">
        <w:rPr>
          <w:rStyle w:val="CharPartText"/>
        </w:rPr>
        <w:t>Electricity Safety Act 1971</w:t>
      </w:r>
      <w:bookmarkEnd w:id="170"/>
    </w:p>
    <w:p w:rsidR="00FD5C97" w:rsidRPr="009F221C" w:rsidRDefault="009F221C" w:rsidP="009F221C">
      <w:pPr>
        <w:pStyle w:val="ShadedSchClause"/>
      </w:pPr>
      <w:bookmarkStart w:id="171" w:name="_Toc522535171"/>
      <w:r w:rsidRPr="009F221C">
        <w:rPr>
          <w:rStyle w:val="CharSectNo"/>
        </w:rPr>
        <w:t>[1.21]</w:t>
      </w:r>
      <w:r w:rsidRPr="009F221C">
        <w:tab/>
      </w:r>
      <w:r w:rsidR="00FD5C97" w:rsidRPr="009F221C">
        <w:t>Section 47 (4) and (5)</w:t>
      </w:r>
      <w:bookmarkEnd w:id="171"/>
    </w:p>
    <w:p w:rsidR="00FD5C97" w:rsidRPr="009F221C" w:rsidRDefault="00FD5C97" w:rsidP="00FD5C97">
      <w:pPr>
        <w:pStyle w:val="direction"/>
      </w:pPr>
      <w:r w:rsidRPr="009F221C">
        <w:t>omit</w:t>
      </w:r>
    </w:p>
    <w:p w:rsidR="00FD5C97" w:rsidRPr="009F221C" w:rsidRDefault="00FD5C97" w:rsidP="00FD5C97">
      <w:pPr>
        <w:pStyle w:val="Amainreturn"/>
      </w:pPr>
      <w:r w:rsidRPr="009F221C">
        <w:t>fax a copy</w:t>
      </w:r>
    </w:p>
    <w:p w:rsidR="00FD5C97" w:rsidRPr="009F221C" w:rsidRDefault="00FD5C97" w:rsidP="00FD5C97">
      <w:pPr>
        <w:pStyle w:val="direction"/>
      </w:pPr>
      <w:r w:rsidRPr="009F221C">
        <w:t>substitute</w:t>
      </w:r>
    </w:p>
    <w:p w:rsidR="00FD5C97" w:rsidRPr="009F221C" w:rsidRDefault="00FD5C97" w:rsidP="00FD5C97">
      <w:pPr>
        <w:pStyle w:val="Amainreturn"/>
      </w:pPr>
      <w:r w:rsidRPr="009F221C">
        <w:t>provide a written copy</w:t>
      </w:r>
    </w:p>
    <w:p w:rsidR="00FD5C97" w:rsidRPr="009F221C" w:rsidRDefault="009F221C" w:rsidP="009F221C">
      <w:pPr>
        <w:pStyle w:val="ShadedSchClause"/>
      </w:pPr>
      <w:bookmarkStart w:id="172" w:name="_Toc522535172"/>
      <w:r w:rsidRPr="009F221C">
        <w:rPr>
          <w:rStyle w:val="CharSectNo"/>
        </w:rPr>
        <w:t>[1.22]</w:t>
      </w:r>
      <w:r w:rsidRPr="009F221C">
        <w:tab/>
      </w:r>
      <w:r w:rsidR="00FD5C97" w:rsidRPr="009F221C">
        <w:t>Section 47 (6)</w:t>
      </w:r>
      <w:bookmarkEnd w:id="172"/>
    </w:p>
    <w:p w:rsidR="00FD5C97" w:rsidRPr="009F221C" w:rsidRDefault="00FD5C97" w:rsidP="00FD5C97">
      <w:pPr>
        <w:pStyle w:val="direction"/>
      </w:pPr>
      <w:r w:rsidRPr="009F221C">
        <w:t>omit</w:t>
      </w:r>
    </w:p>
    <w:p w:rsidR="00FD5C97" w:rsidRPr="009F221C" w:rsidRDefault="00FD5C97" w:rsidP="00FF719B">
      <w:pPr>
        <w:pStyle w:val="Amainreturn"/>
        <w:keepNext/>
      </w:pPr>
      <w:r w:rsidRPr="009F221C">
        <w:t>facsimile warrant</w:t>
      </w:r>
    </w:p>
    <w:p w:rsidR="00FD5C97" w:rsidRPr="009F221C" w:rsidRDefault="00FD5C97" w:rsidP="00FD5C97">
      <w:pPr>
        <w:pStyle w:val="direction"/>
      </w:pPr>
      <w:r w:rsidRPr="009F221C">
        <w:t>substitute</w:t>
      </w:r>
    </w:p>
    <w:p w:rsidR="00FD5C97" w:rsidRPr="009F221C" w:rsidRDefault="00FD5C97" w:rsidP="00FD5C97">
      <w:pPr>
        <w:pStyle w:val="Amainreturn"/>
      </w:pPr>
      <w:r w:rsidRPr="009F221C">
        <w:t>written copy of the warrant</w:t>
      </w:r>
    </w:p>
    <w:p w:rsidR="00F71758" w:rsidRPr="009F221C" w:rsidRDefault="009F221C" w:rsidP="009F221C">
      <w:pPr>
        <w:pStyle w:val="Sched-Part"/>
      </w:pPr>
      <w:bookmarkStart w:id="173" w:name="_Toc522535173"/>
      <w:r w:rsidRPr="009F221C">
        <w:rPr>
          <w:rStyle w:val="CharPartNo"/>
        </w:rPr>
        <w:t>Part 1.13</w:t>
      </w:r>
      <w:r w:rsidRPr="009F221C">
        <w:tab/>
      </w:r>
      <w:r w:rsidR="00F71758" w:rsidRPr="009F221C">
        <w:rPr>
          <w:rStyle w:val="CharPartText"/>
        </w:rPr>
        <w:t>Fair Trading (Australian Consumer Law) Act 1992</w:t>
      </w:r>
      <w:bookmarkEnd w:id="173"/>
    </w:p>
    <w:p w:rsidR="00F71758" w:rsidRPr="009F221C" w:rsidRDefault="009F221C" w:rsidP="009F221C">
      <w:pPr>
        <w:pStyle w:val="ShadedSchClause"/>
      </w:pPr>
      <w:bookmarkStart w:id="174" w:name="_Toc522535174"/>
      <w:r w:rsidRPr="009F221C">
        <w:rPr>
          <w:rStyle w:val="CharSectNo"/>
        </w:rPr>
        <w:t>[1.23]</w:t>
      </w:r>
      <w:r w:rsidRPr="009F221C">
        <w:tab/>
      </w:r>
      <w:r w:rsidR="00F71758" w:rsidRPr="009F221C">
        <w:t>Section 42 (4)</w:t>
      </w:r>
      <w:bookmarkEnd w:id="174"/>
    </w:p>
    <w:p w:rsidR="00F71758" w:rsidRPr="009F221C" w:rsidRDefault="00F71758" w:rsidP="00F71758">
      <w:pPr>
        <w:pStyle w:val="direction"/>
      </w:pPr>
      <w:r w:rsidRPr="009F221C">
        <w:t>omit</w:t>
      </w:r>
    </w:p>
    <w:p w:rsidR="00F71758" w:rsidRPr="009F221C" w:rsidRDefault="00F71758" w:rsidP="00F71758">
      <w:pPr>
        <w:pStyle w:val="Amainreturn"/>
      </w:pPr>
      <w:r w:rsidRPr="009F221C">
        <w:t>fax a copy</w:t>
      </w:r>
    </w:p>
    <w:p w:rsidR="00F71758" w:rsidRPr="009F221C" w:rsidRDefault="00F71758" w:rsidP="00F71758">
      <w:pPr>
        <w:pStyle w:val="direction"/>
      </w:pPr>
      <w:r w:rsidRPr="009F221C">
        <w:t>substitute</w:t>
      </w:r>
    </w:p>
    <w:p w:rsidR="00F71758" w:rsidRPr="009F221C" w:rsidRDefault="00F71758" w:rsidP="00F71758">
      <w:pPr>
        <w:pStyle w:val="Amainreturn"/>
      </w:pPr>
      <w:r w:rsidRPr="009F221C">
        <w:t>provide a written copy</w:t>
      </w:r>
    </w:p>
    <w:p w:rsidR="00F71758" w:rsidRPr="009F221C" w:rsidRDefault="009F221C" w:rsidP="009F221C">
      <w:pPr>
        <w:pStyle w:val="ShadedSchClause"/>
      </w:pPr>
      <w:bookmarkStart w:id="175" w:name="_Toc522535175"/>
      <w:r w:rsidRPr="009F221C">
        <w:rPr>
          <w:rStyle w:val="CharSectNo"/>
        </w:rPr>
        <w:t>[1.24]</w:t>
      </w:r>
      <w:r w:rsidRPr="009F221C">
        <w:tab/>
      </w:r>
      <w:r w:rsidR="00F71758" w:rsidRPr="009F221C">
        <w:t>Section 42 (5)</w:t>
      </w:r>
      <w:bookmarkEnd w:id="175"/>
    </w:p>
    <w:p w:rsidR="00F71758" w:rsidRPr="009F221C" w:rsidRDefault="00F71758" w:rsidP="00F71758">
      <w:pPr>
        <w:pStyle w:val="direction"/>
      </w:pPr>
      <w:r w:rsidRPr="009F221C">
        <w:t>omit</w:t>
      </w:r>
    </w:p>
    <w:p w:rsidR="00F71758" w:rsidRPr="009F221C" w:rsidRDefault="00F71758" w:rsidP="00F71758">
      <w:pPr>
        <w:pStyle w:val="Amainreturn"/>
      </w:pPr>
      <w:r w:rsidRPr="009F221C">
        <w:t>faxed</w:t>
      </w:r>
    </w:p>
    <w:p w:rsidR="00F71758" w:rsidRPr="009F221C" w:rsidRDefault="00F71758" w:rsidP="00F71758">
      <w:pPr>
        <w:pStyle w:val="direction"/>
      </w:pPr>
      <w:r w:rsidRPr="009F221C">
        <w:t>substitute</w:t>
      </w:r>
    </w:p>
    <w:p w:rsidR="00F71758" w:rsidRPr="009F221C" w:rsidRDefault="00F71758" w:rsidP="00F71758">
      <w:pPr>
        <w:pStyle w:val="Amainreturn"/>
      </w:pPr>
      <w:r w:rsidRPr="009F221C">
        <w:t>written</w:t>
      </w:r>
    </w:p>
    <w:p w:rsidR="00741D75" w:rsidRPr="009F221C" w:rsidRDefault="009F221C" w:rsidP="009F221C">
      <w:pPr>
        <w:pStyle w:val="Sched-Part"/>
      </w:pPr>
      <w:bookmarkStart w:id="176" w:name="_Toc522535176"/>
      <w:r w:rsidRPr="009F221C">
        <w:rPr>
          <w:rStyle w:val="CharPartNo"/>
        </w:rPr>
        <w:t>Part 1.14</w:t>
      </w:r>
      <w:r w:rsidRPr="009F221C">
        <w:tab/>
      </w:r>
      <w:r w:rsidR="00741D75" w:rsidRPr="009F221C">
        <w:rPr>
          <w:rStyle w:val="CharPartText"/>
        </w:rPr>
        <w:t>Firearms Act 1996</w:t>
      </w:r>
      <w:bookmarkEnd w:id="176"/>
    </w:p>
    <w:p w:rsidR="00741D75" w:rsidRPr="009F221C" w:rsidRDefault="009F221C" w:rsidP="009F221C">
      <w:pPr>
        <w:pStyle w:val="ShadedSchClause"/>
      </w:pPr>
      <w:bookmarkStart w:id="177" w:name="_Toc522535177"/>
      <w:r w:rsidRPr="009F221C">
        <w:rPr>
          <w:rStyle w:val="CharSectNo"/>
        </w:rPr>
        <w:t>[1.25]</w:t>
      </w:r>
      <w:r w:rsidRPr="009F221C">
        <w:tab/>
      </w:r>
      <w:r w:rsidR="00741D75" w:rsidRPr="009F221C">
        <w:t>Section 212 (4) and (5)</w:t>
      </w:r>
      <w:bookmarkEnd w:id="177"/>
    </w:p>
    <w:p w:rsidR="00741D75" w:rsidRPr="009F221C" w:rsidRDefault="00741D75" w:rsidP="00741D75">
      <w:pPr>
        <w:pStyle w:val="direction"/>
      </w:pPr>
      <w:r w:rsidRPr="009F221C">
        <w:t>omit</w:t>
      </w:r>
    </w:p>
    <w:p w:rsidR="00741D75" w:rsidRPr="009F221C" w:rsidRDefault="00741D75" w:rsidP="00FF719B">
      <w:pPr>
        <w:pStyle w:val="Amainreturn"/>
        <w:keepNext/>
      </w:pPr>
      <w:r w:rsidRPr="009F221C">
        <w:t>fax a copy</w:t>
      </w:r>
    </w:p>
    <w:p w:rsidR="00741D75" w:rsidRPr="009F221C" w:rsidRDefault="00741D75" w:rsidP="00741D75">
      <w:pPr>
        <w:pStyle w:val="direction"/>
      </w:pPr>
      <w:r w:rsidRPr="009F221C">
        <w:t>substitute</w:t>
      </w:r>
    </w:p>
    <w:p w:rsidR="00741D75" w:rsidRPr="009F221C" w:rsidRDefault="00741D75" w:rsidP="00741D75">
      <w:pPr>
        <w:pStyle w:val="Amainreturn"/>
      </w:pPr>
      <w:r w:rsidRPr="009F221C">
        <w:t>provide a written copy</w:t>
      </w:r>
    </w:p>
    <w:p w:rsidR="00741D75" w:rsidRPr="009F221C" w:rsidRDefault="009F221C" w:rsidP="009F221C">
      <w:pPr>
        <w:pStyle w:val="ShadedSchClause"/>
      </w:pPr>
      <w:bookmarkStart w:id="178" w:name="_Toc522535178"/>
      <w:r w:rsidRPr="009F221C">
        <w:rPr>
          <w:rStyle w:val="CharSectNo"/>
        </w:rPr>
        <w:t>[1.26]</w:t>
      </w:r>
      <w:r w:rsidRPr="009F221C">
        <w:tab/>
      </w:r>
      <w:r w:rsidR="00741D75" w:rsidRPr="009F221C">
        <w:t>Section 212 (6)</w:t>
      </w:r>
      <w:bookmarkEnd w:id="178"/>
    </w:p>
    <w:p w:rsidR="00741D75" w:rsidRPr="009F221C" w:rsidRDefault="00741D75" w:rsidP="00741D75">
      <w:pPr>
        <w:pStyle w:val="direction"/>
      </w:pPr>
      <w:r w:rsidRPr="009F221C">
        <w:t>omit</w:t>
      </w:r>
    </w:p>
    <w:p w:rsidR="00741D75" w:rsidRPr="009F221C" w:rsidRDefault="00741D75" w:rsidP="00741D75">
      <w:pPr>
        <w:pStyle w:val="Amainreturn"/>
      </w:pPr>
      <w:r w:rsidRPr="009F221C">
        <w:t>faxed</w:t>
      </w:r>
    </w:p>
    <w:p w:rsidR="00741D75" w:rsidRPr="009F221C" w:rsidRDefault="00741D75" w:rsidP="00741D75">
      <w:pPr>
        <w:pStyle w:val="direction"/>
      </w:pPr>
      <w:r w:rsidRPr="009F221C">
        <w:t>substitute</w:t>
      </w:r>
    </w:p>
    <w:p w:rsidR="00741D75" w:rsidRPr="009F221C" w:rsidRDefault="00741D75" w:rsidP="00741D75">
      <w:pPr>
        <w:pStyle w:val="Amainreturn"/>
      </w:pPr>
      <w:r w:rsidRPr="009F221C">
        <w:t>written</w:t>
      </w:r>
    </w:p>
    <w:p w:rsidR="0091473B" w:rsidRPr="009F221C" w:rsidRDefault="009F221C" w:rsidP="009F221C">
      <w:pPr>
        <w:pStyle w:val="Sched-Part"/>
      </w:pPr>
      <w:bookmarkStart w:id="179" w:name="_Toc522535179"/>
      <w:r w:rsidRPr="009F221C">
        <w:rPr>
          <w:rStyle w:val="CharPartNo"/>
        </w:rPr>
        <w:t>Part 1.15</w:t>
      </w:r>
      <w:r w:rsidRPr="009F221C">
        <w:tab/>
      </w:r>
      <w:r w:rsidR="0091473B" w:rsidRPr="009F221C">
        <w:rPr>
          <w:rStyle w:val="CharPartText"/>
        </w:rPr>
        <w:t>Fisheries Act 2000</w:t>
      </w:r>
      <w:bookmarkEnd w:id="179"/>
    </w:p>
    <w:p w:rsidR="0091473B" w:rsidRPr="009F221C" w:rsidRDefault="009F221C" w:rsidP="009F221C">
      <w:pPr>
        <w:pStyle w:val="ShadedSchClause"/>
      </w:pPr>
      <w:bookmarkStart w:id="180" w:name="_Toc522535180"/>
      <w:r w:rsidRPr="009F221C">
        <w:rPr>
          <w:rStyle w:val="CharSectNo"/>
        </w:rPr>
        <w:t>[1.27]</w:t>
      </w:r>
      <w:r w:rsidRPr="009F221C">
        <w:tab/>
      </w:r>
      <w:r w:rsidR="0091473B" w:rsidRPr="009F221C">
        <w:t>Section 58 (4) and (5)</w:t>
      </w:r>
      <w:bookmarkEnd w:id="180"/>
    </w:p>
    <w:p w:rsidR="0091473B" w:rsidRPr="009F221C" w:rsidRDefault="0091473B" w:rsidP="0091473B">
      <w:pPr>
        <w:pStyle w:val="direction"/>
      </w:pPr>
      <w:r w:rsidRPr="009F221C">
        <w:t>omit</w:t>
      </w:r>
    </w:p>
    <w:p w:rsidR="0091473B" w:rsidRPr="009F221C" w:rsidRDefault="0091473B" w:rsidP="0091473B">
      <w:pPr>
        <w:pStyle w:val="Amainreturn"/>
      </w:pPr>
      <w:r w:rsidRPr="009F221C">
        <w:t>fax a copy</w:t>
      </w:r>
    </w:p>
    <w:p w:rsidR="0091473B" w:rsidRPr="009F221C" w:rsidRDefault="0091473B" w:rsidP="0091473B">
      <w:pPr>
        <w:pStyle w:val="direction"/>
      </w:pPr>
      <w:r w:rsidRPr="009F221C">
        <w:t>substitute</w:t>
      </w:r>
    </w:p>
    <w:p w:rsidR="0091473B" w:rsidRPr="009F221C" w:rsidRDefault="0091473B" w:rsidP="0091473B">
      <w:pPr>
        <w:pStyle w:val="Amainreturn"/>
      </w:pPr>
      <w:r w:rsidRPr="009F221C">
        <w:t>provide a written copy</w:t>
      </w:r>
    </w:p>
    <w:p w:rsidR="0091473B" w:rsidRPr="009F221C" w:rsidRDefault="009F221C" w:rsidP="009F221C">
      <w:pPr>
        <w:pStyle w:val="ShadedSchClause"/>
      </w:pPr>
      <w:bookmarkStart w:id="181" w:name="_Toc522535181"/>
      <w:r w:rsidRPr="009F221C">
        <w:rPr>
          <w:rStyle w:val="CharSectNo"/>
        </w:rPr>
        <w:t>[1.28]</w:t>
      </w:r>
      <w:r w:rsidRPr="009F221C">
        <w:tab/>
      </w:r>
      <w:r w:rsidR="0091473B" w:rsidRPr="009F221C">
        <w:t>Section 58 (6)</w:t>
      </w:r>
      <w:bookmarkEnd w:id="181"/>
    </w:p>
    <w:p w:rsidR="0091473B" w:rsidRPr="009F221C" w:rsidRDefault="0091473B" w:rsidP="0091473B">
      <w:pPr>
        <w:pStyle w:val="direction"/>
      </w:pPr>
      <w:r w:rsidRPr="009F221C">
        <w:t>omit</w:t>
      </w:r>
    </w:p>
    <w:p w:rsidR="0091473B" w:rsidRPr="009F221C" w:rsidRDefault="00594732" w:rsidP="0091473B">
      <w:pPr>
        <w:pStyle w:val="Amainreturn"/>
      </w:pPr>
      <w:r w:rsidRPr="009F221C">
        <w:t>facsimile warrant</w:t>
      </w:r>
    </w:p>
    <w:p w:rsidR="0091473B" w:rsidRPr="009F221C" w:rsidRDefault="0091473B" w:rsidP="0091473B">
      <w:pPr>
        <w:pStyle w:val="direction"/>
      </w:pPr>
      <w:r w:rsidRPr="009F221C">
        <w:t>substitute</w:t>
      </w:r>
    </w:p>
    <w:p w:rsidR="0091473B" w:rsidRPr="009F221C" w:rsidRDefault="0091473B" w:rsidP="0091473B">
      <w:pPr>
        <w:pStyle w:val="Amainreturn"/>
      </w:pPr>
      <w:r w:rsidRPr="009F221C">
        <w:t>written</w:t>
      </w:r>
      <w:r w:rsidR="00594732" w:rsidRPr="009F221C">
        <w:t xml:space="preserve"> copy of the warrant</w:t>
      </w:r>
    </w:p>
    <w:p w:rsidR="00BD32C0" w:rsidRPr="009F221C" w:rsidRDefault="009F221C" w:rsidP="009F221C">
      <w:pPr>
        <w:pStyle w:val="Sched-Part"/>
      </w:pPr>
      <w:bookmarkStart w:id="182" w:name="_Toc522535182"/>
      <w:r w:rsidRPr="009F221C">
        <w:rPr>
          <w:rStyle w:val="CharPartNo"/>
        </w:rPr>
        <w:t>Part 1.16</w:t>
      </w:r>
      <w:r w:rsidRPr="009F221C">
        <w:tab/>
      </w:r>
      <w:r w:rsidR="00BD32C0" w:rsidRPr="009F221C">
        <w:rPr>
          <w:rStyle w:val="CharPartText"/>
        </w:rPr>
        <w:t>Food Act 2001</w:t>
      </w:r>
      <w:bookmarkEnd w:id="182"/>
    </w:p>
    <w:p w:rsidR="00BD32C0" w:rsidRPr="009F221C" w:rsidRDefault="009F221C" w:rsidP="009F221C">
      <w:pPr>
        <w:pStyle w:val="ShadedSchClause"/>
      </w:pPr>
      <w:bookmarkStart w:id="183" w:name="_Toc522535183"/>
      <w:r w:rsidRPr="009F221C">
        <w:rPr>
          <w:rStyle w:val="CharSectNo"/>
        </w:rPr>
        <w:t>[1.29]</w:t>
      </w:r>
      <w:r w:rsidRPr="009F221C">
        <w:tab/>
      </w:r>
      <w:r w:rsidR="00BD32C0" w:rsidRPr="009F221C">
        <w:t>Section 50 (4) and (5)</w:t>
      </w:r>
      <w:bookmarkEnd w:id="183"/>
    </w:p>
    <w:p w:rsidR="00BD32C0" w:rsidRPr="009F221C" w:rsidRDefault="00BD32C0" w:rsidP="00BD32C0">
      <w:pPr>
        <w:pStyle w:val="direction"/>
      </w:pPr>
      <w:r w:rsidRPr="009F221C">
        <w:t>omit</w:t>
      </w:r>
    </w:p>
    <w:p w:rsidR="00BD32C0" w:rsidRPr="009F221C" w:rsidRDefault="00BD32C0" w:rsidP="00BD32C0">
      <w:pPr>
        <w:pStyle w:val="Amainreturn"/>
      </w:pPr>
      <w:r w:rsidRPr="009F221C">
        <w:t>fax a copy</w:t>
      </w:r>
    </w:p>
    <w:p w:rsidR="00BD32C0" w:rsidRPr="009F221C" w:rsidRDefault="00BD32C0" w:rsidP="00BD32C0">
      <w:pPr>
        <w:pStyle w:val="direction"/>
      </w:pPr>
      <w:r w:rsidRPr="009F221C">
        <w:t>substitute</w:t>
      </w:r>
    </w:p>
    <w:p w:rsidR="00BD32C0" w:rsidRPr="009F221C" w:rsidRDefault="00BD32C0" w:rsidP="00BD32C0">
      <w:pPr>
        <w:pStyle w:val="Amainreturn"/>
      </w:pPr>
      <w:r w:rsidRPr="009F221C">
        <w:t>provide a written copy</w:t>
      </w:r>
    </w:p>
    <w:p w:rsidR="00BD32C0" w:rsidRPr="009F221C" w:rsidRDefault="009F221C" w:rsidP="009F221C">
      <w:pPr>
        <w:pStyle w:val="ShadedSchClause"/>
      </w:pPr>
      <w:bookmarkStart w:id="184" w:name="_Toc522535184"/>
      <w:r w:rsidRPr="009F221C">
        <w:rPr>
          <w:rStyle w:val="CharSectNo"/>
        </w:rPr>
        <w:t>[1.30]</w:t>
      </w:r>
      <w:r w:rsidRPr="009F221C">
        <w:tab/>
      </w:r>
      <w:r w:rsidR="00BD32C0" w:rsidRPr="009F221C">
        <w:t>Section 50 (6)</w:t>
      </w:r>
      <w:bookmarkEnd w:id="184"/>
    </w:p>
    <w:p w:rsidR="00BD32C0" w:rsidRPr="009F221C" w:rsidRDefault="00BD32C0" w:rsidP="00BD32C0">
      <w:pPr>
        <w:pStyle w:val="direction"/>
      </w:pPr>
      <w:r w:rsidRPr="009F221C">
        <w:t>omit</w:t>
      </w:r>
    </w:p>
    <w:p w:rsidR="00BD32C0" w:rsidRPr="009F221C" w:rsidRDefault="00BD32C0" w:rsidP="00BD32C0">
      <w:pPr>
        <w:pStyle w:val="Amainreturn"/>
      </w:pPr>
      <w:r w:rsidRPr="009F221C">
        <w:t>faxed</w:t>
      </w:r>
    </w:p>
    <w:p w:rsidR="00BD32C0" w:rsidRPr="009F221C" w:rsidRDefault="00BD32C0" w:rsidP="00BD32C0">
      <w:pPr>
        <w:pStyle w:val="direction"/>
      </w:pPr>
      <w:r w:rsidRPr="009F221C">
        <w:t>substitute</w:t>
      </w:r>
    </w:p>
    <w:p w:rsidR="00BD32C0" w:rsidRPr="009F221C" w:rsidRDefault="00BD32C0" w:rsidP="00BD32C0">
      <w:pPr>
        <w:pStyle w:val="Amainreturn"/>
      </w:pPr>
      <w:r w:rsidRPr="009F221C">
        <w:t>written</w:t>
      </w:r>
    </w:p>
    <w:p w:rsidR="00D0710E" w:rsidRPr="009F221C" w:rsidRDefault="009F221C" w:rsidP="009F221C">
      <w:pPr>
        <w:pStyle w:val="Sched-Part"/>
      </w:pPr>
      <w:bookmarkStart w:id="185" w:name="_Toc522535185"/>
      <w:r w:rsidRPr="009F221C">
        <w:rPr>
          <w:rStyle w:val="CharPartNo"/>
        </w:rPr>
        <w:t>Part 1.17</w:t>
      </w:r>
      <w:r w:rsidRPr="009F221C">
        <w:tab/>
      </w:r>
      <w:r w:rsidR="00D0710E" w:rsidRPr="009F221C">
        <w:rPr>
          <w:rStyle w:val="CharPartText"/>
        </w:rPr>
        <w:t>Gas Safety Act 2000</w:t>
      </w:r>
      <w:bookmarkEnd w:id="185"/>
    </w:p>
    <w:p w:rsidR="00D0710E" w:rsidRPr="009F221C" w:rsidRDefault="009F221C" w:rsidP="009F221C">
      <w:pPr>
        <w:pStyle w:val="ShadedSchClause"/>
      </w:pPr>
      <w:bookmarkStart w:id="186" w:name="_Toc522535186"/>
      <w:r w:rsidRPr="009F221C">
        <w:rPr>
          <w:rStyle w:val="CharSectNo"/>
        </w:rPr>
        <w:t>[1.31]</w:t>
      </w:r>
      <w:r w:rsidRPr="009F221C">
        <w:tab/>
      </w:r>
      <w:r w:rsidR="001B63E6" w:rsidRPr="009F221C">
        <w:t>Section 46 (4) and (5)</w:t>
      </w:r>
      <w:bookmarkEnd w:id="186"/>
    </w:p>
    <w:p w:rsidR="001B63E6" w:rsidRPr="009F221C" w:rsidRDefault="001B63E6" w:rsidP="001B63E6">
      <w:pPr>
        <w:pStyle w:val="direction"/>
      </w:pPr>
      <w:r w:rsidRPr="009F221C">
        <w:t>omit</w:t>
      </w:r>
    </w:p>
    <w:p w:rsidR="001B63E6" w:rsidRPr="009F221C" w:rsidRDefault="001B63E6" w:rsidP="001B63E6">
      <w:pPr>
        <w:pStyle w:val="Amainreturn"/>
      </w:pPr>
      <w:r w:rsidRPr="009F221C">
        <w:t>fax a copy</w:t>
      </w:r>
    </w:p>
    <w:p w:rsidR="001B63E6" w:rsidRPr="009F221C" w:rsidRDefault="001B63E6" w:rsidP="001B63E6">
      <w:pPr>
        <w:pStyle w:val="direction"/>
      </w:pPr>
      <w:r w:rsidRPr="009F221C">
        <w:t>substitute</w:t>
      </w:r>
    </w:p>
    <w:p w:rsidR="001B63E6" w:rsidRPr="009F221C" w:rsidRDefault="001B63E6" w:rsidP="001B63E6">
      <w:pPr>
        <w:pStyle w:val="Amainreturn"/>
      </w:pPr>
      <w:r w:rsidRPr="009F221C">
        <w:t>provide a written copy</w:t>
      </w:r>
    </w:p>
    <w:p w:rsidR="001B63E6" w:rsidRPr="009F221C" w:rsidRDefault="009F221C" w:rsidP="009F221C">
      <w:pPr>
        <w:pStyle w:val="ShadedSchClause"/>
      </w:pPr>
      <w:bookmarkStart w:id="187" w:name="_Toc522535187"/>
      <w:r w:rsidRPr="009F221C">
        <w:rPr>
          <w:rStyle w:val="CharSectNo"/>
        </w:rPr>
        <w:t>[1.32]</w:t>
      </w:r>
      <w:r w:rsidRPr="009F221C">
        <w:tab/>
      </w:r>
      <w:r w:rsidR="001B63E6" w:rsidRPr="009F221C">
        <w:t>Section 46 (6)</w:t>
      </w:r>
      <w:bookmarkEnd w:id="187"/>
    </w:p>
    <w:p w:rsidR="001B63E6" w:rsidRPr="009F221C" w:rsidRDefault="001B63E6" w:rsidP="001B63E6">
      <w:pPr>
        <w:pStyle w:val="direction"/>
      </w:pPr>
      <w:r w:rsidRPr="009F221C">
        <w:t>omit</w:t>
      </w:r>
    </w:p>
    <w:p w:rsidR="001B63E6" w:rsidRPr="009F221C" w:rsidRDefault="001B63E6" w:rsidP="001B63E6">
      <w:pPr>
        <w:pStyle w:val="Amainreturn"/>
      </w:pPr>
      <w:r w:rsidRPr="009F221C">
        <w:t>facsimile warrant</w:t>
      </w:r>
    </w:p>
    <w:p w:rsidR="001B63E6" w:rsidRPr="009F221C" w:rsidRDefault="001B63E6" w:rsidP="001B63E6">
      <w:pPr>
        <w:pStyle w:val="direction"/>
      </w:pPr>
      <w:r w:rsidRPr="009F221C">
        <w:t>substitute</w:t>
      </w:r>
    </w:p>
    <w:p w:rsidR="001B63E6" w:rsidRPr="009F221C" w:rsidRDefault="001B63E6" w:rsidP="001B63E6">
      <w:pPr>
        <w:pStyle w:val="Amainreturn"/>
      </w:pPr>
      <w:r w:rsidRPr="009F221C">
        <w:t>written copy of the warrant</w:t>
      </w:r>
    </w:p>
    <w:p w:rsidR="002808C3" w:rsidRPr="009F221C" w:rsidRDefault="009F221C" w:rsidP="009F221C">
      <w:pPr>
        <w:pStyle w:val="Sched-Part"/>
      </w:pPr>
      <w:bookmarkStart w:id="188" w:name="_Toc522535188"/>
      <w:r w:rsidRPr="009F221C">
        <w:rPr>
          <w:rStyle w:val="CharPartNo"/>
        </w:rPr>
        <w:t>Part 1.18</w:t>
      </w:r>
      <w:r w:rsidRPr="009F221C">
        <w:tab/>
      </w:r>
      <w:r w:rsidR="002808C3" w:rsidRPr="009F221C">
        <w:rPr>
          <w:rStyle w:val="CharPartText"/>
        </w:rPr>
        <w:t>Gene Technology Act 2003</w:t>
      </w:r>
      <w:bookmarkEnd w:id="188"/>
    </w:p>
    <w:p w:rsidR="002808C3" w:rsidRPr="009F221C" w:rsidRDefault="009F221C" w:rsidP="009F221C">
      <w:pPr>
        <w:pStyle w:val="ShadedSchClause"/>
      </w:pPr>
      <w:bookmarkStart w:id="189" w:name="_Toc522535189"/>
      <w:r w:rsidRPr="009F221C">
        <w:rPr>
          <w:rStyle w:val="CharSectNo"/>
        </w:rPr>
        <w:t>[1.33]</w:t>
      </w:r>
      <w:r w:rsidRPr="009F221C">
        <w:tab/>
      </w:r>
      <w:r w:rsidR="002808C3" w:rsidRPr="009F221C">
        <w:t>Section 174 heading</w:t>
      </w:r>
      <w:bookmarkEnd w:id="189"/>
    </w:p>
    <w:p w:rsidR="002808C3" w:rsidRPr="009F221C" w:rsidRDefault="002808C3" w:rsidP="002808C3">
      <w:pPr>
        <w:pStyle w:val="direction"/>
      </w:pPr>
      <w:r w:rsidRPr="009F221C">
        <w:t>substitute</w:t>
      </w:r>
    </w:p>
    <w:p w:rsidR="002808C3" w:rsidRPr="009F221C" w:rsidRDefault="002808C3" w:rsidP="002808C3">
      <w:pPr>
        <w:pStyle w:val="IH5Sec"/>
      </w:pPr>
      <w:r w:rsidRPr="009F221C">
        <w:t>174</w:t>
      </w:r>
      <w:r w:rsidRPr="009F221C">
        <w:tab/>
      </w:r>
      <w:r w:rsidR="00DD3889" w:rsidRPr="009F221C">
        <w:t>Offence-</w:t>
      </w:r>
      <w:r w:rsidRPr="009F221C">
        <w:t>related warrants by telephone, fax etc</w:t>
      </w:r>
    </w:p>
    <w:p w:rsidR="002808C3" w:rsidRPr="009F221C" w:rsidRDefault="009F221C" w:rsidP="009F221C">
      <w:pPr>
        <w:pStyle w:val="ShadedSchClause"/>
      </w:pPr>
      <w:bookmarkStart w:id="190" w:name="_Toc522535190"/>
      <w:r w:rsidRPr="009F221C">
        <w:rPr>
          <w:rStyle w:val="CharSectNo"/>
        </w:rPr>
        <w:t>[1.34]</w:t>
      </w:r>
      <w:r w:rsidRPr="009F221C">
        <w:tab/>
      </w:r>
      <w:r w:rsidR="002808C3" w:rsidRPr="009F221C">
        <w:t>Section 174 (1)</w:t>
      </w:r>
      <w:bookmarkEnd w:id="190"/>
    </w:p>
    <w:p w:rsidR="002808C3" w:rsidRPr="009F221C" w:rsidRDefault="002808C3" w:rsidP="002808C3">
      <w:pPr>
        <w:pStyle w:val="direction"/>
      </w:pPr>
      <w:r w:rsidRPr="009F221C">
        <w:t>omit</w:t>
      </w:r>
    </w:p>
    <w:p w:rsidR="002808C3" w:rsidRPr="009F221C" w:rsidRDefault="002808C3" w:rsidP="002808C3">
      <w:pPr>
        <w:pStyle w:val="Amainreturn"/>
      </w:pPr>
      <w:r w:rsidRPr="009F221C">
        <w:t>telex,</w:t>
      </w:r>
    </w:p>
    <w:p w:rsidR="00BD32C0" w:rsidRPr="009F221C" w:rsidRDefault="009F221C" w:rsidP="009F221C">
      <w:pPr>
        <w:pStyle w:val="Sched-Part"/>
      </w:pPr>
      <w:bookmarkStart w:id="191" w:name="_Toc522535191"/>
      <w:r w:rsidRPr="009F221C">
        <w:rPr>
          <w:rStyle w:val="CharPartNo"/>
        </w:rPr>
        <w:t>Part 1.19</w:t>
      </w:r>
      <w:r w:rsidRPr="009F221C">
        <w:tab/>
      </w:r>
      <w:r w:rsidR="00BD32C0" w:rsidRPr="009F221C">
        <w:rPr>
          <w:rStyle w:val="CharPartText"/>
        </w:rPr>
        <w:t>Gene Technology (GM Crop Moratorium) Act 2004</w:t>
      </w:r>
      <w:bookmarkEnd w:id="191"/>
    </w:p>
    <w:p w:rsidR="00BD32C0" w:rsidRPr="009F221C" w:rsidRDefault="009F221C" w:rsidP="009F221C">
      <w:pPr>
        <w:pStyle w:val="ShadedSchClause"/>
      </w:pPr>
      <w:bookmarkStart w:id="192" w:name="_Toc522535192"/>
      <w:r w:rsidRPr="009F221C">
        <w:rPr>
          <w:rStyle w:val="CharSectNo"/>
        </w:rPr>
        <w:t>[1.35]</w:t>
      </w:r>
      <w:r w:rsidRPr="009F221C">
        <w:tab/>
      </w:r>
      <w:r w:rsidR="00BD32C0" w:rsidRPr="009F221C">
        <w:t>Section 23 (4) and (5)</w:t>
      </w:r>
      <w:bookmarkEnd w:id="192"/>
    </w:p>
    <w:p w:rsidR="00BD32C0" w:rsidRPr="009F221C" w:rsidRDefault="00BD32C0" w:rsidP="00BD32C0">
      <w:pPr>
        <w:pStyle w:val="direction"/>
      </w:pPr>
      <w:r w:rsidRPr="009F221C">
        <w:t>omit</w:t>
      </w:r>
    </w:p>
    <w:p w:rsidR="00BD32C0" w:rsidRPr="009F221C" w:rsidRDefault="00BD32C0" w:rsidP="00BD32C0">
      <w:pPr>
        <w:pStyle w:val="Amainreturn"/>
      </w:pPr>
      <w:r w:rsidRPr="009F221C">
        <w:t>fax a copy</w:t>
      </w:r>
    </w:p>
    <w:p w:rsidR="00BD32C0" w:rsidRPr="009F221C" w:rsidRDefault="00BD32C0" w:rsidP="00BD32C0">
      <w:pPr>
        <w:pStyle w:val="direction"/>
      </w:pPr>
      <w:r w:rsidRPr="009F221C">
        <w:t>substitute</w:t>
      </w:r>
    </w:p>
    <w:p w:rsidR="00BD32C0" w:rsidRPr="009F221C" w:rsidRDefault="00BD32C0" w:rsidP="00BD32C0">
      <w:pPr>
        <w:pStyle w:val="Amainreturn"/>
      </w:pPr>
      <w:r w:rsidRPr="009F221C">
        <w:t>provide a written copy</w:t>
      </w:r>
    </w:p>
    <w:p w:rsidR="00BD32C0" w:rsidRPr="009F221C" w:rsidRDefault="009F221C" w:rsidP="009F221C">
      <w:pPr>
        <w:pStyle w:val="ShadedSchClause"/>
      </w:pPr>
      <w:bookmarkStart w:id="193" w:name="_Toc522535193"/>
      <w:r w:rsidRPr="009F221C">
        <w:rPr>
          <w:rStyle w:val="CharSectNo"/>
        </w:rPr>
        <w:t>[1.36]</w:t>
      </w:r>
      <w:r w:rsidRPr="009F221C">
        <w:tab/>
      </w:r>
      <w:r w:rsidR="00BD32C0" w:rsidRPr="009F221C">
        <w:t>Section 23 (6)</w:t>
      </w:r>
      <w:bookmarkEnd w:id="193"/>
    </w:p>
    <w:p w:rsidR="00BD32C0" w:rsidRPr="009F221C" w:rsidRDefault="00BD32C0" w:rsidP="00BD32C0">
      <w:pPr>
        <w:pStyle w:val="direction"/>
      </w:pPr>
      <w:r w:rsidRPr="009F221C">
        <w:t>omit</w:t>
      </w:r>
    </w:p>
    <w:p w:rsidR="00BD32C0" w:rsidRPr="009F221C" w:rsidRDefault="00BD32C0" w:rsidP="00BD32C0">
      <w:pPr>
        <w:pStyle w:val="Amainreturn"/>
      </w:pPr>
      <w:r w:rsidRPr="009F221C">
        <w:t>faxed</w:t>
      </w:r>
    </w:p>
    <w:p w:rsidR="00BD32C0" w:rsidRPr="009F221C" w:rsidRDefault="00BD32C0" w:rsidP="00BD32C0">
      <w:pPr>
        <w:pStyle w:val="direction"/>
      </w:pPr>
      <w:r w:rsidRPr="009F221C">
        <w:t>substitute</w:t>
      </w:r>
    </w:p>
    <w:p w:rsidR="00BD32C0" w:rsidRPr="009F221C" w:rsidRDefault="00BD32C0" w:rsidP="00BD32C0">
      <w:pPr>
        <w:pStyle w:val="Amainreturn"/>
      </w:pPr>
      <w:r w:rsidRPr="009F221C">
        <w:t>written</w:t>
      </w:r>
    </w:p>
    <w:p w:rsidR="00FC2F91" w:rsidRPr="009F221C" w:rsidRDefault="009F221C" w:rsidP="009F221C">
      <w:pPr>
        <w:pStyle w:val="Sched-Part"/>
      </w:pPr>
      <w:bookmarkStart w:id="194" w:name="_Toc522535194"/>
      <w:r w:rsidRPr="009F221C">
        <w:rPr>
          <w:rStyle w:val="CharPartNo"/>
        </w:rPr>
        <w:t>Part 1.20</w:t>
      </w:r>
      <w:r w:rsidRPr="009F221C">
        <w:tab/>
      </w:r>
      <w:r w:rsidR="00FC2F91" w:rsidRPr="009F221C">
        <w:rPr>
          <w:rStyle w:val="CharPartText"/>
        </w:rPr>
        <w:t>Hemp Fibre Industry Facilitation Act 2004</w:t>
      </w:r>
      <w:bookmarkEnd w:id="194"/>
    </w:p>
    <w:p w:rsidR="00FC2F91" w:rsidRPr="009F221C" w:rsidRDefault="009F221C" w:rsidP="009F221C">
      <w:pPr>
        <w:pStyle w:val="ShadedSchClause"/>
      </w:pPr>
      <w:bookmarkStart w:id="195" w:name="_Toc522535195"/>
      <w:r w:rsidRPr="009F221C">
        <w:rPr>
          <w:rStyle w:val="CharSectNo"/>
        </w:rPr>
        <w:t>[1.37]</w:t>
      </w:r>
      <w:r w:rsidRPr="009F221C">
        <w:tab/>
      </w:r>
      <w:r w:rsidR="00FC2F91" w:rsidRPr="009F221C">
        <w:t>Section 50 (4) and (5)</w:t>
      </w:r>
      <w:bookmarkEnd w:id="195"/>
    </w:p>
    <w:p w:rsidR="00FC2F91" w:rsidRPr="009F221C" w:rsidRDefault="00FC2F91" w:rsidP="00FC2F91">
      <w:pPr>
        <w:pStyle w:val="direction"/>
      </w:pPr>
      <w:r w:rsidRPr="009F221C">
        <w:t>omit</w:t>
      </w:r>
    </w:p>
    <w:p w:rsidR="00FC2F91" w:rsidRPr="009F221C" w:rsidRDefault="00FC2F91" w:rsidP="00FC2F91">
      <w:pPr>
        <w:pStyle w:val="Amainreturn"/>
      </w:pPr>
      <w:r w:rsidRPr="009F221C">
        <w:t>fax a copy</w:t>
      </w:r>
    </w:p>
    <w:p w:rsidR="00FC2F91" w:rsidRPr="009F221C" w:rsidRDefault="00FC2F91" w:rsidP="00FC2F91">
      <w:pPr>
        <w:pStyle w:val="direction"/>
      </w:pPr>
      <w:r w:rsidRPr="009F221C">
        <w:t>substitute</w:t>
      </w:r>
    </w:p>
    <w:p w:rsidR="00FC2F91" w:rsidRPr="009F221C" w:rsidRDefault="00FC2F91" w:rsidP="00FC2F91">
      <w:pPr>
        <w:pStyle w:val="Amainreturn"/>
      </w:pPr>
      <w:r w:rsidRPr="009F221C">
        <w:t>provide a written copy</w:t>
      </w:r>
    </w:p>
    <w:p w:rsidR="00FC2F91" w:rsidRPr="009F221C" w:rsidRDefault="009F221C" w:rsidP="009F221C">
      <w:pPr>
        <w:pStyle w:val="ShadedSchClause"/>
      </w:pPr>
      <w:bookmarkStart w:id="196" w:name="_Toc522535196"/>
      <w:r w:rsidRPr="009F221C">
        <w:rPr>
          <w:rStyle w:val="CharSectNo"/>
        </w:rPr>
        <w:t>[1.38]</w:t>
      </w:r>
      <w:r w:rsidRPr="009F221C">
        <w:tab/>
      </w:r>
      <w:r w:rsidR="00FC2F91" w:rsidRPr="009F221C">
        <w:t>Section 50 (6)</w:t>
      </w:r>
      <w:bookmarkEnd w:id="196"/>
    </w:p>
    <w:p w:rsidR="00FC2F91" w:rsidRPr="009F221C" w:rsidRDefault="00FC2F91" w:rsidP="00FC2F91">
      <w:pPr>
        <w:pStyle w:val="direction"/>
      </w:pPr>
      <w:r w:rsidRPr="009F221C">
        <w:t>omit</w:t>
      </w:r>
    </w:p>
    <w:p w:rsidR="00FC2F91" w:rsidRPr="009F221C" w:rsidRDefault="00FC2F91" w:rsidP="00FC2F91">
      <w:pPr>
        <w:pStyle w:val="Amainreturn"/>
      </w:pPr>
      <w:r w:rsidRPr="009F221C">
        <w:t>faxed</w:t>
      </w:r>
    </w:p>
    <w:p w:rsidR="00FC2F91" w:rsidRPr="009F221C" w:rsidRDefault="00FC2F91" w:rsidP="00FC2F91">
      <w:pPr>
        <w:pStyle w:val="direction"/>
      </w:pPr>
      <w:r w:rsidRPr="009F221C">
        <w:t>substitute</w:t>
      </w:r>
    </w:p>
    <w:p w:rsidR="00FC2F91" w:rsidRPr="009F221C" w:rsidRDefault="00FC2F91" w:rsidP="00FC2F91">
      <w:pPr>
        <w:pStyle w:val="Amainreturn"/>
      </w:pPr>
      <w:r w:rsidRPr="009F221C">
        <w:t>written</w:t>
      </w:r>
    </w:p>
    <w:p w:rsidR="006B5FFC" w:rsidRPr="009F221C" w:rsidRDefault="009F221C" w:rsidP="009F221C">
      <w:pPr>
        <w:pStyle w:val="Sched-Part"/>
      </w:pPr>
      <w:bookmarkStart w:id="197" w:name="_Toc522535197"/>
      <w:r w:rsidRPr="009F221C">
        <w:rPr>
          <w:rStyle w:val="CharPartNo"/>
        </w:rPr>
        <w:t>Part 1.21</w:t>
      </w:r>
      <w:r w:rsidRPr="009F221C">
        <w:tab/>
      </w:r>
      <w:r w:rsidR="006B5FFC" w:rsidRPr="009F221C">
        <w:rPr>
          <w:rStyle w:val="CharPartText"/>
        </w:rPr>
        <w:t>Heritage Act 2004</w:t>
      </w:r>
      <w:bookmarkEnd w:id="197"/>
    </w:p>
    <w:p w:rsidR="006B5FFC" w:rsidRPr="009F221C" w:rsidRDefault="009F221C" w:rsidP="009F221C">
      <w:pPr>
        <w:pStyle w:val="ShadedSchClause"/>
      </w:pPr>
      <w:bookmarkStart w:id="198" w:name="_Toc522535198"/>
      <w:r w:rsidRPr="009F221C">
        <w:rPr>
          <w:rStyle w:val="CharSectNo"/>
        </w:rPr>
        <w:t>[1.39]</w:t>
      </w:r>
      <w:r w:rsidRPr="009F221C">
        <w:tab/>
      </w:r>
      <w:r w:rsidR="006B5FFC" w:rsidRPr="009F221C">
        <w:t>Section 87 (4) and (5)</w:t>
      </w:r>
      <w:bookmarkEnd w:id="198"/>
    </w:p>
    <w:p w:rsidR="006B5FFC" w:rsidRPr="009F221C" w:rsidRDefault="006B5FFC" w:rsidP="006B5FFC">
      <w:pPr>
        <w:pStyle w:val="direction"/>
      </w:pPr>
      <w:r w:rsidRPr="009F221C">
        <w:t>omit</w:t>
      </w:r>
    </w:p>
    <w:p w:rsidR="006B5FFC" w:rsidRPr="009F221C" w:rsidRDefault="006B5FFC" w:rsidP="006B5FFC">
      <w:pPr>
        <w:pStyle w:val="Amainreturn"/>
      </w:pPr>
      <w:r w:rsidRPr="009F221C">
        <w:t>give a copy</w:t>
      </w:r>
    </w:p>
    <w:p w:rsidR="006B5FFC" w:rsidRPr="009F221C" w:rsidRDefault="006B5FFC" w:rsidP="006B5FFC">
      <w:pPr>
        <w:pStyle w:val="direction"/>
      </w:pPr>
      <w:r w:rsidRPr="009F221C">
        <w:t>substitute</w:t>
      </w:r>
    </w:p>
    <w:p w:rsidR="006B5FFC" w:rsidRPr="009F221C" w:rsidRDefault="006B5FFC" w:rsidP="006B5FFC">
      <w:pPr>
        <w:pStyle w:val="Amainreturn"/>
      </w:pPr>
      <w:r w:rsidRPr="009F221C">
        <w:t>provide a written copy</w:t>
      </w:r>
    </w:p>
    <w:p w:rsidR="006B5FFC" w:rsidRPr="009F221C" w:rsidRDefault="009F221C" w:rsidP="009F221C">
      <w:pPr>
        <w:pStyle w:val="ShadedSchClause"/>
      </w:pPr>
      <w:bookmarkStart w:id="199" w:name="_Toc522535199"/>
      <w:r w:rsidRPr="009F221C">
        <w:rPr>
          <w:rStyle w:val="CharSectNo"/>
        </w:rPr>
        <w:t>[1.40]</w:t>
      </w:r>
      <w:r w:rsidRPr="009F221C">
        <w:tab/>
      </w:r>
      <w:r w:rsidR="006B5FFC" w:rsidRPr="009F221C">
        <w:t>Section 87 (6)</w:t>
      </w:r>
      <w:bookmarkEnd w:id="199"/>
    </w:p>
    <w:p w:rsidR="006B5FFC" w:rsidRPr="009F221C" w:rsidRDefault="006B5FFC" w:rsidP="00E011FB">
      <w:pPr>
        <w:pStyle w:val="direction"/>
      </w:pPr>
      <w:r w:rsidRPr="009F221C">
        <w:t>before</w:t>
      </w:r>
    </w:p>
    <w:p w:rsidR="006B5FFC" w:rsidRPr="009F221C" w:rsidRDefault="006B5FFC" w:rsidP="00E011FB">
      <w:pPr>
        <w:pStyle w:val="Amainreturn"/>
        <w:keepNext/>
      </w:pPr>
      <w:r w:rsidRPr="009F221C">
        <w:t>copy</w:t>
      </w:r>
    </w:p>
    <w:p w:rsidR="006B5FFC" w:rsidRPr="009F221C" w:rsidRDefault="006B5FFC" w:rsidP="00E011FB">
      <w:pPr>
        <w:pStyle w:val="direction"/>
      </w:pPr>
      <w:r w:rsidRPr="009F221C">
        <w:t>insert</w:t>
      </w:r>
    </w:p>
    <w:p w:rsidR="006B5FFC" w:rsidRPr="009F221C" w:rsidRDefault="006B5FFC" w:rsidP="006B5FFC">
      <w:pPr>
        <w:pStyle w:val="Amainreturn"/>
      </w:pPr>
      <w:r w:rsidRPr="009F221C">
        <w:t>written</w:t>
      </w:r>
    </w:p>
    <w:p w:rsidR="00984A93" w:rsidRPr="009F221C" w:rsidRDefault="009F221C" w:rsidP="009F221C">
      <w:pPr>
        <w:pStyle w:val="Sched-Part"/>
      </w:pPr>
      <w:bookmarkStart w:id="200" w:name="_Toc522535200"/>
      <w:r w:rsidRPr="009F221C">
        <w:rPr>
          <w:rStyle w:val="CharPartNo"/>
        </w:rPr>
        <w:t>Part 1.22</w:t>
      </w:r>
      <w:r w:rsidRPr="009F221C">
        <w:tab/>
      </w:r>
      <w:r w:rsidR="00984A93" w:rsidRPr="009F221C">
        <w:rPr>
          <w:rStyle w:val="CharPartText"/>
        </w:rPr>
        <w:t>Independent Competition and Regulatory Commission Act 1997</w:t>
      </w:r>
      <w:bookmarkEnd w:id="200"/>
    </w:p>
    <w:p w:rsidR="00984A93" w:rsidRPr="009F221C" w:rsidRDefault="009F221C" w:rsidP="009F221C">
      <w:pPr>
        <w:pStyle w:val="ShadedSchClause"/>
      </w:pPr>
      <w:bookmarkStart w:id="201" w:name="_Toc522535201"/>
      <w:r w:rsidRPr="009F221C">
        <w:rPr>
          <w:rStyle w:val="CharSectNo"/>
        </w:rPr>
        <w:t>[1.41]</w:t>
      </w:r>
      <w:r w:rsidRPr="009F221C">
        <w:tab/>
      </w:r>
      <w:r w:rsidR="00984A93" w:rsidRPr="009F221C">
        <w:t>Section 56</w:t>
      </w:r>
      <w:bookmarkEnd w:id="201"/>
    </w:p>
    <w:p w:rsidR="00984A93" w:rsidRPr="009F221C" w:rsidRDefault="00984A93" w:rsidP="00984A93">
      <w:pPr>
        <w:pStyle w:val="direction"/>
      </w:pPr>
      <w:r w:rsidRPr="009F221C">
        <w:t>omit</w:t>
      </w:r>
    </w:p>
    <w:p w:rsidR="00984A93" w:rsidRPr="009F221C" w:rsidRDefault="00984A93" w:rsidP="00984A93">
      <w:pPr>
        <w:pStyle w:val="Amainreturn"/>
      </w:pPr>
      <w:r w:rsidRPr="009F221C">
        <w:t>telex,</w:t>
      </w:r>
    </w:p>
    <w:p w:rsidR="00456E95" w:rsidRPr="009F221C" w:rsidRDefault="009F221C" w:rsidP="009F221C">
      <w:pPr>
        <w:pStyle w:val="Sched-Part"/>
      </w:pPr>
      <w:bookmarkStart w:id="202" w:name="_Toc522535202"/>
      <w:r w:rsidRPr="009F221C">
        <w:rPr>
          <w:rStyle w:val="CharPartNo"/>
        </w:rPr>
        <w:t>Part 1.23</w:t>
      </w:r>
      <w:r w:rsidRPr="009F221C">
        <w:tab/>
      </w:r>
      <w:r w:rsidR="00456E95" w:rsidRPr="009F221C">
        <w:rPr>
          <w:rStyle w:val="CharPartText"/>
        </w:rPr>
        <w:t>Legal Profession Act 2006</w:t>
      </w:r>
      <w:bookmarkEnd w:id="202"/>
    </w:p>
    <w:p w:rsidR="00456E95" w:rsidRPr="009F221C" w:rsidRDefault="009F221C" w:rsidP="009F221C">
      <w:pPr>
        <w:pStyle w:val="ShadedSchClause"/>
      </w:pPr>
      <w:bookmarkStart w:id="203" w:name="_Toc522535203"/>
      <w:r w:rsidRPr="009F221C">
        <w:rPr>
          <w:rStyle w:val="CharSectNo"/>
        </w:rPr>
        <w:t>[1.42]</w:t>
      </w:r>
      <w:r w:rsidRPr="009F221C">
        <w:tab/>
      </w:r>
      <w:r w:rsidR="00456E95" w:rsidRPr="009F221C">
        <w:t xml:space="preserve">Section </w:t>
      </w:r>
      <w:r w:rsidR="006F4442" w:rsidRPr="009F221C">
        <w:t>536</w:t>
      </w:r>
      <w:r w:rsidR="00456E95" w:rsidRPr="009F221C">
        <w:t xml:space="preserve"> (4)</w:t>
      </w:r>
      <w:bookmarkEnd w:id="203"/>
    </w:p>
    <w:p w:rsidR="005216F8" w:rsidRPr="009F221C" w:rsidRDefault="005216F8" w:rsidP="005216F8">
      <w:pPr>
        <w:pStyle w:val="direction"/>
      </w:pPr>
      <w:r w:rsidRPr="009F221C">
        <w:t>substitute</w:t>
      </w:r>
    </w:p>
    <w:p w:rsidR="005216F8" w:rsidRPr="009F221C" w:rsidRDefault="00AA07BA" w:rsidP="00AA07BA">
      <w:pPr>
        <w:pStyle w:val="IMain"/>
      </w:pPr>
      <w:r w:rsidRPr="009F221C">
        <w:tab/>
        <w:t>(4)</w:t>
      </w:r>
      <w:r w:rsidRPr="009F221C">
        <w:tab/>
        <w:t>After issuing the warrant</w:t>
      </w:r>
      <w:r w:rsidRPr="009F221C">
        <w:rPr>
          <w:rFonts w:ascii="TimesNewRomanPSMT" w:hAnsi="TimesNewRomanPSMT" w:cs="TimesNewRomanPSMT"/>
          <w:szCs w:val="24"/>
          <w:lang w:eastAsia="en-AU"/>
        </w:rPr>
        <w:t xml:space="preserve">, the magistrate must immediately provide a written copy to the investigator if it is practicable to </w:t>
      </w:r>
      <w:r w:rsidR="00C70E05" w:rsidRPr="009F221C">
        <w:rPr>
          <w:rFonts w:ascii="TimesNewRomanPSMT" w:hAnsi="TimesNewRomanPSMT" w:cs="TimesNewRomanPSMT"/>
          <w:szCs w:val="24"/>
          <w:lang w:eastAsia="en-AU"/>
        </w:rPr>
        <w:t>do so</w:t>
      </w:r>
      <w:r w:rsidRPr="009F221C">
        <w:rPr>
          <w:rFonts w:ascii="TimesNewRomanPSMT" w:hAnsi="TimesNewRomanPSMT" w:cs="TimesNewRomanPSMT"/>
          <w:szCs w:val="24"/>
          <w:lang w:eastAsia="en-AU"/>
        </w:rPr>
        <w:t>.</w:t>
      </w:r>
    </w:p>
    <w:p w:rsidR="006F4442" w:rsidRPr="009F221C" w:rsidRDefault="009F221C" w:rsidP="009F221C">
      <w:pPr>
        <w:pStyle w:val="ShadedSchClause"/>
      </w:pPr>
      <w:bookmarkStart w:id="204" w:name="_Toc522535204"/>
      <w:r w:rsidRPr="009F221C">
        <w:rPr>
          <w:rStyle w:val="CharSectNo"/>
        </w:rPr>
        <w:t>[1.43]</w:t>
      </w:r>
      <w:r w:rsidRPr="009F221C">
        <w:tab/>
      </w:r>
      <w:r w:rsidR="006F4442" w:rsidRPr="009F221C">
        <w:t>Section 536 (5)</w:t>
      </w:r>
      <w:bookmarkEnd w:id="204"/>
    </w:p>
    <w:p w:rsidR="005216F8" w:rsidRPr="009F221C" w:rsidRDefault="005216F8" w:rsidP="005216F8">
      <w:pPr>
        <w:pStyle w:val="direction"/>
      </w:pPr>
      <w:r w:rsidRPr="009F221C">
        <w:t>omit</w:t>
      </w:r>
    </w:p>
    <w:p w:rsidR="005216F8" w:rsidRPr="009F221C" w:rsidRDefault="005216F8" w:rsidP="005216F8">
      <w:pPr>
        <w:pStyle w:val="Amainreturn"/>
      </w:pPr>
      <w:r w:rsidRPr="009F221C">
        <w:t>fax a copy</w:t>
      </w:r>
    </w:p>
    <w:p w:rsidR="005216F8" w:rsidRPr="009F221C" w:rsidRDefault="005216F8" w:rsidP="005216F8">
      <w:pPr>
        <w:pStyle w:val="direction"/>
      </w:pPr>
      <w:r w:rsidRPr="009F221C">
        <w:t>substitute</w:t>
      </w:r>
    </w:p>
    <w:p w:rsidR="005216F8" w:rsidRPr="009F221C" w:rsidRDefault="005216F8" w:rsidP="005216F8">
      <w:pPr>
        <w:pStyle w:val="Amainreturn"/>
      </w:pPr>
      <w:r w:rsidRPr="009F221C">
        <w:t>provide a written copy</w:t>
      </w:r>
    </w:p>
    <w:p w:rsidR="00456E95" w:rsidRPr="009F221C" w:rsidRDefault="009F221C" w:rsidP="009F221C">
      <w:pPr>
        <w:pStyle w:val="ShadedSchClause"/>
      </w:pPr>
      <w:bookmarkStart w:id="205" w:name="_Toc522535205"/>
      <w:r w:rsidRPr="009F221C">
        <w:rPr>
          <w:rStyle w:val="CharSectNo"/>
        </w:rPr>
        <w:t>[1.44]</w:t>
      </w:r>
      <w:r w:rsidRPr="009F221C">
        <w:tab/>
      </w:r>
      <w:r w:rsidR="00456E95" w:rsidRPr="009F221C">
        <w:t xml:space="preserve">Section </w:t>
      </w:r>
      <w:r w:rsidR="006F4442" w:rsidRPr="009F221C">
        <w:t>536</w:t>
      </w:r>
      <w:r w:rsidR="00456E95" w:rsidRPr="009F221C">
        <w:t xml:space="preserve"> (6)</w:t>
      </w:r>
      <w:bookmarkEnd w:id="205"/>
    </w:p>
    <w:p w:rsidR="00456E95" w:rsidRPr="009F221C" w:rsidRDefault="00456E95" w:rsidP="00456E95">
      <w:pPr>
        <w:pStyle w:val="direction"/>
      </w:pPr>
      <w:r w:rsidRPr="009F221C">
        <w:t>omit</w:t>
      </w:r>
    </w:p>
    <w:p w:rsidR="00456E95" w:rsidRPr="009F221C" w:rsidRDefault="00456E95" w:rsidP="00456E95">
      <w:pPr>
        <w:pStyle w:val="Amainreturn"/>
      </w:pPr>
      <w:r w:rsidRPr="009F221C">
        <w:t>faxed</w:t>
      </w:r>
    </w:p>
    <w:p w:rsidR="00456E95" w:rsidRPr="009F221C" w:rsidRDefault="00456E95" w:rsidP="00456E95">
      <w:pPr>
        <w:pStyle w:val="direction"/>
      </w:pPr>
      <w:r w:rsidRPr="009F221C">
        <w:t>substitute</w:t>
      </w:r>
    </w:p>
    <w:p w:rsidR="00456E95" w:rsidRPr="009F221C" w:rsidRDefault="00456E95" w:rsidP="00456E95">
      <w:pPr>
        <w:pStyle w:val="Amainreturn"/>
      </w:pPr>
      <w:r w:rsidRPr="009F221C">
        <w:t>written</w:t>
      </w:r>
    </w:p>
    <w:p w:rsidR="00802D25" w:rsidRPr="009F221C" w:rsidRDefault="009F221C" w:rsidP="009F221C">
      <w:pPr>
        <w:pStyle w:val="Sched-Part"/>
      </w:pPr>
      <w:bookmarkStart w:id="206" w:name="_Toc522535206"/>
      <w:r w:rsidRPr="009F221C">
        <w:rPr>
          <w:rStyle w:val="CharPartNo"/>
        </w:rPr>
        <w:t>Part 1.24</w:t>
      </w:r>
      <w:r w:rsidRPr="009F221C">
        <w:tab/>
      </w:r>
      <w:r w:rsidR="00802D25" w:rsidRPr="009F221C">
        <w:rPr>
          <w:rStyle w:val="CharPartText"/>
        </w:rPr>
        <w:t>Liquor Act 2010</w:t>
      </w:r>
      <w:bookmarkEnd w:id="206"/>
    </w:p>
    <w:p w:rsidR="00802D25" w:rsidRPr="009F221C" w:rsidRDefault="009F221C" w:rsidP="009F221C">
      <w:pPr>
        <w:pStyle w:val="ShadedSchClause"/>
      </w:pPr>
      <w:bookmarkStart w:id="207" w:name="_Toc522535207"/>
      <w:r w:rsidRPr="009F221C">
        <w:rPr>
          <w:rStyle w:val="CharSectNo"/>
        </w:rPr>
        <w:t>[1.45]</w:t>
      </w:r>
      <w:r w:rsidRPr="009F221C">
        <w:tab/>
      </w:r>
      <w:r w:rsidR="00802D25" w:rsidRPr="009F221C">
        <w:t>Section 160</w:t>
      </w:r>
      <w:r w:rsidR="00A1284E" w:rsidRPr="009F221C">
        <w:t xml:space="preserve"> (4</w:t>
      </w:r>
      <w:r w:rsidR="00802D25" w:rsidRPr="009F221C">
        <w:t>)</w:t>
      </w:r>
      <w:r w:rsidR="00A1284E" w:rsidRPr="009F221C">
        <w:t xml:space="preserve"> and (5)</w:t>
      </w:r>
      <w:bookmarkEnd w:id="207"/>
    </w:p>
    <w:p w:rsidR="00802D25" w:rsidRPr="009F221C" w:rsidRDefault="00802D25" w:rsidP="00802D25">
      <w:pPr>
        <w:pStyle w:val="direction"/>
      </w:pPr>
      <w:r w:rsidRPr="009F221C">
        <w:t>omit</w:t>
      </w:r>
    </w:p>
    <w:p w:rsidR="00802D25" w:rsidRPr="009F221C" w:rsidRDefault="00A1284E" w:rsidP="00802D25">
      <w:pPr>
        <w:pStyle w:val="Amainreturn"/>
      </w:pPr>
      <w:r w:rsidRPr="009F221C">
        <w:t>fax a copy</w:t>
      </w:r>
    </w:p>
    <w:p w:rsidR="00A1284E" w:rsidRPr="009F221C" w:rsidRDefault="00A1284E" w:rsidP="00A1284E">
      <w:pPr>
        <w:pStyle w:val="direction"/>
      </w:pPr>
      <w:r w:rsidRPr="009F221C">
        <w:t>substitute</w:t>
      </w:r>
    </w:p>
    <w:p w:rsidR="00A1284E" w:rsidRPr="009F221C" w:rsidRDefault="00A1284E" w:rsidP="00A1284E">
      <w:pPr>
        <w:pStyle w:val="Amainreturn"/>
      </w:pPr>
      <w:r w:rsidRPr="009F221C">
        <w:t>provide a written copy</w:t>
      </w:r>
    </w:p>
    <w:p w:rsidR="00A1284E" w:rsidRPr="009F221C" w:rsidRDefault="009F221C" w:rsidP="009F221C">
      <w:pPr>
        <w:pStyle w:val="ShadedSchClause"/>
      </w:pPr>
      <w:bookmarkStart w:id="208" w:name="_Toc522535208"/>
      <w:r w:rsidRPr="009F221C">
        <w:rPr>
          <w:rStyle w:val="CharSectNo"/>
        </w:rPr>
        <w:t>[1.46]</w:t>
      </w:r>
      <w:r w:rsidRPr="009F221C">
        <w:tab/>
      </w:r>
      <w:r w:rsidR="00A1284E" w:rsidRPr="009F221C">
        <w:t>Section 160</w:t>
      </w:r>
      <w:r w:rsidR="0013681A" w:rsidRPr="009F221C">
        <w:t xml:space="preserve"> (6</w:t>
      </w:r>
      <w:r w:rsidR="00A1284E" w:rsidRPr="009F221C">
        <w:t>)</w:t>
      </w:r>
      <w:bookmarkEnd w:id="208"/>
    </w:p>
    <w:p w:rsidR="00A1284E" w:rsidRPr="009F221C" w:rsidRDefault="00A1284E" w:rsidP="00A1284E">
      <w:pPr>
        <w:pStyle w:val="direction"/>
      </w:pPr>
      <w:r w:rsidRPr="009F221C">
        <w:t>omit</w:t>
      </w:r>
    </w:p>
    <w:p w:rsidR="00A1284E" w:rsidRPr="009F221C" w:rsidRDefault="00A1284E" w:rsidP="00A1284E">
      <w:pPr>
        <w:pStyle w:val="Amainreturn"/>
      </w:pPr>
      <w:r w:rsidRPr="009F221C">
        <w:t>fax</w:t>
      </w:r>
      <w:r w:rsidR="0013681A" w:rsidRPr="009F221C">
        <w:t>ed</w:t>
      </w:r>
    </w:p>
    <w:p w:rsidR="00A1284E" w:rsidRPr="009F221C" w:rsidRDefault="00A1284E" w:rsidP="00A1284E">
      <w:pPr>
        <w:pStyle w:val="direction"/>
      </w:pPr>
      <w:r w:rsidRPr="009F221C">
        <w:t>substitute</w:t>
      </w:r>
    </w:p>
    <w:p w:rsidR="00A1284E" w:rsidRPr="009F221C" w:rsidRDefault="00A1284E" w:rsidP="00A1284E">
      <w:pPr>
        <w:pStyle w:val="Amainreturn"/>
      </w:pPr>
      <w:r w:rsidRPr="009F221C">
        <w:t>written</w:t>
      </w:r>
    </w:p>
    <w:p w:rsidR="00AB1425" w:rsidRPr="009F221C" w:rsidRDefault="009F221C" w:rsidP="009F221C">
      <w:pPr>
        <w:pStyle w:val="Sched-Part"/>
      </w:pPr>
      <w:bookmarkStart w:id="209" w:name="_Toc522535209"/>
      <w:r w:rsidRPr="009F221C">
        <w:rPr>
          <w:rStyle w:val="CharPartNo"/>
        </w:rPr>
        <w:t>Part 1.25</w:t>
      </w:r>
      <w:r w:rsidRPr="009F221C">
        <w:tab/>
      </w:r>
      <w:r w:rsidR="00AB1425" w:rsidRPr="009F221C">
        <w:rPr>
          <w:rStyle w:val="CharPartText"/>
        </w:rPr>
        <w:t>Medicines</w:t>
      </w:r>
      <w:r w:rsidR="00A201D3" w:rsidRPr="009F221C">
        <w:rPr>
          <w:rStyle w:val="CharPartText"/>
        </w:rPr>
        <w:t>,</w:t>
      </w:r>
      <w:r w:rsidR="00AB1425" w:rsidRPr="009F221C">
        <w:rPr>
          <w:rStyle w:val="CharPartText"/>
        </w:rPr>
        <w:t xml:space="preserve"> Poisons and Therapeutic Goods Act 2008</w:t>
      </w:r>
      <w:bookmarkEnd w:id="209"/>
    </w:p>
    <w:p w:rsidR="00AB1425" w:rsidRPr="009F221C" w:rsidRDefault="009F221C" w:rsidP="009F221C">
      <w:pPr>
        <w:pStyle w:val="ShadedSchClause"/>
      </w:pPr>
      <w:bookmarkStart w:id="210" w:name="_Toc522535210"/>
      <w:r w:rsidRPr="009F221C">
        <w:rPr>
          <w:rStyle w:val="CharSectNo"/>
        </w:rPr>
        <w:t>[1.47]</w:t>
      </w:r>
      <w:r w:rsidRPr="009F221C">
        <w:tab/>
      </w:r>
      <w:r w:rsidR="00AB1425" w:rsidRPr="009F221C">
        <w:t>Section 110 (4) and (5)</w:t>
      </w:r>
      <w:bookmarkEnd w:id="210"/>
    </w:p>
    <w:p w:rsidR="00AB1425" w:rsidRPr="009F221C" w:rsidRDefault="00AB1425" w:rsidP="00AB1425">
      <w:pPr>
        <w:pStyle w:val="direction"/>
      </w:pPr>
      <w:r w:rsidRPr="009F221C">
        <w:t>omit</w:t>
      </w:r>
    </w:p>
    <w:p w:rsidR="00AB1425" w:rsidRPr="009F221C" w:rsidRDefault="00AB1425" w:rsidP="00FF719B">
      <w:pPr>
        <w:pStyle w:val="Amainreturn"/>
        <w:keepNext/>
      </w:pPr>
      <w:r w:rsidRPr="009F221C">
        <w:t>fax a copy</w:t>
      </w:r>
    </w:p>
    <w:p w:rsidR="00AB1425" w:rsidRPr="009F221C" w:rsidRDefault="00AB1425" w:rsidP="00AB1425">
      <w:pPr>
        <w:pStyle w:val="direction"/>
      </w:pPr>
      <w:r w:rsidRPr="009F221C">
        <w:t>substitute</w:t>
      </w:r>
    </w:p>
    <w:p w:rsidR="00AB1425" w:rsidRPr="009F221C" w:rsidRDefault="00AB1425" w:rsidP="00AB1425">
      <w:pPr>
        <w:pStyle w:val="Amainreturn"/>
      </w:pPr>
      <w:r w:rsidRPr="009F221C">
        <w:t>provide a written copy</w:t>
      </w:r>
    </w:p>
    <w:p w:rsidR="00AB1425" w:rsidRPr="009F221C" w:rsidRDefault="009F221C" w:rsidP="009F221C">
      <w:pPr>
        <w:pStyle w:val="ShadedSchClause"/>
      </w:pPr>
      <w:bookmarkStart w:id="211" w:name="_Toc522535211"/>
      <w:r w:rsidRPr="009F221C">
        <w:rPr>
          <w:rStyle w:val="CharSectNo"/>
        </w:rPr>
        <w:t>[1.48]</w:t>
      </w:r>
      <w:r w:rsidRPr="009F221C">
        <w:tab/>
      </w:r>
      <w:r w:rsidR="00AB1425" w:rsidRPr="009F221C">
        <w:t>Section 110 (6)</w:t>
      </w:r>
      <w:bookmarkEnd w:id="211"/>
    </w:p>
    <w:p w:rsidR="00AB1425" w:rsidRPr="009F221C" w:rsidRDefault="00AB1425" w:rsidP="00AB1425">
      <w:pPr>
        <w:pStyle w:val="direction"/>
      </w:pPr>
      <w:r w:rsidRPr="009F221C">
        <w:t>omit</w:t>
      </w:r>
    </w:p>
    <w:p w:rsidR="00AB1425" w:rsidRPr="009F221C" w:rsidRDefault="00AB1425" w:rsidP="00AB1425">
      <w:pPr>
        <w:pStyle w:val="Amainreturn"/>
      </w:pPr>
      <w:r w:rsidRPr="009F221C">
        <w:t>faxed</w:t>
      </w:r>
    </w:p>
    <w:p w:rsidR="00AB1425" w:rsidRPr="009F221C" w:rsidRDefault="00AB1425" w:rsidP="00AB1425">
      <w:pPr>
        <w:pStyle w:val="direction"/>
      </w:pPr>
      <w:r w:rsidRPr="009F221C">
        <w:t>substitute</w:t>
      </w:r>
    </w:p>
    <w:p w:rsidR="00AB1425" w:rsidRPr="009F221C" w:rsidRDefault="00AB1425" w:rsidP="00AB1425">
      <w:pPr>
        <w:pStyle w:val="Amainreturn"/>
      </w:pPr>
      <w:r w:rsidRPr="009F221C">
        <w:t>written</w:t>
      </w:r>
    </w:p>
    <w:p w:rsidR="004475A6" w:rsidRPr="009F221C" w:rsidRDefault="009F221C" w:rsidP="009F221C">
      <w:pPr>
        <w:pStyle w:val="Sched-Part"/>
      </w:pPr>
      <w:bookmarkStart w:id="212" w:name="_Toc522535212"/>
      <w:r w:rsidRPr="009F221C">
        <w:rPr>
          <w:rStyle w:val="CharPartNo"/>
        </w:rPr>
        <w:t>Part 1.26</w:t>
      </w:r>
      <w:r w:rsidRPr="009F221C">
        <w:tab/>
      </w:r>
      <w:r w:rsidR="004475A6" w:rsidRPr="009F221C">
        <w:rPr>
          <w:rStyle w:val="CharPartText"/>
        </w:rPr>
        <w:t>Nature Conservation Act 2014</w:t>
      </w:r>
      <w:bookmarkEnd w:id="212"/>
    </w:p>
    <w:p w:rsidR="004475A6" w:rsidRPr="009F221C" w:rsidRDefault="009F221C" w:rsidP="009F221C">
      <w:pPr>
        <w:pStyle w:val="ShadedSchClause"/>
      </w:pPr>
      <w:bookmarkStart w:id="213" w:name="_Toc522535213"/>
      <w:r w:rsidRPr="009F221C">
        <w:rPr>
          <w:rStyle w:val="CharSectNo"/>
        </w:rPr>
        <w:t>[1.49]</w:t>
      </w:r>
      <w:r w:rsidRPr="009F221C">
        <w:tab/>
      </w:r>
      <w:r w:rsidR="004475A6" w:rsidRPr="009F221C">
        <w:t>Section 346 (4) and (5)</w:t>
      </w:r>
      <w:bookmarkEnd w:id="213"/>
    </w:p>
    <w:p w:rsidR="004475A6" w:rsidRPr="009F221C" w:rsidRDefault="004475A6" w:rsidP="004475A6">
      <w:pPr>
        <w:pStyle w:val="direction"/>
      </w:pPr>
      <w:r w:rsidRPr="009F221C">
        <w:t>omit</w:t>
      </w:r>
    </w:p>
    <w:p w:rsidR="004475A6" w:rsidRPr="009F221C" w:rsidRDefault="004475A6" w:rsidP="004475A6">
      <w:pPr>
        <w:pStyle w:val="Amainreturn"/>
      </w:pPr>
      <w:r w:rsidRPr="009F221C">
        <w:t>fax a copy</w:t>
      </w:r>
    </w:p>
    <w:p w:rsidR="004475A6" w:rsidRPr="009F221C" w:rsidRDefault="004475A6" w:rsidP="004475A6">
      <w:pPr>
        <w:pStyle w:val="direction"/>
      </w:pPr>
      <w:r w:rsidRPr="009F221C">
        <w:t>substitute</w:t>
      </w:r>
    </w:p>
    <w:p w:rsidR="004475A6" w:rsidRPr="009F221C" w:rsidRDefault="004475A6" w:rsidP="004475A6">
      <w:pPr>
        <w:pStyle w:val="Amainreturn"/>
      </w:pPr>
      <w:r w:rsidRPr="009F221C">
        <w:t>provide a written copy</w:t>
      </w:r>
    </w:p>
    <w:p w:rsidR="004475A6" w:rsidRPr="009F221C" w:rsidRDefault="009F221C" w:rsidP="009F221C">
      <w:pPr>
        <w:pStyle w:val="ShadedSchClause"/>
      </w:pPr>
      <w:bookmarkStart w:id="214" w:name="_Toc522535214"/>
      <w:r w:rsidRPr="009F221C">
        <w:rPr>
          <w:rStyle w:val="CharSectNo"/>
        </w:rPr>
        <w:t>[1.50]</w:t>
      </w:r>
      <w:r w:rsidRPr="009F221C">
        <w:tab/>
      </w:r>
      <w:r w:rsidR="004475A6" w:rsidRPr="009F221C">
        <w:t>Section 346 (6)</w:t>
      </w:r>
      <w:bookmarkEnd w:id="214"/>
    </w:p>
    <w:p w:rsidR="004475A6" w:rsidRPr="009F221C" w:rsidRDefault="004475A6" w:rsidP="004475A6">
      <w:pPr>
        <w:pStyle w:val="direction"/>
      </w:pPr>
      <w:r w:rsidRPr="009F221C">
        <w:t>omit</w:t>
      </w:r>
    </w:p>
    <w:p w:rsidR="004475A6" w:rsidRPr="009F221C" w:rsidRDefault="004475A6" w:rsidP="00FF719B">
      <w:pPr>
        <w:pStyle w:val="Amainreturn"/>
        <w:keepNext/>
      </w:pPr>
      <w:r w:rsidRPr="009F221C">
        <w:t>faxed</w:t>
      </w:r>
    </w:p>
    <w:p w:rsidR="004475A6" w:rsidRPr="009F221C" w:rsidRDefault="004475A6" w:rsidP="004475A6">
      <w:pPr>
        <w:pStyle w:val="direction"/>
      </w:pPr>
      <w:r w:rsidRPr="009F221C">
        <w:t>substitute</w:t>
      </w:r>
    </w:p>
    <w:p w:rsidR="004475A6" w:rsidRPr="009F221C" w:rsidRDefault="004475A6" w:rsidP="004475A6">
      <w:pPr>
        <w:pStyle w:val="Amainreturn"/>
      </w:pPr>
      <w:r w:rsidRPr="009F221C">
        <w:t>written</w:t>
      </w:r>
    </w:p>
    <w:p w:rsidR="000F448F" w:rsidRPr="009F221C" w:rsidRDefault="009F221C" w:rsidP="009F221C">
      <w:pPr>
        <w:pStyle w:val="Sched-Part"/>
      </w:pPr>
      <w:bookmarkStart w:id="215" w:name="_Toc522535215"/>
      <w:r w:rsidRPr="009F221C">
        <w:rPr>
          <w:rStyle w:val="CharPartNo"/>
        </w:rPr>
        <w:t>Part 1.27</w:t>
      </w:r>
      <w:r w:rsidRPr="009F221C">
        <w:tab/>
      </w:r>
      <w:r w:rsidR="00A62580" w:rsidRPr="009F221C">
        <w:rPr>
          <w:rStyle w:val="CharPartText"/>
        </w:rPr>
        <w:t>Pest Plants and Animals Act </w:t>
      </w:r>
      <w:r w:rsidR="000F448F" w:rsidRPr="009F221C">
        <w:rPr>
          <w:rStyle w:val="CharPartText"/>
        </w:rPr>
        <w:t>2005</w:t>
      </w:r>
      <w:bookmarkEnd w:id="215"/>
    </w:p>
    <w:p w:rsidR="000F448F" w:rsidRPr="009F221C" w:rsidRDefault="009F221C" w:rsidP="009F221C">
      <w:pPr>
        <w:pStyle w:val="ShadedSchClause"/>
      </w:pPr>
      <w:bookmarkStart w:id="216" w:name="_Toc522535216"/>
      <w:r w:rsidRPr="009F221C">
        <w:rPr>
          <w:rStyle w:val="CharSectNo"/>
        </w:rPr>
        <w:t>[1.51]</w:t>
      </w:r>
      <w:r w:rsidRPr="009F221C">
        <w:tab/>
      </w:r>
      <w:r w:rsidR="000F448F" w:rsidRPr="009F221C">
        <w:t>Section 39 (4) and (5)</w:t>
      </w:r>
      <w:bookmarkEnd w:id="216"/>
    </w:p>
    <w:p w:rsidR="000F448F" w:rsidRPr="009F221C" w:rsidRDefault="000F448F" w:rsidP="000F448F">
      <w:pPr>
        <w:pStyle w:val="direction"/>
      </w:pPr>
      <w:r w:rsidRPr="009F221C">
        <w:t>omit</w:t>
      </w:r>
    </w:p>
    <w:p w:rsidR="000F448F" w:rsidRPr="009F221C" w:rsidRDefault="000F448F" w:rsidP="000F448F">
      <w:pPr>
        <w:pStyle w:val="Amainreturn"/>
      </w:pPr>
      <w:r w:rsidRPr="009F221C">
        <w:t>fax a copy</w:t>
      </w:r>
    </w:p>
    <w:p w:rsidR="000F448F" w:rsidRPr="009F221C" w:rsidRDefault="000F448F" w:rsidP="000F448F">
      <w:pPr>
        <w:pStyle w:val="direction"/>
      </w:pPr>
      <w:r w:rsidRPr="009F221C">
        <w:t>substitute</w:t>
      </w:r>
    </w:p>
    <w:p w:rsidR="000F448F" w:rsidRPr="009F221C" w:rsidRDefault="000F448F" w:rsidP="000F448F">
      <w:pPr>
        <w:pStyle w:val="Amainreturn"/>
      </w:pPr>
      <w:r w:rsidRPr="009F221C">
        <w:t>provide a written copy</w:t>
      </w:r>
    </w:p>
    <w:p w:rsidR="000F448F" w:rsidRPr="009F221C" w:rsidRDefault="009F221C" w:rsidP="009F221C">
      <w:pPr>
        <w:pStyle w:val="ShadedSchClause"/>
      </w:pPr>
      <w:bookmarkStart w:id="217" w:name="_Toc522535217"/>
      <w:r w:rsidRPr="009F221C">
        <w:rPr>
          <w:rStyle w:val="CharSectNo"/>
        </w:rPr>
        <w:t>[1.52]</w:t>
      </w:r>
      <w:r w:rsidRPr="009F221C">
        <w:tab/>
      </w:r>
      <w:r w:rsidR="000F448F" w:rsidRPr="009F221C">
        <w:t>Section 39 (6)</w:t>
      </w:r>
      <w:bookmarkEnd w:id="217"/>
    </w:p>
    <w:p w:rsidR="000F448F" w:rsidRPr="009F221C" w:rsidRDefault="000F448F" w:rsidP="000F448F">
      <w:pPr>
        <w:pStyle w:val="direction"/>
      </w:pPr>
      <w:r w:rsidRPr="009F221C">
        <w:t>omit</w:t>
      </w:r>
    </w:p>
    <w:p w:rsidR="000F448F" w:rsidRPr="009F221C" w:rsidRDefault="000F448F" w:rsidP="000F448F">
      <w:pPr>
        <w:pStyle w:val="Amainreturn"/>
      </w:pPr>
      <w:r w:rsidRPr="009F221C">
        <w:t>faxed</w:t>
      </w:r>
    </w:p>
    <w:p w:rsidR="000F448F" w:rsidRPr="009F221C" w:rsidRDefault="000F448F" w:rsidP="000F448F">
      <w:pPr>
        <w:pStyle w:val="direction"/>
      </w:pPr>
      <w:r w:rsidRPr="009F221C">
        <w:t>substitute</w:t>
      </w:r>
    </w:p>
    <w:p w:rsidR="000F448F" w:rsidRPr="009F221C" w:rsidRDefault="000F448F" w:rsidP="000F448F">
      <w:pPr>
        <w:pStyle w:val="Amainreturn"/>
      </w:pPr>
      <w:r w:rsidRPr="009F221C">
        <w:t>written</w:t>
      </w:r>
    </w:p>
    <w:p w:rsidR="003C445E" w:rsidRPr="009F221C" w:rsidRDefault="009F221C" w:rsidP="009F221C">
      <w:pPr>
        <w:pStyle w:val="Sched-Part"/>
      </w:pPr>
      <w:bookmarkStart w:id="218" w:name="_Toc522535218"/>
      <w:r w:rsidRPr="009F221C">
        <w:rPr>
          <w:rStyle w:val="CharPartNo"/>
        </w:rPr>
        <w:t>Part 1.28</w:t>
      </w:r>
      <w:r w:rsidRPr="009F221C">
        <w:tab/>
      </w:r>
      <w:r w:rsidR="00FE20A0" w:rsidRPr="009F221C">
        <w:rPr>
          <w:rStyle w:val="CharPartText"/>
        </w:rPr>
        <w:t>Planning and Development Act </w:t>
      </w:r>
      <w:r w:rsidR="003C445E" w:rsidRPr="009F221C">
        <w:rPr>
          <w:rStyle w:val="CharPartText"/>
        </w:rPr>
        <w:t>2007</w:t>
      </w:r>
      <w:bookmarkEnd w:id="218"/>
    </w:p>
    <w:p w:rsidR="003C445E" w:rsidRPr="009F221C" w:rsidRDefault="009F221C" w:rsidP="009F221C">
      <w:pPr>
        <w:pStyle w:val="ShadedSchClause"/>
      </w:pPr>
      <w:bookmarkStart w:id="219" w:name="_Toc522535219"/>
      <w:r w:rsidRPr="009F221C">
        <w:rPr>
          <w:rStyle w:val="CharSectNo"/>
        </w:rPr>
        <w:t>[1.53]</w:t>
      </w:r>
      <w:r w:rsidRPr="009F221C">
        <w:tab/>
      </w:r>
      <w:r w:rsidR="003C445E" w:rsidRPr="009F221C">
        <w:t>Section 399 (4) and (5)</w:t>
      </w:r>
      <w:bookmarkEnd w:id="219"/>
    </w:p>
    <w:p w:rsidR="003C445E" w:rsidRPr="009F221C" w:rsidRDefault="003C445E" w:rsidP="003C445E">
      <w:pPr>
        <w:pStyle w:val="direction"/>
      </w:pPr>
      <w:r w:rsidRPr="009F221C">
        <w:t>omit</w:t>
      </w:r>
    </w:p>
    <w:p w:rsidR="003C445E" w:rsidRPr="009F221C" w:rsidRDefault="003C445E" w:rsidP="003C445E">
      <w:pPr>
        <w:pStyle w:val="Amainreturn"/>
      </w:pPr>
      <w:r w:rsidRPr="009F221C">
        <w:t>fax a copy</w:t>
      </w:r>
    </w:p>
    <w:p w:rsidR="003C445E" w:rsidRPr="009F221C" w:rsidRDefault="003C445E" w:rsidP="003C445E">
      <w:pPr>
        <w:pStyle w:val="direction"/>
      </w:pPr>
      <w:r w:rsidRPr="009F221C">
        <w:t>substitute</w:t>
      </w:r>
    </w:p>
    <w:p w:rsidR="003C445E" w:rsidRPr="009F221C" w:rsidRDefault="003C445E" w:rsidP="003C445E">
      <w:pPr>
        <w:pStyle w:val="Amainreturn"/>
      </w:pPr>
      <w:r w:rsidRPr="009F221C">
        <w:t>provide a written copy</w:t>
      </w:r>
    </w:p>
    <w:p w:rsidR="003C445E" w:rsidRPr="009F221C" w:rsidRDefault="009F221C" w:rsidP="009F221C">
      <w:pPr>
        <w:pStyle w:val="ShadedSchClause"/>
      </w:pPr>
      <w:bookmarkStart w:id="220" w:name="_Toc522535220"/>
      <w:r w:rsidRPr="009F221C">
        <w:rPr>
          <w:rStyle w:val="CharSectNo"/>
        </w:rPr>
        <w:t>[1.54]</w:t>
      </w:r>
      <w:r w:rsidRPr="009F221C">
        <w:tab/>
      </w:r>
      <w:r w:rsidR="003C445E" w:rsidRPr="009F221C">
        <w:t>Section 399 (6)</w:t>
      </w:r>
      <w:bookmarkEnd w:id="220"/>
    </w:p>
    <w:p w:rsidR="003C445E" w:rsidRPr="009F221C" w:rsidRDefault="003C445E" w:rsidP="003C445E">
      <w:pPr>
        <w:pStyle w:val="direction"/>
      </w:pPr>
      <w:r w:rsidRPr="009F221C">
        <w:t>omit</w:t>
      </w:r>
    </w:p>
    <w:p w:rsidR="003C445E" w:rsidRPr="009F221C" w:rsidRDefault="003C445E" w:rsidP="003C445E">
      <w:pPr>
        <w:pStyle w:val="Amainreturn"/>
      </w:pPr>
      <w:r w:rsidRPr="009F221C">
        <w:t>faxed</w:t>
      </w:r>
    </w:p>
    <w:p w:rsidR="003C445E" w:rsidRPr="009F221C" w:rsidRDefault="003C445E" w:rsidP="003C445E">
      <w:pPr>
        <w:pStyle w:val="direction"/>
      </w:pPr>
      <w:r w:rsidRPr="009F221C">
        <w:t>substitute</w:t>
      </w:r>
    </w:p>
    <w:p w:rsidR="003C445E" w:rsidRPr="009F221C" w:rsidRDefault="003C445E" w:rsidP="003C445E">
      <w:pPr>
        <w:pStyle w:val="Amainreturn"/>
      </w:pPr>
      <w:r w:rsidRPr="009F221C">
        <w:t>written</w:t>
      </w:r>
    </w:p>
    <w:p w:rsidR="003C445E" w:rsidRPr="009F221C" w:rsidRDefault="009F221C" w:rsidP="009F221C">
      <w:pPr>
        <w:pStyle w:val="ShadedSchClause"/>
      </w:pPr>
      <w:bookmarkStart w:id="221" w:name="_Toc522535221"/>
      <w:r w:rsidRPr="009F221C">
        <w:rPr>
          <w:rStyle w:val="CharSectNo"/>
        </w:rPr>
        <w:t>[1.55]</w:t>
      </w:r>
      <w:r w:rsidRPr="009F221C">
        <w:tab/>
      </w:r>
      <w:r w:rsidR="003C445E" w:rsidRPr="009F221C">
        <w:t>Section</w:t>
      </w:r>
      <w:r w:rsidR="001C33B9" w:rsidRPr="009F221C">
        <w:t>s</w:t>
      </w:r>
      <w:r w:rsidR="003C445E" w:rsidRPr="009F221C">
        <w:t xml:space="preserve"> 402I</w:t>
      </w:r>
      <w:r w:rsidR="00FA0D7E" w:rsidRPr="009F221C">
        <w:t xml:space="preserve"> (1) and</w:t>
      </w:r>
      <w:r w:rsidR="003C445E" w:rsidRPr="009F221C">
        <w:t xml:space="preserve"> (2)</w:t>
      </w:r>
      <w:r w:rsidR="001C33B9" w:rsidRPr="009F221C">
        <w:t xml:space="preserve"> and 402T (1) and (2)</w:t>
      </w:r>
      <w:bookmarkEnd w:id="221"/>
    </w:p>
    <w:p w:rsidR="003C445E" w:rsidRPr="009F221C" w:rsidRDefault="003C445E" w:rsidP="003C445E">
      <w:pPr>
        <w:pStyle w:val="direction"/>
      </w:pPr>
      <w:r w:rsidRPr="009F221C">
        <w:t>omit</w:t>
      </w:r>
    </w:p>
    <w:p w:rsidR="003C445E" w:rsidRPr="009F221C" w:rsidRDefault="003C445E" w:rsidP="003C445E">
      <w:pPr>
        <w:pStyle w:val="Amainreturn"/>
      </w:pPr>
      <w:r w:rsidRPr="009F221C">
        <w:t>fax a copy</w:t>
      </w:r>
    </w:p>
    <w:p w:rsidR="003C445E" w:rsidRPr="009F221C" w:rsidRDefault="003C445E" w:rsidP="003C445E">
      <w:pPr>
        <w:pStyle w:val="direction"/>
      </w:pPr>
      <w:r w:rsidRPr="009F221C">
        <w:t>substitute</w:t>
      </w:r>
    </w:p>
    <w:p w:rsidR="003C445E" w:rsidRPr="009F221C" w:rsidRDefault="003C445E" w:rsidP="003C445E">
      <w:pPr>
        <w:pStyle w:val="Amainreturn"/>
      </w:pPr>
      <w:r w:rsidRPr="009F221C">
        <w:t>provide a written copy</w:t>
      </w:r>
    </w:p>
    <w:p w:rsidR="00A75AB0" w:rsidRPr="009F221C" w:rsidRDefault="009F221C" w:rsidP="009F221C">
      <w:pPr>
        <w:pStyle w:val="Sched-Part"/>
      </w:pPr>
      <w:bookmarkStart w:id="222" w:name="_Toc522535222"/>
      <w:r w:rsidRPr="009F221C">
        <w:rPr>
          <w:rStyle w:val="CharPartNo"/>
        </w:rPr>
        <w:t>Part 1.29</w:t>
      </w:r>
      <w:r w:rsidRPr="009F221C">
        <w:tab/>
      </w:r>
      <w:r w:rsidR="00A75AB0" w:rsidRPr="009F221C">
        <w:rPr>
          <w:rStyle w:val="CharPartText"/>
        </w:rPr>
        <w:t>Plant Diseases Act 2002</w:t>
      </w:r>
      <w:bookmarkEnd w:id="222"/>
    </w:p>
    <w:p w:rsidR="00A75AB0" w:rsidRPr="009F221C" w:rsidRDefault="009F221C" w:rsidP="00E011FB">
      <w:pPr>
        <w:pStyle w:val="ShadedSchClause"/>
      </w:pPr>
      <w:bookmarkStart w:id="223" w:name="_Toc522535223"/>
      <w:r w:rsidRPr="009F221C">
        <w:rPr>
          <w:rStyle w:val="CharSectNo"/>
        </w:rPr>
        <w:t>[1.56]</w:t>
      </w:r>
      <w:r w:rsidRPr="009F221C">
        <w:tab/>
      </w:r>
      <w:r w:rsidR="007B22C1" w:rsidRPr="009F221C">
        <w:t>Section 25 (4) and (5)</w:t>
      </w:r>
      <w:bookmarkEnd w:id="223"/>
    </w:p>
    <w:p w:rsidR="007B22C1" w:rsidRPr="009F221C" w:rsidRDefault="007B22C1" w:rsidP="00E011FB">
      <w:pPr>
        <w:pStyle w:val="direction"/>
      </w:pPr>
      <w:r w:rsidRPr="009F221C">
        <w:t>omit</w:t>
      </w:r>
    </w:p>
    <w:p w:rsidR="007B22C1" w:rsidRPr="009F221C" w:rsidRDefault="007B22C1" w:rsidP="00FF719B">
      <w:pPr>
        <w:pStyle w:val="Amainreturn"/>
        <w:keepNext/>
      </w:pPr>
      <w:r w:rsidRPr="009F221C">
        <w:t>fax a copy</w:t>
      </w:r>
    </w:p>
    <w:p w:rsidR="007B22C1" w:rsidRPr="009F221C" w:rsidRDefault="007B22C1" w:rsidP="007B22C1">
      <w:pPr>
        <w:pStyle w:val="direction"/>
      </w:pPr>
      <w:r w:rsidRPr="009F221C">
        <w:t>substitute</w:t>
      </w:r>
    </w:p>
    <w:p w:rsidR="007B22C1" w:rsidRPr="009F221C" w:rsidRDefault="007B22C1" w:rsidP="007B22C1">
      <w:pPr>
        <w:pStyle w:val="Amainreturn"/>
      </w:pPr>
      <w:r w:rsidRPr="009F221C">
        <w:t>provide a written copy</w:t>
      </w:r>
    </w:p>
    <w:p w:rsidR="007B22C1" w:rsidRPr="009F221C" w:rsidRDefault="009F221C" w:rsidP="009F221C">
      <w:pPr>
        <w:pStyle w:val="ShadedSchClause"/>
      </w:pPr>
      <w:bookmarkStart w:id="224" w:name="_Toc522535224"/>
      <w:r w:rsidRPr="009F221C">
        <w:rPr>
          <w:rStyle w:val="CharSectNo"/>
        </w:rPr>
        <w:t>[1.57]</w:t>
      </w:r>
      <w:r w:rsidRPr="009F221C">
        <w:tab/>
      </w:r>
      <w:r w:rsidR="007B22C1" w:rsidRPr="009F221C">
        <w:t>Section 25 (6)</w:t>
      </w:r>
      <w:bookmarkEnd w:id="224"/>
    </w:p>
    <w:p w:rsidR="007B22C1" w:rsidRPr="009F221C" w:rsidRDefault="007B22C1" w:rsidP="007B22C1">
      <w:pPr>
        <w:pStyle w:val="direction"/>
      </w:pPr>
      <w:r w:rsidRPr="009F221C">
        <w:t>omit</w:t>
      </w:r>
    </w:p>
    <w:p w:rsidR="007B22C1" w:rsidRPr="009F221C" w:rsidRDefault="007B22C1" w:rsidP="007B22C1">
      <w:pPr>
        <w:pStyle w:val="Amainreturn"/>
      </w:pPr>
      <w:r w:rsidRPr="009F221C">
        <w:t>faxed</w:t>
      </w:r>
    </w:p>
    <w:p w:rsidR="007B22C1" w:rsidRPr="009F221C" w:rsidRDefault="007B22C1" w:rsidP="007B22C1">
      <w:pPr>
        <w:pStyle w:val="direction"/>
      </w:pPr>
      <w:r w:rsidRPr="009F221C">
        <w:t>substitute</w:t>
      </w:r>
    </w:p>
    <w:p w:rsidR="007B22C1" w:rsidRPr="009F221C" w:rsidRDefault="007B22C1" w:rsidP="007B22C1">
      <w:pPr>
        <w:pStyle w:val="Amainreturn"/>
      </w:pPr>
      <w:r w:rsidRPr="009F221C">
        <w:t>written</w:t>
      </w:r>
    </w:p>
    <w:p w:rsidR="00EA64F2" w:rsidRPr="009F221C" w:rsidRDefault="009F221C" w:rsidP="009F221C">
      <w:pPr>
        <w:pStyle w:val="Sched-Part"/>
      </w:pPr>
      <w:bookmarkStart w:id="225" w:name="_Toc522535225"/>
      <w:r w:rsidRPr="009F221C">
        <w:rPr>
          <w:rStyle w:val="CharPartNo"/>
        </w:rPr>
        <w:t>Part 1.30</w:t>
      </w:r>
      <w:r w:rsidRPr="009F221C">
        <w:tab/>
      </w:r>
      <w:r w:rsidR="00EA64F2" w:rsidRPr="009F221C">
        <w:rPr>
          <w:rStyle w:val="CharPartText"/>
        </w:rPr>
        <w:t>Public Health Act 1997</w:t>
      </w:r>
      <w:bookmarkEnd w:id="225"/>
    </w:p>
    <w:p w:rsidR="00EA64F2" w:rsidRPr="009F221C" w:rsidRDefault="009F221C" w:rsidP="009F221C">
      <w:pPr>
        <w:pStyle w:val="ShadedSchClause"/>
      </w:pPr>
      <w:bookmarkStart w:id="226" w:name="_Toc522535226"/>
      <w:r w:rsidRPr="009F221C">
        <w:rPr>
          <w:rStyle w:val="CharSectNo"/>
        </w:rPr>
        <w:t>[1.58]</w:t>
      </w:r>
      <w:r w:rsidRPr="009F221C">
        <w:tab/>
      </w:r>
      <w:r w:rsidR="002808C3" w:rsidRPr="009F221C">
        <w:t>Section 81 (1</w:t>
      </w:r>
      <w:r w:rsidR="00EA64F2" w:rsidRPr="009F221C">
        <w:t>)</w:t>
      </w:r>
      <w:r w:rsidR="002808C3" w:rsidRPr="009F221C">
        <w:t xml:space="preserve"> and (5)</w:t>
      </w:r>
      <w:bookmarkEnd w:id="226"/>
    </w:p>
    <w:p w:rsidR="00EA64F2" w:rsidRPr="009F221C" w:rsidRDefault="00EA64F2" w:rsidP="00EA64F2">
      <w:pPr>
        <w:pStyle w:val="direction"/>
      </w:pPr>
      <w:r w:rsidRPr="009F221C">
        <w:t>omit</w:t>
      </w:r>
    </w:p>
    <w:p w:rsidR="00EA64F2" w:rsidRPr="009F221C" w:rsidRDefault="00EA64F2" w:rsidP="00EA64F2">
      <w:pPr>
        <w:pStyle w:val="Amainreturn"/>
      </w:pPr>
      <w:r w:rsidRPr="009F221C">
        <w:t>telex,</w:t>
      </w:r>
    </w:p>
    <w:p w:rsidR="00A97368" w:rsidRPr="009F221C" w:rsidRDefault="009F221C" w:rsidP="009F221C">
      <w:pPr>
        <w:pStyle w:val="Sched-Part"/>
      </w:pPr>
      <w:bookmarkStart w:id="227" w:name="_Toc522535227"/>
      <w:r w:rsidRPr="009F221C">
        <w:rPr>
          <w:rStyle w:val="CharPartNo"/>
        </w:rPr>
        <w:t>Part 1.31</w:t>
      </w:r>
      <w:r w:rsidRPr="009F221C">
        <w:tab/>
      </w:r>
      <w:r w:rsidR="00A97368" w:rsidRPr="009F221C">
        <w:rPr>
          <w:rStyle w:val="CharPartText"/>
        </w:rPr>
        <w:t>Public Unleased Land Act 2013</w:t>
      </w:r>
      <w:bookmarkEnd w:id="227"/>
    </w:p>
    <w:p w:rsidR="00A97368" w:rsidRPr="009F221C" w:rsidRDefault="009F221C" w:rsidP="009F221C">
      <w:pPr>
        <w:pStyle w:val="ShadedSchClause"/>
      </w:pPr>
      <w:bookmarkStart w:id="228" w:name="_Toc522535228"/>
      <w:r w:rsidRPr="009F221C">
        <w:rPr>
          <w:rStyle w:val="CharSectNo"/>
        </w:rPr>
        <w:t>[1.59]</w:t>
      </w:r>
      <w:r w:rsidRPr="009F221C">
        <w:tab/>
      </w:r>
      <w:r w:rsidR="00A97368" w:rsidRPr="009F221C">
        <w:t>Section 113 (4) and (5)</w:t>
      </w:r>
      <w:bookmarkEnd w:id="228"/>
    </w:p>
    <w:p w:rsidR="00A97368" w:rsidRPr="009F221C" w:rsidRDefault="00A97368" w:rsidP="00A97368">
      <w:pPr>
        <w:pStyle w:val="direction"/>
      </w:pPr>
      <w:r w:rsidRPr="009F221C">
        <w:t>omit</w:t>
      </w:r>
    </w:p>
    <w:p w:rsidR="00A97368" w:rsidRPr="009F221C" w:rsidRDefault="00A97368" w:rsidP="00A97368">
      <w:pPr>
        <w:pStyle w:val="Amainreturn"/>
      </w:pPr>
      <w:r w:rsidRPr="009F221C">
        <w:t>fax a copy</w:t>
      </w:r>
    </w:p>
    <w:p w:rsidR="00A97368" w:rsidRPr="009F221C" w:rsidRDefault="00A97368" w:rsidP="00A97368">
      <w:pPr>
        <w:pStyle w:val="direction"/>
      </w:pPr>
      <w:r w:rsidRPr="009F221C">
        <w:t>substitute</w:t>
      </w:r>
    </w:p>
    <w:p w:rsidR="00A97368" w:rsidRPr="009F221C" w:rsidRDefault="00A97368" w:rsidP="00A97368">
      <w:pPr>
        <w:pStyle w:val="Amainreturn"/>
      </w:pPr>
      <w:r w:rsidRPr="009F221C">
        <w:t>provide a written copy</w:t>
      </w:r>
    </w:p>
    <w:p w:rsidR="00A97368" w:rsidRPr="009F221C" w:rsidRDefault="009F221C" w:rsidP="009F221C">
      <w:pPr>
        <w:pStyle w:val="ShadedSchClause"/>
      </w:pPr>
      <w:bookmarkStart w:id="229" w:name="_Toc522535229"/>
      <w:r w:rsidRPr="009F221C">
        <w:rPr>
          <w:rStyle w:val="CharSectNo"/>
        </w:rPr>
        <w:t>[1.60]</w:t>
      </w:r>
      <w:r w:rsidRPr="009F221C">
        <w:tab/>
      </w:r>
      <w:r w:rsidR="00A97368" w:rsidRPr="009F221C">
        <w:t>Section 113 (6)</w:t>
      </w:r>
      <w:bookmarkEnd w:id="229"/>
    </w:p>
    <w:p w:rsidR="00A97368" w:rsidRPr="009F221C" w:rsidRDefault="00A97368" w:rsidP="00A97368">
      <w:pPr>
        <w:pStyle w:val="direction"/>
      </w:pPr>
      <w:r w:rsidRPr="009F221C">
        <w:t>omit</w:t>
      </w:r>
    </w:p>
    <w:p w:rsidR="00A97368" w:rsidRPr="009F221C" w:rsidRDefault="00A97368" w:rsidP="00A97368">
      <w:pPr>
        <w:pStyle w:val="Amainreturn"/>
      </w:pPr>
      <w:r w:rsidRPr="009F221C">
        <w:t>faxed</w:t>
      </w:r>
    </w:p>
    <w:p w:rsidR="00A97368" w:rsidRPr="009F221C" w:rsidRDefault="00A97368" w:rsidP="00A97368">
      <w:pPr>
        <w:pStyle w:val="direction"/>
      </w:pPr>
      <w:r w:rsidRPr="009F221C">
        <w:t>substitute</w:t>
      </w:r>
    </w:p>
    <w:p w:rsidR="00A97368" w:rsidRPr="009F221C" w:rsidRDefault="00A97368" w:rsidP="00A97368">
      <w:pPr>
        <w:pStyle w:val="Amainreturn"/>
      </w:pPr>
      <w:r w:rsidRPr="009F221C">
        <w:t>written</w:t>
      </w:r>
    </w:p>
    <w:p w:rsidR="008B5496" w:rsidRPr="009F221C" w:rsidRDefault="009F221C" w:rsidP="009F221C">
      <w:pPr>
        <w:pStyle w:val="Sched-Part"/>
      </w:pPr>
      <w:bookmarkStart w:id="230" w:name="_Toc522535230"/>
      <w:r w:rsidRPr="009F221C">
        <w:rPr>
          <w:rStyle w:val="CharPartNo"/>
        </w:rPr>
        <w:t>Part 1.32</w:t>
      </w:r>
      <w:r w:rsidRPr="009F221C">
        <w:tab/>
      </w:r>
      <w:r w:rsidR="008B5496" w:rsidRPr="009F221C">
        <w:rPr>
          <w:rStyle w:val="CharPartText"/>
        </w:rPr>
        <w:t xml:space="preserve">Radiation </w:t>
      </w:r>
      <w:r w:rsidR="0055217E" w:rsidRPr="009F221C">
        <w:rPr>
          <w:rStyle w:val="CharPartText"/>
        </w:rPr>
        <w:t xml:space="preserve">Protection </w:t>
      </w:r>
      <w:r w:rsidR="008B5496" w:rsidRPr="009F221C">
        <w:rPr>
          <w:rStyle w:val="CharPartText"/>
        </w:rPr>
        <w:t>Act 2006</w:t>
      </w:r>
      <w:bookmarkEnd w:id="230"/>
    </w:p>
    <w:p w:rsidR="008B5496" w:rsidRPr="009F221C" w:rsidRDefault="009F221C" w:rsidP="009F221C">
      <w:pPr>
        <w:pStyle w:val="ShadedSchClause"/>
      </w:pPr>
      <w:bookmarkStart w:id="231" w:name="_Toc522535231"/>
      <w:r w:rsidRPr="009F221C">
        <w:rPr>
          <w:rStyle w:val="CharSectNo"/>
        </w:rPr>
        <w:t>[1.61]</w:t>
      </w:r>
      <w:r w:rsidRPr="009F221C">
        <w:tab/>
      </w:r>
      <w:r w:rsidR="008B5496" w:rsidRPr="009F221C">
        <w:t>Section 97 (4) and (5)</w:t>
      </w:r>
      <w:bookmarkEnd w:id="231"/>
    </w:p>
    <w:p w:rsidR="008B5496" w:rsidRPr="009F221C" w:rsidRDefault="008B5496" w:rsidP="008B5496">
      <w:pPr>
        <w:pStyle w:val="direction"/>
      </w:pPr>
      <w:r w:rsidRPr="009F221C">
        <w:t>omit</w:t>
      </w:r>
    </w:p>
    <w:p w:rsidR="008B5496" w:rsidRPr="009F221C" w:rsidRDefault="008B5496" w:rsidP="008B5496">
      <w:pPr>
        <w:pStyle w:val="Amainreturn"/>
      </w:pPr>
      <w:r w:rsidRPr="009F221C">
        <w:t>fax a copy</w:t>
      </w:r>
    </w:p>
    <w:p w:rsidR="008B5496" w:rsidRPr="009F221C" w:rsidRDefault="008B5496" w:rsidP="008B5496">
      <w:pPr>
        <w:pStyle w:val="direction"/>
      </w:pPr>
      <w:r w:rsidRPr="009F221C">
        <w:t>substitute</w:t>
      </w:r>
    </w:p>
    <w:p w:rsidR="008B5496" w:rsidRPr="009F221C" w:rsidRDefault="008B5496" w:rsidP="008B5496">
      <w:pPr>
        <w:pStyle w:val="Amainreturn"/>
      </w:pPr>
      <w:r w:rsidRPr="009F221C">
        <w:t>provide a written copy</w:t>
      </w:r>
    </w:p>
    <w:p w:rsidR="008B5496" w:rsidRPr="009F221C" w:rsidRDefault="009F221C" w:rsidP="009F221C">
      <w:pPr>
        <w:pStyle w:val="ShadedSchClause"/>
      </w:pPr>
      <w:bookmarkStart w:id="232" w:name="_Toc522535232"/>
      <w:r w:rsidRPr="009F221C">
        <w:rPr>
          <w:rStyle w:val="CharSectNo"/>
        </w:rPr>
        <w:t>[1.62]</w:t>
      </w:r>
      <w:r w:rsidRPr="009F221C">
        <w:tab/>
      </w:r>
      <w:r w:rsidR="008B5496" w:rsidRPr="009F221C">
        <w:t>Section 97 (6)</w:t>
      </w:r>
      <w:bookmarkEnd w:id="232"/>
    </w:p>
    <w:p w:rsidR="008B5496" w:rsidRPr="009F221C" w:rsidRDefault="008B5496" w:rsidP="008B5496">
      <w:pPr>
        <w:pStyle w:val="direction"/>
      </w:pPr>
      <w:r w:rsidRPr="009F221C">
        <w:t>omit</w:t>
      </w:r>
    </w:p>
    <w:p w:rsidR="008B5496" w:rsidRPr="009F221C" w:rsidRDefault="008B5496" w:rsidP="008B5496">
      <w:pPr>
        <w:pStyle w:val="Amainreturn"/>
      </w:pPr>
      <w:r w:rsidRPr="009F221C">
        <w:t>faxed</w:t>
      </w:r>
    </w:p>
    <w:p w:rsidR="008B5496" w:rsidRPr="009F221C" w:rsidRDefault="008B5496" w:rsidP="008B5496">
      <w:pPr>
        <w:pStyle w:val="direction"/>
      </w:pPr>
      <w:r w:rsidRPr="009F221C">
        <w:t>substitute</w:t>
      </w:r>
    </w:p>
    <w:p w:rsidR="008B5496" w:rsidRPr="009F221C" w:rsidRDefault="008B5496" w:rsidP="008B5496">
      <w:pPr>
        <w:pStyle w:val="Amainreturn"/>
      </w:pPr>
      <w:r w:rsidRPr="009F221C">
        <w:t>written</w:t>
      </w:r>
    </w:p>
    <w:p w:rsidR="00140189" w:rsidRPr="009F221C" w:rsidRDefault="009F221C" w:rsidP="009F221C">
      <w:pPr>
        <w:pStyle w:val="Sched-Part"/>
      </w:pPr>
      <w:bookmarkStart w:id="233" w:name="_Toc522535233"/>
      <w:r w:rsidRPr="009F221C">
        <w:rPr>
          <w:rStyle w:val="CharPartNo"/>
        </w:rPr>
        <w:t>Part 1.33</w:t>
      </w:r>
      <w:r w:rsidRPr="009F221C">
        <w:tab/>
      </w:r>
      <w:r w:rsidR="00140189" w:rsidRPr="009F221C">
        <w:rPr>
          <w:rStyle w:val="CharPartText"/>
        </w:rPr>
        <w:t>Road Transport (Third-Party Insurance</w:t>
      </w:r>
      <w:r w:rsidR="0055217E" w:rsidRPr="009F221C">
        <w:rPr>
          <w:rStyle w:val="CharPartText"/>
        </w:rPr>
        <w:t>)</w:t>
      </w:r>
      <w:r w:rsidR="00140189" w:rsidRPr="009F221C">
        <w:rPr>
          <w:rStyle w:val="CharPartText"/>
        </w:rPr>
        <w:t xml:space="preserve"> Act 2008</w:t>
      </w:r>
      <w:bookmarkEnd w:id="233"/>
    </w:p>
    <w:p w:rsidR="00140189" w:rsidRPr="009F221C" w:rsidRDefault="009F221C" w:rsidP="009F221C">
      <w:pPr>
        <w:pStyle w:val="ShadedSchClause"/>
      </w:pPr>
      <w:bookmarkStart w:id="234" w:name="_Toc522535234"/>
      <w:r w:rsidRPr="009F221C">
        <w:rPr>
          <w:rStyle w:val="CharSectNo"/>
        </w:rPr>
        <w:t>[1.63]</w:t>
      </w:r>
      <w:r w:rsidRPr="009F221C">
        <w:tab/>
      </w:r>
      <w:r w:rsidR="00140189" w:rsidRPr="009F221C">
        <w:t>Section 256 (4) and (5)</w:t>
      </w:r>
      <w:bookmarkEnd w:id="234"/>
    </w:p>
    <w:p w:rsidR="00140189" w:rsidRPr="009F221C" w:rsidRDefault="00140189" w:rsidP="00140189">
      <w:pPr>
        <w:pStyle w:val="direction"/>
      </w:pPr>
      <w:r w:rsidRPr="009F221C">
        <w:t>omit</w:t>
      </w:r>
    </w:p>
    <w:p w:rsidR="00140189" w:rsidRPr="009F221C" w:rsidRDefault="00140189" w:rsidP="00FF719B">
      <w:pPr>
        <w:pStyle w:val="Amainreturn"/>
        <w:keepNext/>
      </w:pPr>
      <w:r w:rsidRPr="009F221C">
        <w:t>fax a copy</w:t>
      </w:r>
    </w:p>
    <w:p w:rsidR="00140189" w:rsidRPr="009F221C" w:rsidRDefault="00140189" w:rsidP="00140189">
      <w:pPr>
        <w:pStyle w:val="direction"/>
      </w:pPr>
      <w:r w:rsidRPr="009F221C">
        <w:t>substitute</w:t>
      </w:r>
    </w:p>
    <w:p w:rsidR="00140189" w:rsidRPr="009F221C" w:rsidRDefault="00140189" w:rsidP="00140189">
      <w:pPr>
        <w:pStyle w:val="Amainreturn"/>
      </w:pPr>
      <w:r w:rsidRPr="009F221C">
        <w:t>provide a written copy</w:t>
      </w:r>
    </w:p>
    <w:p w:rsidR="00140189" w:rsidRPr="009F221C" w:rsidRDefault="009F221C" w:rsidP="009F221C">
      <w:pPr>
        <w:pStyle w:val="ShadedSchClause"/>
      </w:pPr>
      <w:bookmarkStart w:id="235" w:name="_Toc522535235"/>
      <w:r w:rsidRPr="009F221C">
        <w:rPr>
          <w:rStyle w:val="CharSectNo"/>
        </w:rPr>
        <w:t>[1.64]</w:t>
      </w:r>
      <w:r w:rsidRPr="009F221C">
        <w:tab/>
      </w:r>
      <w:r w:rsidR="00140189" w:rsidRPr="009F221C">
        <w:t>Section 256 (6)</w:t>
      </w:r>
      <w:bookmarkEnd w:id="235"/>
    </w:p>
    <w:p w:rsidR="00140189" w:rsidRPr="009F221C" w:rsidRDefault="00140189" w:rsidP="00140189">
      <w:pPr>
        <w:pStyle w:val="direction"/>
      </w:pPr>
      <w:r w:rsidRPr="009F221C">
        <w:t>omit</w:t>
      </w:r>
    </w:p>
    <w:p w:rsidR="00140189" w:rsidRPr="009F221C" w:rsidRDefault="00140189" w:rsidP="00140189">
      <w:pPr>
        <w:pStyle w:val="Amainreturn"/>
      </w:pPr>
      <w:r w:rsidRPr="009F221C">
        <w:t>faxed</w:t>
      </w:r>
    </w:p>
    <w:p w:rsidR="00140189" w:rsidRPr="009F221C" w:rsidRDefault="00140189" w:rsidP="00140189">
      <w:pPr>
        <w:pStyle w:val="direction"/>
      </w:pPr>
      <w:r w:rsidRPr="009F221C">
        <w:t>substitute</w:t>
      </w:r>
    </w:p>
    <w:p w:rsidR="00140189" w:rsidRPr="009F221C" w:rsidRDefault="00140189" w:rsidP="00140189">
      <w:pPr>
        <w:pStyle w:val="Amainreturn"/>
      </w:pPr>
      <w:r w:rsidRPr="009F221C">
        <w:t>written</w:t>
      </w:r>
    </w:p>
    <w:p w:rsidR="00687CC0" w:rsidRPr="009F221C" w:rsidRDefault="009F221C" w:rsidP="009F221C">
      <w:pPr>
        <w:pStyle w:val="Sched-Part"/>
      </w:pPr>
      <w:bookmarkStart w:id="236" w:name="_Toc522535236"/>
      <w:r w:rsidRPr="009F221C">
        <w:rPr>
          <w:rStyle w:val="CharPartNo"/>
        </w:rPr>
        <w:t>Part 1.34</w:t>
      </w:r>
      <w:r w:rsidRPr="009F221C">
        <w:tab/>
      </w:r>
      <w:r w:rsidR="00687CC0" w:rsidRPr="009F221C">
        <w:rPr>
          <w:rStyle w:val="CharPartText"/>
        </w:rPr>
        <w:t>Sale of Motor Vehicles Act 1977</w:t>
      </w:r>
      <w:bookmarkEnd w:id="236"/>
    </w:p>
    <w:p w:rsidR="00687CC0" w:rsidRPr="009F221C" w:rsidRDefault="009F221C" w:rsidP="009F221C">
      <w:pPr>
        <w:pStyle w:val="ShadedSchClause"/>
      </w:pPr>
      <w:bookmarkStart w:id="237" w:name="_Toc522535237"/>
      <w:r w:rsidRPr="009F221C">
        <w:rPr>
          <w:rStyle w:val="CharSectNo"/>
        </w:rPr>
        <w:t>[1.65]</w:t>
      </w:r>
      <w:r w:rsidRPr="009F221C">
        <w:tab/>
      </w:r>
      <w:r w:rsidR="00687CC0" w:rsidRPr="009F221C">
        <w:t>Section 70H (4) and (5)</w:t>
      </w:r>
      <w:bookmarkEnd w:id="237"/>
    </w:p>
    <w:p w:rsidR="00687CC0" w:rsidRPr="009F221C" w:rsidRDefault="00687CC0" w:rsidP="00687CC0">
      <w:pPr>
        <w:pStyle w:val="direction"/>
      </w:pPr>
      <w:r w:rsidRPr="009F221C">
        <w:t>omit</w:t>
      </w:r>
    </w:p>
    <w:p w:rsidR="00687CC0" w:rsidRPr="009F221C" w:rsidRDefault="00687CC0" w:rsidP="00687CC0">
      <w:pPr>
        <w:pStyle w:val="Amainreturn"/>
      </w:pPr>
      <w:r w:rsidRPr="009F221C">
        <w:t>fax a copy</w:t>
      </w:r>
    </w:p>
    <w:p w:rsidR="00687CC0" w:rsidRPr="009F221C" w:rsidRDefault="00687CC0" w:rsidP="00687CC0">
      <w:pPr>
        <w:pStyle w:val="direction"/>
      </w:pPr>
      <w:r w:rsidRPr="009F221C">
        <w:t>substitute</w:t>
      </w:r>
    </w:p>
    <w:p w:rsidR="00687CC0" w:rsidRPr="009F221C" w:rsidRDefault="00687CC0" w:rsidP="00687CC0">
      <w:pPr>
        <w:pStyle w:val="Amainreturn"/>
      </w:pPr>
      <w:r w:rsidRPr="009F221C">
        <w:t>provide a written copy</w:t>
      </w:r>
    </w:p>
    <w:p w:rsidR="00687CC0" w:rsidRPr="009F221C" w:rsidRDefault="009F221C" w:rsidP="009F221C">
      <w:pPr>
        <w:pStyle w:val="ShadedSchClause"/>
      </w:pPr>
      <w:bookmarkStart w:id="238" w:name="_Toc522535238"/>
      <w:r w:rsidRPr="009F221C">
        <w:rPr>
          <w:rStyle w:val="CharSectNo"/>
        </w:rPr>
        <w:t>[1.66]</w:t>
      </w:r>
      <w:r w:rsidRPr="009F221C">
        <w:tab/>
      </w:r>
      <w:r w:rsidR="00687CC0" w:rsidRPr="009F221C">
        <w:t>Section 70H (6)</w:t>
      </w:r>
      <w:bookmarkEnd w:id="238"/>
    </w:p>
    <w:p w:rsidR="00687CC0" w:rsidRPr="009F221C" w:rsidRDefault="00687CC0" w:rsidP="00687CC0">
      <w:pPr>
        <w:pStyle w:val="direction"/>
      </w:pPr>
      <w:r w:rsidRPr="009F221C">
        <w:t>omit</w:t>
      </w:r>
    </w:p>
    <w:p w:rsidR="00687CC0" w:rsidRPr="009F221C" w:rsidRDefault="00687CC0" w:rsidP="00FF719B">
      <w:pPr>
        <w:pStyle w:val="Amainreturn"/>
        <w:keepNext/>
      </w:pPr>
      <w:r w:rsidRPr="009F221C">
        <w:t>faxed</w:t>
      </w:r>
    </w:p>
    <w:p w:rsidR="00687CC0" w:rsidRPr="009F221C" w:rsidRDefault="00687CC0" w:rsidP="00687CC0">
      <w:pPr>
        <w:pStyle w:val="direction"/>
      </w:pPr>
      <w:r w:rsidRPr="009F221C">
        <w:t>substitute</w:t>
      </w:r>
    </w:p>
    <w:p w:rsidR="00687CC0" w:rsidRPr="009F221C" w:rsidRDefault="00687CC0" w:rsidP="00687CC0">
      <w:pPr>
        <w:pStyle w:val="Amainreturn"/>
      </w:pPr>
      <w:r w:rsidRPr="009F221C">
        <w:t>written</w:t>
      </w:r>
    </w:p>
    <w:p w:rsidR="00035EB4" w:rsidRPr="009F221C" w:rsidRDefault="009F221C" w:rsidP="009F221C">
      <w:pPr>
        <w:pStyle w:val="Sched-Part"/>
      </w:pPr>
      <w:bookmarkStart w:id="239" w:name="_Toc522535239"/>
      <w:r w:rsidRPr="009F221C">
        <w:rPr>
          <w:rStyle w:val="CharPartNo"/>
        </w:rPr>
        <w:t>Part 1.35</w:t>
      </w:r>
      <w:r w:rsidRPr="009F221C">
        <w:tab/>
      </w:r>
      <w:r w:rsidR="00035EB4" w:rsidRPr="009F221C">
        <w:rPr>
          <w:rStyle w:val="CharPartText"/>
        </w:rPr>
        <w:t>Stock Act 2005</w:t>
      </w:r>
      <w:bookmarkEnd w:id="239"/>
    </w:p>
    <w:p w:rsidR="00035EB4" w:rsidRPr="009F221C" w:rsidRDefault="009F221C" w:rsidP="009F221C">
      <w:pPr>
        <w:pStyle w:val="ShadedSchClause"/>
      </w:pPr>
      <w:bookmarkStart w:id="240" w:name="_Toc522535240"/>
      <w:r w:rsidRPr="009F221C">
        <w:rPr>
          <w:rStyle w:val="CharSectNo"/>
        </w:rPr>
        <w:t>[1.67]</w:t>
      </w:r>
      <w:r w:rsidRPr="009F221C">
        <w:tab/>
      </w:r>
      <w:r w:rsidR="00035EB4" w:rsidRPr="009F221C">
        <w:t>Section 55 (4) and (5)</w:t>
      </w:r>
      <w:bookmarkEnd w:id="240"/>
    </w:p>
    <w:p w:rsidR="00035EB4" w:rsidRPr="009F221C" w:rsidRDefault="00035EB4" w:rsidP="00035EB4">
      <w:pPr>
        <w:pStyle w:val="direction"/>
      </w:pPr>
      <w:r w:rsidRPr="009F221C">
        <w:t>omit</w:t>
      </w:r>
    </w:p>
    <w:p w:rsidR="00035EB4" w:rsidRPr="009F221C" w:rsidRDefault="00035EB4" w:rsidP="00035EB4">
      <w:pPr>
        <w:pStyle w:val="Amainreturn"/>
      </w:pPr>
      <w:r w:rsidRPr="009F221C">
        <w:t>fax a copy</w:t>
      </w:r>
    </w:p>
    <w:p w:rsidR="00035EB4" w:rsidRPr="009F221C" w:rsidRDefault="00035EB4" w:rsidP="00035EB4">
      <w:pPr>
        <w:pStyle w:val="direction"/>
      </w:pPr>
      <w:r w:rsidRPr="009F221C">
        <w:t>substitute</w:t>
      </w:r>
    </w:p>
    <w:p w:rsidR="00035EB4" w:rsidRPr="009F221C" w:rsidRDefault="00035EB4" w:rsidP="00035EB4">
      <w:pPr>
        <w:pStyle w:val="Amainreturn"/>
      </w:pPr>
      <w:r w:rsidRPr="009F221C">
        <w:t>provide a written copy</w:t>
      </w:r>
    </w:p>
    <w:p w:rsidR="00035EB4" w:rsidRPr="009F221C" w:rsidRDefault="009F221C" w:rsidP="009F221C">
      <w:pPr>
        <w:pStyle w:val="ShadedSchClause"/>
      </w:pPr>
      <w:bookmarkStart w:id="241" w:name="_Toc522535241"/>
      <w:r w:rsidRPr="009F221C">
        <w:rPr>
          <w:rStyle w:val="CharSectNo"/>
        </w:rPr>
        <w:t>[1.68]</w:t>
      </w:r>
      <w:r w:rsidRPr="009F221C">
        <w:tab/>
      </w:r>
      <w:r w:rsidR="00035EB4" w:rsidRPr="009F221C">
        <w:t>Section 55 (6)</w:t>
      </w:r>
      <w:bookmarkEnd w:id="241"/>
    </w:p>
    <w:p w:rsidR="00035EB4" w:rsidRPr="009F221C" w:rsidRDefault="00035EB4" w:rsidP="00035EB4">
      <w:pPr>
        <w:pStyle w:val="direction"/>
      </w:pPr>
      <w:r w:rsidRPr="009F221C">
        <w:t>omit</w:t>
      </w:r>
    </w:p>
    <w:p w:rsidR="00035EB4" w:rsidRPr="009F221C" w:rsidRDefault="00035EB4" w:rsidP="00035EB4">
      <w:pPr>
        <w:pStyle w:val="Amainreturn"/>
      </w:pPr>
      <w:r w:rsidRPr="009F221C">
        <w:t>faxed</w:t>
      </w:r>
    </w:p>
    <w:p w:rsidR="00035EB4" w:rsidRPr="009F221C" w:rsidRDefault="00035EB4" w:rsidP="00035EB4">
      <w:pPr>
        <w:pStyle w:val="direction"/>
      </w:pPr>
      <w:r w:rsidRPr="009F221C">
        <w:t>substitute</w:t>
      </w:r>
    </w:p>
    <w:p w:rsidR="00035EB4" w:rsidRPr="009F221C" w:rsidRDefault="00035EB4" w:rsidP="00035EB4">
      <w:pPr>
        <w:pStyle w:val="Amainreturn"/>
      </w:pPr>
      <w:r w:rsidRPr="009F221C">
        <w:t>written</w:t>
      </w:r>
    </w:p>
    <w:p w:rsidR="00F1110B" w:rsidRPr="009F221C" w:rsidRDefault="009F221C" w:rsidP="00E011FB">
      <w:pPr>
        <w:pStyle w:val="Sched-Part"/>
      </w:pPr>
      <w:bookmarkStart w:id="242" w:name="_Toc522535242"/>
      <w:r w:rsidRPr="009F221C">
        <w:rPr>
          <w:rStyle w:val="CharPartNo"/>
        </w:rPr>
        <w:t>Part 1.36</w:t>
      </w:r>
      <w:r w:rsidRPr="009F221C">
        <w:tab/>
      </w:r>
      <w:r w:rsidR="00F1110B" w:rsidRPr="009F221C">
        <w:rPr>
          <w:rStyle w:val="CharPartText"/>
        </w:rPr>
        <w:t>Tree Protection Act 2005</w:t>
      </w:r>
      <w:bookmarkEnd w:id="242"/>
    </w:p>
    <w:p w:rsidR="00F1110B" w:rsidRPr="009F221C" w:rsidRDefault="009F221C" w:rsidP="00E011FB">
      <w:pPr>
        <w:pStyle w:val="ShadedSchClause"/>
      </w:pPr>
      <w:bookmarkStart w:id="243" w:name="_Toc522535243"/>
      <w:r w:rsidRPr="009F221C">
        <w:rPr>
          <w:rStyle w:val="CharSectNo"/>
        </w:rPr>
        <w:t>[1.69]</w:t>
      </w:r>
      <w:r w:rsidRPr="009F221C">
        <w:tab/>
      </w:r>
      <w:r w:rsidR="00F1110B" w:rsidRPr="009F221C">
        <w:t>Section 94 (4) and (5)</w:t>
      </w:r>
      <w:bookmarkEnd w:id="243"/>
    </w:p>
    <w:p w:rsidR="00F1110B" w:rsidRPr="009F221C" w:rsidRDefault="00F1110B" w:rsidP="00E011FB">
      <w:pPr>
        <w:pStyle w:val="direction"/>
      </w:pPr>
      <w:r w:rsidRPr="009F221C">
        <w:t>omit</w:t>
      </w:r>
    </w:p>
    <w:p w:rsidR="00F1110B" w:rsidRPr="009F221C" w:rsidRDefault="00F1110B" w:rsidP="00E011FB">
      <w:pPr>
        <w:pStyle w:val="Amainreturn"/>
        <w:keepNext/>
      </w:pPr>
      <w:r w:rsidRPr="009F221C">
        <w:t>fax a copy</w:t>
      </w:r>
    </w:p>
    <w:p w:rsidR="00F1110B" w:rsidRPr="009F221C" w:rsidRDefault="00F1110B" w:rsidP="00E011FB">
      <w:pPr>
        <w:pStyle w:val="direction"/>
      </w:pPr>
      <w:r w:rsidRPr="009F221C">
        <w:t>substitute</w:t>
      </w:r>
    </w:p>
    <w:p w:rsidR="00F1110B" w:rsidRPr="009F221C" w:rsidRDefault="00F1110B" w:rsidP="00F1110B">
      <w:pPr>
        <w:pStyle w:val="Amainreturn"/>
      </w:pPr>
      <w:r w:rsidRPr="009F221C">
        <w:t>provide a written copy</w:t>
      </w:r>
    </w:p>
    <w:p w:rsidR="00F1110B" w:rsidRPr="009F221C" w:rsidRDefault="009F221C" w:rsidP="009F221C">
      <w:pPr>
        <w:pStyle w:val="ShadedSchClause"/>
      </w:pPr>
      <w:bookmarkStart w:id="244" w:name="_Toc522535244"/>
      <w:r w:rsidRPr="009F221C">
        <w:rPr>
          <w:rStyle w:val="CharSectNo"/>
        </w:rPr>
        <w:t>[1.70]</w:t>
      </w:r>
      <w:r w:rsidRPr="009F221C">
        <w:tab/>
      </w:r>
      <w:r w:rsidR="00F1110B" w:rsidRPr="009F221C">
        <w:t>Section 94 (6)</w:t>
      </w:r>
      <w:bookmarkEnd w:id="244"/>
    </w:p>
    <w:p w:rsidR="00F1110B" w:rsidRPr="009F221C" w:rsidRDefault="00F1110B" w:rsidP="00F1110B">
      <w:pPr>
        <w:pStyle w:val="direction"/>
      </w:pPr>
      <w:r w:rsidRPr="009F221C">
        <w:t>omit</w:t>
      </w:r>
    </w:p>
    <w:p w:rsidR="00F1110B" w:rsidRPr="009F221C" w:rsidRDefault="00F1110B" w:rsidP="00F1110B">
      <w:pPr>
        <w:pStyle w:val="Amainreturn"/>
      </w:pPr>
      <w:r w:rsidRPr="009F221C">
        <w:t>faxed</w:t>
      </w:r>
    </w:p>
    <w:p w:rsidR="00F1110B" w:rsidRPr="009F221C" w:rsidRDefault="00F1110B" w:rsidP="00F1110B">
      <w:pPr>
        <w:pStyle w:val="direction"/>
      </w:pPr>
      <w:r w:rsidRPr="009F221C">
        <w:t>substitute</w:t>
      </w:r>
    </w:p>
    <w:p w:rsidR="00F1110B" w:rsidRPr="009F221C" w:rsidRDefault="00F1110B" w:rsidP="00F1110B">
      <w:pPr>
        <w:pStyle w:val="Amainreturn"/>
      </w:pPr>
      <w:r w:rsidRPr="009F221C">
        <w:t>written</w:t>
      </w:r>
    </w:p>
    <w:p w:rsidR="00CB6C14" w:rsidRPr="009F221C" w:rsidRDefault="009F221C" w:rsidP="009F221C">
      <w:pPr>
        <w:pStyle w:val="Sched-Part"/>
      </w:pPr>
      <w:bookmarkStart w:id="245" w:name="_Toc522535245"/>
      <w:r w:rsidRPr="009F221C">
        <w:rPr>
          <w:rStyle w:val="CharPartNo"/>
        </w:rPr>
        <w:t>Part 1.37</w:t>
      </w:r>
      <w:r w:rsidRPr="009F221C">
        <w:tab/>
      </w:r>
      <w:r w:rsidR="00CB6C14" w:rsidRPr="009F221C">
        <w:rPr>
          <w:rStyle w:val="CharPartText"/>
        </w:rPr>
        <w:t>Utilities Act 2000</w:t>
      </w:r>
      <w:bookmarkEnd w:id="245"/>
    </w:p>
    <w:p w:rsidR="00FE17E5" w:rsidRPr="009F221C" w:rsidRDefault="009F221C" w:rsidP="009F221C">
      <w:pPr>
        <w:pStyle w:val="ShadedSchClause"/>
      </w:pPr>
      <w:bookmarkStart w:id="246" w:name="_Toc522535246"/>
      <w:r w:rsidRPr="009F221C">
        <w:rPr>
          <w:rStyle w:val="CharSectNo"/>
        </w:rPr>
        <w:t>[1.71]</w:t>
      </w:r>
      <w:r w:rsidRPr="009F221C">
        <w:tab/>
      </w:r>
      <w:r w:rsidR="00FE17E5" w:rsidRPr="009F221C">
        <w:t>Section 158 (4) and (5)</w:t>
      </w:r>
      <w:bookmarkEnd w:id="246"/>
    </w:p>
    <w:p w:rsidR="00FE17E5" w:rsidRPr="009F221C" w:rsidRDefault="00FE17E5" w:rsidP="00FE17E5">
      <w:pPr>
        <w:pStyle w:val="direction"/>
      </w:pPr>
      <w:r w:rsidRPr="009F221C">
        <w:t>omit</w:t>
      </w:r>
    </w:p>
    <w:p w:rsidR="00FE17E5" w:rsidRPr="009F221C" w:rsidRDefault="00FE17E5" w:rsidP="00FE17E5">
      <w:pPr>
        <w:pStyle w:val="Amainreturn"/>
      </w:pPr>
      <w:r w:rsidRPr="009F221C">
        <w:t>fax a copy</w:t>
      </w:r>
    </w:p>
    <w:p w:rsidR="00FE17E5" w:rsidRPr="009F221C" w:rsidRDefault="00FE17E5" w:rsidP="00FE17E5">
      <w:pPr>
        <w:pStyle w:val="direction"/>
      </w:pPr>
      <w:r w:rsidRPr="009F221C">
        <w:t>substitute</w:t>
      </w:r>
    </w:p>
    <w:p w:rsidR="00FE17E5" w:rsidRPr="009F221C" w:rsidRDefault="00FE17E5" w:rsidP="00FE17E5">
      <w:pPr>
        <w:pStyle w:val="Amainreturn"/>
      </w:pPr>
      <w:r w:rsidRPr="009F221C">
        <w:t>provide a written copy</w:t>
      </w:r>
    </w:p>
    <w:p w:rsidR="00FE17E5" w:rsidRPr="009F221C" w:rsidRDefault="009F221C" w:rsidP="009F221C">
      <w:pPr>
        <w:pStyle w:val="ShadedSchClause"/>
      </w:pPr>
      <w:bookmarkStart w:id="247" w:name="_Toc522535247"/>
      <w:r w:rsidRPr="009F221C">
        <w:rPr>
          <w:rStyle w:val="CharSectNo"/>
        </w:rPr>
        <w:t>[1.72]</w:t>
      </w:r>
      <w:r w:rsidRPr="009F221C">
        <w:tab/>
      </w:r>
      <w:r w:rsidR="00FE17E5" w:rsidRPr="009F221C">
        <w:t>Section 158 (6)</w:t>
      </w:r>
      <w:bookmarkEnd w:id="247"/>
    </w:p>
    <w:p w:rsidR="00FE17E5" w:rsidRPr="009F221C" w:rsidRDefault="00FE17E5" w:rsidP="00FE17E5">
      <w:pPr>
        <w:pStyle w:val="direction"/>
      </w:pPr>
      <w:r w:rsidRPr="009F221C">
        <w:t>omit</w:t>
      </w:r>
    </w:p>
    <w:p w:rsidR="00FE17E5" w:rsidRPr="009F221C" w:rsidRDefault="00FE17E5" w:rsidP="00FE17E5">
      <w:pPr>
        <w:pStyle w:val="Amainreturn"/>
      </w:pPr>
      <w:r w:rsidRPr="009F221C">
        <w:t>facsimile warrant</w:t>
      </w:r>
    </w:p>
    <w:p w:rsidR="00FE17E5" w:rsidRPr="009F221C" w:rsidRDefault="00FE17E5" w:rsidP="00FE17E5">
      <w:pPr>
        <w:pStyle w:val="direction"/>
      </w:pPr>
      <w:r w:rsidRPr="009F221C">
        <w:t>substitute</w:t>
      </w:r>
    </w:p>
    <w:p w:rsidR="00FE17E5" w:rsidRPr="009F221C" w:rsidRDefault="00FE17E5" w:rsidP="00FE17E5">
      <w:pPr>
        <w:pStyle w:val="Amainreturn"/>
      </w:pPr>
      <w:r w:rsidRPr="009F221C">
        <w:t>written copy of the warrant</w:t>
      </w:r>
    </w:p>
    <w:p w:rsidR="004567C0" w:rsidRPr="009F221C" w:rsidRDefault="009F221C" w:rsidP="009F221C">
      <w:pPr>
        <w:pStyle w:val="Sched-Part"/>
      </w:pPr>
      <w:bookmarkStart w:id="248" w:name="_Toc522535248"/>
      <w:r w:rsidRPr="009F221C">
        <w:rPr>
          <w:rStyle w:val="CharPartNo"/>
        </w:rPr>
        <w:t>Part 1.38</w:t>
      </w:r>
      <w:r w:rsidRPr="009F221C">
        <w:tab/>
      </w:r>
      <w:r w:rsidR="004567C0" w:rsidRPr="009F221C">
        <w:rPr>
          <w:rStyle w:val="CharPartText"/>
        </w:rPr>
        <w:t>Utilities (Technical Regulation) Act 2014</w:t>
      </w:r>
      <w:bookmarkEnd w:id="248"/>
    </w:p>
    <w:p w:rsidR="004567C0" w:rsidRPr="009F221C" w:rsidRDefault="009F221C" w:rsidP="009F221C">
      <w:pPr>
        <w:pStyle w:val="ShadedSchClause"/>
      </w:pPr>
      <w:bookmarkStart w:id="249" w:name="_Toc522535249"/>
      <w:r w:rsidRPr="009F221C">
        <w:rPr>
          <w:rStyle w:val="CharSectNo"/>
        </w:rPr>
        <w:t>[1.73]</w:t>
      </w:r>
      <w:r w:rsidRPr="009F221C">
        <w:tab/>
      </w:r>
      <w:r w:rsidR="004567C0" w:rsidRPr="009F221C">
        <w:t>Section 89 (4) and (5)</w:t>
      </w:r>
      <w:bookmarkEnd w:id="249"/>
    </w:p>
    <w:p w:rsidR="004567C0" w:rsidRPr="009F221C" w:rsidRDefault="004567C0" w:rsidP="004567C0">
      <w:pPr>
        <w:pStyle w:val="direction"/>
      </w:pPr>
      <w:r w:rsidRPr="009F221C">
        <w:t>omit</w:t>
      </w:r>
    </w:p>
    <w:p w:rsidR="004567C0" w:rsidRPr="009F221C" w:rsidRDefault="004567C0" w:rsidP="004567C0">
      <w:pPr>
        <w:pStyle w:val="Amainreturn"/>
      </w:pPr>
      <w:r w:rsidRPr="009F221C">
        <w:t>fax a copy</w:t>
      </w:r>
    </w:p>
    <w:p w:rsidR="004567C0" w:rsidRPr="009F221C" w:rsidRDefault="004567C0" w:rsidP="004567C0">
      <w:pPr>
        <w:pStyle w:val="direction"/>
      </w:pPr>
      <w:r w:rsidRPr="009F221C">
        <w:t>substitute</w:t>
      </w:r>
    </w:p>
    <w:p w:rsidR="004567C0" w:rsidRPr="009F221C" w:rsidRDefault="004567C0" w:rsidP="004567C0">
      <w:pPr>
        <w:pStyle w:val="Amainreturn"/>
      </w:pPr>
      <w:r w:rsidRPr="009F221C">
        <w:t>provide a written copy</w:t>
      </w:r>
    </w:p>
    <w:p w:rsidR="004567C0" w:rsidRPr="009F221C" w:rsidRDefault="009F221C" w:rsidP="009F221C">
      <w:pPr>
        <w:pStyle w:val="ShadedSchClause"/>
      </w:pPr>
      <w:bookmarkStart w:id="250" w:name="_Toc522535250"/>
      <w:r w:rsidRPr="009F221C">
        <w:rPr>
          <w:rStyle w:val="CharSectNo"/>
        </w:rPr>
        <w:t>[1.74]</w:t>
      </w:r>
      <w:r w:rsidRPr="009F221C">
        <w:tab/>
      </w:r>
      <w:r w:rsidR="004567C0" w:rsidRPr="009F221C">
        <w:t>Section 89 (6)</w:t>
      </w:r>
      <w:bookmarkEnd w:id="250"/>
    </w:p>
    <w:p w:rsidR="004567C0" w:rsidRPr="009F221C" w:rsidRDefault="004567C0" w:rsidP="004567C0">
      <w:pPr>
        <w:pStyle w:val="direction"/>
      </w:pPr>
      <w:r w:rsidRPr="009F221C">
        <w:t>omit</w:t>
      </w:r>
    </w:p>
    <w:p w:rsidR="004567C0" w:rsidRPr="009F221C" w:rsidRDefault="004567C0" w:rsidP="004567C0">
      <w:pPr>
        <w:pStyle w:val="Amainreturn"/>
      </w:pPr>
      <w:r w:rsidRPr="009F221C">
        <w:t>faxed</w:t>
      </w:r>
    </w:p>
    <w:p w:rsidR="004567C0" w:rsidRPr="009F221C" w:rsidRDefault="004567C0" w:rsidP="004567C0">
      <w:pPr>
        <w:pStyle w:val="direction"/>
      </w:pPr>
      <w:r w:rsidRPr="009F221C">
        <w:t>substitute</w:t>
      </w:r>
    </w:p>
    <w:p w:rsidR="004567C0" w:rsidRPr="009F221C" w:rsidRDefault="004567C0" w:rsidP="004567C0">
      <w:pPr>
        <w:pStyle w:val="Amainreturn"/>
      </w:pPr>
      <w:r w:rsidRPr="009F221C">
        <w:t>written</w:t>
      </w:r>
    </w:p>
    <w:p w:rsidR="00BC3E45" w:rsidRPr="009F221C" w:rsidRDefault="009F221C" w:rsidP="009F221C">
      <w:pPr>
        <w:pStyle w:val="Sched-Part"/>
      </w:pPr>
      <w:bookmarkStart w:id="251" w:name="_Toc522535251"/>
      <w:r w:rsidRPr="009F221C">
        <w:rPr>
          <w:rStyle w:val="CharPartNo"/>
        </w:rPr>
        <w:t>Part 1.39</w:t>
      </w:r>
      <w:r w:rsidRPr="009F221C">
        <w:tab/>
      </w:r>
      <w:r w:rsidR="00BC3E45" w:rsidRPr="009F221C">
        <w:rPr>
          <w:rStyle w:val="CharPartText"/>
        </w:rPr>
        <w:t>Waste Management and Resource Recovery Act 2016</w:t>
      </w:r>
      <w:bookmarkEnd w:id="251"/>
    </w:p>
    <w:p w:rsidR="00BC3E45" w:rsidRPr="009F221C" w:rsidRDefault="009F221C" w:rsidP="009F221C">
      <w:pPr>
        <w:pStyle w:val="ShadedSchClause"/>
      </w:pPr>
      <w:bookmarkStart w:id="252" w:name="_Toc522535252"/>
      <w:r w:rsidRPr="009F221C">
        <w:rPr>
          <w:rStyle w:val="CharSectNo"/>
        </w:rPr>
        <w:t>[1.75]</w:t>
      </w:r>
      <w:r w:rsidRPr="009F221C">
        <w:tab/>
      </w:r>
      <w:r w:rsidR="00BC3E45" w:rsidRPr="009F221C">
        <w:t>Section 85 (4) and (5)</w:t>
      </w:r>
      <w:bookmarkEnd w:id="252"/>
    </w:p>
    <w:p w:rsidR="00BC3E45" w:rsidRPr="009F221C" w:rsidRDefault="00BC3E45" w:rsidP="00BC3E45">
      <w:pPr>
        <w:pStyle w:val="direction"/>
      </w:pPr>
      <w:r w:rsidRPr="009F221C">
        <w:t>omit</w:t>
      </w:r>
    </w:p>
    <w:p w:rsidR="00BC3E45" w:rsidRPr="009F221C" w:rsidRDefault="00BC3E45" w:rsidP="00BC3E45">
      <w:pPr>
        <w:pStyle w:val="Amainreturn"/>
      </w:pPr>
      <w:r w:rsidRPr="009F221C">
        <w:t>give a copy</w:t>
      </w:r>
    </w:p>
    <w:p w:rsidR="00BC3E45" w:rsidRPr="009F221C" w:rsidRDefault="00BC3E45" w:rsidP="00BC3E45">
      <w:pPr>
        <w:pStyle w:val="direction"/>
      </w:pPr>
      <w:r w:rsidRPr="009F221C">
        <w:t>substitute</w:t>
      </w:r>
    </w:p>
    <w:p w:rsidR="00BC3E45" w:rsidRPr="009F221C" w:rsidRDefault="00BC3E45" w:rsidP="00BC3E45">
      <w:pPr>
        <w:pStyle w:val="Amainreturn"/>
      </w:pPr>
      <w:r w:rsidRPr="009F221C">
        <w:t>provide a written copy</w:t>
      </w:r>
    </w:p>
    <w:p w:rsidR="00BC3E45" w:rsidRPr="009F221C" w:rsidRDefault="009F221C" w:rsidP="009F221C">
      <w:pPr>
        <w:pStyle w:val="ShadedSchClause"/>
      </w:pPr>
      <w:bookmarkStart w:id="253" w:name="_Toc522535253"/>
      <w:r w:rsidRPr="009F221C">
        <w:rPr>
          <w:rStyle w:val="CharSectNo"/>
        </w:rPr>
        <w:t>[1.76]</w:t>
      </w:r>
      <w:r w:rsidRPr="009F221C">
        <w:tab/>
      </w:r>
      <w:r w:rsidR="00BC3E45" w:rsidRPr="009F221C">
        <w:t>Section 85 (6)</w:t>
      </w:r>
      <w:bookmarkEnd w:id="253"/>
    </w:p>
    <w:p w:rsidR="00BC3E45" w:rsidRPr="009F221C" w:rsidRDefault="008C2E73" w:rsidP="00BC3E45">
      <w:pPr>
        <w:pStyle w:val="direction"/>
      </w:pPr>
      <w:r w:rsidRPr="009F221C">
        <w:t>before</w:t>
      </w:r>
    </w:p>
    <w:p w:rsidR="008C2E73" w:rsidRPr="009F221C" w:rsidRDefault="008C2E73" w:rsidP="002F48E1">
      <w:pPr>
        <w:pStyle w:val="Amainreturn"/>
        <w:keepNext/>
      </w:pPr>
      <w:r w:rsidRPr="009F221C">
        <w:t>copy</w:t>
      </w:r>
    </w:p>
    <w:p w:rsidR="008C2E73" w:rsidRPr="009F221C" w:rsidRDefault="008C2E73" w:rsidP="008C2E73">
      <w:pPr>
        <w:pStyle w:val="direction"/>
      </w:pPr>
      <w:r w:rsidRPr="009F221C">
        <w:t>insert</w:t>
      </w:r>
    </w:p>
    <w:p w:rsidR="008C2E73" w:rsidRPr="009F221C" w:rsidRDefault="008C2E73" w:rsidP="008C2E73">
      <w:pPr>
        <w:pStyle w:val="Amainreturn"/>
      </w:pPr>
      <w:r w:rsidRPr="009F221C">
        <w:t>written</w:t>
      </w:r>
    </w:p>
    <w:p w:rsidR="001B63E6" w:rsidRPr="009F221C" w:rsidRDefault="009F221C" w:rsidP="009F221C">
      <w:pPr>
        <w:pStyle w:val="Sched-Part"/>
      </w:pPr>
      <w:bookmarkStart w:id="254" w:name="_Toc522535254"/>
      <w:r w:rsidRPr="009F221C">
        <w:rPr>
          <w:rStyle w:val="CharPartNo"/>
        </w:rPr>
        <w:t>Part 1.40</w:t>
      </w:r>
      <w:r w:rsidRPr="009F221C">
        <w:tab/>
      </w:r>
      <w:r w:rsidR="001B63E6" w:rsidRPr="009F221C">
        <w:rPr>
          <w:rStyle w:val="CharPartText"/>
        </w:rPr>
        <w:t>Water and Sewerage Act 2000</w:t>
      </w:r>
      <w:bookmarkEnd w:id="254"/>
    </w:p>
    <w:p w:rsidR="001B63E6" w:rsidRPr="009F221C" w:rsidRDefault="009F221C" w:rsidP="009F221C">
      <w:pPr>
        <w:pStyle w:val="ShadedSchClause"/>
      </w:pPr>
      <w:bookmarkStart w:id="255" w:name="_Toc522535255"/>
      <w:r w:rsidRPr="009F221C">
        <w:rPr>
          <w:rStyle w:val="CharSectNo"/>
        </w:rPr>
        <w:t>[1.77]</w:t>
      </w:r>
      <w:r w:rsidRPr="009F221C">
        <w:tab/>
      </w:r>
      <w:r w:rsidR="001B63E6" w:rsidRPr="009F221C">
        <w:t>Section 31 (4) and (5)</w:t>
      </w:r>
      <w:bookmarkEnd w:id="255"/>
    </w:p>
    <w:p w:rsidR="001B63E6" w:rsidRPr="009F221C" w:rsidRDefault="001B63E6" w:rsidP="001B63E6">
      <w:pPr>
        <w:pStyle w:val="direction"/>
      </w:pPr>
      <w:r w:rsidRPr="009F221C">
        <w:t>omit</w:t>
      </w:r>
    </w:p>
    <w:p w:rsidR="001B63E6" w:rsidRPr="009F221C" w:rsidRDefault="001B63E6" w:rsidP="001B63E6">
      <w:pPr>
        <w:pStyle w:val="Amainreturn"/>
      </w:pPr>
      <w:r w:rsidRPr="009F221C">
        <w:t>fax a copy</w:t>
      </w:r>
    </w:p>
    <w:p w:rsidR="001B63E6" w:rsidRPr="009F221C" w:rsidRDefault="001B63E6" w:rsidP="001B63E6">
      <w:pPr>
        <w:pStyle w:val="direction"/>
      </w:pPr>
      <w:r w:rsidRPr="009F221C">
        <w:t>substitute</w:t>
      </w:r>
    </w:p>
    <w:p w:rsidR="001B63E6" w:rsidRPr="009F221C" w:rsidRDefault="001B63E6" w:rsidP="001B63E6">
      <w:pPr>
        <w:pStyle w:val="Amainreturn"/>
      </w:pPr>
      <w:r w:rsidRPr="009F221C">
        <w:t>provide a written copy</w:t>
      </w:r>
    </w:p>
    <w:p w:rsidR="001B63E6" w:rsidRPr="009F221C" w:rsidRDefault="009F221C" w:rsidP="009F221C">
      <w:pPr>
        <w:pStyle w:val="ShadedSchClause"/>
      </w:pPr>
      <w:bookmarkStart w:id="256" w:name="_Toc522535256"/>
      <w:r w:rsidRPr="009F221C">
        <w:rPr>
          <w:rStyle w:val="CharSectNo"/>
        </w:rPr>
        <w:t>[1.78]</w:t>
      </w:r>
      <w:r w:rsidRPr="009F221C">
        <w:tab/>
      </w:r>
      <w:r w:rsidR="001B63E6" w:rsidRPr="009F221C">
        <w:t>Section 31 (6)</w:t>
      </w:r>
      <w:bookmarkEnd w:id="256"/>
    </w:p>
    <w:p w:rsidR="001B63E6" w:rsidRPr="009F221C" w:rsidRDefault="001B63E6" w:rsidP="001B63E6">
      <w:pPr>
        <w:pStyle w:val="direction"/>
      </w:pPr>
      <w:r w:rsidRPr="009F221C">
        <w:t>omit</w:t>
      </w:r>
    </w:p>
    <w:p w:rsidR="001B63E6" w:rsidRPr="009F221C" w:rsidRDefault="001B63E6" w:rsidP="001B63E6">
      <w:pPr>
        <w:pStyle w:val="Amainreturn"/>
      </w:pPr>
      <w:r w:rsidRPr="009F221C">
        <w:t>facsimile warrant</w:t>
      </w:r>
    </w:p>
    <w:p w:rsidR="001B63E6" w:rsidRPr="009F221C" w:rsidRDefault="001B63E6" w:rsidP="001B63E6">
      <w:pPr>
        <w:pStyle w:val="direction"/>
      </w:pPr>
      <w:r w:rsidRPr="009F221C">
        <w:t>substitute</w:t>
      </w:r>
    </w:p>
    <w:p w:rsidR="001B63E6" w:rsidRPr="009F221C" w:rsidRDefault="001B63E6" w:rsidP="001B63E6">
      <w:pPr>
        <w:pStyle w:val="Amainreturn"/>
      </w:pPr>
      <w:r w:rsidRPr="009F221C">
        <w:t>written copy of the warrant</w:t>
      </w:r>
    </w:p>
    <w:p w:rsidR="003D47A1" w:rsidRPr="009F221C" w:rsidRDefault="009F221C" w:rsidP="00E011FB">
      <w:pPr>
        <w:pStyle w:val="Sched-Part"/>
      </w:pPr>
      <w:bookmarkStart w:id="257" w:name="_Toc522535257"/>
      <w:r w:rsidRPr="009F221C">
        <w:rPr>
          <w:rStyle w:val="CharPartNo"/>
        </w:rPr>
        <w:t>Part 1.41</w:t>
      </w:r>
      <w:r w:rsidRPr="009F221C">
        <w:tab/>
      </w:r>
      <w:r w:rsidR="003D47A1" w:rsidRPr="009F221C">
        <w:rPr>
          <w:rStyle w:val="CharPartText"/>
        </w:rPr>
        <w:t>Water Resources Act 2007</w:t>
      </w:r>
      <w:bookmarkEnd w:id="257"/>
    </w:p>
    <w:p w:rsidR="003D47A1" w:rsidRPr="009F221C" w:rsidRDefault="009F221C" w:rsidP="00E011FB">
      <w:pPr>
        <w:pStyle w:val="ShadedSchClause"/>
      </w:pPr>
      <w:bookmarkStart w:id="258" w:name="_Toc522535258"/>
      <w:r w:rsidRPr="009F221C">
        <w:rPr>
          <w:rStyle w:val="CharSectNo"/>
        </w:rPr>
        <w:t>[1.79]</w:t>
      </w:r>
      <w:r w:rsidRPr="009F221C">
        <w:tab/>
      </w:r>
      <w:r w:rsidR="004475A6" w:rsidRPr="009F221C">
        <w:t>Section 86</w:t>
      </w:r>
      <w:r w:rsidR="003D47A1" w:rsidRPr="009F221C">
        <w:t xml:space="preserve"> (4) and (5)</w:t>
      </w:r>
      <w:bookmarkEnd w:id="258"/>
    </w:p>
    <w:p w:rsidR="003D47A1" w:rsidRPr="009F221C" w:rsidRDefault="003D47A1" w:rsidP="00E011FB">
      <w:pPr>
        <w:pStyle w:val="direction"/>
      </w:pPr>
      <w:r w:rsidRPr="009F221C">
        <w:t>omit</w:t>
      </w:r>
    </w:p>
    <w:p w:rsidR="003D47A1" w:rsidRPr="009F221C" w:rsidRDefault="003D47A1" w:rsidP="00E011FB">
      <w:pPr>
        <w:pStyle w:val="Amainreturn"/>
        <w:keepNext/>
      </w:pPr>
      <w:r w:rsidRPr="009F221C">
        <w:t>fax a copy</w:t>
      </w:r>
    </w:p>
    <w:p w:rsidR="003D47A1" w:rsidRPr="009F221C" w:rsidRDefault="003D47A1" w:rsidP="00E011FB">
      <w:pPr>
        <w:pStyle w:val="direction"/>
      </w:pPr>
      <w:r w:rsidRPr="009F221C">
        <w:t>substitute</w:t>
      </w:r>
    </w:p>
    <w:p w:rsidR="003D47A1" w:rsidRPr="009F221C" w:rsidRDefault="003D47A1" w:rsidP="003D47A1">
      <w:pPr>
        <w:pStyle w:val="Amainreturn"/>
      </w:pPr>
      <w:r w:rsidRPr="009F221C">
        <w:t>provide a written copy</w:t>
      </w:r>
    </w:p>
    <w:p w:rsidR="003D47A1" w:rsidRPr="009F221C" w:rsidRDefault="009F221C" w:rsidP="009F221C">
      <w:pPr>
        <w:pStyle w:val="ShadedSchClause"/>
      </w:pPr>
      <w:bookmarkStart w:id="259" w:name="_Toc522535259"/>
      <w:r w:rsidRPr="009F221C">
        <w:rPr>
          <w:rStyle w:val="CharSectNo"/>
        </w:rPr>
        <w:t>[1.80]</w:t>
      </w:r>
      <w:r w:rsidRPr="009F221C">
        <w:tab/>
      </w:r>
      <w:r w:rsidR="003D47A1" w:rsidRPr="009F221C">
        <w:t xml:space="preserve">Section </w:t>
      </w:r>
      <w:r w:rsidR="004475A6" w:rsidRPr="009F221C">
        <w:t>86</w:t>
      </w:r>
      <w:r w:rsidR="003D47A1" w:rsidRPr="009F221C">
        <w:t xml:space="preserve"> (6)</w:t>
      </w:r>
      <w:bookmarkEnd w:id="259"/>
    </w:p>
    <w:p w:rsidR="003D47A1" w:rsidRPr="009F221C" w:rsidRDefault="003D47A1" w:rsidP="003D47A1">
      <w:pPr>
        <w:pStyle w:val="direction"/>
      </w:pPr>
      <w:r w:rsidRPr="009F221C">
        <w:t>omit</w:t>
      </w:r>
    </w:p>
    <w:p w:rsidR="003D47A1" w:rsidRPr="009F221C" w:rsidRDefault="003D47A1" w:rsidP="003D47A1">
      <w:pPr>
        <w:pStyle w:val="Amainreturn"/>
      </w:pPr>
      <w:r w:rsidRPr="009F221C">
        <w:t>faxed</w:t>
      </w:r>
    </w:p>
    <w:p w:rsidR="003D47A1" w:rsidRPr="009F221C" w:rsidRDefault="003D47A1" w:rsidP="003D47A1">
      <w:pPr>
        <w:pStyle w:val="direction"/>
      </w:pPr>
      <w:r w:rsidRPr="009F221C">
        <w:t>substitute</w:t>
      </w:r>
    </w:p>
    <w:p w:rsidR="003D47A1" w:rsidRPr="009F221C" w:rsidRDefault="003D47A1" w:rsidP="003D47A1">
      <w:pPr>
        <w:pStyle w:val="Amainreturn"/>
      </w:pPr>
      <w:r w:rsidRPr="009F221C">
        <w:t>written</w:t>
      </w:r>
    </w:p>
    <w:p w:rsidR="00116968" w:rsidRPr="009F221C" w:rsidRDefault="009F221C" w:rsidP="009F221C">
      <w:pPr>
        <w:pStyle w:val="Sched-Part"/>
      </w:pPr>
      <w:bookmarkStart w:id="260" w:name="_Toc522535260"/>
      <w:r w:rsidRPr="009F221C">
        <w:rPr>
          <w:rStyle w:val="CharPartNo"/>
        </w:rPr>
        <w:t>Part 1.42</w:t>
      </w:r>
      <w:r w:rsidRPr="009F221C">
        <w:tab/>
      </w:r>
      <w:r w:rsidR="00116968" w:rsidRPr="009F221C">
        <w:rPr>
          <w:rStyle w:val="CharPartText"/>
        </w:rPr>
        <w:t>Work Health and Safety Act 2011</w:t>
      </w:r>
      <w:bookmarkEnd w:id="260"/>
    </w:p>
    <w:p w:rsidR="00116968" w:rsidRPr="009F221C" w:rsidRDefault="009F221C" w:rsidP="009F221C">
      <w:pPr>
        <w:pStyle w:val="ShadedSchClause"/>
      </w:pPr>
      <w:bookmarkStart w:id="261" w:name="_Toc522535261"/>
      <w:r w:rsidRPr="009F221C">
        <w:rPr>
          <w:rStyle w:val="CharSectNo"/>
        </w:rPr>
        <w:t>[1.81]</w:t>
      </w:r>
      <w:r w:rsidRPr="009F221C">
        <w:tab/>
      </w:r>
      <w:r w:rsidR="00116968" w:rsidRPr="009F221C">
        <w:t>Section 167A (4) and (5)</w:t>
      </w:r>
      <w:bookmarkEnd w:id="261"/>
    </w:p>
    <w:p w:rsidR="00116968" w:rsidRPr="009F221C" w:rsidRDefault="00116968" w:rsidP="00116968">
      <w:pPr>
        <w:pStyle w:val="direction"/>
      </w:pPr>
      <w:r w:rsidRPr="009F221C">
        <w:t>omit</w:t>
      </w:r>
    </w:p>
    <w:p w:rsidR="00116968" w:rsidRPr="009F221C" w:rsidRDefault="00116968" w:rsidP="00116968">
      <w:pPr>
        <w:pStyle w:val="Amainreturn"/>
      </w:pPr>
      <w:r w:rsidRPr="009F221C">
        <w:t>fax a copy</w:t>
      </w:r>
    </w:p>
    <w:p w:rsidR="00116968" w:rsidRPr="009F221C" w:rsidRDefault="00116968" w:rsidP="00116968">
      <w:pPr>
        <w:pStyle w:val="direction"/>
      </w:pPr>
      <w:r w:rsidRPr="009F221C">
        <w:t>substitute</w:t>
      </w:r>
    </w:p>
    <w:p w:rsidR="00116968" w:rsidRPr="009F221C" w:rsidRDefault="00116968" w:rsidP="00116968">
      <w:pPr>
        <w:pStyle w:val="Amainreturn"/>
      </w:pPr>
      <w:r w:rsidRPr="009F221C">
        <w:t>provide a written copy</w:t>
      </w:r>
    </w:p>
    <w:p w:rsidR="00116968" w:rsidRPr="009F221C" w:rsidRDefault="009F221C" w:rsidP="009F221C">
      <w:pPr>
        <w:pStyle w:val="ShadedSchClause"/>
      </w:pPr>
      <w:bookmarkStart w:id="262" w:name="_Toc522535262"/>
      <w:r w:rsidRPr="009F221C">
        <w:rPr>
          <w:rStyle w:val="CharSectNo"/>
        </w:rPr>
        <w:t>[1.82]</w:t>
      </w:r>
      <w:r w:rsidRPr="009F221C">
        <w:tab/>
      </w:r>
      <w:r w:rsidR="00116968" w:rsidRPr="009F221C">
        <w:t>Section 167A (6)</w:t>
      </w:r>
      <w:bookmarkEnd w:id="262"/>
    </w:p>
    <w:p w:rsidR="00116968" w:rsidRPr="009F221C" w:rsidRDefault="00116968" w:rsidP="00116968">
      <w:pPr>
        <w:pStyle w:val="direction"/>
      </w:pPr>
      <w:r w:rsidRPr="009F221C">
        <w:t>omit</w:t>
      </w:r>
    </w:p>
    <w:p w:rsidR="00116968" w:rsidRPr="009F221C" w:rsidRDefault="00116968" w:rsidP="00116968">
      <w:pPr>
        <w:pStyle w:val="Amainreturn"/>
      </w:pPr>
      <w:r w:rsidRPr="009F221C">
        <w:t>faxed</w:t>
      </w:r>
    </w:p>
    <w:p w:rsidR="00116968" w:rsidRPr="009F221C" w:rsidRDefault="00116968" w:rsidP="00116968">
      <w:pPr>
        <w:pStyle w:val="direction"/>
      </w:pPr>
      <w:r w:rsidRPr="009F221C">
        <w:t>substitute</w:t>
      </w:r>
    </w:p>
    <w:p w:rsidR="00943506" w:rsidRDefault="00116968" w:rsidP="00116968">
      <w:pPr>
        <w:pStyle w:val="Amainreturn"/>
      </w:pPr>
      <w:r w:rsidRPr="009F221C">
        <w:t>written</w:t>
      </w:r>
    </w:p>
    <w:p w:rsidR="00943506" w:rsidRDefault="00943506">
      <w:pPr>
        <w:pStyle w:val="03Schedule"/>
        <w:sectPr w:rsidR="00943506" w:rsidSect="00076D9C">
          <w:headerReference w:type="even" r:id="rId60"/>
          <w:headerReference w:type="default" r:id="rId61"/>
          <w:footerReference w:type="even" r:id="rId62"/>
          <w:footerReference w:type="default" r:id="rId63"/>
          <w:type w:val="continuous"/>
          <w:pgSz w:w="11907" w:h="16839" w:code="9"/>
          <w:pgMar w:top="3880" w:right="1900" w:bottom="3100" w:left="2300" w:header="2280" w:footer="1760" w:gutter="0"/>
          <w:cols w:space="720"/>
          <w:docGrid w:linePitch="326"/>
        </w:sectPr>
      </w:pPr>
    </w:p>
    <w:p w:rsidR="00661AF4" w:rsidRPr="009F221C" w:rsidRDefault="009F221C" w:rsidP="00433101">
      <w:pPr>
        <w:pStyle w:val="Sched-heading"/>
      </w:pPr>
      <w:bookmarkStart w:id="263" w:name="_Toc522535263"/>
      <w:r w:rsidRPr="00433101">
        <w:rPr>
          <w:rStyle w:val="CharChapNo"/>
        </w:rPr>
        <w:t>Schedule 2</w:t>
      </w:r>
      <w:r w:rsidRPr="009F221C">
        <w:tab/>
      </w:r>
      <w:r w:rsidR="00562D08" w:rsidRPr="00433101">
        <w:rPr>
          <w:rStyle w:val="CharChapText"/>
        </w:rPr>
        <w:t>New Tobacco and Other Smoking Products Regulation</w:t>
      </w:r>
      <w:bookmarkEnd w:id="263"/>
    </w:p>
    <w:p w:rsidR="00562D08" w:rsidRDefault="00562D08" w:rsidP="00562D08">
      <w:pPr>
        <w:pStyle w:val="ref"/>
      </w:pPr>
      <w:r w:rsidRPr="009F221C">
        <w:t>(see s 4)</w:t>
      </w:r>
    </w:p>
    <w:p w:rsidR="00433101" w:rsidRDefault="00433101" w:rsidP="00433101">
      <w:pPr>
        <w:pStyle w:val="Placeholder"/>
        <w:suppressLineNumbers/>
      </w:pPr>
      <w:r>
        <w:rPr>
          <w:rStyle w:val="CharPartNo"/>
        </w:rPr>
        <w:t xml:space="preserve">  </w:t>
      </w:r>
      <w:r>
        <w:rPr>
          <w:rStyle w:val="CharPartText"/>
        </w:rPr>
        <w:t xml:space="preserve">  </w:t>
      </w:r>
    </w:p>
    <w:p w:rsidR="00562D08" w:rsidRPr="009F221C" w:rsidRDefault="00562D08" w:rsidP="00562D08">
      <w:pPr>
        <w:suppressLineNumbers/>
        <w:jc w:val="center"/>
      </w:pPr>
      <w:r w:rsidRPr="009F221C">
        <w:rPr>
          <w:noProof/>
          <w:lang w:eastAsia="en-AU"/>
        </w:rPr>
        <w:drawing>
          <wp:inline distT="0" distB="0" distL="0" distR="0" wp14:anchorId="533668EB" wp14:editId="6963D4DD">
            <wp:extent cx="1323975" cy="1171575"/>
            <wp:effectExtent l="0" t="0" r="0" b="0"/>
            <wp:docPr id="3"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p>
    <w:p w:rsidR="00562D08" w:rsidRPr="009F221C" w:rsidRDefault="00562D08" w:rsidP="00562D08">
      <w:pPr>
        <w:suppressLineNumbers/>
        <w:jc w:val="center"/>
        <w:rPr>
          <w:rFonts w:ascii="Arial" w:hAnsi="Arial"/>
        </w:rPr>
      </w:pPr>
      <w:r w:rsidRPr="009F221C">
        <w:rPr>
          <w:rFonts w:ascii="Arial" w:hAnsi="Arial"/>
        </w:rPr>
        <w:t>Australian Capital Territory</w:t>
      </w:r>
    </w:p>
    <w:p w:rsidR="00562D08" w:rsidRPr="009F221C" w:rsidRDefault="00562D08" w:rsidP="00433101">
      <w:pPr>
        <w:spacing w:before="700" w:after="100"/>
        <w:rPr>
          <w:rFonts w:ascii="Arial" w:hAnsi="Arial" w:cs="Arial"/>
          <w:b/>
          <w:sz w:val="40"/>
          <w:szCs w:val="40"/>
        </w:rPr>
      </w:pPr>
      <w:r w:rsidRPr="009F221C">
        <w:rPr>
          <w:rFonts w:ascii="Arial" w:hAnsi="Arial" w:cs="Arial"/>
          <w:b/>
          <w:sz w:val="40"/>
          <w:szCs w:val="40"/>
        </w:rPr>
        <w:t>Tobacco and Other Smoking Products Regulation 2018</w:t>
      </w:r>
    </w:p>
    <w:p w:rsidR="00562D08" w:rsidRPr="009F221C" w:rsidRDefault="00562D08" w:rsidP="00562D08">
      <w:pPr>
        <w:spacing w:before="220"/>
        <w:rPr>
          <w:rFonts w:ascii="Arial" w:hAnsi="Arial"/>
          <w:b/>
        </w:rPr>
      </w:pPr>
      <w:r w:rsidRPr="009F221C">
        <w:rPr>
          <w:rFonts w:ascii="Arial" w:hAnsi="Arial"/>
          <w:b/>
        </w:rPr>
        <w:t>Subordinate Law SL2018-</w:t>
      </w:r>
    </w:p>
    <w:p w:rsidR="00562D08" w:rsidRPr="009F221C" w:rsidRDefault="00562D08" w:rsidP="00AE77E9">
      <w:pPr>
        <w:pStyle w:val="madeunder"/>
        <w:spacing w:before="300"/>
      </w:pPr>
      <w:r w:rsidRPr="009F221C">
        <w:t>made under the</w:t>
      </w:r>
    </w:p>
    <w:p w:rsidR="00562D08" w:rsidRPr="00084D8B" w:rsidRDefault="00386175" w:rsidP="00084D8B">
      <w:pPr>
        <w:pStyle w:val="AuthLaw"/>
      </w:pPr>
      <w:hyperlink r:id="rId65" w:tooltip="A1927-14" w:history="1">
        <w:r w:rsidR="00084D8B" w:rsidRPr="00084D8B">
          <w:rPr>
            <w:rStyle w:val="charCitHyperlinkAbbrev"/>
          </w:rPr>
          <w:t>Tobacco and Other Smoking Products Act 1927</w:t>
        </w:r>
      </w:hyperlink>
    </w:p>
    <w:p w:rsidR="00AE77E9" w:rsidRPr="009F221C" w:rsidRDefault="00AE77E9" w:rsidP="00AE77E9">
      <w:pPr>
        <w:pStyle w:val="N-line3"/>
        <w:suppressLineNumbers/>
        <w:pBdr>
          <w:bottom w:val="none" w:sz="0" w:space="0" w:color="auto"/>
        </w:pBdr>
      </w:pPr>
    </w:p>
    <w:p w:rsidR="00AE77E9" w:rsidRPr="009F221C" w:rsidRDefault="00AE77E9" w:rsidP="00AE77E9">
      <w:pPr>
        <w:pStyle w:val="N-line3"/>
        <w:suppressLineNumbers/>
        <w:pBdr>
          <w:top w:val="single" w:sz="12" w:space="1" w:color="auto"/>
          <w:bottom w:val="none" w:sz="0" w:space="0" w:color="auto"/>
        </w:pBdr>
      </w:pPr>
    </w:p>
    <w:p w:rsidR="00562D08" w:rsidRPr="009F221C" w:rsidRDefault="00562D08" w:rsidP="00562D08">
      <w:pPr>
        <w:pStyle w:val="IH5Sec"/>
      </w:pPr>
      <w:r w:rsidRPr="009F221C">
        <w:t>1</w:t>
      </w:r>
      <w:r w:rsidRPr="009F221C">
        <w:tab/>
        <w:t>Name of regulation</w:t>
      </w:r>
    </w:p>
    <w:p w:rsidR="00562D08" w:rsidRPr="009F221C" w:rsidRDefault="00562D08" w:rsidP="00562D08">
      <w:pPr>
        <w:pStyle w:val="Amainreturn"/>
      </w:pPr>
      <w:r w:rsidRPr="009F221C">
        <w:t xml:space="preserve">This regulation is the </w:t>
      </w:r>
      <w:r w:rsidRPr="009F221C">
        <w:rPr>
          <w:rStyle w:val="charItals"/>
        </w:rPr>
        <w:t>Tobacco and Other Smoking Products Regulation 2018</w:t>
      </w:r>
      <w:r w:rsidRPr="009F221C">
        <w:t>.</w:t>
      </w:r>
    </w:p>
    <w:p w:rsidR="00562D08" w:rsidRPr="009F221C" w:rsidRDefault="00562D08" w:rsidP="00562D08">
      <w:pPr>
        <w:pStyle w:val="IH5Sec"/>
      </w:pPr>
      <w:r w:rsidRPr="009F221C">
        <w:t>2</w:t>
      </w:r>
      <w:r w:rsidRPr="009F221C">
        <w:tab/>
        <w:t xml:space="preserve">Document of identification—Act, s 14 (6), def </w:t>
      </w:r>
      <w:r w:rsidRPr="009F221C">
        <w:rPr>
          <w:rStyle w:val="charItals"/>
        </w:rPr>
        <w:t>document of identification</w:t>
      </w:r>
      <w:r w:rsidRPr="009F221C">
        <w:t>, par (b)</w:t>
      </w:r>
    </w:p>
    <w:p w:rsidR="00562D08" w:rsidRPr="009F221C" w:rsidRDefault="00562D08" w:rsidP="00562D08">
      <w:pPr>
        <w:pStyle w:val="IMain"/>
      </w:pPr>
      <w:r w:rsidRPr="009F221C">
        <w:tab/>
        <w:t>(</w:t>
      </w:r>
      <w:r w:rsidR="00EC12E0" w:rsidRPr="009F221C">
        <w:t>1)</w:t>
      </w:r>
      <w:r w:rsidR="00EC12E0" w:rsidRPr="009F221C">
        <w:tab/>
        <w:t>An Australia Post Keypass ID</w:t>
      </w:r>
      <w:r w:rsidRPr="009F221C">
        <w:t xml:space="preserve"> is prescribed.</w:t>
      </w:r>
    </w:p>
    <w:p w:rsidR="00562D08" w:rsidRPr="009F221C" w:rsidRDefault="00562D08" w:rsidP="0074400A">
      <w:pPr>
        <w:pStyle w:val="IMain"/>
        <w:keepNext/>
      </w:pPr>
      <w:r w:rsidRPr="009F221C">
        <w:tab/>
        <w:t>(2)</w:t>
      </w:r>
      <w:r w:rsidRPr="009F221C">
        <w:tab/>
        <w:t>In this section:</w:t>
      </w:r>
    </w:p>
    <w:p w:rsidR="00562D08" w:rsidRPr="009F221C" w:rsidRDefault="00562D08" w:rsidP="009F221C">
      <w:pPr>
        <w:pStyle w:val="aDef"/>
      </w:pPr>
      <w:r w:rsidRPr="009F221C">
        <w:rPr>
          <w:rStyle w:val="charBoldItals"/>
        </w:rPr>
        <w:t>Australia Post Keypass ID</w:t>
      </w:r>
      <w:r w:rsidRPr="009F221C">
        <w:t xml:space="preserve">, for a person, means </w:t>
      </w:r>
      <w:r w:rsidR="00EC12E0" w:rsidRPr="009F221C">
        <w:t xml:space="preserve">identification </w:t>
      </w:r>
      <w:r w:rsidRPr="009F221C">
        <w:t>issued by Australia Post that includes the following about the person:</w:t>
      </w:r>
    </w:p>
    <w:p w:rsidR="00562D08" w:rsidRPr="009F221C" w:rsidRDefault="00562D08" w:rsidP="00562D08">
      <w:pPr>
        <w:pStyle w:val="Idefpara"/>
      </w:pPr>
      <w:r w:rsidRPr="009F221C">
        <w:tab/>
        <w:t>(a)</w:t>
      </w:r>
      <w:r w:rsidRPr="009F221C">
        <w:tab/>
        <w:t>the name of the person;</w:t>
      </w:r>
    </w:p>
    <w:p w:rsidR="00562D08" w:rsidRPr="009F221C" w:rsidRDefault="00562D08" w:rsidP="00562D08">
      <w:pPr>
        <w:pStyle w:val="Idefpara"/>
      </w:pPr>
      <w:r w:rsidRPr="009F221C">
        <w:tab/>
        <w:t>(b)</w:t>
      </w:r>
      <w:r w:rsidRPr="009F221C">
        <w:tab/>
        <w:t>a photo of the person;</w:t>
      </w:r>
    </w:p>
    <w:p w:rsidR="00562D08" w:rsidRPr="009F221C" w:rsidRDefault="00562D08" w:rsidP="009F221C">
      <w:pPr>
        <w:pStyle w:val="Idefpara"/>
        <w:keepNext/>
      </w:pPr>
      <w:r w:rsidRPr="009F221C">
        <w:tab/>
        <w:t>(c)</w:t>
      </w:r>
      <w:r w:rsidRPr="009F221C">
        <w:tab/>
        <w:t>the date of birth of the person.</w:t>
      </w:r>
    </w:p>
    <w:p w:rsidR="00A6376C" w:rsidRPr="009F221C" w:rsidRDefault="00A6376C" w:rsidP="00A6376C">
      <w:pPr>
        <w:pStyle w:val="aNote"/>
      </w:pPr>
      <w:r w:rsidRPr="009F221C">
        <w:rPr>
          <w:rStyle w:val="charItals"/>
        </w:rPr>
        <w:t>Note</w:t>
      </w:r>
      <w:r w:rsidRPr="009F221C">
        <w:rPr>
          <w:rStyle w:val="charItals"/>
        </w:rPr>
        <w:tab/>
      </w:r>
      <w:r w:rsidRPr="009F221C">
        <w:t xml:space="preserve">An Australia Post Keypass ID may be in electronic form (see </w:t>
      </w:r>
      <w:hyperlink r:id="rId66" w:tooltip="A2001-14" w:history="1">
        <w:r w:rsidR="00D6745F" w:rsidRPr="009F221C">
          <w:rPr>
            <w:rStyle w:val="charCitHyperlinkAbbrev"/>
          </w:rPr>
          <w:t>Legislation Act</w:t>
        </w:r>
      </w:hyperlink>
      <w:r w:rsidRPr="009F221C">
        <w:t>, dict, pt 1</w:t>
      </w:r>
      <w:r w:rsidR="00954BC6" w:rsidRPr="009F221C">
        <w:t xml:space="preserve">, def </w:t>
      </w:r>
      <w:r w:rsidR="00954BC6" w:rsidRPr="009F221C">
        <w:rPr>
          <w:rStyle w:val="charBoldItals"/>
        </w:rPr>
        <w:t>document</w:t>
      </w:r>
      <w:r w:rsidRPr="009F221C">
        <w:t>).</w:t>
      </w:r>
    </w:p>
    <w:p w:rsidR="009F221C" w:rsidRDefault="009F221C">
      <w:pPr>
        <w:pStyle w:val="03Schedule"/>
        <w:sectPr w:rsidR="009F221C" w:rsidSect="00076D9C">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docGrid w:linePitch="326"/>
        </w:sectPr>
      </w:pPr>
    </w:p>
    <w:p w:rsidR="00983E5B" w:rsidRPr="009F221C" w:rsidRDefault="00983E5B" w:rsidP="00983E5B">
      <w:pPr>
        <w:pStyle w:val="EndNoteHeading"/>
      </w:pPr>
      <w:r w:rsidRPr="009F221C">
        <w:t>Endnotes</w:t>
      </w:r>
    </w:p>
    <w:p w:rsidR="00983E5B" w:rsidRPr="009F221C" w:rsidRDefault="00983E5B" w:rsidP="00983E5B">
      <w:pPr>
        <w:pStyle w:val="EndNoteSubHeading"/>
      </w:pPr>
      <w:r w:rsidRPr="009F221C">
        <w:t>1</w:t>
      </w:r>
      <w:r w:rsidRPr="009F221C">
        <w:tab/>
        <w:t>Presentation speech</w:t>
      </w:r>
    </w:p>
    <w:p w:rsidR="00983E5B" w:rsidRPr="009F221C" w:rsidRDefault="00983E5B" w:rsidP="00983E5B">
      <w:pPr>
        <w:pStyle w:val="EndNoteText"/>
      </w:pPr>
      <w:r w:rsidRPr="009F221C">
        <w:tab/>
        <w:t>Presentation speech made in the Legislative Assembly on</w:t>
      </w:r>
      <w:r w:rsidR="00CC5EB1">
        <w:t xml:space="preserve"> 23 August 2018.</w:t>
      </w:r>
    </w:p>
    <w:p w:rsidR="00983E5B" w:rsidRPr="009F221C" w:rsidRDefault="00983E5B" w:rsidP="00983E5B">
      <w:pPr>
        <w:pStyle w:val="EndNoteSubHeading"/>
      </w:pPr>
      <w:r w:rsidRPr="009F221C">
        <w:t>2</w:t>
      </w:r>
      <w:r w:rsidRPr="009F221C">
        <w:tab/>
        <w:t>Notification</w:t>
      </w:r>
    </w:p>
    <w:p w:rsidR="00983E5B" w:rsidRPr="009F221C" w:rsidRDefault="00983E5B" w:rsidP="00983E5B">
      <w:pPr>
        <w:pStyle w:val="EndNoteText"/>
      </w:pPr>
      <w:r w:rsidRPr="009F221C">
        <w:tab/>
        <w:t xml:space="preserve">Notified under the </w:t>
      </w:r>
      <w:hyperlink r:id="rId71" w:tooltip="A2001-14" w:history="1">
        <w:r w:rsidR="00D6745F" w:rsidRPr="009F221C">
          <w:rPr>
            <w:rStyle w:val="charCitHyperlinkAbbrev"/>
          </w:rPr>
          <w:t>Legislation Act</w:t>
        </w:r>
      </w:hyperlink>
      <w:r w:rsidRPr="009F221C">
        <w:t xml:space="preserve"> on</w:t>
      </w:r>
      <w:r w:rsidR="00076D9C">
        <w:t xml:space="preserve"> </w:t>
      </w:r>
      <w:r w:rsidR="00C837F4">
        <w:t>25 September </w:t>
      </w:r>
      <w:r w:rsidR="00C15DCF">
        <w:t>2018</w:t>
      </w:r>
      <w:r w:rsidR="00076D9C">
        <w:t>.</w:t>
      </w:r>
    </w:p>
    <w:p w:rsidR="00983E5B" w:rsidRPr="009F221C" w:rsidRDefault="00983E5B" w:rsidP="00983E5B">
      <w:pPr>
        <w:pStyle w:val="EndNoteSubHeading"/>
      </w:pPr>
      <w:r w:rsidRPr="009F221C">
        <w:t>3</w:t>
      </w:r>
      <w:r w:rsidRPr="009F221C">
        <w:tab/>
        <w:t>Republications of amended laws</w:t>
      </w:r>
    </w:p>
    <w:p w:rsidR="00983E5B" w:rsidRPr="009F221C" w:rsidRDefault="00983E5B" w:rsidP="00983E5B">
      <w:pPr>
        <w:pStyle w:val="EndNoteText"/>
      </w:pPr>
      <w:r w:rsidRPr="009F221C">
        <w:tab/>
        <w:t xml:space="preserve">For the latest republication of amended laws, see </w:t>
      </w:r>
      <w:hyperlink r:id="rId72" w:history="1">
        <w:r w:rsidR="00D6745F" w:rsidRPr="009F221C">
          <w:rPr>
            <w:rStyle w:val="charCitHyperlinkAbbrev"/>
          </w:rPr>
          <w:t>www.legislation.act.gov.au</w:t>
        </w:r>
      </w:hyperlink>
      <w:r w:rsidRPr="009F221C">
        <w:t>.</w:t>
      </w:r>
    </w:p>
    <w:p w:rsidR="00983E5B" w:rsidRPr="009F221C" w:rsidRDefault="00983E5B" w:rsidP="00983E5B">
      <w:pPr>
        <w:pStyle w:val="N-line2"/>
      </w:pPr>
    </w:p>
    <w:p w:rsidR="009F221C" w:rsidRDefault="009F221C">
      <w:pPr>
        <w:pStyle w:val="05EndNote"/>
        <w:sectPr w:rsidR="009F221C" w:rsidSect="00076D9C">
          <w:headerReference w:type="even" r:id="rId73"/>
          <w:headerReference w:type="default" r:id="rId74"/>
          <w:footerReference w:type="even" r:id="rId75"/>
          <w:footerReference w:type="default" r:id="rId76"/>
          <w:pgSz w:w="11907" w:h="16839" w:code="9"/>
          <w:pgMar w:top="3000" w:right="1900" w:bottom="2500" w:left="2300" w:header="2480" w:footer="2100" w:gutter="0"/>
          <w:cols w:space="720"/>
          <w:docGrid w:linePitch="326"/>
        </w:sectPr>
      </w:pPr>
    </w:p>
    <w:p w:rsidR="009F221C" w:rsidRDefault="009F221C" w:rsidP="00076D9C"/>
    <w:p w:rsidR="00076D9C" w:rsidRDefault="00076D9C">
      <w:pPr>
        <w:pStyle w:val="BillBasic"/>
      </w:pPr>
      <w:r>
        <w:t xml:space="preserve">I certify that the above is a true copy of the Red Tape Reduction Legislation Amendment Bill 2018, which was passed by the Legislative Assembly on </w:t>
      </w:r>
      <w:r w:rsidR="00C837F4">
        <w:t>18 September </w:t>
      </w:r>
      <w:r w:rsidR="00735638">
        <w:t>2018</w:t>
      </w:r>
      <w:r>
        <w:t xml:space="preserve">. </w:t>
      </w:r>
    </w:p>
    <w:p w:rsidR="00076D9C" w:rsidRDefault="00076D9C"/>
    <w:p w:rsidR="00076D9C" w:rsidRDefault="00076D9C"/>
    <w:p w:rsidR="00076D9C" w:rsidRDefault="00076D9C"/>
    <w:p w:rsidR="00076D9C" w:rsidRDefault="00076D9C"/>
    <w:p w:rsidR="00076D9C" w:rsidRDefault="00076D9C">
      <w:pPr>
        <w:pStyle w:val="BillBasic"/>
        <w:jc w:val="right"/>
      </w:pPr>
      <w:r>
        <w:t>Clerk of the Legislative Assembly</w:t>
      </w:r>
    </w:p>
    <w:p w:rsidR="00076D9C" w:rsidRDefault="00076D9C" w:rsidP="00076D9C"/>
    <w:p w:rsidR="00076D9C" w:rsidRDefault="00076D9C" w:rsidP="00076D9C"/>
    <w:p w:rsidR="00076D9C" w:rsidRDefault="00076D9C" w:rsidP="00076D9C">
      <w:pPr>
        <w:suppressLineNumbers/>
      </w:pPr>
    </w:p>
    <w:p w:rsidR="00076D9C" w:rsidRDefault="00076D9C" w:rsidP="00076D9C">
      <w:pPr>
        <w:suppressLineNumbers/>
      </w:pPr>
    </w:p>
    <w:p w:rsidR="00076D9C" w:rsidRDefault="00076D9C" w:rsidP="00076D9C">
      <w:pPr>
        <w:suppressLineNumbers/>
      </w:pPr>
    </w:p>
    <w:p w:rsidR="00076D9C" w:rsidRDefault="00076D9C" w:rsidP="00076D9C">
      <w:pPr>
        <w:suppressLineNumbers/>
      </w:pPr>
    </w:p>
    <w:p w:rsidR="00076D9C" w:rsidRDefault="00076D9C" w:rsidP="00076D9C">
      <w:pPr>
        <w:suppressLineNumbers/>
      </w:pPr>
    </w:p>
    <w:p w:rsidR="00076D9C" w:rsidRDefault="00076D9C" w:rsidP="00076D9C">
      <w:pPr>
        <w:suppressLineNumbers/>
      </w:pPr>
    </w:p>
    <w:p w:rsidR="00076D9C" w:rsidRDefault="00076D9C" w:rsidP="00076D9C">
      <w:pPr>
        <w:suppressLineNumbers/>
      </w:pPr>
    </w:p>
    <w:p w:rsidR="00076D9C" w:rsidRDefault="00076D9C" w:rsidP="00076D9C">
      <w:pPr>
        <w:suppressLineNumbers/>
      </w:pPr>
    </w:p>
    <w:p w:rsidR="00076D9C" w:rsidRDefault="00076D9C" w:rsidP="00076D9C">
      <w:pPr>
        <w:suppressLineNumbers/>
      </w:pPr>
    </w:p>
    <w:p w:rsidR="00076D9C" w:rsidRDefault="00076D9C" w:rsidP="00076D9C">
      <w:pPr>
        <w:suppressLineNumbers/>
      </w:pPr>
    </w:p>
    <w:p w:rsidR="00076D9C" w:rsidRDefault="00076D9C">
      <w:pPr>
        <w:jc w:val="center"/>
        <w:rPr>
          <w:sz w:val="18"/>
        </w:rPr>
      </w:pPr>
      <w:r>
        <w:rPr>
          <w:sz w:val="18"/>
        </w:rPr>
        <w:t xml:space="preserve">© Australian Capital Territory </w:t>
      </w:r>
      <w:r>
        <w:rPr>
          <w:noProof/>
          <w:sz w:val="18"/>
        </w:rPr>
        <w:t>2018</w:t>
      </w:r>
    </w:p>
    <w:sectPr w:rsidR="00076D9C" w:rsidSect="00076D9C">
      <w:headerReference w:type="even" r:id="rId7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73" w:rsidRDefault="00116B73">
      <w:r>
        <w:separator/>
      </w:r>
    </w:p>
  </w:endnote>
  <w:endnote w:type="continuationSeparator" w:id="0">
    <w:p w:rsidR="00116B73" w:rsidRDefault="0011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16B73" w:rsidRPr="00CB3D59">
      <w:tc>
        <w:tcPr>
          <w:tcW w:w="845" w:type="pct"/>
        </w:tcPr>
        <w:p w:rsidR="00116B73" w:rsidRPr="0097645D" w:rsidRDefault="00116B73" w:rsidP="00211D6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113A9">
            <w:rPr>
              <w:rStyle w:val="PageNumber"/>
              <w:rFonts w:cs="Arial"/>
              <w:noProof/>
              <w:szCs w:val="18"/>
            </w:rPr>
            <w:t>2</w:t>
          </w:r>
          <w:r w:rsidRPr="0097645D">
            <w:rPr>
              <w:rStyle w:val="PageNumber"/>
              <w:rFonts w:cs="Arial"/>
              <w:szCs w:val="18"/>
            </w:rPr>
            <w:fldChar w:fldCharType="end"/>
          </w:r>
        </w:p>
      </w:tc>
      <w:tc>
        <w:tcPr>
          <w:tcW w:w="3090" w:type="pct"/>
        </w:tcPr>
        <w:p w:rsidR="00116B73" w:rsidRPr="00783A18" w:rsidRDefault="00386175" w:rsidP="00211D6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30907">
            <w:t>Red Tape Reduction Legislation Amendment Act 2018</w:t>
          </w:r>
          <w:r>
            <w:fldChar w:fldCharType="end"/>
          </w:r>
        </w:p>
        <w:p w:rsidR="00116B73" w:rsidRPr="00783A18" w:rsidRDefault="00116B73" w:rsidP="00211D6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116B73" w:rsidRPr="00743346" w:rsidRDefault="00116B73" w:rsidP="00211D6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30907">
            <w:rPr>
              <w:rFonts w:cs="Arial"/>
              <w:szCs w:val="18"/>
            </w:rPr>
            <w:t>A2018-33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30907">
            <w:rPr>
              <w:rFonts w:cs="Arial"/>
              <w:szCs w:val="18"/>
            </w:rPr>
            <w:t xml:space="preserve">  </w:t>
          </w:r>
          <w:r w:rsidRPr="00743346">
            <w:rPr>
              <w:rFonts w:cs="Arial"/>
              <w:szCs w:val="18"/>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B73" w:rsidRPr="00CB3D59">
      <w:tc>
        <w:tcPr>
          <w:tcW w:w="1061" w:type="pct"/>
        </w:tcPr>
        <w:p w:rsidR="00116B73" w:rsidRPr="00F02A14" w:rsidRDefault="00116B73" w:rsidP="00211D6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30907">
            <w:rPr>
              <w:rFonts w:cs="Arial"/>
              <w:szCs w:val="18"/>
            </w:rPr>
            <w:t>A2018-33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30907">
            <w:rPr>
              <w:rFonts w:cs="Arial"/>
              <w:szCs w:val="18"/>
            </w:rPr>
            <w:t xml:space="preserve">  </w:t>
          </w:r>
          <w:r w:rsidRPr="00F02A14">
            <w:rPr>
              <w:rFonts w:cs="Arial"/>
              <w:szCs w:val="18"/>
            </w:rPr>
            <w:fldChar w:fldCharType="end"/>
          </w:r>
        </w:p>
      </w:tc>
      <w:tc>
        <w:tcPr>
          <w:tcW w:w="3092" w:type="pct"/>
        </w:tcPr>
        <w:p w:rsidR="00116B73" w:rsidRPr="00F02A14" w:rsidRDefault="00116B73"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0907" w:rsidRPr="00A30907">
            <w:rPr>
              <w:rFonts w:cs="Arial"/>
              <w:szCs w:val="18"/>
            </w:rPr>
            <w:t>Red Tape Reduction Legislation</w:t>
          </w:r>
          <w:r w:rsidR="00A30907">
            <w:t xml:space="preserve"> Amendment Act 2018</w:t>
          </w:r>
          <w:r>
            <w:fldChar w:fldCharType="end"/>
          </w:r>
        </w:p>
        <w:p w:rsidR="00116B73" w:rsidRPr="00F02A14" w:rsidRDefault="00116B73" w:rsidP="00211D6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3090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3090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30907">
            <w:rPr>
              <w:rFonts w:cs="Arial"/>
              <w:szCs w:val="18"/>
            </w:rPr>
            <w:t xml:space="preserve">  </w:t>
          </w:r>
          <w:r w:rsidRPr="00F02A14">
            <w:rPr>
              <w:rFonts w:cs="Arial"/>
              <w:szCs w:val="18"/>
            </w:rPr>
            <w:fldChar w:fldCharType="end"/>
          </w:r>
        </w:p>
      </w:tc>
      <w:tc>
        <w:tcPr>
          <w:tcW w:w="847" w:type="pct"/>
        </w:tcPr>
        <w:p w:rsidR="00116B73" w:rsidRPr="00F02A14" w:rsidRDefault="00116B73" w:rsidP="00211D6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50070">
            <w:rPr>
              <w:rStyle w:val="PageNumber"/>
              <w:rFonts w:cs="Arial"/>
              <w:noProof/>
              <w:szCs w:val="18"/>
            </w:rPr>
            <w:t>79</w:t>
          </w:r>
          <w:r w:rsidRPr="00F02A14">
            <w:rPr>
              <w:rStyle w:val="PageNumber"/>
              <w:rFonts w:cs="Arial"/>
              <w:szCs w:val="18"/>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16B73">
      <w:trPr>
        <w:jc w:val="center"/>
      </w:trPr>
      <w:tc>
        <w:tcPr>
          <w:tcW w:w="1240" w:type="dxa"/>
        </w:tcPr>
        <w:p w:rsidR="00116B73" w:rsidRDefault="00116B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50070">
            <w:rPr>
              <w:rStyle w:val="PageNumber"/>
              <w:noProof/>
            </w:rPr>
            <w:t>80</w:t>
          </w:r>
          <w:r>
            <w:rPr>
              <w:rStyle w:val="PageNumber"/>
            </w:rPr>
            <w:fldChar w:fldCharType="end"/>
          </w:r>
        </w:p>
      </w:tc>
      <w:tc>
        <w:tcPr>
          <w:tcW w:w="4527" w:type="dxa"/>
        </w:tcPr>
        <w:p w:rsidR="00116B73" w:rsidRDefault="00386175">
          <w:pPr>
            <w:pStyle w:val="Footer"/>
            <w:jc w:val="center"/>
          </w:pPr>
          <w:r>
            <w:fldChar w:fldCharType="begin"/>
          </w:r>
          <w:r>
            <w:instrText xml:space="preserve"> REF Citation *\charformat </w:instrText>
          </w:r>
          <w:r>
            <w:fldChar w:fldCharType="separate"/>
          </w:r>
          <w:r w:rsidR="00A30907">
            <w:t>Red Tape Reduction Legislation Amendment Act 2018</w:t>
          </w:r>
          <w:r>
            <w:fldChar w:fldCharType="end"/>
          </w:r>
        </w:p>
        <w:p w:rsidR="00116B73" w:rsidRDefault="00386175">
          <w:pPr>
            <w:pStyle w:val="Footer"/>
            <w:spacing w:before="0"/>
            <w:jc w:val="center"/>
          </w:pPr>
          <w:r>
            <w:fldChar w:fldCharType="begin"/>
          </w:r>
          <w:r>
            <w:instrText xml:space="preserve"> DOCPROPERTY "Eff"  *\charformat </w:instrText>
          </w:r>
          <w:r>
            <w:fldChar w:fldCharType="separate"/>
          </w:r>
          <w:r w:rsidR="00A30907">
            <w:t xml:space="preserve"> </w:t>
          </w:r>
          <w:r>
            <w:fldChar w:fldCharType="end"/>
          </w:r>
          <w:r>
            <w:fldChar w:fldCharType="begin"/>
          </w:r>
          <w:r>
            <w:instrText xml:space="preserve"> DOCPROPERTY "StartDt"  *\charformat </w:instrText>
          </w:r>
          <w:r>
            <w:fldChar w:fldCharType="separate"/>
          </w:r>
          <w:r w:rsidR="00A30907">
            <w:t xml:space="preserve">  </w:t>
          </w:r>
          <w:r>
            <w:fldChar w:fldCharType="end"/>
          </w:r>
          <w:r>
            <w:fldChar w:fldCharType="begin"/>
          </w:r>
          <w:r>
            <w:instrText xml:space="preserve"> DOCPROPERTY "EndDt"  *\charformat </w:instrText>
          </w:r>
          <w:r>
            <w:fldChar w:fldCharType="separate"/>
          </w:r>
          <w:r w:rsidR="00A30907">
            <w:t xml:space="preserve">  </w:t>
          </w:r>
          <w:r>
            <w:fldChar w:fldCharType="end"/>
          </w:r>
        </w:p>
      </w:tc>
      <w:tc>
        <w:tcPr>
          <w:tcW w:w="1553" w:type="dxa"/>
        </w:tcPr>
        <w:p w:rsidR="00116B73" w:rsidRDefault="00386175">
          <w:pPr>
            <w:pStyle w:val="Footer"/>
            <w:jc w:val="right"/>
          </w:pPr>
          <w:r>
            <w:fldChar w:fldCharType="begin"/>
          </w:r>
          <w:r>
            <w:instrText xml:space="preserve"> DOCPROPERTY "Category"  *\charformat  </w:instrText>
          </w:r>
          <w:r>
            <w:fldChar w:fldCharType="separate"/>
          </w:r>
          <w:r w:rsidR="00A30907">
            <w:t>A2018-33</w:t>
          </w:r>
          <w:r>
            <w:fldChar w:fldCharType="end"/>
          </w:r>
          <w:r w:rsidR="00116B73">
            <w:br/>
          </w:r>
          <w:r>
            <w:fldChar w:fldCharType="begin"/>
          </w:r>
          <w:r>
            <w:instrText xml:space="preserve"> DOCPROPERTY "RepubDt"  *\charformat  </w:instrText>
          </w:r>
          <w:r>
            <w:fldChar w:fldCharType="separate"/>
          </w:r>
          <w:r w:rsidR="00A30907">
            <w:t xml:space="preserve">  </w:t>
          </w:r>
          <w: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16B73">
      <w:trPr>
        <w:jc w:val="center"/>
      </w:trPr>
      <w:tc>
        <w:tcPr>
          <w:tcW w:w="1553" w:type="dxa"/>
        </w:tcPr>
        <w:p w:rsidR="00116B73" w:rsidRDefault="00386175">
          <w:pPr>
            <w:pStyle w:val="Footer"/>
          </w:pPr>
          <w:r>
            <w:fldChar w:fldCharType="begin"/>
          </w:r>
          <w:r>
            <w:instrText xml:space="preserve"> DOCPROPERTY "Category"  *\charformat  </w:instrText>
          </w:r>
          <w:r>
            <w:fldChar w:fldCharType="separate"/>
          </w:r>
          <w:r w:rsidR="00A30907">
            <w:t>A2018-33</w:t>
          </w:r>
          <w:r>
            <w:fldChar w:fldCharType="end"/>
          </w:r>
          <w:r w:rsidR="00116B73">
            <w:br/>
          </w:r>
          <w:r>
            <w:fldChar w:fldCharType="begin"/>
          </w:r>
          <w:r>
            <w:instrText xml:space="preserve"> DOCPROPERTY "RepubDt"  *\charformat  </w:instrText>
          </w:r>
          <w:r>
            <w:fldChar w:fldCharType="separate"/>
          </w:r>
          <w:r w:rsidR="00A30907">
            <w:t xml:space="preserve">  </w:t>
          </w:r>
          <w:r>
            <w:fldChar w:fldCharType="end"/>
          </w:r>
        </w:p>
      </w:tc>
      <w:tc>
        <w:tcPr>
          <w:tcW w:w="4527" w:type="dxa"/>
        </w:tcPr>
        <w:p w:rsidR="00116B73" w:rsidRDefault="00386175">
          <w:pPr>
            <w:pStyle w:val="Footer"/>
            <w:jc w:val="center"/>
          </w:pPr>
          <w:r>
            <w:fldChar w:fldCharType="begin"/>
          </w:r>
          <w:r>
            <w:instrText xml:space="preserve"> REF Citation *\charformat </w:instrText>
          </w:r>
          <w:r>
            <w:fldChar w:fldCharType="separate"/>
          </w:r>
          <w:r w:rsidR="00A30907">
            <w:t>Red Tape Reduction Legislation Amendment Act 2018</w:t>
          </w:r>
          <w:r>
            <w:fldChar w:fldCharType="end"/>
          </w:r>
        </w:p>
        <w:p w:rsidR="00116B73" w:rsidRDefault="00386175">
          <w:pPr>
            <w:pStyle w:val="Footer"/>
            <w:spacing w:before="0"/>
            <w:jc w:val="center"/>
          </w:pPr>
          <w:r>
            <w:fldChar w:fldCharType="begin"/>
          </w:r>
          <w:r>
            <w:instrText xml:space="preserve"> DOCPROPERTY "Eff"  *\charformat </w:instrText>
          </w:r>
          <w:r>
            <w:fldChar w:fldCharType="separate"/>
          </w:r>
          <w:r w:rsidR="00A30907">
            <w:t xml:space="preserve"> </w:t>
          </w:r>
          <w:r>
            <w:fldChar w:fldCharType="end"/>
          </w:r>
          <w:r>
            <w:fldChar w:fldCharType="begin"/>
          </w:r>
          <w:r>
            <w:instrText xml:space="preserve"> DOCPROPERTY "StartDt"  *\charformat </w:instrText>
          </w:r>
          <w:r>
            <w:fldChar w:fldCharType="separate"/>
          </w:r>
          <w:r w:rsidR="00A30907">
            <w:t xml:space="preserve">  </w:t>
          </w:r>
          <w:r>
            <w:fldChar w:fldCharType="end"/>
          </w:r>
          <w:r>
            <w:fldChar w:fldCharType="begin"/>
          </w:r>
          <w:r>
            <w:instrText xml:space="preserve"> DOCPROPERTY "EndDt"  *\charformat </w:instrText>
          </w:r>
          <w:r>
            <w:fldChar w:fldCharType="separate"/>
          </w:r>
          <w:r w:rsidR="00A30907">
            <w:t xml:space="preserve">  </w:t>
          </w:r>
          <w:r>
            <w:fldChar w:fldCharType="end"/>
          </w:r>
        </w:p>
      </w:tc>
      <w:tc>
        <w:tcPr>
          <w:tcW w:w="1240" w:type="dxa"/>
        </w:tcPr>
        <w:p w:rsidR="00116B73" w:rsidRDefault="00116B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16B73" w:rsidRPr="00CB3D59">
      <w:tc>
        <w:tcPr>
          <w:tcW w:w="1060" w:type="pct"/>
        </w:tcPr>
        <w:p w:rsidR="00116B73" w:rsidRPr="00743346" w:rsidRDefault="00116B73" w:rsidP="00211D6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30907">
            <w:rPr>
              <w:rFonts w:cs="Arial"/>
              <w:szCs w:val="18"/>
            </w:rPr>
            <w:t>A2018-33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30907">
            <w:rPr>
              <w:rFonts w:cs="Arial"/>
              <w:szCs w:val="18"/>
            </w:rPr>
            <w:t xml:space="preserve">  </w:t>
          </w:r>
          <w:r w:rsidRPr="00743346">
            <w:rPr>
              <w:rFonts w:cs="Arial"/>
              <w:szCs w:val="18"/>
            </w:rPr>
            <w:fldChar w:fldCharType="end"/>
          </w:r>
        </w:p>
      </w:tc>
      <w:tc>
        <w:tcPr>
          <w:tcW w:w="3094" w:type="pct"/>
        </w:tcPr>
        <w:p w:rsidR="00116B73" w:rsidRPr="00783A18" w:rsidRDefault="00386175" w:rsidP="00211D6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30907">
            <w:t>Red Tape Reduction Legislation Amendment Act 2018</w:t>
          </w:r>
          <w:r>
            <w:fldChar w:fldCharType="end"/>
          </w:r>
        </w:p>
        <w:p w:rsidR="00116B73" w:rsidRPr="00783A18" w:rsidRDefault="00116B73" w:rsidP="00211D6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116B73" w:rsidRPr="0097645D" w:rsidRDefault="00116B73" w:rsidP="00211D6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113A9">
            <w:rPr>
              <w:rStyle w:val="PageNumber"/>
              <w:rFonts w:cs="Arial"/>
              <w:noProof/>
              <w:szCs w:val="18"/>
            </w:rPr>
            <w:t>3</w:t>
          </w:r>
          <w:r w:rsidRPr="0097645D">
            <w:rPr>
              <w:rStyle w:val="PageNumber"/>
              <w:rFonts w:cs="Arial"/>
              <w:szCs w:val="18"/>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p w:rsidR="00116B73" w:rsidRDefault="00116B7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30907">
      <w:rPr>
        <w:rFonts w:ascii="Arial" w:hAnsi="Arial"/>
        <w:sz w:val="12"/>
      </w:rPr>
      <w:t>J2017-504</w:t>
    </w:r>
    <w:r>
      <w:rPr>
        <w:rFonts w:ascii="Arial" w:hAnsi="Arial"/>
        <w:sz w:val="12"/>
      </w:rPr>
      <w:fldChar w:fldCharType="end"/>
    </w:r>
  </w:p>
  <w:p w:rsidR="00116B73" w:rsidRPr="003113A9" w:rsidRDefault="00386175" w:rsidP="003113A9">
    <w:pPr>
      <w:pStyle w:val="Status"/>
      <w:tabs>
        <w:tab w:val="center" w:pos="3853"/>
        <w:tab w:val="left" w:pos="4575"/>
      </w:tab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B73" w:rsidRPr="00CB3D59">
      <w:tc>
        <w:tcPr>
          <w:tcW w:w="847" w:type="pct"/>
        </w:tcPr>
        <w:p w:rsidR="00116B73" w:rsidRPr="006D109C" w:rsidRDefault="00116B73" w:rsidP="00211D6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50070">
            <w:rPr>
              <w:rStyle w:val="PageNumber"/>
              <w:rFonts w:cs="Arial"/>
              <w:noProof/>
              <w:szCs w:val="18"/>
            </w:rPr>
            <w:t>52</w:t>
          </w:r>
          <w:r w:rsidRPr="006D109C">
            <w:rPr>
              <w:rStyle w:val="PageNumber"/>
              <w:rFonts w:cs="Arial"/>
              <w:szCs w:val="18"/>
            </w:rPr>
            <w:fldChar w:fldCharType="end"/>
          </w:r>
        </w:p>
      </w:tc>
      <w:tc>
        <w:tcPr>
          <w:tcW w:w="3092" w:type="pct"/>
        </w:tcPr>
        <w:p w:rsidR="00116B73" w:rsidRPr="006D109C" w:rsidRDefault="00116B73"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0907" w:rsidRPr="00A30907">
            <w:rPr>
              <w:rFonts w:cs="Arial"/>
              <w:szCs w:val="18"/>
            </w:rPr>
            <w:t>Red Tape Reduction Legislation</w:t>
          </w:r>
          <w:r w:rsidR="00A30907">
            <w:t xml:space="preserve"> Amendment Act 2018</w:t>
          </w:r>
          <w:r>
            <w:fldChar w:fldCharType="end"/>
          </w:r>
        </w:p>
        <w:p w:rsidR="00116B73" w:rsidRPr="00783A18" w:rsidRDefault="00116B73" w:rsidP="00211D6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116B73" w:rsidRPr="006D109C" w:rsidRDefault="00116B73" w:rsidP="00211D6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30907">
            <w:rPr>
              <w:rFonts w:cs="Arial"/>
              <w:szCs w:val="18"/>
            </w:rPr>
            <w:t>A2018-33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30907">
            <w:rPr>
              <w:rFonts w:cs="Arial"/>
              <w:szCs w:val="18"/>
            </w:rPr>
            <w:t xml:space="preserve">  </w:t>
          </w:r>
          <w:r w:rsidRPr="006D109C">
            <w:rPr>
              <w:rFonts w:cs="Arial"/>
              <w:szCs w:val="18"/>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B73" w:rsidRPr="00CB3D59">
      <w:tc>
        <w:tcPr>
          <w:tcW w:w="1061" w:type="pct"/>
        </w:tcPr>
        <w:p w:rsidR="00116B73" w:rsidRPr="006D109C" w:rsidRDefault="00116B73" w:rsidP="00211D6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30907">
            <w:rPr>
              <w:rFonts w:cs="Arial"/>
              <w:szCs w:val="18"/>
            </w:rPr>
            <w:t>A2018-33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30907">
            <w:rPr>
              <w:rFonts w:cs="Arial"/>
              <w:szCs w:val="18"/>
            </w:rPr>
            <w:t xml:space="preserve">  </w:t>
          </w:r>
          <w:r w:rsidRPr="006D109C">
            <w:rPr>
              <w:rFonts w:cs="Arial"/>
              <w:szCs w:val="18"/>
            </w:rPr>
            <w:fldChar w:fldCharType="end"/>
          </w:r>
        </w:p>
      </w:tc>
      <w:tc>
        <w:tcPr>
          <w:tcW w:w="3092" w:type="pct"/>
        </w:tcPr>
        <w:p w:rsidR="00116B73" w:rsidRPr="006D109C" w:rsidRDefault="00116B73"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0907" w:rsidRPr="00A30907">
            <w:rPr>
              <w:rFonts w:cs="Arial"/>
              <w:szCs w:val="18"/>
            </w:rPr>
            <w:t>Red Tape Reduction Legislation</w:t>
          </w:r>
          <w:r w:rsidR="00A30907">
            <w:t xml:space="preserve"> Amendment Act 2018</w:t>
          </w:r>
          <w:r>
            <w:fldChar w:fldCharType="end"/>
          </w:r>
        </w:p>
        <w:p w:rsidR="00116B73" w:rsidRPr="00783A18" w:rsidRDefault="00116B73" w:rsidP="00211D6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3090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116B73" w:rsidRPr="006D109C" w:rsidRDefault="00116B73" w:rsidP="00211D6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B50070">
            <w:rPr>
              <w:rStyle w:val="PageNumber"/>
              <w:rFonts w:cs="Arial"/>
              <w:noProof/>
              <w:szCs w:val="18"/>
            </w:rPr>
            <w:t>53</w:t>
          </w:r>
          <w:r w:rsidRPr="006D109C">
            <w:rPr>
              <w:rStyle w:val="PageNumber"/>
              <w:rFonts w:cs="Arial"/>
              <w:szCs w:val="18"/>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p w:rsidR="00116B73" w:rsidRDefault="00116B7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30907">
      <w:rPr>
        <w:rFonts w:ascii="Arial" w:hAnsi="Arial"/>
        <w:sz w:val="12"/>
      </w:rPr>
      <w:t>J2017-504</w:t>
    </w:r>
    <w:r>
      <w:rPr>
        <w:rFonts w:ascii="Arial" w:hAnsi="Arial"/>
        <w:sz w:val="12"/>
      </w:rPr>
      <w:fldChar w:fldCharType="end"/>
    </w:r>
  </w:p>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B73" w:rsidRPr="00CB3D59">
      <w:tc>
        <w:tcPr>
          <w:tcW w:w="847" w:type="pct"/>
        </w:tcPr>
        <w:p w:rsidR="00116B73" w:rsidRPr="00ED273E" w:rsidRDefault="00116B73" w:rsidP="00211D63">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B50070">
            <w:rPr>
              <w:rStyle w:val="PageNumber"/>
              <w:rFonts w:cs="Arial"/>
              <w:noProof/>
              <w:szCs w:val="18"/>
            </w:rPr>
            <w:t>76</w:t>
          </w:r>
          <w:r w:rsidRPr="00ED273E">
            <w:rPr>
              <w:rStyle w:val="PageNumber"/>
              <w:rFonts w:cs="Arial"/>
              <w:szCs w:val="18"/>
            </w:rPr>
            <w:fldChar w:fldCharType="end"/>
          </w:r>
        </w:p>
      </w:tc>
      <w:tc>
        <w:tcPr>
          <w:tcW w:w="3092" w:type="pct"/>
        </w:tcPr>
        <w:p w:rsidR="00116B73" w:rsidRPr="00ED273E" w:rsidRDefault="00116B73" w:rsidP="00211D63">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30907">
            <w:t>Red Tape Reduction Legislation Amendment Act 2018</w:t>
          </w:r>
          <w:r w:rsidRPr="00783A18">
            <w:rPr>
              <w:rFonts w:ascii="Times New Roman" w:hAnsi="Times New Roman"/>
              <w:sz w:val="24"/>
              <w:szCs w:val="24"/>
            </w:rPr>
            <w:fldChar w:fldCharType="end"/>
          </w:r>
        </w:p>
        <w:p w:rsidR="00116B73" w:rsidRPr="00ED273E" w:rsidRDefault="00116B73" w:rsidP="00211D6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3090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3090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30907">
            <w:rPr>
              <w:rFonts w:cs="Arial"/>
              <w:szCs w:val="18"/>
            </w:rPr>
            <w:t xml:space="preserve">  </w:t>
          </w:r>
          <w:r w:rsidRPr="00ED273E">
            <w:rPr>
              <w:rFonts w:cs="Arial"/>
              <w:szCs w:val="18"/>
            </w:rPr>
            <w:fldChar w:fldCharType="end"/>
          </w:r>
        </w:p>
      </w:tc>
      <w:tc>
        <w:tcPr>
          <w:tcW w:w="1061" w:type="pct"/>
        </w:tcPr>
        <w:p w:rsidR="00116B73" w:rsidRPr="00ED273E" w:rsidRDefault="00116B73" w:rsidP="00211D63">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30907">
            <w:rPr>
              <w:rFonts w:cs="Arial"/>
              <w:szCs w:val="18"/>
            </w:rPr>
            <w:t>A2018-33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30907">
            <w:rPr>
              <w:rFonts w:cs="Arial"/>
              <w:szCs w:val="18"/>
            </w:rPr>
            <w:t xml:space="preserve">  </w:t>
          </w:r>
          <w:r w:rsidRPr="00ED273E">
            <w:rPr>
              <w:rFonts w:cs="Arial"/>
              <w:szCs w:val="18"/>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6B73" w:rsidRPr="00CB3D59">
      <w:tc>
        <w:tcPr>
          <w:tcW w:w="1061" w:type="pct"/>
        </w:tcPr>
        <w:p w:rsidR="00116B73" w:rsidRPr="00ED273E" w:rsidRDefault="00116B73" w:rsidP="00211D63">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30907">
            <w:rPr>
              <w:rFonts w:cs="Arial"/>
              <w:szCs w:val="18"/>
            </w:rPr>
            <w:t>A2018-33</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30907">
            <w:rPr>
              <w:rFonts w:cs="Arial"/>
              <w:szCs w:val="18"/>
            </w:rPr>
            <w:t xml:space="preserve">  </w:t>
          </w:r>
          <w:r w:rsidRPr="00ED273E">
            <w:rPr>
              <w:rFonts w:cs="Arial"/>
              <w:szCs w:val="18"/>
            </w:rPr>
            <w:fldChar w:fldCharType="end"/>
          </w:r>
        </w:p>
      </w:tc>
      <w:tc>
        <w:tcPr>
          <w:tcW w:w="3092" w:type="pct"/>
        </w:tcPr>
        <w:p w:rsidR="00116B73" w:rsidRPr="00ED273E" w:rsidRDefault="00116B73"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0907" w:rsidRPr="00A30907">
            <w:rPr>
              <w:rFonts w:cs="Arial"/>
              <w:szCs w:val="18"/>
            </w:rPr>
            <w:t>Red Tape Reduction Legislation</w:t>
          </w:r>
          <w:r w:rsidR="00A30907">
            <w:t xml:space="preserve"> Amendment Act 2018</w:t>
          </w:r>
          <w:r>
            <w:fldChar w:fldCharType="end"/>
          </w:r>
        </w:p>
        <w:p w:rsidR="00116B73" w:rsidRPr="00ED273E" w:rsidRDefault="00116B73" w:rsidP="00211D6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3090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3090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30907">
            <w:rPr>
              <w:rFonts w:cs="Arial"/>
              <w:szCs w:val="18"/>
            </w:rPr>
            <w:t xml:space="preserve">  </w:t>
          </w:r>
          <w:r w:rsidRPr="00ED273E">
            <w:rPr>
              <w:rFonts w:cs="Arial"/>
              <w:szCs w:val="18"/>
            </w:rPr>
            <w:fldChar w:fldCharType="end"/>
          </w:r>
        </w:p>
      </w:tc>
      <w:tc>
        <w:tcPr>
          <w:tcW w:w="847" w:type="pct"/>
        </w:tcPr>
        <w:p w:rsidR="00116B73" w:rsidRPr="00ED273E" w:rsidRDefault="00116B73" w:rsidP="00211D63">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B50070">
            <w:rPr>
              <w:rStyle w:val="PageNumber"/>
              <w:rFonts w:cs="Arial"/>
              <w:noProof/>
              <w:szCs w:val="18"/>
            </w:rPr>
            <w:t>77</w:t>
          </w:r>
          <w:r w:rsidRPr="00ED273E">
            <w:rPr>
              <w:rStyle w:val="PageNumber"/>
              <w:rFonts w:cs="Arial"/>
              <w:szCs w:val="18"/>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73" w:rsidRDefault="00116B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6B73" w:rsidRPr="00CB3D59">
      <w:tc>
        <w:tcPr>
          <w:tcW w:w="847" w:type="pct"/>
        </w:tcPr>
        <w:p w:rsidR="00116B73" w:rsidRPr="00F02A14" w:rsidRDefault="00116B73" w:rsidP="00211D6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50070">
            <w:rPr>
              <w:rStyle w:val="PageNumber"/>
              <w:rFonts w:cs="Arial"/>
              <w:noProof/>
              <w:szCs w:val="18"/>
            </w:rPr>
            <w:t>78</w:t>
          </w:r>
          <w:r w:rsidRPr="00F02A14">
            <w:rPr>
              <w:rStyle w:val="PageNumber"/>
              <w:rFonts w:cs="Arial"/>
              <w:szCs w:val="18"/>
            </w:rPr>
            <w:fldChar w:fldCharType="end"/>
          </w:r>
        </w:p>
      </w:tc>
      <w:tc>
        <w:tcPr>
          <w:tcW w:w="3092" w:type="pct"/>
        </w:tcPr>
        <w:p w:rsidR="00116B73" w:rsidRPr="00F02A14" w:rsidRDefault="00116B73" w:rsidP="00211D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0907" w:rsidRPr="00A30907">
            <w:rPr>
              <w:rFonts w:cs="Arial"/>
              <w:szCs w:val="18"/>
            </w:rPr>
            <w:t>Red Tape Reduction Legislation</w:t>
          </w:r>
          <w:r w:rsidR="00A30907">
            <w:t xml:space="preserve"> Amendment Act 2018</w:t>
          </w:r>
          <w:r>
            <w:fldChar w:fldCharType="end"/>
          </w:r>
        </w:p>
        <w:p w:rsidR="00116B73" w:rsidRPr="00F02A14" w:rsidRDefault="00116B73" w:rsidP="00211D6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3090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3090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30907">
            <w:rPr>
              <w:rFonts w:cs="Arial"/>
              <w:szCs w:val="18"/>
            </w:rPr>
            <w:t xml:space="preserve">  </w:t>
          </w:r>
          <w:r w:rsidRPr="00F02A14">
            <w:rPr>
              <w:rFonts w:cs="Arial"/>
              <w:szCs w:val="18"/>
            </w:rPr>
            <w:fldChar w:fldCharType="end"/>
          </w:r>
        </w:p>
      </w:tc>
      <w:tc>
        <w:tcPr>
          <w:tcW w:w="1061" w:type="pct"/>
        </w:tcPr>
        <w:p w:rsidR="00116B73" w:rsidRPr="00F02A14" w:rsidRDefault="00116B73" w:rsidP="00211D6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30907">
            <w:rPr>
              <w:rFonts w:cs="Arial"/>
              <w:szCs w:val="18"/>
            </w:rPr>
            <w:t>A2018-33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30907">
            <w:rPr>
              <w:rFonts w:cs="Arial"/>
              <w:szCs w:val="18"/>
            </w:rPr>
            <w:t xml:space="preserve">  </w:t>
          </w:r>
          <w:r w:rsidRPr="00F02A14">
            <w:rPr>
              <w:rFonts w:cs="Arial"/>
              <w:szCs w:val="18"/>
            </w:rPr>
            <w:fldChar w:fldCharType="end"/>
          </w:r>
        </w:p>
      </w:tc>
    </w:tr>
  </w:tbl>
  <w:p w:rsidR="00116B73" w:rsidRPr="003113A9" w:rsidRDefault="00386175" w:rsidP="003113A9">
    <w:pPr>
      <w:pStyle w:val="Status"/>
      <w:rPr>
        <w:rFonts w:cs="Arial"/>
      </w:rPr>
    </w:pPr>
    <w:r w:rsidRPr="003113A9">
      <w:rPr>
        <w:rFonts w:cs="Arial"/>
      </w:rPr>
      <w:fldChar w:fldCharType="begin"/>
    </w:r>
    <w:r w:rsidRPr="003113A9">
      <w:rPr>
        <w:rFonts w:cs="Arial"/>
      </w:rPr>
      <w:instrText xml:space="preserve"> DOCPROPERTY "Status" </w:instrText>
    </w:r>
    <w:r w:rsidRPr="003113A9">
      <w:rPr>
        <w:rFonts w:cs="Arial"/>
      </w:rPr>
      <w:fldChar w:fldCharType="separate"/>
    </w:r>
    <w:r w:rsidR="00A30907" w:rsidRPr="003113A9">
      <w:rPr>
        <w:rFonts w:cs="Arial"/>
      </w:rPr>
      <w:t xml:space="preserve"> </w:t>
    </w:r>
    <w:r w:rsidRPr="003113A9">
      <w:rPr>
        <w:rFonts w:cs="Arial"/>
      </w:rPr>
      <w:fldChar w:fldCharType="end"/>
    </w:r>
    <w:r w:rsidR="003113A9" w:rsidRPr="003113A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73" w:rsidRDefault="00116B73">
      <w:r>
        <w:separator/>
      </w:r>
    </w:p>
  </w:footnote>
  <w:footnote w:type="continuationSeparator" w:id="0">
    <w:p w:rsidR="00116B73" w:rsidRDefault="00116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16B73" w:rsidRPr="00CB3D59">
      <w:tc>
        <w:tcPr>
          <w:tcW w:w="900" w:type="pct"/>
        </w:tcPr>
        <w:p w:rsidR="00116B73" w:rsidRPr="00783A18" w:rsidRDefault="00116B73">
          <w:pPr>
            <w:pStyle w:val="HeaderEven"/>
            <w:rPr>
              <w:rFonts w:ascii="Times New Roman" w:hAnsi="Times New Roman"/>
              <w:sz w:val="24"/>
              <w:szCs w:val="24"/>
            </w:rPr>
          </w:pPr>
        </w:p>
      </w:tc>
      <w:tc>
        <w:tcPr>
          <w:tcW w:w="4100" w:type="pct"/>
        </w:tcPr>
        <w:p w:rsidR="00116B73" w:rsidRPr="00783A18" w:rsidRDefault="00116B73">
          <w:pPr>
            <w:pStyle w:val="HeaderEven"/>
            <w:rPr>
              <w:rFonts w:ascii="Times New Roman" w:hAnsi="Times New Roman"/>
              <w:sz w:val="24"/>
              <w:szCs w:val="24"/>
            </w:rPr>
          </w:pPr>
        </w:p>
      </w:tc>
    </w:tr>
    <w:tr w:rsidR="00116B73" w:rsidRPr="00CB3D59">
      <w:tc>
        <w:tcPr>
          <w:tcW w:w="4100" w:type="pct"/>
          <w:gridSpan w:val="2"/>
          <w:tcBorders>
            <w:bottom w:val="single" w:sz="4" w:space="0" w:color="auto"/>
          </w:tcBorders>
        </w:tcPr>
        <w:p w:rsidR="00116B73" w:rsidRPr="0097645D" w:rsidRDefault="00116B73" w:rsidP="00211D63">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3113A9">
            <w:rPr>
              <w:noProof/>
            </w:rPr>
            <w:t>Contents</w:t>
          </w:r>
          <w:r>
            <w:rPr>
              <w:noProof/>
            </w:rPr>
            <w:fldChar w:fldCharType="end"/>
          </w:r>
        </w:p>
      </w:tc>
    </w:tr>
  </w:tbl>
  <w:p w:rsidR="00116B73" w:rsidRDefault="00116B73">
    <w:pPr>
      <w:pStyle w:val="N-9pt"/>
    </w:pPr>
    <w:r>
      <w:tab/>
    </w:r>
    <w:r>
      <w:rPr>
        <w:noProof/>
      </w:rPr>
      <w:fldChar w:fldCharType="begin"/>
    </w:r>
    <w:r>
      <w:rPr>
        <w:noProof/>
      </w:rPr>
      <w:instrText xml:space="preserve"> STYLEREF charPage \* MERGEFORMAT </w:instrText>
    </w:r>
    <w:r>
      <w:rPr>
        <w:noProof/>
      </w:rPr>
      <w:fldChar w:fldCharType="separate"/>
    </w:r>
    <w:r w:rsidR="003113A9">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116B73">
      <w:trPr>
        <w:jc w:val="center"/>
      </w:trPr>
      <w:tc>
        <w:tcPr>
          <w:tcW w:w="1234" w:type="dxa"/>
        </w:tcPr>
        <w:p w:rsidR="00116B73" w:rsidRDefault="00116B73">
          <w:pPr>
            <w:pStyle w:val="HeaderEven"/>
          </w:pPr>
        </w:p>
      </w:tc>
      <w:tc>
        <w:tcPr>
          <w:tcW w:w="6062" w:type="dxa"/>
        </w:tcPr>
        <w:p w:rsidR="00116B73" w:rsidRDefault="00116B73">
          <w:pPr>
            <w:pStyle w:val="HeaderEven"/>
          </w:pPr>
        </w:p>
      </w:tc>
    </w:tr>
    <w:tr w:rsidR="00116B73">
      <w:trPr>
        <w:jc w:val="center"/>
      </w:trPr>
      <w:tc>
        <w:tcPr>
          <w:tcW w:w="1234" w:type="dxa"/>
        </w:tcPr>
        <w:p w:rsidR="00116B73" w:rsidRDefault="00116B73">
          <w:pPr>
            <w:pStyle w:val="HeaderEven"/>
          </w:pPr>
        </w:p>
      </w:tc>
      <w:tc>
        <w:tcPr>
          <w:tcW w:w="6062" w:type="dxa"/>
        </w:tcPr>
        <w:p w:rsidR="00116B73" w:rsidRDefault="00116B73">
          <w:pPr>
            <w:pStyle w:val="HeaderEven"/>
          </w:pPr>
        </w:p>
      </w:tc>
    </w:tr>
    <w:tr w:rsidR="00116B73">
      <w:trPr>
        <w:cantSplit/>
        <w:jc w:val="center"/>
      </w:trPr>
      <w:tc>
        <w:tcPr>
          <w:tcW w:w="7296" w:type="dxa"/>
          <w:gridSpan w:val="2"/>
          <w:tcBorders>
            <w:bottom w:val="single" w:sz="4" w:space="0" w:color="auto"/>
          </w:tcBorders>
        </w:tcPr>
        <w:p w:rsidR="00116B73" w:rsidRDefault="00116B73">
          <w:pPr>
            <w:pStyle w:val="HeaderEven6"/>
          </w:pPr>
        </w:p>
      </w:tc>
    </w:tr>
  </w:tbl>
  <w:p w:rsidR="00116B73" w:rsidRDefault="00116B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116B73">
      <w:trPr>
        <w:jc w:val="center"/>
      </w:trPr>
      <w:tc>
        <w:tcPr>
          <w:tcW w:w="6062" w:type="dxa"/>
        </w:tcPr>
        <w:p w:rsidR="00116B73" w:rsidRDefault="00116B73">
          <w:pPr>
            <w:pStyle w:val="HeaderOdd"/>
          </w:pPr>
        </w:p>
      </w:tc>
      <w:tc>
        <w:tcPr>
          <w:tcW w:w="1234" w:type="dxa"/>
        </w:tcPr>
        <w:p w:rsidR="00116B73" w:rsidRDefault="00116B73">
          <w:pPr>
            <w:pStyle w:val="HeaderOdd"/>
          </w:pPr>
        </w:p>
      </w:tc>
    </w:tr>
    <w:tr w:rsidR="00116B73">
      <w:trPr>
        <w:jc w:val="center"/>
      </w:trPr>
      <w:tc>
        <w:tcPr>
          <w:tcW w:w="6062" w:type="dxa"/>
        </w:tcPr>
        <w:p w:rsidR="00116B73" w:rsidRDefault="00116B73">
          <w:pPr>
            <w:pStyle w:val="HeaderOdd"/>
          </w:pPr>
        </w:p>
      </w:tc>
      <w:tc>
        <w:tcPr>
          <w:tcW w:w="1234" w:type="dxa"/>
        </w:tcPr>
        <w:p w:rsidR="00116B73" w:rsidRDefault="00116B73">
          <w:pPr>
            <w:pStyle w:val="HeaderOdd"/>
          </w:pPr>
        </w:p>
      </w:tc>
    </w:tr>
    <w:tr w:rsidR="00116B73">
      <w:trPr>
        <w:jc w:val="center"/>
      </w:trPr>
      <w:tc>
        <w:tcPr>
          <w:tcW w:w="7296" w:type="dxa"/>
          <w:gridSpan w:val="2"/>
          <w:tcBorders>
            <w:bottom w:val="single" w:sz="4" w:space="0" w:color="auto"/>
          </w:tcBorders>
        </w:tcPr>
        <w:p w:rsidR="00116B73" w:rsidRDefault="00116B73">
          <w:pPr>
            <w:pStyle w:val="HeaderOdd6"/>
          </w:pPr>
        </w:p>
      </w:tc>
    </w:tr>
  </w:tbl>
  <w:p w:rsidR="00116B73" w:rsidRDefault="00116B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116B73" w:rsidRPr="00E06D02" w:rsidTr="00567644">
      <w:trPr>
        <w:jc w:val="center"/>
      </w:trPr>
      <w:tc>
        <w:tcPr>
          <w:tcW w:w="1068" w:type="pct"/>
        </w:tcPr>
        <w:p w:rsidR="00116B73" w:rsidRPr="00567644" w:rsidRDefault="00116B73" w:rsidP="00567644">
          <w:pPr>
            <w:pStyle w:val="HeaderEven"/>
            <w:tabs>
              <w:tab w:val="left" w:pos="700"/>
            </w:tabs>
            <w:ind w:left="697" w:hanging="697"/>
            <w:rPr>
              <w:rFonts w:cs="Arial"/>
              <w:szCs w:val="18"/>
            </w:rPr>
          </w:pPr>
        </w:p>
      </w:tc>
      <w:tc>
        <w:tcPr>
          <w:tcW w:w="3932" w:type="pct"/>
        </w:tcPr>
        <w:p w:rsidR="00116B73" w:rsidRPr="00567644" w:rsidRDefault="00116B73" w:rsidP="00567644">
          <w:pPr>
            <w:pStyle w:val="HeaderEven"/>
            <w:tabs>
              <w:tab w:val="left" w:pos="700"/>
            </w:tabs>
            <w:ind w:left="697" w:hanging="697"/>
            <w:rPr>
              <w:rFonts w:cs="Arial"/>
              <w:szCs w:val="18"/>
            </w:rPr>
          </w:pPr>
        </w:p>
      </w:tc>
    </w:tr>
    <w:tr w:rsidR="00116B73" w:rsidRPr="00E06D02" w:rsidTr="00567644">
      <w:trPr>
        <w:jc w:val="center"/>
      </w:trPr>
      <w:tc>
        <w:tcPr>
          <w:tcW w:w="1068" w:type="pct"/>
        </w:tcPr>
        <w:p w:rsidR="00116B73" w:rsidRPr="00567644" w:rsidRDefault="00116B73" w:rsidP="00567644">
          <w:pPr>
            <w:pStyle w:val="HeaderEven"/>
            <w:tabs>
              <w:tab w:val="left" w:pos="700"/>
            </w:tabs>
            <w:ind w:left="697" w:hanging="697"/>
            <w:rPr>
              <w:rFonts w:cs="Arial"/>
              <w:szCs w:val="18"/>
            </w:rPr>
          </w:pPr>
        </w:p>
      </w:tc>
      <w:tc>
        <w:tcPr>
          <w:tcW w:w="3932" w:type="pct"/>
        </w:tcPr>
        <w:p w:rsidR="00116B73" w:rsidRPr="00567644" w:rsidRDefault="00116B73" w:rsidP="00567644">
          <w:pPr>
            <w:pStyle w:val="HeaderEven"/>
            <w:tabs>
              <w:tab w:val="left" w:pos="700"/>
            </w:tabs>
            <w:ind w:left="697" w:hanging="697"/>
            <w:rPr>
              <w:rFonts w:cs="Arial"/>
              <w:szCs w:val="18"/>
            </w:rPr>
          </w:pPr>
        </w:p>
      </w:tc>
    </w:tr>
    <w:tr w:rsidR="00116B73" w:rsidRPr="00E06D02" w:rsidTr="00567644">
      <w:trPr>
        <w:cantSplit/>
        <w:jc w:val="center"/>
      </w:trPr>
      <w:tc>
        <w:tcPr>
          <w:tcW w:w="4997" w:type="pct"/>
          <w:gridSpan w:val="2"/>
          <w:tcBorders>
            <w:bottom w:val="single" w:sz="4" w:space="0" w:color="auto"/>
          </w:tcBorders>
        </w:tcPr>
        <w:p w:rsidR="00116B73" w:rsidRPr="00567644" w:rsidRDefault="00116B73" w:rsidP="00567644">
          <w:pPr>
            <w:pStyle w:val="HeaderEven6"/>
            <w:tabs>
              <w:tab w:val="left" w:pos="700"/>
            </w:tabs>
            <w:ind w:left="697" w:hanging="697"/>
            <w:rPr>
              <w:szCs w:val="18"/>
            </w:rPr>
          </w:pPr>
        </w:p>
      </w:tc>
    </w:tr>
  </w:tbl>
  <w:p w:rsidR="00116B73" w:rsidRDefault="00116B73"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16B73" w:rsidRPr="00CB3D59">
      <w:tc>
        <w:tcPr>
          <w:tcW w:w="4100" w:type="pct"/>
        </w:tcPr>
        <w:p w:rsidR="00116B73" w:rsidRPr="00783A18" w:rsidRDefault="00116B73" w:rsidP="00211D63">
          <w:pPr>
            <w:pStyle w:val="HeaderOdd"/>
            <w:jc w:val="left"/>
            <w:rPr>
              <w:rFonts w:ascii="Times New Roman" w:hAnsi="Times New Roman"/>
              <w:sz w:val="24"/>
              <w:szCs w:val="24"/>
            </w:rPr>
          </w:pPr>
        </w:p>
      </w:tc>
      <w:tc>
        <w:tcPr>
          <w:tcW w:w="900" w:type="pct"/>
        </w:tcPr>
        <w:p w:rsidR="00116B73" w:rsidRPr="00783A18" w:rsidRDefault="00116B73" w:rsidP="00211D63">
          <w:pPr>
            <w:pStyle w:val="HeaderOdd"/>
            <w:jc w:val="left"/>
            <w:rPr>
              <w:rFonts w:ascii="Times New Roman" w:hAnsi="Times New Roman"/>
              <w:sz w:val="24"/>
              <w:szCs w:val="24"/>
            </w:rPr>
          </w:pPr>
        </w:p>
      </w:tc>
    </w:tr>
    <w:tr w:rsidR="00116B73" w:rsidRPr="00CB3D59">
      <w:tc>
        <w:tcPr>
          <w:tcW w:w="900" w:type="pct"/>
          <w:gridSpan w:val="2"/>
          <w:tcBorders>
            <w:bottom w:val="single" w:sz="4" w:space="0" w:color="auto"/>
          </w:tcBorders>
        </w:tcPr>
        <w:p w:rsidR="00116B73" w:rsidRPr="0097645D" w:rsidRDefault="00116B73" w:rsidP="00211D63">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3113A9">
            <w:rPr>
              <w:noProof/>
            </w:rPr>
            <w:t>Contents</w:t>
          </w:r>
          <w:r>
            <w:rPr>
              <w:noProof/>
            </w:rPr>
            <w:fldChar w:fldCharType="end"/>
          </w:r>
        </w:p>
      </w:tc>
    </w:tr>
  </w:tbl>
  <w:p w:rsidR="00116B73" w:rsidRDefault="00116B73">
    <w:pPr>
      <w:pStyle w:val="N-9pt"/>
    </w:pPr>
    <w:r>
      <w:tab/>
    </w:r>
    <w:r>
      <w:rPr>
        <w:noProof/>
      </w:rPr>
      <w:fldChar w:fldCharType="begin"/>
    </w:r>
    <w:r>
      <w:rPr>
        <w:noProof/>
      </w:rPr>
      <w:instrText xml:space="preserve"> STYLEREF charPage \* MERGEFORMAT </w:instrText>
    </w:r>
    <w:r>
      <w:rPr>
        <w:noProof/>
      </w:rPr>
      <w:fldChar w:fldCharType="separate"/>
    </w:r>
    <w:r w:rsidR="003113A9">
      <w:rPr>
        <w:noProof/>
      </w:rPr>
      <w:t>Page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A9" w:rsidRDefault="003113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16B73" w:rsidRPr="00CB3D59">
      <w:tc>
        <w:tcPr>
          <w:tcW w:w="900" w:type="pct"/>
        </w:tcPr>
        <w:p w:rsidR="00116B73" w:rsidRPr="006D109C" w:rsidRDefault="00116B7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50070">
            <w:rPr>
              <w:rFonts w:cs="Arial"/>
              <w:b/>
              <w:noProof/>
              <w:szCs w:val="18"/>
            </w:rPr>
            <w:t>Part 13</w:t>
          </w:r>
          <w:r w:rsidRPr="006D109C">
            <w:rPr>
              <w:rFonts w:cs="Arial"/>
              <w:b/>
              <w:szCs w:val="18"/>
            </w:rPr>
            <w:fldChar w:fldCharType="end"/>
          </w:r>
        </w:p>
      </w:tc>
      <w:tc>
        <w:tcPr>
          <w:tcW w:w="4100" w:type="pct"/>
        </w:tcPr>
        <w:p w:rsidR="00116B73" w:rsidRPr="006D109C" w:rsidRDefault="00116B7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50070">
            <w:rPr>
              <w:rFonts w:cs="Arial"/>
              <w:noProof/>
              <w:szCs w:val="18"/>
            </w:rPr>
            <w:t>Traders (Licensing) Act 2016</w:t>
          </w:r>
          <w:r w:rsidRPr="006D109C">
            <w:rPr>
              <w:rFonts w:cs="Arial"/>
              <w:szCs w:val="18"/>
            </w:rPr>
            <w:fldChar w:fldCharType="end"/>
          </w:r>
        </w:p>
      </w:tc>
    </w:tr>
    <w:tr w:rsidR="00116B73" w:rsidRPr="00CB3D59">
      <w:tc>
        <w:tcPr>
          <w:tcW w:w="900" w:type="pct"/>
        </w:tcPr>
        <w:p w:rsidR="00116B73" w:rsidRPr="006D109C" w:rsidRDefault="00116B7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116B73" w:rsidRPr="006D109C" w:rsidRDefault="00116B7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16B73" w:rsidRPr="00CB3D59">
      <w:trPr>
        <w:cantSplit/>
      </w:trPr>
      <w:tc>
        <w:tcPr>
          <w:tcW w:w="4997" w:type="pct"/>
          <w:gridSpan w:val="2"/>
          <w:tcBorders>
            <w:bottom w:val="single" w:sz="4" w:space="0" w:color="auto"/>
          </w:tcBorders>
        </w:tcPr>
        <w:p w:rsidR="00116B73" w:rsidRPr="006D109C" w:rsidRDefault="00116B73" w:rsidP="00211D6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3090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50070">
            <w:rPr>
              <w:rFonts w:cs="Arial"/>
              <w:noProof/>
              <w:szCs w:val="18"/>
            </w:rPr>
            <w:t>116</w:t>
          </w:r>
          <w:r w:rsidRPr="006D109C">
            <w:rPr>
              <w:rFonts w:cs="Arial"/>
              <w:szCs w:val="18"/>
            </w:rPr>
            <w:fldChar w:fldCharType="end"/>
          </w:r>
        </w:p>
      </w:tc>
    </w:tr>
  </w:tbl>
  <w:p w:rsidR="00116B73" w:rsidRDefault="00116B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16B73" w:rsidRPr="00CB3D59">
      <w:tc>
        <w:tcPr>
          <w:tcW w:w="4100" w:type="pct"/>
        </w:tcPr>
        <w:p w:rsidR="00116B73" w:rsidRPr="006D109C" w:rsidRDefault="00116B7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50070">
            <w:rPr>
              <w:rFonts w:cs="Arial"/>
              <w:noProof/>
              <w:szCs w:val="18"/>
            </w:rPr>
            <w:t>Traders (Licensing) Regulation 2017</w:t>
          </w:r>
          <w:r w:rsidRPr="006D109C">
            <w:rPr>
              <w:rFonts w:cs="Arial"/>
              <w:szCs w:val="18"/>
            </w:rPr>
            <w:fldChar w:fldCharType="end"/>
          </w:r>
        </w:p>
      </w:tc>
      <w:tc>
        <w:tcPr>
          <w:tcW w:w="900" w:type="pct"/>
        </w:tcPr>
        <w:p w:rsidR="00116B73" w:rsidRPr="006D109C" w:rsidRDefault="00116B7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50070">
            <w:rPr>
              <w:rFonts w:cs="Arial"/>
              <w:b/>
              <w:noProof/>
              <w:szCs w:val="18"/>
            </w:rPr>
            <w:t>Part 14</w:t>
          </w:r>
          <w:r w:rsidRPr="006D109C">
            <w:rPr>
              <w:rFonts w:cs="Arial"/>
              <w:b/>
              <w:szCs w:val="18"/>
            </w:rPr>
            <w:fldChar w:fldCharType="end"/>
          </w:r>
        </w:p>
      </w:tc>
    </w:tr>
    <w:tr w:rsidR="00116B73" w:rsidRPr="00CB3D59">
      <w:tc>
        <w:tcPr>
          <w:tcW w:w="4100" w:type="pct"/>
        </w:tcPr>
        <w:p w:rsidR="00116B73" w:rsidRPr="006D109C" w:rsidRDefault="00116B7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116B73" w:rsidRPr="006D109C" w:rsidRDefault="00116B7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16B73" w:rsidRPr="00CB3D59">
      <w:trPr>
        <w:cantSplit/>
      </w:trPr>
      <w:tc>
        <w:tcPr>
          <w:tcW w:w="5000" w:type="pct"/>
          <w:gridSpan w:val="2"/>
          <w:tcBorders>
            <w:bottom w:val="single" w:sz="4" w:space="0" w:color="auto"/>
          </w:tcBorders>
        </w:tcPr>
        <w:p w:rsidR="00116B73" w:rsidRPr="006D109C" w:rsidRDefault="00116B73" w:rsidP="00211D6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3090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50070">
            <w:rPr>
              <w:rFonts w:cs="Arial"/>
              <w:noProof/>
              <w:szCs w:val="18"/>
            </w:rPr>
            <w:t>120</w:t>
          </w:r>
          <w:r w:rsidRPr="006D109C">
            <w:rPr>
              <w:rFonts w:cs="Arial"/>
              <w:szCs w:val="18"/>
            </w:rPr>
            <w:fldChar w:fldCharType="end"/>
          </w:r>
        </w:p>
      </w:tc>
    </w:tr>
  </w:tbl>
  <w:p w:rsidR="00116B73" w:rsidRDefault="00116B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116B73" w:rsidRPr="00CB3D59">
      <w:trPr>
        <w:jc w:val="center"/>
      </w:trPr>
      <w:tc>
        <w:tcPr>
          <w:tcW w:w="1560" w:type="dxa"/>
        </w:tcPr>
        <w:p w:rsidR="00116B73" w:rsidRPr="00ED273E" w:rsidRDefault="00116B73">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50070">
            <w:rPr>
              <w:rFonts w:cs="Arial"/>
              <w:b/>
              <w:noProof/>
              <w:szCs w:val="18"/>
            </w:rPr>
            <w:t>Schedule 1</w:t>
          </w:r>
          <w:r w:rsidRPr="00ED273E">
            <w:rPr>
              <w:rFonts w:cs="Arial"/>
              <w:b/>
              <w:szCs w:val="18"/>
            </w:rPr>
            <w:fldChar w:fldCharType="end"/>
          </w:r>
        </w:p>
      </w:tc>
      <w:tc>
        <w:tcPr>
          <w:tcW w:w="5741" w:type="dxa"/>
        </w:tcPr>
        <w:p w:rsidR="00116B73" w:rsidRPr="00ED273E" w:rsidRDefault="00116B73">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50070">
            <w:rPr>
              <w:rFonts w:cs="Arial"/>
              <w:noProof/>
              <w:szCs w:val="18"/>
            </w:rPr>
            <w:t>Other amendments</w:t>
          </w:r>
          <w:r w:rsidRPr="00ED273E">
            <w:rPr>
              <w:rFonts w:cs="Arial"/>
              <w:szCs w:val="18"/>
            </w:rPr>
            <w:fldChar w:fldCharType="end"/>
          </w:r>
        </w:p>
      </w:tc>
    </w:tr>
    <w:tr w:rsidR="00116B73" w:rsidRPr="00CB3D59">
      <w:trPr>
        <w:jc w:val="center"/>
      </w:trPr>
      <w:tc>
        <w:tcPr>
          <w:tcW w:w="1560" w:type="dxa"/>
        </w:tcPr>
        <w:p w:rsidR="00116B73" w:rsidRPr="00ED273E" w:rsidRDefault="00116B73">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50070">
            <w:rPr>
              <w:rFonts w:cs="Arial"/>
              <w:b/>
              <w:noProof/>
              <w:szCs w:val="18"/>
            </w:rPr>
            <w:t>Part 1.40</w:t>
          </w:r>
          <w:r w:rsidRPr="00ED273E">
            <w:rPr>
              <w:rFonts w:cs="Arial"/>
              <w:b/>
              <w:szCs w:val="18"/>
            </w:rPr>
            <w:fldChar w:fldCharType="end"/>
          </w:r>
        </w:p>
      </w:tc>
      <w:tc>
        <w:tcPr>
          <w:tcW w:w="5741" w:type="dxa"/>
        </w:tcPr>
        <w:p w:rsidR="00116B73" w:rsidRPr="00ED273E" w:rsidRDefault="00116B73">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50070">
            <w:rPr>
              <w:rFonts w:cs="Arial"/>
              <w:noProof/>
              <w:szCs w:val="18"/>
            </w:rPr>
            <w:t>Water and Sewerage Act 2000</w:t>
          </w:r>
          <w:r w:rsidRPr="00ED273E">
            <w:rPr>
              <w:rFonts w:cs="Arial"/>
              <w:szCs w:val="18"/>
            </w:rPr>
            <w:fldChar w:fldCharType="end"/>
          </w:r>
        </w:p>
      </w:tc>
    </w:tr>
    <w:tr w:rsidR="00116B73" w:rsidRPr="00CB3D59">
      <w:trPr>
        <w:jc w:val="center"/>
      </w:trPr>
      <w:tc>
        <w:tcPr>
          <w:tcW w:w="7296" w:type="dxa"/>
          <w:gridSpan w:val="2"/>
          <w:tcBorders>
            <w:bottom w:val="single" w:sz="4" w:space="0" w:color="auto"/>
          </w:tcBorders>
        </w:tcPr>
        <w:p w:rsidR="00116B73" w:rsidRPr="00ED273E" w:rsidRDefault="00116B73" w:rsidP="00211D63">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50070">
            <w:rPr>
              <w:rFonts w:cs="Arial"/>
              <w:noProof/>
              <w:szCs w:val="18"/>
            </w:rPr>
            <w:t>[1.76]</w:t>
          </w:r>
          <w:r w:rsidRPr="00ED273E">
            <w:rPr>
              <w:rFonts w:cs="Arial"/>
              <w:szCs w:val="18"/>
            </w:rPr>
            <w:fldChar w:fldCharType="end"/>
          </w:r>
        </w:p>
      </w:tc>
    </w:tr>
  </w:tbl>
  <w:p w:rsidR="00116B73" w:rsidRDefault="00116B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116B73" w:rsidRPr="00CB3D59">
      <w:trPr>
        <w:jc w:val="center"/>
      </w:trPr>
      <w:tc>
        <w:tcPr>
          <w:tcW w:w="5741" w:type="dxa"/>
        </w:tcPr>
        <w:p w:rsidR="00116B73" w:rsidRPr="00ED273E" w:rsidRDefault="00116B7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50070">
            <w:rPr>
              <w:rFonts w:cs="Arial"/>
              <w:noProof/>
              <w:szCs w:val="18"/>
            </w:rPr>
            <w:t>Other amendments</w:t>
          </w:r>
          <w:r w:rsidRPr="00ED273E">
            <w:rPr>
              <w:rFonts w:cs="Arial"/>
              <w:szCs w:val="18"/>
            </w:rPr>
            <w:fldChar w:fldCharType="end"/>
          </w:r>
        </w:p>
      </w:tc>
      <w:tc>
        <w:tcPr>
          <w:tcW w:w="1560" w:type="dxa"/>
        </w:tcPr>
        <w:p w:rsidR="00116B73" w:rsidRPr="00ED273E" w:rsidRDefault="00116B7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50070">
            <w:rPr>
              <w:rFonts w:cs="Arial"/>
              <w:b/>
              <w:noProof/>
              <w:szCs w:val="18"/>
            </w:rPr>
            <w:t>Schedule 1</w:t>
          </w:r>
          <w:r w:rsidRPr="00ED273E">
            <w:rPr>
              <w:rFonts w:cs="Arial"/>
              <w:b/>
              <w:szCs w:val="18"/>
            </w:rPr>
            <w:fldChar w:fldCharType="end"/>
          </w:r>
        </w:p>
      </w:tc>
    </w:tr>
    <w:tr w:rsidR="00116B73" w:rsidRPr="00CB3D59">
      <w:trPr>
        <w:jc w:val="center"/>
      </w:trPr>
      <w:tc>
        <w:tcPr>
          <w:tcW w:w="5741" w:type="dxa"/>
        </w:tcPr>
        <w:p w:rsidR="00116B73" w:rsidRPr="00ED273E" w:rsidRDefault="00116B7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50070">
            <w:rPr>
              <w:rFonts w:cs="Arial"/>
              <w:noProof/>
              <w:szCs w:val="18"/>
            </w:rPr>
            <w:t>Water Resources Act 2007</w:t>
          </w:r>
          <w:r w:rsidRPr="00ED273E">
            <w:rPr>
              <w:rFonts w:cs="Arial"/>
              <w:szCs w:val="18"/>
            </w:rPr>
            <w:fldChar w:fldCharType="end"/>
          </w:r>
        </w:p>
      </w:tc>
      <w:tc>
        <w:tcPr>
          <w:tcW w:w="1560" w:type="dxa"/>
        </w:tcPr>
        <w:p w:rsidR="00116B73" w:rsidRPr="00ED273E" w:rsidRDefault="00116B7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50070">
            <w:rPr>
              <w:rFonts w:cs="Arial"/>
              <w:b/>
              <w:noProof/>
              <w:szCs w:val="18"/>
            </w:rPr>
            <w:t>Part 1.41</w:t>
          </w:r>
          <w:r w:rsidRPr="00ED273E">
            <w:rPr>
              <w:rFonts w:cs="Arial"/>
              <w:b/>
              <w:szCs w:val="18"/>
            </w:rPr>
            <w:fldChar w:fldCharType="end"/>
          </w:r>
        </w:p>
      </w:tc>
    </w:tr>
    <w:tr w:rsidR="00116B73" w:rsidRPr="00CB3D59">
      <w:trPr>
        <w:jc w:val="center"/>
      </w:trPr>
      <w:tc>
        <w:tcPr>
          <w:tcW w:w="7296" w:type="dxa"/>
          <w:gridSpan w:val="2"/>
          <w:tcBorders>
            <w:bottom w:val="single" w:sz="4" w:space="0" w:color="auto"/>
          </w:tcBorders>
        </w:tcPr>
        <w:p w:rsidR="00116B73" w:rsidRPr="00ED273E" w:rsidRDefault="00116B73" w:rsidP="00211D63">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50070">
            <w:rPr>
              <w:rFonts w:cs="Arial"/>
              <w:noProof/>
              <w:szCs w:val="18"/>
            </w:rPr>
            <w:t>[1.79]</w:t>
          </w:r>
          <w:r w:rsidRPr="00ED273E">
            <w:rPr>
              <w:rFonts w:cs="Arial"/>
              <w:szCs w:val="18"/>
            </w:rPr>
            <w:fldChar w:fldCharType="end"/>
          </w:r>
        </w:p>
      </w:tc>
    </w:tr>
  </w:tbl>
  <w:p w:rsidR="00116B73" w:rsidRDefault="00116B7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116B73" w:rsidRPr="00CB3D59">
      <w:trPr>
        <w:jc w:val="center"/>
      </w:trPr>
      <w:tc>
        <w:tcPr>
          <w:tcW w:w="1560" w:type="dxa"/>
        </w:tcPr>
        <w:p w:rsidR="00116B73" w:rsidRPr="00F02A14" w:rsidRDefault="00116B7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50070">
            <w:rPr>
              <w:rFonts w:cs="Arial"/>
              <w:b/>
              <w:noProof/>
              <w:szCs w:val="18"/>
            </w:rPr>
            <w:t>Schedule 2</w:t>
          </w:r>
          <w:r w:rsidRPr="00F02A14">
            <w:rPr>
              <w:rFonts w:cs="Arial"/>
              <w:b/>
              <w:szCs w:val="18"/>
            </w:rPr>
            <w:fldChar w:fldCharType="end"/>
          </w:r>
        </w:p>
      </w:tc>
      <w:tc>
        <w:tcPr>
          <w:tcW w:w="5741" w:type="dxa"/>
        </w:tcPr>
        <w:p w:rsidR="00116B73" w:rsidRPr="00F02A14" w:rsidRDefault="00116B7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50070">
            <w:rPr>
              <w:rFonts w:cs="Arial"/>
              <w:noProof/>
              <w:szCs w:val="18"/>
            </w:rPr>
            <w:t>New Tobacco and Other Smoking Products Regulation</w:t>
          </w:r>
          <w:r w:rsidRPr="00F02A14">
            <w:rPr>
              <w:rFonts w:cs="Arial"/>
              <w:szCs w:val="18"/>
            </w:rPr>
            <w:fldChar w:fldCharType="end"/>
          </w:r>
        </w:p>
      </w:tc>
    </w:tr>
    <w:tr w:rsidR="00116B73" w:rsidRPr="00CB3D59">
      <w:trPr>
        <w:jc w:val="center"/>
      </w:trPr>
      <w:tc>
        <w:tcPr>
          <w:tcW w:w="1560" w:type="dxa"/>
        </w:tcPr>
        <w:p w:rsidR="00116B73" w:rsidRPr="00F02A14" w:rsidRDefault="00116B7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116B73" w:rsidRPr="00F02A14" w:rsidRDefault="00116B7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16B73" w:rsidRPr="00CB3D59">
      <w:trPr>
        <w:jc w:val="center"/>
      </w:trPr>
      <w:tc>
        <w:tcPr>
          <w:tcW w:w="7296" w:type="dxa"/>
          <w:gridSpan w:val="2"/>
          <w:tcBorders>
            <w:bottom w:val="single" w:sz="4" w:space="0" w:color="auto"/>
          </w:tcBorders>
        </w:tcPr>
        <w:p w:rsidR="00116B73" w:rsidRPr="00783A18" w:rsidRDefault="00116B73" w:rsidP="00211D63">
          <w:pPr>
            <w:pStyle w:val="HeaderEven6"/>
            <w:spacing w:before="0" w:after="0"/>
            <w:rPr>
              <w:rFonts w:ascii="Times New Roman" w:hAnsi="Times New Roman"/>
              <w:sz w:val="24"/>
              <w:szCs w:val="24"/>
            </w:rPr>
          </w:pPr>
        </w:p>
      </w:tc>
    </w:tr>
  </w:tbl>
  <w:p w:rsidR="00116B73" w:rsidRDefault="00116B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116B73" w:rsidRPr="00CB3D59">
      <w:trPr>
        <w:jc w:val="center"/>
      </w:trPr>
      <w:tc>
        <w:tcPr>
          <w:tcW w:w="5741" w:type="dxa"/>
        </w:tcPr>
        <w:p w:rsidR="00116B73" w:rsidRPr="00F02A14" w:rsidRDefault="00116B7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50070">
            <w:rPr>
              <w:rFonts w:cs="Arial"/>
              <w:noProof/>
              <w:szCs w:val="18"/>
            </w:rPr>
            <w:t>New Tobacco and Other Smoking Products Regulation</w:t>
          </w:r>
          <w:r w:rsidRPr="00F02A14">
            <w:rPr>
              <w:rFonts w:cs="Arial"/>
              <w:szCs w:val="18"/>
            </w:rPr>
            <w:fldChar w:fldCharType="end"/>
          </w:r>
        </w:p>
      </w:tc>
      <w:tc>
        <w:tcPr>
          <w:tcW w:w="1560" w:type="dxa"/>
        </w:tcPr>
        <w:p w:rsidR="00116B73" w:rsidRPr="00F02A14" w:rsidRDefault="00116B7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50070">
            <w:rPr>
              <w:rFonts w:cs="Arial"/>
              <w:b/>
              <w:noProof/>
              <w:szCs w:val="18"/>
            </w:rPr>
            <w:t>Schedule 2</w:t>
          </w:r>
          <w:r w:rsidRPr="00F02A14">
            <w:rPr>
              <w:rFonts w:cs="Arial"/>
              <w:b/>
              <w:szCs w:val="18"/>
            </w:rPr>
            <w:fldChar w:fldCharType="end"/>
          </w:r>
        </w:p>
      </w:tc>
    </w:tr>
    <w:tr w:rsidR="00116B73" w:rsidRPr="00CB3D59">
      <w:trPr>
        <w:jc w:val="center"/>
      </w:trPr>
      <w:tc>
        <w:tcPr>
          <w:tcW w:w="5741" w:type="dxa"/>
        </w:tcPr>
        <w:p w:rsidR="00116B73" w:rsidRPr="00F02A14" w:rsidRDefault="00116B7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116B73" w:rsidRPr="00F02A14" w:rsidRDefault="00116B7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16B73" w:rsidRPr="00CB3D59">
      <w:trPr>
        <w:jc w:val="center"/>
      </w:trPr>
      <w:tc>
        <w:tcPr>
          <w:tcW w:w="7296" w:type="dxa"/>
          <w:gridSpan w:val="2"/>
          <w:tcBorders>
            <w:bottom w:val="single" w:sz="4" w:space="0" w:color="auto"/>
          </w:tcBorders>
        </w:tcPr>
        <w:p w:rsidR="00116B73" w:rsidRPr="00783A18" w:rsidRDefault="00116B73" w:rsidP="00211D63">
          <w:pPr>
            <w:pStyle w:val="HeaderOdd6"/>
            <w:spacing w:before="0" w:after="0"/>
            <w:jc w:val="left"/>
            <w:rPr>
              <w:rFonts w:ascii="Times New Roman" w:hAnsi="Times New Roman"/>
              <w:sz w:val="24"/>
              <w:szCs w:val="24"/>
            </w:rPr>
          </w:pPr>
        </w:p>
      </w:tc>
    </w:tr>
  </w:tbl>
  <w:p w:rsidR="00116B73" w:rsidRDefault="00116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9E3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24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48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B2C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C0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40D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29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7E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182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526207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7"/>
  </w:num>
  <w:num w:numId="31">
    <w:abstractNumId w:val="8"/>
  </w:num>
  <w:num w:numId="32">
    <w:abstractNumId w:val="9"/>
  </w:num>
  <w:num w:numId="33">
    <w:abstractNumId w:val="30"/>
  </w:num>
  <w:num w:numId="34">
    <w:abstractNumId w:val="19"/>
  </w:num>
  <w:num w:numId="35">
    <w:abstractNumId w:val="6"/>
  </w:num>
  <w:num w:numId="36">
    <w:abstractNumId w:val="5"/>
  </w:num>
  <w:num w:numId="37">
    <w:abstractNumId w:val="3"/>
  </w:num>
  <w:num w:numId="38">
    <w:abstractNumId w:val="2"/>
  </w:num>
  <w:num w:numId="39">
    <w:abstractNumId w:val="1"/>
  </w:num>
  <w:num w:numId="40">
    <w:abstractNumId w:val="0"/>
  </w:num>
  <w:num w:numId="41">
    <w:abstractNumId w:val="41"/>
  </w:num>
  <w:num w:numId="42">
    <w:abstractNumId w:val="29"/>
  </w:num>
  <w:num w:numId="43">
    <w:abstractNumId w:val="4"/>
  </w:num>
  <w:num w:numId="44">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C6"/>
    <w:rsid w:val="00000C1F"/>
    <w:rsid w:val="000029D5"/>
    <w:rsid w:val="0000382B"/>
    <w:rsid w:val="000038FA"/>
    <w:rsid w:val="000041EF"/>
    <w:rsid w:val="000043A6"/>
    <w:rsid w:val="00004573"/>
    <w:rsid w:val="00005825"/>
    <w:rsid w:val="00005A4E"/>
    <w:rsid w:val="00005D49"/>
    <w:rsid w:val="00006163"/>
    <w:rsid w:val="00007F5D"/>
    <w:rsid w:val="00010513"/>
    <w:rsid w:val="0001117D"/>
    <w:rsid w:val="00011D9E"/>
    <w:rsid w:val="0001206F"/>
    <w:rsid w:val="00012B26"/>
    <w:rsid w:val="0001347E"/>
    <w:rsid w:val="00014D9F"/>
    <w:rsid w:val="00014EA3"/>
    <w:rsid w:val="00016ED6"/>
    <w:rsid w:val="0001789D"/>
    <w:rsid w:val="00017BFA"/>
    <w:rsid w:val="0002034F"/>
    <w:rsid w:val="0002082F"/>
    <w:rsid w:val="000215AA"/>
    <w:rsid w:val="00021601"/>
    <w:rsid w:val="0002311D"/>
    <w:rsid w:val="0002322D"/>
    <w:rsid w:val="00023B05"/>
    <w:rsid w:val="000244FB"/>
    <w:rsid w:val="00024EAC"/>
    <w:rsid w:val="0002517D"/>
    <w:rsid w:val="00025445"/>
    <w:rsid w:val="00025988"/>
    <w:rsid w:val="000269AF"/>
    <w:rsid w:val="0003249F"/>
    <w:rsid w:val="0003480B"/>
    <w:rsid w:val="00035111"/>
    <w:rsid w:val="00035492"/>
    <w:rsid w:val="000355C0"/>
    <w:rsid w:val="00035EB4"/>
    <w:rsid w:val="0003629E"/>
    <w:rsid w:val="00036A2C"/>
    <w:rsid w:val="00036A71"/>
    <w:rsid w:val="0003764E"/>
    <w:rsid w:val="00040E60"/>
    <w:rsid w:val="000417E5"/>
    <w:rsid w:val="000420DE"/>
    <w:rsid w:val="00043A48"/>
    <w:rsid w:val="000448E6"/>
    <w:rsid w:val="00046B39"/>
    <w:rsid w:val="00046E24"/>
    <w:rsid w:val="00047170"/>
    <w:rsid w:val="00047181"/>
    <w:rsid w:val="000472DA"/>
    <w:rsid w:val="00047369"/>
    <w:rsid w:val="000474F2"/>
    <w:rsid w:val="00050E77"/>
    <w:rsid w:val="000510F0"/>
    <w:rsid w:val="000527A4"/>
    <w:rsid w:val="00052B1E"/>
    <w:rsid w:val="00053469"/>
    <w:rsid w:val="000538B5"/>
    <w:rsid w:val="00054EBA"/>
    <w:rsid w:val="00055507"/>
    <w:rsid w:val="00055E30"/>
    <w:rsid w:val="000603A4"/>
    <w:rsid w:val="00060D71"/>
    <w:rsid w:val="00061501"/>
    <w:rsid w:val="0006215D"/>
    <w:rsid w:val="0006245B"/>
    <w:rsid w:val="00063210"/>
    <w:rsid w:val="00064576"/>
    <w:rsid w:val="000664E0"/>
    <w:rsid w:val="000667AF"/>
    <w:rsid w:val="00066D59"/>
    <w:rsid w:val="00066F6A"/>
    <w:rsid w:val="00067A5D"/>
    <w:rsid w:val="000702A7"/>
    <w:rsid w:val="0007192E"/>
    <w:rsid w:val="00072207"/>
    <w:rsid w:val="00072B06"/>
    <w:rsid w:val="00072E1B"/>
    <w:rsid w:val="00072ED8"/>
    <w:rsid w:val="00072EFE"/>
    <w:rsid w:val="00073211"/>
    <w:rsid w:val="000735B2"/>
    <w:rsid w:val="00073678"/>
    <w:rsid w:val="00074237"/>
    <w:rsid w:val="00074320"/>
    <w:rsid w:val="00074527"/>
    <w:rsid w:val="00075515"/>
    <w:rsid w:val="00076D9C"/>
    <w:rsid w:val="00077208"/>
    <w:rsid w:val="0007751F"/>
    <w:rsid w:val="00077898"/>
    <w:rsid w:val="000805CC"/>
    <w:rsid w:val="000810E5"/>
    <w:rsid w:val="000812D4"/>
    <w:rsid w:val="00081D6E"/>
    <w:rsid w:val="0008211A"/>
    <w:rsid w:val="00082FE7"/>
    <w:rsid w:val="000836B1"/>
    <w:rsid w:val="00083C32"/>
    <w:rsid w:val="00084409"/>
    <w:rsid w:val="00084743"/>
    <w:rsid w:val="00084D8B"/>
    <w:rsid w:val="00085C1A"/>
    <w:rsid w:val="00087C0A"/>
    <w:rsid w:val="00090089"/>
    <w:rsid w:val="000906B4"/>
    <w:rsid w:val="00091575"/>
    <w:rsid w:val="000928F6"/>
    <w:rsid w:val="00092D89"/>
    <w:rsid w:val="00093AF3"/>
    <w:rsid w:val="000949A6"/>
    <w:rsid w:val="00095165"/>
    <w:rsid w:val="000953A4"/>
    <w:rsid w:val="00095783"/>
    <w:rsid w:val="0009641C"/>
    <w:rsid w:val="000A041A"/>
    <w:rsid w:val="000A041F"/>
    <w:rsid w:val="000A1198"/>
    <w:rsid w:val="000A2213"/>
    <w:rsid w:val="000A3DF6"/>
    <w:rsid w:val="000A5DCB"/>
    <w:rsid w:val="000A5FA9"/>
    <w:rsid w:val="000A637A"/>
    <w:rsid w:val="000A6F5C"/>
    <w:rsid w:val="000B114C"/>
    <w:rsid w:val="000B16DC"/>
    <w:rsid w:val="000B1C99"/>
    <w:rsid w:val="000B1CB6"/>
    <w:rsid w:val="000B1D1B"/>
    <w:rsid w:val="000B1E10"/>
    <w:rsid w:val="000B3404"/>
    <w:rsid w:val="000B3564"/>
    <w:rsid w:val="000B4951"/>
    <w:rsid w:val="000B4C47"/>
    <w:rsid w:val="000B5685"/>
    <w:rsid w:val="000B5D8F"/>
    <w:rsid w:val="000B5E64"/>
    <w:rsid w:val="000B729E"/>
    <w:rsid w:val="000C009F"/>
    <w:rsid w:val="000C0285"/>
    <w:rsid w:val="000C050E"/>
    <w:rsid w:val="000C2D6C"/>
    <w:rsid w:val="000C3207"/>
    <w:rsid w:val="000C4EFA"/>
    <w:rsid w:val="000C5087"/>
    <w:rsid w:val="000C54A0"/>
    <w:rsid w:val="000C65C4"/>
    <w:rsid w:val="000C687C"/>
    <w:rsid w:val="000C6E93"/>
    <w:rsid w:val="000C7832"/>
    <w:rsid w:val="000C7850"/>
    <w:rsid w:val="000D1379"/>
    <w:rsid w:val="000D2172"/>
    <w:rsid w:val="000D54F2"/>
    <w:rsid w:val="000D6CED"/>
    <w:rsid w:val="000D7A6D"/>
    <w:rsid w:val="000E02D9"/>
    <w:rsid w:val="000E04E4"/>
    <w:rsid w:val="000E09A7"/>
    <w:rsid w:val="000E1CDE"/>
    <w:rsid w:val="000E29CA"/>
    <w:rsid w:val="000E34E4"/>
    <w:rsid w:val="000E3AF4"/>
    <w:rsid w:val="000E4D0D"/>
    <w:rsid w:val="000E5145"/>
    <w:rsid w:val="000E576D"/>
    <w:rsid w:val="000E593D"/>
    <w:rsid w:val="000F095F"/>
    <w:rsid w:val="000F2735"/>
    <w:rsid w:val="000F329E"/>
    <w:rsid w:val="000F357D"/>
    <w:rsid w:val="000F39BD"/>
    <w:rsid w:val="000F3C30"/>
    <w:rsid w:val="000F448F"/>
    <w:rsid w:val="000F4DE8"/>
    <w:rsid w:val="000F60D2"/>
    <w:rsid w:val="000F674E"/>
    <w:rsid w:val="000F7B52"/>
    <w:rsid w:val="0010003C"/>
    <w:rsid w:val="001002C3"/>
    <w:rsid w:val="00100B82"/>
    <w:rsid w:val="001012F3"/>
    <w:rsid w:val="00101528"/>
    <w:rsid w:val="00101AFF"/>
    <w:rsid w:val="00101D38"/>
    <w:rsid w:val="00102492"/>
    <w:rsid w:val="0010269B"/>
    <w:rsid w:val="00102E12"/>
    <w:rsid w:val="001033CB"/>
    <w:rsid w:val="0010387C"/>
    <w:rsid w:val="00103DEF"/>
    <w:rsid w:val="001047CB"/>
    <w:rsid w:val="00104F90"/>
    <w:rsid w:val="001053AD"/>
    <w:rsid w:val="001057CD"/>
    <w:rsid w:val="001058DF"/>
    <w:rsid w:val="00106B78"/>
    <w:rsid w:val="00107F85"/>
    <w:rsid w:val="001139BE"/>
    <w:rsid w:val="00116968"/>
    <w:rsid w:val="00116B73"/>
    <w:rsid w:val="0011730F"/>
    <w:rsid w:val="00117B2C"/>
    <w:rsid w:val="00122474"/>
    <w:rsid w:val="00123C3B"/>
    <w:rsid w:val="001253AB"/>
    <w:rsid w:val="00125E22"/>
    <w:rsid w:val="00126287"/>
    <w:rsid w:val="00127A34"/>
    <w:rsid w:val="0013046D"/>
    <w:rsid w:val="0013091E"/>
    <w:rsid w:val="001315A1"/>
    <w:rsid w:val="001317D9"/>
    <w:rsid w:val="00132957"/>
    <w:rsid w:val="00133A08"/>
    <w:rsid w:val="001343A6"/>
    <w:rsid w:val="0013531D"/>
    <w:rsid w:val="0013681A"/>
    <w:rsid w:val="00136BE6"/>
    <w:rsid w:val="00136FBE"/>
    <w:rsid w:val="001378E1"/>
    <w:rsid w:val="00140189"/>
    <w:rsid w:val="001417F6"/>
    <w:rsid w:val="00142BCE"/>
    <w:rsid w:val="00142CCA"/>
    <w:rsid w:val="001430A3"/>
    <w:rsid w:val="00144E97"/>
    <w:rsid w:val="00144F8C"/>
    <w:rsid w:val="001462AE"/>
    <w:rsid w:val="0014776B"/>
    <w:rsid w:val="00147781"/>
    <w:rsid w:val="001479CA"/>
    <w:rsid w:val="00150851"/>
    <w:rsid w:val="00150890"/>
    <w:rsid w:val="00151550"/>
    <w:rsid w:val="00151862"/>
    <w:rsid w:val="001520FC"/>
    <w:rsid w:val="0015246F"/>
    <w:rsid w:val="001533C1"/>
    <w:rsid w:val="00153482"/>
    <w:rsid w:val="0015354A"/>
    <w:rsid w:val="001535E3"/>
    <w:rsid w:val="00153922"/>
    <w:rsid w:val="001539B4"/>
    <w:rsid w:val="00153F19"/>
    <w:rsid w:val="00154977"/>
    <w:rsid w:val="00154A39"/>
    <w:rsid w:val="0015684C"/>
    <w:rsid w:val="001570F0"/>
    <w:rsid w:val="001572E4"/>
    <w:rsid w:val="00160DF7"/>
    <w:rsid w:val="0016194C"/>
    <w:rsid w:val="00164204"/>
    <w:rsid w:val="00164A31"/>
    <w:rsid w:val="00165B63"/>
    <w:rsid w:val="00165FD3"/>
    <w:rsid w:val="00166CDA"/>
    <w:rsid w:val="00167074"/>
    <w:rsid w:val="001705C1"/>
    <w:rsid w:val="00170C4D"/>
    <w:rsid w:val="0017182C"/>
    <w:rsid w:val="00172D13"/>
    <w:rsid w:val="001741FF"/>
    <w:rsid w:val="0017459C"/>
    <w:rsid w:val="001749DE"/>
    <w:rsid w:val="00174A20"/>
    <w:rsid w:val="0017562D"/>
    <w:rsid w:val="0017679C"/>
    <w:rsid w:val="00176AE6"/>
    <w:rsid w:val="00180311"/>
    <w:rsid w:val="00180400"/>
    <w:rsid w:val="001815FB"/>
    <w:rsid w:val="00181D8C"/>
    <w:rsid w:val="001823B3"/>
    <w:rsid w:val="00183F9E"/>
    <w:rsid w:val="001842C7"/>
    <w:rsid w:val="00184E4A"/>
    <w:rsid w:val="001854F2"/>
    <w:rsid w:val="0018577E"/>
    <w:rsid w:val="00185DB8"/>
    <w:rsid w:val="0018665B"/>
    <w:rsid w:val="00187951"/>
    <w:rsid w:val="0019010E"/>
    <w:rsid w:val="001902A8"/>
    <w:rsid w:val="00192171"/>
    <w:rsid w:val="0019297A"/>
    <w:rsid w:val="00192C61"/>
    <w:rsid w:val="00192D1E"/>
    <w:rsid w:val="00193D6B"/>
    <w:rsid w:val="00193F18"/>
    <w:rsid w:val="00195101"/>
    <w:rsid w:val="00196575"/>
    <w:rsid w:val="001966C4"/>
    <w:rsid w:val="00197125"/>
    <w:rsid w:val="0019727D"/>
    <w:rsid w:val="00197F83"/>
    <w:rsid w:val="001A2367"/>
    <w:rsid w:val="001A351C"/>
    <w:rsid w:val="001A3B6D"/>
    <w:rsid w:val="001B0816"/>
    <w:rsid w:val="001B1114"/>
    <w:rsid w:val="001B123F"/>
    <w:rsid w:val="001B1AD4"/>
    <w:rsid w:val="001B218A"/>
    <w:rsid w:val="001B3B53"/>
    <w:rsid w:val="001B449A"/>
    <w:rsid w:val="001B6311"/>
    <w:rsid w:val="001B63E6"/>
    <w:rsid w:val="001B6674"/>
    <w:rsid w:val="001B6BC0"/>
    <w:rsid w:val="001B7258"/>
    <w:rsid w:val="001B770C"/>
    <w:rsid w:val="001C1644"/>
    <w:rsid w:val="001C202B"/>
    <w:rsid w:val="001C29CC"/>
    <w:rsid w:val="001C33B9"/>
    <w:rsid w:val="001C4A67"/>
    <w:rsid w:val="001C547E"/>
    <w:rsid w:val="001C564C"/>
    <w:rsid w:val="001D03F8"/>
    <w:rsid w:val="001D09C2"/>
    <w:rsid w:val="001D0CB7"/>
    <w:rsid w:val="001D15FB"/>
    <w:rsid w:val="001D1702"/>
    <w:rsid w:val="001D1854"/>
    <w:rsid w:val="001D1890"/>
    <w:rsid w:val="001D197B"/>
    <w:rsid w:val="001D1AD3"/>
    <w:rsid w:val="001D1F85"/>
    <w:rsid w:val="001D2517"/>
    <w:rsid w:val="001D34C2"/>
    <w:rsid w:val="001D4FE0"/>
    <w:rsid w:val="001D53F0"/>
    <w:rsid w:val="001D56B4"/>
    <w:rsid w:val="001D5AFD"/>
    <w:rsid w:val="001D5B01"/>
    <w:rsid w:val="001D5B07"/>
    <w:rsid w:val="001D5D7F"/>
    <w:rsid w:val="001D69A4"/>
    <w:rsid w:val="001D73DF"/>
    <w:rsid w:val="001E0669"/>
    <w:rsid w:val="001E0780"/>
    <w:rsid w:val="001E0BBC"/>
    <w:rsid w:val="001E0C28"/>
    <w:rsid w:val="001E1A01"/>
    <w:rsid w:val="001E235B"/>
    <w:rsid w:val="001E274C"/>
    <w:rsid w:val="001E2CB3"/>
    <w:rsid w:val="001E2E39"/>
    <w:rsid w:val="001E43A4"/>
    <w:rsid w:val="001E4694"/>
    <w:rsid w:val="001E5D92"/>
    <w:rsid w:val="001E79DB"/>
    <w:rsid w:val="001F205F"/>
    <w:rsid w:val="001F2245"/>
    <w:rsid w:val="001F37DA"/>
    <w:rsid w:val="001F38B0"/>
    <w:rsid w:val="001F3DB4"/>
    <w:rsid w:val="001F55E5"/>
    <w:rsid w:val="001F5A2B"/>
    <w:rsid w:val="001F64C2"/>
    <w:rsid w:val="001F6DFC"/>
    <w:rsid w:val="00200557"/>
    <w:rsid w:val="00200815"/>
    <w:rsid w:val="00200AAE"/>
    <w:rsid w:val="002012E6"/>
    <w:rsid w:val="00202420"/>
    <w:rsid w:val="00203655"/>
    <w:rsid w:val="002037B2"/>
    <w:rsid w:val="00204731"/>
    <w:rsid w:val="00204E34"/>
    <w:rsid w:val="00205C99"/>
    <w:rsid w:val="00205D9B"/>
    <w:rsid w:val="0020610F"/>
    <w:rsid w:val="0020685A"/>
    <w:rsid w:val="00211D63"/>
    <w:rsid w:val="00212026"/>
    <w:rsid w:val="002126EC"/>
    <w:rsid w:val="00212729"/>
    <w:rsid w:val="00212DF8"/>
    <w:rsid w:val="00213DA8"/>
    <w:rsid w:val="00214A83"/>
    <w:rsid w:val="00214C93"/>
    <w:rsid w:val="00215592"/>
    <w:rsid w:val="002175E1"/>
    <w:rsid w:val="00217C8C"/>
    <w:rsid w:val="002208AF"/>
    <w:rsid w:val="0022149F"/>
    <w:rsid w:val="002217D4"/>
    <w:rsid w:val="00221D1F"/>
    <w:rsid w:val="002222A8"/>
    <w:rsid w:val="00223112"/>
    <w:rsid w:val="00224F2B"/>
    <w:rsid w:val="00225307"/>
    <w:rsid w:val="002253E9"/>
    <w:rsid w:val="00225742"/>
    <w:rsid w:val="002263A5"/>
    <w:rsid w:val="00226B2D"/>
    <w:rsid w:val="002273DD"/>
    <w:rsid w:val="0022763B"/>
    <w:rsid w:val="0023064D"/>
    <w:rsid w:val="002306D4"/>
    <w:rsid w:val="00231509"/>
    <w:rsid w:val="002337F1"/>
    <w:rsid w:val="002344B5"/>
    <w:rsid w:val="00234574"/>
    <w:rsid w:val="002369F8"/>
    <w:rsid w:val="00236F11"/>
    <w:rsid w:val="00240659"/>
    <w:rsid w:val="00240664"/>
    <w:rsid w:val="00240966"/>
    <w:rsid w:val="002409EB"/>
    <w:rsid w:val="00241BBA"/>
    <w:rsid w:val="00246F34"/>
    <w:rsid w:val="00247A05"/>
    <w:rsid w:val="002502C9"/>
    <w:rsid w:val="002521AC"/>
    <w:rsid w:val="00252AE7"/>
    <w:rsid w:val="00252CFF"/>
    <w:rsid w:val="002535A4"/>
    <w:rsid w:val="00255678"/>
    <w:rsid w:val="00256093"/>
    <w:rsid w:val="002561B8"/>
    <w:rsid w:val="0025675D"/>
    <w:rsid w:val="00256E0F"/>
    <w:rsid w:val="002571AC"/>
    <w:rsid w:val="00257A8A"/>
    <w:rsid w:val="00257D02"/>
    <w:rsid w:val="00260019"/>
    <w:rsid w:val="0026001C"/>
    <w:rsid w:val="0026054B"/>
    <w:rsid w:val="002612B5"/>
    <w:rsid w:val="002620E5"/>
    <w:rsid w:val="002620E6"/>
    <w:rsid w:val="00262C98"/>
    <w:rsid w:val="00263163"/>
    <w:rsid w:val="002638EF"/>
    <w:rsid w:val="00263AC9"/>
    <w:rsid w:val="002644DC"/>
    <w:rsid w:val="00267BE3"/>
    <w:rsid w:val="002702D4"/>
    <w:rsid w:val="002712D1"/>
    <w:rsid w:val="00272968"/>
    <w:rsid w:val="00273387"/>
    <w:rsid w:val="00273695"/>
    <w:rsid w:val="00273B6D"/>
    <w:rsid w:val="00274B5C"/>
    <w:rsid w:val="00274D5D"/>
    <w:rsid w:val="002759C4"/>
    <w:rsid w:val="00275CE9"/>
    <w:rsid w:val="00275DFB"/>
    <w:rsid w:val="00276006"/>
    <w:rsid w:val="002808C3"/>
    <w:rsid w:val="00282B0F"/>
    <w:rsid w:val="00282C68"/>
    <w:rsid w:val="00283EAA"/>
    <w:rsid w:val="00284E7B"/>
    <w:rsid w:val="00285100"/>
    <w:rsid w:val="00285EFD"/>
    <w:rsid w:val="0028647F"/>
    <w:rsid w:val="00287065"/>
    <w:rsid w:val="00287195"/>
    <w:rsid w:val="0029060F"/>
    <w:rsid w:val="00290D70"/>
    <w:rsid w:val="00291EAC"/>
    <w:rsid w:val="0029224E"/>
    <w:rsid w:val="0029369A"/>
    <w:rsid w:val="002936D1"/>
    <w:rsid w:val="002946E6"/>
    <w:rsid w:val="002952FE"/>
    <w:rsid w:val="00295F2B"/>
    <w:rsid w:val="0029692F"/>
    <w:rsid w:val="002969BF"/>
    <w:rsid w:val="002A2395"/>
    <w:rsid w:val="002A2F90"/>
    <w:rsid w:val="002A3232"/>
    <w:rsid w:val="002A3EE4"/>
    <w:rsid w:val="002A605A"/>
    <w:rsid w:val="002A6F4D"/>
    <w:rsid w:val="002A756E"/>
    <w:rsid w:val="002A7BAF"/>
    <w:rsid w:val="002B106E"/>
    <w:rsid w:val="002B2682"/>
    <w:rsid w:val="002B58FC"/>
    <w:rsid w:val="002B590B"/>
    <w:rsid w:val="002B5AD8"/>
    <w:rsid w:val="002B6926"/>
    <w:rsid w:val="002B6F71"/>
    <w:rsid w:val="002B7FB6"/>
    <w:rsid w:val="002C1245"/>
    <w:rsid w:val="002C137D"/>
    <w:rsid w:val="002C290F"/>
    <w:rsid w:val="002C3150"/>
    <w:rsid w:val="002C3631"/>
    <w:rsid w:val="002C5DB3"/>
    <w:rsid w:val="002C63F2"/>
    <w:rsid w:val="002C6431"/>
    <w:rsid w:val="002C6D8D"/>
    <w:rsid w:val="002C6F76"/>
    <w:rsid w:val="002C7985"/>
    <w:rsid w:val="002C7D06"/>
    <w:rsid w:val="002C7DEC"/>
    <w:rsid w:val="002C7E84"/>
    <w:rsid w:val="002D09CB"/>
    <w:rsid w:val="002D0C23"/>
    <w:rsid w:val="002D26EA"/>
    <w:rsid w:val="002D29D2"/>
    <w:rsid w:val="002D2A42"/>
    <w:rsid w:val="002D2FE5"/>
    <w:rsid w:val="002D6190"/>
    <w:rsid w:val="002D62A1"/>
    <w:rsid w:val="002D769F"/>
    <w:rsid w:val="002E01EA"/>
    <w:rsid w:val="002E04E8"/>
    <w:rsid w:val="002E124A"/>
    <w:rsid w:val="002E144D"/>
    <w:rsid w:val="002E5269"/>
    <w:rsid w:val="002E5572"/>
    <w:rsid w:val="002E5B8E"/>
    <w:rsid w:val="002E620D"/>
    <w:rsid w:val="002E6E0C"/>
    <w:rsid w:val="002E70E4"/>
    <w:rsid w:val="002F11CA"/>
    <w:rsid w:val="002F2055"/>
    <w:rsid w:val="002F2DDB"/>
    <w:rsid w:val="002F43A0"/>
    <w:rsid w:val="002F48E1"/>
    <w:rsid w:val="002F4BC8"/>
    <w:rsid w:val="002F5E17"/>
    <w:rsid w:val="002F696A"/>
    <w:rsid w:val="003003EC"/>
    <w:rsid w:val="00300D48"/>
    <w:rsid w:val="00303262"/>
    <w:rsid w:val="00303AEA"/>
    <w:rsid w:val="00303D53"/>
    <w:rsid w:val="0030452E"/>
    <w:rsid w:val="00304731"/>
    <w:rsid w:val="00305B7C"/>
    <w:rsid w:val="00305C0D"/>
    <w:rsid w:val="003068E0"/>
    <w:rsid w:val="003108D1"/>
    <w:rsid w:val="003113A9"/>
    <w:rsid w:val="0031143F"/>
    <w:rsid w:val="00312C22"/>
    <w:rsid w:val="00312D3F"/>
    <w:rsid w:val="00314266"/>
    <w:rsid w:val="00314499"/>
    <w:rsid w:val="00315691"/>
    <w:rsid w:val="00315B62"/>
    <w:rsid w:val="003161BD"/>
    <w:rsid w:val="00316592"/>
    <w:rsid w:val="00317737"/>
    <w:rsid w:val="003179E8"/>
    <w:rsid w:val="00317FDC"/>
    <w:rsid w:val="00320355"/>
    <w:rsid w:val="0032063D"/>
    <w:rsid w:val="0032087E"/>
    <w:rsid w:val="003213CA"/>
    <w:rsid w:val="003246A4"/>
    <w:rsid w:val="00327177"/>
    <w:rsid w:val="00330B17"/>
    <w:rsid w:val="00331203"/>
    <w:rsid w:val="00331234"/>
    <w:rsid w:val="0033277F"/>
    <w:rsid w:val="00333855"/>
    <w:rsid w:val="003344D3"/>
    <w:rsid w:val="00335010"/>
    <w:rsid w:val="0033538C"/>
    <w:rsid w:val="00336345"/>
    <w:rsid w:val="0033775A"/>
    <w:rsid w:val="003402D6"/>
    <w:rsid w:val="00340433"/>
    <w:rsid w:val="00342046"/>
    <w:rsid w:val="00342B67"/>
    <w:rsid w:val="00342BCD"/>
    <w:rsid w:val="00342E3D"/>
    <w:rsid w:val="0034336E"/>
    <w:rsid w:val="0034583F"/>
    <w:rsid w:val="003458C3"/>
    <w:rsid w:val="00345E97"/>
    <w:rsid w:val="003465AD"/>
    <w:rsid w:val="003468B7"/>
    <w:rsid w:val="00346B9A"/>
    <w:rsid w:val="003476EC"/>
    <w:rsid w:val="003478D2"/>
    <w:rsid w:val="003509AE"/>
    <w:rsid w:val="00351609"/>
    <w:rsid w:val="003530E2"/>
    <w:rsid w:val="00353DC9"/>
    <w:rsid w:val="00353FF3"/>
    <w:rsid w:val="00355AD9"/>
    <w:rsid w:val="003574D1"/>
    <w:rsid w:val="00357D9D"/>
    <w:rsid w:val="00357E93"/>
    <w:rsid w:val="00361DE6"/>
    <w:rsid w:val="003634B0"/>
    <w:rsid w:val="003646D5"/>
    <w:rsid w:val="00365622"/>
    <w:rsid w:val="003657F8"/>
    <w:rsid w:val="00365847"/>
    <w:rsid w:val="003659ED"/>
    <w:rsid w:val="003669F0"/>
    <w:rsid w:val="00367D69"/>
    <w:rsid w:val="003700C0"/>
    <w:rsid w:val="00370AE8"/>
    <w:rsid w:val="00370EAF"/>
    <w:rsid w:val="00371E04"/>
    <w:rsid w:val="00372EF0"/>
    <w:rsid w:val="003731BB"/>
    <w:rsid w:val="00373417"/>
    <w:rsid w:val="00375B2E"/>
    <w:rsid w:val="003769CE"/>
    <w:rsid w:val="00376BF9"/>
    <w:rsid w:val="00377742"/>
    <w:rsid w:val="00377D1F"/>
    <w:rsid w:val="00380892"/>
    <w:rsid w:val="00380DD2"/>
    <w:rsid w:val="0038174C"/>
    <w:rsid w:val="00381D64"/>
    <w:rsid w:val="00381E42"/>
    <w:rsid w:val="00382C29"/>
    <w:rsid w:val="003835ED"/>
    <w:rsid w:val="00383FD1"/>
    <w:rsid w:val="00385097"/>
    <w:rsid w:val="00385F12"/>
    <w:rsid w:val="00386175"/>
    <w:rsid w:val="003864FB"/>
    <w:rsid w:val="00386F82"/>
    <w:rsid w:val="0038760F"/>
    <w:rsid w:val="00391C6F"/>
    <w:rsid w:val="0039239D"/>
    <w:rsid w:val="00392629"/>
    <w:rsid w:val="003947A6"/>
    <w:rsid w:val="0039486F"/>
    <w:rsid w:val="00395992"/>
    <w:rsid w:val="00396646"/>
    <w:rsid w:val="00396B0E"/>
    <w:rsid w:val="003978EF"/>
    <w:rsid w:val="003A0355"/>
    <w:rsid w:val="003A0664"/>
    <w:rsid w:val="003A160E"/>
    <w:rsid w:val="003A32EE"/>
    <w:rsid w:val="003A4294"/>
    <w:rsid w:val="003A44BB"/>
    <w:rsid w:val="003A4E72"/>
    <w:rsid w:val="003A60F1"/>
    <w:rsid w:val="003A779F"/>
    <w:rsid w:val="003A7A6C"/>
    <w:rsid w:val="003A7BA3"/>
    <w:rsid w:val="003B01DB"/>
    <w:rsid w:val="003B0F80"/>
    <w:rsid w:val="003B25FA"/>
    <w:rsid w:val="003B2C7A"/>
    <w:rsid w:val="003B31A1"/>
    <w:rsid w:val="003B67D9"/>
    <w:rsid w:val="003B6B71"/>
    <w:rsid w:val="003B755E"/>
    <w:rsid w:val="003C0702"/>
    <w:rsid w:val="003C0A3A"/>
    <w:rsid w:val="003C0DB4"/>
    <w:rsid w:val="003C0E60"/>
    <w:rsid w:val="003C1F25"/>
    <w:rsid w:val="003C445E"/>
    <w:rsid w:val="003C49CB"/>
    <w:rsid w:val="003C50A2"/>
    <w:rsid w:val="003C5343"/>
    <w:rsid w:val="003C5A0C"/>
    <w:rsid w:val="003C5C3F"/>
    <w:rsid w:val="003C6DE9"/>
    <w:rsid w:val="003C6EDF"/>
    <w:rsid w:val="003C7B9C"/>
    <w:rsid w:val="003D0740"/>
    <w:rsid w:val="003D12E9"/>
    <w:rsid w:val="003D185B"/>
    <w:rsid w:val="003D188E"/>
    <w:rsid w:val="003D3FC7"/>
    <w:rsid w:val="003D47A1"/>
    <w:rsid w:val="003D4AAE"/>
    <w:rsid w:val="003D4C75"/>
    <w:rsid w:val="003D5342"/>
    <w:rsid w:val="003D563B"/>
    <w:rsid w:val="003D5691"/>
    <w:rsid w:val="003D5C37"/>
    <w:rsid w:val="003D6239"/>
    <w:rsid w:val="003D7254"/>
    <w:rsid w:val="003E0653"/>
    <w:rsid w:val="003E0D2C"/>
    <w:rsid w:val="003E2897"/>
    <w:rsid w:val="003E3048"/>
    <w:rsid w:val="003E3CEF"/>
    <w:rsid w:val="003E64DA"/>
    <w:rsid w:val="003E6A79"/>
    <w:rsid w:val="003E6B00"/>
    <w:rsid w:val="003E7FDB"/>
    <w:rsid w:val="003F06EE"/>
    <w:rsid w:val="003F091A"/>
    <w:rsid w:val="003F11A4"/>
    <w:rsid w:val="003F2B5B"/>
    <w:rsid w:val="003F3360"/>
    <w:rsid w:val="003F3B87"/>
    <w:rsid w:val="003F4912"/>
    <w:rsid w:val="003F5904"/>
    <w:rsid w:val="003F6136"/>
    <w:rsid w:val="003F6369"/>
    <w:rsid w:val="003F7A0F"/>
    <w:rsid w:val="003F7DB2"/>
    <w:rsid w:val="004005F0"/>
    <w:rsid w:val="0040136F"/>
    <w:rsid w:val="00401C20"/>
    <w:rsid w:val="00402646"/>
    <w:rsid w:val="0040284F"/>
    <w:rsid w:val="004033B4"/>
    <w:rsid w:val="00403645"/>
    <w:rsid w:val="00404FE0"/>
    <w:rsid w:val="00405E65"/>
    <w:rsid w:val="00410992"/>
    <w:rsid w:val="00410C20"/>
    <w:rsid w:val="004110BA"/>
    <w:rsid w:val="00411BE0"/>
    <w:rsid w:val="00412029"/>
    <w:rsid w:val="004129B1"/>
    <w:rsid w:val="00412E90"/>
    <w:rsid w:val="004131FF"/>
    <w:rsid w:val="00413254"/>
    <w:rsid w:val="00414C49"/>
    <w:rsid w:val="00415F71"/>
    <w:rsid w:val="00416A4F"/>
    <w:rsid w:val="0041759B"/>
    <w:rsid w:val="00417D77"/>
    <w:rsid w:val="00421A2F"/>
    <w:rsid w:val="00422106"/>
    <w:rsid w:val="00422CC5"/>
    <w:rsid w:val="00423583"/>
    <w:rsid w:val="00423959"/>
    <w:rsid w:val="00423A45"/>
    <w:rsid w:val="00423AC4"/>
    <w:rsid w:val="00424157"/>
    <w:rsid w:val="00424C14"/>
    <w:rsid w:val="0042799E"/>
    <w:rsid w:val="00427E5F"/>
    <w:rsid w:val="00432672"/>
    <w:rsid w:val="00433064"/>
    <w:rsid w:val="00433101"/>
    <w:rsid w:val="00433D9A"/>
    <w:rsid w:val="00435893"/>
    <w:rsid w:val="004358D2"/>
    <w:rsid w:val="00437353"/>
    <w:rsid w:val="0044067A"/>
    <w:rsid w:val="00440811"/>
    <w:rsid w:val="00442918"/>
    <w:rsid w:val="00443457"/>
    <w:rsid w:val="004438E2"/>
    <w:rsid w:val="00443ADD"/>
    <w:rsid w:val="00443ECA"/>
    <w:rsid w:val="00444785"/>
    <w:rsid w:val="00444DA6"/>
    <w:rsid w:val="004456E6"/>
    <w:rsid w:val="00446853"/>
    <w:rsid w:val="00446F12"/>
    <w:rsid w:val="004474BE"/>
    <w:rsid w:val="004475A6"/>
    <w:rsid w:val="004476B6"/>
    <w:rsid w:val="00447B1D"/>
    <w:rsid w:val="00447C31"/>
    <w:rsid w:val="00450AE9"/>
    <w:rsid w:val="004510ED"/>
    <w:rsid w:val="004536AA"/>
    <w:rsid w:val="0045398D"/>
    <w:rsid w:val="00455046"/>
    <w:rsid w:val="00455C9A"/>
    <w:rsid w:val="00456074"/>
    <w:rsid w:val="004567C0"/>
    <w:rsid w:val="00456E95"/>
    <w:rsid w:val="00457476"/>
    <w:rsid w:val="00457765"/>
    <w:rsid w:val="0046076C"/>
    <w:rsid w:val="00460A67"/>
    <w:rsid w:val="00460C82"/>
    <w:rsid w:val="004614FB"/>
    <w:rsid w:val="00461D78"/>
    <w:rsid w:val="00462B21"/>
    <w:rsid w:val="00462B5D"/>
    <w:rsid w:val="00464372"/>
    <w:rsid w:val="00466C39"/>
    <w:rsid w:val="00467C3A"/>
    <w:rsid w:val="00470B8D"/>
    <w:rsid w:val="004714F7"/>
    <w:rsid w:val="00472639"/>
    <w:rsid w:val="00472DD2"/>
    <w:rsid w:val="00475017"/>
    <w:rsid w:val="004751D3"/>
    <w:rsid w:val="00475932"/>
    <w:rsid w:val="00475F03"/>
    <w:rsid w:val="00476DCA"/>
    <w:rsid w:val="00476FB9"/>
    <w:rsid w:val="00480A8E"/>
    <w:rsid w:val="004820F0"/>
    <w:rsid w:val="00482C91"/>
    <w:rsid w:val="004838B7"/>
    <w:rsid w:val="0048525E"/>
    <w:rsid w:val="0048531A"/>
    <w:rsid w:val="00486A25"/>
    <w:rsid w:val="00486FE2"/>
    <w:rsid w:val="004871F7"/>
    <w:rsid w:val="0048743F"/>
    <w:rsid w:val="004875BE"/>
    <w:rsid w:val="00487D5F"/>
    <w:rsid w:val="00491236"/>
    <w:rsid w:val="004914EC"/>
    <w:rsid w:val="00491D7C"/>
    <w:rsid w:val="00491F33"/>
    <w:rsid w:val="00492C2D"/>
    <w:rsid w:val="00493ED5"/>
    <w:rsid w:val="00494267"/>
    <w:rsid w:val="0049759E"/>
    <w:rsid w:val="00497D33"/>
    <w:rsid w:val="00497E9A"/>
    <w:rsid w:val="004A03EB"/>
    <w:rsid w:val="004A1E58"/>
    <w:rsid w:val="004A2333"/>
    <w:rsid w:val="004A269F"/>
    <w:rsid w:val="004A26B3"/>
    <w:rsid w:val="004A2FDC"/>
    <w:rsid w:val="004A32C4"/>
    <w:rsid w:val="004A3D43"/>
    <w:rsid w:val="004A41F3"/>
    <w:rsid w:val="004A42D3"/>
    <w:rsid w:val="004A49D3"/>
    <w:rsid w:val="004A5208"/>
    <w:rsid w:val="004A60BE"/>
    <w:rsid w:val="004A78EE"/>
    <w:rsid w:val="004B0A8B"/>
    <w:rsid w:val="004B0E9D"/>
    <w:rsid w:val="004B223E"/>
    <w:rsid w:val="004B2FCB"/>
    <w:rsid w:val="004B398C"/>
    <w:rsid w:val="004B5B98"/>
    <w:rsid w:val="004B5D0D"/>
    <w:rsid w:val="004B7EC7"/>
    <w:rsid w:val="004B7ED9"/>
    <w:rsid w:val="004C17D6"/>
    <w:rsid w:val="004C182C"/>
    <w:rsid w:val="004C2002"/>
    <w:rsid w:val="004C2965"/>
    <w:rsid w:val="004C2A16"/>
    <w:rsid w:val="004C3F90"/>
    <w:rsid w:val="004C4BFE"/>
    <w:rsid w:val="004C51A0"/>
    <w:rsid w:val="004C5711"/>
    <w:rsid w:val="004C5C4E"/>
    <w:rsid w:val="004C724A"/>
    <w:rsid w:val="004C733B"/>
    <w:rsid w:val="004D0578"/>
    <w:rsid w:val="004D0842"/>
    <w:rsid w:val="004D1D22"/>
    <w:rsid w:val="004D27B3"/>
    <w:rsid w:val="004D2EEF"/>
    <w:rsid w:val="004D354E"/>
    <w:rsid w:val="004D3EF7"/>
    <w:rsid w:val="004D3F2A"/>
    <w:rsid w:val="004D3F7E"/>
    <w:rsid w:val="004D4557"/>
    <w:rsid w:val="004D4710"/>
    <w:rsid w:val="004D53B8"/>
    <w:rsid w:val="004D6372"/>
    <w:rsid w:val="004D7998"/>
    <w:rsid w:val="004D79D5"/>
    <w:rsid w:val="004E145C"/>
    <w:rsid w:val="004E1B43"/>
    <w:rsid w:val="004E2567"/>
    <w:rsid w:val="004E2568"/>
    <w:rsid w:val="004E3252"/>
    <w:rsid w:val="004E346E"/>
    <w:rsid w:val="004E3576"/>
    <w:rsid w:val="004E3B19"/>
    <w:rsid w:val="004E407D"/>
    <w:rsid w:val="004E4C67"/>
    <w:rsid w:val="004E5BAD"/>
    <w:rsid w:val="004E6D8F"/>
    <w:rsid w:val="004F1050"/>
    <w:rsid w:val="004F121A"/>
    <w:rsid w:val="004F1789"/>
    <w:rsid w:val="004F25B3"/>
    <w:rsid w:val="004F4C04"/>
    <w:rsid w:val="004F5DE2"/>
    <w:rsid w:val="004F6688"/>
    <w:rsid w:val="004F69BD"/>
    <w:rsid w:val="004F73F3"/>
    <w:rsid w:val="004F74D1"/>
    <w:rsid w:val="00500C4C"/>
    <w:rsid w:val="00501495"/>
    <w:rsid w:val="005019C8"/>
    <w:rsid w:val="00503AE3"/>
    <w:rsid w:val="00503DEB"/>
    <w:rsid w:val="00503E9D"/>
    <w:rsid w:val="005049F1"/>
    <w:rsid w:val="005055B0"/>
    <w:rsid w:val="00505B60"/>
    <w:rsid w:val="0050662E"/>
    <w:rsid w:val="00507031"/>
    <w:rsid w:val="0050772D"/>
    <w:rsid w:val="00512972"/>
    <w:rsid w:val="00513C6A"/>
    <w:rsid w:val="00514B5D"/>
    <w:rsid w:val="00514ECA"/>
    <w:rsid w:val="00515082"/>
    <w:rsid w:val="00515611"/>
    <w:rsid w:val="00515E14"/>
    <w:rsid w:val="00517047"/>
    <w:rsid w:val="005171DC"/>
    <w:rsid w:val="00517422"/>
    <w:rsid w:val="0052097D"/>
    <w:rsid w:val="005216F8"/>
    <w:rsid w:val="005218EE"/>
    <w:rsid w:val="0052218F"/>
    <w:rsid w:val="00522D73"/>
    <w:rsid w:val="00524115"/>
    <w:rsid w:val="005241FF"/>
    <w:rsid w:val="005249B7"/>
    <w:rsid w:val="00524CBC"/>
    <w:rsid w:val="00524FEF"/>
    <w:rsid w:val="005253BC"/>
    <w:rsid w:val="005256BB"/>
    <w:rsid w:val="005259D1"/>
    <w:rsid w:val="00530E16"/>
    <w:rsid w:val="00530EDF"/>
    <w:rsid w:val="00530EE9"/>
    <w:rsid w:val="00531AF6"/>
    <w:rsid w:val="00533255"/>
    <w:rsid w:val="0053334C"/>
    <w:rsid w:val="005334D7"/>
    <w:rsid w:val="00533762"/>
    <w:rsid w:val="005337EA"/>
    <w:rsid w:val="005342EF"/>
    <w:rsid w:val="0053499F"/>
    <w:rsid w:val="00535C3A"/>
    <w:rsid w:val="005369EB"/>
    <w:rsid w:val="00540448"/>
    <w:rsid w:val="005410D1"/>
    <w:rsid w:val="00541F5E"/>
    <w:rsid w:val="00542E65"/>
    <w:rsid w:val="00542FB2"/>
    <w:rsid w:val="00543739"/>
    <w:rsid w:val="0054378B"/>
    <w:rsid w:val="00543C1D"/>
    <w:rsid w:val="005442B2"/>
    <w:rsid w:val="0054475A"/>
    <w:rsid w:val="00544938"/>
    <w:rsid w:val="00545A51"/>
    <w:rsid w:val="00547122"/>
    <w:rsid w:val="005474CA"/>
    <w:rsid w:val="00547C35"/>
    <w:rsid w:val="00547E5A"/>
    <w:rsid w:val="005512D7"/>
    <w:rsid w:val="00551898"/>
    <w:rsid w:val="00551A8A"/>
    <w:rsid w:val="0055217E"/>
    <w:rsid w:val="00552735"/>
    <w:rsid w:val="00552FFB"/>
    <w:rsid w:val="00553EA6"/>
    <w:rsid w:val="00555CF6"/>
    <w:rsid w:val="00555D3A"/>
    <w:rsid w:val="005569CD"/>
    <w:rsid w:val="00556AE7"/>
    <w:rsid w:val="00557800"/>
    <w:rsid w:val="005612C9"/>
    <w:rsid w:val="005616D8"/>
    <w:rsid w:val="00562392"/>
    <w:rsid w:val="005623AE"/>
    <w:rsid w:val="00562486"/>
    <w:rsid w:val="00562D08"/>
    <w:rsid w:val="0056302F"/>
    <w:rsid w:val="0056545D"/>
    <w:rsid w:val="00565677"/>
    <w:rsid w:val="005658C2"/>
    <w:rsid w:val="00567644"/>
    <w:rsid w:val="005678D8"/>
    <w:rsid w:val="00567CF2"/>
    <w:rsid w:val="0057023A"/>
    <w:rsid w:val="00570680"/>
    <w:rsid w:val="005710D7"/>
    <w:rsid w:val="00571859"/>
    <w:rsid w:val="005718D4"/>
    <w:rsid w:val="0057242B"/>
    <w:rsid w:val="00573EFB"/>
    <w:rsid w:val="00574382"/>
    <w:rsid w:val="005744F3"/>
    <w:rsid w:val="00574534"/>
    <w:rsid w:val="00574CF0"/>
    <w:rsid w:val="00575646"/>
    <w:rsid w:val="005760E7"/>
    <w:rsid w:val="005768D1"/>
    <w:rsid w:val="00580EBD"/>
    <w:rsid w:val="00580F5F"/>
    <w:rsid w:val="00583778"/>
    <w:rsid w:val="005840DF"/>
    <w:rsid w:val="00585547"/>
    <w:rsid w:val="005859BF"/>
    <w:rsid w:val="00586FC0"/>
    <w:rsid w:val="00587DFD"/>
    <w:rsid w:val="00590809"/>
    <w:rsid w:val="00590991"/>
    <w:rsid w:val="00591096"/>
    <w:rsid w:val="0059278C"/>
    <w:rsid w:val="00594732"/>
    <w:rsid w:val="00595CFA"/>
    <w:rsid w:val="00596BB3"/>
    <w:rsid w:val="005A030E"/>
    <w:rsid w:val="005A194A"/>
    <w:rsid w:val="005A2D71"/>
    <w:rsid w:val="005A3B57"/>
    <w:rsid w:val="005A4ECE"/>
    <w:rsid w:val="005A4EE0"/>
    <w:rsid w:val="005A5916"/>
    <w:rsid w:val="005A630F"/>
    <w:rsid w:val="005A68A3"/>
    <w:rsid w:val="005A6BB6"/>
    <w:rsid w:val="005A6C21"/>
    <w:rsid w:val="005B1571"/>
    <w:rsid w:val="005B31F0"/>
    <w:rsid w:val="005B5CA4"/>
    <w:rsid w:val="005B6ADE"/>
    <w:rsid w:val="005B6C66"/>
    <w:rsid w:val="005B7CDD"/>
    <w:rsid w:val="005B7D75"/>
    <w:rsid w:val="005C1D2B"/>
    <w:rsid w:val="005C28C5"/>
    <w:rsid w:val="005C297B"/>
    <w:rsid w:val="005C2E30"/>
    <w:rsid w:val="005C3189"/>
    <w:rsid w:val="005C3478"/>
    <w:rsid w:val="005C39C4"/>
    <w:rsid w:val="005C3E9C"/>
    <w:rsid w:val="005C4167"/>
    <w:rsid w:val="005C4AF9"/>
    <w:rsid w:val="005C54F3"/>
    <w:rsid w:val="005C5573"/>
    <w:rsid w:val="005C7519"/>
    <w:rsid w:val="005D069D"/>
    <w:rsid w:val="005D1B78"/>
    <w:rsid w:val="005D1DF8"/>
    <w:rsid w:val="005D35CC"/>
    <w:rsid w:val="005D425A"/>
    <w:rsid w:val="005D47C0"/>
    <w:rsid w:val="005D5475"/>
    <w:rsid w:val="005D55D3"/>
    <w:rsid w:val="005D5825"/>
    <w:rsid w:val="005D74A0"/>
    <w:rsid w:val="005E077A"/>
    <w:rsid w:val="005E0ECD"/>
    <w:rsid w:val="005E1470"/>
    <w:rsid w:val="005E14CB"/>
    <w:rsid w:val="005E1D6B"/>
    <w:rsid w:val="005E3659"/>
    <w:rsid w:val="005E39F0"/>
    <w:rsid w:val="005E5186"/>
    <w:rsid w:val="005E5AA7"/>
    <w:rsid w:val="005E63D1"/>
    <w:rsid w:val="005E6489"/>
    <w:rsid w:val="005E7156"/>
    <w:rsid w:val="005E749D"/>
    <w:rsid w:val="005F07E0"/>
    <w:rsid w:val="005F0C1A"/>
    <w:rsid w:val="005F11AD"/>
    <w:rsid w:val="005F334A"/>
    <w:rsid w:val="005F3FEF"/>
    <w:rsid w:val="005F4000"/>
    <w:rsid w:val="005F45E8"/>
    <w:rsid w:val="005F4BF9"/>
    <w:rsid w:val="005F56A8"/>
    <w:rsid w:val="005F58E5"/>
    <w:rsid w:val="005F68B3"/>
    <w:rsid w:val="005F6DF4"/>
    <w:rsid w:val="005F784E"/>
    <w:rsid w:val="006006A9"/>
    <w:rsid w:val="00600D2E"/>
    <w:rsid w:val="006010A8"/>
    <w:rsid w:val="00602161"/>
    <w:rsid w:val="00606002"/>
    <w:rsid w:val="00606104"/>
    <w:rsid w:val="006065D7"/>
    <w:rsid w:val="006065EF"/>
    <w:rsid w:val="006069B5"/>
    <w:rsid w:val="006104C6"/>
    <w:rsid w:val="00610E78"/>
    <w:rsid w:val="0061113F"/>
    <w:rsid w:val="006112FB"/>
    <w:rsid w:val="00611811"/>
    <w:rsid w:val="006119AF"/>
    <w:rsid w:val="00612592"/>
    <w:rsid w:val="00612724"/>
    <w:rsid w:val="006127D2"/>
    <w:rsid w:val="0061290F"/>
    <w:rsid w:val="00612BA6"/>
    <w:rsid w:val="0061398C"/>
    <w:rsid w:val="00614539"/>
    <w:rsid w:val="00614787"/>
    <w:rsid w:val="006164E2"/>
    <w:rsid w:val="00616980"/>
    <w:rsid w:val="00616C21"/>
    <w:rsid w:val="00617689"/>
    <w:rsid w:val="00617C9C"/>
    <w:rsid w:val="00620129"/>
    <w:rsid w:val="0062056E"/>
    <w:rsid w:val="006205BC"/>
    <w:rsid w:val="00620B4B"/>
    <w:rsid w:val="00620D3A"/>
    <w:rsid w:val="00621A20"/>
    <w:rsid w:val="00621E17"/>
    <w:rsid w:val="00622136"/>
    <w:rsid w:val="00623028"/>
    <w:rsid w:val="006236B5"/>
    <w:rsid w:val="00624545"/>
    <w:rsid w:val="006253B7"/>
    <w:rsid w:val="00625B19"/>
    <w:rsid w:val="006320A3"/>
    <w:rsid w:val="00632F13"/>
    <w:rsid w:val="0063488C"/>
    <w:rsid w:val="00634A20"/>
    <w:rsid w:val="00634CB6"/>
    <w:rsid w:val="00635718"/>
    <w:rsid w:val="006373D4"/>
    <w:rsid w:val="0064024F"/>
    <w:rsid w:val="006412F7"/>
    <w:rsid w:val="00641C9A"/>
    <w:rsid w:val="00641CC6"/>
    <w:rsid w:val="00641FE6"/>
    <w:rsid w:val="00642AD8"/>
    <w:rsid w:val="00642B89"/>
    <w:rsid w:val="00642DFC"/>
    <w:rsid w:val="0064339C"/>
    <w:rsid w:val="00643F71"/>
    <w:rsid w:val="00646966"/>
    <w:rsid w:val="00646AED"/>
    <w:rsid w:val="00646CA9"/>
    <w:rsid w:val="00646FF2"/>
    <w:rsid w:val="006473C1"/>
    <w:rsid w:val="00647650"/>
    <w:rsid w:val="00651669"/>
    <w:rsid w:val="00651FCE"/>
    <w:rsid w:val="006522E1"/>
    <w:rsid w:val="00652639"/>
    <w:rsid w:val="0065309D"/>
    <w:rsid w:val="0065312E"/>
    <w:rsid w:val="0065475E"/>
    <w:rsid w:val="00654C2B"/>
    <w:rsid w:val="006564B9"/>
    <w:rsid w:val="00656A3D"/>
    <w:rsid w:val="00656C84"/>
    <w:rsid w:val="00656F0B"/>
    <w:rsid w:val="006570FC"/>
    <w:rsid w:val="00657DA1"/>
    <w:rsid w:val="00660E96"/>
    <w:rsid w:val="00661AF4"/>
    <w:rsid w:val="00661CB7"/>
    <w:rsid w:val="0066371B"/>
    <w:rsid w:val="006658B3"/>
    <w:rsid w:val="006661C1"/>
    <w:rsid w:val="006666CF"/>
    <w:rsid w:val="00666966"/>
    <w:rsid w:val="00667638"/>
    <w:rsid w:val="00670079"/>
    <w:rsid w:val="00671280"/>
    <w:rsid w:val="00671576"/>
    <w:rsid w:val="00671AC6"/>
    <w:rsid w:val="00673674"/>
    <w:rsid w:val="00675310"/>
    <w:rsid w:val="00675A4D"/>
    <w:rsid w:val="00675E77"/>
    <w:rsid w:val="00676A3E"/>
    <w:rsid w:val="00676BB2"/>
    <w:rsid w:val="00677143"/>
    <w:rsid w:val="0067778C"/>
    <w:rsid w:val="00680547"/>
    <w:rsid w:val="00680887"/>
    <w:rsid w:val="00680A95"/>
    <w:rsid w:val="0068148D"/>
    <w:rsid w:val="006823CA"/>
    <w:rsid w:val="00682F4C"/>
    <w:rsid w:val="006831BF"/>
    <w:rsid w:val="006835AA"/>
    <w:rsid w:val="0068447C"/>
    <w:rsid w:val="00685073"/>
    <w:rsid w:val="00685233"/>
    <w:rsid w:val="006855FC"/>
    <w:rsid w:val="00687192"/>
    <w:rsid w:val="00687A2B"/>
    <w:rsid w:val="00687C29"/>
    <w:rsid w:val="00687CC0"/>
    <w:rsid w:val="00693C2C"/>
    <w:rsid w:val="006A0E27"/>
    <w:rsid w:val="006A143F"/>
    <w:rsid w:val="006A1E74"/>
    <w:rsid w:val="006A23D7"/>
    <w:rsid w:val="006A36C2"/>
    <w:rsid w:val="006A56DD"/>
    <w:rsid w:val="006A6596"/>
    <w:rsid w:val="006A6A59"/>
    <w:rsid w:val="006B14AE"/>
    <w:rsid w:val="006B5FEA"/>
    <w:rsid w:val="006B5FFC"/>
    <w:rsid w:val="006B6393"/>
    <w:rsid w:val="006C02F6"/>
    <w:rsid w:val="006C08D3"/>
    <w:rsid w:val="006C102D"/>
    <w:rsid w:val="006C265F"/>
    <w:rsid w:val="006C332F"/>
    <w:rsid w:val="006C3949"/>
    <w:rsid w:val="006C3D19"/>
    <w:rsid w:val="006C552F"/>
    <w:rsid w:val="006C6541"/>
    <w:rsid w:val="006C6DF3"/>
    <w:rsid w:val="006C7AAC"/>
    <w:rsid w:val="006D07E0"/>
    <w:rsid w:val="006D0B75"/>
    <w:rsid w:val="006D15B1"/>
    <w:rsid w:val="006D19D0"/>
    <w:rsid w:val="006D209F"/>
    <w:rsid w:val="006D228A"/>
    <w:rsid w:val="006D2794"/>
    <w:rsid w:val="006D2DD2"/>
    <w:rsid w:val="006D3568"/>
    <w:rsid w:val="006D3AEF"/>
    <w:rsid w:val="006D50DD"/>
    <w:rsid w:val="006D6A4B"/>
    <w:rsid w:val="006D7150"/>
    <w:rsid w:val="006D756E"/>
    <w:rsid w:val="006E0A8E"/>
    <w:rsid w:val="006E2568"/>
    <w:rsid w:val="006E272E"/>
    <w:rsid w:val="006E2DC7"/>
    <w:rsid w:val="006E4B6B"/>
    <w:rsid w:val="006E6A47"/>
    <w:rsid w:val="006E6D9E"/>
    <w:rsid w:val="006E6FB6"/>
    <w:rsid w:val="006E7AF9"/>
    <w:rsid w:val="006E7BD7"/>
    <w:rsid w:val="006F1DE7"/>
    <w:rsid w:val="006F2357"/>
    <w:rsid w:val="006F2595"/>
    <w:rsid w:val="006F4442"/>
    <w:rsid w:val="006F6520"/>
    <w:rsid w:val="006F7828"/>
    <w:rsid w:val="00700158"/>
    <w:rsid w:val="007007D3"/>
    <w:rsid w:val="00701270"/>
    <w:rsid w:val="00702E8C"/>
    <w:rsid w:val="00702F8D"/>
    <w:rsid w:val="00703E9F"/>
    <w:rsid w:val="00704185"/>
    <w:rsid w:val="0070446F"/>
    <w:rsid w:val="00705EEC"/>
    <w:rsid w:val="00706CB6"/>
    <w:rsid w:val="0070728E"/>
    <w:rsid w:val="007078FF"/>
    <w:rsid w:val="00711B4A"/>
    <w:rsid w:val="00712115"/>
    <w:rsid w:val="007123AC"/>
    <w:rsid w:val="0071402A"/>
    <w:rsid w:val="00715DE2"/>
    <w:rsid w:val="007168CF"/>
    <w:rsid w:val="00716D6A"/>
    <w:rsid w:val="00717A71"/>
    <w:rsid w:val="0072214C"/>
    <w:rsid w:val="00722347"/>
    <w:rsid w:val="007235DF"/>
    <w:rsid w:val="00724724"/>
    <w:rsid w:val="007247F2"/>
    <w:rsid w:val="00724C55"/>
    <w:rsid w:val="007257A7"/>
    <w:rsid w:val="00726FD8"/>
    <w:rsid w:val="00730107"/>
    <w:rsid w:val="00730EBF"/>
    <w:rsid w:val="00731319"/>
    <w:rsid w:val="007319BE"/>
    <w:rsid w:val="007324D5"/>
    <w:rsid w:val="007327A5"/>
    <w:rsid w:val="00732C7F"/>
    <w:rsid w:val="0073456C"/>
    <w:rsid w:val="00734DC1"/>
    <w:rsid w:val="00734F8F"/>
    <w:rsid w:val="00735148"/>
    <w:rsid w:val="00735638"/>
    <w:rsid w:val="00735C0C"/>
    <w:rsid w:val="00737580"/>
    <w:rsid w:val="00737E2B"/>
    <w:rsid w:val="0074046B"/>
    <w:rsid w:val="0074064C"/>
    <w:rsid w:val="00740710"/>
    <w:rsid w:val="007412E6"/>
    <w:rsid w:val="00741D75"/>
    <w:rsid w:val="007421C8"/>
    <w:rsid w:val="007422E3"/>
    <w:rsid w:val="00743755"/>
    <w:rsid w:val="007437FB"/>
    <w:rsid w:val="00743A2E"/>
    <w:rsid w:val="0074400A"/>
    <w:rsid w:val="007449BF"/>
    <w:rsid w:val="0074503E"/>
    <w:rsid w:val="00747C76"/>
    <w:rsid w:val="00750265"/>
    <w:rsid w:val="007503F2"/>
    <w:rsid w:val="007504B9"/>
    <w:rsid w:val="007514E0"/>
    <w:rsid w:val="00753ABC"/>
    <w:rsid w:val="00753C73"/>
    <w:rsid w:val="007559CB"/>
    <w:rsid w:val="00756CF6"/>
    <w:rsid w:val="00757268"/>
    <w:rsid w:val="0075734B"/>
    <w:rsid w:val="00757C93"/>
    <w:rsid w:val="00757FE2"/>
    <w:rsid w:val="00761C8E"/>
    <w:rsid w:val="00762E3C"/>
    <w:rsid w:val="00763210"/>
    <w:rsid w:val="00763A70"/>
    <w:rsid w:val="00763EBC"/>
    <w:rsid w:val="007654B6"/>
    <w:rsid w:val="0076666F"/>
    <w:rsid w:val="00766D30"/>
    <w:rsid w:val="00767FFC"/>
    <w:rsid w:val="007709FD"/>
    <w:rsid w:val="00770EB6"/>
    <w:rsid w:val="0077152D"/>
    <w:rsid w:val="0077180E"/>
    <w:rsid w:val="0077185E"/>
    <w:rsid w:val="00772321"/>
    <w:rsid w:val="00772411"/>
    <w:rsid w:val="007741A8"/>
    <w:rsid w:val="00775B97"/>
    <w:rsid w:val="00775C42"/>
    <w:rsid w:val="00776589"/>
    <w:rsid w:val="00776635"/>
    <w:rsid w:val="00776724"/>
    <w:rsid w:val="00776DA8"/>
    <w:rsid w:val="007807B1"/>
    <w:rsid w:val="00780D12"/>
    <w:rsid w:val="00780FB9"/>
    <w:rsid w:val="0078127D"/>
    <w:rsid w:val="00781835"/>
    <w:rsid w:val="0078210C"/>
    <w:rsid w:val="00784BA5"/>
    <w:rsid w:val="00785291"/>
    <w:rsid w:val="007863D3"/>
    <w:rsid w:val="0078654C"/>
    <w:rsid w:val="00787B94"/>
    <w:rsid w:val="00792C4D"/>
    <w:rsid w:val="00793841"/>
    <w:rsid w:val="0079385A"/>
    <w:rsid w:val="007938EC"/>
    <w:rsid w:val="00793FEA"/>
    <w:rsid w:val="00794CA5"/>
    <w:rsid w:val="00794F8C"/>
    <w:rsid w:val="007951B2"/>
    <w:rsid w:val="00795E05"/>
    <w:rsid w:val="007969F7"/>
    <w:rsid w:val="007979AF"/>
    <w:rsid w:val="00797ECB"/>
    <w:rsid w:val="007A0DB9"/>
    <w:rsid w:val="007A1A35"/>
    <w:rsid w:val="007A1BA5"/>
    <w:rsid w:val="007A48AB"/>
    <w:rsid w:val="007A608A"/>
    <w:rsid w:val="007A6458"/>
    <w:rsid w:val="007A6970"/>
    <w:rsid w:val="007A6E53"/>
    <w:rsid w:val="007A70B1"/>
    <w:rsid w:val="007B03E6"/>
    <w:rsid w:val="007B0D31"/>
    <w:rsid w:val="007B1503"/>
    <w:rsid w:val="007B1D57"/>
    <w:rsid w:val="007B22C1"/>
    <w:rsid w:val="007B32F0"/>
    <w:rsid w:val="007B3304"/>
    <w:rsid w:val="007B3910"/>
    <w:rsid w:val="007B4F00"/>
    <w:rsid w:val="007B50E7"/>
    <w:rsid w:val="007B5E99"/>
    <w:rsid w:val="007B6FC7"/>
    <w:rsid w:val="007B73C8"/>
    <w:rsid w:val="007B7D81"/>
    <w:rsid w:val="007C0628"/>
    <w:rsid w:val="007C09B6"/>
    <w:rsid w:val="007C242E"/>
    <w:rsid w:val="007C29F6"/>
    <w:rsid w:val="007C3BD1"/>
    <w:rsid w:val="007C401E"/>
    <w:rsid w:val="007C4B0D"/>
    <w:rsid w:val="007C66BA"/>
    <w:rsid w:val="007C6918"/>
    <w:rsid w:val="007D011A"/>
    <w:rsid w:val="007D178F"/>
    <w:rsid w:val="007D17C4"/>
    <w:rsid w:val="007D2426"/>
    <w:rsid w:val="007D2E9E"/>
    <w:rsid w:val="007D3EA1"/>
    <w:rsid w:val="007D5C6F"/>
    <w:rsid w:val="007D7336"/>
    <w:rsid w:val="007D78B4"/>
    <w:rsid w:val="007E02B5"/>
    <w:rsid w:val="007E0C4D"/>
    <w:rsid w:val="007E10D3"/>
    <w:rsid w:val="007E30D4"/>
    <w:rsid w:val="007E4207"/>
    <w:rsid w:val="007E54BB"/>
    <w:rsid w:val="007E5672"/>
    <w:rsid w:val="007E6376"/>
    <w:rsid w:val="007F0503"/>
    <w:rsid w:val="007F0D05"/>
    <w:rsid w:val="007F228D"/>
    <w:rsid w:val="007F2763"/>
    <w:rsid w:val="007F2E23"/>
    <w:rsid w:val="007F30A9"/>
    <w:rsid w:val="007F3AC7"/>
    <w:rsid w:val="007F3E33"/>
    <w:rsid w:val="007F45AE"/>
    <w:rsid w:val="007F4977"/>
    <w:rsid w:val="007F4FFB"/>
    <w:rsid w:val="007F561B"/>
    <w:rsid w:val="007F60B0"/>
    <w:rsid w:val="00800B18"/>
    <w:rsid w:val="008013D8"/>
    <w:rsid w:val="0080251D"/>
    <w:rsid w:val="00802D25"/>
    <w:rsid w:val="00802DC8"/>
    <w:rsid w:val="00802E73"/>
    <w:rsid w:val="00803067"/>
    <w:rsid w:val="008031EE"/>
    <w:rsid w:val="008036EF"/>
    <w:rsid w:val="008037A0"/>
    <w:rsid w:val="00803A3D"/>
    <w:rsid w:val="00804649"/>
    <w:rsid w:val="0080518F"/>
    <w:rsid w:val="008057F7"/>
    <w:rsid w:val="00806717"/>
    <w:rsid w:val="00806978"/>
    <w:rsid w:val="00807921"/>
    <w:rsid w:val="00807931"/>
    <w:rsid w:val="008107E3"/>
    <w:rsid w:val="008109A6"/>
    <w:rsid w:val="00810DFB"/>
    <w:rsid w:val="00811382"/>
    <w:rsid w:val="00811715"/>
    <w:rsid w:val="00811FCA"/>
    <w:rsid w:val="00812721"/>
    <w:rsid w:val="008134C6"/>
    <w:rsid w:val="00815221"/>
    <w:rsid w:val="00815EC7"/>
    <w:rsid w:val="00820CF5"/>
    <w:rsid w:val="0082115E"/>
    <w:rsid w:val="008211B6"/>
    <w:rsid w:val="008224A6"/>
    <w:rsid w:val="008236D0"/>
    <w:rsid w:val="00823E76"/>
    <w:rsid w:val="00824A7F"/>
    <w:rsid w:val="008255E8"/>
    <w:rsid w:val="00825AD6"/>
    <w:rsid w:val="008267A3"/>
    <w:rsid w:val="00826D29"/>
    <w:rsid w:val="0082757A"/>
    <w:rsid w:val="00827747"/>
    <w:rsid w:val="0083086E"/>
    <w:rsid w:val="00830928"/>
    <w:rsid w:val="00830E9C"/>
    <w:rsid w:val="00831B33"/>
    <w:rsid w:val="0083262F"/>
    <w:rsid w:val="00832DA3"/>
    <w:rsid w:val="00833D0D"/>
    <w:rsid w:val="008342D4"/>
    <w:rsid w:val="00834DA5"/>
    <w:rsid w:val="008359A0"/>
    <w:rsid w:val="00835A89"/>
    <w:rsid w:val="00837C3E"/>
    <w:rsid w:val="00837DCE"/>
    <w:rsid w:val="008417B5"/>
    <w:rsid w:val="008417DA"/>
    <w:rsid w:val="00841B53"/>
    <w:rsid w:val="008424F3"/>
    <w:rsid w:val="00842F16"/>
    <w:rsid w:val="008430DC"/>
    <w:rsid w:val="00843CDB"/>
    <w:rsid w:val="00844B1A"/>
    <w:rsid w:val="00845278"/>
    <w:rsid w:val="00845660"/>
    <w:rsid w:val="00850335"/>
    <w:rsid w:val="00850545"/>
    <w:rsid w:val="00850A1C"/>
    <w:rsid w:val="00852911"/>
    <w:rsid w:val="00855401"/>
    <w:rsid w:val="008560D2"/>
    <w:rsid w:val="008561CC"/>
    <w:rsid w:val="00856E1C"/>
    <w:rsid w:val="00857156"/>
    <w:rsid w:val="00857B0B"/>
    <w:rsid w:val="00860BC6"/>
    <w:rsid w:val="00861A21"/>
    <w:rsid w:val="008622B9"/>
    <w:rsid w:val="008628C6"/>
    <w:rsid w:val="008630BC"/>
    <w:rsid w:val="00864712"/>
    <w:rsid w:val="00865893"/>
    <w:rsid w:val="00865BA2"/>
    <w:rsid w:val="00866E4A"/>
    <w:rsid w:val="00866F6F"/>
    <w:rsid w:val="00867846"/>
    <w:rsid w:val="0087063D"/>
    <w:rsid w:val="0087175F"/>
    <w:rsid w:val="008718D0"/>
    <w:rsid w:val="008719B7"/>
    <w:rsid w:val="0087216D"/>
    <w:rsid w:val="00874B85"/>
    <w:rsid w:val="00874C26"/>
    <w:rsid w:val="00875D6A"/>
    <w:rsid w:val="00875E43"/>
    <w:rsid w:val="00875F55"/>
    <w:rsid w:val="008769A3"/>
    <w:rsid w:val="00877F5F"/>
    <w:rsid w:val="008803D6"/>
    <w:rsid w:val="00880480"/>
    <w:rsid w:val="00880733"/>
    <w:rsid w:val="008808F4"/>
    <w:rsid w:val="00883B9E"/>
    <w:rsid w:val="00883D8E"/>
    <w:rsid w:val="0088469A"/>
    <w:rsid w:val="00884870"/>
    <w:rsid w:val="00884D43"/>
    <w:rsid w:val="00885472"/>
    <w:rsid w:val="00885B68"/>
    <w:rsid w:val="0088716A"/>
    <w:rsid w:val="008872E2"/>
    <w:rsid w:val="00891E3E"/>
    <w:rsid w:val="008930F5"/>
    <w:rsid w:val="008936BA"/>
    <w:rsid w:val="00893E5F"/>
    <w:rsid w:val="0089466E"/>
    <w:rsid w:val="0089490C"/>
    <w:rsid w:val="0089523E"/>
    <w:rsid w:val="008955D1"/>
    <w:rsid w:val="0089576A"/>
    <w:rsid w:val="00895772"/>
    <w:rsid w:val="008960C0"/>
    <w:rsid w:val="00896657"/>
    <w:rsid w:val="00896C3F"/>
    <w:rsid w:val="00896D19"/>
    <w:rsid w:val="008978BB"/>
    <w:rsid w:val="008A012C"/>
    <w:rsid w:val="008A05C2"/>
    <w:rsid w:val="008A2390"/>
    <w:rsid w:val="008A3027"/>
    <w:rsid w:val="008A356D"/>
    <w:rsid w:val="008A39C2"/>
    <w:rsid w:val="008A3E95"/>
    <w:rsid w:val="008A471C"/>
    <w:rsid w:val="008A4C1E"/>
    <w:rsid w:val="008A59D7"/>
    <w:rsid w:val="008A68BB"/>
    <w:rsid w:val="008B230A"/>
    <w:rsid w:val="008B270F"/>
    <w:rsid w:val="008B2757"/>
    <w:rsid w:val="008B5496"/>
    <w:rsid w:val="008B55E5"/>
    <w:rsid w:val="008B6788"/>
    <w:rsid w:val="008B779C"/>
    <w:rsid w:val="008B7D6F"/>
    <w:rsid w:val="008C1CBA"/>
    <w:rsid w:val="008C1F06"/>
    <w:rsid w:val="008C2834"/>
    <w:rsid w:val="008C2E73"/>
    <w:rsid w:val="008C4E80"/>
    <w:rsid w:val="008C5981"/>
    <w:rsid w:val="008C5FB4"/>
    <w:rsid w:val="008C72B4"/>
    <w:rsid w:val="008C72F5"/>
    <w:rsid w:val="008C7839"/>
    <w:rsid w:val="008D03FB"/>
    <w:rsid w:val="008D0B5F"/>
    <w:rsid w:val="008D123A"/>
    <w:rsid w:val="008D4ADF"/>
    <w:rsid w:val="008D6275"/>
    <w:rsid w:val="008D6C7F"/>
    <w:rsid w:val="008D710E"/>
    <w:rsid w:val="008E1526"/>
    <w:rsid w:val="008E1838"/>
    <w:rsid w:val="008E20C2"/>
    <w:rsid w:val="008E22D1"/>
    <w:rsid w:val="008E2C2B"/>
    <w:rsid w:val="008E2F46"/>
    <w:rsid w:val="008E3176"/>
    <w:rsid w:val="008E3B98"/>
    <w:rsid w:val="008E3EA7"/>
    <w:rsid w:val="008E3FA1"/>
    <w:rsid w:val="008E402E"/>
    <w:rsid w:val="008E4ED1"/>
    <w:rsid w:val="008E5040"/>
    <w:rsid w:val="008E5A00"/>
    <w:rsid w:val="008E6588"/>
    <w:rsid w:val="008E6CB0"/>
    <w:rsid w:val="008E7EE9"/>
    <w:rsid w:val="008F01FF"/>
    <w:rsid w:val="008F0BF6"/>
    <w:rsid w:val="008F13A0"/>
    <w:rsid w:val="008F187A"/>
    <w:rsid w:val="008F279E"/>
    <w:rsid w:val="008F27EA"/>
    <w:rsid w:val="008F29CC"/>
    <w:rsid w:val="008F39EB"/>
    <w:rsid w:val="008F3CA6"/>
    <w:rsid w:val="008F5177"/>
    <w:rsid w:val="008F51E3"/>
    <w:rsid w:val="008F740F"/>
    <w:rsid w:val="009005E6"/>
    <w:rsid w:val="00900ACF"/>
    <w:rsid w:val="00900BEE"/>
    <w:rsid w:val="009016CF"/>
    <w:rsid w:val="00901734"/>
    <w:rsid w:val="009025D3"/>
    <w:rsid w:val="00903C6B"/>
    <w:rsid w:val="00903D9C"/>
    <w:rsid w:val="00903E8A"/>
    <w:rsid w:val="0090415D"/>
    <w:rsid w:val="00907572"/>
    <w:rsid w:val="009078E3"/>
    <w:rsid w:val="00907EF9"/>
    <w:rsid w:val="00911C30"/>
    <w:rsid w:val="0091278F"/>
    <w:rsid w:val="009137F1"/>
    <w:rsid w:val="00913FC8"/>
    <w:rsid w:val="0091473B"/>
    <w:rsid w:val="00916BEB"/>
    <w:rsid w:val="00916C91"/>
    <w:rsid w:val="00920330"/>
    <w:rsid w:val="00922821"/>
    <w:rsid w:val="00923380"/>
    <w:rsid w:val="00923C4C"/>
    <w:rsid w:val="0092414A"/>
    <w:rsid w:val="009248DB"/>
    <w:rsid w:val="00924E20"/>
    <w:rsid w:val="00924E81"/>
    <w:rsid w:val="00925BBA"/>
    <w:rsid w:val="00926B67"/>
    <w:rsid w:val="00927090"/>
    <w:rsid w:val="0092775C"/>
    <w:rsid w:val="00930553"/>
    <w:rsid w:val="00930ACD"/>
    <w:rsid w:val="00931398"/>
    <w:rsid w:val="00932682"/>
    <w:rsid w:val="00932ADC"/>
    <w:rsid w:val="00934806"/>
    <w:rsid w:val="00936236"/>
    <w:rsid w:val="00937A70"/>
    <w:rsid w:val="00940F3A"/>
    <w:rsid w:val="009412BC"/>
    <w:rsid w:val="009424E9"/>
    <w:rsid w:val="00942690"/>
    <w:rsid w:val="00943506"/>
    <w:rsid w:val="00943849"/>
    <w:rsid w:val="00944299"/>
    <w:rsid w:val="009453C3"/>
    <w:rsid w:val="0094581F"/>
    <w:rsid w:val="00945860"/>
    <w:rsid w:val="0094591F"/>
    <w:rsid w:val="00946805"/>
    <w:rsid w:val="00950036"/>
    <w:rsid w:val="0095090F"/>
    <w:rsid w:val="0095147B"/>
    <w:rsid w:val="009531DF"/>
    <w:rsid w:val="00953DD3"/>
    <w:rsid w:val="00954381"/>
    <w:rsid w:val="00954BC6"/>
    <w:rsid w:val="00955D15"/>
    <w:rsid w:val="0095612A"/>
    <w:rsid w:val="00956CFC"/>
    <w:rsid w:val="00956FCD"/>
    <w:rsid w:val="0095751B"/>
    <w:rsid w:val="00957AB7"/>
    <w:rsid w:val="009612E9"/>
    <w:rsid w:val="00961EC9"/>
    <w:rsid w:val="0096265D"/>
    <w:rsid w:val="00962ED8"/>
    <w:rsid w:val="00963019"/>
    <w:rsid w:val="009633B5"/>
    <w:rsid w:val="00963647"/>
    <w:rsid w:val="00963864"/>
    <w:rsid w:val="00963F2A"/>
    <w:rsid w:val="009650E6"/>
    <w:rsid w:val="0096511A"/>
    <w:rsid w:val="009651DD"/>
    <w:rsid w:val="009654D5"/>
    <w:rsid w:val="009676D5"/>
    <w:rsid w:val="00967AFD"/>
    <w:rsid w:val="00970278"/>
    <w:rsid w:val="00972325"/>
    <w:rsid w:val="009726DC"/>
    <w:rsid w:val="00973A75"/>
    <w:rsid w:val="00973FD4"/>
    <w:rsid w:val="0097480F"/>
    <w:rsid w:val="00975C12"/>
    <w:rsid w:val="00976895"/>
    <w:rsid w:val="0097695D"/>
    <w:rsid w:val="009806B7"/>
    <w:rsid w:val="00981C9E"/>
    <w:rsid w:val="0098202C"/>
    <w:rsid w:val="00982B67"/>
    <w:rsid w:val="00982BEB"/>
    <w:rsid w:val="00983E5B"/>
    <w:rsid w:val="009840D7"/>
    <w:rsid w:val="00984522"/>
    <w:rsid w:val="00984748"/>
    <w:rsid w:val="0098492A"/>
    <w:rsid w:val="00984A93"/>
    <w:rsid w:val="00986015"/>
    <w:rsid w:val="00986362"/>
    <w:rsid w:val="009864AB"/>
    <w:rsid w:val="009867EB"/>
    <w:rsid w:val="0098755C"/>
    <w:rsid w:val="00987906"/>
    <w:rsid w:val="00993C59"/>
    <w:rsid w:val="00993D24"/>
    <w:rsid w:val="009949D8"/>
    <w:rsid w:val="0099602E"/>
    <w:rsid w:val="00996341"/>
    <w:rsid w:val="009966FF"/>
    <w:rsid w:val="00996D07"/>
    <w:rsid w:val="00997012"/>
    <w:rsid w:val="00997034"/>
    <w:rsid w:val="009971A9"/>
    <w:rsid w:val="0099725F"/>
    <w:rsid w:val="0099765B"/>
    <w:rsid w:val="009A05A3"/>
    <w:rsid w:val="009A0FDB"/>
    <w:rsid w:val="009A37D5"/>
    <w:rsid w:val="009A4AA0"/>
    <w:rsid w:val="009A4FF8"/>
    <w:rsid w:val="009A51A6"/>
    <w:rsid w:val="009A6A9F"/>
    <w:rsid w:val="009A7CB4"/>
    <w:rsid w:val="009A7EC2"/>
    <w:rsid w:val="009B08A1"/>
    <w:rsid w:val="009B0A60"/>
    <w:rsid w:val="009B2DD5"/>
    <w:rsid w:val="009B35DD"/>
    <w:rsid w:val="009B56CF"/>
    <w:rsid w:val="009B60AA"/>
    <w:rsid w:val="009B6230"/>
    <w:rsid w:val="009B6792"/>
    <w:rsid w:val="009B6FD1"/>
    <w:rsid w:val="009B6FEB"/>
    <w:rsid w:val="009B7EDD"/>
    <w:rsid w:val="009C12E7"/>
    <w:rsid w:val="009C137D"/>
    <w:rsid w:val="009C139B"/>
    <w:rsid w:val="009C166E"/>
    <w:rsid w:val="009C17F8"/>
    <w:rsid w:val="009C19EC"/>
    <w:rsid w:val="009C2421"/>
    <w:rsid w:val="009C2656"/>
    <w:rsid w:val="009C290F"/>
    <w:rsid w:val="009C30D7"/>
    <w:rsid w:val="009C3423"/>
    <w:rsid w:val="009C5123"/>
    <w:rsid w:val="009C5AAF"/>
    <w:rsid w:val="009C634A"/>
    <w:rsid w:val="009C6605"/>
    <w:rsid w:val="009C6A09"/>
    <w:rsid w:val="009C6DA8"/>
    <w:rsid w:val="009C7F41"/>
    <w:rsid w:val="009D063C"/>
    <w:rsid w:val="009D075F"/>
    <w:rsid w:val="009D0826"/>
    <w:rsid w:val="009D0A91"/>
    <w:rsid w:val="009D1380"/>
    <w:rsid w:val="009D1A55"/>
    <w:rsid w:val="009D20AA"/>
    <w:rsid w:val="009D22FC"/>
    <w:rsid w:val="009D2751"/>
    <w:rsid w:val="009D30FB"/>
    <w:rsid w:val="009D3498"/>
    <w:rsid w:val="009D3904"/>
    <w:rsid w:val="009D3D77"/>
    <w:rsid w:val="009D4319"/>
    <w:rsid w:val="009D4485"/>
    <w:rsid w:val="009D4A20"/>
    <w:rsid w:val="009D525A"/>
    <w:rsid w:val="009D558E"/>
    <w:rsid w:val="009D57E5"/>
    <w:rsid w:val="009D5B95"/>
    <w:rsid w:val="009D6C80"/>
    <w:rsid w:val="009D7CFD"/>
    <w:rsid w:val="009E0011"/>
    <w:rsid w:val="009E08FB"/>
    <w:rsid w:val="009E18B5"/>
    <w:rsid w:val="009E2846"/>
    <w:rsid w:val="009E2EF5"/>
    <w:rsid w:val="009E383C"/>
    <w:rsid w:val="009E3933"/>
    <w:rsid w:val="009E435E"/>
    <w:rsid w:val="009E4BA9"/>
    <w:rsid w:val="009E511F"/>
    <w:rsid w:val="009E563A"/>
    <w:rsid w:val="009E59C6"/>
    <w:rsid w:val="009E66A3"/>
    <w:rsid w:val="009E692C"/>
    <w:rsid w:val="009E774C"/>
    <w:rsid w:val="009F1A99"/>
    <w:rsid w:val="009F221C"/>
    <w:rsid w:val="009F2567"/>
    <w:rsid w:val="009F3717"/>
    <w:rsid w:val="009F467C"/>
    <w:rsid w:val="009F47B6"/>
    <w:rsid w:val="009F55FD"/>
    <w:rsid w:val="009F5A29"/>
    <w:rsid w:val="009F5B59"/>
    <w:rsid w:val="009F6627"/>
    <w:rsid w:val="009F7792"/>
    <w:rsid w:val="009F7F80"/>
    <w:rsid w:val="00A01022"/>
    <w:rsid w:val="00A027C2"/>
    <w:rsid w:val="00A04A82"/>
    <w:rsid w:val="00A051F8"/>
    <w:rsid w:val="00A0588D"/>
    <w:rsid w:val="00A05C7B"/>
    <w:rsid w:val="00A05FB5"/>
    <w:rsid w:val="00A06759"/>
    <w:rsid w:val="00A06B33"/>
    <w:rsid w:val="00A0780F"/>
    <w:rsid w:val="00A11572"/>
    <w:rsid w:val="00A11A8D"/>
    <w:rsid w:val="00A12544"/>
    <w:rsid w:val="00A1284E"/>
    <w:rsid w:val="00A136C8"/>
    <w:rsid w:val="00A149CF"/>
    <w:rsid w:val="00A1512F"/>
    <w:rsid w:val="00A15651"/>
    <w:rsid w:val="00A15D01"/>
    <w:rsid w:val="00A15E37"/>
    <w:rsid w:val="00A17327"/>
    <w:rsid w:val="00A1780E"/>
    <w:rsid w:val="00A201D3"/>
    <w:rsid w:val="00A20C8E"/>
    <w:rsid w:val="00A2164B"/>
    <w:rsid w:val="00A2186F"/>
    <w:rsid w:val="00A22C01"/>
    <w:rsid w:val="00A24FAC"/>
    <w:rsid w:val="00A25CD0"/>
    <w:rsid w:val="00A2668A"/>
    <w:rsid w:val="00A26928"/>
    <w:rsid w:val="00A27C2E"/>
    <w:rsid w:val="00A30907"/>
    <w:rsid w:val="00A30B23"/>
    <w:rsid w:val="00A31653"/>
    <w:rsid w:val="00A31FB5"/>
    <w:rsid w:val="00A326D6"/>
    <w:rsid w:val="00A32AE5"/>
    <w:rsid w:val="00A345F3"/>
    <w:rsid w:val="00A36187"/>
    <w:rsid w:val="00A36991"/>
    <w:rsid w:val="00A37A36"/>
    <w:rsid w:val="00A40F41"/>
    <w:rsid w:val="00A4114C"/>
    <w:rsid w:val="00A41A30"/>
    <w:rsid w:val="00A41DC2"/>
    <w:rsid w:val="00A42A45"/>
    <w:rsid w:val="00A4319D"/>
    <w:rsid w:val="00A43499"/>
    <w:rsid w:val="00A43BFF"/>
    <w:rsid w:val="00A44AC9"/>
    <w:rsid w:val="00A45E6C"/>
    <w:rsid w:val="00A464E4"/>
    <w:rsid w:val="00A465E7"/>
    <w:rsid w:val="00A476AE"/>
    <w:rsid w:val="00A50688"/>
    <w:rsid w:val="00A5089E"/>
    <w:rsid w:val="00A5134F"/>
    <w:rsid w:val="00A5140C"/>
    <w:rsid w:val="00A52521"/>
    <w:rsid w:val="00A5319F"/>
    <w:rsid w:val="00A534EC"/>
    <w:rsid w:val="00A53D3B"/>
    <w:rsid w:val="00A55454"/>
    <w:rsid w:val="00A556DC"/>
    <w:rsid w:val="00A57500"/>
    <w:rsid w:val="00A62580"/>
    <w:rsid w:val="00A625B1"/>
    <w:rsid w:val="00A6266D"/>
    <w:rsid w:val="00A62896"/>
    <w:rsid w:val="00A6376C"/>
    <w:rsid w:val="00A63852"/>
    <w:rsid w:val="00A63891"/>
    <w:rsid w:val="00A63C28"/>
    <w:rsid w:val="00A63DC2"/>
    <w:rsid w:val="00A64826"/>
    <w:rsid w:val="00A64E41"/>
    <w:rsid w:val="00A65A94"/>
    <w:rsid w:val="00A66B51"/>
    <w:rsid w:val="00A673BC"/>
    <w:rsid w:val="00A67A5C"/>
    <w:rsid w:val="00A70990"/>
    <w:rsid w:val="00A71912"/>
    <w:rsid w:val="00A72452"/>
    <w:rsid w:val="00A72E9A"/>
    <w:rsid w:val="00A747E3"/>
    <w:rsid w:val="00A74954"/>
    <w:rsid w:val="00A75AB0"/>
    <w:rsid w:val="00A76444"/>
    <w:rsid w:val="00A76646"/>
    <w:rsid w:val="00A77556"/>
    <w:rsid w:val="00A8007F"/>
    <w:rsid w:val="00A81EF8"/>
    <w:rsid w:val="00A8252E"/>
    <w:rsid w:val="00A83659"/>
    <w:rsid w:val="00A83CA7"/>
    <w:rsid w:val="00A83F60"/>
    <w:rsid w:val="00A84644"/>
    <w:rsid w:val="00A85172"/>
    <w:rsid w:val="00A85275"/>
    <w:rsid w:val="00A85940"/>
    <w:rsid w:val="00A86199"/>
    <w:rsid w:val="00A86247"/>
    <w:rsid w:val="00A86365"/>
    <w:rsid w:val="00A8660F"/>
    <w:rsid w:val="00A86EDD"/>
    <w:rsid w:val="00A919E1"/>
    <w:rsid w:val="00A92102"/>
    <w:rsid w:val="00A93CC6"/>
    <w:rsid w:val="00A9418D"/>
    <w:rsid w:val="00A94211"/>
    <w:rsid w:val="00A9559D"/>
    <w:rsid w:val="00A9596B"/>
    <w:rsid w:val="00A95D10"/>
    <w:rsid w:val="00A967C0"/>
    <w:rsid w:val="00A9734D"/>
    <w:rsid w:val="00A97368"/>
    <w:rsid w:val="00A97C49"/>
    <w:rsid w:val="00AA07BA"/>
    <w:rsid w:val="00AA20F7"/>
    <w:rsid w:val="00AA42D4"/>
    <w:rsid w:val="00AA4F7F"/>
    <w:rsid w:val="00AA58FD"/>
    <w:rsid w:val="00AA6361"/>
    <w:rsid w:val="00AA6D95"/>
    <w:rsid w:val="00AA78AB"/>
    <w:rsid w:val="00AA7E60"/>
    <w:rsid w:val="00AB13F3"/>
    <w:rsid w:val="00AB1425"/>
    <w:rsid w:val="00AB2573"/>
    <w:rsid w:val="00AB291D"/>
    <w:rsid w:val="00AB34A5"/>
    <w:rsid w:val="00AB34EF"/>
    <w:rsid w:val="00AB365E"/>
    <w:rsid w:val="00AB4562"/>
    <w:rsid w:val="00AB53B3"/>
    <w:rsid w:val="00AB6309"/>
    <w:rsid w:val="00AB712A"/>
    <w:rsid w:val="00AB78E7"/>
    <w:rsid w:val="00AB7DFF"/>
    <w:rsid w:val="00AB7EE1"/>
    <w:rsid w:val="00AC0074"/>
    <w:rsid w:val="00AC28C2"/>
    <w:rsid w:val="00AC34C7"/>
    <w:rsid w:val="00AC39F8"/>
    <w:rsid w:val="00AC3B3B"/>
    <w:rsid w:val="00AC47DA"/>
    <w:rsid w:val="00AC59B5"/>
    <w:rsid w:val="00AC6307"/>
    <w:rsid w:val="00AC6727"/>
    <w:rsid w:val="00AD0C31"/>
    <w:rsid w:val="00AD2539"/>
    <w:rsid w:val="00AD28D4"/>
    <w:rsid w:val="00AD2945"/>
    <w:rsid w:val="00AD2E43"/>
    <w:rsid w:val="00AD350C"/>
    <w:rsid w:val="00AD5394"/>
    <w:rsid w:val="00AD73A2"/>
    <w:rsid w:val="00AE0210"/>
    <w:rsid w:val="00AE1CD4"/>
    <w:rsid w:val="00AE202E"/>
    <w:rsid w:val="00AE2E08"/>
    <w:rsid w:val="00AE3544"/>
    <w:rsid w:val="00AE36B2"/>
    <w:rsid w:val="00AE3BB3"/>
    <w:rsid w:val="00AE3DC2"/>
    <w:rsid w:val="00AE4E8F"/>
    <w:rsid w:val="00AE4ED6"/>
    <w:rsid w:val="00AE541E"/>
    <w:rsid w:val="00AE56F2"/>
    <w:rsid w:val="00AE5B25"/>
    <w:rsid w:val="00AE6611"/>
    <w:rsid w:val="00AE6A93"/>
    <w:rsid w:val="00AE77E9"/>
    <w:rsid w:val="00AE7A99"/>
    <w:rsid w:val="00AE7CAD"/>
    <w:rsid w:val="00AF0D10"/>
    <w:rsid w:val="00AF122E"/>
    <w:rsid w:val="00AF2379"/>
    <w:rsid w:val="00AF2F58"/>
    <w:rsid w:val="00AF3F17"/>
    <w:rsid w:val="00AF52CB"/>
    <w:rsid w:val="00AF5FC5"/>
    <w:rsid w:val="00AF661B"/>
    <w:rsid w:val="00AF6632"/>
    <w:rsid w:val="00AF7344"/>
    <w:rsid w:val="00AF7731"/>
    <w:rsid w:val="00B004A8"/>
    <w:rsid w:val="00B007EF"/>
    <w:rsid w:val="00B01976"/>
    <w:rsid w:val="00B019DF"/>
    <w:rsid w:val="00B01C0E"/>
    <w:rsid w:val="00B01CB2"/>
    <w:rsid w:val="00B02B41"/>
    <w:rsid w:val="00B0371D"/>
    <w:rsid w:val="00B03942"/>
    <w:rsid w:val="00B04D8C"/>
    <w:rsid w:val="00B04F31"/>
    <w:rsid w:val="00B05389"/>
    <w:rsid w:val="00B06271"/>
    <w:rsid w:val="00B06B13"/>
    <w:rsid w:val="00B1054D"/>
    <w:rsid w:val="00B10E20"/>
    <w:rsid w:val="00B11820"/>
    <w:rsid w:val="00B11EAF"/>
    <w:rsid w:val="00B123CA"/>
    <w:rsid w:val="00B12806"/>
    <w:rsid w:val="00B12F98"/>
    <w:rsid w:val="00B13546"/>
    <w:rsid w:val="00B1442E"/>
    <w:rsid w:val="00B15114"/>
    <w:rsid w:val="00B152AD"/>
    <w:rsid w:val="00B155BD"/>
    <w:rsid w:val="00B15B90"/>
    <w:rsid w:val="00B16ED5"/>
    <w:rsid w:val="00B17B89"/>
    <w:rsid w:val="00B2178B"/>
    <w:rsid w:val="00B2196F"/>
    <w:rsid w:val="00B21B41"/>
    <w:rsid w:val="00B21C9F"/>
    <w:rsid w:val="00B2418D"/>
    <w:rsid w:val="00B246D0"/>
    <w:rsid w:val="00B24A04"/>
    <w:rsid w:val="00B252C6"/>
    <w:rsid w:val="00B276AC"/>
    <w:rsid w:val="00B30BB7"/>
    <w:rsid w:val="00B310BA"/>
    <w:rsid w:val="00B3290A"/>
    <w:rsid w:val="00B32EEE"/>
    <w:rsid w:val="00B330E8"/>
    <w:rsid w:val="00B34E0F"/>
    <w:rsid w:val="00B34E4A"/>
    <w:rsid w:val="00B35CC3"/>
    <w:rsid w:val="00B36347"/>
    <w:rsid w:val="00B36E45"/>
    <w:rsid w:val="00B409D3"/>
    <w:rsid w:val="00B40D84"/>
    <w:rsid w:val="00B40EE5"/>
    <w:rsid w:val="00B41353"/>
    <w:rsid w:val="00B415CF"/>
    <w:rsid w:val="00B4164E"/>
    <w:rsid w:val="00B41E45"/>
    <w:rsid w:val="00B425DD"/>
    <w:rsid w:val="00B43442"/>
    <w:rsid w:val="00B44350"/>
    <w:rsid w:val="00B4473E"/>
    <w:rsid w:val="00B4566C"/>
    <w:rsid w:val="00B45868"/>
    <w:rsid w:val="00B4773C"/>
    <w:rsid w:val="00B50039"/>
    <w:rsid w:val="00B50070"/>
    <w:rsid w:val="00B503DF"/>
    <w:rsid w:val="00B510E1"/>
    <w:rsid w:val="00B511AF"/>
    <w:rsid w:val="00B511D9"/>
    <w:rsid w:val="00B5226D"/>
    <w:rsid w:val="00B5282A"/>
    <w:rsid w:val="00B530EF"/>
    <w:rsid w:val="00B5373D"/>
    <w:rsid w:val="00B538F4"/>
    <w:rsid w:val="00B54CCC"/>
    <w:rsid w:val="00B56D29"/>
    <w:rsid w:val="00B57A01"/>
    <w:rsid w:val="00B6012B"/>
    <w:rsid w:val="00B60142"/>
    <w:rsid w:val="00B606F4"/>
    <w:rsid w:val="00B61863"/>
    <w:rsid w:val="00B619D5"/>
    <w:rsid w:val="00B620F6"/>
    <w:rsid w:val="00B624BC"/>
    <w:rsid w:val="00B62ECD"/>
    <w:rsid w:val="00B636C9"/>
    <w:rsid w:val="00B6597A"/>
    <w:rsid w:val="00B665C3"/>
    <w:rsid w:val="00B666F6"/>
    <w:rsid w:val="00B668DC"/>
    <w:rsid w:val="00B6704F"/>
    <w:rsid w:val="00B674E6"/>
    <w:rsid w:val="00B675EA"/>
    <w:rsid w:val="00B701BE"/>
    <w:rsid w:val="00B7025A"/>
    <w:rsid w:val="00B70788"/>
    <w:rsid w:val="00B71167"/>
    <w:rsid w:val="00B724E8"/>
    <w:rsid w:val="00B73129"/>
    <w:rsid w:val="00B73C42"/>
    <w:rsid w:val="00B74B58"/>
    <w:rsid w:val="00B75122"/>
    <w:rsid w:val="00B75C91"/>
    <w:rsid w:val="00B7665F"/>
    <w:rsid w:val="00B76BC1"/>
    <w:rsid w:val="00B77497"/>
    <w:rsid w:val="00B77AEF"/>
    <w:rsid w:val="00B77FF1"/>
    <w:rsid w:val="00B81299"/>
    <w:rsid w:val="00B81D78"/>
    <w:rsid w:val="00B82268"/>
    <w:rsid w:val="00B82300"/>
    <w:rsid w:val="00B828AC"/>
    <w:rsid w:val="00B83A27"/>
    <w:rsid w:val="00B83B16"/>
    <w:rsid w:val="00B85116"/>
    <w:rsid w:val="00B855F0"/>
    <w:rsid w:val="00B861FF"/>
    <w:rsid w:val="00B86983"/>
    <w:rsid w:val="00B86E8A"/>
    <w:rsid w:val="00B91703"/>
    <w:rsid w:val="00B922ED"/>
    <w:rsid w:val="00B923AC"/>
    <w:rsid w:val="00B9250A"/>
    <w:rsid w:val="00B9300F"/>
    <w:rsid w:val="00B95604"/>
    <w:rsid w:val="00B95B1D"/>
    <w:rsid w:val="00B9665F"/>
    <w:rsid w:val="00B9703F"/>
    <w:rsid w:val="00B974CF"/>
    <w:rsid w:val="00B975EA"/>
    <w:rsid w:val="00BA0398"/>
    <w:rsid w:val="00BA08B4"/>
    <w:rsid w:val="00BA0DEB"/>
    <w:rsid w:val="00BA0F7C"/>
    <w:rsid w:val="00BA2328"/>
    <w:rsid w:val="00BA268E"/>
    <w:rsid w:val="00BA27C6"/>
    <w:rsid w:val="00BA27C8"/>
    <w:rsid w:val="00BA28EE"/>
    <w:rsid w:val="00BA3150"/>
    <w:rsid w:val="00BA35A0"/>
    <w:rsid w:val="00BA3812"/>
    <w:rsid w:val="00BA4598"/>
    <w:rsid w:val="00BA5216"/>
    <w:rsid w:val="00BA60B9"/>
    <w:rsid w:val="00BA6A1B"/>
    <w:rsid w:val="00BA75E1"/>
    <w:rsid w:val="00BB0E42"/>
    <w:rsid w:val="00BB0F03"/>
    <w:rsid w:val="00BB166E"/>
    <w:rsid w:val="00BB178F"/>
    <w:rsid w:val="00BB3115"/>
    <w:rsid w:val="00BB39B4"/>
    <w:rsid w:val="00BB4184"/>
    <w:rsid w:val="00BB4AC3"/>
    <w:rsid w:val="00BB5A48"/>
    <w:rsid w:val="00BB702E"/>
    <w:rsid w:val="00BB73F0"/>
    <w:rsid w:val="00BC014C"/>
    <w:rsid w:val="00BC015E"/>
    <w:rsid w:val="00BC0455"/>
    <w:rsid w:val="00BC0A5C"/>
    <w:rsid w:val="00BC14BD"/>
    <w:rsid w:val="00BC1EF9"/>
    <w:rsid w:val="00BC250B"/>
    <w:rsid w:val="00BC2989"/>
    <w:rsid w:val="00BC2B79"/>
    <w:rsid w:val="00BC3E45"/>
    <w:rsid w:val="00BC4898"/>
    <w:rsid w:val="00BC54B7"/>
    <w:rsid w:val="00BC5D52"/>
    <w:rsid w:val="00BC6ACF"/>
    <w:rsid w:val="00BC7BD7"/>
    <w:rsid w:val="00BC7C80"/>
    <w:rsid w:val="00BD18CF"/>
    <w:rsid w:val="00BD32C0"/>
    <w:rsid w:val="00BD3506"/>
    <w:rsid w:val="00BD50B0"/>
    <w:rsid w:val="00BD5C2E"/>
    <w:rsid w:val="00BD7368"/>
    <w:rsid w:val="00BE2165"/>
    <w:rsid w:val="00BE3666"/>
    <w:rsid w:val="00BE37CC"/>
    <w:rsid w:val="00BE39CA"/>
    <w:rsid w:val="00BE3A36"/>
    <w:rsid w:val="00BE4696"/>
    <w:rsid w:val="00BE4B6F"/>
    <w:rsid w:val="00BE5ABE"/>
    <w:rsid w:val="00BE62C2"/>
    <w:rsid w:val="00BE7F9A"/>
    <w:rsid w:val="00BF29BF"/>
    <w:rsid w:val="00BF302E"/>
    <w:rsid w:val="00BF31E6"/>
    <w:rsid w:val="00BF401E"/>
    <w:rsid w:val="00BF4166"/>
    <w:rsid w:val="00BF4579"/>
    <w:rsid w:val="00BF5F8B"/>
    <w:rsid w:val="00BF6109"/>
    <w:rsid w:val="00BF62D8"/>
    <w:rsid w:val="00BF6A0F"/>
    <w:rsid w:val="00BF75F7"/>
    <w:rsid w:val="00BF7CCE"/>
    <w:rsid w:val="00BF7DBA"/>
    <w:rsid w:val="00BF7F05"/>
    <w:rsid w:val="00C01BCA"/>
    <w:rsid w:val="00C01FB0"/>
    <w:rsid w:val="00C026B9"/>
    <w:rsid w:val="00C02FCB"/>
    <w:rsid w:val="00C03188"/>
    <w:rsid w:val="00C045BF"/>
    <w:rsid w:val="00C0669E"/>
    <w:rsid w:val="00C070F2"/>
    <w:rsid w:val="00C1061B"/>
    <w:rsid w:val="00C11008"/>
    <w:rsid w:val="00C12406"/>
    <w:rsid w:val="00C12B87"/>
    <w:rsid w:val="00C13661"/>
    <w:rsid w:val="00C14B20"/>
    <w:rsid w:val="00C15404"/>
    <w:rsid w:val="00C15DCF"/>
    <w:rsid w:val="00C2064F"/>
    <w:rsid w:val="00C209F0"/>
    <w:rsid w:val="00C21708"/>
    <w:rsid w:val="00C217B1"/>
    <w:rsid w:val="00C23718"/>
    <w:rsid w:val="00C23A72"/>
    <w:rsid w:val="00C25552"/>
    <w:rsid w:val="00C26816"/>
    <w:rsid w:val="00C27723"/>
    <w:rsid w:val="00C27E00"/>
    <w:rsid w:val="00C30267"/>
    <w:rsid w:val="00C3044C"/>
    <w:rsid w:val="00C30876"/>
    <w:rsid w:val="00C339EA"/>
    <w:rsid w:val="00C33D9A"/>
    <w:rsid w:val="00C33EA6"/>
    <w:rsid w:val="00C34982"/>
    <w:rsid w:val="00C35828"/>
    <w:rsid w:val="00C36A36"/>
    <w:rsid w:val="00C3722F"/>
    <w:rsid w:val="00C377BC"/>
    <w:rsid w:val="00C37AC2"/>
    <w:rsid w:val="00C408F8"/>
    <w:rsid w:val="00C40B53"/>
    <w:rsid w:val="00C41E35"/>
    <w:rsid w:val="00C428E7"/>
    <w:rsid w:val="00C429F3"/>
    <w:rsid w:val="00C435EA"/>
    <w:rsid w:val="00C44145"/>
    <w:rsid w:val="00C442C7"/>
    <w:rsid w:val="00C446FA"/>
    <w:rsid w:val="00C456C5"/>
    <w:rsid w:val="00C46309"/>
    <w:rsid w:val="00C47253"/>
    <w:rsid w:val="00C479C9"/>
    <w:rsid w:val="00C47CFE"/>
    <w:rsid w:val="00C502AD"/>
    <w:rsid w:val="00C5051E"/>
    <w:rsid w:val="00C508C8"/>
    <w:rsid w:val="00C50A21"/>
    <w:rsid w:val="00C51A0E"/>
    <w:rsid w:val="00C52EEB"/>
    <w:rsid w:val="00C553CE"/>
    <w:rsid w:val="00C5786C"/>
    <w:rsid w:val="00C60449"/>
    <w:rsid w:val="00C61AE0"/>
    <w:rsid w:val="00C61AEE"/>
    <w:rsid w:val="00C61DA2"/>
    <w:rsid w:val="00C629F0"/>
    <w:rsid w:val="00C6505E"/>
    <w:rsid w:val="00C663E9"/>
    <w:rsid w:val="00C66894"/>
    <w:rsid w:val="00C671E9"/>
    <w:rsid w:val="00C67A31"/>
    <w:rsid w:val="00C67A6D"/>
    <w:rsid w:val="00C67ECD"/>
    <w:rsid w:val="00C70950"/>
    <w:rsid w:val="00C70E05"/>
    <w:rsid w:val="00C71B6A"/>
    <w:rsid w:val="00C726E3"/>
    <w:rsid w:val="00C73C7D"/>
    <w:rsid w:val="00C73FCE"/>
    <w:rsid w:val="00C75067"/>
    <w:rsid w:val="00C76EA1"/>
    <w:rsid w:val="00C771B0"/>
    <w:rsid w:val="00C7765D"/>
    <w:rsid w:val="00C77D21"/>
    <w:rsid w:val="00C80034"/>
    <w:rsid w:val="00C805EF"/>
    <w:rsid w:val="00C810B5"/>
    <w:rsid w:val="00C8149E"/>
    <w:rsid w:val="00C8176C"/>
    <w:rsid w:val="00C8212A"/>
    <w:rsid w:val="00C826E1"/>
    <w:rsid w:val="00C82A58"/>
    <w:rsid w:val="00C837C7"/>
    <w:rsid w:val="00C837F4"/>
    <w:rsid w:val="00C840E2"/>
    <w:rsid w:val="00C85A4F"/>
    <w:rsid w:val="00C8747D"/>
    <w:rsid w:val="00C87AB0"/>
    <w:rsid w:val="00C90515"/>
    <w:rsid w:val="00C9092C"/>
    <w:rsid w:val="00C90B4A"/>
    <w:rsid w:val="00C90F11"/>
    <w:rsid w:val="00C91A36"/>
    <w:rsid w:val="00C91D31"/>
    <w:rsid w:val="00C934D9"/>
    <w:rsid w:val="00C93AA5"/>
    <w:rsid w:val="00C944A5"/>
    <w:rsid w:val="00C94BFC"/>
    <w:rsid w:val="00C96409"/>
    <w:rsid w:val="00C9697C"/>
    <w:rsid w:val="00C97CE3"/>
    <w:rsid w:val="00C97DAB"/>
    <w:rsid w:val="00CA27A3"/>
    <w:rsid w:val="00CA2DCE"/>
    <w:rsid w:val="00CA5B98"/>
    <w:rsid w:val="00CA5C0F"/>
    <w:rsid w:val="00CA652D"/>
    <w:rsid w:val="00CA6546"/>
    <w:rsid w:val="00CA6900"/>
    <w:rsid w:val="00CA72F3"/>
    <w:rsid w:val="00CB0937"/>
    <w:rsid w:val="00CB1742"/>
    <w:rsid w:val="00CB1D8A"/>
    <w:rsid w:val="00CB2461"/>
    <w:rsid w:val="00CB2912"/>
    <w:rsid w:val="00CB2AC3"/>
    <w:rsid w:val="00CB383A"/>
    <w:rsid w:val="00CB4BCC"/>
    <w:rsid w:val="00CB4BE7"/>
    <w:rsid w:val="00CB55FD"/>
    <w:rsid w:val="00CB59E2"/>
    <w:rsid w:val="00CB6274"/>
    <w:rsid w:val="00CB6821"/>
    <w:rsid w:val="00CB6A2E"/>
    <w:rsid w:val="00CB6BB6"/>
    <w:rsid w:val="00CB6C14"/>
    <w:rsid w:val="00CB71E1"/>
    <w:rsid w:val="00CC00D7"/>
    <w:rsid w:val="00CC0B5B"/>
    <w:rsid w:val="00CC19E0"/>
    <w:rsid w:val="00CC1D5B"/>
    <w:rsid w:val="00CC23E2"/>
    <w:rsid w:val="00CC2E59"/>
    <w:rsid w:val="00CC40AF"/>
    <w:rsid w:val="00CC540C"/>
    <w:rsid w:val="00CC5D20"/>
    <w:rsid w:val="00CC5EB1"/>
    <w:rsid w:val="00CC6A04"/>
    <w:rsid w:val="00CC6FD8"/>
    <w:rsid w:val="00CC7809"/>
    <w:rsid w:val="00CD081E"/>
    <w:rsid w:val="00CD09E1"/>
    <w:rsid w:val="00CD0FE1"/>
    <w:rsid w:val="00CD1486"/>
    <w:rsid w:val="00CD1D73"/>
    <w:rsid w:val="00CD1FA2"/>
    <w:rsid w:val="00CD2769"/>
    <w:rsid w:val="00CD2F29"/>
    <w:rsid w:val="00CD33FB"/>
    <w:rsid w:val="00CD36DD"/>
    <w:rsid w:val="00CD38A0"/>
    <w:rsid w:val="00CD4299"/>
    <w:rsid w:val="00CD492A"/>
    <w:rsid w:val="00CD65A7"/>
    <w:rsid w:val="00CD6AB6"/>
    <w:rsid w:val="00CE025B"/>
    <w:rsid w:val="00CE0F03"/>
    <w:rsid w:val="00CE16EA"/>
    <w:rsid w:val="00CE307C"/>
    <w:rsid w:val="00CE3DFA"/>
    <w:rsid w:val="00CE540F"/>
    <w:rsid w:val="00CE5A28"/>
    <w:rsid w:val="00CE5C70"/>
    <w:rsid w:val="00CE6EA1"/>
    <w:rsid w:val="00CE6FA1"/>
    <w:rsid w:val="00CF031A"/>
    <w:rsid w:val="00CF0D7F"/>
    <w:rsid w:val="00CF137B"/>
    <w:rsid w:val="00CF1542"/>
    <w:rsid w:val="00CF1953"/>
    <w:rsid w:val="00CF2697"/>
    <w:rsid w:val="00CF26AA"/>
    <w:rsid w:val="00CF4BB5"/>
    <w:rsid w:val="00CF4D23"/>
    <w:rsid w:val="00CF6B8F"/>
    <w:rsid w:val="00CF70DA"/>
    <w:rsid w:val="00CF71EF"/>
    <w:rsid w:val="00CF77AE"/>
    <w:rsid w:val="00D006F8"/>
    <w:rsid w:val="00D00C39"/>
    <w:rsid w:val="00D02191"/>
    <w:rsid w:val="00D0246D"/>
    <w:rsid w:val="00D025BF"/>
    <w:rsid w:val="00D02E41"/>
    <w:rsid w:val="00D030E4"/>
    <w:rsid w:val="00D04635"/>
    <w:rsid w:val="00D06065"/>
    <w:rsid w:val="00D06C2B"/>
    <w:rsid w:val="00D06D6D"/>
    <w:rsid w:val="00D0710E"/>
    <w:rsid w:val="00D1089A"/>
    <w:rsid w:val="00D10F6D"/>
    <w:rsid w:val="00D11106"/>
    <w:rsid w:val="00D114BD"/>
    <w:rsid w:val="00D1190B"/>
    <w:rsid w:val="00D11FEF"/>
    <w:rsid w:val="00D1314F"/>
    <w:rsid w:val="00D1349D"/>
    <w:rsid w:val="00D13C00"/>
    <w:rsid w:val="00D1514D"/>
    <w:rsid w:val="00D16B8B"/>
    <w:rsid w:val="00D16EDC"/>
    <w:rsid w:val="00D174D8"/>
    <w:rsid w:val="00D1783E"/>
    <w:rsid w:val="00D17E76"/>
    <w:rsid w:val="00D211AE"/>
    <w:rsid w:val="00D21C20"/>
    <w:rsid w:val="00D22821"/>
    <w:rsid w:val="00D2352A"/>
    <w:rsid w:val="00D23C69"/>
    <w:rsid w:val="00D24BEB"/>
    <w:rsid w:val="00D26430"/>
    <w:rsid w:val="00D305EE"/>
    <w:rsid w:val="00D30D91"/>
    <w:rsid w:val="00D32398"/>
    <w:rsid w:val="00D33374"/>
    <w:rsid w:val="00D335AD"/>
    <w:rsid w:val="00D33B72"/>
    <w:rsid w:val="00D34194"/>
    <w:rsid w:val="00D34B85"/>
    <w:rsid w:val="00D34C7A"/>
    <w:rsid w:val="00D34E4F"/>
    <w:rsid w:val="00D35FA3"/>
    <w:rsid w:val="00D36B21"/>
    <w:rsid w:val="00D4044A"/>
    <w:rsid w:val="00D40830"/>
    <w:rsid w:val="00D40F02"/>
    <w:rsid w:val="00D415CB"/>
    <w:rsid w:val="00D41B0A"/>
    <w:rsid w:val="00D42152"/>
    <w:rsid w:val="00D4288C"/>
    <w:rsid w:val="00D42AF5"/>
    <w:rsid w:val="00D43CA9"/>
    <w:rsid w:val="00D43F88"/>
    <w:rsid w:val="00D44B05"/>
    <w:rsid w:val="00D457E2"/>
    <w:rsid w:val="00D45D59"/>
    <w:rsid w:val="00D46296"/>
    <w:rsid w:val="00D4664B"/>
    <w:rsid w:val="00D471F2"/>
    <w:rsid w:val="00D50BF8"/>
    <w:rsid w:val="00D510F3"/>
    <w:rsid w:val="00D513AA"/>
    <w:rsid w:val="00D51417"/>
    <w:rsid w:val="00D51B92"/>
    <w:rsid w:val="00D51BDC"/>
    <w:rsid w:val="00D5257A"/>
    <w:rsid w:val="00D52CD3"/>
    <w:rsid w:val="00D53DAD"/>
    <w:rsid w:val="00D56D50"/>
    <w:rsid w:val="00D60218"/>
    <w:rsid w:val="00D60694"/>
    <w:rsid w:val="00D60737"/>
    <w:rsid w:val="00D60CE0"/>
    <w:rsid w:val="00D61F11"/>
    <w:rsid w:val="00D61FAC"/>
    <w:rsid w:val="00D6217A"/>
    <w:rsid w:val="00D63802"/>
    <w:rsid w:val="00D63A38"/>
    <w:rsid w:val="00D63C5C"/>
    <w:rsid w:val="00D64A0A"/>
    <w:rsid w:val="00D66555"/>
    <w:rsid w:val="00D6669E"/>
    <w:rsid w:val="00D6671B"/>
    <w:rsid w:val="00D67262"/>
    <w:rsid w:val="00D6745F"/>
    <w:rsid w:val="00D70FE8"/>
    <w:rsid w:val="00D71DEF"/>
    <w:rsid w:val="00D7249B"/>
    <w:rsid w:val="00D72E30"/>
    <w:rsid w:val="00D7338E"/>
    <w:rsid w:val="00D7507F"/>
    <w:rsid w:val="00D75381"/>
    <w:rsid w:val="00D7614E"/>
    <w:rsid w:val="00D7725B"/>
    <w:rsid w:val="00D8071E"/>
    <w:rsid w:val="00D8098E"/>
    <w:rsid w:val="00D81022"/>
    <w:rsid w:val="00D8155E"/>
    <w:rsid w:val="00D816E1"/>
    <w:rsid w:val="00D84841"/>
    <w:rsid w:val="00D8504F"/>
    <w:rsid w:val="00D85CA5"/>
    <w:rsid w:val="00D90065"/>
    <w:rsid w:val="00D902C7"/>
    <w:rsid w:val="00D91037"/>
    <w:rsid w:val="00D921A1"/>
    <w:rsid w:val="00D928DD"/>
    <w:rsid w:val="00D9299E"/>
    <w:rsid w:val="00D93CCE"/>
    <w:rsid w:val="00D941AF"/>
    <w:rsid w:val="00D956EE"/>
    <w:rsid w:val="00D971D5"/>
    <w:rsid w:val="00DA1426"/>
    <w:rsid w:val="00DA1DFE"/>
    <w:rsid w:val="00DA2D77"/>
    <w:rsid w:val="00DA2EB6"/>
    <w:rsid w:val="00DA3082"/>
    <w:rsid w:val="00DA3CC8"/>
    <w:rsid w:val="00DA3CEE"/>
    <w:rsid w:val="00DA46DB"/>
    <w:rsid w:val="00DA4966"/>
    <w:rsid w:val="00DA4EB0"/>
    <w:rsid w:val="00DA5FED"/>
    <w:rsid w:val="00DA6058"/>
    <w:rsid w:val="00DA74F6"/>
    <w:rsid w:val="00DA78FE"/>
    <w:rsid w:val="00DA7EE9"/>
    <w:rsid w:val="00DB10BF"/>
    <w:rsid w:val="00DB2577"/>
    <w:rsid w:val="00DB379C"/>
    <w:rsid w:val="00DB3E88"/>
    <w:rsid w:val="00DB3ED7"/>
    <w:rsid w:val="00DB42B9"/>
    <w:rsid w:val="00DB436F"/>
    <w:rsid w:val="00DB4E9B"/>
    <w:rsid w:val="00DB58F5"/>
    <w:rsid w:val="00DB6732"/>
    <w:rsid w:val="00DB6E04"/>
    <w:rsid w:val="00DB74F1"/>
    <w:rsid w:val="00DB76CE"/>
    <w:rsid w:val="00DB7B4B"/>
    <w:rsid w:val="00DB7F2E"/>
    <w:rsid w:val="00DC0009"/>
    <w:rsid w:val="00DC05D1"/>
    <w:rsid w:val="00DC0B26"/>
    <w:rsid w:val="00DC0D89"/>
    <w:rsid w:val="00DC0ED8"/>
    <w:rsid w:val="00DC16B7"/>
    <w:rsid w:val="00DC1D5D"/>
    <w:rsid w:val="00DC28D8"/>
    <w:rsid w:val="00DC2B12"/>
    <w:rsid w:val="00DC2BC4"/>
    <w:rsid w:val="00DC3928"/>
    <w:rsid w:val="00DC401C"/>
    <w:rsid w:val="00DC434D"/>
    <w:rsid w:val="00DC435E"/>
    <w:rsid w:val="00DC67B1"/>
    <w:rsid w:val="00DC74A8"/>
    <w:rsid w:val="00DC789F"/>
    <w:rsid w:val="00DD11A5"/>
    <w:rsid w:val="00DD1349"/>
    <w:rsid w:val="00DD17E9"/>
    <w:rsid w:val="00DD3889"/>
    <w:rsid w:val="00DD39B1"/>
    <w:rsid w:val="00DD3D5F"/>
    <w:rsid w:val="00DD46AE"/>
    <w:rsid w:val="00DD5243"/>
    <w:rsid w:val="00DD6998"/>
    <w:rsid w:val="00DE12E1"/>
    <w:rsid w:val="00DE16C5"/>
    <w:rsid w:val="00DE1ADA"/>
    <w:rsid w:val="00DE24CC"/>
    <w:rsid w:val="00DE5B58"/>
    <w:rsid w:val="00DE5F53"/>
    <w:rsid w:val="00DE60F1"/>
    <w:rsid w:val="00DE6612"/>
    <w:rsid w:val="00DE7AD1"/>
    <w:rsid w:val="00DF0793"/>
    <w:rsid w:val="00DF0876"/>
    <w:rsid w:val="00DF1CAD"/>
    <w:rsid w:val="00DF2BAA"/>
    <w:rsid w:val="00DF3C40"/>
    <w:rsid w:val="00DF5DB3"/>
    <w:rsid w:val="00DF603C"/>
    <w:rsid w:val="00DF607A"/>
    <w:rsid w:val="00DF7725"/>
    <w:rsid w:val="00DF796D"/>
    <w:rsid w:val="00DF7979"/>
    <w:rsid w:val="00DF7F9A"/>
    <w:rsid w:val="00E011FB"/>
    <w:rsid w:val="00E02933"/>
    <w:rsid w:val="00E06664"/>
    <w:rsid w:val="00E06DE5"/>
    <w:rsid w:val="00E06FBC"/>
    <w:rsid w:val="00E076E2"/>
    <w:rsid w:val="00E079B9"/>
    <w:rsid w:val="00E10A4A"/>
    <w:rsid w:val="00E10F9E"/>
    <w:rsid w:val="00E11572"/>
    <w:rsid w:val="00E11783"/>
    <w:rsid w:val="00E123D3"/>
    <w:rsid w:val="00E1243C"/>
    <w:rsid w:val="00E13B68"/>
    <w:rsid w:val="00E13BFD"/>
    <w:rsid w:val="00E1448C"/>
    <w:rsid w:val="00E15323"/>
    <w:rsid w:val="00E15547"/>
    <w:rsid w:val="00E15E84"/>
    <w:rsid w:val="00E1704F"/>
    <w:rsid w:val="00E17E33"/>
    <w:rsid w:val="00E20D17"/>
    <w:rsid w:val="00E21921"/>
    <w:rsid w:val="00E22421"/>
    <w:rsid w:val="00E225D9"/>
    <w:rsid w:val="00E2270A"/>
    <w:rsid w:val="00E2278F"/>
    <w:rsid w:val="00E238EA"/>
    <w:rsid w:val="00E2427A"/>
    <w:rsid w:val="00E2691D"/>
    <w:rsid w:val="00E26A2E"/>
    <w:rsid w:val="00E2730B"/>
    <w:rsid w:val="00E27ACE"/>
    <w:rsid w:val="00E30B2E"/>
    <w:rsid w:val="00E3161F"/>
    <w:rsid w:val="00E3195B"/>
    <w:rsid w:val="00E319B3"/>
    <w:rsid w:val="00E31A9A"/>
    <w:rsid w:val="00E33724"/>
    <w:rsid w:val="00E341E0"/>
    <w:rsid w:val="00E34589"/>
    <w:rsid w:val="00E34B0A"/>
    <w:rsid w:val="00E3549D"/>
    <w:rsid w:val="00E36C87"/>
    <w:rsid w:val="00E36E01"/>
    <w:rsid w:val="00E37534"/>
    <w:rsid w:val="00E37FD5"/>
    <w:rsid w:val="00E40405"/>
    <w:rsid w:val="00E404CB"/>
    <w:rsid w:val="00E413E3"/>
    <w:rsid w:val="00E41E80"/>
    <w:rsid w:val="00E42037"/>
    <w:rsid w:val="00E425A1"/>
    <w:rsid w:val="00E448FE"/>
    <w:rsid w:val="00E451BC"/>
    <w:rsid w:val="00E45593"/>
    <w:rsid w:val="00E4574E"/>
    <w:rsid w:val="00E45B80"/>
    <w:rsid w:val="00E46463"/>
    <w:rsid w:val="00E4654E"/>
    <w:rsid w:val="00E501E5"/>
    <w:rsid w:val="00E50BC3"/>
    <w:rsid w:val="00E53887"/>
    <w:rsid w:val="00E53D83"/>
    <w:rsid w:val="00E54E35"/>
    <w:rsid w:val="00E5534B"/>
    <w:rsid w:val="00E5643C"/>
    <w:rsid w:val="00E57927"/>
    <w:rsid w:val="00E606FB"/>
    <w:rsid w:val="00E61A4C"/>
    <w:rsid w:val="00E61E25"/>
    <w:rsid w:val="00E62017"/>
    <w:rsid w:val="00E62702"/>
    <w:rsid w:val="00E62B5A"/>
    <w:rsid w:val="00E63C36"/>
    <w:rsid w:val="00E6433C"/>
    <w:rsid w:val="00E6475E"/>
    <w:rsid w:val="00E65503"/>
    <w:rsid w:val="00E656F0"/>
    <w:rsid w:val="00E65F2A"/>
    <w:rsid w:val="00E66359"/>
    <w:rsid w:val="00E66CD2"/>
    <w:rsid w:val="00E700CA"/>
    <w:rsid w:val="00E70D3F"/>
    <w:rsid w:val="00E70F8F"/>
    <w:rsid w:val="00E726DA"/>
    <w:rsid w:val="00E7277E"/>
    <w:rsid w:val="00E72F1D"/>
    <w:rsid w:val="00E73B26"/>
    <w:rsid w:val="00E73C2F"/>
    <w:rsid w:val="00E74724"/>
    <w:rsid w:val="00E748AA"/>
    <w:rsid w:val="00E751E7"/>
    <w:rsid w:val="00E75311"/>
    <w:rsid w:val="00E763E0"/>
    <w:rsid w:val="00E7692E"/>
    <w:rsid w:val="00E76C83"/>
    <w:rsid w:val="00E7709B"/>
    <w:rsid w:val="00E77D69"/>
    <w:rsid w:val="00E808D2"/>
    <w:rsid w:val="00E80E19"/>
    <w:rsid w:val="00E82034"/>
    <w:rsid w:val="00E82610"/>
    <w:rsid w:val="00E82674"/>
    <w:rsid w:val="00E83D68"/>
    <w:rsid w:val="00E83DB1"/>
    <w:rsid w:val="00E84E6A"/>
    <w:rsid w:val="00E85C22"/>
    <w:rsid w:val="00E868AB"/>
    <w:rsid w:val="00E875B2"/>
    <w:rsid w:val="00E87F1C"/>
    <w:rsid w:val="00E90136"/>
    <w:rsid w:val="00E9239B"/>
    <w:rsid w:val="00E92F84"/>
    <w:rsid w:val="00E930DC"/>
    <w:rsid w:val="00E93562"/>
    <w:rsid w:val="00E943AA"/>
    <w:rsid w:val="00E94474"/>
    <w:rsid w:val="00E94875"/>
    <w:rsid w:val="00E9623B"/>
    <w:rsid w:val="00E96AC0"/>
    <w:rsid w:val="00E9726A"/>
    <w:rsid w:val="00E9774F"/>
    <w:rsid w:val="00EA1947"/>
    <w:rsid w:val="00EA1E69"/>
    <w:rsid w:val="00EA2BC6"/>
    <w:rsid w:val="00EA34EC"/>
    <w:rsid w:val="00EA3B93"/>
    <w:rsid w:val="00EA4124"/>
    <w:rsid w:val="00EA4D2D"/>
    <w:rsid w:val="00EA64F2"/>
    <w:rsid w:val="00EA669B"/>
    <w:rsid w:val="00EA737E"/>
    <w:rsid w:val="00EA76D0"/>
    <w:rsid w:val="00EA7AFD"/>
    <w:rsid w:val="00EB00C5"/>
    <w:rsid w:val="00EB0EB4"/>
    <w:rsid w:val="00EB1433"/>
    <w:rsid w:val="00EB16D2"/>
    <w:rsid w:val="00EB29D6"/>
    <w:rsid w:val="00EB3272"/>
    <w:rsid w:val="00EB33B2"/>
    <w:rsid w:val="00EB4B3C"/>
    <w:rsid w:val="00EB5048"/>
    <w:rsid w:val="00EB5243"/>
    <w:rsid w:val="00EB5EB7"/>
    <w:rsid w:val="00EB60D9"/>
    <w:rsid w:val="00EB627F"/>
    <w:rsid w:val="00EB62A6"/>
    <w:rsid w:val="00EB6845"/>
    <w:rsid w:val="00EB7174"/>
    <w:rsid w:val="00EC034A"/>
    <w:rsid w:val="00EC0738"/>
    <w:rsid w:val="00EC078A"/>
    <w:rsid w:val="00EC1177"/>
    <w:rsid w:val="00EC12E0"/>
    <w:rsid w:val="00EC1DA7"/>
    <w:rsid w:val="00EC29CD"/>
    <w:rsid w:val="00EC3630"/>
    <w:rsid w:val="00EC3A35"/>
    <w:rsid w:val="00EC3D0C"/>
    <w:rsid w:val="00EC4168"/>
    <w:rsid w:val="00EC42B3"/>
    <w:rsid w:val="00EC4C15"/>
    <w:rsid w:val="00EC5800"/>
    <w:rsid w:val="00EC58F3"/>
    <w:rsid w:val="00EC5E52"/>
    <w:rsid w:val="00EC6B66"/>
    <w:rsid w:val="00EC7758"/>
    <w:rsid w:val="00ED011A"/>
    <w:rsid w:val="00ED11D4"/>
    <w:rsid w:val="00ED14CB"/>
    <w:rsid w:val="00ED1900"/>
    <w:rsid w:val="00ED2A3A"/>
    <w:rsid w:val="00ED2D1C"/>
    <w:rsid w:val="00ED2ED4"/>
    <w:rsid w:val="00ED52D4"/>
    <w:rsid w:val="00ED591E"/>
    <w:rsid w:val="00ED5FFA"/>
    <w:rsid w:val="00ED758F"/>
    <w:rsid w:val="00EE1106"/>
    <w:rsid w:val="00EE40A9"/>
    <w:rsid w:val="00EE460A"/>
    <w:rsid w:val="00EE4B4F"/>
    <w:rsid w:val="00EE4FC4"/>
    <w:rsid w:val="00EE5FC0"/>
    <w:rsid w:val="00EE6501"/>
    <w:rsid w:val="00EE7763"/>
    <w:rsid w:val="00EE7B49"/>
    <w:rsid w:val="00EF33FC"/>
    <w:rsid w:val="00EF3B62"/>
    <w:rsid w:val="00EF42EB"/>
    <w:rsid w:val="00EF43E5"/>
    <w:rsid w:val="00EF4B42"/>
    <w:rsid w:val="00EF5C18"/>
    <w:rsid w:val="00EF6D3B"/>
    <w:rsid w:val="00EF7BF4"/>
    <w:rsid w:val="00F00161"/>
    <w:rsid w:val="00F015DA"/>
    <w:rsid w:val="00F015FF"/>
    <w:rsid w:val="00F016D8"/>
    <w:rsid w:val="00F034F8"/>
    <w:rsid w:val="00F03800"/>
    <w:rsid w:val="00F04CD5"/>
    <w:rsid w:val="00F0540D"/>
    <w:rsid w:val="00F05702"/>
    <w:rsid w:val="00F06871"/>
    <w:rsid w:val="00F068A7"/>
    <w:rsid w:val="00F079E5"/>
    <w:rsid w:val="00F10450"/>
    <w:rsid w:val="00F11049"/>
    <w:rsid w:val="00F1110B"/>
    <w:rsid w:val="00F11916"/>
    <w:rsid w:val="00F121C7"/>
    <w:rsid w:val="00F1361C"/>
    <w:rsid w:val="00F149EE"/>
    <w:rsid w:val="00F1614C"/>
    <w:rsid w:val="00F1615C"/>
    <w:rsid w:val="00F17809"/>
    <w:rsid w:val="00F201D3"/>
    <w:rsid w:val="00F2046C"/>
    <w:rsid w:val="00F20BFD"/>
    <w:rsid w:val="00F20D7B"/>
    <w:rsid w:val="00F20FE4"/>
    <w:rsid w:val="00F2297A"/>
    <w:rsid w:val="00F23479"/>
    <w:rsid w:val="00F236F8"/>
    <w:rsid w:val="00F242BE"/>
    <w:rsid w:val="00F247F3"/>
    <w:rsid w:val="00F25D81"/>
    <w:rsid w:val="00F25EDF"/>
    <w:rsid w:val="00F261B7"/>
    <w:rsid w:val="00F2647F"/>
    <w:rsid w:val="00F27521"/>
    <w:rsid w:val="00F279ED"/>
    <w:rsid w:val="00F30499"/>
    <w:rsid w:val="00F3083D"/>
    <w:rsid w:val="00F30A82"/>
    <w:rsid w:val="00F31D49"/>
    <w:rsid w:val="00F32864"/>
    <w:rsid w:val="00F33BBC"/>
    <w:rsid w:val="00F344CC"/>
    <w:rsid w:val="00F347CD"/>
    <w:rsid w:val="00F353C4"/>
    <w:rsid w:val="00F365BA"/>
    <w:rsid w:val="00F37466"/>
    <w:rsid w:val="00F379A8"/>
    <w:rsid w:val="00F37F77"/>
    <w:rsid w:val="00F403D7"/>
    <w:rsid w:val="00F414DC"/>
    <w:rsid w:val="00F4299C"/>
    <w:rsid w:val="00F42E1E"/>
    <w:rsid w:val="00F437A1"/>
    <w:rsid w:val="00F4575C"/>
    <w:rsid w:val="00F459A0"/>
    <w:rsid w:val="00F45AC2"/>
    <w:rsid w:val="00F4663D"/>
    <w:rsid w:val="00F46D92"/>
    <w:rsid w:val="00F47A72"/>
    <w:rsid w:val="00F47BBC"/>
    <w:rsid w:val="00F51E76"/>
    <w:rsid w:val="00F5321D"/>
    <w:rsid w:val="00F538D2"/>
    <w:rsid w:val="00F54850"/>
    <w:rsid w:val="00F553D8"/>
    <w:rsid w:val="00F57421"/>
    <w:rsid w:val="00F579AA"/>
    <w:rsid w:val="00F60EAF"/>
    <w:rsid w:val="00F62247"/>
    <w:rsid w:val="00F62674"/>
    <w:rsid w:val="00F6332A"/>
    <w:rsid w:val="00F63F2A"/>
    <w:rsid w:val="00F646B9"/>
    <w:rsid w:val="00F64D07"/>
    <w:rsid w:val="00F65665"/>
    <w:rsid w:val="00F67166"/>
    <w:rsid w:val="00F67366"/>
    <w:rsid w:val="00F67C35"/>
    <w:rsid w:val="00F70096"/>
    <w:rsid w:val="00F71758"/>
    <w:rsid w:val="00F71D57"/>
    <w:rsid w:val="00F724BC"/>
    <w:rsid w:val="00F726EE"/>
    <w:rsid w:val="00F72BBD"/>
    <w:rsid w:val="00F73793"/>
    <w:rsid w:val="00F74260"/>
    <w:rsid w:val="00F753FB"/>
    <w:rsid w:val="00F75671"/>
    <w:rsid w:val="00F756EC"/>
    <w:rsid w:val="00F765E2"/>
    <w:rsid w:val="00F76A30"/>
    <w:rsid w:val="00F76F86"/>
    <w:rsid w:val="00F7783F"/>
    <w:rsid w:val="00F77BAC"/>
    <w:rsid w:val="00F80A32"/>
    <w:rsid w:val="00F8182A"/>
    <w:rsid w:val="00F8205B"/>
    <w:rsid w:val="00F82C52"/>
    <w:rsid w:val="00F83ABB"/>
    <w:rsid w:val="00F84268"/>
    <w:rsid w:val="00F8436A"/>
    <w:rsid w:val="00F85442"/>
    <w:rsid w:val="00F8545A"/>
    <w:rsid w:val="00F8631C"/>
    <w:rsid w:val="00F86758"/>
    <w:rsid w:val="00F86D42"/>
    <w:rsid w:val="00F87C37"/>
    <w:rsid w:val="00F91FD9"/>
    <w:rsid w:val="00F94258"/>
    <w:rsid w:val="00F944F6"/>
    <w:rsid w:val="00F94535"/>
    <w:rsid w:val="00F945BD"/>
    <w:rsid w:val="00F94BA9"/>
    <w:rsid w:val="00F95C74"/>
    <w:rsid w:val="00F96676"/>
    <w:rsid w:val="00F97BCF"/>
    <w:rsid w:val="00F97F0F"/>
    <w:rsid w:val="00FA0C4F"/>
    <w:rsid w:val="00FA0C67"/>
    <w:rsid w:val="00FA0D7E"/>
    <w:rsid w:val="00FA10C8"/>
    <w:rsid w:val="00FA18A0"/>
    <w:rsid w:val="00FA277C"/>
    <w:rsid w:val="00FA338B"/>
    <w:rsid w:val="00FA4259"/>
    <w:rsid w:val="00FA437E"/>
    <w:rsid w:val="00FA61EA"/>
    <w:rsid w:val="00FA6994"/>
    <w:rsid w:val="00FA6F31"/>
    <w:rsid w:val="00FB1200"/>
    <w:rsid w:val="00FB1248"/>
    <w:rsid w:val="00FB241E"/>
    <w:rsid w:val="00FB293B"/>
    <w:rsid w:val="00FB2E45"/>
    <w:rsid w:val="00FB414B"/>
    <w:rsid w:val="00FB49E9"/>
    <w:rsid w:val="00FB4FC8"/>
    <w:rsid w:val="00FB53E2"/>
    <w:rsid w:val="00FB5657"/>
    <w:rsid w:val="00FB66E6"/>
    <w:rsid w:val="00FB7419"/>
    <w:rsid w:val="00FC0394"/>
    <w:rsid w:val="00FC1A50"/>
    <w:rsid w:val="00FC28D6"/>
    <w:rsid w:val="00FC29EE"/>
    <w:rsid w:val="00FC2D85"/>
    <w:rsid w:val="00FC2E84"/>
    <w:rsid w:val="00FC2F91"/>
    <w:rsid w:val="00FC3957"/>
    <w:rsid w:val="00FC4E76"/>
    <w:rsid w:val="00FC4F78"/>
    <w:rsid w:val="00FC4FE7"/>
    <w:rsid w:val="00FC5EEA"/>
    <w:rsid w:val="00FC68D1"/>
    <w:rsid w:val="00FD1D91"/>
    <w:rsid w:val="00FD36D4"/>
    <w:rsid w:val="00FD3988"/>
    <w:rsid w:val="00FD42BF"/>
    <w:rsid w:val="00FD5148"/>
    <w:rsid w:val="00FD5C97"/>
    <w:rsid w:val="00FD6020"/>
    <w:rsid w:val="00FD6F0D"/>
    <w:rsid w:val="00FD73A4"/>
    <w:rsid w:val="00FD7989"/>
    <w:rsid w:val="00FD79BB"/>
    <w:rsid w:val="00FE01BB"/>
    <w:rsid w:val="00FE17E5"/>
    <w:rsid w:val="00FE19C8"/>
    <w:rsid w:val="00FE20A0"/>
    <w:rsid w:val="00FE260E"/>
    <w:rsid w:val="00FE2D06"/>
    <w:rsid w:val="00FE2E06"/>
    <w:rsid w:val="00FE39B9"/>
    <w:rsid w:val="00FE3DD1"/>
    <w:rsid w:val="00FE3E27"/>
    <w:rsid w:val="00FE3FA5"/>
    <w:rsid w:val="00FE64D2"/>
    <w:rsid w:val="00FE7C21"/>
    <w:rsid w:val="00FF2A9C"/>
    <w:rsid w:val="00FF2BC4"/>
    <w:rsid w:val="00FF2D1B"/>
    <w:rsid w:val="00FF43D3"/>
    <w:rsid w:val="00FF44A8"/>
    <w:rsid w:val="00FF45D4"/>
    <w:rsid w:val="00FF50AB"/>
    <w:rsid w:val="00FF5B46"/>
    <w:rsid w:val="00FF618E"/>
    <w:rsid w:val="00FF6289"/>
    <w:rsid w:val="00FF6D14"/>
    <w:rsid w:val="00FF719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39265"/>
    <o:shapelayout v:ext="edit">
      <o:idmap v:ext="edit" data="1"/>
    </o:shapelayout>
  </w:shapeDefaults>
  <w:decimalSymbol w:val="."/>
  <w:listSeparator w:val=","/>
  <w15:docId w15:val="{F2DD41E9-09B6-4042-B160-2435AF11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1C"/>
    <w:pPr>
      <w:tabs>
        <w:tab w:val="left" w:pos="0"/>
      </w:tabs>
    </w:pPr>
    <w:rPr>
      <w:sz w:val="24"/>
      <w:lang w:eastAsia="en-US"/>
    </w:rPr>
  </w:style>
  <w:style w:type="paragraph" w:styleId="Heading1">
    <w:name w:val="heading 1"/>
    <w:basedOn w:val="Normal"/>
    <w:next w:val="Normal"/>
    <w:qFormat/>
    <w:rsid w:val="009F221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F221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F221C"/>
    <w:pPr>
      <w:keepNext/>
      <w:spacing w:before="140"/>
      <w:outlineLvl w:val="2"/>
    </w:pPr>
    <w:rPr>
      <w:b/>
    </w:rPr>
  </w:style>
  <w:style w:type="paragraph" w:styleId="Heading4">
    <w:name w:val="heading 4"/>
    <w:basedOn w:val="Normal"/>
    <w:next w:val="Normal"/>
    <w:qFormat/>
    <w:rsid w:val="009F221C"/>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622B9"/>
    <w:pPr>
      <w:numPr>
        <w:ilvl w:val="4"/>
        <w:numId w:val="1"/>
      </w:numPr>
      <w:spacing w:before="240" w:after="60"/>
      <w:outlineLvl w:val="4"/>
    </w:pPr>
    <w:rPr>
      <w:sz w:val="22"/>
    </w:rPr>
  </w:style>
  <w:style w:type="paragraph" w:styleId="Heading6">
    <w:name w:val="heading 6"/>
    <w:basedOn w:val="Normal"/>
    <w:next w:val="Normal"/>
    <w:qFormat/>
    <w:rsid w:val="008622B9"/>
    <w:pPr>
      <w:numPr>
        <w:ilvl w:val="5"/>
        <w:numId w:val="1"/>
      </w:numPr>
      <w:spacing w:before="240" w:after="60"/>
      <w:outlineLvl w:val="5"/>
    </w:pPr>
    <w:rPr>
      <w:i/>
      <w:sz w:val="22"/>
    </w:rPr>
  </w:style>
  <w:style w:type="paragraph" w:styleId="Heading7">
    <w:name w:val="heading 7"/>
    <w:basedOn w:val="Normal"/>
    <w:next w:val="Normal"/>
    <w:qFormat/>
    <w:rsid w:val="008622B9"/>
    <w:pPr>
      <w:numPr>
        <w:ilvl w:val="6"/>
        <w:numId w:val="1"/>
      </w:numPr>
      <w:spacing w:before="240" w:after="60"/>
      <w:outlineLvl w:val="6"/>
    </w:pPr>
    <w:rPr>
      <w:rFonts w:ascii="Arial" w:hAnsi="Arial"/>
      <w:sz w:val="20"/>
    </w:rPr>
  </w:style>
  <w:style w:type="paragraph" w:styleId="Heading8">
    <w:name w:val="heading 8"/>
    <w:basedOn w:val="Normal"/>
    <w:next w:val="Normal"/>
    <w:qFormat/>
    <w:rsid w:val="008622B9"/>
    <w:pPr>
      <w:numPr>
        <w:ilvl w:val="7"/>
        <w:numId w:val="1"/>
      </w:numPr>
      <w:spacing w:before="240" w:after="60"/>
      <w:outlineLvl w:val="7"/>
    </w:pPr>
    <w:rPr>
      <w:rFonts w:ascii="Arial" w:hAnsi="Arial"/>
      <w:i/>
      <w:sz w:val="20"/>
    </w:rPr>
  </w:style>
  <w:style w:type="paragraph" w:styleId="Heading9">
    <w:name w:val="heading 9"/>
    <w:basedOn w:val="Normal"/>
    <w:next w:val="Normal"/>
    <w:qFormat/>
    <w:rsid w:val="008622B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F221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F221C"/>
  </w:style>
  <w:style w:type="paragraph" w:customStyle="1" w:styleId="00ClientCover">
    <w:name w:val="00ClientCover"/>
    <w:basedOn w:val="Normal"/>
    <w:rsid w:val="009F221C"/>
  </w:style>
  <w:style w:type="paragraph" w:customStyle="1" w:styleId="02Text">
    <w:name w:val="02Text"/>
    <w:basedOn w:val="Normal"/>
    <w:rsid w:val="009F221C"/>
  </w:style>
  <w:style w:type="paragraph" w:customStyle="1" w:styleId="BillBasic">
    <w:name w:val="BillBasic"/>
    <w:link w:val="BillBasicChar"/>
    <w:rsid w:val="009F221C"/>
    <w:pPr>
      <w:spacing w:before="140"/>
      <w:jc w:val="both"/>
    </w:pPr>
    <w:rPr>
      <w:sz w:val="24"/>
      <w:lang w:eastAsia="en-US"/>
    </w:rPr>
  </w:style>
  <w:style w:type="paragraph" w:styleId="Header">
    <w:name w:val="header"/>
    <w:basedOn w:val="Normal"/>
    <w:link w:val="HeaderChar"/>
    <w:rsid w:val="009F221C"/>
    <w:pPr>
      <w:tabs>
        <w:tab w:val="center" w:pos="4153"/>
        <w:tab w:val="right" w:pos="8306"/>
      </w:tabs>
    </w:pPr>
  </w:style>
  <w:style w:type="paragraph" w:styleId="Footer">
    <w:name w:val="footer"/>
    <w:basedOn w:val="Normal"/>
    <w:link w:val="FooterChar"/>
    <w:rsid w:val="009F221C"/>
    <w:pPr>
      <w:spacing w:before="120" w:line="240" w:lineRule="exact"/>
    </w:pPr>
    <w:rPr>
      <w:rFonts w:ascii="Arial" w:hAnsi="Arial"/>
      <w:sz w:val="18"/>
    </w:rPr>
  </w:style>
  <w:style w:type="paragraph" w:customStyle="1" w:styleId="Billname">
    <w:name w:val="Billname"/>
    <w:basedOn w:val="Normal"/>
    <w:rsid w:val="009F221C"/>
    <w:pPr>
      <w:spacing w:before="1220"/>
    </w:pPr>
    <w:rPr>
      <w:rFonts w:ascii="Arial" w:hAnsi="Arial"/>
      <w:b/>
      <w:sz w:val="40"/>
    </w:rPr>
  </w:style>
  <w:style w:type="paragraph" w:customStyle="1" w:styleId="BillBasicHeading">
    <w:name w:val="BillBasicHeading"/>
    <w:basedOn w:val="BillBasic"/>
    <w:rsid w:val="009F221C"/>
    <w:pPr>
      <w:keepNext/>
      <w:tabs>
        <w:tab w:val="left" w:pos="2600"/>
      </w:tabs>
      <w:jc w:val="left"/>
    </w:pPr>
    <w:rPr>
      <w:rFonts w:ascii="Arial" w:hAnsi="Arial"/>
      <w:b/>
    </w:rPr>
  </w:style>
  <w:style w:type="paragraph" w:customStyle="1" w:styleId="EnactingWordsRules">
    <w:name w:val="EnactingWordsRules"/>
    <w:basedOn w:val="EnactingWords"/>
    <w:rsid w:val="009F221C"/>
    <w:pPr>
      <w:spacing w:before="240"/>
    </w:pPr>
  </w:style>
  <w:style w:type="paragraph" w:customStyle="1" w:styleId="EnactingWords">
    <w:name w:val="EnactingWords"/>
    <w:basedOn w:val="BillBasic"/>
    <w:rsid w:val="009F221C"/>
    <w:pPr>
      <w:spacing w:before="120"/>
    </w:pPr>
  </w:style>
  <w:style w:type="paragraph" w:customStyle="1" w:styleId="Amain">
    <w:name w:val="A main"/>
    <w:basedOn w:val="BillBasic"/>
    <w:rsid w:val="009F221C"/>
    <w:pPr>
      <w:tabs>
        <w:tab w:val="right" w:pos="900"/>
        <w:tab w:val="left" w:pos="1100"/>
      </w:tabs>
      <w:ind w:left="1100" w:hanging="1100"/>
      <w:outlineLvl w:val="5"/>
    </w:pPr>
  </w:style>
  <w:style w:type="paragraph" w:customStyle="1" w:styleId="Amainreturn">
    <w:name w:val="A main return"/>
    <w:basedOn w:val="BillBasic"/>
    <w:rsid w:val="009F221C"/>
    <w:pPr>
      <w:ind w:left="1100"/>
    </w:pPr>
  </w:style>
  <w:style w:type="paragraph" w:customStyle="1" w:styleId="Apara">
    <w:name w:val="A para"/>
    <w:basedOn w:val="BillBasic"/>
    <w:link w:val="AparaChar"/>
    <w:rsid w:val="009F221C"/>
    <w:pPr>
      <w:tabs>
        <w:tab w:val="right" w:pos="1400"/>
        <w:tab w:val="left" w:pos="1600"/>
      </w:tabs>
      <w:ind w:left="1600" w:hanging="1600"/>
      <w:outlineLvl w:val="6"/>
    </w:pPr>
  </w:style>
  <w:style w:type="paragraph" w:customStyle="1" w:styleId="Asubpara">
    <w:name w:val="A subpara"/>
    <w:basedOn w:val="BillBasic"/>
    <w:rsid w:val="009F221C"/>
    <w:pPr>
      <w:tabs>
        <w:tab w:val="right" w:pos="1900"/>
        <w:tab w:val="left" w:pos="2100"/>
      </w:tabs>
      <w:ind w:left="2100" w:hanging="2100"/>
      <w:outlineLvl w:val="7"/>
    </w:pPr>
  </w:style>
  <w:style w:type="paragraph" w:customStyle="1" w:styleId="Asubsubpara">
    <w:name w:val="A subsubpara"/>
    <w:basedOn w:val="BillBasic"/>
    <w:rsid w:val="009F221C"/>
    <w:pPr>
      <w:tabs>
        <w:tab w:val="right" w:pos="2400"/>
        <w:tab w:val="left" w:pos="2600"/>
      </w:tabs>
      <w:ind w:left="2600" w:hanging="2600"/>
      <w:outlineLvl w:val="8"/>
    </w:pPr>
  </w:style>
  <w:style w:type="paragraph" w:customStyle="1" w:styleId="aDef">
    <w:name w:val="aDef"/>
    <w:basedOn w:val="BillBasic"/>
    <w:rsid w:val="009F221C"/>
    <w:pPr>
      <w:ind w:left="1100"/>
    </w:pPr>
  </w:style>
  <w:style w:type="paragraph" w:customStyle="1" w:styleId="aExamHead">
    <w:name w:val="aExam Head"/>
    <w:basedOn w:val="BillBasicHeading"/>
    <w:next w:val="aExam"/>
    <w:rsid w:val="009F221C"/>
    <w:pPr>
      <w:tabs>
        <w:tab w:val="clear" w:pos="2600"/>
      </w:tabs>
      <w:ind w:left="1100"/>
    </w:pPr>
    <w:rPr>
      <w:sz w:val="18"/>
    </w:rPr>
  </w:style>
  <w:style w:type="paragraph" w:customStyle="1" w:styleId="aExam">
    <w:name w:val="aExam"/>
    <w:basedOn w:val="aNoteSymb"/>
    <w:rsid w:val="009F221C"/>
    <w:pPr>
      <w:spacing w:before="60"/>
      <w:ind w:left="1100" w:firstLine="0"/>
    </w:pPr>
  </w:style>
  <w:style w:type="paragraph" w:customStyle="1" w:styleId="aNote">
    <w:name w:val="aNote"/>
    <w:basedOn w:val="BillBasic"/>
    <w:link w:val="aNoteChar"/>
    <w:rsid w:val="009F221C"/>
    <w:pPr>
      <w:ind w:left="1900" w:hanging="800"/>
    </w:pPr>
    <w:rPr>
      <w:sz w:val="20"/>
    </w:rPr>
  </w:style>
  <w:style w:type="paragraph" w:customStyle="1" w:styleId="HeaderEven">
    <w:name w:val="HeaderEven"/>
    <w:basedOn w:val="Normal"/>
    <w:rsid w:val="009F221C"/>
    <w:rPr>
      <w:rFonts w:ascii="Arial" w:hAnsi="Arial"/>
      <w:sz w:val="18"/>
    </w:rPr>
  </w:style>
  <w:style w:type="paragraph" w:customStyle="1" w:styleId="HeaderEven6">
    <w:name w:val="HeaderEven6"/>
    <w:basedOn w:val="HeaderEven"/>
    <w:rsid w:val="009F221C"/>
    <w:pPr>
      <w:spacing w:before="120" w:after="60"/>
    </w:pPr>
  </w:style>
  <w:style w:type="paragraph" w:customStyle="1" w:styleId="HeaderOdd6">
    <w:name w:val="HeaderOdd6"/>
    <w:basedOn w:val="HeaderEven6"/>
    <w:rsid w:val="009F221C"/>
    <w:pPr>
      <w:jc w:val="right"/>
    </w:pPr>
  </w:style>
  <w:style w:type="paragraph" w:customStyle="1" w:styleId="HeaderOdd">
    <w:name w:val="HeaderOdd"/>
    <w:basedOn w:val="HeaderEven"/>
    <w:rsid w:val="009F221C"/>
    <w:pPr>
      <w:jc w:val="right"/>
    </w:pPr>
  </w:style>
  <w:style w:type="paragraph" w:customStyle="1" w:styleId="N-TOCheading">
    <w:name w:val="N-TOCheading"/>
    <w:basedOn w:val="BillBasicHeading"/>
    <w:next w:val="N-9pt"/>
    <w:rsid w:val="009F221C"/>
    <w:pPr>
      <w:pBdr>
        <w:bottom w:val="single" w:sz="4" w:space="1" w:color="auto"/>
      </w:pBdr>
      <w:spacing w:before="800"/>
    </w:pPr>
    <w:rPr>
      <w:sz w:val="32"/>
    </w:rPr>
  </w:style>
  <w:style w:type="paragraph" w:customStyle="1" w:styleId="N-9pt">
    <w:name w:val="N-9pt"/>
    <w:basedOn w:val="BillBasic"/>
    <w:next w:val="BillBasic"/>
    <w:rsid w:val="009F221C"/>
    <w:pPr>
      <w:keepNext/>
      <w:tabs>
        <w:tab w:val="right" w:pos="7707"/>
      </w:tabs>
      <w:spacing w:before="120"/>
    </w:pPr>
    <w:rPr>
      <w:rFonts w:ascii="Arial" w:hAnsi="Arial"/>
      <w:sz w:val="18"/>
    </w:rPr>
  </w:style>
  <w:style w:type="paragraph" w:customStyle="1" w:styleId="N-14pt">
    <w:name w:val="N-14pt"/>
    <w:basedOn w:val="BillBasic"/>
    <w:rsid w:val="009F221C"/>
    <w:pPr>
      <w:spacing w:before="0"/>
    </w:pPr>
    <w:rPr>
      <w:b/>
      <w:sz w:val="28"/>
    </w:rPr>
  </w:style>
  <w:style w:type="paragraph" w:customStyle="1" w:styleId="N-16pt">
    <w:name w:val="N-16pt"/>
    <w:basedOn w:val="BillBasic"/>
    <w:rsid w:val="009F221C"/>
    <w:pPr>
      <w:spacing w:before="800"/>
    </w:pPr>
    <w:rPr>
      <w:b/>
      <w:sz w:val="32"/>
    </w:rPr>
  </w:style>
  <w:style w:type="paragraph" w:customStyle="1" w:styleId="N-line3">
    <w:name w:val="N-line3"/>
    <w:basedOn w:val="BillBasic"/>
    <w:next w:val="BillBasic"/>
    <w:rsid w:val="009F221C"/>
    <w:pPr>
      <w:pBdr>
        <w:bottom w:val="single" w:sz="12" w:space="1" w:color="auto"/>
      </w:pBdr>
      <w:spacing w:before="60"/>
    </w:pPr>
  </w:style>
  <w:style w:type="paragraph" w:customStyle="1" w:styleId="Comment">
    <w:name w:val="Comment"/>
    <w:basedOn w:val="BillBasic"/>
    <w:rsid w:val="009F221C"/>
    <w:pPr>
      <w:tabs>
        <w:tab w:val="left" w:pos="1800"/>
      </w:tabs>
      <w:ind w:left="1300"/>
      <w:jc w:val="left"/>
    </w:pPr>
    <w:rPr>
      <w:b/>
      <w:sz w:val="18"/>
    </w:rPr>
  </w:style>
  <w:style w:type="paragraph" w:customStyle="1" w:styleId="FooterInfo">
    <w:name w:val="FooterInfo"/>
    <w:basedOn w:val="Normal"/>
    <w:rsid w:val="009F221C"/>
    <w:pPr>
      <w:tabs>
        <w:tab w:val="right" w:pos="7707"/>
      </w:tabs>
    </w:pPr>
    <w:rPr>
      <w:rFonts w:ascii="Arial" w:hAnsi="Arial"/>
      <w:sz w:val="18"/>
    </w:rPr>
  </w:style>
  <w:style w:type="paragraph" w:customStyle="1" w:styleId="AH1Chapter">
    <w:name w:val="A H1 Chapter"/>
    <w:basedOn w:val="BillBasicHeading"/>
    <w:next w:val="AH2Part"/>
    <w:rsid w:val="009F221C"/>
    <w:pPr>
      <w:spacing w:before="320"/>
      <w:ind w:left="2600" w:hanging="2600"/>
      <w:outlineLvl w:val="0"/>
    </w:pPr>
    <w:rPr>
      <w:sz w:val="34"/>
    </w:rPr>
  </w:style>
  <w:style w:type="paragraph" w:customStyle="1" w:styleId="AH2Part">
    <w:name w:val="A H2 Part"/>
    <w:basedOn w:val="BillBasicHeading"/>
    <w:next w:val="AH3Div"/>
    <w:rsid w:val="009F221C"/>
    <w:pPr>
      <w:spacing w:before="380"/>
      <w:ind w:left="2600" w:hanging="2600"/>
      <w:outlineLvl w:val="1"/>
    </w:pPr>
    <w:rPr>
      <w:sz w:val="32"/>
    </w:rPr>
  </w:style>
  <w:style w:type="paragraph" w:customStyle="1" w:styleId="AH3Div">
    <w:name w:val="A H3 Div"/>
    <w:basedOn w:val="BillBasicHeading"/>
    <w:next w:val="AH5Sec"/>
    <w:rsid w:val="009F221C"/>
    <w:pPr>
      <w:spacing w:before="240"/>
      <w:ind w:left="2600" w:hanging="2600"/>
      <w:outlineLvl w:val="2"/>
    </w:pPr>
    <w:rPr>
      <w:sz w:val="28"/>
    </w:rPr>
  </w:style>
  <w:style w:type="paragraph" w:customStyle="1" w:styleId="AH5Sec">
    <w:name w:val="A H5 Sec"/>
    <w:basedOn w:val="BillBasicHeading"/>
    <w:next w:val="Amain"/>
    <w:link w:val="AH5SecChar"/>
    <w:rsid w:val="009F221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F221C"/>
    <w:pPr>
      <w:keepNext/>
      <w:ind w:left="1100"/>
    </w:pPr>
    <w:rPr>
      <w:i/>
    </w:rPr>
  </w:style>
  <w:style w:type="paragraph" w:customStyle="1" w:styleId="AH4SubDiv">
    <w:name w:val="A H4 SubDiv"/>
    <w:basedOn w:val="BillBasicHeading"/>
    <w:next w:val="AH5Sec"/>
    <w:rsid w:val="009F221C"/>
    <w:pPr>
      <w:spacing w:before="240"/>
      <w:ind w:left="2600" w:hanging="2600"/>
      <w:outlineLvl w:val="3"/>
    </w:pPr>
    <w:rPr>
      <w:sz w:val="26"/>
    </w:rPr>
  </w:style>
  <w:style w:type="paragraph" w:customStyle="1" w:styleId="Sched-heading">
    <w:name w:val="Sched-heading"/>
    <w:basedOn w:val="BillBasicHeading"/>
    <w:next w:val="refSymb"/>
    <w:rsid w:val="009F221C"/>
    <w:pPr>
      <w:spacing w:before="380"/>
      <w:ind w:left="2600" w:hanging="2600"/>
      <w:outlineLvl w:val="0"/>
    </w:pPr>
    <w:rPr>
      <w:sz w:val="34"/>
    </w:rPr>
  </w:style>
  <w:style w:type="paragraph" w:customStyle="1" w:styleId="ref">
    <w:name w:val="ref"/>
    <w:basedOn w:val="BillBasic"/>
    <w:next w:val="Normal"/>
    <w:rsid w:val="009F221C"/>
    <w:pPr>
      <w:spacing w:before="60"/>
    </w:pPr>
    <w:rPr>
      <w:sz w:val="18"/>
    </w:rPr>
  </w:style>
  <w:style w:type="paragraph" w:customStyle="1" w:styleId="Sched-Part">
    <w:name w:val="Sched-Part"/>
    <w:basedOn w:val="BillBasicHeading"/>
    <w:next w:val="Sched-Form"/>
    <w:rsid w:val="009F221C"/>
    <w:pPr>
      <w:spacing w:before="380"/>
      <w:ind w:left="2600" w:hanging="2600"/>
      <w:outlineLvl w:val="1"/>
    </w:pPr>
    <w:rPr>
      <w:sz w:val="32"/>
    </w:rPr>
  </w:style>
  <w:style w:type="paragraph" w:customStyle="1" w:styleId="ShadedSchClause">
    <w:name w:val="Shaded Sch Clause"/>
    <w:basedOn w:val="Schclauseheading"/>
    <w:next w:val="direction"/>
    <w:rsid w:val="009F221C"/>
    <w:pPr>
      <w:shd w:val="pct25" w:color="auto" w:fill="auto"/>
      <w:outlineLvl w:val="3"/>
    </w:pPr>
  </w:style>
  <w:style w:type="paragraph" w:customStyle="1" w:styleId="Sched-Form">
    <w:name w:val="Sched-Form"/>
    <w:basedOn w:val="BillBasicHeading"/>
    <w:next w:val="Schclauseheading"/>
    <w:rsid w:val="009F221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F221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F221C"/>
    <w:pPr>
      <w:spacing w:before="320"/>
      <w:ind w:left="2600" w:hanging="2600"/>
      <w:jc w:val="both"/>
      <w:outlineLvl w:val="0"/>
    </w:pPr>
    <w:rPr>
      <w:sz w:val="34"/>
    </w:rPr>
  </w:style>
  <w:style w:type="paragraph" w:styleId="TOC7">
    <w:name w:val="toc 7"/>
    <w:basedOn w:val="TOC2"/>
    <w:next w:val="Normal"/>
    <w:autoRedefine/>
    <w:uiPriority w:val="39"/>
    <w:rsid w:val="009F221C"/>
    <w:pPr>
      <w:keepNext w:val="0"/>
      <w:spacing w:before="120"/>
    </w:pPr>
    <w:rPr>
      <w:sz w:val="20"/>
    </w:rPr>
  </w:style>
  <w:style w:type="paragraph" w:styleId="TOC2">
    <w:name w:val="toc 2"/>
    <w:basedOn w:val="Normal"/>
    <w:next w:val="Normal"/>
    <w:autoRedefine/>
    <w:uiPriority w:val="39"/>
    <w:rsid w:val="009F221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F221C"/>
    <w:pPr>
      <w:keepNext/>
      <w:tabs>
        <w:tab w:val="left" w:pos="400"/>
      </w:tabs>
      <w:spacing w:before="0"/>
      <w:jc w:val="left"/>
    </w:pPr>
    <w:rPr>
      <w:rFonts w:ascii="Arial" w:hAnsi="Arial"/>
      <w:b/>
      <w:sz w:val="28"/>
    </w:rPr>
  </w:style>
  <w:style w:type="paragraph" w:customStyle="1" w:styleId="EndNote2">
    <w:name w:val="EndNote2"/>
    <w:basedOn w:val="BillBasic"/>
    <w:rsid w:val="008622B9"/>
    <w:pPr>
      <w:keepNext/>
      <w:tabs>
        <w:tab w:val="left" w:pos="240"/>
      </w:tabs>
      <w:spacing w:before="320"/>
      <w:jc w:val="left"/>
    </w:pPr>
    <w:rPr>
      <w:b/>
      <w:sz w:val="18"/>
    </w:rPr>
  </w:style>
  <w:style w:type="paragraph" w:customStyle="1" w:styleId="IH1Chap">
    <w:name w:val="I H1 Chap"/>
    <w:basedOn w:val="BillBasicHeading"/>
    <w:next w:val="Normal"/>
    <w:rsid w:val="009F221C"/>
    <w:pPr>
      <w:spacing w:before="320"/>
      <w:ind w:left="2600" w:hanging="2600"/>
    </w:pPr>
    <w:rPr>
      <w:sz w:val="34"/>
    </w:rPr>
  </w:style>
  <w:style w:type="paragraph" w:customStyle="1" w:styleId="IH2Part">
    <w:name w:val="I H2 Part"/>
    <w:basedOn w:val="BillBasicHeading"/>
    <w:next w:val="Normal"/>
    <w:rsid w:val="009F221C"/>
    <w:pPr>
      <w:spacing w:before="380"/>
      <w:ind w:left="2600" w:hanging="2600"/>
    </w:pPr>
    <w:rPr>
      <w:sz w:val="32"/>
    </w:rPr>
  </w:style>
  <w:style w:type="paragraph" w:customStyle="1" w:styleId="IH3Div">
    <w:name w:val="I H3 Div"/>
    <w:basedOn w:val="BillBasicHeading"/>
    <w:next w:val="Normal"/>
    <w:rsid w:val="009F221C"/>
    <w:pPr>
      <w:spacing w:before="240"/>
      <w:ind w:left="2600" w:hanging="2600"/>
    </w:pPr>
    <w:rPr>
      <w:sz w:val="28"/>
    </w:rPr>
  </w:style>
  <w:style w:type="paragraph" w:customStyle="1" w:styleId="IH5Sec">
    <w:name w:val="I H5 Sec"/>
    <w:basedOn w:val="BillBasicHeading"/>
    <w:next w:val="Normal"/>
    <w:rsid w:val="009F221C"/>
    <w:pPr>
      <w:tabs>
        <w:tab w:val="clear" w:pos="2600"/>
        <w:tab w:val="left" w:pos="1100"/>
      </w:tabs>
      <w:spacing w:before="240"/>
      <w:ind w:left="1100" w:hanging="1100"/>
    </w:pPr>
  </w:style>
  <w:style w:type="paragraph" w:customStyle="1" w:styleId="IH4SubDiv">
    <w:name w:val="I H4 SubDiv"/>
    <w:basedOn w:val="BillBasicHeading"/>
    <w:next w:val="Normal"/>
    <w:rsid w:val="009F221C"/>
    <w:pPr>
      <w:spacing w:before="240"/>
      <w:ind w:left="2600" w:hanging="2600"/>
      <w:jc w:val="both"/>
    </w:pPr>
    <w:rPr>
      <w:sz w:val="26"/>
    </w:rPr>
  </w:style>
  <w:style w:type="character" w:styleId="LineNumber">
    <w:name w:val="line number"/>
    <w:basedOn w:val="DefaultParagraphFont"/>
    <w:rsid w:val="009F221C"/>
    <w:rPr>
      <w:rFonts w:ascii="Arial" w:hAnsi="Arial"/>
      <w:sz w:val="16"/>
    </w:rPr>
  </w:style>
  <w:style w:type="paragraph" w:customStyle="1" w:styleId="PageBreak">
    <w:name w:val="PageBreak"/>
    <w:basedOn w:val="Normal"/>
    <w:rsid w:val="009F221C"/>
    <w:rPr>
      <w:sz w:val="4"/>
    </w:rPr>
  </w:style>
  <w:style w:type="paragraph" w:customStyle="1" w:styleId="04Dictionary">
    <w:name w:val="04Dictionary"/>
    <w:basedOn w:val="Normal"/>
    <w:rsid w:val="009F221C"/>
  </w:style>
  <w:style w:type="paragraph" w:customStyle="1" w:styleId="N-line1">
    <w:name w:val="N-line1"/>
    <w:basedOn w:val="BillBasic"/>
    <w:rsid w:val="009F221C"/>
    <w:pPr>
      <w:pBdr>
        <w:bottom w:val="single" w:sz="4" w:space="0" w:color="auto"/>
      </w:pBdr>
      <w:spacing w:before="100"/>
      <w:ind w:left="2980" w:right="3020"/>
      <w:jc w:val="center"/>
    </w:pPr>
  </w:style>
  <w:style w:type="paragraph" w:customStyle="1" w:styleId="N-line2">
    <w:name w:val="N-line2"/>
    <w:basedOn w:val="Normal"/>
    <w:rsid w:val="009F221C"/>
    <w:pPr>
      <w:pBdr>
        <w:bottom w:val="single" w:sz="8" w:space="0" w:color="auto"/>
      </w:pBdr>
    </w:pPr>
  </w:style>
  <w:style w:type="paragraph" w:customStyle="1" w:styleId="EndNote">
    <w:name w:val="EndNote"/>
    <w:basedOn w:val="BillBasicHeading"/>
    <w:rsid w:val="009F221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F221C"/>
    <w:pPr>
      <w:tabs>
        <w:tab w:val="left" w:pos="700"/>
      </w:tabs>
      <w:spacing w:before="160"/>
      <w:ind w:left="700" w:hanging="700"/>
    </w:pPr>
    <w:rPr>
      <w:rFonts w:ascii="Arial (W1)" w:hAnsi="Arial (W1)"/>
    </w:rPr>
  </w:style>
  <w:style w:type="paragraph" w:customStyle="1" w:styleId="PenaltyHeading">
    <w:name w:val="PenaltyHeading"/>
    <w:basedOn w:val="Normal"/>
    <w:rsid w:val="009F221C"/>
    <w:pPr>
      <w:tabs>
        <w:tab w:val="left" w:pos="1100"/>
      </w:tabs>
      <w:spacing w:before="120"/>
      <w:ind w:left="1100" w:hanging="1100"/>
    </w:pPr>
    <w:rPr>
      <w:rFonts w:ascii="Arial" w:hAnsi="Arial"/>
      <w:b/>
      <w:sz w:val="20"/>
    </w:rPr>
  </w:style>
  <w:style w:type="paragraph" w:customStyle="1" w:styleId="05EndNote">
    <w:name w:val="05EndNote"/>
    <w:basedOn w:val="Normal"/>
    <w:rsid w:val="009F221C"/>
  </w:style>
  <w:style w:type="paragraph" w:customStyle="1" w:styleId="03Schedule">
    <w:name w:val="03Schedule"/>
    <w:basedOn w:val="Normal"/>
    <w:rsid w:val="009F221C"/>
  </w:style>
  <w:style w:type="paragraph" w:customStyle="1" w:styleId="ISched-heading">
    <w:name w:val="I Sched-heading"/>
    <w:basedOn w:val="BillBasicHeading"/>
    <w:next w:val="Normal"/>
    <w:rsid w:val="009F221C"/>
    <w:pPr>
      <w:spacing w:before="320"/>
      <w:ind w:left="2600" w:hanging="2600"/>
    </w:pPr>
    <w:rPr>
      <w:sz w:val="34"/>
    </w:rPr>
  </w:style>
  <w:style w:type="paragraph" w:customStyle="1" w:styleId="ISched-Part">
    <w:name w:val="I Sched-Part"/>
    <w:basedOn w:val="BillBasicHeading"/>
    <w:rsid w:val="009F221C"/>
    <w:pPr>
      <w:spacing w:before="380"/>
      <w:ind w:left="2600" w:hanging="2600"/>
    </w:pPr>
    <w:rPr>
      <w:sz w:val="32"/>
    </w:rPr>
  </w:style>
  <w:style w:type="paragraph" w:customStyle="1" w:styleId="ISched-form">
    <w:name w:val="I Sched-form"/>
    <w:basedOn w:val="BillBasicHeading"/>
    <w:rsid w:val="009F221C"/>
    <w:pPr>
      <w:tabs>
        <w:tab w:val="right" w:pos="7200"/>
      </w:tabs>
      <w:spacing w:before="240"/>
      <w:ind w:left="2600" w:hanging="2600"/>
    </w:pPr>
    <w:rPr>
      <w:sz w:val="28"/>
    </w:rPr>
  </w:style>
  <w:style w:type="paragraph" w:customStyle="1" w:styleId="ISchclauseheading">
    <w:name w:val="I Sch clause heading"/>
    <w:basedOn w:val="BillBasic"/>
    <w:rsid w:val="009F221C"/>
    <w:pPr>
      <w:keepNext/>
      <w:tabs>
        <w:tab w:val="left" w:pos="1100"/>
      </w:tabs>
      <w:spacing w:before="240"/>
      <w:ind w:left="1100" w:hanging="1100"/>
      <w:jc w:val="left"/>
    </w:pPr>
    <w:rPr>
      <w:rFonts w:ascii="Arial" w:hAnsi="Arial"/>
      <w:b/>
    </w:rPr>
  </w:style>
  <w:style w:type="paragraph" w:customStyle="1" w:styleId="IMain">
    <w:name w:val="I Main"/>
    <w:basedOn w:val="Amain"/>
    <w:rsid w:val="009F221C"/>
  </w:style>
  <w:style w:type="paragraph" w:customStyle="1" w:styleId="Ipara">
    <w:name w:val="I para"/>
    <w:basedOn w:val="Apara"/>
    <w:rsid w:val="009F221C"/>
    <w:pPr>
      <w:outlineLvl w:val="9"/>
    </w:pPr>
  </w:style>
  <w:style w:type="paragraph" w:customStyle="1" w:styleId="Isubpara">
    <w:name w:val="I subpara"/>
    <w:basedOn w:val="Asubpara"/>
    <w:rsid w:val="009F221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F221C"/>
    <w:pPr>
      <w:tabs>
        <w:tab w:val="clear" w:pos="2400"/>
        <w:tab w:val="clear" w:pos="2600"/>
        <w:tab w:val="right" w:pos="2460"/>
        <w:tab w:val="left" w:pos="2660"/>
      </w:tabs>
      <w:ind w:left="2660" w:hanging="2660"/>
    </w:pPr>
  </w:style>
  <w:style w:type="character" w:customStyle="1" w:styleId="CharSectNo">
    <w:name w:val="CharSectNo"/>
    <w:basedOn w:val="DefaultParagraphFont"/>
    <w:rsid w:val="009F221C"/>
  </w:style>
  <w:style w:type="character" w:customStyle="1" w:styleId="CharDivNo">
    <w:name w:val="CharDivNo"/>
    <w:basedOn w:val="DefaultParagraphFont"/>
    <w:rsid w:val="009F221C"/>
  </w:style>
  <w:style w:type="character" w:customStyle="1" w:styleId="CharDivText">
    <w:name w:val="CharDivText"/>
    <w:basedOn w:val="DefaultParagraphFont"/>
    <w:rsid w:val="009F221C"/>
  </w:style>
  <w:style w:type="character" w:customStyle="1" w:styleId="CharPartNo">
    <w:name w:val="CharPartNo"/>
    <w:basedOn w:val="DefaultParagraphFont"/>
    <w:rsid w:val="009F221C"/>
  </w:style>
  <w:style w:type="paragraph" w:customStyle="1" w:styleId="Placeholder">
    <w:name w:val="Placeholder"/>
    <w:basedOn w:val="Normal"/>
    <w:rsid w:val="009F221C"/>
    <w:rPr>
      <w:sz w:val="10"/>
    </w:rPr>
  </w:style>
  <w:style w:type="paragraph" w:styleId="PlainText">
    <w:name w:val="Plain Text"/>
    <w:basedOn w:val="Normal"/>
    <w:rsid w:val="009F221C"/>
    <w:rPr>
      <w:rFonts w:ascii="Courier New" w:hAnsi="Courier New"/>
      <w:sz w:val="20"/>
    </w:rPr>
  </w:style>
  <w:style w:type="character" w:customStyle="1" w:styleId="CharChapNo">
    <w:name w:val="CharChapNo"/>
    <w:basedOn w:val="DefaultParagraphFont"/>
    <w:rsid w:val="009F221C"/>
  </w:style>
  <w:style w:type="character" w:customStyle="1" w:styleId="CharChapText">
    <w:name w:val="CharChapText"/>
    <w:basedOn w:val="DefaultParagraphFont"/>
    <w:rsid w:val="009F221C"/>
  </w:style>
  <w:style w:type="character" w:customStyle="1" w:styleId="CharPartText">
    <w:name w:val="CharPartText"/>
    <w:basedOn w:val="DefaultParagraphFont"/>
    <w:rsid w:val="009F221C"/>
  </w:style>
  <w:style w:type="paragraph" w:styleId="TOC1">
    <w:name w:val="toc 1"/>
    <w:basedOn w:val="Normal"/>
    <w:next w:val="Normal"/>
    <w:autoRedefine/>
    <w:uiPriority w:val="39"/>
    <w:rsid w:val="009F221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F221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F221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F221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F221C"/>
  </w:style>
  <w:style w:type="paragraph" w:styleId="Title">
    <w:name w:val="Title"/>
    <w:basedOn w:val="Normal"/>
    <w:qFormat/>
    <w:rsid w:val="008622B9"/>
    <w:pPr>
      <w:spacing w:before="240" w:after="60"/>
      <w:jc w:val="center"/>
      <w:outlineLvl w:val="0"/>
    </w:pPr>
    <w:rPr>
      <w:rFonts w:ascii="Arial" w:hAnsi="Arial"/>
      <w:b/>
      <w:kern w:val="28"/>
      <w:sz w:val="32"/>
    </w:rPr>
  </w:style>
  <w:style w:type="paragraph" w:styleId="Signature">
    <w:name w:val="Signature"/>
    <w:basedOn w:val="Normal"/>
    <w:rsid w:val="009F221C"/>
    <w:pPr>
      <w:ind w:left="4252"/>
    </w:pPr>
  </w:style>
  <w:style w:type="paragraph" w:customStyle="1" w:styleId="ActNo">
    <w:name w:val="ActNo"/>
    <w:basedOn w:val="BillBasicHeading"/>
    <w:rsid w:val="009F221C"/>
    <w:pPr>
      <w:keepNext w:val="0"/>
      <w:tabs>
        <w:tab w:val="clear" w:pos="2600"/>
      </w:tabs>
      <w:spacing w:before="220"/>
    </w:pPr>
  </w:style>
  <w:style w:type="paragraph" w:customStyle="1" w:styleId="aParaNote">
    <w:name w:val="aParaNote"/>
    <w:basedOn w:val="BillBasic"/>
    <w:rsid w:val="009F221C"/>
    <w:pPr>
      <w:ind w:left="2840" w:hanging="1240"/>
    </w:pPr>
    <w:rPr>
      <w:sz w:val="20"/>
    </w:rPr>
  </w:style>
  <w:style w:type="paragraph" w:customStyle="1" w:styleId="aExamNum">
    <w:name w:val="aExamNum"/>
    <w:basedOn w:val="aExam"/>
    <w:rsid w:val="009F221C"/>
    <w:pPr>
      <w:ind w:left="1500" w:hanging="400"/>
    </w:pPr>
  </w:style>
  <w:style w:type="paragraph" w:customStyle="1" w:styleId="LongTitle">
    <w:name w:val="LongTitle"/>
    <w:basedOn w:val="BillBasic"/>
    <w:rsid w:val="009F221C"/>
    <w:pPr>
      <w:spacing w:before="300"/>
    </w:pPr>
  </w:style>
  <w:style w:type="paragraph" w:customStyle="1" w:styleId="Minister">
    <w:name w:val="Minister"/>
    <w:basedOn w:val="BillBasic"/>
    <w:rsid w:val="009F221C"/>
    <w:pPr>
      <w:spacing w:before="640"/>
      <w:jc w:val="right"/>
    </w:pPr>
    <w:rPr>
      <w:caps/>
    </w:rPr>
  </w:style>
  <w:style w:type="paragraph" w:customStyle="1" w:styleId="DateLine">
    <w:name w:val="DateLine"/>
    <w:basedOn w:val="BillBasic"/>
    <w:rsid w:val="009F221C"/>
    <w:pPr>
      <w:tabs>
        <w:tab w:val="left" w:pos="4320"/>
      </w:tabs>
    </w:pPr>
  </w:style>
  <w:style w:type="paragraph" w:customStyle="1" w:styleId="madeunder">
    <w:name w:val="made under"/>
    <w:basedOn w:val="BillBasic"/>
    <w:rsid w:val="009F221C"/>
    <w:pPr>
      <w:spacing w:before="240"/>
    </w:pPr>
  </w:style>
  <w:style w:type="paragraph" w:customStyle="1" w:styleId="EndNoteSubHeading">
    <w:name w:val="EndNoteSubHeading"/>
    <w:basedOn w:val="Normal"/>
    <w:next w:val="EndNoteText"/>
    <w:rsid w:val="008622B9"/>
    <w:pPr>
      <w:keepNext/>
      <w:tabs>
        <w:tab w:val="left" w:pos="700"/>
      </w:tabs>
      <w:spacing w:before="240"/>
      <w:ind w:left="700" w:hanging="700"/>
    </w:pPr>
    <w:rPr>
      <w:rFonts w:ascii="Arial" w:hAnsi="Arial"/>
      <w:b/>
      <w:sz w:val="20"/>
    </w:rPr>
  </w:style>
  <w:style w:type="paragraph" w:customStyle="1" w:styleId="EndNoteText">
    <w:name w:val="EndNoteText"/>
    <w:basedOn w:val="BillBasic"/>
    <w:rsid w:val="009F221C"/>
    <w:pPr>
      <w:tabs>
        <w:tab w:val="left" w:pos="700"/>
        <w:tab w:val="right" w:pos="6160"/>
      </w:tabs>
      <w:spacing w:before="80"/>
      <w:ind w:left="700" w:hanging="700"/>
    </w:pPr>
    <w:rPr>
      <w:sz w:val="20"/>
    </w:rPr>
  </w:style>
  <w:style w:type="paragraph" w:customStyle="1" w:styleId="BillBasicItalics">
    <w:name w:val="BillBasicItalics"/>
    <w:basedOn w:val="BillBasic"/>
    <w:rsid w:val="009F221C"/>
    <w:rPr>
      <w:i/>
    </w:rPr>
  </w:style>
  <w:style w:type="paragraph" w:customStyle="1" w:styleId="00SigningPage">
    <w:name w:val="00SigningPage"/>
    <w:basedOn w:val="Normal"/>
    <w:rsid w:val="009F221C"/>
  </w:style>
  <w:style w:type="paragraph" w:customStyle="1" w:styleId="Aparareturn">
    <w:name w:val="A para return"/>
    <w:basedOn w:val="BillBasic"/>
    <w:rsid w:val="009F221C"/>
    <w:pPr>
      <w:ind w:left="1600"/>
    </w:pPr>
  </w:style>
  <w:style w:type="paragraph" w:customStyle="1" w:styleId="Asubparareturn">
    <w:name w:val="A subpara return"/>
    <w:basedOn w:val="BillBasic"/>
    <w:rsid w:val="009F221C"/>
    <w:pPr>
      <w:ind w:left="2100"/>
    </w:pPr>
  </w:style>
  <w:style w:type="paragraph" w:customStyle="1" w:styleId="CommentNum">
    <w:name w:val="CommentNum"/>
    <w:basedOn w:val="Comment"/>
    <w:rsid w:val="009F221C"/>
    <w:pPr>
      <w:ind w:left="1800" w:hanging="1800"/>
    </w:pPr>
  </w:style>
  <w:style w:type="paragraph" w:styleId="TOC8">
    <w:name w:val="toc 8"/>
    <w:basedOn w:val="TOC3"/>
    <w:next w:val="Normal"/>
    <w:autoRedefine/>
    <w:uiPriority w:val="39"/>
    <w:rsid w:val="009F221C"/>
    <w:pPr>
      <w:keepNext w:val="0"/>
      <w:spacing w:before="120"/>
    </w:pPr>
  </w:style>
  <w:style w:type="paragraph" w:customStyle="1" w:styleId="Judges">
    <w:name w:val="Judges"/>
    <w:basedOn w:val="Minister"/>
    <w:rsid w:val="009F221C"/>
    <w:pPr>
      <w:spacing w:before="180"/>
    </w:pPr>
  </w:style>
  <w:style w:type="paragraph" w:customStyle="1" w:styleId="BillFor">
    <w:name w:val="BillFor"/>
    <w:basedOn w:val="BillBasicHeading"/>
    <w:rsid w:val="009F221C"/>
    <w:pPr>
      <w:keepNext w:val="0"/>
      <w:spacing w:before="320"/>
      <w:jc w:val="both"/>
    </w:pPr>
    <w:rPr>
      <w:sz w:val="28"/>
    </w:rPr>
  </w:style>
  <w:style w:type="paragraph" w:customStyle="1" w:styleId="draft">
    <w:name w:val="draft"/>
    <w:basedOn w:val="Normal"/>
    <w:rsid w:val="009F221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F221C"/>
    <w:pPr>
      <w:spacing w:line="260" w:lineRule="atLeast"/>
      <w:jc w:val="center"/>
    </w:pPr>
  </w:style>
  <w:style w:type="paragraph" w:customStyle="1" w:styleId="Amainbullet">
    <w:name w:val="A main bullet"/>
    <w:basedOn w:val="BillBasic"/>
    <w:rsid w:val="009F221C"/>
    <w:pPr>
      <w:spacing w:before="60"/>
      <w:ind w:left="1500" w:hanging="400"/>
    </w:pPr>
  </w:style>
  <w:style w:type="paragraph" w:customStyle="1" w:styleId="Aparabullet">
    <w:name w:val="A para bullet"/>
    <w:basedOn w:val="BillBasic"/>
    <w:rsid w:val="009F221C"/>
    <w:pPr>
      <w:spacing w:before="60"/>
      <w:ind w:left="2000" w:hanging="400"/>
    </w:pPr>
  </w:style>
  <w:style w:type="paragraph" w:customStyle="1" w:styleId="Asubparabullet">
    <w:name w:val="A subpara bullet"/>
    <w:basedOn w:val="BillBasic"/>
    <w:rsid w:val="009F221C"/>
    <w:pPr>
      <w:spacing w:before="60"/>
      <w:ind w:left="2540" w:hanging="400"/>
    </w:pPr>
  </w:style>
  <w:style w:type="paragraph" w:customStyle="1" w:styleId="aDefpara">
    <w:name w:val="aDef para"/>
    <w:basedOn w:val="Apara"/>
    <w:rsid w:val="009F221C"/>
  </w:style>
  <w:style w:type="paragraph" w:customStyle="1" w:styleId="aDefsubpara">
    <w:name w:val="aDef subpara"/>
    <w:basedOn w:val="Asubpara"/>
    <w:rsid w:val="009F221C"/>
  </w:style>
  <w:style w:type="paragraph" w:customStyle="1" w:styleId="Idefpara">
    <w:name w:val="I def para"/>
    <w:basedOn w:val="Ipara"/>
    <w:rsid w:val="009F221C"/>
  </w:style>
  <w:style w:type="paragraph" w:customStyle="1" w:styleId="Idefsubpara">
    <w:name w:val="I def subpara"/>
    <w:basedOn w:val="Isubpara"/>
    <w:rsid w:val="009F221C"/>
  </w:style>
  <w:style w:type="paragraph" w:customStyle="1" w:styleId="Notified">
    <w:name w:val="Notified"/>
    <w:basedOn w:val="BillBasic"/>
    <w:rsid w:val="009F221C"/>
    <w:pPr>
      <w:spacing w:before="360"/>
      <w:jc w:val="right"/>
    </w:pPr>
    <w:rPr>
      <w:i/>
    </w:rPr>
  </w:style>
  <w:style w:type="paragraph" w:customStyle="1" w:styleId="03ScheduleLandscape">
    <w:name w:val="03ScheduleLandscape"/>
    <w:basedOn w:val="Normal"/>
    <w:rsid w:val="009F221C"/>
  </w:style>
  <w:style w:type="paragraph" w:customStyle="1" w:styleId="IDict-Heading">
    <w:name w:val="I Dict-Heading"/>
    <w:basedOn w:val="BillBasicHeading"/>
    <w:rsid w:val="009F221C"/>
    <w:pPr>
      <w:spacing w:before="320"/>
      <w:ind w:left="2600" w:hanging="2600"/>
      <w:jc w:val="both"/>
    </w:pPr>
    <w:rPr>
      <w:sz w:val="34"/>
    </w:rPr>
  </w:style>
  <w:style w:type="paragraph" w:customStyle="1" w:styleId="02TextLandscape">
    <w:name w:val="02TextLandscape"/>
    <w:basedOn w:val="Normal"/>
    <w:rsid w:val="009F221C"/>
  </w:style>
  <w:style w:type="paragraph" w:styleId="Salutation">
    <w:name w:val="Salutation"/>
    <w:basedOn w:val="Normal"/>
    <w:next w:val="Normal"/>
    <w:rsid w:val="008622B9"/>
  </w:style>
  <w:style w:type="paragraph" w:customStyle="1" w:styleId="aNoteBullet">
    <w:name w:val="aNoteBullet"/>
    <w:basedOn w:val="aNoteSymb"/>
    <w:rsid w:val="009F221C"/>
    <w:pPr>
      <w:tabs>
        <w:tab w:val="left" w:pos="2200"/>
      </w:tabs>
      <w:spacing w:before="60"/>
      <w:ind w:left="2600" w:hanging="700"/>
    </w:pPr>
  </w:style>
  <w:style w:type="paragraph" w:customStyle="1" w:styleId="aNotess">
    <w:name w:val="aNotess"/>
    <w:basedOn w:val="BillBasic"/>
    <w:rsid w:val="008622B9"/>
    <w:pPr>
      <w:ind w:left="1900" w:hanging="800"/>
    </w:pPr>
    <w:rPr>
      <w:sz w:val="20"/>
    </w:rPr>
  </w:style>
  <w:style w:type="paragraph" w:customStyle="1" w:styleId="aParaNoteBullet">
    <w:name w:val="aParaNoteBullet"/>
    <w:basedOn w:val="aParaNote"/>
    <w:rsid w:val="009F221C"/>
    <w:pPr>
      <w:tabs>
        <w:tab w:val="left" w:pos="2700"/>
      </w:tabs>
      <w:spacing w:before="60"/>
      <w:ind w:left="3100" w:hanging="700"/>
    </w:pPr>
  </w:style>
  <w:style w:type="paragraph" w:customStyle="1" w:styleId="aNotepar">
    <w:name w:val="aNotepar"/>
    <w:basedOn w:val="BillBasic"/>
    <w:next w:val="Normal"/>
    <w:rsid w:val="009F221C"/>
    <w:pPr>
      <w:ind w:left="2400" w:hanging="800"/>
    </w:pPr>
    <w:rPr>
      <w:sz w:val="20"/>
    </w:rPr>
  </w:style>
  <w:style w:type="paragraph" w:customStyle="1" w:styleId="aNoteTextpar">
    <w:name w:val="aNoteTextpar"/>
    <w:basedOn w:val="aNotepar"/>
    <w:rsid w:val="009F221C"/>
    <w:pPr>
      <w:spacing w:before="60"/>
      <w:ind w:firstLine="0"/>
    </w:pPr>
  </w:style>
  <w:style w:type="paragraph" w:customStyle="1" w:styleId="MinisterWord">
    <w:name w:val="MinisterWord"/>
    <w:basedOn w:val="Normal"/>
    <w:rsid w:val="009F221C"/>
    <w:pPr>
      <w:spacing w:before="60"/>
      <w:jc w:val="right"/>
    </w:pPr>
  </w:style>
  <w:style w:type="paragraph" w:customStyle="1" w:styleId="aExamPara">
    <w:name w:val="aExamPara"/>
    <w:basedOn w:val="aExam"/>
    <w:rsid w:val="009F221C"/>
    <w:pPr>
      <w:tabs>
        <w:tab w:val="right" w:pos="1720"/>
        <w:tab w:val="left" w:pos="2000"/>
        <w:tab w:val="left" w:pos="2300"/>
      </w:tabs>
      <w:ind w:left="2400" w:hanging="1300"/>
    </w:pPr>
  </w:style>
  <w:style w:type="paragraph" w:customStyle="1" w:styleId="aExamNumText">
    <w:name w:val="aExamNumText"/>
    <w:basedOn w:val="aExam"/>
    <w:rsid w:val="009F221C"/>
    <w:pPr>
      <w:ind w:left="1500"/>
    </w:pPr>
  </w:style>
  <w:style w:type="paragraph" w:customStyle="1" w:styleId="aExamBullet">
    <w:name w:val="aExamBullet"/>
    <w:basedOn w:val="aExam"/>
    <w:rsid w:val="009F221C"/>
    <w:pPr>
      <w:tabs>
        <w:tab w:val="left" w:pos="1500"/>
        <w:tab w:val="left" w:pos="2300"/>
      </w:tabs>
      <w:ind w:left="1900" w:hanging="800"/>
    </w:pPr>
  </w:style>
  <w:style w:type="paragraph" w:customStyle="1" w:styleId="aNotePara">
    <w:name w:val="aNotePara"/>
    <w:basedOn w:val="aNote"/>
    <w:rsid w:val="009F221C"/>
    <w:pPr>
      <w:tabs>
        <w:tab w:val="right" w:pos="2140"/>
        <w:tab w:val="left" w:pos="2400"/>
      </w:tabs>
      <w:spacing w:before="60"/>
      <w:ind w:left="2400" w:hanging="1300"/>
    </w:pPr>
  </w:style>
  <w:style w:type="paragraph" w:customStyle="1" w:styleId="aExplanHeading">
    <w:name w:val="aExplanHeading"/>
    <w:basedOn w:val="BillBasicHeading"/>
    <w:next w:val="Normal"/>
    <w:rsid w:val="009F221C"/>
    <w:rPr>
      <w:rFonts w:ascii="Arial (W1)" w:hAnsi="Arial (W1)"/>
      <w:sz w:val="18"/>
    </w:rPr>
  </w:style>
  <w:style w:type="paragraph" w:customStyle="1" w:styleId="aExplanText">
    <w:name w:val="aExplanText"/>
    <w:basedOn w:val="BillBasic"/>
    <w:rsid w:val="009F221C"/>
    <w:rPr>
      <w:sz w:val="20"/>
    </w:rPr>
  </w:style>
  <w:style w:type="paragraph" w:customStyle="1" w:styleId="aParaNotePara">
    <w:name w:val="aParaNotePara"/>
    <w:basedOn w:val="aNoteParaSymb"/>
    <w:rsid w:val="009F221C"/>
    <w:pPr>
      <w:tabs>
        <w:tab w:val="clear" w:pos="2140"/>
        <w:tab w:val="clear" w:pos="2400"/>
        <w:tab w:val="right" w:pos="2644"/>
      </w:tabs>
      <w:ind w:left="3320" w:hanging="1720"/>
    </w:pPr>
  </w:style>
  <w:style w:type="character" w:customStyle="1" w:styleId="charBold">
    <w:name w:val="charBold"/>
    <w:basedOn w:val="DefaultParagraphFont"/>
    <w:rsid w:val="009F221C"/>
    <w:rPr>
      <w:b/>
    </w:rPr>
  </w:style>
  <w:style w:type="character" w:customStyle="1" w:styleId="charBoldItals">
    <w:name w:val="charBoldItals"/>
    <w:basedOn w:val="DefaultParagraphFont"/>
    <w:rsid w:val="009F221C"/>
    <w:rPr>
      <w:b/>
      <w:i/>
    </w:rPr>
  </w:style>
  <w:style w:type="character" w:customStyle="1" w:styleId="charItals">
    <w:name w:val="charItals"/>
    <w:basedOn w:val="DefaultParagraphFont"/>
    <w:rsid w:val="009F221C"/>
    <w:rPr>
      <w:i/>
    </w:rPr>
  </w:style>
  <w:style w:type="character" w:customStyle="1" w:styleId="charUnderline">
    <w:name w:val="charUnderline"/>
    <w:basedOn w:val="DefaultParagraphFont"/>
    <w:rsid w:val="009F221C"/>
    <w:rPr>
      <w:u w:val="single"/>
    </w:rPr>
  </w:style>
  <w:style w:type="paragraph" w:customStyle="1" w:styleId="TableHd">
    <w:name w:val="TableHd"/>
    <w:basedOn w:val="Normal"/>
    <w:rsid w:val="009F221C"/>
    <w:pPr>
      <w:keepNext/>
      <w:spacing w:before="300"/>
      <w:ind w:left="1200" w:hanging="1200"/>
    </w:pPr>
    <w:rPr>
      <w:rFonts w:ascii="Arial" w:hAnsi="Arial"/>
      <w:b/>
      <w:sz w:val="20"/>
    </w:rPr>
  </w:style>
  <w:style w:type="paragraph" w:customStyle="1" w:styleId="TableColHd">
    <w:name w:val="TableColHd"/>
    <w:basedOn w:val="Normal"/>
    <w:rsid w:val="009F221C"/>
    <w:pPr>
      <w:keepNext/>
      <w:spacing w:after="60"/>
    </w:pPr>
    <w:rPr>
      <w:rFonts w:ascii="Arial" w:hAnsi="Arial"/>
      <w:b/>
      <w:sz w:val="18"/>
    </w:rPr>
  </w:style>
  <w:style w:type="paragraph" w:customStyle="1" w:styleId="PenaltyPara">
    <w:name w:val="PenaltyPara"/>
    <w:basedOn w:val="Normal"/>
    <w:rsid w:val="009F221C"/>
    <w:pPr>
      <w:tabs>
        <w:tab w:val="right" w:pos="1360"/>
      </w:tabs>
      <w:spacing w:before="60"/>
      <w:ind w:left="1600" w:hanging="1600"/>
      <w:jc w:val="both"/>
    </w:pPr>
  </w:style>
  <w:style w:type="paragraph" w:customStyle="1" w:styleId="tablepara">
    <w:name w:val="table para"/>
    <w:basedOn w:val="Normal"/>
    <w:rsid w:val="009F221C"/>
    <w:pPr>
      <w:tabs>
        <w:tab w:val="right" w:pos="800"/>
        <w:tab w:val="left" w:pos="1100"/>
      </w:tabs>
      <w:spacing w:before="80" w:after="60"/>
      <w:ind w:left="1100" w:hanging="1100"/>
    </w:pPr>
  </w:style>
  <w:style w:type="paragraph" w:customStyle="1" w:styleId="tablesubpara">
    <w:name w:val="table subpara"/>
    <w:basedOn w:val="Normal"/>
    <w:rsid w:val="009F221C"/>
    <w:pPr>
      <w:tabs>
        <w:tab w:val="right" w:pos="1500"/>
        <w:tab w:val="left" w:pos="1800"/>
      </w:tabs>
      <w:spacing w:before="80" w:after="60"/>
      <w:ind w:left="1800" w:hanging="1800"/>
    </w:pPr>
  </w:style>
  <w:style w:type="paragraph" w:customStyle="1" w:styleId="TableText">
    <w:name w:val="TableText"/>
    <w:basedOn w:val="Normal"/>
    <w:rsid w:val="009F221C"/>
    <w:pPr>
      <w:spacing w:before="60" w:after="60"/>
    </w:pPr>
  </w:style>
  <w:style w:type="paragraph" w:customStyle="1" w:styleId="IshadedH5Sec">
    <w:name w:val="I shaded H5 Sec"/>
    <w:basedOn w:val="AH5Sec"/>
    <w:rsid w:val="009F221C"/>
    <w:pPr>
      <w:shd w:val="pct25" w:color="auto" w:fill="auto"/>
      <w:outlineLvl w:val="9"/>
    </w:pPr>
  </w:style>
  <w:style w:type="paragraph" w:customStyle="1" w:styleId="IshadedSchClause">
    <w:name w:val="I shaded Sch Clause"/>
    <w:basedOn w:val="IshadedH5Sec"/>
    <w:rsid w:val="009F221C"/>
  </w:style>
  <w:style w:type="paragraph" w:customStyle="1" w:styleId="Penalty">
    <w:name w:val="Penalty"/>
    <w:basedOn w:val="Amainreturn"/>
    <w:rsid w:val="009F221C"/>
  </w:style>
  <w:style w:type="paragraph" w:customStyle="1" w:styleId="aNoteText">
    <w:name w:val="aNoteText"/>
    <w:basedOn w:val="aNoteSymb"/>
    <w:rsid w:val="009F221C"/>
    <w:pPr>
      <w:spacing w:before="60"/>
      <w:ind w:firstLine="0"/>
    </w:pPr>
  </w:style>
  <w:style w:type="paragraph" w:customStyle="1" w:styleId="aExamINum">
    <w:name w:val="aExamINum"/>
    <w:basedOn w:val="aExam"/>
    <w:rsid w:val="008622B9"/>
    <w:pPr>
      <w:tabs>
        <w:tab w:val="left" w:pos="1500"/>
      </w:tabs>
      <w:ind w:left="1500" w:hanging="400"/>
    </w:pPr>
  </w:style>
  <w:style w:type="paragraph" w:customStyle="1" w:styleId="AExamIPara">
    <w:name w:val="AExamIPara"/>
    <w:basedOn w:val="aExam"/>
    <w:rsid w:val="009F221C"/>
    <w:pPr>
      <w:tabs>
        <w:tab w:val="right" w:pos="1720"/>
        <w:tab w:val="left" w:pos="2000"/>
      </w:tabs>
      <w:ind w:left="2000" w:hanging="900"/>
    </w:pPr>
  </w:style>
  <w:style w:type="paragraph" w:customStyle="1" w:styleId="AH3sec">
    <w:name w:val="A H3 sec"/>
    <w:basedOn w:val="Normal"/>
    <w:next w:val="Amain"/>
    <w:rsid w:val="008622B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F221C"/>
    <w:pPr>
      <w:tabs>
        <w:tab w:val="clear" w:pos="2600"/>
      </w:tabs>
      <w:ind w:left="1100"/>
    </w:pPr>
    <w:rPr>
      <w:sz w:val="18"/>
    </w:rPr>
  </w:style>
  <w:style w:type="paragraph" w:customStyle="1" w:styleId="aExamss">
    <w:name w:val="aExamss"/>
    <w:basedOn w:val="aNoteSymb"/>
    <w:rsid w:val="009F221C"/>
    <w:pPr>
      <w:spacing w:before="60"/>
      <w:ind w:left="1100" w:firstLine="0"/>
    </w:pPr>
  </w:style>
  <w:style w:type="paragraph" w:customStyle="1" w:styleId="aExamHdgpar">
    <w:name w:val="aExamHdgpar"/>
    <w:basedOn w:val="aExamHdgss"/>
    <w:next w:val="Normal"/>
    <w:rsid w:val="009F221C"/>
    <w:pPr>
      <w:ind w:left="1600"/>
    </w:pPr>
  </w:style>
  <w:style w:type="paragraph" w:customStyle="1" w:styleId="aExampar">
    <w:name w:val="aExampar"/>
    <w:basedOn w:val="aExamss"/>
    <w:rsid w:val="009F221C"/>
    <w:pPr>
      <w:ind w:left="1600"/>
    </w:pPr>
  </w:style>
  <w:style w:type="paragraph" w:customStyle="1" w:styleId="aExamINumss">
    <w:name w:val="aExamINumss"/>
    <w:basedOn w:val="aExamss"/>
    <w:rsid w:val="009F221C"/>
    <w:pPr>
      <w:tabs>
        <w:tab w:val="left" w:pos="1500"/>
      </w:tabs>
      <w:ind w:left="1500" w:hanging="400"/>
    </w:pPr>
  </w:style>
  <w:style w:type="paragraph" w:customStyle="1" w:styleId="aExamINumpar">
    <w:name w:val="aExamINumpar"/>
    <w:basedOn w:val="aExampar"/>
    <w:rsid w:val="009F221C"/>
    <w:pPr>
      <w:tabs>
        <w:tab w:val="left" w:pos="2000"/>
      </w:tabs>
      <w:ind w:left="2000" w:hanging="400"/>
    </w:pPr>
  </w:style>
  <w:style w:type="paragraph" w:customStyle="1" w:styleId="aExamNumTextss">
    <w:name w:val="aExamNumTextss"/>
    <w:basedOn w:val="aExamss"/>
    <w:rsid w:val="009F221C"/>
    <w:pPr>
      <w:ind w:left="1500"/>
    </w:pPr>
  </w:style>
  <w:style w:type="paragraph" w:customStyle="1" w:styleId="aExamNumTextpar">
    <w:name w:val="aExamNumTextpar"/>
    <w:basedOn w:val="aExampar"/>
    <w:rsid w:val="008622B9"/>
    <w:pPr>
      <w:ind w:left="2000"/>
    </w:pPr>
  </w:style>
  <w:style w:type="paragraph" w:customStyle="1" w:styleId="aExamBulletss">
    <w:name w:val="aExamBulletss"/>
    <w:basedOn w:val="aExamss"/>
    <w:rsid w:val="009F221C"/>
    <w:pPr>
      <w:ind w:left="1500" w:hanging="400"/>
    </w:pPr>
  </w:style>
  <w:style w:type="paragraph" w:customStyle="1" w:styleId="aExamBulletpar">
    <w:name w:val="aExamBulletpar"/>
    <w:basedOn w:val="aExampar"/>
    <w:rsid w:val="009F221C"/>
    <w:pPr>
      <w:ind w:left="2000" w:hanging="400"/>
    </w:pPr>
  </w:style>
  <w:style w:type="paragraph" w:customStyle="1" w:styleId="aExamHdgsubpar">
    <w:name w:val="aExamHdgsubpar"/>
    <w:basedOn w:val="aExamHdgss"/>
    <w:next w:val="Normal"/>
    <w:rsid w:val="009F221C"/>
    <w:pPr>
      <w:ind w:left="2140"/>
    </w:pPr>
  </w:style>
  <w:style w:type="paragraph" w:customStyle="1" w:styleId="aExamsubpar">
    <w:name w:val="aExamsubpar"/>
    <w:basedOn w:val="aExamss"/>
    <w:rsid w:val="009F221C"/>
    <w:pPr>
      <w:ind w:left="2140"/>
    </w:pPr>
  </w:style>
  <w:style w:type="paragraph" w:customStyle="1" w:styleId="aExamNumsubpar">
    <w:name w:val="aExamNumsubpar"/>
    <w:basedOn w:val="aExamsubpar"/>
    <w:rsid w:val="008622B9"/>
    <w:pPr>
      <w:tabs>
        <w:tab w:val="left" w:pos="2540"/>
      </w:tabs>
      <w:ind w:left="2540" w:hanging="400"/>
    </w:pPr>
  </w:style>
  <w:style w:type="paragraph" w:customStyle="1" w:styleId="aExamNumTextsubpar">
    <w:name w:val="aExamNumTextsubpar"/>
    <w:basedOn w:val="aExampar"/>
    <w:rsid w:val="008622B9"/>
    <w:pPr>
      <w:ind w:left="2540"/>
    </w:pPr>
  </w:style>
  <w:style w:type="paragraph" w:customStyle="1" w:styleId="aExamBulletsubpar">
    <w:name w:val="aExamBulletsubpar"/>
    <w:basedOn w:val="aExamsubpar"/>
    <w:rsid w:val="008622B9"/>
    <w:pPr>
      <w:tabs>
        <w:tab w:val="num" w:pos="2540"/>
      </w:tabs>
      <w:ind w:left="2540" w:hanging="400"/>
    </w:pPr>
  </w:style>
  <w:style w:type="paragraph" w:customStyle="1" w:styleId="aNoteTextss">
    <w:name w:val="aNoteTextss"/>
    <w:basedOn w:val="Normal"/>
    <w:rsid w:val="009F221C"/>
    <w:pPr>
      <w:spacing w:before="60"/>
      <w:ind w:left="1900"/>
      <w:jc w:val="both"/>
    </w:pPr>
    <w:rPr>
      <w:sz w:val="20"/>
    </w:rPr>
  </w:style>
  <w:style w:type="paragraph" w:customStyle="1" w:styleId="aNoteParass">
    <w:name w:val="aNoteParass"/>
    <w:basedOn w:val="Normal"/>
    <w:rsid w:val="009F221C"/>
    <w:pPr>
      <w:tabs>
        <w:tab w:val="right" w:pos="2140"/>
        <w:tab w:val="left" w:pos="2400"/>
      </w:tabs>
      <w:spacing w:before="60"/>
      <w:ind w:left="2400" w:hanging="1300"/>
      <w:jc w:val="both"/>
    </w:pPr>
    <w:rPr>
      <w:sz w:val="20"/>
    </w:rPr>
  </w:style>
  <w:style w:type="paragraph" w:customStyle="1" w:styleId="aNoteParapar">
    <w:name w:val="aNoteParapar"/>
    <w:basedOn w:val="aNotepar"/>
    <w:rsid w:val="009F221C"/>
    <w:pPr>
      <w:tabs>
        <w:tab w:val="right" w:pos="2640"/>
      </w:tabs>
      <w:spacing w:before="60"/>
      <w:ind w:left="2920" w:hanging="1320"/>
    </w:pPr>
  </w:style>
  <w:style w:type="paragraph" w:customStyle="1" w:styleId="aNotesubpar">
    <w:name w:val="aNotesubpar"/>
    <w:basedOn w:val="BillBasic"/>
    <w:next w:val="Normal"/>
    <w:rsid w:val="009F221C"/>
    <w:pPr>
      <w:ind w:left="2940" w:hanging="800"/>
    </w:pPr>
    <w:rPr>
      <w:sz w:val="20"/>
    </w:rPr>
  </w:style>
  <w:style w:type="paragraph" w:customStyle="1" w:styleId="aNoteTextsubpar">
    <w:name w:val="aNoteTextsubpar"/>
    <w:basedOn w:val="aNotesubpar"/>
    <w:rsid w:val="009F221C"/>
    <w:pPr>
      <w:spacing w:before="60"/>
      <w:ind w:firstLine="0"/>
    </w:pPr>
  </w:style>
  <w:style w:type="paragraph" w:customStyle="1" w:styleId="aNoteParasubpar">
    <w:name w:val="aNoteParasubpar"/>
    <w:basedOn w:val="aNotesubpar"/>
    <w:rsid w:val="008622B9"/>
    <w:pPr>
      <w:tabs>
        <w:tab w:val="right" w:pos="3180"/>
      </w:tabs>
      <w:spacing w:before="60"/>
      <w:ind w:left="3460" w:hanging="1320"/>
    </w:pPr>
  </w:style>
  <w:style w:type="paragraph" w:customStyle="1" w:styleId="aNoteBulletsubpar">
    <w:name w:val="aNoteBulletsubpar"/>
    <w:basedOn w:val="aNotesubpar"/>
    <w:rsid w:val="008622B9"/>
    <w:pPr>
      <w:numPr>
        <w:numId w:val="13"/>
      </w:numPr>
      <w:tabs>
        <w:tab w:val="left" w:pos="3240"/>
      </w:tabs>
      <w:spacing w:before="60"/>
    </w:pPr>
  </w:style>
  <w:style w:type="paragraph" w:customStyle="1" w:styleId="aNoteBulletss">
    <w:name w:val="aNoteBulletss"/>
    <w:basedOn w:val="Normal"/>
    <w:rsid w:val="009F221C"/>
    <w:pPr>
      <w:spacing w:before="60"/>
      <w:ind w:left="2300" w:hanging="400"/>
      <w:jc w:val="both"/>
    </w:pPr>
    <w:rPr>
      <w:sz w:val="20"/>
    </w:rPr>
  </w:style>
  <w:style w:type="paragraph" w:customStyle="1" w:styleId="aNoteBulletpar">
    <w:name w:val="aNoteBulletpar"/>
    <w:basedOn w:val="aNotepar"/>
    <w:rsid w:val="009F221C"/>
    <w:pPr>
      <w:spacing w:before="60"/>
      <w:ind w:left="2800" w:hanging="400"/>
    </w:pPr>
  </w:style>
  <w:style w:type="paragraph" w:customStyle="1" w:styleId="aExplanBullet">
    <w:name w:val="aExplanBullet"/>
    <w:basedOn w:val="Normal"/>
    <w:rsid w:val="009F221C"/>
    <w:pPr>
      <w:spacing w:before="140"/>
      <w:ind w:left="400" w:hanging="400"/>
      <w:jc w:val="both"/>
    </w:pPr>
    <w:rPr>
      <w:snapToGrid w:val="0"/>
      <w:sz w:val="20"/>
    </w:rPr>
  </w:style>
  <w:style w:type="paragraph" w:customStyle="1" w:styleId="AuthLaw">
    <w:name w:val="AuthLaw"/>
    <w:basedOn w:val="BillBasic"/>
    <w:rsid w:val="008622B9"/>
    <w:rPr>
      <w:rFonts w:ascii="Arial" w:hAnsi="Arial"/>
      <w:b/>
      <w:sz w:val="20"/>
    </w:rPr>
  </w:style>
  <w:style w:type="paragraph" w:customStyle="1" w:styleId="aExamNumpar">
    <w:name w:val="aExamNumpar"/>
    <w:basedOn w:val="aExamINumss"/>
    <w:rsid w:val="008622B9"/>
    <w:pPr>
      <w:tabs>
        <w:tab w:val="clear" w:pos="1500"/>
        <w:tab w:val="left" w:pos="2000"/>
      </w:tabs>
      <w:ind w:left="2000"/>
    </w:pPr>
  </w:style>
  <w:style w:type="paragraph" w:customStyle="1" w:styleId="Schsectionheading">
    <w:name w:val="Sch section heading"/>
    <w:basedOn w:val="BillBasic"/>
    <w:next w:val="Amain"/>
    <w:rsid w:val="008622B9"/>
    <w:pPr>
      <w:spacing w:before="240"/>
      <w:jc w:val="left"/>
      <w:outlineLvl w:val="4"/>
    </w:pPr>
    <w:rPr>
      <w:rFonts w:ascii="Arial" w:hAnsi="Arial"/>
      <w:b/>
    </w:rPr>
  </w:style>
  <w:style w:type="paragraph" w:customStyle="1" w:styleId="SchAmain">
    <w:name w:val="Sch A main"/>
    <w:basedOn w:val="Amain"/>
    <w:rsid w:val="009F221C"/>
  </w:style>
  <w:style w:type="paragraph" w:customStyle="1" w:styleId="SchApara">
    <w:name w:val="Sch A para"/>
    <w:basedOn w:val="Apara"/>
    <w:rsid w:val="009F221C"/>
  </w:style>
  <w:style w:type="paragraph" w:customStyle="1" w:styleId="SchAsubpara">
    <w:name w:val="Sch A subpara"/>
    <w:basedOn w:val="Asubpara"/>
    <w:rsid w:val="009F221C"/>
  </w:style>
  <w:style w:type="paragraph" w:customStyle="1" w:styleId="SchAsubsubpara">
    <w:name w:val="Sch A subsubpara"/>
    <w:basedOn w:val="Asubsubpara"/>
    <w:rsid w:val="009F221C"/>
  </w:style>
  <w:style w:type="paragraph" w:customStyle="1" w:styleId="TOCOL1">
    <w:name w:val="TOCOL 1"/>
    <w:basedOn w:val="TOC1"/>
    <w:rsid w:val="009F221C"/>
  </w:style>
  <w:style w:type="paragraph" w:customStyle="1" w:styleId="TOCOL2">
    <w:name w:val="TOCOL 2"/>
    <w:basedOn w:val="TOC2"/>
    <w:rsid w:val="009F221C"/>
    <w:pPr>
      <w:keepNext w:val="0"/>
    </w:pPr>
  </w:style>
  <w:style w:type="paragraph" w:customStyle="1" w:styleId="TOCOL3">
    <w:name w:val="TOCOL 3"/>
    <w:basedOn w:val="TOC3"/>
    <w:rsid w:val="009F221C"/>
    <w:pPr>
      <w:keepNext w:val="0"/>
    </w:pPr>
  </w:style>
  <w:style w:type="paragraph" w:customStyle="1" w:styleId="TOCOL4">
    <w:name w:val="TOCOL 4"/>
    <w:basedOn w:val="TOC4"/>
    <w:rsid w:val="009F221C"/>
    <w:pPr>
      <w:keepNext w:val="0"/>
    </w:pPr>
  </w:style>
  <w:style w:type="paragraph" w:customStyle="1" w:styleId="TOCOL5">
    <w:name w:val="TOCOL 5"/>
    <w:basedOn w:val="TOC5"/>
    <w:rsid w:val="009F221C"/>
    <w:pPr>
      <w:tabs>
        <w:tab w:val="left" w:pos="400"/>
      </w:tabs>
    </w:pPr>
  </w:style>
  <w:style w:type="paragraph" w:customStyle="1" w:styleId="TOCOL6">
    <w:name w:val="TOCOL 6"/>
    <w:basedOn w:val="TOC6"/>
    <w:rsid w:val="009F221C"/>
    <w:pPr>
      <w:keepNext w:val="0"/>
    </w:pPr>
  </w:style>
  <w:style w:type="paragraph" w:customStyle="1" w:styleId="TOCOL7">
    <w:name w:val="TOCOL 7"/>
    <w:basedOn w:val="TOC7"/>
    <w:rsid w:val="009F221C"/>
  </w:style>
  <w:style w:type="paragraph" w:customStyle="1" w:styleId="TOCOL8">
    <w:name w:val="TOCOL 8"/>
    <w:basedOn w:val="TOC8"/>
    <w:rsid w:val="009F221C"/>
  </w:style>
  <w:style w:type="paragraph" w:customStyle="1" w:styleId="TOCOL9">
    <w:name w:val="TOCOL 9"/>
    <w:basedOn w:val="TOC9"/>
    <w:rsid w:val="009F221C"/>
    <w:pPr>
      <w:ind w:right="0"/>
    </w:pPr>
  </w:style>
  <w:style w:type="paragraph" w:styleId="TOC9">
    <w:name w:val="toc 9"/>
    <w:basedOn w:val="Normal"/>
    <w:next w:val="Normal"/>
    <w:autoRedefine/>
    <w:uiPriority w:val="39"/>
    <w:rsid w:val="009F221C"/>
    <w:pPr>
      <w:ind w:left="1920" w:right="600"/>
    </w:pPr>
  </w:style>
  <w:style w:type="paragraph" w:customStyle="1" w:styleId="Billname1">
    <w:name w:val="Billname1"/>
    <w:basedOn w:val="Normal"/>
    <w:rsid w:val="009F221C"/>
    <w:pPr>
      <w:tabs>
        <w:tab w:val="left" w:pos="2400"/>
      </w:tabs>
      <w:spacing w:before="1220"/>
    </w:pPr>
    <w:rPr>
      <w:rFonts w:ascii="Arial" w:hAnsi="Arial"/>
      <w:b/>
      <w:sz w:val="40"/>
    </w:rPr>
  </w:style>
  <w:style w:type="paragraph" w:customStyle="1" w:styleId="TableText10">
    <w:name w:val="TableText10"/>
    <w:basedOn w:val="TableText"/>
    <w:rsid w:val="009F221C"/>
    <w:rPr>
      <w:sz w:val="20"/>
    </w:rPr>
  </w:style>
  <w:style w:type="paragraph" w:customStyle="1" w:styleId="TablePara10">
    <w:name w:val="TablePara10"/>
    <w:basedOn w:val="tablepara"/>
    <w:rsid w:val="009F221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F221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F221C"/>
  </w:style>
  <w:style w:type="character" w:customStyle="1" w:styleId="charPage">
    <w:name w:val="charPage"/>
    <w:basedOn w:val="DefaultParagraphFont"/>
    <w:rsid w:val="009F221C"/>
  </w:style>
  <w:style w:type="character" w:styleId="PageNumber">
    <w:name w:val="page number"/>
    <w:basedOn w:val="DefaultParagraphFont"/>
    <w:rsid w:val="009F221C"/>
  </w:style>
  <w:style w:type="paragraph" w:customStyle="1" w:styleId="Letterhead">
    <w:name w:val="Letterhead"/>
    <w:rsid w:val="008622B9"/>
    <w:pPr>
      <w:widowControl w:val="0"/>
      <w:spacing w:after="180"/>
      <w:jc w:val="right"/>
    </w:pPr>
    <w:rPr>
      <w:rFonts w:ascii="Arial" w:hAnsi="Arial"/>
      <w:sz w:val="32"/>
      <w:lang w:eastAsia="en-US"/>
    </w:rPr>
  </w:style>
  <w:style w:type="paragraph" w:customStyle="1" w:styleId="IShadedschclause0">
    <w:name w:val="I Shaded sch clause"/>
    <w:basedOn w:val="IH5Sec"/>
    <w:rsid w:val="008622B9"/>
    <w:pPr>
      <w:shd w:val="pct15" w:color="auto" w:fill="FFFFFF"/>
      <w:tabs>
        <w:tab w:val="clear" w:pos="1100"/>
        <w:tab w:val="left" w:pos="700"/>
      </w:tabs>
      <w:ind w:left="700" w:hanging="700"/>
    </w:pPr>
  </w:style>
  <w:style w:type="paragraph" w:customStyle="1" w:styleId="Billfooter">
    <w:name w:val="Billfooter"/>
    <w:basedOn w:val="Normal"/>
    <w:rsid w:val="008622B9"/>
    <w:pPr>
      <w:tabs>
        <w:tab w:val="right" w:pos="7200"/>
      </w:tabs>
      <w:jc w:val="both"/>
    </w:pPr>
    <w:rPr>
      <w:sz w:val="18"/>
    </w:rPr>
  </w:style>
  <w:style w:type="paragraph" w:styleId="BalloonText">
    <w:name w:val="Balloon Text"/>
    <w:basedOn w:val="Normal"/>
    <w:link w:val="BalloonTextChar"/>
    <w:uiPriority w:val="99"/>
    <w:unhideWhenUsed/>
    <w:rsid w:val="009F221C"/>
    <w:rPr>
      <w:rFonts w:ascii="Tahoma" w:hAnsi="Tahoma" w:cs="Tahoma"/>
      <w:sz w:val="16"/>
      <w:szCs w:val="16"/>
    </w:rPr>
  </w:style>
  <w:style w:type="character" w:customStyle="1" w:styleId="BalloonTextChar">
    <w:name w:val="Balloon Text Char"/>
    <w:basedOn w:val="DefaultParagraphFont"/>
    <w:link w:val="BalloonText"/>
    <w:uiPriority w:val="99"/>
    <w:rsid w:val="009F221C"/>
    <w:rPr>
      <w:rFonts w:ascii="Tahoma" w:hAnsi="Tahoma" w:cs="Tahoma"/>
      <w:sz w:val="16"/>
      <w:szCs w:val="16"/>
      <w:lang w:eastAsia="en-US"/>
    </w:rPr>
  </w:style>
  <w:style w:type="paragraph" w:customStyle="1" w:styleId="00AssAm">
    <w:name w:val="00AssAm"/>
    <w:basedOn w:val="00SigningPage"/>
    <w:rsid w:val="008622B9"/>
  </w:style>
  <w:style w:type="character" w:customStyle="1" w:styleId="FooterChar">
    <w:name w:val="Footer Char"/>
    <w:basedOn w:val="DefaultParagraphFont"/>
    <w:link w:val="Footer"/>
    <w:rsid w:val="009F221C"/>
    <w:rPr>
      <w:rFonts w:ascii="Arial" w:hAnsi="Arial"/>
      <w:sz w:val="18"/>
      <w:lang w:eastAsia="en-US"/>
    </w:rPr>
  </w:style>
  <w:style w:type="character" w:customStyle="1" w:styleId="HeaderChar">
    <w:name w:val="Header Char"/>
    <w:basedOn w:val="DefaultParagraphFont"/>
    <w:link w:val="Header"/>
    <w:rsid w:val="008622B9"/>
    <w:rPr>
      <w:sz w:val="24"/>
      <w:lang w:eastAsia="en-US"/>
    </w:rPr>
  </w:style>
  <w:style w:type="paragraph" w:customStyle="1" w:styleId="01aPreamble">
    <w:name w:val="01aPreamble"/>
    <w:basedOn w:val="Normal"/>
    <w:qFormat/>
    <w:rsid w:val="009F221C"/>
  </w:style>
  <w:style w:type="paragraph" w:customStyle="1" w:styleId="TableBullet">
    <w:name w:val="TableBullet"/>
    <w:basedOn w:val="TableText10"/>
    <w:qFormat/>
    <w:rsid w:val="009F221C"/>
    <w:pPr>
      <w:numPr>
        <w:numId w:val="18"/>
      </w:numPr>
    </w:pPr>
  </w:style>
  <w:style w:type="paragraph" w:customStyle="1" w:styleId="BillCrest">
    <w:name w:val="Bill Crest"/>
    <w:basedOn w:val="Normal"/>
    <w:next w:val="Normal"/>
    <w:rsid w:val="009F221C"/>
    <w:pPr>
      <w:tabs>
        <w:tab w:val="center" w:pos="3160"/>
      </w:tabs>
      <w:spacing w:after="60"/>
    </w:pPr>
    <w:rPr>
      <w:sz w:val="216"/>
    </w:rPr>
  </w:style>
  <w:style w:type="paragraph" w:customStyle="1" w:styleId="BillNo">
    <w:name w:val="BillNo"/>
    <w:basedOn w:val="BillBasicHeading"/>
    <w:rsid w:val="009F221C"/>
    <w:pPr>
      <w:keepNext w:val="0"/>
      <w:spacing w:before="240"/>
      <w:jc w:val="both"/>
    </w:pPr>
  </w:style>
  <w:style w:type="paragraph" w:customStyle="1" w:styleId="aNoteBulletann">
    <w:name w:val="aNoteBulletann"/>
    <w:basedOn w:val="aNotess"/>
    <w:rsid w:val="008622B9"/>
    <w:pPr>
      <w:tabs>
        <w:tab w:val="left" w:pos="2200"/>
      </w:tabs>
      <w:spacing w:before="0"/>
      <w:ind w:left="0" w:firstLine="0"/>
    </w:pPr>
  </w:style>
  <w:style w:type="paragraph" w:customStyle="1" w:styleId="aNoteBulletparann">
    <w:name w:val="aNoteBulletparann"/>
    <w:basedOn w:val="aNotepar"/>
    <w:rsid w:val="008622B9"/>
    <w:pPr>
      <w:tabs>
        <w:tab w:val="left" w:pos="2700"/>
      </w:tabs>
      <w:spacing w:before="0"/>
      <w:ind w:left="0" w:firstLine="0"/>
    </w:pPr>
  </w:style>
  <w:style w:type="paragraph" w:customStyle="1" w:styleId="TableNumbered">
    <w:name w:val="TableNumbered"/>
    <w:basedOn w:val="TableText10"/>
    <w:qFormat/>
    <w:rsid w:val="009F221C"/>
    <w:pPr>
      <w:numPr>
        <w:numId w:val="19"/>
      </w:numPr>
    </w:pPr>
  </w:style>
  <w:style w:type="paragraph" w:customStyle="1" w:styleId="ISchMain">
    <w:name w:val="I Sch Main"/>
    <w:basedOn w:val="BillBasic"/>
    <w:rsid w:val="009F221C"/>
    <w:pPr>
      <w:tabs>
        <w:tab w:val="right" w:pos="900"/>
        <w:tab w:val="left" w:pos="1100"/>
      </w:tabs>
      <w:ind w:left="1100" w:hanging="1100"/>
    </w:pPr>
  </w:style>
  <w:style w:type="paragraph" w:customStyle="1" w:styleId="ISchpara">
    <w:name w:val="I Sch para"/>
    <w:basedOn w:val="BillBasic"/>
    <w:rsid w:val="009F221C"/>
    <w:pPr>
      <w:tabs>
        <w:tab w:val="right" w:pos="1400"/>
        <w:tab w:val="left" w:pos="1600"/>
      </w:tabs>
      <w:ind w:left="1600" w:hanging="1600"/>
    </w:pPr>
  </w:style>
  <w:style w:type="paragraph" w:customStyle="1" w:styleId="ISchsubpara">
    <w:name w:val="I Sch subpara"/>
    <w:basedOn w:val="BillBasic"/>
    <w:rsid w:val="009F221C"/>
    <w:pPr>
      <w:tabs>
        <w:tab w:val="right" w:pos="1940"/>
        <w:tab w:val="left" w:pos="2140"/>
      </w:tabs>
      <w:ind w:left="2140" w:hanging="2140"/>
    </w:pPr>
  </w:style>
  <w:style w:type="paragraph" w:customStyle="1" w:styleId="ISchsubsubpara">
    <w:name w:val="I Sch subsubpara"/>
    <w:basedOn w:val="BillBasic"/>
    <w:rsid w:val="009F221C"/>
    <w:pPr>
      <w:tabs>
        <w:tab w:val="right" w:pos="2460"/>
        <w:tab w:val="left" w:pos="2660"/>
      </w:tabs>
      <w:ind w:left="2660" w:hanging="2660"/>
    </w:pPr>
  </w:style>
  <w:style w:type="character" w:customStyle="1" w:styleId="aNoteChar">
    <w:name w:val="aNote Char"/>
    <w:basedOn w:val="DefaultParagraphFont"/>
    <w:link w:val="aNote"/>
    <w:locked/>
    <w:rsid w:val="009F221C"/>
    <w:rPr>
      <w:lang w:eastAsia="en-US"/>
    </w:rPr>
  </w:style>
  <w:style w:type="character" w:customStyle="1" w:styleId="charCitHyperlinkAbbrev">
    <w:name w:val="charCitHyperlinkAbbrev"/>
    <w:basedOn w:val="Hyperlink"/>
    <w:uiPriority w:val="1"/>
    <w:rsid w:val="009F221C"/>
    <w:rPr>
      <w:color w:val="0000FF" w:themeColor="hyperlink"/>
      <w:u w:val="none"/>
    </w:rPr>
  </w:style>
  <w:style w:type="character" w:styleId="Hyperlink">
    <w:name w:val="Hyperlink"/>
    <w:basedOn w:val="DefaultParagraphFont"/>
    <w:uiPriority w:val="99"/>
    <w:unhideWhenUsed/>
    <w:rsid w:val="009F221C"/>
    <w:rPr>
      <w:color w:val="0000FF" w:themeColor="hyperlink"/>
      <w:u w:val="single"/>
    </w:rPr>
  </w:style>
  <w:style w:type="character" w:customStyle="1" w:styleId="charCitHyperlinkItal">
    <w:name w:val="charCitHyperlinkItal"/>
    <w:basedOn w:val="Hyperlink"/>
    <w:uiPriority w:val="1"/>
    <w:rsid w:val="009F221C"/>
    <w:rPr>
      <w:i/>
      <w:color w:val="0000FF" w:themeColor="hyperlink"/>
      <w:u w:val="none"/>
    </w:rPr>
  </w:style>
  <w:style w:type="character" w:customStyle="1" w:styleId="AH5SecChar">
    <w:name w:val="A H5 Sec Char"/>
    <w:basedOn w:val="DefaultParagraphFont"/>
    <w:link w:val="AH5Sec"/>
    <w:locked/>
    <w:rsid w:val="008622B9"/>
    <w:rPr>
      <w:rFonts w:ascii="Arial" w:hAnsi="Arial"/>
      <w:b/>
      <w:sz w:val="24"/>
      <w:lang w:eastAsia="en-US"/>
    </w:rPr>
  </w:style>
  <w:style w:type="character" w:customStyle="1" w:styleId="BillBasicChar">
    <w:name w:val="BillBasic Char"/>
    <w:basedOn w:val="DefaultParagraphFont"/>
    <w:link w:val="BillBasic"/>
    <w:locked/>
    <w:rsid w:val="008622B9"/>
    <w:rPr>
      <w:sz w:val="24"/>
      <w:lang w:eastAsia="en-US"/>
    </w:rPr>
  </w:style>
  <w:style w:type="paragraph" w:customStyle="1" w:styleId="Status">
    <w:name w:val="Status"/>
    <w:basedOn w:val="Normal"/>
    <w:rsid w:val="009F221C"/>
    <w:pPr>
      <w:spacing w:before="280"/>
      <w:jc w:val="center"/>
    </w:pPr>
    <w:rPr>
      <w:rFonts w:ascii="Arial" w:hAnsi="Arial"/>
      <w:sz w:val="14"/>
    </w:rPr>
  </w:style>
  <w:style w:type="paragraph" w:customStyle="1" w:styleId="FooterInfoCentre">
    <w:name w:val="FooterInfoCentre"/>
    <w:basedOn w:val="FooterInfo"/>
    <w:rsid w:val="009F221C"/>
    <w:pPr>
      <w:spacing w:before="60"/>
      <w:jc w:val="center"/>
    </w:pPr>
  </w:style>
  <w:style w:type="character" w:customStyle="1" w:styleId="AparaChar">
    <w:name w:val="A para Char"/>
    <w:basedOn w:val="DefaultParagraphFont"/>
    <w:link w:val="Apara"/>
    <w:locked/>
    <w:rsid w:val="004D3F2A"/>
    <w:rPr>
      <w:sz w:val="24"/>
      <w:lang w:eastAsia="en-US"/>
    </w:rPr>
  </w:style>
  <w:style w:type="paragraph" w:styleId="ListBullet5">
    <w:name w:val="List Bullet 5"/>
    <w:basedOn w:val="Normal"/>
    <w:autoRedefine/>
    <w:uiPriority w:val="99"/>
    <w:rsid w:val="00B9703F"/>
    <w:pPr>
      <w:tabs>
        <w:tab w:val="num" w:pos="1492"/>
      </w:tabs>
      <w:spacing w:before="80" w:after="60"/>
      <w:ind w:left="1492" w:hanging="360"/>
      <w:jc w:val="both"/>
    </w:pPr>
  </w:style>
  <w:style w:type="paragraph" w:customStyle="1" w:styleId="DraftHeading2">
    <w:name w:val="Draft Heading 2"/>
    <w:basedOn w:val="Normal"/>
    <w:next w:val="Normal"/>
    <w:uiPriority w:val="99"/>
    <w:rsid w:val="006A0E27"/>
    <w:pPr>
      <w:overflowPunct w:val="0"/>
      <w:autoSpaceDE w:val="0"/>
      <w:autoSpaceDN w:val="0"/>
      <w:adjustRightInd w:val="0"/>
      <w:spacing w:before="120"/>
    </w:pPr>
  </w:style>
  <w:style w:type="paragraph" w:customStyle="1" w:styleId="DraftHeading3">
    <w:name w:val="Draft Heading 3"/>
    <w:basedOn w:val="Normal"/>
    <w:next w:val="Normal"/>
    <w:rsid w:val="006A0E27"/>
    <w:pPr>
      <w:overflowPunct w:val="0"/>
      <w:autoSpaceDE w:val="0"/>
      <w:autoSpaceDN w:val="0"/>
      <w:adjustRightInd w:val="0"/>
      <w:spacing w:before="120"/>
    </w:pPr>
  </w:style>
  <w:style w:type="paragraph" w:customStyle="1" w:styleId="SideNote">
    <w:name w:val="Side Note"/>
    <w:basedOn w:val="Normal"/>
    <w:rsid w:val="006A0E27"/>
    <w:pPr>
      <w:framePr w:w="964" w:h="340" w:hSpace="284" w:wrap="around" w:vAnchor="text" w:hAnchor="page" w:xAlign="inside" w:y="1"/>
      <w:suppressLineNumbers/>
      <w:overflowPunct w:val="0"/>
      <w:autoSpaceDE w:val="0"/>
      <w:autoSpaceDN w:val="0"/>
      <w:adjustRightInd w:val="0"/>
      <w:spacing w:before="120"/>
    </w:pPr>
    <w:rPr>
      <w:rFonts w:ascii="Arial" w:hAnsi="Arial"/>
      <w:b/>
      <w:spacing w:val="-10"/>
      <w:sz w:val="16"/>
    </w:rPr>
  </w:style>
  <w:style w:type="character" w:customStyle="1" w:styleId="DraftHeading1Char">
    <w:name w:val="Draft Heading 1 Char"/>
    <w:basedOn w:val="DefaultParagraphFont"/>
    <w:link w:val="DraftHeading1"/>
    <w:locked/>
    <w:rsid w:val="006A0E27"/>
    <w:rPr>
      <w:b/>
      <w:sz w:val="24"/>
      <w:szCs w:val="24"/>
      <w:lang w:eastAsia="en-US"/>
    </w:rPr>
  </w:style>
  <w:style w:type="paragraph" w:customStyle="1" w:styleId="DraftHeading1">
    <w:name w:val="Draft Heading 1"/>
    <w:basedOn w:val="Normal"/>
    <w:next w:val="Normal"/>
    <w:link w:val="DraftHeading1Char"/>
    <w:rsid w:val="006A0E27"/>
    <w:pPr>
      <w:overflowPunct w:val="0"/>
      <w:autoSpaceDE w:val="0"/>
      <w:autoSpaceDN w:val="0"/>
      <w:adjustRightInd w:val="0"/>
      <w:spacing w:before="120"/>
      <w:outlineLvl w:val="2"/>
    </w:pPr>
    <w:rPr>
      <w:b/>
      <w:szCs w:val="24"/>
    </w:rPr>
  </w:style>
  <w:style w:type="character" w:customStyle="1" w:styleId="Heading5Char">
    <w:name w:val="Heading 5 Char"/>
    <w:basedOn w:val="DefaultParagraphFont"/>
    <w:link w:val="Heading5"/>
    <w:rsid w:val="005B7CDD"/>
    <w:rPr>
      <w:sz w:val="22"/>
      <w:lang w:eastAsia="en-US"/>
    </w:rPr>
  </w:style>
  <w:style w:type="paragraph" w:customStyle="1" w:styleId="Subsection">
    <w:name w:val="Subsection"/>
    <w:rsid w:val="005B7CDD"/>
    <w:pPr>
      <w:tabs>
        <w:tab w:val="right" w:pos="595"/>
        <w:tab w:val="left" w:pos="879"/>
      </w:tabs>
      <w:spacing w:before="160" w:line="260" w:lineRule="atLeast"/>
      <w:ind w:left="879" w:hanging="879"/>
    </w:pPr>
    <w:rPr>
      <w:sz w:val="24"/>
    </w:rPr>
  </w:style>
  <w:style w:type="paragraph" w:customStyle="1" w:styleId="Indenta">
    <w:name w:val="Indent(a)"/>
    <w:rsid w:val="005B7CDD"/>
    <w:pPr>
      <w:tabs>
        <w:tab w:val="right" w:pos="1332"/>
        <w:tab w:val="left" w:pos="1616"/>
      </w:tabs>
      <w:spacing w:before="80" w:line="260" w:lineRule="atLeast"/>
      <w:ind w:left="1616" w:hanging="1616"/>
    </w:pPr>
    <w:rPr>
      <w:sz w:val="24"/>
    </w:rPr>
  </w:style>
  <w:style w:type="paragraph" w:customStyle="1" w:styleId="Penstart">
    <w:name w:val="Penstart"/>
    <w:basedOn w:val="Normal"/>
    <w:rsid w:val="005B7CDD"/>
    <w:pPr>
      <w:tabs>
        <w:tab w:val="left" w:pos="879"/>
      </w:tabs>
      <w:spacing w:before="80" w:line="260" w:lineRule="atLeast"/>
      <w:ind w:left="1332" w:hanging="1332"/>
    </w:pPr>
    <w:rPr>
      <w:lang w:eastAsia="en-AU"/>
    </w:rPr>
  </w:style>
  <w:style w:type="character" w:customStyle="1" w:styleId="CharSectno0">
    <w:name w:val="CharSectno"/>
    <w:rsid w:val="005B7CDD"/>
    <w:rPr>
      <w:noProof w:val="0"/>
    </w:rPr>
  </w:style>
  <w:style w:type="paragraph" w:customStyle="1" w:styleId="Defstart">
    <w:name w:val="Defstart"/>
    <w:rsid w:val="005B7CDD"/>
    <w:pPr>
      <w:snapToGrid w:val="0"/>
      <w:spacing w:before="80" w:line="260" w:lineRule="atLeast"/>
      <w:ind w:left="879" w:hanging="879"/>
    </w:pPr>
    <w:rPr>
      <w:sz w:val="24"/>
    </w:rPr>
  </w:style>
  <w:style w:type="character" w:customStyle="1" w:styleId="CharDefText">
    <w:name w:val="CharDefText"/>
    <w:basedOn w:val="DefaultParagraphFont"/>
    <w:rsid w:val="005B7CDD"/>
    <w:rPr>
      <w:b/>
      <w:bCs w:val="0"/>
      <w:i/>
      <w:iCs w:val="0"/>
    </w:rPr>
  </w:style>
  <w:style w:type="paragraph" w:customStyle="1" w:styleId="Indenti">
    <w:name w:val="Indent(i)"/>
    <w:rsid w:val="005B7CDD"/>
    <w:pPr>
      <w:tabs>
        <w:tab w:val="right" w:pos="2041"/>
        <w:tab w:val="left" w:pos="2325"/>
      </w:tabs>
      <w:spacing w:before="80" w:line="260" w:lineRule="atLeast"/>
      <w:ind w:left="2325" w:hanging="2325"/>
    </w:pPr>
    <w:rPr>
      <w:sz w:val="24"/>
    </w:rPr>
  </w:style>
  <w:style w:type="paragraph" w:customStyle="1" w:styleId="DraftPenalty2">
    <w:name w:val="Draft Penalty 2"/>
    <w:basedOn w:val="Normal"/>
    <w:next w:val="Normal"/>
    <w:rsid w:val="007B150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pPr>
  </w:style>
  <w:style w:type="paragraph" w:customStyle="1" w:styleId="DraftSub-sectionNote">
    <w:name w:val="Draft Sub-section Note"/>
    <w:next w:val="Normal"/>
    <w:rsid w:val="007B1503"/>
    <w:pPr>
      <w:spacing w:before="120"/>
    </w:pPr>
    <w:rPr>
      <w:lang w:eastAsia="en-US"/>
    </w:rPr>
  </w:style>
  <w:style w:type="character" w:customStyle="1" w:styleId="BodySectionSubChar">
    <w:name w:val="Body Section (Sub) Char"/>
    <w:basedOn w:val="DefaultParagraphFont"/>
    <w:link w:val="BodySectionSub"/>
    <w:locked/>
    <w:rsid w:val="00F62674"/>
    <w:rPr>
      <w:sz w:val="24"/>
      <w:lang w:eastAsia="en-US"/>
    </w:rPr>
  </w:style>
  <w:style w:type="paragraph" w:customStyle="1" w:styleId="BodySectionSub">
    <w:name w:val="Body Section (Sub)"/>
    <w:next w:val="Normal"/>
    <w:link w:val="BodySectionSubChar"/>
    <w:rsid w:val="00F62674"/>
    <w:pPr>
      <w:overflowPunct w:val="0"/>
      <w:autoSpaceDE w:val="0"/>
      <w:autoSpaceDN w:val="0"/>
      <w:adjustRightInd w:val="0"/>
      <w:spacing w:before="120"/>
      <w:ind w:left="1361"/>
    </w:pPr>
    <w:rPr>
      <w:sz w:val="24"/>
      <w:lang w:eastAsia="en-US"/>
    </w:rPr>
  </w:style>
  <w:style w:type="character" w:customStyle="1" w:styleId="DraftSectionNoteChar">
    <w:name w:val="Draft Section Note Char"/>
    <w:basedOn w:val="DefaultParagraphFont"/>
    <w:link w:val="DraftSectionNote"/>
    <w:locked/>
    <w:rsid w:val="005F07E0"/>
    <w:rPr>
      <w:lang w:eastAsia="en-US"/>
    </w:rPr>
  </w:style>
  <w:style w:type="paragraph" w:customStyle="1" w:styleId="DraftSectionNote">
    <w:name w:val="Draft Section Note"/>
    <w:next w:val="Normal"/>
    <w:link w:val="DraftSectionNoteChar"/>
    <w:rsid w:val="005F07E0"/>
    <w:pPr>
      <w:spacing w:before="120"/>
    </w:pPr>
    <w:rPr>
      <w:lang w:eastAsia="en-US"/>
    </w:rPr>
  </w:style>
  <w:style w:type="paragraph" w:customStyle="1" w:styleId="DraftSub-sectionEg">
    <w:name w:val="Draft Sub-section Eg"/>
    <w:next w:val="Normal"/>
    <w:rsid w:val="00D902C7"/>
    <w:pPr>
      <w:spacing w:before="120"/>
      <w:ind w:left="1361"/>
    </w:pPr>
    <w:rPr>
      <w:lang w:eastAsia="en-US"/>
    </w:rPr>
  </w:style>
  <w:style w:type="paragraph" w:customStyle="1" w:styleId="DraftHeading4">
    <w:name w:val="Draft Heading 4"/>
    <w:basedOn w:val="Normal"/>
    <w:next w:val="Normal"/>
    <w:rsid w:val="00CF70DA"/>
    <w:pPr>
      <w:overflowPunct w:val="0"/>
      <w:autoSpaceDE w:val="0"/>
      <w:autoSpaceDN w:val="0"/>
      <w:adjustRightInd w:val="0"/>
      <w:spacing w:before="120"/>
    </w:pPr>
  </w:style>
  <w:style w:type="paragraph" w:customStyle="1" w:styleId="00Spine">
    <w:name w:val="00Spine"/>
    <w:basedOn w:val="Normal"/>
    <w:rsid w:val="009F221C"/>
  </w:style>
  <w:style w:type="paragraph" w:customStyle="1" w:styleId="05Endnote0">
    <w:name w:val="05Endnote"/>
    <w:basedOn w:val="Normal"/>
    <w:rsid w:val="009F221C"/>
  </w:style>
  <w:style w:type="paragraph" w:customStyle="1" w:styleId="06Copyright">
    <w:name w:val="06Copyright"/>
    <w:basedOn w:val="Normal"/>
    <w:rsid w:val="009F221C"/>
  </w:style>
  <w:style w:type="paragraph" w:customStyle="1" w:styleId="RepubNo">
    <w:name w:val="RepubNo"/>
    <w:basedOn w:val="BillBasicHeading"/>
    <w:rsid w:val="009F221C"/>
    <w:pPr>
      <w:keepNext w:val="0"/>
      <w:spacing w:before="600"/>
      <w:jc w:val="both"/>
    </w:pPr>
    <w:rPr>
      <w:sz w:val="26"/>
    </w:rPr>
  </w:style>
  <w:style w:type="paragraph" w:customStyle="1" w:styleId="EffectiveDate">
    <w:name w:val="EffectiveDate"/>
    <w:basedOn w:val="Normal"/>
    <w:rsid w:val="009F221C"/>
    <w:pPr>
      <w:spacing w:before="120"/>
    </w:pPr>
    <w:rPr>
      <w:rFonts w:ascii="Arial" w:hAnsi="Arial"/>
      <w:b/>
      <w:sz w:val="26"/>
    </w:rPr>
  </w:style>
  <w:style w:type="paragraph" w:customStyle="1" w:styleId="CoverInForce">
    <w:name w:val="CoverInForce"/>
    <w:basedOn w:val="BillBasicHeading"/>
    <w:rsid w:val="009F221C"/>
    <w:pPr>
      <w:keepNext w:val="0"/>
      <w:spacing w:before="400"/>
    </w:pPr>
    <w:rPr>
      <w:b w:val="0"/>
    </w:rPr>
  </w:style>
  <w:style w:type="paragraph" w:customStyle="1" w:styleId="CoverHeading">
    <w:name w:val="CoverHeading"/>
    <w:basedOn w:val="Normal"/>
    <w:rsid w:val="009F221C"/>
    <w:rPr>
      <w:rFonts w:ascii="Arial" w:hAnsi="Arial"/>
      <w:b/>
    </w:rPr>
  </w:style>
  <w:style w:type="paragraph" w:customStyle="1" w:styleId="CoverSubHdg">
    <w:name w:val="CoverSubHdg"/>
    <w:basedOn w:val="CoverHeading"/>
    <w:rsid w:val="009F221C"/>
    <w:pPr>
      <w:spacing w:before="120"/>
    </w:pPr>
    <w:rPr>
      <w:sz w:val="20"/>
    </w:rPr>
  </w:style>
  <w:style w:type="paragraph" w:customStyle="1" w:styleId="CoverActName">
    <w:name w:val="CoverActName"/>
    <w:basedOn w:val="BillBasicHeading"/>
    <w:rsid w:val="009F221C"/>
    <w:pPr>
      <w:keepNext w:val="0"/>
      <w:spacing w:before="260"/>
    </w:pPr>
  </w:style>
  <w:style w:type="paragraph" w:customStyle="1" w:styleId="CoverText">
    <w:name w:val="CoverText"/>
    <w:basedOn w:val="Normal"/>
    <w:uiPriority w:val="99"/>
    <w:rsid w:val="009F221C"/>
    <w:pPr>
      <w:spacing w:before="100"/>
      <w:jc w:val="both"/>
    </w:pPr>
    <w:rPr>
      <w:sz w:val="20"/>
    </w:rPr>
  </w:style>
  <w:style w:type="paragraph" w:customStyle="1" w:styleId="CoverTextPara">
    <w:name w:val="CoverTextPara"/>
    <w:basedOn w:val="CoverText"/>
    <w:rsid w:val="009F221C"/>
    <w:pPr>
      <w:tabs>
        <w:tab w:val="right" w:pos="600"/>
        <w:tab w:val="left" w:pos="840"/>
      </w:tabs>
      <w:ind w:left="840" w:hanging="840"/>
    </w:pPr>
  </w:style>
  <w:style w:type="paragraph" w:customStyle="1" w:styleId="AH1ChapterSymb">
    <w:name w:val="A H1 Chapter Symb"/>
    <w:basedOn w:val="AH1Chapter"/>
    <w:next w:val="AH2Part"/>
    <w:rsid w:val="009F221C"/>
    <w:pPr>
      <w:tabs>
        <w:tab w:val="clear" w:pos="2600"/>
        <w:tab w:val="left" w:pos="0"/>
      </w:tabs>
      <w:ind w:left="2480" w:hanging="2960"/>
    </w:pPr>
  </w:style>
  <w:style w:type="paragraph" w:customStyle="1" w:styleId="AH2PartSymb">
    <w:name w:val="A H2 Part Symb"/>
    <w:basedOn w:val="AH2Part"/>
    <w:next w:val="AH3Div"/>
    <w:rsid w:val="009F221C"/>
    <w:pPr>
      <w:tabs>
        <w:tab w:val="clear" w:pos="2600"/>
        <w:tab w:val="left" w:pos="0"/>
      </w:tabs>
      <w:ind w:left="2480" w:hanging="2960"/>
    </w:pPr>
  </w:style>
  <w:style w:type="paragraph" w:customStyle="1" w:styleId="AH3DivSymb">
    <w:name w:val="A H3 Div Symb"/>
    <w:basedOn w:val="AH3Div"/>
    <w:next w:val="AH5Sec"/>
    <w:rsid w:val="009F221C"/>
    <w:pPr>
      <w:tabs>
        <w:tab w:val="clear" w:pos="2600"/>
        <w:tab w:val="left" w:pos="0"/>
      </w:tabs>
      <w:ind w:left="2480" w:hanging="2960"/>
    </w:pPr>
  </w:style>
  <w:style w:type="paragraph" w:customStyle="1" w:styleId="AH4SubDivSymb">
    <w:name w:val="A H4 SubDiv Symb"/>
    <w:basedOn w:val="AH4SubDiv"/>
    <w:next w:val="AH5Sec"/>
    <w:rsid w:val="009F221C"/>
    <w:pPr>
      <w:tabs>
        <w:tab w:val="clear" w:pos="2600"/>
        <w:tab w:val="left" w:pos="0"/>
      </w:tabs>
      <w:ind w:left="2480" w:hanging="2960"/>
    </w:pPr>
  </w:style>
  <w:style w:type="paragraph" w:customStyle="1" w:styleId="AH5SecSymb">
    <w:name w:val="A H5 Sec Symb"/>
    <w:basedOn w:val="AH5Sec"/>
    <w:next w:val="Amain"/>
    <w:rsid w:val="009F221C"/>
    <w:pPr>
      <w:tabs>
        <w:tab w:val="clear" w:pos="1100"/>
        <w:tab w:val="left" w:pos="0"/>
      </w:tabs>
      <w:ind w:hanging="1580"/>
    </w:pPr>
  </w:style>
  <w:style w:type="paragraph" w:customStyle="1" w:styleId="AmainSymb">
    <w:name w:val="A main Symb"/>
    <w:basedOn w:val="Amain"/>
    <w:rsid w:val="009F221C"/>
    <w:pPr>
      <w:tabs>
        <w:tab w:val="left" w:pos="0"/>
      </w:tabs>
      <w:ind w:left="1120" w:hanging="1600"/>
    </w:pPr>
  </w:style>
  <w:style w:type="paragraph" w:customStyle="1" w:styleId="AparaSymb">
    <w:name w:val="A para Symb"/>
    <w:basedOn w:val="Apara"/>
    <w:rsid w:val="009F221C"/>
    <w:pPr>
      <w:tabs>
        <w:tab w:val="right" w:pos="0"/>
      </w:tabs>
      <w:ind w:hanging="2080"/>
    </w:pPr>
  </w:style>
  <w:style w:type="paragraph" w:customStyle="1" w:styleId="Assectheading">
    <w:name w:val="A ssect heading"/>
    <w:basedOn w:val="Amain"/>
    <w:rsid w:val="009F221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F221C"/>
    <w:pPr>
      <w:tabs>
        <w:tab w:val="left" w:pos="0"/>
      </w:tabs>
      <w:ind w:left="2098" w:hanging="2580"/>
    </w:pPr>
  </w:style>
  <w:style w:type="paragraph" w:customStyle="1" w:styleId="Actdetails">
    <w:name w:val="Act details"/>
    <w:basedOn w:val="Normal"/>
    <w:rsid w:val="009F221C"/>
    <w:pPr>
      <w:spacing w:before="20"/>
      <w:ind w:left="1400"/>
    </w:pPr>
    <w:rPr>
      <w:rFonts w:ascii="Arial" w:hAnsi="Arial"/>
      <w:sz w:val="20"/>
    </w:rPr>
  </w:style>
  <w:style w:type="paragraph" w:customStyle="1" w:styleId="AmdtsEntriesDefL2">
    <w:name w:val="AmdtsEntriesDefL2"/>
    <w:basedOn w:val="Normal"/>
    <w:rsid w:val="009F221C"/>
    <w:pPr>
      <w:tabs>
        <w:tab w:val="left" w:pos="3000"/>
      </w:tabs>
      <w:ind w:left="3100" w:hanging="2000"/>
    </w:pPr>
    <w:rPr>
      <w:rFonts w:ascii="Arial" w:hAnsi="Arial"/>
      <w:sz w:val="18"/>
    </w:rPr>
  </w:style>
  <w:style w:type="paragraph" w:customStyle="1" w:styleId="AmdtsEntries">
    <w:name w:val="AmdtsEntries"/>
    <w:basedOn w:val="BillBasicHeading"/>
    <w:rsid w:val="009F221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F221C"/>
    <w:pPr>
      <w:tabs>
        <w:tab w:val="clear" w:pos="2600"/>
      </w:tabs>
      <w:spacing w:before="120"/>
      <w:ind w:left="1100"/>
    </w:pPr>
    <w:rPr>
      <w:sz w:val="18"/>
    </w:rPr>
  </w:style>
  <w:style w:type="paragraph" w:customStyle="1" w:styleId="Asamby">
    <w:name w:val="As am by"/>
    <w:basedOn w:val="Normal"/>
    <w:next w:val="Normal"/>
    <w:rsid w:val="009F221C"/>
    <w:pPr>
      <w:spacing w:before="240"/>
      <w:ind w:left="1100"/>
    </w:pPr>
    <w:rPr>
      <w:rFonts w:ascii="Arial" w:hAnsi="Arial"/>
      <w:sz w:val="20"/>
    </w:rPr>
  </w:style>
  <w:style w:type="character" w:customStyle="1" w:styleId="charSymb">
    <w:name w:val="charSymb"/>
    <w:basedOn w:val="DefaultParagraphFont"/>
    <w:rsid w:val="009F221C"/>
    <w:rPr>
      <w:rFonts w:ascii="Arial" w:hAnsi="Arial"/>
      <w:sz w:val="24"/>
      <w:bdr w:val="single" w:sz="4" w:space="0" w:color="auto"/>
    </w:rPr>
  </w:style>
  <w:style w:type="character" w:customStyle="1" w:styleId="charTableNo">
    <w:name w:val="charTableNo"/>
    <w:basedOn w:val="DefaultParagraphFont"/>
    <w:rsid w:val="009F221C"/>
  </w:style>
  <w:style w:type="character" w:customStyle="1" w:styleId="charTableText">
    <w:name w:val="charTableText"/>
    <w:basedOn w:val="DefaultParagraphFont"/>
    <w:rsid w:val="009F221C"/>
  </w:style>
  <w:style w:type="paragraph" w:customStyle="1" w:styleId="Dict-HeadingSymb">
    <w:name w:val="Dict-Heading Symb"/>
    <w:basedOn w:val="Dict-Heading"/>
    <w:rsid w:val="009F221C"/>
    <w:pPr>
      <w:tabs>
        <w:tab w:val="left" w:pos="0"/>
      </w:tabs>
      <w:ind w:left="2480" w:hanging="2960"/>
    </w:pPr>
  </w:style>
  <w:style w:type="paragraph" w:customStyle="1" w:styleId="EarlierRepubEntries">
    <w:name w:val="EarlierRepubEntries"/>
    <w:basedOn w:val="Normal"/>
    <w:rsid w:val="009F221C"/>
    <w:pPr>
      <w:spacing w:before="60" w:after="60"/>
    </w:pPr>
    <w:rPr>
      <w:rFonts w:ascii="Arial" w:hAnsi="Arial"/>
      <w:sz w:val="18"/>
    </w:rPr>
  </w:style>
  <w:style w:type="paragraph" w:customStyle="1" w:styleId="EarlierRepubHdg">
    <w:name w:val="EarlierRepubHdg"/>
    <w:basedOn w:val="Normal"/>
    <w:rsid w:val="009F221C"/>
    <w:pPr>
      <w:keepNext/>
    </w:pPr>
    <w:rPr>
      <w:rFonts w:ascii="Arial" w:hAnsi="Arial"/>
      <w:b/>
      <w:sz w:val="20"/>
    </w:rPr>
  </w:style>
  <w:style w:type="paragraph" w:customStyle="1" w:styleId="Endnote20">
    <w:name w:val="Endnote2"/>
    <w:basedOn w:val="Normal"/>
    <w:rsid w:val="009F221C"/>
    <w:pPr>
      <w:keepNext/>
      <w:tabs>
        <w:tab w:val="left" w:pos="1100"/>
      </w:tabs>
      <w:spacing w:before="360"/>
    </w:pPr>
    <w:rPr>
      <w:rFonts w:ascii="Arial" w:hAnsi="Arial"/>
      <w:b/>
    </w:rPr>
  </w:style>
  <w:style w:type="paragraph" w:customStyle="1" w:styleId="Endnote3">
    <w:name w:val="Endnote3"/>
    <w:basedOn w:val="Normal"/>
    <w:rsid w:val="009F221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F221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F221C"/>
    <w:pPr>
      <w:spacing w:before="60"/>
      <w:ind w:left="1100"/>
      <w:jc w:val="both"/>
    </w:pPr>
    <w:rPr>
      <w:sz w:val="20"/>
    </w:rPr>
  </w:style>
  <w:style w:type="paragraph" w:customStyle="1" w:styleId="EndNoteParas">
    <w:name w:val="EndNoteParas"/>
    <w:basedOn w:val="EndNoteTextEPS"/>
    <w:rsid w:val="009F221C"/>
    <w:pPr>
      <w:tabs>
        <w:tab w:val="right" w:pos="1432"/>
      </w:tabs>
      <w:ind w:left="1840" w:hanging="1840"/>
    </w:pPr>
  </w:style>
  <w:style w:type="paragraph" w:customStyle="1" w:styleId="EndnotesAbbrev">
    <w:name w:val="EndnotesAbbrev"/>
    <w:basedOn w:val="Normal"/>
    <w:rsid w:val="009F221C"/>
    <w:pPr>
      <w:spacing w:before="20"/>
    </w:pPr>
    <w:rPr>
      <w:rFonts w:ascii="Arial" w:hAnsi="Arial"/>
      <w:color w:val="000000"/>
      <w:sz w:val="16"/>
    </w:rPr>
  </w:style>
  <w:style w:type="paragraph" w:customStyle="1" w:styleId="EPSCoverTop">
    <w:name w:val="EPSCoverTop"/>
    <w:basedOn w:val="Normal"/>
    <w:rsid w:val="009F221C"/>
    <w:pPr>
      <w:jc w:val="right"/>
    </w:pPr>
    <w:rPr>
      <w:rFonts w:ascii="Arial" w:hAnsi="Arial"/>
      <w:sz w:val="20"/>
    </w:rPr>
  </w:style>
  <w:style w:type="paragraph" w:customStyle="1" w:styleId="LegHistNote">
    <w:name w:val="LegHistNote"/>
    <w:basedOn w:val="Actdetails"/>
    <w:rsid w:val="009F221C"/>
    <w:pPr>
      <w:spacing w:before="60"/>
      <w:ind w:left="2700" w:right="-60" w:hanging="1300"/>
    </w:pPr>
    <w:rPr>
      <w:sz w:val="18"/>
    </w:rPr>
  </w:style>
  <w:style w:type="paragraph" w:customStyle="1" w:styleId="LongTitleSymb">
    <w:name w:val="LongTitleSymb"/>
    <w:basedOn w:val="LongTitle"/>
    <w:rsid w:val="009F221C"/>
    <w:pPr>
      <w:ind w:hanging="480"/>
    </w:pPr>
  </w:style>
  <w:style w:type="paragraph" w:styleId="MacroText">
    <w:name w:val="macro"/>
    <w:link w:val="MacroTextChar"/>
    <w:semiHidden/>
    <w:rsid w:val="009F22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F221C"/>
    <w:rPr>
      <w:rFonts w:ascii="Courier New" w:hAnsi="Courier New" w:cs="Courier New"/>
      <w:lang w:eastAsia="en-US"/>
    </w:rPr>
  </w:style>
  <w:style w:type="paragraph" w:customStyle="1" w:styleId="NewAct">
    <w:name w:val="New Act"/>
    <w:basedOn w:val="Normal"/>
    <w:next w:val="Actdetails"/>
    <w:rsid w:val="009F221C"/>
    <w:pPr>
      <w:keepNext/>
      <w:spacing w:before="180"/>
      <w:ind w:left="1100"/>
    </w:pPr>
    <w:rPr>
      <w:rFonts w:ascii="Arial" w:hAnsi="Arial"/>
      <w:b/>
      <w:sz w:val="20"/>
    </w:rPr>
  </w:style>
  <w:style w:type="paragraph" w:customStyle="1" w:styleId="NewReg">
    <w:name w:val="New Reg"/>
    <w:basedOn w:val="NewAct"/>
    <w:next w:val="Actdetails"/>
    <w:rsid w:val="009F221C"/>
  </w:style>
  <w:style w:type="paragraph" w:customStyle="1" w:styleId="RenumProvEntries">
    <w:name w:val="RenumProvEntries"/>
    <w:basedOn w:val="Normal"/>
    <w:rsid w:val="009F221C"/>
    <w:pPr>
      <w:spacing w:before="60"/>
    </w:pPr>
    <w:rPr>
      <w:rFonts w:ascii="Arial" w:hAnsi="Arial"/>
      <w:sz w:val="20"/>
    </w:rPr>
  </w:style>
  <w:style w:type="paragraph" w:customStyle="1" w:styleId="RenumProvHdg">
    <w:name w:val="RenumProvHdg"/>
    <w:basedOn w:val="Normal"/>
    <w:rsid w:val="009F221C"/>
    <w:rPr>
      <w:rFonts w:ascii="Arial" w:hAnsi="Arial"/>
      <w:b/>
      <w:sz w:val="22"/>
    </w:rPr>
  </w:style>
  <w:style w:type="paragraph" w:customStyle="1" w:styleId="RenumProvHeader">
    <w:name w:val="RenumProvHeader"/>
    <w:basedOn w:val="Normal"/>
    <w:rsid w:val="009F221C"/>
    <w:rPr>
      <w:rFonts w:ascii="Arial" w:hAnsi="Arial"/>
      <w:b/>
      <w:sz w:val="22"/>
    </w:rPr>
  </w:style>
  <w:style w:type="paragraph" w:customStyle="1" w:styleId="RenumProvSubsectEntries">
    <w:name w:val="RenumProvSubsectEntries"/>
    <w:basedOn w:val="RenumProvEntries"/>
    <w:rsid w:val="009F221C"/>
    <w:pPr>
      <w:ind w:left="252"/>
    </w:pPr>
  </w:style>
  <w:style w:type="paragraph" w:customStyle="1" w:styleId="RenumTableHdg">
    <w:name w:val="RenumTableHdg"/>
    <w:basedOn w:val="Normal"/>
    <w:rsid w:val="009F221C"/>
    <w:pPr>
      <w:spacing w:before="120"/>
    </w:pPr>
    <w:rPr>
      <w:rFonts w:ascii="Arial" w:hAnsi="Arial"/>
      <w:b/>
      <w:sz w:val="20"/>
    </w:rPr>
  </w:style>
  <w:style w:type="paragraph" w:customStyle="1" w:styleId="SchclauseheadingSymb">
    <w:name w:val="Sch clause heading Symb"/>
    <w:basedOn w:val="Schclauseheading"/>
    <w:rsid w:val="009F221C"/>
    <w:pPr>
      <w:tabs>
        <w:tab w:val="left" w:pos="0"/>
      </w:tabs>
      <w:ind w:left="980" w:hanging="1460"/>
    </w:pPr>
  </w:style>
  <w:style w:type="paragraph" w:customStyle="1" w:styleId="SchSubClause">
    <w:name w:val="Sch SubClause"/>
    <w:basedOn w:val="Schclauseheading"/>
    <w:rsid w:val="009F221C"/>
    <w:rPr>
      <w:b w:val="0"/>
    </w:rPr>
  </w:style>
  <w:style w:type="paragraph" w:customStyle="1" w:styleId="Sched-FormSymb">
    <w:name w:val="Sched-Form Symb"/>
    <w:basedOn w:val="Sched-Form"/>
    <w:rsid w:val="009F221C"/>
    <w:pPr>
      <w:tabs>
        <w:tab w:val="left" w:pos="0"/>
      </w:tabs>
      <w:ind w:left="2480" w:hanging="2960"/>
    </w:pPr>
  </w:style>
  <w:style w:type="paragraph" w:customStyle="1" w:styleId="Sched-headingSymb">
    <w:name w:val="Sched-heading Symb"/>
    <w:basedOn w:val="Sched-heading"/>
    <w:rsid w:val="009F221C"/>
    <w:pPr>
      <w:tabs>
        <w:tab w:val="left" w:pos="0"/>
      </w:tabs>
      <w:ind w:left="2480" w:hanging="2960"/>
    </w:pPr>
  </w:style>
  <w:style w:type="paragraph" w:customStyle="1" w:styleId="Sched-PartSymb">
    <w:name w:val="Sched-Part Symb"/>
    <w:basedOn w:val="Sched-Part"/>
    <w:rsid w:val="009F221C"/>
    <w:pPr>
      <w:tabs>
        <w:tab w:val="left" w:pos="0"/>
      </w:tabs>
      <w:ind w:left="2480" w:hanging="2960"/>
    </w:pPr>
  </w:style>
  <w:style w:type="paragraph" w:styleId="Subtitle">
    <w:name w:val="Subtitle"/>
    <w:basedOn w:val="Normal"/>
    <w:link w:val="SubtitleChar"/>
    <w:qFormat/>
    <w:rsid w:val="009F221C"/>
    <w:pPr>
      <w:spacing w:after="60"/>
      <w:jc w:val="center"/>
      <w:outlineLvl w:val="1"/>
    </w:pPr>
    <w:rPr>
      <w:rFonts w:ascii="Arial" w:hAnsi="Arial"/>
    </w:rPr>
  </w:style>
  <w:style w:type="character" w:customStyle="1" w:styleId="SubtitleChar">
    <w:name w:val="Subtitle Char"/>
    <w:basedOn w:val="DefaultParagraphFont"/>
    <w:link w:val="Subtitle"/>
    <w:rsid w:val="009F221C"/>
    <w:rPr>
      <w:rFonts w:ascii="Arial" w:hAnsi="Arial"/>
      <w:sz w:val="24"/>
      <w:lang w:eastAsia="en-US"/>
    </w:rPr>
  </w:style>
  <w:style w:type="paragraph" w:customStyle="1" w:styleId="TLegEntries">
    <w:name w:val="TLegEntries"/>
    <w:basedOn w:val="Normal"/>
    <w:rsid w:val="009F221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F221C"/>
    <w:pPr>
      <w:ind w:firstLine="0"/>
    </w:pPr>
    <w:rPr>
      <w:b/>
    </w:rPr>
  </w:style>
  <w:style w:type="paragraph" w:customStyle="1" w:styleId="EndNoteTextPub">
    <w:name w:val="EndNoteTextPub"/>
    <w:basedOn w:val="Normal"/>
    <w:rsid w:val="009F221C"/>
    <w:pPr>
      <w:spacing w:before="60"/>
      <w:ind w:left="1100"/>
      <w:jc w:val="both"/>
    </w:pPr>
    <w:rPr>
      <w:sz w:val="20"/>
    </w:rPr>
  </w:style>
  <w:style w:type="paragraph" w:customStyle="1" w:styleId="TOC10">
    <w:name w:val="TOC 10"/>
    <w:basedOn w:val="TOC5"/>
    <w:rsid w:val="009F221C"/>
    <w:rPr>
      <w:szCs w:val="24"/>
    </w:rPr>
  </w:style>
  <w:style w:type="character" w:customStyle="1" w:styleId="charNotBold">
    <w:name w:val="charNotBold"/>
    <w:basedOn w:val="DefaultParagraphFont"/>
    <w:rsid w:val="009F221C"/>
    <w:rPr>
      <w:rFonts w:ascii="Arial" w:hAnsi="Arial"/>
      <w:sz w:val="20"/>
    </w:rPr>
  </w:style>
  <w:style w:type="paragraph" w:customStyle="1" w:styleId="ShadedSchClauseSymb">
    <w:name w:val="Shaded Sch Clause Symb"/>
    <w:basedOn w:val="ShadedSchClause"/>
    <w:rsid w:val="009F221C"/>
    <w:pPr>
      <w:tabs>
        <w:tab w:val="left" w:pos="0"/>
      </w:tabs>
      <w:ind w:left="975" w:hanging="1457"/>
    </w:pPr>
  </w:style>
  <w:style w:type="paragraph" w:customStyle="1" w:styleId="CoverTextBullet">
    <w:name w:val="CoverTextBullet"/>
    <w:basedOn w:val="CoverText"/>
    <w:qFormat/>
    <w:rsid w:val="009F221C"/>
    <w:pPr>
      <w:numPr>
        <w:numId w:val="42"/>
      </w:numPr>
    </w:pPr>
    <w:rPr>
      <w:color w:val="000000"/>
    </w:rPr>
  </w:style>
  <w:style w:type="character" w:customStyle="1" w:styleId="Heading3Char">
    <w:name w:val="Heading 3 Char"/>
    <w:aliases w:val="h3 Char,sec Char"/>
    <w:basedOn w:val="DefaultParagraphFont"/>
    <w:link w:val="Heading3"/>
    <w:rsid w:val="009F221C"/>
    <w:rPr>
      <w:b/>
      <w:sz w:val="24"/>
      <w:lang w:eastAsia="en-US"/>
    </w:rPr>
  </w:style>
  <w:style w:type="paragraph" w:customStyle="1" w:styleId="Sched-Form-18Space">
    <w:name w:val="Sched-Form-18Space"/>
    <w:basedOn w:val="Normal"/>
    <w:rsid w:val="009F221C"/>
    <w:pPr>
      <w:spacing w:before="360" w:after="60"/>
    </w:pPr>
    <w:rPr>
      <w:sz w:val="22"/>
    </w:rPr>
  </w:style>
  <w:style w:type="paragraph" w:customStyle="1" w:styleId="FormRule">
    <w:name w:val="FormRule"/>
    <w:basedOn w:val="Normal"/>
    <w:rsid w:val="009F221C"/>
    <w:pPr>
      <w:pBdr>
        <w:top w:val="single" w:sz="4" w:space="1" w:color="auto"/>
      </w:pBdr>
      <w:spacing w:before="160" w:after="40"/>
      <w:ind w:left="3220" w:right="3260"/>
    </w:pPr>
    <w:rPr>
      <w:sz w:val="8"/>
    </w:rPr>
  </w:style>
  <w:style w:type="paragraph" w:customStyle="1" w:styleId="OldAmdtsEntries">
    <w:name w:val="OldAmdtsEntries"/>
    <w:basedOn w:val="BillBasicHeading"/>
    <w:rsid w:val="009F221C"/>
    <w:pPr>
      <w:tabs>
        <w:tab w:val="clear" w:pos="2600"/>
        <w:tab w:val="left" w:leader="dot" w:pos="2700"/>
      </w:tabs>
      <w:ind w:left="2700" w:hanging="2000"/>
    </w:pPr>
    <w:rPr>
      <w:sz w:val="18"/>
    </w:rPr>
  </w:style>
  <w:style w:type="paragraph" w:customStyle="1" w:styleId="OldAmdt2ndLine">
    <w:name w:val="OldAmdt2ndLine"/>
    <w:basedOn w:val="OldAmdtsEntries"/>
    <w:rsid w:val="009F221C"/>
    <w:pPr>
      <w:tabs>
        <w:tab w:val="left" w:pos="2700"/>
      </w:tabs>
      <w:spacing w:before="0"/>
    </w:pPr>
  </w:style>
  <w:style w:type="paragraph" w:customStyle="1" w:styleId="parainpara">
    <w:name w:val="para in para"/>
    <w:rsid w:val="009F221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F221C"/>
    <w:pPr>
      <w:spacing w:after="60"/>
      <w:ind w:left="2800"/>
    </w:pPr>
    <w:rPr>
      <w:rFonts w:ascii="ACTCrest" w:hAnsi="ACTCrest"/>
      <w:sz w:val="216"/>
    </w:rPr>
  </w:style>
  <w:style w:type="paragraph" w:customStyle="1" w:styleId="Actbullet">
    <w:name w:val="Act bullet"/>
    <w:basedOn w:val="Normal"/>
    <w:uiPriority w:val="99"/>
    <w:rsid w:val="009F221C"/>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9F221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F221C"/>
    <w:rPr>
      <w:b w:val="0"/>
      <w:sz w:val="32"/>
    </w:rPr>
  </w:style>
  <w:style w:type="paragraph" w:customStyle="1" w:styleId="MH1Chapter">
    <w:name w:val="M H1 Chapter"/>
    <w:basedOn w:val="AH1Chapter"/>
    <w:rsid w:val="009F221C"/>
    <w:pPr>
      <w:tabs>
        <w:tab w:val="clear" w:pos="2600"/>
        <w:tab w:val="left" w:pos="2720"/>
      </w:tabs>
      <w:ind w:left="4000" w:hanging="3300"/>
    </w:pPr>
  </w:style>
  <w:style w:type="paragraph" w:customStyle="1" w:styleId="ModH1Chapter">
    <w:name w:val="Mod H1 Chapter"/>
    <w:basedOn w:val="IH1ChapSymb"/>
    <w:rsid w:val="009F221C"/>
    <w:pPr>
      <w:tabs>
        <w:tab w:val="clear" w:pos="2600"/>
        <w:tab w:val="left" w:pos="3300"/>
      </w:tabs>
      <w:ind w:left="3300"/>
    </w:pPr>
  </w:style>
  <w:style w:type="paragraph" w:customStyle="1" w:styleId="ModH2Part">
    <w:name w:val="Mod H2 Part"/>
    <w:basedOn w:val="IH2PartSymb"/>
    <w:rsid w:val="009F221C"/>
    <w:pPr>
      <w:tabs>
        <w:tab w:val="clear" w:pos="2600"/>
        <w:tab w:val="left" w:pos="3300"/>
      </w:tabs>
      <w:ind w:left="3300"/>
    </w:pPr>
  </w:style>
  <w:style w:type="paragraph" w:customStyle="1" w:styleId="ModH3Div">
    <w:name w:val="Mod H3 Div"/>
    <w:basedOn w:val="IH3DivSymb"/>
    <w:rsid w:val="009F221C"/>
    <w:pPr>
      <w:tabs>
        <w:tab w:val="clear" w:pos="2600"/>
        <w:tab w:val="left" w:pos="3300"/>
      </w:tabs>
      <w:ind w:left="3300"/>
    </w:pPr>
  </w:style>
  <w:style w:type="paragraph" w:customStyle="1" w:styleId="ModH4SubDiv">
    <w:name w:val="Mod H4 SubDiv"/>
    <w:basedOn w:val="IH4SubDivSymb"/>
    <w:rsid w:val="009F221C"/>
    <w:pPr>
      <w:tabs>
        <w:tab w:val="clear" w:pos="2600"/>
        <w:tab w:val="left" w:pos="3300"/>
      </w:tabs>
      <w:ind w:left="3300"/>
    </w:pPr>
  </w:style>
  <w:style w:type="paragraph" w:customStyle="1" w:styleId="ModH5Sec">
    <w:name w:val="Mod H5 Sec"/>
    <w:basedOn w:val="IH5SecSymb"/>
    <w:rsid w:val="009F221C"/>
    <w:pPr>
      <w:tabs>
        <w:tab w:val="clear" w:pos="1100"/>
        <w:tab w:val="left" w:pos="1800"/>
      </w:tabs>
      <w:ind w:left="2200"/>
    </w:pPr>
  </w:style>
  <w:style w:type="paragraph" w:customStyle="1" w:styleId="Modmain">
    <w:name w:val="Mod main"/>
    <w:basedOn w:val="Amain"/>
    <w:rsid w:val="009F221C"/>
    <w:pPr>
      <w:tabs>
        <w:tab w:val="clear" w:pos="900"/>
        <w:tab w:val="clear" w:pos="1100"/>
        <w:tab w:val="right" w:pos="1600"/>
        <w:tab w:val="left" w:pos="1800"/>
      </w:tabs>
      <w:ind w:left="2200"/>
    </w:pPr>
  </w:style>
  <w:style w:type="paragraph" w:customStyle="1" w:styleId="Modpara">
    <w:name w:val="Mod para"/>
    <w:basedOn w:val="BillBasic"/>
    <w:rsid w:val="009F221C"/>
    <w:pPr>
      <w:tabs>
        <w:tab w:val="right" w:pos="2100"/>
        <w:tab w:val="left" w:pos="2300"/>
      </w:tabs>
      <w:ind w:left="2700" w:hanging="1600"/>
      <w:outlineLvl w:val="6"/>
    </w:pPr>
  </w:style>
  <w:style w:type="paragraph" w:customStyle="1" w:styleId="Modsubpara">
    <w:name w:val="Mod subpara"/>
    <w:basedOn w:val="Asubpara"/>
    <w:rsid w:val="009F221C"/>
    <w:pPr>
      <w:tabs>
        <w:tab w:val="clear" w:pos="1900"/>
        <w:tab w:val="clear" w:pos="2100"/>
        <w:tab w:val="right" w:pos="2640"/>
        <w:tab w:val="left" w:pos="2840"/>
      </w:tabs>
      <w:ind w:left="3240" w:hanging="2140"/>
    </w:pPr>
  </w:style>
  <w:style w:type="paragraph" w:customStyle="1" w:styleId="Modsubsubpara">
    <w:name w:val="Mod subsubpara"/>
    <w:basedOn w:val="AsubsubparaSymb"/>
    <w:rsid w:val="009F221C"/>
    <w:pPr>
      <w:tabs>
        <w:tab w:val="clear" w:pos="2400"/>
        <w:tab w:val="clear" w:pos="2600"/>
        <w:tab w:val="right" w:pos="3160"/>
        <w:tab w:val="left" w:pos="3360"/>
      </w:tabs>
      <w:ind w:left="3760" w:hanging="2660"/>
    </w:pPr>
  </w:style>
  <w:style w:type="paragraph" w:customStyle="1" w:styleId="Modmainreturn">
    <w:name w:val="Mod main return"/>
    <w:basedOn w:val="AmainreturnSymb"/>
    <w:rsid w:val="009F221C"/>
    <w:pPr>
      <w:ind w:left="1800"/>
    </w:pPr>
  </w:style>
  <w:style w:type="paragraph" w:customStyle="1" w:styleId="Modparareturn">
    <w:name w:val="Mod para return"/>
    <w:basedOn w:val="AparareturnSymb"/>
    <w:rsid w:val="009F221C"/>
    <w:pPr>
      <w:ind w:left="2300"/>
    </w:pPr>
  </w:style>
  <w:style w:type="paragraph" w:customStyle="1" w:styleId="Modsubparareturn">
    <w:name w:val="Mod subpara return"/>
    <w:basedOn w:val="AsubparareturnSymb"/>
    <w:rsid w:val="009F221C"/>
    <w:pPr>
      <w:ind w:left="3040"/>
    </w:pPr>
  </w:style>
  <w:style w:type="paragraph" w:customStyle="1" w:styleId="Modref">
    <w:name w:val="Mod ref"/>
    <w:basedOn w:val="refSymb"/>
    <w:rsid w:val="009F221C"/>
    <w:pPr>
      <w:ind w:left="1100"/>
    </w:pPr>
  </w:style>
  <w:style w:type="paragraph" w:customStyle="1" w:styleId="ModaNote">
    <w:name w:val="Mod aNote"/>
    <w:basedOn w:val="aNoteSymb"/>
    <w:rsid w:val="009F221C"/>
    <w:pPr>
      <w:tabs>
        <w:tab w:val="left" w:pos="2600"/>
      </w:tabs>
      <w:ind w:left="2600"/>
    </w:pPr>
  </w:style>
  <w:style w:type="paragraph" w:customStyle="1" w:styleId="ModNote">
    <w:name w:val="Mod Note"/>
    <w:basedOn w:val="aNoteSymb"/>
    <w:rsid w:val="009F221C"/>
    <w:pPr>
      <w:tabs>
        <w:tab w:val="left" w:pos="2600"/>
      </w:tabs>
      <w:ind w:left="2600"/>
    </w:pPr>
  </w:style>
  <w:style w:type="paragraph" w:customStyle="1" w:styleId="ApprFormHd">
    <w:name w:val="ApprFormHd"/>
    <w:basedOn w:val="Sched-heading"/>
    <w:rsid w:val="009F221C"/>
    <w:pPr>
      <w:ind w:left="0" w:firstLine="0"/>
    </w:pPr>
  </w:style>
  <w:style w:type="paragraph" w:customStyle="1" w:styleId="AmdtEntries">
    <w:name w:val="AmdtEntries"/>
    <w:basedOn w:val="BillBasicHeading"/>
    <w:rsid w:val="009F221C"/>
    <w:pPr>
      <w:keepNext w:val="0"/>
      <w:tabs>
        <w:tab w:val="clear" w:pos="2600"/>
      </w:tabs>
      <w:spacing w:before="0"/>
      <w:ind w:left="3200" w:hanging="2100"/>
    </w:pPr>
    <w:rPr>
      <w:sz w:val="18"/>
    </w:rPr>
  </w:style>
  <w:style w:type="paragraph" w:customStyle="1" w:styleId="AmdtEntriesDefL2">
    <w:name w:val="AmdtEntriesDefL2"/>
    <w:basedOn w:val="AmdtEntries"/>
    <w:rsid w:val="009F221C"/>
    <w:pPr>
      <w:tabs>
        <w:tab w:val="left" w:pos="3000"/>
      </w:tabs>
      <w:ind w:left="3600" w:hanging="2500"/>
    </w:pPr>
  </w:style>
  <w:style w:type="paragraph" w:customStyle="1" w:styleId="Actdetailsnote">
    <w:name w:val="Act details note"/>
    <w:basedOn w:val="Actdetails"/>
    <w:uiPriority w:val="99"/>
    <w:rsid w:val="009F221C"/>
    <w:pPr>
      <w:ind w:left="1620" w:right="-60" w:hanging="720"/>
    </w:pPr>
    <w:rPr>
      <w:sz w:val="18"/>
    </w:rPr>
  </w:style>
  <w:style w:type="paragraph" w:customStyle="1" w:styleId="DetailsNo">
    <w:name w:val="Details No"/>
    <w:basedOn w:val="Actdetails"/>
    <w:uiPriority w:val="99"/>
    <w:rsid w:val="009F221C"/>
    <w:pPr>
      <w:ind w:left="0"/>
    </w:pPr>
    <w:rPr>
      <w:sz w:val="18"/>
    </w:rPr>
  </w:style>
  <w:style w:type="paragraph" w:customStyle="1" w:styleId="AssectheadingSymb">
    <w:name w:val="A ssect heading Symb"/>
    <w:basedOn w:val="Amain"/>
    <w:rsid w:val="009F221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221C"/>
    <w:pPr>
      <w:tabs>
        <w:tab w:val="left" w:pos="0"/>
        <w:tab w:val="right" w:pos="2400"/>
        <w:tab w:val="left" w:pos="2600"/>
      </w:tabs>
      <w:ind w:left="2602" w:hanging="3084"/>
      <w:outlineLvl w:val="8"/>
    </w:pPr>
  </w:style>
  <w:style w:type="paragraph" w:customStyle="1" w:styleId="AmainreturnSymb">
    <w:name w:val="A main return Symb"/>
    <w:basedOn w:val="BillBasic"/>
    <w:rsid w:val="009F221C"/>
    <w:pPr>
      <w:tabs>
        <w:tab w:val="left" w:pos="1582"/>
      </w:tabs>
      <w:ind w:left="1100" w:hanging="1582"/>
    </w:pPr>
  </w:style>
  <w:style w:type="paragraph" w:customStyle="1" w:styleId="AparareturnSymb">
    <w:name w:val="A para return Symb"/>
    <w:basedOn w:val="BillBasic"/>
    <w:rsid w:val="009F221C"/>
    <w:pPr>
      <w:tabs>
        <w:tab w:val="left" w:pos="2081"/>
      </w:tabs>
      <w:ind w:left="1599" w:hanging="2081"/>
    </w:pPr>
  </w:style>
  <w:style w:type="paragraph" w:customStyle="1" w:styleId="AsubparareturnSymb">
    <w:name w:val="A subpara return Symb"/>
    <w:basedOn w:val="BillBasic"/>
    <w:rsid w:val="009F221C"/>
    <w:pPr>
      <w:tabs>
        <w:tab w:val="left" w:pos="2580"/>
      </w:tabs>
      <w:ind w:left="2098" w:hanging="2580"/>
    </w:pPr>
  </w:style>
  <w:style w:type="paragraph" w:customStyle="1" w:styleId="aDefSymb">
    <w:name w:val="aDef Symb"/>
    <w:basedOn w:val="BillBasic"/>
    <w:rsid w:val="009F221C"/>
    <w:pPr>
      <w:tabs>
        <w:tab w:val="left" w:pos="1582"/>
      </w:tabs>
      <w:ind w:left="1100" w:hanging="1582"/>
    </w:pPr>
  </w:style>
  <w:style w:type="paragraph" w:customStyle="1" w:styleId="aDefparaSymb">
    <w:name w:val="aDef para Symb"/>
    <w:basedOn w:val="Apara"/>
    <w:rsid w:val="009F221C"/>
    <w:pPr>
      <w:tabs>
        <w:tab w:val="clear" w:pos="1600"/>
        <w:tab w:val="left" w:pos="0"/>
        <w:tab w:val="left" w:pos="1599"/>
      </w:tabs>
      <w:ind w:left="1599" w:hanging="2081"/>
    </w:pPr>
  </w:style>
  <w:style w:type="paragraph" w:customStyle="1" w:styleId="aDefsubparaSymb">
    <w:name w:val="aDef subpara Symb"/>
    <w:basedOn w:val="Asubpara"/>
    <w:rsid w:val="009F221C"/>
    <w:pPr>
      <w:tabs>
        <w:tab w:val="left" w:pos="0"/>
      </w:tabs>
      <w:ind w:left="2098" w:hanging="2580"/>
    </w:pPr>
  </w:style>
  <w:style w:type="paragraph" w:customStyle="1" w:styleId="SchAmainSymb">
    <w:name w:val="Sch A main Symb"/>
    <w:basedOn w:val="Amain"/>
    <w:rsid w:val="009F221C"/>
    <w:pPr>
      <w:tabs>
        <w:tab w:val="left" w:pos="0"/>
      </w:tabs>
      <w:ind w:hanging="1580"/>
    </w:pPr>
  </w:style>
  <w:style w:type="paragraph" w:customStyle="1" w:styleId="SchAparaSymb">
    <w:name w:val="Sch A para Symb"/>
    <w:basedOn w:val="Apara"/>
    <w:rsid w:val="009F221C"/>
    <w:pPr>
      <w:tabs>
        <w:tab w:val="left" w:pos="0"/>
      </w:tabs>
      <w:ind w:hanging="2080"/>
    </w:pPr>
  </w:style>
  <w:style w:type="paragraph" w:customStyle="1" w:styleId="SchAsubparaSymb">
    <w:name w:val="Sch A subpara Symb"/>
    <w:basedOn w:val="Asubpara"/>
    <w:rsid w:val="009F221C"/>
    <w:pPr>
      <w:tabs>
        <w:tab w:val="left" w:pos="0"/>
      </w:tabs>
      <w:ind w:hanging="2580"/>
    </w:pPr>
  </w:style>
  <w:style w:type="paragraph" w:customStyle="1" w:styleId="SchAsubsubparaSymb">
    <w:name w:val="Sch A subsubpara Symb"/>
    <w:basedOn w:val="AsubsubparaSymb"/>
    <w:rsid w:val="009F221C"/>
  </w:style>
  <w:style w:type="paragraph" w:customStyle="1" w:styleId="refSymb">
    <w:name w:val="ref Symb"/>
    <w:basedOn w:val="BillBasic"/>
    <w:next w:val="Normal"/>
    <w:rsid w:val="009F221C"/>
    <w:pPr>
      <w:tabs>
        <w:tab w:val="left" w:pos="-480"/>
      </w:tabs>
      <w:spacing w:before="60"/>
      <w:ind w:hanging="480"/>
    </w:pPr>
    <w:rPr>
      <w:sz w:val="18"/>
    </w:rPr>
  </w:style>
  <w:style w:type="paragraph" w:customStyle="1" w:styleId="IshadedH5SecSymb">
    <w:name w:val="I shaded H5 Sec Symb"/>
    <w:basedOn w:val="AH5Sec"/>
    <w:rsid w:val="009F221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221C"/>
    <w:pPr>
      <w:tabs>
        <w:tab w:val="clear" w:pos="-1580"/>
      </w:tabs>
      <w:ind w:left="975" w:hanging="1457"/>
    </w:pPr>
  </w:style>
  <w:style w:type="paragraph" w:customStyle="1" w:styleId="IH1ChapSymb">
    <w:name w:val="I H1 Chap Symb"/>
    <w:basedOn w:val="BillBasicHeading"/>
    <w:next w:val="Normal"/>
    <w:rsid w:val="009F221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221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221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221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221C"/>
    <w:pPr>
      <w:tabs>
        <w:tab w:val="clear" w:pos="2600"/>
        <w:tab w:val="left" w:pos="-1580"/>
        <w:tab w:val="left" w:pos="0"/>
        <w:tab w:val="left" w:pos="1100"/>
      </w:tabs>
      <w:spacing w:before="240"/>
      <w:ind w:left="1100" w:hanging="1580"/>
    </w:pPr>
  </w:style>
  <w:style w:type="paragraph" w:customStyle="1" w:styleId="IMainSymb">
    <w:name w:val="I Main Symb"/>
    <w:basedOn w:val="Amain"/>
    <w:rsid w:val="009F221C"/>
    <w:pPr>
      <w:tabs>
        <w:tab w:val="left" w:pos="0"/>
      </w:tabs>
      <w:ind w:hanging="1580"/>
    </w:pPr>
  </w:style>
  <w:style w:type="paragraph" w:customStyle="1" w:styleId="IparaSymb">
    <w:name w:val="I para Symb"/>
    <w:basedOn w:val="Apara"/>
    <w:rsid w:val="009F221C"/>
    <w:pPr>
      <w:tabs>
        <w:tab w:val="left" w:pos="0"/>
      </w:tabs>
      <w:ind w:hanging="2080"/>
      <w:outlineLvl w:val="9"/>
    </w:pPr>
  </w:style>
  <w:style w:type="paragraph" w:customStyle="1" w:styleId="IsubparaSymb">
    <w:name w:val="I subpara Symb"/>
    <w:basedOn w:val="Asubpara"/>
    <w:rsid w:val="009F221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221C"/>
    <w:pPr>
      <w:tabs>
        <w:tab w:val="clear" w:pos="2400"/>
        <w:tab w:val="clear" w:pos="2600"/>
        <w:tab w:val="right" w:pos="2460"/>
        <w:tab w:val="left" w:pos="2660"/>
      </w:tabs>
      <w:ind w:left="2660" w:hanging="3140"/>
    </w:pPr>
  </w:style>
  <w:style w:type="paragraph" w:customStyle="1" w:styleId="IdefparaSymb">
    <w:name w:val="I def para Symb"/>
    <w:basedOn w:val="IparaSymb"/>
    <w:rsid w:val="009F221C"/>
    <w:pPr>
      <w:ind w:left="1599" w:hanging="2081"/>
    </w:pPr>
  </w:style>
  <w:style w:type="paragraph" w:customStyle="1" w:styleId="IdefsubparaSymb">
    <w:name w:val="I def subpara Symb"/>
    <w:basedOn w:val="IsubparaSymb"/>
    <w:rsid w:val="009F221C"/>
    <w:pPr>
      <w:ind w:left="2138"/>
    </w:pPr>
  </w:style>
  <w:style w:type="paragraph" w:customStyle="1" w:styleId="ISched-headingSymb">
    <w:name w:val="I Sched-heading Symb"/>
    <w:basedOn w:val="BillBasicHeading"/>
    <w:next w:val="Normal"/>
    <w:rsid w:val="009F221C"/>
    <w:pPr>
      <w:tabs>
        <w:tab w:val="left" w:pos="-3080"/>
        <w:tab w:val="left" w:pos="0"/>
      </w:tabs>
      <w:spacing w:before="320"/>
      <w:ind w:left="2600" w:hanging="3080"/>
    </w:pPr>
    <w:rPr>
      <w:sz w:val="34"/>
    </w:rPr>
  </w:style>
  <w:style w:type="paragraph" w:customStyle="1" w:styleId="ISched-PartSymb">
    <w:name w:val="I Sched-Part Symb"/>
    <w:basedOn w:val="BillBasicHeading"/>
    <w:rsid w:val="009F221C"/>
    <w:pPr>
      <w:tabs>
        <w:tab w:val="left" w:pos="-3080"/>
        <w:tab w:val="left" w:pos="0"/>
      </w:tabs>
      <w:spacing w:before="380"/>
      <w:ind w:left="2600" w:hanging="3080"/>
    </w:pPr>
    <w:rPr>
      <w:sz w:val="32"/>
    </w:rPr>
  </w:style>
  <w:style w:type="paragraph" w:customStyle="1" w:styleId="ISched-formSymb">
    <w:name w:val="I Sched-form Symb"/>
    <w:basedOn w:val="BillBasicHeading"/>
    <w:rsid w:val="009F221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221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221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221C"/>
    <w:pPr>
      <w:tabs>
        <w:tab w:val="left" w:pos="1100"/>
      </w:tabs>
      <w:spacing w:before="60"/>
      <w:ind w:left="1500" w:hanging="1986"/>
    </w:pPr>
  </w:style>
  <w:style w:type="paragraph" w:customStyle="1" w:styleId="aExamHdgssSymb">
    <w:name w:val="aExamHdgss Symb"/>
    <w:basedOn w:val="BillBasicHeading"/>
    <w:next w:val="Normal"/>
    <w:rsid w:val="009F221C"/>
    <w:pPr>
      <w:tabs>
        <w:tab w:val="clear" w:pos="2600"/>
        <w:tab w:val="left" w:pos="1582"/>
      </w:tabs>
      <w:ind w:left="1100" w:hanging="1582"/>
    </w:pPr>
    <w:rPr>
      <w:sz w:val="18"/>
    </w:rPr>
  </w:style>
  <w:style w:type="paragraph" w:customStyle="1" w:styleId="aExamssSymb">
    <w:name w:val="aExamss Symb"/>
    <w:basedOn w:val="aNote"/>
    <w:rsid w:val="009F221C"/>
    <w:pPr>
      <w:tabs>
        <w:tab w:val="left" w:pos="1582"/>
      </w:tabs>
      <w:spacing w:before="60"/>
      <w:ind w:left="1100" w:hanging="1582"/>
    </w:pPr>
  </w:style>
  <w:style w:type="paragraph" w:customStyle="1" w:styleId="aExamINumssSymb">
    <w:name w:val="aExamINumss Symb"/>
    <w:basedOn w:val="aExamssSymb"/>
    <w:rsid w:val="009F221C"/>
    <w:pPr>
      <w:tabs>
        <w:tab w:val="left" w:pos="1100"/>
      </w:tabs>
      <w:ind w:left="1500" w:hanging="1986"/>
    </w:pPr>
  </w:style>
  <w:style w:type="paragraph" w:customStyle="1" w:styleId="aExamNumTextssSymb">
    <w:name w:val="aExamNumTextss Symb"/>
    <w:basedOn w:val="aExamssSymb"/>
    <w:rsid w:val="009F221C"/>
    <w:pPr>
      <w:tabs>
        <w:tab w:val="clear" w:pos="1582"/>
        <w:tab w:val="left" w:pos="1985"/>
      </w:tabs>
      <w:ind w:left="1503" w:hanging="1985"/>
    </w:pPr>
  </w:style>
  <w:style w:type="paragraph" w:customStyle="1" w:styleId="AExamIParaSymb">
    <w:name w:val="AExamIPara Symb"/>
    <w:basedOn w:val="aExam"/>
    <w:rsid w:val="009F221C"/>
    <w:pPr>
      <w:tabs>
        <w:tab w:val="right" w:pos="1718"/>
      </w:tabs>
      <w:ind w:left="1984" w:hanging="2466"/>
    </w:pPr>
  </w:style>
  <w:style w:type="paragraph" w:customStyle="1" w:styleId="aExamBulletssSymb">
    <w:name w:val="aExamBulletss Symb"/>
    <w:basedOn w:val="aExamssSymb"/>
    <w:rsid w:val="009F221C"/>
    <w:pPr>
      <w:tabs>
        <w:tab w:val="left" w:pos="1100"/>
      </w:tabs>
      <w:ind w:left="1500" w:hanging="1986"/>
    </w:pPr>
  </w:style>
  <w:style w:type="paragraph" w:customStyle="1" w:styleId="aNoteSymb">
    <w:name w:val="aNote Symb"/>
    <w:basedOn w:val="BillBasic"/>
    <w:rsid w:val="009F221C"/>
    <w:pPr>
      <w:tabs>
        <w:tab w:val="left" w:pos="1100"/>
        <w:tab w:val="left" w:pos="2381"/>
      </w:tabs>
      <w:ind w:left="1899" w:hanging="2381"/>
    </w:pPr>
    <w:rPr>
      <w:sz w:val="20"/>
    </w:rPr>
  </w:style>
  <w:style w:type="paragraph" w:customStyle="1" w:styleId="aNoteTextssSymb">
    <w:name w:val="aNoteTextss Symb"/>
    <w:basedOn w:val="Normal"/>
    <w:rsid w:val="009F221C"/>
    <w:pPr>
      <w:tabs>
        <w:tab w:val="clear" w:pos="0"/>
        <w:tab w:val="left" w:pos="1418"/>
      </w:tabs>
      <w:spacing w:before="60"/>
      <w:ind w:left="1417" w:hanging="1899"/>
      <w:jc w:val="both"/>
    </w:pPr>
    <w:rPr>
      <w:sz w:val="20"/>
    </w:rPr>
  </w:style>
  <w:style w:type="paragraph" w:customStyle="1" w:styleId="aNoteParaSymb">
    <w:name w:val="aNotePara Symb"/>
    <w:basedOn w:val="aNoteSymb"/>
    <w:rsid w:val="009F221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221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F221C"/>
    <w:pPr>
      <w:tabs>
        <w:tab w:val="left" w:pos="1616"/>
        <w:tab w:val="left" w:pos="2495"/>
      </w:tabs>
      <w:spacing w:before="60"/>
      <w:ind w:left="2013" w:hanging="2495"/>
    </w:pPr>
  </w:style>
  <w:style w:type="paragraph" w:customStyle="1" w:styleId="aExamHdgparSymb">
    <w:name w:val="aExamHdgpar Symb"/>
    <w:basedOn w:val="aExamHdgssSymb"/>
    <w:next w:val="Normal"/>
    <w:rsid w:val="009F221C"/>
    <w:pPr>
      <w:tabs>
        <w:tab w:val="clear" w:pos="1582"/>
        <w:tab w:val="left" w:pos="1599"/>
      </w:tabs>
      <w:ind w:left="1599" w:hanging="2081"/>
    </w:pPr>
  </w:style>
  <w:style w:type="paragraph" w:customStyle="1" w:styleId="aExamparSymb">
    <w:name w:val="aExampar Symb"/>
    <w:basedOn w:val="aExamssSymb"/>
    <w:rsid w:val="009F221C"/>
    <w:pPr>
      <w:tabs>
        <w:tab w:val="clear" w:pos="1582"/>
        <w:tab w:val="left" w:pos="1599"/>
      </w:tabs>
      <w:ind w:left="1599" w:hanging="2081"/>
    </w:pPr>
  </w:style>
  <w:style w:type="paragraph" w:customStyle="1" w:styleId="aExamINumparSymb">
    <w:name w:val="aExamINumpar Symb"/>
    <w:basedOn w:val="aExamparSymb"/>
    <w:rsid w:val="009F221C"/>
    <w:pPr>
      <w:tabs>
        <w:tab w:val="left" w:pos="2000"/>
      </w:tabs>
      <w:ind w:left="2041" w:hanging="2495"/>
    </w:pPr>
  </w:style>
  <w:style w:type="paragraph" w:customStyle="1" w:styleId="aExamBulletparSymb">
    <w:name w:val="aExamBulletpar Symb"/>
    <w:basedOn w:val="aExamparSymb"/>
    <w:rsid w:val="009F221C"/>
    <w:pPr>
      <w:tabs>
        <w:tab w:val="clear" w:pos="1599"/>
        <w:tab w:val="left" w:pos="1616"/>
        <w:tab w:val="left" w:pos="2495"/>
      </w:tabs>
      <w:ind w:left="2013" w:hanging="2495"/>
    </w:pPr>
  </w:style>
  <w:style w:type="paragraph" w:customStyle="1" w:styleId="aNoteparSymb">
    <w:name w:val="aNotepar Symb"/>
    <w:basedOn w:val="BillBasic"/>
    <w:next w:val="Normal"/>
    <w:rsid w:val="009F221C"/>
    <w:pPr>
      <w:tabs>
        <w:tab w:val="left" w:pos="1599"/>
        <w:tab w:val="left" w:pos="2398"/>
      </w:tabs>
      <w:ind w:left="2410" w:hanging="2892"/>
    </w:pPr>
    <w:rPr>
      <w:sz w:val="20"/>
    </w:rPr>
  </w:style>
  <w:style w:type="paragraph" w:customStyle="1" w:styleId="aNoteTextparSymb">
    <w:name w:val="aNoteTextpar Symb"/>
    <w:basedOn w:val="aNoteparSymb"/>
    <w:rsid w:val="009F221C"/>
    <w:pPr>
      <w:tabs>
        <w:tab w:val="clear" w:pos="1599"/>
        <w:tab w:val="clear" w:pos="2398"/>
        <w:tab w:val="left" w:pos="2880"/>
      </w:tabs>
      <w:spacing w:before="60"/>
      <w:ind w:left="2398" w:hanging="2880"/>
    </w:pPr>
  </w:style>
  <w:style w:type="paragraph" w:customStyle="1" w:styleId="aNoteParaparSymb">
    <w:name w:val="aNoteParapar Symb"/>
    <w:basedOn w:val="aNoteparSymb"/>
    <w:rsid w:val="009F221C"/>
    <w:pPr>
      <w:tabs>
        <w:tab w:val="right" w:pos="2640"/>
      </w:tabs>
      <w:spacing w:before="60"/>
      <w:ind w:left="2920" w:hanging="3402"/>
    </w:pPr>
  </w:style>
  <w:style w:type="paragraph" w:customStyle="1" w:styleId="aNoteBulletparSymb">
    <w:name w:val="aNoteBulletpar Symb"/>
    <w:basedOn w:val="aNoteparSymb"/>
    <w:rsid w:val="009F221C"/>
    <w:pPr>
      <w:tabs>
        <w:tab w:val="clear" w:pos="1599"/>
        <w:tab w:val="left" w:pos="3289"/>
      </w:tabs>
      <w:spacing w:before="60"/>
      <w:ind w:left="2807" w:hanging="3289"/>
    </w:pPr>
  </w:style>
  <w:style w:type="paragraph" w:customStyle="1" w:styleId="AsubparabulletSymb">
    <w:name w:val="A subpara bullet Symb"/>
    <w:basedOn w:val="BillBasic"/>
    <w:rsid w:val="009F221C"/>
    <w:pPr>
      <w:tabs>
        <w:tab w:val="left" w:pos="2138"/>
        <w:tab w:val="left" w:pos="3005"/>
      </w:tabs>
      <w:spacing w:before="60"/>
      <w:ind w:left="2523" w:hanging="3005"/>
    </w:pPr>
  </w:style>
  <w:style w:type="paragraph" w:customStyle="1" w:styleId="aExamHdgsubparSymb">
    <w:name w:val="aExamHdgsubpar Symb"/>
    <w:basedOn w:val="aExamHdgssSymb"/>
    <w:next w:val="Normal"/>
    <w:rsid w:val="009F221C"/>
    <w:pPr>
      <w:tabs>
        <w:tab w:val="clear" w:pos="1582"/>
        <w:tab w:val="left" w:pos="2620"/>
      </w:tabs>
      <w:ind w:left="2138" w:hanging="2620"/>
    </w:pPr>
  </w:style>
  <w:style w:type="paragraph" w:customStyle="1" w:styleId="aExamsubparSymb">
    <w:name w:val="aExamsubpar Symb"/>
    <w:basedOn w:val="aExamssSymb"/>
    <w:rsid w:val="009F221C"/>
    <w:pPr>
      <w:tabs>
        <w:tab w:val="clear" w:pos="1582"/>
        <w:tab w:val="left" w:pos="2620"/>
      </w:tabs>
      <w:ind w:left="2138" w:hanging="2620"/>
    </w:pPr>
  </w:style>
  <w:style w:type="paragraph" w:customStyle="1" w:styleId="aNotesubparSymb">
    <w:name w:val="aNotesubpar Symb"/>
    <w:basedOn w:val="BillBasic"/>
    <w:next w:val="Normal"/>
    <w:rsid w:val="009F221C"/>
    <w:pPr>
      <w:tabs>
        <w:tab w:val="left" w:pos="2138"/>
        <w:tab w:val="left" w:pos="2937"/>
      </w:tabs>
      <w:ind w:left="2455" w:hanging="2937"/>
    </w:pPr>
    <w:rPr>
      <w:sz w:val="20"/>
    </w:rPr>
  </w:style>
  <w:style w:type="paragraph" w:customStyle="1" w:styleId="aNoteTextsubparSymb">
    <w:name w:val="aNoteTextsubpar Symb"/>
    <w:basedOn w:val="aNotesubparSymb"/>
    <w:rsid w:val="009F221C"/>
    <w:pPr>
      <w:tabs>
        <w:tab w:val="clear" w:pos="2138"/>
        <w:tab w:val="clear" w:pos="2937"/>
        <w:tab w:val="left" w:pos="2943"/>
      </w:tabs>
      <w:spacing w:before="60"/>
      <w:ind w:left="2943" w:hanging="3425"/>
    </w:pPr>
  </w:style>
  <w:style w:type="paragraph" w:customStyle="1" w:styleId="PenaltySymb">
    <w:name w:val="Penalty Symb"/>
    <w:basedOn w:val="AmainreturnSymb"/>
    <w:rsid w:val="009F221C"/>
  </w:style>
  <w:style w:type="paragraph" w:customStyle="1" w:styleId="PenaltyParaSymb">
    <w:name w:val="PenaltyPara Symb"/>
    <w:basedOn w:val="Normal"/>
    <w:rsid w:val="009F221C"/>
    <w:pPr>
      <w:tabs>
        <w:tab w:val="right" w:pos="1360"/>
      </w:tabs>
      <w:spacing w:before="60"/>
      <w:ind w:left="1599" w:hanging="2081"/>
      <w:jc w:val="both"/>
    </w:pPr>
  </w:style>
  <w:style w:type="paragraph" w:customStyle="1" w:styleId="FormulaSymb">
    <w:name w:val="Formula Symb"/>
    <w:basedOn w:val="BillBasic"/>
    <w:rsid w:val="009F221C"/>
    <w:pPr>
      <w:tabs>
        <w:tab w:val="left" w:pos="-480"/>
      </w:tabs>
      <w:spacing w:line="260" w:lineRule="atLeast"/>
      <w:ind w:hanging="480"/>
      <w:jc w:val="center"/>
    </w:pPr>
  </w:style>
  <w:style w:type="paragraph" w:customStyle="1" w:styleId="NormalSymb">
    <w:name w:val="Normal Symb"/>
    <w:basedOn w:val="Normal"/>
    <w:qFormat/>
    <w:rsid w:val="009F221C"/>
    <w:pPr>
      <w:ind w:hanging="482"/>
    </w:pPr>
  </w:style>
  <w:style w:type="character" w:styleId="PlaceholderText">
    <w:name w:val="Placeholder Text"/>
    <w:basedOn w:val="DefaultParagraphFont"/>
    <w:uiPriority w:val="99"/>
    <w:semiHidden/>
    <w:rsid w:val="009F22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6851">
      <w:bodyDiv w:val="1"/>
      <w:marLeft w:val="0"/>
      <w:marRight w:val="0"/>
      <w:marTop w:val="0"/>
      <w:marBottom w:val="0"/>
      <w:divBdr>
        <w:top w:val="none" w:sz="0" w:space="0" w:color="auto"/>
        <w:left w:val="none" w:sz="0" w:space="0" w:color="auto"/>
        <w:bottom w:val="none" w:sz="0" w:space="0" w:color="auto"/>
        <w:right w:val="none" w:sz="0" w:space="0" w:color="auto"/>
      </w:divBdr>
    </w:div>
    <w:div w:id="201484965">
      <w:bodyDiv w:val="1"/>
      <w:marLeft w:val="0"/>
      <w:marRight w:val="0"/>
      <w:marTop w:val="0"/>
      <w:marBottom w:val="0"/>
      <w:divBdr>
        <w:top w:val="none" w:sz="0" w:space="0" w:color="auto"/>
        <w:left w:val="none" w:sz="0" w:space="0" w:color="auto"/>
        <w:bottom w:val="none" w:sz="0" w:space="0" w:color="auto"/>
        <w:right w:val="none" w:sz="0" w:space="0" w:color="auto"/>
      </w:divBdr>
    </w:div>
    <w:div w:id="214121204">
      <w:bodyDiv w:val="1"/>
      <w:marLeft w:val="0"/>
      <w:marRight w:val="0"/>
      <w:marTop w:val="0"/>
      <w:marBottom w:val="0"/>
      <w:divBdr>
        <w:top w:val="none" w:sz="0" w:space="0" w:color="auto"/>
        <w:left w:val="none" w:sz="0" w:space="0" w:color="auto"/>
        <w:bottom w:val="none" w:sz="0" w:space="0" w:color="auto"/>
        <w:right w:val="none" w:sz="0" w:space="0" w:color="auto"/>
      </w:divBdr>
    </w:div>
    <w:div w:id="293407881">
      <w:bodyDiv w:val="1"/>
      <w:marLeft w:val="0"/>
      <w:marRight w:val="0"/>
      <w:marTop w:val="0"/>
      <w:marBottom w:val="0"/>
      <w:divBdr>
        <w:top w:val="none" w:sz="0" w:space="0" w:color="auto"/>
        <w:left w:val="none" w:sz="0" w:space="0" w:color="auto"/>
        <w:bottom w:val="none" w:sz="0" w:space="0" w:color="auto"/>
        <w:right w:val="none" w:sz="0" w:space="0" w:color="auto"/>
      </w:divBdr>
    </w:div>
    <w:div w:id="515580312">
      <w:bodyDiv w:val="1"/>
      <w:marLeft w:val="0"/>
      <w:marRight w:val="0"/>
      <w:marTop w:val="0"/>
      <w:marBottom w:val="0"/>
      <w:divBdr>
        <w:top w:val="none" w:sz="0" w:space="0" w:color="auto"/>
        <w:left w:val="none" w:sz="0" w:space="0" w:color="auto"/>
        <w:bottom w:val="none" w:sz="0" w:space="0" w:color="auto"/>
        <w:right w:val="none" w:sz="0" w:space="0" w:color="auto"/>
      </w:divBdr>
    </w:div>
    <w:div w:id="701829415">
      <w:bodyDiv w:val="1"/>
      <w:marLeft w:val="0"/>
      <w:marRight w:val="0"/>
      <w:marTop w:val="0"/>
      <w:marBottom w:val="0"/>
      <w:divBdr>
        <w:top w:val="none" w:sz="0" w:space="0" w:color="auto"/>
        <w:left w:val="none" w:sz="0" w:space="0" w:color="auto"/>
        <w:bottom w:val="none" w:sz="0" w:space="0" w:color="auto"/>
        <w:right w:val="none" w:sz="0" w:space="0" w:color="auto"/>
      </w:divBdr>
    </w:div>
    <w:div w:id="968625796">
      <w:bodyDiv w:val="1"/>
      <w:marLeft w:val="0"/>
      <w:marRight w:val="0"/>
      <w:marTop w:val="0"/>
      <w:marBottom w:val="0"/>
      <w:divBdr>
        <w:top w:val="none" w:sz="0" w:space="0" w:color="auto"/>
        <w:left w:val="none" w:sz="0" w:space="0" w:color="auto"/>
        <w:bottom w:val="none" w:sz="0" w:space="0" w:color="auto"/>
        <w:right w:val="none" w:sz="0" w:space="0" w:color="auto"/>
      </w:divBdr>
    </w:div>
    <w:div w:id="980963859">
      <w:bodyDiv w:val="1"/>
      <w:marLeft w:val="0"/>
      <w:marRight w:val="0"/>
      <w:marTop w:val="0"/>
      <w:marBottom w:val="0"/>
      <w:divBdr>
        <w:top w:val="none" w:sz="0" w:space="0" w:color="auto"/>
        <w:left w:val="none" w:sz="0" w:space="0" w:color="auto"/>
        <w:bottom w:val="none" w:sz="0" w:space="0" w:color="auto"/>
        <w:right w:val="none" w:sz="0" w:space="0" w:color="auto"/>
      </w:divBdr>
    </w:div>
    <w:div w:id="1006903354">
      <w:bodyDiv w:val="1"/>
      <w:marLeft w:val="0"/>
      <w:marRight w:val="0"/>
      <w:marTop w:val="0"/>
      <w:marBottom w:val="0"/>
      <w:divBdr>
        <w:top w:val="none" w:sz="0" w:space="0" w:color="auto"/>
        <w:left w:val="none" w:sz="0" w:space="0" w:color="auto"/>
        <w:bottom w:val="none" w:sz="0" w:space="0" w:color="auto"/>
        <w:right w:val="none" w:sz="0" w:space="0" w:color="auto"/>
      </w:divBdr>
    </w:div>
    <w:div w:id="1013454252">
      <w:bodyDiv w:val="1"/>
      <w:marLeft w:val="0"/>
      <w:marRight w:val="0"/>
      <w:marTop w:val="0"/>
      <w:marBottom w:val="0"/>
      <w:divBdr>
        <w:top w:val="none" w:sz="0" w:space="0" w:color="auto"/>
        <w:left w:val="none" w:sz="0" w:space="0" w:color="auto"/>
        <w:bottom w:val="none" w:sz="0" w:space="0" w:color="auto"/>
        <w:right w:val="none" w:sz="0" w:space="0" w:color="auto"/>
      </w:divBdr>
    </w:div>
    <w:div w:id="1178546757">
      <w:bodyDiv w:val="1"/>
      <w:marLeft w:val="0"/>
      <w:marRight w:val="0"/>
      <w:marTop w:val="0"/>
      <w:marBottom w:val="0"/>
      <w:divBdr>
        <w:top w:val="none" w:sz="0" w:space="0" w:color="auto"/>
        <w:left w:val="none" w:sz="0" w:space="0" w:color="auto"/>
        <w:bottom w:val="none" w:sz="0" w:space="0" w:color="auto"/>
        <w:right w:val="none" w:sz="0" w:space="0" w:color="auto"/>
      </w:divBdr>
    </w:div>
    <w:div w:id="1349986751">
      <w:bodyDiv w:val="1"/>
      <w:marLeft w:val="0"/>
      <w:marRight w:val="0"/>
      <w:marTop w:val="0"/>
      <w:marBottom w:val="0"/>
      <w:divBdr>
        <w:top w:val="none" w:sz="0" w:space="0" w:color="auto"/>
        <w:left w:val="none" w:sz="0" w:space="0" w:color="auto"/>
        <w:bottom w:val="none" w:sz="0" w:space="0" w:color="auto"/>
        <w:right w:val="none" w:sz="0" w:space="0" w:color="auto"/>
      </w:divBdr>
    </w:div>
    <w:div w:id="1356538216">
      <w:bodyDiv w:val="1"/>
      <w:marLeft w:val="0"/>
      <w:marRight w:val="0"/>
      <w:marTop w:val="0"/>
      <w:marBottom w:val="0"/>
      <w:divBdr>
        <w:top w:val="none" w:sz="0" w:space="0" w:color="auto"/>
        <w:left w:val="none" w:sz="0" w:space="0" w:color="auto"/>
        <w:bottom w:val="none" w:sz="0" w:space="0" w:color="auto"/>
        <w:right w:val="none" w:sz="0" w:space="0" w:color="auto"/>
      </w:divBdr>
    </w:div>
    <w:div w:id="1387989191">
      <w:bodyDiv w:val="1"/>
      <w:marLeft w:val="0"/>
      <w:marRight w:val="0"/>
      <w:marTop w:val="0"/>
      <w:marBottom w:val="0"/>
      <w:divBdr>
        <w:top w:val="none" w:sz="0" w:space="0" w:color="auto"/>
        <w:left w:val="none" w:sz="0" w:space="0" w:color="auto"/>
        <w:bottom w:val="none" w:sz="0" w:space="0" w:color="auto"/>
        <w:right w:val="none" w:sz="0" w:space="0" w:color="auto"/>
      </w:divBdr>
    </w:div>
    <w:div w:id="1398624925">
      <w:bodyDiv w:val="1"/>
      <w:marLeft w:val="0"/>
      <w:marRight w:val="0"/>
      <w:marTop w:val="0"/>
      <w:marBottom w:val="0"/>
      <w:divBdr>
        <w:top w:val="none" w:sz="0" w:space="0" w:color="auto"/>
        <w:left w:val="none" w:sz="0" w:space="0" w:color="auto"/>
        <w:bottom w:val="none" w:sz="0" w:space="0" w:color="auto"/>
        <w:right w:val="none" w:sz="0" w:space="0" w:color="auto"/>
      </w:divBdr>
    </w:div>
    <w:div w:id="1480072685">
      <w:bodyDiv w:val="1"/>
      <w:marLeft w:val="0"/>
      <w:marRight w:val="0"/>
      <w:marTop w:val="0"/>
      <w:marBottom w:val="0"/>
      <w:divBdr>
        <w:top w:val="none" w:sz="0" w:space="0" w:color="auto"/>
        <w:left w:val="none" w:sz="0" w:space="0" w:color="auto"/>
        <w:bottom w:val="none" w:sz="0" w:space="0" w:color="auto"/>
        <w:right w:val="none" w:sz="0" w:space="0" w:color="auto"/>
      </w:divBdr>
    </w:div>
    <w:div w:id="1551647574">
      <w:bodyDiv w:val="1"/>
      <w:marLeft w:val="0"/>
      <w:marRight w:val="0"/>
      <w:marTop w:val="0"/>
      <w:marBottom w:val="0"/>
      <w:divBdr>
        <w:top w:val="none" w:sz="0" w:space="0" w:color="auto"/>
        <w:left w:val="none" w:sz="0" w:space="0" w:color="auto"/>
        <w:bottom w:val="none" w:sz="0" w:space="0" w:color="auto"/>
        <w:right w:val="none" w:sz="0" w:space="0" w:color="auto"/>
      </w:divBdr>
    </w:div>
    <w:div w:id="1584491260">
      <w:bodyDiv w:val="1"/>
      <w:marLeft w:val="0"/>
      <w:marRight w:val="0"/>
      <w:marTop w:val="0"/>
      <w:marBottom w:val="0"/>
      <w:divBdr>
        <w:top w:val="none" w:sz="0" w:space="0" w:color="auto"/>
        <w:left w:val="none" w:sz="0" w:space="0" w:color="auto"/>
        <w:bottom w:val="none" w:sz="0" w:space="0" w:color="auto"/>
        <w:right w:val="none" w:sz="0" w:space="0" w:color="auto"/>
      </w:divBdr>
    </w:div>
    <w:div w:id="1709525652">
      <w:bodyDiv w:val="1"/>
      <w:marLeft w:val="0"/>
      <w:marRight w:val="0"/>
      <w:marTop w:val="0"/>
      <w:marBottom w:val="0"/>
      <w:divBdr>
        <w:top w:val="none" w:sz="0" w:space="0" w:color="auto"/>
        <w:left w:val="none" w:sz="0" w:space="0" w:color="auto"/>
        <w:bottom w:val="none" w:sz="0" w:space="0" w:color="auto"/>
        <w:right w:val="none" w:sz="0" w:space="0" w:color="auto"/>
      </w:divBdr>
    </w:div>
    <w:div w:id="1741899313">
      <w:bodyDiv w:val="1"/>
      <w:marLeft w:val="0"/>
      <w:marRight w:val="0"/>
      <w:marTop w:val="0"/>
      <w:marBottom w:val="0"/>
      <w:divBdr>
        <w:top w:val="none" w:sz="0" w:space="0" w:color="auto"/>
        <w:left w:val="none" w:sz="0" w:space="0" w:color="auto"/>
        <w:bottom w:val="none" w:sz="0" w:space="0" w:color="auto"/>
        <w:right w:val="none" w:sz="0" w:space="0" w:color="auto"/>
      </w:divBdr>
    </w:div>
    <w:div w:id="1790082170">
      <w:bodyDiv w:val="1"/>
      <w:marLeft w:val="0"/>
      <w:marRight w:val="0"/>
      <w:marTop w:val="0"/>
      <w:marBottom w:val="0"/>
      <w:divBdr>
        <w:top w:val="none" w:sz="0" w:space="0" w:color="auto"/>
        <w:left w:val="none" w:sz="0" w:space="0" w:color="auto"/>
        <w:bottom w:val="none" w:sz="0" w:space="0" w:color="auto"/>
        <w:right w:val="none" w:sz="0" w:space="0" w:color="auto"/>
      </w:divBdr>
    </w:div>
    <w:div w:id="1811751055">
      <w:bodyDiv w:val="1"/>
      <w:marLeft w:val="0"/>
      <w:marRight w:val="0"/>
      <w:marTop w:val="0"/>
      <w:marBottom w:val="0"/>
      <w:divBdr>
        <w:top w:val="none" w:sz="0" w:space="0" w:color="auto"/>
        <w:left w:val="none" w:sz="0" w:space="0" w:color="auto"/>
        <w:bottom w:val="none" w:sz="0" w:space="0" w:color="auto"/>
        <w:right w:val="none" w:sz="0" w:space="0" w:color="auto"/>
      </w:divBdr>
    </w:div>
    <w:div w:id="20457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1-46" TargetMode="External"/><Relationship Id="rId26" Type="http://schemas.openxmlformats.org/officeDocument/2006/relationships/hyperlink" Target="http://www.legislation.act.gov.au/a/2007-24" TargetMode="External"/><Relationship Id="rId39" Type="http://schemas.openxmlformats.org/officeDocument/2006/relationships/hyperlink" Target="http://www.comlaw.gov.au/Series/C2004A00818" TargetMode="External"/><Relationship Id="rId21" Type="http://schemas.openxmlformats.org/officeDocument/2006/relationships/hyperlink" Target="http://www.legislation.act.gov.au/sl/2006-8" TargetMode="External"/><Relationship Id="rId34" Type="http://schemas.openxmlformats.org/officeDocument/2006/relationships/hyperlink" Target="https://www.legislation.act.gov.au/a/1927-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4.xml"/><Relationship Id="rId63" Type="http://schemas.openxmlformats.org/officeDocument/2006/relationships/footer" Target="footer8.xml"/><Relationship Id="rId68" Type="http://schemas.openxmlformats.org/officeDocument/2006/relationships/header" Target="header9.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16-46" TargetMode="External"/><Relationship Id="rId11" Type="http://schemas.openxmlformats.org/officeDocument/2006/relationships/footer" Target="footer1.xml"/><Relationship Id="rId24" Type="http://schemas.openxmlformats.org/officeDocument/2006/relationships/hyperlink" Target="http://www.legislation.act.gov.au/sl/2010-40"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53-15/default.asp" TargetMode="External"/><Relationship Id="rId40" Type="http://schemas.openxmlformats.org/officeDocument/2006/relationships/hyperlink" Target="http://www.comlaw.gov.au/Series/C2004A00818"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10-35" TargetMode="External"/><Relationship Id="rId58" Type="http://schemas.openxmlformats.org/officeDocument/2006/relationships/footer" Target="footer5.xml"/><Relationship Id="rId66" Type="http://schemas.openxmlformats.org/officeDocument/2006/relationships/hyperlink" Target="http://www.legislation.act.gov.au/a/2001-14" TargetMode="External"/><Relationship Id="rId74" Type="http://schemas.openxmlformats.org/officeDocument/2006/relationships/header" Target="header1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sl/1991-31" TargetMode="External"/><Relationship Id="rId31" Type="http://schemas.openxmlformats.org/officeDocument/2006/relationships/hyperlink" Target="https://www.legislation.act.gov.au/a/1927-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6.xml"/><Relationship Id="rId65" Type="http://schemas.openxmlformats.org/officeDocument/2006/relationships/hyperlink" Target="https://www.legislation.act.gov.au/a/1927-14/" TargetMode="External"/><Relationship Id="rId73" Type="http://schemas.openxmlformats.org/officeDocument/2006/relationships/header" Target="header10.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25-1" TargetMode="External"/><Relationship Id="rId27" Type="http://schemas.openxmlformats.org/officeDocument/2006/relationships/hyperlink" Target="http://www.legislation.act.gov.au/a/1977-29" TargetMode="External"/><Relationship Id="rId30" Type="http://schemas.openxmlformats.org/officeDocument/2006/relationships/hyperlink" Target="http://www.legislation.act.gov.au/sl/2017-2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eader" Target="header5.xml"/><Relationship Id="rId64" Type="http://schemas.openxmlformats.org/officeDocument/2006/relationships/image" Target="media/image2.png"/><Relationship Id="rId69" Type="http://schemas.openxmlformats.org/officeDocument/2006/relationships/footer" Target="footer9.xml"/><Relationship Id="rId77"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14-59" TargetMode="External"/><Relationship Id="rId33" Type="http://schemas.openxmlformats.org/officeDocument/2006/relationships/hyperlink" Target="http://www.legislation.act.gov.au/a/2001-14" TargetMode="External"/><Relationship Id="rId38" Type="http://schemas.openxmlformats.org/officeDocument/2006/relationships/hyperlink" Target="http://www.comlaw.gov.au/Series/C2004A00818" TargetMode="External"/><Relationship Id="rId46" Type="http://schemas.openxmlformats.org/officeDocument/2006/relationships/hyperlink" Target="http://www.legislation.act.gov.au/a/2001-14" TargetMode="External"/><Relationship Id="rId59" Type="http://schemas.openxmlformats.org/officeDocument/2006/relationships/footer" Target="footer6.xml"/><Relationship Id="rId67" Type="http://schemas.openxmlformats.org/officeDocument/2006/relationships/header" Target="header8.xml"/><Relationship Id="rId20" Type="http://schemas.openxmlformats.org/officeDocument/2006/relationships/hyperlink" Target="http://www.legislation.act.gov.au/a/2006-2"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7.xml"/><Relationship Id="rId70" Type="http://schemas.openxmlformats.org/officeDocument/2006/relationships/footer" Target="footer10.xml"/><Relationship Id="rId7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0-35" TargetMode="External"/><Relationship Id="rId28" Type="http://schemas.openxmlformats.org/officeDocument/2006/relationships/hyperlink" Target="https://www.legislation.act.gov.au/a/1927-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5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AAB8-AED3-4527-977A-26B90BD0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9666</Words>
  <Characters>48030</Characters>
  <Application>Microsoft Office Word</Application>
  <DocSecurity>0</DocSecurity>
  <Lines>1875</Lines>
  <Paragraphs>1383</Paragraphs>
  <ScaleCrop>false</ScaleCrop>
  <HeadingPairs>
    <vt:vector size="2" baseType="variant">
      <vt:variant>
        <vt:lpstr>Title</vt:lpstr>
      </vt:variant>
      <vt:variant>
        <vt:i4>1</vt:i4>
      </vt:variant>
    </vt:vector>
  </HeadingPairs>
  <TitlesOfParts>
    <vt:vector size="1" baseType="lpstr">
      <vt:lpstr>Red Tape Reduction Legislation Amendment Act 2018</vt:lpstr>
    </vt:vector>
  </TitlesOfParts>
  <Manager>Section</Manager>
  <Company>Section</Company>
  <LinksUpToDate>false</LinksUpToDate>
  <CharactersWithSpaces>56686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Tape Reduction Legislation Amendment Act 2018</dc:title>
  <dc:subject>Amendment</dc:subject>
  <dc:creator>ACT Government</dc:creator>
  <cp:keywords>D15</cp:keywords>
  <dc:description>J2017-504</dc:description>
  <cp:lastModifiedBy>PCODCS</cp:lastModifiedBy>
  <cp:revision>5</cp:revision>
  <cp:lastPrinted>2018-09-21T01:51:00Z</cp:lastPrinted>
  <dcterms:created xsi:type="dcterms:W3CDTF">2018-09-24T05:16:00Z</dcterms:created>
  <dcterms:modified xsi:type="dcterms:W3CDTF">2018-09-24T05:16:00Z</dcterms:modified>
  <cp:category>A2018-33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Kym Johnson</vt:lpwstr>
  </property>
  <property fmtid="{D5CDD505-2E9C-101B-9397-08002B2CF9AE}" pid="5" name="ClientEmail1">
    <vt:lpwstr>kym.johnson@act.gov.au</vt:lpwstr>
  </property>
  <property fmtid="{D5CDD505-2E9C-101B-9397-08002B2CF9AE}" pid="6" name="ClientPh1">
    <vt:lpwstr>62070612</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949794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Red Tape Reduction Legislation Amendment Bill 2018</vt:lpwstr>
  </property>
  <property fmtid="{D5CDD505-2E9C-101B-9397-08002B2CF9AE}" pid="15" name="ActName">
    <vt:lpwstr/>
  </property>
  <property fmtid="{D5CDD505-2E9C-101B-9397-08002B2CF9AE}" pid="16" name="DrafterName">
    <vt:lpwstr>Anita Kaney</vt:lpwstr>
  </property>
  <property fmtid="{D5CDD505-2E9C-101B-9397-08002B2CF9AE}" pid="17" name="DrafterEmail">
    <vt:lpwstr>anita.kaney@act.gov.au</vt:lpwstr>
  </property>
  <property fmtid="{D5CDD505-2E9C-101B-9397-08002B2CF9AE}" pid="18" name="DrafterPh">
    <vt:lpwstr>62053766</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