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82" w:rsidRPr="00234733" w:rsidRDefault="001A2E82" w:rsidP="001A2E82">
      <w:pPr>
        <w:spacing w:before="480"/>
        <w:jc w:val="center"/>
      </w:pPr>
      <w:bookmarkStart w:id="0" w:name="_GoBack"/>
      <w:bookmarkEnd w:id="0"/>
      <w:r w:rsidRPr="00234733">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2E82" w:rsidRPr="00234733" w:rsidRDefault="001A2E82">
      <w:pPr>
        <w:jc w:val="center"/>
        <w:rPr>
          <w:rFonts w:ascii="Arial" w:hAnsi="Arial"/>
        </w:rPr>
      </w:pPr>
      <w:r w:rsidRPr="00234733">
        <w:rPr>
          <w:rFonts w:ascii="Arial" w:hAnsi="Arial"/>
        </w:rPr>
        <w:t>Australian Capital Territory</w:t>
      </w:r>
    </w:p>
    <w:p w:rsidR="00940A15" w:rsidRPr="00234733" w:rsidRDefault="006F701C">
      <w:pPr>
        <w:pStyle w:val="Billname1"/>
      </w:pPr>
      <w:fldSimple w:instr=" REF Citation \*charformat  \* MERGEFORMAT ">
        <w:r w:rsidR="00D3715B" w:rsidRPr="00234733">
          <w:t>Employment and Workplace Safety Legislation Amendment Act 2020</w:t>
        </w:r>
      </w:fldSimple>
    </w:p>
    <w:p w:rsidR="00940A15" w:rsidRPr="00234733" w:rsidRDefault="006F701C">
      <w:pPr>
        <w:pStyle w:val="ActNo"/>
      </w:pPr>
      <w:fldSimple w:instr=" DOCPROPERTY &quot;Category&quot;  \* MERGEFORMAT ">
        <w:r w:rsidR="00D3715B">
          <w:t>A2020-30</w:t>
        </w:r>
      </w:fldSimple>
    </w:p>
    <w:p w:rsidR="00940A15" w:rsidRPr="00234733" w:rsidRDefault="00940A15">
      <w:pPr>
        <w:pStyle w:val="Placeholder"/>
      </w:pPr>
      <w:r w:rsidRPr="00234733">
        <w:rPr>
          <w:rStyle w:val="charContents"/>
          <w:sz w:val="16"/>
        </w:rPr>
        <w:t xml:space="preserve">  </w:t>
      </w:r>
      <w:r w:rsidRPr="00234733">
        <w:rPr>
          <w:rStyle w:val="charPage"/>
        </w:rPr>
        <w:t xml:space="preserve">  </w:t>
      </w:r>
    </w:p>
    <w:p w:rsidR="00940A15" w:rsidRPr="00234733" w:rsidRDefault="00940A15">
      <w:pPr>
        <w:pStyle w:val="N-TOCheading"/>
      </w:pPr>
      <w:r w:rsidRPr="00234733">
        <w:rPr>
          <w:rStyle w:val="charContents"/>
        </w:rPr>
        <w:t>Contents</w:t>
      </w:r>
    </w:p>
    <w:p w:rsidR="00940A15" w:rsidRPr="00234733" w:rsidRDefault="00940A15">
      <w:pPr>
        <w:pStyle w:val="N-9pt"/>
      </w:pPr>
      <w:r w:rsidRPr="00234733">
        <w:tab/>
      </w:r>
      <w:r w:rsidRPr="00234733">
        <w:rPr>
          <w:rStyle w:val="charPage"/>
        </w:rPr>
        <w:t>Page</w:t>
      </w:r>
    </w:p>
    <w:p w:rsidR="004E73D7" w:rsidRDefault="004E73D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73968" w:history="1">
        <w:r w:rsidRPr="00BF3AE8">
          <w:t>Part 1</w:t>
        </w:r>
        <w:r>
          <w:rPr>
            <w:rFonts w:asciiTheme="minorHAnsi" w:eastAsiaTheme="minorEastAsia" w:hAnsiTheme="minorHAnsi" w:cstheme="minorBidi"/>
            <w:b w:val="0"/>
            <w:sz w:val="22"/>
            <w:szCs w:val="22"/>
            <w:lang w:eastAsia="en-AU"/>
          </w:rPr>
          <w:tab/>
        </w:r>
        <w:r w:rsidRPr="00BF3AE8">
          <w:t>Preliminary</w:t>
        </w:r>
        <w:r w:rsidRPr="004E73D7">
          <w:rPr>
            <w:vanish/>
          </w:rPr>
          <w:tab/>
        </w:r>
        <w:r w:rsidRPr="004E73D7">
          <w:rPr>
            <w:vanish/>
          </w:rPr>
          <w:fldChar w:fldCharType="begin"/>
        </w:r>
        <w:r w:rsidRPr="004E73D7">
          <w:rPr>
            <w:vanish/>
          </w:rPr>
          <w:instrText xml:space="preserve"> PAGEREF _Toc44673968 \h </w:instrText>
        </w:r>
        <w:r w:rsidRPr="004E73D7">
          <w:rPr>
            <w:vanish/>
          </w:rPr>
        </w:r>
        <w:r w:rsidRPr="004E73D7">
          <w:rPr>
            <w:vanish/>
          </w:rPr>
          <w:fldChar w:fldCharType="separate"/>
        </w:r>
        <w:r w:rsidR="00D3715B">
          <w:rPr>
            <w:vanish/>
          </w:rPr>
          <w:t>2</w:t>
        </w:r>
        <w:r w:rsidRPr="004E73D7">
          <w:rPr>
            <w:vanish/>
          </w:rP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69" w:history="1">
        <w:r w:rsidRPr="00BF3AE8">
          <w:t>1</w:t>
        </w:r>
        <w:r>
          <w:rPr>
            <w:rFonts w:asciiTheme="minorHAnsi" w:eastAsiaTheme="minorEastAsia" w:hAnsiTheme="minorHAnsi" w:cstheme="minorBidi"/>
            <w:sz w:val="22"/>
            <w:szCs w:val="22"/>
            <w:lang w:eastAsia="en-AU"/>
          </w:rPr>
          <w:tab/>
        </w:r>
        <w:r w:rsidRPr="00BF3AE8">
          <w:t>Name of Act</w:t>
        </w:r>
        <w:r>
          <w:tab/>
        </w:r>
        <w:r>
          <w:fldChar w:fldCharType="begin"/>
        </w:r>
        <w:r>
          <w:instrText xml:space="preserve"> PAGEREF _Toc44673969 \h </w:instrText>
        </w:r>
        <w:r>
          <w:fldChar w:fldCharType="separate"/>
        </w:r>
        <w:r w:rsidR="00D3715B">
          <w:t>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0" w:history="1">
        <w:r w:rsidRPr="00BF3AE8">
          <w:t>2</w:t>
        </w:r>
        <w:r>
          <w:rPr>
            <w:rFonts w:asciiTheme="minorHAnsi" w:eastAsiaTheme="minorEastAsia" w:hAnsiTheme="minorHAnsi" w:cstheme="minorBidi"/>
            <w:sz w:val="22"/>
            <w:szCs w:val="22"/>
            <w:lang w:eastAsia="en-AU"/>
          </w:rPr>
          <w:tab/>
        </w:r>
        <w:r w:rsidRPr="00BF3AE8">
          <w:t>Commencement</w:t>
        </w:r>
        <w:r>
          <w:tab/>
        </w:r>
        <w:r>
          <w:fldChar w:fldCharType="begin"/>
        </w:r>
        <w:r>
          <w:instrText xml:space="preserve"> PAGEREF _Toc44673970 \h </w:instrText>
        </w:r>
        <w:r>
          <w:fldChar w:fldCharType="separate"/>
        </w:r>
        <w:r w:rsidR="00D3715B">
          <w:t>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1" w:history="1">
        <w:r w:rsidRPr="00BF3AE8">
          <w:t>3</w:t>
        </w:r>
        <w:r>
          <w:rPr>
            <w:rFonts w:asciiTheme="minorHAnsi" w:eastAsiaTheme="minorEastAsia" w:hAnsiTheme="minorHAnsi" w:cstheme="minorBidi"/>
            <w:sz w:val="22"/>
            <w:szCs w:val="22"/>
            <w:lang w:eastAsia="en-AU"/>
          </w:rPr>
          <w:tab/>
        </w:r>
        <w:r w:rsidRPr="00BF3AE8">
          <w:t>Legislation amended</w:t>
        </w:r>
        <w:r>
          <w:tab/>
        </w:r>
        <w:r>
          <w:fldChar w:fldCharType="begin"/>
        </w:r>
        <w:r>
          <w:instrText xml:space="preserve"> PAGEREF _Toc44673971 \h </w:instrText>
        </w:r>
        <w:r>
          <w:fldChar w:fldCharType="separate"/>
        </w:r>
        <w:r w:rsidR="00D3715B">
          <w:t>2</w:t>
        </w:r>
        <w:r>
          <w:fldChar w:fldCharType="end"/>
        </w:r>
      </w:hyperlink>
    </w:p>
    <w:p w:rsidR="004E73D7" w:rsidRDefault="0096237B">
      <w:pPr>
        <w:pStyle w:val="TOC2"/>
        <w:rPr>
          <w:rFonts w:asciiTheme="minorHAnsi" w:eastAsiaTheme="minorEastAsia" w:hAnsiTheme="minorHAnsi" w:cstheme="minorBidi"/>
          <w:b w:val="0"/>
          <w:sz w:val="22"/>
          <w:szCs w:val="22"/>
          <w:lang w:eastAsia="en-AU"/>
        </w:rPr>
      </w:pPr>
      <w:hyperlink w:anchor="_Toc44673972" w:history="1">
        <w:r w:rsidR="004E73D7" w:rsidRPr="00BF3AE8">
          <w:t>Part 2</w:t>
        </w:r>
        <w:r w:rsidR="004E73D7">
          <w:rPr>
            <w:rFonts w:asciiTheme="minorHAnsi" w:eastAsiaTheme="minorEastAsia" w:hAnsiTheme="minorHAnsi" w:cstheme="minorBidi"/>
            <w:b w:val="0"/>
            <w:sz w:val="22"/>
            <w:szCs w:val="22"/>
            <w:lang w:eastAsia="en-AU"/>
          </w:rPr>
          <w:tab/>
        </w:r>
        <w:r w:rsidR="004E73D7" w:rsidRPr="00BF3AE8">
          <w:t>Dangerous Goods (Road Transport) Act 2009</w:t>
        </w:r>
        <w:r w:rsidR="004E73D7" w:rsidRPr="004E73D7">
          <w:rPr>
            <w:vanish/>
          </w:rPr>
          <w:tab/>
        </w:r>
        <w:r w:rsidR="004E73D7" w:rsidRPr="004E73D7">
          <w:rPr>
            <w:vanish/>
          </w:rPr>
          <w:fldChar w:fldCharType="begin"/>
        </w:r>
        <w:r w:rsidR="004E73D7" w:rsidRPr="004E73D7">
          <w:rPr>
            <w:vanish/>
          </w:rPr>
          <w:instrText xml:space="preserve"> PAGEREF _Toc44673972 \h </w:instrText>
        </w:r>
        <w:r w:rsidR="004E73D7" w:rsidRPr="004E73D7">
          <w:rPr>
            <w:vanish/>
          </w:rPr>
        </w:r>
        <w:r w:rsidR="004E73D7" w:rsidRPr="004E73D7">
          <w:rPr>
            <w:vanish/>
          </w:rPr>
          <w:fldChar w:fldCharType="separate"/>
        </w:r>
        <w:r w:rsidR="00D3715B">
          <w:rPr>
            <w:vanish/>
          </w:rPr>
          <w:t>3</w:t>
        </w:r>
        <w:r w:rsidR="004E73D7" w:rsidRPr="004E73D7">
          <w:rPr>
            <w:vanish/>
          </w:rP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3" w:history="1">
        <w:r w:rsidRPr="00234733">
          <w:rPr>
            <w:rStyle w:val="CharSectNo"/>
          </w:rPr>
          <w:t>4</w:t>
        </w:r>
        <w:r w:rsidRPr="00234733">
          <w:tab/>
          <w:t xml:space="preserve">Meaning of </w:t>
        </w:r>
        <w:r w:rsidRPr="00234733">
          <w:rPr>
            <w:rStyle w:val="charItals"/>
          </w:rPr>
          <w:t>consigns</w:t>
        </w:r>
        <w:r w:rsidRPr="00234733">
          <w:t xml:space="preserve"> and </w:t>
        </w:r>
        <w:r w:rsidRPr="00234733">
          <w:rPr>
            <w:rStyle w:val="charItals"/>
          </w:rPr>
          <w:t>consignor</w:t>
        </w:r>
        <w:r>
          <w:rPr>
            <w:rStyle w:val="charItals"/>
          </w:rPr>
          <w:br/>
        </w:r>
        <w:r w:rsidRPr="00234733">
          <w:t>Section 10 (5)</w:t>
        </w:r>
        <w:r>
          <w:tab/>
        </w:r>
        <w:r>
          <w:fldChar w:fldCharType="begin"/>
        </w:r>
        <w:r>
          <w:instrText xml:space="preserve"> PAGEREF _Toc44673973 \h </w:instrText>
        </w:r>
        <w:r>
          <w:fldChar w:fldCharType="separate"/>
        </w:r>
        <w:r w:rsidR="00D3715B">
          <w:t>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4" w:history="1">
        <w:r w:rsidRPr="00234733">
          <w:rPr>
            <w:rStyle w:val="CharSectNo"/>
          </w:rPr>
          <w:t>5</w:t>
        </w:r>
        <w:r w:rsidRPr="00234733">
          <w:tab/>
          <w:t>Meaning of</w:t>
        </w:r>
        <w:r w:rsidRPr="00234733">
          <w:rPr>
            <w:rStyle w:val="charItals"/>
          </w:rPr>
          <w:t xml:space="preserve"> fit</w:t>
        </w:r>
        <w:r w:rsidRPr="00234733">
          <w:t xml:space="preserve"> to drive vehicle or run engine</w:t>
        </w:r>
        <w:r>
          <w:br/>
        </w:r>
        <w:r w:rsidRPr="00234733">
          <w:t>Section 16 (c)</w:t>
        </w:r>
        <w:r>
          <w:tab/>
        </w:r>
        <w:r>
          <w:fldChar w:fldCharType="begin"/>
        </w:r>
        <w:r>
          <w:instrText xml:space="preserve"> PAGEREF _Toc44673974 \h </w:instrText>
        </w:r>
        <w:r>
          <w:fldChar w:fldCharType="separate"/>
        </w:r>
        <w:r w:rsidR="00D3715B">
          <w:t>3</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3975" w:history="1">
        <w:r w:rsidRPr="00BF3AE8">
          <w:t>6</w:t>
        </w:r>
        <w:r>
          <w:rPr>
            <w:rFonts w:asciiTheme="minorHAnsi" w:eastAsiaTheme="minorEastAsia" w:hAnsiTheme="minorHAnsi" w:cstheme="minorBidi"/>
            <w:sz w:val="22"/>
            <w:szCs w:val="22"/>
            <w:lang w:eastAsia="en-AU"/>
          </w:rPr>
          <w:tab/>
        </w:r>
        <w:r w:rsidRPr="00BF3AE8">
          <w:t>New section 16 (d)</w:t>
        </w:r>
        <w:r>
          <w:tab/>
        </w:r>
        <w:r>
          <w:fldChar w:fldCharType="begin"/>
        </w:r>
        <w:r>
          <w:instrText xml:space="preserve"> PAGEREF _Toc44673975 \h </w:instrText>
        </w:r>
        <w:r>
          <w:fldChar w:fldCharType="separate"/>
        </w:r>
        <w:r w:rsidR="00D3715B">
          <w:t>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6" w:history="1">
        <w:r w:rsidRPr="00234733">
          <w:rPr>
            <w:rStyle w:val="CharSectNo"/>
          </w:rPr>
          <w:t>7</w:t>
        </w:r>
        <w:r w:rsidRPr="00234733">
          <w:tab/>
          <w:t xml:space="preserve">Meaning of </w:t>
        </w:r>
        <w:r w:rsidRPr="00234733">
          <w:rPr>
            <w:rStyle w:val="charItals"/>
          </w:rPr>
          <w:t>unattended</w:t>
        </w:r>
        <w:r w:rsidRPr="00234733">
          <w:t xml:space="preserve"> vehicle</w:t>
        </w:r>
        <w:r>
          <w:br/>
        </w:r>
        <w:r w:rsidRPr="00234733">
          <w:t>Section 18 (2)</w:t>
        </w:r>
        <w:r>
          <w:tab/>
        </w:r>
        <w:r>
          <w:fldChar w:fldCharType="begin"/>
        </w:r>
        <w:r>
          <w:instrText xml:space="preserve"> PAGEREF _Toc44673976 \h </w:instrText>
        </w:r>
        <w:r>
          <w:fldChar w:fldCharType="separate"/>
        </w:r>
        <w:r w:rsidR="00D3715B">
          <w:t>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7" w:history="1">
        <w:r w:rsidRPr="00234733">
          <w:rPr>
            <w:rStyle w:val="CharSectNo"/>
          </w:rPr>
          <w:t>8</w:t>
        </w:r>
        <w:r w:rsidRPr="00234733">
          <w:tab/>
          <w:t>Production of identity cards</w:t>
        </w:r>
        <w:r>
          <w:br/>
        </w:r>
        <w:r w:rsidRPr="00234733">
          <w:t>Section 25 (1) (b)</w:t>
        </w:r>
        <w:r>
          <w:tab/>
        </w:r>
        <w:r>
          <w:fldChar w:fldCharType="begin"/>
        </w:r>
        <w:r>
          <w:instrText xml:space="preserve"> PAGEREF _Toc44673977 \h </w:instrText>
        </w:r>
        <w:r>
          <w:fldChar w:fldCharType="separate"/>
        </w:r>
        <w:r w:rsidR="00D3715B">
          <w:t>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8" w:history="1">
        <w:r w:rsidRPr="00BF3AE8">
          <w:t>9</w:t>
        </w:r>
        <w:r>
          <w:rPr>
            <w:rFonts w:asciiTheme="minorHAnsi" w:eastAsiaTheme="minorEastAsia" w:hAnsiTheme="minorHAnsi" w:cstheme="minorBidi"/>
            <w:sz w:val="22"/>
            <w:szCs w:val="22"/>
            <w:lang w:eastAsia="en-AU"/>
          </w:rPr>
          <w:tab/>
        </w:r>
        <w:r w:rsidRPr="00BF3AE8">
          <w:t>Section 25 (2)</w:t>
        </w:r>
        <w:r>
          <w:tab/>
        </w:r>
        <w:r>
          <w:fldChar w:fldCharType="begin"/>
        </w:r>
        <w:r>
          <w:instrText xml:space="preserve"> PAGEREF _Toc44673978 \h </w:instrText>
        </w:r>
        <w:r>
          <w:fldChar w:fldCharType="separate"/>
        </w:r>
        <w:r w:rsidR="00D3715B">
          <w:t>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79" w:history="1">
        <w:r w:rsidRPr="00BF3AE8">
          <w:t>10</w:t>
        </w:r>
        <w:r>
          <w:rPr>
            <w:rFonts w:asciiTheme="minorHAnsi" w:eastAsiaTheme="minorEastAsia" w:hAnsiTheme="minorHAnsi" w:cstheme="minorBidi"/>
            <w:sz w:val="22"/>
            <w:szCs w:val="22"/>
            <w:lang w:eastAsia="en-AU"/>
          </w:rPr>
          <w:tab/>
        </w:r>
        <w:r w:rsidRPr="00BF3AE8">
          <w:t>New sections 25A and 25B</w:t>
        </w:r>
        <w:r>
          <w:tab/>
        </w:r>
        <w:r>
          <w:fldChar w:fldCharType="begin"/>
        </w:r>
        <w:r>
          <w:instrText xml:space="preserve"> PAGEREF _Toc44673979 \h </w:instrText>
        </w:r>
        <w:r>
          <w:fldChar w:fldCharType="separate"/>
        </w:r>
        <w:r w:rsidR="00D3715B">
          <w:t>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0" w:history="1">
        <w:r w:rsidRPr="00234733">
          <w:rPr>
            <w:rStyle w:val="CharSectNo"/>
          </w:rPr>
          <w:t>11</w:t>
        </w:r>
        <w:r w:rsidRPr="00234733">
          <w:tab/>
          <w:t>Offence—s 33 conduct causing death or serious injury</w:t>
        </w:r>
        <w:r>
          <w:br/>
        </w:r>
        <w:r w:rsidRPr="00234733">
          <w:t>Section 34 (2)</w:t>
        </w:r>
        <w:r>
          <w:tab/>
        </w:r>
        <w:r>
          <w:fldChar w:fldCharType="begin"/>
        </w:r>
        <w:r>
          <w:instrText xml:space="preserve"> PAGEREF _Toc44673980 \h </w:instrText>
        </w:r>
        <w:r>
          <w:fldChar w:fldCharType="separate"/>
        </w:r>
        <w:r w:rsidR="00D3715B">
          <w:t>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1" w:history="1">
        <w:r w:rsidRPr="00234733">
          <w:rPr>
            <w:rStyle w:val="CharSectNo"/>
          </w:rPr>
          <w:t>12</w:t>
        </w:r>
        <w:r w:rsidRPr="00234733">
          <w:tab/>
          <w:t>Application—pt 3.2</w:t>
        </w:r>
        <w:r>
          <w:br/>
        </w:r>
        <w:r w:rsidRPr="00234733">
          <w:t>Section 38 (1) (b) (iii)</w:t>
        </w:r>
        <w:r>
          <w:tab/>
        </w:r>
        <w:r>
          <w:fldChar w:fldCharType="begin"/>
        </w:r>
        <w:r>
          <w:instrText xml:space="preserve"> PAGEREF _Toc44673981 \h </w:instrText>
        </w:r>
        <w:r>
          <w:fldChar w:fldCharType="separate"/>
        </w:r>
        <w:r w:rsidR="00D3715B">
          <w:t>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2" w:history="1">
        <w:r w:rsidRPr="00234733">
          <w:rPr>
            <w:rStyle w:val="CharSectNo"/>
          </w:rPr>
          <w:t>13</w:t>
        </w:r>
        <w:r w:rsidRPr="00234733">
          <w:tab/>
          <w:t>Direction to stop pt 3.2 vehicle</w:t>
        </w:r>
        <w:r>
          <w:br/>
        </w:r>
        <w:r w:rsidRPr="00234733">
          <w:t>Section 39 (3) and (4) (a)</w:t>
        </w:r>
        <w:r>
          <w:tab/>
        </w:r>
        <w:r>
          <w:fldChar w:fldCharType="begin"/>
        </w:r>
        <w:r>
          <w:instrText xml:space="preserve"> PAGEREF _Toc44673982 \h </w:instrText>
        </w:r>
        <w:r>
          <w:fldChar w:fldCharType="separate"/>
        </w:r>
        <w:r w:rsidR="00D3715B">
          <w:t>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3" w:history="1">
        <w:r w:rsidRPr="00234733">
          <w:rPr>
            <w:rStyle w:val="CharSectNo"/>
          </w:rPr>
          <w:t>14</w:t>
        </w:r>
        <w:r w:rsidRPr="00234733">
          <w:tab/>
          <w:t>Direction to produce record, device or other thing</w:t>
        </w:r>
        <w:r>
          <w:br/>
        </w:r>
        <w:r w:rsidRPr="00234733">
          <w:t>New section 59 (1) (c)</w:t>
        </w:r>
        <w:r>
          <w:tab/>
        </w:r>
        <w:r>
          <w:fldChar w:fldCharType="begin"/>
        </w:r>
        <w:r>
          <w:instrText xml:space="preserve"> PAGEREF _Toc44673983 \h </w:instrText>
        </w:r>
        <w:r>
          <w:fldChar w:fldCharType="separate"/>
        </w:r>
        <w:r w:rsidR="00D3715B">
          <w:t>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4" w:history="1">
        <w:r w:rsidRPr="00234733">
          <w:rPr>
            <w:rStyle w:val="CharSectNo"/>
          </w:rPr>
          <w:t>15</w:t>
        </w:r>
        <w:r w:rsidRPr="00234733">
          <w:tab/>
          <w:t>Power to enter premises and vehicles</w:t>
        </w:r>
        <w:r>
          <w:br/>
        </w:r>
        <w:r w:rsidRPr="00234733">
          <w:t>Section 72 (2)</w:t>
        </w:r>
        <w:r>
          <w:tab/>
        </w:r>
        <w:r>
          <w:fldChar w:fldCharType="begin"/>
        </w:r>
        <w:r>
          <w:instrText xml:space="preserve"> PAGEREF _Toc44673984 \h </w:instrText>
        </w:r>
        <w:r>
          <w:fldChar w:fldCharType="separate"/>
        </w:r>
        <w:r w:rsidR="00D3715B">
          <w:t>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5" w:history="1">
        <w:r w:rsidRPr="00BF3AE8">
          <w:t>16</w:t>
        </w:r>
        <w:r>
          <w:rPr>
            <w:rFonts w:asciiTheme="minorHAnsi" w:eastAsiaTheme="minorEastAsia" w:hAnsiTheme="minorHAnsi" w:cstheme="minorBidi"/>
            <w:sz w:val="22"/>
            <w:szCs w:val="22"/>
            <w:lang w:eastAsia="en-AU"/>
          </w:rPr>
          <w:tab/>
        </w:r>
        <w:r w:rsidRPr="00BF3AE8">
          <w:t>Section 72 (5)</w:t>
        </w:r>
        <w:r>
          <w:tab/>
        </w:r>
        <w:r>
          <w:fldChar w:fldCharType="begin"/>
        </w:r>
        <w:r>
          <w:instrText xml:space="preserve"> PAGEREF _Toc44673985 \h </w:instrText>
        </w:r>
        <w:r>
          <w:fldChar w:fldCharType="separate"/>
        </w:r>
        <w:r w:rsidR="00D3715B">
          <w:t>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6" w:history="1">
        <w:r w:rsidRPr="00BF3AE8">
          <w:t>17</w:t>
        </w:r>
        <w:r>
          <w:rPr>
            <w:rFonts w:asciiTheme="minorHAnsi" w:eastAsiaTheme="minorEastAsia" w:hAnsiTheme="minorHAnsi" w:cstheme="minorBidi"/>
            <w:sz w:val="22"/>
            <w:szCs w:val="22"/>
            <w:lang w:eastAsia="en-AU"/>
          </w:rPr>
          <w:tab/>
        </w:r>
        <w:r w:rsidRPr="00BF3AE8">
          <w:t>New section 72 (7)</w:t>
        </w:r>
        <w:r>
          <w:tab/>
        </w:r>
        <w:r>
          <w:fldChar w:fldCharType="begin"/>
        </w:r>
        <w:r>
          <w:instrText xml:space="preserve"> PAGEREF _Toc44673986 \h </w:instrText>
        </w:r>
        <w:r>
          <w:fldChar w:fldCharType="separate"/>
        </w:r>
        <w:r w:rsidR="00D3715B">
          <w:t>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7" w:history="1">
        <w:r w:rsidRPr="00234733">
          <w:rPr>
            <w:rStyle w:val="CharSectNo"/>
          </w:rPr>
          <w:t>18</w:t>
        </w:r>
        <w:r w:rsidRPr="00234733">
          <w:tab/>
          <w:t>Consent to entry</w:t>
        </w:r>
        <w:r>
          <w:br/>
        </w:r>
        <w:r w:rsidRPr="00234733">
          <w:t>Section 74 (1) (a)</w:t>
        </w:r>
        <w:r>
          <w:tab/>
        </w:r>
        <w:r>
          <w:fldChar w:fldCharType="begin"/>
        </w:r>
        <w:r>
          <w:instrText xml:space="preserve"> PAGEREF _Toc44673987 \h </w:instrText>
        </w:r>
        <w:r>
          <w:fldChar w:fldCharType="separate"/>
        </w:r>
        <w:r w:rsidR="00D3715B">
          <w:t>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8" w:history="1">
        <w:r w:rsidRPr="00234733">
          <w:rPr>
            <w:rStyle w:val="CharSectNo"/>
          </w:rPr>
          <w:t>19</w:t>
        </w:r>
        <w:r w:rsidRPr="00234733">
          <w:tab/>
          <w:t>General powers on entry to premises and vehicles</w:t>
        </w:r>
        <w:r>
          <w:br/>
        </w:r>
        <w:r w:rsidRPr="00234733">
          <w:t>New section 75 (1) (aa)</w:t>
        </w:r>
        <w:r>
          <w:tab/>
        </w:r>
        <w:r>
          <w:fldChar w:fldCharType="begin"/>
        </w:r>
        <w:r>
          <w:instrText xml:space="preserve"> PAGEREF _Toc44673988 \h </w:instrText>
        </w:r>
        <w:r>
          <w:fldChar w:fldCharType="separate"/>
        </w:r>
        <w:r w:rsidR="00D3715B">
          <w:t>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89" w:history="1">
        <w:r w:rsidRPr="00BF3AE8">
          <w:t>20</w:t>
        </w:r>
        <w:r>
          <w:rPr>
            <w:rFonts w:asciiTheme="minorHAnsi" w:eastAsiaTheme="minorEastAsia" w:hAnsiTheme="minorHAnsi" w:cstheme="minorBidi"/>
            <w:sz w:val="22"/>
            <w:szCs w:val="22"/>
            <w:lang w:eastAsia="en-AU"/>
          </w:rPr>
          <w:tab/>
        </w:r>
        <w:r w:rsidRPr="00BF3AE8">
          <w:t>New section 75 (1) (ba)</w:t>
        </w:r>
        <w:r>
          <w:tab/>
        </w:r>
        <w:r>
          <w:fldChar w:fldCharType="begin"/>
        </w:r>
        <w:r>
          <w:instrText xml:space="preserve"> PAGEREF _Toc44673989 \h </w:instrText>
        </w:r>
        <w:r>
          <w:fldChar w:fldCharType="separate"/>
        </w:r>
        <w:r w:rsidR="00D3715B">
          <w:t>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0" w:history="1">
        <w:r w:rsidRPr="00BF3AE8">
          <w:t>21</w:t>
        </w:r>
        <w:r>
          <w:rPr>
            <w:rFonts w:asciiTheme="minorHAnsi" w:eastAsiaTheme="minorEastAsia" w:hAnsiTheme="minorHAnsi" w:cstheme="minorBidi"/>
            <w:sz w:val="22"/>
            <w:szCs w:val="22"/>
            <w:lang w:eastAsia="en-AU"/>
          </w:rPr>
          <w:tab/>
        </w:r>
        <w:r w:rsidRPr="00BF3AE8">
          <w:t>New section 75 (1A)</w:t>
        </w:r>
        <w:r>
          <w:tab/>
        </w:r>
        <w:r>
          <w:fldChar w:fldCharType="begin"/>
        </w:r>
        <w:r>
          <w:instrText xml:space="preserve"> PAGEREF _Toc44673990 \h </w:instrText>
        </w:r>
        <w:r>
          <w:fldChar w:fldCharType="separate"/>
        </w:r>
        <w:r w:rsidR="00D3715B">
          <w:t>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1" w:history="1">
        <w:r w:rsidRPr="00BF3AE8">
          <w:t>22</w:t>
        </w:r>
        <w:r>
          <w:rPr>
            <w:rFonts w:asciiTheme="minorHAnsi" w:eastAsiaTheme="minorEastAsia" w:hAnsiTheme="minorHAnsi" w:cstheme="minorBidi"/>
            <w:sz w:val="22"/>
            <w:szCs w:val="22"/>
            <w:lang w:eastAsia="en-AU"/>
          </w:rPr>
          <w:tab/>
        </w:r>
        <w:r w:rsidRPr="00BF3AE8">
          <w:t>New section 75 (4)</w:t>
        </w:r>
        <w:r>
          <w:tab/>
        </w:r>
        <w:r>
          <w:fldChar w:fldCharType="begin"/>
        </w:r>
        <w:r>
          <w:instrText xml:space="preserve"> PAGEREF _Toc44673991 \h </w:instrText>
        </w:r>
        <w:r>
          <w:fldChar w:fldCharType="separate"/>
        </w:r>
        <w:r w:rsidR="00D3715B">
          <w:t>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2" w:history="1">
        <w:r w:rsidRPr="00234733">
          <w:rPr>
            <w:rStyle w:val="CharSectNo"/>
          </w:rPr>
          <w:t>23</w:t>
        </w:r>
        <w:r w:rsidRPr="00234733">
          <w:tab/>
          <w:t>Use of equipment to examine and process things</w:t>
        </w:r>
        <w:r>
          <w:br/>
        </w:r>
        <w:r w:rsidRPr="00234733">
          <w:t>New section 79 (1A)</w:t>
        </w:r>
        <w:r>
          <w:tab/>
        </w:r>
        <w:r>
          <w:fldChar w:fldCharType="begin"/>
        </w:r>
        <w:r>
          <w:instrText xml:space="preserve"> PAGEREF _Toc44673992 \h </w:instrText>
        </w:r>
        <w:r>
          <w:fldChar w:fldCharType="separate"/>
        </w:r>
        <w:r w:rsidR="00D3715B">
          <w:t>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3" w:history="1">
        <w:r w:rsidRPr="00234733">
          <w:rPr>
            <w:rStyle w:val="CharSectNo"/>
          </w:rPr>
          <w:t>24</w:t>
        </w:r>
        <w:r w:rsidRPr="00234733">
          <w:tab/>
          <w:t>Warrants generally</w:t>
        </w:r>
        <w:r>
          <w:br/>
        </w:r>
        <w:r w:rsidRPr="00234733">
          <w:t>Section 89 (6) (a)</w:t>
        </w:r>
        <w:r>
          <w:tab/>
        </w:r>
        <w:r>
          <w:fldChar w:fldCharType="begin"/>
        </w:r>
        <w:r>
          <w:instrText xml:space="preserve"> PAGEREF _Toc44673993 \h </w:instrText>
        </w:r>
        <w:r>
          <w:fldChar w:fldCharType="separate"/>
        </w:r>
        <w:r w:rsidR="00D3715B">
          <w:t>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4" w:history="1">
        <w:r w:rsidRPr="00BF3AE8">
          <w:t>25</w:t>
        </w:r>
        <w:r>
          <w:rPr>
            <w:rFonts w:asciiTheme="minorHAnsi" w:eastAsiaTheme="minorEastAsia" w:hAnsiTheme="minorHAnsi" w:cstheme="minorBidi"/>
            <w:sz w:val="22"/>
            <w:szCs w:val="22"/>
            <w:lang w:eastAsia="en-AU"/>
          </w:rPr>
          <w:tab/>
        </w:r>
        <w:r w:rsidRPr="00BF3AE8">
          <w:t>Section 89 (6) (a), note 1</w:t>
        </w:r>
        <w:r>
          <w:tab/>
        </w:r>
        <w:r>
          <w:fldChar w:fldCharType="begin"/>
        </w:r>
        <w:r>
          <w:instrText xml:space="preserve"> PAGEREF _Toc44673994 \h </w:instrText>
        </w:r>
        <w:r>
          <w:fldChar w:fldCharType="separate"/>
        </w:r>
        <w:r w:rsidR="00D3715B">
          <w:t>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5" w:history="1">
        <w:r w:rsidRPr="00BF3AE8">
          <w:t>26</w:t>
        </w:r>
        <w:r>
          <w:rPr>
            <w:rFonts w:asciiTheme="minorHAnsi" w:eastAsiaTheme="minorEastAsia" w:hAnsiTheme="minorHAnsi" w:cstheme="minorBidi"/>
            <w:sz w:val="22"/>
            <w:szCs w:val="22"/>
            <w:lang w:eastAsia="en-AU"/>
          </w:rPr>
          <w:tab/>
        </w:r>
        <w:r w:rsidRPr="00BF3AE8">
          <w:t>Section 128</w:t>
        </w:r>
        <w:r>
          <w:tab/>
        </w:r>
        <w:r>
          <w:fldChar w:fldCharType="begin"/>
        </w:r>
        <w:r>
          <w:instrText xml:space="preserve"> PAGEREF _Toc44673995 \h </w:instrText>
        </w:r>
        <w:r>
          <w:fldChar w:fldCharType="separate"/>
        </w:r>
        <w:r w:rsidR="00D3715B">
          <w:t>10</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6" w:history="1">
        <w:r w:rsidRPr="00234733">
          <w:rPr>
            <w:rStyle w:val="CharSectNo"/>
          </w:rPr>
          <w:t>27</w:t>
        </w:r>
        <w:r w:rsidRPr="00234733">
          <w:tab/>
          <w:t>Supervisory intervention orders</w:t>
        </w:r>
        <w:r>
          <w:br/>
        </w:r>
        <w:r w:rsidRPr="00234733">
          <w:t>Section 133 (5), note 2</w:t>
        </w:r>
        <w:r>
          <w:tab/>
        </w:r>
        <w:r>
          <w:fldChar w:fldCharType="begin"/>
        </w:r>
        <w:r>
          <w:instrText xml:space="preserve"> PAGEREF _Toc44673996 \h </w:instrText>
        </w:r>
        <w:r>
          <w:fldChar w:fldCharType="separate"/>
        </w:r>
        <w:r w:rsidR="00D3715B">
          <w:t>11</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3997" w:history="1">
        <w:r w:rsidRPr="00234733">
          <w:rPr>
            <w:rStyle w:val="CharSectNo"/>
          </w:rPr>
          <w:t>28</w:t>
        </w:r>
        <w:r w:rsidRPr="00234733">
          <w:tab/>
          <w:t>Definitions—pt 3.9</w:t>
        </w:r>
        <w:r>
          <w:br/>
        </w:r>
        <w:r w:rsidRPr="00234733">
          <w:t xml:space="preserve">Section 141, new definition of </w:t>
        </w:r>
        <w:r w:rsidRPr="00234733">
          <w:rPr>
            <w:rStyle w:val="charItals"/>
          </w:rPr>
          <w:t>recovery of costs order</w:t>
        </w:r>
        <w:r>
          <w:tab/>
        </w:r>
        <w:r>
          <w:fldChar w:fldCharType="begin"/>
        </w:r>
        <w:r>
          <w:instrText xml:space="preserve"> PAGEREF _Toc44673997 \h </w:instrText>
        </w:r>
        <w:r>
          <w:fldChar w:fldCharType="separate"/>
        </w:r>
        <w:r w:rsidR="00D3715B">
          <w:t>11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8" w:history="1">
        <w:r w:rsidRPr="00BF3AE8">
          <w:t>29</w:t>
        </w:r>
        <w:r>
          <w:rPr>
            <w:rFonts w:asciiTheme="minorHAnsi" w:eastAsiaTheme="minorEastAsia" w:hAnsiTheme="minorHAnsi" w:cstheme="minorBidi"/>
            <w:sz w:val="22"/>
            <w:szCs w:val="22"/>
            <w:lang w:eastAsia="en-AU"/>
          </w:rPr>
          <w:tab/>
        </w:r>
        <w:r w:rsidRPr="00BF3AE8">
          <w:t>Section 144 (2) (d), examples</w:t>
        </w:r>
        <w:r>
          <w:tab/>
        </w:r>
        <w:r>
          <w:fldChar w:fldCharType="begin"/>
        </w:r>
        <w:r>
          <w:instrText xml:space="preserve"> PAGEREF _Toc44673998 \h </w:instrText>
        </w:r>
        <w:r>
          <w:fldChar w:fldCharType="separate"/>
        </w:r>
        <w:r w:rsidR="00D3715B">
          <w:t>12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3999" w:history="1">
        <w:r w:rsidRPr="00BF3AE8">
          <w:t>30</w:t>
        </w:r>
        <w:r>
          <w:rPr>
            <w:rFonts w:asciiTheme="minorHAnsi" w:eastAsiaTheme="minorEastAsia" w:hAnsiTheme="minorHAnsi" w:cstheme="minorBidi"/>
            <w:sz w:val="22"/>
            <w:szCs w:val="22"/>
            <w:lang w:eastAsia="en-AU"/>
          </w:rPr>
          <w:tab/>
        </w:r>
        <w:r w:rsidRPr="00BF3AE8">
          <w:t>New division 3.9.2A</w:t>
        </w:r>
        <w:r>
          <w:tab/>
        </w:r>
        <w:r>
          <w:fldChar w:fldCharType="begin"/>
        </w:r>
        <w:r>
          <w:instrText xml:space="preserve"> PAGEREF _Toc44673999 \h </w:instrText>
        </w:r>
        <w:r>
          <w:fldChar w:fldCharType="separate"/>
        </w:r>
        <w:r w:rsidR="00D3715B">
          <w:t>12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0" w:history="1">
        <w:r w:rsidRPr="00BF3AE8">
          <w:t>31</w:t>
        </w:r>
        <w:r>
          <w:rPr>
            <w:rFonts w:asciiTheme="minorHAnsi" w:eastAsiaTheme="minorEastAsia" w:hAnsiTheme="minorHAnsi" w:cstheme="minorBidi"/>
            <w:sz w:val="22"/>
            <w:szCs w:val="22"/>
            <w:lang w:eastAsia="en-AU"/>
          </w:rPr>
          <w:tab/>
        </w:r>
        <w:r w:rsidRPr="00BF3AE8">
          <w:t>New sections 156A and 156B</w:t>
        </w:r>
        <w:r>
          <w:tab/>
        </w:r>
        <w:r>
          <w:fldChar w:fldCharType="begin"/>
        </w:r>
        <w:r>
          <w:instrText xml:space="preserve"> PAGEREF _Toc44674000 \h </w:instrText>
        </w:r>
        <w:r>
          <w:fldChar w:fldCharType="separate"/>
        </w:r>
        <w:r w:rsidR="00D3715B">
          <w:t>13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1" w:history="1">
        <w:r w:rsidRPr="00BF3AE8">
          <w:t>32</w:t>
        </w:r>
        <w:r>
          <w:rPr>
            <w:rFonts w:asciiTheme="minorHAnsi" w:eastAsiaTheme="minorEastAsia" w:hAnsiTheme="minorHAnsi" w:cstheme="minorBidi"/>
            <w:sz w:val="22"/>
            <w:szCs w:val="22"/>
            <w:lang w:eastAsia="en-AU"/>
          </w:rPr>
          <w:tab/>
        </w:r>
        <w:r w:rsidRPr="00BF3AE8">
          <w:t>New section 159A</w:t>
        </w:r>
        <w:r>
          <w:tab/>
        </w:r>
        <w:r>
          <w:fldChar w:fldCharType="begin"/>
        </w:r>
        <w:r>
          <w:instrText xml:space="preserve"> PAGEREF _Toc44674001 \h </w:instrText>
        </w:r>
        <w:r>
          <w:fldChar w:fldCharType="separate"/>
        </w:r>
        <w:r w:rsidR="00D3715B">
          <w:t>14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2" w:history="1">
        <w:r w:rsidRPr="00234733">
          <w:rPr>
            <w:rStyle w:val="CharSectNo"/>
          </w:rPr>
          <w:t>33</w:t>
        </w:r>
        <w:r w:rsidRPr="00234733">
          <w:tab/>
          <w:t>Acts and omissions of representatives</w:t>
        </w:r>
        <w:r>
          <w:br/>
        </w:r>
        <w:r w:rsidRPr="00234733">
          <w:t>Section 162 (3) (a)</w:t>
        </w:r>
        <w:r>
          <w:tab/>
        </w:r>
        <w:r>
          <w:fldChar w:fldCharType="begin"/>
        </w:r>
        <w:r>
          <w:instrText xml:space="preserve"> PAGEREF _Toc44674002 \h </w:instrText>
        </w:r>
        <w:r>
          <w:fldChar w:fldCharType="separate"/>
        </w:r>
        <w:r w:rsidR="00D3715B">
          <w:t>15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3" w:history="1">
        <w:r w:rsidRPr="00BF3AE8">
          <w:t>34</w:t>
        </w:r>
        <w:r>
          <w:rPr>
            <w:rFonts w:asciiTheme="minorHAnsi" w:eastAsiaTheme="minorEastAsia" w:hAnsiTheme="minorHAnsi" w:cstheme="minorBidi"/>
            <w:sz w:val="22"/>
            <w:szCs w:val="22"/>
            <w:lang w:eastAsia="en-AU"/>
          </w:rPr>
          <w:tab/>
        </w:r>
        <w:r w:rsidRPr="00BF3AE8">
          <w:t>Section 166 heading</w:t>
        </w:r>
        <w:r>
          <w:tab/>
        </w:r>
        <w:r>
          <w:fldChar w:fldCharType="begin"/>
        </w:r>
        <w:r>
          <w:instrText xml:space="preserve"> PAGEREF _Toc44674003 \h </w:instrText>
        </w:r>
        <w:r>
          <w:fldChar w:fldCharType="separate"/>
        </w:r>
        <w:r w:rsidR="00D3715B">
          <w:t>15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4" w:history="1">
        <w:r w:rsidRPr="00BF3AE8">
          <w:t>35</w:t>
        </w:r>
        <w:r>
          <w:rPr>
            <w:rFonts w:asciiTheme="minorHAnsi" w:eastAsiaTheme="minorEastAsia" w:hAnsiTheme="minorHAnsi" w:cstheme="minorBidi"/>
            <w:sz w:val="22"/>
            <w:szCs w:val="22"/>
            <w:lang w:eastAsia="en-AU"/>
          </w:rPr>
          <w:tab/>
        </w:r>
        <w:r w:rsidRPr="00BF3AE8">
          <w:t>New section 166 (2)</w:t>
        </w:r>
        <w:r>
          <w:tab/>
        </w:r>
        <w:r>
          <w:fldChar w:fldCharType="begin"/>
        </w:r>
        <w:r>
          <w:instrText xml:space="preserve"> PAGEREF _Toc44674004 \h </w:instrText>
        </w:r>
        <w:r>
          <w:fldChar w:fldCharType="separate"/>
        </w:r>
        <w:r w:rsidR="00D3715B">
          <w:t>15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5" w:history="1">
        <w:r w:rsidRPr="00234733">
          <w:rPr>
            <w:rStyle w:val="CharSectNo"/>
          </w:rPr>
          <w:t>36</w:t>
        </w:r>
        <w:r w:rsidRPr="00234733">
          <w:tab/>
          <w:t>Use of codes of practice etc in proceedings</w:t>
        </w:r>
        <w:r>
          <w:br/>
        </w:r>
        <w:r w:rsidRPr="00234733">
          <w:t xml:space="preserve">Section 168 (4), definition of </w:t>
        </w:r>
        <w:r w:rsidRPr="00234733">
          <w:rPr>
            <w:rStyle w:val="charItals"/>
          </w:rPr>
          <w:t>relevant document</w:t>
        </w:r>
        <w:r>
          <w:tab/>
        </w:r>
        <w:r>
          <w:fldChar w:fldCharType="begin"/>
        </w:r>
        <w:r>
          <w:instrText xml:space="preserve"> PAGEREF _Toc44674005 \h </w:instrText>
        </w:r>
        <w:r>
          <w:fldChar w:fldCharType="separate"/>
        </w:r>
        <w:r w:rsidR="00D3715B">
          <w:t>15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6" w:history="1">
        <w:r w:rsidRPr="00234733">
          <w:rPr>
            <w:rStyle w:val="CharSectNo"/>
          </w:rPr>
          <w:t>37</w:t>
        </w:r>
        <w:r w:rsidRPr="00234733">
          <w:tab/>
          <w:t>Applications for internal review</w:t>
        </w:r>
        <w:r>
          <w:br/>
        </w:r>
        <w:r w:rsidRPr="00234733">
          <w:t>Section 171 (3), note</w:t>
        </w:r>
        <w:r>
          <w:tab/>
        </w:r>
        <w:r>
          <w:fldChar w:fldCharType="begin"/>
        </w:r>
        <w:r>
          <w:instrText xml:space="preserve"> PAGEREF _Toc44674006 \h </w:instrText>
        </w:r>
        <w:r>
          <w:fldChar w:fldCharType="separate"/>
        </w:r>
        <w:r w:rsidR="00D3715B">
          <w:t>16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7" w:history="1">
        <w:r w:rsidRPr="00BF3AE8">
          <w:t>38</w:t>
        </w:r>
        <w:r>
          <w:rPr>
            <w:rFonts w:asciiTheme="minorHAnsi" w:eastAsiaTheme="minorEastAsia" w:hAnsiTheme="minorHAnsi" w:cstheme="minorBidi"/>
            <w:sz w:val="22"/>
            <w:szCs w:val="22"/>
            <w:lang w:eastAsia="en-AU"/>
          </w:rPr>
          <w:tab/>
        </w:r>
        <w:r w:rsidRPr="00BF3AE8">
          <w:t>New sections 190A and 190B</w:t>
        </w:r>
        <w:r>
          <w:tab/>
        </w:r>
        <w:r>
          <w:fldChar w:fldCharType="begin"/>
        </w:r>
        <w:r>
          <w:instrText xml:space="preserve"> PAGEREF _Toc44674007 \h </w:instrText>
        </w:r>
        <w:r>
          <w:fldChar w:fldCharType="separate"/>
        </w:r>
        <w:r w:rsidR="00D3715B">
          <w:t>16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8" w:history="1">
        <w:r w:rsidRPr="00BF3AE8">
          <w:t>39</w:t>
        </w:r>
        <w:r>
          <w:rPr>
            <w:rFonts w:asciiTheme="minorHAnsi" w:eastAsiaTheme="minorEastAsia" w:hAnsiTheme="minorHAnsi" w:cstheme="minorBidi"/>
            <w:sz w:val="22"/>
            <w:szCs w:val="22"/>
            <w:lang w:eastAsia="en-AU"/>
          </w:rPr>
          <w:tab/>
        </w:r>
        <w:r w:rsidRPr="00BF3AE8">
          <w:t>New section 191A</w:t>
        </w:r>
        <w:r>
          <w:tab/>
        </w:r>
        <w:r>
          <w:fldChar w:fldCharType="begin"/>
        </w:r>
        <w:r>
          <w:instrText xml:space="preserve"> PAGEREF _Toc44674008 \h </w:instrText>
        </w:r>
        <w:r>
          <w:fldChar w:fldCharType="separate"/>
        </w:r>
        <w:r w:rsidR="00D3715B">
          <w:t>19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09" w:history="1">
        <w:r w:rsidRPr="00234733">
          <w:rPr>
            <w:rStyle w:val="CharSectNo"/>
          </w:rPr>
          <w:t>40</w:t>
        </w:r>
        <w:r w:rsidRPr="00234733">
          <w:tab/>
          <w:t>Approved forms</w:t>
        </w:r>
        <w:r>
          <w:br/>
        </w:r>
        <w:r w:rsidRPr="00234733">
          <w:t>Section 195</w:t>
        </w:r>
        <w:r>
          <w:tab/>
        </w:r>
        <w:r>
          <w:fldChar w:fldCharType="begin"/>
        </w:r>
        <w:r>
          <w:instrText xml:space="preserve"> PAGEREF _Toc44674009 \h </w:instrText>
        </w:r>
        <w:r>
          <w:fldChar w:fldCharType="separate"/>
        </w:r>
        <w:r w:rsidR="00D3715B">
          <w:t>21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0" w:history="1">
        <w:r w:rsidRPr="00234733">
          <w:rPr>
            <w:rStyle w:val="CharSectNo"/>
          </w:rPr>
          <w:t>41</w:t>
        </w:r>
        <w:r w:rsidRPr="00234733">
          <w:tab/>
          <w:t>Regulations—competent and corresponding authorities etc</w:t>
        </w:r>
        <w:r>
          <w:br/>
        </w:r>
        <w:r w:rsidRPr="00234733">
          <w:t>Section 199 (b) (i) and (ii)</w:t>
        </w:r>
        <w:r>
          <w:tab/>
        </w:r>
        <w:r>
          <w:fldChar w:fldCharType="begin"/>
        </w:r>
        <w:r>
          <w:instrText xml:space="preserve"> PAGEREF _Toc44674010 \h </w:instrText>
        </w:r>
        <w:r>
          <w:fldChar w:fldCharType="separate"/>
        </w:r>
        <w:r w:rsidR="00D3715B">
          <w:t>21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1" w:history="1">
        <w:r w:rsidRPr="00BF3AE8">
          <w:t>42</w:t>
        </w:r>
        <w:r>
          <w:rPr>
            <w:rFonts w:asciiTheme="minorHAnsi" w:eastAsiaTheme="minorEastAsia" w:hAnsiTheme="minorHAnsi" w:cstheme="minorBidi"/>
            <w:sz w:val="22"/>
            <w:szCs w:val="22"/>
            <w:lang w:eastAsia="en-AU"/>
          </w:rPr>
          <w:tab/>
        </w:r>
        <w:r w:rsidRPr="00BF3AE8">
          <w:t>New section 199 (ba)</w:t>
        </w:r>
        <w:r>
          <w:tab/>
        </w:r>
        <w:r>
          <w:fldChar w:fldCharType="begin"/>
        </w:r>
        <w:r>
          <w:instrText xml:space="preserve"> PAGEREF _Toc44674011 \h </w:instrText>
        </w:r>
        <w:r>
          <w:fldChar w:fldCharType="separate"/>
        </w:r>
        <w:r w:rsidR="00D3715B">
          <w:t>21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2" w:history="1">
        <w:r w:rsidRPr="00234733">
          <w:rPr>
            <w:rStyle w:val="CharSectNo"/>
          </w:rPr>
          <w:t>43</w:t>
        </w:r>
        <w:r w:rsidRPr="00234733">
          <w:tab/>
          <w:t>Regulations—application etc of laws of other jurisdictions and instruments</w:t>
        </w:r>
        <w:r>
          <w:br/>
        </w:r>
        <w:r w:rsidRPr="00234733">
          <w:t>Section 202 (1) and examples and note</w:t>
        </w:r>
        <w:r>
          <w:tab/>
        </w:r>
        <w:r>
          <w:fldChar w:fldCharType="begin"/>
        </w:r>
        <w:r>
          <w:instrText xml:space="preserve"> PAGEREF _Toc44674012 \h </w:instrText>
        </w:r>
        <w:r>
          <w:fldChar w:fldCharType="separate"/>
        </w:r>
        <w:r w:rsidR="00D3715B">
          <w:t>22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3" w:history="1">
        <w:r w:rsidRPr="00BF3AE8">
          <w:t>44</w:t>
        </w:r>
        <w:r>
          <w:rPr>
            <w:rFonts w:asciiTheme="minorHAnsi" w:eastAsiaTheme="minorEastAsia" w:hAnsiTheme="minorHAnsi" w:cstheme="minorBidi"/>
            <w:sz w:val="22"/>
            <w:szCs w:val="22"/>
            <w:lang w:eastAsia="en-AU"/>
          </w:rPr>
          <w:tab/>
        </w:r>
        <w:r w:rsidRPr="00BF3AE8">
          <w:t>Dictionary, note 2</w:t>
        </w:r>
        <w:r>
          <w:tab/>
        </w:r>
        <w:r>
          <w:fldChar w:fldCharType="begin"/>
        </w:r>
        <w:r>
          <w:instrText xml:space="preserve"> PAGEREF _Toc44674013 \h </w:instrText>
        </w:r>
        <w:r>
          <w:fldChar w:fldCharType="separate"/>
        </w:r>
        <w:r w:rsidR="00D3715B">
          <w:t>22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4" w:history="1">
        <w:r w:rsidRPr="00BF3AE8">
          <w:t>45</w:t>
        </w:r>
        <w:r>
          <w:rPr>
            <w:rFonts w:asciiTheme="minorHAnsi" w:eastAsiaTheme="minorEastAsia" w:hAnsiTheme="minorHAnsi" w:cstheme="minorBidi"/>
            <w:sz w:val="22"/>
            <w:szCs w:val="22"/>
            <w:lang w:eastAsia="en-AU"/>
          </w:rPr>
          <w:tab/>
        </w:r>
        <w:r w:rsidRPr="00BF3AE8">
          <w:t>Dictionary, new definitions</w:t>
        </w:r>
        <w:r>
          <w:tab/>
        </w:r>
        <w:r>
          <w:fldChar w:fldCharType="begin"/>
        </w:r>
        <w:r>
          <w:instrText xml:space="preserve"> PAGEREF _Toc44674014 \h </w:instrText>
        </w:r>
        <w:r>
          <w:fldChar w:fldCharType="separate"/>
        </w:r>
        <w:r w:rsidR="00D3715B">
          <w:t>22</w:t>
        </w:r>
        <w:r>
          <w:fldChar w:fldCharType="end"/>
        </w:r>
      </w:hyperlink>
    </w:p>
    <w:p w:rsidR="004E73D7" w:rsidRDefault="0096237B">
      <w:pPr>
        <w:pStyle w:val="TOC2"/>
        <w:rPr>
          <w:rFonts w:asciiTheme="minorHAnsi" w:eastAsiaTheme="minorEastAsia" w:hAnsiTheme="minorHAnsi" w:cstheme="minorBidi"/>
          <w:b w:val="0"/>
          <w:sz w:val="22"/>
          <w:szCs w:val="22"/>
          <w:lang w:eastAsia="en-AU"/>
        </w:rPr>
      </w:pPr>
      <w:hyperlink w:anchor="_Toc44674015" w:history="1">
        <w:r w:rsidR="004E73D7" w:rsidRPr="00BF3AE8">
          <w:t>Part 3</w:t>
        </w:r>
        <w:r w:rsidR="004E73D7">
          <w:rPr>
            <w:rFonts w:asciiTheme="minorHAnsi" w:eastAsiaTheme="minorEastAsia" w:hAnsiTheme="minorHAnsi" w:cstheme="minorBidi"/>
            <w:b w:val="0"/>
            <w:sz w:val="22"/>
            <w:szCs w:val="22"/>
            <w:lang w:eastAsia="en-AU"/>
          </w:rPr>
          <w:tab/>
        </w:r>
        <w:r w:rsidR="004E73D7" w:rsidRPr="00BF3AE8">
          <w:t>Workers Compensation Act 1951</w:t>
        </w:r>
        <w:r w:rsidR="004E73D7" w:rsidRPr="004E73D7">
          <w:rPr>
            <w:vanish/>
          </w:rPr>
          <w:tab/>
        </w:r>
        <w:r w:rsidR="004E73D7" w:rsidRPr="004E73D7">
          <w:rPr>
            <w:vanish/>
          </w:rPr>
          <w:fldChar w:fldCharType="begin"/>
        </w:r>
        <w:r w:rsidR="004E73D7" w:rsidRPr="004E73D7">
          <w:rPr>
            <w:vanish/>
          </w:rPr>
          <w:instrText xml:space="preserve"> PAGEREF _Toc44674015 \h </w:instrText>
        </w:r>
        <w:r w:rsidR="004E73D7" w:rsidRPr="004E73D7">
          <w:rPr>
            <w:vanish/>
          </w:rPr>
        </w:r>
        <w:r w:rsidR="004E73D7" w:rsidRPr="004E73D7">
          <w:rPr>
            <w:vanish/>
          </w:rPr>
          <w:fldChar w:fldCharType="separate"/>
        </w:r>
        <w:r w:rsidR="00D3715B">
          <w:rPr>
            <w:vanish/>
          </w:rPr>
          <w:t>23</w:t>
        </w:r>
        <w:r w:rsidR="004E73D7" w:rsidRPr="004E73D7">
          <w:rPr>
            <w:vanish/>
          </w:rP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6" w:history="1">
        <w:r w:rsidRPr="00234733">
          <w:rPr>
            <w:rStyle w:val="CharSectNo"/>
          </w:rPr>
          <w:t>46</w:t>
        </w:r>
        <w:r w:rsidRPr="00234733">
          <w:tab/>
          <w:t xml:space="preserve">Meaning of </w:t>
        </w:r>
        <w:r w:rsidRPr="00234733">
          <w:rPr>
            <w:rStyle w:val="charItals"/>
          </w:rPr>
          <w:t>insurer</w:t>
        </w:r>
        <w:r w:rsidRPr="00234733">
          <w:t xml:space="preserve"> for ch 5</w:t>
        </w:r>
        <w:r>
          <w:br/>
        </w:r>
        <w:r w:rsidRPr="00234733">
          <w:t>Section 86A (1) (a) and (b)</w:t>
        </w:r>
        <w:r>
          <w:tab/>
        </w:r>
        <w:r>
          <w:fldChar w:fldCharType="begin"/>
        </w:r>
        <w:r>
          <w:instrText xml:space="preserve"> PAGEREF _Toc44674016 \h </w:instrText>
        </w:r>
        <w:r>
          <w:fldChar w:fldCharType="separate"/>
        </w:r>
        <w:r w:rsidR="00D3715B">
          <w:t>23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7" w:history="1">
        <w:r w:rsidRPr="00234733">
          <w:rPr>
            <w:rStyle w:val="CharSectNo"/>
          </w:rPr>
          <w:t>47</w:t>
        </w:r>
        <w:r w:rsidRPr="00234733">
          <w:tab/>
          <w:t>Functions</w:t>
        </w:r>
        <w:r>
          <w:br/>
        </w:r>
        <w:r w:rsidRPr="00234733">
          <w:t>Section 103D (b)</w:t>
        </w:r>
        <w:r>
          <w:tab/>
        </w:r>
        <w:r>
          <w:fldChar w:fldCharType="begin"/>
        </w:r>
        <w:r>
          <w:instrText xml:space="preserve"> PAGEREF _Toc44674017 \h </w:instrText>
        </w:r>
        <w:r>
          <w:fldChar w:fldCharType="separate"/>
        </w:r>
        <w:r w:rsidR="00D3715B">
          <w:t>23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18" w:history="1">
        <w:r w:rsidRPr="00234733">
          <w:rPr>
            <w:rStyle w:val="CharSectNo"/>
          </w:rPr>
          <w:t>48</w:t>
        </w:r>
        <w:r w:rsidRPr="00234733">
          <w:tab/>
          <w:t>Without prejudice payments</w:t>
        </w:r>
        <w:r>
          <w:br/>
        </w:r>
        <w:r w:rsidRPr="00234733">
          <w:t>Section 133</w:t>
        </w:r>
        <w:r>
          <w:tab/>
        </w:r>
        <w:r>
          <w:fldChar w:fldCharType="begin"/>
        </w:r>
        <w:r>
          <w:instrText xml:space="preserve"> PAGEREF _Toc44674018 \h </w:instrText>
        </w:r>
        <w:r>
          <w:fldChar w:fldCharType="separate"/>
        </w:r>
        <w:r w:rsidR="00D3715B">
          <w:t>23</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4019" w:history="1">
        <w:r w:rsidRPr="00234733">
          <w:rPr>
            <w:rStyle w:val="CharSectNo"/>
          </w:rPr>
          <w:t>49</w:t>
        </w:r>
        <w:r w:rsidRPr="00234733">
          <w:tab/>
          <w:t>Liability on claim not accepted or rejected</w:t>
        </w:r>
        <w:r>
          <w:br/>
        </w:r>
        <w:r w:rsidRPr="00234733">
          <w:t>Section 134 (4)</w:t>
        </w:r>
        <w:r>
          <w:tab/>
        </w:r>
        <w:r>
          <w:fldChar w:fldCharType="begin"/>
        </w:r>
        <w:r>
          <w:instrText xml:space="preserve"> PAGEREF _Toc44674019 \h </w:instrText>
        </w:r>
        <w:r>
          <w:fldChar w:fldCharType="separate"/>
        </w:r>
        <w:r w:rsidR="00D3715B">
          <w:t>24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0" w:history="1">
        <w:r w:rsidRPr="00BF3AE8">
          <w:t>50</w:t>
        </w:r>
        <w:r>
          <w:rPr>
            <w:rFonts w:asciiTheme="minorHAnsi" w:eastAsiaTheme="minorEastAsia" w:hAnsiTheme="minorHAnsi" w:cstheme="minorBidi"/>
            <w:sz w:val="22"/>
            <w:szCs w:val="22"/>
            <w:lang w:eastAsia="en-AU"/>
          </w:rPr>
          <w:tab/>
        </w:r>
        <w:r w:rsidRPr="00BF3AE8">
          <w:t>New division 8.1.1 heading etc</w:t>
        </w:r>
        <w:r>
          <w:tab/>
        </w:r>
        <w:r>
          <w:fldChar w:fldCharType="begin"/>
        </w:r>
        <w:r>
          <w:instrText xml:space="preserve"> PAGEREF _Toc44674020 \h </w:instrText>
        </w:r>
        <w:r>
          <w:fldChar w:fldCharType="separate"/>
        </w:r>
        <w:r w:rsidR="00D3715B">
          <w:t>24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1" w:history="1">
        <w:r w:rsidRPr="00BF3AE8">
          <w:t>51</w:t>
        </w:r>
        <w:r>
          <w:rPr>
            <w:rFonts w:asciiTheme="minorHAnsi" w:eastAsiaTheme="minorEastAsia" w:hAnsiTheme="minorHAnsi" w:cstheme="minorBidi"/>
            <w:sz w:val="22"/>
            <w:szCs w:val="22"/>
            <w:lang w:eastAsia="en-AU"/>
          </w:rPr>
          <w:tab/>
        </w:r>
        <w:r w:rsidRPr="00BF3AE8">
          <w:t>Section 145</w:t>
        </w:r>
        <w:r>
          <w:tab/>
        </w:r>
        <w:r>
          <w:fldChar w:fldCharType="begin"/>
        </w:r>
        <w:r>
          <w:instrText xml:space="preserve"> PAGEREF _Toc44674021 \h </w:instrText>
        </w:r>
        <w:r>
          <w:fldChar w:fldCharType="separate"/>
        </w:r>
        <w:r w:rsidR="00D3715B">
          <w:t>25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2" w:history="1">
        <w:r w:rsidRPr="00BF3AE8">
          <w:t>52</w:t>
        </w:r>
        <w:r>
          <w:rPr>
            <w:rFonts w:asciiTheme="minorHAnsi" w:eastAsiaTheme="minorEastAsia" w:hAnsiTheme="minorHAnsi" w:cstheme="minorBidi"/>
            <w:sz w:val="22"/>
            <w:szCs w:val="22"/>
            <w:lang w:eastAsia="en-AU"/>
          </w:rPr>
          <w:tab/>
        </w:r>
        <w:r w:rsidRPr="00BF3AE8">
          <w:t>Section 146</w:t>
        </w:r>
        <w:r>
          <w:tab/>
        </w:r>
        <w:r>
          <w:fldChar w:fldCharType="begin"/>
        </w:r>
        <w:r>
          <w:instrText xml:space="preserve"> PAGEREF _Toc44674022 \h </w:instrText>
        </w:r>
        <w:r>
          <w:fldChar w:fldCharType="separate"/>
        </w:r>
        <w:r w:rsidR="00D3715B">
          <w:t>34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3" w:history="1">
        <w:r w:rsidRPr="00234733">
          <w:rPr>
            <w:rStyle w:val="CharSectNo"/>
          </w:rPr>
          <w:t>53</w:t>
        </w:r>
        <w:r w:rsidRPr="00234733">
          <w:tab/>
          <w:t>Effect of failure to maintain compulsory insurance on other insurance etc for this Act</w:t>
        </w:r>
        <w:r>
          <w:br/>
        </w:r>
        <w:r w:rsidRPr="00234733">
          <w:t>Section 148 (2) (c)</w:t>
        </w:r>
        <w:r>
          <w:tab/>
        </w:r>
        <w:r>
          <w:fldChar w:fldCharType="begin"/>
        </w:r>
        <w:r>
          <w:instrText xml:space="preserve"> PAGEREF _Toc44674023 \h </w:instrText>
        </w:r>
        <w:r>
          <w:fldChar w:fldCharType="separate"/>
        </w:r>
        <w:r w:rsidR="00D3715B">
          <w:t>35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4" w:history="1">
        <w:r w:rsidRPr="00234733">
          <w:rPr>
            <w:rStyle w:val="CharSectNo"/>
          </w:rPr>
          <w:t>54</w:t>
        </w:r>
        <w:r w:rsidRPr="00234733">
          <w:tab/>
          <w:t>Failure to maintain compulsory insurance policy—director-general entitled to recovery amount</w:t>
        </w:r>
        <w:r>
          <w:br/>
        </w:r>
        <w:r w:rsidRPr="00234733">
          <w:t>Section 149 (4), note</w:t>
        </w:r>
        <w:r>
          <w:tab/>
        </w:r>
        <w:r>
          <w:fldChar w:fldCharType="begin"/>
        </w:r>
        <w:r>
          <w:instrText xml:space="preserve"> PAGEREF _Toc44674024 \h </w:instrText>
        </w:r>
        <w:r>
          <w:fldChar w:fldCharType="separate"/>
        </w:r>
        <w:r w:rsidR="00D3715B">
          <w:t>35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5" w:history="1">
        <w:r w:rsidRPr="00234733">
          <w:rPr>
            <w:rStyle w:val="CharSectNo"/>
          </w:rPr>
          <w:t>55</w:t>
        </w:r>
        <w:r w:rsidRPr="00234733">
          <w:tab/>
          <w:t>Self-insurers</w:t>
        </w:r>
        <w:r>
          <w:br/>
        </w:r>
        <w:r w:rsidRPr="00234733">
          <w:t>Section 151</w:t>
        </w:r>
        <w:r>
          <w:tab/>
        </w:r>
        <w:r>
          <w:fldChar w:fldCharType="begin"/>
        </w:r>
        <w:r>
          <w:instrText xml:space="preserve"> PAGEREF _Toc44674025 \h </w:instrText>
        </w:r>
        <w:r>
          <w:fldChar w:fldCharType="separate"/>
        </w:r>
        <w:r w:rsidR="00D3715B">
          <w:t>36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6" w:history="1">
        <w:r w:rsidRPr="00BF3AE8">
          <w:t>56</w:t>
        </w:r>
        <w:r>
          <w:rPr>
            <w:rFonts w:asciiTheme="minorHAnsi" w:eastAsiaTheme="minorEastAsia" w:hAnsiTheme="minorHAnsi" w:cstheme="minorBidi"/>
            <w:sz w:val="22"/>
            <w:szCs w:val="22"/>
            <w:lang w:eastAsia="en-AU"/>
          </w:rPr>
          <w:tab/>
        </w:r>
        <w:r w:rsidRPr="00BF3AE8">
          <w:t>Section 152 heading</w:t>
        </w:r>
        <w:r>
          <w:tab/>
        </w:r>
        <w:r>
          <w:fldChar w:fldCharType="begin"/>
        </w:r>
        <w:r>
          <w:instrText xml:space="preserve"> PAGEREF _Toc44674026 \h </w:instrText>
        </w:r>
        <w:r>
          <w:fldChar w:fldCharType="separate"/>
        </w:r>
        <w:r w:rsidR="00D3715B">
          <w:t>36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7" w:history="1">
        <w:r w:rsidRPr="00BF3AE8">
          <w:t>57</w:t>
        </w:r>
        <w:r>
          <w:rPr>
            <w:rFonts w:asciiTheme="minorHAnsi" w:eastAsiaTheme="minorEastAsia" w:hAnsiTheme="minorHAnsi" w:cstheme="minorBidi"/>
            <w:sz w:val="22"/>
            <w:szCs w:val="22"/>
            <w:lang w:eastAsia="en-AU"/>
          </w:rPr>
          <w:tab/>
        </w:r>
        <w:r w:rsidRPr="00BF3AE8">
          <w:t>Sections 152 and 153 (1)</w:t>
        </w:r>
        <w:r>
          <w:tab/>
        </w:r>
        <w:r>
          <w:fldChar w:fldCharType="begin"/>
        </w:r>
        <w:r>
          <w:instrText xml:space="preserve"> PAGEREF _Toc44674027 \h </w:instrText>
        </w:r>
        <w:r>
          <w:fldChar w:fldCharType="separate"/>
        </w:r>
        <w:r w:rsidR="00D3715B">
          <w:t>36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8" w:history="1">
        <w:r w:rsidRPr="00234733">
          <w:rPr>
            <w:rStyle w:val="CharSectNo"/>
          </w:rPr>
          <w:t>58</w:t>
        </w:r>
        <w:r w:rsidRPr="00234733">
          <w:tab/>
          <w:t>Cover notes</w:t>
        </w:r>
        <w:r>
          <w:br/>
        </w:r>
        <w:r w:rsidRPr="00234733">
          <w:t>Section 154 (1) and (3)</w:t>
        </w:r>
        <w:r>
          <w:tab/>
        </w:r>
        <w:r>
          <w:fldChar w:fldCharType="begin"/>
        </w:r>
        <w:r>
          <w:instrText xml:space="preserve"> PAGEREF _Toc44674028 \h </w:instrText>
        </w:r>
        <w:r>
          <w:fldChar w:fldCharType="separate"/>
        </w:r>
        <w:r w:rsidR="00D3715B">
          <w:t>36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29" w:history="1">
        <w:r w:rsidRPr="00BF3AE8">
          <w:t>59</w:t>
        </w:r>
        <w:r>
          <w:rPr>
            <w:rFonts w:asciiTheme="minorHAnsi" w:eastAsiaTheme="minorEastAsia" w:hAnsiTheme="minorHAnsi" w:cstheme="minorBidi"/>
            <w:sz w:val="22"/>
            <w:szCs w:val="22"/>
            <w:lang w:eastAsia="en-AU"/>
          </w:rPr>
          <w:tab/>
        </w:r>
        <w:r w:rsidRPr="00BF3AE8">
          <w:t>Section 154 (3)</w:t>
        </w:r>
        <w:r>
          <w:tab/>
        </w:r>
        <w:r>
          <w:fldChar w:fldCharType="begin"/>
        </w:r>
        <w:r>
          <w:instrText xml:space="preserve"> PAGEREF _Toc44674029 \h </w:instrText>
        </w:r>
        <w:r>
          <w:fldChar w:fldCharType="separate"/>
        </w:r>
        <w:r w:rsidR="00D3715B">
          <w:t>36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0" w:history="1">
        <w:r w:rsidRPr="00BF3AE8">
          <w:t>60</w:t>
        </w:r>
        <w:r>
          <w:rPr>
            <w:rFonts w:asciiTheme="minorHAnsi" w:eastAsiaTheme="minorEastAsia" w:hAnsiTheme="minorHAnsi" w:cstheme="minorBidi"/>
            <w:sz w:val="22"/>
            <w:szCs w:val="22"/>
            <w:lang w:eastAsia="en-AU"/>
          </w:rPr>
          <w:tab/>
        </w:r>
        <w:r w:rsidRPr="00BF3AE8">
          <w:t>Sections 155 to 158 headings</w:t>
        </w:r>
        <w:r>
          <w:tab/>
        </w:r>
        <w:r>
          <w:fldChar w:fldCharType="begin"/>
        </w:r>
        <w:r>
          <w:instrText xml:space="preserve"> PAGEREF _Toc44674030 \h </w:instrText>
        </w:r>
        <w:r>
          <w:fldChar w:fldCharType="separate"/>
        </w:r>
        <w:r w:rsidR="00D3715B">
          <w:t>37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1" w:history="1">
        <w:r w:rsidRPr="00234733">
          <w:rPr>
            <w:rStyle w:val="CharSectNo"/>
          </w:rPr>
          <w:t>61</w:t>
        </w:r>
        <w:r w:rsidRPr="00234733">
          <w:tab/>
          <w:t>Avoiding payment of premium—director-general entitled to recovery amount</w:t>
        </w:r>
        <w:r>
          <w:br/>
        </w:r>
        <w:r w:rsidRPr="00234733">
          <w:t>Section 162A (3), note</w:t>
        </w:r>
        <w:r>
          <w:tab/>
        </w:r>
        <w:r>
          <w:fldChar w:fldCharType="begin"/>
        </w:r>
        <w:r>
          <w:instrText xml:space="preserve"> PAGEREF _Toc44674031 \h </w:instrText>
        </w:r>
        <w:r>
          <w:fldChar w:fldCharType="separate"/>
        </w:r>
        <w:r w:rsidR="00D3715B">
          <w:t>37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2" w:history="1">
        <w:r w:rsidRPr="00BF3AE8">
          <w:t>62</w:t>
        </w:r>
        <w:r>
          <w:rPr>
            <w:rFonts w:asciiTheme="minorHAnsi" w:eastAsiaTheme="minorEastAsia" w:hAnsiTheme="minorHAnsi" w:cstheme="minorBidi"/>
            <w:sz w:val="22"/>
            <w:szCs w:val="22"/>
            <w:lang w:eastAsia="en-AU"/>
          </w:rPr>
          <w:tab/>
        </w:r>
        <w:r w:rsidRPr="00BF3AE8">
          <w:t>New division 8.1.5</w:t>
        </w:r>
        <w:r>
          <w:tab/>
        </w:r>
        <w:r>
          <w:fldChar w:fldCharType="begin"/>
        </w:r>
        <w:r>
          <w:instrText xml:space="preserve"> PAGEREF _Toc44674032 \h </w:instrText>
        </w:r>
        <w:r>
          <w:fldChar w:fldCharType="separate"/>
        </w:r>
        <w:r w:rsidR="00D3715B">
          <w:t>38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3" w:history="1">
        <w:r w:rsidRPr="00234733">
          <w:rPr>
            <w:rStyle w:val="CharSectNo"/>
          </w:rPr>
          <w:t>63</w:t>
        </w:r>
        <w:r w:rsidRPr="00234733">
          <w:tab/>
          <w:t>Purpose of DI fund</w:t>
        </w:r>
        <w:r>
          <w:br/>
        </w:r>
        <w:r w:rsidRPr="00234733">
          <w:t>Section 166A (3) (b) and (5) (b)</w:t>
        </w:r>
        <w:r>
          <w:tab/>
        </w:r>
        <w:r>
          <w:fldChar w:fldCharType="begin"/>
        </w:r>
        <w:r>
          <w:instrText xml:space="preserve"> PAGEREF _Toc44674033 \h </w:instrText>
        </w:r>
        <w:r>
          <w:fldChar w:fldCharType="separate"/>
        </w:r>
        <w:r w:rsidR="00D3715B">
          <w:t>42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4" w:history="1">
        <w:r w:rsidRPr="00BF3AE8">
          <w:t>64</w:t>
        </w:r>
        <w:r>
          <w:rPr>
            <w:rFonts w:asciiTheme="minorHAnsi" w:eastAsiaTheme="minorEastAsia" w:hAnsiTheme="minorHAnsi" w:cstheme="minorBidi"/>
            <w:sz w:val="22"/>
            <w:szCs w:val="22"/>
            <w:lang w:eastAsia="en-AU"/>
          </w:rPr>
          <w:tab/>
        </w:r>
        <w:r w:rsidRPr="00BF3AE8">
          <w:t>Section 168</w:t>
        </w:r>
        <w:r>
          <w:tab/>
        </w:r>
        <w:r>
          <w:fldChar w:fldCharType="begin"/>
        </w:r>
        <w:r>
          <w:instrText xml:space="preserve"> PAGEREF _Toc44674034 \h </w:instrText>
        </w:r>
        <w:r>
          <w:fldChar w:fldCharType="separate"/>
        </w:r>
        <w:r w:rsidR="00D3715B">
          <w:t>42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5" w:history="1">
        <w:r w:rsidRPr="00BF3AE8">
          <w:t>65</w:t>
        </w:r>
        <w:r>
          <w:rPr>
            <w:rFonts w:asciiTheme="minorHAnsi" w:eastAsiaTheme="minorEastAsia" w:hAnsiTheme="minorHAnsi" w:cstheme="minorBidi"/>
            <w:sz w:val="22"/>
            <w:szCs w:val="22"/>
            <w:lang w:eastAsia="en-AU"/>
          </w:rPr>
          <w:tab/>
        </w:r>
        <w:r w:rsidRPr="00BF3AE8">
          <w:t>Section 168A heading</w:t>
        </w:r>
        <w:r>
          <w:tab/>
        </w:r>
        <w:r>
          <w:fldChar w:fldCharType="begin"/>
        </w:r>
        <w:r>
          <w:instrText xml:space="preserve"> PAGEREF _Toc44674035 \h </w:instrText>
        </w:r>
        <w:r>
          <w:fldChar w:fldCharType="separate"/>
        </w:r>
        <w:r w:rsidR="00D3715B">
          <w:t>43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6" w:history="1">
        <w:r w:rsidRPr="00BF3AE8">
          <w:t>66</w:t>
        </w:r>
        <w:r>
          <w:rPr>
            <w:rFonts w:asciiTheme="minorHAnsi" w:eastAsiaTheme="minorEastAsia" w:hAnsiTheme="minorHAnsi" w:cstheme="minorBidi"/>
            <w:sz w:val="22"/>
            <w:szCs w:val="22"/>
            <w:lang w:eastAsia="en-AU"/>
          </w:rPr>
          <w:tab/>
        </w:r>
        <w:r w:rsidRPr="00BF3AE8">
          <w:t>Section 168A (1)</w:t>
        </w:r>
        <w:r>
          <w:tab/>
        </w:r>
        <w:r>
          <w:fldChar w:fldCharType="begin"/>
        </w:r>
        <w:r>
          <w:instrText xml:space="preserve"> PAGEREF _Toc44674036 \h </w:instrText>
        </w:r>
        <w:r>
          <w:fldChar w:fldCharType="separate"/>
        </w:r>
        <w:r w:rsidR="00D3715B">
          <w:t>43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7" w:history="1">
        <w:r w:rsidRPr="00BF3AE8">
          <w:t>67</w:t>
        </w:r>
        <w:r>
          <w:rPr>
            <w:rFonts w:asciiTheme="minorHAnsi" w:eastAsiaTheme="minorEastAsia" w:hAnsiTheme="minorHAnsi" w:cstheme="minorBidi"/>
            <w:sz w:val="22"/>
            <w:szCs w:val="22"/>
            <w:lang w:eastAsia="en-AU"/>
          </w:rPr>
          <w:tab/>
        </w:r>
        <w:r w:rsidRPr="00BF3AE8">
          <w:t>Section 168A (1) (b) (i)</w:t>
        </w:r>
        <w:r>
          <w:tab/>
        </w:r>
        <w:r>
          <w:fldChar w:fldCharType="begin"/>
        </w:r>
        <w:r>
          <w:instrText xml:space="preserve"> PAGEREF _Toc44674037 \h </w:instrText>
        </w:r>
        <w:r>
          <w:fldChar w:fldCharType="separate"/>
        </w:r>
        <w:r w:rsidR="00D3715B">
          <w:t>43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8" w:history="1">
        <w:r w:rsidRPr="00BF3AE8">
          <w:t>68</w:t>
        </w:r>
        <w:r>
          <w:rPr>
            <w:rFonts w:asciiTheme="minorHAnsi" w:eastAsiaTheme="minorEastAsia" w:hAnsiTheme="minorHAnsi" w:cstheme="minorBidi"/>
            <w:sz w:val="22"/>
            <w:szCs w:val="22"/>
            <w:lang w:eastAsia="en-AU"/>
          </w:rPr>
          <w:tab/>
        </w:r>
        <w:r w:rsidRPr="00BF3AE8">
          <w:t>Section 168A (1) (b) (ii)</w:t>
        </w:r>
        <w:r>
          <w:tab/>
        </w:r>
        <w:r>
          <w:fldChar w:fldCharType="begin"/>
        </w:r>
        <w:r>
          <w:instrText xml:space="preserve"> PAGEREF _Toc44674038 \h </w:instrText>
        </w:r>
        <w:r>
          <w:fldChar w:fldCharType="separate"/>
        </w:r>
        <w:r w:rsidR="00D3715B">
          <w:t>43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39" w:history="1">
        <w:r w:rsidRPr="00BF3AE8">
          <w:t>69</w:t>
        </w:r>
        <w:r>
          <w:rPr>
            <w:rFonts w:asciiTheme="minorHAnsi" w:eastAsiaTheme="minorEastAsia" w:hAnsiTheme="minorHAnsi" w:cstheme="minorBidi"/>
            <w:sz w:val="22"/>
            <w:szCs w:val="22"/>
            <w:lang w:eastAsia="en-AU"/>
          </w:rPr>
          <w:tab/>
        </w:r>
        <w:r w:rsidRPr="00BF3AE8">
          <w:t>Section 168A (2) (a)</w:t>
        </w:r>
        <w:r>
          <w:tab/>
        </w:r>
        <w:r>
          <w:fldChar w:fldCharType="begin"/>
        </w:r>
        <w:r>
          <w:instrText xml:space="preserve"> PAGEREF _Toc44674039 \h </w:instrText>
        </w:r>
        <w:r>
          <w:fldChar w:fldCharType="separate"/>
        </w:r>
        <w:r w:rsidR="00D3715B">
          <w:t>44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0" w:history="1">
        <w:r w:rsidRPr="00BF3AE8">
          <w:t>70</w:t>
        </w:r>
        <w:r>
          <w:rPr>
            <w:rFonts w:asciiTheme="minorHAnsi" w:eastAsiaTheme="minorEastAsia" w:hAnsiTheme="minorHAnsi" w:cstheme="minorBidi"/>
            <w:sz w:val="22"/>
            <w:szCs w:val="22"/>
            <w:lang w:eastAsia="en-AU"/>
          </w:rPr>
          <w:tab/>
        </w:r>
        <w:r w:rsidRPr="00BF3AE8">
          <w:t>Section 168A (2) (b)</w:t>
        </w:r>
        <w:r>
          <w:tab/>
        </w:r>
        <w:r>
          <w:fldChar w:fldCharType="begin"/>
        </w:r>
        <w:r>
          <w:instrText xml:space="preserve"> PAGEREF _Toc44674040 \h </w:instrText>
        </w:r>
        <w:r>
          <w:fldChar w:fldCharType="separate"/>
        </w:r>
        <w:r w:rsidR="00D3715B">
          <w:t>44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1" w:history="1">
        <w:r w:rsidRPr="00BF3AE8">
          <w:t>71</w:t>
        </w:r>
        <w:r>
          <w:rPr>
            <w:rFonts w:asciiTheme="minorHAnsi" w:eastAsiaTheme="minorEastAsia" w:hAnsiTheme="minorHAnsi" w:cstheme="minorBidi"/>
            <w:sz w:val="22"/>
            <w:szCs w:val="22"/>
            <w:lang w:eastAsia="en-AU"/>
          </w:rPr>
          <w:tab/>
        </w:r>
        <w:r w:rsidRPr="00BF3AE8">
          <w:t>Section 168A (3) (a)</w:t>
        </w:r>
        <w:r>
          <w:tab/>
        </w:r>
        <w:r>
          <w:fldChar w:fldCharType="begin"/>
        </w:r>
        <w:r>
          <w:instrText xml:space="preserve"> PAGEREF _Toc44674041 \h </w:instrText>
        </w:r>
        <w:r>
          <w:fldChar w:fldCharType="separate"/>
        </w:r>
        <w:r w:rsidR="00D3715B">
          <w:t>44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2" w:history="1">
        <w:r w:rsidRPr="00BF3AE8">
          <w:t>72</w:t>
        </w:r>
        <w:r>
          <w:rPr>
            <w:rFonts w:asciiTheme="minorHAnsi" w:eastAsiaTheme="minorEastAsia" w:hAnsiTheme="minorHAnsi" w:cstheme="minorBidi"/>
            <w:sz w:val="22"/>
            <w:szCs w:val="22"/>
            <w:lang w:eastAsia="en-AU"/>
          </w:rPr>
          <w:tab/>
        </w:r>
        <w:r w:rsidRPr="00BF3AE8">
          <w:t>Section 168A (3) (b)</w:t>
        </w:r>
        <w:r>
          <w:tab/>
        </w:r>
        <w:r>
          <w:fldChar w:fldCharType="begin"/>
        </w:r>
        <w:r>
          <w:instrText xml:space="preserve"> PAGEREF _Toc44674042 \h </w:instrText>
        </w:r>
        <w:r>
          <w:fldChar w:fldCharType="separate"/>
        </w:r>
        <w:r w:rsidR="00D3715B">
          <w:t>44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3" w:history="1">
        <w:r w:rsidRPr="00BF3AE8">
          <w:t>73</w:t>
        </w:r>
        <w:r>
          <w:rPr>
            <w:rFonts w:asciiTheme="minorHAnsi" w:eastAsiaTheme="minorEastAsia" w:hAnsiTheme="minorHAnsi" w:cstheme="minorBidi"/>
            <w:sz w:val="22"/>
            <w:szCs w:val="22"/>
            <w:lang w:eastAsia="en-AU"/>
          </w:rPr>
          <w:tab/>
        </w:r>
        <w:r w:rsidRPr="00BF3AE8">
          <w:t>Section 168A (4)</w:t>
        </w:r>
        <w:r>
          <w:tab/>
        </w:r>
        <w:r>
          <w:fldChar w:fldCharType="begin"/>
        </w:r>
        <w:r>
          <w:instrText xml:space="preserve"> PAGEREF _Toc44674043 \h </w:instrText>
        </w:r>
        <w:r>
          <w:fldChar w:fldCharType="separate"/>
        </w:r>
        <w:r w:rsidR="00D3715B">
          <w:t>45</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4044" w:history="1">
        <w:r w:rsidRPr="00BF3AE8">
          <w:t>74</w:t>
        </w:r>
        <w:r>
          <w:rPr>
            <w:rFonts w:asciiTheme="minorHAnsi" w:eastAsiaTheme="minorEastAsia" w:hAnsiTheme="minorHAnsi" w:cstheme="minorBidi"/>
            <w:sz w:val="22"/>
            <w:szCs w:val="22"/>
            <w:lang w:eastAsia="en-AU"/>
          </w:rPr>
          <w:tab/>
        </w:r>
        <w:r w:rsidRPr="00BF3AE8">
          <w:t>Section 168A (4), note</w:t>
        </w:r>
        <w:r>
          <w:tab/>
        </w:r>
        <w:r>
          <w:fldChar w:fldCharType="begin"/>
        </w:r>
        <w:r>
          <w:instrText xml:space="preserve"> PAGEREF _Toc44674044 \h </w:instrText>
        </w:r>
        <w:r>
          <w:fldChar w:fldCharType="separate"/>
        </w:r>
        <w:r w:rsidR="00D3715B">
          <w:t>45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5" w:history="1">
        <w:r w:rsidRPr="00BF3AE8">
          <w:t>75</w:t>
        </w:r>
        <w:r>
          <w:rPr>
            <w:rFonts w:asciiTheme="minorHAnsi" w:eastAsiaTheme="minorEastAsia" w:hAnsiTheme="minorHAnsi" w:cstheme="minorBidi"/>
            <w:sz w:val="22"/>
            <w:szCs w:val="22"/>
            <w:lang w:eastAsia="en-AU"/>
          </w:rPr>
          <w:tab/>
        </w:r>
        <w:r w:rsidRPr="00BF3AE8">
          <w:t>Section 168A (5)</w:t>
        </w:r>
        <w:r>
          <w:tab/>
        </w:r>
        <w:r>
          <w:fldChar w:fldCharType="begin"/>
        </w:r>
        <w:r>
          <w:instrText xml:space="preserve"> PAGEREF _Toc44674045 \h </w:instrText>
        </w:r>
        <w:r>
          <w:fldChar w:fldCharType="separate"/>
        </w:r>
        <w:r w:rsidR="00D3715B">
          <w:t>45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6" w:history="1">
        <w:r w:rsidRPr="00BF3AE8">
          <w:t>76</w:t>
        </w:r>
        <w:r>
          <w:rPr>
            <w:rFonts w:asciiTheme="minorHAnsi" w:eastAsiaTheme="minorEastAsia" w:hAnsiTheme="minorHAnsi" w:cstheme="minorBidi"/>
            <w:sz w:val="22"/>
            <w:szCs w:val="22"/>
            <w:lang w:eastAsia="en-AU"/>
          </w:rPr>
          <w:tab/>
        </w:r>
        <w:r w:rsidRPr="00BF3AE8">
          <w:t>Section 168A (7)</w:t>
        </w:r>
        <w:r>
          <w:tab/>
        </w:r>
        <w:r>
          <w:fldChar w:fldCharType="begin"/>
        </w:r>
        <w:r>
          <w:instrText xml:space="preserve"> PAGEREF _Toc44674046 \h </w:instrText>
        </w:r>
        <w:r>
          <w:fldChar w:fldCharType="separate"/>
        </w:r>
        <w:r w:rsidR="00D3715B">
          <w:t>45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7" w:history="1">
        <w:r w:rsidRPr="00BF3AE8">
          <w:t>77</w:t>
        </w:r>
        <w:r>
          <w:rPr>
            <w:rFonts w:asciiTheme="minorHAnsi" w:eastAsiaTheme="minorEastAsia" w:hAnsiTheme="minorHAnsi" w:cstheme="minorBidi"/>
            <w:sz w:val="22"/>
            <w:szCs w:val="22"/>
            <w:lang w:eastAsia="en-AU"/>
          </w:rPr>
          <w:tab/>
        </w:r>
        <w:r w:rsidRPr="00BF3AE8">
          <w:t>Section 168A (8)</w:t>
        </w:r>
        <w:r>
          <w:tab/>
        </w:r>
        <w:r>
          <w:fldChar w:fldCharType="begin"/>
        </w:r>
        <w:r>
          <w:instrText xml:space="preserve"> PAGEREF _Toc44674047 \h </w:instrText>
        </w:r>
        <w:r>
          <w:fldChar w:fldCharType="separate"/>
        </w:r>
        <w:r w:rsidR="00D3715B">
          <w:t>46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8" w:history="1">
        <w:r w:rsidRPr="00BF3AE8">
          <w:t>78</w:t>
        </w:r>
        <w:r>
          <w:rPr>
            <w:rFonts w:asciiTheme="minorHAnsi" w:eastAsiaTheme="minorEastAsia" w:hAnsiTheme="minorHAnsi" w:cstheme="minorBidi"/>
            <w:sz w:val="22"/>
            <w:szCs w:val="22"/>
            <w:lang w:eastAsia="en-AU"/>
          </w:rPr>
          <w:tab/>
        </w:r>
        <w:r w:rsidRPr="00BF3AE8">
          <w:t>Section 168AA heading</w:t>
        </w:r>
        <w:r>
          <w:tab/>
        </w:r>
        <w:r>
          <w:fldChar w:fldCharType="begin"/>
        </w:r>
        <w:r>
          <w:instrText xml:space="preserve"> PAGEREF _Toc44674048 \h </w:instrText>
        </w:r>
        <w:r>
          <w:fldChar w:fldCharType="separate"/>
        </w:r>
        <w:r w:rsidR="00D3715B">
          <w:t>46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49" w:history="1">
        <w:r w:rsidRPr="00BF3AE8">
          <w:t>79</w:t>
        </w:r>
        <w:r>
          <w:rPr>
            <w:rFonts w:asciiTheme="minorHAnsi" w:eastAsiaTheme="minorEastAsia" w:hAnsiTheme="minorHAnsi" w:cstheme="minorBidi"/>
            <w:sz w:val="22"/>
            <w:szCs w:val="22"/>
            <w:lang w:eastAsia="en-AU"/>
          </w:rPr>
          <w:tab/>
        </w:r>
        <w:r w:rsidRPr="00BF3AE8">
          <w:t>Section 168AA (2)</w:t>
        </w:r>
        <w:r>
          <w:tab/>
        </w:r>
        <w:r>
          <w:fldChar w:fldCharType="begin"/>
        </w:r>
        <w:r>
          <w:instrText xml:space="preserve"> PAGEREF _Toc44674049 \h </w:instrText>
        </w:r>
        <w:r>
          <w:fldChar w:fldCharType="separate"/>
        </w:r>
        <w:r w:rsidR="00D3715B">
          <w:t>46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0" w:history="1">
        <w:r w:rsidRPr="00BF3AE8">
          <w:t>80</w:t>
        </w:r>
        <w:r>
          <w:rPr>
            <w:rFonts w:asciiTheme="minorHAnsi" w:eastAsiaTheme="minorEastAsia" w:hAnsiTheme="minorHAnsi" w:cstheme="minorBidi"/>
            <w:sz w:val="22"/>
            <w:szCs w:val="22"/>
            <w:lang w:eastAsia="en-AU"/>
          </w:rPr>
          <w:tab/>
        </w:r>
        <w:r w:rsidRPr="00BF3AE8">
          <w:t>Division 8.2.5 heading</w:t>
        </w:r>
        <w:r>
          <w:tab/>
        </w:r>
        <w:r>
          <w:fldChar w:fldCharType="begin"/>
        </w:r>
        <w:r>
          <w:instrText xml:space="preserve"> PAGEREF _Toc44674050 \h </w:instrText>
        </w:r>
        <w:r>
          <w:fldChar w:fldCharType="separate"/>
        </w:r>
        <w:r w:rsidR="00D3715B">
          <w:t>46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1" w:history="1">
        <w:r w:rsidRPr="00234733">
          <w:rPr>
            <w:rStyle w:val="CharSectNo"/>
          </w:rPr>
          <w:t>81</w:t>
        </w:r>
        <w:r w:rsidRPr="00234733">
          <w:tab/>
          <w:t>Displacement of liquidator’s Corporations Act obligation</w:t>
        </w:r>
        <w:r>
          <w:br/>
        </w:r>
        <w:r w:rsidRPr="00234733">
          <w:t>Section 169 (2)</w:t>
        </w:r>
        <w:r>
          <w:tab/>
        </w:r>
        <w:r>
          <w:fldChar w:fldCharType="begin"/>
        </w:r>
        <w:r>
          <w:instrText xml:space="preserve"> PAGEREF _Toc44674051 \h </w:instrText>
        </w:r>
        <w:r>
          <w:fldChar w:fldCharType="separate"/>
        </w:r>
        <w:r w:rsidR="00D3715B">
          <w:t>47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2" w:history="1">
        <w:r w:rsidRPr="00234733">
          <w:rPr>
            <w:rStyle w:val="CharSectNo"/>
          </w:rPr>
          <w:t>82</w:t>
        </w:r>
        <w:r w:rsidRPr="00234733">
          <w:tab/>
          <w:t>Claim for payment if final judgment etc and self</w:t>
        </w:r>
        <w:r w:rsidRPr="00234733">
          <w:noBreakHyphen/>
          <w:t>insurer unable to cover liability</w:t>
        </w:r>
        <w:r>
          <w:br/>
        </w:r>
        <w:r w:rsidRPr="00234733">
          <w:t>Section 170HB (1) (b)</w:t>
        </w:r>
        <w:r>
          <w:tab/>
        </w:r>
        <w:r>
          <w:fldChar w:fldCharType="begin"/>
        </w:r>
        <w:r>
          <w:instrText xml:space="preserve"> PAGEREF _Toc44674052 \h </w:instrText>
        </w:r>
        <w:r>
          <w:fldChar w:fldCharType="separate"/>
        </w:r>
        <w:r w:rsidR="00D3715B">
          <w:t>47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3" w:history="1">
        <w:r w:rsidRPr="00BF3AE8">
          <w:t>83</w:t>
        </w:r>
        <w:r>
          <w:rPr>
            <w:rFonts w:asciiTheme="minorHAnsi" w:eastAsiaTheme="minorEastAsia" w:hAnsiTheme="minorHAnsi" w:cstheme="minorBidi"/>
            <w:sz w:val="22"/>
            <w:szCs w:val="22"/>
            <w:lang w:eastAsia="en-AU"/>
          </w:rPr>
          <w:tab/>
        </w:r>
        <w:r w:rsidRPr="00BF3AE8">
          <w:t>Section 171E heading</w:t>
        </w:r>
        <w:r>
          <w:tab/>
        </w:r>
        <w:r>
          <w:fldChar w:fldCharType="begin"/>
        </w:r>
        <w:r>
          <w:instrText xml:space="preserve"> PAGEREF _Toc44674053 \h </w:instrText>
        </w:r>
        <w:r>
          <w:fldChar w:fldCharType="separate"/>
        </w:r>
        <w:r w:rsidR="00D3715B">
          <w:t>47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4" w:history="1">
        <w:r w:rsidRPr="00234733">
          <w:rPr>
            <w:rStyle w:val="CharSectNo"/>
          </w:rPr>
          <w:t>84</w:t>
        </w:r>
        <w:r w:rsidRPr="00234733">
          <w:tab/>
          <w:t>Premiums—maximum rates</w:t>
        </w:r>
        <w:r>
          <w:br/>
        </w:r>
        <w:r w:rsidRPr="00234733">
          <w:t>Section 176 (1)</w:t>
        </w:r>
        <w:r>
          <w:tab/>
        </w:r>
        <w:r>
          <w:fldChar w:fldCharType="begin"/>
        </w:r>
        <w:r>
          <w:instrText xml:space="preserve"> PAGEREF _Toc44674054 \h </w:instrText>
        </w:r>
        <w:r>
          <w:fldChar w:fldCharType="separate"/>
        </w:r>
        <w:r w:rsidR="00D3715B">
          <w:t>47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5" w:history="1">
        <w:r w:rsidRPr="00234733">
          <w:rPr>
            <w:rStyle w:val="CharSectNo"/>
          </w:rPr>
          <w:t>85</w:t>
        </w:r>
        <w:r w:rsidRPr="00234733">
          <w:tab/>
          <w:t>Definitions—pt 8.3</w:t>
        </w:r>
        <w:r>
          <w:br/>
        </w:r>
        <w:r w:rsidRPr="00234733">
          <w:t xml:space="preserve">Section 179B, definition of </w:t>
        </w:r>
        <w:r w:rsidRPr="00234733">
          <w:rPr>
            <w:rStyle w:val="charItals"/>
          </w:rPr>
          <w:t>insurer</w:t>
        </w:r>
        <w:r>
          <w:tab/>
        </w:r>
        <w:r>
          <w:fldChar w:fldCharType="begin"/>
        </w:r>
        <w:r>
          <w:instrText xml:space="preserve"> PAGEREF _Toc44674055 \h </w:instrText>
        </w:r>
        <w:r>
          <w:fldChar w:fldCharType="separate"/>
        </w:r>
        <w:r w:rsidR="00D3715B">
          <w:t>48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6" w:history="1">
        <w:r w:rsidRPr="00234733">
          <w:rPr>
            <w:rStyle w:val="CharSectNo"/>
          </w:rPr>
          <w:t>86</w:t>
        </w:r>
        <w:r w:rsidRPr="00234733">
          <w:tab/>
          <w:t>Inspectors</w:t>
        </w:r>
        <w:r>
          <w:br/>
        </w:r>
        <w:r w:rsidRPr="00234733">
          <w:t>Section 188 (1), note 1</w:t>
        </w:r>
        <w:r>
          <w:tab/>
        </w:r>
        <w:r>
          <w:fldChar w:fldCharType="begin"/>
        </w:r>
        <w:r>
          <w:instrText xml:space="preserve"> PAGEREF _Toc44674056 \h </w:instrText>
        </w:r>
        <w:r>
          <w:fldChar w:fldCharType="separate"/>
        </w:r>
        <w:r w:rsidR="00D3715B">
          <w:t>48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7" w:history="1">
        <w:r w:rsidRPr="00234733">
          <w:rPr>
            <w:rStyle w:val="CharSectNo"/>
          </w:rPr>
          <w:t>87</w:t>
        </w:r>
        <w:r w:rsidRPr="00234733">
          <w:tab/>
          <w:t>Apportioning cost of administering workers compensation and safety legislation</w:t>
        </w:r>
        <w:r>
          <w:br/>
        </w:r>
        <w:r w:rsidRPr="00234733">
          <w:t>Section 210 (1)</w:t>
        </w:r>
        <w:r>
          <w:tab/>
        </w:r>
        <w:r>
          <w:fldChar w:fldCharType="begin"/>
        </w:r>
        <w:r>
          <w:instrText xml:space="preserve"> PAGEREF _Toc44674057 \h </w:instrText>
        </w:r>
        <w:r>
          <w:fldChar w:fldCharType="separate"/>
        </w:r>
        <w:r w:rsidR="00D3715B">
          <w:t>48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8" w:history="1">
        <w:r w:rsidRPr="00BF3AE8">
          <w:t>88</w:t>
        </w:r>
        <w:r>
          <w:rPr>
            <w:rFonts w:asciiTheme="minorHAnsi" w:eastAsiaTheme="minorEastAsia" w:hAnsiTheme="minorHAnsi" w:cstheme="minorBidi"/>
            <w:sz w:val="22"/>
            <w:szCs w:val="22"/>
            <w:lang w:eastAsia="en-AU"/>
          </w:rPr>
          <w:tab/>
        </w:r>
        <w:r w:rsidRPr="00BF3AE8">
          <w:t>Section 210 (2) (b)</w:t>
        </w:r>
        <w:r>
          <w:tab/>
        </w:r>
        <w:r>
          <w:fldChar w:fldCharType="begin"/>
        </w:r>
        <w:r>
          <w:instrText xml:space="preserve"> PAGEREF _Toc44674058 \h </w:instrText>
        </w:r>
        <w:r>
          <w:fldChar w:fldCharType="separate"/>
        </w:r>
        <w:r w:rsidR="00D3715B">
          <w:t>48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59" w:history="1">
        <w:r w:rsidRPr="00BF3AE8">
          <w:t>89</w:t>
        </w:r>
        <w:r>
          <w:rPr>
            <w:rFonts w:asciiTheme="minorHAnsi" w:eastAsiaTheme="minorEastAsia" w:hAnsiTheme="minorHAnsi" w:cstheme="minorBidi"/>
            <w:sz w:val="22"/>
            <w:szCs w:val="22"/>
            <w:lang w:eastAsia="en-AU"/>
          </w:rPr>
          <w:tab/>
        </w:r>
        <w:r w:rsidRPr="00BF3AE8">
          <w:t>Section 210 (3)</w:t>
        </w:r>
        <w:r>
          <w:tab/>
        </w:r>
        <w:r>
          <w:fldChar w:fldCharType="begin"/>
        </w:r>
        <w:r>
          <w:instrText xml:space="preserve"> PAGEREF _Toc44674059 \h </w:instrText>
        </w:r>
        <w:r>
          <w:fldChar w:fldCharType="separate"/>
        </w:r>
        <w:r w:rsidR="00D3715B">
          <w:t>48</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0" w:history="1">
        <w:r w:rsidRPr="00BF3AE8">
          <w:t>90</w:t>
        </w:r>
        <w:r>
          <w:rPr>
            <w:rFonts w:asciiTheme="minorHAnsi" w:eastAsiaTheme="minorEastAsia" w:hAnsiTheme="minorHAnsi" w:cstheme="minorBidi"/>
            <w:sz w:val="22"/>
            <w:szCs w:val="22"/>
            <w:lang w:eastAsia="en-AU"/>
          </w:rPr>
          <w:tab/>
        </w:r>
        <w:r w:rsidRPr="00BF3AE8">
          <w:t>Section 210 (3) (b)</w:t>
        </w:r>
        <w:r>
          <w:tab/>
        </w:r>
        <w:r>
          <w:fldChar w:fldCharType="begin"/>
        </w:r>
        <w:r>
          <w:instrText xml:space="preserve"> PAGEREF _Toc44674060 \h </w:instrText>
        </w:r>
        <w:r>
          <w:fldChar w:fldCharType="separate"/>
        </w:r>
        <w:r w:rsidR="00D3715B">
          <w:t>49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1" w:history="1">
        <w:r w:rsidRPr="00BF3AE8">
          <w:t>91</w:t>
        </w:r>
        <w:r>
          <w:rPr>
            <w:rFonts w:asciiTheme="minorHAnsi" w:eastAsiaTheme="minorEastAsia" w:hAnsiTheme="minorHAnsi" w:cstheme="minorBidi"/>
            <w:sz w:val="22"/>
            <w:szCs w:val="22"/>
            <w:lang w:eastAsia="en-AU"/>
          </w:rPr>
          <w:tab/>
        </w:r>
        <w:r w:rsidRPr="00BF3AE8">
          <w:t>Section 210 (5), except note</w:t>
        </w:r>
        <w:r>
          <w:tab/>
        </w:r>
        <w:r>
          <w:fldChar w:fldCharType="begin"/>
        </w:r>
        <w:r>
          <w:instrText xml:space="preserve"> PAGEREF _Toc44674061 \h </w:instrText>
        </w:r>
        <w:r>
          <w:fldChar w:fldCharType="separate"/>
        </w:r>
        <w:r w:rsidR="00D3715B">
          <w:t>49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2" w:history="1">
        <w:r w:rsidRPr="00BF3AE8">
          <w:t>92</w:t>
        </w:r>
        <w:r>
          <w:rPr>
            <w:rFonts w:asciiTheme="minorHAnsi" w:eastAsiaTheme="minorEastAsia" w:hAnsiTheme="minorHAnsi" w:cstheme="minorBidi"/>
            <w:sz w:val="22"/>
            <w:szCs w:val="22"/>
            <w:lang w:eastAsia="en-AU"/>
          </w:rPr>
          <w:tab/>
        </w:r>
        <w:r w:rsidRPr="00BF3AE8">
          <w:t>New chapter 21</w:t>
        </w:r>
        <w:r>
          <w:tab/>
        </w:r>
        <w:r>
          <w:fldChar w:fldCharType="begin"/>
        </w:r>
        <w:r>
          <w:instrText xml:space="preserve"> PAGEREF _Toc44674062 \h </w:instrText>
        </w:r>
        <w:r>
          <w:fldChar w:fldCharType="separate"/>
        </w:r>
        <w:r w:rsidR="00D3715B">
          <w:t>49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3" w:history="1">
        <w:r w:rsidRPr="00BF3AE8">
          <w:t>93</w:t>
        </w:r>
        <w:r>
          <w:rPr>
            <w:rFonts w:asciiTheme="minorHAnsi" w:eastAsiaTheme="minorEastAsia" w:hAnsiTheme="minorHAnsi" w:cstheme="minorBidi"/>
            <w:sz w:val="22"/>
            <w:szCs w:val="22"/>
            <w:lang w:eastAsia="en-AU"/>
          </w:rPr>
          <w:tab/>
        </w:r>
        <w:r w:rsidRPr="00BF3AE8">
          <w:t xml:space="preserve">Dictionary, definition of </w:t>
        </w:r>
        <w:r w:rsidRPr="00BF3AE8">
          <w:rPr>
            <w:i/>
          </w:rPr>
          <w:t>approved insurer</w:t>
        </w:r>
        <w:r>
          <w:tab/>
        </w:r>
        <w:r>
          <w:fldChar w:fldCharType="begin"/>
        </w:r>
        <w:r>
          <w:instrText xml:space="preserve"> PAGEREF _Toc44674063 \h </w:instrText>
        </w:r>
        <w:r>
          <w:fldChar w:fldCharType="separate"/>
        </w:r>
        <w:r w:rsidR="00D3715B">
          <w:t>51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4" w:history="1">
        <w:r w:rsidRPr="00BF3AE8">
          <w:t>94</w:t>
        </w:r>
        <w:r>
          <w:rPr>
            <w:rFonts w:asciiTheme="minorHAnsi" w:eastAsiaTheme="minorEastAsia" w:hAnsiTheme="minorHAnsi" w:cstheme="minorBidi"/>
            <w:sz w:val="22"/>
            <w:szCs w:val="22"/>
            <w:lang w:eastAsia="en-AU"/>
          </w:rPr>
          <w:tab/>
        </w:r>
        <w:r w:rsidRPr="00BF3AE8">
          <w:t xml:space="preserve">Dictionary, definition of </w:t>
        </w:r>
        <w:r w:rsidRPr="00BF3AE8">
          <w:rPr>
            <w:i/>
          </w:rPr>
          <w:t>gross written premiums</w:t>
        </w:r>
        <w:r>
          <w:tab/>
        </w:r>
        <w:r>
          <w:fldChar w:fldCharType="begin"/>
        </w:r>
        <w:r>
          <w:instrText xml:space="preserve"> PAGEREF _Toc44674064 \h </w:instrText>
        </w:r>
        <w:r>
          <w:fldChar w:fldCharType="separate"/>
        </w:r>
        <w:r w:rsidR="00D3715B">
          <w:t>51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5" w:history="1">
        <w:r w:rsidRPr="00BF3AE8">
          <w:t>95</w:t>
        </w:r>
        <w:r>
          <w:rPr>
            <w:rFonts w:asciiTheme="minorHAnsi" w:eastAsiaTheme="minorEastAsia" w:hAnsiTheme="minorHAnsi" w:cstheme="minorBidi"/>
            <w:sz w:val="22"/>
            <w:szCs w:val="22"/>
            <w:lang w:eastAsia="en-AU"/>
          </w:rPr>
          <w:tab/>
        </w:r>
        <w:r w:rsidRPr="00BF3AE8">
          <w:t>Dictionary, new definitions</w:t>
        </w:r>
        <w:r>
          <w:tab/>
        </w:r>
        <w:r>
          <w:fldChar w:fldCharType="begin"/>
        </w:r>
        <w:r>
          <w:instrText xml:space="preserve"> PAGEREF _Toc44674065 \h </w:instrText>
        </w:r>
        <w:r>
          <w:fldChar w:fldCharType="separate"/>
        </w:r>
        <w:r w:rsidR="00D3715B">
          <w:t>51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6" w:history="1">
        <w:r w:rsidRPr="00BF3AE8">
          <w:t>96</w:t>
        </w:r>
        <w:r>
          <w:rPr>
            <w:rFonts w:asciiTheme="minorHAnsi" w:eastAsiaTheme="minorEastAsia" w:hAnsiTheme="minorHAnsi" w:cstheme="minorBidi"/>
            <w:sz w:val="22"/>
            <w:szCs w:val="22"/>
            <w:lang w:eastAsia="en-AU"/>
          </w:rPr>
          <w:tab/>
        </w:r>
        <w:r w:rsidRPr="00BF3AE8">
          <w:t xml:space="preserve">Dictionary, definition of </w:t>
        </w:r>
        <w:r w:rsidRPr="00BF3AE8">
          <w:rPr>
            <w:i/>
          </w:rPr>
          <w:t>self-insurer</w:t>
        </w:r>
        <w:r>
          <w:tab/>
        </w:r>
        <w:r>
          <w:fldChar w:fldCharType="begin"/>
        </w:r>
        <w:r>
          <w:instrText xml:space="preserve"> PAGEREF _Toc44674066 \h </w:instrText>
        </w:r>
        <w:r>
          <w:fldChar w:fldCharType="separate"/>
        </w:r>
        <w:r w:rsidR="00D3715B">
          <w:t>52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7" w:history="1">
        <w:r w:rsidRPr="00BF3AE8">
          <w:t>97</w:t>
        </w:r>
        <w:r>
          <w:rPr>
            <w:rFonts w:asciiTheme="minorHAnsi" w:eastAsiaTheme="minorEastAsia" w:hAnsiTheme="minorHAnsi" w:cstheme="minorBidi"/>
            <w:sz w:val="22"/>
            <w:szCs w:val="22"/>
            <w:lang w:eastAsia="en-AU"/>
          </w:rPr>
          <w:tab/>
        </w:r>
        <w:r w:rsidRPr="00BF3AE8">
          <w:t xml:space="preserve">Dictionary, new definition of </w:t>
        </w:r>
        <w:r w:rsidRPr="00BF3AE8">
          <w:rPr>
            <w:i/>
          </w:rPr>
          <w:t>self-insurer licence</w:t>
        </w:r>
        <w:r>
          <w:tab/>
        </w:r>
        <w:r>
          <w:fldChar w:fldCharType="begin"/>
        </w:r>
        <w:r>
          <w:instrText xml:space="preserve"> PAGEREF _Toc44674067 \h </w:instrText>
        </w:r>
        <w:r>
          <w:fldChar w:fldCharType="separate"/>
        </w:r>
        <w:r w:rsidR="00D3715B">
          <w:t>52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8" w:history="1">
        <w:r w:rsidRPr="00BF3AE8">
          <w:t>98</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an approved</w:t>
        </w:r>
        <w:r>
          <w:tab/>
        </w:r>
        <w:r>
          <w:fldChar w:fldCharType="begin"/>
        </w:r>
        <w:r>
          <w:instrText xml:space="preserve"> PAGEREF _Toc44674068 \h </w:instrText>
        </w:r>
        <w:r>
          <w:fldChar w:fldCharType="separate"/>
        </w:r>
        <w:r w:rsidR="00D3715B">
          <w:t>52</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69" w:history="1">
        <w:r w:rsidRPr="00BF3AE8">
          <w:t>99</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approved</w:t>
        </w:r>
        <w:r>
          <w:tab/>
        </w:r>
        <w:r>
          <w:fldChar w:fldCharType="begin"/>
        </w:r>
        <w:r>
          <w:instrText xml:space="preserve"> PAGEREF _Toc44674069 \h </w:instrText>
        </w:r>
        <w:r>
          <w:fldChar w:fldCharType="separate"/>
        </w:r>
        <w:r w:rsidR="00D3715B">
          <w:t>53</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4070" w:history="1">
        <w:r w:rsidRPr="00BF3AE8">
          <w:t>100</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director-general</w:t>
        </w:r>
        <w:r>
          <w:tab/>
        </w:r>
        <w:r>
          <w:fldChar w:fldCharType="begin"/>
        </w:r>
        <w:r>
          <w:instrText xml:space="preserve"> PAGEREF _Toc44674070 \h </w:instrText>
        </w:r>
        <w:r>
          <w:fldChar w:fldCharType="separate"/>
        </w:r>
        <w:r w:rsidR="00D3715B">
          <w:t>54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1" w:history="1">
        <w:r w:rsidRPr="00BF3AE8">
          <w:t>101</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an insurer</w:t>
        </w:r>
        <w:r>
          <w:tab/>
        </w:r>
        <w:r>
          <w:fldChar w:fldCharType="begin"/>
        </w:r>
        <w:r>
          <w:instrText xml:space="preserve"> PAGEREF _Toc44674071 \h </w:instrText>
        </w:r>
        <w:r>
          <w:fldChar w:fldCharType="separate"/>
        </w:r>
        <w:r w:rsidR="00D3715B">
          <w:t>54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2" w:history="1">
        <w:r w:rsidRPr="00BF3AE8">
          <w:t>102</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insurer</w:t>
        </w:r>
        <w:r>
          <w:tab/>
        </w:r>
        <w:r>
          <w:fldChar w:fldCharType="begin"/>
        </w:r>
        <w:r>
          <w:instrText xml:space="preserve"> PAGEREF _Toc44674072 \h </w:instrText>
        </w:r>
        <w:r>
          <w:fldChar w:fldCharType="separate"/>
        </w:r>
        <w:r w:rsidR="00D3715B">
          <w:t>55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3" w:history="1">
        <w:r w:rsidRPr="00BF3AE8">
          <w:t>103</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insurers</w:t>
        </w:r>
        <w:r>
          <w:tab/>
        </w:r>
        <w:r>
          <w:fldChar w:fldCharType="begin"/>
        </w:r>
        <w:r>
          <w:instrText xml:space="preserve"> PAGEREF _Toc44674073 \h </w:instrText>
        </w:r>
        <w:r>
          <w:fldChar w:fldCharType="separate"/>
        </w:r>
        <w:r w:rsidR="00D3715B">
          <w:t>56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4" w:history="1">
        <w:r w:rsidRPr="00BF3AE8">
          <w:t>104</w:t>
        </w:r>
        <w:r>
          <w:rPr>
            <w:rFonts w:asciiTheme="minorHAnsi" w:eastAsiaTheme="minorEastAsia" w:hAnsiTheme="minorHAnsi" w:cstheme="minorBidi"/>
            <w:sz w:val="22"/>
            <w:szCs w:val="22"/>
            <w:lang w:eastAsia="en-AU"/>
          </w:rPr>
          <w:tab/>
        </w:r>
        <w:r w:rsidRPr="00BF3AE8">
          <w:t xml:space="preserve">Further amendments, mentions of </w:t>
        </w:r>
        <w:r w:rsidRPr="00BF3AE8">
          <w:rPr>
            <w:i/>
          </w:rPr>
          <w:t>self-insurer</w:t>
        </w:r>
        <w:r>
          <w:tab/>
        </w:r>
        <w:r>
          <w:fldChar w:fldCharType="begin"/>
        </w:r>
        <w:r>
          <w:instrText xml:space="preserve"> PAGEREF _Toc44674074 \h </w:instrText>
        </w:r>
        <w:r>
          <w:fldChar w:fldCharType="separate"/>
        </w:r>
        <w:r w:rsidR="00D3715B">
          <w:t>57</w:t>
        </w:r>
        <w:r>
          <w:fldChar w:fldCharType="end"/>
        </w:r>
      </w:hyperlink>
    </w:p>
    <w:p w:rsidR="004E73D7" w:rsidRDefault="0096237B">
      <w:pPr>
        <w:pStyle w:val="TOC2"/>
        <w:rPr>
          <w:rFonts w:asciiTheme="minorHAnsi" w:eastAsiaTheme="minorEastAsia" w:hAnsiTheme="minorHAnsi" w:cstheme="minorBidi"/>
          <w:b w:val="0"/>
          <w:sz w:val="22"/>
          <w:szCs w:val="22"/>
          <w:lang w:eastAsia="en-AU"/>
        </w:rPr>
      </w:pPr>
      <w:hyperlink w:anchor="_Toc44674075" w:history="1">
        <w:r w:rsidR="004E73D7" w:rsidRPr="00BF3AE8">
          <w:t>Part 4</w:t>
        </w:r>
        <w:r w:rsidR="004E73D7">
          <w:rPr>
            <w:rFonts w:asciiTheme="minorHAnsi" w:eastAsiaTheme="minorEastAsia" w:hAnsiTheme="minorHAnsi" w:cstheme="minorBidi"/>
            <w:b w:val="0"/>
            <w:sz w:val="22"/>
            <w:szCs w:val="22"/>
            <w:lang w:eastAsia="en-AU"/>
          </w:rPr>
          <w:tab/>
        </w:r>
        <w:r w:rsidR="004E73D7" w:rsidRPr="00BF3AE8">
          <w:t>Work Health and Safety Act 2011</w:t>
        </w:r>
        <w:r w:rsidR="004E73D7" w:rsidRPr="004E73D7">
          <w:rPr>
            <w:vanish/>
          </w:rPr>
          <w:tab/>
        </w:r>
        <w:r w:rsidR="004E73D7" w:rsidRPr="004E73D7">
          <w:rPr>
            <w:vanish/>
          </w:rPr>
          <w:fldChar w:fldCharType="begin"/>
        </w:r>
        <w:r w:rsidR="004E73D7" w:rsidRPr="004E73D7">
          <w:rPr>
            <w:vanish/>
          </w:rPr>
          <w:instrText xml:space="preserve"> PAGEREF _Toc44674075 \h </w:instrText>
        </w:r>
        <w:r w:rsidR="004E73D7" w:rsidRPr="004E73D7">
          <w:rPr>
            <w:vanish/>
          </w:rPr>
        </w:r>
        <w:r w:rsidR="004E73D7" w:rsidRPr="004E73D7">
          <w:rPr>
            <w:vanish/>
          </w:rPr>
          <w:fldChar w:fldCharType="separate"/>
        </w:r>
        <w:r w:rsidR="00D3715B">
          <w:rPr>
            <w:vanish/>
          </w:rPr>
          <w:t>59</w:t>
        </w:r>
        <w:r w:rsidR="004E73D7" w:rsidRPr="004E73D7">
          <w:rPr>
            <w:vanish/>
          </w:rP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6" w:history="1">
        <w:r w:rsidRPr="00234733">
          <w:rPr>
            <w:rStyle w:val="CharSectNo"/>
          </w:rPr>
          <w:t>105</w:t>
        </w:r>
        <w:r w:rsidRPr="00234733">
          <w:tab/>
          <w:t>Rights that may be exercised while at workplace</w:t>
        </w:r>
        <w:r>
          <w:br/>
        </w:r>
        <w:r w:rsidRPr="00234733">
          <w:t>New section 118 (1) (da)</w:t>
        </w:r>
        <w:r>
          <w:tab/>
        </w:r>
        <w:r>
          <w:fldChar w:fldCharType="begin"/>
        </w:r>
        <w:r>
          <w:instrText xml:space="preserve"> PAGEREF _Toc44674076 \h </w:instrText>
        </w:r>
        <w:r>
          <w:fldChar w:fldCharType="separate"/>
        </w:r>
        <w:r w:rsidR="00D3715B">
          <w:t>59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7" w:history="1">
        <w:r w:rsidRPr="00BF3AE8">
          <w:t>106</w:t>
        </w:r>
        <w:r>
          <w:rPr>
            <w:rFonts w:asciiTheme="minorHAnsi" w:eastAsiaTheme="minorEastAsia" w:hAnsiTheme="minorHAnsi" w:cstheme="minorBidi"/>
            <w:sz w:val="22"/>
            <w:szCs w:val="22"/>
            <w:lang w:eastAsia="en-AU"/>
          </w:rPr>
          <w:tab/>
        </w:r>
        <w:r w:rsidRPr="00BF3AE8">
          <w:t>Section 118 (2)</w:t>
        </w:r>
        <w:r>
          <w:tab/>
        </w:r>
        <w:r>
          <w:fldChar w:fldCharType="begin"/>
        </w:r>
        <w:r>
          <w:instrText xml:space="preserve"> PAGEREF _Toc44674077 \h </w:instrText>
        </w:r>
        <w:r>
          <w:fldChar w:fldCharType="separate"/>
        </w:r>
        <w:r w:rsidR="00D3715B">
          <w:t>59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8" w:history="1">
        <w:r w:rsidRPr="00BF3AE8">
          <w:t>107</w:t>
        </w:r>
        <w:r>
          <w:rPr>
            <w:rFonts w:asciiTheme="minorHAnsi" w:eastAsiaTheme="minorEastAsia" w:hAnsiTheme="minorHAnsi" w:cstheme="minorBidi"/>
            <w:sz w:val="22"/>
            <w:szCs w:val="22"/>
            <w:lang w:eastAsia="en-AU"/>
          </w:rPr>
          <w:tab/>
        </w:r>
        <w:r w:rsidRPr="00BF3AE8">
          <w:t>New section 118 (5)</w:t>
        </w:r>
        <w:r>
          <w:tab/>
        </w:r>
        <w:r>
          <w:fldChar w:fldCharType="begin"/>
        </w:r>
        <w:r>
          <w:instrText xml:space="preserve"> PAGEREF _Toc44674078 \h </w:instrText>
        </w:r>
        <w:r>
          <w:fldChar w:fldCharType="separate"/>
        </w:r>
        <w:r w:rsidR="00D3715B">
          <w:t>59</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79" w:history="1">
        <w:r w:rsidRPr="00BF3AE8">
          <w:t>108</w:t>
        </w:r>
        <w:r>
          <w:rPr>
            <w:rFonts w:asciiTheme="minorHAnsi" w:eastAsiaTheme="minorEastAsia" w:hAnsiTheme="minorHAnsi" w:cstheme="minorBidi"/>
            <w:sz w:val="22"/>
            <w:szCs w:val="22"/>
            <w:lang w:eastAsia="en-AU"/>
          </w:rPr>
          <w:tab/>
        </w:r>
        <w:r w:rsidRPr="00BF3AE8">
          <w:t>New section 118A</w:t>
        </w:r>
        <w:r>
          <w:tab/>
        </w:r>
        <w:r>
          <w:fldChar w:fldCharType="begin"/>
        </w:r>
        <w:r>
          <w:instrText xml:space="preserve"> PAGEREF _Toc44674079 \h </w:instrText>
        </w:r>
        <w:r>
          <w:fldChar w:fldCharType="separate"/>
        </w:r>
        <w:r w:rsidR="00D3715B">
          <w:t>60</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0" w:history="1">
        <w:r w:rsidRPr="00BF3AE8">
          <w:t>109</w:t>
        </w:r>
        <w:r>
          <w:rPr>
            <w:rFonts w:asciiTheme="minorHAnsi" w:eastAsiaTheme="minorEastAsia" w:hAnsiTheme="minorHAnsi" w:cstheme="minorBidi"/>
            <w:sz w:val="22"/>
            <w:szCs w:val="22"/>
            <w:lang w:eastAsia="en-AU"/>
          </w:rPr>
          <w:tab/>
        </w:r>
        <w:r w:rsidRPr="00BF3AE8">
          <w:t>New division 10.2A</w:t>
        </w:r>
        <w:r>
          <w:tab/>
        </w:r>
        <w:r>
          <w:fldChar w:fldCharType="begin"/>
        </w:r>
        <w:r>
          <w:instrText xml:space="preserve"> PAGEREF _Toc44674080 \h </w:instrText>
        </w:r>
        <w:r>
          <w:fldChar w:fldCharType="separate"/>
        </w:r>
        <w:r w:rsidR="00D3715B">
          <w:t>61</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1" w:history="1">
        <w:r w:rsidRPr="00234733">
          <w:rPr>
            <w:rStyle w:val="CharSectNo"/>
          </w:rPr>
          <w:t>110</w:t>
        </w:r>
        <w:r w:rsidRPr="00234733">
          <w:rPr>
            <w:rStyle w:val="charItals"/>
            <w:i w:val="0"/>
          </w:rPr>
          <w:tab/>
        </w:r>
        <w:r w:rsidRPr="00234733">
          <w:t>Application—div 10.4</w:t>
        </w:r>
        <w:r>
          <w:br/>
        </w:r>
        <w:r w:rsidRPr="00234733">
          <w:t>Section 202</w:t>
        </w:r>
        <w:r>
          <w:tab/>
        </w:r>
        <w:r>
          <w:fldChar w:fldCharType="begin"/>
        </w:r>
        <w:r>
          <w:instrText xml:space="preserve"> PAGEREF _Toc44674081 \h </w:instrText>
        </w:r>
        <w:r>
          <w:fldChar w:fldCharType="separate"/>
        </w:r>
        <w:r w:rsidR="00D3715B">
          <w:t>63</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2" w:history="1">
        <w:r w:rsidRPr="00234733">
          <w:rPr>
            <w:rStyle w:val="CharSectNo"/>
          </w:rPr>
          <w:t>111</w:t>
        </w:r>
        <w:r w:rsidRPr="00234733">
          <w:rPr>
            <w:rStyle w:val="charItals"/>
            <w:i w:val="0"/>
          </w:rPr>
          <w:tab/>
        </w:r>
        <w:r w:rsidRPr="00234733">
          <w:t>Directions in notices</w:t>
        </w:r>
        <w:r>
          <w:br/>
        </w:r>
        <w:r w:rsidRPr="00234733">
          <w:t>Section 204</w:t>
        </w:r>
        <w:r>
          <w:tab/>
        </w:r>
        <w:r>
          <w:fldChar w:fldCharType="begin"/>
        </w:r>
        <w:r>
          <w:instrText xml:space="preserve"> PAGEREF _Toc44674082 \h </w:instrText>
        </w:r>
        <w:r>
          <w:fldChar w:fldCharType="separate"/>
        </w:r>
        <w:r w:rsidR="00D3715B">
          <w:t>64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3" w:history="1">
        <w:r w:rsidRPr="00BF3AE8">
          <w:t>112</w:t>
        </w:r>
        <w:r>
          <w:rPr>
            <w:rFonts w:asciiTheme="minorHAnsi" w:eastAsiaTheme="minorEastAsia" w:hAnsiTheme="minorHAnsi" w:cstheme="minorBidi"/>
            <w:sz w:val="22"/>
            <w:szCs w:val="22"/>
            <w:lang w:eastAsia="en-AU"/>
          </w:rPr>
          <w:tab/>
        </w:r>
        <w:r w:rsidRPr="00BF3AE8">
          <w:t>Section 204 (b)</w:t>
        </w:r>
        <w:r>
          <w:tab/>
        </w:r>
        <w:r>
          <w:fldChar w:fldCharType="begin"/>
        </w:r>
        <w:r>
          <w:instrText xml:space="preserve"> PAGEREF _Toc44674083 \h </w:instrText>
        </w:r>
        <w:r>
          <w:fldChar w:fldCharType="separate"/>
        </w:r>
        <w:r w:rsidR="00D3715B">
          <w:t>64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4" w:history="1">
        <w:r w:rsidRPr="00234733">
          <w:rPr>
            <w:rStyle w:val="CharSectNo"/>
          </w:rPr>
          <w:t>113</w:t>
        </w:r>
        <w:r w:rsidRPr="00234733">
          <w:rPr>
            <w:rStyle w:val="charItals"/>
            <w:i w:val="0"/>
          </w:rPr>
          <w:tab/>
        </w:r>
        <w:r w:rsidRPr="00234733">
          <w:t>Recommendations in notice</w:t>
        </w:r>
        <w:r>
          <w:br/>
        </w:r>
        <w:r w:rsidRPr="00234733">
          <w:t>Section 205 (1)</w:t>
        </w:r>
        <w:r>
          <w:tab/>
        </w:r>
        <w:r>
          <w:fldChar w:fldCharType="begin"/>
        </w:r>
        <w:r>
          <w:instrText xml:space="preserve"> PAGEREF _Toc44674084 \h </w:instrText>
        </w:r>
        <w:r>
          <w:fldChar w:fldCharType="separate"/>
        </w:r>
        <w:r w:rsidR="00D3715B">
          <w:t>64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5" w:history="1">
        <w:r w:rsidRPr="00BF3AE8">
          <w:t>114</w:t>
        </w:r>
        <w:r>
          <w:rPr>
            <w:rFonts w:asciiTheme="minorHAnsi" w:eastAsiaTheme="minorEastAsia" w:hAnsiTheme="minorHAnsi" w:cstheme="minorBidi"/>
            <w:sz w:val="22"/>
            <w:szCs w:val="22"/>
            <w:lang w:eastAsia="en-AU"/>
          </w:rPr>
          <w:tab/>
        </w:r>
        <w:r w:rsidRPr="00BF3AE8">
          <w:t>Section 206</w:t>
        </w:r>
        <w:r>
          <w:tab/>
        </w:r>
        <w:r>
          <w:fldChar w:fldCharType="begin"/>
        </w:r>
        <w:r>
          <w:instrText xml:space="preserve"> PAGEREF _Toc44674085 \h </w:instrText>
        </w:r>
        <w:r>
          <w:fldChar w:fldCharType="separate"/>
        </w:r>
        <w:r w:rsidR="00D3715B">
          <w:t>64</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6" w:history="1">
        <w:r w:rsidRPr="00234733">
          <w:rPr>
            <w:rStyle w:val="CharSectNo"/>
          </w:rPr>
          <w:t>115</w:t>
        </w:r>
        <w:r w:rsidRPr="00234733">
          <w:tab/>
          <w:t>Regulator may vary or cancel notice</w:t>
        </w:r>
        <w:r>
          <w:br/>
        </w:r>
        <w:r w:rsidRPr="00234733">
          <w:t>New section 207 (2)</w:t>
        </w:r>
        <w:r>
          <w:tab/>
        </w:r>
        <w:r>
          <w:fldChar w:fldCharType="begin"/>
        </w:r>
        <w:r>
          <w:instrText xml:space="preserve"> PAGEREF _Toc44674086 \h </w:instrText>
        </w:r>
        <w:r>
          <w:fldChar w:fldCharType="separate"/>
        </w:r>
        <w:r w:rsidR="00D3715B">
          <w:t>65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7" w:history="1">
        <w:r w:rsidRPr="00234733">
          <w:rPr>
            <w:rStyle w:val="CharSectNo"/>
          </w:rPr>
          <w:t>116</w:t>
        </w:r>
        <w:r w:rsidRPr="00234733">
          <w:rPr>
            <w:rStyle w:val="charItals"/>
            <w:i w:val="0"/>
          </w:rPr>
          <w:tab/>
        </w:r>
        <w:r w:rsidRPr="00234733">
          <w:t>When regulator may carry out action</w:t>
        </w:r>
        <w:r>
          <w:br/>
        </w:r>
        <w:r w:rsidRPr="00234733">
          <w:t>Section 211</w:t>
        </w:r>
        <w:r>
          <w:tab/>
        </w:r>
        <w:r>
          <w:fldChar w:fldCharType="begin"/>
        </w:r>
        <w:r>
          <w:instrText xml:space="preserve"> PAGEREF _Toc44674087 \h </w:instrText>
        </w:r>
        <w:r>
          <w:fldChar w:fldCharType="separate"/>
        </w:r>
        <w:r w:rsidR="00D3715B">
          <w:t>65</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8" w:history="1">
        <w:r w:rsidRPr="00234733">
          <w:rPr>
            <w:rStyle w:val="CharSectNo"/>
          </w:rPr>
          <w:t>117</w:t>
        </w:r>
        <w:r w:rsidRPr="00234733">
          <w:rPr>
            <w:rStyle w:val="charItals"/>
            <w:i w:val="0"/>
          </w:rPr>
          <w:tab/>
        </w:r>
        <w:r w:rsidRPr="00234733">
          <w:t>Power of the regulator to take other remedial action</w:t>
        </w:r>
        <w:r>
          <w:br/>
        </w:r>
        <w:r w:rsidRPr="00234733">
          <w:t>Section 212 (1) (a)</w:t>
        </w:r>
        <w:r>
          <w:tab/>
        </w:r>
        <w:r>
          <w:fldChar w:fldCharType="begin"/>
        </w:r>
        <w:r>
          <w:instrText xml:space="preserve"> PAGEREF _Toc44674088 \h </w:instrText>
        </w:r>
        <w:r>
          <w:fldChar w:fldCharType="separate"/>
        </w:r>
        <w:r w:rsidR="00D3715B">
          <w:t>66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89" w:history="1">
        <w:r w:rsidRPr="00BF3AE8">
          <w:t>118</w:t>
        </w:r>
        <w:r>
          <w:rPr>
            <w:rFonts w:asciiTheme="minorHAnsi" w:eastAsiaTheme="minorEastAsia" w:hAnsiTheme="minorHAnsi" w:cstheme="minorBidi"/>
            <w:sz w:val="22"/>
            <w:szCs w:val="22"/>
            <w:lang w:eastAsia="en-AU"/>
          </w:rPr>
          <w:tab/>
        </w:r>
        <w:r w:rsidRPr="00BF3AE8">
          <w:t>Section 212 (1) (b)</w:t>
        </w:r>
        <w:r>
          <w:tab/>
        </w:r>
        <w:r>
          <w:fldChar w:fldCharType="begin"/>
        </w:r>
        <w:r>
          <w:instrText xml:space="preserve"> PAGEREF _Toc44674089 \h </w:instrText>
        </w:r>
        <w:r>
          <w:fldChar w:fldCharType="separate"/>
        </w:r>
        <w:r w:rsidR="00D3715B">
          <w:t>66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90" w:history="1">
        <w:r w:rsidRPr="00234733">
          <w:rPr>
            <w:rStyle w:val="CharSectNo"/>
          </w:rPr>
          <w:t>119</w:t>
        </w:r>
        <w:r w:rsidRPr="00234733">
          <w:rPr>
            <w:rStyle w:val="charItals"/>
            <w:i w:val="0"/>
          </w:rPr>
          <w:tab/>
        </w:r>
        <w:r w:rsidRPr="00234733">
          <w:t>Costs of remedial or other action</w:t>
        </w:r>
        <w:r>
          <w:br/>
        </w:r>
        <w:r w:rsidRPr="00234733">
          <w:t>Section 213 (b)</w:t>
        </w:r>
        <w:r>
          <w:tab/>
        </w:r>
        <w:r>
          <w:fldChar w:fldCharType="begin"/>
        </w:r>
        <w:r>
          <w:instrText xml:space="preserve"> PAGEREF _Toc44674090 \h </w:instrText>
        </w:r>
        <w:r>
          <w:fldChar w:fldCharType="separate"/>
        </w:r>
        <w:r w:rsidR="00D3715B">
          <w:t>66</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91" w:history="1">
        <w:r w:rsidRPr="00234733">
          <w:rPr>
            <w:rStyle w:val="CharSectNo"/>
          </w:rPr>
          <w:t>120</w:t>
        </w:r>
        <w:r w:rsidRPr="00234733">
          <w:rPr>
            <w:rStyle w:val="charItals"/>
            <w:i w:val="0"/>
          </w:rPr>
          <w:tab/>
        </w:r>
        <w:r w:rsidRPr="00234733">
          <w:t>Application—div 10.6</w:t>
        </w:r>
        <w:r>
          <w:br/>
        </w:r>
        <w:r w:rsidRPr="00234733">
          <w:t>Section 214</w:t>
        </w:r>
        <w:r>
          <w:tab/>
        </w:r>
        <w:r>
          <w:fldChar w:fldCharType="begin"/>
        </w:r>
        <w:r>
          <w:instrText xml:space="preserve"> PAGEREF _Toc44674091 \h </w:instrText>
        </w:r>
        <w:r>
          <w:fldChar w:fldCharType="separate"/>
        </w:r>
        <w:r w:rsidR="00D3715B">
          <w:t>67</w:t>
        </w:r>
        <w:r>
          <w:fldChar w:fldCharType="end"/>
        </w:r>
      </w:hyperlink>
    </w:p>
    <w:p w:rsidR="004E73D7" w:rsidRDefault="004E73D7">
      <w:pPr>
        <w:pStyle w:val="TOC5"/>
        <w:rPr>
          <w:rFonts w:asciiTheme="minorHAnsi" w:eastAsiaTheme="minorEastAsia" w:hAnsiTheme="minorHAnsi" w:cstheme="minorBidi"/>
          <w:sz w:val="22"/>
          <w:szCs w:val="22"/>
          <w:lang w:eastAsia="en-AU"/>
        </w:rPr>
      </w:pPr>
      <w:r>
        <w:tab/>
      </w:r>
      <w:hyperlink w:anchor="_Toc44674092" w:history="1">
        <w:r w:rsidRPr="00234733">
          <w:rPr>
            <w:rStyle w:val="CharSectNo"/>
          </w:rPr>
          <w:t>121</w:t>
        </w:r>
        <w:r w:rsidRPr="00234733">
          <w:tab/>
          <w:t>Which decisions are reviewable</w:t>
        </w:r>
        <w:r>
          <w:br/>
        </w:r>
        <w:r w:rsidRPr="00234733">
          <w:t>Table 223, new items 9A and 9B</w:t>
        </w:r>
        <w:r>
          <w:tab/>
        </w:r>
        <w:r>
          <w:fldChar w:fldCharType="begin"/>
        </w:r>
        <w:r>
          <w:instrText xml:space="preserve"> PAGEREF _Toc44674092 \h </w:instrText>
        </w:r>
        <w:r>
          <w:fldChar w:fldCharType="separate"/>
        </w:r>
        <w:r w:rsidR="00D3715B">
          <w:t>67</w:t>
        </w:r>
        <w:r>
          <w:fldChar w:fldCharType="end"/>
        </w:r>
      </w:hyperlink>
    </w:p>
    <w:p w:rsidR="004E73D7" w:rsidRDefault="004E73D7">
      <w:pPr>
        <w:pStyle w:val="TOC5"/>
        <w:rPr>
          <w:rFonts w:asciiTheme="minorHAnsi" w:eastAsiaTheme="minorEastAsia" w:hAnsiTheme="minorHAnsi" w:cstheme="minorBidi"/>
          <w:sz w:val="22"/>
          <w:szCs w:val="22"/>
          <w:lang w:eastAsia="en-AU"/>
        </w:rPr>
      </w:pPr>
      <w:r>
        <w:lastRenderedPageBreak/>
        <w:tab/>
      </w:r>
      <w:hyperlink w:anchor="_Toc44674093" w:history="1">
        <w:r w:rsidRPr="00234733">
          <w:rPr>
            <w:rStyle w:val="CharSectNo"/>
          </w:rPr>
          <w:t>122</w:t>
        </w:r>
        <w:r w:rsidRPr="00234733">
          <w:rPr>
            <w:rStyle w:val="charItals"/>
            <w:i w:val="0"/>
          </w:rPr>
          <w:tab/>
        </w:r>
        <w:r w:rsidRPr="00234733">
          <w:t>Dictionary</w:t>
        </w:r>
        <w:r>
          <w:br/>
        </w:r>
        <w:r w:rsidRPr="00234733">
          <w:t>New definitions</w:t>
        </w:r>
        <w:r>
          <w:tab/>
        </w:r>
        <w:r>
          <w:fldChar w:fldCharType="begin"/>
        </w:r>
        <w:r>
          <w:instrText xml:space="preserve"> PAGEREF _Toc44674093 \h </w:instrText>
        </w:r>
        <w:r>
          <w:fldChar w:fldCharType="separate"/>
        </w:r>
        <w:r w:rsidR="00D3715B">
          <w:t>68</w:t>
        </w:r>
        <w:r>
          <w:fldChar w:fldCharType="end"/>
        </w:r>
      </w:hyperlink>
    </w:p>
    <w:p w:rsidR="004E73D7" w:rsidRDefault="0096237B">
      <w:pPr>
        <w:pStyle w:val="TOC6"/>
        <w:rPr>
          <w:rFonts w:asciiTheme="minorHAnsi" w:eastAsiaTheme="minorEastAsia" w:hAnsiTheme="minorHAnsi" w:cstheme="minorBidi"/>
          <w:b w:val="0"/>
          <w:sz w:val="22"/>
          <w:szCs w:val="22"/>
          <w:lang w:eastAsia="en-AU"/>
        </w:rPr>
      </w:pPr>
      <w:hyperlink w:anchor="_Toc44674094" w:history="1">
        <w:r w:rsidR="004E73D7" w:rsidRPr="00BF3AE8">
          <w:t>Schedule 1</w:t>
        </w:r>
        <w:r w:rsidR="004E73D7">
          <w:rPr>
            <w:rFonts w:asciiTheme="minorHAnsi" w:eastAsiaTheme="minorEastAsia" w:hAnsiTheme="minorHAnsi" w:cstheme="minorBidi"/>
            <w:b w:val="0"/>
            <w:sz w:val="22"/>
            <w:szCs w:val="22"/>
            <w:lang w:eastAsia="en-AU"/>
          </w:rPr>
          <w:tab/>
        </w:r>
        <w:r w:rsidR="004E73D7" w:rsidRPr="00BF3AE8">
          <w:t>Consequential amendments</w:t>
        </w:r>
        <w:r w:rsidR="004E73D7">
          <w:tab/>
        </w:r>
        <w:r w:rsidR="004E73D7" w:rsidRPr="004E73D7">
          <w:rPr>
            <w:b w:val="0"/>
            <w:sz w:val="20"/>
          </w:rPr>
          <w:fldChar w:fldCharType="begin"/>
        </w:r>
        <w:r w:rsidR="004E73D7" w:rsidRPr="004E73D7">
          <w:rPr>
            <w:b w:val="0"/>
            <w:sz w:val="20"/>
          </w:rPr>
          <w:instrText xml:space="preserve"> PAGEREF _Toc44674094 \h </w:instrText>
        </w:r>
        <w:r w:rsidR="004E73D7" w:rsidRPr="004E73D7">
          <w:rPr>
            <w:b w:val="0"/>
            <w:sz w:val="20"/>
          </w:rPr>
        </w:r>
        <w:r w:rsidR="004E73D7" w:rsidRPr="004E73D7">
          <w:rPr>
            <w:b w:val="0"/>
            <w:sz w:val="20"/>
          </w:rPr>
          <w:fldChar w:fldCharType="separate"/>
        </w:r>
        <w:r w:rsidR="00D3715B">
          <w:rPr>
            <w:b w:val="0"/>
            <w:sz w:val="20"/>
          </w:rPr>
          <w:t>69</w:t>
        </w:r>
        <w:r w:rsidR="004E73D7" w:rsidRPr="004E73D7">
          <w:rPr>
            <w:b w:val="0"/>
            <w:sz w:val="20"/>
          </w:rPr>
          <w:fldChar w:fldCharType="end"/>
        </w:r>
      </w:hyperlink>
    </w:p>
    <w:p w:rsidR="004E73D7" w:rsidRDefault="0096237B">
      <w:pPr>
        <w:pStyle w:val="TOC7"/>
        <w:rPr>
          <w:rFonts w:asciiTheme="minorHAnsi" w:eastAsiaTheme="minorEastAsia" w:hAnsiTheme="minorHAnsi" w:cstheme="minorBidi"/>
          <w:b w:val="0"/>
          <w:sz w:val="22"/>
          <w:szCs w:val="22"/>
          <w:lang w:eastAsia="en-AU"/>
        </w:rPr>
      </w:pPr>
      <w:hyperlink w:anchor="_Toc44674095" w:history="1">
        <w:r w:rsidR="004E73D7" w:rsidRPr="00BF3AE8">
          <w:t>Part 1.1</w:t>
        </w:r>
        <w:r w:rsidR="004E73D7">
          <w:rPr>
            <w:rFonts w:asciiTheme="minorHAnsi" w:eastAsiaTheme="minorEastAsia" w:hAnsiTheme="minorHAnsi" w:cstheme="minorBidi"/>
            <w:b w:val="0"/>
            <w:sz w:val="22"/>
            <w:szCs w:val="22"/>
            <w:lang w:eastAsia="en-AU"/>
          </w:rPr>
          <w:tab/>
        </w:r>
        <w:r w:rsidR="004E73D7" w:rsidRPr="00BF3AE8">
          <w:t>Dangerous Goods (Road Transport) Regulation 2010</w:t>
        </w:r>
        <w:r w:rsidR="004E73D7">
          <w:tab/>
        </w:r>
        <w:r w:rsidR="004E73D7" w:rsidRPr="004E73D7">
          <w:rPr>
            <w:b w:val="0"/>
          </w:rPr>
          <w:fldChar w:fldCharType="begin"/>
        </w:r>
        <w:r w:rsidR="004E73D7" w:rsidRPr="004E73D7">
          <w:rPr>
            <w:b w:val="0"/>
          </w:rPr>
          <w:instrText xml:space="preserve"> PAGEREF _Toc44674095 \h </w:instrText>
        </w:r>
        <w:r w:rsidR="004E73D7" w:rsidRPr="004E73D7">
          <w:rPr>
            <w:b w:val="0"/>
          </w:rPr>
        </w:r>
        <w:r w:rsidR="004E73D7" w:rsidRPr="004E73D7">
          <w:rPr>
            <w:b w:val="0"/>
          </w:rPr>
          <w:fldChar w:fldCharType="separate"/>
        </w:r>
        <w:r w:rsidR="00D3715B">
          <w:rPr>
            <w:b w:val="0"/>
          </w:rPr>
          <w:t>69</w:t>
        </w:r>
        <w:r w:rsidR="004E73D7" w:rsidRPr="004E73D7">
          <w:rPr>
            <w:b w:val="0"/>
          </w:rPr>
          <w:fldChar w:fldCharType="end"/>
        </w:r>
      </w:hyperlink>
    </w:p>
    <w:p w:rsidR="004E73D7" w:rsidRDefault="0096237B">
      <w:pPr>
        <w:pStyle w:val="TOC7"/>
        <w:rPr>
          <w:rFonts w:asciiTheme="minorHAnsi" w:eastAsiaTheme="minorEastAsia" w:hAnsiTheme="minorHAnsi" w:cstheme="minorBidi"/>
          <w:b w:val="0"/>
          <w:sz w:val="22"/>
          <w:szCs w:val="22"/>
          <w:lang w:eastAsia="en-AU"/>
        </w:rPr>
      </w:pPr>
      <w:hyperlink w:anchor="_Toc44674097" w:history="1">
        <w:r w:rsidR="004E73D7" w:rsidRPr="00BF3AE8">
          <w:t>Part 1.2</w:t>
        </w:r>
        <w:r w:rsidR="004E73D7">
          <w:rPr>
            <w:rFonts w:asciiTheme="minorHAnsi" w:eastAsiaTheme="minorEastAsia" w:hAnsiTheme="minorHAnsi" w:cstheme="minorBidi"/>
            <w:b w:val="0"/>
            <w:sz w:val="22"/>
            <w:szCs w:val="22"/>
            <w:lang w:eastAsia="en-AU"/>
          </w:rPr>
          <w:tab/>
        </w:r>
        <w:r w:rsidR="004E73D7" w:rsidRPr="00BF3AE8">
          <w:t>Lifetime Care and Support (Catastrophic Injuries) Act 2014</w:t>
        </w:r>
        <w:r w:rsidR="004E73D7">
          <w:tab/>
        </w:r>
        <w:r w:rsidR="004E73D7" w:rsidRPr="004E73D7">
          <w:rPr>
            <w:b w:val="0"/>
          </w:rPr>
          <w:fldChar w:fldCharType="begin"/>
        </w:r>
        <w:r w:rsidR="004E73D7" w:rsidRPr="004E73D7">
          <w:rPr>
            <w:b w:val="0"/>
          </w:rPr>
          <w:instrText xml:space="preserve"> PAGEREF _Toc44674097 \h </w:instrText>
        </w:r>
        <w:r w:rsidR="004E73D7" w:rsidRPr="004E73D7">
          <w:rPr>
            <w:b w:val="0"/>
          </w:rPr>
        </w:r>
        <w:r w:rsidR="004E73D7" w:rsidRPr="004E73D7">
          <w:rPr>
            <w:b w:val="0"/>
          </w:rPr>
          <w:fldChar w:fldCharType="separate"/>
        </w:r>
        <w:r w:rsidR="00D3715B">
          <w:rPr>
            <w:b w:val="0"/>
          </w:rPr>
          <w:t>69</w:t>
        </w:r>
        <w:r w:rsidR="004E73D7" w:rsidRPr="004E73D7">
          <w:rPr>
            <w:b w:val="0"/>
          </w:rPr>
          <w:fldChar w:fldCharType="end"/>
        </w:r>
      </w:hyperlink>
    </w:p>
    <w:p w:rsidR="004E73D7" w:rsidRDefault="0096237B">
      <w:pPr>
        <w:pStyle w:val="TOC7"/>
        <w:rPr>
          <w:rFonts w:asciiTheme="minorHAnsi" w:eastAsiaTheme="minorEastAsia" w:hAnsiTheme="minorHAnsi" w:cstheme="minorBidi"/>
          <w:b w:val="0"/>
          <w:sz w:val="22"/>
          <w:szCs w:val="22"/>
          <w:lang w:eastAsia="en-AU"/>
        </w:rPr>
      </w:pPr>
      <w:hyperlink w:anchor="_Toc44674108" w:history="1">
        <w:r w:rsidR="004E73D7" w:rsidRPr="00BF3AE8">
          <w:t>Part 1.3</w:t>
        </w:r>
        <w:r w:rsidR="004E73D7">
          <w:rPr>
            <w:rFonts w:asciiTheme="minorHAnsi" w:eastAsiaTheme="minorEastAsia" w:hAnsiTheme="minorHAnsi" w:cstheme="minorBidi"/>
            <w:b w:val="0"/>
            <w:sz w:val="22"/>
            <w:szCs w:val="22"/>
            <w:lang w:eastAsia="en-AU"/>
          </w:rPr>
          <w:tab/>
        </w:r>
        <w:r w:rsidR="004E73D7" w:rsidRPr="00BF3AE8">
          <w:t>Workers Compensation Regulation 2002</w:t>
        </w:r>
        <w:r w:rsidR="004E73D7">
          <w:tab/>
        </w:r>
        <w:r w:rsidR="004E73D7" w:rsidRPr="004E73D7">
          <w:rPr>
            <w:b w:val="0"/>
          </w:rPr>
          <w:fldChar w:fldCharType="begin"/>
        </w:r>
        <w:r w:rsidR="004E73D7" w:rsidRPr="004E73D7">
          <w:rPr>
            <w:b w:val="0"/>
          </w:rPr>
          <w:instrText xml:space="preserve"> PAGEREF _Toc44674108 \h </w:instrText>
        </w:r>
        <w:r w:rsidR="004E73D7" w:rsidRPr="004E73D7">
          <w:rPr>
            <w:b w:val="0"/>
          </w:rPr>
        </w:r>
        <w:r w:rsidR="004E73D7" w:rsidRPr="004E73D7">
          <w:rPr>
            <w:b w:val="0"/>
          </w:rPr>
          <w:fldChar w:fldCharType="separate"/>
        </w:r>
        <w:r w:rsidR="00D3715B">
          <w:rPr>
            <w:b w:val="0"/>
          </w:rPr>
          <w:t>72</w:t>
        </w:r>
        <w:r w:rsidR="004E73D7" w:rsidRPr="004E73D7">
          <w:rPr>
            <w:b w:val="0"/>
          </w:rPr>
          <w:fldChar w:fldCharType="end"/>
        </w:r>
      </w:hyperlink>
    </w:p>
    <w:p w:rsidR="004E73D7" w:rsidRDefault="0096237B">
      <w:pPr>
        <w:pStyle w:val="TOC7"/>
        <w:rPr>
          <w:rFonts w:asciiTheme="minorHAnsi" w:eastAsiaTheme="minorEastAsia" w:hAnsiTheme="minorHAnsi" w:cstheme="minorBidi"/>
          <w:b w:val="0"/>
          <w:sz w:val="22"/>
          <w:szCs w:val="22"/>
          <w:lang w:eastAsia="en-AU"/>
        </w:rPr>
      </w:pPr>
      <w:hyperlink w:anchor="_Toc44674110" w:history="1">
        <w:r w:rsidR="004E73D7" w:rsidRPr="00BF3AE8">
          <w:t>Part 1.4</w:t>
        </w:r>
        <w:r w:rsidR="004E73D7">
          <w:rPr>
            <w:rFonts w:asciiTheme="minorHAnsi" w:eastAsiaTheme="minorEastAsia" w:hAnsiTheme="minorHAnsi" w:cstheme="minorBidi"/>
            <w:b w:val="0"/>
            <w:sz w:val="22"/>
            <w:szCs w:val="22"/>
            <w:lang w:eastAsia="en-AU"/>
          </w:rPr>
          <w:tab/>
        </w:r>
        <w:r w:rsidR="004E73D7" w:rsidRPr="00BF3AE8">
          <w:t>Work Health and Safety Regulation 2011</w:t>
        </w:r>
        <w:r w:rsidR="004E73D7">
          <w:tab/>
        </w:r>
        <w:r w:rsidR="004E73D7" w:rsidRPr="004E73D7">
          <w:rPr>
            <w:b w:val="0"/>
          </w:rPr>
          <w:fldChar w:fldCharType="begin"/>
        </w:r>
        <w:r w:rsidR="004E73D7" w:rsidRPr="004E73D7">
          <w:rPr>
            <w:b w:val="0"/>
          </w:rPr>
          <w:instrText xml:space="preserve"> PAGEREF _Toc44674110 \h </w:instrText>
        </w:r>
        <w:r w:rsidR="004E73D7" w:rsidRPr="004E73D7">
          <w:rPr>
            <w:b w:val="0"/>
          </w:rPr>
        </w:r>
        <w:r w:rsidR="004E73D7" w:rsidRPr="004E73D7">
          <w:rPr>
            <w:b w:val="0"/>
          </w:rPr>
          <w:fldChar w:fldCharType="separate"/>
        </w:r>
        <w:r w:rsidR="00D3715B">
          <w:rPr>
            <w:b w:val="0"/>
          </w:rPr>
          <w:t>75</w:t>
        </w:r>
        <w:r w:rsidR="004E73D7" w:rsidRPr="004E73D7">
          <w:rPr>
            <w:b w:val="0"/>
          </w:rPr>
          <w:fldChar w:fldCharType="end"/>
        </w:r>
      </w:hyperlink>
    </w:p>
    <w:p w:rsidR="00940A15" w:rsidRPr="00234733" w:rsidRDefault="004E73D7">
      <w:pPr>
        <w:pStyle w:val="BillBasic"/>
      </w:pPr>
      <w:r>
        <w:fldChar w:fldCharType="end"/>
      </w:r>
    </w:p>
    <w:p w:rsidR="00234733" w:rsidRDefault="00234733">
      <w:pPr>
        <w:pStyle w:val="01Contents"/>
        <w:sectPr w:rsidR="00234733" w:rsidSect="00D0170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1A2E82" w:rsidRPr="00234733" w:rsidRDefault="001A2E82" w:rsidP="001A2E82">
      <w:pPr>
        <w:spacing w:before="480"/>
        <w:jc w:val="center"/>
      </w:pPr>
      <w:r w:rsidRPr="00234733">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2E82" w:rsidRPr="00234733" w:rsidRDefault="001A2E82">
      <w:pPr>
        <w:jc w:val="center"/>
        <w:rPr>
          <w:rFonts w:ascii="Arial" w:hAnsi="Arial"/>
        </w:rPr>
      </w:pPr>
      <w:r w:rsidRPr="00234733">
        <w:rPr>
          <w:rFonts w:ascii="Arial" w:hAnsi="Arial"/>
        </w:rPr>
        <w:t>Australian Capital Territory</w:t>
      </w:r>
    </w:p>
    <w:p w:rsidR="00940A15" w:rsidRPr="00234733" w:rsidRDefault="001A2E82">
      <w:pPr>
        <w:pStyle w:val="Billname"/>
      </w:pPr>
      <w:bookmarkStart w:id="1" w:name="citation"/>
      <w:r w:rsidRPr="00234733">
        <w:t>Employment and Workplace Safety Legislation Amendment Act 2020</w:t>
      </w:r>
      <w:bookmarkEnd w:id="1"/>
    </w:p>
    <w:p w:rsidR="00940A15" w:rsidRPr="00234733" w:rsidRDefault="006F701C">
      <w:pPr>
        <w:pStyle w:val="ActNo"/>
      </w:pPr>
      <w:fldSimple w:instr=" DOCPROPERTY &quot;Category&quot;  \* MERGEFORMAT ">
        <w:r w:rsidR="00D3715B">
          <w:t>A2020-30</w:t>
        </w:r>
      </w:fldSimple>
    </w:p>
    <w:p w:rsidR="00940A15" w:rsidRPr="00234733" w:rsidRDefault="00940A15">
      <w:pPr>
        <w:pStyle w:val="N-line3"/>
      </w:pPr>
    </w:p>
    <w:p w:rsidR="00940A15" w:rsidRPr="00234733" w:rsidRDefault="00940A15">
      <w:pPr>
        <w:pStyle w:val="LongTitle"/>
      </w:pPr>
      <w:r w:rsidRPr="00234733">
        <w:t>An Act to</w:t>
      </w:r>
      <w:r w:rsidR="00927255" w:rsidRPr="00234733">
        <w:t xml:space="preserve"> amend legislation about</w:t>
      </w:r>
      <w:r w:rsidR="004134DA" w:rsidRPr="00234733">
        <w:t xml:space="preserve"> </w:t>
      </w:r>
      <w:r w:rsidR="0022250D" w:rsidRPr="00234733">
        <w:t>dangerous goods</w:t>
      </w:r>
      <w:r w:rsidR="0069302C" w:rsidRPr="00234733">
        <w:t xml:space="preserve"> (road</w:t>
      </w:r>
      <w:r w:rsidR="0022250D" w:rsidRPr="00234733">
        <w:t xml:space="preserve"> transport</w:t>
      </w:r>
      <w:r w:rsidR="0069302C" w:rsidRPr="00234733">
        <w:t>)</w:t>
      </w:r>
      <w:r w:rsidR="0022250D" w:rsidRPr="00234733">
        <w:t>, workers compensation</w:t>
      </w:r>
      <w:r w:rsidR="004134DA" w:rsidRPr="00234733">
        <w:t>,</w:t>
      </w:r>
      <w:r w:rsidR="0069302C" w:rsidRPr="00234733">
        <w:t xml:space="preserve"> work health and safety,</w:t>
      </w:r>
      <w:r w:rsidR="004134DA" w:rsidRPr="00234733">
        <w:t xml:space="preserve"> and for other purposes</w:t>
      </w:r>
    </w:p>
    <w:p w:rsidR="00940A15" w:rsidRPr="00234733" w:rsidRDefault="00940A15">
      <w:pPr>
        <w:pStyle w:val="N-line3"/>
      </w:pPr>
    </w:p>
    <w:p w:rsidR="00940A15" w:rsidRPr="00234733" w:rsidRDefault="00940A15">
      <w:pPr>
        <w:pStyle w:val="Placeholder"/>
      </w:pPr>
      <w:r w:rsidRPr="00234733">
        <w:rPr>
          <w:rStyle w:val="charContents"/>
          <w:sz w:val="16"/>
        </w:rPr>
        <w:t xml:space="preserve">  </w:t>
      </w:r>
      <w:r w:rsidRPr="00234733">
        <w:rPr>
          <w:rStyle w:val="charPage"/>
        </w:rPr>
        <w:t xml:space="preserve">  </w:t>
      </w:r>
    </w:p>
    <w:p w:rsidR="00940A15" w:rsidRPr="00234733" w:rsidRDefault="00940A15">
      <w:pPr>
        <w:pStyle w:val="Placeholder"/>
      </w:pPr>
      <w:r w:rsidRPr="00234733">
        <w:rPr>
          <w:rStyle w:val="CharChapNo"/>
        </w:rPr>
        <w:t xml:space="preserve">  </w:t>
      </w:r>
      <w:r w:rsidRPr="00234733">
        <w:rPr>
          <w:rStyle w:val="CharChapText"/>
        </w:rPr>
        <w:t xml:space="preserve">  </w:t>
      </w:r>
    </w:p>
    <w:p w:rsidR="00940A15" w:rsidRPr="00234733" w:rsidRDefault="00940A15">
      <w:pPr>
        <w:pStyle w:val="Placeholder"/>
      </w:pPr>
      <w:r w:rsidRPr="00234733">
        <w:rPr>
          <w:rStyle w:val="CharPartNo"/>
        </w:rPr>
        <w:t xml:space="preserve">  </w:t>
      </w:r>
      <w:r w:rsidRPr="00234733">
        <w:rPr>
          <w:rStyle w:val="CharPartText"/>
        </w:rPr>
        <w:t xml:space="preserve">  </w:t>
      </w:r>
    </w:p>
    <w:p w:rsidR="00940A15" w:rsidRPr="00234733" w:rsidRDefault="00940A15">
      <w:pPr>
        <w:pStyle w:val="Placeholder"/>
      </w:pPr>
      <w:r w:rsidRPr="00234733">
        <w:rPr>
          <w:rStyle w:val="CharDivNo"/>
        </w:rPr>
        <w:t xml:space="preserve">  </w:t>
      </w:r>
      <w:r w:rsidRPr="00234733">
        <w:rPr>
          <w:rStyle w:val="CharDivText"/>
        </w:rPr>
        <w:t xml:space="preserve">  </w:t>
      </w:r>
    </w:p>
    <w:p w:rsidR="00940A15" w:rsidRPr="00234733" w:rsidRDefault="00940A15">
      <w:pPr>
        <w:pStyle w:val="Notified"/>
      </w:pPr>
    </w:p>
    <w:p w:rsidR="00940A15" w:rsidRPr="00234733" w:rsidRDefault="00940A15">
      <w:pPr>
        <w:pStyle w:val="EnactingWords"/>
      </w:pPr>
      <w:r w:rsidRPr="00234733">
        <w:t>The Legislative Assembly for the Australian Capital Territory enacts as follows:</w:t>
      </w:r>
    </w:p>
    <w:p w:rsidR="00940A15" w:rsidRPr="00234733" w:rsidRDefault="00940A15">
      <w:pPr>
        <w:pStyle w:val="PageBreak"/>
      </w:pPr>
      <w:r w:rsidRPr="00234733">
        <w:br w:type="page"/>
      </w:r>
    </w:p>
    <w:p w:rsidR="00927255" w:rsidRPr="00234733" w:rsidRDefault="00234733" w:rsidP="00234733">
      <w:pPr>
        <w:pStyle w:val="AH2Part"/>
      </w:pPr>
      <w:bookmarkStart w:id="2" w:name="_Toc44673968"/>
      <w:r w:rsidRPr="00234733">
        <w:rPr>
          <w:rStyle w:val="CharPartNo"/>
        </w:rPr>
        <w:lastRenderedPageBreak/>
        <w:t>Part 1</w:t>
      </w:r>
      <w:r w:rsidRPr="00234733">
        <w:tab/>
      </w:r>
      <w:r w:rsidR="00927255" w:rsidRPr="00234733">
        <w:rPr>
          <w:rStyle w:val="CharPartText"/>
        </w:rPr>
        <w:t>Preliminary</w:t>
      </w:r>
      <w:bookmarkEnd w:id="2"/>
    </w:p>
    <w:p w:rsidR="00940A15" w:rsidRPr="00234733" w:rsidRDefault="00234733" w:rsidP="00234733">
      <w:pPr>
        <w:pStyle w:val="AH5Sec"/>
        <w:shd w:val="pct25" w:color="auto" w:fill="auto"/>
      </w:pPr>
      <w:bookmarkStart w:id="3" w:name="_Toc44673969"/>
      <w:r w:rsidRPr="00234733">
        <w:rPr>
          <w:rStyle w:val="CharSectNo"/>
        </w:rPr>
        <w:t>1</w:t>
      </w:r>
      <w:r w:rsidRPr="00234733">
        <w:tab/>
      </w:r>
      <w:r w:rsidR="00940A15" w:rsidRPr="00234733">
        <w:t>Name of Act</w:t>
      </w:r>
      <w:bookmarkEnd w:id="3"/>
    </w:p>
    <w:p w:rsidR="00940A15" w:rsidRPr="00234733" w:rsidRDefault="00940A15">
      <w:pPr>
        <w:pStyle w:val="Amainreturn"/>
      </w:pPr>
      <w:r w:rsidRPr="00234733">
        <w:t xml:space="preserve">This Act is the </w:t>
      </w:r>
      <w:r w:rsidRPr="00234733">
        <w:rPr>
          <w:i/>
        </w:rPr>
        <w:fldChar w:fldCharType="begin"/>
      </w:r>
      <w:r w:rsidRPr="00234733">
        <w:rPr>
          <w:i/>
        </w:rPr>
        <w:instrText xml:space="preserve"> TITLE</w:instrText>
      </w:r>
      <w:r w:rsidRPr="00234733">
        <w:rPr>
          <w:i/>
        </w:rPr>
        <w:fldChar w:fldCharType="separate"/>
      </w:r>
      <w:r w:rsidR="00D3715B">
        <w:rPr>
          <w:i/>
        </w:rPr>
        <w:t>Employment and Workplace Safety Legislation Amendment Act 2020</w:t>
      </w:r>
      <w:r w:rsidRPr="00234733">
        <w:rPr>
          <w:i/>
        </w:rPr>
        <w:fldChar w:fldCharType="end"/>
      </w:r>
      <w:r w:rsidRPr="00234733">
        <w:t>.</w:t>
      </w:r>
    </w:p>
    <w:p w:rsidR="00940A15" w:rsidRPr="00234733" w:rsidRDefault="00234733" w:rsidP="00234733">
      <w:pPr>
        <w:pStyle w:val="AH5Sec"/>
        <w:shd w:val="pct25" w:color="auto" w:fill="auto"/>
      </w:pPr>
      <w:bookmarkStart w:id="4" w:name="_Toc44673970"/>
      <w:r w:rsidRPr="00234733">
        <w:rPr>
          <w:rStyle w:val="CharSectNo"/>
        </w:rPr>
        <w:t>2</w:t>
      </w:r>
      <w:r w:rsidRPr="00234733">
        <w:tab/>
      </w:r>
      <w:r w:rsidR="00940A15" w:rsidRPr="00234733">
        <w:t>Commencement</w:t>
      </w:r>
      <w:bookmarkEnd w:id="4"/>
    </w:p>
    <w:p w:rsidR="00C22304" w:rsidRPr="00234733" w:rsidRDefault="00C22304" w:rsidP="00234733">
      <w:pPr>
        <w:pStyle w:val="IMain"/>
        <w:keepNext/>
      </w:pPr>
      <w:r w:rsidRPr="00234733">
        <w:tab/>
        <w:t>(1)</w:t>
      </w:r>
      <w:r w:rsidRPr="00234733">
        <w:tab/>
        <w:t>Part</w:t>
      </w:r>
      <w:r w:rsidR="00CC0061" w:rsidRPr="00234733">
        <w:t xml:space="preserve"> 1</w:t>
      </w:r>
      <w:r w:rsidR="00FB0343" w:rsidRPr="00234733">
        <w:t xml:space="preserve">, </w:t>
      </w:r>
      <w:r w:rsidR="00FC4547" w:rsidRPr="00234733">
        <w:t>sections 1</w:t>
      </w:r>
      <w:r w:rsidR="00D80739" w:rsidRPr="00234733">
        <w:t>09</w:t>
      </w:r>
      <w:r w:rsidR="00FC4547" w:rsidRPr="00234733">
        <w:t xml:space="preserve"> to 12</w:t>
      </w:r>
      <w:r w:rsidR="00D80739" w:rsidRPr="00234733">
        <w:t>2</w:t>
      </w:r>
      <w:r w:rsidR="00FC4547" w:rsidRPr="00234733">
        <w:t xml:space="preserve"> and schedule 1, part 1.</w:t>
      </w:r>
      <w:r w:rsidR="00D234A2" w:rsidRPr="00234733">
        <w:t>4</w:t>
      </w:r>
      <w:r w:rsidR="00FC4547" w:rsidRPr="00234733">
        <w:t xml:space="preserve"> </w:t>
      </w:r>
      <w:r w:rsidRPr="00234733">
        <w:t>commence on the day after this Act’s notification day.</w:t>
      </w:r>
    </w:p>
    <w:p w:rsidR="00C22304" w:rsidRPr="00234733" w:rsidRDefault="00C22304" w:rsidP="00C22304">
      <w:pPr>
        <w:pStyle w:val="aNote"/>
      </w:pPr>
      <w:r w:rsidRPr="00234733">
        <w:rPr>
          <w:rStyle w:val="charItals"/>
        </w:rPr>
        <w:t>Note</w:t>
      </w:r>
      <w:r w:rsidRPr="00234733">
        <w:rPr>
          <w:rStyle w:val="charItals"/>
        </w:rPr>
        <w:tab/>
      </w:r>
      <w:r w:rsidRPr="00234733">
        <w:t xml:space="preserve">The naming and commencement provisions automatically commence on the notification day (see </w:t>
      </w:r>
      <w:hyperlink r:id="rId15" w:tooltip="A2001-14" w:history="1">
        <w:r w:rsidR="008F128B" w:rsidRPr="00234733">
          <w:rPr>
            <w:rStyle w:val="charCitHyperlinkAbbrev"/>
          </w:rPr>
          <w:t>Legislation Act</w:t>
        </w:r>
      </w:hyperlink>
      <w:r w:rsidRPr="00234733">
        <w:t>, s 75 (1)).</w:t>
      </w:r>
    </w:p>
    <w:p w:rsidR="000F682C" w:rsidRPr="00234733" w:rsidRDefault="000F682C" w:rsidP="000F682C">
      <w:pPr>
        <w:pStyle w:val="IMain"/>
      </w:pPr>
      <w:r w:rsidRPr="00234733">
        <w:tab/>
        <w:t>(2)</w:t>
      </w:r>
      <w:r w:rsidRPr="00234733">
        <w:tab/>
      </w:r>
      <w:r w:rsidR="00BA3794" w:rsidRPr="00234733">
        <w:t>S</w:t>
      </w:r>
      <w:r w:rsidR="00FC4547" w:rsidRPr="00234733">
        <w:t>ections 10</w:t>
      </w:r>
      <w:r w:rsidR="00D80739" w:rsidRPr="00234733">
        <w:t>5</w:t>
      </w:r>
      <w:r w:rsidR="00FC4547" w:rsidRPr="00234733">
        <w:t xml:space="preserve"> to 10</w:t>
      </w:r>
      <w:r w:rsidR="00D80739" w:rsidRPr="00234733">
        <w:t>8</w:t>
      </w:r>
      <w:r w:rsidRPr="00234733">
        <w:t xml:space="preserve"> commence 6 months after this Act’s notification day.</w:t>
      </w:r>
    </w:p>
    <w:p w:rsidR="00C22304" w:rsidRPr="00234733" w:rsidRDefault="000422BD" w:rsidP="00234733">
      <w:pPr>
        <w:pStyle w:val="IMain"/>
        <w:keepNext/>
      </w:pPr>
      <w:r w:rsidRPr="00234733">
        <w:tab/>
        <w:t>(</w:t>
      </w:r>
      <w:r w:rsidR="000F682C" w:rsidRPr="00234733">
        <w:t>3</w:t>
      </w:r>
      <w:r w:rsidRPr="00234733">
        <w:t>)</w:t>
      </w:r>
      <w:r w:rsidRPr="00234733">
        <w:tab/>
        <w:t>Part</w:t>
      </w:r>
      <w:r w:rsidR="00BA3794" w:rsidRPr="00234733">
        <w:t>s</w:t>
      </w:r>
      <w:r w:rsidRPr="00234733">
        <w:t xml:space="preserve"> 2 </w:t>
      </w:r>
      <w:r w:rsidR="00BA3794" w:rsidRPr="00234733">
        <w:t>and</w:t>
      </w:r>
      <w:r w:rsidR="000F682C" w:rsidRPr="00234733">
        <w:t xml:space="preserve"> </w:t>
      </w:r>
      <w:r w:rsidR="003C2185" w:rsidRPr="00234733">
        <w:t>3</w:t>
      </w:r>
      <w:r w:rsidR="000F682C" w:rsidRPr="00234733">
        <w:t xml:space="preserve"> and schedule 1</w:t>
      </w:r>
      <w:r w:rsidR="00093A2D" w:rsidRPr="00234733">
        <w:t>, parts 1.1 to 1.</w:t>
      </w:r>
      <w:r w:rsidR="003B50E1" w:rsidRPr="00234733">
        <w:t>3</w:t>
      </w:r>
      <w:r w:rsidR="000F682C" w:rsidRPr="00234733">
        <w:t xml:space="preserve"> commence on a day fixed by the Minister by written notice.</w:t>
      </w:r>
    </w:p>
    <w:p w:rsidR="000F682C" w:rsidRPr="00234733" w:rsidRDefault="000F682C" w:rsidP="00234733">
      <w:pPr>
        <w:pStyle w:val="aNote"/>
        <w:keepNext/>
      </w:pPr>
      <w:r w:rsidRPr="00234733">
        <w:rPr>
          <w:rStyle w:val="charItals"/>
        </w:rPr>
        <w:t>Note 1</w:t>
      </w:r>
      <w:r w:rsidRPr="00234733">
        <w:rPr>
          <w:rStyle w:val="charItals"/>
        </w:rPr>
        <w:tab/>
      </w:r>
      <w:r w:rsidRPr="00234733">
        <w:t xml:space="preserve">A single day or time may be fixed, or different days or times may be fixed, for the commencement of different provisions (see </w:t>
      </w:r>
      <w:hyperlink r:id="rId16" w:tooltip="A2001-14" w:history="1">
        <w:r w:rsidR="008F128B" w:rsidRPr="00234733">
          <w:rPr>
            <w:rStyle w:val="charCitHyperlinkAbbrev"/>
          </w:rPr>
          <w:t>Legislation Act</w:t>
        </w:r>
      </w:hyperlink>
      <w:r w:rsidRPr="00234733">
        <w:t>, s 77 (1)).</w:t>
      </w:r>
    </w:p>
    <w:p w:rsidR="000F682C" w:rsidRPr="00234733" w:rsidRDefault="000F682C" w:rsidP="000F682C">
      <w:pPr>
        <w:pStyle w:val="aNote"/>
      </w:pPr>
      <w:r w:rsidRPr="00234733">
        <w:rPr>
          <w:rStyle w:val="charItals"/>
        </w:rPr>
        <w:t>Note 2</w:t>
      </w:r>
      <w:r w:rsidRPr="00234733">
        <w:rPr>
          <w:rStyle w:val="charItals"/>
        </w:rPr>
        <w:tab/>
      </w:r>
      <w:r w:rsidR="0044491A" w:rsidRPr="00234733">
        <w:t>If a provision of</w:t>
      </w:r>
      <w:r w:rsidR="0042009A" w:rsidRPr="00234733">
        <w:t xml:space="preserve"> pt </w:t>
      </w:r>
      <w:r w:rsidR="003C2185" w:rsidRPr="00234733">
        <w:t>3</w:t>
      </w:r>
      <w:r w:rsidR="0042009A" w:rsidRPr="00234733">
        <w:t xml:space="preserve"> </w:t>
      </w:r>
      <w:r w:rsidR="0044491A" w:rsidRPr="00234733">
        <w:t>or</w:t>
      </w:r>
      <w:r w:rsidR="0042009A" w:rsidRPr="00234733">
        <w:t xml:space="preserve"> sch 1</w:t>
      </w:r>
      <w:r w:rsidR="0057590C" w:rsidRPr="00234733">
        <w:t>, parts 1.</w:t>
      </w:r>
      <w:r w:rsidR="00965450" w:rsidRPr="00234733">
        <w:t>2</w:t>
      </w:r>
      <w:r w:rsidR="0057590C" w:rsidRPr="00234733">
        <w:t xml:space="preserve"> and 1.</w:t>
      </w:r>
      <w:r w:rsidR="00965450" w:rsidRPr="00234733">
        <w:t>3</w:t>
      </w:r>
      <w:r w:rsidR="0042009A" w:rsidRPr="00234733">
        <w:t xml:space="preserve">, </w:t>
      </w:r>
      <w:r w:rsidRPr="00234733">
        <w:t xml:space="preserve">has not commenced within 6 months beginning on the notification day, it automatically commences on the first day after that period (see </w:t>
      </w:r>
      <w:hyperlink r:id="rId17" w:tooltip="A2001-14" w:history="1">
        <w:r w:rsidR="008F128B" w:rsidRPr="00234733">
          <w:rPr>
            <w:rStyle w:val="charCitHyperlinkAbbrev"/>
          </w:rPr>
          <w:t>Legislation Act</w:t>
        </w:r>
      </w:hyperlink>
      <w:r w:rsidRPr="00234733">
        <w:t>, s 79).</w:t>
      </w:r>
    </w:p>
    <w:p w:rsidR="00C22304" w:rsidRPr="00234733" w:rsidRDefault="00670E12" w:rsidP="00670E12">
      <w:pPr>
        <w:pStyle w:val="IMain"/>
      </w:pPr>
      <w:r w:rsidRPr="00234733">
        <w:tab/>
        <w:t>(</w:t>
      </w:r>
      <w:r w:rsidR="000F682C" w:rsidRPr="00234733">
        <w:t>4</w:t>
      </w:r>
      <w:r w:rsidRPr="00234733">
        <w:t>)</w:t>
      </w:r>
      <w:r w:rsidRPr="00234733">
        <w:tab/>
        <w:t xml:space="preserve">If </w:t>
      </w:r>
      <w:r w:rsidR="0044491A" w:rsidRPr="00234733">
        <w:t xml:space="preserve">a provision of </w:t>
      </w:r>
      <w:r w:rsidRPr="00234733">
        <w:t>part 2</w:t>
      </w:r>
      <w:r w:rsidR="0057590C" w:rsidRPr="00234733">
        <w:t xml:space="preserve"> </w:t>
      </w:r>
      <w:r w:rsidR="0044491A" w:rsidRPr="00234733">
        <w:t>or</w:t>
      </w:r>
      <w:r w:rsidR="0057590C" w:rsidRPr="00234733">
        <w:t xml:space="preserve"> schedule 1, part 1.</w:t>
      </w:r>
      <w:r w:rsidR="00965450" w:rsidRPr="00234733">
        <w:t>1</w:t>
      </w:r>
      <w:r w:rsidRPr="00234733">
        <w:t xml:space="preserve"> </w:t>
      </w:r>
      <w:r w:rsidR="0044491A" w:rsidRPr="00234733">
        <w:t>has</w:t>
      </w:r>
      <w:r w:rsidRPr="00234733">
        <w:t xml:space="preserve"> not commenced within 12 months beginning on this Act’s notification day, it automatically commences</w:t>
      </w:r>
      <w:r w:rsidR="00991BC8" w:rsidRPr="00234733">
        <w:t xml:space="preserve"> on the first day after that period.</w:t>
      </w:r>
    </w:p>
    <w:p w:rsidR="00991BC8" w:rsidRPr="00234733" w:rsidRDefault="00991BC8" w:rsidP="00991BC8">
      <w:pPr>
        <w:pStyle w:val="IMain"/>
      </w:pPr>
      <w:r w:rsidRPr="00234733">
        <w:tab/>
        <w:t>(</w:t>
      </w:r>
      <w:r w:rsidR="000F682C" w:rsidRPr="00234733">
        <w:t>5</w:t>
      </w:r>
      <w:r w:rsidRPr="00234733">
        <w:t>)</w:t>
      </w:r>
      <w:r w:rsidRPr="00234733">
        <w:tab/>
        <w:t xml:space="preserve">The </w:t>
      </w:r>
      <w:hyperlink r:id="rId18" w:tooltip="A2001-14" w:history="1">
        <w:r w:rsidR="008F128B" w:rsidRPr="00234733">
          <w:rPr>
            <w:rStyle w:val="charCitHyperlinkAbbrev"/>
          </w:rPr>
          <w:t>Legislation Act</w:t>
        </w:r>
      </w:hyperlink>
      <w:r w:rsidRPr="00234733">
        <w:t>, section 79 (Automatic commencement of postponed law) does not apply to part 2</w:t>
      </w:r>
      <w:r w:rsidR="00FB0343" w:rsidRPr="00234733">
        <w:t xml:space="preserve"> and schedule 1, part 1.</w:t>
      </w:r>
      <w:r w:rsidR="00A25C86" w:rsidRPr="00234733">
        <w:t>1</w:t>
      </w:r>
      <w:r w:rsidRPr="00234733">
        <w:t>.</w:t>
      </w:r>
    </w:p>
    <w:p w:rsidR="00940A15" w:rsidRPr="00234733" w:rsidRDefault="00234733" w:rsidP="00234733">
      <w:pPr>
        <w:pStyle w:val="AH5Sec"/>
        <w:shd w:val="pct25" w:color="auto" w:fill="auto"/>
      </w:pPr>
      <w:bookmarkStart w:id="5" w:name="_Toc44673971"/>
      <w:r w:rsidRPr="00234733">
        <w:rPr>
          <w:rStyle w:val="CharSectNo"/>
        </w:rPr>
        <w:t>3</w:t>
      </w:r>
      <w:r w:rsidRPr="00234733">
        <w:tab/>
      </w:r>
      <w:r w:rsidR="00940A15" w:rsidRPr="00234733">
        <w:t>Legislation amended</w:t>
      </w:r>
      <w:bookmarkEnd w:id="5"/>
    </w:p>
    <w:p w:rsidR="00625C7E" w:rsidRPr="00234733" w:rsidRDefault="00940A15">
      <w:pPr>
        <w:pStyle w:val="Amainreturn"/>
      </w:pPr>
      <w:r w:rsidRPr="00234733">
        <w:t xml:space="preserve">This Act amends the </w:t>
      </w:r>
      <w:r w:rsidR="004F6083" w:rsidRPr="00234733">
        <w:t>legislation mentioned in parts 2</w:t>
      </w:r>
      <w:r w:rsidR="009A5EA7" w:rsidRPr="00234733">
        <w:t xml:space="preserve"> to </w:t>
      </w:r>
      <w:r w:rsidR="003C2185" w:rsidRPr="00234733">
        <w:t>4</w:t>
      </w:r>
      <w:r w:rsidR="004F6083" w:rsidRPr="00234733">
        <w:t xml:space="preserve"> and schedule 1.</w:t>
      </w:r>
    </w:p>
    <w:p w:rsidR="00927255" w:rsidRPr="00234733" w:rsidRDefault="00927255" w:rsidP="00927255">
      <w:pPr>
        <w:pStyle w:val="PageBreak"/>
      </w:pPr>
      <w:r w:rsidRPr="00234733">
        <w:br w:type="page"/>
      </w:r>
    </w:p>
    <w:p w:rsidR="00927255" w:rsidRPr="00234733" w:rsidRDefault="00234733" w:rsidP="00234733">
      <w:pPr>
        <w:pStyle w:val="AH2Part"/>
      </w:pPr>
      <w:bookmarkStart w:id="6" w:name="_Toc44673972"/>
      <w:r w:rsidRPr="00234733">
        <w:rPr>
          <w:rStyle w:val="CharPartNo"/>
        </w:rPr>
        <w:lastRenderedPageBreak/>
        <w:t>Part 2</w:t>
      </w:r>
      <w:r w:rsidRPr="00234733">
        <w:tab/>
      </w:r>
      <w:r w:rsidR="00927255" w:rsidRPr="00234733">
        <w:rPr>
          <w:rStyle w:val="CharPartText"/>
        </w:rPr>
        <w:t>Dangerous Goods (Road Transport) Act</w:t>
      </w:r>
      <w:r w:rsidR="000734E9" w:rsidRPr="00234733">
        <w:rPr>
          <w:rStyle w:val="CharPartText"/>
        </w:rPr>
        <w:t xml:space="preserve"> 2009</w:t>
      </w:r>
      <w:bookmarkEnd w:id="6"/>
    </w:p>
    <w:p w:rsidR="00C8643E" w:rsidRPr="00234733" w:rsidRDefault="00234733" w:rsidP="00234733">
      <w:pPr>
        <w:pStyle w:val="AH5Sec"/>
        <w:shd w:val="pct25" w:color="auto" w:fill="auto"/>
      </w:pPr>
      <w:bookmarkStart w:id="7" w:name="_Toc44673973"/>
      <w:r w:rsidRPr="00234733">
        <w:rPr>
          <w:rStyle w:val="CharSectNo"/>
        </w:rPr>
        <w:t>4</w:t>
      </w:r>
      <w:r w:rsidRPr="00234733">
        <w:tab/>
      </w:r>
      <w:r w:rsidR="00C8643E" w:rsidRPr="00234733">
        <w:t xml:space="preserve">Meaning of </w:t>
      </w:r>
      <w:r w:rsidR="00C8643E" w:rsidRPr="00234733">
        <w:rPr>
          <w:rStyle w:val="charItals"/>
        </w:rPr>
        <w:t>consigns</w:t>
      </w:r>
      <w:r w:rsidR="00C8643E" w:rsidRPr="00234733">
        <w:t xml:space="preserve"> and </w:t>
      </w:r>
      <w:r w:rsidR="00C8643E" w:rsidRPr="00234733">
        <w:rPr>
          <w:rStyle w:val="charItals"/>
        </w:rPr>
        <w:t>consignor</w:t>
      </w:r>
      <w:r w:rsidR="00C8643E" w:rsidRPr="00234733">
        <w:br/>
        <w:t>Section 10 (5)</w:t>
      </w:r>
      <w:bookmarkEnd w:id="7"/>
    </w:p>
    <w:p w:rsidR="00C8643E" w:rsidRPr="00234733" w:rsidRDefault="00C8643E" w:rsidP="00C8643E">
      <w:pPr>
        <w:pStyle w:val="direction"/>
      </w:pPr>
      <w:r w:rsidRPr="00234733">
        <w:t>omit</w:t>
      </w:r>
    </w:p>
    <w:p w:rsidR="00D1509D" w:rsidRPr="00234733" w:rsidRDefault="00234733" w:rsidP="00234733">
      <w:pPr>
        <w:pStyle w:val="AH5Sec"/>
        <w:shd w:val="pct25" w:color="auto" w:fill="auto"/>
      </w:pPr>
      <w:bookmarkStart w:id="8" w:name="_Toc44673974"/>
      <w:r w:rsidRPr="00234733">
        <w:rPr>
          <w:rStyle w:val="CharSectNo"/>
        </w:rPr>
        <w:t>5</w:t>
      </w:r>
      <w:r w:rsidRPr="00234733">
        <w:tab/>
      </w:r>
      <w:r w:rsidR="00D1509D" w:rsidRPr="00234733">
        <w:t>Meaning of</w:t>
      </w:r>
      <w:r w:rsidR="00D1509D" w:rsidRPr="00234733">
        <w:rPr>
          <w:rStyle w:val="charItals"/>
        </w:rPr>
        <w:t xml:space="preserve"> fit</w:t>
      </w:r>
      <w:r w:rsidR="00D1509D" w:rsidRPr="00234733">
        <w:t xml:space="preserve"> to drive vehicle or run engine</w:t>
      </w:r>
      <w:r w:rsidR="00D1509D" w:rsidRPr="00234733">
        <w:br/>
        <w:t>Section 16 (c)</w:t>
      </w:r>
      <w:bookmarkEnd w:id="8"/>
    </w:p>
    <w:p w:rsidR="00D1509D" w:rsidRPr="00234733" w:rsidRDefault="00D1509D" w:rsidP="00D1509D">
      <w:pPr>
        <w:pStyle w:val="direction"/>
      </w:pPr>
      <w:r w:rsidRPr="00234733">
        <w:t>omit</w:t>
      </w:r>
    </w:p>
    <w:p w:rsidR="00D1509D" w:rsidRPr="00234733" w:rsidRDefault="00D1509D" w:rsidP="00D1509D">
      <w:pPr>
        <w:pStyle w:val="Amainreturn"/>
      </w:pPr>
      <w:r w:rsidRPr="00234733">
        <w:t>an ACT law</w:t>
      </w:r>
    </w:p>
    <w:p w:rsidR="00D1509D" w:rsidRPr="00234733" w:rsidRDefault="00D1509D" w:rsidP="00D1509D">
      <w:pPr>
        <w:pStyle w:val="direction"/>
      </w:pPr>
      <w:r w:rsidRPr="00234733">
        <w:t>substitute</w:t>
      </w:r>
    </w:p>
    <w:p w:rsidR="00D1509D" w:rsidRPr="00234733" w:rsidRDefault="00D1509D" w:rsidP="00D1509D">
      <w:pPr>
        <w:pStyle w:val="Amainreturn"/>
      </w:pPr>
      <w:r w:rsidRPr="00234733">
        <w:t>a territory law</w:t>
      </w:r>
    </w:p>
    <w:p w:rsidR="00D15F3B" w:rsidRPr="00234733" w:rsidRDefault="00234733" w:rsidP="00234733">
      <w:pPr>
        <w:pStyle w:val="AH5Sec"/>
        <w:shd w:val="pct25" w:color="auto" w:fill="auto"/>
      </w:pPr>
      <w:bookmarkStart w:id="9" w:name="_Toc44673975"/>
      <w:r w:rsidRPr="00234733">
        <w:rPr>
          <w:rStyle w:val="CharSectNo"/>
        </w:rPr>
        <w:t>6</w:t>
      </w:r>
      <w:r w:rsidRPr="00234733">
        <w:tab/>
      </w:r>
      <w:r w:rsidR="00D15F3B" w:rsidRPr="00234733">
        <w:t>New section 16 (d)</w:t>
      </w:r>
      <w:bookmarkEnd w:id="9"/>
    </w:p>
    <w:p w:rsidR="00D15F3B" w:rsidRPr="00234733" w:rsidRDefault="00D15F3B" w:rsidP="00D15F3B">
      <w:pPr>
        <w:pStyle w:val="direction"/>
      </w:pPr>
      <w:r w:rsidRPr="00234733">
        <w:t>insert</w:t>
      </w:r>
    </w:p>
    <w:p w:rsidR="00D15F3B" w:rsidRPr="00234733" w:rsidRDefault="00D15F3B" w:rsidP="00D15F3B">
      <w:pPr>
        <w:pStyle w:val="Ipara"/>
      </w:pPr>
      <w:r w:rsidRPr="00234733">
        <w:tab/>
        <w:t>(d)</w:t>
      </w:r>
      <w:r w:rsidRPr="00234733">
        <w:tab/>
        <w:t>is not, at the relevant time, found to have a drug</w:t>
      </w:r>
      <w:r w:rsidR="00C60699" w:rsidRPr="00234733">
        <w:t xml:space="preserve"> in the person’s blood or oral fluid </w:t>
      </w:r>
      <w:r w:rsidR="00D1509D" w:rsidRPr="00234733">
        <w:t>in contravention of a territory law</w:t>
      </w:r>
      <w:r w:rsidR="0035690B" w:rsidRPr="00234733">
        <w:t>.</w:t>
      </w:r>
    </w:p>
    <w:p w:rsidR="00DA2AE9" w:rsidRPr="00234733" w:rsidRDefault="00234733" w:rsidP="00234733">
      <w:pPr>
        <w:pStyle w:val="AH5Sec"/>
        <w:shd w:val="pct25" w:color="auto" w:fill="auto"/>
      </w:pPr>
      <w:bookmarkStart w:id="10" w:name="_Toc44673976"/>
      <w:r w:rsidRPr="00234733">
        <w:rPr>
          <w:rStyle w:val="CharSectNo"/>
        </w:rPr>
        <w:t>7</w:t>
      </w:r>
      <w:r w:rsidRPr="00234733">
        <w:tab/>
      </w:r>
      <w:r w:rsidR="00DA2AE9" w:rsidRPr="00234733">
        <w:t xml:space="preserve">Meaning of </w:t>
      </w:r>
      <w:r w:rsidR="00DA2AE9" w:rsidRPr="00234733">
        <w:rPr>
          <w:rStyle w:val="charItals"/>
        </w:rPr>
        <w:t>unattended</w:t>
      </w:r>
      <w:r w:rsidR="00DA2AE9" w:rsidRPr="00234733">
        <w:t xml:space="preserve"> vehicle</w:t>
      </w:r>
      <w:r w:rsidR="00DA2AE9" w:rsidRPr="00234733">
        <w:br/>
        <w:t>Section 18 (2)</w:t>
      </w:r>
      <w:bookmarkEnd w:id="10"/>
    </w:p>
    <w:p w:rsidR="000105B5" w:rsidRPr="00234733" w:rsidRDefault="000105B5" w:rsidP="000105B5">
      <w:pPr>
        <w:pStyle w:val="direction"/>
      </w:pPr>
      <w:r w:rsidRPr="00234733">
        <w:t>substitute</w:t>
      </w:r>
    </w:p>
    <w:p w:rsidR="00D743A2" w:rsidRPr="00234733" w:rsidRDefault="000105B5" w:rsidP="000105B5">
      <w:pPr>
        <w:pStyle w:val="IMain"/>
      </w:pPr>
      <w:r w:rsidRPr="00234733">
        <w:tab/>
        <w:t>(2)</w:t>
      </w:r>
      <w:r w:rsidRPr="00234733">
        <w:tab/>
      </w:r>
      <w:r w:rsidR="00D743A2" w:rsidRPr="00234733">
        <w:t>In</w:t>
      </w:r>
      <w:r w:rsidRPr="00234733">
        <w:t xml:space="preserve"> this section</w:t>
      </w:r>
      <w:r w:rsidR="00D743A2" w:rsidRPr="00234733">
        <w:t>:</w:t>
      </w:r>
    </w:p>
    <w:p w:rsidR="000105B5" w:rsidRPr="00234733" w:rsidRDefault="00D743A2" w:rsidP="00234733">
      <w:pPr>
        <w:pStyle w:val="aDef"/>
      </w:pPr>
      <w:r w:rsidRPr="00234733">
        <w:rPr>
          <w:rStyle w:val="charBoldItals"/>
        </w:rPr>
        <w:t>driver</w:t>
      </w:r>
      <w:r w:rsidRPr="00234733">
        <w:rPr>
          <w:bCs/>
          <w:iCs/>
        </w:rPr>
        <w:t>,</w:t>
      </w:r>
      <w:r w:rsidRPr="00234733">
        <w:t xml:space="preserve"> </w:t>
      </w:r>
      <w:r w:rsidR="000105B5" w:rsidRPr="00234733">
        <w:t xml:space="preserve">of a vehicle that is a trailer, and is not connected (either directly or by 1 or more other trailers) to a towing vehicle, </w:t>
      </w:r>
      <w:r w:rsidRPr="00234733">
        <w:t>means</w:t>
      </w:r>
      <w:r w:rsidR="000105B5" w:rsidRPr="00234733">
        <w:t xml:space="preserve"> the driver of the towing vehicle of the combination to which the trailer was, or apparently was, last connected.</w:t>
      </w:r>
    </w:p>
    <w:p w:rsidR="003B3E9E" w:rsidRPr="00234733" w:rsidRDefault="00234733" w:rsidP="00234733">
      <w:pPr>
        <w:pStyle w:val="AH5Sec"/>
        <w:shd w:val="pct25" w:color="auto" w:fill="auto"/>
      </w:pPr>
      <w:bookmarkStart w:id="11" w:name="_Toc44673977"/>
      <w:r w:rsidRPr="00234733">
        <w:rPr>
          <w:rStyle w:val="CharSectNo"/>
        </w:rPr>
        <w:lastRenderedPageBreak/>
        <w:t>8</w:t>
      </w:r>
      <w:r w:rsidRPr="00234733">
        <w:tab/>
      </w:r>
      <w:r w:rsidR="003B3E9E" w:rsidRPr="00234733">
        <w:t>Production of identity cards</w:t>
      </w:r>
      <w:r w:rsidR="003B3E9E" w:rsidRPr="00234733">
        <w:br/>
        <w:t>Section 25</w:t>
      </w:r>
      <w:r w:rsidR="00B90C8D" w:rsidRPr="00234733">
        <w:t xml:space="preserve"> (1) (b)</w:t>
      </w:r>
      <w:bookmarkEnd w:id="11"/>
    </w:p>
    <w:p w:rsidR="00B90C8D" w:rsidRPr="00234733" w:rsidRDefault="00B90C8D" w:rsidP="00B90C8D">
      <w:pPr>
        <w:pStyle w:val="direction"/>
      </w:pPr>
      <w:r w:rsidRPr="00234733">
        <w:t>omit</w:t>
      </w:r>
    </w:p>
    <w:p w:rsidR="00B90C8D" w:rsidRPr="00234733" w:rsidRDefault="00B90C8D" w:rsidP="00B90C8D">
      <w:pPr>
        <w:pStyle w:val="Amainreturn"/>
      </w:pPr>
      <w:r w:rsidRPr="00234733">
        <w:t>if practicable,</w:t>
      </w:r>
    </w:p>
    <w:p w:rsidR="00765DE7" w:rsidRPr="00234733" w:rsidRDefault="00234733" w:rsidP="00234733">
      <w:pPr>
        <w:pStyle w:val="AH5Sec"/>
        <w:shd w:val="pct25" w:color="auto" w:fill="auto"/>
      </w:pPr>
      <w:bookmarkStart w:id="12" w:name="_Toc44673978"/>
      <w:r w:rsidRPr="00234733">
        <w:rPr>
          <w:rStyle w:val="CharSectNo"/>
        </w:rPr>
        <w:t>9</w:t>
      </w:r>
      <w:r w:rsidRPr="00234733">
        <w:tab/>
      </w:r>
      <w:r w:rsidR="00765DE7" w:rsidRPr="00234733">
        <w:t>Section 25 (2)</w:t>
      </w:r>
      <w:bookmarkEnd w:id="12"/>
    </w:p>
    <w:p w:rsidR="00CB32EF" w:rsidRPr="00234733" w:rsidRDefault="00CB32EF" w:rsidP="00CB32EF">
      <w:pPr>
        <w:pStyle w:val="direction"/>
      </w:pPr>
      <w:r w:rsidRPr="00234733">
        <w:t>substitute</w:t>
      </w:r>
    </w:p>
    <w:p w:rsidR="00CB32EF" w:rsidRPr="00234733" w:rsidRDefault="00CB32EF" w:rsidP="00CB32EF">
      <w:pPr>
        <w:pStyle w:val="IMain"/>
      </w:pPr>
      <w:r w:rsidRPr="00234733">
        <w:tab/>
        <w:t>(2)</w:t>
      </w:r>
      <w:r w:rsidRPr="00234733">
        <w:tab/>
      </w:r>
      <w:r w:rsidRPr="00234733">
        <w:rPr>
          <w:rFonts w:ascii="TimesNewRomanPSMT" w:hAnsi="TimesNewRomanPSMT" w:cs="TimesNewRomanPSMT"/>
          <w:szCs w:val="24"/>
          <w:lang w:eastAsia="en-AU"/>
        </w:rPr>
        <w:t>A police officer exercising a function as an authorised person under</w:t>
      </w:r>
      <w:r w:rsidR="00EB47D3" w:rsidRPr="00234733">
        <w:rPr>
          <w:rFonts w:ascii="TimesNewRomanPSMT" w:hAnsi="TimesNewRomanPSMT" w:cs="TimesNewRomanPSMT"/>
          <w:szCs w:val="24"/>
          <w:lang w:eastAsia="en-AU"/>
        </w:rPr>
        <w:t xml:space="preserve"> this Act must comply with a request to identify </w:t>
      </w:r>
      <w:r w:rsidR="002E07C8" w:rsidRPr="00234733">
        <w:rPr>
          <w:rFonts w:ascii="TimesNewRomanPSMT" w:hAnsi="TimesNewRomanPSMT" w:cs="TimesNewRomanPSMT"/>
          <w:szCs w:val="24"/>
          <w:lang w:eastAsia="en-AU"/>
        </w:rPr>
        <w:t xml:space="preserve">themselves </w:t>
      </w:r>
      <w:r w:rsidR="00EB47D3" w:rsidRPr="00234733">
        <w:rPr>
          <w:rFonts w:ascii="TimesNewRomanPSMT" w:hAnsi="TimesNewRomanPSMT" w:cs="TimesNewRomanPSMT"/>
          <w:szCs w:val="24"/>
          <w:lang w:eastAsia="en-AU"/>
        </w:rPr>
        <w:t>by—</w:t>
      </w:r>
    </w:p>
    <w:p w:rsidR="00765DE7" w:rsidRPr="00234733" w:rsidRDefault="00EB47D3" w:rsidP="00EB47D3">
      <w:pPr>
        <w:pStyle w:val="Ipara"/>
      </w:pPr>
      <w:r w:rsidRPr="00234733">
        <w:tab/>
        <w:t>(a)</w:t>
      </w:r>
      <w:r w:rsidRPr="00234733">
        <w:tab/>
      </w:r>
      <w:r w:rsidRPr="00234733">
        <w:rPr>
          <w:rFonts w:ascii="TimesNewRomanPSMT" w:hAnsi="TimesNewRomanPSMT" w:cs="TimesNewRomanPSMT"/>
          <w:szCs w:val="24"/>
          <w:lang w:eastAsia="en-AU"/>
        </w:rPr>
        <w:t xml:space="preserve">producing evidence that </w:t>
      </w:r>
      <w:r w:rsidR="00F75560" w:rsidRPr="00234733">
        <w:rPr>
          <w:rFonts w:ascii="TimesNewRomanPSMT" w:hAnsi="TimesNewRomanPSMT" w:cs="TimesNewRomanPSMT"/>
          <w:szCs w:val="24"/>
          <w:lang w:eastAsia="en-AU"/>
        </w:rPr>
        <w:t>the person</w:t>
      </w:r>
      <w:r w:rsidRPr="00234733">
        <w:rPr>
          <w:rFonts w:ascii="TimesNewRomanPSMT" w:hAnsi="TimesNewRomanPSMT" w:cs="TimesNewRomanPSMT"/>
          <w:szCs w:val="24"/>
          <w:lang w:eastAsia="en-AU"/>
        </w:rPr>
        <w:t xml:space="preserve"> is a police officer; or</w:t>
      </w:r>
    </w:p>
    <w:p w:rsidR="00CB32EF" w:rsidRPr="00234733" w:rsidRDefault="00EB47D3" w:rsidP="00EB47D3">
      <w:pPr>
        <w:pStyle w:val="Ipara"/>
        <w:rPr>
          <w:rFonts w:ascii="TimesNewRomanPSMT" w:hAnsi="TimesNewRomanPSMT" w:cs="TimesNewRomanPSMT"/>
          <w:szCs w:val="24"/>
          <w:lang w:eastAsia="en-AU"/>
        </w:rPr>
      </w:pPr>
      <w:r w:rsidRPr="00234733">
        <w:tab/>
        <w:t>(b)</w:t>
      </w:r>
      <w:r w:rsidRPr="00234733">
        <w:tab/>
      </w:r>
      <w:r w:rsidRPr="00234733">
        <w:rPr>
          <w:rFonts w:ascii="TimesNewRomanPSMT" w:hAnsi="TimesNewRomanPSMT" w:cs="TimesNewRomanPSMT"/>
          <w:szCs w:val="24"/>
          <w:lang w:eastAsia="en-AU"/>
        </w:rPr>
        <w:t xml:space="preserve">stating orally or in writing </w:t>
      </w:r>
      <w:r w:rsidR="00F75560" w:rsidRPr="00234733">
        <w:rPr>
          <w:rFonts w:ascii="TimesNewRomanPSMT" w:hAnsi="TimesNewRomanPSMT" w:cs="TimesNewRomanPSMT"/>
          <w:szCs w:val="24"/>
          <w:lang w:eastAsia="en-AU"/>
        </w:rPr>
        <w:t>the person’s</w:t>
      </w:r>
      <w:r w:rsidRPr="00234733">
        <w:rPr>
          <w:rFonts w:ascii="TimesNewRomanPSMT" w:hAnsi="TimesNewRomanPSMT" w:cs="TimesNewRomanPSMT"/>
          <w:szCs w:val="24"/>
          <w:lang w:eastAsia="en-AU"/>
        </w:rPr>
        <w:t xml:space="preserve"> name, rank and place of duty</w:t>
      </w:r>
      <w:r w:rsidR="00F75560" w:rsidRPr="00234733">
        <w:rPr>
          <w:rFonts w:ascii="TimesNewRomanPSMT" w:hAnsi="TimesNewRomanPSMT" w:cs="TimesNewRomanPSMT"/>
          <w:szCs w:val="24"/>
          <w:lang w:eastAsia="en-AU"/>
        </w:rPr>
        <w:t>.</w:t>
      </w:r>
    </w:p>
    <w:p w:rsidR="00892381" w:rsidRPr="00234733" w:rsidRDefault="00234733" w:rsidP="00234733">
      <w:pPr>
        <w:pStyle w:val="AH5Sec"/>
        <w:shd w:val="pct25" w:color="auto" w:fill="auto"/>
      </w:pPr>
      <w:bookmarkStart w:id="13" w:name="_Toc44673979"/>
      <w:r w:rsidRPr="00234733">
        <w:rPr>
          <w:rStyle w:val="CharSectNo"/>
        </w:rPr>
        <w:t>10</w:t>
      </w:r>
      <w:r w:rsidRPr="00234733">
        <w:tab/>
      </w:r>
      <w:r w:rsidR="00892381" w:rsidRPr="00234733">
        <w:t>New section</w:t>
      </w:r>
      <w:r w:rsidR="00814531" w:rsidRPr="00234733">
        <w:t>s</w:t>
      </w:r>
      <w:r w:rsidR="00892381" w:rsidRPr="00234733">
        <w:t xml:space="preserve"> 25A</w:t>
      </w:r>
      <w:r w:rsidR="00814531" w:rsidRPr="00234733">
        <w:t xml:space="preserve"> and 25B</w:t>
      </w:r>
      <w:bookmarkEnd w:id="13"/>
    </w:p>
    <w:p w:rsidR="00892381" w:rsidRPr="00234733" w:rsidRDefault="00892381" w:rsidP="00892381">
      <w:pPr>
        <w:pStyle w:val="direction"/>
      </w:pPr>
      <w:r w:rsidRPr="00234733">
        <w:t>insert</w:t>
      </w:r>
    </w:p>
    <w:p w:rsidR="00892381" w:rsidRPr="00234733" w:rsidRDefault="00892381" w:rsidP="00892381">
      <w:pPr>
        <w:pStyle w:val="IH5Sec"/>
      </w:pPr>
      <w:r w:rsidRPr="00234733">
        <w:t>25A</w:t>
      </w:r>
      <w:r w:rsidRPr="00234733">
        <w:tab/>
        <w:t>Impersonating authorised person</w:t>
      </w:r>
    </w:p>
    <w:p w:rsidR="00892381" w:rsidRPr="00234733" w:rsidRDefault="00DC2AB8" w:rsidP="00234733">
      <w:pPr>
        <w:pStyle w:val="Amainreturn"/>
        <w:keepNext/>
      </w:pPr>
      <w:r w:rsidRPr="00234733">
        <w:t>A person must not impersonate an authorised person</w:t>
      </w:r>
      <w:r w:rsidR="00892822" w:rsidRPr="00234733">
        <w:t>.</w:t>
      </w:r>
    </w:p>
    <w:p w:rsidR="00DC2AB8" w:rsidRPr="00234733" w:rsidRDefault="00DC2AB8" w:rsidP="00DC2AB8">
      <w:pPr>
        <w:pStyle w:val="Penalty"/>
      </w:pPr>
      <w:r w:rsidRPr="00234733">
        <w:t>Maximum penalty:  60 penalty units.</w:t>
      </w:r>
    </w:p>
    <w:p w:rsidR="002D5D55" w:rsidRPr="00234733" w:rsidRDefault="002D5D55" w:rsidP="002D5D55">
      <w:pPr>
        <w:pStyle w:val="IH5Sec"/>
      </w:pPr>
      <w:r w:rsidRPr="00234733">
        <w:t>25B</w:t>
      </w:r>
      <w:r w:rsidRPr="00234733">
        <w:tab/>
        <w:t>Obstructing or hindering authorised person</w:t>
      </w:r>
    </w:p>
    <w:p w:rsidR="002D5D55" w:rsidRPr="00234733" w:rsidRDefault="002D5D55" w:rsidP="002D5D55">
      <w:pPr>
        <w:pStyle w:val="IMain"/>
      </w:pPr>
      <w:r w:rsidRPr="00234733">
        <w:tab/>
        <w:t>(1)</w:t>
      </w:r>
      <w:r w:rsidRPr="00234733">
        <w:tab/>
        <w:t>A person commits an offence if—</w:t>
      </w:r>
    </w:p>
    <w:p w:rsidR="002D5D55" w:rsidRPr="00234733" w:rsidRDefault="002D5D55" w:rsidP="002D5D55">
      <w:pPr>
        <w:pStyle w:val="Ipara"/>
      </w:pPr>
      <w:r w:rsidRPr="00234733">
        <w:tab/>
        <w:t>(a)</w:t>
      </w:r>
      <w:r w:rsidRPr="00234733">
        <w:tab/>
        <w:t>the person, without reasonable excuse, obstructs or hinders—</w:t>
      </w:r>
    </w:p>
    <w:p w:rsidR="002D5D55" w:rsidRPr="00234733" w:rsidRDefault="002D5D55" w:rsidP="002D5D55">
      <w:pPr>
        <w:pStyle w:val="Isubpara"/>
      </w:pPr>
      <w:r w:rsidRPr="00234733">
        <w:tab/>
        <w:t>(i)</w:t>
      </w:r>
      <w:r w:rsidRPr="00234733">
        <w:tab/>
        <w:t xml:space="preserve">an authorised person in the exercise of the </w:t>
      </w:r>
      <w:r w:rsidR="005C5847" w:rsidRPr="00234733">
        <w:t xml:space="preserve">authorised </w:t>
      </w:r>
      <w:r w:rsidRPr="00234733">
        <w:t>person’s functions under this Act; or</w:t>
      </w:r>
    </w:p>
    <w:p w:rsidR="002D5D55" w:rsidRPr="00234733" w:rsidRDefault="002D5D55" w:rsidP="002D5D55">
      <w:pPr>
        <w:pStyle w:val="Isubpara"/>
      </w:pPr>
      <w:r w:rsidRPr="00234733">
        <w:tab/>
        <w:t>(ii)</w:t>
      </w:r>
      <w:r w:rsidRPr="00234733">
        <w:tab/>
      </w:r>
      <w:r w:rsidR="005C5847" w:rsidRPr="00234733">
        <w:t>a person assisting an authorised person in the exercise of the authorised person’s functions under this Act; and</w:t>
      </w:r>
    </w:p>
    <w:p w:rsidR="005C5847" w:rsidRPr="00234733" w:rsidRDefault="005C5847" w:rsidP="00234733">
      <w:pPr>
        <w:pStyle w:val="Ipara"/>
        <w:keepNext/>
      </w:pPr>
      <w:r w:rsidRPr="00234733">
        <w:lastRenderedPageBreak/>
        <w:tab/>
        <w:t>(b)</w:t>
      </w:r>
      <w:r w:rsidRPr="00234733">
        <w:tab/>
        <w:t>the authorised person’s functions</w:t>
      </w:r>
      <w:r w:rsidR="00C335F4" w:rsidRPr="00234733">
        <w:t xml:space="preserve"> were being exercised lawfully.</w:t>
      </w:r>
    </w:p>
    <w:p w:rsidR="00A17BC5" w:rsidRPr="00234733" w:rsidRDefault="00A17BC5" w:rsidP="00A17BC5">
      <w:pPr>
        <w:pStyle w:val="Penalty"/>
      </w:pPr>
      <w:r w:rsidRPr="00234733">
        <w:t>Maximum penalty:  60 penalty units.</w:t>
      </w:r>
    </w:p>
    <w:p w:rsidR="005C5847" w:rsidRPr="00234733" w:rsidRDefault="00062AE4" w:rsidP="00062AE4">
      <w:pPr>
        <w:pStyle w:val="IMain"/>
      </w:pPr>
      <w:r w:rsidRPr="00234733">
        <w:tab/>
        <w:t>(2)</w:t>
      </w:r>
      <w:r w:rsidRPr="00234733">
        <w:tab/>
      </w:r>
      <w:r w:rsidR="00A17BC5" w:rsidRPr="00234733">
        <w:t>Without limiting subsection (1) (b)</w:t>
      </w:r>
      <w:r w:rsidR="0069062B" w:rsidRPr="00234733">
        <w:t>, a</w:t>
      </w:r>
      <w:r w:rsidR="00A41FE6" w:rsidRPr="00234733">
        <w:t xml:space="preserve"> function is exercised lawfully if it is—</w:t>
      </w:r>
    </w:p>
    <w:p w:rsidR="00A41FE6" w:rsidRPr="00234733" w:rsidRDefault="00A41FE6" w:rsidP="00A41FE6">
      <w:pPr>
        <w:pStyle w:val="Ipara"/>
      </w:pPr>
      <w:r w:rsidRPr="00234733">
        <w:tab/>
        <w:t>(a)</w:t>
      </w:r>
      <w:r w:rsidRPr="00234733">
        <w:tab/>
        <w:t>exercisable without consent; or</w:t>
      </w:r>
    </w:p>
    <w:p w:rsidR="00A41FE6" w:rsidRPr="00234733" w:rsidRDefault="00A41FE6" w:rsidP="00A41FE6">
      <w:pPr>
        <w:pStyle w:val="Ipara"/>
      </w:pPr>
      <w:r w:rsidRPr="00234733">
        <w:tab/>
        <w:t>(b)</w:t>
      </w:r>
      <w:r w:rsidRPr="00234733">
        <w:tab/>
        <w:t xml:space="preserve">exercised with consent or under </w:t>
      </w:r>
      <w:r w:rsidR="00D2730F" w:rsidRPr="00234733">
        <w:t>a warrant.</w:t>
      </w:r>
    </w:p>
    <w:p w:rsidR="00A12FAD" w:rsidRPr="00234733" w:rsidRDefault="00234733" w:rsidP="00234733">
      <w:pPr>
        <w:pStyle w:val="AH5Sec"/>
        <w:shd w:val="pct25" w:color="auto" w:fill="auto"/>
      </w:pPr>
      <w:bookmarkStart w:id="14" w:name="_Toc44673980"/>
      <w:r w:rsidRPr="00234733">
        <w:rPr>
          <w:rStyle w:val="CharSectNo"/>
        </w:rPr>
        <w:t>11</w:t>
      </w:r>
      <w:r w:rsidRPr="00234733">
        <w:tab/>
      </w:r>
      <w:r w:rsidR="00A12FAD" w:rsidRPr="00234733">
        <w:t>Offence—s 33 conduct causing death or serious injury</w:t>
      </w:r>
      <w:r w:rsidR="00A12FAD" w:rsidRPr="00234733">
        <w:br/>
        <w:t>Section 34 (2)</w:t>
      </w:r>
      <w:bookmarkEnd w:id="14"/>
    </w:p>
    <w:p w:rsidR="00A12FAD" w:rsidRPr="00234733" w:rsidRDefault="00A12FAD" w:rsidP="00A12FAD">
      <w:pPr>
        <w:pStyle w:val="direction"/>
      </w:pPr>
      <w:r w:rsidRPr="00234733">
        <w:t>substitute</w:t>
      </w:r>
    </w:p>
    <w:p w:rsidR="00A12FAD" w:rsidRPr="00234733" w:rsidRDefault="00A12FAD" w:rsidP="00A12FAD">
      <w:pPr>
        <w:pStyle w:val="IMain"/>
      </w:pPr>
      <w:r w:rsidRPr="00234733">
        <w:tab/>
        <w:t>(2)</w:t>
      </w:r>
      <w:r w:rsidRPr="00234733">
        <w:tab/>
        <w:t>In this section:</w:t>
      </w:r>
    </w:p>
    <w:p w:rsidR="00A12FAD" w:rsidRPr="00234733" w:rsidRDefault="00A12FAD" w:rsidP="00234733">
      <w:pPr>
        <w:pStyle w:val="aDef"/>
      </w:pPr>
      <w:r w:rsidRPr="00234733">
        <w:rPr>
          <w:rStyle w:val="charBoldItals"/>
        </w:rPr>
        <w:t>causes</w:t>
      </w:r>
      <w:r w:rsidR="00713CA8" w:rsidRPr="00234733">
        <w:rPr>
          <w:rStyle w:val="charBoldItals"/>
        </w:rPr>
        <w:t xml:space="preserve"> </w:t>
      </w:r>
      <w:r w:rsidR="00713CA8" w:rsidRPr="00234733">
        <w:rPr>
          <w:bCs/>
          <w:iCs/>
        </w:rPr>
        <w:t>death or serious injury—</w:t>
      </w:r>
      <w:r w:rsidRPr="00234733">
        <w:t>see section 31 (2).</w:t>
      </w:r>
    </w:p>
    <w:p w:rsidR="00A12FAD" w:rsidRPr="00234733" w:rsidRDefault="00A12FAD" w:rsidP="00234733">
      <w:pPr>
        <w:pStyle w:val="aDef"/>
      </w:pPr>
      <w:r w:rsidRPr="00234733">
        <w:rPr>
          <w:rStyle w:val="charBoldItals"/>
        </w:rPr>
        <w:t>conduct</w:t>
      </w:r>
      <w:r w:rsidRPr="00234733">
        <w:t>—see section 31 (2).</w:t>
      </w:r>
    </w:p>
    <w:p w:rsidR="00011678" w:rsidRPr="00234733" w:rsidRDefault="00234733" w:rsidP="00234733">
      <w:pPr>
        <w:pStyle w:val="AH5Sec"/>
        <w:shd w:val="pct25" w:color="auto" w:fill="auto"/>
      </w:pPr>
      <w:bookmarkStart w:id="15" w:name="_Toc44673981"/>
      <w:r w:rsidRPr="00234733">
        <w:rPr>
          <w:rStyle w:val="CharSectNo"/>
        </w:rPr>
        <w:t>12</w:t>
      </w:r>
      <w:r w:rsidRPr="00234733">
        <w:tab/>
      </w:r>
      <w:r w:rsidR="00011678" w:rsidRPr="00234733">
        <w:t>Application—pt 3.2</w:t>
      </w:r>
      <w:r w:rsidR="00011678" w:rsidRPr="00234733">
        <w:br/>
        <w:t>Section 38 (1) (b) (iii)</w:t>
      </w:r>
      <w:bookmarkEnd w:id="15"/>
    </w:p>
    <w:p w:rsidR="00011678" w:rsidRPr="00234733" w:rsidRDefault="00011678" w:rsidP="00011678">
      <w:pPr>
        <w:pStyle w:val="direction"/>
      </w:pPr>
      <w:r w:rsidRPr="00234733">
        <w:t>substitute</w:t>
      </w:r>
    </w:p>
    <w:p w:rsidR="00011678" w:rsidRPr="00234733" w:rsidRDefault="00011678" w:rsidP="00011678">
      <w:pPr>
        <w:pStyle w:val="Isubpara"/>
      </w:pPr>
      <w:r w:rsidRPr="00234733">
        <w:tab/>
        <w:t>(iii)</w:t>
      </w:r>
      <w:r w:rsidRPr="00234733">
        <w:tab/>
        <w:t xml:space="preserve">at premises occupied or owned by the </w:t>
      </w:r>
      <w:r w:rsidR="00BC3C8C" w:rsidRPr="00234733">
        <w:t xml:space="preserve">Territory, a </w:t>
      </w:r>
      <w:r w:rsidRPr="00234733">
        <w:t>competent authority or any other public authority; or</w:t>
      </w:r>
    </w:p>
    <w:p w:rsidR="00106E04" w:rsidRPr="00234733" w:rsidRDefault="00234733" w:rsidP="00234733">
      <w:pPr>
        <w:pStyle w:val="AH5Sec"/>
        <w:shd w:val="pct25" w:color="auto" w:fill="auto"/>
      </w:pPr>
      <w:bookmarkStart w:id="16" w:name="_Toc44673982"/>
      <w:r w:rsidRPr="00234733">
        <w:rPr>
          <w:rStyle w:val="CharSectNo"/>
        </w:rPr>
        <w:t>13</w:t>
      </w:r>
      <w:r w:rsidRPr="00234733">
        <w:tab/>
      </w:r>
      <w:r w:rsidR="00106E04" w:rsidRPr="00234733">
        <w:t>Direction to stop pt 3.2 vehicle</w:t>
      </w:r>
      <w:r w:rsidR="00106E04" w:rsidRPr="00234733">
        <w:br/>
        <w:t>Section 39 (3) and (4) (a)</w:t>
      </w:r>
      <w:bookmarkEnd w:id="16"/>
    </w:p>
    <w:p w:rsidR="00106E04" w:rsidRPr="00234733" w:rsidRDefault="00106E04" w:rsidP="00106E04">
      <w:pPr>
        <w:pStyle w:val="direction"/>
      </w:pPr>
      <w:r w:rsidRPr="00234733">
        <w:t>omit</w:t>
      </w:r>
    </w:p>
    <w:p w:rsidR="00106E04" w:rsidRPr="00234733" w:rsidRDefault="00106E04" w:rsidP="00106E04">
      <w:pPr>
        <w:pStyle w:val="Amainreturn"/>
      </w:pPr>
      <w:r w:rsidRPr="00234733">
        <w:t>, the other person or someone else</w:t>
      </w:r>
    </w:p>
    <w:p w:rsidR="00106E04" w:rsidRPr="00234733" w:rsidRDefault="00106E04" w:rsidP="00106E04">
      <w:pPr>
        <w:pStyle w:val="direction"/>
      </w:pPr>
      <w:r w:rsidRPr="00234733">
        <w:t>substitute</w:t>
      </w:r>
    </w:p>
    <w:p w:rsidR="00106E04" w:rsidRPr="00234733" w:rsidRDefault="00106E04" w:rsidP="00106E04">
      <w:pPr>
        <w:pStyle w:val="Amainreturn"/>
      </w:pPr>
      <w:r w:rsidRPr="00234733">
        <w:t>or another person</w:t>
      </w:r>
    </w:p>
    <w:p w:rsidR="007B3FEC" w:rsidRPr="00234733" w:rsidRDefault="00234733" w:rsidP="00234733">
      <w:pPr>
        <w:pStyle w:val="AH5Sec"/>
        <w:shd w:val="pct25" w:color="auto" w:fill="auto"/>
      </w:pPr>
      <w:bookmarkStart w:id="17" w:name="_Toc44673983"/>
      <w:r w:rsidRPr="00234733">
        <w:rPr>
          <w:rStyle w:val="CharSectNo"/>
        </w:rPr>
        <w:lastRenderedPageBreak/>
        <w:t>14</w:t>
      </w:r>
      <w:r w:rsidRPr="00234733">
        <w:tab/>
      </w:r>
      <w:r w:rsidR="007B3FEC" w:rsidRPr="00234733">
        <w:t>Direction to produce record, device or other thing</w:t>
      </w:r>
      <w:r w:rsidR="007B3FEC" w:rsidRPr="00234733">
        <w:br/>
        <w:t>New section 59 (1) (c)</w:t>
      </w:r>
      <w:bookmarkEnd w:id="17"/>
    </w:p>
    <w:p w:rsidR="007B3FEC" w:rsidRPr="00234733" w:rsidRDefault="007E133D" w:rsidP="007B3FEC">
      <w:pPr>
        <w:pStyle w:val="direction"/>
      </w:pPr>
      <w:r w:rsidRPr="00234733">
        <w:t xml:space="preserve">before the notes, </w:t>
      </w:r>
      <w:r w:rsidR="007B3FEC" w:rsidRPr="00234733">
        <w:t>insert</w:t>
      </w:r>
    </w:p>
    <w:p w:rsidR="007B3FEC" w:rsidRPr="00234733" w:rsidRDefault="007B3FEC" w:rsidP="007B3FEC">
      <w:pPr>
        <w:pStyle w:val="Ipara"/>
      </w:pPr>
      <w:r w:rsidRPr="00234733">
        <w:tab/>
        <w:t>(c)</w:t>
      </w:r>
      <w:r w:rsidRPr="00234733">
        <w:tab/>
        <w:t>a record</w:t>
      </w:r>
      <w:r w:rsidR="00A603B4" w:rsidRPr="00234733">
        <w:t>,</w:t>
      </w:r>
      <w:r w:rsidRPr="00234733">
        <w:t xml:space="preserve"> </w:t>
      </w:r>
      <w:r w:rsidR="00A603B4" w:rsidRPr="00234733">
        <w:t>device or other thing that contains or may contain a record, in the person’s possession or under the person’s control relating to or indicating an offence.</w:t>
      </w:r>
    </w:p>
    <w:p w:rsidR="004833F7" w:rsidRPr="00234733" w:rsidRDefault="00234733" w:rsidP="00234733">
      <w:pPr>
        <w:pStyle w:val="AH5Sec"/>
        <w:shd w:val="pct25" w:color="auto" w:fill="auto"/>
      </w:pPr>
      <w:bookmarkStart w:id="18" w:name="_Toc44673984"/>
      <w:r w:rsidRPr="00234733">
        <w:rPr>
          <w:rStyle w:val="CharSectNo"/>
        </w:rPr>
        <w:t>15</w:t>
      </w:r>
      <w:r w:rsidRPr="00234733">
        <w:tab/>
      </w:r>
      <w:r w:rsidR="00F80DAF" w:rsidRPr="00234733">
        <w:t>Power to enter premises and vehicles</w:t>
      </w:r>
      <w:r w:rsidR="00F80DAF" w:rsidRPr="00234733">
        <w:br/>
      </w:r>
      <w:r w:rsidR="004833F7" w:rsidRPr="00234733">
        <w:t>Section 72</w:t>
      </w:r>
      <w:r w:rsidR="00085B90" w:rsidRPr="00234733">
        <w:t xml:space="preserve"> (2)</w:t>
      </w:r>
      <w:bookmarkEnd w:id="18"/>
    </w:p>
    <w:p w:rsidR="00085B90" w:rsidRPr="00234733" w:rsidRDefault="00085B90" w:rsidP="00085B90">
      <w:pPr>
        <w:pStyle w:val="direction"/>
      </w:pPr>
      <w:r w:rsidRPr="00234733">
        <w:t>substitute</w:t>
      </w:r>
    </w:p>
    <w:p w:rsidR="00085B90" w:rsidRPr="00234733" w:rsidRDefault="00085B90" w:rsidP="00085B90">
      <w:pPr>
        <w:pStyle w:val="IMain"/>
      </w:pPr>
      <w:r w:rsidRPr="00234733">
        <w:tab/>
        <w:t>(2)</w:t>
      </w:r>
      <w:r w:rsidRPr="00234733">
        <w:tab/>
        <w:t>However, subsection (1) (a) or (b) does not authorise</w:t>
      </w:r>
      <w:r w:rsidR="009777DD" w:rsidRPr="00234733">
        <w:t>, without consent,</w:t>
      </w:r>
      <w:r w:rsidRPr="00234733">
        <w:t xml:space="preserve"> entry</w:t>
      </w:r>
      <w:r w:rsidR="00F64F90" w:rsidRPr="00234733">
        <w:t xml:space="preserve"> </w:t>
      </w:r>
      <w:r w:rsidR="00D427FE" w:rsidRPr="00234733">
        <w:t xml:space="preserve">into </w:t>
      </w:r>
      <w:r w:rsidR="00F64F90" w:rsidRPr="00234733">
        <w:t>premises</w:t>
      </w:r>
      <w:r w:rsidRPr="00234733">
        <w:t>—</w:t>
      </w:r>
    </w:p>
    <w:p w:rsidR="00085B90" w:rsidRPr="00234733" w:rsidRDefault="00085B90" w:rsidP="00085B90">
      <w:pPr>
        <w:pStyle w:val="Ipara"/>
      </w:pPr>
      <w:r w:rsidRPr="00234733">
        <w:tab/>
        <w:t>(a)</w:t>
      </w:r>
      <w:r w:rsidRPr="00234733">
        <w:tab/>
      </w:r>
      <w:r w:rsidR="00D427FE" w:rsidRPr="00234733">
        <w:t xml:space="preserve">that are </w:t>
      </w:r>
      <w:r w:rsidRPr="00234733">
        <w:t>apparently unattended, unless the authorised person believes on reasonable grounds</w:t>
      </w:r>
      <w:r w:rsidR="00F64F90" w:rsidRPr="00234733">
        <w:t xml:space="preserve"> that </w:t>
      </w:r>
      <w:r w:rsidR="00B32BDF" w:rsidRPr="00234733">
        <w:t>someone is in attendance</w:t>
      </w:r>
      <w:r w:rsidR="00F64F90" w:rsidRPr="00234733">
        <w:t>; or</w:t>
      </w:r>
    </w:p>
    <w:p w:rsidR="009A3C95" w:rsidRPr="00234733" w:rsidRDefault="009A3C95" w:rsidP="009A3C95">
      <w:pPr>
        <w:pStyle w:val="Ipara"/>
      </w:pPr>
      <w:r w:rsidRPr="00234733">
        <w:tab/>
        <w:t>(b)</w:t>
      </w:r>
      <w:r w:rsidRPr="00234733">
        <w:tab/>
        <w:t xml:space="preserve">used, or a part of the premises used, </w:t>
      </w:r>
      <w:r w:rsidR="00BF339A" w:rsidRPr="00234733">
        <w:t xml:space="preserve">predominantly </w:t>
      </w:r>
      <w:r w:rsidRPr="00234733">
        <w:t>for residential purposes.</w:t>
      </w:r>
    </w:p>
    <w:p w:rsidR="004833F7" w:rsidRPr="00234733" w:rsidRDefault="00F6011D" w:rsidP="00F6011D">
      <w:pPr>
        <w:pStyle w:val="IMain"/>
      </w:pPr>
      <w:r w:rsidRPr="00234733">
        <w:tab/>
        <w:t>(2A)</w:t>
      </w:r>
      <w:r w:rsidRPr="00234733">
        <w:tab/>
      </w:r>
      <w:r w:rsidR="00996A2C" w:rsidRPr="00234733">
        <w:t xml:space="preserve">To remove </w:t>
      </w:r>
      <w:r w:rsidR="007E133D" w:rsidRPr="00234733">
        <w:t xml:space="preserve">any </w:t>
      </w:r>
      <w:r w:rsidR="00996A2C" w:rsidRPr="00234733">
        <w:t>doubt, premises are not being used for residential purposes only because temporary or casual sleeping or other accommodation is provided in the premises for drivers of vehicles.</w:t>
      </w:r>
    </w:p>
    <w:p w:rsidR="00996A2C" w:rsidRPr="00234733" w:rsidRDefault="00996A2C" w:rsidP="00996A2C">
      <w:pPr>
        <w:pStyle w:val="IMain"/>
      </w:pPr>
      <w:r w:rsidRPr="00234733">
        <w:tab/>
        <w:t>(2B)</w:t>
      </w:r>
      <w:r w:rsidRPr="00234733">
        <w:tab/>
        <w:t>Before an authorised person enters premises under subsection (1) (b), the authorised person must give the occupier of the premises reasonable notice of the intention to enter, unless giving notice would be reasonably likely to defeat the purpose for which it is intended to enter the premises.</w:t>
      </w:r>
    </w:p>
    <w:p w:rsidR="00072E7B" w:rsidRPr="00234733" w:rsidRDefault="00234733" w:rsidP="00234733">
      <w:pPr>
        <w:pStyle w:val="AH5Sec"/>
        <w:shd w:val="pct25" w:color="auto" w:fill="auto"/>
      </w:pPr>
      <w:bookmarkStart w:id="19" w:name="_Toc44673985"/>
      <w:r w:rsidRPr="00234733">
        <w:rPr>
          <w:rStyle w:val="CharSectNo"/>
        </w:rPr>
        <w:lastRenderedPageBreak/>
        <w:t>16</w:t>
      </w:r>
      <w:r w:rsidRPr="00234733">
        <w:tab/>
      </w:r>
      <w:r w:rsidR="00BE7E71" w:rsidRPr="00234733">
        <w:t>Section 72 (5)</w:t>
      </w:r>
      <w:bookmarkEnd w:id="19"/>
    </w:p>
    <w:p w:rsidR="00BE7E71" w:rsidRPr="00234733" w:rsidRDefault="00BE7E71" w:rsidP="00BE7E71">
      <w:pPr>
        <w:pStyle w:val="direction"/>
      </w:pPr>
      <w:r w:rsidRPr="00234733">
        <w:t>substitute</w:t>
      </w:r>
    </w:p>
    <w:p w:rsidR="00BE7E71" w:rsidRPr="00234733" w:rsidRDefault="00BE7E71" w:rsidP="00D01700">
      <w:pPr>
        <w:pStyle w:val="IMain"/>
        <w:keepNext/>
      </w:pPr>
      <w:r w:rsidRPr="00234733">
        <w:tab/>
        <w:t>(5)</w:t>
      </w:r>
      <w:r w:rsidRPr="00234733">
        <w:tab/>
        <w:t>An authorised person may—</w:t>
      </w:r>
    </w:p>
    <w:p w:rsidR="00BE7E71" w:rsidRPr="00234733" w:rsidRDefault="00BE7E71" w:rsidP="00BE7E71">
      <w:pPr>
        <w:pStyle w:val="Ipara"/>
      </w:pPr>
      <w:r w:rsidRPr="00234733">
        <w:tab/>
        <w:t>(a)</w:t>
      </w:r>
      <w:r w:rsidRPr="00234733">
        <w:tab/>
        <w:t>for subsection (1) (a), (b)</w:t>
      </w:r>
      <w:r w:rsidR="00B30DB4" w:rsidRPr="00234733">
        <w:t>,</w:t>
      </w:r>
      <w:r w:rsidRPr="00234733">
        <w:t xml:space="preserve"> </w:t>
      </w:r>
      <w:r w:rsidR="00E7601A" w:rsidRPr="00234733">
        <w:t xml:space="preserve">(c) </w:t>
      </w:r>
      <w:r w:rsidRPr="00234733">
        <w:t>or (</w:t>
      </w:r>
      <w:r w:rsidR="00E7601A" w:rsidRPr="00234733">
        <w:t>e</w:t>
      </w:r>
      <w:r w:rsidRPr="00234733">
        <w:t xml:space="preserve">)—enter premises </w:t>
      </w:r>
      <w:r w:rsidR="004C7858" w:rsidRPr="00234733">
        <w:t xml:space="preserve">or a vehicle </w:t>
      </w:r>
      <w:r w:rsidRPr="00234733">
        <w:t>with necessary assistance; and</w:t>
      </w:r>
    </w:p>
    <w:p w:rsidR="00BE7E71" w:rsidRPr="00234733" w:rsidRDefault="00BE7E71" w:rsidP="00234733">
      <w:pPr>
        <w:pStyle w:val="Ipara"/>
        <w:keepNext/>
      </w:pPr>
      <w:r w:rsidRPr="00234733">
        <w:tab/>
        <w:t>(b)</w:t>
      </w:r>
      <w:r w:rsidRPr="00234733">
        <w:tab/>
        <w:t>for subsection (1) (d</w:t>
      </w:r>
      <w:r w:rsidR="00B66B7F" w:rsidRPr="00234733">
        <w:t>)</w:t>
      </w:r>
      <w:r w:rsidRPr="00234733">
        <w:t xml:space="preserve">—enter premises </w:t>
      </w:r>
      <w:r w:rsidR="00B66B7F" w:rsidRPr="00234733">
        <w:t xml:space="preserve">or a vehicle </w:t>
      </w:r>
      <w:r w:rsidRPr="00234733">
        <w:t>with necessary assistance and force.</w:t>
      </w:r>
    </w:p>
    <w:p w:rsidR="00BE7E71" w:rsidRPr="00234733" w:rsidRDefault="006B0A90" w:rsidP="006B0A90">
      <w:pPr>
        <w:pStyle w:val="aNote"/>
      </w:pPr>
      <w:r w:rsidRPr="00234733">
        <w:rPr>
          <w:rStyle w:val="charItals"/>
        </w:rPr>
        <w:t>Note</w:t>
      </w:r>
      <w:r w:rsidRPr="00234733">
        <w:rPr>
          <w:rStyle w:val="charItals"/>
        </w:rPr>
        <w:tab/>
      </w:r>
      <w:r w:rsidRPr="00234733">
        <w:t>A search warrant to enter premises or a vehicle, issued under this Act</w:t>
      </w:r>
      <w:r w:rsidR="00486D0A" w:rsidRPr="00234733">
        <w:t>,</w:t>
      </w:r>
      <w:r w:rsidRPr="00234733">
        <w:t xml:space="preserve"> permits an authorised person to enter premises or the vehicle with </w:t>
      </w:r>
      <w:r w:rsidR="00C4319A" w:rsidRPr="00234733">
        <w:t xml:space="preserve">any </w:t>
      </w:r>
      <w:r w:rsidRPr="00234733">
        <w:t>necessary assistance and force</w:t>
      </w:r>
      <w:r w:rsidR="00A33CBD" w:rsidRPr="00234733">
        <w:t xml:space="preserve"> (see s 89)</w:t>
      </w:r>
      <w:r w:rsidRPr="00234733">
        <w:t>.</w:t>
      </w:r>
    </w:p>
    <w:p w:rsidR="005B2D0C" w:rsidRPr="00234733" w:rsidRDefault="00234733" w:rsidP="00234733">
      <w:pPr>
        <w:pStyle w:val="AH5Sec"/>
        <w:shd w:val="pct25" w:color="auto" w:fill="auto"/>
      </w:pPr>
      <w:bookmarkStart w:id="20" w:name="_Toc44673986"/>
      <w:r w:rsidRPr="00234733">
        <w:rPr>
          <w:rStyle w:val="CharSectNo"/>
        </w:rPr>
        <w:t>17</w:t>
      </w:r>
      <w:r w:rsidRPr="00234733">
        <w:tab/>
      </w:r>
      <w:r w:rsidR="005B2D0C" w:rsidRPr="00234733">
        <w:t>New section 72 (7)</w:t>
      </w:r>
      <w:bookmarkEnd w:id="20"/>
    </w:p>
    <w:p w:rsidR="00072E7B" w:rsidRPr="00234733" w:rsidRDefault="005B2D0C" w:rsidP="00072E7B">
      <w:pPr>
        <w:pStyle w:val="direction"/>
      </w:pPr>
      <w:r w:rsidRPr="00234733">
        <w:t>insert</w:t>
      </w:r>
    </w:p>
    <w:p w:rsidR="005B2D0C" w:rsidRPr="00234733" w:rsidRDefault="005B2D0C" w:rsidP="005B2D0C">
      <w:pPr>
        <w:pStyle w:val="IMain"/>
      </w:pPr>
      <w:r w:rsidRPr="00234733">
        <w:tab/>
        <w:t>(7)</w:t>
      </w:r>
      <w:r w:rsidRPr="00234733">
        <w:tab/>
        <w:t>In this section:</w:t>
      </w:r>
    </w:p>
    <w:p w:rsidR="00B66B7F" w:rsidRPr="00234733" w:rsidRDefault="005D7869" w:rsidP="00234733">
      <w:pPr>
        <w:pStyle w:val="aDef"/>
      </w:pPr>
      <w:r w:rsidRPr="00234733">
        <w:rPr>
          <w:rStyle w:val="charBoldItals"/>
        </w:rPr>
        <w:t>necessary assistance</w:t>
      </w:r>
      <w:r w:rsidRPr="00234733">
        <w:rPr>
          <w:bCs/>
          <w:iCs/>
        </w:rPr>
        <w:t xml:space="preserve">, </w:t>
      </w:r>
      <w:r w:rsidRPr="00234733">
        <w:t xml:space="preserve">for an authorised person entering premises or a vehicle, includes the attendance of 1 or more people who, in the opinion of the authorised person, have knowledge or skills that could assist the authorised person </w:t>
      </w:r>
      <w:r w:rsidR="00E476ED" w:rsidRPr="00234733">
        <w:t xml:space="preserve">to </w:t>
      </w:r>
      <w:r w:rsidRPr="00234733">
        <w:t xml:space="preserve">carry out the </w:t>
      </w:r>
      <w:r w:rsidR="002D1DA2" w:rsidRPr="00234733">
        <w:t>authorised person</w:t>
      </w:r>
      <w:r w:rsidRPr="00234733">
        <w:t>’s function</w:t>
      </w:r>
      <w:r w:rsidR="002D1DA2" w:rsidRPr="00234733">
        <w:t>.</w:t>
      </w:r>
    </w:p>
    <w:p w:rsidR="00B90B8D" w:rsidRPr="00234733" w:rsidRDefault="00B90B8D" w:rsidP="00234733">
      <w:pPr>
        <w:pStyle w:val="aDef"/>
      </w:pPr>
      <w:r w:rsidRPr="00234733">
        <w:rPr>
          <w:rStyle w:val="charBoldItals"/>
        </w:rPr>
        <w:t>reasonable time</w:t>
      </w:r>
      <w:r w:rsidRPr="00234733">
        <w:rPr>
          <w:bCs/>
          <w:iCs/>
        </w:rPr>
        <w:t xml:space="preserve">, for entry into premises, </w:t>
      </w:r>
      <w:r w:rsidRPr="00234733">
        <w:t>includes a time when the public is entitled to use the premises or when the premises are open to or used by the public (whether or not on payment of money).</w:t>
      </w:r>
    </w:p>
    <w:p w:rsidR="00582398" w:rsidRPr="00234733" w:rsidRDefault="00234733" w:rsidP="00234733">
      <w:pPr>
        <w:pStyle w:val="AH5Sec"/>
        <w:shd w:val="pct25" w:color="auto" w:fill="auto"/>
      </w:pPr>
      <w:bookmarkStart w:id="21" w:name="_Toc44673987"/>
      <w:r w:rsidRPr="00234733">
        <w:rPr>
          <w:rStyle w:val="CharSectNo"/>
        </w:rPr>
        <w:t>18</w:t>
      </w:r>
      <w:r w:rsidRPr="00234733">
        <w:tab/>
      </w:r>
      <w:r w:rsidR="00582398" w:rsidRPr="00234733">
        <w:t>Consent to entry</w:t>
      </w:r>
      <w:r w:rsidR="00582398" w:rsidRPr="00234733">
        <w:br/>
        <w:t>Section 74 (1) (a)</w:t>
      </w:r>
      <w:bookmarkEnd w:id="21"/>
    </w:p>
    <w:p w:rsidR="00582398" w:rsidRPr="00234733" w:rsidRDefault="00582398" w:rsidP="00582398">
      <w:pPr>
        <w:pStyle w:val="direction"/>
      </w:pPr>
      <w:r w:rsidRPr="00234733">
        <w:t>substitute</w:t>
      </w:r>
    </w:p>
    <w:p w:rsidR="00D92CB9" w:rsidRPr="00234733" w:rsidRDefault="00D92CB9" w:rsidP="00D92CB9">
      <w:pPr>
        <w:pStyle w:val="Ipara"/>
      </w:pPr>
      <w:r w:rsidRPr="00234733">
        <w:tab/>
        <w:t>(a)</w:t>
      </w:r>
      <w:r w:rsidRPr="00234733">
        <w:tab/>
        <w:t>either—</w:t>
      </w:r>
    </w:p>
    <w:p w:rsidR="00D92CB9" w:rsidRPr="00234733" w:rsidRDefault="00D92CB9" w:rsidP="00D92CB9">
      <w:pPr>
        <w:pStyle w:val="Isubpara"/>
      </w:pPr>
      <w:r w:rsidRPr="00234733">
        <w:tab/>
        <w:t>(i)</w:t>
      </w:r>
      <w:r w:rsidRPr="00234733">
        <w:tab/>
        <w:t>if the person is an authorised person</w:t>
      </w:r>
      <w:r w:rsidR="00B17622" w:rsidRPr="00234733">
        <w:t xml:space="preserve"> (other than a police officer)</w:t>
      </w:r>
      <w:r w:rsidRPr="00234733">
        <w:t>—produce the person’s identity card; or</w:t>
      </w:r>
    </w:p>
    <w:p w:rsidR="00D92CB9" w:rsidRPr="00234733" w:rsidRDefault="00D92CB9" w:rsidP="00D92CB9">
      <w:pPr>
        <w:pStyle w:val="Isubpara"/>
      </w:pPr>
      <w:r w:rsidRPr="00234733">
        <w:lastRenderedPageBreak/>
        <w:tab/>
        <w:t>(ii)</w:t>
      </w:r>
      <w:r w:rsidRPr="00234733">
        <w:tab/>
        <w:t>if the person is a police officer—produce evidence that the person is a police officer; and</w:t>
      </w:r>
    </w:p>
    <w:p w:rsidR="001949CB" w:rsidRPr="00234733" w:rsidRDefault="00234733" w:rsidP="00234733">
      <w:pPr>
        <w:pStyle w:val="AH5Sec"/>
        <w:shd w:val="pct25" w:color="auto" w:fill="auto"/>
      </w:pPr>
      <w:bookmarkStart w:id="22" w:name="_Toc44673988"/>
      <w:r w:rsidRPr="00234733">
        <w:rPr>
          <w:rStyle w:val="CharSectNo"/>
        </w:rPr>
        <w:t>19</w:t>
      </w:r>
      <w:r w:rsidRPr="00234733">
        <w:tab/>
      </w:r>
      <w:r w:rsidR="001949CB" w:rsidRPr="00234733">
        <w:t>General powers on entry to premises and vehicles</w:t>
      </w:r>
      <w:r w:rsidR="001949CB" w:rsidRPr="00234733">
        <w:br/>
        <w:t>New section 75 (1) (aa)</w:t>
      </w:r>
      <w:bookmarkEnd w:id="22"/>
    </w:p>
    <w:p w:rsidR="001949CB" w:rsidRPr="00234733" w:rsidRDefault="001949CB" w:rsidP="001949CB">
      <w:pPr>
        <w:pStyle w:val="direction"/>
      </w:pPr>
      <w:r w:rsidRPr="00234733">
        <w:t>insert</w:t>
      </w:r>
    </w:p>
    <w:p w:rsidR="001949CB" w:rsidRPr="00234733" w:rsidRDefault="001949CB" w:rsidP="001949CB">
      <w:pPr>
        <w:pStyle w:val="Ipara"/>
      </w:pPr>
      <w:r w:rsidRPr="00234733">
        <w:tab/>
        <w:t>(aa)</w:t>
      </w:r>
      <w:r w:rsidRPr="00234733">
        <w:tab/>
        <w:t>inspect and take copies of</w:t>
      </w:r>
      <w:r w:rsidR="006A2BEC" w:rsidRPr="00234733">
        <w:t>,</w:t>
      </w:r>
      <w:r w:rsidRPr="00234733">
        <w:t xml:space="preserve"> or extracts from</w:t>
      </w:r>
      <w:r w:rsidR="006A2BEC" w:rsidRPr="00234733">
        <w:t>,</w:t>
      </w:r>
      <w:r w:rsidRPr="00234733">
        <w:t xml:space="preserve"> any records</w:t>
      </w:r>
      <w:r w:rsidR="00351F4E" w:rsidRPr="00234733">
        <w:t xml:space="preserve"> </w:t>
      </w:r>
      <w:r w:rsidR="00FB1922" w:rsidRPr="00234733">
        <w:t>required to be kept under th</w:t>
      </w:r>
      <w:r w:rsidR="006A2BEC" w:rsidRPr="00234733">
        <w:t>is</w:t>
      </w:r>
      <w:r w:rsidR="00FB1922" w:rsidRPr="00234733">
        <w:t xml:space="preserve"> Act;</w:t>
      </w:r>
    </w:p>
    <w:p w:rsidR="00CA4542" w:rsidRPr="00234733" w:rsidRDefault="00234733" w:rsidP="00234733">
      <w:pPr>
        <w:pStyle w:val="AH5Sec"/>
        <w:shd w:val="pct25" w:color="auto" w:fill="auto"/>
      </w:pPr>
      <w:bookmarkStart w:id="23" w:name="_Toc44673989"/>
      <w:r w:rsidRPr="00234733">
        <w:rPr>
          <w:rStyle w:val="CharSectNo"/>
        </w:rPr>
        <w:t>20</w:t>
      </w:r>
      <w:r w:rsidRPr="00234733">
        <w:tab/>
      </w:r>
      <w:r w:rsidR="00CA4542" w:rsidRPr="00234733">
        <w:t>New section 75 (1) (ba)</w:t>
      </w:r>
      <w:bookmarkEnd w:id="23"/>
    </w:p>
    <w:p w:rsidR="00CA4542" w:rsidRPr="00234733" w:rsidRDefault="00CA4542" w:rsidP="00CA4542">
      <w:pPr>
        <w:pStyle w:val="direction"/>
      </w:pPr>
      <w:r w:rsidRPr="00234733">
        <w:t>insert</w:t>
      </w:r>
    </w:p>
    <w:p w:rsidR="00CA4542" w:rsidRPr="00234733" w:rsidRDefault="00CA4542" w:rsidP="00CA4542">
      <w:pPr>
        <w:pStyle w:val="Ipara"/>
      </w:pPr>
      <w:r w:rsidRPr="00234733">
        <w:tab/>
        <w:t>(ba)</w:t>
      </w:r>
      <w:r w:rsidRPr="00234733">
        <w:tab/>
        <w:t xml:space="preserve">check the existence of and inspect any devices </w:t>
      </w:r>
      <w:r w:rsidR="00567ADB" w:rsidRPr="00234733">
        <w:t>(</w:t>
      </w:r>
      <w:r w:rsidRPr="00234733">
        <w:t>including weighing, measuring, recording or monitoring devices</w:t>
      </w:r>
      <w:r w:rsidR="00567ADB" w:rsidRPr="00234733">
        <w:t>)</w:t>
      </w:r>
      <w:r w:rsidRPr="00234733">
        <w:t xml:space="preserve"> </w:t>
      </w:r>
      <w:r w:rsidR="00F104E6" w:rsidRPr="00234733">
        <w:t>required to be installed, used or maintained under th</w:t>
      </w:r>
      <w:r w:rsidR="006A2BEC" w:rsidRPr="00234733">
        <w:t>is</w:t>
      </w:r>
      <w:r w:rsidR="00F104E6" w:rsidRPr="00234733">
        <w:t xml:space="preserve"> Act and to inspect and take copies of</w:t>
      </w:r>
      <w:r w:rsidR="006A2BEC" w:rsidRPr="00234733">
        <w:t>,</w:t>
      </w:r>
      <w:r w:rsidR="00F104E6" w:rsidRPr="00234733">
        <w:t xml:space="preserve"> or extracts from</w:t>
      </w:r>
      <w:r w:rsidR="006A2BEC" w:rsidRPr="00234733">
        <w:t>,</w:t>
      </w:r>
      <w:r w:rsidR="00F104E6" w:rsidRPr="00234733">
        <w:t xml:space="preserve"> any readout or other data obtained from </w:t>
      </w:r>
      <w:r w:rsidR="00EB4617" w:rsidRPr="00234733">
        <w:t>any of the devices</w:t>
      </w:r>
      <w:r w:rsidRPr="00234733">
        <w:t>;</w:t>
      </w:r>
    </w:p>
    <w:p w:rsidR="00B32C35" w:rsidRPr="00234733" w:rsidRDefault="00234733" w:rsidP="00234733">
      <w:pPr>
        <w:pStyle w:val="AH5Sec"/>
        <w:shd w:val="pct25" w:color="auto" w:fill="auto"/>
      </w:pPr>
      <w:bookmarkStart w:id="24" w:name="_Toc44673990"/>
      <w:r w:rsidRPr="00234733">
        <w:rPr>
          <w:rStyle w:val="CharSectNo"/>
        </w:rPr>
        <w:t>21</w:t>
      </w:r>
      <w:r w:rsidRPr="00234733">
        <w:tab/>
      </w:r>
      <w:r w:rsidR="00B32C35" w:rsidRPr="00234733">
        <w:t>New section 75 (1A)</w:t>
      </w:r>
      <w:bookmarkEnd w:id="24"/>
    </w:p>
    <w:p w:rsidR="00B32C35" w:rsidRPr="00234733" w:rsidRDefault="00B32C35" w:rsidP="00B32C35">
      <w:pPr>
        <w:pStyle w:val="direction"/>
      </w:pPr>
      <w:r w:rsidRPr="00234733">
        <w:t>insert</w:t>
      </w:r>
    </w:p>
    <w:p w:rsidR="00B32C35" w:rsidRPr="00234733" w:rsidRDefault="00B32C35" w:rsidP="00B32C35">
      <w:pPr>
        <w:pStyle w:val="IMain"/>
      </w:pPr>
      <w:r w:rsidRPr="00234733">
        <w:tab/>
        <w:t>(</w:t>
      </w:r>
      <w:r w:rsidR="00492E2D" w:rsidRPr="00234733">
        <w:t>1A</w:t>
      </w:r>
      <w:r w:rsidRPr="00234733">
        <w:t>)</w:t>
      </w:r>
      <w:r w:rsidRPr="00234733">
        <w:tab/>
        <w:t xml:space="preserve">This section does not authorise the use of force, </w:t>
      </w:r>
      <w:r w:rsidR="005E7A4A" w:rsidRPr="00234733">
        <w:t>but the authorised person may, under this section, do 1 or more of the following:</w:t>
      </w:r>
    </w:p>
    <w:p w:rsidR="005E7A4A" w:rsidRPr="00234733" w:rsidRDefault="005E7A4A" w:rsidP="005E7A4A">
      <w:pPr>
        <w:pStyle w:val="Ipara"/>
      </w:pPr>
      <w:r w:rsidRPr="00234733">
        <w:tab/>
        <w:t>(a)</w:t>
      </w:r>
      <w:r w:rsidRPr="00234733">
        <w:tab/>
        <w:t>open unl</w:t>
      </w:r>
      <w:r w:rsidR="00CF0742" w:rsidRPr="00234733">
        <w:t>o</w:t>
      </w:r>
      <w:r w:rsidRPr="00234733">
        <w:t>cked doors and other unlocked panels and objects;</w:t>
      </w:r>
    </w:p>
    <w:p w:rsidR="005E7A4A" w:rsidRPr="00234733" w:rsidRDefault="005E7A4A" w:rsidP="005E7A4A">
      <w:pPr>
        <w:pStyle w:val="Ipara"/>
      </w:pPr>
      <w:r w:rsidRPr="00234733">
        <w:tab/>
        <w:t>(b)</w:t>
      </w:r>
      <w:r w:rsidRPr="00234733">
        <w:tab/>
      </w:r>
      <w:r w:rsidR="00F76F64" w:rsidRPr="00234733">
        <w:t>inspect anything that has been opened or otherwise accessed</w:t>
      </w:r>
      <w:r w:rsidR="00CF0742" w:rsidRPr="00234733">
        <w:t xml:space="preserve"> under the power to use reasonable force under section 53</w:t>
      </w:r>
      <w:r w:rsidR="000F1829" w:rsidRPr="00234733">
        <w:t xml:space="preserve"> or section 54</w:t>
      </w:r>
      <w:r w:rsidR="00BD0086" w:rsidRPr="00234733">
        <w:t>;</w:t>
      </w:r>
    </w:p>
    <w:p w:rsidR="00BD0086" w:rsidRPr="00234733" w:rsidRDefault="00BD0086" w:rsidP="00BD0086">
      <w:pPr>
        <w:pStyle w:val="Ipara"/>
      </w:pPr>
      <w:r w:rsidRPr="00234733">
        <w:tab/>
        <w:t>(c)</w:t>
      </w:r>
      <w:r w:rsidRPr="00234733">
        <w:tab/>
        <w:t>move, but not take away, anything that is locked up or sealed.</w:t>
      </w:r>
    </w:p>
    <w:p w:rsidR="00492E2D" w:rsidRPr="00234733" w:rsidRDefault="00234733" w:rsidP="00234733">
      <w:pPr>
        <w:pStyle w:val="AH5Sec"/>
        <w:shd w:val="pct25" w:color="auto" w:fill="auto"/>
      </w:pPr>
      <w:bookmarkStart w:id="25" w:name="_Toc44673991"/>
      <w:r w:rsidRPr="00234733">
        <w:rPr>
          <w:rStyle w:val="CharSectNo"/>
        </w:rPr>
        <w:lastRenderedPageBreak/>
        <w:t>22</w:t>
      </w:r>
      <w:r w:rsidRPr="00234733">
        <w:tab/>
      </w:r>
      <w:r w:rsidR="00492E2D" w:rsidRPr="00234733">
        <w:t>New section 75 (4)</w:t>
      </w:r>
      <w:bookmarkEnd w:id="25"/>
    </w:p>
    <w:p w:rsidR="00492E2D" w:rsidRPr="00234733" w:rsidRDefault="00492E2D" w:rsidP="00492E2D">
      <w:pPr>
        <w:pStyle w:val="direction"/>
      </w:pPr>
      <w:r w:rsidRPr="00234733">
        <w:t>insert</w:t>
      </w:r>
    </w:p>
    <w:p w:rsidR="00492E2D" w:rsidRPr="00234733" w:rsidRDefault="00492E2D" w:rsidP="00492E2D">
      <w:pPr>
        <w:pStyle w:val="IMain"/>
      </w:pPr>
      <w:r w:rsidRPr="00234733">
        <w:tab/>
        <w:t>(4)</w:t>
      </w:r>
      <w:r w:rsidRPr="00234733">
        <w:tab/>
        <w:t>An authorised person who enters premises under this section must not unnecessarily impede any activities being conducted at the premises.</w:t>
      </w:r>
    </w:p>
    <w:p w:rsidR="0047036A" w:rsidRPr="00234733" w:rsidRDefault="00234733" w:rsidP="00234733">
      <w:pPr>
        <w:pStyle w:val="AH5Sec"/>
        <w:shd w:val="pct25" w:color="auto" w:fill="auto"/>
      </w:pPr>
      <w:bookmarkStart w:id="26" w:name="_Toc44673992"/>
      <w:r w:rsidRPr="00234733">
        <w:rPr>
          <w:rStyle w:val="CharSectNo"/>
        </w:rPr>
        <w:t>23</w:t>
      </w:r>
      <w:r w:rsidRPr="00234733">
        <w:tab/>
      </w:r>
      <w:r w:rsidR="0047036A" w:rsidRPr="00234733">
        <w:t>Use of equipment to examine and process things</w:t>
      </w:r>
      <w:r w:rsidR="0047036A" w:rsidRPr="00234733">
        <w:br/>
        <w:t>New section 79 (1A)</w:t>
      </w:r>
      <w:bookmarkEnd w:id="26"/>
    </w:p>
    <w:p w:rsidR="0047036A" w:rsidRPr="00234733" w:rsidRDefault="0047036A" w:rsidP="0047036A">
      <w:pPr>
        <w:pStyle w:val="direction"/>
      </w:pPr>
      <w:r w:rsidRPr="00234733">
        <w:t>insert</w:t>
      </w:r>
    </w:p>
    <w:p w:rsidR="0047036A" w:rsidRPr="00234733" w:rsidRDefault="0047036A" w:rsidP="0047036A">
      <w:pPr>
        <w:pStyle w:val="IMain"/>
      </w:pPr>
      <w:r w:rsidRPr="00234733">
        <w:tab/>
        <w:t>(1A)</w:t>
      </w:r>
      <w:r w:rsidRPr="00234733">
        <w:tab/>
      </w:r>
      <w:r w:rsidR="00D7365A" w:rsidRPr="00234733">
        <w:t xml:space="preserve">A thing may be moved to another place for carrying out the examination or processing </w:t>
      </w:r>
      <w:r w:rsidR="003424C1" w:rsidRPr="00234733">
        <w:t xml:space="preserve">of the thing </w:t>
      </w:r>
      <w:r w:rsidR="00D7365A" w:rsidRPr="00234733">
        <w:t>to decide if it</w:t>
      </w:r>
      <w:r w:rsidR="004F2C49" w:rsidRPr="00234733">
        <w:t xml:space="preserve"> is a thing that</w:t>
      </w:r>
      <w:r w:rsidR="00D7365A" w:rsidRPr="00234733">
        <w:t xml:space="preserve"> may be seized if—</w:t>
      </w:r>
    </w:p>
    <w:p w:rsidR="00D7365A" w:rsidRPr="00234733" w:rsidRDefault="008E4815" w:rsidP="008E4815">
      <w:pPr>
        <w:pStyle w:val="Ipara"/>
      </w:pPr>
      <w:r w:rsidRPr="00234733">
        <w:tab/>
        <w:t>(a)</w:t>
      </w:r>
      <w:r w:rsidRPr="00234733">
        <w:tab/>
      </w:r>
      <w:r w:rsidR="004F2C49" w:rsidRPr="00234733">
        <w:t xml:space="preserve">the authorised person believes on reasonable grounds that </w:t>
      </w:r>
      <w:r w:rsidRPr="00234733">
        <w:t xml:space="preserve">it is not practicable to examine or process the thing at the premises or </w:t>
      </w:r>
      <w:r w:rsidR="003424C1" w:rsidRPr="00234733">
        <w:t xml:space="preserve">in the </w:t>
      </w:r>
      <w:r w:rsidRPr="00234733">
        <w:t>vehicle; or</w:t>
      </w:r>
    </w:p>
    <w:p w:rsidR="008E4815" w:rsidRPr="00234733" w:rsidRDefault="008E4815" w:rsidP="008E4815">
      <w:pPr>
        <w:pStyle w:val="Ipara"/>
      </w:pPr>
      <w:r w:rsidRPr="00234733">
        <w:tab/>
        <w:t>(b)</w:t>
      </w:r>
      <w:r w:rsidRPr="00234733">
        <w:tab/>
        <w:t>the occupier of the premises or vehicle consents in writing.</w:t>
      </w:r>
    </w:p>
    <w:p w:rsidR="005A2FBA" w:rsidRPr="00234733" w:rsidRDefault="00234733" w:rsidP="00234733">
      <w:pPr>
        <w:pStyle w:val="AH5Sec"/>
        <w:shd w:val="pct25" w:color="auto" w:fill="auto"/>
      </w:pPr>
      <w:bookmarkStart w:id="27" w:name="_Toc44673993"/>
      <w:r w:rsidRPr="00234733">
        <w:rPr>
          <w:rStyle w:val="CharSectNo"/>
        </w:rPr>
        <w:t>24</w:t>
      </w:r>
      <w:r w:rsidRPr="00234733">
        <w:tab/>
      </w:r>
      <w:r w:rsidR="00F051AD" w:rsidRPr="00234733">
        <w:t>Warrants generally</w:t>
      </w:r>
      <w:r w:rsidR="00F051AD" w:rsidRPr="00234733">
        <w:br/>
      </w:r>
      <w:r w:rsidR="00B82DC2" w:rsidRPr="00234733">
        <w:t>S</w:t>
      </w:r>
      <w:r w:rsidR="005A2FBA" w:rsidRPr="00234733">
        <w:t>ection 89 (6)</w:t>
      </w:r>
      <w:r w:rsidR="00B82DC2" w:rsidRPr="00234733">
        <w:t xml:space="preserve"> (a)</w:t>
      </w:r>
      <w:bookmarkEnd w:id="27"/>
    </w:p>
    <w:p w:rsidR="00F051AD" w:rsidRPr="00234733" w:rsidRDefault="00F051AD" w:rsidP="00F051AD">
      <w:pPr>
        <w:pStyle w:val="direction"/>
      </w:pPr>
      <w:r w:rsidRPr="00234733">
        <w:t>omit</w:t>
      </w:r>
    </w:p>
    <w:p w:rsidR="00F051AD" w:rsidRPr="00234733" w:rsidRDefault="00C35C4E" w:rsidP="00F051AD">
      <w:pPr>
        <w:pStyle w:val="Amainreturn"/>
      </w:pPr>
      <w:r w:rsidRPr="00234733">
        <w:t xml:space="preserve">any </w:t>
      </w:r>
      <w:r w:rsidR="00F051AD" w:rsidRPr="00234733">
        <w:t>reasonable and necessary force and assistance</w:t>
      </w:r>
    </w:p>
    <w:p w:rsidR="00F051AD" w:rsidRPr="00234733" w:rsidRDefault="00F051AD" w:rsidP="00F051AD">
      <w:pPr>
        <w:pStyle w:val="direction"/>
      </w:pPr>
      <w:r w:rsidRPr="00234733">
        <w:t>substitute</w:t>
      </w:r>
    </w:p>
    <w:p w:rsidR="00F051AD" w:rsidRPr="00234733" w:rsidRDefault="00F051AD" w:rsidP="00F051AD">
      <w:pPr>
        <w:pStyle w:val="Amainreturn"/>
      </w:pPr>
      <w:r w:rsidRPr="00234733">
        <w:t>necessary assistance and force</w:t>
      </w:r>
    </w:p>
    <w:p w:rsidR="008757C6" w:rsidRPr="00234733" w:rsidRDefault="00234733" w:rsidP="00234733">
      <w:pPr>
        <w:pStyle w:val="AH5Sec"/>
        <w:shd w:val="pct25" w:color="auto" w:fill="auto"/>
      </w:pPr>
      <w:bookmarkStart w:id="28" w:name="_Toc44673994"/>
      <w:r w:rsidRPr="00234733">
        <w:rPr>
          <w:rStyle w:val="CharSectNo"/>
        </w:rPr>
        <w:t>25</w:t>
      </w:r>
      <w:r w:rsidRPr="00234733">
        <w:tab/>
      </w:r>
      <w:r w:rsidR="008757C6" w:rsidRPr="00234733">
        <w:t>Section 89 (6) (a), note 1</w:t>
      </w:r>
      <w:bookmarkEnd w:id="28"/>
    </w:p>
    <w:p w:rsidR="008757C6" w:rsidRPr="00234733" w:rsidRDefault="008757C6" w:rsidP="008757C6">
      <w:pPr>
        <w:pStyle w:val="direction"/>
      </w:pPr>
      <w:r w:rsidRPr="00234733">
        <w:t>omit</w:t>
      </w:r>
    </w:p>
    <w:p w:rsidR="008757C6" w:rsidRPr="00234733" w:rsidRDefault="00DF79F1" w:rsidP="003871E1">
      <w:pPr>
        <w:spacing w:before="140"/>
        <w:ind w:left="1100"/>
        <w:rPr>
          <w:sz w:val="20"/>
        </w:rPr>
      </w:pPr>
      <w:r w:rsidRPr="00234733">
        <w:rPr>
          <w:sz w:val="20"/>
        </w:rPr>
        <w:t xml:space="preserve">with </w:t>
      </w:r>
      <w:r w:rsidR="00C35C4E" w:rsidRPr="00234733">
        <w:rPr>
          <w:sz w:val="20"/>
        </w:rPr>
        <w:t xml:space="preserve">any </w:t>
      </w:r>
      <w:r w:rsidR="008757C6" w:rsidRPr="00234733">
        <w:rPr>
          <w:sz w:val="20"/>
        </w:rPr>
        <w:t>reasonable and necessary force and assistance</w:t>
      </w:r>
    </w:p>
    <w:p w:rsidR="008757C6" w:rsidRPr="00234733" w:rsidRDefault="008757C6" w:rsidP="008757C6">
      <w:pPr>
        <w:pStyle w:val="direction"/>
      </w:pPr>
      <w:r w:rsidRPr="00234733">
        <w:t>substitute</w:t>
      </w:r>
    </w:p>
    <w:p w:rsidR="008757C6" w:rsidRPr="00234733" w:rsidRDefault="00DF79F1" w:rsidP="003871E1">
      <w:pPr>
        <w:spacing w:before="140"/>
        <w:ind w:left="1100"/>
        <w:rPr>
          <w:sz w:val="20"/>
        </w:rPr>
      </w:pPr>
      <w:r w:rsidRPr="00234733">
        <w:rPr>
          <w:sz w:val="20"/>
        </w:rPr>
        <w:t xml:space="preserve">or vehicle with </w:t>
      </w:r>
      <w:r w:rsidR="008757C6" w:rsidRPr="00234733">
        <w:rPr>
          <w:sz w:val="20"/>
        </w:rPr>
        <w:t>necessary assistance and force</w:t>
      </w:r>
    </w:p>
    <w:p w:rsidR="00715F01" w:rsidRPr="00234733" w:rsidRDefault="00234733" w:rsidP="00234733">
      <w:pPr>
        <w:pStyle w:val="AH5Sec"/>
        <w:shd w:val="pct25" w:color="auto" w:fill="auto"/>
      </w:pPr>
      <w:bookmarkStart w:id="29" w:name="_Toc44673995"/>
      <w:r w:rsidRPr="00234733">
        <w:rPr>
          <w:rStyle w:val="CharSectNo"/>
        </w:rPr>
        <w:lastRenderedPageBreak/>
        <w:t>26</w:t>
      </w:r>
      <w:r w:rsidRPr="00234733">
        <w:tab/>
      </w:r>
      <w:r w:rsidR="00B16ADD" w:rsidRPr="00234733">
        <w:t>Section 128</w:t>
      </w:r>
      <w:bookmarkEnd w:id="29"/>
    </w:p>
    <w:p w:rsidR="00F350F4" w:rsidRPr="00234733" w:rsidRDefault="00B16ADD" w:rsidP="00F350F4">
      <w:pPr>
        <w:pStyle w:val="direction"/>
      </w:pPr>
      <w:r w:rsidRPr="00234733">
        <w:t>substitute</w:t>
      </w:r>
    </w:p>
    <w:p w:rsidR="00F350F4" w:rsidRPr="00234733" w:rsidRDefault="00F350F4" w:rsidP="00F350F4">
      <w:pPr>
        <w:pStyle w:val="IH3Div"/>
      </w:pPr>
      <w:r w:rsidRPr="00234733">
        <w:t>Division 3.8.1A</w:t>
      </w:r>
      <w:r w:rsidRPr="00234733">
        <w:tab/>
        <w:t>Proceedings for offences</w:t>
      </w:r>
    </w:p>
    <w:p w:rsidR="00F350F4" w:rsidRPr="00234733" w:rsidRDefault="00F350F4" w:rsidP="00F350F4">
      <w:pPr>
        <w:pStyle w:val="IH5Sec"/>
      </w:pPr>
      <w:r w:rsidRPr="00234733">
        <w:t>127A</w:t>
      </w:r>
      <w:r w:rsidRPr="00234733">
        <w:tab/>
        <w:t>Proceedings for offences</w:t>
      </w:r>
    </w:p>
    <w:p w:rsidR="00F350F4" w:rsidRPr="00234733" w:rsidRDefault="00A81088" w:rsidP="00F350F4">
      <w:pPr>
        <w:pStyle w:val="Amainreturn"/>
      </w:pPr>
      <w:r w:rsidRPr="00234733">
        <w:t>A p</w:t>
      </w:r>
      <w:r w:rsidR="00F350F4" w:rsidRPr="00234733">
        <w:t xml:space="preserve">roceeding for an offence </w:t>
      </w:r>
      <w:r w:rsidR="00101E72" w:rsidRPr="00234733">
        <w:t xml:space="preserve">against this Act </w:t>
      </w:r>
      <w:r w:rsidR="00F350F4" w:rsidRPr="00234733">
        <w:t>may be dealt with summarily.</w:t>
      </w:r>
    </w:p>
    <w:p w:rsidR="00F350F4" w:rsidRPr="00234733" w:rsidRDefault="00B875E4" w:rsidP="00B875E4">
      <w:pPr>
        <w:pStyle w:val="IH5Sec"/>
      </w:pPr>
      <w:r w:rsidRPr="00234733">
        <w:t>127B</w:t>
      </w:r>
      <w:r w:rsidRPr="00234733">
        <w:tab/>
      </w:r>
      <w:r w:rsidR="00827BE6" w:rsidRPr="00234733">
        <w:t>Proceedings may be brought by authorised person</w:t>
      </w:r>
    </w:p>
    <w:p w:rsidR="00827BE6" w:rsidRPr="00234733" w:rsidRDefault="00827BE6" w:rsidP="00827BE6">
      <w:pPr>
        <w:pStyle w:val="Amainreturn"/>
      </w:pPr>
      <w:r w:rsidRPr="00234733">
        <w:t xml:space="preserve">A </w:t>
      </w:r>
      <w:r w:rsidR="00A81088" w:rsidRPr="00234733">
        <w:t>proceeding</w:t>
      </w:r>
      <w:r w:rsidR="009A4163" w:rsidRPr="00234733">
        <w:t xml:space="preserve"> for an offence </w:t>
      </w:r>
      <w:r w:rsidR="00DB61B2" w:rsidRPr="00234733">
        <w:t xml:space="preserve">against this Act </w:t>
      </w:r>
      <w:r w:rsidR="009A4163" w:rsidRPr="00234733">
        <w:t>may be brought by an authorised person.</w:t>
      </w:r>
    </w:p>
    <w:p w:rsidR="00463EDF" w:rsidRPr="00234733" w:rsidRDefault="009A4163" w:rsidP="009A4163">
      <w:pPr>
        <w:pStyle w:val="IH5Sec"/>
      </w:pPr>
      <w:r w:rsidRPr="00234733">
        <w:t>127C</w:t>
      </w:r>
      <w:r w:rsidRPr="00234733">
        <w:tab/>
        <w:t>Period within which proceedings for offences may be commenced</w:t>
      </w:r>
    </w:p>
    <w:p w:rsidR="009A4163" w:rsidRPr="00234733" w:rsidRDefault="00D94DFD" w:rsidP="00D94DFD">
      <w:pPr>
        <w:pStyle w:val="IMain"/>
      </w:pPr>
      <w:r w:rsidRPr="00234733">
        <w:tab/>
        <w:t>(1)</w:t>
      </w:r>
      <w:r w:rsidRPr="00234733">
        <w:tab/>
        <w:t>Unless this Act otherwise provides, proceedings for an offence may be commenced within—</w:t>
      </w:r>
    </w:p>
    <w:p w:rsidR="00D94DFD" w:rsidRPr="00234733" w:rsidRDefault="00D94DFD" w:rsidP="00D94DFD">
      <w:pPr>
        <w:pStyle w:val="Ipara"/>
      </w:pPr>
      <w:r w:rsidRPr="00234733">
        <w:tab/>
        <w:t>(a)</w:t>
      </w:r>
      <w:r w:rsidRPr="00234733">
        <w:tab/>
        <w:t>2 years after the</w:t>
      </w:r>
      <w:r w:rsidR="004A33C4" w:rsidRPr="00234733">
        <w:t xml:space="preserve"> </w:t>
      </w:r>
      <w:r w:rsidR="004F05D4" w:rsidRPr="00234733">
        <w:t>day of</w:t>
      </w:r>
      <w:r w:rsidRPr="00234733">
        <w:t xml:space="preserve"> commission of the offence; or</w:t>
      </w:r>
    </w:p>
    <w:p w:rsidR="009A4163" w:rsidRPr="00234733" w:rsidRDefault="00D94DFD" w:rsidP="00D94DFD">
      <w:pPr>
        <w:pStyle w:val="Ipara"/>
      </w:pPr>
      <w:r w:rsidRPr="00234733">
        <w:tab/>
        <w:t>(b)</w:t>
      </w:r>
      <w:r w:rsidRPr="00234733">
        <w:tab/>
      </w:r>
      <w:r w:rsidR="008E0BCD" w:rsidRPr="00234733">
        <w:t>if the period mentioned in paragraph (a) has expired—</w:t>
      </w:r>
      <w:r w:rsidR="007150B2" w:rsidRPr="00234733">
        <w:t>within 12 months after</w:t>
      </w:r>
      <w:r w:rsidRPr="00234733">
        <w:t xml:space="preserve"> the day </w:t>
      </w:r>
      <w:r w:rsidR="009356C9" w:rsidRPr="00234733">
        <w:t xml:space="preserve">an </w:t>
      </w:r>
      <w:r w:rsidRPr="00234733">
        <w:t>authorised person</w:t>
      </w:r>
      <w:r w:rsidR="002369D2" w:rsidRPr="00234733">
        <w:t xml:space="preserve"> </w:t>
      </w:r>
      <w:r w:rsidR="00E37C65" w:rsidRPr="00234733">
        <w:t>first obtained evidence of the commission of the offence considered reasonably sufficient by the person to warrant commencing proceedings.</w:t>
      </w:r>
    </w:p>
    <w:p w:rsidR="009A4163" w:rsidRPr="00234733" w:rsidRDefault="00E37C65" w:rsidP="00E37C65">
      <w:pPr>
        <w:pStyle w:val="IMain"/>
      </w:pPr>
      <w:r w:rsidRPr="00234733">
        <w:tab/>
        <w:t>(2)</w:t>
      </w:r>
      <w:r w:rsidRPr="00234733">
        <w:tab/>
        <w:t>For subsection (1), a certificate issued by an authorised person</w:t>
      </w:r>
      <w:r w:rsidR="004F05D4" w:rsidRPr="00234733">
        <w:t xml:space="preserve"> </w:t>
      </w:r>
      <w:r w:rsidR="00585A77" w:rsidRPr="00234733">
        <w:t>that states</w:t>
      </w:r>
      <w:r w:rsidR="00282404" w:rsidRPr="00234733">
        <w:t xml:space="preserve"> the date when the person</w:t>
      </w:r>
      <w:r w:rsidR="00BE1D53" w:rsidRPr="00234733">
        <w:t xml:space="preserve"> </w:t>
      </w:r>
      <w:r w:rsidR="00282404" w:rsidRPr="00234733">
        <w:t>first obtained evidenc</w:t>
      </w:r>
      <w:r w:rsidR="008F7BBC" w:rsidRPr="00234733">
        <w:t xml:space="preserve">e mentioned in subsection (1) (b), </w:t>
      </w:r>
      <w:r w:rsidR="00282404" w:rsidRPr="00234733">
        <w:t xml:space="preserve">is admissible in proceedings </w:t>
      </w:r>
      <w:r w:rsidR="000B1881" w:rsidRPr="00234733">
        <w:t>as</w:t>
      </w:r>
      <w:r w:rsidR="00282404" w:rsidRPr="00234733">
        <w:t xml:space="preserve"> evidence of the matter.</w:t>
      </w:r>
    </w:p>
    <w:p w:rsidR="00564695" w:rsidRPr="00234733" w:rsidRDefault="00564695" w:rsidP="00564695">
      <w:pPr>
        <w:pStyle w:val="IH3Div"/>
      </w:pPr>
      <w:r w:rsidRPr="00234733">
        <w:lastRenderedPageBreak/>
        <w:t>Division 3.8.1B</w:t>
      </w:r>
      <w:r w:rsidRPr="00234733">
        <w:tab/>
        <w:t>Available penalties</w:t>
      </w:r>
    </w:p>
    <w:p w:rsidR="00D97220" w:rsidRPr="00234733" w:rsidRDefault="00D97220" w:rsidP="00D97220">
      <w:pPr>
        <w:pStyle w:val="IH5Sec"/>
      </w:pPr>
      <w:r w:rsidRPr="00234733">
        <w:t>128</w:t>
      </w:r>
      <w:r w:rsidRPr="00234733">
        <w:tab/>
        <w:t>Penalties imposed by courts</w:t>
      </w:r>
    </w:p>
    <w:p w:rsidR="00D97220" w:rsidRPr="00234733" w:rsidRDefault="00D97220" w:rsidP="00D97220">
      <w:pPr>
        <w:pStyle w:val="IMain"/>
      </w:pPr>
      <w:r w:rsidRPr="00234733">
        <w:tab/>
        <w:t>(1)</w:t>
      </w:r>
      <w:r w:rsidRPr="00234733">
        <w:tab/>
      </w:r>
      <w:r w:rsidR="00061E35" w:rsidRPr="00234733">
        <w:t>A court that convicts a person, or finds a person guilty, of an offence against this Act may impose 1 or more penalties under this part.</w:t>
      </w:r>
    </w:p>
    <w:p w:rsidR="00061E35" w:rsidRPr="00234733" w:rsidRDefault="00061E35" w:rsidP="00061E35">
      <w:pPr>
        <w:pStyle w:val="IMain"/>
      </w:pPr>
      <w:r w:rsidRPr="00234733">
        <w:tab/>
        <w:t>(2)</w:t>
      </w:r>
      <w:r w:rsidRPr="00234733">
        <w:tab/>
        <w:t xml:space="preserve">Without affecting </w:t>
      </w:r>
      <w:r w:rsidR="009765A0" w:rsidRPr="00234733">
        <w:t>a court’s discretion, the court must consider, when imposing more than 1 penalt</w:t>
      </w:r>
      <w:r w:rsidR="00D77343" w:rsidRPr="00234733">
        <w:t>y</w:t>
      </w:r>
      <w:r w:rsidR="009765A0" w:rsidRPr="00234733">
        <w:t xml:space="preserve"> under this part, the combined effect of the penalties imposed.</w:t>
      </w:r>
    </w:p>
    <w:p w:rsidR="00D97220" w:rsidRPr="00234733" w:rsidRDefault="009765A0" w:rsidP="009765A0">
      <w:pPr>
        <w:pStyle w:val="IMain"/>
      </w:pPr>
      <w:r w:rsidRPr="00234733">
        <w:tab/>
        <w:t>(3)</w:t>
      </w:r>
      <w:r w:rsidRPr="00234733">
        <w:tab/>
      </w:r>
      <w:r w:rsidR="00395723" w:rsidRPr="00234733">
        <w:t xml:space="preserve">Nothing in this part affects a discretion or power that a court or other person or body has </w:t>
      </w:r>
      <w:r w:rsidR="00033B92" w:rsidRPr="00234733">
        <w:t xml:space="preserve">apart from </w:t>
      </w:r>
      <w:r w:rsidR="00392A17" w:rsidRPr="00234733">
        <w:t>this part.</w:t>
      </w:r>
    </w:p>
    <w:p w:rsidR="00CF6422" w:rsidRPr="00234733" w:rsidRDefault="00C212A0" w:rsidP="00234733">
      <w:pPr>
        <w:pStyle w:val="IMain"/>
        <w:keepNext/>
      </w:pPr>
      <w:r w:rsidRPr="00234733">
        <w:tab/>
        <w:t>(4)</w:t>
      </w:r>
      <w:r w:rsidRPr="00234733">
        <w:tab/>
      </w:r>
      <w:r w:rsidR="00CF6422" w:rsidRPr="00234733">
        <w:t>If orders are made under this part, whether by the same or different courts, which result in a supervisory intervention order and an exclusion order being in force at the same time in relation to the same person, the supervisory intervention order is taken to be suspended for the period the exclusion order is in force.</w:t>
      </w:r>
    </w:p>
    <w:p w:rsidR="004D61CC" w:rsidRPr="00234733" w:rsidRDefault="00C212A0" w:rsidP="004D61CC">
      <w:pPr>
        <w:pStyle w:val="aNote"/>
        <w:jc w:val="left"/>
      </w:pPr>
      <w:r w:rsidRPr="00234733">
        <w:rPr>
          <w:rStyle w:val="charItals"/>
        </w:rPr>
        <w:t>Note</w:t>
      </w:r>
      <w:r w:rsidRPr="00234733">
        <w:rPr>
          <w:rStyle w:val="charItals"/>
        </w:rPr>
        <w:tab/>
      </w:r>
      <w:r w:rsidR="004D61CC" w:rsidRPr="00234733">
        <w:t>Supervisory intervention orders are dealt with in div 3.8.4.</w:t>
      </w:r>
      <w:r w:rsidR="00F32243" w:rsidRPr="00234733">
        <w:t xml:space="preserve"> </w:t>
      </w:r>
      <w:r w:rsidR="004D61CC" w:rsidRPr="00234733">
        <w:t>Exclusion orders are dealt with in div 3.8.5.</w:t>
      </w:r>
    </w:p>
    <w:p w:rsidR="004D4FFE" w:rsidRPr="00234733" w:rsidRDefault="00234733" w:rsidP="00234733">
      <w:pPr>
        <w:pStyle w:val="AH5Sec"/>
        <w:shd w:val="pct25" w:color="auto" w:fill="auto"/>
      </w:pPr>
      <w:bookmarkStart w:id="30" w:name="_Toc44673996"/>
      <w:r w:rsidRPr="00234733">
        <w:rPr>
          <w:rStyle w:val="CharSectNo"/>
        </w:rPr>
        <w:t>27</w:t>
      </w:r>
      <w:r w:rsidRPr="00234733">
        <w:tab/>
      </w:r>
      <w:r w:rsidR="004D4FFE" w:rsidRPr="00234733">
        <w:t>Supervisory intervention orders</w:t>
      </w:r>
      <w:r w:rsidR="004D4FFE" w:rsidRPr="00234733">
        <w:br/>
        <w:t>Section 133 (</w:t>
      </w:r>
      <w:r w:rsidR="007E697F" w:rsidRPr="00234733">
        <w:t>5</w:t>
      </w:r>
      <w:r w:rsidR="004D4FFE" w:rsidRPr="00234733">
        <w:t>), note 2</w:t>
      </w:r>
      <w:bookmarkEnd w:id="30"/>
    </w:p>
    <w:p w:rsidR="00D4723F" w:rsidRPr="00234733" w:rsidRDefault="00D4723F" w:rsidP="00D4723F">
      <w:pPr>
        <w:pStyle w:val="direction"/>
      </w:pPr>
      <w:r w:rsidRPr="00234733">
        <w:t>substitute</w:t>
      </w:r>
    </w:p>
    <w:p w:rsidR="00D4723F" w:rsidRPr="00234733" w:rsidRDefault="00D4723F" w:rsidP="00D4723F">
      <w:pPr>
        <w:pStyle w:val="aNote"/>
        <w:rPr>
          <w:iCs/>
        </w:rPr>
      </w:pPr>
      <w:r w:rsidRPr="00234733">
        <w:rPr>
          <w:rStyle w:val="charItals"/>
        </w:rPr>
        <w:t>Note 2</w:t>
      </w:r>
      <w:r w:rsidRPr="00234733">
        <w:rPr>
          <w:rStyle w:val="charItals"/>
        </w:rPr>
        <w:tab/>
      </w:r>
      <w:r w:rsidRPr="00234733">
        <w:rPr>
          <w:iCs/>
        </w:rPr>
        <w:t xml:space="preserve">If both a supervisory intervention order and an exclusion order are in force at the same time in relation to the same person, the supervisory intervention order </w:t>
      </w:r>
      <w:r w:rsidRPr="00234733">
        <w:t>is taken to be suspended for the period the exclusion order is in force (see s 128 (4)).</w:t>
      </w:r>
    </w:p>
    <w:p w:rsidR="00B51136" w:rsidRPr="00234733" w:rsidRDefault="00234733" w:rsidP="00234733">
      <w:pPr>
        <w:pStyle w:val="AH5Sec"/>
        <w:shd w:val="pct25" w:color="auto" w:fill="auto"/>
      </w:pPr>
      <w:bookmarkStart w:id="31" w:name="_Toc44673997"/>
      <w:r w:rsidRPr="00234733">
        <w:rPr>
          <w:rStyle w:val="CharSectNo"/>
        </w:rPr>
        <w:t>28</w:t>
      </w:r>
      <w:r w:rsidRPr="00234733">
        <w:tab/>
      </w:r>
      <w:r w:rsidR="00B51136" w:rsidRPr="00234733">
        <w:t>Definitions—pt 3.9</w:t>
      </w:r>
      <w:r w:rsidR="00B51136" w:rsidRPr="00234733">
        <w:br/>
        <w:t>Section 141</w:t>
      </w:r>
      <w:r w:rsidR="00D871C6" w:rsidRPr="00234733">
        <w:t xml:space="preserve">, new definition of </w:t>
      </w:r>
      <w:r w:rsidR="00D871C6" w:rsidRPr="00234733">
        <w:rPr>
          <w:rStyle w:val="charItals"/>
        </w:rPr>
        <w:t>recovery of costs order</w:t>
      </w:r>
      <w:bookmarkEnd w:id="31"/>
    </w:p>
    <w:p w:rsidR="00B51136" w:rsidRPr="00234733" w:rsidRDefault="00B51136" w:rsidP="00B51136">
      <w:pPr>
        <w:pStyle w:val="direction"/>
      </w:pPr>
      <w:r w:rsidRPr="00234733">
        <w:t>insert</w:t>
      </w:r>
    </w:p>
    <w:p w:rsidR="00B51136" w:rsidRPr="00234733" w:rsidRDefault="002F4BE3" w:rsidP="00234733">
      <w:pPr>
        <w:pStyle w:val="aDef"/>
      </w:pPr>
      <w:r w:rsidRPr="00234733">
        <w:rPr>
          <w:rStyle w:val="charBoldItals"/>
        </w:rPr>
        <w:t>recovery of costs order</w:t>
      </w:r>
      <w:r w:rsidRPr="00234733">
        <w:rPr>
          <w:bCs/>
          <w:iCs/>
        </w:rPr>
        <w:t>—</w:t>
      </w:r>
      <w:r w:rsidRPr="00234733">
        <w:t>see section 146A</w:t>
      </w:r>
      <w:r w:rsidR="007411C4" w:rsidRPr="00234733">
        <w:t xml:space="preserve"> (2)</w:t>
      </w:r>
      <w:r w:rsidRPr="00234733">
        <w:t>.</w:t>
      </w:r>
    </w:p>
    <w:p w:rsidR="00845DEE" w:rsidRPr="00234733" w:rsidRDefault="00234733" w:rsidP="00234733">
      <w:pPr>
        <w:pStyle w:val="AH5Sec"/>
        <w:shd w:val="pct25" w:color="auto" w:fill="auto"/>
      </w:pPr>
      <w:bookmarkStart w:id="32" w:name="_Toc44673998"/>
      <w:r w:rsidRPr="00234733">
        <w:rPr>
          <w:rStyle w:val="CharSectNo"/>
        </w:rPr>
        <w:lastRenderedPageBreak/>
        <w:t>29</w:t>
      </w:r>
      <w:r w:rsidRPr="00234733">
        <w:tab/>
      </w:r>
      <w:r w:rsidR="00845DEE" w:rsidRPr="00234733">
        <w:t>Section 144 (2) (d), example</w:t>
      </w:r>
      <w:r w:rsidR="00BD1F78" w:rsidRPr="00234733">
        <w:t>s</w:t>
      </w:r>
      <w:bookmarkEnd w:id="32"/>
    </w:p>
    <w:p w:rsidR="00845DEE" w:rsidRPr="00234733" w:rsidRDefault="00845DEE" w:rsidP="00845DEE">
      <w:pPr>
        <w:pStyle w:val="direction"/>
      </w:pPr>
      <w:r w:rsidRPr="00234733">
        <w:t>substitute</w:t>
      </w:r>
    </w:p>
    <w:p w:rsidR="00EA59E2" w:rsidRPr="00234733" w:rsidRDefault="00EA59E2" w:rsidP="00025F92">
      <w:pPr>
        <w:pStyle w:val="aExamHdgss"/>
      </w:pPr>
      <w:r w:rsidRPr="00234733">
        <w:t>Examples—</w:t>
      </w:r>
      <w:r w:rsidR="00E369AF" w:rsidRPr="00234733">
        <w:t>par (d)</w:t>
      </w:r>
    </w:p>
    <w:p w:rsidR="00845DEE" w:rsidRPr="00234733" w:rsidRDefault="00C66BC0" w:rsidP="00C66BC0">
      <w:pPr>
        <w:pStyle w:val="aExamINumss"/>
      </w:pPr>
      <w:r w:rsidRPr="00234733">
        <w:t>1</w:t>
      </w:r>
      <w:r w:rsidRPr="00234733">
        <w:tab/>
        <w:t>a certificate estimating the monetary value of a part or all of the road infrastructure or of the damage to it</w:t>
      </w:r>
    </w:p>
    <w:p w:rsidR="00C66BC0" w:rsidRPr="00234733" w:rsidRDefault="00BD1F78" w:rsidP="00C66BC0">
      <w:pPr>
        <w:pStyle w:val="aExamINumss"/>
      </w:pPr>
      <w:r w:rsidRPr="00234733">
        <w:t>2</w:t>
      </w:r>
      <w:r w:rsidR="00C66BC0" w:rsidRPr="00234733">
        <w:tab/>
        <w:t>a certificate estimating the cost of remedying the damage</w:t>
      </w:r>
    </w:p>
    <w:p w:rsidR="00BD1F78" w:rsidRPr="00234733" w:rsidRDefault="00BD1F78" w:rsidP="00C66BC0">
      <w:pPr>
        <w:pStyle w:val="aExamINumss"/>
      </w:pPr>
      <w:r w:rsidRPr="00234733">
        <w:t>3</w:t>
      </w:r>
      <w:r w:rsidRPr="00234733">
        <w:tab/>
        <w:t xml:space="preserve">a certificate estimating the extent of the offender’s </w:t>
      </w:r>
      <w:r w:rsidR="00EA59E2" w:rsidRPr="00234733">
        <w:t xml:space="preserve">contribution to the </w:t>
      </w:r>
      <w:r w:rsidRPr="00234733">
        <w:t>damage</w:t>
      </w:r>
    </w:p>
    <w:p w:rsidR="00394AE2" w:rsidRPr="00234733" w:rsidRDefault="00234733" w:rsidP="00234733">
      <w:pPr>
        <w:pStyle w:val="AH5Sec"/>
        <w:shd w:val="pct25" w:color="auto" w:fill="auto"/>
      </w:pPr>
      <w:bookmarkStart w:id="33" w:name="_Toc44673999"/>
      <w:r w:rsidRPr="00234733">
        <w:rPr>
          <w:rStyle w:val="CharSectNo"/>
        </w:rPr>
        <w:t>30</w:t>
      </w:r>
      <w:r w:rsidRPr="00234733">
        <w:tab/>
      </w:r>
      <w:r w:rsidR="00394AE2" w:rsidRPr="00234733">
        <w:t>New division 3.9.2A</w:t>
      </w:r>
      <w:bookmarkEnd w:id="33"/>
    </w:p>
    <w:p w:rsidR="00394AE2" w:rsidRPr="00234733" w:rsidRDefault="00394AE2" w:rsidP="00394AE2">
      <w:pPr>
        <w:pStyle w:val="direction"/>
      </w:pPr>
      <w:r w:rsidRPr="00234733">
        <w:t>insert</w:t>
      </w:r>
    </w:p>
    <w:p w:rsidR="00394AE2" w:rsidRPr="00234733" w:rsidRDefault="00394AE2" w:rsidP="00394AE2">
      <w:pPr>
        <w:pStyle w:val="IH3Div"/>
      </w:pPr>
      <w:r w:rsidRPr="00234733">
        <w:t>Division 3.9.2A</w:t>
      </w:r>
      <w:r w:rsidRPr="00234733">
        <w:tab/>
        <w:t>Costs compensation orders</w:t>
      </w:r>
    </w:p>
    <w:p w:rsidR="00394AE2" w:rsidRPr="00234733" w:rsidRDefault="00394AE2" w:rsidP="00394AE2">
      <w:pPr>
        <w:pStyle w:val="IH5Sec"/>
      </w:pPr>
      <w:r w:rsidRPr="00234733">
        <w:t>146A</w:t>
      </w:r>
      <w:r w:rsidRPr="00234733">
        <w:tab/>
        <w:t>Recovery of costs</w:t>
      </w:r>
      <w:r w:rsidR="00D8166B" w:rsidRPr="00234733">
        <w:t xml:space="preserve"> order</w:t>
      </w:r>
      <w:r w:rsidR="007B35A7" w:rsidRPr="00234733">
        <w:t>s</w:t>
      </w:r>
      <w:r w:rsidR="00D8166B" w:rsidRPr="00234733">
        <w:t>—making</w:t>
      </w:r>
    </w:p>
    <w:p w:rsidR="005F3412" w:rsidRPr="00234733" w:rsidRDefault="005F3412" w:rsidP="00234733">
      <w:pPr>
        <w:pStyle w:val="IMain"/>
        <w:keepNext/>
      </w:pPr>
      <w:r w:rsidRPr="00234733">
        <w:tab/>
        <w:t>(1)</w:t>
      </w:r>
      <w:r w:rsidRPr="00234733">
        <w:tab/>
        <w:t>This section applies if a court convicts a person or finds a person guilty of an offence against this Act.</w:t>
      </w:r>
    </w:p>
    <w:p w:rsidR="005F3412" w:rsidRPr="00234733" w:rsidRDefault="005F3412">
      <w:pPr>
        <w:pStyle w:val="aNote"/>
      </w:pPr>
      <w:r w:rsidRPr="00234733">
        <w:rPr>
          <w:rStyle w:val="charItals"/>
        </w:rPr>
        <w:t>Note</w:t>
      </w:r>
      <w:r w:rsidRPr="00234733">
        <w:rPr>
          <w:rStyle w:val="charItals"/>
        </w:rPr>
        <w:tab/>
      </w:r>
      <w:r w:rsidRPr="00234733">
        <w:rPr>
          <w:snapToGrid w:val="0"/>
        </w:rPr>
        <w:t>A reference to an Act includes a reference to the statutory instruments made or in force under the Act, including any regulation (</w:t>
      </w:r>
      <w:r w:rsidRPr="00234733">
        <w:t xml:space="preserve">see </w:t>
      </w:r>
      <w:hyperlink r:id="rId19" w:tooltip="A2001-14" w:history="1">
        <w:r w:rsidR="008F128B" w:rsidRPr="00234733">
          <w:rPr>
            <w:rStyle w:val="charCitHyperlinkAbbrev"/>
          </w:rPr>
          <w:t>Legislation Act</w:t>
        </w:r>
      </w:hyperlink>
      <w:r w:rsidRPr="00234733">
        <w:t>, s 104).</w:t>
      </w:r>
    </w:p>
    <w:p w:rsidR="009F5BF0" w:rsidRPr="00234733" w:rsidRDefault="009F5BF0" w:rsidP="009F5BF0">
      <w:pPr>
        <w:pStyle w:val="IMain"/>
      </w:pPr>
      <w:r w:rsidRPr="00234733">
        <w:tab/>
        <w:t>(</w:t>
      </w:r>
      <w:r w:rsidR="005F3412" w:rsidRPr="00234733">
        <w:t>2</w:t>
      </w:r>
      <w:r w:rsidRPr="00234733">
        <w:t>)</w:t>
      </w:r>
      <w:r w:rsidRPr="00234733">
        <w:tab/>
      </w:r>
      <w:r w:rsidR="005F3412" w:rsidRPr="00234733">
        <w:t>The</w:t>
      </w:r>
      <w:r w:rsidRPr="00234733">
        <w:t xml:space="preserve"> court may make an order (a </w:t>
      </w:r>
      <w:r w:rsidRPr="00234733">
        <w:rPr>
          <w:rStyle w:val="charBoldItals"/>
        </w:rPr>
        <w:t>recovery of costs order</w:t>
      </w:r>
      <w:r w:rsidRPr="00234733">
        <w:t xml:space="preserve">) requiring the </w:t>
      </w:r>
      <w:r w:rsidR="00911ACC" w:rsidRPr="00234733">
        <w:t>person</w:t>
      </w:r>
      <w:r w:rsidRPr="00234733">
        <w:t xml:space="preserve"> to pay to a competent authority the costs the court considers appropriate that were—</w:t>
      </w:r>
    </w:p>
    <w:p w:rsidR="009F5BF0" w:rsidRPr="00234733" w:rsidRDefault="009F5BF0" w:rsidP="009F5BF0">
      <w:pPr>
        <w:pStyle w:val="Ipara"/>
      </w:pPr>
      <w:r w:rsidRPr="00234733">
        <w:tab/>
        <w:t>(a)</w:t>
      </w:r>
      <w:r w:rsidRPr="00234733">
        <w:tab/>
        <w:t>reasonably incurred in taking action</w:t>
      </w:r>
      <w:r w:rsidR="008E5511" w:rsidRPr="00234733">
        <w:t xml:space="preserve"> in relation to the offence</w:t>
      </w:r>
      <w:r w:rsidRPr="00234733">
        <w:t xml:space="preserve">; </w:t>
      </w:r>
      <w:r w:rsidR="009F7A57" w:rsidRPr="00234733">
        <w:t>or</w:t>
      </w:r>
    </w:p>
    <w:p w:rsidR="009F5BF0" w:rsidRPr="00234733" w:rsidRDefault="009F5BF0" w:rsidP="009F5BF0">
      <w:pPr>
        <w:pStyle w:val="Ipara"/>
      </w:pPr>
      <w:r w:rsidRPr="00234733">
        <w:tab/>
        <w:t>(b)</w:t>
      </w:r>
      <w:r w:rsidRPr="00234733">
        <w:tab/>
        <w:t>directly related to the investigation of the offence.</w:t>
      </w:r>
    </w:p>
    <w:p w:rsidR="009F5BF0" w:rsidRPr="00234733" w:rsidRDefault="009F5BF0" w:rsidP="008E5511">
      <w:pPr>
        <w:pStyle w:val="IMain"/>
      </w:pPr>
      <w:r w:rsidRPr="00234733">
        <w:tab/>
        <w:t>(</w:t>
      </w:r>
      <w:r w:rsidR="005F3412" w:rsidRPr="00234733">
        <w:t>3</w:t>
      </w:r>
      <w:r w:rsidRPr="00234733">
        <w:t>)</w:t>
      </w:r>
      <w:r w:rsidRPr="00234733">
        <w:tab/>
        <w:t>Subsection (</w:t>
      </w:r>
      <w:r w:rsidR="007C57F6" w:rsidRPr="00234733">
        <w:t>2</w:t>
      </w:r>
      <w:r w:rsidRPr="00234733">
        <w:t>) applies in addition to any other penalty imposed by a court for an offence against this Act.</w:t>
      </w:r>
    </w:p>
    <w:p w:rsidR="007D44E9" w:rsidRPr="00234733" w:rsidRDefault="007D44E9" w:rsidP="007D44E9">
      <w:pPr>
        <w:pStyle w:val="IMain"/>
      </w:pPr>
      <w:r w:rsidRPr="00234733">
        <w:tab/>
        <w:t>(</w:t>
      </w:r>
      <w:r w:rsidR="005F3412" w:rsidRPr="00234733">
        <w:t>4</w:t>
      </w:r>
      <w:r w:rsidRPr="00234733">
        <w:t>)</w:t>
      </w:r>
      <w:r w:rsidRPr="00234733">
        <w:tab/>
        <w:t>In this section:</w:t>
      </w:r>
    </w:p>
    <w:p w:rsidR="007D44E9" w:rsidRPr="00234733" w:rsidRDefault="007D44E9" w:rsidP="00234733">
      <w:pPr>
        <w:pStyle w:val="aDef"/>
      </w:pPr>
      <w:r w:rsidRPr="00234733">
        <w:rPr>
          <w:rStyle w:val="charBoldItals"/>
        </w:rPr>
        <w:t>costs</w:t>
      </w:r>
      <w:r w:rsidRPr="00234733">
        <w:t xml:space="preserve"> includes costs for testing, transporting, storing and disposing of dangerous goods and other evidence.</w:t>
      </w:r>
    </w:p>
    <w:p w:rsidR="00D8166B" w:rsidRPr="00234733" w:rsidRDefault="00D8166B" w:rsidP="00D8166B">
      <w:pPr>
        <w:pStyle w:val="IH5Sec"/>
      </w:pPr>
      <w:r w:rsidRPr="00234733">
        <w:lastRenderedPageBreak/>
        <w:t>146</w:t>
      </w:r>
      <w:r w:rsidR="000E4C7B" w:rsidRPr="00234733">
        <w:t>B</w:t>
      </w:r>
      <w:r w:rsidRPr="00234733">
        <w:tab/>
        <w:t>Recovery of costs orders—application</w:t>
      </w:r>
    </w:p>
    <w:p w:rsidR="00320989" w:rsidRPr="00234733" w:rsidRDefault="00EB73B2" w:rsidP="00EB73B2">
      <w:pPr>
        <w:pStyle w:val="IMain"/>
      </w:pPr>
      <w:r w:rsidRPr="00234733">
        <w:tab/>
        <w:t>(1)</w:t>
      </w:r>
      <w:r w:rsidRPr="00234733">
        <w:tab/>
        <w:t>A r</w:t>
      </w:r>
      <w:r w:rsidR="002A7C8E" w:rsidRPr="00234733">
        <w:t>ecovery of costs order may be made on the application of a competent authority.</w:t>
      </w:r>
    </w:p>
    <w:p w:rsidR="002A7C8E" w:rsidRPr="00234733" w:rsidRDefault="002A7C8E" w:rsidP="002A7C8E">
      <w:pPr>
        <w:pStyle w:val="IMain"/>
      </w:pPr>
      <w:r w:rsidRPr="00234733">
        <w:tab/>
        <w:t>(2)</w:t>
      </w:r>
      <w:r w:rsidRPr="00234733">
        <w:tab/>
        <w:t>The application may only be made—</w:t>
      </w:r>
    </w:p>
    <w:p w:rsidR="002A7C8E" w:rsidRPr="00234733" w:rsidRDefault="002A7C8E" w:rsidP="002A7C8E">
      <w:pPr>
        <w:pStyle w:val="Ipara"/>
      </w:pPr>
      <w:r w:rsidRPr="00234733">
        <w:tab/>
        <w:t>(a)</w:t>
      </w:r>
      <w:r w:rsidRPr="00234733">
        <w:tab/>
        <w:t xml:space="preserve">when the court convicts the </w:t>
      </w:r>
      <w:r w:rsidR="00751BFB" w:rsidRPr="00234733">
        <w:t>person</w:t>
      </w:r>
      <w:r w:rsidRPr="00234733">
        <w:t xml:space="preserve">, or finds the </w:t>
      </w:r>
      <w:r w:rsidR="00751BFB" w:rsidRPr="00234733">
        <w:t>person</w:t>
      </w:r>
      <w:r w:rsidRPr="00234733">
        <w:t xml:space="preserve"> guilty, of a</w:t>
      </w:r>
      <w:r w:rsidR="002F4BE3" w:rsidRPr="00234733">
        <w:t>n</w:t>
      </w:r>
      <w:r w:rsidRPr="00234733">
        <w:t xml:space="preserve"> offence; or</w:t>
      </w:r>
    </w:p>
    <w:p w:rsidR="002A7C8E" w:rsidRPr="00234733" w:rsidRDefault="002A7C8E" w:rsidP="002A7C8E">
      <w:pPr>
        <w:pStyle w:val="Ipara"/>
      </w:pPr>
      <w:r w:rsidRPr="00234733">
        <w:tab/>
        <w:t>(b)</w:t>
      </w:r>
      <w:r w:rsidRPr="00234733">
        <w:tab/>
      </w:r>
      <w:r w:rsidR="00D35015" w:rsidRPr="00234733">
        <w:t>if an application is not made when the court convicts the person, or finds the person guilty, of an offence—</w:t>
      </w:r>
      <w:r w:rsidRPr="00234733">
        <w:t>before the end of the period within which a prosecution for the offence could have been started.</w:t>
      </w:r>
    </w:p>
    <w:p w:rsidR="006974A7" w:rsidRPr="00234733" w:rsidRDefault="00234733" w:rsidP="00234733">
      <w:pPr>
        <w:pStyle w:val="AH5Sec"/>
        <w:shd w:val="pct25" w:color="auto" w:fill="auto"/>
      </w:pPr>
      <w:bookmarkStart w:id="34" w:name="_Toc44674000"/>
      <w:r w:rsidRPr="00234733">
        <w:rPr>
          <w:rStyle w:val="CharSectNo"/>
        </w:rPr>
        <w:t>31</w:t>
      </w:r>
      <w:r w:rsidRPr="00234733">
        <w:tab/>
      </w:r>
      <w:r w:rsidR="006974A7" w:rsidRPr="00234733">
        <w:t>New section</w:t>
      </w:r>
      <w:r w:rsidR="00A026B3" w:rsidRPr="00234733">
        <w:t>s</w:t>
      </w:r>
      <w:r w:rsidR="006974A7" w:rsidRPr="00234733">
        <w:t xml:space="preserve"> 156A and 156B</w:t>
      </w:r>
      <w:bookmarkEnd w:id="34"/>
    </w:p>
    <w:p w:rsidR="006974A7" w:rsidRPr="00234733" w:rsidRDefault="006974A7" w:rsidP="006974A7">
      <w:pPr>
        <w:pStyle w:val="direction"/>
      </w:pPr>
      <w:r w:rsidRPr="00234733">
        <w:t>in division 3.11.1, insert</w:t>
      </w:r>
    </w:p>
    <w:p w:rsidR="006974A7" w:rsidRPr="00234733" w:rsidRDefault="006974A7" w:rsidP="006974A7">
      <w:pPr>
        <w:pStyle w:val="IH5Sec"/>
      </w:pPr>
      <w:r w:rsidRPr="00234733">
        <w:t>156A</w:t>
      </w:r>
      <w:r w:rsidRPr="00234733">
        <w:tab/>
        <w:t>Multiple offenders</w:t>
      </w:r>
    </w:p>
    <w:p w:rsidR="006974A7" w:rsidRPr="00234733" w:rsidRDefault="009653E4" w:rsidP="009653E4">
      <w:pPr>
        <w:pStyle w:val="IMain"/>
      </w:pPr>
      <w:r w:rsidRPr="00234733">
        <w:tab/>
        <w:t>(1)</w:t>
      </w:r>
      <w:r w:rsidRPr="00234733">
        <w:tab/>
      </w:r>
      <w:r w:rsidRPr="00234733">
        <w:rPr>
          <w:szCs w:val="22"/>
          <w:lang w:val="en-US"/>
        </w:rPr>
        <w:t>This</w:t>
      </w:r>
      <w:r w:rsidRPr="00234733">
        <w:rPr>
          <w:spacing w:val="-12"/>
          <w:szCs w:val="22"/>
          <w:lang w:val="en-US"/>
        </w:rPr>
        <w:t xml:space="preserve"> </w:t>
      </w:r>
      <w:r w:rsidRPr="00234733">
        <w:rPr>
          <w:szCs w:val="22"/>
          <w:lang w:val="en-US"/>
        </w:rPr>
        <w:t>section</w:t>
      </w:r>
      <w:r w:rsidRPr="00234733">
        <w:rPr>
          <w:spacing w:val="-11"/>
          <w:szCs w:val="22"/>
          <w:lang w:val="en-US"/>
        </w:rPr>
        <w:t xml:space="preserve"> </w:t>
      </w:r>
      <w:r w:rsidRPr="00234733">
        <w:rPr>
          <w:szCs w:val="22"/>
          <w:lang w:val="en-US"/>
        </w:rPr>
        <w:t>applies</w:t>
      </w:r>
      <w:r w:rsidRPr="00234733">
        <w:rPr>
          <w:spacing w:val="-11"/>
          <w:szCs w:val="22"/>
          <w:lang w:val="en-US"/>
        </w:rPr>
        <w:t xml:space="preserve"> </w:t>
      </w:r>
      <w:r w:rsidRPr="00234733">
        <w:rPr>
          <w:szCs w:val="22"/>
          <w:lang w:val="en-US"/>
        </w:rPr>
        <w:t>where</w:t>
      </w:r>
      <w:r w:rsidRPr="00234733">
        <w:rPr>
          <w:spacing w:val="-12"/>
          <w:szCs w:val="22"/>
          <w:lang w:val="en-US"/>
        </w:rPr>
        <w:t xml:space="preserve"> </w:t>
      </w:r>
      <w:r w:rsidRPr="00234733">
        <w:rPr>
          <w:szCs w:val="22"/>
          <w:lang w:val="en-US"/>
        </w:rPr>
        <w:t>a</w:t>
      </w:r>
      <w:r w:rsidRPr="00234733">
        <w:rPr>
          <w:spacing w:val="-11"/>
          <w:szCs w:val="22"/>
          <w:lang w:val="en-US"/>
        </w:rPr>
        <w:t xml:space="preserve"> </w:t>
      </w:r>
      <w:r w:rsidRPr="00234733">
        <w:rPr>
          <w:szCs w:val="22"/>
          <w:lang w:val="en-US"/>
        </w:rPr>
        <w:t>provision</w:t>
      </w:r>
      <w:r w:rsidRPr="00234733">
        <w:rPr>
          <w:spacing w:val="-11"/>
          <w:szCs w:val="22"/>
          <w:lang w:val="en-US"/>
        </w:rPr>
        <w:t xml:space="preserve"> </w:t>
      </w:r>
      <w:r w:rsidRPr="00234733">
        <w:rPr>
          <w:szCs w:val="22"/>
          <w:lang w:val="en-US"/>
        </w:rPr>
        <w:t>of</w:t>
      </w:r>
      <w:r w:rsidRPr="00234733">
        <w:rPr>
          <w:spacing w:val="-12"/>
          <w:szCs w:val="22"/>
          <w:lang w:val="en-US"/>
        </w:rPr>
        <w:t xml:space="preserve"> </w:t>
      </w:r>
      <w:r w:rsidRPr="00234733">
        <w:rPr>
          <w:szCs w:val="22"/>
          <w:lang w:val="en-US"/>
        </w:rPr>
        <w:t>this</w:t>
      </w:r>
      <w:r w:rsidRPr="00234733">
        <w:rPr>
          <w:spacing w:val="-11"/>
          <w:szCs w:val="22"/>
          <w:lang w:val="en-US"/>
        </w:rPr>
        <w:t xml:space="preserve"> </w:t>
      </w:r>
      <w:r w:rsidRPr="00234733">
        <w:rPr>
          <w:szCs w:val="22"/>
          <w:lang w:val="en-US"/>
        </w:rPr>
        <w:t>Act</w:t>
      </w:r>
      <w:r w:rsidRPr="00234733">
        <w:rPr>
          <w:spacing w:val="-11"/>
          <w:szCs w:val="22"/>
          <w:lang w:val="en-US"/>
        </w:rPr>
        <w:t xml:space="preserve"> </w:t>
      </w:r>
      <w:r w:rsidRPr="00234733">
        <w:rPr>
          <w:szCs w:val="22"/>
          <w:lang w:val="en-US"/>
        </w:rPr>
        <w:t>provides</w:t>
      </w:r>
      <w:r w:rsidRPr="00234733">
        <w:rPr>
          <w:spacing w:val="-11"/>
          <w:szCs w:val="22"/>
          <w:lang w:val="en-US"/>
        </w:rPr>
        <w:t xml:space="preserve"> </w:t>
      </w:r>
      <w:r w:rsidRPr="00234733">
        <w:rPr>
          <w:szCs w:val="22"/>
          <w:lang w:val="en-US"/>
        </w:rPr>
        <w:t xml:space="preserve">(expressly or impliedly) that 2 or more </w:t>
      </w:r>
      <w:r w:rsidR="004455B9" w:rsidRPr="00234733">
        <w:rPr>
          <w:szCs w:val="22"/>
          <w:lang w:val="en-US"/>
        </w:rPr>
        <w:t>people</w:t>
      </w:r>
      <w:r w:rsidRPr="00234733">
        <w:rPr>
          <w:szCs w:val="22"/>
          <w:lang w:val="en-US"/>
        </w:rPr>
        <w:t xml:space="preserve"> </w:t>
      </w:r>
      <w:r w:rsidR="00D54432" w:rsidRPr="00234733">
        <w:rPr>
          <w:szCs w:val="22"/>
          <w:lang w:val="en-US"/>
        </w:rPr>
        <w:t>are</w:t>
      </w:r>
      <w:r w:rsidRPr="00234733">
        <w:rPr>
          <w:szCs w:val="22"/>
          <w:lang w:val="en-US"/>
        </w:rPr>
        <w:t xml:space="preserve"> liable for an</w:t>
      </w:r>
      <w:r w:rsidRPr="00234733">
        <w:rPr>
          <w:spacing w:val="-30"/>
          <w:szCs w:val="22"/>
          <w:lang w:val="en-US"/>
        </w:rPr>
        <w:t xml:space="preserve"> </w:t>
      </w:r>
      <w:r w:rsidRPr="00234733">
        <w:rPr>
          <w:szCs w:val="22"/>
          <w:lang w:val="en-US"/>
        </w:rPr>
        <w:t>offence.</w:t>
      </w:r>
    </w:p>
    <w:p w:rsidR="006974A7" w:rsidRPr="00234733" w:rsidRDefault="00491472" w:rsidP="00491472">
      <w:pPr>
        <w:pStyle w:val="IMain"/>
      </w:pPr>
      <w:r w:rsidRPr="00234733">
        <w:tab/>
        <w:t>(2)</w:t>
      </w:r>
      <w:r w:rsidRPr="00234733">
        <w:tab/>
      </w:r>
      <w:r w:rsidR="00D54432" w:rsidRPr="00234733">
        <w:rPr>
          <w:szCs w:val="22"/>
          <w:lang w:val="en-US"/>
        </w:rPr>
        <w:t>A p</w:t>
      </w:r>
      <w:r w:rsidRPr="00234733">
        <w:rPr>
          <w:szCs w:val="22"/>
          <w:lang w:val="en-US"/>
        </w:rPr>
        <w:t>roceeding may be taken against all or any of the</w:t>
      </w:r>
      <w:r w:rsidR="004455B9" w:rsidRPr="00234733">
        <w:rPr>
          <w:szCs w:val="22"/>
          <w:lang w:val="en-US"/>
        </w:rPr>
        <w:t xml:space="preserve"> people.</w:t>
      </w:r>
    </w:p>
    <w:p w:rsidR="006974A7" w:rsidRPr="00234733" w:rsidRDefault="00491472" w:rsidP="00491472">
      <w:pPr>
        <w:pStyle w:val="IMain"/>
      </w:pPr>
      <w:r w:rsidRPr="00234733">
        <w:tab/>
        <w:t>(3)</w:t>
      </w:r>
      <w:r w:rsidRPr="00234733">
        <w:tab/>
      </w:r>
      <w:r w:rsidR="00D54432" w:rsidRPr="00234733">
        <w:rPr>
          <w:szCs w:val="22"/>
          <w:lang w:val="en-US"/>
        </w:rPr>
        <w:t>A proceeding</w:t>
      </w:r>
      <w:r w:rsidRPr="00234733">
        <w:rPr>
          <w:szCs w:val="22"/>
          <w:lang w:val="en-US"/>
        </w:rPr>
        <w:t xml:space="preserve"> may be taken against any of the</w:t>
      </w:r>
      <w:r w:rsidR="004455B9" w:rsidRPr="00234733">
        <w:rPr>
          <w:szCs w:val="22"/>
          <w:lang w:val="en-US"/>
        </w:rPr>
        <w:t xml:space="preserve"> people</w:t>
      </w:r>
      <w:r w:rsidRPr="00234733">
        <w:rPr>
          <w:szCs w:val="22"/>
          <w:lang w:val="en-US"/>
        </w:rPr>
        <w:t>—</w:t>
      </w:r>
    </w:p>
    <w:p w:rsidR="006974A7" w:rsidRPr="00234733" w:rsidRDefault="00491472" w:rsidP="00491472">
      <w:pPr>
        <w:pStyle w:val="Ipara"/>
      </w:pPr>
      <w:r w:rsidRPr="00234733">
        <w:tab/>
        <w:t>(a)</w:t>
      </w:r>
      <w:r w:rsidRPr="00234733">
        <w:tab/>
      </w:r>
      <w:r w:rsidRPr="00234733">
        <w:rPr>
          <w:szCs w:val="22"/>
          <w:lang w:val="en-US"/>
        </w:rPr>
        <w:t xml:space="preserve">regardless of whether or not </w:t>
      </w:r>
      <w:r w:rsidR="00D54432" w:rsidRPr="00234733">
        <w:rPr>
          <w:szCs w:val="22"/>
          <w:lang w:val="en-US"/>
        </w:rPr>
        <w:t>a proceeding has</w:t>
      </w:r>
      <w:r w:rsidRPr="00234733">
        <w:rPr>
          <w:szCs w:val="22"/>
          <w:lang w:val="en-US"/>
        </w:rPr>
        <w:t xml:space="preserve"> been commenced against any of the other </w:t>
      </w:r>
      <w:r w:rsidR="004455B9" w:rsidRPr="00234733">
        <w:rPr>
          <w:szCs w:val="22"/>
          <w:lang w:val="en-US"/>
        </w:rPr>
        <w:t>people</w:t>
      </w:r>
      <w:r w:rsidRPr="00234733">
        <w:rPr>
          <w:szCs w:val="22"/>
          <w:lang w:val="en-US"/>
        </w:rPr>
        <w:t>;</w:t>
      </w:r>
      <w:r w:rsidRPr="00234733">
        <w:rPr>
          <w:spacing w:val="-14"/>
          <w:szCs w:val="22"/>
          <w:lang w:val="en-US"/>
        </w:rPr>
        <w:t xml:space="preserve"> </w:t>
      </w:r>
      <w:r w:rsidRPr="00234733">
        <w:rPr>
          <w:szCs w:val="22"/>
          <w:lang w:val="en-US"/>
        </w:rPr>
        <w:t>and</w:t>
      </w:r>
    </w:p>
    <w:p w:rsidR="00491472" w:rsidRPr="00234733" w:rsidRDefault="00491472" w:rsidP="00491472">
      <w:pPr>
        <w:pStyle w:val="Ipara"/>
      </w:pPr>
      <w:r w:rsidRPr="00234733">
        <w:tab/>
        <w:t>(b)</w:t>
      </w:r>
      <w:r w:rsidRPr="00234733">
        <w:tab/>
      </w:r>
      <w:r w:rsidRPr="00234733">
        <w:rPr>
          <w:szCs w:val="22"/>
          <w:lang w:val="en-US"/>
        </w:rPr>
        <w:t xml:space="preserve">if </w:t>
      </w:r>
      <w:r w:rsidR="00D54432" w:rsidRPr="00234733">
        <w:rPr>
          <w:szCs w:val="22"/>
          <w:lang w:val="en-US"/>
        </w:rPr>
        <w:t>a proceeding has</w:t>
      </w:r>
      <w:r w:rsidRPr="00234733">
        <w:rPr>
          <w:szCs w:val="22"/>
          <w:lang w:val="en-US"/>
        </w:rPr>
        <w:t xml:space="preserve"> been commenced against any of the other </w:t>
      </w:r>
      <w:r w:rsidR="004455B9" w:rsidRPr="00234733">
        <w:rPr>
          <w:szCs w:val="22"/>
          <w:lang w:val="en-US"/>
        </w:rPr>
        <w:t>people</w:t>
      </w:r>
      <w:r w:rsidRPr="00234733">
        <w:rPr>
          <w:szCs w:val="22"/>
          <w:lang w:val="en-US"/>
        </w:rPr>
        <w:t>—regardless of whether or not the proceeding ha</w:t>
      </w:r>
      <w:r w:rsidR="00D54432" w:rsidRPr="00234733">
        <w:rPr>
          <w:szCs w:val="22"/>
          <w:lang w:val="en-US"/>
        </w:rPr>
        <w:t>s</w:t>
      </w:r>
      <w:r w:rsidRPr="00234733">
        <w:rPr>
          <w:szCs w:val="22"/>
          <w:lang w:val="en-US"/>
        </w:rPr>
        <w:t xml:space="preserve"> been concluded;</w:t>
      </w:r>
      <w:r w:rsidRPr="00234733">
        <w:rPr>
          <w:spacing w:val="-2"/>
          <w:szCs w:val="22"/>
          <w:lang w:val="en-US"/>
        </w:rPr>
        <w:t xml:space="preserve"> </w:t>
      </w:r>
      <w:r w:rsidRPr="00234733">
        <w:rPr>
          <w:szCs w:val="22"/>
          <w:lang w:val="en-US"/>
        </w:rPr>
        <w:t>and</w:t>
      </w:r>
    </w:p>
    <w:p w:rsidR="00491472" w:rsidRPr="00234733" w:rsidRDefault="00491472" w:rsidP="00491472">
      <w:pPr>
        <w:pStyle w:val="Ipara"/>
      </w:pPr>
      <w:r w:rsidRPr="00234733">
        <w:tab/>
        <w:t>(c)</w:t>
      </w:r>
      <w:r w:rsidRPr="00234733">
        <w:tab/>
      </w:r>
      <w:r w:rsidRPr="00234733">
        <w:rPr>
          <w:szCs w:val="22"/>
          <w:lang w:val="en-US"/>
        </w:rPr>
        <w:t xml:space="preserve">if </w:t>
      </w:r>
      <w:r w:rsidR="00D54432" w:rsidRPr="00234733">
        <w:rPr>
          <w:szCs w:val="22"/>
          <w:lang w:val="en-US"/>
        </w:rPr>
        <w:t>a proceeding has</w:t>
      </w:r>
      <w:r w:rsidRPr="00234733">
        <w:rPr>
          <w:szCs w:val="22"/>
          <w:lang w:val="en-US"/>
        </w:rPr>
        <w:t xml:space="preserve"> been concluded against any of the other </w:t>
      </w:r>
      <w:r w:rsidR="004455B9" w:rsidRPr="00234733">
        <w:rPr>
          <w:szCs w:val="22"/>
          <w:lang w:val="en-US"/>
        </w:rPr>
        <w:t>people</w:t>
      </w:r>
      <w:r w:rsidRPr="00234733">
        <w:rPr>
          <w:szCs w:val="22"/>
          <w:lang w:val="en-US"/>
        </w:rPr>
        <w:t>—regardless of the outcome of the</w:t>
      </w:r>
      <w:r w:rsidRPr="00234733">
        <w:rPr>
          <w:spacing w:val="-23"/>
          <w:szCs w:val="22"/>
          <w:lang w:val="en-US"/>
        </w:rPr>
        <w:t xml:space="preserve"> </w:t>
      </w:r>
      <w:r w:rsidRPr="00234733">
        <w:rPr>
          <w:szCs w:val="22"/>
          <w:lang w:val="en-US"/>
        </w:rPr>
        <w:t>proceeding.</w:t>
      </w:r>
    </w:p>
    <w:p w:rsidR="00491472" w:rsidRPr="00234733" w:rsidRDefault="00491472" w:rsidP="00491472">
      <w:pPr>
        <w:pStyle w:val="IMain"/>
      </w:pPr>
      <w:r w:rsidRPr="00234733">
        <w:tab/>
        <w:t>(4)</w:t>
      </w:r>
      <w:r w:rsidRPr="00234733">
        <w:tab/>
      </w:r>
      <w:r w:rsidRPr="00234733">
        <w:rPr>
          <w:szCs w:val="22"/>
          <w:lang w:val="en-US"/>
        </w:rPr>
        <w:t>This section has effect subject to any provision of this Act to the contrary.</w:t>
      </w:r>
    </w:p>
    <w:p w:rsidR="006974A7" w:rsidRPr="00234733" w:rsidRDefault="006974A7" w:rsidP="006974A7">
      <w:pPr>
        <w:pStyle w:val="IH5Sec"/>
      </w:pPr>
      <w:r w:rsidRPr="00234733">
        <w:lastRenderedPageBreak/>
        <w:t>156B</w:t>
      </w:r>
      <w:r w:rsidRPr="00234733">
        <w:tab/>
        <w:t>Double jeopardy</w:t>
      </w:r>
    </w:p>
    <w:p w:rsidR="006974A7" w:rsidRPr="00234733" w:rsidRDefault="00491472" w:rsidP="00491472">
      <w:pPr>
        <w:pStyle w:val="IMain"/>
        <w:rPr>
          <w:szCs w:val="22"/>
          <w:lang w:val="en-US"/>
        </w:rPr>
      </w:pPr>
      <w:r w:rsidRPr="00234733">
        <w:tab/>
        <w:t>(1)</w:t>
      </w:r>
      <w:r w:rsidRPr="00234733">
        <w:tab/>
      </w:r>
      <w:r w:rsidRPr="00234733">
        <w:rPr>
          <w:szCs w:val="22"/>
          <w:lang w:val="en-US"/>
        </w:rPr>
        <w:t xml:space="preserve">A person may be punished only once in relation to the same failure to comply with a particular provision of this Act, even if the person is liable in more than </w:t>
      </w:r>
      <w:r w:rsidR="002566AB" w:rsidRPr="00234733">
        <w:rPr>
          <w:szCs w:val="22"/>
          <w:lang w:val="en-US"/>
        </w:rPr>
        <w:t>1</w:t>
      </w:r>
      <w:r w:rsidRPr="00234733">
        <w:rPr>
          <w:spacing w:val="-11"/>
          <w:szCs w:val="22"/>
          <w:lang w:val="en-US"/>
        </w:rPr>
        <w:t xml:space="preserve"> </w:t>
      </w:r>
      <w:r w:rsidRPr="00234733">
        <w:rPr>
          <w:szCs w:val="22"/>
          <w:lang w:val="en-US"/>
        </w:rPr>
        <w:t>capacity.</w:t>
      </w:r>
    </w:p>
    <w:p w:rsidR="006974A7" w:rsidRPr="00234733" w:rsidRDefault="00491472" w:rsidP="00234733">
      <w:pPr>
        <w:pStyle w:val="IMain"/>
        <w:keepNext/>
        <w:rPr>
          <w:szCs w:val="22"/>
          <w:lang w:val="en-US"/>
        </w:rPr>
      </w:pPr>
      <w:r w:rsidRPr="00234733">
        <w:tab/>
        <w:t>(2)</w:t>
      </w:r>
      <w:r w:rsidRPr="00234733">
        <w:tab/>
      </w:r>
      <w:r w:rsidRPr="00234733">
        <w:rPr>
          <w:szCs w:val="22"/>
          <w:lang w:val="en-US"/>
        </w:rPr>
        <w:t xml:space="preserve">Despite subsection (1), a person may be punished for more than </w:t>
      </w:r>
      <w:r w:rsidR="002566AB" w:rsidRPr="00234733">
        <w:rPr>
          <w:szCs w:val="22"/>
          <w:lang w:val="en-US"/>
        </w:rPr>
        <w:t>1</w:t>
      </w:r>
      <w:r w:rsidRPr="00234733">
        <w:rPr>
          <w:szCs w:val="22"/>
          <w:lang w:val="en-US"/>
        </w:rPr>
        <w:t xml:space="preserve"> breach</w:t>
      </w:r>
      <w:r w:rsidRPr="00234733">
        <w:rPr>
          <w:spacing w:val="-13"/>
          <w:szCs w:val="22"/>
          <w:lang w:val="en-US"/>
        </w:rPr>
        <w:t xml:space="preserve"> </w:t>
      </w:r>
      <w:r w:rsidRPr="00234733">
        <w:rPr>
          <w:szCs w:val="22"/>
          <w:lang w:val="en-US"/>
        </w:rPr>
        <w:t>of</w:t>
      </w:r>
      <w:r w:rsidRPr="00234733">
        <w:rPr>
          <w:spacing w:val="-13"/>
          <w:szCs w:val="22"/>
          <w:lang w:val="en-US"/>
        </w:rPr>
        <w:t xml:space="preserve"> </w:t>
      </w:r>
      <w:r w:rsidRPr="00234733">
        <w:rPr>
          <w:szCs w:val="22"/>
          <w:lang w:val="en-US"/>
        </w:rPr>
        <w:t>a</w:t>
      </w:r>
      <w:r w:rsidRPr="00234733">
        <w:rPr>
          <w:spacing w:val="-12"/>
          <w:szCs w:val="22"/>
          <w:lang w:val="en-US"/>
        </w:rPr>
        <w:t xml:space="preserve"> </w:t>
      </w:r>
      <w:r w:rsidRPr="00234733">
        <w:rPr>
          <w:szCs w:val="22"/>
          <w:lang w:val="en-US"/>
        </w:rPr>
        <w:t>provision</w:t>
      </w:r>
      <w:r w:rsidRPr="00234733">
        <w:rPr>
          <w:spacing w:val="-13"/>
          <w:szCs w:val="22"/>
          <w:lang w:val="en-US"/>
        </w:rPr>
        <w:t xml:space="preserve"> </w:t>
      </w:r>
      <w:r w:rsidRPr="00234733">
        <w:rPr>
          <w:szCs w:val="22"/>
          <w:lang w:val="en-US"/>
        </w:rPr>
        <w:t>of</w:t>
      </w:r>
      <w:r w:rsidRPr="00234733">
        <w:rPr>
          <w:spacing w:val="-13"/>
          <w:szCs w:val="22"/>
          <w:lang w:val="en-US"/>
        </w:rPr>
        <w:t xml:space="preserve"> </w:t>
      </w:r>
      <w:r w:rsidRPr="00234733">
        <w:rPr>
          <w:szCs w:val="22"/>
          <w:lang w:val="en-US"/>
        </w:rPr>
        <w:t>this</w:t>
      </w:r>
      <w:r w:rsidRPr="00234733">
        <w:rPr>
          <w:spacing w:val="-12"/>
          <w:szCs w:val="22"/>
          <w:lang w:val="en-US"/>
        </w:rPr>
        <w:t xml:space="preserve"> </w:t>
      </w:r>
      <w:r w:rsidRPr="00234733">
        <w:rPr>
          <w:szCs w:val="22"/>
          <w:lang w:val="en-US"/>
        </w:rPr>
        <w:t>Act</w:t>
      </w:r>
      <w:r w:rsidRPr="00234733">
        <w:rPr>
          <w:spacing w:val="-13"/>
          <w:szCs w:val="22"/>
          <w:lang w:val="en-US"/>
        </w:rPr>
        <w:t xml:space="preserve"> </w:t>
      </w:r>
      <w:r w:rsidRPr="00234733">
        <w:rPr>
          <w:szCs w:val="22"/>
          <w:lang w:val="en-US"/>
        </w:rPr>
        <w:t>where</w:t>
      </w:r>
      <w:r w:rsidRPr="00234733">
        <w:rPr>
          <w:spacing w:val="-14"/>
          <w:szCs w:val="22"/>
          <w:lang w:val="en-US"/>
        </w:rPr>
        <w:t xml:space="preserve"> </w:t>
      </w:r>
      <w:r w:rsidRPr="00234733">
        <w:rPr>
          <w:szCs w:val="22"/>
          <w:lang w:val="en-US"/>
        </w:rPr>
        <w:t>the</w:t>
      </w:r>
      <w:r w:rsidRPr="00234733">
        <w:rPr>
          <w:spacing w:val="-13"/>
          <w:szCs w:val="22"/>
          <w:lang w:val="en-US"/>
        </w:rPr>
        <w:t xml:space="preserve"> </w:t>
      </w:r>
      <w:r w:rsidRPr="00234733">
        <w:rPr>
          <w:szCs w:val="22"/>
          <w:lang w:val="en-US"/>
        </w:rPr>
        <w:t>breaches</w:t>
      </w:r>
      <w:r w:rsidRPr="00234733">
        <w:rPr>
          <w:spacing w:val="-14"/>
          <w:szCs w:val="22"/>
          <w:lang w:val="en-US"/>
        </w:rPr>
        <w:t xml:space="preserve"> </w:t>
      </w:r>
      <w:r w:rsidRPr="00234733">
        <w:rPr>
          <w:szCs w:val="22"/>
          <w:lang w:val="en-US"/>
        </w:rPr>
        <w:t>relate</w:t>
      </w:r>
      <w:r w:rsidRPr="00234733">
        <w:rPr>
          <w:spacing w:val="-14"/>
          <w:szCs w:val="22"/>
          <w:lang w:val="en-US"/>
        </w:rPr>
        <w:t xml:space="preserve"> </w:t>
      </w:r>
      <w:r w:rsidRPr="00234733">
        <w:rPr>
          <w:szCs w:val="22"/>
          <w:lang w:val="en-US"/>
        </w:rPr>
        <w:t>to</w:t>
      </w:r>
      <w:r w:rsidRPr="00234733">
        <w:rPr>
          <w:spacing w:val="-13"/>
          <w:szCs w:val="22"/>
          <w:lang w:val="en-US"/>
        </w:rPr>
        <w:t xml:space="preserve"> </w:t>
      </w:r>
      <w:r w:rsidRPr="00234733">
        <w:rPr>
          <w:szCs w:val="22"/>
          <w:lang w:val="en-US"/>
        </w:rPr>
        <w:t>different parts of the same vehicle or of the same dangerous</w:t>
      </w:r>
      <w:r w:rsidRPr="00234733">
        <w:rPr>
          <w:spacing w:val="-24"/>
          <w:szCs w:val="22"/>
          <w:lang w:val="en-US"/>
        </w:rPr>
        <w:t xml:space="preserve"> </w:t>
      </w:r>
      <w:r w:rsidRPr="00234733">
        <w:rPr>
          <w:szCs w:val="22"/>
          <w:lang w:val="en-US"/>
        </w:rPr>
        <w:t>goods.</w:t>
      </w:r>
    </w:p>
    <w:p w:rsidR="008350EC" w:rsidRPr="00234733" w:rsidRDefault="0000746F" w:rsidP="0000746F">
      <w:pPr>
        <w:pStyle w:val="aNote"/>
      </w:pPr>
      <w:r w:rsidRPr="00234733">
        <w:rPr>
          <w:rStyle w:val="charItals"/>
        </w:rPr>
        <w:t>Note</w:t>
      </w:r>
      <w:r w:rsidRPr="00234733">
        <w:rPr>
          <w:rStyle w:val="charItals"/>
        </w:rPr>
        <w:tab/>
      </w:r>
      <w:r w:rsidR="008350EC" w:rsidRPr="00234733">
        <w:rPr>
          <w:iCs/>
        </w:rPr>
        <w:t>If a person contravenes a provision of this Act</w:t>
      </w:r>
      <w:r w:rsidR="00131DED" w:rsidRPr="00234733">
        <w:rPr>
          <w:iCs/>
        </w:rPr>
        <w:t xml:space="preserve"> and has been punished for the </w:t>
      </w:r>
      <w:r w:rsidR="00C450E4" w:rsidRPr="00234733">
        <w:rPr>
          <w:iCs/>
        </w:rPr>
        <w:t>contravention against a law of</w:t>
      </w:r>
      <w:r w:rsidR="00131DED" w:rsidRPr="00234733">
        <w:rPr>
          <w:iCs/>
        </w:rPr>
        <w:t xml:space="preserve"> another jurisdiction, the person is not liable to be punished for the contravention under this Act </w:t>
      </w:r>
      <w:r w:rsidR="00131DED" w:rsidRPr="00234733">
        <w:t xml:space="preserve">(see </w:t>
      </w:r>
      <w:hyperlink r:id="rId20" w:tooltip="A2001-14" w:history="1">
        <w:r w:rsidR="008F128B" w:rsidRPr="00234733">
          <w:rPr>
            <w:rStyle w:val="charCitHyperlinkAbbrev"/>
          </w:rPr>
          <w:t>Legislation Act</w:t>
        </w:r>
      </w:hyperlink>
      <w:r w:rsidR="00131DED" w:rsidRPr="00234733">
        <w:t>, s 191 (2)).</w:t>
      </w:r>
    </w:p>
    <w:p w:rsidR="00F22E01" w:rsidRPr="00234733" w:rsidRDefault="00234733" w:rsidP="00234733">
      <w:pPr>
        <w:pStyle w:val="AH5Sec"/>
        <w:shd w:val="pct25" w:color="auto" w:fill="auto"/>
      </w:pPr>
      <w:bookmarkStart w:id="35" w:name="_Toc44674001"/>
      <w:r w:rsidRPr="00234733">
        <w:rPr>
          <w:rStyle w:val="CharSectNo"/>
        </w:rPr>
        <w:t>32</w:t>
      </w:r>
      <w:r w:rsidRPr="00234733">
        <w:tab/>
      </w:r>
      <w:r w:rsidR="00F22E01" w:rsidRPr="00234733">
        <w:t>New section 159A</w:t>
      </w:r>
      <w:bookmarkEnd w:id="35"/>
    </w:p>
    <w:p w:rsidR="00F22E01" w:rsidRPr="00234733" w:rsidRDefault="0061491A" w:rsidP="00F22E01">
      <w:pPr>
        <w:pStyle w:val="direction"/>
      </w:pPr>
      <w:r w:rsidRPr="00234733">
        <w:t xml:space="preserve">in division 3.11.1, </w:t>
      </w:r>
      <w:r w:rsidR="00F22E01" w:rsidRPr="00234733">
        <w:t>insert</w:t>
      </w:r>
    </w:p>
    <w:p w:rsidR="00F22E01" w:rsidRPr="00234733" w:rsidRDefault="00F22E01" w:rsidP="00F22E01">
      <w:pPr>
        <w:pStyle w:val="IH5Sec"/>
      </w:pPr>
      <w:r w:rsidRPr="00234733">
        <w:t>159A</w:t>
      </w:r>
      <w:r w:rsidRPr="00234733">
        <w:tab/>
        <w:t>Offence—employers taken to have committed offences of employees</w:t>
      </w:r>
    </w:p>
    <w:p w:rsidR="00F22E01" w:rsidRPr="00234733" w:rsidRDefault="00F22E01" w:rsidP="00234733">
      <w:pPr>
        <w:pStyle w:val="IMain"/>
        <w:keepNext/>
      </w:pPr>
      <w:r w:rsidRPr="00234733">
        <w:tab/>
        <w:t>(1)</w:t>
      </w:r>
      <w:r w:rsidRPr="00234733">
        <w:tab/>
      </w:r>
      <w:r w:rsidR="00C93EE7" w:rsidRPr="00234733">
        <w:t>If a person (the</w:t>
      </w:r>
      <w:r w:rsidR="00C93EE7" w:rsidRPr="00234733">
        <w:rPr>
          <w:rStyle w:val="charBoldItals"/>
        </w:rPr>
        <w:t xml:space="preserve"> offender</w:t>
      </w:r>
      <w:r w:rsidR="00C93EE7" w:rsidRPr="00234733">
        <w:t>)</w:t>
      </w:r>
      <w:r w:rsidR="00245455" w:rsidRPr="00234733">
        <w:t xml:space="preserve"> who is an employee of another person (the </w:t>
      </w:r>
      <w:r w:rsidR="00245455" w:rsidRPr="00234733">
        <w:rPr>
          <w:rStyle w:val="charBoldItals"/>
        </w:rPr>
        <w:t>employer</w:t>
      </w:r>
      <w:r w:rsidR="00245455" w:rsidRPr="00234733">
        <w:t xml:space="preserve">) commits an offence against this Act in the course of the person’s employment, the </w:t>
      </w:r>
      <w:r w:rsidR="00D93FF5" w:rsidRPr="00234733">
        <w:t>employer is taken to have committed the offence and is punishable accordingly.</w:t>
      </w:r>
    </w:p>
    <w:p w:rsidR="00D93FF5" w:rsidRPr="00234733" w:rsidRDefault="00D93FF5">
      <w:pPr>
        <w:pStyle w:val="aNote"/>
      </w:pPr>
      <w:r w:rsidRPr="00234733">
        <w:rPr>
          <w:rStyle w:val="charItals"/>
        </w:rPr>
        <w:t>Note</w:t>
      </w:r>
      <w:r w:rsidRPr="00234733">
        <w:rPr>
          <w:rStyle w:val="charItals"/>
        </w:rPr>
        <w:tab/>
      </w:r>
      <w:r w:rsidRPr="00234733">
        <w:rPr>
          <w:snapToGrid w:val="0"/>
        </w:rPr>
        <w:t>A reference to an Act includes a reference to the statutory instruments made or in force under the Act, including any regulation (</w:t>
      </w:r>
      <w:r w:rsidRPr="00234733">
        <w:t xml:space="preserve">see </w:t>
      </w:r>
      <w:hyperlink r:id="rId21" w:tooltip="A2001-14" w:history="1">
        <w:r w:rsidR="008F128B" w:rsidRPr="00234733">
          <w:rPr>
            <w:rStyle w:val="charCitHyperlinkAbbrev"/>
          </w:rPr>
          <w:t>Legislation Act</w:t>
        </w:r>
      </w:hyperlink>
      <w:r w:rsidRPr="00234733">
        <w:t>, s 104).</w:t>
      </w:r>
    </w:p>
    <w:p w:rsidR="00D93FF5" w:rsidRPr="00234733" w:rsidRDefault="00D93FF5" w:rsidP="00D93FF5">
      <w:pPr>
        <w:pStyle w:val="IMain"/>
      </w:pPr>
      <w:r w:rsidRPr="00234733">
        <w:tab/>
        <w:t>(2)</w:t>
      </w:r>
      <w:r w:rsidRPr="00234733">
        <w:tab/>
      </w:r>
      <w:r w:rsidR="003A6BA4" w:rsidRPr="00234733">
        <w:t xml:space="preserve">Subsection (1) does not apply to a </w:t>
      </w:r>
      <w:r w:rsidR="000D1AB0" w:rsidRPr="00234733">
        <w:t>defendant</w:t>
      </w:r>
      <w:r w:rsidR="003A6BA4" w:rsidRPr="00234733">
        <w:t xml:space="preserve"> if—</w:t>
      </w:r>
    </w:p>
    <w:p w:rsidR="003A6BA4" w:rsidRPr="00234733" w:rsidRDefault="003A6BA4" w:rsidP="003A6BA4">
      <w:pPr>
        <w:pStyle w:val="Ipara"/>
      </w:pPr>
      <w:r w:rsidRPr="00234733">
        <w:tab/>
        <w:t>(a)</w:t>
      </w:r>
      <w:r w:rsidRPr="00234733">
        <w:tab/>
        <w:t xml:space="preserve">the </w:t>
      </w:r>
      <w:r w:rsidR="000D1AB0" w:rsidRPr="00234733">
        <w:t>defendant</w:t>
      </w:r>
      <w:r w:rsidRPr="00234733">
        <w:t xml:space="preserve"> had no knowledge of the offence; and</w:t>
      </w:r>
    </w:p>
    <w:p w:rsidR="003A6BA4" w:rsidRPr="00234733" w:rsidRDefault="003A6BA4" w:rsidP="00234733">
      <w:pPr>
        <w:pStyle w:val="Ipara"/>
        <w:keepNext/>
      </w:pPr>
      <w:r w:rsidRPr="00234733">
        <w:tab/>
        <w:t>(b)</w:t>
      </w:r>
      <w:r w:rsidRPr="00234733">
        <w:tab/>
        <w:t xml:space="preserve">the </w:t>
      </w:r>
      <w:r w:rsidR="000D1AB0" w:rsidRPr="00234733">
        <w:t>defendant</w:t>
      </w:r>
      <w:r w:rsidRPr="00234733">
        <w:t xml:space="preserve"> took reasonable precautions and exercised </w:t>
      </w:r>
      <w:r w:rsidR="000259FC" w:rsidRPr="00234733">
        <w:t>appropriate</w:t>
      </w:r>
      <w:r w:rsidRPr="00234733">
        <w:t xml:space="preserve"> diligence to prevent the commission of the offence.</w:t>
      </w:r>
    </w:p>
    <w:p w:rsidR="00C3029D" w:rsidRPr="00234733" w:rsidRDefault="00C3029D" w:rsidP="00C3029D">
      <w:pPr>
        <w:pStyle w:val="aNote"/>
      </w:pPr>
      <w:r w:rsidRPr="00234733">
        <w:rPr>
          <w:rStyle w:val="charItals"/>
        </w:rPr>
        <w:t>Note</w:t>
      </w:r>
      <w:r w:rsidRPr="00234733">
        <w:rPr>
          <w:rStyle w:val="charItals"/>
        </w:rPr>
        <w:tab/>
      </w:r>
      <w:r w:rsidRPr="00234733">
        <w:t xml:space="preserve">The defendant has an evidential burden in relation to the matters mentioned in s (2) (see </w:t>
      </w:r>
      <w:hyperlink r:id="rId22" w:tooltip="A2002-51" w:history="1">
        <w:r w:rsidR="008F128B" w:rsidRPr="00234733">
          <w:rPr>
            <w:rStyle w:val="charCitHyperlinkAbbrev"/>
          </w:rPr>
          <w:t>Criminal Code</w:t>
        </w:r>
      </w:hyperlink>
      <w:r w:rsidRPr="00234733">
        <w:t>, s 58).</w:t>
      </w:r>
    </w:p>
    <w:p w:rsidR="00C3029D" w:rsidRPr="00234733" w:rsidRDefault="00C3029D" w:rsidP="00C3029D">
      <w:pPr>
        <w:pStyle w:val="IMain"/>
      </w:pPr>
      <w:r w:rsidRPr="00234733">
        <w:tab/>
        <w:t>(3)</w:t>
      </w:r>
      <w:r w:rsidRPr="00234733">
        <w:tab/>
        <w:t>This section does not affect the liability of the offender.</w:t>
      </w:r>
    </w:p>
    <w:p w:rsidR="00C3029D" w:rsidRPr="00234733" w:rsidRDefault="00C3029D" w:rsidP="00C3029D">
      <w:pPr>
        <w:pStyle w:val="IMain"/>
      </w:pPr>
      <w:r w:rsidRPr="00234733">
        <w:lastRenderedPageBreak/>
        <w:tab/>
        <w:t>(4)</w:t>
      </w:r>
      <w:r w:rsidRPr="00234733">
        <w:tab/>
        <w:t>This section applies whether or not the offender is prosecuted for, or convicted of, the offence.</w:t>
      </w:r>
    </w:p>
    <w:p w:rsidR="000C2211" w:rsidRPr="00234733" w:rsidRDefault="00234733" w:rsidP="00234733">
      <w:pPr>
        <w:pStyle w:val="AH5Sec"/>
        <w:shd w:val="pct25" w:color="auto" w:fill="auto"/>
      </w:pPr>
      <w:bookmarkStart w:id="36" w:name="_Toc44674002"/>
      <w:r w:rsidRPr="00234733">
        <w:rPr>
          <w:rStyle w:val="CharSectNo"/>
        </w:rPr>
        <w:t>33</w:t>
      </w:r>
      <w:r w:rsidRPr="00234733">
        <w:tab/>
      </w:r>
      <w:r w:rsidR="000C2211" w:rsidRPr="00234733">
        <w:t>Acts and omissions of representatives</w:t>
      </w:r>
      <w:r w:rsidR="000C2211" w:rsidRPr="00234733">
        <w:br/>
        <w:t>Section 162 (3) (a)</w:t>
      </w:r>
      <w:bookmarkEnd w:id="36"/>
    </w:p>
    <w:p w:rsidR="000C2211" w:rsidRPr="00234733" w:rsidRDefault="000C2211" w:rsidP="000C2211">
      <w:pPr>
        <w:pStyle w:val="direction"/>
      </w:pPr>
      <w:r w:rsidRPr="00234733">
        <w:t>after</w:t>
      </w:r>
    </w:p>
    <w:p w:rsidR="000C2211" w:rsidRPr="00234733" w:rsidRDefault="000C2211" w:rsidP="000C2211">
      <w:pPr>
        <w:pStyle w:val="Amainreturn"/>
      </w:pPr>
      <w:r w:rsidRPr="00234733">
        <w:t>omission</w:t>
      </w:r>
    </w:p>
    <w:p w:rsidR="000C2211" w:rsidRPr="00234733" w:rsidRDefault="000C2211" w:rsidP="000C2211">
      <w:pPr>
        <w:pStyle w:val="direction"/>
      </w:pPr>
      <w:r w:rsidRPr="00234733">
        <w:t>insert</w:t>
      </w:r>
    </w:p>
    <w:p w:rsidR="000C2211" w:rsidRPr="00234733" w:rsidRDefault="000C2211" w:rsidP="000C2211">
      <w:pPr>
        <w:pStyle w:val="Amainreturn"/>
      </w:pPr>
      <w:r w:rsidRPr="00234733">
        <w:t>was</w:t>
      </w:r>
    </w:p>
    <w:p w:rsidR="00870460" w:rsidRPr="00234733" w:rsidRDefault="00234733" w:rsidP="00234733">
      <w:pPr>
        <w:pStyle w:val="AH5Sec"/>
        <w:shd w:val="pct25" w:color="auto" w:fill="auto"/>
      </w:pPr>
      <w:bookmarkStart w:id="37" w:name="_Toc44674003"/>
      <w:r w:rsidRPr="00234733">
        <w:rPr>
          <w:rStyle w:val="CharSectNo"/>
        </w:rPr>
        <w:t>34</w:t>
      </w:r>
      <w:r w:rsidRPr="00234733">
        <w:tab/>
      </w:r>
      <w:r w:rsidR="00870460" w:rsidRPr="00234733">
        <w:t>Section 166</w:t>
      </w:r>
      <w:r w:rsidR="009C4802" w:rsidRPr="00234733">
        <w:t xml:space="preserve"> </w:t>
      </w:r>
      <w:r w:rsidR="00870460" w:rsidRPr="00234733">
        <w:t>heading</w:t>
      </w:r>
      <w:bookmarkEnd w:id="37"/>
    </w:p>
    <w:p w:rsidR="00870460" w:rsidRPr="00234733" w:rsidRDefault="000213E7" w:rsidP="00870460">
      <w:pPr>
        <w:pStyle w:val="direction"/>
      </w:pPr>
      <w:r w:rsidRPr="00234733">
        <w:t>substitute</w:t>
      </w:r>
    </w:p>
    <w:p w:rsidR="00870460" w:rsidRPr="00234733" w:rsidRDefault="00870460" w:rsidP="00870460">
      <w:pPr>
        <w:pStyle w:val="IH5Sec"/>
      </w:pPr>
      <w:r w:rsidRPr="00234733">
        <w:t>166</w:t>
      </w:r>
      <w:r w:rsidRPr="00234733">
        <w:tab/>
        <w:t>Proof of appointments and signatures unnecessary</w:t>
      </w:r>
    </w:p>
    <w:p w:rsidR="00870460" w:rsidRPr="00234733" w:rsidRDefault="00234733" w:rsidP="00234733">
      <w:pPr>
        <w:pStyle w:val="AH5Sec"/>
        <w:shd w:val="pct25" w:color="auto" w:fill="auto"/>
      </w:pPr>
      <w:bookmarkStart w:id="38" w:name="_Toc44674004"/>
      <w:r w:rsidRPr="00234733">
        <w:rPr>
          <w:rStyle w:val="CharSectNo"/>
        </w:rPr>
        <w:t>35</w:t>
      </w:r>
      <w:r w:rsidRPr="00234733">
        <w:tab/>
      </w:r>
      <w:r w:rsidR="00870460" w:rsidRPr="00234733">
        <w:t>New section 166 (2)</w:t>
      </w:r>
      <w:bookmarkEnd w:id="38"/>
    </w:p>
    <w:p w:rsidR="00870460" w:rsidRPr="00234733" w:rsidRDefault="00E615BD" w:rsidP="00870460">
      <w:pPr>
        <w:pStyle w:val="direction"/>
      </w:pPr>
      <w:r w:rsidRPr="00234733">
        <w:t xml:space="preserve">after the note, </w:t>
      </w:r>
      <w:r w:rsidR="00870460" w:rsidRPr="00234733">
        <w:t>insert</w:t>
      </w:r>
    </w:p>
    <w:p w:rsidR="00870460" w:rsidRPr="00234733" w:rsidRDefault="00870460" w:rsidP="00870460">
      <w:pPr>
        <w:pStyle w:val="IMain"/>
      </w:pPr>
      <w:r w:rsidRPr="00234733">
        <w:tab/>
        <w:t>(2)</w:t>
      </w:r>
      <w:r w:rsidRPr="00234733">
        <w:tab/>
        <w:t xml:space="preserve">For this Act, </w:t>
      </w:r>
      <w:r w:rsidR="00E615BD" w:rsidRPr="00234733">
        <w:t>a signature purporting to be the signature of an authorised person is evidence of the signature it purports to be.</w:t>
      </w:r>
    </w:p>
    <w:p w:rsidR="009A710D" w:rsidRPr="00234733" w:rsidRDefault="00234733" w:rsidP="00234733">
      <w:pPr>
        <w:pStyle w:val="AH5Sec"/>
        <w:shd w:val="pct25" w:color="auto" w:fill="auto"/>
      </w:pPr>
      <w:bookmarkStart w:id="39" w:name="_Toc44674005"/>
      <w:r w:rsidRPr="00234733">
        <w:rPr>
          <w:rStyle w:val="CharSectNo"/>
        </w:rPr>
        <w:t>36</w:t>
      </w:r>
      <w:r w:rsidRPr="00234733">
        <w:tab/>
      </w:r>
      <w:r w:rsidR="009A710D" w:rsidRPr="00234733">
        <w:t>Use of codes of practice etc in proceedings</w:t>
      </w:r>
      <w:r w:rsidR="009A710D" w:rsidRPr="00234733">
        <w:br/>
        <w:t xml:space="preserve">Section 168 (4), definition of </w:t>
      </w:r>
      <w:r w:rsidR="009A710D" w:rsidRPr="00234733">
        <w:rPr>
          <w:rStyle w:val="charItals"/>
        </w:rPr>
        <w:t>relevant document</w:t>
      </w:r>
      <w:bookmarkEnd w:id="39"/>
    </w:p>
    <w:p w:rsidR="009A710D" w:rsidRPr="00234733" w:rsidRDefault="009A710D" w:rsidP="009A710D">
      <w:pPr>
        <w:pStyle w:val="direction"/>
      </w:pPr>
      <w:r w:rsidRPr="00234733">
        <w:t>omit</w:t>
      </w:r>
    </w:p>
    <w:p w:rsidR="009A710D" w:rsidRPr="00234733" w:rsidRDefault="009A710D" w:rsidP="009A710D">
      <w:pPr>
        <w:pStyle w:val="Amainreturn"/>
      </w:pPr>
      <w:r w:rsidRPr="00234733">
        <w:t>Australian Transport Council</w:t>
      </w:r>
    </w:p>
    <w:p w:rsidR="009A710D" w:rsidRPr="00234733" w:rsidRDefault="009A710D" w:rsidP="009A710D">
      <w:pPr>
        <w:pStyle w:val="direction"/>
      </w:pPr>
      <w:r w:rsidRPr="00234733">
        <w:t>substitute</w:t>
      </w:r>
    </w:p>
    <w:p w:rsidR="009A710D" w:rsidRPr="00234733" w:rsidRDefault="009A710D" w:rsidP="009A710D">
      <w:pPr>
        <w:pStyle w:val="Amainreturn"/>
      </w:pPr>
      <w:r w:rsidRPr="00234733">
        <w:t>Transport and Infrastructure Council</w:t>
      </w:r>
    </w:p>
    <w:p w:rsidR="00E67F6C" w:rsidRPr="00234733" w:rsidRDefault="00234733" w:rsidP="00234733">
      <w:pPr>
        <w:pStyle w:val="AH5Sec"/>
        <w:shd w:val="pct25" w:color="auto" w:fill="auto"/>
      </w:pPr>
      <w:bookmarkStart w:id="40" w:name="_Toc44674006"/>
      <w:r w:rsidRPr="00234733">
        <w:rPr>
          <w:rStyle w:val="CharSectNo"/>
        </w:rPr>
        <w:lastRenderedPageBreak/>
        <w:t>37</w:t>
      </w:r>
      <w:r w:rsidRPr="00234733">
        <w:tab/>
      </w:r>
      <w:r w:rsidR="00E67F6C" w:rsidRPr="00234733">
        <w:t>Applications for internal review</w:t>
      </w:r>
      <w:r w:rsidR="00E67F6C" w:rsidRPr="00234733">
        <w:br/>
        <w:t>Section 171 (3), note</w:t>
      </w:r>
      <w:bookmarkEnd w:id="40"/>
    </w:p>
    <w:p w:rsidR="00E67F6C" w:rsidRPr="00234733" w:rsidRDefault="00E67F6C" w:rsidP="00D01700">
      <w:pPr>
        <w:pStyle w:val="direction"/>
        <w:keepNext w:val="0"/>
      </w:pPr>
      <w:r w:rsidRPr="00234733">
        <w:t>omit</w:t>
      </w:r>
    </w:p>
    <w:p w:rsidR="00780715" w:rsidRPr="00234733" w:rsidRDefault="00234733" w:rsidP="00234733">
      <w:pPr>
        <w:pStyle w:val="AH5Sec"/>
        <w:shd w:val="pct25" w:color="auto" w:fill="auto"/>
      </w:pPr>
      <w:bookmarkStart w:id="41" w:name="_Toc44674007"/>
      <w:r w:rsidRPr="00234733">
        <w:rPr>
          <w:rStyle w:val="CharSectNo"/>
        </w:rPr>
        <w:t>38</w:t>
      </w:r>
      <w:r w:rsidRPr="00234733">
        <w:tab/>
      </w:r>
      <w:r w:rsidR="00780715" w:rsidRPr="00234733">
        <w:t>New section</w:t>
      </w:r>
      <w:r w:rsidR="00FB3F3F" w:rsidRPr="00234733">
        <w:t>s</w:t>
      </w:r>
      <w:r w:rsidR="00780715" w:rsidRPr="00234733">
        <w:t xml:space="preserve"> 190A</w:t>
      </w:r>
      <w:r w:rsidR="00FB3F3F" w:rsidRPr="00234733">
        <w:t xml:space="preserve"> and 190B</w:t>
      </w:r>
      <w:bookmarkEnd w:id="41"/>
    </w:p>
    <w:p w:rsidR="00780715" w:rsidRPr="00234733" w:rsidRDefault="00780715" w:rsidP="00780715">
      <w:pPr>
        <w:pStyle w:val="direction"/>
      </w:pPr>
      <w:r w:rsidRPr="00234733">
        <w:t>in part 5.4, insert</w:t>
      </w:r>
    </w:p>
    <w:p w:rsidR="00780715" w:rsidRPr="00234733" w:rsidRDefault="00780715" w:rsidP="00780715">
      <w:pPr>
        <w:pStyle w:val="IH5Sec"/>
      </w:pPr>
      <w:r w:rsidRPr="00234733">
        <w:t>190A</w:t>
      </w:r>
      <w:r w:rsidRPr="00234733">
        <w:tab/>
      </w:r>
      <w:r w:rsidR="00056B36" w:rsidRPr="00234733">
        <w:t>Making f</w:t>
      </w:r>
      <w:r w:rsidRPr="00234733">
        <w:t>alse or misleading statements to authorised pe</w:t>
      </w:r>
      <w:r w:rsidR="000D1AB0" w:rsidRPr="00234733">
        <w:t>rson</w:t>
      </w:r>
    </w:p>
    <w:p w:rsidR="00780715" w:rsidRPr="00234733" w:rsidRDefault="00780715" w:rsidP="00780715">
      <w:pPr>
        <w:pStyle w:val="IMain"/>
      </w:pPr>
      <w:r w:rsidRPr="00234733">
        <w:tab/>
        <w:t>(1)</w:t>
      </w:r>
      <w:r w:rsidRPr="00234733">
        <w:tab/>
      </w:r>
      <w:r w:rsidR="006B3AAA" w:rsidRPr="00234733">
        <w:t>A person commits an offence if—</w:t>
      </w:r>
    </w:p>
    <w:p w:rsidR="006B3AAA" w:rsidRPr="00234733" w:rsidRDefault="006B3AAA" w:rsidP="006B3AAA">
      <w:pPr>
        <w:pStyle w:val="Ipara"/>
      </w:pPr>
      <w:r w:rsidRPr="00234733">
        <w:tab/>
        <w:t>(a)</w:t>
      </w:r>
      <w:r w:rsidRPr="00234733">
        <w:tab/>
        <w:t>the person makes a statement (whether orally, in a document or in any other way); and</w:t>
      </w:r>
    </w:p>
    <w:p w:rsidR="00D14A17" w:rsidRPr="00234733" w:rsidRDefault="00D14A17" w:rsidP="00D14A17">
      <w:pPr>
        <w:pStyle w:val="Ipara"/>
        <w:rPr>
          <w:szCs w:val="24"/>
        </w:rPr>
      </w:pPr>
      <w:r w:rsidRPr="00234733">
        <w:tab/>
        <w:t>(b)</w:t>
      </w:r>
      <w:r w:rsidRPr="00234733">
        <w:tab/>
      </w:r>
      <w:r w:rsidRPr="00234733">
        <w:rPr>
          <w:szCs w:val="24"/>
        </w:rPr>
        <w:t>the statement is false or misleading; and</w:t>
      </w:r>
    </w:p>
    <w:p w:rsidR="00D14A17" w:rsidRPr="00234733" w:rsidRDefault="00D14A17" w:rsidP="00D14A17">
      <w:pPr>
        <w:pStyle w:val="Ipara"/>
        <w:rPr>
          <w:szCs w:val="24"/>
        </w:rPr>
      </w:pPr>
      <w:r w:rsidRPr="00234733">
        <w:tab/>
        <w:t>(c)</w:t>
      </w:r>
      <w:r w:rsidRPr="00234733">
        <w:tab/>
      </w:r>
      <w:r w:rsidRPr="00234733">
        <w:rPr>
          <w:szCs w:val="24"/>
        </w:rPr>
        <w:t>the person knows that the statement—</w:t>
      </w:r>
    </w:p>
    <w:p w:rsidR="00D14A17" w:rsidRPr="00234733" w:rsidRDefault="00D14A17" w:rsidP="00D14A17">
      <w:pPr>
        <w:pStyle w:val="Isubpara"/>
        <w:rPr>
          <w:szCs w:val="24"/>
        </w:rPr>
      </w:pPr>
      <w:r w:rsidRPr="00234733">
        <w:tab/>
        <w:t>(i)</w:t>
      </w:r>
      <w:r w:rsidRPr="00234733">
        <w:tab/>
      </w:r>
      <w:r w:rsidRPr="00234733">
        <w:rPr>
          <w:szCs w:val="24"/>
        </w:rPr>
        <w:t>is false or misleading; or</w:t>
      </w:r>
    </w:p>
    <w:p w:rsidR="00D14A17" w:rsidRPr="00234733" w:rsidRDefault="007F2DBB" w:rsidP="007F2DBB">
      <w:pPr>
        <w:pStyle w:val="Isubpara"/>
        <w:rPr>
          <w:szCs w:val="24"/>
        </w:rPr>
      </w:pPr>
      <w:r w:rsidRPr="00234733">
        <w:tab/>
        <w:t>(ii)</w:t>
      </w:r>
      <w:r w:rsidRPr="00234733">
        <w:tab/>
      </w:r>
      <w:r w:rsidRPr="00234733">
        <w:rPr>
          <w:szCs w:val="24"/>
        </w:rPr>
        <w:t>omits anything without which the statement is false or misleading; and</w:t>
      </w:r>
    </w:p>
    <w:p w:rsidR="007F2DBB" w:rsidRPr="00234733" w:rsidRDefault="007F2DBB" w:rsidP="00234733">
      <w:pPr>
        <w:pStyle w:val="Ipara"/>
        <w:keepNext/>
      </w:pPr>
      <w:r w:rsidRPr="00234733">
        <w:tab/>
        <w:t>(d)</w:t>
      </w:r>
      <w:r w:rsidRPr="00234733">
        <w:tab/>
      </w:r>
      <w:r w:rsidR="008B76BA" w:rsidRPr="00234733">
        <w:t>the statement is made to an authorised person who is exercising a function under th</w:t>
      </w:r>
      <w:r w:rsidR="00190E8B" w:rsidRPr="00234733">
        <w:t xml:space="preserve">is Act. </w:t>
      </w:r>
    </w:p>
    <w:p w:rsidR="006732AC" w:rsidRPr="00234733" w:rsidRDefault="006732AC" w:rsidP="006732AC">
      <w:pPr>
        <w:pStyle w:val="Penalty"/>
      </w:pPr>
      <w:r w:rsidRPr="00234733">
        <w:t>Maximum penalty:  100 penalty units, imprisonment for 1 year or both.</w:t>
      </w:r>
    </w:p>
    <w:p w:rsidR="006B3AAA" w:rsidRPr="00234733" w:rsidRDefault="00D14A17" w:rsidP="00205420">
      <w:pPr>
        <w:pStyle w:val="IMain"/>
      </w:pPr>
      <w:r w:rsidRPr="00234733">
        <w:tab/>
        <w:t>(</w:t>
      </w:r>
      <w:r w:rsidR="00190E8B" w:rsidRPr="00234733">
        <w:t>2</w:t>
      </w:r>
      <w:r w:rsidRPr="00234733">
        <w:t>)</w:t>
      </w:r>
      <w:r w:rsidRPr="00234733">
        <w:tab/>
      </w:r>
      <w:r w:rsidR="00205420" w:rsidRPr="00234733">
        <w:t>Absolute liability applies to subsection (1) (d).</w:t>
      </w:r>
    </w:p>
    <w:p w:rsidR="00780715" w:rsidRPr="00234733" w:rsidRDefault="00205420" w:rsidP="00205420">
      <w:pPr>
        <w:pStyle w:val="IMain"/>
        <w:rPr>
          <w:szCs w:val="24"/>
        </w:rPr>
      </w:pPr>
      <w:r w:rsidRPr="00234733">
        <w:tab/>
        <w:t>(3)</w:t>
      </w:r>
      <w:r w:rsidRPr="00234733">
        <w:tab/>
      </w:r>
      <w:r w:rsidR="004B6D52" w:rsidRPr="00234733">
        <w:rPr>
          <w:szCs w:val="24"/>
        </w:rPr>
        <w:t>A person commits an offence if—</w:t>
      </w:r>
    </w:p>
    <w:p w:rsidR="004B6D52" w:rsidRPr="00234733" w:rsidRDefault="004B6D52" w:rsidP="004B6D52">
      <w:pPr>
        <w:pStyle w:val="Ipara"/>
        <w:rPr>
          <w:szCs w:val="24"/>
        </w:rPr>
      </w:pPr>
      <w:r w:rsidRPr="00234733">
        <w:tab/>
        <w:t>(a)</w:t>
      </w:r>
      <w:r w:rsidRPr="00234733">
        <w:tab/>
      </w:r>
      <w:r w:rsidRPr="00234733">
        <w:rPr>
          <w:szCs w:val="24"/>
        </w:rPr>
        <w:t>the person makes a statement (whether orally, in a document or in any other way); and</w:t>
      </w:r>
    </w:p>
    <w:p w:rsidR="004B6D52" w:rsidRPr="00234733" w:rsidRDefault="004B6D52" w:rsidP="004B6D52">
      <w:pPr>
        <w:pStyle w:val="Ipara"/>
      </w:pPr>
      <w:r w:rsidRPr="00234733">
        <w:tab/>
        <w:t>(b)</w:t>
      </w:r>
      <w:r w:rsidRPr="00234733">
        <w:tab/>
      </w:r>
      <w:r w:rsidRPr="00234733">
        <w:rPr>
          <w:szCs w:val="24"/>
        </w:rPr>
        <w:t>the statement is false or misleading; and</w:t>
      </w:r>
    </w:p>
    <w:p w:rsidR="00780715" w:rsidRPr="00234733" w:rsidRDefault="004B6D52" w:rsidP="00AA3354">
      <w:pPr>
        <w:pStyle w:val="Ipara"/>
        <w:keepNext/>
        <w:rPr>
          <w:szCs w:val="24"/>
        </w:rPr>
      </w:pPr>
      <w:r w:rsidRPr="00234733">
        <w:lastRenderedPageBreak/>
        <w:tab/>
        <w:t>(c)</w:t>
      </w:r>
      <w:r w:rsidRPr="00234733">
        <w:tab/>
      </w:r>
      <w:r w:rsidRPr="00234733">
        <w:rPr>
          <w:szCs w:val="24"/>
        </w:rPr>
        <w:t>the person is reckless about whether the statement—</w:t>
      </w:r>
    </w:p>
    <w:p w:rsidR="004B6D52" w:rsidRPr="00234733" w:rsidRDefault="004B6D52" w:rsidP="004B6D52">
      <w:pPr>
        <w:pStyle w:val="Isubpara"/>
      </w:pPr>
      <w:r w:rsidRPr="00234733">
        <w:tab/>
        <w:t>(i)</w:t>
      </w:r>
      <w:r w:rsidRPr="00234733">
        <w:tab/>
      </w:r>
      <w:r w:rsidRPr="00234733">
        <w:rPr>
          <w:szCs w:val="24"/>
        </w:rPr>
        <w:t>is false or misleading; or</w:t>
      </w:r>
    </w:p>
    <w:p w:rsidR="004B6D52" w:rsidRPr="00234733" w:rsidRDefault="004B6D52" w:rsidP="004B6D52">
      <w:pPr>
        <w:pStyle w:val="Isubpara"/>
      </w:pPr>
      <w:r w:rsidRPr="00234733">
        <w:tab/>
        <w:t>(ii)</w:t>
      </w:r>
      <w:r w:rsidRPr="00234733">
        <w:tab/>
      </w:r>
      <w:r w:rsidRPr="00234733">
        <w:rPr>
          <w:szCs w:val="24"/>
        </w:rPr>
        <w:t>omits anything without which the statement is false or misleading; and</w:t>
      </w:r>
    </w:p>
    <w:p w:rsidR="00033748" w:rsidRPr="00234733" w:rsidRDefault="00033748" w:rsidP="00234733">
      <w:pPr>
        <w:pStyle w:val="Ipara"/>
        <w:keepNext/>
      </w:pPr>
      <w:r w:rsidRPr="00234733">
        <w:tab/>
        <w:t>(d)</w:t>
      </w:r>
      <w:r w:rsidRPr="00234733">
        <w:tab/>
        <w:t xml:space="preserve">the statement is made to an authorised person who is exercising a function under this Act. </w:t>
      </w:r>
    </w:p>
    <w:p w:rsidR="00033748" w:rsidRPr="00234733" w:rsidRDefault="00033748" w:rsidP="00234733">
      <w:pPr>
        <w:pStyle w:val="Penalty"/>
        <w:keepNext/>
      </w:pPr>
      <w:r w:rsidRPr="00234733">
        <w:t>Maximum penalty:  50 penalty units, imprisonment for 6 months or both.</w:t>
      </w:r>
    </w:p>
    <w:p w:rsidR="00E6363A" w:rsidRPr="00234733" w:rsidRDefault="00E6363A" w:rsidP="00E6363A">
      <w:pPr>
        <w:pStyle w:val="aNote"/>
      </w:pPr>
      <w:r w:rsidRPr="00234733">
        <w:rPr>
          <w:rStyle w:val="charItals"/>
        </w:rPr>
        <w:t>Note</w:t>
      </w:r>
      <w:r w:rsidRPr="00234733">
        <w:rPr>
          <w:rStyle w:val="charItals"/>
        </w:rPr>
        <w:tab/>
      </w:r>
      <w:r w:rsidRPr="00234733">
        <w:t>If recklessness is a fault element for a physical element of an offence, proof of intention, knowledge or recklessness satisfies the fault element.</w:t>
      </w:r>
    </w:p>
    <w:p w:rsidR="00E908D3" w:rsidRPr="00234733" w:rsidRDefault="00E908D3" w:rsidP="00E908D3">
      <w:pPr>
        <w:pStyle w:val="IMain"/>
      </w:pPr>
      <w:r w:rsidRPr="00234733">
        <w:tab/>
        <w:t>(4)</w:t>
      </w:r>
      <w:r w:rsidRPr="00234733">
        <w:tab/>
        <w:t>Absolute liability applies to subsection (3) (d).</w:t>
      </w:r>
    </w:p>
    <w:p w:rsidR="004B6D52" w:rsidRPr="00234733" w:rsidRDefault="00E908D3" w:rsidP="00E908D3">
      <w:pPr>
        <w:pStyle w:val="IMain"/>
      </w:pPr>
      <w:r w:rsidRPr="00234733">
        <w:tab/>
        <w:t>(5)</w:t>
      </w:r>
      <w:r w:rsidRPr="00234733">
        <w:tab/>
      </w:r>
      <w:r w:rsidR="00803FF7" w:rsidRPr="00234733">
        <w:rPr>
          <w:szCs w:val="24"/>
        </w:rPr>
        <w:t>Subsections (1) (b), (1) (c) (i), (3) (b) and (3) (c) (i) do not apply if the statement is not false or misleading in a material particular.</w:t>
      </w:r>
    </w:p>
    <w:p w:rsidR="004B6D52" w:rsidRPr="00234733" w:rsidRDefault="00803FF7" w:rsidP="00234733">
      <w:pPr>
        <w:pStyle w:val="IMain"/>
        <w:keepNext/>
      </w:pPr>
      <w:r w:rsidRPr="00234733">
        <w:tab/>
        <w:t>(6)</w:t>
      </w:r>
      <w:r w:rsidRPr="00234733">
        <w:tab/>
      </w:r>
      <w:r w:rsidRPr="00234733">
        <w:rPr>
          <w:szCs w:val="24"/>
        </w:rPr>
        <w:t>Subsections (1) (b), (1) (c) (ii), (3) (b) and (3) (c) (ii) do not apply if the omission does not make the statement false or misleading in a material particular.</w:t>
      </w:r>
    </w:p>
    <w:p w:rsidR="00803FF7" w:rsidRPr="00234733" w:rsidRDefault="00906911" w:rsidP="00906911">
      <w:pPr>
        <w:pStyle w:val="aNote"/>
      </w:pPr>
      <w:r w:rsidRPr="00234733">
        <w:rPr>
          <w:rStyle w:val="charItals"/>
        </w:rPr>
        <w:t>Note</w:t>
      </w:r>
      <w:r w:rsidRPr="00234733">
        <w:rPr>
          <w:rStyle w:val="charItals"/>
        </w:rPr>
        <w:tab/>
      </w:r>
      <w:r w:rsidRPr="00234733">
        <w:t xml:space="preserve">A defendant has an evidential burden in relation to the matters mentioned in s (5) and s (6) (see </w:t>
      </w:r>
      <w:hyperlink r:id="rId23" w:tooltip="A2002-51" w:history="1">
        <w:r w:rsidR="008F128B" w:rsidRPr="00234733">
          <w:rPr>
            <w:rStyle w:val="charCitHyperlinkAbbrev"/>
          </w:rPr>
          <w:t>Criminal Code</w:t>
        </w:r>
      </w:hyperlink>
      <w:r w:rsidRPr="00234733">
        <w:t>, s 58).</w:t>
      </w:r>
    </w:p>
    <w:p w:rsidR="009C488A" w:rsidRPr="00234733" w:rsidRDefault="009C488A" w:rsidP="009C488A">
      <w:pPr>
        <w:pStyle w:val="IMain"/>
      </w:pPr>
      <w:r w:rsidRPr="00234733">
        <w:tab/>
        <w:t>(7)</w:t>
      </w:r>
      <w:r w:rsidRPr="00234733">
        <w:tab/>
        <w:t>In this section:</w:t>
      </w:r>
    </w:p>
    <w:p w:rsidR="009C488A" w:rsidRPr="00234733" w:rsidRDefault="009C488A" w:rsidP="00234733">
      <w:pPr>
        <w:pStyle w:val="aDef"/>
      </w:pPr>
      <w:r w:rsidRPr="00234733">
        <w:rPr>
          <w:rStyle w:val="charBoldItals"/>
        </w:rPr>
        <w:t>authorised person</w:t>
      </w:r>
      <w:r w:rsidRPr="00234733">
        <w:t xml:space="preserve"> includes a person assisting the authorised person.</w:t>
      </w:r>
    </w:p>
    <w:p w:rsidR="00FB3F3F" w:rsidRPr="00234733" w:rsidRDefault="00C03661" w:rsidP="00C03661">
      <w:pPr>
        <w:pStyle w:val="IH5Sec"/>
      </w:pPr>
      <w:r w:rsidRPr="00234733">
        <w:t>190B</w:t>
      </w:r>
      <w:r w:rsidRPr="00234733">
        <w:tab/>
      </w:r>
      <w:r w:rsidR="006E769C" w:rsidRPr="00234733">
        <w:t>Producin</w:t>
      </w:r>
      <w:r w:rsidR="00056B36" w:rsidRPr="00234733">
        <w:t>g false or misleading records to authorised pe</w:t>
      </w:r>
      <w:r w:rsidR="00DC2107" w:rsidRPr="00234733">
        <w:t>rson</w:t>
      </w:r>
    </w:p>
    <w:p w:rsidR="006B537B" w:rsidRPr="00234733" w:rsidRDefault="006B537B" w:rsidP="006B537B">
      <w:pPr>
        <w:pStyle w:val="IMain"/>
      </w:pPr>
      <w:r w:rsidRPr="00234733">
        <w:tab/>
        <w:t>(1)</w:t>
      </w:r>
      <w:r w:rsidRPr="00234733">
        <w:tab/>
        <w:t>A person commits an offence if—</w:t>
      </w:r>
    </w:p>
    <w:p w:rsidR="006B537B" w:rsidRPr="00234733" w:rsidRDefault="006B537B" w:rsidP="006B537B">
      <w:pPr>
        <w:pStyle w:val="Ipara"/>
      </w:pPr>
      <w:r w:rsidRPr="00234733">
        <w:tab/>
        <w:t>(a)</w:t>
      </w:r>
      <w:r w:rsidRPr="00234733">
        <w:tab/>
        <w:t xml:space="preserve">the person </w:t>
      </w:r>
      <w:r w:rsidR="002B62D5" w:rsidRPr="00234733">
        <w:t>produces</w:t>
      </w:r>
      <w:r w:rsidR="00CF6D2C" w:rsidRPr="00234733">
        <w:t xml:space="preserve"> a record to an authorised person</w:t>
      </w:r>
      <w:r w:rsidR="002B62D5" w:rsidRPr="00234733">
        <w:t xml:space="preserve"> who is exercising a function under this Act</w:t>
      </w:r>
      <w:r w:rsidRPr="00234733">
        <w:t>; and</w:t>
      </w:r>
    </w:p>
    <w:p w:rsidR="006B537B" w:rsidRPr="00234733" w:rsidRDefault="006B537B" w:rsidP="006B537B">
      <w:pPr>
        <w:pStyle w:val="Ipara"/>
        <w:rPr>
          <w:szCs w:val="24"/>
        </w:rPr>
      </w:pPr>
      <w:r w:rsidRPr="00234733">
        <w:tab/>
        <w:t>(</w:t>
      </w:r>
      <w:r w:rsidR="002B62D5" w:rsidRPr="00234733">
        <w:t>b</w:t>
      </w:r>
      <w:r w:rsidRPr="00234733">
        <w:t>)</w:t>
      </w:r>
      <w:r w:rsidRPr="00234733">
        <w:tab/>
      </w:r>
      <w:r w:rsidRPr="00234733">
        <w:rPr>
          <w:szCs w:val="24"/>
        </w:rPr>
        <w:t xml:space="preserve">the </w:t>
      </w:r>
      <w:r w:rsidR="00CF6D2C" w:rsidRPr="00234733">
        <w:rPr>
          <w:szCs w:val="24"/>
        </w:rPr>
        <w:t>record</w:t>
      </w:r>
      <w:r w:rsidRPr="00234733">
        <w:rPr>
          <w:szCs w:val="24"/>
        </w:rPr>
        <w:t xml:space="preserve"> is false or misleading; and</w:t>
      </w:r>
    </w:p>
    <w:p w:rsidR="006B537B" w:rsidRPr="00234733" w:rsidRDefault="006B537B" w:rsidP="006B537B">
      <w:pPr>
        <w:pStyle w:val="Ipara"/>
        <w:rPr>
          <w:szCs w:val="24"/>
        </w:rPr>
      </w:pPr>
      <w:r w:rsidRPr="00234733">
        <w:tab/>
        <w:t>(</w:t>
      </w:r>
      <w:r w:rsidR="002B62D5" w:rsidRPr="00234733">
        <w:t>c</w:t>
      </w:r>
      <w:r w:rsidRPr="00234733">
        <w:t>)</w:t>
      </w:r>
      <w:r w:rsidRPr="00234733">
        <w:tab/>
      </w:r>
      <w:r w:rsidRPr="00234733">
        <w:rPr>
          <w:szCs w:val="24"/>
        </w:rPr>
        <w:t xml:space="preserve">the person knows that the </w:t>
      </w:r>
      <w:r w:rsidR="00CF6D2C" w:rsidRPr="00234733">
        <w:rPr>
          <w:szCs w:val="24"/>
        </w:rPr>
        <w:t>record is false or misleading</w:t>
      </w:r>
      <w:r w:rsidR="002B62D5" w:rsidRPr="00234733">
        <w:rPr>
          <w:szCs w:val="24"/>
        </w:rPr>
        <w:t>; and</w:t>
      </w:r>
    </w:p>
    <w:p w:rsidR="002B62D5" w:rsidRPr="00234733" w:rsidRDefault="002B62D5" w:rsidP="00234733">
      <w:pPr>
        <w:pStyle w:val="Ipara"/>
        <w:keepNext/>
      </w:pPr>
      <w:r w:rsidRPr="00234733">
        <w:lastRenderedPageBreak/>
        <w:tab/>
        <w:t>(d)</w:t>
      </w:r>
      <w:r w:rsidRPr="00234733">
        <w:tab/>
        <w:t xml:space="preserve">the </w:t>
      </w:r>
      <w:r w:rsidR="00293E1B" w:rsidRPr="00234733">
        <w:t>record</w:t>
      </w:r>
      <w:r w:rsidRPr="00234733">
        <w:t xml:space="preserve"> is </w:t>
      </w:r>
      <w:r w:rsidR="00293E1B" w:rsidRPr="00234733">
        <w:t>produced in compliance or purported compliance with this Act.</w:t>
      </w:r>
    </w:p>
    <w:p w:rsidR="006B537B" w:rsidRPr="00234733" w:rsidRDefault="006B537B" w:rsidP="006B537B">
      <w:pPr>
        <w:pStyle w:val="Penalty"/>
      </w:pPr>
      <w:r w:rsidRPr="00234733">
        <w:t>Maximum penalty:  100 penalty units, imprisonment for 1 year or both.</w:t>
      </w:r>
    </w:p>
    <w:p w:rsidR="006B537B" w:rsidRPr="00234733" w:rsidRDefault="006B537B" w:rsidP="006B537B">
      <w:pPr>
        <w:pStyle w:val="IMain"/>
        <w:rPr>
          <w:szCs w:val="24"/>
        </w:rPr>
      </w:pPr>
      <w:r w:rsidRPr="00234733">
        <w:tab/>
        <w:t>(</w:t>
      </w:r>
      <w:r w:rsidR="00F9062D" w:rsidRPr="00234733">
        <w:t>2</w:t>
      </w:r>
      <w:r w:rsidRPr="00234733">
        <w:t>)</w:t>
      </w:r>
      <w:r w:rsidRPr="00234733">
        <w:tab/>
      </w:r>
      <w:r w:rsidRPr="00234733">
        <w:rPr>
          <w:szCs w:val="24"/>
        </w:rPr>
        <w:t>A person commits an offence if—</w:t>
      </w:r>
    </w:p>
    <w:p w:rsidR="006B537B" w:rsidRPr="00234733" w:rsidRDefault="006B537B" w:rsidP="006B537B">
      <w:pPr>
        <w:pStyle w:val="Ipara"/>
        <w:rPr>
          <w:szCs w:val="24"/>
        </w:rPr>
      </w:pPr>
      <w:r w:rsidRPr="00234733">
        <w:tab/>
        <w:t>(a)</w:t>
      </w:r>
      <w:r w:rsidRPr="00234733">
        <w:tab/>
      </w:r>
      <w:r w:rsidRPr="00234733">
        <w:rPr>
          <w:szCs w:val="24"/>
        </w:rPr>
        <w:t xml:space="preserve">the person </w:t>
      </w:r>
      <w:r w:rsidR="00293E1B" w:rsidRPr="00234733">
        <w:t>produces a record to an authorised person who is exercising a function under this Act; and</w:t>
      </w:r>
    </w:p>
    <w:p w:rsidR="006B537B" w:rsidRPr="00234733" w:rsidRDefault="006B537B" w:rsidP="006B537B">
      <w:pPr>
        <w:pStyle w:val="Ipara"/>
      </w:pPr>
      <w:r w:rsidRPr="00234733">
        <w:tab/>
        <w:t>(b)</w:t>
      </w:r>
      <w:r w:rsidRPr="00234733">
        <w:tab/>
      </w:r>
      <w:r w:rsidRPr="00234733">
        <w:rPr>
          <w:szCs w:val="24"/>
        </w:rPr>
        <w:t xml:space="preserve">the </w:t>
      </w:r>
      <w:r w:rsidR="009E4A1D" w:rsidRPr="00234733">
        <w:rPr>
          <w:szCs w:val="24"/>
        </w:rPr>
        <w:t>record</w:t>
      </w:r>
      <w:r w:rsidRPr="00234733">
        <w:rPr>
          <w:szCs w:val="24"/>
        </w:rPr>
        <w:t xml:space="preserve"> is false or misleading; and</w:t>
      </w:r>
    </w:p>
    <w:p w:rsidR="006B537B" w:rsidRPr="00234733" w:rsidRDefault="006B537B" w:rsidP="006B537B">
      <w:pPr>
        <w:pStyle w:val="Ipara"/>
        <w:rPr>
          <w:szCs w:val="24"/>
        </w:rPr>
      </w:pPr>
      <w:r w:rsidRPr="00234733">
        <w:tab/>
        <w:t>(c)</w:t>
      </w:r>
      <w:r w:rsidRPr="00234733">
        <w:tab/>
      </w:r>
      <w:r w:rsidRPr="00234733">
        <w:rPr>
          <w:szCs w:val="24"/>
        </w:rPr>
        <w:t xml:space="preserve">the person is reckless about whether the </w:t>
      </w:r>
      <w:r w:rsidR="009E4A1D" w:rsidRPr="00234733">
        <w:rPr>
          <w:szCs w:val="24"/>
        </w:rPr>
        <w:t>record is false or misleading</w:t>
      </w:r>
      <w:r w:rsidR="00293E1B" w:rsidRPr="00234733">
        <w:rPr>
          <w:szCs w:val="24"/>
        </w:rPr>
        <w:t>; and</w:t>
      </w:r>
    </w:p>
    <w:p w:rsidR="00293E1B" w:rsidRPr="00234733" w:rsidRDefault="00293E1B" w:rsidP="00234733">
      <w:pPr>
        <w:pStyle w:val="Ipara"/>
        <w:keepNext/>
      </w:pPr>
      <w:r w:rsidRPr="00234733">
        <w:tab/>
        <w:t>(d)</w:t>
      </w:r>
      <w:r w:rsidRPr="00234733">
        <w:tab/>
      </w:r>
      <w:r w:rsidR="00E019FE" w:rsidRPr="00234733">
        <w:t>the record is produced in compliance or purported compliance with this Act.</w:t>
      </w:r>
    </w:p>
    <w:p w:rsidR="006B537B" w:rsidRPr="00234733" w:rsidRDefault="006B537B" w:rsidP="00234733">
      <w:pPr>
        <w:pStyle w:val="Penalty"/>
        <w:keepNext/>
      </w:pPr>
      <w:r w:rsidRPr="00234733">
        <w:t>Maximum penalty:  50 penalty units, imprisonment for 6 months or both.</w:t>
      </w:r>
    </w:p>
    <w:p w:rsidR="00E6363A" w:rsidRPr="00234733" w:rsidRDefault="00E6363A" w:rsidP="00E6363A">
      <w:pPr>
        <w:pStyle w:val="aNote"/>
      </w:pPr>
      <w:r w:rsidRPr="00234733">
        <w:rPr>
          <w:rStyle w:val="charItals"/>
        </w:rPr>
        <w:t>Note</w:t>
      </w:r>
      <w:r w:rsidRPr="00234733">
        <w:rPr>
          <w:rStyle w:val="charItals"/>
        </w:rPr>
        <w:tab/>
      </w:r>
      <w:r w:rsidRPr="00234733">
        <w:t>If recklessness is a fault element for a physical element of an offence, proof of intention, knowledge or recklessness satisfies the fault element.</w:t>
      </w:r>
    </w:p>
    <w:p w:rsidR="006B537B" w:rsidRPr="00234733" w:rsidRDefault="006B537B" w:rsidP="00234733">
      <w:pPr>
        <w:pStyle w:val="IMain"/>
        <w:keepNext/>
      </w:pPr>
      <w:r w:rsidRPr="00234733">
        <w:tab/>
        <w:t>(</w:t>
      </w:r>
      <w:r w:rsidR="00F9062D" w:rsidRPr="00234733">
        <w:t>3</w:t>
      </w:r>
      <w:r w:rsidRPr="00234733">
        <w:t>)</w:t>
      </w:r>
      <w:r w:rsidRPr="00234733">
        <w:tab/>
      </w:r>
      <w:r w:rsidRPr="00234733">
        <w:rPr>
          <w:szCs w:val="24"/>
        </w:rPr>
        <w:t xml:space="preserve">Subsections (1) </w:t>
      </w:r>
      <w:r w:rsidR="00E019FE" w:rsidRPr="00234733">
        <w:rPr>
          <w:szCs w:val="24"/>
        </w:rPr>
        <w:t xml:space="preserve">(b) and </w:t>
      </w:r>
      <w:r w:rsidRPr="00234733">
        <w:rPr>
          <w:szCs w:val="24"/>
        </w:rPr>
        <w:t>(</w:t>
      </w:r>
      <w:r w:rsidR="009E4A1D" w:rsidRPr="00234733">
        <w:rPr>
          <w:szCs w:val="24"/>
        </w:rPr>
        <w:t>c</w:t>
      </w:r>
      <w:r w:rsidRPr="00234733">
        <w:rPr>
          <w:szCs w:val="24"/>
        </w:rPr>
        <w:t xml:space="preserve">) </w:t>
      </w:r>
      <w:r w:rsidR="00F9062D" w:rsidRPr="00234733">
        <w:rPr>
          <w:szCs w:val="24"/>
        </w:rPr>
        <w:t>and (</w:t>
      </w:r>
      <w:r w:rsidR="00E019FE" w:rsidRPr="00234733">
        <w:rPr>
          <w:szCs w:val="24"/>
        </w:rPr>
        <w:t>2</w:t>
      </w:r>
      <w:r w:rsidR="00F9062D" w:rsidRPr="00234733">
        <w:rPr>
          <w:szCs w:val="24"/>
        </w:rPr>
        <w:t>) (</w:t>
      </w:r>
      <w:r w:rsidR="00E019FE" w:rsidRPr="00234733">
        <w:rPr>
          <w:szCs w:val="24"/>
        </w:rPr>
        <w:t>b</w:t>
      </w:r>
      <w:r w:rsidR="00F9062D" w:rsidRPr="00234733">
        <w:rPr>
          <w:szCs w:val="24"/>
        </w:rPr>
        <w:t>) and (</w:t>
      </w:r>
      <w:r w:rsidR="00E019FE" w:rsidRPr="00234733">
        <w:rPr>
          <w:szCs w:val="24"/>
        </w:rPr>
        <w:t>c</w:t>
      </w:r>
      <w:r w:rsidR="00F9062D" w:rsidRPr="00234733">
        <w:rPr>
          <w:szCs w:val="24"/>
        </w:rPr>
        <w:t xml:space="preserve">) </w:t>
      </w:r>
      <w:r w:rsidRPr="00234733">
        <w:rPr>
          <w:szCs w:val="24"/>
        </w:rPr>
        <w:t xml:space="preserve">do not apply if the </w:t>
      </w:r>
      <w:r w:rsidR="00E019FE" w:rsidRPr="00234733">
        <w:rPr>
          <w:szCs w:val="24"/>
        </w:rPr>
        <w:t>record</w:t>
      </w:r>
      <w:r w:rsidRPr="00234733">
        <w:rPr>
          <w:szCs w:val="24"/>
        </w:rPr>
        <w:t xml:space="preserve"> is not false or misleading in a material particular.</w:t>
      </w:r>
    </w:p>
    <w:p w:rsidR="006B537B" w:rsidRPr="00234733" w:rsidRDefault="006B537B" w:rsidP="006B537B">
      <w:pPr>
        <w:pStyle w:val="aNote"/>
      </w:pPr>
      <w:r w:rsidRPr="00234733">
        <w:rPr>
          <w:rStyle w:val="charItals"/>
        </w:rPr>
        <w:t>Note</w:t>
      </w:r>
      <w:r w:rsidRPr="00234733">
        <w:rPr>
          <w:rStyle w:val="charItals"/>
        </w:rPr>
        <w:tab/>
      </w:r>
      <w:r w:rsidRPr="00234733">
        <w:t>A defendant has an evidential burden in relation to the matters mentioned in s (</w:t>
      </w:r>
      <w:r w:rsidR="00F9062D" w:rsidRPr="00234733">
        <w:t>3</w:t>
      </w:r>
      <w:r w:rsidRPr="00234733">
        <w:t xml:space="preserve">) (see </w:t>
      </w:r>
      <w:hyperlink r:id="rId24" w:tooltip="A2002-51" w:history="1">
        <w:r w:rsidR="008F128B" w:rsidRPr="00234733">
          <w:rPr>
            <w:rStyle w:val="charCitHyperlinkAbbrev"/>
          </w:rPr>
          <w:t>Criminal Code</w:t>
        </w:r>
      </w:hyperlink>
      <w:r w:rsidRPr="00234733">
        <w:t>, s 58).</w:t>
      </w:r>
    </w:p>
    <w:p w:rsidR="00E019FE" w:rsidRPr="00234733" w:rsidRDefault="00E019FE" w:rsidP="00E019FE">
      <w:pPr>
        <w:pStyle w:val="IMain"/>
      </w:pPr>
      <w:r w:rsidRPr="00234733">
        <w:tab/>
        <w:t>(4)</w:t>
      </w:r>
      <w:r w:rsidRPr="00234733">
        <w:tab/>
      </w:r>
      <w:r w:rsidRPr="00234733">
        <w:rPr>
          <w:szCs w:val="24"/>
        </w:rPr>
        <w:t>Subsection</w:t>
      </w:r>
      <w:r w:rsidR="00F60849" w:rsidRPr="00234733">
        <w:rPr>
          <w:szCs w:val="24"/>
        </w:rPr>
        <w:t>s</w:t>
      </w:r>
      <w:r w:rsidRPr="00234733">
        <w:rPr>
          <w:szCs w:val="24"/>
        </w:rPr>
        <w:t xml:space="preserve"> (1) </w:t>
      </w:r>
      <w:r w:rsidR="00F60849" w:rsidRPr="00234733">
        <w:rPr>
          <w:szCs w:val="24"/>
        </w:rPr>
        <w:t xml:space="preserve">and (2) </w:t>
      </w:r>
      <w:r w:rsidRPr="00234733">
        <w:rPr>
          <w:szCs w:val="24"/>
        </w:rPr>
        <w:t xml:space="preserve">do not apply to a person who produces a </w:t>
      </w:r>
      <w:r w:rsidR="002B2999" w:rsidRPr="00234733">
        <w:rPr>
          <w:szCs w:val="24"/>
        </w:rPr>
        <w:t>record</w:t>
      </w:r>
      <w:r w:rsidRPr="00234733">
        <w:rPr>
          <w:szCs w:val="24"/>
        </w:rPr>
        <w:t xml:space="preserve"> if the </w:t>
      </w:r>
      <w:r w:rsidR="002B2999" w:rsidRPr="00234733">
        <w:rPr>
          <w:szCs w:val="24"/>
        </w:rPr>
        <w:t>record</w:t>
      </w:r>
      <w:r w:rsidRPr="00234733">
        <w:rPr>
          <w:szCs w:val="24"/>
        </w:rPr>
        <w:t xml:space="preserve"> is accompanied by a signed statement—</w:t>
      </w:r>
    </w:p>
    <w:p w:rsidR="00E019FE" w:rsidRPr="00234733" w:rsidRDefault="00E019FE" w:rsidP="00E019FE">
      <w:pPr>
        <w:pStyle w:val="Ipara"/>
      </w:pPr>
      <w:r w:rsidRPr="00234733">
        <w:tab/>
        <w:t>(</w:t>
      </w:r>
      <w:r w:rsidR="002B2999" w:rsidRPr="00234733">
        <w:t>a</w:t>
      </w:r>
      <w:r w:rsidRPr="00234733">
        <w:t>)</w:t>
      </w:r>
      <w:r w:rsidRPr="00234733">
        <w:tab/>
      </w:r>
      <w:r w:rsidR="002B2999" w:rsidRPr="00234733">
        <w:rPr>
          <w:szCs w:val="24"/>
        </w:rPr>
        <w:t>stating that the record is, to the signing person’s knowledge, false or misleading in a material particular; and</w:t>
      </w:r>
    </w:p>
    <w:p w:rsidR="00E019FE" w:rsidRPr="00234733" w:rsidRDefault="002B2999" w:rsidP="002B2999">
      <w:pPr>
        <w:pStyle w:val="Ipara"/>
        <w:rPr>
          <w:szCs w:val="24"/>
        </w:rPr>
      </w:pPr>
      <w:r w:rsidRPr="00234733">
        <w:tab/>
        <w:t>(b)</w:t>
      </w:r>
      <w:r w:rsidRPr="00234733">
        <w:tab/>
      </w:r>
      <w:r w:rsidRPr="00234733">
        <w:rPr>
          <w:szCs w:val="24"/>
        </w:rPr>
        <w:t>setting out, or referring to, the material particular in which the  record is, to the signing person’s knowledge, false or misleading.</w:t>
      </w:r>
    </w:p>
    <w:p w:rsidR="002B2999" w:rsidRPr="00234733" w:rsidRDefault="002B2999" w:rsidP="00AA3354">
      <w:pPr>
        <w:pStyle w:val="IMain"/>
        <w:keepNext/>
        <w:rPr>
          <w:szCs w:val="24"/>
        </w:rPr>
      </w:pPr>
      <w:r w:rsidRPr="00234733">
        <w:lastRenderedPageBreak/>
        <w:tab/>
        <w:t>(5)</w:t>
      </w:r>
      <w:r w:rsidRPr="00234733">
        <w:tab/>
      </w:r>
      <w:r w:rsidRPr="00234733">
        <w:rPr>
          <w:szCs w:val="24"/>
        </w:rPr>
        <w:t>The statement under subsection (4) must be signed by—</w:t>
      </w:r>
    </w:p>
    <w:p w:rsidR="002B2999" w:rsidRPr="00234733" w:rsidRDefault="002B2999" w:rsidP="002B2999">
      <w:pPr>
        <w:pStyle w:val="Ipara"/>
        <w:rPr>
          <w:szCs w:val="24"/>
        </w:rPr>
      </w:pPr>
      <w:r w:rsidRPr="00234733">
        <w:tab/>
        <w:t>(a)</w:t>
      </w:r>
      <w:r w:rsidRPr="00234733">
        <w:tab/>
      </w:r>
      <w:r w:rsidRPr="00234733">
        <w:rPr>
          <w:szCs w:val="24"/>
        </w:rPr>
        <w:t>the person; or</w:t>
      </w:r>
    </w:p>
    <w:p w:rsidR="002B2999" w:rsidRPr="00234733" w:rsidRDefault="002B2999" w:rsidP="002B2999">
      <w:pPr>
        <w:pStyle w:val="Ipara"/>
        <w:rPr>
          <w:szCs w:val="24"/>
        </w:rPr>
      </w:pPr>
      <w:r w:rsidRPr="00234733">
        <w:tab/>
        <w:t>(b)</w:t>
      </w:r>
      <w:r w:rsidRPr="00234733">
        <w:tab/>
      </w:r>
      <w:r w:rsidRPr="00234733">
        <w:rPr>
          <w:szCs w:val="24"/>
        </w:rPr>
        <w:t>if the person who produces the</w:t>
      </w:r>
      <w:r w:rsidR="00473606" w:rsidRPr="00234733">
        <w:rPr>
          <w:szCs w:val="24"/>
        </w:rPr>
        <w:t xml:space="preserve"> record</w:t>
      </w:r>
      <w:r w:rsidRPr="00234733">
        <w:rPr>
          <w:szCs w:val="24"/>
        </w:rPr>
        <w:t xml:space="preserve"> is a corporation—a competent officer of the corporation. </w:t>
      </w:r>
    </w:p>
    <w:p w:rsidR="002B2999" w:rsidRPr="00234733" w:rsidRDefault="002B2999" w:rsidP="002B2999">
      <w:pPr>
        <w:pStyle w:val="IMain"/>
      </w:pPr>
      <w:r w:rsidRPr="00234733">
        <w:tab/>
        <w:t>(6)</w:t>
      </w:r>
      <w:r w:rsidRPr="00234733">
        <w:tab/>
      </w:r>
      <w:r w:rsidR="00473606" w:rsidRPr="00234733">
        <w:t>In this section:</w:t>
      </w:r>
    </w:p>
    <w:p w:rsidR="00473606" w:rsidRPr="00234733" w:rsidRDefault="00473606" w:rsidP="00234733">
      <w:pPr>
        <w:pStyle w:val="aDef"/>
      </w:pPr>
      <w:r w:rsidRPr="00234733">
        <w:rPr>
          <w:rStyle w:val="charBoldItals"/>
        </w:rPr>
        <w:t>authorised person</w:t>
      </w:r>
      <w:r w:rsidRPr="00234733">
        <w:t xml:space="preserve"> includes a person assisting </w:t>
      </w:r>
      <w:r w:rsidR="00AA35DD" w:rsidRPr="00234733">
        <w:t>the</w:t>
      </w:r>
      <w:r w:rsidRPr="00234733">
        <w:t xml:space="preserve"> authorised person.</w:t>
      </w:r>
    </w:p>
    <w:p w:rsidR="00FE3B6D" w:rsidRPr="00234733" w:rsidRDefault="00234733" w:rsidP="00234733">
      <w:pPr>
        <w:pStyle w:val="AH5Sec"/>
        <w:shd w:val="pct25" w:color="auto" w:fill="auto"/>
      </w:pPr>
      <w:bookmarkStart w:id="42" w:name="_Toc44674008"/>
      <w:r w:rsidRPr="00234733">
        <w:rPr>
          <w:rStyle w:val="CharSectNo"/>
        </w:rPr>
        <w:t>39</w:t>
      </w:r>
      <w:r w:rsidRPr="00234733">
        <w:tab/>
      </w:r>
      <w:r w:rsidR="00FE3B6D" w:rsidRPr="00234733">
        <w:t>New section 191A</w:t>
      </w:r>
      <w:bookmarkEnd w:id="42"/>
    </w:p>
    <w:p w:rsidR="00FE3B6D" w:rsidRPr="00234733" w:rsidRDefault="00FE3B6D" w:rsidP="00FE3B6D">
      <w:pPr>
        <w:pStyle w:val="direction"/>
      </w:pPr>
      <w:r w:rsidRPr="00234733">
        <w:t>insert</w:t>
      </w:r>
    </w:p>
    <w:p w:rsidR="001072B9" w:rsidRPr="00234733" w:rsidRDefault="001072B9" w:rsidP="001072B9">
      <w:pPr>
        <w:pStyle w:val="IH5Sec"/>
      </w:pPr>
      <w:r w:rsidRPr="00234733">
        <w:t>191A</w:t>
      </w:r>
      <w:r w:rsidRPr="00234733">
        <w:tab/>
        <w:t>Recovery of costs of public authorities</w:t>
      </w:r>
    </w:p>
    <w:p w:rsidR="001072B9" w:rsidRPr="00234733" w:rsidRDefault="001072B9" w:rsidP="001072B9">
      <w:pPr>
        <w:pStyle w:val="IMain"/>
      </w:pPr>
      <w:r w:rsidRPr="00234733">
        <w:tab/>
        <w:t>(1)</w:t>
      </w:r>
      <w:r w:rsidRPr="00234733">
        <w:tab/>
        <w:t>This section applies to an incident relat</w:t>
      </w:r>
      <w:r w:rsidR="00DC2107" w:rsidRPr="00234733">
        <w:t>ing</w:t>
      </w:r>
      <w:r w:rsidRPr="00234733">
        <w:t xml:space="preserve"> to the transport of dangerous goods by road</w:t>
      </w:r>
      <w:r w:rsidR="00DC2107" w:rsidRPr="00234733">
        <w:t xml:space="preserve"> and that</w:t>
      </w:r>
      <w:r w:rsidRPr="00234733">
        <w:t>—</w:t>
      </w:r>
    </w:p>
    <w:p w:rsidR="001072B9" w:rsidRPr="00234733" w:rsidRDefault="001072B9" w:rsidP="001072B9">
      <w:pPr>
        <w:pStyle w:val="Ipara"/>
      </w:pPr>
      <w:r w:rsidRPr="00234733">
        <w:tab/>
        <w:t>(a)</w:t>
      </w:r>
      <w:r w:rsidRPr="00234733">
        <w:tab/>
      </w:r>
      <w:r w:rsidR="00DC2107" w:rsidRPr="00234733">
        <w:t xml:space="preserve">is </w:t>
      </w:r>
      <w:r w:rsidRPr="00234733">
        <w:rPr>
          <w:szCs w:val="22"/>
          <w:lang w:val="en-US"/>
        </w:rPr>
        <w:t>wholly or partly constituted by or aris</w:t>
      </w:r>
      <w:r w:rsidR="00DC2107" w:rsidRPr="00234733">
        <w:rPr>
          <w:szCs w:val="22"/>
          <w:lang w:val="en-US"/>
        </w:rPr>
        <w:t>es</w:t>
      </w:r>
      <w:r w:rsidRPr="00234733">
        <w:rPr>
          <w:spacing w:val="-25"/>
          <w:szCs w:val="22"/>
          <w:lang w:val="en-US"/>
        </w:rPr>
        <w:t xml:space="preserve"> </w:t>
      </w:r>
      <w:r w:rsidRPr="00234733">
        <w:rPr>
          <w:szCs w:val="22"/>
          <w:lang w:val="en-US"/>
        </w:rPr>
        <w:t>from—</w:t>
      </w:r>
    </w:p>
    <w:p w:rsidR="001072B9" w:rsidRPr="00234733" w:rsidRDefault="001072B9" w:rsidP="001072B9">
      <w:pPr>
        <w:pStyle w:val="Isubpara"/>
        <w:rPr>
          <w:szCs w:val="22"/>
          <w:lang w:val="en-US"/>
        </w:rPr>
      </w:pPr>
      <w:r w:rsidRPr="00234733">
        <w:tab/>
        <w:t>(i)</w:t>
      </w:r>
      <w:r w:rsidRPr="00234733">
        <w:tab/>
      </w:r>
      <w:r w:rsidR="00896B2C" w:rsidRPr="00234733">
        <w:rPr>
          <w:szCs w:val="22"/>
          <w:lang w:val="en-US"/>
        </w:rPr>
        <w:t>the escape of dangerous goods;</w:t>
      </w:r>
      <w:r w:rsidR="00896B2C" w:rsidRPr="00234733">
        <w:rPr>
          <w:spacing w:val="-9"/>
          <w:szCs w:val="22"/>
          <w:lang w:val="en-US"/>
        </w:rPr>
        <w:t xml:space="preserve"> </w:t>
      </w:r>
      <w:r w:rsidR="00896B2C" w:rsidRPr="00234733">
        <w:rPr>
          <w:szCs w:val="22"/>
          <w:lang w:val="en-US"/>
        </w:rPr>
        <w:t>or</w:t>
      </w:r>
    </w:p>
    <w:p w:rsidR="00896B2C" w:rsidRPr="00234733" w:rsidRDefault="00896B2C" w:rsidP="00896B2C">
      <w:pPr>
        <w:pStyle w:val="Isubpara"/>
      </w:pPr>
      <w:r w:rsidRPr="00234733">
        <w:tab/>
        <w:t>(ii)</w:t>
      </w:r>
      <w:r w:rsidRPr="00234733">
        <w:tab/>
      </w:r>
      <w:r w:rsidRPr="00234733">
        <w:rPr>
          <w:szCs w:val="22"/>
          <w:lang w:val="en-US"/>
        </w:rPr>
        <w:t>an explosion or fire involving dangerous goods;</w:t>
      </w:r>
      <w:r w:rsidRPr="00234733">
        <w:rPr>
          <w:spacing w:val="-16"/>
          <w:szCs w:val="22"/>
          <w:lang w:val="en-US"/>
        </w:rPr>
        <w:t xml:space="preserve"> </w:t>
      </w:r>
      <w:r w:rsidRPr="00234733">
        <w:rPr>
          <w:szCs w:val="22"/>
          <w:lang w:val="en-US"/>
        </w:rPr>
        <w:t>or</w:t>
      </w:r>
    </w:p>
    <w:p w:rsidR="00FE3B6D" w:rsidRPr="00234733" w:rsidRDefault="00896B2C" w:rsidP="00896B2C">
      <w:pPr>
        <w:pStyle w:val="Ipara"/>
      </w:pPr>
      <w:r w:rsidRPr="00234733">
        <w:tab/>
        <w:t>(b)</w:t>
      </w:r>
      <w:r w:rsidRPr="00234733">
        <w:tab/>
      </w:r>
      <w:r w:rsidRPr="00234733">
        <w:rPr>
          <w:szCs w:val="22"/>
          <w:lang w:val="en-US"/>
        </w:rPr>
        <w:t>involves the danger of the escape of dangerous goods or an explosion or fire involving dangerous goods.</w:t>
      </w:r>
    </w:p>
    <w:p w:rsidR="00FE3B6D" w:rsidRPr="00234733" w:rsidRDefault="00896B2C" w:rsidP="00896B2C">
      <w:pPr>
        <w:pStyle w:val="IMain"/>
      </w:pPr>
      <w:r w:rsidRPr="00234733">
        <w:tab/>
        <w:t>(2)</w:t>
      </w:r>
      <w:r w:rsidRPr="00234733">
        <w:tab/>
        <w:t>If a public authority incurs costs as a result of the incident</w:t>
      </w:r>
      <w:r w:rsidR="00055222" w:rsidRPr="00234733">
        <w:t xml:space="preserve"> occurring</w:t>
      </w:r>
      <w:r w:rsidRPr="00234733">
        <w:t>, so much of the costs as were reasonably incurred are recoverable as a debt due to the authority by action in a court of competent jurisdiction.</w:t>
      </w:r>
    </w:p>
    <w:p w:rsidR="00FE3B6D" w:rsidRPr="00234733" w:rsidRDefault="00896B2C" w:rsidP="00896B2C">
      <w:pPr>
        <w:pStyle w:val="IMain"/>
      </w:pPr>
      <w:r w:rsidRPr="00234733">
        <w:tab/>
        <w:t>(3)</w:t>
      </w:r>
      <w:r w:rsidRPr="00234733">
        <w:tab/>
      </w:r>
      <w:r w:rsidRPr="00234733">
        <w:rPr>
          <w:szCs w:val="22"/>
          <w:lang w:val="en-US"/>
        </w:rPr>
        <w:t>The costs are recoverable jointly or severally from the following pe</w:t>
      </w:r>
      <w:r w:rsidR="007E31A1" w:rsidRPr="00234733">
        <w:rPr>
          <w:szCs w:val="22"/>
          <w:lang w:val="en-US"/>
        </w:rPr>
        <w:t>ople</w:t>
      </w:r>
      <w:r w:rsidR="00CE4168" w:rsidRPr="00234733">
        <w:rPr>
          <w:szCs w:val="22"/>
          <w:lang w:val="en-US"/>
        </w:rPr>
        <w:t>:</w:t>
      </w:r>
    </w:p>
    <w:p w:rsidR="00FE3B6D" w:rsidRPr="00234733" w:rsidRDefault="00896B2C" w:rsidP="00896B2C">
      <w:pPr>
        <w:pStyle w:val="Ipara"/>
      </w:pPr>
      <w:r w:rsidRPr="00234733">
        <w:tab/>
        <w:t>(a)</w:t>
      </w:r>
      <w:r w:rsidRPr="00234733">
        <w:tab/>
      </w:r>
      <w:r w:rsidRPr="00234733">
        <w:rPr>
          <w:szCs w:val="22"/>
          <w:lang w:val="en-US"/>
        </w:rPr>
        <w:t xml:space="preserve">the person who was the owner of the dangerous goods at </w:t>
      </w:r>
      <w:r w:rsidRPr="00234733">
        <w:rPr>
          <w:spacing w:val="-5"/>
          <w:szCs w:val="22"/>
          <w:lang w:val="en-US"/>
        </w:rPr>
        <w:t xml:space="preserve">the </w:t>
      </w:r>
      <w:r w:rsidRPr="00234733">
        <w:rPr>
          <w:szCs w:val="22"/>
          <w:lang w:val="en-US"/>
        </w:rPr>
        <w:t>time of the</w:t>
      </w:r>
      <w:r w:rsidRPr="00234733">
        <w:rPr>
          <w:spacing w:val="-6"/>
          <w:szCs w:val="22"/>
          <w:lang w:val="en-US"/>
        </w:rPr>
        <w:t xml:space="preserve"> </w:t>
      </w:r>
      <w:r w:rsidRPr="00234733">
        <w:rPr>
          <w:szCs w:val="22"/>
          <w:lang w:val="en-US"/>
        </w:rPr>
        <w:t>incident;</w:t>
      </w:r>
    </w:p>
    <w:p w:rsidR="00896B2C" w:rsidRPr="00234733" w:rsidRDefault="00896B2C" w:rsidP="00896B2C">
      <w:pPr>
        <w:pStyle w:val="Ipara"/>
      </w:pPr>
      <w:r w:rsidRPr="00234733">
        <w:tab/>
        <w:t>(b)</w:t>
      </w:r>
      <w:r w:rsidRPr="00234733">
        <w:tab/>
      </w:r>
      <w:r w:rsidRPr="00234733">
        <w:rPr>
          <w:szCs w:val="22"/>
          <w:lang w:val="en-US"/>
        </w:rPr>
        <w:t>the person who was in control or possession of the dangerous goods at the time of the</w:t>
      </w:r>
      <w:r w:rsidRPr="00234733">
        <w:rPr>
          <w:spacing w:val="-15"/>
          <w:szCs w:val="22"/>
          <w:lang w:val="en-US"/>
        </w:rPr>
        <w:t xml:space="preserve"> </w:t>
      </w:r>
      <w:r w:rsidRPr="00234733">
        <w:rPr>
          <w:szCs w:val="22"/>
          <w:lang w:val="en-US"/>
        </w:rPr>
        <w:t>incident;</w:t>
      </w:r>
    </w:p>
    <w:p w:rsidR="00896B2C" w:rsidRPr="00234733" w:rsidRDefault="00896B2C" w:rsidP="00896B2C">
      <w:pPr>
        <w:pStyle w:val="Ipara"/>
      </w:pPr>
      <w:r w:rsidRPr="00234733">
        <w:lastRenderedPageBreak/>
        <w:tab/>
        <w:t>(c)</w:t>
      </w:r>
      <w:r w:rsidRPr="00234733">
        <w:tab/>
      </w:r>
      <w:r w:rsidRPr="00234733">
        <w:rPr>
          <w:szCs w:val="22"/>
          <w:lang w:val="en-US"/>
        </w:rPr>
        <w:t>the person who caused the</w:t>
      </w:r>
      <w:r w:rsidRPr="00234733">
        <w:rPr>
          <w:spacing w:val="-12"/>
          <w:szCs w:val="22"/>
          <w:lang w:val="en-US"/>
        </w:rPr>
        <w:t xml:space="preserve"> </w:t>
      </w:r>
      <w:r w:rsidRPr="00234733">
        <w:rPr>
          <w:szCs w:val="22"/>
          <w:lang w:val="en-US"/>
        </w:rPr>
        <w:t>incident;</w:t>
      </w:r>
    </w:p>
    <w:p w:rsidR="00896B2C" w:rsidRPr="00234733" w:rsidRDefault="00896B2C" w:rsidP="00896B2C">
      <w:pPr>
        <w:pStyle w:val="Ipara"/>
        <w:rPr>
          <w:szCs w:val="22"/>
          <w:lang w:val="en-US"/>
        </w:rPr>
      </w:pPr>
      <w:r w:rsidRPr="00234733">
        <w:tab/>
        <w:t>(d)</w:t>
      </w:r>
      <w:r w:rsidRPr="00234733">
        <w:tab/>
      </w:r>
      <w:r w:rsidRPr="00234733">
        <w:rPr>
          <w:szCs w:val="22"/>
          <w:lang w:val="en-US"/>
        </w:rPr>
        <w:t>the person responsible, otherwise than as an employee, agent or sub-contractor of another person, for the transport of the dangerous goods by road.</w:t>
      </w:r>
    </w:p>
    <w:p w:rsidR="00896B2C" w:rsidRPr="00234733" w:rsidRDefault="00896B2C" w:rsidP="00896B2C">
      <w:pPr>
        <w:pStyle w:val="IMain"/>
        <w:rPr>
          <w:lang w:val="en-US"/>
        </w:rPr>
      </w:pPr>
      <w:r w:rsidRPr="00234733">
        <w:rPr>
          <w:lang w:val="en-US"/>
        </w:rPr>
        <w:tab/>
        <w:t>(</w:t>
      </w:r>
      <w:r w:rsidR="002E1A78" w:rsidRPr="00234733">
        <w:rPr>
          <w:lang w:val="en-US"/>
        </w:rPr>
        <w:t>4</w:t>
      </w:r>
      <w:r w:rsidRPr="00234733">
        <w:rPr>
          <w:lang w:val="en-US"/>
        </w:rPr>
        <w:t>)</w:t>
      </w:r>
      <w:r w:rsidRPr="00234733">
        <w:rPr>
          <w:lang w:val="en-US"/>
        </w:rPr>
        <w:tab/>
      </w:r>
      <w:r w:rsidR="002E1A78" w:rsidRPr="00234733">
        <w:rPr>
          <w:szCs w:val="22"/>
          <w:lang w:val="en-US"/>
        </w:rPr>
        <w:t>Costs are not recoverable from a person who establishes</w:t>
      </w:r>
      <w:r w:rsidR="002E1A78" w:rsidRPr="00234733">
        <w:rPr>
          <w:spacing w:val="-26"/>
          <w:szCs w:val="22"/>
          <w:lang w:val="en-US"/>
        </w:rPr>
        <w:t xml:space="preserve"> </w:t>
      </w:r>
      <w:r w:rsidR="002E1A78" w:rsidRPr="00234733">
        <w:rPr>
          <w:szCs w:val="22"/>
          <w:lang w:val="en-US"/>
        </w:rPr>
        <w:t>that—</w:t>
      </w:r>
    </w:p>
    <w:p w:rsidR="00896B2C" w:rsidRPr="00234733" w:rsidRDefault="002E1A78" w:rsidP="002E1A78">
      <w:pPr>
        <w:pStyle w:val="Ipara"/>
        <w:rPr>
          <w:lang w:val="en-US"/>
        </w:rPr>
      </w:pPr>
      <w:r w:rsidRPr="00234733">
        <w:rPr>
          <w:lang w:val="en-US"/>
        </w:rPr>
        <w:tab/>
        <w:t>(a)</w:t>
      </w:r>
      <w:r w:rsidRPr="00234733">
        <w:rPr>
          <w:lang w:val="en-US"/>
        </w:rPr>
        <w:tab/>
      </w:r>
      <w:r w:rsidRPr="00234733">
        <w:rPr>
          <w:szCs w:val="22"/>
          <w:lang w:val="en-US"/>
        </w:rPr>
        <w:t xml:space="preserve">the incident was due to the act or default of </w:t>
      </w:r>
      <w:r w:rsidR="00CE4168" w:rsidRPr="00234733">
        <w:rPr>
          <w:szCs w:val="22"/>
          <w:lang w:val="en-US"/>
        </w:rPr>
        <w:t>someone else</w:t>
      </w:r>
      <w:r w:rsidRPr="00234733">
        <w:rPr>
          <w:szCs w:val="22"/>
          <w:lang w:val="en-US"/>
        </w:rPr>
        <w:t>;</w:t>
      </w:r>
      <w:r w:rsidRPr="00234733">
        <w:rPr>
          <w:spacing w:val="-21"/>
          <w:szCs w:val="22"/>
          <w:lang w:val="en-US"/>
        </w:rPr>
        <w:t xml:space="preserve"> </w:t>
      </w:r>
      <w:r w:rsidRPr="00234733">
        <w:rPr>
          <w:szCs w:val="22"/>
          <w:lang w:val="en-US"/>
        </w:rPr>
        <w:t>and</w:t>
      </w:r>
    </w:p>
    <w:p w:rsidR="00896B2C" w:rsidRPr="00234733" w:rsidRDefault="002E1A78" w:rsidP="002E1A78">
      <w:pPr>
        <w:pStyle w:val="Ipara"/>
        <w:rPr>
          <w:lang w:val="en-US"/>
        </w:rPr>
      </w:pPr>
      <w:r w:rsidRPr="00234733">
        <w:rPr>
          <w:lang w:val="en-US"/>
        </w:rPr>
        <w:tab/>
        <w:t>(b)</w:t>
      </w:r>
      <w:r w:rsidRPr="00234733">
        <w:rPr>
          <w:lang w:val="en-US"/>
        </w:rPr>
        <w:tab/>
      </w:r>
      <w:r w:rsidRPr="00234733">
        <w:rPr>
          <w:szCs w:val="22"/>
          <w:lang w:val="en-US"/>
        </w:rPr>
        <w:t>the person could not, exercising reasonable care, have prevented the incident;</w:t>
      </w:r>
      <w:r w:rsidRPr="00234733">
        <w:rPr>
          <w:spacing w:val="-4"/>
          <w:szCs w:val="22"/>
          <w:lang w:val="en-US"/>
        </w:rPr>
        <w:t xml:space="preserve"> </w:t>
      </w:r>
      <w:r w:rsidRPr="00234733">
        <w:rPr>
          <w:szCs w:val="22"/>
          <w:lang w:val="en-US"/>
        </w:rPr>
        <w:t>and</w:t>
      </w:r>
    </w:p>
    <w:p w:rsidR="00896B2C" w:rsidRPr="00234733" w:rsidRDefault="002E1A78" w:rsidP="002E1A78">
      <w:pPr>
        <w:pStyle w:val="Ipara"/>
        <w:rPr>
          <w:szCs w:val="22"/>
          <w:lang w:val="en-US"/>
        </w:rPr>
      </w:pPr>
      <w:r w:rsidRPr="00234733">
        <w:tab/>
        <w:t>(c)</w:t>
      </w:r>
      <w:r w:rsidRPr="00234733">
        <w:tab/>
      </w:r>
      <w:r w:rsidRPr="00234733">
        <w:rPr>
          <w:szCs w:val="22"/>
          <w:lang w:val="en-US"/>
        </w:rPr>
        <w:t>the incident was not attributable to an employee, agent or sub</w:t>
      </w:r>
      <w:r w:rsidR="00EB7975" w:rsidRPr="00234733">
        <w:rPr>
          <w:szCs w:val="22"/>
          <w:lang w:val="en-US"/>
        </w:rPr>
        <w:noBreakHyphen/>
      </w:r>
      <w:r w:rsidRPr="00234733">
        <w:rPr>
          <w:szCs w:val="22"/>
          <w:lang w:val="en-US"/>
        </w:rPr>
        <w:t>contractor of the person.</w:t>
      </w:r>
    </w:p>
    <w:p w:rsidR="002E1A78" w:rsidRPr="00234733" w:rsidRDefault="002E1A78" w:rsidP="002E1A78">
      <w:pPr>
        <w:pStyle w:val="IMain"/>
      </w:pPr>
      <w:r w:rsidRPr="00234733">
        <w:tab/>
        <w:t>(5)</w:t>
      </w:r>
      <w:r w:rsidRPr="00234733">
        <w:tab/>
      </w:r>
      <w:r w:rsidRPr="00234733">
        <w:rPr>
          <w:szCs w:val="22"/>
          <w:lang w:val="en-US"/>
        </w:rPr>
        <w:t xml:space="preserve">The recovery of costs incurred by </w:t>
      </w:r>
      <w:r w:rsidR="001421FC" w:rsidRPr="00234733">
        <w:rPr>
          <w:szCs w:val="22"/>
          <w:lang w:val="en-US"/>
        </w:rPr>
        <w:t>a</w:t>
      </w:r>
      <w:r w:rsidRPr="00234733">
        <w:rPr>
          <w:szCs w:val="22"/>
          <w:lang w:val="en-US"/>
        </w:rPr>
        <w:t xml:space="preserve"> public authority as a result of </w:t>
      </w:r>
      <w:r w:rsidR="00940210" w:rsidRPr="00234733">
        <w:rPr>
          <w:szCs w:val="22"/>
          <w:lang w:val="en-US"/>
        </w:rPr>
        <w:t>the</w:t>
      </w:r>
      <w:r w:rsidRPr="00234733">
        <w:rPr>
          <w:szCs w:val="22"/>
          <w:lang w:val="en-US"/>
        </w:rPr>
        <w:t xml:space="preserve"> incident</w:t>
      </w:r>
      <w:r w:rsidR="006E76D0" w:rsidRPr="00234733">
        <w:rPr>
          <w:szCs w:val="22"/>
          <w:lang w:val="en-US"/>
        </w:rPr>
        <w:t xml:space="preserve"> occurring</w:t>
      </w:r>
      <w:r w:rsidRPr="00234733">
        <w:rPr>
          <w:szCs w:val="22"/>
          <w:lang w:val="en-US"/>
        </w:rPr>
        <w:t>, including an award or judgment in relation to those costs or expenses, does</w:t>
      </w:r>
      <w:r w:rsidRPr="00234733">
        <w:rPr>
          <w:spacing w:val="-34"/>
          <w:szCs w:val="22"/>
          <w:lang w:val="en-US"/>
        </w:rPr>
        <w:t xml:space="preserve"> </w:t>
      </w:r>
      <w:r w:rsidRPr="00234733">
        <w:rPr>
          <w:szCs w:val="22"/>
          <w:lang w:val="en-US"/>
        </w:rPr>
        <w:t>not preclude</w:t>
      </w:r>
      <w:r w:rsidRPr="00234733">
        <w:rPr>
          <w:spacing w:val="-10"/>
          <w:szCs w:val="22"/>
          <w:lang w:val="en-US"/>
        </w:rPr>
        <w:t xml:space="preserve"> </w:t>
      </w:r>
      <w:r w:rsidRPr="00234733">
        <w:rPr>
          <w:szCs w:val="22"/>
          <w:lang w:val="en-US"/>
        </w:rPr>
        <w:t>the</w:t>
      </w:r>
      <w:r w:rsidRPr="00234733">
        <w:rPr>
          <w:spacing w:val="-10"/>
          <w:szCs w:val="22"/>
          <w:lang w:val="en-US"/>
        </w:rPr>
        <w:t xml:space="preserve"> </w:t>
      </w:r>
      <w:r w:rsidRPr="00234733">
        <w:rPr>
          <w:szCs w:val="22"/>
          <w:lang w:val="en-US"/>
        </w:rPr>
        <w:t>recovery</w:t>
      </w:r>
      <w:r w:rsidRPr="00234733">
        <w:rPr>
          <w:spacing w:val="-9"/>
          <w:szCs w:val="22"/>
          <w:lang w:val="en-US"/>
        </w:rPr>
        <w:t xml:space="preserve"> </w:t>
      </w:r>
      <w:r w:rsidRPr="00234733">
        <w:rPr>
          <w:szCs w:val="22"/>
          <w:lang w:val="en-US"/>
        </w:rPr>
        <w:t>of</w:t>
      </w:r>
      <w:r w:rsidRPr="00234733">
        <w:rPr>
          <w:spacing w:val="-12"/>
          <w:szCs w:val="22"/>
          <w:lang w:val="en-US"/>
        </w:rPr>
        <w:t xml:space="preserve"> </w:t>
      </w:r>
      <w:r w:rsidRPr="00234733">
        <w:rPr>
          <w:szCs w:val="22"/>
          <w:lang w:val="en-US"/>
        </w:rPr>
        <w:t>costs</w:t>
      </w:r>
      <w:r w:rsidRPr="00234733">
        <w:rPr>
          <w:spacing w:val="-9"/>
          <w:szCs w:val="22"/>
          <w:lang w:val="en-US"/>
        </w:rPr>
        <w:t xml:space="preserve"> </w:t>
      </w:r>
      <w:r w:rsidRPr="00234733">
        <w:rPr>
          <w:szCs w:val="22"/>
          <w:lang w:val="en-US"/>
        </w:rPr>
        <w:t>incurred</w:t>
      </w:r>
      <w:r w:rsidRPr="00234733">
        <w:rPr>
          <w:spacing w:val="-10"/>
          <w:szCs w:val="22"/>
          <w:lang w:val="en-US"/>
        </w:rPr>
        <w:t xml:space="preserve"> </w:t>
      </w:r>
      <w:r w:rsidRPr="00234733">
        <w:rPr>
          <w:szCs w:val="22"/>
          <w:lang w:val="en-US"/>
        </w:rPr>
        <w:t>by</w:t>
      </w:r>
      <w:r w:rsidRPr="00234733">
        <w:rPr>
          <w:spacing w:val="-9"/>
          <w:szCs w:val="22"/>
          <w:lang w:val="en-US"/>
        </w:rPr>
        <w:t xml:space="preserve"> </w:t>
      </w:r>
      <w:r w:rsidRPr="00234733">
        <w:rPr>
          <w:szCs w:val="22"/>
          <w:lang w:val="en-US"/>
        </w:rPr>
        <w:t>another</w:t>
      </w:r>
      <w:r w:rsidRPr="00234733">
        <w:rPr>
          <w:spacing w:val="-10"/>
          <w:szCs w:val="22"/>
          <w:lang w:val="en-US"/>
        </w:rPr>
        <w:t xml:space="preserve"> </w:t>
      </w:r>
      <w:r w:rsidRPr="00234733">
        <w:rPr>
          <w:szCs w:val="22"/>
          <w:lang w:val="en-US"/>
        </w:rPr>
        <w:t>public</w:t>
      </w:r>
      <w:r w:rsidRPr="00234733">
        <w:rPr>
          <w:spacing w:val="-9"/>
          <w:szCs w:val="22"/>
          <w:lang w:val="en-US"/>
        </w:rPr>
        <w:t xml:space="preserve"> </w:t>
      </w:r>
      <w:r w:rsidRPr="00234733">
        <w:rPr>
          <w:szCs w:val="22"/>
          <w:lang w:val="en-US"/>
        </w:rPr>
        <w:t>authority</w:t>
      </w:r>
      <w:r w:rsidRPr="00234733">
        <w:rPr>
          <w:spacing w:val="-10"/>
          <w:szCs w:val="22"/>
          <w:lang w:val="en-US"/>
        </w:rPr>
        <w:t xml:space="preserve"> </w:t>
      </w:r>
      <w:r w:rsidRPr="00234733">
        <w:rPr>
          <w:szCs w:val="22"/>
          <w:lang w:val="en-US"/>
        </w:rPr>
        <w:t>as a result of</w:t>
      </w:r>
      <w:r w:rsidR="006E76D0" w:rsidRPr="00234733">
        <w:rPr>
          <w:szCs w:val="22"/>
          <w:lang w:val="en-US"/>
        </w:rPr>
        <w:t xml:space="preserve"> </w:t>
      </w:r>
      <w:r w:rsidRPr="00234733">
        <w:rPr>
          <w:szCs w:val="22"/>
          <w:lang w:val="en-US"/>
        </w:rPr>
        <w:t>the</w:t>
      </w:r>
      <w:r w:rsidRPr="00234733">
        <w:rPr>
          <w:spacing w:val="-1"/>
          <w:szCs w:val="22"/>
          <w:lang w:val="en-US"/>
        </w:rPr>
        <w:t xml:space="preserve"> </w:t>
      </w:r>
      <w:r w:rsidRPr="00234733">
        <w:rPr>
          <w:szCs w:val="22"/>
          <w:lang w:val="en-US"/>
        </w:rPr>
        <w:t>incident</w:t>
      </w:r>
      <w:r w:rsidR="006E76D0" w:rsidRPr="00234733">
        <w:rPr>
          <w:szCs w:val="22"/>
          <w:lang w:val="en-US"/>
        </w:rPr>
        <w:t xml:space="preserve"> occurring</w:t>
      </w:r>
      <w:r w:rsidRPr="00234733">
        <w:rPr>
          <w:szCs w:val="22"/>
          <w:lang w:val="en-US"/>
        </w:rPr>
        <w:t>.</w:t>
      </w:r>
    </w:p>
    <w:p w:rsidR="002E1A78" w:rsidRPr="00234733" w:rsidRDefault="002E1A78" w:rsidP="002E1A78">
      <w:pPr>
        <w:pStyle w:val="IMain"/>
      </w:pPr>
      <w:r w:rsidRPr="00234733">
        <w:tab/>
        <w:t>(6)</w:t>
      </w:r>
      <w:r w:rsidRPr="00234733">
        <w:tab/>
      </w:r>
      <w:r w:rsidRPr="00234733">
        <w:rPr>
          <w:szCs w:val="22"/>
          <w:lang w:val="en-US"/>
        </w:rPr>
        <w:t>This</w:t>
      </w:r>
      <w:r w:rsidRPr="00234733">
        <w:rPr>
          <w:spacing w:val="-6"/>
          <w:szCs w:val="22"/>
          <w:lang w:val="en-US"/>
        </w:rPr>
        <w:t xml:space="preserve"> </w:t>
      </w:r>
      <w:r w:rsidRPr="00234733">
        <w:rPr>
          <w:szCs w:val="22"/>
          <w:lang w:val="en-US"/>
        </w:rPr>
        <w:t>section</w:t>
      </w:r>
      <w:r w:rsidRPr="00234733">
        <w:rPr>
          <w:spacing w:val="-6"/>
          <w:szCs w:val="22"/>
          <w:lang w:val="en-US"/>
        </w:rPr>
        <w:t xml:space="preserve"> </w:t>
      </w:r>
      <w:r w:rsidRPr="00234733">
        <w:rPr>
          <w:szCs w:val="22"/>
          <w:lang w:val="en-US"/>
        </w:rPr>
        <w:t>does</w:t>
      </w:r>
      <w:r w:rsidRPr="00234733">
        <w:rPr>
          <w:spacing w:val="-6"/>
          <w:szCs w:val="22"/>
          <w:lang w:val="en-US"/>
        </w:rPr>
        <w:t xml:space="preserve"> </w:t>
      </w:r>
      <w:r w:rsidRPr="00234733">
        <w:rPr>
          <w:szCs w:val="22"/>
          <w:lang w:val="en-US"/>
        </w:rPr>
        <w:t>not</w:t>
      </w:r>
      <w:r w:rsidRPr="00234733">
        <w:rPr>
          <w:spacing w:val="-6"/>
          <w:szCs w:val="22"/>
          <w:lang w:val="en-US"/>
        </w:rPr>
        <w:t xml:space="preserve"> </w:t>
      </w:r>
      <w:r w:rsidRPr="00234733">
        <w:rPr>
          <w:szCs w:val="22"/>
          <w:lang w:val="en-US"/>
        </w:rPr>
        <w:t>affect</w:t>
      </w:r>
      <w:r w:rsidRPr="00234733">
        <w:rPr>
          <w:spacing w:val="-6"/>
          <w:szCs w:val="22"/>
          <w:lang w:val="en-US"/>
        </w:rPr>
        <w:t xml:space="preserve"> </w:t>
      </w:r>
      <w:r w:rsidRPr="00234733">
        <w:rPr>
          <w:szCs w:val="22"/>
          <w:lang w:val="en-US"/>
        </w:rPr>
        <w:t>a</w:t>
      </w:r>
      <w:r w:rsidRPr="00234733">
        <w:rPr>
          <w:spacing w:val="-6"/>
          <w:szCs w:val="22"/>
          <w:lang w:val="en-US"/>
        </w:rPr>
        <w:t xml:space="preserve"> </w:t>
      </w:r>
      <w:r w:rsidRPr="00234733">
        <w:rPr>
          <w:szCs w:val="22"/>
          <w:lang w:val="en-US"/>
        </w:rPr>
        <w:t>right</w:t>
      </w:r>
      <w:r w:rsidRPr="00234733">
        <w:rPr>
          <w:spacing w:val="-7"/>
          <w:szCs w:val="22"/>
          <w:lang w:val="en-US"/>
        </w:rPr>
        <w:t xml:space="preserve"> </w:t>
      </w:r>
      <w:r w:rsidRPr="00234733">
        <w:rPr>
          <w:szCs w:val="22"/>
          <w:lang w:val="en-US"/>
        </w:rPr>
        <w:t>to</w:t>
      </w:r>
      <w:r w:rsidRPr="00234733">
        <w:rPr>
          <w:spacing w:val="-6"/>
          <w:szCs w:val="22"/>
          <w:lang w:val="en-US"/>
        </w:rPr>
        <w:t xml:space="preserve"> </w:t>
      </w:r>
      <w:r w:rsidRPr="00234733">
        <w:rPr>
          <w:szCs w:val="22"/>
          <w:lang w:val="en-US"/>
        </w:rPr>
        <w:t>recover</w:t>
      </w:r>
      <w:r w:rsidRPr="00234733">
        <w:rPr>
          <w:spacing w:val="-6"/>
          <w:szCs w:val="22"/>
          <w:lang w:val="en-US"/>
        </w:rPr>
        <w:t xml:space="preserve"> </w:t>
      </w:r>
      <w:r w:rsidRPr="00234733">
        <w:rPr>
          <w:szCs w:val="22"/>
          <w:lang w:val="en-US"/>
        </w:rPr>
        <w:t>an</w:t>
      </w:r>
      <w:r w:rsidRPr="00234733">
        <w:rPr>
          <w:spacing w:val="-6"/>
          <w:szCs w:val="22"/>
          <w:lang w:val="en-US"/>
        </w:rPr>
        <w:t xml:space="preserve"> </w:t>
      </w:r>
      <w:r w:rsidRPr="00234733">
        <w:rPr>
          <w:szCs w:val="22"/>
          <w:lang w:val="en-US"/>
        </w:rPr>
        <w:t>amount</w:t>
      </w:r>
      <w:r w:rsidRPr="00234733">
        <w:rPr>
          <w:spacing w:val="-6"/>
          <w:szCs w:val="22"/>
          <w:lang w:val="en-US"/>
        </w:rPr>
        <w:t xml:space="preserve"> </w:t>
      </w:r>
      <w:r w:rsidRPr="00234733">
        <w:rPr>
          <w:szCs w:val="22"/>
          <w:lang w:val="en-US"/>
        </w:rPr>
        <w:t>in</w:t>
      </w:r>
      <w:r w:rsidRPr="00234733">
        <w:rPr>
          <w:spacing w:val="-6"/>
          <w:szCs w:val="22"/>
          <w:lang w:val="en-US"/>
        </w:rPr>
        <w:t xml:space="preserve"> </w:t>
      </w:r>
      <w:r w:rsidR="00E1736A" w:rsidRPr="00234733">
        <w:rPr>
          <w:szCs w:val="22"/>
          <w:lang w:val="en-US"/>
        </w:rPr>
        <w:t xml:space="preserve">relation to </w:t>
      </w:r>
      <w:r w:rsidRPr="00234733">
        <w:rPr>
          <w:szCs w:val="22"/>
          <w:lang w:val="en-US"/>
        </w:rPr>
        <w:t xml:space="preserve">costs or expenses that exists apart from this section, </w:t>
      </w:r>
      <w:r w:rsidR="001421FC" w:rsidRPr="00234733">
        <w:rPr>
          <w:szCs w:val="22"/>
          <w:lang w:val="en-US"/>
        </w:rPr>
        <w:t>however</w:t>
      </w:r>
      <w:r w:rsidRPr="00234733">
        <w:rPr>
          <w:szCs w:val="22"/>
          <w:lang w:val="en-US"/>
        </w:rPr>
        <w:t xml:space="preserve"> a public authority is not entitled to recover, </w:t>
      </w:r>
      <w:r w:rsidR="00E1736A" w:rsidRPr="00234733">
        <w:rPr>
          <w:szCs w:val="22"/>
          <w:lang w:val="en-US"/>
        </w:rPr>
        <w:t>in relation to</w:t>
      </w:r>
      <w:r w:rsidRPr="00234733">
        <w:rPr>
          <w:szCs w:val="22"/>
          <w:lang w:val="en-US"/>
        </w:rPr>
        <w:t xml:space="preserve"> the same costs or expenses,</w:t>
      </w:r>
      <w:r w:rsidRPr="00234733">
        <w:rPr>
          <w:spacing w:val="-11"/>
          <w:szCs w:val="22"/>
          <w:lang w:val="en-US"/>
        </w:rPr>
        <w:t xml:space="preserve"> </w:t>
      </w:r>
      <w:r w:rsidRPr="00234733">
        <w:rPr>
          <w:szCs w:val="22"/>
          <w:lang w:val="en-US"/>
        </w:rPr>
        <w:t>an</w:t>
      </w:r>
      <w:r w:rsidRPr="00234733">
        <w:rPr>
          <w:spacing w:val="-11"/>
          <w:szCs w:val="22"/>
          <w:lang w:val="en-US"/>
        </w:rPr>
        <w:t xml:space="preserve"> </w:t>
      </w:r>
      <w:r w:rsidRPr="00234733">
        <w:rPr>
          <w:szCs w:val="22"/>
          <w:lang w:val="en-US"/>
        </w:rPr>
        <w:t>amount</w:t>
      </w:r>
      <w:r w:rsidRPr="00234733">
        <w:rPr>
          <w:spacing w:val="-11"/>
          <w:szCs w:val="22"/>
          <w:lang w:val="en-US"/>
        </w:rPr>
        <w:t xml:space="preserve"> </w:t>
      </w:r>
      <w:r w:rsidRPr="00234733">
        <w:rPr>
          <w:szCs w:val="22"/>
          <w:lang w:val="en-US"/>
        </w:rPr>
        <w:t>under</w:t>
      </w:r>
      <w:r w:rsidRPr="00234733">
        <w:rPr>
          <w:spacing w:val="-10"/>
          <w:szCs w:val="22"/>
          <w:lang w:val="en-US"/>
        </w:rPr>
        <w:t xml:space="preserve"> </w:t>
      </w:r>
      <w:r w:rsidRPr="00234733">
        <w:rPr>
          <w:szCs w:val="22"/>
          <w:lang w:val="en-US"/>
        </w:rPr>
        <w:t>this</w:t>
      </w:r>
      <w:r w:rsidRPr="00234733">
        <w:rPr>
          <w:spacing w:val="-11"/>
          <w:szCs w:val="22"/>
          <w:lang w:val="en-US"/>
        </w:rPr>
        <w:t xml:space="preserve"> </w:t>
      </w:r>
      <w:r w:rsidRPr="00234733">
        <w:rPr>
          <w:szCs w:val="22"/>
          <w:lang w:val="en-US"/>
        </w:rPr>
        <w:t>section</w:t>
      </w:r>
      <w:r w:rsidRPr="00234733">
        <w:rPr>
          <w:spacing w:val="-11"/>
          <w:szCs w:val="22"/>
          <w:lang w:val="en-US"/>
        </w:rPr>
        <w:t xml:space="preserve"> </w:t>
      </w:r>
      <w:r w:rsidRPr="00234733">
        <w:rPr>
          <w:szCs w:val="22"/>
          <w:lang w:val="en-US"/>
        </w:rPr>
        <w:t>and</w:t>
      </w:r>
      <w:r w:rsidRPr="00234733">
        <w:rPr>
          <w:spacing w:val="-10"/>
          <w:szCs w:val="22"/>
          <w:lang w:val="en-US"/>
        </w:rPr>
        <w:t xml:space="preserve"> </w:t>
      </w:r>
      <w:r w:rsidRPr="00234733">
        <w:rPr>
          <w:szCs w:val="22"/>
          <w:lang w:val="en-US"/>
        </w:rPr>
        <w:t>an</w:t>
      </w:r>
      <w:r w:rsidRPr="00234733">
        <w:rPr>
          <w:spacing w:val="-11"/>
          <w:szCs w:val="22"/>
          <w:lang w:val="en-US"/>
        </w:rPr>
        <w:t xml:space="preserve"> </w:t>
      </w:r>
      <w:r w:rsidRPr="00234733">
        <w:rPr>
          <w:szCs w:val="22"/>
          <w:lang w:val="en-US"/>
        </w:rPr>
        <w:t>amount</w:t>
      </w:r>
      <w:r w:rsidRPr="00234733">
        <w:rPr>
          <w:spacing w:val="-11"/>
          <w:szCs w:val="22"/>
          <w:lang w:val="en-US"/>
        </w:rPr>
        <w:t xml:space="preserve"> </w:t>
      </w:r>
      <w:r w:rsidRPr="00234733">
        <w:rPr>
          <w:szCs w:val="22"/>
          <w:lang w:val="en-US"/>
        </w:rPr>
        <w:t>in</w:t>
      </w:r>
      <w:r w:rsidRPr="00234733">
        <w:rPr>
          <w:spacing w:val="-10"/>
          <w:szCs w:val="22"/>
          <w:lang w:val="en-US"/>
        </w:rPr>
        <w:t xml:space="preserve"> </w:t>
      </w:r>
      <w:r w:rsidR="001421FC" w:rsidRPr="00234733">
        <w:rPr>
          <w:spacing w:val="-10"/>
          <w:szCs w:val="22"/>
          <w:lang w:val="en-US"/>
        </w:rPr>
        <w:t xml:space="preserve">a </w:t>
      </w:r>
      <w:r w:rsidRPr="00234733">
        <w:rPr>
          <w:szCs w:val="22"/>
          <w:lang w:val="en-US"/>
        </w:rPr>
        <w:t>proceeding founded on other</w:t>
      </w:r>
      <w:r w:rsidRPr="00234733">
        <w:rPr>
          <w:spacing w:val="-4"/>
          <w:szCs w:val="22"/>
          <w:lang w:val="en-US"/>
        </w:rPr>
        <w:t xml:space="preserve"> </w:t>
      </w:r>
      <w:r w:rsidRPr="00234733">
        <w:rPr>
          <w:szCs w:val="22"/>
          <w:lang w:val="en-US"/>
        </w:rPr>
        <w:t>rights.</w:t>
      </w:r>
    </w:p>
    <w:p w:rsidR="002E1A78" w:rsidRPr="00234733" w:rsidRDefault="002E1A78" w:rsidP="000F63A4">
      <w:pPr>
        <w:pStyle w:val="IMain"/>
        <w:keepNext/>
        <w:keepLines/>
        <w:rPr>
          <w:szCs w:val="22"/>
          <w:lang w:val="en-US"/>
        </w:rPr>
      </w:pPr>
      <w:r w:rsidRPr="00234733">
        <w:lastRenderedPageBreak/>
        <w:tab/>
        <w:t>(7)</w:t>
      </w:r>
      <w:r w:rsidRPr="00234733">
        <w:tab/>
      </w:r>
      <w:r w:rsidR="00C13BEA" w:rsidRPr="00234733">
        <w:rPr>
          <w:szCs w:val="22"/>
          <w:lang w:val="en-US"/>
        </w:rPr>
        <w:t xml:space="preserve">In </w:t>
      </w:r>
      <w:r w:rsidR="001421FC" w:rsidRPr="00234733">
        <w:rPr>
          <w:szCs w:val="22"/>
          <w:lang w:val="en-US"/>
        </w:rPr>
        <w:t xml:space="preserve">a </w:t>
      </w:r>
      <w:r w:rsidR="00C13BEA" w:rsidRPr="00234733">
        <w:rPr>
          <w:szCs w:val="22"/>
          <w:lang w:val="en-US"/>
        </w:rPr>
        <w:t xml:space="preserve">proceeding under this section, a document </w:t>
      </w:r>
      <w:r w:rsidR="00342028" w:rsidRPr="00234733">
        <w:rPr>
          <w:szCs w:val="22"/>
          <w:lang w:val="en-US"/>
        </w:rPr>
        <w:t>that appears to be</w:t>
      </w:r>
      <w:r w:rsidR="00C13BEA" w:rsidRPr="00234733">
        <w:rPr>
          <w:szCs w:val="22"/>
          <w:lang w:val="en-US"/>
        </w:rPr>
        <w:t xml:space="preserve"> signed by the </w:t>
      </w:r>
      <w:r w:rsidR="00167C2E" w:rsidRPr="00234733">
        <w:rPr>
          <w:szCs w:val="22"/>
          <w:lang w:val="en-US"/>
        </w:rPr>
        <w:t>head</w:t>
      </w:r>
      <w:r w:rsidR="00C13BEA" w:rsidRPr="00234733">
        <w:rPr>
          <w:szCs w:val="22"/>
          <w:lang w:val="en-US"/>
        </w:rPr>
        <w:t xml:space="preserve"> </w:t>
      </w:r>
      <w:r w:rsidR="00DE10BC" w:rsidRPr="00234733">
        <w:rPr>
          <w:szCs w:val="22"/>
          <w:lang w:val="en-US"/>
        </w:rPr>
        <w:t xml:space="preserve">(however described) </w:t>
      </w:r>
      <w:r w:rsidR="00C13BEA" w:rsidRPr="00234733">
        <w:rPr>
          <w:szCs w:val="22"/>
          <w:lang w:val="en-US"/>
        </w:rPr>
        <w:t>of the public authority</w:t>
      </w:r>
      <w:r w:rsidR="00DA56DB" w:rsidRPr="00234733">
        <w:rPr>
          <w:szCs w:val="22"/>
          <w:lang w:val="en-US"/>
        </w:rPr>
        <w:t xml:space="preserve">, and </w:t>
      </w:r>
      <w:r w:rsidR="00D07E28" w:rsidRPr="00234733">
        <w:rPr>
          <w:szCs w:val="22"/>
          <w:lang w:val="en-US"/>
        </w:rPr>
        <w:t>that states</w:t>
      </w:r>
      <w:r w:rsidR="00C13BEA" w:rsidRPr="00234733">
        <w:rPr>
          <w:szCs w:val="22"/>
          <w:lang w:val="en-US"/>
        </w:rPr>
        <w:t xml:space="preserve"> details of the costs reasonably incurred as a result of </w:t>
      </w:r>
      <w:r w:rsidR="00940210" w:rsidRPr="00234733">
        <w:rPr>
          <w:szCs w:val="22"/>
          <w:lang w:val="en-US"/>
        </w:rPr>
        <w:t>the</w:t>
      </w:r>
      <w:r w:rsidR="00C13BEA" w:rsidRPr="00234733">
        <w:rPr>
          <w:szCs w:val="22"/>
          <w:lang w:val="en-US"/>
        </w:rPr>
        <w:t xml:space="preserve"> incident</w:t>
      </w:r>
      <w:r w:rsidR="00DA56DB" w:rsidRPr="00234733">
        <w:rPr>
          <w:szCs w:val="22"/>
          <w:lang w:val="en-US"/>
        </w:rPr>
        <w:t xml:space="preserve"> </w:t>
      </w:r>
      <w:r w:rsidR="006E76D0" w:rsidRPr="00234733">
        <w:rPr>
          <w:szCs w:val="22"/>
          <w:lang w:val="en-US"/>
        </w:rPr>
        <w:t xml:space="preserve">occurring </w:t>
      </w:r>
      <w:r w:rsidR="00DA56DB" w:rsidRPr="00234733">
        <w:rPr>
          <w:szCs w:val="22"/>
          <w:lang w:val="en-US"/>
        </w:rPr>
        <w:t>is</w:t>
      </w:r>
      <w:r w:rsidR="00C13BEA" w:rsidRPr="00234733">
        <w:rPr>
          <w:szCs w:val="22"/>
          <w:lang w:val="en-US"/>
        </w:rPr>
        <w:t>,</w:t>
      </w:r>
      <w:r w:rsidR="00DA56DB" w:rsidRPr="00234733">
        <w:rPr>
          <w:szCs w:val="22"/>
          <w:lang w:val="en-US"/>
        </w:rPr>
        <w:t xml:space="preserve"> </w:t>
      </w:r>
      <w:r w:rsidR="00C13BEA" w:rsidRPr="00234733">
        <w:rPr>
          <w:szCs w:val="22"/>
          <w:lang w:val="en-US"/>
        </w:rPr>
        <w:t xml:space="preserve">in the absence of evidence to the contrary, </w:t>
      </w:r>
      <w:r w:rsidR="00D07E28" w:rsidRPr="00234733">
        <w:rPr>
          <w:szCs w:val="22"/>
          <w:lang w:val="en-US"/>
        </w:rPr>
        <w:t xml:space="preserve">evidence </w:t>
      </w:r>
      <w:r w:rsidR="00C13BEA" w:rsidRPr="00234733">
        <w:rPr>
          <w:szCs w:val="22"/>
          <w:lang w:val="en-US"/>
        </w:rPr>
        <w:t>of the matter.</w:t>
      </w:r>
    </w:p>
    <w:p w:rsidR="00F461C2" w:rsidRPr="00234733" w:rsidRDefault="00234733" w:rsidP="00234733">
      <w:pPr>
        <w:pStyle w:val="AH5Sec"/>
        <w:shd w:val="pct25" w:color="auto" w:fill="auto"/>
      </w:pPr>
      <w:bookmarkStart w:id="43" w:name="_Toc44674009"/>
      <w:r w:rsidRPr="00234733">
        <w:rPr>
          <w:rStyle w:val="CharSectNo"/>
        </w:rPr>
        <w:t>40</w:t>
      </w:r>
      <w:r w:rsidRPr="00234733">
        <w:tab/>
      </w:r>
      <w:r w:rsidR="00F461C2" w:rsidRPr="00234733">
        <w:t>Approved forms</w:t>
      </w:r>
      <w:r w:rsidR="00F461C2" w:rsidRPr="00234733">
        <w:br/>
        <w:t>Section 195</w:t>
      </w:r>
      <w:bookmarkEnd w:id="43"/>
    </w:p>
    <w:p w:rsidR="00F461C2" w:rsidRPr="00234733" w:rsidRDefault="00F461C2" w:rsidP="00AA3354">
      <w:pPr>
        <w:pStyle w:val="direction"/>
      </w:pPr>
      <w:r w:rsidRPr="00234733">
        <w:t>omit</w:t>
      </w:r>
    </w:p>
    <w:p w:rsidR="00E9782F" w:rsidRPr="00234733" w:rsidRDefault="00234733" w:rsidP="00234733">
      <w:pPr>
        <w:pStyle w:val="AH5Sec"/>
        <w:shd w:val="pct25" w:color="auto" w:fill="auto"/>
      </w:pPr>
      <w:bookmarkStart w:id="44" w:name="_Toc44674010"/>
      <w:r w:rsidRPr="00234733">
        <w:rPr>
          <w:rStyle w:val="CharSectNo"/>
        </w:rPr>
        <w:t>41</w:t>
      </w:r>
      <w:r w:rsidRPr="00234733">
        <w:tab/>
      </w:r>
      <w:r w:rsidR="00E9782F" w:rsidRPr="00234733">
        <w:t>Regulations—competent and corresponding authorities etc</w:t>
      </w:r>
      <w:r w:rsidR="00E9782F" w:rsidRPr="00234733">
        <w:br/>
        <w:t>Section 199 (b) (i)</w:t>
      </w:r>
      <w:r w:rsidR="00A125E4" w:rsidRPr="00234733">
        <w:t xml:space="preserve"> and (ii)</w:t>
      </w:r>
      <w:bookmarkEnd w:id="44"/>
    </w:p>
    <w:p w:rsidR="00E9782F" w:rsidRPr="00234733" w:rsidRDefault="00E9782F" w:rsidP="00E9782F">
      <w:pPr>
        <w:pStyle w:val="direction"/>
      </w:pPr>
      <w:r w:rsidRPr="00234733">
        <w:t>before</w:t>
      </w:r>
    </w:p>
    <w:p w:rsidR="00E9782F" w:rsidRPr="00234733" w:rsidRDefault="00E9782F" w:rsidP="00E9782F">
      <w:pPr>
        <w:pStyle w:val="Amainreturn"/>
      </w:pPr>
      <w:r w:rsidRPr="00234733">
        <w:t>vehicles</w:t>
      </w:r>
    </w:p>
    <w:p w:rsidR="00E9782F" w:rsidRPr="00234733" w:rsidRDefault="00E9782F" w:rsidP="00E9782F">
      <w:pPr>
        <w:pStyle w:val="direction"/>
      </w:pPr>
      <w:r w:rsidRPr="00234733">
        <w:t>insert</w:t>
      </w:r>
    </w:p>
    <w:p w:rsidR="00E9782F" w:rsidRPr="00234733" w:rsidRDefault="00E9782F" w:rsidP="00E9782F">
      <w:pPr>
        <w:pStyle w:val="Amainreturn"/>
      </w:pPr>
      <w:r w:rsidRPr="00234733">
        <w:t>containers,</w:t>
      </w:r>
    </w:p>
    <w:p w:rsidR="004D59B2" w:rsidRPr="00234733" w:rsidRDefault="00234733" w:rsidP="00234733">
      <w:pPr>
        <w:pStyle w:val="AH5Sec"/>
        <w:shd w:val="pct25" w:color="auto" w:fill="auto"/>
      </w:pPr>
      <w:bookmarkStart w:id="45" w:name="_Toc44674011"/>
      <w:r w:rsidRPr="00234733">
        <w:rPr>
          <w:rStyle w:val="CharSectNo"/>
        </w:rPr>
        <w:t>42</w:t>
      </w:r>
      <w:r w:rsidRPr="00234733">
        <w:tab/>
      </w:r>
      <w:r w:rsidR="004D59B2" w:rsidRPr="00234733">
        <w:t>New section 199 (b</w:t>
      </w:r>
      <w:r w:rsidR="00BC1F91" w:rsidRPr="00234733">
        <w:t>a</w:t>
      </w:r>
      <w:r w:rsidR="004D59B2" w:rsidRPr="00234733">
        <w:t>)</w:t>
      </w:r>
      <w:bookmarkEnd w:id="45"/>
    </w:p>
    <w:p w:rsidR="004D59B2" w:rsidRPr="00234733" w:rsidRDefault="004D59B2" w:rsidP="004D59B2">
      <w:pPr>
        <w:pStyle w:val="direction"/>
      </w:pPr>
      <w:r w:rsidRPr="00234733">
        <w:t>insert</w:t>
      </w:r>
    </w:p>
    <w:p w:rsidR="00BC1F91" w:rsidRPr="00234733" w:rsidRDefault="00BC1F91" w:rsidP="00BC1F91">
      <w:pPr>
        <w:pStyle w:val="Ipara"/>
      </w:pPr>
      <w:r w:rsidRPr="00234733">
        <w:tab/>
        <w:t>(ba)</w:t>
      </w:r>
      <w:r w:rsidRPr="00234733">
        <w:tab/>
        <w:t xml:space="preserve">the approval by a competent authority of </w:t>
      </w:r>
      <w:r w:rsidR="00AB374E" w:rsidRPr="00234733">
        <w:t xml:space="preserve">the </w:t>
      </w:r>
      <w:r w:rsidRPr="00234733">
        <w:t xml:space="preserve">form </w:t>
      </w:r>
      <w:r w:rsidR="00AB374E" w:rsidRPr="00234733">
        <w:t xml:space="preserve">in which applications are to be </w:t>
      </w:r>
      <w:r w:rsidRPr="00234733">
        <w:t xml:space="preserve">made to the authority and the form </w:t>
      </w:r>
      <w:r w:rsidR="00AB374E" w:rsidRPr="00234733">
        <w:t xml:space="preserve">in which </w:t>
      </w:r>
      <w:r w:rsidRPr="00234733">
        <w:t>document</w:t>
      </w:r>
      <w:r w:rsidR="00AB374E" w:rsidRPr="00234733">
        <w:t>s</w:t>
      </w:r>
      <w:r w:rsidRPr="00234733">
        <w:t xml:space="preserve"> </w:t>
      </w:r>
      <w:r w:rsidR="00AB374E" w:rsidRPr="00234733">
        <w:t xml:space="preserve">are </w:t>
      </w:r>
      <w:r w:rsidRPr="00234733">
        <w:t>to be issued by the authority</w:t>
      </w:r>
      <w:r w:rsidR="00AB374E" w:rsidRPr="00234733">
        <w:t>,</w:t>
      </w:r>
      <w:r w:rsidRPr="00234733">
        <w:t xml:space="preserve"> </w:t>
      </w:r>
      <w:r w:rsidR="00AB374E" w:rsidRPr="00234733">
        <w:t>for</w:t>
      </w:r>
      <w:r w:rsidRPr="00234733">
        <w:t xml:space="preserve"> a regulation;</w:t>
      </w:r>
    </w:p>
    <w:p w:rsidR="003F18A7" w:rsidRPr="00234733" w:rsidRDefault="00234733" w:rsidP="00234733">
      <w:pPr>
        <w:pStyle w:val="AH5Sec"/>
        <w:shd w:val="pct25" w:color="auto" w:fill="auto"/>
      </w:pPr>
      <w:bookmarkStart w:id="46" w:name="_Toc44674012"/>
      <w:r w:rsidRPr="00234733">
        <w:rPr>
          <w:rStyle w:val="CharSectNo"/>
        </w:rPr>
        <w:lastRenderedPageBreak/>
        <w:t>43</w:t>
      </w:r>
      <w:r w:rsidRPr="00234733">
        <w:tab/>
      </w:r>
      <w:r w:rsidR="003F18A7" w:rsidRPr="00234733">
        <w:t>Regulations—application etc of laws of other jurisdictions and instruments</w:t>
      </w:r>
      <w:r w:rsidR="003F18A7" w:rsidRPr="00234733">
        <w:br/>
        <w:t>Section 202 (1)</w:t>
      </w:r>
      <w:r w:rsidR="00E0204A" w:rsidRPr="00234733">
        <w:t xml:space="preserve"> and examples and note</w:t>
      </w:r>
      <w:bookmarkEnd w:id="46"/>
    </w:p>
    <w:p w:rsidR="003F18A7" w:rsidRPr="00234733" w:rsidRDefault="003F18A7" w:rsidP="003F18A7">
      <w:pPr>
        <w:pStyle w:val="direction"/>
      </w:pPr>
      <w:r w:rsidRPr="00234733">
        <w:t>substitute</w:t>
      </w:r>
    </w:p>
    <w:p w:rsidR="003F18A7" w:rsidRPr="00234733" w:rsidRDefault="003F18A7" w:rsidP="00AA3354">
      <w:pPr>
        <w:pStyle w:val="IMain"/>
        <w:keepNext/>
      </w:pPr>
      <w:r w:rsidRPr="00234733">
        <w:tab/>
        <w:t>(1)</w:t>
      </w:r>
      <w:r w:rsidRPr="00234733">
        <w:tab/>
        <w:t xml:space="preserve">A regulation may </w:t>
      </w:r>
      <w:r w:rsidRPr="00234733">
        <w:rPr>
          <w:rFonts w:ascii="TimesNewRomanPSMT" w:hAnsi="TimesNewRomanPSMT" w:cs="TimesNewRomanPSMT"/>
          <w:szCs w:val="24"/>
          <w:lang w:eastAsia="en-AU"/>
        </w:rPr>
        <w:t>apply, adopt or incorporate a law of another jurisdiction or an instrument, as in force at a particular time or from time to time.</w:t>
      </w:r>
    </w:p>
    <w:p w:rsidR="008118B7" w:rsidRPr="00234733" w:rsidRDefault="008118B7" w:rsidP="00EB47D3">
      <w:pPr>
        <w:pStyle w:val="aExamHdgss"/>
      </w:pPr>
      <w:r w:rsidRPr="00234733">
        <w:t>Examples—instruments</w:t>
      </w:r>
    </w:p>
    <w:p w:rsidR="008118B7" w:rsidRPr="00234733" w:rsidRDefault="008118B7" w:rsidP="00AA3354">
      <w:pPr>
        <w:pStyle w:val="aExamINumss"/>
        <w:keepNext/>
      </w:pPr>
      <w:r w:rsidRPr="00234733">
        <w:t>1</w:t>
      </w:r>
      <w:r w:rsidRPr="00234733">
        <w:tab/>
        <w:t>a code, standard or rule about dangerous goods</w:t>
      </w:r>
    </w:p>
    <w:p w:rsidR="008118B7" w:rsidRPr="00234733" w:rsidRDefault="008118B7" w:rsidP="00234733">
      <w:pPr>
        <w:pStyle w:val="aExamINumss"/>
        <w:keepNext/>
      </w:pPr>
      <w:r w:rsidRPr="00234733">
        <w:t>2</w:t>
      </w:r>
      <w:r w:rsidRPr="00234733">
        <w:tab/>
        <w:t>a code, standard or rule about the transport of dangerous goods</w:t>
      </w:r>
    </w:p>
    <w:p w:rsidR="008118B7" w:rsidRPr="00234733" w:rsidRDefault="00F32907" w:rsidP="00AA3354">
      <w:pPr>
        <w:pStyle w:val="aNote"/>
        <w:keepNext/>
        <w:keepLines/>
      </w:pPr>
      <w:r w:rsidRPr="00234733">
        <w:rPr>
          <w:rStyle w:val="charItals"/>
        </w:rPr>
        <w:t>Note 1</w:t>
      </w:r>
      <w:r w:rsidRPr="00234733">
        <w:rPr>
          <w:rStyle w:val="charItals"/>
        </w:rPr>
        <w:tab/>
      </w:r>
      <w:r w:rsidR="00B2373F" w:rsidRPr="00234733">
        <w:t xml:space="preserve">The text of an applied, adopted or incorporated law or instrument, whether applied as in force from time to time or at a particular time, is taken to be a notifiable instrument if the operation of the </w:t>
      </w:r>
      <w:hyperlink r:id="rId25" w:tooltip="A2001-14" w:history="1">
        <w:r w:rsidR="008F128B" w:rsidRPr="00234733">
          <w:rPr>
            <w:rStyle w:val="charCitHyperlinkAbbrev"/>
          </w:rPr>
          <w:t>Legislation Act</w:t>
        </w:r>
      </w:hyperlink>
      <w:r w:rsidR="00B2373F" w:rsidRPr="00234733">
        <w:t>, s 47 (5) or (6) is not disapplied (see s 47 (7)).</w:t>
      </w:r>
    </w:p>
    <w:p w:rsidR="003F18A7" w:rsidRPr="00234733" w:rsidRDefault="00B2373F" w:rsidP="00234733">
      <w:pPr>
        <w:pStyle w:val="aNote"/>
        <w:keepNext/>
      </w:pPr>
      <w:r w:rsidRPr="00234733">
        <w:rPr>
          <w:rStyle w:val="charItals"/>
        </w:rPr>
        <w:t>Note 2</w:t>
      </w:r>
      <w:r w:rsidRPr="00234733">
        <w:rPr>
          <w:rStyle w:val="charItals"/>
        </w:rPr>
        <w:tab/>
      </w:r>
      <w:r w:rsidRPr="00234733">
        <w:t xml:space="preserve">A notifiable instrument must be notified under the </w:t>
      </w:r>
      <w:hyperlink r:id="rId26" w:tooltip="A2001-14" w:history="1">
        <w:r w:rsidR="008F128B" w:rsidRPr="00234733">
          <w:rPr>
            <w:rStyle w:val="charCitHyperlinkAbbrev"/>
          </w:rPr>
          <w:t>Legislation Act</w:t>
        </w:r>
      </w:hyperlink>
      <w:r w:rsidRPr="00234733">
        <w:t>.</w:t>
      </w:r>
    </w:p>
    <w:p w:rsidR="00B2373F" w:rsidRPr="00234733" w:rsidRDefault="00B2373F" w:rsidP="00B2373F">
      <w:pPr>
        <w:pStyle w:val="aNote"/>
      </w:pPr>
      <w:r w:rsidRPr="00234733">
        <w:rPr>
          <w:rStyle w:val="charItals"/>
        </w:rPr>
        <w:t>Note 3</w:t>
      </w:r>
      <w:r w:rsidRPr="00234733">
        <w:rPr>
          <w:rStyle w:val="charItals"/>
        </w:rPr>
        <w:tab/>
      </w:r>
      <w:r w:rsidRPr="00234733">
        <w:t xml:space="preserve">A reference to an instrument includes a reference to a provision of an instrument (see </w:t>
      </w:r>
      <w:hyperlink r:id="rId27" w:tooltip="A2001-14" w:history="1">
        <w:r w:rsidR="008F128B" w:rsidRPr="00234733">
          <w:rPr>
            <w:rStyle w:val="charCitHyperlinkAbbrev"/>
          </w:rPr>
          <w:t>Legislation Act</w:t>
        </w:r>
      </w:hyperlink>
      <w:r w:rsidRPr="00234733">
        <w:t>, s 14 (2)).</w:t>
      </w:r>
    </w:p>
    <w:p w:rsidR="00640C0E" w:rsidRPr="00234733" w:rsidRDefault="00234733" w:rsidP="00234733">
      <w:pPr>
        <w:pStyle w:val="AH5Sec"/>
        <w:shd w:val="pct25" w:color="auto" w:fill="auto"/>
      </w:pPr>
      <w:bookmarkStart w:id="47" w:name="_Toc44674013"/>
      <w:r w:rsidRPr="00234733">
        <w:rPr>
          <w:rStyle w:val="CharSectNo"/>
        </w:rPr>
        <w:t>44</w:t>
      </w:r>
      <w:r w:rsidRPr="00234733">
        <w:tab/>
      </w:r>
      <w:r w:rsidR="00640C0E" w:rsidRPr="00234733">
        <w:t>Dictionary, note 2</w:t>
      </w:r>
      <w:bookmarkEnd w:id="47"/>
    </w:p>
    <w:p w:rsidR="00640C0E" w:rsidRPr="00234733" w:rsidRDefault="00640C0E" w:rsidP="00640C0E">
      <w:pPr>
        <w:pStyle w:val="direction"/>
      </w:pPr>
      <w:r w:rsidRPr="00234733">
        <w:t>insert</w:t>
      </w:r>
    </w:p>
    <w:p w:rsidR="00640C0E" w:rsidRPr="00234733" w:rsidRDefault="00234733" w:rsidP="00234733">
      <w:pPr>
        <w:pStyle w:val="aNoteBulletss"/>
        <w:tabs>
          <w:tab w:val="left" w:pos="2300"/>
        </w:tabs>
      </w:pPr>
      <w:r w:rsidRPr="00234733">
        <w:rPr>
          <w:rFonts w:ascii="Symbol" w:hAnsi="Symbol"/>
        </w:rPr>
        <w:t></w:t>
      </w:r>
      <w:r w:rsidRPr="00234733">
        <w:rPr>
          <w:rFonts w:ascii="Symbol" w:hAnsi="Symbol"/>
        </w:rPr>
        <w:tab/>
      </w:r>
      <w:r w:rsidR="00640C0E" w:rsidRPr="00234733">
        <w:t>territory law</w:t>
      </w:r>
    </w:p>
    <w:p w:rsidR="000C2105" w:rsidRPr="00234733" w:rsidRDefault="00234733" w:rsidP="00234733">
      <w:pPr>
        <w:pStyle w:val="AH5Sec"/>
        <w:shd w:val="pct25" w:color="auto" w:fill="auto"/>
      </w:pPr>
      <w:bookmarkStart w:id="48" w:name="_Toc44674014"/>
      <w:r w:rsidRPr="00234733">
        <w:rPr>
          <w:rStyle w:val="CharSectNo"/>
        </w:rPr>
        <w:t>45</w:t>
      </w:r>
      <w:r w:rsidRPr="00234733">
        <w:tab/>
      </w:r>
      <w:r w:rsidR="000C2105" w:rsidRPr="00234733">
        <w:t>Dictionary, new definition</w:t>
      </w:r>
      <w:r w:rsidR="0004420A" w:rsidRPr="00234733">
        <w:t>s</w:t>
      </w:r>
      <w:bookmarkEnd w:id="48"/>
    </w:p>
    <w:p w:rsidR="000C2105" w:rsidRPr="00234733" w:rsidRDefault="000C2105" w:rsidP="000C2105">
      <w:pPr>
        <w:pStyle w:val="direction"/>
      </w:pPr>
      <w:r w:rsidRPr="00234733">
        <w:t>insert</w:t>
      </w:r>
    </w:p>
    <w:p w:rsidR="000C2105" w:rsidRPr="00234733" w:rsidRDefault="000C2105" w:rsidP="00234733">
      <w:pPr>
        <w:pStyle w:val="aDef"/>
      </w:pPr>
      <w:r w:rsidRPr="00234733">
        <w:rPr>
          <w:rStyle w:val="charBoldItals"/>
        </w:rPr>
        <w:t>employment order</w:t>
      </w:r>
      <w:r w:rsidRPr="00234733">
        <w:t>, for part 5.3 (Victimisation of people for reporting breaches and assisting with investigations)—see section 189.</w:t>
      </w:r>
    </w:p>
    <w:p w:rsidR="0004420A" w:rsidRPr="00234733" w:rsidRDefault="0004420A" w:rsidP="00234733">
      <w:pPr>
        <w:pStyle w:val="aDef"/>
      </w:pPr>
      <w:r w:rsidRPr="00234733">
        <w:rPr>
          <w:rStyle w:val="charBoldItals"/>
        </w:rPr>
        <w:t>recovery of costs order</w:t>
      </w:r>
      <w:r w:rsidRPr="00234733">
        <w:rPr>
          <w:bCs/>
          <w:iCs/>
        </w:rPr>
        <w:t xml:space="preserve">, </w:t>
      </w:r>
      <w:r w:rsidRPr="00234733">
        <w:t>for part</w:t>
      </w:r>
      <w:r w:rsidR="006A0232" w:rsidRPr="00234733">
        <w:t xml:space="preserve"> 3.9 (Compensation orders)—see section 146A</w:t>
      </w:r>
      <w:r w:rsidR="00E0204A" w:rsidRPr="00234733">
        <w:t xml:space="preserve"> (2)</w:t>
      </w:r>
      <w:r w:rsidR="006A0232" w:rsidRPr="00234733">
        <w:t>.</w:t>
      </w:r>
    </w:p>
    <w:p w:rsidR="002E3BBC" w:rsidRPr="00234733" w:rsidRDefault="002E3BBC" w:rsidP="002E3BBC">
      <w:pPr>
        <w:pStyle w:val="PageBreak"/>
      </w:pPr>
      <w:r w:rsidRPr="00234733">
        <w:br w:type="page"/>
      </w:r>
    </w:p>
    <w:p w:rsidR="002E3BBC" w:rsidRPr="00234733" w:rsidRDefault="00234733" w:rsidP="00234733">
      <w:pPr>
        <w:pStyle w:val="AH2Part"/>
      </w:pPr>
      <w:bookmarkStart w:id="49" w:name="_Toc44674015"/>
      <w:r w:rsidRPr="00234733">
        <w:rPr>
          <w:rStyle w:val="CharPartNo"/>
        </w:rPr>
        <w:lastRenderedPageBreak/>
        <w:t>Part 3</w:t>
      </w:r>
      <w:r w:rsidRPr="00234733">
        <w:tab/>
      </w:r>
      <w:r w:rsidR="002E3BBC" w:rsidRPr="00234733">
        <w:rPr>
          <w:rStyle w:val="CharPartText"/>
        </w:rPr>
        <w:t>Workers Compensation Act 1951</w:t>
      </w:r>
      <w:bookmarkEnd w:id="49"/>
    </w:p>
    <w:p w:rsidR="00A34E7C" w:rsidRPr="00234733" w:rsidRDefault="00234733" w:rsidP="00234733">
      <w:pPr>
        <w:pStyle w:val="AH5Sec"/>
        <w:shd w:val="pct25" w:color="auto" w:fill="auto"/>
      </w:pPr>
      <w:bookmarkStart w:id="50" w:name="_Toc44674016"/>
      <w:r w:rsidRPr="00234733">
        <w:rPr>
          <w:rStyle w:val="CharSectNo"/>
        </w:rPr>
        <w:t>46</w:t>
      </w:r>
      <w:r w:rsidRPr="00234733">
        <w:tab/>
      </w:r>
      <w:r w:rsidR="00A34E7C" w:rsidRPr="00234733">
        <w:t xml:space="preserve">Meaning of </w:t>
      </w:r>
      <w:r w:rsidR="00A34E7C" w:rsidRPr="00234733">
        <w:rPr>
          <w:rStyle w:val="charItals"/>
        </w:rPr>
        <w:t>insurer</w:t>
      </w:r>
      <w:r w:rsidR="00A34E7C" w:rsidRPr="00234733">
        <w:t xml:space="preserve"> for ch 5</w:t>
      </w:r>
      <w:r w:rsidR="00A34E7C" w:rsidRPr="00234733">
        <w:br/>
        <w:t>Section 86A</w:t>
      </w:r>
      <w:r w:rsidR="003C121A" w:rsidRPr="00234733">
        <w:t xml:space="preserve"> </w:t>
      </w:r>
      <w:r w:rsidR="00A34E7C" w:rsidRPr="00234733">
        <w:t>(1) (a) and</w:t>
      </w:r>
      <w:r w:rsidR="003C121A" w:rsidRPr="00234733">
        <w:t> </w:t>
      </w:r>
      <w:r w:rsidR="00A34E7C" w:rsidRPr="00234733">
        <w:t>(b)</w:t>
      </w:r>
      <w:bookmarkEnd w:id="50"/>
    </w:p>
    <w:p w:rsidR="00A34E7C" w:rsidRPr="00234733" w:rsidRDefault="00A34E7C" w:rsidP="00A34E7C">
      <w:pPr>
        <w:pStyle w:val="direction"/>
      </w:pPr>
      <w:r w:rsidRPr="00234733">
        <w:t>substitute</w:t>
      </w:r>
    </w:p>
    <w:p w:rsidR="00A34E7C" w:rsidRPr="00234733" w:rsidRDefault="00A34E7C" w:rsidP="00A34E7C">
      <w:pPr>
        <w:pStyle w:val="Ipara"/>
      </w:pPr>
      <w:r w:rsidRPr="00234733">
        <w:tab/>
        <w:t>(a)</w:t>
      </w:r>
      <w:r w:rsidRPr="00234733">
        <w:tab/>
        <w:t>a licensed insurer; or</w:t>
      </w:r>
    </w:p>
    <w:p w:rsidR="00A34E7C" w:rsidRPr="00234733" w:rsidRDefault="00A34E7C" w:rsidP="00A34E7C">
      <w:pPr>
        <w:pStyle w:val="Ipara"/>
      </w:pPr>
      <w:r w:rsidRPr="00234733">
        <w:tab/>
        <w:t>(b)</w:t>
      </w:r>
      <w:r w:rsidRPr="00234733">
        <w:tab/>
        <w:t>a licensed self-insurer; or</w:t>
      </w:r>
    </w:p>
    <w:p w:rsidR="005073CF" w:rsidRPr="00234733" w:rsidRDefault="00234733" w:rsidP="00234733">
      <w:pPr>
        <w:pStyle w:val="AH5Sec"/>
        <w:shd w:val="pct25" w:color="auto" w:fill="auto"/>
      </w:pPr>
      <w:bookmarkStart w:id="51" w:name="_Toc44674017"/>
      <w:r w:rsidRPr="00234733">
        <w:rPr>
          <w:rStyle w:val="CharSectNo"/>
        </w:rPr>
        <w:t>47</w:t>
      </w:r>
      <w:r w:rsidRPr="00234733">
        <w:tab/>
      </w:r>
      <w:r w:rsidR="005073CF" w:rsidRPr="00234733">
        <w:t>Functions</w:t>
      </w:r>
      <w:r w:rsidR="005073CF" w:rsidRPr="00234733">
        <w:br/>
        <w:t>Section 103D (b)</w:t>
      </w:r>
      <w:bookmarkEnd w:id="51"/>
    </w:p>
    <w:p w:rsidR="005073CF" w:rsidRPr="00234733" w:rsidRDefault="005073CF" w:rsidP="005073CF">
      <w:pPr>
        <w:pStyle w:val="direction"/>
      </w:pPr>
      <w:r w:rsidRPr="00234733">
        <w:t>omit</w:t>
      </w:r>
    </w:p>
    <w:p w:rsidR="005073CF" w:rsidRPr="00234733" w:rsidRDefault="005073CF" w:rsidP="005073CF">
      <w:pPr>
        <w:pStyle w:val="Amainreturn"/>
      </w:pPr>
      <w:r w:rsidRPr="00234733">
        <w:t>self insurer</w:t>
      </w:r>
    </w:p>
    <w:p w:rsidR="005073CF" w:rsidRPr="00234733" w:rsidRDefault="005073CF" w:rsidP="005073CF">
      <w:pPr>
        <w:pStyle w:val="direction"/>
      </w:pPr>
      <w:r w:rsidRPr="00234733">
        <w:t>substitute</w:t>
      </w:r>
    </w:p>
    <w:p w:rsidR="005073CF" w:rsidRPr="00234733" w:rsidRDefault="005073CF" w:rsidP="005073CF">
      <w:pPr>
        <w:pStyle w:val="Amainreturn"/>
      </w:pPr>
      <w:r w:rsidRPr="00234733">
        <w:t>licensed self-insurer</w:t>
      </w:r>
    </w:p>
    <w:p w:rsidR="009026E6" w:rsidRPr="00234733" w:rsidRDefault="00234733" w:rsidP="00234733">
      <w:pPr>
        <w:pStyle w:val="AH5Sec"/>
        <w:shd w:val="pct25" w:color="auto" w:fill="auto"/>
      </w:pPr>
      <w:bookmarkStart w:id="52" w:name="_Toc44674018"/>
      <w:r w:rsidRPr="00234733">
        <w:rPr>
          <w:rStyle w:val="CharSectNo"/>
        </w:rPr>
        <w:t>48</w:t>
      </w:r>
      <w:r w:rsidRPr="00234733">
        <w:tab/>
      </w:r>
      <w:r w:rsidR="009026E6" w:rsidRPr="00234733">
        <w:t>Without prejudice payments</w:t>
      </w:r>
      <w:r w:rsidR="009026E6" w:rsidRPr="00234733">
        <w:br/>
        <w:t>Section 133</w:t>
      </w:r>
      <w:bookmarkEnd w:id="52"/>
    </w:p>
    <w:p w:rsidR="009026E6" w:rsidRPr="00234733" w:rsidRDefault="009026E6" w:rsidP="009026E6">
      <w:pPr>
        <w:pStyle w:val="direction"/>
      </w:pPr>
      <w:r w:rsidRPr="00234733">
        <w:t>omit</w:t>
      </w:r>
    </w:p>
    <w:p w:rsidR="009026E6" w:rsidRPr="00234733" w:rsidRDefault="009026E6" w:rsidP="009026E6">
      <w:pPr>
        <w:pStyle w:val="Amainreturn"/>
      </w:pPr>
      <w:r w:rsidRPr="00234733">
        <w:t>An insurer</w:t>
      </w:r>
    </w:p>
    <w:p w:rsidR="009026E6" w:rsidRPr="00234733" w:rsidRDefault="009026E6" w:rsidP="009026E6">
      <w:pPr>
        <w:pStyle w:val="direction"/>
      </w:pPr>
      <w:r w:rsidRPr="00234733">
        <w:t>substitute</w:t>
      </w:r>
    </w:p>
    <w:p w:rsidR="009026E6" w:rsidRPr="00234733" w:rsidRDefault="009026E6" w:rsidP="009026E6">
      <w:pPr>
        <w:pStyle w:val="Amainreturn"/>
      </w:pPr>
      <w:r w:rsidRPr="00234733">
        <w:t>A licensed insurer</w:t>
      </w:r>
    </w:p>
    <w:p w:rsidR="00D03EF4" w:rsidRPr="00234733" w:rsidRDefault="00234733" w:rsidP="00234733">
      <w:pPr>
        <w:pStyle w:val="AH5Sec"/>
        <w:shd w:val="pct25" w:color="auto" w:fill="auto"/>
      </w:pPr>
      <w:bookmarkStart w:id="53" w:name="_Toc44674019"/>
      <w:r w:rsidRPr="00234733">
        <w:rPr>
          <w:rStyle w:val="CharSectNo"/>
        </w:rPr>
        <w:lastRenderedPageBreak/>
        <w:t>49</w:t>
      </w:r>
      <w:r w:rsidRPr="00234733">
        <w:tab/>
      </w:r>
      <w:r w:rsidR="00D03EF4" w:rsidRPr="00234733">
        <w:t>Liability on claim not accepted or rejected</w:t>
      </w:r>
      <w:r w:rsidR="00D03EF4" w:rsidRPr="00234733">
        <w:br/>
        <w:t>Section 134 (4)</w:t>
      </w:r>
      <w:bookmarkEnd w:id="53"/>
    </w:p>
    <w:p w:rsidR="00D03EF4" w:rsidRPr="00234733" w:rsidRDefault="00D03EF4" w:rsidP="00D03EF4">
      <w:pPr>
        <w:pStyle w:val="direction"/>
      </w:pPr>
      <w:r w:rsidRPr="00234733">
        <w:t>before</w:t>
      </w:r>
    </w:p>
    <w:p w:rsidR="00D03EF4" w:rsidRPr="00234733" w:rsidRDefault="00D03EF4" w:rsidP="00AA3354">
      <w:pPr>
        <w:pStyle w:val="Amainreturn"/>
        <w:keepNext/>
      </w:pPr>
      <w:r w:rsidRPr="00234733">
        <w:t>self-insurer</w:t>
      </w:r>
      <w:r w:rsidR="009D17E9" w:rsidRPr="00234733">
        <w:t>’s</w:t>
      </w:r>
    </w:p>
    <w:p w:rsidR="00D03EF4" w:rsidRPr="00234733" w:rsidRDefault="00B93CCD" w:rsidP="00B93CCD">
      <w:pPr>
        <w:pStyle w:val="direction"/>
      </w:pPr>
      <w:r w:rsidRPr="00234733">
        <w:t>insert</w:t>
      </w:r>
    </w:p>
    <w:p w:rsidR="00D03EF4" w:rsidRPr="00234733" w:rsidRDefault="00D03EF4" w:rsidP="00D03EF4">
      <w:pPr>
        <w:pStyle w:val="Amainreturn"/>
      </w:pPr>
      <w:r w:rsidRPr="00234733">
        <w:t>licensed</w:t>
      </w:r>
    </w:p>
    <w:p w:rsidR="007135E2" w:rsidRPr="00234733" w:rsidRDefault="00234733" w:rsidP="00234733">
      <w:pPr>
        <w:pStyle w:val="AH5Sec"/>
        <w:shd w:val="pct25" w:color="auto" w:fill="auto"/>
      </w:pPr>
      <w:bookmarkStart w:id="54" w:name="_Toc44674020"/>
      <w:r w:rsidRPr="00234733">
        <w:rPr>
          <w:rStyle w:val="CharSectNo"/>
        </w:rPr>
        <w:t>50</w:t>
      </w:r>
      <w:r w:rsidRPr="00234733">
        <w:tab/>
      </w:r>
      <w:r w:rsidR="007135E2" w:rsidRPr="00234733">
        <w:t>New division 8.1.1</w:t>
      </w:r>
      <w:r w:rsidR="00B93CCD" w:rsidRPr="00234733">
        <w:t xml:space="preserve"> heading etc</w:t>
      </w:r>
      <w:bookmarkEnd w:id="54"/>
    </w:p>
    <w:p w:rsidR="007135E2" w:rsidRPr="00234733" w:rsidRDefault="007135E2" w:rsidP="007135E2">
      <w:pPr>
        <w:pStyle w:val="direction"/>
      </w:pPr>
      <w:r w:rsidRPr="00234733">
        <w:t>insert</w:t>
      </w:r>
    </w:p>
    <w:p w:rsidR="007135E2" w:rsidRPr="00234733" w:rsidRDefault="00C32CA5" w:rsidP="00C32CA5">
      <w:pPr>
        <w:pStyle w:val="IH3Div"/>
      </w:pPr>
      <w:r w:rsidRPr="00234733">
        <w:t>Division 8.1.1</w:t>
      </w:r>
      <w:r w:rsidRPr="00234733">
        <w:tab/>
        <w:t>Interpretation</w:t>
      </w:r>
    </w:p>
    <w:p w:rsidR="00206DB3" w:rsidRPr="00234733" w:rsidRDefault="00206DB3" w:rsidP="00206DB3">
      <w:pPr>
        <w:pStyle w:val="IH5Sec"/>
      </w:pPr>
      <w:r w:rsidRPr="00234733">
        <w:t>143A</w:t>
      </w:r>
      <w:r w:rsidRPr="00234733">
        <w:tab/>
        <w:t>Definitions</w:t>
      </w:r>
    </w:p>
    <w:p w:rsidR="008D67E9" w:rsidRPr="00234733" w:rsidRDefault="008D67E9" w:rsidP="008D67E9">
      <w:pPr>
        <w:pStyle w:val="Amainreturn"/>
      </w:pPr>
      <w:r w:rsidRPr="00234733">
        <w:t>In this Act:</w:t>
      </w:r>
    </w:p>
    <w:p w:rsidR="008D67E9" w:rsidRPr="00234733" w:rsidRDefault="008D67E9" w:rsidP="00234733">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rsidR="008D67E9" w:rsidRPr="00234733" w:rsidRDefault="008D67E9" w:rsidP="00234733">
      <w:pPr>
        <w:pStyle w:val="aDef"/>
      </w:pPr>
      <w:r w:rsidRPr="00234733">
        <w:rPr>
          <w:rStyle w:val="charBoldItals"/>
        </w:rPr>
        <w:t>insurer licence</w:t>
      </w:r>
      <w:r w:rsidRPr="00234733">
        <w:t xml:space="preserve"> means a licence issued under section 145D.</w:t>
      </w:r>
    </w:p>
    <w:p w:rsidR="008D67E9" w:rsidRPr="00234733" w:rsidRDefault="008D67E9" w:rsidP="00234733">
      <w:pPr>
        <w:pStyle w:val="aDef"/>
      </w:pPr>
      <w:r w:rsidRPr="00234733">
        <w:rPr>
          <w:rStyle w:val="charBoldItals"/>
        </w:rPr>
        <w:t>licensed insurer</w:t>
      </w:r>
      <w:r w:rsidRPr="00234733">
        <w:t xml:space="preserve"> means an insurer who holds an insurer licence.</w:t>
      </w:r>
    </w:p>
    <w:p w:rsidR="008D67E9" w:rsidRPr="00234733" w:rsidRDefault="008D67E9" w:rsidP="00234733">
      <w:pPr>
        <w:pStyle w:val="aDef"/>
      </w:pPr>
      <w:r w:rsidRPr="00234733">
        <w:rPr>
          <w:rStyle w:val="charBoldItals"/>
        </w:rPr>
        <w:t>licensed self-insurer</w:t>
      </w:r>
      <w:r w:rsidRPr="00234733">
        <w:t xml:space="preserve"> means an employer who holds a self-insurer licence.</w:t>
      </w:r>
    </w:p>
    <w:p w:rsidR="008D67E9" w:rsidRPr="00234733" w:rsidRDefault="008D67E9" w:rsidP="00234733">
      <w:pPr>
        <w:pStyle w:val="aDef"/>
      </w:pPr>
      <w:r w:rsidRPr="00234733">
        <w:rPr>
          <w:rStyle w:val="charBoldItals"/>
        </w:rPr>
        <w:t>self-insurer licence</w:t>
      </w:r>
      <w:r w:rsidRPr="00234733">
        <w:t xml:space="preserve"> means a licence issued under section 145O.</w:t>
      </w:r>
    </w:p>
    <w:p w:rsidR="006D539B" w:rsidRPr="00234733" w:rsidRDefault="00234733" w:rsidP="00234733">
      <w:pPr>
        <w:pStyle w:val="AH5Sec"/>
        <w:shd w:val="pct25" w:color="auto" w:fill="auto"/>
      </w:pPr>
      <w:bookmarkStart w:id="55" w:name="_Toc44674021"/>
      <w:r w:rsidRPr="00234733">
        <w:rPr>
          <w:rStyle w:val="CharSectNo"/>
        </w:rPr>
        <w:lastRenderedPageBreak/>
        <w:t>51</w:t>
      </w:r>
      <w:r w:rsidRPr="00234733">
        <w:tab/>
      </w:r>
      <w:r w:rsidR="00DF7835" w:rsidRPr="00234733">
        <w:t>Section 145</w:t>
      </w:r>
      <w:bookmarkEnd w:id="55"/>
    </w:p>
    <w:p w:rsidR="00DF7835" w:rsidRPr="00234733" w:rsidRDefault="00DF7835" w:rsidP="00DF7835">
      <w:pPr>
        <w:pStyle w:val="direction"/>
      </w:pPr>
      <w:r w:rsidRPr="00234733">
        <w:t>substitute</w:t>
      </w:r>
    </w:p>
    <w:p w:rsidR="00C32CA5" w:rsidRPr="00234733" w:rsidRDefault="006D539B" w:rsidP="006D539B">
      <w:pPr>
        <w:pStyle w:val="IH3Div"/>
      </w:pPr>
      <w:r w:rsidRPr="00234733">
        <w:t>Division 8.1.2</w:t>
      </w:r>
      <w:r w:rsidRPr="00234733">
        <w:tab/>
        <w:t>Licences—insurers</w:t>
      </w:r>
    </w:p>
    <w:p w:rsidR="00DF251C" w:rsidRPr="00234733" w:rsidRDefault="00DF251C" w:rsidP="00DF251C">
      <w:pPr>
        <w:pStyle w:val="IH5Sec"/>
      </w:pPr>
      <w:r w:rsidRPr="00234733">
        <w:t>145</w:t>
      </w:r>
      <w:r w:rsidRPr="00234733">
        <w:tab/>
        <w:t>Requirement to hold insurer licence</w:t>
      </w:r>
    </w:p>
    <w:p w:rsidR="00DF251C" w:rsidRPr="00234733" w:rsidRDefault="00DF251C" w:rsidP="00234733">
      <w:pPr>
        <w:pStyle w:val="Amainreturn"/>
        <w:keepNext/>
      </w:pPr>
      <w:r w:rsidRPr="00234733">
        <w:t>A</w:t>
      </w:r>
      <w:r w:rsidR="006233ED" w:rsidRPr="00234733">
        <w:t>n</w:t>
      </w:r>
      <w:r w:rsidRPr="00234733">
        <w:t xml:space="preserve"> </w:t>
      </w:r>
      <w:r w:rsidR="006233ED" w:rsidRPr="00234733">
        <w:t>insurer</w:t>
      </w:r>
      <w:r w:rsidRPr="00234733">
        <w:t xml:space="preserve"> must not provide an insurance service unless the </w:t>
      </w:r>
      <w:r w:rsidR="000E3D7E" w:rsidRPr="00234733">
        <w:t xml:space="preserve">insurer </w:t>
      </w:r>
      <w:r w:rsidRPr="00234733">
        <w:t>holds an insurer licence.</w:t>
      </w:r>
    </w:p>
    <w:p w:rsidR="00DF251C" w:rsidRPr="00234733" w:rsidRDefault="00DF251C" w:rsidP="00DF251C">
      <w:pPr>
        <w:pStyle w:val="aNote"/>
      </w:pPr>
      <w:r w:rsidRPr="00234733">
        <w:rPr>
          <w:rStyle w:val="charItals"/>
        </w:rPr>
        <w:t>Note</w:t>
      </w:r>
      <w:r w:rsidRPr="00234733">
        <w:rPr>
          <w:rStyle w:val="charItals"/>
        </w:rPr>
        <w:tab/>
      </w:r>
      <w:r w:rsidRPr="00234733">
        <w:t>Section 145</w:t>
      </w:r>
      <w:r w:rsidR="00CD198A" w:rsidRPr="00234733">
        <w:t>H</w:t>
      </w:r>
      <w:r w:rsidRPr="00234733">
        <w:t xml:space="preserve"> makes it an offence to provide an insurance service without a licence.</w:t>
      </w:r>
    </w:p>
    <w:p w:rsidR="00DF251C" w:rsidRPr="00234733" w:rsidRDefault="00DF251C" w:rsidP="00DF251C">
      <w:pPr>
        <w:pStyle w:val="IH5Sec"/>
      </w:pPr>
      <w:r w:rsidRPr="00234733">
        <w:t>145A</w:t>
      </w:r>
      <w:r w:rsidRPr="00234733">
        <w:tab/>
        <w:t xml:space="preserve">Application for </w:t>
      </w:r>
      <w:r w:rsidR="00C86EC9" w:rsidRPr="00234733">
        <w:t xml:space="preserve">insurer </w:t>
      </w:r>
      <w:r w:rsidRPr="00234733">
        <w:t>licence</w:t>
      </w:r>
    </w:p>
    <w:p w:rsidR="00DF251C" w:rsidRPr="00234733" w:rsidRDefault="00DF251C" w:rsidP="00DF251C">
      <w:pPr>
        <w:pStyle w:val="IMain"/>
      </w:pPr>
      <w:r w:rsidRPr="00234733">
        <w:tab/>
        <w:t>(1)</w:t>
      </w:r>
      <w:r w:rsidRPr="00234733">
        <w:tab/>
        <w:t>An insurer may apply to the regulator for a</w:t>
      </w:r>
      <w:r w:rsidR="003B7FCE" w:rsidRPr="00234733">
        <w:t>n insurer</w:t>
      </w:r>
      <w:r w:rsidR="00671D75" w:rsidRPr="00234733">
        <w:t xml:space="preserve"> </w:t>
      </w:r>
      <w:r w:rsidRPr="00234733">
        <w:t>licence.</w:t>
      </w:r>
    </w:p>
    <w:p w:rsidR="00DF251C" w:rsidRPr="00234733" w:rsidRDefault="00DF251C" w:rsidP="00DF251C">
      <w:pPr>
        <w:pStyle w:val="IMain"/>
      </w:pPr>
      <w:r w:rsidRPr="00234733">
        <w:tab/>
        <w:t>(2)</w:t>
      </w:r>
      <w:r w:rsidRPr="00234733">
        <w:tab/>
        <w:t>The application must—</w:t>
      </w:r>
    </w:p>
    <w:p w:rsidR="00DF251C" w:rsidRPr="00234733" w:rsidRDefault="00DF251C" w:rsidP="00DF251C">
      <w:pPr>
        <w:pStyle w:val="Ipara"/>
      </w:pPr>
      <w:r w:rsidRPr="00234733">
        <w:tab/>
        <w:t>(a)</w:t>
      </w:r>
      <w:r w:rsidRPr="00234733">
        <w:tab/>
        <w:t>be in writing; and</w:t>
      </w:r>
    </w:p>
    <w:p w:rsidR="00DF251C" w:rsidRPr="00234733" w:rsidRDefault="00DF251C" w:rsidP="00234733">
      <w:pPr>
        <w:pStyle w:val="Ipara"/>
        <w:keepNext/>
      </w:pPr>
      <w:r w:rsidRPr="00234733">
        <w:tab/>
        <w:t>(b)</w:t>
      </w:r>
      <w:r w:rsidRPr="00234733">
        <w:tab/>
      </w:r>
      <w:r w:rsidR="0060069D" w:rsidRPr="00234733">
        <w:t xml:space="preserve">comply with the requirements </w:t>
      </w:r>
      <w:r w:rsidR="009A67D9" w:rsidRPr="00234733">
        <w:t>for the application</w:t>
      </w:r>
      <w:r w:rsidRPr="00234733">
        <w:t>.</w:t>
      </w:r>
    </w:p>
    <w:p w:rsidR="009A67D9" w:rsidRPr="00234733" w:rsidRDefault="009A67D9" w:rsidP="00234733">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w:t>
      </w:r>
      <w:r w:rsidR="00BE77A5" w:rsidRPr="00234733">
        <w:rPr>
          <w:iCs/>
        </w:rPr>
        <w:t xml:space="preserve">see </w:t>
      </w:r>
      <w:r w:rsidRPr="00234733">
        <w:rPr>
          <w:iCs/>
        </w:rPr>
        <w:t>s 145J (a)).</w:t>
      </w:r>
    </w:p>
    <w:p w:rsidR="00DF251C" w:rsidRPr="00234733" w:rsidRDefault="00DF251C" w:rsidP="00DF251C">
      <w:pPr>
        <w:pStyle w:val="aNote"/>
      </w:pPr>
      <w:r w:rsidRPr="00234733">
        <w:rPr>
          <w:rStyle w:val="charItals"/>
        </w:rPr>
        <w:t>Note</w:t>
      </w:r>
      <w:r w:rsidR="009A67D9" w:rsidRPr="00234733">
        <w:rPr>
          <w:rStyle w:val="charItals"/>
        </w:rPr>
        <w:t xml:space="preserve"> 2</w:t>
      </w:r>
      <w:r w:rsidRPr="00234733">
        <w:rPr>
          <w:rStyle w:val="charItals"/>
        </w:rPr>
        <w:tab/>
      </w:r>
      <w:r w:rsidRPr="00234733">
        <w:t xml:space="preserve">It is an offence to make a false or misleading statement, give false or misleading information or produce a false or misleading document (see </w:t>
      </w:r>
      <w:hyperlink r:id="rId28" w:tooltip="A2002-51" w:history="1">
        <w:r w:rsidR="008F128B" w:rsidRPr="00234733">
          <w:rPr>
            <w:rStyle w:val="charCitHyperlinkAbbrev"/>
          </w:rPr>
          <w:t>Criminal Code</w:t>
        </w:r>
      </w:hyperlink>
      <w:r w:rsidRPr="00234733">
        <w:t>, pt 3.4).</w:t>
      </w:r>
    </w:p>
    <w:p w:rsidR="00DF251C" w:rsidRPr="00234733" w:rsidRDefault="00DF251C" w:rsidP="00DF251C">
      <w:pPr>
        <w:pStyle w:val="IH5Sec"/>
      </w:pPr>
      <w:r w:rsidRPr="00234733">
        <w:t>145B</w:t>
      </w:r>
      <w:r w:rsidRPr="00234733">
        <w:tab/>
        <w:t>Regulator may request more information</w:t>
      </w:r>
    </w:p>
    <w:p w:rsidR="00DF251C" w:rsidRPr="00234733" w:rsidRDefault="00DF251C" w:rsidP="00DF251C">
      <w:pPr>
        <w:pStyle w:val="IMain"/>
      </w:pPr>
      <w:r w:rsidRPr="00234733">
        <w:tab/>
        <w:t>(1)</w:t>
      </w:r>
      <w:r w:rsidRPr="00234733">
        <w:tab/>
        <w:t xml:space="preserve">The regulator may, by written notice, require an applicant for </w:t>
      </w:r>
      <w:r w:rsidR="003B7FCE" w:rsidRPr="00234733">
        <w:t xml:space="preserve">an insurer </w:t>
      </w:r>
      <w:r w:rsidRPr="00234733">
        <w:t>licence to give the regulator information that the regulator reasonably needs to decide the application, within a stated time, at a stated place.</w:t>
      </w:r>
    </w:p>
    <w:p w:rsidR="00DF251C" w:rsidRPr="00234733" w:rsidRDefault="00DF251C" w:rsidP="00DF251C">
      <w:pPr>
        <w:pStyle w:val="IMain"/>
      </w:pPr>
      <w:r w:rsidRPr="00234733">
        <w:tab/>
        <w:t>(2)</w:t>
      </w:r>
      <w:r w:rsidRPr="00234733">
        <w:tab/>
        <w:t>If the applicant does not comply with a requirement in the notice, the regulator may refuse to consider the application further.</w:t>
      </w:r>
    </w:p>
    <w:p w:rsidR="00DF251C" w:rsidRPr="00234733" w:rsidRDefault="00DF251C" w:rsidP="00DF251C">
      <w:pPr>
        <w:pStyle w:val="IH5Sec"/>
      </w:pPr>
      <w:r w:rsidRPr="00234733">
        <w:lastRenderedPageBreak/>
        <w:t>145C</w:t>
      </w:r>
      <w:r w:rsidRPr="00234733">
        <w:tab/>
        <w:t>Change of information must be provided</w:t>
      </w:r>
    </w:p>
    <w:p w:rsidR="00DF251C" w:rsidRPr="00234733" w:rsidRDefault="00DF251C" w:rsidP="00DF251C">
      <w:pPr>
        <w:pStyle w:val="IMain"/>
      </w:pPr>
      <w:r w:rsidRPr="00234733">
        <w:tab/>
        <w:t>(1)</w:t>
      </w:r>
      <w:r w:rsidRPr="00234733">
        <w:tab/>
        <w:t xml:space="preserve">This section applies if the information in an application for </w:t>
      </w:r>
      <w:r w:rsidR="003B7FCE" w:rsidRPr="00234733">
        <w:t>an insurer</w:t>
      </w:r>
      <w:r w:rsidR="00152BAA" w:rsidRPr="00234733">
        <w:t xml:space="preserve"> </w:t>
      </w:r>
      <w:r w:rsidRPr="00234733">
        <w:t>licence changes before the application is decided.</w:t>
      </w:r>
    </w:p>
    <w:p w:rsidR="00DF251C" w:rsidRPr="00234733" w:rsidRDefault="00DF251C" w:rsidP="00DF251C">
      <w:pPr>
        <w:pStyle w:val="IMain"/>
      </w:pPr>
      <w:r w:rsidRPr="00234733">
        <w:tab/>
        <w:t>(2)</w:t>
      </w:r>
      <w:r w:rsidRPr="00234733">
        <w:tab/>
        <w:t>The applicant must give the regulator written notice of the details of the change</w:t>
      </w:r>
      <w:r w:rsidR="00EC32C3" w:rsidRPr="00234733">
        <w:t xml:space="preserve"> as soon as practicable</w:t>
      </w:r>
      <w:r w:rsidRPr="00234733">
        <w:t>.</w:t>
      </w:r>
    </w:p>
    <w:p w:rsidR="00DF251C" w:rsidRPr="00234733" w:rsidRDefault="00DF251C" w:rsidP="00DF251C">
      <w:pPr>
        <w:pStyle w:val="IH5Sec"/>
      </w:pPr>
      <w:r w:rsidRPr="00234733">
        <w:t>145D</w:t>
      </w:r>
      <w:r w:rsidRPr="00234733">
        <w:tab/>
        <w:t>Issue of</w:t>
      </w:r>
      <w:r w:rsidR="00C86EC9" w:rsidRPr="00234733">
        <w:t xml:space="preserve"> insurer</w:t>
      </w:r>
      <w:r w:rsidRPr="00234733">
        <w:t xml:space="preserve"> licence</w:t>
      </w:r>
    </w:p>
    <w:p w:rsidR="00DF251C" w:rsidRPr="00234733" w:rsidRDefault="00DF251C" w:rsidP="00DF251C">
      <w:pPr>
        <w:pStyle w:val="IMain"/>
      </w:pPr>
      <w:r w:rsidRPr="00234733">
        <w:tab/>
        <w:t>(1)</w:t>
      </w:r>
      <w:r w:rsidRPr="00234733">
        <w:tab/>
        <w:t>If a</w:t>
      </w:r>
      <w:r w:rsidR="00A45440" w:rsidRPr="00234733">
        <w:t>n</w:t>
      </w:r>
      <w:r w:rsidRPr="00234733">
        <w:t xml:space="preserve"> </w:t>
      </w:r>
      <w:r w:rsidR="00A45440" w:rsidRPr="00234733">
        <w:t>insurer</w:t>
      </w:r>
      <w:r w:rsidRPr="00234733">
        <w:t xml:space="preserve"> applies for </w:t>
      </w:r>
      <w:r w:rsidR="003B7FCE" w:rsidRPr="00234733">
        <w:t>an insurer</w:t>
      </w:r>
      <w:r w:rsidRPr="00234733">
        <w:t xml:space="preserve"> licence, the regulator must</w:t>
      </w:r>
      <w:r w:rsidR="00C557E6" w:rsidRPr="00234733">
        <w:t>,</w:t>
      </w:r>
      <w:r w:rsidR="005E0A54" w:rsidRPr="00234733">
        <w:t xml:space="preserve"> </w:t>
      </w:r>
      <w:r w:rsidRPr="00234733">
        <w:t>within a reasonable period—</w:t>
      </w:r>
    </w:p>
    <w:p w:rsidR="00DF251C" w:rsidRPr="00234733" w:rsidRDefault="00DF251C" w:rsidP="00DF251C">
      <w:pPr>
        <w:pStyle w:val="Ipara"/>
      </w:pPr>
      <w:r w:rsidRPr="00234733">
        <w:tab/>
        <w:t>(a)</w:t>
      </w:r>
      <w:r w:rsidRPr="00234733">
        <w:tab/>
        <w:t>issue the licence; or</w:t>
      </w:r>
    </w:p>
    <w:p w:rsidR="00DF251C" w:rsidRPr="00234733" w:rsidRDefault="00DF251C" w:rsidP="00234733">
      <w:pPr>
        <w:pStyle w:val="Ipara"/>
        <w:keepNext/>
      </w:pPr>
      <w:r w:rsidRPr="00234733">
        <w:tab/>
        <w:t>(b)</w:t>
      </w:r>
      <w:r w:rsidRPr="00234733">
        <w:tab/>
        <w:t>refuse to issue the licence.</w:t>
      </w:r>
    </w:p>
    <w:p w:rsidR="007D7C82" w:rsidRPr="00234733" w:rsidRDefault="00DF251C" w:rsidP="00234733">
      <w:pPr>
        <w:pStyle w:val="aNote"/>
        <w:keepNext/>
      </w:pPr>
      <w:r w:rsidRPr="00234733">
        <w:rPr>
          <w:rStyle w:val="charItals"/>
        </w:rPr>
        <w:t>Note</w:t>
      </w:r>
      <w:r w:rsidR="007D7C82" w:rsidRPr="00234733">
        <w:rPr>
          <w:rStyle w:val="charItals"/>
        </w:rPr>
        <w:t xml:space="preserve"> 1</w:t>
      </w:r>
      <w:r w:rsidRPr="00234733">
        <w:rPr>
          <w:rStyle w:val="charItals"/>
        </w:rPr>
        <w:tab/>
      </w:r>
      <w:r w:rsidR="007D7C82" w:rsidRPr="00234733">
        <w:t>A decision to refuse to issue a licence is a reviewable decision (see ch 12 and</w:t>
      </w:r>
      <w:r w:rsidR="007D7C82" w:rsidRPr="00234733">
        <w:rPr>
          <w:rStyle w:val="charItals"/>
        </w:rPr>
        <w:t xml:space="preserve"> </w:t>
      </w:r>
      <w:hyperlink r:id="rId29" w:tooltip="SL2002-20" w:history="1">
        <w:r w:rsidR="008F128B" w:rsidRPr="00234733">
          <w:rPr>
            <w:rStyle w:val="charCitHyperlinkItal"/>
          </w:rPr>
          <w:t>Workers Compensation Regulation 2002</w:t>
        </w:r>
      </w:hyperlink>
      <w:r w:rsidR="007D7C82" w:rsidRPr="00234733">
        <w:t>, sch 3, pt 3.1).</w:t>
      </w:r>
    </w:p>
    <w:p w:rsidR="00DF251C" w:rsidRPr="00234733" w:rsidRDefault="007D7C82" w:rsidP="00DF251C">
      <w:pPr>
        <w:pStyle w:val="aNote"/>
      </w:pPr>
      <w:r w:rsidRPr="00234733">
        <w:rPr>
          <w:rStyle w:val="charItals"/>
        </w:rPr>
        <w:t>Note 2</w:t>
      </w:r>
      <w:r w:rsidRPr="00234733">
        <w:rPr>
          <w:rStyle w:val="charItals"/>
        </w:rPr>
        <w:tab/>
      </w:r>
      <w:r w:rsidR="00DF251C" w:rsidRPr="00234733">
        <w:t xml:space="preserve">A licence may be issued with a condition (see s </w:t>
      </w:r>
      <w:r w:rsidR="00A45440" w:rsidRPr="00234733">
        <w:t>145</w:t>
      </w:r>
      <w:r w:rsidR="00277CF5" w:rsidRPr="00234733">
        <w:t>E</w:t>
      </w:r>
      <w:r w:rsidR="00DF251C" w:rsidRPr="00234733">
        <w:t>).</w:t>
      </w:r>
    </w:p>
    <w:p w:rsidR="00830791" w:rsidRPr="00234733" w:rsidRDefault="00830791" w:rsidP="00234733">
      <w:pPr>
        <w:pStyle w:val="IMain"/>
        <w:keepNext/>
      </w:pPr>
      <w:r w:rsidRPr="00234733">
        <w:tab/>
        <w:t>(2)</w:t>
      </w:r>
      <w:r w:rsidRPr="00234733">
        <w:tab/>
        <w:t xml:space="preserve">The regulator may issue the licence to the applicant, only if the regulator is satisfied that the applicant </w:t>
      </w:r>
      <w:r w:rsidR="000E2871" w:rsidRPr="00234733">
        <w:t>meets</w:t>
      </w:r>
      <w:r w:rsidRPr="00234733">
        <w:t xml:space="preserve"> the </w:t>
      </w:r>
      <w:r w:rsidR="00EF47EE" w:rsidRPr="00234733">
        <w:t xml:space="preserve">criteria </w:t>
      </w:r>
      <w:r w:rsidR="00EC5E01" w:rsidRPr="00234733">
        <w:t>for</w:t>
      </w:r>
      <w:r w:rsidR="00EF47EE" w:rsidRPr="00234733">
        <w:t xml:space="preserve"> </w:t>
      </w:r>
      <w:r w:rsidR="00B4106A" w:rsidRPr="00234733">
        <w:t>issuing an insurer licence</w:t>
      </w:r>
      <w:r w:rsidRPr="00234733">
        <w:t>.</w:t>
      </w:r>
    </w:p>
    <w:p w:rsidR="002C7515" w:rsidRPr="00234733" w:rsidRDefault="002C7515" w:rsidP="002C7515">
      <w:pPr>
        <w:pStyle w:val="aNote"/>
        <w:rPr>
          <w:iCs/>
        </w:rPr>
      </w:pPr>
      <w:r w:rsidRPr="00234733">
        <w:rPr>
          <w:rStyle w:val="charItals"/>
        </w:rPr>
        <w:t>Note</w:t>
      </w:r>
      <w:r w:rsidRPr="00234733">
        <w:rPr>
          <w:rStyle w:val="charItals"/>
        </w:rPr>
        <w:tab/>
      </w:r>
      <w:r w:rsidRPr="00234733">
        <w:rPr>
          <w:iCs/>
        </w:rPr>
        <w:t>A regulation may prescribe the criteria for</w:t>
      </w:r>
      <w:r w:rsidR="00B4106A" w:rsidRPr="00234733">
        <w:rPr>
          <w:iCs/>
        </w:rPr>
        <w:t xml:space="preserve"> issuing an insurer licence</w:t>
      </w:r>
      <w:r w:rsidRPr="00234733">
        <w:rPr>
          <w:iCs/>
        </w:rPr>
        <w:t xml:space="preserve"> (s</w:t>
      </w:r>
      <w:r w:rsidR="00390E52" w:rsidRPr="00234733">
        <w:rPr>
          <w:iCs/>
        </w:rPr>
        <w:t>ee s</w:t>
      </w:r>
      <w:r w:rsidR="00B4106A" w:rsidRPr="00234733">
        <w:rPr>
          <w:iCs/>
        </w:rPr>
        <w:t> </w:t>
      </w:r>
      <w:r w:rsidRPr="00234733">
        <w:rPr>
          <w:iCs/>
        </w:rPr>
        <w:t>145J (</w:t>
      </w:r>
      <w:r w:rsidR="003619D5" w:rsidRPr="00234733">
        <w:rPr>
          <w:iCs/>
        </w:rPr>
        <w:t>b</w:t>
      </w:r>
      <w:r w:rsidRPr="00234733">
        <w:rPr>
          <w:iCs/>
        </w:rPr>
        <w:t>)).</w:t>
      </w:r>
    </w:p>
    <w:p w:rsidR="00DF251C" w:rsidRPr="00234733" w:rsidRDefault="00DF251C" w:rsidP="00DF251C">
      <w:pPr>
        <w:pStyle w:val="IH5Sec"/>
      </w:pPr>
      <w:r w:rsidRPr="00234733">
        <w:t>145</w:t>
      </w:r>
      <w:r w:rsidR="00277CF5" w:rsidRPr="00234733">
        <w:t>E</w:t>
      </w:r>
      <w:r w:rsidRPr="00234733">
        <w:tab/>
      </w:r>
      <w:r w:rsidR="00C86EC9" w:rsidRPr="00234733">
        <w:t>Insurer l</w:t>
      </w:r>
      <w:r w:rsidRPr="00234733">
        <w:t>icence—conditions</w:t>
      </w:r>
    </w:p>
    <w:p w:rsidR="00DF251C" w:rsidRPr="00234733" w:rsidRDefault="00DF251C" w:rsidP="00DF251C">
      <w:pPr>
        <w:pStyle w:val="IMain"/>
      </w:pPr>
      <w:r w:rsidRPr="00234733">
        <w:tab/>
        <w:t>(1)</w:t>
      </w:r>
      <w:r w:rsidRPr="00234733">
        <w:tab/>
        <w:t>An insurer licence includes—</w:t>
      </w:r>
    </w:p>
    <w:p w:rsidR="00DF251C" w:rsidRPr="00234733" w:rsidRDefault="00DF251C" w:rsidP="00DF251C">
      <w:pPr>
        <w:pStyle w:val="Ipara"/>
      </w:pPr>
      <w:r w:rsidRPr="00234733">
        <w:tab/>
        <w:t>(a)</w:t>
      </w:r>
      <w:r w:rsidRPr="00234733">
        <w:tab/>
        <w:t>a condition that the licensee must comply with this Act</w:t>
      </w:r>
      <w:r w:rsidR="0024487F" w:rsidRPr="00234733">
        <w:t>;</w:t>
      </w:r>
      <w:r w:rsidRPr="00234733">
        <w:t xml:space="preserve"> and</w:t>
      </w:r>
    </w:p>
    <w:p w:rsidR="00DF251C" w:rsidRPr="00234733" w:rsidRDefault="00DF251C" w:rsidP="00DF251C">
      <w:pPr>
        <w:pStyle w:val="Ipara"/>
      </w:pPr>
      <w:r w:rsidRPr="00234733">
        <w:tab/>
        <w:t>(b)</w:t>
      </w:r>
      <w:r w:rsidRPr="00234733">
        <w:tab/>
        <w:t xml:space="preserve">a condition that the licensee must not contravene </w:t>
      </w:r>
      <w:r w:rsidR="007A01F3" w:rsidRPr="00234733">
        <w:t xml:space="preserve">a protocol </w:t>
      </w:r>
      <w:r w:rsidR="00A6622F" w:rsidRPr="00234733">
        <w:t>that relates to</w:t>
      </w:r>
      <w:r w:rsidR="007A01F3" w:rsidRPr="00234733">
        <w:t xml:space="preserve"> </w:t>
      </w:r>
      <w:r w:rsidRPr="00234733">
        <w:t>licensed insurer</w:t>
      </w:r>
      <w:r w:rsidR="00474358" w:rsidRPr="00234733">
        <w:t>s</w:t>
      </w:r>
      <w:r w:rsidRPr="00234733">
        <w:t>; and</w:t>
      </w:r>
    </w:p>
    <w:p w:rsidR="00DF251C" w:rsidRPr="00234733" w:rsidRDefault="00DF251C" w:rsidP="00DF251C">
      <w:pPr>
        <w:pStyle w:val="Ipara"/>
      </w:pPr>
      <w:r w:rsidRPr="00234733">
        <w:tab/>
        <w:t>(c)</w:t>
      </w:r>
      <w:r w:rsidRPr="00234733">
        <w:tab/>
        <w:t>a condition that the licensee notify the regulator of any regulatory action taken against the licensee under a workers compensation law; and</w:t>
      </w:r>
    </w:p>
    <w:p w:rsidR="00DF251C" w:rsidRPr="00234733" w:rsidRDefault="00DF251C" w:rsidP="00DF251C">
      <w:pPr>
        <w:pStyle w:val="Ipara"/>
      </w:pPr>
      <w:r w:rsidRPr="00234733">
        <w:tab/>
        <w:t>(d)</w:t>
      </w:r>
      <w:r w:rsidRPr="00234733">
        <w:tab/>
      </w:r>
      <w:r w:rsidR="0098594B" w:rsidRPr="00234733">
        <w:t>a regulator condition, if any</w:t>
      </w:r>
      <w:r w:rsidRPr="00234733">
        <w:t>; and</w:t>
      </w:r>
    </w:p>
    <w:p w:rsidR="00DF251C" w:rsidRPr="00234733" w:rsidRDefault="00DF251C" w:rsidP="00DF251C">
      <w:pPr>
        <w:pStyle w:val="Ipara"/>
      </w:pPr>
      <w:r w:rsidRPr="00234733">
        <w:lastRenderedPageBreak/>
        <w:tab/>
        <w:t>(e)</w:t>
      </w:r>
      <w:r w:rsidRPr="00234733">
        <w:tab/>
        <w:t>any other condition prescribed by regulation.</w:t>
      </w:r>
    </w:p>
    <w:p w:rsidR="00DF251C" w:rsidRPr="00234733" w:rsidRDefault="00DF251C" w:rsidP="00DF251C">
      <w:pPr>
        <w:pStyle w:val="IMain"/>
      </w:pPr>
      <w:r w:rsidRPr="00234733">
        <w:tab/>
        <w:t>(2)</w:t>
      </w:r>
      <w:r w:rsidRPr="00234733">
        <w:tab/>
        <w:t>A regulator condition may be included</w:t>
      </w:r>
      <w:r w:rsidR="00DB1B96" w:rsidRPr="00234733">
        <w:t>,</w:t>
      </w:r>
      <w:r w:rsidRPr="00234733">
        <w:t xml:space="preserve"> </w:t>
      </w:r>
      <w:r w:rsidR="00576EFA" w:rsidRPr="00234733">
        <w:t>in writing</w:t>
      </w:r>
      <w:r w:rsidR="00DB1B96" w:rsidRPr="00234733">
        <w:t>,</w:t>
      </w:r>
      <w:r w:rsidR="00576EFA" w:rsidRPr="00234733">
        <w:t xml:space="preserve"> </w:t>
      </w:r>
      <w:r w:rsidRPr="00234733">
        <w:t>on an insurer licence—</w:t>
      </w:r>
    </w:p>
    <w:p w:rsidR="00DF251C" w:rsidRPr="00234733" w:rsidRDefault="00DF251C" w:rsidP="00DF251C">
      <w:pPr>
        <w:pStyle w:val="Ipara"/>
      </w:pPr>
      <w:r w:rsidRPr="00234733">
        <w:tab/>
        <w:t>(a)</w:t>
      </w:r>
      <w:r w:rsidRPr="00234733">
        <w:tab/>
        <w:t>when the licence is issued; or</w:t>
      </w:r>
    </w:p>
    <w:p w:rsidR="00DF251C" w:rsidRPr="00234733" w:rsidRDefault="00DF251C" w:rsidP="00DF251C">
      <w:pPr>
        <w:pStyle w:val="Ipara"/>
      </w:pPr>
      <w:r w:rsidRPr="00234733">
        <w:tab/>
        <w:t>(b)</w:t>
      </w:r>
      <w:r w:rsidRPr="00234733">
        <w:tab/>
        <w:t>by amending the licence</w:t>
      </w:r>
      <w:r w:rsidR="00E95B51" w:rsidRPr="00234733">
        <w:t xml:space="preserve"> at any time</w:t>
      </w:r>
      <w:r w:rsidRPr="00234733">
        <w:t>.</w:t>
      </w:r>
    </w:p>
    <w:p w:rsidR="00DF251C" w:rsidRPr="00234733" w:rsidRDefault="00DF251C" w:rsidP="00234733">
      <w:pPr>
        <w:pStyle w:val="IMain"/>
        <w:keepNext/>
      </w:pPr>
      <w:r w:rsidRPr="00234733">
        <w:tab/>
        <w:t>(3)</w:t>
      </w:r>
      <w:r w:rsidRPr="00234733">
        <w:tab/>
        <w:t>The regulator may</w:t>
      </w:r>
      <w:r w:rsidR="00103648" w:rsidRPr="00234733">
        <w:t>,</w:t>
      </w:r>
      <w:r w:rsidRPr="00234733">
        <w:t xml:space="preserve"> </w:t>
      </w:r>
      <w:r w:rsidR="00E95B51" w:rsidRPr="00234733">
        <w:t>at any time</w:t>
      </w:r>
      <w:r w:rsidR="00103648" w:rsidRPr="00234733">
        <w:t>,</w:t>
      </w:r>
      <w:r w:rsidR="00E95B51" w:rsidRPr="00234733">
        <w:t xml:space="preserve"> </w:t>
      </w:r>
      <w:r w:rsidRPr="00234733">
        <w:t>amend or revoke a regulator condition included on an insurer licence.</w:t>
      </w:r>
    </w:p>
    <w:p w:rsidR="00DF251C" w:rsidRPr="00234733" w:rsidRDefault="00DF251C" w:rsidP="00DF251C">
      <w:pPr>
        <w:pStyle w:val="aNote"/>
      </w:pPr>
      <w:r w:rsidRPr="00234733">
        <w:rPr>
          <w:rStyle w:val="charItals"/>
        </w:rPr>
        <w:t>Note</w:t>
      </w:r>
      <w:r w:rsidRPr="00234733">
        <w:rPr>
          <w:rStyle w:val="charItals"/>
        </w:rPr>
        <w:tab/>
      </w:r>
      <w:r w:rsidRPr="00234733">
        <w:t xml:space="preserve">A decision by the regulator under s (2) or (3) is a reviewable decision </w:t>
      </w:r>
      <w:r w:rsidR="00E03585" w:rsidRPr="00234733">
        <w:t>(see ch 12 and</w:t>
      </w:r>
      <w:r w:rsidR="00E03585" w:rsidRPr="00234733">
        <w:rPr>
          <w:rStyle w:val="charItals"/>
        </w:rPr>
        <w:t xml:space="preserve"> </w:t>
      </w:r>
      <w:hyperlink r:id="rId30" w:tooltip="SL2002-20" w:history="1">
        <w:r w:rsidR="008F128B" w:rsidRPr="00234733">
          <w:rPr>
            <w:rStyle w:val="charCitHyperlinkItal"/>
          </w:rPr>
          <w:t>Workers Compensation Regulation 2002</w:t>
        </w:r>
      </w:hyperlink>
      <w:r w:rsidR="00E03585" w:rsidRPr="00234733">
        <w:t>, sch 3, pt</w:t>
      </w:r>
      <w:r w:rsidR="007D7C82" w:rsidRPr="00234733">
        <w:t> </w:t>
      </w:r>
      <w:r w:rsidR="00E03585" w:rsidRPr="00234733">
        <w:t>3.1).</w:t>
      </w:r>
    </w:p>
    <w:p w:rsidR="00DF251C" w:rsidRPr="00234733" w:rsidRDefault="00DF251C" w:rsidP="00DF251C">
      <w:pPr>
        <w:pStyle w:val="IMain"/>
      </w:pPr>
      <w:r w:rsidRPr="00234733">
        <w:tab/>
        <w:t>(4)</w:t>
      </w:r>
      <w:r w:rsidRPr="00234733">
        <w:tab/>
        <w:t xml:space="preserve">If the regulator </w:t>
      </w:r>
      <w:r w:rsidRPr="00234733">
        <w:rPr>
          <w:szCs w:val="24"/>
        </w:rPr>
        <w:t>amends a licensed insurer’s licence under subsection</w:t>
      </w:r>
      <w:r w:rsidR="00F16885" w:rsidRPr="00234733">
        <w:rPr>
          <w:szCs w:val="24"/>
        </w:rPr>
        <w:t> </w:t>
      </w:r>
      <w:r w:rsidRPr="00234733">
        <w:rPr>
          <w:szCs w:val="24"/>
        </w:rPr>
        <w:t xml:space="preserve">(2) or (3), the regulator must tell the </w:t>
      </w:r>
      <w:r w:rsidR="00476D5E" w:rsidRPr="00234733">
        <w:rPr>
          <w:szCs w:val="24"/>
        </w:rPr>
        <w:t xml:space="preserve">licensed </w:t>
      </w:r>
      <w:r w:rsidRPr="00234733">
        <w:rPr>
          <w:szCs w:val="24"/>
        </w:rPr>
        <w:t>insurer about the amendment as soon as practicable, but not later than 30</w:t>
      </w:r>
      <w:r w:rsidR="004F0EBF" w:rsidRPr="00234733">
        <w:rPr>
          <w:szCs w:val="24"/>
        </w:rPr>
        <w:t> </w:t>
      </w:r>
      <w:r w:rsidRPr="00234733">
        <w:rPr>
          <w:szCs w:val="24"/>
        </w:rPr>
        <w:t>days after the day the regulator decides the amendment.</w:t>
      </w:r>
    </w:p>
    <w:p w:rsidR="00DF251C" w:rsidRPr="00234733" w:rsidRDefault="00DF251C" w:rsidP="00DF251C">
      <w:pPr>
        <w:pStyle w:val="IH5Sec"/>
      </w:pPr>
      <w:r w:rsidRPr="00234733">
        <w:t>145</w:t>
      </w:r>
      <w:r w:rsidR="00277CF5" w:rsidRPr="00234733">
        <w:t>F</w:t>
      </w:r>
      <w:r w:rsidRPr="00234733">
        <w:tab/>
      </w:r>
      <w:r w:rsidR="00C86EC9" w:rsidRPr="00234733">
        <w:t>Insurer licence</w:t>
      </w:r>
      <w:r w:rsidRPr="00234733">
        <w:t>—period</w:t>
      </w:r>
    </w:p>
    <w:p w:rsidR="00301438" w:rsidRPr="00234733" w:rsidRDefault="00301438" w:rsidP="00301438">
      <w:pPr>
        <w:pStyle w:val="Amainreturn"/>
      </w:pPr>
      <w:r w:rsidRPr="00234733">
        <w:t>An insurer licence—</w:t>
      </w:r>
    </w:p>
    <w:p w:rsidR="00DF251C" w:rsidRPr="00234733" w:rsidRDefault="00DF251C" w:rsidP="00DF251C">
      <w:pPr>
        <w:pStyle w:val="Ipara"/>
      </w:pPr>
      <w:r w:rsidRPr="00234733">
        <w:tab/>
        <w:t>(a)</w:t>
      </w:r>
      <w:r w:rsidRPr="00234733">
        <w:tab/>
        <w:t>takes effect on the day stated in the licence; and</w:t>
      </w:r>
    </w:p>
    <w:p w:rsidR="00DF251C" w:rsidRPr="00234733" w:rsidRDefault="00DF251C" w:rsidP="00DF251C">
      <w:pPr>
        <w:pStyle w:val="Ipara"/>
      </w:pPr>
      <w:r w:rsidRPr="00234733">
        <w:tab/>
        <w:t>(b)</w:t>
      </w:r>
      <w:r w:rsidRPr="00234733">
        <w:tab/>
        <w:t xml:space="preserve">continues in force until it is cancelled or </w:t>
      </w:r>
      <w:r w:rsidR="00C8575B" w:rsidRPr="00234733">
        <w:t>surrendered</w:t>
      </w:r>
      <w:r w:rsidRPr="00234733">
        <w:t>.</w:t>
      </w:r>
    </w:p>
    <w:p w:rsidR="00C8575B" w:rsidRPr="00234733" w:rsidRDefault="00C8575B" w:rsidP="00C8575B">
      <w:pPr>
        <w:pStyle w:val="IH5Sec"/>
      </w:pPr>
      <w:r w:rsidRPr="00234733">
        <w:t>145G</w:t>
      </w:r>
      <w:r w:rsidRPr="00234733">
        <w:tab/>
      </w:r>
      <w:r w:rsidR="00C86EC9" w:rsidRPr="00234733">
        <w:t>Insurer licence</w:t>
      </w:r>
      <w:r w:rsidRPr="00234733">
        <w:t>—surrender</w:t>
      </w:r>
    </w:p>
    <w:p w:rsidR="00C8575B" w:rsidRPr="00234733" w:rsidRDefault="00C8575B" w:rsidP="00C8575B">
      <w:pPr>
        <w:pStyle w:val="IMain"/>
      </w:pPr>
      <w:r w:rsidRPr="00234733">
        <w:tab/>
        <w:t>(1)</w:t>
      </w:r>
      <w:r w:rsidRPr="00234733">
        <w:tab/>
        <w:t xml:space="preserve">A licensed insurer may surrender </w:t>
      </w:r>
      <w:r w:rsidR="006978D6" w:rsidRPr="00234733">
        <w:t>its</w:t>
      </w:r>
      <w:r w:rsidRPr="00234733">
        <w:t xml:space="preserve"> insurer licence by giving written notice (a </w:t>
      </w:r>
      <w:r w:rsidRPr="00234733">
        <w:rPr>
          <w:rStyle w:val="charBoldItals"/>
        </w:rPr>
        <w:t>surrender notice</w:t>
      </w:r>
      <w:r w:rsidRPr="00234733">
        <w:t>) of the surrender to the regulator.</w:t>
      </w:r>
    </w:p>
    <w:p w:rsidR="00C8575B" w:rsidRPr="00234733" w:rsidRDefault="00C8575B" w:rsidP="00C8575B">
      <w:pPr>
        <w:pStyle w:val="IMain"/>
      </w:pPr>
      <w:r w:rsidRPr="00234733">
        <w:tab/>
        <w:t>(2)</w:t>
      </w:r>
      <w:r w:rsidRPr="00234733">
        <w:tab/>
        <w:t>The surrender notice must be accompanied by—</w:t>
      </w:r>
    </w:p>
    <w:p w:rsidR="00C8575B" w:rsidRPr="00234733" w:rsidRDefault="009123D5" w:rsidP="009123D5">
      <w:pPr>
        <w:pStyle w:val="Ipara"/>
      </w:pPr>
      <w:r w:rsidRPr="00234733">
        <w:tab/>
        <w:t>(a)</w:t>
      </w:r>
      <w:r w:rsidRPr="00234733">
        <w:tab/>
        <w:t>the insurer licence; or</w:t>
      </w:r>
    </w:p>
    <w:p w:rsidR="009123D5" w:rsidRPr="00234733" w:rsidRDefault="009123D5" w:rsidP="009123D5">
      <w:pPr>
        <w:pStyle w:val="Ipara"/>
      </w:pPr>
      <w:r w:rsidRPr="00234733">
        <w:tab/>
        <w:t>(b)</w:t>
      </w:r>
      <w:r w:rsidRPr="00234733">
        <w:tab/>
        <w:t xml:space="preserve">if the insurer licence has been lost, stolen or destroyed—a statement verifying that the </w:t>
      </w:r>
      <w:r w:rsidR="0046603B" w:rsidRPr="00234733">
        <w:t>licence</w:t>
      </w:r>
      <w:r w:rsidRPr="00234733">
        <w:t xml:space="preserve"> has been lost, stolen or destroyed.</w:t>
      </w:r>
    </w:p>
    <w:p w:rsidR="009123D5" w:rsidRPr="00234733" w:rsidRDefault="009123D5" w:rsidP="009123D5">
      <w:pPr>
        <w:pStyle w:val="IMain"/>
      </w:pPr>
      <w:r w:rsidRPr="00234733">
        <w:lastRenderedPageBreak/>
        <w:tab/>
        <w:t>(3)</w:t>
      </w:r>
      <w:r w:rsidRPr="00234733">
        <w:tab/>
      </w:r>
      <w:r w:rsidR="006978D6" w:rsidRPr="00234733">
        <w:t>An</w:t>
      </w:r>
      <w:r w:rsidRPr="00234733">
        <w:t xml:space="preserve"> insurer licen</w:t>
      </w:r>
      <w:r w:rsidR="0046603B" w:rsidRPr="00234733">
        <w:t>c</w:t>
      </w:r>
      <w:r w:rsidRPr="00234733">
        <w:t>e is taken to be cancelled if the licence is surrendered under this section.</w:t>
      </w:r>
    </w:p>
    <w:p w:rsidR="00DF251C" w:rsidRPr="00234733" w:rsidRDefault="00DF251C" w:rsidP="00DF251C">
      <w:pPr>
        <w:pStyle w:val="IH5Sec"/>
      </w:pPr>
      <w:r w:rsidRPr="00234733">
        <w:t>145</w:t>
      </w:r>
      <w:r w:rsidR="00C8575B" w:rsidRPr="00234733">
        <w:t>H</w:t>
      </w:r>
      <w:r w:rsidRPr="00234733">
        <w:tab/>
        <w:t xml:space="preserve">Providing insurance services without </w:t>
      </w:r>
      <w:r w:rsidR="00C85CF8" w:rsidRPr="00234733">
        <w:t xml:space="preserve">insurer </w:t>
      </w:r>
      <w:r w:rsidRPr="00234733">
        <w:t>licence</w:t>
      </w:r>
    </w:p>
    <w:p w:rsidR="00DF251C" w:rsidRPr="00234733" w:rsidRDefault="00DF251C" w:rsidP="00DF251C">
      <w:pPr>
        <w:pStyle w:val="IMain"/>
      </w:pPr>
      <w:r w:rsidRPr="00234733">
        <w:tab/>
        <w:t>(1)</w:t>
      </w:r>
      <w:r w:rsidRPr="00234733">
        <w:tab/>
        <w:t>A person commits an offence if the person—</w:t>
      </w:r>
    </w:p>
    <w:p w:rsidR="00DF251C" w:rsidRPr="00234733" w:rsidRDefault="00DF251C" w:rsidP="00DF251C">
      <w:pPr>
        <w:pStyle w:val="Ipara"/>
      </w:pPr>
      <w:r w:rsidRPr="00234733">
        <w:tab/>
        <w:t>(a)</w:t>
      </w:r>
      <w:r w:rsidRPr="00234733">
        <w:tab/>
        <w:t>provides an insurance service; and</w:t>
      </w:r>
    </w:p>
    <w:p w:rsidR="00DF251C" w:rsidRPr="00234733" w:rsidRDefault="00DF251C" w:rsidP="00234733">
      <w:pPr>
        <w:pStyle w:val="Ipara"/>
        <w:keepNext/>
      </w:pPr>
      <w:r w:rsidRPr="00234733">
        <w:tab/>
        <w:t>(b)</w:t>
      </w:r>
      <w:r w:rsidRPr="00234733">
        <w:tab/>
        <w:t>does not hold an insurer licence.</w:t>
      </w:r>
    </w:p>
    <w:p w:rsidR="00D2499A" w:rsidRPr="00234733" w:rsidRDefault="00D2499A" w:rsidP="00D2499A">
      <w:pPr>
        <w:pStyle w:val="Penalty"/>
      </w:pPr>
      <w:r w:rsidRPr="00234733">
        <w:t>Maximum penalty:  100 penalty units.</w:t>
      </w:r>
    </w:p>
    <w:p w:rsidR="00DF251C" w:rsidRPr="00234733" w:rsidRDefault="00DF251C" w:rsidP="00234733">
      <w:pPr>
        <w:pStyle w:val="IMain"/>
        <w:keepNext/>
      </w:pPr>
      <w:r w:rsidRPr="00234733">
        <w:tab/>
        <w:t>(2)</w:t>
      </w:r>
      <w:r w:rsidRPr="00234733">
        <w:tab/>
        <w:t>A person commits an offence if the person falsely represents that the person holds an insurer licence.</w:t>
      </w:r>
    </w:p>
    <w:p w:rsidR="00DF251C" w:rsidRPr="00234733" w:rsidRDefault="00DF251C" w:rsidP="00DF251C">
      <w:pPr>
        <w:pStyle w:val="Penalty"/>
      </w:pPr>
      <w:r w:rsidRPr="00234733">
        <w:t xml:space="preserve">Maximum penalty:  </w:t>
      </w:r>
      <w:r w:rsidR="00D2499A" w:rsidRPr="00234733">
        <w:t>1</w:t>
      </w:r>
      <w:r w:rsidRPr="00234733">
        <w:t>00 penalty units.</w:t>
      </w:r>
    </w:p>
    <w:p w:rsidR="00DF251C" w:rsidRPr="00234733" w:rsidRDefault="00DF251C" w:rsidP="00DF251C">
      <w:pPr>
        <w:pStyle w:val="IH5Sec"/>
      </w:pPr>
      <w:r w:rsidRPr="00234733">
        <w:t>145</w:t>
      </w:r>
      <w:r w:rsidR="00C8575B" w:rsidRPr="00234733">
        <w:t>I</w:t>
      </w:r>
      <w:r w:rsidRPr="00234733">
        <w:tab/>
        <w:t>Breach of insurer licence condition</w:t>
      </w:r>
    </w:p>
    <w:p w:rsidR="00DF251C" w:rsidRPr="00234733" w:rsidRDefault="00DF251C" w:rsidP="00DF251C">
      <w:pPr>
        <w:pStyle w:val="Amainreturn"/>
      </w:pPr>
      <w:r w:rsidRPr="00234733">
        <w:t>A person commits an offence if—</w:t>
      </w:r>
    </w:p>
    <w:p w:rsidR="00DF251C" w:rsidRPr="00234733" w:rsidRDefault="00DF251C" w:rsidP="00DF251C">
      <w:pPr>
        <w:pStyle w:val="Ipara"/>
      </w:pPr>
      <w:r w:rsidRPr="00234733">
        <w:tab/>
        <w:t>(a)</w:t>
      </w:r>
      <w:r w:rsidRPr="00234733">
        <w:tab/>
        <w:t>the person holds an insurer licence; and</w:t>
      </w:r>
    </w:p>
    <w:p w:rsidR="00DF251C" w:rsidRPr="00234733" w:rsidRDefault="00DF251C" w:rsidP="00DF251C">
      <w:pPr>
        <w:pStyle w:val="Ipara"/>
      </w:pPr>
      <w:r w:rsidRPr="00234733">
        <w:tab/>
        <w:t>(b)</w:t>
      </w:r>
      <w:r w:rsidRPr="00234733">
        <w:tab/>
        <w:t>the licence is subject to a condition; and</w:t>
      </w:r>
    </w:p>
    <w:p w:rsidR="00DF251C" w:rsidRPr="00234733" w:rsidRDefault="00DF251C" w:rsidP="00234733">
      <w:pPr>
        <w:pStyle w:val="Ipara"/>
        <w:keepNext/>
      </w:pPr>
      <w:r w:rsidRPr="00234733">
        <w:tab/>
        <w:t>(c)</w:t>
      </w:r>
      <w:r w:rsidRPr="00234733">
        <w:tab/>
        <w:t>the person fails to comply with the condition.</w:t>
      </w:r>
    </w:p>
    <w:p w:rsidR="00DF251C" w:rsidRPr="00234733" w:rsidRDefault="00DF251C" w:rsidP="00DF251C">
      <w:pPr>
        <w:pStyle w:val="Penalty"/>
      </w:pPr>
      <w:r w:rsidRPr="00234733">
        <w:t xml:space="preserve">Maximum penalty:  </w:t>
      </w:r>
      <w:r w:rsidR="00D2499A" w:rsidRPr="00234733">
        <w:t>1</w:t>
      </w:r>
      <w:r w:rsidRPr="00234733">
        <w:t>00 penalty units.</w:t>
      </w:r>
    </w:p>
    <w:p w:rsidR="00EC74A1" w:rsidRPr="00234733" w:rsidRDefault="00EC74A1" w:rsidP="00EC74A1">
      <w:pPr>
        <w:pStyle w:val="IH5Sec"/>
      </w:pPr>
      <w:r w:rsidRPr="00234733">
        <w:t>145</w:t>
      </w:r>
      <w:r w:rsidR="00A720CA" w:rsidRPr="00234733">
        <w:t>J</w:t>
      </w:r>
      <w:r w:rsidRPr="00234733">
        <w:tab/>
        <w:t xml:space="preserve">Regulations about </w:t>
      </w:r>
      <w:r w:rsidR="00F9160E" w:rsidRPr="00234733">
        <w:t>insurer licences</w:t>
      </w:r>
    </w:p>
    <w:p w:rsidR="00EC74A1" w:rsidRPr="00234733" w:rsidRDefault="00EC74A1" w:rsidP="00EC74A1">
      <w:pPr>
        <w:pStyle w:val="Amainreturn"/>
      </w:pPr>
      <w:r w:rsidRPr="00234733">
        <w:t>A regulation may prescribe the following</w:t>
      </w:r>
      <w:r w:rsidR="00B13092" w:rsidRPr="00234733">
        <w:t xml:space="preserve"> in relation to </w:t>
      </w:r>
      <w:r w:rsidR="00F9160E" w:rsidRPr="00234733">
        <w:t>insurer licences</w:t>
      </w:r>
      <w:r w:rsidRPr="00234733">
        <w:t>:</w:t>
      </w:r>
    </w:p>
    <w:p w:rsidR="003619D5" w:rsidRPr="00234733" w:rsidRDefault="003619D5" w:rsidP="003619D5">
      <w:pPr>
        <w:pStyle w:val="Ipara"/>
      </w:pPr>
      <w:r w:rsidRPr="00234733">
        <w:tab/>
        <w:t>(a)</w:t>
      </w:r>
      <w:r w:rsidRPr="00234733">
        <w:tab/>
        <w:t>how an insurer may apply for an insurer licence;</w:t>
      </w:r>
    </w:p>
    <w:p w:rsidR="00EC74A1" w:rsidRPr="00234733" w:rsidRDefault="00EC74A1" w:rsidP="00EC74A1">
      <w:pPr>
        <w:pStyle w:val="Ipara"/>
      </w:pPr>
      <w:r w:rsidRPr="00234733">
        <w:tab/>
        <w:t>(</w:t>
      </w:r>
      <w:r w:rsidR="003619D5" w:rsidRPr="00234733">
        <w:t>b</w:t>
      </w:r>
      <w:r w:rsidRPr="00234733">
        <w:t>)</w:t>
      </w:r>
      <w:r w:rsidRPr="00234733">
        <w:tab/>
        <w:t xml:space="preserve">the criteria for </w:t>
      </w:r>
      <w:r w:rsidR="00F9160E" w:rsidRPr="00234733">
        <w:t>issuing an insurer licence</w:t>
      </w:r>
      <w:r w:rsidRPr="00234733">
        <w:t>;</w:t>
      </w:r>
    </w:p>
    <w:p w:rsidR="00EC74A1" w:rsidRPr="00234733" w:rsidRDefault="00EC74A1" w:rsidP="00EC74A1">
      <w:pPr>
        <w:pStyle w:val="Ipara"/>
      </w:pPr>
      <w:r w:rsidRPr="00234733">
        <w:tab/>
        <w:t>(</w:t>
      </w:r>
      <w:r w:rsidR="003619D5" w:rsidRPr="00234733">
        <w:t>c</w:t>
      </w:r>
      <w:r w:rsidRPr="00234733">
        <w:t>)</w:t>
      </w:r>
      <w:r w:rsidRPr="00234733">
        <w:tab/>
        <w:t xml:space="preserve">the conditions that may be imposed on </w:t>
      </w:r>
      <w:r w:rsidR="00F9160E" w:rsidRPr="00234733">
        <w:t xml:space="preserve">an </w:t>
      </w:r>
      <w:r w:rsidRPr="00234733">
        <w:t>insurer</w:t>
      </w:r>
      <w:r w:rsidR="00F9160E" w:rsidRPr="00234733">
        <w:t xml:space="preserve"> licence</w:t>
      </w:r>
      <w:r w:rsidRPr="00234733">
        <w:t>;</w:t>
      </w:r>
    </w:p>
    <w:p w:rsidR="00EC74A1" w:rsidRPr="00234733" w:rsidRDefault="00EC74A1" w:rsidP="00EC74A1">
      <w:pPr>
        <w:pStyle w:val="Ipara"/>
      </w:pPr>
      <w:r w:rsidRPr="00234733">
        <w:tab/>
        <w:t>(</w:t>
      </w:r>
      <w:r w:rsidR="003619D5" w:rsidRPr="00234733">
        <w:t>d</w:t>
      </w:r>
      <w:r w:rsidRPr="00234733">
        <w:t>)</w:t>
      </w:r>
      <w:r w:rsidRPr="00234733">
        <w:tab/>
        <w:t xml:space="preserve">the records to be kept by licensed insurers, </w:t>
      </w:r>
      <w:r w:rsidR="0019772F" w:rsidRPr="00234733">
        <w:t xml:space="preserve">to </w:t>
      </w:r>
      <w:r w:rsidRPr="00234733">
        <w:t>who</w:t>
      </w:r>
      <w:r w:rsidR="0019772F" w:rsidRPr="00234733">
        <w:t>m</w:t>
      </w:r>
      <w:r w:rsidRPr="00234733">
        <w:t xml:space="preserve"> the records </w:t>
      </w:r>
      <w:r w:rsidR="0019772F" w:rsidRPr="00234733">
        <w:t>must</w:t>
      </w:r>
      <w:r w:rsidRPr="00234733">
        <w:t xml:space="preserve"> be provided</w:t>
      </w:r>
      <w:r w:rsidR="0019772F" w:rsidRPr="00234733">
        <w:t xml:space="preserve"> and the way to provide the records</w:t>
      </w:r>
      <w:r w:rsidRPr="00234733">
        <w:t>;</w:t>
      </w:r>
    </w:p>
    <w:p w:rsidR="00EC74A1" w:rsidRPr="00234733" w:rsidRDefault="00EC74A1" w:rsidP="00EC74A1">
      <w:pPr>
        <w:pStyle w:val="Ipara"/>
      </w:pPr>
      <w:r w:rsidRPr="00234733">
        <w:lastRenderedPageBreak/>
        <w:tab/>
        <w:t>(</w:t>
      </w:r>
      <w:r w:rsidR="003619D5" w:rsidRPr="00234733">
        <w:t>e</w:t>
      </w:r>
      <w:r w:rsidRPr="00234733">
        <w:t>)</w:t>
      </w:r>
      <w:r w:rsidRPr="00234733">
        <w:tab/>
        <w:t>how insurance premium calculations by licensed insurers may be reviewed;</w:t>
      </w:r>
    </w:p>
    <w:p w:rsidR="00EC74A1" w:rsidRPr="00234733" w:rsidRDefault="00EC74A1" w:rsidP="00EC74A1">
      <w:pPr>
        <w:pStyle w:val="Ipara"/>
      </w:pPr>
      <w:r w:rsidRPr="00234733">
        <w:tab/>
        <w:t>(</w:t>
      </w:r>
      <w:r w:rsidR="003619D5" w:rsidRPr="00234733">
        <w:t>f</w:t>
      </w:r>
      <w:r w:rsidRPr="00234733">
        <w:t>)</w:t>
      </w:r>
      <w:r w:rsidRPr="00234733">
        <w:tab/>
        <w:t>how licensed insurers’ performance may be monitored and reviewed;</w:t>
      </w:r>
    </w:p>
    <w:p w:rsidR="00EC74A1" w:rsidRPr="00234733" w:rsidRDefault="00EC74A1" w:rsidP="00EC74A1">
      <w:pPr>
        <w:pStyle w:val="Ipara"/>
      </w:pPr>
      <w:r w:rsidRPr="00234733">
        <w:tab/>
        <w:t>(</w:t>
      </w:r>
      <w:r w:rsidR="003619D5" w:rsidRPr="00234733">
        <w:t>g</w:t>
      </w:r>
      <w:r w:rsidRPr="00234733">
        <w:t>)</w:t>
      </w:r>
      <w:r w:rsidRPr="00234733">
        <w:tab/>
        <w:t>what and when licensed insurers must report to the regulator;</w:t>
      </w:r>
    </w:p>
    <w:p w:rsidR="00EC74A1" w:rsidRPr="00234733" w:rsidRDefault="00EC74A1" w:rsidP="00EC74A1">
      <w:pPr>
        <w:pStyle w:val="Ipara"/>
      </w:pPr>
      <w:r w:rsidRPr="00234733">
        <w:tab/>
        <w:t>(</w:t>
      </w:r>
      <w:r w:rsidR="003619D5" w:rsidRPr="00234733">
        <w:t>h</w:t>
      </w:r>
      <w:r w:rsidRPr="00234733">
        <w:t>)</w:t>
      </w:r>
      <w:r w:rsidRPr="00234733">
        <w:tab/>
        <w:t xml:space="preserve">how and why an insurer </w:t>
      </w:r>
      <w:r w:rsidR="005027A1" w:rsidRPr="00234733">
        <w:t xml:space="preserve">licence </w:t>
      </w:r>
      <w:r w:rsidRPr="00234733">
        <w:t>may be suspended or cancelled.</w:t>
      </w:r>
    </w:p>
    <w:p w:rsidR="00D104FE" w:rsidRPr="00234733" w:rsidRDefault="00D104FE" w:rsidP="00D104FE">
      <w:pPr>
        <w:pStyle w:val="IH3Div"/>
      </w:pPr>
      <w:r w:rsidRPr="00234733">
        <w:t>Division 8.1.3</w:t>
      </w:r>
      <w:r w:rsidRPr="00234733">
        <w:tab/>
        <w:t>Licences—self-insurers</w:t>
      </w:r>
    </w:p>
    <w:p w:rsidR="00D104FE" w:rsidRPr="00234733" w:rsidRDefault="003D24F7" w:rsidP="00D104FE">
      <w:pPr>
        <w:pStyle w:val="IH5Sec"/>
      </w:pPr>
      <w:r w:rsidRPr="00234733">
        <w:t>145K</w:t>
      </w:r>
      <w:r w:rsidR="00D104FE" w:rsidRPr="00234733">
        <w:tab/>
        <w:t>Requirement to hold self-insurer licence</w:t>
      </w:r>
    </w:p>
    <w:p w:rsidR="00D104FE" w:rsidRPr="00234733" w:rsidRDefault="00D104FE" w:rsidP="00234733">
      <w:pPr>
        <w:pStyle w:val="Amainreturn"/>
        <w:keepNext/>
      </w:pPr>
      <w:r w:rsidRPr="00234733">
        <w:t>An employer must hold a self-insurer licence unless the employer holds a compulsory insurance policy with a licensed insurer.</w:t>
      </w:r>
    </w:p>
    <w:p w:rsidR="00D104FE" w:rsidRPr="00234733" w:rsidRDefault="00D104FE" w:rsidP="00D104FE">
      <w:pPr>
        <w:pStyle w:val="aNote"/>
      </w:pPr>
      <w:r w:rsidRPr="00234733">
        <w:rPr>
          <w:rStyle w:val="charItals"/>
        </w:rPr>
        <w:t>Note</w:t>
      </w:r>
      <w:r w:rsidRPr="00234733">
        <w:rPr>
          <w:rStyle w:val="charItals"/>
        </w:rPr>
        <w:tab/>
      </w:r>
      <w:r w:rsidRPr="00234733">
        <w:t xml:space="preserve">Section </w:t>
      </w:r>
      <w:r w:rsidR="001430E4" w:rsidRPr="00234733">
        <w:t>145S</w:t>
      </w:r>
      <w:r w:rsidRPr="00234733">
        <w:t xml:space="preserve"> makes it an offence to fail to hold a self-insurer licence if the employer does not hold a compulsory insurance policy with a licensed insurer.</w:t>
      </w:r>
    </w:p>
    <w:p w:rsidR="00D104FE" w:rsidRPr="00234733" w:rsidRDefault="003D24F7" w:rsidP="00D104FE">
      <w:pPr>
        <w:pStyle w:val="IH5Sec"/>
      </w:pPr>
      <w:r w:rsidRPr="00234733">
        <w:t>145L</w:t>
      </w:r>
      <w:r w:rsidR="00D104FE" w:rsidRPr="00234733">
        <w:tab/>
        <w:t xml:space="preserve">Application for </w:t>
      </w:r>
      <w:r w:rsidR="00C86EC9" w:rsidRPr="00234733">
        <w:t xml:space="preserve">self-insurer </w:t>
      </w:r>
      <w:r w:rsidR="00D104FE" w:rsidRPr="00234733">
        <w:t>licence</w:t>
      </w:r>
    </w:p>
    <w:p w:rsidR="00D104FE" w:rsidRPr="00234733" w:rsidRDefault="00D104FE" w:rsidP="00D104FE">
      <w:pPr>
        <w:pStyle w:val="IMain"/>
      </w:pPr>
      <w:r w:rsidRPr="00234733">
        <w:tab/>
        <w:t>(1)</w:t>
      </w:r>
      <w:r w:rsidRPr="00234733">
        <w:tab/>
        <w:t>An employer may apply to the regulator for a self-insurer licence.</w:t>
      </w:r>
    </w:p>
    <w:p w:rsidR="00D104FE" w:rsidRPr="00234733" w:rsidRDefault="00D104FE" w:rsidP="00D104FE">
      <w:pPr>
        <w:pStyle w:val="IMain"/>
      </w:pPr>
      <w:r w:rsidRPr="00234733">
        <w:tab/>
        <w:t>(2)</w:t>
      </w:r>
      <w:r w:rsidRPr="00234733">
        <w:tab/>
        <w:t>The application must—</w:t>
      </w:r>
    </w:p>
    <w:p w:rsidR="00D104FE" w:rsidRPr="00234733" w:rsidRDefault="00D104FE" w:rsidP="00D104FE">
      <w:pPr>
        <w:pStyle w:val="Ipara"/>
      </w:pPr>
      <w:r w:rsidRPr="00234733">
        <w:tab/>
        <w:t>(a)</w:t>
      </w:r>
      <w:r w:rsidRPr="00234733">
        <w:tab/>
        <w:t>be in writing; and</w:t>
      </w:r>
    </w:p>
    <w:p w:rsidR="00D104FE" w:rsidRPr="00234733" w:rsidRDefault="00D104FE" w:rsidP="00234733">
      <w:pPr>
        <w:pStyle w:val="Ipara"/>
        <w:keepNext/>
      </w:pPr>
      <w:r w:rsidRPr="00234733">
        <w:tab/>
        <w:t>(b)</w:t>
      </w:r>
      <w:r w:rsidRPr="00234733">
        <w:tab/>
        <w:t xml:space="preserve">comply with the requirements </w:t>
      </w:r>
      <w:r w:rsidR="00BE3C07" w:rsidRPr="00234733">
        <w:t>for the application</w:t>
      </w:r>
      <w:r w:rsidRPr="00234733">
        <w:t>.</w:t>
      </w:r>
    </w:p>
    <w:p w:rsidR="00BE3C07" w:rsidRPr="00234733" w:rsidRDefault="00BE3C07" w:rsidP="00234733">
      <w:pPr>
        <w:pStyle w:val="aNote"/>
        <w:keepNext/>
        <w:rPr>
          <w:iCs/>
        </w:rPr>
      </w:pPr>
      <w:r w:rsidRPr="00234733">
        <w:rPr>
          <w:rStyle w:val="charItals"/>
        </w:rPr>
        <w:t>Note 1</w:t>
      </w:r>
      <w:r w:rsidRPr="00234733">
        <w:rPr>
          <w:rStyle w:val="charItals"/>
        </w:rPr>
        <w:tab/>
      </w:r>
      <w:r w:rsidRPr="00234733">
        <w:rPr>
          <w:iCs/>
        </w:rPr>
        <w:t xml:space="preserve">A regulation may prescribe how an </w:t>
      </w:r>
      <w:r w:rsidR="00AF1107" w:rsidRPr="00234733">
        <w:rPr>
          <w:iCs/>
        </w:rPr>
        <w:t>employer</w:t>
      </w:r>
      <w:r w:rsidRPr="00234733">
        <w:rPr>
          <w:iCs/>
        </w:rPr>
        <w:t xml:space="preserve"> may apply for a</w:t>
      </w:r>
      <w:r w:rsidR="00AF1107" w:rsidRPr="00234733">
        <w:rPr>
          <w:iCs/>
        </w:rPr>
        <w:t xml:space="preserve"> self</w:t>
      </w:r>
      <w:r w:rsidR="00AF1107" w:rsidRPr="00234733">
        <w:rPr>
          <w:iCs/>
        </w:rPr>
        <w:noBreakHyphen/>
      </w:r>
      <w:r w:rsidRPr="00234733">
        <w:rPr>
          <w:iCs/>
        </w:rPr>
        <w:t>insurer licence (</w:t>
      </w:r>
      <w:r w:rsidR="004E6A94" w:rsidRPr="00234733">
        <w:rPr>
          <w:iCs/>
        </w:rPr>
        <w:t xml:space="preserve">see </w:t>
      </w:r>
      <w:r w:rsidRPr="00234733">
        <w:rPr>
          <w:iCs/>
        </w:rPr>
        <w:t>s 145</w:t>
      </w:r>
      <w:r w:rsidR="00AF1107" w:rsidRPr="00234733">
        <w:rPr>
          <w:iCs/>
        </w:rPr>
        <w:t>U</w:t>
      </w:r>
      <w:r w:rsidRPr="00234733">
        <w:rPr>
          <w:iCs/>
        </w:rPr>
        <w:t xml:space="preserve"> (a)).</w:t>
      </w:r>
    </w:p>
    <w:p w:rsidR="00D104FE" w:rsidRPr="00234733" w:rsidRDefault="00D104FE" w:rsidP="00D104FE">
      <w:pPr>
        <w:pStyle w:val="aNote"/>
      </w:pPr>
      <w:r w:rsidRPr="00234733">
        <w:rPr>
          <w:rStyle w:val="charItals"/>
        </w:rPr>
        <w:t>Note</w:t>
      </w:r>
      <w:r w:rsidR="00BE3C07" w:rsidRPr="00234733">
        <w:rPr>
          <w:rStyle w:val="charItals"/>
        </w:rPr>
        <w:t xml:space="preserve"> 2</w:t>
      </w:r>
      <w:r w:rsidRPr="00234733">
        <w:rPr>
          <w:rStyle w:val="charItals"/>
        </w:rPr>
        <w:tab/>
      </w:r>
      <w:r w:rsidRPr="00234733">
        <w:t xml:space="preserve">It is an offence to make a false or misleading statement, give false or misleading information or produce a false or misleading document (see </w:t>
      </w:r>
      <w:hyperlink r:id="rId31" w:tooltip="A2002-51" w:history="1">
        <w:r w:rsidR="008F128B" w:rsidRPr="00234733">
          <w:rPr>
            <w:rStyle w:val="charCitHyperlinkAbbrev"/>
          </w:rPr>
          <w:t>Criminal Code</w:t>
        </w:r>
      </w:hyperlink>
      <w:r w:rsidRPr="00234733">
        <w:t>, pt 3.4).</w:t>
      </w:r>
    </w:p>
    <w:p w:rsidR="00D104FE" w:rsidRPr="00234733" w:rsidRDefault="003D24F7" w:rsidP="00D104FE">
      <w:pPr>
        <w:pStyle w:val="IH5Sec"/>
      </w:pPr>
      <w:r w:rsidRPr="00234733">
        <w:lastRenderedPageBreak/>
        <w:t>145M</w:t>
      </w:r>
      <w:r w:rsidR="00D104FE" w:rsidRPr="00234733">
        <w:tab/>
        <w:t>Regulator may request more information</w:t>
      </w:r>
    </w:p>
    <w:p w:rsidR="00D104FE" w:rsidRPr="00234733" w:rsidRDefault="00D104FE" w:rsidP="00AA3354">
      <w:pPr>
        <w:pStyle w:val="IMain"/>
        <w:keepLines/>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rsidR="00D104FE" w:rsidRPr="00234733" w:rsidRDefault="00D104FE" w:rsidP="00D104FE">
      <w:pPr>
        <w:pStyle w:val="IMain"/>
      </w:pPr>
      <w:r w:rsidRPr="00234733">
        <w:tab/>
        <w:t>(2)</w:t>
      </w:r>
      <w:r w:rsidRPr="00234733">
        <w:tab/>
        <w:t>If the applicant does not comply with a requirement in the notice, the regulator may refuse to consider the application further.</w:t>
      </w:r>
    </w:p>
    <w:p w:rsidR="00D104FE" w:rsidRPr="00234733" w:rsidRDefault="003D24F7" w:rsidP="00D104FE">
      <w:pPr>
        <w:pStyle w:val="IH5Sec"/>
      </w:pPr>
      <w:r w:rsidRPr="00234733">
        <w:t>145N</w:t>
      </w:r>
      <w:r w:rsidR="00D104FE" w:rsidRPr="00234733">
        <w:tab/>
        <w:t>Change of information must be provided</w:t>
      </w:r>
    </w:p>
    <w:p w:rsidR="00D104FE" w:rsidRPr="00234733" w:rsidRDefault="00D104FE" w:rsidP="00D104FE">
      <w:pPr>
        <w:pStyle w:val="IMain"/>
      </w:pPr>
      <w:r w:rsidRPr="00234733">
        <w:tab/>
        <w:t>(1)</w:t>
      </w:r>
      <w:r w:rsidRPr="00234733">
        <w:tab/>
        <w:t>This section applies if the information in an application for a self</w:t>
      </w:r>
      <w:r w:rsidRPr="00234733">
        <w:noBreakHyphen/>
        <w:t>insurer licence changes before the application is decided.</w:t>
      </w:r>
    </w:p>
    <w:p w:rsidR="00D104FE" w:rsidRPr="00234733" w:rsidRDefault="00D104FE" w:rsidP="00D104FE">
      <w:pPr>
        <w:pStyle w:val="IMain"/>
      </w:pPr>
      <w:r w:rsidRPr="00234733">
        <w:tab/>
        <w:t>(2)</w:t>
      </w:r>
      <w:r w:rsidRPr="00234733">
        <w:tab/>
        <w:t>The applicant must give the regulator written notice of the details of the change</w:t>
      </w:r>
      <w:r w:rsidR="00EC32C3" w:rsidRPr="00234733">
        <w:t xml:space="preserve"> as soon as practicable</w:t>
      </w:r>
      <w:r w:rsidRPr="00234733">
        <w:t>.</w:t>
      </w:r>
    </w:p>
    <w:p w:rsidR="00D104FE" w:rsidRPr="00234733" w:rsidRDefault="003D24F7" w:rsidP="00D104FE">
      <w:pPr>
        <w:pStyle w:val="IH5Sec"/>
      </w:pPr>
      <w:r w:rsidRPr="00234733">
        <w:t>145O</w:t>
      </w:r>
      <w:r w:rsidR="00D104FE" w:rsidRPr="00234733">
        <w:tab/>
        <w:t xml:space="preserve">Issue of </w:t>
      </w:r>
      <w:r w:rsidR="00C86EC9" w:rsidRPr="00234733">
        <w:t xml:space="preserve">self-insurer </w:t>
      </w:r>
      <w:r w:rsidR="00D104FE" w:rsidRPr="00234733">
        <w:t>licence</w:t>
      </w:r>
    </w:p>
    <w:p w:rsidR="00D104FE" w:rsidRPr="00234733" w:rsidRDefault="00D104FE" w:rsidP="00D104FE">
      <w:pPr>
        <w:pStyle w:val="IMain"/>
      </w:pPr>
      <w:r w:rsidRPr="00234733">
        <w:tab/>
        <w:t>(1)</w:t>
      </w:r>
      <w:r w:rsidRPr="00234733">
        <w:tab/>
        <w:t>If an employer applies for a self-insurer licence, the regulator must</w:t>
      </w:r>
      <w:r w:rsidR="004E6A94" w:rsidRPr="00234733">
        <w:t>,</w:t>
      </w:r>
      <w:r w:rsidRPr="00234733">
        <w:t xml:space="preserve"> within a reasonable period—</w:t>
      </w:r>
    </w:p>
    <w:p w:rsidR="00D104FE" w:rsidRPr="00234733" w:rsidRDefault="00D104FE" w:rsidP="00D104FE">
      <w:pPr>
        <w:pStyle w:val="Ipara"/>
      </w:pPr>
      <w:r w:rsidRPr="00234733">
        <w:tab/>
        <w:t>(a)</w:t>
      </w:r>
      <w:r w:rsidRPr="00234733">
        <w:tab/>
        <w:t>issue the licence; or</w:t>
      </w:r>
    </w:p>
    <w:p w:rsidR="00D104FE" w:rsidRPr="00234733" w:rsidRDefault="00D104FE" w:rsidP="00234733">
      <w:pPr>
        <w:pStyle w:val="Ipara"/>
        <w:keepNext/>
      </w:pPr>
      <w:r w:rsidRPr="00234733">
        <w:tab/>
        <w:t>(b)</w:t>
      </w:r>
      <w:r w:rsidRPr="00234733">
        <w:tab/>
        <w:t>refuse to issue the licence.</w:t>
      </w:r>
    </w:p>
    <w:p w:rsidR="00D104FE" w:rsidRPr="00234733" w:rsidRDefault="00D104FE" w:rsidP="00234733">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32" w:tooltip="SL2002-20" w:history="1">
        <w:r w:rsidR="00FE178B" w:rsidRPr="00234733">
          <w:rPr>
            <w:rStyle w:val="charCitHyperlinkItal"/>
          </w:rPr>
          <w:t>Workers Compensation Regulation 2002</w:t>
        </w:r>
      </w:hyperlink>
      <w:r w:rsidRPr="00234733">
        <w:t>, sch 3, pt 3.1).</w:t>
      </w:r>
    </w:p>
    <w:p w:rsidR="00D104FE" w:rsidRPr="00234733" w:rsidRDefault="00D104FE" w:rsidP="00D104FE">
      <w:pPr>
        <w:pStyle w:val="aNote"/>
      </w:pPr>
      <w:r w:rsidRPr="00234733">
        <w:rPr>
          <w:rStyle w:val="charItals"/>
        </w:rPr>
        <w:t>Note 2</w:t>
      </w:r>
      <w:r w:rsidRPr="00234733">
        <w:rPr>
          <w:rStyle w:val="charItals"/>
        </w:rPr>
        <w:tab/>
      </w:r>
      <w:r w:rsidRPr="00234733">
        <w:t xml:space="preserve">A licence may be issued with a condition (see s </w:t>
      </w:r>
      <w:r w:rsidR="001430E4" w:rsidRPr="00234733">
        <w:t>145P</w:t>
      </w:r>
      <w:r w:rsidRPr="00234733">
        <w:t>).</w:t>
      </w:r>
    </w:p>
    <w:p w:rsidR="00D104FE" w:rsidRPr="00234733" w:rsidRDefault="00D104FE" w:rsidP="00234733">
      <w:pPr>
        <w:pStyle w:val="IMain"/>
        <w:keepNext/>
      </w:pPr>
      <w:r w:rsidRPr="00234733">
        <w:tab/>
        <w:t>(2)</w:t>
      </w:r>
      <w:r w:rsidRPr="00234733">
        <w:tab/>
        <w:t xml:space="preserve">The regulator may issue the licence to the applicant, only if the regulator is satisfied that the applicant meets the criteria for </w:t>
      </w:r>
      <w:r w:rsidR="00F91DCF" w:rsidRPr="00234733">
        <w:t xml:space="preserve">issuing </w:t>
      </w:r>
      <w:r w:rsidRPr="00234733">
        <w:t xml:space="preserve">a self-insurer </w:t>
      </w:r>
      <w:r w:rsidR="00F91DCF" w:rsidRPr="00234733">
        <w:t>licence.</w:t>
      </w:r>
    </w:p>
    <w:p w:rsidR="00B8516D" w:rsidRPr="00234733" w:rsidRDefault="00B8516D" w:rsidP="00B8516D">
      <w:pPr>
        <w:pStyle w:val="aNote"/>
        <w:rPr>
          <w:iCs/>
        </w:rPr>
      </w:pPr>
      <w:r w:rsidRPr="00234733">
        <w:rPr>
          <w:rStyle w:val="charItals"/>
        </w:rPr>
        <w:t>Note</w:t>
      </w:r>
      <w:r w:rsidRPr="00234733">
        <w:rPr>
          <w:rStyle w:val="charItals"/>
        </w:rPr>
        <w:tab/>
      </w:r>
      <w:r w:rsidRPr="00234733">
        <w:rPr>
          <w:iCs/>
        </w:rPr>
        <w:t>A regulation may prescribe the criteria for issuing a self-insurer licence (</w:t>
      </w:r>
      <w:r w:rsidR="004E6A94" w:rsidRPr="00234733">
        <w:rPr>
          <w:iCs/>
        </w:rPr>
        <w:t xml:space="preserve">see </w:t>
      </w:r>
      <w:r w:rsidRPr="00234733">
        <w:rPr>
          <w:iCs/>
        </w:rPr>
        <w:t>s 145</w:t>
      </w:r>
      <w:r w:rsidR="00995989" w:rsidRPr="00234733">
        <w:rPr>
          <w:iCs/>
        </w:rPr>
        <w:t>U</w:t>
      </w:r>
      <w:r w:rsidRPr="00234733">
        <w:rPr>
          <w:iCs/>
        </w:rPr>
        <w:t xml:space="preserve"> (</w:t>
      </w:r>
      <w:r w:rsidR="00995989" w:rsidRPr="00234733">
        <w:rPr>
          <w:iCs/>
        </w:rPr>
        <w:t>b</w:t>
      </w:r>
      <w:r w:rsidRPr="00234733">
        <w:rPr>
          <w:iCs/>
        </w:rPr>
        <w:t>)).</w:t>
      </w:r>
    </w:p>
    <w:p w:rsidR="00D104FE" w:rsidRPr="00234733" w:rsidRDefault="003D24F7" w:rsidP="00D104FE">
      <w:pPr>
        <w:pStyle w:val="IH5Sec"/>
      </w:pPr>
      <w:r w:rsidRPr="00234733">
        <w:lastRenderedPageBreak/>
        <w:t>145P</w:t>
      </w:r>
      <w:r w:rsidR="00D104FE" w:rsidRPr="00234733">
        <w:tab/>
      </w:r>
      <w:r w:rsidR="00C86EC9" w:rsidRPr="00234733">
        <w:t>Self-insurer l</w:t>
      </w:r>
      <w:r w:rsidR="00D104FE" w:rsidRPr="00234733">
        <w:t>icence—conditions</w:t>
      </w:r>
    </w:p>
    <w:p w:rsidR="00D104FE" w:rsidRPr="00234733" w:rsidRDefault="00D104FE" w:rsidP="00AA3354">
      <w:pPr>
        <w:pStyle w:val="IMain"/>
        <w:keepNext/>
      </w:pPr>
      <w:r w:rsidRPr="00234733">
        <w:tab/>
        <w:t>(1)</w:t>
      </w:r>
      <w:r w:rsidRPr="00234733">
        <w:tab/>
        <w:t>A self-insurer licence includes—</w:t>
      </w:r>
    </w:p>
    <w:p w:rsidR="00D104FE" w:rsidRPr="00234733" w:rsidRDefault="00D104FE" w:rsidP="00D104FE">
      <w:pPr>
        <w:pStyle w:val="Ipara"/>
      </w:pPr>
      <w:r w:rsidRPr="00234733">
        <w:tab/>
        <w:t>(a)</w:t>
      </w:r>
      <w:r w:rsidRPr="00234733">
        <w:tab/>
        <w:t>a condition that the licensee must comply with this Act</w:t>
      </w:r>
      <w:r w:rsidR="00393F1F" w:rsidRPr="00234733">
        <w:t>;</w:t>
      </w:r>
      <w:r w:rsidRPr="00234733">
        <w:t xml:space="preserve"> and</w:t>
      </w:r>
    </w:p>
    <w:p w:rsidR="00D104FE" w:rsidRPr="00234733" w:rsidRDefault="00D104FE" w:rsidP="00D104FE">
      <w:pPr>
        <w:pStyle w:val="Ipara"/>
      </w:pPr>
      <w:r w:rsidRPr="00234733">
        <w:tab/>
        <w:t>(b)</w:t>
      </w:r>
      <w:r w:rsidRPr="00234733">
        <w:tab/>
        <w:t>a condition that the licensee must not contravene a protocol that relates to licensed self-insurers; and</w:t>
      </w:r>
    </w:p>
    <w:p w:rsidR="00D104FE" w:rsidRPr="00234733" w:rsidRDefault="00D104FE" w:rsidP="00D104FE">
      <w:pPr>
        <w:pStyle w:val="Ipara"/>
      </w:pPr>
      <w:r w:rsidRPr="00234733">
        <w:tab/>
        <w:t>(c)</w:t>
      </w:r>
      <w:r w:rsidRPr="00234733">
        <w:tab/>
        <w:t>a condition that the licensee notify the regulator of any regulatory action taken against the licensee under a workers compensation law; and</w:t>
      </w:r>
    </w:p>
    <w:p w:rsidR="0098594B" w:rsidRPr="00234733" w:rsidRDefault="0098594B" w:rsidP="0098594B">
      <w:pPr>
        <w:pStyle w:val="Ipara"/>
      </w:pPr>
      <w:r w:rsidRPr="00234733">
        <w:tab/>
        <w:t>(d)</w:t>
      </w:r>
      <w:r w:rsidRPr="00234733">
        <w:tab/>
        <w:t>a regulator condition, if any; and</w:t>
      </w:r>
    </w:p>
    <w:p w:rsidR="00D104FE" w:rsidRPr="00234733" w:rsidRDefault="00D104FE" w:rsidP="00D104FE">
      <w:pPr>
        <w:pStyle w:val="Ipara"/>
      </w:pPr>
      <w:r w:rsidRPr="00234733">
        <w:tab/>
        <w:t>(e)</w:t>
      </w:r>
      <w:r w:rsidRPr="00234733">
        <w:tab/>
        <w:t>any other condition prescribed by regulation.</w:t>
      </w:r>
    </w:p>
    <w:p w:rsidR="00D104FE" w:rsidRPr="00234733" w:rsidRDefault="00D104FE" w:rsidP="00D104FE">
      <w:pPr>
        <w:pStyle w:val="IMain"/>
      </w:pPr>
      <w:r w:rsidRPr="00234733">
        <w:tab/>
        <w:t>(2)</w:t>
      </w:r>
      <w:r w:rsidRPr="00234733">
        <w:tab/>
        <w:t>A regulator condition may be included, in writing, on a self-insurer licence—</w:t>
      </w:r>
    </w:p>
    <w:p w:rsidR="00D104FE" w:rsidRPr="00234733" w:rsidRDefault="00D104FE" w:rsidP="00D104FE">
      <w:pPr>
        <w:pStyle w:val="Ipara"/>
      </w:pPr>
      <w:r w:rsidRPr="00234733">
        <w:tab/>
        <w:t>(a)</w:t>
      </w:r>
      <w:r w:rsidRPr="00234733">
        <w:tab/>
        <w:t>when the licence is issued; or</w:t>
      </w:r>
    </w:p>
    <w:p w:rsidR="00D104FE" w:rsidRPr="00234733" w:rsidRDefault="00D104FE" w:rsidP="00D104FE">
      <w:pPr>
        <w:pStyle w:val="Ipara"/>
      </w:pPr>
      <w:r w:rsidRPr="00234733">
        <w:tab/>
        <w:t>(b)</w:t>
      </w:r>
      <w:r w:rsidRPr="00234733">
        <w:tab/>
        <w:t>by amending the licence</w:t>
      </w:r>
      <w:r w:rsidR="00615F65" w:rsidRPr="00234733">
        <w:t xml:space="preserve"> at any time</w:t>
      </w:r>
      <w:r w:rsidRPr="00234733">
        <w:t>.</w:t>
      </w:r>
    </w:p>
    <w:p w:rsidR="00D104FE" w:rsidRPr="00234733" w:rsidRDefault="00D104FE" w:rsidP="00234733">
      <w:pPr>
        <w:pStyle w:val="IMain"/>
        <w:keepNext/>
      </w:pPr>
      <w:r w:rsidRPr="00234733">
        <w:tab/>
        <w:t>(3)</w:t>
      </w:r>
      <w:r w:rsidRPr="00234733">
        <w:tab/>
        <w:t>The regulator may</w:t>
      </w:r>
      <w:r w:rsidR="00393F1F" w:rsidRPr="00234733">
        <w:t>,</w:t>
      </w:r>
      <w:r w:rsidRPr="00234733">
        <w:t xml:space="preserve"> </w:t>
      </w:r>
      <w:r w:rsidR="00615F65" w:rsidRPr="00234733">
        <w:t>at any time</w:t>
      </w:r>
      <w:r w:rsidR="00393F1F" w:rsidRPr="00234733">
        <w:t>,</w:t>
      </w:r>
      <w:r w:rsidR="00615F65" w:rsidRPr="00234733">
        <w:t xml:space="preserve"> </w:t>
      </w:r>
      <w:r w:rsidRPr="00234733">
        <w:t>amend or revoke a regulator condition included on a self-insurer licence.</w:t>
      </w:r>
    </w:p>
    <w:p w:rsidR="00D104FE" w:rsidRPr="00234733" w:rsidRDefault="00D104FE" w:rsidP="00D104FE">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33" w:tooltip="SL2002-20" w:history="1">
        <w:r w:rsidR="008F128B" w:rsidRPr="00234733">
          <w:rPr>
            <w:rStyle w:val="charCitHyperlinkItal"/>
          </w:rPr>
          <w:t>Workers Compensation Regulation 2002</w:t>
        </w:r>
      </w:hyperlink>
      <w:r w:rsidRPr="00234733">
        <w:t>, sch 3, pt 3.1).</w:t>
      </w:r>
    </w:p>
    <w:p w:rsidR="00D104FE" w:rsidRPr="00234733" w:rsidRDefault="00D104FE" w:rsidP="00D104FE">
      <w:pPr>
        <w:pStyle w:val="I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rsidR="00D104FE" w:rsidRPr="00234733" w:rsidRDefault="003D24F7" w:rsidP="00D104FE">
      <w:pPr>
        <w:pStyle w:val="IH5Sec"/>
      </w:pPr>
      <w:r w:rsidRPr="00234733">
        <w:t>145Q</w:t>
      </w:r>
      <w:r w:rsidR="00D104FE" w:rsidRPr="00234733">
        <w:tab/>
      </w:r>
      <w:r w:rsidR="00153153" w:rsidRPr="00234733">
        <w:t>Self-insurer licence</w:t>
      </w:r>
      <w:r w:rsidR="00D104FE" w:rsidRPr="00234733">
        <w:t>—period</w:t>
      </w:r>
    </w:p>
    <w:p w:rsidR="00D104FE" w:rsidRPr="00234733" w:rsidRDefault="00D104FE" w:rsidP="00D104FE">
      <w:pPr>
        <w:pStyle w:val="Amainreturn"/>
      </w:pPr>
      <w:r w:rsidRPr="00234733">
        <w:t>A self-insurer licence—</w:t>
      </w:r>
    </w:p>
    <w:p w:rsidR="00D104FE" w:rsidRPr="00234733" w:rsidRDefault="00D104FE" w:rsidP="00D104FE">
      <w:pPr>
        <w:pStyle w:val="Ipara"/>
      </w:pPr>
      <w:r w:rsidRPr="00234733">
        <w:tab/>
        <w:t>(a)</w:t>
      </w:r>
      <w:r w:rsidRPr="00234733">
        <w:tab/>
        <w:t>takes effect on the day stated in the licence; and</w:t>
      </w:r>
    </w:p>
    <w:p w:rsidR="00D104FE" w:rsidRPr="00234733" w:rsidRDefault="00D104FE" w:rsidP="00D104FE">
      <w:pPr>
        <w:pStyle w:val="Ipara"/>
      </w:pPr>
      <w:r w:rsidRPr="00234733">
        <w:tab/>
        <w:t>(b)</w:t>
      </w:r>
      <w:r w:rsidRPr="00234733">
        <w:tab/>
        <w:t>continues in force until it is cancelled or surrendered.</w:t>
      </w:r>
    </w:p>
    <w:p w:rsidR="00D104FE" w:rsidRPr="00234733" w:rsidRDefault="003D24F7" w:rsidP="00D104FE">
      <w:pPr>
        <w:pStyle w:val="IH5Sec"/>
      </w:pPr>
      <w:r w:rsidRPr="00234733">
        <w:lastRenderedPageBreak/>
        <w:t>145R</w:t>
      </w:r>
      <w:r w:rsidR="00D104FE" w:rsidRPr="00234733">
        <w:tab/>
      </w:r>
      <w:r w:rsidR="00153153" w:rsidRPr="00234733">
        <w:t>Self-insurer licence</w:t>
      </w:r>
      <w:r w:rsidR="00D104FE" w:rsidRPr="00234733">
        <w:t>—surrender</w:t>
      </w:r>
    </w:p>
    <w:p w:rsidR="00D104FE" w:rsidRPr="00234733" w:rsidRDefault="00D104FE" w:rsidP="00D104FE">
      <w:pPr>
        <w:pStyle w:val="IMain"/>
      </w:pPr>
      <w:r w:rsidRPr="00234733">
        <w:tab/>
        <w:t>(1)</w:t>
      </w:r>
      <w:r w:rsidRPr="00234733">
        <w:tab/>
        <w:t xml:space="preserve">A licensed self-insurer may surrender </w:t>
      </w:r>
      <w:r w:rsidR="00615F65" w:rsidRPr="00234733">
        <w:t>its</w:t>
      </w:r>
      <w:r w:rsidRPr="00234733">
        <w:t xml:space="preserve"> self-insurer licence by giving written notice (a </w:t>
      </w:r>
      <w:r w:rsidRPr="00234733">
        <w:rPr>
          <w:rStyle w:val="charBoldItals"/>
        </w:rPr>
        <w:t>surrender notice</w:t>
      </w:r>
      <w:r w:rsidRPr="00234733">
        <w:t>) of the surrender to the regulator.</w:t>
      </w:r>
    </w:p>
    <w:p w:rsidR="00D104FE" w:rsidRPr="00234733" w:rsidRDefault="00D104FE" w:rsidP="00D104FE">
      <w:pPr>
        <w:pStyle w:val="IMain"/>
      </w:pPr>
      <w:r w:rsidRPr="00234733">
        <w:tab/>
        <w:t>(2)</w:t>
      </w:r>
      <w:r w:rsidRPr="00234733">
        <w:tab/>
        <w:t>The surrender notice must be accompanied by—</w:t>
      </w:r>
    </w:p>
    <w:p w:rsidR="00D104FE" w:rsidRPr="00234733" w:rsidRDefault="00D104FE" w:rsidP="00D104FE">
      <w:pPr>
        <w:pStyle w:val="Ipara"/>
      </w:pPr>
      <w:r w:rsidRPr="00234733">
        <w:tab/>
        <w:t>(a)</w:t>
      </w:r>
      <w:r w:rsidRPr="00234733">
        <w:tab/>
        <w:t>the self-insurer licence; or</w:t>
      </w:r>
    </w:p>
    <w:p w:rsidR="00D104FE" w:rsidRPr="00234733" w:rsidRDefault="00D104FE" w:rsidP="00D104FE">
      <w:pPr>
        <w:pStyle w:val="Ipara"/>
      </w:pPr>
      <w:r w:rsidRPr="00234733">
        <w:tab/>
        <w:t>(b)</w:t>
      </w:r>
      <w:r w:rsidRPr="00234733">
        <w:tab/>
        <w:t>if the self-insurer licence has been lost, stolen or destroyed—a statement verifying that the licence has been lost, stolen or destroyed.</w:t>
      </w:r>
    </w:p>
    <w:p w:rsidR="00D104FE" w:rsidRPr="00234733" w:rsidRDefault="00D104FE" w:rsidP="00D104FE">
      <w:pPr>
        <w:pStyle w:val="IMain"/>
      </w:pPr>
      <w:r w:rsidRPr="00234733">
        <w:tab/>
        <w:t>(3)</w:t>
      </w:r>
      <w:r w:rsidRPr="00234733">
        <w:tab/>
      </w:r>
      <w:r w:rsidR="00615F65" w:rsidRPr="00234733">
        <w:t>A</w:t>
      </w:r>
      <w:r w:rsidRPr="00234733">
        <w:t xml:space="preserve"> self-insurer licence is taken to be cancelled if the licence is surrendered under this section.</w:t>
      </w:r>
    </w:p>
    <w:p w:rsidR="00D104FE" w:rsidRPr="00234733" w:rsidRDefault="003D24F7" w:rsidP="00D104FE">
      <w:pPr>
        <w:pStyle w:val="IH5Sec"/>
      </w:pPr>
      <w:r w:rsidRPr="00234733">
        <w:t>145S</w:t>
      </w:r>
      <w:r w:rsidR="00D104FE" w:rsidRPr="00234733">
        <w:tab/>
        <w:t>Failing to hold a self-insurer licence</w:t>
      </w:r>
    </w:p>
    <w:p w:rsidR="00D104FE" w:rsidRPr="00234733" w:rsidRDefault="00D104FE" w:rsidP="00D104FE">
      <w:pPr>
        <w:pStyle w:val="IMain"/>
      </w:pPr>
      <w:r w:rsidRPr="00234733">
        <w:tab/>
        <w:t>(1)</w:t>
      </w:r>
      <w:r w:rsidRPr="00234733">
        <w:tab/>
        <w:t>A</w:t>
      </w:r>
      <w:r w:rsidR="00990EBE" w:rsidRPr="00234733">
        <w:t xml:space="preserve"> person</w:t>
      </w:r>
      <w:r w:rsidRPr="00234733">
        <w:t xml:space="preserve"> commits an offence if </w:t>
      </w:r>
      <w:r w:rsidR="00990EBE" w:rsidRPr="00234733">
        <w:t>the person</w:t>
      </w:r>
      <w:r w:rsidRPr="00234733">
        <w:t>—</w:t>
      </w:r>
    </w:p>
    <w:p w:rsidR="00990EBE" w:rsidRPr="00234733" w:rsidRDefault="00990EBE" w:rsidP="00990EBE">
      <w:pPr>
        <w:pStyle w:val="Ipara"/>
      </w:pPr>
      <w:r w:rsidRPr="00234733">
        <w:tab/>
        <w:t>(a)</w:t>
      </w:r>
      <w:r w:rsidRPr="00234733">
        <w:tab/>
        <w:t>is an employer; and</w:t>
      </w:r>
    </w:p>
    <w:p w:rsidR="00D104FE" w:rsidRPr="00234733" w:rsidRDefault="00D104FE" w:rsidP="00D104FE">
      <w:pPr>
        <w:pStyle w:val="Ipara"/>
      </w:pPr>
      <w:r w:rsidRPr="00234733">
        <w:tab/>
        <w:t>(</w:t>
      </w:r>
      <w:r w:rsidR="00990EBE" w:rsidRPr="00234733">
        <w:t>b</w:t>
      </w:r>
      <w:r w:rsidRPr="00234733">
        <w:t>)</w:t>
      </w:r>
      <w:r w:rsidRPr="00234733">
        <w:tab/>
        <w:t>does not hold a compulsory insurance policy with a licensed insurer; and</w:t>
      </w:r>
    </w:p>
    <w:p w:rsidR="00D104FE" w:rsidRPr="00234733" w:rsidRDefault="00D104FE" w:rsidP="00234733">
      <w:pPr>
        <w:pStyle w:val="Ipara"/>
        <w:keepNext/>
      </w:pPr>
      <w:r w:rsidRPr="00234733">
        <w:tab/>
        <w:t>(</w:t>
      </w:r>
      <w:r w:rsidR="005C58AD" w:rsidRPr="00234733">
        <w:t>c</w:t>
      </w:r>
      <w:r w:rsidRPr="00234733">
        <w:t>)</w:t>
      </w:r>
      <w:r w:rsidRPr="00234733">
        <w:tab/>
        <w:t>fails to hold a self-insurer licence.</w:t>
      </w:r>
    </w:p>
    <w:p w:rsidR="00483106" w:rsidRPr="00234733" w:rsidRDefault="00483106" w:rsidP="00234733">
      <w:pPr>
        <w:pStyle w:val="Penalty"/>
        <w:keepNext/>
      </w:pPr>
      <w:r w:rsidRPr="00234733">
        <w:t>Maximum penalty:  100 penalty units.</w:t>
      </w:r>
    </w:p>
    <w:p w:rsidR="00D104FE" w:rsidRPr="00234733" w:rsidRDefault="00D104FE" w:rsidP="00D104FE">
      <w:pPr>
        <w:pStyle w:val="aNote"/>
      </w:pPr>
      <w:r w:rsidRPr="00234733">
        <w:rPr>
          <w:rStyle w:val="charItals"/>
        </w:rPr>
        <w:t>Note</w:t>
      </w:r>
      <w:r w:rsidRPr="00234733">
        <w:rPr>
          <w:rStyle w:val="charItals"/>
        </w:rPr>
        <w:tab/>
      </w:r>
      <w:r w:rsidR="00CF67F3" w:rsidRPr="00234733">
        <w:t>Section</w:t>
      </w:r>
      <w:r w:rsidRPr="00234733">
        <w:t xml:space="preserve"> 147A requires an employer to maintain a compulsory insurance policy with a licensed insurer unless the employer is a licensed self</w:t>
      </w:r>
      <w:r w:rsidR="00CD3856" w:rsidRPr="00234733">
        <w:noBreakHyphen/>
      </w:r>
      <w:r w:rsidRPr="00234733">
        <w:t>insurer.</w:t>
      </w:r>
    </w:p>
    <w:p w:rsidR="008A7D84" w:rsidRPr="00234733" w:rsidRDefault="00D104FE" w:rsidP="00D104FE">
      <w:pPr>
        <w:pStyle w:val="IMain"/>
      </w:pPr>
      <w:r w:rsidRPr="00234733">
        <w:tab/>
        <w:t>(2)</w:t>
      </w:r>
      <w:r w:rsidRPr="00234733">
        <w:tab/>
      </w:r>
      <w:r w:rsidR="007E6ED1" w:rsidRPr="00234733">
        <w:t>A person commits an offence if the person—</w:t>
      </w:r>
    </w:p>
    <w:p w:rsidR="007E6ED1" w:rsidRPr="00234733" w:rsidRDefault="007E6ED1" w:rsidP="007E6ED1">
      <w:pPr>
        <w:pStyle w:val="Ipara"/>
      </w:pPr>
      <w:r w:rsidRPr="00234733">
        <w:tab/>
        <w:t>(a)</w:t>
      </w:r>
      <w:r w:rsidRPr="00234733">
        <w:tab/>
        <w:t>is an employer; and</w:t>
      </w:r>
    </w:p>
    <w:p w:rsidR="007E6ED1" w:rsidRPr="00234733" w:rsidRDefault="007E6ED1" w:rsidP="00234733">
      <w:pPr>
        <w:pStyle w:val="Ipara"/>
        <w:keepNext/>
      </w:pPr>
      <w:r w:rsidRPr="00234733">
        <w:tab/>
        <w:t>(b)</w:t>
      </w:r>
      <w:r w:rsidRPr="00234733">
        <w:tab/>
        <w:t>the person falsely represents that the person holds a self-insurer licence.</w:t>
      </w:r>
    </w:p>
    <w:p w:rsidR="00D104FE" w:rsidRPr="00234733" w:rsidRDefault="00D104FE" w:rsidP="00D104FE">
      <w:pPr>
        <w:pStyle w:val="Penalty"/>
      </w:pPr>
      <w:r w:rsidRPr="00234733">
        <w:t xml:space="preserve">Maximum penalty:  </w:t>
      </w:r>
      <w:r w:rsidR="00483106" w:rsidRPr="00234733">
        <w:t>1</w:t>
      </w:r>
      <w:r w:rsidRPr="00234733">
        <w:t>00 penalty units.</w:t>
      </w:r>
    </w:p>
    <w:p w:rsidR="00D104FE" w:rsidRPr="00234733" w:rsidRDefault="003D24F7" w:rsidP="00D104FE">
      <w:pPr>
        <w:pStyle w:val="IH5Sec"/>
      </w:pPr>
      <w:r w:rsidRPr="00234733">
        <w:lastRenderedPageBreak/>
        <w:t>145T</w:t>
      </w:r>
      <w:r w:rsidR="00D104FE" w:rsidRPr="00234733">
        <w:tab/>
        <w:t>Breach of self-insurer licence condition</w:t>
      </w:r>
    </w:p>
    <w:p w:rsidR="00D104FE" w:rsidRPr="00234733" w:rsidRDefault="00D104FE" w:rsidP="00D104FE">
      <w:pPr>
        <w:pStyle w:val="Amainreturn"/>
      </w:pPr>
      <w:r w:rsidRPr="00234733">
        <w:t>A person commits an offence if—</w:t>
      </w:r>
    </w:p>
    <w:p w:rsidR="00990EBE" w:rsidRPr="00234733" w:rsidRDefault="00990EBE" w:rsidP="00990EBE">
      <w:pPr>
        <w:pStyle w:val="Ipara"/>
      </w:pPr>
      <w:r w:rsidRPr="00234733">
        <w:tab/>
        <w:t>(a)</w:t>
      </w:r>
      <w:r w:rsidRPr="00234733">
        <w:tab/>
        <w:t>the person is an employer; and</w:t>
      </w:r>
    </w:p>
    <w:p w:rsidR="00D104FE" w:rsidRPr="00234733" w:rsidRDefault="00D104FE" w:rsidP="00D104FE">
      <w:pPr>
        <w:pStyle w:val="Ipara"/>
      </w:pPr>
      <w:r w:rsidRPr="00234733">
        <w:tab/>
        <w:t>(</w:t>
      </w:r>
      <w:r w:rsidR="005C58AD" w:rsidRPr="00234733">
        <w:t>b</w:t>
      </w:r>
      <w:r w:rsidRPr="00234733">
        <w:t>)</w:t>
      </w:r>
      <w:r w:rsidRPr="00234733">
        <w:tab/>
        <w:t>the person holds a self-insurer licence; and</w:t>
      </w:r>
    </w:p>
    <w:p w:rsidR="00D104FE" w:rsidRPr="00234733" w:rsidRDefault="00D104FE" w:rsidP="00D104FE">
      <w:pPr>
        <w:pStyle w:val="Ipara"/>
      </w:pPr>
      <w:r w:rsidRPr="00234733">
        <w:tab/>
        <w:t>(</w:t>
      </w:r>
      <w:r w:rsidR="005C58AD" w:rsidRPr="00234733">
        <w:t>c</w:t>
      </w:r>
      <w:r w:rsidRPr="00234733">
        <w:t>)</w:t>
      </w:r>
      <w:r w:rsidRPr="00234733">
        <w:tab/>
        <w:t>the licence is subject to a condition; and</w:t>
      </w:r>
    </w:p>
    <w:p w:rsidR="00D104FE" w:rsidRPr="00234733" w:rsidRDefault="00D104FE" w:rsidP="00234733">
      <w:pPr>
        <w:pStyle w:val="Ipara"/>
        <w:keepNext/>
      </w:pPr>
      <w:r w:rsidRPr="00234733">
        <w:tab/>
        <w:t>(</w:t>
      </w:r>
      <w:r w:rsidR="005C58AD" w:rsidRPr="00234733">
        <w:t>d</w:t>
      </w:r>
      <w:r w:rsidRPr="00234733">
        <w:t>)</w:t>
      </w:r>
      <w:r w:rsidRPr="00234733">
        <w:tab/>
        <w:t>the person fails to comply with the condition.</w:t>
      </w:r>
    </w:p>
    <w:p w:rsidR="00D104FE" w:rsidRPr="00234733" w:rsidRDefault="00D104FE" w:rsidP="00D104FE">
      <w:pPr>
        <w:pStyle w:val="Penalty"/>
      </w:pPr>
      <w:r w:rsidRPr="00234733">
        <w:t xml:space="preserve">Maximum penalty:  </w:t>
      </w:r>
      <w:r w:rsidR="00937A00" w:rsidRPr="00234733">
        <w:t>1</w:t>
      </w:r>
      <w:r w:rsidRPr="00234733">
        <w:t>00 penalty units.</w:t>
      </w:r>
    </w:p>
    <w:p w:rsidR="00D104FE" w:rsidRPr="00234733" w:rsidRDefault="003D24F7" w:rsidP="00D104FE">
      <w:pPr>
        <w:pStyle w:val="IH5Sec"/>
      </w:pPr>
      <w:r w:rsidRPr="00234733">
        <w:t>145U</w:t>
      </w:r>
      <w:r w:rsidR="00D104FE" w:rsidRPr="00234733">
        <w:tab/>
        <w:t>Regulations about self-insurer</w:t>
      </w:r>
      <w:r w:rsidR="00615F65" w:rsidRPr="00234733">
        <w:t xml:space="preserve"> licences</w:t>
      </w:r>
    </w:p>
    <w:p w:rsidR="00D104FE" w:rsidRPr="00234733" w:rsidRDefault="00D104FE" w:rsidP="00D104FE">
      <w:pPr>
        <w:pStyle w:val="Amainreturn"/>
      </w:pPr>
      <w:r w:rsidRPr="00234733">
        <w:t>A regulation may prescribe the following in relation to self-insurer</w:t>
      </w:r>
      <w:r w:rsidR="00615F65" w:rsidRPr="00234733">
        <w:t xml:space="preserve"> licences</w:t>
      </w:r>
      <w:r w:rsidRPr="00234733">
        <w:t>:</w:t>
      </w:r>
    </w:p>
    <w:p w:rsidR="00D104FE" w:rsidRPr="00234733" w:rsidRDefault="00D104FE" w:rsidP="00D104FE">
      <w:pPr>
        <w:pStyle w:val="Ipara"/>
      </w:pPr>
      <w:r w:rsidRPr="00234733">
        <w:tab/>
        <w:t>(a)</w:t>
      </w:r>
      <w:r w:rsidRPr="00234733">
        <w:tab/>
        <w:t>how an employer may apply for a self-insurer licence;</w:t>
      </w:r>
    </w:p>
    <w:p w:rsidR="00D104FE" w:rsidRPr="00234733" w:rsidRDefault="00D104FE" w:rsidP="00D104FE">
      <w:pPr>
        <w:pStyle w:val="Ipara"/>
      </w:pPr>
      <w:r w:rsidRPr="00234733">
        <w:tab/>
        <w:t>(b)</w:t>
      </w:r>
      <w:r w:rsidRPr="00234733">
        <w:tab/>
        <w:t>the criteria to be considered by the regulator when deciding whether to issue a self-insurer licence to an employer;</w:t>
      </w:r>
    </w:p>
    <w:p w:rsidR="00D104FE" w:rsidRPr="00234733" w:rsidRDefault="00D104FE" w:rsidP="00D104FE">
      <w:pPr>
        <w:pStyle w:val="Ipara"/>
      </w:pPr>
      <w:r w:rsidRPr="00234733">
        <w:tab/>
        <w:t>(c)</w:t>
      </w:r>
      <w:r w:rsidRPr="00234733">
        <w:tab/>
        <w:t xml:space="preserve">the conditions that may be imposed on </w:t>
      </w:r>
      <w:r w:rsidR="00615F65" w:rsidRPr="00234733">
        <w:t xml:space="preserve">a </w:t>
      </w:r>
      <w:r w:rsidRPr="00234733">
        <w:t>self</w:t>
      </w:r>
      <w:r w:rsidRPr="00234733">
        <w:noBreakHyphen/>
        <w:t>insurer</w:t>
      </w:r>
      <w:r w:rsidR="00615F65" w:rsidRPr="00234733">
        <w:t xml:space="preserve"> licence</w:t>
      </w:r>
      <w:r w:rsidRPr="00234733">
        <w:t>;</w:t>
      </w:r>
    </w:p>
    <w:p w:rsidR="005F6813" w:rsidRPr="00234733" w:rsidRDefault="005F6813" w:rsidP="005F6813">
      <w:pPr>
        <w:pStyle w:val="Ipara"/>
      </w:pPr>
      <w:r w:rsidRPr="00234733">
        <w:tab/>
        <w:t>(d)</w:t>
      </w:r>
      <w:r w:rsidRPr="00234733">
        <w:tab/>
        <w:t>the records to be kept by licensed self-insurers, to whom the records must be provided and the way to provide the records;</w:t>
      </w:r>
    </w:p>
    <w:p w:rsidR="005F6813" w:rsidRPr="00234733" w:rsidRDefault="005F6813" w:rsidP="005F6813">
      <w:pPr>
        <w:pStyle w:val="Ipara"/>
      </w:pPr>
      <w:r w:rsidRPr="00234733">
        <w:tab/>
        <w:t>(e)</w:t>
      </w:r>
      <w:r w:rsidRPr="00234733">
        <w:tab/>
        <w:t>how licensed self-insurers’ performance may be monitored and reviewed;</w:t>
      </w:r>
    </w:p>
    <w:p w:rsidR="005F6813" w:rsidRPr="00234733" w:rsidRDefault="005F6813" w:rsidP="005F6813">
      <w:pPr>
        <w:pStyle w:val="Ipara"/>
      </w:pPr>
      <w:r w:rsidRPr="00234733">
        <w:tab/>
        <w:t>(f)</w:t>
      </w:r>
      <w:r w:rsidRPr="00234733">
        <w:tab/>
        <w:t xml:space="preserve">what and when licensed </w:t>
      </w:r>
      <w:r w:rsidR="00B21AF7" w:rsidRPr="00234733">
        <w:t>self-</w:t>
      </w:r>
      <w:r w:rsidRPr="00234733">
        <w:t>insurers must report to the regulator;</w:t>
      </w:r>
    </w:p>
    <w:p w:rsidR="00D104FE" w:rsidRPr="00234733" w:rsidRDefault="00D104FE" w:rsidP="00D104FE">
      <w:pPr>
        <w:pStyle w:val="Ipara"/>
      </w:pPr>
      <w:r w:rsidRPr="00234733">
        <w:tab/>
        <w:t>(</w:t>
      </w:r>
      <w:r w:rsidR="005F6813" w:rsidRPr="00234733">
        <w:t>g</w:t>
      </w:r>
      <w:r w:rsidRPr="00234733">
        <w:t>)</w:t>
      </w:r>
      <w:r w:rsidRPr="00234733">
        <w:tab/>
        <w:t>the suspension and cancellation of self-insurer licences.</w:t>
      </w:r>
    </w:p>
    <w:p w:rsidR="00EF2B33" w:rsidRPr="00234733" w:rsidRDefault="00EF2B33" w:rsidP="000F63A4">
      <w:pPr>
        <w:pStyle w:val="IH3Div"/>
        <w:keepNext w:val="0"/>
      </w:pPr>
      <w:r w:rsidRPr="00234733">
        <w:t>Division 8.1.4</w:t>
      </w:r>
      <w:r w:rsidRPr="00234733">
        <w:tab/>
      </w:r>
      <w:r w:rsidR="00A76B7C" w:rsidRPr="00234733">
        <w:t>Licences—c</w:t>
      </w:r>
      <w:r w:rsidR="00F2462A" w:rsidRPr="00234733">
        <w:t xml:space="preserve">ompliance </w:t>
      </w:r>
      <w:r w:rsidR="00A76B7C" w:rsidRPr="00234733">
        <w:t xml:space="preserve">and other </w:t>
      </w:r>
      <w:r w:rsidR="00F2462A" w:rsidRPr="00234733">
        <w:t>requirements</w:t>
      </w:r>
    </w:p>
    <w:p w:rsidR="006A6B70" w:rsidRPr="00234733" w:rsidRDefault="00234733" w:rsidP="00234733">
      <w:pPr>
        <w:pStyle w:val="AH5Sec"/>
        <w:shd w:val="pct25" w:color="auto" w:fill="auto"/>
      </w:pPr>
      <w:bookmarkStart w:id="56" w:name="_Toc44674022"/>
      <w:r w:rsidRPr="00234733">
        <w:rPr>
          <w:rStyle w:val="CharSectNo"/>
        </w:rPr>
        <w:lastRenderedPageBreak/>
        <w:t>52</w:t>
      </w:r>
      <w:r w:rsidRPr="00234733">
        <w:tab/>
      </w:r>
      <w:r w:rsidR="006A6B70" w:rsidRPr="00234733">
        <w:t>Section 146</w:t>
      </w:r>
      <w:bookmarkEnd w:id="56"/>
    </w:p>
    <w:p w:rsidR="006A6B70" w:rsidRPr="00234733" w:rsidRDefault="006A6B70" w:rsidP="006A6B70">
      <w:pPr>
        <w:pStyle w:val="direction"/>
      </w:pPr>
      <w:r w:rsidRPr="00234733">
        <w:t>substitute</w:t>
      </w:r>
    </w:p>
    <w:p w:rsidR="006A6B70" w:rsidRPr="00234733" w:rsidRDefault="006A6B70" w:rsidP="006A6B70">
      <w:pPr>
        <w:pStyle w:val="IH5Sec"/>
      </w:pPr>
      <w:r w:rsidRPr="00234733">
        <w:t>146</w:t>
      </w:r>
      <w:r w:rsidRPr="00234733">
        <w:tab/>
        <w:t xml:space="preserve">Effect of </w:t>
      </w:r>
      <w:r w:rsidR="00E32EF4" w:rsidRPr="00234733">
        <w:t>cancellation</w:t>
      </w:r>
      <w:r w:rsidRPr="00234733">
        <w:t xml:space="preserve"> or suspension of insurer licence</w:t>
      </w:r>
    </w:p>
    <w:p w:rsidR="00652223" w:rsidRPr="00234733" w:rsidRDefault="00652223" w:rsidP="00652223">
      <w:pPr>
        <w:pStyle w:val="IMain"/>
      </w:pPr>
      <w:r w:rsidRPr="00234733">
        <w:tab/>
        <w:t>(1)</w:t>
      </w:r>
      <w:r w:rsidRPr="00234733">
        <w:tab/>
      </w:r>
      <w:r w:rsidR="008337B7" w:rsidRPr="00234733">
        <w:t>If the insurer licence of a licensed insurer is cancelled or suspended, section 147 (1) (which requires an employer to have a compulsory insurance policy) applies in relation to an insurance policy (a</w:t>
      </w:r>
      <w:r w:rsidR="001139F0" w:rsidRPr="00234733">
        <w:t> </w:t>
      </w:r>
      <w:r w:rsidR="008337B7" w:rsidRPr="00234733">
        <w:rPr>
          <w:rStyle w:val="charBoldItals"/>
        </w:rPr>
        <w:t>pre</w:t>
      </w:r>
      <w:r w:rsidR="001139F0" w:rsidRPr="00234733">
        <w:rPr>
          <w:rStyle w:val="charBoldItals"/>
        </w:rPr>
        <w:noBreakHyphen/>
      </w:r>
      <w:r w:rsidR="008337B7" w:rsidRPr="00234733">
        <w:rPr>
          <w:rStyle w:val="charBoldItals"/>
        </w:rPr>
        <w:t>cancellation policy</w:t>
      </w:r>
      <w:r w:rsidR="008337B7" w:rsidRPr="00234733">
        <w:t>) issued by the insurer when the insurer was licensed, or the licence was not suspended, as if the insurer were still licensed or the licence not suspended.</w:t>
      </w:r>
    </w:p>
    <w:p w:rsidR="00652223" w:rsidRPr="00234733" w:rsidRDefault="008337B7" w:rsidP="00D052A4">
      <w:pPr>
        <w:pStyle w:val="IMain"/>
      </w:pPr>
      <w:r w:rsidRPr="00234733">
        <w:tab/>
        <w:t>(2)</w:t>
      </w:r>
      <w:r w:rsidRPr="00234733">
        <w:tab/>
        <w:t xml:space="preserve">The </w:t>
      </w:r>
      <w:r w:rsidR="00BD7FAD" w:rsidRPr="00234733">
        <w:t>cancellation</w:t>
      </w:r>
      <w:r w:rsidRPr="00234733">
        <w:t xml:space="preserve"> or suspension of the </w:t>
      </w:r>
      <w:r w:rsidR="00BD7FAD" w:rsidRPr="00234733">
        <w:t>licence</w:t>
      </w:r>
      <w:r w:rsidRPr="00234733">
        <w:t xml:space="preserve"> of an insurer does not—</w:t>
      </w:r>
    </w:p>
    <w:p w:rsidR="008337B7" w:rsidRPr="00234733" w:rsidRDefault="008337B7" w:rsidP="00D052A4">
      <w:pPr>
        <w:pStyle w:val="Ipara"/>
      </w:pPr>
      <w:r w:rsidRPr="00234733">
        <w:tab/>
        <w:t>(a)</w:t>
      </w:r>
      <w:r w:rsidRPr="00234733">
        <w:tab/>
        <w:t>annul a pre-</w:t>
      </w:r>
      <w:r w:rsidR="00BD7FAD" w:rsidRPr="00234733">
        <w:t>cancellation</w:t>
      </w:r>
      <w:r w:rsidRPr="00234733">
        <w:t xml:space="preserve"> policy; or</w:t>
      </w:r>
    </w:p>
    <w:p w:rsidR="008337B7" w:rsidRPr="00234733" w:rsidRDefault="008337B7" w:rsidP="00D052A4">
      <w:pPr>
        <w:pStyle w:val="Ipara"/>
      </w:pPr>
      <w:r w:rsidRPr="00234733">
        <w:tab/>
        <w:t>(b)</w:t>
      </w:r>
      <w:r w:rsidRPr="00234733">
        <w:tab/>
        <w:t>affect the liability of the insurer under a pre-</w:t>
      </w:r>
      <w:r w:rsidR="00BD7FAD" w:rsidRPr="00234733">
        <w:t>cancellation</w:t>
      </w:r>
      <w:r w:rsidRPr="00234733">
        <w:t xml:space="preserve"> policy; or</w:t>
      </w:r>
    </w:p>
    <w:p w:rsidR="008337B7" w:rsidRPr="00234733" w:rsidRDefault="008337B7" w:rsidP="00D052A4">
      <w:pPr>
        <w:pStyle w:val="Ipara"/>
      </w:pPr>
      <w:r w:rsidRPr="00234733">
        <w:tab/>
        <w:t>(c)</w:t>
      </w:r>
      <w:r w:rsidRPr="00234733">
        <w:tab/>
        <w:t xml:space="preserve">affect the liability of the insurer under section 168A (Contributions to DI fund by </w:t>
      </w:r>
      <w:r w:rsidR="00BD7FAD" w:rsidRPr="00234733">
        <w:t>licensed</w:t>
      </w:r>
      <w:r w:rsidRPr="00234733">
        <w:t xml:space="preserve"> insurers and </w:t>
      </w:r>
      <w:r w:rsidR="00BD7FAD" w:rsidRPr="00234733">
        <w:t xml:space="preserve">licensed </w:t>
      </w:r>
      <w:r w:rsidRPr="00234733">
        <w:t>self</w:t>
      </w:r>
      <w:r w:rsidR="00BD7FAD" w:rsidRPr="00234733">
        <w:noBreakHyphen/>
      </w:r>
      <w:r w:rsidRPr="00234733">
        <w:t>insurers).</w:t>
      </w:r>
    </w:p>
    <w:p w:rsidR="00BD7FAD" w:rsidRPr="00234733" w:rsidRDefault="00691CFC" w:rsidP="00D052A4">
      <w:pPr>
        <w:pStyle w:val="IMain"/>
      </w:pPr>
      <w:r w:rsidRPr="00234733">
        <w:tab/>
        <w:t>(3)</w:t>
      </w:r>
      <w:r w:rsidRPr="00234733">
        <w:tab/>
        <w:t>However, a regulation may prescribe circumstances in which (and when) a pre-</w:t>
      </w:r>
      <w:r w:rsidR="00296425" w:rsidRPr="00234733">
        <w:t>cancellation</w:t>
      </w:r>
      <w:r w:rsidRPr="00234733">
        <w:t xml:space="preserve"> policy issued by an insurer whose </w:t>
      </w:r>
      <w:r w:rsidR="00296425" w:rsidRPr="00234733">
        <w:t>licence</w:t>
      </w:r>
      <w:r w:rsidRPr="00234733">
        <w:t xml:space="preserve"> has been </w:t>
      </w:r>
      <w:r w:rsidR="00296425" w:rsidRPr="00234733">
        <w:t>cancelled</w:t>
      </w:r>
      <w:r w:rsidRPr="00234733">
        <w:t xml:space="preserve"> stops being a compulsory insurance policy.</w:t>
      </w:r>
    </w:p>
    <w:p w:rsidR="00627A95" w:rsidRPr="00234733" w:rsidRDefault="00627A95" w:rsidP="00627A95">
      <w:pPr>
        <w:pStyle w:val="IH5Sec"/>
      </w:pPr>
      <w:r w:rsidRPr="00234733">
        <w:t>146A</w:t>
      </w:r>
      <w:r w:rsidRPr="00234733">
        <w:tab/>
        <w:t>Effect of cancellation or suspension of self-insurer licence</w:t>
      </w:r>
    </w:p>
    <w:p w:rsidR="00627A95" w:rsidRPr="00234733" w:rsidRDefault="0097587D" w:rsidP="0097587D">
      <w:pPr>
        <w:pStyle w:val="IMain"/>
      </w:pPr>
      <w:r w:rsidRPr="00234733">
        <w:tab/>
        <w:t>(</w:t>
      </w:r>
      <w:r w:rsidR="002F3102" w:rsidRPr="00234733">
        <w:t>1</w:t>
      </w:r>
      <w:r w:rsidRPr="00234733">
        <w:t>)</w:t>
      </w:r>
      <w:r w:rsidRPr="00234733">
        <w:tab/>
      </w:r>
      <w:r w:rsidR="00451E23" w:rsidRPr="00234733">
        <w:t xml:space="preserve">The regulator may </w:t>
      </w:r>
      <w:r w:rsidR="005C31DC" w:rsidRPr="00234733">
        <w:t>assign</w:t>
      </w:r>
      <w:r w:rsidR="00741F84" w:rsidRPr="00234733">
        <w:t xml:space="preserve"> any rights, obligations and liabilities</w:t>
      </w:r>
      <w:r w:rsidR="00512C6D" w:rsidRPr="00234733">
        <w:t xml:space="preserve"> acquired, accrued or incurred by</w:t>
      </w:r>
      <w:r w:rsidR="00741F84" w:rsidRPr="00234733">
        <w:t xml:space="preserve"> </w:t>
      </w:r>
      <w:r w:rsidR="00B8448D" w:rsidRPr="00234733">
        <w:t>a</w:t>
      </w:r>
      <w:r w:rsidR="00741F84" w:rsidRPr="00234733">
        <w:t xml:space="preserve"> former self-insurer</w:t>
      </w:r>
      <w:r w:rsidR="006C5D6A" w:rsidRPr="00234733">
        <w:t>,</w:t>
      </w:r>
      <w:r w:rsidR="00741F84" w:rsidRPr="00234733">
        <w:t xml:space="preserve"> </w:t>
      </w:r>
      <w:r w:rsidR="00367F47" w:rsidRPr="00234733">
        <w:t>in relation to an injured worker</w:t>
      </w:r>
      <w:r w:rsidR="006C5D6A" w:rsidRPr="00234733">
        <w:t>,</w:t>
      </w:r>
      <w:r w:rsidR="00367F47" w:rsidRPr="00234733">
        <w:t xml:space="preserve"> </w:t>
      </w:r>
      <w:r w:rsidR="00741F84" w:rsidRPr="00234733">
        <w:t xml:space="preserve">to the </w:t>
      </w:r>
      <w:r w:rsidR="004C2A1C" w:rsidRPr="00234733">
        <w:t>DI fund.</w:t>
      </w:r>
    </w:p>
    <w:p w:rsidR="00367F47" w:rsidRPr="00234733" w:rsidRDefault="00367F47" w:rsidP="00367F47">
      <w:pPr>
        <w:pStyle w:val="IMain"/>
      </w:pPr>
      <w:r w:rsidRPr="00234733">
        <w:tab/>
        <w:t>(</w:t>
      </w:r>
      <w:r w:rsidR="002F3102" w:rsidRPr="00234733">
        <w:t>2</w:t>
      </w:r>
      <w:r w:rsidRPr="00234733">
        <w:t>)</w:t>
      </w:r>
      <w:r w:rsidRPr="00234733">
        <w:tab/>
      </w:r>
      <w:r w:rsidR="00FF1E7F" w:rsidRPr="00234733">
        <w:t>The DI fund is taken to be the licensed insurer for the former self</w:t>
      </w:r>
      <w:r w:rsidR="002F3102" w:rsidRPr="00234733">
        <w:noBreakHyphen/>
      </w:r>
      <w:r w:rsidR="00FF1E7F" w:rsidRPr="00234733">
        <w:t>insurer</w:t>
      </w:r>
      <w:r w:rsidR="006C5D6A" w:rsidRPr="00234733">
        <w:t xml:space="preserve"> in relation to a claim by an injured worker.</w:t>
      </w:r>
    </w:p>
    <w:p w:rsidR="00765F64" w:rsidRPr="00234733" w:rsidRDefault="007B075C" w:rsidP="00234733">
      <w:pPr>
        <w:pStyle w:val="IMain"/>
        <w:keepNext/>
      </w:pPr>
      <w:r w:rsidRPr="00234733">
        <w:lastRenderedPageBreak/>
        <w:tab/>
        <w:t>(</w:t>
      </w:r>
      <w:r w:rsidR="002F3102" w:rsidRPr="00234733">
        <w:t>3</w:t>
      </w:r>
      <w:r w:rsidRPr="00234733">
        <w:t>)</w:t>
      </w:r>
      <w:r w:rsidRPr="00234733">
        <w:tab/>
      </w:r>
      <w:r w:rsidR="00381AA9" w:rsidRPr="00234733">
        <w:t>Unless otherwise directed by the regulator, i</w:t>
      </w:r>
      <w:r w:rsidRPr="00234733">
        <w:t>f an assignment is made, the former self-insurer must</w:t>
      </w:r>
      <w:r w:rsidR="00381AA9" w:rsidRPr="00234733">
        <w:t xml:space="preserve"> not fail to</w:t>
      </w:r>
      <w:r w:rsidRPr="00234733">
        <w:t xml:space="preserve"> provide the DI fund with copies of all documents relating to a claim by an injured worker.</w:t>
      </w:r>
    </w:p>
    <w:p w:rsidR="007B075C" w:rsidRPr="00234733" w:rsidRDefault="007B075C" w:rsidP="007B075C">
      <w:pPr>
        <w:pStyle w:val="Penalty"/>
      </w:pPr>
      <w:r w:rsidRPr="00234733">
        <w:t xml:space="preserve">Maximum penalty:  </w:t>
      </w:r>
      <w:r w:rsidR="00734BE1" w:rsidRPr="00234733">
        <w:t>50</w:t>
      </w:r>
      <w:r w:rsidRPr="00234733">
        <w:t xml:space="preserve"> penalty units.</w:t>
      </w:r>
    </w:p>
    <w:p w:rsidR="00E77DC1" w:rsidRPr="00234733" w:rsidRDefault="00E77DC1" w:rsidP="00E77DC1">
      <w:pPr>
        <w:pStyle w:val="IMain"/>
      </w:pPr>
      <w:r w:rsidRPr="00234733">
        <w:tab/>
        <w:t>(</w:t>
      </w:r>
      <w:r w:rsidR="002F3102" w:rsidRPr="00234733">
        <w:t>4</w:t>
      </w:r>
      <w:r w:rsidRPr="00234733">
        <w:t>)</w:t>
      </w:r>
      <w:r w:rsidRPr="00234733">
        <w:tab/>
        <w:t>In this section:</w:t>
      </w:r>
    </w:p>
    <w:p w:rsidR="00E77DC1" w:rsidRPr="00234733" w:rsidRDefault="00E77DC1" w:rsidP="00234733">
      <w:pPr>
        <w:pStyle w:val="aDef"/>
      </w:pPr>
      <w:r w:rsidRPr="00234733">
        <w:rPr>
          <w:rStyle w:val="charBoldItals"/>
        </w:rPr>
        <w:t>former self-insurer</w:t>
      </w:r>
      <w:r w:rsidRPr="00234733">
        <w:t xml:space="preserve"> means a licensed self-insurer whose self-insurer licence</w:t>
      </w:r>
      <w:r w:rsidR="00E56C3C" w:rsidRPr="00234733">
        <w:t xml:space="preserve">, </w:t>
      </w:r>
      <w:r w:rsidRPr="00234733">
        <w:t>is cancelled</w:t>
      </w:r>
      <w:r w:rsidR="00E56C3C" w:rsidRPr="00234733">
        <w:t xml:space="preserve"> or </w:t>
      </w:r>
      <w:r w:rsidRPr="00234733">
        <w:t>suspended</w:t>
      </w:r>
      <w:r w:rsidR="00E56C3C" w:rsidRPr="00234733">
        <w:t>, or ends</w:t>
      </w:r>
      <w:r w:rsidRPr="00234733">
        <w:t>.</w:t>
      </w:r>
    </w:p>
    <w:p w:rsidR="00912D73" w:rsidRPr="00234733" w:rsidRDefault="00234733" w:rsidP="00234733">
      <w:pPr>
        <w:pStyle w:val="AH5Sec"/>
        <w:shd w:val="pct25" w:color="auto" w:fill="auto"/>
      </w:pPr>
      <w:bookmarkStart w:id="57" w:name="_Toc44674023"/>
      <w:r w:rsidRPr="00234733">
        <w:rPr>
          <w:rStyle w:val="CharSectNo"/>
        </w:rPr>
        <w:t>53</w:t>
      </w:r>
      <w:r w:rsidRPr="00234733">
        <w:tab/>
      </w:r>
      <w:r w:rsidR="00912D73" w:rsidRPr="00234733">
        <w:t>Effect of failure to maintain compulsory insurance on other insurance etc for this Act</w:t>
      </w:r>
      <w:r w:rsidR="00912D73" w:rsidRPr="00234733">
        <w:br/>
        <w:t>Section 148 (2) (c)</w:t>
      </w:r>
      <w:bookmarkEnd w:id="57"/>
    </w:p>
    <w:p w:rsidR="00912D73" w:rsidRPr="00234733" w:rsidRDefault="00912D73" w:rsidP="00912D73">
      <w:pPr>
        <w:pStyle w:val="direction"/>
      </w:pPr>
      <w:r w:rsidRPr="00234733">
        <w:t>before</w:t>
      </w:r>
    </w:p>
    <w:p w:rsidR="00912D73" w:rsidRPr="00234733" w:rsidRDefault="00912D73" w:rsidP="00912D73">
      <w:pPr>
        <w:pStyle w:val="Amainreturn"/>
      </w:pPr>
      <w:r w:rsidRPr="00234733">
        <w:t>self-insurers</w:t>
      </w:r>
    </w:p>
    <w:p w:rsidR="00912D73" w:rsidRPr="00234733" w:rsidRDefault="00912D73" w:rsidP="00912D73">
      <w:pPr>
        <w:pStyle w:val="direction"/>
      </w:pPr>
      <w:r w:rsidRPr="00234733">
        <w:t>insert</w:t>
      </w:r>
    </w:p>
    <w:p w:rsidR="00912D73" w:rsidRPr="00234733" w:rsidRDefault="00912D73" w:rsidP="00912D73">
      <w:pPr>
        <w:pStyle w:val="Amainreturn"/>
      </w:pPr>
      <w:r w:rsidRPr="00234733">
        <w:t>licensed</w:t>
      </w:r>
    </w:p>
    <w:p w:rsidR="0060288A" w:rsidRPr="00234733" w:rsidRDefault="00234733" w:rsidP="00234733">
      <w:pPr>
        <w:pStyle w:val="AH5Sec"/>
        <w:shd w:val="pct25" w:color="auto" w:fill="auto"/>
      </w:pPr>
      <w:bookmarkStart w:id="58" w:name="_Toc44674024"/>
      <w:r w:rsidRPr="00234733">
        <w:rPr>
          <w:rStyle w:val="CharSectNo"/>
        </w:rPr>
        <w:t>54</w:t>
      </w:r>
      <w:r w:rsidRPr="00234733">
        <w:tab/>
      </w:r>
      <w:r w:rsidR="0060288A" w:rsidRPr="00234733">
        <w:t>Failure to maintain compulsory insurance policy—director-general entitled to recovery amount</w:t>
      </w:r>
      <w:r w:rsidR="0060288A" w:rsidRPr="00234733">
        <w:br/>
        <w:t>Section 149 (4), note</w:t>
      </w:r>
      <w:bookmarkEnd w:id="58"/>
    </w:p>
    <w:p w:rsidR="0060288A" w:rsidRPr="00234733" w:rsidRDefault="0060288A" w:rsidP="0060288A">
      <w:pPr>
        <w:pStyle w:val="direction"/>
      </w:pPr>
      <w:r w:rsidRPr="00234733">
        <w:t>omit</w:t>
      </w:r>
    </w:p>
    <w:p w:rsidR="0060288A" w:rsidRPr="00234733" w:rsidRDefault="0060288A" w:rsidP="004B1DD2">
      <w:pPr>
        <w:spacing w:before="140"/>
        <w:ind w:left="1100"/>
        <w:rPr>
          <w:sz w:val="20"/>
        </w:rPr>
      </w:pPr>
      <w:r w:rsidRPr="00234733">
        <w:rPr>
          <w:sz w:val="20"/>
        </w:rPr>
        <w:t>director-general’s</w:t>
      </w:r>
    </w:p>
    <w:p w:rsidR="0060288A" w:rsidRPr="00234733" w:rsidRDefault="0060288A" w:rsidP="0060288A">
      <w:pPr>
        <w:pStyle w:val="direction"/>
      </w:pPr>
      <w:r w:rsidRPr="00234733">
        <w:t>substitute</w:t>
      </w:r>
    </w:p>
    <w:p w:rsidR="0060288A" w:rsidRPr="00234733" w:rsidRDefault="0060288A" w:rsidP="004B1DD2">
      <w:pPr>
        <w:spacing w:before="140"/>
        <w:ind w:left="1100"/>
        <w:rPr>
          <w:sz w:val="20"/>
        </w:rPr>
      </w:pPr>
      <w:r w:rsidRPr="00234733">
        <w:rPr>
          <w:sz w:val="20"/>
        </w:rPr>
        <w:t>regulator’s</w:t>
      </w:r>
    </w:p>
    <w:p w:rsidR="00277CF5" w:rsidRPr="00234733" w:rsidRDefault="00234733" w:rsidP="00234733">
      <w:pPr>
        <w:pStyle w:val="AH5Sec"/>
        <w:shd w:val="pct25" w:color="auto" w:fill="auto"/>
      </w:pPr>
      <w:bookmarkStart w:id="59" w:name="_Toc44674025"/>
      <w:r w:rsidRPr="00234733">
        <w:rPr>
          <w:rStyle w:val="CharSectNo"/>
        </w:rPr>
        <w:lastRenderedPageBreak/>
        <w:t>55</w:t>
      </w:r>
      <w:r w:rsidRPr="00234733">
        <w:tab/>
      </w:r>
      <w:r w:rsidR="00661F8C" w:rsidRPr="00234733">
        <w:t>Self-insurers</w:t>
      </w:r>
      <w:r w:rsidR="00661F8C" w:rsidRPr="00234733">
        <w:br/>
      </w:r>
      <w:r w:rsidR="00277CF5" w:rsidRPr="00234733">
        <w:t>Section 151</w:t>
      </w:r>
      <w:bookmarkEnd w:id="59"/>
    </w:p>
    <w:p w:rsidR="00277CF5" w:rsidRPr="00234733" w:rsidRDefault="00193D08" w:rsidP="000F63A4">
      <w:pPr>
        <w:pStyle w:val="direction"/>
      </w:pPr>
      <w:r w:rsidRPr="00234733">
        <w:t>omit</w:t>
      </w:r>
    </w:p>
    <w:p w:rsidR="00C025AF" w:rsidRPr="00234733" w:rsidRDefault="00234733" w:rsidP="00234733">
      <w:pPr>
        <w:pStyle w:val="AH5Sec"/>
        <w:shd w:val="pct25" w:color="auto" w:fill="auto"/>
      </w:pPr>
      <w:bookmarkStart w:id="60" w:name="_Toc44674026"/>
      <w:r w:rsidRPr="00234733">
        <w:rPr>
          <w:rStyle w:val="CharSectNo"/>
        </w:rPr>
        <w:t>56</w:t>
      </w:r>
      <w:r w:rsidRPr="00234733">
        <w:tab/>
      </w:r>
      <w:r w:rsidR="00B24148" w:rsidRPr="00234733">
        <w:t>Section 152 heading</w:t>
      </w:r>
      <w:bookmarkEnd w:id="60"/>
    </w:p>
    <w:p w:rsidR="00B24148" w:rsidRPr="00234733" w:rsidRDefault="00B24148" w:rsidP="00B24148">
      <w:pPr>
        <w:pStyle w:val="direction"/>
      </w:pPr>
      <w:r w:rsidRPr="00234733">
        <w:t>substitute</w:t>
      </w:r>
    </w:p>
    <w:p w:rsidR="00B24148" w:rsidRPr="00234733" w:rsidRDefault="00B24148" w:rsidP="00B24148">
      <w:pPr>
        <w:pStyle w:val="IH5Sec"/>
      </w:pPr>
      <w:r w:rsidRPr="00234733">
        <w:t>152</w:t>
      </w:r>
      <w:r w:rsidRPr="00234733">
        <w:tab/>
        <w:t>Compulsory insurance—licensed insurers</w:t>
      </w:r>
    </w:p>
    <w:p w:rsidR="001D1700" w:rsidRPr="00234733" w:rsidRDefault="00234733" w:rsidP="00234733">
      <w:pPr>
        <w:pStyle w:val="AH5Sec"/>
        <w:shd w:val="pct25" w:color="auto" w:fill="auto"/>
      </w:pPr>
      <w:bookmarkStart w:id="61" w:name="_Toc44674027"/>
      <w:r w:rsidRPr="00234733">
        <w:rPr>
          <w:rStyle w:val="CharSectNo"/>
        </w:rPr>
        <w:t>57</w:t>
      </w:r>
      <w:r w:rsidRPr="00234733">
        <w:tab/>
      </w:r>
      <w:r w:rsidR="001D1700" w:rsidRPr="00234733">
        <w:t>Sections 152</w:t>
      </w:r>
      <w:r w:rsidR="007E7530" w:rsidRPr="00234733">
        <w:t xml:space="preserve"> </w:t>
      </w:r>
      <w:r w:rsidR="001D1700" w:rsidRPr="00234733">
        <w:t>and 153 (1)</w:t>
      </w:r>
      <w:bookmarkEnd w:id="61"/>
    </w:p>
    <w:p w:rsidR="001D1700" w:rsidRPr="00234733" w:rsidRDefault="001D1700" w:rsidP="001D1700">
      <w:pPr>
        <w:pStyle w:val="direction"/>
      </w:pPr>
      <w:r w:rsidRPr="00234733">
        <w:t>omit</w:t>
      </w:r>
    </w:p>
    <w:p w:rsidR="001D1700" w:rsidRPr="00234733" w:rsidRDefault="001D1700" w:rsidP="001D1700">
      <w:pPr>
        <w:pStyle w:val="Amainreturn"/>
      </w:pPr>
      <w:r w:rsidRPr="00234733">
        <w:t>An approved insurer</w:t>
      </w:r>
    </w:p>
    <w:p w:rsidR="001D1700" w:rsidRPr="00234733" w:rsidRDefault="001D1700" w:rsidP="001D1700">
      <w:pPr>
        <w:pStyle w:val="direction"/>
      </w:pPr>
      <w:r w:rsidRPr="00234733">
        <w:t>substitute</w:t>
      </w:r>
    </w:p>
    <w:p w:rsidR="001D1700" w:rsidRPr="00234733" w:rsidRDefault="001D1700" w:rsidP="001D1700">
      <w:pPr>
        <w:pStyle w:val="Amainreturn"/>
      </w:pPr>
      <w:r w:rsidRPr="00234733">
        <w:t>A licensed insurer</w:t>
      </w:r>
    </w:p>
    <w:p w:rsidR="000B36F0" w:rsidRPr="00234733" w:rsidRDefault="00234733" w:rsidP="00234733">
      <w:pPr>
        <w:pStyle w:val="AH5Sec"/>
        <w:shd w:val="pct25" w:color="auto" w:fill="auto"/>
      </w:pPr>
      <w:bookmarkStart w:id="62" w:name="_Toc44674028"/>
      <w:r w:rsidRPr="00234733">
        <w:rPr>
          <w:rStyle w:val="CharSectNo"/>
        </w:rPr>
        <w:t>58</w:t>
      </w:r>
      <w:r w:rsidRPr="00234733">
        <w:tab/>
      </w:r>
      <w:r w:rsidR="000B36F0" w:rsidRPr="00234733">
        <w:t>Cover notes</w:t>
      </w:r>
      <w:r w:rsidR="000B36F0" w:rsidRPr="00234733">
        <w:br/>
        <w:t>Section 154</w:t>
      </w:r>
      <w:r w:rsidR="00B57BDB" w:rsidRPr="00234733">
        <w:t xml:space="preserve"> (1) and (3)</w:t>
      </w:r>
      <w:bookmarkEnd w:id="62"/>
    </w:p>
    <w:p w:rsidR="000B36F0" w:rsidRPr="00234733" w:rsidRDefault="000B36F0" w:rsidP="000B36F0">
      <w:pPr>
        <w:pStyle w:val="direction"/>
      </w:pPr>
      <w:r w:rsidRPr="00234733">
        <w:t>omit</w:t>
      </w:r>
    </w:p>
    <w:p w:rsidR="000B36F0" w:rsidRPr="00234733" w:rsidRDefault="000B36F0" w:rsidP="000B36F0">
      <w:pPr>
        <w:pStyle w:val="Amainreturn"/>
      </w:pPr>
      <w:r w:rsidRPr="00234733">
        <w:t>An insurer</w:t>
      </w:r>
    </w:p>
    <w:p w:rsidR="000B36F0" w:rsidRPr="00234733" w:rsidRDefault="000B36F0" w:rsidP="000B36F0">
      <w:pPr>
        <w:pStyle w:val="direction"/>
      </w:pPr>
      <w:r w:rsidRPr="00234733">
        <w:t>substitute</w:t>
      </w:r>
    </w:p>
    <w:p w:rsidR="000B36F0" w:rsidRPr="00234733" w:rsidRDefault="000B36F0" w:rsidP="000B36F0">
      <w:pPr>
        <w:pStyle w:val="Amainreturn"/>
      </w:pPr>
      <w:r w:rsidRPr="00234733">
        <w:t>A licensed insurer</w:t>
      </w:r>
    </w:p>
    <w:p w:rsidR="00EC7CC0" w:rsidRPr="00234733" w:rsidRDefault="00234733" w:rsidP="00234733">
      <w:pPr>
        <w:pStyle w:val="AH5Sec"/>
        <w:shd w:val="pct25" w:color="auto" w:fill="auto"/>
      </w:pPr>
      <w:bookmarkStart w:id="63" w:name="_Toc44674029"/>
      <w:r w:rsidRPr="00234733">
        <w:rPr>
          <w:rStyle w:val="CharSectNo"/>
        </w:rPr>
        <w:t>59</w:t>
      </w:r>
      <w:r w:rsidRPr="00234733">
        <w:tab/>
      </w:r>
      <w:r w:rsidR="00EC7CC0" w:rsidRPr="00234733">
        <w:t>Section 154 (3)</w:t>
      </w:r>
      <w:bookmarkEnd w:id="63"/>
    </w:p>
    <w:p w:rsidR="00EC7CC0" w:rsidRPr="00234733" w:rsidRDefault="00EC7CC0" w:rsidP="00EC7CC0">
      <w:pPr>
        <w:pStyle w:val="direction"/>
      </w:pPr>
      <w:r w:rsidRPr="00234733">
        <w:t>omit</w:t>
      </w:r>
    </w:p>
    <w:p w:rsidR="00EC7CC0" w:rsidRPr="00234733" w:rsidRDefault="00EC7CC0" w:rsidP="00EC7CC0">
      <w:pPr>
        <w:pStyle w:val="Amainreturn"/>
      </w:pPr>
      <w:r w:rsidRPr="00234733">
        <w:t>the insurer</w:t>
      </w:r>
    </w:p>
    <w:p w:rsidR="00EC7CC0" w:rsidRPr="00234733" w:rsidRDefault="00EC7CC0" w:rsidP="00EC7CC0">
      <w:pPr>
        <w:pStyle w:val="direction"/>
      </w:pPr>
      <w:r w:rsidRPr="00234733">
        <w:t>substitute</w:t>
      </w:r>
    </w:p>
    <w:p w:rsidR="00EC7CC0" w:rsidRPr="00234733" w:rsidRDefault="00EC7CC0" w:rsidP="00EC7CC0">
      <w:pPr>
        <w:pStyle w:val="Amainreturn"/>
      </w:pPr>
      <w:r w:rsidRPr="00234733">
        <w:t>the licensed insurer</w:t>
      </w:r>
    </w:p>
    <w:p w:rsidR="006D0049" w:rsidRPr="00234733" w:rsidRDefault="00234733" w:rsidP="00234733">
      <w:pPr>
        <w:pStyle w:val="AH5Sec"/>
        <w:shd w:val="pct25" w:color="auto" w:fill="auto"/>
      </w:pPr>
      <w:bookmarkStart w:id="64" w:name="_Toc44674030"/>
      <w:r w:rsidRPr="00234733">
        <w:rPr>
          <w:rStyle w:val="CharSectNo"/>
        </w:rPr>
        <w:lastRenderedPageBreak/>
        <w:t>60</w:t>
      </w:r>
      <w:r w:rsidRPr="00234733">
        <w:tab/>
      </w:r>
      <w:r w:rsidR="006D0049" w:rsidRPr="00234733">
        <w:t>Section</w:t>
      </w:r>
      <w:r w:rsidR="00661F8C" w:rsidRPr="00234733">
        <w:t>s</w:t>
      </w:r>
      <w:r w:rsidR="006D0049" w:rsidRPr="00234733">
        <w:t xml:space="preserve"> 155</w:t>
      </w:r>
      <w:r w:rsidR="00661F8C" w:rsidRPr="00234733">
        <w:t xml:space="preserve"> to 158 headings</w:t>
      </w:r>
      <w:bookmarkEnd w:id="64"/>
    </w:p>
    <w:p w:rsidR="006D0049" w:rsidRPr="00234733" w:rsidRDefault="006D0049" w:rsidP="006D0049">
      <w:pPr>
        <w:pStyle w:val="direction"/>
      </w:pPr>
      <w:r w:rsidRPr="00234733">
        <w:t>substitute</w:t>
      </w:r>
    </w:p>
    <w:p w:rsidR="006D0049" w:rsidRPr="00234733" w:rsidRDefault="006D0049" w:rsidP="006D0049">
      <w:pPr>
        <w:pStyle w:val="IH5Sec"/>
      </w:pPr>
      <w:r w:rsidRPr="00234733">
        <w:t>155</w:t>
      </w:r>
      <w:r w:rsidRPr="00234733">
        <w:tab/>
        <w:t>Information for licensed insurers on application for issue or renewal of policies</w:t>
      </w:r>
    </w:p>
    <w:p w:rsidR="002753F8" w:rsidRPr="00234733" w:rsidRDefault="002753F8" w:rsidP="002753F8">
      <w:pPr>
        <w:pStyle w:val="IH5Sec"/>
      </w:pPr>
      <w:r w:rsidRPr="00234733">
        <w:t>155A</w:t>
      </w:r>
      <w:r w:rsidRPr="00234733">
        <w:tab/>
        <w:t>Employer must notify licensed insurer of certain corrected information</w:t>
      </w:r>
    </w:p>
    <w:p w:rsidR="00F53686" w:rsidRPr="00234733" w:rsidRDefault="00F53686" w:rsidP="00F53686">
      <w:pPr>
        <w:pStyle w:val="IH5Sec"/>
      </w:pPr>
      <w:r w:rsidRPr="00234733">
        <w:t>156</w:t>
      </w:r>
      <w:r w:rsidRPr="00234733">
        <w:tab/>
        <w:t>Information for licensed insurers after renewal of policies</w:t>
      </w:r>
    </w:p>
    <w:p w:rsidR="009A20DE" w:rsidRPr="00234733" w:rsidRDefault="009A20DE" w:rsidP="009A20DE">
      <w:pPr>
        <w:pStyle w:val="IH5Sec"/>
      </w:pPr>
      <w:r w:rsidRPr="00234733">
        <w:t>157</w:t>
      </w:r>
      <w:r w:rsidRPr="00234733">
        <w:tab/>
        <w:t>Information for licensed insurers after end or cancellation of policies</w:t>
      </w:r>
    </w:p>
    <w:p w:rsidR="009E36A0" w:rsidRPr="00234733" w:rsidRDefault="009E36A0" w:rsidP="009E36A0">
      <w:pPr>
        <w:pStyle w:val="IH5Sec"/>
      </w:pPr>
      <w:r w:rsidRPr="00234733">
        <w:t>158</w:t>
      </w:r>
      <w:r w:rsidRPr="00234733">
        <w:tab/>
        <w:t>Information for new licensed insurers after change of licensed insurers</w:t>
      </w:r>
    </w:p>
    <w:p w:rsidR="003B48A5" w:rsidRPr="00234733" w:rsidRDefault="00234733" w:rsidP="00234733">
      <w:pPr>
        <w:pStyle w:val="AH5Sec"/>
        <w:shd w:val="pct25" w:color="auto" w:fill="auto"/>
      </w:pPr>
      <w:bookmarkStart w:id="65" w:name="_Toc44674031"/>
      <w:r w:rsidRPr="00234733">
        <w:rPr>
          <w:rStyle w:val="CharSectNo"/>
        </w:rPr>
        <w:t>61</w:t>
      </w:r>
      <w:r w:rsidRPr="00234733">
        <w:tab/>
      </w:r>
      <w:r w:rsidR="003B48A5" w:rsidRPr="00234733">
        <w:t>Avoiding payment of premium—director-general entitled to recovery amount</w:t>
      </w:r>
      <w:r w:rsidR="003B48A5" w:rsidRPr="00234733">
        <w:br/>
        <w:t>Section 162A (3), note</w:t>
      </w:r>
      <w:bookmarkEnd w:id="65"/>
    </w:p>
    <w:p w:rsidR="003B48A5" w:rsidRPr="00234733" w:rsidRDefault="003B48A5" w:rsidP="003B48A5">
      <w:pPr>
        <w:pStyle w:val="direction"/>
      </w:pPr>
      <w:r w:rsidRPr="00234733">
        <w:t>omit</w:t>
      </w:r>
    </w:p>
    <w:p w:rsidR="003B48A5" w:rsidRPr="00234733" w:rsidRDefault="003B48A5" w:rsidP="004D5280">
      <w:pPr>
        <w:spacing w:before="140"/>
        <w:ind w:left="1100"/>
        <w:rPr>
          <w:sz w:val="20"/>
        </w:rPr>
      </w:pPr>
      <w:r w:rsidRPr="00234733">
        <w:rPr>
          <w:sz w:val="20"/>
        </w:rPr>
        <w:t>director-general’s</w:t>
      </w:r>
    </w:p>
    <w:p w:rsidR="003B48A5" w:rsidRPr="00234733" w:rsidRDefault="003B48A5" w:rsidP="003B48A5">
      <w:pPr>
        <w:pStyle w:val="direction"/>
      </w:pPr>
      <w:r w:rsidRPr="00234733">
        <w:t>substitute</w:t>
      </w:r>
    </w:p>
    <w:p w:rsidR="003B48A5" w:rsidRPr="00234733" w:rsidRDefault="003B48A5" w:rsidP="004D5280">
      <w:pPr>
        <w:spacing w:before="140"/>
        <w:ind w:left="1100"/>
        <w:rPr>
          <w:sz w:val="20"/>
        </w:rPr>
      </w:pPr>
      <w:r w:rsidRPr="00234733">
        <w:rPr>
          <w:sz w:val="20"/>
        </w:rPr>
        <w:t>regulator’s</w:t>
      </w:r>
    </w:p>
    <w:p w:rsidR="005327BD" w:rsidRPr="00234733" w:rsidRDefault="00234733" w:rsidP="00234733">
      <w:pPr>
        <w:pStyle w:val="AH5Sec"/>
        <w:shd w:val="pct25" w:color="auto" w:fill="auto"/>
      </w:pPr>
      <w:bookmarkStart w:id="66" w:name="_Toc44674032"/>
      <w:r w:rsidRPr="00234733">
        <w:rPr>
          <w:rStyle w:val="CharSectNo"/>
        </w:rPr>
        <w:lastRenderedPageBreak/>
        <w:t>62</w:t>
      </w:r>
      <w:r w:rsidRPr="00234733">
        <w:tab/>
      </w:r>
      <w:r w:rsidR="005327BD" w:rsidRPr="00234733">
        <w:t>New division 8.1.</w:t>
      </w:r>
      <w:r w:rsidR="00EF2B33" w:rsidRPr="00234733">
        <w:t>5</w:t>
      </w:r>
      <w:bookmarkEnd w:id="66"/>
    </w:p>
    <w:p w:rsidR="005327BD" w:rsidRPr="00234733" w:rsidRDefault="00980A37" w:rsidP="005327BD">
      <w:pPr>
        <w:pStyle w:val="direction"/>
      </w:pPr>
      <w:r w:rsidRPr="00234733">
        <w:t>after section 164</w:t>
      </w:r>
      <w:r w:rsidR="005327BD" w:rsidRPr="00234733">
        <w:t>, insert</w:t>
      </w:r>
    </w:p>
    <w:p w:rsidR="005327BD" w:rsidRPr="00234733" w:rsidRDefault="005327BD" w:rsidP="005327BD">
      <w:pPr>
        <w:pStyle w:val="IH3Div"/>
      </w:pPr>
      <w:r w:rsidRPr="00234733">
        <w:t>Division 8.1.</w:t>
      </w:r>
      <w:r w:rsidR="00EF2B33" w:rsidRPr="00234733">
        <w:t>5</w:t>
      </w:r>
      <w:r w:rsidRPr="00234733">
        <w:tab/>
        <w:t>Regulatory action</w:t>
      </w:r>
    </w:p>
    <w:p w:rsidR="005327BD" w:rsidRPr="00234733" w:rsidRDefault="005327BD" w:rsidP="005327BD">
      <w:pPr>
        <w:pStyle w:val="IH5Sec"/>
      </w:pPr>
      <w:r w:rsidRPr="00234733">
        <w:t>164A</w:t>
      </w:r>
      <w:r w:rsidRPr="00234733">
        <w:tab/>
      </w:r>
      <w:r w:rsidR="00B54789" w:rsidRPr="00234733">
        <w:t xml:space="preserve">Meaning of </w:t>
      </w:r>
      <w:r w:rsidR="00B54789" w:rsidRPr="00234733">
        <w:rPr>
          <w:rStyle w:val="charItals"/>
        </w:rPr>
        <w:t>regulatory action</w:t>
      </w:r>
      <w:r w:rsidR="00B54789" w:rsidRPr="00234733">
        <w:t>—div 8.1.</w:t>
      </w:r>
      <w:r w:rsidR="00EF2B33" w:rsidRPr="00234733">
        <w:t>5</w:t>
      </w:r>
    </w:p>
    <w:p w:rsidR="00B54789" w:rsidRPr="00234733" w:rsidRDefault="00B54789" w:rsidP="00AA3354">
      <w:pPr>
        <w:pStyle w:val="Amainreturn"/>
        <w:keepNext/>
      </w:pPr>
      <w:r w:rsidRPr="00234733">
        <w:t>In this division:</w:t>
      </w:r>
    </w:p>
    <w:p w:rsidR="007E3BBD" w:rsidRPr="00234733" w:rsidRDefault="007E3BBD" w:rsidP="00234733">
      <w:pPr>
        <w:pStyle w:val="aDef"/>
      </w:pPr>
      <w:r w:rsidRPr="00234733">
        <w:rPr>
          <w:rStyle w:val="charBoldItals"/>
        </w:rPr>
        <w:t>licence</w:t>
      </w:r>
      <w:r w:rsidRPr="00234733">
        <w:t xml:space="preserve"> means an insurer licence or a self-insurer licence.</w:t>
      </w:r>
    </w:p>
    <w:p w:rsidR="00B54789" w:rsidRPr="00234733" w:rsidRDefault="00B54789" w:rsidP="00234733">
      <w:pPr>
        <w:pStyle w:val="aDef"/>
      </w:pPr>
      <w:r w:rsidRPr="00234733">
        <w:rPr>
          <w:rStyle w:val="charBoldItals"/>
        </w:rPr>
        <w:t>licensee</w:t>
      </w:r>
      <w:r w:rsidRPr="00234733">
        <w:t xml:space="preserve"> means a licen</w:t>
      </w:r>
      <w:r w:rsidR="009D79F5" w:rsidRPr="00234733">
        <w:t>s</w:t>
      </w:r>
      <w:r w:rsidRPr="00234733">
        <w:t>ed insurer or a licen</w:t>
      </w:r>
      <w:r w:rsidR="009D79F5" w:rsidRPr="00234733">
        <w:t>s</w:t>
      </w:r>
      <w:r w:rsidRPr="00234733">
        <w:t>ed self-insurer.</w:t>
      </w:r>
    </w:p>
    <w:p w:rsidR="009D79F5" w:rsidRPr="00234733" w:rsidRDefault="009D79F5" w:rsidP="00234733">
      <w:pPr>
        <w:pStyle w:val="aDef"/>
      </w:pPr>
      <w:r w:rsidRPr="00234733">
        <w:rPr>
          <w:rStyle w:val="charBoldItals"/>
        </w:rPr>
        <w:t>regulatory action</w:t>
      </w:r>
      <w:r w:rsidRPr="00234733">
        <w:rPr>
          <w:bCs/>
          <w:iCs/>
        </w:rPr>
        <w:t>, against a licensee, means any of the following actions:</w:t>
      </w:r>
    </w:p>
    <w:p w:rsidR="009D79F5" w:rsidRPr="00234733" w:rsidRDefault="00072224" w:rsidP="004D5280">
      <w:pPr>
        <w:pStyle w:val="Idefpara"/>
      </w:pPr>
      <w:r w:rsidRPr="00234733">
        <w:tab/>
        <w:t>(a)</w:t>
      </w:r>
      <w:r w:rsidRPr="00234733">
        <w:tab/>
      </w:r>
      <w:r w:rsidR="00167844" w:rsidRPr="00234733">
        <w:t xml:space="preserve">including, </w:t>
      </w:r>
      <w:r w:rsidRPr="00234733">
        <w:t>amending</w:t>
      </w:r>
      <w:r w:rsidR="000E6472" w:rsidRPr="00234733">
        <w:t>,</w:t>
      </w:r>
      <w:r w:rsidR="00306F4E" w:rsidRPr="00234733">
        <w:t xml:space="preserve"> or revoking</w:t>
      </w:r>
      <w:r w:rsidRPr="00234733">
        <w:t xml:space="preserve">, a </w:t>
      </w:r>
      <w:r w:rsidR="00167844" w:rsidRPr="00234733">
        <w:t xml:space="preserve">regulator </w:t>
      </w:r>
      <w:r w:rsidRPr="00234733">
        <w:t>condition on the licence;</w:t>
      </w:r>
    </w:p>
    <w:p w:rsidR="005327BD" w:rsidRPr="00234733" w:rsidRDefault="00072224" w:rsidP="004D5280">
      <w:pPr>
        <w:pStyle w:val="Idefpara"/>
      </w:pPr>
      <w:r w:rsidRPr="00234733">
        <w:tab/>
        <w:t>(b)</w:t>
      </w:r>
      <w:r w:rsidRPr="00234733">
        <w:tab/>
        <w:t>suspending the licence for either a fixed period or until a particular event happens;</w:t>
      </w:r>
    </w:p>
    <w:p w:rsidR="00167844" w:rsidRPr="00234733" w:rsidRDefault="00167844" w:rsidP="004D5280">
      <w:pPr>
        <w:pStyle w:val="Idefpara"/>
      </w:pPr>
      <w:r w:rsidRPr="00234733">
        <w:tab/>
        <w:t>(c)</w:t>
      </w:r>
      <w:r w:rsidRPr="00234733">
        <w:tab/>
      </w:r>
      <w:r w:rsidR="00212B7D" w:rsidRPr="00234733">
        <w:t>disqualifying the licensee from applying for another licence for a fixed period or until a particular event happens;</w:t>
      </w:r>
    </w:p>
    <w:p w:rsidR="005327BD" w:rsidRPr="00234733" w:rsidRDefault="00072224" w:rsidP="004D5280">
      <w:pPr>
        <w:pStyle w:val="Idefpara"/>
      </w:pPr>
      <w:r w:rsidRPr="00234733">
        <w:tab/>
        <w:t>(</w:t>
      </w:r>
      <w:r w:rsidR="00167844" w:rsidRPr="00234733">
        <w:t>d</w:t>
      </w:r>
      <w:r w:rsidRPr="00234733">
        <w:t>)</w:t>
      </w:r>
      <w:r w:rsidRPr="00234733">
        <w:tab/>
        <w:t>cancelling the licence.</w:t>
      </w:r>
    </w:p>
    <w:p w:rsidR="00072224" w:rsidRPr="00234733" w:rsidRDefault="007D5690" w:rsidP="007D5690">
      <w:pPr>
        <w:pStyle w:val="IH5Sec"/>
      </w:pPr>
      <w:r w:rsidRPr="00234733">
        <w:t>164B</w:t>
      </w:r>
      <w:r w:rsidRPr="00234733">
        <w:tab/>
        <w:t>When regulatory action may be taken</w:t>
      </w:r>
    </w:p>
    <w:p w:rsidR="007D5690" w:rsidRPr="00234733" w:rsidRDefault="007D5690" w:rsidP="007D5690">
      <w:pPr>
        <w:pStyle w:val="Amainreturn"/>
      </w:pPr>
      <w:r w:rsidRPr="00234733">
        <w:t>The regulator may take regulatory action against a licensee only if satisfied on reasonable grounds that the licensee—</w:t>
      </w:r>
    </w:p>
    <w:p w:rsidR="007D5690" w:rsidRPr="00234733" w:rsidRDefault="007D5690" w:rsidP="007D5690">
      <w:pPr>
        <w:pStyle w:val="Ipara"/>
      </w:pPr>
      <w:r w:rsidRPr="00234733">
        <w:tab/>
        <w:t>(</w:t>
      </w:r>
      <w:r w:rsidR="005667EA" w:rsidRPr="00234733">
        <w:t>a</w:t>
      </w:r>
      <w:r w:rsidRPr="00234733">
        <w:t>)</w:t>
      </w:r>
      <w:r w:rsidRPr="00234733">
        <w:tab/>
      </w:r>
      <w:r w:rsidR="003969B8" w:rsidRPr="00234733">
        <w:t>used false or misleading information to obtain the licence; or</w:t>
      </w:r>
    </w:p>
    <w:p w:rsidR="007D5690" w:rsidRPr="00234733" w:rsidRDefault="007D5690" w:rsidP="007D5690">
      <w:pPr>
        <w:pStyle w:val="Ipara"/>
      </w:pPr>
      <w:r w:rsidRPr="00234733">
        <w:tab/>
        <w:t>(</w:t>
      </w:r>
      <w:r w:rsidR="005667EA" w:rsidRPr="00234733">
        <w:t>b</w:t>
      </w:r>
      <w:r w:rsidRPr="00234733">
        <w:t>)</w:t>
      </w:r>
      <w:r w:rsidRPr="00234733">
        <w:tab/>
      </w:r>
      <w:r w:rsidR="003969B8" w:rsidRPr="00234733">
        <w:t>contravened a condition of the licence; or</w:t>
      </w:r>
    </w:p>
    <w:p w:rsidR="00072224" w:rsidRPr="00234733" w:rsidRDefault="007D5690" w:rsidP="007D5690">
      <w:pPr>
        <w:pStyle w:val="Ipara"/>
      </w:pPr>
      <w:r w:rsidRPr="00234733">
        <w:tab/>
        <w:t>(</w:t>
      </w:r>
      <w:r w:rsidR="005667EA" w:rsidRPr="00234733">
        <w:t>c</w:t>
      </w:r>
      <w:r w:rsidRPr="00234733">
        <w:t>)</w:t>
      </w:r>
      <w:r w:rsidRPr="00234733">
        <w:tab/>
      </w:r>
      <w:r w:rsidR="00707D0A" w:rsidRPr="00234733">
        <w:t>fail</w:t>
      </w:r>
      <w:r w:rsidR="00602D1E" w:rsidRPr="00234733">
        <w:t>ed</w:t>
      </w:r>
      <w:r w:rsidR="00707D0A" w:rsidRPr="00234733">
        <w:t xml:space="preserve"> to give the Minister information requested under section 164</w:t>
      </w:r>
      <w:r w:rsidR="00602D1E" w:rsidRPr="00234733">
        <w:t xml:space="preserve"> </w:t>
      </w:r>
      <w:r w:rsidR="00410BA4" w:rsidRPr="00234733">
        <w:t>(2)</w:t>
      </w:r>
      <w:r w:rsidR="00707D0A" w:rsidRPr="00234733">
        <w:t>; or</w:t>
      </w:r>
    </w:p>
    <w:p w:rsidR="007D5690" w:rsidRPr="00234733" w:rsidRDefault="007D5690" w:rsidP="007D5690">
      <w:pPr>
        <w:pStyle w:val="Ipara"/>
      </w:pPr>
      <w:r w:rsidRPr="00234733">
        <w:tab/>
        <w:t>(</w:t>
      </w:r>
      <w:r w:rsidR="005667EA" w:rsidRPr="00234733">
        <w:t>d</w:t>
      </w:r>
      <w:r w:rsidRPr="00234733">
        <w:t>)</w:t>
      </w:r>
      <w:r w:rsidRPr="00234733">
        <w:tab/>
      </w:r>
      <w:r w:rsidR="004B755A" w:rsidRPr="00234733">
        <w:t>failed to comply with a provision of this Act; or</w:t>
      </w:r>
    </w:p>
    <w:p w:rsidR="007D5690" w:rsidRPr="00234733" w:rsidRDefault="007D5690" w:rsidP="007D5690">
      <w:pPr>
        <w:pStyle w:val="Ipara"/>
      </w:pPr>
      <w:r w:rsidRPr="00234733">
        <w:lastRenderedPageBreak/>
        <w:tab/>
        <w:t>(</w:t>
      </w:r>
      <w:r w:rsidR="005667EA" w:rsidRPr="00234733">
        <w:t>e</w:t>
      </w:r>
      <w:r w:rsidRPr="00234733">
        <w:t>)</w:t>
      </w:r>
      <w:r w:rsidRPr="00234733">
        <w:tab/>
      </w:r>
      <w:r w:rsidR="004B755A" w:rsidRPr="00234733">
        <w:t xml:space="preserve">no longer meets the </w:t>
      </w:r>
      <w:r w:rsidR="005F602D" w:rsidRPr="00234733">
        <w:t>criteria</w:t>
      </w:r>
      <w:r w:rsidR="004B755A" w:rsidRPr="00234733">
        <w:t xml:space="preserve"> under section 145D</w:t>
      </w:r>
      <w:r w:rsidR="00410BA4" w:rsidRPr="00234733">
        <w:t xml:space="preserve"> (Issue of insurer licence)</w:t>
      </w:r>
      <w:r w:rsidR="004B755A" w:rsidRPr="00234733">
        <w:t xml:space="preserve"> </w:t>
      </w:r>
      <w:r w:rsidR="005F602D" w:rsidRPr="00234733">
        <w:t>or section </w:t>
      </w:r>
      <w:r w:rsidR="004B11FB" w:rsidRPr="00234733">
        <w:t>145O</w:t>
      </w:r>
      <w:r w:rsidR="004B755A" w:rsidRPr="00234733">
        <w:t xml:space="preserve"> </w:t>
      </w:r>
      <w:r w:rsidR="00256CF9" w:rsidRPr="00234733">
        <w:t>(</w:t>
      </w:r>
      <w:r w:rsidR="00410BA4" w:rsidRPr="00234733">
        <w:t xml:space="preserve">Issue of self-insurer licence) </w:t>
      </w:r>
      <w:r w:rsidR="004B755A" w:rsidRPr="00234733">
        <w:t xml:space="preserve">to hold </w:t>
      </w:r>
      <w:r w:rsidR="005F602D" w:rsidRPr="00234733">
        <w:t>the</w:t>
      </w:r>
      <w:r w:rsidR="004B755A" w:rsidRPr="00234733">
        <w:t xml:space="preserve"> licence; or</w:t>
      </w:r>
    </w:p>
    <w:p w:rsidR="00082BAA" w:rsidRPr="00234733" w:rsidRDefault="007D5690" w:rsidP="007D5690">
      <w:pPr>
        <w:pStyle w:val="Ipara"/>
      </w:pPr>
      <w:r w:rsidRPr="00234733">
        <w:tab/>
        <w:t>(</w:t>
      </w:r>
      <w:r w:rsidR="005667EA" w:rsidRPr="00234733">
        <w:t>f</w:t>
      </w:r>
      <w:r w:rsidRPr="00234733">
        <w:t>)</w:t>
      </w:r>
      <w:r w:rsidRPr="00234733">
        <w:tab/>
      </w:r>
      <w:r w:rsidR="004B755A" w:rsidRPr="00234733">
        <w:t>has contravened</w:t>
      </w:r>
      <w:r w:rsidR="00082BAA" w:rsidRPr="00234733">
        <w:t>—</w:t>
      </w:r>
    </w:p>
    <w:p w:rsidR="007D5690" w:rsidRPr="00234733" w:rsidRDefault="00082BAA" w:rsidP="00082BAA">
      <w:pPr>
        <w:pStyle w:val="Isubpara"/>
      </w:pPr>
      <w:r w:rsidRPr="00234733">
        <w:tab/>
        <w:t>(i)</w:t>
      </w:r>
      <w:r w:rsidRPr="00234733">
        <w:tab/>
      </w:r>
      <w:r w:rsidR="004B755A" w:rsidRPr="00234733">
        <w:t xml:space="preserve">a </w:t>
      </w:r>
      <w:r w:rsidRPr="00234733">
        <w:t>workers compensation</w:t>
      </w:r>
      <w:r w:rsidR="004B755A" w:rsidRPr="00234733">
        <w:t xml:space="preserve"> law</w:t>
      </w:r>
      <w:r w:rsidRPr="00234733">
        <w:t>; or</w:t>
      </w:r>
    </w:p>
    <w:p w:rsidR="00082BAA" w:rsidRPr="00234733" w:rsidRDefault="00082BAA" w:rsidP="00082BAA">
      <w:pPr>
        <w:pStyle w:val="Isubpara"/>
      </w:pPr>
      <w:r w:rsidRPr="00234733">
        <w:tab/>
        <w:t>(ii)</w:t>
      </w:r>
      <w:r w:rsidRPr="00234733">
        <w:tab/>
        <w:t>a law prescribed by regulation.</w:t>
      </w:r>
    </w:p>
    <w:p w:rsidR="002224E8" w:rsidRPr="00234733" w:rsidRDefault="002224E8" w:rsidP="002224E8">
      <w:pPr>
        <w:pStyle w:val="IH5Sec"/>
      </w:pPr>
      <w:r w:rsidRPr="00234733">
        <w:t>164</w:t>
      </w:r>
      <w:r w:rsidR="004F0BAE" w:rsidRPr="00234733">
        <w:t>C</w:t>
      </w:r>
      <w:r w:rsidRPr="00234733">
        <w:tab/>
        <w:t>Notification of proposed regulatory action</w:t>
      </w:r>
    </w:p>
    <w:p w:rsidR="002224E8" w:rsidRPr="00234733" w:rsidRDefault="002224E8" w:rsidP="002224E8">
      <w:pPr>
        <w:pStyle w:val="IMain"/>
      </w:pPr>
      <w:r w:rsidRPr="00234733">
        <w:tab/>
        <w:t>(1)</w:t>
      </w:r>
      <w:r w:rsidRPr="00234733">
        <w:tab/>
      </w:r>
      <w:r w:rsidR="008D29BB" w:rsidRPr="00234733">
        <w:t>Before the regulator takes regulatory action against a licensee, the regulator must give the licensee a written notice (a </w:t>
      </w:r>
      <w:r w:rsidR="008D29BB" w:rsidRPr="00234733">
        <w:rPr>
          <w:rStyle w:val="charBoldItals"/>
        </w:rPr>
        <w:t>show</w:t>
      </w:r>
      <w:r w:rsidR="00F17D16" w:rsidRPr="00234733">
        <w:rPr>
          <w:rStyle w:val="charBoldItals"/>
        </w:rPr>
        <w:t> </w:t>
      </w:r>
      <w:r w:rsidR="008D29BB" w:rsidRPr="00234733">
        <w:rPr>
          <w:rStyle w:val="charBoldItals"/>
        </w:rPr>
        <w:t>cause notice</w:t>
      </w:r>
      <w:r w:rsidR="008D29BB" w:rsidRPr="00234733">
        <w:t>) stating—</w:t>
      </w:r>
    </w:p>
    <w:p w:rsidR="002224E8" w:rsidRPr="00234733" w:rsidRDefault="002224E8" w:rsidP="002224E8">
      <w:pPr>
        <w:pStyle w:val="Ipara"/>
      </w:pPr>
      <w:r w:rsidRPr="00234733">
        <w:tab/>
        <w:t>(a)</w:t>
      </w:r>
      <w:r w:rsidRPr="00234733">
        <w:tab/>
      </w:r>
      <w:r w:rsidR="008D29BB" w:rsidRPr="00234733">
        <w:t>the grounds on which, under section 164B, the regulator considers regulatory action may be taken; and</w:t>
      </w:r>
    </w:p>
    <w:p w:rsidR="002224E8" w:rsidRPr="00234733" w:rsidRDefault="002224E8" w:rsidP="002224E8">
      <w:pPr>
        <w:pStyle w:val="Ipara"/>
      </w:pPr>
      <w:r w:rsidRPr="00234733">
        <w:tab/>
        <w:t>(b)</w:t>
      </w:r>
      <w:r w:rsidRPr="00234733">
        <w:tab/>
      </w:r>
      <w:r w:rsidR="008D29BB" w:rsidRPr="00234733">
        <w:t>details of the proposed regulatory action; and</w:t>
      </w:r>
    </w:p>
    <w:p w:rsidR="002224E8" w:rsidRPr="00234733" w:rsidRDefault="002224E8" w:rsidP="002224E8">
      <w:pPr>
        <w:pStyle w:val="Ipara"/>
      </w:pPr>
      <w:r w:rsidRPr="00234733">
        <w:tab/>
        <w:t>(c)</w:t>
      </w:r>
      <w:r w:rsidRPr="00234733">
        <w:tab/>
      </w:r>
      <w:r w:rsidR="008D29BB" w:rsidRPr="00234733">
        <w:t>that the licensee may, not later than 14 days after the day the licensee is given the notice, give a written submission to the regulator about the proposed regulatory action.</w:t>
      </w:r>
    </w:p>
    <w:p w:rsidR="002224E8" w:rsidRPr="00234733" w:rsidRDefault="002224E8" w:rsidP="002224E8">
      <w:pPr>
        <w:pStyle w:val="IMain"/>
      </w:pPr>
      <w:r w:rsidRPr="00234733">
        <w:tab/>
        <w:t>(2)</w:t>
      </w:r>
      <w:r w:rsidRPr="00234733">
        <w:tab/>
      </w:r>
      <w:r w:rsidR="008D29BB" w:rsidRPr="00234733">
        <w:t>The regulator must consider any written submission received by the regulator in response to the show cause notice when making a decision to take regulatory action against the licensee.</w:t>
      </w:r>
    </w:p>
    <w:p w:rsidR="002224E8" w:rsidRPr="00234733" w:rsidRDefault="004F0BAE" w:rsidP="004F0BAE">
      <w:pPr>
        <w:pStyle w:val="IH5Sec"/>
      </w:pPr>
      <w:r w:rsidRPr="00234733">
        <w:t>164D</w:t>
      </w:r>
      <w:r w:rsidRPr="00234733">
        <w:tab/>
        <w:t>Taking regulatory action</w:t>
      </w:r>
    </w:p>
    <w:p w:rsidR="004F0BAE" w:rsidRPr="00234733" w:rsidRDefault="004F0BAE" w:rsidP="004F0BAE">
      <w:pPr>
        <w:pStyle w:val="IMain"/>
      </w:pPr>
      <w:r w:rsidRPr="00234733">
        <w:tab/>
        <w:t>(1)</w:t>
      </w:r>
      <w:r w:rsidRPr="00234733">
        <w:tab/>
        <w:t>This section applies if the regulator, after complying with section 164C, is satisfied on reasonable grounds that it is appropriate to take the regulatory action.</w:t>
      </w:r>
    </w:p>
    <w:p w:rsidR="008D29BB" w:rsidRPr="00234733" w:rsidRDefault="004F0BAE" w:rsidP="004F0BAE">
      <w:pPr>
        <w:pStyle w:val="IMain"/>
      </w:pPr>
      <w:r w:rsidRPr="00234733">
        <w:tab/>
        <w:t>(2)</w:t>
      </w:r>
      <w:r w:rsidRPr="00234733">
        <w:tab/>
        <w:t>The regulator may—</w:t>
      </w:r>
    </w:p>
    <w:p w:rsidR="008D29BB" w:rsidRPr="00234733" w:rsidRDefault="004F0BAE" w:rsidP="004F0BAE">
      <w:pPr>
        <w:pStyle w:val="Ipara"/>
      </w:pPr>
      <w:r w:rsidRPr="00234733">
        <w:tab/>
        <w:t>(a)</w:t>
      </w:r>
      <w:r w:rsidRPr="00234733">
        <w:tab/>
        <w:t xml:space="preserve">if the proposed regulatory action is </w:t>
      </w:r>
      <w:r w:rsidR="000D5DF6" w:rsidRPr="00234733">
        <w:t xml:space="preserve">including, </w:t>
      </w:r>
      <w:r w:rsidRPr="00234733">
        <w:t xml:space="preserve">amending </w:t>
      </w:r>
      <w:r w:rsidR="00FC0875" w:rsidRPr="00234733">
        <w:t xml:space="preserve">or revoking </w:t>
      </w:r>
      <w:r w:rsidRPr="00234733">
        <w:t>a condition on a licence—</w:t>
      </w:r>
      <w:r w:rsidR="007615A0" w:rsidRPr="00234733">
        <w:t xml:space="preserve">include, </w:t>
      </w:r>
      <w:r w:rsidRPr="00234733">
        <w:t xml:space="preserve">amend </w:t>
      </w:r>
      <w:r w:rsidR="00FC0875" w:rsidRPr="00234733">
        <w:t xml:space="preserve">or revoke </w:t>
      </w:r>
      <w:r w:rsidRPr="00234733">
        <w:t>the condition; or</w:t>
      </w:r>
    </w:p>
    <w:p w:rsidR="008D29BB" w:rsidRPr="00234733" w:rsidRDefault="004F0BAE" w:rsidP="004F0BAE">
      <w:pPr>
        <w:pStyle w:val="Ipara"/>
      </w:pPr>
      <w:r w:rsidRPr="00234733">
        <w:lastRenderedPageBreak/>
        <w:tab/>
        <w:t>(b)</w:t>
      </w:r>
      <w:r w:rsidRPr="00234733">
        <w:tab/>
      </w:r>
      <w:r w:rsidR="00F705CF" w:rsidRPr="00234733">
        <w:t>if the proposed regulatory action is suspending a licence—take any of the following action:</w:t>
      </w:r>
    </w:p>
    <w:p w:rsidR="00F705CF" w:rsidRPr="00234733" w:rsidRDefault="00F705CF" w:rsidP="00F705CF">
      <w:pPr>
        <w:pStyle w:val="Isubpara"/>
      </w:pPr>
      <w:r w:rsidRPr="00234733">
        <w:tab/>
        <w:t>(i)</w:t>
      </w:r>
      <w:r w:rsidRPr="00234733">
        <w:tab/>
        <w:t>the action mentioned in paragraph (a);</w:t>
      </w:r>
    </w:p>
    <w:p w:rsidR="00F705CF" w:rsidRPr="00234733" w:rsidRDefault="00F705CF" w:rsidP="00F705CF">
      <w:pPr>
        <w:pStyle w:val="Isubpara"/>
      </w:pPr>
      <w:r w:rsidRPr="00234733">
        <w:tab/>
        <w:t>(ii)</w:t>
      </w:r>
      <w:r w:rsidRPr="00234733">
        <w:tab/>
        <w:t>suspend the licence for a period; or</w:t>
      </w:r>
    </w:p>
    <w:p w:rsidR="00F705CF" w:rsidRPr="00234733" w:rsidRDefault="00F705CF" w:rsidP="00F705CF">
      <w:pPr>
        <w:pStyle w:val="Ipara"/>
      </w:pPr>
      <w:r w:rsidRPr="00234733">
        <w:tab/>
        <w:t>(c)</w:t>
      </w:r>
      <w:r w:rsidRPr="00234733">
        <w:tab/>
        <w:t>if the proposed regulatory action is disqualifying a licensee from applying for a further licence—take any of the following action:</w:t>
      </w:r>
    </w:p>
    <w:p w:rsidR="00F705CF" w:rsidRPr="00234733" w:rsidRDefault="00F705CF" w:rsidP="00F705CF">
      <w:pPr>
        <w:pStyle w:val="Isubpara"/>
      </w:pPr>
      <w:r w:rsidRPr="00234733">
        <w:tab/>
        <w:t>(i)</w:t>
      </w:r>
      <w:r w:rsidRPr="00234733">
        <w:tab/>
        <w:t>the action mentioned in paragraph (b);</w:t>
      </w:r>
    </w:p>
    <w:p w:rsidR="00F705CF" w:rsidRPr="00234733" w:rsidRDefault="00F705CF" w:rsidP="00F705CF">
      <w:pPr>
        <w:pStyle w:val="Isubpara"/>
      </w:pPr>
      <w:r w:rsidRPr="00234733">
        <w:tab/>
        <w:t>(ii)</w:t>
      </w:r>
      <w:r w:rsidRPr="00234733">
        <w:tab/>
        <w:t>disqualify the licensee from applying for a further licence for a period; or</w:t>
      </w:r>
    </w:p>
    <w:p w:rsidR="00F705CF" w:rsidRPr="00234733" w:rsidRDefault="00F705CF" w:rsidP="00F705CF">
      <w:pPr>
        <w:pStyle w:val="Ipara"/>
      </w:pPr>
      <w:r w:rsidRPr="00234733">
        <w:tab/>
        <w:t>(d)</w:t>
      </w:r>
      <w:r w:rsidRPr="00234733">
        <w:tab/>
        <w:t>if the proposed regulatory action is cancelling a licence—take any of the following action:</w:t>
      </w:r>
    </w:p>
    <w:p w:rsidR="00F705CF" w:rsidRPr="00234733" w:rsidRDefault="00F705CF" w:rsidP="00F705CF">
      <w:pPr>
        <w:pStyle w:val="Isubpara"/>
      </w:pPr>
      <w:r w:rsidRPr="00234733">
        <w:tab/>
        <w:t>(i)</w:t>
      </w:r>
      <w:r w:rsidRPr="00234733">
        <w:tab/>
      </w:r>
      <w:r w:rsidR="007370BF" w:rsidRPr="00234733">
        <w:t>the action mentioned in paragraph (c);</w:t>
      </w:r>
    </w:p>
    <w:p w:rsidR="007370BF" w:rsidRPr="00234733" w:rsidRDefault="007370BF" w:rsidP="00234733">
      <w:pPr>
        <w:pStyle w:val="Isubpara"/>
        <w:keepNext/>
      </w:pPr>
      <w:r w:rsidRPr="00234733">
        <w:tab/>
        <w:t>(ii)</w:t>
      </w:r>
      <w:r w:rsidRPr="00234733">
        <w:tab/>
        <w:t>cancel the licence.</w:t>
      </w:r>
    </w:p>
    <w:p w:rsidR="009741A3" w:rsidRPr="00234733" w:rsidRDefault="009741A3" w:rsidP="009741A3">
      <w:pPr>
        <w:pStyle w:val="aNote"/>
      </w:pPr>
      <w:r w:rsidRPr="00234733">
        <w:rPr>
          <w:rStyle w:val="charItals"/>
        </w:rPr>
        <w:t>Note</w:t>
      </w:r>
      <w:r w:rsidRPr="00234733">
        <w:rPr>
          <w:rStyle w:val="charItals"/>
        </w:rPr>
        <w:tab/>
      </w:r>
      <w:r w:rsidRPr="00234733">
        <w:t xml:space="preserve">A decision under </w:t>
      </w:r>
      <w:r w:rsidR="00057309" w:rsidRPr="00234733">
        <w:t>s (2)</w:t>
      </w:r>
      <w:r w:rsidRPr="00234733">
        <w:t xml:space="preserve"> is a reviewable decision </w:t>
      </w:r>
      <w:r w:rsidR="004537FF" w:rsidRPr="00234733">
        <w:t>(see ch 12 and</w:t>
      </w:r>
      <w:r w:rsidR="004537FF" w:rsidRPr="00234733">
        <w:rPr>
          <w:rStyle w:val="charItals"/>
        </w:rPr>
        <w:t xml:space="preserve"> </w:t>
      </w:r>
      <w:hyperlink r:id="rId34" w:tooltip="SL2002-20" w:history="1">
        <w:r w:rsidR="00FE178B" w:rsidRPr="00234733">
          <w:rPr>
            <w:rStyle w:val="charCitHyperlinkItal"/>
          </w:rPr>
          <w:t>Workers Compensation Regulation 2002</w:t>
        </w:r>
      </w:hyperlink>
      <w:r w:rsidR="004537FF" w:rsidRPr="00234733">
        <w:t>, sch 3, pt 3.1)</w:t>
      </w:r>
      <w:r w:rsidRPr="00234733">
        <w:t>.</w:t>
      </w:r>
    </w:p>
    <w:p w:rsidR="004F0BAE" w:rsidRPr="00234733" w:rsidRDefault="004F0BAE" w:rsidP="004F0BAE">
      <w:pPr>
        <w:pStyle w:val="IMain"/>
      </w:pPr>
      <w:r w:rsidRPr="00234733">
        <w:tab/>
        <w:t>(3)</w:t>
      </w:r>
      <w:r w:rsidRPr="00234733">
        <w:tab/>
      </w:r>
      <w:r w:rsidR="006A59B8" w:rsidRPr="00234733">
        <w:t xml:space="preserve">Before taking regulatory action against a licensee under this section, the regulator must tell the licensee, by written notice (a </w:t>
      </w:r>
      <w:r w:rsidR="006A59B8" w:rsidRPr="00234733">
        <w:rPr>
          <w:rStyle w:val="charBoldItals"/>
        </w:rPr>
        <w:t>notice of regulatory action</w:t>
      </w:r>
      <w:r w:rsidR="006A59B8" w:rsidRPr="00234733">
        <w:t>)—</w:t>
      </w:r>
    </w:p>
    <w:p w:rsidR="004F0BAE" w:rsidRPr="00234733" w:rsidRDefault="006A59B8" w:rsidP="006A59B8">
      <w:pPr>
        <w:pStyle w:val="Ipara"/>
      </w:pPr>
      <w:r w:rsidRPr="00234733">
        <w:tab/>
        <w:t>(a)</w:t>
      </w:r>
      <w:r w:rsidRPr="00234733">
        <w:tab/>
        <w:t>the regulatory action that will be taken; and</w:t>
      </w:r>
    </w:p>
    <w:p w:rsidR="006A59B8" w:rsidRPr="00234733" w:rsidRDefault="006A59B8" w:rsidP="006A59B8">
      <w:pPr>
        <w:pStyle w:val="Ipara"/>
      </w:pPr>
      <w:r w:rsidRPr="00234733">
        <w:tab/>
        <w:t>(b)</w:t>
      </w:r>
      <w:r w:rsidRPr="00234733">
        <w:tab/>
        <w:t>the day on which the regulatory action takes effect.</w:t>
      </w:r>
    </w:p>
    <w:p w:rsidR="004F0BAE" w:rsidRPr="00234733" w:rsidRDefault="004F0BAE" w:rsidP="004F0BAE">
      <w:pPr>
        <w:pStyle w:val="IMain"/>
      </w:pPr>
      <w:r w:rsidRPr="00234733">
        <w:tab/>
        <w:t>(4)</w:t>
      </w:r>
      <w:r w:rsidRPr="00234733">
        <w:tab/>
      </w:r>
      <w:r w:rsidR="006A59B8" w:rsidRPr="00234733">
        <w:t>Regulatory action against the licensee takes effect on the day stated in the notice of regulatory action.</w:t>
      </w:r>
    </w:p>
    <w:p w:rsidR="004F0BAE" w:rsidRPr="00234733" w:rsidRDefault="004F0BAE" w:rsidP="004F0BAE">
      <w:pPr>
        <w:pStyle w:val="IMain"/>
      </w:pPr>
      <w:r w:rsidRPr="00234733">
        <w:tab/>
        <w:t>(5)</w:t>
      </w:r>
      <w:r w:rsidRPr="00234733">
        <w:tab/>
      </w:r>
      <w:r w:rsidR="006A59B8" w:rsidRPr="00234733">
        <w:t>In this section:</w:t>
      </w:r>
    </w:p>
    <w:p w:rsidR="006A59B8" w:rsidRPr="00234733" w:rsidRDefault="006A59B8" w:rsidP="00234733">
      <w:pPr>
        <w:pStyle w:val="aDef"/>
      </w:pPr>
      <w:r w:rsidRPr="00234733">
        <w:rPr>
          <w:rStyle w:val="charBoldItals"/>
        </w:rPr>
        <w:t>proposed regulatory action</w:t>
      </w:r>
      <w:r w:rsidRPr="00234733">
        <w:rPr>
          <w:bCs/>
          <w:iCs/>
        </w:rPr>
        <w:t xml:space="preserve">, </w:t>
      </w:r>
      <w:r w:rsidR="00F4712A" w:rsidRPr="00234733">
        <w:t>in relation to a licensee, means regulatory action mentioned in a show cause notice given to the person under section 164C (1).</w:t>
      </w:r>
    </w:p>
    <w:p w:rsidR="00F4712A" w:rsidRPr="00234733" w:rsidRDefault="00F939A9" w:rsidP="00F939A9">
      <w:pPr>
        <w:pStyle w:val="IH5Sec"/>
      </w:pPr>
      <w:r w:rsidRPr="00234733">
        <w:lastRenderedPageBreak/>
        <w:t>164E</w:t>
      </w:r>
      <w:r w:rsidRPr="00234733">
        <w:tab/>
        <w:t>Not taking regulatory action</w:t>
      </w:r>
    </w:p>
    <w:p w:rsidR="00F939A9" w:rsidRPr="00234733" w:rsidRDefault="004C139B" w:rsidP="004C139B">
      <w:pPr>
        <w:pStyle w:val="IMain"/>
      </w:pPr>
      <w:r w:rsidRPr="00234733">
        <w:tab/>
        <w:t>(1)</w:t>
      </w:r>
      <w:r w:rsidRPr="00234733">
        <w:tab/>
        <w:t>This section applies if, after considering a submission under section 164C (2) received from a licensee, the regulator is satisfied on reasonable grounds that regulatory action against the licensee—</w:t>
      </w:r>
    </w:p>
    <w:p w:rsidR="00F4712A" w:rsidRPr="00234733" w:rsidRDefault="004C139B" w:rsidP="004C139B">
      <w:pPr>
        <w:pStyle w:val="Ipara"/>
      </w:pPr>
      <w:r w:rsidRPr="00234733">
        <w:tab/>
        <w:t>(a)</w:t>
      </w:r>
      <w:r w:rsidRPr="00234733">
        <w:tab/>
        <w:t>may not be taken; or</w:t>
      </w:r>
    </w:p>
    <w:p w:rsidR="00F4712A" w:rsidRPr="00234733" w:rsidRDefault="004C139B" w:rsidP="004C139B">
      <w:pPr>
        <w:pStyle w:val="Ipara"/>
      </w:pPr>
      <w:r w:rsidRPr="00234733">
        <w:tab/>
        <w:t>(b)</w:t>
      </w:r>
      <w:r w:rsidRPr="00234733">
        <w:tab/>
        <w:t>may be taken, but it is not appropriate to take the action.</w:t>
      </w:r>
    </w:p>
    <w:p w:rsidR="00F4712A" w:rsidRPr="00234733" w:rsidRDefault="004C139B" w:rsidP="004C139B">
      <w:pPr>
        <w:pStyle w:val="IMain"/>
      </w:pPr>
      <w:r w:rsidRPr="00234733">
        <w:tab/>
        <w:t>(2)</w:t>
      </w:r>
      <w:r w:rsidRPr="00234733">
        <w:tab/>
        <w:t>The regulator must give the licensee written notice telling the licensee that regulatory action will not be taken against the licensee in relation to the matters stated in the show cause notice.</w:t>
      </w:r>
    </w:p>
    <w:p w:rsidR="00F4712A" w:rsidRPr="00234733" w:rsidRDefault="00F60BC5" w:rsidP="00F60BC5">
      <w:pPr>
        <w:pStyle w:val="IH5Sec"/>
      </w:pPr>
      <w:r w:rsidRPr="00234733">
        <w:t>164F</w:t>
      </w:r>
      <w:r w:rsidRPr="00234733">
        <w:tab/>
        <w:t>Regulatory action in another jurisdiction</w:t>
      </w:r>
    </w:p>
    <w:p w:rsidR="00F60BC5" w:rsidRPr="00234733" w:rsidRDefault="00E3494C" w:rsidP="00E3494C">
      <w:pPr>
        <w:pStyle w:val="IMain"/>
      </w:pPr>
      <w:r w:rsidRPr="00234733">
        <w:tab/>
        <w:t>(1)</w:t>
      </w:r>
      <w:r w:rsidRPr="00234733">
        <w:tab/>
        <w:t>This section applies if—</w:t>
      </w:r>
    </w:p>
    <w:p w:rsidR="00E370A6" w:rsidRPr="00234733" w:rsidRDefault="00E3494C" w:rsidP="00E3494C">
      <w:pPr>
        <w:pStyle w:val="Ipara"/>
      </w:pPr>
      <w:r w:rsidRPr="00234733">
        <w:tab/>
        <w:t>(a)</w:t>
      </w:r>
      <w:r w:rsidRPr="00234733">
        <w:tab/>
        <w:t>a licensee holds a licence under another workers compensation law; and</w:t>
      </w:r>
    </w:p>
    <w:p w:rsidR="00E370A6" w:rsidRPr="00234733" w:rsidRDefault="00E3494C" w:rsidP="00E3494C">
      <w:pPr>
        <w:pStyle w:val="Ipara"/>
      </w:pPr>
      <w:r w:rsidRPr="00234733">
        <w:tab/>
        <w:t>(b)</w:t>
      </w:r>
      <w:r w:rsidRPr="00234733">
        <w:tab/>
        <w:t>regulatory action is taken, or is proposed to be taken, against the licensee in relation to that licence.</w:t>
      </w:r>
    </w:p>
    <w:p w:rsidR="00E370A6" w:rsidRPr="00234733" w:rsidRDefault="00E3494C" w:rsidP="00E3494C">
      <w:pPr>
        <w:pStyle w:val="IMain"/>
      </w:pPr>
      <w:r w:rsidRPr="00234733">
        <w:tab/>
        <w:t>(2)</w:t>
      </w:r>
      <w:r w:rsidRPr="00234733">
        <w:tab/>
        <w:t>The licensee must, as soon as possible after the licensee becomes aware of the regulatory action, tell the regulator—</w:t>
      </w:r>
    </w:p>
    <w:p w:rsidR="00E370A6" w:rsidRPr="00234733" w:rsidRDefault="00E3494C" w:rsidP="00E3494C">
      <w:pPr>
        <w:pStyle w:val="Ipara"/>
      </w:pPr>
      <w:r w:rsidRPr="00234733">
        <w:tab/>
        <w:t>(a)</w:t>
      </w:r>
      <w:r w:rsidRPr="00234733">
        <w:tab/>
        <w:t>the proposed regulatory action or regulatory action taken; and</w:t>
      </w:r>
    </w:p>
    <w:p w:rsidR="00E3494C" w:rsidRPr="00234733" w:rsidRDefault="00E3494C" w:rsidP="00234733">
      <w:pPr>
        <w:pStyle w:val="Ipara"/>
        <w:keepNext/>
      </w:pPr>
      <w:r w:rsidRPr="00234733">
        <w:tab/>
        <w:t>(b)</w:t>
      </w:r>
      <w:r w:rsidRPr="00234733">
        <w:tab/>
        <w:t>the day on which the regulatory action takes effect.</w:t>
      </w:r>
    </w:p>
    <w:p w:rsidR="00480E20" w:rsidRPr="00234733" w:rsidRDefault="00480E20" w:rsidP="00480E20">
      <w:pPr>
        <w:pStyle w:val="aNote"/>
      </w:pPr>
      <w:r w:rsidRPr="00234733">
        <w:rPr>
          <w:rStyle w:val="charItals"/>
        </w:rPr>
        <w:t>Note</w:t>
      </w:r>
      <w:r w:rsidRPr="00234733">
        <w:rPr>
          <w:rStyle w:val="charItals"/>
        </w:rPr>
        <w:tab/>
      </w:r>
      <w:r w:rsidRPr="00234733">
        <w:t xml:space="preserve">It is </w:t>
      </w:r>
      <w:r w:rsidR="000B5310" w:rsidRPr="00234733">
        <w:t xml:space="preserve">also a </w:t>
      </w:r>
      <w:r w:rsidRPr="00234733">
        <w:t xml:space="preserve">condition of </w:t>
      </w:r>
      <w:r w:rsidR="000B5310" w:rsidRPr="00234733">
        <w:t>a</w:t>
      </w:r>
      <w:r w:rsidRPr="00234733">
        <w:t xml:space="preserve"> licence under s 145E and </w:t>
      </w:r>
      <w:r w:rsidR="00DF0127" w:rsidRPr="00234733">
        <w:t xml:space="preserve">s </w:t>
      </w:r>
      <w:r w:rsidR="004B11FB" w:rsidRPr="00234733">
        <w:t>145P</w:t>
      </w:r>
      <w:r w:rsidRPr="00234733">
        <w:t xml:space="preserve"> that the licensee notify the regulator of any regulatory action taken against the licensee under a workers compensation law</w:t>
      </w:r>
      <w:r w:rsidR="009361A8" w:rsidRPr="00234733">
        <w:t>.</w:t>
      </w:r>
    </w:p>
    <w:p w:rsidR="00480E20" w:rsidRPr="00234733" w:rsidRDefault="00AD5A56" w:rsidP="00AD5A56">
      <w:pPr>
        <w:pStyle w:val="IH5Sec"/>
      </w:pPr>
      <w:r w:rsidRPr="00234733">
        <w:t>164G</w:t>
      </w:r>
      <w:r w:rsidRPr="00234733">
        <w:tab/>
        <w:t>Effect of suspension</w:t>
      </w:r>
    </w:p>
    <w:p w:rsidR="00AD5A56" w:rsidRPr="00234733" w:rsidRDefault="00AD5A56" w:rsidP="00AD5A56">
      <w:pPr>
        <w:pStyle w:val="Amainreturn"/>
      </w:pPr>
      <w:r w:rsidRPr="00234733">
        <w:t>If the regulator suspends a licence, the licensee is taken not to hold the licence during the period of suspension.</w:t>
      </w:r>
    </w:p>
    <w:p w:rsidR="00DE7E48" w:rsidRPr="00234733" w:rsidRDefault="00234733" w:rsidP="00234733">
      <w:pPr>
        <w:pStyle w:val="AH5Sec"/>
        <w:shd w:val="pct25" w:color="auto" w:fill="auto"/>
      </w:pPr>
      <w:bookmarkStart w:id="67" w:name="_Toc44674033"/>
      <w:r w:rsidRPr="00234733">
        <w:rPr>
          <w:rStyle w:val="CharSectNo"/>
        </w:rPr>
        <w:lastRenderedPageBreak/>
        <w:t>63</w:t>
      </w:r>
      <w:r w:rsidRPr="00234733">
        <w:tab/>
      </w:r>
      <w:r w:rsidR="00DE7E48" w:rsidRPr="00234733">
        <w:t>Purpose of DI fund</w:t>
      </w:r>
      <w:r w:rsidR="00DE7E48" w:rsidRPr="00234733">
        <w:br/>
        <w:t>Section 166A (3) (b) and (5) (b)</w:t>
      </w:r>
      <w:bookmarkEnd w:id="67"/>
    </w:p>
    <w:p w:rsidR="00DE7E48" w:rsidRPr="00234733" w:rsidRDefault="00DE7E48" w:rsidP="00DE7E48">
      <w:pPr>
        <w:pStyle w:val="direction"/>
      </w:pPr>
      <w:r w:rsidRPr="00234733">
        <w:t>omit</w:t>
      </w:r>
    </w:p>
    <w:p w:rsidR="00DE7E48" w:rsidRPr="00234733" w:rsidRDefault="00DE7E48" w:rsidP="00DE7E48">
      <w:pPr>
        <w:pStyle w:val="Amainreturn"/>
      </w:pPr>
      <w:r w:rsidRPr="00234733">
        <w:t>self insurer</w:t>
      </w:r>
    </w:p>
    <w:p w:rsidR="00DE7E48" w:rsidRPr="00234733" w:rsidRDefault="00DE7E48" w:rsidP="00DE7E48">
      <w:pPr>
        <w:pStyle w:val="direction"/>
      </w:pPr>
      <w:r w:rsidRPr="00234733">
        <w:t>substitute</w:t>
      </w:r>
    </w:p>
    <w:p w:rsidR="00DE7E48" w:rsidRPr="00234733" w:rsidRDefault="00DE7E48" w:rsidP="00DE7E48">
      <w:pPr>
        <w:pStyle w:val="Amainreturn"/>
      </w:pPr>
      <w:r w:rsidRPr="00234733">
        <w:t>licensed self-insurer</w:t>
      </w:r>
    </w:p>
    <w:p w:rsidR="00D9311B" w:rsidRPr="00234733" w:rsidRDefault="00234733" w:rsidP="00234733">
      <w:pPr>
        <w:pStyle w:val="AH5Sec"/>
        <w:shd w:val="pct25" w:color="auto" w:fill="auto"/>
      </w:pPr>
      <w:bookmarkStart w:id="68" w:name="_Toc44674034"/>
      <w:r w:rsidRPr="00234733">
        <w:rPr>
          <w:rStyle w:val="CharSectNo"/>
        </w:rPr>
        <w:t>64</w:t>
      </w:r>
      <w:r w:rsidRPr="00234733">
        <w:tab/>
      </w:r>
      <w:r w:rsidR="00D9311B" w:rsidRPr="00234733">
        <w:t>Section 168</w:t>
      </w:r>
      <w:bookmarkEnd w:id="68"/>
    </w:p>
    <w:p w:rsidR="00D9311B" w:rsidRPr="00234733" w:rsidRDefault="00D9311B" w:rsidP="00D9311B">
      <w:pPr>
        <w:pStyle w:val="direction"/>
      </w:pPr>
      <w:r w:rsidRPr="00234733">
        <w:t>substitute</w:t>
      </w:r>
    </w:p>
    <w:p w:rsidR="0056166F" w:rsidRPr="00234733" w:rsidRDefault="0056166F" w:rsidP="0056166F">
      <w:pPr>
        <w:pStyle w:val="IH5Sec"/>
      </w:pPr>
      <w:r w:rsidRPr="00234733">
        <w:t>168</w:t>
      </w:r>
      <w:r w:rsidRPr="00234733">
        <w:tab/>
        <w:t>Licensed insurers and licensed self-insurers must give information</w:t>
      </w:r>
    </w:p>
    <w:p w:rsidR="00D9311B" w:rsidRPr="00234733" w:rsidRDefault="00D9311B" w:rsidP="00D052A4">
      <w:pPr>
        <w:pStyle w:val="IMain"/>
      </w:pPr>
      <w:r w:rsidRPr="00234733">
        <w:tab/>
        <w:t>(1)</w:t>
      </w:r>
      <w:r w:rsidRPr="00234733">
        <w:tab/>
      </w:r>
      <w:r w:rsidR="0056166F" w:rsidRPr="00234733">
        <w:t xml:space="preserve">The DI fund manager may, by written notice given to </w:t>
      </w:r>
      <w:r w:rsidR="00DD7E78" w:rsidRPr="00234733">
        <w:t xml:space="preserve">a licensed </w:t>
      </w:r>
      <w:r w:rsidR="0056166F" w:rsidRPr="00234733">
        <w:t>insurer, require the insurer to give the manager, within a stated reasonable time, the following:</w:t>
      </w:r>
    </w:p>
    <w:p w:rsidR="00D9311B" w:rsidRPr="00234733" w:rsidRDefault="0056166F" w:rsidP="00D052A4">
      <w:pPr>
        <w:pStyle w:val="Ipara"/>
      </w:pPr>
      <w:r w:rsidRPr="00234733">
        <w:tab/>
        <w:t>(a)</w:t>
      </w:r>
      <w:r w:rsidRPr="00234733">
        <w:tab/>
        <w:t xml:space="preserve">a written statement of the </w:t>
      </w:r>
      <w:r w:rsidR="00DD7E78" w:rsidRPr="00234733">
        <w:t xml:space="preserve">licensed </w:t>
      </w:r>
      <w:r w:rsidRPr="00234733">
        <w:t>insurer’s gross written premiums</w:t>
      </w:r>
      <w:r w:rsidR="0019189A" w:rsidRPr="00234733">
        <w:t xml:space="preserve"> for a stated period</w:t>
      </w:r>
      <w:r w:rsidRPr="00234733">
        <w:t>;</w:t>
      </w:r>
    </w:p>
    <w:p w:rsidR="0056166F" w:rsidRPr="00234733" w:rsidRDefault="0056166F" w:rsidP="00D052A4">
      <w:pPr>
        <w:pStyle w:val="Ipara"/>
      </w:pPr>
      <w:r w:rsidRPr="00234733">
        <w:tab/>
        <w:t>(b)</w:t>
      </w:r>
      <w:r w:rsidRPr="00234733">
        <w:tab/>
        <w:t xml:space="preserve">any other stated information in relation to the amounts paid or earned by the </w:t>
      </w:r>
      <w:r w:rsidR="00DD7E78" w:rsidRPr="00234733">
        <w:t xml:space="preserve">licensed </w:t>
      </w:r>
      <w:r w:rsidRPr="00234733">
        <w:t>insurer in relation to compulsory insurance policies.</w:t>
      </w:r>
    </w:p>
    <w:p w:rsidR="00FC12BB" w:rsidRPr="00234733" w:rsidRDefault="00FC12BB" w:rsidP="00D052A4">
      <w:pPr>
        <w:pStyle w:val="IMain"/>
      </w:pPr>
      <w:r w:rsidRPr="00234733">
        <w:tab/>
        <w:t>(2)</w:t>
      </w:r>
      <w:r w:rsidRPr="00234733">
        <w:tab/>
        <w:t xml:space="preserve">The licensed insurer must comply with the notice under subsection (1). </w:t>
      </w:r>
    </w:p>
    <w:p w:rsidR="00AD7BF2" w:rsidRPr="00234733" w:rsidRDefault="00AD7BF2" w:rsidP="00D052A4">
      <w:pPr>
        <w:pStyle w:val="IMain"/>
      </w:pPr>
      <w:r w:rsidRPr="00234733">
        <w:tab/>
        <w:t>(</w:t>
      </w:r>
      <w:r w:rsidR="00FC12BB" w:rsidRPr="00234733">
        <w:t>3</w:t>
      </w:r>
      <w:r w:rsidRPr="00234733">
        <w:t>)</w:t>
      </w:r>
      <w:r w:rsidRPr="00234733">
        <w:tab/>
        <w:t>The DI fund manager may, by written notice given to a licensed self</w:t>
      </w:r>
      <w:r w:rsidR="008850A8" w:rsidRPr="00234733">
        <w:noBreakHyphen/>
      </w:r>
      <w:r w:rsidRPr="00234733">
        <w:t>insurer, require the self-insurer to give the manager, within a stated reasonable time, the following:</w:t>
      </w:r>
    </w:p>
    <w:p w:rsidR="00AD7BF2" w:rsidRPr="00234733" w:rsidRDefault="00AD7BF2" w:rsidP="00D052A4">
      <w:pPr>
        <w:pStyle w:val="Ipara"/>
      </w:pPr>
      <w:r w:rsidRPr="00234733">
        <w:tab/>
        <w:t>(a)</w:t>
      </w:r>
      <w:r w:rsidRPr="00234733">
        <w:tab/>
        <w:t xml:space="preserve">a written statement of the licensed self-insurer’s </w:t>
      </w:r>
      <w:r w:rsidR="00C40D20" w:rsidRPr="00234733">
        <w:t xml:space="preserve">total wages for </w:t>
      </w:r>
      <w:r w:rsidR="0019189A" w:rsidRPr="00234733">
        <w:t>a</w:t>
      </w:r>
      <w:r w:rsidR="00C40D20" w:rsidRPr="00234733">
        <w:t xml:space="preserve"> stated period</w:t>
      </w:r>
      <w:r w:rsidRPr="00234733">
        <w:t>;</w:t>
      </w:r>
    </w:p>
    <w:p w:rsidR="00AD7BF2" w:rsidRPr="00234733" w:rsidRDefault="00AD7BF2" w:rsidP="00D052A4">
      <w:pPr>
        <w:pStyle w:val="Ipara"/>
      </w:pPr>
      <w:r w:rsidRPr="00234733">
        <w:tab/>
        <w:t>(b)</w:t>
      </w:r>
      <w:r w:rsidRPr="00234733">
        <w:tab/>
        <w:t>any other stated information in relation to</w:t>
      </w:r>
      <w:r w:rsidR="00C40D20" w:rsidRPr="00234733">
        <w:t xml:space="preserve"> the amounts paid under this Act in relation to an injured worker.</w:t>
      </w:r>
    </w:p>
    <w:p w:rsidR="00FC12BB" w:rsidRPr="00234733" w:rsidRDefault="00FC12BB" w:rsidP="00D052A4">
      <w:pPr>
        <w:pStyle w:val="IMain"/>
      </w:pPr>
      <w:r w:rsidRPr="00234733">
        <w:lastRenderedPageBreak/>
        <w:tab/>
        <w:t>(</w:t>
      </w:r>
      <w:r w:rsidR="00A94414" w:rsidRPr="00234733">
        <w:t>4</w:t>
      </w:r>
      <w:r w:rsidRPr="00234733">
        <w:t>)</w:t>
      </w:r>
      <w:r w:rsidRPr="00234733">
        <w:tab/>
        <w:t>The licensed self-insurer must comply with the notice under subsection (3).</w:t>
      </w:r>
    </w:p>
    <w:p w:rsidR="007D4AB7" w:rsidRPr="00234733" w:rsidRDefault="00234733" w:rsidP="00234733">
      <w:pPr>
        <w:pStyle w:val="AH5Sec"/>
        <w:shd w:val="pct25" w:color="auto" w:fill="auto"/>
      </w:pPr>
      <w:bookmarkStart w:id="69" w:name="_Toc44674035"/>
      <w:r w:rsidRPr="00234733">
        <w:rPr>
          <w:rStyle w:val="CharSectNo"/>
        </w:rPr>
        <w:t>65</w:t>
      </w:r>
      <w:r w:rsidRPr="00234733">
        <w:tab/>
      </w:r>
      <w:r w:rsidR="007D4AB7" w:rsidRPr="00234733">
        <w:t>Section 168A heading</w:t>
      </w:r>
      <w:bookmarkEnd w:id="69"/>
    </w:p>
    <w:p w:rsidR="007D4AB7" w:rsidRPr="00234733" w:rsidRDefault="007D4AB7" w:rsidP="007D4AB7">
      <w:pPr>
        <w:pStyle w:val="direction"/>
      </w:pPr>
      <w:r w:rsidRPr="00234733">
        <w:t>substitute</w:t>
      </w:r>
    </w:p>
    <w:p w:rsidR="007D4AB7" w:rsidRPr="00234733" w:rsidRDefault="007D4AB7" w:rsidP="007D4AB7">
      <w:pPr>
        <w:pStyle w:val="IH5Sec"/>
      </w:pPr>
      <w:r w:rsidRPr="00234733">
        <w:t>168A</w:t>
      </w:r>
      <w:r w:rsidRPr="00234733">
        <w:tab/>
        <w:t>Contributions to DI fund by licensed insurers and licensed self-insurers</w:t>
      </w:r>
    </w:p>
    <w:p w:rsidR="00275722" w:rsidRPr="00234733" w:rsidRDefault="00234733" w:rsidP="00234733">
      <w:pPr>
        <w:pStyle w:val="AH5Sec"/>
        <w:shd w:val="pct25" w:color="auto" w:fill="auto"/>
      </w:pPr>
      <w:bookmarkStart w:id="70" w:name="_Toc44674036"/>
      <w:r w:rsidRPr="00234733">
        <w:rPr>
          <w:rStyle w:val="CharSectNo"/>
        </w:rPr>
        <w:t>66</w:t>
      </w:r>
      <w:r w:rsidRPr="00234733">
        <w:tab/>
      </w:r>
      <w:r w:rsidR="00275722" w:rsidRPr="00234733">
        <w:t>Section 168A (1)</w:t>
      </w:r>
      <w:bookmarkEnd w:id="70"/>
    </w:p>
    <w:p w:rsidR="00275722" w:rsidRPr="00234733" w:rsidRDefault="00275722" w:rsidP="00275722">
      <w:pPr>
        <w:pStyle w:val="direction"/>
      </w:pPr>
      <w:r w:rsidRPr="00234733">
        <w:t>omit</w:t>
      </w:r>
    </w:p>
    <w:p w:rsidR="00275722" w:rsidRPr="00234733" w:rsidRDefault="00275722" w:rsidP="00275722">
      <w:pPr>
        <w:pStyle w:val="Amainreturn"/>
      </w:pPr>
      <w:r w:rsidRPr="00234733">
        <w:t>approved insurers and self-insurers</w:t>
      </w:r>
    </w:p>
    <w:p w:rsidR="00275722" w:rsidRPr="00234733" w:rsidRDefault="00275722" w:rsidP="00275722">
      <w:pPr>
        <w:pStyle w:val="direction"/>
      </w:pPr>
      <w:r w:rsidRPr="00234733">
        <w:t>substitute</w:t>
      </w:r>
    </w:p>
    <w:p w:rsidR="00275722" w:rsidRPr="00234733" w:rsidRDefault="00275722" w:rsidP="00275722">
      <w:pPr>
        <w:pStyle w:val="Amainreturn"/>
      </w:pPr>
      <w:r w:rsidRPr="00234733">
        <w:t>licensed insurers and licensed self-insurers</w:t>
      </w:r>
    </w:p>
    <w:p w:rsidR="008F7137" w:rsidRPr="00234733" w:rsidRDefault="00234733" w:rsidP="00234733">
      <w:pPr>
        <w:pStyle w:val="AH5Sec"/>
        <w:shd w:val="pct25" w:color="auto" w:fill="auto"/>
      </w:pPr>
      <w:bookmarkStart w:id="71" w:name="_Toc44674037"/>
      <w:r w:rsidRPr="00234733">
        <w:rPr>
          <w:rStyle w:val="CharSectNo"/>
        </w:rPr>
        <w:t>67</w:t>
      </w:r>
      <w:r w:rsidRPr="00234733">
        <w:tab/>
      </w:r>
      <w:r w:rsidR="008F7137" w:rsidRPr="00234733">
        <w:t>Section 168A (1) (b) (i)</w:t>
      </w:r>
      <w:bookmarkEnd w:id="71"/>
    </w:p>
    <w:p w:rsidR="008F7137" w:rsidRPr="00234733" w:rsidRDefault="008F7137" w:rsidP="008F7137">
      <w:pPr>
        <w:pStyle w:val="direction"/>
      </w:pPr>
      <w:r w:rsidRPr="00234733">
        <w:t>omit</w:t>
      </w:r>
    </w:p>
    <w:p w:rsidR="008F7137" w:rsidRPr="00234733" w:rsidRDefault="008F7137" w:rsidP="008F7137">
      <w:pPr>
        <w:pStyle w:val="Amainreturn"/>
      </w:pPr>
      <w:r w:rsidRPr="00234733">
        <w:t>approved</w:t>
      </w:r>
    </w:p>
    <w:p w:rsidR="008F7137" w:rsidRPr="00234733" w:rsidRDefault="008F7137" w:rsidP="008F7137">
      <w:pPr>
        <w:pStyle w:val="direction"/>
      </w:pPr>
      <w:r w:rsidRPr="00234733">
        <w:t>substitute</w:t>
      </w:r>
    </w:p>
    <w:p w:rsidR="008F7137" w:rsidRPr="00234733" w:rsidRDefault="008F7137" w:rsidP="008F7137">
      <w:pPr>
        <w:pStyle w:val="Amainreturn"/>
      </w:pPr>
      <w:r w:rsidRPr="00234733">
        <w:t>licensed</w:t>
      </w:r>
    </w:p>
    <w:p w:rsidR="008F7137" w:rsidRPr="00234733" w:rsidRDefault="00234733" w:rsidP="00234733">
      <w:pPr>
        <w:pStyle w:val="AH5Sec"/>
        <w:shd w:val="pct25" w:color="auto" w:fill="auto"/>
      </w:pPr>
      <w:bookmarkStart w:id="72" w:name="_Toc44674038"/>
      <w:r w:rsidRPr="00234733">
        <w:rPr>
          <w:rStyle w:val="CharSectNo"/>
        </w:rPr>
        <w:t>68</w:t>
      </w:r>
      <w:r w:rsidRPr="00234733">
        <w:tab/>
      </w:r>
      <w:r w:rsidR="008F7137" w:rsidRPr="00234733">
        <w:t>Section 168A (1) (b) (ii)</w:t>
      </w:r>
      <w:bookmarkEnd w:id="72"/>
    </w:p>
    <w:p w:rsidR="008F7137" w:rsidRPr="00234733" w:rsidRDefault="008F7137" w:rsidP="008F7137">
      <w:pPr>
        <w:pStyle w:val="direction"/>
      </w:pPr>
      <w:r w:rsidRPr="00234733">
        <w:t>before</w:t>
      </w:r>
    </w:p>
    <w:p w:rsidR="008F7137" w:rsidRPr="00234733" w:rsidRDefault="008F7137" w:rsidP="008F7137">
      <w:pPr>
        <w:pStyle w:val="Amainreturn"/>
      </w:pPr>
      <w:r w:rsidRPr="00234733">
        <w:t>self-insurer</w:t>
      </w:r>
    </w:p>
    <w:p w:rsidR="008F7137" w:rsidRPr="00234733" w:rsidRDefault="008F7137" w:rsidP="008F7137">
      <w:pPr>
        <w:pStyle w:val="direction"/>
      </w:pPr>
      <w:r w:rsidRPr="00234733">
        <w:t>insert</w:t>
      </w:r>
    </w:p>
    <w:p w:rsidR="008F7137" w:rsidRPr="00234733" w:rsidRDefault="008F7137" w:rsidP="008F7137">
      <w:pPr>
        <w:pStyle w:val="Amainreturn"/>
      </w:pPr>
      <w:r w:rsidRPr="00234733">
        <w:t>licensed</w:t>
      </w:r>
    </w:p>
    <w:p w:rsidR="00275722" w:rsidRPr="00234733" w:rsidRDefault="00234733" w:rsidP="00234733">
      <w:pPr>
        <w:pStyle w:val="AH5Sec"/>
        <w:shd w:val="pct25" w:color="auto" w:fill="auto"/>
      </w:pPr>
      <w:bookmarkStart w:id="73" w:name="_Toc44674039"/>
      <w:r w:rsidRPr="00234733">
        <w:rPr>
          <w:rStyle w:val="CharSectNo"/>
        </w:rPr>
        <w:lastRenderedPageBreak/>
        <w:t>69</w:t>
      </w:r>
      <w:r w:rsidRPr="00234733">
        <w:tab/>
      </w:r>
      <w:r w:rsidR="00275722" w:rsidRPr="00234733">
        <w:t>Section 168A (2) (a)</w:t>
      </w:r>
      <w:bookmarkEnd w:id="73"/>
    </w:p>
    <w:p w:rsidR="00275722" w:rsidRPr="00234733" w:rsidRDefault="00275722" w:rsidP="00275722">
      <w:pPr>
        <w:pStyle w:val="direction"/>
      </w:pPr>
      <w:r w:rsidRPr="00234733">
        <w:t>omit</w:t>
      </w:r>
    </w:p>
    <w:p w:rsidR="00275722" w:rsidRPr="00234733" w:rsidRDefault="00275722" w:rsidP="00275722">
      <w:pPr>
        <w:pStyle w:val="Amainreturn"/>
      </w:pPr>
      <w:r w:rsidRPr="00234733">
        <w:t>approved insurers and self-insurers</w:t>
      </w:r>
    </w:p>
    <w:p w:rsidR="00275722" w:rsidRPr="00234733" w:rsidRDefault="00275722" w:rsidP="00275722">
      <w:pPr>
        <w:pStyle w:val="direction"/>
      </w:pPr>
      <w:r w:rsidRPr="00234733">
        <w:t>substitute</w:t>
      </w:r>
    </w:p>
    <w:p w:rsidR="00275722" w:rsidRPr="00234733" w:rsidRDefault="00275722" w:rsidP="00275722">
      <w:pPr>
        <w:pStyle w:val="Amainreturn"/>
      </w:pPr>
      <w:r w:rsidRPr="00234733">
        <w:t>licensed insurers and licensed self-insurers</w:t>
      </w:r>
    </w:p>
    <w:p w:rsidR="00F04062" w:rsidRPr="00234733" w:rsidRDefault="00234733" w:rsidP="00234733">
      <w:pPr>
        <w:pStyle w:val="AH5Sec"/>
        <w:shd w:val="pct25" w:color="auto" w:fill="auto"/>
      </w:pPr>
      <w:bookmarkStart w:id="74" w:name="_Toc44674040"/>
      <w:r w:rsidRPr="00234733">
        <w:rPr>
          <w:rStyle w:val="CharSectNo"/>
        </w:rPr>
        <w:t>70</w:t>
      </w:r>
      <w:r w:rsidRPr="00234733">
        <w:tab/>
      </w:r>
      <w:r w:rsidR="00F04062" w:rsidRPr="00234733">
        <w:t>Section 168A (2) (b)</w:t>
      </w:r>
      <w:bookmarkEnd w:id="74"/>
    </w:p>
    <w:p w:rsidR="00F04062" w:rsidRPr="00234733" w:rsidRDefault="00F04062" w:rsidP="00F04062">
      <w:pPr>
        <w:pStyle w:val="direction"/>
      </w:pPr>
      <w:r w:rsidRPr="00234733">
        <w:t>omit</w:t>
      </w:r>
    </w:p>
    <w:p w:rsidR="00F04062" w:rsidRPr="00234733" w:rsidRDefault="00F04062" w:rsidP="00F04062">
      <w:pPr>
        <w:pStyle w:val="Amainreturn"/>
      </w:pPr>
      <w:r w:rsidRPr="00234733">
        <w:t>an insurer or self-insurer’s</w:t>
      </w:r>
    </w:p>
    <w:p w:rsidR="00F04062" w:rsidRPr="00234733" w:rsidRDefault="00F04062" w:rsidP="00F04062">
      <w:pPr>
        <w:pStyle w:val="direction"/>
      </w:pPr>
      <w:r w:rsidRPr="00234733">
        <w:t>substitute</w:t>
      </w:r>
    </w:p>
    <w:p w:rsidR="00F04062" w:rsidRPr="00234733" w:rsidRDefault="00F04062" w:rsidP="00F04062">
      <w:pPr>
        <w:pStyle w:val="Amainreturn"/>
      </w:pPr>
      <w:r w:rsidRPr="00234733">
        <w:t>a licensed insurer</w:t>
      </w:r>
      <w:r w:rsidR="00083BBC" w:rsidRPr="00234733">
        <w:t>’</w:t>
      </w:r>
      <w:r w:rsidRPr="00234733">
        <w:t xml:space="preserve">s </w:t>
      </w:r>
      <w:r w:rsidR="00083BBC" w:rsidRPr="00234733">
        <w:t>or</w:t>
      </w:r>
      <w:r w:rsidRPr="00234733">
        <w:t xml:space="preserve"> licensed self-insurer</w:t>
      </w:r>
      <w:r w:rsidR="00083BBC" w:rsidRPr="00234733">
        <w:t>’</w:t>
      </w:r>
      <w:r w:rsidRPr="00234733">
        <w:t>s</w:t>
      </w:r>
    </w:p>
    <w:p w:rsidR="00083BBC" w:rsidRPr="00234733" w:rsidRDefault="00234733" w:rsidP="00234733">
      <w:pPr>
        <w:pStyle w:val="AH5Sec"/>
        <w:shd w:val="pct25" w:color="auto" w:fill="auto"/>
      </w:pPr>
      <w:bookmarkStart w:id="75" w:name="_Toc44674041"/>
      <w:r w:rsidRPr="00234733">
        <w:rPr>
          <w:rStyle w:val="CharSectNo"/>
        </w:rPr>
        <w:t>71</w:t>
      </w:r>
      <w:r w:rsidRPr="00234733">
        <w:tab/>
      </w:r>
      <w:r w:rsidR="00083BBC" w:rsidRPr="00234733">
        <w:t>Section 168A (3) (a)</w:t>
      </w:r>
      <w:bookmarkEnd w:id="75"/>
    </w:p>
    <w:p w:rsidR="00083BBC" w:rsidRPr="00234733" w:rsidRDefault="00083BBC" w:rsidP="00083BBC">
      <w:pPr>
        <w:pStyle w:val="direction"/>
      </w:pPr>
      <w:r w:rsidRPr="00234733">
        <w:t>omit</w:t>
      </w:r>
    </w:p>
    <w:p w:rsidR="00083BBC" w:rsidRPr="00234733" w:rsidRDefault="00083BBC" w:rsidP="00083BBC">
      <w:pPr>
        <w:pStyle w:val="Amainreturn"/>
      </w:pPr>
      <w:r w:rsidRPr="00234733">
        <w:t>an approved</w:t>
      </w:r>
    </w:p>
    <w:p w:rsidR="00083BBC" w:rsidRPr="00234733" w:rsidRDefault="00083BBC" w:rsidP="00083BBC">
      <w:pPr>
        <w:pStyle w:val="direction"/>
      </w:pPr>
      <w:r w:rsidRPr="00234733">
        <w:t>substitute</w:t>
      </w:r>
    </w:p>
    <w:p w:rsidR="00083BBC" w:rsidRPr="00234733" w:rsidRDefault="00083BBC" w:rsidP="00083BBC">
      <w:pPr>
        <w:pStyle w:val="Amainreturn"/>
      </w:pPr>
      <w:r w:rsidRPr="00234733">
        <w:t>a licensed</w:t>
      </w:r>
    </w:p>
    <w:p w:rsidR="000673E2" w:rsidRPr="00234733" w:rsidRDefault="00234733" w:rsidP="00234733">
      <w:pPr>
        <w:pStyle w:val="AH5Sec"/>
        <w:shd w:val="pct25" w:color="auto" w:fill="auto"/>
      </w:pPr>
      <w:bookmarkStart w:id="76" w:name="_Toc44674042"/>
      <w:r w:rsidRPr="00234733">
        <w:rPr>
          <w:rStyle w:val="CharSectNo"/>
        </w:rPr>
        <w:t>72</w:t>
      </w:r>
      <w:r w:rsidRPr="00234733">
        <w:tab/>
      </w:r>
      <w:r w:rsidR="000673E2" w:rsidRPr="00234733">
        <w:t>Section 168A (3) (b)</w:t>
      </w:r>
      <w:bookmarkEnd w:id="76"/>
    </w:p>
    <w:p w:rsidR="000673E2" w:rsidRPr="00234733" w:rsidRDefault="000673E2" w:rsidP="000673E2">
      <w:pPr>
        <w:pStyle w:val="direction"/>
      </w:pPr>
      <w:r w:rsidRPr="00234733">
        <w:t>before</w:t>
      </w:r>
      <w:r w:rsidR="008B5220" w:rsidRPr="00234733">
        <w:t xml:space="preserve"> 1st mention of</w:t>
      </w:r>
    </w:p>
    <w:p w:rsidR="000673E2" w:rsidRPr="00234733" w:rsidRDefault="000673E2" w:rsidP="000673E2">
      <w:pPr>
        <w:pStyle w:val="Amainreturn"/>
      </w:pPr>
      <w:r w:rsidRPr="00234733">
        <w:t>self-insurer</w:t>
      </w:r>
    </w:p>
    <w:p w:rsidR="000673E2" w:rsidRPr="00234733" w:rsidRDefault="000673E2" w:rsidP="000673E2">
      <w:pPr>
        <w:pStyle w:val="direction"/>
      </w:pPr>
      <w:r w:rsidRPr="00234733">
        <w:t>insert</w:t>
      </w:r>
    </w:p>
    <w:p w:rsidR="000673E2" w:rsidRPr="00234733" w:rsidRDefault="000673E2" w:rsidP="000673E2">
      <w:pPr>
        <w:pStyle w:val="Amainreturn"/>
      </w:pPr>
      <w:r w:rsidRPr="00234733">
        <w:t>licensed</w:t>
      </w:r>
    </w:p>
    <w:p w:rsidR="000673E2" w:rsidRPr="00234733" w:rsidRDefault="00234733" w:rsidP="00234733">
      <w:pPr>
        <w:pStyle w:val="AH5Sec"/>
        <w:shd w:val="pct25" w:color="auto" w:fill="auto"/>
      </w:pPr>
      <w:bookmarkStart w:id="77" w:name="_Toc44674043"/>
      <w:r w:rsidRPr="00234733">
        <w:rPr>
          <w:rStyle w:val="CharSectNo"/>
        </w:rPr>
        <w:lastRenderedPageBreak/>
        <w:t>73</w:t>
      </w:r>
      <w:r w:rsidRPr="00234733">
        <w:tab/>
      </w:r>
      <w:r w:rsidR="000673E2" w:rsidRPr="00234733">
        <w:t>Section 168A (4)</w:t>
      </w:r>
      <w:bookmarkEnd w:id="77"/>
    </w:p>
    <w:p w:rsidR="000673E2" w:rsidRPr="00234733" w:rsidRDefault="000673E2" w:rsidP="000673E2">
      <w:pPr>
        <w:pStyle w:val="direction"/>
      </w:pPr>
      <w:r w:rsidRPr="00234733">
        <w:t>omit</w:t>
      </w:r>
    </w:p>
    <w:p w:rsidR="000673E2" w:rsidRPr="00234733" w:rsidRDefault="000673E2" w:rsidP="000673E2">
      <w:pPr>
        <w:pStyle w:val="Amainreturn"/>
      </w:pPr>
      <w:r w:rsidRPr="00234733">
        <w:t>approved insurer and self-insurer</w:t>
      </w:r>
    </w:p>
    <w:p w:rsidR="000673E2" w:rsidRPr="00234733" w:rsidRDefault="000673E2" w:rsidP="000673E2">
      <w:pPr>
        <w:pStyle w:val="direction"/>
      </w:pPr>
      <w:r w:rsidRPr="00234733">
        <w:t>substitute</w:t>
      </w:r>
    </w:p>
    <w:p w:rsidR="000673E2" w:rsidRPr="00234733" w:rsidRDefault="000673E2" w:rsidP="000673E2">
      <w:pPr>
        <w:pStyle w:val="Amainreturn"/>
      </w:pPr>
      <w:r w:rsidRPr="00234733">
        <w:t>licensed insurer and licensed self-insurer</w:t>
      </w:r>
    </w:p>
    <w:p w:rsidR="008B5220" w:rsidRPr="00234733" w:rsidRDefault="00234733" w:rsidP="00234733">
      <w:pPr>
        <w:pStyle w:val="AH5Sec"/>
        <w:shd w:val="pct25" w:color="auto" w:fill="auto"/>
      </w:pPr>
      <w:bookmarkStart w:id="78" w:name="_Toc44674044"/>
      <w:r w:rsidRPr="00234733">
        <w:rPr>
          <w:rStyle w:val="CharSectNo"/>
        </w:rPr>
        <w:t>74</w:t>
      </w:r>
      <w:r w:rsidRPr="00234733">
        <w:tab/>
      </w:r>
      <w:r w:rsidR="008B5220" w:rsidRPr="00234733">
        <w:t>Section 168A (4)</w:t>
      </w:r>
      <w:r w:rsidR="009361A8" w:rsidRPr="00234733">
        <w:t>,</w:t>
      </w:r>
      <w:r w:rsidR="008B5220" w:rsidRPr="00234733">
        <w:t xml:space="preserve"> note</w:t>
      </w:r>
      <w:bookmarkEnd w:id="78"/>
    </w:p>
    <w:p w:rsidR="008B5220" w:rsidRPr="00234733" w:rsidRDefault="008B5220" w:rsidP="008B5220">
      <w:pPr>
        <w:pStyle w:val="direction"/>
      </w:pPr>
      <w:r w:rsidRPr="00234733">
        <w:t>omit</w:t>
      </w:r>
    </w:p>
    <w:p w:rsidR="008B5220" w:rsidRPr="00234733" w:rsidRDefault="008B5220" w:rsidP="00F773A9">
      <w:pPr>
        <w:spacing w:before="140"/>
        <w:ind w:left="1100"/>
        <w:rPr>
          <w:sz w:val="20"/>
        </w:rPr>
      </w:pPr>
      <w:r w:rsidRPr="00234733">
        <w:rPr>
          <w:sz w:val="20"/>
        </w:rPr>
        <w:t>An insurer</w:t>
      </w:r>
    </w:p>
    <w:p w:rsidR="008B5220" w:rsidRPr="00234733" w:rsidRDefault="008B5220" w:rsidP="008B5220">
      <w:pPr>
        <w:pStyle w:val="direction"/>
      </w:pPr>
      <w:r w:rsidRPr="00234733">
        <w:t>substitute</w:t>
      </w:r>
    </w:p>
    <w:p w:rsidR="008B5220" w:rsidRPr="00234733" w:rsidRDefault="008B5220" w:rsidP="00F773A9">
      <w:pPr>
        <w:spacing w:before="140"/>
        <w:ind w:left="1100"/>
        <w:rPr>
          <w:sz w:val="20"/>
        </w:rPr>
      </w:pPr>
      <w:r w:rsidRPr="00234733">
        <w:rPr>
          <w:sz w:val="20"/>
        </w:rPr>
        <w:t>A licenced insurer</w:t>
      </w:r>
    </w:p>
    <w:p w:rsidR="00DC33DF" w:rsidRPr="00234733" w:rsidRDefault="00234733" w:rsidP="00234733">
      <w:pPr>
        <w:pStyle w:val="AH5Sec"/>
        <w:shd w:val="pct25" w:color="auto" w:fill="auto"/>
      </w:pPr>
      <w:bookmarkStart w:id="79" w:name="_Toc44674045"/>
      <w:r w:rsidRPr="00234733">
        <w:rPr>
          <w:rStyle w:val="CharSectNo"/>
        </w:rPr>
        <w:t>75</w:t>
      </w:r>
      <w:r w:rsidRPr="00234733">
        <w:tab/>
      </w:r>
      <w:r w:rsidR="00DC33DF" w:rsidRPr="00234733">
        <w:t>Section 168A (5)</w:t>
      </w:r>
      <w:bookmarkEnd w:id="79"/>
    </w:p>
    <w:p w:rsidR="00DC33DF" w:rsidRPr="00234733" w:rsidRDefault="00DC33DF" w:rsidP="00DC33DF">
      <w:pPr>
        <w:pStyle w:val="direction"/>
      </w:pPr>
      <w:r w:rsidRPr="00234733">
        <w:t>omit</w:t>
      </w:r>
    </w:p>
    <w:p w:rsidR="00DC33DF" w:rsidRPr="00234733" w:rsidRDefault="00DC33DF" w:rsidP="00DC33DF">
      <w:pPr>
        <w:pStyle w:val="Amainreturn"/>
      </w:pPr>
      <w:r w:rsidRPr="00234733">
        <w:t>approved insurer or self-insurer</w:t>
      </w:r>
    </w:p>
    <w:p w:rsidR="00DC33DF" w:rsidRPr="00234733" w:rsidRDefault="00DC33DF" w:rsidP="00DC33DF">
      <w:pPr>
        <w:pStyle w:val="direction"/>
      </w:pPr>
      <w:r w:rsidRPr="00234733">
        <w:t>substitute</w:t>
      </w:r>
    </w:p>
    <w:p w:rsidR="00DC33DF" w:rsidRPr="00234733" w:rsidRDefault="00DC33DF" w:rsidP="00DC33DF">
      <w:pPr>
        <w:pStyle w:val="Amainreturn"/>
      </w:pPr>
      <w:r w:rsidRPr="00234733">
        <w:t>licensed insurer or licensed self-insurer</w:t>
      </w:r>
    </w:p>
    <w:p w:rsidR="00DC33DF" w:rsidRPr="00234733" w:rsidRDefault="00234733" w:rsidP="00234733">
      <w:pPr>
        <w:pStyle w:val="AH5Sec"/>
        <w:shd w:val="pct25" w:color="auto" w:fill="auto"/>
      </w:pPr>
      <w:bookmarkStart w:id="80" w:name="_Toc44674046"/>
      <w:r w:rsidRPr="00234733">
        <w:rPr>
          <w:rStyle w:val="CharSectNo"/>
        </w:rPr>
        <w:t>76</w:t>
      </w:r>
      <w:r w:rsidRPr="00234733">
        <w:tab/>
      </w:r>
      <w:r w:rsidR="00DC33DF" w:rsidRPr="00234733">
        <w:t>Section 168A (7)</w:t>
      </w:r>
      <w:bookmarkEnd w:id="80"/>
    </w:p>
    <w:p w:rsidR="00DC33DF" w:rsidRPr="00234733" w:rsidRDefault="00DC33DF" w:rsidP="00DC33DF">
      <w:pPr>
        <w:pStyle w:val="direction"/>
      </w:pPr>
      <w:r w:rsidRPr="00234733">
        <w:t>omit</w:t>
      </w:r>
      <w:r w:rsidR="006C23BE" w:rsidRPr="00234733">
        <w:t xml:space="preserve"> 1st mention of</w:t>
      </w:r>
    </w:p>
    <w:p w:rsidR="00DC33DF" w:rsidRPr="00234733" w:rsidRDefault="00DC33DF" w:rsidP="00DC33DF">
      <w:pPr>
        <w:pStyle w:val="Amainreturn"/>
      </w:pPr>
      <w:r w:rsidRPr="00234733">
        <w:t>insurer or self-insurer</w:t>
      </w:r>
    </w:p>
    <w:p w:rsidR="00DC33DF" w:rsidRPr="00234733" w:rsidRDefault="00DC33DF" w:rsidP="00DC33DF">
      <w:pPr>
        <w:pStyle w:val="direction"/>
      </w:pPr>
      <w:r w:rsidRPr="00234733">
        <w:t>substitute</w:t>
      </w:r>
    </w:p>
    <w:p w:rsidR="00DC33DF" w:rsidRPr="00234733" w:rsidRDefault="00DC33DF" w:rsidP="00DC33DF">
      <w:pPr>
        <w:pStyle w:val="Amainreturn"/>
      </w:pPr>
      <w:r w:rsidRPr="00234733">
        <w:t>licensed insurer or licensed self-insurer</w:t>
      </w:r>
    </w:p>
    <w:p w:rsidR="006C23BE" w:rsidRPr="00234733" w:rsidRDefault="00234733" w:rsidP="00234733">
      <w:pPr>
        <w:pStyle w:val="AH5Sec"/>
        <w:shd w:val="pct25" w:color="auto" w:fill="auto"/>
      </w:pPr>
      <w:bookmarkStart w:id="81" w:name="_Toc44674047"/>
      <w:r w:rsidRPr="00234733">
        <w:rPr>
          <w:rStyle w:val="CharSectNo"/>
        </w:rPr>
        <w:lastRenderedPageBreak/>
        <w:t>77</w:t>
      </w:r>
      <w:r w:rsidRPr="00234733">
        <w:tab/>
      </w:r>
      <w:r w:rsidR="006C23BE" w:rsidRPr="00234733">
        <w:t>Section 168A (8)</w:t>
      </w:r>
      <w:bookmarkEnd w:id="81"/>
    </w:p>
    <w:p w:rsidR="006C23BE" w:rsidRPr="00234733" w:rsidRDefault="006C23BE" w:rsidP="006C23BE">
      <w:pPr>
        <w:pStyle w:val="direction"/>
      </w:pPr>
      <w:r w:rsidRPr="00234733">
        <w:t>omit</w:t>
      </w:r>
    </w:p>
    <w:p w:rsidR="006C23BE" w:rsidRPr="00234733" w:rsidRDefault="005332CB" w:rsidP="006C23BE">
      <w:pPr>
        <w:pStyle w:val="Amainreturn"/>
      </w:pPr>
      <w:r w:rsidRPr="00234733">
        <w:t xml:space="preserve">an </w:t>
      </w:r>
      <w:r w:rsidR="006C23BE" w:rsidRPr="00234733">
        <w:t>approved insurer or self-insurer</w:t>
      </w:r>
    </w:p>
    <w:p w:rsidR="006C23BE" w:rsidRPr="00234733" w:rsidRDefault="006C23BE" w:rsidP="006C23BE">
      <w:pPr>
        <w:pStyle w:val="direction"/>
      </w:pPr>
      <w:r w:rsidRPr="00234733">
        <w:t>substitute</w:t>
      </w:r>
    </w:p>
    <w:p w:rsidR="006C23BE" w:rsidRPr="00234733" w:rsidRDefault="005332CB" w:rsidP="006C23BE">
      <w:pPr>
        <w:pStyle w:val="Amainreturn"/>
      </w:pPr>
      <w:r w:rsidRPr="00234733">
        <w:t xml:space="preserve">a </w:t>
      </w:r>
      <w:r w:rsidR="006C23BE" w:rsidRPr="00234733">
        <w:t>licensed insurer or licensed self-insurer</w:t>
      </w:r>
    </w:p>
    <w:p w:rsidR="00867C53" w:rsidRPr="00234733" w:rsidRDefault="00234733" w:rsidP="00234733">
      <w:pPr>
        <w:pStyle w:val="AH5Sec"/>
        <w:shd w:val="pct25" w:color="auto" w:fill="auto"/>
      </w:pPr>
      <w:bookmarkStart w:id="82" w:name="_Toc44674048"/>
      <w:r w:rsidRPr="00234733">
        <w:rPr>
          <w:rStyle w:val="CharSectNo"/>
        </w:rPr>
        <w:t>78</w:t>
      </w:r>
      <w:r w:rsidRPr="00234733">
        <w:tab/>
      </w:r>
      <w:r w:rsidR="00867C53" w:rsidRPr="00234733">
        <w:t>Section 168AA heading</w:t>
      </w:r>
      <w:bookmarkEnd w:id="82"/>
    </w:p>
    <w:p w:rsidR="00867C53" w:rsidRPr="00234733" w:rsidRDefault="00867C53" w:rsidP="00867C53">
      <w:pPr>
        <w:pStyle w:val="direction"/>
      </w:pPr>
      <w:r w:rsidRPr="00234733">
        <w:t>substitute</w:t>
      </w:r>
    </w:p>
    <w:p w:rsidR="00867C53" w:rsidRPr="00234733" w:rsidRDefault="00867C53" w:rsidP="00867C53">
      <w:pPr>
        <w:pStyle w:val="IH5Sec"/>
      </w:pPr>
      <w:r w:rsidRPr="00234733">
        <w:t>168AA</w:t>
      </w:r>
      <w:r w:rsidRPr="00234733">
        <w:tab/>
        <w:t xml:space="preserve">Supplementary contributions to DI fund by licensed insurers and </w:t>
      </w:r>
      <w:r w:rsidR="009361A8" w:rsidRPr="00234733">
        <w:t xml:space="preserve">licensed </w:t>
      </w:r>
      <w:r w:rsidRPr="00234733">
        <w:t>self-insurers</w:t>
      </w:r>
    </w:p>
    <w:p w:rsidR="00867C53" w:rsidRPr="00234733" w:rsidRDefault="00234733" w:rsidP="00234733">
      <w:pPr>
        <w:pStyle w:val="AH5Sec"/>
        <w:shd w:val="pct25" w:color="auto" w:fill="auto"/>
      </w:pPr>
      <w:bookmarkStart w:id="83" w:name="_Toc44674049"/>
      <w:r w:rsidRPr="00234733">
        <w:rPr>
          <w:rStyle w:val="CharSectNo"/>
        </w:rPr>
        <w:t>79</w:t>
      </w:r>
      <w:r w:rsidRPr="00234733">
        <w:tab/>
      </w:r>
      <w:r w:rsidR="00867C53" w:rsidRPr="00234733">
        <w:t>Section 168AA (2)</w:t>
      </w:r>
      <w:bookmarkEnd w:id="83"/>
    </w:p>
    <w:p w:rsidR="00867C53" w:rsidRPr="00234733" w:rsidRDefault="00867C53" w:rsidP="00867C53">
      <w:pPr>
        <w:pStyle w:val="direction"/>
      </w:pPr>
      <w:r w:rsidRPr="00234733">
        <w:t>omit</w:t>
      </w:r>
    </w:p>
    <w:p w:rsidR="00867C53" w:rsidRPr="00234733" w:rsidRDefault="00867C53" w:rsidP="00867C53">
      <w:pPr>
        <w:pStyle w:val="Amainreturn"/>
      </w:pPr>
      <w:r w:rsidRPr="00234733">
        <w:t>approved insurers and self-insurers</w:t>
      </w:r>
    </w:p>
    <w:p w:rsidR="00867C53" w:rsidRPr="00234733" w:rsidRDefault="00867C53" w:rsidP="00867C53">
      <w:pPr>
        <w:pStyle w:val="direction"/>
      </w:pPr>
      <w:r w:rsidRPr="00234733">
        <w:t>substitute</w:t>
      </w:r>
    </w:p>
    <w:p w:rsidR="00867C53" w:rsidRPr="00234733" w:rsidRDefault="00867C53" w:rsidP="00867C53">
      <w:pPr>
        <w:pStyle w:val="Amainreturn"/>
      </w:pPr>
      <w:r w:rsidRPr="00234733">
        <w:t>licensed insurers and licensed self-insurers</w:t>
      </w:r>
    </w:p>
    <w:p w:rsidR="00892427" w:rsidRPr="00234733" w:rsidRDefault="00234733" w:rsidP="00234733">
      <w:pPr>
        <w:pStyle w:val="AH5Sec"/>
        <w:shd w:val="pct25" w:color="auto" w:fill="auto"/>
      </w:pPr>
      <w:bookmarkStart w:id="84" w:name="_Toc44674050"/>
      <w:r w:rsidRPr="00234733">
        <w:rPr>
          <w:rStyle w:val="CharSectNo"/>
        </w:rPr>
        <w:t>80</w:t>
      </w:r>
      <w:r w:rsidRPr="00234733">
        <w:tab/>
      </w:r>
      <w:r w:rsidR="00892427" w:rsidRPr="00234733">
        <w:t>Division 8.2.5 heading</w:t>
      </w:r>
      <w:bookmarkEnd w:id="84"/>
    </w:p>
    <w:p w:rsidR="00892427" w:rsidRPr="00234733" w:rsidRDefault="00892427" w:rsidP="00892427">
      <w:pPr>
        <w:pStyle w:val="direction"/>
      </w:pPr>
      <w:r w:rsidRPr="00234733">
        <w:t>substitute</w:t>
      </w:r>
    </w:p>
    <w:p w:rsidR="00892427" w:rsidRPr="00234733" w:rsidRDefault="00892427" w:rsidP="00AA3354">
      <w:pPr>
        <w:pStyle w:val="IH3Div"/>
        <w:keepNext w:val="0"/>
      </w:pPr>
      <w:r w:rsidRPr="00234733">
        <w:t>Division 8.2.5</w:t>
      </w:r>
      <w:r w:rsidRPr="00234733">
        <w:tab/>
        <w:t>DI fund’s relationship with liquidators of licensed insurers</w:t>
      </w:r>
    </w:p>
    <w:p w:rsidR="00892427" w:rsidRPr="00234733" w:rsidRDefault="00234733" w:rsidP="00234733">
      <w:pPr>
        <w:pStyle w:val="AH5Sec"/>
        <w:shd w:val="pct25" w:color="auto" w:fill="auto"/>
      </w:pPr>
      <w:bookmarkStart w:id="85" w:name="_Toc44674051"/>
      <w:r w:rsidRPr="00234733">
        <w:rPr>
          <w:rStyle w:val="CharSectNo"/>
        </w:rPr>
        <w:lastRenderedPageBreak/>
        <w:t>81</w:t>
      </w:r>
      <w:r w:rsidRPr="00234733">
        <w:tab/>
      </w:r>
      <w:r w:rsidR="001D1B12" w:rsidRPr="00234733">
        <w:t>Displacement of liquidator’s Corporations Act obligation</w:t>
      </w:r>
      <w:r w:rsidR="001D1B12" w:rsidRPr="00234733">
        <w:br/>
      </w:r>
      <w:r w:rsidR="00892427" w:rsidRPr="00234733">
        <w:t>Section 169 (</w:t>
      </w:r>
      <w:r w:rsidR="001B1158" w:rsidRPr="00234733">
        <w:t>2</w:t>
      </w:r>
      <w:r w:rsidR="00892427" w:rsidRPr="00234733">
        <w:t>)</w:t>
      </w:r>
      <w:bookmarkEnd w:id="85"/>
    </w:p>
    <w:p w:rsidR="00892427" w:rsidRPr="00234733" w:rsidRDefault="00892427" w:rsidP="00892427">
      <w:pPr>
        <w:pStyle w:val="direction"/>
      </w:pPr>
      <w:r w:rsidRPr="00234733">
        <w:t>omit</w:t>
      </w:r>
    </w:p>
    <w:p w:rsidR="00892427" w:rsidRPr="00234733" w:rsidRDefault="001B1158" w:rsidP="00AA3354">
      <w:pPr>
        <w:pStyle w:val="Amainreturn"/>
        <w:keepNext/>
      </w:pPr>
      <w:r w:rsidRPr="00234733">
        <w:t xml:space="preserve">an </w:t>
      </w:r>
      <w:r w:rsidR="00892427" w:rsidRPr="00234733">
        <w:t>approved</w:t>
      </w:r>
      <w:r w:rsidRPr="00234733">
        <w:t xml:space="preserve"> insurer may exercise his or her</w:t>
      </w:r>
      <w:r w:rsidR="00A770CF" w:rsidRPr="00234733">
        <w:t xml:space="preserve"> powers</w:t>
      </w:r>
    </w:p>
    <w:p w:rsidR="00892427" w:rsidRPr="00234733" w:rsidRDefault="001B1158" w:rsidP="001B1158">
      <w:pPr>
        <w:pStyle w:val="direction"/>
      </w:pPr>
      <w:r w:rsidRPr="00234733">
        <w:t>substitute</w:t>
      </w:r>
    </w:p>
    <w:p w:rsidR="001B1158" w:rsidRPr="00234733" w:rsidRDefault="001B1158" w:rsidP="001B1158">
      <w:pPr>
        <w:pStyle w:val="Amainreturn"/>
      </w:pPr>
      <w:r w:rsidRPr="00234733">
        <w:t>a licensed insurer may exercise the liquidator’s</w:t>
      </w:r>
      <w:r w:rsidR="00A770CF" w:rsidRPr="00234733">
        <w:t xml:space="preserve"> powers</w:t>
      </w:r>
    </w:p>
    <w:p w:rsidR="001D1B12" w:rsidRPr="00234733" w:rsidRDefault="00234733" w:rsidP="00234733">
      <w:pPr>
        <w:pStyle w:val="AH5Sec"/>
        <w:shd w:val="pct25" w:color="auto" w:fill="auto"/>
      </w:pPr>
      <w:bookmarkStart w:id="86" w:name="_Toc44674052"/>
      <w:r w:rsidRPr="00234733">
        <w:rPr>
          <w:rStyle w:val="CharSectNo"/>
        </w:rPr>
        <w:t>82</w:t>
      </w:r>
      <w:r w:rsidRPr="00234733">
        <w:tab/>
      </w:r>
      <w:r w:rsidR="003F311C" w:rsidRPr="00234733">
        <w:t>Claim for payment if final judgment etc and self</w:t>
      </w:r>
      <w:r w:rsidR="003F311C" w:rsidRPr="00234733">
        <w:noBreakHyphen/>
        <w:t>insurer unable to cover liability</w:t>
      </w:r>
      <w:r w:rsidR="003F311C" w:rsidRPr="00234733">
        <w:br/>
      </w:r>
      <w:r w:rsidR="00917325" w:rsidRPr="00234733">
        <w:t>Section 170HB (1) (b)</w:t>
      </w:r>
      <w:bookmarkEnd w:id="86"/>
    </w:p>
    <w:p w:rsidR="00917325" w:rsidRPr="00234733" w:rsidRDefault="00917325" w:rsidP="00917325">
      <w:pPr>
        <w:pStyle w:val="direction"/>
      </w:pPr>
      <w:r w:rsidRPr="00234733">
        <w:t>omit</w:t>
      </w:r>
    </w:p>
    <w:p w:rsidR="00917325" w:rsidRPr="00234733" w:rsidRDefault="00917325" w:rsidP="00917325">
      <w:pPr>
        <w:pStyle w:val="Amainreturn"/>
      </w:pPr>
      <w:r w:rsidRPr="00234733">
        <w:t>self insurer</w:t>
      </w:r>
    </w:p>
    <w:p w:rsidR="00917325" w:rsidRPr="00234733" w:rsidRDefault="00917325" w:rsidP="00917325">
      <w:pPr>
        <w:pStyle w:val="direction"/>
      </w:pPr>
      <w:r w:rsidRPr="00234733">
        <w:t>substitute</w:t>
      </w:r>
    </w:p>
    <w:p w:rsidR="00917325" w:rsidRPr="00234733" w:rsidRDefault="00AC5D7F" w:rsidP="00917325">
      <w:pPr>
        <w:pStyle w:val="Amainreturn"/>
      </w:pPr>
      <w:r w:rsidRPr="00234733">
        <w:t xml:space="preserve">licensed </w:t>
      </w:r>
      <w:r w:rsidR="00917325" w:rsidRPr="00234733">
        <w:t>self-insurer</w:t>
      </w:r>
    </w:p>
    <w:p w:rsidR="00AA2462" w:rsidRPr="00234733" w:rsidRDefault="00234733" w:rsidP="00234733">
      <w:pPr>
        <w:pStyle w:val="AH5Sec"/>
        <w:shd w:val="pct25" w:color="auto" w:fill="auto"/>
      </w:pPr>
      <w:bookmarkStart w:id="87" w:name="_Toc44674053"/>
      <w:r w:rsidRPr="00234733">
        <w:rPr>
          <w:rStyle w:val="CharSectNo"/>
        </w:rPr>
        <w:t>83</w:t>
      </w:r>
      <w:r w:rsidRPr="00234733">
        <w:tab/>
      </w:r>
      <w:r w:rsidR="00AA2462" w:rsidRPr="00234733">
        <w:t>Section 171E heading</w:t>
      </w:r>
      <w:bookmarkEnd w:id="87"/>
    </w:p>
    <w:p w:rsidR="00AA2462" w:rsidRPr="00234733" w:rsidRDefault="00AA2462" w:rsidP="00AA2462">
      <w:pPr>
        <w:pStyle w:val="direction"/>
      </w:pPr>
      <w:r w:rsidRPr="00234733">
        <w:t>substitute</w:t>
      </w:r>
    </w:p>
    <w:p w:rsidR="00AA2462" w:rsidRPr="00234733" w:rsidRDefault="00AA2462" w:rsidP="00AA2462">
      <w:pPr>
        <w:pStyle w:val="IH5Sec"/>
      </w:pPr>
      <w:r w:rsidRPr="00234733">
        <w:t>171E</w:t>
      </w:r>
      <w:r w:rsidRPr="00234733">
        <w:tab/>
        <w:t>DI fund paying claims for payment against licensed insurers and licensed self-insurers if settlement approved</w:t>
      </w:r>
    </w:p>
    <w:p w:rsidR="00A95750" w:rsidRPr="00234733" w:rsidRDefault="00234733" w:rsidP="00234733">
      <w:pPr>
        <w:pStyle w:val="AH5Sec"/>
        <w:shd w:val="pct25" w:color="auto" w:fill="auto"/>
      </w:pPr>
      <w:bookmarkStart w:id="88" w:name="_Toc44674054"/>
      <w:r w:rsidRPr="00234733">
        <w:rPr>
          <w:rStyle w:val="CharSectNo"/>
        </w:rPr>
        <w:t>84</w:t>
      </w:r>
      <w:r w:rsidRPr="00234733">
        <w:tab/>
      </w:r>
      <w:r w:rsidR="00A95750" w:rsidRPr="00234733">
        <w:t>Premiums—maximum rates</w:t>
      </w:r>
      <w:r w:rsidR="00A95750" w:rsidRPr="00234733">
        <w:br/>
        <w:t>Section 176 (1)</w:t>
      </w:r>
      <w:bookmarkEnd w:id="88"/>
    </w:p>
    <w:p w:rsidR="00A95750" w:rsidRPr="00234733" w:rsidRDefault="00A95750" w:rsidP="00A95750">
      <w:pPr>
        <w:pStyle w:val="direction"/>
      </w:pPr>
      <w:r w:rsidRPr="00234733">
        <w:t>omit</w:t>
      </w:r>
    </w:p>
    <w:p w:rsidR="00A95750" w:rsidRPr="00234733" w:rsidRDefault="00A95750" w:rsidP="00A95750">
      <w:pPr>
        <w:pStyle w:val="Amainreturn"/>
      </w:pPr>
      <w:r w:rsidRPr="00234733">
        <w:t>An insurer</w:t>
      </w:r>
    </w:p>
    <w:p w:rsidR="00A95750" w:rsidRPr="00234733" w:rsidRDefault="00A95750" w:rsidP="00A95750">
      <w:pPr>
        <w:pStyle w:val="direction"/>
      </w:pPr>
      <w:r w:rsidRPr="00234733">
        <w:t>substitute</w:t>
      </w:r>
    </w:p>
    <w:p w:rsidR="00A95750" w:rsidRPr="00234733" w:rsidRDefault="00A95750" w:rsidP="00A95750">
      <w:pPr>
        <w:pStyle w:val="Amainreturn"/>
      </w:pPr>
      <w:r w:rsidRPr="00234733">
        <w:t>A licensed insurer</w:t>
      </w:r>
    </w:p>
    <w:p w:rsidR="00270CEF" w:rsidRPr="00234733" w:rsidRDefault="00234733" w:rsidP="00234733">
      <w:pPr>
        <w:pStyle w:val="AH5Sec"/>
        <w:shd w:val="pct25" w:color="auto" w:fill="auto"/>
      </w:pPr>
      <w:bookmarkStart w:id="89" w:name="_Toc44674055"/>
      <w:r w:rsidRPr="00234733">
        <w:rPr>
          <w:rStyle w:val="CharSectNo"/>
        </w:rPr>
        <w:lastRenderedPageBreak/>
        <w:t>85</w:t>
      </w:r>
      <w:r w:rsidRPr="00234733">
        <w:tab/>
      </w:r>
      <w:r w:rsidR="00270CEF" w:rsidRPr="00234733">
        <w:t>Definitions—pt 8.3</w:t>
      </w:r>
      <w:r w:rsidR="00270CEF" w:rsidRPr="00234733">
        <w:br/>
        <w:t xml:space="preserve">Section 179B, definition of </w:t>
      </w:r>
      <w:r w:rsidR="00270CEF" w:rsidRPr="00234733">
        <w:rPr>
          <w:rStyle w:val="charItals"/>
        </w:rPr>
        <w:t>insurer</w:t>
      </w:r>
      <w:bookmarkEnd w:id="89"/>
    </w:p>
    <w:p w:rsidR="00270CEF" w:rsidRPr="00234733" w:rsidRDefault="00270CEF" w:rsidP="00270CEF">
      <w:pPr>
        <w:pStyle w:val="direction"/>
      </w:pPr>
      <w:r w:rsidRPr="00234733">
        <w:t>substitute</w:t>
      </w:r>
    </w:p>
    <w:p w:rsidR="00270CEF" w:rsidRPr="00234733" w:rsidRDefault="00270CEF" w:rsidP="00234733">
      <w:pPr>
        <w:pStyle w:val="aDef"/>
      </w:pPr>
      <w:r w:rsidRPr="00234733">
        <w:rPr>
          <w:rStyle w:val="charBoldItals"/>
        </w:rPr>
        <w:t>insurer</w:t>
      </w:r>
      <w:r w:rsidRPr="00234733">
        <w:t xml:space="preserve"> means a licensed insurer or a licensed self-insurer.</w:t>
      </w:r>
    </w:p>
    <w:p w:rsidR="00E10891" w:rsidRPr="00234733" w:rsidRDefault="00234733" w:rsidP="00234733">
      <w:pPr>
        <w:pStyle w:val="AH5Sec"/>
        <w:shd w:val="pct25" w:color="auto" w:fill="auto"/>
      </w:pPr>
      <w:bookmarkStart w:id="90" w:name="_Toc44674056"/>
      <w:r w:rsidRPr="00234733">
        <w:rPr>
          <w:rStyle w:val="CharSectNo"/>
        </w:rPr>
        <w:t>86</w:t>
      </w:r>
      <w:r w:rsidRPr="00234733">
        <w:tab/>
      </w:r>
      <w:r w:rsidR="00E10891" w:rsidRPr="00234733">
        <w:t>Inspectors</w:t>
      </w:r>
      <w:r w:rsidR="00E10891" w:rsidRPr="00234733">
        <w:br/>
        <w:t>Section 188 (1), note 1</w:t>
      </w:r>
      <w:bookmarkEnd w:id="90"/>
    </w:p>
    <w:p w:rsidR="00E10891" w:rsidRPr="00234733" w:rsidRDefault="00E10891" w:rsidP="00E10891">
      <w:pPr>
        <w:pStyle w:val="direction"/>
      </w:pPr>
      <w:r w:rsidRPr="00234733">
        <w:t>omit</w:t>
      </w:r>
    </w:p>
    <w:p w:rsidR="000C5617" w:rsidRPr="00234733" w:rsidRDefault="00234733" w:rsidP="00234733">
      <w:pPr>
        <w:pStyle w:val="AH5Sec"/>
        <w:shd w:val="pct25" w:color="auto" w:fill="auto"/>
      </w:pPr>
      <w:bookmarkStart w:id="91" w:name="_Toc44674057"/>
      <w:r w:rsidRPr="00234733">
        <w:rPr>
          <w:rStyle w:val="CharSectNo"/>
        </w:rPr>
        <w:t>87</w:t>
      </w:r>
      <w:r w:rsidRPr="00234733">
        <w:tab/>
      </w:r>
      <w:r w:rsidR="000C5617" w:rsidRPr="00234733">
        <w:t>Apportioning cost of administering workers compensation and safety legislation</w:t>
      </w:r>
      <w:r w:rsidR="000C5617" w:rsidRPr="00234733">
        <w:br/>
        <w:t>Section 210 (1)</w:t>
      </w:r>
      <w:bookmarkEnd w:id="91"/>
    </w:p>
    <w:p w:rsidR="000C5617" w:rsidRPr="00234733" w:rsidRDefault="000C5617" w:rsidP="000C5617">
      <w:pPr>
        <w:pStyle w:val="direction"/>
      </w:pPr>
      <w:r w:rsidRPr="00234733">
        <w:t>omit</w:t>
      </w:r>
    </w:p>
    <w:p w:rsidR="000C5617" w:rsidRPr="00234733" w:rsidRDefault="000C5617" w:rsidP="000C5617">
      <w:pPr>
        <w:pStyle w:val="Amainreturn"/>
      </w:pPr>
      <w:r w:rsidRPr="00234733">
        <w:t>approved insurers or self-insurers</w:t>
      </w:r>
    </w:p>
    <w:p w:rsidR="000C5617" w:rsidRPr="00234733" w:rsidRDefault="000C5617" w:rsidP="000C5617">
      <w:pPr>
        <w:pStyle w:val="direction"/>
      </w:pPr>
      <w:r w:rsidRPr="00234733">
        <w:t>substitute</w:t>
      </w:r>
    </w:p>
    <w:p w:rsidR="000C5617" w:rsidRPr="00234733" w:rsidRDefault="000C5617" w:rsidP="000C5617">
      <w:pPr>
        <w:pStyle w:val="Amainreturn"/>
      </w:pPr>
      <w:r w:rsidRPr="00234733">
        <w:t>licensed insurers or licensed self-insurers</w:t>
      </w:r>
    </w:p>
    <w:p w:rsidR="00F32E78" w:rsidRPr="00234733" w:rsidRDefault="00234733" w:rsidP="00234733">
      <w:pPr>
        <w:pStyle w:val="AH5Sec"/>
        <w:shd w:val="pct25" w:color="auto" w:fill="auto"/>
      </w:pPr>
      <w:bookmarkStart w:id="92" w:name="_Toc44674058"/>
      <w:r w:rsidRPr="00234733">
        <w:rPr>
          <w:rStyle w:val="CharSectNo"/>
        </w:rPr>
        <w:t>88</w:t>
      </w:r>
      <w:r w:rsidRPr="00234733">
        <w:tab/>
      </w:r>
      <w:r w:rsidR="00F32E78" w:rsidRPr="00234733">
        <w:t>Section 210 (2) (b)</w:t>
      </w:r>
      <w:bookmarkEnd w:id="92"/>
    </w:p>
    <w:p w:rsidR="00F32E78" w:rsidRPr="00234733" w:rsidRDefault="00F32E78" w:rsidP="00F32E78">
      <w:pPr>
        <w:pStyle w:val="direction"/>
      </w:pPr>
      <w:r w:rsidRPr="00234733">
        <w:t>omit</w:t>
      </w:r>
    </w:p>
    <w:p w:rsidR="008756AD" w:rsidRPr="00234733" w:rsidRDefault="00F32E78" w:rsidP="008756AD">
      <w:pPr>
        <w:pStyle w:val="Amainreturn"/>
      </w:pPr>
      <w:r w:rsidRPr="00234733">
        <w:t>insurer and self-insurer</w:t>
      </w:r>
    </w:p>
    <w:p w:rsidR="00F32E78" w:rsidRPr="00234733" w:rsidRDefault="00F32E78" w:rsidP="00F32E78">
      <w:pPr>
        <w:pStyle w:val="direction"/>
      </w:pPr>
      <w:r w:rsidRPr="00234733">
        <w:t>substitute</w:t>
      </w:r>
    </w:p>
    <w:p w:rsidR="00F32E78" w:rsidRPr="00234733" w:rsidRDefault="00F32E78" w:rsidP="00F32E78">
      <w:pPr>
        <w:pStyle w:val="Amainreturn"/>
      </w:pPr>
      <w:r w:rsidRPr="00234733">
        <w:t>licensed insurer and licensed self-insurer</w:t>
      </w:r>
    </w:p>
    <w:p w:rsidR="00F32E78" w:rsidRPr="00234733" w:rsidRDefault="00234733" w:rsidP="00234733">
      <w:pPr>
        <w:pStyle w:val="AH5Sec"/>
        <w:shd w:val="pct25" w:color="auto" w:fill="auto"/>
      </w:pPr>
      <w:bookmarkStart w:id="93" w:name="_Toc44674059"/>
      <w:r w:rsidRPr="00234733">
        <w:rPr>
          <w:rStyle w:val="CharSectNo"/>
        </w:rPr>
        <w:t>89</w:t>
      </w:r>
      <w:r w:rsidRPr="00234733">
        <w:tab/>
      </w:r>
      <w:r w:rsidR="00F32E78" w:rsidRPr="00234733">
        <w:t>Section 210 (3)</w:t>
      </w:r>
      <w:bookmarkEnd w:id="93"/>
    </w:p>
    <w:p w:rsidR="00F32E78" w:rsidRPr="00234733" w:rsidRDefault="00F32E78" w:rsidP="00F32E78">
      <w:pPr>
        <w:pStyle w:val="direction"/>
      </w:pPr>
      <w:r w:rsidRPr="00234733">
        <w:t>omit</w:t>
      </w:r>
    </w:p>
    <w:p w:rsidR="00F32E78" w:rsidRPr="00234733" w:rsidRDefault="00F32E78" w:rsidP="00F32E78">
      <w:pPr>
        <w:pStyle w:val="Amainreturn"/>
      </w:pPr>
      <w:r w:rsidRPr="00234733">
        <w:t>insurer and self-insurer’s</w:t>
      </w:r>
    </w:p>
    <w:p w:rsidR="00F32E78" w:rsidRPr="00234733" w:rsidRDefault="00F32E78" w:rsidP="00F32E78">
      <w:pPr>
        <w:pStyle w:val="direction"/>
      </w:pPr>
      <w:r w:rsidRPr="00234733">
        <w:t>substitute</w:t>
      </w:r>
    </w:p>
    <w:p w:rsidR="00F32E78" w:rsidRPr="00234733" w:rsidRDefault="00F32E78" w:rsidP="00F32E78">
      <w:pPr>
        <w:pStyle w:val="Amainreturn"/>
      </w:pPr>
      <w:r w:rsidRPr="00234733">
        <w:t>licensed insurer and licensed self-insurer’s</w:t>
      </w:r>
    </w:p>
    <w:p w:rsidR="00370F7E" w:rsidRPr="00234733" w:rsidRDefault="00234733" w:rsidP="00234733">
      <w:pPr>
        <w:pStyle w:val="AH5Sec"/>
        <w:shd w:val="pct25" w:color="auto" w:fill="auto"/>
      </w:pPr>
      <w:bookmarkStart w:id="94" w:name="_Toc44674060"/>
      <w:r w:rsidRPr="00234733">
        <w:rPr>
          <w:rStyle w:val="CharSectNo"/>
        </w:rPr>
        <w:lastRenderedPageBreak/>
        <w:t>90</w:t>
      </w:r>
      <w:r w:rsidRPr="00234733">
        <w:tab/>
      </w:r>
      <w:r w:rsidR="00370F7E" w:rsidRPr="00234733">
        <w:t>Section 210 (3) (b)</w:t>
      </w:r>
      <w:bookmarkEnd w:id="94"/>
    </w:p>
    <w:p w:rsidR="00370F7E" w:rsidRPr="00234733" w:rsidRDefault="00370F7E" w:rsidP="00370F7E">
      <w:pPr>
        <w:pStyle w:val="direction"/>
      </w:pPr>
      <w:r w:rsidRPr="00234733">
        <w:t>omit</w:t>
      </w:r>
    </w:p>
    <w:p w:rsidR="00370F7E" w:rsidRPr="00234733" w:rsidRDefault="00370F7E" w:rsidP="00370F7E">
      <w:pPr>
        <w:pStyle w:val="Amainreturn"/>
      </w:pPr>
      <w:r w:rsidRPr="00234733">
        <w:t>insurer and self-insurer</w:t>
      </w:r>
    </w:p>
    <w:p w:rsidR="00370F7E" w:rsidRPr="00234733" w:rsidRDefault="00370F7E" w:rsidP="00370F7E">
      <w:pPr>
        <w:pStyle w:val="direction"/>
      </w:pPr>
      <w:r w:rsidRPr="00234733">
        <w:t>substitute</w:t>
      </w:r>
    </w:p>
    <w:p w:rsidR="00370F7E" w:rsidRPr="00234733" w:rsidRDefault="00370F7E" w:rsidP="00370F7E">
      <w:pPr>
        <w:pStyle w:val="Amainreturn"/>
      </w:pPr>
      <w:r w:rsidRPr="00234733">
        <w:t>licensed insurer and licensed self-insurer</w:t>
      </w:r>
    </w:p>
    <w:p w:rsidR="00370F7E" w:rsidRPr="00234733" w:rsidRDefault="00234733" w:rsidP="00234733">
      <w:pPr>
        <w:pStyle w:val="AH5Sec"/>
        <w:shd w:val="pct25" w:color="auto" w:fill="auto"/>
      </w:pPr>
      <w:bookmarkStart w:id="95" w:name="_Toc44674061"/>
      <w:r w:rsidRPr="00234733">
        <w:rPr>
          <w:rStyle w:val="CharSectNo"/>
        </w:rPr>
        <w:t>91</w:t>
      </w:r>
      <w:r w:rsidRPr="00234733">
        <w:tab/>
      </w:r>
      <w:r w:rsidR="00370F7E" w:rsidRPr="00234733">
        <w:t>Section 210 (5)</w:t>
      </w:r>
      <w:r w:rsidR="00E22ECA" w:rsidRPr="00234733">
        <w:t>, except note</w:t>
      </w:r>
      <w:bookmarkEnd w:id="95"/>
    </w:p>
    <w:p w:rsidR="00370F7E" w:rsidRPr="00234733" w:rsidRDefault="00370F7E" w:rsidP="00370F7E">
      <w:pPr>
        <w:pStyle w:val="direction"/>
      </w:pPr>
      <w:r w:rsidRPr="00234733">
        <w:t>substitute</w:t>
      </w:r>
    </w:p>
    <w:p w:rsidR="00E22ECA" w:rsidRPr="00234733" w:rsidRDefault="00E22ECA" w:rsidP="00E22ECA">
      <w:pPr>
        <w:pStyle w:val="IMain"/>
      </w:pPr>
      <w:r w:rsidRPr="00234733">
        <w:tab/>
        <w:t>(5)</w:t>
      </w:r>
      <w:r w:rsidRPr="00234733">
        <w:tab/>
        <w:t>If an amount apportioned to a licensed insurer or licensed self</w:t>
      </w:r>
      <w:r w:rsidR="00880C92" w:rsidRPr="00234733">
        <w:noBreakHyphen/>
      </w:r>
      <w:r w:rsidRPr="00234733">
        <w:t>insurer is not paid within the time stated for payment in a notice under section</w:t>
      </w:r>
      <w:r w:rsidR="009F7706" w:rsidRPr="00234733">
        <w:t> </w:t>
      </w:r>
      <w:r w:rsidRPr="00234733">
        <w:t>210A, the amount is a debt owing to the Territory by the licensed insurer or licensed self-insurer.</w:t>
      </w:r>
    </w:p>
    <w:p w:rsidR="000A2501" w:rsidRPr="00234733" w:rsidRDefault="00234733" w:rsidP="00234733">
      <w:pPr>
        <w:pStyle w:val="AH5Sec"/>
        <w:shd w:val="pct25" w:color="auto" w:fill="auto"/>
      </w:pPr>
      <w:bookmarkStart w:id="96" w:name="_Toc44674062"/>
      <w:r w:rsidRPr="00234733">
        <w:rPr>
          <w:rStyle w:val="CharSectNo"/>
        </w:rPr>
        <w:t>92</w:t>
      </w:r>
      <w:r w:rsidRPr="00234733">
        <w:tab/>
      </w:r>
      <w:r w:rsidR="000A2501" w:rsidRPr="00234733">
        <w:t xml:space="preserve">New </w:t>
      </w:r>
      <w:r w:rsidR="00141D24" w:rsidRPr="00234733">
        <w:t>c</w:t>
      </w:r>
      <w:r w:rsidR="000A2501" w:rsidRPr="00234733">
        <w:t>hapter 21</w:t>
      </w:r>
      <w:bookmarkEnd w:id="96"/>
    </w:p>
    <w:p w:rsidR="000A2501" w:rsidRPr="00234733" w:rsidRDefault="000A2501" w:rsidP="000A2501">
      <w:pPr>
        <w:pStyle w:val="direction"/>
      </w:pPr>
      <w:r w:rsidRPr="00234733">
        <w:t>insert</w:t>
      </w:r>
    </w:p>
    <w:p w:rsidR="000A2501" w:rsidRPr="00234733" w:rsidRDefault="000A2501" w:rsidP="000A2501">
      <w:pPr>
        <w:pStyle w:val="IH1Chap"/>
      </w:pPr>
      <w:r w:rsidRPr="00234733">
        <w:t>Chapter 21</w:t>
      </w:r>
      <w:r w:rsidRPr="00234733">
        <w:tab/>
        <w:t>Transitional—</w:t>
      </w:r>
      <w:r w:rsidR="00AB3E60" w:rsidRPr="00234733">
        <w:t>Employment and Workplace Safety Legislation Amendment Act 2020</w:t>
      </w:r>
    </w:p>
    <w:p w:rsidR="000A2501" w:rsidRPr="00234733" w:rsidRDefault="000A2501" w:rsidP="000A2501">
      <w:pPr>
        <w:pStyle w:val="IH5Sec"/>
        <w:rPr>
          <w:rStyle w:val="charItals"/>
        </w:rPr>
      </w:pPr>
      <w:r w:rsidRPr="00234733">
        <w:t>2</w:t>
      </w:r>
      <w:r w:rsidR="00141D24" w:rsidRPr="00234733">
        <w:t>69</w:t>
      </w:r>
      <w:r w:rsidRPr="00234733">
        <w:tab/>
      </w:r>
      <w:r w:rsidR="00025F92" w:rsidRPr="00234733">
        <w:t xml:space="preserve">Meaning of </w:t>
      </w:r>
      <w:r w:rsidR="00025F92" w:rsidRPr="00234733">
        <w:rPr>
          <w:rStyle w:val="charItals"/>
        </w:rPr>
        <w:t>commencement day</w:t>
      </w:r>
    </w:p>
    <w:p w:rsidR="00025F92" w:rsidRPr="00234733" w:rsidRDefault="00025F92" w:rsidP="00025F92">
      <w:pPr>
        <w:pStyle w:val="Amainreturn"/>
      </w:pPr>
      <w:r w:rsidRPr="00234733">
        <w:t>In this chapter:</w:t>
      </w:r>
    </w:p>
    <w:p w:rsidR="00025F92" w:rsidRPr="00234733" w:rsidRDefault="00025F92" w:rsidP="00234733">
      <w:pPr>
        <w:pStyle w:val="aDef"/>
      </w:pPr>
      <w:r w:rsidRPr="00234733">
        <w:rPr>
          <w:rStyle w:val="charBoldItals"/>
        </w:rPr>
        <w:t>commencement day</w:t>
      </w:r>
      <w:r w:rsidRPr="00234733">
        <w:t xml:space="preserve"> means the day the </w:t>
      </w:r>
      <w:r w:rsidRPr="00234733">
        <w:rPr>
          <w:rStyle w:val="charItals"/>
        </w:rPr>
        <w:t>Employment and Workplace Safety Legislation Amendment Act 2020</w:t>
      </w:r>
      <w:r w:rsidRPr="00234733">
        <w:t xml:space="preserve">, </w:t>
      </w:r>
      <w:r w:rsidR="00041666" w:rsidRPr="00234733">
        <w:t>part 3 (Workers Compensation Act 1951) commences.</w:t>
      </w:r>
    </w:p>
    <w:p w:rsidR="000A2501" w:rsidRPr="00234733" w:rsidRDefault="000A2501" w:rsidP="000A2501">
      <w:pPr>
        <w:pStyle w:val="IH5Sec"/>
      </w:pPr>
      <w:r w:rsidRPr="00234733">
        <w:t>27</w:t>
      </w:r>
      <w:r w:rsidR="00141D24" w:rsidRPr="00234733">
        <w:t>0</w:t>
      </w:r>
      <w:r w:rsidRPr="00234733">
        <w:tab/>
      </w:r>
      <w:r w:rsidR="00041666" w:rsidRPr="00234733">
        <w:t>Approved insurers</w:t>
      </w:r>
    </w:p>
    <w:p w:rsidR="00537C23" w:rsidRPr="00234733" w:rsidRDefault="00537C23" w:rsidP="00537C23">
      <w:pPr>
        <w:pStyle w:val="IMain"/>
      </w:pPr>
      <w:r w:rsidRPr="00234733">
        <w:tab/>
        <w:t>(1)</w:t>
      </w:r>
      <w:r w:rsidRPr="00234733">
        <w:tab/>
        <w:t>This section applies if, immediately before the commencement day, an insurer was an approved insurer under this Act.</w:t>
      </w:r>
    </w:p>
    <w:p w:rsidR="00537C23" w:rsidRPr="00234733" w:rsidRDefault="00537C23" w:rsidP="00537C23">
      <w:pPr>
        <w:pStyle w:val="IMain"/>
      </w:pPr>
      <w:r w:rsidRPr="00234733">
        <w:lastRenderedPageBreak/>
        <w:tab/>
        <w:t>(2)</w:t>
      </w:r>
      <w:r w:rsidRPr="00234733">
        <w:tab/>
        <w:t>The insurer is, on the commencement day, taken to be a licensed insurer</w:t>
      </w:r>
      <w:r w:rsidR="000540BF" w:rsidRPr="00234733">
        <w:t xml:space="preserve"> until the end of the period for which the insurer was approved under section 145</w:t>
      </w:r>
      <w:r w:rsidR="00746B7B" w:rsidRPr="00234733">
        <w:t>,</w:t>
      </w:r>
      <w:r w:rsidR="000540BF" w:rsidRPr="00234733">
        <w:t xml:space="preserve"> as in force immediately before the commencement day.</w:t>
      </w:r>
    </w:p>
    <w:p w:rsidR="000A2501" w:rsidRPr="00234733" w:rsidRDefault="000A2501" w:rsidP="000A2501">
      <w:pPr>
        <w:pStyle w:val="IH5Sec"/>
      </w:pPr>
      <w:r w:rsidRPr="00234733">
        <w:t>27</w:t>
      </w:r>
      <w:r w:rsidR="00141D24" w:rsidRPr="00234733">
        <w:t>1</w:t>
      </w:r>
      <w:r w:rsidRPr="00234733">
        <w:tab/>
      </w:r>
      <w:r w:rsidR="006D5190" w:rsidRPr="00234733">
        <w:t>Self-insurers</w:t>
      </w:r>
    </w:p>
    <w:p w:rsidR="000201A1" w:rsidRPr="00234733" w:rsidRDefault="000201A1" w:rsidP="000201A1">
      <w:pPr>
        <w:pStyle w:val="IMain"/>
      </w:pPr>
      <w:r w:rsidRPr="00234733">
        <w:tab/>
        <w:t>(1)</w:t>
      </w:r>
      <w:r w:rsidRPr="00234733">
        <w:tab/>
        <w:t>This section applies if, immediately before the commencement day, an employer was a self-insurer under this Act.</w:t>
      </w:r>
    </w:p>
    <w:p w:rsidR="000201A1" w:rsidRPr="00234733" w:rsidRDefault="000201A1" w:rsidP="000201A1">
      <w:pPr>
        <w:pStyle w:val="IMain"/>
      </w:pPr>
      <w:r w:rsidRPr="00234733">
        <w:tab/>
        <w:t>(2)</w:t>
      </w:r>
      <w:r w:rsidRPr="00234733">
        <w:tab/>
        <w:t xml:space="preserve">The employer is, on the commencement day, taken to be a licensed self-insurer until the end of the period for which the </w:t>
      </w:r>
      <w:r w:rsidR="00CA1972" w:rsidRPr="00234733">
        <w:t>employer</w:t>
      </w:r>
      <w:r w:rsidRPr="00234733">
        <w:t xml:space="preserve"> was </w:t>
      </w:r>
      <w:r w:rsidR="00CA1972" w:rsidRPr="00234733">
        <w:t>exempt</w:t>
      </w:r>
      <w:r w:rsidRPr="00234733">
        <w:t>ed under section 1</w:t>
      </w:r>
      <w:r w:rsidR="00CA1972" w:rsidRPr="00234733">
        <w:t>51</w:t>
      </w:r>
      <w:r w:rsidR="00746B7B" w:rsidRPr="00234733">
        <w:t>,</w:t>
      </w:r>
      <w:r w:rsidRPr="00234733">
        <w:t xml:space="preserve"> as in force immediately before the commencement day.</w:t>
      </w:r>
    </w:p>
    <w:p w:rsidR="00E63D0A" w:rsidRPr="00234733" w:rsidRDefault="00E63D0A" w:rsidP="00E63D0A">
      <w:pPr>
        <w:pStyle w:val="IH5Sec"/>
      </w:pPr>
      <w:r w:rsidRPr="00234733">
        <w:t>27</w:t>
      </w:r>
      <w:r w:rsidR="00141D24" w:rsidRPr="00234733">
        <w:t>2</w:t>
      </w:r>
      <w:r w:rsidRPr="00234733">
        <w:tab/>
        <w:t>Transitional regulations</w:t>
      </w:r>
    </w:p>
    <w:p w:rsidR="00E63D0A" w:rsidRPr="00234733" w:rsidRDefault="00E63D0A" w:rsidP="00141D24">
      <w:pPr>
        <w:pStyle w:val="IMain"/>
      </w:pPr>
      <w:r w:rsidRPr="00234733">
        <w:tab/>
        <w:t>(1)</w:t>
      </w:r>
      <w:r w:rsidRPr="00234733">
        <w:tab/>
        <w:t>A regulation may prescribe transitional matters necessary or convenient to be prescribed because of the enactment of th</w:t>
      </w:r>
      <w:r w:rsidR="008C64D3" w:rsidRPr="00234733">
        <w:t>e</w:t>
      </w:r>
      <w:r w:rsidRPr="00234733">
        <w:t xml:space="preserve"> </w:t>
      </w:r>
      <w:r w:rsidR="008C64D3" w:rsidRPr="00234733">
        <w:rPr>
          <w:rStyle w:val="charItals"/>
        </w:rPr>
        <w:t xml:space="preserve">Employment and Workplace Safety Legislation Amendment </w:t>
      </w:r>
      <w:r w:rsidRPr="00234733">
        <w:rPr>
          <w:rStyle w:val="charItals"/>
        </w:rPr>
        <w:t>Act</w:t>
      </w:r>
      <w:r w:rsidR="008C64D3" w:rsidRPr="00234733">
        <w:rPr>
          <w:rStyle w:val="charItals"/>
        </w:rPr>
        <w:t xml:space="preserve"> 2020</w:t>
      </w:r>
      <w:r w:rsidRPr="00234733">
        <w:t>.</w:t>
      </w:r>
    </w:p>
    <w:p w:rsidR="00E63D0A" w:rsidRPr="00234733" w:rsidRDefault="00E63D0A" w:rsidP="00141D24">
      <w:pPr>
        <w:pStyle w:val="IMain"/>
      </w:pPr>
      <w:r w:rsidRPr="00234733">
        <w:tab/>
        <w:t>(2)</w:t>
      </w:r>
      <w:r w:rsidRPr="00234733">
        <w:tab/>
        <w:t>A regulation may modify this chapter (including in relation to another territory law) to make provision in relation to anything that, in the Executive’s opinion, is not, or is not adequately or appropriately, dealt with in this chapter.</w:t>
      </w:r>
    </w:p>
    <w:p w:rsidR="00E63D0A" w:rsidRPr="00234733" w:rsidRDefault="00E63D0A" w:rsidP="00141D24">
      <w:pPr>
        <w:pStyle w:val="IMain"/>
      </w:pPr>
      <w:r w:rsidRPr="00234733">
        <w:tab/>
        <w:t>(3)</w:t>
      </w:r>
      <w:r w:rsidRPr="00234733">
        <w:tab/>
        <w:t>A regulation under subsection (2) has effect despite anything elsewhere in this Act</w:t>
      </w:r>
      <w:r w:rsidR="00141D24" w:rsidRPr="00234733">
        <w:t xml:space="preserve"> or another territory law</w:t>
      </w:r>
      <w:r w:rsidRPr="00234733">
        <w:t>.</w:t>
      </w:r>
    </w:p>
    <w:p w:rsidR="000A2501" w:rsidRPr="00234733" w:rsidRDefault="000A2501" w:rsidP="000A2501">
      <w:pPr>
        <w:pStyle w:val="IH5Sec"/>
      </w:pPr>
      <w:r w:rsidRPr="00234733">
        <w:t>27</w:t>
      </w:r>
      <w:r w:rsidR="00141D24" w:rsidRPr="00234733">
        <w:t>3</w:t>
      </w:r>
      <w:r w:rsidRPr="00234733">
        <w:tab/>
        <w:t>Expiry—</w:t>
      </w:r>
      <w:r w:rsidR="00586382" w:rsidRPr="00234733">
        <w:t>c</w:t>
      </w:r>
      <w:r w:rsidRPr="00234733">
        <w:t>h 21</w:t>
      </w:r>
    </w:p>
    <w:p w:rsidR="00394479" w:rsidRPr="00234733" w:rsidRDefault="007575A0" w:rsidP="00234733">
      <w:pPr>
        <w:pStyle w:val="Amainreturn"/>
        <w:keepNext/>
      </w:pPr>
      <w:r w:rsidRPr="00234733">
        <w:t>This chapter expires 2 years after the day it commences.</w:t>
      </w:r>
    </w:p>
    <w:p w:rsidR="007575A0" w:rsidRPr="00234733" w:rsidRDefault="007575A0" w:rsidP="003A1F43">
      <w:pPr>
        <w:pStyle w:val="aNote"/>
      </w:pPr>
      <w:r w:rsidRPr="00234733">
        <w:rPr>
          <w:rStyle w:val="charItals"/>
        </w:rPr>
        <w:t>Note</w:t>
      </w:r>
      <w:r w:rsidRPr="00234733">
        <w:rPr>
          <w:rStyle w:val="charItals"/>
        </w:rPr>
        <w:tab/>
      </w:r>
      <w:r w:rsidR="000B3FC1" w:rsidRPr="00234733">
        <w:t xml:space="preserve">Transitional provisions are kept in the Act for a limited time. A transitional provision is repealed on its expiry but continues to have effect after its repeal (see </w:t>
      </w:r>
      <w:hyperlink r:id="rId35" w:tooltip="A2001-14" w:history="1">
        <w:r w:rsidR="008F128B" w:rsidRPr="00234733">
          <w:rPr>
            <w:rStyle w:val="charCitHyperlinkAbbrev"/>
          </w:rPr>
          <w:t>Legislation Act</w:t>
        </w:r>
      </w:hyperlink>
      <w:r w:rsidR="000B3FC1" w:rsidRPr="00234733">
        <w:t>, s 88).</w:t>
      </w:r>
    </w:p>
    <w:p w:rsidR="00110A94" w:rsidRPr="00234733" w:rsidRDefault="00234733" w:rsidP="00234733">
      <w:pPr>
        <w:pStyle w:val="AH5Sec"/>
        <w:shd w:val="pct25" w:color="auto" w:fill="auto"/>
      </w:pPr>
      <w:bookmarkStart w:id="97" w:name="_Toc44674063"/>
      <w:r w:rsidRPr="00234733">
        <w:rPr>
          <w:rStyle w:val="CharSectNo"/>
        </w:rPr>
        <w:lastRenderedPageBreak/>
        <w:t>93</w:t>
      </w:r>
      <w:r w:rsidRPr="00234733">
        <w:tab/>
      </w:r>
      <w:r w:rsidR="00110A94" w:rsidRPr="00234733">
        <w:t xml:space="preserve">Dictionary, definition of </w:t>
      </w:r>
      <w:r w:rsidR="00110A94" w:rsidRPr="00234733">
        <w:rPr>
          <w:rStyle w:val="charItals"/>
        </w:rPr>
        <w:t>approved insurer</w:t>
      </w:r>
      <w:bookmarkEnd w:id="97"/>
    </w:p>
    <w:p w:rsidR="00110A94" w:rsidRPr="00234733" w:rsidRDefault="00110A94" w:rsidP="00110A94">
      <w:pPr>
        <w:pStyle w:val="direction"/>
      </w:pPr>
      <w:r w:rsidRPr="00234733">
        <w:t>omit</w:t>
      </w:r>
    </w:p>
    <w:p w:rsidR="00350C15" w:rsidRPr="00234733" w:rsidRDefault="00234733" w:rsidP="00234733">
      <w:pPr>
        <w:pStyle w:val="AH5Sec"/>
        <w:shd w:val="pct25" w:color="auto" w:fill="auto"/>
        <w:rPr>
          <w:rStyle w:val="charItals"/>
        </w:rPr>
      </w:pPr>
      <w:bookmarkStart w:id="98" w:name="_Toc44674064"/>
      <w:r w:rsidRPr="00234733">
        <w:rPr>
          <w:rStyle w:val="CharSectNo"/>
        </w:rPr>
        <w:t>94</w:t>
      </w:r>
      <w:r w:rsidRPr="00234733">
        <w:rPr>
          <w:rStyle w:val="charItals"/>
          <w:i w:val="0"/>
        </w:rPr>
        <w:tab/>
      </w:r>
      <w:r w:rsidR="00350C15" w:rsidRPr="00234733">
        <w:t xml:space="preserve">Dictionary, definition of </w:t>
      </w:r>
      <w:r w:rsidR="00350C15" w:rsidRPr="00234733">
        <w:rPr>
          <w:rStyle w:val="charItals"/>
        </w:rPr>
        <w:t>gross written premiums</w:t>
      </w:r>
      <w:bookmarkEnd w:id="98"/>
    </w:p>
    <w:p w:rsidR="00350C15" w:rsidRPr="00234733" w:rsidRDefault="00350C15" w:rsidP="00350C15">
      <w:pPr>
        <w:pStyle w:val="direction"/>
      </w:pPr>
      <w:r w:rsidRPr="00234733">
        <w:t>substitute</w:t>
      </w:r>
    </w:p>
    <w:p w:rsidR="00350C15" w:rsidRPr="00234733" w:rsidRDefault="00350C15" w:rsidP="00234733">
      <w:pPr>
        <w:pStyle w:val="aDef"/>
      </w:pPr>
      <w:r w:rsidRPr="00234733">
        <w:rPr>
          <w:rStyle w:val="charBoldItals"/>
        </w:rPr>
        <w:t>gross written premiums</w:t>
      </w:r>
      <w:r w:rsidR="00E12932" w:rsidRPr="00234733">
        <w:t>, in relation to a licensed insurer, means the total amount of premiums, less GST, for all insurance policies written by the licensed insurer for a policy period.</w:t>
      </w:r>
    </w:p>
    <w:p w:rsidR="00DF251C" w:rsidRPr="00234733" w:rsidRDefault="00234733" w:rsidP="00234733">
      <w:pPr>
        <w:pStyle w:val="AH5Sec"/>
        <w:shd w:val="pct25" w:color="auto" w:fill="auto"/>
      </w:pPr>
      <w:bookmarkStart w:id="99" w:name="_Toc44674065"/>
      <w:r w:rsidRPr="00234733">
        <w:rPr>
          <w:rStyle w:val="CharSectNo"/>
        </w:rPr>
        <w:t>95</w:t>
      </w:r>
      <w:r w:rsidRPr="00234733">
        <w:tab/>
      </w:r>
      <w:r w:rsidR="00DF251C" w:rsidRPr="00234733">
        <w:t>Dictionary</w:t>
      </w:r>
      <w:r w:rsidR="008E2540" w:rsidRPr="00234733">
        <w:t>, new definitions</w:t>
      </w:r>
      <w:bookmarkEnd w:id="99"/>
    </w:p>
    <w:p w:rsidR="00DF251C" w:rsidRPr="00234733" w:rsidRDefault="00DF251C" w:rsidP="00DF251C">
      <w:pPr>
        <w:pStyle w:val="direction"/>
      </w:pPr>
      <w:r w:rsidRPr="00234733">
        <w:t>insert</w:t>
      </w:r>
    </w:p>
    <w:p w:rsidR="009F7706" w:rsidRPr="00234733" w:rsidRDefault="009F7706" w:rsidP="00234733">
      <w:pPr>
        <w:pStyle w:val="aDef"/>
      </w:pPr>
      <w:r w:rsidRPr="00234733">
        <w:rPr>
          <w:rStyle w:val="charBoldItals"/>
        </w:rPr>
        <w:t>insurance service</w:t>
      </w:r>
      <w:r w:rsidRPr="00234733">
        <w:rPr>
          <w:bCs/>
          <w:iCs/>
        </w:rPr>
        <w:t>—see section 143A.</w:t>
      </w:r>
    </w:p>
    <w:p w:rsidR="00DF251C" w:rsidRPr="00234733" w:rsidRDefault="00DF251C" w:rsidP="00234733">
      <w:pPr>
        <w:pStyle w:val="aDef"/>
      </w:pPr>
      <w:r w:rsidRPr="00234733">
        <w:rPr>
          <w:rStyle w:val="charBoldItals"/>
        </w:rPr>
        <w:t>insurer licence</w:t>
      </w:r>
      <w:r w:rsidRPr="00234733">
        <w:rPr>
          <w:b/>
          <w:iCs/>
        </w:rPr>
        <w:t>—</w:t>
      </w:r>
      <w:r w:rsidR="00C931ED" w:rsidRPr="00234733">
        <w:rPr>
          <w:bCs/>
          <w:iCs/>
        </w:rPr>
        <w:t>see section 14</w:t>
      </w:r>
      <w:r w:rsidR="00001828" w:rsidRPr="00234733">
        <w:rPr>
          <w:bCs/>
          <w:iCs/>
        </w:rPr>
        <w:t>3A</w:t>
      </w:r>
      <w:r w:rsidR="00C931ED" w:rsidRPr="00234733">
        <w:rPr>
          <w:bCs/>
          <w:iCs/>
        </w:rPr>
        <w:t>.</w:t>
      </w:r>
    </w:p>
    <w:p w:rsidR="007E3BBD" w:rsidRPr="00234733" w:rsidRDefault="007E3BBD" w:rsidP="00234733">
      <w:pPr>
        <w:pStyle w:val="aDef"/>
      </w:pPr>
      <w:r w:rsidRPr="00234733">
        <w:rPr>
          <w:rStyle w:val="charBoldItals"/>
        </w:rPr>
        <w:t>licence</w:t>
      </w:r>
      <w:r w:rsidR="00231F86" w:rsidRPr="00234733">
        <w:rPr>
          <w:bCs/>
          <w:iCs/>
        </w:rPr>
        <w:t>, for division 8.1.</w:t>
      </w:r>
      <w:r w:rsidR="009D174D" w:rsidRPr="00234733">
        <w:rPr>
          <w:bCs/>
          <w:iCs/>
        </w:rPr>
        <w:t>5</w:t>
      </w:r>
      <w:r w:rsidR="00231F86" w:rsidRPr="00234733">
        <w:rPr>
          <w:bCs/>
          <w:iCs/>
        </w:rPr>
        <w:t xml:space="preserve"> (Regulatory action)—see section 164A.</w:t>
      </w:r>
    </w:p>
    <w:p w:rsidR="00DF251C" w:rsidRPr="00234733" w:rsidRDefault="00DF251C" w:rsidP="00234733">
      <w:pPr>
        <w:pStyle w:val="aDef"/>
      </w:pPr>
      <w:r w:rsidRPr="00234733">
        <w:rPr>
          <w:rStyle w:val="charBoldItals"/>
        </w:rPr>
        <w:t>licensed insurer</w:t>
      </w:r>
      <w:r w:rsidRPr="00234733">
        <w:t xml:space="preserve">—see section </w:t>
      </w:r>
      <w:r w:rsidR="00DC141E" w:rsidRPr="00234733">
        <w:t>14</w:t>
      </w:r>
      <w:r w:rsidR="00001828" w:rsidRPr="00234733">
        <w:t>3A</w:t>
      </w:r>
      <w:r w:rsidR="00DC141E" w:rsidRPr="00234733">
        <w:t>.</w:t>
      </w:r>
      <w:r w:rsidRPr="00234733">
        <w:t xml:space="preserve"> </w:t>
      </w:r>
    </w:p>
    <w:p w:rsidR="00B22B7C" w:rsidRPr="00234733" w:rsidRDefault="00B22B7C" w:rsidP="00234733">
      <w:pPr>
        <w:pStyle w:val="aDef"/>
      </w:pPr>
      <w:r w:rsidRPr="00234733">
        <w:rPr>
          <w:rStyle w:val="charBoldItals"/>
        </w:rPr>
        <w:t>licensed self-insurer</w:t>
      </w:r>
      <w:r w:rsidRPr="00234733">
        <w:t>—see section 14</w:t>
      </w:r>
      <w:r w:rsidR="00001828" w:rsidRPr="00234733">
        <w:t>3A</w:t>
      </w:r>
      <w:r w:rsidRPr="00234733">
        <w:t>.</w:t>
      </w:r>
    </w:p>
    <w:p w:rsidR="00231F86" w:rsidRPr="00234733" w:rsidRDefault="00231F86" w:rsidP="00234733">
      <w:pPr>
        <w:pStyle w:val="aDef"/>
      </w:pPr>
      <w:r w:rsidRPr="00234733">
        <w:rPr>
          <w:rStyle w:val="charBoldItals"/>
        </w:rPr>
        <w:t>licensee</w:t>
      </w:r>
      <w:r w:rsidRPr="00234733">
        <w:rPr>
          <w:bCs/>
          <w:iCs/>
        </w:rPr>
        <w:t>, for division 8.1.</w:t>
      </w:r>
      <w:r w:rsidR="009D174D" w:rsidRPr="00234733">
        <w:rPr>
          <w:bCs/>
          <w:iCs/>
        </w:rPr>
        <w:t>5</w:t>
      </w:r>
      <w:r w:rsidRPr="00234733">
        <w:rPr>
          <w:bCs/>
          <w:iCs/>
        </w:rPr>
        <w:t xml:space="preserve"> (Regulatory action)—see section 164A.</w:t>
      </w:r>
    </w:p>
    <w:p w:rsidR="00DF251C" w:rsidRPr="00234733" w:rsidRDefault="00DF251C" w:rsidP="00234733">
      <w:pPr>
        <w:pStyle w:val="aDef"/>
      </w:pPr>
      <w:r w:rsidRPr="00234733">
        <w:rPr>
          <w:rStyle w:val="charBoldItals"/>
        </w:rPr>
        <w:t>regulator</w:t>
      </w:r>
      <w:r w:rsidRPr="00234733">
        <w:t>—</w:t>
      </w:r>
      <w:r w:rsidR="00B06CFB" w:rsidRPr="00234733">
        <w:t xml:space="preserve">see </w:t>
      </w:r>
      <w:r w:rsidR="00ED2A73" w:rsidRPr="00234733">
        <w:t xml:space="preserve">the </w:t>
      </w:r>
      <w:hyperlink r:id="rId36" w:tooltip="A2011-35" w:history="1">
        <w:r w:rsidR="008F128B" w:rsidRPr="00234733">
          <w:rPr>
            <w:rStyle w:val="charCitHyperlinkItal"/>
          </w:rPr>
          <w:t>Work Health and Safety Act 2011</w:t>
        </w:r>
      </w:hyperlink>
      <w:r w:rsidR="00ED2A73" w:rsidRPr="00234733">
        <w:t>, dictionary.</w:t>
      </w:r>
    </w:p>
    <w:p w:rsidR="00F257F9" w:rsidRPr="00234733" w:rsidRDefault="00DF251C" w:rsidP="00234733">
      <w:pPr>
        <w:pStyle w:val="aDef"/>
      </w:pPr>
      <w:r w:rsidRPr="00234733">
        <w:rPr>
          <w:rStyle w:val="charBoldItals"/>
        </w:rPr>
        <w:t>regulator condition</w:t>
      </w:r>
      <w:r w:rsidR="0098594B" w:rsidRPr="00234733">
        <w:t xml:space="preserve">, in </w:t>
      </w:r>
      <w:r w:rsidR="005B5E7F" w:rsidRPr="00234733">
        <w:t>relation to an insurer licence or a self</w:t>
      </w:r>
      <w:r w:rsidR="00A77D0C" w:rsidRPr="00234733">
        <w:noBreakHyphen/>
      </w:r>
      <w:r w:rsidR="005B5E7F" w:rsidRPr="00234733">
        <w:t>insurer licence, means a condition the regulator considers appropriate for the licence.</w:t>
      </w:r>
    </w:p>
    <w:p w:rsidR="0060256C" w:rsidRPr="00234733" w:rsidRDefault="0060256C" w:rsidP="00234733">
      <w:pPr>
        <w:pStyle w:val="aDef"/>
      </w:pPr>
      <w:r w:rsidRPr="00234733">
        <w:rPr>
          <w:rStyle w:val="charBoldItals"/>
        </w:rPr>
        <w:t>regulatory action</w:t>
      </w:r>
      <w:r w:rsidRPr="00234733">
        <w:rPr>
          <w:bCs/>
          <w:iCs/>
        </w:rPr>
        <w:t>, for division 8.1.5 (Regulatory action)—see section</w:t>
      </w:r>
      <w:r w:rsidR="000A64D1" w:rsidRPr="00234733">
        <w:rPr>
          <w:bCs/>
          <w:iCs/>
        </w:rPr>
        <w:t> </w:t>
      </w:r>
      <w:r w:rsidRPr="00234733">
        <w:rPr>
          <w:bCs/>
          <w:iCs/>
        </w:rPr>
        <w:t>164A.</w:t>
      </w:r>
    </w:p>
    <w:p w:rsidR="009626B7" w:rsidRPr="00234733" w:rsidRDefault="00234733" w:rsidP="00234733">
      <w:pPr>
        <w:pStyle w:val="AH5Sec"/>
        <w:shd w:val="pct25" w:color="auto" w:fill="auto"/>
      </w:pPr>
      <w:bookmarkStart w:id="100" w:name="_Toc44674066"/>
      <w:r w:rsidRPr="00234733">
        <w:rPr>
          <w:rStyle w:val="CharSectNo"/>
        </w:rPr>
        <w:lastRenderedPageBreak/>
        <w:t>96</w:t>
      </w:r>
      <w:r w:rsidRPr="00234733">
        <w:tab/>
      </w:r>
      <w:r w:rsidR="009626B7" w:rsidRPr="00234733">
        <w:t xml:space="preserve">Dictionary, definition of </w:t>
      </w:r>
      <w:r w:rsidR="009626B7" w:rsidRPr="00234733">
        <w:rPr>
          <w:rStyle w:val="charItals"/>
        </w:rPr>
        <w:t>self-insurer</w:t>
      </w:r>
      <w:bookmarkEnd w:id="100"/>
    </w:p>
    <w:p w:rsidR="009626B7" w:rsidRPr="00234733" w:rsidRDefault="009626B7" w:rsidP="009626B7">
      <w:pPr>
        <w:pStyle w:val="direction"/>
      </w:pPr>
      <w:r w:rsidRPr="00234733">
        <w:t>omit</w:t>
      </w:r>
    </w:p>
    <w:p w:rsidR="009626B7" w:rsidRPr="00234733" w:rsidRDefault="00234733" w:rsidP="00234733">
      <w:pPr>
        <w:pStyle w:val="AH5Sec"/>
        <w:shd w:val="pct25" w:color="auto" w:fill="auto"/>
        <w:rPr>
          <w:rStyle w:val="charItals"/>
        </w:rPr>
      </w:pPr>
      <w:bookmarkStart w:id="101" w:name="_Toc44674067"/>
      <w:r w:rsidRPr="00234733">
        <w:rPr>
          <w:rStyle w:val="CharSectNo"/>
        </w:rPr>
        <w:t>97</w:t>
      </w:r>
      <w:r w:rsidRPr="00234733">
        <w:rPr>
          <w:rStyle w:val="charItals"/>
          <w:i w:val="0"/>
        </w:rPr>
        <w:tab/>
      </w:r>
      <w:r w:rsidR="009626B7" w:rsidRPr="00234733">
        <w:t xml:space="preserve">Dictionary, new definition of </w:t>
      </w:r>
      <w:r w:rsidR="009626B7" w:rsidRPr="00234733">
        <w:rPr>
          <w:rStyle w:val="charItals"/>
        </w:rPr>
        <w:t>self-insurer licence</w:t>
      </w:r>
      <w:bookmarkEnd w:id="101"/>
    </w:p>
    <w:p w:rsidR="009626B7" w:rsidRPr="00234733" w:rsidRDefault="009626B7" w:rsidP="009626B7">
      <w:pPr>
        <w:pStyle w:val="direction"/>
      </w:pPr>
      <w:r w:rsidRPr="00234733">
        <w:t>insert</w:t>
      </w:r>
    </w:p>
    <w:p w:rsidR="00BA6816" w:rsidRPr="00234733" w:rsidRDefault="00E45EA1" w:rsidP="00234733">
      <w:pPr>
        <w:pStyle w:val="aDef"/>
      </w:pPr>
      <w:r w:rsidRPr="00234733">
        <w:rPr>
          <w:rStyle w:val="charBoldItals"/>
        </w:rPr>
        <w:t>self-insurer licence</w:t>
      </w:r>
      <w:r w:rsidRPr="00234733">
        <w:t xml:space="preserve">—see section </w:t>
      </w:r>
      <w:r w:rsidR="005F17C0" w:rsidRPr="00234733">
        <w:t>14</w:t>
      </w:r>
      <w:r w:rsidR="00001828" w:rsidRPr="00234733">
        <w:t>3A</w:t>
      </w:r>
      <w:r w:rsidRPr="00234733">
        <w:t>.</w:t>
      </w:r>
    </w:p>
    <w:p w:rsidR="00F65019" w:rsidRPr="00234733" w:rsidRDefault="00234733" w:rsidP="00234733">
      <w:pPr>
        <w:pStyle w:val="AH5Sec"/>
        <w:shd w:val="pct25" w:color="auto" w:fill="auto"/>
        <w:rPr>
          <w:rStyle w:val="charItals"/>
        </w:rPr>
      </w:pPr>
      <w:bookmarkStart w:id="102" w:name="_Toc44674068"/>
      <w:r w:rsidRPr="00234733">
        <w:rPr>
          <w:rStyle w:val="CharSectNo"/>
        </w:rPr>
        <w:t>98</w:t>
      </w:r>
      <w:r w:rsidRPr="00234733">
        <w:rPr>
          <w:rStyle w:val="charItals"/>
          <w:i w:val="0"/>
        </w:rPr>
        <w:tab/>
      </w:r>
      <w:r w:rsidR="00F65019" w:rsidRPr="00234733">
        <w:t xml:space="preserve">Further amendments, mentions of </w:t>
      </w:r>
      <w:r w:rsidR="00F65019" w:rsidRPr="00234733">
        <w:rPr>
          <w:rStyle w:val="charItals"/>
        </w:rPr>
        <w:t>an approved</w:t>
      </w:r>
      <w:bookmarkEnd w:id="102"/>
    </w:p>
    <w:p w:rsidR="00F65019" w:rsidRPr="00234733" w:rsidRDefault="00F65019" w:rsidP="00F65019">
      <w:pPr>
        <w:pStyle w:val="direction"/>
      </w:pPr>
      <w:r w:rsidRPr="00234733">
        <w:t>omit</w:t>
      </w:r>
    </w:p>
    <w:p w:rsidR="00F65019" w:rsidRPr="00234733" w:rsidRDefault="00F65019" w:rsidP="00F65019">
      <w:pPr>
        <w:pStyle w:val="Amainreturn"/>
      </w:pPr>
      <w:r w:rsidRPr="00234733">
        <w:t>an approved</w:t>
      </w:r>
    </w:p>
    <w:p w:rsidR="00F65019" w:rsidRPr="00234733" w:rsidRDefault="00F65019" w:rsidP="00F65019">
      <w:pPr>
        <w:pStyle w:val="direction"/>
      </w:pPr>
      <w:r w:rsidRPr="00234733">
        <w:t>substitute</w:t>
      </w:r>
    </w:p>
    <w:p w:rsidR="00F65019" w:rsidRPr="00234733" w:rsidRDefault="00F65019" w:rsidP="00F65019">
      <w:pPr>
        <w:pStyle w:val="Amainreturn"/>
      </w:pPr>
      <w:r w:rsidRPr="00234733">
        <w:t>a licensed</w:t>
      </w:r>
    </w:p>
    <w:p w:rsidR="00F65019" w:rsidRPr="00234733" w:rsidRDefault="00F65019" w:rsidP="00F65019">
      <w:pPr>
        <w:pStyle w:val="direction"/>
      </w:pPr>
      <w:r w:rsidRPr="00234733">
        <w:t>in</w:t>
      </w:r>
    </w:p>
    <w:p w:rsidR="00045CBF"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13FDB" w:rsidRPr="00234733">
        <w:t>section 94B (2)</w:t>
      </w:r>
    </w:p>
    <w:p w:rsidR="00413FD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13FDB" w:rsidRPr="00234733">
        <w:t>section 125 (2)</w:t>
      </w:r>
      <w:r w:rsidR="006B6A3C" w:rsidRPr="00234733">
        <w:t xml:space="preserve">, definition of </w:t>
      </w:r>
      <w:r w:rsidR="006B6A3C" w:rsidRPr="00234733">
        <w:rPr>
          <w:rStyle w:val="charBoldItals"/>
        </w:rPr>
        <w:t>insurer</w:t>
      </w:r>
      <w:r w:rsidR="006B6A3C" w:rsidRPr="00234733">
        <w:t>, paragraph (a)</w:t>
      </w:r>
    </w:p>
    <w:p w:rsidR="00F650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65019" w:rsidRPr="00234733">
        <w:t>sections 147 to 147B</w:t>
      </w:r>
    </w:p>
    <w:p w:rsidR="00F650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65019" w:rsidRPr="00234733">
        <w:t>sections 149 and 150</w:t>
      </w:r>
    </w:p>
    <w:p w:rsidR="00F650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65019" w:rsidRPr="00234733">
        <w:t>section 160 (1)</w:t>
      </w:r>
    </w:p>
    <w:p w:rsidR="00F650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65019" w:rsidRPr="00234733">
        <w:t>section 161 (1) (a)</w:t>
      </w:r>
    </w:p>
    <w:p w:rsidR="00F650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65019" w:rsidRPr="00234733">
        <w:t>section</w:t>
      </w:r>
      <w:r w:rsidR="002B5D17" w:rsidRPr="00234733">
        <w:t>s</w:t>
      </w:r>
      <w:r w:rsidR="00F65019" w:rsidRPr="00234733">
        <w:t xml:space="preserve"> 162</w:t>
      </w:r>
      <w:r w:rsidR="002B5D17" w:rsidRPr="00234733">
        <w:t xml:space="preserve"> and 162A</w:t>
      </w:r>
    </w:p>
    <w:p w:rsidR="002B5D1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B325E" w:rsidRPr="00234733">
        <w:t>section 164 (1)</w:t>
      </w:r>
    </w:p>
    <w:p w:rsidR="0032014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2014D" w:rsidRPr="00234733">
        <w:t>section 166B (1) (b)</w:t>
      </w:r>
    </w:p>
    <w:p w:rsidR="000D2F5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D2F5A" w:rsidRPr="00234733">
        <w:t>section 166G (2) and (3)</w:t>
      </w:r>
    </w:p>
    <w:p w:rsidR="000D2F5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D2F5A" w:rsidRPr="00234733">
        <w:t>section 167 (1) (b)</w:t>
      </w:r>
    </w:p>
    <w:p w:rsidR="007865E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865E7" w:rsidRPr="00234733">
        <w:t>section 169A to 169</w:t>
      </w:r>
      <w:r w:rsidR="005951CB" w:rsidRPr="00234733">
        <w:t>D</w:t>
      </w:r>
    </w:p>
    <w:p w:rsidR="007865E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230DB5" w:rsidRPr="00234733">
        <w:t>section 170J</w:t>
      </w:r>
    </w:p>
    <w:p w:rsidR="00230DB5"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A54D6" w:rsidRPr="00234733">
        <w:t>section 179G (3) (a)</w:t>
      </w:r>
    </w:p>
    <w:p w:rsidR="00783833"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83833" w:rsidRPr="00234733">
        <w:t xml:space="preserve">section 196 (2), definition of </w:t>
      </w:r>
      <w:r w:rsidR="00783833" w:rsidRPr="00234733">
        <w:rPr>
          <w:rStyle w:val="charBoldItals"/>
        </w:rPr>
        <w:t>insurer</w:t>
      </w:r>
      <w:r w:rsidR="00783833" w:rsidRPr="00234733">
        <w:t>, par</w:t>
      </w:r>
      <w:r w:rsidR="007D0D71" w:rsidRPr="00234733">
        <w:t>agraph</w:t>
      </w:r>
      <w:r w:rsidR="00783833" w:rsidRPr="00234733">
        <w:t xml:space="preserve"> (a)</w:t>
      </w:r>
    </w:p>
    <w:p w:rsidR="00BD446E" w:rsidRPr="00234733" w:rsidRDefault="00234733" w:rsidP="00234733">
      <w:pPr>
        <w:pStyle w:val="Amainbullet"/>
        <w:tabs>
          <w:tab w:val="left" w:pos="1500"/>
        </w:tabs>
      </w:pPr>
      <w:r w:rsidRPr="00234733">
        <w:rPr>
          <w:rFonts w:ascii="Symbol" w:hAnsi="Symbol"/>
          <w:sz w:val="20"/>
        </w:rPr>
        <w:lastRenderedPageBreak/>
        <w:t></w:t>
      </w:r>
      <w:r w:rsidRPr="00234733">
        <w:rPr>
          <w:rFonts w:ascii="Symbol" w:hAnsi="Symbol"/>
          <w:sz w:val="20"/>
        </w:rPr>
        <w:tab/>
      </w:r>
      <w:r w:rsidR="00BD446E" w:rsidRPr="00234733">
        <w:t>section 210</w:t>
      </w:r>
      <w:r w:rsidR="00976A80" w:rsidRPr="00234733">
        <w:t>A</w:t>
      </w:r>
      <w:r w:rsidR="00BD446E" w:rsidRPr="00234733">
        <w:t xml:space="preserve"> (4), definition of </w:t>
      </w:r>
      <w:r w:rsidR="00BD446E" w:rsidRPr="00234733">
        <w:rPr>
          <w:rStyle w:val="charBoldItals"/>
        </w:rPr>
        <w:t>the amount</w:t>
      </w:r>
      <w:r w:rsidR="00BD446E" w:rsidRPr="00234733">
        <w:t>, paragraph (b) (i)</w:t>
      </w:r>
    </w:p>
    <w:p w:rsidR="00DB4DF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B4DFE" w:rsidRPr="00234733">
        <w:t>section 223 (2) (h)</w:t>
      </w:r>
    </w:p>
    <w:p w:rsidR="00023DA9" w:rsidRPr="00234733" w:rsidRDefault="00234733" w:rsidP="00234733">
      <w:pPr>
        <w:pStyle w:val="AH5Sec"/>
        <w:shd w:val="pct25" w:color="auto" w:fill="auto"/>
        <w:rPr>
          <w:rStyle w:val="charItals"/>
        </w:rPr>
      </w:pPr>
      <w:bookmarkStart w:id="103" w:name="_Toc44674069"/>
      <w:r w:rsidRPr="00234733">
        <w:rPr>
          <w:rStyle w:val="CharSectNo"/>
        </w:rPr>
        <w:t>99</w:t>
      </w:r>
      <w:r w:rsidRPr="00234733">
        <w:rPr>
          <w:rStyle w:val="charItals"/>
          <w:i w:val="0"/>
        </w:rPr>
        <w:tab/>
      </w:r>
      <w:r w:rsidR="00023DA9" w:rsidRPr="00234733">
        <w:t xml:space="preserve">Further amendments, mentions of </w:t>
      </w:r>
      <w:r w:rsidR="00023DA9" w:rsidRPr="00234733">
        <w:rPr>
          <w:rStyle w:val="charItals"/>
        </w:rPr>
        <w:t>approved</w:t>
      </w:r>
      <w:bookmarkEnd w:id="103"/>
    </w:p>
    <w:p w:rsidR="003E476D" w:rsidRPr="00234733" w:rsidRDefault="003E476D" w:rsidP="003E476D">
      <w:pPr>
        <w:pStyle w:val="direction"/>
      </w:pPr>
      <w:r w:rsidRPr="00234733">
        <w:t>omit</w:t>
      </w:r>
    </w:p>
    <w:p w:rsidR="003E476D" w:rsidRPr="00234733" w:rsidRDefault="003E476D" w:rsidP="003E476D">
      <w:pPr>
        <w:pStyle w:val="Amainreturn"/>
      </w:pPr>
      <w:r w:rsidRPr="00234733">
        <w:t>approved</w:t>
      </w:r>
    </w:p>
    <w:p w:rsidR="003E476D" w:rsidRPr="00234733" w:rsidRDefault="003E476D" w:rsidP="003E476D">
      <w:pPr>
        <w:pStyle w:val="direction"/>
      </w:pPr>
      <w:r w:rsidRPr="00234733">
        <w:t>substitute</w:t>
      </w:r>
    </w:p>
    <w:p w:rsidR="003E476D" w:rsidRPr="00234733" w:rsidRDefault="003E476D" w:rsidP="003E476D">
      <w:pPr>
        <w:pStyle w:val="Amainreturn"/>
      </w:pPr>
      <w:r w:rsidRPr="00234733">
        <w:t>licensed</w:t>
      </w:r>
    </w:p>
    <w:p w:rsidR="003E476D" w:rsidRPr="00234733" w:rsidRDefault="003E476D" w:rsidP="003E476D">
      <w:pPr>
        <w:pStyle w:val="direction"/>
      </w:pPr>
      <w:r w:rsidRPr="00234733">
        <w:t>in</w:t>
      </w:r>
    </w:p>
    <w:p w:rsidR="003E476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8003A" w:rsidRPr="00234733">
        <w:t>section 108</w:t>
      </w:r>
      <w:r w:rsidR="00E9145D" w:rsidRPr="00234733">
        <w:t xml:space="preserve"> (5)</w:t>
      </w:r>
    </w:p>
    <w:p w:rsidR="003D768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D768E" w:rsidRPr="00234733">
        <w:t xml:space="preserve">section 127 (1), definition of </w:t>
      </w:r>
      <w:r w:rsidR="003D768E" w:rsidRPr="00234733">
        <w:rPr>
          <w:rStyle w:val="charBoldItals"/>
        </w:rPr>
        <w:t>insurer</w:t>
      </w:r>
      <w:r w:rsidR="003D768E" w:rsidRPr="00234733">
        <w:t>, paragraph (a)</w:t>
      </w:r>
    </w:p>
    <w:p w:rsidR="004C0CCF"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C0CCF" w:rsidRPr="00234733">
        <w:t>section 148</w:t>
      </w:r>
      <w:r w:rsidR="00E9145D" w:rsidRPr="00234733">
        <w:t xml:space="preserve"> (2) (c)</w:t>
      </w:r>
    </w:p>
    <w:p w:rsidR="000E4325"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E4325" w:rsidRPr="00234733">
        <w:t>section 160 (2), (3) and (4)</w:t>
      </w:r>
    </w:p>
    <w:p w:rsidR="00510E9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10E9B" w:rsidRPr="00234733">
        <w:t>section 162 (2) (c) and (d)</w:t>
      </w:r>
    </w:p>
    <w:p w:rsidR="001B115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1B1158" w:rsidRPr="00234733">
        <w:t>section 169 (1)</w:t>
      </w:r>
    </w:p>
    <w:p w:rsidR="007865E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865E7" w:rsidRPr="00234733">
        <w:t>section 169C heading</w:t>
      </w:r>
    </w:p>
    <w:p w:rsidR="0048323B"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48323B" w:rsidRPr="00234733">
        <w:rPr>
          <w:szCs w:val="24"/>
        </w:rPr>
        <w:t>section 170H (1)</w:t>
      </w:r>
      <w:r w:rsidR="00E9145D" w:rsidRPr="00234733">
        <w:rPr>
          <w:szCs w:val="24"/>
        </w:rPr>
        <w:t xml:space="preserve"> (d)</w:t>
      </w:r>
    </w:p>
    <w:p w:rsidR="00230DB5"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230DB5" w:rsidRPr="00234733">
        <w:rPr>
          <w:szCs w:val="24"/>
        </w:rPr>
        <w:t>section 170I (1)</w:t>
      </w:r>
      <w:r w:rsidR="00E9145D" w:rsidRPr="00234733">
        <w:rPr>
          <w:szCs w:val="24"/>
        </w:rPr>
        <w:t xml:space="preserve"> (c)</w:t>
      </w:r>
    </w:p>
    <w:p w:rsidR="006D75F2"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6D75F2" w:rsidRPr="00234733">
        <w:rPr>
          <w:szCs w:val="24"/>
        </w:rPr>
        <w:t>section 171E</w:t>
      </w:r>
      <w:r w:rsidR="00355778" w:rsidRPr="00234733">
        <w:rPr>
          <w:szCs w:val="24"/>
        </w:rPr>
        <w:t xml:space="preserve"> (4)</w:t>
      </w:r>
    </w:p>
    <w:p w:rsidR="00912D19"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912D19" w:rsidRPr="00234733">
        <w:rPr>
          <w:szCs w:val="24"/>
        </w:rPr>
        <w:t>section 178 (1)</w:t>
      </w:r>
      <w:r w:rsidR="004D444A" w:rsidRPr="00234733">
        <w:rPr>
          <w:szCs w:val="24"/>
        </w:rPr>
        <w:t xml:space="preserve"> and </w:t>
      </w:r>
      <w:r w:rsidR="00912D19" w:rsidRPr="00234733">
        <w:rPr>
          <w:szCs w:val="24"/>
        </w:rPr>
        <w:t>(2) (b)</w:t>
      </w:r>
    </w:p>
    <w:p w:rsidR="00025220"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025220" w:rsidRPr="00234733">
        <w:rPr>
          <w:szCs w:val="24"/>
        </w:rPr>
        <w:t xml:space="preserve">section 179A (3), definition of </w:t>
      </w:r>
      <w:r w:rsidR="00025220" w:rsidRPr="00234733">
        <w:rPr>
          <w:rStyle w:val="charBoldItals"/>
        </w:rPr>
        <w:t>premium pool</w:t>
      </w:r>
      <w:r w:rsidR="00025220" w:rsidRPr="00234733">
        <w:rPr>
          <w:szCs w:val="24"/>
        </w:rPr>
        <w:t>, paragraph (a)</w:t>
      </w:r>
    </w:p>
    <w:p w:rsidR="00BD446E"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BD446E" w:rsidRPr="00234733">
        <w:rPr>
          <w:szCs w:val="24"/>
        </w:rPr>
        <w:t>section 210</w:t>
      </w:r>
      <w:r w:rsidR="0003799B" w:rsidRPr="00234733">
        <w:rPr>
          <w:szCs w:val="24"/>
        </w:rPr>
        <w:t>A</w:t>
      </w:r>
      <w:r w:rsidR="00BD446E" w:rsidRPr="00234733">
        <w:rPr>
          <w:szCs w:val="24"/>
        </w:rPr>
        <w:t xml:space="preserve"> (1) and (2)</w:t>
      </w:r>
    </w:p>
    <w:p w:rsidR="00540160" w:rsidRPr="00234733" w:rsidRDefault="00234733" w:rsidP="00234733">
      <w:pPr>
        <w:pStyle w:val="AH5Sec"/>
        <w:shd w:val="pct25" w:color="auto" w:fill="auto"/>
        <w:rPr>
          <w:rStyle w:val="charItals"/>
        </w:rPr>
      </w:pPr>
      <w:bookmarkStart w:id="104" w:name="_Toc44674070"/>
      <w:r w:rsidRPr="00234733">
        <w:rPr>
          <w:rStyle w:val="CharSectNo"/>
        </w:rPr>
        <w:lastRenderedPageBreak/>
        <w:t>100</w:t>
      </w:r>
      <w:r w:rsidRPr="00234733">
        <w:rPr>
          <w:rStyle w:val="charItals"/>
          <w:i w:val="0"/>
        </w:rPr>
        <w:tab/>
      </w:r>
      <w:r w:rsidR="00540160" w:rsidRPr="00234733">
        <w:t xml:space="preserve">Further amendments, mentions of </w:t>
      </w:r>
      <w:r w:rsidR="00540160" w:rsidRPr="00234733">
        <w:rPr>
          <w:rStyle w:val="charItals"/>
        </w:rPr>
        <w:t>director-general</w:t>
      </w:r>
      <w:bookmarkEnd w:id="104"/>
    </w:p>
    <w:p w:rsidR="00540160" w:rsidRPr="00234733" w:rsidRDefault="00540160" w:rsidP="00540160">
      <w:pPr>
        <w:pStyle w:val="direction"/>
      </w:pPr>
      <w:r w:rsidRPr="00234733">
        <w:t>omit</w:t>
      </w:r>
    </w:p>
    <w:p w:rsidR="00540160" w:rsidRPr="00234733" w:rsidRDefault="00540160" w:rsidP="00AA3354">
      <w:pPr>
        <w:pStyle w:val="Amainreturn"/>
        <w:keepNext/>
      </w:pPr>
      <w:r w:rsidRPr="00234733">
        <w:t>director-general</w:t>
      </w:r>
    </w:p>
    <w:p w:rsidR="00540160" w:rsidRPr="00234733" w:rsidRDefault="00540160" w:rsidP="00540160">
      <w:pPr>
        <w:pStyle w:val="direction"/>
      </w:pPr>
      <w:r w:rsidRPr="00234733">
        <w:t>substitute</w:t>
      </w:r>
    </w:p>
    <w:p w:rsidR="00540160" w:rsidRPr="00234733" w:rsidRDefault="00540160" w:rsidP="00540160">
      <w:pPr>
        <w:pStyle w:val="Amainreturn"/>
      </w:pPr>
      <w:r w:rsidRPr="00234733">
        <w:t>regulator</w:t>
      </w:r>
    </w:p>
    <w:p w:rsidR="00540160" w:rsidRPr="00234733" w:rsidRDefault="00540160" w:rsidP="00540160">
      <w:pPr>
        <w:pStyle w:val="direction"/>
      </w:pPr>
      <w:r w:rsidRPr="00234733">
        <w:t>in</w:t>
      </w:r>
    </w:p>
    <w:p w:rsidR="005F5C62"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F5C62" w:rsidRPr="00234733">
        <w:t>section 102 (4)</w:t>
      </w:r>
      <w:r w:rsidR="00FD786D" w:rsidRPr="00234733">
        <w:t xml:space="preserve"> (c)</w:t>
      </w:r>
    </w:p>
    <w:p w:rsidR="00540160"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40160" w:rsidRPr="00234733">
        <w:t>section 147</w:t>
      </w:r>
    </w:p>
    <w:p w:rsidR="00540160"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170222" w:rsidRPr="00234733">
        <w:t>section 149</w:t>
      </w:r>
    </w:p>
    <w:p w:rsidR="004D2DD4"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D2DD4" w:rsidRPr="00234733">
        <w:t>section</w:t>
      </w:r>
      <w:r w:rsidR="00FD786D" w:rsidRPr="00234733">
        <w:t>s</w:t>
      </w:r>
      <w:r w:rsidR="004D2DD4" w:rsidRPr="00234733">
        <w:t xml:space="preserve"> 162A</w:t>
      </w:r>
      <w:r w:rsidR="002E44A6" w:rsidRPr="00234733">
        <w:t xml:space="preserve"> and 162B</w:t>
      </w:r>
    </w:p>
    <w:p w:rsidR="005F5C62"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F5C62" w:rsidRPr="00234733">
        <w:t>section</w:t>
      </w:r>
      <w:r w:rsidR="00FD786D" w:rsidRPr="00234733">
        <w:t>s</w:t>
      </w:r>
      <w:r w:rsidR="005F5C62" w:rsidRPr="00234733">
        <w:t xml:space="preserve"> 188</w:t>
      </w:r>
      <w:r w:rsidR="00E10891" w:rsidRPr="00234733">
        <w:t xml:space="preserve"> and 189</w:t>
      </w:r>
    </w:p>
    <w:p w:rsidR="006D5AE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D5AEB" w:rsidRPr="00234733">
        <w:t>sections 199 to 199B</w:t>
      </w:r>
    </w:p>
    <w:p w:rsidR="00F33634"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33634" w:rsidRPr="00234733">
        <w:t>section 200A (2)</w:t>
      </w:r>
    </w:p>
    <w:p w:rsidR="002E44A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B5724" w:rsidRPr="00234733">
        <w:t>section 201A</w:t>
      </w:r>
    </w:p>
    <w:p w:rsidR="00332CE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32CE6" w:rsidRPr="00234733">
        <w:t>section 205</w:t>
      </w:r>
    </w:p>
    <w:p w:rsidR="00C42DD3"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C42DD3" w:rsidRPr="00234733">
        <w:rPr>
          <w:szCs w:val="24"/>
        </w:rPr>
        <w:t>schedule 3</w:t>
      </w:r>
    </w:p>
    <w:p w:rsidR="0042171C" w:rsidRPr="00234733" w:rsidRDefault="00234733" w:rsidP="00234733">
      <w:pPr>
        <w:pStyle w:val="AH5Sec"/>
        <w:shd w:val="pct25" w:color="auto" w:fill="auto"/>
        <w:rPr>
          <w:rStyle w:val="charItals"/>
        </w:rPr>
      </w:pPr>
      <w:bookmarkStart w:id="105" w:name="_Toc44674071"/>
      <w:r w:rsidRPr="00234733">
        <w:rPr>
          <w:rStyle w:val="CharSectNo"/>
        </w:rPr>
        <w:t>101</w:t>
      </w:r>
      <w:r w:rsidRPr="00234733">
        <w:rPr>
          <w:rStyle w:val="charItals"/>
          <w:i w:val="0"/>
        </w:rPr>
        <w:tab/>
      </w:r>
      <w:r w:rsidR="0042171C" w:rsidRPr="00234733">
        <w:t xml:space="preserve">Further amendments, mentions of </w:t>
      </w:r>
      <w:r w:rsidR="0042171C" w:rsidRPr="00234733">
        <w:rPr>
          <w:rStyle w:val="charItals"/>
        </w:rPr>
        <w:t>an insurer</w:t>
      </w:r>
      <w:bookmarkEnd w:id="105"/>
    </w:p>
    <w:p w:rsidR="0042171C" w:rsidRPr="00234733" w:rsidRDefault="00783833" w:rsidP="0042171C">
      <w:pPr>
        <w:pStyle w:val="direction"/>
      </w:pPr>
      <w:r w:rsidRPr="00234733">
        <w:t>omit</w:t>
      </w:r>
    </w:p>
    <w:p w:rsidR="0042171C" w:rsidRPr="00234733" w:rsidRDefault="0042171C" w:rsidP="0042171C">
      <w:pPr>
        <w:pStyle w:val="Amainreturn"/>
      </w:pPr>
      <w:r w:rsidRPr="00234733">
        <w:t>an insurer</w:t>
      </w:r>
    </w:p>
    <w:p w:rsidR="0042171C" w:rsidRPr="00234733" w:rsidRDefault="00783833" w:rsidP="0042171C">
      <w:pPr>
        <w:pStyle w:val="direction"/>
      </w:pPr>
      <w:r w:rsidRPr="00234733">
        <w:t>substitute</w:t>
      </w:r>
    </w:p>
    <w:p w:rsidR="0042171C" w:rsidRPr="00234733" w:rsidRDefault="0042171C" w:rsidP="0042171C">
      <w:pPr>
        <w:pStyle w:val="Amainreturn"/>
      </w:pPr>
      <w:r w:rsidRPr="00234733">
        <w:t>a licensed</w:t>
      </w:r>
      <w:r w:rsidR="00783833" w:rsidRPr="00234733">
        <w:t xml:space="preserve"> insurer</w:t>
      </w:r>
    </w:p>
    <w:p w:rsidR="0042171C" w:rsidRPr="00234733" w:rsidRDefault="0042171C" w:rsidP="0042171C">
      <w:pPr>
        <w:pStyle w:val="direction"/>
      </w:pPr>
      <w:r w:rsidRPr="00234733">
        <w:t>in</w:t>
      </w:r>
    </w:p>
    <w:p w:rsidR="007D5DE5"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D5DE5" w:rsidRPr="00234733">
        <w:t>section 13 (6) (b)</w:t>
      </w:r>
    </w:p>
    <w:p w:rsidR="00DF69A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F69A8" w:rsidRPr="00234733">
        <w:t>section 126A (1)</w:t>
      </w:r>
      <w:r w:rsidR="00394269" w:rsidRPr="00234733">
        <w:t xml:space="preserve"> and (2)</w:t>
      </w:r>
    </w:p>
    <w:p w:rsidR="00755B4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55B49" w:rsidRPr="00234733">
        <w:t>section 127 (1)</w:t>
      </w:r>
      <w:r w:rsidR="00FD786D" w:rsidRPr="00234733">
        <w:t xml:space="preserve">, definition of </w:t>
      </w:r>
      <w:r w:rsidR="00FD786D" w:rsidRPr="00234733">
        <w:rPr>
          <w:rStyle w:val="charBoldItals"/>
        </w:rPr>
        <w:t>insurer</w:t>
      </w:r>
      <w:r w:rsidR="00FD786D" w:rsidRPr="00234733">
        <w:t>, paragraph</w:t>
      </w:r>
      <w:r w:rsidR="00755B49" w:rsidRPr="00234733">
        <w:t xml:space="preserve"> (c) (ii)</w:t>
      </w:r>
    </w:p>
    <w:p w:rsidR="0054680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4680E" w:rsidRPr="00234733">
        <w:t>section 155 (1)</w:t>
      </w:r>
    </w:p>
    <w:p w:rsidR="00732457" w:rsidRPr="00234733" w:rsidRDefault="00234733" w:rsidP="00234733">
      <w:pPr>
        <w:pStyle w:val="Amainbullet"/>
        <w:tabs>
          <w:tab w:val="left" w:pos="1500"/>
        </w:tabs>
      </w:pPr>
      <w:r w:rsidRPr="00234733">
        <w:rPr>
          <w:rFonts w:ascii="Symbol" w:hAnsi="Symbol"/>
          <w:sz w:val="20"/>
        </w:rPr>
        <w:lastRenderedPageBreak/>
        <w:t></w:t>
      </w:r>
      <w:r w:rsidRPr="00234733">
        <w:rPr>
          <w:rFonts w:ascii="Symbol" w:hAnsi="Symbol"/>
          <w:sz w:val="20"/>
        </w:rPr>
        <w:tab/>
      </w:r>
      <w:r w:rsidR="00732457" w:rsidRPr="00234733">
        <w:t>section 155A</w:t>
      </w:r>
      <w:r w:rsidR="00FD786D" w:rsidRPr="00234733">
        <w:t xml:space="preserve"> (1) and (5) (b)</w:t>
      </w:r>
    </w:p>
    <w:p w:rsidR="008E403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8E4038" w:rsidRPr="00234733">
        <w:t>section 158 (1) (a)</w:t>
      </w:r>
    </w:p>
    <w:p w:rsidR="0042171C"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E7E48" w:rsidRPr="00234733">
        <w:t>section 166A</w:t>
      </w:r>
      <w:r w:rsidR="00FD786D" w:rsidRPr="00234733">
        <w:t xml:space="preserve"> (3) (a) and (5) (a)</w:t>
      </w:r>
    </w:p>
    <w:p w:rsidR="00DE7E4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83833" w:rsidRPr="00234733">
        <w:t xml:space="preserve">section 190 (6), definition of </w:t>
      </w:r>
      <w:r w:rsidR="00783833" w:rsidRPr="00234733">
        <w:rPr>
          <w:rStyle w:val="charBoldItals"/>
        </w:rPr>
        <w:t>related information</w:t>
      </w:r>
      <w:r w:rsidR="00783833" w:rsidRPr="00234733">
        <w:t>, par</w:t>
      </w:r>
      <w:r w:rsidR="007D0D71" w:rsidRPr="00234733">
        <w:t>agraph</w:t>
      </w:r>
      <w:r w:rsidR="00783833" w:rsidRPr="00234733">
        <w:t xml:space="preserve"> (f)</w:t>
      </w:r>
    </w:p>
    <w:p w:rsidR="00F434B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434BA" w:rsidRPr="00234733">
        <w:t>section 200A (1) (f)</w:t>
      </w:r>
    </w:p>
    <w:p w:rsidR="007E3FE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E3FE6" w:rsidRPr="00234733">
        <w:t>section 223 (2) (h)</w:t>
      </w:r>
    </w:p>
    <w:p w:rsidR="00B55489" w:rsidRPr="00234733" w:rsidRDefault="00234733" w:rsidP="00234733">
      <w:pPr>
        <w:pStyle w:val="AH5Sec"/>
        <w:shd w:val="pct25" w:color="auto" w:fill="auto"/>
        <w:rPr>
          <w:rStyle w:val="charItals"/>
        </w:rPr>
      </w:pPr>
      <w:bookmarkStart w:id="106" w:name="_Toc44674072"/>
      <w:r w:rsidRPr="00234733">
        <w:rPr>
          <w:rStyle w:val="CharSectNo"/>
        </w:rPr>
        <w:t>102</w:t>
      </w:r>
      <w:r w:rsidRPr="00234733">
        <w:rPr>
          <w:rStyle w:val="charItals"/>
          <w:i w:val="0"/>
        </w:rPr>
        <w:tab/>
      </w:r>
      <w:r w:rsidR="00B55489" w:rsidRPr="00234733">
        <w:t xml:space="preserve">Further amendments, mentions of </w:t>
      </w:r>
      <w:r w:rsidR="00B55489" w:rsidRPr="00234733">
        <w:rPr>
          <w:rStyle w:val="charItals"/>
        </w:rPr>
        <w:t>insurer</w:t>
      </w:r>
      <w:bookmarkEnd w:id="106"/>
    </w:p>
    <w:p w:rsidR="00B55489" w:rsidRPr="00234733" w:rsidRDefault="00B55489" w:rsidP="00B55489">
      <w:pPr>
        <w:pStyle w:val="direction"/>
      </w:pPr>
      <w:r w:rsidRPr="00234733">
        <w:t>before</w:t>
      </w:r>
    </w:p>
    <w:p w:rsidR="00B55489" w:rsidRPr="00234733" w:rsidRDefault="00B55489" w:rsidP="00B55489">
      <w:pPr>
        <w:pStyle w:val="Amainreturn"/>
      </w:pPr>
      <w:r w:rsidRPr="00234733">
        <w:t>insurer</w:t>
      </w:r>
    </w:p>
    <w:p w:rsidR="00B55489" w:rsidRPr="00234733" w:rsidRDefault="00B55489" w:rsidP="00B55489">
      <w:pPr>
        <w:pStyle w:val="direction"/>
      </w:pPr>
      <w:r w:rsidRPr="00234733">
        <w:t>insert</w:t>
      </w:r>
    </w:p>
    <w:p w:rsidR="00B55489" w:rsidRPr="00234733" w:rsidRDefault="00B55489" w:rsidP="00B55489">
      <w:pPr>
        <w:pStyle w:val="Amainreturn"/>
      </w:pPr>
      <w:r w:rsidRPr="00234733">
        <w:t>licensed</w:t>
      </w:r>
    </w:p>
    <w:p w:rsidR="007D5DE5" w:rsidRPr="00234733" w:rsidRDefault="00B55489" w:rsidP="007D5DE5">
      <w:pPr>
        <w:pStyle w:val="direction"/>
      </w:pPr>
      <w:r w:rsidRPr="00234733">
        <w:t>in</w:t>
      </w:r>
    </w:p>
    <w:p w:rsidR="007D5DE5"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D5DE5" w:rsidRPr="00234733">
        <w:t>section 9 (3)</w:t>
      </w:r>
    </w:p>
    <w:p w:rsidR="00783500"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E06688" w:rsidRPr="00234733">
        <w:t>section 86A (1)</w:t>
      </w:r>
      <w:r w:rsidR="00783500" w:rsidRPr="00234733">
        <w:t xml:space="preserve">, definition of </w:t>
      </w:r>
      <w:r w:rsidR="00783500" w:rsidRPr="00234733">
        <w:rPr>
          <w:rStyle w:val="charBoldItals"/>
        </w:rPr>
        <w:t>insurer</w:t>
      </w:r>
      <w:r w:rsidR="00783500" w:rsidRPr="00234733">
        <w:t>, paragraph</w:t>
      </w:r>
      <w:r w:rsidR="00E06688" w:rsidRPr="00234733">
        <w:t xml:space="preserve"> (c) and </w:t>
      </w:r>
      <w:r w:rsidR="00783500" w:rsidRPr="00234733">
        <w:t>note</w:t>
      </w:r>
    </w:p>
    <w:p w:rsidR="00E0668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83500" w:rsidRPr="00234733">
        <w:t xml:space="preserve">section 86A </w:t>
      </w:r>
      <w:r w:rsidR="00E06688" w:rsidRPr="00234733">
        <w:t>(2)</w:t>
      </w:r>
      <w:r w:rsidR="00CD17D4" w:rsidRPr="00234733">
        <w:t xml:space="preserve"> (a)</w:t>
      </w:r>
    </w:p>
    <w:p w:rsidR="0076190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61907" w:rsidRPr="00234733">
        <w:t xml:space="preserve">section 119 (5), definition of </w:t>
      </w:r>
      <w:r w:rsidR="00761907" w:rsidRPr="00234733">
        <w:rPr>
          <w:rStyle w:val="charBoldItals"/>
        </w:rPr>
        <w:t>insurer</w:t>
      </w:r>
      <w:r w:rsidR="00761907" w:rsidRPr="00234733">
        <w:t>, paragraph (b)</w:t>
      </w:r>
    </w:p>
    <w:p w:rsidR="00761907"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61907" w:rsidRPr="00234733">
        <w:t xml:space="preserve">section 120A (4) </w:t>
      </w:r>
      <w:r w:rsidR="00285988" w:rsidRPr="00234733">
        <w:t>(c)</w:t>
      </w:r>
    </w:p>
    <w:p w:rsidR="00A6757F"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A6757F" w:rsidRPr="00234733">
        <w:t>section 122 (3)</w:t>
      </w:r>
      <w:r w:rsidR="00692004" w:rsidRPr="00234733">
        <w:t xml:space="preserve">, definition of </w:t>
      </w:r>
      <w:r w:rsidR="00692004" w:rsidRPr="00234733">
        <w:rPr>
          <w:rStyle w:val="charBoldItals"/>
        </w:rPr>
        <w:t>insurer</w:t>
      </w:r>
      <w:r w:rsidR="00692004" w:rsidRPr="00234733">
        <w:t>, paragraph</w:t>
      </w:r>
      <w:r w:rsidR="00A6757F" w:rsidRPr="00234733">
        <w:t xml:space="preserve"> (b)</w:t>
      </w:r>
    </w:p>
    <w:p w:rsidR="0039426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94269" w:rsidRPr="00234733">
        <w:t>section 126A</w:t>
      </w:r>
      <w:r w:rsidR="00DE362C" w:rsidRPr="00234733">
        <w:t xml:space="preserve"> (2) (</w:t>
      </w:r>
      <w:r w:rsidR="00394269" w:rsidRPr="00234733">
        <w:t>1st mention</w:t>
      </w:r>
      <w:r w:rsidR="00DE362C" w:rsidRPr="00234733">
        <w:t>)</w:t>
      </w:r>
    </w:p>
    <w:p w:rsidR="00755B4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755B49" w:rsidRPr="00234733">
        <w:t>section 127 (2) (2nd and 3rd mentions)</w:t>
      </w:r>
    </w:p>
    <w:p w:rsidR="00D03EF4"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03EF4" w:rsidRPr="00234733">
        <w:t>section</w:t>
      </w:r>
      <w:r w:rsidR="00641486" w:rsidRPr="00234733">
        <w:t>s</w:t>
      </w:r>
      <w:r w:rsidR="00D03EF4" w:rsidRPr="00234733">
        <w:t xml:space="preserve"> 134</w:t>
      </w:r>
      <w:r w:rsidR="009D17E9" w:rsidRPr="00234733">
        <w:t xml:space="preserve"> and 135</w:t>
      </w:r>
      <w:r w:rsidR="00641486" w:rsidRPr="00234733">
        <w:t xml:space="preserve"> (3)</w:t>
      </w:r>
    </w:p>
    <w:p w:rsidR="009D17E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D17E9" w:rsidRPr="00234733">
        <w:t>section 137</w:t>
      </w:r>
      <w:r w:rsidR="00855C12" w:rsidRPr="00234733">
        <w:t xml:space="preserve"> (1)</w:t>
      </w:r>
    </w:p>
    <w:p w:rsidR="00855C12"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855C12" w:rsidRPr="00234733">
        <w:t>section 147B (2)</w:t>
      </w:r>
    </w:p>
    <w:p w:rsidR="00855C12"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855C12" w:rsidRPr="00234733">
        <w:t>section 152 (3) (b)</w:t>
      </w:r>
    </w:p>
    <w:p w:rsidR="003C748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1136E" w:rsidRPr="00234733">
        <w:t>section 155 (2) and (3)</w:t>
      </w:r>
    </w:p>
    <w:p w:rsidR="0061136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2753F8" w:rsidRPr="00234733">
        <w:t>section 155A (2)</w:t>
      </w:r>
      <w:r w:rsidR="00411F56" w:rsidRPr="00234733">
        <w:t>, (3) and (5) (c)</w:t>
      </w:r>
    </w:p>
    <w:p w:rsidR="004C5AD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C5ADE" w:rsidRPr="00234733">
        <w:t>section</w:t>
      </w:r>
      <w:r w:rsidR="009A20DE" w:rsidRPr="00234733">
        <w:t>s</w:t>
      </w:r>
      <w:r w:rsidR="004C5ADE" w:rsidRPr="00234733">
        <w:t xml:space="preserve"> 156</w:t>
      </w:r>
      <w:r w:rsidR="009A20DE" w:rsidRPr="00234733">
        <w:t xml:space="preserve"> and 157</w:t>
      </w:r>
    </w:p>
    <w:p w:rsidR="00B554D1" w:rsidRPr="00234733" w:rsidRDefault="00234733" w:rsidP="00234733">
      <w:pPr>
        <w:pStyle w:val="Amainbullet"/>
        <w:tabs>
          <w:tab w:val="left" w:pos="1500"/>
        </w:tabs>
      </w:pPr>
      <w:r w:rsidRPr="00234733">
        <w:rPr>
          <w:rFonts w:ascii="Symbol" w:hAnsi="Symbol"/>
          <w:sz w:val="20"/>
        </w:rPr>
        <w:lastRenderedPageBreak/>
        <w:t></w:t>
      </w:r>
      <w:r w:rsidRPr="00234733">
        <w:rPr>
          <w:rFonts w:ascii="Symbol" w:hAnsi="Symbol"/>
          <w:sz w:val="20"/>
        </w:rPr>
        <w:tab/>
      </w:r>
      <w:r w:rsidR="00B554D1" w:rsidRPr="00234733">
        <w:t>section 158 (1) (b)</w:t>
      </w:r>
    </w:p>
    <w:p w:rsidR="00051AD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51AD6" w:rsidRPr="00234733">
        <w:t>section 170B heading</w:t>
      </w:r>
      <w:r w:rsidR="00F40B00" w:rsidRPr="00234733">
        <w:t xml:space="preserve"> </w:t>
      </w:r>
    </w:p>
    <w:p w:rsidR="00051AD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51AD6" w:rsidRPr="00234733">
        <w:t>section 170C heading</w:t>
      </w:r>
    </w:p>
    <w:p w:rsidR="00F40B00" w:rsidRPr="00234733" w:rsidRDefault="00234733" w:rsidP="00234733">
      <w:pPr>
        <w:pStyle w:val="Amainbullet"/>
        <w:tabs>
          <w:tab w:val="left" w:pos="1500"/>
        </w:tabs>
        <w:rPr>
          <w:szCs w:val="24"/>
        </w:rPr>
      </w:pPr>
      <w:r w:rsidRPr="00234733">
        <w:rPr>
          <w:rFonts w:ascii="Symbol" w:hAnsi="Symbol"/>
          <w:sz w:val="20"/>
          <w:szCs w:val="24"/>
        </w:rPr>
        <w:t></w:t>
      </w:r>
      <w:r w:rsidRPr="00234733">
        <w:rPr>
          <w:rFonts w:ascii="Symbol" w:hAnsi="Symbol"/>
          <w:sz w:val="20"/>
          <w:szCs w:val="24"/>
        </w:rPr>
        <w:tab/>
      </w:r>
      <w:r w:rsidR="00F40B00" w:rsidRPr="00234733">
        <w:rPr>
          <w:szCs w:val="24"/>
        </w:rPr>
        <w:t>section 170C (1) (c) (1st mention) and (2) (b)</w:t>
      </w:r>
    </w:p>
    <w:p w:rsidR="004C19D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C19DB" w:rsidRPr="00234733">
        <w:t xml:space="preserve">section 170D heading </w:t>
      </w:r>
    </w:p>
    <w:p w:rsidR="00051AD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C19DB" w:rsidRPr="00234733">
        <w:t>section 170D (1) (c)</w:t>
      </w:r>
    </w:p>
    <w:p w:rsidR="0035577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55778" w:rsidRPr="00234733">
        <w:t>section 171E (1)</w:t>
      </w:r>
      <w:r w:rsidR="002730AC" w:rsidRPr="00234733">
        <w:t xml:space="preserve"> (a)</w:t>
      </w:r>
      <w:r w:rsidR="00355778" w:rsidRPr="00234733">
        <w:t>, note</w:t>
      </w:r>
    </w:p>
    <w:p w:rsidR="00F434B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F434BA" w:rsidRPr="00234733">
        <w:t>section 200</w:t>
      </w:r>
      <w:r w:rsidR="009659C9" w:rsidRPr="00234733">
        <w:t>A (2)</w:t>
      </w:r>
    </w:p>
    <w:p w:rsidR="00535842"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35842" w:rsidRPr="00234733">
        <w:t>section 201 (3)</w:t>
      </w:r>
    </w:p>
    <w:p w:rsidR="00AB02A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3799B" w:rsidRPr="00234733">
        <w:t>section 210A (1) (b)</w:t>
      </w:r>
    </w:p>
    <w:p w:rsidR="0003799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AB02AB" w:rsidRPr="00234733">
        <w:t xml:space="preserve">section 210A (4), definition of </w:t>
      </w:r>
      <w:r w:rsidR="00AB02AB" w:rsidRPr="00234733">
        <w:rPr>
          <w:rStyle w:val="charBoldItals"/>
        </w:rPr>
        <w:t>the amount</w:t>
      </w:r>
      <w:r w:rsidR="00AB02AB" w:rsidRPr="00234733">
        <w:t>, paragraph (b) (i)</w:t>
      </w:r>
      <w:r w:rsidR="00F36417" w:rsidRPr="00234733">
        <w:t xml:space="preserve"> (2nd mention)</w:t>
      </w:r>
    </w:p>
    <w:p w:rsidR="00E41915" w:rsidRPr="00234733" w:rsidRDefault="00234733" w:rsidP="00234733">
      <w:pPr>
        <w:pStyle w:val="AH5Sec"/>
        <w:shd w:val="pct25" w:color="auto" w:fill="auto"/>
        <w:rPr>
          <w:rStyle w:val="charItals"/>
        </w:rPr>
      </w:pPr>
      <w:bookmarkStart w:id="107" w:name="_Toc44674073"/>
      <w:r w:rsidRPr="00234733">
        <w:rPr>
          <w:rStyle w:val="CharSectNo"/>
        </w:rPr>
        <w:t>103</w:t>
      </w:r>
      <w:r w:rsidRPr="00234733">
        <w:rPr>
          <w:rStyle w:val="charItals"/>
          <w:i w:val="0"/>
        </w:rPr>
        <w:tab/>
      </w:r>
      <w:r w:rsidR="00E41915" w:rsidRPr="00234733">
        <w:t xml:space="preserve">Further amendments, mentions of </w:t>
      </w:r>
      <w:r w:rsidR="00E41915" w:rsidRPr="00234733">
        <w:rPr>
          <w:rStyle w:val="charItals"/>
        </w:rPr>
        <w:t>insurers</w:t>
      </w:r>
      <w:bookmarkEnd w:id="107"/>
    </w:p>
    <w:p w:rsidR="00E41915" w:rsidRPr="00234733" w:rsidRDefault="00E41915" w:rsidP="00E41915">
      <w:pPr>
        <w:pStyle w:val="direction"/>
      </w:pPr>
      <w:r w:rsidRPr="00234733">
        <w:t>before</w:t>
      </w:r>
    </w:p>
    <w:p w:rsidR="00E41915" w:rsidRPr="00234733" w:rsidRDefault="00E41915" w:rsidP="00E41915">
      <w:pPr>
        <w:pStyle w:val="Amainreturn"/>
      </w:pPr>
      <w:r w:rsidRPr="00234733">
        <w:t>insurers</w:t>
      </w:r>
    </w:p>
    <w:p w:rsidR="00E41915" w:rsidRPr="00234733" w:rsidRDefault="00E41915" w:rsidP="00E41915">
      <w:pPr>
        <w:pStyle w:val="direction"/>
      </w:pPr>
      <w:r w:rsidRPr="00234733">
        <w:t>insert</w:t>
      </w:r>
    </w:p>
    <w:p w:rsidR="00E41915" w:rsidRPr="00234733" w:rsidRDefault="00E41915" w:rsidP="00E41915">
      <w:pPr>
        <w:pStyle w:val="Amainreturn"/>
      </w:pPr>
      <w:r w:rsidRPr="00234733">
        <w:t>licensed</w:t>
      </w:r>
    </w:p>
    <w:p w:rsidR="00E41915" w:rsidRPr="00234733" w:rsidRDefault="00E41915" w:rsidP="00E41915">
      <w:pPr>
        <w:pStyle w:val="direction"/>
      </w:pPr>
      <w:r w:rsidRPr="00234733">
        <w:t>in</w:t>
      </w:r>
    </w:p>
    <w:p w:rsidR="000A341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A3419" w:rsidRPr="00234733">
        <w:t>section 8</w:t>
      </w:r>
      <w:r w:rsidR="001F637A" w:rsidRPr="00234733">
        <w:t xml:space="preserve"> (3) (a)</w:t>
      </w:r>
    </w:p>
    <w:p w:rsidR="00DF69A8"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F69A8" w:rsidRPr="00234733">
        <w:t>section 126A heading</w:t>
      </w:r>
    </w:p>
    <w:p w:rsidR="0067513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7513D" w:rsidRPr="00234733">
        <w:t>section 160 (3) (a)</w:t>
      </w:r>
    </w:p>
    <w:p w:rsidR="0067513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7513D" w:rsidRPr="00234733">
        <w:t xml:space="preserve">section 162 (3), definition of </w:t>
      </w:r>
      <w:r w:rsidR="0067513D" w:rsidRPr="00234733">
        <w:rPr>
          <w:rStyle w:val="charBoldItals"/>
        </w:rPr>
        <w:t>relevant statement</w:t>
      </w:r>
    </w:p>
    <w:p w:rsidR="00E41915"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E41915" w:rsidRPr="00234733">
        <w:t xml:space="preserve">section 162A (6), definition of </w:t>
      </w:r>
      <w:r w:rsidR="00E41915" w:rsidRPr="00234733">
        <w:rPr>
          <w:rStyle w:val="charBoldItals"/>
        </w:rPr>
        <w:t>relevant statement</w:t>
      </w:r>
    </w:p>
    <w:p w:rsidR="002E44A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2E44A6" w:rsidRPr="00234733">
        <w:t>section 163 (1)</w:t>
      </w:r>
    </w:p>
    <w:p w:rsidR="009659C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C76757" w:rsidRPr="00234733">
        <w:t>section 202 (1)</w:t>
      </w:r>
    </w:p>
    <w:p w:rsidR="00122AF3"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122AF3" w:rsidRPr="00234733">
        <w:t xml:space="preserve">section 203 (6), definition of </w:t>
      </w:r>
      <w:r w:rsidR="00122AF3" w:rsidRPr="00234733">
        <w:rPr>
          <w:rStyle w:val="charBoldItals"/>
        </w:rPr>
        <w:t>relevant offence</w:t>
      </w:r>
    </w:p>
    <w:p w:rsidR="00023DA9" w:rsidRPr="00234733" w:rsidRDefault="00234733" w:rsidP="00234733">
      <w:pPr>
        <w:pStyle w:val="AH5Sec"/>
        <w:shd w:val="pct25" w:color="auto" w:fill="auto"/>
      </w:pPr>
      <w:bookmarkStart w:id="108" w:name="_Toc44674074"/>
      <w:r w:rsidRPr="00234733">
        <w:rPr>
          <w:rStyle w:val="CharSectNo"/>
        </w:rPr>
        <w:lastRenderedPageBreak/>
        <w:t>104</w:t>
      </w:r>
      <w:r w:rsidRPr="00234733">
        <w:tab/>
      </w:r>
      <w:r w:rsidR="00023DA9" w:rsidRPr="00234733">
        <w:t xml:space="preserve">Further amendments, mentions of </w:t>
      </w:r>
      <w:r w:rsidR="00023DA9" w:rsidRPr="00234733">
        <w:rPr>
          <w:rStyle w:val="charItals"/>
        </w:rPr>
        <w:t>self-insurer</w:t>
      </w:r>
      <w:bookmarkEnd w:id="108"/>
    </w:p>
    <w:p w:rsidR="00023DA9" w:rsidRPr="00234733" w:rsidRDefault="00023DA9" w:rsidP="00023DA9">
      <w:pPr>
        <w:pStyle w:val="direction"/>
      </w:pPr>
      <w:r w:rsidRPr="00234733">
        <w:t>before</w:t>
      </w:r>
    </w:p>
    <w:p w:rsidR="00023DA9" w:rsidRPr="00234733" w:rsidRDefault="00023DA9" w:rsidP="00023DA9">
      <w:pPr>
        <w:pStyle w:val="Amainreturn"/>
      </w:pPr>
      <w:r w:rsidRPr="00234733">
        <w:t>self-insurer</w:t>
      </w:r>
    </w:p>
    <w:p w:rsidR="00023DA9" w:rsidRPr="00234733" w:rsidRDefault="00023DA9" w:rsidP="00023DA9">
      <w:pPr>
        <w:pStyle w:val="direction"/>
      </w:pPr>
      <w:r w:rsidRPr="00234733">
        <w:t>insert</w:t>
      </w:r>
    </w:p>
    <w:p w:rsidR="00023DA9" w:rsidRPr="00234733" w:rsidRDefault="00023DA9" w:rsidP="00023DA9">
      <w:pPr>
        <w:pStyle w:val="Amainreturn"/>
      </w:pPr>
      <w:r w:rsidRPr="00234733">
        <w:t>licensed</w:t>
      </w:r>
    </w:p>
    <w:p w:rsidR="00023DA9" w:rsidRPr="00234733" w:rsidRDefault="00023DA9" w:rsidP="00023DA9">
      <w:pPr>
        <w:pStyle w:val="direction"/>
      </w:pPr>
      <w:r w:rsidRPr="00234733">
        <w:t>in</w:t>
      </w:r>
    </w:p>
    <w:p w:rsidR="006C409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C409D" w:rsidRPr="00234733">
        <w:t>section 86A (1) (d)</w:t>
      </w:r>
    </w:p>
    <w:p w:rsidR="006C409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C409D" w:rsidRPr="00234733">
        <w:t>section 89 (3)</w:t>
      </w:r>
    </w:p>
    <w:p w:rsidR="006C409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C409D" w:rsidRPr="00234733">
        <w:t>section 93 (3)</w:t>
      </w:r>
    </w:p>
    <w:p w:rsidR="006C409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C409D" w:rsidRPr="00234733">
        <w:t>section 94A (1)</w:t>
      </w:r>
    </w:p>
    <w:p w:rsidR="003F2E2F"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F2E2F" w:rsidRPr="00234733">
        <w:t>section 94C (e)</w:t>
      </w:r>
    </w:p>
    <w:p w:rsidR="00023DA9"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7320D" w:rsidRPr="00234733">
        <w:t>sections 95 and 96</w:t>
      </w:r>
    </w:p>
    <w:p w:rsidR="008C3A81"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7320D" w:rsidRPr="00234733">
        <w:t>sections 97 and 98</w:t>
      </w:r>
    </w:p>
    <w:p w:rsidR="0097320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7320D" w:rsidRPr="00234733">
        <w:t>section 100</w:t>
      </w:r>
      <w:r w:rsidR="002730AC" w:rsidRPr="00234733">
        <w:t xml:space="preserve"> (3)</w:t>
      </w:r>
    </w:p>
    <w:p w:rsidR="0097320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7320D" w:rsidRPr="00234733">
        <w:t>section 103B</w:t>
      </w:r>
      <w:r w:rsidR="002730AC" w:rsidRPr="00234733">
        <w:t xml:space="preserve"> (b)</w:t>
      </w:r>
    </w:p>
    <w:p w:rsidR="0097320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9F697B" w:rsidRPr="00234733">
        <w:t>section 119</w:t>
      </w:r>
    </w:p>
    <w:p w:rsidR="009F697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B55489" w:rsidRPr="00234733">
        <w:t>section 126</w:t>
      </w:r>
      <w:r w:rsidR="002730AC" w:rsidRPr="00234733">
        <w:t xml:space="preserve"> (4)</w:t>
      </w:r>
    </w:p>
    <w:p w:rsidR="003C748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C7486" w:rsidRPr="00234733">
        <w:t>section 127</w:t>
      </w:r>
      <w:r w:rsidR="0062700D" w:rsidRPr="00234733">
        <w:t xml:space="preserve"> (1)</w:t>
      </w:r>
    </w:p>
    <w:p w:rsidR="00DF6A0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F6A0E" w:rsidRPr="00234733">
        <w:t>section 129</w:t>
      </w:r>
    </w:p>
    <w:p w:rsidR="00426CC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8A50D5" w:rsidRPr="00234733">
        <w:t>section</w:t>
      </w:r>
      <w:r w:rsidR="00AC2225" w:rsidRPr="00234733">
        <w:t>s</w:t>
      </w:r>
      <w:r w:rsidR="008A50D5" w:rsidRPr="00234733">
        <w:t xml:space="preserve"> 147</w:t>
      </w:r>
      <w:r w:rsidR="0062700D" w:rsidRPr="00234733">
        <w:t xml:space="preserve"> (2) (a)</w:t>
      </w:r>
      <w:r w:rsidR="00AC2225" w:rsidRPr="00234733">
        <w:t xml:space="preserve"> and 147A</w:t>
      </w:r>
      <w:r w:rsidR="0062700D" w:rsidRPr="00234733">
        <w:t xml:space="preserve"> (8) (c)</w:t>
      </w:r>
    </w:p>
    <w:p w:rsidR="00B33CF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641D7B" w:rsidRPr="00234733">
        <w:t>section</w:t>
      </w:r>
      <w:r w:rsidR="006849E3" w:rsidRPr="00234733">
        <w:t>s</w:t>
      </w:r>
      <w:r w:rsidR="00641D7B" w:rsidRPr="00234733">
        <w:t xml:space="preserve"> 148</w:t>
      </w:r>
      <w:r w:rsidR="006849E3" w:rsidRPr="00234733">
        <w:t xml:space="preserve"> </w:t>
      </w:r>
      <w:r w:rsidR="0029353A" w:rsidRPr="00234733">
        <w:t xml:space="preserve">(1) (a) </w:t>
      </w:r>
      <w:r w:rsidR="006849E3" w:rsidRPr="00234733">
        <w:t>and 149</w:t>
      </w:r>
      <w:r w:rsidR="0029353A" w:rsidRPr="00234733">
        <w:t xml:space="preserve"> (7)</w:t>
      </w:r>
    </w:p>
    <w:p w:rsidR="003F2E2F"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F2E2F" w:rsidRPr="00234733">
        <w:t xml:space="preserve">section </w:t>
      </w:r>
      <w:r w:rsidR="00045CBF" w:rsidRPr="00234733">
        <w:t>164 (1)</w:t>
      </w:r>
    </w:p>
    <w:p w:rsidR="005951C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5951CB" w:rsidRPr="00234733">
        <w:t>section 170 (1)</w:t>
      </w:r>
      <w:r w:rsidR="00495D32" w:rsidRPr="00234733">
        <w:t xml:space="preserve"> (c)</w:t>
      </w:r>
    </w:p>
    <w:p w:rsidR="00FE643B"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90B1C" w:rsidRPr="00234733">
        <w:t>section</w:t>
      </w:r>
      <w:r w:rsidR="002B0064" w:rsidRPr="00234733">
        <w:t>s</w:t>
      </w:r>
      <w:r w:rsidR="00390B1C" w:rsidRPr="00234733">
        <w:t xml:space="preserve"> 170E </w:t>
      </w:r>
      <w:r w:rsidR="00DE4F15" w:rsidRPr="00234733">
        <w:t>to</w:t>
      </w:r>
      <w:r w:rsidR="00390B1C" w:rsidRPr="00234733">
        <w:t xml:space="preserve"> 170</w:t>
      </w:r>
      <w:r w:rsidR="00DE4F15" w:rsidRPr="00234733">
        <w:t>G</w:t>
      </w:r>
    </w:p>
    <w:p w:rsidR="00390B1C"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0706C3" w:rsidRPr="00234733">
        <w:t>section</w:t>
      </w:r>
      <w:r w:rsidR="00047DB9" w:rsidRPr="00234733">
        <w:t>s</w:t>
      </w:r>
      <w:r w:rsidR="000706C3" w:rsidRPr="00234733">
        <w:t xml:space="preserve"> 170HA</w:t>
      </w:r>
      <w:r w:rsidR="00047DB9" w:rsidRPr="00234733">
        <w:t xml:space="preserve"> and 170HB</w:t>
      </w:r>
    </w:p>
    <w:p w:rsidR="0029353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29353A" w:rsidRPr="00234733">
        <w:t>section 171E (1) (a), note</w:t>
      </w:r>
    </w:p>
    <w:p w:rsidR="002B0064"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2B0064" w:rsidRPr="00234733">
        <w:t>section 171G</w:t>
      </w:r>
    </w:p>
    <w:p w:rsidR="00DE0D40" w:rsidRPr="00234733" w:rsidRDefault="00234733" w:rsidP="00234733">
      <w:pPr>
        <w:pStyle w:val="Amainbullet"/>
        <w:tabs>
          <w:tab w:val="left" w:pos="1500"/>
        </w:tabs>
      </w:pPr>
      <w:r w:rsidRPr="00234733">
        <w:rPr>
          <w:rFonts w:ascii="Symbol" w:hAnsi="Symbol"/>
          <w:sz w:val="20"/>
        </w:rPr>
        <w:lastRenderedPageBreak/>
        <w:t></w:t>
      </w:r>
      <w:r w:rsidRPr="00234733">
        <w:rPr>
          <w:rFonts w:ascii="Symbol" w:hAnsi="Symbol"/>
          <w:sz w:val="20"/>
        </w:rPr>
        <w:tab/>
      </w:r>
      <w:r w:rsidR="00DE0D40" w:rsidRPr="00234733">
        <w:t>section 178</w:t>
      </w:r>
    </w:p>
    <w:p w:rsidR="003C002A"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C002A" w:rsidRPr="00234733">
        <w:t xml:space="preserve">section 179A </w:t>
      </w:r>
      <w:r w:rsidR="003C002A" w:rsidRPr="00234733">
        <w:rPr>
          <w:szCs w:val="24"/>
        </w:rPr>
        <w:t xml:space="preserve">(3), definition of </w:t>
      </w:r>
      <w:r w:rsidR="003C002A" w:rsidRPr="00234733">
        <w:rPr>
          <w:rStyle w:val="charBoldItals"/>
        </w:rPr>
        <w:t>premium pool</w:t>
      </w:r>
      <w:r w:rsidR="003C002A" w:rsidRPr="00234733">
        <w:rPr>
          <w:szCs w:val="24"/>
        </w:rPr>
        <w:t>, paragraph (b)</w:t>
      </w:r>
    </w:p>
    <w:p w:rsidR="004A54D6"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4A54D6" w:rsidRPr="00234733">
        <w:t>section 179G (3) (b)</w:t>
      </w:r>
    </w:p>
    <w:p w:rsidR="00BD446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BD446E" w:rsidRPr="00234733">
        <w:t>section 210</w:t>
      </w:r>
      <w:r w:rsidR="0003799B" w:rsidRPr="00234733">
        <w:t>A</w:t>
      </w:r>
    </w:p>
    <w:p w:rsidR="00DB4DFE"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DB4DFE" w:rsidRPr="00234733">
        <w:t>section 223 (2) (</w:t>
      </w:r>
      <w:r w:rsidR="007E3FE6" w:rsidRPr="00234733">
        <w:t>h</w:t>
      </w:r>
      <w:r w:rsidR="00DB4DFE" w:rsidRPr="00234733">
        <w:t>)</w:t>
      </w:r>
    </w:p>
    <w:p w:rsidR="0030102D" w:rsidRPr="00234733" w:rsidRDefault="00234733" w:rsidP="00234733">
      <w:pPr>
        <w:pStyle w:val="Amainbullet"/>
        <w:tabs>
          <w:tab w:val="left" w:pos="1500"/>
        </w:tabs>
      </w:pPr>
      <w:r w:rsidRPr="00234733">
        <w:rPr>
          <w:rFonts w:ascii="Symbol" w:hAnsi="Symbol"/>
          <w:sz w:val="20"/>
        </w:rPr>
        <w:t></w:t>
      </w:r>
      <w:r w:rsidRPr="00234733">
        <w:rPr>
          <w:rFonts w:ascii="Symbol" w:hAnsi="Symbol"/>
          <w:sz w:val="20"/>
        </w:rPr>
        <w:tab/>
      </w:r>
      <w:r w:rsidR="0030102D" w:rsidRPr="00234733">
        <w:t xml:space="preserve">dictionary, definition of </w:t>
      </w:r>
      <w:r w:rsidR="0030102D" w:rsidRPr="00234733">
        <w:rPr>
          <w:rStyle w:val="charBoldItals"/>
        </w:rPr>
        <w:t>notional gross written premium</w:t>
      </w:r>
    </w:p>
    <w:p w:rsidR="00E92EA9" w:rsidRPr="00234733" w:rsidRDefault="00E92EA9" w:rsidP="00E92EA9">
      <w:pPr>
        <w:pStyle w:val="PageBreak"/>
      </w:pPr>
      <w:r w:rsidRPr="00234733">
        <w:br w:type="page"/>
      </w:r>
    </w:p>
    <w:p w:rsidR="00E92EA9" w:rsidRPr="00234733" w:rsidRDefault="00234733" w:rsidP="00234733">
      <w:pPr>
        <w:pStyle w:val="AH2Part"/>
      </w:pPr>
      <w:bookmarkStart w:id="109" w:name="_Toc44674075"/>
      <w:r w:rsidRPr="00234733">
        <w:rPr>
          <w:rStyle w:val="CharPartNo"/>
        </w:rPr>
        <w:lastRenderedPageBreak/>
        <w:t>Part 4</w:t>
      </w:r>
      <w:r w:rsidRPr="00234733">
        <w:tab/>
      </w:r>
      <w:r w:rsidR="00E92EA9" w:rsidRPr="00234733">
        <w:rPr>
          <w:rStyle w:val="CharPartText"/>
        </w:rPr>
        <w:t>Work Health and Safety Act 2011</w:t>
      </w:r>
      <w:bookmarkEnd w:id="109"/>
    </w:p>
    <w:p w:rsidR="00A85312" w:rsidRPr="00234733" w:rsidRDefault="00234733" w:rsidP="00234733">
      <w:pPr>
        <w:pStyle w:val="AH5Sec"/>
        <w:shd w:val="pct25" w:color="auto" w:fill="auto"/>
      </w:pPr>
      <w:bookmarkStart w:id="110" w:name="_Toc44674076"/>
      <w:r w:rsidRPr="00234733">
        <w:rPr>
          <w:rStyle w:val="CharSectNo"/>
        </w:rPr>
        <w:t>105</w:t>
      </w:r>
      <w:r w:rsidRPr="00234733">
        <w:tab/>
      </w:r>
      <w:r w:rsidR="00A759B6" w:rsidRPr="00234733">
        <w:t>Rights that may be exercised while at workplace</w:t>
      </w:r>
      <w:r w:rsidR="00A759B6" w:rsidRPr="00234733">
        <w:br/>
      </w:r>
      <w:r w:rsidR="00A85312" w:rsidRPr="00234733">
        <w:t xml:space="preserve">New </w:t>
      </w:r>
      <w:r w:rsidR="00A759B6" w:rsidRPr="00234733">
        <w:t>section 118 (1) (</w:t>
      </w:r>
      <w:r w:rsidR="003A5C49" w:rsidRPr="00234733">
        <w:t>d</w:t>
      </w:r>
      <w:r w:rsidR="00A759B6" w:rsidRPr="00234733">
        <w:t>a)</w:t>
      </w:r>
      <w:bookmarkEnd w:id="110"/>
    </w:p>
    <w:p w:rsidR="00A759B6" w:rsidRPr="00234733" w:rsidRDefault="00A759B6" w:rsidP="00A759B6">
      <w:pPr>
        <w:pStyle w:val="direction"/>
      </w:pPr>
      <w:r w:rsidRPr="00234733">
        <w:t>insert</w:t>
      </w:r>
    </w:p>
    <w:p w:rsidR="00A759B6" w:rsidRPr="00234733" w:rsidRDefault="00A759B6" w:rsidP="00A759B6">
      <w:pPr>
        <w:pStyle w:val="Ipara"/>
      </w:pPr>
      <w:r w:rsidRPr="00234733">
        <w:tab/>
        <w:t>(</w:t>
      </w:r>
      <w:r w:rsidR="003A5C49" w:rsidRPr="00234733">
        <w:t>d</w:t>
      </w:r>
      <w:r w:rsidRPr="00234733">
        <w:t>a)</w:t>
      </w:r>
      <w:r w:rsidRPr="00234733">
        <w:tab/>
      </w:r>
      <w:r w:rsidR="005C2343" w:rsidRPr="00234733">
        <w:t xml:space="preserve">take </w:t>
      </w:r>
      <w:r w:rsidR="00E859F3" w:rsidRPr="00234733">
        <w:t>photographs, films</w:t>
      </w:r>
      <w:r w:rsidR="00361B4C" w:rsidRPr="00234733">
        <w:t>, or</w:t>
      </w:r>
      <w:r w:rsidR="005C2343" w:rsidRPr="00234733">
        <w:t xml:space="preserve"> </w:t>
      </w:r>
      <w:r w:rsidR="00E859F3" w:rsidRPr="00234733">
        <w:t>audio, video or other recordings</w:t>
      </w:r>
      <w:r w:rsidR="005C2343" w:rsidRPr="00234733">
        <w:t xml:space="preserve"> </w:t>
      </w:r>
      <w:r w:rsidR="002258B4" w:rsidRPr="00234733">
        <w:t>relevant to the suspected contravention</w:t>
      </w:r>
      <w:r w:rsidR="00E859F3" w:rsidRPr="00234733">
        <w:t xml:space="preserve">; </w:t>
      </w:r>
    </w:p>
    <w:p w:rsidR="000A478F" w:rsidRPr="00234733" w:rsidRDefault="00234733" w:rsidP="00234733">
      <w:pPr>
        <w:pStyle w:val="AH5Sec"/>
        <w:shd w:val="pct25" w:color="auto" w:fill="auto"/>
      </w:pPr>
      <w:bookmarkStart w:id="111" w:name="_Toc44674077"/>
      <w:r w:rsidRPr="00234733">
        <w:rPr>
          <w:rStyle w:val="CharSectNo"/>
        </w:rPr>
        <w:t>106</w:t>
      </w:r>
      <w:r w:rsidRPr="00234733">
        <w:tab/>
      </w:r>
      <w:r w:rsidR="000A478F" w:rsidRPr="00234733">
        <w:t>S</w:t>
      </w:r>
      <w:r w:rsidR="00A02EDA" w:rsidRPr="00234733">
        <w:t>ection 118 (2)</w:t>
      </w:r>
      <w:bookmarkEnd w:id="111"/>
    </w:p>
    <w:p w:rsidR="00A02EDA" w:rsidRPr="00234733" w:rsidRDefault="00A02EDA" w:rsidP="00A02EDA">
      <w:pPr>
        <w:pStyle w:val="direction"/>
      </w:pPr>
      <w:r w:rsidRPr="00234733">
        <w:t>substitute</w:t>
      </w:r>
    </w:p>
    <w:p w:rsidR="00794F77" w:rsidRPr="00234733" w:rsidRDefault="00B36726" w:rsidP="00B36726">
      <w:pPr>
        <w:pStyle w:val="IMain"/>
      </w:pPr>
      <w:r w:rsidRPr="00234733">
        <w:tab/>
        <w:t>(2)</w:t>
      </w:r>
      <w:r w:rsidRPr="00234733">
        <w:tab/>
      </w:r>
      <w:r w:rsidR="00794F77" w:rsidRPr="00234733">
        <w:t xml:space="preserve">However, if </w:t>
      </w:r>
      <w:r w:rsidR="00714D11" w:rsidRPr="00234733">
        <w:t xml:space="preserve">it would result in a contravention of </w:t>
      </w:r>
      <w:r w:rsidR="00794F77" w:rsidRPr="00234733">
        <w:t>a law of the Commonwealth or a law of a State</w:t>
      </w:r>
      <w:r w:rsidR="003E1E99" w:rsidRPr="00234733">
        <w:t>—</w:t>
      </w:r>
    </w:p>
    <w:p w:rsidR="00714D11" w:rsidRPr="00234733" w:rsidRDefault="00714D11" w:rsidP="00714D11">
      <w:pPr>
        <w:pStyle w:val="Ipara"/>
      </w:pPr>
      <w:r w:rsidRPr="00234733">
        <w:tab/>
        <w:t>(a)</w:t>
      </w:r>
      <w:r w:rsidRPr="00234733">
        <w:tab/>
        <w:t xml:space="preserve">the relevant person is not required, under subsection (1) (d), to allow the WHS entry permit-holder to inspect or make copies of a document; </w:t>
      </w:r>
      <w:r w:rsidR="002939DC" w:rsidRPr="00234733">
        <w:t>and</w:t>
      </w:r>
    </w:p>
    <w:p w:rsidR="00714D11" w:rsidRPr="00234733" w:rsidRDefault="00714D11" w:rsidP="00234733">
      <w:pPr>
        <w:pStyle w:val="Ipara"/>
        <w:keepNext/>
      </w:pPr>
      <w:r w:rsidRPr="00234733">
        <w:tab/>
        <w:t>(b)</w:t>
      </w:r>
      <w:r w:rsidRPr="00234733">
        <w:tab/>
      </w:r>
      <w:r w:rsidR="002939DC" w:rsidRPr="00234733">
        <w:t>the WHS entry permit-holder must not, under subsection</w:t>
      </w:r>
      <w:r w:rsidR="00D1392F" w:rsidRPr="00234733">
        <w:t> </w:t>
      </w:r>
      <w:r w:rsidR="002939DC" w:rsidRPr="00234733">
        <w:t>(1)</w:t>
      </w:r>
      <w:r w:rsidR="00D1392F" w:rsidRPr="00234733">
        <w:t> </w:t>
      </w:r>
      <w:r w:rsidR="002939DC" w:rsidRPr="00234733">
        <w:t>(da)</w:t>
      </w:r>
      <w:r w:rsidR="00271B1A" w:rsidRPr="00234733">
        <w:t>,</w:t>
      </w:r>
      <w:r w:rsidR="002939DC" w:rsidRPr="00234733">
        <w:t xml:space="preserve"> take photographs, films, or audio, video or</w:t>
      </w:r>
      <w:r w:rsidR="00D1392F" w:rsidRPr="00234733">
        <w:t> </w:t>
      </w:r>
      <w:r w:rsidR="002939DC" w:rsidRPr="00234733">
        <w:t>other recordings.</w:t>
      </w:r>
    </w:p>
    <w:p w:rsidR="00B36726" w:rsidRPr="00234733" w:rsidRDefault="00B36726" w:rsidP="00B36726">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37" w:tooltip="A2001-14" w:history="1">
        <w:r w:rsidR="008F128B" w:rsidRPr="00234733">
          <w:rPr>
            <w:rStyle w:val="charCitHyperlinkAbbrev"/>
          </w:rPr>
          <w:t>Legislation Act</w:t>
        </w:r>
      </w:hyperlink>
      <w:r w:rsidRPr="00234733">
        <w:t>, dict, pt</w:t>
      </w:r>
      <w:r w:rsidR="00650DFC" w:rsidRPr="00234733">
        <w:t> </w:t>
      </w:r>
      <w:r w:rsidRPr="00234733">
        <w:t>1).</w:t>
      </w:r>
    </w:p>
    <w:p w:rsidR="001F3AAB" w:rsidRPr="00234733" w:rsidRDefault="00234733" w:rsidP="00234733">
      <w:pPr>
        <w:pStyle w:val="AH5Sec"/>
        <w:shd w:val="pct25" w:color="auto" w:fill="auto"/>
      </w:pPr>
      <w:bookmarkStart w:id="112" w:name="_Toc44674078"/>
      <w:r w:rsidRPr="00234733">
        <w:rPr>
          <w:rStyle w:val="CharSectNo"/>
        </w:rPr>
        <w:t>107</w:t>
      </w:r>
      <w:r w:rsidRPr="00234733">
        <w:tab/>
      </w:r>
      <w:r w:rsidR="001F3AAB" w:rsidRPr="00234733">
        <w:t>New section 118 (5)</w:t>
      </w:r>
      <w:bookmarkEnd w:id="112"/>
    </w:p>
    <w:p w:rsidR="001F3AAB" w:rsidRPr="00234733" w:rsidRDefault="00B852E6" w:rsidP="001F3AAB">
      <w:pPr>
        <w:pStyle w:val="direction"/>
      </w:pPr>
      <w:r w:rsidRPr="00234733">
        <w:t xml:space="preserve">before the notes, </w:t>
      </w:r>
      <w:r w:rsidR="001F3AAB" w:rsidRPr="00234733">
        <w:t>insert</w:t>
      </w:r>
    </w:p>
    <w:p w:rsidR="001F3AAB" w:rsidRPr="00234733" w:rsidRDefault="001F3AAB" w:rsidP="001F3AAB">
      <w:pPr>
        <w:pStyle w:val="IMain"/>
      </w:pPr>
      <w:r w:rsidRPr="00234733">
        <w:tab/>
        <w:t>(5)</w:t>
      </w:r>
      <w:r w:rsidRPr="00234733">
        <w:tab/>
        <w:t>If</w:t>
      </w:r>
      <w:r w:rsidR="00EE01BF" w:rsidRPr="00234733">
        <w:t>,</w:t>
      </w:r>
      <w:r w:rsidRPr="00234733">
        <w:t xml:space="preserve"> in the course of inquiring into a suspected contravention of this Act</w:t>
      </w:r>
      <w:r w:rsidR="00EE01BF" w:rsidRPr="00234733">
        <w:t>,</w:t>
      </w:r>
      <w:r w:rsidR="00643060" w:rsidRPr="00234733">
        <w:t xml:space="preserve"> the WHS entry permit-holder reasonably suspects that another contravention of this Act has occurred, the WHS entry permit</w:t>
      </w:r>
      <w:r w:rsidR="00643060" w:rsidRPr="00234733">
        <w:noBreakHyphen/>
        <w:t>holder may exercise</w:t>
      </w:r>
      <w:r w:rsidR="00F24627" w:rsidRPr="00234733">
        <w:t xml:space="preserve"> a right mentioned in subsection (1)</w:t>
      </w:r>
      <w:r w:rsidR="00072C8A" w:rsidRPr="00234733">
        <w:t xml:space="preserve"> </w:t>
      </w:r>
      <w:r w:rsidR="00A04848" w:rsidRPr="00234733">
        <w:t xml:space="preserve">in relation to </w:t>
      </w:r>
      <w:r w:rsidR="00072C8A" w:rsidRPr="00234733">
        <w:t>the other contravention</w:t>
      </w:r>
      <w:r w:rsidR="00F24627" w:rsidRPr="00234733">
        <w:t>.</w:t>
      </w:r>
    </w:p>
    <w:p w:rsidR="007A6274" w:rsidRPr="00234733" w:rsidRDefault="00234733" w:rsidP="00234733">
      <w:pPr>
        <w:pStyle w:val="AH5Sec"/>
        <w:shd w:val="pct25" w:color="auto" w:fill="auto"/>
      </w:pPr>
      <w:bookmarkStart w:id="113" w:name="_Toc44674079"/>
      <w:r w:rsidRPr="00234733">
        <w:rPr>
          <w:rStyle w:val="CharSectNo"/>
        </w:rPr>
        <w:lastRenderedPageBreak/>
        <w:t>108</w:t>
      </w:r>
      <w:r w:rsidRPr="00234733">
        <w:tab/>
      </w:r>
      <w:r w:rsidR="007A6274" w:rsidRPr="00234733">
        <w:t>New section 118A</w:t>
      </w:r>
      <w:bookmarkEnd w:id="113"/>
    </w:p>
    <w:p w:rsidR="007A6274" w:rsidRPr="00234733" w:rsidRDefault="007A6274" w:rsidP="007A6274">
      <w:pPr>
        <w:pStyle w:val="direction"/>
      </w:pPr>
      <w:r w:rsidRPr="00234733">
        <w:t>insert</w:t>
      </w:r>
    </w:p>
    <w:p w:rsidR="0085602F" w:rsidRPr="00234733" w:rsidRDefault="0085602F" w:rsidP="0085602F">
      <w:pPr>
        <w:pStyle w:val="IH5Sec"/>
      </w:pPr>
      <w:r w:rsidRPr="00234733">
        <w:t>118A</w:t>
      </w:r>
      <w:r w:rsidRPr="00234733">
        <w:tab/>
        <w:t>Notice of exercise of right under s 118 (1) (da)</w:t>
      </w:r>
    </w:p>
    <w:p w:rsidR="0085602F" w:rsidRPr="00234733" w:rsidRDefault="0085602F" w:rsidP="0085602F">
      <w:pPr>
        <w:pStyle w:val="IMain"/>
      </w:pPr>
      <w:r w:rsidRPr="00234733">
        <w:tab/>
        <w:t>(1)</w:t>
      </w:r>
      <w:r w:rsidRPr="00234733">
        <w:tab/>
        <w:t>This section applies in relation to the exercise of a right under section 118 (1) (da) by a WHS entry permit-holder.</w:t>
      </w:r>
    </w:p>
    <w:p w:rsidR="0085602F" w:rsidRPr="00234733" w:rsidRDefault="0085602F" w:rsidP="0085602F">
      <w:pPr>
        <w:pStyle w:val="IMain"/>
      </w:pPr>
      <w:r w:rsidRPr="00234733">
        <w:tab/>
        <w:t>(2)</w:t>
      </w:r>
      <w:r w:rsidRPr="00234733">
        <w:tab/>
        <w:t>The WHS entry permit-holder must give notice to the relevant person conducting a business or undertaking about the exercise of the right—</w:t>
      </w:r>
    </w:p>
    <w:p w:rsidR="0085602F" w:rsidRPr="00234733" w:rsidRDefault="0085602F" w:rsidP="0085602F">
      <w:pPr>
        <w:pStyle w:val="I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rsidR="0085602F" w:rsidRPr="00234733" w:rsidRDefault="0085602F" w:rsidP="0085602F">
      <w:pPr>
        <w:pStyle w:val="I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rsidR="001D34FA" w:rsidRPr="00234733" w:rsidRDefault="00234733" w:rsidP="00234733">
      <w:pPr>
        <w:pStyle w:val="AH5Sec"/>
        <w:shd w:val="pct25" w:color="auto" w:fill="auto"/>
      </w:pPr>
      <w:bookmarkStart w:id="114" w:name="_Toc44674080"/>
      <w:r w:rsidRPr="00234733">
        <w:rPr>
          <w:rStyle w:val="CharSectNo"/>
        </w:rPr>
        <w:lastRenderedPageBreak/>
        <w:t>109</w:t>
      </w:r>
      <w:r w:rsidRPr="00234733">
        <w:tab/>
      </w:r>
      <w:r w:rsidR="001D34FA" w:rsidRPr="00234733">
        <w:t>New division 10.2A</w:t>
      </w:r>
      <w:bookmarkEnd w:id="114"/>
    </w:p>
    <w:p w:rsidR="001D34FA" w:rsidRPr="00234733" w:rsidRDefault="001D34FA" w:rsidP="001D34FA">
      <w:pPr>
        <w:pStyle w:val="direction"/>
      </w:pPr>
      <w:r w:rsidRPr="00234733">
        <w:t>after section 197, insert</w:t>
      </w:r>
    </w:p>
    <w:p w:rsidR="001D34FA" w:rsidRPr="00234733" w:rsidRDefault="001D34FA" w:rsidP="001D34FA">
      <w:pPr>
        <w:pStyle w:val="IH3Div"/>
      </w:pPr>
      <w:r w:rsidRPr="00234733">
        <w:t>Division 10.2A</w:t>
      </w:r>
      <w:r w:rsidRPr="00234733">
        <w:tab/>
        <w:t>Prohibited asbestos notices</w:t>
      </w:r>
    </w:p>
    <w:p w:rsidR="001D34FA" w:rsidRPr="00234733" w:rsidRDefault="001D34FA" w:rsidP="001D34FA">
      <w:pPr>
        <w:pStyle w:val="IH5Sec"/>
      </w:pPr>
      <w:r w:rsidRPr="00234733">
        <w:t>197A</w:t>
      </w:r>
      <w:r w:rsidRPr="00234733">
        <w:tab/>
        <w:t>Definitions—div 10.2A</w:t>
      </w:r>
    </w:p>
    <w:p w:rsidR="00A472D8" w:rsidRPr="00234733" w:rsidRDefault="00A472D8" w:rsidP="00AA3354">
      <w:pPr>
        <w:pStyle w:val="Amainreturn"/>
        <w:keepNext/>
      </w:pPr>
      <w:r w:rsidRPr="00234733">
        <w:t>In this division:</w:t>
      </w:r>
    </w:p>
    <w:p w:rsidR="00A472D8" w:rsidRPr="00234733" w:rsidRDefault="00A472D8" w:rsidP="00AA3354">
      <w:pPr>
        <w:pStyle w:val="aDef"/>
        <w:keepNext/>
      </w:pPr>
      <w:r w:rsidRPr="00234733">
        <w:rPr>
          <w:rStyle w:val="charBoldItals"/>
        </w:rPr>
        <w:t>asbestos</w:t>
      </w:r>
      <w:r w:rsidRPr="00234733">
        <w:rPr>
          <w:bCs/>
          <w:iCs/>
          <w:szCs w:val="24"/>
        </w:rPr>
        <w:t xml:space="preserve"> </w:t>
      </w:r>
      <w:r w:rsidRPr="00234733">
        <w:rPr>
          <w:rFonts w:ascii="TimesNewRoman" w:hAnsi="TimesNewRoman" w:cs="TimesNewRoman"/>
          <w:szCs w:val="24"/>
          <w:lang w:eastAsia="en-AU"/>
        </w:rPr>
        <w:t xml:space="preserve">means the asbestiform varieties of mineral silicates belonging to the serpentine or amphibole groups of rock forming minerals, including the </w:t>
      </w:r>
      <w:r w:rsidR="00AF7F3B" w:rsidRPr="00234733">
        <w:rPr>
          <w:rFonts w:ascii="TimesNewRoman" w:hAnsi="TimesNewRoman" w:cs="TimesNewRoman"/>
          <w:szCs w:val="24"/>
          <w:lang w:eastAsia="en-AU"/>
        </w:rPr>
        <w:t>following:</w:t>
      </w:r>
    </w:p>
    <w:p w:rsidR="00A472D8" w:rsidRPr="00234733" w:rsidRDefault="00AF7F3B" w:rsidP="00AF7F3B">
      <w:pPr>
        <w:pStyle w:val="Ipara"/>
      </w:pPr>
      <w:r w:rsidRPr="00234733">
        <w:tab/>
        <w:t>(a)</w:t>
      </w:r>
      <w:r w:rsidRPr="00234733">
        <w:tab/>
      </w:r>
      <w:r w:rsidRPr="00234733">
        <w:rPr>
          <w:rFonts w:ascii="TimesNewRoman" w:hAnsi="TimesNewRoman" w:cs="TimesNewRoman"/>
          <w:szCs w:val="24"/>
          <w:lang w:eastAsia="en-AU"/>
        </w:rPr>
        <w:t>actinolite asbestos;</w:t>
      </w:r>
    </w:p>
    <w:p w:rsidR="00AF7F3B" w:rsidRPr="00234733" w:rsidRDefault="00AF7F3B" w:rsidP="00AF7F3B">
      <w:pPr>
        <w:pStyle w:val="Ipara"/>
      </w:pPr>
      <w:r w:rsidRPr="00234733">
        <w:tab/>
        <w:t>(b)</w:t>
      </w:r>
      <w:r w:rsidRPr="00234733">
        <w:tab/>
      </w:r>
      <w:r w:rsidRPr="00234733">
        <w:rPr>
          <w:rFonts w:ascii="TimesNewRoman" w:hAnsi="TimesNewRoman" w:cs="TimesNewRoman"/>
          <w:szCs w:val="24"/>
          <w:lang w:eastAsia="en-AU"/>
        </w:rPr>
        <w:t>grunerite (or amosite) asbestos (brown);</w:t>
      </w:r>
    </w:p>
    <w:p w:rsidR="00A472D8" w:rsidRPr="00234733" w:rsidRDefault="00AF7F3B" w:rsidP="00AF7F3B">
      <w:pPr>
        <w:pStyle w:val="Ipara"/>
      </w:pPr>
      <w:r w:rsidRPr="00234733">
        <w:tab/>
        <w:t>(c)</w:t>
      </w:r>
      <w:r w:rsidRPr="00234733">
        <w:tab/>
      </w:r>
      <w:r w:rsidRPr="00234733">
        <w:rPr>
          <w:rFonts w:ascii="TimesNewRoman" w:hAnsi="TimesNewRoman" w:cs="TimesNewRoman"/>
          <w:szCs w:val="24"/>
          <w:lang w:eastAsia="en-AU"/>
        </w:rPr>
        <w:t>anthophyllite asbestos;</w:t>
      </w:r>
    </w:p>
    <w:p w:rsidR="00A472D8" w:rsidRPr="00234733" w:rsidRDefault="00AF7F3B" w:rsidP="00AF7F3B">
      <w:pPr>
        <w:pStyle w:val="Ipara"/>
      </w:pPr>
      <w:r w:rsidRPr="00234733">
        <w:tab/>
        <w:t>(d)</w:t>
      </w:r>
      <w:r w:rsidRPr="00234733">
        <w:tab/>
      </w:r>
      <w:r w:rsidRPr="00234733">
        <w:rPr>
          <w:rFonts w:ascii="TimesNewRoman" w:hAnsi="TimesNewRoman" w:cs="TimesNewRoman"/>
          <w:szCs w:val="24"/>
          <w:lang w:eastAsia="en-AU"/>
        </w:rPr>
        <w:t>chrysotile asbestos (white);</w:t>
      </w:r>
    </w:p>
    <w:p w:rsidR="00AF7F3B" w:rsidRPr="00234733" w:rsidRDefault="00AF7F3B" w:rsidP="00AF7F3B">
      <w:pPr>
        <w:pStyle w:val="Ipara"/>
      </w:pPr>
      <w:r w:rsidRPr="00234733">
        <w:tab/>
        <w:t>(e)</w:t>
      </w:r>
      <w:r w:rsidRPr="00234733">
        <w:tab/>
      </w:r>
      <w:r w:rsidRPr="00234733">
        <w:rPr>
          <w:rFonts w:ascii="TimesNewRoman" w:hAnsi="TimesNewRoman" w:cs="TimesNewRoman"/>
          <w:szCs w:val="24"/>
          <w:lang w:eastAsia="en-AU"/>
        </w:rPr>
        <w:t>crocidolite asbestos (blue);</w:t>
      </w:r>
    </w:p>
    <w:p w:rsidR="00AF7F3B" w:rsidRPr="00234733" w:rsidRDefault="00AF7F3B" w:rsidP="00AF7F3B">
      <w:pPr>
        <w:pStyle w:val="Ipara"/>
      </w:pPr>
      <w:r w:rsidRPr="00234733">
        <w:tab/>
        <w:t>(f)</w:t>
      </w:r>
      <w:r w:rsidRPr="00234733">
        <w:tab/>
      </w:r>
      <w:r w:rsidRPr="00234733">
        <w:rPr>
          <w:rFonts w:ascii="TimesNewRoman" w:hAnsi="TimesNewRoman" w:cs="TimesNewRoman"/>
          <w:szCs w:val="24"/>
          <w:lang w:eastAsia="en-AU"/>
        </w:rPr>
        <w:t>tremolite asbestos;</w:t>
      </w:r>
    </w:p>
    <w:p w:rsidR="00AF7F3B" w:rsidRPr="00234733" w:rsidRDefault="00AF7F3B" w:rsidP="00AF7F3B">
      <w:pPr>
        <w:pStyle w:val="Ipara"/>
      </w:pPr>
      <w:r w:rsidRPr="00234733">
        <w:tab/>
        <w:t>(g)</w:t>
      </w:r>
      <w:r w:rsidRPr="00234733">
        <w:tab/>
      </w:r>
      <w:r w:rsidRPr="00234733">
        <w:rPr>
          <w:rFonts w:ascii="TimesNewRoman" w:hAnsi="TimesNewRoman" w:cs="TimesNewRoman"/>
          <w:szCs w:val="24"/>
          <w:lang w:eastAsia="en-AU"/>
        </w:rPr>
        <w:t xml:space="preserve">a mixture that contains 1 or more of the minerals referred to in </w:t>
      </w:r>
      <w:r w:rsidR="002A05EF" w:rsidRPr="00234733">
        <w:rPr>
          <w:rFonts w:ascii="TimesNewRoman" w:hAnsi="TimesNewRoman" w:cs="TimesNewRoman"/>
          <w:szCs w:val="24"/>
          <w:lang w:eastAsia="en-AU"/>
        </w:rPr>
        <w:t>paragraphs (a) to (f).</w:t>
      </w:r>
    </w:p>
    <w:p w:rsidR="00A472D8" w:rsidRPr="00234733" w:rsidRDefault="00A472D8" w:rsidP="00234733">
      <w:pPr>
        <w:pStyle w:val="aDef"/>
      </w:pPr>
      <w:r w:rsidRPr="00234733">
        <w:rPr>
          <w:rStyle w:val="charBoldItals"/>
        </w:rPr>
        <w:t>asbestos containing material (ACM)</w:t>
      </w:r>
      <w:r w:rsidR="002A05EF" w:rsidRPr="00234733">
        <w:rPr>
          <w:rStyle w:val="charBoldItals"/>
        </w:rPr>
        <w:t xml:space="preserve"> </w:t>
      </w:r>
      <w:r w:rsidR="002A05EF" w:rsidRPr="00234733">
        <w:rPr>
          <w:rFonts w:ascii="TimesNewRoman" w:hAnsi="TimesNewRoman" w:cs="TimesNewRoman"/>
          <w:szCs w:val="24"/>
          <w:lang w:eastAsia="en-AU"/>
        </w:rPr>
        <w:t>means any material or thing that, as part of its design, contains asbestos.</w:t>
      </w:r>
    </w:p>
    <w:p w:rsidR="00A472D8" w:rsidRPr="00234733" w:rsidRDefault="00A472D8" w:rsidP="00234733">
      <w:pPr>
        <w:pStyle w:val="aDef"/>
      </w:pPr>
      <w:r w:rsidRPr="00234733">
        <w:rPr>
          <w:rStyle w:val="charBoldItals"/>
        </w:rPr>
        <w:t>prohibited asbestos</w:t>
      </w:r>
      <w:r w:rsidR="002A05EF" w:rsidRPr="00234733">
        <w:rPr>
          <w:rStyle w:val="charBoldItals"/>
        </w:rPr>
        <w:t xml:space="preserve"> </w:t>
      </w:r>
      <w:r w:rsidR="002A05EF" w:rsidRPr="00234733">
        <w:rPr>
          <w:rFonts w:ascii="TimesNewRoman" w:hAnsi="TimesNewRoman" w:cs="TimesNewRoman"/>
          <w:szCs w:val="24"/>
          <w:lang w:eastAsia="en-AU"/>
        </w:rPr>
        <w:t>means asbestos or ACM, fixed or installed in a workplace on or after 31 December 2003.</w:t>
      </w:r>
    </w:p>
    <w:p w:rsidR="00A472D8" w:rsidRPr="00234733" w:rsidRDefault="00A472D8" w:rsidP="00234733">
      <w:pPr>
        <w:pStyle w:val="aDef"/>
      </w:pPr>
      <w:r w:rsidRPr="00234733">
        <w:rPr>
          <w:rStyle w:val="charBoldItals"/>
        </w:rPr>
        <w:t>relevant person</w:t>
      </w:r>
      <w:r w:rsidR="00CF07AA" w:rsidRPr="00234733">
        <w:rPr>
          <w:bCs/>
          <w:iCs/>
        </w:rPr>
        <w:t>,</w:t>
      </w:r>
      <w:r w:rsidR="002A05EF" w:rsidRPr="00234733">
        <w:t xml:space="preserve"> </w:t>
      </w:r>
      <w:r w:rsidR="002A05EF" w:rsidRPr="00234733">
        <w:rPr>
          <w:rFonts w:ascii="TimesNewRoman" w:hAnsi="TimesNewRoman" w:cs="TimesNewRoman"/>
          <w:szCs w:val="24"/>
          <w:lang w:eastAsia="en-AU"/>
        </w:rPr>
        <w:t>in relation to a workplace</w:t>
      </w:r>
      <w:r w:rsidR="00CF07AA" w:rsidRPr="00234733">
        <w:rPr>
          <w:rFonts w:ascii="TimesNewRoman" w:hAnsi="TimesNewRoman" w:cs="TimesNewRoman"/>
          <w:szCs w:val="24"/>
          <w:lang w:eastAsia="en-AU"/>
        </w:rPr>
        <w:t>,</w:t>
      </w:r>
      <w:r w:rsidR="002A05EF" w:rsidRPr="00234733">
        <w:rPr>
          <w:rFonts w:ascii="TimesNewRoman" w:hAnsi="TimesNewRoman" w:cs="TimesNewRoman"/>
          <w:szCs w:val="24"/>
          <w:lang w:eastAsia="en-AU"/>
        </w:rPr>
        <w:t xml:space="preserve"> means</w:t>
      </w:r>
      <w:r w:rsidR="004E1DD9" w:rsidRPr="00234733">
        <w:rPr>
          <w:rFonts w:ascii="TimesNewRoman" w:hAnsi="TimesNewRoman" w:cs="TimesNewRoman"/>
          <w:szCs w:val="24"/>
          <w:lang w:eastAsia="en-AU"/>
        </w:rPr>
        <w:t xml:space="preserve"> a person</w:t>
      </w:r>
      <w:r w:rsidR="002A05EF" w:rsidRPr="00234733">
        <w:rPr>
          <w:rFonts w:ascii="TimesNewRoman" w:hAnsi="TimesNewRoman" w:cs="TimesNewRoman"/>
          <w:szCs w:val="24"/>
          <w:lang w:eastAsia="en-AU"/>
        </w:rPr>
        <w:t>—</w:t>
      </w:r>
    </w:p>
    <w:p w:rsidR="002A05EF" w:rsidRPr="00234733" w:rsidRDefault="002A05EF" w:rsidP="002A05EF">
      <w:pPr>
        <w:pStyle w:val="Ipara"/>
      </w:pPr>
      <w:r w:rsidRPr="00234733">
        <w:tab/>
        <w:t>(a)</w:t>
      </w:r>
      <w:r w:rsidRPr="00234733">
        <w:tab/>
      </w:r>
      <w:r w:rsidR="00040C66" w:rsidRPr="00234733">
        <w:rPr>
          <w:rFonts w:ascii="TimesNewRoman" w:hAnsi="TimesNewRoman" w:cs="TimesNewRoman"/>
          <w:szCs w:val="24"/>
          <w:lang w:eastAsia="en-AU"/>
        </w:rPr>
        <w:t>conducting a business or undertaking at the workplace; or</w:t>
      </w:r>
    </w:p>
    <w:p w:rsidR="00A472D8" w:rsidRPr="00234733" w:rsidRDefault="002A05EF" w:rsidP="002A05EF">
      <w:pPr>
        <w:pStyle w:val="Ipara"/>
      </w:pPr>
      <w:r w:rsidRPr="00234733">
        <w:tab/>
        <w:t>(b)</w:t>
      </w:r>
      <w:r w:rsidRPr="00234733">
        <w:tab/>
      </w:r>
      <w:r w:rsidR="00040C66" w:rsidRPr="00234733">
        <w:rPr>
          <w:rFonts w:ascii="TimesNewRoman" w:hAnsi="TimesNewRoman" w:cs="TimesNewRoman"/>
          <w:szCs w:val="24"/>
          <w:lang w:eastAsia="en-AU"/>
        </w:rPr>
        <w:t>with management or control of the workplace; or</w:t>
      </w:r>
    </w:p>
    <w:p w:rsidR="001D34FA" w:rsidRPr="00234733" w:rsidRDefault="002A05EF" w:rsidP="002A05EF">
      <w:pPr>
        <w:pStyle w:val="Ipara"/>
      </w:pPr>
      <w:r w:rsidRPr="00234733">
        <w:tab/>
        <w:t>(c)</w:t>
      </w:r>
      <w:r w:rsidRPr="00234733">
        <w:tab/>
      </w:r>
      <w:r w:rsidR="00040C66" w:rsidRPr="00234733">
        <w:rPr>
          <w:rFonts w:ascii="TimesNewRoman" w:hAnsi="TimesNewRoman" w:cs="TimesNewRoman"/>
          <w:szCs w:val="24"/>
          <w:lang w:eastAsia="en-AU"/>
        </w:rPr>
        <w:t>with management or control of fixtures, fittings or plant at the workplace; or</w:t>
      </w:r>
    </w:p>
    <w:p w:rsidR="002A05EF" w:rsidRPr="00234733" w:rsidRDefault="002A05EF" w:rsidP="002A05EF">
      <w:pPr>
        <w:pStyle w:val="Ipara"/>
      </w:pPr>
      <w:r w:rsidRPr="00234733">
        <w:lastRenderedPageBreak/>
        <w:tab/>
        <w:t>(d)</w:t>
      </w:r>
      <w:r w:rsidRPr="00234733">
        <w:tab/>
      </w:r>
      <w:r w:rsidR="00040C66" w:rsidRPr="00234733">
        <w:rPr>
          <w:rFonts w:ascii="TimesNewRoman" w:hAnsi="TimesNewRoman" w:cs="TimesNewRoman"/>
          <w:szCs w:val="24"/>
          <w:lang w:eastAsia="en-AU"/>
        </w:rPr>
        <w:t>who the regulator reasonably believes is or was involved in, or</w:t>
      </w:r>
      <w:r w:rsidR="004418A0" w:rsidRPr="00234733">
        <w:rPr>
          <w:rFonts w:ascii="TimesNewRoman" w:hAnsi="TimesNewRoman" w:cs="TimesNewRoman"/>
          <w:szCs w:val="24"/>
          <w:lang w:eastAsia="en-AU"/>
        </w:rPr>
        <w:t xml:space="preserve"> caused, whether directly or indirectly, the fixing or installing of prohibited asbestos at the workplace.</w:t>
      </w:r>
    </w:p>
    <w:p w:rsidR="002A05EF" w:rsidRPr="00234733" w:rsidRDefault="00A24413" w:rsidP="00A24413">
      <w:pPr>
        <w:pStyle w:val="IH5Sec"/>
      </w:pPr>
      <w:r w:rsidRPr="00234733">
        <w:t>197B</w:t>
      </w:r>
      <w:r w:rsidRPr="00234733">
        <w:tab/>
        <w:t>Issue of prohibited asbestos notice</w:t>
      </w:r>
    </w:p>
    <w:p w:rsidR="00206DB7" w:rsidRPr="00234733" w:rsidRDefault="00206DB7" w:rsidP="00206DB7">
      <w:pPr>
        <w:pStyle w:val="Amainreturn"/>
        <w:rPr>
          <w:szCs w:val="24"/>
        </w:rPr>
      </w:pPr>
      <w:r w:rsidRPr="00234733">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rsidR="002A05EF" w:rsidRPr="00234733" w:rsidRDefault="00206DB7" w:rsidP="00206DB7">
      <w:pPr>
        <w:pStyle w:val="IH5Sec"/>
      </w:pPr>
      <w:r w:rsidRPr="00234733">
        <w:t>197C</w:t>
      </w:r>
      <w:r w:rsidRPr="00234733">
        <w:tab/>
        <w:t>Contents of prohibited asbestos notice</w:t>
      </w:r>
    </w:p>
    <w:p w:rsidR="00206DB7" w:rsidRPr="00234733" w:rsidRDefault="00206DB7" w:rsidP="00206DB7">
      <w:pPr>
        <w:pStyle w:val="IMain"/>
        <w:rPr>
          <w:szCs w:val="24"/>
        </w:rPr>
      </w:pPr>
      <w:r w:rsidRPr="00234733">
        <w:rPr>
          <w:szCs w:val="24"/>
        </w:rPr>
        <w:tab/>
        <w:t>(1)</w:t>
      </w:r>
      <w:r w:rsidRPr="00234733">
        <w:rPr>
          <w:szCs w:val="24"/>
        </w:rPr>
        <w:tab/>
      </w:r>
      <w:r w:rsidRPr="00234733">
        <w:rPr>
          <w:rFonts w:ascii="TimesNewRoman" w:hAnsi="TimesNewRoman" w:cs="TimesNewRoman"/>
          <w:szCs w:val="24"/>
          <w:lang w:eastAsia="en-AU"/>
        </w:rPr>
        <w:t>A prohibited asbestos notice must state—</w:t>
      </w:r>
    </w:p>
    <w:p w:rsidR="00206DB7" w:rsidRPr="00234733" w:rsidRDefault="00206DB7" w:rsidP="00206DB7">
      <w:pPr>
        <w:pStyle w:val="Ipara"/>
        <w:rPr>
          <w:szCs w:val="24"/>
        </w:rPr>
      </w:pPr>
      <w:r w:rsidRPr="00234733">
        <w:rPr>
          <w:szCs w:val="24"/>
        </w:rPr>
        <w:tab/>
        <w:t>(a)</w:t>
      </w:r>
      <w:r w:rsidRPr="00234733">
        <w:rPr>
          <w:szCs w:val="24"/>
        </w:rPr>
        <w:tab/>
      </w:r>
      <w:r w:rsidR="002B3700" w:rsidRPr="00234733">
        <w:rPr>
          <w:rFonts w:ascii="TimesNewRoman" w:hAnsi="TimesNewRoman" w:cs="TimesNewRoman"/>
          <w:szCs w:val="24"/>
          <w:lang w:eastAsia="en-AU"/>
        </w:rPr>
        <w:t>that the regulator believes prohibited asbestos is present in the workplace and the basis of that belief; and</w:t>
      </w:r>
    </w:p>
    <w:p w:rsidR="00206DB7" w:rsidRPr="00234733" w:rsidRDefault="00206DB7" w:rsidP="00206DB7">
      <w:pPr>
        <w:pStyle w:val="Ipara"/>
        <w:rPr>
          <w:szCs w:val="24"/>
        </w:rPr>
      </w:pPr>
      <w:r w:rsidRPr="00234733">
        <w:rPr>
          <w:szCs w:val="24"/>
        </w:rPr>
        <w:tab/>
        <w:t>(b)</w:t>
      </w:r>
      <w:r w:rsidRPr="00234733">
        <w:rPr>
          <w:szCs w:val="24"/>
        </w:rPr>
        <w:tab/>
      </w:r>
      <w:r w:rsidR="002B3700" w:rsidRPr="00234733">
        <w:rPr>
          <w:rFonts w:ascii="TimesNewRoman" w:hAnsi="TimesNewRoman" w:cs="TimesNewRoman"/>
          <w:szCs w:val="24"/>
          <w:lang w:eastAsia="en-AU"/>
        </w:rPr>
        <w:t>details of the prohibited asbestos, including the location, type and condition of the prohibited asbestos; and</w:t>
      </w:r>
    </w:p>
    <w:p w:rsidR="00206DB7" w:rsidRPr="00234733" w:rsidRDefault="00206DB7" w:rsidP="00206DB7">
      <w:pPr>
        <w:pStyle w:val="Ipara"/>
        <w:rPr>
          <w:szCs w:val="24"/>
        </w:rPr>
      </w:pPr>
      <w:r w:rsidRPr="00234733">
        <w:rPr>
          <w:szCs w:val="24"/>
        </w:rPr>
        <w:tab/>
        <w:t>(c)</w:t>
      </w:r>
      <w:r w:rsidRPr="00234733">
        <w:rPr>
          <w:szCs w:val="24"/>
        </w:rPr>
        <w:tab/>
      </w:r>
      <w:r w:rsidR="002B3700" w:rsidRPr="00234733">
        <w:rPr>
          <w:rFonts w:ascii="TimesNewRoman" w:hAnsi="TimesNewRoman" w:cs="TimesNewRoman"/>
          <w:szCs w:val="24"/>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rsidR="00206DB7" w:rsidRPr="00234733" w:rsidRDefault="00206DB7" w:rsidP="00206DB7">
      <w:pPr>
        <w:pStyle w:val="Ipara"/>
        <w:rPr>
          <w:szCs w:val="24"/>
        </w:rPr>
      </w:pPr>
      <w:r w:rsidRPr="00234733">
        <w:rPr>
          <w:szCs w:val="24"/>
        </w:rPr>
        <w:tab/>
        <w:t>(d)</w:t>
      </w:r>
      <w:r w:rsidRPr="00234733">
        <w:rPr>
          <w:szCs w:val="24"/>
        </w:rPr>
        <w:tab/>
      </w:r>
      <w:r w:rsidR="002B3700" w:rsidRPr="00234733">
        <w:rPr>
          <w:rFonts w:ascii="TimesNewRoman" w:hAnsi="TimesNewRoman" w:cs="TimesNewRoman"/>
          <w:szCs w:val="24"/>
          <w:lang w:eastAsia="en-AU"/>
        </w:rPr>
        <w:t>the day by which the relevant person to whom the prohibited asbestos notice is issued is required to comply with the prohibited asbestos notice.</w:t>
      </w:r>
    </w:p>
    <w:p w:rsidR="00206DB7" w:rsidRPr="00234733" w:rsidRDefault="002B3700" w:rsidP="002B3700">
      <w:pPr>
        <w:pStyle w:val="IMain"/>
        <w:rPr>
          <w:rFonts w:ascii="TimesNewRoman" w:hAnsi="TimesNewRoman" w:cs="TimesNewRoman"/>
          <w:szCs w:val="24"/>
          <w:lang w:eastAsia="en-AU"/>
        </w:rPr>
      </w:pPr>
      <w:r w:rsidRPr="00234733">
        <w:rPr>
          <w:szCs w:val="24"/>
          <w:lang w:eastAsia="en-AU"/>
        </w:rPr>
        <w:tab/>
        <w:t>(2)</w:t>
      </w:r>
      <w:r w:rsidRPr="00234733">
        <w:rPr>
          <w:szCs w:val="24"/>
          <w:lang w:eastAsia="en-AU"/>
        </w:rPr>
        <w:tab/>
      </w:r>
      <w:r w:rsidRPr="00234733">
        <w:rPr>
          <w:rFonts w:ascii="TimesNewRoman" w:hAnsi="TimesNewRoman" w:cs="TimesNewRoman"/>
          <w:szCs w:val="24"/>
          <w:lang w:eastAsia="en-AU"/>
        </w:rPr>
        <w:t>The day stated for compliance with the prohibited asbestos notice must be reasonable in all the circumstances.</w:t>
      </w:r>
    </w:p>
    <w:p w:rsidR="002B3700" w:rsidRPr="00234733" w:rsidRDefault="002B3700" w:rsidP="002B3700">
      <w:pPr>
        <w:pStyle w:val="IMain"/>
        <w:rPr>
          <w:szCs w:val="24"/>
          <w:lang w:eastAsia="en-AU"/>
        </w:rPr>
      </w:pPr>
      <w:r w:rsidRPr="00234733">
        <w:rPr>
          <w:szCs w:val="24"/>
          <w:lang w:eastAsia="en-AU"/>
        </w:rPr>
        <w:tab/>
        <w:t>(3)</w:t>
      </w:r>
      <w:r w:rsidRPr="00234733">
        <w:rPr>
          <w:szCs w:val="24"/>
          <w:lang w:eastAsia="en-AU"/>
        </w:rPr>
        <w:tab/>
      </w:r>
      <w:r w:rsidRPr="00234733">
        <w:rPr>
          <w:rFonts w:ascii="TimesNewRoman" w:hAnsi="TimesNewRoman" w:cs="TimesNewRoman"/>
          <w:szCs w:val="24"/>
          <w:lang w:eastAsia="en-AU"/>
        </w:rPr>
        <w:t>The regulations may prescribe factors that must be considered by the regulator when determining specific measures the relevant person to whom a prohibited asbestos notice is issued is required to take in relation to prohibited asbestos.</w:t>
      </w:r>
    </w:p>
    <w:p w:rsidR="000C11CF" w:rsidRPr="00234733" w:rsidRDefault="000C11CF" w:rsidP="000C11CF">
      <w:pPr>
        <w:pStyle w:val="IH5Sec"/>
      </w:pPr>
      <w:r w:rsidRPr="00234733">
        <w:lastRenderedPageBreak/>
        <w:t>197</w:t>
      </w:r>
      <w:r w:rsidR="00E31B8F" w:rsidRPr="00234733">
        <w:t>D</w:t>
      </w:r>
      <w:r w:rsidRPr="00234733">
        <w:tab/>
      </w:r>
      <w:r w:rsidR="00E31B8F" w:rsidRPr="00234733">
        <w:t>Compliance with</w:t>
      </w:r>
      <w:r w:rsidRPr="00234733">
        <w:t xml:space="preserve"> prohibited asbestos notice</w:t>
      </w:r>
    </w:p>
    <w:p w:rsidR="00E31B8F" w:rsidRPr="00234733" w:rsidRDefault="00DD5ECF" w:rsidP="00234733">
      <w:pPr>
        <w:pStyle w:val="Amainreturn"/>
        <w:keepNext/>
        <w:rPr>
          <w:szCs w:val="24"/>
        </w:rPr>
      </w:pPr>
      <w:r w:rsidRPr="00234733">
        <w:rPr>
          <w:rFonts w:ascii="TimesNewRoman" w:hAnsi="TimesNewRoman" w:cs="TimesNewRoman"/>
          <w:szCs w:val="24"/>
          <w:lang w:eastAsia="en-AU"/>
        </w:rPr>
        <w:t xml:space="preserve">A relevant person to whom a prohibited asbestos notice is issued </w:t>
      </w:r>
      <w:r w:rsidR="006C197D" w:rsidRPr="00234733">
        <w:rPr>
          <w:rFonts w:ascii="TimesNewRoman" w:hAnsi="TimesNewRoman" w:cs="TimesNewRoman"/>
          <w:szCs w:val="24"/>
          <w:lang w:eastAsia="en-AU"/>
        </w:rPr>
        <w:t xml:space="preserve">under section 197B </w:t>
      </w:r>
      <w:r w:rsidRPr="00234733">
        <w:rPr>
          <w:rFonts w:ascii="TimesNewRoman" w:hAnsi="TimesNewRoman" w:cs="TimesNewRoman"/>
          <w:szCs w:val="24"/>
          <w:lang w:eastAsia="en-AU"/>
        </w:rPr>
        <w:t>must comply with the notice.</w:t>
      </w:r>
    </w:p>
    <w:p w:rsidR="00DD5ECF" w:rsidRPr="00234733" w:rsidRDefault="00DD5ECF" w:rsidP="00DD5ECF">
      <w:pPr>
        <w:pStyle w:val="Penalty"/>
        <w:rPr>
          <w:szCs w:val="24"/>
        </w:rPr>
      </w:pPr>
      <w:r w:rsidRPr="00234733">
        <w:rPr>
          <w:szCs w:val="24"/>
        </w:rPr>
        <w:t>Maximum penalty:</w:t>
      </w:r>
    </w:p>
    <w:p w:rsidR="00E31B8F" w:rsidRPr="00234733" w:rsidRDefault="00DD5ECF" w:rsidP="00DD5ECF">
      <w:pPr>
        <w:pStyle w:val="PenaltyPara"/>
        <w:rPr>
          <w:szCs w:val="24"/>
        </w:rPr>
      </w:pPr>
      <w:r w:rsidRPr="00234733">
        <w:rPr>
          <w:szCs w:val="24"/>
        </w:rPr>
        <w:tab/>
        <w:t>(a)</w:t>
      </w:r>
      <w:r w:rsidRPr="00234733">
        <w:rPr>
          <w:szCs w:val="24"/>
        </w:rPr>
        <w:tab/>
      </w:r>
      <w:r w:rsidR="00407789" w:rsidRPr="00234733">
        <w:rPr>
          <w:szCs w:val="24"/>
        </w:rPr>
        <w:t>in the case of an individual—$100 000; or</w:t>
      </w:r>
    </w:p>
    <w:p w:rsidR="00407789" w:rsidRPr="00234733" w:rsidRDefault="00407789" w:rsidP="00234733">
      <w:pPr>
        <w:pStyle w:val="PenaltyPara"/>
        <w:keepNext/>
        <w:rPr>
          <w:szCs w:val="24"/>
        </w:rPr>
      </w:pPr>
      <w:r w:rsidRPr="00234733">
        <w:rPr>
          <w:szCs w:val="24"/>
        </w:rPr>
        <w:tab/>
        <w:t>(b)</w:t>
      </w:r>
      <w:r w:rsidRPr="00234733">
        <w:rPr>
          <w:szCs w:val="24"/>
        </w:rPr>
        <w:tab/>
        <w:t>in the case of a body corporate—$500 000.</w:t>
      </w:r>
    </w:p>
    <w:p w:rsidR="00DD5ECF" w:rsidRPr="00234733" w:rsidRDefault="006C197D" w:rsidP="006C197D">
      <w:pPr>
        <w:pStyle w:val="aNote"/>
        <w:rPr>
          <w:sz w:val="24"/>
          <w:szCs w:val="24"/>
        </w:rPr>
      </w:pPr>
      <w:r w:rsidRPr="00234733">
        <w:rPr>
          <w:rStyle w:val="charItals"/>
        </w:rPr>
        <w:t>Note</w:t>
      </w:r>
      <w:r w:rsidRPr="00234733">
        <w:rPr>
          <w:rStyle w:val="charItals"/>
        </w:rPr>
        <w:tab/>
      </w:r>
      <w:r w:rsidRPr="00234733">
        <w:rPr>
          <w:sz w:val="24"/>
          <w:szCs w:val="24"/>
        </w:rPr>
        <w:t>Strict liability applies to each physical element of this offence (see s 12A).</w:t>
      </w:r>
    </w:p>
    <w:p w:rsidR="00003991" w:rsidRPr="00234733" w:rsidRDefault="00003991" w:rsidP="00003991">
      <w:pPr>
        <w:pStyle w:val="IH5Sec"/>
      </w:pPr>
      <w:r w:rsidRPr="00234733">
        <w:t>197</w:t>
      </w:r>
      <w:r w:rsidR="00531A92" w:rsidRPr="00234733">
        <w:t>E</w:t>
      </w:r>
      <w:r w:rsidRPr="00234733">
        <w:tab/>
        <w:t>Extension of time for compliance with prohibited asbestos notice</w:t>
      </w:r>
    </w:p>
    <w:p w:rsidR="00DD5ECF" w:rsidRPr="00234733" w:rsidRDefault="000B1B22" w:rsidP="000B1B22">
      <w:pPr>
        <w:pStyle w:val="IMain"/>
        <w:rPr>
          <w:szCs w:val="24"/>
        </w:rPr>
      </w:pPr>
      <w:r w:rsidRPr="00234733">
        <w:rPr>
          <w:szCs w:val="24"/>
        </w:rPr>
        <w:tab/>
        <w:t>(1)</w:t>
      </w:r>
      <w:r w:rsidRPr="00234733">
        <w:rPr>
          <w:szCs w:val="24"/>
        </w:rPr>
        <w:tab/>
      </w:r>
      <w:r w:rsidRPr="00234733">
        <w:rPr>
          <w:rFonts w:ascii="TimesNewRoman" w:hAnsi="TimesNewRoman" w:cs="TimesNewRoman"/>
          <w:szCs w:val="24"/>
          <w:lang w:eastAsia="en-AU"/>
        </w:rPr>
        <w:t>This section applies if a relevant person has been issued with a prohibited asbestos notice.</w:t>
      </w:r>
    </w:p>
    <w:p w:rsidR="006C197D" w:rsidRPr="00234733" w:rsidRDefault="000B1B22" w:rsidP="000B1B22">
      <w:pPr>
        <w:pStyle w:val="IMain"/>
        <w:rPr>
          <w:szCs w:val="24"/>
        </w:rPr>
      </w:pPr>
      <w:r w:rsidRPr="00234733">
        <w:rPr>
          <w:szCs w:val="24"/>
        </w:rPr>
        <w:tab/>
        <w:t>(2)</w:t>
      </w:r>
      <w:r w:rsidRPr="00234733">
        <w:rPr>
          <w:szCs w:val="24"/>
        </w:rPr>
        <w:tab/>
      </w:r>
      <w:r w:rsidRPr="00234733">
        <w:rPr>
          <w:rFonts w:ascii="TimesNewRoman" w:hAnsi="TimesNewRoman" w:cs="TimesNewRoman"/>
          <w:szCs w:val="24"/>
          <w:lang w:eastAsia="en-AU"/>
        </w:rPr>
        <w:t>The regulator may, by written notice given to the relevant person, extend the compliance period for the prohibited asbestos notice.</w:t>
      </w:r>
    </w:p>
    <w:p w:rsidR="006C197D" w:rsidRPr="00234733" w:rsidRDefault="000B1B22" w:rsidP="000B1B22">
      <w:pPr>
        <w:pStyle w:val="IMain"/>
        <w:rPr>
          <w:szCs w:val="24"/>
        </w:rPr>
      </w:pPr>
      <w:r w:rsidRPr="00234733">
        <w:rPr>
          <w:szCs w:val="24"/>
        </w:rPr>
        <w:tab/>
        <w:t>(3)</w:t>
      </w:r>
      <w:r w:rsidRPr="00234733">
        <w:rPr>
          <w:szCs w:val="24"/>
        </w:rPr>
        <w:tab/>
      </w:r>
      <w:r w:rsidRPr="00234733">
        <w:rPr>
          <w:rFonts w:ascii="TimesNewRoman" w:hAnsi="TimesNewRoman" w:cs="TimesNewRoman"/>
          <w:szCs w:val="24"/>
          <w:lang w:eastAsia="en-AU"/>
        </w:rPr>
        <w:t>However, the regulator may extend the compliance period only if the period has not ended.</w:t>
      </w:r>
    </w:p>
    <w:p w:rsidR="006C197D" w:rsidRPr="00234733" w:rsidRDefault="000B1B22" w:rsidP="000B1B22">
      <w:pPr>
        <w:pStyle w:val="IMain"/>
        <w:rPr>
          <w:szCs w:val="24"/>
        </w:rPr>
      </w:pPr>
      <w:r w:rsidRPr="00234733">
        <w:rPr>
          <w:szCs w:val="24"/>
        </w:rPr>
        <w:tab/>
        <w:t>(4)</w:t>
      </w:r>
      <w:r w:rsidRPr="00234733">
        <w:rPr>
          <w:szCs w:val="24"/>
        </w:rPr>
        <w:tab/>
      </w:r>
      <w:r w:rsidRPr="00234733">
        <w:rPr>
          <w:rFonts w:ascii="TimesNewRoman" w:hAnsi="TimesNewRoman" w:cs="TimesNewRoman"/>
          <w:szCs w:val="24"/>
          <w:lang w:eastAsia="en-AU"/>
        </w:rPr>
        <w:t>In this section:</w:t>
      </w:r>
    </w:p>
    <w:p w:rsidR="006C197D" w:rsidRPr="00234733" w:rsidRDefault="00DD2D2B" w:rsidP="00234733">
      <w:pPr>
        <w:pStyle w:val="aDef"/>
        <w:rPr>
          <w:szCs w:val="24"/>
        </w:rPr>
      </w:pPr>
      <w:r w:rsidRPr="00234733">
        <w:rPr>
          <w:rStyle w:val="charBoldItals"/>
        </w:rPr>
        <w:t>compliance period</w:t>
      </w:r>
      <w:r w:rsidR="000B1B22" w:rsidRPr="00234733">
        <w:rPr>
          <w:szCs w:val="24"/>
        </w:rPr>
        <w:t xml:space="preserve"> </w:t>
      </w:r>
      <w:r w:rsidRPr="00234733">
        <w:rPr>
          <w:rFonts w:ascii="TimesNewRoman" w:hAnsi="TimesNewRoman" w:cs="TimesNewRoman"/>
          <w:szCs w:val="24"/>
          <w:lang w:eastAsia="en-AU"/>
        </w:rPr>
        <w:t>means the period stated in the prohibited asbestos notice under section 197C, and includes that period as extended under this section.</w:t>
      </w:r>
    </w:p>
    <w:p w:rsidR="000F5120" w:rsidRPr="00234733" w:rsidRDefault="00234733" w:rsidP="00234733">
      <w:pPr>
        <w:pStyle w:val="AH5Sec"/>
        <w:shd w:val="pct25" w:color="auto" w:fill="auto"/>
        <w:rPr>
          <w:rStyle w:val="charItals"/>
        </w:rPr>
      </w:pPr>
      <w:bookmarkStart w:id="115" w:name="_Toc44674081"/>
      <w:r w:rsidRPr="00234733">
        <w:rPr>
          <w:rStyle w:val="CharSectNo"/>
        </w:rPr>
        <w:t>110</w:t>
      </w:r>
      <w:r w:rsidRPr="00234733">
        <w:rPr>
          <w:rStyle w:val="charItals"/>
          <w:i w:val="0"/>
        </w:rPr>
        <w:tab/>
      </w:r>
      <w:r w:rsidR="000F5120" w:rsidRPr="00234733">
        <w:t>Application—div 10.4</w:t>
      </w:r>
      <w:r w:rsidR="000F5120" w:rsidRPr="00234733">
        <w:br/>
        <w:t>Section 202</w:t>
      </w:r>
      <w:bookmarkEnd w:id="115"/>
    </w:p>
    <w:p w:rsidR="000F5120" w:rsidRPr="00234733" w:rsidRDefault="000F5120" w:rsidP="000F5120">
      <w:pPr>
        <w:pStyle w:val="direction"/>
      </w:pPr>
      <w:r w:rsidRPr="00234733">
        <w:t>omit</w:t>
      </w:r>
    </w:p>
    <w:p w:rsidR="000F5120" w:rsidRPr="00234733" w:rsidRDefault="000F5120" w:rsidP="000F5120">
      <w:pPr>
        <w:pStyle w:val="Amainreturn"/>
      </w:pPr>
      <w:r w:rsidRPr="00234733">
        <w:t>or non-disturbance notice</w:t>
      </w:r>
    </w:p>
    <w:p w:rsidR="000F5120" w:rsidRPr="00234733" w:rsidRDefault="000F5120" w:rsidP="000F5120">
      <w:pPr>
        <w:pStyle w:val="direction"/>
      </w:pPr>
      <w:r w:rsidRPr="00234733">
        <w:t>substitute</w:t>
      </w:r>
    </w:p>
    <w:p w:rsidR="000F5120" w:rsidRPr="00234733" w:rsidRDefault="0080732F" w:rsidP="000F5120">
      <w:pPr>
        <w:pStyle w:val="Amainreturn"/>
      </w:pPr>
      <w:r w:rsidRPr="00234733">
        <w:t xml:space="preserve">, </w:t>
      </w:r>
      <w:r w:rsidR="000F5120" w:rsidRPr="00234733">
        <w:t>non-disturbance notice or prohibited asbestos notice</w:t>
      </w:r>
    </w:p>
    <w:p w:rsidR="00665774" w:rsidRPr="00234733" w:rsidRDefault="00234733" w:rsidP="00234733">
      <w:pPr>
        <w:pStyle w:val="AH5Sec"/>
        <w:shd w:val="pct25" w:color="auto" w:fill="auto"/>
        <w:rPr>
          <w:rStyle w:val="charItals"/>
        </w:rPr>
      </w:pPr>
      <w:bookmarkStart w:id="116" w:name="_Toc44674082"/>
      <w:r w:rsidRPr="00234733">
        <w:rPr>
          <w:rStyle w:val="CharSectNo"/>
        </w:rPr>
        <w:lastRenderedPageBreak/>
        <w:t>111</w:t>
      </w:r>
      <w:r w:rsidRPr="00234733">
        <w:rPr>
          <w:rStyle w:val="charItals"/>
          <w:i w:val="0"/>
        </w:rPr>
        <w:tab/>
      </w:r>
      <w:r w:rsidR="005E393E" w:rsidRPr="00234733">
        <w:t>Directions in notices</w:t>
      </w:r>
      <w:r w:rsidR="005E393E" w:rsidRPr="00234733">
        <w:br/>
      </w:r>
      <w:r w:rsidR="00665774" w:rsidRPr="00234733">
        <w:t>Section 204</w:t>
      </w:r>
      <w:bookmarkEnd w:id="116"/>
    </w:p>
    <w:p w:rsidR="00665774" w:rsidRPr="00234733" w:rsidRDefault="00665774" w:rsidP="00665774">
      <w:pPr>
        <w:pStyle w:val="direction"/>
      </w:pPr>
      <w:r w:rsidRPr="00234733">
        <w:t>omit</w:t>
      </w:r>
    </w:p>
    <w:p w:rsidR="00665774" w:rsidRPr="00234733" w:rsidRDefault="00665774" w:rsidP="00665774">
      <w:pPr>
        <w:pStyle w:val="Amainreturn"/>
      </w:pPr>
      <w:r w:rsidRPr="00234733">
        <w:t>or prohibition notice</w:t>
      </w:r>
    </w:p>
    <w:p w:rsidR="00665774" w:rsidRPr="00234733" w:rsidRDefault="00665774" w:rsidP="00665774">
      <w:pPr>
        <w:pStyle w:val="direction"/>
      </w:pPr>
      <w:r w:rsidRPr="00234733">
        <w:t>substitute</w:t>
      </w:r>
    </w:p>
    <w:p w:rsidR="00665774" w:rsidRPr="00234733" w:rsidRDefault="00665774" w:rsidP="00665774">
      <w:pPr>
        <w:pStyle w:val="Amainreturn"/>
      </w:pPr>
      <w:r w:rsidRPr="00234733">
        <w:t>, prohibition notice or prohibited asbestos notice</w:t>
      </w:r>
    </w:p>
    <w:p w:rsidR="005E393E" w:rsidRPr="00234733" w:rsidRDefault="00234733" w:rsidP="00234733">
      <w:pPr>
        <w:pStyle w:val="AH5Sec"/>
        <w:shd w:val="pct25" w:color="auto" w:fill="auto"/>
      </w:pPr>
      <w:bookmarkStart w:id="117" w:name="_Toc44674083"/>
      <w:r w:rsidRPr="00234733">
        <w:rPr>
          <w:rStyle w:val="CharSectNo"/>
        </w:rPr>
        <w:t>112</w:t>
      </w:r>
      <w:r w:rsidRPr="00234733">
        <w:tab/>
      </w:r>
      <w:r w:rsidR="005E393E" w:rsidRPr="00234733">
        <w:t>Section 204 (b)</w:t>
      </w:r>
      <w:bookmarkEnd w:id="117"/>
    </w:p>
    <w:p w:rsidR="005E393E" w:rsidRPr="00234733" w:rsidRDefault="005E393E" w:rsidP="005E393E">
      <w:pPr>
        <w:pStyle w:val="direction"/>
      </w:pPr>
      <w:r w:rsidRPr="00234733">
        <w:t>after</w:t>
      </w:r>
    </w:p>
    <w:p w:rsidR="005E393E" w:rsidRPr="00234733" w:rsidRDefault="00434FF5" w:rsidP="005E393E">
      <w:pPr>
        <w:pStyle w:val="Amainreturn"/>
      </w:pPr>
      <w:r w:rsidRPr="00234733">
        <w:t>choice of</w:t>
      </w:r>
    </w:p>
    <w:p w:rsidR="005E393E" w:rsidRPr="00234733" w:rsidRDefault="005E393E" w:rsidP="005E393E">
      <w:pPr>
        <w:pStyle w:val="direction"/>
      </w:pPr>
      <w:r w:rsidRPr="00234733">
        <w:t>insert</w:t>
      </w:r>
    </w:p>
    <w:p w:rsidR="005E393E" w:rsidRPr="00234733" w:rsidRDefault="00434FF5" w:rsidP="005E393E">
      <w:pPr>
        <w:pStyle w:val="Amainreturn"/>
      </w:pPr>
      <w:r w:rsidRPr="00234733">
        <w:t>measures to take or</w:t>
      </w:r>
    </w:p>
    <w:p w:rsidR="005E393E" w:rsidRPr="00234733" w:rsidRDefault="00234733" w:rsidP="00234733">
      <w:pPr>
        <w:pStyle w:val="AH5Sec"/>
        <w:shd w:val="pct25" w:color="auto" w:fill="auto"/>
        <w:rPr>
          <w:rStyle w:val="charItals"/>
        </w:rPr>
      </w:pPr>
      <w:bookmarkStart w:id="118" w:name="_Toc44674084"/>
      <w:r w:rsidRPr="00234733">
        <w:rPr>
          <w:rStyle w:val="CharSectNo"/>
        </w:rPr>
        <w:t>113</w:t>
      </w:r>
      <w:r w:rsidRPr="00234733">
        <w:rPr>
          <w:rStyle w:val="charItals"/>
          <w:i w:val="0"/>
        </w:rPr>
        <w:tab/>
      </w:r>
      <w:r w:rsidR="005E393E" w:rsidRPr="00234733">
        <w:t>Recommendations in notice</w:t>
      </w:r>
      <w:r w:rsidR="005E393E" w:rsidRPr="00234733">
        <w:br/>
        <w:t>Section 205 (1)</w:t>
      </w:r>
      <w:bookmarkEnd w:id="118"/>
    </w:p>
    <w:p w:rsidR="005E393E" w:rsidRPr="00234733" w:rsidRDefault="005E393E" w:rsidP="005E393E">
      <w:pPr>
        <w:pStyle w:val="direction"/>
      </w:pPr>
      <w:r w:rsidRPr="00234733">
        <w:t>omit</w:t>
      </w:r>
    </w:p>
    <w:p w:rsidR="005E393E" w:rsidRPr="00234733" w:rsidRDefault="005E393E" w:rsidP="005E393E">
      <w:pPr>
        <w:pStyle w:val="Amainreturn"/>
      </w:pPr>
      <w:r w:rsidRPr="00234733">
        <w:t>or prohibition notice</w:t>
      </w:r>
    </w:p>
    <w:p w:rsidR="005E393E" w:rsidRPr="00234733" w:rsidRDefault="005E393E" w:rsidP="005E393E">
      <w:pPr>
        <w:pStyle w:val="direction"/>
      </w:pPr>
      <w:r w:rsidRPr="00234733">
        <w:t>substitute</w:t>
      </w:r>
    </w:p>
    <w:p w:rsidR="005E393E" w:rsidRPr="00234733" w:rsidRDefault="005E393E" w:rsidP="005E393E">
      <w:pPr>
        <w:pStyle w:val="Amainreturn"/>
      </w:pPr>
      <w:r w:rsidRPr="00234733">
        <w:t>, prohibition notice or prohibited asbestos notice</w:t>
      </w:r>
    </w:p>
    <w:p w:rsidR="00434FF5" w:rsidRPr="00234733" w:rsidRDefault="00234733" w:rsidP="00234733">
      <w:pPr>
        <w:pStyle w:val="AH5Sec"/>
        <w:shd w:val="pct25" w:color="auto" w:fill="auto"/>
      </w:pPr>
      <w:bookmarkStart w:id="119" w:name="_Toc44674085"/>
      <w:r w:rsidRPr="00234733">
        <w:rPr>
          <w:rStyle w:val="CharSectNo"/>
        </w:rPr>
        <w:t>114</w:t>
      </w:r>
      <w:r w:rsidRPr="00234733">
        <w:tab/>
      </w:r>
      <w:r w:rsidR="00434FF5" w:rsidRPr="00234733">
        <w:t>Section 206</w:t>
      </w:r>
      <w:bookmarkEnd w:id="119"/>
    </w:p>
    <w:p w:rsidR="00434FF5" w:rsidRPr="00234733" w:rsidRDefault="00434FF5" w:rsidP="00434FF5">
      <w:pPr>
        <w:pStyle w:val="direction"/>
      </w:pPr>
      <w:r w:rsidRPr="00234733">
        <w:t>substitute</w:t>
      </w:r>
    </w:p>
    <w:p w:rsidR="00434FF5" w:rsidRPr="00234733" w:rsidRDefault="00434FF5" w:rsidP="00434FF5">
      <w:pPr>
        <w:pStyle w:val="IH5Sec"/>
      </w:pPr>
      <w:r w:rsidRPr="00234733">
        <w:t>206</w:t>
      </w:r>
      <w:r w:rsidRPr="00234733">
        <w:tab/>
        <w:t>Changes to notice</w:t>
      </w:r>
    </w:p>
    <w:p w:rsidR="00434FF5" w:rsidRPr="00234733" w:rsidRDefault="00434FF5" w:rsidP="00AA3354">
      <w:pPr>
        <w:pStyle w:val="IMain"/>
        <w:keepNext/>
        <w:rPr>
          <w:szCs w:val="24"/>
        </w:rPr>
      </w:pPr>
      <w:r w:rsidRPr="00234733">
        <w:rPr>
          <w:szCs w:val="24"/>
        </w:rPr>
        <w:tab/>
        <w:t>(1)</w:t>
      </w:r>
      <w:r w:rsidRPr="00234733">
        <w:rPr>
          <w:szCs w:val="24"/>
        </w:rPr>
        <w:tab/>
      </w:r>
      <w:r w:rsidR="008C21F6" w:rsidRPr="00234733">
        <w:rPr>
          <w:rFonts w:ascii="TimesNewRoman" w:hAnsi="TimesNewRoman" w:cs="TimesNewRoman"/>
          <w:szCs w:val="24"/>
          <w:lang w:eastAsia="en-AU"/>
        </w:rPr>
        <w:t>An inspector may—</w:t>
      </w:r>
    </w:p>
    <w:p w:rsidR="00434FF5" w:rsidRPr="00234733" w:rsidRDefault="00434FF5" w:rsidP="002C3710">
      <w:pPr>
        <w:pStyle w:val="Ipara"/>
        <w:rPr>
          <w:szCs w:val="24"/>
        </w:rPr>
      </w:pPr>
      <w:r w:rsidRPr="00234733">
        <w:rPr>
          <w:szCs w:val="24"/>
        </w:rPr>
        <w:tab/>
        <w:t>(</w:t>
      </w:r>
      <w:r w:rsidR="008C21F6" w:rsidRPr="00234733">
        <w:rPr>
          <w:szCs w:val="24"/>
        </w:rPr>
        <w:t>a</w:t>
      </w:r>
      <w:r w:rsidRPr="00234733">
        <w:rPr>
          <w:szCs w:val="24"/>
        </w:rPr>
        <w:t>)</w:t>
      </w:r>
      <w:r w:rsidRPr="00234733">
        <w:rPr>
          <w:szCs w:val="24"/>
        </w:rPr>
        <w:tab/>
      </w:r>
      <w:r w:rsidR="008C21F6" w:rsidRPr="00234733">
        <w:rPr>
          <w:rFonts w:ascii="TimesNewRoman" w:hAnsi="TimesNewRoman" w:cs="TimesNewRoman"/>
          <w:szCs w:val="24"/>
          <w:lang w:eastAsia="en-AU"/>
        </w:rPr>
        <w:t>make minor changes to a notice issued by an inspector; or</w:t>
      </w:r>
    </w:p>
    <w:p w:rsidR="008C21F6" w:rsidRPr="00234733" w:rsidRDefault="008C21F6" w:rsidP="008C21F6">
      <w:pPr>
        <w:pStyle w:val="Ipara"/>
        <w:rPr>
          <w:szCs w:val="24"/>
        </w:rPr>
      </w:pPr>
      <w:r w:rsidRPr="00234733">
        <w:rPr>
          <w:szCs w:val="24"/>
        </w:rPr>
        <w:lastRenderedPageBreak/>
        <w:tab/>
        <w:t>(b)</w:t>
      </w:r>
      <w:r w:rsidRPr="00234733">
        <w:rPr>
          <w:szCs w:val="24"/>
        </w:rPr>
        <w:tab/>
      </w:r>
      <w:r w:rsidRPr="00234733">
        <w:rPr>
          <w:rFonts w:ascii="TimesNewRoman" w:hAnsi="TimesNewRoman" w:cs="TimesNewRoman"/>
          <w:szCs w:val="24"/>
          <w:lang w:eastAsia="en-AU"/>
        </w:rPr>
        <w:t>extend the compliance period for an improvement notice in accordance with section 194.</w:t>
      </w:r>
    </w:p>
    <w:p w:rsidR="00434FF5" w:rsidRPr="00234733" w:rsidRDefault="00434FF5" w:rsidP="00434FF5">
      <w:pPr>
        <w:pStyle w:val="IMain"/>
        <w:rPr>
          <w:szCs w:val="24"/>
        </w:rPr>
      </w:pPr>
      <w:r w:rsidRPr="00234733">
        <w:rPr>
          <w:szCs w:val="24"/>
        </w:rPr>
        <w:tab/>
        <w:t>(2)</w:t>
      </w:r>
      <w:r w:rsidRPr="00234733">
        <w:rPr>
          <w:szCs w:val="24"/>
        </w:rPr>
        <w:tab/>
      </w:r>
      <w:r w:rsidR="008C21F6" w:rsidRPr="00234733">
        <w:rPr>
          <w:rFonts w:ascii="TimesNewRoman" w:hAnsi="TimesNewRoman" w:cs="TimesNewRoman"/>
          <w:szCs w:val="24"/>
          <w:lang w:eastAsia="en-AU"/>
        </w:rPr>
        <w:t>The regulator may—</w:t>
      </w:r>
    </w:p>
    <w:p w:rsidR="00434FF5" w:rsidRPr="00234733" w:rsidRDefault="008C21F6" w:rsidP="008C21F6">
      <w:pPr>
        <w:pStyle w:val="Ipara"/>
        <w:rPr>
          <w:szCs w:val="24"/>
        </w:rPr>
      </w:pPr>
      <w:r w:rsidRPr="00234733">
        <w:rPr>
          <w:szCs w:val="24"/>
        </w:rPr>
        <w:tab/>
        <w:t>(a)</w:t>
      </w:r>
      <w:r w:rsidRPr="00234733">
        <w:rPr>
          <w:szCs w:val="24"/>
        </w:rPr>
        <w:tab/>
      </w:r>
      <w:r w:rsidRPr="00234733">
        <w:rPr>
          <w:rFonts w:ascii="TimesNewRoman" w:hAnsi="TimesNewRoman" w:cs="TimesNewRoman"/>
          <w:szCs w:val="24"/>
          <w:lang w:eastAsia="en-AU"/>
        </w:rPr>
        <w:t>make minor changes to a prohibited asbestos notice issued by the regulator; or</w:t>
      </w:r>
    </w:p>
    <w:p w:rsidR="008C21F6" w:rsidRPr="00234733" w:rsidRDefault="008C21F6" w:rsidP="008C21F6">
      <w:pPr>
        <w:pStyle w:val="Ipara"/>
        <w:rPr>
          <w:szCs w:val="24"/>
        </w:rPr>
      </w:pPr>
      <w:r w:rsidRPr="00234733">
        <w:rPr>
          <w:szCs w:val="24"/>
        </w:rPr>
        <w:tab/>
        <w:t>(b)</w:t>
      </w:r>
      <w:r w:rsidRPr="00234733">
        <w:rPr>
          <w:szCs w:val="24"/>
        </w:rPr>
        <w:tab/>
      </w:r>
      <w:r w:rsidRPr="00234733">
        <w:rPr>
          <w:rFonts w:ascii="TimesNewRoman" w:hAnsi="TimesNewRoman" w:cs="TimesNewRoman"/>
          <w:szCs w:val="24"/>
          <w:lang w:eastAsia="en-AU"/>
        </w:rPr>
        <w:t>extend the compliance period of a prohibited asbestos notice in accordance with section 197E.</w:t>
      </w:r>
    </w:p>
    <w:p w:rsidR="00434FF5" w:rsidRPr="00234733" w:rsidRDefault="00434FF5" w:rsidP="00434FF5">
      <w:pPr>
        <w:pStyle w:val="IMain"/>
        <w:rPr>
          <w:rFonts w:ascii="TimesNewRoman" w:hAnsi="TimesNewRoman" w:cs="TimesNewRoman"/>
          <w:szCs w:val="24"/>
          <w:lang w:eastAsia="en-AU"/>
        </w:rPr>
      </w:pPr>
      <w:r w:rsidRPr="00234733">
        <w:rPr>
          <w:szCs w:val="24"/>
        </w:rPr>
        <w:tab/>
        <w:t>(3)</w:t>
      </w:r>
      <w:r w:rsidRPr="00234733">
        <w:rPr>
          <w:szCs w:val="24"/>
        </w:rPr>
        <w:tab/>
      </w:r>
      <w:r w:rsidR="008C21F6" w:rsidRPr="00234733">
        <w:rPr>
          <w:rFonts w:ascii="TimesNewRoman" w:hAnsi="TimesNewRoman" w:cs="TimesNewRoman"/>
          <w:szCs w:val="24"/>
          <w:lang w:eastAsia="en-AU"/>
        </w:rPr>
        <w:t>In this section:</w:t>
      </w:r>
    </w:p>
    <w:p w:rsidR="008C21F6" w:rsidRPr="00234733" w:rsidRDefault="008C21F6" w:rsidP="00234733">
      <w:pPr>
        <w:pStyle w:val="aDef"/>
        <w:rPr>
          <w:szCs w:val="24"/>
        </w:rPr>
      </w:pPr>
      <w:r w:rsidRPr="00234733">
        <w:rPr>
          <w:rStyle w:val="charBoldItals"/>
        </w:rPr>
        <w:t>minor changes</w:t>
      </w:r>
      <w:r w:rsidRPr="00234733">
        <w:rPr>
          <w:szCs w:val="24"/>
        </w:rPr>
        <w:t xml:space="preserve"> mean a minor change to a notice—</w:t>
      </w:r>
    </w:p>
    <w:p w:rsidR="008C21F6" w:rsidRPr="00234733" w:rsidRDefault="008C21F6" w:rsidP="008C21F6">
      <w:pPr>
        <w:pStyle w:val="Idefpara"/>
        <w:rPr>
          <w:rFonts w:ascii="TimesNewRoman" w:hAnsi="TimesNewRoman" w:cs="TimesNewRoman"/>
          <w:szCs w:val="24"/>
          <w:lang w:eastAsia="en-AU"/>
        </w:rPr>
      </w:pPr>
      <w:r w:rsidRPr="00234733">
        <w:rPr>
          <w:szCs w:val="24"/>
        </w:rPr>
        <w:tab/>
        <w:t>(a)</w:t>
      </w:r>
      <w:r w:rsidRPr="00234733">
        <w:rPr>
          <w:szCs w:val="24"/>
        </w:rPr>
        <w:tab/>
      </w:r>
      <w:r w:rsidRPr="00234733">
        <w:rPr>
          <w:rFonts w:ascii="TimesNewRoman" w:hAnsi="TimesNewRoman" w:cs="TimesNewRoman"/>
          <w:szCs w:val="24"/>
          <w:lang w:eastAsia="en-AU"/>
        </w:rPr>
        <w:t>for clarification; or</w:t>
      </w:r>
    </w:p>
    <w:p w:rsidR="008C21F6" w:rsidRPr="00234733" w:rsidRDefault="008C21F6" w:rsidP="00C80604">
      <w:pPr>
        <w:pStyle w:val="Idefpara"/>
        <w:rPr>
          <w:lang w:eastAsia="en-AU"/>
        </w:rPr>
      </w:pPr>
      <w:r w:rsidRPr="00234733">
        <w:tab/>
        <w:t>(b)</w:t>
      </w:r>
      <w:r w:rsidRPr="00234733">
        <w:tab/>
      </w:r>
      <w:r w:rsidR="00D74A5A" w:rsidRPr="00234733">
        <w:rPr>
          <w:lang w:eastAsia="en-AU"/>
        </w:rPr>
        <w:t>to correct errors or references; or</w:t>
      </w:r>
    </w:p>
    <w:p w:rsidR="00D74A5A" w:rsidRPr="00234733" w:rsidRDefault="00D74A5A" w:rsidP="00C80604">
      <w:pPr>
        <w:pStyle w:val="Idefpara"/>
      </w:pPr>
      <w:r w:rsidRPr="00234733">
        <w:tab/>
        <w:t>(c)</w:t>
      </w:r>
      <w:r w:rsidRPr="00234733">
        <w:tab/>
      </w:r>
      <w:r w:rsidRPr="00234733">
        <w:rPr>
          <w:lang w:eastAsia="en-AU"/>
        </w:rPr>
        <w:t>to reflect changes of address or other circumstances.</w:t>
      </w:r>
    </w:p>
    <w:p w:rsidR="00531A92" w:rsidRPr="00234733" w:rsidRDefault="00234733" w:rsidP="00234733">
      <w:pPr>
        <w:pStyle w:val="AH5Sec"/>
        <w:shd w:val="pct25" w:color="auto" w:fill="auto"/>
      </w:pPr>
      <w:bookmarkStart w:id="120" w:name="_Toc44674086"/>
      <w:r w:rsidRPr="00234733">
        <w:rPr>
          <w:rStyle w:val="CharSectNo"/>
        </w:rPr>
        <w:t>115</w:t>
      </w:r>
      <w:r w:rsidRPr="00234733">
        <w:tab/>
      </w:r>
      <w:r w:rsidR="00531A92" w:rsidRPr="00234733">
        <w:t>Regulator may vary or cancel notice</w:t>
      </w:r>
      <w:r w:rsidR="00753519" w:rsidRPr="00234733">
        <w:br/>
        <w:t>New section 207 (2)</w:t>
      </w:r>
      <w:bookmarkEnd w:id="120"/>
    </w:p>
    <w:p w:rsidR="00753519" w:rsidRPr="00234733" w:rsidRDefault="00753519" w:rsidP="00753519">
      <w:pPr>
        <w:pStyle w:val="direction"/>
      </w:pPr>
      <w:r w:rsidRPr="00234733">
        <w:t>insert</w:t>
      </w:r>
    </w:p>
    <w:p w:rsidR="00434FF5" w:rsidRPr="00234733" w:rsidRDefault="00753519" w:rsidP="00753519">
      <w:pPr>
        <w:pStyle w:val="IMain"/>
        <w:rPr>
          <w:szCs w:val="24"/>
        </w:rPr>
      </w:pPr>
      <w:r w:rsidRPr="00234733">
        <w:rPr>
          <w:szCs w:val="24"/>
        </w:rPr>
        <w:tab/>
        <w:t>(2)</w:t>
      </w:r>
      <w:r w:rsidRPr="00234733">
        <w:rPr>
          <w:szCs w:val="24"/>
        </w:rPr>
        <w:tab/>
      </w:r>
      <w:r w:rsidRPr="00234733">
        <w:rPr>
          <w:rFonts w:ascii="TimesNewRoman" w:hAnsi="TimesNewRoman" w:cs="TimesNewRoman"/>
          <w:szCs w:val="24"/>
          <w:lang w:eastAsia="en-AU"/>
        </w:rPr>
        <w:t>A notice issued by the regulator may only be varied or cancelled by the regulator.</w:t>
      </w:r>
    </w:p>
    <w:p w:rsidR="00053B0D" w:rsidRPr="00234733" w:rsidRDefault="00234733" w:rsidP="00234733">
      <w:pPr>
        <w:pStyle w:val="AH5Sec"/>
        <w:shd w:val="pct25" w:color="auto" w:fill="auto"/>
        <w:rPr>
          <w:rStyle w:val="charItals"/>
        </w:rPr>
      </w:pPr>
      <w:bookmarkStart w:id="121" w:name="_Toc44674087"/>
      <w:r w:rsidRPr="00234733">
        <w:rPr>
          <w:rStyle w:val="CharSectNo"/>
        </w:rPr>
        <w:t>116</w:t>
      </w:r>
      <w:r w:rsidRPr="00234733">
        <w:rPr>
          <w:rStyle w:val="charItals"/>
          <w:i w:val="0"/>
        </w:rPr>
        <w:tab/>
      </w:r>
      <w:r w:rsidR="00053B0D" w:rsidRPr="00234733">
        <w:t>When regulator may carry out action</w:t>
      </w:r>
      <w:r w:rsidR="00053B0D" w:rsidRPr="00234733">
        <w:br/>
        <w:t>Section 211</w:t>
      </w:r>
      <w:bookmarkEnd w:id="121"/>
    </w:p>
    <w:p w:rsidR="00053B0D" w:rsidRPr="00234733" w:rsidRDefault="00053B0D" w:rsidP="00053B0D">
      <w:pPr>
        <w:pStyle w:val="direction"/>
      </w:pPr>
      <w:r w:rsidRPr="00234733">
        <w:t>after</w:t>
      </w:r>
    </w:p>
    <w:p w:rsidR="00053B0D" w:rsidRPr="00234733" w:rsidRDefault="00053B0D" w:rsidP="00053B0D">
      <w:pPr>
        <w:pStyle w:val="Amainreturn"/>
      </w:pPr>
      <w:r w:rsidRPr="00234733">
        <w:t>prohibition notice</w:t>
      </w:r>
    </w:p>
    <w:p w:rsidR="00053B0D" w:rsidRPr="00234733" w:rsidRDefault="00053B0D" w:rsidP="00053B0D">
      <w:pPr>
        <w:pStyle w:val="direction"/>
      </w:pPr>
      <w:r w:rsidRPr="00234733">
        <w:t>insert</w:t>
      </w:r>
    </w:p>
    <w:p w:rsidR="00053B0D" w:rsidRPr="00234733" w:rsidRDefault="00053B0D" w:rsidP="00053B0D">
      <w:pPr>
        <w:pStyle w:val="Amainreturn"/>
      </w:pPr>
      <w:r w:rsidRPr="00234733">
        <w:t>or prohibited asbestos notice</w:t>
      </w:r>
    </w:p>
    <w:p w:rsidR="006A4E6D" w:rsidRPr="00234733" w:rsidRDefault="00234733" w:rsidP="00234733">
      <w:pPr>
        <w:pStyle w:val="AH5Sec"/>
        <w:shd w:val="pct25" w:color="auto" w:fill="auto"/>
        <w:rPr>
          <w:rStyle w:val="charItals"/>
        </w:rPr>
      </w:pPr>
      <w:bookmarkStart w:id="122" w:name="_Toc44674088"/>
      <w:r w:rsidRPr="00234733">
        <w:rPr>
          <w:rStyle w:val="CharSectNo"/>
        </w:rPr>
        <w:lastRenderedPageBreak/>
        <w:t>117</w:t>
      </w:r>
      <w:r w:rsidRPr="00234733">
        <w:rPr>
          <w:rStyle w:val="charItals"/>
          <w:i w:val="0"/>
        </w:rPr>
        <w:tab/>
      </w:r>
      <w:r w:rsidR="006A4E6D" w:rsidRPr="00234733">
        <w:t>Power of the regulator to take other remedial action</w:t>
      </w:r>
      <w:r w:rsidR="006A4E6D" w:rsidRPr="00234733">
        <w:br/>
        <w:t>Section 212 (1) (a)</w:t>
      </w:r>
      <w:bookmarkEnd w:id="122"/>
    </w:p>
    <w:p w:rsidR="006A4E6D" w:rsidRPr="00234733" w:rsidRDefault="006A4E6D" w:rsidP="006A4E6D">
      <w:pPr>
        <w:pStyle w:val="direction"/>
      </w:pPr>
      <w:r w:rsidRPr="00234733">
        <w:t>after</w:t>
      </w:r>
    </w:p>
    <w:p w:rsidR="006A4E6D" w:rsidRPr="00234733" w:rsidRDefault="006A4E6D" w:rsidP="006A4E6D">
      <w:pPr>
        <w:pStyle w:val="Amainreturn"/>
      </w:pPr>
      <w:r w:rsidRPr="00234733">
        <w:t>prohibition notice</w:t>
      </w:r>
    </w:p>
    <w:p w:rsidR="006A4E6D" w:rsidRPr="00234733" w:rsidRDefault="006A4E6D" w:rsidP="006A4E6D">
      <w:pPr>
        <w:pStyle w:val="direction"/>
      </w:pPr>
      <w:r w:rsidRPr="00234733">
        <w:t>insert</w:t>
      </w:r>
    </w:p>
    <w:p w:rsidR="006A4E6D" w:rsidRPr="00234733" w:rsidRDefault="006A4E6D" w:rsidP="006A4E6D">
      <w:pPr>
        <w:pStyle w:val="Amainreturn"/>
      </w:pPr>
      <w:r w:rsidRPr="00234733">
        <w:t>or prohibited asbestos notice</w:t>
      </w:r>
    </w:p>
    <w:p w:rsidR="008938E0" w:rsidRPr="00234733" w:rsidRDefault="00234733" w:rsidP="00234733">
      <w:pPr>
        <w:pStyle w:val="AH5Sec"/>
        <w:shd w:val="pct25" w:color="auto" w:fill="auto"/>
      </w:pPr>
      <w:bookmarkStart w:id="123" w:name="_Toc44674089"/>
      <w:r w:rsidRPr="00234733">
        <w:rPr>
          <w:rStyle w:val="CharSectNo"/>
        </w:rPr>
        <w:t>118</w:t>
      </w:r>
      <w:r w:rsidRPr="00234733">
        <w:tab/>
      </w:r>
      <w:r w:rsidR="008938E0" w:rsidRPr="00234733">
        <w:t>Section 212 (1) (b)</w:t>
      </w:r>
      <w:bookmarkEnd w:id="123"/>
    </w:p>
    <w:p w:rsidR="008938E0" w:rsidRPr="00234733" w:rsidRDefault="008938E0" w:rsidP="008938E0">
      <w:pPr>
        <w:pStyle w:val="direction"/>
      </w:pPr>
      <w:r w:rsidRPr="00234733">
        <w:t>substitute</w:t>
      </w:r>
    </w:p>
    <w:p w:rsidR="008938E0" w:rsidRPr="00234733" w:rsidRDefault="008938E0" w:rsidP="008938E0">
      <w:pPr>
        <w:pStyle w:val="Ipara"/>
        <w:rPr>
          <w:szCs w:val="24"/>
        </w:rPr>
      </w:pPr>
      <w:r w:rsidRPr="00234733">
        <w:rPr>
          <w:szCs w:val="24"/>
        </w:rPr>
        <w:tab/>
        <w:t>(b)</w:t>
      </w:r>
      <w:r w:rsidRPr="00234733">
        <w:rPr>
          <w:szCs w:val="24"/>
        </w:rPr>
        <w:tab/>
      </w:r>
      <w:r w:rsidRPr="00234733">
        <w:rPr>
          <w:rFonts w:ascii="TimesNewRoman" w:hAnsi="TimesNewRoman" w:cs="TimesNewRoman"/>
          <w:szCs w:val="24"/>
          <w:lang w:eastAsia="en-AU"/>
        </w:rPr>
        <w:t>a prohibition notice or prohibited asbestos notice cannot be issued because, after taking reasonable steps—</w:t>
      </w:r>
    </w:p>
    <w:p w:rsidR="006C197D" w:rsidRPr="00234733" w:rsidRDefault="008938E0" w:rsidP="008938E0">
      <w:pPr>
        <w:pStyle w:val="Isubpara"/>
        <w:rPr>
          <w:szCs w:val="24"/>
        </w:rPr>
      </w:pPr>
      <w:r w:rsidRPr="00234733">
        <w:rPr>
          <w:szCs w:val="24"/>
        </w:rPr>
        <w:tab/>
        <w:t>(i)</w:t>
      </w:r>
      <w:r w:rsidRPr="00234733">
        <w:rPr>
          <w:szCs w:val="24"/>
        </w:rPr>
        <w:tab/>
      </w:r>
      <w:r w:rsidRPr="00234733">
        <w:rPr>
          <w:rFonts w:ascii="TimesNewRoman" w:hAnsi="TimesNewRoman" w:cs="TimesNewRoman"/>
          <w:szCs w:val="24"/>
          <w:lang w:eastAsia="en-AU"/>
        </w:rPr>
        <w:t>in relation to a prohibition notice—the person with management or control of the workplace cannot be found; or</w:t>
      </w:r>
    </w:p>
    <w:p w:rsidR="008938E0" w:rsidRPr="00234733" w:rsidRDefault="008938E0" w:rsidP="008938E0">
      <w:pPr>
        <w:pStyle w:val="Isubpara"/>
        <w:rPr>
          <w:szCs w:val="24"/>
        </w:rPr>
      </w:pPr>
      <w:r w:rsidRPr="00234733">
        <w:rPr>
          <w:szCs w:val="24"/>
        </w:rPr>
        <w:tab/>
        <w:t>(ii)</w:t>
      </w:r>
      <w:r w:rsidRPr="00234733">
        <w:rPr>
          <w:szCs w:val="24"/>
        </w:rPr>
        <w:tab/>
      </w:r>
      <w:r w:rsidRPr="00234733">
        <w:rPr>
          <w:rFonts w:ascii="TimesNewRoman" w:hAnsi="TimesNewRoman" w:cs="TimesNewRoman"/>
          <w:szCs w:val="24"/>
          <w:lang w:eastAsia="en-AU"/>
        </w:rPr>
        <w:t>in relation to a prohibited asbestos notice—a relevant person in relation to the workplace cannot be found.</w:t>
      </w:r>
    </w:p>
    <w:p w:rsidR="00847403" w:rsidRPr="00234733" w:rsidRDefault="00234733" w:rsidP="00234733">
      <w:pPr>
        <w:pStyle w:val="AH5Sec"/>
        <w:shd w:val="pct25" w:color="auto" w:fill="auto"/>
        <w:rPr>
          <w:rStyle w:val="charItals"/>
        </w:rPr>
      </w:pPr>
      <w:bookmarkStart w:id="124" w:name="_Toc44674090"/>
      <w:r w:rsidRPr="00234733">
        <w:rPr>
          <w:rStyle w:val="CharSectNo"/>
        </w:rPr>
        <w:t>119</w:t>
      </w:r>
      <w:r w:rsidRPr="00234733">
        <w:rPr>
          <w:rStyle w:val="charItals"/>
          <w:i w:val="0"/>
        </w:rPr>
        <w:tab/>
      </w:r>
      <w:r w:rsidR="00847403" w:rsidRPr="00234733">
        <w:t>Costs of remedial or other action</w:t>
      </w:r>
      <w:r w:rsidR="00847403" w:rsidRPr="00234733">
        <w:br/>
        <w:t>Section 213 (b)</w:t>
      </w:r>
      <w:bookmarkEnd w:id="124"/>
    </w:p>
    <w:p w:rsidR="00847403" w:rsidRPr="00234733" w:rsidRDefault="00847403" w:rsidP="00847403">
      <w:pPr>
        <w:pStyle w:val="direction"/>
      </w:pPr>
      <w:r w:rsidRPr="00234733">
        <w:t>after</w:t>
      </w:r>
    </w:p>
    <w:p w:rsidR="00847403" w:rsidRPr="00234733" w:rsidRDefault="00847403" w:rsidP="00AA3354">
      <w:pPr>
        <w:pStyle w:val="Amainreturn"/>
        <w:keepNext/>
      </w:pPr>
      <w:r w:rsidRPr="00234733">
        <w:t>prohibition notice</w:t>
      </w:r>
    </w:p>
    <w:p w:rsidR="00847403" w:rsidRPr="00234733" w:rsidRDefault="00847403" w:rsidP="00847403">
      <w:pPr>
        <w:pStyle w:val="direction"/>
      </w:pPr>
      <w:r w:rsidRPr="00234733">
        <w:t>insert</w:t>
      </w:r>
    </w:p>
    <w:p w:rsidR="00847403" w:rsidRPr="00234733" w:rsidRDefault="00847403" w:rsidP="00847403">
      <w:pPr>
        <w:pStyle w:val="Amainreturn"/>
      </w:pPr>
      <w:r w:rsidRPr="00234733">
        <w:t>or prohibited asbestos notice</w:t>
      </w:r>
    </w:p>
    <w:p w:rsidR="000E78FB" w:rsidRPr="00234733" w:rsidRDefault="00234733" w:rsidP="00234733">
      <w:pPr>
        <w:pStyle w:val="AH5Sec"/>
        <w:shd w:val="pct25" w:color="auto" w:fill="auto"/>
        <w:rPr>
          <w:rStyle w:val="charItals"/>
        </w:rPr>
      </w:pPr>
      <w:bookmarkStart w:id="125" w:name="_Toc44674091"/>
      <w:r w:rsidRPr="00234733">
        <w:rPr>
          <w:rStyle w:val="CharSectNo"/>
        </w:rPr>
        <w:lastRenderedPageBreak/>
        <w:t>120</w:t>
      </w:r>
      <w:r w:rsidRPr="00234733">
        <w:rPr>
          <w:rStyle w:val="charItals"/>
          <w:i w:val="0"/>
        </w:rPr>
        <w:tab/>
      </w:r>
      <w:r w:rsidR="000E78FB" w:rsidRPr="00234733">
        <w:t>Application—div 10.6</w:t>
      </w:r>
      <w:r w:rsidR="000E78FB" w:rsidRPr="00234733">
        <w:br/>
        <w:t>Section 214</w:t>
      </w:r>
      <w:bookmarkEnd w:id="125"/>
    </w:p>
    <w:p w:rsidR="000E78FB" w:rsidRPr="00234733" w:rsidRDefault="000E78FB" w:rsidP="000E78FB">
      <w:pPr>
        <w:pStyle w:val="direction"/>
      </w:pPr>
      <w:r w:rsidRPr="00234733">
        <w:t>omit</w:t>
      </w:r>
    </w:p>
    <w:p w:rsidR="000E78FB" w:rsidRPr="00234733" w:rsidRDefault="000E78FB" w:rsidP="002C3710">
      <w:pPr>
        <w:pStyle w:val="Amainreturn"/>
        <w:keepNext/>
      </w:pPr>
      <w:r w:rsidRPr="00234733">
        <w:t>or non-disturbance notice</w:t>
      </w:r>
    </w:p>
    <w:p w:rsidR="000E78FB" w:rsidRPr="00234733" w:rsidRDefault="000E78FB" w:rsidP="000E78FB">
      <w:pPr>
        <w:pStyle w:val="direction"/>
      </w:pPr>
      <w:r w:rsidRPr="00234733">
        <w:t>substitute</w:t>
      </w:r>
    </w:p>
    <w:p w:rsidR="000E78FB" w:rsidRPr="00234733" w:rsidRDefault="000E78FB" w:rsidP="000E78FB">
      <w:pPr>
        <w:pStyle w:val="Amainreturn"/>
      </w:pPr>
      <w:r w:rsidRPr="00234733">
        <w:t>, non-disturbance notice or prohibited asbestos notice</w:t>
      </w:r>
    </w:p>
    <w:p w:rsidR="0094659B" w:rsidRPr="00234733" w:rsidRDefault="00234733" w:rsidP="00234733">
      <w:pPr>
        <w:pStyle w:val="AH5Sec"/>
        <w:shd w:val="pct25" w:color="auto" w:fill="auto"/>
      </w:pPr>
      <w:bookmarkStart w:id="126" w:name="_Toc44674092"/>
      <w:r w:rsidRPr="00234733">
        <w:rPr>
          <w:rStyle w:val="CharSectNo"/>
        </w:rPr>
        <w:t>121</w:t>
      </w:r>
      <w:r w:rsidRPr="00234733">
        <w:tab/>
      </w:r>
      <w:r w:rsidR="004E3A7F" w:rsidRPr="00234733">
        <w:t>Which decisions are reviewable</w:t>
      </w:r>
      <w:r w:rsidR="004E3A7F" w:rsidRPr="00234733">
        <w:br/>
      </w:r>
      <w:r w:rsidR="0094659B" w:rsidRPr="00234733">
        <w:t>Table 223</w:t>
      </w:r>
      <w:r w:rsidR="004E3A7F" w:rsidRPr="00234733">
        <w:t>, new items 9A and 9B</w:t>
      </w:r>
      <w:bookmarkEnd w:id="126"/>
    </w:p>
    <w:p w:rsidR="0094659B" w:rsidRPr="00234733" w:rsidRDefault="0094659B" w:rsidP="0094659B">
      <w:pPr>
        <w:pStyle w:val="direction"/>
      </w:pPr>
      <w:r w:rsidRPr="00234733">
        <w:t>insert</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869"/>
        <w:gridCol w:w="3881"/>
      </w:tblGrid>
      <w:tr w:rsidR="008B2E47" w:rsidRPr="00234733" w:rsidTr="00DC48F1">
        <w:trPr>
          <w:cantSplit/>
        </w:trPr>
        <w:tc>
          <w:tcPr>
            <w:tcW w:w="1200"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pPr>
            <w:r w:rsidRPr="00234733">
              <w:t>9A</w:t>
            </w:r>
          </w:p>
        </w:tc>
        <w:tc>
          <w:tcPr>
            <w:tcW w:w="2869"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pPr>
            <w:r w:rsidRPr="00234733">
              <w:t>s 197B</w:t>
            </w:r>
          </w:p>
          <w:p w:rsidR="008B2E47" w:rsidRPr="00234733" w:rsidRDefault="008B2E47">
            <w:pPr>
              <w:pStyle w:val="TableText10"/>
            </w:pPr>
            <w:r w:rsidRPr="00234733">
              <w:t>(issue of prohibited asbestos notice)</w:t>
            </w:r>
          </w:p>
        </w:tc>
        <w:tc>
          <w:tcPr>
            <w:tcW w:w="3881"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ind w:left="492" w:hanging="492"/>
            </w:pPr>
            <w:r w:rsidRPr="00234733">
              <w:t>(1)</w:t>
            </w:r>
            <w:r w:rsidRPr="00234733">
              <w:tab/>
              <w:t>The person to whom the notice was issued.</w:t>
            </w:r>
          </w:p>
          <w:p w:rsidR="00C76862" w:rsidRPr="00234733" w:rsidRDefault="00C76862">
            <w:pPr>
              <w:pStyle w:val="TableText10"/>
              <w:ind w:left="492" w:hanging="492"/>
            </w:pPr>
            <w:r w:rsidRPr="00234733">
              <w:t>(2)</w:t>
            </w:r>
            <w:r w:rsidRPr="00234733">
              <w:tab/>
              <w:t>The person with management or control of the workplace.</w:t>
            </w:r>
          </w:p>
          <w:p w:rsidR="008B2E47" w:rsidRPr="00234733" w:rsidRDefault="008B2E47">
            <w:pPr>
              <w:pStyle w:val="TableText10"/>
              <w:ind w:left="492" w:hanging="492"/>
            </w:pPr>
            <w:r w:rsidRPr="00234733">
              <w:t>(</w:t>
            </w:r>
            <w:r w:rsidR="00C76862" w:rsidRPr="00234733">
              <w:t>3</w:t>
            </w:r>
            <w:r w:rsidRPr="00234733">
              <w:t>)</w:t>
            </w:r>
            <w:r w:rsidRPr="00234733">
              <w:tab/>
              <w:t>A person conducting a business or undertaking whose interests are affected by the decision.</w:t>
            </w:r>
          </w:p>
          <w:p w:rsidR="008B2E47" w:rsidRPr="00234733" w:rsidRDefault="008B2E47">
            <w:pPr>
              <w:pStyle w:val="TableText10"/>
              <w:ind w:left="492" w:hanging="492"/>
            </w:pPr>
            <w:r w:rsidRPr="00234733">
              <w:t>(</w:t>
            </w:r>
            <w:r w:rsidR="00C76862" w:rsidRPr="00234733">
              <w:t>4</w:t>
            </w:r>
            <w:r w:rsidRPr="00234733">
              <w:t>)</w:t>
            </w:r>
            <w:r w:rsidRPr="00234733">
              <w:tab/>
              <w:t>A worker whose interests are affected by the decision.</w:t>
            </w:r>
          </w:p>
          <w:p w:rsidR="008B2E47" w:rsidRPr="00234733" w:rsidRDefault="008B2E47">
            <w:pPr>
              <w:pStyle w:val="TableText10"/>
              <w:ind w:left="492" w:hanging="492"/>
            </w:pPr>
            <w:r w:rsidRPr="00234733">
              <w:t>(</w:t>
            </w:r>
            <w:r w:rsidR="00C76862" w:rsidRPr="00234733">
              <w:t>5</w:t>
            </w:r>
            <w:r w:rsidRPr="00234733">
              <w:t>)</w:t>
            </w:r>
            <w:r w:rsidRPr="00234733">
              <w:tab/>
              <w:t>A health and safety representative who represents a worker whose interests are affected by the decision.</w:t>
            </w:r>
          </w:p>
        </w:tc>
      </w:tr>
      <w:tr w:rsidR="008B2E47" w:rsidRPr="00234733" w:rsidTr="00DC48F1">
        <w:trPr>
          <w:cantSplit/>
        </w:trPr>
        <w:tc>
          <w:tcPr>
            <w:tcW w:w="1200"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pPr>
            <w:r w:rsidRPr="00234733">
              <w:t>9B</w:t>
            </w:r>
          </w:p>
        </w:tc>
        <w:tc>
          <w:tcPr>
            <w:tcW w:w="2869"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pPr>
            <w:r w:rsidRPr="00234733">
              <w:t>s 197E</w:t>
            </w:r>
          </w:p>
          <w:p w:rsidR="008B2E47" w:rsidRPr="00234733" w:rsidRDefault="008B2E47">
            <w:pPr>
              <w:pStyle w:val="TableText10"/>
            </w:pPr>
            <w:r w:rsidRPr="00234733">
              <w:t>(extension of time for compliance with prohibited asbestos notice)</w:t>
            </w:r>
          </w:p>
        </w:tc>
        <w:tc>
          <w:tcPr>
            <w:tcW w:w="3881" w:type="dxa"/>
            <w:tcBorders>
              <w:top w:val="single" w:sz="4" w:space="0" w:color="C0C0C0"/>
              <w:left w:val="single" w:sz="4" w:space="0" w:color="C0C0C0"/>
              <w:bottom w:val="single" w:sz="4" w:space="0" w:color="C0C0C0"/>
              <w:right w:val="single" w:sz="4" w:space="0" w:color="C0C0C0"/>
            </w:tcBorders>
            <w:hideMark/>
          </w:tcPr>
          <w:p w:rsidR="008B2E47" w:rsidRPr="00234733" w:rsidRDefault="008B2E47">
            <w:pPr>
              <w:pStyle w:val="TableText10"/>
              <w:ind w:left="492" w:hanging="492"/>
            </w:pPr>
            <w:r w:rsidRPr="00234733">
              <w:t>(1)</w:t>
            </w:r>
            <w:r w:rsidRPr="00234733">
              <w:tab/>
              <w:t>The person to whom the notice was issued.</w:t>
            </w:r>
          </w:p>
          <w:p w:rsidR="00C76862" w:rsidRPr="00234733" w:rsidRDefault="00C76862" w:rsidP="00C76862">
            <w:pPr>
              <w:pStyle w:val="TableText10"/>
              <w:ind w:left="492" w:hanging="492"/>
            </w:pPr>
            <w:r w:rsidRPr="00234733">
              <w:t>(2)</w:t>
            </w:r>
            <w:r w:rsidRPr="00234733">
              <w:tab/>
              <w:t>The person with management or control of the workplace.</w:t>
            </w:r>
          </w:p>
          <w:p w:rsidR="008B2E47" w:rsidRPr="00234733" w:rsidRDefault="008B2E47">
            <w:pPr>
              <w:pStyle w:val="TableText10"/>
              <w:ind w:left="492" w:hanging="492"/>
            </w:pPr>
            <w:r w:rsidRPr="00234733">
              <w:t>(</w:t>
            </w:r>
            <w:r w:rsidR="00C76862" w:rsidRPr="00234733">
              <w:t>3</w:t>
            </w:r>
            <w:r w:rsidRPr="00234733">
              <w:t>)</w:t>
            </w:r>
            <w:r w:rsidRPr="00234733">
              <w:tab/>
              <w:t>A person conducting a business or undertaking whose interests are affected by the decision.</w:t>
            </w:r>
          </w:p>
          <w:p w:rsidR="008B2E47" w:rsidRPr="00234733" w:rsidRDefault="008B2E47">
            <w:pPr>
              <w:pStyle w:val="TableText10"/>
              <w:ind w:left="492" w:hanging="492"/>
            </w:pPr>
            <w:r w:rsidRPr="00234733">
              <w:t>(</w:t>
            </w:r>
            <w:r w:rsidR="00C76862" w:rsidRPr="00234733">
              <w:t>4</w:t>
            </w:r>
            <w:r w:rsidRPr="00234733">
              <w:t>)</w:t>
            </w:r>
            <w:r w:rsidRPr="00234733">
              <w:tab/>
              <w:t>A worker whose interests are affected by the decision.</w:t>
            </w:r>
          </w:p>
          <w:p w:rsidR="008B2E47" w:rsidRPr="00234733" w:rsidRDefault="008B2E47">
            <w:pPr>
              <w:pStyle w:val="TableText10"/>
              <w:ind w:left="492" w:hanging="492"/>
            </w:pPr>
            <w:r w:rsidRPr="00234733">
              <w:t>(</w:t>
            </w:r>
            <w:r w:rsidR="00C76862" w:rsidRPr="00234733">
              <w:t>5</w:t>
            </w:r>
            <w:r w:rsidRPr="00234733">
              <w:t>)</w:t>
            </w:r>
            <w:r w:rsidRPr="00234733">
              <w:tab/>
              <w:t>A health and safety representative who represents a worker whose interests are affected by the decision.</w:t>
            </w:r>
          </w:p>
        </w:tc>
      </w:tr>
    </w:tbl>
    <w:p w:rsidR="00454E5F" w:rsidRPr="00234733" w:rsidRDefault="00234733" w:rsidP="00234733">
      <w:pPr>
        <w:pStyle w:val="AH5Sec"/>
        <w:shd w:val="pct25" w:color="auto" w:fill="auto"/>
        <w:rPr>
          <w:rStyle w:val="charItals"/>
        </w:rPr>
      </w:pPr>
      <w:bookmarkStart w:id="127" w:name="_Toc44674093"/>
      <w:r w:rsidRPr="00234733">
        <w:rPr>
          <w:rStyle w:val="CharSectNo"/>
        </w:rPr>
        <w:lastRenderedPageBreak/>
        <w:t>122</w:t>
      </w:r>
      <w:r w:rsidRPr="00234733">
        <w:rPr>
          <w:rStyle w:val="charItals"/>
          <w:i w:val="0"/>
        </w:rPr>
        <w:tab/>
      </w:r>
      <w:r w:rsidR="00454E5F" w:rsidRPr="00234733">
        <w:t>Dictionary</w:t>
      </w:r>
      <w:r w:rsidR="00454E5F" w:rsidRPr="00234733">
        <w:br/>
        <w:t>New definitions</w:t>
      </w:r>
      <w:bookmarkEnd w:id="127"/>
    </w:p>
    <w:p w:rsidR="00454E5F" w:rsidRPr="00234733" w:rsidRDefault="00454E5F" w:rsidP="00454E5F">
      <w:pPr>
        <w:pStyle w:val="direction"/>
      </w:pPr>
      <w:r w:rsidRPr="00234733">
        <w:t>insert</w:t>
      </w:r>
    </w:p>
    <w:p w:rsidR="00454E5F" w:rsidRPr="00234733" w:rsidRDefault="00047F32" w:rsidP="00234733">
      <w:pPr>
        <w:pStyle w:val="aDef"/>
      </w:pPr>
      <w:r w:rsidRPr="00234733">
        <w:rPr>
          <w:rStyle w:val="charBoldItals"/>
        </w:rPr>
        <w:t>asbestos</w:t>
      </w:r>
      <w:r w:rsidRPr="00234733">
        <w:t>, for division 10.2A (Prohibited asbestos notices)—see section 197A.</w:t>
      </w:r>
    </w:p>
    <w:p w:rsidR="00047F32" w:rsidRPr="00234733" w:rsidRDefault="00047F32" w:rsidP="00234733">
      <w:pPr>
        <w:pStyle w:val="aDef"/>
      </w:pPr>
      <w:r w:rsidRPr="00234733">
        <w:rPr>
          <w:rStyle w:val="charBoldItals"/>
        </w:rPr>
        <w:t>asbestos containing material (ACM)</w:t>
      </w:r>
      <w:r w:rsidRPr="00234733">
        <w:t>, for division 10.2A (Prohibited asbestos notices)—see section 197A.</w:t>
      </w:r>
    </w:p>
    <w:p w:rsidR="001A641B" w:rsidRPr="00234733" w:rsidRDefault="001A641B" w:rsidP="00234733">
      <w:pPr>
        <w:pStyle w:val="aDef"/>
      </w:pPr>
      <w:r w:rsidRPr="00234733">
        <w:rPr>
          <w:rStyle w:val="charBoldItals"/>
        </w:rPr>
        <w:t>prohibited asbestos</w:t>
      </w:r>
      <w:r w:rsidRPr="00234733">
        <w:t>, for division 10.2A (Prohibited asbestos notices)—see section 197A.</w:t>
      </w:r>
    </w:p>
    <w:p w:rsidR="001A641B" w:rsidRPr="00234733" w:rsidRDefault="001A641B" w:rsidP="00234733">
      <w:pPr>
        <w:pStyle w:val="aDef"/>
      </w:pPr>
      <w:r w:rsidRPr="00234733">
        <w:rPr>
          <w:rStyle w:val="charBoldItals"/>
        </w:rPr>
        <w:t>relevant person</w:t>
      </w:r>
      <w:r w:rsidRPr="00234733">
        <w:t xml:space="preserve">, </w:t>
      </w:r>
      <w:r w:rsidR="001B17CC" w:rsidRPr="00234733">
        <w:t xml:space="preserve">in relation to a workplace, </w:t>
      </w:r>
      <w:r w:rsidRPr="00234733">
        <w:t>for division 10.2A (Prohibited asbestos notices)—see section 197A.</w:t>
      </w:r>
    </w:p>
    <w:p w:rsidR="00234733" w:rsidRDefault="00234733">
      <w:pPr>
        <w:pStyle w:val="02Text"/>
        <w:sectPr w:rsidR="00234733" w:rsidSect="00234733">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326"/>
        </w:sectPr>
      </w:pPr>
    </w:p>
    <w:p w:rsidR="00940A15" w:rsidRPr="00234733" w:rsidRDefault="00940A15">
      <w:pPr>
        <w:pStyle w:val="PageBreak"/>
      </w:pPr>
      <w:r w:rsidRPr="00234733">
        <w:br w:type="page"/>
      </w:r>
    </w:p>
    <w:p w:rsidR="007E2FFA" w:rsidRPr="00234733" w:rsidRDefault="00234733" w:rsidP="00234733">
      <w:pPr>
        <w:pStyle w:val="Sched-heading"/>
      </w:pPr>
      <w:bookmarkStart w:id="128" w:name="_Toc44674094"/>
      <w:r w:rsidRPr="00234733">
        <w:rPr>
          <w:rStyle w:val="CharChapNo"/>
        </w:rPr>
        <w:lastRenderedPageBreak/>
        <w:t>Schedule 1</w:t>
      </w:r>
      <w:r w:rsidRPr="00234733">
        <w:tab/>
      </w:r>
      <w:r w:rsidR="007279E5" w:rsidRPr="00234733">
        <w:rPr>
          <w:rStyle w:val="CharChapText"/>
        </w:rPr>
        <w:t>C</w:t>
      </w:r>
      <w:r w:rsidR="00453405" w:rsidRPr="00234733">
        <w:rPr>
          <w:rStyle w:val="CharChapText"/>
        </w:rPr>
        <w:t>onsequential amendment</w:t>
      </w:r>
      <w:r w:rsidR="007E2FFA" w:rsidRPr="00234733">
        <w:rPr>
          <w:rStyle w:val="CharChapText"/>
        </w:rPr>
        <w:t>s</w:t>
      </w:r>
      <w:bookmarkEnd w:id="128"/>
    </w:p>
    <w:p w:rsidR="00940A15" w:rsidRPr="00234733" w:rsidRDefault="00940A15">
      <w:pPr>
        <w:pStyle w:val="ref"/>
      </w:pPr>
      <w:r w:rsidRPr="00234733">
        <w:t>(see s</w:t>
      </w:r>
      <w:r w:rsidR="00E57298" w:rsidRPr="00234733">
        <w:t xml:space="preserve"> 3</w:t>
      </w:r>
      <w:r w:rsidRPr="00234733">
        <w:t>)</w:t>
      </w:r>
    </w:p>
    <w:p w:rsidR="007E2FFA" w:rsidRPr="00234733" w:rsidRDefault="00234733" w:rsidP="00234733">
      <w:pPr>
        <w:pStyle w:val="Sched-Part"/>
      </w:pPr>
      <w:bookmarkStart w:id="129" w:name="_Toc44674095"/>
      <w:r w:rsidRPr="00234733">
        <w:rPr>
          <w:rStyle w:val="CharPartNo"/>
        </w:rPr>
        <w:t>Part 1.1</w:t>
      </w:r>
      <w:r w:rsidRPr="00234733">
        <w:tab/>
      </w:r>
      <w:r w:rsidR="007E2FFA" w:rsidRPr="00234733">
        <w:rPr>
          <w:rStyle w:val="CharPartText"/>
        </w:rPr>
        <w:t>Dangerous Goods (Road Transport) Regulation 2010</w:t>
      </w:r>
      <w:bookmarkEnd w:id="129"/>
    </w:p>
    <w:p w:rsidR="007E2FFA" w:rsidRPr="00234733" w:rsidRDefault="00234733" w:rsidP="00234733">
      <w:pPr>
        <w:pStyle w:val="ShadedSchClause"/>
      </w:pPr>
      <w:bookmarkStart w:id="130" w:name="_Toc44674096"/>
      <w:r w:rsidRPr="00234733">
        <w:rPr>
          <w:rStyle w:val="CharSectNo"/>
        </w:rPr>
        <w:t>[1.1]</w:t>
      </w:r>
      <w:r w:rsidRPr="00234733">
        <w:tab/>
      </w:r>
      <w:r w:rsidR="007E2FFA" w:rsidRPr="00234733">
        <w:t>Section 175 (1), note 1</w:t>
      </w:r>
      <w:bookmarkEnd w:id="130"/>
    </w:p>
    <w:p w:rsidR="007E2FFA" w:rsidRPr="00234733" w:rsidRDefault="007E2FFA" w:rsidP="007E2FFA">
      <w:pPr>
        <w:pStyle w:val="direction"/>
      </w:pPr>
      <w:r w:rsidRPr="00234733">
        <w:t>omit</w:t>
      </w:r>
    </w:p>
    <w:p w:rsidR="00112532" w:rsidRPr="00234733" w:rsidRDefault="00234733" w:rsidP="00234733">
      <w:pPr>
        <w:pStyle w:val="Sched-Part"/>
      </w:pPr>
      <w:bookmarkStart w:id="131" w:name="_Toc44674097"/>
      <w:r w:rsidRPr="00234733">
        <w:rPr>
          <w:rStyle w:val="CharPartNo"/>
        </w:rPr>
        <w:t>Part 1.2</w:t>
      </w:r>
      <w:r w:rsidRPr="00234733">
        <w:tab/>
      </w:r>
      <w:r w:rsidR="00112532" w:rsidRPr="00234733">
        <w:rPr>
          <w:rStyle w:val="CharPartText"/>
        </w:rPr>
        <w:t>Lifetime Care and Support (Catastrophic Injuries) Act</w:t>
      </w:r>
      <w:r w:rsidR="00D01700">
        <w:rPr>
          <w:rStyle w:val="CharPartText"/>
        </w:rPr>
        <w:t> </w:t>
      </w:r>
      <w:r w:rsidR="00112532" w:rsidRPr="00234733">
        <w:rPr>
          <w:rStyle w:val="CharPartText"/>
        </w:rPr>
        <w:t>2014</w:t>
      </w:r>
      <w:bookmarkEnd w:id="131"/>
    </w:p>
    <w:p w:rsidR="00112532" w:rsidRPr="00234733" w:rsidRDefault="00234733" w:rsidP="00234733">
      <w:pPr>
        <w:pStyle w:val="ShadedSchClause"/>
      </w:pPr>
      <w:bookmarkStart w:id="132" w:name="_Toc44674098"/>
      <w:r w:rsidRPr="00234733">
        <w:rPr>
          <w:rStyle w:val="CharSectNo"/>
        </w:rPr>
        <w:t>[1.2]</w:t>
      </w:r>
      <w:r w:rsidRPr="00234733">
        <w:tab/>
      </w:r>
      <w:r w:rsidR="00112532" w:rsidRPr="00234733">
        <w:t>Section 84B (1)</w:t>
      </w:r>
      <w:bookmarkEnd w:id="132"/>
    </w:p>
    <w:p w:rsidR="00112532" w:rsidRPr="00234733" w:rsidRDefault="00112532" w:rsidP="00112532">
      <w:pPr>
        <w:pStyle w:val="direction"/>
      </w:pPr>
      <w:r w:rsidRPr="00234733">
        <w:t>omit</w:t>
      </w:r>
    </w:p>
    <w:p w:rsidR="00112532" w:rsidRPr="00234733" w:rsidRDefault="00112532" w:rsidP="00112532">
      <w:pPr>
        <w:pStyle w:val="Amainreturn"/>
      </w:pPr>
      <w:r w:rsidRPr="00234733">
        <w:t>self insurer</w:t>
      </w:r>
    </w:p>
    <w:p w:rsidR="00112532" w:rsidRPr="00234733" w:rsidRDefault="00112532" w:rsidP="00112532">
      <w:pPr>
        <w:pStyle w:val="direction"/>
      </w:pPr>
      <w:r w:rsidRPr="00234733">
        <w:t>substitute</w:t>
      </w:r>
    </w:p>
    <w:p w:rsidR="00112532" w:rsidRPr="00234733" w:rsidRDefault="00112532" w:rsidP="00112532">
      <w:pPr>
        <w:pStyle w:val="Amainreturn"/>
      </w:pPr>
      <w:r w:rsidRPr="00234733">
        <w:t>licensed self-insurer</w:t>
      </w:r>
    </w:p>
    <w:p w:rsidR="0090545C" w:rsidRPr="00234733" w:rsidRDefault="00234733" w:rsidP="00234733">
      <w:pPr>
        <w:pStyle w:val="ShadedSchClause"/>
      </w:pPr>
      <w:bookmarkStart w:id="133" w:name="_Toc44674099"/>
      <w:r w:rsidRPr="00234733">
        <w:rPr>
          <w:rStyle w:val="CharSectNo"/>
        </w:rPr>
        <w:t>[1.3]</w:t>
      </w:r>
      <w:r w:rsidRPr="00234733">
        <w:tab/>
      </w:r>
      <w:r w:rsidR="0090545C" w:rsidRPr="00234733">
        <w:t>Section 84B (1) (b) (ii)</w:t>
      </w:r>
      <w:r w:rsidR="00DB1E6B" w:rsidRPr="00234733">
        <w:t xml:space="preserve"> and (3), note 3</w:t>
      </w:r>
      <w:bookmarkEnd w:id="133"/>
    </w:p>
    <w:p w:rsidR="0090545C" w:rsidRPr="00234733" w:rsidRDefault="0090545C" w:rsidP="0090545C">
      <w:pPr>
        <w:pStyle w:val="direction"/>
      </w:pPr>
      <w:r w:rsidRPr="00234733">
        <w:t>before</w:t>
      </w:r>
    </w:p>
    <w:p w:rsidR="0090545C" w:rsidRPr="00234733" w:rsidRDefault="0090545C" w:rsidP="0090545C">
      <w:pPr>
        <w:pStyle w:val="Amainreturn"/>
      </w:pPr>
      <w:r w:rsidRPr="00234733">
        <w:t>self-insurer</w:t>
      </w:r>
    </w:p>
    <w:p w:rsidR="0090545C" w:rsidRPr="00234733" w:rsidRDefault="0090545C" w:rsidP="0090545C">
      <w:pPr>
        <w:pStyle w:val="direction"/>
      </w:pPr>
      <w:r w:rsidRPr="00234733">
        <w:t>insert</w:t>
      </w:r>
    </w:p>
    <w:p w:rsidR="0090545C" w:rsidRPr="00234733" w:rsidRDefault="0090545C" w:rsidP="0090545C">
      <w:pPr>
        <w:pStyle w:val="Amainreturn"/>
      </w:pPr>
      <w:r w:rsidRPr="00234733">
        <w:t>licensed</w:t>
      </w:r>
    </w:p>
    <w:p w:rsidR="00AD298D" w:rsidRPr="00234733" w:rsidRDefault="00234733" w:rsidP="00234733">
      <w:pPr>
        <w:pStyle w:val="ShadedSchClause"/>
      </w:pPr>
      <w:bookmarkStart w:id="134" w:name="_Toc44674100"/>
      <w:r w:rsidRPr="00234733">
        <w:rPr>
          <w:rStyle w:val="CharSectNo"/>
        </w:rPr>
        <w:lastRenderedPageBreak/>
        <w:t>[1.4]</w:t>
      </w:r>
      <w:r w:rsidRPr="00234733">
        <w:tab/>
      </w:r>
      <w:r w:rsidR="00AD298D" w:rsidRPr="00234733">
        <w:t>Section 84C</w:t>
      </w:r>
      <w:bookmarkEnd w:id="134"/>
    </w:p>
    <w:p w:rsidR="00AD298D" w:rsidRPr="00234733" w:rsidRDefault="00AD298D" w:rsidP="00AD298D">
      <w:pPr>
        <w:pStyle w:val="direction"/>
      </w:pPr>
      <w:r w:rsidRPr="00234733">
        <w:t>before</w:t>
      </w:r>
    </w:p>
    <w:p w:rsidR="00AD298D" w:rsidRPr="00234733" w:rsidRDefault="00AD298D" w:rsidP="00AA3354">
      <w:pPr>
        <w:pStyle w:val="Amainreturn"/>
        <w:keepNext/>
      </w:pPr>
      <w:r w:rsidRPr="00234733">
        <w:t>self-insurer</w:t>
      </w:r>
    </w:p>
    <w:p w:rsidR="00AD298D" w:rsidRPr="00234733" w:rsidRDefault="00AD298D" w:rsidP="00AD298D">
      <w:pPr>
        <w:pStyle w:val="direction"/>
      </w:pPr>
      <w:r w:rsidRPr="00234733">
        <w:t>insert</w:t>
      </w:r>
    </w:p>
    <w:p w:rsidR="00AD298D" w:rsidRPr="00234733" w:rsidRDefault="00AD298D" w:rsidP="00AD298D">
      <w:pPr>
        <w:pStyle w:val="Amainreturn"/>
      </w:pPr>
      <w:r w:rsidRPr="00234733">
        <w:t>licensed</w:t>
      </w:r>
    </w:p>
    <w:p w:rsidR="00AD298D" w:rsidRPr="00234733" w:rsidRDefault="00234733" w:rsidP="00234733">
      <w:pPr>
        <w:pStyle w:val="ShadedSchClause"/>
      </w:pPr>
      <w:bookmarkStart w:id="135" w:name="_Toc44674101"/>
      <w:r w:rsidRPr="00234733">
        <w:rPr>
          <w:rStyle w:val="CharSectNo"/>
        </w:rPr>
        <w:t>[1.5]</w:t>
      </w:r>
      <w:r w:rsidRPr="00234733">
        <w:tab/>
      </w:r>
      <w:r w:rsidR="00AD298D" w:rsidRPr="00234733">
        <w:t xml:space="preserve">Section </w:t>
      </w:r>
      <w:r w:rsidR="004A6470" w:rsidRPr="00234733">
        <w:t xml:space="preserve">90A (3), definition of </w:t>
      </w:r>
      <w:r w:rsidR="004A6470" w:rsidRPr="00234733">
        <w:rPr>
          <w:rStyle w:val="charItals"/>
        </w:rPr>
        <w:t>employer</w:t>
      </w:r>
      <w:bookmarkEnd w:id="135"/>
    </w:p>
    <w:p w:rsidR="00AD298D" w:rsidRPr="00234733" w:rsidRDefault="00AD298D" w:rsidP="00AD298D">
      <w:pPr>
        <w:pStyle w:val="direction"/>
      </w:pPr>
      <w:r w:rsidRPr="00234733">
        <w:t>before</w:t>
      </w:r>
    </w:p>
    <w:p w:rsidR="00AD298D" w:rsidRPr="00234733" w:rsidRDefault="00AD298D" w:rsidP="00AD298D">
      <w:pPr>
        <w:pStyle w:val="Amainreturn"/>
      </w:pPr>
      <w:r w:rsidRPr="00234733">
        <w:t>self-insurer</w:t>
      </w:r>
    </w:p>
    <w:p w:rsidR="00AD298D" w:rsidRPr="00234733" w:rsidRDefault="00AD298D" w:rsidP="00AD298D">
      <w:pPr>
        <w:pStyle w:val="direction"/>
      </w:pPr>
      <w:r w:rsidRPr="00234733">
        <w:t>insert</w:t>
      </w:r>
    </w:p>
    <w:p w:rsidR="00AD298D" w:rsidRPr="00234733" w:rsidRDefault="00AD298D" w:rsidP="00AD298D">
      <w:pPr>
        <w:pStyle w:val="Amainreturn"/>
      </w:pPr>
      <w:r w:rsidRPr="00234733">
        <w:t>licensed</w:t>
      </w:r>
    </w:p>
    <w:p w:rsidR="004A6470" w:rsidRPr="00234733" w:rsidRDefault="00234733" w:rsidP="00234733">
      <w:pPr>
        <w:pStyle w:val="ShadedSchClause"/>
      </w:pPr>
      <w:bookmarkStart w:id="136" w:name="_Toc44674102"/>
      <w:r w:rsidRPr="00234733">
        <w:rPr>
          <w:rStyle w:val="CharSectNo"/>
        </w:rPr>
        <w:t>[1.6]</w:t>
      </w:r>
      <w:r w:rsidRPr="00234733">
        <w:tab/>
      </w:r>
      <w:r w:rsidR="004A6470" w:rsidRPr="00234733">
        <w:t>Section 90A (3), note</w:t>
      </w:r>
      <w:bookmarkEnd w:id="136"/>
    </w:p>
    <w:p w:rsidR="004A6470" w:rsidRPr="00234733" w:rsidRDefault="004A6470" w:rsidP="004A6470">
      <w:pPr>
        <w:pStyle w:val="direction"/>
      </w:pPr>
      <w:r w:rsidRPr="00234733">
        <w:t>omit</w:t>
      </w:r>
    </w:p>
    <w:p w:rsidR="004A6470" w:rsidRPr="00234733" w:rsidRDefault="004A6470" w:rsidP="004A6470">
      <w:pPr>
        <w:pStyle w:val="Amainreturn"/>
        <w:rPr>
          <w:rStyle w:val="charBoldItals"/>
        </w:rPr>
      </w:pPr>
      <w:r w:rsidRPr="00234733">
        <w:rPr>
          <w:rStyle w:val="charBoldItals"/>
        </w:rPr>
        <w:t>Self-insurer</w:t>
      </w:r>
    </w:p>
    <w:p w:rsidR="00112532" w:rsidRPr="00234733" w:rsidRDefault="004A6470" w:rsidP="004A6470">
      <w:pPr>
        <w:pStyle w:val="direction"/>
      </w:pPr>
      <w:r w:rsidRPr="00234733">
        <w:t>substitute</w:t>
      </w:r>
    </w:p>
    <w:p w:rsidR="004A6470" w:rsidRPr="00234733" w:rsidRDefault="004A6470" w:rsidP="004A6470">
      <w:pPr>
        <w:pStyle w:val="Amainreturn"/>
        <w:rPr>
          <w:rStyle w:val="charBoldItals"/>
        </w:rPr>
      </w:pPr>
      <w:r w:rsidRPr="00234733">
        <w:rPr>
          <w:rStyle w:val="charBoldItals"/>
        </w:rPr>
        <w:t>Licensed self-insurer</w:t>
      </w:r>
    </w:p>
    <w:p w:rsidR="003A52E9" w:rsidRPr="00234733" w:rsidRDefault="00234733" w:rsidP="00234733">
      <w:pPr>
        <w:pStyle w:val="ShadedSchClause"/>
      </w:pPr>
      <w:bookmarkStart w:id="137" w:name="_Toc44674103"/>
      <w:r w:rsidRPr="00234733">
        <w:rPr>
          <w:rStyle w:val="CharSectNo"/>
        </w:rPr>
        <w:t>[1.7]</w:t>
      </w:r>
      <w:r w:rsidRPr="00234733">
        <w:tab/>
      </w:r>
      <w:r w:rsidR="00D72A58" w:rsidRPr="00234733">
        <w:t>Section 94 (1) (a)</w:t>
      </w:r>
      <w:bookmarkEnd w:id="137"/>
    </w:p>
    <w:p w:rsidR="00D72A58" w:rsidRPr="00234733" w:rsidRDefault="00D72A58" w:rsidP="00D72A58">
      <w:pPr>
        <w:pStyle w:val="direction"/>
      </w:pPr>
      <w:r w:rsidRPr="00234733">
        <w:t>substi</w:t>
      </w:r>
      <w:r w:rsidR="00235F02" w:rsidRPr="00234733">
        <w:t>tute</w:t>
      </w:r>
    </w:p>
    <w:p w:rsidR="00235F02" w:rsidRPr="00234733" w:rsidRDefault="00235F02" w:rsidP="00235F02">
      <w:pPr>
        <w:pStyle w:val="Ipara"/>
      </w:pPr>
      <w:r w:rsidRPr="00234733">
        <w:tab/>
        <w:t>(a)</w:t>
      </w:r>
      <w:r w:rsidRPr="00234733">
        <w:tab/>
        <w:t xml:space="preserve">a licensed insurer </w:t>
      </w:r>
      <w:r w:rsidR="00FF7BCA" w:rsidRPr="00234733">
        <w:t>within the meaning of</w:t>
      </w:r>
      <w:r w:rsidRPr="00234733">
        <w:t xml:space="preserve"> the </w:t>
      </w:r>
      <w:hyperlink r:id="rId43" w:tooltip="Motor Accident Injuries Act 2019" w:history="1">
        <w:r w:rsidR="00FE178B" w:rsidRPr="00234733">
          <w:rPr>
            <w:rStyle w:val="charCitHyperlinkAbbrev"/>
          </w:rPr>
          <w:t>MAI Act</w:t>
        </w:r>
      </w:hyperlink>
      <w:r w:rsidRPr="00234733">
        <w:t>;</w:t>
      </w:r>
    </w:p>
    <w:p w:rsidR="00FA3F0B" w:rsidRPr="00234733" w:rsidRDefault="00234733" w:rsidP="00234733">
      <w:pPr>
        <w:pStyle w:val="ShadedSchClause"/>
      </w:pPr>
      <w:bookmarkStart w:id="138" w:name="_Toc44674104"/>
      <w:r w:rsidRPr="00234733">
        <w:rPr>
          <w:rStyle w:val="CharSectNo"/>
        </w:rPr>
        <w:lastRenderedPageBreak/>
        <w:t>[1.8]</w:t>
      </w:r>
      <w:r w:rsidRPr="00234733">
        <w:tab/>
      </w:r>
      <w:r w:rsidR="00FA3F0B" w:rsidRPr="00234733">
        <w:t>Dictionary, note 4</w:t>
      </w:r>
      <w:bookmarkEnd w:id="138"/>
    </w:p>
    <w:p w:rsidR="00FA3F0B" w:rsidRPr="00234733" w:rsidRDefault="00FA3F0B" w:rsidP="00FA3F0B">
      <w:pPr>
        <w:pStyle w:val="direction"/>
      </w:pPr>
      <w:r w:rsidRPr="00234733">
        <w:t>insert</w:t>
      </w:r>
    </w:p>
    <w:p w:rsidR="00FA3F0B" w:rsidRPr="00234733" w:rsidRDefault="00234733" w:rsidP="00B9491E">
      <w:pPr>
        <w:pStyle w:val="Amainbullet"/>
        <w:keepNext/>
        <w:tabs>
          <w:tab w:val="left" w:pos="1500"/>
        </w:tabs>
        <w:rPr>
          <w:sz w:val="20"/>
        </w:rPr>
      </w:pPr>
      <w:r w:rsidRPr="00234733">
        <w:rPr>
          <w:rFonts w:ascii="Symbol" w:hAnsi="Symbol"/>
          <w:sz w:val="20"/>
        </w:rPr>
        <w:t></w:t>
      </w:r>
      <w:r w:rsidRPr="00234733">
        <w:rPr>
          <w:rFonts w:ascii="Symbol" w:hAnsi="Symbol"/>
          <w:sz w:val="20"/>
        </w:rPr>
        <w:tab/>
      </w:r>
      <w:r w:rsidR="00FA3F0B" w:rsidRPr="00234733">
        <w:rPr>
          <w:sz w:val="20"/>
        </w:rPr>
        <w:t>licensed self-insurer</w:t>
      </w:r>
    </w:p>
    <w:p w:rsidR="00FA3F0B" w:rsidRPr="00234733" w:rsidRDefault="00234733" w:rsidP="00234733">
      <w:pPr>
        <w:pStyle w:val="ShadedSchClause"/>
      </w:pPr>
      <w:bookmarkStart w:id="139" w:name="_Toc44674105"/>
      <w:r w:rsidRPr="00234733">
        <w:rPr>
          <w:rStyle w:val="CharSectNo"/>
        </w:rPr>
        <w:t>[1.9]</w:t>
      </w:r>
      <w:r w:rsidRPr="00234733">
        <w:tab/>
      </w:r>
      <w:r w:rsidR="00FA3F0B" w:rsidRPr="00234733">
        <w:t>Dictionary, note 4</w:t>
      </w:r>
      <w:bookmarkEnd w:id="139"/>
    </w:p>
    <w:p w:rsidR="00FA3F0B" w:rsidRPr="00234733" w:rsidRDefault="00FA3F0B" w:rsidP="00FA3F0B">
      <w:pPr>
        <w:pStyle w:val="direction"/>
      </w:pPr>
      <w:r w:rsidRPr="00234733">
        <w:t>omit</w:t>
      </w:r>
    </w:p>
    <w:p w:rsidR="00FA3F0B" w:rsidRPr="00234733" w:rsidRDefault="00234733" w:rsidP="00234733">
      <w:pPr>
        <w:pStyle w:val="Amainbullet"/>
        <w:tabs>
          <w:tab w:val="left" w:pos="1500"/>
        </w:tabs>
        <w:rPr>
          <w:sz w:val="20"/>
        </w:rPr>
      </w:pPr>
      <w:r w:rsidRPr="00234733">
        <w:rPr>
          <w:rFonts w:ascii="Symbol" w:hAnsi="Symbol"/>
          <w:sz w:val="20"/>
        </w:rPr>
        <w:t></w:t>
      </w:r>
      <w:r w:rsidRPr="00234733">
        <w:rPr>
          <w:rFonts w:ascii="Symbol" w:hAnsi="Symbol"/>
          <w:sz w:val="20"/>
        </w:rPr>
        <w:tab/>
      </w:r>
      <w:r w:rsidR="00FA3F0B" w:rsidRPr="00234733">
        <w:rPr>
          <w:sz w:val="20"/>
        </w:rPr>
        <w:t>self-insurer</w:t>
      </w:r>
    </w:p>
    <w:p w:rsidR="00FA3F0B" w:rsidRPr="00234733" w:rsidRDefault="00234733" w:rsidP="00234733">
      <w:pPr>
        <w:pStyle w:val="ShadedSchClause"/>
        <w:rPr>
          <w:rStyle w:val="charItals"/>
        </w:rPr>
      </w:pPr>
      <w:bookmarkStart w:id="140" w:name="_Toc44674106"/>
      <w:r w:rsidRPr="00234733">
        <w:rPr>
          <w:rStyle w:val="CharSectNo"/>
        </w:rPr>
        <w:t>[1.10]</w:t>
      </w:r>
      <w:r w:rsidRPr="00234733">
        <w:rPr>
          <w:rStyle w:val="charItals"/>
          <w:i w:val="0"/>
        </w:rPr>
        <w:tab/>
      </w:r>
      <w:r w:rsidR="00FA3F0B" w:rsidRPr="00234733">
        <w:t xml:space="preserve">Dictionary, definition of </w:t>
      </w:r>
      <w:r w:rsidR="00FA3F0B" w:rsidRPr="00234733">
        <w:rPr>
          <w:rStyle w:val="charItals"/>
        </w:rPr>
        <w:t>insurer</w:t>
      </w:r>
      <w:r w:rsidR="00FA3F0B" w:rsidRPr="00234733">
        <w:t>, paragraph (b)</w:t>
      </w:r>
      <w:bookmarkEnd w:id="140"/>
    </w:p>
    <w:p w:rsidR="009D52D0" w:rsidRPr="00234733" w:rsidRDefault="009D52D0" w:rsidP="009D52D0">
      <w:pPr>
        <w:pStyle w:val="direction"/>
      </w:pPr>
      <w:r w:rsidRPr="00234733">
        <w:t>omit</w:t>
      </w:r>
    </w:p>
    <w:p w:rsidR="009D52D0" w:rsidRPr="00234733" w:rsidRDefault="009D52D0" w:rsidP="009D52D0">
      <w:pPr>
        <w:pStyle w:val="Amainreturn"/>
      </w:pPr>
      <w:r w:rsidRPr="00234733">
        <w:t>self insurer</w:t>
      </w:r>
    </w:p>
    <w:p w:rsidR="009D52D0" w:rsidRPr="00234733" w:rsidRDefault="009D52D0" w:rsidP="009D52D0">
      <w:pPr>
        <w:pStyle w:val="direction"/>
      </w:pPr>
      <w:r w:rsidRPr="00234733">
        <w:t>substitute</w:t>
      </w:r>
    </w:p>
    <w:p w:rsidR="009D52D0" w:rsidRPr="00234733" w:rsidRDefault="009D52D0" w:rsidP="009D52D0">
      <w:pPr>
        <w:pStyle w:val="Amainreturn"/>
      </w:pPr>
      <w:r w:rsidRPr="00234733">
        <w:t>licensed self-insurer</w:t>
      </w:r>
    </w:p>
    <w:p w:rsidR="00CB366E" w:rsidRPr="00234733" w:rsidRDefault="00234733" w:rsidP="00234733">
      <w:pPr>
        <w:pStyle w:val="ShadedSchClause"/>
        <w:rPr>
          <w:rStyle w:val="charItals"/>
        </w:rPr>
      </w:pPr>
      <w:bookmarkStart w:id="141" w:name="_Toc44674107"/>
      <w:r w:rsidRPr="00234733">
        <w:rPr>
          <w:rStyle w:val="CharSectNo"/>
        </w:rPr>
        <w:t>[1.11]</w:t>
      </w:r>
      <w:r w:rsidRPr="00234733">
        <w:rPr>
          <w:rStyle w:val="charItals"/>
          <w:i w:val="0"/>
        </w:rPr>
        <w:tab/>
      </w:r>
      <w:r w:rsidR="00CB366E" w:rsidRPr="00234733">
        <w:t xml:space="preserve">Dictionary, definition of </w:t>
      </w:r>
      <w:r w:rsidR="00CB366E" w:rsidRPr="00234733">
        <w:rPr>
          <w:rStyle w:val="charItals"/>
        </w:rPr>
        <w:t>workers compensation insurer</w:t>
      </w:r>
      <w:bookmarkEnd w:id="141"/>
    </w:p>
    <w:p w:rsidR="0044729A" w:rsidRPr="00234733" w:rsidRDefault="0044729A" w:rsidP="0044729A">
      <w:pPr>
        <w:pStyle w:val="direction"/>
      </w:pPr>
      <w:r w:rsidRPr="00234733">
        <w:t>substitute</w:t>
      </w:r>
    </w:p>
    <w:p w:rsidR="0044729A" w:rsidRPr="00234733" w:rsidRDefault="0044729A" w:rsidP="00234733">
      <w:pPr>
        <w:pStyle w:val="aDef"/>
      </w:pPr>
      <w:r w:rsidRPr="00234733">
        <w:rPr>
          <w:rStyle w:val="charBoldItals"/>
        </w:rPr>
        <w:t>workers compensation insurer</w:t>
      </w:r>
      <w:r w:rsidRPr="00234733">
        <w:rPr>
          <w:bCs/>
          <w:iCs/>
        </w:rPr>
        <w:t>,</w:t>
      </w:r>
      <w:r w:rsidRPr="00234733">
        <w:rPr>
          <w:iCs/>
        </w:rPr>
        <w:t xml:space="preserve"> in relation to a workers compensation claim, </w:t>
      </w:r>
      <w:r w:rsidRPr="00234733">
        <w:t>means</w:t>
      </w:r>
      <w:r w:rsidR="000246C3" w:rsidRPr="00234733">
        <w:t xml:space="preserve"> </w:t>
      </w:r>
      <w:r w:rsidR="00A34697" w:rsidRPr="00234733">
        <w:t xml:space="preserve">a licensed insurer </w:t>
      </w:r>
      <w:r w:rsidR="00004361" w:rsidRPr="00234733">
        <w:t>within the meaning of</w:t>
      </w:r>
      <w:r w:rsidR="00A34697" w:rsidRPr="00234733">
        <w:t xml:space="preserve"> the </w:t>
      </w:r>
      <w:hyperlink r:id="rId44" w:tooltip="A1951-2" w:history="1">
        <w:r w:rsidR="008F128B" w:rsidRPr="00234733">
          <w:rPr>
            <w:rStyle w:val="charCitHyperlinkItal"/>
          </w:rPr>
          <w:t>Workers Compensation Act 1951</w:t>
        </w:r>
      </w:hyperlink>
      <w:r w:rsidR="00A34697" w:rsidRPr="00234733">
        <w:t>.</w:t>
      </w:r>
    </w:p>
    <w:p w:rsidR="00AA3354" w:rsidRPr="00AA3354" w:rsidRDefault="00AA3354" w:rsidP="00AA3354">
      <w:pPr>
        <w:pStyle w:val="PageBreak"/>
      </w:pPr>
      <w:r w:rsidRPr="00AA3354">
        <w:br w:type="page"/>
      </w:r>
    </w:p>
    <w:p w:rsidR="007E2FFA" w:rsidRPr="00234733" w:rsidRDefault="00234733" w:rsidP="00234733">
      <w:pPr>
        <w:pStyle w:val="Sched-Part"/>
      </w:pPr>
      <w:bookmarkStart w:id="142" w:name="_Toc44674108"/>
      <w:r w:rsidRPr="00234733">
        <w:rPr>
          <w:rStyle w:val="CharPartNo"/>
        </w:rPr>
        <w:lastRenderedPageBreak/>
        <w:t>Part 1.3</w:t>
      </w:r>
      <w:r w:rsidRPr="00234733">
        <w:tab/>
      </w:r>
      <w:r w:rsidR="007E2FFA" w:rsidRPr="00234733">
        <w:rPr>
          <w:rStyle w:val="CharPartText"/>
        </w:rPr>
        <w:t>Workers Compensation Regulation 2002</w:t>
      </w:r>
      <w:bookmarkEnd w:id="142"/>
    </w:p>
    <w:p w:rsidR="00453405" w:rsidRPr="00234733" w:rsidRDefault="00234733" w:rsidP="00234733">
      <w:pPr>
        <w:pStyle w:val="ShadedSchClause"/>
      </w:pPr>
      <w:bookmarkStart w:id="143" w:name="_Toc44674109"/>
      <w:r w:rsidRPr="00234733">
        <w:rPr>
          <w:rStyle w:val="CharSectNo"/>
        </w:rPr>
        <w:t>[1.12]</w:t>
      </w:r>
      <w:r w:rsidRPr="00234733">
        <w:tab/>
      </w:r>
      <w:r w:rsidR="00453405" w:rsidRPr="00234733">
        <w:t>Schedule 3</w:t>
      </w:r>
      <w:bookmarkEnd w:id="143"/>
    </w:p>
    <w:p w:rsidR="00453405" w:rsidRPr="00234733" w:rsidRDefault="00453405" w:rsidP="00453405">
      <w:pPr>
        <w:pStyle w:val="direction"/>
      </w:pPr>
      <w:r w:rsidRPr="00234733">
        <w:t>substitute</w:t>
      </w:r>
    </w:p>
    <w:p w:rsidR="00D479DA" w:rsidRPr="00234733" w:rsidRDefault="00D479DA" w:rsidP="00D479DA">
      <w:pPr>
        <w:pStyle w:val="ISched-heading"/>
      </w:pPr>
      <w:r w:rsidRPr="00234733">
        <w:t>Schedule 3</w:t>
      </w:r>
      <w:r w:rsidRPr="00234733">
        <w:tab/>
        <w:t>Reviewable decisions</w:t>
      </w:r>
    </w:p>
    <w:p w:rsidR="00D479DA" w:rsidRPr="00234733" w:rsidRDefault="00D479DA" w:rsidP="00D479DA">
      <w:pPr>
        <w:pStyle w:val="ref"/>
      </w:pPr>
      <w:r w:rsidRPr="00234733">
        <w:t>(see s 98, s 98A and s 98B)</w:t>
      </w:r>
    </w:p>
    <w:p w:rsidR="00940A15" w:rsidRPr="00234733" w:rsidRDefault="006D015F" w:rsidP="006D015F">
      <w:pPr>
        <w:pStyle w:val="ISched-Part"/>
      </w:pPr>
      <w:r w:rsidRPr="00234733">
        <w:t xml:space="preserve">Part </w:t>
      </w:r>
      <w:r w:rsidR="00B3525D" w:rsidRPr="00234733">
        <w:t>3.1</w:t>
      </w:r>
      <w:r w:rsidRPr="00234733">
        <w:tab/>
      </w:r>
      <w:r w:rsidR="00B3525D" w:rsidRPr="00234733">
        <w:t>Reviewable decisions</w:t>
      </w:r>
    </w:p>
    <w:p w:rsidR="00B3525D" w:rsidRPr="00234733" w:rsidRDefault="00B3525D" w:rsidP="00B3525D">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3525D" w:rsidRPr="00234733" w:rsidTr="00E61BFC">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rsidR="00B3525D" w:rsidRPr="00234733" w:rsidRDefault="00B3525D">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rsidR="00B3525D" w:rsidRPr="00234733" w:rsidRDefault="00B3525D">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rsidR="00B3525D" w:rsidRPr="00234733" w:rsidRDefault="00B3525D">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rsidR="00B3525D" w:rsidRPr="00234733" w:rsidRDefault="00B3525D">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rsidR="00B3525D" w:rsidRPr="00234733" w:rsidRDefault="00B3525D">
            <w:pPr>
              <w:pStyle w:val="TableColHd"/>
            </w:pPr>
            <w:r w:rsidRPr="00234733">
              <w:t>column 5</w:t>
            </w:r>
            <w:r w:rsidRPr="00234733">
              <w:br/>
              <w:t>decision-maker</w:t>
            </w:r>
          </w:p>
        </w:tc>
      </w:tr>
      <w:tr w:rsidR="00B3525D" w:rsidRPr="00234733" w:rsidTr="00E61BFC">
        <w:trPr>
          <w:cantSplit/>
        </w:trPr>
        <w:tc>
          <w:tcPr>
            <w:tcW w:w="1120" w:type="dxa"/>
            <w:tcBorders>
              <w:top w:val="single" w:sz="4" w:space="0" w:color="auto"/>
              <w:left w:val="single" w:sz="4" w:space="0" w:color="C0C0C0"/>
              <w:bottom w:val="single" w:sz="4" w:space="0" w:color="C0C0C0"/>
              <w:right w:val="single" w:sz="4" w:space="0" w:color="C0C0C0"/>
            </w:tcBorders>
            <w:hideMark/>
          </w:tcPr>
          <w:p w:rsidR="00B3525D" w:rsidRPr="00234733" w:rsidRDefault="00B3525D">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rsidR="00B3525D" w:rsidRPr="00234733" w:rsidRDefault="0096237B">
            <w:pPr>
              <w:pStyle w:val="TableText10"/>
            </w:pPr>
            <w:hyperlink r:id="rId45" w:tooltip="Workers Compensation Act 1951" w:history="1">
              <w:r w:rsidR="00CC52F6" w:rsidRPr="00234733">
                <w:rPr>
                  <w:rStyle w:val="charCitHyperlinkAbbrev"/>
                </w:rPr>
                <w:t>Act</w:t>
              </w:r>
            </w:hyperlink>
            <w:r w:rsidR="00B3525D"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rsidR="00B3525D" w:rsidRPr="00234733" w:rsidRDefault="00B3525D">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rsidR="00B3525D" w:rsidRPr="00234733" w:rsidRDefault="00B3525D">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rsidR="00B3525D" w:rsidRPr="00234733" w:rsidRDefault="00B3525D">
            <w:pPr>
              <w:pStyle w:val="TableText10"/>
            </w:pPr>
            <w:r w:rsidRPr="00234733">
              <w:t>Minister</w:t>
            </w:r>
          </w:p>
        </w:tc>
      </w:tr>
      <w:tr w:rsidR="00B3525D"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hideMark/>
          </w:tcPr>
          <w:p w:rsidR="00B3525D" w:rsidRPr="00234733" w:rsidRDefault="00B3525D">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rsidR="00B3525D" w:rsidRPr="00234733" w:rsidRDefault="0096237B">
            <w:pPr>
              <w:pStyle w:val="TableText10"/>
            </w:pPr>
            <w:hyperlink r:id="rId46" w:tooltip="Workers Compensation Act 1951" w:history="1">
              <w:r w:rsidR="00CC52F6" w:rsidRPr="00234733">
                <w:rPr>
                  <w:rStyle w:val="charCitHyperlinkAbbrev"/>
                </w:rPr>
                <w:t>Act</w:t>
              </w:r>
            </w:hyperlink>
            <w:r w:rsidR="004F4288" w:rsidRPr="00234733">
              <w:t>,</w:t>
            </w:r>
            <w:r w:rsidR="00CB15EC" w:rsidRPr="00234733">
              <w:t xml:space="preserve"> 145D (1)</w:t>
            </w:r>
          </w:p>
        </w:tc>
        <w:tc>
          <w:tcPr>
            <w:tcW w:w="1701" w:type="dxa"/>
            <w:tcBorders>
              <w:top w:val="single" w:sz="4" w:space="0" w:color="C0C0C0"/>
              <w:left w:val="single" w:sz="4" w:space="0" w:color="C0C0C0"/>
              <w:bottom w:val="single" w:sz="4" w:space="0" w:color="C0C0C0"/>
              <w:right w:val="single" w:sz="4" w:space="0" w:color="C0C0C0"/>
            </w:tcBorders>
            <w:hideMark/>
          </w:tcPr>
          <w:p w:rsidR="00B3525D" w:rsidRPr="00234733" w:rsidRDefault="00B3525D">
            <w:pPr>
              <w:pStyle w:val="TableText10"/>
            </w:pPr>
            <w:r w:rsidRPr="00234733">
              <w:t xml:space="preserve">refuse to </w:t>
            </w:r>
            <w:r w:rsidR="0023051E" w:rsidRPr="00234733">
              <w:t>issue</w:t>
            </w:r>
            <w:r w:rsidRPr="00234733">
              <w:t xml:space="preserve"> insurer</w:t>
            </w:r>
            <w:r w:rsidR="0023051E" w:rsidRPr="00234733">
              <w:t xml:space="preserve"> licence</w:t>
            </w:r>
          </w:p>
        </w:tc>
        <w:tc>
          <w:tcPr>
            <w:tcW w:w="1701" w:type="dxa"/>
            <w:tcBorders>
              <w:top w:val="single" w:sz="4" w:space="0" w:color="C0C0C0"/>
              <w:left w:val="single" w:sz="4" w:space="0" w:color="C0C0C0"/>
              <w:bottom w:val="single" w:sz="4" w:space="0" w:color="C0C0C0"/>
              <w:right w:val="single" w:sz="4" w:space="0" w:color="C0C0C0"/>
            </w:tcBorders>
            <w:hideMark/>
          </w:tcPr>
          <w:p w:rsidR="00B3525D" w:rsidRPr="00234733" w:rsidRDefault="00B3525D">
            <w:pPr>
              <w:pStyle w:val="TableText10"/>
            </w:pPr>
            <w:r w:rsidRPr="00234733">
              <w:t xml:space="preserve">applicant for </w:t>
            </w:r>
            <w:r w:rsidR="0023051E" w:rsidRPr="00234733">
              <w:t>insurer licence</w:t>
            </w:r>
          </w:p>
        </w:tc>
        <w:tc>
          <w:tcPr>
            <w:tcW w:w="1436" w:type="dxa"/>
            <w:tcBorders>
              <w:top w:val="single" w:sz="4" w:space="0" w:color="C0C0C0"/>
              <w:left w:val="single" w:sz="4" w:space="0" w:color="C0C0C0"/>
              <w:bottom w:val="single" w:sz="4" w:space="0" w:color="C0C0C0"/>
              <w:right w:val="single" w:sz="4" w:space="0" w:color="C0C0C0"/>
            </w:tcBorders>
            <w:hideMark/>
          </w:tcPr>
          <w:p w:rsidR="00B3525D" w:rsidRPr="00234733" w:rsidRDefault="00CB15EC">
            <w:pPr>
              <w:pStyle w:val="TableText10"/>
            </w:pPr>
            <w:r w:rsidRPr="00234733">
              <w:t>regulator</w:t>
            </w:r>
          </w:p>
        </w:tc>
      </w:tr>
      <w:tr w:rsidR="00CB15EC"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CB15EC" w:rsidRPr="00234733" w:rsidRDefault="00CB15EC" w:rsidP="00CB15EC">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rsidR="00CB15EC" w:rsidRPr="00234733" w:rsidRDefault="0096237B" w:rsidP="00CB15EC">
            <w:pPr>
              <w:pStyle w:val="TableText10"/>
            </w:pPr>
            <w:hyperlink r:id="rId47" w:tooltip="Workers Compensation Act 1951" w:history="1">
              <w:r w:rsidR="00CC52F6" w:rsidRPr="00234733">
                <w:rPr>
                  <w:rStyle w:val="charCitHyperlinkAbbrev"/>
                </w:rPr>
                <w:t>Act</w:t>
              </w:r>
            </w:hyperlink>
            <w:r w:rsidR="00CB15EC" w:rsidRPr="00234733">
              <w:t>, 145E (2) (a)</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CB15EC" w:rsidP="00CB15EC">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CB15EC" w:rsidP="00CB15EC">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rsidR="00CB15EC" w:rsidRPr="00234733" w:rsidRDefault="00CB15EC" w:rsidP="00CB15EC">
            <w:pPr>
              <w:pStyle w:val="TableText10"/>
            </w:pPr>
            <w:r w:rsidRPr="00234733">
              <w:t>regulator</w:t>
            </w:r>
          </w:p>
        </w:tc>
      </w:tr>
      <w:tr w:rsidR="00CB15EC"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CB15EC" w:rsidRPr="00234733" w:rsidRDefault="0014725A" w:rsidP="00CB15EC">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rsidR="00CB15EC" w:rsidRPr="00234733" w:rsidRDefault="0096237B" w:rsidP="00CB15EC">
            <w:pPr>
              <w:pStyle w:val="TableText10"/>
              <w:rPr>
                <w:rStyle w:val="charCitHyperlinkAbbrev"/>
                <w:color w:val="auto"/>
              </w:rPr>
            </w:pPr>
            <w:hyperlink r:id="rId48" w:tooltip="Workers Compensation Act 1951" w:history="1">
              <w:r w:rsidR="00CC52F6" w:rsidRPr="00234733">
                <w:rPr>
                  <w:rStyle w:val="charCitHyperlinkAbbrev"/>
                </w:rPr>
                <w:t>Act</w:t>
              </w:r>
            </w:hyperlink>
            <w:r w:rsidR="00774F98" w:rsidRPr="00234733">
              <w:t>, 145E (2) (b)</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774F98" w:rsidP="00CB15EC">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CE3FFE" w:rsidP="00CB15EC">
            <w:pPr>
              <w:pStyle w:val="TableText10"/>
            </w:pPr>
            <w:r w:rsidRPr="00234733">
              <w:t xml:space="preserve">licensed </w:t>
            </w:r>
            <w:r w:rsidR="00CB15EC" w:rsidRPr="00234733">
              <w:t>insurer</w:t>
            </w:r>
          </w:p>
        </w:tc>
        <w:tc>
          <w:tcPr>
            <w:tcW w:w="1436" w:type="dxa"/>
            <w:tcBorders>
              <w:top w:val="single" w:sz="4" w:space="0" w:color="C0C0C0"/>
              <w:left w:val="single" w:sz="4" w:space="0" w:color="C0C0C0"/>
              <w:bottom w:val="single" w:sz="4" w:space="0" w:color="C0C0C0"/>
              <w:right w:val="single" w:sz="4" w:space="0" w:color="C0C0C0"/>
            </w:tcBorders>
          </w:tcPr>
          <w:p w:rsidR="00CB15EC" w:rsidRPr="00234733" w:rsidRDefault="00CB15EC" w:rsidP="00CB15EC">
            <w:pPr>
              <w:pStyle w:val="TableText10"/>
            </w:pPr>
            <w:r w:rsidRPr="00234733">
              <w:t>regulator</w:t>
            </w:r>
          </w:p>
        </w:tc>
      </w:tr>
      <w:tr w:rsidR="00CB15EC"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CB15EC" w:rsidRPr="00234733" w:rsidRDefault="0014725A" w:rsidP="00CB15EC">
            <w:pPr>
              <w:pStyle w:val="TableText10"/>
            </w:pPr>
            <w:r w:rsidRPr="00234733">
              <w:lastRenderedPageBreak/>
              <w:t>5</w:t>
            </w:r>
          </w:p>
        </w:tc>
        <w:tc>
          <w:tcPr>
            <w:tcW w:w="1602" w:type="dxa"/>
            <w:tcBorders>
              <w:top w:val="single" w:sz="4" w:space="0" w:color="C0C0C0"/>
              <w:left w:val="single" w:sz="4" w:space="0" w:color="C0C0C0"/>
              <w:bottom w:val="single" w:sz="4" w:space="0" w:color="C0C0C0"/>
              <w:right w:val="single" w:sz="4" w:space="0" w:color="C0C0C0"/>
            </w:tcBorders>
          </w:tcPr>
          <w:p w:rsidR="00CB15EC" w:rsidRPr="00234733" w:rsidRDefault="0096237B" w:rsidP="00CB15EC">
            <w:pPr>
              <w:pStyle w:val="TableText10"/>
              <w:rPr>
                <w:rStyle w:val="charCitHyperlinkAbbrev"/>
                <w:color w:val="auto"/>
              </w:rPr>
            </w:pPr>
            <w:hyperlink r:id="rId49" w:tooltip="Workers Compensation Act 1951" w:history="1">
              <w:r w:rsidR="00CC52F6" w:rsidRPr="00234733">
                <w:rPr>
                  <w:rStyle w:val="charCitHyperlinkAbbrev"/>
                </w:rPr>
                <w:t>Act</w:t>
              </w:r>
            </w:hyperlink>
            <w:r w:rsidR="0014725A" w:rsidRPr="00234733">
              <w:t>, 145E (</w:t>
            </w:r>
            <w:r w:rsidR="006E059C" w:rsidRPr="00234733">
              <w:t>3</w:t>
            </w:r>
            <w:r w:rsidR="0014725A" w:rsidRPr="00234733">
              <w:t xml:space="preserve">) </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14725A" w:rsidP="00CB15EC">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rsidR="00CB15EC" w:rsidRPr="00234733" w:rsidRDefault="0014725A" w:rsidP="00CB15EC">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rsidR="00CB15EC" w:rsidRPr="00234733" w:rsidRDefault="0014725A" w:rsidP="00CB15EC">
            <w:pPr>
              <w:pStyle w:val="TableText10"/>
            </w:pPr>
            <w:r w:rsidRPr="00234733">
              <w:t>regulator</w:t>
            </w:r>
          </w:p>
        </w:tc>
      </w:tr>
      <w:tr w:rsidR="000A3F83"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0A3F83" w:rsidRPr="00234733" w:rsidRDefault="001F6B70" w:rsidP="00CB15EC">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96237B" w:rsidP="00CB15EC">
            <w:pPr>
              <w:pStyle w:val="TableText10"/>
              <w:rPr>
                <w:rStyle w:val="charCitHyperlinkAbbrev"/>
                <w:color w:val="auto"/>
              </w:rPr>
            </w:pPr>
            <w:hyperlink r:id="rId50" w:tooltip="Workers Compensation Act 1951" w:history="1">
              <w:r w:rsidR="00CC52F6" w:rsidRPr="00234733">
                <w:rPr>
                  <w:rStyle w:val="charCitHyperlinkAbbrev"/>
                </w:rPr>
                <w:t>Act</w:t>
              </w:r>
            </w:hyperlink>
            <w:r w:rsidR="00CE3FFE" w:rsidRPr="00234733">
              <w:rPr>
                <w:rStyle w:val="charCitHyperlinkAbbrev"/>
                <w:color w:val="auto"/>
              </w:rPr>
              <w:t xml:space="preserve">, </w:t>
            </w:r>
            <w:r w:rsidR="005F17C0" w:rsidRPr="00234733">
              <w:rPr>
                <w:rStyle w:val="charCitHyperlinkAbbrev"/>
                <w:color w:val="auto"/>
              </w:rPr>
              <w:t>145O</w:t>
            </w:r>
            <w:r w:rsidR="00A83F5B" w:rsidRPr="00234733">
              <w:rPr>
                <w:rStyle w:val="charCitHyperlinkAbbrev"/>
                <w:color w:val="auto"/>
              </w:rPr>
              <w:t xml:space="preserve">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A83F5B" w:rsidP="00CB15EC">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A83F5B" w:rsidP="00CB15EC">
            <w:pPr>
              <w:pStyle w:val="TableText10"/>
            </w:pPr>
            <w:r w:rsidRPr="00234733">
              <w:t xml:space="preserve">applicant for </w:t>
            </w:r>
            <w:r w:rsidR="00E7307D" w:rsidRPr="00234733">
              <w:t>self</w:t>
            </w:r>
            <w:r w:rsidR="003F277F" w:rsidRPr="00234733">
              <w:noBreakHyphen/>
            </w:r>
            <w:r w:rsidRPr="00234733">
              <w:t>insurer licence</w:t>
            </w:r>
          </w:p>
        </w:tc>
        <w:tc>
          <w:tcPr>
            <w:tcW w:w="1436" w:type="dxa"/>
            <w:tcBorders>
              <w:top w:val="single" w:sz="4" w:space="0" w:color="C0C0C0"/>
              <w:left w:val="single" w:sz="4" w:space="0" w:color="C0C0C0"/>
              <w:bottom w:val="single" w:sz="4" w:space="0" w:color="C0C0C0"/>
              <w:right w:val="single" w:sz="4" w:space="0" w:color="C0C0C0"/>
            </w:tcBorders>
          </w:tcPr>
          <w:p w:rsidR="000A3F83" w:rsidRPr="00234733" w:rsidRDefault="00A83F5B" w:rsidP="00CB15EC">
            <w:pPr>
              <w:pStyle w:val="TableText10"/>
            </w:pPr>
            <w:r w:rsidRPr="00234733">
              <w:t>regulator</w:t>
            </w:r>
          </w:p>
        </w:tc>
      </w:tr>
      <w:tr w:rsidR="000A3F83"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0A3F83" w:rsidRPr="00234733" w:rsidRDefault="001F6B70" w:rsidP="00CB15EC">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96237B" w:rsidP="00CB15EC">
            <w:pPr>
              <w:pStyle w:val="TableText10"/>
              <w:rPr>
                <w:rStyle w:val="charCitHyperlinkAbbrev"/>
                <w:color w:val="auto"/>
              </w:rPr>
            </w:pPr>
            <w:hyperlink r:id="rId51" w:tooltip="Workers Compensation Act 1951" w:history="1">
              <w:r w:rsidR="00CC52F6" w:rsidRPr="00234733">
                <w:rPr>
                  <w:rStyle w:val="charCitHyperlinkAbbrev"/>
                </w:rPr>
                <w:t>Act</w:t>
              </w:r>
            </w:hyperlink>
            <w:r w:rsidR="008A7003" w:rsidRPr="00234733">
              <w:rPr>
                <w:rStyle w:val="charCitHyperlinkAbbrev"/>
                <w:color w:val="auto"/>
              </w:rPr>
              <w:t xml:space="preserve">, </w:t>
            </w:r>
            <w:r w:rsidR="009A4FB9" w:rsidRPr="00234733">
              <w:rPr>
                <w:rStyle w:val="charCitHyperlinkAbbrev"/>
                <w:color w:val="auto"/>
              </w:rPr>
              <w:t>145P</w:t>
            </w:r>
            <w:r w:rsidR="008A7003" w:rsidRPr="00234733">
              <w:rPr>
                <w:rStyle w:val="charCitHyperlinkAbbrev"/>
                <w:color w:val="auto"/>
              </w:rPr>
              <w:t xml:space="preserve">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E7307D" w:rsidP="00CB15EC">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033FDD" w:rsidP="00CB15EC">
            <w:pPr>
              <w:pStyle w:val="TableText10"/>
            </w:pPr>
            <w:r w:rsidRPr="00234733">
              <w:t>applicant for self</w:t>
            </w:r>
            <w:r w:rsidR="003F277F" w:rsidRPr="00234733">
              <w:noBreakHyphen/>
            </w:r>
            <w:r w:rsidRPr="00234733">
              <w:t>insurer licence</w:t>
            </w:r>
          </w:p>
        </w:tc>
        <w:tc>
          <w:tcPr>
            <w:tcW w:w="1436" w:type="dxa"/>
            <w:tcBorders>
              <w:top w:val="single" w:sz="4" w:space="0" w:color="C0C0C0"/>
              <w:left w:val="single" w:sz="4" w:space="0" w:color="C0C0C0"/>
              <w:bottom w:val="single" w:sz="4" w:space="0" w:color="C0C0C0"/>
              <w:right w:val="single" w:sz="4" w:space="0" w:color="C0C0C0"/>
            </w:tcBorders>
          </w:tcPr>
          <w:p w:rsidR="000A3F83" w:rsidRPr="00234733" w:rsidRDefault="00033FDD" w:rsidP="00CB15EC">
            <w:pPr>
              <w:pStyle w:val="TableText10"/>
            </w:pPr>
            <w:r w:rsidRPr="00234733">
              <w:t>regulator</w:t>
            </w:r>
          </w:p>
        </w:tc>
      </w:tr>
      <w:tr w:rsidR="000A3F83"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0A3F83" w:rsidRPr="00234733" w:rsidRDefault="001F6B70" w:rsidP="00CB15EC">
            <w:pPr>
              <w:pStyle w:val="TableText10"/>
            </w:pPr>
            <w:r w:rsidRPr="00234733">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96237B" w:rsidP="00CB15EC">
            <w:pPr>
              <w:pStyle w:val="TableText10"/>
              <w:rPr>
                <w:rStyle w:val="charCitHyperlinkAbbrev"/>
                <w:color w:val="auto"/>
              </w:rPr>
            </w:pPr>
            <w:hyperlink r:id="rId52" w:tooltip="Workers Compensation Act 1951" w:history="1">
              <w:r w:rsidR="00CC52F6" w:rsidRPr="00234733">
                <w:rPr>
                  <w:rStyle w:val="charCitHyperlinkAbbrev"/>
                </w:rPr>
                <w:t>Act</w:t>
              </w:r>
            </w:hyperlink>
            <w:r w:rsidR="008A7003" w:rsidRPr="00234733">
              <w:rPr>
                <w:rStyle w:val="charCitHyperlinkAbbrev"/>
                <w:color w:val="auto"/>
              </w:rPr>
              <w:t xml:space="preserve">, </w:t>
            </w:r>
            <w:r w:rsidR="009A4FB9" w:rsidRPr="00234733">
              <w:rPr>
                <w:rStyle w:val="charCitHyperlinkAbbrev"/>
                <w:color w:val="auto"/>
              </w:rPr>
              <w:t>145P</w:t>
            </w:r>
            <w:r w:rsidR="008A7003" w:rsidRPr="00234733">
              <w:rPr>
                <w:rStyle w:val="charCitHyperlinkAbbrev"/>
                <w:color w:val="auto"/>
              </w:rPr>
              <w:t xml:space="preserve">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033FDD" w:rsidP="00CB15EC">
            <w:pPr>
              <w:pStyle w:val="TableText10"/>
            </w:pPr>
            <w:r w:rsidRPr="00234733">
              <w:t>amend self</w:t>
            </w:r>
            <w:r w:rsidR="003F277F" w:rsidRPr="00234733">
              <w:noBreakHyphen/>
            </w:r>
            <w:r w:rsidRPr="00234733">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033FDD" w:rsidP="00CB15EC">
            <w:pPr>
              <w:pStyle w:val="TableText10"/>
            </w:pPr>
            <w:r w:rsidRPr="00234733">
              <w:t>licensed self</w:t>
            </w:r>
            <w:r w:rsidR="003F277F" w:rsidRPr="00234733">
              <w:noBreakHyphen/>
            </w:r>
            <w:r w:rsidRPr="00234733">
              <w:t>insurer</w:t>
            </w:r>
          </w:p>
        </w:tc>
        <w:tc>
          <w:tcPr>
            <w:tcW w:w="1436" w:type="dxa"/>
            <w:tcBorders>
              <w:top w:val="single" w:sz="4" w:space="0" w:color="C0C0C0"/>
              <w:left w:val="single" w:sz="4" w:space="0" w:color="C0C0C0"/>
              <w:bottom w:val="single" w:sz="4" w:space="0" w:color="C0C0C0"/>
              <w:right w:val="single" w:sz="4" w:space="0" w:color="C0C0C0"/>
            </w:tcBorders>
          </w:tcPr>
          <w:p w:rsidR="000A3F83" w:rsidRPr="00234733" w:rsidRDefault="00033FDD" w:rsidP="00CB15EC">
            <w:pPr>
              <w:pStyle w:val="TableText10"/>
            </w:pPr>
            <w:r w:rsidRPr="00234733">
              <w:t>regulator</w:t>
            </w:r>
          </w:p>
        </w:tc>
      </w:tr>
      <w:tr w:rsidR="000A3F83"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0A3F83" w:rsidRPr="00234733" w:rsidRDefault="001F6B70" w:rsidP="00CB15EC">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96237B" w:rsidP="00CB15EC">
            <w:pPr>
              <w:pStyle w:val="TableText10"/>
              <w:rPr>
                <w:rStyle w:val="charCitHyperlinkAbbrev"/>
                <w:color w:val="auto"/>
              </w:rPr>
            </w:pPr>
            <w:hyperlink r:id="rId53" w:tooltip="Workers Compensation Act 1951" w:history="1">
              <w:r w:rsidR="00CC52F6" w:rsidRPr="00234733">
                <w:rPr>
                  <w:rStyle w:val="charCitHyperlinkAbbrev"/>
                </w:rPr>
                <w:t>Act</w:t>
              </w:r>
            </w:hyperlink>
            <w:r w:rsidR="008A7003" w:rsidRPr="00234733">
              <w:rPr>
                <w:rStyle w:val="charCitHyperlinkAbbrev"/>
                <w:color w:val="auto"/>
              </w:rPr>
              <w:t xml:space="preserve">, </w:t>
            </w:r>
            <w:r w:rsidR="009A4FB9" w:rsidRPr="00234733">
              <w:rPr>
                <w:rStyle w:val="charCitHyperlinkAbbrev"/>
                <w:color w:val="auto"/>
              </w:rPr>
              <w:t>145P</w:t>
            </w:r>
            <w:r w:rsidR="008A7003" w:rsidRPr="00234733">
              <w:rPr>
                <w:rStyle w:val="charCitHyperlinkAbbrev"/>
                <w:color w:val="auto"/>
              </w:rPr>
              <w:t xml:space="preserve">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033FDD" w:rsidP="00CB15EC">
            <w:pPr>
              <w:pStyle w:val="TableText10"/>
            </w:pPr>
            <w:r w:rsidRPr="00234733">
              <w:t>amend or revoke regulator condition included on self</w:t>
            </w:r>
            <w:r w:rsidR="009A7603" w:rsidRPr="00234733">
              <w:noBreakHyphen/>
            </w:r>
            <w:r w:rsidRPr="00234733">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0A3F83" w:rsidRPr="00234733" w:rsidRDefault="00033FDD" w:rsidP="00CB15EC">
            <w:pPr>
              <w:pStyle w:val="TableText10"/>
            </w:pPr>
            <w:r w:rsidRPr="00234733">
              <w:t>licensed self</w:t>
            </w:r>
            <w:r w:rsidR="009A7603" w:rsidRPr="00234733">
              <w:noBreakHyphen/>
            </w:r>
            <w:r w:rsidRPr="00234733">
              <w:t>insurer</w:t>
            </w:r>
          </w:p>
        </w:tc>
        <w:tc>
          <w:tcPr>
            <w:tcW w:w="1436" w:type="dxa"/>
            <w:tcBorders>
              <w:top w:val="single" w:sz="4" w:space="0" w:color="C0C0C0"/>
              <w:left w:val="single" w:sz="4" w:space="0" w:color="C0C0C0"/>
              <w:bottom w:val="single" w:sz="4" w:space="0" w:color="C0C0C0"/>
              <w:right w:val="single" w:sz="4" w:space="0" w:color="C0C0C0"/>
            </w:tcBorders>
          </w:tcPr>
          <w:p w:rsidR="000A3F83" w:rsidRPr="00234733" w:rsidRDefault="00033FDD" w:rsidP="00CB15EC">
            <w:pPr>
              <w:pStyle w:val="TableText10"/>
            </w:pPr>
            <w:r w:rsidRPr="00234733">
              <w:t>regulator</w:t>
            </w:r>
          </w:p>
        </w:tc>
      </w:tr>
      <w:tr w:rsidR="001F6B70"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rsidR="001F6B70" w:rsidRPr="00234733" w:rsidRDefault="0096237B" w:rsidP="001F6B70">
            <w:pPr>
              <w:pStyle w:val="TableText10"/>
            </w:pPr>
            <w:hyperlink r:id="rId54" w:tooltip="Workers Compensation Act 1951" w:history="1">
              <w:r w:rsidR="00CC52F6" w:rsidRPr="00234733">
                <w:rPr>
                  <w:rStyle w:val="charCitHyperlinkAbbrev"/>
                </w:rPr>
                <w:t>Act</w:t>
              </w:r>
            </w:hyperlink>
            <w:r w:rsidR="001F6B7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1F6B70" w:rsidRPr="00234733" w:rsidRDefault="001F6B70" w:rsidP="001F6B70">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rsidR="001F6B70" w:rsidRPr="00234733" w:rsidRDefault="001F6B70" w:rsidP="001F6B70">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regulator</w:t>
            </w:r>
          </w:p>
        </w:tc>
      </w:tr>
      <w:tr w:rsidR="001F6B70"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hideMark/>
          </w:tcPr>
          <w:p w:rsidR="001F6B70" w:rsidRPr="00234733" w:rsidRDefault="001F6B70" w:rsidP="001F6B70">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rsidR="001F6B70" w:rsidRPr="00234733" w:rsidRDefault="0096237B" w:rsidP="001F6B70">
            <w:pPr>
              <w:pStyle w:val="TableText10"/>
            </w:pPr>
            <w:hyperlink r:id="rId55" w:tooltip="Workers Compensation Act 1951" w:history="1">
              <w:r w:rsidR="00CC52F6" w:rsidRPr="00234733">
                <w:rPr>
                  <w:rStyle w:val="charCitHyperlinkAbbrev"/>
                </w:rPr>
                <w:t>Act</w:t>
              </w:r>
            </w:hyperlink>
            <w:r w:rsidR="001F6B7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rsidR="001F6B70" w:rsidRPr="00234733" w:rsidRDefault="001F6B70" w:rsidP="001F6B70">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rsidR="001F6B70" w:rsidRPr="00234733" w:rsidRDefault="001F6B70" w:rsidP="001F6B70">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rsidR="001F6B70" w:rsidRPr="00234733" w:rsidRDefault="001F6B70" w:rsidP="001F6B70">
            <w:pPr>
              <w:pStyle w:val="TableText10"/>
            </w:pPr>
            <w:r w:rsidRPr="00234733">
              <w:t>regulator</w:t>
            </w:r>
          </w:p>
        </w:tc>
      </w:tr>
      <w:tr w:rsidR="001F6B70"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rsidR="001F6B70" w:rsidRPr="00234733" w:rsidRDefault="0096237B" w:rsidP="001F6B70">
            <w:pPr>
              <w:pStyle w:val="TableText10"/>
              <w:rPr>
                <w:rStyle w:val="charCitHyperlinkAbbrev"/>
                <w:color w:val="auto"/>
              </w:rPr>
            </w:pPr>
            <w:hyperlink r:id="rId56" w:tooltip="Workers Compensation Act 1951" w:history="1">
              <w:r w:rsidR="00CC52F6" w:rsidRPr="00234733">
                <w:rPr>
                  <w:rStyle w:val="charCitHyperlinkAbbrev"/>
                </w:rPr>
                <w:t>Act</w:t>
              </w:r>
            </w:hyperlink>
            <w:r w:rsidR="001F6B70" w:rsidRPr="00234733">
              <w:rPr>
                <w:rStyle w:val="charCitHyperlinkAbbrev"/>
                <w:color w:val="auto"/>
              </w:rPr>
              <w:t>, 164D (2)</w:t>
            </w:r>
          </w:p>
        </w:tc>
        <w:tc>
          <w:tcPr>
            <w:tcW w:w="1701"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rsidR="001F6B70" w:rsidRPr="00234733" w:rsidRDefault="001F6B70" w:rsidP="001F6B70">
            <w:pPr>
              <w:pStyle w:val="TableText10"/>
            </w:pPr>
            <w:r w:rsidRPr="00234733">
              <w:t>regulator</w:t>
            </w:r>
          </w:p>
        </w:tc>
      </w:tr>
      <w:tr w:rsidR="001F6B70"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Minister</w:t>
            </w:r>
          </w:p>
        </w:tc>
      </w:tr>
      <w:tr w:rsidR="001F6B70" w:rsidRPr="00234733" w:rsidTr="00E61BFC">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lastRenderedPageBreak/>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rsidR="001F6B70" w:rsidRPr="00234733" w:rsidRDefault="001F6B70" w:rsidP="001F6B70">
            <w:pPr>
              <w:pStyle w:val="TableText10"/>
            </w:pPr>
            <w:r w:rsidRPr="00234733">
              <w:t>Minister</w:t>
            </w:r>
          </w:p>
        </w:tc>
      </w:tr>
    </w:tbl>
    <w:p w:rsidR="00FA6BE0" w:rsidRPr="00234733" w:rsidRDefault="005545CC" w:rsidP="004B6C90">
      <w:pPr>
        <w:pStyle w:val="ISched-Part"/>
        <w:suppressLineNumbers/>
        <w:ind w:left="2603" w:hanging="2603"/>
      </w:pPr>
      <w:r w:rsidRPr="00234733">
        <w:t>Part 3.2</w:t>
      </w:r>
      <w:r w:rsidRPr="00234733">
        <w:tab/>
        <w:t>Internally reviewable decisions</w:t>
      </w:r>
    </w:p>
    <w:p w:rsidR="005545CC" w:rsidRPr="00234733" w:rsidRDefault="005545CC" w:rsidP="005545CC">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5545CC" w:rsidRPr="00234733" w:rsidTr="005545CC">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rsidR="005545CC" w:rsidRPr="00234733" w:rsidRDefault="005545CC">
            <w:pPr>
              <w:pStyle w:val="TableColHd"/>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rsidR="005545CC" w:rsidRPr="00234733" w:rsidRDefault="005545CC">
            <w:pPr>
              <w:pStyle w:val="TableColHd"/>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rsidR="005545CC" w:rsidRPr="00234733" w:rsidRDefault="005545CC">
            <w:pPr>
              <w:pStyle w:val="TableColHd"/>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rsidR="005545CC" w:rsidRPr="00234733" w:rsidRDefault="005545CC">
            <w:pPr>
              <w:pStyle w:val="TableColHd"/>
            </w:pPr>
            <w:r w:rsidRPr="00234733">
              <w:t>column 4</w:t>
            </w:r>
            <w:r w:rsidRPr="00234733">
              <w:br/>
              <w:t>decision-maker</w:t>
            </w:r>
          </w:p>
        </w:tc>
      </w:tr>
      <w:tr w:rsidR="005545CC" w:rsidRPr="00234733" w:rsidTr="005545CC">
        <w:trPr>
          <w:cantSplit/>
        </w:trPr>
        <w:tc>
          <w:tcPr>
            <w:tcW w:w="1120" w:type="dxa"/>
            <w:tcBorders>
              <w:top w:val="single" w:sz="4" w:space="0" w:color="auto"/>
              <w:left w:val="single" w:sz="4" w:space="0" w:color="C0C0C0"/>
              <w:bottom w:val="single" w:sz="4" w:space="0" w:color="C0C0C0"/>
              <w:right w:val="single" w:sz="4" w:space="0" w:color="C0C0C0"/>
            </w:tcBorders>
            <w:hideMark/>
          </w:tcPr>
          <w:p w:rsidR="005545CC" w:rsidRPr="00234733" w:rsidRDefault="005545CC">
            <w:pPr>
              <w:pStyle w:val="TableText10"/>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rsidR="005545CC" w:rsidRPr="00234733" w:rsidRDefault="0096237B">
            <w:pPr>
              <w:pStyle w:val="TableText10"/>
            </w:pPr>
            <w:hyperlink r:id="rId57" w:tooltip="Workers Compensation Act 1951" w:history="1">
              <w:r w:rsidR="00CC52F6" w:rsidRPr="00234733">
                <w:rPr>
                  <w:rStyle w:val="charCitHyperlinkAbbrev"/>
                </w:rPr>
                <w:t>Act</w:t>
              </w:r>
            </w:hyperlink>
            <w:r w:rsidR="005545CC"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rsidR="005545CC" w:rsidRPr="00234733" w:rsidRDefault="005545CC">
            <w:pPr>
              <w:pStyle w:val="TableText10"/>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rsidR="005545CC" w:rsidRPr="00234733" w:rsidRDefault="007031A2">
            <w:pPr>
              <w:pStyle w:val="TableText10"/>
            </w:pPr>
            <w:r w:rsidRPr="00234733">
              <w:rPr>
                <w:lang w:eastAsia="en-AU"/>
              </w:rPr>
              <w:t>regulator</w:t>
            </w:r>
          </w:p>
        </w:tc>
      </w:tr>
      <w:tr w:rsidR="005545CC" w:rsidRPr="00234733" w:rsidTr="005545CC">
        <w:trPr>
          <w:cantSplit/>
        </w:trPr>
        <w:tc>
          <w:tcPr>
            <w:tcW w:w="1120" w:type="dxa"/>
            <w:tcBorders>
              <w:top w:val="single" w:sz="4" w:space="0" w:color="C0C0C0"/>
              <w:left w:val="single" w:sz="4" w:space="0" w:color="C0C0C0"/>
              <w:bottom w:val="single" w:sz="4" w:space="0" w:color="C0C0C0"/>
              <w:right w:val="single" w:sz="4" w:space="0" w:color="C0C0C0"/>
            </w:tcBorders>
            <w:hideMark/>
          </w:tcPr>
          <w:p w:rsidR="005545CC" w:rsidRPr="00234733" w:rsidRDefault="005545CC">
            <w:pPr>
              <w:pStyle w:val="TableText10"/>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rsidR="005545CC" w:rsidRPr="00234733" w:rsidRDefault="0096237B">
            <w:pPr>
              <w:pStyle w:val="TableText10"/>
            </w:pPr>
            <w:hyperlink r:id="rId58" w:tooltip="Workers Compensation Act 1951" w:history="1">
              <w:r w:rsidR="00CC52F6" w:rsidRPr="00234733">
                <w:rPr>
                  <w:rStyle w:val="charCitHyperlinkAbbrev"/>
                </w:rPr>
                <w:t>Act</w:t>
              </w:r>
            </w:hyperlink>
            <w:r w:rsidR="005545CC"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rsidR="005545CC" w:rsidRPr="00234733" w:rsidRDefault="005545CC">
            <w:pPr>
              <w:pStyle w:val="TableText10"/>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rsidR="005545CC" w:rsidRPr="00234733" w:rsidRDefault="007031A2">
            <w:pPr>
              <w:pStyle w:val="TableText10"/>
            </w:pPr>
            <w:r w:rsidRPr="00234733">
              <w:rPr>
                <w:lang w:eastAsia="en-AU"/>
              </w:rPr>
              <w:t>regulator</w:t>
            </w:r>
          </w:p>
        </w:tc>
      </w:tr>
    </w:tbl>
    <w:p w:rsidR="00B9491E" w:rsidRPr="00B9491E" w:rsidRDefault="00B9491E" w:rsidP="00B9491E">
      <w:pPr>
        <w:pStyle w:val="PageBreak"/>
      </w:pPr>
      <w:r w:rsidRPr="00B9491E">
        <w:br w:type="page"/>
      </w:r>
    </w:p>
    <w:p w:rsidR="00261030" w:rsidRPr="00234733" w:rsidRDefault="00234733" w:rsidP="00234733">
      <w:pPr>
        <w:pStyle w:val="Sched-Part"/>
      </w:pPr>
      <w:bookmarkStart w:id="144" w:name="_Toc44674110"/>
      <w:r w:rsidRPr="00234733">
        <w:rPr>
          <w:rStyle w:val="CharPartNo"/>
        </w:rPr>
        <w:lastRenderedPageBreak/>
        <w:t>Part 1.4</w:t>
      </w:r>
      <w:r w:rsidRPr="00234733">
        <w:tab/>
      </w:r>
      <w:r w:rsidR="00E82073" w:rsidRPr="00234733">
        <w:rPr>
          <w:rStyle w:val="CharPartText"/>
        </w:rPr>
        <w:t>Work Health and Safety Regulation 2011</w:t>
      </w:r>
      <w:bookmarkEnd w:id="144"/>
    </w:p>
    <w:p w:rsidR="00E82073" w:rsidRPr="00234733" w:rsidRDefault="00234733" w:rsidP="00234733">
      <w:pPr>
        <w:pStyle w:val="ShadedSchClause"/>
      </w:pPr>
      <w:bookmarkStart w:id="145" w:name="_Toc44674111"/>
      <w:r w:rsidRPr="00234733">
        <w:rPr>
          <w:rStyle w:val="CharSectNo"/>
        </w:rPr>
        <w:t>[1.13]</w:t>
      </w:r>
      <w:r w:rsidRPr="00234733">
        <w:tab/>
      </w:r>
      <w:r w:rsidR="00871923" w:rsidRPr="00234733">
        <w:t>New section 419 (3) (ja)</w:t>
      </w:r>
      <w:bookmarkEnd w:id="145"/>
    </w:p>
    <w:p w:rsidR="00871923" w:rsidRPr="00234733" w:rsidRDefault="00871923" w:rsidP="00871923">
      <w:pPr>
        <w:pStyle w:val="direction"/>
      </w:pPr>
      <w:r w:rsidRPr="00234733">
        <w:t>insert</w:t>
      </w:r>
    </w:p>
    <w:p w:rsidR="00871923" w:rsidRPr="00234733" w:rsidRDefault="00871923" w:rsidP="00871923">
      <w:pPr>
        <w:pStyle w:val="Ipara"/>
      </w:pPr>
      <w:r w:rsidRPr="00234733">
        <w:tab/>
        <w:t>(ja)</w:t>
      </w:r>
      <w:r w:rsidRPr="00234733">
        <w:tab/>
        <w:t xml:space="preserve">work that is being carried out in accordance with a prohibited asbestos notice issued under </w:t>
      </w:r>
      <w:r w:rsidR="00260C7E" w:rsidRPr="00234733">
        <w:t xml:space="preserve">the </w:t>
      </w:r>
      <w:hyperlink r:id="rId59" w:tooltip="Work Health and Safety Act 2011" w:history="1">
        <w:r w:rsidR="00CC52F6" w:rsidRPr="00234733">
          <w:rPr>
            <w:rStyle w:val="charCitHyperlinkAbbrev"/>
          </w:rPr>
          <w:t>Act</w:t>
        </w:r>
      </w:hyperlink>
      <w:r w:rsidR="00260C7E" w:rsidRPr="00234733">
        <w:t xml:space="preserve">, </w:t>
      </w:r>
      <w:r w:rsidRPr="00234733">
        <w:t>section 197B;</w:t>
      </w:r>
    </w:p>
    <w:p w:rsidR="00797C0E" w:rsidRPr="00234733" w:rsidRDefault="00234733" w:rsidP="00234733">
      <w:pPr>
        <w:pStyle w:val="ShadedSchClause"/>
      </w:pPr>
      <w:bookmarkStart w:id="146" w:name="_Toc44674112"/>
      <w:r w:rsidRPr="00234733">
        <w:rPr>
          <w:rStyle w:val="CharSectNo"/>
        </w:rPr>
        <w:t>[1.14]</w:t>
      </w:r>
      <w:r w:rsidRPr="00234733">
        <w:tab/>
      </w:r>
      <w:r w:rsidR="00797C0E" w:rsidRPr="00234733">
        <w:t>Dictionary, note 3</w:t>
      </w:r>
      <w:bookmarkEnd w:id="146"/>
    </w:p>
    <w:p w:rsidR="00797C0E" w:rsidRPr="00234733" w:rsidRDefault="00797C0E" w:rsidP="00797C0E">
      <w:pPr>
        <w:pStyle w:val="direction"/>
      </w:pPr>
      <w:r w:rsidRPr="00234733">
        <w:t>insert</w:t>
      </w:r>
    </w:p>
    <w:p w:rsidR="00797C0E" w:rsidRPr="00234733" w:rsidRDefault="00234733" w:rsidP="00234733">
      <w:pPr>
        <w:pStyle w:val="Amainbullet"/>
        <w:tabs>
          <w:tab w:val="left" w:pos="1500"/>
        </w:tabs>
        <w:rPr>
          <w:sz w:val="20"/>
        </w:rPr>
      </w:pPr>
      <w:r w:rsidRPr="00234733">
        <w:rPr>
          <w:rFonts w:ascii="Symbol" w:hAnsi="Symbol"/>
          <w:sz w:val="20"/>
        </w:rPr>
        <w:t></w:t>
      </w:r>
      <w:r w:rsidRPr="00234733">
        <w:rPr>
          <w:rFonts w:ascii="Symbol" w:hAnsi="Symbol"/>
          <w:sz w:val="20"/>
        </w:rPr>
        <w:tab/>
      </w:r>
      <w:r w:rsidR="00797C0E" w:rsidRPr="00234733">
        <w:rPr>
          <w:sz w:val="20"/>
        </w:rPr>
        <w:t>asbestos (see s 197A)</w:t>
      </w:r>
    </w:p>
    <w:p w:rsidR="00797C0E" w:rsidRPr="00234733" w:rsidRDefault="00234733" w:rsidP="00234733">
      <w:pPr>
        <w:pStyle w:val="Amainbullet"/>
        <w:tabs>
          <w:tab w:val="left" w:pos="1500"/>
        </w:tabs>
        <w:rPr>
          <w:sz w:val="20"/>
        </w:rPr>
      </w:pPr>
      <w:r w:rsidRPr="00234733">
        <w:rPr>
          <w:rFonts w:ascii="Symbol" w:hAnsi="Symbol"/>
          <w:sz w:val="20"/>
        </w:rPr>
        <w:t></w:t>
      </w:r>
      <w:r w:rsidRPr="00234733">
        <w:rPr>
          <w:rFonts w:ascii="Symbol" w:hAnsi="Symbol"/>
          <w:sz w:val="20"/>
        </w:rPr>
        <w:tab/>
      </w:r>
      <w:r w:rsidR="00797C0E" w:rsidRPr="00234733">
        <w:rPr>
          <w:sz w:val="20"/>
        </w:rPr>
        <w:t>asbestos containing material (ACM)</w:t>
      </w:r>
      <w:r w:rsidR="00F50457" w:rsidRPr="00234733">
        <w:rPr>
          <w:sz w:val="20"/>
        </w:rPr>
        <w:t xml:space="preserve"> (see s 197A)</w:t>
      </w:r>
    </w:p>
    <w:p w:rsidR="00F50457" w:rsidRPr="00234733" w:rsidRDefault="00234733" w:rsidP="00234733">
      <w:pPr>
        <w:pStyle w:val="ShadedSchClause"/>
      </w:pPr>
      <w:bookmarkStart w:id="147" w:name="_Toc44674113"/>
      <w:r w:rsidRPr="00234733">
        <w:rPr>
          <w:rStyle w:val="CharSectNo"/>
        </w:rPr>
        <w:t>[1.15]</w:t>
      </w:r>
      <w:r w:rsidRPr="00234733">
        <w:tab/>
      </w:r>
      <w:r w:rsidR="00F50457" w:rsidRPr="00234733">
        <w:t xml:space="preserve">Dictionary, definitions of </w:t>
      </w:r>
      <w:r w:rsidR="00F50457" w:rsidRPr="00234733">
        <w:rPr>
          <w:rStyle w:val="charItals"/>
        </w:rPr>
        <w:t>asbestos</w:t>
      </w:r>
      <w:r w:rsidR="00F50457" w:rsidRPr="00234733">
        <w:t xml:space="preserve"> and </w:t>
      </w:r>
      <w:r w:rsidR="00F50457" w:rsidRPr="00234733">
        <w:rPr>
          <w:rStyle w:val="charItals"/>
        </w:rPr>
        <w:t>asbestos containing material (ACM)</w:t>
      </w:r>
      <w:bookmarkEnd w:id="147"/>
    </w:p>
    <w:p w:rsidR="00F50457" w:rsidRPr="00234733" w:rsidRDefault="00F50457" w:rsidP="00F50457">
      <w:pPr>
        <w:pStyle w:val="direction"/>
      </w:pPr>
      <w:r w:rsidRPr="00234733">
        <w:t>omit</w:t>
      </w:r>
    </w:p>
    <w:p w:rsidR="00234733" w:rsidRDefault="00234733">
      <w:pPr>
        <w:pStyle w:val="03Schedule"/>
        <w:sectPr w:rsidR="00234733">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cols w:space="720"/>
        </w:sectPr>
      </w:pPr>
    </w:p>
    <w:p w:rsidR="00940A15" w:rsidRPr="00234733" w:rsidRDefault="00940A15">
      <w:pPr>
        <w:pStyle w:val="EndNoteHeading"/>
      </w:pPr>
      <w:r w:rsidRPr="00234733">
        <w:lastRenderedPageBreak/>
        <w:t>Endnotes</w:t>
      </w:r>
    </w:p>
    <w:p w:rsidR="00940A15" w:rsidRPr="00234733" w:rsidRDefault="00940A15">
      <w:pPr>
        <w:pStyle w:val="EndNoteSubHeading"/>
      </w:pPr>
      <w:r w:rsidRPr="00234733">
        <w:t>1</w:t>
      </w:r>
      <w:r w:rsidRPr="00234733">
        <w:tab/>
        <w:t>Presentation speech</w:t>
      </w:r>
    </w:p>
    <w:p w:rsidR="00940A15" w:rsidRPr="00234733" w:rsidRDefault="00940A15">
      <w:pPr>
        <w:pStyle w:val="EndNoteText"/>
      </w:pPr>
      <w:r w:rsidRPr="00234733">
        <w:tab/>
        <w:t>Presentation speech made in the Legislative Assembly on</w:t>
      </w:r>
      <w:r w:rsidR="001A2E82" w:rsidRPr="00234733">
        <w:t xml:space="preserve"> 18 June 2020.</w:t>
      </w:r>
    </w:p>
    <w:p w:rsidR="00940A15" w:rsidRPr="00234733" w:rsidRDefault="00940A15">
      <w:pPr>
        <w:pStyle w:val="EndNoteSubHeading"/>
      </w:pPr>
      <w:r w:rsidRPr="00234733">
        <w:t>2</w:t>
      </w:r>
      <w:r w:rsidRPr="00234733">
        <w:tab/>
        <w:t>Notification</w:t>
      </w:r>
    </w:p>
    <w:p w:rsidR="00940A15" w:rsidRPr="00234733" w:rsidRDefault="00940A15">
      <w:pPr>
        <w:pStyle w:val="EndNoteText"/>
      </w:pPr>
      <w:r w:rsidRPr="00234733">
        <w:tab/>
        <w:t xml:space="preserve">Notified under the </w:t>
      </w:r>
      <w:hyperlink r:id="rId64" w:tooltip="A2001-14" w:history="1">
        <w:r w:rsidR="008F128B" w:rsidRPr="00234733">
          <w:rPr>
            <w:rStyle w:val="charCitHyperlinkAbbrev"/>
          </w:rPr>
          <w:t>Legislation Act</w:t>
        </w:r>
      </w:hyperlink>
      <w:r w:rsidRPr="00234733">
        <w:t xml:space="preserve"> on</w:t>
      </w:r>
      <w:r w:rsidR="001A2E82" w:rsidRPr="00234733">
        <w:t xml:space="preserve"> 9 July 2020.</w:t>
      </w:r>
    </w:p>
    <w:p w:rsidR="00940A15" w:rsidRPr="00234733" w:rsidRDefault="00940A15">
      <w:pPr>
        <w:pStyle w:val="EndNoteSubHeading"/>
      </w:pPr>
      <w:r w:rsidRPr="00234733">
        <w:t>3</w:t>
      </w:r>
      <w:r w:rsidRPr="00234733">
        <w:tab/>
        <w:t>Republications of amended laws</w:t>
      </w:r>
    </w:p>
    <w:p w:rsidR="00940A15" w:rsidRPr="00234733" w:rsidRDefault="00940A15">
      <w:pPr>
        <w:pStyle w:val="EndNoteText"/>
      </w:pPr>
      <w:r w:rsidRPr="00234733">
        <w:tab/>
        <w:t xml:space="preserve">For the latest republication of amended laws, see </w:t>
      </w:r>
      <w:hyperlink r:id="rId65" w:history="1">
        <w:r w:rsidR="008F128B" w:rsidRPr="00234733">
          <w:rPr>
            <w:rStyle w:val="charCitHyperlinkAbbrev"/>
          </w:rPr>
          <w:t>www.legislation.act.gov.au</w:t>
        </w:r>
      </w:hyperlink>
      <w:r w:rsidRPr="00234733">
        <w:t>.</w:t>
      </w:r>
    </w:p>
    <w:p w:rsidR="00940A15" w:rsidRPr="00234733" w:rsidRDefault="00940A15">
      <w:pPr>
        <w:pStyle w:val="N-line2"/>
      </w:pPr>
    </w:p>
    <w:p w:rsidR="00234733" w:rsidRDefault="00234733">
      <w:pPr>
        <w:pStyle w:val="05EndNote"/>
        <w:sectPr w:rsidR="00234733" w:rsidSect="00D43236">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rsidR="00CB1742" w:rsidRPr="00234733" w:rsidRDefault="00CB1742" w:rsidP="00940A15"/>
    <w:p w:rsidR="001A2E82" w:rsidRPr="00234733" w:rsidRDefault="001A2E82">
      <w:pPr>
        <w:pStyle w:val="BillBasic"/>
      </w:pPr>
      <w:r w:rsidRPr="00234733">
        <w:t xml:space="preserve">I certify that the above is a true copy of the Employment and Workplace Safety Legislation Amendment Bill 2020, which was passed by the Legislative Assembly on 2 July 2020. </w:t>
      </w:r>
    </w:p>
    <w:p w:rsidR="001A2E82" w:rsidRPr="00234733" w:rsidRDefault="001A2E82"/>
    <w:p w:rsidR="001A2E82" w:rsidRPr="00234733" w:rsidRDefault="001A2E82"/>
    <w:p w:rsidR="001A2E82" w:rsidRPr="00234733" w:rsidRDefault="001A2E82"/>
    <w:p w:rsidR="001A2E82" w:rsidRPr="00234733" w:rsidRDefault="001A2E82"/>
    <w:p w:rsidR="001A2E82" w:rsidRPr="00234733" w:rsidRDefault="00D01700">
      <w:pPr>
        <w:pStyle w:val="BillBasic"/>
        <w:jc w:val="right"/>
      </w:pPr>
      <w:r>
        <w:t xml:space="preserve">Acting </w:t>
      </w:r>
      <w:r w:rsidR="001A2E82" w:rsidRPr="00234733">
        <w:t>Clerk of the Legislative Assembly</w:t>
      </w:r>
    </w:p>
    <w:p w:rsidR="001A2E82" w:rsidRDefault="001A2E82" w:rsidP="00940A15"/>
    <w:p w:rsidR="00234733" w:rsidRDefault="00234733" w:rsidP="00234733"/>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rsidP="00234733">
      <w:pPr>
        <w:suppressLineNumbers/>
      </w:pPr>
    </w:p>
    <w:p w:rsidR="00234733" w:rsidRDefault="00234733">
      <w:pPr>
        <w:jc w:val="center"/>
        <w:rPr>
          <w:sz w:val="18"/>
        </w:rPr>
      </w:pPr>
      <w:r>
        <w:rPr>
          <w:sz w:val="18"/>
        </w:rPr>
        <w:t xml:space="preserve">© Australian Capital Territory </w:t>
      </w:r>
      <w:r>
        <w:rPr>
          <w:noProof/>
          <w:sz w:val="18"/>
        </w:rPr>
        <w:t>2020</w:t>
      </w:r>
    </w:p>
    <w:sectPr w:rsidR="00234733" w:rsidSect="00234733">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D7" w:rsidRDefault="004E73D7">
      <w:r>
        <w:separator/>
      </w:r>
    </w:p>
  </w:endnote>
  <w:endnote w:type="continuationSeparator" w:id="0">
    <w:p w:rsidR="004E73D7" w:rsidRDefault="004E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73D7" w:rsidRPr="00CB3D59">
      <w:tc>
        <w:tcPr>
          <w:tcW w:w="845" w:type="pct"/>
        </w:tcPr>
        <w:p w:rsidR="004E73D7" w:rsidRPr="0097645D" w:rsidRDefault="004E73D7" w:rsidP="00D0170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F701C">
            <w:rPr>
              <w:rStyle w:val="PageNumber"/>
              <w:rFonts w:cs="Arial"/>
              <w:noProof/>
              <w:szCs w:val="18"/>
            </w:rPr>
            <w:t>2</w:t>
          </w:r>
          <w:r w:rsidRPr="0097645D">
            <w:rPr>
              <w:rStyle w:val="PageNumber"/>
              <w:rFonts w:cs="Arial"/>
              <w:szCs w:val="18"/>
            </w:rPr>
            <w:fldChar w:fldCharType="end"/>
          </w:r>
        </w:p>
      </w:tc>
      <w:tc>
        <w:tcPr>
          <w:tcW w:w="3090" w:type="pct"/>
        </w:tcPr>
        <w:p w:rsidR="004E73D7" w:rsidRPr="00783A18" w:rsidRDefault="006F701C" w:rsidP="00D01700">
          <w:pPr>
            <w:pStyle w:val="Footer"/>
            <w:spacing w:line="240" w:lineRule="auto"/>
            <w:jc w:val="center"/>
            <w:rPr>
              <w:rFonts w:ascii="Times New Roman" w:hAnsi="Times New Roman"/>
              <w:sz w:val="24"/>
              <w:szCs w:val="24"/>
            </w:rPr>
          </w:pPr>
          <w:fldSimple w:instr=" REF Citation *\charformat  \* MERGEFORMAT ">
            <w:r w:rsidR="004E73D7" w:rsidRPr="00234733">
              <w:t>Employment and Workplace Safety Legislation Amendment Act 2020</w:t>
            </w:r>
          </w:fldSimple>
        </w:p>
        <w:p w:rsidR="004E73D7" w:rsidRPr="00783A18" w:rsidRDefault="004E73D7" w:rsidP="00D0170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4E73D7" w:rsidRPr="00743346" w:rsidRDefault="004E73D7" w:rsidP="00D0170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E73D7">
      <w:trPr>
        <w:jc w:val="center"/>
      </w:trPr>
      <w:tc>
        <w:tcPr>
          <w:tcW w:w="1553" w:type="dxa"/>
        </w:tcPr>
        <w:p w:rsidR="004E73D7" w:rsidRDefault="006F701C">
          <w:pPr>
            <w:pStyle w:val="Footer"/>
          </w:pPr>
          <w:fldSimple w:instr=" DOCPROPERTY &quot;Category&quot;  *\charformat  ">
            <w:r w:rsidR="004E73D7">
              <w:t>A2020-30</w:t>
            </w:r>
          </w:fldSimple>
          <w:r w:rsidR="004E73D7">
            <w:br/>
          </w:r>
          <w:fldSimple w:instr=" DOCPROPERTY &quot;RepubDt&quot;  *\charformat  ">
            <w:r w:rsidR="004E73D7">
              <w:t xml:space="preserve">  </w:t>
            </w:r>
          </w:fldSimple>
        </w:p>
      </w:tc>
      <w:tc>
        <w:tcPr>
          <w:tcW w:w="4527" w:type="dxa"/>
        </w:tcPr>
        <w:p w:rsidR="004E73D7" w:rsidRDefault="006F701C">
          <w:pPr>
            <w:pStyle w:val="Footer"/>
            <w:jc w:val="center"/>
          </w:pPr>
          <w:fldSimple w:instr=" REF Citation *\charformat ">
            <w:r w:rsidR="004E73D7" w:rsidRPr="00234733">
              <w:t>Employment and Workplace Safety Legislation Amendment Act 2020</w:t>
            </w:r>
          </w:fldSimple>
        </w:p>
        <w:p w:rsidR="004E73D7" w:rsidRDefault="006F701C">
          <w:pPr>
            <w:pStyle w:val="Footer"/>
            <w:spacing w:before="0"/>
            <w:jc w:val="center"/>
          </w:pPr>
          <w:fldSimple w:instr=" DOCPROPERTY &quot;Eff&quot;  *\charformat ">
            <w:r w:rsidR="004E73D7">
              <w:t xml:space="preserve"> </w:t>
            </w:r>
          </w:fldSimple>
          <w:fldSimple w:instr=" DOCPROPERTY &quot;StartDt&quot;  *\charformat ">
            <w:r w:rsidR="004E73D7">
              <w:t xml:space="preserve">  </w:t>
            </w:r>
          </w:fldSimple>
          <w:fldSimple w:instr=" DOCPROPERTY &quot;EndDt&quot;  *\charformat ">
            <w:r w:rsidR="004E73D7">
              <w:t xml:space="preserve">  </w:t>
            </w:r>
          </w:fldSimple>
        </w:p>
      </w:tc>
      <w:tc>
        <w:tcPr>
          <w:tcW w:w="1240" w:type="dxa"/>
        </w:tcPr>
        <w:p w:rsidR="004E73D7" w:rsidRDefault="004E73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E73D7" w:rsidRPr="00CB3D59">
      <w:tc>
        <w:tcPr>
          <w:tcW w:w="1060" w:type="pct"/>
        </w:tcPr>
        <w:p w:rsidR="004E73D7" w:rsidRPr="00743346" w:rsidRDefault="004E73D7" w:rsidP="00D0170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4E73D7" w:rsidRPr="00783A18" w:rsidRDefault="006F701C" w:rsidP="00D01700">
          <w:pPr>
            <w:pStyle w:val="Footer"/>
            <w:spacing w:line="240" w:lineRule="auto"/>
            <w:jc w:val="center"/>
            <w:rPr>
              <w:rFonts w:ascii="Times New Roman" w:hAnsi="Times New Roman"/>
              <w:sz w:val="24"/>
              <w:szCs w:val="24"/>
            </w:rPr>
          </w:pPr>
          <w:fldSimple w:instr=" REF Citation *\charformat  \* MERGEFORMAT ">
            <w:r w:rsidR="004E73D7" w:rsidRPr="00234733">
              <w:t>Employment and Workplace Safety Legislation Amendment Act 2020</w:t>
            </w:r>
          </w:fldSimple>
        </w:p>
        <w:p w:rsidR="004E73D7" w:rsidRPr="00783A18" w:rsidRDefault="004E73D7" w:rsidP="00D0170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4E73D7" w:rsidRPr="0097645D" w:rsidRDefault="004E73D7" w:rsidP="00D0170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F701C">
            <w:rPr>
              <w:rStyle w:val="PageNumber"/>
              <w:rFonts w:cs="Arial"/>
              <w:noProof/>
              <w:szCs w:val="18"/>
            </w:rPr>
            <w:t>7</w:t>
          </w:r>
          <w:r w:rsidRPr="0097645D">
            <w:rPr>
              <w:rStyle w:val="PageNumbe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p w:rsidR="004E73D7" w:rsidRDefault="004E73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J2019-1486</w:t>
    </w:r>
    <w:r>
      <w:rPr>
        <w:rFonts w:ascii="Arial" w:hAnsi="Arial"/>
        <w:sz w:val="12"/>
      </w:rPr>
      <w:fldChar w:fldCharType="end"/>
    </w:r>
  </w:p>
  <w:p w:rsidR="004E73D7" w:rsidRPr="0096237B" w:rsidRDefault="006F701C" w:rsidP="0096237B">
    <w:pPr>
      <w:pStyle w:val="Status"/>
      <w:tabs>
        <w:tab w:val="center" w:pos="3853"/>
        <w:tab w:val="left" w:pos="4575"/>
      </w:tab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3D7" w:rsidRPr="00CB3D59">
      <w:tc>
        <w:tcPr>
          <w:tcW w:w="847" w:type="pct"/>
        </w:tcPr>
        <w:p w:rsidR="004E73D7" w:rsidRPr="006D109C" w:rsidRDefault="004E73D7" w:rsidP="00D0170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F701C">
            <w:rPr>
              <w:rStyle w:val="PageNumber"/>
              <w:rFonts w:cs="Arial"/>
              <w:noProof/>
              <w:szCs w:val="18"/>
            </w:rPr>
            <w:t>4</w:t>
          </w:r>
          <w:r w:rsidRPr="006D109C">
            <w:rPr>
              <w:rStyle w:val="PageNumber"/>
              <w:rFonts w:cs="Arial"/>
              <w:szCs w:val="18"/>
            </w:rPr>
            <w:fldChar w:fldCharType="end"/>
          </w:r>
        </w:p>
      </w:tc>
      <w:tc>
        <w:tcPr>
          <w:tcW w:w="3092" w:type="pct"/>
        </w:tcPr>
        <w:p w:rsidR="004E73D7" w:rsidRPr="006D109C" w:rsidRDefault="004E73D7" w:rsidP="00D017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4733">
            <w:rPr>
              <w:rFonts w:cs="Arial"/>
              <w:szCs w:val="18"/>
            </w:rPr>
            <w:t>Employment and Workplace Safety</w:t>
          </w:r>
          <w:r w:rsidRPr="00234733">
            <w:t xml:space="preserve"> Legislation Amendment Act 2020</w:t>
          </w:r>
          <w:r>
            <w:rPr>
              <w:rFonts w:cs="Arial"/>
              <w:szCs w:val="18"/>
            </w:rPr>
            <w:fldChar w:fldCharType="end"/>
          </w:r>
        </w:p>
        <w:p w:rsidR="004E73D7" w:rsidRPr="00783A18" w:rsidRDefault="004E73D7" w:rsidP="00D0170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4E73D7" w:rsidRPr="006D109C" w:rsidRDefault="004E73D7" w:rsidP="00D0170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3D7" w:rsidRPr="00CB3D59">
      <w:tc>
        <w:tcPr>
          <w:tcW w:w="1061" w:type="pct"/>
        </w:tcPr>
        <w:p w:rsidR="004E73D7" w:rsidRPr="006D109C" w:rsidRDefault="004E73D7" w:rsidP="00D0170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4E73D7" w:rsidRPr="006D109C" w:rsidRDefault="004E73D7" w:rsidP="00D017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4733">
            <w:rPr>
              <w:rFonts w:cs="Arial"/>
              <w:szCs w:val="18"/>
            </w:rPr>
            <w:t>Employment and Workplace Safety</w:t>
          </w:r>
          <w:r w:rsidRPr="00234733">
            <w:t xml:space="preserve"> Legislation Amendment Act 2020</w:t>
          </w:r>
          <w:r>
            <w:rPr>
              <w:rFonts w:cs="Arial"/>
              <w:szCs w:val="18"/>
            </w:rPr>
            <w:fldChar w:fldCharType="end"/>
          </w:r>
        </w:p>
        <w:p w:rsidR="004E73D7" w:rsidRPr="00783A18" w:rsidRDefault="004E73D7" w:rsidP="00D0170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4E73D7" w:rsidRPr="006D109C" w:rsidRDefault="004E73D7" w:rsidP="00D0170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F701C">
            <w:rPr>
              <w:rStyle w:val="PageNumber"/>
              <w:rFonts w:cs="Arial"/>
              <w:noProof/>
              <w:szCs w:val="18"/>
            </w:rPr>
            <w:t>3</w:t>
          </w:r>
          <w:r w:rsidRPr="006D109C">
            <w:rPr>
              <w:rStyle w:val="PageNumbe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p w:rsidR="004E73D7" w:rsidRDefault="004E73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J2019-1486</w:t>
    </w:r>
    <w:r>
      <w:rPr>
        <w:rFonts w:ascii="Arial" w:hAnsi="Arial"/>
        <w:sz w:val="12"/>
      </w:rPr>
      <w:fldChar w:fldCharType="end"/>
    </w:r>
  </w:p>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3D7" w:rsidRPr="00CB3D59">
      <w:tc>
        <w:tcPr>
          <w:tcW w:w="847" w:type="pct"/>
        </w:tcPr>
        <w:p w:rsidR="004E73D7" w:rsidRPr="00ED273E" w:rsidRDefault="004E73D7" w:rsidP="00D0170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F701C">
            <w:rPr>
              <w:rStyle w:val="PageNumber"/>
              <w:rFonts w:cs="Arial"/>
              <w:noProof/>
              <w:szCs w:val="18"/>
            </w:rPr>
            <w:t>74</w:t>
          </w:r>
          <w:r w:rsidRPr="00ED273E">
            <w:rPr>
              <w:rStyle w:val="PageNumber"/>
              <w:rFonts w:cs="Arial"/>
              <w:szCs w:val="18"/>
            </w:rPr>
            <w:fldChar w:fldCharType="end"/>
          </w:r>
        </w:p>
      </w:tc>
      <w:tc>
        <w:tcPr>
          <w:tcW w:w="3092" w:type="pct"/>
        </w:tcPr>
        <w:p w:rsidR="004E73D7" w:rsidRPr="00ED273E" w:rsidRDefault="004E73D7" w:rsidP="00D0170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Pr="00234733">
            <w:t>Employment and Workplace Safety Legislation Amendment Act 2020</w:t>
          </w:r>
          <w:r w:rsidRPr="00783A18">
            <w:rPr>
              <w:rFonts w:ascii="Times New Roman" w:hAnsi="Times New Roman"/>
              <w:sz w:val="24"/>
              <w:szCs w:val="24"/>
            </w:rPr>
            <w:fldChar w:fldCharType="end"/>
          </w:r>
        </w:p>
        <w:p w:rsidR="004E73D7" w:rsidRPr="00ED273E" w:rsidRDefault="004E73D7" w:rsidP="00D0170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rsidR="004E73D7" w:rsidRPr="00ED273E" w:rsidRDefault="004E73D7" w:rsidP="00D0170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A2020-30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3D7" w:rsidRPr="00CB3D59">
      <w:tc>
        <w:tcPr>
          <w:tcW w:w="1061" w:type="pct"/>
        </w:tcPr>
        <w:p w:rsidR="004E73D7" w:rsidRPr="00ED273E" w:rsidRDefault="004E73D7" w:rsidP="00D0170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A2020-30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rsidR="004E73D7" w:rsidRPr="00ED273E" w:rsidRDefault="004E73D7" w:rsidP="00D017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4733">
            <w:rPr>
              <w:rFonts w:cs="Arial"/>
              <w:szCs w:val="18"/>
            </w:rPr>
            <w:t>Employment and Workplace Safety</w:t>
          </w:r>
          <w:r w:rsidRPr="00234733">
            <w:t xml:space="preserve"> Legislation Amendment Act 2020</w:t>
          </w:r>
          <w:r>
            <w:rPr>
              <w:rFonts w:cs="Arial"/>
              <w:szCs w:val="18"/>
            </w:rPr>
            <w:fldChar w:fldCharType="end"/>
          </w:r>
        </w:p>
        <w:p w:rsidR="004E73D7" w:rsidRPr="00ED273E" w:rsidRDefault="004E73D7" w:rsidP="00D0170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rsidR="004E73D7" w:rsidRPr="00ED273E" w:rsidRDefault="004E73D7" w:rsidP="00D0170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F701C">
            <w:rPr>
              <w:rStyle w:val="PageNumber"/>
              <w:rFonts w:cs="Arial"/>
              <w:noProof/>
              <w:szCs w:val="18"/>
            </w:rPr>
            <w:t>75</w:t>
          </w:r>
          <w:r w:rsidRPr="00ED273E">
            <w:rPr>
              <w:rStyle w:val="PageNumber"/>
              <w:rFonts w:cs="Arial"/>
              <w:szCs w:val="18"/>
            </w:rPr>
            <w:fldChar w:fldCharType="end"/>
          </w:r>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D7" w:rsidRDefault="004E73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E73D7">
      <w:trPr>
        <w:jc w:val="center"/>
      </w:trPr>
      <w:tc>
        <w:tcPr>
          <w:tcW w:w="1240" w:type="dxa"/>
        </w:tcPr>
        <w:p w:rsidR="004E73D7" w:rsidRDefault="004E73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701C">
            <w:rPr>
              <w:rStyle w:val="PageNumber"/>
              <w:noProof/>
            </w:rPr>
            <w:t>76</w:t>
          </w:r>
          <w:r>
            <w:rPr>
              <w:rStyle w:val="PageNumber"/>
            </w:rPr>
            <w:fldChar w:fldCharType="end"/>
          </w:r>
        </w:p>
      </w:tc>
      <w:tc>
        <w:tcPr>
          <w:tcW w:w="4527" w:type="dxa"/>
        </w:tcPr>
        <w:p w:rsidR="004E73D7" w:rsidRDefault="006F701C">
          <w:pPr>
            <w:pStyle w:val="Footer"/>
            <w:jc w:val="center"/>
          </w:pPr>
          <w:fldSimple w:instr=" REF Citation *\charformat ">
            <w:r w:rsidR="004E73D7" w:rsidRPr="00234733">
              <w:t>Employment and Workplace Safety Legislation Amendment Act 2020</w:t>
            </w:r>
          </w:fldSimple>
        </w:p>
        <w:p w:rsidR="004E73D7" w:rsidRDefault="006F701C">
          <w:pPr>
            <w:pStyle w:val="Footer"/>
            <w:spacing w:before="0"/>
            <w:jc w:val="center"/>
          </w:pPr>
          <w:fldSimple w:instr=" DOCPROPERTY &quot;Eff&quot;  *\charformat ">
            <w:r w:rsidR="004E73D7">
              <w:t xml:space="preserve"> </w:t>
            </w:r>
          </w:fldSimple>
          <w:fldSimple w:instr=" DOCPROPERTY &quot;StartDt&quot;  *\charformat ">
            <w:r w:rsidR="004E73D7">
              <w:t xml:space="preserve">  </w:t>
            </w:r>
          </w:fldSimple>
          <w:fldSimple w:instr=" DOCPROPERTY &quot;EndDt&quot;  *\charformat ">
            <w:r w:rsidR="004E73D7">
              <w:t xml:space="preserve">  </w:t>
            </w:r>
          </w:fldSimple>
        </w:p>
      </w:tc>
      <w:tc>
        <w:tcPr>
          <w:tcW w:w="1553" w:type="dxa"/>
        </w:tcPr>
        <w:p w:rsidR="004E73D7" w:rsidRDefault="006F701C">
          <w:pPr>
            <w:pStyle w:val="Footer"/>
            <w:jc w:val="right"/>
          </w:pPr>
          <w:fldSimple w:instr=" DOCPROPERTY &quot;Category&quot;  *\charformat  ">
            <w:r w:rsidR="004E73D7">
              <w:t>A2020-30</w:t>
            </w:r>
          </w:fldSimple>
          <w:r w:rsidR="004E73D7">
            <w:br/>
          </w:r>
          <w:fldSimple w:instr=" DOCPROPERTY &quot;RepubDt&quot;  *\charformat  ">
            <w:r w:rsidR="004E73D7">
              <w:t xml:space="preserve">  </w:t>
            </w:r>
          </w:fldSimple>
        </w:p>
      </w:tc>
    </w:tr>
  </w:tbl>
  <w:p w:rsidR="004E73D7" w:rsidRPr="0096237B" w:rsidRDefault="006F701C" w:rsidP="0096237B">
    <w:pPr>
      <w:pStyle w:val="Status"/>
      <w:rPr>
        <w:rFonts w:cs="Arial"/>
      </w:rPr>
    </w:pPr>
    <w:r w:rsidRPr="0096237B">
      <w:rPr>
        <w:rFonts w:cs="Arial"/>
      </w:rPr>
      <w:fldChar w:fldCharType="begin"/>
    </w:r>
    <w:r w:rsidRPr="0096237B">
      <w:rPr>
        <w:rFonts w:cs="Arial"/>
      </w:rPr>
      <w:instrText xml:space="preserve"> DOCPROPERTY "Status" </w:instrText>
    </w:r>
    <w:r w:rsidRPr="0096237B">
      <w:rPr>
        <w:rFonts w:cs="Arial"/>
      </w:rPr>
      <w:fldChar w:fldCharType="separate"/>
    </w:r>
    <w:r w:rsidR="004E73D7" w:rsidRPr="0096237B">
      <w:rPr>
        <w:rFonts w:cs="Arial"/>
      </w:rPr>
      <w:t xml:space="preserve"> </w:t>
    </w:r>
    <w:r w:rsidRPr="0096237B">
      <w:rPr>
        <w:rFonts w:cs="Arial"/>
      </w:rPr>
      <w:fldChar w:fldCharType="end"/>
    </w:r>
    <w:r w:rsidR="0096237B" w:rsidRPr="009623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D7" w:rsidRDefault="004E73D7">
      <w:r>
        <w:separator/>
      </w:r>
    </w:p>
  </w:footnote>
  <w:footnote w:type="continuationSeparator" w:id="0">
    <w:p w:rsidR="004E73D7" w:rsidRDefault="004E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E73D7" w:rsidRPr="00CB3D59">
      <w:tc>
        <w:tcPr>
          <w:tcW w:w="900" w:type="pct"/>
        </w:tcPr>
        <w:p w:rsidR="004E73D7" w:rsidRPr="00783A18" w:rsidRDefault="004E73D7">
          <w:pPr>
            <w:pStyle w:val="HeaderEven"/>
            <w:rPr>
              <w:rFonts w:ascii="Times New Roman" w:hAnsi="Times New Roman"/>
              <w:sz w:val="24"/>
              <w:szCs w:val="24"/>
            </w:rPr>
          </w:pPr>
        </w:p>
      </w:tc>
      <w:tc>
        <w:tcPr>
          <w:tcW w:w="4100" w:type="pct"/>
        </w:tcPr>
        <w:p w:rsidR="004E73D7" w:rsidRPr="00783A18" w:rsidRDefault="004E73D7">
          <w:pPr>
            <w:pStyle w:val="HeaderEven"/>
            <w:rPr>
              <w:rFonts w:ascii="Times New Roman" w:hAnsi="Times New Roman"/>
              <w:sz w:val="24"/>
              <w:szCs w:val="24"/>
            </w:rPr>
          </w:pPr>
        </w:p>
      </w:tc>
    </w:tr>
    <w:tr w:rsidR="004E73D7" w:rsidRPr="00CB3D59">
      <w:tc>
        <w:tcPr>
          <w:tcW w:w="4100" w:type="pct"/>
          <w:gridSpan w:val="2"/>
          <w:tcBorders>
            <w:bottom w:val="single" w:sz="4" w:space="0" w:color="auto"/>
          </w:tcBorders>
        </w:tcPr>
        <w:p w:rsidR="004E73D7" w:rsidRPr="0097645D" w:rsidRDefault="006F701C" w:rsidP="00D01700">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96237B">
            <w:rPr>
              <w:noProof/>
            </w:rPr>
            <w:t>Contents</w:t>
          </w:r>
          <w:r>
            <w:rPr>
              <w:noProof/>
            </w:rPr>
            <w:fldChar w:fldCharType="end"/>
          </w:r>
        </w:p>
      </w:tc>
    </w:tr>
  </w:tbl>
  <w:p w:rsidR="004E73D7" w:rsidRDefault="004E73D7">
    <w:pPr>
      <w:pStyle w:val="N-9pt"/>
    </w:pPr>
    <w:r>
      <w:tab/>
    </w:r>
    <w:r w:rsidR="006F701C">
      <w:rPr>
        <w:noProof/>
      </w:rPr>
      <w:fldChar w:fldCharType="begin"/>
    </w:r>
    <w:r w:rsidR="006F701C">
      <w:rPr>
        <w:noProof/>
      </w:rPr>
      <w:instrText xml:space="preserve"> STYLEREF charPage \* MERGEFORMAT </w:instrText>
    </w:r>
    <w:r w:rsidR="006F701C">
      <w:rPr>
        <w:noProof/>
      </w:rPr>
      <w:fldChar w:fldCharType="separate"/>
    </w:r>
    <w:r w:rsidR="0096237B">
      <w:rPr>
        <w:noProof/>
      </w:rPr>
      <w:t>Page</w:t>
    </w:r>
    <w:r w:rsidR="006F701C">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E73D7" w:rsidRPr="00E06D02" w:rsidTr="00567644">
      <w:trPr>
        <w:jc w:val="center"/>
      </w:trPr>
      <w:tc>
        <w:tcPr>
          <w:tcW w:w="1068" w:type="pct"/>
        </w:tcPr>
        <w:p w:rsidR="004E73D7" w:rsidRPr="00567644" w:rsidRDefault="004E73D7" w:rsidP="00567644">
          <w:pPr>
            <w:pStyle w:val="HeaderEven"/>
            <w:tabs>
              <w:tab w:val="left" w:pos="700"/>
            </w:tabs>
            <w:ind w:left="697" w:hanging="697"/>
            <w:rPr>
              <w:rFonts w:cs="Arial"/>
              <w:szCs w:val="18"/>
            </w:rPr>
          </w:pPr>
        </w:p>
      </w:tc>
      <w:tc>
        <w:tcPr>
          <w:tcW w:w="3932" w:type="pct"/>
        </w:tcPr>
        <w:p w:rsidR="004E73D7" w:rsidRPr="00567644" w:rsidRDefault="004E73D7" w:rsidP="00567644">
          <w:pPr>
            <w:pStyle w:val="HeaderEven"/>
            <w:tabs>
              <w:tab w:val="left" w:pos="700"/>
            </w:tabs>
            <w:ind w:left="697" w:hanging="697"/>
            <w:rPr>
              <w:rFonts w:cs="Arial"/>
              <w:szCs w:val="18"/>
            </w:rPr>
          </w:pPr>
        </w:p>
      </w:tc>
    </w:tr>
    <w:tr w:rsidR="004E73D7" w:rsidRPr="00E06D02" w:rsidTr="00567644">
      <w:trPr>
        <w:jc w:val="center"/>
      </w:trPr>
      <w:tc>
        <w:tcPr>
          <w:tcW w:w="1068" w:type="pct"/>
        </w:tcPr>
        <w:p w:rsidR="004E73D7" w:rsidRPr="00567644" w:rsidRDefault="004E73D7" w:rsidP="00567644">
          <w:pPr>
            <w:pStyle w:val="HeaderEven"/>
            <w:tabs>
              <w:tab w:val="left" w:pos="700"/>
            </w:tabs>
            <w:ind w:left="697" w:hanging="697"/>
            <w:rPr>
              <w:rFonts w:cs="Arial"/>
              <w:szCs w:val="18"/>
            </w:rPr>
          </w:pPr>
        </w:p>
      </w:tc>
      <w:tc>
        <w:tcPr>
          <w:tcW w:w="3932" w:type="pct"/>
        </w:tcPr>
        <w:p w:rsidR="004E73D7" w:rsidRPr="00567644" w:rsidRDefault="004E73D7" w:rsidP="00567644">
          <w:pPr>
            <w:pStyle w:val="HeaderEven"/>
            <w:tabs>
              <w:tab w:val="left" w:pos="700"/>
            </w:tabs>
            <w:ind w:left="697" w:hanging="697"/>
            <w:rPr>
              <w:rFonts w:cs="Arial"/>
              <w:szCs w:val="18"/>
            </w:rPr>
          </w:pPr>
        </w:p>
      </w:tc>
    </w:tr>
    <w:tr w:rsidR="004E73D7" w:rsidRPr="00E06D02" w:rsidTr="00567644">
      <w:trPr>
        <w:cantSplit/>
        <w:jc w:val="center"/>
      </w:trPr>
      <w:tc>
        <w:tcPr>
          <w:tcW w:w="4997" w:type="pct"/>
          <w:gridSpan w:val="2"/>
          <w:tcBorders>
            <w:bottom w:val="single" w:sz="4" w:space="0" w:color="auto"/>
          </w:tcBorders>
        </w:tcPr>
        <w:p w:rsidR="004E73D7" w:rsidRPr="00567644" w:rsidRDefault="004E73D7" w:rsidP="00567644">
          <w:pPr>
            <w:pStyle w:val="HeaderEven6"/>
            <w:tabs>
              <w:tab w:val="left" w:pos="700"/>
            </w:tabs>
            <w:ind w:left="697" w:hanging="697"/>
            <w:rPr>
              <w:szCs w:val="18"/>
            </w:rPr>
          </w:pPr>
        </w:p>
      </w:tc>
    </w:tr>
  </w:tbl>
  <w:p w:rsidR="004E73D7" w:rsidRDefault="004E73D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E73D7" w:rsidRPr="00CB3D59">
      <w:tc>
        <w:tcPr>
          <w:tcW w:w="4100" w:type="pct"/>
        </w:tcPr>
        <w:p w:rsidR="004E73D7" w:rsidRPr="00783A18" w:rsidRDefault="004E73D7" w:rsidP="00D01700">
          <w:pPr>
            <w:pStyle w:val="HeaderOdd"/>
            <w:jc w:val="left"/>
            <w:rPr>
              <w:rFonts w:ascii="Times New Roman" w:hAnsi="Times New Roman"/>
              <w:sz w:val="24"/>
              <w:szCs w:val="24"/>
            </w:rPr>
          </w:pPr>
        </w:p>
      </w:tc>
      <w:tc>
        <w:tcPr>
          <w:tcW w:w="900" w:type="pct"/>
        </w:tcPr>
        <w:p w:rsidR="004E73D7" w:rsidRPr="00783A18" w:rsidRDefault="004E73D7" w:rsidP="00D01700">
          <w:pPr>
            <w:pStyle w:val="HeaderOdd"/>
            <w:jc w:val="left"/>
            <w:rPr>
              <w:rFonts w:ascii="Times New Roman" w:hAnsi="Times New Roman"/>
              <w:sz w:val="24"/>
              <w:szCs w:val="24"/>
            </w:rPr>
          </w:pPr>
        </w:p>
      </w:tc>
    </w:tr>
    <w:tr w:rsidR="004E73D7" w:rsidRPr="00CB3D59">
      <w:tc>
        <w:tcPr>
          <w:tcW w:w="900" w:type="pct"/>
          <w:gridSpan w:val="2"/>
          <w:tcBorders>
            <w:bottom w:val="single" w:sz="4" w:space="0" w:color="auto"/>
          </w:tcBorders>
        </w:tcPr>
        <w:p w:rsidR="004E73D7" w:rsidRPr="0097645D" w:rsidRDefault="006F701C" w:rsidP="00D01700">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96237B">
            <w:rPr>
              <w:noProof/>
            </w:rPr>
            <w:t>Contents</w:t>
          </w:r>
          <w:r>
            <w:rPr>
              <w:noProof/>
            </w:rPr>
            <w:fldChar w:fldCharType="end"/>
          </w:r>
        </w:p>
      </w:tc>
    </w:tr>
  </w:tbl>
  <w:p w:rsidR="004E73D7" w:rsidRDefault="004E73D7">
    <w:pPr>
      <w:pStyle w:val="N-9pt"/>
    </w:pPr>
    <w:r>
      <w:tab/>
    </w:r>
    <w:r w:rsidR="006F701C">
      <w:rPr>
        <w:noProof/>
      </w:rPr>
      <w:fldChar w:fldCharType="begin"/>
    </w:r>
    <w:r w:rsidR="006F701C">
      <w:rPr>
        <w:noProof/>
      </w:rPr>
      <w:instrText xml:space="preserve"> STYLEREF charPage \* MERGEFORMAT </w:instrText>
    </w:r>
    <w:r w:rsidR="006F701C">
      <w:rPr>
        <w:noProof/>
      </w:rPr>
      <w:fldChar w:fldCharType="separate"/>
    </w:r>
    <w:r w:rsidR="0096237B">
      <w:rPr>
        <w:noProof/>
      </w:rPr>
      <w:t>Page</w:t>
    </w:r>
    <w:r w:rsidR="006F701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37B" w:rsidRDefault="00962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4E73D7" w:rsidRPr="00CB3D59" w:rsidTr="00D01700">
      <w:tc>
        <w:tcPr>
          <w:tcW w:w="1701" w:type="dxa"/>
        </w:tcPr>
        <w:p w:rsidR="004E73D7" w:rsidRPr="006D109C" w:rsidRDefault="004E73D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6237B">
            <w:rPr>
              <w:rFonts w:cs="Arial"/>
              <w:b/>
              <w:noProof/>
              <w:szCs w:val="18"/>
            </w:rPr>
            <w:t>Part 4</w:t>
          </w:r>
          <w:r w:rsidRPr="006D109C">
            <w:rPr>
              <w:rFonts w:cs="Arial"/>
              <w:b/>
              <w:szCs w:val="18"/>
            </w:rPr>
            <w:fldChar w:fldCharType="end"/>
          </w:r>
        </w:p>
      </w:tc>
      <w:tc>
        <w:tcPr>
          <w:tcW w:w="6320" w:type="dxa"/>
        </w:tcPr>
        <w:p w:rsidR="004E73D7" w:rsidRPr="006D109C" w:rsidRDefault="004E73D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6237B">
            <w:rPr>
              <w:rFonts w:cs="Arial"/>
              <w:noProof/>
              <w:szCs w:val="18"/>
            </w:rPr>
            <w:t>Work Health and Safety Act 2011</w:t>
          </w:r>
          <w:r w:rsidRPr="006D109C">
            <w:rPr>
              <w:rFonts w:cs="Arial"/>
              <w:szCs w:val="18"/>
            </w:rPr>
            <w:fldChar w:fldCharType="end"/>
          </w:r>
        </w:p>
      </w:tc>
    </w:tr>
    <w:tr w:rsidR="004E73D7" w:rsidRPr="00CB3D59" w:rsidTr="00D01700">
      <w:tc>
        <w:tcPr>
          <w:tcW w:w="1701" w:type="dxa"/>
        </w:tcPr>
        <w:p w:rsidR="004E73D7" w:rsidRPr="006D109C" w:rsidRDefault="004E73D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4E73D7" w:rsidRPr="006D109C" w:rsidRDefault="004E73D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E73D7" w:rsidRPr="00CB3D59" w:rsidTr="00D01700">
      <w:trPr>
        <w:cantSplit/>
      </w:trPr>
      <w:tc>
        <w:tcPr>
          <w:tcW w:w="1701" w:type="dxa"/>
          <w:gridSpan w:val="2"/>
          <w:tcBorders>
            <w:bottom w:val="single" w:sz="4" w:space="0" w:color="auto"/>
          </w:tcBorders>
        </w:tcPr>
        <w:p w:rsidR="004E73D7" w:rsidRPr="006D109C" w:rsidRDefault="004E73D7" w:rsidP="00D0170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6237B">
            <w:rPr>
              <w:rFonts w:cs="Arial"/>
              <w:noProof/>
              <w:szCs w:val="18"/>
            </w:rPr>
            <w:t>122</w:t>
          </w:r>
          <w:r w:rsidRPr="006D109C">
            <w:rPr>
              <w:rFonts w:cs="Arial"/>
              <w:szCs w:val="18"/>
            </w:rPr>
            <w:fldChar w:fldCharType="end"/>
          </w:r>
        </w:p>
      </w:tc>
    </w:tr>
  </w:tbl>
  <w:p w:rsidR="004E73D7" w:rsidRDefault="004E7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4E73D7" w:rsidRPr="00CB3D59" w:rsidTr="00D01700">
      <w:tc>
        <w:tcPr>
          <w:tcW w:w="6320" w:type="dxa"/>
        </w:tcPr>
        <w:p w:rsidR="004E73D7" w:rsidRPr="006D109C" w:rsidRDefault="004E73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6237B">
            <w:rPr>
              <w:rFonts w:cs="Arial"/>
              <w:noProof/>
              <w:szCs w:val="18"/>
            </w:rPr>
            <w:t>Work Health and Safety Act 2011</w:t>
          </w:r>
          <w:r w:rsidRPr="006D109C">
            <w:rPr>
              <w:rFonts w:cs="Arial"/>
              <w:szCs w:val="18"/>
            </w:rPr>
            <w:fldChar w:fldCharType="end"/>
          </w:r>
        </w:p>
      </w:tc>
      <w:tc>
        <w:tcPr>
          <w:tcW w:w="1701" w:type="dxa"/>
        </w:tcPr>
        <w:p w:rsidR="004E73D7" w:rsidRPr="006D109C" w:rsidRDefault="004E73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6237B">
            <w:rPr>
              <w:rFonts w:cs="Arial"/>
              <w:b/>
              <w:noProof/>
              <w:szCs w:val="18"/>
            </w:rPr>
            <w:t>Part 4</w:t>
          </w:r>
          <w:r w:rsidRPr="006D109C">
            <w:rPr>
              <w:rFonts w:cs="Arial"/>
              <w:b/>
              <w:szCs w:val="18"/>
            </w:rPr>
            <w:fldChar w:fldCharType="end"/>
          </w:r>
        </w:p>
      </w:tc>
    </w:tr>
    <w:tr w:rsidR="004E73D7" w:rsidRPr="00CB3D59" w:rsidTr="00D01700">
      <w:tc>
        <w:tcPr>
          <w:tcW w:w="6320" w:type="dxa"/>
        </w:tcPr>
        <w:p w:rsidR="004E73D7" w:rsidRPr="006D109C" w:rsidRDefault="004E73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4E73D7" w:rsidRPr="006D109C" w:rsidRDefault="004E73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E73D7" w:rsidRPr="00CB3D59" w:rsidTr="00D01700">
      <w:trPr>
        <w:cantSplit/>
      </w:trPr>
      <w:tc>
        <w:tcPr>
          <w:tcW w:w="1701" w:type="dxa"/>
          <w:gridSpan w:val="2"/>
          <w:tcBorders>
            <w:bottom w:val="single" w:sz="4" w:space="0" w:color="auto"/>
          </w:tcBorders>
        </w:tcPr>
        <w:p w:rsidR="004E73D7" w:rsidRPr="006D109C" w:rsidRDefault="004E73D7" w:rsidP="00D0170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6237B">
            <w:rPr>
              <w:rFonts w:cs="Arial"/>
              <w:noProof/>
              <w:szCs w:val="18"/>
            </w:rPr>
            <w:t>120</w:t>
          </w:r>
          <w:r w:rsidRPr="006D109C">
            <w:rPr>
              <w:rFonts w:cs="Arial"/>
              <w:szCs w:val="18"/>
            </w:rPr>
            <w:fldChar w:fldCharType="end"/>
          </w:r>
        </w:p>
      </w:tc>
    </w:tr>
  </w:tbl>
  <w:p w:rsidR="004E73D7" w:rsidRDefault="004E73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E73D7" w:rsidRPr="00CB3D59">
      <w:trPr>
        <w:jc w:val="center"/>
      </w:trPr>
      <w:tc>
        <w:tcPr>
          <w:tcW w:w="1560" w:type="dxa"/>
        </w:tcPr>
        <w:p w:rsidR="004E73D7" w:rsidRPr="00ED273E" w:rsidRDefault="004E73D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6237B">
            <w:rPr>
              <w:rFonts w:cs="Arial"/>
              <w:b/>
              <w:noProof/>
              <w:szCs w:val="18"/>
            </w:rPr>
            <w:t>Schedule 1</w:t>
          </w:r>
          <w:r w:rsidRPr="00ED273E">
            <w:rPr>
              <w:rFonts w:cs="Arial"/>
              <w:b/>
              <w:szCs w:val="18"/>
            </w:rPr>
            <w:fldChar w:fldCharType="end"/>
          </w:r>
        </w:p>
      </w:tc>
      <w:tc>
        <w:tcPr>
          <w:tcW w:w="5741" w:type="dxa"/>
        </w:tcPr>
        <w:p w:rsidR="004E73D7" w:rsidRPr="00ED273E" w:rsidRDefault="004E73D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6237B">
            <w:rPr>
              <w:rFonts w:cs="Arial"/>
              <w:noProof/>
              <w:szCs w:val="18"/>
            </w:rPr>
            <w:t>Consequential amendments</w:t>
          </w:r>
          <w:r w:rsidRPr="00ED273E">
            <w:rPr>
              <w:rFonts w:cs="Arial"/>
              <w:szCs w:val="18"/>
            </w:rPr>
            <w:fldChar w:fldCharType="end"/>
          </w:r>
        </w:p>
      </w:tc>
    </w:tr>
    <w:tr w:rsidR="004E73D7" w:rsidRPr="00CB3D59">
      <w:trPr>
        <w:jc w:val="center"/>
      </w:trPr>
      <w:tc>
        <w:tcPr>
          <w:tcW w:w="1560" w:type="dxa"/>
        </w:tcPr>
        <w:p w:rsidR="004E73D7" w:rsidRPr="00ED273E" w:rsidRDefault="004E73D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6237B">
            <w:rPr>
              <w:rFonts w:cs="Arial"/>
              <w:b/>
              <w:noProof/>
              <w:szCs w:val="18"/>
            </w:rPr>
            <w:t>Part 1.3</w:t>
          </w:r>
          <w:r w:rsidRPr="00ED273E">
            <w:rPr>
              <w:rFonts w:cs="Arial"/>
              <w:b/>
              <w:szCs w:val="18"/>
            </w:rPr>
            <w:fldChar w:fldCharType="end"/>
          </w:r>
        </w:p>
      </w:tc>
      <w:tc>
        <w:tcPr>
          <w:tcW w:w="5741" w:type="dxa"/>
        </w:tcPr>
        <w:p w:rsidR="004E73D7" w:rsidRPr="00ED273E" w:rsidRDefault="004E73D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6237B">
            <w:rPr>
              <w:rFonts w:cs="Arial"/>
              <w:noProof/>
              <w:szCs w:val="18"/>
            </w:rPr>
            <w:t>Workers Compensation Regulation 2002</w:t>
          </w:r>
          <w:r w:rsidRPr="00ED273E">
            <w:rPr>
              <w:rFonts w:cs="Arial"/>
              <w:szCs w:val="18"/>
            </w:rPr>
            <w:fldChar w:fldCharType="end"/>
          </w:r>
        </w:p>
      </w:tc>
    </w:tr>
    <w:tr w:rsidR="004E73D7" w:rsidRPr="00CB3D59">
      <w:trPr>
        <w:jc w:val="center"/>
      </w:trPr>
      <w:tc>
        <w:tcPr>
          <w:tcW w:w="7296" w:type="dxa"/>
          <w:gridSpan w:val="2"/>
          <w:tcBorders>
            <w:bottom w:val="single" w:sz="4" w:space="0" w:color="auto"/>
          </w:tcBorders>
        </w:tcPr>
        <w:p w:rsidR="004E73D7" w:rsidRPr="00ED273E" w:rsidRDefault="004E73D7" w:rsidP="00D01700">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6237B">
            <w:rPr>
              <w:rFonts w:cs="Arial"/>
              <w:noProof/>
              <w:szCs w:val="18"/>
            </w:rPr>
            <w:t>[1.12]</w:t>
          </w:r>
          <w:r w:rsidRPr="00ED273E">
            <w:rPr>
              <w:rFonts w:cs="Arial"/>
              <w:szCs w:val="18"/>
            </w:rPr>
            <w:fldChar w:fldCharType="end"/>
          </w:r>
        </w:p>
      </w:tc>
    </w:tr>
  </w:tbl>
  <w:p w:rsidR="004E73D7" w:rsidRDefault="004E73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E73D7" w:rsidRPr="00CB3D59">
      <w:trPr>
        <w:jc w:val="center"/>
      </w:trPr>
      <w:tc>
        <w:tcPr>
          <w:tcW w:w="5741" w:type="dxa"/>
        </w:tcPr>
        <w:p w:rsidR="004E73D7" w:rsidRPr="00ED273E" w:rsidRDefault="004E73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6237B">
            <w:rPr>
              <w:rFonts w:cs="Arial"/>
              <w:noProof/>
              <w:szCs w:val="18"/>
            </w:rPr>
            <w:t>Consequential amendments</w:t>
          </w:r>
          <w:r w:rsidRPr="00ED273E">
            <w:rPr>
              <w:rFonts w:cs="Arial"/>
              <w:szCs w:val="18"/>
            </w:rPr>
            <w:fldChar w:fldCharType="end"/>
          </w:r>
        </w:p>
      </w:tc>
      <w:tc>
        <w:tcPr>
          <w:tcW w:w="1560" w:type="dxa"/>
        </w:tcPr>
        <w:p w:rsidR="004E73D7" w:rsidRPr="00ED273E" w:rsidRDefault="004E73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6237B">
            <w:rPr>
              <w:rFonts w:cs="Arial"/>
              <w:b/>
              <w:noProof/>
              <w:szCs w:val="18"/>
            </w:rPr>
            <w:t>Schedule 1</w:t>
          </w:r>
          <w:r w:rsidRPr="00ED273E">
            <w:rPr>
              <w:rFonts w:cs="Arial"/>
              <w:b/>
              <w:szCs w:val="18"/>
            </w:rPr>
            <w:fldChar w:fldCharType="end"/>
          </w:r>
        </w:p>
      </w:tc>
    </w:tr>
    <w:tr w:rsidR="004E73D7" w:rsidRPr="00CB3D59">
      <w:trPr>
        <w:jc w:val="center"/>
      </w:trPr>
      <w:tc>
        <w:tcPr>
          <w:tcW w:w="5741" w:type="dxa"/>
        </w:tcPr>
        <w:p w:rsidR="004E73D7" w:rsidRPr="00ED273E" w:rsidRDefault="004E73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6237B">
            <w:rPr>
              <w:rFonts w:cs="Arial"/>
              <w:noProof/>
              <w:szCs w:val="18"/>
            </w:rPr>
            <w:t>Work Health and Safety Regulation 2011</w:t>
          </w:r>
          <w:r w:rsidRPr="00ED273E">
            <w:rPr>
              <w:rFonts w:cs="Arial"/>
              <w:szCs w:val="18"/>
            </w:rPr>
            <w:fldChar w:fldCharType="end"/>
          </w:r>
        </w:p>
      </w:tc>
      <w:tc>
        <w:tcPr>
          <w:tcW w:w="1560" w:type="dxa"/>
        </w:tcPr>
        <w:p w:rsidR="004E73D7" w:rsidRPr="00ED273E" w:rsidRDefault="004E73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6237B">
            <w:rPr>
              <w:rFonts w:cs="Arial"/>
              <w:b/>
              <w:noProof/>
              <w:szCs w:val="18"/>
            </w:rPr>
            <w:t>Part 1.4</w:t>
          </w:r>
          <w:r w:rsidRPr="00ED273E">
            <w:rPr>
              <w:rFonts w:cs="Arial"/>
              <w:b/>
              <w:szCs w:val="18"/>
            </w:rPr>
            <w:fldChar w:fldCharType="end"/>
          </w:r>
        </w:p>
      </w:tc>
    </w:tr>
    <w:tr w:rsidR="004E73D7" w:rsidRPr="00CB3D59">
      <w:trPr>
        <w:jc w:val="center"/>
      </w:trPr>
      <w:tc>
        <w:tcPr>
          <w:tcW w:w="7296" w:type="dxa"/>
          <w:gridSpan w:val="2"/>
          <w:tcBorders>
            <w:bottom w:val="single" w:sz="4" w:space="0" w:color="auto"/>
          </w:tcBorders>
        </w:tcPr>
        <w:p w:rsidR="004E73D7" w:rsidRPr="00ED273E" w:rsidRDefault="004E73D7" w:rsidP="00D01700">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6237B">
            <w:rPr>
              <w:rFonts w:cs="Arial"/>
              <w:noProof/>
              <w:szCs w:val="18"/>
            </w:rPr>
            <w:t>[1.13]</w:t>
          </w:r>
          <w:r w:rsidRPr="00ED273E">
            <w:rPr>
              <w:rFonts w:cs="Arial"/>
              <w:szCs w:val="18"/>
            </w:rPr>
            <w:fldChar w:fldCharType="end"/>
          </w:r>
        </w:p>
      </w:tc>
    </w:tr>
  </w:tbl>
  <w:p w:rsidR="004E73D7" w:rsidRDefault="004E73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4E73D7">
      <w:trPr>
        <w:jc w:val="center"/>
      </w:trPr>
      <w:tc>
        <w:tcPr>
          <w:tcW w:w="1234" w:type="dxa"/>
        </w:tcPr>
        <w:p w:rsidR="004E73D7" w:rsidRDefault="004E73D7">
          <w:pPr>
            <w:pStyle w:val="HeaderEven"/>
          </w:pPr>
        </w:p>
      </w:tc>
      <w:tc>
        <w:tcPr>
          <w:tcW w:w="6062" w:type="dxa"/>
        </w:tcPr>
        <w:p w:rsidR="004E73D7" w:rsidRDefault="004E73D7">
          <w:pPr>
            <w:pStyle w:val="HeaderEven"/>
          </w:pPr>
        </w:p>
      </w:tc>
    </w:tr>
    <w:tr w:rsidR="004E73D7">
      <w:trPr>
        <w:jc w:val="center"/>
      </w:trPr>
      <w:tc>
        <w:tcPr>
          <w:tcW w:w="1234" w:type="dxa"/>
        </w:tcPr>
        <w:p w:rsidR="004E73D7" w:rsidRDefault="004E73D7">
          <w:pPr>
            <w:pStyle w:val="HeaderEven"/>
          </w:pPr>
        </w:p>
      </w:tc>
      <w:tc>
        <w:tcPr>
          <w:tcW w:w="6062" w:type="dxa"/>
        </w:tcPr>
        <w:p w:rsidR="004E73D7" w:rsidRDefault="004E73D7">
          <w:pPr>
            <w:pStyle w:val="HeaderEven"/>
          </w:pPr>
        </w:p>
      </w:tc>
    </w:tr>
    <w:tr w:rsidR="004E73D7">
      <w:trPr>
        <w:cantSplit/>
        <w:jc w:val="center"/>
      </w:trPr>
      <w:tc>
        <w:tcPr>
          <w:tcW w:w="7296" w:type="dxa"/>
          <w:gridSpan w:val="2"/>
          <w:tcBorders>
            <w:bottom w:val="single" w:sz="4" w:space="0" w:color="auto"/>
          </w:tcBorders>
        </w:tcPr>
        <w:p w:rsidR="004E73D7" w:rsidRDefault="004E73D7">
          <w:pPr>
            <w:pStyle w:val="HeaderEven6"/>
          </w:pPr>
        </w:p>
      </w:tc>
    </w:tr>
  </w:tbl>
  <w:p w:rsidR="004E73D7" w:rsidRDefault="004E73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4E73D7">
      <w:trPr>
        <w:jc w:val="center"/>
      </w:trPr>
      <w:tc>
        <w:tcPr>
          <w:tcW w:w="6062" w:type="dxa"/>
        </w:tcPr>
        <w:p w:rsidR="004E73D7" w:rsidRDefault="004E73D7">
          <w:pPr>
            <w:pStyle w:val="HeaderOdd"/>
          </w:pPr>
        </w:p>
      </w:tc>
      <w:tc>
        <w:tcPr>
          <w:tcW w:w="1234" w:type="dxa"/>
        </w:tcPr>
        <w:p w:rsidR="004E73D7" w:rsidRDefault="004E73D7">
          <w:pPr>
            <w:pStyle w:val="HeaderOdd"/>
          </w:pPr>
        </w:p>
      </w:tc>
    </w:tr>
    <w:tr w:rsidR="004E73D7">
      <w:trPr>
        <w:jc w:val="center"/>
      </w:trPr>
      <w:tc>
        <w:tcPr>
          <w:tcW w:w="6062" w:type="dxa"/>
        </w:tcPr>
        <w:p w:rsidR="004E73D7" w:rsidRDefault="004E73D7">
          <w:pPr>
            <w:pStyle w:val="HeaderOdd"/>
          </w:pPr>
        </w:p>
      </w:tc>
      <w:tc>
        <w:tcPr>
          <w:tcW w:w="1234" w:type="dxa"/>
        </w:tcPr>
        <w:p w:rsidR="004E73D7" w:rsidRDefault="004E73D7">
          <w:pPr>
            <w:pStyle w:val="HeaderOdd"/>
          </w:pPr>
        </w:p>
      </w:tc>
    </w:tr>
    <w:tr w:rsidR="004E73D7">
      <w:trPr>
        <w:jc w:val="center"/>
      </w:trPr>
      <w:tc>
        <w:tcPr>
          <w:tcW w:w="7296" w:type="dxa"/>
          <w:gridSpan w:val="2"/>
          <w:tcBorders>
            <w:bottom w:val="single" w:sz="4" w:space="0" w:color="auto"/>
          </w:tcBorders>
        </w:tcPr>
        <w:p w:rsidR="004E73D7" w:rsidRDefault="004E73D7">
          <w:pPr>
            <w:pStyle w:val="HeaderOdd6"/>
          </w:pPr>
        </w:p>
      </w:tc>
    </w:tr>
  </w:tbl>
  <w:p w:rsidR="004E73D7" w:rsidRDefault="004E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15"/>
    <w:rsid w:val="000001C6"/>
    <w:rsid w:val="00000C1F"/>
    <w:rsid w:val="00001828"/>
    <w:rsid w:val="00001E6F"/>
    <w:rsid w:val="00001FC7"/>
    <w:rsid w:val="0000272B"/>
    <w:rsid w:val="00002A73"/>
    <w:rsid w:val="00002BD2"/>
    <w:rsid w:val="000038FA"/>
    <w:rsid w:val="00003991"/>
    <w:rsid w:val="00004361"/>
    <w:rsid w:val="000043A6"/>
    <w:rsid w:val="00004573"/>
    <w:rsid w:val="00005825"/>
    <w:rsid w:val="0000746F"/>
    <w:rsid w:val="00007C46"/>
    <w:rsid w:val="00007C69"/>
    <w:rsid w:val="00007D79"/>
    <w:rsid w:val="00010513"/>
    <w:rsid w:val="000105B5"/>
    <w:rsid w:val="0001078A"/>
    <w:rsid w:val="00010C39"/>
    <w:rsid w:val="00011678"/>
    <w:rsid w:val="00012F8E"/>
    <w:rsid w:val="0001347E"/>
    <w:rsid w:val="000152AA"/>
    <w:rsid w:val="00015730"/>
    <w:rsid w:val="00015E2B"/>
    <w:rsid w:val="000201A1"/>
    <w:rsid w:val="0002034F"/>
    <w:rsid w:val="000213E7"/>
    <w:rsid w:val="000215AA"/>
    <w:rsid w:val="00021CAE"/>
    <w:rsid w:val="00022AFE"/>
    <w:rsid w:val="00022C38"/>
    <w:rsid w:val="00023DA9"/>
    <w:rsid w:val="000246C3"/>
    <w:rsid w:val="00024B83"/>
    <w:rsid w:val="0002517D"/>
    <w:rsid w:val="00025220"/>
    <w:rsid w:val="00025988"/>
    <w:rsid w:val="000259FC"/>
    <w:rsid w:val="00025F92"/>
    <w:rsid w:val="0002776F"/>
    <w:rsid w:val="00030757"/>
    <w:rsid w:val="0003104A"/>
    <w:rsid w:val="00031421"/>
    <w:rsid w:val="0003249F"/>
    <w:rsid w:val="00033748"/>
    <w:rsid w:val="00033B92"/>
    <w:rsid w:val="00033CA6"/>
    <w:rsid w:val="00033CBA"/>
    <w:rsid w:val="00033FDD"/>
    <w:rsid w:val="00036A2C"/>
    <w:rsid w:val="00037201"/>
    <w:rsid w:val="00037662"/>
    <w:rsid w:val="0003799B"/>
    <w:rsid w:val="00037D73"/>
    <w:rsid w:val="00040429"/>
    <w:rsid w:val="00040C66"/>
    <w:rsid w:val="00041666"/>
    <w:rsid w:val="000417E5"/>
    <w:rsid w:val="000420DE"/>
    <w:rsid w:val="000422BD"/>
    <w:rsid w:val="0004360C"/>
    <w:rsid w:val="00043D9B"/>
    <w:rsid w:val="0004420A"/>
    <w:rsid w:val="000443D0"/>
    <w:rsid w:val="000448E6"/>
    <w:rsid w:val="00045CBF"/>
    <w:rsid w:val="000466BE"/>
    <w:rsid w:val="00046DAA"/>
    <w:rsid w:val="00046E1E"/>
    <w:rsid w:val="00046E24"/>
    <w:rsid w:val="00047170"/>
    <w:rsid w:val="00047369"/>
    <w:rsid w:val="000473CA"/>
    <w:rsid w:val="000474F2"/>
    <w:rsid w:val="00047DB9"/>
    <w:rsid w:val="00047F32"/>
    <w:rsid w:val="000510F0"/>
    <w:rsid w:val="00051AD6"/>
    <w:rsid w:val="00052B1E"/>
    <w:rsid w:val="00053B0D"/>
    <w:rsid w:val="000540BF"/>
    <w:rsid w:val="00054718"/>
    <w:rsid w:val="00054DC7"/>
    <w:rsid w:val="00055222"/>
    <w:rsid w:val="0005529A"/>
    <w:rsid w:val="00055433"/>
    <w:rsid w:val="00055507"/>
    <w:rsid w:val="00055E30"/>
    <w:rsid w:val="00056389"/>
    <w:rsid w:val="00056AD0"/>
    <w:rsid w:val="00056B36"/>
    <w:rsid w:val="0005729E"/>
    <w:rsid w:val="00057309"/>
    <w:rsid w:val="000573B5"/>
    <w:rsid w:val="00057F32"/>
    <w:rsid w:val="00061763"/>
    <w:rsid w:val="00061E35"/>
    <w:rsid w:val="00062AE4"/>
    <w:rsid w:val="00063022"/>
    <w:rsid w:val="00063210"/>
    <w:rsid w:val="00064576"/>
    <w:rsid w:val="0006629A"/>
    <w:rsid w:val="000663A1"/>
    <w:rsid w:val="00066884"/>
    <w:rsid w:val="00066F6A"/>
    <w:rsid w:val="000673E2"/>
    <w:rsid w:val="00067CCD"/>
    <w:rsid w:val="000702A7"/>
    <w:rsid w:val="00070659"/>
    <w:rsid w:val="000706C3"/>
    <w:rsid w:val="00071B28"/>
    <w:rsid w:val="00072224"/>
    <w:rsid w:val="00072B06"/>
    <w:rsid w:val="00072C8A"/>
    <w:rsid w:val="00072E7B"/>
    <w:rsid w:val="00072ED8"/>
    <w:rsid w:val="000734E9"/>
    <w:rsid w:val="000744A1"/>
    <w:rsid w:val="00074DA2"/>
    <w:rsid w:val="00074DBD"/>
    <w:rsid w:val="00075CA1"/>
    <w:rsid w:val="00075F2C"/>
    <w:rsid w:val="00076103"/>
    <w:rsid w:val="000765C2"/>
    <w:rsid w:val="00080671"/>
    <w:rsid w:val="00080D9F"/>
    <w:rsid w:val="000812D4"/>
    <w:rsid w:val="0008158F"/>
    <w:rsid w:val="00081D6E"/>
    <w:rsid w:val="0008211A"/>
    <w:rsid w:val="00082BAA"/>
    <w:rsid w:val="00083926"/>
    <w:rsid w:val="00083A0F"/>
    <w:rsid w:val="00083BBC"/>
    <w:rsid w:val="00083C32"/>
    <w:rsid w:val="00084297"/>
    <w:rsid w:val="000857FA"/>
    <w:rsid w:val="00085B90"/>
    <w:rsid w:val="00086486"/>
    <w:rsid w:val="00087CC9"/>
    <w:rsid w:val="000906B4"/>
    <w:rsid w:val="00091575"/>
    <w:rsid w:val="0009273E"/>
    <w:rsid w:val="00092C3B"/>
    <w:rsid w:val="00093462"/>
    <w:rsid w:val="00093A2D"/>
    <w:rsid w:val="00093D53"/>
    <w:rsid w:val="000949A6"/>
    <w:rsid w:val="00095165"/>
    <w:rsid w:val="00095AF6"/>
    <w:rsid w:val="000962CF"/>
    <w:rsid w:val="0009641C"/>
    <w:rsid w:val="00096A11"/>
    <w:rsid w:val="000978C2"/>
    <w:rsid w:val="000A1820"/>
    <w:rsid w:val="000A1A68"/>
    <w:rsid w:val="000A2213"/>
    <w:rsid w:val="000A2501"/>
    <w:rsid w:val="000A275C"/>
    <w:rsid w:val="000A303F"/>
    <w:rsid w:val="000A3419"/>
    <w:rsid w:val="000A3849"/>
    <w:rsid w:val="000A3F83"/>
    <w:rsid w:val="000A478F"/>
    <w:rsid w:val="000A4797"/>
    <w:rsid w:val="000A49BE"/>
    <w:rsid w:val="000A4B05"/>
    <w:rsid w:val="000A4B76"/>
    <w:rsid w:val="000A5DCB"/>
    <w:rsid w:val="000A5E3E"/>
    <w:rsid w:val="000A637A"/>
    <w:rsid w:val="000A64D1"/>
    <w:rsid w:val="000B07DE"/>
    <w:rsid w:val="000B16DC"/>
    <w:rsid w:val="000B1881"/>
    <w:rsid w:val="000B1B22"/>
    <w:rsid w:val="000B1C99"/>
    <w:rsid w:val="000B2676"/>
    <w:rsid w:val="000B2DCF"/>
    <w:rsid w:val="000B3404"/>
    <w:rsid w:val="000B36F0"/>
    <w:rsid w:val="000B3FC1"/>
    <w:rsid w:val="000B4091"/>
    <w:rsid w:val="000B480F"/>
    <w:rsid w:val="000B4951"/>
    <w:rsid w:val="000B5310"/>
    <w:rsid w:val="000B55DC"/>
    <w:rsid w:val="000B5685"/>
    <w:rsid w:val="000B5D24"/>
    <w:rsid w:val="000B6167"/>
    <w:rsid w:val="000B6315"/>
    <w:rsid w:val="000B6730"/>
    <w:rsid w:val="000B6FDD"/>
    <w:rsid w:val="000B729E"/>
    <w:rsid w:val="000C11CF"/>
    <w:rsid w:val="000C11D5"/>
    <w:rsid w:val="000C1579"/>
    <w:rsid w:val="000C2105"/>
    <w:rsid w:val="000C2211"/>
    <w:rsid w:val="000C3BB8"/>
    <w:rsid w:val="000C46C3"/>
    <w:rsid w:val="000C54A0"/>
    <w:rsid w:val="000C5617"/>
    <w:rsid w:val="000C59E8"/>
    <w:rsid w:val="000C687C"/>
    <w:rsid w:val="000C69B7"/>
    <w:rsid w:val="000C6C4C"/>
    <w:rsid w:val="000C7832"/>
    <w:rsid w:val="000C7850"/>
    <w:rsid w:val="000D1AB0"/>
    <w:rsid w:val="000D1FC4"/>
    <w:rsid w:val="000D2D73"/>
    <w:rsid w:val="000D2F5A"/>
    <w:rsid w:val="000D3AB1"/>
    <w:rsid w:val="000D3FF2"/>
    <w:rsid w:val="000D5016"/>
    <w:rsid w:val="000D52B7"/>
    <w:rsid w:val="000D54F2"/>
    <w:rsid w:val="000D55A4"/>
    <w:rsid w:val="000D5DF6"/>
    <w:rsid w:val="000D6D09"/>
    <w:rsid w:val="000D6EA0"/>
    <w:rsid w:val="000D71B6"/>
    <w:rsid w:val="000E09B4"/>
    <w:rsid w:val="000E2372"/>
    <w:rsid w:val="000E2871"/>
    <w:rsid w:val="000E29CA"/>
    <w:rsid w:val="000E3D7E"/>
    <w:rsid w:val="000E4325"/>
    <w:rsid w:val="000E4B1D"/>
    <w:rsid w:val="000E4C7B"/>
    <w:rsid w:val="000E5145"/>
    <w:rsid w:val="000E528B"/>
    <w:rsid w:val="000E576D"/>
    <w:rsid w:val="000E6472"/>
    <w:rsid w:val="000E78FB"/>
    <w:rsid w:val="000F1829"/>
    <w:rsid w:val="000F1FEC"/>
    <w:rsid w:val="000F2735"/>
    <w:rsid w:val="000F329E"/>
    <w:rsid w:val="000F34B3"/>
    <w:rsid w:val="000F5120"/>
    <w:rsid w:val="000F63A4"/>
    <w:rsid w:val="000F682C"/>
    <w:rsid w:val="000F6CAC"/>
    <w:rsid w:val="000F72CD"/>
    <w:rsid w:val="00100132"/>
    <w:rsid w:val="001002C3"/>
    <w:rsid w:val="00100BB0"/>
    <w:rsid w:val="00101528"/>
    <w:rsid w:val="00101E72"/>
    <w:rsid w:val="001033CB"/>
    <w:rsid w:val="00103648"/>
    <w:rsid w:val="00103896"/>
    <w:rsid w:val="00103CF0"/>
    <w:rsid w:val="001047CB"/>
    <w:rsid w:val="00104E58"/>
    <w:rsid w:val="001053AD"/>
    <w:rsid w:val="00105709"/>
    <w:rsid w:val="001058DF"/>
    <w:rsid w:val="0010657D"/>
    <w:rsid w:val="00106E04"/>
    <w:rsid w:val="001071A5"/>
    <w:rsid w:val="001072B9"/>
    <w:rsid w:val="00107F85"/>
    <w:rsid w:val="00110A94"/>
    <w:rsid w:val="00112532"/>
    <w:rsid w:val="001139F0"/>
    <w:rsid w:val="00113DA2"/>
    <w:rsid w:val="00122AF3"/>
    <w:rsid w:val="001232D6"/>
    <w:rsid w:val="00124962"/>
    <w:rsid w:val="00124A9B"/>
    <w:rsid w:val="00124E48"/>
    <w:rsid w:val="00125747"/>
    <w:rsid w:val="00126287"/>
    <w:rsid w:val="001267AF"/>
    <w:rsid w:val="0013046D"/>
    <w:rsid w:val="001315A1"/>
    <w:rsid w:val="00131DED"/>
    <w:rsid w:val="00132698"/>
    <w:rsid w:val="001327D0"/>
    <w:rsid w:val="00132957"/>
    <w:rsid w:val="00132DE7"/>
    <w:rsid w:val="00133757"/>
    <w:rsid w:val="001343A6"/>
    <w:rsid w:val="0013531D"/>
    <w:rsid w:val="00136E90"/>
    <w:rsid w:val="00136FBE"/>
    <w:rsid w:val="0013795D"/>
    <w:rsid w:val="00137D23"/>
    <w:rsid w:val="00140C59"/>
    <w:rsid w:val="00141D24"/>
    <w:rsid w:val="001421FC"/>
    <w:rsid w:val="00142983"/>
    <w:rsid w:val="00142A53"/>
    <w:rsid w:val="001430E4"/>
    <w:rsid w:val="00143C62"/>
    <w:rsid w:val="0014725A"/>
    <w:rsid w:val="00147781"/>
    <w:rsid w:val="001506D5"/>
    <w:rsid w:val="00150851"/>
    <w:rsid w:val="0015141A"/>
    <w:rsid w:val="001520FC"/>
    <w:rsid w:val="00152BAA"/>
    <w:rsid w:val="00153153"/>
    <w:rsid w:val="001533C1"/>
    <w:rsid w:val="00153482"/>
    <w:rsid w:val="00153E05"/>
    <w:rsid w:val="00154977"/>
    <w:rsid w:val="00154B23"/>
    <w:rsid w:val="001550BE"/>
    <w:rsid w:val="001570F0"/>
    <w:rsid w:val="001572E4"/>
    <w:rsid w:val="00160DF7"/>
    <w:rsid w:val="00164204"/>
    <w:rsid w:val="0016484D"/>
    <w:rsid w:val="00167140"/>
    <w:rsid w:val="00167844"/>
    <w:rsid w:val="001678A2"/>
    <w:rsid w:val="00167C2E"/>
    <w:rsid w:val="00170222"/>
    <w:rsid w:val="00171271"/>
    <w:rsid w:val="0017182C"/>
    <w:rsid w:val="00171B77"/>
    <w:rsid w:val="00172CAF"/>
    <w:rsid w:val="00172D13"/>
    <w:rsid w:val="001736B8"/>
    <w:rsid w:val="0017407B"/>
    <w:rsid w:val="001741FF"/>
    <w:rsid w:val="0017465C"/>
    <w:rsid w:val="001755F4"/>
    <w:rsid w:val="00175FD1"/>
    <w:rsid w:val="0017627D"/>
    <w:rsid w:val="00176AE6"/>
    <w:rsid w:val="00177467"/>
    <w:rsid w:val="00177956"/>
    <w:rsid w:val="00180311"/>
    <w:rsid w:val="001815FB"/>
    <w:rsid w:val="00181D8C"/>
    <w:rsid w:val="00183048"/>
    <w:rsid w:val="0018393E"/>
    <w:rsid w:val="00183C85"/>
    <w:rsid w:val="00183EB8"/>
    <w:rsid w:val="001842C7"/>
    <w:rsid w:val="001856BF"/>
    <w:rsid w:val="00186646"/>
    <w:rsid w:val="0018711D"/>
    <w:rsid w:val="00190E8B"/>
    <w:rsid w:val="0019189A"/>
    <w:rsid w:val="001926E3"/>
    <w:rsid w:val="0019297A"/>
    <w:rsid w:val="00192D1E"/>
    <w:rsid w:val="0019325E"/>
    <w:rsid w:val="00193D08"/>
    <w:rsid w:val="00193D6B"/>
    <w:rsid w:val="00194052"/>
    <w:rsid w:val="001941F4"/>
    <w:rsid w:val="001949CB"/>
    <w:rsid w:val="00194E35"/>
    <w:rsid w:val="00195101"/>
    <w:rsid w:val="0019530C"/>
    <w:rsid w:val="0019772F"/>
    <w:rsid w:val="001A0C32"/>
    <w:rsid w:val="001A1F07"/>
    <w:rsid w:val="001A20D2"/>
    <w:rsid w:val="001A212E"/>
    <w:rsid w:val="001A2E82"/>
    <w:rsid w:val="001A351C"/>
    <w:rsid w:val="001A39AF"/>
    <w:rsid w:val="001A3B6D"/>
    <w:rsid w:val="001A5A06"/>
    <w:rsid w:val="001A620E"/>
    <w:rsid w:val="001A641B"/>
    <w:rsid w:val="001B0B49"/>
    <w:rsid w:val="001B1114"/>
    <w:rsid w:val="001B1158"/>
    <w:rsid w:val="001B172A"/>
    <w:rsid w:val="001B17CC"/>
    <w:rsid w:val="001B1AD4"/>
    <w:rsid w:val="001B218A"/>
    <w:rsid w:val="001B2263"/>
    <w:rsid w:val="001B2972"/>
    <w:rsid w:val="001B2BF8"/>
    <w:rsid w:val="001B3708"/>
    <w:rsid w:val="001B3B53"/>
    <w:rsid w:val="001B421C"/>
    <w:rsid w:val="001B449A"/>
    <w:rsid w:val="001B5396"/>
    <w:rsid w:val="001B6311"/>
    <w:rsid w:val="001B6695"/>
    <w:rsid w:val="001B6BC0"/>
    <w:rsid w:val="001B76DF"/>
    <w:rsid w:val="001B7DCD"/>
    <w:rsid w:val="001C1644"/>
    <w:rsid w:val="001C29CC"/>
    <w:rsid w:val="001C3146"/>
    <w:rsid w:val="001C42F5"/>
    <w:rsid w:val="001C4A67"/>
    <w:rsid w:val="001C53AB"/>
    <w:rsid w:val="001C547E"/>
    <w:rsid w:val="001C5D28"/>
    <w:rsid w:val="001C6519"/>
    <w:rsid w:val="001C6D4A"/>
    <w:rsid w:val="001C6E07"/>
    <w:rsid w:val="001D09C2"/>
    <w:rsid w:val="001D1557"/>
    <w:rsid w:val="001D15FB"/>
    <w:rsid w:val="001D1700"/>
    <w:rsid w:val="001D1702"/>
    <w:rsid w:val="001D1B12"/>
    <w:rsid w:val="001D1F85"/>
    <w:rsid w:val="001D326B"/>
    <w:rsid w:val="001D34FA"/>
    <w:rsid w:val="001D53F0"/>
    <w:rsid w:val="001D56B4"/>
    <w:rsid w:val="001D58ED"/>
    <w:rsid w:val="001D5C28"/>
    <w:rsid w:val="001D5F00"/>
    <w:rsid w:val="001D6362"/>
    <w:rsid w:val="001D73DF"/>
    <w:rsid w:val="001D755A"/>
    <w:rsid w:val="001E06F7"/>
    <w:rsid w:val="001E0759"/>
    <w:rsid w:val="001E0780"/>
    <w:rsid w:val="001E0BBC"/>
    <w:rsid w:val="001E19C0"/>
    <w:rsid w:val="001E1A01"/>
    <w:rsid w:val="001E3769"/>
    <w:rsid w:val="001E39FB"/>
    <w:rsid w:val="001E41E3"/>
    <w:rsid w:val="001E4694"/>
    <w:rsid w:val="001E5D92"/>
    <w:rsid w:val="001E691B"/>
    <w:rsid w:val="001E79DB"/>
    <w:rsid w:val="001F14FB"/>
    <w:rsid w:val="001F3AAB"/>
    <w:rsid w:val="001F3DB4"/>
    <w:rsid w:val="001F4022"/>
    <w:rsid w:val="001F55E5"/>
    <w:rsid w:val="001F5A2B"/>
    <w:rsid w:val="001F637A"/>
    <w:rsid w:val="001F6B70"/>
    <w:rsid w:val="00200557"/>
    <w:rsid w:val="002012E6"/>
    <w:rsid w:val="0020156D"/>
    <w:rsid w:val="00201AD6"/>
    <w:rsid w:val="00201BF0"/>
    <w:rsid w:val="00201DAC"/>
    <w:rsid w:val="00202420"/>
    <w:rsid w:val="00203655"/>
    <w:rsid w:val="002037B2"/>
    <w:rsid w:val="002040BF"/>
    <w:rsid w:val="00204E34"/>
    <w:rsid w:val="00205420"/>
    <w:rsid w:val="00205D0C"/>
    <w:rsid w:val="00205EDC"/>
    <w:rsid w:val="0020610F"/>
    <w:rsid w:val="00206DB3"/>
    <w:rsid w:val="00206DB7"/>
    <w:rsid w:val="00206FBB"/>
    <w:rsid w:val="00210D49"/>
    <w:rsid w:val="00211D76"/>
    <w:rsid w:val="00212B7D"/>
    <w:rsid w:val="00212C5C"/>
    <w:rsid w:val="002139D1"/>
    <w:rsid w:val="0021508B"/>
    <w:rsid w:val="002150DC"/>
    <w:rsid w:val="002154EE"/>
    <w:rsid w:val="002164DA"/>
    <w:rsid w:val="00216B43"/>
    <w:rsid w:val="00217C8C"/>
    <w:rsid w:val="002200EF"/>
    <w:rsid w:val="002208AF"/>
    <w:rsid w:val="0022149F"/>
    <w:rsid w:val="0022226B"/>
    <w:rsid w:val="002222A8"/>
    <w:rsid w:val="002224E8"/>
    <w:rsid w:val="0022250D"/>
    <w:rsid w:val="00223C07"/>
    <w:rsid w:val="00223D7F"/>
    <w:rsid w:val="00224984"/>
    <w:rsid w:val="00225307"/>
    <w:rsid w:val="002258B4"/>
    <w:rsid w:val="002263A5"/>
    <w:rsid w:val="002268BF"/>
    <w:rsid w:val="002271F9"/>
    <w:rsid w:val="0023051E"/>
    <w:rsid w:val="002305CC"/>
    <w:rsid w:val="00230DB5"/>
    <w:rsid w:val="00231509"/>
    <w:rsid w:val="00231F86"/>
    <w:rsid w:val="002334BE"/>
    <w:rsid w:val="002337F1"/>
    <w:rsid w:val="00233F8B"/>
    <w:rsid w:val="00234574"/>
    <w:rsid w:val="00234733"/>
    <w:rsid w:val="002348F8"/>
    <w:rsid w:val="002351B2"/>
    <w:rsid w:val="00235853"/>
    <w:rsid w:val="00235F02"/>
    <w:rsid w:val="0023678D"/>
    <w:rsid w:val="002369D2"/>
    <w:rsid w:val="00237839"/>
    <w:rsid w:val="002409EB"/>
    <w:rsid w:val="0024487F"/>
    <w:rsid w:val="00245455"/>
    <w:rsid w:val="0024686A"/>
    <w:rsid w:val="00246F34"/>
    <w:rsid w:val="002502C9"/>
    <w:rsid w:val="00250488"/>
    <w:rsid w:val="0025208B"/>
    <w:rsid w:val="00252826"/>
    <w:rsid w:val="00253AE6"/>
    <w:rsid w:val="00255A44"/>
    <w:rsid w:val="00256093"/>
    <w:rsid w:val="002566AB"/>
    <w:rsid w:val="00256BB9"/>
    <w:rsid w:val="00256CF9"/>
    <w:rsid w:val="00256E0F"/>
    <w:rsid w:val="0025783E"/>
    <w:rsid w:val="00260019"/>
    <w:rsid w:val="0026001C"/>
    <w:rsid w:val="00260C7E"/>
    <w:rsid w:val="00261030"/>
    <w:rsid w:val="002612B5"/>
    <w:rsid w:val="00262885"/>
    <w:rsid w:val="00263163"/>
    <w:rsid w:val="00263EA6"/>
    <w:rsid w:val="002644DC"/>
    <w:rsid w:val="00264848"/>
    <w:rsid w:val="00265274"/>
    <w:rsid w:val="00266BCE"/>
    <w:rsid w:val="002676EE"/>
    <w:rsid w:val="00267956"/>
    <w:rsid w:val="00267BE3"/>
    <w:rsid w:val="002702D4"/>
    <w:rsid w:val="00270C6B"/>
    <w:rsid w:val="00270CEF"/>
    <w:rsid w:val="00271B1A"/>
    <w:rsid w:val="0027276E"/>
    <w:rsid w:val="00272968"/>
    <w:rsid w:val="002730AC"/>
    <w:rsid w:val="0027364D"/>
    <w:rsid w:val="00273B6D"/>
    <w:rsid w:val="002753F8"/>
    <w:rsid w:val="00275722"/>
    <w:rsid w:val="00275CE9"/>
    <w:rsid w:val="002767AB"/>
    <w:rsid w:val="0027691B"/>
    <w:rsid w:val="0027747D"/>
    <w:rsid w:val="002778B2"/>
    <w:rsid w:val="00277CF5"/>
    <w:rsid w:val="00281A7C"/>
    <w:rsid w:val="00282404"/>
    <w:rsid w:val="00282B0F"/>
    <w:rsid w:val="00283C66"/>
    <w:rsid w:val="00285988"/>
    <w:rsid w:val="00287065"/>
    <w:rsid w:val="00290290"/>
    <w:rsid w:val="00290D70"/>
    <w:rsid w:val="0029353A"/>
    <w:rsid w:val="002939DC"/>
    <w:rsid w:val="00293B15"/>
    <w:rsid w:val="00293E1B"/>
    <w:rsid w:val="0029446D"/>
    <w:rsid w:val="00295322"/>
    <w:rsid w:val="00295464"/>
    <w:rsid w:val="00296425"/>
    <w:rsid w:val="0029692F"/>
    <w:rsid w:val="00296DF1"/>
    <w:rsid w:val="002974D3"/>
    <w:rsid w:val="002A05EF"/>
    <w:rsid w:val="002A0BF0"/>
    <w:rsid w:val="002A3C09"/>
    <w:rsid w:val="002A49C5"/>
    <w:rsid w:val="002A6F4D"/>
    <w:rsid w:val="002A756E"/>
    <w:rsid w:val="002A7C8E"/>
    <w:rsid w:val="002B0064"/>
    <w:rsid w:val="002B075E"/>
    <w:rsid w:val="002B116D"/>
    <w:rsid w:val="002B1253"/>
    <w:rsid w:val="002B2682"/>
    <w:rsid w:val="002B2999"/>
    <w:rsid w:val="002B3700"/>
    <w:rsid w:val="002B372A"/>
    <w:rsid w:val="002B58FC"/>
    <w:rsid w:val="002B5D17"/>
    <w:rsid w:val="002B5F90"/>
    <w:rsid w:val="002B62D5"/>
    <w:rsid w:val="002B7C2C"/>
    <w:rsid w:val="002C1D82"/>
    <w:rsid w:val="002C1EA2"/>
    <w:rsid w:val="002C22DD"/>
    <w:rsid w:val="002C286B"/>
    <w:rsid w:val="002C35FA"/>
    <w:rsid w:val="002C3710"/>
    <w:rsid w:val="002C3BE6"/>
    <w:rsid w:val="002C4200"/>
    <w:rsid w:val="002C426F"/>
    <w:rsid w:val="002C4C69"/>
    <w:rsid w:val="002C521B"/>
    <w:rsid w:val="002C5511"/>
    <w:rsid w:val="002C5DB3"/>
    <w:rsid w:val="002C5E3C"/>
    <w:rsid w:val="002C7515"/>
    <w:rsid w:val="002C77D3"/>
    <w:rsid w:val="002C7985"/>
    <w:rsid w:val="002D0957"/>
    <w:rsid w:val="002D09CB"/>
    <w:rsid w:val="002D1BF1"/>
    <w:rsid w:val="002D1DA2"/>
    <w:rsid w:val="002D26EA"/>
    <w:rsid w:val="002D2715"/>
    <w:rsid w:val="002D2A42"/>
    <w:rsid w:val="002D2FE5"/>
    <w:rsid w:val="002D3EAE"/>
    <w:rsid w:val="002D3FEB"/>
    <w:rsid w:val="002D4187"/>
    <w:rsid w:val="002D52AB"/>
    <w:rsid w:val="002D5D55"/>
    <w:rsid w:val="002E01EA"/>
    <w:rsid w:val="002E07C8"/>
    <w:rsid w:val="002E144D"/>
    <w:rsid w:val="002E1689"/>
    <w:rsid w:val="002E1A78"/>
    <w:rsid w:val="002E1DFB"/>
    <w:rsid w:val="002E3BBC"/>
    <w:rsid w:val="002E3DCC"/>
    <w:rsid w:val="002E44A6"/>
    <w:rsid w:val="002E4631"/>
    <w:rsid w:val="002E5527"/>
    <w:rsid w:val="002E5584"/>
    <w:rsid w:val="002E6E0C"/>
    <w:rsid w:val="002F09B0"/>
    <w:rsid w:val="002F2FC7"/>
    <w:rsid w:val="002F3102"/>
    <w:rsid w:val="002F43A0"/>
    <w:rsid w:val="002F4BE3"/>
    <w:rsid w:val="002F6905"/>
    <w:rsid w:val="002F696A"/>
    <w:rsid w:val="003003EC"/>
    <w:rsid w:val="003005CB"/>
    <w:rsid w:val="0030102D"/>
    <w:rsid w:val="00301438"/>
    <w:rsid w:val="00301693"/>
    <w:rsid w:val="00301A01"/>
    <w:rsid w:val="00301B5B"/>
    <w:rsid w:val="003028DD"/>
    <w:rsid w:val="00302BF1"/>
    <w:rsid w:val="00303D53"/>
    <w:rsid w:val="003041CE"/>
    <w:rsid w:val="00304787"/>
    <w:rsid w:val="00306307"/>
    <w:rsid w:val="0030648B"/>
    <w:rsid w:val="003066F8"/>
    <w:rsid w:val="003068E0"/>
    <w:rsid w:val="00306F4E"/>
    <w:rsid w:val="00307EAB"/>
    <w:rsid w:val="003108D1"/>
    <w:rsid w:val="0031143F"/>
    <w:rsid w:val="00312FF5"/>
    <w:rsid w:val="003130E4"/>
    <w:rsid w:val="00314266"/>
    <w:rsid w:val="00314512"/>
    <w:rsid w:val="00315B62"/>
    <w:rsid w:val="003165A5"/>
    <w:rsid w:val="003168FA"/>
    <w:rsid w:val="0031791E"/>
    <w:rsid w:val="003179E8"/>
    <w:rsid w:val="00317FDC"/>
    <w:rsid w:val="0032014D"/>
    <w:rsid w:val="0032063D"/>
    <w:rsid w:val="00320989"/>
    <w:rsid w:val="00322384"/>
    <w:rsid w:val="0032450B"/>
    <w:rsid w:val="00327468"/>
    <w:rsid w:val="00327545"/>
    <w:rsid w:val="00331203"/>
    <w:rsid w:val="00331F66"/>
    <w:rsid w:val="00332CE6"/>
    <w:rsid w:val="00333078"/>
    <w:rsid w:val="003332BE"/>
    <w:rsid w:val="00333998"/>
    <w:rsid w:val="00333F5C"/>
    <w:rsid w:val="003344D3"/>
    <w:rsid w:val="00334B2D"/>
    <w:rsid w:val="003351DF"/>
    <w:rsid w:val="00336345"/>
    <w:rsid w:val="003366F3"/>
    <w:rsid w:val="00340191"/>
    <w:rsid w:val="003401D1"/>
    <w:rsid w:val="00342028"/>
    <w:rsid w:val="003424BA"/>
    <w:rsid w:val="003424C1"/>
    <w:rsid w:val="00342E3D"/>
    <w:rsid w:val="0034336E"/>
    <w:rsid w:val="003433B7"/>
    <w:rsid w:val="003443C8"/>
    <w:rsid w:val="00345806"/>
    <w:rsid w:val="0034583F"/>
    <w:rsid w:val="00345FE5"/>
    <w:rsid w:val="00346298"/>
    <w:rsid w:val="0034678C"/>
    <w:rsid w:val="00346BCA"/>
    <w:rsid w:val="00347105"/>
    <w:rsid w:val="00347681"/>
    <w:rsid w:val="003478D2"/>
    <w:rsid w:val="00350C15"/>
    <w:rsid w:val="00351F4E"/>
    <w:rsid w:val="00352B85"/>
    <w:rsid w:val="003534FE"/>
    <w:rsid w:val="00353FF3"/>
    <w:rsid w:val="0035493F"/>
    <w:rsid w:val="00354E0F"/>
    <w:rsid w:val="00355563"/>
    <w:rsid w:val="00355778"/>
    <w:rsid w:val="00355AD9"/>
    <w:rsid w:val="003561D3"/>
    <w:rsid w:val="003564B2"/>
    <w:rsid w:val="0035690B"/>
    <w:rsid w:val="00356B06"/>
    <w:rsid w:val="003574D1"/>
    <w:rsid w:val="0036084B"/>
    <w:rsid w:val="00360F39"/>
    <w:rsid w:val="003615C2"/>
    <w:rsid w:val="003619D5"/>
    <w:rsid w:val="00361B4C"/>
    <w:rsid w:val="00363FE8"/>
    <w:rsid w:val="003646D5"/>
    <w:rsid w:val="00364814"/>
    <w:rsid w:val="003649F2"/>
    <w:rsid w:val="0036513B"/>
    <w:rsid w:val="003652DB"/>
    <w:rsid w:val="003659ED"/>
    <w:rsid w:val="00365CBA"/>
    <w:rsid w:val="0036673E"/>
    <w:rsid w:val="00367F47"/>
    <w:rsid w:val="003700C0"/>
    <w:rsid w:val="00370AE8"/>
    <w:rsid w:val="00370CA2"/>
    <w:rsid w:val="00370F7E"/>
    <w:rsid w:val="0037100E"/>
    <w:rsid w:val="00371DFE"/>
    <w:rsid w:val="00372827"/>
    <w:rsid w:val="00372EF0"/>
    <w:rsid w:val="00374D2E"/>
    <w:rsid w:val="00374E8B"/>
    <w:rsid w:val="00375148"/>
    <w:rsid w:val="00375B2E"/>
    <w:rsid w:val="00375B4A"/>
    <w:rsid w:val="00375F8C"/>
    <w:rsid w:val="00376B4B"/>
    <w:rsid w:val="00377D1F"/>
    <w:rsid w:val="003811F8"/>
    <w:rsid w:val="00381AA9"/>
    <w:rsid w:val="00381BE2"/>
    <w:rsid w:val="00381D64"/>
    <w:rsid w:val="0038338A"/>
    <w:rsid w:val="00385097"/>
    <w:rsid w:val="003854F0"/>
    <w:rsid w:val="0038671E"/>
    <w:rsid w:val="00386720"/>
    <w:rsid w:val="00386B93"/>
    <w:rsid w:val="003871E1"/>
    <w:rsid w:val="0038781C"/>
    <w:rsid w:val="00390B1C"/>
    <w:rsid w:val="00390E52"/>
    <w:rsid w:val="00390E53"/>
    <w:rsid w:val="00391180"/>
    <w:rsid w:val="00391797"/>
    <w:rsid w:val="00391C6F"/>
    <w:rsid w:val="00392A17"/>
    <w:rsid w:val="003936D0"/>
    <w:rsid w:val="00393F1F"/>
    <w:rsid w:val="00394269"/>
    <w:rsid w:val="0039435E"/>
    <w:rsid w:val="00394479"/>
    <w:rsid w:val="00394AE2"/>
    <w:rsid w:val="00394F47"/>
    <w:rsid w:val="00395723"/>
    <w:rsid w:val="0039581A"/>
    <w:rsid w:val="00396646"/>
    <w:rsid w:val="003969B8"/>
    <w:rsid w:val="00396B0E"/>
    <w:rsid w:val="00396F9F"/>
    <w:rsid w:val="003A0664"/>
    <w:rsid w:val="003A160E"/>
    <w:rsid w:val="003A18A4"/>
    <w:rsid w:val="003A19CF"/>
    <w:rsid w:val="003A1F43"/>
    <w:rsid w:val="003A203D"/>
    <w:rsid w:val="003A230F"/>
    <w:rsid w:val="003A2384"/>
    <w:rsid w:val="003A296D"/>
    <w:rsid w:val="003A2EF6"/>
    <w:rsid w:val="003A44BB"/>
    <w:rsid w:val="003A45D5"/>
    <w:rsid w:val="003A52E9"/>
    <w:rsid w:val="003A54ED"/>
    <w:rsid w:val="003A5C49"/>
    <w:rsid w:val="003A67C8"/>
    <w:rsid w:val="003A6BA4"/>
    <w:rsid w:val="003A779F"/>
    <w:rsid w:val="003A7A6C"/>
    <w:rsid w:val="003A7CF1"/>
    <w:rsid w:val="003B01DB"/>
    <w:rsid w:val="003B0F80"/>
    <w:rsid w:val="003B2801"/>
    <w:rsid w:val="003B2C7A"/>
    <w:rsid w:val="003B307C"/>
    <w:rsid w:val="003B31A1"/>
    <w:rsid w:val="003B3E9E"/>
    <w:rsid w:val="003B410A"/>
    <w:rsid w:val="003B421B"/>
    <w:rsid w:val="003B48A5"/>
    <w:rsid w:val="003B4C73"/>
    <w:rsid w:val="003B50E1"/>
    <w:rsid w:val="003B687B"/>
    <w:rsid w:val="003B7604"/>
    <w:rsid w:val="003B7C2B"/>
    <w:rsid w:val="003B7D4A"/>
    <w:rsid w:val="003B7FCE"/>
    <w:rsid w:val="003C002A"/>
    <w:rsid w:val="003C0702"/>
    <w:rsid w:val="003C0A3A"/>
    <w:rsid w:val="003C121A"/>
    <w:rsid w:val="003C13B6"/>
    <w:rsid w:val="003C1C41"/>
    <w:rsid w:val="003C1D8D"/>
    <w:rsid w:val="003C2149"/>
    <w:rsid w:val="003C2185"/>
    <w:rsid w:val="003C2345"/>
    <w:rsid w:val="003C4559"/>
    <w:rsid w:val="003C50A2"/>
    <w:rsid w:val="003C513F"/>
    <w:rsid w:val="003C6643"/>
    <w:rsid w:val="003C6DE9"/>
    <w:rsid w:val="003C6EDF"/>
    <w:rsid w:val="003C7486"/>
    <w:rsid w:val="003C756A"/>
    <w:rsid w:val="003C7B9C"/>
    <w:rsid w:val="003D0340"/>
    <w:rsid w:val="003D0740"/>
    <w:rsid w:val="003D0792"/>
    <w:rsid w:val="003D1AE2"/>
    <w:rsid w:val="003D24F7"/>
    <w:rsid w:val="003D31E2"/>
    <w:rsid w:val="003D45F4"/>
    <w:rsid w:val="003D4AAE"/>
    <w:rsid w:val="003D4C75"/>
    <w:rsid w:val="003D52A7"/>
    <w:rsid w:val="003D5CA0"/>
    <w:rsid w:val="003D7254"/>
    <w:rsid w:val="003D768E"/>
    <w:rsid w:val="003E0076"/>
    <w:rsid w:val="003E0184"/>
    <w:rsid w:val="003E0653"/>
    <w:rsid w:val="003E11BB"/>
    <w:rsid w:val="003E1253"/>
    <w:rsid w:val="003E1E99"/>
    <w:rsid w:val="003E2490"/>
    <w:rsid w:val="003E2E7F"/>
    <w:rsid w:val="003E41C8"/>
    <w:rsid w:val="003E476D"/>
    <w:rsid w:val="003E4EEF"/>
    <w:rsid w:val="003E532B"/>
    <w:rsid w:val="003E6B00"/>
    <w:rsid w:val="003E7752"/>
    <w:rsid w:val="003E7FDB"/>
    <w:rsid w:val="003F018F"/>
    <w:rsid w:val="003F01B8"/>
    <w:rsid w:val="003F06EE"/>
    <w:rsid w:val="003F18A7"/>
    <w:rsid w:val="003F1A2C"/>
    <w:rsid w:val="003F277F"/>
    <w:rsid w:val="003F29CA"/>
    <w:rsid w:val="003F2E2F"/>
    <w:rsid w:val="003F311C"/>
    <w:rsid w:val="003F3B87"/>
    <w:rsid w:val="003F3EE7"/>
    <w:rsid w:val="003F4646"/>
    <w:rsid w:val="003F46B2"/>
    <w:rsid w:val="003F4912"/>
    <w:rsid w:val="003F5904"/>
    <w:rsid w:val="003F79F2"/>
    <w:rsid w:val="003F7A0F"/>
    <w:rsid w:val="003F7DB2"/>
    <w:rsid w:val="00400330"/>
    <w:rsid w:val="004005F0"/>
    <w:rsid w:val="0040136F"/>
    <w:rsid w:val="00401C23"/>
    <w:rsid w:val="004033B4"/>
    <w:rsid w:val="00403645"/>
    <w:rsid w:val="0040461D"/>
    <w:rsid w:val="00404FE0"/>
    <w:rsid w:val="004058BC"/>
    <w:rsid w:val="00405DA4"/>
    <w:rsid w:val="004060B4"/>
    <w:rsid w:val="00406E56"/>
    <w:rsid w:val="00406FF6"/>
    <w:rsid w:val="00407789"/>
    <w:rsid w:val="00410BA4"/>
    <w:rsid w:val="00410C20"/>
    <w:rsid w:val="004110BA"/>
    <w:rsid w:val="0041181D"/>
    <w:rsid w:val="00411F56"/>
    <w:rsid w:val="00412FDF"/>
    <w:rsid w:val="004134DA"/>
    <w:rsid w:val="00413FDB"/>
    <w:rsid w:val="00414237"/>
    <w:rsid w:val="004151FB"/>
    <w:rsid w:val="0041578E"/>
    <w:rsid w:val="0041587A"/>
    <w:rsid w:val="00415CA6"/>
    <w:rsid w:val="00415E92"/>
    <w:rsid w:val="00416A4F"/>
    <w:rsid w:val="00416D05"/>
    <w:rsid w:val="00416FDD"/>
    <w:rsid w:val="00417FB6"/>
    <w:rsid w:val="0042009A"/>
    <w:rsid w:val="0042171C"/>
    <w:rsid w:val="004226DE"/>
    <w:rsid w:val="00423AC4"/>
    <w:rsid w:val="00425462"/>
    <w:rsid w:val="00425873"/>
    <w:rsid w:val="00426AC1"/>
    <w:rsid w:val="00426CCB"/>
    <w:rsid w:val="0042799E"/>
    <w:rsid w:val="00432F6E"/>
    <w:rsid w:val="00433064"/>
    <w:rsid w:val="0043403D"/>
    <w:rsid w:val="004345C2"/>
    <w:rsid w:val="00434FF5"/>
    <w:rsid w:val="00435893"/>
    <w:rsid w:val="004358D2"/>
    <w:rsid w:val="00437656"/>
    <w:rsid w:val="00437DDB"/>
    <w:rsid w:val="0044067A"/>
    <w:rsid w:val="00440811"/>
    <w:rsid w:val="004418A0"/>
    <w:rsid w:val="004419CB"/>
    <w:rsid w:val="00441EF2"/>
    <w:rsid w:val="00442F56"/>
    <w:rsid w:val="00443ADD"/>
    <w:rsid w:val="004444C4"/>
    <w:rsid w:val="00444785"/>
    <w:rsid w:val="0044491A"/>
    <w:rsid w:val="00445097"/>
    <w:rsid w:val="004455B9"/>
    <w:rsid w:val="00446D4F"/>
    <w:rsid w:val="0044729A"/>
    <w:rsid w:val="00447B1D"/>
    <w:rsid w:val="00447C31"/>
    <w:rsid w:val="00450B02"/>
    <w:rsid w:val="004510ED"/>
    <w:rsid w:val="00451E23"/>
    <w:rsid w:val="00452061"/>
    <w:rsid w:val="00452312"/>
    <w:rsid w:val="00453405"/>
    <w:rsid w:val="004536AA"/>
    <w:rsid w:val="004537FF"/>
    <w:rsid w:val="0045398D"/>
    <w:rsid w:val="00454E5F"/>
    <w:rsid w:val="00455046"/>
    <w:rsid w:val="00455381"/>
    <w:rsid w:val="00456074"/>
    <w:rsid w:val="004562AF"/>
    <w:rsid w:val="004569CD"/>
    <w:rsid w:val="004573B1"/>
    <w:rsid w:val="00457476"/>
    <w:rsid w:val="004601D4"/>
    <w:rsid w:val="004604E3"/>
    <w:rsid w:val="0046076C"/>
    <w:rsid w:val="00460A67"/>
    <w:rsid w:val="00460ADB"/>
    <w:rsid w:val="00460B76"/>
    <w:rsid w:val="00460E7D"/>
    <w:rsid w:val="00460F8E"/>
    <w:rsid w:val="004614BB"/>
    <w:rsid w:val="004614FB"/>
    <w:rsid w:val="004619D7"/>
    <w:rsid w:val="00461D78"/>
    <w:rsid w:val="00462B21"/>
    <w:rsid w:val="00462DBD"/>
    <w:rsid w:val="00462EB6"/>
    <w:rsid w:val="004638D5"/>
    <w:rsid w:val="004638F0"/>
    <w:rsid w:val="00463916"/>
    <w:rsid w:val="00463EA7"/>
    <w:rsid w:val="00463EDF"/>
    <w:rsid w:val="00464372"/>
    <w:rsid w:val="00464E15"/>
    <w:rsid w:val="0046603B"/>
    <w:rsid w:val="0047036A"/>
    <w:rsid w:val="00470B8D"/>
    <w:rsid w:val="00470EBF"/>
    <w:rsid w:val="0047135B"/>
    <w:rsid w:val="004716C4"/>
    <w:rsid w:val="004719EA"/>
    <w:rsid w:val="00471C0F"/>
    <w:rsid w:val="00472639"/>
    <w:rsid w:val="00472DD2"/>
    <w:rsid w:val="00473606"/>
    <w:rsid w:val="004736CB"/>
    <w:rsid w:val="00473F5C"/>
    <w:rsid w:val="00474358"/>
    <w:rsid w:val="00475017"/>
    <w:rsid w:val="004751D3"/>
    <w:rsid w:val="004752DB"/>
    <w:rsid w:val="00475B5C"/>
    <w:rsid w:val="00475EF4"/>
    <w:rsid w:val="00475F03"/>
    <w:rsid w:val="00476D5E"/>
    <w:rsid w:val="00476DCA"/>
    <w:rsid w:val="0047716E"/>
    <w:rsid w:val="00480A8E"/>
    <w:rsid w:val="00480E20"/>
    <w:rsid w:val="00482759"/>
    <w:rsid w:val="00482C91"/>
    <w:rsid w:val="00483106"/>
    <w:rsid w:val="0048323B"/>
    <w:rsid w:val="004833F7"/>
    <w:rsid w:val="00483A22"/>
    <w:rsid w:val="00484E04"/>
    <w:rsid w:val="0048525E"/>
    <w:rsid w:val="004852A3"/>
    <w:rsid w:val="00485B32"/>
    <w:rsid w:val="00486D0A"/>
    <w:rsid w:val="00486FE2"/>
    <w:rsid w:val="004875BE"/>
    <w:rsid w:val="00487D5F"/>
    <w:rsid w:val="00491236"/>
    <w:rsid w:val="00491472"/>
    <w:rsid w:val="0049150A"/>
    <w:rsid w:val="00491D7C"/>
    <w:rsid w:val="00491F13"/>
    <w:rsid w:val="00492174"/>
    <w:rsid w:val="00492E2D"/>
    <w:rsid w:val="004934FC"/>
    <w:rsid w:val="004937C5"/>
    <w:rsid w:val="00493ED5"/>
    <w:rsid w:val="00494267"/>
    <w:rsid w:val="004956B1"/>
    <w:rsid w:val="0049570D"/>
    <w:rsid w:val="00495D32"/>
    <w:rsid w:val="00497D33"/>
    <w:rsid w:val="004A05EA"/>
    <w:rsid w:val="004A067C"/>
    <w:rsid w:val="004A0CD0"/>
    <w:rsid w:val="004A0E6F"/>
    <w:rsid w:val="004A1E58"/>
    <w:rsid w:val="004A1FF6"/>
    <w:rsid w:val="004A2333"/>
    <w:rsid w:val="004A254D"/>
    <w:rsid w:val="004A2FDC"/>
    <w:rsid w:val="004A32C4"/>
    <w:rsid w:val="004A33C4"/>
    <w:rsid w:val="004A3D43"/>
    <w:rsid w:val="004A49BA"/>
    <w:rsid w:val="004A5300"/>
    <w:rsid w:val="004A54D6"/>
    <w:rsid w:val="004A5C2E"/>
    <w:rsid w:val="004A6470"/>
    <w:rsid w:val="004A68B9"/>
    <w:rsid w:val="004B0E9D"/>
    <w:rsid w:val="004B0ED5"/>
    <w:rsid w:val="004B11FB"/>
    <w:rsid w:val="004B14AA"/>
    <w:rsid w:val="004B1DD2"/>
    <w:rsid w:val="004B24FA"/>
    <w:rsid w:val="004B47FD"/>
    <w:rsid w:val="004B493A"/>
    <w:rsid w:val="004B5206"/>
    <w:rsid w:val="004B5724"/>
    <w:rsid w:val="004B5768"/>
    <w:rsid w:val="004B5B98"/>
    <w:rsid w:val="004B68AB"/>
    <w:rsid w:val="004B6C90"/>
    <w:rsid w:val="004B6D52"/>
    <w:rsid w:val="004B755A"/>
    <w:rsid w:val="004C04AF"/>
    <w:rsid w:val="004C0CCF"/>
    <w:rsid w:val="004C139B"/>
    <w:rsid w:val="004C19DB"/>
    <w:rsid w:val="004C2A16"/>
    <w:rsid w:val="004C2A1C"/>
    <w:rsid w:val="004C3705"/>
    <w:rsid w:val="004C3812"/>
    <w:rsid w:val="004C4F47"/>
    <w:rsid w:val="004C5856"/>
    <w:rsid w:val="004C5ADE"/>
    <w:rsid w:val="004C67AE"/>
    <w:rsid w:val="004C6F6B"/>
    <w:rsid w:val="004C724A"/>
    <w:rsid w:val="004C7858"/>
    <w:rsid w:val="004D0015"/>
    <w:rsid w:val="004D0609"/>
    <w:rsid w:val="004D16B8"/>
    <w:rsid w:val="004D2DD4"/>
    <w:rsid w:val="004D2FCA"/>
    <w:rsid w:val="004D42E1"/>
    <w:rsid w:val="004D444A"/>
    <w:rsid w:val="004D4557"/>
    <w:rsid w:val="004D4C69"/>
    <w:rsid w:val="004D4FFE"/>
    <w:rsid w:val="004D5280"/>
    <w:rsid w:val="004D53B8"/>
    <w:rsid w:val="004D59B2"/>
    <w:rsid w:val="004D61CC"/>
    <w:rsid w:val="004D625D"/>
    <w:rsid w:val="004D74ED"/>
    <w:rsid w:val="004D7749"/>
    <w:rsid w:val="004E07E3"/>
    <w:rsid w:val="004E1DD9"/>
    <w:rsid w:val="004E2567"/>
    <w:rsid w:val="004E2568"/>
    <w:rsid w:val="004E2703"/>
    <w:rsid w:val="004E2B3B"/>
    <w:rsid w:val="004E3576"/>
    <w:rsid w:val="004E39C6"/>
    <w:rsid w:val="004E3A7F"/>
    <w:rsid w:val="004E4006"/>
    <w:rsid w:val="004E41C0"/>
    <w:rsid w:val="004E44B1"/>
    <w:rsid w:val="004E5256"/>
    <w:rsid w:val="004E5564"/>
    <w:rsid w:val="004E669E"/>
    <w:rsid w:val="004E6A94"/>
    <w:rsid w:val="004E73D7"/>
    <w:rsid w:val="004F0190"/>
    <w:rsid w:val="004F033B"/>
    <w:rsid w:val="004F05D4"/>
    <w:rsid w:val="004F0BAE"/>
    <w:rsid w:val="004F0EBF"/>
    <w:rsid w:val="004F1050"/>
    <w:rsid w:val="004F25B3"/>
    <w:rsid w:val="004F2C49"/>
    <w:rsid w:val="004F3218"/>
    <w:rsid w:val="004F40F4"/>
    <w:rsid w:val="004F4288"/>
    <w:rsid w:val="004F4B66"/>
    <w:rsid w:val="004F5871"/>
    <w:rsid w:val="004F6083"/>
    <w:rsid w:val="004F6688"/>
    <w:rsid w:val="004F7A5E"/>
    <w:rsid w:val="004F7B74"/>
    <w:rsid w:val="004F7DE6"/>
    <w:rsid w:val="00500097"/>
    <w:rsid w:val="0050116B"/>
    <w:rsid w:val="00501406"/>
    <w:rsid w:val="00501495"/>
    <w:rsid w:val="0050186F"/>
    <w:rsid w:val="00501FE6"/>
    <w:rsid w:val="005027A1"/>
    <w:rsid w:val="00502923"/>
    <w:rsid w:val="00503AE3"/>
    <w:rsid w:val="005051A7"/>
    <w:rsid w:val="00505291"/>
    <w:rsid w:val="0050548E"/>
    <w:rsid w:val="005055B0"/>
    <w:rsid w:val="0050611B"/>
    <w:rsid w:val="0050662E"/>
    <w:rsid w:val="005073CF"/>
    <w:rsid w:val="0051081C"/>
    <w:rsid w:val="00510CA1"/>
    <w:rsid w:val="00510E9B"/>
    <w:rsid w:val="00511A8D"/>
    <w:rsid w:val="005128F6"/>
    <w:rsid w:val="00512972"/>
    <w:rsid w:val="00512C6D"/>
    <w:rsid w:val="00512E41"/>
    <w:rsid w:val="005133C4"/>
    <w:rsid w:val="0051369F"/>
    <w:rsid w:val="00514624"/>
    <w:rsid w:val="00514ABF"/>
    <w:rsid w:val="00514F25"/>
    <w:rsid w:val="00515082"/>
    <w:rsid w:val="00515D68"/>
    <w:rsid w:val="00515E14"/>
    <w:rsid w:val="0051653D"/>
    <w:rsid w:val="005165E3"/>
    <w:rsid w:val="005171DC"/>
    <w:rsid w:val="0052097D"/>
    <w:rsid w:val="00521757"/>
    <w:rsid w:val="005218EE"/>
    <w:rsid w:val="00524560"/>
    <w:rsid w:val="0052477E"/>
    <w:rsid w:val="005249B7"/>
    <w:rsid w:val="00524CBC"/>
    <w:rsid w:val="00524EDE"/>
    <w:rsid w:val="00525277"/>
    <w:rsid w:val="00525620"/>
    <w:rsid w:val="005259D1"/>
    <w:rsid w:val="00527505"/>
    <w:rsid w:val="005314E3"/>
    <w:rsid w:val="0053152E"/>
    <w:rsid w:val="00531A92"/>
    <w:rsid w:val="00531AF6"/>
    <w:rsid w:val="005321D5"/>
    <w:rsid w:val="005327BD"/>
    <w:rsid w:val="005332CB"/>
    <w:rsid w:val="00533379"/>
    <w:rsid w:val="005337EA"/>
    <w:rsid w:val="0053499F"/>
    <w:rsid w:val="00535402"/>
    <w:rsid w:val="00535842"/>
    <w:rsid w:val="0053664F"/>
    <w:rsid w:val="00536787"/>
    <w:rsid w:val="00537C23"/>
    <w:rsid w:val="00537E55"/>
    <w:rsid w:val="00540160"/>
    <w:rsid w:val="005421C9"/>
    <w:rsid w:val="00542C10"/>
    <w:rsid w:val="00542E65"/>
    <w:rsid w:val="005432AD"/>
    <w:rsid w:val="00543739"/>
    <w:rsid w:val="0054378B"/>
    <w:rsid w:val="00543C69"/>
    <w:rsid w:val="005447D5"/>
    <w:rsid w:val="00544938"/>
    <w:rsid w:val="0054680E"/>
    <w:rsid w:val="0054730C"/>
    <w:rsid w:val="005474CA"/>
    <w:rsid w:val="00547854"/>
    <w:rsid w:val="00547B03"/>
    <w:rsid w:val="00547C35"/>
    <w:rsid w:val="00550DB7"/>
    <w:rsid w:val="00550F64"/>
    <w:rsid w:val="00551EA9"/>
    <w:rsid w:val="00552735"/>
    <w:rsid w:val="00552FFB"/>
    <w:rsid w:val="005530AA"/>
    <w:rsid w:val="00553C0F"/>
    <w:rsid w:val="00553D70"/>
    <w:rsid w:val="00553EA6"/>
    <w:rsid w:val="005545CC"/>
    <w:rsid w:val="00555414"/>
    <w:rsid w:val="005569CD"/>
    <w:rsid w:val="00557739"/>
    <w:rsid w:val="00561191"/>
    <w:rsid w:val="005614BE"/>
    <w:rsid w:val="0056166F"/>
    <w:rsid w:val="00561D9F"/>
    <w:rsid w:val="00561F89"/>
    <w:rsid w:val="00562141"/>
    <w:rsid w:val="00562392"/>
    <w:rsid w:val="005623AE"/>
    <w:rsid w:val="0056302F"/>
    <w:rsid w:val="00563637"/>
    <w:rsid w:val="00563660"/>
    <w:rsid w:val="00564695"/>
    <w:rsid w:val="00564DBB"/>
    <w:rsid w:val="005658C2"/>
    <w:rsid w:val="005667EA"/>
    <w:rsid w:val="00566B81"/>
    <w:rsid w:val="00566E6B"/>
    <w:rsid w:val="00567560"/>
    <w:rsid w:val="00567644"/>
    <w:rsid w:val="0056780A"/>
    <w:rsid w:val="00567ADB"/>
    <w:rsid w:val="00567BA9"/>
    <w:rsid w:val="00567CF2"/>
    <w:rsid w:val="00570680"/>
    <w:rsid w:val="005710D7"/>
    <w:rsid w:val="00571859"/>
    <w:rsid w:val="00571888"/>
    <w:rsid w:val="00574382"/>
    <w:rsid w:val="00574534"/>
    <w:rsid w:val="00575646"/>
    <w:rsid w:val="005757B3"/>
    <w:rsid w:val="0057590C"/>
    <w:rsid w:val="00575DD7"/>
    <w:rsid w:val="005763BD"/>
    <w:rsid w:val="005768D1"/>
    <w:rsid w:val="00576EFA"/>
    <w:rsid w:val="00577A61"/>
    <w:rsid w:val="00577CBE"/>
    <w:rsid w:val="00580273"/>
    <w:rsid w:val="00580707"/>
    <w:rsid w:val="00580EBD"/>
    <w:rsid w:val="00582398"/>
    <w:rsid w:val="005840DF"/>
    <w:rsid w:val="0058476B"/>
    <w:rsid w:val="005859BF"/>
    <w:rsid w:val="00585A77"/>
    <w:rsid w:val="00586382"/>
    <w:rsid w:val="00586775"/>
    <w:rsid w:val="00587DFD"/>
    <w:rsid w:val="00590515"/>
    <w:rsid w:val="005907B4"/>
    <w:rsid w:val="00590E8C"/>
    <w:rsid w:val="0059103B"/>
    <w:rsid w:val="005912C3"/>
    <w:rsid w:val="0059278C"/>
    <w:rsid w:val="005948BC"/>
    <w:rsid w:val="005951CB"/>
    <w:rsid w:val="00596BB3"/>
    <w:rsid w:val="00597156"/>
    <w:rsid w:val="005A022F"/>
    <w:rsid w:val="005A1456"/>
    <w:rsid w:val="005A22C6"/>
    <w:rsid w:val="005A2FBA"/>
    <w:rsid w:val="005A421B"/>
    <w:rsid w:val="005A4C48"/>
    <w:rsid w:val="005A4EE0"/>
    <w:rsid w:val="005A5916"/>
    <w:rsid w:val="005A62CB"/>
    <w:rsid w:val="005B2D0C"/>
    <w:rsid w:val="005B325E"/>
    <w:rsid w:val="005B33FA"/>
    <w:rsid w:val="005B5E7F"/>
    <w:rsid w:val="005B620B"/>
    <w:rsid w:val="005B6C66"/>
    <w:rsid w:val="005C0157"/>
    <w:rsid w:val="005C2343"/>
    <w:rsid w:val="005C23ED"/>
    <w:rsid w:val="005C28C5"/>
    <w:rsid w:val="005C297B"/>
    <w:rsid w:val="005C2E30"/>
    <w:rsid w:val="005C3189"/>
    <w:rsid w:val="005C31DC"/>
    <w:rsid w:val="005C3485"/>
    <w:rsid w:val="005C38B3"/>
    <w:rsid w:val="005C3AA7"/>
    <w:rsid w:val="005C4167"/>
    <w:rsid w:val="005C4AF9"/>
    <w:rsid w:val="005C558D"/>
    <w:rsid w:val="005C5657"/>
    <w:rsid w:val="005C5847"/>
    <w:rsid w:val="005C58AD"/>
    <w:rsid w:val="005C5A9B"/>
    <w:rsid w:val="005C6DA0"/>
    <w:rsid w:val="005C7B8E"/>
    <w:rsid w:val="005C7D29"/>
    <w:rsid w:val="005D1B78"/>
    <w:rsid w:val="005D2ADE"/>
    <w:rsid w:val="005D2B6E"/>
    <w:rsid w:val="005D3AEA"/>
    <w:rsid w:val="005D425A"/>
    <w:rsid w:val="005D46B0"/>
    <w:rsid w:val="005D47C0"/>
    <w:rsid w:val="005D4986"/>
    <w:rsid w:val="005D4DC5"/>
    <w:rsid w:val="005D5FFF"/>
    <w:rsid w:val="005D74AE"/>
    <w:rsid w:val="005D7869"/>
    <w:rsid w:val="005E077A"/>
    <w:rsid w:val="005E0A54"/>
    <w:rsid w:val="005E0ECD"/>
    <w:rsid w:val="005E14CB"/>
    <w:rsid w:val="005E1C8B"/>
    <w:rsid w:val="005E3659"/>
    <w:rsid w:val="005E393E"/>
    <w:rsid w:val="005E3B37"/>
    <w:rsid w:val="005E480C"/>
    <w:rsid w:val="005E4CF2"/>
    <w:rsid w:val="005E5186"/>
    <w:rsid w:val="005E5619"/>
    <w:rsid w:val="005E602F"/>
    <w:rsid w:val="005E6426"/>
    <w:rsid w:val="005E749D"/>
    <w:rsid w:val="005E7A4A"/>
    <w:rsid w:val="005F093C"/>
    <w:rsid w:val="005F14BD"/>
    <w:rsid w:val="005F17C0"/>
    <w:rsid w:val="005F1CCA"/>
    <w:rsid w:val="005F1F95"/>
    <w:rsid w:val="005F2545"/>
    <w:rsid w:val="005F3412"/>
    <w:rsid w:val="005F56A8"/>
    <w:rsid w:val="005F58E5"/>
    <w:rsid w:val="005F5C62"/>
    <w:rsid w:val="005F5E59"/>
    <w:rsid w:val="005F602D"/>
    <w:rsid w:val="005F63E8"/>
    <w:rsid w:val="005F6813"/>
    <w:rsid w:val="005F7606"/>
    <w:rsid w:val="005F7677"/>
    <w:rsid w:val="005F7E5B"/>
    <w:rsid w:val="00600499"/>
    <w:rsid w:val="0060069D"/>
    <w:rsid w:val="0060150D"/>
    <w:rsid w:val="0060256C"/>
    <w:rsid w:val="0060288A"/>
    <w:rsid w:val="00602D1E"/>
    <w:rsid w:val="00605221"/>
    <w:rsid w:val="006065D7"/>
    <w:rsid w:val="006065EF"/>
    <w:rsid w:val="006067D9"/>
    <w:rsid w:val="0061095F"/>
    <w:rsid w:val="00610E78"/>
    <w:rsid w:val="0061136E"/>
    <w:rsid w:val="006122BB"/>
    <w:rsid w:val="00612BA6"/>
    <w:rsid w:val="00613A22"/>
    <w:rsid w:val="00613C79"/>
    <w:rsid w:val="00613D5D"/>
    <w:rsid w:val="00614787"/>
    <w:rsid w:val="0061491A"/>
    <w:rsid w:val="00615F65"/>
    <w:rsid w:val="00616C21"/>
    <w:rsid w:val="00616E48"/>
    <w:rsid w:val="0062157C"/>
    <w:rsid w:val="00622136"/>
    <w:rsid w:val="006233ED"/>
    <w:rsid w:val="006236B5"/>
    <w:rsid w:val="006253B7"/>
    <w:rsid w:val="00625C7E"/>
    <w:rsid w:val="0062681C"/>
    <w:rsid w:val="0062700D"/>
    <w:rsid w:val="00627A95"/>
    <w:rsid w:val="00627BF1"/>
    <w:rsid w:val="00627CFC"/>
    <w:rsid w:val="006320A3"/>
    <w:rsid w:val="00634F4A"/>
    <w:rsid w:val="0063582C"/>
    <w:rsid w:val="00637730"/>
    <w:rsid w:val="00640109"/>
    <w:rsid w:val="00640494"/>
    <w:rsid w:val="00640699"/>
    <w:rsid w:val="00640C0E"/>
    <w:rsid w:val="00640C60"/>
    <w:rsid w:val="0064117A"/>
    <w:rsid w:val="00641486"/>
    <w:rsid w:val="00641C9A"/>
    <w:rsid w:val="00641CC6"/>
    <w:rsid w:val="00641D7B"/>
    <w:rsid w:val="00642982"/>
    <w:rsid w:val="00643060"/>
    <w:rsid w:val="006430DD"/>
    <w:rsid w:val="00643266"/>
    <w:rsid w:val="00643F71"/>
    <w:rsid w:val="00644951"/>
    <w:rsid w:val="00644D23"/>
    <w:rsid w:val="00646004"/>
    <w:rsid w:val="00646AED"/>
    <w:rsid w:val="00646C29"/>
    <w:rsid w:val="00646CA9"/>
    <w:rsid w:val="00646F43"/>
    <w:rsid w:val="006473C1"/>
    <w:rsid w:val="00650686"/>
    <w:rsid w:val="00650DFC"/>
    <w:rsid w:val="006511F3"/>
    <w:rsid w:val="00651669"/>
    <w:rsid w:val="00651FCE"/>
    <w:rsid w:val="00652223"/>
    <w:rsid w:val="006522E1"/>
    <w:rsid w:val="006523FD"/>
    <w:rsid w:val="00653858"/>
    <w:rsid w:val="006540AD"/>
    <w:rsid w:val="00654C2B"/>
    <w:rsid w:val="0065580E"/>
    <w:rsid w:val="0065610E"/>
    <w:rsid w:val="006564B9"/>
    <w:rsid w:val="00656C84"/>
    <w:rsid w:val="006570FC"/>
    <w:rsid w:val="00657F09"/>
    <w:rsid w:val="00660212"/>
    <w:rsid w:val="00660E96"/>
    <w:rsid w:val="00661F8C"/>
    <w:rsid w:val="006621A0"/>
    <w:rsid w:val="00664C93"/>
    <w:rsid w:val="00665774"/>
    <w:rsid w:val="00665E66"/>
    <w:rsid w:val="00667638"/>
    <w:rsid w:val="00670936"/>
    <w:rsid w:val="00670E12"/>
    <w:rsid w:val="00671280"/>
    <w:rsid w:val="00671AC6"/>
    <w:rsid w:val="00671D75"/>
    <w:rsid w:val="0067249E"/>
    <w:rsid w:val="006732AC"/>
    <w:rsid w:val="00673674"/>
    <w:rsid w:val="0067513D"/>
    <w:rsid w:val="00675180"/>
    <w:rsid w:val="00675E77"/>
    <w:rsid w:val="006803B1"/>
    <w:rsid w:val="00680547"/>
    <w:rsid w:val="00680887"/>
    <w:rsid w:val="00680A95"/>
    <w:rsid w:val="00682C0E"/>
    <w:rsid w:val="0068447C"/>
    <w:rsid w:val="006849E3"/>
    <w:rsid w:val="006850BE"/>
    <w:rsid w:val="00685233"/>
    <w:rsid w:val="0068547E"/>
    <w:rsid w:val="006855FC"/>
    <w:rsid w:val="0068666A"/>
    <w:rsid w:val="00687268"/>
    <w:rsid w:val="00687A2B"/>
    <w:rsid w:val="00687E27"/>
    <w:rsid w:val="0069062B"/>
    <w:rsid w:val="00690E17"/>
    <w:rsid w:val="00691777"/>
    <w:rsid w:val="00691CFC"/>
    <w:rsid w:val="00692004"/>
    <w:rsid w:val="00692836"/>
    <w:rsid w:val="0069302C"/>
    <w:rsid w:val="00693C2C"/>
    <w:rsid w:val="006944F5"/>
    <w:rsid w:val="00694725"/>
    <w:rsid w:val="00694E7C"/>
    <w:rsid w:val="006974A7"/>
    <w:rsid w:val="006978D6"/>
    <w:rsid w:val="00697DB8"/>
    <w:rsid w:val="006A0232"/>
    <w:rsid w:val="006A2BEC"/>
    <w:rsid w:val="006A365A"/>
    <w:rsid w:val="006A3E51"/>
    <w:rsid w:val="006A43CF"/>
    <w:rsid w:val="006A4E6D"/>
    <w:rsid w:val="006A513F"/>
    <w:rsid w:val="006A59B8"/>
    <w:rsid w:val="006A5F9F"/>
    <w:rsid w:val="006A6B70"/>
    <w:rsid w:val="006A72B4"/>
    <w:rsid w:val="006B0A90"/>
    <w:rsid w:val="006B1816"/>
    <w:rsid w:val="006B199C"/>
    <w:rsid w:val="006B19EC"/>
    <w:rsid w:val="006B3AAA"/>
    <w:rsid w:val="006B537B"/>
    <w:rsid w:val="006B674D"/>
    <w:rsid w:val="006B6A3C"/>
    <w:rsid w:val="006B79DD"/>
    <w:rsid w:val="006B7C20"/>
    <w:rsid w:val="006C02F6"/>
    <w:rsid w:val="006C04A6"/>
    <w:rsid w:val="006C08D3"/>
    <w:rsid w:val="006C0F04"/>
    <w:rsid w:val="006C12F9"/>
    <w:rsid w:val="006C181D"/>
    <w:rsid w:val="006C197D"/>
    <w:rsid w:val="006C23BE"/>
    <w:rsid w:val="006C245C"/>
    <w:rsid w:val="006C265F"/>
    <w:rsid w:val="006C2C11"/>
    <w:rsid w:val="006C332F"/>
    <w:rsid w:val="006C3936"/>
    <w:rsid w:val="006C3D19"/>
    <w:rsid w:val="006C3E7A"/>
    <w:rsid w:val="006C3F30"/>
    <w:rsid w:val="006C409D"/>
    <w:rsid w:val="006C51F9"/>
    <w:rsid w:val="006C552F"/>
    <w:rsid w:val="006C5D6A"/>
    <w:rsid w:val="006C762A"/>
    <w:rsid w:val="006C7AAC"/>
    <w:rsid w:val="006D0049"/>
    <w:rsid w:val="006D015F"/>
    <w:rsid w:val="006D0757"/>
    <w:rsid w:val="006D07E0"/>
    <w:rsid w:val="006D1ACE"/>
    <w:rsid w:val="006D2CE7"/>
    <w:rsid w:val="006D3568"/>
    <w:rsid w:val="006D3AEF"/>
    <w:rsid w:val="006D3C8D"/>
    <w:rsid w:val="006D3DE5"/>
    <w:rsid w:val="006D44FE"/>
    <w:rsid w:val="006D5190"/>
    <w:rsid w:val="006D539B"/>
    <w:rsid w:val="006D5AEB"/>
    <w:rsid w:val="006D64BD"/>
    <w:rsid w:val="006D756E"/>
    <w:rsid w:val="006D75F2"/>
    <w:rsid w:val="006E059C"/>
    <w:rsid w:val="006E0A8E"/>
    <w:rsid w:val="006E0CF5"/>
    <w:rsid w:val="006E2568"/>
    <w:rsid w:val="006E272E"/>
    <w:rsid w:val="006E2DC7"/>
    <w:rsid w:val="006E39D6"/>
    <w:rsid w:val="006E41DA"/>
    <w:rsid w:val="006E4777"/>
    <w:rsid w:val="006E5B61"/>
    <w:rsid w:val="006E769C"/>
    <w:rsid w:val="006E76D0"/>
    <w:rsid w:val="006E79E3"/>
    <w:rsid w:val="006E7B53"/>
    <w:rsid w:val="006F1D78"/>
    <w:rsid w:val="006F1FAF"/>
    <w:rsid w:val="006F2595"/>
    <w:rsid w:val="006F4BBE"/>
    <w:rsid w:val="006F6520"/>
    <w:rsid w:val="006F701C"/>
    <w:rsid w:val="00700158"/>
    <w:rsid w:val="00701C63"/>
    <w:rsid w:val="007028C2"/>
    <w:rsid w:val="00702F8D"/>
    <w:rsid w:val="007031A2"/>
    <w:rsid w:val="00703618"/>
    <w:rsid w:val="00703E9F"/>
    <w:rsid w:val="00704029"/>
    <w:rsid w:val="00704185"/>
    <w:rsid w:val="00705727"/>
    <w:rsid w:val="0070679B"/>
    <w:rsid w:val="00706B1C"/>
    <w:rsid w:val="00707038"/>
    <w:rsid w:val="00707D0A"/>
    <w:rsid w:val="00712115"/>
    <w:rsid w:val="007123AC"/>
    <w:rsid w:val="007135E2"/>
    <w:rsid w:val="00713CA8"/>
    <w:rsid w:val="00714D11"/>
    <w:rsid w:val="007150B2"/>
    <w:rsid w:val="00715DE2"/>
    <w:rsid w:val="00715F01"/>
    <w:rsid w:val="00716D6A"/>
    <w:rsid w:val="0071771C"/>
    <w:rsid w:val="00717B94"/>
    <w:rsid w:val="0072136B"/>
    <w:rsid w:val="00723FB0"/>
    <w:rsid w:val="00724181"/>
    <w:rsid w:val="0072568D"/>
    <w:rsid w:val="00726810"/>
    <w:rsid w:val="00726FD8"/>
    <w:rsid w:val="007279E5"/>
    <w:rsid w:val="00727C64"/>
    <w:rsid w:val="00730107"/>
    <w:rsid w:val="00730EBF"/>
    <w:rsid w:val="007319BE"/>
    <w:rsid w:val="00732457"/>
    <w:rsid w:val="007327A5"/>
    <w:rsid w:val="00732F16"/>
    <w:rsid w:val="007344EE"/>
    <w:rsid w:val="0073456C"/>
    <w:rsid w:val="00734BE1"/>
    <w:rsid w:val="00734DC1"/>
    <w:rsid w:val="007352C1"/>
    <w:rsid w:val="00735FA6"/>
    <w:rsid w:val="00736225"/>
    <w:rsid w:val="007370BF"/>
    <w:rsid w:val="00737580"/>
    <w:rsid w:val="007377F6"/>
    <w:rsid w:val="0074064C"/>
    <w:rsid w:val="00740BC8"/>
    <w:rsid w:val="007411C4"/>
    <w:rsid w:val="00741425"/>
    <w:rsid w:val="00741DE8"/>
    <w:rsid w:val="00741F84"/>
    <w:rsid w:val="007421C8"/>
    <w:rsid w:val="007431C4"/>
    <w:rsid w:val="00743755"/>
    <w:rsid w:val="007437FB"/>
    <w:rsid w:val="00743AF4"/>
    <w:rsid w:val="007449BF"/>
    <w:rsid w:val="0074503E"/>
    <w:rsid w:val="007465D0"/>
    <w:rsid w:val="00746B7B"/>
    <w:rsid w:val="00747C76"/>
    <w:rsid w:val="00750265"/>
    <w:rsid w:val="00751BFB"/>
    <w:rsid w:val="007520A7"/>
    <w:rsid w:val="0075269E"/>
    <w:rsid w:val="00753519"/>
    <w:rsid w:val="00753ABC"/>
    <w:rsid w:val="00755B49"/>
    <w:rsid w:val="007565CF"/>
    <w:rsid w:val="00756A75"/>
    <w:rsid w:val="00756CF6"/>
    <w:rsid w:val="00756D0B"/>
    <w:rsid w:val="00757268"/>
    <w:rsid w:val="0075734B"/>
    <w:rsid w:val="007575A0"/>
    <w:rsid w:val="00760970"/>
    <w:rsid w:val="007615A0"/>
    <w:rsid w:val="00761907"/>
    <w:rsid w:val="007619FB"/>
    <w:rsid w:val="00761C8E"/>
    <w:rsid w:val="007620CD"/>
    <w:rsid w:val="0076278B"/>
    <w:rsid w:val="00762E3C"/>
    <w:rsid w:val="00763210"/>
    <w:rsid w:val="00763EBC"/>
    <w:rsid w:val="00763F55"/>
    <w:rsid w:val="00764FF8"/>
    <w:rsid w:val="00765DE7"/>
    <w:rsid w:val="00765F64"/>
    <w:rsid w:val="0076666F"/>
    <w:rsid w:val="00766676"/>
    <w:rsid w:val="00766D30"/>
    <w:rsid w:val="00770B18"/>
    <w:rsid w:val="00770EB6"/>
    <w:rsid w:val="00770FD0"/>
    <w:rsid w:val="007711AF"/>
    <w:rsid w:val="007711D1"/>
    <w:rsid w:val="007714FE"/>
    <w:rsid w:val="0077185E"/>
    <w:rsid w:val="0077281A"/>
    <w:rsid w:val="00773015"/>
    <w:rsid w:val="00774F98"/>
    <w:rsid w:val="00776635"/>
    <w:rsid w:val="00776724"/>
    <w:rsid w:val="00777545"/>
    <w:rsid w:val="007777DC"/>
    <w:rsid w:val="00780715"/>
    <w:rsid w:val="007807B1"/>
    <w:rsid w:val="0078210C"/>
    <w:rsid w:val="00782882"/>
    <w:rsid w:val="00782A66"/>
    <w:rsid w:val="007830CC"/>
    <w:rsid w:val="00783104"/>
    <w:rsid w:val="00783500"/>
    <w:rsid w:val="00783833"/>
    <w:rsid w:val="00783E81"/>
    <w:rsid w:val="00783FB0"/>
    <w:rsid w:val="00784BA5"/>
    <w:rsid w:val="007860F8"/>
    <w:rsid w:val="0078654C"/>
    <w:rsid w:val="007865E7"/>
    <w:rsid w:val="0079087D"/>
    <w:rsid w:val="00791D29"/>
    <w:rsid w:val="00791E86"/>
    <w:rsid w:val="00792C4D"/>
    <w:rsid w:val="00792E10"/>
    <w:rsid w:val="007932E1"/>
    <w:rsid w:val="00793841"/>
    <w:rsid w:val="00793FEA"/>
    <w:rsid w:val="00794CA5"/>
    <w:rsid w:val="00794F77"/>
    <w:rsid w:val="00795BD7"/>
    <w:rsid w:val="0079753C"/>
    <w:rsid w:val="007979AF"/>
    <w:rsid w:val="00797C0E"/>
    <w:rsid w:val="007A01F3"/>
    <w:rsid w:val="007A1D65"/>
    <w:rsid w:val="007A1F8E"/>
    <w:rsid w:val="007A26B9"/>
    <w:rsid w:val="007A2B24"/>
    <w:rsid w:val="007A3C59"/>
    <w:rsid w:val="007A4458"/>
    <w:rsid w:val="007A4CB8"/>
    <w:rsid w:val="007A6274"/>
    <w:rsid w:val="007A62D3"/>
    <w:rsid w:val="007A6970"/>
    <w:rsid w:val="007A70B1"/>
    <w:rsid w:val="007B075C"/>
    <w:rsid w:val="007B0D31"/>
    <w:rsid w:val="007B1AB5"/>
    <w:rsid w:val="007B1D57"/>
    <w:rsid w:val="007B1DBE"/>
    <w:rsid w:val="007B25A8"/>
    <w:rsid w:val="007B2BFF"/>
    <w:rsid w:val="007B2CF8"/>
    <w:rsid w:val="007B32F0"/>
    <w:rsid w:val="007B35A7"/>
    <w:rsid w:val="007B3910"/>
    <w:rsid w:val="007B3C59"/>
    <w:rsid w:val="007B3FEC"/>
    <w:rsid w:val="007B7D81"/>
    <w:rsid w:val="007C055B"/>
    <w:rsid w:val="007C0E0C"/>
    <w:rsid w:val="007C1764"/>
    <w:rsid w:val="007C1918"/>
    <w:rsid w:val="007C1D6B"/>
    <w:rsid w:val="007C29F6"/>
    <w:rsid w:val="007C3BD1"/>
    <w:rsid w:val="007C401E"/>
    <w:rsid w:val="007C57F6"/>
    <w:rsid w:val="007C5AFF"/>
    <w:rsid w:val="007C5B2A"/>
    <w:rsid w:val="007D08FD"/>
    <w:rsid w:val="007D0D71"/>
    <w:rsid w:val="007D1D14"/>
    <w:rsid w:val="007D204E"/>
    <w:rsid w:val="007D2190"/>
    <w:rsid w:val="007D2426"/>
    <w:rsid w:val="007D2D3E"/>
    <w:rsid w:val="007D373D"/>
    <w:rsid w:val="007D38C9"/>
    <w:rsid w:val="007D3EA1"/>
    <w:rsid w:val="007D44E9"/>
    <w:rsid w:val="007D4AB7"/>
    <w:rsid w:val="007D5690"/>
    <w:rsid w:val="007D5DE5"/>
    <w:rsid w:val="007D62D7"/>
    <w:rsid w:val="007D68C2"/>
    <w:rsid w:val="007D78B4"/>
    <w:rsid w:val="007D7C82"/>
    <w:rsid w:val="007E10D3"/>
    <w:rsid w:val="007E133D"/>
    <w:rsid w:val="007E18E4"/>
    <w:rsid w:val="007E1A40"/>
    <w:rsid w:val="007E1A7D"/>
    <w:rsid w:val="007E2FFA"/>
    <w:rsid w:val="007E31A1"/>
    <w:rsid w:val="007E3336"/>
    <w:rsid w:val="007E33A3"/>
    <w:rsid w:val="007E3BBD"/>
    <w:rsid w:val="007E3FE6"/>
    <w:rsid w:val="007E47AB"/>
    <w:rsid w:val="007E54BB"/>
    <w:rsid w:val="007E5937"/>
    <w:rsid w:val="007E6376"/>
    <w:rsid w:val="007E697F"/>
    <w:rsid w:val="007E6CA0"/>
    <w:rsid w:val="007E6EA8"/>
    <w:rsid w:val="007E6ED1"/>
    <w:rsid w:val="007E7530"/>
    <w:rsid w:val="007F0503"/>
    <w:rsid w:val="007F0D05"/>
    <w:rsid w:val="007F228D"/>
    <w:rsid w:val="007F2DBB"/>
    <w:rsid w:val="007F30A9"/>
    <w:rsid w:val="007F361C"/>
    <w:rsid w:val="007F3E33"/>
    <w:rsid w:val="007F4827"/>
    <w:rsid w:val="007F566E"/>
    <w:rsid w:val="007F7A6E"/>
    <w:rsid w:val="007F7E95"/>
    <w:rsid w:val="00800453"/>
    <w:rsid w:val="00800B18"/>
    <w:rsid w:val="00803398"/>
    <w:rsid w:val="0080347D"/>
    <w:rsid w:val="00803FF7"/>
    <w:rsid w:val="00804649"/>
    <w:rsid w:val="00806717"/>
    <w:rsid w:val="0080732F"/>
    <w:rsid w:val="00807DFA"/>
    <w:rsid w:val="0081083C"/>
    <w:rsid w:val="008109A6"/>
    <w:rsid w:val="00810DFB"/>
    <w:rsid w:val="00811382"/>
    <w:rsid w:val="00811462"/>
    <w:rsid w:val="008118B7"/>
    <w:rsid w:val="00813050"/>
    <w:rsid w:val="00813BB5"/>
    <w:rsid w:val="00814173"/>
    <w:rsid w:val="00814531"/>
    <w:rsid w:val="00814BBE"/>
    <w:rsid w:val="00814BC3"/>
    <w:rsid w:val="00814C8F"/>
    <w:rsid w:val="0081551C"/>
    <w:rsid w:val="00815A68"/>
    <w:rsid w:val="00815BCD"/>
    <w:rsid w:val="00817540"/>
    <w:rsid w:val="00820CF5"/>
    <w:rsid w:val="008211B6"/>
    <w:rsid w:val="00821DED"/>
    <w:rsid w:val="00822A1A"/>
    <w:rsid w:val="008235AC"/>
    <w:rsid w:val="00823D8F"/>
    <w:rsid w:val="00824A3A"/>
    <w:rsid w:val="008255E8"/>
    <w:rsid w:val="00826784"/>
    <w:rsid w:val="008267A3"/>
    <w:rsid w:val="00827747"/>
    <w:rsid w:val="00827824"/>
    <w:rsid w:val="00827BE6"/>
    <w:rsid w:val="0083059D"/>
    <w:rsid w:val="00830791"/>
    <w:rsid w:val="0083086E"/>
    <w:rsid w:val="0083157B"/>
    <w:rsid w:val="00831D67"/>
    <w:rsid w:val="00832565"/>
    <w:rsid w:val="0083262F"/>
    <w:rsid w:val="008337B7"/>
    <w:rsid w:val="00833D0D"/>
    <w:rsid w:val="00833F7A"/>
    <w:rsid w:val="008348E5"/>
    <w:rsid w:val="00834DA5"/>
    <w:rsid w:val="008350EC"/>
    <w:rsid w:val="00836BE5"/>
    <w:rsid w:val="00836C1D"/>
    <w:rsid w:val="008372E4"/>
    <w:rsid w:val="00837C37"/>
    <w:rsid w:val="00837C3E"/>
    <w:rsid w:val="00837DCE"/>
    <w:rsid w:val="00843483"/>
    <w:rsid w:val="00843CDB"/>
    <w:rsid w:val="00843EEE"/>
    <w:rsid w:val="00844D20"/>
    <w:rsid w:val="00845DEE"/>
    <w:rsid w:val="00846D98"/>
    <w:rsid w:val="00847403"/>
    <w:rsid w:val="00847E22"/>
    <w:rsid w:val="00850163"/>
    <w:rsid w:val="00850545"/>
    <w:rsid w:val="008506A1"/>
    <w:rsid w:val="008518F6"/>
    <w:rsid w:val="00851E56"/>
    <w:rsid w:val="0085294B"/>
    <w:rsid w:val="008532B0"/>
    <w:rsid w:val="008550F8"/>
    <w:rsid w:val="00855556"/>
    <w:rsid w:val="00855C12"/>
    <w:rsid w:val="0085602F"/>
    <w:rsid w:val="00856A79"/>
    <w:rsid w:val="00856FF4"/>
    <w:rsid w:val="008574EE"/>
    <w:rsid w:val="00857978"/>
    <w:rsid w:val="00860429"/>
    <w:rsid w:val="008628C6"/>
    <w:rsid w:val="008630BC"/>
    <w:rsid w:val="00864508"/>
    <w:rsid w:val="00864CA8"/>
    <w:rsid w:val="00864DE8"/>
    <w:rsid w:val="00865473"/>
    <w:rsid w:val="00865893"/>
    <w:rsid w:val="00866E4A"/>
    <w:rsid w:val="00866F6F"/>
    <w:rsid w:val="00867846"/>
    <w:rsid w:val="00867C53"/>
    <w:rsid w:val="00867D20"/>
    <w:rsid w:val="00870460"/>
    <w:rsid w:val="0087063D"/>
    <w:rsid w:val="00870E35"/>
    <w:rsid w:val="008718D0"/>
    <w:rsid w:val="00871923"/>
    <w:rsid w:val="008719B7"/>
    <w:rsid w:val="00872D84"/>
    <w:rsid w:val="00872E3C"/>
    <w:rsid w:val="0087334E"/>
    <w:rsid w:val="008756AD"/>
    <w:rsid w:val="008757C6"/>
    <w:rsid w:val="00875CE1"/>
    <w:rsid w:val="00875E43"/>
    <w:rsid w:val="00875F55"/>
    <w:rsid w:val="008803D6"/>
    <w:rsid w:val="00880C92"/>
    <w:rsid w:val="00881878"/>
    <w:rsid w:val="008825E5"/>
    <w:rsid w:val="0088311B"/>
    <w:rsid w:val="0088357A"/>
    <w:rsid w:val="00883D8E"/>
    <w:rsid w:val="00884870"/>
    <w:rsid w:val="00884C95"/>
    <w:rsid w:val="00884D43"/>
    <w:rsid w:val="008850A8"/>
    <w:rsid w:val="00885D1F"/>
    <w:rsid w:val="00890F63"/>
    <w:rsid w:val="00891AF5"/>
    <w:rsid w:val="00891C95"/>
    <w:rsid w:val="00892381"/>
    <w:rsid w:val="00892427"/>
    <w:rsid w:val="00892822"/>
    <w:rsid w:val="008938E0"/>
    <w:rsid w:val="008946AE"/>
    <w:rsid w:val="00894914"/>
    <w:rsid w:val="00894D28"/>
    <w:rsid w:val="0089523E"/>
    <w:rsid w:val="008955D1"/>
    <w:rsid w:val="00896657"/>
    <w:rsid w:val="00896B2C"/>
    <w:rsid w:val="00897610"/>
    <w:rsid w:val="008A012C"/>
    <w:rsid w:val="008A2CA7"/>
    <w:rsid w:val="008A33EB"/>
    <w:rsid w:val="008A3464"/>
    <w:rsid w:val="008A38A1"/>
    <w:rsid w:val="008A3E95"/>
    <w:rsid w:val="008A4271"/>
    <w:rsid w:val="008A43B9"/>
    <w:rsid w:val="008A4C1E"/>
    <w:rsid w:val="008A50D5"/>
    <w:rsid w:val="008A6912"/>
    <w:rsid w:val="008A7003"/>
    <w:rsid w:val="008A7D84"/>
    <w:rsid w:val="008B0FAA"/>
    <w:rsid w:val="008B1F02"/>
    <w:rsid w:val="008B2A92"/>
    <w:rsid w:val="008B2E47"/>
    <w:rsid w:val="008B31D2"/>
    <w:rsid w:val="008B46A5"/>
    <w:rsid w:val="008B5220"/>
    <w:rsid w:val="008B530E"/>
    <w:rsid w:val="008B6788"/>
    <w:rsid w:val="008B76BA"/>
    <w:rsid w:val="008B779C"/>
    <w:rsid w:val="008B7D6F"/>
    <w:rsid w:val="008C17F2"/>
    <w:rsid w:val="008C1CFF"/>
    <w:rsid w:val="008C1F06"/>
    <w:rsid w:val="008C21F6"/>
    <w:rsid w:val="008C2D55"/>
    <w:rsid w:val="008C3A81"/>
    <w:rsid w:val="008C5C28"/>
    <w:rsid w:val="008C5EDD"/>
    <w:rsid w:val="008C64D3"/>
    <w:rsid w:val="008C72B4"/>
    <w:rsid w:val="008C77AE"/>
    <w:rsid w:val="008C7F88"/>
    <w:rsid w:val="008D0265"/>
    <w:rsid w:val="008D29BB"/>
    <w:rsid w:val="008D3DF5"/>
    <w:rsid w:val="008D519D"/>
    <w:rsid w:val="008D5301"/>
    <w:rsid w:val="008D6275"/>
    <w:rsid w:val="008D67E9"/>
    <w:rsid w:val="008D6C97"/>
    <w:rsid w:val="008E03D0"/>
    <w:rsid w:val="008E0BCD"/>
    <w:rsid w:val="008E1838"/>
    <w:rsid w:val="008E2540"/>
    <w:rsid w:val="008E2C2B"/>
    <w:rsid w:val="008E2EB1"/>
    <w:rsid w:val="008E318B"/>
    <w:rsid w:val="008E3B20"/>
    <w:rsid w:val="008E3EA7"/>
    <w:rsid w:val="008E4038"/>
    <w:rsid w:val="008E41AB"/>
    <w:rsid w:val="008E4815"/>
    <w:rsid w:val="008E4DD8"/>
    <w:rsid w:val="008E5040"/>
    <w:rsid w:val="008E5511"/>
    <w:rsid w:val="008E5AF1"/>
    <w:rsid w:val="008E6BB5"/>
    <w:rsid w:val="008E7EE9"/>
    <w:rsid w:val="008F0DB4"/>
    <w:rsid w:val="008F128B"/>
    <w:rsid w:val="008F12CB"/>
    <w:rsid w:val="008F13A0"/>
    <w:rsid w:val="008F18AF"/>
    <w:rsid w:val="008F27B7"/>
    <w:rsid w:val="008F27EA"/>
    <w:rsid w:val="008F283D"/>
    <w:rsid w:val="008F3625"/>
    <w:rsid w:val="008F39EB"/>
    <w:rsid w:val="008F3CA6"/>
    <w:rsid w:val="008F3D04"/>
    <w:rsid w:val="008F58CD"/>
    <w:rsid w:val="008F6308"/>
    <w:rsid w:val="008F673F"/>
    <w:rsid w:val="008F7092"/>
    <w:rsid w:val="008F7137"/>
    <w:rsid w:val="008F740F"/>
    <w:rsid w:val="008F751B"/>
    <w:rsid w:val="008F7BBC"/>
    <w:rsid w:val="0090015B"/>
    <w:rsid w:val="009005E6"/>
    <w:rsid w:val="00900ACF"/>
    <w:rsid w:val="009016CF"/>
    <w:rsid w:val="00901A58"/>
    <w:rsid w:val="00901F24"/>
    <w:rsid w:val="009026E6"/>
    <w:rsid w:val="00903975"/>
    <w:rsid w:val="0090415D"/>
    <w:rsid w:val="0090545C"/>
    <w:rsid w:val="00906911"/>
    <w:rsid w:val="0090692A"/>
    <w:rsid w:val="00906B3D"/>
    <w:rsid w:val="00907C88"/>
    <w:rsid w:val="00911133"/>
    <w:rsid w:val="00911152"/>
    <w:rsid w:val="00911ACC"/>
    <w:rsid w:val="00911C30"/>
    <w:rsid w:val="009123D5"/>
    <w:rsid w:val="009126C4"/>
    <w:rsid w:val="00912B82"/>
    <w:rsid w:val="00912D19"/>
    <w:rsid w:val="00912D73"/>
    <w:rsid w:val="00913D45"/>
    <w:rsid w:val="00913FC8"/>
    <w:rsid w:val="00914BB6"/>
    <w:rsid w:val="00916242"/>
    <w:rsid w:val="009166CE"/>
    <w:rsid w:val="00916C91"/>
    <w:rsid w:val="00917325"/>
    <w:rsid w:val="00920330"/>
    <w:rsid w:val="009206E2"/>
    <w:rsid w:val="0092127A"/>
    <w:rsid w:val="00921D0F"/>
    <w:rsid w:val="0092219B"/>
    <w:rsid w:val="00922821"/>
    <w:rsid w:val="00923380"/>
    <w:rsid w:val="0092414A"/>
    <w:rsid w:val="0092448A"/>
    <w:rsid w:val="00924E20"/>
    <w:rsid w:val="00925BBA"/>
    <w:rsid w:val="00927090"/>
    <w:rsid w:val="00927255"/>
    <w:rsid w:val="009302EB"/>
    <w:rsid w:val="00930553"/>
    <w:rsid w:val="00930ACD"/>
    <w:rsid w:val="00932ADC"/>
    <w:rsid w:val="00933377"/>
    <w:rsid w:val="00933E73"/>
    <w:rsid w:val="00934806"/>
    <w:rsid w:val="00934B6F"/>
    <w:rsid w:val="009356C9"/>
    <w:rsid w:val="00935F11"/>
    <w:rsid w:val="00935F47"/>
    <w:rsid w:val="009361A8"/>
    <w:rsid w:val="00936F75"/>
    <w:rsid w:val="00937653"/>
    <w:rsid w:val="00937867"/>
    <w:rsid w:val="00937A00"/>
    <w:rsid w:val="00940210"/>
    <w:rsid w:val="0094081F"/>
    <w:rsid w:val="00940A15"/>
    <w:rsid w:val="00941B89"/>
    <w:rsid w:val="00941F0C"/>
    <w:rsid w:val="00942076"/>
    <w:rsid w:val="00942BCD"/>
    <w:rsid w:val="0094323F"/>
    <w:rsid w:val="0094359E"/>
    <w:rsid w:val="0094479A"/>
    <w:rsid w:val="009453C3"/>
    <w:rsid w:val="0094563E"/>
    <w:rsid w:val="0094659B"/>
    <w:rsid w:val="00950024"/>
    <w:rsid w:val="009511B4"/>
    <w:rsid w:val="009529C1"/>
    <w:rsid w:val="00952D78"/>
    <w:rsid w:val="009531DF"/>
    <w:rsid w:val="0095325C"/>
    <w:rsid w:val="00954381"/>
    <w:rsid w:val="00954C52"/>
    <w:rsid w:val="00955561"/>
    <w:rsid w:val="00955D15"/>
    <w:rsid w:val="0095612A"/>
    <w:rsid w:val="00956B6E"/>
    <w:rsid w:val="00956C66"/>
    <w:rsid w:val="00956FCD"/>
    <w:rsid w:val="0095751B"/>
    <w:rsid w:val="00960F40"/>
    <w:rsid w:val="00962343"/>
    <w:rsid w:val="0096237B"/>
    <w:rsid w:val="009626B7"/>
    <w:rsid w:val="00963019"/>
    <w:rsid w:val="00963647"/>
    <w:rsid w:val="00963864"/>
    <w:rsid w:val="00964A0C"/>
    <w:rsid w:val="00964A74"/>
    <w:rsid w:val="009651DD"/>
    <w:rsid w:val="009653E4"/>
    <w:rsid w:val="00965450"/>
    <w:rsid w:val="009659C9"/>
    <w:rsid w:val="00965BE7"/>
    <w:rsid w:val="00966682"/>
    <w:rsid w:val="009674F1"/>
    <w:rsid w:val="00967AFD"/>
    <w:rsid w:val="00967F85"/>
    <w:rsid w:val="009706E4"/>
    <w:rsid w:val="00970CCF"/>
    <w:rsid w:val="009720DF"/>
    <w:rsid w:val="00972325"/>
    <w:rsid w:val="009729CF"/>
    <w:rsid w:val="00972B6B"/>
    <w:rsid w:val="0097320D"/>
    <w:rsid w:val="009741A3"/>
    <w:rsid w:val="0097587D"/>
    <w:rsid w:val="009762FA"/>
    <w:rsid w:val="009765A0"/>
    <w:rsid w:val="00976895"/>
    <w:rsid w:val="00976A80"/>
    <w:rsid w:val="00977062"/>
    <w:rsid w:val="009770FD"/>
    <w:rsid w:val="009777DD"/>
    <w:rsid w:val="00977DE9"/>
    <w:rsid w:val="0098001A"/>
    <w:rsid w:val="009800F9"/>
    <w:rsid w:val="00980A37"/>
    <w:rsid w:val="00980CE4"/>
    <w:rsid w:val="00981C9E"/>
    <w:rsid w:val="00982536"/>
    <w:rsid w:val="00982A69"/>
    <w:rsid w:val="00984152"/>
    <w:rsid w:val="00984748"/>
    <w:rsid w:val="009848DD"/>
    <w:rsid w:val="0098501A"/>
    <w:rsid w:val="0098559A"/>
    <w:rsid w:val="0098594B"/>
    <w:rsid w:val="00986041"/>
    <w:rsid w:val="009860EB"/>
    <w:rsid w:val="00987D2C"/>
    <w:rsid w:val="00990377"/>
    <w:rsid w:val="00990EBE"/>
    <w:rsid w:val="009914A2"/>
    <w:rsid w:val="00991BC8"/>
    <w:rsid w:val="00992510"/>
    <w:rsid w:val="009930BE"/>
    <w:rsid w:val="00993507"/>
    <w:rsid w:val="00993D24"/>
    <w:rsid w:val="00995989"/>
    <w:rsid w:val="00995C0B"/>
    <w:rsid w:val="00995FD9"/>
    <w:rsid w:val="009966FF"/>
    <w:rsid w:val="00996747"/>
    <w:rsid w:val="00996A2C"/>
    <w:rsid w:val="00997034"/>
    <w:rsid w:val="009971A9"/>
    <w:rsid w:val="009971F6"/>
    <w:rsid w:val="009A081C"/>
    <w:rsid w:val="009A0FDB"/>
    <w:rsid w:val="009A1C93"/>
    <w:rsid w:val="009A20DE"/>
    <w:rsid w:val="009A21CF"/>
    <w:rsid w:val="009A2C32"/>
    <w:rsid w:val="009A2E1A"/>
    <w:rsid w:val="009A34EE"/>
    <w:rsid w:val="009A37D5"/>
    <w:rsid w:val="009A3C95"/>
    <w:rsid w:val="009A4163"/>
    <w:rsid w:val="009A4D77"/>
    <w:rsid w:val="009A4FB9"/>
    <w:rsid w:val="009A5EA7"/>
    <w:rsid w:val="009A67D9"/>
    <w:rsid w:val="009A710D"/>
    <w:rsid w:val="009A7603"/>
    <w:rsid w:val="009A7945"/>
    <w:rsid w:val="009A7D21"/>
    <w:rsid w:val="009A7EC2"/>
    <w:rsid w:val="009B0057"/>
    <w:rsid w:val="009B0A60"/>
    <w:rsid w:val="009B1A24"/>
    <w:rsid w:val="009B2C09"/>
    <w:rsid w:val="009B2EDE"/>
    <w:rsid w:val="009B4592"/>
    <w:rsid w:val="009B539D"/>
    <w:rsid w:val="009B56CF"/>
    <w:rsid w:val="009B60AA"/>
    <w:rsid w:val="009B6C25"/>
    <w:rsid w:val="009B7207"/>
    <w:rsid w:val="009C1196"/>
    <w:rsid w:val="009C12E7"/>
    <w:rsid w:val="009C137D"/>
    <w:rsid w:val="009C166E"/>
    <w:rsid w:val="009C17F8"/>
    <w:rsid w:val="009C2421"/>
    <w:rsid w:val="009C3C4B"/>
    <w:rsid w:val="009C4802"/>
    <w:rsid w:val="009C488A"/>
    <w:rsid w:val="009C4BF9"/>
    <w:rsid w:val="009C634A"/>
    <w:rsid w:val="009C6C8C"/>
    <w:rsid w:val="009D063C"/>
    <w:rsid w:val="009D0A91"/>
    <w:rsid w:val="009D1380"/>
    <w:rsid w:val="009D174D"/>
    <w:rsid w:val="009D17E9"/>
    <w:rsid w:val="009D20AA"/>
    <w:rsid w:val="009D22FC"/>
    <w:rsid w:val="009D3904"/>
    <w:rsid w:val="009D3D77"/>
    <w:rsid w:val="009D4319"/>
    <w:rsid w:val="009D47B6"/>
    <w:rsid w:val="009D4AD9"/>
    <w:rsid w:val="009D523D"/>
    <w:rsid w:val="009D52D0"/>
    <w:rsid w:val="009D558E"/>
    <w:rsid w:val="009D57E5"/>
    <w:rsid w:val="009D5831"/>
    <w:rsid w:val="009D5ABD"/>
    <w:rsid w:val="009D6096"/>
    <w:rsid w:val="009D6C80"/>
    <w:rsid w:val="009D6CDA"/>
    <w:rsid w:val="009D6E1C"/>
    <w:rsid w:val="009D79F5"/>
    <w:rsid w:val="009E1315"/>
    <w:rsid w:val="009E1F8D"/>
    <w:rsid w:val="009E2846"/>
    <w:rsid w:val="009E2EF5"/>
    <w:rsid w:val="009E36A0"/>
    <w:rsid w:val="009E3DA8"/>
    <w:rsid w:val="009E4008"/>
    <w:rsid w:val="009E435E"/>
    <w:rsid w:val="009E4A1D"/>
    <w:rsid w:val="009E4BA9"/>
    <w:rsid w:val="009E6F04"/>
    <w:rsid w:val="009F3EF3"/>
    <w:rsid w:val="009F55FD"/>
    <w:rsid w:val="009F5B59"/>
    <w:rsid w:val="009F5BEF"/>
    <w:rsid w:val="009F5BF0"/>
    <w:rsid w:val="009F5E87"/>
    <w:rsid w:val="009F697B"/>
    <w:rsid w:val="009F7706"/>
    <w:rsid w:val="009F7A57"/>
    <w:rsid w:val="009F7F80"/>
    <w:rsid w:val="00A00BF8"/>
    <w:rsid w:val="00A026B3"/>
    <w:rsid w:val="00A02EDA"/>
    <w:rsid w:val="00A03DF3"/>
    <w:rsid w:val="00A03E46"/>
    <w:rsid w:val="00A04848"/>
    <w:rsid w:val="00A04A82"/>
    <w:rsid w:val="00A05C7B"/>
    <w:rsid w:val="00A05FB5"/>
    <w:rsid w:val="00A06058"/>
    <w:rsid w:val="00A06BDE"/>
    <w:rsid w:val="00A0780F"/>
    <w:rsid w:val="00A102A4"/>
    <w:rsid w:val="00A10DF1"/>
    <w:rsid w:val="00A11370"/>
    <w:rsid w:val="00A11572"/>
    <w:rsid w:val="00A11A8D"/>
    <w:rsid w:val="00A125E4"/>
    <w:rsid w:val="00A12FAD"/>
    <w:rsid w:val="00A146B0"/>
    <w:rsid w:val="00A15CF2"/>
    <w:rsid w:val="00A15D01"/>
    <w:rsid w:val="00A161F8"/>
    <w:rsid w:val="00A17BC5"/>
    <w:rsid w:val="00A2010A"/>
    <w:rsid w:val="00A2134C"/>
    <w:rsid w:val="00A22C01"/>
    <w:rsid w:val="00A235CE"/>
    <w:rsid w:val="00A24376"/>
    <w:rsid w:val="00A24413"/>
    <w:rsid w:val="00A24FAC"/>
    <w:rsid w:val="00A25ADB"/>
    <w:rsid w:val="00A25C86"/>
    <w:rsid w:val="00A2668A"/>
    <w:rsid w:val="00A26CDD"/>
    <w:rsid w:val="00A27AA6"/>
    <w:rsid w:val="00A27C2E"/>
    <w:rsid w:val="00A3165D"/>
    <w:rsid w:val="00A320C2"/>
    <w:rsid w:val="00A3280B"/>
    <w:rsid w:val="00A33CBD"/>
    <w:rsid w:val="00A3406C"/>
    <w:rsid w:val="00A341CF"/>
    <w:rsid w:val="00A34697"/>
    <w:rsid w:val="00A34E7C"/>
    <w:rsid w:val="00A36991"/>
    <w:rsid w:val="00A37189"/>
    <w:rsid w:val="00A40F41"/>
    <w:rsid w:val="00A4114C"/>
    <w:rsid w:val="00A41184"/>
    <w:rsid w:val="00A41741"/>
    <w:rsid w:val="00A41FE6"/>
    <w:rsid w:val="00A4319D"/>
    <w:rsid w:val="00A431AA"/>
    <w:rsid w:val="00A43BFF"/>
    <w:rsid w:val="00A4439C"/>
    <w:rsid w:val="00A45440"/>
    <w:rsid w:val="00A4569E"/>
    <w:rsid w:val="00A464E4"/>
    <w:rsid w:val="00A46C81"/>
    <w:rsid w:val="00A470C6"/>
    <w:rsid w:val="00A472D8"/>
    <w:rsid w:val="00A476AE"/>
    <w:rsid w:val="00A506F5"/>
    <w:rsid w:val="00A5089E"/>
    <w:rsid w:val="00A5140C"/>
    <w:rsid w:val="00A518F2"/>
    <w:rsid w:val="00A51C0D"/>
    <w:rsid w:val="00A52521"/>
    <w:rsid w:val="00A52DE6"/>
    <w:rsid w:val="00A5319F"/>
    <w:rsid w:val="00A53D3B"/>
    <w:rsid w:val="00A55374"/>
    <w:rsid w:val="00A55454"/>
    <w:rsid w:val="00A56528"/>
    <w:rsid w:val="00A57041"/>
    <w:rsid w:val="00A574F5"/>
    <w:rsid w:val="00A57624"/>
    <w:rsid w:val="00A603B4"/>
    <w:rsid w:val="00A62896"/>
    <w:rsid w:val="00A62D3B"/>
    <w:rsid w:val="00A63852"/>
    <w:rsid w:val="00A63DC2"/>
    <w:rsid w:val="00A64826"/>
    <w:rsid w:val="00A64D0A"/>
    <w:rsid w:val="00A64E41"/>
    <w:rsid w:val="00A65DAF"/>
    <w:rsid w:val="00A6622F"/>
    <w:rsid w:val="00A66906"/>
    <w:rsid w:val="00A673BC"/>
    <w:rsid w:val="00A6757F"/>
    <w:rsid w:val="00A70A20"/>
    <w:rsid w:val="00A7163D"/>
    <w:rsid w:val="00A7193F"/>
    <w:rsid w:val="00A720CA"/>
    <w:rsid w:val="00A72452"/>
    <w:rsid w:val="00A732DC"/>
    <w:rsid w:val="00A74267"/>
    <w:rsid w:val="00A74954"/>
    <w:rsid w:val="00A74C54"/>
    <w:rsid w:val="00A759B6"/>
    <w:rsid w:val="00A76646"/>
    <w:rsid w:val="00A76B7C"/>
    <w:rsid w:val="00A76DF4"/>
    <w:rsid w:val="00A770CF"/>
    <w:rsid w:val="00A77BAE"/>
    <w:rsid w:val="00A77D0C"/>
    <w:rsid w:val="00A8007F"/>
    <w:rsid w:val="00A81088"/>
    <w:rsid w:val="00A81E45"/>
    <w:rsid w:val="00A81EF8"/>
    <w:rsid w:val="00A8252E"/>
    <w:rsid w:val="00A8345C"/>
    <w:rsid w:val="00A83483"/>
    <w:rsid w:val="00A83CA7"/>
    <w:rsid w:val="00A83F5B"/>
    <w:rsid w:val="00A84644"/>
    <w:rsid w:val="00A85172"/>
    <w:rsid w:val="00A85312"/>
    <w:rsid w:val="00A85940"/>
    <w:rsid w:val="00A86199"/>
    <w:rsid w:val="00A86A93"/>
    <w:rsid w:val="00A878C8"/>
    <w:rsid w:val="00A87BA6"/>
    <w:rsid w:val="00A90A5B"/>
    <w:rsid w:val="00A9147A"/>
    <w:rsid w:val="00A919E1"/>
    <w:rsid w:val="00A92083"/>
    <w:rsid w:val="00A93219"/>
    <w:rsid w:val="00A936C9"/>
    <w:rsid w:val="00A93CC6"/>
    <w:rsid w:val="00A94414"/>
    <w:rsid w:val="00A95451"/>
    <w:rsid w:val="00A95750"/>
    <w:rsid w:val="00A957CD"/>
    <w:rsid w:val="00A97C49"/>
    <w:rsid w:val="00AA1568"/>
    <w:rsid w:val="00AA2462"/>
    <w:rsid w:val="00AA3354"/>
    <w:rsid w:val="00AA35DD"/>
    <w:rsid w:val="00AA3B5C"/>
    <w:rsid w:val="00AA42D4"/>
    <w:rsid w:val="00AA4F7F"/>
    <w:rsid w:val="00AA58FD"/>
    <w:rsid w:val="00AA5CA3"/>
    <w:rsid w:val="00AA62C5"/>
    <w:rsid w:val="00AA6D95"/>
    <w:rsid w:val="00AA78AB"/>
    <w:rsid w:val="00AB02AB"/>
    <w:rsid w:val="00AB0FA0"/>
    <w:rsid w:val="00AB13F3"/>
    <w:rsid w:val="00AB2173"/>
    <w:rsid w:val="00AB24F4"/>
    <w:rsid w:val="00AB2573"/>
    <w:rsid w:val="00AB34A5"/>
    <w:rsid w:val="00AB365E"/>
    <w:rsid w:val="00AB374E"/>
    <w:rsid w:val="00AB3E60"/>
    <w:rsid w:val="00AB53B3"/>
    <w:rsid w:val="00AB6309"/>
    <w:rsid w:val="00AB71A9"/>
    <w:rsid w:val="00AB7341"/>
    <w:rsid w:val="00AB78E7"/>
    <w:rsid w:val="00AB7A15"/>
    <w:rsid w:val="00AB7EE1"/>
    <w:rsid w:val="00AC0074"/>
    <w:rsid w:val="00AC01C9"/>
    <w:rsid w:val="00AC1009"/>
    <w:rsid w:val="00AC2225"/>
    <w:rsid w:val="00AC3841"/>
    <w:rsid w:val="00AC39F8"/>
    <w:rsid w:val="00AC3B3B"/>
    <w:rsid w:val="00AC3EE1"/>
    <w:rsid w:val="00AC4881"/>
    <w:rsid w:val="00AC50AC"/>
    <w:rsid w:val="00AC5D7F"/>
    <w:rsid w:val="00AC6727"/>
    <w:rsid w:val="00AC6958"/>
    <w:rsid w:val="00AC706C"/>
    <w:rsid w:val="00AC756D"/>
    <w:rsid w:val="00AD22C5"/>
    <w:rsid w:val="00AD298D"/>
    <w:rsid w:val="00AD5254"/>
    <w:rsid w:val="00AD5394"/>
    <w:rsid w:val="00AD5A56"/>
    <w:rsid w:val="00AD6596"/>
    <w:rsid w:val="00AD7BF2"/>
    <w:rsid w:val="00AD7E58"/>
    <w:rsid w:val="00AE03D2"/>
    <w:rsid w:val="00AE1613"/>
    <w:rsid w:val="00AE1E48"/>
    <w:rsid w:val="00AE3DC2"/>
    <w:rsid w:val="00AE496F"/>
    <w:rsid w:val="00AE4E81"/>
    <w:rsid w:val="00AE4EAC"/>
    <w:rsid w:val="00AE4ED6"/>
    <w:rsid w:val="00AE541E"/>
    <w:rsid w:val="00AE56F2"/>
    <w:rsid w:val="00AE583E"/>
    <w:rsid w:val="00AE58C8"/>
    <w:rsid w:val="00AE5D4B"/>
    <w:rsid w:val="00AE6611"/>
    <w:rsid w:val="00AE66A4"/>
    <w:rsid w:val="00AE6A93"/>
    <w:rsid w:val="00AE78FD"/>
    <w:rsid w:val="00AE7A99"/>
    <w:rsid w:val="00AF040C"/>
    <w:rsid w:val="00AF08EE"/>
    <w:rsid w:val="00AF1107"/>
    <w:rsid w:val="00AF1836"/>
    <w:rsid w:val="00AF287B"/>
    <w:rsid w:val="00AF5A52"/>
    <w:rsid w:val="00AF60AC"/>
    <w:rsid w:val="00AF623C"/>
    <w:rsid w:val="00AF653C"/>
    <w:rsid w:val="00AF7E07"/>
    <w:rsid w:val="00AF7E9D"/>
    <w:rsid w:val="00AF7F3B"/>
    <w:rsid w:val="00B007EF"/>
    <w:rsid w:val="00B00C23"/>
    <w:rsid w:val="00B01C0E"/>
    <w:rsid w:val="00B02798"/>
    <w:rsid w:val="00B02852"/>
    <w:rsid w:val="00B02B41"/>
    <w:rsid w:val="00B03365"/>
    <w:rsid w:val="00B0371D"/>
    <w:rsid w:val="00B04685"/>
    <w:rsid w:val="00B04F31"/>
    <w:rsid w:val="00B04F58"/>
    <w:rsid w:val="00B05997"/>
    <w:rsid w:val="00B06CFB"/>
    <w:rsid w:val="00B072DE"/>
    <w:rsid w:val="00B10310"/>
    <w:rsid w:val="00B1198F"/>
    <w:rsid w:val="00B12806"/>
    <w:rsid w:val="00B12F98"/>
    <w:rsid w:val="00B1304F"/>
    <w:rsid w:val="00B13092"/>
    <w:rsid w:val="00B1415E"/>
    <w:rsid w:val="00B14464"/>
    <w:rsid w:val="00B15B90"/>
    <w:rsid w:val="00B169A3"/>
    <w:rsid w:val="00B16ADD"/>
    <w:rsid w:val="00B17622"/>
    <w:rsid w:val="00B17B89"/>
    <w:rsid w:val="00B20AAB"/>
    <w:rsid w:val="00B2170C"/>
    <w:rsid w:val="00B21AF7"/>
    <w:rsid w:val="00B2266A"/>
    <w:rsid w:val="00B22B7C"/>
    <w:rsid w:val="00B2373F"/>
    <w:rsid w:val="00B23A4D"/>
    <w:rsid w:val="00B24148"/>
    <w:rsid w:val="00B2418D"/>
    <w:rsid w:val="00B24A04"/>
    <w:rsid w:val="00B24C76"/>
    <w:rsid w:val="00B2780A"/>
    <w:rsid w:val="00B30DB4"/>
    <w:rsid w:val="00B310BA"/>
    <w:rsid w:val="00B315C1"/>
    <w:rsid w:val="00B319E9"/>
    <w:rsid w:val="00B32045"/>
    <w:rsid w:val="00B326FA"/>
    <w:rsid w:val="00B32706"/>
    <w:rsid w:val="00B328E6"/>
    <w:rsid w:val="00B3290A"/>
    <w:rsid w:val="00B32BDF"/>
    <w:rsid w:val="00B32C35"/>
    <w:rsid w:val="00B339BD"/>
    <w:rsid w:val="00B33CF6"/>
    <w:rsid w:val="00B343A6"/>
    <w:rsid w:val="00B34E4A"/>
    <w:rsid w:val="00B3525D"/>
    <w:rsid w:val="00B36347"/>
    <w:rsid w:val="00B36726"/>
    <w:rsid w:val="00B40D84"/>
    <w:rsid w:val="00B4106A"/>
    <w:rsid w:val="00B41E45"/>
    <w:rsid w:val="00B4260A"/>
    <w:rsid w:val="00B43442"/>
    <w:rsid w:val="00B43D89"/>
    <w:rsid w:val="00B43EB6"/>
    <w:rsid w:val="00B4566C"/>
    <w:rsid w:val="00B461C2"/>
    <w:rsid w:val="00B46539"/>
    <w:rsid w:val="00B46565"/>
    <w:rsid w:val="00B474D6"/>
    <w:rsid w:val="00B4773C"/>
    <w:rsid w:val="00B50039"/>
    <w:rsid w:val="00B50A56"/>
    <w:rsid w:val="00B51136"/>
    <w:rsid w:val="00B511D9"/>
    <w:rsid w:val="00B5282A"/>
    <w:rsid w:val="00B52CDD"/>
    <w:rsid w:val="00B538F4"/>
    <w:rsid w:val="00B545FE"/>
    <w:rsid w:val="00B54789"/>
    <w:rsid w:val="00B54B5D"/>
    <w:rsid w:val="00B550C4"/>
    <w:rsid w:val="00B55489"/>
    <w:rsid w:val="00B554D1"/>
    <w:rsid w:val="00B569F8"/>
    <w:rsid w:val="00B574A1"/>
    <w:rsid w:val="00B574BE"/>
    <w:rsid w:val="00B57BDB"/>
    <w:rsid w:val="00B6012B"/>
    <w:rsid w:val="00B60142"/>
    <w:rsid w:val="00B606F4"/>
    <w:rsid w:val="00B612C1"/>
    <w:rsid w:val="00B61474"/>
    <w:rsid w:val="00B61B4A"/>
    <w:rsid w:val="00B620F6"/>
    <w:rsid w:val="00B628A8"/>
    <w:rsid w:val="00B640CB"/>
    <w:rsid w:val="00B647B4"/>
    <w:rsid w:val="00B662B6"/>
    <w:rsid w:val="00B666F6"/>
    <w:rsid w:val="00B66B7F"/>
    <w:rsid w:val="00B6704F"/>
    <w:rsid w:val="00B67C42"/>
    <w:rsid w:val="00B70ED9"/>
    <w:rsid w:val="00B71167"/>
    <w:rsid w:val="00B71878"/>
    <w:rsid w:val="00B724E8"/>
    <w:rsid w:val="00B73365"/>
    <w:rsid w:val="00B74555"/>
    <w:rsid w:val="00B76F5A"/>
    <w:rsid w:val="00B77AEF"/>
    <w:rsid w:val="00B77F64"/>
    <w:rsid w:val="00B81327"/>
    <w:rsid w:val="00B82DC2"/>
    <w:rsid w:val="00B83973"/>
    <w:rsid w:val="00B83B16"/>
    <w:rsid w:val="00B8448D"/>
    <w:rsid w:val="00B848FD"/>
    <w:rsid w:val="00B84C32"/>
    <w:rsid w:val="00B8516D"/>
    <w:rsid w:val="00B852E6"/>
    <w:rsid w:val="00B855F0"/>
    <w:rsid w:val="00B861FF"/>
    <w:rsid w:val="00B86983"/>
    <w:rsid w:val="00B86B7E"/>
    <w:rsid w:val="00B875E4"/>
    <w:rsid w:val="00B90B8D"/>
    <w:rsid w:val="00B90C8D"/>
    <w:rsid w:val="00B91703"/>
    <w:rsid w:val="00B923AC"/>
    <w:rsid w:val="00B9300F"/>
    <w:rsid w:val="00B931BC"/>
    <w:rsid w:val="00B93CCD"/>
    <w:rsid w:val="00B9491E"/>
    <w:rsid w:val="00B95B1D"/>
    <w:rsid w:val="00B9665F"/>
    <w:rsid w:val="00B975EA"/>
    <w:rsid w:val="00BA0361"/>
    <w:rsid w:val="00BA0398"/>
    <w:rsid w:val="00BA08B4"/>
    <w:rsid w:val="00BA0AE4"/>
    <w:rsid w:val="00BA2435"/>
    <w:rsid w:val="00BA268E"/>
    <w:rsid w:val="00BA27C8"/>
    <w:rsid w:val="00BA2C31"/>
    <w:rsid w:val="00BA3794"/>
    <w:rsid w:val="00BA3DE0"/>
    <w:rsid w:val="00BA41A7"/>
    <w:rsid w:val="00BA470C"/>
    <w:rsid w:val="00BA4898"/>
    <w:rsid w:val="00BA5216"/>
    <w:rsid w:val="00BA54DB"/>
    <w:rsid w:val="00BA6816"/>
    <w:rsid w:val="00BA6874"/>
    <w:rsid w:val="00BB0B2A"/>
    <w:rsid w:val="00BB0F03"/>
    <w:rsid w:val="00BB166E"/>
    <w:rsid w:val="00BB180E"/>
    <w:rsid w:val="00BB243D"/>
    <w:rsid w:val="00BB3115"/>
    <w:rsid w:val="00BB3813"/>
    <w:rsid w:val="00BB39B4"/>
    <w:rsid w:val="00BB39C1"/>
    <w:rsid w:val="00BB4184"/>
    <w:rsid w:val="00BB466E"/>
    <w:rsid w:val="00BB4AC3"/>
    <w:rsid w:val="00BB541E"/>
    <w:rsid w:val="00BB5A48"/>
    <w:rsid w:val="00BB73F0"/>
    <w:rsid w:val="00BB7C2E"/>
    <w:rsid w:val="00BC014C"/>
    <w:rsid w:val="00BC14BD"/>
    <w:rsid w:val="00BC1EF9"/>
    <w:rsid w:val="00BC1F91"/>
    <w:rsid w:val="00BC2126"/>
    <w:rsid w:val="00BC363C"/>
    <w:rsid w:val="00BC3B10"/>
    <w:rsid w:val="00BC3C8C"/>
    <w:rsid w:val="00BC4898"/>
    <w:rsid w:val="00BC572A"/>
    <w:rsid w:val="00BC57DA"/>
    <w:rsid w:val="00BC6922"/>
    <w:rsid w:val="00BC6ACF"/>
    <w:rsid w:val="00BC7BCD"/>
    <w:rsid w:val="00BD0086"/>
    <w:rsid w:val="00BD1A28"/>
    <w:rsid w:val="00BD1F78"/>
    <w:rsid w:val="00BD3506"/>
    <w:rsid w:val="00BD446E"/>
    <w:rsid w:val="00BD4E34"/>
    <w:rsid w:val="00BD50B0"/>
    <w:rsid w:val="00BD5C2E"/>
    <w:rsid w:val="00BD61E4"/>
    <w:rsid w:val="00BD679D"/>
    <w:rsid w:val="00BD7FAD"/>
    <w:rsid w:val="00BE0061"/>
    <w:rsid w:val="00BE1D53"/>
    <w:rsid w:val="00BE1DB1"/>
    <w:rsid w:val="00BE295B"/>
    <w:rsid w:val="00BE2F3B"/>
    <w:rsid w:val="00BE3083"/>
    <w:rsid w:val="00BE3666"/>
    <w:rsid w:val="00BE37CC"/>
    <w:rsid w:val="00BE39CA"/>
    <w:rsid w:val="00BE3C07"/>
    <w:rsid w:val="00BE3FD3"/>
    <w:rsid w:val="00BE4320"/>
    <w:rsid w:val="00BE4DF6"/>
    <w:rsid w:val="00BE5ABE"/>
    <w:rsid w:val="00BE62C2"/>
    <w:rsid w:val="00BE6E41"/>
    <w:rsid w:val="00BE77A5"/>
    <w:rsid w:val="00BE7E71"/>
    <w:rsid w:val="00BE7F9A"/>
    <w:rsid w:val="00BF302E"/>
    <w:rsid w:val="00BF31E6"/>
    <w:rsid w:val="00BF339A"/>
    <w:rsid w:val="00BF45E0"/>
    <w:rsid w:val="00BF4600"/>
    <w:rsid w:val="00BF4690"/>
    <w:rsid w:val="00BF4A31"/>
    <w:rsid w:val="00BF4AF0"/>
    <w:rsid w:val="00BF5DB6"/>
    <w:rsid w:val="00BF5F8B"/>
    <w:rsid w:val="00BF62D8"/>
    <w:rsid w:val="00BF7D7B"/>
    <w:rsid w:val="00BF7F05"/>
    <w:rsid w:val="00C00F85"/>
    <w:rsid w:val="00C01A31"/>
    <w:rsid w:val="00C01BCA"/>
    <w:rsid w:val="00C01D16"/>
    <w:rsid w:val="00C01E1E"/>
    <w:rsid w:val="00C025AF"/>
    <w:rsid w:val="00C02FCB"/>
    <w:rsid w:val="00C03188"/>
    <w:rsid w:val="00C03254"/>
    <w:rsid w:val="00C0340E"/>
    <w:rsid w:val="00C03661"/>
    <w:rsid w:val="00C06CB0"/>
    <w:rsid w:val="00C070F2"/>
    <w:rsid w:val="00C07F42"/>
    <w:rsid w:val="00C10C0E"/>
    <w:rsid w:val="00C10C2E"/>
    <w:rsid w:val="00C10C50"/>
    <w:rsid w:val="00C11738"/>
    <w:rsid w:val="00C12406"/>
    <w:rsid w:val="00C12B87"/>
    <w:rsid w:val="00C13661"/>
    <w:rsid w:val="00C13BEA"/>
    <w:rsid w:val="00C14B20"/>
    <w:rsid w:val="00C14DF2"/>
    <w:rsid w:val="00C15B33"/>
    <w:rsid w:val="00C16F3A"/>
    <w:rsid w:val="00C17B48"/>
    <w:rsid w:val="00C212A0"/>
    <w:rsid w:val="00C2145B"/>
    <w:rsid w:val="00C22304"/>
    <w:rsid w:val="00C2420C"/>
    <w:rsid w:val="00C24B57"/>
    <w:rsid w:val="00C250B0"/>
    <w:rsid w:val="00C25665"/>
    <w:rsid w:val="00C26C33"/>
    <w:rsid w:val="00C27723"/>
    <w:rsid w:val="00C30267"/>
    <w:rsid w:val="00C3029D"/>
    <w:rsid w:val="00C31EFC"/>
    <w:rsid w:val="00C32CA5"/>
    <w:rsid w:val="00C335F4"/>
    <w:rsid w:val="00C33D9A"/>
    <w:rsid w:val="00C34982"/>
    <w:rsid w:val="00C34F52"/>
    <w:rsid w:val="00C35828"/>
    <w:rsid w:val="00C35BBD"/>
    <w:rsid w:val="00C35C4E"/>
    <w:rsid w:val="00C36A36"/>
    <w:rsid w:val="00C36D2D"/>
    <w:rsid w:val="00C37636"/>
    <w:rsid w:val="00C408F8"/>
    <w:rsid w:val="00C40D20"/>
    <w:rsid w:val="00C40F8F"/>
    <w:rsid w:val="00C41E35"/>
    <w:rsid w:val="00C422F8"/>
    <w:rsid w:val="00C429F3"/>
    <w:rsid w:val="00C42DD3"/>
    <w:rsid w:val="00C4319A"/>
    <w:rsid w:val="00C44145"/>
    <w:rsid w:val="00C450E4"/>
    <w:rsid w:val="00C46309"/>
    <w:rsid w:val="00C47253"/>
    <w:rsid w:val="00C50257"/>
    <w:rsid w:val="00C51FF3"/>
    <w:rsid w:val="00C5343A"/>
    <w:rsid w:val="00C53F1B"/>
    <w:rsid w:val="00C5465D"/>
    <w:rsid w:val="00C553CE"/>
    <w:rsid w:val="00C557E6"/>
    <w:rsid w:val="00C55B6E"/>
    <w:rsid w:val="00C5786E"/>
    <w:rsid w:val="00C60699"/>
    <w:rsid w:val="00C60732"/>
    <w:rsid w:val="00C6150C"/>
    <w:rsid w:val="00C61C71"/>
    <w:rsid w:val="00C61C96"/>
    <w:rsid w:val="00C61DA2"/>
    <w:rsid w:val="00C62CDF"/>
    <w:rsid w:val="00C6300A"/>
    <w:rsid w:val="00C639AE"/>
    <w:rsid w:val="00C6590B"/>
    <w:rsid w:val="00C66894"/>
    <w:rsid w:val="00C66BC0"/>
    <w:rsid w:val="00C67A6D"/>
    <w:rsid w:val="00C70128"/>
    <w:rsid w:val="00C71B6A"/>
    <w:rsid w:val="00C721D0"/>
    <w:rsid w:val="00C76757"/>
    <w:rsid w:val="00C76862"/>
    <w:rsid w:val="00C76C47"/>
    <w:rsid w:val="00C770ED"/>
    <w:rsid w:val="00C771B0"/>
    <w:rsid w:val="00C77438"/>
    <w:rsid w:val="00C7765D"/>
    <w:rsid w:val="00C805EF"/>
    <w:rsid w:val="00C80604"/>
    <w:rsid w:val="00C80F21"/>
    <w:rsid w:val="00C810B5"/>
    <w:rsid w:val="00C81169"/>
    <w:rsid w:val="00C81277"/>
    <w:rsid w:val="00C8149E"/>
    <w:rsid w:val="00C8212A"/>
    <w:rsid w:val="00C8216E"/>
    <w:rsid w:val="00C82398"/>
    <w:rsid w:val="00C82A58"/>
    <w:rsid w:val="00C82A9E"/>
    <w:rsid w:val="00C832B8"/>
    <w:rsid w:val="00C8436D"/>
    <w:rsid w:val="00C848C4"/>
    <w:rsid w:val="00C8575B"/>
    <w:rsid w:val="00C85A4F"/>
    <w:rsid w:val="00C85CF8"/>
    <w:rsid w:val="00C85F09"/>
    <w:rsid w:val="00C861C4"/>
    <w:rsid w:val="00C8643E"/>
    <w:rsid w:val="00C86EC9"/>
    <w:rsid w:val="00C8752C"/>
    <w:rsid w:val="00C878AD"/>
    <w:rsid w:val="00C87AB0"/>
    <w:rsid w:val="00C912E6"/>
    <w:rsid w:val="00C91D31"/>
    <w:rsid w:val="00C91D6B"/>
    <w:rsid w:val="00C93018"/>
    <w:rsid w:val="00C931ED"/>
    <w:rsid w:val="00C93E6B"/>
    <w:rsid w:val="00C93EE7"/>
    <w:rsid w:val="00C94E1C"/>
    <w:rsid w:val="00C96409"/>
    <w:rsid w:val="00C96C8B"/>
    <w:rsid w:val="00C96E31"/>
    <w:rsid w:val="00C974F8"/>
    <w:rsid w:val="00C97CE3"/>
    <w:rsid w:val="00CA0549"/>
    <w:rsid w:val="00CA1972"/>
    <w:rsid w:val="00CA1EE1"/>
    <w:rsid w:val="00CA27A3"/>
    <w:rsid w:val="00CA4542"/>
    <w:rsid w:val="00CA513B"/>
    <w:rsid w:val="00CA6355"/>
    <w:rsid w:val="00CA6455"/>
    <w:rsid w:val="00CA6657"/>
    <w:rsid w:val="00CA72F3"/>
    <w:rsid w:val="00CA76D7"/>
    <w:rsid w:val="00CA76F4"/>
    <w:rsid w:val="00CA79AD"/>
    <w:rsid w:val="00CA7E82"/>
    <w:rsid w:val="00CB0039"/>
    <w:rsid w:val="00CB15EC"/>
    <w:rsid w:val="00CB1742"/>
    <w:rsid w:val="00CB2461"/>
    <w:rsid w:val="00CB2912"/>
    <w:rsid w:val="00CB3163"/>
    <w:rsid w:val="00CB32EF"/>
    <w:rsid w:val="00CB366E"/>
    <w:rsid w:val="00CB380A"/>
    <w:rsid w:val="00CB383A"/>
    <w:rsid w:val="00CB4BCC"/>
    <w:rsid w:val="00CB54FF"/>
    <w:rsid w:val="00CB569D"/>
    <w:rsid w:val="00CB6A2E"/>
    <w:rsid w:val="00CB74D2"/>
    <w:rsid w:val="00CC0061"/>
    <w:rsid w:val="00CC00D7"/>
    <w:rsid w:val="00CC0119"/>
    <w:rsid w:val="00CC0E8D"/>
    <w:rsid w:val="00CC0FB8"/>
    <w:rsid w:val="00CC12C2"/>
    <w:rsid w:val="00CC19E0"/>
    <w:rsid w:val="00CC1EDA"/>
    <w:rsid w:val="00CC219C"/>
    <w:rsid w:val="00CC2678"/>
    <w:rsid w:val="00CC2A75"/>
    <w:rsid w:val="00CC3714"/>
    <w:rsid w:val="00CC40AF"/>
    <w:rsid w:val="00CC52F6"/>
    <w:rsid w:val="00CC540C"/>
    <w:rsid w:val="00CC571A"/>
    <w:rsid w:val="00CC5965"/>
    <w:rsid w:val="00CC5D20"/>
    <w:rsid w:val="00CC600D"/>
    <w:rsid w:val="00CC7845"/>
    <w:rsid w:val="00CD081E"/>
    <w:rsid w:val="00CD0FE1"/>
    <w:rsid w:val="00CD1453"/>
    <w:rsid w:val="00CD17D4"/>
    <w:rsid w:val="00CD198A"/>
    <w:rsid w:val="00CD1E9A"/>
    <w:rsid w:val="00CD1FA2"/>
    <w:rsid w:val="00CD2632"/>
    <w:rsid w:val="00CD33FB"/>
    <w:rsid w:val="00CD3856"/>
    <w:rsid w:val="00CD4144"/>
    <w:rsid w:val="00CD4299"/>
    <w:rsid w:val="00CD492A"/>
    <w:rsid w:val="00CD78B5"/>
    <w:rsid w:val="00CD7AFB"/>
    <w:rsid w:val="00CE0232"/>
    <w:rsid w:val="00CE073B"/>
    <w:rsid w:val="00CE27E3"/>
    <w:rsid w:val="00CE307C"/>
    <w:rsid w:val="00CE3DFA"/>
    <w:rsid w:val="00CE3FFE"/>
    <w:rsid w:val="00CE4168"/>
    <w:rsid w:val="00CE4265"/>
    <w:rsid w:val="00CE44A6"/>
    <w:rsid w:val="00CE4CD1"/>
    <w:rsid w:val="00CE53F9"/>
    <w:rsid w:val="00CE61B1"/>
    <w:rsid w:val="00CE6D3E"/>
    <w:rsid w:val="00CE6EA1"/>
    <w:rsid w:val="00CE6FA1"/>
    <w:rsid w:val="00CF0742"/>
    <w:rsid w:val="00CF07AA"/>
    <w:rsid w:val="00CF1542"/>
    <w:rsid w:val="00CF1953"/>
    <w:rsid w:val="00CF2697"/>
    <w:rsid w:val="00CF29B2"/>
    <w:rsid w:val="00CF390F"/>
    <w:rsid w:val="00CF439A"/>
    <w:rsid w:val="00CF4D23"/>
    <w:rsid w:val="00CF6422"/>
    <w:rsid w:val="00CF67DC"/>
    <w:rsid w:val="00CF67F3"/>
    <w:rsid w:val="00CF6D2C"/>
    <w:rsid w:val="00CF77AE"/>
    <w:rsid w:val="00D010B1"/>
    <w:rsid w:val="00D01700"/>
    <w:rsid w:val="00D02191"/>
    <w:rsid w:val="00D0246D"/>
    <w:rsid w:val="00D02E41"/>
    <w:rsid w:val="00D02F08"/>
    <w:rsid w:val="00D030E4"/>
    <w:rsid w:val="00D03EF4"/>
    <w:rsid w:val="00D04EB6"/>
    <w:rsid w:val="00D052A4"/>
    <w:rsid w:val="00D0543D"/>
    <w:rsid w:val="00D06C2B"/>
    <w:rsid w:val="00D07E28"/>
    <w:rsid w:val="00D100C9"/>
    <w:rsid w:val="00D104FE"/>
    <w:rsid w:val="00D1089A"/>
    <w:rsid w:val="00D10C3E"/>
    <w:rsid w:val="00D10D9B"/>
    <w:rsid w:val="00D10F7C"/>
    <w:rsid w:val="00D1314F"/>
    <w:rsid w:val="00D1392F"/>
    <w:rsid w:val="00D14A17"/>
    <w:rsid w:val="00D14CCA"/>
    <w:rsid w:val="00D14DEC"/>
    <w:rsid w:val="00D14DEE"/>
    <w:rsid w:val="00D1509D"/>
    <w:rsid w:val="00D1514D"/>
    <w:rsid w:val="00D152C2"/>
    <w:rsid w:val="00D15F3B"/>
    <w:rsid w:val="00D16B8B"/>
    <w:rsid w:val="00D16EDC"/>
    <w:rsid w:val="00D1701A"/>
    <w:rsid w:val="00D174D8"/>
    <w:rsid w:val="00D1783E"/>
    <w:rsid w:val="00D17A73"/>
    <w:rsid w:val="00D17D21"/>
    <w:rsid w:val="00D22454"/>
    <w:rsid w:val="00D22821"/>
    <w:rsid w:val="00D234A2"/>
    <w:rsid w:val="00D23C26"/>
    <w:rsid w:val="00D2499A"/>
    <w:rsid w:val="00D26430"/>
    <w:rsid w:val="00D2730F"/>
    <w:rsid w:val="00D27E87"/>
    <w:rsid w:val="00D3143D"/>
    <w:rsid w:val="00D31AB3"/>
    <w:rsid w:val="00D32398"/>
    <w:rsid w:val="00D341C8"/>
    <w:rsid w:val="00D34348"/>
    <w:rsid w:val="00D3475E"/>
    <w:rsid w:val="00D34B85"/>
    <w:rsid w:val="00D34E4F"/>
    <w:rsid w:val="00D35015"/>
    <w:rsid w:val="00D355FD"/>
    <w:rsid w:val="00D36623"/>
    <w:rsid w:val="00D36B21"/>
    <w:rsid w:val="00D3715B"/>
    <w:rsid w:val="00D37809"/>
    <w:rsid w:val="00D40830"/>
    <w:rsid w:val="00D40F51"/>
    <w:rsid w:val="00D41B0A"/>
    <w:rsid w:val="00D42449"/>
    <w:rsid w:val="00D427FE"/>
    <w:rsid w:val="00D4288C"/>
    <w:rsid w:val="00D43236"/>
    <w:rsid w:val="00D43CA9"/>
    <w:rsid w:val="00D43F88"/>
    <w:rsid w:val="00D44B05"/>
    <w:rsid w:val="00D459C0"/>
    <w:rsid w:val="00D46296"/>
    <w:rsid w:val="00D4723F"/>
    <w:rsid w:val="00D479DA"/>
    <w:rsid w:val="00D47D75"/>
    <w:rsid w:val="00D47FD3"/>
    <w:rsid w:val="00D5019A"/>
    <w:rsid w:val="00D510F3"/>
    <w:rsid w:val="00D51AE9"/>
    <w:rsid w:val="00D51BDC"/>
    <w:rsid w:val="00D51E15"/>
    <w:rsid w:val="00D5220C"/>
    <w:rsid w:val="00D523BD"/>
    <w:rsid w:val="00D5257A"/>
    <w:rsid w:val="00D5396E"/>
    <w:rsid w:val="00D54432"/>
    <w:rsid w:val="00D54D29"/>
    <w:rsid w:val="00D552E4"/>
    <w:rsid w:val="00D558BD"/>
    <w:rsid w:val="00D55ACC"/>
    <w:rsid w:val="00D561B6"/>
    <w:rsid w:val="00D60F57"/>
    <w:rsid w:val="00D63802"/>
    <w:rsid w:val="00D63A38"/>
    <w:rsid w:val="00D63E85"/>
    <w:rsid w:val="00D65933"/>
    <w:rsid w:val="00D65F00"/>
    <w:rsid w:val="00D67262"/>
    <w:rsid w:val="00D700CD"/>
    <w:rsid w:val="00D70550"/>
    <w:rsid w:val="00D72A58"/>
    <w:rsid w:val="00D72CF9"/>
    <w:rsid w:val="00D72E30"/>
    <w:rsid w:val="00D7365A"/>
    <w:rsid w:val="00D743A2"/>
    <w:rsid w:val="00D74A5A"/>
    <w:rsid w:val="00D77343"/>
    <w:rsid w:val="00D8010A"/>
    <w:rsid w:val="00D80739"/>
    <w:rsid w:val="00D8098E"/>
    <w:rsid w:val="00D80ABF"/>
    <w:rsid w:val="00D8155E"/>
    <w:rsid w:val="00D8166B"/>
    <w:rsid w:val="00D816D8"/>
    <w:rsid w:val="00D8504F"/>
    <w:rsid w:val="00D856A3"/>
    <w:rsid w:val="00D85CA5"/>
    <w:rsid w:val="00D871C6"/>
    <w:rsid w:val="00D90500"/>
    <w:rsid w:val="00D91037"/>
    <w:rsid w:val="00D9233D"/>
    <w:rsid w:val="00D928DD"/>
    <w:rsid w:val="00D92CB9"/>
    <w:rsid w:val="00D9311B"/>
    <w:rsid w:val="00D935F0"/>
    <w:rsid w:val="00D93CCE"/>
    <w:rsid w:val="00D93FF5"/>
    <w:rsid w:val="00D941AF"/>
    <w:rsid w:val="00D94D54"/>
    <w:rsid w:val="00D94DFD"/>
    <w:rsid w:val="00D97108"/>
    <w:rsid w:val="00D97220"/>
    <w:rsid w:val="00D973A0"/>
    <w:rsid w:val="00DA0AE2"/>
    <w:rsid w:val="00DA2AE9"/>
    <w:rsid w:val="00DA2D77"/>
    <w:rsid w:val="00DA2EB6"/>
    <w:rsid w:val="00DA33D8"/>
    <w:rsid w:val="00DA4966"/>
    <w:rsid w:val="00DA4EB0"/>
    <w:rsid w:val="00DA50F0"/>
    <w:rsid w:val="00DA56DB"/>
    <w:rsid w:val="00DA5C7F"/>
    <w:rsid w:val="00DA5FED"/>
    <w:rsid w:val="00DA6058"/>
    <w:rsid w:val="00DA643B"/>
    <w:rsid w:val="00DA677C"/>
    <w:rsid w:val="00DA78FE"/>
    <w:rsid w:val="00DB10BF"/>
    <w:rsid w:val="00DB1713"/>
    <w:rsid w:val="00DB1B96"/>
    <w:rsid w:val="00DB1E6B"/>
    <w:rsid w:val="00DB2577"/>
    <w:rsid w:val="00DB29B4"/>
    <w:rsid w:val="00DB379C"/>
    <w:rsid w:val="00DB3EAA"/>
    <w:rsid w:val="00DB3ED7"/>
    <w:rsid w:val="00DB42B9"/>
    <w:rsid w:val="00DB4DFE"/>
    <w:rsid w:val="00DB58F5"/>
    <w:rsid w:val="00DB59DE"/>
    <w:rsid w:val="00DB61B2"/>
    <w:rsid w:val="00DB64BD"/>
    <w:rsid w:val="00DB6831"/>
    <w:rsid w:val="00DB69DE"/>
    <w:rsid w:val="00DB6E04"/>
    <w:rsid w:val="00DB74F1"/>
    <w:rsid w:val="00DB7B4B"/>
    <w:rsid w:val="00DC05D1"/>
    <w:rsid w:val="00DC0990"/>
    <w:rsid w:val="00DC0D89"/>
    <w:rsid w:val="00DC0ED8"/>
    <w:rsid w:val="00DC141E"/>
    <w:rsid w:val="00DC2107"/>
    <w:rsid w:val="00DC2682"/>
    <w:rsid w:val="00DC2AB8"/>
    <w:rsid w:val="00DC2B12"/>
    <w:rsid w:val="00DC2E74"/>
    <w:rsid w:val="00DC33DF"/>
    <w:rsid w:val="00DC3A3C"/>
    <w:rsid w:val="00DC48F1"/>
    <w:rsid w:val="00DC5B4C"/>
    <w:rsid w:val="00DC6815"/>
    <w:rsid w:val="00DC684F"/>
    <w:rsid w:val="00DC699C"/>
    <w:rsid w:val="00DD0197"/>
    <w:rsid w:val="00DD0479"/>
    <w:rsid w:val="00DD04A3"/>
    <w:rsid w:val="00DD0A00"/>
    <w:rsid w:val="00DD1349"/>
    <w:rsid w:val="00DD17E9"/>
    <w:rsid w:val="00DD2D2B"/>
    <w:rsid w:val="00DD349A"/>
    <w:rsid w:val="00DD3D35"/>
    <w:rsid w:val="00DD4104"/>
    <w:rsid w:val="00DD425D"/>
    <w:rsid w:val="00DD46AE"/>
    <w:rsid w:val="00DD4B81"/>
    <w:rsid w:val="00DD5243"/>
    <w:rsid w:val="00DD5ECF"/>
    <w:rsid w:val="00DD657C"/>
    <w:rsid w:val="00DD6800"/>
    <w:rsid w:val="00DD7AC4"/>
    <w:rsid w:val="00DD7E78"/>
    <w:rsid w:val="00DE0D40"/>
    <w:rsid w:val="00DE10BC"/>
    <w:rsid w:val="00DE1A4D"/>
    <w:rsid w:val="00DE1ADA"/>
    <w:rsid w:val="00DE279E"/>
    <w:rsid w:val="00DE27BF"/>
    <w:rsid w:val="00DE2A4A"/>
    <w:rsid w:val="00DE362C"/>
    <w:rsid w:val="00DE3C77"/>
    <w:rsid w:val="00DE4F15"/>
    <w:rsid w:val="00DE4FE8"/>
    <w:rsid w:val="00DE51D4"/>
    <w:rsid w:val="00DE5F53"/>
    <w:rsid w:val="00DE60F1"/>
    <w:rsid w:val="00DE76C0"/>
    <w:rsid w:val="00DE76C7"/>
    <w:rsid w:val="00DE7E48"/>
    <w:rsid w:val="00DF0127"/>
    <w:rsid w:val="00DF1CAD"/>
    <w:rsid w:val="00DF251C"/>
    <w:rsid w:val="00DF3C40"/>
    <w:rsid w:val="00DF53B3"/>
    <w:rsid w:val="00DF57FE"/>
    <w:rsid w:val="00DF69A8"/>
    <w:rsid w:val="00DF6A0E"/>
    <w:rsid w:val="00DF6F42"/>
    <w:rsid w:val="00DF7835"/>
    <w:rsid w:val="00DF796D"/>
    <w:rsid w:val="00DF79F1"/>
    <w:rsid w:val="00DF7F9A"/>
    <w:rsid w:val="00E002AF"/>
    <w:rsid w:val="00E004FB"/>
    <w:rsid w:val="00E00949"/>
    <w:rsid w:val="00E00C9B"/>
    <w:rsid w:val="00E019FE"/>
    <w:rsid w:val="00E0204A"/>
    <w:rsid w:val="00E0259F"/>
    <w:rsid w:val="00E02764"/>
    <w:rsid w:val="00E03585"/>
    <w:rsid w:val="00E03956"/>
    <w:rsid w:val="00E048CD"/>
    <w:rsid w:val="00E06664"/>
    <w:rsid w:val="00E06688"/>
    <w:rsid w:val="00E06DE5"/>
    <w:rsid w:val="00E06E4F"/>
    <w:rsid w:val="00E079B9"/>
    <w:rsid w:val="00E07F10"/>
    <w:rsid w:val="00E10891"/>
    <w:rsid w:val="00E10F9E"/>
    <w:rsid w:val="00E11494"/>
    <w:rsid w:val="00E12932"/>
    <w:rsid w:val="00E13B68"/>
    <w:rsid w:val="00E13BFD"/>
    <w:rsid w:val="00E15CDD"/>
    <w:rsid w:val="00E15EDD"/>
    <w:rsid w:val="00E1736A"/>
    <w:rsid w:val="00E1761E"/>
    <w:rsid w:val="00E17D9D"/>
    <w:rsid w:val="00E20B22"/>
    <w:rsid w:val="00E20D17"/>
    <w:rsid w:val="00E21B74"/>
    <w:rsid w:val="00E22579"/>
    <w:rsid w:val="00E225D9"/>
    <w:rsid w:val="00E2278F"/>
    <w:rsid w:val="00E22ECA"/>
    <w:rsid w:val="00E238EA"/>
    <w:rsid w:val="00E2427A"/>
    <w:rsid w:val="00E255C6"/>
    <w:rsid w:val="00E261C3"/>
    <w:rsid w:val="00E26A2E"/>
    <w:rsid w:val="00E26AFD"/>
    <w:rsid w:val="00E2744F"/>
    <w:rsid w:val="00E3023F"/>
    <w:rsid w:val="00E31226"/>
    <w:rsid w:val="00E3161F"/>
    <w:rsid w:val="00E31814"/>
    <w:rsid w:val="00E31B8F"/>
    <w:rsid w:val="00E329A5"/>
    <w:rsid w:val="00E32AE4"/>
    <w:rsid w:val="00E32EF4"/>
    <w:rsid w:val="00E33724"/>
    <w:rsid w:val="00E33BB1"/>
    <w:rsid w:val="00E341E0"/>
    <w:rsid w:val="00E34589"/>
    <w:rsid w:val="00E3494C"/>
    <w:rsid w:val="00E34B0A"/>
    <w:rsid w:val="00E35262"/>
    <w:rsid w:val="00E35821"/>
    <w:rsid w:val="00E35F3D"/>
    <w:rsid w:val="00E369AF"/>
    <w:rsid w:val="00E36C87"/>
    <w:rsid w:val="00E370A6"/>
    <w:rsid w:val="00E37C65"/>
    <w:rsid w:val="00E37F63"/>
    <w:rsid w:val="00E37FD5"/>
    <w:rsid w:val="00E40062"/>
    <w:rsid w:val="00E40405"/>
    <w:rsid w:val="00E404CB"/>
    <w:rsid w:val="00E41562"/>
    <w:rsid w:val="00E41915"/>
    <w:rsid w:val="00E41AE2"/>
    <w:rsid w:val="00E41DE9"/>
    <w:rsid w:val="00E42037"/>
    <w:rsid w:val="00E4235C"/>
    <w:rsid w:val="00E43070"/>
    <w:rsid w:val="00E43166"/>
    <w:rsid w:val="00E433B9"/>
    <w:rsid w:val="00E4378C"/>
    <w:rsid w:val="00E43EA5"/>
    <w:rsid w:val="00E456EA"/>
    <w:rsid w:val="00E45EA1"/>
    <w:rsid w:val="00E46080"/>
    <w:rsid w:val="00E46A5A"/>
    <w:rsid w:val="00E476ED"/>
    <w:rsid w:val="00E51549"/>
    <w:rsid w:val="00E5173D"/>
    <w:rsid w:val="00E539C3"/>
    <w:rsid w:val="00E5411B"/>
    <w:rsid w:val="00E54E35"/>
    <w:rsid w:val="00E5643C"/>
    <w:rsid w:val="00E56C3C"/>
    <w:rsid w:val="00E57298"/>
    <w:rsid w:val="00E57927"/>
    <w:rsid w:val="00E612CB"/>
    <w:rsid w:val="00E615BD"/>
    <w:rsid w:val="00E61BFC"/>
    <w:rsid w:val="00E61E25"/>
    <w:rsid w:val="00E622C9"/>
    <w:rsid w:val="00E62C20"/>
    <w:rsid w:val="00E63510"/>
    <w:rsid w:val="00E6363A"/>
    <w:rsid w:val="00E63C36"/>
    <w:rsid w:val="00E63CCC"/>
    <w:rsid w:val="00E63D0A"/>
    <w:rsid w:val="00E6433C"/>
    <w:rsid w:val="00E65503"/>
    <w:rsid w:val="00E65BD5"/>
    <w:rsid w:val="00E661F4"/>
    <w:rsid w:val="00E66CD2"/>
    <w:rsid w:val="00E67C47"/>
    <w:rsid w:val="00E67F6C"/>
    <w:rsid w:val="00E71281"/>
    <w:rsid w:val="00E71999"/>
    <w:rsid w:val="00E71F19"/>
    <w:rsid w:val="00E7277E"/>
    <w:rsid w:val="00E7307D"/>
    <w:rsid w:val="00E73B26"/>
    <w:rsid w:val="00E74724"/>
    <w:rsid w:val="00E7601A"/>
    <w:rsid w:val="00E76C83"/>
    <w:rsid w:val="00E76DE2"/>
    <w:rsid w:val="00E777D8"/>
    <w:rsid w:val="00E77BC1"/>
    <w:rsid w:val="00E77DC1"/>
    <w:rsid w:val="00E80692"/>
    <w:rsid w:val="00E808D2"/>
    <w:rsid w:val="00E80E97"/>
    <w:rsid w:val="00E81474"/>
    <w:rsid w:val="00E82073"/>
    <w:rsid w:val="00E83DB1"/>
    <w:rsid w:val="00E84132"/>
    <w:rsid w:val="00E84E6A"/>
    <w:rsid w:val="00E859F3"/>
    <w:rsid w:val="00E85B8E"/>
    <w:rsid w:val="00E85BEB"/>
    <w:rsid w:val="00E85C22"/>
    <w:rsid w:val="00E860FE"/>
    <w:rsid w:val="00E868AB"/>
    <w:rsid w:val="00E86CC6"/>
    <w:rsid w:val="00E875B2"/>
    <w:rsid w:val="00E87FDE"/>
    <w:rsid w:val="00E908D3"/>
    <w:rsid w:val="00E9145D"/>
    <w:rsid w:val="00E91564"/>
    <w:rsid w:val="00E92000"/>
    <w:rsid w:val="00E92204"/>
    <w:rsid w:val="00E92245"/>
    <w:rsid w:val="00E92250"/>
    <w:rsid w:val="00E92EA9"/>
    <w:rsid w:val="00E92F84"/>
    <w:rsid w:val="00E932BE"/>
    <w:rsid w:val="00E9353B"/>
    <w:rsid w:val="00E93562"/>
    <w:rsid w:val="00E95608"/>
    <w:rsid w:val="00E95B51"/>
    <w:rsid w:val="00E96B78"/>
    <w:rsid w:val="00E970AD"/>
    <w:rsid w:val="00E97135"/>
    <w:rsid w:val="00E9774F"/>
    <w:rsid w:val="00E9782F"/>
    <w:rsid w:val="00EA0409"/>
    <w:rsid w:val="00EA21B7"/>
    <w:rsid w:val="00EA222A"/>
    <w:rsid w:val="00EA2D77"/>
    <w:rsid w:val="00EA39A0"/>
    <w:rsid w:val="00EA59E2"/>
    <w:rsid w:val="00EA6AB6"/>
    <w:rsid w:val="00EA6AE8"/>
    <w:rsid w:val="00EA737E"/>
    <w:rsid w:val="00EA75C2"/>
    <w:rsid w:val="00EA76D0"/>
    <w:rsid w:val="00EB047B"/>
    <w:rsid w:val="00EB0D31"/>
    <w:rsid w:val="00EB0EB1"/>
    <w:rsid w:val="00EB0EB4"/>
    <w:rsid w:val="00EB1433"/>
    <w:rsid w:val="00EB1478"/>
    <w:rsid w:val="00EB3272"/>
    <w:rsid w:val="00EB33B2"/>
    <w:rsid w:val="00EB3750"/>
    <w:rsid w:val="00EB4617"/>
    <w:rsid w:val="00EB47D3"/>
    <w:rsid w:val="00EB56DD"/>
    <w:rsid w:val="00EB60D9"/>
    <w:rsid w:val="00EB627F"/>
    <w:rsid w:val="00EB6E36"/>
    <w:rsid w:val="00EB73B2"/>
    <w:rsid w:val="00EB7975"/>
    <w:rsid w:val="00EC0738"/>
    <w:rsid w:val="00EC078A"/>
    <w:rsid w:val="00EC293F"/>
    <w:rsid w:val="00EC32C3"/>
    <w:rsid w:val="00EC3630"/>
    <w:rsid w:val="00EC3658"/>
    <w:rsid w:val="00EC3A35"/>
    <w:rsid w:val="00EC4503"/>
    <w:rsid w:val="00EC4925"/>
    <w:rsid w:val="00EC4C15"/>
    <w:rsid w:val="00EC5E01"/>
    <w:rsid w:val="00EC5E52"/>
    <w:rsid w:val="00EC74A1"/>
    <w:rsid w:val="00EC7CC0"/>
    <w:rsid w:val="00ED1058"/>
    <w:rsid w:val="00ED1103"/>
    <w:rsid w:val="00ED1900"/>
    <w:rsid w:val="00ED27E3"/>
    <w:rsid w:val="00ED2A73"/>
    <w:rsid w:val="00ED2B5F"/>
    <w:rsid w:val="00ED2D1C"/>
    <w:rsid w:val="00ED2ED4"/>
    <w:rsid w:val="00ED31F3"/>
    <w:rsid w:val="00ED3E92"/>
    <w:rsid w:val="00ED49D8"/>
    <w:rsid w:val="00ED591E"/>
    <w:rsid w:val="00ED5AF6"/>
    <w:rsid w:val="00ED6EF5"/>
    <w:rsid w:val="00ED7541"/>
    <w:rsid w:val="00ED758F"/>
    <w:rsid w:val="00EE01BF"/>
    <w:rsid w:val="00EE0D0B"/>
    <w:rsid w:val="00EE1106"/>
    <w:rsid w:val="00EE170A"/>
    <w:rsid w:val="00EE38B4"/>
    <w:rsid w:val="00EE3C05"/>
    <w:rsid w:val="00EE40A9"/>
    <w:rsid w:val="00EE49A8"/>
    <w:rsid w:val="00EE4FC4"/>
    <w:rsid w:val="00EE50B4"/>
    <w:rsid w:val="00EE598D"/>
    <w:rsid w:val="00EE5F51"/>
    <w:rsid w:val="00EE6501"/>
    <w:rsid w:val="00EE7763"/>
    <w:rsid w:val="00EE7B49"/>
    <w:rsid w:val="00EE7C73"/>
    <w:rsid w:val="00EF0ECC"/>
    <w:rsid w:val="00EF2641"/>
    <w:rsid w:val="00EF2B33"/>
    <w:rsid w:val="00EF42EB"/>
    <w:rsid w:val="00EF47EE"/>
    <w:rsid w:val="00EF4B42"/>
    <w:rsid w:val="00EF5C18"/>
    <w:rsid w:val="00F0002A"/>
    <w:rsid w:val="00F016D8"/>
    <w:rsid w:val="00F01B78"/>
    <w:rsid w:val="00F0283B"/>
    <w:rsid w:val="00F02916"/>
    <w:rsid w:val="00F034F8"/>
    <w:rsid w:val="00F04062"/>
    <w:rsid w:val="00F04CD5"/>
    <w:rsid w:val="00F051AD"/>
    <w:rsid w:val="00F0540D"/>
    <w:rsid w:val="00F060A1"/>
    <w:rsid w:val="00F0662C"/>
    <w:rsid w:val="00F10450"/>
    <w:rsid w:val="00F104E6"/>
    <w:rsid w:val="00F10502"/>
    <w:rsid w:val="00F10AAF"/>
    <w:rsid w:val="00F11D3D"/>
    <w:rsid w:val="00F121C7"/>
    <w:rsid w:val="00F13571"/>
    <w:rsid w:val="00F13656"/>
    <w:rsid w:val="00F149EE"/>
    <w:rsid w:val="00F15D4E"/>
    <w:rsid w:val="00F1614C"/>
    <w:rsid w:val="00F1615C"/>
    <w:rsid w:val="00F1666A"/>
    <w:rsid w:val="00F16885"/>
    <w:rsid w:val="00F172D4"/>
    <w:rsid w:val="00F17809"/>
    <w:rsid w:val="00F17D16"/>
    <w:rsid w:val="00F20D7B"/>
    <w:rsid w:val="00F22E01"/>
    <w:rsid w:val="00F23479"/>
    <w:rsid w:val="00F24627"/>
    <w:rsid w:val="00F2462A"/>
    <w:rsid w:val="00F24911"/>
    <w:rsid w:val="00F24E39"/>
    <w:rsid w:val="00F257F9"/>
    <w:rsid w:val="00F25EDF"/>
    <w:rsid w:val="00F2647F"/>
    <w:rsid w:val="00F27521"/>
    <w:rsid w:val="00F279C7"/>
    <w:rsid w:val="00F279D0"/>
    <w:rsid w:val="00F279ED"/>
    <w:rsid w:val="00F27C52"/>
    <w:rsid w:val="00F27FB6"/>
    <w:rsid w:val="00F30499"/>
    <w:rsid w:val="00F3083D"/>
    <w:rsid w:val="00F317C2"/>
    <w:rsid w:val="00F32243"/>
    <w:rsid w:val="00F322B7"/>
    <w:rsid w:val="00F3244E"/>
    <w:rsid w:val="00F32907"/>
    <w:rsid w:val="00F32E78"/>
    <w:rsid w:val="00F33634"/>
    <w:rsid w:val="00F33ABA"/>
    <w:rsid w:val="00F33B93"/>
    <w:rsid w:val="00F3402F"/>
    <w:rsid w:val="00F344CC"/>
    <w:rsid w:val="00F347CD"/>
    <w:rsid w:val="00F350F4"/>
    <w:rsid w:val="00F353C4"/>
    <w:rsid w:val="00F36417"/>
    <w:rsid w:val="00F37001"/>
    <w:rsid w:val="00F37466"/>
    <w:rsid w:val="00F403D7"/>
    <w:rsid w:val="00F4040D"/>
    <w:rsid w:val="00F40B00"/>
    <w:rsid w:val="00F42FDA"/>
    <w:rsid w:val="00F430C1"/>
    <w:rsid w:val="00F43174"/>
    <w:rsid w:val="00F434BA"/>
    <w:rsid w:val="00F437A1"/>
    <w:rsid w:val="00F4477D"/>
    <w:rsid w:val="00F449A1"/>
    <w:rsid w:val="00F44F2C"/>
    <w:rsid w:val="00F45723"/>
    <w:rsid w:val="00F4575C"/>
    <w:rsid w:val="00F45908"/>
    <w:rsid w:val="00F459A0"/>
    <w:rsid w:val="00F459F7"/>
    <w:rsid w:val="00F45AC2"/>
    <w:rsid w:val="00F45ED3"/>
    <w:rsid w:val="00F461C2"/>
    <w:rsid w:val="00F4663D"/>
    <w:rsid w:val="00F4712A"/>
    <w:rsid w:val="00F503A0"/>
    <w:rsid w:val="00F50457"/>
    <w:rsid w:val="00F50B30"/>
    <w:rsid w:val="00F50C20"/>
    <w:rsid w:val="00F5146A"/>
    <w:rsid w:val="00F5321D"/>
    <w:rsid w:val="00F533B0"/>
    <w:rsid w:val="00F53686"/>
    <w:rsid w:val="00F54850"/>
    <w:rsid w:val="00F553D8"/>
    <w:rsid w:val="00F56757"/>
    <w:rsid w:val="00F57421"/>
    <w:rsid w:val="00F57793"/>
    <w:rsid w:val="00F6011D"/>
    <w:rsid w:val="00F60849"/>
    <w:rsid w:val="00F60A1F"/>
    <w:rsid w:val="00F60BC5"/>
    <w:rsid w:val="00F60EAF"/>
    <w:rsid w:val="00F61A97"/>
    <w:rsid w:val="00F61B0F"/>
    <w:rsid w:val="00F61DF0"/>
    <w:rsid w:val="00F62247"/>
    <w:rsid w:val="00F63364"/>
    <w:rsid w:val="00F645C2"/>
    <w:rsid w:val="00F64C14"/>
    <w:rsid w:val="00F64F90"/>
    <w:rsid w:val="00F65019"/>
    <w:rsid w:val="00F65665"/>
    <w:rsid w:val="00F658D4"/>
    <w:rsid w:val="00F66A0F"/>
    <w:rsid w:val="00F67166"/>
    <w:rsid w:val="00F67AAC"/>
    <w:rsid w:val="00F705CF"/>
    <w:rsid w:val="00F71876"/>
    <w:rsid w:val="00F726EE"/>
    <w:rsid w:val="00F72704"/>
    <w:rsid w:val="00F73236"/>
    <w:rsid w:val="00F739CD"/>
    <w:rsid w:val="00F75560"/>
    <w:rsid w:val="00F75671"/>
    <w:rsid w:val="00F765E2"/>
    <w:rsid w:val="00F76C87"/>
    <w:rsid w:val="00F76F64"/>
    <w:rsid w:val="00F773A9"/>
    <w:rsid w:val="00F77659"/>
    <w:rsid w:val="00F7783F"/>
    <w:rsid w:val="00F77BAC"/>
    <w:rsid w:val="00F8003A"/>
    <w:rsid w:val="00F80A32"/>
    <w:rsid w:val="00F80CBE"/>
    <w:rsid w:val="00F80DAF"/>
    <w:rsid w:val="00F81B29"/>
    <w:rsid w:val="00F8205B"/>
    <w:rsid w:val="00F82678"/>
    <w:rsid w:val="00F833F7"/>
    <w:rsid w:val="00F84268"/>
    <w:rsid w:val="00F8485E"/>
    <w:rsid w:val="00F84E6A"/>
    <w:rsid w:val="00F8567F"/>
    <w:rsid w:val="00F8631C"/>
    <w:rsid w:val="00F8655B"/>
    <w:rsid w:val="00F86702"/>
    <w:rsid w:val="00F86758"/>
    <w:rsid w:val="00F900C6"/>
    <w:rsid w:val="00F9062D"/>
    <w:rsid w:val="00F90E03"/>
    <w:rsid w:val="00F9160E"/>
    <w:rsid w:val="00F91DCF"/>
    <w:rsid w:val="00F91FC4"/>
    <w:rsid w:val="00F91FD9"/>
    <w:rsid w:val="00F92D8B"/>
    <w:rsid w:val="00F9342D"/>
    <w:rsid w:val="00F939A9"/>
    <w:rsid w:val="00F93BA8"/>
    <w:rsid w:val="00F945BD"/>
    <w:rsid w:val="00F96676"/>
    <w:rsid w:val="00F97105"/>
    <w:rsid w:val="00F97BCF"/>
    <w:rsid w:val="00FA14E1"/>
    <w:rsid w:val="00FA181E"/>
    <w:rsid w:val="00FA2854"/>
    <w:rsid w:val="00FA31B0"/>
    <w:rsid w:val="00FA338B"/>
    <w:rsid w:val="00FA3F0B"/>
    <w:rsid w:val="00FA3F4F"/>
    <w:rsid w:val="00FA5736"/>
    <w:rsid w:val="00FA597B"/>
    <w:rsid w:val="00FA6994"/>
    <w:rsid w:val="00FA6B84"/>
    <w:rsid w:val="00FA6BE0"/>
    <w:rsid w:val="00FA6F31"/>
    <w:rsid w:val="00FA7979"/>
    <w:rsid w:val="00FB0343"/>
    <w:rsid w:val="00FB11F8"/>
    <w:rsid w:val="00FB1248"/>
    <w:rsid w:val="00FB1922"/>
    <w:rsid w:val="00FB1D04"/>
    <w:rsid w:val="00FB293B"/>
    <w:rsid w:val="00FB34BA"/>
    <w:rsid w:val="00FB3F3F"/>
    <w:rsid w:val="00FB49E9"/>
    <w:rsid w:val="00FB4FC8"/>
    <w:rsid w:val="00FB5393"/>
    <w:rsid w:val="00FB6EB7"/>
    <w:rsid w:val="00FB71BD"/>
    <w:rsid w:val="00FB7419"/>
    <w:rsid w:val="00FC06DA"/>
    <w:rsid w:val="00FC0875"/>
    <w:rsid w:val="00FC12BB"/>
    <w:rsid w:val="00FC1576"/>
    <w:rsid w:val="00FC28D6"/>
    <w:rsid w:val="00FC2D85"/>
    <w:rsid w:val="00FC2E84"/>
    <w:rsid w:val="00FC2ED2"/>
    <w:rsid w:val="00FC4547"/>
    <w:rsid w:val="00FC51CC"/>
    <w:rsid w:val="00FC696D"/>
    <w:rsid w:val="00FC6EAF"/>
    <w:rsid w:val="00FD042D"/>
    <w:rsid w:val="00FD3823"/>
    <w:rsid w:val="00FD4A8D"/>
    <w:rsid w:val="00FD5148"/>
    <w:rsid w:val="00FD725C"/>
    <w:rsid w:val="00FD73A4"/>
    <w:rsid w:val="00FD786D"/>
    <w:rsid w:val="00FD7989"/>
    <w:rsid w:val="00FD79BB"/>
    <w:rsid w:val="00FD7D20"/>
    <w:rsid w:val="00FE003B"/>
    <w:rsid w:val="00FE178B"/>
    <w:rsid w:val="00FE1CED"/>
    <w:rsid w:val="00FE239A"/>
    <w:rsid w:val="00FE25DB"/>
    <w:rsid w:val="00FE260E"/>
    <w:rsid w:val="00FE27A3"/>
    <w:rsid w:val="00FE2D06"/>
    <w:rsid w:val="00FE39B9"/>
    <w:rsid w:val="00FE3B6D"/>
    <w:rsid w:val="00FE3DD1"/>
    <w:rsid w:val="00FE3E27"/>
    <w:rsid w:val="00FE53DC"/>
    <w:rsid w:val="00FE643B"/>
    <w:rsid w:val="00FE64D2"/>
    <w:rsid w:val="00FE65C1"/>
    <w:rsid w:val="00FF007C"/>
    <w:rsid w:val="00FF0FAE"/>
    <w:rsid w:val="00FF1E7F"/>
    <w:rsid w:val="00FF2A9C"/>
    <w:rsid w:val="00FF2B5C"/>
    <w:rsid w:val="00FF50AB"/>
    <w:rsid w:val="00FF618E"/>
    <w:rsid w:val="00FF6289"/>
    <w:rsid w:val="00FF6F2A"/>
    <w:rsid w:val="00FF7115"/>
    <w:rsid w:val="00FF7A10"/>
    <w:rsid w:val="00FF7B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2799DA0-ABF3-4349-B6A2-77BC148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33"/>
    <w:pPr>
      <w:tabs>
        <w:tab w:val="left" w:pos="0"/>
      </w:tabs>
    </w:pPr>
    <w:rPr>
      <w:sz w:val="24"/>
      <w:lang w:eastAsia="en-US"/>
    </w:rPr>
  </w:style>
  <w:style w:type="paragraph" w:styleId="Heading1">
    <w:name w:val="heading 1"/>
    <w:basedOn w:val="Normal"/>
    <w:next w:val="Normal"/>
    <w:qFormat/>
    <w:rsid w:val="0023473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23473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34733"/>
    <w:pPr>
      <w:keepNext/>
      <w:spacing w:before="140"/>
      <w:outlineLvl w:val="2"/>
    </w:pPr>
    <w:rPr>
      <w:b/>
    </w:rPr>
  </w:style>
  <w:style w:type="paragraph" w:styleId="Heading4">
    <w:name w:val="heading 4"/>
    <w:basedOn w:val="Normal"/>
    <w:next w:val="Normal"/>
    <w:qFormat/>
    <w:rsid w:val="00234733"/>
    <w:pPr>
      <w:keepNext/>
      <w:spacing w:before="240" w:after="60"/>
      <w:outlineLvl w:val="3"/>
    </w:pPr>
    <w:rPr>
      <w:rFonts w:ascii="Arial" w:hAnsi="Arial"/>
      <w:b/>
      <w:bCs/>
      <w:sz w:val="22"/>
      <w:szCs w:val="28"/>
    </w:rPr>
  </w:style>
  <w:style w:type="paragraph" w:styleId="Heading5">
    <w:name w:val="heading 5"/>
    <w:basedOn w:val="Normal"/>
    <w:next w:val="Normal"/>
    <w:qFormat/>
    <w:rsid w:val="003D1AE2"/>
    <w:pPr>
      <w:numPr>
        <w:ilvl w:val="4"/>
        <w:numId w:val="1"/>
      </w:numPr>
      <w:spacing w:before="240" w:after="60"/>
      <w:outlineLvl w:val="4"/>
    </w:pPr>
    <w:rPr>
      <w:sz w:val="22"/>
    </w:rPr>
  </w:style>
  <w:style w:type="paragraph" w:styleId="Heading6">
    <w:name w:val="heading 6"/>
    <w:basedOn w:val="Normal"/>
    <w:next w:val="Normal"/>
    <w:qFormat/>
    <w:rsid w:val="003D1AE2"/>
    <w:pPr>
      <w:numPr>
        <w:ilvl w:val="5"/>
        <w:numId w:val="1"/>
      </w:numPr>
      <w:spacing w:before="240" w:after="60"/>
      <w:outlineLvl w:val="5"/>
    </w:pPr>
    <w:rPr>
      <w:i/>
      <w:sz w:val="22"/>
    </w:rPr>
  </w:style>
  <w:style w:type="paragraph" w:styleId="Heading7">
    <w:name w:val="heading 7"/>
    <w:basedOn w:val="Normal"/>
    <w:next w:val="Normal"/>
    <w:qFormat/>
    <w:rsid w:val="003D1AE2"/>
    <w:pPr>
      <w:numPr>
        <w:ilvl w:val="6"/>
        <w:numId w:val="1"/>
      </w:numPr>
      <w:spacing w:before="240" w:after="60"/>
      <w:outlineLvl w:val="6"/>
    </w:pPr>
    <w:rPr>
      <w:rFonts w:ascii="Arial" w:hAnsi="Arial"/>
      <w:sz w:val="20"/>
    </w:rPr>
  </w:style>
  <w:style w:type="paragraph" w:styleId="Heading8">
    <w:name w:val="heading 8"/>
    <w:basedOn w:val="Normal"/>
    <w:next w:val="Normal"/>
    <w:qFormat/>
    <w:rsid w:val="003D1AE2"/>
    <w:pPr>
      <w:numPr>
        <w:ilvl w:val="7"/>
        <w:numId w:val="1"/>
      </w:numPr>
      <w:spacing w:before="240" w:after="60"/>
      <w:outlineLvl w:val="7"/>
    </w:pPr>
    <w:rPr>
      <w:rFonts w:ascii="Arial" w:hAnsi="Arial"/>
      <w:i/>
      <w:sz w:val="20"/>
    </w:rPr>
  </w:style>
  <w:style w:type="paragraph" w:styleId="Heading9">
    <w:name w:val="heading 9"/>
    <w:basedOn w:val="Normal"/>
    <w:next w:val="Normal"/>
    <w:qFormat/>
    <w:rsid w:val="003D1AE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3473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34733"/>
  </w:style>
  <w:style w:type="paragraph" w:customStyle="1" w:styleId="00ClientCover">
    <w:name w:val="00ClientCover"/>
    <w:basedOn w:val="Normal"/>
    <w:rsid w:val="00234733"/>
  </w:style>
  <w:style w:type="paragraph" w:customStyle="1" w:styleId="02Text">
    <w:name w:val="02Text"/>
    <w:basedOn w:val="Normal"/>
    <w:rsid w:val="00234733"/>
  </w:style>
  <w:style w:type="paragraph" w:customStyle="1" w:styleId="BillBasic">
    <w:name w:val="BillBasic"/>
    <w:link w:val="BillBasicChar"/>
    <w:rsid w:val="00234733"/>
    <w:pPr>
      <w:spacing w:before="140"/>
      <w:jc w:val="both"/>
    </w:pPr>
    <w:rPr>
      <w:sz w:val="24"/>
      <w:lang w:eastAsia="en-US"/>
    </w:rPr>
  </w:style>
  <w:style w:type="paragraph" w:styleId="Header">
    <w:name w:val="header"/>
    <w:basedOn w:val="Normal"/>
    <w:link w:val="HeaderChar"/>
    <w:rsid w:val="00234733"/>
    <w:pPr>
      <w:tabs>
        <w:tab w:val="center" w:pos="4153"/>
        <w:tab w:val="right" w:pos="8306"/>
      </w:tabs>
    </w:pPr>
  </w:style>
  <w:style w:type="paragraph" w:styleId="Footer">
    <w:name w:val="footer"/>
    <w:basedOn w:val="Normal"/>
    <w:link w:val="FooterChar"/>
    <w:rsid w:val="00234733"/>
    <w:pPr>
      <w:spacing w:before="120" w:line="240" w:lineRule="exact"/>
    </w:pPr>
    <w:rPr>
      <w:rFonts w:ascii="Arial" w:hAnsi="Arial"/>
      <w:sz w:val="18"/>
    </w:rPr>
  </w:style>
  <w:style w:type="paragraph" w:customStyle="1" w:styleId="Billname">
    <w:name w:val="Billname"/>
    <w:basedOn w:val="Normal"/>
    <w:rsid w:val="00234733"/>
    <w:pPr>
      <w:spacing w:before="1220"/>
    </w:pPr>
    <w:rPr>
      <w:rFonts w:ascii="Arial" w:hAnsi="Arial"/>
      <w:b/>
      <w:sz w:val="40"/>
    </w:rPr>
  </w:style>
  <w:style w:type="paragraph" w:customStyle="1" w:styleId="BillBasicHeading">
    <w:name w:val="BillBasicHeading"/>
    <w:basedOn w:val="BillBasic"/>
    <w:rsid w:val="00234733"/>
    <w:pPr>
      <w:keepNext/>
      <w:tabs>
        <w:tab w:val="left" w:pos="2600"/>
      </w:tabs>
      <w:jc w:val="left"/>
    </w:pPr>
    <w:rPr>
      <w:rFonts w:ascii="Arial" w:hAnsi="Arial"/>
      <w:b/>
    </w:rPr>
  </w:style>
  <w:style w:type="paragraph" w:customStyle="1" w:styleId="EnactingWordsRules">
    <w:name w:val="EnactingWordsRules"/>
    <w:basedOn w:val="EnactingWords"/>
    <w:rsid w:val="00234733"/>
    <w:pPr>
      <w:spacing w:before="240"/>
    </w:pPr>
  </w:style>
  <w:style w:type="paragraph" w:customStyle="1" w:styleId="EnactingWords">
    <w:name w:val="EnactingWords"/>
    <w:basedOn w:val="BillBasic"/>
    <w:rsid w:val="00234733"/>
    <w:pPr>
      <w:spacing w:before="120"/>
    </w:pPr>
  </w:style>
  <w:style w:type="paragraph" w:customStyle="1" w:styleId="Amain">
    <w:name w:val="A main"/>
    <w:basedOn w:val="BillBasic"/>
    <w:rsid w:val="00234733"/>
    <w:pPr>
      <w:tabs>
        <w:tab w:val="right" w:pos="900"/>
        <w:tab w:val="left" w:pos="1100"/>
      </w:tabs>
      <w:ind w:left="1100" w:hanging="1100"/>
      <w:outlineLvl w:val="5"/>
    </w:pPr>
  </w:style>
  <w:style w:type="paragraph" w:customStyle="1" w:styleId="Amainreturn">
    <w:name w:val="A main return"/>
    <w:basedOn w:val="BillBasic"/>
    <w:rsid w:val="00234733"/>
    <w:pPr>
      <w:ind w:left="1100"/>
    </w:pPr>
  </w:style>
  <w:style w:type="paragraph" w:customStyle="1" w:styleId="Apara">
    <w:name w:val="A para"/>
    <w:basedOn w:val="BillBasic"/>
    <w:rsid w:val="00234733"/>
    <w:pPr>
      <w:tabs>
        <w:tab w:val="right" w:pos="1400"/>
        <w:tab w:val="left" w:pos="1600"/>
      </w:tabs>
      <w:ind w:left="1600" w:hanging="1600"/>
      <w:outlineLvl w:val="6"/>
    </w:pPr>
  </w:style>
  <w:style w:type="paragraph" w:customStyle="1" w:styleId="Asubpara">
    <w:name w:val="A subpara"/>
    <w:basedOn w:val="BillBasic"/>
    <w:rsid w:val="00234733"/>
    <w:pPr>
      <w:tabs>
        <w:tab w:val="right" w:pos="1900"/>
        <w:tab w:val="left" w:pos="2100"/>
      </w:tabs>
      <w:ind w:left="2100" w:hanging="2100"/>
      <w:outlineLvl w:val="7"/>
    </w:pPr>
  </w:style>
  <w:style w:type="paragraph" w:customStyle="1" w:styleId="Asubsubpara">
    <w:name w:val="A subsubpara"/>
    <w:basedOn w:val="BillBasic"/>
    <w:rsid w:val="00234733"/>
    <w:pPr>
      <w:tabs>
        <w:tab w:val="right" w:pos="2400"/>
        <w:tab w:val="left" w:pos="2600"/>
      </w:tabs>
      <w:ind w:left="2600" w:hanging="2600"/>
      <w:outlineLvl w:val="8"/>
    </w:pPr>
  </w:style>
  <w:style w:type="paragraph" w:customStyle="1" w:styleId="aDef">
    <w:name w:val="aDef"/>
    <w:basedOn w:val="BillBasic"/>
    <w:rsid w:val="00234733"/>
    <w:pPr>
      <w:ind w:left="1100"/>
    </w:pPr>
  </w:style>
  <w:style w:type="paragraph" w:customStyle="1" w:styleId="aExamHead">
    <w:name w:val="aExam Head"/>
    <w:basedOn w:val="BillBasicHeading"/>
    <w:next w:val="aExam"/>
    <w:rsid w:val="00234733"/>
    <w:pPr>
      <w:tabs>
        <w:tab w:val="clear" w:pos="2600"/>
      </w:tabs>
      <w:ind w:left="1100"/>
    </w:pPr>
    <w:rPr>
      <w:sz w:val="18"/>
    </w:rPr>
  </w:style>
  <w:style w:type="paragraph" w:customStyle="1" w:styleId="aExam">
    <w:name w:val="aExam"/>
    <w:basedOn w:val="aNoteSymb"/>
    <w:rsid w:val="00234733"/>
    <w:pPr>
      <w:spacing w:before="60"/>
      <w:ind w:left="1100" w:firstLine="0"/>
    </w:pPr>
  </w:style>
  <w:style w:type="paragraph" w:customStyle="1" w:styleId="aNote">
    <w:name w:val="aNote"/>
    <w:basedOn w:val="BillBasic"/>
    <w:link w:val="aNoteChar"/>
    <w:rsid w:val="00234733"/>
    <w:pPr>
      <w:ind w:left="1900" w:hanging="800"/>
    </w:pPr>
    <w:rPr>
      <w:sz w:val="20"/>
    </w:rPr>
  </w:style>
  <w:style w:type="paragraph" w:customStyle="1" w:styleId="HeaderEven">
    <w:name w:val="HeaderEven"/>
    <w:basedOn w:val="Normal"/>
    <w:rsid w:val="00234733"/>
    <w:rPr>
      <w:rFonts w:ascii="Arial" w:hAnsi="Arial"/>
      <w:sz w:val="18"/>
    </w:rPr>
  </w:style>
  <w:style w:type="paragraph" w:customStyle="1" w:styleId="HeaderEven6">
    <w:name w:val="HeaderEven6"/>
    <w:basedOn w:val="HeaderEven"/>
    <w:rsid w:val="00234733"/>
    <w:pPr>
      <w:spacing w:before="120" w:after="60"/>
    </w:pPr>
  </w:style>
  <w:style w:type="paragraph" w:customStyle="1" w:styleId="HeaderOdd6">
    <w:name w:val="HeaderOdd6"/>
    <w:basedOn w:val="HeaderEven6"/>
    <w:rsid w:val="00234733"/>
    <w:pPr>
      <w:jc w:val="right"/>
    </w:pPr>
  </w:style>
  <w:style w:type="paragraph" w:customStyle="1" w:styleId="HeaderOdd">
    <w:name w:val="HeaderOdd"/>
    <w:basedOn w:val="HeaderEven"/>
    <w:rsid w:val="00234733"/>
    <w:pPr>
      <w:jc w:val="right"/>
    </w:pPr>
  </w:style>
  <w:style w:type="paragraph" w:customStyle="1" w:styleId="N-TOCheading">
    <w:name w:val="N-TOCheading"/>
    <w:basedOn w:val="BillBasicHeading"/>
    <w:next w:val="N-9pt"/>
    <w:rsid w:val="00234733"/>
    <w:pPr>
      <w:pBdr>
        <w:bottom w:val="single" w:sz="4" w:space="1" w:color="auto"/>
      </w:pBdr>
      <w:spacing w:before="800"/>
    </w:pPr>
    <w:rPr>
      <w:sz w:val="32"/>
    </w:rPr>
  </w:style>
  <w:style w:type="paragraph" w:customStyle="1" w:styleId="N-9pt">
    <w:name w:val="N-9pt"/>
    <w:basedOn w:val="BillBasic"/>
    <w:next w:val="BillBasic"/>
    <w:rsid w:val="00234733"/>
    <w:pPr>
      <w:keepNext/>
      <w:tabs>
        <w:tab w:val="right" w:pos="7707"/>
      </w:tabs>
      <w:spacing w:before="120"/>
    </w:pPr>
    <w:rPr>
      <w:rFonts w:ascii="Arial" w:hAnsi="Arial"/>
      <w:sz w:val="18"/>
    </w:rPr>
  </w:style>
  <w:style w:type="paragraph" w:customStyle="1" w:styleId="N-14pt">
    <w:name w:val="N-14pt"/>
    <w:basedOn w:val="BillBasic"/>
    <w:rsid w:val="00234733"/>
    <w:pPr>
      <w:spacing w:before="0"/>
    </w:pPr>
    <w:rPr>
      <w:b/>
      <w:sz w:val="28"/>
    </w:rPr>
  </w:style>
  <w:style w:type="paragraph" w:customStyle="1" w:styleId="N-16pt">
    <w:name w:val="N-16pt"/>
    <w:basedOn w:val="BillBasic"/>
    <w:rsid w:val="00234733"/>
    <w:pPr>
      <w:spacing w:before="800"/>
    </w:pPr>
    <w:rPr>
      <w:b/>
      <w:sz w:val="32"/>
    </w:rPr>
  </w:style>
  <w:style w:type="paragraph" w:customStyle="1" w:styleId="N-line3">
    <w:name w:val="N-line3"/>
    <w:basedOn w:val="BillBasic"/>
    <w:next w:val="BillBasic"/>
    <w:rsid w:val="00234733"/>
    <w:pPr>
      <w:pBdr>
        <w:bottom w:val="single" w:sz="12" w:space="1" w:color="auto"/>
      </w:pBdr>
      <w:spacing w:before="60"/>
    </w:pPr>
  </w:style>
  <w:style w:type="paragraph" w:customStyle="1" w:styleId="Comment">
    <w:name w:val="Comment"/>
    <w:basedOn w:val="BillBasic"/>
    <w:rsid w:val="00234733"/>
    <w:pPr>
      <w:tabs>
        <w:tab w:val="left" w:pos="1800"/>
      </w:tabs>
      <w:ind w:left="1300"/>
      <w:jc w:val="left"/>
    </w:pPr>
    <w:rPr>
      <w:b/>
      <w:sz w:val="18"/>
    </w:rPr>
  </w:style>
  <w:style w:type="paragraph" w:customStyle="1" w:styleId="FooterInfo">
    <w:name w:val="FooterInfo"/>
    <w:basedOn w:val="Normal"/>
    <w:rsid w:val="00234733"/>
    <w:pPr>
      <w:tabs>
        <w:tab w:val="right" w:pos="7707"/>
      </w:tabs>
    </w:pPr>
    <w:rPr>
      <w:rFonts w:ascii="Arial" w:hAnsi="Arial"/>
      <w:sz w:val="18"/>
    </w:rPr>
  </w:style>
  <w:style w:type="paragraph" w:customStyle="1" w:styleId="AH1Chapter">
    <w:name w:val="A H1 Chapter"/>
    <w:basedOn w:val="BillBasicHeading"/>
    <w:next w:val="AH2Part"/>
    <w:rsid w:val="00234733"/>
    <w:pPr>
      <w:spacing w:before="320"/>
      <w:ind w:left="2600" w:hanging="2600"/>
      <w:outlineLvl w:val="0"/>
    </w:pPr>
    <w:rPr>
      <w:sz w:val="34"/>
    </w:rPr>
  </w:style>
  <w:style w:type="paragraph" w:customStyle="1" w:styleId="AH2Part">
    <w:name w:val="A H2 Part"/>
    <w:basedOn w:val="BillBasicHeading"/>
    <w:next w:val="AH3Div"/>
    <w:rsid w:val="00234733"/>
    <w:pPr>
      <w:spacing w:before="380"/>
      <w:ind w:left="2600" w:hanging="2600"/>
      <w:outlineLvl w:val="1"/>
    </w:pPr>
    <w:rPr>
      <w:sz w:val="32"/>
    </w:rPr>
  </w:style>
  <w:style w:type="paragraph" w:customStyle="1" w:styleId="AH3Div">
    <w:name w:val="A H3 Div"/>
    <w:basedOn w:val="BillBasicHeading"/>
    <w:next w:val="AH5Sec"/>
    <w:rsid w:val="00234733"/>
    <w:pPr>
      <w:spacing w:before="240"/>
      <w:ind w:left="2600" w:hanging="2600"/>
      <w:outlineLvl w:val="2"/>
    </w:pPr>
    <w:rPr>
      <w:sz w:val="28"/>
    </w:rPr>
  </w:style>
  <w:style w:type="paragraph" w:customStyle="1" w:styleId="AH5Sec">
    <w:name w:val="A H5 Sec"/>
    <w:basedOn w:val="BillBasicHeading"/>
    <w:next w:val="Amain"/>
    <w:link w:val="AH5SecChar"/>
    <w:rsid w:val="00234733"/>
    <w:pPr>
      <w:tabs>
        <w:tab w:val="clear" w:pos="2600"/>
        <w:tab w:val="left" w:pos="1100"/>
      </w:tabs>
      <w:spacing w:before="240"/>
      <w:ind w:left="1100" w:hanging="1100"/>
      <w:outlineLvl w:val="4"/>
    </w:pPr>
  </w:style>
  <w:style w:type="paragraph" w:customStyle="1" w:styleId="direction">
    <w:name w:val="direction"/>
    <w:basedOn w:val="BillBasic"/>
    <w:next w:val="AmainreturnSymb"/>
    <w:rsid w:val="00234733"/>
    <w:pPr>
      <w:keepNext/>
      <w:ind w:left="1100"/>
    </w:pPr>
    <w:rPr>
      <w:i/>
    </w:rPr>
  </w:style>
  <w:style w:type="paragraph" w:customStyle="1" w:styleId="AH4SubDiv">
    <w:name w:val="A H4 SubDiv"/>
    <w:basedOn w:val="BillBasicHeading"/>
    <w:next w:val="AH5Sec"/>
    <w:rsid w:val="00234733"/>
    <w:pPr>
      <w:spacing w:before="240"/>
      <w:ind w:left="2600" w:hanging="2600"/>
      <w:outlineLvl w:val="3"/>
    </w:pPr>
    <w:rPr>
      <w:sz w:val="26"/>
    </w:rPr>
  </w:style>
  <w:style w:type="paragraph" w:customStyle="1" w:styleId="Sched-heading">
    <w:name w:val="Sched-heading"/>
    <w:basedOn w:val="BillBasicHeading"/>
    <w:next w:val="refSymb"/>
    <w:rsid w:val="00234733"/>
    <w:pPr>
      <w:spacing w:before="380"/>
      <w:ind w:left="2600" w:hanging="2600"/>
      <w:outlineLvl w:val="0"/>
    </w:pPr>
    <w:rPr>
      <w:sz w:val="34"/>
    </w:rPr>
  </w:style>
  <w:style w:type="paragraph" w:customStyle="1" w:styleId="ref">
    <w:name w:val="ref"/>
    <w:basedOn w:val="BillBasic"/>
    <w:next w:val="Normal"/>
    <w:rsid w:val="00234733"/>
    <w:pPr>
      <w:spacing w:before="60"/>
    </w:pPr>
    <w:rPr>
      <w:sz w:val="18"/>
    </w:rPr>
  </w:style>
  <w:style w:type="paragraph" w:customStyle="1" w:styleId="Sched-Part">
    <w:name w:val="Sched-Part"/>
    <w:basedOn w:val="BillBasicHeading"/>
    <w:next w:val="Sched-Form"/>
    <w:rsid w:val="00234733"/>
    <w:pPr>
      <w:spacing w:before="380"/>
      <w:ind w:left="2600" w:hanging="2600"/>
      <w:outlineLvl w:val="1"/>
    </w:pPr>
    <w:rPr>
      <w:sz w:val="32"/>
    </w:rPr>
  </w:style>
  <w:style w:type="paragraph" w:customStyle="1" w:styleId="ShadedSchClause">
    <w:name w:val="Shaded Sch Clause"/>
    <w:basedOn w:val="Schclauseheading"/>
    <w:next w:val="direction"/>
    <w:rsid w:val="00234733"/>
    <w:pPr>
      <w:shd w:val="pct25" w:color="auto" w:fill="auto"/>
      <w:outlineLvl w:val="3"/>
    </w:pPr>
  </w:style>
  <w:style w:type="paragraph" w:customStyle="1" w:styleId="Sched-Form">
    <w:name w:val="Sched-Form"/>
    <w:basedOn w:val="BillBasicHeading"/>
    <w:next w:val="Schclauseheading"/>
    <w:rsid w:val="0023473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3473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34733"/>
    <w:pPr>
      <w:spacing w:before="320"/>
      <w:ind w:left="2600" w:hanging="2600"/>
      <w:jc w:val="both"/>
      <w:outlineLvl w:val="0"/>
    </w:pPr>
    <w:rPr>
      <w:sz w:val="34"/>
    </w:rPr>
  </w:style>
  <w:style w:type="paragraph" w:styleId="TOC7">
    <w:name w:val="toc 7"/>
    <w:basedOn w:val="TOC2"/>
    <w:next w:val="Normal"/>
    <w:autoRedefine/>
    <w:uiPriority w:val="39"/>
    <w:rsid w:val="00234733"/>
    <w:pPr>
      <w:keepNext w:val="0"/>
      <w:spacing w:before="120"/>
    </w:pPr>
    <w:rPr>
      <w:sz w:val="20"/>
    </w:rPr>
  </w:style>
  <w:style w:type="paragraph" w:styleId="TOC2">
    <w:name w:val="toc 2"/>
    <w:basedOn w:val="Normal"/>
    <w:next w:val="Normal"/>
    <w:autoRedefine/>
    <w:uiPriority w:val="39"/>
    <w:rsid w:val="0023473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34733"/>
    <w:pPr>
      <w:keepNext/>
      <w:tabs>
        <w:tab w:val="left" w:pos="400"/>
      </w:tabs>
      <w:spacing w:before="0"/>
      <w:jc w:val="left"/>
    </w:pPr>
    <w:rPr>
      <w:rFonts w:ascii="Arial" w:hAnsi="Arial"/>
      <w:b/>
      <w:sz w:val="28"/>
    </w:rPr>
  </w:style>
  <w:style w:type="paragraph" w:customStyle="1" w:styleId="EndNote2">
    <w:name w:val="EndNote2"/>
    <w:basedOn w:val="BillBasic"/>
    <w:rsid w:val="003D1AE2"/>
    <w:pPr>
      <w:keepNext/>
      <w:tabs>
        <w:tab w:val="left" w:pos="240"/>
      </w:tabs>
      <w:spacing w:before="320"/>
      <w:jc w:val="left"/>
    </w:pPr>
    <w:rPr>
      <w:b/>
      <w:sz w:val="18"/>
    </w:rPr>
  </w:style>
  <w:style w:type="paragraph" w:customStyle="1" w:styleId="IH1Chap">
    <w:name w:val="I H1 Chap"/>
    <w:basedOn w:val="BillBasicHeading"/>
    <w:next w:val="Normal"/>
    <w:rsid w:val="00234733"/>
    <w:pPr>
      <w:spacing w:before="320"/>
      <w:ind w:left="2600" w:hanging="2600"/>
    </w:pPr>
    <w:rPr>
      <w:sz w:val="34"/>
    </w:rPr>
  </w:style>
  <w:style w:type="paragraph" w:customStyle="1" w:styleId="IH2Part">
    <w:name w:val="I H2 Part"/>
    <w:basedOn w:val="BillBasicHeading"/>
    <w:next w:val="Normal"/>
    <w:rsid w:val="00234733"/>
    <w:pPr>
      <w:spacing w:before="380"/>
      <w:ind w:left="2600" w:hanging="2600"/>
    </w:pPr>
    <w:rPr>
      <w:sz w:val="32"/>
    </w:rPr>
  </w:style>
  <w:style w:type="paragraph" w:customStyle="1" w:styleId="IH3Div">
    <w:name w:val="I H3 Div"/>
    <w:basedOn w:val="BillBasicHeading"/>
    <w:next w:val="Normal"/>
    <w:rsid w:val="00234733"/>
    <w:pPr>
      <w:spacing w:before="240"/>
      <w:ind w:left="2600" w:hanging="2600"/>
    </w:pPr>
    <w:rPr>
      <w:sz w:val="28"/>
    </w:rPr>
  </w:style>
  <w:style w:type="paragraph" w:customStyle="1" w:styleId="IH5Sec">
    <w:name w:val="I H5 Sec"/>
    <w:basedOn w:val="BillBasicHeading"/>
    <w:next w:val="Normal"/>
    <w:rsid w:val="00234733"/>
    <w:pPr>
      <w:tabs>
        <w:tab w:val="clear" w:pos="2600"/>
        <w:tab w:val="left" w:pos="1100"/>
      </w:tabs>
      <w:spacing w:before="240"/>
      <w:ind w:left="1100" w:hanging="1100"/>
    </w:pPr>
  </w:style>
  <w:style w:type="paragraph" w:customStyle="1" w:styleId="IH4SubDiv">
    <w:name w:val="I H4 SubDiv"/>
    <w:basedOn w:val="BillBasicHeading"/>
    <w:next w:val="Normal"/>
    <w:rsid w:val="00234733"/>
    <w:pPr>
      <w:spacing w:before="240"/>
      <w:ind w:left="2600" w:hanging="2600"/>
      <w:jc w:val="both"/>
    </w:pPr>
    <w:rPr>
      <w:sz w:val="26"/>
    </w:rPr>
  </w:style>
  <w:style w:type="character" w:styleId="LineNumber">
    <w:name w:val="line number"/>
    <w:basedOn w:val="DefaultParagraphFont"/>
    <w:rsid w:val="00234733"/>
    <w:rPr>
      <w:rFonts w:ascii="Arial" w:hAnsi="Arial"/>
      <w:sz w:val="16"/>
    </w:rPr>
  </w:style>
  <w:style w:type="paragraph" w:customStyle="1" w:styleId="PageBreak">
    <w:name w:val="PageBreak"/>
    <w:basedOn w:val="Normal"/>
    <w:rsid w:val="00234733"/>
    <w:rPr>
      <w:sz w:val="4"/>
    </w:rPr>
  </w:style>
  <w:style w:type="paragraph" w:customStyle="1" w:styleId="04Dictionary">
    <w:name w:val="04Dictionary"/>
    <w:basedOn w:val="Normal"/>
    <w:rsid w:val="00234733"/>
  </w:style>
  <w:style w:type="paragraph" w:customStyle="1" w:styleId="N-line1">
    <w:name w:val="N-line1"/>
    <w:basedOn w:val="BillBasic"/>
    <w:rsid w:val="00234733"/>
    <w:pPr>
      <w:pBdr>
        <w:bottom w:val="single" w:sz="4" w:space="0" w:color="auto"/>
      </w:pBdr>
      <w:spacing w:before="100"/>
      <w:ind w:left="2980" w:right="3020"/>
      <w:jc w:val="center"/>
    </w:pPr>
  </w:style>
  <w:style w:type="paragraph" w:customStyle="1" w:styleId="N-line2">
    <w:name w:val="N-line2"/>
    <w:basedOn w:val="Normal"/>
    <w:rsid w:val="00234733"/>
    <w:pPr>
      <w:pBdr>
        <w:bottom w:val="single" w:sz="8" w:space="0" w:color="auto"/>
      </w:pBdr>
    </w:pPr>
  </w:style>
  <w:style w:type="paragraph" w:customStyle="1" w:styleId="EndNote">
    <w:name w:val="EndNote"/>
    <w:basedOn w:val="BillBasicHeading"/>
    <w:rsid w:val="0023473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34733"/>
    <w:pPr>
      <w:tabs>
        <w:tab w:val="left" w:pos="700"/>
      </w:tabs>
      <w:spacing w:before="160"/>
      <w:ind w:left="700" w:hanging="700"/>
    </w:pPr>
    <w:rPr>
      <w:rFonts w:ascii="Arial (W1)" w:hAnsi="Arial (W1)"/>
    </w:rPr>
  </w:style>
  <w:style w:type="paragraph" w:customStyle="1" w:styleId="PenaltyHeading">
    <w:name w:val="PenaltyHeading"/>
    <w:basedOn w:val="Normal"/>
    <w:rsid w:val="00234733"/>
    <w:pPr>
      <w:tabs>
        <w:tab w:val="left" w:pos="1100"/>
      </w:tabs>
      <w:spacing w:before="120"/>
      <w:ind w:left="1100" w:hanging="1100"/>
    </w:pPr>
    <w:rPr>
      <w:rFonts w:ascii="Arial" w:hAnsi="Arial"/>
      <w:b/>
      <w:sz w:val="20"/>
    </w:rPr>
  </w:style>
  <w:style w:type="paragraph" w:customStyle="1" w:styleId="05EndNote">
    <w:name w:val="05EndNote"/>
    <w:basedOn w:val="Normal"/>
    <w:rsid w:val="00234733"/>
  </w:style>
  <w:style w:type="paragraph" w:customStyle="1" w:styleId="03Schedule">
    <w:name w:val="03Schedule"/>
    <w:basedOn w:val="Normal"/>
    <w:rsid w:val="00234733"/>
  </w:style>
  <w:style w:type="paragraph" w:customStyle="1" w:styleId="ISched-heading">
    <w:name w:val="I Sched-heading"/>
    <w:basedOn w:val="BillBasicHeading"/>
    <w:next w:val="Normal"/>
    <w:rsid w:val="00234733"/>
    <w:pPr>
      <w:spacing w:before="320"/>
      <w:ind w:left="2600" w:hanging="2600"/>
    </w:pPr>
    <w:rPr>
      <w:sz w:val="34"/>
    </w:rPr>
  </w:style>
  <w:style w:type="paragraph" w:customStyle="1" w:styleId="ISched-Part">
    <w:name w:val="I Sched-Part"/>
    <w:basedOn w:val="BillBasicHeading"/>
    <w:rsid w:val="00234733"/>
    <w:pPr>
      <w:spacing w:before="380"/>
      <w:ind w:left="2600" w:hanging="2600"/>
    </w:pPr>
    <w:rPr>
      <w:sz w:val="32"/>
    </w:rPr>
  </w:style>
  <w:style w:type="paragraph" w:customStyle="1" w:styleId="ISched-form">
    <w:name w:val="I Sched-form"/>
    <w:basedOn w:val="BillBasicHeading"/>
    <w:rsid w:val="00234733"/>
    <w:pPr>
      <w:tabs>
        <w:tab w:val="right" w:pos="7200"/>
      </w:tabs>
      <w:spacing w:before="240"/>
      <w:ind w:left="2600" w:hanging="2600"/>
    </w:pPr>
    <w:rPr>
      <w:sz w:val="28"/>
    </w:rPr>
  </w:style>
  <w:style w:type="paragraph" w:customStyle="1" w:styleId="ISchclauseheading">
    <w:name w:val="I Sch clause heading"/>
    <w:basedOn w:val="BillBasic"/>
    <w:rsid w:val="00234733"/>
    <w:pPr>
      <w:keepNext/>
      <w:tabs>
        <w:tab w:val="left" w:pos="1100"/>
      </w:tabs>
      <w:spacing w:before="240"/>
      <w:ind w:left="1100" w:hanging="1100"/>
      <w:jc w:val="left"/>
    </w:pPr>
    <w:rPr>
      <w:rFonts w:ascii="Arial" w:hAnsi="Arial"/>
      <w:b/>
    </w:rPr>
  </w:style>
  <w:style w:type="paragraph" w:customStyle="1" w:styleId="IMain">
    <w:name w:val="I Main"/>
    <w:basedOn w:val="Amain"/>
    <w:rsid w:val="00234733"/>
  </w:style>
  <w:style w:type="paragraph" w:customStyle="1" w:styleId="Ipara">
    <w:name w:val="I para"/>
    <w:basedOn w:val="Apara"/>
    <w:rsid w:val="00234733"/>
    <w:pPr>
      <w:outlineLvl w:val="9"/>
    </w:pPr>
  </w:style>
  <w:style w:type="paragraph" w:customStyle="1" w:styleId="Isubpara">
    <w:name w:val="I subpara"/>
    <w:basedOn w:val="Asubpara"/>
    <w:rsid w:val="0023473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34733"/>
    <w:pPr>
      <w:tabs>
        <w:tab w:val="clear" w:pos="2400"/>
        <w:tab w:val="clear" w:pos="2600"/>
        <w:tab w:val="right" w:pos="2460"/>
        <w:tab w:val="left" w:pos="2660"/>
      </w:tabs>
      <w:ind w:left="2660" w:hanging="2660"/>
    </w:pPr>
  </w:style>
  <w:style w:type="character" w:customStyle="1" w:styleId="CharSectNo">
    <w:name w:val="CharSectNo"/>
    <w:basedOn w:val="DefaultParagraphFont"/>
    <w:rsid w:val="00234733"/>
  </w:style>
  <w:style w:type="character" w:customStyle="1" w:styleId="CharDivNo">
    <w:name w:val="CharDivNo"/>
    <w:basedOn w:val="DefaultParagraphFont"/>
    <w:rsid w:val="00234733"/>
  </w:style>
  <w:style w:type="character" w:customStyle="1" w:styleId="CharDivText">
    <w:name w:val="CharDivText"/>
    <w:basedOn w:val="DefaultParagraphFont"/>
    <w:rsid w:val="00234733"/>
  </w:style>
  <w:style w:type="character" w:customStyle="1" w:styleId="CharPartNo">
    <w:name w:val="CharPartNo"/>
    <w:basedOn w:val="DefaultParagraphFont"/>
    <w:rsid w:val="00234733"/>
  </w:style>
  <w:style w:type="paragraph" w:customStyle="1" w:styleId="Placeholder">
    <w:name w:val="Placeholder"/>
    <w:basedOn w:val="Normal"/>
    <w:rsid w:val="00234733"/>
    <w:rPr>
      <w:sz w:val="10"/>
    </w:rPr>
  </w:style>
  <w:style w:type="paragraph" w:styleId="PlainText">
    <w:name w:val="Plain Text"/>
    <w:basedOn w:val="Normal"/>
    <w:rsid w:val="00234733"/>
    <w:rPr>
      <w:rFonts w:ascii="Courier New" w:hAnsi="Courier New"/>
      <w:sz w:val="20"/>
    </w:rPr>
  </w:style>
  <w:style w:type="character" w:customStyle="1" w:styleId="CharChapNo">
    <w:name w:val="CharChapNo"/>
    <w:basedOn w:val="DefaultParagraphFont"/>
    <w:rsid w:val="00234733"/>
  </w:style>
  <w:style w:type="character" w:customStyle="1" w:styleId="CharChapText">
    <w:name w:val="CharChapText"/>
    <w:basedOn w:val="DefaultParagraphFont"/>
    <w:rsid w:val="00234733"/>
  </w:style>
  <w:style w:type="character" w:customStyle="1" w:styleId="CharPartText">
    <w:name w:val="CharPartText"/>
    <w:basedOn w:val="DefaultParagraphFont"/>
    <w:rsid w:val="00234733"/>
  </w:style>
  <w:style w:type="paragraph" w:styleId="TOC1">
    <w:name w:val="toc 1"/>
    <w:basedOn w:val="Normal"/>
    <w:next w:val="Normal"/>
    <w:autoRedefine/>
    <w:uiPriority w:val="39"/>
    <w:rsid w:val="0023473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3473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3473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3473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34733"/>
  </w:style>
  <w:style w:type="paragraph" w:styleId="Title">
    <w:name w:val="Title"/>
    <w:basedOn w:val="Normal"/>
    <w:qFormat/>
    <w:rsid w:val="003D1AE2"/>
    <w:pPr>
      <w:spacing w:before="240" w:after="60"/>
      <w:jc w:val="center"/>
      <w:outlineLvl w:val="0"/>
    </w:pPr>
    <w:rPr>
      <w:rFonts w:ascii="Arial" w:hAnsi="Arial"/>
      <w:b/>
      <w:kern w:val="28"/>
      <w:sz w:val="32"/>
    </w:rPr>
  </w:style>
  <w:style w:type="paragraph" w:styleId="Signature">
    <w:name w:val="Signature"/>
    <w:basedOn w:val="Normal"/>
    <w:rsid w:val="00234733"/>
    <w:pPr>
      <w:ind w:left="4252"/>
    </w:pPr>
  </w:style>
  <w:style w:type="paragraph" w:customStyle="1" w:styleId="ActNo">
    <w:name w:val="ActNo"/>
    <w:basedOn w:val="BillBasicHeading"/>
    <w:rsid w:val="00234733"/>
    <w:pPr>
      <w:keepNext w:val="0"/>
      <w:tabs>
        <w:tab w:val="clear" w:pos="2600"/>
      </w:tabs>
      <w:spacing w:before="220"/>
    </w:pPr>
  </w:style>
  <w:style w:type="paragraph" w:customStyle="1" w:styleId="aParaNote">
    <w:name w:val="aParaNote"/>
    <w:basedOn w:val="BillBasic"/>
    <w:rsid w:val="00234733"/>
    <w:pPr>
      <w:ind w:left="2840" w:hanging="1240"/>
    </w:pPr>
    <w:rPr>
      <w:sz w:val="20"/>
    </w:rPr>
  </w:style>
  <w:style w:type="paragraph" w:customStyle="1" w:styleId="aExamNum">
    <w:name w:val="aExamNum"/>
    <w:basedOn w:val="aExam"/>
    <w:rsid w:val="00234733"/>
    <w:pPr>
      <w:ind w:left="1500" w:hanging="400"/>
    </w:pPr>
  </w:style>
  <w:style w:type="paragraph" w:customStyle="1" w:styleId="LongTitle">
    <w:name w:val="LongTitle"/>
    <w:basedOn w:val="BillBasic"/>
    <w:rsid w:val="00234733"/>
    <w:pPr>
      <w:spacing w:before="300"/>
    </w:pPr>
  </w:style>
  <w:style w:type="paragraph" w:customStyle="1" w:styleId="Minister">
    <w:name w:val="Minister"/>
    <w:basedOn w:val="BillBasic"/>
    <w:rsid w:val="00234733"/>
    <w:pPr>
      <w:spacing w:before="640"/>
      <w:jc w:val="right"/>
    </w:pPr>
    <w:rPr>
      <w:caps/>
    </w:rPr>
  </w:style>
  <w:style w:type="paragraph" w:customStyle="1" w:styleId="DateLine">
    <w:name w:val="DateLine"/>
    <w:basedOn w:val="BillBasic"/>
    <w:rsid w:val="00234733"/>
    <w:pPr>
      <w:tabs>
        <w:tab w:val="left" w:pos="4320"/>
      </w:tabs>
    </w:pPr>
  </w:style>
  <w:style w:type="paragraph" w:customStyle="1" w:styleId="madeunder">
    <w:name w:val="made under"/>
    <w:basedOn w:val="BillBasic"/>
    <w:rsid w:val="00234733"/>
    <w:pPr>
      <w:spacing w:before="240"/>
    </w:pPr>
  </w:style>
  <w:style w:type="paragraph" w:customStyle="1" w:styleId="EndNoteSubHeading">
    <w:name w:val="EndNoteSubHeading"/>
    <w:basedOn w:val="Normal"/>
    <w:next w:val="EndNoteText"/>
    <w:rsid w:val="003D1AE2"/>
    <w:pPr>
      <w:keepNext/>
      <w:tabs>
        <w:tab w:val="left" w:pos="700"/>
      </w:tabs>
      <w:spacing w:before="240"/>
      <w:ind w:left="700" w:hanging="700"/>
    </w:pPr>
    <w:rPr>
      <w:rFonts w:ascii="Arial" w:hAnsi="Arial"/>
      <w:b/>
      <w:sz w:val="20"/>
    </w:rPr>
  </w:style>
  <w:style w:type="paragraph" w:customStyle="1" w:styleId="EndNoteText">
    <w:name w:val="EndNoteText"/>
    <w:basedOn w:val="BillBasic"/>
    <w:rsid w:val="00234733"/>
    <w:pPr>
      <w:tabs>
        <w:tab w:val="left" w:pos="700"/>
        <w:tab w:val="right" w:pos="6160"/>
      </w:tabs>
      <w:spacing w:before="80"/>
      <w:ind w:left="700" w:hanging="700"/>
    </w:pPr>
    <w:rPr>
      <w:sz w:val="20"/>
    </w:rPr>
  </w:style>
  <w:style w:type="paragraph" w:customStyle="1" w:styleId="BillBasicItalics">
    <w:name w:val="BillBasicItalics"/>
    <w:basedOn w:val="BillBasic"/>
    <w:rsid w:val="00234733"/>
    <w:rPr>
      <w:i/>
    </w:rPr>
  </w:style>
  <w:style w:type="paragraph" w:customStyle="1" w:styleId="00SigningPage">
    <w:name w:val="00SigningPage"/>
    <w:basedOn w:val="Normal"/>
    <w:rsid w:val="00234733"/>
  </w:style>
  <w:style w:type="paragraph" w:customStyle="1" w:styleId="Aparareturn">
    <w:name w:val="A para return"/>
    <w:basedOn w:val="BillBasic"/>
    <w:rsid w:val="00234733"/>
    <w:pPr>
      <w:ind w:left="1600"/>
    </w:pPr>
  </w:style>
  <w:style w:type="paragraph" w:customStyle="1" w:styleId="Asubparareturn">
    <w:name w:val="A subpara return"/>
    <w:basedOn w:val="BillBasic"/>
    <w:rsid w:val="00234733"/>
    <w:pPr>
      <w:ind w:left="2100"/>
    </w:pPr>
  </w:style>
  <w:style w:type="paragraph" w:customStyle="1" w:styleId="CommentNum">
    <w:name w:val="CommentNum"/>
    <w:basedOn w:val="Comment"/>
    <w:rsid w:val="00234733"/>
    <w:pPr>
      <w:ind w:left="1800" w:hanging="1800"/>
    </w:pPr>
  </w:style>
  <w:style w:type="paragraph" w:styleId="TOC8">
    <w:name w:val="toc 8"/>
    <w:basedOn w:val="TOC3"/>
    <w:next w:val="Normal"/>
    <w:autoRedefine/>
    <w:uiPriority w:val="39"/>
    <w:rsid w:val="00234733"/>
    <w:pPr>
      <w:keepNext w:val="0"/>
      <w:spacing w:before="120"/>
    </w:pPr>
  </w:style>
  <w:style w:type="paragraph" w:customStyle="1" w:styleId="Judges">
    <w:name w:val="Judges"/>
    <w:basedOn w:val="Minister"/>
    <w:rsid w:val="00234733"/>
    <w:pPr>
      <w:spacing w:before="180"/>
    </w:pPr>
  </w:style>
  <w:style w:type="paragraph" w:customStyle="1" w:styleId="BillFor">
    <w:name w:val="BillFor"/>
    <w:basedOn w:val="BillBasicHeading"/>
    <w:rsid w:val="00234733"/>
    <w:pPr>
      <w:keepNext w:val="0"/>
      <w:spacing w:before="320"/>
      <w:jc w:val="both"/>
    </w:pPr>
    <w:rPr>
      <w:sz w:val="28"/>
    </w:rPr>
  </w:style>
  <w:style w:type="paragraph" w:customStyle="1" w:styleId="draft">
    <w:name w:val="draft"/>
    <w:basedOn w:val="Normal"/>
    <w:rsid w:val="0023473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34733"/>
    <w:pPr>
      <w:spacing w:line="260" w:lineRule="atLeast"/>
      <w:jc w:val="center"/>
    </w:pPr>
  </w:style>
  <w:style w:type="paragraph" w:customStyle="1" w:styleId="Amainbullet">
    <w:name w:val="A main bullet"/>
    <w:basedOn w:val="BillBasic"/>
    <w:rsid w:val="00234733"/>
    <w:pPr>
      <w:spacing w:before="60"/>
      <w:ind w:left="1500" w:hanging="400"/>
    </w:pPr>
  </w:style>
  <w:style w:type="paragraph" w:customStyle="1" w:styleId="Aparabullet">
    <w:name w:val="A para bullet"/>
    <w:basedOn w:val="BillBasic"/>
    <w:rsid w:val="00234733"/>
    <w:pPr>
      <w:spacing w:before="60"/>
      <w:ind w:left="2000" w:hanging="400"/>
    </w:pPr>
  </w:style>
  <w:style w:type="paragraph" w:customStyle="1" w:styleId="Asubparabullet">
    <w:name w:val="A subpara bullet"/>
    <w:basedOn w:val="BillBasic"/>
    <w:rsid w:val="00234733"/>
    <w:pPr>
      <w:spacing w:before="60"/>
      <w:ind w:left="2540" w:hanging="400"/>
    </w:pPr>
  </w:style>
  <w:style w:type="paragraph" w:customStyle="1" w:styleId="aDefpara">
    <w:name w:val="aDef para"/>
    <w:basedOn w:val="Apara"/>
    <w:rsid w:val="00234733"/>
  </w:style>
  <w:style w:type="paragraph" w:customStyle="1" w:styleId="aDefsubpara">
    <w:name w:val="aDef subpara"/>
    <w:basedOn w:val="Asubpara"/>
    <w:rsid w:val="00234733"/>
  </w:style>
  <w:style w:type="paragraph" w:customStyle="1" w:styleId="Idefpara">
    <w:name w:val="I def para"/>
    <w:basedOn w:val="Ipara"/>
    <w:rsid w:val="00234733"/>
  </w:style>
  <w:style w:type="paragraph" w:customStyle="1" w:styleId="Idefsubpara">
    <w:name w:val="I def subpara"/>
    <w:basedOn w:val="Isubpara"/>
    <w:rsid w:val="00234733"/>
  </w:style>
  <w:style w:type="paragraph" w:customStyle="1" w:styleId="Notified">
    <w:name w:val="Notified"/>
    <w:basedOn w:val="BillBasic"/>
    <w:rsid w:val="00234733"/>
    <w:pPr>
      <w:spacing w:before="360"/>
      <w:jc w:val="right"/>
    </w:pPr>
    <w:rPr>
      <w:i/>
    </w:rPr>
  </w:style>
  <w:style w:type="paragraph" w:customStyle="1" w:styleId="03ScheduleLandscape">
    <w:name w:val="03ScheduleLandscape"/>
    <w:basedOn w:val="Normal"/>
    <w:rsid w:val="00234733"/>
  </w:style>
  <w:style w:type="paragraph" w:customStyle="1" w:styleId="IDict-Heading">
    <w:name w:val="I Dict-Heading"/>
    <w:basedOn w:val="BillBasicHeading"/>
    <w:rsid w:val="00234733"/>
    <w:pPr>
      <w:spacing w:before="320"/>
      <w:ind w:left="2600" w:hanging="2600"/>
      <w:jc w:val="both"/>
    </w:pPr>
    <w:rPr>
      <w:sz w:val="34"/>
    </w:rPr>
  </w:style>
  <w:style w:type="paragraph" w:customStyle="1" w:styleId="02TextLandscape">
    <w:name w:val="02TextLandscape"/>
    <w:basedOn w:val="Normal"/>
    <w:rsid w:val="00234733"/>
  </w:style>
  <w:style w:type="paragraph" w:styleId="Salutation">
    <w:name w:val="Salutation"/>
    <w:basedOn w:val="Normal"/>
    <w:next w:val="Normal"/>
    <w:rsid w:val="003D1AE2"/>
  </w:style>
  <w:style w:type="paragraph" w:customStyle="1" w:styleId="aNoteBullet">
    <w:name w:val="aNoteBullet"/>
    <w:basedOn w:val="aNoteSymb"/>
    <w:rsid w:val="00234733"/>
    <w:pPr>
      <w:tabs>
        <w:tab w:val="left" w:pos="2200"/>
      </w:tabs>
      <w:spacing w:before="60"/>
      <w:ind w:left="2600" w:hanging="700"/>
    </w:pPr>
  </w:style>
  <w:style w:type="paragraph" w:customStyle="1" w:styleId="aNotess">
    <w:name w:val="aNotess"/>
    <w:basedOn w:val="BillBasic"/>
    <w:rsid w:val="003D1AE2"/>
    <w:pPr>
      <w:ind w:left="1900" w:hanging="800"/>
    </w:pPr>
    <w:rPr>
      <w:sz w:val="20"/>
    </w:rPr>
  </w:style>
  <w:style w:type="paragraph" w:customStyle="1" w:styleId="aParaNoteBullet">
    <w:name w:val="aParaNoteBullet"/>
    <w:basedOn w:val="aParaNote"/>
    <w:rsid w:val="00234733"/>
    <w:pPr>
      <w:tabs>
        <w:tab w:val="left" w:pos="2700"/>
      </w:tabs>
      <w:spacing w:before="60"/>
      <w:ind w:left="3100" w:hanging="700"/>
    </w:pPr>
  </w:style>
  <w:style w:type="paragraph" w:customStyle="1" w:styleId="aNotepar">
    <w:name w:val="aNotepar"/>
    <w:basedOn w:val="BillBasic"/>
    <w:next w:val="Normal"/>
    <w:rsid w:val="00234733"/>
    <w:pPr>
      <w:ind w:left="2400" w:hanging="800"/>
    </w:pPr>
    <w:rPr>
      <w:sz w:val="20"/>
    </w:rPr>
  </w:style>
  <w:style w:type="paragraph" w:customStyle="1" w:styleId="aNoteTextpar">
    <w:name w:val="aNoteTextpar"/>
    <w:basedOn w:val="aNotepar"/>
    <w:rsid w:val="00234733"/>
    <w:pPr>
      <w:spacing w:before="60"/>
      <w:ind w:firstLine="0"/>
    </w:pPr>
  </w:style>
  <w:style w:type="paragraph" w:customStyle="1" w:styleId="MinisterWord">
    <w:name w:val="MinisterWord"/>
    <w:basedOn w:val="Normal"/>
    <w:rsid w:val="00234733"/>
    <w:pPr>
      <w:spacing w:before="60"/>
      <w:jc w:val="right"/>
    </w:pPr>
  </w:style>
  <w:style w:type="paragraph" w:customStyle="1" w:styleId="aExamPara">
    <w:name w:val="aExamPara"/>
    <w:basedOn w:val="aExam"/>
    <w:rsid w:val="00234733"/>
    <w:pPr>
      <w:tabs>
        <w:tab w:val="right" w:pos="1720"/>
        <w:tab w:val="left" w:pos="2000"/>
        <w:tab w:val="left" w:pos="2300"/>
      </w:tabs>
      <w:ind w:left="2400" w:hanging="1300"/>
    </w:pPr>
  </w:style>
  <w:style w:type="paragraph" w:customStyle="1" w:styleId="aExamNumText">
    <w:name w:val="aExamNumText"/>
    <w:basedOn w:val="aExam"/>
    <w:rsid w:val="00234733"/>
    <w:pPr>
      <w:ind w:left="1500"/>
    </w:pPr>
  </w:style>
  <w:style w:type="paragraph" w:customStyle="1" w:styleId="aExamBullet">
    <w:name w:val="aExamBullet"/>
    <w:basedOn w:val="aExam"/>
    <w:rsid w:val="00234733"/>
    <w:pPr>
      <w:tabs>
        <w:tab w:val="left" w:pos="1500"/>
        <w:tab w:val="left" w:pos="2300"/>
      </w:tabs>
      <w:ind w:left="1900" w:hanging="800"/>
    </w:pPr>
  </w:style>
  <w:style w:type="paragraph" w:customStyle="1" w:styleId="aNotePara">
    <w:name w:val="aNotePara"/>
    <w:basedOn w:val="aNote"/>
    <w:rsid w:val="00234733"/>
    <w:pPr>
      <w:tabs>
        <w:tab w:val="right" w:pos="2140"/>
        <w:tab w:val="left" w:pos="2400"/>
      </w:tabs>
      <w:spacing w:before="60"/>
      <w:ind w:left="2400" w:hanging="1300"/>
    </w:pPr>
  </w:style>
  <w:style w:type="paragraph" w:customStyle="1" w:styleId="aExplanHeading">
    <w:name w:val="aExplanHeading"/>
    <w:basedOn w:val="BillBasicHeading"/>
    <w:next w:val="Normal"/>
    <w:rsid w:val="00234733"/>
    <w:rPr>
      <w:rFonts w:ascii="Arial (W1)" w:hAnsi="Arial (W1)"/>
      <w:sz w:val="18"/>
    </w:rPr>
  </w:style>
  <w:style w:type="paragraph" w:customStyle="1" w:styleId="aExplanText">
    <w:name w:val="aExplanText"/>
    <w:basedOn w:val="BillBasic"/>
    <w:rsid w:val="00234733"/>
    <w:rPr>
      <w:sz w:val="20"/>
    </w:rPr>
  </w:style>
  <w:style w:type="paragraph" w:customStyle="1" w:styleId="aParaNotePara">
    <w:name w:val="aParaNotePara"/>
    <w:basedOn w:val="aNoteParaSymb"/>
    <w:rsid w:val="00234733"/>
    <w:pPr>
      <w:tabs>
        <w:tab w:val="clear" w:pos="2140"/>
        <w:tab w:val="clear" w:pos="2400"/>
        <w:tab w:val="right" w:pos="2644"/>
      </w:tabs>
      <w:ind w:left="3320" w:hanging="1720"/>
    </w:pPr>
  </w:style>
  <w:style w:type="character" w:customStyle="1" w:styleId="charBold">
    <w:name w:val="charBold"/>
    <w:basedOn w:val="DefaultParagraphFont"/>
    <w:rsid w:val="00234733"/>
    <w:rPr>
      <w:b/>
    </w:rPr>
  </w:style>
  <w:style w:type="character" w:customStyle="1" w:styleId="charBoldItals">
    <w:name w:val="charBoldItals"/>
    <w:basedOn w:val="DefaultParagraphFont"/>
    <w:rsid w:val="00234733"/>
    <w:rPr>
      <w:b/>
      <w:i/>
    </w:rPr>
  </w:style>
  <w:style w:type="character" w:customStyle="1" w:styleId="charItals">
    <w:name w:val="charItals"/>
    <w:basedOn w:val="DefaultParagraphFont"/>
    <w:rsid w:val="00234733"/>
    <w:rPr>
      <w:i/>
    </w:rPr>
  </w:style>
  <w:style w:type="character" w:customStyle="1" w:styleId="charUnderline">
    <w:name w:val="charUnderline"/>
    <w:basedOn w:val="DefaultParagraphFont"/>
    <w:rsid w:val="00234733"/>
    <w:rPr>
      <w:u w:val="single"/>
    </w:rPr>
  </w:style>
  <w:style w:type="paragraph" w:customStyle="1" w:styleId="TableHd">
    <w:name w:val="TableHd"/>
    <w:basedOn w:val="Normal"/>
    <w:rsid w:val="00234733"/>
    <w:pPr>
      <w:keepNext/>
      <w:spacing w:before="300"/>
      <w:ind w:left="1200" w:hanging="1200"/>
    </w:pPr>
    <w:rPr>
      <w:rFonts w:ascii="Arial" w:hAnsi="Arial"/>
      <w:b/>
      <w:sz w:val="20"/>
    </w:rPr>
  </w:style>
  <w:style w:type="paragraph" w:customStyle="1" w:styleId="TableColHd">
    <w:name w:val="TableColHd"/>
    <w:basedOn w:val="Normal"/>
    <w:rsid w:val="00234733"/>
    <w:pPr>
      <w:keepNext/>
      <w:spacing w:after="60"/>
    </w:pPr>
    <w:rPr>
      <w:rFonts w:ascii="Arial" w:hAnsi="Arial"/>
      <w:b/>
      <w:sz w:val="18"/>
    </w:rPr>
  </w:style>
  <w:style w:type="paragraph" w:customStyle="1" w:styleId="PenaltyPara">
    <w:name w:val="PenaltyPara"/>
    <w:basedOn w:val="Normal"/>
    <w:rsid w:val="00234733"/>
    <w:pPr>
      <w:tabs>
        <w:tab w:val="right" w:pos="1360"/>
      </w:tabs>
      <w:spacing w:before="60"/>
      <w:ind w:left="1600" w:hanging="1600"/>
      <w:jc w:val="both"/>
    </w:pPr>
  </w:style>
  <w:style w:type="paragraph" w:customStyle="1" w:styleId="tablepara">
    <w:name w:val="table para"/>
    <w:basedOn w:val="Normal"/>
    <w:rsid w:val="00234733"/>
    <w:pPr>
      <w:tabs>
        <w:tab w:val="right" w:pos="800"/>
        <w:tab w:val="left" w:pos="1100"/>
      </w:tabs>
      <w:spacing w:before="80" w:after="60"/>
      <w:ind w:left="1100" w:hanging="1100"/>
    </w:pPr>
  </w:style>
  <w:style w:type="paragraph" w:customStyle="1" w:styleId="tablesubpara">
    <w:name w:val="table subpara"/>
    <w:basedOn w:val="Normal"/>
    <w:rsid w:val="00234733"/>
    <w:pPr>
      <w:tabs>
        <w:tab w:val="right" w:pos="1500"/>
        <w:tab w:val="left" w:pos="1800"/>
      </w:tabs>
      <w:spacing w:before="80" w:after="60"/>
      <w:ind w:left="1800" w:hanging="1800"/>
    </w:pPr>
  </w:style>
  <w:style w:type="paragraph" w:customStyle="1" w:styleId="TableText">
    <w:name w:val="TableText"/>
    <w:basedOn w:val="Normal"/>
    <w:rsid w:val="00234733"/>
    <w:pPr>
      <w:spacing w:before="60" w:after="60"/>
    </w:pPr>
  </w:style>
  <w:style w:type="paragraph" w:customStyle="1" w:styleId="IshadedH5Sec">
    <w:name w:val="I shaded H5 Sec"/>
    <w:basedOn w:val="AH5Sec"/>
    <w:rsid w:val="00234733"/>
    <w:pPr>
      <w:shd w:val="pct25" w:color="auto" w:fill="auto"/>
      <w:outlineLvl w:val="9"/>
    </w:pPr>
  </w:style>
  <w:style w:type="paragraph" w:customStyle="1" w:styleId="IshadedSchClause">
    <w:name w:val="I shaded Sch Clause"/>
    <w:basedOn w:val="IshadedH5Sec"/>
    <w:rsid w:val="00234733"/>
  </w:style>
  <w:style w:type="paragraph" w:customStyle="1" w:styleId="Penalty">
    <w:name w:val="Penalty"/>
    <w:basedOn w:val="Amainreturn"/>
    <w:rsid w:val="00234733"/>
  </w:style>
  <w:style w:type="paragraph" w:customStyle="1" w:styleId="aNoteText">
    <w:name w:val="aNoteText"/>
    <w:basedOn w:val="aNoteSymb"/>
    <w:rsid w:val="00234733"/>
    <w:pPr>
      <w:spacing w:before="60"/>
      <w:ind w:firstLine="0"/>
    </w:pPr>
  </w:style>
  <w:style w:type="paragraph" w:customStyle="1" w:styleId="aExamINum">
    <w:name w:val="aExamINum"/>
    <w:basedOn w:val="aExam"/>
    <w:rsid w:val="003D1AE2"/>
    <w:pPr>
      <w:tabs>
        <w:tab w:val="left" w:pos="1500"/>
      </w:tabs>
      <w:ind w:left="1500" w:hanging="400"/>
    </w:pPr>
  </w:style>
  <w:style w:type="paragraph" w:customStyle="1" w:styleId="AExamIPara">
    <w:name w:val="AExamIPara"/>
    <w:basedOn w:val="aExam"/>
    <w:rsid w:val="00234733"/>
    <w:pPr>
      <w:tabs>
        <w:tab w:val="right" w:pos="1720"/>
        <w:tab w:val="left" w:pos="2000"/>
      </w:tabs>
      <w:ind w:left="2000" w:hanging="900"/>
    </w:pPr>
  </w:style>
  <w:style w:type="paragraph" w:customStyle="1" w:styleId="AH3sec">
    <w:name w:val="A H3 sec"/>
    <w:basedOn w:val="Normal"/>
    <w:next w:val="direction"/>
    <w:rsid w:val="003D1AE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34733"/>
    <w:pPr>
      <w:tabs>
        <w:tab w:val="clear" w:pos="2600"/>
      </w:tabs>
      <w:ind w:left="1100"/>
    </w:pPr>
    <w:rPr>
      <w:sz w:val="18"/>
    </w:rPr>
  </w:style>
  <w:style w:type="paragraph" w:customStyle="1" w:styleId="aExamss">
    <w:name w:val="aExamss"/>
    <w:basedOn w:val="aNoteSymb"/>
    <w:rsid w:val="00234733"/>
    <w:pPr>
      <w:spacing w:before="60"/>
      <w:ind w:left="1100" w:firstLine="0"/>
    </w:pPr>
  </w:style>
  <w:style w:type="paragraph" w:customStyle="1" w:styleId="aExamHdgpar">
    <w:name w:val="aExamHdgpar"/>
    <w:basedOn w:val="aExamHdgss"/>
    <w:next w:val="Normal"/>
    <w:rsid w:val="00234733"/>
    <w:pPr>
      <w:ind w:left="1600"/>
    </w:pPr>
  </w:style>
  <w:style w:type="paragraph" w:customStyle="1" w:styleId="aExampar">
    <w:name w:val="aExampar"/>
    <w:basedOn w:val="aExamss"/>
    <w:rsid w:val="00234733"/>
    <w:pPr>
      <w:ind w:left="1600"/>
    </w:pPr>
  </w:style>
  <w:style w:type="paragraph" w:customStyle="1" w:styleId="aExamINumss">
    <w:name w:val="aExamINumss"/>
    <w:basedOn w:val="aExamss"/>
    <w:rsid w:val="00234733"/>
    <w:pPr>
      <w:tabs>
        <w:tab w:val="left" w:pos="1500"/>
      </w:tabs>
      <w:ind w:left="1500" w:hanging="400"/>
    </w:pPr>
  </w:style>
  <w:style w:type="paragraph" w:customStyle="1" w:styleId="aExamINumpar">
    <w:name w:val="aExamINumpar"/>
    <w:basedOn w:val="aExampar"/>
    <w:rsid w:val="00234733"/>
    <w:pPr>
      <w:tabs>
        <w:tab w:val="left" w:pos="2000"/>
      </w:tabs>
      <w:ind w:left="2000" w:hanging="400"/>
    </w:pPr>
  </w:style>
  <w:style w:type="paragraph" w:customStyle="1" w:styleId="aExamNumTextss">
    <w:name w:val="aExamNumTextss"/>
    <w:basedOn w:val="aExamss"/>
    <w:rsid w:val="00234733"/>
    <w:pPr>
      <w:ind w:left="1500"/>
    </w:pPr>
  </w:style>
  <w:style w:type="paragraph" w:customStyle="1" w:styleId="aExamNumTextpar">
    <w:name w:val="aExamNumTextpar"/>
    <w:basedOn w:val="aExampar"/>
    <w:rsid w:val="003D1AE2"/>
    <w:pPr>
      <w:ind w:left="2000"/>
    </w:pPr>
  </w:style>
  <w:style w:type="paragraph" w:customStyle="1" w:styleId="aExamBulletss">
    <w:name w:val="aExamBulletss"/>
    <w:basedOn w:val="aExamss"/>
    <w:rsid w:val="00234733"/>
    <w:pPr>
      <w:ind w:left="1500" w:hanging="400"/>
    </w:pPr>
  </w:style>
  <w:style w:type="paragraph" w:customStyle="1" w:styleId="aExamBulletpar">
    <w:name w:val="aExamBulletpar"/>
    <w:basedOn w:val="aExampar"/>
    <w:rsid w:val="00234733"/>
    <w:pPr>
      <w:ind w:left="2000" w:hanging="400"/>
    </w:pPr>
  </w:style>
  <w:style w:type="paragraph" w:customStyle="1" w:styleId="aExamHdgsubpar">
    <w:name w:val="aExamHdgsubpar"/>
    <w:basedOn w:val="aExamHdgss"/>
    <w:next w:val="Normal"/>
    <w:rsid w:val="00234733"/>
    <w:pPr>
      <w:ind w:left="2140"/>
    </w:pPr>
  </w:style>
  <w:style w:type="paragraph" w:customStyle="1" w:styleId="aExamsubpar">
    <w:name w:val="aExamsubpar"/>
    <w:basedOn w:val="aExamss"/>
    <w:rsid w:val="00234733"/>
    <w:pPr>
      <w:ind w:left="2140"/>
    </w:pPr>
  </w:style>
  <w:style w:type="paragraph" w:customStyle="1" w:styleId="aExamNumsubpar">
    <w:name w:val="aExamNumsubpar"/>
    <w:basedOn w:val="aExamsubpar"/>
    <w:rsid w:val="00234733"/>
    <w:pPr>
      <w:tabs>
        <w:tab w:val="clear" w:pos="1100"/>
        <w:tab w:val="clear" w:pos="2381"/>
        <w:tab w:val="left" w:pos="2569"/>
      </w:tabs>
      <w:ind w:left="2569" w:hanging="403"/>
    </w:pPr>
  </w:style>
  <w:style w:type="paragraph" w:customStyle="1" w:styleId="aExamNumTextsubpar">
    <w:name w:val="aExamNumTextsubpar"/>
    <w:basedOn w:val="aExampar"/>
    <w:rsid w:val="003D1AE2"/>
    <w:pPr>
      <w:ind w:left="2540"/>
    </w:pPr>
  </w:style>
  <w:style w:type="paragraph" w:customStyle="1" w:styleId="aExamBulletsubpar">
    <w:name w:val="aExamBulletsubpar"/>
    <w:basedOn w:val="aExamsubpar"/>
    <w:rsid w:val="00234733"/>
    <w:pPr>
      <w:numPr>
        <w:numId w:val="6"/>
      </w:numPr>
      <w:tabs>
        <w:tab w:val="clear" w:pos="1100"/>
        <w:tab w:val="clear" w:pos="2381"/>
        <w:tab w:val="left" w:pos="2569"/>
      </w:tabs>
      <w:ind w:left="2569" w:hanging="403"/>
    </w:pPr>
  </w:style>
  <w:style w:type="paragraph" w:customStyle="1" w:styleId="aNoteTextss">
    <w:name w:val="aNoteTextss"/>
    <w:basedOn w:val="Normal"/>
    <w:rsid w:val="00234733"/>
    <w:pPr>
      <w:spacing w:before="60"/>
      <w:ind w:left="1900"/>
      <w:jc w:val="both"/>
    </w:pPr>
    <w:rPr>
      <w:sz w:val="20"/>
    </w:rPr>
  </w:style>
  <w:style w:type="paragraph" w:customStyle="1" w:styleId="aNoteParass">
    <w:name w:val="aNoteParass"/>
    <w:basedOn w:val="Normal"/>
    <w:rsid w:val="00234733"/>
    <w:pPr>
      <w:tabs>
        <w:tab w:val="right" w:pos="2140"/>
        <w:tab w:val="left" w:pos="2400"/>
      </w:tabs>
      <w:spacing w:before="60"/>
      <w:ind w:left="2400" w:hanging="1300"/>
      <w:jc w:val="both"/>
    </w:pPr>
    <w:rPr>
      <w:sz w:val="20"/>
    </w:rPr>
  </w:style>
  <w:style w:type="paragraph" w:customStyle="1" w:styleId="aNoteParapar">
    <w:name w:val="aNoteParapar"/>
    <w:basedOn w:val="aNotepar"/>
    <w:rsid w:val="00234733"/>
    <w:pPr>
      <w:tabs>
        <w:tab w:val="right" w:pos="2640"/>
      </w:tabs>
      <w:spacing w:before="60"/>
      <w:ind w:left="2920" w:hanging="1320"/>
    </w:pPr>
  </w:style>
  <w:style w:type="paragraph" w:customStyle="1" w:styleId="aNotesubpar">
    <w:name w:val="aNotesubpar"/>
    <w:basedOn w:val="BillBasic"/>
    <w:next w:val="Normal"/>
    <w:rsid w:val="00234733"/>
    <w:pPr>
      <w:ind w:left="2940" w:hanging="800"/>
    </w:pPr>
    <w:rPr>
      <w:sz w:val="20"/>
    </w:rPr>
  </w:style>
  <w:style w:type="paragraph" w:customStyle="1" w:styleId="aNoteTextsubpar">
    <w:name w:val="aNoteTextsubpar"/>
    <w:basedOn w:val="aNotesubpar"/>
    <w:rsid w:val="00234733"/>
    <w:pPr>
      <w:spacing w:before="60"/>
      <w:ind w:firstLine="0"/>
    </w:pPr>
  </w:style>
  <w:style w:type="paragraph" w:customStyle="1" w:styleId="aNoteParasubpar">
    <w:name w:val="aNoteParasubpar"/>
    <w:basedOn w:val="aNotesubpar"/>
    <w:rsid w:val="003D1AE2"/>
    <w:pPr>
      <w:tabs>
        <w:tab w:val="right" w:pos="3180"/>
      </w:tabs>
      <w:spacing w:before="60"/>
      <w:ind w:left="3460" w:hanging="1320"/>
    </w:pPr>
  </w:style>
  <w:style w:type="paragraph" w:customStyle="1" w:styleId="aNoteBulletsubpar">
    <w:name w:val="aNoteBulletsubpar"/>
    <w:basedOn w:val="aNotesubpar"/>
    <w:rsid w:val="00234733"/>
    <w:pPr>
      <w:numPr>
        <w:numId w:val="3"/>
      </w:numPr>
      <w:tabs>
        <w:tab w:val="clear" w:pos="3300"/>
        <w:tab w:val="left" w:pos="3345"/>
      </w:tabs>
      <w:spacing w:before="60"/>
    </w:pPr>
  </w:style>
  <w:style w:type="paragraph" w:customStyle="1" w:styleId="aNoteBulletss">
    <w:name w:val="aNoteBulletss"/>
    <w:basedOn w:val="Normal"/>
    <w:rsid w:val="00234733"/>
    <w:pPr>
      <w:spacing w:before="60"/>
      <w:ind w:left="2300" w:hanging="400"/>
      <w:jc w:val="both"/>
    </w:pPr>
    <w:rPr>
      <w:sz w:val="20"/>
    </w:rPr>
  </w:style>
  <w:style w:type="paragraph" w:customStyle="1" w:styleId="aNoteBulletpar">
    <w:name w:val="aNoteBulletpar"/>
    <w:basedOn w:val="aNotepar"/>
    <w:rsid w:val="00234733"/>
    <w:pPr>
      <w:spacing w:before="60"/>
      <w:ind w:left="2800" w:hanging="400"/>
    </w:pPr>
  </w:style>
  <w:style w:type="paragraph" w:customStyle="1" w:styleId="aExplanBullet">
    <w:name w:val="aExplanBullet"/>
    <w:basedOn w:val="Normal"/>
    <w:rsid w:val="00234733"/>
    <w:pPr>
      <w:spacing w:before="140"/>
      <w:ind w:left="400" w:hanging="400"/>
      <w:jc w:val="both"/>
    </w:pPr>
    <w:rPr>
      <w:snapToGrid w:val="0"/>
      <w:sz w:val="20"/>
    </w:rPr>
  </w:style>
  <w:style w:type="paragraph" w:customStyle="1" w:styleId="AuthLaw">
    <w:name w:val="AuthLaw"/>
    <w:basedOn w:val="BillBasic"/>
    <w:rsid w:val="003D1AE2"/>
    <w:rPr>
      <w:rFonts w:ascii="Arial" w:hAnsi="Arial"/>
      <w:b/>
      <w:sz w:val="20"/>
    </w:rPr>
  </w:style>
  <w:style w:type="paragraph" w:customStyle="1" w:styleId="aExamNumpar">
    <w:name w:val="aExamNumpar"/>
    <w:basedOn w:val="aExamINumss"/>
    <w:rsid w:val="003D1AE2"/>
    <w:pPr>
      <w:tabs>
        <w:tab w:val="clear" w:pos="1500"/>
        <w:tab w:val="left" w:pos="2000"/>
      </w:tabs>
      <w:ind w:left="2000"/>
    </w:pPr>
  </w:style>
  <w:style w:type="paragraph" w:customStyle="1" w:styleId="Schsectionheading">
    <w:name w:val="Sch section heading"/>
    <w:basedOn w:val="BillBasic"/>
    <w:next w:val="Amain"/>
    <w:rsid w:val="003D1AE2"/>
    <w:pPr>
      <w:spacing w:before="240"/>
      <w:jc w:val="left"/>
      <w:outlineLvl w:val="4"/>
    </w:pPr>
    <w:rPr>
      <w:rFonts w:ascii="Arial" w:hAnsi="Arial"/>
      <w:b/>
    </w:rPr>
  </w:style>
  <w:style w:type="paragraph" w:customStyle="1" w:styleId="SchAmain">
    <w:name w:val="Sch A main"/>
    <w:basedOn w:val="Amain"/>
    <w:rsid w:val="00234733"/>
  </w:style>
  <w:style w:type="paragraph" w:customStyle="1" w:styleId="SchApara">
    <w:name w:val="Sch A para"/>
    <w:basedOn w:val="Apara"/>
    <w:rsid w:val="00234733"/>
  </w:style>
  <w:style w:type="paragraph" w:customStyle="1" w:styleId="SchAsubpara">
    <w:name w:val="Sch A subpara"/>
    <w:basedOn w:val="Asubpara"/>
    <w:rsid w:val="00234733"/>
  </w:style>
  <w:style w:type="paragraph" w:customStyle="1" w:styleId="SchAsubsubpara">
    <w:name w:val="Sch A subsubpara"/>
    <w:basedOn w:val="Asubsubpara"/>
    <w:rsid w:val="00234733"/>
  </w:style>
  <w:style w:type="paragraph" w:customStyle="1" w:styleId="TOCOL1">
    <w:name w:val="TOCOL 1"/>
    <w:basedOn w:val="TOC1"/>
    <w:rsid w:val="00234733"/>
  </w:style>
  <w:style w:type="paragraph" w:customStyle="1" w:styleId="TOCOL2">
    <w:name w:val="TOCOL 2"/>
    <w:basedOn w:val="TOC2"/>
    <w:rsid w:val="00234733"/>
    <w:pPr>
      <w:keepNext w:val="0"/>
    </w:pPr>
  </w:style>
  <w:style w:type="paragraph" w:customStyle="1" w:styleId="TOCOL3">
    <w:name w:val="TOCOL 3"/>
    <w:basedOn w:val="TOC3"/>
    <w:rsid w:val="00234733"/>
    <w:pPr>
      <w:keepNext w:val="0"/>
    </w:pPr>
  </w:style>
  <w:style w:type="paragraph" w:customStyle="1" w:styleId="TOCOL4">
    <w:name w:val="TOCOL 4"/>
    <w:basedOn w:val="TOC4"/>
    <w:rsid w:val="00234733"/>
    <w:pPr>
      <w:keepNext w:val="0"/>
    </w:pPr>
  </w:style>
  <w:style w:type="paragraph" w:customStyle="1" w:styleId="TOCOL5">
    <w:name w:val="TOCOL 5"/>
    <w:basedOn w:val="TOC5"/>
    <w:rsid w:val="00234733"/>
    <w:pPr>
      <w:tabs>
        <w:tab w:val="left" w:pos="400"/>
      </w:tabs>
    </w:pPr>
  </w:style>
  <w:style w:type="paragraph" w:customStyle="1" w:styleId="TOCOL6">
    <w:name w:val="TOCOL 6"/>
    <w:basedOn w:val="TOC6"/>
    <w:rsid w:val="00234733"/>
    <w:pPr>
      <w:keepNext w:val="0"/>
    </w:pPr>
  </w:style>
  <w:style w:type="paragraph" w:customStyle="1" w:styleId="TOCOL7">
    <w:name w:val="TOCOL 7"/>
    <w:basedOn w:val="TOC7"/>
    <w:rsid w:val="00234733"/>
  </w:style>
  <w:style w:type="paragraph" w:customStyle="1" w:styleId="TOCOL8">
    <w:name w:val="TOCOL 8"/>
    <w:basedOn w:val="TOC8"/>
    <w:rsid w:val="00234733"/>
  </w:style>
  <w:style w:type="paragraph" w:customStyle="1" w:styleId="TOCOL9">
    <w:name w:val="TOCOL 9"/>
    <w:basedOn w:val="TOC9"/>
    <w:rsid w:val="00234733"/>
    <w:pPr>
      <w:ind w:right="0"/>
    </w:pPr>
  </w:style>
  <w:style w:type="paragraph" w:styleId="TOC9">
    <w:name w:val="toc 9"/>
    <w:basedOn w:val="Normal"/>
    <w:next w:val="Normal"/>
    <w:autoRedefine/>
    <w:uiPriority w:val="39"/>
    <w:rsid w:val="00234733"/>
    <w:pPr>
      <w:ind w:left="1920" w:right="600"/>
    </w:pPr>
  </w:style>
  <w:style w:type="paragraph" w:customStyle="1" w:styleId="Billname1">
    <w:name w:val="Billname1"/>
    <w:basedOn w:val="Normal"/>
    <w:rsid w:val="00234733"/>
    <w:pPr>
      <w:tabs>
        <w:tab w:val="left" w:pos="2400"/>
      </w:tabs>
      <w:spacing w:before="1220"/>
    </w:pPr>
    <w:rPr>
      <w:rFonts w:ascii="Arial" w:hAnsi="Arial"/>
      <w:b/>
      <w:sz w:val="40"/>
    </w:rPr>
  </w:style>
  <w:style w:type="paragraph" w:customStyle="1" w:styleId="TableText10">
    <w:name w:val="TableText10"/>
    <w:basedOn w:val="TableText"/>
    <w:rsid w:val="00234733"/>
    <w:rPr>
      <w:sz w:val="20"/>
    </w:rPr>
  </w:style>
  <w:style w:type="paragraph" w:customStyle="1" w:styleId="TablePara10">
    <w:name w:val="TablePara10"/>
    <w:basedOn w:val="tablepara"/>
    <w:rsid w:val="0023473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3473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34733"/>
  </w:style>
  <w:style w:type="character" w:customStyle="1" w:styleId="charPage">
    <w:name w:val="charPage"/>
    <w:basedOn w:val="DefaultParagraphFont"/>
    <w:rsid w:val="00234733"/>
  </w:style>
  <w:style w:type="character" w:styleId="PageNumber">
    <w:name w:val="page number"/>
    <w:basedOn w:val="DefaultParagraphFont"/>
    <w:rsid w:val="00234733"/>
  </w:style>
  <w:style w:type="paragraph" w:customStyle="1" w:styleId="Letterhead">
    <w:name w:val="Letterhead"/>
    <w:rsid w:val="003D1AE2"/>
    <w:pPr>
      <w:widowControl w:val="0"/>
      <w:spacing w:after="180"/>
      <w:jc w:val="right"/>
    </w:pPr>
    <w:rPr>
      <w:rFonts w:ascii="Arial" w:hAnsi="Arial"/>
      <w:sz w:val="32"/>
      <w:lang w:eastAsia="en-US"/>
    </w:rPr>
  </w:style>
  <w:style w:type="paragraph" w:customStyle="1" w:styleId="IShadedschclause0">
    <w:name w:val="I Shaded sch clause"/>
    <w:basedOn w:val="IH5Sec"/>
    <w:rsid w:val="003D1AE2"/>
    <w:pPr>
      <w:shd w:val="pct15" w:color="auto" w:fill="FFFFFF"/>
      <w:tabs>
        <w:tab w:val="clear" w:pos="1100"/>
        <w:tab w:val="left" w:pos="700"/>
      </w:tabs>
      <w:ind w:left="700" w:hanging="700"/>
    </w:pPr>
  </w:style>
  <w:style w:type="paragraph" w:customStyle="1" w:styleId="Billfooter">
    <w:name w:val="Billfooter"/>
    <w:basedOn w:val="Normal"/>
    <w:rsid w:val="003D1AE2"/>
    <w:pPr>
      <w:tabs>
        <w:tab w:val="right" w:pos="7200"/>
      </w:tabs>
      <w:jc w:val="both"/>
    </w:pPr>
    <w:rPr>
      <w:sz w:val="18"/>
    </w:rPr>
  </w:style>
  <w:style w:type="paragraph" w:styleId="BalloonText">
    <w:name w:val="Balloon Text"/>
    <w:basedOn w:val="Normal"/>
    <w:link w:val="BalloonTextChar"/>
    <w:uiPriority w:val="99"/>
    <w:unhideWhenUsed/>
    <w:rsid w:val="00234733"/>
    <w:rPr>
      <w:rFonts w:ascii="Tahoma" w:hAnsi="Tahoma" w:cs="Tahoma"/>
      <w:sz w:val="16"/>
      <w:szCs w:val="16"/>
    </w:rPr>
  </w:style>
  <w:style w:type="character" w:customStyle="1" w:styleId="BalloonTextChar">
    <w:name w:val="Balloon Text Char"/>
    <w:basedOn w:val="DefaultParagraphFont"/>
    <w:link w:val="BalloonText"/>
    <w:uiPriority w:val="99"/>
    <w:rsid w:val="00234733"/>
    <w:rPr>
      <w:rFonts w:ascii="Tahoma" w:hAnsi="Tahoma" w:cs="Tahoma"/>
      <w:sz w:val="16"/>
      <w:szCs w:val="16"/>
      <w:lang w:eastAsia="en-US"/>
    </w:rPr>
  </w:style>
  <w:style w:type="paragraph" w:customStyle="1" w:styleId="00AssAm">
    <w:name w:val="00AssAm"/>
    <w:basedOn w:val="00SigningPage"/>
    <w:rsid w:val="003D1AE2"/>
  </w:style>
  <w:style w:type="character" w:customStyle="1" w:styleId="FooterChar">
    <w:name w:val="Footer Char"/>
    <w:basedOn w:val="DefaultParagraphFont"/>
    <w:link w:val="Footer"/>
    <w:rsid w:val="00234733"/>
    <w:rPr>
      <w:rFonts w:ascii="Arial" w:hAnsi="Arial"/>
      <w:sz w:val="18"/>
      <w:lang w:eastAsia="en-US"/>
    </w:rPr>
  </w:style>
  <w:style w:type="character" w:customStyle="1" w:styleId="HeaderChar">
    <w:name w:val="Header Char"/>
    <w:basedOn w:val="DefaultParagraphFont"/>
    <w:link w:val="Header"/>
    <w:rsid w:val="003D1AE2"/>
    <w:rPr>
      <w:sz w:val="24"/>
      <w:lang w:eastAsia="en-US"/>
    </w:rPr>
  </w:style>
  <w:style w:type="paragraph" w:customStyle="1" w:styleId="01aPreamble">
    <w:name w:val="01aPreamble"/>
    <w:basedOn w:val="Normal"/>
    <w:qFormat/>
    <w:rsid w:val="00234733"/>
  </w:style>
  <w:style w:type="paragraph" w:customStyle="1" w:styleId="TableBullet">
    <w:name w:val="TableBullet"/>
    <w:basedOn w:val="TableText10"/>
    <w:qFormat/>
    <w:rsid w:val="00234733"/>
    <w:pPr>
      <w:numPr>
        <w:numId w:val="4"/>
      </w:numPr>
    </w:pPr>
  </w:style>
  <w:style w:type="paragraph" w:customStyle="1" w:styleId="BillCrest">
    <w:name w:val="Bill Crest"/>
    <w:basedOn w:val="Normal"/>
    <w:next w:val="Normal"/>
    <w:rsid w:val="00234733"/>
    <w:pPr>
      <w:tabs>
        <w:tab w:val="center" w:pos="3160"/>
      </w:tabs>
      <w:spacing w:after="60"/>
    </w:pPr>
    <w:rPr>
      <w:sz w:val="216"/>
    </w:rPr>
  </w:style>
  <w:style w:type="paragraph" w:customStyle="1" w:styleId="BillNo">
    <w:name w:val="BillNo"/>
    <w:basedOn w:val="BillBasicHeading"/>
    <w:rsid w:val="00234733"/>
    <w:pPr>
      <w:keepNext w:val="0"/>
      <w:spacing w:before="240"/>
      <w:jc w:val="both"/>
    </w:pPr>
  </w:style>
  <w:style w:type="paragraph" w:customStyle="1" w:styleId="aNoteBulletann">
    <w:name w:val="aNoteBulletann"/>
    <w:basedOn w:val="aNotess"/>
    <w:rsid w:val="003D1AE2"/>
    <w:pPr>
      <w:tabs>
        <w:tab w:val="left" w:pos="2200"/>
      </w:tabs>
      <w:spacing w:before="0"/>
      <w:ind w:left="0" w:firstLine="0"/>
    </w:pPr>
  </w:style>
  <w:style w:type="paragraph" w:customStyle="1" w:styleId="aNoteBulletparann">
    <w:name w:val="aNoteBulletparann"/>
    <w:basedOn w:val="aNotepar"/>
    <w:rsid w:val="003D1AE2"/>
    <w:pPr>
      <w:tabs>
        <w:tab w:val="left" w:pos="2700"/>
      </w:tabs>
      <w:spacing w:before="0"/>
      <w:ind w:left="0" w:firstLine="0"/>
    </w:pPr>
  </w:style>
  <w:style w:type="paragraph" w:customStyle="1" w:styleId="TableNumbered">
    <w:name w:val="TableNumbered"/>
    <w:basedOn w:val="TableText10"/>
    <w:qFormat/>
    <w:rsid w:val="00234733"/>
    <w:pPr>
      <w:numPr>
        <w:numId w:val="5"/>
      </w:numPr>
    </w:pPr>
  </w:style>
  <w:style w:type="paragraph" w:customStyle="1" w:styleId="ISchMain">
    <w:name w:val="I Sch Main"/>
    <w:basedOn w:val="BillBasic"/>
    <w:rsid w:val="00234733"/>
    <w:pPr>
      <w:tabs>
        <w:tab w:val="right" w:pos="900"/>
        <w:tab w:val="left" w:pos="1100"/>
      </w:tabs>
      <w:ind w:left="1100" w:hanging="1100"/>
    </w:pPr>
  </w:style>
  <w:style w:type="paragraph" w:customStyle="1" w:styleId="ISchpara">
    <w:name w:val="I Sch para"/>
    <w:basedOn w:val="BillBasic"/>
    <w:rsid w:val="00234733"/>
    <w:pPr>
      <w:tabs>
        <w:tab w:val="right" w:pos="1400"/>
        <w:tab w:val="left" w:pos="1600"/>
      </w:tabs>
      <w:ind w:left="1600" w:hanging="1600"/>
    </w:pPr>
  </w:style>
  <w:style w:type="paragraph" w:customStyle="1" w:styleId="ISchsubpara">
    <w:name w:val="I Sch subpara"/>
    <w:basedOn w:val="BillBasic"/>
    <w:rsid w:val="00234733"/>
    <w:pPr>
      <w:tabs>
        <w:tab w:val="right" w:pos="1940"/>
        <w:tab w:val="left" w:pos="2140"/>
      </w:tabs>
      <w:ind w:left="2140" w:hanging="2140"/>
    </w:pPr>
  </w:style>
  <w:style w:type="paragraph" w:customStyle="1" w:styleId="ISchsubsubpara">
    <w:name w:val="I Sch subsubpara"/>
    <w:basedOn w:val="BillBasic"/>
    <w:rsid w:val="00234733"/>
    <w:pPr>
      <w:tabs>
        <w:tab w:val="right" w:pos="2460"/>
        <w:tab w:val="left" w:pos="2660"/>
      </w:tabs>
      <w:ind w:left="2660" w:hanging="2660"/>
    </w:pPr>
  </w:style>
  <w:style w:type="character" w:customStyle="1" w:styleId="aNoteChar">
    <w:name w:val="aNote Char"/>
    <w:basedOn w:val="DefaultParagraphFont"/>
    <w:link w:val="aNote"/>
    <w:locked/>
    <w:rsid w:val="00234733"/>
    <w:rPr>
      <w:lang w:eastAsia="en-US"/>
    </w:rPr>
  </w:style>
  <w:style w:type="character" w:customStyle="1" w:styleId="charCitHyperlinkAbbrev">
    <w:name w:val="charCitHyperlinkAbbrev"/>
    <w:basedOn w:val="Hyperlink"/>
    <w:uiPriority w:val="1"/>
    <w:rsid w:val="00234733"/>
    <w:rPr>
      <w:color w:val="0000FF" w:themeColor="hyperlink"/>
      <w:u w:val="none"/>
    </w:rPr>
  </w:style>
  <w:style w:type="character" w:styleId="Hyperlink">
    <w:name w:val="Hyperlink"/>
    <w:basedOn w:val="DefaultParagraphFont"/>
    <w:uiPriority w:val="99"/>
    <w:unhideWhenUsed/>
    <w:rsid w:val="00234733"/>
    <w:rPr>
      <w:color w:val="0000FF" w:themeColor="hyperlink"/>
      <w:u w:val="single"/>
    </w:rPr>
  </w:style>
  <w:style w:type="character" w:customStyle="1" w:styleId="charCitHyperlinkItal">
    <w:name w:val="charCitHyperlinkItal"/>
    <w:basedOn w:val="Hyperlink"/>
    <w:uiPriority w:val="1"/>
    <w:rsid w:val="00234733"/>
    <w:rPr>
      <w:i/>
      <w:color w:val="0000FF" w:themeColor="hyperlink"/>
      <w:u w:val="none"/>
    </w:rPr>
  </w:style>
  <w:style w:type="character" w:customStyle="1" w:styleId="AH5SecChar">
    <w:name w:val="A H5 Sec Char"/>
    <w:basedOn w:val="DefaultParagraphFont"/>
    <w:link w:val="AH5Sec"/>
    <w:locked/>
    <w:rsid w:val="003D1AE2"/>
    <w:rPr>
      <w:rFonts w:ascii="Arial" w:hAnsi="Arial"/>
      <w:b/>
      <w:sz w:val="24"/>
      <w:lang w:eastAsia="en-US"/>
    </w:rPr>
  </w:style>
  <w:style w:type="character" w:customStyle="1" w:styleId="BillBasicChar">
    <w:name w:val="BillBasic Char"/>
    <w:basedOn w:val="DefaultParagraphFont"/>
    <w:link w:val="BillBasic"/>
    <w:locked/>
    <w:rsid w:val="003D1AE2"/>
    <w:rPr>
      <w:sz w:val="24"/>
      <w:lang w:eastAsia="en-US"/>
    </w:rPr>
  </w:style>
  <w:style w:type="paragraph" w:customStyle="1" w:styleId="Status">
    <w:name w:val="Status"/>
    <w:basedOn w:val="Normal"/>
    <w:rsid w:val="00234733"/>
    <w:pPr>
      <w:spacing w:before="280"/>
      <w:jc w:val="center"/>
    </w:pPr>
    <w:rPr>
      <w:rFonts w:ascii="Arial" w:hAnsi="Arial"/>
      <w:sz w:val="14"/>
    </w:rPr>
  </w:style>
  <w:style w:type="paragraph" w:customStyle="1" w:styleId="FooterInfoCentre">
    <w:name w:val="FooterInfoCentre"/>
    <w:basedOn w:val="FooterInfo"/>
    <w:rsid w:val="00234733"/>
    <w:pPr>
      <w:spacing w:before="60"/>
      <w:jc w:val="center"/>
    </w:pPr>
  </w:style>
  <w:style w:type="paragraph" w:styleId="BodyText">
    <w:name w:val="Body Text"/>
    <w:basedOn w:val="Normal"/>
    <w:link w:val="BodyTextChar"/>
    <w:uiPriority w:val="1"/>
    <w:qFormat/>
    <w:rsid w:val="0090015B"/>
    <w:pPr>
      <w:widowControl w:val="0"/>
      <w:autoSpaceDE w:val="0"/>
      <w:autoSpaceDN w:val="0"/>
      <w:spacing w:before="120"/>
      <w:ind w:left="2429"/>
    </w:pPr>
    <w:rPr>
      <w:szCs w:val="24"/>
      <w:lang w:val="en-US"/>
    </w:rPr>
  </w:style>
  <w:style w:type="character" w:customStyle="1" w:styleId="BodyTextChar">
    <w:name w:val="Body Text Char"/>
    <w:basedOn w:val="DefaultParagraphFont"/>
    <w:link w:val="BodyText"/>
    <w:uiPriority w:val="1"/>
    <w:rsid w:val="0090015B"/>
    <w:rPr>
      <w:sz w:val="24"/>
      <w:szCs w:val="24"/>
      <w:lang w:val="en-US" w:eastAsia="en-US"/>
    </w:rPr>
  </w:style>
  <w:style w:type="paragraph" w:styleId="ListParagraph">
    <w:name w:val="List Paragraph"/>
    <w:basedOn w:val="Normal"/>
    <w:uiPriority w:val="1"/>
    <w:qFormat/>
    <w:rsid w:val="0090015B"/>
    <w:pPr>
      <w:widowControl w:val="0"/>
      <w:autoSpaceDE w:val="0"/>
      <w:autoSpaceDN w:val="0"/>
      <w:spacing w:before="120"/>
      <w:ind w:left="2429" w:hanging="416"/>
    </w:pPr>
    <w:rPr>
      <w:sz w:val="22"/>
      <w:szCs w:val="22"/>
      <w:lang w:val="en-US"/>
    </w:rPr>
  </w:style>
  <w:style w:type="paragraph" w:customStyle="1" w:styleId="Default">
    <w:name w:val="Default"/>
    <w:rsid w:val="006B3AAA"/>
    <w:pPr>
      <w:autoSpaceDE w:val="0"/>
      <w:autoSpaceDN w:val="0"/>
      <w:adjustRightInd w:val="0"/>
    </w:pPr>
    <w:rPr>
      <w:color w:val="000000"/>
      <w:sz w:val="24"/>
      <w:szCs w:val="24"/>
    </w:rPr>
  </w:style>
  <w:style w:type="character" w:customStyle="1" w:styleId="Heading2Char">
    <w:name w:val="Heading 2 Char"/>
    <w:aliases w:val="H2 Char,h2 Char"/>
    <w:basedOn w:val="DefaultParagraphFont"/>
    <w:link w:val="Heading2"/>
    <w:rsid w:val="002E3BBC"/>
    <w:rPr>
      <w:rFonts w:ascii="Arial" w:hAnsi="Arial" w:cs="Arial"/>
      <w:b/>
      <w:bCs/>
      <w:iCs/>
      <w:sz w:val="28"/>
      <w:szCs w:val="28"/>
      <w:shd w:val="clear" w:color="auto" w:fill="E0E0E0"/>
      <w:lang w:eastAsia="en-US"/>
    </w:rPr>
  </w:style>
  <w:style w:type="character" w:customStyle="1" w:styleId="UnresolvedMention1">
    <w:name w:val="Unresolved Mention1"/>
    <w:basedOn w:val="DefaultParagraphFont"/>
    <w:uiPriority w:val="99"/>
    <w:semiHidden/>
    <w:unhideWhenUsed/>
    <w:rsid w:val="00A76DF4"/>
    <w:rPr>
      <w:color w:val="605E5C"/>
      <w:shd w:val="clear" w:color="auto" w:fill="E1DFDD"/>
    </w:rPr>
  </w:style>
  <w:style w:type="paragraph" w:customStyle="1" w:styleId="00Spine">
    <w:name w:val="00Spine"/>
    <w:basedOn w:val="Normal"/>
    <w:rsid w:val="00234733"/>
  </w:style>
  <w:style w:type="paragraph" w:customStyle="1" w:styleId="05Endnote0">
    <w:name w:val="05Endnote"/>
    <w:basedOn w:val="Normal"/>
    <w:rsid w:val="00234733"/>
  </w:style>
  <w:style w:type="paragraph" w:customStyle="1" w:styleId="06Copyright">
    <w:name w:val="06Copyright"/>
    <w:basedOn w:val="Normal"/>
    <w:rsid w:val="00234733"/>
  </w:style>
  <w:style w:type="paragraph" w:customStyle="1" w:styleId="RepubNo">
    <w:name w:val="RepubNo"/>
    <w:basedOn w:val="BillBasicHeading"/>
    <w:rsid w:val="00234733"/>
    <w:pPr>
      <w:keepNext w:val="0"/>
      <w:spacing w:before="600"/>
      <w:jc w:val="both"/>
    </w:pPr>
    <w:rPr>
      <w:sz w:val="26"/>
    </w:rPr>
  </w:style>
  <w:style w:type="paragraph" w:customStyle="1" w:styleId="EffectiveDate">
    <w:name w:val="EffectiveDate"/>
    <w:basedOn w:val="Normal"/>
    <w:rsid w:val="00234733"/>
    <w:pPr>
      <w:spacing w:before="120"/>
    </w:pPr>
    <w:rPr>
      <w:rFonts w:ascii="Arial" w:hAnsi="Arial"/>
      <w:b/>
      <w:sz w:val="26"/>
    </w:rPr>
  </w:style>
  <w:style w:type="paragraph" w:customStyle="1" w:styleId="CoverInForce">
    <w:name w:val="CoverInForce"/>
    <w:basedOn w:val="BillBasicHeading"/>
    <w:rsid w:val="00234733"/>
    <w:pPr>
      <w:keepNext w:val="0"/>
      <w:spacing w:before="400"/>
    </w:pPr>
    <w:rPr>
      <w:b w:val="0"/>
    </w:rPr>
  </w:style>
  <w:style w:type="paragraph" w:customStyle="1" w:styleId="CoverHeading">
    <w:name w:val="CoverHeading"/>
    <w:basedOn w:val="Normal"/>
    <w:rsid w:val="00234733"/>
    <w:rPr>
      <w:rFonts w:ascii="Arial" w:hAnsi="Arial"/>
      <w:b/>
    </w:rPr>
  </w:style>
  <w:style w:type="paragraph" w:customStyle="1" w:styleId="CoverSubHdg">
    <w:name w:val="CoverSubHdg"/>
    <w:basedOn w:val="CoverHeading"/>
    <w:rsid w:val="00234733"/>
    <w:pPr>
      <w:spacing w:before="120"/>
    </w:pPr>
    <w:rPr>
      <w:sz w:val="20"/>
    </w:rPr>
  </w:style>
  <w:style w:type="paragraph" w:customStyle="1" w:styleId="CoverActName">
    <w:name w:val="CoverActName"/>
    <w:basedOn w:val="BillBasicHeading"/>
    <w:rsid w:val="00234733"/>
    <w:pPr>
      <w:keepNext w:val="0"/>
      <w:spacing w:before="260"/>
    </w:pPr>
  </w:style>
  <w:style w:type="paragraph" w:customStyle="1" w:styleId="CoverText">
    <w:name w:val="CoverText"/>
    <w:basedOn w:val="Normal"/>
    <w:uiPriority w:val="99"/>
    <w:rsid w:val="00234733"/>
    <w:pPr>
      <w:spacing w:before="100"/>
      <w:jc w:val="both"/>
    </w:pPr>
    <w:rPr>
      <w:sz w:val="20"/>
    </w:rPr>
  </w:style>
  <w:style w:type="paragraph" w:customStyle="1" w:styleId="CoverTextPara">
    <w:name w:val="CoverTextPara"/>
    <w:basedOn w:val="CoverText"/>
    <w:rsid w:val="00234733"/>
    <w:pPr>
      <w:tabs>
        <w:tab w:val="right" w:pos="600"/>
        <w:tab w:val="left" w:pos="840"/>
      </w:tabs>
      <w:ind w:left="840" w:hanging="840"/>
    </w:pPr>
  </w:style>
  <w:style w:type="paragraph" w:customStyle="1" w:styleId="AH1ChapterSymb">
    <w:name w:val="A H1 Chapter Symb"/>
    <w:basedOn w:val="AH1Chapter"/>
    <w:next w:val="AH2Part"/>
    <w:rsid w:val="00234733"/>
    <w:pPr>
      <w:tabs>
        <w:tab w:val="clear" w:pos="2600"/>
        <w:tab w:val="left" w:pos="0"/>
      </w:tabs>
      <w:ind w:left="2480" w:hanging="2960"/>
    </w:pPr>
  </w:style>
  <w:style w:type="paragraph" w:customStyle="1" w:styleId="AH2PartSymb">
    <w:name w:val="A H2 Part Symb"/>
    <w:basedOn w:val="AH2Part"/>
    <w:next w:val="AH3Div"/>
    <w:rsid w:val="00234733"/>
    <w:pPr>
      <w:tabs>
        <w:tab w:val="clear" w:pos="2600"/>
        <w:tab w:val="left" w:pos="0"/>
      </w:tabs>
      <w:ind w:left="2480" w:hanging="2960"/>
    </w:pPr>
  </w:style>
  <w:style w:type="paragraph" w:customStyle="1" w:styleId="AH3DivSymb">
    <w:name w:val="A H3 Div Symb"/>
    <w:basedOn w:val="AH3Div"/>
    <w:next w:val="AH5Sec"/>
    <w:rsid w:val="00234733"/>
    <w:pPr>
      <w:tabs>
        <w:tab w:val="clear" w:pos="2600"/>
        <w:tab w:val="left" w:pos="0"/>
      </w:tabs>
      <w:ind w:left="2480" w:hanging="2960"/>
    </w:pPr>
  </w:style>
  <w:style w:type="paragraph" w:customStyle="1" w:styleId="AH4SubDivSymb">
    <w:name w:val="A H4 SubDiv Symb"/>
    <w:basedOn w:val="AH4SubDiv"/>
    <w:next w:val="AH5Sec"/>
    <w:rsid w:val="00234733"/>
    <w:pPr>
      <w:tabs>
        <w:tab w:val="clear" w:pos="2600"/>
        <w:tab w:val="left" w:pos="0"/>
      </w:tabs>
      <w:ind w:left="2480" w:hanging="2960"/>
    </w:pPr>
  </w:style>
  <w:style w:type="paragraph" w:customStyle="1" w:styleId="AH5SecSymb">
    <w:name w:val="A H5 Sec Symb"/>
    <w:basedOn w:val="AH5Sec"/>
    <w:next w:val="Amain"/>
    <w:rsid w:val="00234733"/>
    <w:pPr>
      <w:tabs>
        <w:tab w:val="clear" w:pos="1100"/>
        <w:tab w:val="left" w:pos="0"/>
      </w:tabs>
      <w:ind w:hanging="1580"/>
    </w:pPr>
  </w:style>
  <w:style w:type="paragraph" w:customStyle="1" w:styleId="AmainSymb">
    <w:name w:val="A main Symb"/>
    <w:basedOn w:val="Amain"/>
    <w:rsid w:val="00234733"/>
    <w:pPr>
      <w:tabs>
        <w:tab w:val="left" w:pos="0"/>
      </w:tabs>
      <w:ind w:left="1120" w:hanging="1600"/>
    </w:pPr>
  </w:style>
  <w:style w:type="paragraph" w:customStyle="1" w:styleId="AparaSymb">
    <w:name w:val="A para Symb"/>
    <w:basedOn w:val="Apara"/>
    <w:rsid w:val="00234733"/>
    <w:pPr>
      <w:tabs>
        <w:tab w:val="right" w:pos="0"/>
      </w:tabs>
      <w:ind w:hanging="2080"/>
    </w:pPr>
  </w:style>
  <w:style w:type="paragraph" w:customStyle="1" w:styleId="Assectheading">
    <w:name w:val="A ssect heading"/>
    <w:basedOn w:val="Amain"/>
    <w:rsid w:val="00234733"/>
    <w:pPr>
      <w:keepNext/>
      <w:tabs>
        <w:tab w:val="clear" w:pos="900"/>
        <w:tab w:val="clear" w:pos="1100"/>
      </w:tabs>
      <w:spacing w:before="300"/>
      <w:ind w:left="0" w:firstLine="0"/>
      <w:outlineLvl w:val="9"/>
    </w:pPr>
    <w:rPr>
      <w:i/>
    </w:rPr>
  </w:style>
  <w:style w:type="paragraph" w:customStyle="1" w:styleId="AsubparaSymb">
    <w:name w:val="A subpara Symb"/>
    <w:basedOn w:val="Asubpara"/>
    <w:rsid w:val="00234733"/>
    <w:pPr>
      <w:tabs>
        <w:tab w:val="left" w:pos="0"/>
      </w:tabs>
      <w:ind w:left="2098" w:hanging="2580"/>
    </w:pPr>
  </w:style>
  <w:style w:type="paragraph" w:customStyle="1" w:styleId="Actdetails">
    <w:name w:val="Act details"/>
    <w:basedOn w:val="Normal"/>
    <w:rsid w:val="00234733"/>
    <w:pPr>
      <w:spacing w:before="20"/>
      <w:ind w:left="1400"/>
    </w:pPr>
    <w:rPr>
      <w:rFonts w:ascii="Arial" w:hAnsi="Arial"/>
      <w:sz w:val="20"/>
    </w:rPr>
  </w:style>
  <w:style w:type="paragraph" w:customStyle="1" w:styleId="AmdtsEntriesDefL2">
    <w:name w:val="AmdtsEntriesDefL2"/>
    <w:basedOn w:val="Normal"/>
    <w:rsid w:val="00234733"/>
    <w:pPr>
      <w:tabs>
        <w:tab w:val="left" w:pos="3000"/>
      </w:tabs>
      <w:ind w:left="3100" w:hanging="2000"/>
    </w:pPr>
    <w:rPr>
      <w:rFonts w:ascii="Arial" w:hAnsi="Arial"/>
      <w:sz w:val="18"/>
    </w:rPr>
  </w:style>
  <w:style w:type="paragraph" w:customStyle="1" w:styleId="AmdtsEntries">
    <w:name w:val="AmdtsEntries"/>
    <w:basedOn w:val="BillBasicHeading"/>
    <w:rsid w:val="0023473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34733"/>
    <w:pPr>
      <w:tabs>
        <w:tab w:val="clear" w:pos="2600"/>
      </w:tabs>
      <w:spacing w:before="120"/>
      <w:ind w:left="1100"/>
    </w:pPr>
    <w:rPr>
      <w:sz w:val="18"/>
    </w:rPr>
  </w:style>
  <w:style w:type="paragraph" w:customStyle="1" w:styleId="Asamby">
    <w:name w:val="As am by"/>
    <w:basedOn w:val="Normal"/>
    <w:next w:val="Normal"/>
    <w:rsid w:val="00234733"/>
    <w:pPr>
      <w:spacing w:before="240"/>
      <w:ind w:left="1100"/>
    </w:pPr>
    <w:rPr>
      <w:rFonts w:ascii="Arial" w:hAnsi="Arial"/>
      <w:sz w:val="20"/>
    </w:rPr>
  </w:style>
  <w:style w:type="character" w:customStyle="1" w:styleId="charSymb">
    <w:name w:val="charSymb"/>
    <w:basedOn w:val="DefaultParagraphFont"/>
    <w:rsid w:val="00234733"/>
    <w:rPr>
      <w:rFonts w:ascii="Arial" w:hAnsi="Arial"/>
      <w:sz w:val="24"/>
      <w:bdr w:val="single" w:sz="4" w:space="0" w:color="auto"/>
    </w:rPr>
  </w:style>
  <w:style w:type="character" w:customStyle="1" w:styleId="charTableNo">
    <w:name w:val="charTableNo"/>
    <w:basedOn w:val="DefaultParagraphFont"/>
    <w:rsid w:val="00234733"/>
  </w:style>
  <w:style w:type="character" w:customStyle="1" w:styleId="charTableText">
    <w:name w:val="charTableText"/>
    <w:basedOn w:val="DefaultParagraphFont"/>
    <w:rsid w:val="00234733"/>
  </w:style>
  <w:style w:type="paragraph" w:customStyle="1" w:styleId="Dict-HeadingSymb">
    <w:name w:val="Dict-Heading Symb"/>
    <w:basedOn w:val="Dict-Heading"/>
    <w:rsid w:val="00234733"/>
    <w:pPr>
      <w:tabs>
        <w:tab w:val="left" w:pos="0"/>
      </w:tabs>
      <w:ind w:left="2480" w:hanging="2960"/>
    </w:pPr>
  </w:style>
  <w:style w:type="paragraph" w:customStyle="1" w:styleId="EarlierRepubEntries">
    <w:name w:val="EarlierRepubEntries"/>
    <w:basedOn w:val="Normal"/>
    <w:rsid w:val="00234733"/>
    <w:pPr>
      <w:spacing w:before="60" w:after="60"/>
    </w:pPr>
    <w:rPr>
      <w:rFonts w:ascii="Arial" w:hAnsi="Arial"/>
      <w:sz w:val="18"/>
    </w:rPr>
  </w:style>
  <w:style w:type="paragraph" w:customStyle="1" w:styleId="EarlierRepubHdg">
    <w:name w:val="EarlierRepubHdg"/>
    <w:basedOn w:val="Normal"/>
    <w:rsid w:val="00234733"/>
    <w:pPr>
      <w:keepNext/>
    </w:pPr>
    <w:rPr>
      <w:rFonts w:ascii="Arial" w:hAnsi="Arial"/>
      <w:b/>
      <w:sz w:val="20"/>
    </w:rPr>
  </w:style>
  <w:style w:type="paragraph" w:customStyle="1" w:styleId="Endnote20">
    <w:name w:val="Endnote2"/>
    <w:basedOn w:val="Normal"/>
    <w:rsid w:val="00234733"/>
    <w:pPr>
      <w:keepNext/>
      <w:tabs>
        <w:tab w:val="left" w:pos="1100"/>
      </w:tabs>
      <w:spacing w:before="360"/>
    </w:pPr>
    <w:rPr>
      <w:rFonts w:ascii="Arial" w:hAnsi="Arial"/>
      <w:b/>
    </w:rPr>
  </w:style>
  <w:style w:type="paragraph" w:customStyle="1" w:styleId="Endnote3">
    <w:name w:val="Endnote3"/>
    <w:basedOn w:val="Normal"/>
    <w:rsid w:val="0023473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3473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34733"/>
    <w:pPr>
      <w:spacing w:before="60"/>
      <w:ind w:left="1100"/>
      <w:jc w:val="both"/>
    </w:pPr>
    <w:rPr>
      <w:sz w:val="20"/>
    </w:rPr>
  </w:style>
  <w:style w:type="paragraph" w:customStyle="1" w:styleId="EndNoteParas">
    <w:name w:val="EndNoteParas"/>
    <w:basedOn w:val="EndNoteTextEPS"/>
    <w:rsid w:val="00234733"/>
    <w:pPr>
      <w:tabs>
        <w:tab w:val="right" w:pos="1432"/>
      </w:tabs>
      <w:ind w:left="1840" w:hanging="1840"/>
    </w:pPr>
  </w:style>
  <w:style w:type="paragraph" w:customStyle="1" w:styleId="EndnotesAbbrev">
    <w:name w:val="EndnotesAbbrev"/>
    <w:basedOn w:val="Normal"/>
    <w:rsid w:val="00234733"/>
    <w:pPr>
      <w:spacing w:before="20"/>
    </w:pPr>
    <w:rPr>
      <w:rFonts w:ascii="Arial" w:hAnsi="Arial"/>
      <w:color w:val="000000"/>
      <w:sz w:val="16"/>
    </w:rPr>
  </w:style>
  <w:style w:type="paragraph" w:customStyle="1" w:styleId="EPSCoverTop">
    <w:name w:val="EPSCoverTop"/>
    <w:basedOn w:val="Normal"/>
    <w:rsid w:val="00234733"/>
    <w:pPr>
      <w:jc w:val="right"/>
    </w:pPr>
    <w:rPr>
      <w:rFonts w:ascii="Arial" w:hAnsi="Arial"/>
      <w:sz w:val="20"/>
    </w:rPr>
  </w:style>
  <w:style w:type="paragraph" w:customStyle="1" w:styleId="LegHistNote">
    <w:name w:val="LegHistNote"/>
    <w:basedOn w:val="Actdetails"/>
    <w:rsid w:val="00234733"/>
    <w:pPr>
      <w:spacing w:before="60"/>
      <w:ind w:left="2700" w:right="-60" w:hanging="1300"/>
    </w:pPr>
    <w:rPr>
      <w:sz w:val="18"/>
    </w:rPr>
  </w:style>
  <w:style w:type="paragraph" w:customStyle="1" w:styleId="LongTitleSymb">
    <w:name w:val="LongTitleSymb"/>
    <w:basedOn w:val="LongTitle"/>
    <w:rsid w:val="00234733"/>
    <w:pPr>
      <w:ind w:hanging="480"/>
    </w:pPr>
  </w:style>
  <w:style w:type="paragraph" w:styleId="MacroText">
    <w:name w:val="macro"/>
    <w:link w:val="MacroTextChar"/>
    <w:semiHidden/>
    <w:rsid w:val="002347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34733"/>
    <w:rPr>
      <w:rFonts w:ascii="Courier New" w:hAnsi="Courier New" w:cs="Courier New"/>
      <w:lang w:eastAsia="en-US"/>
    </w:rPr>
  </w:style>
  <w:style w:type="paragraph" w:customStyle="1" w:styleId="NewAct">
    <w:name w:val="New Act"/>
    <w:basedOn w:val="Normal"/>
    <w:next w:val="Actdetails"/>
    <w:rsid w:val="00234733"/>
    <w:pPr>
      <w:keepNext/>
      <w:spacing w:before="180"/>
      <w:ind w:left="1100"/>
    </w:pPr>
    <w:rPr>
      <w:rFonts w:ascii="Arial" w:hAnsi="Arial"/>
      <w:b/>
      <w:sz w:val="20"/>
    </w:rPr>
  </w:style>
  <w:style w:type="paragraph" w:customStyle="1" w:styleId="NewReg">
    <w:name w:val="New Reg"/>
    <w:basedOn w:val="NewAct"/>
    <w:next w:val="Actdetails"/>
    <w:rsid w:val="00234733"/>
  </w:style>
  <w:style w:type="paragraph" w:customStyle="1" w:styleId="RenumProvEntries">
    <w:name w:val="RenumProvEntries"/>
    <w:basedOn w:val="Normal"/>
    <w:rsid w:val="00234733"/>
    <w:pPr>
      <w:spacing w:before="60"/>
    </w:pPr>
    <w:rPr>
      <w:rFonts w:ascii="Arial" w:hAnsi="Arial"/>
      <w:sz w:val="20"/>
    </w:rPr>
  </w:style>
  <w:style w:type="paragraph" w:customStyle="1" w:styleId="RenumProvHdg">
    <w:name w:val="RenumProvHdg"/>
    <w:basedOn w:val="Normal"/>
    <w:rsid w:val="00234733"/>
    <w:rPr>
      <w:rFonts w:ascii="Arial" w:hAnsi="Arial"/>
      <w:b/>
      <w:sz w:val="22"/>
    </w:rPr>
  </w:style>
  <w:style w:type="paragraph" w:customStyle="1" w:styleId="RenumProvHeader">
    <w:name w:val="RenumProvHeader"/>
    <w:basedOn w:val="Normal"/>
    <w:rsid w:val="00234733"/>
    <w:rPr>
      <w:rFonts w:ascii="Arial" w:hAnsi="Arial"/>
      <w:b/>
      <w:sz w:val="22"/>
    </w:rPr>
  </w:style>
  <w:style w:type="paragraph" w:customStyle="1" w:styleId="RenumProvSubsectEntries">
    <w:name w:val="RenumProvSubsectEntries"/>
    <w:basedOn w:val="RenumProvEntries"/>
    <w:rsid w:val="00234733"/>
    <w:pPr>
      <w:ind w:left="252"/>
    </w:pPr>
  </w:style>
  <w:style w:type="paragraph" w:customStyle="1" w:styleId="RenumTableHdg">
    <w:name w:val="RenumTableHdg"/>
    <w:basedOn w:val="Normal"/>
    <w:rsid w:val="00234733"/>
    <w:pPr>
      <w:spacing w:before="120"/>
    </w:pPr>
    <w:rPr>
      <w:rFonts w:ascii="Arial" w:hAnsi="Arial"/>
      <w:b/>
      <w:sz w:val="20"/>
    </w:rPr>
  </w:style>
  <w:style w:type="paragraph" w:customStyle="1" w:styleId="SchclauseheadingSymb">
    <w:name w:val="Sch clause heading Symb"/>
    <w:basedOn w:val="Schclauseheading"/>
    <w:rsid w:val="00234733"/>
    <w:pPr>
      <w:tabs>
        <w:tab w:val="left" w:pos="0"/>
      </w:tabs>
      <w:ind w:left="980" w:hanging="1460"/>
    </w:pPr>
  </w:style>
  <w:style w:type="paragraph" w:customStyle="1" w:styleId="SchSubClause">
    <w:name w:val="Sch SubClause"/>
    <w:basedOn w:val="Schclauseheading"/>
    <w:rsid w:val="00234733"/>
    <w:rPr>
      <w:b w:val="0"/>
    </w:rPr>
  </w:style>
  <w:style w:type="paragraph" w:customStyle="1" w:styleId="Sched-FormSymb">
    <w:name w:val="Sched-Form Symb"/>
    <w:basedOn w:val="Sched-Form"/>
    <w:rsid w:val="00234733"/>
    <w:pPr>
      <w:tabs>
        <w:tab w:val="left" w:pos="0"/>
      </w:tabs>
      <w:ind w:left="2480" w:hanging="2960"/>
    </w:pPr>
  </w:style>
  <w:style w:type="paragraph" w:customStyle="1" w:styleId="Sched-headingSymb">
    <w:name w:val="Sched-heading Symb"/>
    <w:basedOn w:val="Sched-heading"/>
    <w:rsid w:val="00234733"/>
    <w:pPr>
      <w:tabs>
        <w:tab w:val="left" w:pos="0"/>
      </w:tabs>
      <w:ind w:left="2480" w:hanging="2960"/>
    </w:pPr>
  </w:style>
  <w:style w:type="paragraph" w:customStyle="1" w:styleId="Sched-PartSymb">
    <w:name w:val="Sched-Part Symb"/>
    <w:basedOn w:val="Sched-Part"/>
    <w:rsid w:val="00234733"/>
    <w:pPr>
      <w:tabs>
        <w:tab w:val="left" w:pos="0"/>
      </w:tabs>
      <w:ind w:left="2480" w:hanging="2960"/>
    </w:pPr>
  </w:style>
  <w:style w:type="paragraph" w:styleId="Subtitle">
    <w:name w:val="Subtitle"/>
    <w:basedOn w:val="Normal"/>
    <w:link w:val="SubtitleChar"/>
    <w:qFormat/>
    <w:rsid w:val="00234733"/>
    <w:pPr>
      <w:spacing w:after="60"/>
      <w:jc w:val="center"/>
      <w:outlineLvl w:val="1"/>
    </w:pPr>
    <w:rPr>
      <w:rFonts w:ascii="Arial" w:hAnsi="Arial"/>
    </w:rPr>
  </w:style>
  <w:style w:type="character" w:customStyle="1" w:styleId="SubtitleChar">
    <w:name w:val="Subtitle Char"/>
    <w:basedOn w:val="DefaultParagraphFont"/>
    <w:link w:val="Subtitle"/>
    <w:rsid w:val="00234733"/>
    <w:rPr>
      <w:rFonts w:ascii="Arial" w:hAnsi="Arial"/>
      <w:sz w:val="24"/>
      <w:lang w:eastAsia="en-US"/>
    </w:rPr>
  </w:style>
  <w:style w:type="paragraph" w:customStyle="1" w:styleId="TLegEntries">
    <w:name w:val="TLegEntries"/>
    <w:basedOn w:val="Normal"/>
    <w:rsid w:val="0023473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34733"/>
    <w:pPr>
      <w:ind w:firstLine="0"/>
    </w:pPr>
    <w:rPr>
      <w:b/>
    </w:rPr>
  </w:style>
  <w:style w:type="paragraph" w:customStyle="1" w:styleId="EndNoteTextPub">
    <w:name w:val="EndNoteTextPub"/>
    <w:basedOn w:val="Normal"/>
    <w:rsid w:val="00234733"/>
    <w:pPr>
      <w:spacing w:before="60"/>
      <w:ind w:left="1100"/>
      <w:jc w:val="both"/>
    </w:pPr>
    <w:rPr>
      <w:sz w:val="20"/>
    </w:rPr>
  </w:style>
  <w:style w:type="paragraph" w:customStyle="1" w:styleId="TOC10">
    <w:name w:val="TOC 10"/>
    <w:basedOn w:val="TOC5"/>
    <w:rsid w:val="00234733"/>
    <w:rPr>
      <w:szCs w:val="24"/>
    </w:rPr>
  </w:style>
  <w:style w:type="character" w:customStyle="1" w:styleId="charNotBold">
    <w:name w:val="charNotBold"/>
    <w:basedOn w:val="DefaultParagraphFont"/>
    <w:rsid w:val="00234733"/>
    <w:rPr>
      <w:rFonts w:ascii="Arial" w:hAnsi="Arial"/>
      <w:sz w:val="20"/>
    </w:rPr>
  </w:style>
  <w:style w:type="paragraph" w:customStyle="1" w:styleId="ShadedSchClauseSymb">
    <w:name w:val="Shaded Sch Clause Symb"/>
    <w:basedOn w:val="ShadedSchClause"/>
    <w:rsid w:val="00234733"/>
    <w:pPr>
      <w:tabs>
        <w:tab w:val="left" w:pos="0"/>
      </w:tabs>
      <w:ind w:left="975" w:hanging="1457"/>
    </w:pPr>
  </w:style>
  <w:style w:type="paragraph" w:customStyle="1" w:styleId="CoverTextBullet">
    <w:name w:val="CoverTextBullet"/>
    <w:basedOn w:val="CoverText"/>
    <w:qFormat/>
    <w:rsid w:val="00234733"/>
    <w:pPr>
      <w:numPr>
        <w:numId w:val="7"/>
      </w:numPr>
    </w:pPr>
    <w:rPr>
      <w:color w:val="000000"/>
    </w:rPr>
  </w:style>
  <w:style w:type="character" w:customStyle="1" w:styleId="Heading3Char">
    <w:name w:val="Heading 3 Char"/>
    <w:aliases w:val="h3 Char,sec Char"/>
    <w:basedOn w:val="DefaultParagraphFont"/>
    <w:link w:val="Heading3"/>
    <w:rsid w:val="00234733"/>
    <w:rPr>
      <w:b/>
      <w:sz w:val="24"/>
      <w:lang w:eastAsia="en-US"/>
    </w:rPr>
  </w:style>
  <w:style w:type="paragraph" w:customStyle="1" w:styleId="Sched-Form-18Space">
    <w:name w:val="Sched-Form-18Space"/>
    <w:basedOn w:val="Normal"/>
    <w:rsid w:val="00234733"/>
    <w:pPr>
      <w:spacing w:before="360" w:after="60"/>
    </w:pPr>
    <w:rPr>
      <w:sz w:val="22"/>
    </w:rPr>
  </w:style>
  <w:style w:type="paragraph" w:customStyle="1" w:styleId="FormRule">
    <w:name w:val="FormRule"/>
    <w:basedOn w:val="Normal"/>
    <w:rsid w:val="00234733"/>
    <w:pPr>
      <w:pBdr>
        <w:top w:val="single" w:sz="4" w:space="1" w:color="auto"/>
      </w:pBdr>
      <w:spacing w:before="160" w:after="40"/>
      <w:ind w:left="3220" w:right="3260"/>
    </w:pPr>
    <w:rPr>
      <w:sz w:val="8"/>
    </w:rPr>
  </w:style>
  <w:style w:type="paragraph" w:customStyle="1" w:styleId="OldAmdtsEntries">
    <w:name w:val="OldAmdtsEntries"/>
    <w:basedOn w:val="BillBasicHeading"/>
    <w:rsid w:val="00234733"/>
    <w:pPr>
      <w:tabs>
        <w:tab w:val="clear" w:pos="2600"/>
        <w:tab w:val="left" w:leader="dot" w:pos="2700"/>
      </w:tabs>
      <w:ind w:left="2700" w:hanging="2000"/>
    </w:pPr>
    <w:rPr>
      <w:sz w:val="18"/>
    </w:rPr>
  </w:style>
  <w:style w:type="paragraph" w:customStyle="1" w:styleId="OldAmdt2ndLine">
    <w:name w:val="OldAmdt2ndLine"/>
    <w:basedOn w:val="OldAmdtsEntries"/>
    <w:rsid w:val="00234733"/>
    <w:pPr>
      <w:tabs>
        <w:tab w:val="left" w:pos="2700"/>
      </w:tabs>
      <w:spacing w:before="0"/>
    </w:pPr>
  </w:style>
  <w:style w:type="paragraph" w:customStyle="1" w:styleId="parainpara">
    <w:name w:val="para in para"/>
    <w:rsid w:val="0023473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34733"/>
    <w:pPr>
      <w:spacing w:after="60"/>
      <w:ind w:left="2800"/>
    </w:pPr>
    <w:rPr>
      <w:rFonts w:ascii="ACTCrest" w:hAnsi="ACTCrest"/>
      <w:sz w:val="216"/>
    </w:rPr>
  </w:style>
  <w:style w:type="paragraph" w:customStyle="1" w:styleId="Actbullet">
    <w:name w:val="Act bullet"/>
    <w:basedOn w:val="Normal"/>
    <w:uiPriority w:val="99"/>
    <w:rsid w:val="00234733"/>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3473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34733"/>
    <w:rPr>
      <w:b w:val="0"/>
      <w:sz w:val="32"/>
    </w:rPr>
  </w:style>
  <w:style w:type="paragraph" w:customStyle="1" w:styleId="MH1Chapter">
    <w:name w:val="M H1 Chapter"/>
    <w:basedOn w:val="AH1Chapter"/>
    <w:rsid w:val="00234733"/>
    <w:pPr>
      <w:tabs>
        <w:tab w:val="clear" w:pos="2600"/>
        <w:tab w:val="left" w:pos="2720"/>
      </w:tabs>
      <w:ind w:left="4000" w:hanging="3300"/>
    </w:pPr>
  </w:style>
  <w:style w:type="paragraph" w:customStyle="1" w:styleId="ModH1Chapter">
    <w:name w:val="Mod H1 Chapter"/>
    <w:basedOn w:val="IH1ChapSymb"/>
    <w:rsid w:val="00234733"/>
    <w:pPr>
      <w:tabs>
        <w:tab w:val="clear" w:pos="2600"/>
        <w:tab w:val="left" w:pos="3300"/>
      </w:tabs>
      <w:ind w:left="3300"/>
    </w:pPr>
  </w:style>
  <w:style w:type="paragraph" w:customStyle="1" w:styleId="ModH2Part">
    <w:name w:val="Mod H2 Part"/>
    <w:basedOn w:val="IH2PartSymb"/>
    <w:rsid w:val="00234733"/>
    <w:pPr>
      <w:tabs>
        <w:tab w:val="clear" w:pos="2600"/>
        <w:tab w:val="left" w:pos="3300"/>
      </w:tabs>
      <w:ind w:left="3300"/>
    </w:pPr>
  </w:style>
  <w:style w:type="paragraph" w:customStyle="1" w:styleId="ModH3Div">
    <w:name w:val="Mod H3 Div"/>
    <w:basedOn w:val="IH3DivSymb"/>
    <w:rsid w:val="00234733"/>
    <w:pPr>
      <w:tabs>
        <w:tab w:val="clear" w:pos="2600"/>
        <w:tab w:val="left" w:pos="3300"/>
      </w:tabs>
      <w:ind w:left="3300"/>
    </w:pPr>
  </w:style>
  <w:style w:type="paragraph" w:customStyle="1" w:styleId="ModH4SubDiv">
    <w:name w:val="Mod H4 SubDiv"/>
    <w:basedOn w:val="IH4SubDivSymb"/>
    <w:rsid w:val="00234733"/>
    <w:pPr>
      <w:tabs>
        <w:tab w:val="clear" w:pos="2600"/>
        <w:tab w:val="left" w:pos="3300"/>
      </w:tabs>
      <w:ind w:left="3300"/>
    </w:pPr>
  </w:style>
  <w:style w:type="paragraph" w:customStyle="1" w:styleId="ModH5Sec">
    <w:name w:val="Mod H5 Sec"/>
    <w:basedOn w:val="IH5SecSymb"/>
    <w:rsid w:val="00234733"/>
    <w:pPr>
      <w:tabs>
        <w:tab w:val="clear" w:pos="1100"/>
        <w:tab w:val="left" w:pos="1800"/>
      </w:tabs>
      <w:ind w:left="2200"/>
    </w:pPr>
  </w:style>
  <w:style w:type="paragraph" w:customStyle="1" w:styleId="Modmain">
    <w:name w:val="Mod main"/>
    <w:basedOn w:val="Amain"/>
    <w:rsid w:val="00234733"/>
    <w:pPr>
      <w:tabs>
        <w:tab w:val="clear" w:pos="900"/>
        <w:tab w:val="clear" w:pos="1100"/>
        <w:tab w:val="right" w:pos="1600"/>
        <w:tab w:val="left" w:pos="1800"/>
      </w:tabs>
      <w:ind w:left="2200"/>
    </w:pPr>
  </w:style>
  <w:style w:type="paragraph" w:customStyle="1" w:styleId="Modpara">
    <w:name w:val="Mod para"/>
    <w:basedOn w:val="BillBasic"/>
    <w:rsid w:val="00234733"/>
    <w:pPr>
      <w:tabs>
        <w:tab w:val="right" w:pos="2100"/>
        <w:tab w:val="left" w:pos="2300"/>
      </w:tabs>
      <w:ind w:left="2700" w:hanging="1600"/>
      <w:outlineLvl w:val="6"/>
    </w:pPr>
  </w:style>
  <w:style w:type="paragraph" w:customStyle="1" w:styleId="Modsubpara">
    <w:name w:val="Mod subpara"/>
    <w:basedOn w:val="Asubpara"/>
    <w:rsid w:val="00234733"/>
    <w:pPr>
      <w:tabs>
        <w:tab w:val="clear" w:pos="1900"/>
        <w:tab w:val="clear" w:pos="2100"/>
        <w:tab w:val="right" w:pos="2640"/>
        <w:tab w:val="left" w:pos="2840"/>
      </w:tabs>
      <w:ind w:left="3240" w:hanging="2140"/>
    </w:pPr>
  </w:style>
  <w:style w:type="paragraph" w:customStyle="1" w:styleId="Modsubsubpara">
    <w:name w:val="Mod subsubpara"/>
    <w:basedOn w:val="AsubsubparaSymb"/>
    <w:rsid w:val="00234733"/>
    <w:pPr>
      <w:tabs>
        <w:tab w:val="clear" w:pos="2400"/>
        <w:tab w:val="clear" w:pos="2600"/>
        <w:tab w:val="right" w:pos="3160"/>
        <w:tab w:val="left" w:pos="3360"/>
      </w:tabs>
      <w:ind w:left="3760" w:hanging="2660"/>
    </w:pPr>
  </w:style>
  <w:style w:type="paragraph" w:customStyle="1" w:styleId="Modmainreturn">
    <w:name w:val="Mod main return"/>
    <w:basedOn w:val="AmainreturnSymb"/>
    <w:rsid w:val="00234733"/>
    <w:pPr>
      <w:ind w:left="1800"/>
    </w:pPr>
  </w:style>
  <w:style w:type="paragraph" w:customStyle="1" w:styleId="Modparareturn">
    <w:name w:val="Mod para return"/>
    <w:basedOn w:val="AparareturnSymb"/>
    <w:rsid w:val="00234733"/>
    <w:pPr>
      <w:ind w:left="2300"/>
    </w:pPr>
  </w:style>
  <w:style w:type="paragraph" w:customStyle="1" w:styleId="Modsubparareturn">
    <w:name w:val="Mod subpara return"/>
    <w:basedOn w:val="AsubparareturnSymb"/>
    <w:rsid w:val="00234733"/>
    <w:pPr>
      <w:ind w:left="3040"/>
    </w:pPr>
  </w:style>
  <w:style w:type="paragraph" w:customStyle="1" w:styleId="Modref">
    <w:name w:val="Mod ref"/>
    <w:basedOn w:val="refSymb"/>
    <w:rsid w:val="00234733"/>
    <w:pPr>
      <w:ind w:left="1100"/>
    </w:pPr>
  </w:style>
  <w:style w:type="paragraph" w:customStyle="1" w:styleId="ModaNote">
    <w:name w:val="Mod aNote"/>
    <w:basedOn w:val="aNoteSymb"/>
    <w:rsid w:val="00234733"/>
    <w:pPr>
      <w:tabs>
        <w:tab w:val="left" w:pos="2600"/>
      </w:tabs>
      <w:ind w:left="2600"/>
    </w:pPr>
  </w:style>
  <w:style w:type="paragraph" w:customStyle="1" w:styleId="ModNote">
    <w:name w:val="Mod Note"/>
    <w:basedOn w:val="aNoteSymb"/>
    <w:rsid w:val="00234733"/>
    <w:pPr>
      <w:tabs>
        <w:tab w:val="left" w:pos="2600"/>
      </w:tabs>
      <w:ind w:left="2600"/>
    </w:pPr>
  </w:style>
  <w:style w:type="paragraph" w:customStyle="1" w:styleId="ApprFormHd">
    <w:name w:val="ApprFormHd"/>
    <w:basedOn w:val="Sched-heading"/>
    <w:rsid w:val="00234733"/>
    <w:pPr>
      <w:ind w:left="0" w:firstLine="0"/>
    </w:pPr>
  </w:style>
  <w:style w:type="paragraph" w:customStyle="1" w:styleId="AmdtEntries">
    <w:name w:val="AmdtEntries"/>
    <w:basedOn w:val="BillBasicHeading"/>
    <w:rsid w:val="00234733"/>
    <w:pPr>
      <w:keepNext w:val="0"/>
      <w:tabs>
        <w:tab w:val="clear" w:pos="2600"/>
      </w:tabs>
      <w:spacing w:before="0"/>
      <w:ind w:left="3200" w:hanging="2100"/>
    </w:pPr>
    <w:rPr>
      <w:sz w:val="18"/>
    </w:rPr>
  </w:style>
  <w:style w:type="paragraph" w:customStyle="1" w:styleId="AmdtEntriesDefL2">
    <w:name w:val="AmdtEntriesDefL2"/>
    <w:basedOn w:val="AmdtEntries"/>
    <w:rsid w:val="00234733"/>
    <w:pPr>
      <w:tabs>
        <w:tab w:val="left" w:pos="3000"/>
      </w:tabs>
      <w:ind w:left="3600" w:hanging="2500"/>
    </w:pPr>
  </w:style>
  <w:style w:type="paragraph" w:customStyle="1" w:styleId="Actdetailsnote">
    <w:name w:val="Act details note"/>
    <w:basedOn w:val="Actdetails"/>
    <w:uiPriority w:val="99"/>
    <w:rsid w:val="00234733"/>
    <w:pPr>
      <w:ind w:left="1620" w:right="-60" w:hanging="720"/>
    </w:pPr>
    <w:rPr>
      <w:sz w:val="18"/>
    </w:rPr>
  </w:style>
  <w:style w:type="paragraph" w:customStyle="1" w:styleId="DetailsNo">
    <w:name w:val="Details No"/>
    <w:basedOn w:val="Actdetails"/>
    <w:uiPriority w:val="99"/>
    <w:rsid w:val="00234733"/>
    <w:pPr>
      <w:ind w:left="0"/>
    </w:pPr>
    <w:rPr>
      <w:sz w:val="18"/>
    </w:rPr>
  </w:style>
  <w:style w:type="paragraph" w:customStyle="1" w:styleId="AssectheadingSymb">
    <w:name w:val="A ssect heading Symb"/>
    <w:basedOn w:val="Amain"/>
    <w:rsid w:val="0023473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34733"/>
    <w:pPr>
      <w:tabs>
        <w:tab w:val="left" w:pos="0"/>
        <w:tab w:val="right" w:pos="2400"/>
        <w:tab w:val="left" w:pos="2600"/>
      </w:tabs>
      <w:ind w:left="2602" w:hanging="3084"/>
      <w:outlineLvl w:val="8"/>
    </w:pPr>
  </w:style>
  <w:style w:type="paragraph" w:customStyle="1" w:styleId="AmainreturnSymb">
    <w:name w:val="A main return Symb"/>
    <w:basedOn w:val="BillBasic"/>
    <w:rsid w:val="00234733"/>
    <w:pPr>
      <w:tabs>
        <w:tab w:val="left" w:pos="1582"/>
      </w:tabs>
      <w:ind w:left="1100" w:hanging="1582"/>
    </w:pPr>
  </w:style>
  <w:style w:type="paragraph" w:customStyle="1" w:styleId="AparareturnSymb">
    <w:name w:val="A para return Symb"/>
    <w:basedOn w:val="BillBasic"/>
    <w:rsid w:val="00234733"/>
    <w:pPr>
      <w:tabs>
        <w:tab w:val="left" w:pos="2081"/>
      </w:tabs>
      <w:ind w:left="1599" w:hanging="2081"/>
    </w:pPr>
  </w:style>
  <w:style w:type="paragraph" w:customStyle="1" w:styleId="AsubparareturnSymb">
    <w:name w:val="A subpara return Symb"/>
    <w:basedOn w:val="BillBasic"/>
    <w:rsid w:val="00234733"/>
    <w:pPr>
      <w:tabs>
        <w:tab w:val="left" w:pos="2580"/>
      </w:tabs>
      <w:ind w:left="2098" w:hanging="2580"/>
    </w:pPr>
  </w:style>
  <w:style w:type="paragraph" w:customStyle="1" w:styleId="aDefSymb">
    <w:name w:val="aDef Symb"/>
    <w:basedOn w:val="BillBasic"/>
    <w:rsid w:val="00234733"/>
    <w:pPr>
      <w:tabs>
        <w:tab w:val="left" w:pos="1582"/>
      </w:tabs>
      <w:ind w:left="1100" w:hanging="1582"/>
    </w:pPr>
  </w:style>
  <w:style w:type="paragraph" w:customStyle="1" w:styleId="aDefparaSymb">
    <w:name w:val="aDef para Symb"/>
    <w:basedOn w:val="Apara"/>
    <w:rsid w:val="00234733"/>
    <w:pPr>
      <w:tabs>
        <w:tab w:val="clear" w:pos="1600"/>
        <w:tab w:val="left" w:pos="0"/>
        <w:tab w:val="left" w:pos="1599"/>
      </w:tabs>
      <w:ind w:left="1599" w:hanging="2081"/>
    </w:pPr>
  </w:style>
  <w:style w:type="paragraph" w:customStyle="1" w:styleId="aDefsubparaSymb">
    <w:name w:val="aDef subpara Symb"/>
    <w:basedOn w:val="Asubpara"/>
    <w:rsid w:val="00234733"/>
    <w:pPr>
      <w:tabs>
        <w:tab w:val="left" w:pos="0"/>
      </w:tabs>
      <w:ind w:left="2098" w:hanging="2580"/>
    </w:pPr>
  </w:style>
  <w:style w:type="paragraph" w:customStyle="1" w:styleId="SchAmainSymb">
    <w:name w:val="Sch A main Symb"/>
    <w:basedOn w:val="Amain"/>
    <w:rsid w:val="00234733"/>
    <w:pPr>
      <w:tabs>
        <w:tab w:val="left" w:pos="0"/>
      </w:tabs>
      <w:ind w:hanging="1580"/>
    </w:pPr>
  </w:style>
  <w:style w:type="paragraph" w:customStyle="1" w:styleId="SchAparaSymb">
    <w:name w:val="Sch A para Symb"/>
    <w:basedOn w:val="Apara"/>
    <w:rsid w:val="00234733"/>
    <w:pPr>
      <w:tabs>
        <w:tab w:val="left" w:pos="0"/>
      </w:tabs>
      <w:ind w:hanging="2080"/>
    </w:pPr>
  </w:style>
  <w:style w:type="paragraph" w:customStyle="1" w:styleId="SchAsubparaSymb">
    <w:name w:val="Sch A subpara Symb"/>
    <w:basedOn w:val="Asubpara"/>
    <w:rsid w:val="00234733"/>
    <w:pPr>
      <w:tabs>
        <w:tab w:val="left" w:pos="0"/>
      </w:tabs>
      <w:ind w:hanging="2580"/>
    </w:pPr>
  </w:style>
  <w:style w:type="paragraph" w:customStyle="1" w:styleId="SchAsubsubparaSymb">
    <w:name w:val="Sch A subsubpara Symb"/>
    <w:basedOn w:val="AsubsubparaSymb"/>
    <w:rsid w:val="00234733"/>
  </w:style>
  <w:style w:type="paragraph" w:customStyle="1" w:styleId="refSymb">
    <w:name w:val="ref Symb"/>
    <w:basedOn w:val="BillBasic"/>
    <w:next w:val="Normal"/>
    <w:rsid w:val="00234733"/>
    <w:pPr>
      <w:tabs>
        <w:tab w:val="left" w:pos="-480"/>
      </w:tabs>
      <w:spacing w:before="60"/>
      <w:ind w:hanging="480"/>
    </w:pPr>
    <w:rPr>
      <w:sz w:val="18"/>
    </w:rPr>
  </w:style>
  <w:style w:type="paragraph" w:customStyle="1" w:styleId="IshadedH5SecSymb">
    <w:name w:val="I shaded H5 Sec Symb"/>
    <w:basedOn w:val="AH5Sec"/>
    <w:rsid w:val="0023473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34733"/>
    <w:pPr>
      <w:tabs>
        <w:tab w:val="clear" w:pos="-1580"/>
      </w:tabs>
      <w:ind w:left="975" w:hanging="1457"/>
    </w:pPr>
  </w:style>
  <w:style w:type="paragraph" w:customStyle="1" w:styleId="IH1ChapSymb">
    <w:name w:val="I H1 Chap Symb"/>
    <w:basedOn w:val="BillBasicHeading"/>
    <w:next w:val="Normal"/>
    <w:rsid w:val="0023473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3473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3473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3473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34733"/>
    <w:pPr>
      <w:tabs>
        <w:tab w:val="clear" w:pos="2600"/>
        <w:tab w:val="left" w:pos="-1580"/>
        <w:tab w:val="left" w:pos="0"/>
        <w:tab w:val="left" w:pos="1100"/>
      </w:tabs>
      <w:spacing w:before="240"/>
      <w:ind w:left="1100" w:hanging="1580"/>
    </w:pPr>
  </w:style>
  <w:style w:type="paragraph" w:customStyle="1" w:styleId="IMainSymb">
    <w:name w:val="I Main Symb"/>
    <w:basedOn w:val="Amain"/>
    <w:rsid w:val="00234733"/>
    <w:pPr>
      <w:tabs>
        <w:tab w:val="left" w:pos="0"/>
      </w:tabs>
      <w:ind w:hanging="1580"/>
    </w:pPr>
  </w:style>
  <w:style w:type="paragraph" w:customStyle="1" w:styleId="IparaSymb">
    <w:name w:val="I para Symb"/>
    <w:basedOn w:val="Apara"/>
    <w:rsid w:val="00234733"/>
    <w:pPr>
      <w:tabs>
        <w:tab w:val="left" w:pos="0"/>
      </w:tabs>
      <w:ind w:hanging="2080"/>
      <w:outlineLvl w:val="9"/>
    </w:pPr>
  </w:style>
  <w:style w:type="paragraph" w:customStyle="1" w:styleId="IsubparaSymb">
    <w:name w:val="I subpara Symb"/>
    <w:basedOn w:val="Asubpara"/>
    <w:rsid w:val="0023473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34733"/>
    <w:pPr>
      <w:tabs>
        <w:tab w:val="clear" w:pos="2400"/>
        <w:tab w:val="clear" w:pos="2600"/>
        <w:tab w:val="right" w:pos="2460"/>
        <w:tab w:val="left" w:pos="2660"/>
      </w:tabs>
      <w:ind w:left="2660" w:hanging="3140"/>
    </w:pPr>
  </w:style>
  <w:style w:type="paragraph" w:customStyle="1" w:styleId="IdefparaSymb">
    <w:name w:val="I def para Symb"/>
    <w:basedOn w:val="IparaSymb"/>
    <w:rsid w:val="00234733"/>
    <w:pPr>
      <w:ind w:left="1599" w:hanging="2081"/>
    </w:pPr>
  </w:style>
  <w:style w:type="paragraph" w:customStyle="1" w:styleId="IdefsubparaSymb">
    <w:name w:val="I def subpara Symb"/>
    <w:basedOn w:val="IsubparaSymb"/>
    <w:rsid w:val="00234733"/>
    <w:pPr>
      <w:ind w:left="2138"/>
    </w:pPr>
  </w:style>
  <w:style w:type="paragraph" w:customStyle="1" w:styleId="ISched-headingSymb">
    <w:name w:val="I Sched-heading Symb"/>
    <w:basedOn w:val="BillBasicHeading"/>
    <w:next w:val="Normal"/>
    <w:rsid w:val="00234733"/>
    <w:pPr>
      <w:tabs>
        <w:tab w:val="left" w:pos="-3080"/>
        <w:tab w:val="left" w:pos="0"/>
      </w:tabs>
      <w:spacing w:before="320"/>
      <w:ind w:left="2600" w:hanging="3080"/>
    </w:pPr>
    <w:rPr>
      <w:sz w:val="34"/>
    </w:rPr>
  </w:style>
  <w:style w:type="paragraph" w:customStyle="1" w:styleId="ISched-PartSymb">
    <w:name w:val="I Sched-Part Symb"/>
    <w:basedOn w:val="BillBasicHeading"/>
    <w:rsid w:val="00234733"/>
    <w:pPr>
      <w:tabs>
        <w:tab w:val="left" w:pos="-3080"/>
        <w:tab w:val="left" w:pos="0"/>
      </w:tabs>
      <w:spacing w:before="380"/>
      <w:ind w:left="2600" w:hanging="3080"/>
    </w:pPr>
    <w:rPr>
      <w:sz w:val="32"/>
    </w:rPr>
  </w:style>
  <w:style w:type="paragraph" w:customStyle="1" w:styleId="ISched-formSymb">
    <w:name w:val="I Sched-form Symb"/>
    <w:basedOn w:val="BillBasicHeading"/>
    <w:rsid w:val="0023473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3473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3473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34733"/>
    <w:pPr>
      <w:tabs>
        <w:tab w:val="left" w:pos="1100"/>
      </w:tabs>
      <w:spacing w:before="60"/>
      <w:ind w:left="1500" w:hanging="1986"/>
    </w:pPr>
  </w:style>
  <w:style w:type="paragraph" w:customStyle="1" w:styleId="aExamHdgssSymb">
    <w:name w:val="aExamHdgss Symb"/>
    <w:basedOn w:val="BillBasicHeading"/>
    <w:next w:val="Normal"/>
    <w:rsid w:val="00234733"/>
    <w:pPr>
      <w:tabs>
        <w:tab w:val="clear" w:pos="2600"/>
        <w:tab w:val="left" w:pos="1582"/>
      </w:tabs>
      <w:ind w:left="1100" w:hanging="1582"/>
    </w:pPr>
    <w:rPr>
      <w:sz w:val="18"/>
    </w:rPr>
  </w:style>
  <w:style w:type="paragraph" w:customStyle="1" w:styleId="aExamssSymb">
    <w:name w:val="aExamss Symb"/>
    <w:basedOn w:val="aNote"/>
    <w:rsid w:val="00234733"/>
    <w:pPr>
      <w:tabs>
        <w:tab w:val="left" w:pos="1582"/>
      </w:tabs>
      <w:spacing w:before="60"/>
      <w:ind w:left="1100" w:hanging="1582"/>
    </w:pPr>
  </w:style>
  <w:style w:type="paragraph" w:customStyle="1" w:styleId="aExamINumssSymb">
    <w:name w:val="aExamINumss Symb"/>
    <w:basedOn w:val="aExamssSymb"/>
    <w:rsid w:val="00234733"/>
    <w:pPr>
      <w:tabs>
        <w:tab w:val="left" w:pos="1100"/>
      </w:tabs>
      <w:ind w:left="1500" w:hanging="1986"/>
    </w:pPr>
  </w:style>
  <w:style w:type="paragraph" w:customStyle="1" w:styleId="aExamNumTextssSymb">
    <w:name w:val="aExamNumTextss Symb"/>
    <w:basedOn w:val="aExamssSymb"/>
    <w:rsid w:val="00234733"/>
    <w:pPr>
      <w:tabs>
        <w:tab w:val="clear" w:pos="1582"/>
        <w:tab w:val="left" w:pos="1985"/>
      </w:tabs>
      <w:ind w:left="1503" w:hanging="1985"/>
    </w:pPr>
  </w:style>
  <w:style w:type="paragraph" w:customStyle="1" w:styleId="AExamIParaSymb">
    <w:name w:val="AExamIPara Symb"/>
    <w:basedOn w:val="aExam"/>
    <w:rsid w:val="00234733"/>
    <w:pPr>
      <w:tabs>
        <w:tab w:val="right" w:pos="1718"/>
      </w:tabs>
      <w:ind w:left="1984" w:hanging="2466"/>
    </w:pPr>
  </w:style>
  <w:style w:type="paragraph" w:customStyle="1" w:styleId="aExamBulletssSymb">
    <w:name w:val="aExamBulletss Symb"/>
    <w:basedOn w:val="aExamssSymb"/>
    <w:rsid w:val="00234733"/>
    <w:pPr>
      <w:tabs>
        <w:tab w:val="left" w:pos="1100"/>
      </w:tabs>
      <w:ind w:left="1500" w:hanging="1986"/>
    </w:pPr>
  </w:style>
  <w:style w:type="paragraph" w:customStyle="1" w:styleId="aNoteSymb">
    <w:name w:val="aNote Symb"/>
    <w:basedOn w:val="BillBasic"/>
    <w:rsid w:val="00234733"/>
    <w:pPr>
      <w:tabs>
        <w:tab w:val="left" w:pos="1100"/>
        <w:tab w:val="left" w:pos="2381"/>
      </w:tabs>
      <w:ind w:left="1899" w:hanging="2381"/>
    </w:pPr>
    <w:rPr>
      <w:sz w:val="20"/>
    </w:rPr>
  </w:style>
  <w:style w:type="paragraph" w:customStyle="1" w:styleId="aNoteTextssSymb">
    <w:name w:val="aNoteTextss Symb"/>
    <w:basedOn w:val="Normal"/>
    <w:rsid w:val="00234733"/>
    <w:pPr>
      <w:tabs>
        <w:tab w:val="clear" w:pos="0"/>
        <w:tab w:val="left" w:pos="1418"/>
      </w:tabs>
      <w:spacing w:before="60"/>
      <w:ind w:left="1417" w:hanging="1899"/>
      <w:jc w:val="both"/>
    </w:pPr>
    <w:rPr>
      <w:sz w:val="20"/>
    </w:rPr>
  </w:style>
  <w:style w:type="paragraph" w:customStyle="1" w:styleId="aNoteParaSymb">
    <w:name w:val="aNotePara Symb"/>
    <w:basedOn w:val="aNoteSymb"/>
    <w:rsid w:val="0023473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3473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34733"/>
    <w:pPr>
      <w:tabs>
        <w:tab w:val="left" w:pos="1616"/>
        <w:tab w:val="left" w:pos="2495"/>
      </w:tabs>
      <w:spacing w:before="60"/>
      <w:ind w:left="2013" w:hanging="2495"/>
    </w:pPr>
  </w:style>
  <w:style w:type="paragraph" w:customStyle="1" w:styleId="aExamHdgparSymb">
    <w:name w:val="aExamHdgpar Symb"/>
    <w:basedOn w:val="aExamHdgssSymb"/>
    <w:next w:val="Normal"/>
    <w:rsid w:val="00234733"/>
    <w:pPr>
      <w:tabs>
        <w:tab w:val="clear" w:pos="1582"/>
        <w:tab w:val="left" w:pos="1599"/>
      </w:tabs>
      <w:ind w:left="1599" w:hanging="2081"/>
    </w:pPr>
  </w:style>
  <w:style w:type="paragraph" w:customStyle="1" w:styleId="aExamparSymb">
    <w:name w:val="aExampar Symb"/>
    <w:basedOn w:val="aExamssSymb"/>
    <w:rsid w:val="00234733"/>
    <w:pPr>
      <w:tabs>
        <w:tab w:val="clear" w:pos="1582"/>
        <w:tab w:val="left" w:pos="1599"/>
      </w:tabs>
      <w:ind w:left="1599" w:hanging="2081"/>
    </w:pPr>
  </w:style>
  <w:style w:type="paragraph" w:customStyle="1" w:styleId="aExamINumparSymb">
    <w:name w:val="aExamINumpar Symb"/>
    <w:basedOn w:val="aExamparSymb"/>
    <w:rsid w:val="00234733"/>
    <w:pPr>
      <w:tabs>
        <w:tab w:val="left" w:pos="2000"/>
      </w:tabs>
      <w:ind w:left="2041" w:hanging="2495"/>
    </w:pPr>
  </w:style>
  <w:style w:type="paragraph" w:customStyle="1" w:styleId="aExamBulletparSymb">
    <w:name w:val="aExamBulletpar Symb"/>
    <w:basedOn w:val="aExamparSymb"/>
    <w:rsid w:val="00234733"/>
    <w:pPr>
      <w:tabs>
        <w:tab w:val="clear" w:pos="1599"/>
        <w:tab w:val="left" w:pos="1616"/>
        <w:tab w:val="left" w:pos="2495"/>
      </w:tabs>
      <w:ind w:left="2013" w:hanging="2495"/>
    </w:pPr>
  </w:style>
  <w:style w:type="paragraph" w:customStyle="1" w:styleId="aNoteparSymb">
    <w:name w:val="aNotepar Symb"/>
    <w:basedOn w:val="BillBasic"/>
    <w:next w:val="Normal"/>
    <w:rsid w:val="00234733"/>
    <w:pPr>
      <w:tabs>
        <w:tab w:val="left" w:pos="1599"/>
        <w:tab w:val="left" w:pos="2398"/>
      </w:tabs>
      <w:ind w:left="2410" w:hanging="2892"/>
    </w:pPr>
    <w:rPr>
      <w:sz w:val="20"/>
    </w:rPr>
  </w:style>
  <w:style w:type="paragraph" w:customStyle="1" w:styleId="aNoteTextparSymb">
    <w:name w:val="aNoteTextpar Symb"/>
    <w:basedOn w:val="aNoteparSymb"/>
    <w:rsid w:val="00234733"/>
    <w:pPr>
      <w:tabs>
        <w:tab w:val="clear" w:pos="1599"/>
        <w:tab w:val="clear" w:pos="2398"/>
        <w:tab w:val="left" w:pos="2880"/>
      </w:tabs>
      <w:spacing w:before="60"/>
      <w:ind w:left="2398" w:hanging="2880"/>
    </w:pPr>
  </w:style>
  <w:style w:type="paragraph" w:customStyle="1" w:styleId="aNoteParaparSymb">
    <w:name w:val="aNoteParapar Symb"/>
    <w:basedOn w:val="aNoteparSymb"/>
    <w:rsid w:val="00234733"/>
    <w:pPr>
      <w:tabs>
        <w:tab w:val="right" w:pos="2640"/>
      </w:tabs>
      <w:spacing w:before="60"/>
      <w:ind w:left="2920" w:hanging="3402"/>
    </w:pPr>
  </w:style>
  <w:style w:type="paragraph" w:customStyle="1" w:styleId="aNoteBulletparSymb">
    <w:name w:val="aNoteBulletpar Symb"/>
    <w:basedOn w:val="aNoteparSymb"/>
    <w:rsid w:val="00234733"/>
    <w:pPr>
      <w:tabs>
        <w:tab w:val="clear" w:pos="1599"/>
        <w:tab w:val="left" w:pos="3289"/>
      </w:tabs>
      <w:spacing w:before="60"/>
      <w:ind w:left="2807" w:hanging="3289"/>
    </w:pPr>
  </w:style>
  <w:style w:type="paragraph" w:customStyle="1" w:styleId="AsubparabulletSymb">
    <w:name w:val="A subpara bullet Symb"/>
    <w:basedOn w:val="BillBasic"/>
    <w:rsid w:val="00234733"/>
    <w:pPr>
      <w:tabs>
        <w:tab w:val="left" w:pos="2138"/>
        <w:tab w:val="left" w:pos="3005"/>
      </w:tabs>
      <w:spacing w:before="60"/>
      <w:ind w:left="2523" w:hanging="3005"/>
    </w:pPr>
  </w:style>
  <w:style w:type="paragraph" w:customStyle="1" w:styleId="aExamHdgsubparSymb">
    <w:name w:val="aExamHdgsubpar Symb"/>
    <w:basedOn w:val="aExamHdgssSymb"/>
    <w:next w:val="Normal"/>
    <w:rsid w:val="00234733"/>
    <w:pPr>
      <w:tabs>
        <w:tab w:val="clear" w:pos="1582"/>
        <w:tab w:val="left" w:pos="2620"/>
      </w:tabs>
      <w:ind w:left="2138" w:hanging="2620"/>
    </w:pPr>
  </w:style>
  <w:style w:type="paragraph" w:customStyle="1" w:styleId="aExamsubparSymb">
    <w:name w:val="aExamsubpar Symb"/>
    <w:basedOn w:val="aExamssSymb"/>
    <w:rsid w:val="00234733"/>
    <w:pPr>
      <w:tabs>
        <w:tab w:val="clear" w:pos="1582"/>
        <w:tab w:val="left" w:pos="2620"/>
      </w:tabs>
      <w:ind w:left="2138" w:hanging="2620"/>
    </w:pPr>
  </w:style>
  <w:style w:type="paragraph" w:customStyle="1" w:styleId="aNotesubparSymb">
    <w:name w:val="aNotesubpar Symb"/>
    <w:basedOn w:val="BillBasic"/>
    <w:next w:val="Normal"/>
    <w:rsid w:val="00234733"/>
    <w:pPr>
      <w:tabs>
        <w:tab w:val="left" w:pos="2138"/>
        <w:tab w:val="left" w:pos="2937"/>
      </w:tabs>
      <w:ind w:left="2455" w:hanging="2937"/>
    </w:pPr>
    <w:rPr>
      <w:sz w:val="20"/>
    </w:rPr>
  </w:style>
  <w:style w:type="paragraph" w:customStyle="1" w:styleId="aNoteTextsubparSymb">
    <w:name w:val="aNoteTextsubpar Symb"/>
    <w:basedOn w:val="aNotesubparSymb"/>
    <w:rsid w:val="00234733"/>
    <w:pPr>
      <w:tabs>
        <w:tab w:val="clear" w:pos="2138"/>
        <w:tab w:val="clear" w:pos="2937"/>
        <w:tab w:val="left" w:pos="2943"/>
      </w:tabs>
      <w:spacing w:before="60"/>
      <w:ind w:left="2943" w:hanging="3425"/>
    </w:pPr>
  </w:style>
  <w:style w:type="paragraph" w:customStyle="1" w:styleId="PenaltySymb">
    <w:name w:val="Penalty Symb"/>
    <w:basedOn w:val="AmainreturnSymb"/>
    <w:rsid w:val="00234733"/>
  </w:style>
  <w:style w:type="paragraph" w:customStyle="1" w:styleId="PenaltyParaSymb">
    <w:name w:val="PenaltyPara Symb"/>
    <w:basedOn w:val="Normal"/>
    <w:rsid w:val="00234733"/>
    <w:pPr>
      <w:tabs>
        <w:tab w:val="right" w:pos="1360"/>
      </w:tabs>
      <w:spacing w:before="60"/>
      <w:ind w:left="1599" w:hanging="2081"/>
      <w:jc w:val="both"/>
    </w:pPr>
  </w:style>
  <w:style w:type="paragraph" w:customStyle="1" w:styleId="FormulaSymb">
    <w:name w:val="Formula Symb"/>
    <w:basedOn w:val="BillBasic"/>
    <w:rsid w:val="00234733"/>
    <w:pPr>
      <w:tabs>
        <w:tab w:val="left" w:pos="-480"/>
      </w:tabs>
      <w:spacing w:line="260" w:lineRule="atLeast"/>
      <w:ind w:hanging="480"/>
      <w:jc w:val="center"/>
    </w:pPr>
  </w:style>
  <w:style w:type="paragraph" w:customStyle="1" w:styleId="NormalSymb">
    <w:name w:val="Normal Symb"/>
    <w:basedOn w:val="Normal"/>
    <w:qFormat/>
    <w:rsid w:val="00234733"/>
    <w:pPr>
      <w:ind w:hanging="482"/>
    </w:pPr>
  </w:style>
  <w:style w:type="character" w:styleId="PlaceholderText">
    <w:name w:val="Placeholder Text"/>
    <w:basedOn w:val="DefaultParagraphFont"/>
    <w:uiPriority w:val="99"/>
    <w:semiHidden/>
    <w:rsid w:val="00234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535">
      <w:bodyDiv w:val="1"/>
      <w:marLeft w:val="0"/>
      <w:marRight w:val="0"/>
      <w:marTop w:val="0"/>
      <w:marBottom w:val="0"/>
      <w:divBdr>
        <w:top w:val="none" w:sz="0" w:space="0" w:color="auto"/>
        <w:left w:val="none" w:sz="0" w:space="0" w:color="auto"/>
        <w:bottom w:val="none" w:sz="0" w:space="0" w:color="auto"/>
        <w:right w:val="none" w:sz="0" w:space="0" w:color="auto"/>
      </w:divBdr>
    </w:div>
    <w:div w:id="358094824">
      <w:bodyDiv w:val="1"/>
      <w:marLeft w:val="0"/>
      <w:marRight w:val="0"/>
      <w:marTop w:val="0"/>
      <w:marBottom w:val="0"/>
      <w:divBdr>
        <w:top w:val="none" w:sz="0" w:space="0" w:color="auto"/>
        <w:left w:val="none" w:sz="0" w:space="0" w:color="auto"/>
        <w:bottom w:val="none" w:sz="0" w:space="0" w:color="auto"/>
        <w:right w:val="none" w:sz="0" w:space="0" w:color="auto"/>
      </w:divBdr>
      <w:divsChild>
        <w:div w:id="681204773">
          <w:marLeft w:val="0"/>
          <w:marRight w:val="0"/>
          <w:marTop w:val="0"/>
          <w:marBottom w:val="0"/>
          <w:divBdr>
            <w:top w:val="single" w:sz="12" w:space="0" w:color="0000FF"/>
            <w:left w:val="single" w:sz="12" w:space="0" w:color="0000FF"/>
            <w:bottom w:val="single" w:sz="12" w:space="0" w:color="0000FF"/>
            <w:right w:val="single" w:sz="12" w:space="0" w:color="0000FF"/>
          </w:divBdr>
          <w:divsChild>
            <w:div w:id="1374692245">
              <w:marLeft w:val="0"/>
              <w:marRight w:val="0"/>
              <w:marTop w:val="0"/>
              <w:marBottom w:val="0"/>
              <w:divBdr>
                <w:top w:val="single" w:sz="6" w:space="0" w:color="000000"/>
                <w:left w:val="single" w:sz="6" w:space="0" w:color="000000"/>
                <w:bottom w:val="single" w:sz="6" w:space="0" w:color="000000"/>
                <w:right w:val="single" w:sz="6" w:space="0" w:color="000000"/>
              </w:divBdr>
              <w:divsChild>
                <w:div w:id="1312907803">
                  <w:marLeft w:val="0"/>
                  <w:marRight w:val="0"/>
                  <w:marTop w:val="0"/>
                  <w:marBottom w:val="0"/>
                  <w:divBdr>
                    <w:top w:val="none" w:sz="0" w:space="0" w:color="auto"/>
                    <w:left w:val="none" w:sz="0" w:space="0" w:color="auto"/>
                    <w:bottom w:val="none" w:sz="0" w:space="0" w:color="auto"/>
                    <w:right w:val="none" w:sz="0" w:space="0" w:color="auto"/>
                  </w:divBdr>
                  <w:divsChild>
                    <w:div w:id="1845244360">
                      <w:marLeft w:val="0"/>
                      <w:marRight w:val="0"/>
                      <w:marTop w:val="0"/>
                      <w:marBottom w:val="0"/>
                      <w:divBdr>
                        <w:top w:val="none" w:sz="0" w:space="0" w:color="auto"/>
                        <w:left w:val="none" w:sz="0" w:space="0" w:color="auto"/>
                        <w:bottom w:val="none" w:sz="0" w:space="0" w:color="auto"/>
                        <w:right w:val="none" w:sz="0" w:space="0" w:color="auto"/>
                      </w:divBdr>
                    </w:div>
                    <w:div w:id="1851723195">
                      <w:marLeft w:val="0"/>
                      <w:marRight w:val="0"/>
                      <w:marTop w:val="0"/>
                      <w:marBottom w:val="0"/>
                      <w:divBdr>
                        <w:top w:val="none" w:sz="0" w:space="0" w:color="auto"/>
                        <w:left w:val="none" w:sz="0" w:space="0" w:color="auto"/>
                        <w:bottom w:val="none" w:sz="0" w:space="0" w:color="auto"/>
                        <w:right w:val="none" w:sz="0" w:space="0" w:color="auto"/>
                      </w:divBdr>
                    </w:div>
                  </w:divsChild>
                </w:div>
                <w:div w:id="741097924">
                  <w:marLeft w:val="0"/>
                  <w:marRight w:val="0"/>
                  <w:marTop w:val="0"/>
                  <w:marBottom w:val="0"/>
                  <w:divBdr>
                    <w:top w:val="none" w:sz="0" w:space="0" w:color="auto"/>
                    <w:left w:val="none" w:sz="0" w:space="0" w:color="auto"/>
                    <w:bottom w:val="none" w:sz="0" w:space="0" w:color="auto"/>
                    <w:right w:val="none" w:sz="0" w:space="0" w:color="auto"/>
                  </w:divBdr>
                  <w:divsChild>
                    <w:div w:id="1385712448">
                      <w:marLeft w:val="0"/>
                      <w:marRight w:val="0"/>
                      <w:marTop w:val="0"/>
                      <w:marBottom w:val="0"/>
                      <w:divBdr>
                        <w:top w:val="none" w:sz="0" w:space="0" w:color="auto"/>
                        <w:left w:val="none" w:sz="0" w:space="0" w:color="auto"/>
                        <w:bottom w:val="none" w:sz="0" w:space="0" w:color="auto"/>
                        <w:right w:val="none" w:sz="0" w:space="0" w:color="auto"/>
                      </w:divBdr>
                    </w:div>
                    <w:div w:id="1868830873">
                      <w:marLeft w:val="0"/>
                      <w:marRight w:val="0"/>
                      <w:marTop w:val="0"/>
                      <w:marBottom w:val="0"/>
                      <w:divBdr>
                        <w:top w:val="none" w:sz="0" w:space="0" w:color="auto"/>
                        <w:left w:val="none" w:sz="0" w:space="0" w:color="auto"/>
                        <w:bottom w:val="none" w:sz="0" w:space="0" w:color="auto"/>
                        <w:right w:val="none" w:sz="0" w:space="0" w:color="auto"/>
                      </w:divBdr>
                    </w:div>
                    <w:div w:id="1113399059">
                      <w:marLeft w:val="0"/>
                      <w:marRight w:val="0"/>
                      <w:marTop w:val="0"/>
                      <w:marBottom w:val="0"/>
                      <w:divBdr>
                        <w:top w:val="none" w:sz="0" w:space="0" w:color="auto"/>
                        <w:left w:val="none" w:sz="0" w:space="0" w:color="auto"/>
                        <w:bottom w:val="none" w:sz="0" w:space="0" w:color="auto"/>
                        <w:right w:val="none" w:sz="0" w:space="0" w:color="auto"/>
                      </w:divBdr>
                    </w:div>
                    <w:div w:id="803815616">
                      <w:marLeft w:val="0"/>
                      <w:marRight w:val="0"/>
                      <w:marTop w:val="0"/>
                      <w:marBottom w:val="0"/>
                      <w:divBdr>
                        <w:top w:val="none" w:sz="0" w:space="0" w:color="auto"/>
                        <w:left w:val="none" w:sz="0" w:space="0" w:color="auto"/>
                        <w:bottom w:val="none" w:sz="0" w:space="0" w:color="auto"/>
                        <w:right w:val="none" w:sz="0" w:space="0" w:color="auto"/>
                      </w:divBdr>
                    </w:div>
                    <w:div w:id="248078602">
                      <w:marLeft w:val="0"/>
                      <w:marRight w:val="0"/>
                      <w:marTop w:val="0"/>
                      <w:marBottom w:val="0"/>
                      <w:divBdr>
                        <w:top w:val="none" w:sz="0" w:space="0" w:color="auto"/>
                        <w:left w:val="none" w:sz="0" w:space="0" w:color="auto"/>
                        <w:bottom w:val="none" w:sz="0" w:space="0" w:color="auto"/>
                        <w:right w:val="none" w:sz="0" w:space="0" w:color="auto"/>
                      </w:divBdr>
                    </w:div>
                    <w:div w:id="1882814635">
                      <w:marLeft w:val="0"/>
                      <w:marRight w:val="0"/>
                      <w:marTop w:val="0"/>
                      <w:marBottom w:val="0"/>
                      <w:divBdr>
                        <w:top w:val="none" w:sz="0" w:space="0" w:color="auto"/>
                        <w:left w:val="none" w:sz="0" w:space="0" w:color="auto"/>
                        <w:bottom w:val="none" w:sz="0" w:space="0" w:color="auto"/>
                        <w:right w:val="none" w:sz="0" w:space="0" w:color="auto"/>
                      </w:divBdr>
                    </w:div>
                    <w:div w:id="1774784264">
                      <w:marLeft w:val="0"/>
                      <w:marRight w:val="0"/>
                      <w:marTop w:val="0"/>
                      <w:marBottom w:val="0"/>
                      <w:divBdr>
                        <w:top w:val="none" w:sz="0" w:space="0" w:color="auto"/>
                        <w:left w:val="none" w:sz="0" w:space="0" w:color="auto"/>
                        <w:bottom w:val="none" w:sz="0" w:space="0" w:color="auto"/>
                        <w:right w:val="none" w:sz="0" w:space="0" w:color="auto"/>
                      </w:divBdr>
                    </w:div>
                    <w:div w:id="876430923">
                      <w:marLeft w:val="0"/>
                      <w:marRight w:val="0"/>
                      <w:marTop w:val="0"/>
                      <w:marBottom w:val="0"/>
                      <w:divBdr>
                        <w:top w:val="none" w:sz="0" w:space="0" w:color="auto"/>
                        <w:left w:val="none" w:sz="0" w:space="0" w:color="auto"/>
                        <w:bottom w:val="none" w:sz="0" w:space="0" w:color="auto"/>
                        <w:right w:val="none" w:sz="0" w:space="0" w:color="auto"/>
                      </w:divBdr>
                    </w:div>
                    <w:div w:id="1179538479">
                      <w:marLeft w:val="0"/>
                      <w:marRight w:val="0"/>
                      <w:marTop w:val="0"/>
                      <w:marBottom w:val="0"/>
                      <w:divBdr>
                        <w:top w:val="none" w:sz="0" w:space="0" w:color="auto"/>
                        <w:left w:val="none" w:sz="0" w:space="0" w:color="auto"/>
                        <w:bottom w:val="none" w:sz="0" w:space="0" w:color="auto"/>
                        <w:right w:val="none" w:sz="0" w:space="0" w:color="auto"/>
                      </w:divBdr>
                    </w:div>
                    <w:div w:id="597520193">
                      <w:marLeft w:val="0"/>
                      <w:marRight w:val="0"/>
                      <w:marTop w:val="0"/>
                      <w:marBottom w:val="0"/>
                      <w:divBdr>
                        <w:top w:val="none" w:sz="0" w:space="0" w:color="auto"/>
                        <w:left w:val="none" w:sz="0" w:space="0" w:color="auto"/>
                        <w:bottom w:val="none" w:sz="0" w:space="0" w:color="auto"/>
                        <w:right w:val="none" w:sz="0" w:space="0" w:color="auto"/>
                      </w:divBdr>
                    </w:div>
                    <w:div w:id="1038041861">
                      <w:marLeft w:val="0"/>
                      <w:marRight w:val="0"/>
                      <w:marTop w:val="0"/>
                      <w:marBottom w:val="0"/>
                      <w:divBdr>
                        <w:top w:val="none" w:sz="0" w:space="0" w:color="auto"/>
                        <w:left w:val="none" w:sz="0" w:space="0" w:color="auto"/>
                        <w:bottom w:val="none" w:sz="0" w:space="0" w:color="auto"/>
                        <w:right w:val="none" w:sz="0" w:space="0" w:color="auto"/>
                      </w:divBdr>
                    </w:div>
                    <w:div w:id="981958557">
                      <w:marLeft w:val="0"/>
                      <w:marRight w:val="0"/>
                      <w:marTop w:val="0"/>
                      <w:marBottom w:val="0"/>
                      <w:divBdr>
                        <w:top w:val="none" w:sz="0" w:space="0" w:color="auto"/>
                        <w:left w:val="none" w:sz="0" w:space="0" w:color="auto"/>
                        <w:bottom w:val="none" w:sz="0" w:space="0" w:color="auto"/>
                        <w:right w:val="none" w:sz="0" w:space="0" w:color="auto"/>
                      </w:divBdr>
                    </w:div>
                    <w:div w:id="1254320946">
                      <w:marLeft w:val="0"/>
                      <w:marRight w:val="0"/>
                      <w:marTop w:val="0"/>
                      <w:marBottom w:val="0"/>
                      <w:divBdr>
                        <w:top w:val="none" w:sz="0" w:space="0" w:color="auto"/>
                        <w:left w:val="none" w:sz="0" w:space="0" w:color="auto"/>
                        <w:bottom w:val="none" w:sz="0" w:space="0" w:color="auto"/>
                        <w:right w:val="none" w:sz="0" w:space="0" w:color="auto"/>
                      </w:divBdr>
                    </w:div>
                    <w:div w:id="9989612">
                      <w:marLeft w:val="0"/>
                      <w:marRight w:val="0"/>
                      <w:marTop w:val="0"/>
                      <w:marBottom w:val="0"/>
                      <w:divBdr>
                        <w:top w:val="none" w:sz="0" w:space="0" w:color="auto"/>
                        <w:left w:val="none" w:sz="0" w:space="0" w:color="auto"/>
                        <w:bottom w:val="none" w:sz="0" w:space="0" w:color="auto"/>
                        <w:right w:val="none" w:sz="0" w:space="0" w:color="auto"/>
                      </w:divBdr>
                    </w:div>
                    <w:div w:id="590699924">
                      <w:marLeft w:val="0"/>
                      <w:marRight w:val="0"/>
                      <w:marTop w:val="0"/>
                      <w:marBottom w:val="0"/>
                      <w:divBdr>
                        <w:top w:val="none" w:sz="0" w:space="0" w:color="auto"/>
                        <w:left w:val="none" w:sz="0" w:space="0" w:color="auto"/>
                        <w:bottom w:val="none" w:sz="0" w:space="0" w:color="auto"/>
                        <w:right w:val="none" w:sz="0" w:space="0" w:color="auto"/>
                      </w:divBdr>
                    </w:div>
                    <w:div w:id="724791023">
                      <w:marLeft w:val="0"/>
                      <w:marRight w:val="0"/>
                      <w:marTop w:val="0"/>
                      <w:marBottom w:val="0"/>
                      <w:divBdr>
                        <w:top w:val="none" w:sz="0" w:space="0" w:color="auto"/>
                        <w:left w:val="none" w:sz="0" w:space="0" w:color="auto"/>
                        <w:bottom w:val="none" w:sz="0" w:space="0" w:color="auto"/>
                        <w:right w:val="none" w:sz="0" w:space="0" w:color="auto"/>
                      </w:divBdr>
                    </w:div>
                    <w:div w:id="1631982765">
                      <w:marLeft w:val="0"/>
                      <w:marRight w:val="0"/>
                      <w:marTop w:val="0"/>
                      <w:marBottom w:val="0"/>
                      <w:divBdr>
                        <w:top w:val="none" w:sz="0" w:space="0" w:color="auto"/>
                        <w:left w:val="none" w:sz="0" w:space="0" w:color="auto"/>
                        <w:bottom w:val="none" w:sz="0" w:space="0" w:color="auto"/>
                        <w:right w:val="none" w:sz="0" w:space="0" w:color="auto"/>
                      </w:divBdr>
                    </w:div>
                    <w:div w:id="1239826408">
                      <w:marLeft w:val="0"/>
                      <w:marRight w:val="0"/>
                      <w:marTop w:val="0"/>
                      <w:marBottom w:val="0"/>
                      <w:divBdr>
                        <w:top w:val="none" w:sz="0" w:space="0" w:color="auto"/>
                        <w:left w:val="none" w:sz="0" w:space="0" w:color="auto"/>
                        <w:bottom w:val="none" w:sz="0" w:space="0" w:color="auto"/>
                        <w:right w:val="none" w:sz="0" w:space="0" w:color="auto"/>
                      </w:divBdr>
                    </w:div>
                    <w:div w:id="877477566">
                      <w:marLeft w:val="0"/>
                      <w:marRight w:val="0"/>
                      <w:marTop w:val="0"/>
                      <w:marBottom w:val="0"/>
                      <w:divBdr>
                        <w:top w:val="none" w:sz="0" w:space="0" w:color="auto"/>
                        <w:left w:val="none" w:sz="0" w:space="0" w:color="auto"/>
                        <w:bottom w:val="none" w:sz="0" w:space="0" w:color="auto"/>
                        <w:right w:val="none" w:sz="0" w:space="0" w:color="auto"/>
                      </w:divBdr>
                    </w:div>
                    <w:div w:id="338435339">
                      <w:marLeft w:val="0"/>
                      <w:marRight w:val="0"/>
                      <w:marTop w:val="0"/>
                      <w:marBottom w:val="0"/>
                      <w:divBdr>
                        <w:top w:val="none" w:sz="0" w:space="0" w:color="auto"/>
                        <w:left w:val="none" w:sz="0" w:space="0" w:color="auto"/>
                        <w:bottom w:val="none" w:sz="0" w:space="0" w:color="auto"/>
                        <w:right w:val="none" w:sz="0" w:space="0" w:color="auto"/>
                      </w:divBdr>
                    </w:div>
                    <w:div w:id="924848836">
                      <w:marLeft w:val="0"/>
                      <w:marRight w:val="0"/>
                      <w:marTop w:val="0"/>
                      <w:marBottom w:val="0"/>
                      <w:divBdr>
                        <w:top w:val="none" w:sz="0" w:space="0" w:color="auto"/>
                        <w:left w:val="none" w:sz="0" w:space="0" w:color="auto"/>
                        <w:bottom w:val="none" w:sz="0" w:space="0" w:color="auto"/>
                        <w:right w:val="none" w:sz="0" w:space="0" w:color="auto"/>
                      </w:divBdr>
                    </w:div>
                    <w:div w:id="1897428519">
                      <w:marLeft w:val="0"/>
                      <w:marRight w:val="0"/>
                      <w:marTop w:val="0"/>
                      <w:marBottom w:val="0"/>
                      <w:divBdr>
                        <w:top w:val="none" w:sz="0" w:space="0" w:color="auto"/>
                        <w:left w:val="none" w:sz="0" w:space="0" w:color="auto"/>
                        <w:bottom w:val="none" w:sz="0" w:space="0" w:color="auto"/>
                        <w:right w:val="none" w:sz="0" w:space="0" w:color="auto"/>
                      </w:divBdr>
                    </w:div>
                    <w:div w:id="1583442357">
                      <w:marLeft w:val="0"/>
                      <w:marRight w:val="0"/>
                      <w:marTop w:val="0"/>
                      <w:marBottom w:val="0"/>
                      <w:divBdr>
                        <w:top w:val="none" w:sz="0" w:space="0" w:color="auto"/>
                        <w:left w:val="none" w:sz="0" w:space="0" w:color="auto"/>
                        <w:bottom w:val="none" w:sz="0" w:space="0" w:color="auto"/>
                        <w:right w:val="none" w:sz="0" w:space="0" w:color="auto"/>
                      </w:divBdr>
                    </w:div>
                    <w:div w:id="1653219073">
                      <w:marLeft w:val="0"/>
                      <w:marRight w:val="0"/>
                      <w:marTop w:val="0"/>
                      <w:marBottom w:val="0"/>
                      <w:divBdr>
                        <w:top w:val="none" w:sz="0" w:space="0" w:color="auto"/>
                        <w:left w:val="none" w:sz="0" w:space="0" w:color="auto"/>
                        <w:bottom w:val="none" w:sz="0" w:space="0" w:color="auto"/>
                        <w:right w:val="none" w:sz="0" w:space="0" w:color="auto"/>
                      </w:divBdr>
                    </w:div>
                    <w:div w:id="1963921828">
                      <w:marLeft w:val="0"/>
                      <w:marRight w:val="0"/>
                      <w:marTop w:val="0"/>
                      <w:marBottom w:val="0"/>
                      <w:divBdr>
                        <w:top w:val="none" w:sz="0" w:space="0" w:color="auto"/>
                        <w:left w:val="none" w:sz="0" w:space="0" w:color="auto"/>
                        <w:bottom w:val="none" w:sz="0" w:space="0" w:color="auto"/>
                        <w:right w:val="none" w:sz="0" w:space="0" w:color="auto"/>
                      </w:divBdr>
                    </w:div>
                    <w:div w:id="1337466475">
                      <w:marLeft w:val="0"/>
                      <w:marRight w:val="0"/>
                      <w:marTop w:val="0"/>
                      <w:marBottom w:val="0"/>
                      <w:divBdr>
                        <w:top w:val="none" w:sz="0" w:space="0" w:color="auto"/>
                        <w:left w:val="none" w:sz="0" w:space="0" w:color="auto"/>
                        <w:bottom w:val="none" w:sz="0" w:space="0" w:color="auto"/>
                        <w:right w:val="none" w:sz="0" w:space="0" w:color="auto"/>
                      </w:divBdr>
                    </w:div>
                    <w:div w:id="2091583173">
                      <w:marLeft w:val="0"/>
                      <w:marRight w:val="0"/>
                      <w:marTop w:val="0"/>
                      <w:marBottom w:val="0"/>
                      <w:divBdr>
                        <w:top w:val="none" w:sz="0" w:space="0" w:color="auto"/>
                        <w:left w:val="none" w:sz="0" w:space="0" w:color="auto"/>
                        <w:bottom w:val="none" w:sz="0" w:space="0" w:color="auto"/>
                        <w:right w:val="none" w:sz="0" w:space="0" w:color="auto"/>
                      </w:divBdr>
                    </w:div>
                    <w:div w:id="709960859">
                      <w:marLeft w:val="0"/>
                      <w:marRight w:val="0"/>
                      <w:marTop w:val="0"/>
                      <w:marBottom w:val="0"/>
                      <w:divBdr>
                        <w:top w:val="none" w:sz="0" w:space="0" w:color="auto"/>
                        <w:left w:val="none" w:sz="0" w:space="0" w:color="auto"/>
                        <w:bottom w:val="none" w:sz="0" w:space="0" w:color="auto"/>
                        <w:right w:val="none" w:sz="0" w:space="0" w:color="auto"/>
                      </w:divBdr>
                    </w:div>
                    <w:div w:id="1871725734">
                      <w:marLeft w:val="0"/>
                      <w:marRight w:val="0"/>
                      <w:marTop w:val="0"/>
                      <w:marBottom w:val="0"/>
                      <w:divBdr>
                        <w:top w:val="none" w:sz="0" w:space="0" w:color="auto"/>
                        <w:left w:val="none" w:sz="0" w:space="0" w:color="auto"/>
                        <w:bottom w:val="none" w:sz="0" w:space="0" w:color="auto"/>
                        <w:right w:val="none" w:sz="0" w:space="0" w:color="auto"/>
                      </w:divBdr>
                    </w:div>
                    <w:div w:id="794524231">
                      <w:marLeft w:val="0"/>
                      <w:marRight w:val="0"/>
                      <w:marTop w:val="0"/>
                      <w:marBottom w:val="0"/>
                      <w:divBdr>
                        <w:top w:val="none" w:sz="0" w:space="0" w:color="auto"/>
                        <w:left w:val="none" w:sz="0" w:space="0" w:color="auto"/>
                        <w:bottom w:val="none" w:sz="0" w:space="0" w:color="auto"/>
                        <w:right w:val="none" w:sz="0" w:space="0" w:color="auto"/>
                      </w:divBdr>
                    </w:div>
                    <w:div w:id="772090421">
                      <w:marLeft w:val="0"/>
                      <w:marRight w:val="0"/>
                      <w:marTop w:val="0"/>
                      <w:marBottom w:val="0"/>
                      <w:divBdr>
                        <w:top w:val="none" w:sz="0" w:space="0" w:color="auto"/>
                        <w:left w:val="none" w:sz="0" w:space="0" w:color="auto"/>
                        <w:bottom w:val="none" w:sz="0" w:space="0" w:color="auto"/>
                        <w:right w:val="none" w:sz="0" w:space="0" w:color="auto"/>
                      </w:divBdr>
                    </w:div>
                    <w:div w:id="1161889278">
                      <w:marLeft w:val="0"/>
                      <w:marRight w:val="0"/>
                      <w:marTop w:val="0"/>
                      <w:marBottom w:val="0"/>
                      <w:divBdr>
                        <w:top w:val="none" w:sz="0" w:space="0" w:color="auto"/>
                        <w:left w:val="none" w:sz="0" w:space="0" w:color="auto"/>
                        <w:bottom w:val="none" w:sz="0" w:space="0" w:color="auto"/>
                        <w:right w:val="none" w:sz="0" w:space="0" w:color="auto"/>
                      </w:divBdr>
                    </w:div>
                    <w:div w:id="1663964787">
                      <w:marLeft w:val="0"/>
                      <w:marRight w:val="0"/>
                      <w:marTop w:val="0"/>
                      <w:marBottom w:val="0"/>
                      <w:divBdr>
                        <w:top w:val="none" w:sz="0" w:space="0" w:color="auto"/>
                        <w:left w:val="none" w:sz="0" w:space="0" w:color="auto"/>
                        <w:bottom w:val="none" w:sz="0" w:space="0" w:color="auto"/>
                        <w:right w:val="none" w:sz="0" w:space="0" w:color="auto"/>
                      </w:divBdr>
                    </w:div>
                    <w:div w:id="1451509724">
                      <w:marLeft w:val="0"/>
                      <w:marRight w:val="0"/>
                      <w:marTop w:val="0"/>
                      <w:marBottom w:val="0"/>
                      <w:divBdr>
                        <w:top w:val="none" w:sz="0" w:space="0" w:color="auto"/>
                        <w:left w:val="none" w:sz="0" w:space="0" w:color="auto"/>
                        <w:bottom w:val="none" w:sz="0" w:space="0" w:color="auto"/>
                        <w:right w:val="none" w:sz="0" w:space="0" w:color="auto"/>
                      </w:divBdr>
                    </w:div>
                    <w:div w:id="1325400152">
                      <w:marLeft w:val="0"/>
                      <w:marRight w:val="0"/>
                      <w:marTop w:val="0"/>
                      <w:marBottom w:val="0"/>
                      <w:divBdr>
                        <w:top w:val="none" w:sz="0" w:space="0" w:color="auto"/>
                        <w:left w:val="none" w:sz="0" w:space="0" w:color="auto"/>
                        <w:bottom w:val="none" w:sz="0" w:space="0" w:color="auto"/>
                        <w:right w:val="none" w:sz="0" w:space="0" w:color="auto"/>
                      </w:divBdr>
                    </w:div>
                    <w:div w:id="753553274">
                      <w:marLeft w:val="0"/>
                      <w:marRight w:val="0"/>
                      <w:marTop w:val="0"/>
                      <w:marBottom w:val="0"/>
                      <w:divBdr>
                        <w:top w:val="none" w:sz="0" w:space="0" w:color="auto"/>
                        <w:left w:val="none" w:sz="0" w:space="0" w:color="auto"/>
                        <w:bottom w:val="none" w:sz="0" w:space="0" w:color="auto"/>
                        <w:right w:val="none" w:sz="0" w:space="0" w:color="auto"/>
                      </w:divBdr>
                    </w:div>
                    <w:div w:id="349798261">
                      <w:marLeft w:val="0"/>
                      <w:marRight w:val="0"/>
                      <w:marTop w:val="0"/>
                      <w:marBottom w:val="0"/>
                      <w:divBdr>
                        <w:top w:val="none" w:sz="0" w:space="0" w:color="auto"/>
                        <w:left w:val="none" w:sz="0" w:space="0" w:color="auto"/>
                        <w:bottom w:val="none" w:sz="0" w:space="0" w:color="auto"/>
                        <w:right w:val="none" w:sz="0" w:space="0" w:color="auto"/>
                      </w:divBdr>
                    </w:div>
                    <w:div w:id="1270819940">
                      <w:marLeft w:val="0"/>
                      <w:marRight w:val="0"/>
                      <w:marTop w:val="0"/>
                      <w:marBottom w:val="0"/>
                      <w:divBdr>
                        <w:top w:val="none" w:sz="0" w:space="0" w:color="auto"/>
                        <w:left w:val="none" w:sz="0" w:space="0" w:color="auto"/>
                        <w:bottom w:val="none" w:sz="0" w:space="0" w:color="auto"/>
                        <w:right w:val="none" w:sz="0" w:space="0" w:color="auto"/>
                      </w:divBdr>
                    </w:div>
                    <w:div w:id="227110586">
                      <w:marLeft w:val="0"/>
                      <w:marRight w:val="0"/>
                      <w:marTop w:val="0"/>
                      <w:marBottom w:val="0"/>
                      <w:divBdr>
                        <w:top w:val="none" w:sz="0" w:space="0" w:color="auto"/>
                        <w:left w:val="none" w:sz="0" w:space="0" w:color="auto"/>
                        <w:bottom w:val="none" w:sz="0" w:space="0" w:color="auto"/>
                        <w:right w:val="none" w:sz="0" w:space="0" w:color="auto"/>
                      </w:divBdr>
                    </w:div>
                    <w:div w:id="1874147197">
                      <w:marLeft w:val="0"/>
                      <w:marRight w:val="0"/>
                      <w:marTop w:val="0"/>
                      <w:marBottom w:val="0"/>
                      <w:divBdr>
                        <w:top w:val="none" w:sz="0" w:space="0" w:color="auto"/>
                        <w:left w:val="none" w:sz="0" w:space="0" w:color="auto"/>
                        <w:bottom w:val="none" w:sz="0" w:space="0" w:color="auto"/>
                        <w:right w:val="none" w:sz="0" w:space="0" w:color="auto"/>
                      </w:divBdr>
                    </w:div>
                    <w:div w:id="1041906622">
                      <w:marLeft w:val="0"/>
                      <w:marRight w:val="0"/>
                      <w:marTop w:val="0"/>
                      <w:marBottom w:val="0"/>
                      <w:divBdr>
                        <w:top w:val="none" w:sz="0" w:space="0" w:color="auto"/>
                        <w:left w:val="none" w:sz="0" w:space="0" w:color="auto"/>
                        <w:bottom w:val="none" w:sz="0" w:space="0" w:color="auto"/>
                        <w:right w:val="none" w:sz="0" w:space="0" w:color="auto"/>
                      </w:divBdr>
                    </w:div>
                    <w:div w:id="2038190165">
                      <w:marLeft w:val="0"/>
                      <w:marRight w:val="0"/>
                      <w:marTop w:val="0"/>
                      <w:marBottom w:val="0"/>
                      <w:divBdr>
                        <w:top w:val="none" w:sz="0" w:space="0" w:color="auto"/>
                        <w:left w:val="none" w:sz="0" w:space="0" w:color="auto"/>
                        <w:bottom w:val="none" w:sz="0" w:space="0" w:color="auto"/>
                        <w:right w:val="none" w:sz="0" w:space="0" w:color="auto"/>
                      </w:divBdr>
                    </w:div>
                    <w:div w:id="1895584326">
                      <w:marLeft w:val="0"/>
                      <w:marRight w:val="0"/>
                      <w:marTop w:val="0"/>
                      <w:marBottom w:val="0"/>
                      <w:divBdr>
                        <w:top w:val="none" w:sz="0" w:space="0" w:color="auto"/>
                        <w:left w:val="none" w:sz="0" w:space="0" w:color="auto"/>
                        <w:bottom w:val="none" w:sz="0" w:space="0" w:color="auto"/>
                        <w:right w:val="none" w:sz="0" w:space="0" w:color="auto"/>
                      </w:divBdr>
                    </w:div>
                    <w:div w:id="1466192818">
                      <w:marLeft w:val="0"/>
                      <w:marRight w:val="0"/>
                      <w:marTop w:val="0"/>
                      <w:marBottom w:val="0"/>
                      <w:divBdr>
                        <w:top w:val="none" w:sz="0" w:space="0" w:color="auto"/>
                        <w:left w:val="none" w:sz="0" w:space="0" w:color="auto"/>
                        <w:bottom w:val="none" w:sz="0" w:space="0" w:color="auto"/>
                        <w:right w:val="none" w:sz="0" w:space="0" w:color="auto"/>
                      </w:divBdr>
                    </w:div>
                    <w:div w:id="1673797610">
                      <w:marLeft w:val="0"/>
                      <w:marRight w:val="0"/>
                      <w:marTop w:val="0"/>
                      <w:marBottom w:val="0"/>
                      <w:divBdr>
                        <w:top w:val="none" w:sz="0" w:space="0" w:color="auto"/>
                        <w:left w:val="none" w:sz="0" w:space="0" w:color="auto"/>
                        <w:bottom w:val="none" w:sz="0" w:space="0" w:color="auto"/>
                        <w:right w:val="none" w:sz="0" w:space="0" w:color="auto"/>
                      </w:divBdr>
                    </w:div>
                    <w:div w:id="1688479432">
                      <w:marLeft w:val="0"/>
                      <w:marRight w:val="0"/>
                      <w:marTop w:val="0"/>
                      <w:marBottom w:val="0"/>
                      <w:divBdr>
                        <w:top w:val="none" w:sz="0" w:space="0" w:color="auto"/>
                        <w:left w:val="none" w:sz="0" w:space="0" w:color="auto"/>
                        <w:bottom w:val="none" w:sz="0" w:space="0" w:color="auto"/>
                        <w:right w:val="none" w:sz="0" w:space="0" w:color="auto"/>
                      </w:divBdr>
                    </w:div>
                    <w:div w:id="1778065785">
                      <w:marLeft w:val="0"/>
                      <w:marRight w:val="0"/>
                      <w:marTop w:val="0"/>
                      <w:marBottom w:val="0"/>
                      <w:divBdr>
                        <w:top w:val="none" w:sz="0" w:space="0" w:color="auto"/>
                        <w:left w:val="none" w:sz="0" w:space="0" w:color="auto"/>
                        <w:bottom w:val="none" w:sz="0" w:space="0" w:color="auto"/>
                        <w:right w:val="none" w:sz="0" w:space="0" w:color="auto"/>
                      </w:divBdr>
                    </w:div>
                    <w:div w:id="738097303">
                      <w:marLeft w:val="0"/>
                      <w:marRight w:val="0"/>
                      <w:marTop w:val="0"/>
                      <w:marBottom w:val="0"/>
                      <w:divBdr>
                        <w:top w:val="none" w:sz="0" w:space="0" w:color="auto"/>
                        <w:left w:val="none" w:sz="0" w:space="0" w:color="auto"/>
                        <w:bottom w:val="none" w:sz="0" w:space="0" w:color="auto"/>
                        <w:right w:val="none" w:sz="0" w:space="0" w:color="auto"/>
                      </w:divBdr>
                    </w:div>
                    <w:div w:id="1988436121">
                      <w:marLeft w:val="0"/>
                      <w:marRight w:val="0"/>
                      <w:marTop w:val="0"/>
                      <w:marBottom w:val="0"/>
                      <w:divBdr>
                        <w:top w:val="none" w:sz="0" w:space="0" w:color="auto"/>
                        <w:left w:val="none" w:sz="0" w:space="0" w:color="auto"/>
                        <w:bottom w:val="none" w:sz="0" w:space="0" w:color="auto"/>
                        <w:right w:val="none" w:sz="0" w:space="0" w:color="auto"/>
                      </w:divBdr>
                    </w:div>
                    <w:div w:id="838548062">
                      <w:marLeft w:val="0"/>
                      <w:marRight w:val="0"/>
                      <w:marTop w:val="0"/>
                      <w:marBottom w:val="0"/>
                      <w:divBdr>
                        <w:top w:val="none" w:sz="0" w:space="0" w:color="auto"/>
                        <w:left w:val="none" w:sz="0" w:space="0" w:color="auto"/>
                        <w:bottom w:val="none" w:sz="0" w:space="0" w:color="auto"/>
                        <w:right w:val="none" w:sz="0" w:space="0" w:color="auto"/>
                      </w:divBdr>
                    </w:div>
                    <w:div w:id="1233930618">
                      <w:marLeft w:val="0"/>
                      <w:marRight w:val="0"/>
                      <w:marTop w:val="0"/>
                      <w:marBottom w:val="0"/>
                      <w:divBdr>
                        <w:top w:val="none" w:sz="0" w:space="0" w:color="auto"/>
                        <w:left w:val="none" w:sz="0" w:space="0" w:color="auto"/>
                        <w:bottom w:val="none" w:sz="0" w:space="0" w:color="auto"/>
                        <w:right w:val="none" w:sz="0" w:space="0" w:color="auto"/>
                      </w:divBdr>
                    </w:div>
                    <w:div w:id="1606496737">
                      <w:marLeft w:val="0"/>
                      <w:marRight w:val="0"/>
                      <w:marTop w:val="0"/>
                      <w:marBottom w:val="0"/>
                      <w:divBdr>
                        <w:top w:val="none" w:sz="0" w:space="0" w:color="auto"/>
                        <w:left w:val="none" w:sz="0" w:space="0" w:color="auto"/>
                        <w:bottom w:val="none" w:sz="0" w:space="0" w:color="auto"/>
                        <w:right w:val="none" w:sz="0" w:space="0" w:color="auto"/>
                      </w:divBdr>
                    </w:div>
                    <w:div w:id="611667439">
                      <w:marLeft w:val="0"/>
                      <w:marRight w:val="0"/>
                      <w:marTop w:val="0"/>
                      <w:marBottom w:val="0"/>
                      <w:divBdr>
                        <w:top w:val="none" w:sz="0" w:space="0" w:color="auto"/>
                        <w:left w:val="none" w:sz="0" w:space="0" w:color="auto"/>
                        <w:bottom w:val="none" w:sz="0" w:space="0" w:color="auto"/>
                        <w:right w:val="none" w:sz="0" w:space="0" w:color="auto"/>
                      </w:divBdr>
                    </w:div>
                    <w:div w:id="2040858228">
                      <w:marLeft w:val="0"/>
                      <w:marRight w:val="0"/>
                      <w:marTop w:val="0"/>
                      <w:marBottom w:val="0"/>
                      <w:divBdr>
                        <w:top w:val="none" w:sz="0" w:space="0" w:color="auto"/>
                        <w:left w:val="none" w:sz="0" w:space="0" w:color="auto"/>
                        <w:bottom w:val="none" w:sz="0" w:space="0" w:color="auto"/>
                        <w:right w:val="none" w:sz="0" w:space="0" w:color="auto"/>
                      </w:divBdr>
                    </w:div>
                  </w:divsChild>
                </w:div>
                <w:div w:id="1838618320">
                  <w:marLeft w:val="0"/>
                  <w:marRight w:val="0"/>
                  <w:marTop w:val="0"/>
                  <w:marBottom w:val="0"/>
                  <w:divBdr>
                    <w:top w:val="none" w:sz="0" w:space="0" w:color="auto"/>
                    <w:left w:val="none" w:sz="0" w:space="0" w:color="auto"/>
                    <w:bottom w:val="none" w:sz="0" w:space="0" w:color="auto"/>
                    <w:right w:val="none" w:sz="0" w:space="0" w:color="auto"/>
                  </w:divBdr>
                  <w:divsChild>
                    <w:div w:id="97532205">
                      <w:marLeft w:val="0"/>
                      <w:marRight w:val="0"/>
                      <w:marTop w:val="0"/>
                      <w:marBottom w:val="0"/>
                      <w:divBdr>
                        <w:top w:val="none" w:sz="0" w:space="0" w:color="auto"/>
                        <w:left w:val="none" w:sz="0" w:space="0" w:color="auto"/>
                        <w:bottom w:val="none" w:sz="0" w:space="0" w:color="auto"/>
                        <w:right w:val="none" w:sz="0" w:space="0" w:color="auto"/>
                      </w:divBdr>
                    </w:div>
                    <w:div w:id="513108138">
                      <w:marLeft w:val="0"/>
                      <w:marRight w:val="0"/>
                      <w:marTop w:val="0"/>
                      <w:marBottom w:val="0"/>
                      <w:divBdr>
                        <w:top w:val="none" w:sz="0" w:space="0" w:color="auto"/>
                        <w:left w:val="none" w:sz="0" w:space="0" w:color="auto"/>
                        <w:bottom w:val="none" w:sz="0" w:space="0" w:color="auto"/>
                        <w:right w:val="none" w:sz="0" w:space="0" w:color="auto"/>
                      </w:divBdr>
                    </w:div>
                  </w:divsChild>
                </w:div>
                <w:div w:id="16516211">
                  <w:marLeft w:val="0"/>
                  <w:marRight w:val="0"/>
                  <w:marTop w:val="0"/>
                  <w:marBottom w:val="0"/>
                  <w:divBdr>
                    <w:top w:val="none" w:sz="0" w:space="0" w:color="auto"/>
                    <w:left w:val="none" w:sz="0" w:space="0" w:color="auto"/>
                    <w:bottom w:val="none" w:sz="0" w:space="0" w:color="auto"/>
                    <w:right w:val="none" w:sz="0" w:space="0" w:color="auto"/>
                  </w:divBdr>
                  <w:divsChild>
                    <w:div w:id="1165130078">
                      <w:marLeft w:val="0"/>
                      <w:marRight w:val="0"/>
                      <w:marTop w:val="0"/>
                      <w:marBottom w:val="0"/>
                      <w:divBdr>
                        <w:top w:val="none" w:sz="0" w:space="0" w:color="auto"/>
                        <w:left w:val="none" w:sz="0" w:space="0" w:color="auto"/>
                        <w:bottom w:val="none" w:sz="0" w:space="0" w:color="auto"/>
                        <w:right w:val="none" w:sz="0" w:space="0" w:color="auto"/>
                      </w:divBdr>
                    </w:div>
                    <w:div w:id="937368788">
                      <w:marLeft w:val="0"/>
                      <w:marRight w:val="0"/>
                      <w:marTop w:val="0"/>
                      <w:marBottom w:val="0"/>
                      <w:divBdr>
                        <w:top w:val="none" w:sz="0" w:space="0" w:color="auto"/>
                        <w:left w:val="none" w:sz="0" w:space="0" w:color="auto"/>
                        <w:bottom w:val="none" w:sz="0" w:space="0" w:color="auto"/>
                        <w:right w:val="none" w:sz="0" w:space="0" w:color="auto"/>
                      </w:divBdr>
                    </w:div>
                  </w:divsChild>
                </w:div>
                <w:div w:id="144515120">
                  <w:marLeft w:val="0"/>
                  <w:marRight w:val="0"/>
                  <w:marTop w:val="0"/>
                  <w:marBottom w:val="0"/>
                  <w:divBdr>
                    <w:top w:val="none" w:sz="0" w:space="0" w:color="auto"/>
                    <w:left w:val="none" w:sz="0" w:space="0" w:color="auto"/>
                    <w:bottom w:val="none" w:sz="0" w:space="0" w:color="auto"/>
                    <w:right w:val="none" w:sz="0" w:space="0" w:color="auto"/>
                  </w:divBdr>
                  <w:divsChild>
                    <w:div w:id="890919983">
                      <w:marLeft w:val="0"/>
                      <w:marRight w:val="0"/>
                      <w:marTop w:val="0"/>
                      <w:marBottom w:val="0"/>
                      <w:divBdr>
                        <w:top w:val="none" w:sz="0" w:space="0" w:color="auto"/>
                        <w:left w:val="none" w:sz="0" w:space="0" w:color="auto"/>
                        <w:bottom w:val="none" w:sz="0" w:space="0" w:color="auto"/>
                        <w:right w:val="none" w:sz="0" w:space="0" w:color="auto"/>
                      </w:divBdr>
                    </w:div>
                    <w:div w:id="347871707">
                      <w:marLeft w:val="0"/>
                      <w:marRight w:val="0"/>
                      <w:marTop w:val="0"/>
                      <w:marBottom w:val="0"/>
                      <w:divBdr>
                        <w:top w:val="none" w:sz="0" w:space="0" w:color="auto"/>
                        <w:left w:val="none" w:sz="0" w:space="0" w:color="auto"/>
                        <w:bottom w:val="none" w:sz="0" w:space="0" w:color="auto"/>
                        <w:right w:val="none" w:sz="0" w:space="0" w:color="auto"/>
                      </w:divBdr>
                    </w:div>
                  </w:divsChild>
                </w:div>
                <w:div w:id="605043287">
                  <w:marLeft w:val="0"/>
                  <w:marRight w:val="0"/>
                  <w:marTop w:val="0"/>
                  <w:marBottom w:val="0"/>
                  <w:divBdr>
                    <w:top w:val="none" w:sz="0" w:space="0" w:color="auto"/>
                    <w:left w:val="none" w:sz="0" w:space="0" w:color="auto"/>
                    <w:bottom w:val="none" w:sz="0" w:space="0" w:color="auto"/>
                    <w:right w:val="none" w:sz="0" w:space="0" w:color="auto"/>
                  </w:divBdr>
                  <w:divsChild>
                    <w:div w:id="1600597966">
                      <w:marLeft w:val="0"/>
                      <w:marRight w:val="0"/>
                      <w:marTop w:val="0"/>
                      <w:marBottom w:val="0"/>
                      <w:divBdr>
                        <w:top w:val="none" w:sz="0" w:space="0" w:color="auto"/>
                        <w:left w:val="none" w:sz="0" w:space="0" w:color="auto"/>
                        <w:bottom w:val="none" w:sz="0" w:space="0" w:color="auto"/>
                        <w:right w:val="none" w:sz="0" w:space="0" w:color="auto"/>
                      </w:divBdr>
                    </w:div>
                    <w:div w:id="2139914100">
                      <w:marLeft w:val="0"/>
                      <w:marRight w:val="0"/>
                      <w:marTop w:val="0"/>
                      <w:marBottom w:val="0"/>
                      <w:divBdr>
                        <w:top w:val="none" w:sz="0" w:space="0" w:color="auto"/>
                        <w:left w:val="none" w:sz="0" w:space="0" w:color="auto"/>
                        <w:bottom w:val="none" w:sz="0" w:space="0" w:color="auto"/>
                        <w:right w:val="none" w:sz="0" w:space="0" w:color="auto"/>
                      </w:divBdr>
                    </w:div>
                    <w:div w:id="1159808854">
                      <w:marLeft w:val="0"/>
                      <w:marRight w:val="0"/>
                      <w:marTop w:val="0"/>
                      <w:marBottom w:val="0"/>
                      <w:divBdr>
                        <w:top w:val="none" w:sz="0" w:space="0" w:color="auto"/>
                        <w:left w:val="none" w:sz="0" w:space="0" w:color="auto"/>
                        <w:bottom w:val="none" w:sz="0" w:space="0" w:color="auto"/>
                        <w:right w:val="none" w:sz="0" w:space="0" w:color="auto"/>
                      </w:divBdr>
                    </w:div>
                    <w:div w:id="1064529144">
                      <w:marLeft w:val="0"/>
                      <w:marRight w:val="0"/>
                      <w:marTop w:val="0"/>
                      <w:marBottom w:val="0"/>
                      <w:divBdr>
                        <w:top w:val="none" w:sz="0" w:space="0" w:color="auto"/>
                        <w:left w:val="none" w:sz="0" w:space="0" w:color="auto"/>
                        <w:bottom w:val="none" w:sz="0" w:space="0" w:color="auto"/>
                        <w:right w:val="none" w:sz="0" w:space="0" w:color="auto"/>
                      </w:divBdr>
                    </w:div>
                    <w:div w:id="2131389630">
                      <w:marLeft w:val="0"/>
                      <w:marRight w:val="0"/>
                      <w:marTop w:val="0"/>
                      <w:marBottom w:val="0"/>
                      <w:divBdr>
                        <w:top w:val="none" w:sz="0" w:space="0" w:color="auto"/>
                        <w:left w:val="none" w:sz="0" w:space="0" w:color="auto"/>
                        <w:bottom w:val="none" w:sz="0" w:space="0" w:color="auto"/>
                        <w:right w:val="none" w:sz="0" w:space="0" w:color="auto"/>
                      </w:divBdr>
                    </w:div>
                    <w:div w:id="1782337388">
                      <w:marLeft w:val="0"/>
                      <w:marRight w:val="0"/>
                      <w:marTop w:val="0"/>
                      <w:marBottom w:val="0"/>
                      <w:divBdr>
                        <w:top w:val="none" w:sz="0" w:space="0" w:color="auto"/>
                        <w:left w:val="none" w:sz="0" w:space="0" w:color="auto"/>
                        <w:bottom w:val="none" w:sz="0" w:space="0" w:color="auto"/>
                        <w:right w:val="none" w:sz="0" w:space="0" w:color="auto"/>
                      </w:divBdr>
                    </w:div>
                    <w:div w:id="1945578796">
                      <w:marLeft w:val="0"/>
                      <w:marRight w:val="0"/>
                      <w:marTop w:val="0"/>
                      <w:marBottom w:val="0"/>
                      <w:divBdr>
                        <w:top w:val="none" w:sz="0" w:space="0" w:color="auto"/>
                        <w:left w:val="none" w:sz="0" w:space="0" w:color="auto"/>
                        <w:bottom w:val="none" w:sz="0" w:space="0" w:color="auto"/>
                        <w:right w:val="none" w:sz="0" w:space="0" w:color="auto"/>
                      </w:divBdr>
                    </w:div>
                    <w:div w:id="363289413">
                      <w:marLeft w:val="0"/>
                      <w:marRight w:val="0"/>
                      <w:marTop w:val="0"/>
                      <w:marBottom w:val="0"/>
                      <w:divBdr>
                        <w:top w:val="none" w:sz="0" w:space="0" w:color="auto"/>
                        <w:left w:val="none" w:sz="0" w:space="0" w:color="auto"/>
                        <w:bottom w:val="none" w:sz="0" w:space="0" w:color="auto"/>
                        <w:right w:val="none" w:sz="0" w:space="0" w:color="auto"/>
                      </w:divBdr>
                    </w:div>
                    <w:div w:id="248975137">
                      <w:marLeft w:val="0"/>
                      <w:marRight w:val="0"/>
                      <w:marTop w:val="0"/>
                      <w:marBottom w:val="0"/>
                      <w:divBdr>
                        <w:top w:val="none" w:sz="0" w:space="0" w:color="auto"/>
                        <w:left w:val="none" w:sz="0" w:space="0" w:color="auto"/>
                        <w:bottom w:val="none" w:sz="0" w:space="0" w:color="auto"/>
                        <w:right w:val="none" w:sz="0" w:space="0" w:color="auto"/>
                      </w:divBdr>
                    </w:div>
                    <w:div w:id="1815297520">
                      <w:marLeft w:val="0"/>
                      <w:marRight w:val="0"/>
                      <w:marTop w:val="0"/>
                      <w:marBottom w:val="0"/>
                      <w:divBdr>
                        <w:top w:val="none" w:sz="0" w:space="0" w:color="auto"/>
                        <w:left w:val="none" w:sz="0" w:space="0" w:color="auto"/>
                        <w:bottom w:val="none" w:sz="0" w:space="0" w:color="auto"/>
                        <w:right w:val="none" w:sz="0" w:space="0" w:color="auto"/>
                      </w:divBdr>
                    </w:div>
                    <w:div w:id="805590469">
                      <w:marLeft w:val="0"/>
                      <w:marRight w:val="0"/>
                      <w:marTop w:val="0"/>
                      <w:marBottom w:val="0"/>
                      <w:divBdr>
                        <w:top w:val="none" w:sz="0" w:space="0" w:color="auto"/>
                        <w:left w:val="none" w:sz="0" w:space="0" w:color="auto"/>
                        <w:bottom w:val="none" w:sz="0" w:space="0" w:color="auto"/>
                        <w:right w:val="none" w:sz="0" w:space="0" w:color="auto"/>
                      </w:divBdr>
                    </w:div>
                    <w:div w:id="1969235624">
                      <w:marLeft w:val="0"/>
                      <w:marRight w:val="0"/>
                      <w:marTop w:val="0"/>
                      <w:marBottom w:val="0"/>
                      <w:divBdr>
                        <w:top w:val="none" w:sz="0" w:space="0" w:color="auto"/>
                        <w:left w:val="none" w:sz="0" w:space="0" w:color="auto"/>
                        <w:bottom w:val="none" w:sz="0" w:space="0" w:color="auto"/>
                        <w:right w:val="none" w:sz="0" w:space="0" w:color="auto"/>
                      </w:divBdr>
                    </w:div>
                    <w:div w:id="2096201453">
                      <w:marLeft w:val="0"/>
                      <w:marRight w:val="0"/>
                      <w:marTop w:val="0"/>
                      <w:marBottom w:val="0"/>
                      <w:divBdr>
                        <w:top w:val="none" w:sz="0" w:space="0" w:color="auto"/>
                        <w:left w:val="none" w:sz="0" w:space="0" w:color="auto"/>
                        <w:bottom w:val="none" w:sz="0" w:space="0" w:color="auto"/>
                        <w:right w:val="none" w:sz="0" w:space="0" w:color="auto"/>
                      </w:divBdr>
                    </w:div>
                    <w:div w:id="2015259997">
                      <w:marLeft w:val="0"/>
                      <w:marRight w:val="0"/>
                      <w:marTop w:val="0"/>
                      <w:marBottom w:val="0"/>
                      <w:divBdr>
                        <w:top w:val="none" w:sz="0" w:space="0" w:color="auto"/>
                        <w:left w:val="none" w:sz="0" w:space="0" w:color="auto"/>
                        <w:bottom w:val="none" w:sz="0" w:space="0" w:color="auto"/>
                        <w:right w:val="none" w:sz="0" w:space="0" w:color="auto"/>
                      </w:divBdr>
                    </w:div>
                    <w:div w:id="605582922">
                      <w:marLeft w:val="0"/>
                      <w:marRight w:val="0"/>
                      <w:marTop w:val="0"/>
                      <w:marBottom w:val="0"/>
                      <w:divBdr>
                        <w:top w:val="none" w:sz="0" w:space="0" w:color="auto"/>
                        <w:left w:val="none" w:sz="0" w:space="0" w:color="auto"/>
                        <w:bottom w:val="none" w:sz="0" w:space="0" w:color="auto"/>
                        <w:right w:val="none" w:sz="0" w:space="0" w:color="auto"/>
                      </w:divBdr>
                    </w:div>
                    <w:div w:id="334574813">
                      <w:marLeft w:val="0"/>
                      <w:marRight w:val="0"/>
                      <w:marTop w:val="0"/>
                      <w:marBottom w:val="0"/>
                      <w:divBdr>
                        <w:top w:val="none" w:sz="0" w:space="0" w:color="auto"/>
                        <w:left w:val="none" w:sz="0" w:space="0" w:color="auto"/>
                        <w:bottom w:val="none" w:sz="0" w:space="0" w:color="auto"/>
                        <w:right w:val="none" w:sz="0" w:space="0" w:color="auto"/>
                      </w:divBdr>
                    </w:div>
                    <w:div w:id="756440878">
                      <w:marLeft w:val="0"/>
                      <w:marRight w:val="0"/>
                      <w:marTop w:val="0"/>
                      <w:marBottom w:val="0"/>
                      <w:divBdr>
                        <w:top w:val="none" w:sz="0" w:space="0" w:color="auto"/>
                        <w:left w:val="none" w:sz="0" w:space="0" w:color="auto"/>
                        <w:bottom w:val="none" w:sz="0" w:space="0" w:color="auto"/>
                        <w:right w:val="none" w:sz="0" w:space="0" w:color="auto"/>
                      </w:divBdr>
                    </w:div>
                    <w:div w:id="126051339">
                      <w:marLeft w:val="0"/>
                      <w:marRight w:val="0"/>
                      <w:marTop w:val="0"/>
                      <w:marBottom w:val="0"/>
                      <w:divBdr>
                        <w:top w:val="none" w:sz="0" w:space="0" w:color="auto"/>
                        <w:left w:val="none" w:sz="0" w:space="0" w:color="auto"/>
                        <w:bottom w:val="none" w:sz="0" w:space="0" w:color="auto"/>
                        <w:right w:val="none" w:sz="0" w:space="0" w:color="auto"/>
                      </w:divBdr>
                    </w:div>
                    <w:div w:id="610287715">
                      <w:marLeft w:val="0"/>
                      <w:marRight w:val="0"/>
                      <w:marTop w:val="0"/>
                      <w:marBottom w:val="0"/>
                      <w:divBdr>
                        <w:top w:val="none" w:sz="0" w:space="0" w:color="auto"/>
                        <w:left w:val="none" w:sz="0" w:space="0" w:color="auto"/>
                        <w:bottom w:val="none" w:sz="0" w:space="0" w:color="auto"/>
                        <w:right w:val="none" w:sz="0" w:space="0" w:color="auto"/>
                      </w:divBdr>
                    </w:div>
                    <w:div w:id="1042362659">
                      <w:marLeft w:val="0"/>
                      <w:marRight w:val="0"/>
                      <w:marTop w:val="0"/>
                      <w:marBottom w:val="0"/>
                      <w:divBdr>
                        <w:top w:val="none" w:sz="0" w:space="0" w:color="auto"/>
                        <w:left w:val="none" w:sz="0" w:space="0" w:color="auto"/>
                        <w:bottom w:val="none" w:sz="0" w:space="0" w:color="auto"/>
                        <w:right w:val="none" w:sz="0" w:space="0" w:color="auto"/>
                      </w:divBdr>
                    </w:div>
                    <w:div w:id="307705801">
                      <w:marLeft w:val="0"/>
                      <w:marRight w:val="0"/>
                      <w:marTop w:val="0"/>
                      <w:marBottom w:val="0"/>
                      <w:divBdr>
                        <w:top w:val="none" w:sz="0" w:space="0" w:color="auto"/>
                        <w:left w:val="none" w:sz="0" w:space="0" w:color="auto"/>
                        <w:bottom w:val="none" w:sz="0" w:space="0" w:color="auto"/>
                        <w:right w:val="none" w:sz="0" w:space="0" w:color="auto"/>
                      </w:divBdr>
                    </w:div>
                  </w:divsChild>
                </w:div>
                <w:div w:id="1555698349">
                  <w:marLeft w:val="0"/>
                  <w:marRight w:val="0"/>
                  <w:marTop w:val="0"/>
                  <w:marBottom w:val="0"/>
                  <w:divBdr>
                    <w:top w:val="none" w:sz="0" w:space="0" w:color="auto"/>
                    <w:left w:val="none" w:sz="0" w:space="0" w:color="auto"/>
                    <w:bottom w:val="none" w:sz="0" w:space="0" w:color="auto"/>
                    <w:right w:val="none" w:sz="0" w:space="0" w:color="auto"/>
                  </w:divBdr>
                  <w:divsChild>
                    <w:div w:id="778837599">
                      <w:marLeft w:val="0"/>
                      <w:marRight w:val="0"/>
                      <w:marTop w:val="0"/>
                      <w:marBottom w:val="0"/>
                      <w:divBdr>
                        <w:top w:val="none" w:sz="0" w:space="0" w:color="auto"/>
                        <w:left w:val="none" w:sz="0" w:space="0" w:color="auto"/>
                        <w:bottom w:val="none" w:sz="0" w:space="0" w:color="auto"/>
                        <w:right w:val="none" w:sz="0" w:space="0" w:color="auto"/>
                      </w:divBdr>
                    </w:div>
                    <w:div w:id="571044894">
                      <w:marLeft w:val="0"/>
                      <w:marRight w:val="0"/>
                      <w:marTop w:val="0"/>
                      <w:marBottom w:val="0"/>
                      <w:divBdr>
                        <w:top w:val="none" w:sz="0" w:space="0" w:color="auto"/>
                        <w:left w:val="none" w:sz="0" w:space="0" w:color="auto"/>
                        <w:bottom w:val="none" w:sz="0" w:space="0" w:color="auto"/>
                        <w:right w:val="none" w:sz="0" w:space="0" w:color="auto"/>
                      </w:divBdr>
                    </w:div>
                    <w:div w:id="1281491651">
                      <w:marLeft w:val="0"/>
                      <w:marRight w:val="0"/>
                      <w:marTop w:val="0"/>
                      <w:marBottom w:val="0"/>
                      <w:divBdr>
                        <w:top w:val="none" w:sz="0" w:space="0" w:color="auto"/>
                        <w:left w:val="none" w:sz="0" w:space="0" w:color="auto"/>
                        <w:bottom w:val="none" w:sz="0" w:space="0" w:color="auto"/>
                        <w:right w:val="none" w:sz="0" w:space="0" w:color="auto"/>
                      </w:divBdr>
                    </w:div>
                    <w:div w:id="182283778">
                      <w:marLeft w:val="0"/>
                      <w:marRight w:val="0"/>
                      <w:marTop w:val="0"/>
                      <w:marBottom w:val="0"/>
                      <w:divBdr>
                        <w:top w:val="none" w:sz="0" w:space="0" w:color="auto"/>
                        <w:left w:val="none" w:sz="0" w:space="0" w:color="auto"/>
                        <w:bottom w:val="none" w:sz="0" w:space="0" w:color="auto"/>
                        <w:right w:val="none" w:sz="0" w:space="0" w:color="auto"/>
                      </w:divBdr>
                    </w:div>
                    <w:div w:id="1601717393">
                      <w:marLeft w:val="0"/>
                      <w:marRight w:val="0"/>
                      <w:marTop w:val="0"/>
                      <w:marBottom w:val="0"/>
                      <w:divBdr>
                        <w:top w:val="none" w:sz="0" w:space="0" w:color="auto"/>
                        <w:left w:val="none" w:sz="0" w:space="0" w:color="auto"/>
                        <w:bottom w:val="none" w:sz="0" w:space="0" w:color="auto"/>
                        <w:right w:val="none" w:sz="0" w:space="0" w:color="auto"/>
                      </w:divBdr>
                    </w:div>
                    <w:div w:id="141699357">
                      <w:marLeft w:val="0"/>
                      <w:marRight w:val="0"/>
                      <w:marTop w:val="0"/>
                      <w:marBottom w:val="0"/>
                      <w:divBdr>
                        <w:top w:val="none" w:sz="0" w:space="0" w:color="auto"/>
                        <w:left w:val="none" w:sz="0" w:space="0" w:color="auto"/>
                        <w:bottom w:val="none" w:sz="0" w:space="0" w:color="auto"/>
                        <w:right w:val="none" w:sz="0" w:space="0" w:color="auto"/>
                      </w:divBdr>
                    </w:div>
                    <w:div w:id="1238631703">
                      <w:marLeft w:val="0"/>
                      <w:marRight w:val="0"/>
                      <w:marTop w:val="0"/>
                      <w:marBottom w:val="0"/>
                      <w:divBdr>
                        <w:top w:val="none" w:sz="0" w:space="0" w:color="auto"/>
                        <w:left w:val="none" w:sz="0" w:space="0" w:color="auto"/>
                        <w:bottom w:val="none" w:sz="0" w:space="0" w:color="auto"/>
                        <w:right w:val="none" w:sz="0" w:space="0" w:color="auto"/>
                      </w:divBdr>
                    </w:div>
                    <w:div w:id="1170297389">
                      <w:marLeft w:val="0"/>
                      <w:marRight w:val="0"/>
                      <w:marTop w:val="0"/>
                      <w:marBottom w:val="0"/>
                      <w:divBdr>
                        <w:top w:val="none" w:sz="0" w:space="0" w:color="auto"/>
                        <w:left w:val="none" w:sz="0" w:space="0" w:color="auto"/>
                        <w:bottom w:val="none" w:sz="0" w:space="0" w:color="auto"/>
                        <w:right w:val="none" w:sz="0" w:space="0" w:color="auto"/>
                      </w:divBdr>
                    </w:div>
                    <w:div w:id="519465512">
                      <w:marLeft w:val="0"/>
                      <w:marRight w:val="0"/>
                      <w:marTop w:val="0"/>
                      <w:marBottom w:val="0"/>
                      <w:divBdr>
                        <w:top w:val="none" w:sz="0" w:space="0" w:color="auto"/>
                        <w:left w:val="none" w:sz="0" w:space="0" w:color="auto"/>
                        <w:bottom w:val="none" w:sz="0" w:space="0" w:color="auto"/>
                        <w:right w:val="none" w:sz="0" w:space="0" w:color="auto"/>
                      </w:divBdr>
                    </w:div>
                    <w:div w:id="907034051">
                      <w:marLeft w:val="0"/>
                      <w:marRight w:val="0"/>
                      <w:marTop w:val="0"/>
                      <w:marBottom w:val="0"/>
                      <w:divBdr>
                        <w:top w:val="none" w:sz="0" w:space="0" w:color="auto"/>
                        <w:left w:val="none" w:sz="0" w:space="0" w:color="auto"/>
                        <w:bottom w:val="none" w:sz="0" w:space="0" w:color="auto"/>
                        <w:right w:val="none" w:sz="0" w:space="0" w:color="auto"/>
                      </w:divBdr>
                    </w:div>
                    <w:div w:id="157305283">
                      <w:marLeft w:val="0"/>
                      <w:marRight w:val="0"/>
                      <w:marTop w:val="0"/>
                      <w:marBottom w:val="0"/>
                      <w:divBdr>
                        <w:top w:val="none" w:sz="0" w:space="0" w:color="auto"/>
                        <w:left w:val="none" w:sz="0" w:space="0" w:color="auto"/>
                        <w:bottom w:val="none" w:sz="0" w:space="0" w:color="auto"/>
                        <w:right w:val="none" w:sz="0" w:space="0" w:color="auto"/>
                      </w:divBdr>
                    </w:div>
                    <w:div w:id="1748259250">
                      <w:marLeft w:val="0"/>
                      <w:marRight w:val="0"/>
                      <w:marTop w:val="0"/>
                      <w:marBottom w:val="0"/>
                      <w:divBdr>
                        <w:top w:val="none" w:sz="0" w:space="0" w:color="auto"/>
                        <w:left w:val="none" w:sz="0" w:space="0" w:color="auto"/>
                        <w:bottom w:val="none" w:sz="0" w:space="0" w:color="auto"/>
                        <w:right w:val="none" w:sz="0" w:space="0" w:color="auto"/>
                      </w:divBdr>
                    </w:div>
                    <w:div w:id="1030842918">
                      <w:marLeft w:val="0"/>
                      <w:marRight w:val="0"/>
                      <w:marTop w:val="0"/>
                      <w:marBottom w:val="0"/>
                      <w:divBdr>
                        <w:top w:val="none" w:sz="0" w:space="0" w:color="auto"/>
                        <w:left w:val="none" w:sz="0" w:space="0" w:color="auto"/>
                        <w:bottom w:val="none" w:sz="0" w:space="0" w:color="auto"/>
                        <w:right w:val="none" w:sz="0" w:space="0" w:color="auto"/>
                      </w:divBdr>
                    </w:div>
                    <w:div w:id="1411544747">
                      <w:marLeft w:val="0"/>
                      <w:marRight w:val="0"/>
                      <w:marTop w:val="0"/>
                      <w:marBottom w:val="0"/>
                      <w:divBdr>
                        <w:top w:val="none" w:sz="0" w:space="0" w:color="auto"/>
                        <w:left w:val="none" w:sz="0" w:space="0" w:color="auto"/>
                        <w:bottom w:val="none" w:sz="0" w:space="0" w:color="auto"/>
                        <w:right w:val="none" w:sz="0" w:space="0" w:color="auto"/>
                      </w:divBdr>
                    </w:div>
                    <w:div w:id="790249431">
                      <w:marLeft w:val="0"/>
                      <w:marRight w:val="0"/>
                      <w:marTop w:val="0"/>
                      <w:marBottom w:val="0"/>
                      <w:divBdr>
                        <w:top w:val="none" w:sz="0" w:space="0" w:color="auto"/>
                        <w:left w:val="none" w:sz="0" w:space="0" w:color="auto"/>
                        <w:bottom w:val="none" w:sz="0" w:space="0" w:color="auto"/>
                        <w:right w:val="none" w:sz="0" w:space="0" w:color="auto"/>
                      </w:divBdr>
                    </w:div>
                    <w:div w:id="1072702021">
                      <w:marLeft w:val="0"/>
                      <w:marRight w:val="0"/>
                      <w:marTop w:val="0"/>
                      <w:marBottom w:val="0"/>
                      <w:divBdr>
                        <w:top w:val="none" w:sz="0" w:space="0" w:color="auto"/>
                        <w:left w:val="none" w:sz="0" w:space="0" w:color="auto"/>
                        <w:bottom w:val="none" w:sz="0" w:space="0" w:color="auto"/>
                        <w:right w:val="none" w:sz="0" w:space="0" w:color="auto"/>
                      </w:divBdr>
                    </w:div>
                    <w:div w:id="1160924351">
                      <w:marLeft w:val="0"/>
                      <w:marRight w:val="0"/>
                      <w:marTop w:val="0"/>
                      <w:marBottom w:val="0"/>
                      <w:divBdr>
                        <w:top w:val="none" w:sz="0" w:space="0" w:color="auto"/>
                        <w:left w:val="none" w:sz="0" w:space="0" w:color="auto"/>
                        <w:bottom w:val="none" w:sz="0" w:space="0" w:color="auto"/>
                        <w:right w:val="none" w:sz="0" w:space="0" w:color="auto"/>
                      </w:divBdr>
                    </w:div>
                    <w:div w:id="1706248789">
                      <w:marLeft w:val="0"/>
                      <w:marRight w:val="0"/>
                      <w:marTop w:val="0"/>
                      <w:marBottom w:val="0"/>
                      <w:divBdr>
                        <w:top w:val="none" w:sz="0" w:space="0" w:color="auto"/>
                        <w:left w:val="none" w:sz="0" w:space="0" w:color="auto"/>
                        <w:bottom w:val="none" w:sz="0" w:space="0" w:color="auto"/>
                        <w:right w:val="none" w:sz="0" w:space="0" w:color="auto"/>
                      </w:divBdr>
                    </w:div>
                    <w:div w:id="861282472">
                      <w:marLeft w:val="0"/>
                      <w:marRight w:val="0"/>
                      <w:marTop w:val="0"/>
                      <w:marBottom w:val="0"/>
                      <w:divBdr>
                        <w:top w:val="none" w:sz="0" w:space="0" w:color="auto"/>
                        <w:left w:val="none" w:sz="0" w:space="0" w:color="auto"/>
                        <w:bottom w:val="none" w:sz="0" w:space="0" w:color="auto"/>
                        <w:right w:val="none" w:sz="0" w:space="0" w:color="auto"/>
                      </w:divBdr>
                    </w:div>
                    <w:div w:id="1898585542">
                      <w:marLeft w:val="0"/>
                      <w:marRight w:val="0"/>
                      <w:marTop w:val="0"/>
                      <w:marBottom w:val="0"/>
                      <w:divBdr>
                        <w:top w:val="none" w:sz="0" w:space="0" w:color="auto"/>
                        <w:left w:val="none" w:sz="0" w:space="0" w:color="auto"/>
                        <w:bottom w:val="none" w:sz="0" w:space="0" w:color="auto"/>
                        <w:right w:val="none" w:sz="0" w:space="0" w:color="auto"/>
                      </w:divBdr>
                    </w:div>
                    <w:div w:id="1269923211">
                      <w:marLeft w:val="0"/>
                      <w:marRight w:val="0"/>
                      <w:marTop w:val="0"/>
                      <w:marBottom w:val="0"/>
                      <w:divBdr>
                        <w:top w:val="none" w:sz="0" w:space="0" w:color="auto"/>
                        <w:left w:val="none" w:sz="0" w:space="0" w:color="auto"/>
                        <w:bottom w:val="none" w:sz="0" w:space="0" w:color="auto"/>
                        <w:right w:val="none" w:sz="0" w:space="0" w:color="auto"/>
                      </w:divBdr>
                    </w:div>
                    <w:div w:id="1609313634">
                      <w:marLeft w:val="0"/>
                      <w:marRight w:val="0"/>
                      <w:marTop w:val="0"/>
                      <w:marBottom w:val="0"/>
                      <w:divBdr>
                        <w:top w:val="none" w:sz="0" w:space="0" w:color="auto"/>
                        <w:left w:val="none" w:sz="0" w:space="0" w:color="auto"/>
                        <w:bottom w:val="none" w:sz="0" w:space="0" w:color="auto"/>
                        <w:right w:val="none" w:sz="0" w:space="0" w:color="auto"/>
                      </w:divBdr>
                    </w:div>
                    <w:div w:id="728462546">
                      <w:marLeft w:val="0"/>
                      <w:marRight w:val="0"/>
                      <w:marTop w:val="0"/>
                      <w:marBottom w:val="0"/>
                      <w:divBdr>
                        <w:top w:val="none" w:sz="0" w:space="0" w:color="auto"/>
                        <w:left w:val="none" w:sz="0" w:space="0" w:color="auto"/>
                        <w:bottom w:val="none" w:sz="0" w:space="0" w:color="auto"/>
                        <w:right w:val="none" w:sz="0" w:space="0" w:color="auto"/>
                      </w:divBdr>
                    </w:div>
                    <w:div w:id="1387993999">
                      <w:marLeft w:val="0"/>
                      <w:marRight w:val="0"/>
                      <w:marTop w:val="0"/>
                      <w:marBottom w:val="0"/>
                      <w:divBdr>
                        <w:top w:val="none" w:sz="0" w:space="0" w:color="auto"/>
                        <w:left w:val="none" w:sz="0" w:space="0" w:color="auto"/>
                        <w:bottom w:val="none" w:sz="0" w:space="0" w:color="auto"/>
                        <w:right w:val="none" w:sz="0" w:space="0" w:color="auto"/>
                      </w:divBdr>
                    </w:div>
                  </w:divsChild>
                </w:div>
                <w:div w:id="337923535">
                  <w:marLeft w:val="0"/>
                  <w:marRight w:val="0"/>
                  <w:marTop w:val="0"/>
                  <w:marBottom w:val="0"/>
                  <w:divBdr>
                    <w:top w:val="none" w:sz="0" w:space="0" w:color="auto"/>
                    <w:left w:val="none" w:sz="0" w:space="0" w:color="auto"/>
                    <w:bottom w:val="none" w:sz="0" w:space="0" w:color="auto"/>
                    <w:right w:val="none" w:sz="0" w:space="0" w:color="auto"/>
                  </w:divBdr>
                  <w:divsChild>
                    <w:div w:id="1998220570">
                      <w:marLeft w:val="0"/>
                      <w:marRight w:val="0"/>
                      <w:marTop w:val="0"/>
                      <w:marBottom w:val="0"/>
                      <w:divBdr>
                        <w:top w:val="none" w:sz="0" w:space="0" w:color="auto"/>
                        <w:left w:val="none" w:sz="0" w:space="0" w:color="auto"/>
                        <w:bottom w:val="none" w:sz="0" w:space="0" w:color="auto"/>
                        <w:right w:val="none" w:sz="0" w:space="0" w:color="auto"/>
                      </w:divBdr>
                    </w:div>
                    <w:div w:id="803473041">
                      <w:marLeft w:val="0"/>
                      <w:marRight w:val="0"/>
                      <w:marTop w:val="0"/>
                      <w:marBottom w:val="0"/>
                      <w:divBdr>
                        <w:top w:val="none" w:sz="0" w:space="0" w:color="auto"/>
                        <w:left w:val="none" w:sz="0" w:space="0" w:color="auto"/>
                        <w:bottom w:val="none" w:sz="0" w:space="0" w:color="auto"/>
                        <w:right w:val="none" w:sz="0" w:space="0" w:color="auto"/>
                      </w:divBdr>
                    </w:div>
                    <w:div w:id="15233652">
                      <w:marLeft w:val="0"/>
                      <w:marRight w:val="0"/>
                      <w:marTop w:val="0"/>
                      <w:marBottom w:val="0"/>
                      <w:divBdr>
                        <w:top w:val="none" w:sz="0" w:space="0" w:color="auto"/>
                        <w:left w:val="none" w:sz="0" w:space="0" w:color="auto"/>
                        <w:bottom w:val="none" w:sz="0" w:space="0" w:color="auto"/>
                        <w:right w:val="none" w:sz="0" w:space="0" w:color="auto"/>
                      </w:divBdr>
                    </w:div>
                    <w:div w:id="2082678261">
                      <w:marLeft w:val="0"/>
                      <w:marRight w:val="0"/>
                      <w:marTop w:val="0"/>
                      <w:marBottom w:val="0"/>
                      <w:divBdr>
                        <w:top w:val="none" w:sz="0" w:space="0" w:color="auto"/>
                        <w:left w:val="none" w:sz="0" w:space="0" w:color="auto"/>
                        <w:bottom w:val="none" w:sz="0" w:space="0" w:color="auto"/>
                        <w:right w:val="none" w:sz="0" w:space="0" w:color="auto"/>
                      </w:divBdr>
                    </w:div>
                    <w:div w:id="711881594">
                      <w:marLeft w:val="0"/>
                      <w:marRight w:val="0"/>
                      <w:marTop w:val="0"/>
                      <w:marBottom w:val="0"/>
                      <w:divBdr>
                        <w:top w:val="none" w:sz="0" w:space="0" w:color="auto"/>
                        <w:left w:val="none" w:sz="0" w:space="0" w:color="auto"/>
                        <w:bottom w:val="none" w:sz="0" w:space="0" w:color="auto"/>
                        <w:right w:val="none" w:sz="0" w:space="0" w:color="auto"/>
                      </w:divBdr>
                    </w:div>
                    <w:div w:id="1255702111">
                      <w:marLeft w:val="0"/>
                      <w:marRight w:val="0"/>
                      <w:marTop w:val="0"/>
                      <w:marBottom w:val="0"/>
                      <w:divBdr>
                        <w:top w:val="none" w:sz="0" w:space="0" w:color="auto"/>
                        <w:left w:val="none" w:sz="0" w:space="0" w:color="auto"/>
                        <w:bottom w:val="none" w:sz="0" w:space="0" w:color="auto"/>
                        <w:right w:val="none" w:sz="0" w:space="0" w:color="auto"/>
                      </w:divBdr>
                    </w:div>
                    <w:div w:id="718670103">
                      <w:marLeft w:val="0"/>
                      <w:marRight w:val="0"/>
                      <w:marTop w:val="0"/>
                      <w:marBottom w:val="0"/>
                      <w:divBdr>
                        <w:top w:val="none" w:sz="0" w:space="0" w:color="auto"/>
                        <w:left w:val="none" w:sz="0" w:space="0" w:color="auto"/>
                        <w:bottom w:val="none" w:sz="0" w:space="0" w:color="auto"/>
                        <w:right w:val="none" w:sz="0" w:space="0" w:color="auto"/>
                      </w:divBdr>
                    </w:div>
                    <w:div w:id="818308605">
                      <w:marLeft w:val="0"/>
                      <w:marRight w:val="0"/>
                      <w:marTop w:val="0"/>
                      <w:marBottom w:val="0"/>
                      <w:divBdr>
                        <w:top w:val="none" w:sz="0" w:space="0" w:color="auto"/>
                        <w:left w:val="none" w:sz="0" w:space="0" w:color="auto"/>
                        <w:bottom w:val="none" w:sz="0" w:space="0" w:color="auto"/>
                        <w:right w:val="none" w:sz="0" w:space="0" w:color="auto"/>
                      </w:divBdr>
                    </w:div>
                    <w:div w:id="1190072915">
                      <w:marLeft w:val="0"/>
                      <w:marRight w:val="0"/>
                      <w:marTop w:val="0"/>
                      <w:marBottom w:val="0"/>
                      <w:divBdr>
                        <w:top w:val="none" w:sz="0" w:space="0" w:color="auto"/>
                        <w:left w:val="none" w:sz="0" w:space="0" w:color="auto"/>
                        <w:bottom w:val="none" w:sz="0" w:space="0" w:color="auto"/>
                        <w:right w:val="none" w:sz="0" w:space="0" w:color="auto"/>
                      </w:divBdr>
                    </w:div>
                    <w:div w:id="33040063">
                      <w:marLeft w:val="0"/>
                      <w:marRight w:val="0"/>
                      <w:marTop w:val="0"/>
                      <w:marBottom w:val="0"/>
                      <w:divBdr>
                        <w:top w:val="none" w:sz="0" w:space="0" w:color="auto"/>
                        <w:left w:val="none" w:sz="0" w:space="0" w:color="auto"/>
                        <w:bottom w:val="none" w:sz="0" w:space="0" w:color="auto"/>
                        <w:right w:val="none" w:sz="0" w:space="0" w:color="auto"/>
                      </w:divBdr>
                    </w:div>
                    <w:div w:id="33311775">
                      <w:marLeft w:val="0"/>
                      <w:marRight w:val="0"/>
                      <w:marTop w:val="0"/>
                      <w:marBottom w:val="0"/>
                      <w:divBdr>
                        <w:top w:val="none" w:sz="0" w:space="0" w:color="auto"/>
                        <w:left w:val="none" w:sz="0" w:space="0" w:color="auto"/>
                        <w:bottom w:val="none" w:sz="0" w:space="0" w:color="auto"/>
                        <w:right w:val="none" w:sz="0" w:space="0" w:color="auto"/>
                      </w:divBdr>
                    </w:div>
                    <w:div w:id="1341857369">
                      <w:marLeft w:val="0"/>
                      <w:marRight w:val="0"/>
                      <w:marTop w:val="0"/>
                      <w:marBottom w:val="0"/>
                      <w:divBdr>
                        <w:top w:val="none" w:sz="0" w:space="0" w:color="auto"/>
                        <w:left w:val="none" w:sz="0" w:space="0" w:color="auto"/>
                        <w:bottom w:val="none" w:sz="0" w:space="0" w:color="auto"/>
                        <w:right w:val="none" w:sz="0" w:space="0" w:color="auto"/>
                      </w:divBdr>
                    </w:div>
                    <w:div w:id="1221672939">
                      <w:marLeft w:val="0"/>
                      <w:marRight w:val="0"/>
                      <w:marTop w:val="0"/>
                      <w:marBottom w:val="0"/>
                      <w:divBdr>
                        <w:top w:val="none" w:sz="0" w:space="0" w:color="auto"/>
                        <w:left w:val="none" w:sz="0" w:space="0" w:color="auto"/>
                        <w:bottom w:val="none" w:sz="0" w:space="0" w:color="auto"/>
                        <w:right w:val="none" w:sz="0" w:space="0" w:color="auto"/>
                      </w:divBdr>
                    </w:div>
                    <w:div w:id="923534803">
                      <w:marLeft w:val="0"/>
                      <w:marRight w:val="0"/>
                      <w:marTop w:val="0"/>
                      <w:marBottom w:val="0"/>
                      <w:divBdr>
                        <w:top w:val="none" w:sz="0" w:space="0" w:color="auto"/>
                        <w:left w:val="none" w:sz="0" w:space="0" w:color="auto"/>
                        <w:bottom w:val="none" w:sz="0" w:space="0" w:color="auto"/>
                        <w:right w:val="none" w:sz="0" w:space="0" w:color="auto"/>
                      </w:divBdr>
                    </w:div>
                    <w:div w:id="102657081">
                      <w:marLeft w:val="0"/>
                      <w:marRight w:val="0"/>
                      <w:marTop w:val="0"/>
                      <w:marBottom w:val="0"/>
                      <w:divBdr>
                        <w:top w:val="none" w:sz="0" w:space="0" w:color="auto"/>
                        <w:left w:val="none" w:sz="0" w:space="0" w:color="auto"/>
                        <w:bottom w:val="none" w:sz="0" w:space="0" w:color="auto"/>
                        <w:right w:val="none" w:sz="0" w:space="0" w:color="auto"/>
                      </w:divBdr>
                    </w:div>
                    <w:div w:id="1591424299">
                      <w:marLeft w:val="0"/>
                      <w:marRight w:val="0"/>
                      <w:marTop w:val="0"/>
                      <w:marBottom w:val="0"/>
                      <w:divBdr>
                        <w:top w:val="none" w:sz="0" w:space="0" w:color="auto"/>
                        <w:left w:val="none" w:sz="0" w:space="0" w:color="auto"/>
                        <w:bottom w:val="none" w:sz="0" w:space="0" w:color="auto"/>
                        <w:right w:val="none" w:sz="0" w:space="0" w:color="auto"/>
                      </w:divBdr>
                    </w:div>
                    <w:div w:id="1204950965">
                      <w:marLeft w:val="0"/>
                      <w:marRight w:val="0"/>
                      <w:marTop w:val="0"/>
                      <w:marBottom w:val="0"/>
                      <w:divBdr>
                        <w:top w:val="none" w:sz="0" w:space="0" w:color="auto"/>
                        <w:left w:val="none" w:sz="0" w:space="0" w:color="auto"/>
                        <w:bottom w:val="none" w:sz="0" w:space="0" w:color="auto"/>
                        <w:right w:val="none" w:sz="0" w:space="0" w:color="auto"/>
                      </w:divBdr>
                    </w:div>
                    <w:div w:id="171379464">
                      <w:marLeft w:val="0"/>
                      <w:marRight w:val="0"/>
                      <w:marTop w:val="0"/>
                      <w:marBottom w:val="0"/>
                      <w:divBdr>
                        <w:top w:val="none" w:sz="0" w:space="0" w:color="auto"/>
                        <w:left w:val="none" w:sz="0" w:space="0" w:color="auto"/>
                        <w:bottom w:val="none" w:sz="0" w:space="0" w:color="auto"/>
                        <w:right w:val="none" w:sz="0" w:space="0" w:color="auto"/>
                      </w:divBdr>
                    </w:div>
                    <w:div w:id="1159886287">
                      <w:marLeft w:val="0"/>
                      <w:marRight w:val="0"/>
                      <w:marTop w:val="0"/>
                      <w:marBottom w:val="0"/>
                      <w:divBdr>
                        <w:top w:val="none" w:sz="0" w:space="0" w:color="auto"/>
                        <w:left w:val="none" w:sz="0" w:space="0" w:color="auto"/>
                        <w:bottom w:val="none" w:sz="0" w:space="0" w:color="auto"/>
                        <w:right w:val="none" w:sz="0" w:space="0" w:color="auto"/>
                      </w:divBdr>
                    </w:div>
                    <w:div w:id="676034945">
                      <w:marLeft w:val="0"/>
                      <w:marRight w:val="0"/>
                      <w:marTop w:val="0"/>
                      <w:marBottom w:val="0"/>
                      <w:divBdr>
                        <w:top w:val="none" w:sz="0" w:space="0" w:color="auto"/>
                        <w:left w:val="none" w:sz="0" w:space="0" w:color="auto"/>
                        <w:bottom w:val="none" w:sz="0" w:space="0" w:color="auto"/>
                        <w:right w:val="none" w:sz="0" w:space="0" w:color="auto"/>
                      </w:divBdr>
                    </w:div>
                    <w:div w:id="114567789">
                      <w:marLeft w:val="0"/>
                      <w:marRight w:val="0"/>
                      <w:marTop w:val="0"/>
                      <w:marBottom w:val="0"/>
                      <w:divBdr>
                        <w:top w:val="none" w:sz="0" w:space="0" w:color="auto"/>
                        <w:left w:val="none" w:sz="0" w:space="0" w:color="auto"/>
                        <w:bottom w:val="none" w:sz="0" w:space="0" w:color="auto"/>
                        <w:right w:val="none" w:sz="0" w:space="0" w:color="auto"/>
                      </w:divBdr>
                    </w:div>
                    <w:div w:id="445082977">
                      <w:marLeft w:val="0"/>
                      <w:marRight w:val="0"/>
                      <w:marTop w:val="0"/>
                      <w:marBottom w:val="0"/>
                      <w:divBdr>
                        <w:top w:val="none" w:sz="0" w:space="0" w:color="auto"/>
                        <w:left w:val="none" w:sz="0" w:space="0" w:color="auto"/>
                        <w:bottom w:val="none" w:sz="0" w:space="0" w:color="auto"/>
                        <w:right w:val="none" w:sz="0" w:space="0" w:color="auto"/>
                      </w:divBdr>
                    </w:div>
                    <w:div w:id="1402437394">
                      <w:marLeft w:val="0"/>
                      <w:marRight w:val="0"/>
                      <w:marTop w:val="0"/>
                      <w:marBottom w:val="0"/>
                      <w:divBdr>
                        <w:top w:val="none" w:sz="0" w:space="0" w:color="auto"/>
                        <w:left w:val="none" w:sz="0" w:space="0" w:color="auto"/>
                        <w:bottom w:val="none" w:sz="0" w:space="0" w:color="auto"/>
                        <w:right w:val="none" w:sz="0" w:space="0" w:color="auto"/>
                      </w:divBdr>
                    </w:div>
                    <w:div w:id="1897549135">
                      <w:marLeft w:val="0"/>
                      <w:marRight w:val="0"/>
                      <w:marTop w:val="0"/>
                      <w:marBottom w:val="0"/>
                      <w:divBdr>
                        <w:top w:val="none" w:sz="0" w:space="0" w:color="auto"/>
                        <w:left w:val="none" w:sz="0" w:space="0" w:color="auto"/>
                        <w:bottom w:val="none" w:sz="0" w:space="0" w:color="auto"/>
                        <w:right w:val="none" w:sz="0" w:space="0" w:color="auto"/>
                      </w:divBdr>
                    </w:div>
                    <w:div w:id="1637832826">
                      <w:marLeft w:val="0"/>
                      <w:marRight w:val="0"/>
                      <w:marTop w:val="0"/>
                      <w:marBottom w:val="0"/>
                      <w:divBdr>
                        <w:top w:val="none" w:sz="0" w:space="0" w:color="auto"/>
                        <w:left w:val="none" w:sz="0" w:space="0" w:color="auto"/>
                        <w:bottom w:val="none" w:sz="0" w:space="0" w:color="auto"/>
                        <w:right w:val="none" w:sz="0" w:space="0" w:color="auto"/>
                      </w:divBdr>
                    </w:div>
                    <w:div w:id="1374887353">
                      <w:marLeft w:val="0"/>
                      <w:marRight w:val="0"/>
                      <w:marTop w:val="0"/>
                      <w:marBottom w:val="0"/>
                      <w:divBdr>
                        <w:top w:val="none" w:sz="0" w:space="0" w:color="auto"/>
                        <w:left w:val="none" w:sz="0" w:space="0" w:color="auto"/>
                        <w:bottom w:val="none" w:sz="0" w:space="0" w:color="auto"/>
                        <w:right w:val="none" w:sz="0" w:space="0" w:color="auto"/>
                      </w:divBdr>
                    </w:div>
                    <w:div w:id="1571771089">
                      <w:marLeft w:val="0"/>
                      <w:marRight w:val="0"/>
                      <w:marTop w:val="0"/>
                      <w:marBottom w:val="0"/>
                      <w:divBdr>
                        <w:top w:val="none" w:sz="0" w:space="0" w:color="auto"/>
                        <w:left w:val="none" w:sz="0" w:space="0" w:color="auto"/>
                        <w:bottom w:val="none" w:sz="0" w:space="0" w:color="auto"/>
                        <w:right w:val="none" w:sz="0" w:space="0" w:color="auto"/>
                      </w:divBdr>
                    </w:div>
                    <w:div w:id="977806760">
                      <w:marLeft w:val="0"/>
                      <w:marRight w:val="0"/>
                      <w:marTop w:val="0"/>
                      <w:marBottom w:val="0"/>
                      <w:divBdr>
                        <w:top w:val="none" w:sz="0" w:space="0" w:color="auto"/>
                        <w:left w:val="none" w:sz="0" w:space="0" w:color="auto"/>
                        <w:bottom w:val="none" w:sz="0" w:space="0" w:color="auto"/>
                        <w:right w:val="none" w:sz="0" w:space="0" w:color="auto"/>
                      </w:divBdr>
                    </w:div>
                    <w:div w:id="1009795148">
                      <w:marLeft w:val="0"/>
                      <w:marRight w:val="0"/>
                      <w:marTop w:val="0"/>
                      <w:marBottom w:val="0"/>
                      <w:divBdr>
                        <w:top w:val="none" w:sz="0" w:space="0" w:color="auto"/>
                        <w:left w:val="none" w:sz="0" w:space="0" w:color="auto"/>
                        <w:bottom w:val="none" w:sz="0" w:space="0" w:color="auto"/>
                        <w:right w:val="none" w:sz="0" w:space="0" w:color="auto"/>
                      </w:divBdr>
                    </w:div>
                    <w:div w:id="1151363539">
                      <w:marLeft w:val="0"/>
                      <w:marRight w:val="0"/>
                      <w:marTop w:val="0"/>
                      <w:marBottom w:val="0"/>
                      <w:divBdr>
                        <w:top w:val="none" w:sz="0" w:space="0" w:color="auto"/>
                        <w:left w:val="none" w:sz="0" w:space="0" w:color="auto"/>
                        <w:bottom w:val="none" w:sz="0" w:space="0" w:color="auto"/>
                        <w:right w:val="none" w:sz="0" w:space="0" w:color="auto"/>
                      </w:divBdr>
                    </w:div>
                    <w:div w:id="2103062608">
                      <w:marLeft w:val="0"/>
                      <w:marRight w:val="0"/>
                      <w:marTop w:val="0"/>
                      <w:marBottom w:val="0"/>
                      <w:divBdr>
                        <w:top w:val="none" w:sz="0" w:space="0" w:color="auto"/>
                        <w:left w:val="none" w:sz="0" w:space="0" w:color="auto"/>
                        <w:bottom w:val="none" w:sz="0" w:space="0" w:color="auto"/>
                        <w:right w:val="none" w:sz="0" w:space="0" w:color="auto"/>
                      </w:divBdr>
                    </w:div>
                  </w:divsChild>
                </w:div>
                <w:div w:id="1540165814">
                  <w:marLeft w:val="0"/>
                  <w:marRight w:val="0"/>
                  <w:marTop w:val="0"/>
                  <w:marBottom w:val="0"/>
                  <w:divBdr>
                    <w:top w:val="none" w:sz="0" w:space="0" w:color="auto"/>
                    <w:left w:val="none" w:sz="0" w:space="0" w:color="auto"/>
                    <w:bottom w:val="none" w:sz="0" w:space="0" w:color="auto"/>
                    <w:right w:val="none" w:sz="0" w:space="0" w:color="auto"/>
                  </w:divBdr>
                  <w:divsChild>
                    <w:div w:id="640966558">
                      <w:marLeft w:val="0"/>
                      <w:marRight w:val="0"/>
                      <w:marTop w:val="0"/>
                      <w:marBottom w:val="0"/>
                      <w:divBdr>
                        <w:top w:val="none" w:sz="0" w:space="0" w:color="auto"/>
                        <w:left w:val="none" w:sz="0" w:space="0" w:color="auto"/>
                        <w:bottom w:val="none" w:sz="0" w:space="0" w:color="auto"/>
                        <w:right w:val="none" w:sz="0" w:space="0" w:color="auto"/>
                      </w:divBdr>
                    </w:div>
                    <w:div w:id="1585841838">
                      <w:marLeft w:val="0"/>
                      <w:marRight w:val="0"/>
                      <w:marTop w:val="0"/>
                      <w:marBottom w:val="0"/>
                      <w:divBdr>
                        <w:top w:val="none" w:sz="0" w:space="0" w:color="auto"/>
                        <w:left w:val="none" w:sz="0" w:space="0" w:color="auto"/>
                        <w:bottom w:val="none" w:sz="0" w:space="0" w:color="auto"/>
                        <w:right w:val="none" w:sz="0" w:space="0" w:color="auto"/>
                      </w:divBdr>
                    </w:div>
                    <w:div w:id="1145970867">
                      <w:marLeft w:val="0"/>
                      <w:marRight w:val="0"/>
                      <w:marTop w:val="0"/>
                      <w:marBottom w:val="0"/>
                      <w:divBdr>
                        <w:top w:val="none" w:sz="0" w:space="0" w:color="auto"/>
                        <w:left w:val="none" w:sz="0" w:space="0" w:color="auto"/>
                        <w:bottom w:val="none" w:sz="0" w:space="0" w:color="auto"/>
                        <w:right w:val="none" w:sz="0" w:space="0" w:color="auto"/>
                      </w:divBdr>
                    </w:div>
                    <w:div w:id="1993218789">
                      <w:marLeft w:val="0"/>
                      <w:marRight w:val="0"/>
                      <w:marTop w:val="0"/>
                      <w:marBottom w:val="0"/>
                      <w:divBdr>
                        <w:top w:val="none" w:sz="0" w:space="0" w:color="auto"/>
                        <w:left w:val="none" w:sz="0" w:space="0" w:color="auto"/>
                        <w:bottom w:val="none" w:sz="0" w:space="0" w:color="auto"/>
                        <w:right w:val="none" w:sz="0" w:space="0" w:color="auto"/>
                      </w:divBdr>
                    </w:div>
                    <w:div w:id="1309700954">
                      <w:marLeft w:val="0"/>
                      <w:marRight w:val="0"/>
                      <w:marTop w:val="0"/>
                      <w:marBottom w:val="0"/>
                      <w:divBdr>
                        <w:top w:val="none" w:sz="0" w:space="0" w:color="auto"/>
                        <w:left w:val="none" w:sz="0" w:space="0" w:color="auto"/>
                        <w:bottom w:val="none" w:sz="0" w:space="0" w:color="auto"/>
                        <w:right w:val="none" w:sz="0" w:space="0" w:color="auto"/>
                      </w:divBdr>
                    </w:div>
                    <w:div w:id="1849297247">
                      <w:marLeft w:val="0"/>
                      <w:marRight w:val="0"/>
                      <w:marTop w:val="0"/>
                      <w:marBottom w:val="0"/>
                      <w:divBdr>
                        <w:top w:val="none" w:sz="0" w:space="0" w:color="auto"/>
                        <w:left w:val="none" w:sz="0" w:space="0" w:color="auto"/>
                        <w:bottom w:val="none" w:sz="0" w:space="0" w:color="auto"/>
                        <w:right w:val="none" w:sz="0" w:space="0" w:color="auto"/>
                      </w:divBdr>
                    </w:div>
                    <w:div w:id="503742435">
                      <w:marLeft w:val="0"/>
                      <w:marRight w:val="0"/>
                      <w:marTop w:val="0"/>
                      <w:marBottom w:val="0"/>
                      <w:divBdr>
                        <w:top w:val="none" w:sz="0" w:space="0" w:color="auto"/>
                        <w:left w:val="none" w:sz="0" w:space="0" w:color="auto"/>
                        <w:bottom w:val="none" w:sz="0" w:space="0" w:color="auto"/>
                        <w:right w:val="none" w:sz="0" w:space="0" w:color="auto"/>
                      </w:divBdr>
                    </w:div>
                    <w:div w:id="1586496785">
                      <w:marLeft w:val="0"/>
                      <w:marRight w:val="0"/>
                      <w:marTop w:val="0"/>
                      <w:marBottom w:val="0"/>
                      <w:divBdr>
                        <w:top w:val="none" w:sz="0" w:space="0" w:color="auto"/>
                        <w:left w:val="none" w:sz="0" w:space="0" w:color="auto"/>
                        <w:bottom w:val="none" w:sz="0" w:space="0" w:color="auto"/>
                        <w:right w:val="none" w:sz="0" w:space="0" w:color="auto"/>
                      </w:divBdr>
                    </w:div>
                    <w:div w:id="1579823106">
                      <w:marLeft w:val="0"/>
                      <w:marRight w:val="0"/>
                      <w:marTop w:val="0"/>
                      <w:marBottom w:val="0"/>
                      <w:divBdr>
                        <w:top w:val="none" w:sz="0" w:space="0" w:color="auto"/>
                        <w:left w:val="none" w:sz="0" w:space="0" w:color="auto"/>
                        <w:bottom w:val="none" w:sz="0" w:space="0" w:color="auto"/>
                        <w:right w:val="none" w:sz="0" w:space="0" w:color="auto"/>
                      </w:divBdr>
                    </w:div>
                    <w:div w:id="1133139448">
                      <w:marLeft w:val="0"/>
                      <w:marRight w:val="0"/>
                      <w:marTop w:val="0"/>
                      <w:marBottom w:val="0"/>
                      <w:divBdr>
                        <w:top w:val="none" w:sz="0" w:space="0" w:color="auto"/>
                        <w:left w:val="none" w:sz="0" w:space="0" w:color="auto"/>
                        <w:bottom w:val="none" w:sz="0" w:space="0" w:color="auto"/>
                        <w:right w:val="none" w:sz="0" w:space="0" w:color="auto"/>
                      </w:divBdr>
                    </w:div>
                    <w:div w:id="607588927">
                      <w:marLeft w:val="0"/>
                      <w:marRight w:val="0"/>
                      <w:marTop w:val="0"/>
                      <w:marBottom w:val="0"/>
                      <w:divBdr>
                        <w:top w:val="none" w:sz="0" w:space="0" w:color="auto"/>
                        <w:left w:val="none" w:sz="0" w:space="0" w:color="auto"/>
                        <w:bottom w:val="none" w:sz="0" w:space="0" w:color="auto"/>
                        <w:right w:val="none" w:sz="0" w:space="0" w:color="auto"/>
                      </w:divBdr>
                    </w:div>
                    <w:div w:id="178355397">
                      <w:marLeft w:val="0"/>
                      <w:marRight w:val="0"/>
                      <w:marTop w:val="0"/>
                      <w:marBottom w:val="0"/>
                      <w:divBdr>
                        <w:top w:val="none" w:sz="0" w:space="0" w:color="auto"/>
                        <w:left w:val="none" w:sz="0" w:space="0" w:color="auto"/>
                        <w:bottom w:val="none" w:sz="0" w:space="0" w:color="auto"/>
                        <w:right w:val="none" w:sz="0" w:space="0" w:color="auto"/>
                      </w:divBdr>
                    </w:div>
                    <w:div w:id="1288582607">
                      <w:marLeft w:val="0"/>
                      <w:marRight w:val="0"/>
                      <w:marTop w:val="0"/>
                      <w:marBottom w:val="0"/>
                      <w:divBdr>
                        <w:top w:val="none" w:sz="0" w:space="0" w:color="auto"/>
                        <w:left w:val="none" w:sz="0" w:space="0" w:color="auto"/>
                        <w:bottom w:val="none" w:sz="0" w:space="0" w:color="auto"/>
                        <w:right w:val="none" w:sz="0" w:space="0" w:color="auto"/>
                      </w:divBdr>
                    </w:div>
                    <w:div w:id="1374692447">
                      <w:marLeft w:val="0"/>
                      <w:marRight w:val="0"/>
                      <w:marTop w:val="0"/>
                      <w:marBottom w:val="0"/>
                      <w:divBdr>
                        <w:top w:val="none" w:sz="0" w:space="0" w:color="auto"/>
                        <w:left w:val="none" w:sz="0" w:space="0" w:color="auto"/>
                        <w:bottom w:val="none" w:sz="0" w:space="0" w:color="auto"/>
                        <w:right w:val="none" w:sz="0" w:space="0" w:color="auto"/>
                      </w:divBdr>
                    </w:div>
                    <w:div w:id="1784498794">
                      <w:marLeft w:val="0"/>
                      <w:marRight w:val="0"/>
                      <w:marTop w:val="0"/>
                      <w:marBottom w:val="0"/>
                      <w:divBdr>
                        <w:top w:val="none" w:sz="0" w:space="0" w:color="auto"/>
                        <w:left w:val="none" w:sz="0" w:space="0" w:color="auto"/>
                        <w:bottom w:val="none" w:sz="0" w:space="0" w:color="auto"/>
                        <w:right w:val="none" w:sz="0" w:space="0" w:color="auto"/>
                      </w:divBdr>
                    </w:div>
                    <w:div w:id="1344472385">
                      <w:marLeft w:val="0"/>
                      <w:marRight w:val="0"/>
                      <w:marTop w:val="0"/>
                      <w:marBottom w:val="0"/>
                      <w:divBdr>
                        <w:top w:val="none" w:sz="0" w:space="0" w:color="auto"/>
                        <w:left w:val="none" w:sz="0" w:space="0" w:color="auto"/>
                        <w:bottom w:val="none" w:sz="0" w:space="0" w:color="auto"/>
                        <w:right w:val="none" w:sz="0" w:space="0" w:color="auto"/>
                      </w:divBdr>
                    </w:div>
                    <w:div w:id="203911236">
                      <w:marLeft w:val="0"/>
                      <w:marRight w:val="0"/>
                      <w:marTop w:val="0"/>
                      <w:marBottom w:val="0"/>
                      <w:divBdr>
                        <w:top w:val="none" w:sz="0" w:space="0" w:color="auto"/>
                        <w:left w:val="none" w:sz="0" w:space="0" w:color="auto"/>
                        <w:bottom w:val="none" w:sz="0" w:space="0" w:color="auto"/>
                        <w:right w:val="none" w:sz="0" w:space="0" w:color="auto"/>
                      </w:divBdr>
                    </w:div>
                    <w:div w:id="183401232">
                      <w:marLeft w:val="0"/>
                      <w:marRight w:val="0"/>
                      <w:marTop w:val="0"/>
                      <w:marBottom w:val="0"/>
                      <w:divBdr>
                        <w:top w:val="none" w:sz="0" w:space="0" w:color="auto"/>
                        <w:left w:val="none" w:sz="0" w:space="0" w:color="auto"/>
                        <w:bottom w:val="none" w:sz="0" w:space="0" w:color="auto"/>
                        <w:right w:val="none" w:sz="0" w:space="0" w:color="auto"/>
                      </w:divBdr>
                    </w:div>
                    <w:div w:id="1039167464">
                      <w:marLeft w:val="0"/>
                      <w:marRight w:val="0"/>
                      <w:marTop w:val="0"/>
                      <w:marBottom w:val="0"/>
                      <w:divBdr>
                        <w:top w:val="none" w:sz="0" w:space="0" w:color="auto"/>
                        <w:left w:val="none" w:sz="0" w:space="0" w:color="auto"/>
                        <w:bottom w:val="none" w:sz="0" w:space="0" w:color="auto"/>
                        <w:right w:val="none" w:sz="0" w:space="0" w:color="auto"/>
                      </w:divBdr>
                    </w:div>
                    <w:div w:id="913709829">
                      <w:marLeft w:val="0"/>
                      <w:marRight w:val="0"/>
                      <w:marTop w:val="0"/>
                      <w:marBottom w:val="0"/>
                      <w:divBdr>
                        <w:top w:val="none" w:sz="0" w:space="0" w:color="auto"/>
                        <w:left w:val="none" w:sz="0" w:space="0" w:color="auto"/>
                        <w:bottom w:val="none" w:sz="0" w:space="0" w:color="auto"/>
                        <w:right w:val="none" w:sz="0" w:space="0" w:color="auto"/>
                      </w:divBdr>
                    </w:div>
                    <w:div w:id="742489178">
                      <w:marLeft w:val="0"/>
                      <w:marRight w:val="0"/>
                      <w:marTop w:val="0"/>
                      <w:marBottom w:val="0"/>
                      <w:divBdr>
                        <w:top w:val="none" w:sz="0" w:space="0" w:color="auto"/>
                        <w:left w:val="none" w:sz="0" w:space="0" w:color="auto"/>
                        <w:bottom w:val="none" w:sz="0" w:space="0" w:color="auto"/>
                        <w:right w:val="none" w:sz="0" w:space="0" w:color="auto"/>
                      </w:divBdr>
                    </w:div>
                    <w:div w:id="1159032441">
                      <w:marLeft w:val="0"/>
                      <w:marRight w:val="0"/>
                      <w:marTop w:val="0"/>
                      <w:marBottom w:val="0"/>
                      <w:divBdr>
                        <w:top w:val="none" w:sz="0" w:space="0" w:color="auto"/>
                        <w:left w:val="none" w:sz="0" w:space="0" w:color="auto"/>
                        <w:bottom w:val="none" w:sz="0" w:space="0" w:color="auto"/>
                        <w:right w:val="none" w:sz="0" w:space="0" w:color="auto"/>
                      </w:divBdr>
                    </w:div>
                    <w:div w:id="886913248">
                      <w:marLeft w:val="0"/>
                      <w:marRight w:val="0"/>
                      <w:marTop w:val="0"/>
                      <w:marBottom w:val="0"/>
                      <w:divBdr>
                        <w:top w:val="none" w:sz="0" w:space="0" w:color="auto"/>
                        <w:left w:val="none" w:sz="0" w:space="0" w:color="auto"/>
                        <w:bottom w:val="none" w:sz="0" w:space="0" w:color="auto"/>
                        <w:right w:val="none" w:sz="0" w:space="0" w:color="auto"/>
                      </w:divBdr>
                    </w:div>
                    <w:div w:id="1997561905">
                      <w:marLeft w:val="0"/>
                      <w:marRight w:val="0"/>
                      <w:marTop w:val="0"/>
                      <w:marBottom w:val="0"/>
                      <w:divBdr>
                        <w:top w:val="none" w:sz="0" w:space="0" w:color="auto"/>
                        <w:left w:val="none" w:sz="0" w:space="0" w:color="auto"/>
                        <w:bottom w:val="none" w:sz="0" w:space="0" w:color="auto"/>
                        <w:right w:val="none" w:sz="0" w:space="0" w:color="auto"/>
                      </w:divBdr>
                    </w:div>
                  </w:divsChild>
                </w:div>
                <w:div w:id="1093822463">
                  <w:marLeft w:val="0"/>
                  <w:marRight w:val="0"/>
                  <w:marTop w:val="0"/>
                  <w:marBottom w:val="0"/>
                  <w:divBdr>
                    <w:top w:val="none" w:sz="0" w:space="0" w:color="auto"/>
                    <w:left w:val="none" w:sz="0" w:space="0" w:color="auto"/>
                    <w:bottom w:val="none" w:sz="0" w:space="0" w:color="auto"/>
                    <w:right w:val="none" w:sz="0" w:space="0" w:color="auto"/>
                  </w:divBdr>
                  <w:divsChild>
                    <w:div w:id="522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2531">
      <w:bodyDiv w:val="1"/>
      <w:marLeft w:val="0"/>
      <w:marRight w:val="0"/>
      <w:marTop w:val="0"/>
      <w:marBottom w:val="0"/>
      <w:divBdr>
        <w:top w:val="none" w:sz="0" w:space="0" w:color="auto"/>
        <w:left w:val="none" w:sz="0" w:space="0" w:color="auto"/>
        <w:bottom w:val="none" w:sz="0" w:space="0" w:color="auto"/>
        <w:right w:val="none" w:sz="0" w:space="0" w:color="auto"/>
      </w:divBdr>
    </w:div>
    <w:div w:id="484667414">
      <w:bodyDiv w:val="1"/>
      <w:marLeft w:val="0"/>
      <w:marRight w:val="0"/>
      <w:marTop w:val="0"/>
      <w:marBottom w:val="0"/>
      <w:divBdr>
        <w:top w:val="none" w:sz="0" w:space="0" w:color="auto"/>
        <w:left w:val="none" w:sz="0" w:space="0" w:color="auto"/>
        <w:bottom w:val="none" w:sz="0" w:space="0" w:color="auto"/>
        <w:right w:val="none" w:sz="0" w:space="0" w:color="auto"/>
      </w:divBdr>
    </w:div>
    <w:div w:id="901910516">
      <w:bodyDiv w:val="1"/>
      <w:marLeft w:val="0"/>
      <w:marRight w:val="0"/>
      <w:marTop w:val="0"/>
      <w:marBottom w:val="0"/>
      <w:divBdr>
        <w:top w:val="none" w:sz="0" w:space="0" w:color="auto"/>
        <w:left w:val="none" w:sz="0" w:space="0" w:color="auto"/>
        <w:bottom w:val="none" w:sz="0" w:space="0" w:color="auto"/>
        <w:right w:val="none" w:sz="0" w:space="0" w:color="auto"/>
      </w:divBdr>
    </w:div>
    <w:div w:id="1318997960">
      <w:bodyDiv w:val="1"/>
      <w:marLeft w:val="0"/>
      <w:marRight w:val="0"/>
      <w:marTop w:val="0"/>
      <w:marBottom w:val="0"/>
      <w:divBdr>
        <w:top w:val="none" w:sz="0" w:space="0" w:color="auto"/>
        <w:left w:val="none" w:sz="0" w:space="0" w:color="auto"/>
        <w:bottom w:val="none" w:sz="0" w:space="0" w:color="auto"/>
        <w:right w:val="none" w:sz="0" w:space="0" w:color="auto"/>
      </w:divBdr>
    </w:div>
    <w:div w:id="1658537190">
      <w:bodyDiv w:val="1"/>
      <w:marLeft w:val="0"/>
      <w:marRight w:val="0"/>
      <w:marTop w:val="0"/>
      <w:marBottom w:val="0"/>
      <w:divBdr>
        <w:top w:val="none" w:sz="0" w:space="0" w:color="auto"/>
        <w:left w:val="none" w:sz="0" w:space="0" w:color="auto"/>
        <w:bottom w:val="none" w:sz="0" w:space="0" w:color="auto"/>
        <w:right w:val="none" w:sz="0" w:space="0" w:color="auto"/>
      </w:divBdr>
    </w:div>
    <w:div w:id="17072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eader" Target="header5.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sl/2002-20" TargetMode="External"/><Relationship Id="rId42" Type="http://schemas.openxmlformats.org/officeDocument/2006/relationships/footer" Target="footer6.xml"/><Relationship Id="rId47" Type="http://schemas.openxmlformats.org/officeDocument/2006/relationships/hyperlink" Target="http://www.legislation.act.gov.au/a/1951-2/default.asp" TargetMode="External"/><Relationship Id="rId50" Type="http://schemas.openxmlformats.org/officeDocument/2006/relationships/hyperlink" Target="http://www.legislation.act.gov.au/a/1951-2/default.asp" TargetMode="External"/><Relationship Id="rId55" Type="http://schemas.openxmlformats.org/officeDocument/2006/relationships/hyperlink" Target="http://www.legislation.act.gov.au/a/1951-2/default.asp" TargetMode="Externa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sl/200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sl/2002-20" TargetMode="External"/><Relationship Id="rId37" Type="http://schemas.openxmlformats.org/officeDocument/2006/relationships/hyperlink" Target="http://www.legislation.act.gov.au/a/2001-14" TargetMode="External"/><Relationship Id="rId40" Type="http://schemas.openxmlformats.org/officeDocument/2006/relationships/footer" Target="footer4.xml"/><Relationship Id="rId45" Type="http://schemas.openxmlformats.org/officeDocument/2006/relationships/hyperlink" Target="http://www.legislation.act.gov.au/a/1951-2/default.asp" TargetMode="External"/><Relationship Id="rId53" Type="http://schemas.openxmlformats.org/officeDocument/2006/relationships/hyperlink" Target="http://www.legislation.act.gov.au/a/1951-2/default.asp" TargetMode="External"/><Relationship Id="rId58" Type="http://schemas.openxmlformats.org/officeDocument/2006/relationships/hyperlink" Target="http://www.legislation.act.gov.au/a/1951-2/default.asp"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11-35" TargetMode="External"/><Relationship Id="rId49" Type="http://schemas.openxmlformats.org/officeDocument/2006/relationships/hyperlink" Target="http://www.legislation.act.gov.au/a/1951-2/default.asp" TargetMode="External"/><Relationship Id="rId57" Type="http://schemas.openxmlformats.org/officeDocument/2006/relationships/hyperlink" Target="http://www.legislation.act.gov.au/a/1951-2/default.asp" TargetMode="External"/><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51-2" TargetMode="External"/><Relationship Id="rId52" Type="http://schemas.openxmlformats.org/officeDocument/2006/relationships/hyperlink" Target="http://www.legislation.act.gov.au/a/1951-2/default.asp" TargetMode="External"/><Relationship Id="rId60" Type="http://schemas.openxmlformats.org/officeDocument/2006/relationships/header" Target="header6.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sl/2002-20"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act.gov.au/a/2019-12/" TargetMode="External"/><Relationship Id="rId48" Type="http://schemas.openxmlformats.org/officeDocument/2006/relationships/hyperlink" Target="http://www.legislation.act.gov.au/a/1951-2/default.asp" TargetMode="External"/><Relationship Id="rId56" Type="http://schemas.openxmlformats.org/officeDocument/2006/relationships/hyperlink" Target="http://www.legislation.act.gov.au/a/1951-2/default.asp" TargetMode="External"/><Relationship Id="rId64" Type="http://schemas.openxmlformats.org/officeDocument/2006/relationships/hyperlink" Target="http://www.legislation.act.gov.au/a/2001-14" TargetMode="Externa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yperlink" Target="http://www.legislation.act.gov.au/a/1951-2/default.as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sl/2002-20" TargetMode="External"/><Relationship Id="rId38" Type="http://schemas.openxmlformats.org/officeDocument/2006/relationships/header" Target="header4.xml"/><Relationship Id="rId46" Type="http://schemas.openxmlformats.org/officeDocument/2006/relationships/hyperlink" Target="http://www.legislation.act.gov.au/a/1951-2/default.asp" TargetMode="External"/><Relationship Id="rId59" Type="http://schemas.openxmlformats.org/officeDocument/2006/relationships/hyperlink" Target="https://www.legislation.act.gov.au/a/2011-35/" TargetMode="External"/><Relationship Id="rId67" Type="http://schemas.openxmlformats.org/officeDocument/2006/relationships/header" Target="header9.xml"/><Relationship Id="rId20" Type="http://schemas.openxmlformats.org/officeDocument/2006/relationships/hyperlink" Target="http://www.legislation.act.gov.au/a/2001-14" TargetMode="External"/><Relationship Id="rId41" Type="http://schemas.openxmlformats.org/officeDocument/2006/relationships/footer" Target="footer5.xml"/><Relationship Id="rId54" Type="http://schemas.openxmlformats.org/officeDocument/2006/relationships/hyperlink" Target="http://www.legislation.act.gov.au/a/1951-2/default.asp" TargetMode="External"/><Relationship Id="rId62" Type="http://schemas.openxmlformats.org/officeDocument/2006/relationships/footer" Target="footer7.xml"/><Relationship Id="rId7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466B-4BC3-404A-8185-B0399E2C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11898</Words>
  <Characters>60664</Characters>
  <Application>Microsoft Office Word</Application>
  <DocSecurity>0</DocSecurity>
  <Lines>2064</Lines>
  <Paragraphs>1390</Paragraphs>
  <ScaleCrop>false</ScaleCrop>
  <HeadingPairs>
    <vt:vector size="2" baseType="variant">
      <vt:variant>
        <vt:lpstr>Title</vt:lpstr>
      </vt:variant>
      <vt:variant>
        <vt:i4>1</vt:i4>
      </vt:variant>
    </vt:vector>
  </HeadingPairs>
  <TitlesOfParts>
    <vt:vector size="1" baseType="lpstr">
      <vt:lpstr>Employment and Workplace Safety Legislation Amendment Act 2020</vt:lpstr>
    </vt:vector>
  </TitlesOfParts>
  <Manager>Section</Manager>
  <Company>Section</Company>
  <LinksUpToDate>false</LinksUpToDate>
  <CharactersWithSpaces>71721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Workplace Safety Legislation Amendment Act 2020</dc:title>
  <dc:subject>Amendment</dc:subject>
  <dc:creator>ACT Government</dc:creator>
  <cp:keywords>D15</cp:keywords>
  <dc:description>J2019-1486</dc:description>
  <cp:lastModifiedBy>Moxon, KarenL</cp:lastModifiedBy>
  <cp:revision>4</cp:revision>
  <cp:lastPrinted>2020-03-23T02:19:00Z</cp:lastPrinted>
  <dcterms:created xsi:type="dcterms:W3CDTF">2020-07-07T06:23:00Z</dcterms:created>
  <dcterms:modified xsi:type="dcterms:W3CDTF">2020-07-07T06:24:00Z</dcterms:modified>
  <cp:category>A2020-30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Teo Findlay</vt:lpwstr>
  </property>
  <property fmtid="{D5CDD505-2E9C-101B-9397-08002B2CF9AE}" pid="5" name="ClientEmail1">
    <vt:lpwstr>Teo.Findlay@act.gov.au</vt:lpwstr>
  </property>
  <property fmtid="{D5CDD505-2E9C-101B-9397-08002B2CF9AE}" pid="6" name="ClientPh1">
    <vt:lpwstr>62052835</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1211700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Employment and Workplace Safety Legislation Amendment Bill 2020</vt:lpwstr>
  </property>
  <property fmtid="{D5CDD505-2E9C-101B-9397-08002B2CF9AE}" pid="15" name="AmCitation">
    <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Bronwyn Leslie</vt:lpwstr>
  </property>
  <property fmtid="{D5CDD505-2E9C-101B-9397-08002B2CF9AE}" pid="21" name="SettlerEmail">
    <vt:lpwstr>bronwyn.leslie@act.gov.au</vt:lpwstr>
  </property>
  <property fmtid="{D5CDD505-2E9C-101B-9397-08002B2CF9AE}" pid="22" name="SettlerPh">
    <vt:lpwstr>62053790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