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28E6" w14:textId="77777777" w:rsidR="00C2695F" w:rsidRDefault="00C2695F" w:rsidP="00AB52F2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2020</w:t>
      </w:r>
    </w:p>
    <w:p w14:paraId="32D2D4F9" w14:textId="77777777" w:rsidR="00C2695F" w:rsidRDefault="00C2695F" w:rsidP="00AB52F2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D4130FE" w14:textId="77777777" w:rsidR="00C2695F" w:rsidRDefault="00C2695F" w:rsidP="00AB52F2">
      <w:pPr>
        <w:pStyle w:val="N-line1"/>
        <w:suppressLineNumbers/>
        <w:jc w:val="both"/>
      </w:pPr>
    </w:p>
    <w:p w14:paraId="290166A1" w14:textId="77777777" w:rsidR="00C2695F" w:rsidRDefault="00C2695F" w:rsidP="00AB52F2">
      <w:pPr>
        <w:suppressLineNumbers/>
        <w:spacing w:before="120"/>
        <w:jc w:val="center"/>
      </w:pPr>
      <w:r>
        <w:t>(As presented)</w:t>
      </w:r>
    </w:p>
    <w:p w14:paraId="35CAE69C" w14:textId="77777777" w:rsidR="00C2695F" w:rsidRDefault="00C2695F" w:rsidP="00AB52F2">
      <w:pPr>
        <w:suppressLineNumbers/>
        <w:spacing w:before="240"/>
        <w:jc w:val="center"/>
      </w:pPr>
      <w:r>
        <w:t>(</w:t>
      </w:r>
      <w:bookmarkStart w:id="1" w:name="Sponsor"/>
      <w:r>
        <w:t>Minister for Climate Change and Sustainability</w:t>
      </w:r>
      <w:bookmarkEnd w:id="1"/>
      <w:r>
        <w:t>)</w:t>
      </w:r>
    </w:p>
    <w:p w14:paraId="43FDCA62" w14:textId="77777777" w:rsidR="00D34D93" w:rsidRPr="00DC54F3" w:rsidRDefault="00D34D93" w:rsidP="00AB52F2">
      <w:pPr>
        <w:pStyle w:val="Billname1"/>
        <w:suppressLineNumbers/>
      </w:pPr>
      <w:bookmarkStart w:id="2" w:name="Citation"/>
      <w:r w:rsidRPr="00DC54F3">
        <w:t>Electricity Feed-in (Large-scale Renewable Energy Generation) Amendment Bill 2020</w:t>
      </w:r>
      <w:bookmarkEnd w:id="2"/>
    </w:p>
    <w:p w14:paraId="7A49F806" w14:textId="638FBD4F" w:rsidR="00D34D93" w:rsidRPr="00DC54F3" w:rsidRDefault="00D34D93" w:rsidP="00AB52F2">
      <w:pPr>
        <w:pStyle w:val="ActNo"/>
        <w:suppressLineNumbers/>
      </w:pPr>
      <w:r w:rsidRPr="00DC54F3">
        <w:fldChar w:fldCharType="begin"/>
      </w:r>
      <w:r w:rsidRPr="00DC54F3">
        <w:instrText xml:space="preserve"> DOCPROPERTY "Category"  \* MERGEFORMAT </w:instrText>
      </w:r>
      <w:r w:rsidRPr="00DC54F3">
        <w:fldChar w:fldCharType="end"/>
      </w:r>
    </w:p>
    <w:p w14:paraId="02BD0A00" w14:textId="77777777" w:rsidR="00D34D93" w:rsidRPr="00DC54F3" w:rsidRDefault="00D34D93" w:rsidP="00AB52F2">
      <w:pPr>
        <w:pStyle w:val="N-line3"/>
        <w:suppressLineNumbers/>
      </w:pPr>
    </w:p>
    <w:p w14:paraId="29355361" w14:textId="77777777" w:rsidR="00D34D93" w:rsidRPr="00DC54F3" w:rsidRDefault="00D34D93" w:rsidP="00AB52F2">
      <w:pPr>
        <w:pStyle w:val="BillFor"/>
        <w:suppressLineNumbers/>
      </w:pPr>
      <w:r w:rsidRPr="00DC54F3">
        <w:t>A Bill for</w:t>
      </w:r>
    </w:p>
    <w:p w14:paraId="7DCC7E9D" w14:textId="414210D7" w:rsidR="00D34D93" w:rsidRPr="00DC54F3" w:rsidRDefault="00D34D93" w:rsidP="00AB52F2">
      <w:pPr>
        <w:pStyle w:val="LongTitle"/>
        <w:suppressLineNumbers/>
      </w:pPr>
      <w:r w:rsidRPr="00DC54F3">
        <w:t xml:space="preserve">An Act to amend the </w:t>
      </w:r>
      <w:bookmarkStart w:id="3" w:name="AmCitation"/>
      <w:r w:rsidR="00C2695F" w:rsidRPr="00C2695F">
        <w:rPr>
          <w:rStyle w:val="charCitHyperlinkItal"/>
        </w:rPr>
        <w:fldChar w:fldCharType="begin"/>
      </w:r>
      <w:r w:rsidR="00C2695F">
        <w:rPr>
          <w:rStyle w:val="charCitHyperlinkItal"/>
        </w:rPr>
        <w:instrText>HYPERLINK "http://www.legislation.act.gov.au/a/2011-56" \o "A2011-56"</w:instrText>
      </w:r>
      <w:r w:rsidR="00C2695F" w:rsidRPr="00C2695F">
        <w:rPr>
          <w:rStyle w:val="charCitHyperlinkItal"/>
        </w:rPr>
        <w:fldChar w:fldCharType="separate"/>
      </w:r>
      <w:r w:rsidR="00C2695F" w:rsidRPr="00C2695F">
        <w:rPr>
          <w:rStyle w:val="charCitHyperlinkItal"/>
        </w:rPr>
        <w:t>Electricity Feed-in (Large-scale Renewable Energy Generation) Act 2011</w:t>
      </w:r>
      <w:r w:rsidR="00C2695F" w:rsidRPr="00C2695F">
        <w:rPr>
          <w:rStyle w:val="charCitHyperlinkItal"/>
        </w:rPr>
        <w:fldChar w:fldCharType="end"/>
      </w:r>
      <w:bookmarkEnd w:id="3"/>
    </w:p>
    <w:p w14:paraId="29223DBB" w14:textId="77777777" w:rsidR="00D34D93" w:rsidRPr="00DC54F3" w:rsidRDefault="00D34D93" w:rsidP="00AB52F2">
      <w:pPr>
        <w:pStyle w:val="N-line3"/>
        <w:suppressLineNumbers/>
      </w:pPr>
    </w:p>
    <w:p w14:paraId="21A6E99B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Contents"/>
          <w:sz w:val="16"/>
        </w:rPr>
        <w:t xml:space="preserve">  </w:t>
      </w:r>
      <w:r w:rsidRPr="00DC54F3">
        <w:rPr>
          <w:rStyle w:val="charPage"/>
        </w:rPr>
        <w:t xml:space="preserve">  </w:t>
      </w:r>
    </w:p>
    <w:p w14:paraId="1B5C9B67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ChapNo"/>
        </w:rPr>
        <w:t xml:space="preserve">  </w:t>
      </w:r>
      <w:r w:rsidRPr="00DC54F3">
        <w:rPr>
          <w:rStyle w:val="CharChapText"/>
        </w:rPr>
        <w:t xml:space="preserve">  </w:t>
      </w:r>
    </w:p>
    <w:p w14:paraId="4AC28BD2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PartNo"/>
        </w:rPr>
        <w:t xml:space="preserve">  </w:t>
      </w:r>
      <w:r w:rsidRPr="00DC54F3">
        <w:rPr>
          <w:rStyle w:val="CharPartText"/>
        </w:rPr>
        <w:t xml:space="preserve">  </w:t>
      </w:r>
    </w:p>
    <w:p w14:paraId="247AC31E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DivNo"/>
        </w:rPr>
        <w:t xml:space="preserve">  </w:t>
      </w:r>
      <w:r w:rsidRPr="00DC54F3">
        <w:rPr>
          <w:rStyle w:val="CharDivText"/>
        </w:rPr>
        <w:t xml:space="preserve">  </w:t>
      </w:r>
    </w:p>
    <w:p w14:paraId="149C28D9" w14:textId="77777777" w:rsidR="00D34D93" w:rsidRPr="00C2695F" w:rsidRDefault="00D34D93" w:rsidP="00AB52F2">
      <w:pPr>
        <w:pStyle w:val="Notified"/>
        <w:suppressLineNumbers/>
      </w:pPr>
    </w:p>
    <w:p w14:paraId="45D7C33B" w14:textId="77777777" w:rsidR="00D34D93" w:rsidRPr="00DC54F3" w:rsidRDefault="00D34D93" w:rsidP="00AB52F2">
      <w:pPr>
        <w:pStyle w:val="EnactingWords"/>
        <w:suppressLineNumbers/>
      </w:pPr>
      <w:r w:rsidRPr="00DC54F3">
        <w:t>The Legislative Assembly for the Australian Capital Territory enacts as follows:</w:t>
      </w:r>
    </w:p>
    <w:p w14:paraId="01698355" w14:textId="77777777" w:rsidR="00D34D93" w:rsidRPr="00DC54F3" w:rsidRDefault="00D34D93" w:rsidP="00AB52F2">
      <w:pPr>
        <w:pStyle w:val="PageBreak"/>
        <w:suppressLineNumbers/>
      </w:pPr>
      <w:r w:rsidRPr="00DC54F3">
        <w:br w:type="page"/>
      </w:r>
    </w:p>
    <w:p w14:paraId="47DFFFA3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lastRenderedPageBreak/>
        <w:t>1</w:t>
      </w:r>
      <w:r w:rsidRPr="00DC54F3">
        <w:tab/>
      </w:r>
      <w:r w:rsidR="00D34D93" w:rsidRPr="00DC54F3">
        <w:t>Name of Act</w:t>
      </w:r>
    </w:p>
    <w:p w14:paraId="775EED0D" w14:textId="3E194B2A" w:rsidR="00D34D93" w:rsidRPr="00DC54F3" w:rsidRDefault="00D34D93">
      <w:pPr>
        <w:pStyle w:val="Amainreturn"/>
      </w:pPr>
      <w:r w:rsidRPr="00DC54F3">
        <w:t xml:space="preserve">This Act is the </w:t>
      </w:r>
      <w:r w:rsidRPr="00DC54F3">
        <w:rPr>
          <w:i/>
        </w:rPr>
        <w:fldChar w:fldCharType="begin"/>
      </w:r>
      <w:r w:rsidRPr="00DC54F3">
        <w:rPr>
          <w:i/>
        </w:rPr>
        <w:instrText xml:space="preserve"> TITLE</w:instrText>
      </w:r>
      <w:r w:rsidRPr="00DC54F3">
        <w:rPr>
          <w:i/>
        </w:rPr>
        <w:fldChar w:fldCharType="separate"/>
      </w:r>
      <w:r w:rsidR="00CD56C8">
        <w:rPr>
          <w:i/>
        </w:rPr>
        <w:t>Electricity Feed-in (Large-scale Renewable Energy Generation) Amendment Act 2020</w:t>
      </w:r>
      <w:r w:rsidRPr="00DC54F3">
        <w:rPr>
          <w:i/>
        </w:rPr>
        <w:fldChar w:fldCharType="end"/>
      </w:r>
      <w:r w:rsidRPr="00DC54F3">
        <w:t>.</w:t>
      </w:r>
    </w:p>
    <w:p w14:paraId="0FB8F30D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2</w:t>
      </w:r>
      <w:r w:rsidRPr="00DC54F3">
        <w:tab/>
      </w:r>
      <w:r w:rsidR="00D34D93" w:rsidRPr="00DC54F3">
        <w:t>Commencement</w:t>
      </w:r>
    </w:p>
    <w:p w14:paraId="4550FFC8" w14:textId="77777777" w:rsidR="00D34D93" w:rsidRPr="00DC54F3" w:rsidRDefault="00D34D93" w:rsidP="00AB52F2">
      <w:pPr>
        <w:pStyle w:val="Amainreturn"/>
        <w:keepNext/>
      </w:pPr>
      <w:r w:rsidRPr="00DC54F3">
        <w:t>This Act commences on the day after its notification day.</w:t>
      </w:r>
    </w:p>
    <w:p w14:paraId="4F716F20" w14:textId="7782BBF7" w:rsidR="00D34D93" w:rsidRPr="00DC54F3" w:rsidRDefault="00D34D93">
      <w:pPr>
        <w:pStyle w:val="aNote"/>
      </w:pPr>
      <w:r w:rsidRPr="00C2695F">
        <w:rPr>
          <w:rStyle w:val="charItals"/>
        </w:rPr>
        <w:t>Note</w:t>
      </w:r>
      <w:r w:rsidRPr="00C2695F">
        <w:rPr>
          <w:rStyle w:val="charItals"/>
        </w:rPr>
        <w:tab/>
      </w:r>
      <w:r w:rsidRPr="00DC54F3">
        <w:t xml:space="preserve">The naming and commencement provisions automatically commence on the notification day (see </w:t>
      </w:r>
      <w:hyperlink r:id="rId8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>, s 75 (1)).</w:t>
      </w:r>
    </w:p>
    <w:p w14:paraId="4DC105CD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3</w:t>
      </w:r>
      <w:r w:rsidRPr="00DC54F3">
        <w:tab/>
      </w:r>
      <w:r w:rsidR="00D34D93" w:rsidRPr="00DC54F3">
        <w:t>Legislation amended</w:t>
      </w:r>
    </w:p>
    <w:p w14:paraId="010867E3" w14:textId="6D71E6B8" w:rsidR="009E01CA" w:rsidRPr="00DC54F3" w:rsidRDefault="00D34D93" w:rsidP="00CC0799">
      <w:pPr>
        <w:pStyle w:val="Amainreturn"/>
      </w:pPr>
      <w:r w:rsidRPr="00DC54F3">
        <w:t xml:space="preserve">This Act amends the </w:t>
      </w:r>
      <w:hyperlink r:id="rId9" w:tooltip="A2011-56" w:history="1">
        <w:r w:rsidR="00C2695F" w:rsidRPr="00C2695F">
          <w:rPr>
            <w:rStyle w:val="charCitHyperlinkItal"/>
          </w:rPr>
          <w:t>Electricity Feed-in (Large-scale Renewable Energy Generation) Act 2011</w:t>
        </w:r>
      </w:hyperlink>
      <w:r w:rsidRPr="00DC54F3">
        <w:t>.</w:t>
      </w:r>
    </w:p>
    <w:p w14:paraId="3A861DD9" w14:textId="77777777" w:rsidR="00FC0919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4</w:t>
      </w:r>
      <w:r w:rsidRPr="00DC54F3">
        <w:tab/>
      </w:r>
      <w:r w:rsidR="00FC0919" w:rsidRPr="00DC54F3">
        <w:t xml:space="preserve">New section </w:t>
      </w:r>
      <w:r w:rsidR="00780B76" w:rsidRPr="00DC54F3">
        <w:t>22A</w:t>
      </w:r>
    </w:p>
    <w:p w14:paraId="4633D205" w14:textId="77777777" w:rsidR="00FC0919" w:rsidRPr="00DC54F3" w:rsidRDefault="00FC0919" w:rsidP="00FC0919">
      <w:pPr>
        <w:pStyle w:val="direction"/>
      </w:pPr>
      <w:r w:rsidRPr="00DC54F3">
        <w:t>insert</w:t>
      </w:r>
    </w:p>
    <w:p w14:paraId="4D0CD3FF" w14:textId="77777777" w:rsidR="00DF1F96" w:rsidRPr="00DC54F3" w:rsidRDefault="00780B76" w:rsidP="009F5E8F">
      <w:pPr>
        <w:pStyle w:val="IH5Sec"/>
      </w:pPr>
      <w:r w:rsidRPr="00DC54F3">
        <w:t>22A</w:t>
      </w:r>
      <w:r w:rsidR="002F7028" w:rsidRPr="00DC54F3">
        <w:tab/>
        <w:t>Disapplication of certain provisions</w:t>
      </w:r>
    </w:p>
    <w:p w14:paraId="002DB0BD" w14:textId="77777777" w:rsidR="00587A24" w:rsidRPr="00DC54F3" w:rsidRDefault="00587A24" w:rsidP="00FC0919">
      <w:pPr>
        <w:pStyle w:val="IMain"/>
      </w:pPr>
      <w:r w:rsidRPr="00DC54F3">
        <w:tab/>
        <w:t>(1)</w:t>
      </w:r>
      <w:r w:rsidRPr="00DC54F3">
        <w:tab/>
        <w:t xml:space="preserve">The relevant </w:t>
      </w:r>
      <w:r w:rsidR="00C65EEB" w:rsidRPr="00DC54F3">
        <w:t>determination</w:t>
      </w:r>
      <w:r w:rsidRPr="00DC54F3">
        <w:t xml:space="preserve"> is taken to have commenced on 11 November 2019 (the </w:t>
      </w:r>
      <w:r w:rsidRPr="00C2695F">
        <w:rPr>
          <w:rStyle w:val="charBoldItals"/>
        </w:rPr>
        <w:t>deemed commencement day</w:t>
      </w:r>
      <w:r w:rsidRPr="00DC54F3">
        <w:t>).</w:t>
      </w:r>
    </w:p>
    <w:p w14:paraId="73E1E0A1" w14:textId="45AD0193" w:rsidR="00FC0919" w:rsidRPr="00DC54F3" w:rsidRDefault="00FC0919" w:rsidP="00FC0919">
      <w:pPr>
        <w:pStyle w:val="IMain"/>
      </w:pPr>
      <w:r w:rsidRPr="00DC54F3">
        <w:tab/>
        <w:t>(</w:t>
      </w:r>
      <w:r w:rsidR="00587A24" w:rsidRPr="00DC54F3">
        <w:t>2</w:t>
      </w:r>
      <w:r w:rsidRPr="00DC54F3">
        <w:t>)</w:t>
      </w:r>
      <w:r w:rsidRPr="00DC54F3">
        <w:tab/>
        <w:t xml:space="preserve">The </w:t>
      </w:r>
      <w:hyperlink r:id="rId10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 xml:space="preserve">, section 65 (Disallowance by resolution of Assembly) does not apply to </w:t>
      </w:r>
      <w:r w:rsidR="00D44D61" w:rsidRPr="00DC54F3">
        <w:t>the</w:t>
      </w:r>
      <w:r w:rsidRPr="00DC54F3">
        <w:t xml:space="preserve"> </w:t>
      </w:r>
      <w:r w:rsidR="00AF218D" w:rsidRPr="00DC54F3">
        <w:t>relevant</w:t>
      </w:r>
      <w:r w:rsidR="002F7028" w:rsidRPr="00DC54F3">
        <w:t xml:space="preserve"> determination</w:t>
      </w:r>
      <w:r w:rsidRPr="00DC54F3">
        <w:t>.</w:t>
      </w:r>
    </w:p>
    <w:p w14:paraId="3B737381" w14:textId="77777777" w:rsidR="00DF1F96" w:rsidRPr="00DC54F3" w:rsidRDefault="002F7028" w:rsidP="00DF1F96">
      <w:pPr>
        <w:pStyle w:val="IMain"/>
      </w:pPr>
      <w:r w:rsidRPr="00DC54F3">
        <w:tab/>
        <w:t>(</w:t>
      </w:r>
      <w:r w:rsidR="00587A24" w:rsidRPr="00DC54F3">
        <w:t>3</w:t>
      </w:r>
      <w:r w:rsidRPr="00DC54F3">
        <w:t>)</w:t>
      </w:r>
      <w:r w:rsidRPr="00DC54F3">
        <w:tab/>
        <w:t xml:space="preserve">Section 11 (3) and (4) do not apply to a </w:t>
      </w:r>
      <w:proofErr w:type="spellStart"/>
      <w:r w:rsidR="00EE73F2" w:rsidRPr="00DC54F3">
        <w:t>FiT</w:t>
      </w:r>
      <w:proofErr w:type="spellEnd"/>
      <w:r w:rsidR="00EE73F2" w:rsidRPr="00DC54F3">
        <w:t xml:space="preserve"> entitlement granted under a </w:t>
      </w:r>
      <w:proofErr w:type="spellStart"/>
      <w:r w:rsidR="00EE73F2" w:rsidRPr="00DC54F3">
        <w:t>FiT</w:t>
      </w:r>
      <w:proofErr w:type="spellEnd"/>
      <w:r w:rsidR="00EE73F2" w:rsidRPr="00DC54F3">
        <w:t xml:space="preserve"> capacity release </w:t>
      </w:r>
      <w:r w:rsidR="004A4561" w:rsidRPr="00DC54F3">
        <w:t xml:space="preserve">made under </w:t>
      </w:r>
      <w:r w:rsidR="00D44D61" w:rsidRPr="00DC54F3">
        <w:t>the</w:t>
      </w:r>
      <w:r w:rsidR="004A4561" w:rsidRPr="00DC54F3">
        <w:t xml:space="preserve"> relevant </w:t>
      </w:r>
      <w:r w:rsidRPr="00DC54F3">
        <w:t>determination.</w:t>
      </w:r>
    </w:p>
    <w:p w14:paraId="5722FD32" w14:textId="77777777" w:rsidR="00065C62" w:rsidRPr="00DC54F3" w:rsidRDefault="00065C62" w:rsidP="00AB52F2">
      <w:pPr>
        <w:pStyle w:val="IMain"/>
        <w:keepNext/>
      </w:pPr>
      <w:r w:rsidRPr="00DC54F3">
        <w:tab/>
        <w:t>(</w:t>
      </w:r>
      <w:r w:rsidR="00C0736D" w:rsidRPr="00DC54F3">
        <w:t>4</w:t>
      </w:r>
      <w:r w:rsidRPr="00DC54F3">
        <w:t>)</w:t>
      </w:r>
      <w:r w:rsidRPr="00DC54F3">
        <w:tab/>
      </w:r>
      <w:r w:rsidR="00C65EEB" w:rsidRPr="00DC54F3">
        <w:t>To remove any doubt, a</w:t>
      </w:r>
      <w:r w:rsidRPr="00DC54F3">
        <w:t xml:space="preserve">ny act done </w:t>
      </w:r>
      <w:r w:rsidR="00C0736D" w:rsidRPr="00DC54F3">
        <w:t xml:space="preserve">on or after the deemed commencement day and </w:t>
      </w:r>
      <w:r w:rsidR="00615C59" w:rsidRPr="00DC54F3">
        <w:t xml:space="preserve">before the notification day of the relevant determination </w:t>
      </w:r>
      <w:r w:rsidRPr="00DC54F3">
        <w:t>in reliance on the relevant determination</w:t>
      </w:r>
      <w:r w:rsidR="00E46D40" w:rsidRPr="00DC54F3">
        <w:t xml:space="preserve"> having been validly made</w:t>
      </w:r>
      <w:r w:rsidR="00783F1A" w:rsidRPr="00DC54F3">
        <w:t>,</w:t>
      </w:r>
      <w:r w:rsidRPr="00DC54F3">
        <w:t xml:space="preserve"> is taken to have been </w:t>
      </w:r>
      <w:r w:rsidR="00615C59" w:rsidRPr="00DC54F3">
        <w:t>validly</w:t>
      </w:r>
      <w:r w:rsidRPr="00DC54F3">
        <w:t xml:space="preserve"> done</w:t>
      </w:r>
      <w:r w:rsidR="00615C59" w:rsidRPr="00DC54F3">
        <w:t>.</w:t>
      </w:r>
    </w:p>
    <w:p w14:paraId="74583F21" w14:textId="1922516D" w:rsidR="007D5B24" w:rsidRPr="00DC54F3" w:rsidRDefault="007D5B24" w:rsidP="007D5B24">
      <w:pPr>
        <w:pStyle w:val="aNote"/>
      </w:pPr>
      <w:r w:rsidRPr="00C2695F">
        <w:rPr>
          <w:rStyle w:val="charItals"/>
        </w:rPr>
        <w:t>Note</w:t>
      </w:r>
      <w:r w:rsidRPr="00C2695F">
        <w:rPr>
          <w:rStyle w:val="charItals"/>
        </w:rPr>
        <w:tab/>
      </w:r>
      <w:r w:rsidRPr="00DC54F3">
        <w:t>The validating effect of s (</w:t>
      </w:r>
      <w:r w:rsidR="00783F1A" w:rsidRPr="00DC54F3">
        <w:t>4</w:t>
      </w:r>
      <w:r w:rsidRPr="00DC54F3">
        <w:t xml:space="preserve">) does not end only because of the </w:t>
      </w:r>
      <w:r w:rsidR="00E647AF" w:rsidRPr="00DC54F3">
        <w:t>repeal</w:t>
      </w:r>
      <w:r w:rsidRPr="00DC54F3">
        <w:t xml:space="preserve"> of this section (s</w:t>
      </w:r>
      <w:r w:rsidR="00E647AF" w:rsidRPr="00DC54F3">
        <w:t>e</w:t>
      </w:r>
      <w:r w:rsidRPr="00DC54F3">
        <w:t xml:space="preserve">e </w:t>
      </w:r>
      <w:hyperlink r:id="rId11" w:tooltip="A2001-14" w:history="1">
        <w:r w:rsidR="00C2695F" w:rsidRPr="00C2695F">
          <w:rPr>
            <w:rStyle w:val="charCitHyperlinkAbbrev"/>
          </w:rPr>
          <w:t>Legislation Act</w:t>
        </w:r>
      </w:hyperlink>
      <w:r w:rsidR="00E647AF" w:rsidRPr="00DC54F3">
        <w:t>, s 88 (1)).</w:t>
      </w:r>
    </w:p>
    <w:p w14:paraId="787AB844" w14:textId="77777777" w:rsidR="002F7028" w:rsidRPr="00DC54F3" w:rsidRDefault="002F7028" w:rsidP="00565F43">
      <w:pPr>
        <w:pStyle w:val="IMain"/>
        <w:keepNext/>
      </w:pPr>
      <w:r w:rsidRPr="00DC54F3">
        <w:lastRenderedPageBreak/>
        <w:tab/>
        <w:t>(</w:t>
      </w:r>
      <w:r w:rsidR="009F5E8F" w:rsidRPr="00DC54F3">
        <w:t>5</w:t>
      </w:r>
      <w:r w:rsidRPr="00DC54F3">
        <w:t>)</w:t>
      </w:r>
      <w:r w:rsidRPr="00DC54F3">
        <w:tab/>
        <w:t>In this section:</w:t>
      </w:r>
    </w:p>
    <w:p w14:paraId="16FBFC78" w14:textId="549A8116" w:rsidR="002F7028" w:rsidRPr="00DC54F3" w:rsidRDefault="00AF218D" w:rsidP="00AB52F2">
      <w:pPr>
        <w:pStyle w:val="aDef"/>
      </w:pPr>
      <w:r w:rsidRPr="00C2695F">
        <w:rPr>
          <w:rStyle w:val="charBoldItals"/>
        </w:rPr>
        <w:t>relevant</w:t>
      </w:r>
      <w:r w:rsidR="002F7028" w:rsidRPr="00C2695F">
        <w:rPr>
          <w:rStyle w:val="charBoldItals"/>
        </w:rPr>
        <w:t xml:space="preserve"> determination</w:t>
      </w:r>
      <w:r w:rsidR="002F7028" w:rsidRPr="00DC54F3">
        <w:t xml:space="preserve"> means </w:t>
      </w:r>
      <w:r w:rsidR="004B2B2F" w:rsidRPr="00DC54F3">
        <w:t xml:space="preserve">the </w:t>
      </w:r>
      <w:hyperlink r:id="rId12" w:tooltip="DI2020-250" w:history="1">
        <w:r w:rsidR="00C2695F" w:rsidRPr="00C2695F">
          <w:rPr>
            <w:rStyle w:val="charCitHyperlinkItal"/>
          </w:rPr>
          <w:t xml:space="preserve">Electricity Feed-in (Large-scale Renewable Energy Generation) </w:t>
        </w:r>
        <w:proofErr w:type="spellStart"/>
        <w:r w:rsidR="00C2695F" w:rsidRPr="00C2695F">
          <w:rPr>
            <w:rStyle w:val="charCitHyperlinkItal"/>
          </w:rPr>
          <w:t>FiT</w:t>
        </w:r>
        <w:proofErr w:type="spellEnd"/>
        <w:r w:rsidR="00C2695F" w:rsidRPr="00C2695F">
          <w:rPr>
            <w:rStyle w:val="charCitHyperlinkItal"/>
          </w:rPr>
          <w:t xml:space="preserve"> Capacity Release Determination 2020 (No 1)</w:t>
        </w:r>
      </w:hyperlink>
      <w:r w:rsidR="002F23D5" w:rsidRPr="00DC54F3">
        <w:t xml:space="preserve"> (D</w:t>
      </w:r>
      <w:r w:rsidR="00783F1A" w:rsidRPr="00DC54F3">
        <w:t>I</w:t>
      </w:r>
      <w:r w:rsidR="002F23D5" w:rsidRPr="00DC54F3">
        <w:t>2020-</w:t>
      </w:r>
      <w:r w:rsidR="00A0222D" w:rsidRPr="00DC54F3">
        <w:t>250</w:t>
      </w:r>
      <w:r w:rsidR="002F23D5" w:rsidRPr="00DC54F3">
        <w:t>)</w:t>
      </w:r>
      <w:r w:rsidR="00C65EEB" w:rsidRPr="00DC54F3">
        <w:t xml:space="preserve"> notified on the ACT legislation register on 24 August 2020</w:t>
      </w:r>
      <w:r w:rsidR="002F23D5" w:rsidRPr="00DC54F3">
        <w:t>.</w:t>
      </w:r>
    </w:p>
    <w:p w14:paraId="5C11537F" w14:textId="77777777" w:rsidR="00CC0799" w:rsidRPr="00DC54F3" w:rsidRDefault="00FC0919" w:rsidP="00775CBB">
      <w:pPr>
        <w:pStyle w:val="IMain"/>
        <w:rPr>
          <w:szCs w:val="24"/>
          <w:lang w:eastAsia="en-AU"/>
        </w:rPr>
      </w:pPr>
      <w:r w:rsidRPr="00DC54F3">
        <w:tab/>
        <w:t>(</w:t>
      </w:r>
      <w:r w:rsidR="009F5E8F" w:rsidRPr="00DC54F3">
        <w:t>6</w:t>
      </w:r>
      <w:r w:rsidRPr="00DC54F3">
        <w:t>)</w:t>
      </w:r>
      <w:r w:rsidRPr="00DC54F3">
        <w:tab/>
        <w:t>This section expire</w:t>
      </w:r>
      <w:r w:rsidR="004A4561" w:rsidRPr="00DC54F3">
        <w:t>s</w:t>
      </w:r>
      <w:r w:rsidRPr="00DC54F3">
        <w:t xml:space="preserve"> </w:t>
      </w:r>
      <w:r w:rsidRPr="00DC54F3">
        <w:rPr>
          <w:lang w:eastAsia="en-AU"/>
        </w:rPr>
        <w:t>the day after the 6th sitting day after</w:t>
      </w:r>
      <w:r w:rsidR="00D44D61" w:rsidRPr="00DC54F3">
        <w:rPr>
          <w:lang w:eastAsia="en-AU"/>
        </w:rPr>
        <w:t xml:space="preserve"> 27 August 2020</w:t>
      </w:r>
      <w:r w:rsidRPr="00DC54F3">
        <w:rPr>
          <w:szCs w:val="24"/>
          <w:lang w:eastAsia="en-AU"/>
        </w:rPr>
        <w:t>.</w:t>
      </w:r>
    </w:p>
    <w:p w14:paraId="1FBD090E" w14:textId="77777777" w:rsidR="00AB52F2" w:rsidRDefault="00AB52F2">
      <w:pPr>
        <w:pStyle w:val="02Text"/>
        <w:sectPr w:rsidR="00AB52F2" w:rsidSect="00AB52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211105D" w14:textId="77777777" w:rsidR="00D34D93" w:rsidRPr="00DC54F3" w:rsidRDefault="00D34D93">
      <w:pPr>
        <w:pStyle w:val="N-line2"/>
      </w:pPr>
    </w:p>
    <w:p w14:paraId="53AD950D" w14:textId="77777777" w:rsidR="00D34D93" w:rsidRPr="00DC54F3" w:rsidRDefault="00D34D93">
      <w:pPr>
        <w:pStyle w:val="EndNoteHeading"/>
      </w:pPr>
      <w:r w:rsidRPr="00DC54F3">
        <w:t>Endnotes</w:t>
      </w:r>
    </w:p>
    <w:p w14:paraId="453C08B0" w14:textId="77777777" w:rsidR="00D34D93" w:rsidRPr="00DC54F3" w:rsidRDefault="00D34D93">
      <w:pPr>
        <w:pStyle w:val="EndNoteSubHeading"/>
      </w:pPr>
      <w:r w:rsidRPr="00DC54F3">
        <w:t>1</w:t>
      </w:r>
      <w:r w:rsidRPr="00DC54F3">
        <w:tab/>
        <w:t>Presentation speech</w:t>
      </w:r>
    </w:p>
    <w:p w14:paraId="2B26102C" w14:textId="7C5032A8" w:rsidR="00D34D93" w:rsidRPr="00DC54F3" w:rsidRDefault="00D34D93">
      <w:pPr>
        <w:pStyle w:val="EndNoteText"/>
      </w:pPr>
      <w:r w:rsidRPr="00DC54F3">
        <w:tab/>
        <w:t>Presentation speech made in the Legislative Assembly on</w:t>
      </w:r>
      <w:r w:rsidR="00115B09">
        <w:t xml:space="preserve"> 27 August 2020.</w:t>
      </w:r>
    </w:p>
    <w:p w14:paraId="6E471F5B" w14:textId="77777777" w:rsidR="00D34D93" w:rsidRPr="00DC54F3" w:rsidRDefault="00D34D93">
      <w:pPr>
        <w:pStyle w:val="EndNoteSubHeading"/>
      </w:pPr>
      <w:r w:rsidRPr="00DC54F3">
        <w:t>2</w:t>
      </w:r>
      <w:r w:rsidRPr="00DC54F3">
        <w:tab/>
        <w:t>Notification</w:t>
      </w:r>
    </w:p>
    <w:p w14:paraId="398AC8D1" w14:textId="15E316B9" w:rsidR="00D34D93" w:rsidRPr="00DC54F3" w:rsidRDefault="00D34D93">
      <w:pPr>
        <w:pStyle w:val="EndNoteText"/>
      </w:pPr>
      <w:r w:rsidRPr="00DC54F3">
        <w:tab/>
        <w:t xml:space="preserve">Notified under the </w:t>
      </w:r>
      <w:hyperlink r:id="rId19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 xml:space="preserve"> on</w:t>
      </w:r>
      <w:r w:rsidRPr="00DC54F3">
        <w:tab/>
      </w:r>
      <w:r w:rsidR="00A06130">
        <w:rPr>
          <w:noProof/>
        </w:rPr>
        <w:t>2020</w:t>
      </w:r>
      <w:r w:rsidRPr="00DC54F3">
        <w:t>.</w:t>
      </w:r>
    </w:p>
    <w:p w14:paraId="1C46BCFD" w14:textId="77777777" w:rsidR="00D34D93" w:rsidRPr="00DC54F3" w:rsidRDefault="00D34D93">
      <w:pPr>
        <w:pStyle w:val="EndNoteSubHeading"/>
      </w:pPr>
      <w:r w:rsidRPr="00DC54F3">
        <w:t>3</w:t>
      </w:r>
      <w:r w:rsidRPr="00DC54F3">
        <w:tab/>
        <w:t>Republications of amended laws</w:t>
      </w:r>
    </w:p>
    <w:p w14:paraId="60CCFF30" w14:textId="43EB6FC7" w:rsidR="00D34D93" w:rsidRPr="00DC54F3" w:rsidRDefault="00D34D93">
      <w:pPr>
        <w:pStyle w:val="EndNoteText"/>
      </w:pPr>
      <w:r w:rsidRPr="00DC54F3">
        <w:tab/>
        <w:t xml:space="preserve">For the latest republication of amended laws, see </w:t>
      </w:r>
      <w:hyperlink r:id="rId20" w:history="1">
        <w:r w:rsidR="00C2695F" w:rsidRPr="00C2695F">
          <w:rPr>
            <w:rStyle w:val="charCitHyperlinkAbbrev"/>
          </w:rPr>
          <w:t>www.legislation.act.gov.au</w:t>
        </w:r>
      </w:hyperlink>
      <w:r w:rsidRPr="00DC54F3">
        <w:t>.</w:t>
      </w:r>
    </w:p>
    <w:p w14:paraId="3366C701" w14:textId="77777777" w:rsidR="00D34D93" w:rsidRPr="00DC54F3" w:rsidRDefault="00D34D93">
      <w:pPr>
        <w:pStyle w:val="N-line2"/>
      </w:pPr>
    </w:p>
    <w:p w14:paraId="08ED40CA" w14:textId="77777777" w:rsidR="00AB52F2" w:rsidRDefault="00AB52F2">
      <w:pPr>
        <w:pStyle w:val="05EndNote"/>
        <w:sectPr w:rsidR="00AB52F2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0DB4D8B" w14:textId="77777777" w:rsidR="00D34D93" w:rsidRPr="00DC54F3" w:rsidRDefault="00D34D93" w:rsidP="000C4974"/>
    <w:p w14:paraId="483A7DE6" w14:textId="77777777" w:rsidR="00632853" w:rsidRDefault="00632853" w:rsidP="00D34D93"/>
    <w:p w14:paraId="06FCC76F" w14:textId="77777777" w:rsidR="00AB52F2" w:rsidRDefault="00AB52F2" w:rsidP="00AB52F2"/>
    <w:p w14:paraId="2A7BAFDD" w14:textId="77777777" w:rsidR="00AB52F2" w:rsidRDefault="00AB52F2" w:rsidP="00AB52F2">
      <w:pPr>
        <w:suppressLineNumbers/>
      </w:pPr>
    </w:p>
    <w:p w14:paraId="66167026" w14:textId="77777777" w:rsidR="00565F43" w:rsidRDefault="00565F43" w:rsidP="00AB52F2">
      <w:pPr>
        <w:suppressLineNumbers/>
      </w:pPr>
    </w:p>
    <w:p w14:paraId="05D94ADC" w14:textId="77777777" w:rsidR="00565F43" w:rsidRDefault="00565F43" w:rsidP="00AB52F2">
      <w:pPr>
        <w:suppressLineNumbers/>
      </w:pPr>
    </w:p>
    <w:p w14:paraId="7C19805B" w14:textId="77777777" w:rsidR="00565F43" w:rsidRDefault="00565F43" w:rsidP="00AB52F2">
      <w:pPr>
        <w:suppressLineNumbers/>
      </w:pPr>
    </w:p>
    <w:p w14:paraId="795E2A3A" w14:textId="77777777" w:rsidR="00565F43" w:rsidRDefault="00565F43" w:rsidP="00AB52F2">
      <w:pPr>
        <w:suppressLineNumbers/>
      </w:pPr>
    </w:p>
    <w:p w14:paraId="2C86E6FC" w14:textId="77777777" w:rsidR="00565F43" w:rsidRDefault="00565F43" w:rsidP="00AB52F2">
      <w:pPr>
        <w:suppressLineNumbers/>
      </w:pPr>
    </w:p>
    <w:p w14:paraId="4E582B63" w14:textId="77777777" w:rsidR="00565F43" w:rsidRDefault="00565F43" w:rsidP="00AB52F2">
      <w:pPr>
        <w:suppressLineNumbers/>
      </w:pPr>
    </w:p>
    <w:p w14:paraId="278546A3" w14:textId="77777777" w:rsidR="00AB52F2" w:rsidRDefault="00AB52F2" w:rsidP="00AB52F2">
      <w:pPr>
        <w:suppressLineNumbers/>
      </w:pPr>
    </w:p>
    <w:p w14:paraId="3EF3B49B" w14:textId="77777777" w:rsidR="00AB52F2" w:rsidRDefault="00AB52F2" w:rsidP="00AB52F2">
      <w:pPr>
        <w:suppressLineNumbers/>
      </w:pPr>
    </w:p>
    <w:p w14:paraId="26646C89" w14:textId="77777777" w:rsidR="00AB52F2" w:rsidRDefault="00AB52F2" w:rsidP="00AB52F2">
      <w:pPr>
        <w:suppressLineNumbers/>
      </w:pPr>
    </w:p>
    <w:p w14:paraId="75A48F85" w14:textId="77777777" w:rsidR="00AB52F2" w:rsidRDefault="00AB52F2" w:rsidP="00AB52F2">
      <w:pPr>
        <w:suppressLineNumbers/>
      </w:pPr>
    </w:p>
    <w:p w14:paraId="4522D3A8" w14:textId="77777777" w:rsidR="00AB52F2" w:rsidRDefault="00AB52F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AB52F2" w:rsidSect="00AB52F2">
      <w:headerReference w:type="even" r:id="rId25"/>
      <w:headerReference w:type="default" r:id="rId26"/>
      <w:headerReference w:type="first" r:id="rId2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7243" w14:textId="77777777" w:rsidR="00D34D93" w:rsidRDefault="00D34D93">
      <w:r>
        <w:separator/>
      </w:r>
    </w:p>
  </w:endnote>
  <w:endnote w:type="continuationSeparator" w:id="0">
    <w:p w14:paraId="64ECA8E4" w14:textId="77777777" w:rsidR="00D34D93" w:rsidRDefault="00D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080A" w14:textId="77777777" w:rsidR="00AB52F2" w:rsidRDefault="00AB52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2F2" w:rsidRPr="00CB3D59" w14:paraId="77F3826D" w14:textId="77777777">
      <w:tc>
        <w:tcPr>
          <w:tcW w:w="847" w:type="pct"/>
        </w:tcPr>
        <w:p w14:paraId="4F3C61B1" w14:textId="77777777" w:rsidR="00AB52F2" w:rsidRPr="006D109C" w:rsidRDefault="00AB52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7C9918" w14:textId="77777777" w:rsidR="00AB52F2" w:rsidRPr="006D109C" w:rsidRDefault="00AB52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B52F2">
            <w:rPr>
              <w:rFonts w:cs="Arial"/>
              <w:szCs w:val="18"/>
            </w:rPr>
            <w:t xml:space="preserve">Electricity Feed-in (Large-scale </w:t>
          </w:r>
          <w:r w:rsidRPr="00DC54F3">
            <w:t>Renewable Energy Generation) Amendment Bill 2020</w:t>
          </w:r>
        </w:p>
        <w:p w14:paraId="790A06BB" w14:textId="2FA6C5E4" w:rsidR="00AB52F2" w:rsidRPr="00783A18" w:rsidRDefault="00AB52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B12C0C" w14:textId="1884687F" w:rsidR="00AB52F2" w:rsidRPr="006D109C" w:rsidRDefault="00AB52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5B0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DF8708" w14:textId="48DF3699" w:rsidR="00AB52F2" w:rsidRPr="005C2BE7" w:rsidRDefault="005C2BE7" w:rsidP="005C2BE7">
    <w:pPr>
      <w:pStyle w:val="Status"/>
      <w:rPr>
        <w:rFonts w:cs="Arial"/>
      </w:rPr>
    </w:pPr>
    <w:r w:rsidRPr="005C2BE7">
      <w:rPr>
        <w:rFonts w:cs="Arial"/>
      </w:rPr>
      <w:fldChar w:fldCharType="begin"/>
    </w:r>
    <w:r w:rsidRPr="005C2BE7">
      <w:rPr>
        <w:rFonts w:cs="Arial"/>
      </w:rPr>
      <w:instrText xml:space="preserve"> DOCPROPERTY "Status" </w:instrText>
    </w:r>
    <w:r w:rsidRPr="005C2BE7">
      <w:rPr>
        <w:rFonts w:cs="Arial"/>
      </w:rPr>
      <w:fldChar w:fldCharType="separate"/>
    </w:r>
    <w:r w:rsidR="00115B09" w:rsidRPr="005C2BE7">
      <w:rPr>
        <w:rFonts w:cs="Arial"/>
      </w:rPr>
      <w:t xml:space="preserve"> </w:t>
    </w:r>
    <w:r w:rsidRPr="005C2BE7">
      <w:rPr>
        <w:rFonts w:cs="Arial"/>
      </w:rPr>
      <w:fldChar w:fldCharType="end"/>
    </w:r>
    <w:r w:rsidRPr="005C2BE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285E" w14:textId="77777777" w:rsidR="00AB52F2" w:rsidRDefault="00AB52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2F2" w:rsidRPr="00CB3D59" w14:paraId="1C26B4AE" w14:textId="77777777">
      <w:tc>
        <w:tcPr>
          <w:tcW w:w="1061" w:type="pct"/>
        </w:tcPr>
        <w:p w14:paraId="1E865EAA" w14:textId="25DFD4EF" w:rsidR="00AB52F2" w:rsidRPr="006D109C" w:rsidRDefault="00AB52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5B0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A624C" w14:textId="77777777" w:rsidR="00AB52F2" w:rsidRPr="006D109C" w:rsidRDefault="00AB52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B52F2">
            <w:rPr>
              <w:rFonts w:cs="Arial"/>
              <w:szCs w:val="18"/>
            </w:rPr>
            <w:t xml:space="preserve">Electricity Feed-in (Large-scale </w:t>
          </w:r>
          <w:r w:rsidRPr="00DC54F3">
            <w:t>Renewable Energy Generation) Amendment Bill 2020</w:t>
          </w:r>
        </w:p>
        <w:p w14:paraId="71C9BC79" w14:textId="78C45E1B" w:rsidR="00AB52F2" w:rsidRPr="00783A18" w:rsidRDefault="00AB52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5B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3505701" w14:textId="77777777" w:rsidR="00AB52F2" w:rsidRPr="006D109C" w:rsidRDefault="00AB52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EE3F98" w14:textId="4E77114B" w:rsidR="00AB52F2" w:rsidRPr="005C2BE7" w:rsidRDefault="005C2BE7" w:rsidP="005C2BE7">
    <w:pPr>
      <w:pStyle w:val="Status"/>
      <w:rPr>
        <w:rFonts w:cs="Arial"/>
      </w:rPr>
    </w:pPr>
    <w:r w:rsidRPr="005C2BE7">
      <w:rPr>
        <w:rFonts w:cs="Arial"/>
      </w:rPr>
      <w:fldChar w:fldCharType="begin"/>
    </w:r>
    <w:r w:rsidRPr="005C2BE7">
      <w:rPr>
        <w:rFonts w:cs="Arial"/>
      </w:rPr>
      <w:instrText xml:space="preserve"> DOCPROPERTY "Status" </w:instrText>
    </w:r>
    <w:r w:rsidRPr="005C2BE7">
      <w:rPr>
        <w:rFonts w:cs="Arial"/>
      </w:rPr>
      <w:fldChar w:fldCharType="separate"/>
    </w:r>
    <w:r w:rsidR="00115B09" w:rsidRPr="005C2BE7">
      <w:rPr>
        <w:rFonts w:cs="Arial"/>
      </w:rPr>
      <w:t xml:space="preserve"> </w:t>
    </w:r>
    <w:r w:rsidRPr="005C2BE7">
      <w:rPr>
        <w:rFonts w:cs="Arial"/>
      </w:rPr>
      <w:fldChar w:fldCharType="end"/>
    </w:r>
    <w:r w:rsidRPr="005C2BE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B056" w14:textId="77777777" w:rsidR="00AB52F2" w:rsidRDefault="00AB52F2">
    <w:pPr>
      <w:rPr>
        <w:sz w:val="16"/>
      </w:rPr>
    </w:pPr>
  </w:p>
  <w:p w14:paraId="5345A4D7" w14:textId="29A08243" w:rsidR="00AB52F2" w:rsidRDefault="00AB52F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5B09">
      <w:rPr>
        <w:rFonts w:ascii="Arial" w:hAnsi="Arial"/>
        <w:sz w:val="12"/>
      </w:rPr>
      <w:t>J2020-1274</w:t>
    </w:r>
    <w:r>
      <w:rPr>
        <w:rFonts w:ascii="Arial" w:hAnsi="Arial"/>
        <w:sz w:val="12"/>
      </w:rPr>
      <w:fldChar w:fldCharType="end"/>
    </w:r>
  </w:p>
  <w:p w14:paraId="31D19E87" w14:textId="7ED863BC" w:rsidR="00AB52F2" w:rsidRPr="005C2BE7" w:rsidRDefault="005C2BE7" w:rsidP="005C2BE7">
    <w:pPr>
      <w:pStyle w:val="Status"/>
      <w:rPr>
        <w:rFonts w:cs="Arial"/>
      </w:rPr>
    </w:pPr>
    <w:r w:rsidRPr="005C2BE7">
      <w:rPr>
        <w:rFonts w:cs="Arial"/>
      </w:rPr>
      <w:fldChar w:fldCharType="begin"/>
    </w:r>
    <w:r w:rsidRPr="005C2BE7">
      <w:rPr>
        <w:rFonts w:cs="Arial"/>
      </w:rPr>
      <w:instrText xml:space="preserve"> DOCPROPERTY "Status" </w:instrText>
    </w:r>
    <w:r w:rsidRPr="005C2BE7">
      <w:rPr>
        <w:rFonts w:cs="Arial"/>
      </w:rPr>
      <w:fldChar w:fldCharType="separate"/>
    </w:r>
    <w:r w:rsidR="00115B09" w:rsidRPr="005C2BE7">
      <w:rPr>
        <w:rFonts w:cs="Arial"/>
      </w:rPr>
      <w:t xml:space="preserve"> </w:t>
    </w:r>
    <w:r w:rsidRPr="005C2BE7">
      <w:rPr>
        <w:rFonts w:cs="Arial"/>
      </w:rPr>
      <w:fldChar w:fldCharType="end"/>
    </w:r>
    <w:r w:rsidRPr="005C2BE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6F36" w14:textId="77777777" w:rsidR="00AB52F2" w:rsidRDefault="00AB52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2F2" w14:paraId="0CB729DA" w14:textId="77777777">
      <w:trPr>
        <w:jc w:val="center"/>
      </w:trPr>
      <w:tc>
        <w:tcPr>
          <w:tcW w:w="1240" w:type="dxa"/>
        </w:tcPr>
        <w:p w14:paraId="28B64A87" w14:textId="77777777" w:rsidR="00AB52F2" w:rsidRDefault="00AB52F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55E3B3" w14:textId="77777777" w:rsidR="00AB52F2" w:rsidRDefault="00AB52F2">
          <w:pPr>
            <w:pStyle w:val="Footer"/>
            <w:jc w:val="center"/>
          </w:pPr>
          <w:r w:rsidRPr="00DC54F3">
            <w:t>Electricity Feed-in (Large-scale Renewable Energy Generation) Amendment Bill 2020</w:t>
          </w:r>
        </w:p>
        <w:p w14:paraId="1E0D2EE2" w14:textId="1513087F" w:rsidR="00AB52F2" w:rsidRDefault="005C2BE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5B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5B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15B0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ACC5A75" w14:textId="36B537C5" w:rsidR="00AB52F2" w:rsidRDefault="00AB52F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C2BE7">
            <w:fldChar w:fldCharType="begin"/>
          </w:r>
          <w:r w:rsidR="005C2BE7">
            <w:instrText xml:space="preserve"> DOCPROPERTY "RepubDt"  *\charformat  </w:instrText>
          </w:r>
          <w:r w:rsidR="005C2BE7">
            <w:fldChar w:fldCharType="separate"/>
          </w:r>
          <w:r w:rsidR="00115B09">
            <w:t xml:space="preserve">  </w:t>
          </w:r>
          <w:r w:rsidR="005C2BE7">
            <w:fldChar w:fldCharType="end"/>
          </w:r>
        </w:p>
      </w:tc>
    </w:tr>
  </w:tbl>
  <w:p w14:paraId="69CD40AC" w14:textId="134CCBD5" w:rsidR="00AB52F2" w:rsidRPr="005C2BE7" w:rsidRDefault="005C2BE7" w:rsidP="005C2BE7">
    <w:pPr>
      <w:pStyle w:val="Status"/>
      <w:rPr>
        <w:rFonts w:cs="Arial"/>
      </w:rPr>
    </w:pPr>
    <w:r w:rsidRPr="005C2BE7">
      <w:rPr>
        <w:rFonts w:cs="Arial"/>
      </w:rPr>
      <w:fldChar w:fldCharType="begin"/>
    </w:r>
    <w:r w:rsidRPr="005C2BE7">
      <w:rPr>
        <w:rFonts w:cs="Arial"/>
      </w:rPr>
      <w:instrText xml:space="preserve"> DOCPROPERTY "Status" </w:instrText>
    </w:r>
    <w:r w:rsidRPr="005C2BE7">
      <w:rPr>
        <w:rFonts w:cs="Arial"/>
      </w:rPr>
      <w:fldChar w:fldCharType="separate"/>
    </w:r>
    <w:r w:rsidR="00115B09" w:rsidRPr="005C2BE7">
      <w:rPr>
        <w:rFonts w:cs="Arial"/>
      </w:rPr>
      <w:t xml:space="preserve"> </w:t>
    </w:r>
    <w:r w:rsidRPr="005C2BE7">
      <w:rPr>
        <w:rFonts w:cs="Arial"/>
      </w:rPr>
      <w:fldChar w:fldCharType="end"/>
    </w:r>
    <w:r w:rsidRPr="005C2BE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1F4C" w14:textId="77777777" w:rsidR="00AB52F2" w:rsidRDefault="00AB52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2F2" w14:paraId="7BBCD7C8" w14:textId="77777777">
      <w:trPr>
        <w:jc w:val="center"/>
      </w:trPr>
      <w:tc>
        <w:tcPr>
          <w:tcW w:w="1553" w:type="dxa"/>
        </w:tcPr>
        <w:p w14:paraId="16E565DB" w14:textId="447EBFC1" w:rsidR="00AB52F2" w:rsidRDefault="00AB52F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C2BE7">
            <w:fldChar w:fldCharType="begin"/>
          </w:r>
          <w:r w:rsidR="005C2BE7">
            <w:instrText xml:space="preserve"> DOCPROPERTY "RepubDt"  *\charformat  </w:instrText>
          </w:r>
          <w:r w:rsidR="005C2BE7">
            <w:fldChar w:fldCharType="separate"/>
          </w:r>
          <w:r w:rsidR="00115B09">
            <w:t xml:space="preserve">  </w:t>
          </w:r>
          <w:r w:rsidR="005C2BE7">
            <w:fldChar w:fldCharType="end"/>
          </w:r>
        </w:p>
      </w:tc>
      <w:tc>
        <w:tcPr>
          <w:tcW w:w="4527" w:type="dxa"/>
        </w:tcPr>
        <w:p w14:paraId="7981325C" w14:textId="77777777" w:rsidR="00AB52F2" w:rsidRDefault="00AB52F2">
          <w:pPr>
            <w:pStyle w:val="Footer"/>
            <w:jc w:val="center"/>
          </w:pPr>
          <w:r w:rsidRPr="00DC54F3">
            <w:t>Electricity Feed-in (Large-scale Renewable Energy Generation) Amendment Bill 2020</w:t>
          </w:r>
        </w:p>
        <w:p w14:paraId="6C75EF47" w14:textId="4FE47108" w:rsidR="00AB52F2" w:rsidRDefault="005C2BE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5B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5B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</w:instrText>
          </w:r>
          <w:r>
            <w:instrText xml:space="preserve">PERTY "EndDt"  *\charformat </w:instrText>
          </w:r>
          <w:r>
            <w:fldChar w:fldCharType="separate"/>
          </w:r>
          <w:r w:rsidR="00115B0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3695A60" w14:textId="77777777" w:rsidR="00AB52F2" w:rsidRDefault="00AB52F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6AF1BBB" w14:textId="363E68F2" w:rsidR="00AB52F2" w:rsidRPr="005C2BE7" w:rsidRDefault="005C2BE7" w:rsidP="005C2BE7">
    <w:pPr>
      <w:pStyle w:val="Status"/>
      <w:rPr>
        <w:rFonts w:cs="Arial"/>
      </w:rPr>
    </w:pPr>
    <w:r w:rsidRPr="005C2BE7">
      <w:rPr>
        <w:rFonts w:cs="Arial"/>
      </w:rPr>
      <w:fldChar w:fldCharType="begin"/>
    </w:r>
    <w:r w:rsidRPr="005C2BE7">
      <w:rPr>
        <w:rFonts w:cs="Arial"/>
      </w:rPr>
      <w:instrText xml:space="preserve"> DOCPROPERTY "Status" </w:instrText>
    </w:r>
    <w:r w:rsidRPr="005C2BE7">
      <w:rPr>
        <w:rFonts w:cs="Arial"/>
      </w:rPr>
      <w:fldChar w:fldCharType="separate"/>
    </w:r>
    <w:r w:rsidR="00115B09" w:rsidRPr="005C2BE7">
      <w:rPr>
        <w:rFonts w:cs="Arial"/>
      </w:rPr>
      <w:t xml:space="preserve"> </w:t>
    </w:r>
    <w:r w:rsidRPr="005C2BE7">
      <w:rPr>
        <w:rFonts w:cs="Arial"/>
      </w:rPr>
      <w:fldChar w:fldCharType="end"/>
    </w:r>
    <w:r w:rsidRPr="005C2BE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BE2E" w14:textId="77777777" w:rsidR="00D34D93" w:rsidRDefault="00D34D93">
      <w:r>
        <w:separator/>
      </w:r>
    </w:p>
  </w:footnote>
  <w:footnote w:type="continuationSeparator" w:id="0">
    <w:p w14:paraId="10BA41DB" w14:textId="77777777" w:rsidR="00D34D93" w:rsidRDefault="00D3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B52F2" w:rsidRPr="00CB3D59" w14:paraId="27E62C11" w14:textId="77777777" w:rsidTr="00B223AF">
      <w:tc>
        <w:tcPr>
          <w:tcW w:w="1701" w:type="dxa"/>
        </w:tcPr>
        <w:p w14:paraId="442C27F9" w14:textId="7573EED3" w:rsidR="00AB52F2" w:rsidRPr="006D109C" w:rsidRDefault="00AB52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065B37" w14:textId="76E9D176" w:rsidR="00AB52F2" w:rsidRPr="006D109C" w:rsidRDefault="00AB52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2F2" w:rsidRPr="00CB3D59" w14:paraId="183A65CA" w14:textId="77777777" w:rsidTr="00B223AF">
      <w:tc>
        <w:tcPr>
          <w:tcW w:w="1701" w:type="dxa"/>
        </w:tcPr>
        <w:p w14:paraId="44354EFC" w14:textId="702AE39C" w:rsidR="00AB52F2" w:rsidRPr="006D109C" w:rsidRDefault="00AB52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C23E5F9" w14:textId="73DA8CCA" w:rsidR="00AB52F2" w:rsidRPr="006D109C" w:rsidRDefault="00AB52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2F2" w:rsidRPr="00CB3D59" w14:paraId="594340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5FB22E" w14:textId="27B48458" w:rsidR="00AB52F2" w:rsidRPr="006D109C" w:rsidRDefault="00AB52F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5B0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2BE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04407A" w14:textId="77777777" w:rsidR="00AB52F2" w:rsidRDefault="00AB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B52F2" w:rsidRPr="00CB3D59" w14:paraId="3778AFE0" w14:textId="77777777" w:rsidTr="00B223AF">
      <w:tc>
        <w:tcPr>
          <w:tcW w:w="6320" w:type="dxa"/>
        </w:tcPr>
        <w:p w14:paraId="1802E145" w14:textId="2E61EA6E" w:rsidR="00AB52F2" w:rsidRPr="006D109C" w:rsidRDefault="00AB52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188C84B" w14:textId="16934D7F" w:rsidR="00AB52F2" w:rsidRPr="006D109C" w:rsidRDefault="00AB52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2F2" w:rsidRPr="00CB3D59" w14:paraId="2A708DDF" w14:textId="77777777" w:rsidTr="00B223AF">
      <w:tc>
        <w:tcPr>
          <w:tcW w:w="6320" w:type="dxa"/>
        </w:tcPr>
        <w:p w14:paraId="2BFFFAEB" w14:textId="1AD91B16" w:rsidR="00AB52F2" w:rsidRPr="006D109C" w:rsidRDefault="00AB52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649DB58" w14:textId="5283DF63" w:rsidR="00AB52F2" w:rsidRPr="006D109C" w:rsidRDefault="00AB52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2F2" w:rsidRPr="00CB3D59" w14:paraId="7255F65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FF61C1" w14:textId="15086A08" w:rsidR="00AB52F2" w:rsidRPr="006D109C" w:rsidRDefault="00AB52F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5B0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2BE7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D9320A" w14:textId="77777777" w:rsidR="00AB52F2" w:rsidRDefault="00AB5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688E" w14:textId="77777777" w:rsidR="00AB52F2" w:rsidRDefault="00AB52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52F2" w14:paraId="7D4DDDBC" w14:textId="77777777">
      <w:trPr>
        <w:jc w:val="center"/>
      </w:trPr>
      <w:tc>
        <w:tcPr>
          <w:tcW w:w="1234" w:type="dxa"/>
        </w:tcPr>
        <w:p w14:paraId="1F468EB5" w14:textId="77777777" w:rsidR="00AB52F2" w:rsidRDefault="00AB52F2">
          <w:pPr>
            <w:pStyle w:val="HeaderEven"/>
          </w:pPr>
        </w:p>
      </w:tc>
      <w:tc>
        <w:tcPr>
          <w:tcW w:w="6062" w:type="dxa"/>
        </w:tcPr>
        <w:p w14:paraId="70DD8540" w14:textId="77777777" w:rsidR="00AB52F2" w:rsidRDefault="00AB52F2">
          <w:pPr>
            <w:pStyle w:val="HeaderEven"/>
          </w:pPr>
        </w:p>
      </w:tc>
    </w:tr>
    <w:tr w:rsidR="00AB52F2" w14:paraId="564B78BD" w14:textId="77777777">
      <w:trPr>
        <w:jc w:val="center"/>
      </w:trPr>
      <w:tc>
        <w:tcPr>
          <w:tcW w:w="1234" w:type="dxa"/>
        </w:tcPr>
        <w:p w14:paraId="2F406E4F" w14:textId="77777777" w:rsidR="00AB52F2" w:rsidRDefault="00AB52F2">
          <w:pPr>
            <w:pStyle w:val="HeaderEven"/>
          </w:pPr>
        </w:p>
      </w:tc>
      <w:tc>
        <w:tcPr>
          <w:tcW w:w="6062" w:type="dxa"/>
        </w:tcPr>
        <w:p w14:paraId="55D48DA9" w14:textId="77777777" w:rsidR="00AB52F2" w:rsidRDefault="00AB52F2">
          <w:pPr>
            <w:pStyle w:val="HeaderEven"/>
          </w:pPr>
        </w:p>
      </w:tc>
    </w:tr>
    <w:tr w:rsidR="00AB52F2" w14:paraId="1A3648F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63DD87" w14:textId="77777777" w:rsidR="00AB52F2" w:rsidRDefault="00AB52F2">
          <w:pPr>
            <w:pStyle w:val="HeaderEven6"/>
          </w:pPr>
        </w:p>
      </w:tc>
    </w:tr>
  </w:tbl>
  <w:p w14:paraId="2F9A7CDB" w14:textId="77777777" w:rsidR="00AB52F2" w:rsidRDefault="00AB52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52F2" w14:paraId="58CBEC55" w14:textId="77777777">
      <w:trPr>
        <w:jc w:val="center"/>
      </w:trPr>
      <w:tc>
        <w:tcPr>
          <w:tcW w:w="6062" w:type="dxa"/>
        </w:tcPr>
        <w:p w14:paraId="33B03872" w14:textId="77777777" w:rsidR="00AB52F2" w:rsidRDefault="00AB52F2">
          <w:pPr>
            <w:pStyle w:val="HeaderOdd"/>
          </w:pPr>
        </w:p>
      </w:tc>
      <w:tc>
        <w:tcPr>
          <w:tcW w:w="1234" w:type="dxa"/>
        </w:tcPr>
        <w:p w14:paraId="0A722A42" w14:textId="77777777" w:rsidR="00AB52F2" w:rsidRDefault="00AB52F2">
          <w:pPr>
            <w:pStyle w:val="HeaderOdd"/>
          </w:pPr>
        </w:p>
      </w:tc>
    </w:tr>
    <w:tr w:rsidR="00AB52F2" w14:paraId="3DC60DF7" w14:textId="77777777">
      <w:trPr>
        <w:jc w:val="center"/>
      </w:trPr>
      <w:tc>
        <w:tcPr>
          <w:tcW w:w="6062" w:type="dxa"/>
        </w:tcPr>
        <w:p w14:paraId="22366839" w14:textId="77777777" w:rsidR="00AB52F2" w:rsidRDefault="00AB52F2">
          <w:pPr>
            <w:pStyle w:val="HeaderOdd"/>
          </w:pPr>
        </w:p>
      </w:tc>
      <w:tc>
        <w:tcPr>
          <w:tcW w:w="1234" w:type="dxa"/>
        </w:tcPr>
        <w:p w14:paraId="1C492967" w14:textId="77777777" w:rsidR="00AB52F2" w:rsidRDefault="00AB52F2">
          <w:pPr>
            <w:pStyle w:val="HeaderOdd"/>
          </w:pPr>
        </w:p>
      </w:tc>
    </w:tr>
    <w:tr w:rsidR="00AB52F2" w14:paraId="4B4751D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128363" w14:textId="77777777" w:rsidR="00AB52F2" w:rsidRDefault="00AB52F2">
          <w:pPr>
            <w:pStyle w:val="HeaderOdd6"/>
          </w:pPr>
        </w:p>
      </w:tc>
    </w:tr>
  </w:tbl>
  <w:p w14:paraId="0A1AABA6" w14:textId="77777777" w:rsidR="00AB52F2" w:rsidRDefault="00AB52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7B95F0D" w14:textId="77777777" w:rsidTr="00567644">
      <w:trPr>
        <w:jc w:val="center"/>
      </w:trPr>
      <w:tc>
        <w:tcPr>
          <w:tcW w:w="1068" w:type="pct"/>
        </w:tcPr>
        <w:p w14:paraId="3EF9FF2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BD643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0DB9F88" w14:textId="77777777" w:rsidTr="00567644">
      <w:trPr>
        <w:jc w:val="center"/>
      </w:trPr>
      <w:tc>
        <w:tcPr>
          <w:tcW w:w="1068" w:type="pct"/>
        </w:tcPr>
        <w:p w14:paraId="7D8058D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DD88F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28D58C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83E24B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946633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ED61" w14:textId="77777777" w:rsidR="00632853" w:rsidRPr="00AB52F2" w:rsidRDefault="00632853" w:rsidP="00AB52F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C537" w14:textId="77777777" w:rsidR="00632853" w:rsidRPr="00AB52F2" w:rsidRDefault="00632853" w:rsidP="00AB5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3E22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93"/>
    <w:rsid w:val="00000C1F"/>
    <w:rsid w:val="000038FA"/>
    <w:rsid w:val="000043A6"/>
    <w:rsid w:val="00004573"/>
    <w:rsid w:val="00005825"/>
    <w:rsid w:val="00010513"/>
    <w:rsid w:val="00010E71"/>
    <w:rsid w:val="0001347E"/>
    <w:rsid w:val="0002034F"/>
    <w:rsid w:val="000215AA"/>
    <w:rsid w:val="0002388A"/>
    <w:rsid w:val="0002517D"/>
    <w:rsid w:val="00025988"/>
    <w:rsid w:val="0003249F"/>
    <w:rsid w:val="00036A2C"/>
    <w:rsid w:val="00037CC9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C62"/>
    <w:rsid w:val="000663A1"/>
    <w:rsid w:val="00066F6A"/>
    <w:rsid w:val="000702A7"/>
    <w:rsid w:val="00072B06"/>
    <w:rsid w:val="00072ED8"/>
    <w:rsid w:val="00073623"/>
    <w:rsid w:val="000812D4"/>
    <w:rsid w:val="00081D6E"/>
    <w:rsid w:val="0008211A"/>
    <w:rsid w:val="00083C32"/>
    <w:rsid w:val="000906B4"/>
    <w:rsid w:val="00091575"/>
    <w:rsid w:val="000949A6"/>
    <w:rsid w:val="0009506A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1FB5"/>
    <w:rsid w:val="001033CB"/>
    <w:rsid w:val="001047CB"/>
    <w:rsid w:val="001053AD"/>
    <w:rsid w:val="001058DF"/>
    <w:rsid w:val="00107F85"/>
    <w:rsid w:val="00115B09"/>
    <w:rsid w:val="00126287"/>
    <w:rsid w:val="0013046D"/>
    <w:rsid w:val="001315A1"/>
    <w:rsid w:val="00132957"/>
    <w:rsid w:val="001343A6"/>
    <w:rsid w:val="0013531D"/>
    <w:rsid w:val="00136FBE"/>
    <w:rsid w:val="00142493"/>
    <w:rsid w:val="00147781"/>
    <w:rsid w:val="00150851"/>
    <w:rsid w:val="001520FC"/>
    <w:rsid w:val="00152770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925"/>
    <w:rsid w:val="001842C7"/>
    <w:rsid w:val="0019297A"/>
    <w:rsid w:val="00192D1E"/>
    <w:rsid w:val="001937A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DF2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F3E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4F04"/>
    <w:rsid w:val="002C5DB3"/>
    <w:rsid w:val="002C7985"/>
    <w:rsid w:val="002D09CB"/>
    <w:rsid w:val="002D0C30"/>
    <w:rsid w:val="002D26EA"/>
    <w:rsid w:val="002D2A42"/>
    <w:rsid w:val="002D2FE5"/>
    <w:rsid w:val="002D44F8"/>
    <w:rsid w:val="002E01EA"/>
    <w:rsid w:val="002E144D"/>
    <w:rsid w:val="002E6E0C"/>
    <w:rsid w:val="002F23D5"/>
    <w:rsid w:val="002F43A0"/>
    <w:rsid w:val="002F696A"/>
    <w:rsid w:val="002F7028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1675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A2D"/>
    <w:rsid w:val="0039435E"/>
    <w:rsid w:val="00396646"/>
    <w:rsid w:val="00396B0E"/>
    <w:rsid w:val="003A0664"/>
    <w:rsid w:val="003A160E"/>
    <w:rsid w:val="003A38EF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4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4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561"/>
    <w:rsid w:val="004A49BA"/>
    <w:rsid w:val="004B0E9D"/>
    <w:rsid w:val="004B2B2F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670A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F43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A24"/>
    <w:rsid w:val="00587DFD"/>
    <w:rsid w:val="00591125"/>
    <w:rsid w:val="0059278C"/>
    <w:rsid w:val="00596BB3"/>
    <w:rsid w:val="005A4EE0"/>
    <w:rsid w:val="005A5916"/>
    <w:rsid w:val="005B6C66"/>
    <w:rsid w:val="005C28C5"/>
    <w:rsid w:val="005C297B"/>
    <w:rsid w:val="005C2BE7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C59"/>
    <w:rsid w:val="00616C21"/>
    <w:rsid w:val="0062139D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4A4C"/>
    <w:rsid w:val="00685233"/>
    <w:rsid w:val="006855FC"/>
    <w:rsid w:val="00687A2B"/>
    <w:rsid w:val="00690231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AB6"/>
    <w:rsid w:val="006F13AA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5CBB"/>
    <w:rsid w:val="00776635"/>
    <w:rsid w:val="00776724"/>
    <w:rsid w:val="007807B1"/>
    <w:rsid w:val="00780B76"/>
    <w:rsid w:val="0078210C"/>
    <w:rsid w:val="00783F1A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A7BCD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5B24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06C48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277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7206"/>
    <w:rsid w:val="008A012C"/>
    <w:rsid w:val="008A3E95"/>
    <w:rsid w:val="008A4C1E"/>
    <w:rsid w:val="008B6788"/>
    <w:rsid w:val="008B779C"/>
    <w:rsid w:val="008B7D6F"/>
    <w:rsid w:val="008C1E20"/>
    <w:rsid w:val="008C1F06"/>
    <w:rsid w:val="008C24BA"/>
    <w:rsid w:val="008C72B4"/>
    <w:rsid w:val="008D58EA"/>
    <w:rsid w:val="008D6275"/>
    <w:rsid w:val="008E1838"/>
    <w:rsid w:val="008E184E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6822"/>
    <w:rsid w:val="008F740F"/>
    <w:rsid w:val="009005E6"/>
    <w:rsid w:val="00900ACF"/>
    <w:rsid w:val="009016CF"/>
    <w:rsid w:val="0090229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B2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1CA"/>
    <w:rsid w:val="009E2846"/>
    <w:rsid w:val="009E2EF5"/>
    <w:rsid w:val="009E435E"/>
    <w:rsid w:val="009E4BA9"/>
    <w:rsid w:val="009F55FD"/>
    <w:rsid w:val="009F5B59"/>
    <w:rsid w:val="009F5E8F"/>
    <w:rsid w:val="009F7F80"/>
    <w:rsid w:val="00A0222D"/>
    <w:rsid w:val="00A04A82"/>
    <w:rsid w:val="00A05C7B"/>
    <w:rsid w:val="00A05FB5"/>
    <w:rsid w:val="00A06130"/>
    <w:rsid w:val="00A0780F"/>
    <w:rsid w:val="00A11572"/>
    <w:rsid w:val="00A11A8D"/>
    <w:rsid w:val="00A15D01"/>
    <w:rsid w:val="00A22C01"/>
    <w:rsid w:val="00A24FAC"/>
    <w:rsid w:val="00A2668A"/>
    <w:rsid w:val="00A27C2E"/>
    <w:rsid w:val="00A357C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9D5"/>
    <w:rsid w:val="00A53D3B"/>
    <w:rsid w:val="00A55454"/>
    <w:rsid w:val="00A57E0F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2F2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18D"/>
    <w:rsid w:val="00B007EF"/>
    <w:rsid w:val="00B01C0E"/>
    <w:rsid w:val="00B02798"/>
    <w:rsid w:val="00B02B41"/>
    <w:rsid w:val="00B0371D"/>
    <w:rsid w:val="00B04F31"/>
    <w:rsid w:val="00B12806"/>
    <w:rsid w:val="00B12F98"/>
    <w:rsid w:val="00B13AFA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4BD0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36D"/>
    <w:rsid w:val="00C12406"/>
    <w:rsid w:val="00C12B87"/>
    <w:rsid w:val="00C13661"/>
    <w:rsid w:val="00C14B20"/>
    <w:rsid w:val="00C2695F"/>
    <w:rsid w:val="00C27723"/>
    <w:rsid w:val="00C30267"/>
    <w:rsid w:val="00C3090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5EEB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635"/>
    <w:rsid w:val="00C85A4F"/>
    <w:rsid w:val="00C87AB0"/>
    <w:rsid w:val="00C91D31"/>
    <w:rsid w:val="00C91D6B"/>
    <w:rsid w:val="00C96409"/>
    <w:rsid w:val="00C97CE3"/>
    <w:rsid w:val="00CA27A3"/>
    <w:rsid w:val="00CA6775"/>
    <w:rsid w:val="00CA72F3"/>
    <w:rsid w:val="00CB1742"/>
    <w:rsid w:val="00CB2461"/>
    <w:rsid w:val="00CB2912"/>
    <w:rsid w:val="00CB383A"/>
    <w:rsid w:val="00CB4BCC"/>
    <w:rsid w:val="00CB6A2E"/>
    <w:rsid w:val="00CC00D7"/>
    <w:rsid w:val="00CC0799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6C8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D93"/>
    <w:rsid w:val="00D34E4F"/>
    <w:rsid w:val="00D36B21"/>
    <w:rsid w:val="00D40830"/>
    <w:rsid w:val="00D41B0A"/>
    <w:rsid w:val="00D4288C"/>
    <w:rsid w:val="00D43CA9"/>
    <w:rsid w:val="00D43F88"/>
    <w:rsid w:val="00D44B05"/>
    <w:rsid w:val="00D44D61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4EA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4F3"/>
    <w:rsid w:val="00DD1349"/>
    <w:rsid w:val="00DD17E9"/>
    <w:rsid w:val="00DD46AE"/>
    <w:rsid w:val="00DD5243"/>
    <w:rsid w:val="00DD5D53"/>
    <w:rsid w:val="00DE1ADA"/>
    <w:rsid w:val="00DE31AF"/>
    <w:rsid w:val="00DE5F53"/>
    <w:rsid w:val="00DE60F1"/>
    <w:rsid w:val="00DF1CAD"/>
    <w:rsid w:val="00DF1F96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7664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D40"/>
    <w:rsid w:val="00E54E35"/>
    <w:rsid w:val="00E5643C"/>
    <w:rsid w:val="00E57927"/>
    <w:rsid w:val="00E60F2B"/>
    <w:rsid w:val="00E61E25"/>
    <w:rsid w:val="00E63C36"/>
    <w:rsid w:val="00E6433C"/>
    <w:rsid w:val="00E647AF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C33"/>
    <w:rsid w:val="00EE40A9"/>
    <w:rsid w:val="00EE4FC4"/>
    <w:rsid w:val="00EE5F51"/>
    <w:rsid w:val="00EE6501"/>
    <w:rsid w:val="00EE73F2"/>
    <w:rsid w:val="00EE7763"/>
    <w:rsid w:val="00EE7B49"/>
    <w:rsid w:val="00EF1DF5"/>
    <w:rsid w:val="00EF3AAF"/>
    <w:rsid w:val="00EF42EB"/>
    <w:rsid w:val="00EF4B42"/>
    <w:rsid w:val="00EF5C18"/>
    <w:rsid w:val="00EF65BC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998"/>
    <w:rsid w:val="00F17809"/>
    <w:rsid w:val="00F20D7B"/>
    <w:rsid w:val="00F23479"/>
    <w:rsid w:val="00F25247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C19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867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CD0"/>
    <w:rsid w:val="00FB1248"/>
    <w:rsid w:val="00FB293B"/>
    <w:rsid w:val="00FB49E9"/>
    <w:rsid w:val="00FB4FC8"/>
    <w:rsid w:val="00FB7419"/>
    <w:rsid w:val="00FC0919"/>
    <w:rsid w:val="00FC28D6"/>
    <w:rsid w:val="00FC2D85"/>
    <w:rsid w:val="00FC2E84"/>
    <w:rsid w:val="00FC7F73"/>
    <w:rsid w:val="00FD0E0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D8ED7FF"/>
  <w15:docId w15:val="{1CBDF2BB-8A72-40B5-AB7C-CC153F1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F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52F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52F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52F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52F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061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061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061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061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061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5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52F2"/>
  </w:style>
  <w:style w:type="paragraph" w:customStyle="1" w:styleId="00ClientCover">
    <w:name w:val="00ClientCover"/>
    <w:basedOn w:val="Normal"/>
    <w:rsid w:val="00AB52F2"/>
  </w:style>
  <w:style w:type="paragraph" w:customStyle="1" w:styleId="02Text">
    <w:name w:val="02Text"/>
    <w:basedOn w:val="Normal"/>
    <w:rsid w:val="00AB52F2"/>
  </w:style>
  <w:style w:type="paragraph" w:customStyle="1" w:styleId="BillBasic">
    <w:name w:val="BillBasic"/>
    <w:link w:val="BillBasicChar"/>
    <w:rsid w:val="00AB52F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52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52F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52F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52F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52F2"/>
    <w:pPr>
      <w:spacing w:before="240"/>
    </w:pPr>
  </w:style>
  <w:style w:type="paragraph" w:customStyle="1" w:styleId="EnactingWords">
    <w:name w:val="EnactingWords"/>
    <w:basedOn w:val="BillBasic"/>
    <w:rsid w:val="00AB52F2"/>
    <w:pPr>
      <w:spacing w:before="120"/>
    </w:pPr>
  </w:style>
  <w:style w:type="paragraph" w:customStyle="1" w:styleId="Amain">
    <w:name w:val="A main"/>
    <w:basedOn w:val="BillBasic"/>
    <w:rsid w:val="00AB52F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52F2"/>
    <w:pPr>
      <w:ind w:left="1100"/>
    </w:pPr>
  </w:style>
  <w:style w:type="paragraph" w:customStyle="1" w:styleId="Apara">
    <w:name w:val="A para"/>
    <w:basedOn w:val="BillBasic"/>
    <w:rsid w:val="00AB52F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52F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52F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52F2"/>
    <w:pPr>
      <w:ind w:left="1100"/>
    </w:pPr>
  </w:style>
  <w:style w:type="paragraph" w:customStyle="1" w:styleId="aExamHead">
    <w:name w:val="aExam Head"/>
    <w:basedOn w:val="BillBasicHeading"/>
    <w:next w:val="aExam"/>
    <w:rsid w:val="00AB52F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52F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52F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52F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52F2"/>
    <w:pPr>
      <w:spacing w:before="120" w:after="60"/>
    </w:pPr>
  </w:style>
  <w:style w:type="paragraph" w:customStyle="1" w:styleId="HeaderOdd6">
    <w:name w:val="HeaderOdd6"/>
    <w:basedOn w:val="HeaderEven6"/>
    <w:rsid w:val="00AB52F2"/>
    <w:pPr>
      <w:jc w:val="right"/>
    </w:pPr>
  </w:style>
  <w:style w:type="paragraph" w:customStyle="1" w:styleId="HeaderOdd">
    <w:name w:val="HeaderOdd"/>
    <w:basedOn w:val="HeaderEven"/>
    <w:rsid w:val="00AB52F2"/>
    <w:pPr>
      <w:jc w:val="right"/>
    </w:pPr>
  </w:style>
  <w:style w:type="paragraph" w:customStyle="1" w:styleId="N-TOCheading">
    <w:name w:val="N-TOCheading"/>
    <w:basedOn w:val="BillBasicHeading"/>
    <w:next w:val="N-9pt"/>
    <w:rsid w:val="00AB52F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52F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52F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52F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52F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52F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52F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52F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52F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52F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52F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52F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52F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52F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52F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52F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52F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52F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52F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52F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52F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52F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061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52F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52F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52F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52F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52F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B52F2"/>
    <w:rPr>
      <w:rFonts w:ascii="Arial" w:hAnsi="Arial"/>
      <w:sz w:val="16"/>
    </w:rPr>
  </w:style>
  <w:style w:type="paragraph" w:customStyle="1" w:styleId="PageBreak">
    <w:name w:val="PageBreak"/>
    <w:basedOn w:val="Normal"/>
    <w:rsid w:val="00AB52F2"/>
    <w:rPr>
      <w:sz w:val="4"/>
    </w:rPr>
  </w:style>
  <w:style w:type="paragraph" w:customStyle="1" w:styleId="04Dictionary">
    <w:name w:val="04Dictionary"/>
    <w:basedOn w:val="Normal"/>
    <w:rsid w:val="00AB52F2"/>
  </w:style>
  <w:style w:type="paragraph" w:customStyle="1" w:styleId="N-line1">
    <w:name w:val="N-line1"/>
    <w:basedOn w:val="BillBasic"/>
    <w:rsid w:val="00AB52F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52F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52F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52F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B52F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52F2"/>
  </w:style>
  <w:style w:type="paragraph" w:customStyle="1" w:styleId="03Schedule">
    <w:name w:val="03Schedule"/>
    <w:basedOn w:val="Normal"/>
    <w:rsid w:val="00AB52F2"/>
  </w:style>
  <w:style w:type="paragraph" w:customStyle="1" w:styleId="ISched-heading">
    <w:name w:val="I Sched-heading"/>
    <w:basedOn w:val="BillBasicHeading"/>
    <w:next w:val="Normal"/>
    <w:rsid w:val="00AB52F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52F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52F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52F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52F2"/>
  </w:style>
  <w:style w:type="paragraph" w:customStyle="1" w:styleId="Ipara">
    <w:name w:val="I para"/>
    <w:basedOn w:val="Apara"/>
    <w:rsid w:val="00AB52F2"/>
    <w:pPr>
      <w:outlineLvl w:val="9"/>
    </w:pPr>
  </w:style>
  <w:style w:type="paragraph" w:customStyle="1" w:styleId="Isubpara">
    <w:name w:val="I subpara"/>
    <w:basedOn w:val="Asubpara"/>
    <w:rsid w:val="00AB52F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52F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52F2"/>
  </w:style>
  <w:style w:type="character" w:customStyle="1" w:styleId="CharDivNo">
    <w:name w:val="CharDivNo"/>
    <w:basedOn w:val="DefaultParagraphFont"/>
    <w:rsid w:val="00AB52F2"/>
  </w:style>
  <w:style w:type="character" w:customStyle="1" w:styleId="CharDivText">
    <w:name w:val="CharDivText"/>
    <w:basedOn w:val="DefaultParagraphFont"/>
    <w:rsid w:val="00AB52F2"/>
  </w:style>
  <w:style w:type="character" w:customStyle="1" w:styleId="CharPartNo">
    <w:name w:val="CharPartNo"/>
    <w:basedOn w:val="DefaultParagraphFont"/>
    <w:rsid w:val="00AB52F2"/>
  </w:style>
  <w:style w:type="paragraph" w:customStyle="1" w:styleId="Placeholder">
    <w:name w:val="Placeholder"/>
    <w:basedOn w:val="Normal"/>
    <w:rsid w:val="00AB52F2"/>
    <w:rPr>
      <w:sz w:val="10"/>
    </w:rPr>
  </w:style>
  <w:style w:type="paragraph" w:styleId="PlainText">
    <w:name w:val="Plain Text"/>
    <w:basedOn w:val="Normal"/>
    <w:rsid w:val="00AB52F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52F2"/>
  </w:style>
  <w:style w:type="character" w:customStyle="1" w:styleId="CharChapText">
    <w:name w:val="CharChapText"/>
    <w:basedOn w:val="DefaultParagraphFont"/>
    <w:rsid w:val="00AB52F2"/>
  </w:style>
  <w:style w:type="character" w:customStyle="1" w:styleId="CharPartText">
    <w:name w:val="CharPartText"/>
    <w:basedOn w:val="DefaultParagraphFont"/>
    <w:rsid w:val="00AB52F2"/>
  </w:style>
  <w:style w:type="paragraph" w:styleId="TOC1">
    <w:name w:val="toc 1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52F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52F2"/>
  </w:style>
  <w:style w:type="paragraph" w:styleId="Title">
    <w:name w:val="Title"/>
    <w:basedOn w:val="Normal"/>
    <w:qFormat/>
    <w:rsid w:val="00A061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52F2"/>
    <w:pPr>
      <w:ind w:left="4252"/>
    </w:pPr>
  </w:style>
  <w:style w:type="paragraph" w:customStyle="1" w:styleId="ActNo">
    <w:name w:val="ActNo"/>
    <w:basedOn w:val="BillBasicHeading"/>
    <w:rsid w:val="00AB52F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52F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52F2"/>
    <w:pPr>
      <w:ind w:left="1500" w:hanging="400"/>
    </w:pPr>
  </w:style>
  <w:style w:type="paragraph" w:customStyle="1" w:styleId="LongTitle">
    <w:name w:val="LongTitle"/>
    <w:basedOn w:val="BillBasic"/>
    <w:rsid w:val="00AB52F2"/>
    <w:pPr>
      <w:spacing w:before="300"/>
    </w:pPr>
  </w:style>
  <w:style w:type="paragraph" w:customStyle="1" w:styleId="Minister">
    <w:name w:val="Minister"/>
    <w:basedOn w:val="BillBasic"/>
    <w:rsid w:val="00AB52F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52F2"/>
    <w:pPr>
      <w:tabs>
        <w:tab w:val="left" w:pos="4320"/>
      </w:tabs>
    </w:pPr>
  </w:style>
  <w:style w:type="paragraph" w:customStyle="1" w:styleId="madeunder">
    <w:name w:val="made under"/>
    <w:basedOn w:val="BillBasic"/>
    <w:rsid w:val="00AB52F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061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52F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52F2"/>
    <w:rPr>
      <w:i/>
    </w:rPr>
  </w:style>
  <w:style w:type="paragraph" w:customStyle="1" w:styleId="00SigningPage">
    <w:name w:val="00SigningPage"/>
    <w:basedOn w:val="Normal"/>
    <w:rsid w:val="00AB52F2"/>
  </w:style>
  <w:style w:type="paragraph" w:customStyle="1" w:styleId="Aparareturn">
    <w:name w:val="A para return"/>
    <w:basedOn w:val="BillBasic"/>
    <w:rsid w:val="00AB52F2"/>
    <w:pPr>
      <w:ind w:left="1600"/>
    </w:pPr>
  </w:style>
  <w:style w:type="paragraph" w:customStyle="1" w:styleId="Asubparareturn">
    <w:name w:val="A subpara return"/>
    <w:basedOn w:val="BillBasic"/>
    <w:rsid w:val="00AB52F2"/>
    <w:pPr>
      <w:ind w:left="2100"/>
    </w:pPr>
  </w:style>
  <w:style w:type="paragraph" w:customStyle="1" w:styleId="CommentNum">
    <w:name w:val="CommentNum"/>
    <w:basedOn w:val="Comment"/>
    <w:rsid w:val="00AB52F2"/>
    <w:pPr>
      <w:ind w:left="1800" w:hanging="1800"/>
    </w:pPr>
  </w:style>
  <w:style w:type="paragraph" w:styleId="TOC8">
    <w:name w:val="toc 8"/>
    <w:basedOn w:val="TOC3"/>
    <w:next w:val="Normal"/>
    <w:autoRedefine/>
    <w:rsid w:val="00AB52F2"/>
    <w:pPr>
      <w:keepNext w:val="0"/>
      <w:spacing w:before="120"/>
    </w:pPr>
  </w:style>
  <w:style w:type="paragraph" w:customStyle="1" w:styleId="Judges">
    <w:name w:val="Judges"/>
    <w:basedOn w:val="Minister"/>
    <w:rsid w:val="00AB52F2"/>
    <w:pPr>
      <w:spacing w:before="180"/>
    </w:pPr>
  </w:style>
  <w:style w:type="paragraph" w:customStyle="1" w:styleId="BillFor">
    <w:name w:val="BillFor"/>
    <w:basedOn w:val="BillBasicHeading"/>
    <w:rsid w:val="00AB52F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52F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52F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52F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52F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52F2"/>
    <w:pPr>
      <w:spacing w:before="60"/>
      <w:ind w:left="2540" w:hanging="400"/>
    </w:pPr>
  </w:style>
  <w:style w:type="paragraph" w:customStyle="1" w:styleId="aDefpara">
    <w:name w:val="aDef para"/>
    <w:basedOn w:val="Apara"/>
    <w:rsid w:val="00AB52F2"/>
  </w:style>
  <w:style w:type="paragraph" w:customStyle="1" w:styleId="aDefsubpara">
    <w:name w:val="aDef subpara"/>
    <w:basedOn w:val="Asubpara"/>
    <w:rsid w:val="00AB52F2"/>
  </w:style>
  <w:style w:type="paragraph" w:customStyle="1" w:styleId="Idefpara">
    <w:name w:val="I def para"/>
    <w:basedOn w:val="Ipara"/>
    <w:rsid w:val="00AB52F2"/>
  </w:style>
  <w:style w:type="paragraph" w:customStyle="1" w:styleId="Idefsubpara">
    <w:name w:val="I def subpara"/>
    <w:basedOn w:val="Isubpara"/>
    <w:rsid w:val="00AB52F2"/>
  </w:style>
  <w:style w:type="paragraph" w:customStyle="1" w:styleId="Notified">
    <w:name w:val="Notified"/>
    <w:basedOn w:val="BillBasic"/>
    <w:rsid w:val="00AB52F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52F2"/>
  </w:style>
  <w:style w:type="paragraph" w:customStyle="1" w:styleId="IDict-Heading">
    <w:name w:val="I Dict-Heading"/>
    <w:basedOn w:val="BillBasicHeading"/>
    <w:rsid w:val="00AB52F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52F2"/>
  </w:style>
  <w:style w:type="paragraph" w:styleId="Salutation">
    <w:name w:val="Salutation"/>
    <w:basedOn w:val="Normal"/>
    <w:next w:val="Normal"/>
    <w:rsid w:val="00A06130"/>
  </w:style>
  <w:style w:type="paragraph" w:customStyle="1" w:styleId="aNoteBullet">
    <w:name w:val="aNoteBullet"/>
    <w:basedOn w:val="aNoteSymb"/>
    <w:rsid w:val="00AB52F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061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52F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52F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52F2"/>
    <w:pPr>
      <w:spacing w:before="60"/>
      <w:ind w:firstLine="0"/>
    </w:pPr>
  </w:style>
  <w:style w:type="paragraph" w:customStyle="1" w:styleId="MinisterWord">
    <w:name w:val="MinisterWord"/>
    <w:basedOn w:val="Normal"/>
    <w:rsid w:val="00AB52F2"/>
    <w:pPr>
      <w:spacing w:before="60"/>
      <w:jc w:val="right"/>
    </w:pPr>
  </w:style>
  <w:style w:type="paragraph" w:customStyle="1" w:styleId="aExamPara">
    <w:name w:val="aExamPara"/>
    <w:basedOn w:val="aExam"/>
    <w:rsid w:val="00AB52F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52F2"/>
    <w:pPr>
      <w:ind w:left="1500"/>
    </w:pPr>
  </w:style>
  <w:style w:type="paragraph" w:customStyle="1" w:styleId="aExamBullet">
    <w:name w:val="aExamBullet"/>
    <w:basedOn w:val="aExam"/>
    <w:rsid w:val="00AB52F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52F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52F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52F2"/>
    <w:rPr>
      <w:sz w:val="20"/>
    </w:rPr>
  </w:style>
  <w:style w:type="paragraph" w:customStyle="1" w:styleId="aParaNotePara">
    <w:name w:val="aParaNotePara"/>
    <w:basedOn w:val="aNoteParaSymb"/>
    <w:rsid w:val="00AB52F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52F2"/>
    <w:rPr>
      <w:b/>
    </w:rPr>
  </w:style>
  <w:style w:type="character" w:customStyle="1" w:styleId="charBoldItals">
    <w:name w:val="charBoldItals"/>
    <w:basedOn w:val="DefaultParagraphFont"/>
    <w:rsid w:val="00AB52F2"/>
    <w:rPr>
      <w:b/>
      <w:i/>
    </w:rPr>
  </w:style>
  <w:style w:type="character" w:customStyle="1" w:styleId="charItals">
    <w:name w:val="charItals"/>
    <w:basedOn w:val="DefaultParagraphFont"/>
    <w:rsid w:val="00AB52F2"/>
    <w:rPr>
      <w:i/>
    </w:rPr>
  </w:style>
  <w:style w:type="character" w:customStyle="1" w:styleId="charUnderline">
    <w:name w:val="charUnderline"/>
    <w:basedOn w:val="DefaultParagraphFont"/>
    <w:rsid w:val="00AB52F2"/>
    <w:rPr>
      <w:u w:val="single"/>
    </w:rPr>
  </w:style>
  <w:style w:type="paragraph" w:customStyle="1" w:styleId="TableHd">
    <w:name w:val="TableHd"/>
    <w:basedOn w:val="Normal"/>
    <w:rsid w:val="00AB52F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52F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52F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52F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52F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52F2"/>
    <w:pPr>
      <w:spacing w:before="60" w:after="60"/>
    </w:pPr>
  </w:style>
  <w:style w:type="paragraph" w:customStyle="1" w:styleId="IshadedH5Sec">
    <w:name w:val="I shaded H5 Sec"/>
    <w:basedOn w:val="AH5Sec"/>
    <w:rsid w:val="00AB52F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52F2"/>
  </w:style>
  <w:style w:type="paragraph" w:customStyle="1" w:styleId="Penalty">
    <w:name w:val="Penalty"/>
    <w:basedOn w:val="Amainreturn"/>
    <w:rsid w:val="00AB52F2"/>
  </w:style>
  <w:style w:type="paragraph" w:customStyle="1" w:styleId="aNoteText">
    <w:name w:val="aNoteText"/>
    <w:basedOn w:val="aNoteSymb"/>
    <w:rsid w:val="00AB52F2"/>
    <w:pPr>
      <w:spacing w:before="60"/>
      <w:ind w:firstLine="0"/>
    </w:pPr>
  </w:style>
  <w:style w:type="paragraph" w:customStyle="1" w:styleId="aExamINum">
    <w:name w:val="aExamINum"/>
    <w:basedOn w:val="aExam"/>
    <w:rsid w:val="00A061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52F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061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52F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52F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52F2"/>
    <w:pPr>
      <w:ind w:left="1600"/>
    </w:pPr>
  </w:style>
  <w:style w:type="paragraph" w:customStyle="1" w:styleId="aExampar">
    <w:name w:val="aExampar"/>
    <w:basedOn w:val="aExamss"/>
    <w:rsid w:val="00AB52F2"/>
    <w:pPr>
      <w:ind w:left="1600"/>
    </w:pPr>
  </w:style>
  <w:style w:type="paragraph" w:customStyle="1" w:styleId="aExamINumss">
    <w:name w:val="aExamINumss"/>
    <w:basedOn w:val="aExamss"/>
    <w:rsid w:val="00AB52F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52F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52F2"/>
    <w:pPr>
      <w:ind w:left="1500"/>
    </w:pPr>
  </w:style>
  <w:style w:type="paragraph" w:customStyle="1" w:styleId="aExamNumTextpar">
    <w:name w:val="aExamNumTextpar"/>
    <w:basedOn w:val="aExampar"/>
    <w:rsid w:val="00A06130"/>
    <w:pPr>
      <w:ind w:left="2000"/>
    </w:pPr>
  </w:style>
  <w:style w:type="paragraph" w:customStyle="1" w:styleId="aExamBulletss">
    <w:name w:val="aExamBulletss"/>
    <w:basedOn w:val="aExamss"/>
    <w:rsid w:val="00AB52F2"/>
    <w:pPr>
      <w:ind w:left="1500" w:hanging="400"/>
    </w:pPr>
  </w:style>
  <w:style w:type="paragraph" w:customStyle="1" w:styleId="aExamBulletpar">
    <w:name w:val="aExamBulletpar"/>
    <w:basedOn w:val="aExampar"/>
    <w:rsid w:val="00AB52F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52F2"/>
    <w:pPr>
      <w:ind w:left="2140"/>
    </w:pPr>
  </w:style>
  <w:style w:type="paragraph" w:customStyle="1" w:styleId="aExamsubpar">
    <w:name w:val="aExamsubpar"/>
    <w:basedOn w:val="aExamss"/>
    <w:rsid w:val="00AB52F2"/>
    <w:pPr>
      <w:ind w:left="2140"/>
    </w:pPr>
  </w:style>
  <w:style w:type="paragraph" w:customStyle="1" w:styleId="aExamNumsubpar">
    <w:name w:val="aExamNumsubpar"/>
    <w:basedOn w:val="aExamsubpar"/>
    <w:rsid w:val="00AB52F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06130"/>
    <w:pPr>
      <w:ind w:left="2540"/>
    </w:pPr>
  </w:style>
  <w:style w:type="paragraph" w:customStyle="1" w:styleId="aExamBulletsubpar">
    <w:name w:val="aExamBulletsubpar"/>
    <w:basedOn w:val="aExamsubpar"/>
    <w:rsid w:val="00AB52F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52F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52F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52F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52F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52F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061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52F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52F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52F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52F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061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061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061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52F2"/>
  </w:style>
  <w:style w:type="paragraph" w:customStyle="1" w:styleId="SchApara">
    <w:name w:val="Sch A para"/>
    <w:basedOn w:val="Apara"/>
    <w:rsid w:val="00AB52F2"/>
  </w:style>
  <w:style w:type="paragraph" w:customStyle="1" w:styleId="SchAsubpara">
    <w:name w:val="Sch A subpara"/>
    <w:basedOn w:val="Asubpara"/>
    <w:rsid w:val="00AB52F2"/>
  </w:style>
  <w:style w:type="paragraph" w:customStyle="1" w:styleId="SchAsubsubpara">
    <w:name w:val="Sch A subsubpara"/>
    <w:basedOn w:val="Asubsubpara"/>
    <w:rsid w:val="00AB52F2"/>
  </w:style>
  <w:style w:type="paragraph" w:customStyle="1" w:styleId="TOCOL1">
    <w:name w:val="TOCOL 1"/>
    <w:basedOn w:val="TOC1"/>
    <w:rsid w:val="00AB52F2"/>
  </w:style>
  <w:style w:type="paragraph" w:customStyle="1" w:styleId="TOCOL2">
    <w:name w:val="TOCOL 2"/>
    <w:basedOn w:val="TOC2"/>
    <w:rsid w:val="00AB52F2"/>
    <w:pPr>
      <w:keepNext w:val="0"/>
    </w:pPr>
  </w:style>
  <w:style w:type="paragraph" w:customStyle="1" w:styleId="TOCOL3">
    <w:name w:val="TOCOL 3"/>
    <w:basedOn w:val="TOC3"/>
    <w:rsid w:val="00AB52F2"/>
    <w:pPr>
      <w:keepNext w:val="0"/>
    </w:pPr>
  </w:style>
  <w:style w:type="paragraph" w:customStyle="1" w:styleId="TOCOL4">
    <w:name w:val="TOCOL 4"/>
    <w:basedOn w:val="TOC4"/>
    <w:rsid w:val="00AB52F2"/>
    <w:pPr>
      <w:keepNext w:val="0"/>
    </w:pPr>
  </w:style>
  <w:style w:type="paragraph" w:customStyle="1" w:styleId="TOCOL5">
    <w:name w:val="TOCOL 5"/>
    <w:basedOn w:val="TOC5"/>
    <w:rsid w:val="00AB52F2"/>
    <w:pPr>
      <w:tabs>
        <w:tab w:val="left" w:pos="400"/>
      </w:tabs>
    </w:pPr>
  </w:style>
  <w:style w:type="paragraph" w:customStyle="1" w:styleId="TOCOL6">
    <w:name w:val="TOCOL 6"/>
    <w:basedOn w:val="TOC6"/>
    <w:rsid w:val="00AB52F2"/>
    <w:pPr>
      <w:keepNext w:val="0"/>
    </w:pPr>
  </w:style>
  <w:style w:type="paragraph" w:customStyle="1" w:styleId="TOCOL7">
    <w:name w:val="TOCOL 7"/>
    <w:basedOn w:val="TOC7"/>
    <w:rsid w:val="00AB52F2"/>
  </w:style>
  <w:style w:type="paragraph" w:customStyle="1" w:styleId="TOCOL8">
    <w:name w:val="TOCOL 8"/>
    <w:basedOn w:val="TOC8"/>
    <w:rsid w:val="00AB52F2"/>
  </w:style>
  <w:style w:type="paragraph" w:customStyle="1" w:styleId="TOCOL9">
    <w:name w:val="TOCOL 9"/>
    <w:basedOn w:val="TOC9"/>
    <w:rsid w:val="00AB52F2"/>
    <w:pPr>
      <w:ind w:right="0"/>
    </w:pPr>
  </w:style>
  <w:style w:type="paragraph" w:styleId="TOC9">
    <w:name w:val="toc 9"/>
    <w:basedOn w:val="Normal"/>
    <w:next w:val="Normal"/>
    <w:autoRedefine/>
    <w:rsid w:val="00AB52F2"/>
    <w:pPr>
      <w:ind w:left="1920" w:right="600"/>
    </w:pPr>
  </w:style>
  <w:style w:type="paragraph" w:customStyle="1" w:styleId="Billname1">
    <w:name w:val="Billname1"/>
    <w:basedOn w:val="Normal"/>
    <w:rsid w:val="00AB52F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52F2"/>
    <w:rPr>
      <w:sz w:val="20"/>
    </w:rPr>
  </w:style>
  <w:style w:type="paragraph" w:customStyle="1" w:styleId="TablePara10">
    <w:name w:val="TablePara10"/>
    <w:basedOn w:val="tablepara"/>
    <w:rsid w:val="00AB52F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52F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52F2"/>
  </w:style>
  <w:style w:type="character" w:customStyle="1" w:styleId="charPage">
    <w:name w:val="charPage"/>
    <w:basedOn w:val="DefaultParagraphFont"/>
    <w:rsid w:val="00AB52F2"/>
  </w:style>
  <w:style w:type="character" w:styleId="PageNumber">
    <w:name w:val="page number"/>
    <w:basedOn w:val="DefaultParagraphFont"/>
    <w:rsid w:val="00AB52F2"/>
  </w:style>
  <w:style w:type="paragraph" w:customStyle="1" w:styleId="Letterhead">
    <w:name w:val="Letterhead"/>
    <w:rsid w:val="00A061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061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061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2F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06130"/>
  </w:style>
  <w:style w:type="character" w:customStyle="1" w:styleId="FooterChar">
    <w:name w:val="Footer Char"/>
    <w:basedOn w:val="DefaultParagraphFont"/>
    <w:link w:val="Footer"/>
    <w:rsid w:val="00AB52F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061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52F2"/>
  </w:style>
  <w:style w:type="paragraph" w:customStyle="1" w:styleId="TableBullet">
    <w:name w:val="TableBullet"/>
    <w:basedOn w:val="TableText10"/>
    <w:qFormat/>
    <w:rsid w:val="00AB52F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52F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52F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061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061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52F2"/>
    <w:pPr>
      <w:numPr>
        <w:numId w:val="19"/>
      </w:numPr>
    </w:pPr>
  </w:style>
  <w:style w:type="paragraph" w:customStyle="1" w:styleId="ISchMain">
    <w:name w:val="I Sch Main"/>
    <w:basedOn w:val="BillBasic"/>
    <w:rsid w:val="00AB52F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52F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52F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52F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52F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52F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52F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52F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061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06130"/>
    <w:rPr>
      <w:sz w:val="24"/>
      <w:lang w:eastAsia="en-US"/>
    </w:rPr>
  </w:style>
  <w:style w:type="paragraph" w:customStyle="1" w:styleId="Status">
    <w:name w:val="Status"/>
    <w:basedOn w:val="Normal"/>
    <w:rsid w:val="00AB52F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52F2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2695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B52F2"/>
  </w:style>
  <w:style w:type="paragraph" w:customStyle="1" w:styleId="05Endnote0">
    <w:name w:val="05Endnote"/>
    <w:basedOn w:val="Normal"/>
    <w:rsid w:val="00AB52F2"/>
  </w:style>
  <w:style w:type="paragraph" w:customStyle="1" w:styleId="06Copyright">
    <w:name w:val="06Copyright"/>
    <w:basedOn w:val="Normal"/>
    <w:rsid w:val="00AB52F2"/>
  </w:style>
  <w:style w:type="paragraph" w:customStyle="1" w:styleId="RepubNo">
    <w:name w:val="RepubNo"/>
    <w:basedOn w:val="BillBasicHeading"/>
    <w:rsid w:val="00AB52F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52F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52F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52F2"/>
    <w:rPr>
      <w:rFonts w:ascii="Arial" w:hAnsi="Arial"/>
      <w:b/>
    </w:rPr>
  </w:style>
  <w:style w:type="paragraph" w:customStyle="1" w:styleId="CoverSubHdg">
    <w:name w:val="CoverSubHdg"/>
    <w:basedOn w:val="CoverHeading"/>
    <w:rsid w:val="00AB52F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52F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52F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52F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52F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52F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52F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52F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52F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52F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52F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52F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52F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52F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52F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52F2"/>
  </w:style>
  <w:style w:type="character" w:customStyle="1" w:styleId="charTableText">
    <w:name w:val="charTableText"/>
    <w:basedOn w:val="DefaultParagraphFont"/>
    <w:rsid w:val="00AB52F2"/>
  </w:style>
  <w:style w:type="paragraph" w:customStyle="1" w:styleId="Dict-HeadingSymb">
    <w:name w:val="Dict-Heading Symb"/>
    <w:basedOn w:val="Dict-Heading"/>
    <w:rsid w:val="00AB52F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52F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52F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52F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52F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52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52F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52F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52F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52F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52F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52F2"/>
    <w:pPr>
      <w:ind w:hanging="480"/>
    </w:pPr>
  </w:style>
  <w:style w:type="paragraph" w:styleId="MacroText">
    <w:name w:val="macro"/>
    <w:link w:val="MacroTextChar"/>
    <w:semiHidden/>
    <w:rsid w:val="00AB5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52F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52F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52F2"/>
  </w:style>
  <w:style w:type="paragraph" w:customStyle="1" w:styleId="RenumProvEntries">
    <w:name w:val="RenumProvEntries"/>
    <w:basedOn w:val="Normal"/>
    <w:rsid w:val="00AB52F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52F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52F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52F2"/>
    <w:pPr>
      <w:ind w:left="252"/>
    </w:pPr>
  </w:style>
  <w:style w:type="paragraph" w:customStyle="1" w:styleId="RenumTableHdg">
    <w:name w:val="RenumTableHdg"/>
    <w:basedOn w:val="Normal"/>
    <w:rsid w:val="00AB52F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52F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52F2"/>
    <w:rPr>
      <w:b w:val="0"/>
    </w:rPr>
  </w:style>
  <w:style w:type="paragraph" w:customStyle="1" w:styleId="Sched-FormSymb">
    <w:name w:val="Sched-Form Symb"/>
    <w:basedOn w:val="Sched-Form"/>
    <w:rsid w:val="00AB52F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52F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52F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52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52F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52F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52F2"/>
    <w:pPr>
      <w:ind w:firstLine="0"/>
    </w:pPr>
    <w:rPr>
      <w:b/>
    </w:rPr>
  </w:style>
  <w:style w:type="paragraph" w:customStyle="1" w:styleId="EndNoteTextPub">
    <w:name w:val="EndNoteTextPub"/>
    <w:basedOn w:val="Normal"/>
    <w:rsid w:val="00AB52F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52F2"/>
    <w:rPr>
      <w:szCs w:val="24"/>
    </w:rPr>
  </w:style>
  <w:style w:type="character" w:customStyle="1" w:styleId="charNotBold">
    <w:name w:val="charNotBold"/>
    <w:basedOn w:val="DefaultParagraphFont"/>
    <w:rsid w:val="00AB52F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52F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52F2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52F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52F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52F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52F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52F2"/>
    <w:pPr>
      <w:tabs>
        <w:tab w:val="left" w:pos="2700"/>
      </w:tabs>
      <w:spacing w:before="0"/>
    </w:pPr>
  </w:style>
  <w:style w:type="paragraph" w:customStyle="1" w:styleId="parainpara">
    <w:name w:val="para in para"/>
    <w:rsid w:val="00AB52F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52F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52F2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52F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52F2"/>
    <w:rPr>
      <w:b w:val="0"/>
      <w:sz w:val="32"/>
    </w:rPr>
  </w:style>
  <w:style w:type="paragraph" w:customStyle="1" w:styleId="MH1Chapter">
    <w:name w:val="M H1 Chapter"/>
    <w:basedOn w:val="AH1Chapter"/>
    <w:rsid w:val="00AB52F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52F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52F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52F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52F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52F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52F2"/>
    <w:pPr>
      <w:ind w:left="1800"/>
    </w:pPr>
  </w:style>
  <w:style w:type="paragraph" w:customStyle="1" w:styleId="Modparareturn">
    <w:name w:val="Mod para return"/>
    <w:basedOn w:val="AparareturnSymb"/>
    <w:rsid w:val="00AB52F2"/>
    <w:pPr>
      <w:ind w:left="2300"/>
    </w:pPr>
  </w:style>
  <w:style w:type="paragraph" w:customStyle="1" w:styleId="Modsubparareturn">
    <w:name w:val="Mod subpara return"/>
    <w:basedOn w:val="AsubparareturnSymb"/>
    <w:rsid w:val="00AB52F2"/>
    <w:pPr>
      <w:ind w:left="3040"/>
    </w:pPr>
  </w:style>
  <w:style w:type="paragraph" w:customStyle="1" w:styleId="Modref">
    <w:name w:val="Mod ref"/>
    <w:basedOn w:val="refSymb"/>
    <w:rsid w:val="00AB52F2"/>
    <w:pPr>
      <w:ind w:left="1100"/>
    </w:pPr>
  </w:style>
  <w:style w:type="paragraph" w:customStyle="1" w:styleId="ModaNote">
    <w:name w:val="Mod aNote"/>
    <w:basedOn w:val="aNoteSymb"/>
    <w:rsid w:val="00AB52F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52F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52F2"/>
    <w:pPr>
      <w:ind w:left="0" w:firstLine="0"/>
    </w:pPr>
  </w:style>
  <w:style w:type="paragraph" w:customStyle="1" w:styleId="AmdtEntries">
    <w:name w:val="AmdtEntries"/>
    <w:basedOn w:val="BillBasicHeading"/>
    <w:rsid w:val="00AB52F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52F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52F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52F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52F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52F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52F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52F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52F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52F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52F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52F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52F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52F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52F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52F2"/>
  </w:style>
  <w:style w:type="paragraph" w:customStyle="1" w:styleId="refSymb">
    <w:name w:val="ref Symb"/>
    <w:basedOn w:val="BillBasic"/>
    <w:next w:val="Normal"/>
    <w:rsid w:val="00AB52F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52F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52F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52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52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52F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52F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52F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52F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52F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52F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52F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52F2"/>
    <w:pPr>
      <w:ind w:left="1599" w:hanging="2081"/>
    </w:pPr>
  </w:style>
  <w:style w:type="paragraph" w:customStyle="1" w:styleId="IdefsubparaSymb">
    <w:name w:val="I def subpara Symb"/>
    <w:basedOn w:val="IsubparaSymb"/>
    <w:rsid w:val="00AB52F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52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52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52F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52F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52F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52F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52F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52F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52F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52F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52F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52F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52F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52F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52F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52F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52F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52F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52F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52F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52F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52F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52F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52F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52F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52F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52F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52F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52F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52F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52F2"/>
  </w:style>
  <w:style w:type="paragraph" w:customStyle="1" w:styleId="PenaltyParaSymb">
    <w:name w:val="PenaltyPara Symb"/>
    <w:basedOn w:val="Normal"/>
    <w:rsid w:val="00AB52F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52F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52F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5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act.gov.au/di/2020-250/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56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41F8-55B3-4B04-BFF4-AB43586A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1910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Feed-in (Large-scale Renewable Energy Generation) Amendment Act 2020</vt:lpstr>
    </vt:vector>
  </TitlesOfParts>
  <Manager>Section</Manager>
  <Company>Section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Feed-in (Large-scale Renewable Energy Generation) Amendment Act 2020</dc:title>
  <dc:subject>Amendment</dc:subject>
  <dc:creator>ACT Government</dc:creator>
  <cp:keywords>D06</cp:keywords>
  <dc:description>J2020-1274</dc:description>
  <cp:lastModifiedBy>Moxon, KarenL</cp:lastModifiedBy>
  <cp:revision>4</cp:revision>
  <cp:lastPrinted>2020-08-25T05:58:00Z</cp:lastPrinted>
  <dcterms:created xsi:type="dcterms:W3CDTF">2020-08-26T23:11:00Z</dcterms:created>
  <dcterms:modified xsi:type="dcterms:W3CDTF">2020-08-26T23:11:00Z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Geoffrey Rutledge</vt:lpwstr>
  </property>
  <property fmtid="{D5CDD505-2E9C-101B-9397-08002B2CF9AE}" pid="11" name="ClientEmail1">
    <vt:lpwstr>Geoffrey.Rutledge@act.gov.au</vt:lpwstr>
  </property>
  <property fmtid="{D5CDD505-2E9C-101B-9397-08002B2CF9AE}" pid="12" name="ClientPh1">
    <vt:lpwstr>62075001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1237900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