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8B6C" w14:textId="4DAFC802" w:rsidR="00DF274F" w:rsidRDefault="00DF274F">
      <w:pPr>
        <w:spacing w:before="400"/>
        <w:jc w:val="center"/>
      </w:pPr>
      <w:r>
        <w:rPr>
          <w:noProof/>
          <w:color w:val="000000"/>
          <w:sz w:val="22"/>
        </w:rPr>
        <w:t>2022</w:t>
      </w:r>
    </w:p>
    <w:p w14:paraId="5410833D" w14:textId="77777777" w:rsidR="00DF274F" w:rsidRDefault="00DF274F">
      <w:pPr>
        <w:spacing w:before="300"/>
        <w:jc w:val="center"/>
      </w:pPr>
      <w:r>
        <w:t>THE LEGISLATIVE ASSEMBLY</w:t>
      </w:r>
      <w:r>
        <w:br/>
        <w:t>FOR THE AUSTRALIAN CAPITAL TERRITORY</w:t>
      </w:r>
    </w:p>
    <w:p w14:paraId="1887AAF5" w14:textId="77777777" w:rsidR="00DF274F" w:rsidRDefault="00DF274F">
      <w:pPr>
        <w:pStyle w:val="N-line1"/>
        <w:jc w:val="both"/>
      </w:pPr>
    </w:p>
    <w:p w14:paraId="27B62CC8" w14:textId="77777777" w:rsidR="00DF274F" w:rsidRDefault="00DF274F" w:rsidP="00FE5883">
      <w:pPr>
        <w:spacing w:before="120"/>
        <w:jc w:val="center"/>
      </w:pPr>
      <w:r>
        <w:t>(As presented)</w:t>
      </w:r>
    </w:p>
    <w:p w14:paraId="12E0BBD7" w14:textId="3080FB0C" w:rsidR="00DF274F" w:rsidRDefault="00DF274F">
      <w:pPr>
        <w:spacing w:before="240"/>
        <w:jc w:val="center"/>
      </w:pPr>
      <w:r>
        <w:t>(</w:t>
      </w:r>
      <w:bookmarkStart w:id="0" w:name="Sponsor"/>
      <w:r>
        <w:t>Attorney-General</w:t>
      </w:r>
      <w:bookmarkEnd w:id="0"/>
      <w:r>
        <w:t>)</w:t>
      </w:r>
    </w:p>
    <w:p w14:paraId="4D9822F3" w14:textId="3167CCF8" w:rsidR="00CC79F5" w:rsidRPr="00DD1EF1" w:rsidRDefault="00730D5E">
      <w:pPr>
        <w:pStyle w:val="Billname1"/>
      </w:pPr>
      <w:r>
        <w:fldChar w:fldCharType="begin"/>
      </w:r>
      <w:r>
        <w:instrText xml:space="preserve"> REF Citation \*charformat  \* MERGEFORMAT </w:instrText>
      </w:r>
      <w:r>
        <w:fldChar w:fldCharType="separate"/>
      </w:r>
      <w:r w:rsidR="00581D5B" w:rsidRPr="00DD1EF1">
        <w:t>Crimes Legislation Amendment Bill</w:t>
      </w:r>
      <w:r w:rsidR="00581D5B">
        <w:t> </w:t>
      </w:r>
      <w:r w:rsidR="00581D5B" w:rsidRPr="00DD1EF1">
        <w:t>2</w:t>
      </w:r>
      <w:r w:rsidR="00581D5B">
        <w:t>0</w:t>
      </w:r>
      <w:r w:rsidR="00581D5B" w:rsidRPr="00DD1EF1">
        <w:t>22</w:t>
      </w:r>
      <w:r>
        <w:fldChar w:fldCharType="end"/>
      </w:r>
    </w:p>
    <w:p w14:paraId="6081A77B" w14:textId="08DD6604" w:rsidR="00CC79F5" w:rsidRPr="00DD1EF1" w:rsidRDefault="00CC79F5">
      <w:pPr>
        <w:pStyle w:val="ActNo"/>
      </w:pPr>
      <w:r w:rsidRPr="00DD1EF1">
        <w:fldChar w:fldCharType="begin"/>
      </w:r>
      <w:r w:rsidRPr="00DD1EF1">
        <w:instrText xml:space="preserve"> DOCPROPERTY "Category"  \* MERGEFORMAT </w:instrText>
      </w:r>
      <w:r w:rsidRPr="00DD1EF1">
        <w:fldChar w:fldCharType="end"/>
      </w:r>
    </w:p>
    <w:p w14:paraId="69030667" w14:textId="77777777" w:rsidR="00CC79F5" w:rsidRPr="00DD1EF1" w:rsidRDefault="00CC79F5" w:rsidP="006923C6">
      <w:pPr>
        <w:pStyle w:val="Placeholder"/>
        <w:suppressLineNumbers/>
      </w:pPr>
      <w:r w:rsidRPr="00DD1EF1">
        <w:rPr>
          <w:rStyle w:val="charContents"/>
          <w:sz w:val="16"/>
        </w:rPr>
        <w:t xml:space="preserve">  </w:t>
      </w:r>
      <w:r w:rsidRPr="00DD1EF1">
        <w:rPr>
          <w:rStyle w:val="charPage"/>
        </w:rPr>
        <w:t xml:space="preserve">  </w:t>
      </w:r>
    </w:p>
    <w:p w14:paraId="34198CC3" w14:textId="77777777" w:rsidR="00CC79F5" w:rsidRPr="00DD1EF1" w:rsidRDefault="00CC79F5">
      <w:pPr>
        <w:pStyle w:val="N-TOCheading"/>
      </w:pPr>
      <w:r w:rsidRPr="00DD1EF1">
        <w:rPr>
          <w:rStyle w:val="charContents"/>
        </w:rPr>
        <w:t>Contents</w:t>
      </w:r>
    </w:p>
    <w:p w14:paraId="5339EB88" w14:textId="77777777" w:rsidR="00CC79F5" w:rsidRPr="00DD1EF1" w:rsidRDefault="00CC79F5">
      <w:pPr>
        <w:pStyle w:val="N-9pt"/>
      </w:pPr>
      <w:r w:rsidRPr="00DD1EF1">
        <w:tab/>
      </w:r>
      <w:r w:rsidRPr="00DD1EF1">
        <w:rPr>
          <w:rStyle w:val="charPage"/>
        </w:rPr>
        <w:t>Page</w:t>
      </w:r>
    </w:p>
    <w:p w14:paraId="758FBA5C" w14:textId="6EDD1232" w:rsidR="008324CA" w:rsidRDefault="008324C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8986838" w:history="1">
        <w:r w:rsidRPr="006043F0">
          <w:t>Part 1</w:t>
        </w:r>
        <w:r>
          <w:rPr>
            <w:rFonts w:asciiTheme="minorHAnsi" w:eastAsiaTheme="minorEastAsia" w:hAnsiTheme="minorHAnsi" w:cstheme="minorBidi"/>
            <w:b w:val="0"/>
            <w:sz w:val="22"/>
            <w:szCs w:val="22"/>
            <w:lang w:eastAsia="en-AU"/>
          </w:rPr>
          <w:tab/>
        </w:r>
        <w:r w:rsidRPr="006043F0">
          <w:t>Preliminary</w:t>
        </w:r>
        <w:r w:rsidRPr="008324CA">
          <w:rPr>
            <w:vanish/>
          </w:rPr>
          <w:tab/>
        </w:r>
        <w:r w:rsidRPr="008324CA">
          <w:rPr>
            <w:vanish/>
          </w:rPr>
          <w:fldChar w:fldCharType="begin"/>
        </w:r>
        <w:r w:rsidRPr="008324CA">
          <w:rPr>
            <w:vanish/>
          </w:rPr>
          <w:instrText xml:space="preserve"> PAGEREF _Toc118986838 \h </w:instrText>
        </w:r>
        <w:r w:rsidRPr="008324CA">
          <w:rPr>
            <w:vanish/>
          </w:rPr>
        </w:r>
        <w:r w:rsidRPr="008324CA">
          <w:rPr>
            <w:vanish/>
          </w:rPr>
          <w:fldChar w:fldCharType="separate"/>
        </w:r>
        <w:r w:rsidR="00581D5B">
          <w:rPr>
            <w:vanish/>
          </w:rPr>
          <w:t>2</w:t>
        </w:r>
        <w:r w:rsidRPr="008324CA">
          <w:rPr>
            <w:vanish/>
          </w:rPr>
          <w:fldChar w:fldCharType="end"/>
        </w:r>
      </w:hyperlink>
    </w:p>
    <w:p w14:paraId="25ED5DF3" w14:textId="2AE19E1F" w:rsidR="008324CA" w:rsidRDefault="008324CA">
      <w:pPr>
        <w:pStyle w:val="TOC5"/>
        <w:rPr>
          <w:rFonts w:asciiTheme="minorHAnsi" w:eastAsiaTheme="minorEastAsia" w:hAnsiTheme="minorHAnsi" w:cstheme="minorBidi"/>
          <w:sz w:val="22"/>
          <w:szCs w:val="22"/>
          <w:lang w:eastAsia="en-AU"/>
        </w:rPr>
      </w:pPr>
      <w:r>
        <w:tab/>
      </w:r>
      <w:hyperlink w:anchor="_Toc118986839" w:history="1">
        <w:r w:rsidRPr="006043F0">
          <w:t>1</w:t>
        </w:r>
        <w:r>
          <w:rPr>
            <w:rFonts w:asciiTheme="minorHAnsi" w:eastAsiaTheme="minorEastAsia" w:hAnsiTheme="minorHAnsi" w:cstheme="minorBidi"/>
            <w:sz w:val="22"/>
            <w:szCs w:val="22"/>
            <w:lang w:eastAsia="en-AU"/>
          </w:rPr>
          <w:tab/>
        </w:r>
        <w:r w:rsidRPr="006043F0">
          <w:t>Name of Act</w:t>
        </w:r>
        <w:r>
          <w:tab/>
        </w:r>
        <w:r>
          <w:fldChar w:fldCharType="begin"/>
        </w:r>
        <w:r>
          <w:instrText xml:space="preserve"> PAGEREF _Toc118986839 \h </w:instrText>
        </w:r>
        <w:r>
          <w:fldChar w:fldCharType="separate"/>
        </w:r>
        <w:r w:rsidR="00581D5B">
          <w:t>2</w:t>
        </w:r>
        <w:r>
          <w:fldChar w:fldCharType="end"/>
        </w:r>
      </w:hyperlink>
    </w:p>
    <w:p w14:paraId="1E39F6F1" w14:textId="27FCC906" w:rsidR="008324CA" w:rsidRDefault="008324CA">
      <w:pPr>
        <w:pStyle w:val="TOC5"/>
        <w:rPr>
          <w:rFonts w:asciiTheme="minorHAnsi" w:eastAsiaTheme="minorEastAsia" w:hAnsiTheme="minorHAnsi" w:cstheme="minorBidi"/>
          <w:sz w:val="22"/>
          <w:szCs w:val="22"/>
          <w:lang w:eastAsia="en-AU"/>
        </w:rPr>
      </w:pPr>
      <w:r>
        <w:tab/>
      </w:r>
      <w:hyperlink w:anchor="_Toc118986840" w:history="1">
        <w:r w:rsidRPr="006043F0">
          <w:t>2</w:t>
        </w:r>
        <w:r>
          <w:rPr>
            <w:rFonts w:asciiTheme="minorHAnsi" w:eastAsiaTheme="minorEastAsia" w:hAnsiTheme="minorHAnsi" w:cstheme="minorBidi"/>
            <w:sz w:val="22"/>
            <w:szCs w:val="22"/>
            <w:lang w:eastAsia="en-AU"/>
          </w:rPr>
          <w:tab/>
        </w:r>
        <w:r w:rsidRPr="006043F0">
          <w:t>Commencement</w:t>
        </w:r>
        <w:r>
          <w:tab/>
        </w:r>
        <w:r>
          <w:fldChar w:fldCharType="begin"/>
        </w:r>
        <w:r>
          <w:instrText xml:space="preserve"> PAGEREF _Toc118986840 \h </w:instrText>
        </w:r>
        <w:r>
          <w:fldChar w:fldCharType="separate"/>
        </w:r>
        <w:r w:rsidR="00581D5B">
          <w:t>2</w:t>
        </w:r>
        <w:r>
          <w:fldChar w:fldCharType="end"/>
        </w:r>
      </w:hyperlink>
    </w:p>
    <w:p w14:paraId="30C32FDA" w14:textId="74ECD3B0" w:rsidR="008324CA" w:rsidRDefault="008324CA">
      <w:pPr>
        <w:pStyle w:val="TOC5"/>
        <w:rPr>
          <w:rFonts w:asciiTheme="minorHAnsi" w:eastAsiaTheme="minorEastAsia" w:hAnsiTheme="minorHAnsi" w:cstheme="minorBidi"/>
          <w:sz w:val="22"/>
          <w:szCs w:val="22"/>
          <w:lang w:eastAsia="en-AU"/>
        </w:rPr>
      </w:pPr>
      <w:r>
        <w:tab/>
      </w:r>
      <w:hyperlink w:anchor="_Toc118986841" w:history="1">
        <w:r w:rsidRPr="006043F0">
          <w:t>3</w:t>
        </w:r>
        <w:r>
          <w:rPr>
            <w:rFonts w:asciiTheme="minorHAnsi" w:eastAsiaTheme="minorEastAsia" w:hAnsiTheme="minorHAnsi" w:cstheme="minorBidi"/>
            <w:sz w:val="22"/>
            <w:szCs w:val="22"/>
            <w:lang w:eastAsia="en-AU"/>
          </w:rPr>
          <w:tab/>
        </w:r>
        <w:r w:rsidRPr="006043F0">
          <w:t>Legislation amended</w:t>
        </w:r>
        <w:r>
          <w:tab/>
        </w:r>
        <w:r>
          <w:fldChar w:fldCharType="begin"/>
        </w:r>
        <w:r>
          <w:instrText xml:space="preserve"> PAGEREF _Toc118986841 \h </w:instrText>
        </w:r>
        <w:r>
          <w:fldChar w:fldCharType="separate"/>
        </w:r>
        <w:r w:rsidR="00581D5B">
          <w:t>2</w:t>
        </w:r>
        <w:r>
          <w:fldChar w:fldCharType="end"/>
        </w:r>
      </w:hyperlink>
    </w:p>
    <w:p w14:paraId="4B0F8FCB" w14:textId="5F2E51BA" w:rsidR="008324CA" w:rsidRDefault="00730D5E">
      <w:pPr>
        <w:pStyle w:val="TOC2"/>
        <w:rPr>
          <w:rFonts w:asciiTheme="minorHAnsi" w:eastAsiaTheme="minorEastAsia" w:hAnsiTheme="minorHAnsi" w:cstheme="minorBidi"/>
          <w:b w:val="0"/>
          <w:sz w:val="22"/>
          <w:szCs w:val="22"/>
          <w:lang w:eastAsia="en-AU"/>
        </w:rPr>
      </w:pPr>
      <w:hyperlink w:anchor="_Toc118986842" w:history="1">
        <w:r w:rsidR="008324CA" w:rsidRPr="006043F0">
          <w:t>Part 2</w:t>
        </w:r>
        <w:r w:rsidR="008324CA">
          <w:rPr>
            <w:rFonts w:asciiTheme="minorHAnsi" w:eastAsiaTheme="minorEastAsia" w:hAnsiTheme="minorHAnsi" w:cstheme="minorBidi"/>
            <w:b w:val="0"/>
            <w:sz w:val="22"/>
            <w:szCs w:val="22"/>
            <w:lang w:eastAsia="en-AU"/>
          </w:rPr>
          <w:tab/>
        </w:r>
        <w:r w:rsidR="008324CA" w:rsidRPr="006043F0">
          <w:t>Crimes Act 1900</w:t>
        </w:r>
        <w:r w:rsidR="008324CA" w:rsidRPr="008324CA">
          <w:rPr>
            <w:vanish/>
          </w:rPr>
          <w:tab/>
        </w:r>
        <w:r w:rsidR="008324CA" w:rsidRPr="008324CA">
          <w:rPr>
            <w:vanish/>
          </w:rPr>
          <w:fldChar w:fldCharType="begin"/>
        </w:r>
        <w:r w:rsidR="008324CA" w:rsidRPr="008324CA">
          <w:rPr>
            <w:vanish/>
          </w:rPr>
          <w:instrText xml:space="preserve"> PAGEREF _Toc118986842 \h </w:instrText>
        </w:r>
        <w:r w:rsidR="008324CA" w:rsidRPr="008324CA">
          <w:rPr>
            <w:vanish/>
          </w:rPr>
        </w:r>
        <w:r w:rsidR="008324CA" w:rsidRPr="008324CA">
          <w:rPr>
            <w:vanish/>
          </w:rPr>
          <w:fldChar w:fldCharType="separate"/>
        </w:r>
        <w:r w:rsidR="00581D5B">
          <w:rPr>
            <w:vanish/>
          </w:rPr>
          <w:t>3</w:t>
        </w:r>
        <w:r w:rsidR="008324CA" w:rsidRPr="008324CA">
          <w:rPr>
            <w:vanish/>
          </w:rPr>
          <w:fldChar w:fldCharType="end"/>
        </w:r>
      </w:hyperlink>
    </w:p>
    <w:p w14:paraId="2F0C312B" w14:textId="655F4413" w:rsidR="008324CA" w:rsidRDefault="008324CA">
      <w:pPr>
        <w:pStyle w:val="TOC5"/>
        <w:rPr>
          <w:rFonts w:asciiTheme="minorHAnsi" w:eastAsiaTheme="minorEastAsia" w:hAnsiTheme="minorHAnsi" w:cstheme="minorBidi"/>
          <w:sz w:val="22"/>
          <w:szCs w:val="22"/>
          <w:lang w:eastAsia="en-AU"/>
        </w:rPr>
      </w:pPr>
      <w:r>
        <w:tab/>
      </w:r>
      <w:hyperlink w:anchor="_Toc118986843" w:history="1">
        <w:r w:rsidRPr="006043F0">
          <w:t>4</w:t>
        </w:r>
        <w:r>
          <w:rPr>
            <w:rFonts w:asciiTheme="minorHAnsi" w:eastAsiaTheme="minorEastAsia" w:hAnsiTheme="minorHAnsi" w:cstheme="minorBidi"/>
            <w:sz w:val="22"/>
            <w:szCs w:val="22"/>
            <w:lang w:eastAsia="en-AU"/>
          </w:rPr>
          <w:tab/>
        </w:r>
        <w:r w:rsidRPr="006043F0">
          <w:t>Section 375</w:t>
        </w:r>
        <w:r>
          <w:tab/>
        </w:r>
        <w:r>
          <w:fldChar w:fldCharType="begin"/>
        </w:r>
        <w:r>
          <w:instrText xml:space="preserve"> PAGEREF _Toc118986843 \h </w:instrText>
        </w:r>
        <w:r>
          <w:fldChar w:fldCharType="separate"/>
        </w:r>
        <w:r w:rsidR="00581D5B">
          <w:t>3</w:t>
        </w:r>
        <w:r>
          <w:fldChar w:fldCharType="end"/>
        </w:r>
      </w:hyperlink>
    </w:p>
    <w:p w14:paraId="01C710F9" w14:textId="71400B0A" w:rsidR="008324CA" w:rsidRDefault="00730D5E">
      <w:pPr>
        <w:pStyle w:val="TOC2"/>
        <w:rPr>
          <w:rFonts w:asciiTheme="minorHAnsi" w:eastAsiaTheme="minorEastAsia" w:hAnsiTheme="minorHAnsi" w:cstheme="minorBidi"/>
          <w:b w:val="0"/>
          <w:sz w:val="22"/>
          <w:szCs w:val="22"/>
          <w:lang w:eastAsia="en-AU"/>
        </w:rPr>
      </w:pPr>
      <w:hyperlink w:anchor="_Toc118986844" w:history="1">
        <w:r w:rsidR="008324CA" w:rsidRPr="006043F0">
          <w:t>Part 3</w:t>
        </w:r>
        <w:r w:rsidR="008324CA">
          <w:rPr>
            <w:rFonts w:asciiTheme="minorHAnsi" w:eastAsiaTheme="minorEastAsia" w:hAnsiTheme="minorHAnsi" w:cstheme="minorBidi"/>
            <w:b w:val="0"/>
            <w:sz w:val="22"/>
            <w:szCs w:val="22"/>
            <w:lang w:eastAsia="en-AU"/>
          </w:rPr>
          <w:tab/>
        </w:r>
        <w:r w:rsidR="008324CA" w:rsidRPr="006043F0">
          <w:t>Crimes (Sentence Administration) Act 2005</w:t>
        </w:r>
        <w:r w:rsidR="008324CA" w:rsidRPr="008324CA">
          <w:rPr>
            <w:vanish/>
          </w:rPr>
          <w:tab/>
        </w:r>
        <w:r w:rsidR="008324CA" w:rsidRPr="008324CA">
          <w:rPr>
            <w:vanish/>
          </w:rPr>
          <w:fldChar w:fldCharType="begin"/>
        </w:r>
        <w:r w:rsidR="008324CA" w:rsidRPr="008324CA">
          <w:rPr>
            <w:vanish/>
          </w:rPr>
          <w:instrText xml:space="preserve"> PAGEREF _Toc118986844 \h </w:instrText>
        </w:r>
        <w:r w:rsidR="008324CA" w:rsidRPr="008324CA">
          <w:rPr>
            <w:vanish/>
          </w:rPr>
        </w:r>
        <w:r w:rsidR="008324CA" w:rsidRPr="008324CA">
          <w:rPr>
            <w:vanish/>
          </w:rPr>
          <w:fldChar w:fldCharType="separate"/>
        </w:r>
        <w:r w:rsidR="00581D5B">
          <w:rPr>
            <w:vanish/>
          </w:rPr>
          <w:t>10</w:t>
        </w:r>
        <w:r w:rsidR="008324CA" w:rsidRPr="008324CA">
          <w:rPr>
            <w:vanish/>
          </w:rPr>
          <w:fldChar w:fldCharType="end"/>
        </w:r>
      </w:hyperlink>
    </w:p>
    <w:p w14:paraId="4CE2C579" w14:textId="7F174509" w:rsidR="008324CA" w:rsidRDefault="008324CA">
      <w:pPr>
        <w:pStyle w:val="TOC5"/>
        <w:rPr>
          <w:rFonts w:asciiTheme="minorHAnsi" w:eastAsiaTheme="minorEastAsia" w:hAnsiTheme="minorHAnsi" w:cstheme="minorBidi"/>
          <w:sz w:val="22"/>
          <w:szCs w:val="22"/>
          <w:lang w:eastAsia="en-AU"/>
        </w:rPr>
      </w:pPr>
      <w:r>
        <w:tab/>
      </w:r>
      <w:hyperlink w:anchor="_Toc118986845" w:history="1">
        <w:r w:rsidRPr="006923C6">
          <w:rPr>
            <w:rStyle w:val="CharSectNo"/>
          </w:rPr>
          <w:t>5</w:t>
        </w:r>
        <w:r w:rsidRPr="00DD1EF1">
          <w:tab/>
          <w:t>Registrar to send penalty notice</w:t>
        </w:r>
        <w:r>
          <w:br/>
        </w:r>
        <w:r w:rsidRPr="00DD1EF1">
          <w:t>Section</w:t>
        </w:r>
        <w:r>
          <w:t xml:space="preserve"> </w:t>
        </w:r>
        <w:r w:rsidRPr="00DD1EF1">
          <w:t>116C</w:t>
        </w:r>
        <w:r>
          <w:t xml:space="preserve"> </w:t>
        </w:r>
        <w:r w:rsidRPr="00DD1EF1">
          <w:t>(3)</w:t>
        </w:r>
        <w:r>
          <w:t xml:space="preserve"> </w:t>
        </w:r>
        <w:r w:rsidRPr="00DD1EF1">
          <w:t>(e)</w:t>
        </w:r>
        <w:r>
          <w:tab/>
        </w:r>
        <w:r>
          <w:fldChar w:fldCharType="begin"/>
        </w:r>
        <w:r>
          <w:instrText xml:space="preserve"> PAGEREF _Toc118986845 \h </w:instrText>
        </w:r>
        <w:r>
          <w:fldChar w:fldCharType="separate"/>
        </w:r>
        <w:r w:rsidR="00581D5B">
          <w:t>10</w:t>
        </w:r>
        <w:r>
          <w:fldChar w:fldCharType="end"/>
        </w:r>
      </w:hyperlink>
    </w:p>
    <w:p w14:paraId="32BE8276" w14:textId="0068B0D0" w:rsidR="008324CA" w:rsidRDefault="008324CA">
      <w:pPr>
        <w:pStyle w:val="TOC5"/>
        <w:rPr>
          <w:rFonts w:asciiTheme="minorHAnsi" w:eastAsiaTheme="minorEastAsia" w:hAnsiTheme="minorHAnsi" w:cstheme="minorBidi"/>
          <w:sz w:val="22"/>
          <w:szCs w:val="22"/>
          <w:lang w:eastAsia="en-AU"/>
        </w:rPr>
      </w:pPr>
      <w:r>
        <w:tab/>
      </w:r>
      <w:hyperlink w:anchor="_Toc118986846" w:history="1">
        <w:r w:rsidRPr="006043F0">
          <w:t>6</w:t>
        </w:r>
        <w:r>
          <w:rPr>
            <w:rFonts w:asciiTheme="minorHAnsi" w:eastAsiaTheme="minorEastAsia" w:hAnsiTheme="minorHAnsi" w:cstheme="minorBidi"/>
            <w:sz w:val="22"/>
            <w:szCs w:val="22"/>
            <w:lang w:eastAsia="en-AU"/>
          </w:rPr>
          <w:tab/>
        </w:r>
        <w:r w:rsidRPr="006043F0">
          <w:t>Section 116D heading</w:t>
        </w:r>
        <w:r>
          <w:tab/>
        </w:r>
        <w:r>
          <w:fldChar w:fldCharType="begin"/>
        </w:r>
        <w:r>
          <w:instrText xml:space="preserve"> PAGEREF _Toc118986846 \h </w:instrText>
        </w:r>
        <w:r>
          <w:fldChar w:fldCharType="separate"/>
        </w:r>
        <w:r w:rsidR="00581D5B">
          <w:t>10</w:t>
        </w:r>
        <w:r>
          <w:fldChar w:fldCharType="end"/>
        </w:r>
      </w:hyperlink>
    </w:p>
    <w:p w14:paraId="519FA8A1" w14:textId="6818315E" w:rsidR="008324CA" w:rsidRDefault="008324CA">
      <w:pPr>
        <w:pStyle w:val="TOC5"/>
        <w:rPr>
          <w:rFonts w:asciiTheme="minorHAnsi" w:eastAsiaTheme="minorEastAsia" w:hAnsiTheme="minorHAnsi" w:cstheme="minorBidi"/>
          <w:sz w:val="22"/>
          <w:szCs w:val="22"/>
          <w:lang w:eastAsia="en-AU"/>
        </w:rPr>
      </w:pPr>
      <w:r>
        <w:tab/>
      </w:r>
      <w:hyperlink w:anchor="_Toc118986847" w:history="1">
        <w:r w:rsidRPr="006043F0">
          <w:t>7</w:t>
        </w:r>
        <w:r>
          <w:rPr>
            <w:rFonts w:asciiTheme="minorHAnsi" w:eastAsiaTheme="minorEastAsia" w:hAnsiTheme="minorHAnsi" w:cstheme="minorBidi"/>
            <w:sz w:val="22"/>
            <w:szCs w:val="22"/>
            <w:lang w:eastAsia="en-AU"/>
          </w:rPr>
          <w:tab/>
        </w:r>
        <w:r w:rsidRPr="006043F0">
          <w:t>Section 116D (1)</w:t>
        </w:r>
        <w:r>
          <w:tab/>
        </w:r>
        <w:r>
          <w:fldChar w:fldCharType="begin"/>
        </w:r>
        <w:r>
          <w:instrText xml:space="preserve"> PAGEREF _Toc118986847 \h </w:instrText>
        </w:r>
        <w:r>
          <w:fldChar w:fldCharType="separate"/>
        </w:r>
        <w:r w:rsidR="00581D5B">
          <w:t>10</w:t>
        </w:r>
        <w:r>
          <w:fldChar w:fldCharType="end"/>
        </w:r>
      </w:hyperlink>
    </w:p>
    <w:p w14:paraId="7515186E" w14:textId="1ADA597D" w:rsidR="008324CA" w:rsidRDefault="008324CA">
      <w:pPr>
        <w:pStyle w:val="TOC5"/>
        <w:rPr>
          <w:rFonts w:asciiTheme="minorHAnsi" w:eastAsiaTheme="minorEastAsia" w:hAnsiTheme="minorHAnsi" w:cstheme="minorBidi"/>
          <w:sz w:val="22"/>
          <w:szCs w:val="22"/>
          <w:lang w:eastAsia="en-AU"/>
        </w:rPr>
      </w:pPr>
      <w:r>
        <w:tab/>
      </w:r>
      <w:hyperlink w:anchor="_Toc118986848" w:history="1">
        <w:r w:rsidRPr="006043F0">
          <w:t>8</w:t>
        </w:r>
        <w:r>
          <w:rPr>
            <w:rFonts w:asciiTheme="minorHAnsi" w:eastAsiaTheme="minorEastAsia" w:hAnsiTheme="minorHAnsi" w:cstheme="minorBidi"/>
            <w:sz w:val="22"/>
            <w:szCs w:val="22"/>
            <w:lang w:eastAsia="en-AU"/>
          </w:rPr>
          <w:tab/>
        </w:r>
        <w:r w:rsidRPr="006043F0">
          <w:t>Section 116D (2)</w:t>
        </w:r>
        <w:r>
          <w:tab/>
        </w:r>
        <w:r>
          <w:fldChar w:fldCharType="begin"/>
        </w:r>
        <w:r>
          <w:instrText xml:space="preserve"> PAGEREF _Toc118986848 \h </w:instrText>
        </w:r>
        <w:r>
          <w:fldChar w:fldCharType="separate"/>
        </w:r>
        <w:r w:rsidR="00581D5B">
          <w:t>10</w:t>
        </w:r>
        <w:r>
          <w:fldChar w:fldCharType="end"/>
        </w:r>
      </w:hyperlink>
    </w:p>
    <w:p w14:paraId="45571C09" w14:textId="51ADD1A5" w:rsidR="008324CA" w:rsidRDefault="008324CA">
      <w:pPr>
        <w:pStyle w:val="TOC5"/>
        <w:rPr>
          <w:rFonts w:asciiTheme="minorHAnsi" w:eastAsiaTheme="minorEastAsia" w:hAnsiTheme="minorHAnsi" w:cstheme="minorBidi"/>
          <w:sz w:val="22"/>
          <w:szCs w:val="22"/>
          <w:lang w:eastAsia="en-AU"/>
        </w:rPr>
      </w:pPr>
      <w:r>
        <w:tab/>
      </w:r>
      <w:hyperlink w:anchor="_Toc118986849" w:history="1">
        <w:r w:rsidRPr="006043F0">
          <w:t>9</w:t>
        </w:r>
        <w:r>
          <w:rPr>
            <w:rFonts w:asciiTheme="minorHAnsi" w:eastAsiaTheme="minorEastAsia" w:hAnsiTheme="minorHAnsi" w:cstheme="minorBidi"/>
            <w:sz w:val="22"/>
            <w:szCs w:val="22"/>
            <w:lang w:eastAsia="en-AU"/>
          </w:rPr>
          <w:tab/>
        </w:r>
        <w:r w:rsidRPr="006043F0">
          <w:t>Section 116D (3)</w:t>
        </w:r>
        <w:r>
          <w:tab/>
        </w:r>
        <w:r>
          <w:fldChar w:fldCharType="begin"/>
        </w:r>
        <w:r>
          <w:instrText xml:space="preserve"> PAGEREF _Toc118986849 \h </w:instrText>
        </w:r>
        <w:r>
          <w:fldChar w:fldCharType="separate"/>
        </w:r>
        <w:r w:rsidR="00581D5B">
          <w:t>11</w:t>
        </w:r>
        <w:r>
          <w:fldChar w:fldCharType="end"/>
        </w:r>
      </w:hyperlink>
    </w:p>
    <w:p w14:paraId="39DB6AA6" w14:textId="71A83076" w:rsidR="008324CA" w:rsidRDefault="008324CA">
      <w:pPr>
        <w:pStyle w:val="TOC5"/>
        <w:rPr>
          <w:rFonts w:asciiTheme="minorHAnsi" w:eastAsiaTheme="minorEastAsia" w:hAnsiTheme="minorHAnsi" w:cstheme="minorBidi"/>
          <w:sz w:val="22"/>
          <w:szCs w:val="22"/>
          <w:lang w:eastAsia="en-AU"/>
        </w:rPr>
      </w:pPr>
      <w:r>
        <w:tab/>
      </w:r>
      <w:hyperlink w:anchor="_Toc118986850" w:history="1">
        <w:r w:rsidRPr="006043F0">
          <w:t>10</w:t>
        </w:r>
        <w:r>
          <w:rPr>
            <w:rFonts w:asciiTheme="minorHAnsi" w:eastAsiaTheme="minorEastAsia" w:hAnsiTheme="minorHAnsi" w:cstheme="minorBidi"/>
            <w:sz w:val="22"/>
            <w:szCs w:val="22"/>
            <w:lang w:eastAsia="en-AU"/>
          </w:rPr>
          <w:tab/>
        </w:r>
        <w:r w:rsidRPr="006043F0">
          <w:t>New section 116D (4) and (5)</w:t>
        </w:r>
        <w:r>
          <w:tab/>
        </w:r>
        <w:r>
          <w:fldChar w:fldCharType="begin"/>
        </w:r>
        <w:r>
          <w:instrText xml:space="preserve"> PAGEREF _Toc118986850 \h </w:instrText>
        </w:r>
        <w:r>
          <w:fldChar w:fldCharType="separate"/>
        </w:r>
        <w:r w:rsidR="00581D5B">
          <w:t>11</w:t>
        </w:r>
        <w:r>
          <w:fldChar w:fldCharType="end"/>
        </w:r>
      </w:hyperlink>
    </w:p>
    <w:p w14:paraId="319732EE" w14:textId="38D2A823" w:rsidR="008324CA" w:rsidRDefault="008324CA">
      <w:pPr>
        <w:pStyle w:val="TOC5"/>
        <w:rPr>
          <w:rFonts w:asciiTheme="minorHAnsi" w:eastAsiaTheme="minorEastAsia" w:hAnsiTheme="minorHAnsi" w:cstheme="minorBidi"/>
          <w:sz w:val="22"/>
          <w:szCs w:val="22"/>
          <w:lang w:eastAsia="en-AU"/>
        </w:rPr>
      </w:pPr>
      <w:r>
        <w:tab/>
      </w:r>
      <w:hyperlink w:anchor="_Toc118986851" w:history="1">
        <w:r w:rsidRPr="006043F0">
          <w:t>11</w:t>
        </w:r>
        <w:r>
          <w:rPr>
            <w:rFonts w:asciiTheme="minorHAnsi" w:eastAsiaTheme="minorEastAsia" w:hAnsiTheme="minorHAnsi" w:cstheme="minorBidi"/>
            <w:sz w:val="22"/>
            <w:szCs w:val="22"/>
            <w:lang w:eastAsia="en-AU"/>
          </w:rPr>
          <w:tab/>
        </w:r>
        <w:r w:rsidRPr="006043F0">
          <w:t>Section 116E heading</w:t>
        </w:r>
        <w:r>
          <w:tab/>
        </w:r>
        <w:r>
          <w:fldChar w:fldCharType="begin"/>
        </w:r>
        <w:r>
          <w:instrText xml:space="preserve"> PAGEREF _Toc118986851 \h </w:instrText>
        </w:r>
        <w:r>
          <w:fldChar w:fldCharType="separate"/>
        </w:r>
        <w:r w:rsidR="00581D5B">
          <w:t>11</w:t>
        </w:r>
        <w:r>
          <w:fldChar w:fldCharType="end"/>
        </w:r>
      </w:hyperlink>
    </w:p>
    <w:p w14:paraId="10899906" w14:textId="1890BD58" w:rsidR="008324CA" w:rsidRDefault="008324CA">
      <w:pPr>
        <w:pStyle w:val="TOC5"/>
        <w:rPr>
          <w:rFonts w:asciiTheme="minorHAnsi" w:eastAsiaTheme="minorEastAsia" w:hAnsiTheme="minorHAnsi" w:cstheme="minorBidi"/>
          <w:sz w:val="22"/>
          <w:szCs w:val="22"/>
          <w:lang w:eastAsia="en-AU"/>
        </w:rPr>
      </w:pPr>
      <w:r>
        <w:tab/>
      </w:r>
      <w:hyperlink w:anchor="_Toc118986852" w:history="1">
        <w:r w:rsidRPr="006043F0">
          <w:t>12</w:t>
        </w:r>
        <w:r>
          <w:rPr>
            <w:rFonts w:asciiTheme="minorHAnsi" w:eastAsiaTheme="minorEastAsia" w:hAnsiTheme="minorHAnsi" w:cstheme="minorBidi"/>
            <w:sz w:val="22"/>
            <w:szCs w:val="22"/>
            <w:lang w:eastAsia="en-AU"/>
          </w:rPr>
          <w:tab/>
        </w:r>
        <w:r w:rsidRPr="006043F0">
          <w:t>Section 116E (1)</w:t>
        </w:r>
        <w:r>
          <w:tab/>
        </w:r>
        <w:r>
          <w:fldChar w:fldCharType="begin"/>
        </w:r>
        <w:r>
          <w:instrText xml:space="preserve"> PAGEREF _Toc118986852 \h </w:instrText>
        </w:r>
        <w:r>
          <w:fldChar w:fldCharType="separate"/>
        </w:r>
        <w:r w:rsidR="00581D5B">
          <w:t>12</w:t>
        </w:r>
        <w:r>
          <w:fldChar w:fldCharType="end"/>
        </w:r>
      </w:hyperlink>
    </w:p>
    <w:p w14:paraId="09C03660" w14:textId="732865CD" w:rsidR="008324CA" w:rsidRDefault="008324CA">
      <w:pPr>
        <w:pStyle w:val="TOC5"/>
        <w:rPr>
          <w:rFonts w:asciiTheme="minorHAnsi" w:eastAsiaTheme="minorEastAsia" w:hAnsiTheme="minorHAnsi" w:cstheme="minorBidi"/>
          <w:sz w:val="22"/>
          <w:szCs w:val="22"/>
          <w:lang w:eastAsia="en-AU"/>
        </w:rPr>
      </w:pPr>
      <w:r>
        <w:tab/>
      </w:r>
      <w:hyperlink w:anchor="_Toc118986853" w:history="1">
        <w:r w:rsidRPr="006043F0">
          <w:t>13</w:t>
        </w:r>
        <w:r>
          <w:rPr>
            <w:rFonts w:asciiTheme="minorHAnsi" w:eastAsiaTheme="minorEastAsia" w:hAnsiTheme="minorHAnsi" w:cstheme="minorBidi"/>
            <w:sz w:val="22"/>
            <w:szCs w:val="22"/>
            <w:lang w:eastAsia="en-AU"/>
          </w:rPr>
          <w:tab/>
        </w:r>
        <w:r w:rsidRPr="006043F0">
          <w:t xml:space="preserve">Section 116E (3), new definition of </w:t>
        </w:r>
        <w:r w:rsidRPr="006043F0">
          <w:rPr>
            <w:i/>
          </w:rPr>
          <w:t>contact details</w:t>
        </w:r>
        <w:r>
          <w:tab/>
        </w:r>
        <w:r>
          <w:fldChar w:fldCharType="begin"/>
        </w:r>
        <w:r>
          <w:instrText xml:space="preserve"> PAGEREF _Toc118986853 \h </w:instrText>
        </w:r>
        <w:r>
          <w:fldChar w:fldCharType="separate"/>
        </w:r>
        <w:r w:rsidR="00581D5B">
          <w:t>12</w:t>
        </w:r>
        <w:r>
          <w:fldChar w:fldCharType="end"/>
        </w:r>
      </w:hyperlink>
    </w:p>
    <w:p w14:paraId="2DF2C762" w14:textId="0B487592" w:rsidR="008324CA" w:rsidRDefault="008324CA">
      <w:pPr>
        <w:pStyle w:val="TOC5"/>
        <w:rPr>
          <w:rFonts w:asciiTheme="minorHAnsi" w:eastAsiaTheme="minorEastAsia" w:hAnsiTheme="minorHAnsi" w:cstheme="minorBidi"/>
          <w:sz w:val="22"/>
          <w:szCs w:val="22"/>
          <w:lang w:eastAsia="en-AU"/>
        </w:rPr>
      </w:pPr>
      <w:r>
        <w:tab/>
      </w:r>
      <w:hyperlink w:anchor="_Toc118986854" w:history="1">
        <w:r w:rsidRPr="006923C6">
          <w:rPr>
            <w:rStyle w:val="CharSectNo"/>
          </w:rPr>
          <w:t>14</w:t>
        </w:r>
        <w:r w:rsidRPr="00DD1EF1">
          <w:tab/>
          <w:t>Default notice</w:t>
        </w:r>
        <w:r>
          <w:br/>
        </w:r>
        <w:r w:rsidRPr="00DD1EF1">
          <w:t>New section 116H</w:t>
        </w:r>
        <w:r>
          <w:t xml:space="preserve"> </w:t>
        </w:r>
        <w:r w:rsidRPr="00DD1EF1">
          <w:t>(3)</w:t>
        </w:r>
        <w:r>
          <w:tab/>
        </w:r>
        <w:r>
          <w:fldChar w:fldCharType="begin"/>
        </w:r>
        <w:r>
          <w:instrText xml:space="preserve"> PAGEREF _Toc118986854 \h </w:instrText>
        </w:r>
        <w:r>
          <w:fldChar w:fldCharType="separate"/>
        </w:r>
        <w:r w:rsidR="00581D5B">
          <w:t>12</w:t>
        </w:r>
        <w:r>
          <w:fldChar w:fldCharType="end"/>
        </w:r>
      </w:hyperlink>
    </w:p>
    <w:p w14:paraId="55D7D184" w14:textId="41291561" w:rsidR="008324CA" w:rsidRDefault="008324CA">
      <w:pPr>
        <w:pStyle w:val="TOC5"/>
        <w:rPr>
          <w:rFonts w:asciiTheme="minorHAnsi" w:eastAsiaTheme="minorEastAsia" w:hAnsiTheme="minorHAnsi" w:cstheme="minorBidi"/>
          <w:sz w:val="22"/>
          <w:szCs w:val="22"/>
          <w:lang w:eastAsia="en-AU"/>
        </w:rPr>
      </w:pPr>
      <w:r>
        <w:tab/>
      </w:r>
      <w:hyperlink w:anchor="_Toc118986855" w:history="1">
        <w:r w:rsidRPr="006923C6">
          <w:rPr>
            <w:rStyle w:val="CharSectNo"/>
          </w:rPr>
          <w:t>15</w:t>
        </w:r>
        <w:r w:rsidRPr="00DD1EF1">
          <w:tab/>
          <w:t>Form of default notice</w:t>
        </w:r>
        <w:r>
          <w:br/>
        </w:r>
        <w:r w:rsidRPr="00DD1EF1">
          <w:t>Section</w:t>
        </w:r>
        <w:r>
          <w:t xml:space="preserve"> </w:t>
        </w:r>
        <w:r w:rsidRPr="00DD1EF1">
          <w:t>116I</w:t>
        </w:r>
        <w:r>
          <w:t xml:space="preserve"> </w:t>
        </w:r>
        <w:r w:rsidRPr="00DD1EF1">
          <w:t>(1)</w:t>
        </w:r>
        <w:r>
          <w:t xml:space="preserve"> </w:t>
        </w:r>
        <w:r w:rsidRPr="00DD1EF1">
          <w:t>(e)</w:t>
        </w:r>
        <w:r>
          <w:tab/>
        </w:r>
        <w:r>
          <w:fldChar w:fldCharType="begin"/>
        </w:r>
        <w:r>
          <w:instrText xml:space="preserve"> PAGEREF _Toc118986855 \h </w:instrText>
        </w:r>
        <w:r>
          <w:fldChar w:fldCharType="separate"/>
        </w:r>
        <w:r w:rsidR="00581D5B">
          <w:t>12</w:t>
        </w:r>
        <w:r>
          <w:fldChar w:fldCharType="end"/>
        </w:r>
      </w:hyperlink>
    </w:p>
    <w:p w14:paraId="538DA9C4" w14:textId="2DC7C151" w:rsidR="008324CA" w:rsidRDefault="008324CA">
      <w:pPr>
        <w:pStyle w:val="TOC5"/>
        <w:rPr>
          <w:rFonts w:asciiTheme="minorHAnsi" w:eastAsiaTheme="minorEastAsia" w:hAnsiTheme="minorHAnsi" w:cstheme="minorBidi"/>
          <w:sz w:val="22"/>
          <w:szCs w:val="22"/>
          <w:lang w:eastAsia="en-AU"/>
        </w:rPr>
      </w:pPr>
      <w:r>
        <w:tab/>
      </w:r>
      <w:hyperlink w:anchor="_Toc118986856" w:history="1">
        <w:r w:rsidRPr="006923C6">
          <w:rPr>
            <w:rStyle w:val="CharSectNo"/>
          </w:rPr>
          <w:t>16</w:t>
        </w:r>
        <w:r w:rsidRPr="00DD1EF1">
          <w:tab/>
          <w:t>Reminder notice</w:t>
        </w:r>
        <w:r>
          <w:br/>
        </w:r>
        <w:r w:rsidRPr="00DD1EF1">
          <w:t>Section</w:t>
        </w:r>
        <w:r>
          <w:t xml:space="preserve"> </w:t>
        </w:r>
        <w:r w:rsidRPr="00DD1EF1">
          <w:t>116J</w:t>
        </w:r>
        <w:r>
          <w:t xml:space="preserve"> </w:t>
        </w:r>
        <w:r w:rsidRPr="00DD1EF1">
          <w:t>(2)</w:t>
        </w:r>
        <w:r>
          <w:tab/>
        </w:r>
        <w:r>
          <w:fldChar w:fldCharType="begin"/>
        </w:r>
        <w:r>
          <w:instrText xml:space="preserve"> PAGEREF _Toc118986856 \h </w:instrText>
        </w:r>
        <w:r>
          <w:fldChar w:fldCharType="separate"/>
        </w:r>
        <w:r w:rsidR="00581D5B">
          <w:t>13</w:t>
        </w:r>
        <w:r>
          <w:fldChar w:fldCharType="end"/>
        </w:r>
      </w:hyperlink>
    </w:p>
    <w:p w14:paraId="7CB6A4DB" w14:textId="12EFB5AC" w:rsidR="008324CA" w:rsidRDefault="008324CA">
      <w:pPr>
        <w:pStyle w:val="TOC5"/>
        <w:rPr>
          <w:rFonts w:asciiTheme="minorHAnsi" w:eastAsiaTheme="minorEastAsia" w:hAnsiTheme="minorHAnsi" w:cstheme="minorBidi"/>
          <w:sz w:val="22"/>
          <w:szCs w:val="22"/>
          <w:lang w:eastAsia="en-AU"/>
        </w:rPr>
      </w:pPr>
      <w:r>
        <w:tab/>
      </w:r>
      <w:hyperlink w:anchor="_Toc118986857" w:history="1">
        <w:r w:rsidRPr="006923C6">
          <w:rPr>
            <w:rStyle w:val="CharSectNo"/>
          </w:rPr>
          <w:t>17</w:t>
        </w:r>
        <w:r w:rsidRPr="00DD1EF1">
          <w:tab/>
          <w:t>Sharing information</w:t>
        </w:r>
        <w:r>
          <w:br/>
        </w:r>
        <w:r w:rsidRPr="00DD1EF1">
          <w:t>Section</w:t>
        </w:r>
        <w:r>
          <w:t xml:space="preserve"> </w:t>
        </w:r>
        <w:r w:rsidRPr="00DD1EF1">
          <w:t>116ZT, example</w:t>
        </w:r>
        <w:r>
          <w:tab/>
        </w:r>
        <w:r>
          <w:fldChar w:fldCharType="begin"/>
        </w:r>
        <w:r>
          <w:instrText xml:space="preserve"> PAGEREF _Toc118986857 \h </w:instrText>
        </w:r>
        <w:r>
          <w:fldChar w:fldCharType="separate"/>
        </w:r>
        <w:r w:rsidR="00581D5B">
          <w:t>13</w:t>
        </w:r>
        <w:r>
          <w:fldChar w:fldCharType="end"/>
        </w:r>
      </w:hyperlink>
    </w:p>
    <w:p w14:paraId="05DF71E7" w14:textId="1053BCE7" w:rsidR="008324CA" w:rsidRDefault="00730D5E">
      <w:pPr>
        <w:pStyle w:val="TOC2"/>
        <w:rPr>
          <w:rFonts w:asciiTheme="minorHAnsi" w:eastAsiaTheme="minorEastAsia" w:hAnsiTheme="minorHAnsi" w:cstheme="minorBidi"/>
          <w:b w:val="0"/>
          <w:sz w:val="22"/>
          <w:szCs w:val="22"/>
          <w:lang w:eastAsia="en-AU"/>
        </w:rPr>
      </w:pPr>
      <w:hyperlink w:anchor="_Toc118986858" w:history="1">
        <w:r w:rsidR="008324CA" w:rsidRPr="006043F0">
          <w:t>Part 4</w:t>
        </w:r>
        <w:r w:rsidR="008324CA">
          <w:rPr>
            <w:rFonts w:asciiTheme="minorHAnsi" w:eastAsiaTheme="minorEastAsia" w:hAnsiTheme="minorHAnsi" w:cstheme="minorBidi"/>
            <w:b w:val="0"/>
            <w:sz w:val="22"/>
            <w:szCs w:val="22"/>
            <w:lang w:eastAsia="en-AU"/>
          </w:rPr>
          <w:tab/>
        </w:r>
        <w:r w:rsidR="008324CA" w:rsidRPr="006043F0">
          <w:t>Crimes (Sentencing) Act 2005</w:t>
        </w:r>
        <w:r w:rsidR="008324CA" w:rsidRPr="008324CA">
          <w:rPr>
            <w:vanish/>
          </w:rPr>
          <w:tab/>
        </w:r>
        <w:r w:rsidR="008324CA" w:rsidRPr="008324CA">
          <w:rPr>
            <w:vanish/>
          </w:rPr>
          <w:fldChar w:fldCharType="begin"/>
        </w:r>
        <w:r w:rsidR="008324CA" w:rsidRPr="008324CA">
          <w:rPr>
            <w:vanish/>
          </w:rPr>
          <w:instrText xml:space="preserve"> PAGEREF _Toc118986858 \h </w:instrText>
        </w:r>
        <w:r w:rsidR="008324CA" w:rsidRPr="008324CA">
          <w:rPr>
            <w:vanish/>
          </w:rPr>
        </w:r>
        <w:r w:rsidR="008324CA" w:rsidRPr="008324CA">
          <w:rPr>
            <w:vanish/>
          </w:rPr>
          <w:fldChar w:fldCharType="separate"/>
        </w:r>
        <w:r w:rsidR="00581D5B">
          <w:rPr>
            <w:vanish/>
          </w:rPr>
          <w:t>14</w:t>
        </w:r>
        <w:r w:rsidR="008324CA" w:rsidRPr="008324CA">
          <w:rPr>
            <w:vanish/>
          </w:rPr>
          <w:fldChar w:fldCharType="end"/>
        </w:r>
      </w:hyperlink>
    </w:p>
    <w:p w14:paraId="682166A2" w14:textId="6C0798E4" w:rsidR="008324CA" w:rsidRDefault="008324CA">
      <w:pPr>
        <w:pStyle w:val="TOC5"/>
        <w:rPr>
          <w:rFonts w:asciiTheme="minorHAnsi" w:eastAsiaTheme="minorEastAsia" w:hAnsiTheme="minorHAnsi" w:cstheme="minorBidi"/>
          <w:sz w:val="22"/>
          <w:szCs w:val="22"/>
          <w:lang w:eastAsia="en-AU"/>
        </w:rPr>
      </w:pPr>
      <w:r>
        <w:tab/>
      </w:r>
      <w:hyperlink w:anchor="_Toc118986859" w:history="1">
        <w:r w:rsidRPr="006923C6">
          <w:rPr>
            <w:rStyle w:val="CharSectNo"/>
          </w:rPr>
          <w:t>18</w:t>
        </w:r>
        <w:r w:rsidRPr="00DD1EF1">
          <w:tab/>
        </w:r>
        <w:r w:rsidRPr="00DD1EF1">
          <w:rPr>
            <w:color w:val="000000"/>
          </w:rPr>
          <w:t>Assessment of suitability—intensive correction order</w:t>
        </w:r>
        <w:r>
          <w:rPr>
            <w:color w:val="000000"/>
          </w:rPr>
          <w:br/>
        </w:r>
        <w:r w:rsidRPr="00DD1EF1">
          <w:t>Table</w:t>
        </w:r>
        <w:r>
          <w:t xml:space="preserve"> </w:t>
        </w:r>
        <w:r w:rsidRPr="00DD1EF1">
          <w:t>46D, item 7</w:t>
        </w:r>
        <w:r>
          <w:tab/>
        </w:r>
        <w:r>
          <w:fldChar w:fldCharType="begin"/>
        </w:r>
        <w:r>
          <w:instrText xml:space="preserve"> PAGEREF _Toc118986859 \h </w:instrText>
        </w:r>
        <w:r>
          <w:fldChar w:fldCharType="separate"/>
        </w:r>
        <w:r w:rsidR="00581D5B">
          <w:t>14</w:t>
        </w:r>
        <w:r>
          <w:fldChar w:fldCharType="end"/>
        </w:r>
      </w:hyperlink>
    </w:p>
    <w:p w14:paraId="646B4C23" w14:textId="4F008FD4" w:rsidR="008324CA" w:rsidRDefault="00730D5E">
      <w:pPr>
        <w:pStyle w:val="TOC2"/>
        <w:rPr>
          <w:rFonts w:asciiTheme="minorHAnsi" w:eastAsiaTheme="minorEastAsia" w:hAnsiTheme="minorHAnsi" w:cstheme="minorBidi"/>
          <w:b w:val="0"/>
          <w:sz w:val="22"/>
          <w:szCs w:val="22"/>
          <w:lang w:eastAsia="en-AU"/>
        </w:rPr>
      </w:pPr>
      <w:hyperlink w:anchor="_Toc118986860" w:history="1">
        <w:r w:rsidR="008324CA" w:rsidRPr="006043F0">
          <w:t>Part 5</w:t>
        </w:r>
        <w:r w:rsidR="008324CA">
          <w:rPr>
            <w:rFonts w:asciiTheme="minorHAnsi" w:eastAsiaTheme="minorEastAsia" w:hAnsiTheme="minorHAnsi" w:cstheme="minorBidi"/>
            <w:b w:val="0"/>
            <w:sz w:val="22"/>
            <w:szCs w:val="22"/>
            <w:lang w:eastAsia="en-AU"/>
          </w:rPr>
          <w:tab/>
        </w:r>
        <w:r w:rsidR="008324CA" w:rsidRPr="006043F0">
          <w:t>Criminal Code 2002</w:t>
        </w:r>
        <w:r w:rsidR="008324CA" w:rsidRPr="008324CA">
          <w:rPr>
            <w:vanish/>
          </w:rPr>
          <w:tab/>
        </w:r>
        <w:r w:rsidR="008324CA" w:rsidRPr="008324CA">
          <w:rPr>
            <w:vanish/>
          </w:rPr>
          <w:fldChar w:fldCharType="begin"/>
        </w:r>
        <w:r w:rsidR="008324CA" w:rsidRPr="008324CA">
          <w:rPr>
            <w:vanish/>
          </w:rPr>
          <w:instrText xml:space="preserve"> PAGEREF _Toc118986860 \h </w:instrText>
        </w:r>
        <w:r w:rsidR="008324CA" w:rsidRPr="008324CA">
          <w:rPr>
            <w:vanish/>
          </w:rPr>
        </w:r>
        <w:r w:rsidR="008324CA" w:rsidRPr="008324CA">
          <w:rPr>
            <w:vanish/>
          </w:rPr>
          <w:fldChar w:fldCharType="separate"/>
        </w:r>
        <w:r w:rsidR="00581D5B">
          <w:rPr>
            <w:vanish/>
          </w:rPr>
          <w:t>15</w:t>
        </w:r>
        <w:r w:rsidR="008324CA" w:rsidRPr="008324CA">
          <w:rPr>
            <w:vanish/>
          </w:rPr>
          <w:fldChar w:fldCharType="end"/>
        </w:r>
      </w:hyperlink>
    </w:p>
    <w:p w14:paraId="0354BB27" w14:textId="3B72D4E3" w:rsidR="008324CA" w:rsidRDefault="008324CA">
      <w:pPr>
        <w:pStyle w:val="TOC5"/>
        <w:rPr>
          <w:rFonts w:asciiTheme="minorHAnsi" w:eastAsiaTheme="minorEastAsia" w:hAnsiTheme="minorHAnsi" w:cstheme="minorBidi"/>
          <w:sz w:val="22"/>
          <w:szCs w:val="22"/>
          <w:lang w:eastAsia="en-AU"/>
        </w:rPr>
      </w:pPr>
      <w:r>
        <w:tab/>
      </w:r>
      <w:hyperlink w:anchor="_Toc118986861" w:history="1">
        <w:r w:rsidRPr="006043F0">
          <w:t>19</w:t>
        </w:r>
        <w:r>
          <w:rPr>
            <w:rFonts w:asciiTheme="minorHAnsi" w:eastAsiaTheme="minorEastAsia" w:hAnsiTheme="minorHAnsi" w:cstheme="minorBidi"/>
            <w:sz w:val="22"/>
            <w:szCs w:val="22"/>
            <w:lang w:eastAsia="en-AU"/>
          </w:rPr>
          <w:tab/>
        </w:r>
        <w:r w:rsidRPr="006043F0">
          <w:t>New part 7A.1 heading</w:t>
        </w:r>
        <w:r>
          <w:tab/>
        </w:r>
        <w:r>
          <w:fldChar w:fldCharType="begin"/>
        </w:r>
        <w:r>
          <w:instrText xml:space="preserve"> PAGEREF _Toc118986861 \h </w:instrText>
        </w:r>
        <w:r>
          <w:fldChar w:fldCharType="separate"/>
        </w:r>
        <w:r w:rsidR="00581D5B">
          <w:t>15</w:t>
        </w:r>
        <w:r>
          <w:fldChar w:fldCharType="end"/>
        </w:r>
      </w:hyperlink>
    </w:p>
    <w:p w14:paraId="649C71E0" w14:textId="0EEAE595" w:rsidR="008324CA" w:rsidRDefault="008324CA">
      <w:pPr>
        <w:pStyle w:val="TOC5"/>
        <w:rPr>
          <w:rFonts w:asciiTheme="minorHAnsi" w:eastAsiaTheme="minorEastAsia" w:hAnsiTheme="minorHAnsi" w:cstheme="minorBidi"/>
          <w:sz w:val="22"/>
          <w:szCs w:val="22"/>
          <w:lang w:eastAsia="en-AU"/>
        </w:rPr>
      </w:pPr>
      <w:r>
        <w:tab/>
      </w:r>
      <w:hyperlink w:anchor="_Toc118986862" w:history="1">
        <w:r w:rsidRPr="006043F0">
          <w:t>20</w:t>
        </w:r>
        <w:r>
          <w:rPr>
            <w:rFonts w:asciiTheme="minorHAnsi" w:eastAsiaTheme="minorEastAsia" w:hAnsiTheme="minorHAnsi" w:cstheme="minorBidi"/>
            <w:sz w:val="22"/>
            <w:szCs w:val="22"/>
            <w:lang w:eastAsia="en-AU"/>
          </w:rPr>
          <w:tab/>
        </w:r>
        <w:r w:rsidRPr="006043F0">
          <w:t>New parts 7A.2 and 7A.3</w:t>
        </w:r>
        <w:r>
          <w:tab/>
        </w:r>
        <w:r>
          <w:fldChar w:fldCharType="begin"/>
        </w:r>
        <w:r>
          <w:instrText xml:space="preserve"> PAGEREF _Toc118986862 \h </w:instrText>
        </w:r>
        <w:r>
          <w:fldChar w:fldCharType="separate"/>
        </w:r>
        <w:r w:rsidR="00581D5B">
          <w:t>15</w:t>
        </w:r>
        <w:r>
          <w:fldChar w:fldCharType="end"/>
        </w:r>
      </w:hyperlink>
    </w:p>
    <w:p w14:paraId="60C98CBF" w14:textId="260A681F" w:rsidR="008324CA" w:rsidRDefault="008324CA">
      <w:pPr>
        <w:pStyle w:val="TOC5"/>
        <w:rPr>
          <w:rFonts w:asciiTheme="minorHAnsi" w:eastAsiaTheme="minorEastAsia" w:hAnsiTheme="minorHAnsi" w:cstheme="minorBidi"/>
          <w:sz w:val="22"/>
          <w:szCs w:val="22"/>
          <w:lang w:eastAsia="en-AU"/>
        </w:rPr>
      </w:pPr>
      <w:r>
        <w:tab/>
      </w:r>
      <w:hyperlink w:anchor="_Toc118986863" w:history="1">
        <w:r w:rsidRPr="006043F0">
          <w:t>21</w:t>
        </w:r>
        <w:r>
          <w:rPr>
            <w:rFonts w:asciiTheme="minorHAnsi" w:eastAsiaTheme="minorEastAsia" w:hAnsiTheme="minorHAnsi" w:cstheme="minorBidi"/>
            <w:sz w:val="22"/>
            <w:szCs w:val="22"/>
            <w:lang w:eastAsia="en-AU"/>
          </w:rPr>
          <w:tab/>
        </w:r>
        <w:r w:rsidRPr="006043F0">
          <w:t>Dictionary, notes 1 and 2</w:t>
        </w:r>
        <w:r>
          <w:tab/>
        </w:r>
        <w:r>
          <w:fldChar w:fldCharType="begin"/>
        </w:r>
        <w:r>
          <w:instrText xml:space="preserve"> PAGEREF _Toc118986863 \h </w:instrText>
        </w:r>
        <w:r>
          <w:fldChar w:fldCharType="separate"/>
        </w:r>
        <w:r w:rsidR="00581D5B">
          <w:t>19</w:t>
        </w:r>
        <w:r>
          <w:fldChar w:fldCharType="end"/>
        </w:r>
      </w:hyperlink>
    </w:p>
    <w:p w14:paraId="2F295B39" w14:textId="2AEC6824" w:rsidR="008324CA" w:rsidRDefault="008324CA">
      <w:pPr>
        <w:pStyle w:val="TOC5"/>
        <w:rPr>
          <w:rFonts w:asciiTheme="minorHAnsi" w:eastAsiaTheme="minorEastAsia" w:hAnsiTheme="minorHAnsi" w:cstheme="minorBidi"/>
          <w:sz w:val="22"/>
          <w:szCs w:val="22"/>
          <w:lang w:eastAsia="en-AU"/>
        </w:rPr>
      </w:pPr>
      <w:r>
        <w:tab/>
      </w:r>
      <w:hyperlink w:anchor="_Toc118986864" w:history="1">
        <w:r w:rsidRPr="006043F0">
          <w:t>22</w:t>
        </w:r>
        <w:r>
          <w:rPr>
            <w:rFonts w:asciiTheme="minorHAnsi" w:eastAsiaTheme="minorEastAsia" w:hAnsiTheme="minorHAnsi" w:cstheme="minorBidi"/>
            <w:sz w:val="22"/>
            <w:szCs w:val="22"/>
            <w:lang w:eastAsia="en-AU"/>
          </w:rPr>
          <w:tab/>
        </w:r>
        <w:r w:rsidRPr="006043F0">
          <w:t xml:space="preserve">Dictionary, new definition of </w:t>
        </w:r>
        <w:r w:rsidRPr="006043F0">
          <w:rPr>
            <w:i/>
          </w:rPr>
          <w:t>Nazi symbol</w:t>
        </w:r>
        <w:r>
          <w:tab/>
        </w:r>
        <w:r>
          <w:fldChar w:fldCharType="begin"/>
        </w:r>
        <w:r>
          <w:instrText xml:space="preserve"> PAGEREF _Toc118986864 \h </w:instrText>
        </w:r>
        <w:r>
          <w:fldChar w:fldCharType="separate"/>
        </w:r>
        <w:r w:rsidR="00581D5B">
          <w:t>20</w:t>
        </w:r>
        <w:r>
          <w:fldChar w:fldCharType="end"/>
        </w:r>
      </w:hyperlink>
    </w:p>
    <w:p w14:paraId="609D5965" w14:textId="77F1D37E" w:rsidR="008324CA" w:rsidRDefault="00730D5E">
      <w:pPr>
        <w:pStyle w:val="TOC6"/>
        <w:rPr>
          <w:rFonts w:asciiTheme="minorHAnsi" w:eastAsiaTheme="minorEastAsia" w:hAnsiTheme="minorHAnsi" w:cstheme="minorBidi"/>
          <w:b w:val="0"/>
          <w:sz w:val="22"/>
          <w:szCs w:val="22"/>
          <w:lang w:eastAsia="en-AU"/>
        </w:rPr>
      </w:pPr>
      <w:hyperlink w:anchor="_Toc118986865" w:history="1">
        <w:r w:rsidR="008324CA" w:rsidRPr="006043F0">
          <w:t>Schedule 1</w:t>
        </w:r>
        <w:r w:rsidR="008324CA">
          <w:rPr>
            <w:rFonts w:asciiTheme="minorHAnsi" w:eastAsiaTheme="minorEastAsia" w:hAnsiTheme="minorHAnsi" w:cstheme="minorBidi"/>
            <w:b w:val="0"/>
            <w:sz w:val="22"/>
            <w:szCs w:val="22"/>
            <w:lang w:eastAsia="en-AU"/>
          </w:rPr>
          <w:tab/>
        </w:r>
        <w:r w:rsidR="008324CA" w:rsidRPr="006043F0">
          <w:t>Consequential amendments</w:t>
        </w:r>
        <w:r w:rsidR="008324CA">
          <w:tab/>
        </w:r>
        <w:r w:rsidR="008324CA" w:rsidRPr="008324CA">
          <w:rPr>
            <w:b w:val="0"/>
            <w:sz w:val="20"/>
          </w:rPr>
          <w:fldChar w:fldCharType="begin"/>
        </w:r>
        <w:r w:rsidR="008324CA" w:rsidRPr="008324CA">
          <w:rPr>
            <w:b w:val="0"/>
            <w:sz w:val="20"/>
          </w:rPr>
          <w:instrText xml:space="preserve"> PAGEREF _Toc118986865 \h </w:instrText>
        </w:r>
        <w:r w:rsidR="008324CA" w:rsidRPr="008324CA">
          <w:rPr>
            <w:b w:val="0"/>
            <w:sz w:val="20"/>
          </w:rPr>
        </w:r>
        <w:r w:rsidR="008324CA" w:rsidRPr="008324CA">
          <w:rPr>
            <w:b w:val="0"/>
            <w:sz w:val="20"/>
          </w:rPr>
          <w:fldChar w:fldCharType="separate"/>
        </w:r>
        <w:r w:rsidR="00581D5B">
          <w:rPr>
            <w:b w:val="0"/>
            <w:sz w:val="20"/>
          </w:rPr>
          <w:t>21</w:t>
        </w:r>
        <w:r w:rsidR="008324CA" w:rsidRPr="008324CA">
          <w:rPr>
            <w:b w:val="0"/>
            <w:sz w:val="20"/>
          </w:rPr>
          <w:fldChar w:fldCharType="end"/>
        </w:r>
      </w:hyperlink>
    </w:p>
    <w:p w14:paraId="0F7B60AB" w14:textId="51A509A8" w:rsidR="008324CA" w:rsidRDefault="00730D5E">
      <w:pPr>
        <w:pStyle w:val="TOC7"/>
        <w:rPr>
          <w:rFonts w:asciiTheme="minorHAnsi" w:eastAsiaTheme="minorEastAsia" w:hAnsiTheme="minorHAnsi" w:cstheme="minorBidi"/>
          <w:b w:val="0"/>
          <w:sz w:val="22"/>
          <w:szCs w:val="22"/>
          <w:lang w:eastAsia="en-AU"/>
        </w:rPr>
      </w:pPr>
      <w:hyperlink w:anchor="_Toc118986866" w:history="1">
        <w:r w:rsidR="008324CA" w:rsidRPr="006043F0">
          <w:t>Part 1.1</w:t>
        </w:r>
        <w:r w:rsidR="008324CA">
          <w:rPr>
            <w:rFonts w:asciiTheme="minorHAnsi" w:eastAsiaTheme="minorEastAsia" w:hAnsiTheme="minorHAnsi" w:cstheme="minorBidi"/>
            <w:b w:val="0"/>
            <w:sz w:val="22"/>
            <w:szCs w:val="22"/>
            <w:lang w:eastAsia="en-AU"/>
          </w:rPr>
          <w:tab/>
        </w:r>
        <w:r w:rsidR="008324CA" w:rsidRPr="006043F0">
          <w:t>Australian Crime Commission (ACT) Act 2003</w:t>
        </w:r>
        <w:r w:rsidR="008324CA">
          <w:tab/>
        </w:r>
        <w:r w:rsidR="008324CA" w:rsidRPr="008324CA">
          <w:rPr>
            <w:b w:val="0"/>
          </w:rPr>
          <w:fldChar w:fldCharType="begin"/>
        </w:r>
        <w:r w:rsidR="008324CA" w:rsidRPr="008324CA">
          <w:rPr>
            <w:b w:val="0"/>
          </w:rPr>
          <w:instrText xml:space="preserve"> PAGEREF _Toc118986866 \h </w:instrText>
        </w:r>
        <w:r w:rsidR="008324CA" w:rsidRPr="008324CA">
          <w:rPr>
            <w:b w:val="0"/>
          </w:rPr>
        </w:r>
        <w:r w:rsidR="008324CA" w:rsidRPr="008324CA">
          <w:rPr>
            <w:b w:val="0"/>
          </w:rPr>
          <w:fldChar w:fldCharType="separate"/>
        </w:r>
        <w:r w:rsidR="00581D5B">
          <w:rPr>
            <w:b w:val="0"/>
          </w:rPr>
          <w:t>21</w:t>
        </w:r>
        <w:r w:rsidR="008324CA" w:rsidRPr="008324CA">
          <w:rPr>
            <w:b w:val="0"/>
          </w:rPr>
          <w:fldChar w:fldCharType="end"/>
        </w:r>
      </w:hyperlink>
    </w:p>
    <w:p w14:paraId="28975C38" w14:textId="4629DB09" w:rsidR="008324CA" w:rsidRDefault="00730D5E">
      <w:pPr>
        <w:pStyle w:val="TOC7"/>
        <w:rPr>
          <w:rFonts w:asciiTheme="minorHAnsi" w:eastAsiaTheme="minorEastAsia" w:hAnsiTheme="minorHAnsi" w:cstheme="minorBidi"/>
          <w:b w:val="0"/>
          <w:sz w:val="22"/>
          <w:szCs w:val="22"/>
          <w:lang w:eastAsia="en-AU"/>
        </w:rPr>
      </w:pPr>
      <w:hyperlink w:anchor="_Toc118986869" w:history="1">
        <w:r w:rsidR="008324CA" w:rsidRPr="006043F0">
          <w:t>Part 1.2</w:t>
        </w:r>
        <w:r w:rsidR="008324CA">
          <w:rPr>
            <w:rFonts w:asciiTheme="minorHAnsi" w:eastAsiaTheme="minorEastAsia" w:hAnsiTheme="minorHAnsi" w:cstheme="minorBidi"/>
            <w:b w:val="0"/>
            <w:sz w:val="22"/>
            <w:szCs w:val="22"/>
            <w:lang w:eastAsia="en-AU"/>
          </w:rPr>
          <w:tab/>
        </w:r>
        <w:r w:rsidR="008324CA" w:rsidRPr="006043F0">
          <w:t>Crimes Act 1900</w:t>
        </w:r>
        <w:r w:rsidR="008324CA">
          <w:tab/>
        </w:r>
        <w:r w:rsidR="008324CA" w:rsidRPr="008324CA">
          <w:rPr>
            <w:b w:val="0"/>
          </w:rPr>
          <w:fldChar w:fldCharType="begin"/>
        </w:r>
        <w:r w:rsidR="008324CA" w:rsidRPr="008324CA">
          <w:rPr>
            <w:b w:val="0"/>
          </w:rPr>
          <w:instrText xml:space="preserve"> PAGEREF _Toc118986869 \h </w:instrText>
        </w:r>
        <w:r w:rsidR="008324CA" w:rsidRPr="008324CA">
          <w:rPr>
            <w:b w:val="0"/>
          </w:rPr>
        </w:r>
        <w:r w:rsidR="008324CA" w:rsidRPr="008324CA">
          <w:rPr>
            <w:b w:val="0"/>
          </w:rPr>
          <w:fldChar w:fldCharType="separate"/>
        </w:r>
        <w:r w:rsidR="00581D5B">
          <w:rPr>
            <w:b w:val="0"/>
          </w:rPr>
          <w:t>21</w:t>
        </w:r>
        <w:r w:rsidR="008324CA" w:rsidRPr="008324CA">
          <w:rPr>
            <w:b w:val="0"/>
          </w:rPr>
          <w:fldChar w:fldCharType="end"/>
        </w:r>
      </w:hyperlink>
    </w:p>
    <w:p w14:paraId="30053C31" w14:textId="6FEF7FF8" w:rsidR="008324CA" w:rsidRDefault="00730D5E">
      <w:pPr>
        <w:pStyle w:val="TOC7"/>
        <w:rPr>
          <w:rFonts w:asciiTheme="minorHAnsi" w:eastAsiaTheme="minorEastAsia" w:hAnsiTheme="minorHAnsi" w:cstheme="minorBidi"/>
          <w:b w:val="0"/>
          <w:sz w:val="22"/>
          <w:szCs w:val="22"/>
          <w:lang w:eastAsia="en-AU"/>
        </w:rPr>
      </w:pPr>
      <w:hyperlink w:anchor="_Toc118986875" w:history="1">
        <w:r w:rsidR="008324CA" w:rsidRPr="006043F0">
          <w:t>Part 1.3</w:t>
        </w:r>
        <w:r w:rsidR="008324CA">
          <w:rPr>
            <w:rFonts w:asciiTheme="minorHAnsi" w:eastAsiaTheme="minorEastAsia" w:hAnsiTheme="minorHAnsi" w:cstheme="minorBidi"/>
            <w:b w:val="0"/>
            <w:sz w:val="22"/>
            <w:szCs w:val="22"/>
            <w:lang w:eastAsia="en-AU"/>
          </w:rPr>
          <w:tab/>
        </w:r>
        <w:r w:rsidR="008324CA" w:rsidRPr="006043F0">
          <w:t>Magistrates Court Act 1930</w:t>
        </w:r>
        <w:r w:rsidR="008324CA">
          <w:tab/>
        </w:r>
        <w:r w:rsidR="008324CA" w:rsidRPr="008324CA">
          <w:rPr>
            <w:b w:val="0"/>
          </w:rPr>
          <w:fldChar w:fldCharType="begin"/>
        </w:r>
        <w:r w:rsidR="008324CA" w:rsidRPr="008324CA">
          <w:rPr>
            <w:b w:val="0"/>
          </w:rPr>
          <w:instrText xml:space="preserve"> PAGEREF _Toc118986875 \h </w:instrText>
        </w:r>
        <w:r w:rsidR="008324CA" w:rsidRPr="008324CA">
          <w:rPr>
            <w:b w:val="0"/>
          </w:rPr>
        </w:r>
        <w:r w:rsidR="008324CA" w:rsidRPr="008324CA">
          <w:rPr>
            <w:b w:val="0"/>
          </w:rPr>
          <w:fldChar w:fldCharType="separate"/>
        </w:r>
        <w:r w:rsidR="00581D5B">
          <w:rPr>
            <w:b w:val="0"/>
          </w:rPr>
          <w:t>23</w:t>
        </w:r>
        <w:r w:rsidR="008324CA" w:rsidRPr="008324CA">
          <w:rPr>
            <w:b w:val="0"/>
          </w:rPr>
          <w:fldChar w:fldCharType="end"/>
        </w:r>
      </w:hyperlink>
    </w:p>
    <w:p w14:paraId="5B00DF52" w14:textId="5E9B44FC" w:rsidR="008324CA" w:rsidRDefault="00730D5E">
      <w:pPr>
        <w:pStyle w:val="TOC6"/>
        <w:rPr>
          <w:rFonts w:asciiTheme="minorHAnsi" w:eastAsiaTheme="minorEastAsia" w:hAnsiTheme="minorHAnsi" w:cstheme="minorBidi"/>
          <w:b w:val="0"/>
          <w:sz w:val="22"/>
          <w:szCs w:val="22"/>
          <w:lang w:eastAsia="en-AU"/>
        </w:rPr>
      </w:pPr>
      <w:hyperlink w:anchor="_Toc118986883" w:history="1">
        <w:r w:rsidR="008324CA" w:rsidRPr="006043F0">
          <w:t>Schedule 2</w:t>
        </w:r>
        <w:r w:rsidR="008324CA">
          <w:rPr>
            <w:rFonts w:asciiTheme="minorHAnsi" w:eastAsiaTheme="minorEastAsia" w:hAnsiTheme="minorHAnsi" w:cstheme="minorBidi"/>
            <w:b w:val="0"/>
            <w:sz w:val="22"/>
            <w:szCs w:val="22"/>
            <w:lang w:eastAsia="en-AU"/>
          </w:rPr>
          <w:tab/>
        </w:r>
        <w:r w:rsidR="008324CA" w:rsidRPr="006043F0">
          <w:t>Technical amendments</w:t>
        </w:r>
        <w:r w:rsidR="008324CA">
          <w:tab/>
        </w:r>
        <w:r w:rsidR="008324CA" w:rsidRPr="008324CA">
          <w:rPr>
            <w:b w:val="0"/>
            <w:sz w:val="20"/>
          </w:rPr>
          <w:fldChar w:fldCharType="begin"/>
        </w:r>
        <w:r w:rsidR="008324CA" w:rsidRPr="008324CA">
          <w:rPr>
            <w:b w:val="0"/>
            <w:sz w:val="20"/>
          </w:rPr>
          <w:instrText xml:space="preserve"> PAGEREF _Toc118986883 \h </w:instrText>
        </w:r>
        <w:r w:rsidR="008324CA" w:rsidRPr="008324CA">
          <w:rPr>
            <w:b w:val="0"/>
            <w:sz w:val="20"/>
          </w:rPr>
        </w:r>
        <w:r w:rsidR="008324CA" w:rsidRPr="008324CA">
          <w:rPr>
            <w:b w:val="0"/>
            <w:sz w:val="20"/>
          </w:rPr>
          <w:fldChar w:fldCharType="separate"/>
        </w:r>
        <w:r w:rsidR="00581D5B">
          <w:rPr>
            <w:b w:val="0"/>
            <w:sz w:val="20"/>
          </w:rPr>
          <w:t>28</w:t>
        </w:r>
        <w:r w:rsidR="008324CA" w:rsidRPr="008324CA">
          <w:rPr>
            <w:b w:val="0"/>
            <w:sz w:val="20"/>
          </w:rPr>
          <w:fldChar w:fldCharType="end"/>
        </w:r>
      </w:hyperlink>
    </w:p>
    <w:p w14:paraId="4B844606" w14:textId="275E9851" w:rsidR="008324CA" w:rsidRDefault="00730D5E">
      <w:pPr>
        <w:pStyle w:val="TOC7"/>
        <w:rPr>
          <w:rFonts w:asciiTheme="minorHAnsi" w:eastAsiaTheme="minorEastAsia" w:hAnsiTheme="minorHAnsi" w:cstheme="minorBidi"/>
          <w:b w:val="0"/>
          <w:sz w:val="22"/>
          <w:szCs w:val="22"/>
          <w:lang w:eastAsia="en-AU"/>
        </w:rPr>
      </w:pPr>
      <w:hyperlink w:anchor="_Toc118986884" w:history="1">
        <w:r w:rsidR="008324CA" w:rsidRPr="006043F0">
          <w:t>Part 2.1</w:t>
        </w:r>
        <w:r w:rsidR="008324CA">
          <w:rPr>
            <w:rFonts w:asciiTheme="minorHAnsi" w:eastAsiaTheme="minorEastAsia" w:hAnsiTheme="minorHAnsi" w:cstheme="minorBidi"/>
            <w:b w:val="0"/>
            <w:sz w:val="22"/>
            <w:szCs w:val="22"/>
            <w:lang w:eastAsia="en-AU"/>
          </w:rPr>
          <w:tab/>
        </w:r>
        <w:r w:rsidR="008324CA" w:rsidRPr="006043F0">
          <w:t>Australian Crime Commission (ACT) Act 2003</w:t>
        </w:r>
        <w:r w:rsidR="008324CA">
          <w:tab/>
        </w:r>
        <w:r w:rsidR="008324CA" w:rsidRPr="008324CA">
          <w:rPr>
            <w:b w:val="0"/>
          </w:rPr>
          <w:fldChar w:fldCharType="begin"/>
        </w:r>
        <w:r w:rsidR="008324CA" w:rsidRPr="008324CA">
          <w:rPr>
            <w:b w:val="0"/>
          </w:rPr>
          <w:instrText xml:space="preserve"> PAGEREF _Toc118986884 \h </w:instrText>
        </w:r>
        <w:r w:rsidR="008324CA" w:rsidRPr="008324CA">
          <w:rPr>
            <w:b w:val="0"/>
          </w:rPr>
        </w:r>
        <w:r w:rsidR="008324CA" w:rsidRPr="008324CA">
          <w:rPr>
            <w:b w:val="0"/>
          </w:rPr>
          <w:fldChar w:fldCharType="separate"/>
        </w:r>
        <w:r w:rsidR="00581D5B">
          <w:rPr>
            <w:b w:val="0"/>
          </w:rPr>
          <w:t>28</w:t>
        </w:r>
        <w:r w:rsidR="008324CA" w:rsidRPr="008324CA">
          <w:rPr>
            <w:b w:val="0"/>
          </w:rPr>
          <w:fldChar w:fldCharType="end"/>
        </w:r>
      </w:hyperlink>
    </w:p>
    <w:p w14:paraId="47DB0E65" w14:textId="4D1FC6F0" w:rsidR="008324CA" w:rsidRDefault="00730D5E">
      <w:pPr>
        <w:pStyle w:val="TOC7"/>
        <w:rPr>
          <w:rFonts w:asciiTheme="minorHAnsi" w:eastAsiaTheme="minorEastAsia" w:hAnsiTheme="minorHAnsi" w:cstheme="minorBidi"/>
          <w:b w:val="0"/>
          <w:sz w:val="22"/>
          <w:szCs w:val="22"/>
          <w:lang w:eastAsia="en-AU"/>
        </w:rPr>
      </w:pPr>
      <w:hyperlink w:anchor="_Toc118986891" w:history="1">
        <w:r w:rsidR="008324CA" w:rsidRPr="006043F0">
          <w:t>Part 2.2</w:t>
        </w:r>
        <w:r w:rsidR="008324CA">
          <w:rPr>
            <w:rFonts w:asciiTheme="minorHAnsi" w:eastAsiaTheme="minorEastAsia" w:hAnsiTheme="minorHAnsi" w:cstheme="minorBidi"/>
            <w:b w:val="0"/>
            <w:sz w:val="22"/>
            <w:szCs w:val="22"/>
            <w:lang w:eastAsia="en-AU"/>
          </w:rPr>
          <w:tab/>
        </w:r>
        <w:r w:rsidR="008324CA" w:rsidRPr="006043F0">
          <w:t>Court Procedures Act 2004</w:t>
        </w:r>
        <w:r w:rsidR="008324CA">
          <w:tab/>
        </w:r>
        <w:r w:rsidR="008324CA" w:rsidRPr="008324CA">
          <w:rPr>
            <w:b w:val="0"/>
          </w:rPr>
          <w:fldChar w:fldCharType="begin"/>
        </w:r>
        <w:r w:rsidR="008324CA" w:rsidRPr="008324CA">
          <w:rPr>
            <w:b w:val="0"/>
          </w:rPr>
          <w:instrText xml:space="preserve"> PAGEREF _Toc118986891 \h </w:instrText>
        </w:r>
        <w:r w:rsidR="008324CA" w:rsidRPr="008324CA">
          <w:rPr>
            <w:b w:val="0"/>
          </w:rPr>
        </w:r>
        <w:r w:rsidR="008324CA" w:rsidRPr="008324CA">
          <w:rPr>
            <w:b w:val="0"/>
          </w:rPr>
          <w:fldChar w:fldCharType="separate"/>
        </w:r>
        <w:r w:rsidR="00581D5B">
          <w:rPr>
            <w:b w:val="0"/>
          </w:rPr>
          <w:t>30</w:t>
        </w:r>
        <w:r w:rsidR="008324CA" w:rsidRPr="008324CA">
          <w:rPr>
            <w:b w:val="0"/>
          </w:rPr>
          <w:fldChar w:fldCharType="end"/>
        </w:r>
      </w:hyperlink>
    </w:p>
    <w:p w14:paraId="769F238D" w14:textId="7AFE1E09" w:rsidR="008324CA" w:rsidRDefault="00730D5E">
      <w:pPr>
        <w:pStyle w:val="TOC7"/>
        <w:rPr>
          <w:rFonts w:asciiTheme="minorHAnsi" w:eastAsiaTheme="minorEastAsia" w:hAnsiTheme="minorHAnsi" w:cstheme="minorBidi"/>
          <w:b w:val="0"/>
          <w:sz w:val="22"/>
          <w:szCs w:val="22"/>
          <w:lang w:eastAsia="en-AU"/>
        </w:rPr>
      </w:pPr>
      <w:hyperlink w:anchor="_Toc118986895" w:history="1">
        <w:r w:rsidR="008324CA" w:rsidRPr="006043F0">
          <w:t>Part 2.3</w:t>
        </w:r>
        <w:r w:rsidR="008324CA">
          <w:rPr>
            <w:rFonts w:asciiTheme="minorHAnsi" w:eastAsiaTheme="minorEastAsia" w:hAnsiTheme="minorHAnsi" w:cstheme="minorBidi"/>
            <w:b w:val="0"/>
            <w:sz w:val="22"/>
            <w:szCs w:val="22"/>
            <w:lang w:eastAsia="en-AU"/>
          </w:rPr>
          <w:tab/>
        </w:r>
        <w:r w:rsidR="008324CA" w:rsidRPr="006043F0">
          <w:t>Crimes (Child Sex Offenders) Act 2005</w:t>
        </w:r>
        <w:r w:rsidR="008324CA">
          <w:tab/>
        </w:r>
        <w:r w:rsidR="008324CA" w:rsidRPr="008324CA">
          <w:rPr>
            <w:b w:val="0"/>
          </w:rPr>
          <w:fldChar w:fldCharType="begin"/>
        </w:r>
        <w:r w:rsidR="008324CA" w:rsidRPr="008324CA">
          <w:rPr>
            <w:b w:val="0"/>
          </w:rPr>
          <w:instrText xml:space="preserve"> PAGEREF _Toc118986895 \h </w:instrText>
        </w:r>
        <w:r w:rsidR="008324CA" w:rsidRPr="008324CA">
          <w:rPr>
            <w:b w:val="0"/>
          </w:rPr>
        </w:r>
        <w:r w:rsidR="008324CA" w:rsidRPr="008324CA">
          <w:rPr>
            <w:b w:val="0"/>
          </w:rPr>
          <w:fldChar w:fldCharType="separate"/>
        </w:r>
        <w:r w:rsidR="00581D5B">
          <w:rPr>
            <w:b w:val="0"/>
          </w:rPr>
          <w:t>31</w:t>
        </w:r>
        <w:r w:rsidR="008324CA" w:rsidRPr="008324CA">
          <w:rPr>
            <w:b w:val="0"/>
          </w:rPr>
          <w:fldChar w:fldCharType="end"/>
        </w:r>
      </w:hyperlink>
    </w:p>
    <w:p w14:paraId="190B18A0" w14:textId="1EE3A5F7" w:rsidR="008324CA" w:rsidRDefault="00730D5E">
      <w:pPr>
        <w:pStyle w:val="TOC7"/>
        <w:rPr>
          <w:rFonts w:asciiTheme="minorHAnsi" w:eastAsiaTheme="minorEastAsia" w:hAnsiTheme="minorHAnsi" w:cstheme="minorBidi"/>
          <w:b w:val="0"/>
          <w:sz w:val="22"/>
          <w:szCs w:val="22"/>
          <w:lang w:eastAsia="en-AU"/>
        </w:rPr>
      </w:pPr>
      <w:hyperlink w:anchor="_Toc118986912" w:history="1">
        <w:r w:rsidR="008324CA" w:rsidRPr="006043F0">
          <w:t>Part 2.4</w:t>
        </w:r>
        <w:r w:rsidR="008324CA">
          <w:rPr>
            <w:rFonts w:asciiTheme="minorHAnsi" w:eastAsiaTheme="minorEastAsia" w:hAnsiTheme="minorHAnsi" w:cstheme="minorBidi"/>
            <w:b w:val="0"/>
            <w:sz w:val="22"/>
            <w:szCs w:val="22"/>
            <w:lang w:eastAsia="en-AU"/>
          </w:rPr>
          <w:tab/>
        </w:r>
        <w:r w:rsidR="008324CA" w:rsidRPr="006043F0">
          <w:t>Crimes (Sentence Administration) Act 2005</w:t>
        </w:r>
        <w:r w:rsidR="008324CA">
          <w:tab/>
        </w:r>
        <w:r w:rsidR="008324CA" w:rsidRPr="008324CA">
          <w:rPr>
            <w:b w:val="0"/>
          </w:rPr>
          <w:fldChar w:fldCharType="begin"/>
        </w:r>
        <w:r w:rsidR="008324CA" w:rsidRPr="008324CA">
          <w:rPr>
            <w:b w:val="0"/>
          </w:rPr>
          <w:instrText xml:space="preserve"> PAGEREF _Toc118986912 \h </w:instrText>
        </w:r>
        <w:r w:rsidR="008324CA" w:rsidRPr="008324CA">
          <w:rPr>
            <w:b w:val="0"/>
          </w:rPr>
        </w:r>
        <w:r w:rsidR="008324CA" w:rsidRPr="008324CA">
          <w:rPr>
            <w:b w:val="0"/>
          </w:rPr>
          <w:fldChar w:fldCharType="separate"/>
        </w:r>
        <w:r w:rsidR="00581D5B">
          <w:rPr>
            <w:b w:val="0"/>
          </w:rPr>
          <w:t>37</w:t>
        </w:r>
        <w:r w:rsidR="008324CA" w:rsidRPr="008324CA">
          <w:rPr>
            <w:b w:val="0"/>
          </w:rPr>
          <w:fldChar w:fldCharType="end"/>
        </w:r>
      </w:hyperlink>
    </w:p>
    <w:p w14:paraId="31A5EE24" w14:textId="4EB889EE" w:rsidR="008324CA" w:rsidRDefault="00730D5E">
      <w:pPr>
        <w:pStyle w:val="TOC7"/>
        <w:rPr>
          <w:rFonts w:asciiTheme="minorHAnsi" w:eastAsiaTheme="minorEastAsia" w:hAnsiTheme="minorHAnsi" w:cstheme="minorBidi"/>
          <w:b w:val="0"/>
          <w:sz w:val="22"/>
          <w:szCs w:val="22"/>
          <w:lang w:eastAsia="en-AU"/>
        </w:rPr>
      </w:pPr>
      <w:hyperlink w:anchor="_Toc118986917" w:history="1">
        <w:r w:rsidR="008324CA" w:rsidRPr="006043F0">
          <w:t>Part 2.5</w:t>
        </w:r>
        <w:r w:rsidR="008324CA">
          <w:rPr>
            <w:rFonts w:asciiTheme="minorHAnsi" w:eastAsiaTheme="minorEastAsia" w:hAnsiTheme="minorHAnsi" w:cstheme="minorBidi"/>
            <w:b w:val="0"/>
            <w:sz w:val="22"/>
            <w:szCs w:val="22"/>
            <w:lang w:eastAsia="en-AU"/>
          </w:rPr>
          <w:tab/>
        </w:r>
        <w:r w:rsidR="008324CA" w:rsidRPr="006043F0">
          <w:t>Crimes (Sentencing) Act 2005</w:t>
        </w:r>
        <w:r w:rsidR="008324CA">
          <w:tab/>
        </w:r>
        <w:r w:rsidR="008324CA" w:rsidRPr="008324CA">
          <w:rPr>
            <w:b w:val="0"/>
          </w:rPr>
          <w:fldChar w:fldCharType="begin"/>
        </w:r>
        <w:r w:rsidR="008324CA" w:rsidRPr="008324CA">
          <w:rPr>
            <w:b w:val="0"/>
          </w:rPr>
          <w:instrText xml:space="preserve"> PAGEREF _Toc118986917 \h </w:instrText>
        </w:r>
        <w:r w:rsidR="008324CA" w:rsidRPr="008324CA">
          <w:rPr>
            <w:b w:val="0"/>
          </w:rPr>
        </w:r>
        <w:r w:rsidR="008324CA" w:rsidRPr="008324CA">
          <w:rPr>
            <w:b w:val="0"/>
          </w:rPr>
          <w:fldChar w:fldCharType="separate"/>
        </w:r>
        <w:r w:rsidR="00581D5B">
          <w:rPr>
            <w:b w:val="0"/>
          </w:rPr>
          <w:t>39</w:t>
        </w:r>
        <w:r w:rsidR="008324CA" w:rsidRPr="008324CA">
          <w:rPr>
            <w:b w:val="0"/>
          </w:rPr>
          <w:fldChar w:fldCharType="end"/>
        </w:r>
      </w:hyperlink>
    </w:p>
    <w:p w14:paraId="33DD0EBA" w14:textId="73B790DD" w:rsidR="008324CA" w:rsidRDefault="00730D5E">
      <w:pPr>
        <w:pStyle w:val="TOC7"/>
        <w:rPr>
          <w:rFonts w:asciiTheme="minorHAnsi" w:eastAsiaTheme="minorEastAsia" w:hAnsiTheme="minorHAnsi" w:cstheme="minorBidi"/>
          <w:b w:val="0"/>
          <w:sz w:val="22"/>
          <w:szCs w:val="22"/>
          <w:lang w:eastAsia="en-AU"/>
        </w:rPr>
      </w:pPr>
      <w:hyperlink w:anchor="_Toc118986919" w:history="1">
        <w:r w:rsidR="008324CA" w:rsidRPr="006043F0">
          <w:t>Part 2.6</w:t>
        </w:r>
        <w:r w:rsidR="008324CA">
          <w:rPr>
            <w:rFonts w:asciiTheme="minorHAnsi" w:eastAsiaTheme="minorEastAsia" w:hAnsiTheme="minorHAnsi" w:cstheme="minorBidi"/>
            <w:b w:val="0"/>
            <w:sz w:val="22"/>
            <w:szCs w:val="22"/>
            <w:lang w:eastAsia="en-AU"/>
          </w:rPr>
          <w:tab/>
        </w:r>
        <w:r w:rsidR="008324CA" w:rsidRPr="006043F0">
          <w:t>Magistrates Court Act 1930</w:t>
        </w:r>
        <w:r w:rsidR="008324CA">
          <w:tab/>
        </w:r>
        <w:r w:rsidR="008324CA" w:rsidRPr="008324CA">
          <w:rPr>
            <w:b w:val="0"/>
          </w:rPr>
          <w:fldChar w:fldCharType="begin"/>
        </w:r>
        <w:r w:rsidR="008324CA" w:rsidRPr="008324CA">
          <w:rPr>
            <w:b w:val="0"/>
          </w:rPr>
          <w:instrText xml:space="preserve"> PAGEREF _Toc118986919 \h </w:instrText>
        </w:r>
        <w:r w:rsidR="008324CA" w:rsidRPr="008324CA">
          <w:rPr>
            <w:b w:val="0"/>
          </w:rPr>
        </w:r>
        <w:r w:rsidR="008324CA" w:rsidRPr="008324CA">
          <w:rPr>
            <w:b w:val="0"/>
          </w:rPr>
          <w:fldChar w:fldCharType="separate"/>
        </w:r>
        <w:r w:rsidR="00581D5B">
          <w:rPr>
            <w:b w:val="0"/>
          </w:rPr>
          <w:t>39</w:t>
        </w:r>
        <w:r w:rsidR="008324CA" w:rsidRPr="008324CA">
          <w:rPr>
            <w:b w:val="0"/>
          </w:rPr>
          <w:fldChar w:fldCharType="end"/>
        </w:r>
      </w:hyperlink>
    </w:p>
    <w:p w14:paraId="2BA49FC2" w14:textId="23180AEB" w:rsidR="008324CA" w:rsidRDefault="00730D5E">
      <w:pPr>
        <w:pStyle w:val="TOC7"/>
        <w:rPr>
          <w:rFonts w:asciiTheme="minorHAnsi" w:eastAsiaTheme="minorEastAsia" w:hAnsiTheme="minorHAnsi" w:cstheme="minorBidi"/>
          <w:b w:val="0"/>
          <w:sz w:val="22"/>
          <w:szCs w:val="22"/>
          <w:lang w:eastAsia="en-AU"/>
        </w:rPr>
      </w:pPr>
      <w:hyperlink w:anchor="_Toc118986922" w:history="1">
        <w:r w:rsidR="008324CA" w:rsidRPr="006043F0">
          <w:t>Part 2.7</w:t>
        </w:r>
        <w:r w:rsidR="008324CA">
          <w:rPr>
            <w:rFonts w:asciiTheme="minorHAnsi" w:eastAsiaTheme="minorEastAsia" w:hAnsiTheme="minorHAnsi" w:cstheme="minorBidi"/>
            <w:b w:val="0"/>
            <w:sz w:val="22"/>
            <w:szCs w:val="22"/>
            <w:lang w:eastAsia="en-AU"/>
          </w:rPr>
          <w:tab/>
        </w:r>
        <w:r w:rsidR="008324CA" w:rsidRPr="006043F0">
          <w:t>Spent Convictions Act 2000</w:t>
        </w:r>
        <w:r w:rsidR="008324CA">
          <w:tab/>
        </w:r>
        <w:r w:rsidR="008324CA" w:rsidRPr="008324CA">
          <w:rPr>
            <w:b w:val="0"/>
          </w:rPr>
          <w:fldChar w:fldCharType="begin"/>
        </w:r>
        <w:r w:rsidR="008324CA" w:rsidRPr="008324CA">
          <w:rPr>
            <w:b w:val="0"/>
          </w:rPr>
          <w:instrText xml:space="preserve"> PAGEREF _Toc118986922 \h </w:instrText>
        </w:r>
        <w:r w:rsidR="008324CA" w:rsidRPr="008324CA">
          <w:rPr>
            <w:b w:val="0"/>
          </w:rPr>
        </w:r>
        <w:r w:rsidR="008324CA" w:rsidRPr="008324CA">
          <w:rPr>
            <w:b w:val="0"/>
          </w:rPr>
          <w:fldChar w:fldCharType="separate"/>
        </w:r>
        <w:r w:rsidR="00581D5B">
          <w:rPr>
            <w:b w:val="0"/>
          </w:rPr>
          <w:t>40</w:t>
        </w:r>
        <w:r w:rsidR="008324CA" w:rsidRPr="008324CA">
          <w:rPr>
            <w:b w:val="0"/>
          </w:rPr>
          <w:fldChar w:fldCharType="end"/>
        </w:r>
      </w:hyperlink>
    </w:p>
    <w:p w14:paraId="1ED1E130" w14:textId="5F1CA9C4" w:rsidR="008324CA" w:rsidRDefault="00730D5E">
      <w:pPr>
        <w:pStyle w:val="TOC7"/>
        <w:rPr>
          <w:rFonts w:asciiTheme="minorHAnsi" w:eastAsiaTheme="minorEastAsia" w:hAnsiTheme="minorHAnsi" w:cstheme="minorBidi"/>
          <w:b w:val="0"/>
          <w:sz w:val="22"/>
          <w:szCs w:val="22"/>
          <w:lang w:eastAsia="en-AU"/>
        </w:rPr>
      </w:pPr>
      <w:hyperlink w:anchor="_Toc118986924" w:history="1">
        <w:r w:rsidR="008324CA" w:rsidRPr="006043F0">
          <w:t>Part 2.8</w:t>
        </w:r>
        <w:r w:rsidR="008324CA">
          <w:rPr>
            <w:rFonts w:asciiTheme="minorHAnsi" w:eastAsiaTheme="minorEastAsia" w:hAnsiTheme="minorHAnsi" w:cstheme="minorBidi"/>
            <w:b w:val="0"/>
            <w:sz w:val="22"/>
            <w:szCs w:val="22"/>
            <w:lang w:eastAsia="en-AU"/>
          </w:rPr>
          <w:tab/>
        </w:r>
        <w:r w:rsidR="008324CA" w:rsidRPr="006043F0">
          <w:t>Victims of Crime (Financial Assistance) Act 2016</w:t>
        </w:r>
        <w:r w:rsidR="008324CA">
          <w:tab/>
        </w:r>
        <w:r w:rsidR="008324CA" w:rsidRPr="008324CA">
          <w:rPr>
            <w:b w:val="0"/>
          </w:rPr>
          <w:fldChar w:fldCharType="begin"/>
        </w:r>
        <w:r w:rsidR="008324CA" w:rsidRPr="008324CA">
          <w:rPr>
            <w:b w:val="0"/>
          </w:rPr>
          <w:instrText xml:space="preserve"> PAGEREF _Toc118986924 \h </w:instrText>
        </w:r>
        <w:r w:rsidR="008324CA" w:rsidRPr="008324CA">
          <w:rPr>
            <w:b w:val="0"/>
          </w:rPr>
        </w:r>
        <w:r w:rsidR="008324CA" w:rsidRPr="008324CA">
          <w:rPr>
            <w:b w:val="0"/>
          </w:rPr>
          <w:fldChar w:fldCharType="separate"/>
        </w:r>
        <w:r w:rsidR="00581D5B">
          <w:rPr>
            <w:b w:val="0"/>
          </w:rPr>
          <w:t>40</w:t>
        </w:r>
        <w:r w:rsidR="008324CA" w:rsidRPr="008324CA">
          <w:rPr>
            <w:b w:val="0"/>
          </w:rPr>
          <w:fldChar w:fldCharType="end"/>
        </w:r>
      </w:hyperlink>
    </w:p>
    <w:p w14:paraId="6EEB28D8" w14:textId="2C011395" w:rsidR="008324CA" w:rsidRDefault="00730D5E">
      <w:pPr>
        <w:pStyle w:val="TOC7"/>
        <w:rPr>
          <w:rFonts w:asciiTheme="minorHAnsi" w:eastAsiaTheme="minorEastAsia" w:hAnsiTheme="minorHAnsi" w:cstheme="minorBidi"/>
          <w:b w:val="0"/>
          <w:sz w:val="22"/>
          <w:szCs w:val="22"/>
          <w:lang w:eastAsia="en-AU"/>
        </w:rPr>
      </w:pPr>
      <w:hyperlink w:anchor="_Toc118986926" w:history="1">
        <w:r w:rsidR="008324CA" w:rsidRPr="006043F0">
          <w:t>Part 2.9</w:t>
        </w:r>
        <w:r w:rsidR="008324CA">
          <w:rPr>
            <w:rFonts w:asciiTheme="minorHAnsi" w:eastAsiaTheme="minorEastAsia" w:hAnsiTheme="minorHAnsi" w:cstheme="minorBidi"/>
            <w:b w:val="0"/>
            <w:sz w:val="22"/>
            <w:szCs w:val="22"/>
            <w:lang w:eastAsia="en-AU"/>
          </w:rPr>
          <w:tab/>
        </w:r>
        <w:r w:rsidR="008324CA" w:rsidRPr="006043F0">
          <w:t>Working with Vulnerable People (Background Checking) Act 2011</w:t>
        </w:r>
        <w:r w:rsidR="008324CA">
          <w:tab/>
        </w:r>
        <w:r w:rsidR="008324CA" w:rsidRPr="008324CA">
          <w:rPr>
            <w:b w:val="0"/>
          </w:rPr>
          <w:fldChar w:fldCharType="begin"/>
        </w:r>
        <w:r w:rsidR="008324CA" w:rsidRPr="008324CA">
          <w:rPr>
            <w:b w:val="0"/>
          </w:rPr>
          <w:instrText xml:space="preserve"> PAGEREF _Toc118986926 \h </w:instrText>
        </w:r>
        <w:r w:rsidR="008324CA" w:rsidRPr="008324CA">
          <w:rPr>
            <w:b w:val="0"/>
          </w:rPr>
        </w:r>
        <w:r w:rsidR="008324CA" w:rsidRPr="008324CA">
          <w:rPr>
            <w:b w:val="0"/>
          </w:rPr>
          <w:fldChar w:fldCharType="separate"/>
        </w:r>
        <w:r w:rsidR="00581D5B">
          <w:rPr>
            <w:b w:val="0"/>
          </w:rPr>
          <w:t>41</w:t>
        </w:r>
        <w:r w:rsidR="008324CA" w:rsidRPr="008324CA">
          <w:rPr>
            <w:b w:val="0"/>
          </w:rPr>
          <w:fldChar w:fldCharType="end"/>
        </w:r>
      </w:hyperlink>
    </w:p>
    <w:p w14:paraId="700DA050" w14:textId="3E8FCAF6" w:rsidR="00CC79F5" w:rsidRPr="00DD1EF1" w:rsidRDefault="008324CA">
      <w:pPr>
        <w:pStyle w:val="BillBasic"/>
      </w:pPr>
      <w:r>
        <w:fldChar w:fldCharType="end"/>
      </w:r>
    </w:p>
    <w:p w14:paraId="0A88C0C6" w14:textId="77777777" w:rsidR="006923C6" w:rsidRDefault="006923C6">
      <w:pPr>
        <w:pStyle w:val="01Contents"/>
        <w:sectPr w:rsidR="006923C6"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5F2BD532" w14:textId="5F4E969F" w:rsidR="00DF274F" w:rsidRDefault="00DF274F" w:rsidP="006923C6">
      <w:pPr>
        <w:suppressLineNumbers/>
        <w:spacing w:before="400"/>
        <w:jc w:val="center"/>
      </w:pPr>
      <w:r>
        <w:rPr>
          <w:noProof/>
          <w:color w:val="000000"/>
          <w:sz w:val="22"/>
        </w:rPr>
        <w:lastRenderedPageBreak/>
        <w:t>2022</w:t>
      </w:r>
    </w:p>
    <w:p w14:paraId="2F9ED733" w14:textId="77777777" w:rsidR="00DF274F" w:rsidRDefault="00DF274F" w:rsidP="006923C6">
      <w:pPr>
        <w:suppressLineNumbers/>
        <w:spacing w:before="300"/>
        <w:jc w:val="center"/>
      </w:pPr>
      <w:r>
        <w:t>THE LEGISLATIVE ASSEMBLY</w:t>
      </w:r>
      <w:r>
        <w:br/>
        <w:t>FOR THE AUSTRALIAN CAPITAL TERRITORY</w:t>
      </w:r>
    </w:p>
    <w:p w14:paraId="7BB298EA" w14:textId="77777777" w:rsidR="00DF274F" w:rsidRDefault="00DF274F" w:rsidP="006923C6">
      <w:pPr>
        <w:pStyle w:val="N-line1"/>
        <w:suppressLineNumbers/>
        <w:jc w:val="both"/>
      </w:pPr>
    </w:p>
    <w:p w14:paraId="0DA13D9A" w14:textId="77777777" w:rsidR="00DF274F" w:rsidRDefault="00DF274F" w:rsidP="006923C6">
      <w:pPr>
        <w:suppressLineNumbers/>
        <w:spacing w:before="120"/>
        <w:jc w:val="center"/>
      </w:pPr>
      <w:r>
        <w:t>(As presented)</w:t>
      </w:r>
    </w:p>
    <w:p w14:paraId="7DC4E255" w14:textId="64F537D0" w:rsidR="00DF274F" w:rsidRDefault="00DF274F" w:rsidP="006923C6">
      <w:pPr>
        <w:suppressLineNumbers/>
        <w:spacing w:before="240"/>
        <w:jc w:val="center"/>
      </w:pPr>
      <w:r>
        <w:t>(Attorney-General)</w:t>
      </w:r>
    </w:p>
    <w:p w14:paraId="7C833F40" w14:textId="30EBB503" w:rsidR="00CC79F5" w:rsidRPr="00DD1EF1" w:rsidRDefault="008F6BFE" w:rsidP="006923C6">
      <w:pPr>
        <w:pStyle w:val="Billname"/>
        <w:suppressLineNumbers/>
      </w:pPr>
      <w:bookmarkStart w:id="1" w:name="Citation"/>
      <w:r w:rsidRPr="00DD1EF1">
        <w:t>Crimes Legislation Amendment Bill</w:t>
      </w:r>
      <w:r w:rsidR="000F2047">
        <w:t> </w:t>
      </w:r>
      <w:r w:rsidRPr="00DD1EF1">
        <w:t>2</w:t>
      </w:r>
      <w:r w:rsidR="000F2047">
        <w:t>0</w:t>
      </w:r>
      <w:r w:rsidRPr="00DD1EF1">
        <w:t>22</w:t>
      </w:r>
      <w:bookmarkEnd w:id="1"/>
    </w:p>
    <w:p w14:paraId="521E63F9" w14:textId="324759A2" w:rsidR="00CC79F5" w:rsidRPr="00DD1EF1" w:rsidRDefault="00CC79F5" w:rsidP="006923C6">
      <w:pPr>
        <w:pStyle w:val="ActNo"/>
        <w:suppressLineNumbers/>
      </w:pPr>
      <w:r w:rsidRPr="00DD1EF1">
        <w:fldChar w:fldCharType="begin"/>
      </w:r>
      <w:r w:rsidRPr="00DD1EF1">
        <w:instrText xml:space="preserve"> DOCPROPERTY "Category"  \* MERGEFORMAT </w:instrText>
      </w:r>
      <w:r w:rsidRPr="00DD1EF1">
        <w:fldChar w:fldCharType="end"/>
      </w:r>
    </w:p>
    <w:p w14:paraId="72EE2CAF" w14:textId="77777777" w:rsidR="00CC79F5" w:rsidRPr="00DD1EF1" w:rsidRDefault="00CC79F5" w:rsidP="006923C6">
      <w:pPr>
        <w:pStyle w:val="N-line3"/>
        <w:suppressLineNumbers/>
      </w:pPr>
    </w:p>
    <w:p w14:paraId="36351EA0" w14:textId="77777777" w:rsidR="00CC79F5" w:rsidRPr="00DD1EF1" w:rsidRDefault="00CC79F5" w:rsidP="006923C6">
      <w:pPr>
        <w:pStyle w:val="BillFor"/>
        <w:suppressLineNumbers/>
      </w:pPr>
      <w:r w:rsidRPr="00DD1EF1">
        <w:t>A Bill for</w:t>
      </w:r>
    </w:p>
    <w:p w14:paraId="2EE4AD14" w14:textId="3FB7412A" w:rsidR="00CC79F5" w:rsidRPr="00DD1EF1" w:rsidRDefault="00CC79F5" w:rsidP="006923C6">
      <w:pPr>
        <w:pStyle w:val="LongTitle"/>
        <w:suppressLineNumbers/>
      </w:pPr>
      <w:r w:rsidRPr="00DD1EF1">
        <w:t xml:space="preserve">An Act to amend </w:t>
      </w:r>
      <w:r w:rsidR="00C41307" w:rsidRPr="00DD1EF1">
        <w:t>legislation about crimes</w:t>
      </w:r>
      <w:r w:rsidR="00AA7CF2" w:rsidRPr="00DD1EF1">
        <w:t>, and for other purposes</w:t>
      </w:r>
      <w:r w:rsidRPr="00DD1EF1">
        <w:t xml:space="preserve"> </w:t>
      </w:r>
      <w:bookmarkStart w:id="2" w:name="AmCitation"/>
      <w:bookmarkEnd w:id="2"/>
    </w:p>
    <w:p w14:paraId="15D0A0A6" w14:textId="77777777" w:rsidR="00CC79F5" w:rsidRPr="00DD1EF1" w:rsidRDefault="00CC79F5" w:rsidP="006923C6">
      <w:pPr>
        <w:pStyle w:val="N-line3"/>
        <w:suppressLineNumbers/>
      </w:pPr>
    </w:p>
    <w:p w14:paraId="7FAFC59C" w14:textId="77777777" w:rsidR="00CC79F5" w:rsidRPr="00DD1EF1" w:rsidRDefault="00CC79F5" w:rsidP="006923C6">
      <w:pPr>
        <w:pStyle w:val="Placeholder"/>
        <w:suppressLineNumbers/>
      </w:pPr>
      <w:r w:rsidRPr="00DD1EF1">
        <w:rPr>
          <w:rStyle w:val="charContents"/>
          <w:sz w:val="16"/>
        </w:rPr>
        <w:t xml:space="preserve">  </w:t>
      </w:r>
      <w:r w:rsidRPr="00DD1EF1">
        <w:rPr>
          <w:rStyle w:val="charPage"/>
        </w:rPr>
        <w:t xml:space="preserve">  </w:t>
      </w:r>
    </w:p>
    <w:p w14:paraId="153CF28D" w14:textId="77777777" w:rsidR="00CC79F5" w:rsidRPr="00DD1EF1" w:rsidRDefault="00CC79F5" w:rsidP="006923C6">
      <w:pPr>
        <w:pStyle w:val="Placeholder"/>
        <w:suppressLineNumbers/>
      </w:pPr>
      <w:r w:rsidRPr="00DD1EF1">
        <w:rPr>
          <w:rStyle w:val="CharChapNo"/>
        </w:rPr>
        <w:t xml:space="preserve">  </w:t>
      </w:r>
      <w:r w:rsidRPr="00DD1EF1">
        <w:rPr>
          <w:rStyle w:val="CharChapText"/>
        </w:rPr>
        <w:t xml:space="preserve">  </w:t>
      </w:r>
    </w:p>
    <w:p w14:paraId="5E31CEE2" w14:textId="77777777" w:rsidR="00CC79F5" w:rsidRPr="00DD1EF1" w:rsidRDefault="00CC79F5" w:rsidP="006923C6">
      <w:pPr>
        <w:pStyle w:val="Placeholder"/>
        <w:suppressLineNumbers/>
      </w:pPr>
      <w:r w:rsidRPr="00DD1EF1">
        <w:rPr>
          <w:rStyle w:val="CharPartNo"/>
        </w:rPr>
        <w:t xml:space="preserve">  </w:t>
      </w:r>
      <w:r w:rsidRPr="00DD1EF1">
        <w:rPr>
          <w:rStyle w:val="CharPartText"/>
        </w:rPr>
        <w:t xml:space="preserve">  </w:t>
      </w:r>
    </w:p>
    <w:p w14:paraId="37DA8EC4" w14:textId="77777777" w:rsidR="00CC79F5" w:rsidRPr="00DD1EF1" w:rsidRDefault="00CC79F5" w:rsidP="006923C6">
      <w:pPr>
        <w:pStyle w:val="Placeholder"/>
        <w:suppressLineNumbers/>
      </w:pPr>
      <w:r w:rsidRPr="00DD1EF1">
        <w:rPr>
          <w:rStyle w:val="CharDivNo"/>
        </w:rPr>
        <w:t xml:space="preserve">  </w:t>
      </w:r>
      <w:r w:rsidRPr="00DD1EF1">
        <w:rPr>
          <w:rStyle w:val="CharDivText"/>
        </w:rPr>
        <w:t xml:space="preserve">  </w:t>
      </w:r>
    </w:p>
    <w:p w14:paraId="56A3C6CD" w14:textId="77777777" w:rsidR="00CC79F5" w:rsidRPr="00DF274F" w:rsidRDefault="00CC79F5" w:rsidP="006923C6">
      <w:pPr>
        <w:pStyle w:val="Notified"/>
        <w:suppressLineNumbers/>
      </w:pPr>
    </w:p>
    <w:p w14:paraId="640E78E4" w14:textId="77777777" w:rsidR="00CC79F5" w:rsidRPr="00DD1EF1" w:rsidRDefault="00CC79F5" w:rsidP="006923C6">
      <w:pPr>
        <w:pStyle w:val="EnactingWords"/>
        <w:suppressLineNumbers/>
      </w:pPr>
      <w:r w:rsidRPr="00DD1EF1">
        <w:t>The Legislative Assembly for the Australian Capital Territory enacts as follows:</w:t>
      </w:r>
    </w:p>
    <w:p w14:paraId="1A40BB8A" w14:textId="77777777" w:rsidR="00CC79F5" w:rsidRPr="00DD1EF1" w:rsidRDefault="00CC79F5" w:rsidP="006923C6">
      <w:pPr>
        <w:pStyle w:val="PageBreak"/>
        <w:suppressLineNumbers/>
      </w:pPr>
      <w:r w:rsidRPr="00DD1EF1">
        <w:br w:type="page"/>
      </w:r>
    </w:p>
    <w:p w14:paraId="62963B05" w14:textId="28A9860F" w:rsidR="00872224" w:rsidRPr="006923C6" w:rsidRDefault="006923C6" w:rsidP="006923C6">
      <w:pPr>
        <w:pStyle w:val="AH2Part"/>
      </w:pPr>
      <w:bookmarkStart w:id="3" w:name="_Toc118986838"/>
      <w:r w:rsidRPr="006923C6">
        <w:rPr>
          <w:rStyle w:val="CharPartNo"/>
        </w:rPr>
        <w:lastRenderedPageBreak/>
        <w:t>Part 1</w:t>
      </w:r>
      <w:r w:rsidRPr="00DD1EF1">
        <w:tab/>
      </w:r>
      <w:r w:rsidR="00972BAA" w:rsidRPr="006923C6">
        <w:rPr>
          <w:rStyle w:val="CharPartText"/>
        </w:rPr>
        <w:t>Preliminary</w:t>
      </w:r>
      <w:bookmarkEnd w:id="3"/>
    </w:p>
    <w:p w14:paraId="580C167F" w14:textId="526FDE21" w:rsidR="00872224" w:rsidRPr="00DD1EF1" w:rsidRDefault="006923C6" w:rsidP="006923C6">
      <w:pPr>
        <w:pStyle w:val="AH5Sec"/>
        <w:shd w:val="pct25" w:color="auto" w:fill="auto"/>
      </w:pPr>
      <w:bookmarkStart w:id="4" w:name="_Toc118986839"/>
      <w:r w:rsidRPr="006923C6">
        <w:rPr>
          <w:rStyle w:val="CharSectNo"/>
        </w:rPr>
        <w:t>1</w:t>
      </w:r>
      <w:r w:rsidRPr="00DD1EF1">
        <w:tab/>
      </w:r>
      <w:r w:rsidR="00CC79F5" w:rsidRPr="00DD1EF1">
        <w:t>Name of Act</w:t>
      </w:r>
      <w:bookmarkEnd w:id="4"/>
    </w:p>
    <w:p w14:paraId="5A213916" w14:textId="0515BBE5" w:rsidR="00CC79F5" w:rsidRPr="00DD1EF1" w:rsidRDefault="00CC79F5" w:rsidP="00872224">
      <w:pPr>
        <w:pStyle w:val="Amainreturn"/>
        <w:rPr>
          <w:color w:val="000000"/>
        </w:rPr>
      </w:pPr>
      <w:r w:rsidRPr="00DD1EF1">
        <w:t xml:space="preserve">This Act is the </w:t>
      </w:r>
      <w:r w:rsidRPr="00DD1EF1">
        <w:rPr>
          <w:i/>
          <w:iCs/>
        </w:rPr>
        <w:fldChar w:fldCharType="begin"/>
      </w:r>
      <w:r w:rsidRPr="00DD1EF1">
        <w:rPr>
          <w:i/>
          <w:iCs/>
        </w:rPr>
        <w:instrText xml:space="preserve"> TITLE</w:instrText>
      </w:r>
      <w:r w:rsidRPr="00DD1EF1">
        <w:rPr>
          <w:i/>
          <w:iCs/>
        </w:rPr>
        <w:fldChar w:fldCharType="separate"/>
      </w:r>
      <w:r w:rsidR="00581D5B">
        <w:rPr>
          <w:i/>
          <w:iCs/>
        </w:rPr>
        <w:t>Crimes Legislation Amendment Act 2022</w:t>
      </w:r>
      <w:r w:rsidRPr="00DD1EF1">
        <w:rPr>
          <w:i/>
          <w:iCs/>
        </w:rPr>
        <w:fldChar w:fldCharType="end"/>
      </w:r>
      <w:r w:rsidRPr="00DD1EF1">
        <w:t>.</w:t>
      </w:r>
    </w:p>
    <w:p w14:paraId="67B45082" w14:textId="4E98AE9F" w:rsidR="00872224" w:rsidRPr="00DD1EF1" w:rsidRDefault="006923C6" w:rsidP="006923C6">
      <w:pPr>
        <w:pStyle w:val="AH5Sec"/>
        <w:shd w:val="pct25" w:color="auto" w:fill="auto"/>
      </w:pPr>
      <w:bookmarkStart w:id="5" w:name="_Toc118986840"/>
      <w:r w:rsidRPr="006923C6">
        <w:rPr>
          <w:rStyle w:val="CharSectNo"/>
        </w:rPr>
        <w:t>2</w:t>
      </w:r>
      <w:r w:rsidRPr="00DD1EF1">
        <w:tab/>
      </w:r>
      <w:r w:rsidR="00CC79F5" w:rsidRPr="00DD1EF1">
        <w:t>Commencement</w:t>
      </w:r>
      <w:bookmarkEnd w:id="5"/>
    </w:p>
    <w:p w14:paraId="2BD79F55" w14:textId="1D9DDA42" w:rsidR="00CC79F5" w:rsidRPr="00DD1EF1" w:rsidRDefault="00CC79F5" w:rsidP="006923C6">
      <w:pPr>
        <w:pStyle w:val="Amainreturn"/>
        <w:keepNext/>
      </w:pPr>
      <w:r w:rsidRPr="00DD1EF1">
        <w:t xml:space="preserve">This Act commences on the </w:t>
      </w:r>
      <w:r w:rsidR="00910BA7" w:rsidRPr="00DD1EF1">
        <w:t>7</w:t>
      </w:r>
      <w:r w:rsidR="002234BC" w:rsidRPr="00DD1EF1">
        <w:t>th</w:t>
      </w:r>
      <w:r w:rsidR="00910BA7" w:rsidRPr="00DD1EF1">
        <w:t xml:space="preserve"> </w:t>
      </w:r>
      <w:r w:rsidRPr="00DD1EF1">
        <w:t>day after its notification day.</w:t>
      </w:r>
    </w:p>
    <w:p w14:paraId="0A0840C5" w14:textId="40C7D3F3" w:rsidR="00CC79F5" w:rsidRPr="00DD1EF1" w:rsidRDefault="00CC79F5">
      <w:pPr>
        <w:pStyle w:val="aNote"/>
      </w:pPr>
      <w:r w:rsidRPr="00DF274F">
        <w:rPr>
          <w:rStyle w:val="charItals"/>
        </w:rPr>
        <w:t>Note</w:t>
      </w:r>
      <w:r w:rsidRPr="00DF274F">
        <w:rPr>
          <w:rStyle w:val="charItals"/>
        </w:rPr>
        <w:tab/>
      </w:r>
      <w:r w:rsidRPr="00DD1EF1">
        <w:t xml:space="preserve">The naming and commencement provisions automatically commence on the notification day (see </w:t>
      </w:r>
      <w:hyperlink r:id="rId14" w:tooltip="A2001-14" w:history="1">
        <w:r w:rsidR="00DF274F" w:rsidRPr="00DF274F">
          <w:rPr>
            <w:rStyle w:val="charCitHyperlinkAbbrev"/>
          </w:rPr>
          <w:t>Legislation Act</w:t>
        </w:r>
      </w:hyperlink>
      <w:r w:rsidRPr="00DD1EF1">
        <w:t>, s</w:t>
      </w:r>
      <w:r w:rsidR="00A92087">
        <w:t xml:space="preserve"> </w:t>
      </w:r>
      <w:r w:rsidRPr="00DD1EF1">
        <w:t>75 (1)).</w:t>
      </w:r>
    </w:p>
    <w:p w14:paraId="6A924C5E" w14:textId="59312D03" w:rsidR="00872224" w:rsidRPr="00DD1EF1" w:rsidRDefault="006923C6" w:rsidP="006923C6">
      <w:pPr>
        <w:pStyle w:val="AH5Sec"/>
        <w:shd w:val="pct25" w:color="auto" w:fill="auto"/>
      </w:pPr>
      <w:bookmarkStart w:id="6" w:name="_Toc118986841"/>
      <w:r w:rsidRPr="006923C6">
        <w:rPr>
          <w:rStyle w:val="CharSectNo"/>
        </w:rPr>
        <w:t>3</w:t>
      </w:r>
      <w:r w:rsidRPr="00DD1EF1">
        <w:tab/>
      </w:r>
      <w:r w:rsidR="00CC79F5" w:rsidRPr="00DD1EF1">
        <w:t>Legislation amended</w:t>
      </w:r>
      <w:bookmarkEnd w:id="6"/>
    </w:p>
    <w:p w14:paraId="127A1579" w14:textId="77777777" w:rsidR="00A30A83" w:rsidRPr="00DD1EF1" w:rsidRDefault="00CC79F5">
      <w:pPr>
        <w:pStyle w:val="Amainreturn"/>
      </w:pPr>
      <w:r w:rsidRPr="00DD1EF1">
        <w:t xml:space="preserve">This Act amends the </w:t>
      </w:r>
      <w:r w:rsidR="00A30A83" w:rsidRPr="00DD1EF1">
        <w:t>following legislation:</w:t>
      </w:r>
    </w:p>
    <w:p w14:paraId="478706DD" w14:textId="4D1AF2FC" w:rsidR="00F057DD"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hyperlink r:id="rId15" w:tooltip="A1900-40" w:history="1">
        <w:r w:rsidR="00DF274F" w:rsidRPr="00DF274F">
          <w:rPr>
            <w:rStyle w:val="charCitHyperlinkItal"/>
          </w:rPr>
          <w:t>Crimes Act 1900</w:t>
        </w:r>
      </w:hyperlink>
    </w:p>
    <w:p w14:paraId="4F8FB5A0" w14:textId="1DE881FE" w:rsidR="009306F8" w:rsidRPr="00DF274F" w:rsidRDefault="006923C6" w:rsidP="006923C6">
      <w:pPr>
        <w:pStyle w:val="Amainbullet"/>
        <w:tabs>
          <w:tab w:val="left" w:pos="1500"/>
        </w:tabs>
        <w:rPr>
          <w:rStyle w:val="charItals"/>
        </w:rPr>
      </w:pPr>
      <w:r w:rsidRPr="00DF274F">
        <w:rPr>
          <w:rStyle w:val="charItals"/>
          <w:rFonts w:ascii="Symbol" w:hAnsi="Symbol"/>
          <w:i w:val="0"/>
          <w:sz w:val="20"/>
        </w:rPr>
        <w:t></w:t>
      </w:r>
      <w:r w:rsidRPr="00DF274F">
        <w:rPr>
          <w:rStyle w:val="charItals"/>
          <w:rFonts w:ascii="Symbol" w:hAnsi="Symbol"/>
          <w:i w:val="0"/>
          <w:sz w:val="20"/>
        </w:rPr>
        <w:tab/>
      </w:r>
      <w:hyperlink r:id="rId16" w:tooltip="A2005-59" w:history="1">
        <w:r w:rsidR="00DF274F" w:rsidRPr="00DF274F">
          <w:rPr>
            <w:rStyle w:val="charCitHyperlinkItal"/>
          </w:rPr>
          <w:t>Crimes (Sentence Administration) Act 2005</w:t>
        </w:r>
      </w:hyperlink>
    </w:p>
    <w:p w14:paraId="31DE1DA4" w14:textId="7BCFBBF2" w:rsidR="00372B5C"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hyperlink r:id="rId17" w:tooltip="A2005-58" w:history="1">
        <w:r w:rsidR="00DF274F" w:rsidRPr="00DF274F">
          <w:rPr>
            <w:rStyle w:val="charCitHyperlinkItal"/>
          </w:rPr>
          <w:t>Crimes (Sentencing) Act 2005</w:t>
        </w:r>
      </w:hyperlink>
    </w:p>
    <w:p w14:paraId="4EA48C6C" w14:textId="6B6A2879" w:rsidR="00A30A83" w:rsidRPr="00DF274F" w:rsidRDefault="006923C6" w:rsidP="006923C6">
      <w:pPr>
        <w:pStyle w:val="Amainbullet"/>
        <w:keepNext/>
        <w:tabs>
          <w:tab w:val="left" w:pos="1500"/>
        </w:tabs>
      </w:pPr>
      <w:r w:rsidRPr="00DF274F">
        <w:rPr>
          <w:rFonts w:ascii="Symbol" w:hAnsi="Symbol"/>
          <w:sz w:val="20"/>
        </w:rPr>
        <w:t></w:t>
      </w:r>
      <w:r w:rsidRPr="00DF274F">
        <w:rPr>
          <w:rFonts w:ascii="Symbol" w:hAnsi="Symbol"/>
          <w:sz w:val="20"/>
        </w:rPr>
        <w:tab/>
      </w:r>
      <w:hyperlink r:id="rId18" w:tooltip="A2002-51" w:history="1">
        <w:r w:rsidR="00DF274F" w:rsidRPr="00DF274F">
          <w:rPr>
            <w:rStyle w:val="charCitHyperlinkItal"/>
          </w:rPr>
          <w:t>Criminal Code 2002</w:t>
        </w:r>
      </w:hyperlink>
      <w:r w:rsidR="00D51603" w:rsidRPr="00DF274F">
        <w:rPr>
          <w:rStyle w:val="charItals"/>
        </w:rPr>
        <w:t>.</w:t>
      </w:r>
    </w:p>
    <w:p w14:paraId="0FA1C1FA" w14:textId="78E3992A" w:rsidR="00202763" w:rsidRPr="00DD1EF1" w:rsidRDefault="00202763" w:rsidP="00FD057E">
      <w:pPr>
        <w:pStyle w:val="aNote"/>
      </w:pPr>
      <w:r w:rsidRPr="00DF274F">
        <w:rPr>
          <w:rStyle w:val="charItals"/>
        </w:rPr>
        <w:t>Note</w:t>
      </w:r>
      <w:r w:rsidRPr="00DF274F">
        <w:rPr>
          <w:rStyle w:val="charItals"/>
        </w:rPr>
        <w:tab/>
      </w:r>
      <w:r w:rsidRPr="00DD1EF1">
        <w:t xml:space="preserve">This Act also amends </w:t>
      </w:r>
      <w:r w:rsidR="00FD057E" w:rsidRPr="00DD1EF1">
        <w:t>other</w:t>
      </w:r>
      <w:r w:rsidRPr="00DD1EF1">
        <w:t xml:space="preserve"> legislation (see sch</w:t>
      </w:r>
      <w:r w:rsidR="00A92087">
        <w:t xml:space="preserve"> </w:t>
      </w:r>
      <w:r w:rsidRPr="00DD1EF1">
        <w:t>1</w:t>
      </w:r>
      <w:r w:rsidR="00456D06" w:rsidRPr="00DD1EF1">
        <w:t xml:space="preserve"> and sch</w:t>
      </w:r>
      <w:r w:rsidR="00A92087">
        <w:t xml:space="preserve"> </w:t>
      </w:r>
      <w:r w:rsidR="00456D06" w:rsidRPr="00DD1EF1">
        <w:t>2</w:t>
      </w:r>
      <w:r w:rsidRPr="00DD1EF1">
        <w:t>)</w:t>
      </w:r>
      <w:r w:rsidR="00FD057E" w:rsidRPr="00DD1EF1">
        <w:t>.</w:t>
      </w:r>
    </w:p>
    <w:p w14:paraId="5448CBDA" w14:textId="5D52AF0B" w:rsidR="00A333D5" w:rsidRPr="00DD1EF1" w:rsidRDefault="00D51603" w:rsidP="006923C6">
      <w:pPr>
        <w:pStyle w:val="PageBreak"/>
        <w:suppressLineNumbers/>
      </w:pPr>
      <w:r w:rsidRPr="00DD1EF1">
        <w:t>.</w:t>
      </w:r>
      <w:r w:rsidR="00972BAA" w:rsidRPr="00DD1EF1">
        <w:br w:type="page"/>
      </w:r>
    </w:p>
    <w:p w14:paraId="7E77F19F" w14:textId="1DB35153" w:rsidR="00F158D7" w:rsidRPr="006923C6" w:rsidRDefault="006923C6" w:rsidP="006923C6">
      <w:pPr>
        <w:pStyle w:val="AH2Part"/>
      </w:pPr>
      <w:bookmarkStart w:id="7" w:name="_Toc118986842"/>
      <w:r w:rsidRPr="006923C6">
        <w:rPr>
          <w:rStyle w:val="CharPartNo"/>
        </w:rPr>
        <w:lastRenderedPageBreak/>
        <w:t>Part 2</w:t>
      </w:r>
      <w:r w:rsidRPr="00DD1EF1">
        <w:tab/>
      </w:r>
      <w:r w:rsidR="00F158D7" w:rsidRPr="006923C6">
        <w:rPr>
          <w:rStyle w:val="CharPartText"/>
        </w:rPr>
        <w:t>Crimes Act 1900</w:t>
      </w:r>
      <w:bookmarkEnd w:id="7"/>
    </w:p>
    <w:p w14:paraId="5A7D6C47" w14:textId="54BACF66" w:rsidR="00F158D7" w:rsidRPr="00DD1EF1" w:rsidRDefault="006923C6" w:rsidP="006923C6">
      <w:pPr>
        <w:pStyle w:val="AH5Sec"/>
        <w:shd w:val="pct25" w:color="auto" w:fill="auto"/>
      </w:pPr>
      <w:bookmarkStart w:id="8" w:name="_Toc118986843"/>
      <w:r w:rsidRPr="006923C6">
        <w:rPr>
          <w:rStyle w:val="CharSectNo"/>
        </w:rPr>
        <w:t>4</w:t>
      </w:r>
      <w:r w:rsidRPr="00DD1EF1">
        <w:tab/>
      </w:r>
      <w:r w:rsidR="00F158D7" w:rsidRPr="00DD1EF1">
        <w:t>Section</w:t>
      </w:r>
      <w:r w:rsidR="00A92087">
        <w:t xml:space="preserve"> </w:t>
      </w:r>
      <w:r w:rsidR="00F158D7" w:rsidRPr="00DD1EF1">
        <w:t>375</w:t>
      </w:r>
      <w:bookmarkEnd w:id="8"/>
    </w:p>
    <w:p w14:paraId="18AFC207" w14:textId="77777777" w:rsidR="00F158D7" w:rsidRPr="00DD1EF1" w:rsidRDefault="00F158D7" w:rsidP="00F158D7">
      <w:pPr>
        <w:pStyle w:val="direction"/>
      </w:pPr>
      <w:r w:rsidRPr="00DD1EF1">
        <w:t>substitute</w:t>
      </w:r>
    </w:p>
    <w:p w14:paraId="29B33F0A" w14:textId="77777777" w:rsidR="00F158D7" w:rsidRPr="00DD1EF1" w:rsidRDefault="00F158D7" w:rsidP="00F158D7">
      <w:pPr>
        <w:pStyle w:val="IH5Sec"/>
      </w:pPr>
      <w:r w:rsidRPr="00F309F7">
        <w:t>375</w:t>
      </w:r>
      <w:r w:rsidRPr="00DD1EF1">
        <w:tab/>
        <w:t>Summary disposal of certain cases—Magistrates Court</w:t>
      </w:r>
    </w:p>
    <w:p w14:paraId="5C863AD2" w14:textId="77777777" w:rsidR="00F158D7" w:rsidRPr="00DD1EF1" w:rsidRDefault="00F158D7" w:rsidP="00F158D7">
      <w:pPr>
        <w:pStyle w:val="IMain"/>
      </w:pPr>
      <w:r w:rsidRPr="00DD1EF1">
        <w:tab/>
        <w:t>(1)</w:t>
      </w:r>
      <w:r w:rsidRPr="00DD1EF1">
        <w:tab/>
        <w:t>This section applies if a person is before the Magistrates Court charged with—</w:t>
      </w:r>
    </w:p>
    <w:p w14:paraId="248B827A" w14:textId="77777777" w:rsidR="00F158D7" w:rsidRPr="00DD1EF1" w:rsidRDefault="00F158D7" w:rsidP="00F158D7">
      <w:pPr>
        <w:pStyle w:val="Ipara"/>
      </w:pPr>
      <w:r w:rsidRPr="00DD1EF1">
        <w:tab/>
        <w:t>(a)</w:t>
      </w:r>
      <w:r w:rsidRPr="00DD1EF1">
        <w:tab/>
        <w:t>a common law offence; or</w:t>
      </w:r>
    </w:p>
    <w:p w14:paraId="17194349" w14:textId="77777777" w:rsidR="00F158D7" w:rsidRPr="00DD1EF1" w:rsidRDefault="00F158D7" w:rsidP="00F158D7">
      <w:pPr>
        <w:pStyle w:val="Ipara"/>
      </w:pPr>
      <w:r w:rsidRPr="00DD1EF1">
        <w:tab/>
        <w:t>(b)</w:t>
      </w:r>
      <w:r w:rsidRPr="00DD1EF1">
        <w:tab/>
        <w:t>an offence punishable by imprisonment for a term not exceeding—</w:t>
      </w:r>
    </w:p>
    <w:p w14:paraId="3F370D81" w14:textId="7ABD1F7F" w:rsidR="00F158D7" w:rsidRPr="00DD1EF1" w:rsidRDefault="00F158D7" w:rsidP="00F158D7">
      <w:pPr>
        <w:pStyle w:val="Isubpara"/>
      </w:pPr>
      <w:r w:rsidRPr="00DD1EF1">
        <w:tab/>
        <w:t>(i)</w:t>
      </w:r>
      <w:r w:rsidRPr="00DD1EF1">
        <w:tab/>
        <w:t>if the offence relates to money or other property—14</w:t>
      </w:r>
      <w:r w:rsidR="00A92087">
        <w:t xml:space="preserve"> </w:t>
      </w:r>
      <w:r w:rsidRPr="00DD1EF1">
        <w:t>years; or</w:t>
      </w:r>
    </w:p>
    <w:p w14:paraId="3E0DDA5E" w14:textId="77777777" w:rsidR="00F158D7" w:rsidRPr="00DD1EF1" w:rsidRDefault="00F158D7" w:rsidP="00F158D7">
      <w:pPr>
        <w:pStyle w:val="Isubpara"/>
      </w:pPr>
      <w:r w:rsidRPr="00DD1EF1">
        <w:tab/>
        <w:t>(ii)</w:t>
      </w:r>
      <w:r w:rsidRPr="00DD1EF1">
        <w:tab/>
        <w:t>in any other case—10 years; or</w:t>
      </w:r>
    </w:p>
    <w:p w14:paraId="347F0D15" w14:textId="629FAA02" w:rsidR="00F158D7" w:rsidRPr="00DD1EF1" w:rsidRDefault="00F158D7" w:rsidP="00F158D7">
      <w:pPr>
        <w:pStyle w:val="Ipara"/>
        <w:rPr>
          <w:color w:val="7030A0"/>
        </w:rPr>
      </w:pPr>
      <w:r w:rsidRPr="00DD1EF1">
        <w:tab/>
        <w:t>(c)</w:t>
      </w:r>
      <w:r w:rsidRPr="00DD1EF1">
        <w:tab/>
        <w:t xml:space="preserve">if the person is a body corporate—an offence against the </w:t>
      </w:r>
      <w:hyperlink r:id="rId19" w:tooltip="A2011-35" w:history="1">
        <w:r w:rsidR="00DF274F" w:rsidRPr="00DF274F">
          <w:rPr>
            <w:rStyle w:val="charCitHyperlinkItal"/>
          </w:rPr>
          <w:t>Work Health and Safety Act 2011</w:t>
        </w:r>
      </w:hyperlink>
      <w:r w:rsidRPr="00DD1EF1">
        <w:t>, section</w:t>
      </w:r>
      <w:r w:rsidR="00A92087">
        <w:t xml:space="preserve"> </w:t>
      </w:r>
      <w:r w:rsidRPr="00DD1EF1">
        <w:t>31</w:t>
      </w:r>
      <w:r w:rsidR="00A92087">
        <w:t xml:space="preserve"> </w:t>
      </w:r>
      <w:r w:rsidRPr="00DD1EF1">
        <w:t>(1); or</w:t>
      </w:r>
    </w:p>
    <w:p w14:paraId="0925BCAB" w14:textId="2249F8E7" w:rsidR="00F158D7" w:rsidRPr="00DD1EF1" w:rsidRDefault="00F158D7" w:rsidP="00F158D7">
      <w:pPr>
        <w:pStyle w:val="Ipara"/>
        <w:rPr>
          <w:lang w:eastAsia="en-AU"/>
        </w:rPr>
      </w:pPr>
      <w:r w:rsidRPr="00DD1EF1">
        <w:rPr>
          <w:lang w:eastAsia="en-AU"/>
        </w:rPr>
        <w:tab/>
        <w:t>(d)</w:t>
      </w:r>
      <w:r w:rsidRPr="00DD1EF1">
        <w:rPr>
          <w:lang w:eastAsia="en-AU"/>
        </w:rPr>
        <w:tab/>
        <w:t xml:space="preserve">an offence against the </w:t>
      </w:r>
      <w:hyperlink r:id="rId20" w:tooltip="A2002-51" w:history="1">
        <w:r w:rsidR="00DF274F" w:rsidRPr="00DF274F">
          <w:rPr>
            <w:rStyle w:val="charCitHyperlinkAbbrev"/>
          </w:rPr>
          <w:t>Criminal Code</w:t>
        </w:r>
      </w:hyperlink>
      <w:r w:rsidRPr="00DD1EF1">
        <w:rPr>
          <w:lang w:eastAsia="en-AU"/>
        </w:rPr>
        <w:t>—</w:t>
      </w:r>
    </w:p>
    <w:p w14:paraId="07C39E07" w14:textId="67C0CCC3" w:rsidR="00F158D7" w:rsidRPr="00DD1EF1" w:rsidRDefault="00F158D7" w:rsidP="00F158D7">
      <w:pPr>
        <w:pStyle w:val="Isubpara"/>
      </w:pPr>
      <w:r w:rsidRPr="00DD1EF1">
        <w:rPr>
          <w:lang w:eastAsia="en-AU"/>
        </w:rPr>
        <w:tab/>
        <w:t>(i)</w:t>
      </w:r>
      <w:r w:rsidRPr="00DD1EF1">
        <w:rPr>
          <w:lang w:eastAsia="en-AU"/>
        </w:rPr>
        <w:tab/>
        <w:t>section</w:t>
      </w:r>
      <w:r w:rsidR="00A92087">
        <w:rPr>
          <w:lang w:eastAsia="en-AU"/>
        </w:rPr>
        <w:t xml:space="preserve"> </w:t>
      </w:r>
      <w:r w:rsidRPr="00DD1EF1">
        <w:rPr>
          <w:lang w:eastAsia="en-AU"/>
        </w:rPr>
        <w:t>310 (Aggravated robbery)</w:t>
      </w:r>
      <w:r w:rsidRPr="00DD1EF1">
        <w:t>; or</w:t>
      </w:r>
    </w:p>
    <w:p w14:paraId="769224F7" w14:textId="7CA1F2EC" w:rsidR="00F158D7" w:rsidRPr="00DD1EF1" w:rsidRDefault="00F158D7" w:rsidP="00F158D7">
      <w:pPr>
        <w:pStyle w:val="Isubpara"/>
      </w:pPr>
      <w:r w:rsidRPr="00DD1EF1">
        <w:tab/>
        <w:t>(ii)</w:t>
      </w:r>
      <w:r w:rsidRPr="00DD1EF1">
        <w:tab/>
        <w:t>section</w:t>
      </w:r>
      <w:r w:rsidR="00A92087">
        <w:t xml:space="preserve"> </w:t>
      </w:r>
      <w:r w:rsidRPr="00DD1EF1">
        <w:t>311</w:t>
      </w:r>
      <w:r w:rsidR="00A92087">
        <w:t xml:space="preserve"> </w:t>
      </w:r>
      <w:r w:rsidRPr="00DD1EF1">
        <w:t>(1)</w:t>
      </w:r>
      <w:r w:rsidR="00A92087">
        <w:t xml:space="preserve"> </w:t>
      </w:r>
      <w:r w:rsidRPr="00DD1EF1">
        <w:t>(b) (Burglary); or</w:t>
      </w:r>
    </w:p>
    <w:p w14:paraId="5FA1214C" w14:textId="2078E9EC" w:rsidR="00F158D7" w:rsidRPr="00DD1EF1" w:rsidRDefault="00F158D7" w:rsidP="00F158D7">
      <w:pPr>
        <w:pStyle w:val="Isubpara"/>
      </w:pPr>
      <w:r w:rsidRPr="00DD1EF1">
        <w:tab/>
        <w:t>(iii)</w:t>
      </w:r>
      <w:r w:rsidRPr="00DD1EF1">
        <w:tab/>
      </w:r>
      <w:r w:rsidRPr="00DD1EF1">
        <w:rPr>
          <w:lang w:eastAsia="en-AU"/>
        </w:rPr>
        <w:t>section</w:t>
      </w:r>
      <w:r w:rsidR="00A92087">
        <w:rPr>
          <w:lang w:eastAsia="en-AU"/>
        </w:rPr>
        <w:t xml:space="preserve"> </w:t>
      </w:r>
      <w:r w:rsidRPr="00DD1EF1">
        <w:rPr>
          <w:lang w:eastAsia="en-AU"/>
        </w:rPr>
        <w:t>312 (Aggravated burglary).</w:t>
      </w:r>
    </w:p>
    <w:p w14:paraId="43874D55" w14:textId="0ADE7828" w:rsidR="00F158D7" w:rsidRPr="00DD1EF1" w:rsidRDefault="00F158D7" w:rsidP="00F158D7">
      <w:pPr>
        <w:pStyle w:val="aNotepar"/>
        <w:rPr>
          <w:lang w:eastAsia="en-AU"/>
        </w:rPr>
      </w:pPr>
      <w:r w:rsidRPr="00DD1EF1">
        <w:rPr>
          <w:rStyle w:val="charItals"/>
        </w:rPr>
        <w:t>Note</w:t>
      </w:r>
      <w:r w:rsidRPr="00DD1EF1">
        <w:rPr>
          <w:rStyle w:val="charItals"/>
        </w:rPr>
        <w:tab/>
      </w:r>
      <w:r w:rsidRPr="00DD1EF1">
        <w:rPr>
          <w:lang w:eastAsia="en-AU"/>
        </w:rPr>
        <w:t xml:space="preserve">Under the </w:t>
      </w:r>
      <w:hyperlink r:id="rId21" w:tooltip="A2002-51" w:history="1">
        <w:r w:rsidR="00DF274F" w:rsidRPr="00DF274F">
          <w:rPr>
            <w:rStyle w:val="charCitHyperlinkAbbrev"/>
          </w:rPr>
          <w:t>Criminal Code</w:t>
        </w:r>
      </w:hyperlink>
      <w:r w:rsidRPr="00DD1EF1">
        <w:rPr>
          <w:lang w:eastAsia="en-AU"/>
        </w:rPr>
        <w:t>, s</w:t>
      </w:r>
      <w:r w:rsidR="00A92087">
        <w:rPr>
          <w:lang w:eastAsia="en-AU"/>
        </w:rPr>
        <w:t xml:space="preserve"> </w:t>
      </w:r>
      <w:r w:rsidRPr="00DD1EF1">
        <w:rPr>
          <w:lang w:eastAsia="en-AU"/>
        </w:rPr>
        <w:t>311</w:t>
      </w:r>
      <w:r w:rsidR="00A92087">
        <w:rPr>
          <w:lang w:eastAsia="en-AU"/>
        </w:rPr>
        <w:t xml:space="preserve"> </w:t>
      </w:r>
      <w:r w:rsidRPr="00DD1EF1">
        <w:rPr>
          <w:lang w:eastAsia="en-AU"/>
        </w:rPr>
        <w:t>(1)</w:t>
      </w:r>
      <w:r w:rsidR="00A92087">
        <w:rPr>
          <w:lang w:eastAsia="en-AU"/>
        </w:rPr>
        <w:t xml:space="preserve"> </w:t>
      </w:r>
      <w:r w:rsidRPr="00DD1EF1">
        <w:rPr>
          <w:lang w:eastAsia="en-AU"/>
        </w:rPr>
        <w:t>(b), a person commits an offence if the person enters or remains in a building as a trespasser with intent to commit an offence that involves causing harm, or threatening to cause harm, to anyone in the building.</w:t>
      </w:r>
    </w:p>
    <w:p w14:paraId="38AE7EDC" w14:textId="52C2A6F5" w:rsidR="00F158D7" w:rsidRPr="00DD1EF1" w:rsidRDefault="00F158D7" w:rsidP="00F158D7">
      <w:pPr>
        <w:pStyle w:val="IMain"/>
      </w:pPr>
      <w:r w:rsidRPr="00DD1EF1">
        <w:tab/>
        <w:t>(2)</w:t>
      </w:r>
      <w:r w:rsidRPr="00DD1EF1">
        <w:tab/>
        <w:t>However, this section applies to a case to which section</w:t>
      </w:r>
      <w:r w:rsidR="00A92087">
        <w:t xml:space="preserve"> </w:t>
      </w:r>
      <w:r w:rsidRPr="00DD1EF1">
        <w:t>374 applies only as mentioned in section</w:t>
      </w:r>
      <w:r w:rsidR="00A92087">
        <w:t xml:space="preserve"> </w:t>
      </w:r>
      <w:r w:rsidRPr="00DD1EF1">
        <w:t>374</w:t>
      </w:r>
      <w:r w:rsidR="00A92087">
        <w:t xml:space="preserve"> </w:t>
      </w:r>
      <w:r w:rsidRPr="00DD1EF1">
        <w:t>(</w:t>
      </w:r>
      <w:r w:rsidR="009D7135" w:rsidRPr="00DD1EF1">
        <w:t>6</w:t>
      </w:r>
      <w:r w:rsidRPr="00DD1EF1">
        <w:t>).</w:t>
      </w:r>
    </w:p>
    <w:p w14:paraId="1945949E" w14:textId="6246E6C0" w:rsidR="00F158D7" w:rsidRPr="00DD1EF1" w:rsidRDefault="00F158D7" w:rsidP="00F71B29">
      <w:pPr>
        <w:pStyle w:val="IMain"/>
        <w:keepNext/>
      </w:pPr>
      <w:r w:rsidRPr="00DD1EF1">
        <w:lastRenderedPageBreak/>
        <w:tab/>
        <w:t>(3)</w:t>
      </w:r>
      <w:r w:rsidRPr="00DD1EF1">
        <w:tab/>
        <w:t>The court may proceed in accordance with subsections</w:t>
      </w:r>
      <w:r w:rsidR="00A92087">
        <w:t xml:space="preserve"> </w:t>
      </w:r>
      <w:r w:rsidRPr="00DD1EF1">
        <w:t>(5) to (13) if—</w:t>
      </w:r>
    </w:p>
    <w:p w14:paraId="1D632AF2" w14:textId="77777777" w:rsidR="00F158D7" w:rsidRPr="00DD1EF1" w:rsidRDefault="00F158D7" w:rsidP="00F71B29">
      <w:pPr>
        <w:pStyle w:val="Ipara"/>
        <w:keepNext/>
      </w:pPr>
      <w:r w:rsidRPr="00DD1EF1">
        <w:tab/>
        <w:t>(a)</w:t>
      </w:r>
      <w:r w:rsidRPr="00DD1EF1">
        <w:tab/>
        <w:t>the court considers that it has no jurisdiction, apart from this section, to hear and determine the charge summarily; and</w:t>
      </w:r>
    </w:p>
    <w:p w14:paraId="00734C93" w14:textId="5CD8FCD7" w:rsidR="00F158D7" w:rsidRPr="00DD1EF1" w:rsidRDefault="00F158D7" w:rsidP="00F158D7">
      <w:pPr>
        <w:pStyle w:val="Ipara"/>
      </w:pPr>
      <w:r w:rsidRPr="00DD1EF1">
        <w:tab/>
        <w:t>(b)</w:t>
      </w:r>
      <w:r w:rsidRPr="00DD1EF1">
        <w:tab/>
        <w:t>for a charge that relates to money, or to property other than a motor vehicle—the court considers that the amount of the money or the value of the property does not exceed</w:t>
      </w:r>
      <w:r w:rsidR="00A92087">
        <w:t xml:space="preserve"> </w:t>
      </w:r>
      <w:r w:rsidRPr="00DD1EF1">
        <w:t>$30</w:t>
      </w:r>
      <w:r w:rsidR="00A92087">
        <w:t xml:space="preserve"> </w:t>
      </w:r>
      <w:r w:rsidRPr="00DD1EF1">
        <w:t>000.</w:t>
      </w:r>
    </w:p>
    <w:p w14:paraId="624D61E4" w14:textId="472E70B8" w:rsidR="00F158D7" w:rsidRPr="00DD1EF1" w:rsidRDefault="00F158D7" w:rsidP="00F158D7">
      <w:pPr>
        <w:pStyle w:val="IMain"/>
      </w:pPr>
      <w:r w:rsidRPr="00DD1EF1">
        <w:tab/>
        <w:t>(4)</w:t>
      </w:r>
      <w:r w:rsidRPr="00DD1EF1">
        <w:tab/>
        <w:t>To remove any doubt, for subsection</w:t>
      </w:r>
      <w:r w:rsidR="00A92087">
        <w:t xml:space="preserve"> </w:t>
      </w:r>
      <w:r w:rsidRPr="00DD1EF1">
        <w:t>(3)</w:t>
      </w:r>
      <w:r w:rsidR="00A92087">
        <w:t xml:space="preserve"> </w:t>
      </w:r>
      <w:r w:rsidRPr="00DD1EF1">
        <w:t>(b), property does not include real property or any building at which the offence charged was allegedly committed.</w:t>
      </w:r>
    </w:p>
    <w:p w14:paraId="4DB15466" w14:textId="77777777" w:rsidR="00F158D7" w:rsidRPr="00DD1EF1" w:rsidRDefault="00F158D7" w:rsidP="00F158D7">
      <w:pPr>
        <w:pStyle w:val="IMain"/>
      </w:pPr>
      <w:r w:rsidRPr="00DD1EF1">
        <w:tab/>
        <w:t>(5)</w:t>
      </w:r>
      <w:r w:rsidRPr="00DD1EF1">
        <w:tab/>
        <w:t xml:space="preserve">The court may invite the person (the </w:t>
      </w:r>
      <w:r w:rsidRPr="00DD1EF1">
        <w:rPr>
          <w:rStyle w:val="charBoldItals"/>
        </w:rPr>
        <w:t>defendant</w:t>
      </w:r>
      <w:r w:rsidRPr="00DD1EF1">
        <w:t>) to plead guilty or not guilty to the charge.</w:t>
      </w:r>
    </w:p>
    <w:p w14:paraId="26FFB9ED" w14:textId="77777777" w:rsidR="00F158D7" w:rsidRPr="00DD1EF1" w:rsidRDefault="00F158D7" w:rsidP="00F158D7">
      <w:pPr>
        <w:pStyle w:val="IMain"/>
      </w:pPr>
      <w:r w:rsidRPr="00DD1EF1">
        <w:tab/>
        <w:t>(6)</w:t>
      </w:r>
      <w:r w:rsidRPr="00DD1EF1">
        <w:tab/>
        <w:t>If the defendant pleads guilty to the charge, the court may accept or reject the plea.</w:t>
      </w:r>
    </w:p>
    <w:p w14:paraId="3B8C9004" w14:textId="77777777" w:rsidR="00F158D7" w:rsidRPr="00DD1EF1" w:rsidRDefault="00F158D7" w:rsidP="00F158D7">
      <w:pPr>
        <w:pStyle w:val="IMain"/>
      </w:pPr>
      <w:r w:rsidRPr="00DD1EF1">
        <w:tab/>
        <w:t>(7)</w:t>
      </w:r>
      <w:r w:rsidRPr="00DD1EF1">
        <w:tab/>
        <w:t>The defendant is taken to have pleaded not guilty to the charge if—</w:t>
      </w:r>
    </w:p>
    <w:p w14:paraId="1A7DB7E8" w14:textId="347D1D53" w:rsidR="00F158D7" w:rsidRPr="00DD1EF1" w:rsidRDefault="00F158D7" w:rsidP="00F158D7">
      <w:pPr>
        <w:pStyle w:val="Ipara"/>
      </w:pPr>
      <w:r w:rsidRPr="00DD1EF1">
        <w:tab/>
        <w:t>(a)</w:t>
      </w:r>
      <w:r w:rsidRPr="00DD1EF1">
        <w:tab/>
        <w:t>the defendant does not plead to the charge when invited to do so under subsection</w:t>
      </w:r>
      <w:r w:rsidR="00A92087">
        <w:t xml:space="preserve"> </w:t>
      </w:r>
      <w:r w:rsidRPr="00DD1EF1">
        <w:t>(5); or</w:t>
      </w:r>
    </w:p>
    <w:p w14:paraId="6404F993" w14:textId="7191FB15" w:rsidR="00F158D7" w:rsidRPr="00DD1EF1" w:rsidRDefault="00F158D7" w:rsidP="00F158D7">
      <w:pPr>
        <w:pStyle w:val="Ipara"/>
      </w:pPr>
      <w:r w:rsidRPr="00DD1EF1">
        <w:tab/>
        <w:t>(b)</w:t>
      </w:r>
      <w:r w:rsidRPr="00DD1EF1">
        <w:tab/>
        <w:t>the court rejects a plea of guilty to the charge under subsection</w:t>
      </w:r>
      <w:r w:rsidR="00A92087">
        <w:t> </w:t>
      </w:r>
      <w:r w:rsidRPr="00DD1EF1">
        <w:t>(6)</w:t>
      </w:r>
      <w:r w:rsidR="009D7135" w:rsidRPr="00DD1EF1">
        <w:t>.</w:t>
      </w:r>
    </w:p>
    <w:p w14:paraId="2DE76262" w14:textId="77777777" w:rsidR="00F158D7" w:rsidRPr="00DD1EF1" w:rsidRDefault="00F158D7" w:rsidP="00F158D7">
      <w:pPr>
        <w:pStyle w:val="IMain"/>
      </w:pPr>
      <w:r w:rsidRPr="00DD1EF1">
        <w:tab/>
        <w:t>(8)</w:t>
      </w:r>
      <w:r w:rsidRPr="00DD1EF1">
        <w:tab/>
        <w:t>When the court is satisfied the case is ready to be listed for hearing, the court must ask the defendant whether the defendant consents to the case being disposed of summarily.</w:t>
      </w:r>
    </w:p>
    <w:p w14:paraId="20B6053F" w14:textId="77777777" w:rsidR="00F158D7" w:rsidRPr="00DD1EF1" w:rsidRDefault="00F158D7" w:rsidP="00F158D7">
      <w:pPr>
        <w:pStyle w:val="IMain"/>
      </w:pPr>
      <w:r w:rsidRPr="00DD1EF1">
        <w:tab/>
        <w:t>(9)</w:t>
      </w:r>
      <w:r w:rsidRPr="00DD1EF1">
        <w:tab/>
        <w:t>The court may hear and determine the charge summarily, and may sentence or otherwise deal with the defendant according to law, if—</w:t>
      </w:r>
    </w:p>
    <w:p w14:paraId="01F40BD8" w14:textId="16BCEE2F" w:rsidR="00F158D7" w:rsidRPr="00DD1EF1" w:rsidRDefault="00F158D7" w:rsidP="00F158D7">
      <w:pPr>
        <w:pStyle w:val="Ipara"/>
      </w:pPr>
      <w:r w:rsidRPr="00DD1EF1">
        <w:tab/>
        <w:t>(a)</w:t>
      </w:r>
      <w:r w:rsidRPr="00DD1EF1">
        <w:tab/>
        <w:t>the defendant pleads</w:t>
      </w:r>
      <w:r w:rsidR="00F978B4" w:rsidRPr="00DD1EF1">
        <w:t>,</w:t>
      </w:r>
      <w:r w:rsidRPr="00DD1EF1">
        <w:t xml:space="preserve"> or is to be taken to have pleaded</w:t>
      </w:r>
      <w:r w:rsidR="00F978B4" w:rsidRPr="00DD1EF1">
        <w:t>,</w:t>
      </w:r>
      <w:r w:rsidRPr="00DD1EF1">
        <w:t xml:space="preserve"> not guilty to the charge; and</w:t>
      </w:r>
    </w:p>
    <w:p w14:paraId="0A771BAA" w14:textId="77777777" w:rsidR="00F158D7" w:rsidRPr="00DD1EF1" w:rsidRDefault="00F158D7" w:rsidP="00F158D7">
      <w:pPr>
        <w:pStyle w:val="Ipara"/>
      </w:pPr>
      <w:r w:rsidRPr="00DD1EF1">
        <w:tab/>
        <w:t>(b)</w:t>
      </w:r>
      <w:r w:rsidRPr="00DD1EF1">
        <w:tab/>
        <w:t>the court considers that the case can properly be disposed of summarily; and</w:t>
      </w:r>
    </w:p>
    <w:p w14:paraId="166CF319" w14:textId="134DBE6B" w:rsidR="00F158D7" w:rsidRPr="00DD1EF1" w:rsidRDefault="00F158D7" w:rsidP="0057714F">
      <w:pPr>
        <w:pStyle w:val="Ipara"/>
        <w:keepNext/>
      </w:pPr>
      <w:r w:rsidRPr="00DD1EF1">
        <w:lastRenderedPageBreak/>
        <w:tab/>
        <w:t>(c)</w:t>
      </w:r>
      <w:r w:rsidRPr="00DD1EF1">
        <w:tab/>
        <w:t>the defendant consented to the case being disposed of summarily and the consent has not been withdrawn under section</w:t>
      </w:r>
      <w:r w:rsidR="00A92087">
        <w:t xml:space="preserve"> </w:t>
      </w:r>
      <w:r w:rsidRPr="00DD1EF1">
        <w:t>375A; and</w:t>
      </w:r>
    </w:p>
    <w:p w14:paraId="6CB6C23D" w14:textId="13B45FE4" w:rsidR="00F158D7" w:rsidRPr="00DD1EF1" w:rsidRDefault="00F158D7" w:rsidP="00F158D7">
      <w:pPr>
        <w:pStyle w:val="Ipara"/>
      </w:pPr>
      <w:r w:rsidRPr="00DD1EF1">
        <w:tab/>
        <w:t>(d)</w:t>
      </w:r>
      <w:r w:rsidRPr="00DD1EF1">
        <w:tab/>
        <w:t xml:space="preserve">if the charge is for an offence against the </w:t>
      </w:r>
      <w:hyperlink r:id="rId22" w:tooltip="A2002-51" w:history="1">
        <w:r w:rsidR="00DF274F" w:rsidRPr="00DF274F">
          <w:rPr>
            <w:rStyle w:val="charCitHyperlinkAbbrev"/>
          </w:rPr>
          <w:t>Criminal Code</w:t>
        </w:r>
      </w:hyperlink>
      <w:r w:rsidRPr="00DD1EF1">
        <w:t>, section</w:t>
      </w:r>
      <w:r w:rsidR="00A92087">
        <w:t> </w:t>
      </w:r>
      <w:r w:rsidR="00F06589" w:rsidRPr="00DD1EF1">
        <w:t>310</w:t>
      </w:r>
      <w:r w:rsidR="00507035" w:rsidRPr="00DD1EF1">
        <w:t xml:space="preserve"> </w:t>
      </w:r>
      <w:r w:rsidR="00F06589" w:rsidRPr="00DD1EF1">
        <w:t>or section</w:t>
      </w:r>
      <w:r w:rsidR="00A92087">
        <w:t xml:space="preserve"> </w:t>
      </w:r>
      <w:r w:rsidRPr="00DD1EF1">
        <w:t>312—the prosecutor also consents to the case being disposed of summarily.</w:t>
      </w:r>
    </w:p>
    <w:p w14:paraId="3A4689A5" w14:textId="77777777" w:rsidR="00F158D7" w:rsidRPr="00DD1EF1" w:rsidRDefault="00F158D7" w:rsidP="00F158D7">
      <w:pPr>
        <w:pStyle w:val="IMain"/>
      </w:pPr>
      <w:r w:rsidRPr="00DD1EF1">
        <w:tab/>
        <w:t>(10)</w:t>
      </w:r>
      <w:r w:rsidRPr="00DD1EF1">
        <w:tab/>
        <w:t>The court may sentence or otherwise deal with the defendant if—</w:t>
      </w:r>
    </w:p>
    <w:p w14:paraId="3F1B5B54" w14:textId="77777777" w:rsidR="00F158D7" w:rsidRPr="00DD1EF1" w:rsidRDefault="00F158D7" w:rsidP="00F158D7">
      <w:pPr>
        <w:pStyle w:val="Ipara"/>
      </w:pPr>
      <w:r w:rsidRPr="00DD1EF1">
        <w:tab/>
        <w:t>(a)</w:t>
      </w:r>
      <w:r w:rsidRPr="00DD1EF1">
        <w:tab/>
        <w:t>the court accepts a plea of guilty to a charge; and</w:t>
      </w:r>
    </w:p>
    <w:p w14:paraId="178B7DEF" w14:textId="77777777" w:rsidR="00F158D7" w:rsidRPr="00DD1EF1" w:rsidRDefault="00F158D7" w:rsidP="00F158D7">
      <w:pPr>
        <w:pStyle w:val="Ipara"/>
      </w:pPr>
      <w:r w:rsidRPr="00DD1EF1">
        <w:tab/>
        <w:t>(b)</w:t>
      </w:r>
      <w:r w:rsidRPr="00DD1EF1">
        <w:tab/>
        <w:t>the court considers that the case can properly be disposed of summarily; and</w:t>
      </w:r>
    </w:p>
    <w:p w14:paraId="5D6AFA30" w14:textId="52F857BB" w:rsidR="00F158D7" w:rsidRPr="00DD1EF1" w:rsidRDefault="00F158D7" w:rsidP="00F158D7">
      <w:pPr>
        <w:pStyle w:val="Ipara"/>
      </w:pPr>
      <w:r w:rsidRPr="00DD1EF1">
        <w:tab/>
        <w:t>(c)</w:t>
      </w:r>
      <w:r w:rsidRPr="00DD1EF1">
        <w:tab/>
        <w:t>the defendant consented to the case being disposed of summarily and the consent has not been withdrawn under section</w:t>
      </w:r>
      <w:r w:rsidR="00A92087">
        <w:t xml:space="preserve"> </w:t>
      </w:r>
      <w:r w:rsidRPr="00DD1EF1">
        <w:t>375A; and</w:t>
      </w:r>
    </w:p>
    <w:p w14:paraId="6C0CDE66" w14:textId="09CF5AA4" w:rsidR="00F158D7" w:rsidRPr="00DD1EF1" w:rsidRDefault="00F158D7" w:rsidP="00F158D7">
      <w:pPr>
        <w:pStyle w:val="Ipara"/>
      </w:pPr>
      <w:r w:rsidRPr="00DD1EF1">
        <w:tab/>
        <w:t>(d)</w:t>
      </w:r>
      <w:r w:rsidRPr="00DD1EF1">
        <w:tab/>
        <w:t xml:space="preserve">if the charge is for an offence against the </w:t>
      </w:r>
      <w:hyperlink r:id="rId23" w:tooltip="A2002-51" w:history="1">
        <w:r w:rsidR="00DF274F" w:rsidRPr="00DF274F">
          <w:rPr>
            <w:rStyle w:val="charCitHyperlinkAbbrev"/>
          </w:rPr>
          <w:t>Criminal Code</w:t>
        </w:r>
      </w:hyperlink>
      <w:r w:rsidRPr="00DD1EF1">
        <w:t>, section</w:t>
      </w:r>
      <w:r w:rsidR="00A92087">
        <w:t> </w:t>
      </w:r>
      <w:r w:rsidRPr="00DD1EF1">
        <w:t>310</w:t>
      </w:r>
      <w:r w:rsidR="00A42455" w:rsidRPr="00DD1EF1">
        <w:t xml:space="preserve"> </w:t>
      </w:r>
      <w:r w:rsidRPr="00DD1EF1">
        <w:t>or section</w:t>
      </w:r>
      <w:r w:rsidR="00A92087">
        <w:t xml:space="preserve"> </w:t>
      </w:r>
      <w:r w:rsidRPr="00DD1EF1">
        <w:t>312—the prosecutor also consents to the case being disposed of summarily.</w:t>
      </w:r>
    </w:p>
    <w:p w14:paraId="44BCDC86" w14:textId="77777777" w:rsidR="00F158D7" w:rsidRPr="00DD1EF1" w:rsidRDefault="00F158D7" w:rsidP="00F158D7">
      <w:pPr>
        <w:pStyle w:val="IMain"/>
      </w:pPr>
      <w:r w:rsidRPr="00DD1EF1">
        <w:tab/>
        <w:t>(11)</w:t>
      </w:r>
      <w:r w:rsidRPr="00DD1EF1">
        <w:tab/>
        <w:t>Before the court decides whether a case can properly be disposed of summarily, the court must consider the following:</w:t>
      </w:r>
    </w:p>
    <w:p w14:paraId="1C64E90F" w14:textId="77777777" w:rsidR="00F158D7" w:rsidRPr="00DD1EF1" w:rsidRDefault="00F158D7" w:rsidP="00F158D7">
      <w:pPr>
        <w:pStyle w:val="Ipara"/>
      </w:pPr>
      <w:r w:rsidRPr="00DD1EF1">
        <w:tab/>
        <w:t>(a)</w:t>
      </w:r>
      <w:r w:rsidRPr="00DD1EF1">
        <w:tab/>
        <w:t xml:space="preserve">any relevant representations made by the defendant; </w:t>
      </w:r>
    </w:p>
    <w:p w14:paraId="664D98E6" w14:textId="71950531" w:rsidR="00F158D7" w:rsidRPr="00DD1EF1" w:rsidRDefault="00F158D7" w:rsidP="00F158D7">
      <w:pPr>
        <w:pStyle w:val="Ipara"/>
      </w:pPr>
      <w:r w:rsidRPr="00DD1EF1">
        <w:tab/>
        <w:t>(b)</w:t>
      </w:r>
      <w:r w:rsidRPr="00DD1EF1">
        <w:tab/>
        <w:t>any relevant representations made by the prosecutor in the defendant</w:t>
      </w:r>
      <w:r w:rsidR="0093627E" w:rsidRPr="00DD1EF1">
        <w:t>’</w:t>
      </w:r>
      <w:r w:rsidRPr="00DD1EF1">
        <w:t xml:space="preserve">s presence; </w:t>
      </w:r>
    </w:p>
    <w:p w14:paraId="49EF8F17" w14:textId="755E196A" w:rsidR="00F158D7" w:rsidRPr="00DD1EF1" w:rsidRDefault="00F158D7" w:rsidP="00F158D7">
      <w:pPr>
        <w:pStyle w:val="Ipara"/>
      </w:pPr>
      <w:r w:rsidRPr="00DD1EF1">
        <w:tab/>
        <w:t>(c)</w:t>
      </w:r>
      <w:r w:rsidRPr="00DD1EF1">
        <w:tab/>
        <w:t>whether, if the defendant were found guilty or the defendant</w:t>
      </w:r>
      <w:r w:rsidR="0093627E" w:rsidRPr="00DD1EF1">
        <w:t>’</w:t>
      </w:r>
      <w:r w:rsidRPr="00DD1EF1">
        <w:t xml:space="preserve">s plea of guilty has been accepted by the court, the court is empowered under this section to impose an adequate penalty, </w:t>
      </w:r>
      <w:r w:rsidR="0027213C" w:rsidRPr="00DD1EF1">
        <w:t>taking into account</w:t>
      </w:r>
      <w:r w:rsidRPr="00DD1EF1">
        <w:t xml:space="preserve"> the circumstances and the degree of seriousness of the case;</w:t>
      </w:r>
    </w:p>
    <w:p w14:paraId="06512F8A" w14:textId="77777777" w:rsidR="00F158D7" w:rsidRPr="00DD1EF1" w:rsidRDefault="00F158D7" w:rsidP="00F158D7">
      <w:pPr>
        <w:pStyle w:val="Ipara"/>
      </w:pPr>
      <w:r w:rsidRPr="00DD1EF1">
        <w:tab/>
        <w:t>(d)</w:t>
      </w:r>
      <w:r w:rsidRPr="00DD1EF1">
        <w:tab/>
        <w:t>any other circumstances that appear to the court to make it more appropriate for the case to be dealt with on indictment rather than summarily.</w:t>
      </w:r>
    </w:p>
    <w:p w14:paraId="73996DDD" w14:textId="77777777" w:rsidR="00F158D7" w:rsidRPr="00DD1EF1" w:rsidRDefault="00F158D7" w:rsidP="0057714F">
      <w:pPr>
        <w:pStyle w:val="IMain"/>
        <w:keepNext/>
      </w:pPr>
      <w:r w:rsidRPr="00DD1EF1">
        <w:lastRenderedPageBreak/>
        <w:tab/>
        <w:t>(12)</w:t>
      </w:r>
      <w:r w:rsidRPr="00DD1EF1">
        <w:tab/>
        <w:t>If the court accepts a plea of guilty to a charge under this section, and—</w:t>
      </w:r>
    </w:p>
    <w:p w14:paraId="6018A1FB" w14:textId="77777777" w:rsidR="00F158D7" w:rsidRPr="00DD1EF1" w:rsidRDefault="00F158D7" w:rsidP="00F158D7">
      <w:pPr>
        <w:pStyle w:val="Ipara"/>
      </w:pPr>
      <w:r w:rsidRPr="00DD1EF1">
        <w:tab/>
        <w:t>(a)</w:t>
      </w:r>
      <w:r w:rsidRPr="00DD1EF1">
        <w:tab/>
        <w:t>the court considers that the case cannot properly be disposed of summarily; or</w:t>
      </w:r>
    </w:p>
    <w:p w14:paraId="2C0B0D33" w14:textId="54194A4D" w:rsidR="00F158D7" w:rsidRPr="00DD1EF1" w:rsidRDefault="00F158D7" w:rsidP="00F158D7">
      <w:pPr>
        <w:pStyle w:val="Ipara"/>
      </w:pPr>
      <w:r w:rsidRPr="00DD1EF1">
        <w:tab/>
        <w:t>(b)</w:t>
      </w:r>
      <w:r w:rsidRPr="00DD1EF1">
        <w:tab/>
        <w:t>the defendant</w:t>
      </w:r>
      <w:r w:rsidR="0093627E" w:rsidRPr="00DD1EF1">
        <w:t>’</w:t>
      </w:r>
      <w:r w:rsidRPr="00DD1EF1">
        <w:t>s consent to the case being disposed of summarily has been withdrawn under section</w:t>
      </w:r>
      <w:r w:rsidR="00A92087">
        <w:t xml:space="preserve"> </w:t>
      </w:r>
      <w:r w:rsidRPr="00DD1EF1">
        <w:t>375A;</w:t>
      </w:r>
    </w:p>
    <w:p w14:paraId="3F063066" w14:textId="72D4EA84" w:rsidR="00F158D7" w:rsidRPr="00DD1EF1" w:rsidRDefault="00F158D7" w:rsidP="00F158D7">
      <w:pPr>
        <w:pStyle w:val="Amainreturn"/>
      </w:pPr>
      <w:r w:rsidRPr="00DD1EF1">
        <w:t xml:space="preserve">the </w:t>
      </w:r>
      <w:hyperlink r:id="rId24" w:tooltip="A1930-21" w:history="1">
        <w:r w:rsidR="00DF274F" w:rsidRPr="00DF274F">
          <w:rPr>
            <w:rStyle w:val="charCitHyperlinkItal"/>
          </w:rPr>
          <w:t>Magistrates Court Act 1930</w:t>
        </w:r>
      </w:hyperlink>
      <w:r w:rsidRPr="00DD1EF1">
        <w:t>, section 90A</w:t>
      </w:r>
      <w:r w:rsidR="00A92087">
        <w:t xml:space="preserve"> </w:t>
      </w:r>
      <w:r w:rsidRPr="00DD1EF1">
        <w:t>(7) to (13) (Plea of guilty at committal hearing) applies in relation to the defendant as if the court had accepted a plea of guilty to the charge under that section.</w:t>
      </w:r>
    </w:p>
    <w:p w14:paraId="6B7B8ED8" w14:textId="77777777" w:rsidR="00F158D7" w:rsidRPr="00DD1EF1" w:rsidRDefault="00F158D7" w:rsidP="00F158D7">
      <w:pPr>
        <w:pStyle w:val="IMain"/>
      </w:pPr>
      <w:r w:rsidRPr="00DD1EF1">
        <w:tab/>
        <w:t>(13)</w:t>
      </w:r>
      <w:r w:rsidRPr="00DD1EF1">
        <w:tab/>
        <w:t>If the court disposes of a case summarily under this section and convicts the defendant of the offence, the court must not impose a penalty that exceeds—</w:t>
      </w:r>
    </w:p>
    <w:p w14:paraId="7E23F3D8" w14:textId="2FB8E4B1" w:rsidR="00F158D7" w:rsidRPr="00DD1EF1" w:rsidRDefault="00F158D7" w:rsidP="00F158D7">
      <w:pPr>
        <w:pStyle w:val="Ipara"/>
      </w:pPr>
      <w:r w:rsidRPr="00DD1EF1">
        <w:tab/>
        <w:t>(a)</w:t>
      </w:r>
      <w:r w:rsidRPr="00DD1EF1">
        <w:tab/>
        <w:t>a fine of $15</w:t>
      </w:r>
      <w:r w:rsidR="00A92087">
        <w:t xml:space="preserve"> </w:t>
      </w:r>
      <w:r w:rsidRPr="00DD1EF1">
        <w:t>000, imprisonment for 5</w:t>
      </w:r>
      <w:r w:rsidR="00A92087">
        <w:t xml:space="preserve"> </w:t>
      </w:r>
      <w:r w:rsidRPr="00DD1EF1">
        <w:t>years or both; or</w:t>
      </w:r>
    </w:p>
    <w:p w14:paraId="444E9D94" w14:textId="64D17E3D" w:rsidR="00F158D7" w:rsidRPr="00DD1EF1" w:rsidRDefault="00F158D7" w:rsidP="00F158D7">
      <w:pPr>
        <w:pStyle w:val="Ipara"/>
      </w:pPr>
      <w:r w:rsidRPr="00DD1EF1">
        <w:tab/>
        <w:t>(b)</w:t>
      </w:r>
      <w:r w:rsidRPr="00DD1EF1">
        <w:tab/>
        <w:t>if the maximum penalty provided for the offence by the law creating it is less than the penalty mentioned in paragraph</w:t>
      </w:r>
      <w:r w:rsidR="00A92087">
        <w:t xml:space="preserve"> </w:t>
      </w:r>
      <w:r w:rsidRPr="00DD1EF1">
        <w:t>(a)—the maximum penalty.</w:t>
      </w:r>
    </w:p>
    <w:p w14:paraId="17001733" w14:textId="77777777" w:rsidR="00F158D7" w:rsidRPr="00DD1EF1" w:rsidRDefault="00F158D7" w:rsidP="00F158D7">
      <w:pPr>
        <w:pStyle w:val="IMain"/>
      </w:pPr>
      <w:r w:rsidRPr="00DD1EF1">
        <w:tab/>
        <w:t>(14)</w:t>
      </w:r>
      <w:r w:rsidRPr="00DD1EF1">
        <w:tab/>
        <w:t>In this section:</w:t>
      </w:r>
    </w:p>
    <w:p w14:paraId="7986D099" w14:textId="5F51AA56" w:rsidR="00F158D7" w:rsidRPr="00DD1EF1" w:rsidRDefault="00F158D7" w:rsidP="006923C6">
      <w:pPr>
        <w:pStyle w:val="aDef"/>
      </w:pPr>
      <w:r w:rsidRPr="00DF274F">
        <w:rPr>
          <w:rStyle w:val="charBoldItals"/>
        </w:rPr>
        <w:t>Magistrates Court</w:t>
      </w:r>
      <w:r w:rsidRPr="00DD1EF1">
        <w:t xml:space="preserve"> does not include the Childrens Court.</w:t>
      </w:r>
    </w:p>
    <w:p w14:paraId="43FD6BF4" w14:textId="77777777" w:rsidR="00F158D7" w:rsidRPr="00DD1EF1" w:rsidRDefault="00F158D7" w:rsidP="00F158D7">
      <w:pPr>
        <w:pStyle w:val="IH5Sec"/>
      </w:pPr>
      <w:r w:rsidRPr="00F309F7">
        <w:t>375AA</w:t>
      </w:r>
      <w:r w:rsidRPr="00DD1EF1">
        <w:tab/>
        <w:t>Summary disposal of certain cases—Childrens Court</w:t>
      </w:r>
    </w:p>
    <w:p w14:paraId="6C23388B" w14:textId="77777777" w:rsidR="00F158D7" w:rsidRPr="00DD1EF1" w:rsidRDefault="00F158D7" w:rsidP="00F158D7">
      <w:pPr>
        <w:pStyle w:val="IMain"/>
      </w:pPr>
      <w:r w:rsidRPr="00DD1EF1">
        <w:tab/>
        <w:t>(1)</w:t>
      </w:r>
      <w:r w:rsidRPr="00DD1EF1">
        <w:tab/>
        <w:t>This section applies if a person is before the Childrens Court charged with any offence other than an offence punishable by imprisonment for life.</w:t>
      </w:r>
    </w:p>
    <w:p w14:paraId="1E3D2296" w14:textId="6DD6536F" w:rsidR="00F158D7" w:rsidRPr="00DD1EF1" w:rsidRDefault="00F158D7" w:rsidP="00F158D7">
      <w:pPr>
        <w:pStyle w:val="IMain"/>
      </w:pPr>
      <w:r w:rsidRPr="00DD1EF1">
        <w:tab/>
        <w:t>(2)</w:t>
      </w:r>
      <w:r w:rsidRPr="00DD1EF1">
        <w:tab/>
        <w:t>However, this section applies to a case to which section</w:t>
      </w:r>
      <w:r w:rsidR="00A92087">
        <w:t xml:space="preserve"> </w:t>
      </w:r>
      <w:r w:rsidRPr="00DD1EF1">
        <w:t>374 applies only as mentioned in section</w:t>
      </w:r>
      <w:r w:rsidR="00A92087">
        <w:t xml:space="preserve"> </w:t>
      </w:r>
      <w:r w:rsidRPr="00DD1EF1">
        <w:t>374</w:t>
      </w:r>
      <w:r w:rsidR="00A92087">
        <w:t xml:space="preserve"> </w:t>
      </w:r>
      <w:r w:rsidRPr="00DD1EF1">
        <w:t>(</w:t>
      </w:r>
      <w:r w:rsidR="00EA7A70" w:rsidRPr="00DD1EF1">
        <w:t>6</w:t>
      </w:r>
      <w:r w:rsidRPr="00DD1EF1">
        <w:t>).</w:t>
      </w:r>
    </w:p>
    <w:p w14:paraId="2A649229" w14:textId="3D0F795D" w:rsidR="00F158D7" w:rsidRPr="00DD1EF1" w:rsidRDefault="00F158D7" w:rsidP="00F158D7">
      <w:pPr>
        <w:pStyle w:val="IMain"/>
      </w:pPr>
      <w:r w:rsidRPr="00DD1EF1">
        <w:tab/>
        <w:t>(3)</w:t>
      </w:r>
      <w:r w:rsidRPr="00DD1EF1">
        <w:tab/>
        <w:t>The court may proceed in accordance with subsections</w:t>
      </w:r>
      <w:r w:rsidR="00A92087">
        <w:t xml:space="preserve"> </w:t>
      </w:r>
      <w:r w:rsidRPr="00DD1EF1">
        <w:t>(4) to (12) if the court considers that it has no jurisdiction, apart from this section, to hear and determine the charge summarily.</w:t>
      </w:r>
    </w:p>
    <w:p w14:paraId="6F47F52D" w14:textId="77777777" w:rsidR="00F158D7" w:rsidRPr="00DD1EF1" w:rsidRDefault="00F158D7" w:rsidP="00F158D7">
      <w:pPr>
        <w:pStyle w:val="IMain"/>
      </w:pPr>
      <w:r w:rsidRPr="00DD1EF1">
        <w:lastRenderedPageBreak/>
        <w:tab/>
        <w:t>(4)</w:t>
      </w:r>
      <w:r w:rsidRPr="00DD1EF1">
        <w:tab/>
        <w:t xml:space="preserve">The court may invite the person (the </w:t>
      </w:r>
      <w:r w:rsidRPr="00DD1EF1">
        <w:rPr>
          <w:rStyle w:val="charBoldItals"/>
        </w:rPr>
        <w:t>defendant</w:t>
      </w:r>
      <w:r w:rsidRPr="00DD1EF1">
        <w:t>) to plead guilty or not guilty to the charge.</w:t>
      </w:r>
    </w:p>
    <w:p w14:paraId="3695A7B9" w14:textId="77777777" w:rsidR="00F158D7" w:rsidRPr="00DD1EF1" w:rsidRDefault="00F158D7" w:rsidP="00F158D7">
      <w:pPr>
        <w:pStyle w:val="IMain"/>
      </w:pPr>
      <w:r w:rsidRPr="00DD1EF1">
        <w:tab/>
        <w:t>(5)</w:t>
      </w:r>
      <w:r w:rsidRPr="00DD1EF1">
        <w:tab/>
        <w:t>If the defendant pleads guilty to the charge, the court may accept or reject the plea.</w:t>
      </w:r>
    </w:p>
    <w:p w14:paraId="26503F19" w14:textId="77777777" w:rsidR="00F158D7" w:rsidRPr="00DD1EF1" w:rsidRDefault="00F158D7" w:rsidP="00F71B29">
      <w:pPr>
        <w:pStyle w:val="IMain"/>
        <w:keepNext/>
      </w:pPr>
      <w:r w:rsidRPr="00DD1EF1">
        <w:tab/>
        <w:t>(6)</w:t>
      </w:r>
      <w:r w:rsidRPr="00DD1EF1">
        <w:tab/>
        <w:t>The defendant is taken to have pleaded not guilty to the charge if—</w:t>
      </w:r>
    </w:p>
    <w:p w14:paraId="6F916238" w14:textId="126D2F16" w:rsidR="00F158D7" w:rsidRPr="00DD1EF1" w:rsidRDefault="00F158D7" w:rsidP="00F71B29">
      <w:pPr>
        <w:pStyle w:val="Ipara"/>
        <w:keepNext/>
      </w:pPr>
      <w:r w:rsidRPr="00DD1EF1">
        <w:tab/>
        <w:t>(a)</w:t>
      </w:r>
      <w:r w:rsidRPr="00DD1EF1">
        <w:tab/>
        <w:t>the defendant does not plead to the charge when invited to do so under subsection</w:t>
      </w:r>
      <w:r w:rsidR="00A92087">
        <w:t xml:space="preserve"> </w:t>
      </w:r>
      <w:r w:rsidRPr="00DD1EF1">
        <w:t>(4); or</w:t>
      </w:r>
    </w:p>
    <w:p w14:paraId="3771EAC4" w14:textId="493C52C5" w:rsidR="00F158D7" w:rsidRPr="00DD1EF1" w:rsidRDefault="00F158D7" w:rsidP="00F158D7">
      <w:pPr>
        <w:pStyle w:val="Ipara"/>
      </w:pPr>
      <w:r w:rsidRPr="00DD1EF1">
        <w:tab/>
        <w:t>(b)</w:t>
      </w:r>
      <w:r w:rsidRPr="00DD1EF1">
        <w:tab/>
        <w:t>the court rejects a plea of guilty to the charge under subsection</w:t>
      </w:r>
      <w:r w:rsidR="00A92087">
        <w:t> </w:t>
      </w:r>
      <w:r w:rsidRPr="00DD1EF1">
        <w:t>(5)</w:t>
      </w:r>
      <w:r w:rsidR="00F978B4" w:rsidRPr="00DD1EF1">
        <w:t>.</w:t>
      </w:r>
    </w:p>
    <w:p w14:paraId="284834C0" w14:textId="77777777" w:rsidR="00F158D7" w:rsidRPr="00DD1EF1" w:rsidRDefault="00F158D7" w:rsidP="00F158D7">
      <w:pPr>
        <w:pStyle w:val="IMain"/>
      </w:pPr>
      <w:r w:rsidRPr="00DD1EF1">
        <w:tab/>
        <w:t>(7)</w:t>
      </w:r>
      <w:r w:rsidRPr="00DD1EF1">
        <w:tab/>
        <w:t>When the court is satisfied the case is ready to be listed for hearing, the court must ask the defendant whether the defendant consents to the case being disposed of summarily.</w:t>
      </w:r>
    </w:p>
    <w:p w14:paraId="751C7187" w14:textId="77777777" w:rsidR="00F158D7" w:rsidRPr="00DD1EF1" w:rsidRDefault="00F158D7" w:rsidP="00F158D7">
      <w:pPr>
        <w:pStyle w:val="IMain"/>
      </w:pPr>
      <w:r w:rsidRPr="00DD1EF1">
        <w:tab/>
        <w:t>(8)</w:t>
      </w:r>
      <w:r w:rsidRPr="00DD1EF1">
        <w:tab/>
        <w:t>The court may hear and determine the charge summarily, and may sentence or otherwise deal with the defendant according to law, if—</w:t>
      </w:r>
    </w:p>
    <w:p w14:paraId="5F3C48B1" w14:textId="7B96DEB6" w:rsidR="00F158D7" w:rsidRPr="00DD1EF1" w:rsidRDefault="00F158D7" w:rsidP="00F158D7">
      <w:pPr>
        <w:pStyle w:val="Ipara"/>
      </w:pPr>
      <w:r w:rsidRPr="00DD1EF1">
        <w:tab/>
        <w:t>(a)</w:t>
      </w:r>
      <w:r w:rsidRPr="00DD1EF1">
        <w:tab/>
        <w:t>the defendant pleads</w:t>
      </w:r>
      <w:r w:rsidR="00F978B4" w:rsidRPr="00DD1EF1">
        <w:t>,</w:t>
      </w:r>
      <w:r w:rsidRPr="00DD1EF1">
        <w:t xml:space="preserve"> or is to be taken to have pleaded</w:t>
      </w:r>
      <w:r w:rsidR="00F978B4" w:rsidRPr="00DD1EF1">
        <w:t>,</w:t>
      </w:r>
      <w:r w:rsidRPr="00DD1EF1">
        <w:t xml:space="preserve"> not guilty to the charge; and</w:t>
      </w:r>
    </w:p>
    <w:p w14:paraId="26BDA9DC" w14:textId="77777777" w:rsidR="00F158D7" w:rsidRPr="00DD1EF1" w:rsidRDefault="00F158D7" w:rsidP="00F158D7">
      <w:pPr>
        <w:pStyle w:val="Ipara"/>
      </w:pPr>
      <w:r w:rsidRPr="00DD1EF1">
        <w:tab/>
        <w:t>(b)</w:t>
      </w:r>
      <w:r w:rsidRPr="00DD1EF1">
        <w:tab/>
        <w:t>the court considers that the case can properly be disposed of summarily; and</w:t>
      </w:r>
    </w:p>
    <w:p w14:paraId="552A248D" w14:textId="2230833F" w:rsidR="00F158D7" w:rsidRPr="00DD1EF1" w:rsidRDefault="00F158D7" w:rsidP="00F158D7">
      <w:pPr>
        <w:pStyle w:val="Ipara"/>
      </w:pPr>
      <w:r w:rsidRPr="00DD1EF1">
        <w:tab/>
        <w:t>(c)</w:t>
      </w:r>
      <w:r w:rsidRPr="00DD1EF1">
        <w:tab/>
        <w:t>the defendant consented to the case being disposed of summarily and the consent has not been withdrawn under section</w:t>
      </w:r>
      <w:r w:rsidR="00A92087">
        <w:t xml:space="preserve"> </w:t>
      </w:r>
      <w:r w:rsidRPr="00DD1EF1">
        <w:t>375A.</w:t>
      </w:r>
    </w:p>
    <w:p w14:paraId="4CC927F0" w14:textId="77777777" w:rsidR="00F158D7" w:rsidRPr="00DD1EF1" w:rsidRDefault="00F158D7" w:rsidP="00F158D7">
      <w:pPr>
        <w:pStyle w:val="IMain"/>
      </w:pPr>
      <w:r w:rsidRPr="00DD1EF1">
        <w:tab/>
        <w:t>(9)</w:t>
      </w:r>
      <w:r w:rsidRPr="00DD1EF1">
        <w:tab/>
        <w:t>The court may sentence or otherwise deal with the defendant if—</w:t>
      </w:r>
    </w:p>
    <w:p w14:paraId="5C0DFF8C" w14:textId="77777777" w:rsidR="00F158D7" w:rsidRPr="00DD1EF1" w:rsidRDefault="00F158D7" w:rsidP="00F158D7">
      <w:pPr>
        <w:pStyle w:val="Ipara"/>
      </w:pPr>
      <w:r w:rsidRPr="00DD1EF1">
        <w:tab/>
        <w:t>(a)</w:t>
      </w:r>
      <w:r w:rsidRPr="00DD1EF1">
        <w:tab/>
        <w:t>the court accepts a plea of guilty to a charge; and</w:t>
      </w:r>
    </w:p>
    <w:p w14:paraId="20118424" w14:textId="77777777" w:rsidR="00F158D7" w:rsidRPr="00DD1EF1" w:rsidRDefault="00F158D7" w:rsidP="00F158D7">
      <w:pPr>
        <w:pStyle w:val="Ipara"/>
      </w:pPr>
      <w:r w:rsidRPr="00DD1EF1">
        <w:tab/>
        <w:t>(b)</w:t>
      </w:r>
      <w:r w:rsidRPr="00DD1EF1">
        <w:tab/>
        <w:t>the court considers that the case can properly be disposed of summarily; and</w:t>
      </w:r>
    </w:p>
    <w:p w14:paraId="5B070A3B" w14:textId="222EC63E" w:rsidR="00F158D7" w:rsidRPr="00DD1EF1" w:rsidRDefault="00F158D7" w:rsidP="00F158D7">
      <w:pPr>
        <w:pStyle w:val="Ipara"/>
      </w:pPr>
      <w:r w:rsidRPr="00DD1EF1">
        <w:tab/>
        <w:t>(c)</w:t>
      </w:r>
      <w:r w:rsidRPr="00DD1EF1">
        <w:tab/>
        <w:t>the defendant consented to the case being disposed of summarily and the consent has not been withdrawn under section</w:t>
      </w:r>
      <w:r w:rsidR="00A92087">
        <w:t xml:space="preserve"> </w:t>
      </w:r>
      <w:r w:rsidRPr="00DD1EF1">
        <w:t>375A.</w:t>
      </w:r>
    </w:p>
    <w:p w14:paraId="38205945" w14:textId="77777777" w:rsidR="00F158D7" w:rsidRPr="00DD1EF1" w:rsidRDefault="00F158D7" w:rsidP="0057714F">
      <w:pPr>
        <w:pStyle w:val="IMain"/>
        <w:keepNext/>
      </w:pPr>
      <w:r w:rsidRPr="00DD1EF1">
        <w:lastRenderedPageBreak/>
        <w:tab/>
        <w:t>(10)</w:t>
      </w:r>
      <w:r w:rsidRPr="00DD1EF1">
        <w:tab/>
        <w:t>Before the court decides whether a case can properly be disposed of summarily, the court must consider the following:</w:t>
      </w:r>
    </w:p>
    <w:p w14:paraId="4C0D6BC1" w14:textId="77777777" w:rsidR="00F158D7" w:rsidRPr="00DD1EF1" w:rsidRDefault="00F158D7" w:rsidP="00F158D7">
      <w:pPr>
        <w:pStyle w:val="Ipara"/>
      </w:pPr>
      <w:r w:rsidRPr="00DD1EF1">
        <w:tab/>
        <w:t>(a)</w:t>
      </w:r>
      <w:r w:rsidRPr="00DD1EF1">
        <w:tab/>
        <w:t>any relevant representations made by the defendant;</w:t>
      </w:r>
    </w:p>
    <w:p w14:paraId="39EBB417" w14:textId="664D7D08" w:rsidR="00F158D7" w:rsidRPr="00DD1EF1" w:rsidRDefault="00F158D7" w:rsidP="00F158D7">
      <w:pPr>
        <w:pStyle w:val="Ipara"/>
      </w:pPr>
      <w:r w:rsidRPr="00DD1EF1">
        <w:tab/>
        <w:t>(b)</w:t>
      </w:r>
      <w:r w:rsidRPr="00DD1EF1">
        <w:tab/>
        <w:t>any relevant representations made by the prosecutor in the defendant</w:t>
      </w:r>
      <w:r w:rsidR="0093627E" w:rsidRPr="00DD1EF1">
        <w:t>’</w:t>
      </w:r>
      <w:r w:rsidRPr="00DD1EF1">
        <w:t>s presence;</w:t>
      </w:r>
    </w:p>
    <w:p w14:paraId="22689C31" w14:textId="77777777" w:rsidR="00F158D7" w:rsidRPr="00DD1EF1" w:rsidRDefault="00F158D7" w:rsidP="00F158D7">
      <w:pPr>
        <w:pStyle w:val="Ipara"/>
      </w:pPr>
      <w:r w:rsidRPr="00DD1EF1">
        <w:tab/>
        <w:t>(c)</w:t>
      </w:r>
      <w:r w:rsidRPr="00DD1EF1">
        <w:tab/>
        <w:t>the facts of the case;</w:t>
      </w:r>
    </w:p>
    <w:p w14:paraId="223CC25E" w14:textId="77777777" w:rsidR="00F158D7" w:rsidRPr="00DD1EF1" w:rsidRDefault="00F158D7" w:rsidP="00F158D7">
      <w:pPr>
        <w:pStyle w:val="Ipara"/>
      </w:pPr>
      <w:r w:rsidRPr="00DD1EF1">
        <w:tab/>
        <w:t>(d)</w:t>
      </w:r>
      <w:r w:rsidRPr="00DD1EF1">
        <w:tab/>
        <w:t>the seriousness of the alleged offence;</w:t>
      </w:r>
    </w:p>
    <w:p w14:paraId="0FF95D54" w14:textId="77777777" w:rsidR="00F158D7" w:rsidRPr="00DD1EF1" w:rsidRDefault="00F158D7" w:rsidP="00F158D7">
      <w:pPr>
        <w:pStyle w:val="Ipara"/>
      </w:pPr>
      <w:r w:rsidRPr="00DD1EF1">
        <w:tab/>
        <w:t>(e)</w:t>
      </w:r>
      <w:r w:rsidRPr="00DD1EF1">
        <w:tab/>
        <w:t>the circumstances in which the offence is alleged to have been committed;</w:t>
      </w:r>
    </w:p>
    <w:p w14:paraId="6C7E1670" w14:textId="54D7BC42" w:rsidR="00F158D7" w:rsidRPr="00DD1EF1" w:rsidRDefault="00F158D7" w:rsidP="00F158D7">
      <w:pPr>
        <w:pStyle w:val="Ipara"/>
      </w:pPr>
      <w:r w:rsidRPr="00DD1EF1">
        <w:tab/>
        <w:t>(f)</w:t>
      </w:r>
      <w:r w:rsidRPr="00DD1EF1">
        <w:tab/>
        <w:t>the defendant</w:t>
      </w:r>
      <w:r w:rsidR="0093627E" w:rsidRPr="00DD1EF1">
        <w:t>’</w:t>
      </w:r>
      <w:r w:rsidRPr="00DD1EF1">
        <w:t>s age;</w:t>
      </w:r>
    </w:p>
    <w:p w14:paraId="3C2FA5FF" w14:textId="7B6614AE" w:rsidR="00F158D7" w:rsidRPr="00DD1EF1" w:rsidRDefault="00F158D7" w:rsidP="00F158D7">
      <w:pPr>
        <w:pStyle w:val="Ipara"/>
      </w:pPr>
      <w:r w:rsidRPr="00DD1EF1">
        <w:tab/>
        <w:t>(g)</w:t>
      </w:r>
      <w:r w:rsidRPr="00DD1EF1">
        <w:tab/>
        <w:t>the defendant</w:t>
      </w:r>
      <w:r w:rsidR="0093627E" w:rsidRPr="00DD1EF1">
        <w:t>’</w:t>
      </w:r>
      <w:r w:rsidRPr="00DD1EF1">
        <w:t>s apparent maturity;</w:t>
      </w:r>
    </w:p>
    <w:p w14:paraId="0B000347" w14:textId="6DD9F3FB" w:rsidR="00F158D7" w:rsidRPr="00DD1EF1" w:rsidRDefault="00F158D7" w:rsidP="00F158D7">
      <w:pPr>
        <w:pStyle w:val="Ipara"/>
        <w:rPr>
          <w:color w:val="7030A0"/>
        </w:rPr>
      </w:pPr>
      <w:r w:rsidRPr="00DD1EF1">
        <w:tab/>
        <w:t>(h)</w:t>
      </w:r>
      <w:r w:rsidRPr="00DD1EF1">
        <w:tab/>
        <w:t>the defendant</w:t>
      </w:r>
      <w:r w:rsidR="0093627E" w:rsidRPr="00DD1EF1">
        <w:t>’</w:t>
      </w:r>
      <w:r w:rsidRPr="00DD1EF1">
        <w:t>s apparent mental capacity;</w:t>
      </w:r>
    </w:p>
    <w:p w14:paraId="1A8A73E4" w14:textId="77777777" w:rsidR="00F158D7" w:rsidRPr="00DD1EF1" w:rsidRDefault="00F158D7" w:rsidP="00F158D7">
      <w:pPr>
        <w:pStyle w:val="Ipara"/>
      </w:pPr>
      <w:r w:rsidRPr="00DD1EF1">
        <w:tab/>
        <w:t>(i)</w:t>
      </w:r>
      <w:r w:rsidRPr="00DD1EF1">
        <w:tab/>
        <w:t>the suitability of the penalties that the court is empowered to impose;</w:t>
      </w:r>
    </w:p>
    <w:p w14:paraId="4C8CB50A" w14:textId="77777777" w:rsidR="00F158D7" w:rsidRPr="00DD1EF1" w:rsidRDefault="00F158D7" w:rsidP="00F158D7">
      <w:pPr>
        <w:pStyle w:val="Ipara"/>
      </w:pPr>
      <w:r w:rsidRPr="00DD1EF1">
        <w:tab/>
        <w:t>(j)</w:t>
      </w:r>
      <w:r w:rsidRPr="00DD1EF1">
        <w:tab/>
        <w:t>the difficulty of any question of law that is likely to arise.</w:t>
      </w:r>
    </w:p>
    <w:p w14:paraId="4D0A17D9" w14:textId="77777777" w:rsidR="00F158D7" w:rsidRPr="00DD1EF1" w:rsidRDefault="00F158D7" w:rsidP="00F158D7">
      <w:pPr>
        <w:pStyle w:val="IMain"/>
      </w:pPr>
      <w:r w:rsidRPr="00DD1EF1">
        <w:tab/>
        <w:t>(11)</w:t>
      </w:r>
      <w:r w:rsidRPr="00DD1EF1">
        <w:tab/>
        <w:t>If the court accepts a plea of guilty to a charge under this section, and—</w:t>
      </w:r>
    </w:p>
    <w:p w14:paraId="1741CA28" w14:textId="77777777" w:rsidR="00F158D7" w:rsidRPr="00DD1EF1" w:rsidRDefault="00F158D7" w:rsidP="00F158D7">
      <w:pPr>
        <w:pStyle w:val="Ipara"/>
      </w:pPr>
      <w:r w:rsidRPr="00DD1EF1">
        <w:tab/>
        <w:t>(a)</w:t>
      </w:r>
      <w:r w:rsidRPr="00DD1EF1">
        <w:tab/>
        <w:t>the court considers that the case cannot properly be disposed of summarily; or</w:t>
      </w:r>
    </w:p>
    <w:p w14:paraId="51F530B4" w14:textId="51884C6F" w:rsidR="00F158D7" w:rsidRPr="00DD1EF1" w:rsidRDefault="00F158D7" w:rsidP="00F158D7">
      <w:pPr>
        <w:pStyle w:val="Ipara"/>
      </w:pPr>
      <w:r w:rsidRPr="00DD1EF1">
        <w:tab/>
        <w:t>(b)</w:t>
      </w:r>
      <w:r w:rsidRPr="00DD1EF1">
        <w:tab/>
        <w:t>the defendant</w:t>
      </w:r>
      <w:r w:rsidR="0093627E" w:rsidRPr="00DD1EF1">
        <w:t>’</w:t>
      </w:r>
      <w:r w:rsidRPr="00DD1EF1">
        <w:t>s consent to the case being disposed of summarily has been withdrawn under section</w:t>
      </w:r>
      <w:r w:rsidR="00A92087">
        <w:t xml:space="preserve"> </w:t>
      </w:r>
      <w:r w:rsidRPr="00DD1EF1">
        <w:t>375A;</w:t>
      </w:r>
    </w:p>
    <w:p w14:paraId="465A50DE" w14:textId="6D35B8D8" w:rsidR="00F158D7" w:rsidRPr="00DD1EF1" w:rsidRDefault="00F158D7" w:rsidP="00F158D7">
      <w:pPr>
        <w:pStyle w:val="Amainreturn"/>
      </w:pPr>
      <w:r w:rsidRPr="00DD1EF1">
        <w:t xml:space="preserve">the </w:t>
      </w:r>
      <w:hyperlink r:id="rId25" w:tooltip="A1930-21" w:history="1">
        <w:r w:rsidR="00DF274F" w:rsidRPr="00DF274F">
          <w:rPr>
            <w:rStyle w:val="charCitHyperlinkItal"/>
          </w:rPr>
          <w:t>Magistrates Court Act 1930</w:t>
        </w:r>
      </w:hyperlink>
      <w:r w:rsidRPr="00DD1EF1">
        <w:t>, section</w:t>
      </w:r>
      <w:r w:rsidR="00A92087">
        <w:t xml:space="preserve"> </w:t>
      </w:r>
      <w:r w:rsidRPr="00DD1EF1">
        <w:t>90A</w:t>
      </w:r>
      <w:r w:rsidR="00A92087">
        <w:t xml:space="preserve"> </w:t>
      </w:r>
      <w:r w:rsidRPr="00DD1EF1">
        <w:t>(7) to (13) (Plea of guilty at committal hearing) applies in relation to the defendant as if the court had accepted a plea of guilty to the charge under that section.</w:t>
      </w:r>
    </w:p>
    <w:p w14:paraId="11DD2892" w14:textId="77777777" w:rsidR="00F158D7" w:rsidRPr="00DD1EF1" w:rsidRDefault="00F158D7" w:rsidP="0057714F">
      <w:pPr>
        <w:pStyle w:val="IMain"/>
        <w:keepNext/>
      </w:pPr>
      <w:r w:rsidRPr="00DD1EF1">
        <w:lastRenderedPageBreak/>
        <w:tab/>
        <w:t>(12)</w:t>
      </w:r>
      <w:r w:rsidRPr="00DD1EF1">
        <w:tab/>
        <w:t>If the court disposes of a case summarily under this section and convicts the defendant of the offence, the court must not impose a penalty that exceeds—</w:t>
      </w:r>
    </w:p>
    <w:p w14:paraId="6C6A2D4C" w14:textId="3DE9AA00" w:rsidR="00F158D7" w:rsidRPr="00DD1EF1" w:rsidRDefault="00F158D7" w:rsidP="00F158D7">
      <w:pPr>
        <w:pStyle w:val="Ipara"/>
      </w:pPr>
      <w:r w:rsidRPr="00DD1EF1">
        <w:tab/>
        <w:t>(a)</w:t>
      </w:r>
      <w:r w:rsidRPr="00DD1EF1">
        <w:tab/>
        <w:t>a fine of $5</w:t>
      </w:r>
      <w:r w:rsidR="00A92087">
        <w:t xml:space="preserve"> </w:t>
      </w:r>
      <w:r w:rsidRPr="00DD1EF1">
        <w:t>000, imprisonment for 2</w:t>
      </w:r>
      <w:r w:rsidR="00A92087">
        <w:t xml:space="preserve"> </w:t>
      </w:r>
      <w:r w:rsidRPr="00DD1EF1">
        <w:t>years or both; or</w:t>
      </w:r>
    </w:p>
    <w:p w14:paraId="4058A8A8" w14:textId="48CA7E06" w:rsidR="00F158D7" w:rsidRPr="00DD1EF1" w:rsidRDefault="00F158D7" w:rsidP="00F158D7">
      <w:pPr>
        <w:pStyle w:val="Ipara"/>
      </w:pPr>
      <w:r w:rsidRPr="00DD1EF1">
        <w:tab/>
        <w:t>(b)</w:t>
      </w:r>
      <w:r w:rsidRPr="00DD1EF1">
        <w:tab/>
        <w:t>if the maximum penalty provided for the offence by the law creating it is less than the penalty mentioned in paragraph</w:t>
      </w:r>
      <w:r w:rsidR="00A92087">
        <w:t xml:space="preserve"> </w:t>
      </w:r>
      <w:r w:rsidRPr="00DD1EF1">
        <w:t>(a)—the maximum penalty.</w:t>
      </w:r>
    </w:p>
    <w:p w14:paraId="45292E5E" w14:textId="77777777" w:rsidR="00F158D7" w:rsidRPr="00DD1EF1" w:rsidRDefault="00F158D7" w:rsidP="006923C6">
      <w:pPr>
        <w:pStyle w:val="PageBreak"/>
        <w:suppressLineNumbers/>
      </w:pPr>
      <w:r w:rsidRPr="00DD1EF1">
        <w:br w:type="page"/>
      </w:r>
    </w:p>
    <w:p w14:paraId="65842DCE" w14:textId="2804A1AA" w:rsidR="00611586" w:rsidRPr="006923C6" w:rsidRDefault="006923C6" w:rsidP="006923C6">
      <w:pPr>
        <w:pStyle w:val="AH2Part"/>
      </w:pPr>
      <w:bookmarkStart w:id="9" w:name="_Toc118986844"/>
      <w:r w:rsidRPr="006923C6">
        <w:rPr>
          <w:rStyle w:val="CharPartNo"/>
        </w:rPr>
        <w:lastRenderedPageBreak/>
        <w:t>Part 3</w:t>
      </w:r>
      <w:r w:rsidRPr="00DD1EF1">
        <w:tab/>
      </w:r>
      <w:r w:rsidR="00611586" w:rsidRPr="006923C6">
        <w:rPr>
          <w:rStyle w:val="CharPartText"/>
        </w:rPr>
        <w:t>Crimes (Sentence Administration) Act</w:t>
      </w:r>
      <w:r w:rsidR="00A92087" w:rsidRPr="006923C6">
        <w:rPr>
          <w:rStyle w:val="CharPartText"/>
        </w:rPr>
        <w:t xml:space="preserve"> </w:t>
      </w:r>
      <w:r w:rsidR="00611586" w:rsidRPr="006923C6">
        <w:rPr>
          <w:rStyle w:val="CharPartText"/>
        </w:rPr>
        <w:t>2005</w:t>
      </w:r>
      <w:bookmarkEnd w:id="9"/>
    </w:p>
    <w:p w14:paraId="1ADE344B" w14:textId="7D28F9D0" w:rsidR="00611586" w:rsidRPr="00DD1EF1" w:rsidRDefault="006923C6" w:rsidP="006923C6">
      <w:pPr>
        <w:pStyle w:val="AH5Sec"/>
        <w:shd w:val="pct25" w:color="auto" w:fill="auto"/>
      </w:pPr>
      <w:bookmarkStart w:id="10" w:name="_Toc118986845"/>
      <w:r w:rsidRPr="006923C6">
        <w:rPr>
          <w:rStyle w:val="CharSectNo"/>
        </w:rPr>
        <w:t>5</w:t>
      </w:r>
      <w:r w:rsidRPr="00DD1EF1">
        <w:tab/>
      </w:r>
      <w:r w:rsidR="00611586" w:rsidRPr="00DD1EF1">
        <w:t>Registrar to send penalty notice</w:t>
      </w:r>
      <w:r w:rsidR="00611586" w:rsidRPr="00DD1EF1">
        <w:br/>
        <w:t>Section</w:t>
      </w:r>
      <w:r w:rsidR="00A92087">
        <w:t xml:space="preserve"> </w:t>
      </w:r>
      <w:r w:rsidR="00611586" w:rsidRPr="00DD1EF1">
        <w:t>116C</w:t>
      </w:r>
      <w:r w:rsidR="00A92087">
        <w:t xml:space="preserve"> </w:t>
      </w:r>
      <w:r w:rsidR="00611586" w:rsidRPr="00DD1EF1">
        <w:t>(3)</w:t>
      </w:r>
      <w:r w:rsidR="00A92087">
        <w:t xml:space="preserve"> </w:t>
      </w:r>
      <w:r w:rsidR="00611586" w:rsidRPr="00DD1EF1">
        <w:t>(e)</w:t>
      </w:r>
      <w:bookmarkEnd w:id="10"/>
    </w:p>
    <w:p w14:paraId="5988EFC5" w14:textId="77777777" w:rsidR="00611586" w:rsidRPr="00DD1EF1" w:rsidRDefault="00611586" w:rsidP="00611586">
      <w:pPr>
        <w:pStyle w:val="direction"/>
      </w:pPr>
      <w:r w:rsidRPr="00DD1EF1">
        <w:t>omit</w:t>
      </w:r>
    </w:p>
    <w:p w14:paraId="75634030" w14:textId="05121E84" w:rsidR="00611586" w:rsidRPr="00DD1EF1" w:rsidRDefault="007A343F" w:rsidP="00611586">
      <w:pPr>
        <w:pStyle w:val="Amainreturn"/>
      </w:pPr>
      <w:r w:rsidRPr="00DD1EF1">
        <w:t>address, and any change of address</w:t>
      </w:r>
    </w:p>
    <w:p w14:paraId="7BA279A7" w14:textId="77777777" w:rsidR="00611586" w:rsidRPr="00DD1EF1" w:rsidRDefault="00611586" w:rsidP="00611586">
      <w:pPr>
        <w:pStyle w:val="direction"/>
      </w:pPr>
      <w:r w:rsidRPr="00DD1EF1">
        <w:t>substitute</w:t>
      </w:r>
    </w:p>
    <w:p w14:paraId="6A5E948E" w14:textId="615B4438" w:rsidR="007A343F" w:rsidRPr="00DD1EF1" w:rsidRDefault="006110BA" w:rsidP="007A343F">
      <w:pPr>
        <w:pStyle w:val="Amainreturn"/>
      </w:pPr>
      <w:r w:rsidRPr="00DD1EF1">
        <w:t>contact detail</w:t>
      </w:r>
      <w:r w:rsidR="00611586" w:rsidRPr="00DD1EF1">
        <w:t>s</w:t>
      </w:r>
      <w:r w:rsidR="007A343F" w:rsidRPr="00DD1EF1">
        <w:t>, and any change of contact details</w:t>
      </w:r>
    </w:p>
    <w:p w14:paraId="40C2CD27" w14:textId="74124D36" w:rsidR="00611586" w:rsidRPr="00DD1EF1" w:rsidRDefault="006923C6" w:rsidP="006923C6">
      <w:pPr>
        <w:pStyle w:val="AH5Sec"/>
        <w:shd w:val="pct25" w:color="auto" w:fill="auto"/>
      </w:pPr>
      <w:bookmarkStart w:id="11" w:name="_Toc118986846"/>
      <w:r w:rsidRPr="006923C6">
        <w:rPr>
          <w:rStyle w:val="CharSectNo"/>
        </w:rPr>
        <w:t>6</w:t>
      </w:r>
      <w:r w:rsidRPr="00DD1EF1">
        <w:tab/>
      </w:r>
      <w:r w:rsidR="00611586" w:rsidRPr="00DD1EF1">
        <w:t>Section</w:t>
      </w:r>
      <w:r w:rsidR="00A92087">
        <w:t xml:space="preserve"> </w:t>
      </w:r>
      <w:r w:rsidR="00611586" w:rsidRPr="00DD1EF1">
        <w:t>116D heading</w:t>
      </w:r>
      <w:bookmarkEnd w:id="11"/>
    </w:p>
    <w:p w14:paraId="0C452085" w14:textId="77777777" w:rsidR="00611586" w:rsidRPr="00DD1EF1" w:rsidRDefault="00611586" w:rsidP="00611586">
      <w:pPr>
        <w:pStyle w:val="direction"/>
      </w:pPr>
      <w:r w:rsidRPr="00DD1EF1">
        <w:t>substitute</w:t>
      </w:r>
    </w:p>
    <w:p w14:paraId="52FD4F81" w14:textId="6C0CB92F" w:rsidR="00611586" w:rsidRPr="00DD1EF1" w:rsidRDefault="00611586" w:rsidP="00611586">
      <w:pPr>
        <w:pStyle w:val="IH5Sec"/>
      </w:pPr>
      <w:r w:rsidRPr="00DD1EF1">
        <w:t>116D</w:t>
      </w:r>
      <w:r w:rsidRPr="00DD1EF1">
        <w:tab/>
        <w:t xml:space="preserve">Offender to give registrar </w:t>
      </w:r>
      <w:r w:rsidR="006110BA" w:rsidRPr="00DD1EF1">
        <w:t>contact detail</w:t>
      </w:r>
      <w:r w:rsidRPr="00DD1EF1">
        <w:t>s</w:t>
      </w:r>
    </w:p>
    <w:p w14:paraId="5ADFE2C0" w14:textId="3BC0F20A" w:rsidR="00611586" w:rsidRPr="00DD1EF1" w:rsidRDefault="006923C6" w:rsidP="006923C6">
      <w:pPr>
        <w:pStyle w:val="AH5Sec"/>
        <w:shd w:val="pct25" w:color="auto" w:fill="auto"/>
      </w:pPr>
      <w:bookmarkStart w:id="12" w:name="_Toc118986847"/>
      <w:r w:rsidRPr="006923C6">
        <w:rPr>
          <w:rStyle w:val="CharSectNo"/>
        </w:rPr>
        <w:t>7</w:t>
      </w:r>
      <w:r w:rsidRPr="00DD1EF1">
        <w:tab/>
      </w:r>
      <w:r w:rsidR="00611586" w:rsidRPr="00DD1EF1">
        <w:t>Section</w:t>
      </w:r>
      <w:r w:rsidR="00A92087">
        <w:t xml:space="preserve"> </w:t>
      </w:r>
      <w:r w:rsidR="00611586" w:rsidRPr="00DD1EF1">
        <w:t>116D</w:t>
      </w:r>
      <w:r w:rsidR="00A92087">
        <w:t xml:space="preserve"> </w:t>
      </w:r>
      <w:r w:rsidR="00611586" w:rsidRPr="00DD1EF1">
        <w:t>(1)</w:t>
      </w:r>
      <w:bookmarkEnd w:id="12"/>
    </w:p>
    <w:p w14:paraId="27168F06" w14:textId="27D2FF7B" w:rsidR="00D80AED" w:rsidRPr="00DD1EF1" w:rsidRDefault="004618A3" w:rsidP="00266D93">
      <w:pPr>
        <w:pStyle w:val="direction"/>
      </w:pPr>
      <w:r w:rsidRPr="00DD1EF1">
        <w:t>omit</w:t>
      </w:r>
    </w:p>
    <w:p w14:paraId="68B376D0" w14:textId="6E848377" w:rsidR="00CD7DC8" w:rsidRPr="00DD1EF1" w:rsidRDefault="00233851" w:rsidP="00CD7DC8">
      <w:pPr>
        <w:pStyle w:val="Amainreturn"/>
      </w:pPr>
      <w:r w:rsidRPr="00DD1EF1">
        <w:t>details of his or her home address and postal address</w:t>
      </w:r>
    </w:p>
    <w:p w14:paraId="62463EEA" w14:textId="3BE8848E" w:rsidR="00CD7DC8" w:rsidRPr="00DD1EF1" w:rsidRDefault="00CD7DC8" w:rsidP="00CD7DC8">
      <w:pPr>
        <w:pStyle w:val="direction"/>
      </w:pPr>
      <w:r w:rsidRPr="00DD1EF1">
        <w:t>substitute</w:t>
      </w:r>
    </w:p>
    <w:p w14:paraId="0BBEC3CC" w14:textId="62358EE1" w:rsidR="00266D93" w:rsidRPr="00DD1EF1" w:rsidRDefault="007569F8" w:rsidP="00CD7DC8">
      <w:pPr>
        <w:pStyle w:val="Amainreturn"/>
      </w:pPr>
      <w:r w:rsidRPr="00DD1EF1">
        <w:t>their</w:t>
      </w:r>
      <w:r w:rsidR="00CD7DC8" w:rsidRPr="00DD1EF1">
        <w:t xml:space="preserve"> </w:t>
      </w:r>
      <w:r w:rsidR="00053BEC" w:rsidRPr="00DD1EF1">
        <w:t xml:space="preserve">contact </w:t>
      </w:r>
      <w:r w:rsidR="00CD7DC8" w:rsidRPr="00DD1EF1">
        <w:t>details</w:t>
      </w:r>
    </w:p>
    <w:p w14:paraId="1177DB80" w14:textId="673A1EEA" w:rsidR="00B43AAF" w:rsidRPr="00DD1EF1" w:rsidRDefault="006923C6" w:rsidP="006923C6">
      <w:pPr>
        <w:pStyle w:val="AH5Sec"/>
        <w:shd w:val="pct25" w:color="auto" w:fill="auto"/>
      </w:pPr>
      <w:bookmarkStart w:id="13" w:name="_Toc118986848"/>
      <w:r w:rsidRPr="006923C6">
        <w:rPr>
          <w:rStyle w:val="CharSectNo"/>
        </w:rPr>
        <w:t>8</w:t>
      </w:r>
      <w:r w:rsidRPr="00DD1EF1">
        <w:tab/>
      </w:r>
      <w:r w:rsidR="00B43AAF" w:rsidRPr="00DD1EF1">
        <w:t>Section</w:t>
      </w:r>
      <w:r w:rsidR="00A92087">
        <w:t xml:space="preserve"> </w:t>
      </w:r>
      <w:r w:rsidR="00B43AAF" w:rsidRPr="00DD1EF1">
        <w:t>116D</w:t>
      </w:r>
      <w:r w:rsidR="00A92087">
        <w:t xml:space="preserve"> </w:t>
      </w:r>
      <w:r w:rsidR="00B43AAF" w:rsidRPr="00DD1EF1">
        <w:t>(2)</w:t>
      </w:r>
      <w:bookmarkEnd w:id="13"/>
    </w:p>
    <w:p w14:paraId="3E2C6FDA" w14:textId="77777777" w:rsidR="00B43AAF" w:rsidRPr="00DD1EF1" w:rsidRDefault="00B43AAF" w:rsidP="00B43AAF">
      <w:pPr>
        <w:pStyle w:val="direction"/>
      </w:pPr>
      <w:r w:rsidRPr="00DD1EF1">
        <w:t>omit</w:t>
      </w:r>
    </w:p>
    <w:p w14:paraId="49CBDA6F" w14:textId="26B9874C" w:rsidR="00B43AAF" w:rsidRPr="00DD1EF1" w:rsidRDefault="00B43AAF" w:rsidP="00B43AAF">
      <w:pPr>
        <w:pStyle w:val="Amainreturn"/>
      </w:pPr>
      <w:r w:rsidRPr="00DD1EF1">
        <w:t>his or her home address or postal address</w:t>
      </w:r>
      <w:r w:rsidR="00607A9B" w:rsidRPr="00DD1EF1">
        <w:t xml:space="preserve"> before the fine and any relevant administrative fee are paid must give the registrar details of the new address</w:t>
      </w:r>
    </w:p>
    <w:p w14:paraId="2C879ECE" w14:textId="77777777" w:rsidR="00B43AAF" w:rsidRPr="00DD1EF1" w:rsidRDefault="00B43AAF" w:rsidP="00B43AAF">
      <w:pPr>
        <w:pStyle w:val="direction"/>
      </w:pPr>
      <w:r w:rsidRPr="00DD1EF1">
        <w:t>substitute</w:t>
      </w:r>
    </w:p>
    <w:p w14:paraId="69E40D70" w14:textId="31AA9963" w:rsidR="00B43AAF" w:rsidRPr="00DD1EF1" w:rsidRDefault="00B43AAF" w:rsidP="00B43AAF">
      <w:pPr>
        <w:pStyle w:val="Amainreturn"/>
      </w:pPr>
      <w:r w:rsidRPr="00DD1EF1">
        <w:t>their contact details</w:t>
      </w:r>
      <w:r w:rsidR="00607A9B" w:rsidRPr="00DD1EF1">
        <w:t xml:space="preserve"> before the fine and any relevant administrative fee are paid must give the registrar their new contact details</w:t>
      </w:r>
    </w:p>
    <w:p w14:paraId="336A33B3" w14:textId="2D17057C" w:rsidR="003B74BC" w:rsidRPr="00DD1EF1" w:rsidRDefault="006923C6" w:rsidP="006923C6">
      <w:pPr>
        <w:pStyle w:val="AH5Sec"/>
        <w:shd w:val="pct25" w:color="auto" w:fill="auto"/>
      </w:pPr>
      <w:bookmarkStart w:id="14" w:name="_Toc118986849"/>
      <w:r w:rsidRPr="006923C6">
        <w:rPr>
          <w:rStyle w:val="CharSectNo"/>
        </w:rPr>
        <w:lastRenderedPageBreak/>
        <w:t>9</w:t>
      </w:r>
      <w:r w:rsidRPr="00DD1EF1">
        <w:tab/>
      </w:r>
      <w:r w:rsidR="003B74BC" w:rsidRPr="00DD1EF1">
        <w:t>Section</w:t>
      </w:r>
      <w:r w:rsidR="00A92087">
        <w:t xml:space="preserve"> </w:t>
      </w:r>
      <w:r w:rsidR="003B74BC" w:rsidRPr="00DD1EF1">
        <w:t>116D</w:t>
      </w:r>
      <w:r w:rsidR="00A92087">
        <w:t xml:space="preserve"> </w:t>
      </w:r>
      <w:r w:rsidR="003B74BC" w:rsidRPr="00DD1EF1">
        <w:t>(3)</w:t>
      </w:r>
      <w:bookmarkEnd w:id="14"/>
    </w:p>
    <w:p w14:paraId="0C4E3A63" w14:textId="77777777" w:rsidR="003B74BC" w:rsidRPr="00DD1EF1" w:rsidRDefault="003B74BC" w:rsidP="003B74BC">
      <w:pPr>
        <w:pStyle w:val="direction"/>
      </w:pPr>
      <w:r w:rsidRPr="00DD1EF1">
        <w:t>omit</w:t>
      </w:r>
    </w:p>
    <w:p w14:paraId="3022B212" w14:textId="77777777" w:rsidR="003B74BC" w:rsidRPr="00DD1EF1" w:rsidRDefault="003B74BC" w:rsidP="003B74BC">
      <w:pPr>
        <w:pStyle w:val="Amainreturn"/>
      </w:pPr>
      <w:r w:rsidRPr="00DD1EF1">
        <w:t>his or her home address and postal address</w:t>
      </w:r>
    </w:p>
    <w:p w14:paraId="3E1628AB" w14:textId="77777777" w:rsidR="003B74BC" w:rsidRPr="00DD1EF1" w:rsidRDefault="003B74BC" w:rsidP="003B74BC">
      <w:pPr>
        <w:pStyle w:val="direction"/>
      </w:pPr>
      <w:r w:rsidRPr="00DD1EF1">
        <w:t>substitute</w:t>
      </w:r>
    </w:p>
    <w:p w14:paraId="7322F093" w14:textId="77777777" w:rsidR="003B74BC" w:rsidRPr="00DD1EF1" w:rsidRDefault="003B74BC" w:rsidP="003B74BC">
      <w:pPr>
        <w:pStyle w:val="Amainreturn"/>
      </w:pPr>
      <w:r w:rsidRPr="00DD1EF1">
        <w:t>their contact details</w:t>
      </w:r>
    </w:p>
    <w:p w14:paraId="19471C7C" w14:textId="6F33B0EA" w:rsidR="00581B4E" w:rsidRPr="00DD1EF1" w:rsidRDefault="006923C6" w:rsidP="006923C6">
      <w:pPr>
        <w:pStyle w:val="AH5Sec"/>
        <w:shd w:val="pct25" w:color="auto" w:fill="auto"/>
      </w:pPr>
      <w:bookmarkStart w:id="15" w:name="_Toc118986850"/>
      <w:r w:rsidRPr="006923C6">
        <w:rPr>
          <w:rStyle w:val="CharSectNo"/>
        </w:rPr>
        <w:t>10</w:t>
      </w:r>
      <w:r w:rsidRPr="00DD1EF1">
        <w:tab/>
      </w:r>
      <w:r w:rsidR="00581B4E" w:rsidRPr="00DD1EF1">
        <w:t>New section 116D</w:t>
      </w:r>
      <w:r w:rsidR="00A92087">
        <w:t xml:space="preserve"> </w:t>
      </w:r>
      <w:r w:rsidR="00581B4E" w:rsidRPr="00DD1EF1">
        <w:t>(4)</w:t>
      </w:r>
      <w:r w:rsidR="00C4399F" w:rsidRPr="00DD1EF1">
        <w:t xml:space="preserve"> and (5)</w:t>
      </w:r>
      <w:bookmarkEnd w:id="15"/>
    </w:p>
    <w:p w14:paraId="73B92EED" w14:textId="079A867F" w:rsidR="00581B4E" w:rsidRPr="00DD1EF1" w:rsidRDefault="00581B4E" w:rsidP="00581B4E">
      <w:pPr>
        <w:pStyle w:val="direction"/>
      </w:pPr>
      <w:r w:rsidRPr="00DD1EF1">
        <w:t>insert</w:t>
      </w:r>
    </w:p>
    <w:p w14:paraId="4E2673F4" w14:textId="2184DAD9" w:rsidR="00581B4E" w:rsidRPr="00DD1EF1" w:rsidRDefault="00581B4E" w:rsidP="006923C6">
      <w:pPr>
        <w:pStyle w:val="IMain"/>
        <w:keepNext/>
      </w:pPr>
      <w:r w:rsidRPr="00DD1EF1">
        <w:tab/>
        <w:t>(4)</w:t>
      </w:r>
      <w:r w:rsidRPr="00DD1EF1">
        <w:tab/>
        <w:t>Subsections</w:t>
      </w:r>
      <w:r w:rsidR="00A92087">
        <w:t xml:space="preserve"> </w:t>
      </w:r>
      <w:r w:rsidRPr="00DD1EF1">
        <w:t>(1), (2) and (3) do not apply if the person has a reasonable excuse.</w:t>
      </w:r>
    </w:p>
    <w:p w14:paraId="0F30049E" w14:textId="41013014" w:rsidR="00581B4E" w:rsidRPr="00DD1EF1" w:rsidRDefault="00581B4E" w:rsidP="00CD38FD">
      <w:pPr>
        <w:pStyle w:val="aNote"/>
      </w:pPr>
      <w:r w:rsidRPr="00DD1EF1">
        <w:rPr>
          <w:rStyle w:val="charItals"/>
        </w:rPr>
        <w:t>Note</w:t>
      </w:r>
      <w:r w:rsidRPr="00DD1EF1">
        <w:rPr>
          <w:rStyle w:val="charItals"/>
        </w:rPr>
        <w:tab/>
      </w:r>
      <w:r w:rsidRPr="00DD1EF1">
        <w:t>The defendant has an evidential burden in relation to the matters mentioned in s</w:t>
      </w:r>
      <w:r w:rsidR="00A92087">
        <w:t xml:space="preserve"> </w:t>
      </w:r>
      <w:r w:rsidRPr="00DD1EF1">
        <w:t>(</w:t>
      </w:r>
      <w:r w:rsidR="00670487" w:rsidRPr="00DD1EF1">
        <w:t>4</w:t>
      </w:r>
      <w:r w:rsidRPr="00DD1EF1">
        <w:t xml:space="preserve">) (see </w:t>
      </w:r>
      <w:hyperlink r:id="rId26" w:tooltip="A2002-51" w:history="1">
        <w:r w:rsidR="00DF274F" w:rsidRPr="00DF274F">
          <w:rPr>
            <w:rStyle w:val="charCitHyperlinkAbbrev"/>
          </w:rPr>
          <w:t>Criminal Code</w:t>
        </w:r>
      </w:hyperlink>
      <w:r w:rsidRPr="00DD1EF1">
        <w:t>, s</w:t>
      </w:r>
      <w:r w:rsidR="00A92087">
        <w:t xml:space="preserve"> </w:t>
      </w:r>
      <w:r w:rsidRPr="00DD1EF1">
        <w:t>58).</w:t>
      </w:r>
    </w:p>
    <w:p w14:paraId="2EFE4AB5" w14:textId="360246BA" w:rsidR="00C4399F" w:rsidRPr="00DD1EF1" w:rsidRDefault="00C4399F" w:rsidP="00C4399F">
      <w:pPr>
        <w:pStyle w:val="IMain"/>
      </w:pPr>
      <w:r w:rsidRPr="00DD1EF1">
        <w:tab/>
        <w:t>(5)</w:t>
      </w:r>
      <w:r w:rsidRPr="00DD1EF1">
        <w:tab/>
        <w:t>In this section:</w:t>
      </w:r>
    </w:p>
    <w:p w14:paraId="6C84BEE5" w14:textId="61863264" w:rsidR="00C4399F" w:rsidRPr="00DD1EF1" w:rsidRDefault="00C4399F" w:rsidP="006923C6">
      <w:pPr>
        <w:pStyle w:val="aDef"/>
      </w:pPr>
      <w:r w:rsidRPr="00DF274F">
        <w:rPr>
          <w:rStyle w:val="charBoldItals"/>
        </w:rPr>
        <w:t>contact details</w:t>
      </w:r>
      <w:r w:rsidRPr="00DD1EF1">
        <w:rPr>
          <w:bCs/>
          <w:iCs/>
        </w:rPr>
        <w:t>, for an offender, means the following details:</w:t>
      </w:r>
    </w:p>
    <w:p w14:paraId="3B9C396C" w14:textId="0CE73902" w:rsidR="00C4399F" w:rsidRPr="00DD1EF1" w:rsidRDefault="00C4399F" w:rsidP="00C4399F">
      <w:pPr>
        <w:pStyle w:val="Idefpara"/>
      </w:pPr>
      <w:r w:rsidRPr="00DD1EF1">
        <w:tab/>
        <w:t>(a)</w:t>
      </w:r>
      <w:r w:rsidRPr="00DD1EF1">
        <w:tab/>
        <w:t>home address;</w:t>
      </w:r>
    </w:p>
    <w:p w14:paraId="7353C32A" w14:textId="39A5269E" w:rsidR="00C4399F" w:rsidRPr="00DD1EF1" w:rsidRDefault="00C4399F" w:rsidP="00C4399F">
      <w:pPr>
        <w:pStyle w:val="Idefpara"/>
      </w:pPr>
      <w:r w:rsidRPr="00DD1EF1">
        <w:tab/>
        <w:t>(b)</w:t>
      </w:r>
      <w:r w:rsidRPr="00DD1EF1">
        <w:tab/>
        <w:t>postal address;</w:t>
      </w:r>
    </w:p>
    <w:p w14:paraId="6F7327C7" w14:textId="6A49776B" w:rsidR="00C4399F" w:rsidRPr="00DD1EF1" w:rsidRDefault="00C4399F" w:rsidP="00C4399F">
      <w:pPr>
        <w:pStyle w:val="Idefpara"/>
      </w:pPr>
      <w:r w:rsidRPr="00DD1EF1">
        <w:tab/>
        <w:t>(c)</w:t>
      </w:r>
      <w:r w:rsidRPr="00DD1EF1">
        <w:tab/>
        <w:t>email address (if any);</w:t>
      </w:r>
    </w:p>
    <w:p w14:paraId="4965C22E" w14:textId="77777777" w:rsidR="00C4399F" w:rsidRPr="00DD1EF1" w:rsidRDefault="00C4399F" w:rsidP="00C4399F">
      <w:pPr>
        <w:pStyle w:val="Idefpara"/>
      </w:pPr>
      <w:r w:rsidRPr="00DD1EF1">
        <w:tab/>
        <w:t>(d)</w:t>
      </w:r>
      <w:r w:rsidRPr="00DD1EF1">
        <w:tab/>
        <w:t>home phone number (if any);</w:t>
      </w:r>
    </w:p>
    <w:p w14:paraId="37DB897C" w14:textId="2D286F83" w:rsidR="00C4399F" w:rsidRPr="00DD1EF1" w:rsidRDefault="00C4399F" w:rsidP="00C4399F">
      <w:pPr>
        <w:pStyle w:val="Idefpara"/>
      </w:pPr>
      <w:r w:rsidRPr="00DD1EF1">
        <w:tab/>
        <w:t>(e)</w:t>
      </w:r>
      <w:r w:rsidRPr="00DD1EF1">
        <w:tab/>
        <w:t>mobile phone number (if any).</w:t>
      </w:r>
    </w:p>
    <w:p w14:paraId="4E75C1AA" w14:textId="629E551A" w:rsidR="00611586" w:rsidRPr="00DD1EF1" w:rsidRDefault="006923C6" w:rsidP="006923C6">
      <w:pPr>
        <w:pStyle w:val="AH5Sec"/>
        <w:shd w:val="pct25" w:color="auto" w:fill="auto"/>
      </w:pPr>
      <w:bookmarkStart w:id="16" w:name="_Toc118986851"/>
      <w:r w:rsidRPr="006923C6">
        <w:rPr>
          <w:rStyle w:val="CharSectNo"/>
        </w:rPr>
        <w:t>11</w:t>
      </w:r>
      <w:r w:rsidRPr="00DD1EF1">
        <w:tab/>
      </w:r>
      <w:r w:rsidR="00611586" w:rsidRPr="00DD1EF1">
        <w:t>Section</w:t>
      </w:r>
      <w:r w:rsidR="00A92087">
        <w:t xml:space="preserve"> </w:t>
      </w:r>
      <w:r w:rsidR="00611586" w:rsidRPr="00DD1EF1">
        <w:t>116E heading</w:t>
      </w:r>
      <w:bookmarkEnd w:id="16"/>
    </w:p>
    <w:p w14:paraId="16936E80" w14:textId="77777777" w:rsidR="00611586" w:rsidRPr="00DD1EF1" w:rsidRDefault="00611586" w:rsidP="00611586">
      <w:pPr>
        <w:pStyle w:val="direction"/>
      </w:pPr>
      <w:r w:rsidRPr="00DD1EF1">
        <w:t>substitute</w:t>
      </w:r>
    </w:p>
    <w:p w14:paraId="3102F2E0" w14:textId="58933143" w:rsidR="00611586" w:rsidRPr="00DD1EF1" w:rsidRDefault="00611586" w:rsidP="0057714F">
      <w:pPr>
        <w:pStyle w:val="IH5Sec"/>
        <w:keepNext w:val="0"/>
      </w:pPr>
      <w:r w:rsidRPr="00DD1EF1">
        <w:t>116E</w:t>
      </w:r>
      <w:r w:rsidRPr="00DD1EF1">
        <w:tab/>
        <w:t>Registrar may ask other people for offender</w:t>
      </w:r>
      <w:r w:rsidR="0093627E" w:rsidRPr="00DD1EF1">
        <w:t>’</w:t>
      </w:r>
      <w:r w:rsidRPr="00DD1EF1">
        <w:t xml:space="preserve">s </w:t>
      </w:r>
      <w:r w:rsidR="006110BA" w:rsidRPr="00DD1EF1">
        <w:t>contact detail</w:t>
      </w:r>
      <w:r w:rsidRPr="00DD1EF1">
        <w:t>s</w:t>
      </w:r>
    </w:p>
    <w:p w14:paraId="592C5510" w14:textId="7897622D" w:rsidR="00611586" w:rsidRPr="00DD1EF1" w:rsidRDefault="006923C6" w:rsidP="006923C6">
      <w:pPr>
        <w:pStyle w:val="AH5Sec"/>
        <w:shd w:val="pct25" w:color="auto" w:fill="auto"/>
      </w:pPr>
      <w:bookmarkStart w:id="17" w:name="_Toc118986852"/>
      <w:r w:rsidRPr="006923C6">
        <w:rPr>
          <w:rStyle w:val="CharSectNo"/>
        </w:rPr>
        <w:lastRenderedPageBreak/>
        <w:t>12</w:t>
      </w:r>
      <w:r w:rsidRPr="00DD1EF1">
        <w:tab/>
      </w:r>
      <w:r w:rsidR="00611586" w:rsidRPr="00DD1EF1">
        <w:t>Section</w:t>
      </w:r>
      <w:r w:rsidR="00A92087">
        <w:t xml:space="preserve"> </w:t>
      </w:r>
      <w:r w:rsidR="00611586" w:rsidRPr="00DD1EF1">
        <w:t>116E</w:t>
      </w:r>
      <w:r w:rsidR="00A92087">
        <w:t xml:space="preserve"> </w:t>
      </w:r>
      <w:r w:rsidR="00611586" w:rsidRPr="00DD1EF1">
        <w:t>(1)</w:t>
      </w:r>
      <w:bookmarkEnd w:id="17"/>
    </w:p>
    <w:p w14:paraId="3E5BA665" w14:textId="5C51C092" w:rsidR="00E85047" w:rsidRPr="00DD1EF1" w:rsidRDefault="00E85047" w:rsidP="00E85047">
      <w:pPr>
        <w:pStyle w:val="direction"/>
      </w:pPr>
      <w:r w:rsidRPr="00DD1EF1">
        <w:t>omit</w:t>
      </w:r>
    </w:p>
    <w:p w14:paraId="5D0B4CEE" w14:textId="1C7F09B2" w:rsidR="00E85047" w:rsidRPr="00DD1EF1" w:rsidRDefault="00493B5C" w:rsidP="00E85047">
      <w:pPr>
        <w:pStyle w:val="Amainreturn"/>
      </w:pPr>
      <w:r w:rsidRPr="00DD1EF1">
        <w:t>details held by the person about an address of</w:t>
      </w:r>
    </w:p>
    <w:p w14:paraId="159327F2" w14:textId="77777777" w:rsidR="00E85047" w:rsidRPr="00DD1EF1" w:rsidRDefault="00E85047" w:rsidP="00E85047">
      <w:pPr>
        <w:pStyle w:val="direction"/>
      </w:pPr>
      <w:r w:rsidRPr="00DD1EF1">
        <w:t>substitute</w:t>
      </w:r>
    </w:p>
    <w:p w14:paraId="49702E74" w14:textId="1A92EC03" w:rsidR="00E85047" w:rsidRPr="00DD1EF1" w:rsidRDefault="00EB36F0" w:rsidP="00E85047">
      <w:pPr>
        <w:pStyle w:val="Amainreturn"/>
      </w:pPr>
      <w:r w:rsidRPr="00DD1EF1">
        <w:t>contact details that</w:t>
      </w:r>
      <w:r w:rsidR="00E85047" w:rsidRPr="00DD1EF1">
        <w:t xml:space="preserve"> they hold for</w:t>
      </w:r>
    </w:p>
    <w:p w14:paraId="4C5E23C3" w14:textId="4E10E113" w:rsidR="009152BC" w:rsidRPr="00DD1EF1" w:rsidRDefault="006923C6" w:rsidP="006923C6">
      <w:pPr>
        <w:pStyle w:val="AH5Sec"/>
        <w:shd w:val="pct25" w:color="auto" w:fill="auto"/>
      </w:pPr>
      <w:bookmarkStart w:id="18" w:name="_Toc118986853"/>
      <w:r w:rsidRPr="006923C6">
        <w:rPr>
          <w:rStyle w:val="CharSectNo"/>
        </w:rPr>
        <w:t>13</w:t>
      </w:r>
      <w:r w:rsidRPr="00DD1EF1">
        <w:tab/>
      </w:r>
      <w:r w:rsidR="009152BC" w:rsidRPr="00DD1EF1">
        <w:t>Section</w:t>
      </w:r>
      <w:r w:rsidR="00A92087">
        <w:t xml:space="preserve"> </w:t>
      </w:r>
      <w:r w:rsidR="009152BC" w:rsidRPr="00DD1EF1">
        <w:t>116E</w:t>
      </w:r>
      <w:r w:rsidR="00A92087">
        <w:t xml:space="preserve"> </w:t>
      </w:r>
      <w:r w:rsidR="009152BC" w:rsidRPr="00DD1EF1">
        <w:t xml:space="preserve">(3), new definition of </w:t>
      </w:r>
      <w:r w:rsidR="009152BC" w:rsidRPr="00DF274F">
        <w:rPr>
          <w:rStyle w:val="charItals"/>
        </w:rPr>
        <w:t>contact details</w:t>
      </w:r>
      <w:bookmarkEnd w:id="18"/>
    </w:p>
    <w:p w14:paraId="528EC389" w14:textId="77777777" w:rsidR="009152BC" w:rsidRPr="00DD1EF1" w:rsidRDefault="009152BC" w:rsidP="009152BC">
      <w:pPr>
        <w:pStyle w:val="direction"/>
      </w:pPr>
      <w:r w:rsidRPr="00DD1EF1">
        <w:t>insert</w:t>
      </w:r>
    </w:p>
    <w:p w14:paraId="49F0347D" w14:textId="7C6FF070" w:rsidR="009152BC" w:rsidRPr="00DD1EF1" w:rsidRDefault="009152BC" w:rsidP="006923C6">
      <w:pPr>
        <w:pStyle w:val="aDef"/>
      </w:pPr>
      <w:r w:rsidRPr="00DF274F">
        <w:rPr>
          <w:rStyle w:val="charBoldItals"/>
        </w:rPr>
        <w:t>contact details</w:t>
      </w:r>
      <w:r w:rsidRPr="00DD1EF1">
        <w:rPr>
          <w:bCs/>
          <w:iCs/>
        </w:rPr>
        <w:t>, for an offender—see section</w:t>
      </w:r>
      <w:r w:rsidR="00A92087">
        <w:rPr>
          <w:bCs/>
          <w:iCs/>
        </w:rPr>
        <w:t xml:space="preserve"> </w:t>
      </w:r>
      <w:r w:rsidRPr="00DD1EF1">
        <w:rPr>
          <w:bCs/>
          <w:iCs/>
        </w:rPr>
        <w:t>116D</w:t>
      </w:r>
      <w:r w:rsidR="00A92087">
        <w:rPr>
          <w:bCs/>
          <w:iCs/>
        </w:rPr>
        <w:t xml:space="preserve"> </w:t>
      </w:r>
      <w:r w:rsidRPr="00DD1EF1">
        <w:rPr>
          <w:bCs/>
          <w:iCs/>
        </w:rPr>
        <w:t>(5).</w:t>
      </w:r>
    </w:p>
    <w:p w14:paraId="689497D5" w14:textId="3909F536" w:rsidR="00685A1B" w:rsidRPr="00DD1EF1" w:rsidRDefault="006923C6" w:rsidP="006923C6">
      <w:pPr>
        <w:pStyle w:val="AH5Sec"/>
        <w:shd w:val="pct25" w:color="auto" w:fill="auto"/>
      </w:pPr>
      <w:bookmarkStart w:id="19" w:name="_Toc118986854"/>
      <w:r w:rsidRPr="006923C6">
        <w:rPr>
          <w:rStyle w:val="CharSectNo"/>
        </w:rPr>
        <w:t>14</w:t>
      </w:r>
      <w:r w:rsidRPr="00DD1EF1">
        <w:tab/>
      </w:r>
      <w:r w:rsidR="006E388D" w:rsidRPr="00DD1EF1">
        <w:t>Default notice</w:t>
      </w:r>
      <w:r w:rsidR="006E388D" w:rsidRPr="00DD1EF1">
        <w:br/>
      </w:r>
      <w:r w:rsidR="00685A1B" w:rsidRPr="00DD1EF1">
        <w:t>New section 116H</w:t>
      </w:r>
      <w:r w:rsidR="00A92087">
        <w:t xml:space="preserve"> </w:t>
      </w:r>
      <w:r w:rsidR="00685A1B" w:rsidRPr="00DD1EF1">
        <w:t>(3)</w:t>
      </w:r>
      <w:bookmarkEnd w:id="19"/>
    </w:p>
    <w:p w14:paraId="1BD7C53D" w14:textId="03D12EB4" w:rsidR="00685A1B" w:rsidRPr="00DD1EF1" w:rsidRDefault="00685A1B" w:rsidP="00685A1B">
      <w:pPr>
        <w:pStyle w:val="direction"/>
      </w:pPr>
      <w:r w:rsidRPr="00DD1EF1">
        <w:t>insert</w:t>
      </w:r>
    </w:p>
    <w:p w14:paraId="46431BE2" w14:textId="35E332AC" w:rsidR="00685A1B" w:rsidRPr="00DD1EF1" w:rsidRDefault="00685A1B" w:rsidP="00685A1B">
      <w:pPr>
        <w:pStyle w:val="Ipara"/>
      </w:pPr>
      <w:r w:rsidRPr="00DD1EF1">
        <w:tab/>
        <w:t>(3)</w:t>
      </w:r>
      <w:r w:rsidRPr="00DD1EF1">
        <w:tab/>
        <w:t>The default notice must be sent to the fine defaulter</w:t>
      </w:r>
      <w:r w:rsidR="0093627E" w:rsidRPr="00DD1EF1">
        <w:t>’</w:t>
      </w:r>
      <w:r w:rsidRPr="00DD1EF1">
        <w:t>s last</w:t>
      </w:r>
      <w:r w:rsidR="00F057DD" w:rsidRPr="00DD1EF1">
        <w:noBreakHyphen/>
      </w:r>
      <w:r w:rsidRPr="00DD1EF1">
        <w:t>known postal address or email address.</w:t>
      </w:r>
    </w:p>
    <w:p w14:paraId="7C57091A" w14:textId="2A347219" w:rsidR="008B72A0" w:rsidRPr="00DD1EF1" w:rsidRDefault="006923C6" w:rsidP="006923C6">
      <w:pPr>
        <w:pStyle w:val="AH5Sec"/>
        <w:shd w:val="pct25" w:color="auto" w:fill="auto"/>
      </w:pPr>
      <w:bookmarkStart w:id="20" w:name="_Toc118986855"/>
      <w:r w:rsidRPr="006923C6">
        <w:rPr>
          <w:rStyle w:val="CharSectNo"/>
        </w:rPr>
        <w:t>15</w:t>
      </w:r>
      <w:r w:rsidRPr="00DD1EF1">
        <w:tab/>
      </w:r>
      <w:r w:rsidR="008B72A0" w:rsidRPr="00DD1EF1">
        <w:t>Form of default notice</w:t>
      </w:r>
      <w:r w:rsidR="008B72A0" w:rsidRPr="00DD1EF1">
        <w:br/>
        <w:t>Section</w:t>
      </w:r>
      <w:r w:rsidR="00A92087">
        <w:t xml:space="preserve"> </w:t>
      </w:r>
      <w:r w:rsidR="008B72A0" w:rsidRPr="00DD1EF1">
        <w:t>116I</w:t>
      </w:r>
      <w:r w:rsidR="00A92087">
        <w:t xml:space="preserve"> </w:t>
      </w:r>
      <w:r w:rsidR="008B72A0" w:rsidRPr="00DD1EF1">
        <w:t>(1)</w:t>
      </w:r>
      <w:r w:rsidR="00A92087">
        <w:t xml:space="preserve"> </w:t>
      </w:r>
      <w:r w:rsidR="008B72A0" w:rsidRPr="00DD1EF1">
        <w:t>(e)</w:t>
      </w:r>
      <w:bookmarkEnd w:id="20"/>
    </w:p>
    <w:p w14:paraId="320518AA" w14:textId="77777777" w:rsidR="008B72A0" w:rsidRPr="00DD1EF1" w:rsidRDefault="008B72A0" w:rsidP="008B72A0">
      <w:pPr>
        <w:pStyle w:val="direction"/>
      </w:pPr>
      <w:r w:rsidRPr="00DD1EF1">
        <w:t>omit</w:t>
      </w:r>
    </w:p>
    <w:p w14:paraId="08901318" w14:textId="77777777" w:rsidR="008B72A0" w:rsidRPr="00DD1EF1" w:rsidRDefault="008B72A0" w:rsidP="008B72A0">
      <w:pPr>
        <w:pStyle w:val="Amainreturn"/>
      </w:pPr>
      <w:r w:rsidRPr="00DD1EF1">
        <w:t>address</w:t>
      </w:r>
    </w:p>
    <w:p w14:paraId="1A393153" w14:textId="77777777" w:rsidR="008B72A0" w:rsidRPr="00DD1EF1" w:rsidRDefault="008B72A0" w:rsidP="008B72A0">
      <w:pPr>
        <w:pStyle w:val="direction"/>
      </w:pPr>
      <w:r w:rsidRPr="00DD1EF1">
        <w:t>substitute</w:t>
      </w:r>
    </w:p>
    <w:p w14:paraId="1F25FA12" w14:textId="77777777" w:rsidR="008B72A0" w:rsidRPr="00DD1EF1" w:rsidRDefault="008B72A0" w:rsidP="008B72A0">
      <w:pPr>
        <w:pStyle w:val="Amainreturn"/>
      </w:pPr>
      <w:r w:rsidRPr="00DD1EF1">
        <w:t>contact details</w:t>
      </w:r>
    </w:p>
    <w:p w14:paraId="4C322E26" w14:textId="3D380C16" w:rsidR="00117BA9" w:rsidRPr="00DD1EF1" w:rsidRDefault="006923C6" w:rsidP="006923C6">
      <w:pPr>
        <w:pStyle w:val="AH5Sec"/>
        <w:shd w:val="pct25" w:color="auto" w:fill="auto"/>
      </w:pPr>
      <w:bookmarkStart w:id="21" w:name="_Toc118986856"/>
      <w:r w:rsidRPr="006923C6">
        <w:rPr>
          <w:rStyle w:val="CharSectNo"/>
        </w:rPr>
        <w:lastRenderedPageBreak/>
        <w:t>16</w:t>
      </w:r>
      <w:r w:rsidRPr="00DD1EF1">
        <w:tab/>
      </w:r>
      <w:r w:rsidR="00117BA9" w:rsidRPr="00DD1EF1">
        <w:t>Reminder notice</w:t>
      </w:r>
      <w:r w:rsidR="00117BA9" w:rsidRPr="00DD1EF1">
        <w:br/>
        <w:t>Section</w:t>
      </w:r>
      <w:r w:rsidR="00A92087">
        <w:t xml:space="preserve"> </w:t>
      </w:r>
      <w:r w:rsidR="00117BA9" w:rsidRPr="00DD1EF1">
        <w:t>116J</w:t>
      </w:r>
      <w:r w:rsidR="00A92087">
        <w:t xml:space="preserve"> </w:t>
      </w:r>
      <w:r w:rsidR="00117BA9" w:rsidRPr="00DD1EF1">
        <w:t>(2)</w:t>
      </w:r>
      <w:bookmarkEnd w:id="21"/>
    </w:p>
    <w:p w14:paraId="1864DC8D" w14:textId="6AFD48D7" w:rsidR="00117BA9" w:rsidRPr="00DD1EF1" w:rsidRDefault="00EE46F6" w:rsidP="00117BA9">
      <w:pPr>
        <w:pStyle w:val="direction"/>
      </w:pPr>
      <w:r w:rsidRPr="00DD1EF1">
        <w:t>o</w:t>
      </w:r>
      <w:r w:rsidR="00117BA9" w:rsidRPr="00DD1EF1">
        <w:t>mit</w:t>
      </w:r>
    </w:p>
    <w:p w14:paraId="31B1C653" w14:textId="168F863A" w:rsidR="00EE46F6" w:rsidRPr="00DD1EF1" w:rsidRDefault="00182FC0" w:rsidP="0057714F">
      <w:pPr>
        <w:pStyle w:val="Amainreturn"/>
        <w:keepNext/>
      </w:pPr>
      <w:r w:rsidRPr="00DD1EF1">
        <w:t xml:space="preserve">last known </w:t>
      </w:r>
      <w:r w:rsidR="00EE46F6" w:rsidRPr="00DD1EF1">
        <w:t>address</w:t>
      </w:r>
    </w:p>
    <w:p w14:paraId="35C63541" w14:textId="72C8F539" w:rsidR="00EE46F6" w:rsidRPr="00DD1EF1" w:rsidRDefault="00EE46F6" w:rsidP="00EE46F6">
      <w:pPr>
        <w:pStyle w:val="direction"/>
      </w:pPr>
      <w:r w:rsidRPr="00DD1EF1">
        <w:t>substitute</w:t>
      </w:r>
    </w:p>
    <w:p w14:paraId="7986B4E5" w14:textId="34616520" w:rsidR="00EE46F6" w:rsidRPr="00DD1EF1" w:rsidRDefault="00182FC0" w:rsidP="00EE46F6">
      <w:pPr>
        <w:pStyle w:val="Amainreturn"/>
      </w:pPr>
      <w:r w:rsidRPr="00DD1EF1">
        <w:t>last</w:t>
      </w:r>
      <w:r w:rsidRPr="00DD1EF1">
        <w:noBreakHyphen/>
        <w:t xml:space="preserve">known </w:t>
      </w:r>
      <w:r w:rsidR="00EE46F6" w:rsidRPr="00DD1EF1">
        <w:t>postal address or email address</w:t>
      </w:r>
    </w:p>
    <w:p w14:paraId="48A48956" w14:textId="348A6B02" w:rsidR="00611586" w:rsidRPr="00DD1EF1" w:rsidRDefault="006923C6" w:rsidP="006923C6">
      <w:pPr>
        <w:pStyle w:val="AH5Sec"/>
        <w:shd w:val="pct25" w:color="auto" w:fill="auto"/>
      </w:pPr>
      <w:bookmarkStart w:id="22" w:name="_Toc118986857"/>
      <w:r w:rsidRPr="006923C6">
        <w:rPr>
          <w:rStyle w:val="CharSectNo"/>
        </w:rPr>
        <w:t>17</w:t>
      </w:r>
      <w:r w:rsidRPr="00DD1EF1">
        <w:tab/>
      </w:r>
      <w:r w:rsidR="00611586" w:rsidRPr="00DD1EF1">
        <w:t>Sharing information</w:t>
      </w:r>
      <w:r w:rsidR="00611586" w:rsidRPr="00DD1EF1">
        <w:br/>
        <w:t>Section</w:t>
      </w:r>
      <w:r w:rsidR="00A92087">
        <w:t xml:space="preserve"> </w:t>
      </w:r>
      <w:r w:rsidR="00611586" w:rsidRPr="00DD1EF1">
        <w:t>116ZT, example</w:t>
      </w:r>
      <w:bookmarkEnd w:id="22"/>
    </w:p>
    <w:p w14:paraId="6B359184" w14:textId="77777777" w:rsidR="00611586" w:rsidRPr="00DD1EF1" w:rsidRDefault="00611586" w:rsidP="00611586">
      <w:pPr>
        <w:pStyle w:val="direction"/>
      </w:pPr>
      <w:r w:rsidRPr="00DD1EF1">
        <w:t>omit</w:t>
      </w:r>
    </w:p>
    <w:p w14:paraId="011C56AA" w14:textId="39C5D2EB" w:rsidR="00611586" w:rsidRPr="00DD1EF1" w:rsidRDefault="00611586" w:rsidP="00611586">
      <w:pPr>
        <w:pStyle w:val="Amainreturn"/>
        <w:rPr>
          <w:sz w:val="20"/>
        </w:rPr>
      </w:pPr>
      <w:r w:rsidRPr="00DD1EF1">
        <w:rPr>
          <w:sz w:val="20"/>
        </w:rPr>
        <w:t>details of fine defaulter</w:t>
      </w:r>
      <w:r w:rsidR="0093627E" w:rsidRPr="00DD1EF1">
        <w:rPr>
          <w:sz w:val="20"/>
        </w:rPr>
        <w:t>’</w:t>
      </w:r>
      <w:r w:rsidRPr="00DD1EF1">
        <w:rPr>
          <w:sz w:val="20"/>
        </w:rPr>
        <w:t>s address</w:t>
      </w:r>
    </w:p>
    <w:p w14:paraId="373565D7" w14:textId="77777777" w:rsidR="00611586" w:rsidRPr="00DD1EF1" w:rsidRDefault="00611586" w:rsidP="00611586">
      <w:pPr>
        <w:pStyle w:val="direction"/>
      </w:pPr>
      <w:r w:rsidRPr="00DD1EF1">
        <w:t>substitute</w:t>
      </w:r>
    </w:p>
    <w:p w14:paraId="718840F4" w14:textId="708CD869" w:rsidR="00611586" w:rsidRPr="00DD1EF1" w:rsidRDefault="006110BA" w:rsidP="00611586">
      <w:pPr>
        <w:pStyle w:val="Amainreturn"/>
        <w:rPr>
          <w:sz w:val="20"/>
        </w:rPr>
      </w:pPr>
      <w:r w:rsidRPr="00DD1EF1">
        <w:rPr>
          <w:sz w:val="20"/>
        </w:rPr>
        <w:t>contact detail</w:t>
      </w:r>
      <w:r w:rsidR="00611586" w:rsidRPr="00DD1EF1">
        <w:rPr>
          <w:sz w:val="20"/>
        </w:rPr>
        <w:t>s of a fine defaulter</w:t>
      </w:r>
    </w:p>
    <w:p w14:paraId="64914417" w14:textId="77777777" w:rsidR="00F945E7" w:rsidRPr="00DD1EF1" w:rsidRDefault="00F945E7" w:rsidP="006923C6">
      <w:pPr>
        <w:pStyle w:val="PageBreak"/>
        <w:suppressLineNumbers/>
      </w:pPr>
      <w:r w:rsidRPr="00DD1EF1">
        <w:br w:type="page"/>
      </w:r>
    </w:p>
    <w:p w14:paraId="4B4BBE1E" w14:textId="3F65841F" w:rsidR="00F945E7" w:rsidRPr="006923C6" w:rsidRDefault="006923C6" w:rsidP="006923C6">
      <w:pPr>
        <w:pStyle w:val="AH2Part"/>
      </w:pPr>
      <w:bookmarkStart w:id="23" w:name="_Toc118986858"/>
      <w:r w:rsidRPr="006923C6">
        <w:rPr>
          <w:rStyle w:val="CharPartNo"/>
        </w:rPr>
        <w:lastRenderedPageBreak/>
        <w:t>Part 4</w:t>
      </w:r>
      <w:r w:rsidRPr="00DD1EF1">
        <w:tab/>
      </w:r>
      <w:r w:rsidR="00F945E7" w:rsidRPr="006923C6">
        <w:rPr>
          <w:rStyle w:val="CharPartText"/>
        </w:rPr>
        <w:t>Crimes (Sentencing) Act 2005</w:t>
      </w:r>
      <w:bookmarkEnd w:id="23"/>
    </w:p>
    <w:p w14:paraId="42202F92" w14:textId="784D0FD6" w:rsidR="002B7B4D" w:rsidRPr="00DD1EF1" w:rsidRDefault="006923C6" w:rsidP="006923C6">
      <w:pPr>
        <w:pStyle w:val="AH5Sec"/>
        <w:shd w:val="pct25" w:color="auto" w:fill="auto"/>
      </w:pPr>
      <w:bookmarkStart w:id="24" w:name="_Toc118986859"/>
      <w:r w:rsidRPr="006923C6">
        <w:rPr>
          <w:rStyle w:val="CharSectNo"/>
        </w:rPr>
        <w:t>18</w:t>
      </w:r>
      <w:r w:rsidRPr="00DD1EF1">
        <w:tab/>
      </w:r>
      <w:r w:rsidR="009D39C7" w:rsidRPr="00DD1EF1">
        <w:rPr>
          <w:color w:val="000000"/>
        </w:rPr>
        <w:t>Assessment of suitability—intensive correction order</w:t>
      </w:r>
      <w:r w:rsidR="009D39C7" w:rsidRPr="00DD1EF1">
        <w:rPr>
          <w:color w:val="000000"/>
        </w:rPr>
        <w:br/>
      </w:r>
      <w:r w:rsidR="00C75BD4" w:rsidRPr="00DD1EF1">
        <w:t>T</w:t>
      </w:r>
      <w:r w:rsidR="006235E1" w:rsidRPr="00DD1EF1">
        <w:t>able</w:t>
      </w:r>
      <w:r w:rsidR="00A92087">
        <w:t xml:space="preserve"> </w:t>
      </w:r>
      <w:r w:rsidR="00C75BD4" w:rsidRPr="00DD1EF1">
        <w:t xml:space="preserve">46D, item </w:t>
      </w:r>
      <w:r w:rsidR="002D422A" w:rsidRPr="00DD1EF1">
        <w:t>7</w:t>
      </w:r>
      <w:bookmarkEnd w:id="24"/>
    </w:p>
    <w:p w14:paraId="1D58AC19" w14:textId="59038BAA" w:rsidR="0068575C" w:rsidRDefault="002B7B4D" w:rsidP="00456D06">
      <w:pPr>
        <w:pStyle w:val="direction"/>
      </w:pPr>
      <w:r w:rsidRPr="00DD1EF1">
        <w:t>substitute</w:t>
      </w:r>
    </w:p>
    <w:p w14:paraId="7811E8C6" w14:textId="77777777" w:rsidR="004F1D2B" w:rsidRPr="004F1D2B" w:rsidRDefault="004F1D2B" w:rsidP="004F1D2B">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F610A" w:rsidRPr="00DD1EF1" w14:paraId="6E128467" w14:textId="77777777" w:rsidTr="001F038A">
        <w:trPr>
          <w:cantSplit/>
        </w:trPr>
        <w:tc>
          <w:tcPr>
            <w:tcW w:w="1200" w:type="dxa"/>
          </w:tcPr>
          <w:p w14:paraId="2B754C1C" w14:textId="36B4BFEC" w:rsidR="00EF610A" w:rsidRPr="00DD1EF1" w:rsidRDefault="0068575C" w:rsidP="00A92087">
            <w:pPr>
              <w:pStyle w:val="TableText10"/>
            </w:pPr>
            <w:r w:rsidRPr="00DD1EF1">
              <w:t>7</w:t>
            </w:r>
          </w:p>
        </w:tc>
        <w:tc>
          <w:tcPr>
            <w:tcW w:w="2107" w:type="dxa"/>
          </w:tcPr>
          <w:p w14:paraId="4DF59355" w14:textId="00527C34" w:rsidR="00EF610A" w:rsidRPr="00DD1EF1" w:rsidRDefault="002D422A" w:rsidP="001F038A">
            <w:pPr>
              <w:pStyle w:val="TableText10"/>
              <w:rPr>
                <w:color w:val="000000"/>
              </w:rPr>
            </w:pPr>
            <w:r w:rsidRPr="00DD1EF1">
              <w:rPr>
                <w:color w:val="000000"/>
              </w:rPr>
              <w:t>living circumstances of the offender</w:t>
            </w:r>
          </w:p>
        </w:tc>
        <w:tc>
          <w:tcPr>
            <w:tcW w:w="4641" w:type="dxa"/>
          </w:tcPr>
          <w:p w14:paraId="31B46012" w14:textId="345E98F0" w:rsidR="002D422A" w:rsidRPr="00DD1EF1" w:rsidRDefault="002D422A" w:rsidP="002D422A">
            <w:pPr>
              <w:pStyle w:val="TableText10"/>
              <w:rPr>
                <w:color w:val="000000"/>
              </w:rPr>
            </w:pPr>
            <w:r w:rsidRPr="00DD1EF1">
              <w:rPr>
                <w:color w:val="000000"/>
              </w:rPr>
              <w:t xml:space="preserve">member of </w:t>
            </w:r>
            <w:r w:rsidR="00027ABD" w:rsidRPr="00DD1EF1">
              <w:rPr>
                <w:color w:val="000000"/>
              </w:rPr>
              <w:t xml:space="preserve">the </w:t>
            </w:r>
            <w:r w:rsidRPr="00DD1EF1">
              <w:rPr>
                <w:color w:val="000000"/>
              </w:rPr>
              <w:t>offender</w:t>
            </w:r>
            <w:r w:rsidR="0093627E" w:rsidRPr="00DD1EF1">
              <w:rPr>
                <w:color w:val="000000"/>
              </w:rPr>
              <w:t>’</w:t>
            </w:r>
            <w:r w:rsidRPr="00DD1EF1">
              <w:rPr>
                <w:color w:val="000000"/>
              </w:rPr>
              <w:t>s household does not consent to living with the offender while the offender is serving intensive correction</w:t>
            </w:r>
          </w:p>
          <w:p w14:paraId="039C321D" w14:textId="14958284" w:rsidR="002D422A" w:rsidRPr="00DD1EF1" w:rsidRDefault="002D422A" w:rsidP="002D422A">
            <w:pPr>
              <w:pStyle w:val="TableText10"/>
              <w:rPr>
                <w:color w:val="000000"/>
              </w:rPr>
            </w:pPr>
            <w:r w:rsidRPr="00DD1EF1">
              <w:rPr>
                <w:color w:val="000000"/>
              </w:rPr>
              <w:t>someone with parental responsibility or guardianship for a person who is a member of the offender</w:t>
            </w:r>
            <w:r w:rsidR="0093627E" w:rsidRPr="00DD1EF1">
              <w:rPr>
                <w:color w:val="000000"/>
              </w:rPr>
              <w:t>’</w:t>
            </w:r>
            <w:r w:rsidRPr="00DD1EF1">
              <w:rPr>
                <w:color w:val="000000"/>
              </w:rPr>
              <w:t>s household does not consent to the person living with the offender while the offender is serving intensive correction</w:t>
            </w:r>
          </w:p>
          <w:p w14:paraId="6121F074" w14:textId="50720FAB" w:rsidR="0093225C" w:rsidRPr="00DD1EF1" w:rsidRDefault="00EF610A" w:rsidP="002D422A">
            <w:pPr>
              <w:pStyle w:val="TableText10"/>
              <w:rPr>
                <w:color w:val="000000"/>
              </w:rPr>
            </w:pPr>
            <w:r w:rsidRPr="00DD1EF1">
              <w:rPr>
                <w:color w:val="000000"/>
              </w:rPr>
              <w:t xml:space="preserve">residence outside the ACT </w:t>
            </w:r>
            <w:r w:rsidR="00EF4574" w:rsidRPr="00DD1EF1">
              <w:rPr>
                <w:color w:val="000000"/>
              </w:rPr>
              <w:t>may</w:t>
            </w:r>
            <w:r w:rsidRPr="00DD1EF1">
              <w:rPr>
                <w:color w:val="000000"/>
              </w:rPr>
              <w:t xml:space="preserve"> </w:t>
            </w:r>
            <w:r w:rsidR="002120D9" w:rsidRPr="00DD1EF1">
              <w:rPr>
                <w:color w:val="000000"/>
              </w:rPr>
              <w:t>make</w:t>
            </w:r>
            <w:r w:rsidR="00EF4574" w:rsidRPr="00DD1EF1">
              <w:rPr>
                <w:color w:val="000000"/>
              </w:rPr>
              <w:t xml:space="preserve"> </w:t>
            </w:r>
            <w:r w:rsidR="0086177F" w:rsidRPr="00DD1EF1">
              <w:t>administration of</w:t>
            </w:r>
            <w:r w:rsidR="005800D0" w:rsidRPr="00DD1EF1">
              <w:t xml:space="preserve"> an</w:t>
            </w:r>
            <w:r w:rsidR="0086177F" w:rsidRPr="00DD1EF1">
              <w:t xml:space="preserve"> </w:t>
            </w:r>
            <w:r w:rsidR="00A23399" w:rsidRPr="00DD1EF1">
              <w:t xml:space="preserve">intensive </w:t>
            </w:r>
            <w:r w:rsidR="0086177F" w:rsidRPr="00DD1EF1">
              <w:t>correction order</w:t>
            </w:r>
            <w:r w:rsidR="00A23399" w:rsidRPr="00DD1EF1">
              <w:t xml:space="preserve">, </w:t>
            </w:r>
            <w:r w:rsidR="0086177F" w:rsidRPr="00DD1EF1">
              <w:t xml:space="preserve">or </w:t>
            </w:r>
            <w:r w:rsidR="00027ABD" w:rsidRPr="00DD1EF1">
              <w:t xml:space="preserve">the </w:t>
            </w:r>
            <w:r w:rsidR="00EF4574" w:rsidRPr="00DD1EF1">
              <w:rPr>
                <w:color w:val="000000"/>
              </w:rPr>
              <w:t>offender</w:t>
            </w:r>
            <w:r w:rsidR="0093627E" w:rsidRPr="00DD1EF1">
              <w:rPr>
                <w:color w:val="000000"/>
              </w:rPr>
              <w:t>’</w:t>
            </w:r>
            <w:r w:rsidR="00EF4574" w:rsidRPr="00DD1EF1">
              <w:rPr>
                <w:color w:val="000000"/>
              </w:rPr>
              <w:t>s compliance with</w:t>
            </w:r>
            <w:r w:rsidR="00EE4F64" w:rsidRPr="00DD1EF1">
              <w:rPr>
                <w:color w:val="000000"/>
              </w:rPr>
              <w:t xml:space="preserve"> </w:t>
            </w:r>
            <w:r w:rsidR="005800D0" w:rsidRPr="00DD1EF1">
              <w:rPr>
                <w:color w:val="000000"/>
              </w:rPr>
              <w:t xml:space="preserve">an </w:t>
            </w:r>
            <w:r w:rsidR="00EE4F64" w:rsidRPr="00DD1EF1">
              <w:rPr>
                <w:color w:val="000000"/>
              </w:rPr>
              <w:t>intensive correction order</w:t>
            </w:r>
            <w:r w:rsidR="00A23399" w:rsidRPr="00DD1EF1">
              <w:rPr>
                <w:color w:val="000000"/>
              </w:rPr>
              <w:t>,</w:t>
            </w:r>
            <w:r w:rsidR="002120D9" w:rsidRPr="00DD1EF1">
              <w:rPr>
                <w:color w:val="000000"/>
              </w:rPr>
              <w:t xml:space="preserve"> impracticable</w:t>
            </w:r>
          </w:p>
        </w:tc>
      </w:tr>
    </w:tbl>
    <w:p w14:paraId="725FCCAF" w14:textId="77777777" w:rsidR="000B720F" w:rsidRPr="00DD1EF1" w:rsidRDefault="000B720F" w:rsidP="006923C6">
      <w:pPr>
        <w:pStyle w:val="PageBreak"/>
        <w:suppressLineNumbers/>
      </w:pPr>
      <w:r w:rsidRPr="00DD1EF1">
        <w:br w:type="page"/>
      </w:r>
    </w:p>
    <w:p w14:paraId="7665FCB9" w14:textId="191FE97D" w:rsidR="007052A0" w:rsidRPr="006923C6" w:rsidRDefault="006923C6" w:rsidP="006923C6">
      <w:pPr>
        <w:pStyle w:val="AH2Part"/>
      </w:pPr>
      <w:bookmarkStart w:id="25" w:name="_Toc118986860"/>
      <w:r w:rsidRPr="006923C6">
        <w:rPr>
          <w:rStyle w:val="CharPartNo"/>
        </w:rPr>
        <w:lastRenderedPageBreak/>
        <w:t>Part 5</w:t>
      </w:r>
      <w:r w:rsidRPr="00DD1EF1">
        <w:tab/>
      </w:r>
      <w:r w:rsidR="007052A0" w:rsidRPr="006923C6">
        <w:rPr>
          <w:rStyle w:val="CharPartText"/>
        </w:rPr>
        <w:t>Criminal Code 2002</w:t>
      </w:r>
      <w:bookmarkEnd w:id="25"/>
    </w:p>
    <w:p w14:paraId="7094AA8A" w14:textId="69C72D40" w:rsidR="008D4743" w:rsidRPr="00DD1EF1" w:rsidRDefault="006923C6" w:rsidP="006923C6">
      <w:pPr>
        <w:pStyle w:val="AH5Sec"/>
        <w:shd w:val="pct25" w:color="auto" w:fill="auto"/>
      </w:pPr>
      <w:bookmarkStart w:id="26" w:name="_Toc118986861"/>
      <w:r w:rsidRPr="006923C6">
        <w:rPr>
          <w:rStyle w:val="CharSectNo"/>
        </w:rPr>
        <w:t>19</w:t>
      </w:r>
      <w:r w:rsidRPr="00DD1EF1">
        <w:tab/>
      </w:r>
      <w:r w:rsidR="008D4743" w:rsidRPr="00DD1EF1">
        <w:t xml:space="preserve">New </w:t>
      </w:r>
      <w:r w:rsidR="00DF4866" w:rsidRPr="00DD1EF1">
        <w:t>part</w:t>
      </w:r>
      <w:r w:rsidR="00A92087">
        <w:t xml:space="preserve"> </w:t>
      </w:r>
      <w:r w:rsidR="00DF4866" w:rsidRPr="00DD1EF1">
        <w:t>7A.1 heading</w:t>
      </w:r>
      <w:bookmarkEnd w:id="26"/>
    </w:p>
    <w:p w14:paraId="144B2F42" w14:textId="4878FDC8" w:rsidR="00DF4866" w:rsidRPr="00DD1EF1" w:rsidRDefault="00DF4866" w:rsidP="00DF4866">
      <w:pPr>
        <w:pStyle w:val="direction"/>
      </w:pPr>
      <w:r w:rsidRPr="00DD1EF1">
        <w:t>insert</w:t>
      </w:r>
    </w:p>
    <w:p w14:paraId="4ED13628" w14:textId="63C9BFFC" w:rsidR="00DF4866" w:rsidRPr="00DD1EF1" w:rsidRDefault="00DF4866" w:rsidP="00DF4866">
      <w:pPr>
        <w:pStyle w:val="IH2Part"/>
      </w:pPr>
      <w:r w:rsidRPr="00DD1EF1">
        <w:t>Part 7A.1</w:t>
      </w:r>
      <w:r w:rsidRPr="00DD1EF1">
        <w:tab/>
      </w:r>
      <w:r w:rsidR="002931D7" w:rsidRPr="00DD1EF1">
        <w:t>Serious v</w:t>
      </w:r>
      <w:r w:rsidRPr="00DD1EF1">
        <w:t>ilification</w:t>
      </w:r>
    </w:p>
    <w:p w14:paraId="0C5D4596" w14:textId="131D6562" w:rsidR="00DF4866" w:rsidRPr="00DD1EF1" w:rsidRDefault="006923C6" w:rsidP="006923C6">
      <w:pPr>
        <w:pStyle w:val="AH5Sec"/>
        <w:shd w:val="pct25" w:color="auto" w:fill="auto"/>
      </w:pPr>
      <w:bookmarkStart w:id="27" w:name="_Toc118986862"/>
      <w:r w:rsidRPr="006923C6">
        <w:rPr>
          <w:rStyle w:val="CharSectNo"/>
        </w:rPr>
        <w:t>20</w:t>
      </w:r>
      <w:r w:rsidRPr="00DD1EF1">
        <w:tab/>
      </w:r>
      <w:r w:rsidR="00DF4866" w:rsidRPr="00DD1EF1">
        <w:t>New part</w:t>
      </w:r>
      <w:r w:rsidR="00414AE1" w:rsidRPr="00DD1EF1">
        <w:t>s</w:t>
      </w:r>
      <w:r w:rsidR="00A92087">
        <w:t xml:space="preserve"> </w:t>
      </w:r>
      <w:r w:rsidR="00DF4866" w:rsidRPr="00DD1EF1">
        <w:t>7A.2</w:t>
      </w:r>
      <w:r w:rsidR="008470A8" w:rsidRPr="00DD1EF1">
        <w:t xml:space="preserve"> and 7A.3</w:t>
      </w:r>
      <w:bookmarkEnd w:id="27"/>
    </w:p>
    <w:p w14:paraId="27662587" w14:textId="50CE4259" w:rsidR="008D4743" w:rsidRPr="00DD1EF1" w:rsidRDefault="00414AE1" w:rsidP="008D4743">
      <w:pPr>
        <w:pStyle w:val="direction"/>
      </w:pPr>
      <w:r w:rsidRPr="00DD1EF1">
        <w:t>i</w:t>
      </w:r>
      <w:r w:rsidR="008D4743" w:rsidRPr="00DD1EF1">
        <w:t>nsert</w:t>
      </w:r>
    </w:p>
    <w:p w14:paraId="00BBE69B" w14:textId="16C0C44C" w:rsidR="00DF4866" w:rsidRPr="00DD1EF1" w:rsidRDefault="00DF4866" w:rsidP="00DF4866">
      <w:pPr>
        <w:pStyle w:val="IH2Part"/>
      </w:pPr>
      <w:r w:rsidRPr="00DD1EF1">
        <w:t>Part 7A.2</w:t>
      </w:r>
      <w:r w:rsidRPr="00DD1EF1">
        <w:tab/>
        <w:t>Public display of Nazi symbols</w:t>
      </w:r>
    </w:p>
    <w:p w14:paraId="7DBDFD8F" w14:textId="190C4E1C" w:rsidR="00393EF8" w:rsidRPr="00DD1EF1" w:rsidRDefault="0045162F" w:rsidP="0045162F">
      <w:pPr>
        <w:pStyle w:val="IH5Sec"/>
      </w:pPr>
      <w:r w:rsidRPr="00DD1EF1">
        <w:t>751</w:t>
      </w:r>
      <w:r w:rsidRPr="00DD1EF1">
        <w:tab/>
      </w:r>
      <w:r w:rsidR="009B7569" w:rsidRPr="00DD1EF1">
        <w:t>Meaning</w:t>
      </w:r>
      <w:r w:rsidR="002C722E" w:rsidRPr="00DD1EF1">
        <w:t xml:space="preserve"> of </w:t>
      </w:r>
      <w:r w:rsidR="009B7569" w:rsidRPr="00DF274F">
        <w:rPr>
          <w:rStyle w:val="charItals"/>
        </w:rPr>
        <w:t>Nazi symbol</w:t>
      </w:r>
      <w:r w:rsidR="00615F1F" w:rsidRPr="00DD1EF1">
        <w:t>—pt</w:t>
      </w:r>
      <w:r w:rsidR="00A92087">
        <w:t xml:space="preserve"> </w:t>
      </w:r>
      <w:r w:rsidR="00615F1F" w:rsidRPr="00DD1EF1">
        <w:t>7A.2</w:t>
      </w:r>
    </w:p>
    <w:p w14:paraId="7CB55713" w14:textId="1750DF03" w:rsidR="00393EF8" w:rsidRPr="00DD1EF1" w:rsidRDefault="002931D7" w:rsidP="002931D7">
      <w:pPr>
        <w:pStyle w:val="IMain"/>
      </w:pPr>
      <w:r w:rsidRPr="00DD1EF1">
        <w:tab/>
        <w:t>(1)</w:t>
      </w:r>
      <w:r w:rsidRPr="00DD1EF1">
        <w:tab/>
      </w:r>
      <w:r w:rsidR="00393EF8" w:rsidRPr="00DD1EF1">
        <w:t xml:space="preserve">In this </w:t>
      </w:r>
      <w:r w:rsidR="00615F1F" w:rsidRPr="00DD1EF1">
        <w:t>part:</w:t>
      </w:r>
    </w:p>
    <w:p w14:paraId="7BFD6425" w14:textId="2238E753" w:rsidR="00393EF8" w:rsidRPr="00DD1EF1" w:rsidRDefault="00393EF8" w:rsidP="006923C6">
      <w:pPr>
        <w:pStyle w:val="aDef"/>
      </w:pPr>
      <w:r w:rsidRPr="00DF274F">
        <w:rPr>
          <w:rStyle w:val="charBoldItals"/>
        </w:rPr>
        <w:t>Nazi symbol</w:t>
      </w:r>
      <w:r w:rsidRPr="00DD1EF1">
        <w:t xml:space="preserve"> means—</w:t>
      </w:r>
    </w:p>
    <w:p w14:paraId="7DC73BC8" w14:textId="79935685" w:rsidR="00250330" w:rsidRPr="00DD1EF1" w:rsidRDefault="00250330" w:rsidP="00250330">
      <w:pPr>
        <w:pStyle w:val="Idefpara"/>
      </w:pPr>
      <w:r w:rsidRPr="00DD1EF1">
        <w:tab/>
        <w:t>(</w:t>
      </w:r>
      <w:r w:rsidR="00393EF8" w:rsidRPr="00DD1EF1">
        <w:t>a)</w:t>
      </w:r>
      <w:r w:rsidR="00393EF8" w:rsidRPr="00DD1EF1">
        <w:tab/>
        <w:t>a Hakenkreuz; or</w:t>
      </w:r>
    </w:p>
    <w:p w14:paraId="37D32B24" w14:textId="3EF8D917" w:rsidR="00393EF8" w:rsidRPr="00DD1EF1" w:rsidRDefault="00393EF8" w:rsidP="00250330">
      <w:pPr>
        <w:pStyle w:val="Idefpara"/>
      </w:pPr>
      <w:r w:rsidRPr="00DD1EF1">
        <w:tab/>
        <w:t>(b)</w:t>
      </w:r>
      <w:r w:rsidRPr="00DD1EF1">
        <w:tab/>
        <w:t xml:space="preserve">a symbol that so nearly resembles </w:t>
      </w:r>
      <w:r w:rsidR="00250330" w:rsidRPr="00DD1EF1">
        <w:t>a Hakenkreuz</w:t>
      </w:r>
      <w:r w:rsidRPr="00DD1EF1">
        <w:t xml:space="preserve"> that it is likely to be confused with or mistaken for </w:t>
      </w:r>
      <w:r w:rsidR="00495CF8" w:rsidRPr="00DD1EF1">
        <w:t>a Hakenkreuz.</w:t>
      </w:r>
    </w:p>
    <w:p w14:paraId="62821C86" w14:textId="6480613C" w:rsidR="00250330" w:rsidRPr="00DD1EF1" w:rsidRDefault="00250330" w:rsidP="00FE5883">
      <w:pPr>
        <w:pStyle w:val="aExamHdgpar"/>
      </w:pPr>
      <w:r w:rsidRPr="00DD1EF1">
        <w:t>Example</w:t>
      </w:r>
      <w:r w:rsidR="00414AE1" w:rsidRPr="00DD1EF1">
        <w:t>—par</w:t>
      </w:r>
      <w:r w:rsidR="00A92087">
        <w:t xml:space="preserve"> </w:t>
      </w:r>
      <w:r w:rsidR="00414AE1" w:rsidRPr="00DD1EF1">
        <w:t>(b)</w:t>
      </w:r>
    </w:p>
    <w:p w14:paraId="756DFF1A" w14:textId="5B816C3D" w:rsidR="00393EF8" w:rsidRPr="00DD1EF1" w:rsidRDefault="00414AE1" w:rsidP="00250330">
      <w:pPr>
        <w:pStyle w:val="aExampar"/>
      </w:pPr>
      <w:r w:rsidRPr="00DD1EF1">
        <w:t>a</w:t>
      </w:r>
      <w:r w:rsidR="00393EF8" w:rsidRPr="00DD1EF1">
        <w:t xml:space="preserve"> cross with the arms bent at right angles in a counter</w:t>
      </w:r>
      <w:r w:rsidR="00250330" w:rsidRPr="00DD1EF1">
        <w:noBreakHyphen/>
      </w:r>
      <w:r w:rsidR="00393EF8" w:rsidRPr="00DD1EF1">
        <w:t>clockwise direction</w:t>
      </w:r>
    </w:p>
    <w:p w14:paraId="46FD0DDB" w14:textId="5B23F25F" w:rsidR="002931D7" w:rsidRPr="00DD1EF1" w:rsidRDefault="002931D7" w:rsidP="002931D7">
      <w:pPr>
        <w:pStyle w:val="IMain"/>
      </w:pPr>
      <w:r w:rsidRPr="00DD1EF1">
        <w:tab/>
        <w:t>(2)</w:t>
      </w:r>
      <w:r w:rsidRPr="00DD1EF1">
        <w:tab/>
        <w:t>In this section:</w:t>
      </w:r>
    </w:p>
    <w:p w14:paraId="0D161FE6" w14:textId="6B4CD938" w:rsidR="002931D7" w:rsidRPr="00DD1EF1" w:rsidRDefault="002931D7" w:rsidP="006923C6">
      <w:pPr>
        <w:pStyle w:val="aDef"/>
      </w:pPr>
      <w:r w:rsidRPr="00DF274F">
        <w:rPr>
          <w:rStyle w:val="charBoldItals"/>
        </w:rPr>
        <w:t>Hakenkreuz</w:t>
      </w:r>
      <w:r w:rsidRPr="00DD1EF1">
        <w:t xml:space="preserve"> means a symbol of a cross with the arms bent at right angles in a clockwise direction.</w:t>
      </w:r>
    </w:p>
    <w:p w14:paraId="4B081049" w14:textId="4F8C932E" w:rsidR="00393EF8" w:rsidRPr="00DD1EF1" w:rsidRDefault="007F6953" w:rsidP="007F6953">
      <w:pPr>
        <w:pStyle w:val="IH5Sec"/>
      </w:pPr>
      <w:r w:rsidRPr="00DD1EF1">
        <w:lastRenderedPageBreak/>
        <w:t>752</w:t>
      </w:r>
      <w:r w:rsidRPr="00DD1EF1">
        <w:tab/>
      </w:r>
      <w:r w:rsidR="00393EF8" w:rsidRPr="00DD1EF1">
        <w:t>Public display of Nazi symbols</w:t>
      </w:r>
    </w:p>
    <w:p w14:paraId="20AAFDED" w14:textId="4CA638DF" w:rsidR="004A6722" w:rsidRPr="00DD1EF1" w:rsidRDefault="007F6953" w:rsidP="0057714F">
      <w:pPr>
        <w:pStyle w:val="IMain"/>
        <w:keepNext/>
      </w:pPr>
      <w:r w:rsidRPr="00DD1EF1">
        <w:tab/>
        <w:t>(</w:t>
      </w:r>
      <w:r w:rsidR="00393EF8" w:rsidRPr="00DD1EF1">
        <w:t>1)</w:t>
      </w:r>
      <w:r w:rsidR="00393EF8" w:rsidRPr="00DD1EF1">
        <w:tab/>
        <w:t xml:space="preserve">A person </w:t>
      </w:r>
      <w:r w:rsidR="00495CF8" w:rsidRPr="00DD1EF1">
        <w:t>commits an offence if</w:t>
      </w:r>
      <w:r w:rsidR="004A6722" w:rsidRPr="00DD1EF1">
        <w:t>—</w:t>
      </w:r>
    </w:p>
    <w:p w14:paraId="0F659604" w14:textId="56F40FD8" w:rsidR="00393EF8" w:rsidRPr="00DD1EF1" w:rsidRDefault="004A6722" w:rsidP="0057714F">
      <w:pPr>
        <w:pStyle w:val="Ipara"/>
        <w:keepNext/>
      </w:pPr>
      <w:r w:rsidRPr="00DD1EF1">
        <w:tab/>
        <w:t>(a)</w:t>
      </w:r>
      <w:r w:rsidRPr="00DD1EF1">
        <w:tab/>
        <w:t xml:space="preserve">the person </w:t>
      </w:r>
      <w:r w:rsidR="00393EF8" w:rsidRPr="00DD1EF1">
        <w:t>display</w:t>
      </w:r>
      <w:r w:rsidRPr="00DD1EF1">
        <w:t>s</w:t>
      </w:r>
      <w:r w:rsidR="00393EF8" w:rsidRPr="00DD1EF1">
        <w:t xml:space="preserve"> a Nazi symbol</w:t>
      </w:r>
      <w:r w:rsidRPr="00DD1EF1">
        <w:t>; and</w:t>
      </w:r>
    </w:p>
    <w:p w14:paraId="4738D498" w14:textId="55BF906C" w:rsidR="00393EF8" w:rsidRPr="00DD1EF1" w:rsidRDefault="007F6953" w:rsidP="007F6953">
      <w:pPr>
        <w:pStyle w:val="Ipara"/>
      </w:pPr>
      <w:r w:rsidRPr="00DD1EF1">
        <w:tab/>
        <w:t>(</w:t>
      </w:r>
      <w:r w:rsidR="004A6722" w:rsidRPr="00DD1EF1">
        <w:t>b</w:t>
      </w:r>
      <w:r w:rsidR="00393EF8" w:rsidRPr="00DD1EF1">
        <w:t>)</w:t>
      </w:r>
      <w:r w:rsidR="00393EF8" w:rsidRPr="00DD1EF1">
        <w:tab/>
        <w:t>the person knows, or ought reasonably to know, that the symbol is associated with Nazi ideology; and</w:t>
      </w:r>
    </w:p>
    <w:p w14:paraId="40213C4C" w14:textId="0363FA28" w:rsidR="002C722E" w:rsidRPr="00DD1EF1" w:rsidRDefault="007F6953" w:rsidP="007F6953">
      <w:pPr>
        <w:pStyle w:val="Ipara"/>
      </w:pPr>
      <w:r w:rsidRPr="00DD1EF1">
        <w:tab/>
        <w:t>(</w:t>
      </w:r>
      <w:r w:rsidR="004A6722" w:rsidRPr="00DD1EF1">
        <w:t>c</w:t>
      </w:r>
      <w:r w:rsidR="00393EF8" w:rsidRPr="00DD1EF1">
        <w:t>)</w:t>
      </w:r>
      <w:r w:rsidR="00393EF8" w:rsidRPr="00DD1EF1">
        <w:tab/>
        <w:t>the display</w:t>
      </w:r>
      <w:r w:rsidR="004A6722" w:rsidRPr="00DD1EF1">
        <w:t xml:space="preserve"> is</w:t>
      </w:r>
      <w:r w:rsidR="002C722E" w:rsidRPr="00DD1EF1">
        <w:t xml:space="preserve"> other than in private.</w:t>
      </w:r>
    </w:p>
    <w:p w14:paraId="315D7433" w14:textId="4115FBA7" w:rsidR="002C722E" w:rsidRPr="00DD1EF1" w:rsidRDefault="002C722E" w:rsidP="00C37287">
      <w:pPr>
        <w:pStyle w:val="aExamHdgpar"/>
      </w:pPr>
      <w:r w:rsidRPr="00DD1EF1">
        <w:t>Examples—other than in private</w:t>
      </w:r>
    </w:p>
    <w:p w14:paraId="6DBD1765" w14:textId="125967B0" w:rsidR="004747EC" w:rsidRPr="00DD1EF1" w:rsidRDefault="002C722E" w:rsidP="004747EC">
      <w:pPr>
        <w:pStyle w:val="aExamINumpar"/>
      </w:pPr>
      <w:r w:rsidRPr="00DD1EF1">
        <w:t>1</w:t>
      </w:r>
      <w:r w:rsidRPr="00DD1EF1">
        <w:tab/>
      </w:r>
      <w:r w:rsidR="00E93CBB" w:rsidRPr="00DD1EF1">
        <w:t>displaying</w:t>
      </w:r>
      <w:r w:rsidRPr="00DD1EF1">
        <w:t xml:space="preserve"> </w:t>
      </w:r>
      <w:r w:rsidR="004747EC" w:rsidRPr="00DD1EF1">
        <w:t>the symbol</w:t>
      </w:r>
      <w:r w:rsidRPr="00DD1EF1">
        <w:t xml:space="preserve"> at an event that is open to the public, even if privately organised</w:t>
      </w:r>
    </w:p>
    <w:p w14:paraId="25288CDE" w14:textId="0E6897D3" w:rsidR="004747EC" w:rsidRPr="00DD1EF1" w:rsidRDefault="002C722E" w:rsidP="004747EC">
      <w:pPr>
        <w:pStyle w:val="aExamINumpar"/>
      </w:pPr>
      <w:r w:rsidRPr="00DD1EF1">
        <w:t>2</w:t>
      </w:r>
      <w:r w:rsidRPr="00DD1EF1">
        <w:tab/>
      </w:r>
      <w:r w:rsidR="004C37E6" w:rsidRPr="00DD1EF1">
        <w:t xml:space="preserve">including the symbol in </w:t>
      </w:r>
      <w:r w:rsidRPr="00DD1EF1">
        <w:t>a publicly viewable post on social media</w:t>
      </w:r>
    </w:p>
    <w:p w14:paraId="2D9D2BFA" w14:textId="15139E57" w:rsidR="004747EC" w:rsidRPr="00DD1EF1" w:rsidRDefault="002C722E" w:rsidP="004747EC">
      <w:pPr>
        <w:pStyle w:val="aExamINumpar"/>
      </w:pPr>
      <w:r w:rsidRPr="00DD1EF1">
        <w:t>3</w:t>
      </w:r>
      <w:r w:rsidRPr="00DD1EF1">
        <w:tab/>
      </w:r>
      <w:r w:rsidR="007151D3" w:rsidRPr="00DD1EF1">
        <w:t xml:space="preserve">displaying the symbol </w:t>
      </w:r>
      <w:r w:rsidR="00E93CBB" w:rsidRPr="00DD1EF1">
        <w:t>during</w:t>
      </w:r>
      <w:r w:rsidRPr="00DD1EF1">
        <w:t xml:space="preserve"> a</w:t>
      </w:r>
      <w:r w:rsidR="007151D3" w:rsidRPr="00DD1EF1">
        <w:t xml:space="preserve"> video-recorded</w:t>
      </w:r>
      <w:r w:rsidRPr="00DD1EF1">
        <w:t xml:space="preserve"> interview </w:t>
      </w:r>
      <w:r w:rsidR="007151D3" w:rsidRPr="00DD1EF1">
        <w:t xml:space="preserve">that is </w:t>
      </w:r>
      <w:r w:rsidRPr="00DD1EF1">
        <w:t xml:space="preserve">intended </w:t>
      </w:r>
      <w:r w:rsidR="007151D3" w:rsidRPr="00DD1EF1">
        <w:t>to be</w:t>
      </w:r>
      <w:r w:rsidRPr="00DD1EF1">
        <w:t xml:space="preserve"> broadcast</w:t>
      </w:r>
    </w:p>
    <w:p w14:paraId="49B50C6C" w14:textId="6B9BA80A" w:rsidR="002C722E" w:rsidRPr="00DD1EF1" w:rsidRDefault="007151D3" w:rsidP="006923C6">
      <w:pPr>
        <w:pStyle w:val="aExamINumpar"/>
        <w:keepNext/>
      </w:pPr>
      <w:r w:rsidRPr="00DD1EF1">
        <w:t>4</w:t>
      </w:r>
      <w:r w:rsidR="002C722E" w:rsidRPr="00DD1EF1">
        <w:tab/>
        <w:t xml:space="preserve">wearing </w:t>
      </w:r>
      <w:r w:rsidR="004C37E6" w:rsidRPr="00DD1EF1">
        <w:t>the symbol on</w:t>
      </w:r>
      <w:r w:rsidRPr="00DD1EF1">
        <w:t xml:space="preserve"> a piece of</w:t>
      </w:r>
      <w:r w:rsidR="004C37E6" w:rsidRPr="00DD1EF1">
        <w:t xml:space="preserve"> clothing in a public place, or</w:t>
      </w:r>
      <w:r w:rsidRPr="00DD1EF1">
        <w:t xml:space="preserve"> with</w:t>
      </w:r>
      <w:r w:rsidR="004C37E6" w:rsidRPr="00DD1EF1">
        <w:t>in sight of a person who is in a public place</w:t>
      </w:r>
    </w:p>
    <w:p w14:paraId="6B07BC17" w14:textId="78418FDE" w:rsidR="000B2585" w:rsidRPr="00DD1EF1" w:rsidRDefault="000B2585" w:rsidP="000B2585">
      <w:pPr>
        <w:pStyle w:val="Penalty"/>
      </w:pPr>
      <w:r w:rsidRPr="00DD1EF1">
        <w:t>Maximum penalty:  120</w:t>
      </w:r>
      <w:r w:rsidR="00A92087">
        <w:t xml:space="preserve"> </w:t>
      </w:r>
      <w:r w:rsidRPr="00DD1EF1">
        <w:t xml:space="preserve">penalty units, imprisonment for </w:t>
      </w:r>
      <w:r w:rsidR="00640064" w:rsidRPr="00DD1EF1">
        <w:t>12</w:t>
      </w:r>
      <w:r w:rsidR="00A92087">
        <w:t xml:space="preserve"> </w:t>
      </w:r>
      <w:r w:rsidRPr="00DD1EF1">
        <w:t>months or both.</w:t>
      </w:r>
    </w:p>
    <w:p w14:paraId="4F9A3764" w14:textId="5C9EF240" w:rsidR="00905458" w:rsidRPr="00DD1EF1" w:rsidRDefault="00302DA7" w:rsidP="00302DA7">
      <w:pPr>
        <w:pStyle w:val="IMain"/>
      </w:pPr>
      <w:r w:rsidRPr="00DD1EF1">
        <w:tab/>
        <w:t>(2)</w:t>
      </w:r>
      <w:r w:rsidRPr="00DD1EF1">
        <w:tab/>
        <w:t>Subsection</w:t>
      </w:r>
      <w:r w:rsidR="00A92087">
        <w:t xml:space="preserve"> </w:t>
      </w:r>
      <w:r w:rsidRPr="00DD1EF1">
        <w:t>(1) does not apply to a person if</w:t>
      </w:r>
      <w:r w:rsidR="00905458" w:rsidRPr="00DD1EF1">
        <w:t>—</w:t>
      </w:r>
    </w:p>
    <w:p w14:paraId="1165B223" w14:textId="32B3FB5D" w:rsidR="00302DA7" w:rsidRPr="00DD1EF1" w:rsidRDefault="00905458" w:rsidP="00905458">
      <w:pPr>
        <w:pStyle w:val="Ipara"/>
      </w:pPr>
      <w:r w:rsidRPr="00DD1EF1">
        <w:tab/>
        <w:t>(a)</w:t>
      </w:r>
      <w:r w:rsidRPr="00DD1EF1">
        <w:tab/>
      </w:r>
      <w:r w:rsidR="00302DA7" w:rsidRPr="00DD1EF1">
        <w:t>the Nazi symbol is displayed on the person</w:t>
      </w:r>
      <w:r w:rsidR="0093627E" w:rsidRPr="00DD1EF1">
        <w:t>’</w:t>
      </w:r>
      <w:r w:rsidR="00302DA7" w:rsidRPr="00DD1EF1">
        <w:t>s body by means of tattooing or similar process</w:t>
      </w:r>
      <w:r w:rsidR="005D5D27" w:rsidRPr="00DD1EF1">
        <w:t>; or</w:t>
      </w:r>
    </w:p>
    <w:p w14:paraId="59425245" w14:textId="70B33B0B" w:rsidR="00393EF8" w:rsidRPr="00DD1EF1" w:rsidRDefault="00905458" w:rsidP="00905458">
      <w:pPr>
        <w:pStyle w:val="Ipara"/>
      </w:pPr>
      <w:r w:rsidRPr="00DD1EF1">
        <w:tab/>
        <w:t>(b)</w:t>
      </w:r>
      <w:r w:rsidRPr="00DD1EF1">
        <w:tab/>
      </w:r>
      <w:r w:rsidR="00393EF8" w:rsidRPr="00DD1EF1">
        <w:t xml:space="preserve">the </w:t>
      </w:r>
      <w:r w:rsidR="005D5D27" w:rsidRPr="00DD1EF1">
        <w:t xml:space="preserve">person </w:t>
      </w:r>
      <w:r w:rsidR="00393EF8" w:rsidRPr="00DD1EF1">
        <w:t>display</w:t>
      </w:r>
      <w:r w:rsidR="00EE5A25" w:rsidRPr="00DD1EF1">
        <w:t>ed the symbol</w:t>
      </w:r>
      <w:r w:rsidR="00393EF8" w:rsidRPr="00DD1EF1">
        <w:t xml:space="preserve"> reasonably and in good faith—</w:t>
      </w:r>
    </w:p>
    <w:p w14:paraId="605B0D69" w14:textId="0D47538C" w:rsidR="00393EF8" w:rsidRPr="00DD1EF1" w:rsidRDefault="00905458" w:rsidP="00905458">
      <w:pPr>
        <w:pStyle w:val="Isubpara"/>
      </w:pPr>
      <w:r w:rsidRPr="00DD1EF1">
        <w:tab/>
        <w:t>(i</w:t>
      </w:r>
      <w:r w:rsidR="00393EF8" w:rsidRPr="00DD1EF1">
        <w:t>)</w:t>
      </w:r>
      <w:r w:rsidR="00393EF8" w:rsidRPr="00DD1EF1">
        <w:tab/>
        <w:t>for a genuine academic, artistic, religious or scientific purpose; or</w:t>
      </w:r>
    </w:p>
    <w:p w14:paraId="5F656740" w14:textId="0A06CA09" w:rsidR="00905458" w:rsidRPr="00DD1EF1" w:rsidRDefault="00905458" w:rsidP="00FE5883">
      <w:pPr>
        <w:pStyle w:val="aExamHdgsubpar"/>
      </w:pPr>
      <w:r w:rsidRPr="00DD1EF1">
        <w:t>Examples</w:t>
      </w:r>
    </w:p>
    <w:p w14:paraId="49890006" w14:textId="6ADE9C96" w:rsidR="00393EF8" w:rsidRPr="00DD1EF1" w:rsidRDefault="00393EF8" w:rsidP="00905458">
      <w:pPr>
        <w:pStyle w:val="aExamNumsubpar"/>
      </w:pPr>
      <w:r w:rsidRPr="00DD1EF1">
        <w:t>1</w:t>
      </w:r>
      <w:r w:rsidRPr="00DD1EF1">
        <w:tab/>
      </w:r>
      <w:r w:rsidR="0038782D" w:rsidRPr="00DD1EF1">
        <w:t>a</w:t>
      </w:r>
      <w:r w:rsidRPr="00DD1EF1">
        <w:t xml:space="preserve"> person of Hindu faith displays a swastika in the front window of the person</w:t>
      </w:r>
      <w:r w:rsidR="0093627E" w:rsidRPr="00DD1EF1">
        <w:t>’</w:t>
      </w:r>
      <w:r w:rsidRPr="00DD1EF1">
        <w:t>s shop as a symbol of good luck</w:t>
      </w:r>
    </w:p>
    <w:p w14:paraId="64A1C19F" w14:textId="5FEA9A1E" w:rsidR="00137697" w:rsidRPr="00DD1EF1" w:rsidRDefault="00137697" w:rsidP="00905458">
      <w:pPr>
        <w:pStyle w:val="aExamNumsubpar"/>
      </w:pPr>
      <w:r w:rsidRPr="00DD1EF1">
        <w:t>2</w:t>
      </w:r>
      <w:r w:rsidRPr="00DD1EF1">
        <w:tab/>
      </w:r>
      <w:r w:rsidR="0038782D" w:rsidRPr="00DD1EF1">
        <w:t>a</w:t>
      </w:r>
      <w:r w:rsidR="00393EF8" w:rsidRPr="00DD1EF1">
        <w:t xml:space="preserve"> person of Jain faith draws a swastika on the person</w:t>
      </w:r>
      <w:r w:rsidR="0093627E" w:rsidRPr="00DD1EF1">
        <w:t>’</w:t>
      </w:r>
      <w:r w:rsidR="00393EF8" w:rsidRPr="00DD1EF1">
        <w:t>s new vehicle before using it as a symbol of good fortune</w:t>
      </w:r>
    </w:p>
    <w:p w14:paraId="5BBE4A3F" w14:textId="25C4FF7A" w:rsidR="00393EF8" w:rsidRPr="00DD1EF1" w:rsidRDefault="00393EF8" w:rsidP="00905458">
      <w:pPr>
        <w:pStyle w:val="aExamNumsubpar"/>
      </w:pPr>
      <w:r w:rsidRPr="00DD1EF1">
        <w:t>3</w:t>
      </w:r>
      <w:r w:rsidRPr="00DD1EF1">
        <w:tab/>
      </w:r>
      <w:r w:rsidR="0038782D" w:rsidRPr="00DD1EF1">
        <w:t>a</w:t>
      </w:r>
      <w:r w:rsidRPr="00DD1EF1">
        <w:t xml:space="preserve"> person of Buddhist faith displays a sculpture of Buddha with a swastika on the chest, as a symbol of auspiciousness, at a Buddhist temple</w:t>
      </w:r>
    </w:p>
    <w:p w14:paraId="2E332BAE" w14:textId="453EC59E" w:rsidR="00393EF8" w:rsidRPr="00DD1EF1" w:rsidRDefault="00905458" w:rsidP="00905458">
      <w:pPr>
        <w:pStyle w:val="Isubpara"/>
      </w:pPr>
      <w:r w:rsidRPr="00DD1EF1">
        <w:lastRenderedPageBreak/>
        <w:tab/>
        <w:t>(ii</w:t>
      </w:r>
      <w:r w:rsidR="00393EF8" w:rsidRPr="00DD1EF1">
        <w:t>)</w:t>
      </w:r>
      <w:r w:rsidR="00393EF8" w:rsidRPr="00DD1EF1">
        <w:tab/>
        <w:t>for a genuine cultural or educational purpose; or</w:t>
      </w:r>
    </w:p>
    <w:p w14:paraId="379B3F6A" w14:textId="7798DB6E" w:rsidR="00321AE8" w:rsidRPr="00DD1EF1" w:rsidRDefault="00321AE8" w:rsidP="00F71B29">
      <w:pPr>
        <w:pStyle w:val="aExamHdgsubpar"/>
      </w:pPr>
      <w:r w:rsidRPr="00DD1EF1">
        <w:t>Examples</w:t>
      </w:r>
    </w:p>
    <w:p w14:paraId="714AD6D1" w14:textId="1189ABB0" w:rsidR="00137697" w:rsidRPr="00DD1EF1" w:rsidRDefault="00393EF8" w:rsidP="00F71B29">
      <w:pPr>
        <w:pStyle w:val="aExamNumsubpar"/>
        <w:keepNext/>
      </w:pPr>
      <w:r w:rsidRPr="00DD1EF1">
        <w:t>1</w:t>
      </w:r>
      <w:r w:rsidRPr="00DD1EF1">
        <w:tab/>
      </w:r>
      <w:r w:rsidR="00952FCF" w:rsidRPr="00DD1EF1">
        <w:t>t</w:t>
      </w:r>
      <w:r w:rsidRPr="00DD1EF1">
        <w:t>he floor of a shop is patterned with swastikas in the hope of bringing prosperity</w:t>
      </w:r>
    </w:p>
    <w:p w14:paraId="69AC5961" w14:textId="698C3389" w:rsidR="00137697" w:rsidRPr="00DD1EF1" w:rsidRDefault="00393EF8" w:rsidP="00F71B29">
      <w:pPr>
        <w:pStyle w:val="aExamNumsubpar"/>
        <w:keepNext/>
      </w:pPr>
      <w:r w:rsidRPr="00DD1EF1">
        <w:t>2</w:t>
      </w:r>
      <w:r w:rsidRPr="00DD1EF1">
        <w:tab/>
      </w:r>
      <w:r w:rsidR="00952FCF" w:rsidRPr="00DD1EF1">
        <w:t>a</w:t>
      </w:r>
      <w:r w:rsidRPr="00DD1EF1">
        <w:t xml:space="preserve"> member of the Hindu community wears a T-shirt in public with a swastika on the front as a symbol of peace</w:t>
      </w:r>
    </w:p>
    <w:p w14:paraId="7691C140" w14:textId="6DB91913" w:rsidR="00393EF8" w:rsidRPr="00DD1EF1" w:rsidRDefault="00393EF8" w:rsidP="00F71B29">
      <w:pPr>
        <w:pStyle w:val="aExamNumsubpar"/>
        <w:keepNext/>
      </w:pPr>
      <w:r w:rsidRPr="00DD1EF1">
        <w:t>3</w:t>
      </w:r>
      <w:r w:rsidRPr="00DD1EF1">
        <w:tab/>
      </w:r>
      <w:r w:rsidR="00952FCF" w:rsidRPr="00DD1EF1">
        <w:t>a</w:t>
      </w:r>
      <w:r w:rsidRPr="00DD1EF1">
        <w:t xml:space="preserve"> bookshop displays for sale an educational textbook on</w:t>
      </w:r>
      <w:r w:rsidR="00137697" w:rsidRPr="00DD1EF1">
        <w:t xml:space="preserve"> </w:t>
      </w:r>
      <w:r w:rsidRPr="00DD1EF1">
        <w:t>World</w:t>
      </w:r>
      <w:r w:rsidR="00A92087">
        <w:t xml:space="preserve"> </w:t>
      </w:r>
      <w:r w:rsidRPr="00DD1EF1">
        <w:t>War</w:t>
      </w:r>
      <w:r w:rsidR="00A92087">
        <w:t xml:space="preserve"> </w:t>
      </w:r>
      <w:r w:rsidRPr="00DD1EF1">
        <w:t>II, which has a Hakenkreuz on the cover</w:t>
      </w:r>
    </w:p>
    <w:p w14:paraId="4D44A927" w14:textId="756D23B8" w:rsidR="00757447" w:rsidRPr="00DD1EF1" w:rsidRDefault="00905458" w:rsidP="00905458">
      <w:pPr>
        <w:pStyle w:val="Isubpara"/>
      </w:pPr>
      <w:r w:rsidRPr="00DD1EF1">
        <w:tab/>
        <w:t>(iii</w:t>
      </w:r>
      <w:r w:rsidR="00393EF8" w:rsidRPr="00DD1EF1">
        <w:t>)</w:t>
      </w:r>
      <w:r w:rsidR="00393EF8" w:rsidRPr="00DD1EF1">
        <w:tab/>
        <w:t>in making or publishing a fair and accurate report of an event or matter of public interest; or</w:t>
      </w:r>
    </w:p>
    <w:p w14:paraId="7FF55485" w14:textId="142B6243" w:rsidR="00393EF8" w:rsidRPr="00DD1EF1" w:rsidRDefault="00905458" w:rsidP="00905458">
      <w:pPr>
        <w:pStyle w:val="Isubpara"/>
      </w:pPr>
      <w:r w:rsidRPr="00DD1EF1">
        <w:tab/>
        <w:t>(iv</w:t>
      </w:r>
      <w:r w:rsidR="00393EF8" w:rsidRPr="00DD1EF1">
        <w:t>)</w:t>
      </w:r>
      <w:r w:rsidR="00393EF8" w:rsidRPr="00DD1EF1">
        <w:tab/>
        <w:t>in opposition to fascism, Nazism, neo</w:t>
      </w:r>
      <w:r w:rsidR="00393EF8" w:rsidRPr="00DD1EF1">
        <w:noBreakHyphen/>
        <w:t>Nazism or other related ideologies.</w:t>
      </w:r>
    </w:p>
    <w:p w14:paraId="2AE2EE89" w14:textId="32598FAC" w:rsidR="00757447" w:rsidRPr="00DD1EF1" w:rsidRDefault="00757447" w:rsidP="00321AE8">
      <w:pPr>
        <w:pStyle w:val="aExamHdgsubpar"/>
      </w:pPr>
      <w:r w:rsidRPr="00DD1EF1">
        <w:t>Examples</w:t>
      </w:r>
    </w:p>
    <w:p w14:paraId="5C0A53B3" w14:textId="6FA12158" w:rsidR="00757447" w:rsidRPr="00DD1EF1" w:rsidRDefault="00393EF8" w:rsidP="00321AE8">
      <w:pPr>
        <w:pStyle w:val="aExamNumsubpar"/>
      </w:pPr>
      <w:r w:rsidRPr="00DD1EF1">
        <w:t>1</w:t>
      </w:r>
      <w:r w:rsidRPr="00DD1EF1">
        <w:tab/>
      </w:r>
      <w:r w:rsidR="00952FCF" w:rsidRPr="00DD1EF1">
        <w:t>a</w:t>
      </w:r>
      <w:r w:rsidRPr="00DD1EF1">
        <w:t xml:space="preserve"> person who displays a flag of Nazi Germany with a marking through it to signal the person</w:t>
      </w:r>
      <w:r w:rsidR="0093627E" w:rsidRPr="00DD1EF1">
        <w:t>’</w:t>
      </w:r>
      <w:r w:rsidRPr="00DD1EF1">
        <w:t>s opposition to Nazism</w:t>
      </w:r>
    </w:p>
    <w:p w14:paraId="09837D34" w14:textId="7470923E" w:rsidR="00393EF8" w:rsidRPr="00DD1EF1" w:rsidRDefault="00393EF8" w:rsidP="006923C6">
      <w:pPr>
        <w:pStyle w:val="aExamNumsubpar"/>
        <w:keepNext/>
      </w:pPr>
      <w:r w:rsidRPr="00DD1EF1">
        <w:t>2</w:t>
      </w:r>
      <w:r w:rsidRPr="00DD1EF1">
        <w:tab/>
      </w:r>
      <w:r w:rsidR="00952FCF" w:rsidRPr="00DD1EF1">
        <w:t>a</w:t>
      </w:r>
      <w:r w:rsidRPr="00DD1EF1">
        <w:t xml:space="preserve"> person participating in a protest who displays a Nazi symbol on a placard which also contains words stating opposition to fascism</w:t>
      </w:r>
    </w:p>
    <w:p w14:paraId="5608935F" w14:textId="70D78581" w:rsidR="00905458" w:rsidRPr="00DD1EF1" w:rsidRDefault="00905458" w:rsidP="00905458">
      <w:pPr>
        <w:pStyle w:val="aNote"/>
      </w:pPr>
      <w:r w:rsidRPr="00DD1EF1">
        <w:rPr>
          <w:rStyle w:val="charItals"/>
        </w:rPr>
        <w:t>Note</w:t>
      </w:r>
      <w:r w:rsidRPr="00DD1EF1">
        <w:rPr>
          <w:rStyle w:val="charItals"/>
        </w:rPr>
        <w:tab/>
      </w:r>
      <w:r w:rsidRPr="00DD1EF1">
        <w:t>The defendant has an evidential burden in relation to the matters mentioned in s</w:t>
      </w:r>
      <w:r w:rsidR="00A92087">
        <w:t xml:space="preserve"> </w:t>
      </w:r>
      <w:r w:rsidRPr="00DD1EF1">
        <w:t>(2) (see</w:t>
      </w:r>
      <w:r w:rsidR="00A92087">
        <w:t xml:space="preserve"> </w:t>
      </w:r>
      <w:r w:rsidRPr="00DD1EF1">
        <w:t>s</w:t>
      </w:r>
      <w:r w:rsidR="00A92087">
        <w:t xml:space="preserve"> </w:t>
      </w:r>
      <w:r w:rsidRPr="00DD1EF1">
        <w:t>58).</w:t>
      </w:r>
    </w:p>
    <w:p w14:paraId="77530D30" w14:textId="1167577F" w:rsidR="00194751" w:rsidRPr="00DD1EF1" w:rsidRDefault="00194751" w:rsidP="00194751">
      <w:pPr>
        <w:pStyle w:val="IMain"/>
      </w:pPr>
      <w:r w:rsidRPr="00DD1EF1">
        <w:tab/>
        <w:t>(</w:t>
      </w:r>
      <w:r w:rsidR="005D5D27" w:rsidRPr="00DD1EF1">
        <w:t>3</w:t>
      </w:r>
      <w:r w:rsidRPr="00DD1EF1">
        <w:t>)</w:t>
      </w:r>
      <w:r w:rsidRPr="00DD1EF1">
        <w:tab/>
        <w:t>A proceeding against a child for an offence against this section must not be started without the written consent of the director of public prosecutions.</w:t>
      </w:r>
    </w:p>
    <w:p w14:paraId="4B237824" w14:textId="0AF68943" w:rsidR="001056A6" w:rsidRPr="00DD1EF1" w:rsidRDefault="001056A6" w:rsidP="001056A6">
      <w:pPr>
        <w:pStyle w:val="IMain"/>
      </w:pPr>
      <w:r w:rsidRPr="00DD1EF1">
        <w:tab/>
        <w:t>(</w:t>
      </w:r>
      <w:r w:rsidR="005D5D27" w:rsidRPr="00DD1EF1">
        <w:t>4</w:t>
      </w:r>
      <w:r w:rsidRPr="00DD1EF1">
        <w:t>)</w:t>
      </w:r>
      <w:r w:rsidRPr="00DD1EF1">
        <w:tab/>
        <w:t>In this section:</w:t>
      </w:r>
    </w:p>
    <w:p w14:paraId="5BED2F15" w14:textId="5186835A" w:rsidR="00DA3B69" w:rsidRPr="00DD1EF1" w:rsidRDefault="00DA3B69" w:rsidP="006923C6">
      <w:pPr>
        <w:pStyle w:val="aDef"/>
      </w:pPr>
      <w:r w:rsidRPr="00DF274F">
        <w:rPr>
          <w:rStyle w:val="charBoldItals"/>
        </w:rPr>
        <w:t>beading</w:t>
      </w:r>
      <w:r w:rsidRPr="00DD1EF1">
        <w:t xml:space="preserve"> means the cutting of the skin of a person and the insertion of an object beneath the skin to produce a lump</w:t>
      </w:r>
      <w:r w:rsidR="004C78A6" w:rsidRPr="00DD1EF1">
        <w:t>.</w:t>
      </w:r>
    </w:p>
    <w:p w14:paraId="1DEF8DF8" w14:textId="7F331D50" w:rsidR="001056A6" w:rsidRPr="00DD1EF1" w:rsidRDefault="001056A6" w:rsidP="006923C6">
      <w:pPr>
        <w:pStyle w:val="aDef"/>
      </w:pPr>
      <w:r w:rsidRPr="00DF274F">
        <w:rPr>
          <w:rStyle w:val="charBoldItals"/>
        </w:rPr>
        <w:t>branding</w:t>
      </w:r>
      <w:r w:rsidRPr="00DD1EF1">
        <w:t xml:space="preserve"> means the application of heat, cold or a substance to the skin of a person to produce scar tissue</w:t>
      </w:r>
      <w:r w:rsidR="008D0EC1" w:rsidRPr="00DD1EF1">
        <w:t>.</w:t>
      </w:r>
    </w:p>
    <w:p w14:paraId="19697DDD" w14:textId="242567BB" w:rsidR="00DD07B3" w:rsidRPr="00DD1EF1" w:rsidRDefault="00DD07B3" w:rsidP="006923C6">
      <w:pPr>
        <w:pStyle w:val="aDef"/>
      </w:pPr>
      <w:r w:rsidRPr="00DF274F">
        <w:rPr>
          <w:rStyle w:val="charBoldItals"/>
        </w:rPr>
        <w:t>scarification</w:t>
      </w:r>
      <w:r w:rsidRPr="00DD1EF1">
        <w:t xml:space="preserve"> means the cutting of the skin of a person to create scar tissue.</w:t>
      </w:r>
    </w:p>
    <w:p w14:paraId="6C7B7ECC" w14:textId="6A535833" w:rsidR="00E80C9E" w:rsidRPr="00DD1EF1" w:rsidRDefault="00E80C9E" w:rsidP="006923C6">
      <w:pPr>
        <w:pStyle w:val="aDef"/>
        <w:rPr>
          <w:szCs w:val="18"/>
        </w:rPr>
      </w:pPr>
      <w:r w:rsidRPr="00DF274F">
        <w:rPr>
          <w:rStyle w:val="charBoldItals"/>
        </w:rPr>
        <w:t>similar process</w:t>
      </w:r>
      <w:r w:rsidR="003E4F11" w:rsidRPr="00DD1EF1">
        <w:t xml:space="preserve"> </w:t>
      </w:r>
      <w:r w:rsidRPr="00DD1EF1">
        <w:t xml:space="preserve">includes </w:t>
      </w:r>
      <w:r w:rsidR="003E4F11" w:rsidRPr="00DD1EF1">
        <w:t xml:space="preserve">beading, </w:t>
      </w:r>
      <w:r w:rsidRPr="00DD1EF1">
        <w:t>branding</w:t>
      </w:r>
      <w:r w:rsidR="003E4F11" w:rsidRPr="00DD1EF1">
        <w:t xml:space="preserve"> and </w:t>
      </w:r>
      <w:r w:rsidRPr="00DD1EF1">
        <w:t>scarification</w:t>
      </w:r>
      <w:r w:rsidR="003E4F11" w:rsidRPr="00DD1EF1">
        <w:t>.</w:t>
      </w:r>
    </w:p>
    <w:p w14:paraId="029C41C3" w14:textId="7E042DDF" w:rsidR="00393EF8" w:rsidRPr="00DD1EF1" w:rsidRDefault="00E95087" w:rsidP="00E95087">
      <w:pPr>
        <w:pStyle w:val="IH5Sec"/>
      </w:pPr>
      <w:r w:rsidRPr="00DD1EF1">
        <w:lastRenderedPageBreak/>
        <w:t>753</w:t>
      </w:r>
      <w:r w:rsidRPr="00DD1EF1">
        <w:tab/>
      </w:r>
      <w:r w:rsidR="00393EF8" w:rsidRPr="00DD1EF1">
        <w:t>Direction to remove Nazi symbol from public display</w:t>
      </w:r>
    </w:p>
    <w:p w14:paraId="3F937D54" w14:textId="31F78164" w:rsidR="00393EF8" w:rsidRPr="00DD1EF1" w:rsidRDefault="00E95087" w:rsidP="00E95087">
      <w:pPr>
        <w:pStyle w:val="IMain"/>
      </w:pPr>
      <w:r w:rsidRPr="00DD1EF1">
        <w:tab/>
        <w:t>(</w:t>
      </w:r>
      <w:r w:rsidR="00393EF8" w:rsidRPr="00DD1EF1">
        <w:t>1)</w:t>
      </w:r>
      <w:r w:rsidR="00393EF8" w:rsidRPr="00DD1EF1">
        <w:tab/>
        <w:t xml:space="preserve">A police officer may direct a person to remove a Nazi symbol </w:t>
      </w:r>
      <w:r w:rsidR="00D915D6" w:rsidRPr="00DD1EF1">
        <w:t xml:space="preserve">from display </w:t>
      </w:r>
      <w:r w:rsidR="00393EF8" w:rsidRPr="00DD1EF1">
        <w:t xml:space="preserve">if the police officer reasonably believes </w:t>
      </w:r>
      <w:r w:rsidR="00D915D6" w:rsidRPr="00DD1EF1">
        <w:t xml:space="preserve">that </w:t>
      </w:r>
      <w:r w:rsidR="00393EF8" w:rsidRPr="00DD1EF1">
        <w:t>the person is committing an offence against section</w:t>
      </w:r>
      <w:r w:rsidR="00A92087">
        <w:t xml:space="preserve"> </w:t>
      </w:r>
      <w:r w:rsidR="00D915D6" w:rsidRPr="00DD1EF1">
        <w:t>752</w:t>
      </w:r>
      <w:r w:rsidR="00757051" w:rsidRPr="00DD1EF1">
        <w:t xml:space="preserve"> by displaying </w:t>
      </w:r>
      <w:r w:rsidR="0070589C" w:rsidRPr="00DD1EF1">
        <w:t>the Nazi symbol</w:t>
      </w:r>
      <w:r w:rsidR="00393EF8" w:rsidRPr="00DD1EF1">
        <w:t>.</w:t>
      </w:r>
    </w:p>
    <w:p w14:paraId="183BCECB" w14:textId="26F8CEFA" w:rsidR="00393EF8" w:rsidRPr="00DD1EF1" w:rsidRDefault="00E95087" w:rsidP="00E95087">
      <w:pPr>
        <w:pStyle w:val="IMain"/>
      </w:pPr>
      <w:r w:rsidRPr="00DD1EF1">
        <w:tab/>
        <w:t>(</w:t>
      </w:r>
      <w:r w:rsidR="00393EF8" w:rsidRPr="00DD1EF1">
        <w:t>2)</w:t>
      </w:r>
      <w:r w:rsidR="00393EF8" w:rsidRPr="00DD1EF1">
        <w:tab/>
        <w:t xml:space="preserve">A police officer may direct a person to remove a Nazi symbol </w:t>
      </w:r>
      <w:r w:rsidR="00D915D6" w:rsidRPr="00DD1EF1">
        <w:t>from display</w:t>
      </w:r>
      <w:r w:rsidR="008400EC" w:rsidRPr="00DD1EF1">
        <w:t xml:space="preserve"> at premises</w:t>
      </w:r>
      <w:r w:rsidR="00D915D6" w:rsidRPr="00DD1EF1">
        <w:t xml:space="preserve"> </w:t>
      </w:r>
      <w:r w:rsidR="00393EF8" w:rsidRPr="00DD1EF1">
        <w:t>if—</w:t>
      </w:r>
    </w:p>
    <w:p w14:paraId="497912F8" w14:textId="01AD648D" w:rsidR="00393EF8" w:rsidRPr="00DD1EF1" w:rsidRDefault="00E95087" w:rsidP="00E95087">
      <w:pPr>
        <w:pStyle w:val="Ipara"/>
      </w:pPr>
      <w:r w:rsidRPr="00DD1EF1">
        <w:tab/>
        <w:t>(</w:t>
      </w:r>
      <w:r w:rsidR="00393EF8" w:rsidRPr="00DD1EF1">
        <w:t>a)</w:t>
      </w:r>
      <w:r w:rsidR="00393EF8" w:rsidRPr="00DD1EF1">
        <w:tab/>
        <w:t xml:space="preserve">the person is the owner or occupier of </w:t>
      </w:r>
      <w:r w:rsidR="008400EC" w:rsidRPr="00DD1EF1">
        <w:t xml:space="preserve">the </w:t>
      </w:r>
      <w:r w:rsidRPr="00DD1EF1">
        <w:t>premises</w:t>
      </w:r>
      <w:r w:rsidR="00393EF8" w:rsidRPr="00DD1EF1">
        <w:t>; and</w:t>
      </w:r>
    </w:p>
    <w:p w14:paraId="44D98A09" w14:textId="4A882A2A" w:rsidR="00393EF8" w:rsidRPr="00DD1EF1" w:rsidRDefault="00E95087" w:rsidP="00E95087">
      <w:pPr>
        <w:pStyle w:val="Ipara"/>
      </w:pPr>
      <w:r w:rsidRPr="00DD1EF1">
        <w:tab/>
        <w:t>(</w:t>
      </w:r>
      <w:r w:rsidR="00393EF8" w:rsidRPr="00DD1EF1">
        <w:t>b)</w:t>
      </w:r>
      <w:r w:rsidR="00393EF8" w:rsidRPr="00DD1EF1">
        <w:tab/>
        <w:t>the police officer reasonably believes</w:t>
      </w:r>
      <w:r w:rsidR="00D915D6" w:rsidRPr="00DD1EF1">
        <w:t xml:space="preserve"> that</w:t>
      </w:r>
      <w:r w:rsidR="00393EF8" w:rsidRPr="00DD1EF1">
        <w:t xml:space="preserve"> an offence is being committed against section</w:t>
      </w:r>
      <w:r w:rsidR="00A92087">
        <w:t xml:space="preserve"> </w:t>
      </w:r>
      <w:r w:rsidR="009B7569" w:rsidRPr="00DD1EF1">
        <w:t>752</w:t>
      </w:r>
      <w:r w:rsidR="0070589C" w:rsidRPr="00DD1EF1">
        <w:t xml:space="preserve"> by the display of the Nazi symbol</w:t>
      </w:r>
      <w:r w:rsidR="00393EF8" w:rsidRPr="00DD1EF1">
        <w:t>.</w:t>
      </w:r>
    </w:p>
    <w:p w14:paraId="68916238" w14:textId="59949274" w:rsidR="00393EF8" w:rsidRPr="00DD1EF1" w:rsidRDefault="00081184" w:rsidP="00081184">
      <w:pPr>
        <w:pStyle w:val="IMain"/>
      </w:pPr>
      <w:r w:rsidRPr="00DD1EF1">
        <w:tab/>
        <w:t>(</w:t>
      </w:r>
      <w:r w:rsidR="00393EF8" w:rsidRPr="00DD1EF1">
        <w:t>3)</w:t>
      </w:r>
      <w:r w:rsidR="00393EF8" w:rsidRPr="00DD1EF1">
        <w:tab/>
        <w:t xml:space="preserve">A direction under </w:t>
      </w:r>
      <w:r w:rsidR="006D1CAE" w:rsidRPr="00DD1EF1">
        <w:t xml:space="preserve">this </w:t>
      </w:r>
      <w:r w:rsidR="00393EF8" w:rsidRPr="00DD1EF1">
        <w:t>section—</w:t>
      </w:r>
    </w:p>
    <w:p w14:paraId="2C71EE37" w14:textId="5F8A29F6" w:rsidR="00393EF8" w:rsidRPr="00DD1EF1" w:rsidRDefault="00081184" w:rsidP="00081184">
      <w:pPr>
        <w:pStyle w:val="Ipara"/>
      </w:pPr>
      <w:r w:rsidRPr="00DD1EF1">
        <w:tab/>
        <w:t>(</w:t>
      </w:r>
      <w:r w:rsidR="00393EF8" w:rsidRPr="00DD1EF1">
        <w:t>a)</w:t>
      </w:r>
      <w:r w:rsidR="00393EF8" w:rsidRPr="00DD1EF1">
        <w:tab/>
        <w:t>may be given orally or in writing; and</w:t>
      </w:r>
    </w:p>
    <w:p w14:paraId="29CC6EBA" w14:textId="5BF33CC1" w:rsidR="00393EF8" w:rsidRPr="00DD1EF1" w:rsidRDefault="00081184" w:rsidP="00081184">
      <w:pPr>
        <w:pStyle w:val="Ipara"/>
      </w:pPr>
      <w:r w:rsidRPr="00DD1EF1">
        <w:tab/>
        <w:t>(</w:t>
      </w:r>
      <w:r w:rsidR="00393EF8" w:rsidRPr="00DD1EF1">
        <w:t>b)</w:t>
      </w:r>
      <w:r w:rsidR="00393EF8" w:rsidRPr="00DD1EF1">
        <w:tab/>
        <w:t xml:space="preserve">must </w:t>
      </w:r>
      <w:r w:rsidR="00076089" w:rsidRPr="00DD1EF1">
        <w:t>state</w:t>
      </w:r>
      <w:r w:rsidR="002B7E86" w:rsidRPr="00DD1EF1">
        <w:t xml:space="preserve"> when </w:t>
      </w:r>
      <w:r w:rsidR="00D90048" w:rsidRPr="00DD1EF1">
        <w:t xml:space="preserve">the direction </w:t>
      </w:r>
      <w:r w:rsidR="00076089" w:rsidRPr="00DD1EF1">
        <w:t>must</w:t>
      </w:r>
      <w:r w:rsidR="00393EF8" w:rsidRPr="00DD1EF1">
        <w:t xml:space="preserve"> be complied with.</w:t>
      </w:r>
    </w:p>
    <w:p w14:paraId="22C098A2" w14:textId="10BC83CE" w:rsidR="00393EF8" w:rsidRPr="00DD1EF1" w:rsidRDefault="00081184" w:rsidP="00081184">
      <w:pPr>
        <w:pStyle w:val="IMain"/>
      </w:pPr>
      <w:r w:rsidRPr="00DD1EF1">
        <w:tab/>
        <w:t>(</w:t>
      </w:r>
      <w:r w:rsidR="00393EF8" w:rsidRPr="00DD1EF1">
        <w:t>4)</w:t>
      </w:r>
      <w:r w:rsidR="00393EF8" w:rsidRPr="00DD1EF1">
        <w:tab/>
        <w:t xml:space="preserve">If </w:t>
      </w:r>
      <w:r w:rsidR="00AE14A3" w:rsidRPr="00DD1EF1">
        <w:t>the</w:t>
      </w:r>
      <w:r w:rsidR="00393EF8" w:rsidRPr="00DD1EF1">
        <w:t xml:space="preserve"> direction cannot be given in person, a police officer may leave </w:t>
      </w:r>
      <w:r w:rsidR="000C60BA" w:rsidRPr="00DD1EF1">
        <w:t>a</w:t>
      </w:r>
      <w:r w:rsidR="00393EF8" w:rsidRPr="00DD1EF1">
        <w:t xml:space="preserve"> written direction—</w:t>
      </w:r>
    </w:p>
    <w:p w14:paraId="51AC4821" w14:textId="328A6C7C" w:rsidR="00393EF8" w:rsidRPr="00DD1EF1" w:rsidRDefault="00081184" w:rsidP="00081184">
      <w:pPr>
        <w:pStyle w:val="Ipara"/>
      </w:pPr>
      <w:r w:rsidRPr="00DD1EF1">
        <w:tab/>
        <w:t>(</w:t>
      </w:r>
      <w:r w:rsidR="00393EF8" w:rsidRPr="00DD1EF1">
        <w:t>a)</w:t>
      </w:r>
      <w:r w:rsidR="00393EF8" w:rsidRPr="00DD1EF1">
        <w:tab/>
        <w:t xml:space="preserve">at the </w:t>
      </w:r>
      <w:r w:rsidRPr="00DD1EF1">
        <w:t>premises where</w:t>
      </w:r>
      <w:r w:rsidR="00393EF8" w:rsidRPr="00DD1EF1">
        <w:t xml:space="preserve"> the Nazi symbol is being displayed; or</w:t>
      </w:r>
    </w:p>
    <w:p w14:paraId="59580C8D" w14:textId="54C6A7C0" w:rsidR="00393EF8" w:rsidRPr="00DD1EF1" w:rsidRDefault="00081184" w:rsidP="00081184">
      <w:pPr>
        <w:pStyle w:val="Ipara"/>
      </w:pPr>
      <w:r w:rsidRPr="00DD1EF1">
        <w:tab/>
        <w:t>(</w:t>
      </w:r>
      <w:r w:rsidR="00393EF8" w:rsidRPr="00DD1EF1">
        <w:t>b)</w:t>
      </w:r>
      <w:r w:rsidR="00393EF8" w:rsidRPr="00DD1EF1">
        <w:tab/>
        <w:t>if the display is in or on a vehicle</w:t>
      </w:r>
      <w:r w:rsidR="003923E9" w:rsidRPr="00DD1EF1">
        <w:t>—</w:t>
      </w:r>
      <w:r w:rsidR="00393EF8" w:rsidRPr="00DD1EF1">
        <w:t xml:space="preserve">by </w:t>
      </w:r>
      <w:r w:rsidRPr="00DD1EF1">
        <w:t>attaching</w:t>
      </w:r>
      <w:r w:rsidR="00393EF8" w:rsidRPr="00DD1EF1">
        <w:t xml:space="preserve"> or placing the direction on th</w:t>
      </w:r>
      <w:r w:rsidRPr="00DD1EF1">
        <w:t>e</w:t>
      </w:r>
      <w:r w:rsidR="00393EF8" w:rsidRPr="00DD1EF1">
        <w:t xml:space="preserve"> vehicle in a conspicuous </w:t>
      </w:r>
      <w:r w:rsidR="00300312" w:rsidRPr="00DD1EF1">
        <w:t>place</w:t>
      </w:r>
      <w:r w:rsidR="00393EF8" w:rsidRPr="00DD1EF1">
        <w:t>.</w:t>
      </w:r>
    </w:p>
    <w:p w14:paraId="4AC911A1" w14:textId="4D41D4FF" w:rsidR="006D1CAE" w:rsidRPr="00DD1EF1" w:rsidRDefault="006D1CAE" w:rsidP="006923C6">
      <w:pPr>
        <w:pStyle w:val="IMain"/>
        <w:keepNext/>
      </w:pPr>
      <w:r w:rsidRPr="00DD1EF1">
        <w:tab/>
        <w:t>(5)</w:t>
      </w:r>
      <w:r w:rsidRPr="00DD1EF1">
        <w:tab/>
        <w:t>A person must comply with a direction given to the person under this section.</w:t>
      </w:r>
    </w:p>
    <w:p w14:paraId="3DC54333" w14:textId="29C18384" w:rsidR="006D1CAE" w:rsidRPr="00DD1EF1" w:rsidRDefault="006D1CAE" w:rsidP="006D1CAE">
      <w:pPr>
        <w:pStyle w:val="Penalty"/>
      </w:pPr>
      <w:r w:rsidRPr="00DD1EF1">
        <w:t>Maximum penalty:  10</w:t>
      </w:r>
      <w:r w:rsidR="00A92087">
        <w:t xml:space="preserve"> </w:t>
      </w:r>
      <w:r w:rsidRPr="00DD1EF1">
        <w:t>penalty units.</w:t>
      </w:r>
    </w:p>
    <w:p w14:paraId="60056A3A" w14:textId="2E50FAED" w:rsidR="006D1CAE" w:rsidRPr="00DD1EF1" w:rsidRDefault="0038634C" w:rsidP="006923C6">
      <w:pPr>
        <w:pStyle w:val="IMain"/>
        <w:keepNext/>
      </w:pPr>
      <w:r w:rsidRPr="00DD1EF1">
        <w:tab/>
        <w:t>(6)</w:t>
      </w:r>
      <w:r w:rsidRPr="00DD1EF1">
        <w:tab/>
        <w:t>Subsection</w:t>
      </w:r>
      <w:r w:rsidR="00A92087">
        <w:t xml:space="preserve"> </w:t>
      </w:r>
      <w:r w:rsidRPr="00DD1EF1">
        <w:t>(5) does not apply if the person has a reasonable excuse.</w:t>
      </w:r>
    </w:p>
    <w:p w14:paraId="1553F253" w14:textId="4DE091D0" w:rsidR="004C78A6" w:rsidRPr="00DD1EF1" w:rsidRDefault="004C78A6" w:rsidP="00CD38FD">
      <w:pPr>
        <w:pStyle w:val="aNote"/>
      </w:pPr>
      <w:r w:rsidRPr="00DD1EF1">
        <w:rPr>
          <w:rStyle w:val="charItals"/>
        </w:rPr>
        <w:t>Note</w:t>
      </w:r>
      <w:r w:rsidRPr="00DD1EF1">
        <w:rPr>
          <w:rStyle w:val="charItals"/>
        </w:rPr>
        <w:tab/>
      </w:r>
      <w:r w:rsidRPr="00DD1EF1">
        <w:t>The defendant has an evidential burden in relation to the matters mentioned in s</w:t>
      </w:r>
      <w:r w:rsidR="00A92087">
        <w:t xml:space="preserve"> </w:t>
      </w:r>
      <w:r w:rsidRPr="00DD1EF1">
        <w:t>(6) (see s</w:t>
      </w:r>
      <w:r w:rsidR="00A92087">
        <w:t xml:space="preserve"> </w:t>
      </w:r>
      <w:r w:rsidRPr="00DD1EF1">
        <w:t>58).</w:t>
      </w:r>
    </w:p>
    <w:p w14:paraId="1C58C1E1" w14:textId="500B7296" w:rsidR="009674B3" w:rsidRPr="00DD1EF1" w:rsidRDefault="0010719A" w:rsidP="008470A8">
      <w:pPr>
        <w:pStyle w:val="IH2Part"/>
      </w:pPr>
      <w:r w:rsidRPr="00DD1EF1">
        <w:lastRenderedPageBreak/>
        <w:t>Part 7A.3</w:t>
      </w:r>
      <w:r w:rsidRPr="00DD1EF1">
        <w:tab/>
        <w:t>Other offences</w:t>
      </w:r>
    </w:p>
    <w:p w14:paraId="141284EC" w14:textId="6309046C" w:rsidR="009674B3" w:rsidRPr="00DD1EF1" w:rsidRDefault="009674B3" w:rsidP="009674B3">
      <w:pPr>
        <w:pStyle w:val="IH5Sec"/>
      </w:pPr>
      <w:r w:rsidRPr="00DD1EF1">
        <w:t>75</w:t>
      </w:r>
      <w:r w:rsidR="008470A8" w:rsidRPr="00DD1EF1">
        <w:t>4</w:t>
      </w:r>
      <w:r w:rsidRPr="00DD1EF1">
        <w:tab/>
        <w:t>Unauthorised entry of motor vehicle</w:t>
      </w:r>
    </w:p>
    <w:p w14:paraId="2581FD58" w14:textId="77777777" w:rsidR="009674B3" w:rsidRPr="00DD1EF1" w:rsidRDefault="009674B3" w:rsidP="009674B3">
      <w:pPr>
        <w:pStyle w:val="IMain"/>
      </w:pPr>
      <w:r w:rsidRPr="00DD1EF1">
        <w:tab/>
        <w:t>(1)</w:t>
      </w:r>
      <w:r w:rsidRPr="00DD1EF1">
        <w:tab/>
        <w:t>A person commits an offence if—</w:t>
      </w:r>
    </w:p>
    <w:p w14:paraId="06E0E7DF" w14:textId="77777777" w:rsidR="009674B3" w:rsidRPr="00DD1EF1" w:rsidRDefault="009674B3" w:rsidP="009674B3">
      <w:pPr>
        <w:pStyle w:val="Ipara"/>
      </w:pPr>
      <w:r w:rsidRPr="00DD1EF1">
        <w:tab/>
        <w:t>(a)</w:t>
      </w:r>
      <w:r w:rsidRPr="00DD1EF1">
        <w:tab/>
        <w:t>the person enters a motor vehicle; and</w:t>
      </w:r>
    </w:p>
    <w:p w14:paraId="7D2C13C0" w14:textId="77777777" w:rsidR="009674B3" w:rsidRPr="00DD1EF1" w:rsidRDefault="009674B3" w:rsidP="009674B3">
      <w:pPr>
        <w:pStyle w:val="Ipara"/>
      </w:pPr>
      <w:r w:rsidRPr="00DD1EF1">
        <w:tab/>
        <w:t>(b)</w:t>
      </w:r>
      <w:r w:rsidRPr="00DD1EF1">
        <w:tab/>
        <w:t>the vehicle belongs to someone else; and</w:t>
      </w:r>
    </w:p>
    <w:p w14:paraId="1EFEA05E" w14:textId="77777777" w:rsidR="009674B3" w:rsidRPr="00DD1EF1" w:rsidRDefault="009674B3" w:rsidP="006923C6">
      <w:pPr>
        <w:pStyle w:val="Ipara"/>
        <w:keepNext/>
      </w:pPr>
      <w:r w:rsidRPr="00DD1EF1">
        <w:tab/>
        <w:t>(c)</w:t>
      </w:r>
      <w:r w:rsidRPr="00DD1EF1">
        <w:tab/>
        <w:t>the person does not have consent to enter the vehicle from a person to whom the vehicle belongs.</w:t>
      </w:r>
    </w:p>
    <w:p w14:paraId="295AF41E" w14:textId="17FA88FE" w:rsidR="009674B3" w:rsidRPr="00DD1EF1" w:rsidRDefault="009674B3" w:rsidP="009674B3">
      <w:pPr>
        <w:pStyle w:val="Penalty"/>
      </w:pPr>
      <w:r w:rsidRPr="00DD1EF1">
        <w:t xml:space="preserve">Maximum penalty:  </w:t>
      </w:r>
      <w:r w:rsidR="00C97716" w:rsidRPr="00DD1EF1">
        <w:t>10</w:t>
      </w:r>
      <w:r w:rsidRPr="00DD1EF1">
        <w:t xml:space="preserve"> penalty units.</w:t>
      </w:r>
    </w:p>
    <w:p w14:paraId="2153DEB2" w14:textId="77777777" w:rsidR="009674B3" w:rsidRPr="00DD1EF1" w:rsidRDefault="009674B3" w:rsidP="009674B3">
      <w:pPr>
        <w:pStyle w:val="IMain"/>
      </w:pPr>
      <w:r w:rsidRPr="00DD1EF1">
        <w:tab/>
        <w:t>(2)</w:t>
      </w:r>
      <w:r w:rsidRPr="00DD1EF1">
        <w:tab/>
        <w:t>This section does not apply if the person has a reasonable excuse.</w:t>
      </w:r>
    </w:p>
    <w:p w14:paraId="29930432" w14:textId="77777777" w:rsidR="009674B3" w:rsidRPr="00DD1EF1" w:rsidRDefault="009674B3" w:rsidP="009674B3">
      <w:pPr>
        <w:pStyle w:val="IMain"/>
      </w:pPr>
      <w:r w:rsidRPr="00DD1EF1">
        <w:tab/>
        <w:t>(3)</w:t>
      </w:r>
      <w:r w:rsidRPr="00DD1EF1">
        <w:tab/>
        <w:t>In this section:</w:t>
      </w:r>
    </w:p>
    <w:p w14:paraId="0814A81E" w14:textId="7A624877" w:rsidR="009674B3" w:rsidRPr="00DD1EF1" w:rsidRDefault="009674B3" w:rsidP="006923C6">
      <w:pPr>
        <w:pStyle w:val="aDef"/>
      </w:pPr>
      <w:r w:rsidRPr="00DF274F">
        <w:rPr>
          <w:rStyle w:val="charBoldItals"/>
        </w:rPr>
        <w:t>belongs</w:t>
      </w:r>
      <w:r w:rsidRPr="00DD1EF1">
        <w:rPr>
          <w:bCs/>
          <w:iCs/>
        </w:rPr>
        <w:t>—see section 301.</w:t>
      </w:r>
    </w:p>
    <w:p w14:paraId="27830441" w14:textId="06B6BC36" w:rsidR="00DC6488" w:rsidRPr="00DD1EF1" w:rsidRDefault="00DC6488" w:rsidP="006923C6">
      <w:pPr>
        <w:pStyle w:val="aDef"/>
      </w:pPr>
      <w:r w:rsidRPr="00DF274F">
        <w:rPr>
          <w:rStyle w:val="charBoldItals"/>
        </w:rPr>
        <w:t>enter</w:t>
      </w:r>
      <w:r w:rsidRPr="00DD1EF1">
        <w:t xml:space="preserve"> a motor vehicle</w:t>
      </w:r>
      <w:r w:rsidR="007D3FB6" w:rsidRPr="00DD1EF1">
        <w:t>—</w:t>
      </w:r>
      <w:r w:rsidRPr="00DD1EF1">
        <w:t xml:space="preserve">a person </w:t>
      </w:r>
      <w:r w:rsidRPr="00DF274F">
        <w:rPr>
          <w:rStyle w:val="charBoldItals"/>
        </w:rPr>
        <w:t>enters</w:t>
      </w:r>
      <w:r w:rsidRPr="00DD1EF1">
        <w:t xml:space="preserve"> a motor vehicle if the person puts any part of their body into any part of the motor vehicle.</w:t>
      </w:r>
    </w:p>
    <w:p w14:paraId="0258927D" w14:textId="327D7C7C" w:rsidR="00E23B3C" w:rsidRPr="00DD1EF1" w:rsidRDefault="006923C6" w:rsidP="006923C6">
      <w:pPr>
        <w:pStyle w:val="AH5Sec"/>
        <w:shd w:val="pct25" w:color="auto" w:fill="auto"/>
      </w:pPr>
      <w:bookmarkStart w:id="28" w:name="_Toc118986863"/>
      <w:r w:rsidRPr="006923C6">
        <w:rPr>
          <w:rStyle w:val="CharSectNo"/>
        </w:rPr>
        <w:t>21</w:t>
      </w:r>
      <w:r w:rsidRPr="00DD1EF1">
        <w:tab/>
      </w:r>
      <w:r w:rsidR="00E23B3C" w:rsidRPr="00DD1EF1">
        <w:t>Dictionary, note</w:t>
      </w:r>
      <w:r w:rsidR="004C4DD5" w:rsidRPr="00DD1EF1">
        <w:t>s</w:t>
      </w:r>
      <w:r w:rsidR="00A92087">
        <w:t xml:space="preserve"> </w:t>
      </w:r>
      <w:r w:rsidR="00351F10" w:rsidRPr="00DD1EF1">
        <w:t>1 and 2</w:t>
      </w:r>
      <w:bookmarkEnd w:id="28"/>
    </w:p>
    <w:p w14:paraId="769F52FD" w14:textId="0B305176" w:rsidR="00E23B3C" w:rsidRPr="00DD1EF1" w:rsidRDefault="004C4DD5" w:rsidP="00E23B3C">
      <w:pPr>
        <w:pStyle w:val="direction"/>
      </w:pPr>
      <w:r w:rsidRPr="00DD1EF1">
        <w:t>substitute</w:t>
      </w:r>
    </w:p>
    <w:p w14:paraId="1ED930A8" w14:textId="659E419C" w:rsidR="004C4DD5" w:rsidRPr="00DD1EF1" w:rsidRDefault="004C4DD5">
      <w:pPr>
        <w:pStyle w:val="aNote"/>
      </w:pPr>
      <w:r w:rsidRPr="00DF274F">
        <w:rPr>
          <w:rStyle w:val="charItals"/>
        </w:rPr>
        <w:t>Note</w:t>
      </w:r>
      <w:r w:rsidRPr="00DF274F">
        <w:rPr>
          <w:rStyle w:val="charItals"/>
        </w:rPr>
        <w:tab/>
      </w:r>
      <w:r w:rsidRPr="00DD1EF1">
        <w:t xml:space="preserve">The </w:t>
      </w:r>
      <w:hyperlink r:id="rId27" w:tooltip="A2001-14" w:history="1">
        <w:r w:rsidR="00DF274F" w:rsidRPr="00DF274F">
          <w:rPr>
            <w:rStyle w:val="charCitHyperlinkAbbrev"/>
          </w:rPr>
          <w:t>Legislation Act</w:t>
        </w:r>
      </w:hyperlink>
      <w:r w:rsidRPr="00DD1EF1">
        <w:t xml:space="preserve"> contains definitions relevant to this Act. For</w:t>
      </w:r>
      <w:r w:rsidR="007A760F">
        <w:t> </w:t>
      </w:r>
      <w:r w:rsidRPr="00DD1EF1">
        <w:t>example:</w:t>
      </w:r>
    </w:p>
    <w:p w14:paraId="6CABCCC1" w14:textId="2A0F92BF" w:rsidR="00C6771E"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Act</w:t>
      </w:r>
    </w:p>
    <w:p w14:paraId="6DA469CE" w14:textId="0F401FC5" w:rsidR="009A69C5"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ACT</w:t>
      </w:r>
    </w:p>
    <w:p w14:paraId="26C04D1C" w14:textId="5C3C456C" w:rsidR="009A69C5"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9A69C5" w:rsidRPr="00DD1EF1">
        <w:t>c</w:t>
      </w:r>
      <w:r w:rsidR="00C6771E" w:rsidRPr="00DD1EF1">
        <w:t>hild</w:t>
      </w:r>
    </w:p>
    <w:p w14:paraId="6C07828D" w14:textId="755BC25C" w:rsidR="00C6771E"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contravene</w:t>
      </w:r>
    </w:p>
    <w:p w14:paraId="77284FBC" w14:textId="7DA67176" w:rsidR="00C6771E"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corporation</w:t>
      </w:r>
    </w:p>
    <w:p w14:paraId="6087CA85" w14:textId="77F7EF5B" w:rsidR="00C6771E" w:rsidRPr="00DD1EF1" w:rsidRDefault="006923C6" w:rsidP="006923C6">
      <w:pPr>
        <w:pStyle w:val="aNoteBulletss"/>
        <w:tabs>
          <w:tab w:val="left" w:pos="2300"/>
        </w:tabs>
        <w:rPr>
          <w:rFonts w:ascii="Symbol" w:hAnsi="Symbol"/>
        </w:rPr>
      </w:pPr>
      <w:r w:rsidRPr="00DD1EF1">
        <w:rPr>
          <w:rFonts w:ascii="Symbol" w:hAnsi="Symbol"/>
        </w:rPr>
        <w:t></w:t>
      </w:r>
      <w:r w:rsidRPr="00DD1EF1">
        <w:rPr>
          <w:rFonts w:ascii="Symbol" w:hAnsi="Symbol"/>
        </w:rPr>
        <w:tab/>
      </w:r>
      <w:r w:rsidR="00C6771E" w:rsidRPr="00DD1EF1">
        <w:t>director of public prosecutions</w:t>
      </w:r>
    </w:p>
    <w:p w14:paraId="54712775" w14:textId="15D3C34C" w:rsidR="00C6771E" w:rsidRPr="00DD1EF1" w:rsidRDefault="006923C6" w:rsidP="006923C6">
      <w:pPr>
        <w:pStyle w:val="aNoteBulletss"/>
        <w:tabs>
          <w:tab w:val="left" w:pos="2300"/>
        </w:tabs>
        <w:rPr>
          <w:rFonts w:ascii="Symbol" w:hAnsi="Symbol"/>
        </w:rPr>
      </w:pPr>
      <w:r w:rsidRPr="00DD1EF1">
        <w:rPr>
          <w:rFonts w:ascii="Symbol" w:hAnsi="Symbol"/>
        </w:rPr>
        <w:t></w:t>
      </w:r>
      <w:r w:rsidRPr="00DD1EF1">
        <w:rPr>
          <w:rFonts w:ascii="Symbol" w:hAnsi="Symbol"/>
        </w:rPr>
        <w:tab/>
      </w:r>
      <w:r w:rsidR="00C6771E" w:rsidRPr="00DD1EF1">
        <w:t>found guilty (of an offence)</w:t>
      </w:r>
    </w:p>
    <w:p w14:paraId="140396DD" w14:textId="517F25A3" w:rsidR="00C6771E"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function</w:t>
      </w:r>
    </w:p>
    <w:p w14:paraId="68BF4A37" w14:textId="1C8C6804" w:rsidR="00C6771E" w:rsidRPr="00DD1EF1" w:rsidRDefault="006923C6" w:rsidP="006923C6">
      <w:pPr>
        <w:pStyle w:val="aNoteBulletss"/>
        <w:tabs>
          <w:tab w:val="left" w:pos="2300"/>
        </w:tabs>
        <w:rPr>
          <w:rFonts w:ascii="Symbol" w:hAnsi="Symbol"/>
        </w:rPr>
      </w:pPr>
      <w:r w:rsidRPr="00DD1EF1">
        <w:rPr>
          <w:rFonts w:ascii="Symbol" w:hAnsi="Symbol"/>
        </w:rPr>
        <w:t></w:t>
      </w:r>
      <w:r w:rsidRPr="00DD1EF1">
        <w:rPr>
          <w:rFonts w:ascii="Symbol" w:hAnsi="Symbol"/>
        </w:rPr>
        <w:tab/>
      </w:r>
      <w:r w:rsidR="00C6771E" w:rsidRPr="00DD1EF1">
        <w:t>indictable offence (see s 190)</w:t>
      </w:r>
    </w:p>
    <w:p w14:paraId="0D8F0716" w14:textId="5FDF8208" w:rsidR="00C6771E"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person</w:t>
      </w:r>
    </w:p>
    <w:p w14:paraId="430F8812" w14:textId="6477B820" w:rsidR="00C6771E" w:rsidRPr="00DD1EF1" w:rsidRDefault="006923C6" w:rsidP="006923C6">
      <w:pPr>
        <w:pStyle w:val="aNoteBulletss"/>
        <w:tabs>
          <w:tab w:val="left" w:pos="2300"/>
        </w:tabs>
      </w:pPr>
      <w:r w:rsidRPr="00DD1EF1">
        <w:rPr>
          <w:rFonts w:ascii="Symbol" w:hAnsi="Symbol"/>
        </w:rPr>
        <w:lastRenderedPageBreak/>
        <w:t></w:t>
      </w:r>
      <w:r w:rsidRPr="00DD1EF1">
        <w:rPr>
          <w:rFonts w:ascii="Symbol" w:hAnsi="Symbol"/>
        </w:rPr>
        <w:tab/>
      </w:r>
      <w:r w:rsidR="00C6771E" w:rsidRPr="00DD1EF1">
        <w:t>proceeding</w:t>
      </w:r>
    </w:p>
    <w:p w14:paraId="45E3F367" w14:textId="682EBF8F" w:rsidR="00C6771E"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provision</w:t>
      </w:r>
    </w:p>
    <w:p w14:paraId="54FDA097" w14:textId="0F7DCD04" w:rsidR="00C6771E"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public trustee and guardian</w:t>
      </w:r>
    </w:p>
    <w:p w14:paraId="2106A975" w14:textId="3BA04B84" w:rsidR="00C6771E"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statutory declaration</w:t>
      </w:r>
    </w:p>
    <w:p w14:paraId="179FB6DD" w14:textId="2BE642E0" w:rsidR="00C6771E"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subordinate law</w:t>
      </w:r>
    </w:p>
    <w:p w14:paraId="6536E917" w14:textId="63401158" w:rsidR="00C6771E"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summary offence (see s 190).</w:t>
      </w:r>
    </w:p>
    <w:p w14:paraId="353BA437" w14:textId="018B9782" w:rsidR="009D24F1" w:rsidRPr="00DD1EF1" w:rsidRDefault="006923C6" w:rsidP="006923C6">
      <w:pPr>
        <w:pStyle w:val="AH5Sec"/>
        <w:shd w:val="pct25" w:color="auto" w:fill="auto"/>
      </w:pPr>
      <w:bookmarkStart w:id="29" w:name="_Toc118986864"/>
      <w:r w:rsidRPr="006923C6">
        <w:rPr>
          <w:rStyle w:val="CharSectNo"/>
        </w:rPr>
        <w:t>22</w:t>
      </w:r>
      <w:r w:rsidRPr="00DD1EF1">
        <w:tab/>
      </w:r>
      <w:r w:rsidR="009D24F1" w:rsidRPr="00DD1EF1">
        <w:t xml:space="preserve">Dictionary, new definition of </w:t>
      </w:r>
      <w:r w:rsidR="009D24F1" w:rsidRPr="00DF274F">
        <w:rPr>
          <w:rStyle w:val="charItals"/>
        </w:rPr>
        <w:t>Nazi symbol</w:t>
      </w:r>
      <w:bookmarkEnd w:id="29"/>
    </w:p>
    <w:p w14:paraId="33B96C59" w14:textId="5D260172" w:rsidR="005E03DD" w:rsidRPr="00DD1EF1" w:rsidRDefault="005E03DD" w:rsidP="005E03DD">
      <w:pPr>
        <w:pStyle w:val="direction"/>
      </w:pPr>
      <w:r w:rsidRPr="00DD1EF1">
        <w:t>insert</w:t>
      </w:r>
    </w:p>
    <w:p w14:paraId="17B12948" w14:textId="30AC4C36" w:rsidR="00E20795" w:rsidRPr="00DD1EF1" w:rsidRDefault="00E20795" w:rsidP="006923C6">
      <w:pPr>
        <w:pStyle w:val="aDef"/>
      </w:pPr>
      <w:r w:rsidRPr="00DF274F">
        <w:rPr>
          <w:rStyle w:val="charBoldItals"/>
        </w:rPr>
        <w:t>Nazi symbol</w:t>
      </w:r>
      <w:r w:rsidRPr="00DD1EF1">
        <w:t>, for part</w:t>
      </w:r>
      <w:r w:rsidR="00A92087">
        <w:t xml:space="preserve"> </w:t>
      </w:r>
      <w:r w:rsidRPr="00DD1EF1">
        <w:t>7A.2</w:t>
      </w:r>
      <w:r w:rsidR="00423CBE" w:rsidRPr="00DD1EF1">
        <w:t xml:space="preserve"> (</w:t>
      </w:r>
      <w:r w:rsidRPr="00DD1EF1">
        <w:t>Public display of Nazi symbols</w:t>
      </w:r>
      <w:r w:rsidR="00423CBE" w:rsidRPr="00DD1EF1">
        <w:t>)—see section</w:t>
      </w:r>
      <w:r w:rsidR="00A92087">
        <w:t xml:space="preserve"> </w:t>
      </w:r>
      <w:r w:rsidR="00423CBE" w:rsidRPr="00DD1EF1">
        <w:t>751.</w:t>
      </w:r>
    </w:p>
    <w:p w14:paraId="5D324283" w14:textId="77777777" w:rsidR="006923C6" w:rsidRDefault="006923C6">
      <w:pPr>
        <w:pStyle w:val="02Text"/>
        <w:sectPr w:rsidR="006923C6" w:rsidSect="006923C6">
          <w:headerReference w:type="even" r:id="rId28"/>
          <w:headerReference w:type="default" r:id="rId29"/>
          <w:footerReference w:type="even" r:id="rId30"/>
          <w:footerReference w:type="default" r:id="rId31"/>
          <w:footerReference w:type="first" r:id="rId32"/>
          <w:pgSz w:w="11907" w:h="16839" w:code="9"/>
          <w:pgMar w:top="3880" w:right="1900" w:bottom="3100" w:left="2300" w:header="2280" w:footer="1760" w:gutter="0"/>
          <w:lnNumType w:countBy="1"/>
          <w:pgNumType w:start="1"/>
          <w:cols w:space="720"/>
          <w:titlePg/>
          <w:docGrid w:linePitch="326"/>
        </w:sectPr>
      </w:pPr>
    </w:p>
    <w:p w14:paraId="359C5531" w14:textId="77777777" w:rsidR="0060353D" w:rsidRPr="00DD1EF1" w:rsidRDefault="0060353D" w:rsidP="006923C6">
      <w:pPr>
        <w:pStyle w:val="PageBreak"/>
        <w:suppressLineNumbers/>
      </w:pPr>
      <w:r w:rsidRPr="00DD1EF1">
        <w:br w:type="page"/>
      </w:r>
    </w:p>
    <w:p w14:paraId="414D1AF2" w14:textId="4D02DAAA" w:rsidR="0060353D" w:rsidRPr="006923C6" w:rsidRDefault="006923C6" w:rsidP="006923C6">
      <w:pPr>
        <w:pStyle w:val="Sched-heading"/>
      </w:pPr>
      <w:bookmarkStart w:id="30" w:name="_Toc118986865"/>
      <w:r w:rsidRPr="006923C6">
        <w:rPr>
          <w:rStyle w:val="CharChapNo"/>
        </w:rPr>
        <w:lastRenderedPageBreak/>
        <w:t>Schedule 1</w:t>
      </w:r>
      <w:r w:rsidRPr="00DD1EF1">
        <w:tab/>
      </w:r>
      <w:r w:rsidR="0060353D" w:rsidRPr="006923C6">
        <w:rPr>
          <w:rStyle w:val="CharChapText"/>
        </w:rPr>
        <w:t>Consequential amendments</w:t>
      </w:r>
      <w:bookmarkEnd w:id="30"/>
    </w:p>
    <w:p w14:paraId="5DAB75F9" w14:textId="29B8F7A6" w:rsidR="0060353D" w:rsidRPr="00DD1EF1" w:rsidRDefault="0060353D" w:rsidP="00FE5883">
      <w:pPr>
        <w:pStyle w:val="ref"/>
      </w:pPr>
      <w:r w:rsidRPr="00DD1EF1">
        <w:t>(see s</w:t>
      </w:r>
      <w:r w:rsidR="00A92087">
        <w:t xml:space="preserve"> </w:t>
      </w:r>
      <w:r w:rsidR="00B1187B" w:rsidRPr="00DD1EF1">
        <w:t>3</w:t>
      </w:r>
      <w:r w:rsidRPr="00DD1EF1">
        <w:t>)</w:t>
      </w:r>
    </w:p>
    <w:p w14:paraId="295725E3" w14:textId="1E9B75CC" w:rsidR="0060353D" w:rsidRPr="006923C6" w:rsidRDefault="006923C6" w:rsidP="006923C6">
      <w:pPr>
        <w:pStyle w:val="Sched-Part"/>
      </w:pPr>
      <w:bookmarkStart w:id="31" w:name="_Toc118986866"/>
      <w:r w:rsidRPr="006923C6">
        <w:rPr>
          <w:rStyle w:val="CharPartNo"/>
        </w:rPr>
        <w:t>Part 1.1</w:t>
      </w:r>
      <w:r w:rsidRPr="00DD1EF1">
        <w:tab/>
      </w:r>
      <w:r w:rsidR="0060353D" w:rsidRPr="006923C6">
        <w:rPr>
          <w:rStyle w:val="CharPartText"/>
        </w:rPr>
        <w:t>Australian Crime Commission (ACT) Act 2003</w:t>
      </w:r>
      <w:bookmarkEnd w:id="31"/>
    </w:p>
    <w:p w14:paraId="162597AE" w14:textId="7A54B472" w:rsidR="00190B81" w:rsidRPr="00DD1EF1" w:rsidRDefault="006923C6" w:rsidP="006923C6">
      <w:pPr>
        <w:pStyle w:val="ShadedSchClause"/>
      </w:pPr>
      <w:bookmarkStart w:id="32" w:name="_Toc118986867"/>
      <w:r w:rsidRPr="006923C6">
        <w:rPr>
          <w:rStyle w:val="CharSectNo"/>
        </w:rPr>
        <w:t>[1.1]</w:t>
      </w:r>
      <w:r w:rsidRPr="00DD1EF1">
        <w:tab/>
      </w:r>
      <w:r w:rsidR="00190B81" w:rsidRPr="00DD1EF1">
        <w:t>Section</w:t>
      </w:r>
      <w:r w:rsidR="00A92087">
        <w:t xml:space="preserve"> </w:t>
      </w:r>
      <w:r w:rsidR="00190B81" w:rsidRPr="00DD1EF1">
        <w:t>5, new note</w:t>
      </w:r>
      <w:bookmarkEnd w:id="32"/>
    </w:p>
    <w:p w14:paraId="7907BE0C" w14:textId="3062568E" w:rsidR="00190B81" w:rsidRPr="00DD1EF1" w:rsidRDefault="00190B81" w:rsidP="00190B81">
      <w:pPr>
        <w:pStyle w:val="direction"/>
      </w:pPr>
      <w:r w:rsidRPr="00DD1EF1">
        <w:t>insert</w:t>
      </w:r>
    </w:p>
    <w:p w14:paraId="242B1026" w14:textId="79C390DD" w:rsidR="00B015AD" w:rsidRPr="00DF274F" w:rsidRDefault="00B015AD" w:rsidP="00B015AD">
      <w:pPr>
        <w:pStyle w:val="aNote"/>
      </w:pPr>
      <w:r w:rsidRPr="00DF274F">
        <w:rPr>
          <w:rStyle w:val="charItals"/>
        </w:rPr>
        <w:t>Note</w:t>
      </w:r>
      <w:r w:rsidR="00A92087" w:rsidRPr="00DF274F">
        <w:rPr>
          <w:rStyle w:val="charItals"/>
        </w:rPr>
        <w:t xml:space="preserve"> </w:t>
      </w:r>
      <w:r w:rsidRPr="00DF274F">
        <w:rPr>
          <w:rStyle w:val="charItals"/>
        </w:rPr>
        <w:t>3</w:t>
      </w:r>
      <w:r w:rsidRPr="00DF274F">
        <w:rPr>
          <w:rStyle w:val="charItals"/>
        </w:rPr>
        <w:tab/>
        <w:t>Crimes Act</w:t>
      </w:r>
    </w:p>
    <w:p w14:paraId="3B173013" w14:textId="0347EF6B" w:rsidR="00B015AD" w:rsidRPr="00DD1EF1" w:rsidRDefault="00B015AD" w:rsidP="007027AA">
      <w:pPr>
        <w:pStyle w:val="aNoteTextss"/>
      </w:pPr>
      <w:r w:rsidRPr="00DD1EF1">
        <w:rPr>
          <w:shd w:val="clear" w:color="auto" w:fill="FFFFFF"/>
        </w:rPr>
        <w:t xml:space="preserve">The </w:t>
      </w:r>
      <w:hyperlink r:id="rId33" w:tooltip="A1900-40" w:history="1">
        <w:r w:rsidR="00DF274F" w:rsidRPr="00DF274F">
          <w:rPr>
            <w:rStyle w:val="charCitHyperlinkItal"/>
          </w:rPr>
          <w:t>Crimes Act 1900</w:t>
        </w:r>
      </w:hyperlink>
      <w:r w:rsidRPr="00DD1EF1">
        <w:rPr>
          <w:shd w:val="clear" w:color="auto" w:fill="FFFFFF"/>
        </w:rPr>
        <w:t>, s</w:t>
      </w:r>
      <w:r w:rsidR="00A92087">
        <w:rPr>
          <w:shd w:val="clear" w:color="auto" w:fill="FFFFFF"/>
        </w:rPr>
        <w:t xml:space="preserve"> </w:t>
      </w:r>
      <w:r w:rsidRPr="00DD1EF1">
        <w:rPr>
          <w:shd w:val="clear" w:color="auto" w:fill="FFFFFF"/>
        </w:rPr>
        <w:t>375 and s</w:t>
      </w:r>
      <w:r w:rsidR="00A92087">
        <w:rPr>
          <w:shd w:val="clear" w:color="auto" w:fill="FFFFFF"/>
        </w:rPr>
        <w:t xml:space="preserve"> </w:t>
      </w:r>
      <w:r w:rsidRPr="00DD1EF1">
        <w:rPr>
          <w:shd w:val="clear" w:color="auto" w:fill="FFFFFF"/>
        </w:rPr>
        <w:t>375AA provide for the summary disposal of certain cases</w:t>
      </w:r>
      <w:r w:rsidR="007027AA" w:rsidRPr="00DD1EF1">
        <w:rPr>
          <w:shd w:val="clear" w:color="auto" w:fill="FFFFFF"/>
        </w:rPr>
        <w:t>.</w:t>
      </w:r>
    </w:p>
    <w:p w14:paraId="4E23E037" w14:textId="66197970" w:rsidR="001032E0" w:rsidRPr="00DD1EF1" w:rsidRDefault="006923C6" w:rsidP="006923C6">
      <w:pPr>
        <w:pStyle w:val="ShadedSchClause"/>
      </w:pPr>
      <w:bookmarkStart w:id="33" w:name="_Toc118986868"/>
      <w:r w:rsidRPr="006923C6">
        <w:rPr>
          <w:rStyle w:val="CharSectNo"/>
        </w:rPr>
        <w:t>[1.2]</w:t>
      </w:r>
      <w:r w:rsidRPr="00DD1EF1">
        <w:tab/>
      </w:r>
      <w:r w:rsidR="004071C0" w:rsidRPr="00DD1EF1">
        <w:t>Section</w:t>
      </w:r>
      <w:r w:rsidR="00A92087">
        <w:t xml:space="preserve"> </w:t>
      </w:r>
      <w:r w:rsidR="00B869D7" w:rsidRPr="00DD1EF1">
        <w:t>23</w:t>
      </w:r>
      <w:r w:rsidR="00A92087">
        <w:t xml:space="preserve"> </w:t>
      </w:r>
      <w:r w:rsidR="00B869D7" w:rsidRPr="00DD1EF1">
        <w:t>(5)</w:t>
      </w:r>
      <w:r w:rsidR="004250F0" w:rsidRPr="00DD1EF1">
        <w:t xml:space="preserve"> etc</w:t>
      </w:r>
      <w:bookmarkEnd w:id="33"/>
    </w:p>
    <w:p w14:paraId="20311AA8" w14:textId="1261B3A5" w:rsidR="004250F0" w:rsidRPr="00DD1EF1" w:rsidRDefault="004071C0" w:rsidP="004250F0">
      <w:pPr>
        <w:pStyle w:val="direction"/>
      </w:pPr>
      <w:r w:rsidRPr="00DD1EF1">
        <w:t>omit</w:t>
      </w:r>
      <w:r w:rsidR="004250F0" w:rsidRPr="00DD1EF1">
        <w:t xml:space="preserve"> the note in</w:t>
      </w:r>
    </w:p>
    <w:p w14:paraId="3346B73F" w14:textId="7443BF94" w:rsidR="0039504D" w:rsidRPr="00DD1EF1" w:rsidRDefault="006923C6" w:rsidP="006923C6">
      <w:pPr>
        <w:pStyle w:val="Amainbullet"/>
        <w:tabs>
          <w:tab w:val="left" w:pos="1500"/>
        </w:tabs>
      </w:pPr>
      <w:r w:rsidRPr="00DD1EF1">
        <w:rPr>
          <w:rFonts w:ascii="Symbol" w:hAnsi="Symbol"/>
          <w:sz w:val="20"/>
        </w:rPr>
        <w:t></w:t>
      </w:r>
      <w:r w:rsidRPr="00DD1EF1">
        <w:rPr>
          <w:rFonts w:ascii="Symbol" w:hAnsi="Symbol"/>
          <w:sz w:val="20"/>
        </w:rPr>
        <w:tab/>
      </w:r>
      <w:r w:rsidR="0039504D" w:rsidRPr="00DD1EF1">
        <w:t>section</w:t>
      </w:r>
      <w:r w:rsidR="00A92087">
        <w:t xml:space="preserve"> </w:t>
      </w:r>
      <w:r w:rsidR="0039504D" w:rsidRPr="00DD1EF1">
        <w:t>23</w:t>
      </w:r>
      <w:r w:rsidR="00A92087">
        <w:t xml:space="preserve"> </w:t>
      </w:r>
      <w:r w:rsidR="0039504D" w:rsidRPr="00DD1EF1">
        <w:t>(5)</w:t>
      </w:r>
    </w:p>
    <w:p w14:paraId="2ECC9D4F" w14:textId="2346F578" w:rsidR="0039504D" w:rsidRPr="00DD1EF1" w:rsidRDefault="006923C6" w:rsidP="006923C6">
      <w:pPr>
        <w:pStyle w:val="Amainbullet"/>
        <w:tabs>
          <w:tab w:val="left" w:pos="1500"/>
        </w:tabs>
      </w:pPr>
      <w:r w:rsidRPr="00DD1EF1">
        <w:rPr>
          <w:rFonts w:ascii="Symbol" w:hAnsi="Symbol"/>
          <w:sz w:val="20"/>
        </w:rPr>
        <w:t></w:t>
      </w:r>
      <w:r w:rsidRPr="00DD1EF1">
        <w:rPr>
          <w:rFonts w:ascii="Symbol" w:hAnsi="Symbol"/>
          <w:sz w:val="20"/>
        </w:rPr>
        <w:tab/>
      </w:r>
      <w:r w:rsidR="0039504D" w:rsidRPr="00DD1EF1">
        <w:t>s</w:t>
      </w:r>
      <w:r w:rsidR="004071C0" w:rsidRPr="00DD1EF1">
        <w:t>ection</w:t>
      </w:r>
      <w:r w:rsidR="00A92087">
        <w:t xml:space="preserve"> </w:t>
      </w:r>
      <w:r w:rsidR="00B869D7" w:rsidRPr="00DD1EF1">
        <w:t>26</w:t>
      </w:r>
      <w:r w:rsidR="00A92087">
        <w:t xml:space="preserve"> </w:t>
      </w:r>
      <w:r w:rsidR="00B869D7" w:rsidRPr="00DD1EF1">
        <w:t>(1)</w:t>
      </w:r>
    </w:p>
    <w:p w14:paraId="54FA7D65" w14:textId="18DAF71E" w:rsidR="0039504D" w:rsidRPr="00DD1EF1" w:rsidRDefault="006923C6" w:rsidP="006923C6">
      <w:pPr>
        <w:pStyle w:val="Amainbullet"/>
        <w:tabs>
          <w:tab w:val="left" w:pos="1500"/>
        </w:tabs>
      </w:pPr>
      <w:r w:rsidRPr="00DD1EF1">
        <w:rPr>
          <w:rFonts w:ascii="Symbol" w:hAnsi="Symbol"/>
          <w:sz w:val="20"/>
        </w:rPr>
        <w:t></w:t>
      </w:r>
      <w:r w:rsidRPr="00DD1EF1">
        <w:rPr>
          <w:rFonts w:ascii="Symbol" w:hAnsi="Symbol"/>
          <w:sz w:val="20"/>
        </w:rPr>
        <w:tab/>
      </w:r>
      <w:r w:rsidR="0039504D" w:rsidRPr="00DD1EF1">
        <w:t>s</w:t>
      </w:r>
      <w:r w:rsidR="009E2700" w:rsidRPr="00DD1EF1">
        <w:t>ection</w:t>
      </w:r>
      <w:r w:rsidR="00A92087">
        <w:t xml:space="preserve"> </w:t>
      </w:r>
      <w:r w:rsidR="009E2700" w:rsidRPr="00DD1EF1">
        <w:t>26</w:t>
      </w:r>
      <w:r w:rsidR="00A92087">
        <w:t xml:space="preserve"> </w:t>
      </w:r>
      <w:r w:rsidR="009E2700" w:rsidRPr="00DD1EF1">
        <w:t>(3)</w:t>
      </w:r>
    </w:p>
    <w:p w14:paraId="2988A7D9" w14:textId="6D70BBA1" w:rsidR="0039504D" w:rsidRPr="00DD1EF1" w:rsidRDefault="006923C6" w:rsidP="006923C6">
      <w:pPr>
        <w:pStyle w:val="Amainbullet"/>
        <w:tabs>
          <w:tab w:val="left" w:pos="1500"/>
        </w:tabs>
      </w:pPr>
      <w:r w:rsidRPr="00DD1EF1">
        <w:rPr>
          <w:rFonts w:ascii="Symbol" w:hAnsi="Symbol"/>
          <w:sz w:val="20"/>
        </w:rPr>
        <w:t></w:t>
      </w:r>
      <w:r w:rsidRPr="00DD1EF1">
        <w:rPr>
          <w:rFonts w:ascii="Symbol" w:hAnsi="Symbol"/>
          <w:sz w:val="20"/>
        </w:rPr>
        <w:tab/>
      </w:r>
      <w:r w:rsidR="0039504D" w:rsidRPr="00DD1EF1">
        <w:t>s</w:t>
      </w:r>
      <w:r w:rsidR="009E2700" w:rsidRPr="00DD1EF1">
        <w:t>ection</w:t>
      </w:r>
      <w:r w:rsidR="00A92087">
        <w:t xml:space="preserve"> </w:t>
      </w:r>
      <w:r w:rsidR="009E2700" w:rsidRPr="00DD1EF1">
        <w:t>26</w:t>
      </w:r>
      <w:r w:rsidR="00A92087">
        <w:t xml:space="preserve"> </w:t>
      </w:r>
      <w:r w:rsidR="009E2700" w:rsidRPr="00DD1EF1">
        <w:t>(5)</w:t>
      </w:r>
    </w:p>
    <w:p w14:paraId="2AF295F4" w14:textId="430D39D7" w:rsidR="0039504D" w:rsidRPr="00DD1EF1" w:rsidRDefault="006923C6" w:rsidP="006923C6">
      <w:pPr>
        <w:pStyle w:val="Amainbullet"/>
        <w:tabs>
          <w:tab w:val="left" w:pos="1500"/>
        </w:tabs>
      </w:pPr>
      <w:r w:rsidRPr="00DD1EF1">
        <w:rPr>
          <w:rFonts w:ascii="Symbol" w:hAnsi="Symbol"/>
          <w:sz w:val="20"/>
        </w:rPr>
        <w:t></w:t>
      </w:r>
      <w:r w:rsidRPr="00DD1EF1">
        <w:rPr>
          <w:rFonts w:ascii="Symbol" w:hAnsi="Symbol"/>
          <w:sz w:val="20"/>
        </w:rPr>
        <w:tab/>
      </w:r>
      <w:r w:rsidR="0039504D" w:rsidRPr="00DD1EF1">
        <w:t>s</w:t>
      </w:r>
      <w:r w:rsidR="004071C0" w:rsidRPr="00DD1EF1">
        <w:t>ection</w:t>
      </w:r>
      <w:r w:rsidR="00A92087">
        <w:t xml:space="preserve"> </w:t>
      </w:r>
      <w:r w:rsidR="00B869D7" w:rsidRPr="00DD1EF1">
        <w:t>28</w:t>
      </w:r>
      <w:r w:rsidR="00A92087">
        <w:t xml:space="preserve"> </w:t>
      </w:r>
      <w:r w:rsidR="00B869D7" w:rsidRPr="00DD1EF1">
        <w:t>(1)</w:t>
      </w:r>
    </w:p>
    <w:p w14:paraId="6A433691" w14:textId="365A58CB" w:rsidR="001032E0" w:rsidRPr="00DD1EF1" w:rsidRDefault="006923C6" w:rsidP="006923C6">
      <w:pPr>
        <w:pStyle w:val="Amainbullet"/>
        <w:tabs>
          <w:tab w:val="left" w:pos="1500"/>
        </w:tabs>
      </w:pPr>
      <w:r w:rsidRPr="00DD1EF1">
        <w:rPr>
          <w:rFonts w:ascii="Symbol" w:hAnsi="Symbol"/>
          <w:sz w:val="20"/>
        </w:rPr>
        <w:t></w:t>
      </w:r>
      <w:r w:rsidRPr="00DD1EF1">
        <w:rPr>
          <w:rFonts w:ascii="Symbol" w:hAnsi="Symbol"/>
          <w:sz w:val="20"/>
        </w:rPr>
        <w:tab/>
      </w:r>
      <w:r w:rsidR="0039504D" w:rsidRPr="00DD1EF1">
        <w:t>s</w:t>
      </w:r>
      <w:r w:rsidR="004071C0" w:rsidRPr="00DD1EF1">
        <w:t>ection</w:t>
      </w:r>
      <w:r w:rsidR="00A92087">
        <w:t xml:space="preserve"> </w:t>
      </w:r>
      <w:r w:rsidR="00D56220" w:rsidRPr="00DD1EF1">
        <w:t>49</w:t>
      </w:r>
    </w:p>
    <w:p w14:paraId="5FDDB21C" w14:textId="52E1AA98" w:rsidR="00D8584A" w:rsidRPr="006923C6" w:rsidRDefault="006923C6" w:rsidP="006923C6">
      <w:pPr>
        <w:pStyle w:val="Sched-Part"/>
      </w:pPr>
      <w:bookmarkStart w:id="34" w:name="_Toc118986869"/>
      <w:r w:rsidRPr="006923C6">
        <w:rPr>
          <w:rStyle w:val="CharPartNo"/>
        </w:rPr>
        <w:t>Part 1.2</w:t>
      </w:r>
      <w:r w:rsidRPr="00DD1EF1">
        <w:tab/>
      </w:r>
      <w:r w:rsidR="00D8584A" w:rsidRPr="006923C6">
        <w:rPr>
          <w:rStyle w:val="CharPartText"/>
        </w:rPr>
        <w:t>Crimes Act 1900</w:t>
      </w:r>
      <w:bookmarkEnd w:id="34"/>
    </w:p>
    <w:p w14:paraId="504C8BA3" w14:textId="5AED0B91" w:rsidR="00F83D91" w:rsidRPr="00DD1EF1" w:rsidRDefault="006923C6" w:rsidP="006923C6">
      <w:pPr>
        <w:pStyle w:val="ShadedSchClause"/>
      </w:pPr>
      <w:bookmarkStart w:id="35" w:name="_Toc118986870"/>
      <w:r w:rsidRPr="006923C6">
        <w:rPr>
          <w:rStyle w:val="CharSectNo"/>
        </w:rPr>
        <w:t>[1.3]</w:t>
      </w:r>
      <w:r w:rsidRPr="00DD1EF1">
        <w:tab/>
      </w:r>
      <w:r w:rsidR="00F83D91" w:rsidRPr="00DD1EF1">
        <w:t>Section</w:t>
      </w:r>
      <w:r w:rsidR="00A92087">
        <w:t xml:space="preserve"> </w:t>
      </w:r>
      <w:r w:rsidR="00F83D91" w:rsidRPr="00DD1EF1">
        <w:t>374</w:t>
      </w:r>
      <w:r w:rsidR="00A92087">
        <w:t xml:space="preserve"> </w:t>
      </w:r>
      <w:r w:rsidR="00F83D91" w:rsidRPr="00DD1EF1">
        <w:t>(</w:t>
      </w:r>
      <w:r w:rsidR="008714AE" w:rsidRPr="00DD1EF1">
        <w:t>6</w:t>
      </w:r>
      <w:r w:rsidR="00F83D91" w:rsidRPr="00DD1EF1">
        <w:t>)</w:t>
      </w:r>
      <w:bookmarkEnd w:id="35"/>
    </w:p>
    <w:p w14:paraId="2395B9C5" w14:textId="77777777" w:rsidR="00F83D91" w:rsidRPr="00DD1EF1" w:rsidRDefault="00F83D91" w:rsidP="00F83D91">
      <w:pPr>
        <w:pStyle w:val="direction"/>
      </w:pPr>
      <w:r w:rsidRPr="00DD1EF1">
        <w:t>substitute</w:t>
      </w:r>
    </w:p>
    <w:p w14:paraId="42046DF8" w14:textId="61536A53" w:rsidR="00F83D91" w:rsidRPr="00DD1EF1" w:rsidRDefault="00F83D91" w:rsidP="00F83D91">
      <w:pPr>
        <w:pStyle w:val="IMain"/>
      </w:pPr>
      <w:r w:rsidRPr="00DD1EF1">
        <w:tab/>
        <w:t>(</w:t>
      </w:r>
      <w:r w:rsidR="008714AE" w:rsidRPr="00DD1EF1">
        <w:t>6</w:t>
      </w:r>
      <w:r w:rsidRPr="00DD1EF1">
        <w:t>)</w:t>
      </w:r>
      <w:r w:rsidRPr="00DD1EF1">
        <w:tab/>
        <w:t>If the prosecutor does not elect to have the case disposed of summarily within the time required under subsection</w:t>
      </w:r>
      <w:r w:rsidR="00A92087">
        <w:t xml:space="preserve"> </w:t>
      </w:r>
      <w:r w:rsidRPr="00DD1EF1">
        <w:t>(</w:t>
      </w:r>
      <w:r w:rsidR="008714AE" w:rsidRPr="00DD1EF1">
        <w:t>5</w:t>
      </w:r>
      <w:r w:rsidRPr="00DD1EF1">
        <w:t>), the court must deal with the charge in accordance with—</w:t>
      </w:r>
    </w:p>
    <w:p w14:paraId="3EFB8DCC" w14:textId="45E78F44" w:rsidR="00F83D91" w:rsidRPr="00DD1EF1" w:rsidRDefault="00F83D91" w:rsidP="00F83D91">
      <w:pPr>
        <w:pStyle w:val="Ipara"/>
      </w:pPr>
      <w:r w:rsidRPr="00DD1EF1">
        <w:tab/>
        <w:t>(a)</w:t>
      </w:r>
      <w:r w:rsidRPr="00DD1EF1">
        <w:tab/>
        <w:t>section</w:t>
      </w:r>
      <w:r w:rsidR="00A92087">
        <w:t xml:space="preserve"> </w:t>
      </w:r>
      <w:r w:rsidRPr="00DD1EF1">
        <w:t>375</w:t>
      </w:r>
      <w:r w:rsidR="00A92087">
        <w:t xml:space="preserve"> </w:t>
      </w:r>
      <w:r w:rsidRPr="00DD1EF1">
        <w:t>(</w:t>
      </w:r>
      <w:r w:rsidR="00FD2C70" w:rsidRPr="00DD1EF1">
        <w:t>5</w:t>
      </w:r>
      <w:r w:rsidRPr="00DD1EF1">
        <w:t>) to (1</w:t>
      </w:r>
      <w:r w:rsidR="00D915BB" w:rsidRPr="00DD1EF1">
        <w:t>3</w:t>
      </w:r>
      <w:r w:rsidRPr="00DD1EF1">
        <w:t>); or</w:t>
      </w:r>
    </w:p>
    <w:p w14:paraId="537BA89E" w14:textId="35835D4E" w:rsidR="00F83D91" w:rsidRPr="00DD1EF1" w:rsidRDefault="00F83D91" w:rsidP="00F83D91">
      <w:pPr>
        <w:pStyle w:val="Ipara"/>
      </w:pPr>
      <w:r w:rsidRPr="00DD1EF1">
        <w:lastRenderedPageBreak/>
        <w:tab/>
        <w:t>(b)</w:t>
      </w:r>
      <w:r w:rsidRPr="00DD1EF1">
        <w:tab/>
        <w:t>if the matter is being heard in the Childrens Court—section</w:t>
      </w:r>
      <w:r w:rsidR="007A760F">
        <w:t> </w:t>
      </w:r>
      <w:r w:rsidRPr="00DD1EF1">
        <w:t>375AA</w:t>
      </w:r>
      <w:r w:rsidR="00A92087">
        <w:t xml:space="preserve"> </w:t>
      </w:r>
      <w:r w:rsidRPr="00DD1EF1">
        <w:t>(4) to (12).</w:t>
      </w:r>
    </w:p>
    <w:p w14:paraId="20C744CE" w14:textId="76489E47" w:rsidR="00696B01" w:rsidRPr="00DD1EF1" w:rsidRDefault="006923C6" w:rsidP="006923C6">
      <w:pPr>
        <w:pStyle w:val="ShadedSchClause"/>
      </w:pPr>
      <w:bookmarkStart w:id="36" w:name="_Toc118986871"/>
      <w:r w:rsidRPr="006923C6">
        <w:rPr>
          <w:rStyle w:val="CharSectNo"/>
        </w:rPr>
        <w:t>[1.4]</w:t>
      </w:r>
      <w:r w:rsidRPr="00DD1EF1">
        <w:tab/>
      </w:r>
      <w:r w:rsidR="00696B01" w:rsidRPr="00DD1EF1">
        <w:t>Section 375A</w:t>
      </w:r>
      <w:r w:rsidR="00A92087">
        <w:t xml:space="preserve"> </w:t>
      </w:r>
      <w:r w:rsidR="00696B01" w:rsidRPr="00DD1EF1">
        <w:t>(1)</w:t>
      </w:r>
      <w:bookmarkEnd w:id="36"/>
    </w:p>
    <w:p w14:paraId="17A7505B" w14:textId="77777777" w:rsidR="00696B01" w:rsidRPr="00DD1EF1" w:rsidRDefault="00696B01" w:rsidP="00696B01">
      <w:pPr>
        <w:pStyle w:val="direction"/>
      </w:pPr>
      <w:r w:rsidRPr="00DD1EF1">
        <w:t>substitute</w:t>
      </w:r>
    </w:p>
    <w:p w14:paraId="08C26B69" w14:textId="0C5DF35C" w:rsidR="00696B01" w:rsidRPr="00DD1EF1" w:rsidRDefault="00696B01" w:rsidP="00696B01">
      <w:pPr>
        <w:pStyle w:val="IMain"/>
      </w:pPr>
      <w:r w:rsidRPr="00DD1EF1">
        <w:tab/>
        <w:t>(1)</w:t>
      </w:r>
      <w:r w:rsidRPr="00DD1EF1">
        <w:tab/>
        <w:t>A defendant</w:t>
      </w:r>
      <w:r w:rsidR="0093627E" w:rsidRPr="00DD1EF1">
        <w:t>’</w:t>
      </w:r>
      <w:r w:rsidRPr="00DD1EF1">
        <w:t>s consent to summary disposal of a case can be withdrawn only if—</w:t>
      </w:r>
    </w:p>
    <w:p w14:paraId="259F3F0A" w14:textId="2E637A02" w:rsidR="00696B01" w:rsidRPr="00DD1EF1" w:rsidRDefault="00696B01" w:rsidP="00696B01">
      <w:pPr>
        <w:pStyle w:val="Ipara"/>
      </w:pPr>
      <w:r w:rsidRPr="00DD1EF1">
        <w:tab/>
        <w:t>(a)</w:t>
      </w:r>
      <w:r w:rsidRPr="00DD1EF1">
        <w:tab/>
        <w:t>for consent under section</w:t>
      </w:r>
      <w:r w:rsidR="00A92087">
        <w:t xml:space="preserve"> </w:t>
      </w:r>
      <w:r w:rsidRPr="00DD1EF1">
        <w:t>375</w:t>
      </w:r>
      <w:r w:rsidR="00A92087">
        <w:t xml:space="preserve"> </w:t>
      </w:r>
      <w:r w:rsidRPr="00DD1EF1">
        <w:t>(</w:t>
      </w:r>
      <w:r w:rsidR="00116E71" w:rsidRPr="00DD1EF1">
        <w:t>8</w:t>
      </w:r>
      <w:r w:rsidRPr="00DD1EF1">
        <w:t>)—the Magistrates Court grants leave under this section; or</w:t>
      </w:r>
    </w:p>
    <w:p w14:paraId="69421655" w14:textId="718987BD" w:rsidR="00696B01" w:rsidRPr="00DD1EF1" w:rsidRDefault="00696B01" w:rsidP="00696B01">
      <w:pPr>
        <w:pStyle w:val="Ipara"/>
      </w:pPr>
      <w:r w:rsidRPr="00DD1EF1">
        <w:tab/>
        <w:t>(b)</w:t>
      </w:r>
      <w:r w:rsidRPr="00DD1EF1">
        <w:tab/>
        <w:t>for consent under section</w:t>
      </w:r>
      <w:r w:rsidR="00A92087">
        <w:t xml:space="preserve"> </w:t>
      </w:r>
      <w:r w:rsidRPr="00DD1EF1">
        <w:t>375AA</w:t>
      </w:r>
      <w:r w:rsidR="00A92087">
        <w:t xml:space="preserve"> </w:t>
      </w:r>
      <w:r w:rsidRPr="00DD1EF1">
        <w:t>(</w:t>
      </w:r>
      <w:r w:rsidR="00116E71" w:rsidRPr="00DD1EF1">
        <w:t>7</w:t>
      </w:r>
      <w:r w:rsidRPr="00DD1EF1">
        <w:t>)—the Childrens Court grants leave under this section.</w:t>
      </w:r>
    </w:p>
    <w:p w14:paraId="1BBEE5BA" w14:textId="0E65E681" w:rsidR="009C2D05" w:rsidRPr="00DD1EF1" w:rsidRDefault="006923C6" w:rsidP="006923C6">
      <w:pPr>
        <w:pStyle w:val="ShadedSchClause"/>
      </w:pPr>
      <w:bookmarkStart w:id="37" w:name="_Toc118986872"/>
      <w:r w:rsidRPr="006923C6">
        <w:rPr>
          <w:rStyle w:val="CharSectNo"/>
        </w:rPr>
        <w:t>[1.5]</w:t>
      </w:r>
      <w:r w:rsidRPr="00DD1EF1">
        <w:tab/>
      </w:r>
      <w:r w:rsidR="009C2D05" w:rsidRPr="00DD1EF1">
        <w:t>Section</w:t>
      </w:r>
      <w:r w:rsidR="00A92087">
        <w:t xml:space="preserve"> </w:t>
      </w:r>
      <w:r w:rsidR="009C2D05" w:rsidRPr="00DD1EF1">
        <w:t>377</w:t>
      </w:r>
      <w:bookmarkEnd w:id="37"/>
    </w:p>
    <w:p w14:paraId="057FC6F9" w14:textId="3D483E9E" w:rsidR="009C2D05" w:rsidRPr="00DD1EF1" w:rsidRDefault="0010438E" w:rsidP="009C2D05">
      <w:pPr>
        <w:pStyle w:val="direction"/>
      </w:pPr>
      <w:r w:rsidRPr="00DD1EF1">
        <w:t>omit</w:t>
      </w:r>
    </w:p>
    <w:p w14:paraId="17970227" w14:textId="110C494C" w:rsidR="0010438E" w:rsidRPr="00DD1EF1" w:rsidRDefault="00601CB5" w:rsidP="0010438E">
      <w:pPr>
        <w:pStyle w:val="Amainreturn"/>
      </w:pPr>
      <w:r w:rsidRPr="00DD1EF1">
        <w:t xml:space="preserve">If the Magistrates Court has heard and determined a charge under </w:t>
      </w:r>
      <w:r w:rsidR="0010438E" w:rsidRPr="00DD1EF1">
        <w:t>section</w:t>
      </w:r>
      <w:r w:rsidR="00A92087">
        <w:t xml:space="preserve"> </w:t>
      </w:r>
      <w:r w:rsidR="0010438E" w:rsidRPr="00DD1EF1">
        <w:t>374 or section</w:t>
      </w:r>
      <w:r w:rsidR="00A92087">
        <w:t xml:space="preserve"> </w:t>
      </w:r>
      <w:r w:rsidR="0010438E" w:rsidRPr="00DD1EF1">
        <w:t>375</w:t>
      </w:r>
    </w:p>
    <w:p w14:paraId="0906CC59" w14:textId="1EB5B5B6" w:rsidR="0010438E" w:rsidRPr="00DD1EF1" w:rsidRDefault="0010438E" w:rsidP="0010438E">
      <w:pPr>
        <w:pStyle w:val="direction"/>
      </w:pPr>
      <w:r w:rsidRPr="00DD1EF1">
        <w:t>substitute</w:t>
      </w:r>
    </w:p>
    <w:p w14:paraId="1C4E4E65" w14:textId="4DC0E981" w:rsidR="009C2D05" w:rsidRPr="00DD1EF1" w:rsidRDefault="00601CB5" w:rsidP="00766736">
      <w:pPr>
        <w:pStyle w:val="Amainreturn"/>
      </w:pPr>
      <w:r w:rsidRPr="00DD1EF1">
        <w:t xml:space="preserve">If a court has heard and determined a charge under </w:t>
      </w:r>
      <w:r w:rsidR="0010438E" w:rsidRPr="00DD1EF1">
        <w:t>section</w:t>
      </w:r>
      <w:r w:rsidR="00A92087">
        <w:t xml:space="preserve"> </w:t>
      </w:r>
      <w:r w:rsidR="0010438E" w:rsidRPr="00DD1EF1">
        <w:t>374</w:t>
      </w:r>
      <w:r w:rsidR="00766736" w:rsidRPr="00DD1EF1">
        <w:t xml:space="preserve">, </w:t>
      </w:r>
      <w:r w:rsidR="0010438E" w:rsidRPr="00DD1EF1">
        <w:t xml:space="preserve">section 375 </w:t>
      </w:r>
      <w:r w:rsidR="00766736" w:rsidRPr="00DD1EF1">
        <w:t>or section</w:t>
      </w:r>
      <w:r w:rsidR="00A92087">
        <w:t xml:space="preserve"> </w:t>
      </w:r>
      <w:r w:rsidR="00766736" w:rsidRPr="00DD1EF1">
        <w:t>375AA</w:t>
      </w:r>
    </w:p>
    <w:p w14:paraId="4918C538" w14:textId="37E95B72" w:rsidR="0010438E" w:rsidRPr="00DD1EF1" w:rsidRDefault="006923C6" w:rsidP="006923C6">
      <w:pPr>
        <w:pStyle w:val="ShadedSchClause"/>
      </w:pPr>
      <w:bookmarkStart w:id="38" w:name="_Toc118986873"/>
      <w:r w:rsidRPr="006923C6">
        <w:rPr>
          <w:rStyle w:val="CharSectNo"/>
        </w:rPr>
        <w:t>[1.6]</w:t>
      </w:r>
      <w:r w:rsidRPr="00DD1EF1">
        <w:tab/>
      </w:r>
      <w:r w:rsidR="0010438E" w:rsidRPr="00DD1EF1">
        <w:t>Section</w:t>
      </w:r>
      <w:r w:rsidR="00A92087">
        <w:t xml:space="preserve"> </w:t>
      </w:r>
      <w:r w:rsidR="0010438E" w:rsidRPr="00DD1EF1">
        <w:t>378</w:t>
      </w:r>
      <w:r w:rsidR="00A92087">
        <w:t xml:space="preserve"> </w:t>
      </w:r>
      <w:r w:rsidR="00543E5B" w:rsidRPr="00DD1EF1">
        <w:t>(1)</w:t>
      </w:r>
      <w:bookmarkEnd w:id="38"/>
    </w:p>
    <w:p w14:paraId="48ADEB0C" w14:textId="77777777" w:rsidR="006A0E72" w:rsidRPr="00DD1EF1" w:rsidRDefault="006A0E72" w:rsidP="006A0E72">
      <w:pPr>
        <w:pStyle w:val="direction"/>
      </w:pPr>
      <w:r w:rsidRPr="00DD1EF1">
        <w:t>omit</w:t>
      </w:r>
    </w:p>
    <w:p w14:paraId="531F019A" w14:textId="483C145B" w:rsidR="006A0E72" w:rsidRPr="00DD1EF1" w:rsidRDefault="006A0E72" w:rsidP="006A0E72">
      <w:pPr>
        <w:pStyle w:val="Amainreturn"/>
      </w:pPr>
      <w:r w:rsidRPr="00DD1EF1">
        <w:t>section</w:t>
      </w:r>
      <w:r w:rsidR="00A92087">
        <w:t xml:space="preserve"> </w:t>
      </w:r>
      <w:r w:rsidRPr="00DD1EF1">
        <w:t>374 or section</w:t>
      </w:r>
      <w:r w:rsidR="00A92087">
        <w:t xml:space="preserve"> </w:t>
      </w:r>
      <w:r w:rsidRPr="00DD1EF1">
        <w:t>375</w:t>
      </w:r>
    </w:p>
    <w:p w14:paraId="678D4D68" w14:textId="77777777" w:rsidR="006A0E72" w:rsidRPr="00DD1EF1" w:rsidRDefault="006A0E72" w:rsidP="006A0E72">
      <w:pPr>
        <w:pStyle w:val="direction"/>
      </w:pPr>
      <w:r w:rsidRPr="00DD1EF1">
        <w:t>substitute</w:t>
      </w:r>
    </w:p>
    <w:p w14:paraId="32DF6E2B" w14:textId="5FBBAE03" w:rsidR="006A0E72" w:rsidRPr="00DD1EF1" w:rsidRDefault="006A0E72" w:rsidP="006A0E72">
      <w:pPr>
        <w:pStyle w:val="Amainreturn"/>
      </w:pPr>
      <w:r w:rsidRPr="00DD1EF1">
        <w:t>section 374, section 375 or section</w:t>
      </w:r>
      <w:r w:rsidR="00A92087">
        <w:t xml:space="preserve"> </w:t>
      </w:r>
      <w:r w:rsidRPr="00DD1EF1">
        <w:t>375AA,</w:t>
      </w:r>
    </w:p>
    <w:p w14:paraId="6693A1AA" w14:textId="1312162C" w:rsidR="006A0E72" w:rsidRPr="00DD1EF1" w:rsidRDefault="006923C6" w:rsidP="006923C6">
      <w:pPr>
        <w:pStyle w:val="ShadedSchClause"/>
      </w:pPr>
      <w:bookmarkStart w:id="39" w:name="_Toc118986874"/>
      <w:r w:rsidRPr="006923C6">
        <w:rPr>
          <w:rStyle w:val="CharSectNo"/>
        </w:rPr>
        <w:lastRenderedPageBreak/>
        <w:t>[1.7]</w:t>
      </w:r>
      <w:r w:rsidRPr="00DD1EF1">
        <w:tab/>
      </w:r>
      <w:r w:rsidR="00543E5B" w:rsidRPr="00DD1EF1">
        <w:t>Section 378</w:t>
      </w:r>
      <w:r w:rsidR="00A92087">
        <w:t xml:space="preserve"> </w:t>
      </w:r>
      <w:r w:rsidR="00543E5B" w:rsidRPr="00DD1EF1">
        <w:t>(2)</w:t>
      </w:r>
      <w:bookmarkEnd w:id="39"/>
    </w:p>
    <w:p w14:paraId="0162ADB7" w14:textId="77777777" w:rsidR="006A0E72" w:rsidRPr="00DD1EF1" w:rsidRDefault="006A0E72" w:rsidP="006A0E72">
      <w:pPr>
        <w:pStyle w:val="direction"/>
      </w:pPr>
      <w:r w:rsidRPr="00DD1EF1">
        <w:t>omit</w:t>
      </w:r>
    </w:p>
    <w:p w14:paraId="41AEF2D0" w14:textId="462F0CA0" w:rsidR="006A0E72" w:rsidRPr="00DD1EF1" w:rsidRDefault="001F4EEF" w:rsidP="006A0E72">
      <w:pPr>
        <w:pStyle w:val="Amainreturn"/>
      </w:pPr>
      <w:r w:rsidRPr="00DD1EF1">
        <w:t xml:space="preserve">by the Magistrates Court of an information heard and determined by the court under </w:t>
      </w:r>
      <w:r w:rsidR="006A0E72" w:rsidRPr="00DD1EF1">
        <w:t>section</w:t>
      </w:r>
      <w:r w:rsidR="00A92087">
        <w:t xml:space="preserve"> </w:t>
      </w:r>
      <w:r w:rsidR="006A0E72" w:rsidRPr="00DD1EF1">
        <w:t>374 or section</w:t>
      </w:r>
      <w:r w:rsidR="00A92087">
        <w:t xml:space="preserve"> </w:t>
      </w:r>
      <w:r w:rsidR="006A0E72" w:rsidRPr="00DD1EF1">
        <w:t>375</w:t>
      </w:r>
    </w:p>
    <w:p w14:paraId="6FA5EB47" w14:textId="77777777" w:rsidR="006A0E72" w:rsidRPr="00DD1EF1" w:rsidRDefault="006A0E72" w:rsidP="006A0E72">
      <w:pPr>
        <w:pStyle w:val="direction"/>
      </w:pPr>
      <w:r w:rsidRPr="00DD1EF1">
        <w:t>substitute</w:t>
      </w:r>
    </w:p>
    <w:p w14:paraId="4B4006AB" w14:textId="6A1CC056" w:rsidR="006A0E72" w:rsidRPr="00DD1EF1" w:rsidRDefault="001F4EEF" w:rsidP="006A0E72">
      <w:pPr>
        <w:pStyle w:val="Amainreturn"/>
      </w:pPr>
      <w:r w:rsidRPr="00DD1EF1">
        <w:t xml:space="preserve">by </w:t>
      </w:r>
      <w:r w:rsidR="00915245" w:rsidRPr="00DD1EF1">
        <w:t>a c</w:t>
      </w:r>
      <w:r w:rsidRPr="00DD1EF1">
        <w:t xml:space="preserve">ourt of an information heard and determined by the court under </w:t>
      </w:r>
      <w:r w:rsidR="006A0E72" w:rsidRPr="00DD1EF1">
        <w:t>section</w:t>
      </w:r>
      <w:r w:rsidR="00A92087">
        <w:t xml:space="preserve"> </w:t>
      </w:r>
      <w:r w:rsidR="006A0E72" w:rsidRPr="00DD1EF1">
        <w:t>374, section</w:t>
      </w:r>
      <w:r w:rsidR="00A92087">
        <w:t xml:space="preserve"> </w:t>
      </w:r>
      <w:r w:rsidR="006A0E72" w:rsidRPr="00DD1EF1">
        <w:t>375 or section</w:t>
      </w:r>
      <w:r w:rsidR="00A92087">
        <w:t xml:space="preserve"> </w:t>
      </w:r>
      <w:r w:rsidR="006A0E72" w:rsidRPr="00DD1EF1">
        <w:t>375AA</w:t>
      </w:r>
    </w:p>
    <w:p w14:paraId="5F21ADB3" w14:textId="1418B630" w:rsidR="00CA19A3" w:rsidRPr="006923C6" w:rsidRDefault="006923C6" w:rsidP="006923C6">
      <w:pPr>
        <w:pStyle w:val="Sched-Part"/>
      </w:pPr>
      <w:bookmarkStart w:id="40" w:name="_Toc118986875"/>
      <w:r w:rsidRPr="006923C6">
        <w:rPr>
          <w:rStyle w:val="CharPartNo"/>
        </w:rPr>
        <w:t>Part 1.3</w:t>
      </w:r>
      <w:r w:rsidRPr="00DD1EF1">
        <w:tab/>
      </w:r>
      <w:r w:rsidR="004165A5" w:rsidRPr="006923C6">
        <w:rPr>
          <w:rStyle w:val="CharPartText"/>
        </w:rPr>
        <w:t>Magistrates Court Act 1930</w:t>
      </w:r>
      <w:bookmarkEnd w:id="40"/>
    </w:p>
    <w:p w14:paraId="3A4F00FD" w14:textId="0CE04DE3" w:rsidR="00C020EA" w:rsidRPr="00DD1EF1" w:rsidRDefault="006923C6" w:rsidP="006923C6">
      <w:pPr>
        <w:pStyle w:val="ShadedSchClause"/>
      </w:pPr>
      <w:bookmarkStart w:id="41" w:name="_Toc118986876"/>
      <w:r w:rsidRPr="006923C6">
        <w:rPr>
          <w:rStyle w:val="CharSectNo"/>
        </w:rPr>
        <w:t>[1.8]</w:t>
      </w:r>
      <w:r w:rsidRPr="00DD1EF1">
        <w:tab/>
      </w:r>
      <w:r w:rsidR="00C020EA" w:rsidRPr="00DD1EF1">
        <w:rPr>
          <w:lang w:eastAsia="en-AU"/>
        </w:rPr>
        <w:t>Section 90A</w:t>
      </w:r>
      <w:r w:rsidR="00A92087">
        <w:rPr>
          <w:lang w:eastAsia="en-AU"/>
        </w:rPr>
        <w:t xml:space="preserve"> </w:t>
      </w:r>
      <w:r w:rsidR="00C020EA" w:rsidRPr="00DD1EF1">
        <w:rPr>
          <w:lang w:eastAsia="en-AU"/>
        </w:rPr>
        <w:t>(2)</w:t>
      </w:r>
      <w:r w:rsidR="00B61D2F" w:rsidRPr="00DD1EF1">
        <w:rPr>
          <w:lang w:eastAsia="en-AU"/>
        </w:rPr>
        <w:t xml:space="preserve"> and </w:t>
      </w:r>
      <w:r w:rsidR="00B61D2F" w:rsidRPr="00DD1EF1">
        <w:t>(7) (b) (v)</w:t>
      </w:r>
      <w:bookmarkEnd w:id="41"/>
    </w:p>
    <w:p w14:paraId="0EC7F81C" w14:textId="77777777" w:rsidR="007A5B91" w:rsidRPr="00DD1EF1" w:rsidRDefault="007A5B91" w:rsidP="007A5B91">
      <w:pPr>
        <w:pStyle w:val="direction"/>
      </w:pPr>
      <w:r w:rsidRPr="00DD1EF1">
        <w:t>omit</w:t>
      </w:r>
    </w:p>
    <w:p w14:paraId="288615C7" w14:textId="205BB321" w:rsidR="007A5B91" w:rsidRPr="00DD1EF1" w:rsidRDefault="007A5B91" w:rsidP="007A5B91">
      <w:pPr>
        <w:pStyle w:val="Amainreturn"/>
      </w:pPr>
      <w:r w:rsidRPr="00DD1EF1">
        <w:t>section</w:t>
      </w:r>
      <w:r w:rsidR="00A92087">
        <w:t xml:space="preserve"> </w:t>
      </w:r>
      <w:r w:rsidRPr="00DD1EF1">
        <w:t>374 or section</w:t>
      </w:r>
      <w:r w:rsidR="00A92087">
        <w:t xml:space="preserve"> </w:t>
      </w:r>
      <w:r w:rsidRPr="00DD1EF1">
        <w:t>375</w:t>
      </w:r>
    </w:p>
    <w:p w14:paraId="3AFE3156" w14:textId="77777777" w:rsidR="007A5B91" w:rsidRPr="00DD1EF1" w:rsidRDefault="007A5B91" w:rsidP="007A5B91">
      <w:pPr>
        <w:pStyle w:val="direction"/>
      </w:pPr>
      <w:r w:rsidRPr="00DD1EF1">
        <w:t>substitute</w:t>
      </w:r>
    </w:p>
    <w:p w14:paraId="44B77301" w14:textId="0D4E424D" w:rsidR="007A5B91" w:rsidRPr="00DD1EF1" w:rsidRDefault="007A5B91" w:rsidP="007A5B91">
      <w:pPr>
        <w:pStyle w:val="Amainreturn"/>
      </w:pPr>
      <w:r w:rsidRPr="00DD1EF1">
        <w:t>section</w:t>
      </w:r>
      <w:r w:rsidR="00A92087">
        <w:t xml:space="preserve"> </w:t>
      </w:r>
      <w:r w:rsidRPr="00DD1EF1">
        <w:t>374, section</w:t>
      </w:r>
      <w:r w:rsidR="00A92087">
        <w:t xml:space="preserve"> </w:t>
      </w:r>
      <w:r w:rsidRPr="00DD1EF1">
        <w:t>375 or section</w:t>
      </w:r>
      <w:r w:rsidR="00A92087">
        <w:t xml:space="preserve"> </w:t>
      </w:r>
      <w:r w:rsidRPr="00DD1EF1">
        <w:t>375AA</w:t>
      </w:r>
    </w:p>
    <w:p w14:paraId="77C15AFB" w14:textId="7C6013B0" w:rsidR="006C0175" w:rsidRPr="00DD1EF1" w:rsidRDefault="006923C6" w:rsidP="006923C6">
      <w:pPr>
        <w:pStyle w:val="ShadedSchClause"/>
      </w:pPr>
      <w:bookmarkStart w:id="42" w:name="_Toc118986877"/>
      <w:r w:rsidRPr="006923C6">
        <w:rPr>
          <w:rStyle w:val="CharSectNo"/>
        </w:rPr>
        <w:t>[1.9]</w:t>
      </w:r>
      <w:r w:rsidRPr="00DD1EF1">
        <w:tab/>
      </w:r>
      <w:r w:rsidR="006C0175" w:rsidRPr="00DD1EF1">
        <w:t>Section 208</w:t>
      </w:r>
      <w:r w:rsidR="00A92087">
        <w:t xml:space="preserve"> </w:t>
      </w:r>
      <w:r w:rsidR="006C0175" w:rsidRPr="00DD1EF1">
        <w:t>(1)</w:t>
      </w:r>
      <w:r w:rsidR="00A92087">
        <w:t xml:space="preserve"> </w:t>
      </w:r>
      <w:r w:rsidR="006C0175" w:rsidRPr="00DD1EF1">
        <w:t>(b) to (d)</w:t>
      </w:r>
      <w:bookmarkEnd w:id="42"/>
    </w:p>
    <w:p w14:paraId="4EF46AB5" w14:textId="11AE8530" w:rsidR="006C0175" w:rsidRPr="00DD1EF1" w:rsidRDefault="006C0175" w:rsidP="006C0175">
      <w:pPr>
        <w:pStyle w:val="direction"/>
      </w:pPr>
      <w:r w:rsidRPr="00DD1EF1">
        <w:t>substitute</w:t>
      </w:r>
    </w:p>
    <w:p w14:paraId="307F2354" w14:textId="27E1A9D0" w:rsidR="006C0175" w:rsidRPr="00DD1EF1" w:rsidRDefault="00AA2DA9" w:rsidP="00AA2DA9">
      <w:pPr>
        <w:pStyle w:val="Ipara"/>
      </w:pPr>
      <w:r w:rsidRPr="00DD1EF1">
        <w:tab/>
        <w:t>(</w:t>
      </w:r>
      <w:r w:rsidR="00EC57DA" w:rsidRPr="00DD1EF1">
        <w:t>b</w:t>
      </w:r>
      <w:r w:rsidR="006C0175" w:rsidRPr="00DD1EF1">
        <w:t>)</w:t>
      </w:r>
      <w:r w:rsidR="006C0175" w:rsidRPr="00DD1EF1">
        <w:tab/>
        <w:t>an appeal, by the person convicted, from a conviction for an offence dealt with by</w:t>
      </w:r>
      <w:r w:rsidR="00EC57DA" w:rsidRPr="00DD1EF1">
        <w:t xml:space="preserve"> the Magistrates Court, or the Childrens</w:t>
      </w:r>
      <w:r w:rsidR="001D7542" w:rsidRPr="00DD1EF1">
        <w:t xml:space="preserve"> </w:t>
      </w:r>
      <w:r w:rsidR="00EC57DA" w:rsidRPr="00DD1EF1">
        <w:t>Court, under</w:t>
      </w:r>
      <w:r w:rsidR="006C0175" w:rsidRPr="00DD1EF1">
        <w:t>—</w:t>
      </w:r>
    </w:p>
    <w:p w14:paraId="2AD2F516" w14:textId="0B8D37F1" w:rsidR="00CC14E2" w:rsidRPr="00DD1EF1" w:rsidRDefault="00CC14E2" w:rsidP="00CC14E2">
      <w:pPr>
        <w:pStyle w:val="Isubpara"/>
      </w:pPr>
      <w:r w:rsidRPr="00DD1EF1">
        <w:tab/>
        <w:t>(</w:t>
      </w:r>
      <w:r w:rsidR="005C0988" w:rsidRPr="00DD1EF1">
        <w:t>i)</w:t>
      </w:r>
      <w:r w:rsidR="006C0175" w:rsidRPr="00DD1EF1">
        <w:tab/>
        <w:t>part</w:t>
      </w:r>
      <w:r w:rsidR="00A92087">
        <w:t xml:space="preserve"> </w:t>
      </w:r>
      <w:r w:rsidR="006C0175" w:rsidRPr="00DD1EF1">
        <w:t>3.6 (Proceedings for offences punishable summarily); or</w:t>
      </w:r>
    </w:p>
    <w:p w14:paraId="18A5D907" w14:textId="17E6333C" w:rsidR="006C0175" w:rsidRPr="00DD1EF1" w:rsidRDefault="006C0175" w:rsidP="00CC14E2">
      <w:pPr>
        <w:pStyle w:val="Isubpara"/>
      </w:pPr>
      <w:r w:rsidRPr="00DD1EF1">
        <w:tab/>
      </w:r>
      <w:r w:rsidR="005C0988" w:rsidRPr="00DD1EF1">
        <w:t>(ii)</w:t>
      </w:r>
      <w:r w:rsidRPr="00DD1EF1">
        <w:tab/>
        <w:t>part</w:t>
      </w:r>
      <w:r w:rsidR="00A92087">
        <w:t xml:space="preserve"> </w:t>
      </w:r>
      <w:r w:rsidRPr="00DD1EF1">
        <w:t>3.7 (Service and pleading by post for certain offences); or</w:t>
      </w:r>
    </w:p>
    <w:p w14:paraId="2D839FA9" w14:textId="79B88501" w:rsidR="006C0175" w:rsidRPr="00DD1EF1" w:rsidRDefault="006C0175" w:rsidP="006C0175">
      <w:pPr>
        <w:pStyle w:val="Isubpara"/>
      </w:pPr>
      <w:r w:rsidRPr="00DD1EF1">
        <w:tab/>
      </w:r>
      <w:r w:rsidR="005C0988" w:rsidRPr="00DD1EF1">
        <w:t>(iii)</w:t>
      </w:r>
      <w:r w:rsidRPr="00DD1EF1">
        <w:tab/>
        <w:t xml:space="preserve">the </w:t>
      </w:r>
      <w:hyperlink r:id="rId34" w:tooltip="A1900-40" w:history="1">
        <w:r w:rsidR="00DF274F" w:rsidRPr="00DF274F">
          <w:rPr>
            <w:rStyle w:val="charCitHyperlinkAbbrev"/>
          </w:rPr>
          <w:t>Crimes Act</w:t>
        </w:r>
      </w:hyperlink>
      <w:r w:rsidRPr="00DD1EF1">
        <w:t>—</w:t>
      </w:r>
    </w:p>
    <w:p w14:paraId="2D90E020" w14:textId="6FB79AAF" w:rsidR="006C0175" w:rsidRPr="00DD1EF1" w:rsidRDefault="006C0175" w:rsidP="006C0175">
      <w:pPr>
        <w:pStyle w:val="Isubsubpara"/>
      </w:pPr>
      <w:r w:rsidRPr="00DD1EF1">
        <w:tab/>
        <w:t>(A)</w:t>
      </w:r>
      <w:r w:rsidRPr="00DD1EF1">
        <w:tab/>
        <w:t>section</w:t>
      </w:r>
      <w:r w:rsidR="00A92087">
        <w:t xml:space="preserve"> </w:t>
      </w:r>
      <w:r w:rsidRPr="00DD1EF1">
        <w:t>374 (Summary disposal of certain cases at prosecutor</w:t>
      </w:r>
      <w:r w:rsidR="0093627E" w:rsidRPr="00DD1EF1">
        <w:t>’</w:t>
      </w:r>
      <w:r w:rsidRPr="00DD1EF1">
        <w:t>s election); or</w:t>
      </w:r>
    </w:p>
    <w:p w14:paraId="29F2FB47" w14:textId="72E2D83F" w:rsidR="006C0175" w:rsidRPr="00DD1EF1" w:rsidRDefault="006C0175" w:rsidP="006C0175">
      <w:pPr>
        <w:pStyle w:val="Isubsubpara"/>
      </w:pPr>
      <w:r w:rsidRPr="00DD1EF1">
        <w:lastRenderedPageBreak/>
        <w:tab/>
        <w:t>(B)</w:t>
      </w:r>
      <w:r w:rsidRPr="00DD1EF1">
        <w:tab/>
        <w:t>section</w:t>
      </w:r>
      <w:r w:rsidR="00A92087">
        <w:t xml:space="preserve"> </w:t>
      </w:r>
      <w:r w:rsidRPr="00DD1EF1">
        <w:t>375 (Summary disposal of certain cases—Magistrates Court); or</w:t>
      </w:r>
    </w:p>
    <w:p w14:paraId="699E897D" w14:textId="1B5A7712" w:rsidR="006C0175" w:rsidRPr="00DD1EF1" w:rsidRDefault="006C0175" w:rsidP="006C0175">
      <w:pPr>
        <w:pStyle w:val="Isubsubpara"/>
      </w:pPr>
      <w:r w:rsidRPr="00DD1EF1">
        <w:tab/>
        <w:t>(C)</w:t>
      </w:r>
      <w:r w:rsidRPr="00DD1EF1">
        <w:tab/>
        <w:t>section</w:t>
      </w:r>
      <w:r w:rsidR="00A92087">
        <w:t xml:space="preserve"> </w:t>
      </w:r>
      <w:r w:rsidRPr="00DD1EF1">
        <w:t>375AA (Summary disposal of certain cases—Childrens Court);</w:t>
      </w:r>
    </w:p>
    <w:p w14:paraId="7E45BC7C" w14:textId="5BF820A4" w:rsidR="00DF18B7" w:rsidRPr="00DD1EF1" w:rsidRDefault="00DF18B7" w:rsidP="00DF18B7">
      <w:pPr>
        <w:pStyle w:val="Ipara"/>
      </w:pPr>
      <w:r w:rsidRPr="00DD1EF1">
        <w:tab/>
        <w:t>(c)</w:t>
      </w:r>
      <w:r w:rsidRPr="00DD1EF1">
        <w:tab/>
        <w:t>an appeal, by the person against whom the order is made, from an order made under section</w:t>
      </w:r>
      <w:r w:rsidR="00A92087">
        <w:t xml:space="preserve"> </w:t>
      </w:r>
      <w:r w:rsidRPr="00DD1EF1">
        <w:t>113 or section</w:t>
      </w:r>
      <w:r w:rsidR="00A92087">
        <w:t xml:space="preserve"> </w:t>
      </w:r>
      <w:r w:rsidRPr="00DD1EF1">
        <w:t>114</w:t>
      </w:r>
      <w:r w:rsidR="00CF5EE6" w:rsidRPr="00DD1EF1">
        <w:t>,</w:t>
      </w:r>
      <w:r w:rsidRPr="00DD1EF1">
        <w:t xml:space="preserve"> in a proceeding dealt with under—</w:t>
      </w:r>
    </w:p>
    <w:p w14:paraId="26D154DC" w14:textId="4CDB81F4" w:rsidR="00DF18B7" w:rsidRPr="00DD1EF1" w:rsidRDefault="00DF18B7" w:rsidP="00DF18B7">
      <w:pPr>
        <w:pStyle w:val="Isubpara"/>
      </w:pPr>
      <w:r w:rsidRPr="00DD1EF1">
        <w:tab/>
        <w:t>(i)</w:t>
      </w:r>
      <w:r w:rsidRPr="00DD1EF1">
        <w:tab/>
        <w:t>part</w:t>
      </w:r>
      <w:r w:rsidR="00A92087">
        <w:t xml:space="preserve"> </w:t>
      </w:r>
      <w:r w:rsidRPr="00DD1EF1">
        <w:t>3.6; or</w:t>
      </w:r>
    </w:p>
    <w:p w14:paraId="1E413470" w14:textId="36D36CDB" w:rsidR="00DF18B7" w:rsidRPr="00DD1EF1" w:rsidRDefault="00DF18B7" w:rsidP="00DF18B7">
      <w:pPr>
        <w:pStyle w:val="Isubpara"/>
      </w:pPr>
      <w:r w:rsidRPr="00DD1EF1">
        <w:tab/>
        <w:t>(ii)</w:t>
      </w:r>
      <w:r w:rsidRPr="00DD1EF1">
        <w:tab/>
        <w:t xml:space="preserve">the </w:t>
      </w:r>
      <w:hyperlink r:id="rId35" w:tooltip="A1900-40" w:history="1">
        <w:r w:rsidR="00DF274F" w:rsidRPr="00DF274F">
          <w:rPr>
            <w:rStyle w:val="charCitHyperlinkAbbrev"/>
          </w:rPr>
          <w:t>Crimes Act</w:t>
        </w:r>
      </w:hyperlink>
      <w:r w:rsidRPr="00DD1EF1">
        <w:t>, section</w:t>
      </w:r>
      <w:r w:rsidR="00A92087">
        <w:t xml:space="preserve"> </w:t>
      </w:r>
      <w:r w:rsidRPr="00DD1EF1">
        <w:t>374, section</w:t>
      </w:r>
      <w:r w:rsidR="00A92087">
        <w:t xml:space="preserve"> </w:t>
      </w:r>
      <w:r w:rsidRPr="00DD1EF1">
        <w:t>375 or section</w:t>
      </w:r>
      <w:r w:rsidR="007A760F">
        <w:t> </w:t>
      </w:r>
      <w:r w:rsidRPr="00DD1EF1">
        <w:t>375AA;</w:t>
      </w:r>
    </w:p>
    <w:p w14:paraId="793E7A48" w14:textId="54FEA870" w:rsidR="00AA3C8B" w:rsidRPr="00DD1EF1" w:rsidRDefault="0089002F" w:rsidP="0089002F">
      <w:pPr>
        <w:pStyle w:val="Ipara"/>
      </w:pPr>
      <w:r w:rsidRPr="00DD1EF1">
        <w:tab/>
        <w:t>(d)</w:t>
      </w:r>
      <w:r w:rsidRPr="00DD1EF1">
        <w:tab/>
        <w:t>an appeal from a sentence or penalty by a person convicted of an offence dealt with under</w:t>
      </w:r>
      <w:r w:rsidR="005C108F" w:rsidRPr="00DD1EF1">
        <w:t xml:space="preserve"> any of the following (whether or not the person appeals against the conviction in relation to which the sentence or penalty was imposed):</w:t>
      </w:r>
    </w:p>
    <w:p w14:paraId="315F8002" w14:textId="7C2F9E79" w:rsidR="00AA3C8B" w:rsidRPr="00DD1EF1" w:rsidRDefault="00AA3C8B" w:rsidP="00AA3C8B">
      <w:pPr>
        <w:pStyle w:val="Isubpara"/>
      </w:pPr>
      <w:r w:rsidRPr="00DD1EF1">
        <w:tab/>
        <w:t>(i)</w:t>
      </w:r>
      <w:r w:rsidRPr="00DD1EF1">
        <w:tab/>
      </w:r>
      <w:r w:rsidR="0089002F" w:rsidRPr="00DD1EF1">
        <w:t>section</w:t>
      </w:r>
      <w:r w:rsidR="00A92087">
        <w:t xml:space="preserve"> </w:t>
      </w:r>
      <w:r w:rsidR="0089002F" w:rsidRPr="00DD1EF1">
        <w:t>90A, part</w:t>
      </w:r>
      <w:r w:rsidR="00A92087">
        <w:t xml:space="preserve"> </w:t>
      </w:r>
      <w:r w:rsidR="0089002F" w:rsidRPr="00DD1EF1">
        <w:t>3.6 or part</w:t>
      </w:r>
      <w:r w:rsidR="00A92087">
        <w:t xml:space="preserve"> </w:t>
      </w:r>
      <w:r w:rsidR="0089002F" w:rsidRPr="00DD1EF1">
        <w:t>3.7</w:t>
      </w:r>
      <w:r w:rsidRPr="00DD1EF1">
        <w:t>;</w:t>
      </w:r>
    </w:p>
    <w:p w14:paraId="2CF4D781" w14:textId="6803D0EB" w:rsidR="0089002F" w:rsidRPr="00DD1EF1" w:rsidRDefault="00AA3C8B" w:rsidP="005C108F">
      <w:pPr>
        <w:pStyle w:val="Isubpara"/>
      </w:pPr>
      <w:r w:rsidRPr="00DD1EF1">
        <w:tab/>
        <w:t>(ii)</w:t>
      </w:r>
      <w:r w:rsidRPr="00DD1EF1">
        <w:tab/>
      </w:r>
      <w:r w:rsidR="0089002F" w:rsidRPr="00DD1EF1">
        <w:t>the</w:t>
      </w:r>
      <w:r w:rsidR="00E51278" w:rsidRPr="00DD1EF1">
        <w:t xml:space="preserve"> </w:t>
      </w:r>
      <w:hyperlink r:id="rId36" w:tooltip="A1900-40" w:history="1">
        <w:r w:rsidR="00DF274F" w:rsidRPr="00DF274F">
          <w:rPr>
            <w:rStyle w:val="charCitHyperlinkAbbrev"/>
          </w:rPr>
          <w:t>Crimes Act</w:t>
        </w:r>
      </w:hyperlink>
      <w:r w:rsidR="00E51278" w:rsidRPr="00DD1EF1">
        <w:t>,</w:t>
      </w:r>
      <w:r w:rsidR="0089002F" w:rsidRPr="00DD1EF1">
        <w:t xml:space="preserve"> section</w:t>
      </w:r>
      <w:r w:rsidR="00A92087">
        <w:t xml:space="preserve"> </w:t>
      </w:r>
      <w:r w:rsidR="0089002F" w:rsidRPr="00DD1EF1">
        <w:t>374, section</w:t>
      </w:r>
      <w:r w:rsidR="00A92087">
        <w:t xml:space="preserve"> </w:t>
      </w:r>
      <w:r w:rsidR="0089002F" w:rsidRPr="00DD1EF1">
        <w:t>375 or section</w:t>
      </w:r>
      <w:r w:rsidR="007A760F">
        <w:t> </w:t>
      </w:r>
      <w:r w:rsidR="0089002F" w:rsidRPr="00DD1EF1">
        <w:t>375AA;</w:t>
      </w:r>
    </w:p>
    <w:p w14:paraId="4F63AB5B" w14:textId="59CBD966" w:rsidR="006A2403" w:rsidRPr="00DD1EF1" w:rsidRDefault="006923C6" w:rsidP="006923C6">
      <w:pPr>
        <w:pStyle w:val="ShadedSchClause"/>
      </w:pPr>
      <w:bookmarkStart w:id="43" w:name="_Toc118986878"/>
      <w:r w:rsidRPr="006923C6">
        <w:rPr>
          <w:rStyle w:val="CharSectNo"/>
        </w:rPr>
        <w:t>[1.10]</w:t>
      </w:r>
      <w:r w:rsidRPr="00DD1EF1">
        <w:tab/>
      </w:r>
      <w:r w:rsidR="006A2403" w:rsidRPr="00DD1EF1">
        <w:t>Section</w:t>
      </w:r>
      <w:r w:rsidR="00A92087">
        <w:t xml:space="preserve"> </w:t>
      </w:r>
      <w:r w:rsidR="006A2403" w:rsidRPr="00DD1EF1">
        <w:t>208</w:t>
      </w:r>
      <w:r w:rsidR="00A92087">
        <w:t xml:space="preserve"> </w:t>
      </w:r>
      <w:r w:rsidR="006A2403" w:rsidRPr="00DD1EF1">
        <w:t>(1)</w:t>
      </w:r>
      <w:r w:rsidR="00A92087">
        <w:t xml:space="preserve"> </w:t>
      </w:r>
      <w:r w:rsidR="006A2403" w:rsidRPr="00DD1EF1">
        <w:t>(e), note</w:t>
      </w:r>
      <w:bookmarkEnd w:id="43"/>
    </w:p>
    <w:p w14:paraId="3DB1AB1C" w14:textId="60C8810F" w:rsidR="006A2403" w:rsidRPr="00DD1EF1" w:rsidRDefault="006A2403" w:rsidP="006A2403">
      <w:pPr>
        <w:pStyle w:val="direction"/>
      </w:pPr>
      <w:r w:rsidRPr="00DD1EF1">
        <w:t>omit</w:t>
      </w:r>
    </w:p>
    <w:p w14:paraId="566C5E70" w14:textId="57BBC6F0" w:rsidR="00BF1121" w:rsidRPr="00DD1EF1" w:rsidRDefault="006923C6" w:rsidP="006923C6">
      <w:pPr>
        <w:pStyle w:val="ShadedSchClause"/>
      </w:pPr>
      <w:bookmarkStart w:id="44" w:name="_Toc118986879"/>
      <w:r w:rsidRPr="006923C6">
        <w:rPr>
          <w:rStyle w:val="CharSectNo"/>
        </w:rPr>
        <w:t>[1.11]</w:t>
      </w:r>
      <w:r w:rsidRPr="00DD1EF1">
        <w:tab/>
      </w:r>
      <w:r w:rsidR="00BF1121" w:rsidRPr="00DD1EF1">
        <w:t>Section</w:t>
      </w:r>
      <w:r w:rsidR="00A92087">
        <w:t xml:space="preserve"> </w:t>
      </w:r>
      <w:r w:rsidR="00BF1121" w:rsidRPr="00DD1EF1">
        <w:t>219B</w:t>
      </w:r>
      <w:bookmarkEnd w:id="44"/>
    </w:p>
    <w:p w14:paraId="2456F542" w14:textId="58312EC5" w:rsidR="00BF1121" w:rsidRPr="00DD1EF1" w:rsidRDefault="00BF1121" w:rsidP="00BF1121">
      <w:pPr>
        <w:pStyle w:val="direction"/>
      </w:pPr>
      <w:r w:rsidRPr="00DD1EF1">
        <w:t>substitute</w:t>
      </w:r>
    </w:p>
    <w:p w14:paraId="7B6EBA75" w14:textId="066FFEF6" w:rsidR="00BF1121" w:rsidRPr="00DD1EF1" w:rsidRDefault="00BF1121" w:rsidP="00BF1121">
      <w:pPr>
        <w:pStyle w:val="IH5Sec"/>
      </w:pPr>
      <w:r w:rsidRPr="00EE6FF3">
        <w:t>219B</w:t>
      </w:r>
      <w:r w:rsidRPr="00DD1EF1">
        <w:tab/>
        <w:t>Decisions subject to review appeal</w:t>
      </w:r>
    </w:p>
    <w:p w14:paraId="61F419E1" w14:textId="63FCDEC3" w:rsidR="00BF1121" w:rsidRPr="00DD1EF1" w:rsidRDefault="00EB3774" w:rsidP="00EB3774">
      <w:pPr>
        <w:pStyle w:val="IMain"/>
      </w:pPr>
      <w:r w:rsidRPr="00DD1EF1">
        <w:tab/>
        <w:t>(</w:t>
      </w:r>
      <w:r w:rsidR="00BF1121" w:rsidRPr="00DD1EF1">
        <w:t>1)</w:t>
      </w:r>
      <w:r w:rsidR="00BF1121" w:rsidRPr="00DD1EF1">
        <w:tab/>
        <w:t xml:space="preserve">Each of the following is a decision of the Magistrates Court, or the Childrens Court, from which an appeal by way of review (a </w:t>
      </w:r>
      <w:r w:rsidR="00BF1121" w:rsidRPr="00DD1EF1">
        <w:rPr>
          <w:rStyle w:val="charBoldItals"/>
        </w:rPr>
        <w:t>review appeal</w:t>
      </w:r>
      <w:r w:rsidR="00BF1121" w:rsidRPr="00DD1EF1">
        <w:t>) may be made in accordance with this division:</w:t>
      </w:r>
    </w:p>
    <w:p w14:paraId="3B5D794F" w14:textId="096769E3" w:rsidR="00EB3774" w:rsidRPr="00DD1EF1" w:rsidRDefault="00EB3774" w:rsidP="0053073D">
      <w:pPr>
        <w:pStyle w:val="Ipara"/>
        <w:keepNext/>
      </w:pPr>
      <w:r w:rsidRPr="00DD1EF1">
        <w:lastRenderedPageBreak/>
        <w:tab/>
        <w:t>(</w:t>
      </w:r>
      <w:r w:rsidR="00BF1121" w:rsidRPr="00DD1EF1">
        <w:t>a)</w:t>
      </w:r>
      <w:r w:rsidR="00BF1121" w:rsidRPr="00DD1EF1">
        <w:tab/>
        <w:t>an order dismissing an information dealt with under</w:t>
      </w:r>
      <w:r w:rsidRPr="00DD1EF1">
        <w:t>—</w:t>
      </w:r>
    </w:p>
    <w:p w14:paraId="6976C556" w14:textId="4274B74A" w:rsidR="00754DEC" w:rsidRPr="00DD1EF1" w:rsidRDefault="00754DEC" w:rsidP="0053073D">
      <w:pPr>
        <w:pStyle w:val="Isubpara"/>
        <w:keepNext/>
      </w:pPr>
      <w:r w:rsidRPr="00DD1EF1">
        <w:tab/>
        <w:t>(</w:t>
      </w:r>
      <w:r w:rsidR="005C0988" w:rsidRPr="00DD1EF1">
        <w:t>i</w:t>
      </w:r>
      <w:r w:rsidR="006F7982" w:rsidRPr="00DD1EF1">
        <w:t>)</w:t>
      </w:r>
      <w:r w:rsidR="006F7982" w:rsidRPr="00DD1EF1">
        <w:tab/>
      </w:r>
      <w:r w:rsidR="00BF1121" w:rsidRPr="00DD1EF1">
        <w:t>part</w:t>
      </w:r>
      <w:r w:rsidR="00A92087">
        <w:t xml:space="preserve"> </w:t>
      </w:r>
      <w:r w:rsidR="00BF1121" w:rsidRPr="00DD1EF1">
        <w:t>3.6 (Proceedings for offences punishable summarily)</w:t>
      </w:r>
      <w:r w:rsidR="006F7982" w:rsidRPr="00DD1EF1">
        <w:t>;</w:t>
      </w:r>
      <w:r w:rsidR="00BF1121" w:rsidRPr="00DD1EF1">
        <w:t xml:space="preserve"> or</w:t>
      </w:r>
    </w:p>
    <w:p w14:paraId="649E797A" w14:textId="6372BBC8" w:rsidR="00754DEC" w:rsidRPr="00DD1EF1" w:rsidRDefault="006F7982" w:rsidP="00754DEC">
      <w:pPr>
        <w:pStyle w:val="Isubpara"/>
      </w:pPr>
      <w:r w:rsidRPr="00DD1EF1">
        <w:tab/>
      </w:r>
      <w:r w:rsidR="005C0988" w:rsidRPr="00DD1EF1">
        <w:t>(ii)</w:t>
      </w:r>
      <w:r w:rsidRPr="00DD1EF1">
        <w:tab/>
      </w:r>
      <w:r w:rsidR="00BF1121" w:rsidRPr="00DD1EF1">
        <w:t>part</w:t>
      </w:r>
      <w:r w:rsidR="00A92087">
        <w:t xml:space="preserve"> </w:t>
      </w:r>
      <w:r w:rsidR="00BF1121" w:rsidRPr="00DD1EF1">
        <w:t>3.7 (Service and pleading by post for certain offences)</w:t>
      </w:r>
      <w:r w:rsidR="00EB3774" w:rsidRPr="00DD1EF1">
        <w:t xml:space="preserve">; </w:t>
      </w:r>
      <w:r w:rsidR="00BF1121" w:rsidRPr="00DD1EF1">
        <w:t>or</w:t>
      </w:r>
    </w:p>
    <w:p w14:paraId="115D8EBF" w14:textId="7572AC85" w:rsidR="006F7982" w:rsidRPr="00DD1EF1" w:rsidRDefault="00754DEC" w:rsidP="00754DEC">
      <w:pPr>
        <w:pStyle w:val="Isubpara"/>
      </w:pPr>
      <w:r w:rsidRPr="00DD1EF1">
        <w:tab/>
      </w:r>
      <w:r w:rsidR="005C0988" w:rsidRPr="00DD1EF1">
        <w:t>(iii)</w:t>
      </w:r>
      <w:r w:rsidR="00EB3774" w:rsidRPr="00DD1EF1">
        <w:tab/>
      </w:r>
      <w:r w:rsidR="00BF1121" w:rsidRPr="00DD1EF1">
        <w:t xml:space="preserve">the </w:t>
      </w:r>
      <w:hyperlink r:id="rId37" w:tooltip="A1900-40" w:history="1">
        <w:r w:rsidR="00DF274F" w:rsidRPr="00DF274F">
          <w:rPr>
            <w:rStyle w:val="charCitHyperlinkAbbrev"/>
          </w:rPr>
          <w:t>Crimes Act</w:t>
        </w:r>
      </w:hyperlink>
      <w:r w:rsidR="006F7982" w:rsidRPr="00DD1EF1">
        <w:t>—</w:t>
      </w:r>
    </w:p>
    <w:p w14:paraId="64EB0480" w14:textId="24990451" w:rsidR="006F7982" w:rsidRPr="00DD1EF1" w:rsidRDefault="006F7982" w:rsidP="006F7982">
      <w:pPr>
        <w:pStyle w:val="Isubsubpara"/>
      </w:pPr>
      <w:r w:rsidRPr="00DD1EF1">
        <w:tab/>
        <w:t>(A)</w:t>
      </w:r>
      <w:r w:rsidRPr="00DD1EF1">
        <w:tab/>
      </w:r>
      <w:r w:rsidR="00BF1121" w:rsidRPr="00DD1EF1">
        <w:t>section</w:t>
      </w:r>
      <w:r w:rsidR="00A92087">
        <w:t xml:space="preserve"> </w:t>
      </w:r>
      <w:r w:rsidR="00BF1121" w:rsidRPr="00DD1EF1">
        <w:t>374</w:t>
      </w:r>
      <w:r w:rsidRPr="00DD1EF1">
        <w:t xml:space="preserve"> (Summary disposal of certain cases at prosecutor</w:t>
      </w:r>
      <w:r w:rsidR="0093627E" w:rsidRPr="00DD1EF1">
        <w:t>’</w:t>
      </w:r>
      <w:r w:rsidRPr="00DD1EF1">
        <w:t>s election); or</w:t>
      </w:r>
    </w:p>
    <w:p w14:paraId="55DD23D4" w14:textId="56AC0813" w:rsidR="003B4045" w:rsidRPr="00DD1EF1" w:rsidRDefault="006F7982" w:rsidP="006F7982">
      <w:pPr>
        <w:pStyle w:val="Isubsubpara"/>
      </w:pPr>
      <w:r w:rsidRPr="00DD1EF1">
        <w:tab/>
        <w:t>(B)</w:t>
      </w:r>
      <w:r w:rsidR="003B4045" w:rsidRPr="00DD1EF1">
        <w:tab/>
      </w:r>
      <w:r w:rsidRPr="00DD1EF1">
        <w:t>section</w:t>
      </w:r>
      <w:r w:rsidR="00A92087">
        <w:t xml:space="preserve"> </w:t>
      </w:r>
      <w:r w:rsidRPr="00DD1EF1">
        <w:t>375 (Summary disposal of certain cases—Magistrates Court); or</w:t>
      </w:r>
    </w:p>
    <w:p w14:paraId="40D1D137" w14:textId="4E2BBB33" w:rsidR="006F7982" w:rsidRPr="00DD1EF1" w:rsidRDefault="003B4045" w:rsidP="006F7982">
      <w:pPr>
        <w:pStyle w:val="Isubsubpara"/>
      </w:pPr>
      <w:r w:rsidRPr="00DD1EF1">
        <w:tab/>
      </w:r>
      <w:r w:rsidR="006F7982" w:rsidRPr="00DD1EF1">
        <w:t>(C)</w:t>
      </w:r>
      <w:r w:rsidRPr="00DD1EF1">
        <w:tab/>
      </w:r>
      <w:r w:rsidR="006F7982" w:rsidRPr="00DD1EF1">
        <w:t>section</w:t>
      </w:r>
      <w:r w:rsidR="00A92087">
        <w:t xml:space="preserve"> </w:t>
      </w:r>
      <w:r w:rsidR="006F7982" w:rsidRPr="00DD1EF1">
        <w:t>375AA (Summary disposal of certain cases—Childrens Court);</w:t>
      </w:r>
    </w:p>
    <w:p w14:paraId="0F2AA1BC" w14:textId="5F55CF74" w:rsidR="003B4045" w:rsidRPr="00DD1EF1" w:rsidRDefault="003B4045" w:rsidP="003B4045">
      <w:pPr>
        <w:pStyle w:val="Ipara"/>
      </w:pPr>
      <w:r w:rsidRPr="00DD1EF1">
        <w:tab/>
        <w:t>(</w:t>
      </w:r>
      <w:r w:rsidR="00BF1121" w:rsidRPr="00DD1EF1">
        <w:t>b)</w:t>
      </w:r>
      <w:r w:rsidR="00BF1121" w:rsidRPr="00DD1EF1">
        <w:tab/>
        <w:t>a conviction for an offence dealt with under</w:t>
      </w:r>
      <w:r w:rsidRPr="00DD1EF1">
        <w:t>—</w:t>
      </w:r>
    </w:p>
    <w:p w14:paraId="77CEB8E0" w14:textId="52114F8B" w:rsidR="009E310D" w:rsidRPr="00DD1EF1" w:rsidRDefault="003B4045" w:rsidP="003B4045">
      <w:pPr>
        <w:pStyle w:val="Isubpara"/>
      </w:pPr>
      <w:r w:rsidRPr="00DD1EF1">
        <w:tab/>
        <w:t>(i)</w:t>
      </w:r>
      <w:r w:rsidRPr="00DD1EF1">
        <w:tab/>
      </w:r>
      <w:r w:rsidR="00BF1121" w:rsidRPr="00DD1EF1">
        <w:t>part</w:t>
      </w:r>
      <w:r w:rsidR="00A92087">
        <w:t xml:space="preserve"> </w:t>
      </w:r>
      <w:r w:rsidR="00BF1121" w:rsidRPr="00DD1EF1">
        <w:t>3.6 or part</w:t>
      </w:r>
      <w:r w:rsidR="00A92087">
        <w:t xml:space="preserve"> </w:t>
      </w:r>
      <w:r w:rsidR="00BF1121" w:rsidRPr="00DD1EF1">
        <w:t>3.7</w:t>
      </w:r>
      <w:r w:rsidR="009E310D" w:rsidRPr="00DD1EF1">
        <w:t xml:space="preserve">; </w:t>
      </w:r>
      <w:r w:rsidR="00BF1121" w:rsidRPr="00DD1EF1">
        <w:t>or</w:t>
      </w:r>
    </w:p>
    <w:p w14:paraId="2F399931" w14:textId="4B5172C3" w:rsidR="00BF1121" w:rsidRPr="00DD1EF1" w:rsidRDefault="009E310D" w:rsidP="003B4045">
      <w:pPr>
        <w:pStyle w:val="Isubpara"/>
      </w:pPr>
      <w:r w:rsidRPr="00DD1EF1">
        <w:tab/>
        <w:t>(ii)</w:t>
      </w:r>
      <w:r w:rsidRPr="00DD1EF1">
        <w:tab/>
      </w:r>
      <w:r w:rsidR="00BF1121" w:rsidRPr="00DD1EF1">
        <w:t xml:space="preserve">the </w:t>
      </w:r>
      <w:hyperlink r:id="rId38" w:tooltip="A1900-40" w:history="1">
        <w:r w:rsidR="00DF274F" w:rsidRPr="00DF274F">
          <w:rPr>
            <w:rStyle w:val="charCitHyperlinkAbbrev"/>
          </w:rPr>
          <w:t>Crimes Act</w:t>
        </w:r>
      </w:hyperlink>
      <w:r w:rsidR="00BF1121" w:rsidRPr="00DD1EF1">
        <w:t xml:space="preserve">, </w:t>
      </w:r>
      <w:r w:rsidRPr="00DD1EF1">
        <w:t>section</w:t>
      </w:r>
      <w:r w:rsidR="00A92087">
        <w:t xml:space="preserve"> </w:t>
      </w:r>
      <w:r w:rsidRPr="00DD1EF1">
        <w:t>374, section</w:t>
      </w:r>
      <w:r w:rsidR="00A92087">
        <w:t xml:space="preserve"> </w:t>
      </w:r>
      <w:r w:rsidRPr="00DD1EF1">
        <w:t>375 or section</w:t>
      </w:r>
      <w:r w:rsidR="007A760F">
        <w:t> </w:t>
      </w:r>
      <w:r w:rsidRPr="00DD1EF1">
        <w:t>375AA</w:t>
      </w:r>
      <w:r w:rsidR="00BF1121" w:rsidRPr="00DD1EF1">
        <w:t>;</w:t>
      </w:r>
    </w:p>
    <w:p w14:paraId="453323F5" w14:textId="6FE2F874" w:rsidR="001614D5" w:rsidRPr="00DD1EF1" w:rsidRDefault="001614D5" w:rsidP="001614D5">
      <w:pPr>
        <w:pStyle w:val="Ipara"/>
      </w:pPr>
      <w:r w:rsidRPr="00DD1EF1">
        <w:tab/>
        <w:t>(</w:t>
      </w:r>
      <w:r w:rsidR="00BF1121" w:rsidRPr="00DD1EF1">
        <w:t>c)</w:t>
      </w:r>
      <w:r w:rsidR="00BF1121" w:rsidRPr="00DD1EF1">
        <w:tab/>
        <w:t>an order made under section</w:t>
      </w:r>
      <w:r w:rsidR="00A92087">
        <w:t xml:space="preserve"> </w:t>
      </w:r>
      <w:r w:rsidR="00BF1121" w:rsidRPr="00DD1EF1">
        <w:t>113 or section</w:t>
      </w:r>
      <w:r w:rsidR="00A92087">
        <w:t xml:space="preserve"> </w:t>
      </w:r>
      <w:r w:rsidR="00BF1121" w:rsidRPr="00DD1EF1">
        <w:t>114</w:t>
      </w:r>
      <w:r w:rsidR="00341E60" w:rsidRPr="00DD1EF1">
        <w:t>,</w:t>
      </w:r>
      <w:r w:rsidR="00BF1121" w:rsidRPr="00DD1EF1">
        <w:t xml:space="preserve"> in a proceeding dealt with under</w:t>
      </w:r>
      <w:r w:rsidRPr="00DD1EF1">
        <w:t>—</w:t>
      </w:r>
    </w:p>
    <w:p w14:paraId="2AEC58B7" w14:textId="696F7A20" w:rsidR="001614D5" w:rsidRPr="00DD1EF1" w:rsidRDefault="001614D5" w:rsidP="001614D5">
      <w:pPr>
        <w:pStyle w:val="Isubpara"/>
      </w:pPr>
      <w:r w:rsidRPr="00DD1EF1">
        <w:tab/>
        <w:t>(i)</w:t>
      </w:r>
      <w:r w:rsidRPr="00DD1EF1">
        <w:tab/>
      </w:r>
      <w:r w:rsidR="00BF1121" w:rsidRPr="00DD1EF1">
        <w:t>part</w:t>
      </w:r>
      <w:r w:rsidR="00A92087">
        <w:t xml:space="preserve"> </w:t>
      </w:r>
      <w:r w:rsidR="00BF1121" w:rsidRPr="00DD1EF1">
        <w:t>3.6</w:t>
      </w:r>
      <w:r w:rsidRPr="00DD1EF1">
        <w:t>;</w:t>
      </w:r>
      <w:r w:rsidR="00BF1121" w:rsidRPr="00DD1EF1">
        <w:t xml:space="preserve"> or</w:t>
      </w:r>
    </w:p>
    <w:p w14:paraId="4FB6B70E" w14:textId="0EAC73D7" w:rsidR="00BF1121" w:rsidRPr="00DD1EF1" w:rsidRDefault="001614D5" w:rsidP="001614D5">
      <w:pPr>
        <w:pStyle w:val="Isubpara"/>
      </w:pPr>
      <w:r w:rsidRPr="00DD1EF1">
        <w:tab/>
        <w:t>(ii)</w:t>
      </w:r>
      <w:r w:rsidRPr="00DD1EF1">
        <w:tab/>
      </w:r>
      <w:r w:rsidR="00BF1121" w:rsidRPr="00DD1EF1">
        <w:t xml:space="preserve">the </w:t>
      </w:r>
      <w:hyperlink r:id="rId39" w:tooltip="A1900-40" w:history="1">
        <w:r w:rsidR="00DF274F" w:rsidRPr="00DF274F">
          <w:rPr>
            <w:rStyle w:val="charCitHyperlinkAbbrev"/>
          </w:rPr>
          <w:t>Crimes Act</w:t>
        </w:r>
      </w:hyperlink>
      <w:r w:rsidR="00BF1121" w:rsidRPr="00DD1EF1">
        <w:t>, section</w:t>
      </w:r>
      <w:r w:rsidR="00A92087">
        <w:t xml:space="preserve"> </w:t>
      </w:r>
      <w:r w:rsidR="00BF1121" w:rsidRPr="00DD1EF1">
        <w:t>374, section</w:t>
      </w:r>
      <w:r w:rsidR="00A92087">
        <w:t xml:space="preserve"> </w:t>
      </w:r>
      <w:r w:rsidR="00BF1121" w:rsidRPr="00DD1EF1">
        <w:t>375 or section</w:t>
      </w:r>
      <w:r w:rsidR="007A760F">
        <w:t> </w:t>
      </w:r>
      <w:r w:rsidR="00BF1121" w:rsidRPr="00DD1EF1">
        <w:t>375AA;</w:t>
      </w:r>
    </w:p>
    <w:p w14:paraId="601C898B" w14:textId="4DEE963D" w:rsidR="001614D5" w:rsidRPr="00DD1EF1" w:rsidRDefault="001614D5" w:rsidP="001614D5">
      <w:pPr>
        <w:pStyle w:val="Ipara"/>
      </w:pPr>
      <w:r w:rsidRPr="00DD1EF1">
        <w:tab/>
        <w:t>(</w:t>
      </w:r>
      <w:r w:rsidR="00BF1121" w:rsidRPr="00DD1EF1">
        <w:t>d)</w:t>
      </w:r>
      <w:r w:rsidR="00BF1121" w:rsidRPr="00DD1EF1">
        <w:tab/>
        <w:t>a decision not to commit a person to the Supreme Court for sentence under</w:t>
      </w:r>
      <w:r w:rsidR="00460816" w:rsidRPr="00DD1EF1">
        <w:t xml:space="preserve"> </w:t>
      </w:r>
      <w:r w:rsidR="00BF1121" w:rsidRPr="00DD1EF1">
        <w:t>section</w:t>
      </w:r>
      <w:r w:rsidR="00A92087">
        <w:t xml:space="preserve"> </w:t>
      </w:r>
      <w:r w:rsidR="00BF1121" w:rsidRPr="00DD1EF1">
        <w:t>92A</w:t>
      </w:r>
      <w:r w:rsidRPr="00DD1EF1">
        <w:t xml:space="preserve"> (Committal for sentence for indictable offence tried summarily)</w:t>
      </w:r>
      <w:r w:rsidR="00BF1121" w:rsidRPr="00DD1EF1">
        <w:t>;</w:t>
      </w:r>
    </w:p>
    <w:p w14:paraId="021DD80D" w14:textId="08E4C026" w:rsidR="00520D20" w:rsidRPr="00DD1EF1" w:rsidRDefault="00BF1121" w:rsidP="00520D20">
      <w:pPr>
        <w:pStyle w:val="Ipara"/>
      </w:pPr>
      <w:r w:rsidRPr="00DD1EF1">
        <w:tab/>
        <w:t>(e)</w:t>
      </w:r>
      <w:r w:rsidRPr="00DD1EF1">
        <w:tab/>
        <w:t xml:space="preserve">a decision to dispose of a case summarily under the </w:t>
      </w:r>
      <w:hyperlink r:id="rId40" w:tooltip="A1900-40" w:history="1">
        <w:r w:rsidR="00DF274F" w:rsidRPr="00DF274F">
          <w:rPr>
            <w:rStyle w:val="charCitHyperlinkAbbrev"/>
          </w:rPr>
          <w:t>Crimes Act</w:t>
        </w:r>
      </w:hyperlink>
      <w:r w:rsidRPr="00DD1EF1">
        <w:t>, section</w:t>
      </w:r>
      <w:r w:rsidR="00A92087">
        <w:t xml:space="preserve"> </w:t>
      </w:r>
      <w:r w:rsidRPr="00DD1EF1">
        <w:t>374, section</w:t>
      </w:r>
      <w:r w:rsidR="00A92087">
        <w:t xml:space="preserve"> </w:t>
      </w:r>
      <w:r w:rsidRPr="00DD1EF1">
        <w:t>375 or section</w:t>
      </w:r>
      <w:r w:rsidR="00A92087">
        <w:t xml:space="preserve"> </w:t>
      </w:r>
      <w:r w:rsidRPr="00DD1EF1">
        <w:t>375AA;</w:t>
      </w:r>
    </w:p>
    <w:p w14:paraId="2DE757B3" w14:textId="19BECFAE" w:rsidR="00520D20" w:rsidRPr="00DD1EF1" w:rsidRDefault="00BF1121" w:rsidP="00F71B29">
      <w:pPr>
        <w:pStyle w:val="Ipara"/>
        <w:keepNext/>
      </w:pPr>
      <w:r w:rsidRPr="00DD1EF1">
        <w:lastRenderedPageBreak/>
        <w:tab/>
        <w:t>(f)</w:t>
      </w:r>
      <w:r w:rsidRPr="00DD1EF1">
        <w:tab/>
        <w:t>a sentence or penalty imposed for an offence dealt with under</w:t>
      </w:r>
      <w:r w:rsidR="00520D20" w:rsidRPr="00DD1EF1">
        <w:t>—</w:t>
      </w:r>
    </w:p>
    <w:p w14:paraId="69CD8541" w14:textId="4074621B" w:rsidR="00B1159D" w:rsidRPr="00DD1EF1" w:rsidRDefault="00520D20" w:rsidP="00F71B29">
      <w:pPr>
        <w:pStyle w:val="Isubpara"/>
        <w:keepNext/>
      </w:pPr>
      <w:r w:rsidRPr="00DD1EF1">
        <w:tab/>
        <w:t>(i)</w:t>
      </w:r>
      <w:r w:rsidRPr="00DD1EF1">
        <w:tab/>
      </w:r>
      <w:r w:rsidR="00BF1121" w:rsidRPr="00DD1EF1">
        <w:t>section</w:t>
      </w:r>
      <w:r w:rsidR="00A92087">
        <w:t xml:space="preserve"> </w:t>
      </w:r>
      <w:r w:rsidR="00BF1121" w:rsidRPr="00DD1EF1">
        <w:t>90A, part</w:t>
      </w:r>
      <w:r w:rsidR="00A92087">
        <w:t xml:space="preserve"> </w:t>
      </w:r>
      <w:r w:rsidR="00BF1121" w:rsidRPr="00DD1EF1">
        <w:t>3.6 or part 3.7</w:t>
      </w:r>
      <w:r w:rsidR="00B1159D" w:rsidRPr="00DD1EF1">
        <w:t>;</w:t>
      </w:r>
      <w:r w:rsidR="00BF1121" w:rsidRPr="00DD1EF1">
        <w:t xml:space="preserve"> or</w:t>
      </w:r>
    </w:p>
    <w:p w14:paraId="6B1A12A0" w14:textId="4AAC1864" w:rsidR="00BF1121" w:rsidRPr="00DD1EF1" w:rsidRDefault="00B1159D" w:rsidP="00F71B29">
      <w:pPr>
        <w:pStyle w:val="Isubpara"/>
        <w:keepNext/>
      </w:pPr>
      <w:r w:rsidRPr="00DD1EF1">
        <w:tab/>
        <w:t>(ii)</w:t>
      </w:r>
      <w:r w:rsidRPr="00DD1EF1">
        <w:tab/>
      </w:r>
      <w:r w:rsidR="00BF1121" w:rsidRPr="00DD1EF1">
        <w:t xml:space="preserve">the </w:t>
      </w:r>
      <w:hyperlink r:id="rId41" w:tooltip="A1900-40" w:history="1">
        <w:r w:rsidR="00DF274F" w:rsidRPr="00DF274F">
          <w:rPr>
            <w:rStyle w:val="charCitHyperlinkAbbrev"/>
          </w:rPr>
          <w:t>Crimes Act</w:t>
        </w:r>
      </w:hyperlink>
      <w:r w:rsidR="00BF1121" w:rsidRPr="00DD1EF1">
        <w:t>, sectio</w:t>
      </w:r>
      <w:r w:rsidRPr="00DD1EF1">
        <w:t>n</w:t>
      </w:r>
      <w:r w:rsidR="00A92087">
        <w:t xml:space="preserve"> </w:t>
      </w:r>
      <w:r w:rsidR="00BF1121" w:rsidRPr="00DD1EF1">
        <w:t>374, section</w:t>
      </w:r>
      <w:r w:rsidR="00A92087">
        <w:t xml:space="preserve"> </w:t>
      </w:r>
      <w:r w:rsidR="00BF1121" w:rsidRPr="00DD1EF1">
        <w:t>375 or section</w:t>
      </w:r>
      <w:r w:rsidR="007A760F">
        <w:t> </w:t>
      </w:r>
      <w:r w:rsidR="00BF1121" w:rsidRPr="00DD1EF1">
        <w:t>375AA.</w:t>
      </w:r>
    </w:p>
    <w:p w14:paraId="624979D6" w14:textId="429E3D1F" w:rsidR="00BF1121" w:rsidRPr="00DD1EF1" w:rsidRDefault="00B1159D" w:rsidP="00B1159D">
      <w:pPr>
        <w:pStyle w:val="IMain"/>
      </w:pPr>
      <w:r w:rsidRPr="00DD1EF1">
        <w:tab/>
        <w:t>(</w:t>
      </w:r>
      <w:r w:rsidR="00BF1121" w:rsidRPr="00DD1EF1">
        <w:t>2)</w:t>
      </w:r>
      <w:r w:rsidR="00BF1121" w:rsidRPr="00DD1EF1">
        <w:tab/>
        <w:t>In subsection</w:t>
      </w:r>
      <w:r w:rsidR="00A92087">
        <w:t xml:space="preserve"> </w:t>
      </w:r>
      <w:r w:rsidR="00BF1121" w:rsidRPr="00DD1EF1">
        <w:t>(1)</w:t>
      </w:r>
      <w:r w:rsidR="00A92087">
        <w:t xml:space="preserve"> </w:t>
      </w:r>
      <w:r w:rsidR="00BF1121" w:rsidRPr="00DD1EF1">
        <w:t>(f):</w:t>
      </w:r>
    </w:p>
    <w:p w14:paraId="37D3EE5E" w14:textId="64DA43C5" w:rsidR="00BF1121" w:rsidRPr="00DD1EF1" w:rsidRDefault="00BF1121" w:rsidP="006923C6">
      <w:pPr>
        <w:pStyle w:val="aDef"/>
      </w:pPr>
      <w:r w:rsidRPr="00DD1EF1">
        <w:rPr>
          <w:rStyle w:val="charBoldItals"/>
        </w:rPr>
        <w:t>sentence or penalty</w:t>
      </w:r>
      <w:r w:rsidRPr="00DD1EF1">
        <w:t xml:space="preserve"> includes a sentence or penalty imposed by an order under—</w:t>
      </w:r>
    </w:p>
    <w:p w14:paraId="586C6E01" w14:textId="4730A312" w:rsidR="00BF1121" w:rsidRPr="00DD1EF1" w:rsidRDefault="00B1159D" w:rsidP="00B1159D">
      <w:pPr>
        <w:pStyle w:val="Idefpara"/>
      </w:pPr>
      <w:r w:rsidRPr="00DD1EF1">
        <w:rPr>
          <w:color w:val="000000"/>
        </w:rPr>
        <w:tab/>
      </w:r>
      <w:r w:rsidRPr="00DD1EF1">
        <w:t>(</w:t>
      </w:r>
      <w:r w:rsidR="00BF1121" w:rsidRPr="00DD1EF1">
        <w:t>a)</w:t>
      </w:r>
      <w:r w:rsidR="00BF1121" w:rsidRPr="00DD1EF1">
        <w:tab/>
        <w:t xml:space="preserve">any of the following provisions of the </w:t>
      </w:r>
      <w:hyperlink r:id="rId42" w:tooltip="A2005-58" w:history="1">
        <w:r w:rsidR="00DF274F" w:rsidRPr="00DF274F">
          <w:rPr>
            <w:rStyle w:val="charCitHyperlinkItal"/>
          </w:rPr>
          <w:t>Crimes (Sentencing) Act 2005</w:t>
        </w:r>
      </w:hyperlink>
      <w:r w:rsidR="00BF1121" w:rsidRPr="00DD1EF1">
        <w:t>:</w:t>
      </w:r>
    </w:p>
    <w:p w14:paraId="0D309E08" w14:textId="77777777" w:rsidR="00B1159D" w:rsidRPr="00DD1EF1" w:rsidRDefault="00B1159D" w:rsidP="00B1159D">
      <w:pPr>
        <w:pStyle w:val="Idefsubpara"/>
      </w:pPr>
      <w:r w:rsidRPr="00DD1EF1">
        <w:tab/>
        <w:t>(</w:t>
      </w:r>
      <w:r w:rsidR="00BF1121" w:rsidRPr="00DD1EF1">
        <w:t>i)</w:t>
      </w:r>
      <w:r w:rsidR="00BF1121" w:rsidRPr="00DD1EF1">
        <w:tab/>
        <w:t>part 3.2 (Sentences of imprisonment);</w:t>
      </w:r>
    </w:p>
    <w:p w14:paraId="249A19ED" w14:textId="77777777" w:rsidR="00B1159D" w:rsidRPr="00DD1EF1" w:rsidRDefault="00BF1121" w:rsidP="00B1159D">
      <w:pPr>
        <w:pStyle w:val="Idefsubpara"/>
      </w:pPr>
      <w:r w:rsidRPr="00DD1EF1">
        <w:tab/>
        <w:t>(ii)</w:t>
      </w:r>
      <w:r w:rsidRPr="00DD1EF1">
        <w:tab/>
        <w:t>part 3.3 (Non-custodial sentences);</w:t>
      </w:r>
    </w:p>
    <w:p w14:paraId="22FAA8BB" w14:textId="77777777" w:rsidR="00B1159D" w:rsidRPr="00DD1EF1" w:rsidRDefault="00BF1121" w:rsidP="00B1159D">
      <w:pPr>
        <w:pStyle w:val="Idefsubpara"/>
      </w:pPr>
      <w:r w:rsidRPr="00DD1EF1">
        <w:tab/>
        <w:t>(iii)</w:t>
      </w:r>
      <w:r w:rsidRPr="00DD1EF1">
        <w:tab/>
        <w:t>part 3.4 (Non-association and place restriction orders);</w:t>
      </w:r>
    </w:p>
    <w:p w14:paraId="3B48C362" w14:textId="77777777" w:rsidR="00B1159D" w:rsidRPr="00DD1EF1" w:rsidRDefault="00BF1121" w:rsidP="00B1159D">
      <w:pPr>
        <w:pStyle w:val="Idefsubpara"/>
      </w:pPr>
      <w:r w:rsidRPr="00DD1EF1">
        <w:tab/>
        <w:t>(iv)</w:t>
      </w:r>
      <w:r w:rsidRPr="00DD1EF1">
        <w:tab/>
        <w:t>part 3.5 (Deferred sentence orders);</w:t>
      </w:r>
    </w:p>
    <w:p w14:paraId="26502338" w14:textId="57366A60" w:rsidR="00BF1121" w:rsidRPr="00DD1EF1" w:rsidRDefault="00BF1121" w:rsidP="00B1159D">
      <w:pPr>
        <w:pStyle w:val="Idefsubpara"/>
      </w:pPr>
      <w:r w:rsidRPr="00DD1EF1">
        <w:tab/>
        <w:t>(v)</w:t>
      </w:r>
      <w:r w:rsidRPr="00DD1EF1">
        <w:tab/>
        <w:t>part 3.6 (Combination sentences); or</w:t>
      </w:r>
    </w:p>
    <w:p w14:paraId="4974478C" w14:textId="2FECD536" w:rsidR="00BF1121" w:rsidRPr="00DD1EF1" w:rsidRDefault="00B34A8B" w:rsidP="0062325A">
      <w:pPr>
        <w:pStyle w:val="Idefpara"/>
        <w:rPr>
          <w:color w:val="000000"/>
        </w:rPr>
      </w:pPr>
      <w:r w:rsidRPr="00DD1EF1">
        <w:rPr>
          <w:color w:val="000000"/>
        </w:rPr>
        <w:tab/>
      </w:r>
      <w:r w:rsidRPr="00DD1EF1">
        <w:t>(</w:t>
      </w:r>
      <w:r w:rsidR="00BF1121" w:rsidRPr="00DD1EF1">
        <w:t>b)</w:t>
      </w:r>
      <w:r w:rsidR="00BF1121" w:rsidRPr="00DD1EF1">
        <w:tab/>
        <w:t xml:space="preserve">the </w:t>
      </w:r>
      <w:hyperlink r:id="rId43" w:tooltip="A2005-59" w:history="1">
        <w:r w:rsidR="00DF274F" w:rsidRPr="00DF274F">
          <w:rPr>
            <w:rStyle w:val="charCitHyperlinkItal"/>
          </w:rPr>
          <w:t>Crimes (Sentence Administration) Act 2005</w:t>
        </w:r>
      </w:hyperlink>
      <w:r w:rsidR="00BF1121" w:rsidRPr="00DF274F">
        <w:rPr>
          <w:rStyle w:val="charItals"/>
        </w:rPr>
        <w:t xml:space="preserve">, </w:t>
      </w:r>
      <w:r w:rsidR="00BF1121" w:rsidRPr="00DD1EF1">
        <w:t>part</w:t>
      </w:r>
      <w:r w:rsidR="00A92087">
        <w:t xml:space="preserve"> </w:t>
      </w:r>
      <w:r w:rsidR="00BF1121" w:rsidRPr="00DD1EF1">
        <w:t>6.6 (Good behaviour orders—amendment and discharge).</w:t>
      </w:r>
    </w:p>
    <w:p w14:paraId="62E6E01C" w14:textId="66975C46" w:rsidR="004165A5" w:rsidRPr="00DD1EF1" w:rsidRDefault="006923C6" w:rsidP="006923C6">
      <w:pPr>
        <w:pStyle w:val="ShadedSchClause"/>
      </w:pPr>
      <w:bookmarkStart w:id="45" w:name="_Toc118986880"/>
      <w:r w:rsidRPr="006923C6">
        <w:rPr>
          <w:rStyle w:val="CharSectNo"/>
        </w:rPr>
        <w:t>[1.12]</w:t>
      </w:r>
      <w:r w:rsidRPr="00DD1EF1">
        <w:tab/>
      </w:r>
      <w:r w:rsidR="004165A5" w:rsidRPr="00DD1EF1">
        <w:t>Section 288</w:t>
      </w:r>
      <w:r w:rsidR="00A92087">
        <w:t xml:space="preserve"> </w:t>
      </w:r>
      <w:r w:rsidR="004165A5" w:rsidRPr="00DD1EF1">
        <w:t>(2)</w:t>
      </w:r>
      <w:bookmarkEnd w:id="45"/>
    </w:p>
    <w:p w14:paraId="4E30802B" w14:textId="77777777" w:rsidR="004165A5" w:rsidRPr="00DD1EF1" w:rsidRDefault="004165A5" w:rsidP="004165A5">
      <w:pPr>
        <w:pStyle w:val="direction"/>
      </w:pPr>
      <w:r w:rsidRPr="00DD1EF1">
        <w:t>substitute</w:t>
      </w:r>
    </w:p>
    <w:p w14:paraId="35B1BDF9" w14:textId="2BBC5322" w:rsidR="004165A5" w:rsidRPr="00DD1EF1" w:rsidRDefault="004165A5" w:rsidP="004165A5">
      <w:pPr>
        <w:pStyle w:val="IMain"/>
      </w:pPr>
      <w:r w:rsidRPr="00DD1EF1">
        <w:tab/>
        <w:t>(2)</w:t>
      </w:r>
      <w:r w:rsidRPr="00DD1EF1">
        <w:tab/>
        <w:t>Subsection</w:t>
      </w:r>
      <w:r w:rsidR="00A92087">
        <w:t xml:space="preserve"> </w:t>
      </w:r>
      <w:r w:rsidRPr="00DD1EF1">
        <w:t>(1)</w:t>
      </w:r>
      <w:r w:rsidR="00A92087">
        <w:t xml:space="preserve"> </w:t>
      </w:r>
      <w:r w:rsidRPr="00DD1EF1">
        <w:t xml:space="preserve">(b) is subject to the </w:t>
      </w:r>
      <w:hyperlink r:id="rId44" w:tooltip="A1900-40" w:history="1">
        <w:r w:rsidR="00DF274F" w:rsidRPr="00DF274F">
          <w:rPr>
            <w:rStyle w:val="charCitHyperlinkItal"/>
          </w:rPr>
          <w:t>Crimes Act 1900</w:t>
        </w:r>
      </w:hyperlink>
      <w:r w:rsidRPr="00DD1EF1">
        <w:t>—</w:t>
      </w:r>
    </w:p>
    <w:p w14:paraId="7ED1D6D0" w14:textId="3DE0CB01" w:rsidR="004165A5" w:rsidRPr="00DD1EF1" w:rsidRDefault="004165A5" w:rsidP="004165A5">
      <w:pPr>
        <w:pStyle w:val="Ipara"/>
      </w:pPr>
      <w:r w:rsidRPr="00DD1EF1">
        <w:tab/>
        <w:t>(a)</w:t>
      </w:r>
      <w:r w:rsidRPr="00DD1EF1">
        <w:tab/>
        <w:t>section</w:t>
      </w:r>
      <w:r w:rsidR="00A92087">
        <w:t xml:space="preserve"> </w:t>
      </w:r>
      <w:r w:rsidRPr="00DD1EF1">
        <w:t>374 (Summary disposal of certain cases at prosecutor</w:t>
      </w:r>
      <w:r w:rsidR="0093627E" w:rsidRPr="00DD1EF1">
        <w:t>’</w:t>
      </w:r>
      <w:r w:rsidRPr="00DD1EF1">
        <w:t>s election); and</w:t>
      </w:r>
    </w:p>
    <w:p w14:paraId="532AF634" w14:textId="5DAA79DF" w:rsidR="004165A5" w:rsidRPr="00DD1EF1" w:rsidRDefault="004165A5" w:rsidP="004165A5">
      <w:pPr>
        <w:pStyle w:val="Ipara"/>
      </w:pPr>
      <w:r w:rsidRPr="00DD1EF1">
        <w:tab/>
        <w:t>(b)</w:t>
      </w:r>
      <w:r w:rsidRPr="00DD1EF1">
        <w:tab/>
        <w:t>section</w:t>
      </w:r>
      <w:r w:rsidR="00A92087">
        <w:t xml:space="preserve"> </w:t>
      </w:r>
      <w:r w:rsidRPr="00DD1EF1">
        <w:t>375AA (Summary disposal of certain cases—Childrens Court).</w:t>
      </w:r>
    </w:p>
    <w:p w14:paraId="1003557D" w14:textId="329A5ABA" w:rsidR="004165A5" w:rsidRPr="00DD1EF1" w:rsidRDefault="006923C6" w:rsidP="006923C6">
      <w:pPr>
        <w:pStyle w:val="ShadedSchClause"/>
      </w:pPr>
      <w:bookmarkStart w:id="46" w:name="_Toc118986881"/>
      <w:r w:rsidRPr="006923C6">
        <w:rPr>
          <w:rStyle w:val="CharSectNo"/>
        </w:rPr>
        <w:lastRenderedPageBreak/>
        <w:t>[1.13]</w:t>
      </w:r>
      <w:r w:rsidRPr="00DD1EF1">
        <w:tab/>
      </w:r>
      <w:r w:rsidR="004165A5" w:rsidRPr="00DD1EF1">
        <w:t>Section 291K</w:t>
      </w:r>
      <w:r w:rsidR="00A92087">
        <w:t xml:space="preserve"> </w:t>
      </w:r>
      <w:r w:rsidR="004165A5" w:rsidRPr="00DD1EF1">
        <w:t>(2)</w:t>
      </w:r>
      <w:bookmarkEnd w:id="46"/>
    </w:p>
    <w:p w14:paraId="6AF357FA" w14:textId="77777777" w:rsidR="004165A5" w:rsidRPr="00DD1EF1" w:rsidRDefault="004165A5" w:rsidP="004165A5">
      <w:pPr>
        <w:pStyle w:val="direction"/>
      </w:pPr>
      <w:r w:rsidRPr="00DD1EF1">
        <w:t>substitute</w:t>
      </w:r>
    </w:p>
    <w:p w14:paraId="1482FB2C" w14:textId="72CE0302" w:rsidR="004165A5" w:rsidRPr="00DD1EF1" w:rsidRDefault="004165A5" w:rsidP="004165A5">
      <w:pPr>
        <w:pStyle w:val="IMain"/>
      </w:pPr>
      <w:r w:rsidRPr="00DD1EF1">
        <w:tab/>
        <w:t>(2)</w:t>
      </w:r>
      <w:r w:rsidRPr="00DD1EF1">
        <w:tab/>
        <w:t>Subsection</w:t>
      </w:r>
      <w:r w:rsidR="00A92087">
        <w:t xml:space="preserve"> </w:t>
      </w:r>
      <w:r w:rsidRPr="00DD1EF1">
        <w:t>(1)</w:t>
      </w:r>
      <w:r w:rsidR="00A92087">
        <w:t xml:space="preserve"> </w:t>
      </w:r>
      <w:r w:rsidRPr="00DD1EF1">
        <w:t xml:space="preserve">(b) is subject to the </w:t>
      </w:r>
      <w:hyperlink r:id="rId45" w:tooltip="A1900-40" w:history="1">
        <w:r w:rsidR="00DF274F" w:rsidRPr="00DF274F">
          <w:rPr>
            <w:rStyle w:val="charCitHyperlinkItal"/>
          </w:rPr>
          <w:t>Crimes Act 1900</w:t>
        </w:r>
      </w:hyperlink>
      <w:r w:rsidRPr="00DD1EF1">
        <w:t>—</w:t>
      </w:r>
    </w:p>
    <w:p w14:paraId="7FEA8971" w14:textId="0A13D6AD" w:rsidR="004165A5" w:rsidRPr="00DD1EF1" w:rsidRDefault="004165A5" w:rsidP="004165A5">
      <w:pPr>
        <w:pStyle w:val="Ipara"/>
      </w:pPr>
      <w:r w:rsidRPr="00DD1EF1">
        <w:tab/>
        <w:t>(a)</w:t>
      </w:r>
      <w:r w:rsidRPr="00DD1EF1">
        <w:tab/>
        <w:t>section</w:t>
      </w:r>
      <w:r w:rsidR="00A92087">
        <w:t xml:space="preserve"> </w:t>
      </w:r>
      <w:r w:rsidRPr="00DD1EF1">
        <w:t>374 (Summary disposal of certain cases at prosecutor</w:t>
      </w:r>
      <w:r w:rsidR="0093627E" w:rsidRPr="00DD1EF1">
        <w:t>’</w:t>
      </w:r>
      <w:r w:rsidRPr="00DD1EF1">
        <w:t>s election); and</w:t>
      </w:r>
    </w:p>
    <w:p w14:paraId="63A7B8AC" w14:textId="6A16C2FB" w:rsidR="004165A5" w:rsidRPr="00DD1EF1" w:rsidRDefault="004165A5" w:rsidP="004165A5">
      <w:pPr>
        <w:pStyle w:val="Ipara"/>
      </w:pPr>
      <w:r w:rsidRPr="00DD1EF1">
        <w:tab/>
        <w:t>(b)</w:t>
      </w:r>
      <w:r w:rsidRPr="00DD1EF1">
        <w:tab/>
        <w:t>section</w:t>
      </w:r>
      <w:r w:rsidR="00A92087">
        <w:t xml:space="preserve"> </w:t>
      </w:r>
      <w:r w:rsidRPr="00DD1EF1">
        <w:t>375 (Summary disposal of certain cases—Magistrates Court).</w:t>
      </w:r>
    </w:p>
    <w:p w14:paraId="10543834" w14:textId="4CF6C96E" w:rsidR="004165A5" w:rsidRPr="00DD1EF1" w:rsidRDefault="006923C6" w:rsidP="006923C6">
      <w:pPr>
        <w:pStyle w:val="ShadedSchClause"/>
      </w:pPr>
      <w:bookmarkStart w:id="47" w:name="_Toc118986882"/>
      <w:r w:rsidRPr="006923C6">
        <w:rPr>
          <w:rStyle w:val="CharSectNo"/>
        </w:rPr>
        <w:t>[1.14]</w:t>
      </w:r>
      <w:r w:rsidRPr="00DD1EF1">
        <w:tab/>
      </w:r>
      <w:r w:rsidR="004165A5" w:rsidRPr="00DD1EF1">
        <w:t>Section 291Q</w:t>
      </w:r>
      <w:r w:rsidR="00A92087">
        <w:t xml:space="preserve"> </w:t>
      </w:r>
      <w:r w:rsidR="004165A5" w:rsidRPr="00DD1EF1">
        <w:t>(3)</w:t>
      </w:r>
      <w:bookmarkEnd w:id="47"/>
    </w:p>
    <w:p w14:paraId="09FCD89E" w14:textId="77777777" w:rsidR="004165A5" w:rsidRPr="00DD1EF1" w:rsidRDefault="004165A5" w:rsidP="004165A5">
      <w:pPr>
        <w:pStyle w:val="direction"/>
      </w:pPr>
      <w:r w:rsidRPr="00DD1EF1">
        <w:t>substitute</w:t>
      </w:r>
    </w:p>
    <w:p w14:paraId="440EE1F1" w14:textId="645664C0" w:rsidR="004165A5" w:rsidRPr="00DD1EF1" w:rsidRDefault="004165A5" w:rsidP="004165A5">
      <w:pPr>
        <w:pStyle w:val="IMain"/>
      </w:pPr>
      <w:r w:rsidRPr="00DD1EF1">
        <w:tab/>
        <w:t>(3)</w:t>
      </w:r>
      <w:r w:rsidRPr="00DD1EF1">
        <w:tab/>
        <w:t>Subsection</w:t>
      </w:r>
      <w:r w:rsidR="00A92087">
        <w:t xml:space="preserve"> </w:t>
      </w:r>
      <w:r w:rsidRPr="00DD1EF1">
        <w:t>(2)</w:t>
      </w:r>
      <w:r w:rsidR="00A92087">
        <w:t xml:space="preserve"> </w:t>
      </w:r>
      <w:r w:rsidRPr="00DD1EF1">
        <w:t xml:space="preserve">(b) is subject to the </w:t>
      </w:r>
      <w:hyperlink r:id="rId46" w:tooltip="A1900-40" w:history="1">
        <w:r w:rsidR="00DF274F" w:rsidRPr="00DF274F">
          <w:rPr>
            <w:rStyle w:val="charCitHyperlinkItal"/>
          </w:rPr>
          <w:t>Crimes Act 1900</w:t>
        </w:r>
      </w:hyperlink>
      <w:r w:rsidRPr="00DD1EF1">
        <w:t>—</w:t>
      </w:r>
    </w:p>
    <w:p w14:paraId="09FEAB67" w14:textId="3FB9E839" w:rsidR="004165A5" w:rsidRPr="00DD1EF1" w:rsidRDefault="004165A5" w:rsidP="004165A5">
      <w:pPr>
        <w:pStyle w:val="Ipara"/>
      </w:pPr>
      <w:r w:rsidRPr="00DD1EF1">
        <w:tab/>
        <w:t>(a)</w:t>
      </w:r>
      <w:r w:rsidRPr="00DD1EF1">
        <w:tab/>
        <w:t>section</w:t>
      </w:r>
      <w:r w:rsidR="00A92087">
        <w:t xml:space="preserve"> </w:t>
      </w:r>
      <w:r w:rsidRPr="00DD1EF1">
        <w:t>374 (Summary disposal of certain cases at prosecutor</w:t>
      </w:r>
      <w:r w:rsidR="0093627E" w:rsidRPr="00DD1EF1">
        <w:t>’</w:t>
      </w:r>
      <w:r w:rsidRPr="00DD1EF1">
        <w:t>s election); and</w:t>
      </w:r>
    </w:p>
    <w:p w14:paraId="0A024186" w14:textId="7DD0A19E" w:rsidR="004165A5" w:rsidRPr="00DD1EF1" w:rsidRDefault="004165A5" w:rsidP="004165A5">
      <w:pPr>
        <w:pStyle w:val="Ipara"/>
      </w:pPr>
      <w:r w:rsidRPr="00DD1EF1">
        <w:tab/>
        <w:t>(b)</w:t>
      </w:r>
      <w:r w:rsidRPr="00DD1EF1">
        <w:tab/>
        <w:t>section</w:t>
      </w:r>
      <w:r w:rsidR="00A92087">
        <w:t xml:space="preserve"> </w:t>
      </w:r>
      <w:r w:rsidRPr="00DD1EF1">
        <w:t>375 (Summary disposal of certain cases—Magistrates Court).</w:t>
      </w:r>
    </w:p>
    <w:p w14:paraId="0C1B6FC0" w14:textId="03D478EF" w:rsidR="00B538FE" w:rsidRPr="00DD1EF1" w:rsidRDefault="00B538FE" w:rsidP="006923C6">
      <w:pPr>
        <w:pStyle w:val="PageBreak"/>
        <w:suppressLineNumbers/>
      </w:pPr>
      <w:r w:rsidRPr="00DD1EF1">
        <w:br w:type="page"/>
      </w:r>
    </w:p>
    <w:p w14:paraId="09302AFD" w14:textId="17204B55" w:rsidR="00B538FE" w:rsidRPr="006923C6" w:rsidRDefault="006923C6" w:rsidP="006923C6">
      <w:pPr>
        <w:pStyle w:val="Sched-heading"/>
      </w:pPr>
      <w:bookmarkStart w:id="48" w:name="_Toc118986883"/>
      <w:r w:rsidRPr="006923C6">
        <w:rPr>
          <w:rStyle w:val="CharChapNo"/>
        </w:rPr>
        <w:lastRenderedPageBreak/>
        <w:t>Schedule 2</w:t>
      </w:r>
      <w:r w:rsidRPr="00DD1EF1">
        <w:tab/>
      </w:r>
      <w:r w:rsidR="00B538FE" w:rsidRPr="006923C6">
        <w:rPr>
          <w:rStyle w:val="CharChapText"/>
        </w:rPr>
        <w:t>Technical amendments</w:t>
      </w:r>
      <w:bookmarkEnd w:id="48"/>
    </w:p>
    <w:p w14:paraId="37C37EE6" w14:textId="56D33312" w:rsidR="00F24978" w:rsidRPr="00DD1EF1" w:rsidRDefault="00F24978" w:rsidP="00F24978">
      <w:pPr>
        <w:pStyle w:val="ref"/>
      </w:pPr>
      <w:r w:rsidRPr="00DD1EF1">
        <w:t>(see s</w:t>
      </w:r>
      <w:r w:rsidR="00A92087">
        <w:t xml:space="preserve"> </w:t>
      </w:r>
      <w:r w:rsidRPr="00DD1EF1">
        <w:t>3)</w:t>
      </w:r>
    </w:p>
    <w:p w14:paraId="51CBEB55" w14:textId="1350A03F" w:rsidR="00600CE0" w:rsidRPr="006923C6" w:rsidRDefault="006923C6" w:rsidP="006923C6">
      <w:pPr>
        <w:pStyle w:val="Sched-Part"/>
      </w:pPr>
      <w:bookmarkStart w:id="49" w:name="_Toc118986884"/>
      <w:r w:rsidRPr="006923C6">
        <w:rPr>
          <w:rStyle w:val="CharPartNo"/>
        </w:rPr>
        <w:t>Part 2.1</w:t>
      </w:r>
      <w:r w:rsidRPr="00DD1EF1">
        <w:tab/>
      </w:r>
      <w:r w:rsidR="00600CE0" w:rsidRPr="006923C6">
        <w:rPr>
          <w:rStyle w:val="CharPartText"/>
        </w:rPr>
        <w:t xml:space="preserve">Australian Crime Commission </w:t>
      </w:r>
      <w:r w:rsidR="00354482" w:rsidRPr="006923C6">
        <w:rPr>
          <w:rStyle w:val="CharPartText"/>
        </w:rPr>
        <w:t xml:space="preserve">(ACT) </w:t>
      </w:r>
      <w:r w:rsidR="00600CE0" w:rsidRPr="006923C6">
        <w:rPr>
          <w:rStyle w:val="CharPartText"/>
        </w:rPr>
        <w:t>Act</w:t>
      </w:r>
      <w:r w:rsidR="00A92087" w:rsidRPr="006923C6">
        <w:rPr>
          <w:rStyle w:val="CharPartText"/>
        </w:rPr>
        <w:t xml:space="preserve"> </w:t>
      </w:r>
      <w:r w:rsidR="00354482" w:rsidRPr="006923C6">
        <w:rPr>
          <w:rStyle w:val="CharPartText"/>
        </w:rPr>
        <w:t>2003</w:t>
      </w:r>
      <w:bookmarkEnd w:id="49"/>
    </w:p>
    <w:p w14:paraId="22A567C0" w14:textId="1FC2E825" w:rsidR="00600CE0" w:rsidRPr="00DD1EF1" w:rsidRDefault="006923C6" w:rsidP="006923C6">
      <w:pPr>
        <w:pStyle w:val="ShadedSchClause"/>
      </w:pPr>
      <w:bookmarkStart w:id="50" w:name="_Toc118986885"/>
      <w:r w:rsidRPr="006923C6">
        <w:rPr>
          <w:rStyle w:val="CharSectNo"/>
        </w:rPr>
        <w:t>[2.1]</w:t>
      </w:r>
      <w:r w:rsidRPr="00DD1EF1">
        <w:tab/>
      </w:r>
      <w:r w:rsidR="00354482" w:rsidRPr="00DD1EF1">
        <w:t>Section</w:t>
      </w:r>
      <w:r w:rsidR="00A92087">
        <w:t xml:space="preserve"> </w:t>
      </w:r>
      <w:r w:rsidR="00354482" w:rsidRPr="00DD1EF1">
        <w:t>9</w:t>
      </w:r>
      <w:r w:rsidR="00A92087">
        <w:t xml:space="preserve"> </w:t>
      </w:r>
      <w:r w:rsidR="00354482" w:rsidRPr="00DD1EF1">
        <w:t>(2)</w:t>
      </w:r>
      <w:bookmarkEnd w:id="50"/>
    </w:p>
    <w:p w14:paraId="07F9C48B" w14:textId="6CDC759B" w:rsidR="00354482" w:rsidRPr="00DD1EF1" w:rsidRDefault="00354482" w:rsidP="00354482">
      <w:pPr>
        <w:pStyle w:val="direction"/>
      </w:pPr>
      <w:r w:rsidRPr="00DD1EF1">
        <w:t>omit</w:t>
      </w:r>
    </w:p>
    <w:p w14:paraId="6098A854" w14:textId="61F6DBB1" w:rsidR="00354482" w:rsidRPr="00DD1EF1" w:rsidRDefault="00354482" w:rsidP="00354482">
      <w:pPr>
        <w:pStyle w:val="Amainreturn"/>
      </w:pPr>
      <w:r w:rsidRPr="00DD1EF1">
        <w:t>section</w:t>
      </w:r>
      <w:r w:rsidR="00A92087">
        <w:t xml:space="preserve"> </w:t>
      </w:r>
      <w:r w:rsidRPr="00DD1EF1">
        <w:t>55A</w:t>
      </w:r>
      <w:r w:rsidR="00A92087">
        <w:t xml:space="preserve"> </w:t>
      </w:r>
      <w:r w:rsidRPr="00DD1EF1">
        <w:t>(3) (Operation of State laws—investigation of offences against State laws)</w:t>
      </w:r>
    </w:p>
    <w:p w14:paraId="5C5E2212" w14:textId="22551FDC" w:rsidR="00354482" w:rsidRPr="00DD1EF1" w:rsidRDefault="00354482" w:rsidP="00354482">
      <w:pPr>
        <w:pStyle w:val="direction"/>
      </w:pPr>
      <w:r w:rsidRPr="00DD1EF1">
        <w:t>substitute</w:t>
      </w:r>
    </w:p>
    <w:p w14:paraId="36B40062" w14:textId="007762E7" w:rsidR="00354482" w:rsidRPr="00DD1EF1" w:rsidRDefault="00354482" w:rsidP="00354482">
      <w:pPr>
        <w:pStyle w:val="Amainreturn"/>
      </w:pPr>
      <w:r w:rsidRPr="00DD1EF1">
        <w:t>section</w:t>
      </w:r>
      <w:r w:rsidR="00A92087">
        <w:t xml:space="preserve"> </w:t>
      </w:r>
      <w:r w:rsidRPr="00DD1EF1">
        <w:t>55A</w:t>
      </w:r>
      <w:r w:rsidR="00A92087">
        <w:t xml:space="preserve"> </w:t>
      </w:r>
      <w:r w:rsidRPr="00DD1EF1">
        <w:t>(3) (Operation of State laws)</w:t>
      </w:r>
    </w:p>
    <w:p w14:paraId="0DA30835" w14:textId="0AD2E027" w:rsidR="002C7034" w:rsidRPr="00AE68B1" w:rsidRDefault="002C7034" w:rsidP="002C7034">
      <w:pPr>
        <w:pStyle w:val="aExplanHeading"/>
        <w:rPr>
          <w:rFonts w:cs="Arial"/>
        </w:rPr>
      </w:pPr>
      <w:r w:rsidRPr="00AE68B1">
        <w:rPr>
          <w:rFonts w:cs="Arial"/>
        </w:rPr>
        <w:t>Explanatory note</w:t>
      </w:r>
    </w:p>
    <w:p w14:paraId="5DFA929A" w14:textId="570E0547" w:rsidR="002C7034" w:rsidRPr="00DD1EF1" w:rsidRDefault="002C7034" w:rsidP="002C7034">
      <w:pPr>
        <w:pStyle w:val="aExplanText"/>
      </w:pPr>
      <w:r w:rsidRPr="00DD1EF1">
        <w:t xml:space="preserve">This amendment updates a cross-reference because of amendments made to the </w:t>
      </w:r>
      <w:hyperlink r:id="rId47" w:tooltip="Act 1984 No 41 (Cwlth)" w:history="1">
        <w:r w:rsidRPr="003360C8">
          <w:rPr>
            <w:rStyle w:val="charCitHyperlinkItal"/>
            <w:color w:val="0000FF"/>
          </w:rPr>
          <w:t>Australian Crime Commission Act 2002</w:t>
        </w:r>
      </w:hyperlink>
      <w:r w:rsidRPr="003360C8">
        <w:t xml:space="preserve"> </w:t>
      </w:r>
      <w:r w:rsidRPr="00DD1EF1">
        <w:t>(Cwlth)</w:t>
      </w:r>
      <w:r w:rsidR="001438BB" w:rsidRPr="00DD1EF1">
        <w:t xml:space="preserve"> by the </w:t>
      </w:r>
      <w:hyperlink r:id="rId48" w:tooltip="Act 2016 No 45 (Cwlth)" w:history="1">
        <w:r w:rsidR="00806BDC" w:rsidRPr="00806BDC">
          <w:rPr>
            <w:rStyle w:val="charCitHyperlinkItal"/>
          </w:rPr>
          <w:t>Australian Crime Commission Amendment (National Policing Information) Act 2016</w:t>
        </w:r>
      </w:hyperlink>
      <w:r w:rsidR="001438BB" w:rsidRPr="00DD1EF1">
        <w:rPr>
          <w:shd w:val="clear" w:color="auto" w:fill="FFFFFF"/>
        </w:rPr>
        <w:t xml:space="preserve"> (Cwlth).</w:t>
      </w:r>
    </w:p>
    <w:p w14:paraId="4F19FFF0" w14:textId="1B7CD9F9" w:rsidR="00A15CC1" w:rsidRPr="00DD1EF1" w:rsidRDefault="006923C6" w:rsidP="006923C6">
      <w:pPr>
        <w:pStyle w:val="ShadedSchClause"/>
      </w:pPr>
      <w:bookmarkStart w:id="51" w:name="_Toc118986886"/>
      <w:r w:rsidRPr="006923C6">
        <w:rPr>
          <w:rStyle w:val="CharSectNo"/>
        </w:rPr>
        <w:t>[2.2]</w:t>
      </w:r>
      <w:r w:rsidRPr="00DD1EF1">
        <w:tab/>
      </w:r>
      <w:r w:rsidR="00552FF3" w:rsidRPr="00DD1EF1">
        <w:t xml:space="preserve">Section 38 (1), definition of </w:t>
      </w:r>
      <w:r w:rsidR="00552FF3" w:rsidRPr="00DF274F">
        <w:rPr>
          <w:rStyle w:val="charItals"/>
        </w:rPr>
        <w:t>federal judicial officer</w:t>
      </w:r>
      <w:bookmarkEnd w:id="51"/>
    </w:p>
    <w:p w14:paraId="6D43E5F7" w14:textId="2C3C3D05" w:rsidR="00552FF3" w:rsidRPr="00DD1EF1" w:rsidRDefault="00552FF3" w:rsidP="00552FF3">
      <w:pPr>
        <w:pStyle w:val="direction"/>
      </w:pPr>
      <w:r w:rsidRPr="00DD1EF1">
        <w:t>substitute</w:t>
      </w:r>
    </w:p>
    <w:p w14:paraId="77AEA0A8" w14:textId="77777777" w:rsidR="00552FF3" w:rsidRPr="00DD1EF1" w:rsidRDefault="00552FF3" w:rsidP="006923C6">
      <w:pPr>
        <w:pStyle w:val="aDef"/>
      </w:pPr>
      <w:r w:rsidRPr="00DD1EF1">
        <w:rPr>
          <w:rStyle w:val="charBoldItals"/>
        </w:rPr>
        <w:t>federal judicial officer</w:t>
      </w:r>
      <w:r w:rsidRPr="00DD1EF1">
        <w:rPr>
          <w:b/>
          <w:bCs/>
        </w:rPr>
        <w:t xml:space="preserve"> </w:t>
      </w:r>
      <w:r w:rsidRPr="00DD1EF1">
        <w:t>means—</w:t>
      </w:r>
    </w:p>
    <w:p w14:paraId="3E387B36" w14:textId="77777777" w:rsidR="00552FF3" w:rsidRPr="00DD1EF1" w:rsidRDefault="00552FF3" w:rsidP="00552FF3">
      <w:pPr>
        <w:pStyle w:val="Idefpara"/>
      </w:pPr>
      <w:r w:rsidRPr="00DD1EF1">
        <w:tab/>
        <w:t>(a)</w:t>
      </w:r>
      <w:r w:rsidRPr="00DD1EF1">
        <w:tab/>
        <w:t>a judge of the Federal Court; or</w:t>
      </w:r>
    </w:p>
    <w:p w14:paraId="0FD6F232" w14:textId="1FCFFA39" w:rsidR="00552FF3" w:rsidRPr="00DD1EF1" w:rsidRDefault="00552FF3" w:rsidP="00552FF3">
      <w:pPr>
        <w:pStyle w:val="Idefpara"/>
      </w:pPr>
      <w:r w:rsidRPr="00DD1EF1">
        <w:tab/>
        <w:t>(b)</w:t>
      </w:r>
      <w:r w:rsidRPr="00DD1EF1">
        <w:tab/>
        <w:t>a judge of the Federal Circuit and Family Court of Australia (Division</w:t>
      </w:r>
      <w:r w:rsidR="00A92087">
        <w:t xml:space="preserve"> </w:t>
      </w:r>
      <w:r w:rsidRPr="00DD1EF1">
        <w:t>2).</w:t>
      </w:r>
    </w:p>
    <w:p w14:paraId="2F5491D4" w14:textId="5D2DD190" w:rsidR="00D52BD9" w:rsidRPr="00AE68B1" w:rsidRDefault="00D52BD9" w:rsidP="00D52BD9">
      <w:pPr>
        <w:pStyle w:val="aExplanHeading"/>
        <w:rPr>
          <w:rFonts w:cs="Arial"/>
        </w:rPr>
      </w:pPr>
      <w:r w:rsidRPr="00AE68B1">
        <w:rPr>
          <w:rFonts w:cs="Arial"/>
        </w:rPr>
        <w:t>Explanatory note</w:t>
      </w:r>
    </w:p>
    <w:p w14:paraId="41CD66D7" w14:textId="3623CF0D" w:rsidR="00D52BD9" w:rsidRPr="00DD1EF1" w:rsidRDefault="00D52BD9" w:rsidP="00D52BD9">
      <w:pPr>
        <w:pStyle w:val="aExplanText"/>
      </w:pPr>
      <w:r w:rsidRPr="00DD1EF1">
        <w:t xml:space="preserve">This amendment updates </w:t>
      </w:r>
      <w:r w:rsidR="00FD4D60" w:rsidRPr="00DD1EF1">
        <w:t xml:space="preserve">a </w:t>
      </w:r>
      <w:r w:rsidRPr="00DD1EF1">
        <w:t xml:space="preserve">reference because of amendments </w:t>
      </w:r>
      <w:r w:rsidR="00E35626" w:rsidRPr="00DD1EF1">
        <w:t xml:space="preserve">to </w:t>
      </w:r>
      <w:r w:rsidR="00484C9B" w:rsidRPr="00DD1EF1">
        <w:t xml:space="preserve">the </w:t>
      </w:r>
      <w:hyperlink r:id="rId49" w:tooltip="Act 1999 No 193 (Cwlth)" w:history="1">
        <w:r w:rsidR="005F318C" w:rsidRPr="005F318C">
          <w:rPr>
            <w:rStyle w:val="charCitHyperlinkItal"/>
          </w:rPr>
          <w:t>Federal Magistrates Act</w:t>
        </w:r>
        <w:r w:rsidR="006B22C7">
          <w:rPr>
            <w:rStyle w:val="charCitHyperlinkItal"/>
          </w:rPr>
          <w:t> </w:t>
        </w:r>
        <w:r w:rsidR="005F318C" w:rsidRPr="005F318C">
          <w:rPr>
            <w:rStyle w:val="charCitHyperlinkItal"/>
          </w:rPr>
          <w:t>1999</w:t>
        </w:r>
      </w:hyperlink>
      <w:r w:rsidR="00484C9B" w:rsidRPr="00DD1EF1">
        <w:t xml:space="preserve"> </w:t>
      </w:r>
      <w:r w:rsidR="00E35626" w:rsidRPr="00DD1EF1">
        <w:rPr>
          <w:color w:val="000000"/>
        </w:rPr>
        <w:t>(Cwlth)</w:t>
      </w:r>
      <w:r w:rsidR="00484C9B" w:rsidRPr="00DD1EF1">
        <w:rPr>
          <w:color w:val="000000"/>
        </w:rPr>
        <w:t xml:space="preserve"> by the </w:t>
      </w:r>
      <w:hyperlink r:id="rId50" w:tooltip="Act 2012 No 165 (Cwlth)" w:history="1">
        <w:r w:rsidR="003E7D01" w:rsidRPr="003E7D01">
          <w:rPr>
            <w:rStyle w:val="charCitHyperlinkItal"/>
          </w:rPr>
          <w:t>Federal Circuit Court of Australia Legislation Amendment Act 2012</w:t>
        </w:r>
      </w:hyperlink>
      <w:r w:rsidR="00484C9B" w:rsidRPr="00DD1EF1">
        <w:rPr>
          <w:color w:val="000000"/>
        </w:rPr>
        <w:t xml:space="preserve"> (Cwlth)</w:t>
      </w:r>
      <w:r w:rsidR="0075217A" w:rsidRPr="00DD1EF1">
        <w:rPr>
          <w:color w:val="000000"/>
        </w:rPr>
        <w:t xml:space="preserve">, </w:t>
      </w:r>
      <w:r w:rsidR="00DF66B0" w:rsidRPr="00DD1EF1">
        <w:rPr>
          <w:color w:val="000000"/>
        </w:rPr>
        <w:t xml:space="preserve">and the </w:t>
      </w:r>
      <w:r w:rsidR="00CC0597" w:rsidRPr="00DD1EF1">
        <w:rPr>
          <w:color w:val="000000"/>
        </w:rPr>
        <w:t xml:space="preserve">enactment of the </w:t>
      </w:r>
      <w:hyperlink r:id="rId51" w:tooltip="Act 2021 No 12 (Cwlth)" w:history="1">
        <w:r w:rsidR="00E25A4B" w:rsidRPr="00E25A4B">
          <w:rPr>
            <w:rStyle w:val="charCitHyperlinkItal"/>
          </w:rPr>
          <w:t>Federal Circuit and Family Court of Australia Act 2021</w:t>
        </w:r>
      </w:hyperlink>
      <w:r w:rsidR="00CC0597" w:rsidRPr="00DD1EF1">
        <w:t xml:space="preserve"> (Cwlth).</w:t>
      </w:r>
    </w:p>
    <w:p w14:paraId="4DE2F21C" w14:textId="466B3FD6" w:rsidR="0086252A" w:rsidRPr="00DD1EF1" w:rsidRDefault="006923C6" w:rsidP="006923C6">
      <w:pPr>
        <w:pStyle w:val="ShadedSchClause"/>
      </w:pPr>
      <w:bookmarkStart w:id="52" w:name="_Toc118986887"/>
      <w:r w:rsidRPr="006923C6">
        <w:rPr>
          <w:rStyle w:val="CharSectNo"/>
        </w:rPr>
        <w:lastRenderedPageBreak/>
        <w:t>[2.3]</w:t>
      </w:r>
      <w:r w:rsidRPr="00DD1EF1">
        <w:tab/>
      </w:r>
      <w:r w:rsidR="0086252A" w:rsidRPr="00DD1EF1">
        <w:t xml:space="preserve">Dictionary, definition of </w:t>
      </w:r>
      <w:r w:rsidR="0086252A" w:rsidRPr="00DF274F">
        <w:rPr>
          <w:rStyle w:val="charItals"/>
        </w:rPr>
        <w:t>Commonwealth body or person</w:t>
      </w:r>
      <w:r w:rsidR="0086252A" w:rsidRPr="00DD1EF1">
        <w:t>, paragraph</w:t>
      </w:r>
      <w:r w:rsidR="00A92087">
        <w:t xml:space="preserve"> </w:t>
      </w:r>
      <w:r w:rsidR="0086252A" w:rsidRPr="00DD1EF1">
        <w:t>(j)</w:t>
      </w:r>
      <w:bookmarkEnd w:id="52"/>
    </w:p>
    <w:p w14:paraId="7BE29D60" w14:textId="37D92C0D" w:rsidR="0086252A" w:rsidRPr="00DD1EF1" w:rsidRDefault="0086252A" w:rsidP="0086252A">
      <w:pPr>
        <w:pStyle w:val="direction"/>
      </w:pPr>
      <w:r w:rsidRPr="00DD1EF1">
        <w:t>substitute</w:t>
      </w:r>
    </w:p>
    <w:p w14:paraId="217BC6B1" w14:textId="074ACA1F" w:rsidR="0086252A" w:rsidRPr="00DD1EF1" w:rsidRDefault="0086252A" w:rsidP="0086252A">
      <w:pPr>
        <w:pStyle w:val="Ipara"/>
      </w:pPr>
      <w:r w:rsidRPr="00DD1EF1">
        <w:tab/>
        <w:t>(j)</w:t>
      </w:r>
      <w:r w:rsidRPr="00DD1EF1">
        <w:tab/>
        <w:t xml:space="preserve">a judge of the Federal Circuit and </w:t>
      </w:r>
      <w:r w:rsidR="00B311C5" w:rsidRPr="00DD1EF1">
        <w:t>F</w:t>
      </w:r>
      <w:r w:rsidRPr="00DD1EF1">
        <w:t>amily Court of Australia (Division</w:t>
      </w:r>
      <w:r w:rsidR="00A92087">
        <w:t xml:space="preserve"> </w:t>
      </w:r>
      <w:r w:rsidRPr="00DD1EF1">
        <w:t>2).</w:t>
      </w:r>
    </w:p>
    <w:p w14:paraId="0B76BC1B" w14:textId="77777777" w:rsidR="00FD4D60" w:rsidRPr="00AE68B1" w:rsidRDefault="00FD4D60" w:rsidP="00FD4D60">
      <w:pPr>
        <w:pStyle w:val="aExplanHeading"/>
        <w:rPr>
          <w:rFonts w:cs="Arial"/>
        </w:rPr>
      </w:pPr>
      <w:r w:rsidRPr="00AE68B1">
        <w:rPr>
          <w:rFonts w:cs="Arial"/>
        </w:rPr>
        <w:t>Explanatory note</w:t>
      </w:r>
    </w:p>
    <w:p w14:paraId="651B1B18" w14:textId="1E8BA6BB" w:rsidR="00FD4D60" w:rsidRPr="00DD1EF1" w:rsidRDefault="00FD4D60" w:rsidP="00FD4D60">
      <w:pPr>
        <w:pStyle w:val="aExplanText"/>
      </w:pPr>
      <w:r w:rsidRPr="00DD1EF1">
        <w:t xml:space="preserve">This amendment updates a reference because of amendments to the </w:t>
      </w:r>
      <w:hyperlink r:id="rId52" w:tooltip="Act 1999 No 193 (Cwlth)" w:history="1">
        <w:r w:rsidR="009864F1" w:rsidRPr="005F318C">
          <w:rPr>
            <w:rStyle w:val="charCitHyperlinkItal"/>
          </w:rPr>
          <w:t>Federal Magistrates Act</w:t>
        </w:r>
        <w:r w:rsidR="006B22C7">
          <w:rPr>
            <w:rStyle w:val="charCitHyperlinkItal"/>
          </w:rPr>
          <w:t> </w:t>
        </w:r>
        <w:r w:rsidR="009864F1" w:rsidRPr="005F318C">
          <w:rPr>
            <w:rStyle w:val="charCitHyperlinkItal"/>
          </w:rPr>
          <w:t>1999</w:t>
        </w:r>
      </w:hyperlink>
      <w:r w:rsidRPr="00DD1EF1">
        <w:t xml:space="preserve"> </w:t>
      </w:r>
      <w:r w:rsidRPr="00DD1EF1">
        <w:rPr>
          <w:color w:val="000000"/>
        </w:rPr>
        <w:t xml:space="preserve">(Cwlth) by the </w:t>
      </w:r>
      <w:hyperlink r:id="rId53" w:tooltip="Act 2012 No 165 (Cwlth)" w:history="1">
        <w:r w:rsidR="00A65BA1" w:rsidRPr="003E7D01">
          <w:rPr>
            <w:rStyle w:val="charCitHyperlinkItal"/>
          </w:rPr>
          <w:t>Federal Circuit Court of Australia Legislation Amendment Act 2012</w:t>
        </w:r>
      </w:hyperlink>
      <w:r w:rsidRPr="00DD1EF1">
        <w:rPr>
          <w:color w:val="000000"/>
        </w:rPr>
        <w:t xml:space="preserve"> (Cwlth), and the enactment of the </w:t>
      </w:r>
      <w:hyperlink r:id="rId54" w:tooltip="Act 2021 No 12 (Cwlth)" w:history="1">
        <w:r w:rsidR="00E25A4B" w:rsidRPr="00E25A4B">
          <w:rPr>
            <w:rStyle w:val="charCitHyperlinkItal"/>
          </w:rPr>
          <w:t>Federal Circuit and Family Court of Australia Act 2021</w:t>
        </w:r>
      </w:hyperlink>
      <w:r w:rsidRPr="00DD1EF1">
        <w:t xml:space="preserve"> (Cwlth).</w:t>
      </w:r>
    </w:p>
    <w:p w14:paraId="7E4AD245" w14:textId="2B4663B1" w:rsidR="00CA41CA" w:rsidRPr="00DD1EF1" w:rsidRDefault="006923C6" w:rsidP="006923C6">
      <w:pPr>
        <w:pStyle w:val="ShadedSchClause"/>
      </w:pPr>
      <w:bookmarkStart w:id="53" w:name="_Toc118986888"/>
      <w:r w:rsidRPr="006923C6">
        <w:rPr>
          <w:rStyle w:val="CharSectNo"/>
        </w:rPr>
        <w:t>[2.4]</w:t>
      </w:r>
      <w:r w:rsidRPr="00DD1EF1">
        <w:tab/>
      </w:r>
      <w:r w:rsidR="00CA41CA" w:rsidRPr="00DD1EF1">
        <w:t xml:space="preserve">Dictionary, definition of </w:t>
      </w:r>
      <w:r w:rsidR="00CA41CA" w:rsidRPr="00DF274F">
        <w:rPr>
          <w:rStyle w:val="charItals"/>
        </w:rPr>
        <w:t>federal magistrate</w:t>
      </w:r>
      <w:bookmarkEnd w:id="53"/>
    </w:p>
    <w:p w14:paraId="0FF7D9A0" w14:textId="6DD6D694" w:rsidR="00CA41CA" w:rsidRPr="00DD1EF1" w:rsidRDefault="00196450" w:rsidP="00CA41CA">
      <w:pPr>
        <w:pStyle w:val="direction"/>
      </w:pPr>
      <w:r w:rsidRPr="00DD1EF1">
        <w:t>omit</w:t>
      </w:r>
    </w:p>
    <w:p w14:paraId="04446422" w14:textId="77777777" w:rsidR="00C07C8F" w:rsidRPr="00DD1EF1" w:rsidRDefault="00C07C8F" w:rsidP="00C07C8F">
      <w:pPr>
        <w:pStyle w:val="aExplanHeading"/>
      </w:pPr>
      <w:r w:rsidRPr="00DD1EF1">
        <w:t>Explanatory note</w:t>
      </w:r>
    </w:p>
    <w:p w14:paraId="4EC22213" w14:textId="21FD77A0" w:rsidR="00C07C8F" w:rsidRPr="00DD1EF1" w:rsidRDefault="00C07C8F" w:rsidP="00C07C8F">
      <w:pPr>
        <w:pStyle w:val="aExplanText"/>
      </w:pPr>
      <w:r w:rsidRPr="00DD1EF1">
        <w:t xml:space="preserve">This amendment </w:t>
      </w:r>
      <w:r w:rsidR="001F344F" w:rsidRPr="00DD1EF1">
        <w:t xml:space="preserve">omits a definition that has become redundant </w:t>
      </w:r>
      <w:r w:rsidRPr="00DD1EF1">
        <w:t xml:space="preserve">because of amendments to the </w:t>
      </w:r>
      <w:hyperlink r:id="rId55" w:tooltip="Act 1999 No 193 (Cwlth)" w:history="1">
        <w:r w:rsidR="009864F1" w:rsidRPr="005F318C">
          <w:rPr>
            <w:rStyle w:val="charCitHyperlinkItal"/>
          </w:rPr>
          <w:t>Federal Magistrates Act 1999</w:t>
        </w:r>
      </w:hyperlink>
      <w:r w:rsidRPr="00DD1EF1">
        <w:t xml:space="preserve"> </w:t>
      </w:r>
      <w:r w:rsidRPr="00DD1EF1">
        <w:rPr>
          <w:color w:val="000000"/>
        </w:rPr>
        <w:t xml:space="preserve">(Cwlth) by the </w:t>
      </w:r>
      <w:hyperlink r:id="rId56" w:tooltip="Act 2012 No 165 (Cwlth)" w:history="1">
        <w:r w:rsidR="00A65BA1" w:rsidRPr="003E7D01">
          <w:rPr>
            <w:rStyle w:val="charCitHyperlinkItal"/>
          </w:rPr>
          <w:t>Federal Circuit Court of Australia Legislation Amendment Act 2012</w:t>
        </w:r>
      </w:hyperlink>
      <w:r w:rsidRPr="00DD1EF1">
        <w:rPr>
          <w:color w:val="000000"/>
        </w:rPr>
        <w:t xml:space="preserve"> (Cwlth), and the enactment of the </w:t>
      </w:r>
      <w:hyperlink r:id="rId57" w:tooltip="Act 2021 No 12 (Cwlth)" w:history="1">
        <w:r w:rsidR="00AC2786" w:rsidRPr="00E25A4B">
          <w:rPr>
            <w:rStyle w:val="charCitHyperlinkItal"/>
          </w:rPr>
          <w:t>Federal Circuit and Family Court of Australia Act 2021</w:t>
        </w:r>
      </w:hyperlink>
      <w:r w:rsidRPr="00DD1EF1">
        <w:t xml:space="preserve"> (Cwlth).</w:t>
      </w:r>
    </w:p>
    <w:p w14:paraId="4249C850" w14:textId="4A940310" w:rsidR="00EF6D85" w:rsidRPr="00DD1EF1" w:rsidRDefault="006923C6" w:rsidP="006923C6">
      <w:pPr>
        <w:pStyle w:val="ShadedSchClause"/>
      </w:pPr>
      <w:bookmarkStart w:id="54" w:name="_Toc118986889"/>
      <w:r w:rsidRPr="006923C6">
        <w:rPr>
          <w:rStyle w:val="CharSectNo"/>
        </w:rPr>
        <w:t>[2.5]</w:t>
      </w:r>
      <w:r w:rsidRPr="00DD1EF1">
        <w:tab/>
      </w:r>
      <w:r w:rsidR="00EF6D85" w:rsidRPr="00DD1EF1">
        <w:t xml:space="preserve">Dictionary, definition of </w:t>
      </w:r>
      <w:r w:rsidR="00EF6D85" w:rsidRPr="00DF274F">
        <w:rPr>
          <w:rStyle w:val="charItals"/>
        </w:rPr>
        <w:t>issuing officer</w:t>
      </w:r>
      <w:r w:rsidR="00EF6D85" w:rsidRPr="00DD1EF1">
        <w:t>, paragraph</w:t>
      </w:r>
      <w:r w:rsidR="00A92087">
        <w:t xml:space="preserve"> </w:t>
      </w:r>
      <w:r w:rsidR="00EF6D85" w:rsidRPr="00DD1EF1">
        <w:t>(c)</w:t>
      </w:r>
      <w:bookmarkEnd w:id="54"/>
    </w:p>
    <w:p w14:paraId="1F009356" w14:textId="76DC8D97" w:rsidR="00EF6D85" w:rsidRPr="00DD1EF1" w:rsidRDefault="00EF6D85" w:rsidP="00EF6D85">
      <w:pPr>
        <w:pStyle w:val="direction"/>
      </w:pPr>
      <w:r w:rsidRPr="00DD1EF1">
        <w:t>substitute</w:t>
      </w:r>
    </w:p>
    <w:p w14:paraId="0630CD40" w14:textId="2BCD9EFD" w:rsidR="00EF6D85" w:rsidRPr="00DD1EF1" w:rsidRDefault="00D252A1" w:rsidP="00D252A1">
      <w:pPr>
        <w:pStyle w:val="Idefpara"/>
      </w:pPr>
      <w:r w:rsidRPr="00DD1EF1">
        <w:tab/>
        <w:t>(c)</w:t>
      </w:r>
      <w:r w:rsidRPr="00DD1EF1">
        <w:tab/>
        <w:t xml:space="preserve">a judge of the Federal Circuit and </w:t>
      </w:r>
      <w:r w:rsidR="00565DD4" w:rsidRPr="00DD1EF1">
        <w:t>F</w:t>
      </w:r>
      <w:r w:rsidRPr="00DD1EF1">
        <w:t>amily Court of Australia (Division</w:t>
      </w:r>
      <w:r w:rsidR="00A92087">
        <w:t xml:space="preserve"> </w:t>
      </w:r>
      <w:r w:rsidRPr="00DD1EF1">
        <w:t>2).</w:t>
      </w:r>
    </w:p>
    <w:p w14:paraId="09A453B2" w14:textId="77777777" w:rsidR="00C07C8F" w:rsidRPr="00DD1EF1" w:rsidRDefault="00C07C8F" w:rsidP="00C07C8F">
      <w:pPr>
        <w:pStyle w:val="aExplanHeading"/>
      </w:pPr>
      <w:r w:rsidRPr="00DD1EF1">
        <w:t>Explanatory note</w:t>
      </w:r>
    </w:p>
    <w:p w14:paraId="002B96BB" w14:textId="7F2D84F4" w:rsidR="00C07C8F" w:rsidRPr="00DD1EF1" w:rsidRDefault="00C07C8F" w:rsidP="00C07C8F">
      <w:pPr>
        <w:pStyle w:val="aExplanText"/>
      </w:pPr>
      <w:r w:rsidRPr="00DD1EF1">
        <w:t xml:space="preserve">This amendment updates a reference because of amendments to the </w:t>
      </w:r>
      <w:hyperlink r:id="rId58" w:tooltip="Act 1999 No 193 (Cwlth)" w:history="1">
        <w:r w:rsidR="009864F1" w:rsidRPr="005F318C">
          <w:rPr>
            <w:rStyle w:val="charCitHyperlinkItal"/>
          </w:rPr>
          <w:t>Federal Magistrates Act</w:t>
        </w:r>
        <w:r w:rsidR="006B22C7">
          <w:rPr>
            <w:rStyle w:val="charCitHyperlinkItal"/>
          </w:rPr>
          <w:t> </w:t>
        </w:r>
        <w:r w:rsidR="009864F1" w:rsidRPr="005F318C">
          <w:rPr>
            <w:rStyle w:val="charCitHyperlinkItal"/>
          </w:rPr>
          <w:t>1999</w:t>
        </w:r>
      </w:hyperlink>
      <w:r w:rsidRPr="00DD1EF1">
        <w:t xml:space="preserve"> </w:t>
      </w:r>
      <w:r w:rsidRPr="00DD1EF1">
        <w:rPr>
          <w:color w:val="000000"/>
        </w:rPr>
        <w:t xml:space="preserve">(Cwlth) by the </w:t>
      </w:r>
      <w:hyperlink r:id="rId59" w:tooltip="Act 2012 No 165 (Cwlth)" w:history="1">
        <w:r w:rsidR="00A65BA1" w:rsidRPr="003E7D01">
          <w:rPr>
            <w:rStyle w:val="charCitHyperlinkItal"/>
          </w:rPr>
          <w:t>Federal Circuit Court of Australia Legislation Amendment Act 2012</w:t>
        </w:r>
      </w:hyperlink>
      <w:r w:rsidRPr="00DD1EF1">
        <w:rPr>
          <w:color w:val="000000"/>
        </w:rPr>
        <w:t xml:space="preserve"> (Cwlth), and the enactment of the </w:t>
      </w:r>
      <w:hyperlink r:id="rId60" w:tooltip="Act 2021 No 12 (Cwlth)" w:history="1">
        <w:r w:rsidR="00AC2786" w:rsidRPr="00E25A4B">
          <w:rPr>
            <w:rStyle w:val="charCitHyperlinkItal"/>
          </w:rPr>
          <w:t>Federal Circuit and Family Court of Australia Act 2021</w:t>
        </w:r>
      </w:hyperlink>
      <w:r w:rsidRPr="00DD1EF1">
        <w:t xml:space="preserve"> (Cwlth).</w:t>
      </w:r>
    </w:p>
    <w:p w14:paraId="6A82EE03" w14:textId="406700BC" w:rsidR="00194C14" w:rsidRPr="00DD1EF1" w:rsidRDefault="006923C6" w:rsidP="006923C6">
      <w:pPr>
        <w:pStyle w:val="ShadedSchClause"/>
      </w:pPr>
      <w:bookmarkStart w:id="55" w:name="_Toc118986890"/>
      <w:r w:rsidRPr="006923C6">
        <w:rPr>
          <w:rStyle w:val="CharSectNo"/>
        </w:rPr>
        <w:lastRenderedPageBreak/>
        <w:t>[2.6]</w:t>
      </w:r>
      <w:r w:rsidRPr="00DD1EF1">
        <w:tab/>
      </w:r>
      <w:r w:rsidR="00D45776" w:rsidRPr="00DD1EF1">
        <w:t xml:space="preserve">Dictionary, new definition of </w:t>
      </w:r>
      <w:r w:rsidR="00D45776" w:rsidRPr="00DF274F">
        <w:rPr>
          <w:rStyle w:val="charItals"/>
        </w:rPr>
        <w:t>judge</w:t>
      </w:r>
      <w:r w:rsidR="00757DDB" w:rsidRPr="00DF274F">
        <w:rPr>
          <w:rStyle w:val="charItals"/>
        </w:rPr>
        <w:t xml:space="preserve"> </w:t>
      </w:r>
      <w:r w:rsidR="00D45776" w:rsidRPr="00DF274F">
        <w:rPr>
          <w:rStyle w:val="charItals"/>
        </w:rPr>
        <w:t>of the Federal Circuit and Family Court of Australia (Division</w:t>
      </w:r>
      <w:r w:rsidR="00A92087" w:rsidRPr="00DF274F">
        <w:rPr>
          <w:rStyle w:val="charItals"/>
        </w:rPr>
        <w:t xml:space="preserve"> </w:t>
      </w:r>
      <w:r w:rsidR="00D45776" w:rsidRPr="00DF274F">
        <w:rPr>
          <w:rStyle w:val="charItals"/>
        </w:rPr>
        <w:t>2)</w:t>
      </w:r>
      <w:bookmarkEnd w:id="55"/>
    </w:p>
    <w:p w14:paraId="5BB4A1F2" w14:textId="7A31EF91" w:rsidR="00D45776" w:rsidRPr="00DD1EF1" w:rsidRDefault="00D45776" w:rsidP="00D45776">
      <w:pPr>
        <w:pStyle w:val="direction"/>
      </w:pPr>
      <w:r w:rsidRPr="00DD1EF1">
        <w:t>insert</w:t>
      </w:r>
    </w:p>
    <w:p w14:paraId="1185F28F" w14:textId="10526FCB" w:rsidR="00D45776" w:rsidRPr="00DD1EF1" w:rsidRDefault="00D45776" w:rsidP="00411680">
      <w:pPr>
        <w:pStyle w:val="aDef"/>
        <w:rPr>
          <w:shd w:val="clear" w:color="auto" w:fill="FFFFFF"/>
        </w:rPr>
      </w:pPr>
      <w:r w:rsidRPr="00DF274F">
        <w:rPr>
          <w:rStyle w:val="charBoldItals"/>
        </w:rPr>
        <w:t>judge of the Federal Circuit and Family Court of Australia (Division</w:t>
      </w:r>
      <w:r w:rsidR="00A92087" w:rsidRPr="00DF274F">
        <w:rPr>
          <w:rStyle w:val="charBoldItals"/>
        </w:rPr>
        <w:t xml:space="preserve"> </w:t>
      </w:r>
      <w:r w:rsidRPr="00DF274F">
        <w:rPr>
          <w:rStyle w:val="charBoldItals"/>
        </w:rPr>
        <w:t>2)</w:t>
      </w:r>
      <w:r w:rsidRPr="00DD1EF1">
        <w:t xml:space="preserve"> means </w:t>
      </w:r>
      <w:r w:rsidRPr="00DD1EF1">
        <w:rPr>
          <w:shd w:val="clear" w:color="auto" w:fill="FFFFFF"/>
        </w:rPr>
        <w:t>a person holding office as a judge of the Federal Circuit and Family Court of Australia (Division</w:t>
      </w:r>
      <w:r w:rsidR="00A92087">
        <w:rPr>
          <w:shd w:val="clear" w:color="auto" w:fill="FFFFFF"/>
        </w:rPr>
        <w:t xml:space="preserve"> </w:t>
      </w:r>
      <w:r w:rsidRPr="00DD1EF1">
        <w:rPr>
          <w:shd w:val="clear" w:color="auto" w:fill="FFFFFF"/>
        </w:rPr>
        <w:t>2)</w:t>
      </w:r>
      <w:r w:rsidR="00757DDB" w:rsidRPr="00DD1EF1">
        <w:rPr>
          <w:shd w:val="clear" w:color="auto" w:fill="FFFFFF"/>
        </w:rPr>
        <w:t xml:space="preserve"> (including the Chief Justice, Deputy Chief Justice and a Senior Judge)</w:t>
      </w:r>
      <w:r w:rsidRPr="00DD1EF1">
        <w:rPr>
          <w:shd w:val="clear" w:color="auto" w:fill="FFFFFF"/>
        </w:rPr>
        <w:t xml:space="preserve"> under the </w:t>
      </w:r>
      <w:hyperlink r:id="rId61" w:tooltip="Act 2021 No 12 (Cwlth)" w:history="1">
        <w:r w:rsidR="00964EBD" w:rsidRPr="00E25A4B">
          <w:rPr>
            <w:rStyle w:val="charCitHyperlinkItal"/>
          </w:rPr>
          <w:t>Federal Circuit and Family Court of Australia Act 2021</w:t>
        </w:r>
      </w:hyperlink>
      <w:r w:rsidR="00757DDB" w:rsidRPr="00DD1EF1">
        <w:t xml:space="preserve"> (Cwlth)</w:t>
      </w:r>
      <w:r w:rsidR="00757DDB" w:rsidRPr="00DD1EF1">
        <w:rPr>
          <w:shd w:val="clear" w:color="auto" w:fill="FFFFFF"/>
        </w:rPr>
        <w:t>.</w:t>
      </w:r>
    </w:p>
    <w:p w14:paraId="45045D07" w14:textId="77777777" w:rsidR="008A2795" w:rsidRPr="00DD1EF1" w:rsidRDefault="008A2795" w:rsidP="008A2795">
      <w:pPr>
        <w:pStyle w:val="aExplanHeading"/>
      </w:pPr>
      <w:r w:rsidRPr="00DD1EF1">
        <w:t>Explanatory note</w:t>
      </w:r>
    </w:p>
    <w:p w14:paraId="5371BD2B" w14:textId="7B635E9F" w:rsidR="008A2795" w:rsidRPr="00DD1EF1" w:rsidRDefault="008A2795" w:rsidP="008A2795">
      <w:pPr>
        <w:pStyle w:val="aExplanText"/>
      </w:pPr>
      <w:r w:rsidRPr="00DD1EF1">
        <w:t xml:space="preserve">This amendment </w:t>
      </w:r>
      <w:r w:rsidR="00A2754A" w:rsidRPr="00DD1EF1">
        <w:t xml:space="preserve">inserts a new definition </w:t>
      </w:r>
      <w:r w:rsidRPr="00DD1EF1">
        <w:t xml:space="preserve">because of amendments to the </w:t>
      </w:r>
      <w:hyperlink r:id="rId62" w:tooltip="Act 1999 No 193 (Cwlth)" w:history="1">
        <w:r w:rsidR="009864F1" w:rsidRPr="005F318C">
          <w:rPr>
            <w:rStyle w:val="charCitHyperlinkItal"/>
          </w:rPr>
          <w:t>Federal Magistrates Act</w:t>
        </w:r>
        <w:r w:rsidR="006B22C7">
          <w:rPr>
            <w:rStyle w:val="charCitHyperlinkItal"/>
          </w:rPr>
          <w:t> </w:t>
        </w:r>
        <w:r w:rsidR="009864F1" w:rsidRPr="005F318C">
          <w:rPr>
            <w:rStyle w:val="charCitHyperlinkItal"/>
          </w:rPr>
          <w:t>1999</w:t>
        </w:r>
      </w:hyperlink>
      <w:r w:rsidRPr="00DD1EF1">
        <w:t xml:space="preserve"> </w:t>
      </w:r>
      <w:r w:rsidRPr="00DD1EF1">
        <w:rPr>
          <w:color w:val="000000"/>
        </w:rPr>
        <w:t xml:space="preserve">(Cwlth) by the </w:t>
      </w:r>
      <w:hyperlink r:id="rId63" w:tooltip="Act 2012 No 165 (Cwlth)" w:history="1">
        <w:r w:rsidR="00EA2F68" w:rsidRPr="003E7D01">
          <w:rPr>
            <w:rStyle w:val="charCitHyperlinkItal"/>
          </w:rPr>
          <w:t>Federal Circuit Court of Australia Legislation Amendment Act</w:t>
        </w:r>
        <w:r w:rsidR="006B22C7">
          <w:rPr>
            <w:rStyle w:val="charCitHyperlinkItal"/>
          </w:rPr>
          <w:t> </w:t>
        </w:r>
        <w:r w:rsidR="00EA2F68" w:rsidRPr="003E7D01">
          <w:rPr>
            <w:rStyle w:val="charCitHyperlinkItal"/>
          </w:rPr>
          <w:t>2012</w:t>
        </w:r>
      </w:hyperlink>
      <w:r w:rsidRPr="00DD1EF1">
        <w:rPr>
          <w:color w:val="000000"/>
        </w:rPr>
        <w:t xml:space="preserve"> (Cwlth), and the enactment of the </w:t>
      </w:r>
      <w:hyperlink r:id="rId64" w:tooltip="Act 2021 No 12 (Cwlth)" w:history="1">
        <w:r w:rsidR="00994129" w:rsidRPr="00E25A4B">
          <w:rPr>
            <w:rStyle w:val="charCitHyperlinkItal"/>
          </w:rPr>
          <w:t>Federal Circuit and Family Court of Australia Act</w:t>
        </w:r>
        <w:r w:rsidR="006B22C7">
          <w:rPr>
            <w:rStyle w:val="charCitHyperlinkItal"/>
          </w:rPr>
          <w:t> </w:t>
        </w:r>
        <w:r w:rsidR="00994129" w:rsidRPr="00E25A4B">
          <w:rPr>
            <w:rStyle w:val="charCitHyperlinkItal"/>
          </w:rPr>
          <w:t>2021</w:t>
        </w:r>
      </w:hyperlink>
      <w:r w:rsidR="006B22C7">
        <w:rPr>
          <w:rStyle w:val="charItals"/>
        </w:rPr>
        <w:t xml:space="preserve"> </w:t>
      </w:r>
      <w:r w:rsidRPr="00DD1EF1">
        <w:t>(Cwlth).</w:t>
      </w:r>
    </w:p>
    <w:p w14:paraId="5D2CE7E1" w14:textId="5843E9A3" w:rsidR="00232A8E" w:rsidRPr="006923C6" w:rsidRDefault="006923C6" w:rsidP="006923C6">
      <w:pPr>
        <w:pStyle w:val="Sched-Part"/>
      </w:pPr>
      <w:bookmarkStart w:id="56" w:name="_Toc118986891"/>
      <w:r w:rsidRPr="006923C6">
        <w:rPr>
          <w:rStyle w:val="CharPartNo"/>
        </w:rPr>
        <w:t>Part 2.2</w:t>
      </w:r>
      <w:r w:rsidRPr="00DD1EF1">
        <w:tab/>
      </w:r>
      <w:r w:rsidR="00232A8E" w:rsidRPr="006923C6">
        <w:rPr>
          <w:rStyle w:val="CharPartText"/>
        </w:rPr>
        <w:t>Court Procedures Act</w:t>
      </w:r>
      <w:r w:rsidR="00A92087" w:rsidRPr="006923C6">
        <w:rPr>
          <w:rStyle w:val="CharPartText"/>
        </w:rPr>
        <w:t xml:space="preserve"> </w:t>
      </w:r>
      <w:r w:rsidR="00232A8E" w:rsidRPr="006923C6">
        <w:rPr>
          <w:rStyle w:val="CharPartText"/>
        </w:rPr>
        <w:t>2004</w:t>
      </w:r>
      <w:bookmarkEnd w:id="56"/>
    </w:p>
    <w:p w14:paraId="0EC715EE" w14:textId="06B491A4" w:rsidR="00217520" w:rsidRPr="00DF274F" w:rsidRDefault="006923C6" w:rsidP="006923C6">
      <w:pPr>
        <w:pStyle w:val="ShadedSchClause"/>
        <w:rPr>
          <w:rStyle w:val="charItals"/>
        </w:rPr>
      </w:pPr>
      <w:bookmarkStart w:id="57" w:name="_Toc118986892"/>
      <w:r w:rsidRPr="006923C6">
        <w:rPr>
          <w:rStyle w:val="CharSectNo"/>
        </w:rPr>
        <w:t>[2.7]</w:t>
      </w:r>
      <w:r w:rsidRPr="00DF274F">
        <w:rPr>
          <w:rStyle w:val="charItals"/>
          <w:i w:val="0"/>
        </w:rPr>
        <w:tab/>
      </w:r>
      <w:r w:rsidR="00217520" w:rsidRPr="00DD1EF1">
        <w:t>Section 40, definition</w:t>
      </w:r>
      <w:r w:rsidR="009F36DF" w:rsidRPr="00DD1EF1">
        <w:t>s</w:t>
      </w:r>
      <w:r w:rsidR="00217520" w:rsidRPr="00DD1EF1">
        <w:t xml:space="preserve"> of </w:t>
      </w:r>
      <w:r w:rsidR="00217520" w:rsidRPr="00DF274F">
        <w:rPr>
          <w:rStyle w:val="charItals"/>
        </w:rPr>
        <w:t>deputy sheriff</w:t>
      </w:r>
      <w:r w:rsidR="009F36DF" w:rsidRPr="00DD1EF1">
        <w:t xml:space="preserve"> and </w:t>
      </w:r>
      <w:r w:rsidR="009F36DF" w:rsidRPr="00DF274F">
        <w:rPr>
          <w:rStyle w:val="charItals"/>
        </w:rPr>
        <w:t>sheriff</w:t>
      </w:r>
      <w:bookmarkEnd w:id="57"/>
    </w:p>
    <w:p w14:paraId="06A0F8DF" w14:textId="77777777" w:rsidR="00217520" w:rsidRPr="00DD1EF1" w:rsidRDefault="00217520" w:rsidP="00217520">
      <w:pPr>
        <w:pStyle w:val="direction"/>
      </w:pPr>
      <w:r w:rsidRPr="00DD1EF1">
        <w:t>omit</w:t>
      </w:r>
    </w:p>
    <w:p w14:paraId="68783955" w14:textId="6F05582C" w:rsidR="00217520" w:rsidRPr="00DD1EF1" w:rsidRDefault="00217520" w:rsidP="00217520">
      <w:pPr>
        <w:pStyle w:val="Amainreturn"/>
      </w:pPr>
      <w:r w:rsidRPr="00DD1EF1">
        <w:t>section</w:t>
      </w:r>
      <w:r w:rsidR="00A92087">
        <w:t xml:space="preserve"> </w:t>
      </w:r>
      <w:r w:rsidRPr="00DD1EF1">
        <w:t>46 (Appointment)</w:t>
      </w:r>
    </w:p>
    <w:p w14:paraId="673C662A" w14:textId="77777777" w:rsidR="00217520" w:rsidRPr="00DD1EF1" w:rsidRDefault="00217520" w:rsidP="00217520">
      <w:pPr>
        <w:pStyle w:val="direction"/>
      </w:pPr>
      <w:r w:rsidRPr="00DD1EF1">
        <w:t>substitute</w:t>
      </w:r>
    </w:p>
    <w:p w14:paraId="132855DE" w14:textId="1B295E70" w:rsidR="00217520" w:rsidRPr="00DD1EF1" w:rsidRDefault="00217520" w:rsidP="00217520">
      <w:pPr>
        <w:pStyle w:val="Amainreturn"/>
      </w:pPr>
      <w:r w:rsidRPr="00DD1EF1">
        <w:t>section</w:t>
      </w:r>
      <w:r w:rsidR="00A92087">
        <w:t xml:space="preserve"> </w:t>
      </w:r>
      <w:r w:rsidRPr="00DD1EF1">
        <w:t>46 (Appointments)</w:t>
      </w:r>
    </w:p>
    <w:p w14:paraId="0D72DBC0" w14:textId="77777777" w:rsidR="00217520" w:rsidRPr="00DD1EF1" w:rsidRDefault="00217520" w:rsidP="00217520">
      <w:pPr>
        <w:pStyle w:val="aExplanHeading"/>
      </w:pPr>
      <w:r w:rsidRPr="00DD1EF1">
        <w:t>Explanatory note</w:t>
      </w:r>
    </w:p>
    <w:p w14:paraId="0A650DC6" w14:textId="4B21CF00" w:rsidR="00217520" w:rsidRPr="00DD1EF1" w:rsidRDefault="00217520" w:rsidP="00217520">
      <w:pPr>
        <w:pStyle w:val="aExplanText"/>
        <w:rPr>
          <w:shd w:val="clear" w:color="auto" w:fill="FFFFFF"/>
        </w:rPr>
      </w:pPr>
      <w:r w:rsidRPr="00DD1EF1">
        <w:rPr>
          <w:shd w:val="clear" w:color="auto" w:fill="FFFFFF"/>
        </w:rPr>
        <w:t xml:space="preserve">This amendment updates a cross-reference because of an amendment to the </w:t>
      </w:r>
      <w:hyperlink r:id="rId65" w:tooltip="A1933-34" w:history="1">
        <w:r w:rsidR="00DF274F" w:rsidRPr="00DF274F">
          <w:rPr>
            <w:rStyle w:val="charCitHyperlinkItal"/>
          </w:rPr>
          <w:t>Supreme Court Act</w:t>
        </w:r>
        <w:r w:rsidR="000E5727">
          <w:rPr>
            <w:rStyle w:val="charCitHyperlinkItal"/>
          </w:rPr>
          <w:t> </w:t>
        </w:r>
        <w:r w:rsidR="00DF274F" w:rsidRPr="00DF274F">
          <w:rPr>
            <w:rStyle w:val="charCitHyperlinkItal"/>
          </w:rPr>
          <w:t>1933</w:t>
        </w:r>
      </w:hyperlink>
      <w:r w:rsidRPr="00DD1EF1">
        <w:rPr>
          <w:shd w:val="clear" w:color="auto" w:fill="FFFFFF"/>
        </w:rPr>
        <w:t xml:space="preserve"> by the </w:t>
      </w:r>
      <w:hyperlink r:id="rId66" w:tooltip="A2016-37" w:history="1">
        <w:r w:rsidR="00E23C56" w:rsidRPr="00E23C56">
          <w:rPr>
            <w:rStyle w:val="charCitHyperlinkItal"/>
          </w:rPr>
          <w:t>Justice and Community Safety Legislation Amendment Act 2016</w:t>
        </w:r>
      </w:hyperlink>
      <w:r w:rsidRPr="00DD1EF1">
        <w:rPr>
          <w:shd w:val="clear" w:color="auto" w:fill="FFFFFF"/>
        </w:rPr>
        <w:t>.</w:t>
      </w:r>
    </w:p>
    <w:p w14:paraId="1FBB1BD1" w14:textId="608FC63A" w:rsidR="00232A8E" w:rsidRPr="00DD1EF1" w:rsidRDefault="006923C6" w:rsidP="00F71B29">
      <w:pPr>
        <w:pStyle w:val="ShadedSchClause"/>
      </w:pPr>
      <w:bookmarkStart w:id="58" w:name="_Toc118986893"/>
      <w:r w:rsidRPr="006923C6">
        <w:rPr>
          <w:rStyle w:val="CharSectNo"/>
        </w:rPr>
        <w:lastRenderedPageBreak/>
        <w:t>[2.8]</w:t>
      </w:r>
      <w:r w:rsidRPr="00DD1EF1">
        <w:tab/>
      </w:r>
      <w:r w:rsidR="00232A8E" w:rsidRPr="00DD1EF1">
        <w:t>Section 41 (2) (d) (i)</w:t>
      </w:r>
      <w:bookmarkEnd w:id="58"/>
    </w:p>
    <w:p w14:paraId="6826DAFE" w14:textId="3A018E90" w:rsidR="00232A8E" w:rsidRPr="00DD1EF1" w:rsidRDefault="00351CC0" w:rsidP="00F71B29">
      <w:pPr>
        <w:pStyle w:val="direction"/>
      </w:pPr>
      <w:r w:rsidRPr="00DD1EF1">
        <w:t>omit</w:t>
      </w:r>
    </w:p>
    <w:p w14:paraId="35AC39B6" w14:textId="1C1723C9" w:rsidR="00232A8E" w:rsidRPr="00DD1EF1" w:rsidRDefault="00232A8E" w:rsidP="00F71B29">
      <w:pPr>
        <w:pStyle w:val="Amainreturn"/>
        <w:keepNext/>
        <w:rPr>
          <w:shd w:val="clear" w:color="auto" w:fill="FFFFFF"/>
        </w:rPr>
      </w:pPr>
      <w:r w:rsidRPr="00DD1EF1">
        <w:t>(Consequential orders</w:t>
      </w:r>
      <w:r w:rsidRPr="00DD1EF1">
        <w:rPr>
          <w:shd w:val="clear" w:color="auto" w:fill="FFFFFF"/>
        </w:rPr>
        <w:t>—</w:t>
      </w:r>
      <w:r w:rsidR="00351CC0" w:rsidRPr="00DD1EF1">
        <w:rPr>
          <w:shd w:val="clear" w:color="auto" w:fill="FFFFFF"/>
        </w:rPr>
        <w:t>ch</w:t>
      </w:r>
      <w:r w:rsidR="00A92087">
        <w:rPr>
          <w:shd w:val="clear" w:color="auto" w:fill="FFFFFF"/>
        </w:rPr>
        <w:t xml:space="preserve"> </w:t>
      </w:r>
      <w:r w:rsidR="00351CC0" w:rsidRPr="00DD1EF1">
        <w:rPr>
          <w:shd w:val="clear" w:color="auto" w:fill="FFFFFF"/>
        </w:rPr>
        <w:t>2</w:t>
      </w:r>
      <w:r w:rsidRPr="00DD1EF1">
        <w:rPr>
          <w:shd w:val="clear" w:color="auto" w:fill="FFFFFF"/>
        </w:rPr>
        <w:t>);</w:t>
      </w:r>
    </w:p>
    <w:p w14:paraId="4D42A36D" w14:textId="44ADAD97" w:rsidR="00351CC0" w:rsidRPr="00DD1EF1" w:rsidRDefault="00351CC0" w:rsidP="00F71B29">
      <w:pPr>
        <w:pStyle w:val="direction"/>
      </w:pPr>
      <w:r w:rsidRPr="00DD1EF1">
        <w:t>substitute</w:t>
      </w:r>
    </w:p>
    <w:p w14:paraId="43B12584" w14:textId="199B881B" w:rsidR="00351CC0" w:rsidRPr="00DD1EF1" w:rsidRDefault="00351CC0" w:rsidP="00F71B29">
      <w:pPr>
        <w:pStyle w:val="Amainreturn"/>
        <w:keepNext/>
        <w:rPr>
          <w:shd w:val="clear" w:color="auto" w:fill="FFFFFF"/>
        </w:rPr>
      </w:pPr>
      <w:r w:rsidRPr="00DD1EF1">
        <w:t>(Consequential orders</w:t>
      </w:r>
      <w:r w:rsidRPr="00DD1EF1">
        <w:rPr>
          <w:shd w:val="clear" w:color="auto" w:fill="FFFFFF"/>
        </w:rPr>
        <w:t>—pt</w:t>
      </w:r>
      <w:r w:rsidR="00A92087">
        <w:rPr>
          <w:shd w:val="clear" w:color="auto" w:fill="FFFFFF"/>
        </w:rPr>
        <w:t xml:space="preserve"> </w:t>
      </w:r>
      <w:r w:rsidRPr="00DD1EF1">
        <w:rPr>
          <w:shd w:val="clear" w:color="auto" w:fill="FFFFFF"/>
        </w:rPr>
        <w:t>2.2);</w:t>
      </w:r>
    </w:p>
    <w:p w14:paraId="2B2EC320" w14:textId="77777777" w:rsidR="00232A8E" w:rsidRPr="00DD1EF1" w:rsidRDefault="00232A8E" w:rsidP="00232A8E">
      <w:pPr>
        <w:pStyle w:val="aExplanHeading"/>
      </w:pPr>
      <w:r w:rsidRPr="00DD1EF1">
        <w:t>Explanatory note</w:t>
      </w:r>
    </w:p>
    <w:p w14:paraId="3C006B75" w14:textId="3DA86C0B" w:rsidR="00232A8E" w:rsidRPr="00DD1EF1" w:rsidRDefault="00232A8E" w:rsidP="00232A8E">
      <w:pPr>
        <w:pStyle w:val="aExplanText"/>
        <w:rPr>
          <w:shd w:val="clear" w:color="auto" w:fill="FFFFFF"/>
        </w:rPr>
      </w:pPr>
      <w:r w:rsidRPr="00DD1EF1">
        <w:rPr>
          <w:shd w:val="clear" w:color="auto" w:fill="FFFFFF"/>
        </w:rPr>
        <w:t xml:space="preserve">This amendment </w:t>
      </w:r>
      <w:r w:rsidR="0097441C" w:rsidRPr="00DD1EF1">
        <w:rPr>
          <w:shd w:val="clear" w:color="auto" w:fill="FFFFFF"/>
        </w:rPr>
        <w:t>updates</w:t>
      </w:r>
      <w:r w:rsidRPr="00DD1EF1">
        <w:rPr>
          <w:shd w:val="clear" w:color="auto" w:fill="FFFFFF"/>
        </w:rPr>
        <w:t xml:space="preserve"> a cross-reference</w:t>
      </w:r>
      <w:r w:rsidR="0097441C" w:rsidRPr="00DD1EF1">
        <w:rPr>
          <w:shd w:val="clear" w:color="auto" w:fill="FFFFFF"/>
        </w:rPr>
        <w:t xml:space="preserve"> because of amendments to the </w:t>
      </w:r>
      <w:hyperlink r:id="rId67" w:tooltip="A1991-34" w:history="1">
        <w:r w:rsidR="00FC4B2A" w:rsidRPr="00FC4B2A">
          <w:rPr>
            <w:rStyle w:val="charCitHyperlinkItal"/>
          </w:rPr>
          <w:t>Evidence (Miscellaneous Provisions) Act 1991</w:t>
        </w:r>
      </w:hyperlink>
      <w:r w:rsidR="0097441C" w:rsidRPr="00DD1EF1">
        <w:rPr>
          <w:shd w:val="clear" w:color="auto" w:fill="FFFFFF"/>
        </w:rPr>
        <w:t xml:space="preserve"> by the </w:t>
      </w:r>
      <w:hyperlink r:id="rId68" w:tooltip="A2018-46" w:history="1">
        <w:r w:rsidR="00CA0E35" w:rsidRPr="00CA0E35">
          <w:rPr>
            <w:rStyle w:val="charCitHyperlinkItal"/>
          </w:rPr>
          <w:t>Royal Commission Criminal Justice Legislation Amendment Act 2018</w:t>
        </w:r>
      </w:hyperlink>
      <w:r w:rsidR="0097441C" w:rsidRPr="00DD1EF1">
        <w:rPr>
          <w:shd w:val="clear" w:color="auto" w:fill="FFFFFF"/>
        </w:rPr>
        <w:t>.</w:t>
      </w:r>
    </w:p>
    <w:p w14:paraId="3A67D828" w14:textId="354CDB8F" w:rsidR="00ED7250" w:rsidRPr="00DF274F" w:rsidRDefault="006923C6" w:rsidP="006923C6">
      <w:pPr>
        <w:pStyle w:val="ShadedSchClause"/>
        <w:rPr>
          <w:rStyle w:val="charItals"/>
        </w:rPr>
      </w:pPr>
      <w:bookmarkStart w:id="59" w:name="_Toc118986894"/>
      <w:r w:rsidRPr="006923C6">
        <w:rPr>
          <w:rStyle w:val="CharSectNo"/>
        </w:rPr>
        <w:t>[2.9]</w:t>
      </w:r>
      <w:r w:rsidRPr="00DF274F">
        <w:rPr>
          <w:rStyle w:val="charItals"/>
          <w:i w:val="0"/>
        </w:rPr>
        <w:tab/>
      </w:r>
      <w:r w:rsidR="00232A8E" w:rsidRPr="00DD1EF1">
        <w:t xml:space="preserve">Section 72 (4), definition of </w:t>
      </w:r>
      <w:r w:rsidR="00232A8E" w:rsidRPr="00DF274F">
        <w:rPr>
          <w:rStyle w:val="charItals"/>
        </w:rPr>
        <w:t>circle sentencing</w:t>
      </w:r>
      <w:bookmarkEnd w:id="59"/>
    </w:p>
    <w:p w14:paraId="18A0612D" w14:textId="74C195D3" w:rsidR="00ED7250" w:rsidRPr="00DD1EF1" w:rsidRDefault="00ED7250" w:rsidP="00ED7250">
      <w:pPr>
        <w:pStyle w:val="direction"/>
      </w:pPr>
      <w:r w:rsidRPr="00DD1EF1">
        <w:t>omit</w:t>
      </w:r>
    </w:p>
    <w:p w14:paraId="419DB48A" w14:textId="4730B080" w:rsidR="00ED7250" w:rsidRPr="00DD1EF1" w:rsidRDefault="00ED7250" w:rsidP="00ED7250">
      <w:pPr>
        <w:pStyle w:val="Amainreturn"/>
      </w:pPr>
      <w:r w:rsidRPr="00DD1EF1">
        <w:t>section</w:t>
      </w:r>
      <w:r w:rsidR="00A92087">
        <w:t xml:space="preserve"> </w:t>
      </w:r>
      <w:r w:rsidRPr="00DD1EF1">
        <w:t>291L</w:t>
      </w:r>
    </w:p>
    <w:p w14:paraId="35733C21" w14:textId="77777777" w:rsidR="00232A8E" w:rsidRPr="00DD1EF1" w:rsidRDefault="00232A8E" w:rsidP="00232A8E">
      <w:pPr>
        <w:pStyle w:val="direction"/>
      </w:pPr>
      <w:r w:rsidRPr="00DD1EF1">
        <w:t>substitute</w:t>
      </w:r>
    </w:p>
    <w:p w14:paraId="20D6840C" w14:textId="3D9B24FE" w:rsidR="00232A8E" w:rsidRPr="00DD1EF1" w:rsidRDefault="00232A8E" w:rsidP="00ED7250">
      <w:pPr>
        <w:pStyle w:val="Amainreturn"/>
      </w:pPr>
      <w:r w:rsidRPr="00DD1EF1">
        <w:rPr>
          <w:shd w:val="clear" w:color="auto" w:fill="FFFFFF"/>
        </w:rPr>
        <w:t>dictionary</w:t>
      </w:r>
    </w:p>
    <w:p w14:paraId="609493D4" w14:textId="77777777" w:rsidR="00232A8E" w:rsidRPr="00DD1EF1" w:rsidRDefault="00232A8E" w:rsidP="00232A8E">
      <w:pPr>
        <w:pStyle w:val="aExplanHeading"/>
      </w:pPr>
      <w:r w:rsidRPr="00DD1EF1">
        <w:t>Explanatory note</w:t>
      </w:r>
    </w:p>
    <w:p w14:paraId="3EF81331" w14:textId="690AAC05" w:rsidR="00232A8E" w:rsidRPr="00DD1EF1" w:rsidRDefault="00232A8E" w:rsidP="00232A8E">
      <w:pPr>
        <w:pStyle w:val="aExplanText"/>
        <w:rPr>
          <w:shd w:val="clear" w:color="auto" w:fill="FFFFFF"/>
        </w:rPr>
      </w:pPr>
      <w:r w:rsidRPr="00DD1EF1">
        <w:rPr>
          <w:shd w:val="clear" w:color="auto" w:fill="FFFFFF"/>
        </w:rPr>
        <w:t xml:space="preserve">This amendment </w:t>
      </w:r>
      <w:r w:rsidR="009B68B9" w:rsidRPr="00DD1EF1">
        <w:rPr>
          <w:shd w:val="clear" w:color="auto" w:fill="FFFFFF"/>
        </w:rPr>
        <w:t>updates</w:t>
      </w:r>
      <w:r w:rsidRPr="00DD1EF1">
        <w:rPr>
          <w:shd w:val="clear" w:color="auto" w:fill="FFFFFF"/>
        </w:rPr>
        <w:t xml:space="preserve"> a cross-reference</w:t>
      </w:r>
      <w:r w:rsidR="009B68B9" w:rsidRPr="00DD1EF1">
        <w:rPr>
          <w:shd w:val="clear" w:color="auto" w:fill="FFFFFF"/>
        </w:rPr>
        <w:t xml:space="preserve"> because of amendments made to the </w:t>
      </w:r>
      <w:hyperlink r:id="rId69" w:tooltip="A1930-21" w:history="1">
        <w:r w:rsidR="00DF274F" w:rsidRPr="00DF274F">
          <w:rPr>
            <w:rStyle w:val="charCitHyperlinkItal"/>
          </w:rPr>
          <w:t>Magistrates Court Act 1930</w:t>
        </w:r>
      </w:hyperlink>
      <w:r w:rsidR="009B68B9" w:rsidRPr="00DD1EF1">
        <w:rPr>
          <w:shd w:val="clear" w:color="auto" w:fill="FFFFFF"/>
        </w:rPr>
        <w:t xml:space="preserve"> by the </w:t>
      </w:r>
      <w:hyperlink r:id="rId70" w:tooltip="A2018-6" w:history="1">
        <w:r w:rsidR="00451778" w:rsidRPr="00451778">
          <w:rPr>
            <w:rStyle w:val="charCitHyperlinkItal"/>
          </w:rPr>
          <w:t>Crimes Legislation Amendment Act 2018</w:t>
        </w:r>
      </w:hyperlink>
      <w:r w:rsidR="009B68B9" w:rsidRPr="00DD1EF1">
        <w:rPr>
          <w:shd w:val="clear" w:color="auto" w:fill="FFFFFF"/>
        </w:rPr>
        <w:t>.</w:t>
      </w:r>
    </w:p>
    <w:p w14:paraId="06D57073" w14:textId="291C148B" w:rsidR="0001751A" w:rsidRPr="006923C6" w:rsidRDefault="006923C6" w:rsidP="006923C6">
      <w:pPr>
        <w:pStyle w:val="Sched-Part"/>
      </w:pPr>
      <w:bookmarkStart w:id="60" w:name="_Toc118986895"/>
      <w:r w:rsidRPr="006923C6">
        <w:rPr>
          <w:rStyle w:val="CharPartNo"/>
        </w:rPr>
        <w:t>Part 2.3</w:t>
      </w:r>
      <w:r w:rsidRPr="00DD1EF1">
        <w:tab/>
      </w:r>
      <w:r w:rsidR="0001751A" w:rsidRPr="006923C6">
        <w:rPr>
          <w:rStyle w:val="CharPartText"/>
        </w:rPr>
        <w:t>Crimes (Child Sex Offenders) Act</w:t>
      </w:r>
      <w:r w:rsidR="00553B81" w:rsidRPr="006923C6">
        <w:rPr>
          <w:rStyle w:val="CharPartText"/>
        </w:rPr>
        <w:t> </w:t>
      </w:r>
      <w:r w:rsidR="00533515" w:rsidRPr="006923C6">
        <w:rPr>
          <w:rStyle w:val="CharPartText"/>
        </w:rPr>
        <w:t>2005</w:t>
      </w:r>
      <w:bookmarkEnd w:id="60"/>
    </w:p>
    <w:p w14:paraId="126F7E02" w14:textId="7F2E2A5C" w:rsidR="00AE3ED4" w:rsidRPr="00DD1EF1" w:rsidRDefault="006923C6" w:rsidP="006923C6">
      <w:pPr>
        <w:pStyle w:val="ShadedSchClause"/>
      </w:pPr>
      <w:bookmarkStart w:id="61" w:name="_Toc118986896"/>
      <w:r w:rsidRPr="006923C6">
        <w:rPr>
          <w:rStyle w:val="CharSectNo"/>
        </w:rPr>
        <w:t>[2.10]</w:t>
      </w:r>
      <w:r w:rsidRPr="00DD1EF1">
        <w:tab/>
      </w:r>
      <w:r w:rsidR="00AE3ED4" w:rsidRPr="00DD1EF1">
        <w:t>Section</w:t>
      </w:r>
      <w:r w:rsidR="00A92087">
        <w:t xml:space="preserve"> </w:t>
      </w:r>
      <w:r w:rsidR="00AE3ED4" w:rsidRPr="00DD1EF1">
        <w:t>7</w:t>
      </w:r>
      <w:r w:rsidR="00A92087">
        <w:t xml:space="preserve"> </w:t>
      </w:r>
      <w:r w:rsidR="00AE3ED4" w:rsidRPr="00DD1EF1">
        <w:t>(1)</w:t>
      </w:r>
      <w:r w:rsidR="00A92087">
        <w:t xml:space="preserve"> </w:t>
      </w:r>
      <w:r w:rsidR="00AE3ED4" w:rsidRPr="00DD1EF1">
        <w:t>(d)</w:t>
      </w:r>
      <w:r w:rsidR="00A92087">
        <w:t xml:space="preserve"> </w:t>
      </w:r>
      <w:r w:rsidR="00AE3ED4" w:rsidRPr="00DD1EF1">
        <w:t>(i)</w:t>
      </w:r>
      <w:r w:rsidR="00623BB4" w:rsidRPr="00DD1EF1">
        <w:t>,</w:t>
      </w:r>
      <w:r w:rsidR="00AE3ED4" w:rsidRPr="00DD1EF1">
        <w:t xml:space="preserve"> note</w:t>
      </w:r>
      <w:bookmarkEnd w:id="61"/>
    </w:p>
    <w:p w14:paraId="06979271" w14:textId="13739320" w:rsidR="00AE3ED4" w:rsidRPr="00DD1EF1" w:rsidRDefault="00AE3ED4" w:rsidP="00AE3ED4">
      <w:pPr>
        <w:pStyle w:val="direction"/>
      </w:pPr>
      <w:r w:rsidRPr="00DD1EF1">
        <w:t>omit</w:t>
      </w:r>
    </w:p>
    <w:p w14:paraId="53DFFDB4" w14:textId="5D8BB4D8" w:rsidR="00175600" w:rsidRPr="00DD1EF1" w:rsidRDefault="00175600" w:rsidP="00175600">
      <w:pPr>
        <w:pStyle w:val="aExplanHeading"/>
      </w:pPr>
      <w:r w:rsidRPr="00DD1EF1">
        <w:t>Explanatory note</w:t>
      </w:r>
    </w:p>
    <w:p w14:paraId="53A5B9FA" w14:textId="26C72302" w:rsidR="00175600" w:rsidRPr="00DD1EF1" w:rsidRDefault="00175600" w:rsidP="00175600">
      <w:pPr>
        <w:pStyle w:val="aExplanText"/>
      </w:pPr>
      <w:r w:rsidRPr="00DD1EF1">
        <w:t xml:space="preserve">This amendment </w:t>
      </w:r>
      <w:r w:rsidR="008C6B40" w:rsidRPr="00DD1EF1">
        <w:t xml:space="preserve">omits a note that </w:t>
      </w:r>
      <w:r w:rsidR="004E178B" w:rsidRPr="00DD1EF1">
        <w:t>is no longer needed because the provision it refers to has expired.</w:t>
      </w:r>
    </w:p>
    <w:p w14:paraId="3E968351" w14:textId="1F865316" w:rsidR="00172B9E" w:rsidRPr="00DD1EF1" w:rsidRDefault="006923C6" w:rsidP="006923C6">
      <w:pPr>
        <w:pStyle w:val="ShadedSchClause"/>
      </w:pPr>
      <w:bookmarkStart w:id="62" w:name="_Toc118986897"/>
      <w:r w:rsidRPr="006923C6">
        <w:rPr>
          <w:rStyle w:val="CharSectNo"/>
        </w:rPr>
        <w:lastRenderedPageBreak/>
        <w:t>[2.11]</w:t>
      </w:r>
      <w:r w:rsidRPr="00DD1EF1">
        <w:tab/>
      </w:r>
      <w:r w:rsidR="00172B9E" w:rsidRPr="00DD1EF1">
        <w:t>Section</w:t>
      </w:r>
      <w:r w:rsidR="00A92087">
        <w:t xml:space="preserve"> </w:t>
      </w:r>
      <w:r w:rsidR="00172B9E" w:rsidRPr="00DD1EF1">
        <w:t>9</w:t>
      </w:r>
      <w:r w:rsidR="00A92087">
        <w:t xml:space="preserve"> </w:t>
      </w:r>
      <w:r w:rsidR="00172B9E" w:rsidRPr="00DD1EF1">
        <w:t>(2)</w:t>
      </w:r>
      <w:bookmarkEnd w:id="62"/>
    </w:p>
    <w:p w14:paraId="2DFC14F5" w14:textId="4411DA73" w:rsidR="00172B9E" w:rsidRPr="00DD1EF1" w:rsidRDefault="00172B9E" w:rsidP="00172B9E">
      <w:pPr>
        <w:pStyle w:val="direction"/>
      </w:pPr>
      <w:r w:rsidRPr="00DD1EF1">
        <w:t>omit</w:t>
      </w:r>
    </w:p>
    <w:p w14:paraId="7BF643DE" w14:textId="5D3E13D1" w:rsidR="00172B9E" w:rsidRPr="00DD1EF1" w:rsidRDefault="008607FF" w:rsidP="00172B9E">
      <w:pPr>
        <w:pStyle w:val="Amainreturn"/>
      </w:pPr>
      <w:r w:rsidRPr="00DD1EF1">
        <w:t>schedule 2, part</w:t>
      </w:r>
      <w:r w:rsidR="00A92087">
        <w:t xml:space="preserve"> </w:t>
      </w:r>
      <w:r w:rsidRPr="00DD1EF1">
        <w:t xml:space="preserve">2.2, </w:t>
      </w:r>
      <w:r w:rsidR="00172B9E" w:rsidRPr="00DD1EF1">
        <w:t>item</w:t>
      </w:r>
      <w:r w:rsidR="00A92087">
        <w:t xml:space="preserve"> </w:t>
      </w:r>
      <w:r w:rsidR="00172B9E" w:rsidRPr="00DD1EF1">
        <w:t>14A</w:t>
      </w:r>
    </w:p>
    <w:p w14:paraId="08FA058E" w14:textId="7A3DD596" w:rsidR="00172B9E" w:rsidRPr="00DD1EF1" w:rsidRDefault="00172B9E" w:rsidP="00172B9E">
      <w:pPr>
        <w:pStyle w:val="direction"/>
      </w:pPr>
      <w:r w:rsidRPr="00DD1EF1">
        <w:t>substitute</w:t>
      </w:r>
    </w:p>
    <w:p w14:paraId="3137D58D" w14:textId="1F76D8CC" w:rsidR="00172B9E" w:rsidRPr="00DD1EF1" w:rsidRDefault="008607FF" w:rsidP="00172B9E">
      <w:pPr>
        <w:pStyle w:val="Amainreturn"/>
      </w:pPr>
      <w:r w:rsidRPr="00DD1EF1">
        <w:t>schedule 2, part</w:t>
      </w:r>
      <w:r w:rsidR="00A92087">
        <w:t xml:space="preserve"> </w:t>
      </w:r>
      <w:r w:rsidRPr="00DD1EF1">
        <w:t xml:space="preserve">2.2, </w:t>
      </w:r>
      <w:r w:rsidR="00172B9E" w:rsidRPr="00DD1EF1">
        <w:t>item</w:t>
      </w:r>
      <w:r w:rsidR="00A92087">
        <w:t xml:space="preserve"> </w:t>
      </w:r>
      <w:r w:rsidR="00172B9E" w:rsidRPr="00DD1EF1">
        <w:t>15</w:t>
      </w:r>
    </w:p>
    <w:p w14:paraId="36AF2AB8" w14:textId="28760DA6" w:rsidR="00172B9E" w:rsidRPr="00DD1EF1" w:rsidRDefault="00172B9E" w:rsidP="00172B9E">
      <w:pPr>
        <w:pStyle w:val="aExplanHeading"/>
      </w:pPr>
      <w:r w:rsidRPr="00DD1EF1">
        <w:t>Explanatory note</w:t>
      </w:r>
    </w:p>
    <w:p w14:paraId="53F650D3" w14:textId="532F2E5F" w:rsidR="00172B9E" w:rsidRPr="00DD1EF1" w:rsidRDefault="00172B9E" w:rsidP="00172B9E">
      <w:pPr>
        <w:pStyle w:val="aExplanText"/>
      </w:pPr>
      <w:r w:rsidRPr="00DD1EF1">
        <w:t>This amendment corrects a cross reference.</w:t>
      </w:r>
    </w:p>
    <w:p w14:paraId="4C366BBC" w14:textId="6CCA14A1" w:rsidR="00D40612" w:rsidRPr="00DD1EF1" w:rsidRDefault="006923C6" w:rsidP="006923C6">
      <w:pPr>
        <w:pStyle w:val="ShadedSchClause"/>
      </w:pPr>
      <w:bookmarkStart w:id="63" w:name="_Toc118986898"/>
      <w:r w:rsidRPr="006923C6">
        <w:rPr>
          <w:rStyle w:val="CharSectNo"/>
        </w:rPr>
        <w:t>[2.12]</w:t>
      </w:r>
      <w:r w:rsidRPr="00DD1EF1">
        <w:tab/>
      </w:r>
      <w:r w:rsidR="00D40612" w:rsidRPr="00DD1EF1">
        <w:t>Section</w:t>
      </w:r>
      <w:r w:rsidR="00A92087">
        <w:t xml:space="preserve"> </w:t>
      </w:r>
      <w:r w:rsidR="00D40612" w:rsidRPr="00DD1EF1">
        <w:t>59</w:t>
      </w:r>
      <w:r w:rsidR="00A92087">
        <w:t xml:space="preserve"> </w:t>
      </w:r>
      <w:r w:rsidR="00D40612" w:rsidRPr="00DD1EF1">
        <w:t xml:space="preserve">(2), definition of </w:t>
      </w:r>
      <w:r w:rsidR="00D40612" w:rsidRPr="00DF274F">
        <w:rPr>
          <w:rStyle w:val="charItals"/>
        </w:rPr>
        <w:t>internet service provider</w:t>
      </w:r>
      <w:bookmarkEnd w:id="63"/>
    </w:p>
    <w:p w14:paraId="355174DB" w14:textId="4B23AAF4" w:rsidR="00D430C6" w:rsidRPr="00DD1EF1" w:rsidRDefault="00D430C6" w:rsidP="00D430C6">
      <w:pPr>
        <w:pStyle w:val="direction"/>
      </w:pPr>
      <w:r w:rsidRPr="00DD1EF1">
        <w:t>substitute</w:t>
      </w:r>
    </w:p>
    <w:p w14:paraId="326236AC" w14:textId="59761F8C" w:rsidR="00D430C6" w:rsidRPr="00DD1EF1" w:rsidRDefault="00D430C6" w:rsidP="006923C6">
      <w:pPr>
        <w:pStyle w:val="aDef"/>
        <w:rPr>
          <w:lang w:eastAsia="en-AU"/>
        </w:rPr>
      </w:pPr>
      <w:r w:rsidRPr="00DD1EF1">
        <w:rPr>
          <w:rStyle w:val="charBoldItals"/>
        </w:rPr>
        <w:t>internet service provider</w:t>
      </w:r>
      <w:r w:rsidRPr="00DD1EF1">
        <w:t xml:space="preserve">—see the </w:t>
      </w:r>
      <w:hyperlink r:id="rId71" w:tooltip="Act 2021 No 76 (Cwlth)" w:history="1">
        <w:r w:rsidR="0060418E" w:rsidRPr="0060418E">
          <w:rPr>
            <w:rStyle w:val="charCitHyperlinkItal"/>
          </w:rPr>
          <w:t>Online Safety Act 2021</w:t>
        </w:r>
      </w:hyperlink>
      <w:r w:rsidRPr="00DD1EF1">
        <w:t xml:space="preserve"> (Cwlth), section</w:t>
      </w:r>
      <w:r w:rsidR="00A92087">
        <w:t xml:space="preserve"> </w:t>
      </w:r>
      <w:r w:rsidRPr="00DD1EF1">
        <w:t>19 (</w:t>
      </w:r>
      <w:r w:rsidRPr="00DD1EF1">
        <w:rPr>
          <w:bCs/>
          <w:sz w:val="23"/>
          <w:szCs w:val="23"/>
        </w:rPr>
        <w:t>Internet service providers).</w:t>
      </w:r>
    </w:p>
    <w:p w14:paraId="544154AD" w14:textId="476619D1" w:rsidR="00566108" w:rsidRPr="00DD1EF1" w:rsidRDefault="00566108" w:rsidP="00566108">
      <w:pPr>
        <w:pStyle w:val="aExplanHeading"/>
        <w:rPr>
          <w:lang w:eastAsia="en-AU"/>
        </w:rPr>
      </w:pPr>
      <w:r w:rsidRPr="00DD1EF1">
        <w:rPr>
          <w:lang w:eastAsia="en-AU"/>
        </w:rPr>
        <w:t>Explanatory note</w:t>
      </w:r>
    </w:p>
    <w:p w14:paraId="0DE50137" w14:textId="0FE6FB90" w:rsidR="004E4924" w:rsidRPr="00DD1EF1" w:rsidRDefault="00356294" w:rsidP="00356294">
      <w:pPr>
        <w:pStyle w:val="aExplanText"/>
      </w:pPr>
      <w:r w:rsidRPr="00DD1EF1">
        <w:rPr>
          <w:lang w:eastAsia="en-AU"/>
        </w:rPr>
        <w:t xml:space="preserve">This amendment updates the definition because the </w:t>
      </w:r>
      <w:hyperlink r:id="rId72" w:tooltip="Act 1992 No 110 (Cwlth)" w:history="1">
        <w:r w:rsidR="003818F1" w:rsidRPr="003818F1">
          <w:rPr>
            <w:rStyle w:val="charCitHyperlinkItal"/>
          </w:rPr>
          <w:t>Broadcasting Services Act 1992</w:t>
        </w:r>
      </w:hyperlink>
      <w:r w:rsidRPr="00DF274F">
        <w:rPr>
          <w:rStyle w:val="charItals"/>
        </w:rPr>
        <w:t xml:space="preserve"> </w:t>
      </w:r>
      <w:r w:rsidRPr="00DD1EF1">
        <w:t>(Cwlth)</w:t>
      </w:r>
      <w:r w:rsidR="004E4924" w:rsidRPr="00DD1EF1">
        <w:t>, schedule</w:t>
      </w:r>
      <w:r w:rsidR="00A92087">
        <w:t xml:space="preserve"> </w:t>
      </w:r>
      <w:r w:rsidR="004E4924" w:rsidRPr="00DD1EF1">
        <w:t xml:space="preserve">5, </w:t>
      </w:r>
      <w:r w:rsidRPr="00DD1EF1">
        <w:t xml:space="preserve">was replaced </w:t>
      </w:r>
      <w:r w:rsidR="004E4924" w:rsidRPr="00DD1EF1">
        <w:t>by t</w:t>
      </w:r>
      <w:r w:rsidRPr="00DD1EF1">
        <w:t xml:space="preserve">he </w:t>
      </w:r>
      <w:hyperlink r:id="rId73" w:tooltip="Act 2021 No 76 (Cwlth)" w:history="1">
        <w:r w:rsidR="0060418E" w:rsidRPr="0060418E">
          <w:rPr>
            <w:rStyle w:val="charCitHyperlinkItal"/>
          </w:rPr>
          <w:t>Online Safety Act 2021</w:t>
        </w:r>
      </w:hyperlink>
      <w:r w:rsidRPr="00DD1EF1">
        <w:t xml:space="preserve"> (Cwlth)</w:t>
      </w:r>
      <w:r w:rsidR="004E4924" w:rsidRPr="00DD1EF1">
        <w:t>. The new definition is identical</w:t>
      </w:r>
      <w:r w:rsidR="00DF0B0A" w:rsidRPr="00DD1EF1">
        <w:t xml:space="preserve"> to the old definition.</w:t>
      </w:r>
    </w:p>
    <w:p w14:paraId="643A3F3F" w14:textId="44A0EDA8" w:rsidR="00936388" w:rsidRPr="00DD1EF1" w:rsidRDefault="006923C6" w:rsidP="006923C6">
      <w:pPr>
        <w:pStyle w:val="ShadedSchClause"/>
      </w:pPr>
      <w:bookmarkStart w:id="64" w:name="_Toc118986899"/>
      <w:r w:rsidRPr="006923C6">
        <w:rPr>
          <w:rStyle w:val="CharSectNo"/>
        </w:rPr>
        <w:t>[2.13]</w:t>
      </w:r>
      <w:r w:rsidRPr="00DD1EF1">
        <w:tab/>
      </w:r>
      <w:r w:rsidR="00936388" w:rsidRPr="00DD1EF1">
        <w:t>Schedule</w:t>
      </w:r>
      <w:r w:rsidR="00A92087">
        <w:t xml:space="preserve"> </w:t>
      </w:r>
      <w:r w:rsidR="00936388" w:rsidRPr="00DD1EF1">
        <w:t>1, part</w:t>
      </w:r>
      <w:r w:rsidR="00A92087">
        <w:t xml:space="preserve"> </w:t>
      </w:r>
      <w:r w:rsidR="00936388" w:rsidRPr="00DD1EF1">
        <w:t>1.2, item</w:t>
      </w:r>
      <w:r w:rsidR="00623BB4" w:rsidRPr="00DD1EF1">
        <w:t>s</w:t>
      </w:r>
      <w:r w:rsidR="00A92087">
        <w:t xml:space="preserve"> </w:t>
      </w:r>
      <w:r w:rsidR="00936388" w:rsidRPr="00DD1EF1">
        <w:t>1</w:t>
      </w:r>
      <w:r w:rsidR="00800FC9" w:rsidRPr="00DD1EF1">
        <w:t xml:space="preserve"> and 2</w:t>
      </w:r>
      <w:bookmarkEnd w:id="64"/>
    </w:p>
    <w:p w14:paraId="5B430B09" w14:textId="47570D9E" w:rsidR="00800FC9" w:rsidRDefault="00800FC9" w:rsidP="00800FC9">
      <w:pPr>
        <w:pStyle w:val="direction"/>
      </w:pPr>
      <w:r w:rsidRPr="00DD1EF1">
        <w:t>substitute</w:t>
      </w:r>
    </w:p>
    <w:p w14:paraId="71B23286" w14:textId="77777777" w:rsidR="009B4E7D" w:rsidRPr="009B4E7D" w:rsidRDefault="009B4E7D" w:rsidP="009B4E7D">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938"/>
        <w:gridCol w:w="2166"/>
        <w:gridCol w:w="2710"/>
      </w:tblGrid>
      <w:tr w:rsidR="00800FC9" w:rsidRPr="00DD1EF1" w14:paraId="479F5FBC" w14:textId="77777777" w:rsidTr="009B4E7D">
        <w:trPr>
          <w:cantSplit/>
        </w:trPr>
        <w:tc>
          <w:tcPr>
            <w:tcW w:w="1134" w:type="dxa"/>
            <w:tcBorders>
              <w:top w:val="single" w:sz="4" w:space="0" w:color="D9D9D9" w:themeColor="background1" w:themeShade="D9"/>
            </w:tcBorders>
          </w:tcPr>
          <w:p w14:paraId="169370D0" w14:textId="77777777" w:rsidR="00800FC9" w:rsidRPr="00DD1EF1" w:rsidRDefault="00800FC9" w:rsidP="00D70BED">
            <w:pPr>
              <w:pStyle w:val="TableText10"/>
            </w:pPr>
            <w:r w:rsidRPr="00DD1EF1">
              <w:t>1</w:t>
            </w:r>
          </w:p>
        </w:tc>
        <w:tc>
          <w:tcPr>
            <w:tcW w:w="1938" w:type="dxa"/>
            <w:tcBorders>
              <w:top w:val="single" w:sz="4" w:space="0" w:color="D9D9D9" w:themeColor="background1" w:themeShade="D9"/>
            </w:tcBorders>
          </w:tcPr>
          <w:p w14:paraId="315B9841" w14:textId="2B4D8BEB" w:rsidR="00800FC9" w:rsidRPr="00DD1EF1" w:rsidRDefault="00730D5E" w:rsidP="00D70BED">
            <w:pPr>
              <w:pStyle w:val="TableText10"/>
            </w:pPr>
            <w:hyperlink r:id="rId74" w:tooltip="Act 1995 No 12 (Cwlth)" w:history="1">
              <w:r w:rsidR="00E91ECA" w:rsidRPr="00E91ECA">
                <w:rPr>
                  <w:rStyle w:val="charCitHyperlinkItal"/>
                </w:rPr>
                <w:t>Criminal Code Act</w:t>
              </w:r>
              <w:r w:rsidR="00D5219F">
                <w:rPr>
                  <w:rStyle w:val="charCitHyperlinkItal"/>
                </w:rPr>
                <w:t> </w:t>
              </w:r>
              <w:r w:rsidR="00E91ECA" w:rsidRPr="00E91ECA">
                <w:rPr>
                  <w:rStyle w:val="charCitHyperlinkItal"/>
                </w:rPr>
                <w:t>1995</w:t>
              </w:r>
            </w:hyperlink>
            <w:r w:rsidR="00800FC9" w:rsidRPr="00DD1EF1">
              <w:t xml:space="preserve"> (Cwlth)</w:t>
            </w:r>
            <w:r w:rsidR="009920C6" w:rsidRPr="00DD1EF1">
              <w:t>,</w:t>
            </w:r>
            <w:r w:rsidR="00800FC9" w:rsidRPr="00DD1EF1">
              <w:t xml:space="preserve"> section</w:t>
            </w:r>
            <w:r w:rsidR="00A92087">
              <w:t xml:space="preserve"> </w:t>
            </w:r>
            <w:r w:rsidR="00800FC9" w:rsidRPr="00DD1EF1">
              <w:t>270.</w:t>
            </w:r>
            <w:r w:rsidR="002A5557" w:rsidRPr="00DD1EF1">
              <w:t>5</w:t>
            </w:r>
            <w:r w:rsidR="00A92087">
              <w:t xml:space="preserve"> </w:t>
            </w:r>
            <w:r w:rsidR="00800FC9" w:rsidRPr="00DD1EF1">
              <w:t>(1)</w:t>
            </w:r>
            <w:r w:rsidR="004D484A" w:rsidRPr="00DD1EF1">
              <w:t xml:space="preserve"> and section</w:t>
            </w:r>
            <w:r w:rsidR="00A92087">
              <w:t xml:space="preserve"> </w:t>
            </w:r>
            <w:r w:rsidR="004D484A" w:rsidRPr="00DD1EF1">
              <w:t>270.8</w:t>
            </w:r>
            <w:r w:rsidR="00A92087">
              <w:t xml:space="preserve"> </w:t>
            </w:r>
            <w:r w:rsidR="005B7208" w:rsidRPr="00DD1EF1">
              <w:t>(1)</w:t>
            </w:r>
            <w:r w:rsidR="00A92087">
              <w:t xml:space="preserve"> </w:t>
            </w:r>
            <w:r w:rsidR="005B7208" w:rsidRPr="00DD1EF1">
              <w:t>(a)</w:t>
            </w:r>
          </w:p>
        </w:tc>
        <w:tc>
          <w:tcPr>
            <w:tcW w:w="2166" w:type="dxa"/>
            <w:tcBorders>
              <w:top w:val="single" w:sz="4" w:space="0" w:color="D9D9D9" w:themeColor="background1" w:themeShade="D9"/>
            </w:tcBorders>
          </w:tcPr>
          <w:p w14:paraId="21ECD466" w14:textId="36CD3D12" w:rsidR="004A620D" w:rsidRPr="00DD1EF1" w:rsidRDefault="004A620D" w:rsidP="00D70BED">
            <w:pPr>
              <w:pStyle w:val="TableText10"/>
            </w:pPr>
            <w:r w:rsidRPr="00DD1EF1">
              <w:t>caus</w:t>
            </w:r>
            <w:r w:rsidR="006514AE" w:rsidRPr="00DD1EF1">
              <w:t>e</w:t>
            </w:r>
            <w:r w:rsidRPr="00DD1EF1">
              <w:t xml:space="preserve"> </w:t>
            </w:r>
            <w:r w:rsidR="00CE76B8" w:rsidRPr="00DD1EF1">
              <w:t>child</w:t>
            </w:r>
            <w:r w:rsidRPr="00DD1EF1">
              <w:t xml:space="preserve"> to enter into or remain in servitude</w:t>
            </w:r>
          </w:p>
        </w:tc>
        <w:tc>
          <w:tcPr>
            <w:tcW w:w="2710" w:type="dxa"/>
            <w:tcBorders>
              <w:top w:val="single" w:sz="4" w:space="0" w:color="D9D9D9" w:themeColor="background1" w:themeShade="D9"/>
            </w:tcBorders>
          </w:tcPr>
          <w:p w14:paraId="159D1E48" w14:textId="58FD9095" w:rsidR="0023362F" w:rsidRPr="00DD1EF1" w:rsidRDefault="00834E82" w:rsidP="00D70BED">
            <w:pPr>
              <w:pStyle w:val="TableText10"/>
            </w:pPr>
            <w:r w:rsidRPr="00DD1EF1">
              <w:t xml:space="preserve">the service provided </w:t>
            </w:r>
            <w:r w:rsidR="000D75C1" w:rsidRPr="00DD1EF1">
              <w:t>is a</w:t>
            </w:r>
            <w:r w:rsidRPr="00DD1EF1">
              <w:t xml:space="preserve"> sexual servic</w:t>
            </w:r>
            <w:r w:rsidR="008B4F0D" w:rsidRPr="00DD1EF1">
              <w:t>e</w:t>
            </w:r>
            <w:r w:rsidR="004118F3" w:rsidRPr="00DD1EF1">
              <w:t xml:space="preserve"> </w:t>
            </w:r>
            <w:r w:rsidR="008B4F0D" w:rsidRPr="00DD1EF1">
              <w:t>(</w:t>
            </w:r>
            <w:r w:rsidR="004118F3" w:rsidRPr="00DD1EF1">
              <w:t>as defined in</w:t>
            </w:r>
            <w:r w:rsidR="008B4F0D" w:rsidRPr="00DD1EF1">
              <w:t xml:space="preserve"> the </w:t>
            </w:r>
            <w:hyperlink r:id="rId75" w:tooltip="Act 1995 No 12 (Cwlth)" w:history="1">
              <w:r w:rsidR="00D5219F" w:rsidRPr="00E91ECA">
                <w:rPr>
                  <w:rStyle w:val="charCitHyperlinkItal"/>
                </w:rPr>
                <w:t>Criminal Code Act 1995</w:t>
              </w:r>
            </w:hyperlink>
            <w:r w:rsidR="008B4F0D" w:rsidRPr="00DD1EF1">
              <w:t xml:space="preserve"> (Cwlth)</w:t>
            </w:r>
            <w:r w:rsidR="009920C6" w:rsidRPr="00DD1EF1">
              <w:t>,</w:t>
            </w:r>
            <w:r w:rsidR="008B4F0D" w:rsidRPr="00DD1EF1">
              <w:t xml:space="preserve"> dictionary)</w:t>
            </w:r>
          </w:p>
        </w:tc>
      </w:tr>
      <w:tr w:rsidR="000D75C1" w:rsidRPr="00DD1EF1" w14:paraId="5E6C92D8" w14:textId="77777777" w:rsidTr="00D70BED">
        <w:trPr>
          <w:cantSplit/>
        </w:trPr>
        <w:tc>
          <w:tcPr>
            <w:tcW w:w="1134" w:type="dxa"/>
          </w:tcPr>
          <w:p w14:paraId="48289640" w14:textId="77777777" w:rsidR="000D75C1" w:rsidRPr="00DD1EF1" w:rsidRDefault="000D75C1" w:rsidP="000D75C1">
            <w:pPr>
              <w:pStyle w:val="TableText10"/>
            </w:pPr>
            <w:r w:rsidRPr="00DD1EF1">
              <w:t>2</w:t>
            </w:r>
          </w:p>
        </w:tc>
        <w:tc>
          <w:tcPr>
            <w:tcW w:w="1938" w:type="dxa"/>
          </w:tcPr>
          <w:p w14:paraId="5818DEC1" w14:textId="12A098A5" w:rsidR="000D75C1" w:rsidRPr="00DD1EF1" w:rsidRDefault="00730D5E" w:rsidP="000D75C1">
            <w:pPr>
              <w:pStyle w:val="TableText10"/>
            </w:pPr>
            <w:hyperlink r:id="rId76" w:tooltip="Act 1995 No 12 (Cwlth)" w:history="1">
              <w:r w:rsidR="00D5219F" w:rsidRPr="00E91ECA">
                <w:rPr>
                  <w:rStyle w:val="charCitHyperlinkItal"/>
                </w:rPr>
                <w:t>Criminal Code Ac</w:t>
              </w:r>
              <w:r w:rsidR="00D5219F">
                <w:rPr>
                  <w:rStyle w:val="charCitHyperlinkItal"/>
                </w:rPr>
                <w:t>t </w:t>
              </w:r>
              <w:r w:rsidR="00D5219F" w:rsidRPr="00E91ECA">
                <w:rPr>
                  <w:rStyle w:val="charCitHyperlinkItal"/>
                </w:rPr>
                <w:t>1995</w:t>
              </w:r>
            </w:hyperlink>
            <w:r w:rsidR="000D75C1" w:rsidRPr="00DD1EF1">
              <w:t xml:space="preserve"> (Cwlth)</w:t>
            </w:r>
            <w:r w:rsidR="009920C6" w:rsidRPr="00DD1EF1">
              <w:t>,</w:t>
            </w:r>
            <w:r w:rsidR="000D75C1" w:rsidRPr="00DD1EF1">
              <w:t xml:space="preserve"> section</w:t>
            </w:r>
            <w:r w:rsidR="00A92087">
              <w:t xml:space="preserve"> </w:t>
            </w:r>
            <w:r w:rsidR="000D75C1" w:rsidRPr="00DD1EF1">
              <w:t>270.5</w:t>
            </w:r>
            <w:r w:rsidR="00A92087">
              <w:t xml:space="preserve"> </w:t>
            </w:r>
            <w:r w:rsidR="000D75C1" w:rsidRPr="00DD1EF1">
              <w:t>(2) and section</w:t>
            </w:r>
            <w:r w:rsidR="00A92087">
              <w:t xml:space="preserve"> </w:t>
            </w:r>
            <w:r w:rsidR="000D75C1" w:rsidRPr="00DD1EF1">
              <w:t>270.8</w:t>
            </w:r>
            <w:r w:rsidR="00A92087">
              <w:t xml:space="preserve"> </w:t>
            </w:r>
            <w:r w:rsidR="000D75C1" w:rsidRPr="00DD1EF1">
              <w:t>(1)</w:t>
            </w:r>
            <w:r w:rsidR="00A92087">
              <w:t xml:space="preserve"> </w:t>
            </w:r>
            <w:r w:rsidR="000D75C1" w:rsidRPr="00DD1EF1">
              <w:t>(a)</w:t>
            </w:r>
          </w:p>
        </w:tc>
        <w:tc>
          <w:tcPr>
            <w:tcW w:w="2166" w:type="dxa"/>
          </w:tcPr>
          <w:p w14:paraId="4D267338" w14:textId="61F4CD3F" w:rsidR="000D75C1" w:rsidRPr="00DD1EF1" w:rsidRDefault="000D75C1" w:rsidP="000D75C1">
            <w:pPr>
              <w:pStyle w:val="TableText10"/>
            </w:pPr>
            <w:r w:rsidRPr="00DD1EF1">
              <w:t>conduct a business involving child servitude</w:t>
            </w:r>
          </w:p>
        </w:tc>
        <w:tc>
          <w:tcPr>
            <w:tcW w:w="2710" w:type="dxa"/>
          </w:tcPr>
          <w:p w14:paraId="571F14C4" w14:textId="360CB6BA" w:rsidR="000D75C1" w:rsidRPr="00DD1EF1" w:rsidRDefault="000D75C1" w:rsidP="000D75C1">
            <w:pPr>
              <w:pStyle w:val="TableText10"/>
            </w:pPr>
            <w:r w:rsidRPr="00DD1EF1">
              <w:t>the service provided is a sexual service</w:t>
            </w:r>
            <w:r w:rsidR="008B4F0D" w:rsidRPr="00DD1EF1">
              <w:t xml:space="preserve"> (as defined in the </w:t>
            </w:r>
            <w:hyperlink r:id="rId77" w:tooltip="Act 1995 No 12 (Cwlth)" w:history="1">
              <w:r w:rsidR="00D5219F" w:rsidRPr="00E91ECA">
                <w:rPr>
                  <w:rStyle w:val="charCitHyperlinkItal"/>
                </w:rPr>
                <w:t>Criminal Code Act 1995</w:t>
              </w:r>
            </w:hyperlink>
            <w:r w:rsidR="008B4F0D" w:rsidRPr="00DD1EF1">
              <w:t xml:space="preserve"> (Cwlth)</w:t>
            </w:r>
            <w:r w:rsidR="009920C6" w:rsidRPr="00DD1EF1">
              <w:t>,</w:t>
            </w:r>
            <w:r w:rsidR="008B4F0D" w:rsidRPr="00DD1EF1">
              <w:t xml:space="preserve"> dictionary)</w:t>
            </w:r>
          </w:p>
        </w:tc>
      </w:tr>
    </w:tbl>
    <w:p w14:paraId="327E4C7C" w14:textId="34E91285" w:rsidR="00693F45" w:rsidRPr="00DD1EF1" w:rsidRDefault="00693F45" w:rsidP="00693F45">
      <w:pPr>
        <w:pStyle w:val="aExplanHeading"/>
      </w:pPr>
      <w:r w:rsidRPr="00DD1EF1">
        <w:t>Explanatory note</w:t>
      </w:r>
    </w:p>
    <w:p w14:paraId="73629B8B" w14:textId="20CACDAC" w:rsidR="004A34F7" w:rsidRPr="00DD1EF1" w:rsidRDefault="00693F45" w:rsidP="000D3419">
      <w:pPr>
        <w:pStyle w:val="aExplanText"/>
      </w:pPr>
      <w:r w:rsidRPr="00DD1EF1">
        <w:t xml:space="preserve">This amendment </w:t>
      </w:r>
      <w:r w:rsidR="000D3419" w:rsidRPr="00DD1EF1">
        <w:t>updates cross-references</w:t>
      </w:r>
      <w:r w:rsidR="00565973" w:rsidRPr="00DD1EF1">
        <w:t xml:space="preserve"> and language </w:t>
      </w:r>
      <w:r w:rsidR="000D3419" w:rsidRPr="00DD1EF1">
        <w:t xml:space="preserve">because of amendments made to the </w:t>
      </w:r>
      <w:hyperlink r:id="rId78" w:tooltip="Act 1995 No 12 (Cwlth)" w:history="1">
        <w:r w:rsidR="00E91ECA" w:rsidRPr="00E91ECA">
          <w:rPr>
            <w:rStyle w:val="charCitHyperlinkItal"/>
          </w:rPr>
          <w:t>Criminal Code Act 1995</w:t>
        </w:r>
      </w:hyperlink>
      <w:r w:rsidR="000D3419" w:rsidRPr="00DD1EF1">
        <w:t xml:space="preserve"> (Cwlth).</w:t>
      </w:r>
    </w:p>
    <w:p w14:paraId="5DF020D2" w14:textId="2BCBCDBF" w:rsidR="00936388" w:rsidRPr="00DD1EF1" w:rsidRDefault="006923C6" w:rsidP="006923C6">
      <w:pPr>
        <w:pStyle w:val="ShadedSchClause"/>
      </w:pPr>
      <w:bookmarkStart w:id="65" w:name="_Toc118986900"/>
      <w:r w:rsidRPr="006923C6">
        <w:rPr>
          <w:rStyle w:val="CharSectNo"/>
        </w:rPr>
        <w:lastRenderedPageBreak/>
        <w:t>[2.14]</w:t>
      </w:r>
      <w:r w:rsidRPr="00DD1EF1">
        <w:tab/>
      </w:r>
      <w:r w:rsidR="002A6259" w:rsidRPr="00DD1EF1">
        <w:t>Schedule</w:t>
      </w:r>
      <w:r w:rsidR="00A92087">
        <w:t xml:space="preserve"> </w:t>
      </w:r>
      <w:r w:rsidR="007E35DE" w:rsidRPr="00DD1EF1">
        <w:t>2</w:t>
      </w:r>
      <w:r w:rsidR="002A6259" w:rsidRPr="00DD1EF1">
        <w:t>, part</w:t>
      </w:r>
      <w:r w:rsidR="00A92087">
        <w:t xml:space="preserve"> </w:t>
      </w:r>
      <w:r w:rsidR="002A6259" w:rsidRPr="00DD1EF1">
        <w:t>2.2, item</w:t>
      </w:r>
      <w:r w:rsidR="00A92087">
        <w:t xml:space="preserve"> </w:t>
      </w:r>
      <w:r w:rsidR="002A6259" w:rsidRPr="00DD1EF1">
        <w:t>1</w:t>
      </w:r>
      <w:bookmarkEnd w:id="65"/>
    </w:p>
    <w:p w14:paraId="057FE100" w14:textId="553BD856" w:rsidR="002A6259" w:rsidRDefault="002A6259" w:rsidP="002A6259">
      <w:pPr>
        <w:pStyle w:val="direction"/>
      </w:pPr>
      <w:r w:rsidRPr="00DD1EF1">
        <w:t>substitute</w:t>
      </w:r>
    </w:p>
    <w:p w14:paraId="73E742DD" w14:textId="77777777" w:rsidR="009B4E7D" w:rsidRPr="009B4E7D" w:rsidRDefault="009B4E7D" w:rsidP="009B4E7D">
      <w:pPr>
        <w:suppressLineNumbers/>
      </w:pPr>
    </w:p>
    <w:tbl>
      <w:tblPr>
        <w:tblW w:w="7950" w:type="dxa"/>
        <w:tbl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29"/>
        <w:gridCol w:w="1985"/>
        <w:gridCol w:w="2126"/>
        <w:gridCol w:w="2710"/>
      </w:tblGrid>
      <w:tr w:rsidR="002A6259" w:rsidRPr="00DD1EF1" w14:paraId="7773A090" w14:textId="77777777" w:rsidTr="009B4E7D">
        <w:trPr>
          <w:cantSplit/>
        </w:trPr>
        <w:tc>
          <w:tcPr>
            <w:tcW w:w="1129" w:type="dxa"/>
          </w:tcPr>
          <w:p w14:paraId="1C0398B9" w14:textId="77777777" w:rsidR="002A6259" w:rsidRPr="00DD1EF1" w:rsidRDefault="002A6259" w:rsidP="00D70BED">
            <w:pPr>
              <w:pStyle w:val="TableText10"/>
            </w:pPr>
            <w:r w:rsidRPr="00DD1EF1">
              <w:t>1</w:t>
            </w:r>
          </w:p>
        </w:tc>
        <w:tc>
          <w:tcPr>
            <w:tcW w:w="1985" w:type="dxa"/>
          </w:tcPr>
          <w:p w14:paraId="5106BE62" w14:textId="1F40F9A2" w:rsidR="002A6259" w:rsidRPr="00DD1EF1" w:rsidRDefault="00730D5E" w:rsidP="00D70BED">
            <w:pPr>
              <w:pStyle w:val="TableText10"/>
            </w:pPr>
            <w:hyperlink r:id="rId79" w:tooltip="Act 1995 No 12 (Cwlth)" w:history="1">
              <w:r w:rsidR="002F7D86" w:rsidRPr="00E91ECA">
                <w:rPr>
                  <w:rStyle w:val="charCitHyperlinkItal"/>
                </w:rPr>
                <w:t>Criminal Code Ac</w:t>
              </w:r>
              <w:r w:rsidR="002F7D86">
                <w:rPr>
                  <w:rStyle w:val="charCitHyperlinkItal"/>
                </w:rPr>
                <w:t>t </w:t>
              </w:r>
              <w:r w:rsidR="002F7D86" w:rsidRPr="00E91ECA">
                <w:rPr>
                  <w:rStyle w:val="charCitHyperlinkItal"/>
                </w:rPr>
                <w:t>1995</w:t>
              </w:r>
            </w:hyperlink>
            <w:r w:rsidR="002A6259" w:rsidRPr="00DD1EF1">
              <w:t xml:space="preserve"> (Cwlth)</w:t>
            </w:r>
            <w:r w:rsidR="009920C6" w:rsidRPr="00DD1EF1">
              <w:t>,</w:t>
            </w:r>
            <w:r w:rsidR="002A6259" w:rsidRPr="00DD1EF1">
              <w:t xml:space="preserve"> section</w:t>
            </w:r>
            <w:r w:rsidR="007A760F">
              <w:t> </w:t>
            </w:r>
            <w:r w:rsidR="002A6259" w:rsidRPr="00DD1EF1">
              <w:t>270.7 and section</w:t>
            </w:r>
            <w:r w:rsidR="00A92087">
              <w:t xml:space="preserve"> </w:t>
            </w:r>
            <w:r w:rsidR="002A6259" w:rsidRPr="00DD1EF1">
              <w:t>270.8</w:t>
            </w:r>
            <w:r w:rsidR="00A92087">
              <w:t xml:space="preserve"> </w:t>
            </w:r>
            <w:r w:rsidR="002A6259" w:rsidRPr="00DD1EF1">
              <w:t>(1)</w:t>
            </w:r>
            <w:r w:rsidR="00A92087">
              <w:t xml:space="preserve"> </w:t>
            </w:r>
            <w:r w:rsidR="00AC6166" w:rsidRPr="00DD1EF1">
              <w:t>(a)</w:t>
            </w:r>
          </w:p>
        </w:tc>
        <w:tc>
          <w:tcPr>
            <w:tcW w:w="2126" w:type="dxa"/>
          </w:tcPr>
          <w:p w14:paraId="0AC292E4" w14:textId="21C085E5" w:rsidR="002A6259" w:rsidRPr="00DD1EF1" w:rsidRDefault="002A6259" w:rsidP="00D70BED">
            <w:pPr>
              <w:pStyle w:val="TableText10"/>
            </w:pPr>
            <w:r w:rsidRPr="00DD1EF1">
              <w:t xml:space="preserve">deceptive recruiting for </w:t>
            </w:r>
            <w:r w:rsidR="00A70FF1" w:rsidRPr="00DD1EF1">
              <w:t xml:space="preserve">child </w:t>
            </w:r>
            <w:r w:rsidR="00C221AE" w:rsidRPr="00DD1EF1">
              <w:t>labour or</w:t>
            </w:r>
            <w:r w:rsidRPr="00DD1EF1">
              <w:t xml:space="preserve"> services</w:t>
            </w:r>
          </w:p>
        </w:tc>
        <w:tc>
          <w:tcPr>
            <w:tcW w:w="2710" w:type="dxa"/>
          </w:tcPr>
          <w:p w14:paraId="6589EDC6" w14:textId="1AB56D88" w:rsidR="002A6259" w:rsidRPr="00DD1EF1" w:rsidRDefault="00FF1C13" w:rsidP="00D70BED">
            <w:pPr>
              <w:pStyle w:val="TableText10"/>
            </w:pPr>
            <w:r w:rsidRPr="00DD1EF1">
              <w:t xml:space="preserve">the service to be provided is a sexual service (as defined in the </w:t>
            </w:r>
            <w:hyperlink r:id="rId80" w:tooltip="Act 1995 No 12 (Cwlth)" w:history="1">
              <w:r w:rsidR="002F7D86" w:rsidRPr="00E91ECA">
                <w:rPr>
                  <w:rStyle w:val="charCitHyperlinkItal"/>
                </w:rPr>
                <w:t>Criminal Code Act 1995</w:t>
              </w:r>
            </w:hyperlink>
            <w:r w:rsidRPr="00DD1EF1">
              <w:t xml:space="preserve"> (Cwlth)</w:t>
            </w:r>
            <w:r w:rsidR="009920C6" w:rsidRPr="00DD1EF1">
              <w:t>,</w:t>
            </w:r>
            <w:r w:rsidRPr="00DD1EF1">
              <w:t xml:space="preserve"> dictionary)</w:t>
            </w:r>
          </w:p>
        </w:tc>
      </w:tr>
    </w:tbl>
    <w:p w14:paraId="3B969A8F" w14:textId="77777777" w:rsidR="004A34F7" w:rsidRPr="00DD1EF1" w:rsidRDefault="004A34F7" w:rsidP="004A34F7">
      <w:pPr>
        <w:pStyle w:val="aExplanHeading"/>
      </w:pPr>
      <w:r w:rsidRPr="00DD1EF1">
        <w:t>Explanatory note</w:t>
      </w:r>
    </w:p>
    <w:p w14:paraId="59A38EC1" w14:textId="3D37BE4B" w:rsidR="00265B56" w:rsidRPr="00DD1EF1" w:rsidRDefault="00265B56" w:rsidP="00265B56">
      <w:pPr>
        <w:pStyle w:val="aExplanText"/>
      </w:pPr>
      <w:r w:rsidRPr="00DD1EF1">
        <w:t xml:space="preserve">This amendment updates cross-references and language because of amendments made to the </w:t>
      </w:r>
      <w:hyperlink r:id="rId81" w:tooltip="Act 1995 No 12 (Cwlth)" w:history="1">
        <w:r w:rsidR="002F7D86" w:rsidRPr="00E91ECA">
          <w:rPr>
            <w:rStyle w:val="charCitHyperlinkItal"/>
          </w:rPr>
          <w:t>Criminal Code Act 1995</w:t>
        </w:r>
      </w:hyperlink>
      <w:r w:rsidRPr="00DD1EF1">
        <w:t xml:space="preserve"> (Cwlth).</w:t>
      </w:r>
    </w:p>
    <w:p w14:paraId="4970D7DE" w14:textId="0E13E1D8" w:rsidR="00AC6166" w:rsidRPr="00DD1EF1" w:rsidRDefault="006923C6" w:rsidP="006923C6">
      <w:pPr>
        <w:pStyle w:val="ShadedSchClause"/>
      </w:pPr>
      <w:bookmarkStart w:id="66" w:name="_Toc118986901"/>
      <w:r w:rsidRPr="006923C6">
        <w:rPr>
          <w:rStyle w:val="CharSectNo"/>
        </w:rPr>
        <w:t>[2.15]</w:t>
      </w:r>
      <w:r w:rsidRPr="00DD1EF1">
        <w:tab/>
      </w:r>
      <w:r w:rsidR="00AC6166" w:rsidRPr="00DD1EF1">
        <w:t>Schedule</w:t>
      </w:r>
      <w:r w:rsidR="00A92087">
        <w:t xml:space="preserve"> </w:t>
      </w:r>
      <w:r w:rsidR="007E35DE" w:rsidRPr="00DD1EF1">
        <w:t>2</w:t>
      </w:r>
      <w:r w:rsidR="00AC6166" w:rsidRPr="00DD1EF1">
        <w:t>, part</w:t>
      </w:r>
      <w:r w:rsidR="00A92087">
        <w:t xml:space="preserve"> </w:t>
      </w:r>
      <w:r w:rsidR="00AC6166" w:rsidRPr="00DD1EF1">
        <w:t>2.2, item</w:t>
      </w:r>
      <w:r w:rsidR="00A92087">
        <w:t xml:space="preserve"> </w:t>
      </w:r>
      <w:r w:rsidR="00AC6166" w:rsidRPr="00DD1EF1">
        <w:t>3</w:t>
      </w:r>
      <w:bookmarkEnd w:id="66"/>
    </w:p>
    <w:p w14:paraId="170E11BB" w14:textId="6245123C" w:rsidR="00AC6166" w:rsidRDefault="00AC6166" w:rsidP="00AC6166">
      <w:pPr>
        <w:pStyle w:val="direction"/>
      </w:pPr>
      <w:r w:rsidRPr="00DD1EF1">
        <w:t>substitute</w:t>
      </w:r>
    </w:p>
    <w:p w14:paraId="0ED97EDC" w14:textId="77777777" w:rsidR="009B4E7D" w:rsidRPr="009B4E7D" w:rsidRDefault="009B4E7D" w:rsidP="009B4E7D">
      <w:pPr>
        <w:suppressLineNumbers/>
      </w:pPr>
    </w:p>
    <w:tbl>
      <w:tblPr>
        <w:tblW w:w="79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29"/>
        <w:gridCol w:w="1985"/>
        <w:gridCol w:w="2126"/>
        <w:gridCol w:w="2710"/>
      </w:tblGrid>
      <w:tr w:rsidR="00AC6166" w:rsidRPr="00DD1EF1" w14:paraId="6827DE2C" w14:textId="77777777" w:rsidTr="00D70BED">
        <w:trPr>
          <w:cantSplit/>
        </w:trPr>
        <w:tc>
          <w:tcPr>
            <w:tcW w:w="1129" w:type="dxa"/>
          </w:tcPr>
          <w:p w14:paraId="06B55D22" w14:textId="77777777" w:rsidR="00AC6166" w:rsidRPr="00DD1EF1" w:rsidRDefault="00AC6166" w:rsidP="00D70BED">
            <w:pPr>
              <w:pStyle w:val="TableText10"/>
            </w:pPr>
            <w:r w:rsidRPr="00DD1EF1">
              <w:t>3</w:t>
            </w:r>
          </w:p>
        </w:tc>
        <w:tc>
          <w:tcPr>
            <w:tcW w:w="1985" w:type="dxa"/>
          </w:tcPr>
          <w:p w14:paraId="76C2870A" w14:textId="1E8C0C74" w:rsidR="00AC6166" w:rsidRPr="00DD1EF1" w:rsidRDefault="00730D5E" w:rsidP="00D70BED">
            <w:pPr>
              <w:pStyle w:val="TableText10"/>
            </w:pPr>
            <w:hyperlink r:id="rId82" w:tooltip="Act 1995 No 12 (Cwlth)" w:history="1">
              <w:r w:rsidR="00A53F4A" w:rsidRPr="00E91ECA">
                <w:rPr>
                  <w:rStyle w:val="charCitHyperlinkItal"/>
                </w:rPr>
                <w:t>Criminal Code Ac</w:t>
              </w:r>
              <w:r w:rsidR="00A53F4A">
                <w:rPr>
                  <w:rStyle w:val="charCitHyperlinkItal"/>
                </w:rPr>
                <w:t>t </w:t>
              </w:r>
              <w:r w:rsidR="00A53F4A" w:rsidRPr="00E91ECA">
                <w:rPr>
                  <w:rStyle w:val="charCitHyperlinkItal"/>
                </w:rPr>
                <w:t>1995</w:t>
              </w:r>
            </w:hyperlink>
            <w:r w:rsidR="00AC6166" w:rsidRPr="00DD1EF1">
              <w:t xml:space="preserve"> (Cwlth), section</w:t>
            </w:r>
            <w:r w:rsidR="00A92087">
              <w:t xml:space="preserve"> </w:t>
            </w:r>
            <w:r w:rsidR="00AC6166" w:rsidRPr="00DD1EF1">
              <w:t>271.7</w:t>
            </w:r>
          </w:p>
        </w:tc>
        <w:tc>
          <w:tcPr>
            <w:tcW w:w="2126" w:type="dxa"/>
          </w:tcPr>
          <w:p w14:paraId="1FC3727C" w14:textId="52198B1D" w:rsidR="003140B6" w:rsidRPr="00DD1EF1" w:rsidRDefault="00AC6166" w:rsidP="00D70BED">
            <w:pPr>
              <w:pStyle w:val="TableText10"/>
            </w:pPr>
            <w:r w:rsidRPr="00DD1EF1">
              <w:t>domestic trafficking in children</w:t>
            </w:r>
          </w:p>
        </w:tc>
        <w:tc>
          <w:tcPr>
            <w:tcW w:w="2710" w:type="dxa"/>
          </w:tcPr>
          <w:p w14:paraId="280BCF99" w14:textId="13A3EDF7" w:rsidR="003140B6" w:rsidRPr="00DD1EF1" w:rsidRDefault="003140B6" w:rsidP="00D70BED">
            <w:pPr>
              <w:pStyle w:val="TableText10"/>
            </w:pPr>
          </w:p>
        </w:tc>
      </w:tr>
    </w:tbl>
    <w:p w14:paraId="27F1EBA9" w14:textId="77777777" w:rsidR="004A34F7" w:rsidRPr="00DD1EF1" w:rsidRDefault="004A34F7" w:rsidP="004A34F7">
      <w:pPr>
        <w:pStyle w:val="aExplanHeading"/>
      </w:pPr>
      <w:r w:rsidRPr="00DD1EF1">
        <w:t>Explanatory note</w:t>
      </w:r>
    </w:p>
    <w:p w14:paraId="06EA8C89" w14:textId="7DC6835F" w:rsidR="004A34F7" w:rsidRPr="00DD1EF1" w:rsidRDefault="004A34F7" w:rsidP="004A34F7">
      <w:pPr>
        <w:pStyle w:val="aExplanText"/>
      </w:pPr>
      <w:r w:rsidRPr="00DD1EF1">
        <w:t>This amendment updates</w:t>
      </w:r>
      <w:r w:rsidR="00705454" w:rsidRPr="00DD1EF1">
        <w:t xml:space="preserve"> a</w:t>
      </w:r>
      <w:r w:rsidRPr="00DD1EF1">
        <w:t xml:space="preserve"> cross-reference because of amendments made to the </w:t>
      </w:r>
      <w:hyperlink r:id="rId83" w:tooltip="Act 1995 No 12 (Cwlth)" w:history="1">
        <w:r w:rsidR="002F7D86" w:rsidRPr="00E91ECA">
          <w:rPr>
            <w:rStyle w:val="charCitHyperlinkItal"/>
          </w:rPr>
          <w:t>Criminal Code Act</w:t>
        </w:r>
        <w:r w:rsidR="00CA3CDD">
          <w:rPr>
            <w:rStyle w:val="charCitHyperlinkItal"/>
          </w:rPr>
          <w:t> </w:t>
        </w:r>
        <w:r w:rsidR="002F7D86" w:rsidRPr="00E91ECA">
          <w:rPr>
            <w:rStyle w:val="charCitHyperlinkItal"/>
          </w:rPr>
          <w:t>1995</w:t>
        </w:r>
      </w:hyperlink>
      <w:r w:rsidRPr="00DD1EF1">
        <w:t xml:space="preserve"> (Cwlth).</w:t>
      </w:r>
      <w:r w:rsidR="00705454" w:rsidRPr="00DD1EF1">
        <w:t xml:space="preserve"> This amendment also omits </w:t>
      </w:r>
      <w:r w:rsidR="00834BB7" w:rsidRPr="00DD1EF1">
        <w:t>unnecessary</w:t>
      </w:r>
      <w:r w:rsidR="00705454" w:rsidRPr="00DD1EF1">
        <w:t xml:space="preserve"> words.</w:t>
      </w:r>
    </w:p>
    <w:p w14:paraId="3998F652" w14:textId="75DF2ED0" w:rsidR="009E53FE" w:rsidRPr="00DD1EF1" w:rsidRDefault="006923C6" w:rsidP="006923C6">
      <w:pPr>
        <w:pStyle w:val="ShadedSchClause"/>
      </w:pPr>
      <w:bookmarkStart w:id="67" w:name="_Toc118986902"/>
      <w:r w:rsidRPr="006923C6">
        <w:rPr>
          <w:rStyle w:val="CharSectNo"/>
        </w:rPr>
        <w:t>[2.16]</w:t>
      </w:r>
      <w:r w:rsidRPr="00DD1EF1">
        <w:tab/>
      </w:r>
      <w:r w:rsidR="009E53FE" w:rsidRPr="00DD1EF1">
        <w:t>Schedule</w:t>
      </w:r>
      <w:r w:rsidR="00A92087">
        <w:t xml:space="preserve"> </w:t>
      </w:r>
      <w:r w:rsidR="007E35DE" w:rsidRPr="00DD1EF1">
        <w:t>2</w:t>
      </w:r>
      <w:r w:rsidR="009E53FE" w:rsidRPr="00DD1EF1">
        <w:t>, part</w:t>
      </w:r>
      <w:r w:rsidR="00A92087">
        <w:t xml:space="preserve"> </w:t>
      </w:r>
      <w:r w:rsidR="009E53FE" w:rsidRPr="00DD1EF1">
        <w:t>2.2, item</w:t>
      </w:r>
      <w:r w:rsidR="00A92087">
        <w:t xml:space="preserve"> </w:t>
      </w:r>
      <w:r w:rsidR="009E53FE" w:rsidRPr="00DD1EF1">
        <w:t>12</w:t>
      </w:r>
      <w:bookmarkEnd w:id="67"/>
    </w:p>
    <w:p w14:paraId="259DF458" w14:textId="1C4671A1" w:rsidR="00CD16CA" w:rsidRPr="00DD1EF1" w:rsidRDefault="000E50A4" w:rsidP="00CD16CA">
      <w:pPr>
        <w:pStyle w:val="direction"/>
      </w:pPr>
      <w:r w:rsidRPr="00DD1EF1">
        <w:t>omit</w:t>
      </w:r>
    </w:p>
    <w:p w14:paraId="17FDD08B" w14:textId="335450CA" w:rsidR="00CD16CA" w:rsidRPr="00DD1EF1" w:rsidRDefault="00C70FBA" w:rsidP="00C70FBA">
      <w:pPr>
        <w:pStyle w:val="aExplanHeading"/>
      </w:pPr>
      <w:r w:rsidRPr="00DD1EF1">
        <w:t>Explanatory note</w:t>
      </w:r>
    </w:p>
    <w:p w14:paraId="44AC11B3" w14:textId="41FCB622" w:rsidR="00C70FBA" w:rsidRPr="00DD1EF1" w:rsidRDefault="00C70FBA" w:rsidP="00C70FBA">
      <w:pPr>
        <w:pStyle w:val="aExplanText"/>
      </w:pPr>
      <w:r w:rsidRPr="00DD1EF1">
        <w:t xml:space="preserve">This amendment </w:t>
      </w:r>
      <w:r w:rsidR="003140B6" w:rsidRPr="00DD1EF1">
        <w:t>omits a</w:t>
      </w:r>
      <w:r w:rsidR="00510339" w:rsidRPr="00DD1EF1">
        <w:t>n</w:t>
      </w:r>
      <w:r w:rsidR="003140B6" w:rsidRPr="00DD1EF1">
        <w:t xml:space="preserve"> item </w:t>
      </w:r>
      <w:r w:rsidR="00510339" w:rsidRPr="00DD1EF1">
        <w:t xml:space="preserve">that has become redundant </w:t>
      </w:r>
      <w:r w:rsidR="003140B6" w:rsidRPr="00DD1EF1">
        <w:t xml:space="preserve">because the section it refers to has been </w:t>
      </w:r>
      <w:r w:rsidR="006B6F51" w:rsidRPr="00DD1EF1">
        <w:t>repealed</w:t>
      </w:r>
      <w:r w:rsidR="003140B6" w:rsidRPr="00DD1EF1">
        <w:t>.</w:t>
      </w:r>
    </w:p>
    <w:p w14:paraId="342D6770" w14:textId="5866ABF1" w:rsidR="00052A90" w:rsidRPr="00DD1EF1" w:rsidRDefault="006923C6" w:rsidP="00F71B29">
      <w:pPr>
        <w:pStyle w:val="ShadedSchClause"/>
      </w:pPr>
      <w:bookmarkStart w:id="68" w:name="_Toc118986903"/>
      <w:r w:rsidRPr="006923C6">
        <w:rPr>
          <w:rStyle w:val="CharSectNo"/>
        </w:rPr>
        <w:lastRenderedPageBreak/>
        <w:t>[2.17]</w:t>
      </w:r>
      <w:r w:rsidRPr="00DD1EF1">
        <w:tab/>
      </w:r>
      <w:r w:rsidR="00052A90" w:rsidRPr="00DD1EF1">
        <w:t>Schedule</w:t>
      </w:r>
      <w:r w:rsidR="00A92087">
        <w:t xml:space="preserve"> </w:t>
      </w:r>
      <w:r w:rsidR="007E35DE" w:rsidRPr="00DD1EF1">
        <w:t>2</w:t>
      </w:r>
      <w:r w:rsidR="00052A90" w:rsidRPr="00DD1EF1">
        <w:t>, part</w:t>
      </w:r>
      <w:r w:rsidR="00A92087">
        <w:t xml:space="preserve"> </w:t>
      </w:r>
      <w:r w:rsidR="00052A90" w:rsidRPr="00DD1EF1">
        <w:t>2.2, item</w:t>
      </w:r>
      <w:r w:rsidR="00A92087">
        <w:t xml:space="preserve"> </w:t>
      </w:r>
      <w:r w:rsidR="00052A90" w:rsidRPr="00DD1EF1">
        <w:t>14</w:t>
      </w:r>
      <w:bookmarkEnd w:id="68"/>
    </w:p>
    <w:p w14:paraId="196BFD2B" w14:textId="4A93F8FE" w:rsidR="001A111A" w:rsidRDefault="001A111A" w:rsidP="00F71B29">
      <w:pPr>
        <w:pStyle w:val="direction"/>
      </w:pPr>
      <w:r w:rsidRPr="00DD1EF1">
        <w:t>substitute</w:t>
      </w:r>
    </w:p>
    <w:p w14:paraId="29C3F6BA" w14:textId="77777777" w:rsidR="009B4E7D" w:rsidRPr="009B4E7D" w:rsidRDefault="009B4E7D" w:rsidP="00F71B29">
      <w:pPr>
        <w:keepNext/>
        <w:suppressLineNumbers/>
      </w:pPr>
    </w:p>
    <w:tbl>
      <w:tblPr>
        <w:tblW w:w="79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29"/>
        <w:gridCol w:w="1985"/>
        <w:gridCol w:w="2126"/>
        <w:gridCol w:w="2710"/>
      </w:tblGrid>
      <w:tr w:rsidR="001A111A" w:rsidRPr="00DD1EF1" w14:paraId="22B434C7" w14:textId="77777777" w:rsidTr="00EE6B89">
        <w:trPr>
          <w:cantSplit/>
        </w:trPr>
        <w:tc>
          <w:tcPr>
            <w:tcW w:w="1129" w:type="dxa"/>
          </w:tcPr>
          <w:p w14:paraId="6A7BAD70" w14:textId="77777777" w:rsidR="001A111A" w:rsidRPr="00DD1EF1" w:rsidRDefault="001A111A" w:rsidP="00F71B29">
            <w:pPr>
              <w:pStyle w:val="TableText10"/>
              <w:keepNext/>
            </w:pPr>
            <w:r w:rsidRPr="00DD1EF1">
              <w:t>14</w:t>
            </w:r>
          </w:p>
        </w:tc>
        <w:tc>
          <w:tcPr>
            <w:tcW w:w="1985" w:type="dxa"/>
          </w:tcPr>
          <w:p w14:paraId="25B98A24" w14:textId="43AACD6C" w:rsidR="001A111A" w:rsidRPr="00DD1EF1" w:rsidRDefault="00730D5E" w:rsidP="00F71B29">
            <w:pPr>
              <w:pStyle w:val="TableText10"/>
              <w:keepNext/>
            </w:pPr>
            <w:hyperlink r:id="rId84" w:tooltip="Act 1995 No 12 (Cwlth)" w:history="1">
              <w:r w:rsidR="00D830FA" w:rsidRPr="00E91ECA">
                <w:rPr>
                  <w:rStyle w:val="charCitHyperlinkItal"/>
                </w:rPr>
                <w:t>Criminal Code Ac</w:t>
              </w:r>
              <w:r w:rsidR="00D830FA">
                <w:rPr>
                  <w:rStyle w:val="charCitHyperlinkItal"/>
                </w:rPr>
                <w:t>t </w:t>
              </w:r>
              <w:r w:rsidR="00D830FA" w:rsidRPr="00E91ECA">
                <w:rPr>
                  <w:rStyle w:val="charCitHyperlinkItal"/>
                </w:rPr>
                <w:t>1995</w:t>
              </w:r>
            </w:hyperlink>
            <w:r w:rsidR="001A111A" w:rsidRPr="00DD1EF1">
              <w:t xml:space="preserve"> (Cwlth), section</w:t>
            </w:r>
            <w:r w:rsidR="00A92087">
              <w:t xml:space="preserve"> </w:t>
            </w:r>
            <w:r w:rsidR="001A111A" w:rsidRPr="00DD1EF1">
              <w:t>273.7 (1)</w:t>
            </w:r>
          </w:p>
        </w:tc>
        <w:tc>
          <w:tcPr>
            <w:tcW w:w="2126" w:type="dxa"/>
          </w:tcPr>
          <w:p w14:paraId="59F5427F" w14:textId="0A977018" w:rsidR="001A111A" w:rsidRPr="00DD1EF1" w:rsidRDefault="001A111A" w:rsidP="00F71B29">
            <w:pPr>
              <w:pStyle w:val="TableText10"/>
              <w:keepNext/>
            </w:pPr>
            <w:r w:rsidRPr="00DD1EF1">
              <w:t xml:space="preserve">commit offence against </w:t>
            </w:r>
            <w:hyperlink r:id="rId85" w:tooltip="Act 1995 No 12 (Cwlth)" w:history="1">
              <w:r w:rsidR="00D830FA" w:rsidRPr="00E91ECA">
                <w:rPr>
                  <w:rStyle w:val="charCitHyperlinkItal"/>
                </w:rPr>
                <w:t>Criminal Code Ac</w:t>
              </w:r>
              <w:r w:rsidR="00D830FA">
                <w:rPr>
                  <w:rStyle w:val="charCitHyperlinkItal"/>
                </w:rPr>
                <w:t>t </w:t>
              </w:r>
              <w:r w:rsidR="00D830FA" w:rsidRPr="00E91ECA">
                <w:rPr>
                  <w:rStyle w:val="charCitHyperlinkItal"/>
                </w:rPr>
                <w:t>1995</w:t>
              </w:r>
            </w:hyperlink>
            <w:r w:rsidRPr="00DD1EF1">
              <w:t xml:space="preserve"> (Cwlth), section</w:t>
            </w:r>
            <w:r w:rsidR="007A760F">
              <w:t> </w:t>
            </w:r>
            <w:r w:rsidRPr="00DD1EF1">
              <w:t xml:space="preserve">273.6 on 3 or more occasions, and involving 2 or more people </w:t>
            </w:r>
          </w:p>
        </w:tc>
        <w:tc>
          <w:tcPr>
            <w:tcW w:w="2710" w:type="dxa"/>
          </w:tcPr>
          <w:p w14:paraId="3104DD8D" w14:textId="77777777" w:rsidR="001A111A" w:rsidRPr="00DD1EF1" w:rsidRDefault="001A111A" w:rsidP="00F71B29">
            <w:pPr>
              <w:pStyle w:val="TableText10"/>
              <w:keepNext/>
            </w:pPr>
          </w:p>
        </w:tc>
      </w:tr>
    </w:tbl>
    <w:p w14:paraId="796E7C2A" w14:textId="3D219255" w:rsidR="001A111A" w:rsidRPr="00DD1EF1" w:rsidRDefault="001A111A" w:rsidP="00F71B29">
      <w:pPr>
        <w:pStyle w:val="aExplanHeading"/>
      </w:pPr>
      <w:r w:rsidRPr="00DD1EF1">
        <w:t>Explanatory note</w:t>
      </w:r>
    </w:p>
    <w:p w14:paraId="4BF78AD7" w14:textId="1DBAC838" w:rsidR="001A111A" w:rsidRPr="00DD1EF1" w:rsidRDefault="001A111A" w:rsidP="001A111A">
      <w:pPr>
        <w:pStyle w:val="aExplanText"/>
      </w:pPr>
      <w:r w:rsidRPr="00DD1EF1">
        <w:t>This amendment omits a cross-reference</w:t>
      </w:r>
      <w:r w:rsidR="00DB06E7" w:rsidRPr="00DD1EF1">
        <w:t xml:space="preserve"> that has become redundant because the section it refers to ha</w:t>
      </w:r>
      <w:r w:rsidR="002A5B53" w:rsidRPr="00DD1EF1">
        <w:t>s</w:t>
      </w:r>
      <w:r w:rsidR="00DB06E7" w:rsidRPr="00DD1EF1">
        <w:t xml:space="preserve"> been repealed</w:t>
      </w:r>
      <w:r w:rsidR="00121F33" w:rsidRPr="00DD1EF1">
        <w:t>, and corrects a citation.</w:t>
      </w:r>
    </w:p>
    <w:p w14:paraId="04C5ED6F" w14:textId="754AFA06" w:rsidR="007E35DE" w:rsidRPr="00DD1EF1" w:rsidRDefault="006923C6" w:rsidP="006923C6">
      <w:pPr>
        <w:pStyle w:val="ShadedSchClause"/>
      </w:pPr>
      <w:bookmarkStart w:id="69" w:name="_Toc118986904"/>
      <w:r w:rsidRPr="006923C6">
        <w:rPr>
          <w:rStyle w:val="CharSectNo"/>
        </w:rPr>
        <w:t>[2.18]</w:t>
      </w:r>
      <w:r w:rsidRPr="00DD1EF1">
        <w:tab/>
      </w:r>
      <w:r w:rsidR="007E35DE" w:rsidRPr="00DD1EF1">
        <w:t>Schedule</w:t>
      </w:r>
      <w:r w:rsidR="00A92087">
        <w:t xml:space="preserve"> </w:t>
      </w:r>
      <w:r w:rsidR="007E35DE" w:rsidRPr="00DD1EF1">
        <w:t>2, part</w:t>
      </w:r>
      <w:r w:rsidR="00A92087">
        <w:t xml:space="preserve"> </w:t>
      </w:r>
      <w:r w:rsidR="007E35DE" w:rsidRPr="00DD1EF1">
        <w:t>2.2, item</w:t>
      </w:r>
      <w:r w:rsidR="00D22D6E" w:rsidRPr="00DD1EF1">
        <w:t>s</w:t>
      </w:r>
      <w:r w:rsidR="00A92087">
        <w:t xml:space="preserve"> </w:t>
      </w:r>
      <w:r w:rsidR="007E35DE" w:rsidRPr="00DD1EF1">
        <w:t>16</w:t>
      </w:r>
      <w:r w:rsidR="000D5681" w:rsidRPr="00DD1EF1">
        <w:t xml:space="preserve"> and 17</w:t>
      </w:r>
      <w:bookmarkEnd w:id="69"/>
    </w:p>
    <w:p w14:paraId="3F26ED65" w14:textId="2598AE6E" w:rsidR="007E35DE" w:rsidRPr="00DD1EF1" w:rsidRDefault="007E35DE" w:rsidP="007E35DE">
      <w:pPr>
        <w:pStyle w:val="direction"/>
      </w:pPr>
      <w:r w:rsidRPr="00DD1EF1">
        <w:t>omit</w:t>
      </w:r>
    </w:p>
    <w:p w14:paraId="6D6878B1" w14:textId="0D3A96C5" w:rsidR="007E35DE" w:rsidRPr="00DD1EF1" w:rsidRDefault="006B6F51" w:rsidP="006B6F51">
      <w:pPr>
        <w:pStyle w:val="aExplanHeading"/>
      </w:pPr>
      <w:r w:rsidRPr="00DD1EF1">
        <w:t>Explanatory note</w:t>
      </w:r>
    </w:p>
    <w:p w14:paraId="1BB6B4F2" w14:textId="723E8268" w:rsidR="006B6F51" w:rsidRPr="00DD1EF1" w:rsidRDefault="006B6F51" w:rsidP="006B6F51">
      <w:pPr>
        <w:pStyle w:val="aExplanText"/>
      </w:pPr>
      <w:r w:rsidRPr="00DD1EF1">
        <w:t>This amendment omits items that have become redundant because the sections they refer to have been repealed.</w:t>
      </w:r>
    </w:p>
    <w:p w14:paraId="51BF0C3A" w14:textId="051798BB" w:rsidR="000505F1" w:rsidRPr="00DD1EF1" w:rsidRDefault="006923C6" w:rsidP="006923C6">
      <w:pPr>
        <w:pStyle w:val="ShadedSchClause"/>
      </w:pPr>
      <w:bookmarkStart w:id="70" w:name="_Toc118986905"/>
      <w:r w:rsidRPr="006923C6">
        <w:rPr>
          <w:rStyle w:val="CharSectNo"/>
        </w:rPr>
        <w:t>[2.19]</w:t>
      </w:r>
      <w:r w:rsidRPr="00DD1EF1">
        <w:tab/>
      </w:r>
      <w:r w:rsidR="000505F1" w:rsidRPr="00DD1EF1">
        <w:t>Schedule</w:t>
      </w:r>
      <w:r w:rsidR="00A92087">
        <w:t xml:space="preserve"> </w:t>
      </w:r>
      <w:r w:rsidR="000505F1" w:rsidRPr="00DD1EF1">
        <w:t>2, part</w:t>
      </w:r>
      <w:r w:rsidR="00A92087">
        <w:t xml:space="preserve"> </w:t>
      </w:r>
      <w:r w:rsidR="000505F1" w:rsidRPr="00DD1EF1">
        <w:t>2.2, item</w:t>
      </w:r>
      <w:r w:rsidR="00A92087">
        <w:t xml:space="preserve"> </w:t>
      </w:r>
      <w:r w:rsidR="000505F1" w:rsidRPr="00DD1EF1">
        <w:t>20</w:t>
      </w:r>
      <w:bookmarkEnd w:id="70"/>
    </w:p>
    <w:p w14:paraId="4ED2EEBD" w14:textId="28BBDB87" w:rsidR="000505F1" w:rsidRDefault="000505F1" w:rsidP="000505F1">
      <w:pPr>
        <w:pStyle w:val="direction"/>
      </w:pPr>
      <w:r w:rsidRPr="00DD1EF1">
        <w:t>substitute</w:t>
      </w:r>
    </w:p>
    <w:p w14:paraId="49E19F63" w14:textId="77777777" w:rsidR="009B4E7D" w:rsidRPr="009B4E7D" w:rsidRDefault="009B4E7D" w:rsidP="009B4E7D">
      <w:pPr>
        <w:suppressLineNumbers/>
      </w:pPr>
    </w:p>
    <w:tbl>
      <w:tblPr>
        <w:tblW w:w="79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29"/>
        <w:gridCol w:w="1985"/>
        <w:gridCol w:w="2126"/>
        <w:gridCol w:w="2710"/>
      </w:tblGrid>
      <w:tr w:rsidR="0008206B" w:rsidRPr="00DD1EF1" w14:paraId="3B9E1171" w14:textId="77777777" w:rsidTr="00EE6B89">
        <w:trPr>
          <w:cantSplit/>
        </w:trPr>
        <w:tc>
          <w:tcPr>
            <w:tcW w:w="1129" w:type="dxa"/>
          </w:tcPr>
          <w:p w14:paraId="47F7B1D0" w14:textId="77777777" w:rsidR="000505F1" w:rsidRPr="00DD1EF1" w:rsidRDefault="000505F1" w:rsidP="00EE6B89">
            <w:pPr>
              <w:pStyle w:val="TableText10"/>
            </w:pPr>
            <w:r w:rsidRPr="00DD1EF1">
              <w:t>20</w:t>
            </w:r>
          </w:p>
        </w:tc>
        <w:tc>
          <w:tcPr>
            <w:tcW w:w="1985" w:type="dxa"/>
          </w:tcPr>
          <w:p w14:paraId="046D64C3" w14:textId="6EB4039C" w:rsidR="000505F1" w:rsidRPr="00DD1EF1" w:rsidRDefault="00730D5E" w:rsidP="00EE6B89">
            <w:pPr>
              <w:pStyle w:val="TableText10"/>
            </w:pPr>
            <w:hyperlink r:id="rId86" w:tooltip="Act 1995 No 12 (Cwlth)" w:history="1">
              <w:r w:rsidR="00D830FA" w:rsidRPr="00E91ECA">
                <w:rPr>
                  <w:rStyle w:val="charCitHyperlinkItal"/>
                </w:rPr>
                <w:t>Criminal Code Ac</w:t>
              </w:r>
              <w:r w:rsidR="00D830FA">
                <w:rPr>
                  <w:rStyle w:val="charCitHyperlinkItal"/>
                </w:rPr>
                <w:t>t </w:t>
              </w:r>
              <w:r w:rsidR="00D830FA" w:rsidRPr="00E91ECA">
                <w:rPr>
                  <w:rStyle w:val="charCitHyperlinkItal"/>
                </w:rPr>
                <w:t>1995</w:t>
              </w:r>
            </w:hyperlink>
            <w:r w:rsidR="000505F1" w:rsidRPr="00DD1EF1">
              <w:t xml:space="preserve"> (Cwlth), section</w:t>
            </w:r>
            <w:r w:rsidR="00A92087">
              <w:t xml:space="preserve"> </w:t>
            </w:r>
            <w:r w:rsidR="000505F1" w:rsidRPr="00DD1EF1">
              <w:t>471.22 (1)</w:t>
            </w:r>
          </w:p>
        </w:tc>
        <w:tc>
          <w:tcPr>
            <w:tcW w:w="2126" w:type="dxa"/>
          </w:tcPr>
          <w:p w14:paraId="73BF4B67" w14:textId="0AFB6F09" w:rsidR="000505F1" w:rsidRPr="00DD1EF1" w:rsidRDefault="000505F1" w:rsidP="00EE6B89">
            <w:pPr>
              <w:pStyle w:val="TableText10"/>
            </w:pPr>
            <w:r w:rsidRPr="00DD1EF1">
              <w:t xml:space="preserve">commit offence against </w:t>
            </w:r>
            <w:hyperlink r:id="rId87" w:tooltip="Act 1995 No 12 (Cwlth)" w:history="1">
              <w:r w:rsidR="00D830FA" w:rsidRPr="00E91ECA">
                <w:rPr>
                  <w:rStyle w:val="charCitHyperlinkItal"/>
                </w:rPr>
                <w:t>Criminal Code Ac</w:t>
              </w:r>
              <w:r w:rsidR="00D830FA">
                <w:rPr>
                  <w:rStyle w:val="charCitHyperlinkItal"/>
                </w:rPr>
                <w:t>t </w:t>
              </w:r>
              <w:r w:rsidR="00D830FA" w:rsidRPr="00E91ECA">
                <w:rPr>
                  <w:rStyle w:val="charCitHyperlinkItal"/>
                </w:rPr>
                <w:t>1995</w:t>
              </w:r>
            </w:hyperlink>
            <w:r w:rsidR="003A798B" w:rsidRPr="00DD1EF1">
              <w:t xml:space="preserve"> </w:t>
            </w:r>
            <w:r w:rsidRPr="00DD1EF1">
              <w:t>(Cwlth), section</w:t>
            </w:r>
            <w:r w:rsidR="00A92087">
              <w:t xml:space="preserve"> </w:t>
            </w:r>
            <w:r w:rsidRPr="00DD1EF1">
              <w:t>471.19 or 471.20 on 3 or more occasions, and involving 2 or more people</w:t>
            </w:r>
          </w:p>
        </w:tc>
        <w:tc>
          <w:tcPr>
            <w:tcW w:w="2710" w:type="dxa"/>
          </w:tcPr>
          <w:p w14:paraId="0CBCA1F6" w14:textId="77777777" w:rsidR="000505F1" w:rsidRPr="00DD1EF1" w:rsidRDefault="000505F1" w:rsidP="00EE6B89">
            <w:pPr>
              <w:pStyle w:val="TableText10"/>
            </w:pPr>
          </w:p>
        </w:tc>
      </w:tr>
    </w:tbl>
    <w:p w14:paraId="6701827B" w14:textId="77777777" w:rsidR="000505F1" w:rsidRPr="00DD1EF1" w:rsidRDefault="000505F1" w:rsidP="000505F1">
      <w:pPr>
        <w:pStyle w:val="aExplanHeading"/>
      </w:pPr>
      <w:r w:rsidRPr="00DD1EF1">
        <w:t>Explanatory note</w:t>
      </w:r>
    </w:p>
    <w:p w14:paraId="3FF79734" w14:textId="593D0A16" w:rsidR="000505F1" w:rsidRPr="00DD1EF1" w:rsidRDefault="000505F1" w:rsidP="000505F1">
      <w:pPr>
        <w:pStyle w:val="aExplanText"/>
      </w:pPr>
      <w:r w:rsidRPr="00DD1EF1">
        <w:t>This amendment omits cross-reference</w:t>
      </w:r>
      <w:r w:rsidR="0008206B" w:rsidRPr="00DD1EF1">
        <w:t>s</w:t>
      </w:r>
      <w:r w:rsidR="00D1334A" w:rsidRPr="00DD1EF1">
        <w:t xml:space="preserve"> that have become redundant because the sections they refer to have been repealed</w:t>
      </w:r>
      <w:r w:rsidR="00121F33" w:rsidRPr="00DD1EF1">
        <w:t>, and corrects a citation.</w:t>
      </w:r>
    </w:p>
    <w:p w14:paraId="21DA1D4F" w14:textId="6648775A" w:rsidR="001906E2" w:rsidRPr="00DD1EF1" w:rsidRDefault="006923C6" w:rsidP="006923C6">
      <w:pPr>
        <w:pStyle w:val="ShadedSchClause"/>
      </w:pPr>
      <w:bookmarkStart w:id="71" w:name="_Toc118986906"/>
      <w:r w:rsidRPr="006923C6">
        <w:rPr>
          <w:rStyle w:val="CharSectNo"/>
        </w:rPr>
        <w:lastRenderedPageBreak/>
        <w:t>[2.20]</w:t>
      </w:r>
      <w:r w:rsidRPr="00DD1EF1">
        <w:tab/>
      </w:r>
      <w:r w:rsidR="00544638" w:rsidRPr="00DD1EF1">
        <w:t>Schedule</w:t>
      </w:r>
      <w:r w:rsidR="00A92087">
        <w:t xml:space="preserve"> </w:t>
      </w:r>
      <w:r w:rsidR="00544638" w:rsidRPr="00DD1EF1">
        <w:t>2, part</w:t>
      </w:r>
      <w:r w:rsidR="00A92087">
        <w:t xml:space="preserve"> </w:t>
      </w:r>
      <w:r w:rsidR="00544638" w:rsidRPr="00DD1EF1">
        <w:t>2.2, item</w:t>
      </w:r>
      <w:r w:rsidR="00D22D6E" w:rsidRPr="00DD1EF1">
        <w:t>s</w:t>
      </w:r>
      <w:r w:rsidR="00A92087">
        <w:t xml:space="preserve"> </w:t>
      </w:r>
      <w:r w:rsidR="00544638" w:rsidRPr="00DD1EF1">
        <w:t>24</w:t>
      </w:r>
      <w:r w:rsidR="000D5681" w:rsidRPr="00DD1EF1">
        <w:t xml:space="preserve"> and 25</w:t>
      </w:r>
      <w:bookmarkEnd w:id="71"/>
    </w:p>
    <w:p w14:paraId="550AFE7A" w14:textId="66161826" w:rsidR="00544638" w:rsidRPr="00DD1EF1" w:rsidRDefault="000D5681" w:rsidP="00544638">
      <w:pPr>
        <w:pStyle w:val="direction"/>
      </w:pPr>
      <w:r w:rsidRPr="00DD1EF1">
        <w:t>omit</w:t>
      </w:r>
    </w:p>
    <w:p w14:paraId="62F8BB9C" w14:textId="77777777" w:rsidR="00156EE4" w:rsidRPr="00DD1EF1" w:rsidRDefault="00156EE4" w:rsidP="00156EE4">
      <w:pPr>
        <w:pStyle w:val="aExplanHeading"/>
      </w:pPr>
      <w:r w:rsidRPr="00DD1EF1">
        <w:t>Explanatory note</w:t>
      </w:r>
    </w:p>
    <w:p w14:paraId="7B423ECA" w14:textId="2BD06F45" w:rsidR="00156EE4" w:rsidRPr="00DD1EF1" w:rsidRDefault="00156EE4" w:rsidP="00156EE4">
      <w:pPr>
        <w:pStyle w:val="aExplanText"/>
      </w:pPr>
      <w:r w:rsidRPr="00DD1EF1">
        <w:t>This amendment omits items that have become redundant because the sections they refer to have been repealed.</w:t>
      </w:r>
    </w:p>
    <w:p w14:paraId="6857DC70" w14:textId="08C0C4BF" w:rsidR="00307DC1" w:rsidRPr="00DD1EF1" w:rsidRDefault="006923C6" w:rsidP="006923C6">
      <w:pPr>
        <w:pStyle w:val="ShadedSchClause"/>
      </w:pPr>
      <w:bookmarkStart w:id="72" w:name="_Toc118986907"/>
      <w:r w:rsidRPr="006923C6">
        <w:rPr>
          <w:rStyle w:val="CharSectNo"/>
        </w:rPr>
        <w:t>[2.21]</w:t>
      </w:r>
      <w:r w:rsidRPr="00DD1EF1">
        <w:tab/>
      </w:r>
      <w:r w:rsidR="00307DC1" w:rsidRPr="00DD1EF1">
        <w:t>Schedule</w:t>
      </w:r>
      <w:r w:rsidR="00A92087">
        <w:t xml:space="preserve"> </w:t>
      </w:r>
      <w:r w:rsidR="00307DC1" w:rsidRPr="00DD1EF1">
        <w:t>2, part</w:t>
      </w:r>
      <w:r w:rsidR="00A92087">
        <w:t xml:space="preserve"> </w:t>
      </w:r>
      <w:r w:rsidR="00307DC1" w:rsidRPr="00DD1EF1">
        <w:t>2.2, item</w:t>
      </w:r>
      <w:r w:rsidR="00A92087">
        <w:t xml:space="preserve"> </w:t>
      </w:r>
      <w:r w:rsidR="00307DC1" w:rsidRPr="00DD1EF1">
        <w:t>28</w:t>
      </w:r>
      <w:bookmarkEnd w:id="72"/>
    </w:p>
    <w:p w14:paraId="0DB0B63E" w14:textId="5747C266" w:rsidR="00307DC1" w:rsidRDefault="00307DC1" w:rsidP="00307DC1">
      <w:pPr>
        <w:pStyle w:val="direction"/>
      </w:pPr>
      <w:r w:rsidRPr="00DD1EF1">
        <w:t>substitute</w:t>
      </w:r>
    </w:p>
    <w:p w14:paraId="76F9A92E" w14:textId="77777777" w:rsidR="009B4E7D" w:rsidRPr="009B4E7D" w:rsidRDefault="009B4E7D" w:rsidP="009B4E7D">
      <w:pPr>
        <w:suppressLineNumbers/>
      </w:pPr>
    </w:p>
    <w:tbl>
      <w:tblPr>
        <w:tblW w:w="79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29"/>
        <w:gridCol w:w="1985"/>
        <w:gridCol w:w="2126"/>
        <w:gridCol w:w="2710"/>
      </w:tblGrid>
      <w:tr w:rsidR="00307DC1" w:rsidRPr="00DD1EF1" w14:paraId="3CF39066" w14:textId="77777777" w:rsidTr="00F93636">
        <w:trPr>
          <w:cantSplit/>
        </w:trPr>
        <w:tc>
          <w:tcPr>
            <w:tcW w:w="1129" w:type="dxa"/>
          </w:tcPr>
          <w:p w14:paraId="4F4C1E2C" w14:textId="77777777" w:rsidR="00307DC1" w:rsidRPr="00DD1EF1" w:rsidRDefault="00307DC1" w:rsidP="00F93636">
            <w:pPr>
              <w:pStyle w:val="TableText10"/>
            </w:pPr>
            <w:r w:rsidRPr="00DD1EF1">
              <w:t>28</w:t>
            </w:r>
          </w:p>
        </w:tc>
        <w:tc>
          <w:tcPr>
            <w:tcW w:w="1985" w:type="dxa"/>
          </w:tcPr>
          <w:p w14:paraId="362E59EC" w14:textId="6ADF6D61" w:rsidR="00307DC1" w:rsidRPr="00DD1EF1" w:rsidRDefault="00730D5E" w:rsidP="00F93636">
            <w:pPr>
              <w:pStyle w:val="TableText10"/>
              <w:rPr>
                <w:i/>
              </w:rPr>
            </w:pPr>
            <w:hyperlink r:id="rId88" w:tooltip="Act 1995 No 12 (Cwlth)" w:history="1">
              <w:r w:rsidR="00DE34B0" w:rsidRPr="00E91ECA">
                <w:rPr>
                  <w:rStyle w:val="charCitHyperlinkItal"/>
                </w:rPr>
                <w:t>Criminal Code Ac</w:t>
              </w:r>
              <w:r w:rsidR="00DE34B0">
                <w:rPr>
                  <w:rStyle w:val="charCitHyperlinkItal"/>
                </w:rPr>
                <w:t>t </w:t>
              </w:r>
              <w:r w:rsidR="00DE34B0" w:rsidRPr="00E91ECA">
                <w:rPr>
                  <w:rStyle w:val="charCitHyperlinkItal"/>
                </w:rPr>
                <w:t>1995</w:t>
              </w:r>
            </w:hyperlink>
            <w:r w:rsidR="00307DC1" w:rsidRPr="00DF274F">
              <w:rPr>
                <w:rStyle w:val="charItals"/>
              </w:rPr>
              <w:t xml:space="preserve"> </w:t>
            </w:r>
            <w:r w:rsidR="00307DC1" w:rsidRPr="00DD1EF1">
              <w:t>(Cwlth), section</w:t>
            </w:r>
            <w:r w:rsidR="00A92087">
              <w:t xml:space="preserve"> </w:t>
            </w:r>
            <w:r w:rsidR="00307DC1" w:rsidRPr="00DD1EF1">
              <w:t>474.24A (1)</w:t>
            </w:r>
          </w:p>
        </w:tc>
        <w:tc>
          <w:tcPr>
            <w:tcW w:w="2126" w:type="dxa"/>
          </w:tcPr>
          <w:p w14:paraId="2B3C87B4" w14:textId="18741C86" w:rsidR="00307DC1" w:rsidRPr="00DD1EF1" w:rsidRDefault="00307DC1" w:rsidP="00F93636">
            <w:pPr>
              <w:pStyle w:val="TableText10"/>
            </w:pPr>
            <w:r w:rsidRPr="00DD1EF1">
              <w:t xml:space="preserve">commit offence against </w:t>
            </w:r>
            <w:hyperlink r:id="rId89" w:tooltip="Act 1995 No 12 (Cwlth)" w:history="1">
              <w:r w:rsidR="0052545F" w:rsidRPr="00E91ECA">
                <w:rPr>
                  <w:rStyle w:val="charCitHyperlinkItal"/>
                </w:rPr>
                <w:t>Criminal Code Ac</w:t>
              </w:r>
              <w:r w:rsidR="0052545F">
                <w:rPr>
                  <w:rStyle w:val="charCitHyperlinkItal"/>
                </w:rPr>
                <w:t>t </w:t>
              </w:r>
              <w:r w:rsidR="0052545F" w:rsidRPr="00E91ECA">
                <w:rPr>
                  <w:rStyle w:val="charCitHyperlinkItal"/>
                </w:rPr>
                <w:t>1995</w:t>
              </w:r>
            </w:hyperlink>
            <w:r w:rsidR="00D66953" w:rsidRPr="00DD1EF1">
              <w:t xml:space="preserve"> </w:t>
            </w:r>
            <w:r w:rsidRPr="00DD1EF1">
              <w:t>(Cwlth), section</w:t>
            </w:r>
            <w:r w:rsidR="00A92087">
              <w:t xml:space="preserve"> </w:t>
            </w:r>
            <w:r w:rsidRPr="00DD1EF1">
              <w:t xml:space="preserve">474.22 or </w:t>
            </w:r>
            <w:r w:rsidR="004558B3" w:rsidRPr="00DD1EF1">
              <w:t>section</w:t>
            </w:r>
            <w:r w:rsidR="00A92087">
              <w:t xml:space="preserve"> </w:t>
            </w:r>
            <w:r w:rsidRPr="00DD1EF1">
              <w:t>474.23 on 3 or more occasions, and involving 2 or more people</w:t>
            </w:r>
          </w:p>
        </w:tc>
        <w:tc>
          <w:tcPr>
            <w:tcW w:w="2710" w:type="dxa"/>
          </w:tcPr>
          <w:p w14:paraId="4C2EDD7B" w14:textId="77777777" w:rsidR="00307DC1" w:rsidRPr="00DD1EF1" w:rsidRDefault="00307DC1" w:rsidP="00F93636">
            <w:pPr>
              <w:pStyle w:val="TableText10"/>
              <w:rPr>
                <w:b/>
              </w:rPr>
            </w:pPr>
          </w:p>
        </w:tc>
      </w:tr>
    </w:tbl>
    <w:p w14:paraId="405149E4" w14:textId="6F259B51" w:rsidR="00873947" w:rsidRPr="00DD1EF1" w:rsidRDefault="00873947" w:rsidP="00873947">
      <w:pPr>
        <w:pStyle w:val="aExplanHeading"/>
      </w:pPr>
      <w:r w:rsidRPr="00DD1EF1">
        <w:t>Explanatory note</w:t>
      </w:r>
    </w:p>
    <w:p w14:paraId="4700C4F2" w14:textId="70AB3BF3" w:rsidR="00873947" w:rsidRPr="00DD1EF1" w:rsidRDefault="00873947" w:rsidP="00873947">
      <w:pPr>
        <w:pStyle w:val="aExplanText"/>
      </w:pPr>
      <w:r w:rsidRPr="00DD1EF1">
        <w:t>This amendment omits cross-references that have become redundant because the sections they refer to have been repealed</w:t>
      </w:r>
      <w:r w:rsidR="00121F33" w:rsidRPr="00DD1EF1">
        <w:t>, and corrects a citation.</w:t>
      </w:r>
    </w:p>
    <w:p w14:paraId="1291849A" w14:textId="32F1FE97" w:rsidR="002F3809" w:rsidRPr="00DD1EF1" w:rsidRDefault="006923C6" w:rsidP="006923C6">
      <w:pPr>
        <w:pStyle w:val="ShadedSchClause"/>
      </w:pPr>
      <w:bookmarkStart w:id="73" w:name="_Toc118986908"/>
      <w:r w:rsidRPr="006923C6">
        <w:rPr>
          <w:rStyle w:val="CharSectNo"/>
        </w:rPr>
        <w:t>[2.22]</w:t>
      </w:r>
      <w:r w:rsidRPr="00DD1EF1">
        <w:tab/>
      </w:r>
      <w:r w:rsidR="002F3809" w:rsidRPr="00DD1EF1">
        <w:t>Schedule</w:t>
      </w:r>
      <w:r w:rsidR="00A92087">
        <w:t xml:space="preserve"> </w:t>
      </w:r>
      <w:r w:rsidR="002F3809" w:rsidRPr="00DD1EF1">
        <w:t>2, part</w:t>
      </w:r>
      <w:r w:rsidR="00A92087">
        <w:t xml:space="preserve"> </w:t>
      </w:r>
      <w:r w:rsidR="002F3809" w:rsidRPr="00DD1EF1">
        <w:t>2.2, item</w:t>
      </w:r>
      <w:r w:rsidR="006100E7" w:rsidRPr="00DD1EF1">
        <w:t>s</w:t>
      </w:r>
      <w:r w:rsidR="00A92087">
        <w:t xml:space="preserve"> </w:t>
      </w:r>
      <w:r w:rsidR="00CF2BB2" w:rsidRPr="00DD1EF1">
        <w:t>35</w:t>
      </w:r>
      <w:r w:rsidR="002F3809" w:rsidRPr="00DD1EF1">
        <w:t xml:space="preserve"> and </w:t>
      </w:r>
      <w:r w:rsidR="00CF2BB2" w:rsidRPr="00DD1EF1">
        <w:t>36</w:t>
      </w:r>
      <w:bookmarkEnd w:id="73"/>
    </w:p>
    <w:p w14:paraId="34EE1176" w14:textId="77155030" w:rsidR="00C6418F" w:rsidRDefault="00C6418F" w:rsidP="00C6418F">
      <w:pPr>
        <w:pStyle w:val="direction"/>
      </w:pPr>
      <w:r w:rsidRPr="00DD1EF1">
        <w:t>substitute</w:t>
      </w:r>
    </w:p>
    <w:p w14:paraId="07B23F78" w14:textId="77777777" w:rsidR="009B4E7D" w:rsidRPr="009B4E7D" w:rsidRDefault="009B4E7D" w:rsidP="009B4E7D">
      <w:pPr>
        <w:suppressLineNumbers/>
      </w:pPr>
    </w:p>
    <w:tbl>
      <w:tblPr>
        <w:tblW w:w="79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29"/>
        <w:gridCol w:w="1985"/>
        <w:gridCol w:w="2126"/>
        <w:gridCol w:w="2710"/>
      </w:tblGrid>
      <w:tr w:rsidR="002F3809" w:rsidRPr="00DD1EF1" w14:paraId="44AE647F" w14:textId="77777777" w:rsidTr="00EE6B89">
        <w:trPr>
          <w:cantSplit/>
        </w:trPr>
        <w:tc>
          <w:tcPr>
            <w:tcW w:w="1129" w:type="dxa"/>
          </w:tcPr>
          <w:p w14:paraId="0A6490DC" w14:textId="77777777" w:rsidR="002F3809" w:rsidRPr="00DD1EF1" w:rsidRDefault="002F3809" w:rsidP="00EE6B89">
            <w:pPr>
              <w:pStyle w:val="TableText10"/>
            </w:pPr>
            <w:r w:rsidRPr="00DD1EF1">
              <w:t>35</w:t>
            </w:r>
          </w:p>
        </w:tc>
        <w:tc>
          <w:tcPr>
            <w:tcW w:w="1985" w:type="dxa"/>
          </w:tcPr>
          <w:p w14:paraId="4F15FBFF" w14:textId="397704F1" w:rsidR="002F3809" w:rsidRPr="00DD1EF1" w:rsidRDefault="00730D5E" w:rsidP="00EE6B89">
            <w:pPr>
              <w:pStyle w:val="TableText10"/>
            </w:pPr>
            <w:hyperlink r:id="rId90" w:tooltip="Act 1901 No 6 (Cwlth)" w:history="1">
              <w:r w:rsidR="004B37E0" w:rsidRPr="004B37E0">
                <w:rPr>
                  <w:rStyle w:val="charCitHyperlinkItal"/>
                </w:rPr>
                <w:t>Customs Act 1901</w:t>
              </w:r>
            </w:hyperlink>
            <w:r w:rsidR="002F3809" w:rsidRPr="00DD1EF1">
              <w:t xml:space="preserve"> (Cwlth)</w:t>
            </w:r>
            <w:r w:rsidR="0075015E" w:rsidRPr="00DD1EF1">
              <w:t>,</w:t>
            </w:r>
            <w:r w:rsidR="002F3809" w:rsidRPr="00DD1EF1">
              <w:t xml:space="preserve"> section</w:t>
            </w:r>
            <w:r w:rsidR="007A760F">
              <w:t> </w:t>
            </w:r>
            <w:r w:rsidR="002F3809" w:rsidRPr="00DD1EF1">
              <w:t>233BAB</w:t>
            </w:r>
            <w:r w:rsidR="00A92087">
              <w:t xml:space="preserve"> </w:t>
            </w:r>
            <w:r w:rsidR="002F3809" w:rsidRPr="00DD1EF1">
              <w:t>(5)</w:t>
            </w:r>
          </w:p>
        </w:tc>
        <w:tc>
          <w:tcPr>
            <w:tcW w:w="2126" w:type="dxa"/>
          </w:tcPr>
          <w:p w14:paraId="19715432" w14:textId="3462AFC2" w:rsidR="002F3809" w:rsidRPr="00DD1EF1" w:rsidRDefault="002F3809" w:rsidP="00EE6B89">
            <w:pPr>
              <w:pStyle w:val="TableText10"/>
            </w:pPr>
            <w:r w:rsidRPr="00DD1EF1">
              <w:t>import tier 2 goods</w:t>
            </w:r>
          </w:p>
        </w:tc>
        <w:tc>
          <w:tcPr>
            <w:tcW w:w="2710" w:type="dxa"/>
          </w:tcPr>
          <w:p w14:paraId="2BB7C933" w14:textId="7214C602" w:rsidR="002F3809" w:rsidRPr="00DD1EF1" w:rsidRDefault="002F3809" w:rsidP="00EE6B89">
            <w:pPr>
              <w:pStyle w:val="TableText10"/>
            </w:pPr>
            <w:r w:rsidRPr="00DD1EF1">
              <w:t>the tier 2 goods are items of child abuse material (see</w:t>
            </w:r>
            <w:r w:rsidR="00A92087">
              <w:t xml:space="preserve"> </w:t>
            </w:r>
            <w:r w:rsidRPr="00DD1EF1">
              <w:t>s</w:t>
            </w:r>
            <w:r w:rsidR="0023785B">
              <w:t> </w:t>
            </w:r>
            <w:r w:rsidRPr="00DD1EF1">
              <w:t>233BAB</w:t>
            </w:r>
            <w:r w:rsidR="00A92087">
              <w:t xml:space="preserve"> </w:t>
            </w:r>
            <w:r w:rsidRPr="00DD1EF1">
              <w:t>(1)</w:t>
            </w:r>
            <w:r w:rsidR="00A92087">
              <w:t xml:space="preserve"> </w:t>
            </w:r>
            <w:r w:rsidRPr="00DD1EF1">
              <w:t>(h))</w:t>
            </w:r>
          </w:p>
        </w:tc>
      </w:tr>
      <w:tr w:rsidR="002F3809" w:rsidRPr="00DD1EF1" w14:paraId="2CFE3756" w14:textId="77777777" w:rsidTr="00EE6B89">
        <w:trPr>
          <w:cantSplit/>
        </w:trPr>
        <w:tc>
          <w:tcPr>
            <w:tcW w:w="1129" w:type="dxa"/>
          </w:tcPr>
          <w:p w14:paraId="7152341A" w14:textId="77777777" w:rsidR="002F3809" w:rsidRPr="00DD1EF1" w:rsidRDefault="002F3809" w:rsidP="00EE6B89">
            <w:pPr>
              <w:pStyle w:val="TableText10"/>
            </w:pPr>
            <w:r w:rsidRPr="00DD1EF1">
              <w:t>36</w:t>
            </w:r>
          </w:p>
        </w:tc>
        <w:tc>
          <w:tcPr>
            <w:tcW w:w="1985" w:type="dxa"/>
          </w:tcPr>
          <w:p w14:paraId="79A5ACB9" w14:textId="2605573C" w:rsidR="002F3809" w:rsidRPr="00DD1EF1" w:rsidRDefault="00730D5E" w:rsidP="00EE6B89">
            <w:pPr>
              <w:pStyle w:val="TableText10"/>
            </w:pPr>
            <w:hyperlink r:id="rId91" w:tooltip="Act 1901 No 6 (Cwlth)" w:history="1">
              <w:r w:rsidR="004B37E0" w:rsidRPr="004B37E0">
                <w:rPr>
                  <w:rStyle w:val="charCitHyperlinkItal"/>
                </w:rPr>
                <w:t>Customs Act 1901</w:t>
              </w:r>
            </w:hyperlink>
            <w:r w:rsidR="002F3809" w:rsidRPr="00DD1EF1">
              <w:t xml:space="preserve"> (Cwlth)</w:t>
            </w:r>
            <w:r w:rsidR="0075015E" w:rsidRPr="00DD1EF1">
              <w:t>,</w:t>
            </w:r>
            <w:r w:rsidR="002F3809" w:rsidRPr="00DD1EF1">
              <w:t xml:space="preserve"> section</w:t>
            </w:r>
            <w:r w:rsidR="007A760F">
              <w:t> </w:t>
            </w:r>
            <w:r w:rsidR="002F3809" w:rsidRPr="00DD1EF1">
              <w:t>233BAB</w:t>
            </w:r>
            <w:r w:rsidR="00A92087">
              <w:t xml:space="preserve"> </w:t>
            </w:r>
            <w:r w:rsidR="002F3809" w:rsidRPr="00DD1EF1">
              <w:t>(6)</w:t>
            </w:r>
          </w:p>
        </w:tc>
        <w:tc>
          <w:tcPr>
            <w:tcW w:w="2126" w:type="dxa"/>
          </w:tcPr>
          <w:p w14:paraId="63E028F8" w14:textId="4CEF11AF" w:rsidR="002F3809" w:rsidRPr="00DD1EF1" w:rsidRDefault="002F3809" w:rsidP="00EE6B89">
            <w:pPr>
              <w:pStyle w:val="TableText10"/>
            </w:pPr>
            <w:r w:rsidRPr="00DD1EF1">
              <w:t>export tier 2 goods</w:t>
            </w:r>
          </w:p>
        </w:tc>
        <w:tc>
          <w:tcPr>
            <w:tcW w:w="2710" w:type="dxa"/>
          </w:tcPr>
          <w:p w14:paraId="2990A45C" w14:textId="07DC500A" w:rsidR="002F3809" w:rsidRPr="00DD1EF1" w:rsidRDefault="002F3809" w:rsidP="00EE6B89">
            <w:pPr>
              <w:pStyle w:val="TableText10"/>
            </w:pPr>
            <w:r w:rsidRPr="00DD1EF1">
              <w:t>the tier 2 goods are items of child</w:t>
            </w:r>
            <w:r w:rsidR="0024131A" w:rsidRPr="00DD1EF1">
              <w:t xml:space="preserve"> </w:t>
            </w:r>
            <w:r w:rsidRPr="00DD1EF1">
              <w:t>abuse material (see</w:t>
            </w:r>
            <w:r w:rsidR="00A92087">
              <w:t xml:space="preserve"> </w:t>
            </w:r>
            <w:r w:rsidRPr="00DD1EF1">
              <w:t>s</w:t>
            </w:r>
            <w:r w:rsidR="0023785B">
              <w:t> </w:t>
            </w:r>
            <w:r w:rsidRPr="00DD1EF1">
              <w:t>233BAB</w:t>
            </w:r>
            <w:r w:rsidR="00A92087">
              <w:t xml:space="preserve"> </w:t>
            </w:r>
            <w:r w:rsidRPr="00DD1EF1">
              <w:t>(1)</w:t>
            </w:r>
            <w:r w:rsidR="00A92087">
              <w:t xml:space="preserve"> </w:t>
            </w:r>
            <w:r w:rsidRPr="00DD1EF1">
              <w:t>(h))</w:t>
            </w:r>
          </w:p>
        </w:tc>
      </w:tr>
    </w:tbl>
    <w:p w14:paraId="71B3F862" w14:textId="25F12921" w:rsidR="002F3809" w:rsidRPr="00DD1EF1" w:rsidRDefault="0076777B" w:rsidP="0076777B">
      <w:pPr>
        <w:pStyle w:val="aExplanHeading"/>
      </w:pPr>
      <w:r w:rsidRPr="00DD1EF1">
        <w:t>Explanatory note</w:t>
      </w:r>
    </w:p>
    <w:p w14:paraId="2FC3A4EA" w14:textId="35F06FCA" w:rsidR="0076777B" w:rsidRPr="00DD1EF1" w:rsidRDefault="0076777B" w:rsidP="0076777B">
      <w:pPr>
        <w:pStyle w:val="aExplanText"/>
      </w:pPr>
      <w:r w:rsidRPr="00DD1EF1">
        <w:t xml:space="preserve">This amendment updates language to reflect the change of language in the </w:t>
      </w:r>
      <w:hyperlink r:id="rId92" w:tooltip="Act 1901 No 6 (Cwlth)" w:history="1">
        <w:r w:rsidR="004B37E0" w:rsidRPr="004B37E0">
          <w:rPr>
            <w:rStyle w:val="charCitHyperlinkItal"/>
          </w:rPr>
          <w:t>Customs Act 1901</w:t>
        </w:r>
      </w:hyperlink>
      <w:r w:rsidR="000A763B">
        <w:t xml:space="preserve"> (Cwlth).</w:t>
      </w:r>
    </w:p>
    <w:p w14:paraId="02320A45" w14:textId="7C5062FA" w:rsidR="00F8689B" w:rsidRPr="00DD1EF1" w:rsidRDefault="006923C6" w:rsidP="006923C6">
      <w:pPr>
        <w:pStyle w:val="ShadedSchClause"/>
      </w:pPr>
      <w:bookmarkStart w:id="74" w:name="_Toc118986909"/>
      <w:r w:rsidRPr="006923C6">
        <w:rPr>
          <w:rStyle w:val="CharSectNo"/>
        </w:rPr>
        <w:lastRenderedPageBreak/>
        <w:t>[2.23]</w:t>
      </w:r>
      <w:r w:rsidRPr="00DD1EF1">
        <w:tab/>
      </w:r>
      <w:r w:rsidR="00F8689B" w:rsidRPr="00DD1EF1">
        <w:t xml:space="preserve">Dictionary, definition of </w:t>
      </w:r>
      <w:r w:rsidR="00F8689B" w:rsidRPr="00DF274F">
        <w:rPr>
          <w:rStyle w:val="charItals"/>
        </w:rPr>
        <w:t>community service order</w:t>
      </w:r>
      <w:bookmarkEnd w:id="74"/>
    </w:p>
    <w:p w14:paraId="3AC3C1BA" w14:textId="1ED26BB3" w:rsidR="00F8689B" w:rsidRPr="00DD1EF1" w:rsidRDefault="00F8689B" w:rsidP="00F8689B">
      <w:pPr>
        <w:pStyle w:val="direction"/>
      </w:pPr>
      <w:r w:rsidRPr="00DD1EF1">
        <w:t>omit</w:t>
      </w:r>
    </w:p>
    <w:p w14:paraId="097A7DB5" w14:textId="4BAAF122" w:rsidR="00F8689B" w:rsidRPr="00DD1EF1" w:rsidRDefault="00F8689B" w:rsidP="00F8689B">
      <w:pPr>
        <w:pStyle w:val="Amainreturn"/>
      </w:pPr>
      <w:r w:rsidRPr="00DD1EF1">
        <w:t>section</w:t>
      </w:r>
      <w:r w:rsidR="00A92087">
        <w:t xml:space="preserve"> </w:t>
      </w:r>
      <w:r w:rsidRPr="00DD1EF1">
        <w:t>13</w:t>
      </w:r>
      <w:r w:rsidR="00A92087">
        <w:t xml:space="preserve"> </w:t>
      </w:r>
      <w:r w:rsidRPr="00DD1EF1">
        <w:t>(6)</w:t>
      </w:r>
    </w:p>
    <w:p w14:paraId="049489A8" w14:textId="0EFE6861" w:rsidR="00F8689B" w:rsidRPr="00DD1EF1" w:rsidRDefault="00F8689B" w:rsidP="00F8689B">
      <w:pPr>
        <w:pStyle w:val="direction"/>
      </w:pPr>
      <w:r w:rsidRPr="00DD1EF1">
        <w:t>substitute</w:t>
      </w:r>
    </w:p>
    <w:p w14:paraId="50F6F8CD" w14:textId="376F4BB0" w:rsidR="00F8689B" w:rsidRPr="00DD1EF1" w:rsidRDefault="00F8689B" w:rsidP="00F8689B">
      <w:pPr>
        <w:pStyle w:val="Amainreturn"/>
      </w:pPr>
      <w:r w:rsidRPr="00DD1EF1">
        <w:t>section</w:t>
      </w:r>
      <w:r w:rsidR="00A92087">
        <w:t xml:space="preserve"> </w:t>
      </w:r>
      <w:r w:rsidRPr="00DD1EF1">
        <w:t>13</w:t>
      </w:r>
      <w:r w:rsidR="00A92087">
        <w:t xml:space="preserve"> </w:t>
      </w:r>
      <w:r w:rsidRPr="00DD1EF1">
        <w:t>(7)</w:t>
      </w:r>
    </w:p>
    <w:p w14:paraId="6340604A" w14:textId="6B31E13C" w:rsidR="00F8689B" w:rsidRPr="00DD1EF1" w:rsidRDefault="00F8689B" w:rsidP="00F8689B">
      <w:pPr>
        <w:pStyle w:val="aExplanHeading"/>
      </w:pPr>
      <w:r w:rsidRPr="00DD1EF1">
        <w:t>Explanatory note</w:t>
      </w:r>
    </w:p>
    <w:p w14:paraId="17BA7A4B" w14:textId="35E11DB1" w:rsidR="00F8689B" w:rsidRPr="00DD1EF1" w:rsidRDefault="00F8689B" w:rsidP="00F8689B">
      <w:pPr>
        <w:pStyle w:val="aExplanText"/>
      </w:pPr>
      <w:r w:rsidRPr="00DD1EF1">
        <w:t>This amendment corrects a cross-reference.</w:t>
      </w:r>
    </w:p>
    <w:p w14:paraId="19B8B7E4" w14:textId="46386390" w:rsidR="00AE3ED4" w:rsidRPr="00DD1EF1" w:rsidRDefault="006923C6" w:rsidP="006923C6">
      <w:pPr>
        <w:pStyle w:val="ShadedSchClause"/>
      </w:pPr>
      <w:bookmarkStart w:id="75" w:name="_Toc118986910"/>
      <w:r w:rsidRPr="006923C6">
        <w:rPr>
          <w:rStyle w:val="CharSectNo"/>
        </w:rPr>
        <w:t>[2.24]</w:t>
      </w:r>
      <w:r w:rsidRPr="00DD1EF1">
        <w:tab/>
      </w:r>
      <w:r w:rsidR="00AE3ED4" w:rsidRPr="00DD1EF1">
        <w:t xml:space="preserve">Dictionary, definition of </w:t>
      </w:r>
      <w:r w:rsidR="00AE3ED4" w:rsidRPr="00DF274F">
        <w:rPr>
          <w:rStyle w:val="charItals"/>
        </w:rPr>
        <w:t>parole</w:t>
      </w:r>
      <w:r w:rsidR="00AE3ED4" w:rsidRPr="00DD1EF1">
        <w:t>, note</w:t>
      </w:r>
      <w:bookmarkEnd w:id="75"/>
    </w:p>
    <w:p w14:paraId="02E221DF" w14:textId="73358449" w:rsidR="00AE3ED4" w:rsidRPr="00DD1EF1" w:rsidRDefault="00AE3ED4" w:rsidP="00AE3ED4">
      <w:pPr>
        <w:pStyle w:val="direction"/>
      </w:pPr>
      <w:r w:rsidRPr="00DD1EF1">
        <w:t>omit</w:t>
      </w:r>
    </w:p>
    <w:p w14:paraId="6720EBEA" w14:textId="34F64C81" w:rsidR="001A44B8" w:rsidRPr="00DD1EF1" w:rsidRDefault="001A44B8" w:rsidP="001A44B8">
      <w:pPr>
        <w:pStyle w:val="aExplanHeading"/>
      </w:pPr>
      <w:r w:rsidRPr="00DD1EF1">
        <w:t>Explanatory note</w:t>
      </w:r>
    </w:p>
    <w:p w14:paraId="7465748F" w14:textId="2F32E60C" w:rsidR="001A44B8" w:rsidRPr="00DD1EF1" w:rsidRDefault="001A44B8" w:rsidP="001A44B8">
      <w:pPr>
        <w:pStyle w:val="aExplanText"/>
      </w:pPr>
      <w:r w:rsidRPr="00DD1EF1">
        <w:t>This amendment omits a note that is no longer needed because the provisions it refers to have expired.</w:t>
      </w:r>
    </w:p>
    <w:p w14:paraId="33374A5B" w14:textId="6A43CDBB" w:rsidR="00A86A42" w:rsidRPr="00DD1EF1" w:rsidRDefault="006923C6" w:rsidP="006923C6">
      <w:pPr>
        <w:pStyle w:val="ShadedSchClause"/>
      </w:pPr>
      <w:bookmarkStart w:id="76" w:name="_Toc118986911"/>
      <w:r w:rsidRPr="006923C6">
        <w:rPr>
          <w:rStyle w:val="CharSectNo"/>
        </w:rPr>
        <w:t>[2.25]</w:t>
      </w:r>
      <w:r w:rsidRPr="00DD1EF1">
        <w:tab/>
      </w:r>
      <w:r w:rsidR="00A86A42" w:rsidRPr="00DD1EF1">
        <w:t>Further amendments, mentions of Criminal Code</w:t>
      </w:r>
      <w:r w:rsidR="00E30B11" w:rsidRPr="00DD1EF1">
        <w:t xml:space="preserve"> (Cwlth)</w:t>
      </w:r>
      <w:bookmarkEnd w:id="76"/>
    </w:p>
    <w:p w14:paraId="56FAAF50" w14:textId="77777777" w:rsidR="00A86A42" w:rsidRPr="00DD1EF1" w:rsidRDefault="00A86A42" w:rsidP="00A86A42">
      <w:pPr>
        <w:pStyle w:val="direction"/>
      </w:pPr>
      <w:r w:rsidRPr="00DD1EF1">
        <w:t>omit</w:t>
      </w:r>
    </w:p>
    <w:p w14:paraId="6B2C60B2" w14:textId="63FD6DCD" w:rsidR="00A86A42" w:rsidRPr="00A73AD6" w:rsidRDefault="00730D5E" w:rsidP="004331E8">
      <w:pPr>
        <w:pStyle w:val="Amainreturn"/>
        <w:rPr>
          <w:sz w:val="20"/>
        </w:rPr>
      </w:pPr>
      <w:hyperlink r:id="rId93" w:tooltip="Act 1995 No 12 (Cwlth)" w:history="1">
        <w:r w:rsidR="00A73AD6" w:rsidRPr="00A73AD6">
          <w:rPr>
            <w:rStyle w:val="charCitHyperlinkAbbrev"/>
            <w:sz w:val="20"/>
          </w:rPr>
          <w:t>Criminal Code</w:t>
        </w:r>
      </w:hyperlink>
      <w:r w:rsidR="00A73AD6" w:rsidRPr="00A73AD6">
        <w:rPr>
          <w:sz w:val="20"/>
        </w:rPr>
        <w:t xml:space="preserve"> </w:t>
      </w:r>
      <w:r w:rsidR="004331E8" w:rsidRPr="00A73AD6">
        <w:rPr>
          <w:sz w:val="20"/>
        </w:rPr>
        <w:t>(Cwlth)</w:t>
      </w:r>
    </w:p>
    <w:p w14:paraId="168A5198" w14:textId="7AC9C69E" w:rsidR="004331E8" w:rsidRPr="00DD1EF1" w:rsidRDefault="004331E8" w:rsidP="004331E8">
      <w:pPr>
        <w:pStyle w:val="direction"/>
      </w:pPr>
      <w:r w:rsidRPr="00DD1EF1">
        <w:t>substitute</w:t>
      </w:r>
    </w:p>
    <w:p w14:paraId="29D59156" w14:textId="0C6A2E03" w:rsidR="004331E8" w:rsidRPr="00175A09" w:rsidRDefault="00730D5E" w:rsidP="004331E8">
      <w:pPr>
        <w:pStyle w:val="Amainreturn"/>
        <w:rPr>
          <w:sz w:val="20"/>
        </w:rPr>
      </w:pPr>
      <w:hyperlink r:id="rId94" w:tooltip="Act 1995 No 12 (Cwlth)" w:history="1">
        <w:r w:rsidR="00C31EFE" w:rsidRPr="00175A09">
          <w:rPr>
            <w:rStyle w:val="charCitHyperlinkItal"/>
            <w:sz w:val="20"/>
          </w:rPr>
          <w:t>Criminal Code Act 1995</w:t>
        </w:r>
      </w:hyperlink>
      <w:r w:rsidR="004331E8" w:rsidRPr="00175A09">
        <w:rPr>
          <w:sz w:val="20"/>
        </w:rPr>
        <w:t xml:space="preserve"> (Cwlth)</w:t>
      </w:r>
    </w:p>
    <w:p w14:paraId="32A00559" w14:textId="72D2A043" w:rsidR="00341E8A" w:rsidRPr="00DD1EF1" w:rsidRDefault="00341E8A" w:rsidP="00341E8A">
      <w:pPr>
        <w:pStyle w:val="direction"/>
      </w:pPr>
      <w:r w:rsidRPr="00DD1EF1">
        <w:t>in</w:t>
      </w:r>
    </w:p>
    <w:p w14:paraId="20866C20" w14:textId="47FA5962" w:rsidR="00A86A42" w:rsidRPr="00DD1EF1" w:rsidRDefault="006923C6" w:rsidP="006923C6">
      <w:pPr>
        <w:pStyle w:val="Amainbullet"/>
        <w:tabs>
          <w:tab w:val="left" w:pos="1500"/>
        </w:tabs>
      </w:pPr>
      <w:r w:rsidRPr="00DD1EF1">
        <w:rPr>
          <w:rFonts w:ascii="Symbol" w:hAnsi="Symbol"/>
          <w:sz w:val="20"/>
        </w:rPr>
        <w:t></w:t>
      </w:r>
      <w:r w:rsidRPr="00DD1EF1">
        <w:rPr>
          <w:rFonts w:ascii="Symbol" w:hAnsi="Symbol"/>
          <w:sz w:val="20"/>
        </w:rPr>
        <w:tab/>
      </w:r>
      <w:r w:rsidR="004838A2" w:rsidRPr="00DD1EF1">
        <w:t>s</w:t>
      </w:r>
      <w:r w:rsidR="00A86A42" w:rsidRPr="00DD1EF1">
        <w:t>chedule</w:t>
      </w:r>
      <w:r w:rsidR="00A92087">
        <w:t xml:space="preserve"> </w:t>
      </w:r>
      <w:r w:rsidR="00A86A42" w:rsidRPr="00DD1EF1">
        <w:t>1, part</w:t>
      </w:r>
      <w:r w:rsidR="00A92087">
        <w:t xml:space="preserve"> </w:t>
      </w:r>
      <w:r w:rsidR="00A86A42" w:rsidRPr="00DD1EF1">
        <w:t>1.2, item</w:t>
      </w:r>
      <w:r w:rsidR="005526A0" w:rsidRPr="00DD1EF1">
        <w:t>s</w:t>
      </w:r>
      <w:r w:rsidR="00A92087">
        <w:t xml:space="preserve"> </w:t>
      </w:r>
      <w:r w:rsidR="00A86A42" w:rsidRPr="00DD1EF1">
        <w:t>5</w:t>
      </w:r>
      <w:r w:rsidR="005526A0" w:rsidRPr="00DD1EF1">
        <w:t>, 8 and 9</w:t>
      </w:r>
    </w:p>
    <w:p w14:paraId="5CC08D18" w14:textId="07E3C49C" w:rsidR="00502AA6" w:rsidRPr="00DD1EF1" w:rsidRDefault="006923C6" w:rsidP="006923C6">
      <w:pPr>
        <w:pStyle w:val="Amainbullet"/>
        <w:tabs>
          <w:tab w:val="left" w:pos="1500"/>
        </w:tabs>
      </w:pPr>
      <w:r w:rsidRPr="00DD1EF1">
        <w:rPr>
          <w:rFonts w:ascii="Symbol" w:hAnsi="Symbol"/>
          <w:sz w:val="20"/>
        </w:rPr>
        <w:t></w:t>
      </w:r>
      <w:r w:rsidRPr="00DD1EF1">
        <w:rPr>
          <w:rFonts w:ascii="Symbol" w:hAnsi="Symbol"/>
          <w:sz w:val="20"/>
        </w:rPr>
        <w:tab/>
      </w:r>
      <w:r w:rsidR="00502AA6" w:rsidRPr="00DD1EF1">
        <w:t>schedule</w:t>
      </w:r>
      <w:r w:rsidR="00A92087">
        <w:t xml:space="preserve"> </w:t>
      </w:r>
      <w:r w:rsidR="00502AA6" w:rsidRPr="00DD1EF1">
        <w:t>2, part</w:t>
      </w:r>
      <w:r w:rsidR="00A92087">
        <w:t xml:space="preserve"> </w:t>
      </w:r>
      <w:r w:rsidR="00502AA6" w:rsidRPr="00DD1EF1">
        <w:t>2.2, item</w:t>
      </w:r>
      <w:r w:rsidR="005526A0" w:rsidRPr="00DD1EF1">
        <w:t>s</w:t>
      </w:r>
      <w:r w:rsidR="00A92087">
        <w:t xml:space="preserve"> </w:t>
      </w:r>
      <w:r w:rsidR="00502AA6" w:rsidRPr="00DD1EF1">
        <w:t>10</w:t>
      </w:r>
      <w:r w:rsidR="005526A0" w:rsidRPr="00DD1EF1">
        <w:t>, 11 and 31</w:t>
      </w:r>
    </w:p>
    <w:p w14:paraId="0EA61ADC" w14:textId="0FED514A" w:rsidR="00502AA6" w:rsidRPr="00DD1EF1" w:rsidRDefault="005526A0" w:rsidP="005526A0">
      <w:pPr>
        <w:pStyle w:val="aExplanHeading"/>
      </w:pPr>
      <w:r w:rsidRPr="00DD1EF1">
        <w:t>Explanatory note</w:t>
      </w:r>
    </w:p>
    <w:p w14:paraId="1E544A8B" w14:textId="4D9EC90A" w:rsidR="005526A0" w:rsidRPr="00DD1EF1" w:rsidRDefault="005526A0" w:rsidP="005526A0">
      <w:pPr>
        <w:pStyle w:val="aExplanText"/>
      </w:pPr>
      <w:r w:rsidRPr="00DD1EF1">
        <w:t>This amendment corrects a citation.</w:t>
      </w:r>
    </w:p>
    <w:p w14:paraId="6A236167" w14:textId="2527EE0A" w:rsidR="00F1643E" w:rsidRPr="006923C6" w:rsidRDefault="006923C6" w:rsidP="006923C6">
      <w:pPr>
        <w:pStyle w:val="Sched-Part"/>
      </w:pPr>
      <w:bookmarkStart w:id="77" w:name="_Toc118986912"/>
      <w:r w:rsidRPr="006923C6">
        <w:rPr>
          <w:rStyle w:val="CharPartNo"/>
        </w:rPr>
        <w:lastRenderedPageBreak/>
        <w:t>Part 2.4</w:t>
      </w:r>
      <w:r w:rsidRPr="00DD1EF1">
        <w:tab/>
      </w:r>
      <w:r w:rsidR="00F1643E" w:rsidRPr="006923C6">
        <w:rPr>
          <w:rStyle w:val="CharPartText"/>
        </w:rPr>
        <w:t>Crimes (Sentence Administration) Act 2005</w:t>
      </w:r>
      <w:bookmarkEnd w:id="77"/>
    </w:p>
    <w:p w14:paraId="470C0C78" w14:textId="64477A33" w:rsidR="00414AE1" w:rsidRPr="00DD1EF1" w:rsidRDefault="006923C6" w:rsidP="006923C6">
      <w:pPr>
        <w:pStyle w:val="ShadedSchClause"/>
      </w:pPr>
      <w:bookmarkStart w:id="78" w:name="_Toc118986913"/>
      <w:r w:rsidRPr="006923C6">
        <w:rPr>
          <w:rStyle w:val="CharSectNo"/>
        </w:rPr>
        <w:t>[2.26]</w:t>
      </w:r>
      <w:r w:rsidRPr="00DD1EF1">
        <w:tab/>
      </w:r>
      <w:r w:rsidR="006C4A23" w:rsidRPr="00DD1EF1">
        <w:t>Section165</w:t>
      </w:r>
      <w:r w:rsidR="00A92087">
        <w:t xml:space="preserve"> </w:t>
      </w:r>
      <w:r w:rsidR="006C4A23" w:rsidRPr="00DD1EF1">
        <w:t>(1)</w:t>
      </w:r>
      <w:r w:rsidR="00A92087">
        <w:t xml:space="preserve"> </w:t>
      </w:r>
      <w:r w:rsidR="006C4A23" w:rsidRPr="00DD1EF1">
        <w:t>(c)</w:t>
      </w:r>
      <w:bookmarkEnd w:id="78"/>
    </w:p>
    <w:p w14:paraId="77FD83DA" w14:textId="46723221" w:rsidR="00414AE1" w:rsidRPr="00DD1EF1" w:rsidRDefault="006C4A23" w:rsidP="00414AE1">
      <w:pPr>
        <w:pStyle w:val="direction"/>
      </w:pPr>
      <w:r w:rsidRPr="00DD1EF1">
        <w:t>o</w:t>
      </w:r>
      <w:r w:rsidR="00414AE1" w:rsidRPr="00DD1EF1">
        <w:t>mit</w:t>
      </w:r>
    </w:p>
    <w:p w14:paraId="1D7FACC4" w14:textId="10A039B3" w:rsidR="00414AE1" w:rsidRPr="00DD1EF1" w:rsidRDefault="006C4A23" w:rsidP="00414AE1">
      <w:pPr>
        <w:pStyle w:val="Amainreturn"/>
      </w:pPr>
      <w:r w:rsidRPr="00DD1EF1">
        <w:t>l</w:t>
      </w:r>
      <w:r w:rsidR="00414AE1" w:rsidRPr="00DD1EF1">
        <w:t>ast known</w:t>
      </w:r>
    </w:p>
    <w:p w14:paraId="2D411B68" w14:textId="36BFE456" w:rsidR="00414AE1" w:rsidRPr="00DD1EF1" w:rsidRDefault="006C4A23" w:rsidP="00414AE1">
      <w:pPr>
        <w:pStyle w:val="direction"/>
      </w:pPr>
      <w:r w:rsidRPr="00DD1EF1">
        <w:t>s</w:t>
      </w:r>
      <w:r w:rsidR="00414AE1" w:rsidRPr="00DD1EF1">
        <w:t>ubstitute</w:t>
      </w:r>
    </w:p>
    <w:p w14:paraId="7B76000E" w14:textId="3B9CBEF4" w:rsidR="00414AE1" w:rsidRPr="00DD1EF1" w:rsidRDefault="006C4A23" w:rsidP="00414AE1">
      <w:pPr>
        <w:pStyle w:val="Amainreturn"/>
      </w:pPr>
      <w:r w:rsidRPr="00DD1EF1">
        <w:t>l</w:t>
      </w:r>
      <w:r w:rsidR="00414AE1" w:rsidRPr="00DD1EF1">
        <w:t>ast</w:t>
      </w:r>
      <w:r w:rsidR="00F92983" w:rsidRPr="00DD1EF1">
        <w:noBreakHyphen/>
      </w:r>
      <w:r w:rsidR="00414AE1" w:rsidRPr="00DD1EF1">
        <w:t>known</w:t>
      </w:r>
    </w:p>
    <w:p w14:paraId="604D97F3" w14:textId="441A3F2B" w:rsidR="006C4A23" w:rsidRPr="00DD1EF1" w:rsidRDefault="006C4A23" w:rsidP="006C4A23">
      <w:pPr>
        <w:pStyle w:val="aExplanHeading"/>
      </w:pPr>
      <w:r w:rsidRPr="00DD1EF1">
        <w:t>Explanatory note</w:t>
      </w:r>
    </w:p>
    <w:p w14:paraId="3DF62385" w14:textId="6582FADE" w:rsidR="006C4A23" w:rsidRPr="00DD1EF1" w:rsidRDefault="006C4A23" w:rsidP="006C4A23">
      <w:pPr>
        <w:pStyle w:val="aExplanText"/>
      </w:pPr>
      <w:r w:rsidRPr="00DD1EF1">
        <w:t>This amendment corrects punctuation.</w:t>
      </w:r>
    </w:p>
    <w:p w14:paraId="09E1BF77" w14:textId="54232B78" w:rsidR="00F1643E" w:rsidRPr="00DD1EF1" w:rsidRDefault="006923C6" w:rsidP="006923C6">
      <w:pPr>
        <w:pStyle w:val="ShadedSchClause"/>
      </w:pPr>
      <w:bookmarkStart w:id="79" w:name="_Toc118986914"/>
      <w:r w:rsidRPr="006923C6">
        <w:rPr>
          <w:rStyle w:val="CharSectNo"/>
        </w:rPr>
        <w:t>[2.27]</w:t>
      </w:r>
      <w:r w:rsidRPr="00DD1EF1">
        <w:tab/>
      </w:r>
      <w:r w:rsidR="00564130" w:rsidRPr="00DD1EF1">
        <w:t>Section</w:t>
      </w:r>
      <w:r w:rsidR="00A92087">
        <w:t xml:space="preserve"> </w:t>
      </w:r>
      <w:r w:rsidR="00564130" w:rsidRPr="00DD1EF1">
        <w:t>298</w:t>
      </w:r>
      <w:r w:rsidR="00A92087">
        <w:t xml:space="preserve"> </w:t>
      </w:r>
      <w:r w:rsidR="00564130" w:rsidRPr="00DD1EF1">
        <w:t>(8)</w:t>
      </w:r>
      <w:r w:rsidR="00EE7C30" w:rsidRPr="00DD1EF1">
        <w:t xml:space="preserve">, definition of </w:t>
      </w:r>
      <w:r w:rsidR="00EE7C30" w:rsidRPr="00DF274F">
        <w:rPr>
          <w:rStyle w:val="charItals"/>
        </w:rPr>
        <w:t>relevant victim</w:t>
      </w:r>
      <w:r w:rsidR="00EE7C30" w:rsidRPr="00DD1EF1">
        <w:t>, paragraph</w:t>
      </w:r>
      <w:r w:rsidR="00A92087">
        <w:t xml:space="preserve"> </w:t>
      </w:r>
      <w:r w:rsidR="00564130" w:rsidRPr="00DD1EF1">
        <w:t>(a)</w:t>
      </w:r>
      <w:bookmarkEnd w:id="79"/>
    </w:p>
    <w:p w14:paraId="3AB215E9" w14:textId="4556EC08" w:rsidR="003F49E8" w:rsidRPr="00DD1EF1" w:rsidRDefault="003F49E8" w:rsidP="003F49E8">
      <w:pPr>
        <w:pStyle w:val="direction"/>
      </w:pPr>
      <w:r w:rsidRPr="00DD1EF1">
        <w:t>omit</w:t>
      </w:r>
    </w:p>
    <w:p w14:paraId="32A9D629" w14:textId="13EC3935" w:rsidR="003F49E8" w:rsidRPr="00DD1EF1" w:rsidRDefault="003F49E8" w:rsidP="003F49E8">
      <w:pPr>
        <w:pStyle w:val="Amainreturn"/>
      </w:pPr>
      <w:r w:rsidRPr="00DD1EF1">
        <w:t>views of victims</w:t>
      </w:r>
    </w:p>
    <w:p w14:paraId="685B63FE" w14:textId="5400BAB8" w:rsidR="003F49E8" w:rsidRPr="00DD1EF1" w:rsidRDefault="003F49E8" w:rsidP="003F49E8">
      <w:pPr>
        <w:pStyle w:val="direction"/>
      </w:pPr>
      <w:r w:rsidRPr="00DD1EF1">
        <w:t>substitute</w:t>
      </w:r>
    </w:p>
    <w:p w14:paraId="3B080008" w14:textId="52C10C4F" w:rsidR="003F49E8" w:rsidRPr="00DD1EF1" w:rsidRDefault="003F49E8" w:rsidP="003F49E8">
      <w:pPr>
        <w:pStyle w:val="Amainreturn"/>
      </w:pPr>
      <w:r w:rsidRPr="00DD1EF1">
        <w:t>victim</w:t>
      </w:r>
      <w:r w:rsidR="0093627E" w:rsidRPr="00DD1EF1">
        <w:t>’</w:t>
      </w:r>
      <w:r w:rsidRPr="00DD1EF1">
        <w:t>s views</w:t>
      </w:r>
    </w:p>
    <w:p w14:paraId="72007C46" w14:textId="4D7FC7C2" w:rsidR="003F49E8" w:rsidRPr="00DD1EF1" w:rsidRDefault="003F49E8" w:rsidP="003F49E8">
      <w:pPr>
        <w:pStyle w:val="aExplanHeading"/>
      </w:pPr>
      <w:r w:rsidRPr="00DD1EF1">
        <w:t>Explanatory note</w:t>
      </w:r>
    </w:p>
    <w:p w14:paraId="50A3A99E" w14:textId="3955478D" w:rsidR="003F49E8" w:rsidRPr="00DD1EF1" w:rsidRDefault="003F49E8" w:rsidP="003F49E8">
      <w:pPr>
        <w:pStyle w:val="aExplanText"/>
        <w:spacing w:before="100"/>
      </w:pPr>
      <w:r w:rsidRPr="00DD1EF1">
        <w:t>This amendment corrects a cross-reference.</w:t>
      </w:r>
    </w:p>
    <w:p w14:paraId="13511DBE" w14:textId="64CE29B7" w:rsidR="00564130" w:rsidRPr="00DD1EF1" w:rsidRDefault="006923C6" w:rsidP="006923C6">
      <w:pPr>
        <w:pStyle w:val="ShadedSchClause"/>
      </w:pPr>
      <w:bookmarkStart w:id="80" w:name="_Toc118986915"/>
      <w:r w:rsidRPr="006923C6">
        <w:rPr>
          <w:rStyle w:val="CharSectNo"/>
        </w:rPr>
        <w:lastRenderedPageBreak/>
        <w:t>[2.28]</w:t>
      </w:r>
      <w:r w:rsidRPr="00DD1EF1">
        <w:tab/>
      </w:r>
      <w:r w:rsidR="00564130" w:rsidRPr="00DD1EF1">
        <w:t>Dictionary</w:t>
      </w:r>
      <w:r w:rsidR="00E21988" w:rsidRPr="00DD1EF1">
        <w:t xml:space="preserve">, definition of </w:t>
      </w:r>
      <w:r w:rsidR="00E21988" w:rsidRPr="00DF274F">
        <w:rPr>
          <w:rStyle w:val="charItals"/>
        </w:rPr>
        <w:t>ACT prisoner</w:t>
      </w:r>
      <w:r w:rsidR="00E21988" w:rsidRPr="00DD1EF1">
        <w:t xml:space="preserve"> etc</w:t>
      </w:r>
      <w:bookmarkEnd w:id="80"/>
    </w:p>
    <w:p w14:paraId="593CF832" w14:textId="5E85B531" w:rsidR="00E21988" w:rsidRPr="00DD1EF1" w:rsidRDefault="006310CC" w:rsidP="00E21988">
      <w:pPr>
        <w:pStyle w:val="direction"/>
      </w:pPr>
      <w:r w:rsidRPr="00DD1EF1">
        <w:t>omit</w:t>
      </w:r>
    </w:p>
    <w:p w14:paraId="4A84F6D6" w14:textId="311C8A87" w:rsidR="006310CC" w:rsidRPr="00DD1EF1" w:rsidRDefault="006310CC" w:rsidP="00AE4FBE">
      <w:pPr>
        <w:pStyle w:val="Amainreturn"/>
        <w:keepNext/>
      </w:pPr>
      <w:r w:rsidRPr="00DD1EF1">
        <w:t>chapter 11</w:t>
      </w:r>
    </w:p>
    <w:p w14:paraId="2EFB19BC" w14:textId="7C3696D9" w:rsidR="006310CC" w:rsidRPr="00DD1EF1" w:rsidRDefault="006310CC" w:rsidP="00AE4FBE">
      <w:pPr>
        <w:pStyle w:val="direction"/>
      </w:pPr>
      <w:r w:rsidRPr="00DD1EF1">
        <w:t>substitute</w:t>
      </w:r>
    </w:p>
    <w:p w14:paraId="5545FF23" w14:textId="26BFA171" w:rsidR="006310CC" w:rsidRPr="00DD1EF1" w:rsidRDefault="006310CC" w:rsidP="00AE4FBE">
      <w:pPr>
        <w:pStyle w:val="Amainreturn"/>
        <w:keepNext/>
      </w:pPr>
      <w:r w:rsidRPr="00DD1EF1">
        <w:t>part</w:t>
      </w:r>
      <w:r w:rsidR="00A92087">
        <w:t xml:space="preserve"> </w:t>
      </w:r>
      <w:r w:rsidRPr="00DD1EF1">
        <w:t>11.1</w:t>
      </w:r>
    </w:p>
    <w:p w14:paraId="551C4EF5" w14:textId="4BB50BDF" w:rsidR="006310CC" w:rsidRPr="00DD1EF1" w:rsidRDefault="006310CC" w:rsidP="00AE4FBE">
      <w:pPr>
        <w:pStyle w:val="direction"/>
      </w:pPr>
      <w:r w:rsidRPr="00DD1EF1">
        <w:t>in</w:t>
      </w:r>
      <w:r w:rsidR="00121F33" w:rsidRPr="00DD1EF1">
        <w:t xml:space="preserve"> the definitions of</w:t>
      </w:r>
    </w:p>
    <w:p w14:paraId="36BC8599" w14:textId="0B054900" w:rsidR="006310CC" w:rsidRPr="00DF274F" w:rsidRDefault="006923C6" w:rsidP="00AE4FBE">
      <w:pPr>
        <w:pStyle w:val="Amainbullet"/>
        <w:keepNext/>
        <w:tabs>
          <w:tab w:val="left" w:pos="1500"/>
        </w:tabs>
        <w:rPr>
          <w:rStyle w:val="charBoldItals"/>
        </w:rPr>
      </w:pPr>
      <w:r w:rsidRPr="00DF274F">
        <w:rPr>
          <w:rStyle w:val="charBoldItals"/>
          <w:rFonts w:ascii="Symbol" w:hAnsi="Symbol"/>
          <w:b w:val="0"/>
          <w:i w:val="0"/>
          <w:sz w:val="20"/>
        </w:rPr>
        <w:t></w:t>
      </w:r>
      <w:r w:rsidRPr="00DF274F">
        <w:rPr>
          <w:rStyle w:val="charBoldItals"/>
          <w:rFonts w:ascii="Symbol" w:hAnsi="Symbol"/>
          <w:b w:val="0"/>
          <w:i w:val="0"/>
          <w:sz w:val="20"/>
        </w:rPr>
        <w:tab/>
      </w:r>
      <w:r w:rsidR="00EA094D" w:rsidRPr="00DF274F">
        <w:rPr>
          <w:rStyle w:val="charBoldItals"/>
        </w:rPr>
        <w:t>ACT prisoner</w:t>
      </w:r>
    </w:p>
    <w:p w14:paraId="14AE1704" w14:textId="34751722" w:rsidR="00EA094D"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ACT sentence of imprisonment</w:t>
      </w:r>
    </w:p>
    <w:p w14:paraId="73B2429E" w14:textId="7EF26762" w:rsidR="003A4F00"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arrest warrant</w:t>
      </w:r>
    </w:p>
    <w:p w14:paraId="66399DAE" w14:textId="4FC2CAFF" w:rsidR="003A4F00"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commonwealth sentence of imprisonment</w:t>
      </w:r>
    </w:p>
    <w:p w14:paraId="4BCA2B9A" w14:textId="70E9ADF0" w:rsidR="003A4F00"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corresponding ACT court</w:t>
      </w:r>
    </w:p>
    <w:p w14:paraId="410396A1" w14:textId="77075F8D" w:rsidR="00286B48"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corresponding Minister</w:t>
      </w:r>
    </w:p>
    <w:p w14:paraId="7DC08C95" w14:textId="11B20F73" w:rsidR="00286B48" w:rsidRPr="00DF274F" w:rsidRDefault="006923C6" w:rsidP="006923C6">
      <w:pPr>
        <w:pStyle w:val="Amainbullet"/>
        <w:tabs>
          <w:tab w:val="left" w:pos="1500"/>
        </w:tabs>
        <w:rPr>
          <w:rStyle w:val="charBoldItals"/>
        </w:rPr>
      </w:pPr>
      <w:r w:rsidRPr="00DF274F">
        <w:rPr>
          <w:rStyle w:val="charBoldItals"/>
          <w:rFonts w:ascii="Symbol" w:hAnsi="Symbol"/>
          <w:b w:val="0"/>
          <w:i w:val="0"/>
          <w:sz w:val="20"/>
        </w:rPr>
        <w:t></w:t>
      </w:r>
      <w:r w:rsidRPr="00DF274F">
        <w:rPr>
          <w:rStyle w:val="charBoldItals"/>
          <w:rFonts w:ascii="Symbol" w:hAnsi="Symbol"/>
          <w:b w:val="0"/>
          <w:i w:val="0"/>
          <w:sz w:val="20"/>
        </w:rPr>
        <w:tab/>
      </w:r>
      <w:r w:rsidR="00EA094D" w:rsidRPr="00DF274F">
        <w:rPr>
          <w:rStyle w:val="charBoldItals"/>
        </w:rPr>
        <w:t xml:space="preserve">default imprisonment </w:t>
      </w:r>
    </w:p>
    <w:p w14:paraId="572AE675" w14:textId="6D69DF8D" w:rsidR="00286B48"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Governor</w:t>
      </w:r>
    </w:p>
    <w:p w14:paraId="0D10F528" w14:textId="7EC88381" w:rsidR="00286B48"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indeterminate sentence</w:t>
      </w:r>
    </w:p>
    <w:p w14:paraId="512256E1" w14:textId="0CDC6983" w:rsidR="00286B48"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interstate law</w:t>
      </w:r>
    </w:p>
    <w:p w14:paraId="5D06B719" w14:textId="18764908" w:rsidR="00286B48"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interstate sentence of imprisonment</w:t>
      </w:r>
    </w:p>
    <w:p w14:paraId="53B8A6B9" w14:textId="5DD6E75A" w:rsidR="00286B48"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joint prisoner</w:t>
      </w:r>
    </w:p>
    <w:p w14:paraId="6ADAB229" w14:textId="6769B879" w:rsidR="0075462F"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non-participating territory</w:t>
      </w:r>
    </w:p>
    <w:p w14:paraId="499DF7BF" w14:textId="77777777" w:rsidR="00C50F95" w:rsidRPr="00DD1EF1" w:rsidRDefault="00C50F95" w:rsidP="00C50F95">
      <w:pPr>
        <w:pStyle w:val="aExplanHeading"/>
      </w:pPr>
      <w:r w:rsidRPr="00DD1EF1">
        <w:t>Explanatory note</w:t>
      </w:r>
    </w:p>
    <w:p w14:paraId="4C3623F8" w14:textId="1205E73B" w:rsidR="00C50F95" w:rsidRPr="00DD1EF1" w:rsidRDefault="00C50F95" w:rsidP="00C50F95">
      <w:pPr>
        <w:pStyle w:val="aExplanText"/>
        <w:spacing w:before="100"/>
      </w:pPr>
      <w:r w:rsidRPr="00DD1EF1">
        <w:t>This amendment corrects cross-references.</w:t>
      </w:r>
    </w:p>
    <w:p w14:paraId="0E565520" w14:textId="46132470" w:rsidR="00564130" w:rsidRPr="00DD1EF1" w:rsidRDefault="006923C6" w:rsidP="006923C6">
      <w:pPr>
        <w:pStyle w:val="ShadedSchClause"/>
      </w:pPr>
      <w:bookmarkStart w:id="81" w:name="_Toc118986916"/>
      <w:r w:rsidRPr="006923C6">
        <w:rPr>
          <w:rStyle w:val="CharSectNo"/>
        </w:rPr>
        <w:lastRenderedPageBreak/>
        <w:t>[2.29]</w:t>
      </w:r>
      <w:r w:rsidRPr="00DD1EF1">
        <w:tab/>
      </w:r>
      <w:r w:rsidR="00564130" w:rsidRPr="00DD1EF1">
        <w:t>Dictionary</w:t>
      </w:r>
      <w:r w:rsidR="00E46888" w:rsidRPr="00DD1EF1">
        <w:t xml:space="preserve">, definition of </w:t>
      </w:r>
      <w:r w:rsidR="00E46888" w:rsidRPr="00DF274F">
        <w:rPr>
          <w:rStyle w:val="charItals"/>
        </w:rPr>
        <w:t>participating jurisdiction</w:t>
      </w:r>
      <w:bookmarkEnd w:id="81"/>
    </w:p>
    <w:p w14:paraId="5A7F254E" w14:textId="370D3861" w:rsidR="00E46888" w:rsidRPr="00DD1EF1" w:rsidRDefault="00E46888" w:rsidP="00AE4FBE">
      <w:pPr>
        <w:pStyle w:val="direction"/>
      </w:pPr>
      <w:r w:rsidRPr="00DD1EF1">
        <w:t>omit</w:t>
      </w:r>
    </w:p>
    <w:p w14:paraId="1138A9B2" w14:textId="7841E887" w:rsidR="00E46888" w:rsidRPr="00DD1EF1" w:rsidRDefault="00E46888" w:rsidP="00AE4FBE">
      <w:pPr>
        <w:pStyle w:val="Amainreturn"/>
        <w:keepNext/>
      </w:pPr>
      <w:r w:rsidRPr="00DD1EF1">
        <w:t>chapter 11</w:t>
      </w:r>
    </w:p>
    <w:p w14:paraId="13826A13" w14:textId="6CCC00F2" w:rsidR="00E46888" w:rsidRPr="00DD1EF1" w:rsidRDefault="00E46888" w:rsidP="00AE4FBE">
      <w:pPr>
        <w:pStyle w:val="direction"/>
      </w:pPr>
      <w:r w:rsidRPr="00DD1EF1">
        <w:t>substitute</w:t>
      </w:r>
    </w:p>
    <w:p w14:paraId="694D2997" w14:textId="7ECEF0AB" w:rsidR="00E46888" w:rsidRPr="00DD1EF1" w:rsidRDefault="00E46888" w:rsidP="00AE4FBE">
      <w:pPr>
        <w:pStyle w:val="Amainreturn"/>
        <w:keepNext/>
      </w:pPr>
      <w:r w:rsidRPr="00DD1EF1">
        <w:t>chapter 12</w:t>
      </w:r>
    </w:p>
    <w:p w14:paraId="5335349D" w14:textId="77777777" w:rsidR="00E46888" w:rsidRPr="00DD1EF1" w:rsidRDefault="00E46888" w:rsidP="00E46888">
      <w:pPr>
        <w:pStyle w:val="aExplanHeading"/>
      </w:pPr>
      <w:r w:rsidRPr="00DD1EF1">
        <w:t>Explanatory note</w:t>
      </w:r>
    </w:p>
    <w:p w14:paraId="3B30415A" w14:textId="75C68FE2" w:rsidR="00E46888" w:rsidRPr="00DD1EF1" w:rsidRDefault="00E46888" w:rsidP="00E46888">
      <w:pPr>
        <w:pStyle w:val="aExplanText"/>
        <w:spacing w:before="100"/>
      </w:pPr>
      <w:r w:rsidRPr="00DD1EF1">
        <w:t>This amendment corrects a cross-reference.</w:t>
      </w:r>
    </w:p>
    <w:p w14:paraId="64C4085A" w14:textId="52028773" w:rsidR="00FE5279" w:rsidRPr="006923C6" w:rsidRDefault="006923C6" w:rsidP="001B5C15">
      <w:pPr>
        <w:pStyle w:val="Sched-Part"/>
      </w:pPr>
      <w:bookmarkStart w:id="82" w:name="_Toc118986917"/>
      <w:r w:rsidRPr="006923C6">
        <w:rPr>
          <w:rStyle w:val="CharPartNo"/>
        </w:rPr>
        <w:t>Part 2.5</w:t>
      </w:r>
      <w:r w:rsidRPr="00DD1EF1">
        <w:tab/>
      </w:r>
      <w:r w:rsidR="00FE5279" w:rsidRPr="006923C6">
        <w:rPr>
          <w:rStyle w:val="CharPartText"/>
        </w:rPr>
        <w:t>Crimes (Sentencing) Act</w:t>
      </w:r>
      <w:r w:rsidR="00A92087" w:rsidRPr="006923C6">
        <w:rPr>
          <w:rStyle w:val="CharPartText"/>
        </w:rPr>
        <w:t xml:space="preserve"> </w:t>
      </w:r>
      <w:r w:rsidR="00FE5279" w:rsidRPr="006923C6">
        <w:rPr>
          <w:rStyle w:val="CharPartText"/>
        </w:rPr>
        <w:t>2005</w:t>
      </w:r>
      <w:bookmarkEnd w:id="82"/>
    </w:p>
    <w:p w14:paraId="7D2F37AE" w14:textId="545167A8" w:rsidR="00FE5279" w:rsidRPr="00DD1EF1" w:rsidRDefault="006923C6" w:rsidP="001B5C15">
      <w:pPr>
        <w:pStyle w:val="ShadedSchClause"/>
      </w:pPr>
      <w:bookmarkStart w:id="83" w:name="_Toc118986918"/>
      <w:r w:rsidRPr="006923C6">
        <w:rPr>
          <w:rStyle w:val="CharSectNo"/>
        </w:rPr>
        <w:t>[2.30]</w:t>
      </w:r>
      <w:r w:rsidRPr="00DD1EF1">
        <w:tab/>
      </w:r>
      <w:r w:rsidR="00F37829" w:rsidRPr="00DD1EF1">
        <w:t>S</w:t>
      </w:r>
      <w:r w:rsidR="00FE5279" w:rsidRPr="00DD1EF1">
        <w:t>ection</w:t>
      </w:r>
      <w:r w:rsidR="00A92087">
        <w:t xml:space="preserve"> </w:t>
      </w:r>
      <w:r w:rsidR="00FE5279" w:rsidRPr="00DD1EF1">
        <w:t>9</w:t>
      </w:r>
      <w:r w:rsidR="00A92087">
        <w:t xml:space="preserve"> </w:t>
      </w:r>
      <w:r w:rsidR="00FE5279" w:rsidRPr="00DD1EF1">
        <w:t>(2), note</w:t>
      </w:r>
      <w:r w:rsidR="00A92087">
        <w:t xml:space="preserve"> </w:t>
      </w:r>
      <w:r w:rsidR="00FE5279" w:rsidRPr="00DD1EF1">
        <w:t>1</w:t>
      </w:r>
      <w:bookmarkEnd w:id="83"/>
    </w:p>
    <w:p w14:paraId="4ABA8417" w14:textId="7671A0D7" w:rsidR="00FE5279" w:rsidRPr="00DD1EF1" w:rsidRDefault="001B2108" w:rsidP="001B5C15">
      <w:pPr>
        <w:pStyle w:val="direction"/>
      </w:pPr>
      <w:r w:rsidRPr="00DD1EF1">
        <w:t>after 3</w:t>
      </w:r>
      <w:r w:rsidR="00BE1970" w:rsidRPr="00DD1EF1">
        <w:t>rd</w:t>
      </w:r>
      <w:r w:rsidRPr="00DD1EF1">
        <w:t xml:space="preserve"> dot point, </w:t>
      </w:r>
      <w:r w:rsidR="00FE5279" w:rsidRPr="00DD1EF1">
        <w:t>insert</w:t>
      </w:r>
    </w:p>
    <w:p w14:paraId="408865E5" w14:textId="6CC4C89F" w:rsidR="00FE5279" w:rsidRPr="00DD1EF1" w:rsidRDefault="006923C6" w:rsidP="001B5C15">
      <w:pPr>
        <w:pStyle w:val="aNoteBulletss"/>
        <w:keepNext/>
        <w:tabs>
          <w:tab w:val="left" w:pos="2300"/>
        </w:tabs>
      </w:pPr>
      <w:r w:rsidRPr="00DD1EF1">
        <w:rPr>
          <w:rFonts w:ascii="Symbol" w:hAnsi="Symbol"/>
        </w:rPr>
        <w:t></w:t>
      </w:r>
      <w:r w:rsidRPr="00DD1EF1">
        <w:rPr>
          <w:rFonts w:ascii="Symbol" w:hAnsi="Symbol"/>
        </w:rPr>
        <w:tab/>
      </w:r>
      <w:r w:rsidR="00FE5279" w:rsidRPr="00DD1EF1">
        <w:t>drug and alcohol treatment o</w:t>
      </w:r>
      <w:r w:rsidR="00C55F3E" w:rsidRPr="00DD1EF1">
        <w:t>rder (see</w:t>
      </w:r>
      <w:r w:rsidR="00A92087">
        <w:t xml:space="preserve"> </w:t>
      </w:r>
      <w:r w:rsidR="00C55F3E" w:rsidRPr="00DD1EF1">
        <w:t>s</w:t>
      </w:r>
      <w:r w:rsidR="00A92087">
        <w:t xml:space="preserve"> </w:t>
      </w:r>
      <w:r w:rsidR="00C55F3E" w:rsidRPr="00DD1EF1">
        <w:t>12A</w:t>
      </w:r>
      <w:r w:rsidR="00B23B46" w:rsidRPr="00DD1EF1">
        <w:t>, pt</w:t>
      </w:r>
      <w:r w:rsidR="00A92087">
        <w:t xml:space="preserve"> </w:t>
      </w:r>
      <w:r w:rsidR="00B23B46" w:rsidRPr="00DD1EF1">
        <w:t xml:space="preserve">4.2B and </w:t>
      </w:r>
      <w:r w:rsidR="00C55F3E" w:rsidRPr="00DD1EF1">
        <w:t>pt</w:t>
      </w:r>
      <w:r w:rsidR="00A92087">
        <w:t xml:space="preserve"> </w:t>
      </w:r>
      <w:r w:rsidR="00C55F3E" w:rsidRPr="00DD1EF1">
        <w:t>5.4A</w:t>
      </w:r>
      <w:r w:rsidR="00B23B46" w:rsidRPr="00DD1EF1">
        <w:t>)</w:t>
      </w:r>
    </w:p>
    <w:p w14:paraId="0704B6FC" w14:textId="78658B4E" w:rsidR="000320FD" w:rsidRPr="00DD1EF1" w:rsidRDefault="000320FD" w:rsidP="001B5C15">
      <w:pPr>
        <w:pStyle w:val="aExplanHeading"/>
      </w:pPr>
      <w:r w:rsidRPr="00DD1EF1">
        <w:t>Explanatory note</w:t>
      </w:r>
    </w:p>
    <w:p w14:paraId="7B8651C0" w14:textId="6073E914" w:rsidR="00633DAA" w:rsidRPr="00DD1EF1" w:rsidRDefault="000320FD" w:rsidP="001B5C15">
      <w:pPr>
        <w:pStyle w:val="aExplanText"/>
        <w:keepNext/>
        <w:rPr>
          <w:lang w:eastAsia="en-AU"/>
        </w:rPr>
      </w:pPr>
      <w:r w:rsidRPr="00DD1EF1">
        <w:t xml:space="preserve">This amendment </w:t>
      </w:r>
      <w:r w:rsidR="00633DAA" w:rsidRPr="00DD1EF1">
        <w:t>is consequential on the insertion of s</w:t>
      </w:r>
      <w:r w:rsidR="00A92087">
        <w:t xml:space="preserve"> </w:t>
      </w:r>
      <w:r w:rsidR="00633DAA" w:rsidRPr="00DD1EF1">
        <w:t>12</w:t>
      </w:r>
      <w:r w:rsidR="001500E3" w:rsidRPr="00DD1EF1">
        <w:t>A, pt</w:t>
      </w:r>
      <w:r w:rsidR="00A92087">
        <w:t xml:space="preserve"> </w:t>
      </w:r>
      <w:r w:rsidR="001500E3" w:rsidRPr="00DD1EF1">
        <w:t>4.2B and pt</w:t>
      </w:r>
      <w:r w:rsidR="00A92087">
        <w:t xml:space="preserve"> </w:t>
      </w:r>
      <w:r w:rsidR="001500E3" w:rsidRPr="00DD1EF1">
        <w:t>5.4A</w:t>
      </w:r>
      <w:r w:rsidR="00633DAA" w:rsidRPr="00DD1EF1">
        <w:t xml:space="preserve"> by the </w:t>
      </w:r>
      <w:hyperlink r:id="rId95" w:tooltip="A2019-31" w:history="1">
        <w:r w:rsidR="00D75927" w:rsidRPr="00D75927">
          <w:rPr>
            <w:rStyle w:val="charCitHyperlinkItal"/>
          </w:rPr>
          <w:t>Sentencing (Drug and Alcohol Treatment Orders) Legislation Amendment Act 2019</w:t>
        </w:r>
      </w:hyperlink>
      <w:r w:rsidR="001500E3" w:rsidRPr="00DD1EF1">
        <w:rPr>
          <w:lang w:eastAsia="en-AU"/>
        </w:rPr>
        <w:t>.</w:t>
      </w:r>
    </w:p>
    <w:p w14:paraId="3687087B" w14:textId="47499422" w:rsidR="001F1362" w:rsidRPr="006923C6" w:rsidRDefault="006923C6" w:rsidP="006923C6">
      <w:pPr>
        <w:pStyle w:val="Sched-Part"/>
      </w:pPr>
      <w:bookmarkStart w:id="84" w:name="_Toc118986919"/>
      <w:r w:rsidRPr="006923C6">
        <w:rPr>
          <w:rStyle w:val="CharPartNo"/>
        </w:rPr>
        <w:t>Part 2.6</w:t>
      </w:r>
      <w:r w:rsidRPr="00DD1EF1">
        <w:tab/>
      </w:r>
      <w:r w:rsidR="001F1362" w:rsidRPr="006923C6">
        <w:rPr>
          <w:rStyle w:val="CharPartText"/>
        </w:rPr>
        <w:t>Magistrates Court Act 1930</w:t>
      </w:r>
      <w:bookmarkEnd w:id="84"/>
    </w:p>
    <w:p w14:paraId="6EC03383" w14:textId="67B93595" w:rsidR="006A4071" w:rsidRPr="00DD1EF1" w:rsidRDefault="006923C6" w:rsidP="006923C6">
      <w:pPr>
        <w:pStyle w:val="ShadedSchClause"/>
      </w:pPr>
      <w:bookmarkStart w:id="85" w:name="_Toc118986920"/>
      <w:r w:rsidRPr="006923C6">
        <w:rPr>
          <w:rStyle w:val="CharSectNo"/>
        </w:rPr>
        <w:t>[2.31]</w:t>
      </w:r>
      <w:r w:rsidRPr="00DD1EF1">
        <w:tab/>
      </w:r>
      <w:r w:rsidR="00CA4EDD" w:rsidRPr="00DD1EF1">
        <w:t>Section 266</w:t>
      </w:r>
      <w:r w:rsidR="00A92087">
        <w:t xml:space="preserve"> </w:t>
      </w:r>
      <w:r w:rsidR="00CA4EDD" w:rsidRPr="00DD1EF1">
        <w:t>(a)</w:t>
      </w:r>
      <w:bookmarkEnd w:id="85"/>
    </w:p>
    <w:p w14:paraId="10619177" w14:textId="7F2AFFB0" w:rsidR="00CA4EDD" w:rsidRPr="00DD1EF1" w:rsidRDefault="00CA4EDD" w:rsidP="00CA4EDD">
      <w:pPr>
        <w:pStyle w:val="direction"/>
      </w:pPr>
      <w:r w:rsidRPr="00DD1EF1">
        <w:t>omit</w:t>
      </w:r>
    </w:p>
    <w:p w14:paraId="2F9FF5F4" w14:textId="4186CA52" w:rsidR="00CA4EDD" w:rsidRPr="00DD1EF1" w:rsidRDefault="00CA4EDD" w:rsidP="00CA4EDD">
      <w:pPr>
        <w:pStyle w:val="Amainreturn"/>
      </w:pPr>
      <w:r w:rsidRPr="00DD1EF1">
        <w:t>(Complaints)</w:t>
      </w:r>
    </w:p>
    <w:p w14:paraId="6B0C7105" w14:textId="03CC956E" w:rsidR="00CA4EDD" w:rsidRPr="00DD1EF1" w:rsidRDefault="00CA4EDD" w:rsidP="00CA4EDD">
      <w:pPr>
        <w:pStyle w:val="direction"/>
      </w:pPr>
      <w:r w:rsidRPr="00DD1EF1">
        <w:t>substitute</w:t>
      </w:r>
    </w:p>
    <w:p w14:paraId="5A8D57DA" w14:textId="126A35FC" w:rsidR="00CA4EDD" w:rsidRPr="00DD1EF1" w:rsidRDefault="00CA4EDD" w:rsidP="00CA4EDD">
      <w:pPr>
        <w:pStyle w:val="Amainreturn"/>
        <w:rPr>
          <w:rStyle w:val="CharPartText"/>
        </w:rPr>
      </w:pPr>
      <w:r w:rsidRPr="00DD1EF1">
        <w:t>(</w:t>
      </w:r>
      <w:r w:rsidRPr="00DD1EF1">
        <w:rPr>
          <w:rStyle w:val="CharPartText"/>
        </w:rPr>
        <w:t>Complaints to ACAT about utilities)</w:t>
      </w:r>
    </w:p>
    <w:p w14:paraId="0FA5B8ED" w14:textId="0C954D63" w:rsidR="00CA4EDD" w:rsidRPr="00DD1EF1" w:rsidRDefault="00CA4EDD" w:rsidP="00CA4EDD">
      <w:pPr>
        <w:pStyle w:val="aExplanHeading"/>
      </w:pPr>
      <w:r w:rsidRPr="00DD1EF1">
        <w:t>Explanatory note</w:t>
      </w:r>
    </w:p>
    <w:p w14:paraId="56C680F1" w14:textId="59C182C0" w:rsidR="00CA4EDD" w:rsidRPr="00DD1EF1" w:rsidRDefault="00CA4EDD" w:rsidP="00CA4EDD">
      <w:pPr>
        <w:pStyle w:val="aExplanText"/>
      </w:pPr>
      <w:r w:rsidRPr="00DD1EF1">
        <w:t>This amendment updates a cross</w:t>
      </w:r>
      <w:r w:rsidR="00A51F64" w:rsidRPr="00DD1EF1">
        <w:noBreakHyphen/>
      </w:r>
      <w:r w:rsidRPr="00DD1EF1">
        <w:t xml:space="preserve">reference because of </w:t>
      </w:r>
      <w:r w:rsidR="00A51F64" w:rsidRPr="00DD1EF1">
        <w:t xml:space="preserve">an </w:t>
      </w:r>
      <w:r w:rsidRPr="00DD1EF1">
        <w:t xml:space="preserve">amendment made by </w:t>
      </w:r>
      <w:r w:rsidR="00A51F64" w:rsidRPr="00DD1EF1">
        <w:t xml:space="preserve">the </w:t>
      </w:r>
      <w:hyperlink r:id="rId96" w:tooltip="A2008-37" w:history="1">
        <w:r w:rsidR="00B957D1" w:rsidRPr="00B957D1">
          <w:rPr>
            <w:rStyle w:val="charCitHyperlinkItal"/>
          </w:rPr>
          <w:t>ACT Civil and Administrative Tribunal Legislation Amendment Act 2008 (No 2)</w:t>
        </w:r>
      </w:hyperlink>
      <w:r w:rsidR="00A51F64" w:rsidRPr="00DD1EF1">
        <w:t>.</w:t>
      </w:r>
    </w:p>
    <w:p w14:paraId="56A5F9D9" w14:textId="0243379D" w:rsidR="00580A1E" w:rsidRPr="00DD1EF1" w:rsidRDefault="006923C6" w:rsidP="006923C6">
      <w:pPr>
        <w:pStyle w:val="ShadedSchClause"/>
      </w:pPr>
      <w:bookmarkStart w:id="86" w:name="_Toc118986921"/>
      <w:r w:rsidRPr="006923C6">
        <w:rPr>
          <w:rStyle w:val="CharSectNo"/>
        </w:rPr>
        <w:lastRenderedPageBreak/>
        <w:t>[2.32]</w:t>
      </w:r>
      <w:r w:rsidRPr="00DD1EF1">
        <w:tab/>
      </w:r>
      <w:r w:rsidR="00580A1E" w:rsidRPr="00DD1EF1">
        <w:t>Section 266A</w:t>
      </w:r>
      <w:r w:rsidR="00A92087">
        <w:t xml:space="preserve"> </w:t>
      </w:r>
      <w:r w:rsidR="00580A1E" w:rsidRPr="00DD1EF1">
        <w:t>(2)</w:t>
      </w:r>
      <w:r w:rsidR="00A92087">
        <w:t xml:space="preserve"> </w:t>
      </w:r>
      <w:r w:rsidR="00580A1E" w:rsidRPr="00DD1EF1">
        <w:t>(b)</w:t>
      </w:r>
      <w:bookmarkEnd w:id="86"/>
    </w:p>
    <w:p w14:paraId="22EF13F6" w14:textId="1DAD2497" w:rsidR="00580A1E" w:rsidRPr="00DD1EF1" w:rsidRDefault="00580A1E" w:rsidP="00580A1E">
      <w:pPr>
        <w:pStyle w:val="direction"/>
      </w:pPr>
      <w:r w:rsidRPr="00DD1EF1">
        <w:t>omit</w:t>
      </w:r>
    </w:p>
    <w:p w14:paraId="1661893A" w14:textId="00B8D277" w:rsidR="00580A1E" w:rsidRPr="00DD1EF1" w:rsidRDefault="00580A1E" w:rsidP="00580A1E">
      <w:pPr>
        <w:pStyle w:val="Amainreturn"/>
      </w:pPr>
      <w:r w:rsidRPr="00DD1EF1">
        <w:t>s</w:t>
      </w:r>
      <w:r w:rsidR="00A92087">
        <w:t xml:space="preserve"> </w:t>
      </w:r>
      <w:r w:rsidRPr="00DD1EF1">
        <w:t>82A</w:t>
      </w:r>
    </w:p>
    <w:p w14:paraId="43870D02" w14:textId="51BEF1DC" w:rsidR="00580A1E" w:rsidRPr="00DD1EF1" w:rsidRDefault="00580A1E" w:rsidP="00580A1E">
      <w:pPr>
        <w:pStyle w:val="direction"/>
      </w:pPr>
      <w:r w:rsidRPr="00DD1EF1">
        <w:t>substitute</w:t>
      </w:r>
    </w:p>
    <w:p w14:paraId="255171CB" w14:textId="2C771F62" w:rsidR="00580A1E" w:rsidRPr="00DD1EF1" w:rsidRDefault="00E85660" w:rsidP="00580A1E">
      <w:pPr>
        <w:pStyle w:val="Amainreturn"/>
      </w:pPr>
      <w:r w:rsidRPr="00DD1EF1">
        <w:t>section</w:t>
      </w:r>
      <w:r w:rsidR="00A92087">
        <w:t xml:space="preserve"> </w:t>
      </w:r>
      <w:r w:rsidRPr="00DD1EF1">
        <w:t>82A</w:t>
      </w:r>
    </w:p>
    <w:p w14:paraId="06A07E0D" w14:textId="4E085E3A" w:rsidR="00E85660" w:rsidRPr="00DD1EF1" w:rsidRDefault="00E85660" w:rsidP="00E85660">
      <w:pPr>
        <w:pStyle w:val="aExplanHeading"/>
      </w:pPr>
      <w:r w:rsidRPr="00DD1EF1">
        <w:t>Explanatory note</w:t>
      </w:r>
    </w:p>
    <w:p w14:paraId="3213B016" w14:textId="431D6F58" w:rsidR="00E85660" w:rsidRPr="00DD1EF1" w:rsidRDefault="00E85660" w:rsidP="00E85660">
      <w:pPr>
        <w:pStyle w:val="aExplanText"/>
      </w:pPr>
      <w:r w:rsidRPr="00DD1EF1">
        <w:t xml:space="preserve">This amendment </w:t>
      </w:r>
      <w:r w:rsidRPr="00DD1EF1">
        <w:rPr>
          <w:lang w:eastAsia="en-AU"/>
        </w:rPr>
        <w:t xml:space="preserve">substitutes </w:t>
      </w:r>
      <w:r w:rsidRPr="00DD1EF1">
        <w:t>language in line with current legislative drafting practice.</w:t>
      </w:r>
    </w:p>
    <w:p w14:paraId="6DE7F833" w14:textId="1B255539" w:rsidR="00F01F91" w:rsidRPr="006923C6" w:rsidRDefault="006923C6" w:rsidP="006923C6">
      <w:pPr>
        <w:pStyle w:val="Sched-Part"/>
      </w:pPr>
      <w:bookmarkStart w:id="87" w:name="_Toc118986922"/>
      <w:r w:rsidRPr="006923C6">
        <w:rPr>
          <w:rStyle w:val="CharPartNo"/>
        </w:rPr>
        <w:t>Part 2.7</w:t>
      </w:r>
      <w:r w:rsidRPr="00DD1EF1">
        <w:tab/>
      </w:r>
      <w:r w:rsidR="00F01F91" w:rsidRPr="006923C6">
        <w:rPr>
          <w:rStyle w:val="CharPartText"/>
        </w:rPr>
        <w:t>Spent Convictions Act</w:t>
      </w:r>
      <w:r w:rsidR="00A92087" w:rsidRPr="006923C6">
        <w:rPr>
          <w:rStyle w:val="CharPartText"/>
        </w:rPr>
        <w:t xml:space="preserve"> </w:t>
      </w:r>
      <w:r w:rsidR="00284F04" w:rsidRPr="006923C6">
        <w:rPr>
          <w:rStyle w:val="CharPartText"/>
        </w:rPr>
        <w:t>2000</w:t>
      </w:r>
      <w:bookmarkEnd w:id="87"/>
    </w:p>
    <w:p w14:paraId="2927257C" w14:textId="5D7636E8" w:rsidR="00F01F91" w:rsidRPr="00DD1EF1" w:rsidRDefault="006923C6" w:rsidP="006923C6">
      <w:pPr>
        <w:pStyle w:val="ShadedSchClause"/>
      </w:pPr>
      <w:bookmarkStart w:id="88" w:name="_Toc118986923"/>
      <w:r w:rsidRPr="006923C6">
        <w:rPr>
          <w:rStyle w:val="CharSectNo"/>
        </w:rPr>
        <w:t>[2.33]</w:t>
      </w:r>
      <w:r w:rsidRPr="00DD1EF1">
        <w:tab/>
      </w:r>
      <w:r w:rsidR="00476A63" w:rsidRPr="00DD1EF1">
        <w:t>Section 12</w:t>
      </w:r>
      <w:r w:rsidR="00A92087">
        <w:t xml:space="preserve"> </w:t>
      </w:r>
      <w:r w:rsidR="00476A63" w:rsidRPr="00DD1EF1">
        <w:t>(3), note</w:t>
      </w:r>
      <w:bookmarkEnd w:id="88"/>
    </w:p>
    <w:p w14:paraId="474874EF" w14:textId="66626AF7" w:rsidR="00476A63" w:rsidRPr="00DD1EF1" w:rsidRDefault="00476A63" w:rsidP="00476A63">
      <w:pPr>
        <w:pStyle w:val="direction"/>
      </w:pPr>
      <w:r w:rsidRPr="00DD1EF1">
        <w:t>omit</w:t>
      </w:r>
    </w:p>
    <w:p w14:paraId="090A625F" w14:textId="77777777" w:rsidR="008B36CA" w:rsidRPr="00DD1EF1" w:rsidRDefault="008B36CA" w:rsidP="008B36CA">
      <w:pPr>
        <w:pStyle w:val="aExplanHeading"/>
      </w:pPr>
      <w:r w:rsidRPr="00DD1EF1">
        <w:t>Explanatory note</w:t>
      </w:r>
    </w:p>
    <w:p w14:paraId="22CAFABA" w14:textId="77777777" w:rsidR="00476A63" w:rsidRPr="00DD1EF1" w:rsidRDefault="00476A63" w:rsidP="00476A63">
      <w:pPr>
        <w:pStyle w:val="aExplanText"/>
      </w:pPr>
      <w:r w:rsidRPr="00DD1EF1">
        <w:t>This amendment omits a note that is no longer needed because the provisions it refers to have expired.</w:t>
      </w:r>
    </w:p>
    <w:p w14:paraId="05AC5190" w14:textId="4FDC9CBF" w:rsidR="00F01F91" w:rsidRPr="006923C6" w:rsidRDefault="006923C6" w:rsidP="006923C6">
      <w:pPr>
        <w:pStyle w:val="Sched-Part"/>
      </w:pPr>
      <w:bookmarkStart w:id="89" w:name="_Toc118986924"/>
      <w:r w:rsidRPr="006923C6">
        <w:rPr>
          <w:rStyle w:val="CharPartNo"/>
        </w:rPr>
        <w:t>Part 2.8</w:t>
      </w:r>
      <w:r w:rsidRPr="00DD1EF1">
        <w:tab/>
      </w:r>
      <w:r w:rsidR="00F01F91" w:rsidRPr="006923C6">
        <w:rPr>
          <w:rStyle w:val="CharPartText"/>
        </w:rPr>
        <w:t xml:space="preserve">Victims of </w:t>
      </w:r>
      <w:r w:rsidR="00284F04" w:rsidRPr="006923C6">
        <w:rPr>
          <w:rStyle w:val="CharPartText"/>
        </w:rPr>
        <w:t>C</w:t>
      </w:r>
      <w:r w:rsidR="00F01F91" w:rsidRPr="006923C6">
        <w:rPr>
          <w:rStyle w:val="CharPartText"/>
        </w:rPr>
        <w:t xml:space="preserve">rime (Financial </w:t>
      </w:r>
      <w:r w:rsidR="00284F04" w:rsidRPr="006923C6">
        <w:rPr>
          <w:rStyle w:val="CharPartText"/>
        </w:rPr>
        <w:t>A</w:t>
      </w:r>
      <w:r w:rsidR="00F01F91" w:rsidRPr="006923C6">
        <w:rPr>
          <w:rStyle w:val="CharPartText"/>
        </w:rPr>
        <w:t>ssistance)</w:t>
      </w:r>
      <w:r w:rsidR="00284F04" w:rsidRPr="006923C6">
        <w:rPr>
          <w:rStyle w:val="CharPartText"/>
        </w:rPr>
        <w:t xml:space="preserve"> Act</w:t>
      </w:r>
      <w:r w:rsidR="00A92087" w:rsidRPr="006923C6">
        <w:rPr>
          <w:rStyle w:val="CharPartText"/>
        </w:rPr>
        <w:t xml:space="preserve"> </w:t>
      </w:r>
      <w:r w:rsidR="00284F04" w:rsidRPr="006923C6">
        <w:rPr>
          <w:rStyle w:val="CharPartText"/>
        </w:rPr>
        <w:t>2016</w:t>
      </w:r>
      <w:bookmarkEnd w:id="89"/>
    </w:p>
    <w:p w14:paraId="669EC405" w14:textId="4F858217" w:rsidR="00F01F91" w:rsidRPr="00DD1EF1" w:rsidRDefault="006923C6" w:rsidP="006923C6">
      <w:pPr>
        <w:pStyle w:val="ShadedSchClause"/>
      </w:pPr>
      <w:bookmarkStart w:id="90" w:name="_Toc118986925"/>
      <w:r w:rsidRPr="006923C6">
        <w:rPr>
          <w:rStyle w:val="CharSectNo"/>
        </w:rPr>
        <w:t>[2.34]</w:t>
      </w:r>
      <w:r w:rsidRPr="00DD1EF1">
        <w:tab/>
      </w:r>
      <w:r w:rsidR="001659D1" w:rsidRPr="00DD1EF1">
        <w:t xml:space="preserve">Dictionary, definition of </w:t>
      </w:r>
      <w:r w:rsidR="001659D1" w:rsidRPr="00DF274F">
        <w:rPr>
          <w:rStyle w:val="charItals"/>
        </w:rPr>
        <w:t>repayment amount</w:t>
      </w:r>
      <w:bookmarkEnd w:id="90"/>
    </w:p>
    <w:p w14:paraId="1DB9AEA4" w14:textId="128DA3A1" w:rsidR="001659D1" w:rsidRPr="00DD1EF1" w:rsidRDefault="001659D1" w:rsidP="001659D1">
      <w:pPr>
        <w:pStyle w:val="direction"/>
      </w:pPr>
      <w:r w:rsidRPr="00DD1EF1">
        <w:t>omit</w:t>
      </w:r>
    </w:p>
    <w:p w14:paraId="5ECB21E4" w14:textId="708638C8" w:rsidR="001659D1" w:rsidRPr="00DD1EF1" w:rsidRDefault="001659D1" w:rsidP="001659D1">
      <w:pPr>
        <w:pStyle w:val="Amainreturn"/>
      </w:pPr>
      <w:r w:rsidRPr="00DD1EF1">
        <w:t>(Repayment of financial assistance and funeral expenses)</w:t>
      </w:r>
    </w:p>
    <w:p w14:paraId="683D4D69" w14:textId="422B4E82" w:rsidR="001659D1" w:rsidRPr="00DD1EF1" w:rsidRDefault="001659D1" w:rsidP="001659D1">
      <w:pPr>
        <w:pStyle w:val="direction"/>
      </w:pPr>
      <w:r w:rsidRPr="00DD1EF1">
        <w:t>substitute</w:t>
      </w:r>
    </w:p>
    <w:p w14:paraId="126FB077" w14:textId="450AD835" w:rsidR="001659D1" w:rsidRPr="00DD1EF1" w:rsidRDefault="001659D1" w:rsidP="001659D1">
      <w:pPr>
        <w:pStyle w:val="Amainreturn"/>
      </w:pPr>
      <w:r w:rsidRPr="00DD1EF1">
        <w:t xml:space="preserve">(Repayment of financial assistance and funeral expenses </w:t>
      </w:r>
      <w:r w:rsidRPr="00DD1EF1">
        <w:rPr>
          <w:rStyle w:val="CharPartText"/>
        </w:rPr>
        <w:t>by assisted person</w:t>
      </w:r>
      <w:r w:rsidRPr="00DD1EF1">
        <w:t>)</w:t>
      </w:r>
    </w:p>
    <w:p w14:paraId="4C1536A8" w14:textId="4A4E48DE" w:rsidR="001659D1" w:rsidRPr="00DD1EF1" w:rsidRDefault="001659D1" w:rsidP="001659D1">
      <w:pPr>
        <w:pStyle w:val="aExplanHeading"/>
      </w:pPr>
      <w:r w:rsidRPr="00DD1EF1">
        <w:t>Explanatory note</w:t>
      </w:r>
    </w:p>
    <w:p w14:paraId="384E4969" w14:textId="71C32675" w:rsidR="001659D1" w:rsidRPr="00DD1EF1" w:rsidRDefault="001659D1" w:rsidP="001659D1">
      <w:pPr>
        <w:pStyle w:val="aExplanText"/>
      </w:pPr>
      <w:r w:rsidRPr="00DD1EF1">
        <w:t>This amendment corrects a cross</w:t>
      </w:r>
      <w:r w:rsidR="008165AB" w:rsidRPr="00DD1EF1">
        <w:t>-</w:t>
      </w:r>
      <w:r w:rsidRPr="00DD1EF1">
        <w:t>reference.</w:t>
      </w:r>
    </w:p>
    <w:p w14:paraId="4CAB7252" w14:textId="522423FD" w:rsidR="00F37829" w:rsidRPr="006923C6" w:rsidRDefault="006923C6" w:rsidP="001B5C15">
      <w:pPr>
        <w:pStyle w:val="Sched-Part"/>
      </w:pPr>
      <w:bookmarkStart w:id="91" w:name="_Toc118986926"/>
      <w:r w:rsidRPr="006923C6">
        <w:rPr>
          <w:rStyle w:val="CharPartNo"/>
        </w:rPr>
        <w:lastRenderedPageBreak/>
        <w:t>Part 2.9</w:t>
      </w:r>
      <w:r w:rsidRPr="00DD1EF1">
        <w:tab/>
      </w:r>
      <w:r w:rsidR="00F37829" w:rsidRPr="006923C6">
        <w:rPr>
          <w:rStyle w:val="CharPartText"/>
        </w:rPr>
        <w:t>Working with Vulnerable People (Background Checking) Act</w:t>
      </w:r>
      <w:r w:rsidR="00A92087" w:rsidRPr="006923C6">
        <w:rPr>
          <w:rStyle w:val="CharPartText"/>
        </w:rPr>
        <w:t xml:space="preserve"> </w:t>
      </w:r>
      <w:r w:rsidR="00F37829" w:rsidRPr="006923C6">
        <w:rPr>
          <w:rStyle w:val="CharPartText"/>
        </w:rPr>
        <w:t>2011</w:t>
      </w:r>
      <w:bookmarkEnd w:id="91"/>
    </w:p>
    <w:p w14:paraId="5CA3D1EE" w14:textId="409C959B" w:rsidR="00F37829" w:rsidRPr="00DD1EF1" w:rsidRDefault="006923C6" w:rsidP="001B5C15">
      <w:pPr>
        <w:pStyle w:val="ShadedSchClause"/>
      </w:pPr>
      <w:bookmarkStart w:id="92" w:name="_Toc118986927"/>
      <w:r w:rsidRPr="006923C6">
        <w:rPr>
          <w:rStyle w:val="CharSectNo"/>
        </w:rPr>
        <w:t>[2.35]</w:t>
      </w:r>
      <w:r w:rsidRPr="00DD1EF1">
        <w:tab/>
      </w:r>
      <w:r w:rsidR="00F37829" w:rsidRPr="00DD1EF1">
        <w:t>Schedule</w:t>
      </w:r>
      <w:r w:rsidR="00A92087">
        <w:t xml:space="preserve"> </w:t>
      </w:r>
      <w:r w:rsidR="00F37829" w:rsidRPr="00DD1EF1">
        <w:t>3, part</w:t>
      </w:r>
      <w:r w:rsidR="00A92087">
        <w:t xml:space="preserve"> </w:t>
      </w:r>
      <w:r w:rsidR="00F37829" w:rsidRPr="00DD1EF1">
        <w:t>3.2, item</w:t>
      </w:r>
      <w:r w:rsidR="00A92087">
        <w:t xml:space="preserve"> </w:t>
      </w:r>
      <w:r w:rsidR="00F37829" w:rsidRPr="00DD1EF1">
        <w:t>52</w:t>
      </w:r>
      <w:bookmarkEnd w:id="92"/>
    </w:p>
    <w:p w14:paraId="670F6859" w14:textId="7CCC28D0" w:rsidR="001B377E" w:rsidRDefault="001B377E" w:rsidP="001B5C15">
      <w:pPr>
        <w:pStyle w:val="direction"/>
      </w:pPr>
      <w:r w:rsidRPr="00DD1EF1">
        <w:t>substitute</w:t>
      </w:r>
    </w:p>
    <w:p w14:paraId="3F46A17C" w14:textId="77777777" w:rsidR="009B4E7D" w:rsidRPr="009B4E7D" w:rsidRDefault="009B4E7D" w:rsidP="001B5C15">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AF3F1C" w:rsidRPr="00DD1EF1" w14:paraId="197D4639" w14:textId="77777777" w:rsidTr="00BF1FED">
        <w:trPr>
          <w:cantSplit/>
        </w:trPr>
        <w:tc>
          <w:tcPr>
            <w:tcW w:w="1200" w:type="dxa"/>
          </w:tcPr>
          <w:p w14:paraId="6D663CA3" w14:textId="77777777" w:rsidR="001B377E" w:rsidRPr="00DD1EF1" w:rsidRDefault="001B377E" w:rsidP="001B5C15">
            <w:pPr>
              <w:pStyle w:val="TableText10"/>
              <w:keepNext/>
            </w:pPr>
            <w:r w:rsidRPr="00DD1EF1">
              <w:t>52</w:t>
            </w:r>
          </w:p>
        </w:tc>
        <w:tc>
          <w:tcPr>
            <w:tcW w:w="2107" w:type="dxa"/>
          </w:tcPr>
          <w:p w14:paraId="06312723" w14:textId="6FC1DB76" w:rsidR="001B377E" w:rsidRPr="00DD1EF1" w:rsidRDefault="00730D5E" w:rsidP="001B5C15">
            <w:pPr>
              <w:pStyle w:val="TableText10"/>
              <w:keepNext/>
            </w:pPr>
            <w:hyperlink r:id="rId97" w:tooltip="A1900-40" w:history="1">
              <w:r w:rsidR="00DF274F" w:rsidRPr="00DF274F">
                <w:rPr>
                  <w:rStyle w:val="charCitHyperlinkAbbrev"/>
                </w:rPr>
                <w:t>Crimes Act</w:t>
              </w:r>
            </w:hyperlink>
            <w:r w:rsidR="001B377E" w:rsidRPr="00DD1EF1">
              <w:t>, s</w:t>
            </w:r>
            <w:r w:rsidR="00A92087">
              <w:t xml:space="preserve"> </w:t>
            </w:r>
            <w:r w:rsidR="001B377E" w:rsidRPr="00DD1EF1">
              <w:t>56</w:t>
            </w:r>
          </w:p>
        </w:tc>
        <w:tc>
          <w:tcPr>
            <w:tcW w:w="2107" w:type="dxa"/>
          </w:tcPr>
          <w:p w14:paraId="5C99936F" w14:textId="41788DF0" w:rsidR="001B377E" w:rsidRPr="00DD1EF1" w:rsidRDefault="00AF3F1C" w:rsidP="001B5C15">
            <w:pPr>
              <w:pStyle w:val="TableText10"/>
              <w:keepNext/>
            </w:pPr>
            <w:r w:rsidRPr="00DD1EF1">
              <w:rPr>
                <w:lang w:eastAsia="en-AU"/>
              </w:rPr>
              <w:t>p</w:t>
            </w:r>
            <w:r w:rsidR="001B377E" w:rsidRPr="00DD1EF1">
              <w:rPr>
                <w:lang w:eastAsia="en-AU"/>
              </w:rPr>
              <w:t xml:space="preserve">ersistent sexual abuse of child or young person </w:t>
            </w:r>
            <w:r w:rsidR="001B377E" w:rsidRPr="00DD1EF1">
              <w:t>under special care</w:t>
            </w:r>
          </w:p>
        </w:tc>
        <w:tc>
          <w:tcPr>
            <w:tcW w:w="2534" w:type="dxa"/>
          </w:tcPr>
          <w:p w14:paraId="0AB9EB1C" w14:textId="77777777" w:rsidR="001B377E" w:rsidRPr="00DD1EF1" w:rsidRDefault="001B377E" w:rsidP="001B5C15">
            <w:pPr>
              <w:pStyle w:val="TableText10"/>
              <w:keepNext/>
            </w:pPr>
          </w:p>
        </w:tc>
      </w:tr>
    </w:tbl>
    <w:p w14:paraId="3BE5792B" w14:textId="50AB8935" w:rsidR="001B377E" w:rsidRPr="00DD1EF1" w:rsidRDefault="000320FD" w:rsidP="000320FD">
      <w:pPr>
        <w:pStyle w:val="aExplanHeading"/>
      </w:pPr>
      <w:r w:rsidRPr="00DD1EF1">
        <w:t>Explanatory note</w:t>
      </w:r>
    </w:p>
    <w:p w14:paraId="5FBB8ED1" w14:textId="423636C6" w:rsidR="000320FD" w:rsidRPr="00DD1EF1" w:rsidRDefault="000320FD" w:rsidP="000320FD">
      <w:pPr>
        <w:pStyle w:val="aExplanText"/>
      </w:pPr>
      <w:r w:rsidRPr="00DD1EF1">
        <w:t xml:space="preserve">This amendment </w:t>
      </w:r>
      <w:r w:rsidR="00FA6715" w:rsidRPr="00DD1EF1">
        <w:t xml:space="preserve">is consequential on an amendment of the heading of the </w:t>
      </w:r>
      <w:hyperlink r:id="rId98" w:tooltip="A1900-40" w:history="1">
        <w:r w:rsidR="00DF274F" w:rsidRPr="00DF274F">
          <w:rPr>
            <w:rStyle w:val="charCitHyperlinkItal"/>
          </w:rPr>
          <w:t>Crimes Act 1900</w:t>
        </w:r>
      </w:hyperlink>
      <w:r w:rsidR="00FA6715" w:rsidRPr="00DD1EF1">
        <w:t>, s</w:t>
      </w:r>
      <w:r w:rsidR="00A92087">
        <w:t xml:space="preserve"> </w:t>
      </w:r>
      <w:r w:rsidR="00FA6715" w:rsidRPr="00DD1EF1">
        <w:t xml:space="preserve">56 by the </w:t>
      </w:r>
      <w:hyperlink r:id="rId99" w:tooltip="A2022-13" w:history="1">
        <w:r w:rsidR="00924280" w:rsidRPr="00924280">
          <w:rPr>
            <w:rStyle w:val="charCitHyperlinkItal"/>
          </w:rPr>
          <w:t>Family Violence Legislation Amendment Act 2022</w:t>
        </w:r>
      </w:hyperlink>
      <w:r w:rsidR="00FA6715" w:rsidRPr="00DD1EF1">
        <w:t>.</w:t>
      </w:r>
    </w:p>
    <w:p w14:paraId="42251A6B" w14:textId="77777777" w:rsidR="006923C6" w:rsidRDefault="006923C6">
      <w:pPr>
        <w:pStyle w:val="03Schedule"/>
        <w:sectPr w:rsidR="006923C6" w:rsidSect="006923C6">
          <w:headerReference w:type="even" r:id="rId100"/>
          <w:headerReference w:type="default" r:id="rId101"/>
          <w:footerReference w:type="even" r:id="rId102"/>
          <w:footerReference w:type="default" r:id="rId103"/>
          <w:type w:val="continuous"/>
          <w:pgSz w:w="11907" w:h="16839" w:code="9"/>
          <w:pgMar w:top="3880" w:right="1900" w:bottom="3100" w:left="2300" w:header="2280" w:footer="1760" w:gutter="0"/>
          <w:lnNumType w:countBy="1"/>
          <w:cols w:space="720"/>
          <w:docGrid w:linePitch="326"/>
        </w:sectPr>
      </w:pPr>
    </w:p>
    <w:p w14:paraId="23169B71" w14:textId="77777777" w:rsidR="00CC79F5" w:rsidRPr="00DD1EF1" w:rsidRDefault="00CC79F5">
      <w:pPr>
        <w:pStyle w:val="EndNoteHeading"/>
      </w:pPr>
      <w:r w:rsidRPr="00DD1EF1">
        <w:lastRenderedPageBreak/>
        <w:t>Endnotes</w:t>
      </w:r>
    </w:p>
    <w:p w14:paraId="35561545" w14:textId="77777777" w:rsidR="00CC79F5" w:rsidRPr="00DD1EF1" w:rsidRDefault="00CC79F5">
      <w:pPr>
        <w:pStyle w:val="EndNoteSubHeading"/>
      </w:pPr>
      <w:r w:rsidRPr="00DD1EF1">
        <w:t>1</w:t>
      </w:r>
      <w:r w:rsidRPr="00DD1EF1">
        <w:tab/>
        <w:t>Presentation speech</w:t>
      </w:r>
    </w:p>
    <w:p w14:paraId="427ABC07" w14:textId="24A9BA67" w:rsidR="00CC79F5" w:rsidRPr="00DD1EF1" w:rsidRDefault="00CC79F5">
      <w:pPr>
        <w:pStyle w:val="EndNoteText"/>
      </w:pPr>
      <w:r w:rsidRPr="00DD1EF1">
        <w:tab/>
        <w:t>Presentation speech made in the Legislative Assembly on</w:t>
      </w:r>
      <w:r w:rsidR="00BD3EC5">
        <w:t xml:space="preserve"> 23 November 2022.</w:t>
      </w:r>
    </w:p>
    <w:p w14:paraId="798C28B7" w14:textId="77777777" w:rsidR="00CC79F5" w:rsidRPr="00DD1EF1" w:rsidRDefault="00CC79F5">
      <w:pPr>
        <w:pStyle w:val="EndNoteSubHeading"/>
      </w:pPr>
      <w:r w:rsidRPr="00DD1EF1">
        <w:t>2</w:t>
      </w:r>
      <w:r w:rsidRPr="00DD1EF1">
        <w:tab/>
        <w:t>Notification</w:t>
      </w:r>
    </w:p>
    <w:p w14:paraId="1102DBF6" w14:textId="34E02891" w:rsidR="00CC79F5" w:rsidRPr="00DD1EF1" w:rsidRDefault="00CC79F5">
      <w:pPr>
        <w:pStyle w:val="EndNoteText"/>
      </w:pPr>
      <w:r w:rsidRPr="00DD1EF1">
        <w:tab/>
        <w:t xml:space="preserve">Notified under the </w:t>
      </w:r>
      <w:hyperlink r:id="rId104" w:tooltip="A2001-14" w:history="1">
        <w:r w:rsidR="00DF274F" w:rsidRPr="00DF274F">
          <w:rPr>
            <w:rStyle w:val="charCitHyperlinkAbbrev"/>
          </w:rPr>
          <w:t>Legislation Act</w:t>
        </w:r>
      </w:hyperlink>
      <w:r w:rsidRPr="00DD1EF1">
        <w:t xml:space="preserve"> on</w:t>
      </w:r>
      <w:r w:rsidRPr="00DD1EF1">
        <w:tab/>
      </w:r>
      <w:r w:rsidR="00DF3A32">
        <w:rPr>
          <w:noProof/>
        </w:rPr>
        <w:t>2022</w:t>
      </w:r>
      <w:r w:rsidRPr="00DD1EF1">
        <w:t>.</w:t>
      </w:r>
    </w:p>
    <w:p w14:paraId="35BD1A00" w14:textId="77777777" w:rsidR="00CC79F5" w:rsidRPr="00DD1EF1" w:rsidRDefault="00CC79F5">
      <w:pPr>
        <w:pStyle w:val="EndNoteSubHeading"/>
      </w:pPr>
      <w:r w:rsidRPr="00DD1EF1">
        <w:t>3</w:t>
      </w:r>
      <w:r w:rsidRPr="00DD1EF1">
        <w:tab/>
        <w:t>Republications of amended laws</w:t>
      </w:r>
    </w:p>
    <w:p w14:paraId="329B3D3B" w14:textId="168105F7" w:rsidR="00CC79F5" w:rsidRPr="00DD1EF1" w:rsidRDefault="00CC79F5">
      <w:pPr>
        <w:pStyle w:val="EndNoteText"/>
      </w:pPr>
      <w:r w:rsidRPr="00DD1EF1">
        <w:tab/>
        <w:t xml:space="preserve">For the latest republication of amended laws, see </w:t>
      </w:r>
      <w:hyperlink r:id="rId105" w:history="1">
        <w:r w:rsidR="00DF274F" w:rsidRPr="00DF274F">
          <w:rPr>
            <w:rStyle w:val="charCitHyperlinkAbbrev"/>
          </w:rPr>
          <w:t>www.legislation.act.gov.au</w:t>
        </w:r>
      </w:hyperlink>
      <w:r w:rsidRPr="00DD1EF1">
        <w:t>.</w:t>
      </w:r>
    </w:p>
    <w:p w14:paraId="0888C200" w14:textId="77777777" w:rsidR="00CC79F5" w:rsidRPr="00DD1EF1" w:rsidRDefault="00CC79F5">
      <w:pPr>
        <w:pStyle w:val="N-line2"/>
      </w:pPr>
    </w:p>
    <w:p w14:paraId="2F76E7D7" w14:textId="77777777" w:rsidR="006923C6" w:rsidRDefault="006923C6">
      <w:pPr>
        <w:pStyle w:val="05EndNote"/>
        <w:sectPr w:rsidR="006923C6" w:rsidSect="00AE4FBE">
          <w:headerReference w:type="even" r:id="rId106"/>
          <w:headerReference w:type="default" r:id="rId107"/>
          <w:footerReference w:type="even" r:id="rId108"/>
          <w:footerReference w:type="default" r:id="rId109"/>
          <w:pgSz w:w="11907" w:h="16839" w:code="9"/>
          <w:pgMar w:top="3000" w:right="1900" w:bottom="2500" w:left="2300" w:header="2480" w:footer="2100" w:gutter="0"/>
          <w:cols w:space="720"/>
          <w:docGrid w:linePitch="326"/>
        </w:sectPr>
      </w:pPr>
    </w:p>
    <w:p w14:paraId="6B6D9035" w14:textId="45FF0F89" w:rsidR="006923C6" w:rsidRDefault="006923C6" w:rsidP="006923C6"/>
    <w:p w14:paraId="08D45427" w14:textId="4312A524" w:rsidR="006923C6" w:rsidRDefault="006923C6" w:rsidP="00AE4FBE"/>
    <w:p w14:paraId="3D5626B4" w14:textId="5825027F" w:rsidR="00AE4FBE" w:rsidRDefault="00AE4FBE" w:rsidP="00AE4FBE"/>
    <w:p w14:paraId="1EDDB681" w14:textId="1EAC98A5" w:rsidR="00AE4FBE" w:rsidRDefault="00AE4FBE" w:rsidP="00AE4FBE"/>
    <w:p w14:paraId="5E68B9CC" w14:textId="4FE9F256" w:rsidR="00AE4FBE" w:rsidRDefault="00AE4FBE" w:rsidP="00AE4FBE"/>
    <w:p w14:paraId="5D02BBD6" w14:textId="77777777" w:rsidR="00AE4FBE" w:rsidRDefault="00AE4FBE" w:rsidP="00AE4FBE"/>
    <w:p w14:paraId="60D7AE19" w14:textId="66A204E9" w:rsidR="00AE4FBE" w:rsidRDefault="00AE4FBE" w:rsidP="00AE4FBE"/>
    <w:p w14:paraId="70A351A8" w14:textId="101A9C33" w:rsidR="00AE4FBE" w:rsidRDefault="00AE4FBE" w:rsidP="00AE4FBE"/>
    <w:p w14:paraId="67E6FC6F" w14:textId="0F41C261" w:rsidR="00AE4FBE" w:rsidRDefault="00AE4FBE" w:rsidP="00AE4FBE"/>
    <w:p w14:paraId="68CAAEEB" w14:textId="46C72F2C" w:rsidR="00AE4FBE" w:rsidRDefault="00AE4FBE" w:rsidP="00AE4FBE"/>
    <w:p w14:paraId="62698FB0" w14:textId="43E510C2" w:rsidR="00AE4FBE" w:rsidRDefault="00AE4FBE" w:rsidP="00AE4FBE"/>
    <w:p w14:paraId="45C0B592" w14:textId="66F7E794" w:rsidR="00AE4FBE" w:rsidRDefault="00AE4FBE" w:rsidP="00AE4FBE"/>
    <w:p w14:paraId="4F7BF620" w14:textId="6EB062AA" w:rsidR="00AE4FBE" w:rsidRDefault="00AE4FBE" w:rsidP="00AE4FBE"/>
    <w:p w14:paraId="7FC5F337" w14:textId="0F4C110C" w:rsidR="00AE4FBE" w:rsidRDefault="00AE4FBE" w:rsidP="00AE4FBE"/>
    <w:p w14:paraId="7436ACE8" w14:textId="093CF932" w:rsidR="00AE4FBE" w:rsidRDefault="00AE4FBE" w:rsidP="00AE4FBE"/>
    <w:p w14:paraId="0330B57B" w14:textId="77A759F5" w:rsidR="00AE4FBE" w:rsidRDefault="00AE4FBE" w:rsidP="00AE4FBE"/>
    <w:p w14:paraId="6A330F5A" w14:textId="734F7CB9" w:rsidR="00AE4FBE" w:rsidRDefault="00AE4FBE" w:rsidP="00AE4FBE"/>
    <w:p w14:paraId="4B70C423" w14:textId="77777777" w:rsidR="00AE4FBE" w:rsidRDefault="00AE4FBE" w:rsidP="00AE4FBE"/>
    <w:p w14:paraId="7571ABB6" w14:textId="4663E740" w:rsidR="006923C6" w:rsidRDefault="006923C6" w:rsidP="00AE4FBE"/>
    <w:p w14:paraId="01AB641C" w14:textId="65ECAA83" w:rsidR="006923C6" w:rsidRDefault="006923C6" w:rsidP="00AE4FBE"/>
    <w:p w14:paraId="435645AC" w14:textId="7BD0A208" w:rsidR="006923C6" w:rsidRDefault="006923C6" w:rsidP="00AE4FBE"/>
    <w:p w14:paraId="0DE4F5A9" w14:textId="2AD09DB2" w:rsidR="006923C6" w:rsidRDefault="006923C6" w:rsidP="00AE4FBE"/>
    <w:p w14:paraId="3B617A67" w14:textId="75E014A3" w:rsidR="006923C6" w:rsidRDefault="006923C6">
      <w:pPr>
        <w:jc w:val="center"/>
        <w:rPr>
          <w:sz w:val="18"/>
        </w:rPr>
      </w:pPr>
      <w:r>
        <w:rPr>
          <w:sz w:val="18"/>
        </w:rPr>
        <w:t xml:space="preserve">© Australian Capital Territory </w:t>
      </w:r>
      <w:r>
        <w:rPr>
          <w:noProof/>
          <w:sz w:val="18"/>
        </w:rPr>
        <w:t>2022</w:t>
      </w:r>
    </w:p>
    <w:sectPr w:rsidR="006923C6" w:rsidSect="006923C6">
      <w:headerReference w:type="even" r:id="rId11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6966" w14:textId="77777777" w:rsidR="00937059" w:rsidRDefault="00937059">
      <w:r>
        <w:separator/>
      </w:r>
    </w:p>
  </w:endnote>
  <w:endnote w:type="continuationSeparator" w:id="0">
    <w:p w14:paraId="62A9DA34" w14:textId="77777777" w:rsidR="00937059" w:rsidRDefault="0093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C83" w14:textId="77777777" w:rsidR="006923C6" w:rsidRDefault="006923C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923C6" w:rsidRPr="00CB3D59" w14:paraId="055E0C24" w14:textId="77777777">
      <w:tc>
        <w:tcPr>
          <w:tcW w:w="845" w:type="pct"/>
        </w:tcPr>
        <w:p w14:paraId="57C36673" w14:textId="77777777" w:rsidR="006923C6" w:rsidRPr="0097645D" w:rsidRDefault="006923C6"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E3E2317" w14:textId="1616B29E" w:rsidR="006923C6" w:rsidRPr="00783A18" w:rsidRDefault="00730D5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D3EC5" w:rsidRPr="00DD1EF1">
            <w:t>Crimes Legislation Amendment Bill</w:t>
          </w:r>
          <w:r w:rsidR="00BD3EC5">
            <w:t> </w:t>
          </w:r>
          <w:r w:rsidR="00BD3EC5" w:rsidRPr="00DD1EF1">
            <w:t>2</w:t>
          </w:r>
          <w:r w:rsidR="00BD3EC5">
            <w:t>0</w:t>
          </w:r>
          <w:r w:rsidR="00BD3EC5" w:rsidRPr="00DD1EF1">
            <w:t>22</w:t>
          </w:r>
          <w:r>
            <w:fldChar w:fldCharType="end"/>
          </w:r>
        </w:p>
        <w:p w14:paraId="30D516FA" w14:textId="5E68C269" w:rsidR="006923C6" w:rsidRPr="00783A18" w:rsidRDefault="006923C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D3EC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D3EC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D3EC5">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9DF44C4" w14:textId="15AE0259" w:rsidR="006923C6" w:rsidRPr="00743346" w:rsidRDefault="006923C6"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D3EC5">
            <w:rPr>
              <w:rFonts w:cs="Arial"/>
              <w:szCs w:val="18"/>
            </w:rPr>
            <w:t xml:space="preserve">  </w:t>
          </w:r>
          <w:r w:rsidRPr="00743346">
            <w:rPr>
              <w:rFonts w:cs="Arial"/>
              <w:szCs w:val="18"/>
            </w:rPr>
            <w:fldChar w:fldCharType="end"/>
          </w:r>
        </w:p>
      </w:tc>
    </w:tr>
  </w:tbl>
  <w:p w14:paraId="04047B27" w14:textId="632995CD" w:rsidR="006923C6" w:rsidRPr="00730D5E" w:rsidRDefault="00730D5E" w:rsidP="00730D5E">
    <w:pPr>
      <w:pStyle w:val="Status"/>
      <w:rPr>
        <w:rFonts w:cs="Arial"/>
      </w:rPr>
    </w:pPr>
    <w:r w:rsidRPr="00730D5E">
      <w:rPr>
        <w:rFonts w:cs="Arial"/>
      </w:rPr>
      <w:fldChar w:fldCharType="begin"/>
    </w:r>
    <w:r w:rsidRPr="00730D5E">
      <w:rPr>
        <w:rFonts w:cs="Arial"/>
      </w:rPr>
      <w:instrText xml:space="preserve"> DOCPROPERTY "Status" </w:instrText>
    </w:r>
    <w:r w:rsidRPr="00730D5E">
      <w:rPr>
        <w:rFonts w:cs="Arial"/>
      </w:rPr>
      <w:fldChar w:fldCharType="separate"/>
    </w:r>
    <w:r w:rsidR="00BD3EC5" w:rsidRPr="00730D5E">
      <w:rPr>
        <w:rFonts w:cs="Arial"/>
      </w:rPr>
      <w:t xml:space="preserve"> </w:t>
    </w:r>
    <w:r w:rsidRPr="00730D5E">
      <w:rPr>
        <w:rFonts w:cs="Arial"/>
      </w:rPr>
      <w:fldChar w:fldCharType="end"/>
    </w:r>
    <w:r w:rsidRPr="00730D5E">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BA07" w14:textId="77777777" w:rsidR="006923C6" w:rsidRDefault="006923C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923C6" w14:paraId="1C298F8B" w14:textId="77777777">
      <w:trPr>
        <w:jc w:val="center"/>
      </w:trPr>
      <w:tc>
        <w:tcPr>
          <w:tcW w:w="1553" w:type="dxa"/>
        </w:tcPr>
        <w:p w14:paraId="28728559" w14:textId="7F9C87FA" w:rsidR="006923C6" w:rsidRDefault="006923C6">
          <w:pPr>
            <w:pStyle w:val="Footer"/>
          </w:pPr>
          <w:r>
            <w:fldChar w:fldCharType="begin"/>
          </w:r>
          <w:r>
            <w:instrText xml:space="preserve"> DOCPROPERTY "Category"  *\charformat  </w:instrText>
          </w:r>
          <w:r>
            <w:fldChar w:fldCharType="end"/>
          </w:r>
          <w:r>
            <w:br/>
          </w:r>
          <w:r w:rsidR="00730D5E">
            <w:fldChar w:fldCharType="begin"/>
          </w:r>
          <w:r w:rsidR="00730D5E">
            <w:instrText xml:space="preserve"> DOCPROPERTY "RepubDt"  *\charformat  </w:instrText>
          </w:r>
          <w:r w:rsidR="00730D5E">
            <w:fldChar w:fldCharType="separate"/>
          </w:r>
          <w:r w:rsidR="00BD3EC5">
            <w:t xml:space="preserve">  </w:t>
          </w:r>
          <w:r w:rsidR="00730D5E">
            <w:fldChar w:fldCharType="end"/>
          </w:r>
        </w:p>
      </w:tc>
      <w:tc>
        <w:tcPr>
          <w:tcW w:w="4527" w:type="dxa"/>
        </w:tcPr>
        <w:p w14:paraId="4C7262E6" w14:textId="52CD108A" w:rsidR="006923C6" w:rsidRDefault="00730D5E">
          <w:pPr>
            <w:pStyle w:val="Footer"/>
            <w:jc w:val="center"/>
          </w:pPr>
          <w:r>
            <w:fldChar w:fldCharType="begin"/>
          </w:r>
          <w:r>
            <w:instrText xml:space="preserve"> REF Citation *\charformat </w:instrText>
          </w:r>
          <w:r>
            <w:fldChar w:fldCharType="separate"/>
          </w:r>
          <w:r w:rsidR="00BD3EC5" w:rsidRPr="00DD1EF1">
            <w:t>Crimes Legislation Amendment Bill</w:t>
          </w:r>
          <w:r w:rsidR="00BD3EC5">
            <w:t> </w:t>
          </w:r>
          <w:r w:rsidR="00BD3EC5" w:rsidRPr="00DD1EF1">
            <w:t>2</w:t>
          </w:r>
          <w:r w:rsidR="00BD3EC5">
            <w:t>0</w:t>
          </w:r>
          <w:r w:rsidR="00BD3EC5" w:rsidRPr="00DD1EF1">
            <w:t>22</w:t>
          </w:r>
          <w:r>
            <w:fldChar w:fldCharType="end"/>
          </w:r>
        </w:p>
        <w:p w14:paraId="5B48FAE7" w14:textId="56E2D0E1" w:rsidR="006923C6" w:rsidRDefault="00730D5E">
          <w:pPr>
            <w:pStyle w:val="Footer"/>
            <w:spacing w:before="0"/>
            <w:jc w:val="center"/>
          </w:pPr>
          <w:r>
            <w:fldChar w:fldCharType="begin"/>
          </w:r>
          <w:r>
            <w:instrText xml:space="preserve"> DOCPROPERTY "Eff"  *\charformat </w:instrText>
          </w:r>
          <w:r>
            <w:fldChar w:fldCharType="separate"/>
          </w:r>
          <w:r w:rsidR="00BD3EC5">
            <w:t xml:space="preserve"> </w:t>
          </w:r>
          <w:r>
            <w:fldChar w:fldCharType="end"/>
          </w:r>
          <w:r>
            <w:fldChar w:fldCharType="begin"/>
          </w:r>
          <w:r>
            <w:instrText xml:space="preserve"> DOCPROPERTY "StartDt"  *\charformat </w:instrText>
          </w:r>
          <w:r>
            <w:fldChar w:fldCharType="separate"/>
          </w:r>
          <w:r w:rsidR="00BD3EC5">
            <w:t xml:space="preserve">  </w:t>
          </w:r>
          <w:r>
            <w:fldChar w:fldCharType="end"/>
          </w:r>
          <w:r>
            <w:fldChar w:fldCharType="begin"/>
          </w:r>
          <w:r>
            <w:instrText xml:space="preserve"> DOCPROPERTY "EndDt"  </w:instrText>
          </w:r>
          <w:r>
            <w:instrText xml:space="preserve">*\charformat </w:instrText>
          </w:r>
          <w:r>
            <w:fldChar w:fldCharType="separate"/>
          </w:r>
          <w:r w:rsidR="00BD3EC5">
            <w:t xml:space="preserve">  </w:t>
          </w:r>
          <w:r>
            <w:fldChar w:fldCharType="end"/>
          </w:r>
        </w:p>
      </w:tc>
      <w:tc>
        <w:tcPr>
          <w:tcW w:w="1240" w:type="dxa"/>
        </w:tcPr>
        <w:p w14:paraId="19CE5898" w14:textId="77777777" w:rsidR="006923C6" w:rsidRDefault="006923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74968D" w14:textId="316C8F2D" w:rsidR="006923C6" w:rsidRPr="00730D5E" w:rsidRDefault="00730D5E" w:rsidP="00730D5E">
    <w:pPr>
      <w:pStyle w:val="Status"/>
      <w:rPr>
        <w:rFonts w:cs="Arial"/>
      </w:rPr>
    </w:pPr>
    <w:r w:rsidRPr="00730D5E">
      <w:rPr>
        <w:rFonts w:cs="Arial"/>
      </w:rPr>
      <w:fldChar w:fldCharType="begin"/>
    </w:r>
    <w:r w:rsidRPr="00730D5E">
      <w:rPr>
        <w:rFonts w:cs="Arial"/>
      </w:rPr>
      <w:instrText xml:space="preserve"> DOCPROPERTY "Status" </w:instrText>
    </w:r>
    <w:r w:rsidRPr="00730D5E">
      <w:rPr>
        <w:rFonts w:cs="Arial"/>
      </w:rPr>
      <w:fldChar w:fldCharType="separate"/>
    </w:r>
    <w:r w:rsidR="00BD3EC5" w:rsidRPr="00730D5E">
      <w:rPr>
        <w:rFonts w:cs="Arial"/>
      </w:rPr>
      <w:t xml:space="preserve"> </w:t>
    </w:r>
    <w:r w:rsidRPr="00730D5E">
      <w:rPr>
        <w:rFonts w:cs="Arial"/>
      </w:rPr>
      <w:fldChar w:fldCharType="end"/>
    </w:r>
    <w:r w:rsidRPr="00730D5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4CBE" w14:textId="77777777" w:rsidR="006923C6" w:rsidRDefault="006923C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923C6" w:rsidRPr="00CB3D59" w14:paraId="60A90049" w14:textId="77777777">
      <w:tc>
        <w:tcPr>
          <w:tcW w:w="1060" w:type="pct"/>
        </w:tcPr>
        <w:p w14:paraId="40980438" w14:textId="6DD44B00" w:rsidR="006923C6" w:rsidRPr="00743346" w:rsidRDefault="006923C6"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D3EC5">
            <w:rPr>
              <w:rFonts w:cs="Arial"/>
              <w:szCs w:val="18"/>
            </w:rPr>
            <w:t xml:space="preserve">  </w:t>
          </w:r>
          <w:r w:rsidRPr="00743346">
            <w:rPr>
              <w:rFonts w:cs="Arial"/>
              <w:szCs w:val="18"/>
            </w:rPr>
            <w:fldChar w:fldCharType="end"/>
          </w:r>
        </w:p>
      </w:tc>
      <w:tc>
        <w:tcPr>
          <w:tcW w:w="3094" w:type="pct"/>
        </w:tcPr>
        <w:p w14:paraId="22E6A11A" w14:textId="1450DFB6" w:rsidR="006923C6" w:rsidRPr="00783A18" w:rsidRDefault="00730D5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D3EC5" w:rsidRPr="00DD1EF1">
            <w:t>Crimes Legislation Amendment Bill</w:t>
          </w:r>
          <w:r w:rsidR="00BD3EC5">
            <w:t> </w:t>
          </w:r>
          <w:r w:rsidR="00BD3EC5" w:rsidRPr="00DD1EF1">
            <w:t>2</w:t>
          </w:r>
          <w:r w:rsidR="00BD3EC5">
            <w:t>0</w:t>
          </w:r>
          <w:r w:rsidR="00BD3EC5" w:rsidRPr="00DD1EF1">
            <w:t>22</w:t>
          </w:r>
          <w:r>
            <w:fldChar w:fldCharType="end"/>
          </w:r>
        </w:p>
        <w:p w14:paraId="04BF243C" w14:textId="6B2CA49E" w:rsidR="006923C6" w:rsidRPr="00783A18" w:rsidRDefault="006923C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D3EC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D3EC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D3EC5">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3DDD7B5" w14:textId="77777777" w:rsidR="006923C6" w:rsidRPr="0097645D" w:rsidRDefault="006923C6"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E7CDFF0" w14:textId="612F0041" w:rsidR="006923C6" w:rsidRPr="00730D5E" w:rsidRDefault="00730D5E" w:rsidP="00730D5E">
    <w:pPr>
      <w:pStyle w:val="Status"/>
      <w:rPr>
        <w:rFonts w:cs="Arial"/>
      </w:rPr>
    </w:pPr>
    <w:r w:rsidRPr="00730D5E">
      <w:rPr>
        <w:rFonts w:cs="Arial"/>
      </w:rPr>
      <w:fldChar w:fldCharType="begin"/>
    </w:r>
    <w:r w:rsidRPr="00730D5E">
      <w:rPr>
        <w:rFonts w:cs="Arial"/>
      </w:rPr>
      <w:instrText xml:space="preserve"> DOCPROPERTY "Status" </w:instrText>
    </w:r>
    <w:r w:rsidRPr="00730D5E">
      <w:rPr>
        <w:rFonts w:cs="Arial"/>
      </w:rPr>
      <w:fldChar w:fldCharType="separate"/>
    </w:r>
    <w:r w:rsidR="00BD3EC5" w:rsidRPr="00730D5E">
      <w:rPr>
        <w:rFonts w:cs="Arial"/>
      </w:rPr>
      <w:t xml:space="preserve"> </w:t>
    </w:r>
    <w:r w:rsidRPr="00730D5E">
      <w:rPr>
        <w:rFonts w:cs="Arial"/>
      </w:rPr>
      <w:fldChar w:fldCharType="end"/>
    </w:r>
    <w:r w:rsidRPr="00730D5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7B9E" w14:textId="77777777" w:rsidR="006923C6" w:rsidRDefault="006923C6">
    <w:pPr>
      <w:rPr>
        <w:sz w:val="16"/>
      </w:rPr>
    </w:pPr>
  </w:p>
  <w:p w14:paraId="2C6349CC" w14:textId="3E0EA804" w:rsidR="006923C6" w:rsidRDefault="006923C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D3EC5">
      <w:rPr>
        <w:rFonts w:ascii="Arial" w:hAnsi="Arial"/>
        <w:sz w:val="12"/>
      </w:rPr>
      <w:t>J2022-454</w:t>
    </w:r>
    <w:r>
      <w:rPr>
        <w:rFonts w:ascii="Arial" w:hAnsi="Arial"/>
        <w:sz w:val="12"/>
      </w:rPr>
      <w:fldChar w:fldCharType="end"/>
    </w:r>
  </w:p>
  <w:p w14:paraId="7812D213" w14:textId="2E4326A9" w:rsidR="006923C6" w:rsidRPr="00730D5E" w:rsidRDefault="00730D5E" w:rsidP="00730D5E">
    <w:pPr>
      <w:pStyle w:val="Status"/>
      <w:tabs>
        <w:tab w:val="center" w:pos="3853"/>
        <w:tab w:val="left" w:pos="4575"/>
      </w:tabs>
      <w:rPr>
        <w:rFonts w:cs="Arial"/>
      </w:rPr>
    </w:pPr>
    <w:r w:rsidRPr="00730D5E">
      <w:rPr>
        <w:rFonts w:cs="Arial"/>
      </w:rPr>
      <w:fldChar w:fldCharType="begin"/>
    </w:r>
    <w:r w:rsidRPr="00730D5E">
      <w:rPr>
        <w:rFonts w:cs="Arial"/>
      </w:rPr>
      <w:instrText xml:space="preserve"> DOCPROPERTY "Status" </w:instrText>
    </w:r>
    <w:r w:rsidRPr="00730D5E">
      <w:rPr>
        <w:rFonts w:cs="Arial"/>
      </w:rPr>
      <w:fldChar w:fldCharType="separate"/>
    </w:r>
    <w:r w:rsidR="00BD3EC5" w:rsidRPr="00730D5E">
      <w:rPr>
        <w:rFonts w:cs="Arial"/>
      </w:rPr>
      <w:t xml:space="preserve"> </w:t>
    </w:r>
    <w:r w:rsidRPr="00730D5E">
      <w:rPr>
        <w:rFonts w:cs="Arial"/>
      </w:rPr>
      <w:fldChar w:fldCharType="end"/>
    </w:r>
    <w:r w:rsidRPr="00730D5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1A81" w14:textId="77777777" w:rsidR="006923C6" w:rsidRDefault="006923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23C6" w:rsidRPr="00CB3D59" w14:paraId="6E18571F" w14:textId="77777777">
      <w:tc>
        <w:tcPr>
          <w:tcW w:w="847" w:type="pct"/>
        </w:tcPr>
        <w:p w14:paraId="04BD9611" w14:textId="77777777" w:rsidR="006923C6" w:rsidRPr="006D109C" w:rsidRDefault="006923C6"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832BD6C" w14:textId="556767F0" w:rsidR="006923C6" w:rsidRPr="006D109C" w:rsidRDefault="006923C6"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D3EC5" w:rsidRPr="00BD3EC5">
            <w:rPr>
              <w:rFonts w:cs="Arial"/>
              <w:szCs w:val="18"/>
            </w:rPr>
            <w:t>Crimes Legislation Amendment Bill 2022</w:t>
          </w:r>
          <w:r>
            <w:rPr>
              <w:rFonts w:cs="Arial"/>
              <w:szCs w:val="18"/>
            </w:rPr>
            <w:fldChar w:fldCharType="end"/>
          </w:r>
        </w:p>
        <w:p w14:paraId="4D99E1BA" w14:textId="34E17850" w:rsidR="006923C6" w:rsidRPr="00783A18" w:rsidRDefault="006923C6"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D3EC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D3EC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D3EC5">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3758266" w14:textId="2B4A8F7F" w:rsidR="006923C6" w:rsidRPr="006D109C" w:rsidRDefault="006923C6"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D3EC5">
            <w:rPr>
              <w:rFonts w:cs="Arial"/>
              <w:szCs w:val="18"/>
            </w:rPr>
            <w:t xml:space="preserve">  </w:t>
          </w:r>
          <w:r w:rsidRPr="006D109C">
            <w:rPr>
              <w:rFonts w:cs="Arial"/>
              <w:szCs w:val="18"/>
            </w:rPr>
            <w:fldChar w:fldCharType="end"/>
          </w:r>
        </w:p>
      </w:tc>
    </w:tr>
  </w:tbl>
  <w:p w14:paraId="36D338D2" w14:textId="405CEC68" w:rsidR="006923C6" w:rsidRPr="00730D5E" w:rsidRDefault="00730D5E" w:rsidP="00730D5E">
    <w:pPr>
      <w:pStyle w:val="Status"/>
      <w:rPr>
        <w:rFonts w:cs="Arial"/>
      </w:rPr>
    </w:pPr>
    <w:r w:rsidRPr="00730D5E">
      <w:rPr>
        <w:rFonts w:cs="Arial"/>
      </w:rPr>
      <w:fldChar w:fldCharType="begin"/>
    </w:r>
    <w:r w:rsidRPr="00730D5E">
      <w:rPr>
        <w:rFonts w:cs="Arial"/>
      </w:rPr>
      <w:instrText xml:space="preserve"> DOCPROPERTY "Status" </w:instrText>
    </w:r>
    <w:r w:rsidRPr="00730D5E">
      <w:rPr>
        <w:rFonts w:cs="Arial"/>
      </w:rPr>
      <w:fldChar w:fldCharType="separate"/>
    </w:r>
    <w:r w:rsidR="00BD3EC5" w:rsidRPr="00730D5E">
      <w:rPr>
        <w:rFonts w:cs="Arial"/>
      </w:rPr>
      <w:t xml:space="preserve"> </w:t>
    </w:r>
    <w:r w:rsidRPr="00730D5E">
      <w:rPr>
        <w:rFonts w:cs="Arial"/>
      </w:rPr>
      <w:fldChar w:fldCharType="end"/>
    </w:r>
    <w:r w:rsidRPr="00730D5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B454" w14:textId="77777777" w:rsidR="006923C6" w:rsidRDefault="006923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23C6" w:rsidRPr="00CB3D59" w14:paraId="677F0A2A" w14:textId="77777777">
      <w:tc>
        <w:tcPr>
          <w:tcW w:w="1061" w:type="pct"/>
        </w:tcPr>
        <w:p w14:paraId="469DEB22" w14:textId="52993340" w:rsidR="006923C6" w:rsidRPr="006D109C" w:rsidRDefault="006923C6"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D3EC5">
            <w:rPr>
              <w:rFonts w:cs="Arial"/>
              <w:szCs w:val="18"/>
            </w:rPr>
            <w:t xml:space="preserve">  </w:t>
          </w:r>
          <w:r w:rsidRPr="006D109C">
            <w:rPr>
              <w:rFonts w:cs="Arial"/>
              <w:szCs w:val="18"/>
            </w:rPr>
            <w:fldChar w:fldCharType="end"/>
          </w:r>
        </w:p>
      </w:tc>
      <w:tc>
        <w:tcPr>
          <w:tcW w:w="3092" w:type="pct"/>
        </w:tcPr>
        <w:p w14:paraId="3352516B" w14:textId="65BABFEB" w:rsidR="006923C6" w:rsidRPr="006D109C" w:rsidRDefault="006923C6"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D3EC5" w:rsidRPr="00BD3EC5">
            <w:rPr>
              <w:rFonts w:cs="Arial"/>
              <w:szCs w:val="18"/>
            </w:rPr>
            <w:t>Crimes Legislation Amendment Bill 2022</w:t>
          </w:r>
          <w:r>
            <w:rPr>
              <w:rFonts w:cs="Arial"/>
              <w:szCs w:val="18"/>
            </w:rPr>
            <w:fldChar w:fldCharType="end"/>
          </w:r>
        </w:p>
        <w:p w14:paraId="780A3615" w14:textId="55D9667F" w:rsidR="006923C6" w:rsidRPr="00783A18" w:rsidRDefault="006923C6"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D3EC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D3EC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D3EC5">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AC9B705" w14:textId="77777777" w:rsidR="006923C6" w:rsidRPr="006D109C" w:rsidRDefault="006923C6"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FB5D4D0" w14:textId="2FCC015C" w:rsidR="006923C6" w:rsidRPr="00730D5E" w:rsidRDefault="00730D5E" w:rsidP="00730D5E">
    <w:pPr>
      <w:pStyle w:val="Status"/>
      <w:rPr>
        <w:rFonts w:cs="Arial"/>
      </w:rPr>
    </w:pPr>
    <w:r w:rsidRPr="00730D5E">
      <w:rPr>
        <w:rFonts w:cs="Arial"/>
      </w:rPr>
      <w:fldChar w:fldCharType="begin"/>
    </w:r>
    <w:r w:rsidRPr="00730D5E">
      <w:rPr>
        <w:rFonts w:cs="Arial"/>
      </w:rPr>
      <w:instrText xml:space="preserve"> DOCPROPERTY "Status" </w:instrText>
    </w:r>
    <w:r w:rsidRPr="00730D5E">
      <w:rPr>
        <w:rFonts w:cs="Arial"/>
      </w:rPr>
      <w:fldChar w:fldCharType="separate"/>
    </w:r>
    <w:r w:rsidR="00BD3EC5" w:rsidRPr="00730D5E">
      <w:rPr>
        <w:rFonts w:cs="Arial"/>
      </w:rPr>
      <w:t xml:space="preserve"> </w:t>
    </w:r>
    <w:r w:rsidRPr="00730D5E">
      <w:rPr>
        <w:rFonts w:cs="Arial"/>
      </w:rPr>
      <w:fldChar w:fldCharType="end"/>
    </w:r>
    <w:r w:rsidRPr="00730D5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067F" w14:textId="77777777" w:rsidR="006923C6" w:rsidRDefault="006923C6">
    <w:pPr>
      <w:rPr>
        <w:sz w:val="16"/>
      </w:rPr>
    </w:pPr>
  </w:p>
  <w:p w14:paraId="496DFC32" w14:textId="6977A212" w:rsidR="006923C6" w:rsidRDefault="006923C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D3EC5">
      <w:rPr>
        <w:rFonts w:ascii="Arial" w:hAnsi="Arial"/>
        <w:sz w:val="12"/>
      </w:rPr>
      <w:t>J2022-454</w:t>
    </w:r>
    <w:r>
      <w:rPr>
        <w:rFonts w:ascii="Arial" w:hAnsi="Arial"/>
        <w:sz w:val="12"/>
      </w:rPr>
      <w:fldChar w:fldCharType="end"/>
    </w:r>
  </w:p>
  <w:p w14:paraId="1B70DDA3" w14:textId="4D64D1A8" w:rsidR="006923C6" w:rsidRPr="00730D5E" w:rsidRDefault="00730D5E" w:rsidP="00730D5E">
    <w:pPr>
      <w:pStyle w:val="Status"/>
      <w:rPr>
        <w:rFonts w:cs="Arial"/>
      </w:rPr>
    </w:pPr>
    <w:r w:rsidRPr="00730D5E">
      <w:rPr>
        <w:rFonts w:cs="Arial"/>
      </w:rPr>
      <w:fldChar w:fldCharType="begin"/>
    </w:r>
    <w:r w:rsidRPr="00730D5E">
      <w:rPr>
        <w:rFonts w:cs="Arial"/>
      </w:rPr>
      <w:instrText xml:space="preserve"> DOCPROPERTY "Status" </w:instrText>
    </w:r>
    <w:r w:rsidRPr="00730D5E">
      <w:rPr>
        <w:rFonts w:cs="Arial"/>
      </w:rPr>
      <w:fldChar w:fldCharType="separate"/>
    </w:r>
    <w:r w:rsidR="00BD3EC5" w:rsidRPr="00730D5E">
      <w:rPr>
        <w:rFonts w:cs="Arial"/>
      </w:rPr>
      <w:t xml:space="preserve"> </w:t>
    </w:r>
    <w:r w:rsidRPr="00730D5E">
      <w:rPr>
        <w:rFonts w:cs="Arial"/>
      </w:rPr>
      <w:fldChar w:fldCharType="end"/>
    </w:r>
    <w:r w:rsidRPr="00730D5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C259" w14:textId="77777777" w:rsidR="006923C6" w:rsidRDefault="006923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23C6" w:rsidRPr="00CB3D59" w14:paraId="307B9CBB" w14:textId="77777777">
      <w:tc>
        <w:tcPr>
          <w:tcW w:w="847" w:type="pct"/>
        </w:tcPr>
        <w:p w14:paraId="738AD5A0" w14:textId="77777777" w:rsidR="006923C6" w:rsidRPr="00ED273E" w:rsidRDefault="006923C6"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303260B9" w14:textId="7A4A9C5E" w:rsidR="006923C6" w:rsidRPr="00ED273E" w:rsidRDefault="006923C6"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D3EC5" w:rsidRPr="00DD1EF1">
            <w:t>Crimes Legislation Amendment Bill</w:t>
          </w:r>
          <w:r w:rsidR="00BD3EC5">
            <w:t> </w:t>
          </w:r>
          <w:r w:rsidR="00BD3EC5" w:rsidRPr="00DD1EF1">
            <w:t>2</w:t>
          </w:r>
          <w:r w:rsidR="00BD3EC5">
            <w:t>0</w:t>
          </w:r>
          <w:r w:rsidR="00BD3EC5" w:rsidRPr="00DD1EF1">
            <w:t>22</w:t>
          </w:r>
          <w:r w:rsidRPr="00783A18">
            <w:rPr>
              <w:rFonts w:ascii="Times New Roman" w:hAnsi="Times New Roman"/>
              <w:sz w:val="24"/>
              <w:szCs w:val="24"/>
            </w:rPr>
            <w:fldChar w:fldCharType="end"/>
          </w:r>
        </w:p>
        <w:p w14:paraId="17B56DF4" w14:textId="290AA654" w:rsidR="006923C6" w:rsidRPr="00ED273E" w:rsidRDefault="006923C6"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D3EC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D3EC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D3EC5">
            <w:rPr>
              <w:rFonts w:cs="Arial"/>
              <w:szCs w:val="18"/>
            </w:rPr>
            <w:t xml:space="preserve">  </w:t>
          </w:r>
          <w:r w:rsidRPr="00ED273E">
            <w:rPr>
              <w:rFonts w:cs="Arial"/>
              <w:szCs w:val="18"/>
            </w:rPr>
            <w:fldChar w:fldCharType="end"/>
          </w:r>
        </w:p>
      </w:tc>
      <w:tc>
        <w:tcPr>
          <w:tcW w:w="1061" w:type="pct"/>
        </w:tcPr>
        <w:p w14:paraId="2647EDD4" w14:textId="1AB573CE" w:rsidR="006923C6" w:rsidRPr="00ED273E" w:rsidRDefault="006923C6"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D3EC5">
            <w:rPr>
              <w:rFonts w:cs="Arial"/>
              <w:szCs w:val="18"/>
            </w:rPr>
            <w:t xml:space="preserve">  </w:t>
          </w:r>
          <w:r w:rsidRPr="00ED273E">
            <w:rPr>
              <w:rFonts w:cs="Arial"/>
              <w:szCs w:val="18"/>
            </w:rPr>
            <w:fldChar w:fldCharType="end"/>
          </w:r>
        </w:p>
      </w:tc>
    </w:tr>
  </w:tbl>
  <w:p w14:paraId="11388D0D" w14:textId="62249B74" w:rsidR="006923C6" w:rsidRPr="00730D5E" w:rsidRDefault="00730D5E" w:rsidP="00730D5E">
    <w:pPr>
      <w:pStyle w:val="Status"/>
      <w:rPr>
        <w:rFonts w:cs="Arial"/>
      </w:rPr>
    </w:pPr>
    <w:r w:rsidRPr="00730D5E">
      <w:rPr>
        <w:rFonts w:cs="Arial"/>
      </w:rPr>
      <w:fldChar w:fldCharType="begin"/>
    </w:r>
    <w:r w:rsidRPr="00730D5E">
      <w:rPr>
        <w:rFonts w:cs="Arial"/>
      </w:rPr>
      <w:instrText xml:space="preserve"> DOCPROPERTY "Status" </w:instrText>
    </w:r>
    <w:r w:rsidRPr="00730D5E">
      <w:rPr>
        <w:rFonts w:cs="Arial"/>
      </w:rPr>
      <w:fldChar w:fldCharType="separate"/>
    </w:r>
    <w:r w:rsidR="00BD3EC5" w:rsidRPr="00730D5E">
      <w:rPr>
        <w:rFonts w:cs="Arial"/>
      </w:rPr>
      <w:t xml:space="preserve"> </w:t>
    </w:r>
    <w:r w:rsidRPr="00730D5E">
      <w:rPr>
        <w:rFonts w:cs="Arial"/>
      </w:rPr>
      <w:fldChar w:fldCharType="end"/>
    </w:r>
    <w:r w:rsidRPr="00730D5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817B" w14:textId="77777777" w:rsidR="006923C6" w:rsidRDefault="006923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23C6" w:rsidRPr="00CB3D59" w14:paraId="4BC03A57" w14:textId="77777777">
      <w:tc>
        <w:tcPr>
          <w:tcW w:w="1061" w:type="pct"/>
        </w:tcPr>
        <w:p w14:paraId="0DBDF9EB" w14:textId="173AACFF" w:rsidR="006923C6" w:rsidRPr="00ED273E" w:rsidRDefault="006923C6"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D3EC5">
            <w:rPr>
              <w:rFonts w:cs="Arial"/>
              <w:szCs w:val="18"/>
            </w:rPr>
            <w:t xml:space="preserve">  </w:t>
          </w:r>
          <w:r w:rsidRPr="00ED273E">
            <w:rPr>
              <w:rFonts w:cs="Arial"/>
              <w:szCs w:val="18"/>
            </w:rPr>
            <w:fldChar w:fldCharType="end"/>
          </w:r>
        </w:p>
      </w:tc>
      <w:tc>
        <w:tcPr>
          <w:tcW w:w="3092" w:type="pct"/>
        </w:tcPr>
        <w:p w14:paraId="4C29629E" w14:textId="74099135" w:rsidR="006923C6" w:rsidRPr="00ED273E" w:rsidRDefault="006923C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D3EC5" w:rsidRPr="00BD3EC5">
            <w:rPr>
              <w:rFonts w:cs="Arial"/>
              <w:szCs w:val="18"/>
            </w:rPr>
            <w:t>Crimes Legislation Amendment Bill 2022</w:t>
          </w:r>
          <w:r>
            <w:rPr>
              <w:rFonts w:cs="Arial"/>
              <w:szCs w:val="18"/>
            </w:rPr>
            <w:fldChar w:fldCharType="end"/>
          </w:r>
        </w:p>
        <w:p w14:paraId="6AB934B7" w14:textId="5A45110E" w:rsidR="006923C6" w:rsidRPr="00ED273E" w:rsidRDefault="006923C6"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D3EC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D3EC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D3EC5">
            <w:rPr>
              <w:rFonts w:cs="Arial"/>
              <w:szCs w:val="18"/>
            </w:rPr>
            <w:t xml:space="preserve">  </w:t>
          </w:r>
          <w:r w:rsidRPr="00ED273E">
            <w:rPr>
              <w:rFonts w:cs="Arial"/>
              <w:szCs w:val="18"/>
            </w:rPr>
            <w:fldChar w:fldCharType="end"/>
          </w:r>
        </w:p>
      </w:tc>
      <w:tc>
        <w:tcPr>
          <w:tcW w:w="847" w:type="pct"/>
        </w:tcPr>
        <w:p w14:paraId="5E285135" w14:textId="77777777" w:rsidR="006923C6" w:rsidRPr="00ED273E" w:rsidRDefault="006923C6"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288AFE83" w14:textId="47E61E48" w:rsidR="006923C6" w:rsidRPr="00730D5E" w:rsidRDefault="00730D5E" w:rsidP="00730D5E">
    <w:pPr>
      <w:pStyle w:val="Status"/>
      <w:rPr>
        <w:rFonts w:cs="Arial"/>
      </w:rPr>
    </w:pPr>
    <w:r w:rsidRPr="00730D5E">
      <w:rPr>
        <w:rFonts w:cs="Arial"/>
      </w:rPr>
      <w:fldChar w:fldCharType="begin"/>
    </w:r>
    <w:r w:rsidRPr="00730D5E">
      <w:rPr>
        <w:rFonts w:cs="Arial"/>
      </w:rPr>
      <w:instrText xml:space="preserve"> DOCPROPERTY "Status" </w:instrText>
    </w:r>
    <w:r w:rsidRPr="00730D5E">
      <w:rPr>
        <w:rFonts w:cs="Arial"/>
      </w:rPr>
      <w:fldChar w:fldCharType="separate"/>
    </w:r>
    <w:r w:rsidR="00BD3EC5" w:rsidRPr="00730D5E">
      <w:rPr>
        <w:rFonts w:cs="Arial"/>
      </w:rPr>
      <w:t xml:space="preserve"> </w:t>
    </w:r>
    <w:r w:rsidRPr="00730D5E">
      <w:rPr>
        <w:rFonts w:cs="Arial"/>
      </w:rPr>
      <w:fldChar w:fldCharType="end"/>
    </w:r>
    <w:r w:rsidRPr="00730D5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9692" w14:textId="77777777" w:rsidR="006923C6" w:rsidRDefault="006923C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923C6" w14:paraId="1516108C" w14:textId="77777777">
      <w:trPr>
        <w:jc w:val="center"/>
      </w:trPr>
      <w:tc>
        <w:tcPr>
          <w:tcW w:w="1240" w:type="dxa"/>
        </w:tcPr>
        <w:p w14:paraId="09253882" w14:textId="77777777" w:rsidR="006923C6" w:rsidRDefault="006923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3F5820E" w14:textId="1420EF55" w:rsidR="006923C6" w:rsidRDefault="00730D5E">
          <w:pPr>
            <w:pStyle w:val="Footer"/>
            <w:jc w:val="center"/>
          </w:pPr>
          <w:r>
            <w:fldChar w:fldCharType="begin"/>
          </w:r>
          <w:r>
            <w:instrText xml:space="preserve"> REF Citation *\charformat </w:instrText>
          </w:r>
          <w:r>
            <w:fldChar w:fldCharType="separate"/>
          </w:r>
          <w:r w:rsidR="00BD3EC5" w:rsidRPr="00DD1EF1">
            <w:t>Crimes Legislation Amendment Bill</w:t>
          </w:r>
          <w:r w:rsidR="00BD3EC5">
            <w:t> </w:t>
          </w:r>
          <w:r w:rsidR="00BD3EC5" w:rsidRPr="00DD1EF1">
            <w:t>2</w:t>
          </w:r>
          <w:r w:rsidR="00BD3EC5">
            <w:t>0</w:t>
          </w:r>
          <w:r w:rsidR="00BD3EC5" w:rsidRPr="00DD1EF1">
            <w:t>22</w:t>
          </w:r>
          <w:r>
            <w:fldChar w:fldCharType="end"/>
          </w:r>
        </w:p>
        <w:p w14:paraId="2C8B4115" w14:textId="48136728" w:rsidR="006923C6" w:rsidRDefault="00730D5E">
          <w:pPr>
            <w:pStyle w:val="Footer"/>
            <w:spacing w:before="0"/>
            <w:jc w:val="center"/>
          </w:pPr>
          <w:r>
            <w:fldChar w:fldCharType="begin"/>
          </w:r>
          <w:r>
            <w:instrText xml:space="preserve"> DOCPROPERTY "Eff"  *\charformat </w:instrText>
          </w:r>
          <w:r>
            <w:fldChar w:fldCharType="separate"/>
          </w:r>
          <w:r w:rsidR="00BD3EC5">
            <w:t xml:space="preserve"> </w:t>
          </w:r>
          <w:r>
            <w:fldChar w:fldCharType="end"/>
          </w:r>
          <w:r>
            <w:fldChar w:fldCharType="begin"/>
          </w:r>
          <w:r>
            <w:instrText xml:space="preserve"> DOCPROPERTY "StartDt"  *\charformat </w:instrText>
          </w:r>
          <w:r>
            <w:fldChar w:fldCharType="separate"/>
          </w:r>
          <w:r w:rsidR="00BD3EC5">
            <w:t xml:space="preserve">  </w:t>
          </w:r>
          <w:r>
            <w:fldChar w:fldCharType="end"/>
          </w:r>
          <w:r>
            <w:fldChar w:fldCharType="begin"/>
          </w:r>
          <w:r>
            <w:instrText xml:space="preserve"> DOCPROPERTY "EndDt"  *\charformat </w:instrText>
          </w:r>
          <w:r>
            <w:fldChar w:fldCharType="separate"/>
          </w:r>
          <w:r w:rsidR="00BD3EC5">
            <w:t xml:space="preserve">  </w:t>
          </w:r>
          <w:r>
            <w:fldChar w:fldCharType="end"/>
          </w:r>
        </w:p>
      </w:tc>
      <w:tc>
        <w:tcPr>
          <w:tcW w:w="1553" w:type="dxa"/>
        </w:tcPr>
        <w:p w14:paraId="754C8EFA" w14:textId="6FA40C95" w:rsidR="006923C6" w:rsidRDefault="006923C6">
          <w:pPr>
            <w:pStyle w:val="Footer"/>
            <w:jc w:val="right"/>
          </w:pPr>
          <w:r>
            <w:fldChar w:fldCharType="begin"/>
          </w:r>
          <w:r>
            <w:instrText xml:space="preserve"> DOCPROPERTY "Category"  *\charformat  </w:instrText>
          </w:r>
          <w:r>
            <w:fldChar w:fldCharType="end"/>
          </w:r>
          <w:r>
            <w:br/>
          </w:r>
          <w:r w:rsidR="00730D5E">
            <w:fldChar w:fldCharType="begin"/>
          </w:r>
          <w:r w:rsidR="00730D5E">
            <w:instrText xml:space="preserve"> DOCPROPERTY "RepubDt"  *\charformat  </w:instrText>
          </w:r>
          <w:r w:rsidR="00730D5E">
            <w:fldChar w:fldCharType="separate"/>
          </w:r>
          <w:r w:rsidR="00BD3EC5">
            <w:t xml:space="preserve">  </w:t>
          </w:r>
          <w:r w:rsidR="00730D5E">
            <w:fldChar w:fldCharType="end"/>
          </w:r>
        </w:p>
      </w:tc>
    </w:tr>
  </w:tbl>
  <w:p w14:paraId="0A858AED" w14:textId="2CBD899D" w:rsidR="006923C6" w:rsidRPr="00730D5E" w:rsidRDefault="00730D5E" w:rsidP="00730D5E">
    <w:pPr>
      <w:pStyle w:val="Status"/>
      <w:rPr>
        <w:rFonts w:cs="Arial"/>
      </w:rPr>
    </w:pPr>
    <w:r w:rsidRPr="00730D5E">
      <w:rPr>
        <w:rFonts w:cs="Arial"/>
      </w:rPr>
      <w:fldChar w:fldCharType="begin"/>
    </w:r>
    <w:r w:rsidRPr="00730D5E">
      <w:rPr>
        <w:rFonts w:cs="Arial"/>
      </w:rPr>
      <w:instrText xml:space="preserve"> DOCPROPERTY "Status" </w:instrText>
    </w:r>
    <w:r w:rsidRPr="00730D5E">
      <w:rPr>
        <w:rFonts w:cs="Arial"/>
      </w:rPr>
      <w:fldChar w:fldCharType="separate"/>
    </w:r>
    <w:r w:rsidR="00BD3EC5" w:rsidRPr="00730D5E">
      <w:rPr>
        <w:rFonts w:cs="Arial"/>
      </w:rPr>
      <w:t xml:space="preserve"> </w:t>
    </w:r>
    <w:r w:rsidRPr="00730D5E">
      <w:rPr>
        <w:rFonts w:cs="Arial"/>
      </w:rPr>
      <w:fldChar w:fldCharType="end"/>
    </w:r>
    <w:r w:rsidRPr="00730D5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4FF6" w14:textId="77777777" w:rsidR="00937059" w:rsidRDefault="00937059">
      <w:r>
        <w:separator/>
      </w:r>
    </w:p>
  </w:footnote>
  <w:footnote w:type="continuationSeparator" w:id="0">
    <w:p w14:paraId="60C84D33" w14:textId="77777777" w:rsidR="00937059" w:rsidRDefault="0093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923C6" w:rsidRPr="00CB3D59" w14:paraId="0199AE69" w14:textId="77777777">
      <w:tc>
        <w:tcPr>
          <w:tcW w:w="900" w:type="pct"/>
        </w:tcPr>
        <w:p w14:paraId="3B581ECE" w14:textId="77777777" w:rsidR="006923C6" w:rsidRPr="00783A18" w:rsidRDefault="006923C6">
          <w:pPr>
            <w:pStyle w:val="HeaderEven"/>
            <w:rPr>
              <w:rFonts w:ascii="Times New Roman" w:hAnsi="Times New Roman"/>
              <w:sz w:val="24"/>
              <w:szCs w:val="24"/>
            </w:rPr>
          </w:pPr>
        </w:p>
      </w:tc>
      <w:tc>
        <w:tcPr>
          <w:tcW w:w="4100" w:type="pct"/>
        </w:tcPr>
        <w:p w14:paraId="3EA2AB7D" w14:textId="77777777" w:rsidR="006923C6" w:rsidRPr="00783A18" w:rsidRDefault="006923C6">
          <w:pPr>
            <w:pStyle w:val="HeaderEven"/>
            <w:rPr>
              <w:rFonts w:ascii="Times New Roman" w:hAnsi="Times New Roman"/>
              <w:sz w:val="24"/>
              <w:szCs w:val="24"/>
            </w:rPr>
          </w:pPr>
        </w:p>
      </w:tc>
    </w:tr>
    <w:tr w:rsidR="006923C6" w:rsidRPr="00CB3D59" w14:paraId="33E20FA8" w14:textId="77777777">
      <w:tc>
        <w:tcPr>
          <w:tcW w:w="4100" w:type="pct"/>
          <w:gridSpan w:val="2"/>
          <w:tcBorders>
            <w:bottom w:val="single" w:sz="4" w:space="0" w:color="auto"/>
          </w:tcBorders>
        </w:tcPr>
        <w:p w14:paraId="7FC49701" w14:textId="4884433A" w:rsidR="006923C6" w:rsidRPr="0097645D" w:rsidRDefault="00730D5E"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27F5CA7" w14:textId="3997593F" w:rsidR="006923C6" w:rsidRDefault="006923C6">
    <w:pPr>
      <w:pStyle w:val="N-9pt"/>
    </w:pPr>
    <w:r>
      <w:tab/>
    </w:r>
    <w:r w:rsidR="00730D5E">
      <w:fldChar w:fldCharType="begin"/>
    </w:r>
    <w:r w:rsidR="00730D5E">
      <w:instrText xml:space="preserve"> STYLEREF charPage \* MERGEFORMAT </w:instrText>
    </w:r>
    <w:r w:rsidR="00730D5E">
      <w:fldChar w:fldCharType="separate"/>
    </w:r>
    <w:r w:rsidR="00730D5E">
      <w:rPr>
        <w:noProof/>
      </w:rPr>
      <w:t>Page</w:t>
    </w:r>
    <w:r w:rsidR="00730D5E">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19E21769" w14:textId="77777777" w:rsidTr="00567644">
      <w:trPr>
        <w:jc w:val="center"/>
      </w:trPr>
      <w:tc>
        <w:tcPr>
          <w:tcW w:w="1068" w:type="pct"/>
        </w:tcPr>
        <w:p w14:paraId="6623D6AF" w14:textId="77777777" w:rsidR="00AB3E20" w:rsidRPr="00567644" w:rsidRDefault="00AB3E20" w:rsidP="00567644">
          <w:pPr>
            <w:pStyle w:val="HeaderEven"/>
            <w:tabs>
              <w:tab w:val="left" w:pos="700"/>
            </w:tabs>
            <w:ind w:left="697" w:hanging="697"/>
            <w:rPr>
              <w:rFonts w:cs="Arial"/>
              <w:szCs w:val="18"/>
            </w:rPr>
          </w:pPr>
        </w:p>
      </w:tc>
      <w:tc>
        <w:tcPr>
          <w:tcW w:w="3932" w:type="pct"/>
        </w:tcPr>
        <w:p w14:paraId="07EFE99E" w14:textId="77777777" w:rsidR="00AB3E20" w:rsidRPr="00567644" w:rsidRDefault="00AB3E20" w:rsidP="00567644">
          <w:pPr>
            <w:pStyle w:val="HeaderEven"/>
            <w:tabs>
              <w:tab w:val="left" w:pos="700"/>
            </w:tabs>
            <w:ind w:left="697" w:hanging="697"/>
            <w:rPr>
              <w:rFonts w:cs="Arial"/>
              <w:szCs w:val="18"/>
            </w:rPr>
          </w:pPr>
        </w:p>
      </w:tc>
    </w:tr>
    <w:tr w:rsidR="00AB3E20" w:rsidRPr="00E06D02" w14:paraId="478FA86C" w14:textId="77777777" w:rsidTr="00567644">
      <w:trPr>
        <w:jc w:val="center"/>
      </w:trPr>
      <w:tc>
        <w:tcPr>
          <w:tcW w:w="1068" w:type="pct"/>
        </w:tcPr>
        <w:p w14:paraId="11A8D5CA" w14:textId="77777777" w:rsidR="00AB3E20" w:rsidRPr="00567644" w:rsidRDefault="00AB3E20" w:rsidP="00567644">
          <w:pPr>
            <w:pStyle w:val="HeaderEven"/>
            <w:tabs>
              <w:tab w:val="left" w:pos="700"/>
            </w:tabs>
            <w:ind w:left="697" w:hanging="697"/>
            <w:rPr>
              <w:rFonts w:cs="Arial"/>
              <w:szCs w:val="18"/>
            </w:rPr>
          </w:pPr>
        </w:p>
      </w:tc>
      <w:tc>
        <w:tcPr>
          <w:tcW w:w="3932" w:type="pct"/>
        </w:tcPr>
        <w:p w14:paraId="151E542B" w14:textId="77777777" w:rsidR="00AB3E20" w:rsidRPr="00567644" w:rsidRDefault="00AB3E20" w:rsidP="00567644">
          <w:pPr>
            <w:pStyle w:val="HeaderEven"/>
            <w:tabs>
              <w:tab w:val="left" w:pos="700"/>
            </w:tabs>
            <w:ind w:left="697" w:hanging="697"/>
            <w:rPr>
              <w:rFonts w:cs="Arial"/>
              <w:szCs w:val="18"/>
            </w:rPr>
          </w:pPr>
        </w:p>
      </w:tc>
    </w:tr>
    <w:tr w:rsidR="00AB3E20" w:rsidRPr="00E06D02" w14:paraId="5BA50D7C" w14:textId="77777777" w:rsidTr="00567644">
      <w:trPr>
        <w:cantSplit/>
        <w:jc w:val="center"/>
      </w:trPr>
      <w:tc>
        <w:tcPr>
          <w:tcW w:w="4997" w:type="pct"/>
          <w:gridSpan w:val="2"/>
          <w:tcBorders>
            <w:bottom w:val="single" w:sz="4" w:space="0" w:color="auto"/>
          </w:tcBorders>
        </w:tcPr>
        <w:p w14:paraId="6D3D16EA" w14:textId="77777777" w:rsidR="00AB3E20" w:rsidRPr="00567644" w:rsidRDefault="00AB3E20" w:rsidP="00567644">
          <w:pPr>
            <w:pStyle w:val="HeaderEven6"/>
            <w:tabs>
              <w:tab w:val="left" w:pos="700"/>
            </w:tabs>
            <w:ind w:left="697" w:hanging="697"/>
            <w:rPr>
              <w:szCs w:val="18"/>
            </w:rPr>
          </w:pPr>
        </w:p>
      </w:tc>
    </w:tr>
  </w:tbl>
  <w:p w14:paraId="66033F43"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923C6" w:rsidRPr="00CB3D59" w14:paraId="7239E524" w14:textId="77777777">
      <w:tc>
        <w:tcPr>
          <w:tcW w:w="4100" w:type="pct"/>
        </w:tcPr>
        <w:p w14:paraId="32008E9C" w14:textId="77777777" w:rsidR="006923C6" w:rsidRPr="00783A18" w:rsidRDefault="006923C6" w:rsidP="000763CD">
          <w:pPr>
            <w:pStyle w:val="HeaderOdd"/>
            <w:jc w:val="left"/>
            <w:rPr>
              <w:rFonts w:ascii="Times New Roman" w:hAnsi="Times New Roman"/>
              <w:sz w:val="24"/>
              <w:szCs w:val="24"/>
            </w:rPr>
          </w:pPr>
        </w:p>
      </w:tc>
      <w:tc>
        <w:tcPr>
          <w:tcW w:w="900" w:type="pct"/>
        </w:tcPr>
        <w:p w14:paraId="5A6BBCE1" w14:textId="77777777" w:rsidR="006923C6" w:rsidRPr="00783A18" w:rsidRDefault="006923C6" w:rsidP="000763CD">
          <w:pPr>
            <w:pStyle w:val="HeaderOdd"/>
            <w:jc w:val="left"/>
            <w:rPr>
              <w:rFonts w:ascii="Times New Roman" w:hAnsi="Times New Roman"/>
              <w:sz w:val="24"/>
              <w:szCs w:val="24"/>
            </w:rPr>
          </w:pPr>
        </w:p>
      </w:tc>
    </w:tr>
    <w:tr w:rsidR="006923C6" w:rsidRPr="00CB3D59" w14:paraId="750D911B" w14:textId="77777777">
      <w:tc>
        <w:tcPr>
          <w:tcW w:w="900" w:type="pct"/>
          <w:gridSpan w:val="2"/>
          <w:tcBorders>
            <w:bottom w:val="single" w:sz="4" w:space="0" w:color="auto"/>
          </w:tcBorders>
        </w:tcPr>
        <w:p w14:paraId="32189B60" w14:textId="33F82173" w:rsidR="006923C6" w:rsidRPr="0097645D" w:rsidRDefault="00730D5E"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484B3D8" w14:textId="08A7115A" w:rsidR="006923C6" w:rsidRDefault="006923C6">
    <w:pPr>
      <w:pStyle w:val="N-9pt"/>
    </w:pPr>
    <w:r>
      <w:tab/>
    </w:r>
    <w:r w:rsidR="00730D5E">
      <w:fldChar w:fldCharType="begin"/>
    </w:r>
    <w:r w:rsidR="00730D5E">
      <w:instrText xml:space="preserve"> STYLEREF charPage \* MERGEFORMAT </w:instrText>
    </w:r>
    <w:r w:rsidR="00730D5E">
      <w:fldChar w:fldCharType="separate"/>
    </w:r>
    <w:r w:rsidR="00730D5E">
      <w:rPr>
        <w:noProof/>
      </w:rPr>
      <w:t>Page</w:t>
    </w:r>
    <w:r w:rsidR="00730D5E">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22BF" w14:textId="77777777" w:rsidR="00E01C33" w:rsidRDefault="00E01C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923C6" w:rsidRPr="00CB3D59" w14:paraId="28A0E147" w14:textId="77777777" w:rsidTr="003A49FD">
      <w:tc>
        <w:tcPr>
          <w:tcW w:w="1701" w:type="dxa"/>
        </w:tcPr>
        <w:p w14:paraId="6C2E7B92" w14:textId="707D7559" w:rsidR="006923C6" w:rsidRPr="006D109C" w:rsidRDefault="006923C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30D5E">
            <w:rPr>
              <w:rFonts w:cs="Arial"/>
              <w:b/>
              <w:noProof/>
              <w:szCs w:val="18"/>
            </w:rPr>
            <w:t>Part 5</w:t>
          </w:r>
          <w:r w:rsidRPr="006D109C">
            <w:rPr>
              <w:rFonts w:cs="Arial"/>
              <w:b/>
              <w:szCs w:val="18"/>
            </w:rPr>
            <w:fldChar w:fldCharType="end"/>
          </w:r>
        </w:p>
      </w:tc>
      <w:tc>
        <w:tcPr>
          <w:tcW w:w="6320" w:type="dxa"/>
        </w:tcPr>
        <w:p w14:paraId="4E478407" w14:textId="152844D5" w:rsidR="006923C6" w:rsidRPr="006D109C" w:rsidRDefault="006923C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30D5E">
            <w:rPr>
              <w:rFonts w:cs="Arial"/>
              <w:noProof/>
              <w:szCs w:val="18"/>
            </w:rPr>
            <w:t>Criminal Code 2002</w:t>
          </w:r>
          <w:r w:rsidRPr="006D109C">
            <w:rPr>
              <w:rFonts w:cs="Arial"/>
              <w:szCs w:val="18"/>
            </w:rPr>
            <w:fldChar w:fldCharType="end"/>
          </w:r>
        </w:p>
      </w:tc>
    </w:tr>
    <w:tr w:rsidR="006923C6" w:rsidRPr="00CB3D59" w14:paraId="1220E22C" w14:textId="77777777" w:rsidTr="003A49FD">
      <w:tc>
        <w:tcPr>
          <w:tcW w:w="1701" w:type="dxa"/>
        </w:tcPr>
        <w:p w14:paraId="3EEF2760" w14:textId="2F12716D" w:rsidR="006923C6" w:rsidRPr="006D109C" w:rsidRDefault="006923C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7C66BC2" w14:textId="2AFB4D79" w:rsidR="006923C6" w:rsidRPr="006D109C" w:rsidRDefault="006923C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6923C6" w:rsidRPr="00CB3D59" w14:paraId="7002251F" w14:textId="77777777" w:rsidTr="003A49FD">
      <w:trPr>
        <w:cantSplit/>
      </w:trPr>
      <w:tc>
        <w:tcPr>
          <w:tcW w:w="1701" w:type="dxa"/>
          <w:gridSpan w:val="2"/>
          <w:tcBorders>
            <w:bottom w:val="single" w:sz="4" w:space="0" w:color="auto"/>
          </w:tcBorders>
        </w:tcPr>
        <w:p w14:paraId="12916CA8" w14:textId="48418E82" w:rsidR="006923C6" w:rsidRPr="006D109C" w:rsidRDefault="006923C6"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D3EC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30D5E">
            <w:rPr>
              <w:rFonts w:cs="Arial"/>
              <w:noProof/>
              <w:szCs w:val="18"/>
            </w:rPr>
            <w:t>22</w:t>
          </w:r>
          <w:r w:rsidRPr="006D109C">
            <w:rPr>
              <w:rFonts w:cs="Arial"/>
              <w:szCs w:val="18"/>
            </w:rPr>
            <w:fldChar w:fldCharType="end"/>
          </w:r>
        </w:p>
      </w:tc>
    </w:tr>
  </w:tbl>
  <w:p w14:paraId="1D570A07" w14:textId="77777777" w:rsidR="006923C6" w:rsidRDefault="006923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9"/>
      <w:gridCol w:w="1648"/>
    </w:tblGrid>
    <w:tr w:rsidR="006923C6" w:rsidRPr="00CB3D59" w14:paraId="07D82FCE" w14:textId="77777777" w:rsidTr="003A49FD">
      <w:tc>
        <w:tcPr>
          <w:tcW w:w="6320" w:type="dxa"/>
        </w:tcPr>
        <w:p w14:paraId="3EEE4154" w14:textId="2FA6B3D9" w:rsidR="006923C6" w:rsidRPr="006D109C" w:rsidRDefault="006923C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30D5E">
            <w:rPr>
              <w:rFonts w:cs="Arial"/>
              <w:noProof/>
              <w:szCs w:val="18"/>
            </w:rPr>
            <w:t>Criminal Code 2002</w:t>
          </w:r>
          <w:r w:rsidRPr="006D109C">
            <w:rPr>
              <w:rFonts w:cs="Arial"/>
              <w:szCs w:val="18"/>
            </w:rPr>
            <w:fldChar w:fldCharType="end"/>
          </w:r>
        </w:p>
      </w:tc>
      <w:tc>
        <w:tcPr>
          <w:tcW w:w="1701" w:type="dxa"/>
        </w:tcPr>
        <w:p w14:paraId="554D0C28" w14:textId="3FFE24E4" w:rsidR="006923C6" w:rsidRPr="006D109C" w:rsidRDefault="006923C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30D5E">
            <w:rPr>
              <w:rFonts w:cs="Arial"/>
              <w:b/>
              <w:noProof/>
              <w:szCs w:val="18"/>
            </w:rPr>
            <w:t>Part 5</w:t>
          </w:r>
          <w:r w:rsidRPr="006D109C">
            <w:rPr>
              <w:rFonts w:cs="Arial"/>
              <w:b/>
              <w:szCs w:val="18"/>
            </w:rPr>
            <w:fldChar w:fldCharType="end"/>
          </w:r>
        </w:p>
      </w:tc>
    </w:tr>
    <w:tr w:rsidR="006923C6" w:rsidRPr="00CB3D59" w14:paraId="3B6E5D16" w14:textId="77777777" w:rsidTr="003A49FD">
      <w:tc>
        <w:tcPr>
          <w:tcW w:w="6320" w:type="dxa"/>
        </w:tcPr>
        <w:p w14:paraId="0BAE9A13" w14:textId="2DBDEEA7" w:rsidR="006923C6" w:rsidRPr="006D109C" w:rsidRDefault="006923C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44599322" w14:textId="49B10527" w:rsidR="006923C6" w:rsidRPr="006D109C" w:rsidRDefault="006923C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6923C6" w:rsidRPr="00CB3D59" w14:paraId="5E2E43A9" w14:textId="77777777" w:rsidTr="003A49FD">
      <w:trPr>
        <w:cantSplit/>
      </w:trPr>
      <w:tc>
        <w:tcPr>
          <w:tcW w:w="1701" w:type="dxa"/>
          <w:gridSpan w:val="2"/>
          <w:tcBorders>
            <w:bottom w:val="single" w:sz="4" w:space="0" w:color="auto"/>
          </w:tcBorders>
        </w:tcPr>
        <w:p w14:paraId="13F5F7C0" w14:textId="7DC3E2F9" w:rsidR="006923C6" w:rsidRPr="006D109C" w:rsidRDefault="006923C6"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D3EC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30D5E">
            <w:rPr>
              <w:rFonts w:cs="Arial"/>
              <w:noProof/>
              <w:szCs w:val="18"/>
            </w:rPr>
            <w:t>21</w:t>
          </w:r>
          <w:r w:rsidRPr="006D109C">
            <w:rPr>
              <w:rFonts w:cs="Arial"/>
              <w:szCs w:val="18"/>
            </w:rPr>
            <w:fldChar w:fldCharType="end"/>
          </w:r>
        </w:p>
      </w:tc>
    </w:tr>
  </w:tbl>
  <w:p w14:paraId="2FE68C1A" w14:textId="77777777" w:rsidR="006923C6" w:rsidRDefault="006923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923C6" w:rsidRPr="00CB3D59" w14:paraId="1E90C3DF" w14:textId="77777777">
      <w:trPr>
        <w:jc w:val="center"/>
      </w:trPr>
      <w:tc>
        <w:tcPr>
          <w:tcW w:w="1560" w:type="dxa"/>
        </w:tcPr>
        <w:p w14:paraId="247358C2" w14:textId="05997E2D" w:rsidR="006923C6" w:rsidRPr="00ED273E" w:rsidRDefault="006923C6">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730D5E">
            <w:rPr>
              <w:rFonts w:cs="Arial"/>
              <w:b/>
              <w:noProof/>
              <w:szCs w:val="18"/>
            </w:rPr>
            <w:t>Schedule 2</w:t>
          </w:r>
          <w:r w:rsidRPr="00ED273E">
            <w:rPr>
              <w:rFonts w:cs="Arial"/>
              <w:b/>
              <w:szCs w:val="18"/>
            </w:rPr>
            <w:fldChar w:fldCharType="end"/>
          </w:r>
        </w:p>
      </w:tc>
      <w:tc>
        <w:tcPr>
          <w:tcW w:w="5741" w:type="dxa"/>
        </w:tcPr>
        <w:p w14:paraId="7820D4CD" w14:textId="0C4A79D0" w:rsidR="006923C6" w:rsidRPr="00ED273E" w:rsidRDefault="006923C6">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730D5E">
            <w:rPr>
              <w:rFonts w:cs="Arial"/>
              <w:noProof/>
              <w:szCs w:val="18"/>
            </w:rPr>
            <w:t>Technical amendments</w:t>
          </w:r>
          <w:r w:rsidRPr="00ED273E">
            <w:rPr>
              <w:rFonts w:cs="Arial"/>
              <w:szCs w:val="18"/>
            </w:rPr>
            <w:fldChar w:fldCharType="end"/>
          </w:r>
        </w:p>
      </w:tc>
    </w:tr>
    <w:tr w:rsidR="006923C6" w:rsidRPr="00CB3D59" w14:paraId="4BE39056" w14:textId="77777777">
      <w:trPr>
        <w:jc w:val="center"/>
      </w:trPr>
      <w:tc>
        <w:tcPr>
          <w:tcW w:w="1560" w:type="dxa"/>
        </w:tcPr>
        <w:p w14:paraId="32B6FE2E" w14:textId="6608D3C0" w:rsidR="006923C6" w:rsidRPr="00ED273E" w:rsidRDefault="006923C6">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730D5E">
            <w:rPr>
              <w:rFonts w:cs="Arial"/>
              <w:b/>
              <w:noProof/>
              <w:szCs w:val="18"/>
            </w:rPr>
            <w:t>Part 2.7</w:t>
          </w:r>
          <w:r w:rsidRPr="00ED273E">
            <w:rPr>
              <w:rFonts w:cs="Arial"/>
              <w:b/>
              <w:szCs w:val="18"/>
            </w:rPr>
            <w:fldChar w:fldCharType="end"/>
          </w:r>
        </w:p>
      </w:tc>
      <w:tc>
        <w:tcPr>
          <w:tcW w:w="5741" w:type="dxa"/>
        </w:tcPr>
        <w:p w14:paraId="3141FF15" w14:textId="3895F23B" w:rsidR="006923C6" w:rsidRPr="00ED273E" w:rsidRDefault="006923C6">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730D5E">
            <w:rPr>
              <w:rFonts w:cs="Arial"/>
              <w:noProof/>
              <w:szCs w:val="18"/>
            </w:rPr>
            <w:t>Spent Convictions Act 2000</w:t>
          </w:r>
          <w:r w:rsidRPr="00ED273E">
            <w:rPr>
              <w:rFonts w:cs="Arial"/>
              <w:szCs w:val="18"/>
            </w:rPr>
            <w:fldChar w:fldCharType="end"/>
          </w:r>
        </w:p>
      </w:tc>
    </w:tr>
    <w:tr w:rsidR="006923C6" w:rsidRPr="00CB3D59" w14:paraId="4B799B8D" w14:textId="77777777">
      <w:trPr>
        <w:jc w:val="center"/>
      </w:trPr>
      <w:tc>
        <w:tcPr>
          <w:tcW w:w="7296" w:type="dxa"/>
          <w:gridSpan w:val="2"/>
          <w:tcBorders>
            <w:bottom w:val="single" w:sz="4" w:space="0" w:color="auto"/>
          </w:tcBorders>
        </w:tcPr>
        <w:p w14:paraId="7425068F" w14:textId="56F1BD24" w:rsidR="006923C6" w:rsidRPr="00ED273E" w:rsidRDefault="006923C6"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30D5E">
            <w:rPr>
              <w:rFonts w:cs="Arial"/>
              <w:noProof/>
              <w:szCs w:val="18"/>
            </w:rPr>
            <w:t>[2.32]</w:t>
          </w:r>
          <w:r w:rsidRPr="00ED273E">
            <w:rPr>
              <w:rFonts w:cs="Arial"/>
              <w:szCs w:val="18"/>
            </w:rPr>
            <w:fldChar w:fldCharType="end"/>
          </w:r>
        </w:p>
      </w:tc>
    </w:tr>
  </w:tbl>
  <w:p w14:paraId="135156F4" w14:textId="77777777" w:rsidR="006923C6" w:rsidRDefault="006923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923C6" w:rsidRPr="00CB3D59" w14:paraId="588EE93A" w14:textId="77777777">
      <w:trPr>
        <w:jc w:val="center"/>
      </w:trPr>
      <w:tc>
        <w:tcPr>
          <w:tcW w:w="5741" w:type="dxa"/>
        </w:tcPr>
        <w:p w14:paraId="2D94A8A2" w14:textId="640D830B" w:rsidR="006923C6" w:rsidRPr="00ED273E" w:rsidRDefault="006923C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730D5E">
            <w:rPr>
              <w:rFonts w:cs="Arial"/>
              <w:noProof/>
              <w:szCs w:val="18"/>
            </w:rPr>
            <w:t>Technical amendments</w:t>
          </w:r>
          <w:r w:rsidRPr="00ED273E">
            <w:rPr>
              <w:rFonts w:cs="Arial"/>
              <w:szCs w:val="18"/>
            </w:rPr>
            <w:fldChar w:fldCharType="end"/>
          </w:r>
        </w:p>
      </w:tc>
      <w:tc>
        <w:tcPr>
          <w:tcW w:w="1560" w:type="dxa"/>
        </w:tcPr>
        <w:p w14:paraId="3B1610CA" w14:textId="5E3303AB" w:rsidR="006923C6" w:rsidRPr="00ED273E" w:rsidRDefault="006923C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730D5E">
            <w:rPr>
              <w:rFonts w:cs="Arial"/>
              <w:b/>
              <w:noProof/>
              <w:szCs w:val="18"/>
            </w:rPr>
            <w:t>Schedule 2</w:t>
          </w:r>
          <w:r w:rsidRPr="00ED273E">
            <w:rPr>
              <w:rFonts w:cs="Arial"/>
              <w:b/>
              <w:szCs w:val="18"/>
            </w:rPr>
            <w:fldChar w:fldCharType="end"/>
          </w:r>
        </w:p>
      </w:tc>
    </w:tr>
    <w:tr w:rsidR="006923C6" w:rsidRPr="00CB3D59" w14:paraId="0BFE5F92" w14:textId="77777777">
      <w:trPr>
        <w:jc w:val="center"/>
      </w:trPr>
      <w:tc>
        <w:tcPr>
          <w:tcW w:w="5741" w:type="dxa"/>
        </w:tcPr>
        <w:p w14:paraId="7D9639B9" w14:textId="0C03EC6B" w:rsidR="006923C6" w:rsidRPr="00ED273E" w:rsidRDefault="006923C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730D5E">
            <w:rPr>
              <w:rFonts w:cs="Arial"/>
              <w:noProof/>
              <w:szCs w:val="18"/>
            </w:rPr>
            <w:t>Working with Vulnerable People (Background Checking) Act 2011</w:t>
          </w:r>
          <w:r w:rsidRPr="00ED273E">
            <w:rPr>
              <w:rFonts w:cs="Arial"/>
              <w:szCs w:val="18"/>
            </w:rPr>
            <w:fldChar w:fldCharType="end"/>
          </w:r>
        </w:p>
      </w:tc>
      <w:tc>
        <w:tcPr>
          <w:tcW w:w="1560" w:type="dxa"/>
        </w:tcPr>
        <w:p w14:paraId="07315E61" w14:textId="23BF5D9B" w:rsidR="006923C6" w:rsidRPr="00ED273E" w:rsidRDefault="006923C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730D5E">
            <w:rPr>
              <w:rFonts w:cs="Arial"/>
              <w:b/>
              <w:noProof/>
              <w:szCs w:val="18"/>
            </w:rPr>
            <w:t>Part 2.9</w:t>
          </w:r>
          <w:r w:rsidRPr="00ED273E">
            <w:rPr>
              <w:rFonts w:cs="Arial"/>
              <w:b/>
              <w:szCs w:val="18"/>
            </w:rPr>
            <w:fldChar w:fldCharType="end"/>
          </w:r>
        </w:p>
      </w:tc>
    </w:tr>
    <w:tr w:rsidR="006923C6" w:rsidRPr="00CB3D59" w14:paraId="316CCA27" w14:textId="77777777">
      <w:trPr>
        <w:jc w:val="center"/>
      </w:trPr>
      <w:tc>
        <w:tcPr>
          <w:tcW w:w="7296" w:type="dxa"/>
          <w:gridSpan w:val="2"/>
          <w:tcBorders>
            <w:bottom w:val="single" w:sz="4" w:space="0" w:color="auto"/>
          </w:tcBorders>
        </w:tcPr>
        <w:p w14:paraId="38A51D96" w14:textId="0AB07347" w:rsidR="006923C6" w:rsidRPr="00ED273E" w:rsidRDefault="006923C6"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30D5E">
            <w:rPr>
              <w:rFonts w:cs="Arial"/>
              <w:noProof/>
              <w:szCs w:val="18"/>
            </w:rPr>
            <w:t>[2.35]</w:t>
          </w:r>
          <w:r w:rsidRPr="00ED273E">
            <w:rPr>
              <w:rFonts w:cs="Arial"/>
              <w:szCs w:val="18"/>
            </w:rPr>
            <w:fldChar w:fldCharType="end"/>
          </w:r>
        </w:p>
      </w:tc>
    </w:tr>
  </w:tbl>
  <w:p w14:paraId="3593F8A9" w14:textId="77777777" w:rsidR="006923C6" w:rsidRDefault="006923C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6923C6" w14:paraId="6A42FD19" w14:textId="77777777">
      <w:trPr>
        <w:jc w:val="center"/>
      </w:trPr>
      <w:tc>
        <w:tcPr>
          <w:tcW w:w="1234" w:type="dxa"/>
        </w:tcPr>
        <w:p w14:paraId="7FA8FCCB" w14:textId="77777777" w:rsidR="006923C6" w:rsidRDefault="006923C6">
          <w:pPr>
            <w:pStyle w:val="HeaderEven"/>
          </w:pPr>
        </w:p>
      </w:tc>
      <w:tc>
        <w:tcPr>
          <w:tcW w:w="6062" w:type="dxa"/>
        </w:tcPr>
        <w:p w14:paraId="10F6E1D9" w14:textId="77777777" w:rsidR="006923C6" w:rsidRDefault="006923C6">
          <w:pPr>
            <w:pStyle w:val="HeaderEven"/>
          </w:pPr>
        </w:p>
      </w:tc>
    </w:tr>
    <w:tr w:rsidR="006923C6" w14:paraId="743F533A" w14:textId="77777777">
      <w:trPr>
        <w:jc w:val="center"/>
      </w:trPr>
      <w:tc>
        <w:tcPr>
          <w:tcW w:w="1234" w:type="dxa"/>
        </w:tcPr>
        <w:p w14:paraId="26F49BEC" w14:textId="77777777" w:rsidR="006923C6" w:rsidRDefault="006923C6">
          <w:pPr>
            <w:pStyle w:val="HeaderEven"/>
          </w:pPr>
        </w:p>
      </w:tc>
      <w:tc>
        <w:tcPr>
          <w:tcW w:w="6062" w:type="dxa"/>
        </w:tcPr>
        <w:p w14:paraId="110E7F89" w14:textId="77777777" w:rsidR="006923C6" w:rsidRDefault="006923C6">
          <w:pPr>
            <w:pStyle w:val="HeaderEven"/>
          </w:pPr>
        </w:p>
      </w:tc>
    </w:tr>
    <w:tr w:rsidR="006923C6" w14:paraId="1DBC417D" w14:textId="77777777">
      <w:trPr>
        <w:cantSplit/>
        <w:jc w:val="center"/>
      </w:trPr>
      <w:tc>
        <w:tcPr>
          <w:tcW w:w="7296" w:type="dxa"/>
          <w:gridSpan w:val="2"/>
          <w:tcBorders>
            <w:bottom w:val="single" w:sz="4" w:space="0" w:color="auto"/>
          </w:tcBorders>
        </w:tcPr>
        <w:p w14:paraId="3C68DB92" w14:textId="77777777" w:rsidR="006923C6" w:rsidRDefault="006923C6">
          <w:pPr>
            <w:pStyle w:val="HeaderEven6"/>
          </w:pPr>
        </w:p>
      </w:tc>
    </w:tr>
  </w:tbl>
  <w:p w14:paraId="5A291CE5" w14:textId="77777777" w:rsidR="006923C6" w:rsidRDefault="006923C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6923C6" w14:paraId="561E50C8" w14:textId="77777777">
      <w:trPr>
        <w:jc w:val="center"/>
      </w:trPr>
      <w:tc>
        <w:tcPr>
          <w:tcW w:w="6062" w:type="dxa"/>
        </w:tcPr>
        <w:p w14:paraId="03A25E4A" w14:textId="77777777" w:rsidR="006923C6" w:rsidRDefault="006923C6">
          <w:pPr>
            <w:pStyle w:val="HeaderOdd"/>
          </w:pPr>
        </w:p>
      </w:tc>
      <w:tc>
        <w:tcPr>
          <w:tcW w:w="1234" w:type="dxa"/>
        </w:tcPr>
        <w:p w14:paraId="0707ED11" w14:textId="77777777" w:rsidR="006923C6" w:rsidRDefault="006923C6">
          <w:pPr>
            <w:pStyle w:val="HeaderOdd"/>
          </w:pPr>
        </w:p>
      </w:tc>
    </w:tr>
    <w:tr w:rsidR="006923C6" w14:paraId="455F8992" w14:textId="77777777">
      <w:trPr>
        <w:jc w:val="center"/>
      </w:trPr>
      <w:tc>
        <w:tcPr>
          <w:tcW w:w="6062" w:type="dxa"/>
        </w:tcPr>
        <w:p w14:paraId="640DFDEB" w14:textId="77777777" w:rsidR="006923C6" w:rsidRDefault="006923C6">
          <w:pPr>
            <w:pStyle w:val="HeaderOdd"/>
          </w:pPr>
        </w:p>
      </w:tc>
      <w:tc>
        <w:tcPr>
          <w:tcW w:w="1234" w:type="dxa"/>
        </w:tcPr>
        <w:p w14:paraId="07D3047B" w14:textId="77777777" w:rsidR="006923C6" w:rsidRDefault="006923C6">
          <w:pPr>
            <w:pStyle w:val="HeaderOdd"/>
          </w:pPr>
        </w:p>
      </w:tc>
    </w:tr>
    <w:tr w:rsidR="006923C6" w14:paraId="571F3A6F" w14:textId="77777777">
      <w:trPr>
        <w:jc w:val="center"/>
      </w:trPr>
      <w:tc>
        <w:tcPr>
          <w:tcW w:w="7296" w:type="dxa"/>
          <w:gridSpan w:val="2"/>
          <w:tcBorders>
            <w:bottom w:val="single" w:sz="4" w:space="0" w:color="auto"/>
          </w:tcBorders>
        </w:tcPr>
        <w:p w14:paraId="7D2D8A4A" w14:textId="77777777" w:rsidR="006923C6" w:rsidRDefault="006923C6">
          <w:pPr>
            <w:pStyle w:val="HeaderOdd6"/>
          </w:pPr>
        </w:p>
      </w:tc>
    </w:tr>
  </w:tbl>
  <w:p w14:paraId="64119069" w14:textId="77777777" w:rsidR="006923C6" w:rsidRDefault="00692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6864484">
    <w:abstractNumId w:val="12"/>
  </w:num>
  <w:num w:numId="2" w16cid:durableId="1180125760">
    <w:abstractNumId w:val="11"/>
  </w:num>
  <w:num w:numId="3" w16cid:durableId="79180560">
    <w:abstractNumId w:val="4"/>
  </w:num>
  <w:num w:numId="4" w16cid:durableId="1697388062">
    <w:abstractNumId w:val="3"/>
  </w:num>
  <w:num w:numId="5" w16cid:durableId="1775247257">
    <w:abstractNumId w:val="6"/>
  </w:num>
  <w:num w:numId="6" w16cid:durableId="964696491">
    <w:abstractNumId w:val="9"/>
  </w:num>
  <w:num w:numId="7" w16cid:durableId="143401030">
    <w:abstractNumId w:val="5"/>
  </w:num>
  <w:num w:numId="8" w16cid:durableId="142202198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F5"/>
    <w:rsid w:val="00000B54"/>
    <w:rsid w:val="00000C1F"/>
    <w:rsid w:val="0000267D"/>
    <w:rsid w:val="00002A02"/>
    <w:rsid w:val="000038FA"/>
    <w:rsid w:val="00003952"/>
    <w:rsid w:val="000043A6"/>
    <w:rsid w:val="00004573"/>
    <w:rsid w:val="000046BB"/>
    <w:rsid w:val="00005466"/>
    <w:rsid w:val="00005825"/>
    <w:rsid w:val="00005B99"/>
    <w:rsid w:val="00005F2B"/>
    <w:rsid w:val="000065F4"/>
    <w:rsid w:val="00006E8B"/>
    <w:rsid w:val="00007A0A"/>
    <w:rsid w:val="00007C7A"/>
    <w:rsid w:val="00010513"/>
    <w:rsid w:val="00010635"/>
    <w:rsid w:val="000107C5"/>
    <w:rsid w:val="000111CA"/>
    <w:rsid w:val="000125F8"/>
    <w:rsid w:val="0001347E"/>
    <w:rsid w:val="0001355A"/>
    <w:rsid w:val="00016031"/>
    <w:rsid w:val="00016676"/>
    <w:rsid w:val="0001751A"/>
    <w:rsid w:val="0002034F"/>
    <w:rsid w:val="00020BA3"/>
    <w:rsid w:val="00020E3D"/>
    <w:rsid w:val="000215AA"/>
    <w:rsid w:val="000228E4"/>
    <w:rsid w:val="00024E42"/>
    <w:rsid w:val="000250A7"/>
    <w:rsid w:val="0002517D"/>
    <w:rsid w:val="00025988"/>
    <w:rsid w:val="0002610E"/>
    <w:rsid w:val="00027312"/>
    <w:rsid w:val="00027ABD"/>
    <w:rsid w:val="0003070F"/>
    <w:rsid w:val="00031099"/>
    <w:rsid w:val="0003196B"/>
    <w:rsid w:val="00031F11"/>
    <w:rsid w:val="000320FD"/>
    <w:rsid w:val="0003249F"/>
    <w:rsid w:val="00032A65"/>
    <w:rsid w:val="00033268"/>
    <w:rsid w:val="0003333A"/>
    <w:rsid w:val="000361E3"/>
    <w:rsid w:val="00036A2C"/>
    <w:rsid w:val="00037D73"/>
    <w:rsid w:val="000408C3"/>
    <w:rsid w:val="00041207"/>
    <w:rsid w:val="000417E5"/>
    <w:rsid w:val="000420DE"/>
    <w:rsid w:val="000421AC"/>
    <w:rsid w:val="00042741"/>
    <w:rsid w:val="00043F25"/>
    <w:rsid w:val="00043F6B"/>
    <w:rsid w:val="000448E6"/>
    <w:rsid w:val="00046E24"/>
    <w:rsid w:val="00047170"/>
    <w:rsid w:val="00047369"/>
    <w:rsid w:val="000474F2"/>
    <w:rsid w:val="000505CB"/>
    <w:rsid w:val="000505F1"/>
    <w:rsid w:val="000510F0"/>
    <w:rsid w:val="00051C62"/>
    <w:rsid w:val="00052A90"/>
    <w:rsid w:val="00052B1E"/>
    <w:rsid w:val="00053033"/>
    <w:rsid w:val="00053371"/>
    <w:rsid w:val="00053BEC"/>
    <w:rsid w:val="00055507"/>
    <w:rsid w:val="00055E30"/>
    <w:rsid w:val="00056BAE"/>
    <w:rsid w:val="000573DA"/>
    <w:rsid w:val="00061781"/>
    <w:rsid w:val="00062080"/>
    <w:rsid w:val="00062DFE"/>
    <w:rsid w:val="00063001"/>
    <w:rsid w:val="00063210"/>
    <w:rsid w:val="00064576"/>
    <w:rsid w:val="0006486D"/>
    <w:rsid w:val="000663A1"/>
    <w:rsid w:val="00066F6A"/>
    <w:rsid w:val="000702A7"/>
    <w:rsid w:val="00070EB2"/>
    <w:rsid w:val="00072B06"/>
    <w:rsid w:val="00072ED8"/>
    <w:rsid w:val="00073064"/>
    <w:rsid w:val="00074445"/>
    <w:rsid w:val="00074E10"/>
    <w:rsid w:val="0007521D"/>
    <w:rsid w:val="00076089"/>
    <w:rsid w:val="00076767"/>
    <w:rsid w:val="00076821"/>
    <w:rsid w:val="0007684A"/>
    <w:rsid w:val="00077536"/>
    <w:rsid w:val="00081184"/>
    <w:rsid w:val="000812D4"/>
    <w:rsid w:val="00081467"/>
    <w:rsid w:val="000819AC"/>
    <w:rsid w:val="00081D6E"/>
    <w:rsid w:val="00081DCF"/>
    <w:rsid w:val="0008206B"/>
    <w:rsid w:val="0008211A"/>
    <w:rsid w:val="000823E2"/>
    <w:rsid w:val="00083C32"/>
    <w:rsid w:val="00083D80"/>
    <w:rsid w:val="00083EB0"/>
    <w:rsid w:val="00084B6F"/>
    <w:rsid w:val="00084DEE"/>
    <w:rsid w:val="000851C2"/>
    <w:rsid w:val="00086628"/>
    <w:rsid w:val="00087254"/>
    <w:rsid w:val="000906B4"/>
    <w:rsid w:val="00091575"/>
    <w:rsid w:val="00091843"/>
    <w:rsid w:val="00091C9C"/>
    <w:rsid w:val="000927CA"/>
    <w:rsid w:val="00093F99"/>
    <w:rsid w:val="000949A6"/>
    <w:rsid w:val="00094D4B"/>
    <w:rsid w:val="00095165"/>
    <w:rsid w:val="0009575A"/>
    <w:rsid w:val="00096356"/>
    <w:rsid w:val="0009641C"/>
    <w:rsid w:val="00096811"/>
    <w:rsid w:val="00097015"/>
    <w:rsid w:val="000978C2"/>
    <w:rsid w:val="000A00AD"/>
    <w:rsid w:val="000A2213"/>
    <w:rsid w:val="000A2ED7"/>
    <w:rsid w:val="000A384D"/>
    <w:rsid w:val="000A5DCB"/>
    <w:rsid w:val="000A637A"/>
    <w:rsid w:val="000A6402"/>
    <w:rsid w:val="000A6783"/>
    <w:rsid w:val="000A6A7B"/>
    <w:rsid w:val="000A763B"/>
    <w:rsid w:val="000A779F"/>
    <w:rsid w:val="000B02D9"/>
    <w:rsid w:val="000B16D7"/>
    <w:rsid w:val="000B16DC"/>
    <w:rsid w:val="000B1759"/>
    <w:rsid w:val="000B17F0"/>
    <w:rsid w:val="000B1C99"/>
    <w:rsid w:val="000B1F76"/>
    <w:rsid w:val="000B2585"/>
    <w:rsid w:val="000B3404"/>
    <w:rsid w:val="000B45C7"/>
    <w:rsid w:val="000B4951"/>
    <w:rsid w:val="000B4AC3"/>
    <w:rsid w:val="000B4CB2"/>
    <w:rsid w:val="000B5351"/>
    <w:rsid w:val="000B5464"/>
    <w:rsid w:val="000B5685"/>
    <w:rsid w:val="000B66B0"/>
    <w:rsid w:val="000B70F5"/>
    <w:rsid w:val="000B720F"/>
    <w:rsid w:val="000B7274"/>
    <w:rsid w:val="000B729E"/>
    <w:rsid w:val="000B7CB9"/>
    <w:rsid w:val="000C1D12"/>
    <w:rsid w:val="000C4A40"/>
    <w:rsid w:val="000C4CF9"/>
    <w:rsid w:val="000C53C5"/>
    <w:rsid w:val="000C54A0"/>
    <w:rsid w:val="000C5832"/>
    <w:rsid w:val="000C60BA"/>
    <w:rsid w:val="000C639E"/>
    <w:rsid w:val="000C687C"/>
    <w:rsid w:val="000C7832"/>
    <w:rsid w:val="000C7850"/>
    <w:rsid w:val="000C7F51"/>
    <w:rsid w:val="000D01FF"/>
    <w:rsid w:val="000D24B5"/>
    <w:rsid w:val="000D25CD"/>
    <w:rsid w:val="000D27B8"/>
    <w:rsid w:val="000D3419"/>
    <w:rsid w:val="000D3BEE"/>
    <w:rsid w:val="000D3C75"/>
    <w:rsid w:val="000D54F2"/>
    <w:rsid w:val="000D5681"/>
    <w:rsid w:val="000D5BC1"/>
    <w:rsid w:val="000D5E70"/>
    <w:rsid w:val="000D75C1"/>
    <w:rsid w:val="000D7768"/>
    <w:rsid w:val="000E1427"/>
    <w:rsid w:val="000E1C47"/>
    <w:rsid w:val="000E29CA"/>
    <w:rsid w:val="000E304B"/>
    <w:rsid w:val="000E373E"/>
    <w:rsid w:val="000E3749"/>
    <w:rsid w:val="000E50A4"/>
    <w:rsid w:val="000E5145"/>
    <w:rsid w:val="000E5727"/>
    <w:rsid w:val="000E576D"/>
    <w:rsid w:val="000F0889"/>
    <w:rsid w:val="000F0B4E"/>
    <w:rsid w:val="000F1FEC"/>
    <w:rsid w:val="000F2047"/>
    <w:rsid w:val="000F2735"/>
    <w:rsid w:val="000F329E"/>
    <w:rsid w:val="000F50B3"/>
    <w:rsid w:val="000F5EE1"/>
    <w:rsid w:val="001002C3"/>
    <w:rsid w:val="001002C9"/>
    <w:rsid w:val="00101528"/>
    <w:rsid w:val="001032E0"/>
    <w:rsid w:val="001033CB"/>
    <w:rsid w:val="00103516"/>
    <w:rsid w:val="0010394F"/>
    <w:rsid w:val="0010438E"/>
    <w:rsid w:val="001044FC"/>
    <w:rsid w:val="001047CB"/>
    <w:rsid w:val="00104897"/>
    <w:rsid w:val="00104DD1"/>
    <w:rsid w:val="001053AD"/>
    <w:rsid w:val="001056A6"/>
    <w:rsid w:val="001058DF"/>
    <w:rsid w:val="00105E7D"/>
    <w:rsid w:val="00105F31"/>
    <w:rsid w:val="0010601E"/>
    <w:rsid w:val="0010719A"/>
    <w:rsid w:val="00107BCD"/>
    <w:rsid w:val="00107C8C"/>
    <w:rsid w:val="00107F85"/>
    <w:rsid w:val="001123AB"/>
    <w:rsid w:val="001134BD"/>
    <w:rsid w:val="00114608"/>
    <w:rsid w:val="00116460"/>
    <w:rsid w:val="00116E71"/>
    <w:rsid w:val="0011770E"/>
    <w:rsid w:val="00117BA9"/>
    <w:rsid w:val="00120335"/>
    <w:rsid w:val="00120BE7"/>
    <w:rsid w:val="00121F33"/>
    <w:rsid w:val="00122042"/>
    <w:rsid w:val="0012488C"/>
    <w:rsid w:val="00125B03"/>
    <w:rsid w:val="00126287"/>
    <w:rsid w:val="0012736C"/>
    <w:rsid w:val="00127E0C"/>
    <w:rsid w:val="0013046D"/>
    <w:rsid w:val="001315A1"/>
    <w:rsid w:val="00131768"/>
    <w:rsid w:val="00132517"/>
    <w:rsid w:val="00132957"/>
    <w:rsid w:val="001343A6"/>
    <w:rsid w:val="0013531D"/>
    <w:rsid w:val="0013580A"/>
    <w:rsid w:val="00135AEF"/>
    <w:rsid w:val="00135B9F"/>
    <w:rsid w:val="001361B7"/>
    <w:rsid w:val="0013683E"/>
    <w:rsid w:val="00136DAD"/>
    <w:rsid w:val="00136FBE"/>
    <w:rsid w:val="001371CD"/>
    <w:rsid w:val="00137697"/>
    <w:rsid w:val="00137FB6"/>
    <w:rsid w:val="00140392"/>
    <w:rsid w:val="001411BE"/>
    <w:rsid w:val="00141818"/>
    <w:rsid w:val="001423B9"/>
    <w:rsid w:val="00142FE5"/>
    <w:rsid w:val="001438BB"/>
    <w:rsid w:val="0014643A"/>
    <w:rsid w:val="001466D6"/>
    <w:rsid w:val="00146861"/>
    <w:rsid w:val="00147781"/>
    <w:rsid w:val="001500E3"/>
    <w:rsid w:val="00150851"/>
    <w:rsid w:val="0015102E"/>
    <w:rsid w:val="001518AE"/>
    <w:rsid w:val="001520FC"/>
    <w:rsid w:val="00152974"/>
    <w:rsid w:val="001533C1"/>
    <w:rsid w:val="00153482"/>
    <w:rsid w:val="0015371F"/>
    <w:rsid w:val="00154977"/>
    <w:rsid w:val="00154D47"/>
    <w:rsid w:val="00154D5D"/>
    <w:rsid w:val="00154E65"/>
    <w:rsid w:val="0015504C"/>
    <w:rsid w:val="00155B55"/>
    <w:rsid w:val="00156589"/>
    <w:rsid w:val="00156E8A"/>
    <w:rsid w:val="00156EDB"/>
    <w:rsid w:val="00156EE4"/>
    <w:rsid w:val="001570F0"/>
    <w:rsid w:val="001572E4"/>
    <w:rsid w:val="00157F7D"/>
    <w:rsid w:val="00157FFC"/>
    <w:rsid w:val="00160DF7"/>
    <w:rsid w:val="001614D5"/>
    <w:rsid w:val="00164204"/>
    <w:rsid w:val="001659D1"/>
    <w:rsid w:val="00165AE6"/>
    <w:rsid w:val="00166BA4"/>
    <w:rsid w:val="00166C92"/>
    <w:rsid w:val="001670DC"/>
    <w:rsid w:val="0016748B"/>
    <w:rsid w:val="0017182C"/>
    <w:rsid w:val="00171DE1"/>
    <w:rsid w:val="00172B9E"/>
    <w:rsid w:val="00172D13"/>
    <w:rsid w:val="001741FF"/>
    <w:rsid w:val="00175308"/>
    <w:rsid w:val="00175600"/>
    <w:rsid w:val="00175A09"/>
    <w:rsid w:val="00175FD1"/>
    <w:rsid w:val="001762CE"/>
    <w:rsid w:val="00176AE6"/>
    <w:rsid w:val="00177074"/>
    <w:rsid w:val="00177737"/>
    <w:rsid w:val="00177984"/>
    <w:rsid w:val="00180311"/>
    <w:rsid w:val="001807B4"/>
    <w:rsid w:val="001815FB"/>
    <w:rsid w:val="00181D8C"/>
    <w:rsid w:val="00181FAB"/>
    <w:rsid w:val="001828D9"/>
    <w:rsid w:val="00182FC0"/>
    <w:rsid w:val="00183A93"/>
    <w:rsid w:val="001842C7"/>
    <w:rsid w:val="00184FAE"/>
    <w:rsid w:val="001850F6"/>
    <w:rsid w:val="001869FA"/>
    <w:rsid w:val="00187B31"/>
    <w:rsid w:val="00187F4A"/>
    <w:rsid w:val="001906E2"/>
    <w:rsid w:val="00190B81"/>
    <w:rsid w:val="00190E4C"/>
    <w:rsid w:val="00190FE6"/>
    <w:rsid w:val="0019297A"/>
    <w:rsid w:val="00192D1E"/>
    <w:rsid w:val="00193D6B"/>
    <w:rsid w:val="00194751"/>
    <w:rsid w:val="00194C14"/>
    <w:rsid w:val="00195101"/>
    <w:rsid w:val="001952B3"/>
    <w:rsid w:val="0019561B"/>
    <w:rsid w:val="00196450"/>
    <w:rsid w:val="00197A51"/>
    <w:rsid w:val="001A012F"/>
    <w:rsid w:val="001A06A8"/>
    <w:rsid w:val="001A107F"/>
    <w:rsid w:val="001A111A"/>
    <w:rsid w:val="001A17C5"/>
    <w:rsid w:val="001A351C"/>
    <w:rsid w:val="001A39AF"/>
    <w:rsid w:val="001A3A44"/>
    <w:rsid w:val="001A3B6D"/>
    <w:rsid w:val="001A42C7"/>
    <w:rsid w:val="001A44B8"/>
    <w:rsid w:val="001A471E"/>
    <w:rsid w:val="001A56A8"/>
    <w:rsid w:val="001A663F"/>
    <w:rsid w:val="001A6851"/>
    <w:rsid w:val="001B0547"/>
    <w:rsid w:val="001B0B26"/>
    <w:rsid w:val="001B1114"/>
    <w:rsid w:val="001B1AD4"/>
    <w:rsid w:val="001B2108"/>
    <w:rsid w:val="001B218A"/>
    <w:rsid w:val="001B287F"/>
    <w:rsid w:val="001B377E"/>
    <w:rsid w:val="001B3B53"/>
    <w:rsid w:val="001B449A"/>
    <w:rsid w:val="001B5018"/>
    <w:rsid w:val="001B5C15"/>
    <w:rsid w:val="001B612E"/>
    <w:rsid w:val="001B625B"/>
    <w:rsid w:val="001B6311"/>
    <w:rsid w:val="001B6507"/>
    <w:rsid w:val="001B6576"/>
    <w:rsid w:val="001B6BC0"/>
    <w:rsid w:val="001B7175"/>
    <w:rsid w:val="001B7AE9"/>
    <w:rsid w:val="001B7DFF"/>
    <w:rsid w:val="001C1221"/>
    <w:rsid w:val="001C1644"/>
    <w:rsid w:val="001C29CC"/>
    <w:rsid w:val="001C3B3C"/>
    <w:rsid w:val="001C4308"/>
    <w:rsid w:val="001C4A67"/>
    <w:rsid w:val="001C4B45"/>
    <w:rsid w:val="001C4EFA"/>
    <w:rsid w:val="001C547E"/>
    <w:rsid w:val="001C58B3"/>
    <w:rsid w:val="001C6E05"/>
    <w:rsid w:val="001C79B3"/>
    <w:rsid w:val="001D09C2"/>
    <w:rsid w:val="001D15FB"/>
    <w:rsid w:val="001D1702"/>
    <w:rsid w:val="001D1A6A"/>
    <w:rsid w:val="001D1F71"/>
    <w:rsid w:val="001D1F85"/>
    <w:rsid w:val="001D2AAB"/>
    <w:rsid w:val="001D3239"/>
    <w:rsid w:val="001D53F0"/>
    <w:rsid w:val="001D56B4"/>
    <w:rsid w:val="001D6908"/>
    <w:rsid w:val="001D73DF"/>
    <w:rsid w:val="001D7542"/>
    <w:rsid w:val="001E0780"/>
    <w:rsid w:val="001E09E1"/>
    <w:rsid w:val="001E0BBC"/>
    <w:rsid w:val="001E10BB"/>
    <w:rsid w:val="001E1A01"/>
    <w:rsid w:val="001E242A"/>
    <w:rsid w:val="001E2FA4"/>
    <w:rsid w:val="001E32ED"/>
    <w:rsid w:val="001E41E3"/>
    <w:rsid w:val="001E4694"/>
    <w:rsid w:val="001E5CBA"/>
    <w:rsid w:val="001E5D92"/>
    <w:rsid w:val="001E64A8"/>
    <w:rsid w:val="001E772F"/>
    <w:rsid w:val="001E79DB"/>
    <w:rsid w:val="001F0450"/>
    <w:rsid w:val="001F04C8"/>
    <w:rsid w:val="001F0748"/>
    <w:rsid w:val="001F0A77"/>
    <w:rsid w:val="001F0E47"/>
    <w:rsid w:val="001F1362"/>
    <w:rsid w:val="001F1A10"/>
    <w:rsid w:val="001F2A1F"/>
    <w:rsid w:val="001F344F"/>
    <w:rsid w:val="001F37CC"/>
    <w:rsid w:val="001F3DB4"/>
    <w:rsid w:val="001F4EEF"/>
    <w:rsid w:val="001F4FFC"/>
    <w:rsid w:val="001F55E5"/>
    <w:rsid w:val="001F5A2B"/>
    <w:rsid w:val="002000B1"/>
    <w:rsid w:val="00200557"/>
    <w:rsid w:val="002012E6"/>
    <w:rsid w:val="0020146C"/>
    <w:rsid w:val="00201CF5"/>
    <w:rsid w:val="00201E36"/>
    <w:rsid w:val="00202420"/>
    <w:rsid w:val="00202566"/>
    <w:rsid w:val="00202763"/>
    <w:rsid w:val="00203655"/>
    <w:rsid w:val="002037B2"/>
    <w:rsid w:val="002041FE"/>
    <w:rsid w:val="00204531"/>
    <w:rsid w:val="00204E34"/>
    <w:rsid w:val="00205809"/>
    <w:rsid w:val="00205E52"/>
    <w:rsid w:val="0020610F"/>
    <w:rsid w:val="002062C7"/>
    <w:rsid w:val="0021005F"/>
    <w:rsid w:val="00210E7F"/>
    <w:rsid w:val="00210E9D"/>
    <w:rsid w:val="00211466"/>
    <w:rsid w:val="002120D9"/>
    <w:rsid w:val="00212413"/>
    <w:rsid w:val="002132AD"/>
    <w:rsid w:val="00216F3C"/>
    <w:rsid w:val="00217520"/>
    <w:rsid w:val="00217C8C"/>
    <w:rsid w:val="00220608"/>
    <w:rsid w:val="002208AF"/>
    <w:rsid w:val="0022149F"/>
    <w:rsid w:val="002222A8"/>
    <w:rsid w:val="00222674"/>
    <w:rsid w:val="002234BC"/>
    <w:rsid w:val="0022405B"/>
    <w:rsid w:val="00225307"/>
    <w:rsid w:val="0022573C"/>
    <w:rsid w:val="00225950"/>
    <w:rsid w:val="002259B4"/>
    <w:rsid w:val="002263A5"/>
    <w:rsid w:val="00226FBA"/>
    <w:rsid w:val="00227F2F"/>
    <w:rsid w:val="00230287"/>
    <w:rsid w:val="00230682"/>
    <w:rsid w:val="00231509"/>
    <w:rsid w:val="00232A8E"/>
    <w:rsid w:val="002334F9"/>
    <w:rsid w:val="0023362F"/>
    <w:rsid w:val="002337F1"/>
    <w:rsid w:val="00233851"/>
    <w:rsid w:val="00233A04"/>
    <w:rsid w:val="00233CEB"/>
    <w:rsid w:val="00234574"/>
    <w:rsid w:val="00235DD4"/>
    <w:rsid w:val="002373BA"/>
    <w:rsid w:val="00237813"/>
    <w:rsid w:val="0023785B"/>
    <w:rsid w:val="00237C08"/>
    <w:rsid w:val="002400B0"/>
    <w:rsid w:val="002401CF"/>
    <w:rsid w:val="002409EB"/>
    <w:rsid w:val="00240B92"/>
    <w:rsid w:val="0024131A"/>
    <w:rsid w:val="002417F3"/>
    <w:rsid w:val="00241C93"/>
    <w:rsid w:val="00241DB6"/>
    <w:rsid w:val="002420EE"/>
    <w:rsid w:val="00242C51"/>
    <w:rsid w:val="00243309"/>
    <w:rsid w:val="002444E9"/>
    <w:rsid w:val="002452ED"/>
    <w:rsid w:val="00245B3F"/>
    <w:rsid w:val="00246F34"/>
    <w:rsid w:val="002502C9"/>
    <w:rsid w:val="00250330"/>
    <w:rsid w:val="002513AD"/>
    <w:rsid w:val="00251EB9"/>
    <w:rsid w:val="002526FC"/>
    <w:rsid w:val="0025350D"/>
    <w:rsid w:val="00255547"/>
    <w:rsid w:val="00256093"/>
    <w:rsid w:val="00256E0F"/>
    <w:rsid w:val="00260019"/>
    <w:rsid w:val="0026001C"/>
    <w:rsid w:val="002612B5"/>
    <w:rsid w:val="00262981"/>
    <w:rsid w:val="00263163"/>
    <w:rsid w:val="002644DC"/>
    <w:rsid w:val="00265901"/>
    <w:rsid w:val="00265B56"/>
    <w:rsid w:val="00266D93"/>
    <w:rsid w:val="002674B6"/>
    <w:rsid w:val="00267BE3"/>
    <w:rsid w:val="002702D4"/>
    <w:rsid w:val="00270B05"/>
    <w:rsid w:val="0027213C"/>
    <w:rsid w:val="0027251D"/>
    <w:rsid w:val="00272968"/>
    <w:rsid w:val="00272DB0"/>
    <w:rsid w:val="00272E7D"/>
    <w:rsid w:val="00273B6D"/>
    <w:rsid w:val="002756B4"/>
    <w:rsid w:val="00275CE9"/>
    <w:rsid w:val="00275F98"/>
    <w:rsid w:val="002760D1"/>
    <w:rsid w:val="0027641D"/>
    <w:rsid w:val="00280164"/>
    <w:rsid w:val="00282B0F"/>
    <w:rsid w:val="00284002"/>
    <w:rsid w:val="002845BB"/>
    <w:rsid w:val="00284D7B"/>
    <w:rsid w:val="00284F04"/>
    <w:rsid w:val="00285CC2"/>
    <w:rsid w:val="00285D04"/>
    <w:rsid w:val="00286B48"/>
    <w:rsid w:val="00287065"/>
    <w:rsid w:val="00287AB0"/>
    <w:rsid w:val="00287EA5"/>
    <w:rsid w:val="002904A5"/>
    <w:rsid w:val="00290D70"/>
    <w:rsid w:val="00291F0D"/>
    <w:rsid w:val="00292504"/>
    <w:rsid w:val="00293101"/>
    <w:rsid w:val="00293123"/>
    <w:rsid w:val="002931D7"/>
    <w:rsid w:val="00294F2D"/>
    <w:rsid w:val="00295AE2"/>
    <w:rsid w:val="0029692F"/>
    <w:rsid w:val="0029730D"/>
    <w:rsid w:val="002A06F1"/>
    <w:rsid w:val="002A0795"/>
    <w:rsid w:val="002A1621"/>
    <w:rsid w:val="002A3A1C"/>
    <w:rsid w:val="002A4CBD"/>
    <w:rsid w:val="002A5557"/>
    <w:rsid w:val="002A576C"/>
    <w:rsid w:val="002A5B53"/>
    <w:rsid w:val="002A5E50"/>
    <w:rsid w:val="002A6259"/>
    <w:rsid w:val="002A6CC4"/>
    <w:rsid w:val="002A6F4D"/>
    <w:rsid w:val="002A756E"/>
    <w:rsid w:val="002B1456"/>
    <w:rsid w:val="002B1BB9"/>
    <w:rsid w:val="002B24E1"/>
    <w:rsid w:val="002B2682"/>
    <w:rsid w:val="002B379D"/>
    <w:rsid w:val="002B4F35"/>
    <w:rsid w:val="002B506C"/>
    <w:rsid w:val="002B5273"/>
    <w:rsid w:val="002B5318"/>
    <w:rsid w:val="002B58FC"/>
    <w:rsid w:val="002B5F9C"/>
    <w:rsid w:val="002B6FFB"/>
    <w:rsid w:val="002B7B4D"/>
    <w:rsid w:val="002B7E86"/>
    <w:rsid w:val="002C09C0"/>
    <w:rsid w:val="002C12D1"/>
    <w:rsid w:val="002C17AB"/>
    <w:rsid w:val="002C2826"/>
    <w:rsid w:val="002C3378"/>
    <w:rsid w:val="002C3C9D"/>
    <w:rsid w:val="002C43D3"/>
    <w:rsid w:val="002C5DB3"/>
    <w:rsid w:val="002C5F96"/>
    <w:rsid w:val="002C7034"/>
    <w:rsid w:val="002C722E"/>
    <w:rsid w:val="002C7985"/>
    <w:rsid w:val="002D0042"/>
    <w:rsid w:val="002D072D"/>
    <w:rsid w:val="002D09CB"/>
    <w:rsid w:val="002D25C8"/>
    <w:rsid w:val="002D26EA"/>
    <w:rsid w:val="002D2A42"/>
    <w:rsid w:val="002D2E86"/>
    <w:rsid w:val="002D2FE5"/>
    <w:rsid w:val="002D422A"/>
    <w:rsid w:val="002D4B91"/>
    <w:rsid w:val="002D507E"/>
    <w:rsid w:val="002D65D7"/>
    <w:rsid w:val="002E01EA"/>
    <w:rsid w:val="002E144D"/>
    <w:rsid w:val="002E156E"/>
    <w:rsid w:val="002E1ED6"/>
    <w:rsid w:val="002E47CD"/>
    <w:rsid w:val="002E5108"/>
    <w:rsid w:val="002E51F1"/>
    <w:rsid w:val="002E5D04"/>
    <w:rsid w:val="002E65AF"/>
    <w:rsid w:val="002E6E0C"/>
    <w:rsid w:val="002E7684"/>
    <w:rsid w:val="002E7E8C"/>
    <w:rsid w:val="002E7F87"/>
    <w:rsid w:val="002F0221"/>
    <w:rsid w:val="002F0710"/>
    <w:rsid w:val="002F0BDB"/>
    <w:rsid w:val="002F1A9C"/>
    <w:rsid w:val="002F313D"/>
    <w:rsid w:val="002F3809"/>
    <w:rsid w:val="002F398E"/>
    <w:rsid w:val="002F43A0"/>
    <w:rsid w:val="002F696A"/>
    <w:rsid w:val="002F6A88"/>
    <w:rsid w:val="002F724F"/>
    <w:rsid w:val="002F7D86"/>
    <w:rsid w:val="00300312"/>
    <w:rsid w:val="003003EC"/>
    <w:rsid w:val="00300845"/>
    <w:rsid w:val="003009EF"/>
    <w:rsid w:val="003026E9"/>
    <w:rsid w:val="00302DA7"/>
    <w:rsid w:val="00303D53"/>
    <w:rsid w:val="003052BF"/>
    <w:rsid w:val="003068E0"/>
    <w:rsid w:val="00307DC1"/>
    <w:rsid w:val="00307F75"/>
    <w:rsid w:val="003108D1"/>
    <w:rsid w:val="0031143F"/>
    <w:rsid w:val="00311C31"/>
    <w:rsid w:val="00311FD3"/>
    <w:rsid w:val="003124E7"/>
    <w:rsid w:val="0031256F"/>
    <w:rsid w:val="003129C2"/>
    <w:rsid w:val="003136C5"/>
    <w:rsid w:val="003140B6"/>
    <w:rsid w:val="00314266"/>
    <w:rsid w:val="0031552B"/>
    <w:rsid w:val="00315B62"/>
    <w:rsid w:val="0031623C"/>
    <w:rsid w:val="003178D2"/>
    <w:rsid w:val="003179E8"/>
    <w:rsid w:val="00317FDC"/>
    <w:rsid w:val="003200A7"/>
    <w:rsid w:val="0032063D"/>
    <w:rsid w:val="003206FA"/>
    <w:rsid w:val="00321AE8"/>
    <w:rsid w:val="00325968"/>
    <w:rsid w:val="00326DA6"/>
    <w:rsid w:val="00326F9D"/>
    <w:rsid w:val="00327D29"/>
    <w:rsid w:val="00330AD3"/>
    <w:rsid w:val="00330B21"/>
    <w:rsid w:val="00330C74"/>
    <w:rsid w:val="00331203"/>
    <w:rsid w:val="00331DE1"/>
    <w:rsid w:val="00333078"/>
    <w:rsid w:val="00333184"/>
    <w:rsid w:val="003344D3"/>
    <w:rsid w:val="003360C8"/>
    <w:rsid w:val="00336345"/>
    <w:rsid w:val="003374D4"/>
    <w:rsid w:val="00340256"/>
    <w:rsid w:val="0034040B"/>
    <w:rsid w:val="00341E60"/>
    <w:rsid w:val="00341E8A"/>
    <w:rsid w:val="003421F3"/>
    <w:rsid w:val="00342673"/>
    <w:rsid w:val="00342E3D"/>
    <w:rsid w:val="0034336E"/>
    <w:rsid w:val="00343957"/>
    <w:rsid w:val="00343D40"/>
    <w:rsid w:val="003449D9"/>
    <w:rsid w:val="0034583F"/>
    <w:rsid w:val="00345A12"/>
    <w:rsid w:val="00346E60"/>
    <w:rsid w:val="003478D2"/>
    <w:rsid w:val="00351B0E"/>
    <w:rsid w:val="00351CC0"/>
    <w:rsid w:val="00351F10"/>
    <w:rsid w:val="00352542"/>
    <w:rsid w:val="00352A9C"/>
    <w:rsid w:val="00353FF3"/>
    <w:rsid w:val="00354482"/>
    <w:rsid w:val="00355110"/>
    <w:rsid w:val="00355AD9"/>
    <w:rsid w:val="00356294"/>
    <w:rsid w:val="003574A2"/>
    <w:rsid w:val="003574D1"/>
    <w:rsid w:val="00357DC6"/>
    <w:rsid w:val="00361973"/>
    <w:rsid w:val="003622FC"/>
    <w:rsid w:val="003646D5"/>
    <w:rsid w:val="003659ED"/>
    <w:rsid w:val="00365B68"/>
    <w:rsid w:val="00366627"/>
    <w:rsid w:val="00366F5F"/>
    <w:rsid w:val="003700C0"/>
    <w:rsid w:val="00370587"/>
    <w:rsid w:val="00370AE8"/>
    <w:rsid w:val="00370D76"/>
    <w:rsid w:val="003715C5"/>
    <w:rsid w:val="0037167B"/>
    <w:rsid w:val="00372B3C"/>
    <w:rsid w:val="00372B5C"/>
    <w:rsid w:val="00372D1E"/>
    <w:rsid w:val="00372E82"/>
    <w:rsid w:val="00372EF0"/>
    <w:rsid w:val="003731A6"/>
    <w:rsid w:val="00373A73"/>
    <w:rsid w:val="00373A92"/>
    <w:rsid w:val="00374FE3"/>
    <w:rsid w:val="00375B2E"/>
    <w:rsid w:val="00376FA1"/>
    <w:rsid w:val="003773A9"/>
    <w:rsid w:val="003776F0"/>
    <w:rsid w:val="00377D1F"/>
    <w:rsid w:val="00377EF2"/>
    <w:rsid w:val="0038005E"/>
    <w:rsid w:val="003818F1"/>
    <w:rsid w:val="00381B85"/>
    <w:rsid w:val="00381D64"/>
    <w:rsid w:val="00382B28"/>
    <w:rsid w:val="003845C9"/>
    <w:rsid w:val="00384F5C"/>
    <w:rsid w:val="00385097"/>
    <w:rsid w:val="003860AA"/>
    <w:rsid w:val="0038626C"/>
    <w:rsid w:val="0038634C"/>
    <w:rsid w:val="0038782D"/>
    <w:rsid w:val="00391649"/>
    <w:rsid w:val="00391C6F"/>
    <w:rsid w:val="003923E9"/>
    <w:rsid w:val="003926D6"/>
    <w:rsid w:val="00393EB0"/>
    <w:rsid w:val="00393EF8"/>
    <w:rsid w:val="0039435E"/>
    <w:rsid w:val="0039501F"/>
    <w:rsid w:val="0039504D"/>
    <w:rsid w:val="00395F24"/>
    <w:rsid w:val="00396315"/>
    <w:rsid w:val="00396646"/>
    <w:rsid w:val="00396B0E"/>
    <w:rsid w:val="003A0664"/>
    <w:rsid w:val="003A160E"/>
    <w:rsid w:val="003A16EA"/>
    <w:rsid w:val="003A1B68"/>
    <w:rsid w:val="003A23C2"/>
    <w:rsid w:val="003A423B"/>
    <w:rsid w:val="003A44BB"/>
    <w:rsid w:val="003A4F00"/>
    <w:rsid w:val="003A5632"/>
    <w:rsid w:val="003A5E07"/>
    <w:rsid w:val="003A6347"/>
    <w:rsid w:val="003A6FFA"/>
    <w:rsid w:val="003A708F"/>
    <w:rsid w:val="003A779F"/>
    <w:rsid w:val="003A7883"/>
    <w:rsid w:val="003A798B"/>
    <w:rsid w:val="003A7A6C"/>
    <w:rsid w:val="003B01DB"/>
    <w:rsid w:val="003B0F80"/>
    <w:rsid w:val="003B15A8"/>
    <w:rsid w:val="003B1DF7"/>
    <w:rsid w:val="003B22D6"/>
    <w:rsid w:val="003B2C7A"/>
    <w:rsid w:val="003B30F0"/>
    <w:rsid w:val="003B31A1"/>
    <w:rsid w:val="003B4045"/>
    <w:rsid w:val="003B5B66"/>
    <w:rsid w:val="003B68C8"/>
    <w:rsid w:val="003B74BC"/>
    <w:rsid w:val="003C0702"/>
    <w:rsid w:val="003C0968"/>
    <w:rsid w:val="003C0A3A"/>
    <w:rsid w:val="003C22E3"/>
    <w:rsid w:val="003C50A2"/>
    <w:rsid w:val="003C5D29"/>
    <w:rsid w:val="003C67AB"/>
    <w:rsid w:val="003C6DE9"/>
    <w:rsid w:val="003C6EDF"/>
    <w:rsid w:val="003C7B9C"/>
    <w:rsid w:val="003D0740"/>
    <w:rsid w:val="003D1504"/>
    <w:rsid w:val="003D1F2E"/>
    <w:rsid w:val="003D23B7"/>
    <w:rsid w:val="003D2807"/>
    <w:rsid w:val="003D4AAE"/>
    <w:rsid w:val="003D4C75"/>
    <w:rsid w:val="003D5731"/>
    <w:rsid w:val="003D5A49"/>
    <w:rsid w:val="003D6662"/>
    <w:rsid w:val="003D681A"/>
    <w:rsid w:val="003D6C64"/>
    <w:rsid w:val="003D7254"/>
    <w:rsid w:val="003D76C9"/>
    <w:rsid w:val="003E0653"/>
    <w:rsid w:val="003E4512"/>
    <w:rsid w:val="003E4A56"/>
    <w:rsid w:val="003E4EAC"/>
    <w:rsid w:val="003E4F11"/>
    <w:rsid w:val="003E53DA"/>
    <w:rsid w:val="003E5935"/>
    <w:rsid w:val="003E5EF5"/>
    <w:rsid w:val="003E5F5F"/>
    <w:rsid w:val="003E61C3"/>
    <w:rsid w:val="003E6B00"/>
    <w:rsid w:val="003E7D01"/>
    <w:rsid w:val="003E7FDB"/>
    <w:rsid w:val="003F04BF"/>
    <w:rsid w:val="003F06EE"/>
    <w:rsid w:val="003F19FD"/>
    <w:rsid w:val="003F23FB"/>
    <w:rsid w:val="003F2DD5"/>
    <w:rsid w:val="003F3B87"/>
    <w:rsid w:val="003F4070"/>
    <w:rsid w:val="003F4165"/>
    <w:rsid w:val="003F417D"/>
    <w:rsid w:val="003F4912"/>
    <w:rsid w:val="003F49E8"/>
    <w:rsid w:val="003F5904"/>
    <w:rsid w:val="003F5FB3"/>
    <w:rsid w:val="003F6A61"/>
    <w:rsid w:val="003F7A0F"/>
    <w:rsid w:val="003F7DB2"/>
    <w:rsid w:val="004001DC"/>
    <w:rsid w:val="004005F0"/>
    <w:rsid w:val="0040136F"/>
    <w:rsid w:val="00401AF1"/>
    <w:rsid w:val="004033B4"/>
    <w:rsid w:val="00403532"/>
    <w:rsid w:val="00403645"/>
    <w:rsid w:val="00404002"/>
    <w:rsid w:val="00404773"/>
    <w:rsid w:val="00404FE0"/>
    <w:rsid w:val="00406D13"/>
    <w:rsid w:val="00406EFD"/>
    <w:rsid w:val="004071C0"/>
    <w:rsid w:val="00410C20"/>
    <w:rsid w:val="00410D03"/>
    <w:rsid w:val="004110BA"/>
    <w:rsid w:val="004118F3"/>
    <w:rsid w:val="00412251"/>
    <w:rsid w:val="004125BF"/>
    <w:rsid w:val="00413059"/>
    <w:rsid w:val="00414AE1"/>
    <w:rsid w:val="00414CF8"/>
    <w:rsid w:val="004165A5"/>
    <w:rsid w:val="00416A4F"/>
    <w:rsid w:val="004171E4"/>
    <w:rsid w:val="004201A1"/>
    <w:rsid w:val="00420307"/>
    <w:rsid w:val="00420612"/>
    <w:rsid w:val="00421BAA"/>
    <w:rsid w:val="00423AC4"/>
    <w:rsid w:val="00423CBE"/>
    <w:rsid w:val="00424803"/>
    <w:rsid w:val="004250F0"/>
    <w:rsid w:val="0042592F"/>
    <w:rsid w:val="00425F61"/>
    <w:rsid w:val="00426729"/>
    <w:rsid w:val="0042799E"/>
    <w:rsid w:val="00430595"/>
    <w:rsid w:val="004319B6"/>
    <w:rsid w:val="00432BBC"/>
    <w:rsid w:val="00433064"/>
    <w:rsid w:val="004331E8"/>
    <w:rsid w:val="0043327C"/>
    <w:rsid w:val="00433B19"/>
    <w:rsid w:val="004351F3"/>
    <w:rsid w:val="00435893"/>
    <w:rsid w:val="004358D2"/>
    <w:rsid w:val="004368C6"/>
    <w:rsid w:val="0044067A"/>
    <w:rsid w:val="00440811"/>
    <w:rsid w:val="00441727"/>
    <w:rsid w:val="00442F56"/>
    <w:rsid w:val="00443712"/>
    <w:rsid w:val="004439A5"/>
    <w:rsid w:val="00443ADD"/>
    <w:rsid w:val="00443B9A"/>
    <w:rsid w:val="00443FFF"/>
    <w:rsid w:val="00444785"/>
    <w:rsid w:val="00444B4D"/>
    <w:rsid w:val="00445DBD"/>
    <w:rsid w:val="00446B02"/>
    <w:rsid w:val="004470F1"/>
    <w:rsid w:val="00447B1D"/>
    <w:rsid w:val="00447C31"/>
    <w:rsid w:val="004510ED"/>
    <w:rsid w:val="0045162F"/>
    <w:rsid w:val="00451778"/>
    <w:rsid w:val="00451A7F"/>
    <w:rsid w:val="004527F6"/>
    <w:rsid w:val="00452E82"/>
    <w:rsid w:val="00453056"/>
    <w:rsid w:val="004536AA"/>
    <w:rsid w:val="0045398D"/>
    <w:rsid w:val="0045427A"/>
    <w:rsid w:val="00455046"/>
    <w:rsid w:val="004558B3"/>
    <w:rsid w:val="00456074"/>
    <w:rsid w:val="00456651"/>
    <w:rsid w:val="00456D06"/>
    <w:rsid w:val="00457476"/>
    <w:rsid w:val="00457496"/>
    <w:rsid w:val="00457C77"/>
    <w:rsid w:val="0046076C"/>
    <w:rsid w:val="00460816"/>
    <w:rsid w:val="00460906"/>
    <w:rsid w:val="00460A67"/>
    <w:rsid w:val="004614FB"/>
    <w:rsid w:val="004618A3"/>
    <w:rsid w:val="00461D78"/>
    <w:rsid w:val="00462214"/>
    <w:rsid w:val="00462A52"/>
    <w:rsid w:val="00462B21"/>
    <w:rsid w:val="0046338F"/>
    <w:rsid w:val="00464372"/>
    <w:rsid w:val="00466C43"/>
    <w:rsid w:val="00467AA4"/>
    <w:rsid w:val="00470B8D"/>
    <w:rsid w:val="004711F3"/>
    <w:rsid w:val="004714D0"/>
    <w:rsid w:val="00472639"/>
    <w:rsid w:val="004729A2"/>
    <w:rsid w:val="00472DD2"/>
    <w:rsid w:val="00473798"/>
    <w:rsid w:val="00474298"/>
    <w:rsid w:val="00474631"/>
    <w:rsid w:val="004747EC"/>
    <w:rsid w:val="00474B50"/>
    <w:rsid w:val="00475017"/>
    <w:rsid w:val="004751D3"/>
    <w:rsid w:val="004754C8"/>
    <w:rsid w:val="00475F03"/>
    <w:rsid w:val="00476594"/>
    <w:rsid w:val="00476859"/>
    <w:rsid w:val="0047698A"/>
    <w:rsid w:val="00476A63"/>
    <w:rsid w:val="00476DCA"/>
    <w:rsid w:val="004776F4"/>
    <w:rsid w:val="00477C30"/>
    <w:rsid w:val="00477CD0"/>
    <w:rsid w:val="00477FD5"/>
    <w:rsid w:val="00480959"/>
    <w:rsid w:val="00480A8E"/>
    <w:rsid w:val="0048219C"/>
    <w:rsid w:val="0048225D"/>
    <w:rsid w:val="00482628"/>
    <w:rsid w:val="00482C91"/>
    <w:rsid w:val="004833D4"/>
    <w:rsid w:val="004838A2"/>
    <w:rsid w:val="00483F33"/>
    <w:rsid w:val="00484090"/>
    <w:rsid w:val="00484406"/>
    <w:rsid w:val="00484AF8"/>
    <w:rsid w:val="00484C9B"/>
    <w:rsid w:val="00484E44"/>
    <w:rsid w:val="0048525E"/>
    <w:rsid w:val="004857F0"/>
    <w:rsid w:val="0048696F"/>
    <w:rsid w:val="00486A31"/>
    <w:rsid w:val="00486FE2"/>
    <w:rsid w:val="00487498"/>
    <w:rsid w:val="004875BE"/>
    <w:rsid w:val="00487D5F"/>
    <w:rsid w:val="00490770"/>
    <w:rsid w:val="00490EEA"/>
    <w:rsid w:val="00491236"/>
    <w:rsid w:val="00491606"/>
    <w:rsid w:val="00491D7C"/>
    <w:rsid w:val="00492338"/>
    <w:rsid w:val="00493B5C"/>
    <w:rsid w:val="00493ED5"/>
    <w:rsid w:val="00494267"/>
    <w:rsid w:val="00494A02"/>
    <w:rsid w:val="00494DFD"/>
    <w:rsid w:val="004955B0"/>
    <w:rsid w:val="0049570D"/>
    <w:rsid w:val="00495CF8"/>
    <w:rsid w:val="00497D33"/>
    <w:rsid w:val="00497D3C"/>
    <w:rsid w:val="004A0314"/>
    <w:rsid w:val="004A100A"/>
    <w:rsid w:val="004A1E58"/>
    <w:rsid w:val="004A1F74"/>
    <w:rsid w:val="004A22F6"/>
    <w:rsid w:val="004A2333"/>
    <w:rsid w:val="004A26B1"/>
    <w:rsid w:val="004A2FDC"/>
    <w:rsid w:val="004A32C4"/>
    <w:rsid w:val="004A34F7"/>
    <w:rsid w:val="004A3896"/>
    <w:rsid w:val="004A3D43"/>
    <w:rsid w:val="004A47FC"/>
    <w:rsid w:val="004A4913"/>
    <w:rsid w:val="004A49BA"/>
    <w:rsid w:val="004A603B"/>
    <w:rsid w:val="004A620D"/>
    <w:rsid w:val="004A6722"/>
    <w:rsid w:val="004A6FE5"/>
    <w:rsid w:val="004A7018"/>
    <w:rsid w:val="004A7598"/>
    <w:rsid w:val="004A7752"/>
    <w:rsid w:val="004B013A"/>
    <w:rsid w:val="004B0DD9"/>
    <w:rsid w:val="004B0E9D"/>
    <w:rsid w:val="004B0EDB"/>
    <w:rsid w:val="004B1A54"/>
    <w:rsid w:val="004B1FBF"/>
    <w:rsid w:val="004B319B"/>
    <w:rsid w:val="004B37E0"/>
    <w:rsid w:val="004B473B"/>
    <w:rsid w:val="004B4BEE"/>
    <w:rsid w:val="004B5B98"/>
    <w:rsid w:val="004B7145"/>
    <w:rsid w:val="004C1CAE"/>
    <w:rsid w:val="004C2A16"/>
    <w:rsid w:val="004C37E6"/>
    <w:rsid w:val="004C3AB2"/>
    <w:rsid w:val="004C49F2"/>
    <w:rsid w:val="004C4DD5"/>
    <w:rsid w:val="004C594B"/>
    <w:rsid w:val="004C63B5"/>
    <w:rsid w:val="004C6655"/>
    <w:rsid w:val="004C724A"/>
    <w:rsid w:val="004C752B"/>
    <w:rsid w:val="004C78A6"/>
    <w:rsid w:val="004D1074"/>
    <w:rsid w:val="004D16B8"/>
    <w:rsid w:val="004D3D0F"/>
    <w:rsid w:val="004D442B"/>
    <w:rsid w:val="004D4557"/>
    <w:rsid w:val="004D484A"/>
    <w:rsid w:val="004D53B8"/>
    <w:rsid w:val="004D64A5"/>
    <w:rsid w:val="004E178B"/>
    <w:rsid w:val="004E1DCB"/>
    <w:rsid w:val="004E2567"/>
    <w:rsid w:val="004E2568"/>
    <w:rsid w:val="004E3576"/>
    <w:rsid w:val="004E4924"/>
    <w:rsid w:val="004E5256"/>
    <w:rsid w:val="004E6B39"/>
    <w:rsid w:val="004E7DD7"/>
    <w:rsid w:val="004F04F9"/>
    <w:rsid w:val="004F0651"/>
    <w:rsid w:val="004F1050"/>
    <w:rsid w:val="004F1D2B"/>
    <w:rsid w:val="004F25B3"/>
    <w:rsid w:val="004F3DD3"/>
    <w:rsid w:val="004F480E"/>
    <w:rsid w:val="004F4858"/>
    <w:rsid w:val="004F4EB0"/>
    <w:rsid w:val="004F6688"/>
    <w:rsid w:val="00500527"/>
    <w:rsid w:val="00501495"/>
    <w:rsid w:val="00502AA6"/>
    <w:rsid w:val="00502CB9"/>
    <w:rsid w:val="00503A85"/>
    <w:rsid w:val="00503A9D"/>
    <w:rsid w:val="00503AE3"/>
    <w:rsid w:val="005051F7"/>
    <w:rsid w:val="005055B0"/>
    <w:rsid w:val="0050662E"/>
    <w:rsid w:val="00506B8D"/>
    <w:rsid w:val="00507035"/>
    <w:rsid w:val="0050759C"/>
    <w:rsid w:val="00510339"/>
    <w:rsid w:val="00511350"/>
    <w:rsid w:val="0051265B"/>
    <w:rsid w:val="00512972"/>
    <w:rsid w:val="00514B4A"/>
    <w:rsid w:val="00514F25"/>
    <w:rsid w:val="00515082"/>
    <w:rsid w:val="00515D68"/>
    <w:rsid w:val="00515E14"/>
    <w:rsid w:val="00516619"/>
    <w:rsid w:val="005171DC"/>
    <w:rsid w:val="00517730"/>
    <w:rsid w:val="005201D7"/>
    <w:rsid w:val="00520732"/>
    <w:rsid w:val="0052097D"/>
    <w:rsid w:val="00520ADA"/>
    <w:rsid w:val="00520C4F"/>
    <w:rsid w:val="00520D20"/>
    <w:rsid w:val="005218EE"/>
    <w:rsid w:val="00522CD8"/>
    <w:rsid w:val="00524110"/>
    <w:rsid w:val="005249B7"/>
    <w:rsid w:val="00524CBC"/>
    <w:rsid w:val="005252FD"/>
    <w:rsid w:val="0052545F"/>
    <w:rsid w:val="005259D1"/>
    <w:rsid w:val="00527A78"/>
    <w:rsid w:val="00527FB0"/>
    <w:rsid w:val="0053073D"/>
    <w:rsid w:val="005308A6"/>
    <w:rsid w:val="00531AF6"/>
    <w:rsid w:val="005323E9"/>
    <w:rsid w:val="005332E4"/>
    <w:rsid w:val="00533515"/>
    <w:rsid w:val="005337EA"/>
    <w:rsid w:val="00533BFC"/>
    <w:rsid w:val="00534712"/>
    <w:rsid w:val="0053499F"/>
    <w:rsid w:val="005359E9"/>
    <w:rsid w:val="005359EC"/>
    <w:rsid w:val="0053647C"/>
    <w:rsid w:val="0053678E"/>
    <w:rsid w:val="005373F4"/>
    <w:rsid w:val="00537858"/>
    <w:rsid w:val="0054089B"/>
    <w:rsid w:val="00541452"/>
    <w:rsid w:val="00541500"/>
    <w:rsid w:val="005421F8"/>
    <w:rsid w:val="00542D24"/>
    <w:rsid w:val="00542E65"/>
    <w:rsid w:val="00543739"/>
    <w:rsid w:val="0054378B"/>
    <w:rsid w:val="00543E5B"/>
    <w:rsid w:val="00543E9F"/>
    <w:rsid w:val="00544638"/>
    <w:rsid w:val="00544938"/>
    <w:rsid w:val="005449D9"/>
    <w:rsid w:val="005461A6"/>
    <w:rsid w:val="005461E1"/>
    <w:rsid w:val="00546A3A"/>
    <w:rsid w:val="005474CA"/>
    <w:rsid w:val="00547610"/>
    <w:rsid w:val="00547C35"/>
    <w:rsid w:val="00551DA5"/>
    <w:rsid w:val="005525B2"/>
    <w:rsid w:val="005526A0"/>
    <w:rsid w:val="00552735"/>
    <w:rsid w:val="005527C0"/>
    <w:rsid w:val="00552FF3"/>
    <w:rsid w:val="00552FFB"/>
    <w:rsid w:val="00553B16"/>
    <w:rsid w:val="00553B81"/>
    <w:rsid w:val="00553EA6"/>
    <w:rsid w:val="00555ED4"/>
    <w:rsid w:val="00555F30"/>
    <w:rsid w:val="00555FBB"/>
    <w:rsid w:val="00556362"/>
    <w:rsid w:val="005569CD"/>
    <w:rsid w:val="005569F8"/>
    <w:rsid w:val="005570F0"/>
    <w:rsid w:val="005577F1"/>
    <w:rsid w:val="0056066E"/>
    <w:rsid w:val="00561763"/>
    <w:rsid w:val="0056178A"/>
    <w:rsid w:val="00561E9F"/>
    <w:rsid w:val="00562392"/>
    <w:rsid w:val="005623AE"/>
    <w:rsid w:val="0056302F"/>
    <w:rsid w:val="00564130"/>
    <w:rsid w:val="00565037"/>
    <w:rsid w:val="005658C2"/>
    <w:rsid w:val="00565973"/>
    <w:rsid w:val="00565DCE"/>
    <w:rsid w:val="00565DD4"/>
    <w:rsid w:val="00566108"/>
    <w:rsid w:val="00566758"/>
    <w:rsid w:val="00567644"/>
    <w:rsid w:val="00567CF2"/>
    <w:rsid w:val="00570680"/>
    <w:rsid w:val="005710D7"/>
    <w:rsid w:val="00571859"/>
    <w:rsid w:val="005727F0"/>
    <w:rsid w:val="00574382"/>
    <w:rsid w:val="005743EF"/>
    <w:rsid w:val="00574534"/>
    <w:rsid w:val="00575646"/>
    <w:rsid w:val="0057671D"/>
    <w:rsid w:val="005768D1"/>
    <w:rsid w:val="0057699B"/>
    <w:rsid w:val="005769A6"/>
    <w:rsid w:val="0057714F"/>
    <w:rsid w:val="005800D0"/>
    <w:rsid w:val="00580A1E"/>
    <w:rsid w:val="00580EBD"/>
    <w:rsid w:val="00580EE8"/>
    <w:rsid w:val="005817ED"/>
    <w:rsid w:val="00581B4E"/>
    <w:rsid w:val="00581D5B"/>
    <w:rsid w:val="005824B5"/>
    <w:rsid w:val="00583B57"/>
    <w:rsid w:val="005840DF"/>
    <w:rsid w:val="00584907"/>
    <w:rsid w:val="005859BF"/>
    <w:rsid w:val="00586D4E"/>
    <w:rsid w:val="00586F78"/>
    <w:rsid w:val="00587DFD"/>
    <w:rsid w:val="005901B1"/>
    <w:rsid w:val="00591540"/>
    <w:rsid w:val="0059278C"/>
    <w:rsid w:val="0059299B"/>
    <w:rsid w:val="00592E85"/>
    <w:rsid w:val="00593289"/>
    <w:rsid w:val="005960D8"/>
    <w:rsid w:val="00596BB3"/>
    <w:rsid w:val="0059794A"/>
    <w:rsid w:val="005A0DB6"/>
    <w:rsid w:val="005A0E87"/>
    <w:rsid w:val="005A1247"/>
    <w:rsid w:val="005A1718"/>
    <w:rsid w:val="005A1FF5"/>
    <w:rsid w:val="005A321B"/>
    <w:rsid w:val="005A41F2"/>
    <w:rsid w:val="005A4ACE"/>
    <w:rsid w:val="005A4EE0"/>
    <w:rsid w:val="005A5916"/>
    <w:rsid w:val="005A5DC6"/>
    <w:rsid w:val="005A61DB"/>
    <w:rsid w:val="005A64C9"/>
    <w:rsid w:val="005A6FB8"/>
    <w:rsid w:val="005A701D"/>
    <w:rsid w:val="005A74F5"/>
    <w:rsid w:val="005B0937"/>
    <w:rsid w:val="005B2761"/>
    <w:rsid w:val="005B2D42"/>
    <w:rsid w:val="005B6C66"/>
    <w:rsid w:val="005B7208"/>
    <w:rsid w:val="005B7571"/>
    <w:rsid w:val="005B7A42"/>
    <w:rsid w:val="005C0988"/>
    <w:rsid w:val="005C108F"/>
    <w:rsid w:val="005C28C5"/>
    <w:rsid w:val="005C297B"/>
    <w:rsid w:val="005C2E30"/>
    <w:rsid w:val="005C3189"/>
    <w:rsid w:val="005C3912"/>
    <w:rsid w:val="005C4167"/>
    <w:rsid w:val="005C4283"/>
    <w:rsid w:val="005C4AF9"/>
    <w:rsid w:val="005C4FB0"/>
    <w:rsid w:val="005C66C9"/>
    <w:rsid w:val="005C6994"/>
    <w:rsid w:val="005C7679"/>
    <w:rsid w:val="005D0E06"/>
    <w:rsid w:val="005D1145"/>
    <w:rsid w:val="005D1375"/>
    <w:rsid w:val="005D1B78"/>
    <w:rsid w:val="005D1CE4"/>
    <w:rsid w:val="005D1CEB"/>
    <w:rsid w:val="005D287B"/>
    <w:rsid w:val="005D380E"/>
    <w:rsid w:val="005D425A"/>
    <w:rsid w:val="005D47C0"/>
    <w:rsid w:val="005D507C"/>
    <w:rsid w:val="005D524F"/>
    <w:rsid w:val="005D53CF"/>
    <w:rsid w:val="005D57B7"/>
    <w:rsid w:val="005D5D27"/>
    <w:rsid w:val="005D678A"/>
    <w:rsid w:val="005E03DD"/>
    <w:rsid w:val="005E06BC"/>
    <w:rsid w:val="005E077A"/>
    <w:rsid w:val="005E0ECD"/>
    <w:rsid w:val="005E14CB"/>
    <w:rsid w:val="005E1A36"/>
    <w:rsid w:val="005E2470"/>
    <w:rsid w:val="005E2AE1"/>
    <w:rsid w:val="005E2E08"/>
    <w:rsid w:val="005E3659"/>
    <w:rsid w:val="005E5186"/>
    <w:rsid w:val="005E55CD"/>
    <w:rsid w:val="005E749D"/>
    <w:rsid w:val="005F0BF6"/>
    <w:rsid w:val="005F2C63"/>
    <w:rsid w:val="005F318C"/>
    <w:rsid w:val="005F56A8"/>
    <w:rsid w:val="005F5857"/>
    <w:rsid w:val="005F58E5"/>
    <w:rsid w:val="005F7177"/>
    <w:rsid w:val="00600C6C"/>
    <w:rsid w:val="00600CE0"/>
    <w:rsid w:val="00600DB0"/>
    <w:rsid w:val="00601699"/>
    <w:rsid w:val="00601CB5"/>
    <w:rsid w:val="006026CC"/>
    <w:rsid w:val="0060353D"/>
    <w:rsid w:val="0060418E"/>
    <w:rsid w:val="00604C78"/>
    <w:rsid w:val="00605EFC"/>
    <w:rsid w:val="006065D7"/>
    <w:rsid w:val="006065EF"/>
    <w:rsid w:val="00607A9B"/>
    <w:rsid w:val="00610052"/>
    <w:rsid w:val="006100E7"/>
    <w:rsid w:val="00610566"/>
    <w:rsid w:val="006109B9"/>
    <w:rsid w:val="00610E78"/>
    <w:rsid w:val="00610F2B"/>
    <w:rsid w:val="006110BA"/>
    <w:rsid w:val="00611586"/>
    <w:rsid w:val="00611C33"/>
    <w:rsid w:val="0061267A"/>
    <w:rsid w:val="00612BA6"/>
    <w:rsid w:val="00612F2D"/>
    <w:rsid w:val="00614787"/>
    <w:rsid w:val="006152B8"/>
    <w:rsid w:val="006157C9"/>
    <w:rsid w:val="0061598C"/>
    <w:rsid w:val="00615D35"/>
    <w:rsid w:val="00615F1F"/>
    <w:rsid w:val="00616650"/>
    <w:rsid w:val="00616C21"/>
    <w:rsid w:val="00617DAB"/>
    <w:rsid w:val="006208FC"/>
    <w:rsid w:val="0062100C"/>
    <w:rsid w:val="00621406"/>
    <w:rsid w:val="00622136"/>
    <w:rsid w:val="0062325A"/>
    <w:rsid w:val="006235E1"/>
    <w:rsid w:val="006236B5"/>
    <w:rsid w:val="00623BB4"/>
    <w:rsid w:val="0062491C"/>
    <w:rsid w:val="006253B7"/>
    <w:rsid w:val="006262B5"/>
    <w:rsid w:val="006263AE"/>
    <w:rsid w:val="00626A93"/>
    <w:rsid w:val="00626DB6"/>
    <w:rsid w:val="0063084A"/>
    <w:rsid w:val="006310CC"/>
    <w:rsid w:val="00631B5B"/>
    <w:rsid w:val="006320A3"/>
    <w:rsid w:val="00632258"/>
    <w:rsid w:val="006324E1"/>
    <w:rsid w:val="00632853"/>
    <w:rsid w:val="00632D94"/>
    <w:rsid w:val="006338A5"/>
    <w:rsid w:val="00633DAA"/>
    <w:rsid w:val="006355E6"/>
    <w:rsid w:val="00635E00"/>
    <w:rsid w:val="00636258"/>
    <w:rsid w:val="0063736E"/>
    <w:rsid w:val="00637F18"/>
    <w:rsid w:val="00640064"/>
    <w:rsid w:val="006405C1"/>
    <w:rsid w:val="00641B73"/>
    <w:rsid w:val="00641C9A"/>
    <w:rsid w:val="00641CC6"/>
    <w:rsid w:val="00642D54"/>
    <w:rsid w:val="00642D92"/>
    <w:rsid w:val="006430DD"/>
    <w:rsid w:val="00643302"/>
    <w:rsid w:val="00643DA4"/>
    <w:rsid w:val="00643F71"/>
    <w:rsid w:val="006444E8"/>
    <w:rsid w:val="00645D8C"/>
    <w:rsid w:val="00646AED"/>
    <w:rsid w:val="00646CA9"/>
    <w:rsid w:val="00647223"/>
    <w:rsid w:val="006473C1"/>
    <w:rsid w:val="006474C8"/>
    <w:rsid w:val="006509B2"/>
    <w:rsid w:val="006514AE"/>
    <w:rsid w:val="00651669"/>
    <w:rsid w:val="00651FCE"/>
    <w:rsid w:val="0065228F"/>
    <w:rsid w:val="006522E1"/>
    <w:rsid w:val="0065240C"/>
    <w:rsid w:val="00653A05"/>
    <w:rsid w:val="00653D52"/>
    <w:rsid w:val="00653FC1"/>
    <w:rsid w:val="00654220"/>
    <w:rsid w:val="00654C2B"/>
    <w:rsid w:val="00655EC3"/>
    <w:rsid w:val="00656149"/>
    <w:rsid w:val="00656293"/>
    <w:rsid w:val="006564B9"/>
    <w:rsid w:val="00656C84"/>
    <w:rsid w:val="00656E20"/>
    <w:rsid w:val="006570FC"/>
    <w:rsid w:val="0065791F"/>
    <w:rsid w:val="00660E96"/>
    <w:rsid w:val="006613D5"/>
    <w:rsid w:val="006637BD"/>
    <w:rsid w:val="006644BA"/>
    <w:rsid w:val="006646F0"/>
    <w:rsid w:val="0066596D"/>
    <w:rsid w:val="00665F38"/>
    <w:rsid w:val="0066635B"/>
    <w:rsid w:val="00666571"/>
    <w:rsid w:val="0066685B"/>
    <w:rsid w:val="00667638"/>
    <w:rsid w:val="00670487"/>
    <w:rsid w:val="00670967"/>
    <w:rsid w:val="00671280"/>
    <w:rsid w:val="00671AC6"/>
    <w:rsid w:val="00672DF7"/>
    <w:rsid w:val="00673674"/>
    <w:rsid w:val="006753FD"/>
    <w:rsid w:val="00675E77"/>
    <w:rsid w:val="006769FF"/>
    <w:rsid w:val="0067773E"/>
    <w:rsid w:val="00677E44"/>
    <w:rsid w:val="00680547"/>
    <w:rsid w:val="00680887"/>
    <w:rsid w:val="00680A95"/>
    <w:rsid w:val="0068222E"/>
    <w:rsid w:val="00682B56"/>
    <w:rsid w:val="00683CEE"/>
    <w:rsid w:val="0068447C"/>
    <w:rsid w:val="00685233"/>
    <w:rsid w:val="006855FC"/>
    <w:rsid w:val="0068575C"/>
    <w:rsid w:val="00685A1B"/>
    <w:rsid w:val="00687A2B"/>
    <w:rsid w:val="006917B5"/>
    <w:rsid w:val="00691929"/>
    <w:rsid w:val="00692325"/>
    <w:rsid w:val="006923C6"/>
    <w:rsid w:val="0069365D"/>
    <w:rsid w:val="00693C2C"/>
    <w:rsid w:val="00693F45"/>
    <w:rsid w:val="00694725"/>
    <w:rsid w:val="00694EBB"/>
    <w:rsid w:val="00695D64"/>
    <w:rsid w:val="00696B01"/>
    <w:rsid w:val="006979A8"/>
    <w:rsid w:val="00697FBB"/>
    <w:rsid w:val="006A018E"/>
    <w:rsid w:val="006A0873"/>
    <w:rsid w:val="006A0E72"/>
    <w:rsid w:val="006A1524"/>
    <w:rsid w:val="006A1A39"/>
    <w:rsid w:val="006A2403"/>
    <w:rsid w:val="006A297A"/>
    <w:rsid w:val="006A2DDD"/>
    <w:rsid w:val="006A4071"/>
    <w:rsid w:val="006A40C3"/>
    <w:rsid w:val="006A475F"/>
    <w:rsid w:val="006A5900"/>
    <w:rsid w:val="006A68CD"/>
    <w:rsid w:val="006A6F2B"/>
    <w:rsid w:val="006B103D"/>
    <w:rsid w:val="006B22C7"/>
    <w:rsid w:val="006B2CC3"/>
    <w:rsid w:val="006B31FD"/>
    <w:rsid w:val="006B3F45"/>
    <w:rsid w:val="006B4237"/>
    <w:rsid w:val="006B437C"/>
    <w:rsid w:val="006B644F"/>
    <w:rsid w:val="006B6E2F"/>
    <w:rsid w:val="006B6F51"/>
    <w:rsid w:val="006C0175"/>
    <w:rsid w:val="006C02F6"/>
    <w:rsid w:val="006C08D3"/>
    <w:rsid w:val="006C0E89"/>
    <w:rsid w:val="006C1BD1"/>
    <w:rsid w:val="006C1D6C"/>
    <w:rsid w:val="006C265F"/>
    <w:rsid w:val="006C332F"/>
    <w:rsid w:val="006C3568"/>
    <w:rsid w:val="006C3D19"/>
    <w:rsid w:val="006C4A23"/>
    <w:rsid w:val="006C552F"/>
    <w:rsid w:val="006C58B4"/>
    <w:rsid w:val="006C59C5"/>
    <w:rsid w:val="006C5F25"/>
    <w:rsid w:val="006C767B"/>
    <w:rsid w:val="006C7AAC"/>
    <w:rsid w:val="006D0757"/>
    <w:rsid w:val="006D07E0"/>
    <w:rsid w:val="006D0873"/>
    <w:rsid w:val="006D15B3"/>
    <w:rsid w:val="006D1CAE"/>
    <w:rsid w:val="006D1EF6"/>
    <w:rsid w:val="006D2142"/>
    <w:rsid w:val="006D3568"/>
    <w:rsid w:val="006D3AEF"/>
    <w:rsid w:val="006D3F21"/>
    <w:rsid w:val="006D4D6F"/>
    <w:rsid w:val="006D5138"/>
    <w:rsid w:val="006D7121"/>
    <w:rsid w:val="006D756E"/>
    <w:rsid w:val="006E0203"/>
    <w:rsid w:val="006E063B"/>
    <w:rsid w:val="006E0A8E"/>
    <w:rsid w:val="006E2568"/>
    <w:rsid w:val="006E272E"/>
    <w:rsid w:val="006E2DC7"/>
    <w:rsid w:val="006E388D"/>
    <w:rsid w:val="006E471B"/>
    <w:rsid w:val="006F0085"/>
    <w:rsid w:val="006F1DBD"/>
    <w:rsid w:val="006F2595"/>
    <w:rsid w:val="006F2B55"/>
    <w:rsid w:val="006F57B0"/>
    <w:rsid w:val="006F6520"/>
    <w:rsid w:val="006F7982"/>
    <w:rsid w:val="00700158"/>
    <w:rsid w:val="007027AA"/>
    <w:rsid w:val="00702F8D"/>
    <w:rsid w:val="00703E9F"/>
    <w:rsid w:val="00704185"/>
    <w:rsid w:val="007052A0"/>
    <w:rsid w:val="00705454"/>
    <w:rsid w:val="0070589C"/>
    <w:rsid w:val="00705EEF"/>
    <w:rsid w:val="007067C5"/>
    <w:rsid w:val="0071022C"/>
    <w:rsid w:val="00711B89"/>
    <w:rsid w:val="00712115"/>
    <w:rsid w:val="007123AC"/>
    <w:rsid w:val="00713BAB"/>
    <w:rsid w:val="0071475A"/>
    <w:rsid w:val="00715002"/>
    <w:rsid w:val="007151D3"/>
    <w:rsid w:val="00715DE2"/>
    <w:rsid w:val="00715FA3"/>
    <w:rsid w:val="00716BFD"/>
    <w:rsid w:val="00716D6A"/>
    <w:rsid w:val="00717DCE"/>
    <w:rsid w:val="00722A4C"/>
    <w:rsid w:val="007239DD"/>
    <w:rsid w:val="00723A2F"/>
    <w:rsid w:val="007246B0"/>
    <w:rsid w:val="00726FD8"/>
    <w:rsid w:val="00730107"/>
    <w:rsid w:val="00730D27"/>
    <w:rsid w:val="00730D5E"/>
    <w:rsid w:val="00730EBF"/>
    <w:rsid w:val="00731002"/>
    <w:rsid w:val="007319BE"/>
    <w:rsid w:val="00731D13"/>
    <w:rsid w:val="007327A5"/>
    <w:rsid w:val="007334A4"/>
    <w:rsid w:val="00733CC5"/>
    <w:rsid w:val="00733FE6"/>
    <w:rsid w:val="007343D8"/>
    <w:rsid w:val="0073456C"/>
    <w:rsid w:val="00734791"/>
    <w:rsid w:val="00734CB7"/>
    <w:rsid w:val="00734DC1"/>
    <w:rsid w:val="00736745"/>
    <w:rsid w:val="0073683A"/>
    <w:rsid w:val="00736BAE"/>
    <w:rsid w:val="00737580"/>
    <w:rsid w:val="007376B6"/>
    <w:rsid w:val="0074064C"/>
    <w:rsid w:val="00740AAF"/>
    <w:rsid w:val="00741A82"/>
    <w:rsid w:val="00741BC8"/>
    <w:rsid w:val="007421C8"/>
    <w:rsid w:val="00742B2D"/>
    <w:rsid w:val="00743755"/>
    <w:rsid w:val="007437A4"/>
    <w:rsid w:val="007437FB"/>
    <w:rsid w:val="007449BF"/>
    <w:rsid w:val="00744AA9"/>
    <w:rsid w:val="0074503E"/>
    <w:rsid w:val="00745F37"/>
    <w:rsid w:val="007468D5"/>
    <w:rsid w:val="00746E60"/>
    <w:rsid w:val="00747C76"/>
    <w:rsid w:val="0075015E"/>
    <w:rsid w:val="00750265"/>
    <w:rsid w:val="00751063"/>
    <w:rsid w:val="00751650"/>
    <w:rsid w:val="0075217A"/>
    <w:rsid w:val="007522C2"/>
    <w:rsid w:val="007524CC"/>
    <w:rsid w:val="007529D5"/>
    <w:rsid w:val="00752E58"/>
    <w:rsid w:val="007532AC"/>
    <w:rsid w:val="00753ABC"/>
    <w:rsid w:val="00753B17"/>
    <w:rsid w:val="00753E0B"/>
    <w:rsid w:val="0075462F"/>
    <w:rsid w:val="007548D6"/>
    <w:rsid w:val="00754DEC"/>
    <w:rsid w:val="007569F8"/>
    <w:rsid w:val="00756B6B"/>
    <w:rsid w:val="00756CF6"/>
    <w:rsid w:val="00757051"/>
    <w:rsid w:val="00757268"/>
    <w:rsid w:val="0075734B"/>
    <w:rsid w:val="00757447"/>
    <w:rsid w:val="00757DDB"/>
    <w:rsid w:val="00757DE7"/>
    <w:rsid w:val="00757F8C"/>
    <w:rsid w:val="00761C8E"/>
    <w:rsid w:val="00761F3E"/>
    <w:rsid w:val="007623C6"/>
    <w:rsid w:val="00762E3C"/>
    <w:rsid w:val="00763210"/>
    <w:rsid w:val="00763EBC"/>
    <w:rsid w:val="00765328"/>
    <w:rsid w:val="00765782"/>
    <w:rsid w:val="0076666F"/>
    <w:rsid w:val="00766736"/>
    <w:rsid w:val="00766D30"/>
    <w:rsid w:val="007671BD"/>
    <w:rsid w:val="0076777B"/>
    <w:rsid w:val="0077042F"/>
    <w:rsid w:val="00770EB6"/>
    <w:rsid w:val="0077122B"/>
    <w:rsid w:val="0077185E"/>
    <w:rsid w:val="007718B1"/>
    <w:rsid w:val="00772CAF"/>
    <w:rsid w:val="00776635"/>
    <w:rsid w:val="00776724"/>
    <w:rsid w:val="007775A2"/>
    <w:rsid w:val="007807B1"/>
    <w:rsid w:val="007811D8"/>
    <w:rsid w:val="0078210C"/>
    <w:rsid w:val="00782303"/>
    <w:rsid w:val="007835F3"/>
    <w:rsid w:val="00783799"/>
    <w:rsid w:val="00784BA5"/>
    <w:rsid w:val="00785C8F"/>
    <w:rsid w:val="0078654C"/>
    <w:rsid w:val="0078664B"/>
    <w:rsid w:val="00786E78"/>
    <w:rsid w:val="00790CE6"/>
    <w:rsid w:val="007915D1"/>
    <w:rsid w:val="00791B54"/>
    <w:rsid w:val="00792C4D"/>
    <w:rsid w:val="00793841"/>
    <w:rsid w:val="00793983"/>
    <w:rsid w:val="00793FEA"/>
    <w:rsid w:val="00794CA5"/>
    <w:rsid w:val="00794EC1"/>
    <w:rsid w:val="00796D77"/>
    <w:rsid w:val="00796E89"/>
    <w:rsid w:val="00797425"/>
    <w:rsid w:val="007979AF"/>
    <w:rsid w:val="00797A33"/>
    <w:rsid w:val="007A07A4"/>
    <w:rsid w:val="007A07E7"/>
    <w:rsid w:val="007A1414"/>
    <w:rsid w:val="007A1E0B"/>
    <w:rsid w:val="007A343F"/>
    <w:rsid w:val="007A4741"/>
    <w:rsid w:val="007A5B91"/>
    <w:rsid w:val="007A63EF"/>
    <w:rsid w:val="007A6970"/>
    <w:rsid w:val="007A70B1"/>
    <w:rsid w:val="007A760F"/>
    <w:rsid w:val="007B0D31"/>
    <w:rsid w:val="007B1D1B"/>
    <w:rsid w:val="007B1D57"/>
    <w:rsid w:val="007B2E1F"/>
    <w:rsid w:val="007B32F0"/>
    <w:rsid w:val="007B3910"/>
    <w:rsid w:val="007B42C8"/>
    <w:rsid w:val="007B45DD"/>
    <w:rsid w:val="007B4836"/>
    <w:rsid w:val="007B4E12"/>
    <w:rsid w:val="007B7207"/>
    <w:rsid w:val="007B7908"/>
    <w:rsid w:val="007B7D81"/>
    <w:rsid w:val="007C0CBB"/>
    <w:rsid w:val="007C21CC"/>
    <w:rsid w:val="007C29F6"/>
    <w:rsid w:val="007C32E9"/>
    <w:rsid w:val="007C3BD1"/>
    <w:rsid w:val="007C3C9E"/>
    <w:rsid w:val="007C401E"/>
    <w:rsid w:val="007C44EF"/>
    <w:rsid w:val="007C4737"/>
    <w:rsid w:val="007C4C55"/>
    <w:rsid w:val="007C54E7"/>
    <w:rsid w:val="007C5658"/>
    <w:rsid w:val="007C7B07"/>
    <w:rsid w:val="007D043C"/>
    <w:rsid w:val="007D2426"/>
    <w:rsid w:val="007D259A"/>
    <w:rsid w:val="007D2BB0"/>
    <w:rsid w:val="007D359E"/>
    <w:rsid w:val="007D3A2F"/>
    <w:rsid w:val="007D3EA1"/>
    <w:rsid w:val="007D3FB6"/>
    <w:rsid w:val="007D4C26"/>
    <w:rsid w:val="007D6C77"/>
    <w:rsid w:val="007D73A0"/>
    <w:rsid w:val="007D78B4"/>
    <w:rsid w:val="007E0197"/>
    <w:rsid w:val="007E0989"/>
    <w:rsid w:val="007E10D3"/>
    <w:rsid w:val="007E2083"/>
    <w:rsid w:val="007E35DE"/>
    <w:rsid w:val="007E512A"/>
    <w:rsid w:val="007E54BB"/>
    <w:rsid w:val="007E584E"/>
    <w:rsid w:val="007E5C08"/>
    <w:rsid w:val="007E6376"/>
    <w:rsid w:val="007E6FA5"/>
    <w:rsid w:val="007E7A40"/>
    <w:rsid w:val="007F0503"/>
    <w:rsid w:val="007F0B2C"/>
    <w:rsid w:val="007F0C20"/>
    <w:rsid w:val="007F0D05"/>
    <w:rsid w:val="007F11AC"/>
    <w:rsid w:val="007F17D0"/>
    <w:rsid w:val="007F1B8C"/>
    <w:rsid w:val="007F228D"/>
    <w:rsid w:val="007F30A9"/>
    <w:rsid w:val="007F3E33"/>
    <w:rsid w:val="007F6397"/>
    <w:rsid w:val="007F6953"/>
    <w:rsid w:val="007F6AE3"/>
    <w:rsid w:val="007F6EAF"/>
    <w:rsid w:val="00800262"/>
    <w:rsid w:val="00800B18"/>
    <w:rsid w:val="00800FC9"/>
    <w:rsid w:val="008022E6"/>
    <w:rsid w:val="00802B37"/>
    <w:rsid w:val="00802B3B"/>
    <w:rsid w:val="00802DEF"/>
    <w:rsid w:val="00804649"/>
    <w:rsid w:val="0080482A"/>
    <w:rsid w:val="00805DC4"/>
    <w:rsid w:val="00806717"/>
    <w:rsid w:val="008067B5"/>
    <w:rsid w:val="00806BDC"/>
    <w:rsid w:val="00807E2F"/>
    <w:rsid w:val="008107DC"/>
    <w:rsid w:val="008109A6"/>
    <w:rsid w:val="00810BC8"/>
    <w:rsid w:val="00810DFB"/>
    <w:rsid w:val="00811382"/>
    <w:rsid w:val="00812BA8"/>
    <w:rsid w:val="00812E3F"/>
    <w:rsid w:val="00813059"/>
    <w:rsid w:val="00814D26"/>
    <w:rsid w:val="00815D89"/>
    <w:rsid w:val="00816345"/>
    <w:rsid w:val="008165AB"/>
    <w:rsid w:val="00816827"/>
    <w:rsid w:val="00816862"/>
    <w:rsid w:val="00816D15"/>
    <w:rsid w:val="00817C15"/>
    <w:rsid w:val="00820CF5"/>
    <w:rsid w:val="008211B6"/>
    <w:rsid w:val="00822DA9"/>
    <w:rsid w:val="008238D3"/>
    <w:rsid w:val="0082434B"/>
    <w:rsid w:val="00825310"/>
    <w:rsid w:val="008255E8"/>
    <w:rsid w:val="008267A3"/>
    <w:rsid w:val="00827747"/>
    <w:rsid w:val="00827C22"/>
    <w:rsid w:val="0083086E"/>
    <w:rsid w:val="00830B1C"/>
    <w:rsid w:val="00832367"/>
    <w:rsid w:val="00832407"/>
    <w:rsid w:val="008324CA"/>
    <w:rsid w:val="0083262F"/>
    <w:rsid w:val="00833D0D"/>
    <w:rsid w:val="00833FF7"/>
    <w:rsid w:val="00834506"/>
    <w:rsid w:val="00834BB7"/>
    <w:rsid w:val="00834DA5"/>
    <w:rsid w:val="00834E82"/>
    <w:rsid w:val="00834FA7"/>
    <w:rsid w:val="00834FBC"/>
    <w:rsid w:val="0083658A"/>
    <w:rsid w:val="00837C3E"/>
    <w:rsid w:val="00837DCE"/>
    <w:rsid w:val="008400EC"/>
    <w:rsid w:val="0084205F"/>
    <w:rsid w:val="008425CA"/>
    <w:rsid w:val="00843BA2"/>
    <w:rsid w:val="00843CDB"/>
    <w:rsid w:val="00843D19"/>
    <w:rsid w:val="00844D77"/>
    <w:rsid w:val="00845252"/>
    <w:rsid w:val="008470A8"/>
    <w:rsid w:val="008473D8"/>
    <w:rsid w:val="00850545"/>
    <w:rsid w:val="00850CE8"/>
    <w:rsid w:val="00850EB6"/>
    <w:rsid w:val="00851CD5"/>
    <w:rsid w:val="00854834"/>
    <w:rsid w:val="0085592C"/>
    <w:rsid w:val="008606F5"/>
    <w:rsid w:val="008607FF"/>
    <w:rsid w:val="00861619"/>
    <w:rsid w:val="0086177F"/>
    <w:rsid w:val="00861DE9"/>
    <w:rsid w:val="0086252A"/>
    <w:rsid w:val="008628C6"/>
    <w:rsid w:val="008630BC"/>
    <w:rsid w:val="0086437E"/>
    <w:rsid w:val="00864ED1"/>
    <w:rsid w:val="00865893"/>
    <w:rsid w:val="00865F84"/>
    <w:rsid w:val="00866E4A"/>
    <w:rsid w:val="00866F6F"/>
    <w:rsid w:val="00867846"/>
    <w:rsid w:val="00867949"/>
    <w:rsid w:val="0087063D"/>
    <w:rsid w:val="00870D63"/>
    <w:rsid w:val="00870ED0"/>
    <w:rsid w:val="00871326"/>
    <w:rsid w:val="008714AE"/>
    <w:rsid w:val="008718D0"/>
    <w:rsid w:val="008719B7"/>
    <w:rsid w:val="00872224"/>
    <w:rsid w:val="008722EE"/>
    <w:rsid w:val="00873947"/>
    <w:rsid w:val="00873C68"/>
    <w:rsid w:val="00875917"/>
    <w:rsid w:val="00875A18"/>
    <w:rsid w:val="00875E43"/>
    <w:rsid w:val="00875F55"/>
    <w:rsid w:val="008775EF"/>
    <w:rsid w:val="00877959"/>
    <w:rsid w:val="00877C9A"/>
    <w:rsid w:val="0088029E"/>
    <w:rsid w:val="008803D6"/>
    <w:rsid w:val="008804A2"/>
    <w:rsid w:val="008805D0"/>
    <w:rsid w:val="008815CF"/>
    <w:rsid w:val="00881CC0"/>
    <w:rsid w:val="00882397"/>
    <w:rsid w:val="00882A7C"/>
    <w:rsid w:val="00882BAE"/>
    <w:rsid w:val="008831C9"/>
    <w:rsid w:val="00883953"/>
    <w:rsid w:val="00883D8E"/>
    <w:rsid w:val="0088436F"/>
    <w:rsid w:val="0088461E"/>
    <w:rsid w:val="008846B7"/>
    <w:rsid w:val="00884870"/>
    <w:rsid w:val="00884C5B"/>
    <w:rsid w:val="00884D43"/>
    <w:rsid w:val="00886097"/>
    <w:rsid w:val="008864EC"/>
    <w:rsid w:val="008866FB"/>
    <w:rsid w:val="00887F9F"/>
    <w:rsid w:val="0089002F"/>
    <w:rsid w:val="008900C6"/>
    <w:rsid w:val="00891B87"/>
    <w:rsid w:val="008928A5"/>
    <w:rsid w:val="00892DB9"/>
    <w:rsid w:val="00893A23"/>
    <w:rsid w:val="0089523E"/>
    <w:rsid w:val="008954FB"/>
    <w:rsid w:val="008955D1"/>
    <w:rsid w:val="00896657"/>
    <w:rsid w:val="008971D2"/>
    <w:rsid w:val="00897BCD"/>
    <w:rsid w:val="008A012C"/>
    <w:rsid w:val="008A0C05"/>
    <w:rsid w:val="008A1A5B"/>
    <w:rsid w:val="008A24DB"/>
    <w:rsid w:val="008A2795"/>
    <w:rsid w:val="008A2818"/>
    <w:rsid w:val="008A2DEA"/>
    <w:rsid w:val="008A3E95"/>
    <w:rsid w:val="008A3EE5"/>
    <w:rsid w:val="008A48E9"/>
    <w:rsid w:val="008A4C1E"/>
    <w:rsid w:val="008A7089"/>
    <w:rsid w:val="008B04B5"/>
    <w:rsid w:val="008B097B"/>
    <w:rsid w:val="008B105B"/>
    <w:rsid w:val="008B10FB"/>
    <w:rsid w:val="008B1E59"/>
    <w:rsid w:val="008B1FD3"/>
    <w:rsid w:val="008B36CA"/>
    <w:rsid w:val="008B37FB"/>
    <w:rsid w:val="008B4F0D"/>
    <w:rsid w:val="008B6164"/>
    <w:rsid w:val="008B6788"/>
    <w:rsid w:val="008B72A0"/>
    <w:rsid w:val="008B779C"/>
    <w:rsid w:val="008B7D6F"/>
    <w:rsid w:val="008C0975"/>
    <w:rsid w:val="008C0B56"/>
    <w:rsid w:val="008C160A"/>
    <w:rsid w:val="008C1C37"/>
    <w:rsid w:val="008C1E20"/>
    <w:rsid w:val="008C1F06"/>
    <w:rsid w:val="008C6B40"/>
    <w:rsid w:val="008C72B4"/>
    <w:rsid w:val="008D086C"/>
    <w:rsid w:val="008D0EC1"/>
    <w:rsid w:val="008D38A8"/>
    <w:rsid w:val="008D4525"/>
    <w:rsid w:val="008D4674"/>
    <w:rsid w:val="008D4743"/>
    <w:rsid w:val="008D4F9B"/>
    <w:rsid w:val="008D5F2A"/>
    <w:rsid w:val="008D6275"/>
    <w:rsid w:val="008D62F2"/>
    <w:rsid w:val="008D6E70"/>
    <w:rsid w:val="008D7628"/>
    <w:rsid w:val="008E0379"/>
    <w:rsid w:val="008E1622"/>
    <w:rsid w:val="008E1838"/>
    <w:rsid w:val="008E20A0"/>
    <w:rsid w:val="008E2C2B"/>
    <w:rsid w:val="008E2E0E"/>
    <w:rsid w:val="008E3EA7"/>
    <w:rsid w:val="008E4954"/>
    <w:rsid w:val="008E5040"/>
    <w:rsid w:val="008E57D7"/>
    <w:rsid w:val="008E5D95"/>
    <w:rsid w:val="008E66AF"/>
    <w:rsid w:val="008E678E"/>
    <w:rsid w:val="008E6ECD"/>
    <w:rsid w:val="008E6FE0"/>
    <w:rsid w:val="008E7A3F"/>
    <w:rsid w:val="008E7EE9"/>
    <w:rsid w:val="008F13A0"/>
    <w:rsid w:val="008F18C8"/>
    <w:rsid w:val="008F27EA"/>
    <w:rsid w:val="008F283D"/>
    <w:rsid w:val="008F39EB"/>
    <w:rsid w:val="008F3CA6"/>
    <w:rsid w:val="008F4304"/>
    <w:rsid w:val="008F55B6"/>
    <w:rsid w:val="008F5DB0"/>
    <w:rsid w:val="008F6BFE"/>
    <w:rsid w:val="008F740F"/>
    <w:rsid w:val="008F7416"/>
    <w:rsid w:val="008F7601"/>
    <w:rsid w:val="009005E6"/>
    <w:rsid w:val="00900ACF"/>
    <w:rsid w:val="00900E4C"/>
    <w:rsid w:val="00901483"/>
    <w:rsid w:val="009016CF"/>
    <w:rsid w:val="0090185B"/>
    <w:rsid w:val="00901942"/>
    <w:rsid w:val="00901B72"/>
    <w:rsid w:val="0090283A"/>
    <w:rsid w:val="009038AA"/>
    <w:rsid w:val="0090415D"/>
    <w:rsid w:val="00904A26"/>
    <w:rsid w:val="00904A2C"/>
    <w:rsid w:val="00905458"/>
    <w:rsid w:val="00905998"/>
    <w:rsid w:val="00905A86"/>
    <w:rsid w:val="00906864"/>
    <w:rsid w:val="00907AE3"/>
    <w:rsid w:val="00910688"/>
    <w:rsid w:val="00910AFA"/>
    <w:rsid w:val="00910BA7"/>
    <w:rsid w:val="00911C30"/>
    <w:rsid w:val="00913FC8"/>
    <w:rsid w:val="0091400C"/>
    <w:rsid w:val="00915245"/>
    <w:rsid w:val="009152BC"/>
    <w:rsid w:val="009160C4"/>
    <w:rsid w:val="009160D1"/>
    <w:rsid w:val="009162FC"/>
    <w:rsid w:val="00916457"/>
    <w:rsid w:val="00916C91"/>
    <w:rsid w:val="00920330"/>
    <w:rsid w:val="00920376"/>
    <w:rsid w:val="00920AE1"/>
    <w:rsid w:val="009220EE"/>
    <w:rsid w:val="00922462"/>
    <w:rsid w:val="00922821"/>
    <w:rsid w:val="00922E7D"/>
    <w:rsid w:val="00923380"/>
    <w:rsid w:val="00923834"/>
    <w:rsid w:val="0092414A"/>
    <w:rsid w:val="00924280"/>
    <w:rsid w:val="00924E20"/>
    <w:rsid w:val="00925BBA"/>
    <w:rsid w:val="0092701D"/>
    <w:rsid w:val="00927090"/>
    <w:rsid w:val="00927B0A"/>
    <w:rsid w:val="00930553"/>
    <w:rsid w:val="009306F8"/>
    <w:rsid w:val="00930ACD"/>
    <w:rsid w:val="0093133E"/>
    <w:rsid w:val="009317D9"/>
    <w:rsid w:val="009321AB"/>
    <w:rsid w:val="0093225C"/>
    <w:rsid w:val="009322AC"/>
    <w:rsid w:val="00932ADC"/>
    <w:rsid w:val="00933C94"/>
    <w:rsid w:val="00934215"/>
    <w:rsid w:val="00934806"/>
    <w:rsid w:val="0093627E"/>
    <w:rsid w:val="00936388"/>
    <w:rsid w:val="00937059"/>
    <w:rsid w:val="009371B1"/>
    <w:rsid w:val="00937E82"/>
    <w:rsid w:val="00940AA9"/>
    <w:rsid w:val="00940C31"/>
    <w:rsid w:val="009415D4"/>
    <w:rsid w:val="009427AF"/>
    <w:rsid w:val="00942C45"/>
    <w:rsid w:val="00942DB2"/>
    <w:rsid w:val="009446BD"/>
    <w:rsid w:val="009453C3"/>
    <w:rsid w:val="00945CBD"/>
    <w:rsid w:val="00952FCF"/>
    <w:rsid w:val="00952FD6"/>
    <w:rsid w:val="00953148"/>
    <w:rsid w:val="009531DF"/>
    <w:rsid w:val="00954356"/>
    <w:rsid w:val="00954381"/>
    <w:rsid w:val="00955150"/>
    <w:rsid w:val="00955259"/>
    <w:rsid w:val="009555E5"/>
    <w:rsid w:val="00955D15"/>
    <w:rsid w:val="0095612A"/>
    <w:rsid w:val="00956C21"/>
    <w:rsid w:val="00956FCD"/>
    <w:rsid w:val="0095751B"/>
    <w:rsid w:val="0095769F"/>
    <w:rsid w:val="00960959"/>
    <w:rsid w:val="00961D53"/>
    <w:rsid w:val="00962159"/>
    <w:rsid w:val="00962FEF"/>
    <w:rsid w:val="00963019"/>
    <w:rsid w:val="009634C7"/>
    <w:rsid w:val="00963647"/>
    <w:rsid w:val="00963864"/>
    <w:rsid w:val="00964EBD"/>
    <w:rsid w:val="009651DD"/>
    <w:rsid w:val="009674B3"/>
    <w:rsid w:val="00967AFD"/>
    <w:rsid w:val="00970ED9"/>
    <w:rsid w:val="00972325"/>
    <w:rsid w:val="009725EE"/>
    <w:rsid w:val="00972BAA"/>
    <w:rsid w:val="0097441C"/>
    <w:rsid w:val="00976895"/>
    <w:rsid w:val="00977FEA"/>
    <w:rsid w:val="009815D5"/>
    <w:rsid w:val="00981C9E"/>
    <w:rsid w:val="00982536"/>
    <w:rsid w:val="00984748"/>
    <w:rsid w:val="0098539D"/>
    <w:rsid w:val="009864F1"/>
    <w:rsid w:val="00986C00"/>
    <w:rsid w:val="00987D2C"/>
    <w:rsid w:val="00990A28"/>
    <w:rsid w:val="009913AC"/>
    <w:rsid w:val="00991B7B"/>
    <w:rsid w:val="009920C6"/>
    <w:rsid w:val="00993D24"/>
    <w:rsid w:val="00994129"/>
    <w:rsid w:val="009953DE"/>
    <w:rsid w:val="00995FF4"/>
    <w:rsid w:val="009966FF"/>
    <w:rsid w:val="00997034"/>
    <w:rsid w:val="009971A9"/>
    <w:rsid w:val="009A0FDB"/>
    <w:rsid w:val="009A218D"/>
    <w:rsid w:val="009A21E8"/>
    <w:rsid w:val="009A37D5"/>
    <w:rsid w:val="009A3A5B"/>
    <w:rsid w:val="009A4D93"/>
    <w:rsid w:val="009A69C5"/>
    <w:rsid w:val="009A70C3"/>
    <w:rsid w:val="009A7EC2"/>
    <w:rsid w:val="009B01B1"/>
    <w:rsid w:val="009B0A60"/>
    <w:rsid w:val="009B0DBB"/>
    <w:rsid w:val="009B1339"/>
    <w:rsid w:val="009B1519"/>
    <w:rsid w:val="009B1749"/>
    <w:rsid w:val="009B1D92"/>
    <w:rsid w:val="009B209B"/>
    <w:rsid w:val="009B217F"/>
    <w:rsid w:val="009B30CD"/>
    <w:rsid w:val="009B3BF4"/>
    <w:rsid w:val="009B441E"/>
    <w:rsid w:val="009B4592"/>
    <w:rsid w:val="009B4E27"/>
    <w:rsid w:val="009B4E7D"/>
    <w:rsid w:val="009B5654"/>
    <w:rsid w:val="009B56C6"/>
    <w:rsid w:val="009B56CF"/>
    <w:rsid w:val="009B5CBF"/>
    <w:rsid w:val="009B5D70"/>
    <w:rsid w:val="009B60AA"/>
    <w:rsid w:val="009B675C"/>
    <w:rsid w:val="009B68B9"/>
    <w:rsid w:val="009B6F6F"/>
    <w:rsid w:val="009B7569"/>
    <w:rsid w:val="009C12E7"/>
    <w:rsid w:val="009C137D"/>
    <w:rsid w:val="009C166E"/>
    <w:rsid w:val="009C17F8"/>
    <w:rsid w:val="009C2421"/>
    <w:rsid w:val="009C2D05"/>
    <w:rsid w:val="009C2FC5"/>
    <w:rsid w:val="009C3921"/>
    <w:rsid w:val="009C61F9"/>
    <w:rsid w:val="009C634A"/>
    <w:rsid w:val="009C6762"/>
    <w:rsid w:val="009C70AB"/>
    <w:rsid w:val="009D063C"/>
    <w:rsid w:val="009D0A91"/>
    <w:rsid w:val="009D0CAF"/>
    <w:rsid w:val="009D1380"/>
    <w:rsid w:val="009D1E32"/>
    <w:rsid w:val="009D20AA"/>
    <w:rsid w:val="009D21B9"/>
    <w:rsid w:val="009D22FC"/>
    <w:rsid w:val="009D24F1"/>
    <w:rsid w:val="009D2F44"/>
    <w:rsid w:val="009D3904"/>
    <w:rsid w:val="009D39C7"/>
    <w:rsid w:val="009D3D77"/>
    <w:rsid w:val="009D4319"/>
    <w:rsid w:val="009D558E"/>
    <w:rsid w:val="009D57E5"/>
    <w:rsid w:val="009D628C"/>
    <w:rsid w:val="009D6B65"/>
    <w:rsid w:val="009D6C80"/>
    <w:rsid w:val="009D7135"/>
    <w:rsid w:val="009E1467"/>
    <w:rsid w:val="009E2700"/>
    <w:rsid w:val="009E2846"/>
    <w:rsid w:val="009E2B57"/>
    <w:rsid w:val="009E2EF5"/>
    <w:rsid w:val="009E310D"/>
    <w:rsid w:val="009E3527"/>
    <w:rsid w:val="009E39CE"/>
    <w:rsid w:val="009E4278"/>
    <w:rsid w:val="009E435E"/>
    <w:rsid w:val="009E4BA9"/>
    <w:rsid w:val="009E53FE"/>
    <w:rsid w:val="009E629C"/>
    <w:rsid w:val="009E7097"/>
    <w:rsid w:val="009E76A4"/>
    <w:rsid w:val="009E7C6F"/>
    <w:rsid w:val="009F00E2"/>
    <w:rsid w:val="009F06FC"/>
    <w:rsid w:val="009F36DF"/>
    <w:rsid w:val="009F3D81"/>
    <w:rsid w:val="009F40F9"/>
    <w:rsid w:val="009F44A4"/>
    <w:rsid w:val="009F55FD"/>
    <w:rsid w:val="009F583D"/>
    <w:rsid w:val="009F5B59"/>
    <w:rsid w:val="009F6053"/>
    <w:rsid w:val="009F714C"/>
    <w:rsid w:val="009F7362"/>
    <w:rsid w:val="009F73A3"/>
    <w:rsid w:val="009F7F80"/>
    <w:rsid w:val="00A03774"/>
    <w:rsid w:val="00A04A82"/>
    <w:rsid w:val="00A04B8B"/>
    <w:rsid w:val="00A052BB"/>
    <w:rsid w:val="00A05685"/>
    <w:rsid w:val="00A05C7B"/>
    <w:rsid w:val="00A05FB5"/>
    <w:rsid w:val="00A0714A"/>
    <w:rsid w:val="00A0780F"/>
    <w:rsid w:val="00A07F16"/>
    <w:rsid w:val="00A10763"/>
    <w:rsid w:val="00A11305"/>
    <w:rsid w:val="00A11572"/>
    <w:rsid w:val="00A11A8D"/>
    <w:rsid w:val="00A134D1"/>
    <w:rsid w:val="00A140A2"/>
    <w:rsid w:val="00A140EF"/>
    <w:rsid w:val="00A14585"/>
    <w:rsid w:val="00A147A6"/>
    <w:rsid w:val="00A15843"/>
    <w:rsid w:val="00A159B7"/>
    <w:rsid w:val="00A15CC1"/>
    <w:rsid w:val="00A15CE1"/>
    <w:rsid w:val="00A15D01"/>
    <w:rsid w:val="00A16773"/>
    <w:rsid w:val="00A16E55"/>
    <w:rsid w:val="00A2061B"/>
    <w:rsid w:val="00A206C6"/>
    <w:rsid w:val="00A20B51"/>
    <w:rsid w:val="00A20C13"/>
    <w:rsid w:val="00A214A4"/>
    <w:rsid w:val="00A2210F"/>
    <w:rsid w:val="00A22C01"/>
    <w:rsid w:val="00A23399"/>
    <w:rsid w:val="00A24FAC"/>
    <w:rsid w:val="00A25996"/>
    <w:rsid w:val="00A25F72"/>
    <w:rsid w:val="00A2668A"/>
    <w:rsid w:val="00A2754A"/>
    <w:rsid w:val="00A27C2E"/>
    <w:rsid w:val="00A30A83"/>
    <w:rsid w:val="00A30F61"/>
    <w:rsid w:val="00A323D6"/>
    <w:rsid w:val="00A326DC"/>
    <w:rsid w:val="00A333D5"/>
    <w:rsid w:val="00A337EE"/>
    <w:rsid w:val="00A34047"/>
    <w:rsid w:val="00A34855"/>
    <w:rsid w:val="00A35DE7"/>
    <w:rsid w:val="00A35F0A"/>
    <w:rsid w:val="00A36991"/>
    <w:rsid w:val="00A378FF"/>
    <w:rsid w:val="00A40ED8"/>
    <w:rsid w:val="00A40F41"/>
    <w:rsid w:val="00A4114C"/>
    <w:rsid w:val="00A41273"/>
    <w:rsid w:val="00A42455"/>
    <w:rsid w:val="00A428A5"/>
    <w:rsid w:val="00A42A2F"/>
    <w:rsid w:val="00A4319D"/>
    <w:rsid w:val="00A439EA"/>
    <w:rsid w:val="00A43BFF"/>
    <w:rsid w:val="00A44360"/>
    <w:rsid w:val="00A45ABC"/>
    <w:rsid w:val="00A464E4"/>
    <w:rsid w:val="00A475F8"/>
    <w:rsid w:val="00A476AE"/>
    <w:rsid w:val="00A5089E"/>
    <w:rsid w:val="00A5140C"/>
    <w:rsid w:val="00A51F64"/>
    <w:rsid w:val="00A52521"/>
    <w:rsid w:val="00A52B4F"/>
    <w:rsid w:val="00A5319F"/>
    <w:rsid w:val="00A53D3B"/>
    <w:rsid w:val="00A53F4A"/>
    <w:rsid w:val="00A542F4"/>
    <w:rsid w:val="00A55454"/>
    <w:rsid w:val="00A55DC8"/>
    <w:rsid w:val="00A57835"/>
    <w:rsid w:val="00A57DD9"/>
    <w:rsid w:val="00A60079"/>
    <w:rsid w:val="00A61443"/>
    <w:rsid w:val="00A618BE"/>
    <w:rsid w:val="00A627B8"/>
    <w:rsid w:val="00A62896"/>
    <w:rsid w:val="00A63296"/>
    <w:rsid w:val="00A63852"/>
    <w:rsid w:val="00A63DC2"/>
    <w:rsid w:val="00A63F1D"/>
    <w:rsid w:val="00A64328"/>
    <w:rsid w:val="00A645DD"/>
    <w:rsid w:val="00A64826"/>
    <w:rsid w:val="00A64E41"/>
    <w:rsid w:val="00A64E92"/>
    <w:rsid w:val="00A65BA1"/>
    <w:rsid w:val="00A66DD1"/>
    <w:rsid w:val="00A673BC"/>
    <w:rsid w:val="00A70273"/>
    <w:rsid w:val="00A70FF1"/>
    <w:rsid w:val="00A72452"/>
    <w:rsid w:val="00A72709"/>
    <w:rsid w:val="00A728A5"/>
    <w:rsid w:val="00A729A0"/>
    <w:rsid w:val="00A73AD6"/>
    <w:rsid w:val="00A742E0"/>
    <w:rsid w:val="00A74954"/>
    <w:rsid w:val="00A75096"/>
    <w:rsid w:val="00A76646"/>
    <w:rsid w:val="00A76663"/>
    <w:rsid w:val="00A76BC0"/>
    <w:rsid w:val="00A76CC3"/>
    <w:rsid w:val="00A77E30"/>
    <w:rsid w:val="00A8007F"/>
    <w:rsid w:val="00A8049A"/>
    <w:rsid w:val="00A81EF8"/>
    <w:rsid w:val="00A8252E"/>
    <w:rsid w:val="00A83CA7"/>
    <w:rsid w:val="00A84196"/>
    <w:rsid w:val="00A84644"/>
    <w:rsid w:val="00A85172"/>
    <w:rsid w:val="00A85940"/>
    <w:rsid w:val="00A86120"/>
    <w:rsid w:val="00A86199"/>
    <w:rsid w:val="00A86A42"/>
    <w:rsid w:val="00A872B2"/>
    <w:rsid w:val="00A87674"/>
    <w:rsid w:val="00A9129D"/>
    <w:rsid w:val="00A919E1"/>
    <w:rsid w:val="00A91E91"/>
    <w:rsid w:val="00A92087"/>
    <w:rsid w:val="00A924FC"/>
    <w:rsid w:val="00A93535"/>
    <w:rsid w:val="00A93CC6"/>
    <w:rsid w:val="00A9451D"/>
    <w:rsid w:val="00A94ACC"/>
    <w:rsid w:val="00A96C13"/>
    <w:rsid w:val="00A97C49"/>
    <w:rsid w:val="00AA0971"/>
    <w:rsid w:val="00AA211C"/>
    <w:rsid w:val="00AA2143"/>
    <w:rsid w:val="00AA2583"/>
    <w:rsid w:val="00AA2D60"/>
    <w:rsid w:val="00AA2DA9"/>
    <w:rsid w:val="00AA3C8B"/>
    <w:rsid w:val="00AA42D4"/>
    <w:rsid w:val="00AA4321"/>
    <w:rsid w:val="00AA4F7F"/>
    <w:rsid w:val="00AA58FD"/>
    <w:rsid w:val="00AA6D95"/>
    <w:rsid w:val="00AA78AB"/>
    <w:rsid w:val="00AA7C70"/>
    <w:rsid w:val="00AA7CF2"/>
    <w:rsid w:val="00AB1221"/>
    <w:rsid w:val="00AB138D"/>
    <w:rsid w:val="00AB13F3"/>
    <w:rsid w:val="00AB1601"/>
    <w:rsid w:val="00AB1D4B"/>
    <w:rsid w:val="00AB2573"/>
    <w:rsid w:val="00AB34A5"/>
    <w:rsid w:val="00AB365E"/>
    <w:rsid w:val="00AB3BA9"/>
    <w:rsid w:val="00AB3E20"/>
    <w:rsid w:val="00AB53B3"/>
    <w:rsid w:val="00AB54F0"/>
    <w:rsid w:val="00AB5709"/>
    <w:rsid w:val="00AB5A4E"/>
    <w:rsid w:val="00AB6309"/>
    <w:rsid w:val="00AB73D6"/>
    <w:rsid w:val="00AB78E7"/>
    <w:rsid w:val="00AB7B12"/>
    <w:rsid w:val="00AB7EE1"/>
    <w:rsid w:val="00AC0074"/>
    <w:rsid w:val="00AC2786"/>
    <w:rsid w:val="00AC2D69"/>
    <w:rsid w:val="00AC39F8"/>
    <w:rsid w:val="00AC3B3B"/>
    <w:rsid w:val="00AC468C"/>
    <w:rsid w:val="00AC47D1"/>
    <w:rsid w:val="00AC4C88"/>
    <w:rsid w:val="00AC4DC5"/>
    <w:rsid w:val="00AC6166"/>
    <w:rsid w:val="00AC6263"/>
    <w:rsid w:val="00AC641B"/>
    <w:rsid w:val="00AC6727"/>
    <w:rsid w:val="00AC68AE"/>
    <w:rsid w:val="00AC7758"/>
    <w:rsid w:val="00AD0D0A"/>
    <w:rsid w:val="00AD1DC5"/>
    <w:rsid w:val="00AD2EB8"/>
    <w:rsid w:val="00AD378B"/>
    <w:rsid w:val="00AD5146"/>
    <w:rsid w:val="00AD5394"/>
    <w:rsid w:val="00AD5A5B"/>
    <w:rsid w:val="00AD7949"/>
    <w:rsid w:val="00AE08BC"/>
    <w:rsid w:val="00AE0E8F"/>
    <w:rsid w:val="00AE14A3"/>
    <w:rsid w:val="00AE1C76"/>
    <w:rsid w:val="00AE259A"/>
    <w:rsid w:val="00AE3117"/>
    <w:rsid w:val="00AE3AAE"/>
    <w:rsid w:val="00AE3DC2"/>
    <w:rsid w:val="00AE3ED4"/>
    <w:rsid w:val="00AE4E81"/>
    <w:rsid w:val="00AE4ED6"/>
    <w:rsid w:val="00AE4FBE"/>
    <w:rsid w:val="00AE541E"/>
    <w:rsid w:val="00AE56F2"/>
    <w:rsid w:val="00AE5D3F"/>
    <w:rsid w:val="00AE6305"/>
    <w:rsid w:val="00AE6611"/>
    <w:rsid w:val="00AE68B1"/>
    <w:rsid w:val="00AE6A93"/>
    <w:rsid w:val="00AE6E24"/>
    <w:rsid w:val="00AE768D"/>
    <w:rsid w:val="00AE7A99"/>
    <w:rsid w:val="00AF13D8"/>
    <w:rsid w:val="00AF2CB7"/>
    <w:rsid w:val="00AF3F1C"/>
    <w:rsid w:val="00AF47AC"/>
    <w:rsid w:val="00AF49C8"/>
    <w:rsid w:val="00AF68DD"/>
    <w:rsid w:val="00AF6A60"/>
    <w:rsid w:val="00B007EF"/>
    <w:rsid w:val="00B015AD"/>
    <w:rsid w:val="00B01C0E"/>
    <w:rsid w:val="00B01EA0"/>
    <w:rsid w:val="00B024C3"/>
    <w:rsid w:val="00B02798"/>
    <w:rsid w:val="00B02B2F"/>
    <w:rsid w:val="00B02B41"/>
    <w:rsid w:val="00B034B9"/>
    <w:rsid w:val="00B0371D"/>
    <w:rsid w:val="00B04F31"/>
    <w:rsid w:val="00B07FF5"/>
    <w:rsid w:val="00B10302"/>
    <w:rsid w:val="00B1159D"/>
    <w:rsid w:val="00B1187B"/>
    <w:rsid w:val="00B11AB4"/>
    <w:rsid w:val="00B12806"/>
    <w:rsid w:val="00B12F98"/>
    <w:rsid w:val="00B133A5"/>
    <w:rsid w:val="00B13B29"/>
    <w:rsid w:val="00B140E3"/>
    <w:rsid w:val="00B14A99"/>
    <w:rsid w:val="00B1513C"/>
    <w:rsid w:val="00B15B90"/>
    <w:rsid w:val="00B1655A"/>
    <w:rsid w:val="00B16F24"/>
    <w:rsid w:val="00B173A0"/>
    <w:rsid w:val="00B17B89"/>
    <w:rsid w:val="00B20FA7"/>
    <w:rsid w:val="00B2157C"/>
    <w:rsid w:val="00B21D06"/>
    <w:rsid w:val="00B21ECE"/>
    <w:rsid w:val="00B221B2"/>
    <w:rsid w:val="00B22B79"/>
    <w:rsid w:val="00B22FC1"/>
    <w:rsid w:val="00B23868"/>
    <w:rsid w:val="00B23B46"/>
    <w:rsid w:val="00B23CD5"/>
    <w:rsid w:val="00B2418D"/>
    <w:rsid w:val="00B24A04"/>
    <w:rsid w:val="00B2571C"/>
    <w:rsid w:val="00B26123"/>
    <w:rsid w:val="00B310BA"/>
    <w:rsid w:val="00B311C5"/>
    <w:rsid w:val="00B3290A"/>
    <w:rsid w:val="00B32A92"/>
    <w:rsid w:val="00B34A8B"/>
    <w:rsid w:val="00B34E4A"/>
    <w:rsid w:val="00B361AF"/>
    <w:rsid w:val="00B36347"/>
    <w:rsid w:val="00B36730"/>
    <w:rsid w:val="00B36FB3"/>
    <w:rsid w:val="00B40BF3"/>
    <w:rsid w:val="00B40D84"/>
    <w:rsid w:val="00B40F0B"/>
    <w:rsid w:val="00B41E45"/>
    <w:rsid w:val="00B43442"/>
    <w:rsid w:val="00B43955"/>
    <w:rsid w:val="00B43AAF"/>
    <w:rsid w:val="00B4566C"/>
    <w:rsid w:val="00B45C8A"/>
    <w:rsid w:val="00B460A1"/>
    <w:rsid w:val="00B4773C"/>
    <w:rsid w:val="00B47D26"/>
    <w:rsid w:val="00B50039"/>
    <w:rsid w:val="00B50DDD"/>
    <w:rsid w:val="00B511D9"/>
    <w:rsid w:val="00B515AC"/>
    <w:rsid w:val="00B5282A"/>
    <w:rsid w:val="00B529AB"/>
    <w:rsid w:val="00B533C7"/>
    <w:rsid w:val="00B538F4"/>
    <w:rsid w:val="00B538FE"/>
    <w:rsid w:val="00B53C5E"/>
    <w:rsid w:val="00B545FE"/>
    <w:rsid w:val="00B54C42"/>
    <w:rsid w:val="00B56A4C"/>
    <w:rsid w:val="00B56DD6"/>
    <w:rsid w:val="00B57870"/>
    <w:rsid w:val="00B6012B"/>
    <w:rsid w:val="00B60142"/>
    <w:rsid w:val="00B606F4"/>
    <w:rsid w:val="00B60EED"/>
    <w:rsid w:val="00B61D2F"/>
    <w:rsid w:val="00B620F6"/>
    <w:rsid w:val="00B64A67"/>
    <w:rsid w:val="00B65037"/>
    <w:rsid w:val="00B65C02"/>
    <w:rsid w:val="00B666F6"/>
    <w:rsid w:val="00B6704F"/>
    <w:rsid w:val="00B70705"/>
    <w:rsid w:val="00B71167"/>
    <w:rsid w:val="00B71423"/>
    <w:rsid w:val="00B71D40"/>
    <w:rsid w:val="00B724E8"/>
    <w:rsid w:val="00B73A72"/>
    <w:rsid w:val="00B75B98"/>
    <w:rsid w:val="00B7615E"/>
    <w:rsid w:val="00B76FB8"/>
    <w:rsid w:val="00B7747F"/>
    <w:rsid w:val="00B7772F"/>
    <w:rsid w:val="00B77AEF"/>
    <w:rsid w:val="00B802A6"/>
    <w:rsid w:val="00B809A3"/>
    <w:rsid w:val="00B81327"/>
    <w:rsid w:val="00B81CAE"/>
    <w:rsid w:val="00B822EF"/>
    <w:rsid w:val="00B83B16"/>
    <w:rsid w:val="00B8404D"/>
    <w:rsid w:val="00B8466A"/>
    <w:rsid w:val="00B84E4A"/>
    <w:rsid w:val="00B85428"/>
    <w:rsid w:val="00B855F0"/>
    <w:rsid w:val="00B861FF"/>
    <w:rsid w:val="00B86983"/>
    <w:rsid w:val="00B869D7"/>
    <w:rsid w:val="00B90FAF"/>
    <w:rsid w:val="00B912FF"/>
    <w:rsid w:val="00B91340"/>
    <w:rsid w:val="00B91703"/>
    <w:rsid w:val="00B923AC"/>
    <w:rsid w:val="00B9300F"/>
    <w:rsid w:val="00B93DEA"/>
    <w:rsid w:val="00B94259"/>
    <w:rsid w:val="00B944E1"/>
    <w:rsid w:val="00B94EFF"/>
    <w:rsid w:val="00B957D1"/>
    <w:rsid w:val="00B95B1D"/>
    <w:rsid w:val="00B9665F"/>
    <w:rsid w:val="00B96FA8"/>
    <w:rsid w:val="00B973EB"/>
    <w:rsid w:val="00B975EA"/>
    <w:rsid w:val="00BA0398"/>
    <w:rsid w:val="00BA08B4"/>
    <w:rsid w:val="00BA0B0C"/>
    <w:rsid w:val="00BA0F60"/>
    <w:rsid w:val="00BA1AEB"/>
    <w:rsid w:val="00BA268E"/>
    <w:rsid w:val="00BA27C8"/>
    <w:rsid w:val="00BA45C3"/>
    <w:rsid w:val="00BA5216"/>
    <w:rsid w:val="00BA5919"/>
    <w:rsid w:val="00BA69CD"/>
    <w:rsid w:val="00BA72A1"/>
    <w:rsid w:val="00BA7BBD"/>
    <w:rsid w:val="00BB04F8"/>
    <w:rsid w:val="00BB0A7A"/>
    <w:rsid w:val="00BB0F03"/>
    <w:rsid w:val="00BB0FBB"/>
    <w:rsid w:val="00BB166E"/>
    <w:rsid w:val="00BB205E"/>
    <w:rsid w:val="00BB3115"/>
    <w:rsid w:val="00BB39B4"/>
    <w:rsid w:val="00BB3CC6"/>
    <w:rsid w:val="00BB4184"/>
    <w:rsid w:val="00BB4AC3"/>
    <w:rsid w:val="00BB5392"/>
    <w:rsid w:val="00BB59DC"/>
    <w:rsid w:val="00BB5A48"/>
    <w:rsid w:val="00BB5B72"/>
    <w:rsid w:val="00BB6B96"/>
    <w:rsid w:val="00BB73F0"/>
    <w:rsid w:val="00BC014C"/>
    <w:rsid w:val="00BC14BD"/>
    <w:rsid w:val="00BC1EF9"/>
    <w:rsid w:val="00BC1FFF"/>
    <w:rsid w:val="00BC27CD"/>
    <w:rsid w:val="00BC371A"/>
    <w:rsid w:val="00BC3995"/>
    <w:rsid w:val="00BC3B10"/>
    <w:rsid w:val="00BC4898"/>
    <w:rsid w:val="00BC4A2E"/>
    <w:rsid w:val="00BC5AF1"/>
    <w:rsid w:val="00BC5FF5"/>
    <w:rsid w:val="00BC6ACF"/>
    <w:rsid w:val="00BD03C5"/>
    <w:rsid w:val="00BD090C"/>
    <w:rsid w:val="00BD3506"/>
    <w:rsid w:val="00BD3DD4"/>
    <w:rsid w:val="00BD3EC5"/>
    <w:rsid w:val="00BD50B0"/>
    <w:rsid w:val="00BD5C2E"/>
    <w:rsid w:val="00BE08D1"/>
    <w:rsid w:val="00BE1970"/>
    <w:rsid w:val="00BE300F"/>
    <w:rsid w:val="00BE3666"/>
    <w:rsid w:val="00BE37CC"/>
    <w:rsid w:val="00BE39CA"/>
    <w:rsid w:val="00BE4B74"/>
    <w:rsid w:val="00BE5244"/>
    <w:rsid w:val="00BE5ABE"/>
    <w:rsid w:val="00BE62C2"/>
    <w:rsid w:val="00BE684A"/>
    <w:rsid w:val="00BE763F"/>
    <w:rsid w:val="00BE7F9A"/>
    <w:rsid w:val="00BF08D8"/>
    <w:rsid w:val="00BF1121"/>
    <w:rsid w:val="00BF302E"/>
    <w:rsid w:val="00BF31E6"/>
    <w:rsid w:val="00BF401C"/>
    <w:rsid w:val="00BF4B08"/>
    <w:rsid w:val="00BF5795"/>
    <w:rsid w:val="00BF5921"/>
    <w:rsid w:val="00BF5F8B"/>
    <w:rsid w:val="00BF62D8"/>
    <w:rsid w:val="00BF6BD5"/>
    <w:rsid w:val="00BF6E17"/>
    <w:rsid w:val="00BF7F05"/>
    <w:rsid w:val="00C00080"/>
    <w:rsid w:val="00C001D1"/>
    <w:rsid w:val="00C01BCA"/>
    <w:rsid w:val="00C01D21"/>
    <w:rsid w:val="00C020EA"/>
    <w:rsid w:val="00C02FCB"/>
    <w:rsid w:val="00C03188"/>
    <w:rsid w:val="00C035CF"/>
    <w:rsid w:val="00C036F7"/>
    <w:rsid w:val="00C0470E"/>
    <w:rsid w:val="00C0623B"/>
    <w:rsid w:val="00C06312"/>
    <w:rsid w:val="00C070F2"/>
    <w:rsid w:val="00C07110"/>
    <w:rsid w:val="00C07A7D"/>
    <w:rsid w:val="00C07C8F"/>
    <w:rsid w:val="00C11683"/>
    <w:rsid w:val="00C11DAF"/>
    <w:rsid w:val="00C12406"/>
    <w:rsid w:val="00C12418"/>
    <w:rsid w:val="00C12B87"/>
    <w:rsid w:val="00C12EA1"/>
    <w:rsid w:val="00C130C0"/>
    <w:rsid w:val="00C13661"/>
    <w:rsid w:val="00C13C2F"/>
    <w:rsid w:val="00C13DEB"/>
    <w:rsid w:val="00C14B20"/>
    <w:rsid w:val="00C1658D"/>
    <w:rsid w:val="00C167E5"/>
    <w:rsid w:val="00C172EE"/>
    <w:rsid w:val="00C2169E"/>
    <w:rsid w:val="00C221AE"/>
    <w:rsid w:val="00C2238E"/>
    <w:rsid w:val="00C223B2"/>
    <w:rsid w:val="00C23B7C"/>
    <w:rsid w:val="00C2531B"/>
    <w:rsid w:val="00C26317"/>
    <w:rsid w:val="00C27723"/>
    <w:rsid w:val="00C30267"/>
    <w:rsid w:val="00C30B7C"/>
    <w:rsid w:val="00C311E1"/>
    <w:rsid w:val="00C31EFE"/>
    <w:rsid w:val="00C3281F"/>
    <w:rsid w:val="00C329F7"/>
    <w:rsid w:val="00C33D9A"/>
    <w:rsid w:val="00C34982"/>
    <w:rsid w:val="00C35828"/>
    <w:rsid w:val="00C35BFF"/>
    <w:rsid w:val="00C365EC"/>
    <w:rsid w:val="00C3673C"/>
    <w:rsid w:val="00C36A36"/>
    <w:rsid w:val="00C36BE2"/>
    <w:rsid w:val="00C36CAC"/>
    <w:rsid w:val="00C36CBD"/>
    <w:rsid w:val="00C37287"/>
    <w:rsid w:val="00C3759F"/>
    <w:rsid w:val="00C40010"/>
    <w:rsid w:val="00C408F8"/>
    <w:rsid w:val="00C40E00"/>
    <w:rsid w:val="00C4124A"/>
    <w:rsid w:val="00C41307"/>
    <w:rsid w:val="00C41923"/>
    <w:rsid w:val="00C41A14"/>
    <w:rsid w:val="00C41ACE"/>
    <w:rsid w:val="00C41E35"/>
    <w:rsid w:val="00C426BF"/>
    <w:rsid w:val="00C429F3"/>
    <w:rsid w:val="00C4399F"/>
    <w:rsid w:val="00C44145"/>
    <w:rsid w:val="00C44C6E"/>
    <w:rsid w:val="00C46309"/>
    <w:rsid w:val="00C463C0"/>
    <w:rsid w:val="00C47253"/>
    <w:rsid w:val="00C500F5"/>
    <w:rsid w:val="00C50F95"/>
    <w:rsid w:val="00C514F6"/>
    <w:rsid w:val="00C52540"/>
    <w:rsid w:val="00C526EB"/>
    <w:rsid w:val="00C52AF2"/>
    <w:rsid w:val="00C531E8"/>
    <w:rsid w:val="00C532D9"/>
    <w:rsid w:val="00C53886"/>
    <w:rsid w:val="00C553CE"/>
    <w:rsid w:val="00C554A6"/>
    <w:rsid w:val="00C55F3E"/>
    <w:rsid w:val="00C562A9"/>
    <w:rsid w:val="00C56692"/>
    <w:rsid w:val="00C56A21"/>
    <w:rsid w:val="00C57151"/>
    <w:rsid w:val="00C603C6"/>
    <w:rsid w:val="00C61945"/>
    <w:rsid w:val="00C61DA2"/>
    <w:rsid w:val="00C63B84"/>
    <w:rsid w:val="00C6418F"/>
    <w:rsid w:val="00C64D03"/>
    <w:rsid w:val="00C65AEE"/>
    <w:rsid w:val="00C66894"/>
    <w:rsid w:val="00C6771E"/>
    <w:rsid w:val="00C67A6D"/>
    <w:rsid w:val="00C70130"/>
    <w:rsid w:val="00C7083F"/>
    <w:rsid w:val="00C70C34"/>
    <w:rsid w:val="00C70FBA"/>
    <w:rsid w:val="00C71469"/>
    <w:rsid w:val="00C716DE"/>
    <w:rsid w:val="00C71B6A"/>
    <w:rsid w:val="00C71C6E"/>
    <w:rsid w:val="00C72005"/>
    <w:rsid w:val="00C72D97"/>
    <w:rsid w:val="00C74A15"/>
    <w:rsid w:val="00C75BD4"/>
    <w:rsid w:val="00C76218"/>
    <w:rsid w:val="00C771B0"/>
    <w:rsid w:val="00C7765D"/>
    <w:rsid w:val="00C77C80"/>
    <w:rsid w:val="00C80050"/>
    <w:rsid w:val="00C805EF"/>
    <w:rsid w:val="00C810B5"/>
    <w:rsid w:val="00C81169"/>
    <w:rsid w:val="00C8146D"/>
    <w:rsid w:val="00C8149E"/>
    <w:rsid w:val="00C81549"/>
    <w:rsid w:val="00C8183A"/>
    <w:rsid w:val="00C81A5E"/>
    <w:rsid w:val="00C8212A"/>
    <w:rsid w:val="00C82A58"/>
    <w:rsid w:val="00C84036"/>
    <w:rsid w:val="00C85942"/>
    <w:rsid w:val="00C85A4F"/>
    <w:rsid w:val="00C8643F"/>
    <w:rsid w:val="00C87AB0"/>
    <w:rsid w:val="00C90D01"/>
    <w:rsid w:val="00C91BBF"/>
    <w:rsid w:val="00C91D31"/>
    <w:rsid w:val="00C91D6B"/>
    <w:rsid w:val="00C91F05"/>
    <w:rsid w:val="00C9222A"/>
    <w:rsid w:val="00C92962"/>
    <w:rsid w:val="00C95E5A"/>
    <w:rsid w:val="00C96409"/>
    <w:rsid w:val="00C9660B"/>
    <w:rsid w:val="00C97716"/>
    <w:rsid w:val="00C97CE3"/>
    <w:rsid w:val="00CA0E35"/>
    <w:rsid w:val="00CA15BD"/>
    <w:rsid w:val="00CA19A3"/>
    <w:rsid w:val="00CA2770"/>
    <w:rsid w:val="00CA27A3"/>
    <w:rsid w:val="00CA2AFC"/>
    <w:rsid w:val="00CA3CDD"/>
    <w:rsid w:val="00CA409A"/>
    <w:rsid w:val="00CA40BF"/>
    <w:rsid w:val="00CA41CA"/>
    <w:rsid w:val="00CA4EDD"/>
    <w:rsid w:val="00CA55E2"/>
    <w:rsid w:val="00CA72F3"/>
    <w:rsid w:val="00CA75DE"/>
    <w:rsid w:val="00CB0E21"/>
    <w:rsid w:val="00CB1742"/>
    <w:rsid w:val="00CB2318"/>
    <w:rsid w:val="00CB2453"/>
    <w:rsid w:val="00CB2461"/>
    <w:rsid w:val="00CB2912"/>
    <w:rsid w:val="00CB383A"/>
    <w:rsid w:val="00CB3F83"/>
    <w:rsid w:val="00CB4BCC"/>
    <w:rsid w:val="00CB50E4"/>
    <w:rsid w:val="00CB6A2E"/>
    <w:rsid w:val="00CB6A97"/>
    <w:rsid w:val="00CB76CF"/>
    <w:rsid w:val="00CC00D7"/>
    <w:rsid w:val="00CC0597"/>
    <w:rsid w:val="00CC0AEF"/>
    <w:rsid w:val="00CC0FB6"/>
    <w:rsid w:val="00CC14E2"/>
    <w:rsid w:val="00CC19E0"/>
    <w:rsid w:val="00CC370F"/>
    <w:rsid w:val="00CC40AF"/>
    <w:rsid w:val="00CC540C"/>
    <w:rsid w:val="00CC5C5A"/>
    <w:rsid w:val="00CC5D20"/>
    <w:rsid w:val="00CC612A"/>
    <w:rsid w:val="00CC6991"/>
    <w:rsid w:val="00CC6D92"/>
    <w:rsid w:val="00CC72B0"/>
    <w:rsid w:val="00CC79F5"/>
    <w:rsid w:val="00CC7B42"/>
    <w:rsid w:val="00CD081E"/>
    <w:rsid w:val="00CD0FE1"/>
    <w:rsid w:val="00CD16CA"/>
    <w:rsid w:val="00CD16E0"/>
    <w:rsid w:val="00CD17EF"/>
    <w:rsid w:val="00CD1D48"/>
    <w:rsid w:val="00CD1F1E"/>
    <w:rsid w:val="00CD1FA2"/>
    <w:rsid w:val="00CD2CD8"/>
    <w:rsid w:val="00CD33FB"/>
    <w:rsid w:val="00CD3F2E"/>
    <w:rsid w:val="00CD4299"/>
    <w:rsid w:val="00CD492A"/>
    <w:rsid w:val="00CD53B3"/>
    <w:rsid w:val="00CD5CD9"/>
    <w:rsid w:val="00CD63D2"/>
    <w:rsid w:val="00CD78B5"/>
    <w:rsid w:val="00CD7DC8"/>
    <w:rsid w:val="00CE0A96"/>
    <w:rsid w:val="00CE307C"/>
    <w:rsid w:val="00CE3BEC"/>
    <w:rsid w:val="00CE3DFA"/>
    <w:rsid w:val="00CE4265"/>
    <w:rsid w:val="00CE51E2"/>
    <w:rsid w:val="00CE5DE3"/>
    <w:rsid w:val="00CE5DF7"/>
    <w:rsid w:val="00CE5E8F"/>
    <w:rsid w:val="00CE653B"/>
    <w:rsid w:val="00CE6A8C"/>
    <w:rsid w:val="00CE6EA1"/>
    <w:rsid w:val="00CE6FA1"/>
    <w:rsid w:val="00CE76B8"/>
    <w:rsid w:val="00CF1542"/>
    <w:rsid w:val="00CF1953"/>
    <w:rsid w:val="00CF2411"/>
    <w:rsid w:val="00CF2633"/>
    <w:rsid w:val="00CF2697"/>
    <w:rsid w:val="00CF2BB2"/>
    <w:rsid w:val="00CF2CC5"/>
    <w:rsid w:val="00CF2E41"/>
    <w:rsid w:val="00CF405C"/>
    <w:rsid w:val="00CF4D23"/>
    <w:rsid w:val="00CF5172"/>
    <w:rsid w:val="00CF5227"/>
    <w:rsid w:val="00CF5B08"/>
    <w:rsid w:val="00CF5C6E"/>
    <w:rsid w:val="00CF5EE6"/>
    <w:rsid w:val="00CF77AE"/>
    <w:rsid w:val="00D00132"/>
    <w:rsid w:val="00D00AC1"/>
    <w:rsid w:val="00D02191"/>
    <w:rsid w:val="00D0246D"/>
    <w:rsid w:val="00D02A89"/>
    <w:rsid w:val="00D02E41"/>
    <w:rsid w:val="00D030E4"/>
    <w:rsid w:val="00D03AA8"/>
    <w:rsid w:val="00D042F2"/>
    <w:rsid w:val="00D049D1"/>
    <w:rsid w:val="00D04CEF"/>
    <w:rsid w:val="00D04F60"/>
    <w:rsid w:val="00D051CB"/>
    <w:rsid w:val="00D06541"/>
    <w:rsid w:val="00D06C2B"/>
    <w:rsid w:val="00D0740A"/>
    <w:rsid w:val="00D07447"/>
    <w:rsid w:val="00D1089A"/>
    <w:rsid w:val="00D11E84"/>
    <w:rsid w:val="00D12980"/>
    <w:rsid w:val="00D1314F"/>
    <w:rsid w:val="00D1334A"/>
    <w:rsid w:val="00D14BAF"/>
    <w:rsid w:val="00D1514D"/>
    <w:rsid w:val="00D1675E"/>
    <w:rsid w:val="00D16B8B"/>
    <w:rsid w:val="00D16EDC"/>
    <w:rsid w:val="00D1748B"/>
    <w:rsid w:val="00D174D8"/>
    <w:rsid w:val="00D1783E"/>
    <w:rsid w:val="00D20C57"/>
    <w:rsid w:val="00D22821"/>
    <w:rsid w:val="00D22D6E"/>
    <w:rsid w:val="00D23C30"/>
    <w:rsid w:val="00D23CCC"/>
    <w:rsid w:val="00D240CE"/>
    <w:rsid w:val="00D252A1"/>
    <w:rsid w:val="00D252AE"/>
    <w:rsid w:val="00D252E0"/>
    <w:rsid w:val="00D2551A"/>
    <w:rsid w:val="00D25F1C"/>
    <w:rsid w:val="00D26430"/>
    <w:rsid w:val="00D30B26"/>
    <w:rsid w:val="00D3158C"/>
    <w:rsid w:val="00D31B6E"/>
    <w:rsid w:val="00D31FE4"/>
    <w:rsid w:val="00D32398"/>
    <w:rsid w:val="00D34B85"/>
    <w:rsid w:val="00D34E4F"/>
    <w:rsid w:val="00D362A8"/>
    <w:rsid w:val="00D362FA"/>
    <w:rsid w:val="00D36B21"/>
    <w:rsid w:val="00D405C7"/>
    <w:rsid w:val="00D40612"/>
    <w:rsid w:val="00D40830"/>
    <w:rsid w:val="00D40875"/>
    <w:rsid w:val="00D40F93"/>
    <w:rsid w:val="00D41B0A"/>
    <w:rsid w:val="00D4288C"/>
    <w:rsid w:val="00D430C6"/>
    <w:rsid w:val="00D43CA9"/>
    <w:rsid w:val="00D43F88"/>
    <w:rsid w:val="00D4465B"/>
    <w:rsid w:val="00D44A1D"/>
    <w:rsid w:val="00D44B05"/>
    <w:rsid w:val="00D45776"/>
    <w:rsid w:val="00D46296"/>
    <w:rsid w:val="00D4663F"/>
    <w:rsid w:val="00D47AD4"/>
    <w:rsid w:val="00D50BB9"/>
    <w:rsid w:val="00D510F3"/>
    <w:rsid w:val="00D51396"/>
    <w:rsid w:val="00D51603"/>
    <w:rsid w:val="00D51BDC"/>
    <w:rsid w:val="00D5219F"/>
    <w:rsid w:val="00D5257A"/>
    <w:rsid w:val="00D52BD9"/>
    <w:rsid w:val="00D539EE"/>
    <w:rsid w:val="00D5481E"/>
    <w:rsid w:val="00D54B18"/>
    <w:rsid w:val="00D56220"/>
    <w:rsid w:val="00D5647E"/>
    <w:rsid w:val="00D5649F"/>
    <w:rsid w:val="00D56B7C"/>
    <w:rsid w:val="00D57CC7"/>
    <w:rsid w:val="00D62894"/>
    <w:rsid w:val="00D63802"/>
    <w:rsid w:val="00D63A38"/>
    <w:rsid w:val="00D63B71"/>
    <w:rsid w:val="00D66953"/>
    <w:rsid w:val="00D67262"/>
    <w:rsid w:val="00D67455"/>
    <w:rsid w:val="00D70662"/>
    <w:rsid w:val="00D72266"/>
    <w:rsid w:val="00D72E30"/>
    <w:rsid w:val="00D73EE3"/>
    <w:rsid w:val="00D75927"/>
    <w:rsid w:val="00D75D5D"/>
    <w:rsid w:val="00D76A31"/>
    <w:rsid w:val="00D7702D"/>
    <w:rsid w:val="00D77096"/>
    <w:rsid w:val="00D80411"/>
    <w:rsid w:val="00D8098E"/>
    <w:rsid w:val="00D80AED"/>
    <w:rsid w:val="00D8155E"/>
    <w:rsid w:val="00D82FB1"/>
    <w:rsid w:val="00D830FA"/>
    <w:rsid w:val="00D8376A"/>
    <w:rsid w:val="00D839B2"/>
    <w:rsid w:val="00D8504F"/>
    <w:rsid w:val="00D8558A"/>
    <w:rsid w:val="00D8584A"/>
    <w:rsid w:val="00D85CA5"/>
    <w:rsid w:val="00D85CCB"/>
    <w:rsid w:val="00D90048"/>
    <w:rsid w:val="00D91037"/>
    <w:rsid w:val="00D915BB"/>
    <w:rsid w:val="00D915D6"/>
    <w:rsid w:val="00D92843"/>
    <w:rsid w:val="00D928DD"/>
    <w:rsid w:val="00D93386"/>
    <w:rsid w:val="00D93CCE"/>
    <w:rsid w:val="00D93E7A"/>
    <w:rsid w:val="00D94115"/>
    <w:rsid w:val="00D941AF"/>
    <w:rsid w:val="00D94BD4"/>
    <w:rsid w:val="00D95296"/>
    <w:rsid w:val="00D97651"/>
    <w:rsid w:val="00D97861"/>
    <w:rsid w:val="00DA0B28"/>
    <w:rsid w:val="00DA0F6F"/>
    <w:rsid w:val="00DA2D77"/>
    <w:rsid w:val="00DA2EB6"/>
    <w:rsid w:val="00DA3B69"/>
    <w:rsid w:val="00DA46C1"/>
    <w:rsid w:val="00DA4966"/>
    <w:rsid w:val="00DA4EB0"/>
    <w:rsid w:val="00DA5FED"/>
    <w:rsid w:val="00DA6058"/>
    <w:rsid w:val="00DA78FE"/>
    <w:rsid w:val="00DB06E7"/>
    <w:rsid w:val="00DB10BF"/>
    <w:rsid w:val="00DB2577"/>
    <w:rsid w:val="00DB379C"/>
    <w:rsid w:val="00DB38A9"/>
    <w:rsid w:val="00DB3DE5"/>
    <w:rsid w:val="00DB3ED7"/>
    <w:rsid w:val="00DB4179"/>
    <w:rsid w:val="00DB42B9"/>
    <w:rsid w:val="00DB58F5"/>
    <w:rsid w:val="00DB67F8"/>
    <w:rsid w:val="00DB6E04"/>
    <w:rsid w:val="00DB74F1"/>
    <w:rsid w:val="00DB7AE6"/>
    <w:rsid w:val="00DB7B4B"/>
    <w:rsid w:val="00DC05D1"/>
    <w:rsid w:val="00DC07C9"/>
    <w:rsid w:val="00DC0990"/>
    <w:rsid w:val="00DC0D89"/>
    <w:rsid w:val="00DC0ED8"/>
    <w:rsid w:val="00DC1FB6"/>
    <w:rsid w:val="00DC2B12"/>
    <w:rsid w:val="00DC3485"/>
    <w:rsid w:val="00DC40E2"/>
    <w:rsid w:val="00DC49AC"/>
    <w:rsid w:val="00DC4F69"/>
    <w:rsid w:val="00DC6488"/>
    <w:rsid w:val="00DC6839"/>
    <w:rsid w:val="00DC7887"/>
    <w:rsid w:val="00DD07B3"/>
    <w:rsid w:val="00DD1349"/>
    <w:rsid w:val="00DD17E9"/>
    <w:rsid w:val="00DD1EF1"/>
    <w:rsid w:val="00DD268D"/>
    <w:rsid w:val="00DD317F"/>
    <w:rsid w:val="00DD3716"/>
    <w:rsid w:val="00DD3DBB"/>
    <w:rsid w:val="00DD42AB"/>
    <w:rsid w:val="00DD46AE"/>
    <w:rsid w:val="00DD5243"/>
    <w:rsid w:val="00DD5687"/>
    <w:rsid w:val="00DD6DF2"/>
    <w:rsid w:val="00DE1ADA"/>
    <w:rsid w:val="00DE256E"/>
    <w:rsid w:val="00DE31AF"/>
    <w:rsid w:val="00DE34B0"/>
    <w:rsid w:val="00DE517D"/>
    <w:rsid w:val="00DE5B98"/>
    <w:rsid w:val="00DE5F53"/>
    <w:rsid w:val="00DE60F1"/>
    <w:rsid w:val="00DF002E"/>
    <w:rsid w:val="00DF0566"/>
    <w:rsid w:val="00DF0B0A"/>
    <w:rsid w:val="00DF18B7"/>
    <w:rsid w:val="00DF1CAD"/>
    <w:rsid w:val="00DF274F"/>
    <w:rsid w:val="00DF2AD5"/>
    <w:rsid w:val="00DF2DCD"/>
    <w:rsid w:val="00DF3A32"/>
    <w:rsid w:val="00DF3C40"/>
    <w:rsid w:val="00DF4129"/>
    <w:rsid w:val="00DF4866"/>
    <w:rsid w:val="00DF662F"/>
    <w:rsid w:val="00DF66B0"/>
    <w:rsid w:val="00DF6B64"/>
    <w:rsid w:val="00DF733C"/>
    <w:rsid w:val="00DF796D"/>
    <w:rsid w:val="00DF7F9A"/>
    <w:rsid w:val="00E010B0"/>
    <w:rsid w:val="00E01C33"/>
    <w:rsid w:val="00E02661"/>
    <w:rsid w:val="00E03885"/>
    <w:rsid w:val="00E03956"/>
    <w:rsid w:val="00E05E72"/>
    <w:rsid w:val="00E06664"/>
    <w:rsid w:val="00E06A1B"/>
    <w:rsid w:val="00E06ABE"/>
    <w:rsid w:val="00E06C3E"/>
    <w:rsid w:val="00E06DE5"/>
    <w:rsid w:val="00E079B9"/>
    <w:rsid w:val="00E10F28"/>
    <w:rsid w:val="00E10F9E"/>
    <w:rsid w:val="00E11117"/>
    <w:rsid w:val="00E11525"/>
    <w:rsid w:val="00E12153"/>
    <w:rsid w:val="00E13294"/>
    <w:rsid w:val="00E13B68"/>
    <w:rsid w:val="00E13BFD"/>
    <w:rsid w:val="00E14A1F"/>
    <w:rsid w:val="00E15A8D"/>
    <w:rsid w:val="00E15EDD"/>
    <w:rsid w:val="00E15FD6"/>
    <w:rsid w:val="00E1635A"/>
    <w:rsid w:val="00E1694E"/>
    <w:rsid w:val="00E2007C"/>
    <w:rsid w:val="00E20795"/>
    <w:rsid w:val="00E20D17"/>
    <w:rsid w:val="00E21206"/>
    <w:rsid w:val="00E21988"/>
    <w:rsid w:val="00E21E19"/>
    <w:rsid w:val="00E225D9"/>
    <w:rsid w:val="00E2278F"/>
    <w:rsid w:val="00E2318D"/>
    <w:rsid w:val="00E238EA"/>
    <w:rsid w:val="00E23B3C"/>
    <w:rsid w:val="00E23C56"/>
    <w:rsid w:val="00E2427A"/>
    <w:rsid w:val="00E25205"/>
    <w:rsid w:val="00E25253"/>
    <w:rsid w:val="00E25A4B"/>
    <w:rsid w:val="00E2632C"/>
    <w:rsid w:val="00E26A2E"/>
    <w:rsid w:val="00E27E45"/>
    <w:rsid w:val="00E27FCB"/>
    <w:rsid w:val="00E30214"/>
    <w:rsid w:val="00E30B11"/>
    <w:rsid w:val="00E3161F"/>
    <w:rsid w:val="00E323C6"/>
    <w:rsid w:val="00E3292B"/>
    <w:rsid w:val="00E330E4"/>
    <w:rsid w:val="00E33147"/>
    <w:rsid w:val="00E33724"/>
    <w:rsid w:val="00E337EF"/>
    <w:rsid w:val="00E33B02"/>
    <w:rsid w:val="00E33D7F"/>
    <w:rsid w:val="00E341E0"/>
    <w:rsid w:val="00E341FB"/>
    <w:rsid w:val="00E34589"/>
    <w:rsid w:val="00E346D9"/>
    <w:rsid w:val="00E34A67"/>
    <w:rsid w:val="00E34B0A"/>
    <w:rsid w:val="00E34D58"/>
    <w:rsid w:val="00E352E5"/>
    <w:rsid w:val="00E35626"/>
    <w:rsid w:val="00E35A36"/>
    <w:rsid w:val="00E36C87"/>
    <w:rsid w:val="00E36E62"/>
    <w:rsid w:val="00E3728E"/>
    <w:rsid w:val="00E37FD5"/>
    <w:rsid w:val="00E40405"/>
    <w:rsid w:val="00E404CB"/>
    <w:rsid w:val="00E4065D"/>
    <w:rsid w:val="00E407F9"/>
    <w:rsid w:val="00E40BAF"/>
    <w:rsid w:val="00E41DE9"/>
    <w:rsid w:val="00E42037"/>
    <w:rsid w:val="00E433A5"/>
    <w:rsid w:val="00E441DD"/>
    <w:rsid w:val="00E44611"/>
    <w:rsid w:val="00E44ABF"/>
    <w:rsid w:val="00E464F7"/>
    <w:rsid w:val="00E46888"/>
    <w:rsid w:val="00E50237"/>
    <w:rsid w:val="00E50302"/>
    <w:rsid w:val="00E50424"/>
    <w:rsid w:val="00E50D32"/>
    <w:rsid w:val="00E51278"/>
    <w:rsid w:val="00E52E32"/>
    <w:rsid w:val="00E536BB"/>
    <w:rsid w:val="00E53EB8"/>
    <w:rsid w:val="00E54777"/>
    <w:rsid w:val="00E54D92"/>
    <w:rsid w:val="00E54E35"/>
    <w:rsid w:val="00E559A8"/>
    <w:rsid w:val="00E5615A"/>
    <w:rsid w:val="00E5643C"/>
    <w:rsid w:val="00E57370"/>
    <w:rsid w:val="00E577E9"/>
    <w:rsid w:val="00E57927"/>
    <w:rsid w:val="00E61E25"/>
    <w:rsid w:val="00E62F08"/>
    <w:rsid w:val="00E63C36"/>
    <w:rsid w:val="00E6433C"/>
    <w:rsid w:val="00E648E2"/>
    <w:rsid w:val="00E65503"/>
    <w:rsid w:val="00E6626B"/>
    <w:rsid w:val="00E66CD2"/>
    <w:rsid w:val="00E674D4"/>
    <w:rsid w:val="00E70960"/>
    <w:rsid w:val="00E70F43"/>
    <w:rsid w:val="00E712AA"/>
    <w:rsid w:val="00E712CF"/>
    <w:rsid w:val="00E7277E"/>
    <w:rsid w:val="00E73244"/>
    <w:rsid w:val="00E7360B"/>
    <w:rsid w:val="00E73A15"/>
    <w:rsid w:val="00E73A62"/>
    <w:rsid w:val="00E73B26"/>
    <w:rsid w:val="00E74344"/>
    <w:rsid w:val="00E74724"/>
    <w:rsid w:val="00E74BB2"/>
    <w:rsid w:val="00E76C83"/>
    <w:rsid w:val="00E77243"/>
    <w:rsid w:val="00E77AC9"/>
    <w:rsid w:val="00E77B39"/>
    <w:rsid w:val="00E808D2"/>
    <w:rsid w:val="00E80C9E"/>
    <w:rsid w:val="00E81926"/>
    <w:rsid w:val="00E81B3E"/>
    <w:rsid w:val="00E82E4D"/>
    <w:rsid w:val="00E82FF7"/>
    <w:rsid w:val="00E83DB1"/>
    <w:rsid w:val="00E83E77"/>
    <w:rsid w:val="00E84E6A"/>
    <w:rsid w:val="00E85047"/>
    <w:rsid w:val="00E85568"/>
    <w:rsid w:val="00E85660"/>
    <w:rsid w:val="00E85C22"/>
    <w:rsid w:val="00E860DB"/>
    <w:rsid w:val="00E861E4"/>
    <w:rsid w:val="00E86768"/>
    <w:rsid w:val="00E868AB"/>
    <w:rsid w:val="00E873A3"/>
    <w:rsid w:val="00E874AD"/>
    <w:rsid w:val="00E875B2"/>
    <w:rsid w:val="00E902BD"/>
    <w:rsid w:val="00E91ECA"/>
    <w:rsid w:val="00E923F2"/>
    <w:rsid w:val="00E925B5"/>
    <w:rsid w:val="00E92BB4"/>
    <w:rsid w:val="00E92BDD"/>
    <w:rsid w:val="00E92F84"/>
    <w:rsid w:val="00E93562"/>
    <w:rsid w:val="00E93CBB"/>
    <w:rsid w:val="00E93D97"/>
    <w:rsid w:val="00E9444A"/>
    <w:rsid w:val="00E945FE"/>
    <w:rsid w:val="00E95087"/>
    <w:rsid w:val="00E95A06"/>
    <w:rsid w:val="00E9742B"/>
    <w:rsid w:val="00E975B1"/>
    <w:rsid w:val="00E9774F"/>
    <w:rsid w:val="00EA094D"/>
    <w:rsid w:val="00EA1F52"/>
    <w:rsid w:val="00EA2F68"/>
    <w:rsid w:val="00EA467B"/>
    <w:rsid w:val="00EA5459"/>
    <w:rsid w:val="00EA737E"/>
    <w:rsid w:val="00EA76D0"/>
    <w:rsid w:val="00EA7A70"/>
    <w:rsid w:val="00EA7D63"/>
    <w:rsid w:val="00EA7F98"/>
    <w:rsid w:val="00EB0047"/>
    <w:rsid w:val="00EB0EB4"/>
    <w:rsid w:val="00EB1036"/>
    <w:rsid w:val="00EB1433"/>
    <w:rsid w:val="00EB3272"/>
    <w:rsid w:val="00EB33B2"/>
    <w:rsid w:val="00EB36F0"/>
    <w:rsid w:val="00EB3774"/>
    <w:rsid w:val="00EB4618"/>
    <w:rsid w:val="00EB46B7"/>
    <w:rsid w:val="00EB49CA"/>
    <w:rsid w:val="00EB568E"/>
    <w:rsid w:val="00EB5BF3"/>
    <w:rsid w:val="00EB60D9"/>
    <w:rsid w:val="00EB627F"/>
    <w:rsid w:val="00EB66E3"/>
    <w:rsid w:val="00EB6AB8"/>
    <w:rsid w:val="00EC0738"/>
    <w:rsid w:val="00EC078A"/>
    <w:rsid w:val="00EC1D4A"/>
    <w:rsid w:val="00EC2D46"/>
    <w:rsid w:val="00EC350B"/>
    <w:rsid w:val="00EC3630"/>
    <w:rsid w:val="00EC3A35"/>
    <w:rsid w:val="00EC4BCA"/>
    <w:rsid w:val="00EC4C15"/>
    <w:rsid w:val="00EC5600"/>
    <w:rsid w:val="00EC57DA"/>
    <w:rsid w:val="00EC5C1C"/>
    <w:rsid w:val="00EC5E52"/>
    <w:rsid w:val="00ED0FCA"/>
    <w:rsid w:val="00ED1900"/>
    <w:rsid w:val="00ED2B6B"/>
    <w:rsid w:val="00ED2D1C"/>
    <w:rsid w:val="00ED2ED4"/>
    <w:rsid w:val="00ED33B8"/>
    <w:rsid w:val="00ED38FA"/>
    <w:rsid w:val="00ED525F"/>
    <w:rsid w:val="00ED591E"/>
    <w:rsid w:val="00ED6605"/>
    <w:rsid w:val="00ED7250"/>
    <w:rsid w:val="00ED7442"/>
    <w:rsid w:val="00ED758F"/>
    <w:rsid w:val="00ED7D9A"/>
    <w:rsid w:val="00ED7DEF"/>
    <w:rsid w:val="00ED7EE2"/>
    <w:rsid w:val="00EE0696"/>
    <w:rsid w:val="00EE0F27"/>
    <w:rsid w:val="00EE1106"/>
    <w:rsid w:val="00EE1C99"/>
    <w:rsid w:val="00EE2B46"/>
    <w:rsid w:val="00EE2C60"/>
    <w:rsid w:val="00EE40A9"/>
    <w:rsid w:val="00EE46F6"/>
    <w:rsid w:val="00EE4B58"/>
    <w:rsid w:val="00EE4F64"/>
    <w:rsid w:val="00EE4FC4"/>
    <w:rsid w:val="00EE5A25"/>
    <w:rsid w:val="00EE5F51"/>
    <w:rsid w:val="00EE6447"/>
    <w:rsid w:val="00EE6501"/>
    <w:rsid w:val="00EE6FF3"/>
    <w:rsid w:val="00EE74BB"/>
    <w:rsid w:val="00EE7763"/>
    <w:rsid w:val="00EE7B49"/>
    <w:rsid w:val="00EE7C30"/>
    <w:rsid w:val="00EF0BDA"/>
    <w:rsid w:val="00EF11FE"/>
    <w:rsid w:val="00EF285E"/>
    <w:rsid w:val="00EF42EB"/>
    <w:rsid w:val="00EF44AE"/>
    <w:rsid w:val="00EF4574"/>
    <w:rsid w:val="00EF4B42"/>
    <w:rsid w:val="00EF5B76"/>
    <w:rsid w:val="00EF5C18"/>
    <w:rsid w:val="00EF610A"/>
    <w:rsid w:val="00EF67CF"/>
    <w:rsid w:val="00EF695A"/>
    <w:rsid w:val="00EF6D85"/>
    <w:rsid w:val="00EF6E58"/>
    <w:rsid w:val="00EF70A3"/>
    <w:rsid w:val="00F016D8"/>
    <w:rsid w:val="00F01B27"/>
    <w:rsid w:val="00F01F91"/>
    <w:rsid w:val="00F02EEE"/>
    <w:rsid w:val="00F034F8"/>
    <w:rsid w:val="00F047B6"/>
    <w:rsid w:val="00F04CD5"/>
    <w:rsid w:val="00F04EE3"/>
    <w:rsid w:val="00F0540D"/>
    <w:rsid w:val="00F057DD"/>
    <w:rsid w:val="00F06589"/>
    <w:rsid w:val="00F075AD"/>
    <w:rsid w:val="00F10450"/>
    <w:rsid w:val="00F107FD"/>
    <w:rsid w:val="00F10A82"/>
    <w:rsid w:val="00F111B7"/>
    <w:rsid w:val="00F121C7"/>
    <w:rsid w:val="00F12259"/>
    <w:rsid w:val="00F12D68"/>
    <w:rsid w:val="00F12D89"/>
    <w:rsid w:val="00F133D1"/>
    <w:rsid w:val="00F149EE"/>
    <w:rsid w:val="00F158D7"/>
    <w:rsid w:val="00F15BF7"/>
    <w:rsid w:val="00F1614C"/>
    <w:rsid w:val="00F1615C"/>
    <w:rsid w:val="00F1643E"/>
    <w:rsid w:val="00F171B1"/>
    <w:rsid w:val="00F17809"/>
    <w:rsid w:val="00F208E6"/>
    <w:rsid w:val="00F20B8A"/>
    <w:rsid w:val="00F20D7B"/>
    <w:rsid w:val="00F20E20"/>
    <w:rsid w:val="00F22A37"/>
    <w:rsid w:val="00F23479"/>
    <w:rsid w:val="00F24978"/>
    <w:rsid w:val="00F254F7"/>
    <w:rsid w:val="00F25AAF"/>
    <w:rsid w:val="00F25EDF"/>
    <w:rsid w:val="00F2647F"/>
    <w:rsid w:val="00F27521"/>
    <w:rsid w:val="00F279ED"/>
    <w:rsid w:val="00F30499"/>
    <w:rsid w:val="00F3083D"/>
    <w:rsid w:val="00F309F7"/>
    <w:rsid w:val="00F31149"/>
    <w:rsid w:val="00F31174"/>
    <w:rsid w:val="00F31254"/>
    <w:rsid w:val="00F32180"/>
    <w:rsid w:val="00F32CED"/>
    <w:rsid w:val="00F343D1"/>
    <w:rsid w:val="00F344CC"/>
    <w:rsid w:val="00F345FC"/>
    <w:rsid w:val="00F34713"/>
    <w:rsid w:val="00F347CD"/>
    <w:rsid w:val="00F34B89"/>
    <w:rsid w:val="00F3506A"/>
    <w:rsid w:val="00F353C4"/>
    <w:rsid w:val="00F37466"/>
    <w:rsid w:val="00F37829"/>
    <w:rsid w:val="00F37A13"/>
    <w:rsid w:val="00F403D7"/>
    <w:rsid w:val="00F40A50"/>
    <w:rsid w:val="00F4134B"/>
    <w:rsid w:val="00F41973"/>
    <w:rsid w:val="00F43101"/>
    <w:rsid w:val="00F437A1"/>
    <w:rsid w:val="00F43924"/>
    <w:rsid w:val="00F43941"/>
    <w:rsid w:val="00F439A5"/>
    <w:rsid w:val="00F4575C"/>
    <w:rsid w:val="00F459A0"/>
    <w:rsid w:val="00F45AC2"/>
    <w:rsid w:val="00F45E78"/>
    <w:rsid w:val="00F45ED3"/>
    <w:rsid w:val="00F46175"/>
    <w:rsid w:val="00F4663D"/>
    <w:rsid w:val="00F4676D"/>
    <w:rsid w:val="00F46AA1"/>
    <w:rsid w:val="00F503F3"/>
    <w:rsid w:val="00F504DE"/>
    <w:rsid w:val="00F5079E"/>
    <w:rsid w:val="00F508A3"/>
    <w:rsid w:val="00F516EE"/>
    <w:rsid w:val="00F51DDE"/>
    <w:rsid w:val="00F51EEA"/>
    <w:rsid w:val="00F52F78"/>
    <w:rsid w:val="00F5321D"/>
    <w:rsid w:val="00F54850"/>
    <w:rsid w:val="00F552F8"/>
    <w:rsid w:val="00F553D8"/>
    <w:rsid w:val="00F555B2"/>
    <w:rsid w:val="00F555FE"/>
    <w:rsid w:val="00F55E7E"/>
    <w:rsid w:val="00F56CEC"/>
    <w:rsid w:val="00F56E14"/>
    <w:rsid w:val="00F57365"/>
    <w:rsid w:val="00F57421"/>
    <w:rsid w:val="00F57C70"/>
    <w:rsid w:val="00F60044"/>
    <w:rsid w:val="00F60700"/>
    <w:rsid w:val="00F60EAF"/>
    <w:rsid w:val="00F62247"/>
    <w:rsid w:val="00F63180"/>
    <w:rsid w:val="00F634EF"/>
    <w:rsid w:val="00F635AE"/>
    <w:rsid w:val="00F63623"/>
    <w:rsid w:val="00F63700"/>
    <w:rsid w:val="00F64328"/>
    <w:rsid w:val="00F65665"/>
    <w:rsid w:val="00F6609D"/>
    <w:rsid w:val="00F66C46"/>
    <w:rsid w:val="00F67166"/>
    <w:rsid w:val="00F70F53"/>
    <w:rsid w:val="00F71B29"/>
    <w:rsid w:val="00F71E5D"/>
    <w:rsid w:val="00F726EE"/>
    <w:rsid w:val="00F751E8"/>
    <w:rsid w:val="00F75671"/>
    <w:rsid w:val="00F75686"/>
    <w:rsid w:val="00F765E2"/>
    <w:rsid w:val="00F7748E"/>
    <w:rsid w:val="00F7783F"/>
    <w:rsid w:val="00F77BAC"/>
    <w:rsid w:val="00F77D29"/>
    <w:rsid w:val="00F80251"/>
    <w:rsid w:val="00F80A32"/>
    <w:rsid w:val="00F81054"/>
    <w:rsid w:val="00F811FB"/>
    <w:rsid w:val="00F8205B"/>
    <w:rsid w:val="00F824C2"/>
    <w:rsid w:val="00F83ACC"/>
    <w:rsid w:val="00F83D91"/>
    <w:rsid w:val="00F84268"/>
    <w:rsid w:val="00F84A32"/>
    <w:rsid w:val="00F84A60"/>
    <w:rsid w:val="00F8631C"/>
    <w:rsid w:val="00F86758"/>
    <w:rsid w:val="00F8689B"/>
    <w:rsid w:val="00F86A7F"/>
    <w:rsid w:val="00F90639"/>
    <w:rsid w:val="00F91534"/>
    <w:rsid w:val="00F91FD9"/>
    <w:rsid w:val="00F92983"/>
    <w:rsid w:val="00F92C09"/>
    <w:rsid w:val="00F932FA"/>
    <w:rsid w:val="00F945BD"/>
    <w:rsid w:val="00F945E7"/>
    <w:rsid w:val="00F95A05"/>
    <w:rsid w:val="00F96676"/>
    <w:rsid w:val="00F97733"/>
    <w:rsid w:val="00F978B4"/>
    <w:rsid w:val="00F97BCF"/>
    <w:rsid w:val="00FA11F2"/>
    <w:rsid w:val="00FA18BC"/>
    <w:rsid w:val="00FA1C7C"/>
    <w:rsid w:val="00FA1EC2"/>
    <w:rsid w:val="00FA338B"/>
    <w:rsid w:val="00FA3F7B"/>
    <w:rsid w:val="00FA4BEE"/>
    <w:rsid w:val="00FA5181"/>
    <w:rsid w:val="00FA66CC"/>
    <w:rsid w:val="00FA6715"/>
    <w:rsid w:val="00FA6994"/>
    <w:rsid w:val="00FA6B19"/>
    <w:rsid w:val="00FA6F31"/>
    <w:rsid w:val="00FA7158"/>
    <w:rsid w:val="00FA75E4"/>
    <w:rsid w:val="00FB0549"/>
    <w:rsid w:val="00FB1248"/>
    <w:rsid w:val="00FB1DEF"/>
    <w:rsid w:val="00FB293B"/>
    <w:rsid w:val="00FB2C8E"/>
    <w:rsid w:val="00FB493C"/>
    <w:rsid w:val="00FB49E9"/>
    <w:rsid w:val="00FB4C31"/>
    <w:rsid w:val="00FB4FC8"/>
    <w:rsid w:val="00FB5093"/>
    <w:rsid w:val="00FB58E8"/>
    <w:rsid w:val="00FB6593"/>
    <w:rsid w:val="00FB7419"/>
    <w:rsid w:val="00FB7AD9"/>
    <w:rsid w:val="00FC0D74"/>
    <w:rsid w:val="00FC1C25"/>
    <w:rsid w:val="00FC1E68"/>
    <w:rsid w:val="00FC28D6"/>
    <w:rsid w:val="00FC2CCF"/>
    <w:rsid w:val="00FC2D85"/>
    <w:rsid w:val="00FC2E84"/>
    <w:rsid w:val="00FC4B2A"/>
    <w:rsid w:val="00FC54DD"/>
    <w:rsid w:val="00FC73E1"/>
    <w:rsid w:val="00FD057E"/>
    <w:rsid w:val="00FD0CB7"/>
    <w:rsid w:val="00FD1852"/>
    <w:rsid w:val="00FD1BCC"/>
    <w:rsid w:val="00FD1C27"/>
    <w:rsid w:val="00FD2C70"/>
    <w:rsid w:val="00FD31D8"/>
    <w:rsid w:val="00FD3B8F"/>
    <w:rsid w:val="00FD3D79"/>
    <w:rsid w:val="00FD4A8D"/>
    <w:rsid w:val="00FD4D60"/>
    <w:rsid w:val="00FD4E9B"/>
    <w:rsid w:val="00FD50FF"/>
    <w:rsid w:val="00FD5148"/>
    <w:rsid w:val="00FD6E34"/>
    <w:rsid w:val="00FD73A4"/>
    <w:rsid w:val="00FD73DA"/>
    <w:rsid w:val="00FD7989"/>
    <w:rsid w:val="00FD79BB"/>
    <w:rsid w:val="00FE0984"/>
    <w:rsid w:val="00FE1CED"/>
    <w:rsid w:val="00FE260E"/>
    <w:rsid w:val="00FE2D06"/>
    <w:rsid w:val="00FE3103"/>
    <w:rsid w:val="00FE39B9"/>
    <w:rsid w:val="00FE3DD1"/>
    <w:rsid w:val="00FE3E27"/>
    <w:rsid w:val="00FE4550"/>
    <w:rsid w:val="00FE4E77"/>
    <w:rsid w:val="00FE5279"/>
    <w:rsid w:val="00FE52C6"/>
    <w:rsid w:val="00FE6169"/>
    <w:rsid w:val="00FE64D2"/>
    <w:rsid w:val="00FE75DF"/>
    <w:rsid w:val="00FF1C13"/>
    <w:rsid w:val="00FF1C89"/>
    <w:rsid w:val="00FF2A9C"/>
    <w:rsid w:val="00FF4117"/>
    <w:rsid w:val="00FF509D"/>
    <w:rsid w:val="00FF50AB"/>
    <w:rsid w:val="00FF618E"/>
    <w:rsid w:val="00FF6289"/>
    <w:rsid w:val="00FF701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A663A"/>
  <w15:docId w15:val="{1CD74A94-0B95-4960-82E1-31A7BB6A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C6"/>
    <w:pPr>
      <w:tabs>
        <w:tab w:val="left" w:pos="0"/>
      </w:tabs>
    </w:pPr>
    <w:rPr>
      <w:sz w:val="24"/>
      <w:lang w:eastAsia="en-US"/>
    </w:rPr>
  </w:style>
  <w:style w:type="paragraph" w:styleId="Heading1">
    <w:name w:val="heading 1"/>
    <w:basedOn w:val="Normal"/>
    <w:next w:val="Normal"/>
    <w:qFormat/>
    <w:rsid w:val="006923C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6923C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923C6"/>
    <w:pPr>
      <w:keepNext/>
      <w:spacing w:before="140"/>
      <w:outlineLvl w:val="2"/>
    </w:pPr>
    <w:rPr>
      <w:b/>
    </w:rPr>
  </w:style>
  <w:style w:type="paragraph" w:styleId="Heading4">
    <w:name w:val="heading 4"/>
    <w:basedOn w:val="Normal"/>
    <w:next w:val="Normal"/>
    <w:qFormat/>
    <w:rsid w:val="006923C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DF3A32"/>
    <w:pPr>
      <w:numPr>
        <w:ilvl w:val="4"/>
        <w:numId w:val="3"/>
      </w:numPr>
      <w:spacing w:before="240" w:after="60"/>
      <w:outlineLvl w:val="4"/>
    </w:pPr>
    <w:rPr>
      <w:sz w:val="22"/>
    </w:rPr>
  </w:style>
  <w:style w:type="paragraph" w:styleId="Heading6">
    <w:name w:val="heading 6"/>
    <w:basedOn w:val="Normal"/>
    <w:next w:val="Normal"/>
    <w:qFormat/>
    <w:rsid w:val="00DF3A32"/>
    <w:pPr>
      <w:numPr>
        <w:ilvl w:val="5"/>
        <w:numId w:val="3"/>
      </w:numPr>
      <w:spacing w:before="240" w:after="60"/>
      <w:outlineLvl w:val="5"/>
    </w:pPr>
    <w:rPr>
      <w:i/>
      <w:sz w:val="22"/>
    </w:rPr>
  </w:style>
  <w:style w:type="paragraph" w:styleId="Heading7">
    <w:name w:val="heading 7"/>
    <w:basedOn w:val="Normal"/>
    <w:next w:val="Normal"/>
    <w:qFormat/>
    <w:rsid w:val="00DF3A32"/>
    <w:pPr>
      <w:numPr>
        <w:ilvl w:val="6"/>
        <w:numId w:val="3"/>
      </w:numPr>
      <w:spacing w:before="240" w:after="60"/>
      <w:outlineLvl w:val="6"/>
    </w:pPr>
    <w:rPr>
      <w:rFonts w:ascii="Arial" w:hAnsi="Arial"/>
      <w:sz w:val="20"/>
    </w:rPr>
  </w:style>
  <w:style w:type="paragraph" w:styleId="Heading8">
    <w:name w:val="heading 8"/>
    <w:basedOn w:val="Normal"/>
    <w:next w:val="Normal"/>
    <w:qFormat/>
    <w:rsid w:val="00DF3A32"/>
    <w:pPr>
      <w:numPr>
        <w:ilvl w:val="7"/>
        <w:numId w:val="3"/>
      </w:numPr>
      <w:spacing w:before="240" w:after="60"/>
      <w:outlineLvl w:val="7"/>
    </w:pPr>
    <w:rPr>
      <w:rFonts w:ascii="Arial" w:hAnsi="Arial"/>
      <w:i/>
      <w:sz w:val="20"/>
    </w:rPr>
  </w:style>
  <w:style w:type="paragraph" w:styleId="Heading9">
    <w:name w:val="heading 9"/>
    <w:basedOn w:val="Normal"/>
    <w:next w:val="Normal"/>
    <w:qFormat/>
    <w:rsid w:val="00DF3A32"/>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923C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923C6"/>
  </w:style>
  <w:style w:type="paragraph" w:customStyle="1" w:styleId="00ClientCover">
    <w:name w:val="00ClientCover"/>
    <w:basedOn w:val="Normal"/>
    <w:rsid w:val="006923C6"/>
  </w:style>
  <w:style w:type="paragraph" w:customStyle="1" w:styleId="02Text">
    <w:name w:val="02Text"/>
    <w:basedOn w:val="Normal"/>
    <w:rsid w:val="006923C6"/>
  </w:style>
  <w:style w:type="paragraph" w:customStyle="1" w:styleId="BillBasic">
    <w:name w:val="BillBasic"/>
    <w:link w:val="BillBasicChar"/>
    <w:rsid w:val="006923C6"/>
    <w:pPr>
      <w:spacing w:before="140"/>
      <w:jc w:val="both"/>
    </w:pPr>
    <w:rPr>
      <w:sz w:val="24"/>
      <w:lang w:eastAsia="en-US"/>
    </w:rPr>
  </w:style>
  <w:style w:type="paragraph" w:styleId="Header">
    <w:name w:val="header"/>
    <w:basedOn w:val="Normal"/>
    <w:link w:val="HeaderChar"/>
    <w:rsid w:val="006923C6"/>
    <w:pPr>
      <w:tabs>
        <w:tab w:val="center" w:pos="4153"/>
        <w:tab w:val="right" w:pos="8306"/>
      </w:tabs>
    </w:pPr>
  </w:style>
  <w:style w:type="paragraph" w:styleId="Footer">
    <w:name w:val="footer"/>
    <w:basedOn w:val="Normal"/>
    <w:link w:val="FooterChar"/>
    <w:rsid w:val="006923C6"/>
    <w:pPr>
      <w:spacing w:before="120" w:line="240" w:lineRule="exact"/>
    </w:pPr>
    <w:rPr>
      <w:rFonts w:ascii="Arial" w:hAnsi="Arial"/>
      <w:sz w:val="18"/>
    </w:rPr>
  </w:style>
  <w:style w:type="paragraph" w:customStyle="1" w:styleId="Billname">
    <w:name w:val="Billname"/>
    <w:basedOn w:val="Normal"/>
    <w:rsid w:val="006923C6"/>
    <w:pPr>
      <w:spacing w:before="1220"/>
    </w:pPr>
    <w:rPr>
      <w:rFonts w:ascii="Arial" w:hAnsi="Arial"/>
      <w:b/>
      <w:sz w:val="40"/>
    </w:rPr>
  </w:style>
  <w:style w:type="paragraph" w:customStyle="1" w:styleId="BillBasicHeading">
    <w:name w:val="BillBasicHeading"/>
    <w:basedOn w:val="BillBasic"/>
    <w:rsid w:val="006923C6"/>
    <w:pPr>
      <w:keepNext/>
      <w:tabs>
        <w:tab w:val="left" w:pos="2600"/>
      </w:tabs>
      <w:jc w:val="left"/>
    </w:pPr>
    <w:rPr>
      <w:rFonts w:ascii="Arial" w:hAnsi="Arial"/>
      <w:b/>
    </w:rPr>
  </w:style>
  <w:style w:type="paragraph" w:customStyle="1" w:styleId="EnactingWordsRules">
    <w:name w:val="EnactingWordsRules"/>
    <w:basedOn w:val="EnactingWords"/>
    <w:rsid w:val="006923C6"/>
    <w:pPr>
      <w:spacing w:before="240"/>
    </w:pPr>
  </w:style>
  <w:style w:type="paragraph" w:customStyle="1" w:styleId="EnactingWords">
    <w:name w:val="EnactingWords"/>
    <w:basedOn w:val="BillBasic"/>
    <w:rsid w:val="006923C6"/>
    <w:pPr>
      <w:spacing w:before="120"/>
    </w:pPr>
  </w:style>
  <w:style w:type="paragraph" w:customStyle="1" w:styleId="Amain">
    <w:name w:val="A main"/>
    <w:basedOn w:val="BillBasic"/>
    <w:rsid w:val="006923C6"/>
    <w:pPr>
      <w:tabs>
        <w:tab w:val="right" w:pos="900"/>
        <w:tab w:val="left" w:pos="1100"/>
      </w:tabs>
      <w:ind w:left="1100" w:hanging="1100"/>
      <w:outlineLvl w:val="5"/>
    </w:pPr>
  </w:style>
  <w:style w:type="paragraph" w:customStyle="1" w:styleId="Amainreturn">
    <w:name w:val="A main return"/>
    <w:basedOn w:val="BillBasic"/>
    <w:link w:val="AmainreturnChar"/>
    <w:rsid w:val="006923C6"/>
    <w:pPr>
      <w:ind w:left="1100"/>
    </w:pPr>
  </w:style>
  <w:style w:type="paragraph" w:customStyle="1" w:styleId="Apara">
    <w:name w:val="A para"/>
    <w:basedOn w:val="BillBasic"/>
    <w:link w:val="AparaChar"/>
    <w:rsid w:val="006923C6"/>
    <w:pPr>
      <w:tabs>
        <w:tab w:val="right" w:pos="1400"/>
        <w:tab w:val="left" w:pos="1600"/>
      </w:tabs>
      <w:ind w:left="1600" w:hanging="1600"/>
      <w:outlineLvl w:val="6"/>
    </w:pPr>
  </w:style>
  <w:style w:type="paragraph" w:customStyle="1" w:styleId="Asubpara">
    <w:name w:val="A subpara"/>
    <w:basedOn w:val="BillBasic"/>
    <w:rsid w:val="006923C6"/>
    <w:pPr>
      <w:tabs>
        <w:tab w:val="right" w:pos="1900"/>
        <w:tab w:val="left" w:pos="2100"/>
      </w:tabs>
      <w:ind w:left="2100" w:hanging="2100"/>
      <w:outlineLvl w:val="7"/>
    </w:pPr>
  </w:style>
  <w:style w:type="paragraph" w:customStyle="1" w:styleId="Asubsubpara">
    <w:name w:val="A subsubpara"/>
    <w:basedOn w:val="BillBasic"/>
    <w:rsid w:val="006923C6"/>
    <w:pPr>
      <w:tabs>
        <w:tab w:val="right" w:pos="2400"/>
        <w:tab w:val="left" w:pos="2600"/>
      </w:tabs>
      <w:ind w:left="2600" w:hanging="2600"/>
      <w:outlineLvl w:val="8"/>
    </w:pPr>
  </w:style>
  <w:style w:type="paragraph" w:customStyle="1" w:styleId="aDef">
    <w:name w:val="aDef"/>
    <w:basedOn w:val="BillBasic"/>
    <w:link w:val="aDefChar"/>
    <w:rsid w:val="006923C6"/>
    <w:pPr>
      <w:ind w:left="1100"/>
    </w:pPr>
  </w:style>
  <w:style w:type="paragraph" w:customStyle="1" w:styleId="aExamHead">
    <w:name w:val="aExam Head"/>
    <w:basedOn w:val="BillBasicHeading"/>
    <w:next w:val="aExam"/>
    <w:rsid w:val="006923C6"/>
    <w:pPr>
      <w:tabs>
        <w:tab w:val="clear" w:pos="2600"/>
      </w:tabs>
      <w:ind w:left="1100"/>
    </w:pPr>
    <w:rPr>
      <w:sz w:val="18"/>
    </w:rPr>
  </w:style>
  <w:style w:type="paragraph" w:customStyle="1" w:styleId="aExam">
    <w:name w:val="aExam"/>
    <w:basedOn w:val="aNoteSymb"/>
    <w:rsid w:val="006923C6"/>
    <w:pPr>
      <w:spacing w:before="60"/>
      <w:ind w:left="1100" w:firstLine="0"/>
    </w:pPr>
  </w:style>
  <w:style w:type="paragraph" w:customStyle="1" w:styleId="aNote">
    <w:name w:val="aNote"/>
    <w:basedOn w:val="BillBasic"/>
    <w:link w:val="aNoteChar"/>
    <w:rsid w:val="006923C6"/>
    <w:pPr>
      <w:ind w:left="1900" w:hanging="800"/>
    </w:pPr>
    <w:rPr>
      <w:sz w:val="20"/>
    </w:rPr>
  </w:style>
  <w:style w:type="paragraph" w:customStyle="1" w:styleId="HeaderEven">
    <w:name w:val="HeaderEven"/>
    <w:basedOn w:val="Normal"/>
    <w:rsid w:val="006923C6"/>
    <w:rPr>
      <w:rFonts w:ascii="Arial" w:hAnsi="Arial"/>
      <w:sz w:val="18"/>
    </w:rPr>
  </w:style>
  <w:style w:type="paragraph" w:customStyle="1" w:styleId="HeaderEven6">
    <w:name w:val="HeaderEven6"/>
    <w:basedOn w:val="HeaderEven"/>
    <w:rsid w:val="006923C6"/>
    <w:pPr>
      <w:spacing w:before="120" w:after="60"/>
    </w:pPr>
  </w:style>
  <w:style w:type="paragraph" w:customStyle="1" w:styleId="HeaderOdd6">
    <w:name w:val="HeaderOdd6"/>
    <w:basedOn w:val="HeaderEven6"/>
    <w:rsid w:val="006923C6"/>
    <w:pPr>
      <w:jc w:val="right"/>
    </w:pPr>
  </w:style>
  <w:style w:type="paragraph" w:customStyle="1" w:styleId="HeaderOdd">
    <w:name w:val="HeaderOdd"/>
    <w:basedOn w:val="HeaderEven"/>
    <w:rsid w:val="006923C6"/>
    <w:pPr>
      <w:jc w:val="right"/>
    </w:pPr>
  </w:style>
  <w:style w:type="paragraph" w:customStyle="1" w:styleId="N-TOCheading">
    <w:name w:val="N-TOCheading"/>
    <w:basedOn w:val="BillBasicHeading"/>
    <w:next w:val="N-9pt"/>
    <w:rsid w:val="006923C6"/>
    <w:pPr>
      <w:pBdr>
        <w:bottom w:val="single" w:sz="4" w:space="1" w:color="auto"/>
      </w:pBdr>
      <w:spacing w:before="800"/>
    </w:pPr>
    <w:rPr>
      <w:sz w:val="32"/>
    </w:rPr>
  </w:style>
  <w:style w:type="paragraph" w:customStyle="1" w:styleId="N-9pt">
    <w:name w:val="N-9pt"/>
    <w:basedOn w:val="BillBasic"/>
    <w:next w:val="BillBasic"/>
    <w:rsid w:val="006923C6"/>
    <w:pPr>
      <w:keepNext/>
      <w:tabs>
        <w:tab w:val="right" w:pos="7707"/>
      </w:tabs>
      <w:spacing w:before="120"/>
    </w:pPr>
    <w:rPr>
      <w:rFonts w:ascii="Arial" w:hAnsi="Arial"/>
      <w:sz w:val="18"/>
    </w:rPr>
  </w:style>
  <w:style w:type="paragraph" w:customStyle="1" w:styleId="N-14pt">
    <w:name w:val="N-14pt"/>
    <w:basedOn w:val="BillBasic"/>
    <w:rsid w:val="006923C6"/>
    <w:pPr>
      <w:spacing w:before="0"/>
    </w:pPr>
    <w:rPr>
      <w:b/>
      <w:sz w:val="28"/>
    </w:rPr>
  </w:style>
  <w:style w:type="paragraph" w:customStyle="1" w:styleId="N-16pt">
    <w:name w:val="N-16pt"/>
    <w:basedOn w:val="BillBasic"/>
    <w:rsid w:val="006923C6"/>
    <w:pPr>
      <w:spacing w:before="800"/>
    </w:pPr>
    <w:rPr>
      <w:b/>
      <w:sz w:val="32"/>
    </w:rPr>
  </w:style>
  <w:style w:type="paragraph" w:customStyle="1" w:styleId="N-line3">
    <w:name w:val="N-line3"/>
    <w:basedOn w:val="BillBasic"/>
    <w:next w:val="BillBasic"/>
    <w:rsid w:val="006923C6"/>
    <w:pPr>
      <w:pBdr>
        <w:bottom w:val="single" w:sz="12" w:space="1" w:color="auto"/>
      </w:pBdr>
      <w:spacing w:before="60"/>
    </w:pPr>
  </w:style>
  <w:style w:type="paragraph" w:customStyle="1" w:styleId="Comment">
    <w:name w:val="Comment"/>
    <w:basedOn w:val="BillBasic"/>
    <w:rsid w:val="006923C6"/>
    <w:pPr>
      <w:tabs>
        <w:tab w:val="left" w:pos="1800"/>
      </w:tabs>
      <w:ind w:left="1300"/>
      <w:jc w:val="left"/>
    </w:pPr>
    <w:rPr>
      <w:b/>
      <w:sz w:val="18"/>
    </w:rPr>
  </w:style>
  <w:style w:type="paragraph" w:customStyle="1" w:styleId="FooterInfo">
    <w:name w:val="FooterInfo"/>
    <w:basedOn w:val="Normal"/>
    <w:rsid w:val="006923C6"/>
    <w:pPr>
      <w:tabs>
        <w:tab w:val="right" w:pos="7707"/>
      </w:tabs>
    </w:pPr>
    <w:rPr>
      <w:rFonts w:ascii="Arial" w:hAnsi="Arial"/>
      <w:sz w:val="18"/>
    </w:rPr>
  </w:style>
  <w:style w:type="paragraph" w:customStyle="1" w:styleId="AH1Chapter">
    <w:name w:val="A H1 Chapter"/>
    <w:basedOn w:val="BillBasicHeading"/>
    <w:next w:val="AH2Part"/>
    <w:rsid w:val="006923C6"/>
    <w:pPr>
      <w:spacing w:before="320"/>
      <w:ind w:left="2600" w:hanging="2600"/>
      <w:outlineLvl w:val="0"/>
    </w:pPr>
    <w:rPr>
      <w:sz w:val="34"/>
    </w:rPr>
  </w:style>
  <w:style w:type="paragraph" w:customStyle="1" w:styleId="AH2Part">
    <w:name w:val="A H2 Part"/>
    <w:basedOn w:val="BillBasicHeading"/>
    <w:next w:val="AH3Div"/>
    <w:rsid w:val="006923C6"/>
    <w:pPr>
      <w:spacing w:before="380"/>
      <w:ind w:left="2600" w:hanging="2600"/>
      <w:outlineLvl w:val="1"/>
    </w:pPr>
    <w:rPr>
      <w:sz w:val="32"/>
    </w:rPr>
  </w:style>
  <w:style w:type="paragraph" w:customStyle="1" w:styleId="AH3Div">
    <w:name w:val="A H3 Div"/>
    <w:basedOn w:val="BillBasicHeading"/>
    <w:next w:val="AH5Sec"/>
    <w:rsid w:val="006923C6"/>
    <w:pPr>
      <w:spacing w:before="240"/>
      <w:ind w:left="2600" w:hanging="2600"/>
      <w:outlineLvl w:val="2"/>
    </w:pPr>
    <w:rPr>
      <w:sz w:val="28"/>
    </w:rPr>
  </w:style>
  <w:style w:type="paragraph" w:customStyle="1" w:styleId="AH5Sec">
    <w:name w:val="A H5 Sec"/>
    <w:basedOn w:val="BillBasicHeading"/>
    <w:next w:val="Amain"/>
    <w:link w:val="AH5SecChar"/>
    <w:rsid w:val="006923C6"/>
    <w:pPr>
      <w:tabs>
        <w:tab w:val="clear" w:pos="2600"/>
        <w:tab w:val="left" w:pos="1100"/>
      </w:tabs>
      <w:spacing w:before="240"/>
      <w:ind w:left="1100" w:hanging="1100"/>
      <w:outlineLvl w:val="4"/>
    </w:pPr>
  </w:style>
  <w:style w:type="paragraph" w:customStyle="1" w:styleId="direction">
    <w:name w:val="direction"/>
    <w:basedOn w:val="BillBasic"/>
    <w:next w:val="AmainreturnSymb"/>
    <w:rsid w:val="006923C6"/>
    <w:pPr>
      <w:keepNext/>
      <w:ind w:left="1100"/>
    </w:pPr>
    <w:rPr>
      <w:i/>
    </w:rPr>
  </w:style>
  <w:style w:type="paragraph" w:customStyle="1" w:styleId="AH4SubDiv">
    <w:name w:val="A H4 SubDiv"/>
    <w:basedOn w:val="BillBasicHeading"/>
    <w:next w:val="AH5Sec"/>
    <w:rsid w:val="006923C6"/>
    <w:pPr>
      <w:spacing w:before="240"/>
      <w:ind w:left="2600" w:hanging="2600"/>
      <w:outlineLvl w:val="3"/>
    </w:pPr>
    <w:rPr>
      <w:sz w:val="26"/>
    </w:rPr>
  </w:style>
  <w:style w:type="paragraph" w:customStyle="1" w:styleId="Sched-heading">
    <w:name w:val="Sched-heading"/>
    <w:basedOn w:val="BillBasicHeading"/>
    <w:next w:val="refSymb"/>
    <w:rsid w:val="006923C6"/>
    <w:pPr>
      <w:spacing w:before="380"/>
      <w:ind w:left="2600" w:hanging="2600"/>
      <w:outlineLvl w:val="0"/>
    </w:pPr>
    <w:rPr>
      <w:sz w:val="34"/>
    </w:rPr>
  </w:style>
  <w:style w:type="paragraph" w:customStyle="1" w:styleId="ref">
    <w:name w:val="ref"/>
    <w:basedOn w:val="BillBasic"/>
    <w:next w:val="Normal"/>
    <w:rsid w:val="006923C6"/>
    <w:pPr>
      <w:spacing w:before="60"/>
    </w:pPr>
    <w:rPr>
      <w:sz w:val="18"/>
    </w:rPr>
  </w:style>
  <w:style w:type="paragraph" w:customStyle="1" w:styleId="Sched-Part">
    <w:name w:val="Sched-Part"/>
    <w:basedOn w:val="BillBasicHeading"/>
    <w:next w:val="Sched-Form"/>
    <w:rsid w:val="006923C6"/>
    <w:pPr>
      <w:spacing w:before="380"/>
      <w:ind w:left="2600" w:hanging="2600"/>
      <w:outlineLvl w:val="1"/>
    </w:pPr>
    <w:rPr>
      <w:sz w:val="32"/>
    </w:rPr>
  </w:style>
  <w:style w:type="paragraph" w:customStyle="1" w:styleId="ShadedSchClause">
    <w:name w:val="Shaded Sch Clause"/>
    <w:basedOn w:val="Schclauseheading"/>
    <w:next w:val="direction"/>
    <w:rsid w:val="006923C6"/>
    <w:pPr>
      <w:shd w:val="pct25" w:color="auto" w:fill="auto"/>
      <w:outlineLvl w:val="3"/>
    </w:pPr>
  </w:style>
  <w:style w:type="paragraph" w:customStyle="1" w:styleId="Sched-Form">
    <w:name w:val="Sched-Form"/>
    <w:basedOn w:val="BillBasicHeading"/>
    <w:next w:val="Schclauseheading"/>
    <w:rsid w:val="006923C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923C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923C6"/>
    <w:pPr>
      <w:spacing w:before="320"/>
      <w:ind w:left="2600" w:hanging="2600"/>
      <w:jc w:val="both"/>
      <w:outlineLvl w:val="0"/>
    </w:pPr>
    <w:rPr>
      <w:sz w:val="34"/>
    </w:rPr>
  </w:style>
  <w:style w:type="paragraph" w:styleId="TOC7">
    <w:name w:val="toc 7"/>
    <w:basedOn w:val="TOC2"/>
    <w:next w:val="Normal"/>
    <w:autoRedefine/>
    <w:uiPriority w:val="39"/>
    <w:rsid w:val="006923C6"/>
    <w:pPr>
      <w:keepNext w:val="0"/>
      <w:spacing w:before="120"/>
    </w:pPr>
    <w:rPr>
      <w:sz w:val="20"/>
    </w:rPr>
  </w:style>
  <w:style w:type="paragraph" w:styleId="TOC2">
    <w:name w:val="toc 2"/>
    <w:basedOn w:val="Normal"/>
    <w:next w:val="Normal"/>
    <w:autoRedefine/>
    <w:uiPriority w:val="39"/>
    <w:rsid w:val="006923C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923C6"/>
    <w:pPr>
      <w:keepNext/>
      <w:tabs>
        <w:tab w:val="left" w:pos="400"/>
      </w:tabs>
      <w:spacing w:before="0"/>
      <w:jc w:val="left"/>
    </w:pPr>
    <w:rPr>
      <w:rFonts w:ascii="Arial" w:hAnsi="Arial"/>
      <w:b/>
      <w:sz w:val="28"/>
    </w:rPr>
  </w:style>
  <w:style w:type="paragraph" w:customStyle="1" w:styleId="EndNote2">
    <w:name w:val="EndNote2"/>
    <w:basedOn w:val="BillBasic"/>
    <w:rsid w:val="00DF3A32"/>
    <w:pPr>
      <w:keepNext/>
      <w:tabs>
        <w:tab w:val="left" w:pos="240"/>
      </w:tabs>
      <w:spacing w:before="320"/>
      <w:jc w:val="left"/>
    </w:pPr>
    <w:rPr>
      <w:b/>
      <w:sz w:val="18"/>
    </w:rPr>
  </w:style>
  <w:style w:type="paragraph" w:customStyle="1" w:styleId="IH1Chap">
    <w:name w:val="I H1 Chap"/>
    <w:basedOn w:val="BillBasicHeading"/>
    <w:next w:val="Normal"/>
    <w:rsid w:val="006923C6"/>
    <w:pPr>
      <w:spacing w:before="320"/>
      <w:ind w:left="2600" w:hanging="2600"/>
    </w:pPr>
    <w:rPr>
      <w:sz w:val="34"/>
    </w:rPr>
  </w:style>
  <w:style w:type="paragraph" w:customStyle="1" w:styleId="IH2Part">
    <w:name w:val="I H2 Part"/>
    <w:basedOn w:val="BillBasicHeading"/>
    <w:next w:val="Normal"/>
    <w:rsid w:val="006923C6"/>
    <w:pPr>
      <w:spacing w:before="380"/>
      <w:ind w:left="2600" w:hanging="2600"/>
    </w:pPr>
    <w:rPr>
      <w:sz w:val="32"/>
    </w:rPr>
  </w:style>
  <w:style w:type="paragraph" w:customStyle="1" w:styleId="IH3Div">
    <w:name w:val="I H3 Div"/>
    <w:basedOn w:val="BillBasicHeading"/>
    <w:next w:val="Normal"/>
    <w:rsid w:val="006923C6"/>
    <w:pPr>
      <w:spacing w:before="240"/>
      <w:ind w:left="2600" w:hanging="2600"/>
    </w:pPr>
    <w:rPr>
      <w:sz w:val="28"/>
    </w:rPr>
  </w:style>
  <w:style w:type="paragraph" w:customStyle="1" w:styleId="IH5Sec">
    <w:name w:val="I H5 Sec"/>
    <w:basedOn w:val="BillBasicHeading"/>
    <w:next w:val="Normal"/>
    <w:rsid w:val="006923C6"/>
    <w:pPr>
      <w:tabs>
        <w:tab w:val="clear" w:pos="2600"/>
        <w:tab w:val="left" w:pos="1100"/>
      </w:tabs>
      <w:spacing w:before="240"/>
      <w:ind w:left="1100" w:hanging="1100"/>
    </w:pPr>
  </w:style>
  <w:style w:type="paragraph" w:customStyle="1" w:styleId="IH4SubDiv">
    <w:name w:val="I H4 SubDiv"/>
    <w:basedOn w:val="BillBasicHeading"/>
    <w:next w:val="Normal"/>
    <w:rsid w:val="006923C6"/>
    <w:pPr>
      <w:spacing w:before="240"/>
      <w:ind w:left="2600" w:hanging="2600"/>
      <w:jc w:val="both"/>
    </w:pPr>
    <w:rPr>
      <w:sz w:val="26"/>
    </w:rPr>
  </w:style>
  <w:style w:type="character" w:styleId="LineNumber">
    <w:name w:val="line number"/>
    <w:basedOn w:val="DefaultParagraphFont"/>
    <w:rsid w:val="006923C6"/>
    <w:rPr>
      <w:rFonts w:ascii="Arial" w:hAnsi="Arial"/>
      <w:sz w:val="16"/>
    </w:rPr>
  </w:style>
  <w:style w:type="paragraph" w:customStyle="1" w:styleId="PageBreak">
    <w:name w:val="PageBreak"/>
    <w:basedOn w:val="Normal"/>
    <w:rsid w:val="006923C6"/>
    <w:rPr>
      <w:sz w:val="4"/>
    </w:rPr>
  </w:style>
  <w:style w:type="paragraph" w:customStyle="1" w:styleId="04Dictionary">
    <w:name w:val="04Dictionary"/>
    <w:basedOn w:val="Normal"/>
    <w:rsid w:val="006923C6"/>
  </w:style>
  <w:style w:type="paragraph" w:customStyle="1" w:styleId="N-line1">
    <w:name w:val="N-line1"/>
    <w:basedOn w:val="BillBasic"/>
    <w:rsid w:val="006923C6"/>
    <w:pPr>
      <w:pBdr>
        <w:bottom w:val="single" w:sz="4" w:space="0" w:color="auto"/>
      </w:pBdr>
      <w:spacing w:before="100"/>
      <w:ind w:left="2980" w:right="3020"/>
      <w:jc w:val="center"/>
    </w:pPr>
  </w:style>
  <w:style w:type="paragraph" w:customStyle="1" w:styleId="N-line2">
    <w:name w:val="N-line2"/>
    <w:basedOn w:val="Normal"/>
    <w:rsid w:val="006923C6"/>
    <w:pPr>
      <w:pBdr>
        <w:bottom w:val="single" w:sz="8" w:space="0" w:color="auto"/>
      </w:pBdr>
    </w:pPr>
  </w:style>
  <w:style w:type="paragraph" w:customStyle="1" w:styleId="EndNote">
    <w:name w:val="EndNote"/>
    <w:basedOn w:val="BillBasicHeading"/>
    <w:rsid w:val="006923C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923C6"/>
    <w:pPr>
      <w:tabs>
        <w:tab w:val="left" w:pos="700"/>
      </w:tabs>
      <w:spacing w:before="160"/>
      <w:ind w:left="700" w:hanging="700"/>
    </w:pPr>
  </w:style>
  <w:style w:type="paragraph" w:customStyle="1" w:styleId="PenaltyHeading">
    <w:name w:val="PenaltyHeading"/>
    <w:basedOn w:val="Normal"/>
    <w:rsid w:val="006923C6"/>
    <w:pPr>
      <w:tabs>
        <w:tab w:val="left" w:pos="1100"/>
      </w:tabs>
      <w:spacing w:before="120"/>
      <w:ind w:left="1100" w:hanging="1100"/>
    </w:pPr>
    <w:rPr>
      <w:rFonts w:ascii="Arial" w:hAnsi="Arial"/>
      <w:b/>
      <w:sz w:val="20"/>
    </w:rPr>
  </w:style>
  <w:style w:type="paragraph" w:customStyle="1" w:styleId="05EndNote">
    <w:name w:val="05EndNote"/>
    <w:basedOn w:val="Normal"/>
    <w:rsid w:val="006923C6"/>
  </w:style>
  <w:style w:type="paragraph" w:customStyle="1" w:styleId="03Schedule">
    <w:name w:val="03Schedule"/>
    <w:basedOn w:val="Normal"/>
    <w:rsid w:val="006923C6"/>
  </w:style>
  <w:style w:type="paragraph" w:customStyle="1" w:styleId="ISched-heading">
    <w:name w:val="I Sched-heading"/>
    <w:basedOn w:val="BillBasicHeading"/>
    <w:next w:val="Normal"/>
    <w:rsid w:val="006923C6"/>
    <w:pPr>
      <w:spacing w:before="320"/>
      <w:ind w:left="2600" w:hanging="2600"/>
    </w:pPr>
    <w:rPr>
      <w:sz w:val="34"/>
    </w:rPr>
  </w:style>
  <w:style w:type="paragraph" w:customStyle="1" w:styleId="ISched-Part">
    <w:name w:val="I Sched-Part"/>
    <w:basedOn w:val="BillBasicHeading"/>
    <w:rsid w:val="006923C6"/>
    <w:pPr>
      <w:spacing w:before="380"/>
      <w:ind w:left="2600" w:hanging="2600"/>
    </w:pPr>
    <w:rPr>
      <w:sz w:val="32"/>
    </w:rPr>
  </w:style>
  <w:style w:type="paragraph" w:customStyle="1" w:styleId="ISched-form">
    <w:name w:val="I Sched-form"/>
    <w:basedOn w:val="BillBasicHeading"/>
    <w:rsid w:val="006923C6"/>
    <w:pPr>
      <w:tabs>
        <w:tab w:val="right" w:pos="7200"/>
      </w:tabs>
      <w:spacing w:before="240"/>
      <w:ind w:left="2600" w:hanging="2600"/>
    </w:pPr>
    <w:rPr>
      <w:sz w:val="28"/>
    </w:rPr>
  </w:style>
  <w:style w:type="paragraph" w:customStyle="1" w:styleId="ISchclauseheading">
    <w:name w:val="I Sch clause heading"/>
    <w:basedOn w:val="BillBasic"/>
    <w:rsid w:val="006923C6"/>
    <w:pPr>
      <w:keepNext/>
      <w:tabs>
        <w:tab w:val="left" w:pos="1100"/>
      </w:tabs>
      <w:spacing w:before="240"/>
      <w:ind w:left="1100" w:hanging="1100"/>
      <w:jc w:val="left"/>
    </w:pPr>
    <w:rPr>
      <w:rFonts w:ascii="Arial" w:hAnsi="Arial"/>
      <w:b/>
    </w:rPr>
  </w:style>
  <w:style w:type="paragraph" w:customStyle="1" w:styleId="IMain">
    <w:name w:val="I Main"/>
    <w:basedOn w:val="Amain"/>
    <w:rsid w:val="006923C6"/>
  </w:style>
  <w:style w:type="paragraph" w:customStyle="1" w:styleId="Ipara">
    <w:name w:val="I para"/>
    <w:basedOn w:val="Apara"/>
    <w:rsid w:val="006923C6"/>
    <w:pPr>
      <w:outlineLvl w:val="9"/>
    </w:pPr>
  </w:style>
  <w:style w:type="paragraph" w:customStyle="1" w:styleId="Isubpara">
    <w:name w:val="I subpara"/>
    <w:basedOn w:val="Asubpara"/>
    <w:rsid w:val="006923C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923C6"/>
    <w:pPr>
      <w:tabs>
        <w:tab w:val="clear" w:pos="2400"/>
        <w:tab w:val="clear" w:pos="2600"/>
        <w:tab w:val="right" w:pos="2460"/>
        <w:tab w:val="left" w:pos="2660"/>
      </w:tabs>
      <w:ind w:left="2660" w:hanging="2660"/>
    </w:pPr>
  </w:style>
  <w:style w:type="character" w:customStyle="1" w:styleId="CharSectNo">
    <w:name w:val="CharSectNo"/>
    <w:basedOn w:val="DefaultParagraphFont"/>
    <w:rsid w:val="006923C6"/>
  </w:style>
  <w:style w:type="character" w:customStyle="1" w:styleId="CharDivNo">
    <w:name w:val="CharDivNo"/>
    <w:basedOn w:val="DefaultParagraphFont"/>
    <w:rsid w:val="006923C6"/>
  </w:style>
  <w:style w:type="character" w:customStyle="1" w:styleId="CharDivText">
    <w:name w:val="CharDivText"/>
    <w:basedOn w:val="DefaultParagraphFont"/>
    <w:rsid w:val="006923C6"/>
  </w:style>
  <w:style w:type="character" w:customStyle="1" w:styleId="CharPartNo">
    <w:name w:val="CharPartNo"/>
    <w:basedOn w:val="DefaultParagraphFont"/>
    <w:rsid w:val="006923C6"/>
  </w:style>
  <w:style w:type="paragraph" w:customStyle="1" w:styleId="Placeholder">
    <w:name w:val="Placeholder"/>
    <w:basedOn w:val="Normal"/>
    <w:rsid w:val="006923C6"/>
    <w:rPr>
      <w:sz w:val="10"/>
    </w:rPr>
  </w:style>
  <w:style w:type="paragraph" w:styleId="PlainText">
    <w:name w:val="Plain Text"/>
    <w:basedOn w:val="Normal"/>
    <w:rsid w:val="006923C6"/>
    <w:rPr>
      <w:rFonts w:ascii="Courier New" w:hAnsi="Courier New"/>
      <w:sz w:val="20"/>
    </w:rPr>
  </w:style>
  <w:style w:type="character" w:customStyle="1" w:styleId="CharChapNo">
    <w:name w:val="CharChapNo"/>
    <w:basedOn w:val="DefaultParagraphFont"/>
    <w:rsid w:val="006923C6"/>
  </w:style>
  <w:style w:type="character" w:customStyle="1" w:styleId="CharChapText">
    <w:name w:val="CharChapText"/>
    <w:basedOn w:val="DefaultParagraphFont"/>
    <w:rsid w:val="006923C6"/>
  </w:style>
  <w:style w:type="character" w:customStyle="1" w:styleId="CharPartText">
    <w:name w:val="CharPartText"/>
    <w:basedOn w:val="DefaultParagraphFont"/>
    <w:rsid w:val="006923C6"/>
  </w:style>
  <w:style w:type="paragraph" w:styleId="TOC1">
    <w:name w:val="toc 1"/>
    <w:basedOn w:val="Normal"/>
    <w:next w:val="Normal"/>
    <w:autoRedefine/>
    <w:uiPriority w:val="39"/>
    <w:rsid w:val="006923C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923C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923C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923C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923C6"/>
  </w:style>
  <w:style w:type="paragraph" w:styleId="Title">
    <w:name w:val="Title"/>
    <w:basedOn w:val="Normal"/>
    <w:qFormat/>
    <w:rsid w:val="00DF3A32"/>
    <w:pPr>
      <w:spacing w:before="240" w:after="60"/>
      <w:jc w:val="center"/>
      <w:outlineLvl w:val="0"/>
    </w:pPr>
    <w:rPr>
      <w:rFonts w:ascii="Arial" w:hAnsi="Arial"/>
      <w:b/>
      <w:kern w:val="28"/>
      <w:sz w:val="32"/>
    </w:rPr>
  </w:style>
  <w:style w:type="paragraph" w:styleId="Signature">
    <w:name w:val="Signature"/>
    <w:basedOn w:val="Normal"/>
    <w:rsid w:val="006923C6"/>
    <w:pPr>
      <w:ind w:left="4252"/>
    </w:pPr>
  </w:style>
  <w:style w:type="paragraph" w:customStyle="1" w:styleId="ActNo">
    <w:name w:val="ActNo"/>
    <w:basedOn w:val="BillBasicHeading"/>
    <w:rsid w:val="006923C6"/>
    <w:pPr>
      <w:keepNext w:val="0"/>
      <w:tabs>
        <w:tab w:val="clear" w:pos="2600"/>
      </w:tabs>
      <w:spacing w:before="220"/>
    </w:pPr>
  </w:style>
  <w:style w:type="paragraph" w:customStyle="1" w:styleId="aParaNote">
    <w:name w:val="aParaNote"/>
    <w:basedOn w:val="BillBasic"/>
    <w:rsid w:val="006923C6"/>
    <w:pPr>
      <w:ind w:left="2840" w:hanging="1240"/>
    </w:pPr>
    <w:rPr>
      <w:sz w:val="20"/>
    </w:rPr>
  </w:style>
  <w:style w:type="paragraph" w:customStyle="1" w:styleId="aExamNum">
    <w:name w:val="aExamNum"/>
    <w:basedOn w:val="aExam"/>
    <w:rsid w:val="006923C6"/>
    <w:pPr>
      <w:ind w:left="1500" w:hanging="400"/>
    </w:pPr>
  </w:style>
  <w:style w:type="paragraph" w:customStyle="1" w:styleId="LongTitle">
    <w:name w:val="LongTitle"/>
    <w:basedOn w:val="BillBasic"/>
    <w:rsid w:val="006923C6"/>
    <w:pPr>
      <w:spacing w:before="300"/>
    </w:pPr>
  </w:style>
  <w:style w:type="paragraph" w:customStyle="1" w:styleId="Minister">
    <w:name w:val="Minister"/>
    <w:basedOn w:val="BillBasic"/>
    <w:rsid w:val="006923C6"/>
    <w:pPr>
      <w:spacing w:before="640"/>
      <w:jc w:val="right"/>
    </w:pPr>
    <w:rPr>
      <w:caps/>
    </w:rPr>
  </w:style>
  <w:style w:type="paragraph" w:customStyle="1" w:styleId="DateLine">
    <w:name w:val="DateLine"/>
    <w:basedOn w:val="BillBasic"/>
    <w:rsid w:val="006923C6"/>
    <w:pPr>
      <w:tabs>
        <w:tab w:val="left" w:pos="4320"/>
      </w:tabs>
    </w:pPr>
  </w:style>
  <w:style w:type="paragraph" w:customStyle="1" w:styleId="madeunder">
    <w:name w:val="made under"/>
    <w:basedOn w:val="BillBasic"/>
    <w:rsid w:val="006923C6"/>
    <w:pPr>
      <w:spacing w:before="240"/>
    </w:pPr>
  </w:style>
  <w:style w:type="paragraph" w:customStyle="1" w:styleId="EndNoteSubHeading">
    <w:name w:val="EndNoteSubHeading"/>
    <w:basedOn w:val="Normal"/>
    <w:next w:val="EndNoteText"/>
    <w:rsid w:val="00DF3A32"/>
    <w:pPr>
      <w:keepNext/>
      <w:tabs>
        <w:tab w:val="left" w:pos="700"/>
      </w:tabs>
      <w:spacing w:before="240"/>
      <w:ind w:left="700" w:hanging="700"/>
    </w:pPr>
    <w:rPr>
      <w:rFonts w:ascii="Arial" w:hAnsi="Arial"/>
      <w:b/>
      <w:sz w:val="20"/>
    </w:rPr>
  </w:style>
  <w:style w:type="paragraph" w:customStyle="1" w:styleId="EndNoteText">
    <w:name w:val="EndNoteText"/>
    <w:basedOn w:val="BillBasic"/>
    <w:rsid w:val="006923C6"/>
    <w:pPr>
      <w:tabs>
        <w:tab w:val="left" w:pos="700"/>
        <w:tab w:val="right" w:pos="6160"/>
      </w:tabs>
      <w:spacing w:before="80"/>
      <w:ind w:left="700" w:hanging="700"/>
    </w:pPr>
    <w:rPr>
      <w:sz w:val="20"/>
    </w:rPr>
  </w:style>
  <w:style w:type="paragraph" w:customStyle="1" w:styleId="BillBasicItalics">
    <w:name w:val="BillBasicItalics"/>
    <w:basedOn w:val="BillBasic"/>
    <w:rsid w:val="006923C6"/>
    <w:rPr>
      <w:i/>
    </w:rPr>
  </w:style>
  <w:style w:type="paragraph" w:customStyle="1" w:styleId="00SigningPage">
    <w:name w:val="00SigningPage"/>
    <w:basedOn w:val="Normal"/>
    <w:rsid w:val="006923C6"/>
  </w:style>
  <w:style w:type="paragraph" w:customStyle="1" w:styleId="Aparareturn">
    <w:name w:val="A para return"/>
    <w:basedOn w:val="BillBasic"/>
    <w:rsid w:val="006923C6"/>
    <w:pPr>
      <w:ind w:left="1600"/>
    </w:pPr>
  </w:style>
  <w:style w:type="paragraph" w:customStyle="1" w:styleId="Asubparareturn">
    <w:name w:val="A subpara return"/>
    <w:basedOn w:val="BillBasic"/>
    <w:rsid w:val="006923C6"/>
    <w:pPr>
      <w:ind w:left="2100"/>
    </w:pPr>
  </w:style>
  <w:style w:type="paragraph" w:customStyle="1" w:styleId="CommentNum">
    <w:name w:val="CommentNum"/>
    <w:basedOn w:val="Comment"/>
    <w:rsid w:val="006923C6"/>
    <w:pPr>
      <w:ind w:left="1800" w:hanging="1800"/>
    </w:pPr>
  </w:style>
  <w:style w:type="paragraph" w:styleId="TOC8">
    <w:name w:val="toc 8"/>
    <w:basedOn w:val="TOC3"/>
    <w:next w:val="Normal"/>
    <w:autoRedefine/>
    <w:uiPriority w:val="39"/>
    <w:rsid w:val="006923C6"/>
    <w:pPr>
      <w:keepNext w:val="0"/>
      <w:spacing w:before="120"/>
    </w:pPr>
  </w:style>
  <w:style w:type="paragraph" w:customStyle="1" w:styleId="Judges">
    <w:name w:val="Judges"/>
    <w:basedOn w:val="Minister"/>
    <w:rsid w:val="006923C6"/>
    <w:pPr>
      <w:spacing w:before="180"/>
    </w:pPr>
  </w:style>
  <w:style w:type="paragraph" w:customStyle="1" w:styleId="BillFor">
    <w:name w:val="BillFor"/>
    <w:basedOn w:val="BillBasicHeading"/>
    <w:rsid w:val="006923C6"/>
    <w:pPr>
      <w:keepNext w:val="0"/>
      <w:spacing w:before="320"/>
      <w:jc w:val="both"/>
    </w:pPr>
    <w:rPr>
      <w:sz w:val="28"/>
    </w:rPr>
  </w:style>
  <w:style w:type="paragraph" w:customStyle="1" w:styleId="draft">
    <w:name w:val="draft"/>
    <w:basedOn w:val="Normal"/>
    <w:rsid w:val="006923C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923C6"/>
    <w:pPr>
      <w:spacing w:line="260" w:lineRule="atLeast"/>
      <w:jc w:val="center"/>
    </w:pPr>
  </w:style>
  <w:style w:type="paragraph" w:customStyle="1" w:styleId="Amainbullet">
    <w:name w:val="A main bullet"/>
    <w:basedOn w:val="BillBasic"/>
    <w:rsid w:val="006923C6"/>
    <w:pPr>
      <w:spacing w:before="60"/>
      <w:ind w:left="1500" w:hanging="400"/>
    </w:pPr>
  </w:style>
  <w:style w:type="paragraph" w:customStyle="1" w:styleId="Aparabullet">
    <w:name w:val="A para bullet"/>
    <w:basedOn w:val="BillBasic"/>
    <w:rsid w:val="006923C6"/>
    <w:pPr>
      <w:spacing w:before="60"/>
      <w:ind w:left="2000" w:hanging="400"/>
    </w:pPr>
  </w:style>
  <w:style w:type="paragraph" w:customStyle="1" w:styleId="Asubparabullet">
    <w:name w:val="A subpara bullet"/>
    <w:basedOn w:val="BillBasic"/>
    <w:rsid w:val="006923C6"/>
    <w:pPr>
      <w:spacing w:before="60"/>
      <w:ind w:left="2540" w:hanging="400"/>
    </w:pPr>
  </w:style>
  <w:style w:type="paragraph" w:customStyle="1" w:styleId="aDefpara">
    <w:name w:val="aDef para"/>
    <w:basedOn w:val="Apara"/>
    <w:rsid w:val="006923C6"/>
  </w:style>
  <w:style w:type="paragraph" w:customStyle="1" w:styleId="aDefsubpara">
    <w:name w:val="aDef subpara"/>
    <w:basedOn w:val="Asubpara"/>
    <w:rsid w:val="006923C6"/>
  </w:style>
  <w:style w:type="paragraph" w:customStyle="1" w:styleId="Idefpara">
    <w:name w:val="I def para"/>
    <w:basedOn w:val="Ipara"/>
    <w:rsid w:val="006923C6"/>
  </w:style>
  <w:style w:type="paragraph" w:customStyle="1" w:styleId="Idefsubpara">
    <w:name w:val="I def subpara"/>
    <w:basedOn w:val="Isubpara"/>
    <w:rsid w:val="006923C6"/>
  </w:style>
  <w:style w:type="paragraph" w:customStyle="1" w:styleId="Notified">
    <w:name w:val="Notified"/>
    <w:basedOn w:val="BillBasic"/>
    <w:rsid w:val="006923C6"/>
    <w:pPr>
      <w:spacing w:before="360"/>
      <w:jc w:val="right"/>
    </w:pPr>
    <w:rPr>
      <w:i/>
    </w:rPr>
  </w:style>
  <w:style w:type="paragraph" w:customStyle="1" w:styleId="03ScheduleLandscape">
    <w:name w:val="03ScheduleLandscape"/>
    <w:basedOn w:val="Normal"/>
    <w:rsid w:val="006923C6"/>
  </w:style>
  <w:style w:type="paragraph" w:customStyle="1" w:styleId="IDict-Heading">
    <w:name w:val="I Dict-Heading"/>
    <w:basedOn w:val="BillBasicHeading"/>
    <w:rsid w:val="006923C6"/>
    <w:pPr>
      <w:spacing w:before="320"/>
      <w:ind w:left="2600" w:hanging="2600"/>
      <w:jc w:val="both"/>
    </w:pPr>
    <w:rPr>
      <w:sz w:val="34"/>
    </w:rPr>
  </w:style>
  <w:style w:type="paragraph" w:customStyle="1" w:styleId="02TextLandscape">
    <w:name w:val="02TextLandscape"/>
    <w:basedOn w:val="Normal"/>
    <w:rsid w:val="006923C6"/>
  </w:style>
  <w:style w:type="paragraph" w:styleId="Salutation">
    <w:name w:val="Salutation"/>
    <w:basedOn w:val="Normal"/>
    <w:next w:val="Normal"/>
    <w:rsid w:val="00DF3A32"/>
  </w:style>
  <w:style w:type="paragraph" w:customStyle="1" w:styleId="aNoteBullet">
    <w:name w:val="aNoteBullet"/>
    <w:basedOn w:val="aNoteSymb"/>
    <w:rsid w:val="006923C6"/>
    <w:pPr>
      <w:tabs>
        <w:tab w:val="left" w:pos="2200"/>
      </w:tabs>
      <w:spacing w:before="60"/>
      <w:ind w:left="2600" w:hanging="700"/>
    </w:pPr>
  </w:style>
  <w:style w:type="paragraph" w:customStyle="1" w:styleId="aNotess">
    <w:name w:val="aNotess"/>
    <w:basedOn w:val="BillBasic"/>
    <w:rsid w:val="00DF3A32"/>
    <w:pPr>
      <w:ind w:left="1900" w:hanging="800"/>
    </w:pPr>
    <w:rPr>
      <w:sz w:val="20"/>
    </w:rPr>
  </w:style>
  <w:style w:type="paragraph" w:customStyle="1" w:styleId="aParaNoteBullet">
    <w:name w:val="aParaNoteBullet"/>
    <w:basedOn w:val="aParaNote"/>
    <w:rsid w:val="006923C6"/>
    <w:pPr>
      <w:tabs>
        <w:tab w:val="left" w:pos="2700"/>
      </w:tabs>
      <w:spacing w:before="60"/>
      <w:ind w:left="3100" w:hanging="700"/>
    </w:pPr>
  </w:style>
  <w:style w:type="paragraph" w:customStyle="1" w:styleId="aNotepar">
    <w:name w:val="aNotepar"/>
    <w:basedOn w:val="BillBasic"/>
    <w:next w:val="Normal"/>
    <w:rsid w:val="006923C6"/>
    <w:pPr>
      <w:ind w:left="2400" w:hanging="800"/>
    </w:pPr>
    <w:rPr>
      <w:sz w:val="20"/>
    </w:rPr>
  </w:style>
  <w:style w:type="paragraph" w:customStyle="1" w:styleId="aNoteTextpar">
    <w:name w:val="aNoteTextpar"/>
    <w:basedOn w:val="aNotepar"/>
    <w:rsid w:val="006923C6"/>
    <w:pPr>
      <w:spacing w:before="60"/>
      <w:ind w:firstLine="0"/>
    </w:pPr>
  </w:style>
  <w:style w:type="paragraph" w:customStyle="1" w:styleId="MinisterWord">
    <w:name w:val="MinisterWord"/>
    <w:basedOn w:val="Normal"/>
    <w:rsid w:val="006923C6"/>
    <w:pPr>
      <w:spacing w:before="60"/>
      <w:jc w:val="right"/>
    </w:pPr>
  </w:style>
  <w:style w:type="paragraph" w:customStyle="1" w:styleId="aExamPara">
    <w:name w:val="aExamPara"/>
    <w:basedOn w:val="aExam"/>
    <w:rsid w:val="006923C6"/>
    <w:pPr>
      <w:tabs>
        <w:tab w:val="right" w:pos="1720"/>
        <w:tab w:val="left" w:pos="2000"/>
        <w:tab w:val="left" w:pos="2300"/>
      </w:tabs>
      <w:ind w:left="2400" w:hanging="1300"/>
    </w:pPr>
  </w:style>
  <w:style w:type="paragraph" w:customStyle="1" w:styleId="aExamNumText">
    <w:name w:val="aExamNumText"/>
    <w:basedOn w:val="aExam"/>
    <w:rsid w:val="006923C6"/>
    <w:pPr>
      <w:ind w:left="1500"/>
    </w:pPr>
  </w:style>
  <w:style w:type="paragraph" w:customStyle="1" w:styleId="aExamBullet">
    <w:name w:val="aExamBullet"/>
    <w:basedOn w:val="aExam"/>
    <w:rsid w:val="006923C6"/>
    <w:pPr>
      <w:tabs>
        <w:tab w:val="left" w:pos="1500"/>
        <w:tab w:val="left" w:pos="2300"/>
      </w:tabs>
      <w:ind w:left="1900" w:hanging="800"/>
    </w:pPr>
  </w:style>
  <w:style w:type="paragraph" w:customStyle="1" w:styleId="aNotePara">
    <w:name w:val="aNotePara"/>
    <w:basedOn w:val="aNote"/>
    <w:rsid w:val="006923C6"/>
    <w:pPr>
      <w:tabs>
        <w:tab w:val="right" w:pos="2140"/>
        <w:tab w:val="left" w:pos="2400"/>
      </w:tabs>
      <w:spacing w:before="60"/>
      <w:ind w:left="2400" w:hanging="1300"/>
    </w:pPr>
  </w:style>
  <w:style w:type="paragraph" w:customStyle="1" w:styleId="aExplanHeading">
    <w:name w:val="aExplanHeading"/>
    <w:basedOn w:val="BillBasicHeading"/>
    <w:next w:val="Normal"/>
    <w:rsid w:val="00AE68B1"/>
    <w:rPr>
      <w:sz w:val="18"/>
    </w:rPr>
  </w:style>
  <w:style w:type="paragraph" w:customStyle="1" w:styleId="aExplanText">
    <w:name w:val="aExplanText"/>
    <w:basedOn w:val="BillBasic"/>
    <w:rsid w:val="006923C6"/>
    <w:rPr>
      <w:sz w:val="20"/>
    </w:rPr>
  </w:style>
  <w:style w:type="paragraph" w:customStyle="1" w:styleId="aParaNotePara">
    <w:name w:val="aParaNotePara"/>
    <w:basedOn w:val="aNoteParaSymb"/>
    <w:rsid w:val="006923C6"/>
    <w:pPr>
      <w:tabs>
        <w:tab w:val="clear" w:pos="2140"/>
        <w:tab w:val="clear" w:pos="2400"/>
        <w:tab w:val="right" w:pos="2644"/>
      </w:tabs>
      <w:ind w:left="3320" w:hanging="1720"/>
    </w:pPr>
  </w:style>
  <w:style w:type="character" w:customStyle="1" w:styleId="charBold">
    <w:name w:val="charBold"/>
    <w:basedOn w:val="DefaultParagraphFont"/>
    <w:rsid w:val="006923C6"/>
    <w:rPr>
      <w:b/>
    </w:rPr>
  </w:style>
  <w:style w:type="character" w:customStyle="1" w:styleId="charBoldItals">
    <w:name w:val="charBoldItals"/>
    <w:basedOn w:val="DefaultParagraphFont"/>
    <w:rsid w:val="006923C6"/>
    <w:rPr>
      <w:b/>
      <w:i/>
    </w:rPr>
  </w:style>
  <w:style w:type="character" w:customStyle="1" w:styleId="charItals">
    <w:name w:val="charItals"/>
    <w:basedOn w:val="DefaultParagraphFont"/>
    <w:rsid w:val="006923C6"/>
    <w:rPr>
      <w:i/>
    </w:rPr>
  </w:style>
  <w:style w:type="character" w:customStyle="1" w:styleId="charUnderline">
    <w:name w:val="charUnderline"/>
    <w:basedOn w:val="DefaultParagraphFont"/>
    <w:rsid w:val="006923C6"/>
    <w:rPr>
      <w:u w:val="single"/>
    </w:rPr>
  </w:style>
  <w:style w:type="paragraph" w:customStyle="1" w:styleId="TableHd">
    <w:name w:val="TableHd"/>
    <w:basedOn w:val="Normal"/>
    <w:rsid w:val="006923C6"/>
    <w:pPr>
      <w:keepNext/>
      <w:spacing w:before="300"/>
      <w:ind w:left="1200" w:hanging="1200"/>
    </w:pPr>
    <w:rPr>
      <w:rFonts w:ascii="Arial" w:hAnsi="Arial"/>
      <w:b/>
      <w:sz w:val="20"/>
    </w:rPr>
  </w:style>
  <w:style w:type="paragraph" w:customStyle="1" w:styleId="TableColHd">
    <w:name w:val="TableColHd"/>
    <w:basedOn w:val="Normal"/>
    <w:rsid w:val="006923C6"/>
    <w:pPr>
      <w:keepNext/>
      <w:spacing w:after="60"/>
    </w:pPr>
    <w:rPr>
      <w:rFonts w:ascii="Arial" w:hAnsi="Arial"/>
      <w:b/>
      <w:sz w:val="18"/>
    </w:rPr>
  </w:style>
  <w:style w:type="paragraph" w:customStyle="1" w:styleId="PenaltyPara">
    <w:name w:val="PenaltyPara"/>
    <w:basedOn w:val="Normal"/>
    <w:rsid w:val="006923C6"/>
    <w:pPr>
      <w:tabs>
        <w:tab w:val="right" w:pos="1360"/>
      </w:tabs>
      <w:spacing w:before="60"/>
      <w:ind w:left="1600" w:hanging="1600"/>
      <w:jc w:val="both"/>
    </w:pPr>
  </w:style>
  <w:style w:type="paragraph" w:customStyle="1" w:styleId="tablepara">
    <w:name w:val="table para"/>
    <w:basedOn w:val="Normal"/>
    <w:rsid w:val="006923C6"/>
    <w:pPr>
      <w:tabs>
        <w:tab w:val="right" w:pos="800"/>
        <w:tab w:val="left" w:pos="1100"/>
      </w:tabs>
      <w:spacing w:before="80" w:after="60"/>
      <w:ind w:left="1100" w:hanging="1100"/>
    </w:pPr>
  </w:style>
  <w:style w:type="paragraph" w:customStyle="1" w:styleId="tablesubpara">
    <w:name w:val="table subpara"/>
    <w:basedOn w:val="Normal"/>
    <w:rsid w:val="006923C6"/>
    <w:pPr>
      <w:tabs>
        <w:tab w:val="right" w:pos="1500"/>
        <w:tab w:val="left" w:pos="1800"/>
      </w:tabs>
      <w:spacing w:before="80" w:after="60"/>
      <w:ind w:left="1800" w:hanging="1800"/>
    </w:pPr>
  </w:style>
  <w:style w:type="paragraph" w:customStyle="1" w:styleId="TableText">
    <w:name w:val="TableText"/>
    <w:basedOn w:val="Normal"/>
    <w:rsid w:val="006923C6"/>
    <w:pPr>
      <w:spacing w:before="60" w:after="60"/>
    </w:pPr>
  </w:style>
  <w:style w:type="paragraph" w:customStyle="1" w:styleId="IshadedH5Sec">
    <w:name w:val="I shaded H5 Sec"/>
    <w:basedOn w:val="AH5Sec"/>
    <w:rsid w:val="006923C6"/>
    <w:pPr>
      <w:shd w:val="pct25" w:color="auto" w:fill="auto"/>
      <w:outlineLvl w:val="9"/>
    </w:pPr>
  </w:style>
  <w:style w:type="paragraph" w:customStyle="1" w:styleId="IshadedSchClause">
    <w:name w:val="I shaded Sch Clause"/>
    <w:basedOn w:val="IshadedH5Sec"/>
    <w:rsid w:val="006923C6"/>
  </w:style>
  <w:style w:type="paragraph" w:customStyle="1" w:styleId="Penalty">
    <w:name w:val="Penalty"/>
    <w:basedOn w:val="Amainreturn"/>
    <w:rsid w:val="006923C6"/>
  </w:style>
  <w:style w:type="paragraph" w:customStyle="1" w:styleId="aNoteText">
    <w:name w:val="aNoteText"/>
    <w:basedOn w:val="aNoteSymb"/>
    <w:rsid w:val="006923C6"/>
    <w:pPr>
      <w:spacing w:before="60"/>
      <w:ind w:firstLine="0"/>
    </w:pPr>
  </w:style>
  <w:style w:type="paragraph" w:customStyle="1" w:styleId="aExamINum">
    <w:name w:val="aExamINum"/>
    <w:basedOn w:val="aExam"/>
    <w:rsid w:val="00DF3A32"/>
    <w:pPr>
      <w:tabs>
        <w:tab w:val="left" w:pos="1500"/>
      </w:tabs>
      <w:ind w:left="1500" w:hanging="400"/>
    </w:pPr>
  </w:style>
  <w:style w:type="paragraph" w:customStyle="1" w:styleId="AExamIPara">
    <w:name w:val="AExamIPara"/>
    <w:basedOn w:val="aExam"/>
    <w:rsid w:val="006923C6"/>
    <w:pPr>
      <w:tabs>
        <w:tab w:val="right" w:pos="1720"/>
        <w:tab w:val="left" w:pos="2000"/>
      </w:tabs>
      <w:ind w:left="2000" w:hanging="900"/>
    </w:pPr>
  </w:style>
  <w:style w:type="paragraph" w:customStyle="1" w:styleId="AH3sec">
    <w:name w:val="A H3 sec"/>
    <w:basedOn w:val="Normal"/>
    <w:next w:val="direction"/>
    <w:rsid w:val="00DF3A32"/>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923C6"/>
    <w:pPr>
      <w:tabs>
        <w:tab w:val="clear" w:pos="2600"/>
      </w:tabs>
      <w:ind w:left="1100"/>
    </w:pPr>
    <w:rPr>
      <w:sz w:val="18"/>
    </w:rPr>
  </w:style>
  <w:style w:type="paragraph" w:customStyle="1" w:styleId="aExamss">
    <w:name w:val="aExamss"/>
    <w:basedOn w:val="aNoteSymb"/>
    <w:rsid w:val="006923C6"/>
    <w:pPr>
      <w:spacing w:before="60"/>
      <w:ind w:left="1100" w:firstLine="0"/>
    </w:pPr>
  </w:style>
  <w:style w:type="paragraph" w:customStyle="1" w:styleId="aExamHdgpar">
    <w:name w:val="aExamHdgpar"/>
    <w:basedOn w:val="aExamHdgss"/>
    <w:next w:val="Normal"/>
    <w:rsid w:val="006923C6"/>
    <w:pPr>
      <w:ind w:left="1600"/>
    </w:pPr>
  </w:style>
  <w:style w:type="paragraph" w:customStyle="1" w:styleId="aExampar">
    <w:name w:val="aExampar"/>
    <w:basedOn w:val="aExamss"/>
    <w:rsid w:val="006923C6"/>
    <w:pPr>
      <w:ind w:left="1600"/>
    </w:pPr>
  </w:style>
  <w:style w:type="paragraph" w:customStyle="1" w:styleId="aExamINumss">
    <w:name w:val="aExamINumss"/>
    <w:basedOn w:val="aExamss"/>
    <w:rsid w:val="006923C6"/>
    <w:pPr>
      <w:tabs>
        <w:tab w:val="left" w:pos="1500"/>
      </w:tabs>
      <w:ind w:left="1500" w:hanging="400"/>
    </w:pPr>
  </w:style>
  <w:style w:type="paragraph" w:customStyle="1" w:styleId="aExamINumpar">
    <w:name w:val="aExamINumpar"/>
    <w:basedOn w:val="aExampar"/>
    <w:rsid w:val="006923C6"/>
    <w:pPr>
      <w:tabs>
        <w:tab w:val="left" w:pos="2000"/>
      </w:tabs>
      <w:ind w:left="2000" w:hanging="400"/>
    </w:pPr>
  </w:style>
  <w:style w:type="paragraph" w:customStyle="1" w:styleId="aExamNumTextss">
    <w:name w:val="aExamNumTextss"/>
    <w:basedOn w:val="aExamss"/>
    <w:rsid w:val="006923C6"/>
    <w:pPr>
      <w:ind w:left="1500"/>
    </w:pPr>
  </w:style>
  <w:style w:type="paragraph" w:customStyle="1" w:styleId="aExamNumTextpar">
    <w:name w:val="aExamNumTextpar"/>
    <w:basedOn w:val="aExampar"/>
    <w:rsid w:val="00DF3A32"/>
    <w:pPr>
      <w:ind w:left="2000"/>
    </w:pPr>
  </w:style>
  <w:style w:type="paragraph" w:customStyle="1" w:styleId="aExamBulletss">
    <w:name w:val="aExamBulletss"/>
    <w:basedOn w:val="aExamss"/>
    <w:rsid w:val="006923C6"/>
    <w:pPr>
      <w:ind w:left="1500" w:hanging="400"/>
    </w:pPr>
  </w:style>
  <w:style w:type="paragraph" w:customStyle="1" w:styleId="aExamBulletpar">
    <w:name w:val="aExamBulletpar"/>
    <w:basedOn w:val="aExampar"/>
    <w:rsid w:val="006923C6"/>
    <w:pPr>
      <w:ind w:left="2000" w:hanging="400"/>
    </w:pPr>
  </w:style>
  <w:style w:type="paragraph" w:customStyle="1" w:styleId="aExamHdgsubpar">
    <w:name w:val="aExamHdgsubpar"/>
    <w:basedOn w:val="aExamHdgss"/>
    <w:next w:val="Normal"/>
    <w:rsid w:val="006923C6"/>
    <w:pPr>
      <w:ind w:left="2140"/>
    </w:pPr>
  </w:style>
  <w:style w:type="paragraph" w:customStyle="1" w:styleId="aExamsubpar">
    <w:name w:val="aExamsubpar"/>
    <w:basedOn w:val="aExamss"/>
    <w:rsid w:val="006923C6"/>
    <w:pPr>
      <w:ind w:left="2140"/>
    </w:pPr>
  </w:style>
  <w:style w:type="paragraph" w:customStyle="1" w:styleId="aExamNumsubpar">
    <w:name w:val="aExamNumsubpar"/>
    <w:basedOn w:val="aExamsubpar"/>
    <w:rsid w:val="006923C6"/>
    <w:pPr>
      <w:tabs>
        <w:tab w:val="clear" w:pos="1100"/>
        <w:tab w:val="clear" w:pos="2381"/>
        <w:tab w:val="left" w:pos="2569"/>
      </w:tabs>
      <w:ind w:left="2569" w:hanging="403"/>
    </w:pPr>
  </w:style>
  <w:style w:type="paragraph" w:customStyle="1" w:styleId="aExamNumTextsubpar">
    <w:name w:val="aExamNumTextsubpar"/>
    <w:basedOn w:val="aExampar"/>
    <w:rsid w:val="00DF3A32"/>
    <w:pPr>
      <w:ind w:left="2540"/>
    </w:pPr>
  </w:style>
  <w:style w:type="paragraph" w:customStyle="1" w:styleId="aExamBulletsubpar">
    <w:name w:val="aExamBulletsubpar"/>
    <w:basedOn w:val="aExamsubpar"/>
    <w:rsid w:val="006923C6"/>
    <w:pPr>
      <w:numPr>
        <w:numId w:val="6"/>
      </w:numPr>
      <w:tabs>
        <w:tab w:val="clear" w:pos="1100"/>
        <w:tab w:val="clear" w:pos="2381"/>
        <w:tab w:val="left" w:pos="2569"/>
      </w:tabs>
      <w:ind w:left="2569" w:hanging="403"/>
    </w:pPr>
  </w:style>
  <w:style w:type="paragraph" w:customStyle="1" w:styleId="aNoteTextss">
    <w:name w:val="aNoteTextss"/>
    <w:basedOn w:val="Normal"/>
    <w:rsid w:val="006923C6"/>
    <w:pPr>
      <w:spacing w:before="60"/>
      <w:ind w:left="1900"/>
      <w:jc w:val="both"/>
    </w:pPr>
    <w:rPr>
      <w:sz w:val="20"/>
    </w:rPr>
  </w:style>
  <w:style w:type="paragraph" w:customStyle="1" w:styleId="aNoteParass">
    <w:name w:val="aNoteParass"/>
    <w:basedOn w:val="Normal"/>
    <w:rsid w:val="006923C6"/>
    <w:pPr>
      <w:tabs>
        <w:tab w:val="right" w:pos="2140"/>
        <w:tab w:val="left" w:pos="2400"/>
      </w:tabs>
      <w:spacing w:before="60"/>
      <w:ind w:left="2400" w:hanging="1300"/>
      <w:jc w:val="both"/>
    </w:pPr>
    <w:rPr>
      <w:sz w:val="20"/>
    </w:rPr>
  </w:style>
  <w:style w:type="paragraph" w:customStyle="1" w:styleId="aNoteParapar">
    <w:name w:val="aNoteParapar"/>
    <w:basedOn w:val="aNotepar"/>
    <w:rsid w:val="006923C6"/>
    <w:pPr>
      <w:tabs>
        <w:tab w:val="right" w:pos="2640"/>
      </w:tabs>
      <w:spacing w:before="60"/>
      <w:ind w:left="2920" w:hanging="1320"/>
    </w:pPr>
  </w:style>
  <w:style w:type="paragraph" w:customStyle="1" w:styleId="aNotesubpar">
    <w:name w:val="aNotesubpar"/>
    <w:basedOn w:val="BillBasic"/>
    <w:next w:val="Normal"/>
    <w:rsid w:val="006923C6"/>
    <w:pPr>
      <w:ind w:left="2940" w:hanging="800"/>
    </w:pPr>
    <w:rPr>
      <w:sz w:val="20"/>
    </w:rPr>
  </w:style>
  <w:style w:type="paragraph" w:customStyle="1" w:styleId="aNoteTextsubpar">
    <w:name w:val="aNoteTextsubpar"/>
    <w:basedOn w:val="aNotesubpar"/>
    <w:rsid w:val="006923C6"/>
    <w:pPr>
      <w:spacing w:before="60"/>
      <w:ind w:firstLine="0"/>
    </w:pPr>
  </w:style>
  <w:style w:type="paragraph" w:customStyle="1" w:styleId="aNoteParasubpar">
    <w:name w:val="aNoteParasubpar"/>
    <w:basedOn w:val="aNotesubpar"/>
    <w:rsid w:val="00DF3A32"/>
    <w:pPr>
      <w:tabs>
        <w:tab w:val="right" w:pos="3180"/>
      </w:tabs>
      <w:spacing w:before="60"/>
      <w:ind w:left="3460" w:hanging="1320"/>
    </w:pPr>
  </w:style>
  <w:style w:type="paragraph" w:customStyle="1" w:styleId="aNoteBulletsubpar">
    <w:name w:val="aNoteBulletsubpar"/>
    <w:basedOn w:val="aNotesubpar"/>
    <w:rsid w:val="006923C6"/>
    <w:pPr>
      <w:numPr>
        <w:numId w:val="4"/>
      </w:numPr>
      <w:tabs>
        <w:tab w:val="clear" w:pos="3300"/>
        <w:tab w:val="left" w:pos="3345"/>
      </w:tabs>
      <w:spacing w:before="60"/>
    </w:pPr>
  </w:style>
  <w:style w:type="paragraph" w:customStyle="1" w:styleId="aNoteBulletss">
    <w:name w:val="aNoteBulletss"/>
    <w:basedOn w:val="Normal"/>
    <w:rsid w:val="006923C6"/>
    <w:pPr>
      <w:spacing w:before="60"/>
      <w:ind w:left="2300" w:hanging="400"/>
      <w:jc w:val="both"/>
    </w:pPr>
    <w:rPr>
      <w:sz w:val="20"/>
    </w:rPr>
  </w:style>
  <w:style w:type="paragraph" w:customStyle="1" w:styleId="aNoteBulletpar">
    <w:name w:val="aNoteBulletpar"/>
    <w:basedOn w:val="aNotepar"/>
    <w:rsid w:val="006923C6"/>
    <w:pPr>
      <w:spacing w:before="60"/>
      <w:ind w:left="2800" w:hanging="400"/>
    </w:pPr>
  </w:style>
  <w:style w:type="paragraph" w:customStyle="1" w:styleId="aExplanBullet">
    <w:name w:val="aExplanBullet"/>
    <w:basedOn w:val="Normal"/>
    <w:rsid w:val="006923C6"/>
    <w:pPr>
      <w:spacing w:before="140"/>
      <w:ind w:left="400" w:hanging="400"/>
      <w:jc w:val="both"/>
    </w:pPr>
    <w:rPr>
      <w:snapToGrid w:val="0"/>
      <w:sz w:val="20"/>
    </w:rPr>
  </w:style>
  <w:style w:type="paragraph" w:customStyle="1" w:styleId="AuthLaw">
    <w:name w:val="AuthLaw"/>
    <w:basedOn w:val="BillBasic"/>
    <w:rsid w:val="00DF3A32"/>
    <w:rPr>
      <w:rFonts w:ascii="Arial" w:hAnsi="Arial"/>
      <w:b/>
      <w:sz w:val="20"/>
    </w:rPr>
  </w:style>
  <w:style w:type="paragraph" w:customStyle="1" w:styleId="aExamNumpar">
    <w:name w:val="aExamNumpar"/>
    <w:basedOn w:val="aExamINumss"/>
    <w:rsid w:val="00DF3A32"/>
    <w:pPr>
      <w:tabs>
        <w:tab w:val="clear" w:pos="1500"/>
        <w:tab w:val="left" w:pos="2000"/>
      </w:tabs>
      <w:ind w:left="2000"/>
    </w:pPr>
  </w:style>
  <w:style w:type="paragraph" w:customStyle="1" w:styleId="Schsectionheading">
    <w:name w:val="Sch section heading"/>
    <w:basedOn w:val="BillBasic"/>
    <w:next w:val="Amain"/>
    <w:rsid w:val="00DF3A32"/>
    <w:pPr>
      <w:spacing w:before="240"/>
      <w:jc w:val="left"/>
      <w:outlineLvl w:val="4"/>
    </w:pPr>
    <w:rPr>
      <w:rFonts w:ascii="Arial" w:hAnsi="Arial"/>
      <w:b/>
    </w:rPr>
  </w:style>
  <w:style w:type="paragraph" w:customStyle="1" w:styleId="SchAmain">
    <w:name w:val="Sch A main"/>
    <w:basedOn w:val="Amain"/>
    <w:rsid w:val="006923C6"/>
  </w:style>
  <w:style w:type="paragraph" w:customStyle="1" w:styleId="SchApara">
    <w:name w:val="Sch A para"/>
    <w:basedOn w:val="Apara"/>
    <w:rsid w:val="006923C6"/>
  </w:style>
  <w:style w:type="paragraph" w:customStyle="1" w:styleId="SchAsubpara">
    <w:name w:val="Sch A subpara"/>
    <w:basedOn w:val="Asubpara"/>
    <w:rsid w:val="006923C6"/>
  </w:style>
  <w:style w:type="paragraph" w:customStyle="1" w:styleId="SchAsubsubpara">
    <w:name w:val="Sch A subsubpara"/>
    <w:basedOn w:val="Asubsubpara"/>
    <w:rsid w:val="006923C6"/>
  </w:style>
  <w:style w:type="paragraph" w:customStyle="1" w:styleId="TOCOL1">
    <w:name w:val="TOCOL 1"/>
    <w:basedOn w:val="TOC1"/>
    <w:rsid w:val="006923C6"/>
  </w:style>
  <w:style w:type="paragraph" w:customStyle="1" w:styleId="TOCOL2">
    <w:name w:val="TOCOL 2"/>
    <w:basedOn w:val="TOC2"/>
    <w:rsid w:val="006923C6"/>
    <w:pPr>
      <w:keepNext w:val="0"/>
    </w:pPr>
  </w:style>
  <w:style w:type="paragraph" w:customStyle="1" w:styleId="TOCOL3">
    <w:name w:val="TOCOL 3"/>
    <w:basedOn w:val="TOC3"/>
    <w:rsid w:val="006923C6"/>
    <w:pPr>
      <w:keepNext w:val="0"/>
    </w:pPr>
  </w:style>
  <w:style w:type="paragraph" w:customStyle="1" w:styleId="TOCOL4">
    <w:name w:val="TOCOL 4"/>
    <w:basedOn w:val="TOC4"/>
    <w:rsid w:val="006923C6"/>
    <w:pPr>
      <w:keepNext w:val="0"/>
    </w:pPr>
  </w:style>
  <w:style w:type="paragraph" w:customStyle="1" w:styleId="TOCOL5">
    <w:name w:val="TOCOL 5"/>
    <w:basedOn w:val="TOC5"/>
    <w:rsid w:val="006923C6"/>
    <w:pPr>
      <w:tabs>
        <w:tab w:val="left" w:pos="400"/>
      </w:tabs>
    </w:pPr>
  </w:style>
  <w:style w:type="paragraph" w:customStyle="1" w:styleId="TOCOL6">
    <w:name w:val="TOCOL 6"/>
    <w:basedOn w:val="TOC6"/>
    <w:rsid w:val="006923C6"/>
    <w:pPr>
      <w:keepNext w:val="0"/>
    </w:pPr>
  </w:style>
  <w:style w:type="paragraph" w:customStyle="1" w:styleId="TOCOL7">
    <w:name w:val="TOCOL 7"/>
    <w:basedOn w:val="TOC7"/>
    <w:rsid w:val="006923C6"/>
  </w:style>
  <w:style w:type="paragraph" w:customStyle="1" w:styleId="TOCOL8">
    <w:name w:val="TOCOL 8"/>
    <w:basedOn w:val="TOC8"/>
    <w:rsid w:val="006923C6"/>
  </w:style>
  <w:style w:type="paragraph" w:customStyle="1" w:styleId="TOCOL9">
    <w:name w:val="TOCOL 9"/>
    <w:basedOn w:val="TOC9"/>
    <w:rsid w:val="006923C6"/>
    <w:pPr>
      <w:ind w:right="0"/>
    </w:pPr>
  </w:style>
  <w:style w:type="paragraph" w:styleId="TOC9">
    <w:name w:val="toc 9"/>
    <w:basedOn w:val="Normal"/>
    <w:next w:val="Normal"/>
    <w:autoRedefine/>
    <w:uiPriority w:val="39"/>
    <w:rsid w:val="006923C6"/>
    <w:pPr>
      <w:ind w:left="1920" w:right="600"/>
    </w:pPr>
  </w:style>
  <w:style w:type="paragraph" w:customStyle="1" w:styleId="Billname1">
    <w:name w:val="Billname1"/>
    <w:basedOn w:val="Normal"/>
    <w:rsid w:val="006923C6"/>
    <w:pPr>
      <w:tabs>
        <w:tab w:val="left" w:pos="2400"/>
      </w:tabs>
      <w:spacing w:before="1220"/>
    </w:pPr>
    <w:rPr>
      <w:rFonts w:ascii="Arial" w:hAnsi="Arial"/>
      <w:b/>
      <w:sz w:val="40"/>
    </w:rPr>
  </w:style>
  <w:style w:type="paragraph" w:customStyle="1" w:styleId="TableText10">
    <w:name w:val="TableText10"/>
    <w:basedOn w:val="TableText"/>
    <w:rsid w:val="006923C6"/>
    <w:rPr>
      <w:sz w:val="20"/>
    </w:rPr>
  </w:style>
  <w:style w:type="paragraph" w:customStyle="1" w:styleId="TablePara10">
    <w:name w:val="TablePara10"/>
    <w:basedOn w:val="tablepara"/>
    <w:rsid w:val="006923C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923C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923C6"/>
  </w:style>
  <w:style w:type="character" w:customStyle="1" w:styleId="charPage">
    <w:name w:val="charPage"/>
    <w:basedOn w:val="DefaultParagraphFont"/>
    <w:rsid w:val="006923C6"/>
  </w:style>
  <w:style w:type="character" w:styleId="PageNumber">
    <w:name w:val="page number"/>
    <w:basedOn w:val="DefaultParagraphFont"/>
    <w:rsid w:val="006923C6"/>
  </w:style>
  <w:style w:type="paragraph" w:customStyle="1" w:styleId="Letterhead">
    <w:name w:val="Letterhead"/>
    <w:rsid w:val="00DF3A32"/>
    <w:pPr>
      <w:widowControl w:val="0"/>
      <w:spacing w:after="180"/>
      <w:jc w:val="right"/>
    </w:pPr>
    <w:rPr>
      <w:rFonts w:ascii="Arial" w:hAnsi="Arial"/>
      <w:sz w:val="32"/>
      <w:lang w:eastAsia="en-US"/>
    </w:rPr>
  </w:style>
  <w:style w:type="paragraph" w:customStyle="1" w:styleId="IShadedschclause0">
    <w:name w:val="I Shaded sch clause"/>
    <w:basedOn w:val="IH5Sec"/>
    <w:rsid w:val="00DF3A32"/>
    <w:pPr>
      <w:shd w:val="pct15" w:color="auto" w:fill="FFFFFF"/>
      <w:tabs>
        <w:tab w:val="clear" w:pos="1100"/>
        <w:tab w:val="left" w:pos="700"/>
      </w:tabs>
      <w:ind w:left="700" w:hanging="700"/>
    </w:pPr>
  </w:style>
  <w:style w:type="paragraph" w:customStyle="1" w:styleId="Billfooter">
    <w:name w:val="Billfooter"/>
    <w:basedOn w:val="Normal"/>
    <w:rsid w:val="00DF3A32"/>
    <w:pPr>
      <w:tabs>
        <w:tab w:val="right" w:pos="7200"/>
      </w:tabs>
      <w:jc w:val="both"/>
    </w:pPr>
    <w:rPr>
      <w:sz w:val="18"/>
    </w:rPr>
  </w:style>
  <w:style w:type="paragraph" w:styleId="BalloonText">
    <w:name w:val="Balloon Text"/>
    <w:basedOn w:val="Normal"/>
    <w:link w:val="BalloonTextChar"/>
    <w:uiPriority w:val="99"/>
    <w:unhideWhenUsed/>
    <w:rsid w:val="006923C6"/>
    <w:rPr>
      <w:rFonts w:ascii="Tahoma" w:hAnsi="Tahoma" w:cs="Tahoma"/>
      <w:sz w:val="16"/>
      <w:szCs w:val="16"/>
    </w:rPr>
  </w:style>
  <w:style w:type="character" w:customStyle="1" w:styleId="BalloonTextChar">
    <w:name w:val="Balloon Text Char"/>
    <w:basedOn w:val="DefaultParagraphFont"/>
    <w:link w:val="BalloonText"/>
    <w:uiPriority w:val="99"/>
    <w:rsid w:val="006923C6"/>
    <w:rPr>
      <w:rFonts w:ascii="Tahoma" w:hAnsi="Tahoma" w:cs="Tahoma"/>
      <w:sz w:val="16"/>
      <w:szCs w:val="16"/>
      <w:lang w:eastAsia="en-US"/>
    </w:rPr>
  </w:style>
  <w:style w:type="paragraph" w:customStyle="1" w:styleId="00AssAm">
    <w:name w:val="00AssAm"/>
    <w:basedOn w:val="00SigningPage"/>
    <w:rsid w:val="00DF3A32"/>
  </w:style>
  <w:style w:type="character" w:customStyle="1" w:styleId="FooterChar">
    <w:name w:val="Footer Char"/>
    <w:basedOn w:val="DefaultParagraphFont"/>
    <w:link w:val="Footer"/>
    <w:rsid w:val="006923C6"/>
    <w:rPr>
      <w:rFonts w:ascii="Arial" w:hAnsi="Arial"/>
      <w:sz w:val="18"/>
      <w:lang w:eastAsia="en-US"/>
    </w:rPr>
  </w:style>
  <w:style w:type="character" w:customStyle="1" w:styleId="HeaderChar">
    <w:name w:val="Header Char"/>
    <w:basedOn w:val="DefaultParagraphFont"/>
    <w:link w:val="Header"/>
    <w:rsid w:val="00DF3A32"/>
    <w:rPr>
      <w:sz w:val="24"/>
      <w:lang w:eastAsia="en-US"/>
    </w:rPr>
  </w:style>
  <w:style w:type="paragraph" w:customStyle="1" w:styleId="01aPreamble">
    <w:name w:val="01aPreamble"/>
    <w:basedOn w:val="Normal"/>
    <w:qFormat/>
    <w:rsid w:val="006923C6"/>
  </w:style>
  <w:style w:type="paragraph" w:customStyle="1" w:styleId="TableBullet">
    <w:name w:val="TableBullet"/>
    <w:basedOn w:val="TableText10"/>
    <w:qFormat/>
    <w:rsid w:val="006923C6"/>
    <w:pPr>
      <w:numPr>
        <w:numId w:val="5"/>
      </w:numPr>
    </w:pPr>
  </w:style>
  <w:style w:type="paragraph" w:customStyle="1" w:styleId="BillCrest">
    <w:name w:val="Bill Crest"/>
    <w:basedOn w:val="Normal"/>
    <w:next w:val="Normal"/>
    <w:rsid w:val="006923C6"/>
    <w:pPr>
      <w:tabs>
        <w:tab w:val="center" w:pos="3160"/>
      </w:tabs>
      <w:spacing w:after="60"/>
    </w:pPr>
    <w:rPr>
      <w:sz w:val="216"/>
    </w:rPr>
  </w:style>
  <w:style w:type="paragraph" w:customStyle="1" w:styleId="BillNo">
    <w:name w:val="BillNo"/>
    <w:basedOn w:val="BillBasicHeading"/>
    <w:rsid w:val="006923C6"/>
    <w:pPr>
      <w:keepNext w:val="0"/>
      <w:spacing w:before="240"/>
      <w:jc w:val="both"/>
    </w:pPr>
  </w:style>
  <w:style w:type="paragraph" w:customStyle="1" w:styleId="aNoteBulletann">
    <w:name w:val="aNoteBulletann"/>
    <w:basedOn w:val="aNotess"/>
    <w:rsid w:val="00DF3A32"/>
    <w:pPr>
      <w:tabs>
        <w:tab w:val="left" w:pos="2200"/>
      </w:tabs>
      <w:spacing w:before="0"/>
      <w:ind w:left="0" w:firstLine="0"/>
    </w:pPr>
  </w:style>
  <w:style w:type="paragraph" w:customStyle="1" w:styleId="aNoteBulletparann">
    <w:name w:val="aNoteBulletparann"/>
    <w:basedOn w:val="aNotepar"/>
    <w:rsid w:val="00DF3A32"/>
    <w:pPr>
      <w:tabs>
        <w:tab w:val="left" w:pos="2700"/>
      </w:tabs>
      <w:spacing w:before="0"/>
      <w:ind w:left="0" w:firstLine="0"/>
    </w:pPr>
  </w:style>
  <w:style w:type="paragraph" w:customStyle="1" w:styleId="TableNumbered">
    <w:name w:val="TableNumbered"/>
    <w:basedOn w:val="TableText10"/>
    <w:qFormat/>
    <w:rsid w:val="006923C6"/>
    <w:pPr>
      <w:numPr>
        <w:numId w:val="1"/>
      </w:numPr>
    </w:pPr>
  </w:style>
  <w:style w:type="paragraph" w:customStyle="1" w:styleId="ISchMain">
    <w:name w:val="I Sch Main"/>
    <w:basedOn w:val="BillBasic"/>
    <w:rsid w:val="006923C6"/>
    <w:pPr>
      <w:tabs>
        <w:tab w:val="right" w:pos="900"/>
        <w:tab w:val="left" w:pos="1100"/>
      </w:tabs>
      <w:ind w:left="1100" w:hanging="1100"/>
    </w:pPr>
  </w:style>
  <w:style w:type="paragraph" w:customStyle="1" w:styleId="ISchpara">
    <w:name w:val="I Sch para"/>
    <w:basedOn w:val="BillBasic"/>
    <w:rsid w:val="006923C6"/>
    <w:pPr>
      <w:tabs>
        <w:tab w:val="right" w:pos="1400"/>
        <w:tab w:val="left" w:pos="1600"/>
      </w:tabs>
      <w:ind w:left="1600" w:hanging="1600"/>
    </w:pPr>
  </w:style>
  <w:style w:type="paragraph" w:customStyle="1" w:styleId="ISchsubpara">
    <w:name w:val="I Sch subpara"/>
    <w:basedOn w:val="BillBasic"/>
    <w:rsid w:val="006923C6"/>
    <w:pPr>
      <w:tabs>
        <w:tab w:val="right" w:pos="1940"/>
        <w:tab w:val="left" w:pos="2140"/>
      </w:tabs>
      <w:ind w:left="2140" w:hanging="2140"/>
    </w:pPr>
  </w:style>
  <w:style w:type="paragraph" w:customStyle="1" w:styleId="ISchsubsubpara">
    <w:name w:val="I Sch subsubpara"/>
    <w:basedOn w:val="BillBasic"/>
    <w:rsid w:val="006923C6"/>
    <w:pPr>
      <w:tabs>
        <w:tab w:val="right" w:pos="2460"/>
        <w:tab w:val="left" w:pos="2660"/>
      </w:tabs>
      <w:ind w:left="2660" w:hanging="2660"/>
    </w:pPr>
  </w:style>
  <w:style w:type="character" w:customStyle="1" w:styleId="aNoteChar">
    <w:name w:val="aNote Char"/>
    <w:basedOn w:val="DefaultParagraphFont"/>
    <w:link w:val="aNote"/>
    <w:locked/>
    <w:rsid w:val="006923C6"/>
    <w:rPr>
      <w:lang w:eastAsia="en-US"/>
    </w:rPr>
  </w:style>
  <w:style w:type="character" w:customStyle="1" w:styleId="charCitHyperlinkAbbrev">
    <w:name w:val="charCitHyperlinkAbbrev"/>
    <w:basedOn w:val="Hyperlink"/>
    <w:uiPriority w:val="1"/>
    <w:rsid w:val="006923C6"/>
    <w:rPr>
      <w:color w:val="0000FF" w:themeColor="hyperlink"/>
      <w:u w:val="none"/>
    </w:rPr>
  </w:style>
  <w:style w:type="character" w:styleId="Hyperlink">
    <w:name w:val="Hyperlink"/>
    <w:basedOn w:val="DefaultParagraphFont"/>
    <w:uiPriority w:val="99"/>
    <w:unhideWhenUsed/>
    <w:rsid w:val="006923C6"/>
    <w:rPr>
      <w:color w:val="0000FF" w:themeColor="hyperlink"/>
      <w:u w:val="single"/>
    </w:rPr>
  </w:style>
  <w:style w:type="character" w:customStyle="1" w:styleId="charCitHyperlinkItal">
    <w:name w:val="charCitHyperlinkItal"/>
    <w:basedOn w:val="Hyperlink"/>
    <w:uiPriority w:val="1"/>
    <w:rsid w:val="006923C6"/>
    <w:rPr>
      <w:i/>
      <w:color w:val="0000FF" w:themeColor="hyperlink"/>
      <w:u w:val="none"/>
    </w:rPr>
  </w:style>
  <w:style w:type="character" w:customStyle="1" w:styleId="AH5SecChar">
    <w:name w:val="A H5 Sec Char"/>
    <w:basedOn w:val="DefaultParagraphFont"/>
    <w:link w:val="AH5Sec"/>
    <w:locked/>
    <w:rsid w:val="00DF3A32"/>
    <w:rPr>
      <w:rFonts w:ascii="Arial" w:hAnsi="Arial"/>
      <w:b/>
      <w:sz w:val="24"/>
      <w:lang w:eastAsia="en-US"/>
    </w:rPr>
  </w:style>
  <w:style w:type="character" w:customStyle="1" w:styleId="BillBasicChar">
    <w:name w:val="BillBasic Char"/>
    <w:basedOn w:val="DefaultParagraphFont"/>
    <w:link w:val="BillBasic"/>
    <w:locked/>
    <w:rsid w:val="00DF3A32"/>
    <w:rPr>
      <w:sz w:val="24"/>
      <w:lang w:eastAsia="en-US"/>
    </w:rPr>
  </w:style>
  <w:style w:type="paragraph" w:customStyle="1" w:styleId="Status">
    <w:name w:val="Status"/>
    <w:basedOn w:val="Normal"/>
    <w:rsid w:val="006923C6"/>
    <w:pPr>
      <w:spacing w:before="280"/>
      <w:jc w:val="center"/>
    </w:pPr>
    <w:rPr>
      <w:rFonts w:ascii="Arial" w:hAnsi="Arial"/>
      <w:sz w:val="14"/>
    </w:rPr>
  </w:style>
  <w:style w:type="paragraph" w:customStyle="1" w:styleId="FooterInfoCentre">
    <w:name w:val="FooterInfoCentre"/>
    <w:basedOn w:val="FooterInfo"/>
    <w:rsid w:val="006923C6"/>
    <w:pPr>
      <w:spacing w:before="60"/>
      <w:jc w:val="center"/>
    </w:pPr>
  </w:style>
  <w:style w:type="character" w:customStyle="1" w:styleId="AparaChar">
    <w:name w:val="A para Char"/>
    <w:basedOn w:val="DefaultParagraphFont"/>
    <w:link w:val="Apara"/>
    <w:locked/>
    <w:rsid w:val="00A618BE"/>
    <w:rPr>
      <w:sz w:val="24"/>
      <w:lang w:eastAsia="en-US"/>
    </w:rPr>
  </w:style>
  <w:style w:type="character" w:customStyle="1" w:styleId="DraftHeading1Char">
    <w:name w:val="Draft Heading 1 Char"/>
    <w:basedOn w:val="DefaultParagraphFont"/>
    <w:link w:val="DraftHeading1"/>
    <w:locked/>
    <w:rsid w:val="00886097"/>
    <w:rPr>
      <w:b/>
      <w:sz w:val="24"/>
      <w:lang w:eastAsia="en-US"/>
    </w:rPr>
  </w:style>
  <w:style w:type="paragraph" w:customStyle="1" w:styleId="DraftHeading1">
    <w:name w:val="Draft Heading 1"/>
    <w:basedOn w:val="Normal"/>
    <w:next w:val="Normal"/>
    <w:link w:val="DraftHeading1Char"/>
    <w:rsid w:val="00886097"/>
    <w:pPr>
      <w:overflowPunct w:val="0"/>
      <w:autoSpaceDE w:val="0"/>
      <w:autoSpaceDN w:val="0"/>
      <w:adjustRightInd w:val="0"/>
      <w:spacing w:before="120"/>
      <w:outlineLvl w:val="2"/>
    </w:pPr>
    <w:rPr>
      <w:b/>
    </w:rPr>
  </w:style>
  <w:style w:type="character" w:customStyle="1" w:styleId="DraftHeading2Char">
    <w:name w:val="Draft Heading 2 Char"/>
    <w:basedOn w:val="DefaultParagraphFont"/>
    <w:link w:val="DraftHeading2"/>
    <w:locked/>
    <w:rsid w:val="00886097"/>
    <w:rPr>
      <w:sz w:val="24"/>
      <w:lang w:eastAsia="en-US"/>
    </w:rPr>
  </w:style>
  <w:style w:type="paragraph" w:customStyle="1" w:styleId="DraftHeading2">
    <w:name w:val="Draft Heading 2"/>
    <w:basedOn w:val="Normal"/>
    <w:next w:val="Normal"/>
    <w:link w:val="DraftHeading2Char"/>
    <w:rsid w:val="00886097"/>
    <w:pPr>
      <w:overflowPunct w:val="0"/>
      <w:autoSpaceDE w:val="0"/>
      <w:autoSpaceDN w:val="0"/>
      <w:adjustRightInd w:val="0"/>
      <w:spacing w:before="120"/>
    </w:pPr>
  </w:style>
  <w:style w:type="paragraph" w:customStyle="1" w:styleId="DraftHeading3">
    <w:name w:val="Draft Heading 3"/>
    <w:basedOn w:val="Normal"/>
    <w:next w:val="Normal"/>
    <w:rsid w:val="00886097"/>
    <w:pPr>
      <w:overflowPunct w:val="0"/>
      <w:autoSpaceDE w:val="0"/>
      <w:autoSpaceDN w:val="0"/>
      <w:adjustRightInd w:val="0"/>
      <w:spacing w:before="120"/>
    </w:pPr>
  </w:style>
  <w:style w:type="character" w:customStyle="1" w:styleId="Heading5Char">
    <w:name w:val="Heading 5 Char"/>
    <w:basedOn w:val="DefaultParagraphFont"/>
    <w:link w:val="Heading5"/>
    <w:rsid w:val="00F12D89"/>
    <w:rPr>
      <w:sz w:val="22"/>
      <w:lang w:eastAsia="en-US"/>
    </w:rPr>
  </w:style>
  <w:style w:type="paragraph" w:customStyle="1" w:styleId="Subsection">
    <w:name w:val="Subsection"/>
    <w:rsid w:val="00F12D89"/>
    <w:pPr>
      <w:tabs>
        <w:tab w:val="right" w:pos="595"/>
        <w:tab w:val="left" w:pos="879"/>
      </w:tabs>
      <w:spacing w:before="160" w:line="260" w:lineRule="atLeast"/>
      <w:ind w:left="879" w:hanging="879"/>
    </w:pPr>
    <w:rPr>
      <w:sz w:val="24"/>
    </w:rPr>
  </w:style>
  <w:style w:type="paragraph" w:customStyle="1" w:styleId="Indenta">
    <w:name w:val="Indent(a)"/>
    <w:rsid w:val="00F12D89"/>
    <w:pPr>
      <w:tabs>
        <w:tab w:val="right" w:pos="1332"/>
        <w:tab w:val="left" w:pos="1616"/>
      </w:tabs>
      <w:spacing w:before="80" w:line="260" w:lineRule="atLeast"/>
      <w:ind w:left="1616" w:hanging="1616"/>
    </w:pPr>
    <w:rPr>
      <w:sz w:val="24"/>
    </w:rPr>
  </w:style>
  <w:style w:type="character" w:customStyle="1" w:styleId="CharSectno0">
    <w:name w:val="CharSectno"/>
    <w:qFormat/>
    <w:rsid w:val="00F12D89"/>
    <w:rPr>
      <w:noProof w:val="0"/>
    </w:rPr>
  </w:style>
  <w:style w:type="paragraph" w:styleId="ListParagraph">
    <w:name w:val="List Paragraph"/>
    <w:aliases w:val="List Paragraph1,Recommendation,CV text,Dot pt,F5 List Paragraph,FooterText,L,List Paragraph11,List Paragraph111,List Paragraph2,Medium Grid 1 - Accent 21,NFP GP Bulleted List,Numbered Paragraph,Paragraphe de liste1,Table text,numbered,列出段"/>
    <w:basedOn w:val="Normal"/>
    <w:link w:val="ListParagraphChar"/>
    <w:uiPriority w:val="34"/>
    <w:qFormat/>
    <w:rsid w:val="005743EF"/>
    <w:pPr>
      <w:ind w:left="720"/>
    </w:pPr>
    <w:rPr>
      <w:rFonts w:asciiTheme="minorHAnsi" w:eastAsiaTheme="minorHAnsi" w:hAnsiTheme="minorHAnsi" w:cstheme="minorBidi"/>
      <w:sz w:val="22"/>
      <w:szCs w:val="22"/>
    </w:rPr>
  </w:style>
  <w:style w:type="character" w:customStyle="1" w:styleId="AmainreturnChar">
    <w:name w:val="A main return Char"/>
    <w:basedOn w:val="DefaultParagraphFont"/>
    <w:link w:val="Amainreturn"/>
    <w:rsid w:val="00F97733"/>
    <w:rPr>
      <w:sz w:val="24"/>
      <w:lang w:eastAsia="en-US"/>
    </w:rPr>
  </w:style>
  <w:style w:type="character" w:customStyle="1" w:styleId="aDefChar">
    <w:name w:val="aDef Char"/>
    <w:basedOn w:val="DefaultParagraphFont"/>
    <w:link w:val="aDef"/>
    <w:locked/>
    <w:rsid w:val="00F97733"/>
    <w:rPr>
      <w:sz w:val="24"/>
      <w:lang w:eastAsia="en-US"/>
    </w:rPr>
  </w:style>
  <w:style w:type="paragraph" w:styleId="ListBullet4">
    <w:name w:val="List Bullet 4"/>
    <w:basedOn w:val="Normal"/>
    <w:autoRedefine/>
    <w:rsid w:val="00F97733"/>
    <w:pPr>
      <w:tabs>
        <w:tab w:val="num" w:pos="1209"/>
      </w:tabs>
      <w:ind w:left="1209" w:hanging="360"/>
    </w:pPr>
  </w:style>
  <w:style w:type="character" w:customStyle="1" w:styleId="charbolditals0">
    <w:name w:val="charbolditals"/>
    <w:basedOn w:val="DefaultParagraphFont"/>
    <w:rsid w:val="007052A0"/>
  </w:style>
  <w:style w:type="paragraph" w:styleId="FootnoteText">
    <w:name w:val="footnote text"/>
    <w:basedOn w:val="Normal"/>
    <w:link w:val="FootnoteTextChar"/>
    <w:semiHidden/>
    <w:rsid w:val="00800FC9"/>
    <w:pPr>
      <w:spacing w:line="240" w:lineRule="atLeast"/>
      <w:ind w:left="284" w:hanging="284"/>
    </w:pPr>
    <w:rPr>
      <w:sz w:val="20"/>
      <w:lang w:eastAsia="en-AU"/>
    </w:rPr>
  </w:style>
  <w:style w:type="character" w:customStyle="1" w:styleId="FootnoteTextChar">
    <w:name w:val="Footnote Text Char"/>
    <w:basedOn w:val="DefaultParagraphFont"/>
    <w:link w:val="FootnoteText"/>
    <w:semiHidden/>
    <w:rsid w:val="00800FC9"/>
  </w:style>
  <w:style w:type="paragraph" w:customStyle="1" w:styleId="Definition">
    <w:name w:val="Definition"/>
    <w:aliases w:val="dd"/>
    <w:basedOn w:val="Normal"/>
    <w:link w:val="DefinitionChar"/>
    <w:rsid w:val="005569F8"/>
    <w:pPr>
      <w:spacing w:before="180"/>
      <w:ind w:left="1134"/>
    </w:pPr>
    <w:rPr>
      <w:sz w:val="22"/>
      <w:lang w:eastAsia="en-AU"/>
    </w:rPr>
  </w:style>
  <w:style w:type="paragraph" w:customStyle="1" w:styleId="paragraph">
    <w:name w:val="paragraph"/>
    <w:aliases w:val="a"/>
    <w:basedOn w:val="Normal"/>
    <w:link w:val="paragraphChar"/>
    <w:rsid w:val="005569F8"/>
    <w:pPr>
      <w:tabs>
        <w:tab w:val="right" w:pos="1531"/>
      </w:tabs>
      <w:spacing w:before="40"/>
      <w:ind w:left="1644" w:hanging="1644"/>
    </w:pPr>
    <w:rPr>
      <w:sz w:val="22"/>
      <w:lang w:eastAsia="en-AU"/>
    </w:rPr>
  </w:style>
  <w:style w:type="character" w:customStyle="1" w:styleId="paragraphChar">
    <w:name w:val="paragraph Char"/>
    <w:aliases w:val="a Char"/>
    <w:basedOn w:val="DefaultParagraphFont"/>
    <w:link w:val="paragraph"/>
    <w:rsid w:val="005569F8"/>
    <w:rPr>
      <w:sz w:val="22"/>
    </w:rPr>
  </w:style>
  <w:style w:type="character" w:customStyle="1" w:styleId="DefinitionChar">
    <w:name w:val="Definition Char"/>
    <w:aliases w:val="dd Char"/>
    <w:link w:val="Definition"/>
    <w:rsid w:val="005569F8"/>
    <w:rPr>
      <w:sz w:val="22"/>
    </w:rPr>
  </w:style>
  <w:style w:type="character" w:styleId="UnresolvedMention">
    <w:name w:val="Unresolved Mention"/>
    <w:basedOn w:val="DefaultParagraphFont"/>
    <w:uiPriority w:val="99"/>
    <w:semiHidden/>
    <w:unhideWhenUsed/>
    <w:rsid w:val="007067C5"/>
    <w:rPr>
      <w:color w:val="605E5C"/>
      <w:shd w:val="clear" w:color="auto" w:fill="E1DFDD"/>
    </w:rPr>
  </w:style>
  <w:style w:type="character" w:customStyle="1" w:styleId="ListParagraphChar">
    <w:name w:val="List Paragraph Char"/>
    <w:aliases w:val="List Paragraph1 Char,Recommendation Char,CV text Char,Dot pt Char,F5 List Paragraph Char,FooterText Char,L Char,List Paragraph11 Char,List Paragraph111 Char,List Paragraph2 Char,Medium Grid 1 - Accent 21 Char,Numbered Paragraph Char"/>
    <w:link w:val="ListParagraph"/>
    <w:uiPriority w:val="34"/>
    <w:locked/>
    <w:rsid w:val="00C70FBA"/>
    <w:rPr>
      <w:rFonts w:asciiTheme="minorHAnsi" w:eastAsiaTheme="minorHAnsi" w:hAnsiTheme="minorHAnsi" w:cstheme="minorBidi"/>
      <w:sz w:val="22"/>
      <w:szCs w:val="22"/>
      <w:lang w:eastAsia="en-US"/>
    </w:rPr>
  </w:style>
  <w:style w:type="paragraph" w:customStyle="1" w:styleId="acthead5">
    <w:name w:val="acthead5"/>
    <w:basedOn w:val="Normal"/>
    <w:rsid w:val="0071475A"/>
    <w:pPr>
      <w:spacing w:before="100" w:beforeAutospacing="1" w:after="100" w:afterAutospacing="1"/>
    </w:pPr>
    <w:rPr>
      <w:szCs w:val="24"/>
      <w:lang w:eastAsia="en-AU"/>
    </w:rPr>
  </w:style>
  <w:style w:type="character" w:customStyle="1" w:styleId="charsectno1">
    <w:name w:val="charsectno"/>
    <w:basedOn w:val="DefaultParagraphFont"/>
    <w:rsid w:val="0071475A"/>
  </w:style>
  <w:style w:type="paragraph" w:customStyle="1" w:styleId="subsectionhead">
    <w:name w:val="subsectionhead"/>
    <w:basedOn w:val="Normal"/>
    <w:rsid w:val="0071475A"/>
    <w:pPr>
      <w:spacing w:before="100" w:beforeAutospacing="1" w:after="100" w:afterAutospacing="1"/>
    </w:pPr>
    <w:rPr>
      <w:szCs w:val="24"/>
      <w:lang w:eastAsia="en-AU"/>
    </w:rPr>
  </w:style>
  <w:style w:type="paragraph" w:customStyle="1" w:styleId="subsection0">
    <w:name w:val="subsection"/>
    <w:basedOn w:val="Normal"/>
    <w:rsid w:val="0071475A"/>
    <w:pPr>
      <w:spacing w:before="100" w:beforeAutospacing="1" w:after="100" w:afterAutospacing="1"/>
    </w:pPr>
    <w:rPr>
      <w:szCs w:val="24"/>
      <w:lang w:eastAsia="en-AU"/>
    </w:rPr>
  </w:style>
  <w:style w:type="paragraph" w:customStyle="1" w:styleId="notetext">
    <w:name w:val="notetext"/>
    <w:basedOn w:val="Normal"/>
    <w:rsid w:val="0071475A"/>
    <w:pPr>
      <w:spacing w:before="100" w:beforeAutospacing="1" w:after="100" w:afterAutospacing="1"/>
    </w:pPr>
    <w:rPr>
      <w:szCs w:val="24"/>
      <w:lang w:eastAsia="en-AU"/>
    </w:rPr>
  </w:style>
  <w:style w:type="paragraph" w:customStyle="1" w:styleId="ESText">
    <w:name w:val="ES_Text"/>
    <w:basedOn w:val="Normal"/>
    <w:uiPriority w:val="99"/>
    <w:rsid w:val="00962159"/>
    <w:pPr>
      <w:spacing w:line="280" w:lineRule="exact"/>
    </w:pPr>
    <w:rPr>
      <w:rFonts w:eastAsiaTheme="minorEastAsia"/>
      <w:szCs w:val="24"/>
    </w:rPr>
  </w:style>
  <w:style w:type="paragraph" w:customStyle="1" w:styleId="ESSubhead">
    <w:name w:val="ES_Subhead"/>
    <w:basedOn w:val="Heading5"/>
    <w:uiPriority w:val="99"/>
    <w:rsid w:val="00962159"/>
    <w:pPr>
      <w:keepNext/>
      <w:numPr>
        <w:ilvl w:val="0"/>
        <w:numId w:val="0"/>
      </w:numPr>
      <w:spacing w:line="280" w:lineRule="exact"/>
    </w:pPr>
    <w:rPr>
      <w:rFonts w:eastAsiaTheme="minorEastAsia"/>
      <w:b/>
      <w:bCs/>
      <w:sz w:val="24"/>
      <w:szCs w:val="24"/>
    </w:rPr>
  </w:style>
  <w:style w:type="character" w:customStyle="1" w:styleId="Heading2Char">
    <w:name w:val="Heading 2 Char"/>
    <w:aliases w:val="H2 Char,h2 Char"/>
    <w:basedOn w:val="DefaultParagraphFont"/>
    <w:link w:val="Heading2"/>
    <w:rsid w:val="00633DAA"/>
    <w:rPr>
      <w:rFonts w:ascii="Arial" w:hAnsi="Arial" w:cs="Arial"/>
      <w:b/>
      <w:bCs/>
      <w:iCs/>
      <w:sz w:val="28"/>
      <w:szCs w:val="28"/>
      <w:shd w:val="clear" w:color="auto" w:fill="E0E0E0"/>
      <w:lang w:eastAsia="en-US"/>
    </w:rPr>
  </w:style>
  <w:style w:type="paragraph" w:customStyle="1" w:styleId="AmendHeading-DIVISION">
    <w:name w:val="Amend. Heading - DIVISION"/>
    <w:basedOn w:val="Normal"/>
    <w:next w:val="Normal"/>
    <w:rsid w:val="00393EF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240" w:after="120"/>
      <w:ind w:left="1361"/>
      <w:jc w:val="center"/>
      <w:textAlignment w:val="baseline"/>
    </w:pPr>
    <w:rPr>
      <w:b/>
    </w:rPr>
  </w:style>
  <w:style w:type="paragraph" w:customStyle="1" w:styleId="AmendHeading1">
    <w:name w:val="Amend. Heading 1"/>
    <w:basedOn w:val="Normal"/>
    <w:next w:val="Normal"/>
    <w:rsid w:val="00393EF8"/>
    <w:pPr>
      <w:overflowPunct w:val="0"/>
      <w:autoSpaceDE w:val="0"/>
      <w:autoSpaceDN w:val="0"/>
      <w:adjustRightInd w:val="0"/>
      <w:spacing w:before="120"/>
      <w:textAlignment w:val="baseline"/>
    </w:pPr>
  </w:style>
  <w:style w:type="paragraph" w:customStyle="1" w:styleId="AmendHeading2">
    <w:name w:val="Amend. Heading 2"/>
    <w:basedOn w:val="Normal"/>
    <w:next w:val="Normal"/>
    <w:link w:val="AmendHeading2Char"/>
    <w:rsid w:val="00393EF8"/>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93EF8"/>
    <w:pPr>
      <w:overflowPunct w:val="0"/>
      <w:autoSpaceDE w:val="0"/>
      <w:autoSpaceDN w:val="0"/>
      <w:adjustRightInd w:val="0"/>
      <w:spacing w:before="120"/>
      <w:textAlignment w:val="baseline"/>
    </w:pPr>
  </w:style>
  <w:style w:type="paragraph" w:customStyle="1" w:styleId="AmendHeading1s">
    <w:name w:val="Amend. Heading 1s"/>
    <w:basedOn w:val="Normal"/>
    <w:next w:val="Normal"/>
    <w:rsid w:val="00393EF8"/>
    <w:pPr>
      <w:overflowPunct w:val="0"/>
      <w:autoSpaceDE w:val="0"/>
      <w:autoSpaceDN w:val="0"/>
      <w:adjustRightInd w:val="0"/>
      <w:spacing w:before="120"/>
      <w:textAlignment w:val="baseline"/>
    </w:pPr>
    <w:rPr>
      <w:b/>
    </w:rPr>
  </w:style>
  <w:style w:type="paragraph" w:customStyle="1" w:styleId="AmendDefinition1">
    <w:name w:val="Amend Definition 1"/>
    <w:next w:val="Normal"/>
    <w:rsid w:val="00393EF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Penalty1">
    <w:name w:val="Amend. Penalty 1"/>
    <w:basedOn w:val="Penalty"/>
    <w:next w:val="Normal"/>
    <w:rsid w:val="00393EF8"/>
    <w:pPr>
      <w:overflowPunct w:val="0"/>
      <w:autoSpaceDE w:val="0"/>
      <w:autoSpaceDN w:val="0"/>
      <w:adjustRightInd w:val="0"/>
      <w:spacing w:before="120"/>
      <w:ind w:left="2892" w:hanging="1021"/>
      <w:jc w:val="left"/>
      <w:textAlignment w:val="baseline"/>
    </w:pPr>
  </w:style>
  <w:style w:type="paragraph" w:customStyle="1" w:styleId="EgAmndSub-sectionDef-Paraindent">
    <w:name w:val="Eg Amnd Sub-section Def - Para indent"/>
    <w:next w:val="Normal"/>
    <w:link w:val="EgAmndSub-sectionDef-ParaindentChar"/>
    <w:rsid w:val="00393EF8"/>
    <w:pPr>
      <w:spacing w:before="120"/>
      <w:ind w:left="2891"/>
    </w:pPr>
    <w:rPr>
      <w:lang w:eastAsia="en-US"/>
    </w:rPr>
  </w:style>
  <w:style w:type="character" w:customStyle="1" w:styleId="EgAmndSub-sectionDef-ParaindentChar">
    <w:name w:val="Eg Amnd Sub-section Def - Para indent Char"/>
    <w:basedOn w:val="DefaultParagraphFont"/>
    <w:link w:val="EgAmndSub-sectionDef-Paraindent"/>
    <w:rsid w:val="00393EF8"/>
    <w:rPr>
      <w:lang w:eastAsia="en-US"/>
    </w:rPr>
  </w:style>
  <w:style w:type="paragraph" w:customStyle="1" w:styleId="AmndParaEg">
    <w:name w:val="Amnd Para Eg"/>
    <w:next w:val="Normal"/>
    <w:link w:val="AmndParaEgChar"/>
    <w:rsid w:val="00393EF8"/>
    <w:pPr>
      <w:spacing w:before="120"/>
      <w:ind w:left="2381"/>
    </w:pPr>
    <w:rPr>
      <w:lang w:eastAsia="en-US"/>
    </w:rPr>
  </w:style>
  <w:style w:type="character" w:customStyle="1" w:styleId="AmndParaEgChar">
    <w:name w:val="Amnd Para Eg Char"/>
    <w:basedOn w:val="DefaultParagraphFont"/>
    <w:link w:val="AmndParaEg"/>
    <w:rsid w:val="00393EF8"/>
    <w:rPr>
      <w:lang w:eastAsia="en-US"/>
    </w:rPr>
  </w:style>
  <w:style w:type="paragraph" w:customStyle="1" w:styleId="DraftHeading4">
    <w:name w:val="Draft Heading 4"/>
    <w:basedOn w:val="Normal"/>
    <w:next w:val="Normal"/>
    <w:rsid w:val="00615F1F"/>
    <w:pPr>
      <w:overflowPunct w:val="0"/>
      <w:autoSpaceDE w:val="0"/>
      <w:autoSpaceDN w:val="0"/>
      <w:adjustRightInd w:val="0"/>
      <w:spacing w:before="120"/>
      <w:textAlignment w:val="baseline"/>
    </w:pPr>
  </w:style>
  <w:style w:type="paragraph" w:customStyle="1" w:styleId="DraftDefinition2">
    <w:name w:val="Draft Definition 2"/>
    <w:next w:val="Normal"/>
    <w:link w:val="DraftDefinition2Char"/>
    <w:rsid w:val="00615F1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adef0">
    <w:name w:val="adef"/>
    <w:basedOn w:val="Normal"/>
    <w:rsid w:val="00F20E20"/>
    <w:pPr>
      <w:spacing w:before="100" w:beforeAutospacing="1" w:after="100" w:afterAutospacing="1"/>
    </w:pPr>
    <w:rPr>
      <w:szCs w:val="24"/>
      <w:lang w:eastAsia="en-AU"/>
    </w:rPr>
  </w:style>
  <w:style w:type="paragraph" w:customStyle="1" w:styleId="adefpara0">
    <w:name w:val="adefpara"/>
    <w:basedOn w:val="Normal"/>
    <w:rsid w:val="00F20E20"/>
    <w:pPr>
      <w:spacing w:before="100" w:beforeAutospacing="1" w:after="100" w:afterAutospacing="1"/>
    </w:pPr>
    <w:rPr>
      <w:szCs w:val="24"/>
      <w:lang w:eastAsia="en-AU"/>
    </w:rPr>
  </w:style>
  <w:style w:type="character" w:customStyle="1" w:styleId="isyshit">
    <w:name w:val="_isys_hit_"/>
    <w:basedOn w:val="DefaultParagraphFont"/>
    <w:rsid w:val="00F20E20"/>
  </w:style>
  <w:style w:type="character" w:customStyle="1" w:styleId="charcithyperlinkital0">
    <w:name w:val="charcithyperlinkital"/>
    <w:basedOn w:val="DefaultParagraphFont"/>
    <w:rsid w:val="008E2E0E"/>
  </w:style>
  <w:style w:type="paragraph" w:customStyle="1" w:styleId="Defintion">
    <w:name w:val="Defintion"/>
    <w:next w:val="Normal"/>
    <w:rsid w:val="00850CE8"/>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SideNote">
    <w:name w:val="Side Note"/>
    <w:basedOn w:val="Normal"/>
    <w:rsid w:val="00850CE8"/>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character" w:customStyle="1" w:styleId="normaltextrun">
    <w:name w:val="normaltextrun"/>
    <w:basedOn w:val="DefaultParagraphFont"/>
    <w:rsid w:val="009725EE"/>
  </w:style>
  <w:style w:type="paragraph" w:customStyle="1" w:styleId="BodySectionSub">
    <w:name w:val="Body Section (Sub)"/>
    <w:next w:val="Normal"/>
    <w:link w:val="BodySectionSubChar"/>
    <w:rsid w:val="002674B6"/>
    <w:pPr>
      <w:overflowPunct w:val="0"/>
      <w:autoSpaceDE w:val="0"/>
      <w:autoSpaceDN w:val="0"/>
      <w:adjustRightInd w:val="0"/>
      <w:spacing w:before="120"/>
      <w:ind w:left="1361"/>
      <w:textAlignment w:val="baseline"/>
    </w:pPr>
    <w:rPr>
      <w:sz w:val="24"/>
      <w:lang w:eastAsia="en-US"/>
    </w:rPr>
  </w:style>
  <w:style w:type="character" w:customStyle="1" w:styleId="DraftDefinition2Char">
    <w:name w:val="Draft Definition 2 Char"/>
    <w:basedOn w:val="DefaultParagraphFont"/>
    <w:link w:val="DraftDefinition2"/>
    <w:rsid w:val="002674B6"/>
    <w:rPr>
      <w:sz w:val="24"/>
      <w:lang w:eastAsia="en-US"/>
    </w:rPr>
  </w:style>
  <w:style w:type="character" w:customStyle="1" w:styleId="BodySectionSubChar">
    <w:name w:val="Body Section (Sub) Char"/>
    <w:basedOn w:val="DefaultParagraphFont"/>
    <w:link w:val="BodySectionSub"/>
    <w:rsid w:val="002674B6"/>
    <w:rPr>
      <w:sz w:val="24"/>
      <w:lang w:eastAsia="en-US"/>
    </w:rPr>
  </w:style>
  <w:style w:type="character" w:customStyle="1" w:styleId="AmendHeading2Char">
    <w:name w:val="Amend. Heading 2 Char"/>
    <w:basedOn w:val="DefaultParagraphFont"/>
    <w:link w:val="AmendHeading2"/>
    <w:locked/>
    <w:rsid w:val="002674B6"/>
    <w:rPr>
      <w:sz w:val="24"/>
      <w:lang w:eastAsia="en-US"/>
    </w:rPr>
  </w:style>
  <w:style w:type="character" w:styleId="FollowedHyperlink">
    <w:name w:val="FollowedHyperlink"/>
    <w:basedOn w:val="DefaultParagraphFont"/>
    <w:uiPriority w:val="99"/>
    <w:semiHidden/>
    <w:unhideWhenUsed/>
    <w:rsid w:val="00484090"/>
    <w:rPr>
      <w:color w:val="800080" w:themeColor="followedHyperlink"/>
      <w:u w:val="single"/>
    </w:rPr>
  </w:style>
  <w:style w:type="paragraph" w:styleId="NormalWeb">
    <w:name w:val="Normal (Web)"/>
    <w:basedOn w:val="Normal"/>
    <w:uiPriority w:val="99"/>
    <w:unhideWhenUsed/>
    <w:rsid w:val="00443712"/>
    <w:pPr>
      <w:spacing w:before="100" w:beforeAutospacing="1" w:after="100" w:afterAutospacing="1"/>
    </w:pPr>
    <w:rPr>
      <w:szCs w:val="24"/>
      <w:lang w:eastAsia="en-AU"/>
    </w:rPr>
  </w:style>
  <w:style w:type="paragraph" w:customStyle="1" w:styleId="00Spine">
    <w:name w:val="00Spine"/>
    <w:basedOn w:val="Normal"/>
    <w:rsid w:val="006923C6"/>
  </w:style>
  <w:style w:type="paragraph" w:customStyle="1" w:styleId="05Endnote0">
    <w:name w:val="05Endnote"/>
    <w:basedOn w:val="Normal"/>
    <w:rsid w:val="006923C6"/>
  </w:style>
  <w:style w:type="paragraph" w:customStyle="1" w:styleId="06Copyright">
    <w:name w:val="06Copyright"/>
    <w:basedOn w:val="Normal"/>
    <w:rsid w:val="006923C6"/>
  </w:style>
  <w:style w:type="paragraph" w:customStyle="1" w:styleId="RepubNo">
    <w:name w:val="RepubNo"/>
    <w:basedOn w:val="BillBasicHeading"/>
    <w:rsid w:val="006923C6"/>
    <w:pPr>
      <w:keepNext w:val="0"/>
      <w:spacing w:before="600"/>
      <w:jc w:val="both"/>
    </w:pPr>
    <w:rPr>
      <w:sz w:val="26"/>
    </w:rPr>
  </w:style>
  <w:style w:type="paragraph" w:customStyle="1" w:styleId="EffectiveDate">
    <w:name w:val="EffectiveDate"/>
    <w:basedOn w:val="Normal"/>
    <w:rsid w:val="006923C6"/>
    <w:pPr>
      <w:spacing w:before="120"/>
    </w:pPr>
    <w:rPr>
      <w:rFonts w:ascii="Arial" w:hAnsi="Arial"/>
      <w:b/>
      <w:sz w:val="26"/>
    </w:rPr>
  </w:style>
  <w:style w:type="paragraph" w:customStyle="1" w:styleId="CoverInForce">
    <w:name w:val="CoverInForce"/>
    <w:basedOn w:val="BillBasicHeading"/>
    <w:rsid w:val="006923C6"/>
    <w:pPr>
      <w:keepNext w:val="0"/>
      <w:spacing w:before="400"/>
    </w:pPr>
    <w:rPr>
      <w:b w:val="0"/>
    </w:rPr>
  </w:style>
  <w:style w:type="paragraph" w:customStyle="1" w:styleId="CoverHeading">
    <w:name w:val="CoverHeading"/>
    <w:basedOn w:val="Normal"/>
    <w:rsid w:val="006923C6"/>
    <w:rPr>
      <w:rFonts w:ascii="Arial" w:hAnsi="Arial"/>
      <w:b/>
    </w:rPr>
  </w:style>
  <w:style w:type="paragraph" w:customStyle="1" w:styleId="CoverSubHdg">
    <w:name w:val="CoverSubHdg"/>
    <w:basedOn w:val="CoverHeading"/>
    <w:rsid w:val="006923C6"/>
    <w:pPr>
      <w:spacing w:before="120"/>
    </w:pPr>
    <w:rPr>
      <w:sz w:val="20"/>
    </w:rPr>
  </w:style>
  <w:style w:type="paragraph" w:customStyle="1" w:styleId="CoverActName">
    <w:name w:val="CoverActName"/>
    <w:basedOn w:val="BillBasicHeading"/>
    <w:rsid w:val="006923C6"/>
    <w:pPr>
      <w:keepNext w:val="0"/>
      <w:spacing w:before="260"/>
    </w:pPr>
  </w:style>
  <w:style w:type="paragraph" w:customStyle="1" w:styleId="CoverText">
    <w:name w:val="CoverText"/>
    <w:basedOn w:val="Normal"/>
    <w:uiPriority w:val="99"/>
    <w:rsid w:val="006923C6"/>
    <w:pPr>
      <w:spacing w:before="100"/>
      <w:jc w:val="both"/>
    </w:pPr>
    <w:rPr>
      <w:sz w:val="20"/>
    </w:rPr>
  </w:style>
  <w:style w:type="paragraph" w:customStyle="1" w:styleId="CoverTextPara">
    <w:name w:val="CoverTextPara"/>
    <w:basedOn w:val="CoverText"/>
    <w:rsid w:val="006923C6"/>
    <w:pPr>
      <w:tabs>
        <w:tab w:val="right" w:pos="600"/>
        <w:tab w:val="left" w:pos="840"/>
      </w:tabs>
      <w:ind w:left="840" w:hanging="840"/>
    </w:pPr>
  </w:style>
  <w:style w:type="paragraph" w:customStyle="1" w:styleId="AH1ChapterSymb">
    <w:name w:val="A H1 Chapter Symb"/>
    <w:basedOn w:val="AH1Chapter"/>
    <w:next w:val="AH2Part"/>
    <w:rsid w:val="006923C6"/>
    <w:pPr>
      <w:tabs>
        <w:tab w:val="clear" w:pos="2600"/>
        <w:tab w:val="left" w:pos="0"/>
      </w:tabs>
      <w:ind w:left="2480" w:hanging="2960"/>
    </w:pPr>
  </w:style>
  <w:style w:type="paragraph" w:customStyle="1" w:styleId="AH2PartSymb">
    <w:name w:val="A H2 Part Symb"/>
    <w:basedOn w:val="AH2Part"/>
    <w:next w:val="AH3Div"/>
    <w:rsid w:val="006923C6"/>
    <w:pPr>
      <w:tabs>
        <w:tab w:val="clear" w:pos="2600"/>
        <w:tab w:val="left" w:pos="0"/>
      </w:tabs>
      <w:ind w:left="2480" w:hanging="2960"/>
    </w:pPr>
  </w:style>
  <w:style w:type="paragraph" w:customStyle="1" w:styleId="AH3DivSymb">
    <w:name w:val="A H3 Div Symb"/>
    <w:basedOn w:val="AH3Div"/>
    <w:next w:val="AH5Sec"/>
    <w:rsid w:val="006923C6"/>
    <w:pPr>
      <w:tabs>
        <w:tab w:val="clear" w:pos="2600"/>
        <w:tab w:val="left" w:pos="0"/>
      </w:tabs>
      <w:ind w:left="2480" w:hanging="2960"/>
    </w:pPr>
  </w:style>
  <w:style w:type="paragraph" w:customStyle="1" w:styleId="AH4SubDivSymb">
    <w:name w:val="A H4 SubDiv Symb"/>
    <w:basedOn w:val="AH4SubDiv"/>
    <w:next w:val="AH5Sec"/>
    <w:rsid w:val="006923C6"/>
    <w:pPr>
      <w:tabs>
        <w:tab w:val="clear" w:pos="2600"/>
        <w:tab w:val="left" w:pos="0"/>
      </w:tabs>
      <w:ind w:left="2480" w:hanging="2960"/>
    </w:pPr>
  </w:style>
  <w:style w:type="paragraph" w:customStyle="1" w:styleId="AH5SecSymb">
    <w:name w:val="A H5 Sec Symb"/>
    <w:basedOn w:val="AH5Sec"/>
    <w:next w:val="Amain"/>
    <w:rsid w:val="006923C6"/>
    <w:pPr>
      <w:tabs>
        <w:tab w:val="clear" w:pos="1100"/>
        <w:tab w:val="left" w:pos="0"/>
      </w:tabs>
      <w:ind w:hanging="1580"/>
    </w:pPr>
  </w:style>
  <w:style w:type="paragraph" w:customStyle="1" w:styleId="AmainSymb">
    <w:name w:val="A main Symb"/>
    <w:basedOn w:val="Amain"/>
    <w:rsid w:val="006923C6"/>
    <w:pPr>
      <w:tabs>
        <w:tab w:val="left" w:pos="0"/>
      </w:tabs>
      <w:ind w:left="1120" w:hanging="1600"/>
    </w:pPr>
  </w:style>
  <w:style w:type="paragraph" w:customStyle="1" w:styleId="AparaSymb">
    <w:name w:val="A para Symb"/>
    <w:basedOn w:val="Apara"/>
    <w:rsid w:val="006923C6"/>
    <w:pPr>
      <w:tabs>
        <w:tab w:val="right" w:pos="0"/>
      </w:tabs>
      <w:ind w:hanging="2080"/>
    </w:pPr>
  </w:style>
  <w:style w:type="paragraph" w:customStyle="1" w:styleId="Assectheading">
    <w:name w:val="A ssect heading"/>
    <w:basedOn w:val="Amain"/>
    <w:rsid w:val="006923C6"/>
    <w:pPr>
      <w:keepNext/>
      <w:tabs>
        <w:tab w:val="clear" w:pos="900"/>
        <w:tab w:val="clear" w:pos="1100"/>
      </w:tabs>
      <w:spacing w:before="300"/>
      <w:ind w:left="0" w:firstLine="0"/>
      <w:outlineLvl w:val="9"/>
    </w:pPr>
    <w:rPr>
      <w:i/>
    </w:rPr>
  </w:style>
  <w:style w:type="paragraph" w:customStyle="1" w:styleId="AsubparaSymb">
    <w:name w:val="A subpara Symb"/>
    <w:basedOn w:val="Asubpara"/>
    <w:rsid w:val="006923C6"/>
    <w:pPr>
      <w:tabs>
        <w:tab w:val="left" w:pos="0"/>
      </w:tabs>
      <w:ind w:left="2098" w:hanging="2580"/>
    </w:pPr>
  </w:style>
  <w:style w:type="paragraph" w:customStyle="1" w:styleId="Actdetails">
    <w:name w:val="Act details"/>
    <w:basedOn w:val="Normal"/>
    <w:rsid w:val="006923C6"/>
    <w:pPr>
      <w:spacing w:before="20"/>
      <w:ind w:left="1400"/>
    </w:pPr>
    <w:rPr>
      <w:rFonts w:ascii="Arial" w:hAnsi="Arial"/>
      <w:sz w:val="20"/>
    </w:rPr>
  </w:style>
  <w:style w:type="paragraph" w:customStyle="1" w:styleId="AmdtsEntriesDefL2">
    <w:name w:val="AmdtsEntriesDefL2"/>
    <w:basedOn w:val="Normal"/>
    <w:rsid w:val="006923C6"/>
    <w:pPr>
      <w:tabs>
        <w:tab w:val="left" w:pos="3000"/>
      </w:tabs>
      <w:ind w:left="3100" w:hanging="2000"/>
    </w:pPr>
    <w:rPr>
      <w:rFonts w:ascii="Arial" w:hAnsi="Arial"/>
      <w:sz w:val="18"/>
    </w:rPr>
  </w:style>
  <w:style w:type="paragraph" w:customStyle="1" w:styleId="AmdtsEntries">
    <w:name w:val="AmdtsEntries"/>
    <w:basedOn w:val="BillBasicHeading"/>
    <w:rsid w:val="006923C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923C6"/>
    <w:pPr>
      <w:tabs>
        <w:tab w:val="clear" w:pos="2600"/>
      </w:tabs>
      <w:spacing w:before="120"/>
      <w:ind w:left="1100"/>
    </w:pPr>
    <w:rPr>
      <w:sz w:val="18"/>
    </w:rPr>
  </w:style>
  <w:style w:type="paragraph" w:customStyle="1" w:styleId="Asamby">
    <w:name w:val="As am by"/>
    <w:basedOn w:val="Normal"/>
    <w:next w:val="Normal"/>
    <w:rsid w:val="006923C6"/>
    <w:pPr>
      <w:spacing w:before="240"/>
      <w:ind w:left="1100"/>
    </w:pPr>
    <w:rPr>
      <w:rFonts w:ascii="Arial" w:hAnsi="Arial"/>
      <w:sz w:val="20"/>
    </w:rPr>
  </w:style>
  <w:style w:type="character" w:customStyle="1" w:styleId="charSymb">
    <w:name w:val="charSymb"/>
    <w:basedOn w:val="DefaultParagraphFont"/>
    <w:rsid w:val="006923C6"/>
    <w:rPr>
      <w:rFonts w:ascii="Arial" w:hAnsi="Arial"/>
      <w:sz w:val="24"/>
      <w:bdr w:val="single" w:sz="4" w:space="0" w:color="auto"/>
    </w:rPr>
  </w:style>
  <w:style w:type="character" w:customStyle="1" w:styleId="charTableNo">
    <w:name w:val="charTableNo"/>
    <w:basedOn w:val="DefaultParagraphFont"/>
    <w:rsid w:val="006923C6"/>
  </w:style>
  <w:style w:type="character" w:customStyle="1" w:styleId="charTableText">
    <w:name w:val="charTableText"/>
    <w:basedOn w:val="DefaultParagraphFont"/>
    <w:rsid w:val="006923C6"/>
  </w:style>
  <w:style w:type="paragraph" w:customStyle="1" w:styleId="Dict-HeadingSymb">
    <w:name w:val="Dict-Heading Symb"/>
    <w:basedOn w:val="Dict-Heading"/>
    <w:rsid w:val="006923C6"/>
    <w:pPr>
      <w:tabs>
        <w:tab w:val="left" w:pos="0"/>
      </w:tabs>
      <w:ind w:left="2480" w:hanging="2960"/>
    </w:pPr>
  </w:style>
  <w:style w:type="paragraph" w:customStyle="1" w:styleId="EarlierRepubEntries">
    <w:name w:val="EarlierRepubEntries"/>
    <w:basedOn w:val="Normal"/>
    <w:rsid w:val="006923C6"/>
    <w:pPr>
      <w:spacing w:before="60" w:after="60"/>
    </w:pPr>
    <w:rPr>
      <w:rFonts w:ascii="Arial" w:hAnsi="Arial"/>
      <w:sz w:val="18"/>
    </w:rPr>
  </w:style>
  <w:style w:type="paragraph" w:customStyle="1" w:styleId="EarlierRepubHdg">
    <w:name w:val="EarlierRepubHdg"/>
    <w:basedOn w:val="Normal"/>
    <w:rsid w:val="006923C6"/>
    <w:pPr>
      <w:keepNext/>
    </w:pPr>
    <w:rPr>
      <w:rFonts w:ascii="Arial" w:hAnsi="Arial"/>
      <w:b/>
      <w:sz w:val="20"/>
    </w:rPr>
  </w:style>
  <w:style w:type="paragraph" w:customStyle="1" w:styleId="Endnote20">
    <w:name w:val="Endnote2"/>
    <w:basedOn w:val="Normal"/>
    <w:rsid w:val="006923C6"/>
    <w:pPr>
      <w:keepNext/>
      <w:tabs>
        <w:tab w:val="left" w:pos="1100"/>
      </w:tabs>
      <w:spacing w:before="360"/>
    </w:pPr>
    <w:rPr>
      <w:rFonts w:ascii="Arial" w:hAnsi="Arial"/>
      <w:b/>
    </w:rPr>
  </w:style>
  <w:style w:type="paragraph" w:customStyle="1" w:styleId="Endnote3">
    <w:name w:val="Endnote3"/>
    <w:basedOn w:val="Normal"/>
    <w:rsid w:val="006923C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923C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923C6"/>
    <w:pPr>
      <w:spacing w:before="60"/>
      <w:ind w:left="1100"/>
      <w:jc w:val="both"/>
    </w:pPr>
    <w:rPr>
      <w:sz w:val="20"/>
    </w:rPr>
  </w:style>
  <w:style w:type="paragraph" w:customStyle="1" w:styleId="EndNoteParas">
    <w:name w:val="EndNoteParas"/>
    <w:basedOn w:val="EndNoteTextEPS"/>
    <w:rsid w:val="006923C6"/>
    <w:pPr>
      <w:tabs>
        <w:tab w:val="right" w:pos="1432"/>
      </w:tabs>
      <w:ind w:left="1840" w:hanging="1840"/>
    </w:pPr>
  </w:style>
  <w:style w:type="paragraph" w:customStyle="1" w:styleId="EndnotesAbbrev">
    <w:name w:val="EndnotesAbbrev"/>
    <w:basedOn w:val="Normal"/>
    <w:rsid w:val="006923C6"/>
    <w:pPr>
      <w:spacing w:before="20"/>
    </w:pPr>
    <w:rPr>
      <w:rFonts w:ascii="Arial" w:hAnsi="Arial"/>
      <w:color w:val="000000"/>
      <w:sz w:val="16"/>
    </w:rPr>
  </w:style>
  <w:style w:type="paragraph" w:customStyle="1" w:styleId="EPSCoverTop">
    <w:name w:val="EPSCoverTop"/>
    <w:basedOn w:val="Normal"/>
    <w:rsid w:val="006923C6"/>
    <w:pPr>
      <w:jc w:val="right"/>
    </w:pPr>
    <w:rPr>
      <w:rFonts w:ascii="Arial" w:hAnsi="Arial"/>
      <w:sz w:val="20"/>
    </w:rPr>
  </w:style>
  <w:style w:type="paragraph" w:customStyle="1" w:styleId="LegHistNote">
    <w:name w:val="LegHistNote"/>
    <w:basedOn w:val="Actdetails"/>
    <w:rsid w:val="006923C6"/>
    <w:pPr>
      <w:spacing w:before="60"/>
      <w:ind w:left="2700" w:right="-60" w:hanging="1300"/>
    </w:pPr>
    <w:rPr>
      <w:sz w:val="18"/>
    </w:rPr>
  </w:style>
  <w:style w:type="paragraph" w:customStyle="1" w:styleId="LongTitleSymb">
    <w:name w:val="LongTitleSymb"/>
    <w:basedOn w:val="LongTitle"/>
    <w:rsid w:val="006923C6"/>
    <w:pPr>
      <w:ind w:hanging="480"/>
    </w:pPr>
  </w:style>
  <w:style w:type="paragraph" w:styleId="MacroText">
    <w:name w:val="macro"/>
    <w:link w:val="MacroTextChar"/>
    <w:semiHidden/>
    <w:rsid w:val="006923C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923C6"/>
    <w:rPr>
      <w:rFonts w:ascii="Courier New" w:hAnsi="Courier New" w:cs="Courier New"/>
      <w:lang w:eastAsia="en-US"/>
    </w:rPr>
  </w:style>
  <w:style w:type="paragraph" w:customStyle="1" w:styleId="NewAct">
    <w:name w:val="New Act"/>
    <w:basedOn w:val="Normal"/>
    <w:next w:val="Actdetails"/>
    <w:rsid w:val="006923C6"/>
    <w:pPr>
      <w:keepNext/>
      <w:spacing w:before="180"/>
      <w:ind w:left="1100"/>
    </w:pPr>
    <w:rPr>
      <w:rFonts w:ascii="Arial" w:hAnsi="Arial"/>
      <w:b/>
      <w:sz w:val="20"/>
    </w:rPr>
  </w:style>
  <w:style w:type="paragraph" w:customStyle="1" w:styleId="NewReg">
    <w:name w:val="New Reg"/>
    <w:basedOn w:val="NewAct"/>
    <w:next w:val="Actdetails"/>
    <w:rsid w:val="006923C6"/>
  </w:style>
  <w:style w:type="paragraph" w:customStyle="1" w:styleId="RenumProvEntries">
    <w:name w:val="RenumProvEntries"/>
    <w:basedOn w:val="Normal"/>
    <w:rsid w:val="006923C6"/>
    <w:pPr>
      <w:spacing w:before="60"/>
    </w:pPr>
    <w:rPr>
      <w:rFonts w:ascii="Arial" w:hAnsi="Arial"/>
      <w:sz w:val="20"/>
    </w:rPr>
  </w:style>
  <w:style w:type="paragraph" w:customStyle="1" w:styleId="RenumProvHdg">
    <w:name w:val="RenumProvHdg"/>
    <w:basedOn w:val="Normal"/>
    <w:rsid w:val="006923C6"/>
    <w:rPr>
      <w:rFonts w:ascii="Arial" w:hAnsi="Arial"/>
      <w:b/>
      <w:sz w:val="22"/>
    </w:rPr>
  </w:style>
  <w:style w:type="paragraph" w:customStyle="1" w:styleId="RenumProvHeader">
    <w:name w:val="RenumProvHeader"/>
    <w:basedOn w:val="Normal"/>
    <w:rsid w:val="006923C6"/>
    <w:rPr>
      <w:rFonts w:ascii="Arial" w:hAnsi="Arial"/>
      <w:b/>
      <w:sz w:val="22"/>
    </w:rPr>
  </w:style>
  <w:style w:type="paragraph" w:customStyle="1" w:styleId="RenumProvSubsectEntries">
    <w:name w:val="RenumProvSubsectEntries"/>
    <w:basedOn w:val="RenumProvEntries"/>
    <w:rsid w:val="006923C6"/>
    <w:pPr>
      <w:ind w:left="252"/>
    </w:pPr>
  </w:style>
  <w:style w:type="paragraph" w:customStyle="1" w:styleId="RenumTableHdg">
    <w:name w:val="RenumTableHdg"/>
    <w:basedOn w:val="Normal"/>
    <w:rsid w:val="006923C6"/>
    <w:pPr>
      <w:spacing w:before="120"/>
    </w:pPr>
    <w:rPr>
      <w:rFonts w:ascii="Arial" w:hAnsi="Arial"/>
      <w:b/>
      <w:sz w:val="20"/>
    </w:rPr>
  </w:style>
  <w:style w:type="paragraph" w:customStyle="1" w:styleId="SchclauseheadingSymb">
    <w:name w:val="Sch clause heading Symb"/>
    <w:basedOn w:val="Schclauseheading"/>
    <w:rsid w:val="006923C6"/>
    <w:pPr>
      <w:tabs>
        <w:tab w:val="left" w:pos="0"/>
      </w:tabs>
      <w:ind w:left="980" w:hanging="1460"/>
    </w:pPr>
  </w:style>
  <w:style w:type="paragraph" w:customStyle="1" w:styleId="SchSubClause">
    <w:name w:val="Sch SubClause"/>
    <w:basedOn w:val="Schclauseheading"/>
    <w:rsid w:val="006923C6"/>
    <w:rPr>
      <w:b w:val="0"/>
    </w:rPr>
  </w:style>
  <w:style w:type="paragraph" w:customStyle="1" w:styleId="Sched-FormSymb">
    <w:name w:val="Sched-Form Symb"/>
    <w:basedOn w:val="Sched-Form"/>
    <w:rsid w:val="006923C6"/>
    <w:pPr>
      <w:tabs>
        <w:tab w:val="left" w:pos="0"/>
      </w:tabs>
      <w:ind w:left="2480" w:hanging="2960"/>
    </w:pPr>
  </w:style>
  <w:style w:type="paragraph" w:customStyle="1" w:styleId="Sched-headingSymb">
    <w:name w:val="Sched-heading Symb"/>
    <w:basedOn w:val="Sched-heading"/>
    <w:rsid w:val="006923C6"/>
    <w:pPr>
      <w:tabs>
        <w:tab w:val="left" w:pos="0"/>
      </w:tabs>
      <w:ind w:left="2480" w:hanging="2960"/>
    </w:pPr>
  </w:style>
  <w:style w:type="paragraph" w:customStyle="1" w:styleId="Sched-PartSymb">
    <w:name w:val="Sched-Part Symb"/>
    <w:basedOn w:val="Sched-Part"/>
    <w:rsid w:val="006923C6"/>
    <w:pPr>
      <w:tabs>
        <w:tab w:val="left" w:pos="0"/>
      </w:tabs>
      <w:ind w:left="2480" w:hanging="2960"/>
    </w:pPr>
  </w:style>
  <w:style w:type="paragraph" w:styleId="Subtitle">
    <w:name w:val="Subtitle"/>
    <w:basedOn w:val="Normal"/>
    <w:link w:val="SubtitleChar"/>
    <w:qFormat/>
    <w:rsid w:val="006923C6"/>
    <w:pPr>
      <w:spacing w:after="60"/>
      <w:jc w:val="center"/>
      <w:outlineLvl w:val="1"/>
    </w:pPr>
    <w:rPr>
      <w:rFonts w:ascii="Arial" w:hAnsi="Arial"/>
    </w:rPr>
  </w:style>
  <w:style w:type="character" w:customStyle="1" w:styleId="SubtitleChar">
    <w:name w:val="Subtitle Char"/>
    <w:basedOn w:val="DefaultParagraphFont"/>
    <w:link w:val="Subtitle"/>
    <w:rsid w:val="006923C6"/>
    <w:rPr>
      <w:rFonts w:ascii="Arial" w:hAnsi="Arial"/>
      <w:sz w:val="24"/>
      <w:lang w:eastAsia="en-US"/>
    </w:rPr>
  </w:style>
  <w:style w:type="paragraph" w:customStyle="1" w:styleId="TLegEntries">
    <w:name w:val="TLegEntries"/>
    <w:basedOn w:val="Normal"/>
    <w:rsid w:val="006923C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923C6"/>
    <w:pPr>
      <w:ind w:firstLine="0"/>
    </w:pPr>
    <w:rPr>
      <w:b/>
    </w:rPr>
  </w:style>
  <w:style w:type="paragraph" w:customStyle="1" w:styleId="EndNoteTextPub">
    <w:name w:val="EndNoteTextPub"/>
    <w:basedOn w:val="Normal"/>
    <w:rsid w:val="006923C6"/>
    <w:pPr>
      <w:spacing w:before="60"/>
      <w:ind w:left="1100"/>
      <w:jc w:val="both"/>
    </w:pPr>
    <w:rPr>
      <w:sz w:val="20"/>
    </w:rPr>
  </w:style>
  <w:style w:type="paragraph" w:customStyle="1" w:styleId="TOC10">
    <w:name w:val="TOC 10"/>
    <w:basedOn w:val="TOC5"/>
    <w:rsid w:val="006923C6"/>
    <w:rPr>
      <w:szCs w:val="24"/>
    </w:rPr>
  </w:style>
  <w:style w:type="character" w:customStyle="1" w:styleId="charNotBold">
    <w:name w:val="charNotBold"/>
    <w:basedOn w:val="DefaultParagraphFont"/>
    <w:rsid w:val="006923C6"/>
    <w:rPr>
      <w:rFonts w:ascii="Arial" w:hAnsi="Arial"/>
      <w:sz w:val="20"/>
    </w:rPr>
  </w:style>
  <w:style w:type="paragraph" w:customStyle="1" w:styleId="ShadedSchClauseSymb">
    <w:name w:val="Shaded Sch Clause Symb"/>
    <w:basedOn w:val="ShadedSchClause"/>
    <w:rsid w:val="006923C6"/>
    <w:pPr>
      <w:tabs>
        <w:tab w:val="left" w:pos="0"/>
      </w:tabs>
      <w:ind w:left="975" w:hanging="1457"/>
    </w:pPr>
  </w:style>
  <w:style w:type="paragraph" w:customStyle="1" w:styleId="CoverTextBullet">
    <w:name w:val="CoverTextBullet"/>
    <w:basedOn w:val="CoverText"/>
    <w:qFormat/>
    <w:rsid w:val="006923C6"/>
    <w:pPr>
      <w:numPr>
        <w:numId w:val="7"/>
      </w:numPr>
    </w:pPr>
    <w:rPr>
      <w:color w:val="000000"/>
    </w:rPr>
  </w:style>
  <w:style w:type="character" w:customStyle="1" w:styleId="Heading3Char">
    <w:name w:val="Heading 3 Char"/>
    <w:aliases w:val="h3 Char,sec Char"/>
    <w:basedOn w:val="DefaultParagraphFont"/>
    <w:link w:val="Heading3"/>
    <w:rsid w:val="006923C6"/>
    <w:rPr>
      <w:b/>
      <w:sz w:val="24"/>
      <w:lang w:eastAsia="en-US"/>
    </w:rPr>
  </w:style>
  <w:style w:type="paragraph" w:customStyle="1" w:styleId="Sched-Form-18Space">
    <w:name w:val="Sched-Form-18Space"/>
    <w:basedOn w:val="Normal"/>
    <w:rsid w:val="006923C6"/>
    <w:pPr>
      <w:spacing w:before="360" w:after="60"/>
    </w:pPr>
    <w:rPr>
      <w:sz w:val="22"/>
    </w:rPr>
  </w:style>
  <w:style w:type="paragraph" w:customStyle="1" w:styleId="FormRule">
    <w:name w:val="FormRule"/>
    <w:basedOn w:val="Normal"/>
    <w:rsid w:val="006923C6"/>
    <w:pPr>
      <w:pBdr>
        <w:top w:val="single" w:sz="4" w:space="1" w:color="auto"/>
      </w:pBdr>
      <w:spacing w:before="160" w:after="40"/>
      <w:ind w:left="3220" w:right="3260"/>
    </w:pPr>
    <w:rPr>
      <w:sz w:val="8"/>
    </w:rPr>
  </w:style>
  <w:style w:type="paragraph" w:customStyle="1" w:styleId="OldAmdtsEntries">
    <w:name w:val="OldAmdtsEntries"/>
    <w:basedOn w:val="BillBasicHeading"/>
    <w:rsid w:val="006923C6"/>
    <w:pPr>
      <w:tabs>
        <w:tab w:val="clear" w:pos="2600"/>
        <w:tab w:val="left" w:leader="dot" w:pos="2700"/>
      </w:tabs>
      <w:ind w:left="2700" w:hanging="2000"/>
    </w:pPr>
    <w:rPr>
      <w:sz w:val="18"/>
    </w:rPr>
  </w:style>
  <w:style w:type="paragraph" w:customStyle="1" w:styleId="OldAmdt2ndLine">
    <w:name w:val="OldAmdt2ndLine"/>
    <w:basedOn w:val="OldAmdtsEntries"/>
    <w:rsid w:val="006923C6"/>
    <w:pPr>
      <w:tabs>
        <w:tab w:val="left" w:pos="2700"/>
      </w:tabs>
      <w:spacing w:before="0"/>
    </w:pPr>
  </w:style>
  <w:style w:type="paragraph" w:customStyle="1" w:styleId="parainpara">
    <w:name w:val="para in para"/>
    <w:rsid w:val="006923C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923C6"/>
    <w:pPr>
      <w:spacing w:after="60"/>
      <w:ind w:left="2800"/>
    </w:pPr>
    <w:rPr>
      <w:rFonts w:ascii="ACTCrest" w:hAnsi="ACTCrest"/>
      <w:sz w:val="216"/>
    </w:rPr>
  </w:style>
  <w:style w:type="paragraph" w:customStyle="1" w:styleId="Actbullet">
    <w:name w:val="Act bullet"/>
    <w:basedOn w:val="Normal"/>
    <w:uiPriority w:val="99"/>
    <w:rsid w:val="006923C6"/>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6923C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923C6"/>
    <w:rPr>
      <w:b w:val="0"/>
      <w:sz w:val="32"/>
    </w:rPr>
  </w:style>
  <w:style w:type="paragraph" w:customStyle="1" w:styleId="MH1Chapter">
    <w:name w:val="M H1 Chapter"/>
    <w:basedOn w:val="AH1Chapter"/>
    <w:rsid w:val="006923C6"/>
    <w:pPr>
      <w:tabs>
        <w:tab w:val="clear" w:pos="2600"/>
        <w:tab w:val="left" w:pos="2720"/>
      </w:tabs>
      <w:ind w:left="4000" w:hanging="3300"/>
    </w:pPr>
  </w:style>
  <w:style w:type="paragraph" w:customStyle="1" w:styleId="ModH1Chapter">
    <w:name w:val="Mod H1 Chapter"/>
    <w:basedOn w:val="IH1ChapSymb"/>
    <w:rsid w:val="006923C6"/>
    <w:pPr>
      <w:tabs>
        <w:tab w:val="clear" w:pos="2600"/>
        <w:tab w:val="left" w:pos="3300"/>
      </w:tabs>
      <w:ind w:left="3300"/>
    </w:pPr>
  </w:style>
  <w:style w:type="paragraph" w:customStyle="1" w:styleId="ModH2Part">
    <w:name w:val="Mod H2 Part"/>
    <w:basedOn w:val="IH2PartSymb"/>
    <w:rsid w:val="006923C6"/>
    <w:pPr>
      <w:tabs>
        <w:tab w:val="clear" w:pos="2600"/>
        <w:tab w:val="left" w:pos="3300"/>
      </w:tabs>
      <w:ind w:left="3300"/>
    </w:pPr>
  </w:style>
  <w:style w:type="paragraph" w:customStyle="1" w:styleId="ModH3Div">
    <w:name w:val="Mod H3 Div"/>
    <w:basedOn w:val="IH3DivSymb"/>
    <w:rsid w:val="006923C6"/>
    <w:pPr>
      <w:tabs>
        <w:tab w:val="clear" w:pos="2600"/>
        <w:tab w:val="left" w:pos="3300"/>
      </w:tabs>
      <w:ind w:left="3300"/>
    </w:pPr>
  </w:style>
  <w:style w:type="paragraph" w:customStyle="1" w:styleId="ModH4SubDiv">
    <w:name w:val="Mod H4 SubDiv"/>
    <w:basedOn w:val="IH4SubDivSymb"/>
    <w:rsid w:val="006923C6"/>
    <w:pPr>
      <w:tabs>
        <w:tab w:val="clear" w:pos="2600"/>
        <w:tab w:val="left" w:pos="3300"/>
      </w:tabs>
      <w:ind w:left="3300"/>
    </w:pPr>
  </w:style>
  <w:style w:type="paragraph" w:customStyle="1" w:styleId="ModH5Sec">
    <w:name w:val="Mod H5 Sec"/>
    <w:basedOn w:val="IH5SecSymb"/>
    <w:rsid w:val="006923C6"/>
    <w:pPr>
      <w:tabs>
        <w:tab w:val="clear" w:pos="1100"/>
        <w:tab w:val="left" w:pos="1800"/>
      </w:tabs>
      <w:ind w:left="2200"/>
    </w:pPr>
  </w:style>
  <w:style w:type="paragraph" w:customStyle="1" w:styleId="Modmain">
    <w:name w:val="Mod main"/>
    <w:basedOn w:val="Amain"/>
    <w:rsid w:val="006923C6"/>
    <w:pPr>
      <w:tabs>
        <w:tab w:val="clear" w:pos="900"/>
        <w:tab w:val="clear" w:pos="1100"/>
        <w:tab w:val="right" w:pos="1600"/>
        <w:tab w:val="left" w:pos="1800"/>
      </w:tabs>
      <w:ind w:left="2200"/>
    </w:pPr>
  </w:style>
  <w:style w:type="paragraph" w:customStyle="1" w:styleId="Modpara">
    <w:name w:val="Mod para"/>
    <w:basedOn w:val="BillBasic"/>
    <w:rsid w:val="006923C6"/>
    <w:pPr>
      <w:tabs>
        <w:tab w:val="right" w:pos="2100"/>
        <w:tab w:val="left" w:pos="2300"/>
      </w:tabs>
      <w:ind w:left="2700" w:hanging="1600"/>
      <w:outlineLvl w:val="6"/>
    </w:pPr>
  </w:style>
  <w:style w:type="paragraph" w:customStyle="1" w:styleId="Modsubpara">
    <w:name w:val="Mod subpara"/>
    <w:basedOn w:val="Asubpara"/>
    <w:rsid w:val="006923C6"/>
    <w:pPr>
      <w:tabs>
        <w:tab w:val="clear" w:pos="1900"/>
        <w:tab w:val="clear" w:pos="2100"/>
        <w:tab w:val="right" w:pos="2640"/>
        <w:tab w:val="left" w:pos="2840"/>
      </w:tabs>
      <w:ind w:left="3240" w:hanging="2140"/>
    </w:pPr>
  </w:style>
  <w:style w:type="paragraph" w:customStyle="1" w:styleId="Modsubsubpara">
    <w:name w:val="Mod subsubpara"/>
    <w:basedOn w:val="AsubsubparaSymb"/>
    <w:rsid w:val="006923C6"/>
    <w:pPr>
      <w:tabs>
        <w:tab w:val="clear" w:pos="2400"/>
        <w:tab w:val="clear" w:pos="2600"/>
        <w:tab w:val="right" w:pos="3160"/>
        <w:tab w:val="left" w:pos="3360"/>
      </w:tabs>
      <w:ind w:left="3760" w:hanging="2660"/>
    </w:pPr>
  </w:style>
  <w:style w:type="paragraph" w:customStyle="1" w:styleId="Modmainreturn">
    <w:name w:val="Mod main return"/>
    <w:basedOn w:val="AmainreturnSymb"/>
    <w:rsid w:val="006923C6"/>
    <w:pPr>
      <w:ind w:left="1800"/>
    </w:pPr>
  </w:style>
  <w:style w:type="paragraph" w:customStyle="1" w:styleId="Modparareturn">
    <w:name w:val="Mod para return"/>
    <w:basedOn w:val="AparareturnSymb"/>
    <w:rsid w:val="006923C6"/>
    <w:pPr>
      <w:ind w:left="2300"/>
    </w:pPr>
  </w:style>
  <w:style w:type="paragraph" w:customStyle="1" w:styleId="Modsubparareturn">
    <w:name w:val="Mod subpara return"/>
    <w:basedOn w:val="AsubparareturnSymb"/>
    <w:rsid w:val="006923C6"/>
    <w:pPr>
      <w:ind w:left="3040"/>
    </w:pPr>
  </w:style>
  <w:style w:type="paragraph" w:customStyle="1" w:styleId="Modref">
    <w:name w:val="Mod ref"/>
    <w:basedOn w:val="refSymb"/>
    <w:rsid w:val="006923C6"/>
    <w:pPr>
      <w:ind w:left="1100"/>
    </w:pPr>
  </w:style>
  <w:style w:type="paragraph" w:customStyle="1" w:styleId="ModaNote">
    <w:name w:val="Mod aNote"/>
    <w:basedOn w:val="aNoteSymb"/>
    <w:rsid w:val="006923C6"/>
    <w:pPr>
      <w:tabs>
        <w:tab w:val="left" w:pos="2600"/>
      </w:tabs>
      <w:ind w:left="2600"/>
    </w:pPr>
  </w:style>
  <w:style w:type="paragraph" w:customStyle="1" w:styleId="ModNote">
    <w:name w:val="Mod Note"/>
    <w:basedOn w:val="aNoteSymb"/>
    <w:rsid w:val="006923C6"/>
    <w:pPr>
      <w:tabs>
        <w:tab w:val="left" w:pos="2600"/>
      </w:tabs>
      <w:ind w:left="2600"/>
    </w:pPr>
  </w:style>
  <w:style w:type="paragraph" w:customStyle="1" w:styleId="ApprFormHd">
    <w:name w:val="ApprFormHd"/>
    <w:basedOn w:val="Sched-heading"/>
    <w:rsid w:val="006923C6"/>
    <w:pPr>
      <w:ind w:left="0" w:firstLine="0"/>
    </w:pPr>
  </w:style>
  <w:style w:type="paragraph" w:customStyle="1" w:styleId="AmdtEntries">
    <w:name w:val="AmdtEntries"/>
    <w:basedOn w:val="BillBasicHeading"/>
    <w:rsid w:val="006923C6"/>
    <w:pPr>
      <w:keepNext w:val="0"/>
      <w:tabs>
        <w:tab w:val="clear" w:pos="2600"/>
      </w:tabs>
      <w:spacing w:before="0"/>
      <w:ind w:left="3200" w:hanging="2100"/>
    </w:pPr>
    <w:rPr>
      <w:sz w:val="18"/>
    </w:rPr>
  </w:style>
  <w:style w:type="paragraph" w:customStyle="1" w:styleId="AmdtEntriesDefL2">
    <w:name w:val="AmdtEntriesDefL2"/>
    <w:basedOn w:val="AmdtEntries"/>
    <w:rsid w:val="006923C6"/>
    <w:pPr>
      <w:tabs>
        <w:tab w:val="left" w:pos="3000"/>
      </w:tabs>
      <w:ind w:left="3600" w:hanging="2500"/>
    </w:pPr>
  </w:style>
  <w:style w:type="paragraph" w:customStyle="1" w:styleId="Actdetailsnote">
    <w:name w:val="Act details note"/>
    <w:basedOn w:val="Actdetails"/>
    <w:uiPriority w:val="99"/>
    <w:rsid w:val="006923C6"/>
    <w:pPr>
      <w:ind w:left="1620" w:right="-60" w:hanging="720"/>
    </w:pPr>
    <w:rPr>
      <w:sz w:val="18"/>
    </w:rPr>
  </w:style>
  <w:style w:type="paragraph" w:customStyle="1" w:styleId="DetailsNo">
    <w:name w:val="Details No"/>
    <w:basedOn w:val="Actdetails"/>
    <w:uiPriority w:val="99"/>
    <w:rsid w:val="006923C6"/>
    <w:pPr>
      <w:ind w:left="0"/>
    </w:pPr>
    <w:rPr>
      <w:sz w:val="18"/>
    </w:rPr>
  </w:style>
  <w:style w:type="paragraph" w:customStyle="1" w:styleId="AssectheadingSymb">
    <w:name w:val="A ssect heading Symb"/>
    <w:basedOn w:val="Amain"/>
    <w:rsid w:val="006923C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923C6"/>
    <w:pPr>
      <w:tabs>
        <w:tab w:val="left" w:pos="0"/>
        <w:tab w:val="right" w:pos="2400"/>
        <w:tab w:val="left" w:pos="2600"/>
      </w:tabs>
      <w:ind w:left="2602" w:hanging="3084"/>
      <w:outlineLvl w:val="8"/>
    </w:pPr>
  </w:style>
  <w:style w:type="paragraph" w:customStyle="1" w:styleId="AmainreturnSymb">
    <w:name w:val="A main return Symb"/>
    <w:basedOn w:val="BillBasic"/>
    <w:rsid w:val="006923C6"/>
    <w:pPr>
      <w:tabs>
        <w:tab w:val="left" w:pos="1582"/>
      </w:tabs>
      <w:ind w:left="1100" w:hanging="1582"/>
    </w:pPr>
  </w:style>
  <w:style w:type="paragraph" w:customStyle="1" w:styleId="AparareturnSymb">
    <w:name w:val="A para return Symb"/>
    <w:basedOn w:val="BillBasic"/>
    <w:rsid w:val="006923C6"/>
    <w:pPr>
      <w:tabs>
        <w:tab w:val="left" w:pos="2081"/>
      </w:tabs>
      <w:ind w:left="1599" w:hanging="2081"/>
    </w:pPr>
  </w:style>
  <w:style w:type="paragraph" w:customStyle="1" w:styleId="AsubparareturnSymb">
    <w:name w:val="A subpara return Symb"/>
    <w:basedOn w:val="BillBasic"/>
    <w:rsid w:val="006923C6"/>
    <w:pPr>
      <w:tabs>
        <w:tab w:val="left" w:pos="2580"/>
      </w:tabs>
      <w:ind w:left="2098" w:hanging="2580"/>
    </w:pPr>
  </w:style>
  <w:style w:type="paragraph" w:customStyle="1" w:styleId="aDefSymb">
    <w:name w:val="aDef Symb"/>
    <w:basedOn w:val="BillBasic"/>
    <w:rsid w:val="006923C6"/>
    <w:pPr>
      <w:tabs>
        <w:tab w:val="left" w:pos="1582"/>
      </w:tabs>
      <w:ind w:left="1100" w:hanging="1582"/>
    </w:pPr>
  </w:style>
  <w:style w:type="paragraph" w:customStyle="1" w:styleId="aDefparaSymb">
    <w:name w:val="aDef para Symb"/>
    <w:basedOn w:val="Apara"/>
    <w:rsid w:val="006923C6"/>
    <w:pPr>
      <w:tabs>
        <w:tab w:val="clear" w:pos="1600"/>
        <w:tab w:val="left" w:pos="0"/>
        <w:tab w:val="left" w:pos="1599"/>
      </w:tabs>
      <w:ind w:left="1599" w:hanging="2081"/>
    </w:pPr>
  </w:style>
  <w:style w:type="paragraph" w:customStyle="1" w:styleId="aDefsubparaSymb">
    <w:name w:val="aDef subpara Symb"/>
    <w:basedOn w:val="Asubpara"/>
    <w:rsid w:val="006923C6"/>
    <w:pPr>
      <w:tabs>
        <w:tab w:val="left" w:pos="0"/>
      </w:tabs>
      <w:ind w:left="2098" w:hanging="2580"/>
    </w:pPr>
  </w:style>
  <w:style w:type="paragraph" w:customStyle="1" w:styleId="SchAmainSymb">
    <w:name w:val="Sch A main Symb"/>
    <w:basedOn w:val="Amain"/>
    <w:rsid w:val="006923C6"/>
    <w:pPr>
      <w:tabs>
        <w:tab w:val="left" w:pos="0"/>
      </w:tabs>
      <w:ind w:hanging="1580"/>
    </w:pPr>
  </w:style>
  <w:style w:type="paragraph" w:customStyle="1" w:styleId="SchAparaSymb">
    <w:name w:val="Sch A para Symb"/>
    <w:basedOn w:val="Apara"/>
    <w:rsid w:val="006923C6"/>
    <w:pPr>
      <w:tabs>
        <w:tab w:val="left" w:pos="0"/>
      </w:tabs>
      <w:ind w:hanging="2080"/>
    </w:pPr>
  </w:style>
  <w:style w:type="paragraph" w:customStyle="1" w:styleId="SchAsubparaSymb">
    <w:name w:val="Sch A subpara Symb"/>
    <w:basedOn w:val="Asubpara"/>
    <w:rsid w:val="006923C6"/>
    <w:pPr>
      <w:tabs>
        <w:tab w:val="left" w:pos="0"/>
      </w:tabs>
      <w:ind w:hanging="2580"/>
    </w:pPr>
  </w:style>
  <w:style w:type="paragraph" w:customStyle="1" w:styleId="SchAsubsubparaSymb">
    <w:name w:val="Sch A subsubpara Symb"/>
    <w:basedOn w:val="AsubsubparaSymb"/>
    <w:rsid w:val="006923C6"/>
  </w:style>
  <w:style w:type="paragraph" w:customStyle="1" w:styleId="refSymb">
    <w:name w:val="ref Symb"/>
    <w:basedOn w:val="BillBasic"/>
    <w:next w:val="Normal"/>
    <w:rsid w:val="006923C6"/>
    <w:pPr>
      <w:tabs>
        <w:tab w:val="left" w:pos="-480"/>
      </w:tabs>
      <w:spacing w:before="60"/>
      <w:ind w:hanging="480"/>
    </w:pPr>
    <w:rPr>
      <w:sz w:val="18"/>
    </w:rPr>
  </w:style>
  <w:style w:type="paragraph" w:customStyle="1" w:styleId="IshadedH5SecSymb">
    <w:name w:val="I shaded H5 Sec Symb"/>
    <w:basedOn w:val="AH5Sec"/>
    <w:rsid w:val="006923C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923C6"/>
    <w:pPr>
      <w:tabs>
        <w:tab w:val="clear" w:pos="-1580"/>
      </w:tabs>
      <w:ind w:left="975" w:hanging="1457"/>
    </w:pPr>
  </w:style>
  <w:style w:type="paragraph" w:customStyle="1" w:styleId="IH1ChapSymb">
    <w:name w:val="I H1 Chap Symb"/>
    <w:basedOn w:val="BillBasicHeading"/>
    <w:next w:val="Normal"/>
    <w:rsid w:val="006923C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923C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923C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923C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923C6"/>
    <w:pPr>
      <w:tabs>
        <w:tab w:val="clear" w:pos="2600"/>
        <w:tab w:val="left" w:pos="-1580"/>
        <w:tab w:val="left" w:pos="0"/>
        <w:tab w:val="left" w:pos="1100"/>
      </w:tabs>
      <w:spacing w:before="240"/>
      <w:ind w:left="1100" w:hanging="1580"/>
    </w:pPr>
  </w:style>
  <w:style w:type="paragraph" w:customStyle="1" w:styleId="IMainSymb">
    <w:name w:val="I Main Symb"/>
    <w:basedOn w:val="Amain"/>
    <w:rsid w:val="006923C6"/>
    <w:pPr>
      <w:tabs>
        <w:tab w:val="left" w:pos="0"/>
      </w:tabs>
      <w:ind w:hanging="1580"/>
    </w:pPr>
  </w:style>
  <w:style w:type="paragraph" w:customStyle="1" w:styleId="IparaSymb">
    <w:name w:val="I para Symb"/>
    <w:basedOn w:val="Apara"/>
    <w:rsid w:val="006923C6"/>
    <w:pPr>
      <w:tabs>
        <w:tab w:val="left" w:pos="0"/>
      </w:tabs>
      <w:ind w:hanging="2080"/>
      <w:outlineLvl w:val="9"/>
    </w:pPr>
  </w:style>
  <w:style w:type="paragraph" w:customStyle="1" w:styleId="IsubparaSymb">
    <w:name w:val="I subpara Symb"/>
    <w:basedOn w:val="Asubpara"/>
    <w:rsid w:val="006923C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923C6"/>
    <w:pPr>
      <w:tabs>
        <w:tab w:val="clear" w:pos="2400"/>
        <w:tab w:val="clear" w:pos="2600"/>
        <w:tab w:val="right" w:pos="2460"/>
        <w:tab w:val="left" w:pos="2660"/>
      </w:tabs>
      <w:ind w:left="2660" w:hanging="3140"/>
    </w:pPr>
  </w:style>
  <w:style w:type="paragraph" w:customStyle="1" w:styleId="IdefparaSymb">
    <w:name w:val="I def para Symb"/>
    <w:basedOn w:val="IparaSymb"/>
    <w:rsid w:val="006923C6"/>
    <w:pPr>
      <w:ind w:left="1599" w:hanging="2081"/>
    </w:pPr>
  </w:style>
  <w:style w:type="paragraph" w:customStyle="1" w:styleId="IdefsubparaSymb">
    <w:name w:val="I def subpara Symb"/>
    <w:basedOn w:val="IsubparaSymb"/>
    <w:rsid w:val="006923C6"/>
    <w:pPr>
      <w:ind w:left="2138"/>
    </w:pPr>
  </w:style>
  <w:style w:type="paragraph" w:customStyle="1" w:styleId="ISched-headingSymb">
    <w:name w:val="I Sched-heading Symb"/>
    <w:basedOn w:val="BillBasicHeading"/>
    <w:next w:val="Normal"/>
    <w:rsid w:val="006923C6"/>
    <w:pPr>
      <w:tabs>
        <w:tab w:val="left" w:pos="-3080"/>
        <w:tab w:val="left" w:pos="0"/>
      </w:tabs>
      <w:spacing w:before="320"/>
      <w:ind w:left="2600" w:hanging="3080"/>
    </w:pPr>
    <w:rPr>
      <w:sz w:val="34"/>
    </w:rPr>
  </w:style>
  <w:style w:type="paragraph" w:customStyle="1" w:styleId="ISched-PartSymb">
    <w:name w:val="I Sched-Part Symb"/>
    <w:basedOn w:val="BillBasicHeading"/>
    <w:rsid w:val="006923C6"/>
    <w:pPr>
      <w:tabs>
        <w:tab w:val="left" w:pos="-3080"/>
        <w:tab w:val="left" w:pos="0"/>
      </w:tabs>
      <w:spacing w:before="380"/>
      <w:ind w:left="2600" w:hanging="3080"/>
    </w:pPr>
    <w:rPr>
      <w:sz w:val="32"/>
    </w:rPr>
  </w:style>
  <w:style w:type="paragraph" w:customStyle="1" w:styleId="ISched-formSymb">
    <w:name w:val="I Sched-form Symb"/>
    <w:basedOn w:val="BillBasicHeading"/>
    <w:rsid w:val="006923C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923C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923C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923C6"/>
    <w:pPr>
      <w:tabs>
        <w:tab w:val="left" w:pos="1100"/>
      </w:tabs>
      <w:spacing w:before="60"/>
      <w:ind w:left="1500" w:hanging="1986"/>
    </w:pPr>
  </w:style>
  <w:style w:type="paragraph" w:customStyle="1" w:styleId="aExamHdgssSymb">
    <w:name w:val="aExamHdgss Symb"/>
    <w:basedOn w:val="BillBasicHeading"/>
    <w:next w:val="Normal"/>
    <w:rsid w:val="006923C6"/>
    <w:pPr>
      <w:tabs>
        <w:tab w:val="clear" w:pos="2600"/>
        <w:tab w:val="left" w:pos="1582"/>
      </w:tabs>
      <w:ind w:left="1100" w:hanging="1582"/>
    </w:pPr>
    <w:rPr>
      <w:sz w:val="18"/>
    </w:rPr>
  </w:style>
  <w:style w:type="paragraph" w:customStyle="1" w:styleId="aExamssSymb">
    <w:name w:val="aExamss Symb"/>
    <w:basedOn w:val="aNote"/>
    <w:rsid w:val="006923C6"/>
    <w:pPr>
      <w:tabs>
        <w:tab w:val="left" w:pos="1582"/>
      </w:tabs>
      <w:spacing w:before="60"/>
      <w:ind w:left="1100" w:hanging="1582"/>
    </w:pPr>
  </w:style>
  <w:style w:type="paragraph" w:customStyle="1" w:styleId="aExamINumssSymb">
    <w:name w:val="aExamINumss Symb"/>
    <w:basedOn w:val="aExamssSymb"/>
    <w:rsid w:val="006923C6"/>
    <w:pPr>
      <w:tabs>
        <w:tab w:val="left" w:pos="1100"/>
      </w:tabs>
      <w:ind w:left="1500" w:hanging="1986"/>
    </w:pPr>
  </w:style>
  <w:style w:type="paragraph" w:customStyle="1" w:styleId="aExamNumTextssSymb">
    <w:name w:val="aExamNumTextss Symb"/>
    <w:basedOn w:val="aExamssSymb"/>
    <w:rsid w:val="006923C6"/>
    <w:pPr>
      <w:tabs>
        <w:tab w:val="clear" w:pos="1582"/>
        <w:tab w:val="left" w:pos="1985"/>
      </w:tabs>
      <w:ind w:left="1503" w:hanging="1985"/>
    </w:pPr>
  </w:style>
  <w:style w:type="paragraph" w:customStyle="1" w:styleId="AExamIParaSymb">
    <w:name w:val="AExamIPara Symb"/>
    <w:basedOn w:val="aExam"/>
    <w:rsid w:val="006923C6"/>
    <w:pPr>
      <w:tabs>
        <w:tab w:val="right" w:pos="1718"/>
      </w:tabs>
      <w:ind w:left="1984" w:hanging="2466"/>
    </w:pPr>
  </w:style>
  <w:style w:type="paragraph" w:customStyle="1" w:styleId="aExamBulletssSymb">
    <w:name w:val="aExamBulletss Symb"/>
    <w:basedOn w:val="aExamssSymb"/>
    <w:rsid w:val="006923C6"/>
    <w:pPr>
      <w:tabs>
        <w:tab w:val="left" w:pos="1100"/>
      </w:tabs>
      <w:ind w:left="1500" w:hanging="1986"/>
    </w:pPr>
  </w:style>
  <w:style w:type="paragraph" w:customStyle="1" w:styleId="aNoteSymb">
    <w:name w:val="aNote Symb"/>
    <w:basedOn w:val="BillBasic"/>
    <w:rsid w:val="006923C6"/>
    <w:pPr>
      <w:tabs>
        <w:tab w:val="left" w:pos="1100"/>
        <w:tab w:val="left" w:pos="2381"/>
      </w:tabs>
      <w:ind w:left="1899" w:hanging="2381"/>
    </w:pPr>
    <w:rPr>
      <w:sz w:val="20"/>
    </w:rPr>
  </w:style>
  <w:style w:type="paragraph" w:customStyle="1" w:styleId="aNoteTextssSymb">
    <w:name w:val="aNoteTextss Symb"/>
    <w:basedOn w:val="Normal"/>
    <w:rsid w:val="006923C6"/>
    <w:pPr>
      <w:tabs>
        <w:tab w:val="clear" w:pos="0"/>
        <w:tab w:val="left" w:pos="1418"/>
      </w:tabs>
      <w:spacing w:before="60"/>
      <w:ind w:left="1417" w:hanging="1899"/>
      <w:jc w:val="both"/>
    </w:pPr>
    <w:rPr>
      <w:sz w:val="20"/>
    </w:rPr>
  </w:style>
  <w:style w:type="paragraph" w:customStyle="1" w:styleId="aNoteParaSymb">
    <w:name w:val="aNotePara Symb"/>
    <w:basedOn w:val="aNoteSymb"/>
    <w:rsid w:val="006923C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923C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923C6"/>
    <w:pPr>
      <w:tabs>
        <w:tab w:val="left" w:pos="1616"/>
        <w:tab w:val="left" w:pos="2495"/>
      </w:tabs>
      <w:spacing w:before="60"/>
      <w:ind w:left="2013" w:hanging="2495"/>
    </w:pPr>
  </w:style>
  <w:style w:type="paragraph" w:customStyle="1" w:styleId="aExamHdgparSymb">
    <w:name w:val="aExamHdgpar Symb"/>
    <w:basedOn w:val="aExamHdgssSymb"/>
    <w:next w:val="Normal"/>
    <w:rsid w:val="006923C6"/>
    <w:pPr>
      <w:tabs>
        <w:tab w:val="clear" w:pos="1582"/>
        <w:tab w:val="left" w:pos="1599"/>
      </w:tabs>
      <w:ind w:left="1599" w:hanging="2081"/>
    </w:pPr>
  </w:style>
  <w:style w:type="paragraph" w:customStyle="1" w:styleId="aExamparSymb">
    <w:name w:val="aExampar Symb"/>
    <w:basedOn w:val="aExamssSymb"/>
    <w:rsid w:val="006923C6"/>
    <w:pPr>
      <w:tabs>
        <w:tab w:val="clear" w:pos="1582"/>
        <w:tab w:val="left" w:pos="1599"/>
      </w:tabs>
      <w:ind w:left="1599" w:hanging="2081"/>
    </w:pPr>
  </w:style>
  <w:style w:type="paragraph" w:customStyle="1" w:styleId="aExamINumparSymb">
    <w:name w:val="aExamINumpar Symb"/>
    <w:basedOn w:val="aExamparSymb"/>
    <w:rsid w:val="006923C6"/>
    <w:pPr>
      <w:tabs>
        <w:tab w:val="left" w:pos="2000"/>
      </w:tabs>
      <w:ind w:left="2041" w:hanging="2495"/>
    </w:pPr>
  </w:style>
  <w:style w:type="paragraph" w:customStyle="1" w:styleId="aExamBulletparSymb">
    <w:name w:val="aExamBulletpar Symb"/>
    <w:basedOn w:val="aExamparSymb"/>
    <w:rsid w:val="006923C6"/>
    <w:pPr>
      <w:tabs>
        <w:tab w:val="clear" w:pos="1599"/>
        <w:tab w:val="left" w:pos="1616"/>
        <w:tab w:val="left" w:pos="2495"/>
      </w:tabs>
      <w:ind w:left="2013" w:hanging="2495"/>
    </w:pPr>
  </w:style>
  <w:style w:type="paragraph" w:customStyle="1" w:styleId="aNoteparSymb">
    <w:name w:val="aNotepar Symb"/>
    <w:basedOn w:val="BillBasic"/>
    <w:next w:val="Normal"/>
    <w:rsid w:val="006923C6"/>
    <w:pPr>
      <w:tabs>
        <w:tab w:val="left" w:pos="1599"/>
        <w:tab w:val="left" w:pos="2398"/>
      </w:tabs>
      <w:ind w:left="2410" w:hanging="2892"/>
    </w:pPr>
    <w:rPr>
      <w:sz w:val="20"/>
    </w:rPr>
  </w:style>
  <w:style w:type="paragraph" w:customStyle="1" w:styleId="aNoteTextparSymb">
    <w:name w:val="aNoteTextpar Symb"/>
    <w:basedOn w:val="aNoteparSymb"/>
    <w:rsid w:val="006923C6"/>
    <w:pPr>
      <w:tabs>
        <w:tab w:val="clear" w:pos="1599"/>
        <w:tab w:val="clear" w:pos="2398"/>
        <w:tab w:val="left" w:pos="2880"/>
      </w:tabs>
      <w:spacing w:before="60"/>
      <w:ind w:left="2398" w:hanging="2880"/>
    </w:pPr>
  </w:style>
  <w:style w:type="paragraph" w:customStyle="1" w:styleId="aNoteParaparSymb">
    <w:name w:val="aNoteParapar Symb"/>
    <w:basedOn w:val="aNoteparSymb"/>
    <w:rsid w:val="006923C6"/>
    <w:pPr>
      <w:tabs>
        <w:tab w:val="right" w:pos="2640"/>
      </w:tabs>
      <w:spacing w:before="60"/>
      <w:ind w:left="2920" w:hanging="3402"/>
    </w:pPr>
  </w:style>
  <w:style w:type="paragraph" w:customStyle="1" w:styleId="aNoteBulletparSymb">
    <w:name w:val="aNoteBulletpar Symb"/>
    <w:basedOn w:val="aNoteparSymb"/>
    <w:rsid w:val="006923C6"/>
    <w:pPr>
      <w:tabs>
        <w:tab w:val="clear" w:pos="1599"/>
        <w:tab w:val="left" w:pos="3289"/>
      </w:tabs>
      <w:spacing w:before="60"/>
      <w:ind w:left="2807" w:hanging="3289"/>
    </w:pPr>
  </w:style>
  <w:style w:type="paragraph" w:customStyle="1" w:styleId="AsubparabulletSymb">
    <w:name w:val="A subpara bullet Symb"/>
    <w:basedOn w:val="BillBasic"/>
    <w:rsid w:val="006923C6"/>
    <w:pPr>
      <w:tabs>
        <w:tab w:val="left" w:pos="2138"/>
        <w:tab w:val="left" w:pos="3005"/>
      </w:tabs>
      <w:spacing w:before="60"/>
      <w:ind w:left="2523" w:hanging="3005"/>
    </w:pPr>
  </w:style>
  <w:style w:type="paragraph" w:customStyle="1" w:styleId="aExamHdgsubparSymb">
    <w:name w:val="aExamHdgsubpar Symb"/>
    <w:basedOn w:val="aExamHdgssSymb"/>
    <w:next w:val="Normal"/>
    <w:rsid w:val="006923C6"/>
    <w:pPr>
      <w:tabs>
        <w:tab w:val="clear" w:pos="1582"/>
        <w:tab w:val="left" w:pos="2620"/>
      </w:tabs>
      <w:ind w:left="2138" w:hanging="2620"/>
    </w:pPr>
  </w:style>
  <w:style w:type="paragraph" w:customStyle="1" w:styleId="aExamsubparSymb">
    <w:name w:val="aExamsubpar Symb"/>
    <w:basedOn w:val="aExamssSymb"/>
    <w:rsid w:val="006923C6"/>
    <w:pPr>
      <w:tabs>
        <w:tab w:val="clear" w:pos="1582"/>
        <w:tab w:val="left" w:pos="2620"/>
      </w:tabs>
      <w:ind w:left="2138" w:hanging="2620"/>
    </w:pPr>
  </w:style>
  <w:style w:type="paragraph" w:customStyle="1" w:styleId="aNotesubparSymb">
    <w:name w:val="aNotesubpar Symb"/>
    <w:basedOn w:val="BillBasic"/>
    <w:next w:val="Normal"/>
    <w:rsid w:val="006923C6"/>
    <w:pPr>
      <w:tabs>
        <w:tab w:val="left" w:pos="2138"/>
        <w:tab w:val="left" w:pos="2937"/>
      </w:tabs>
      <w:ind w:left="2455" w:hanging="2937"/>
    </w:pPr>
    <w:rPr>
      <w:sz w:val="20"/>
    </w:rPr>
  </w:style>
  <w:style w:type="paragraph" w:customStyle="1" w:styleId="aNoteTextsubparSymb">
    <w:name w:val="aNoteTextsubpar Symb"/>
    <w:basedOn w:val="aNotesubparSymb"/>
    <w:rsid w:val="006923C6"/>
    <w:pPr>
      <w:tabs>
        <w:tab w:val="clear" w:pos="2138"/>
        <w:tab w:val="clear" w:pos="2937"/>
        <w:tab w:val="left" w:pos="2943"/>
      </w:tabs>
      <w:spacing w:before="60"/>
      <w:ind w:left="2943" w:hanging="3425"/>
    </w:pPr>
  </w:style>
  <w:style w:type="paragraph" w:customStyle="1" w:styleId="PenaltySymb">
    <w:name w:val="Penalty Symb"/>
    <w:basedOn w:val="AmainreturnSymb"/>
    <w:rsid w:val="006923C6"/>
  </w:style>
  <w:style w:type="paragraph" w:customStyle="1" w:styleId="PenaltyParaSymb">
    <w:name w:val="PenaltyPara Symb"/>
    <w:basedOn w:val="Normal"/>
    <w:rsid w:val="006923C6"/>
    <w:pPr>
      <w:tabs>
        <w:tab w:val="right" w:pos="1360"/>
      </w:tabs>
      <w:spacing w:before="60"/>
      <w:ind w:left="1599" w:hanging="2081"/>
      <w:jc w:val="both"/>
    </w:pPr>
  </w:style>
  <w:style w:type="paragraph" w:customStyle="1" w:styleId="FormulaSymb">
    <w:name w:val="Formula Symb"/>
    <w:basedOn w:val="BillBasic"/>
    <w:rsid w:val="006923C6"/>
    <w:pPr>
      <w:tabs>
        <w:tab w:val="left" w:pos="-480"/>
      </w:tabs>
      <w:spacing w:line="260" w:lineRule="atLeast"/>
      <w:ind w:hanging="480"/>
      <w:jc w:val="center"/>
    </w:pPr>
  </w:style>
  <w:style w:type="paragraph" w:customStyle="1" w:styleId="NormalSymb">
    <w:name w:val="Normal Symb"/>
    <w:basedOn w:val="Normal"/>
    <w:qFormat/>
    <w:rsid w:val="006923C6"/>
    <w:pPr>
      <w:ind w:hanging="482"/>
    </w:pPr>
  </w:style>
  <w:style w:type="character" w:styleId="PlaceholderText">
    <w:name w:val="Placeholder Text"/>
    <w:basedOn w:val="DefaultParagraphFont"/>
    <w:uiPriority w:val="99"/>
    <w:semiHidden/>
    <w:rsid w:val="006923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5493">
      <w:bodyDiv w:val="1"/>
      <w:marLeft w:val="0"/>
      <w:marRight w:val="0"/>
      <w:marTop w:val="0"/>
      <w:marBottom w:val="0"/>
      <w:divBdr>
        <w:top w:val="none" w:sz="0" w:space="0" w:color="auto"/>
        <w:left w:val="none" w:sz="0" w:space="0" w:color="auto"/>
        <w:bottom w:val="none" w:sz="0" w:space="0" w:color="auto"/>
        <w:right w:val="none" w:sz="0" w:space="0" w:color="auto"/>
      </w:divBdr>
    </w:div>
    <w:div w:id="260261011">
      <w:bodyDiv w:val="1"/>
      <w:marLeft w:val="0"/>
      <w:marRight w:val="0"/>
      <w:marTop w:val="0"/>
      <w:marBottom w:val="0"/>
      <w:divBdr>
        <w:top w:val="none" w:sz="0" w:space="0" w:color="auto"/>
        <w:left w:val="none" w:sz="0" w:space="0" w:color="auto"/>
        <w:bottom w:val="none" w:sz="0" w:space="0" w:color="auto"/>
        <w:right w:val="none" w:sz="0" w:space="0" w:color="auto"/>
      </w:divBdr>
    </w:div>
    <w:div w:id="272513726">
      <w:bodyDiv w:val="1"/>
      <w:marLeft w:val="0"/>
      <w:marRight w:val="0"/>
      <w:marTop w:val="0"/>
      <w:marBottom w:val="0"/>
      <w:divBdr>
        <w:top w:val="none" w:sz="0" w:space="0" w:color="auto"/>
        <w:left w:val="none" w:sz="0" w:space="0" w:color="auto"/>
        <w:bottom w:val="none" w:sz="0" w:space="0" w:color="auto"/>
        <w:right w:val="none" w:sz="0" w:space="0" w:color="auto"/>
      </w:divBdr>
    </w:div>
    <w:div w:id="346058791">
      <w:bodyDiv w:val="1"/>
      <w:marLeft w:val="0"/>
      <w:marRight w:val="0"/>
      <w:marTop w:val="0"/>
      <w:marBottom w:val="0"/>
      <w:divBdr>
        <w:top w:val="none" w:sz="0" w:space="0" w:color="auto"/>
        <w:left w:val="none" w:sz="0" w:space="0" w:color="auto"/>
        <w:bottom w:val="none" w:sz="0" w:space="0" w:color="auto"/>
        <w:right w:val="none" w:sz="0" w:space="0" w:color="auto"/>
      </w:divBdr>
    </w:div>
    <w:div w:id="366681141">
      <w:bodyDiv w:val="1"/>
      <w:marLeft w:val="0"/>
      <w:marRight w:val="0"/>
      <w:marTop w:val="0"/>
      <w:marBottom w:val="0"/>
      <w:divBdr>
        <w:top w:val="none" w:sz="0" w:space="0" w:color="auto"/>
        <w:left w:val="none" w:sz="0" w:space="0" w:color="auto"/>
        <w:bottom w:val="none" w:sz="0" w:space="0" w:color="auto"/>
        <w:right w:val="none" w:sz="0" w:space="0" w:color="auto"/>
      </w:divBdr>
    </w:div>
    <w:div w:id="451091323">
      <w:bodyDiv w:val="1"/>
      <w:marLeft w:val="0"/>
      <w:marRight w:val="0"/>
      <w:marTop w:val="0"/>
      <w:marBottom w:val="0"/>
      <w:divBdr>
        <w:top w:val="none" w:sz="0" w:space="0" w:color="auto"/>
        <w:left w:val="none" w:sz="0" w:space="0" w:color="auto"/>
        <w:bottom w:val="none" w:sz="0" w:space="0" w:color="auto"/>
        <w:right w:val="none" w:sz="0" w:space="0" w:color="auto"/>
      </w:divBdr>
    </w:div>
    <w:div w:id="515537833">
      <w:bodyDiv w:val="1"/>
      <w:marLeft w:val="0"/>
      <w:marRight w:val="0"/>
      <w:marTop w:val="0"/>
      <w:marBottom w:val="0"/>
      <w:divBdr>
        <w:top w:val="none" w:sz="0" w:space="0" w:color="auto"/>
        <w:left w:val="none" w:sz="0" w:space="0" w:color="auto"/>
        <w:bottom w:val="none" w:sz="0" w:space="0" w:color="auto"/>
        <w:right w:val="none" w:sz="0" w:space="0" w:color="auto"/>
      </w:divBdr>
    </w:div>
    <w:div w:id="565460796">
      <w:bodyDiv w:val="1"/>
      <w:marLeft w:val="0"/>
      <w:marRight w:val="0"/>
      <w:marTop w:val="0"/>
      <w:marBottom w:val="0"/>
      <w:divBdr>
        <w:top w:val="none" w:sz="0" w:space="0" w:color="auto"/>
        <w:left w:val="none" w:sz="0" w:space="0" w:color="auto"/>
        <w:bottom w:val="none" w:sz="0" w:space="0" w:color="auto"/>
        <w:right w:val="none" w:sz="0" w:space="0" w:color="auto"/>
      </w:divBdr>
    </w:div>
    <w:div w:id="571814171">
      <w:bodyDiv w:val="1"/>
      <w:marLeft w:val="0"/>
      <w:marRight w:val="0"/>
      <w:marTop w:val="0"/>
      <w:marBottom w:val="0"/>
      <w:divBdr>
        <w:top w:val="none" w:sz="0" w:space="0" w:color="auto"/>
        <w:left w:val="none" w:sz="0" w:space="0" w:color="auto"/>
        <w:bottom w:val="none" w:sz="0" w:space="0" w:color="auto"/>
        <w:right w:val="none" w:sz="0" w:space="0" w:color="auto"/>
      </w:divBdr>
    </w:div>
    <w:div w:id="855583588">
      <w:bodyDiv w:val="1"/>
      <w:marLeft w:val="0"/>
      <w:marRight w:val="0"/>
      <w:marTop w:val="0"/>
      <w:marBottom w:val="0"/>
      <w:divBdr>
        <w:top w:val="none" w:sz="0" w:space="0" w:color="auto"/>
        <w:left w:val="none" w:sz="0" w:space="0" w:color="auto"/>
        <w:bottom w:val="none" w:sz="0" w:space="0" w:color="auto"/>
        <w:right w:val="none" w:sz="0" w:space="0" w:color="auto"/>
      </w:divBdr>
    </w:div>
    <w:div w:id="890577908">
      <w:bodyDiv w:val="1"/>
      <w:marLeft w:val="0"/>
      <w:marRight w:val="0"/>
      <w:marTop w:val="0"/>
      <w:marBottom w:val="0"/>
      <w:divBdr>
        <w:top w:val="none" w:sz="0" w:space="0" w:color="auto"/>
        <w:left w:val="none" w:sz="0" w:space="0" w:color="auto"/>
        <w:bottom w:val="none" w:sz="0" w:space="0" w:color="auto"/>
        <w:right w:val="none" w:sz="0" w:space="0" w:color="auto"/>
      </w:divBdr>
    </w:div>
    <w:div w:id="920676135">
      <w:bodyDiv w:val="1"/>
      <w:marLeft w:val="0"/>
      <w:marRight w:val="0"/>
      <w:marTop w:val="0"/>
      <w:marBottom w:val="0"/>
      <w:divBdr>
        <w:top w:val="none" w:sz="0" w:space="0" w:color="auto"/>
        <w:left w:val="none" w:sz="0" w:space="0" w:color="auto"/>
        <w:bottom w:val="none" w:sz="0" w:space="0" w:color="auto"/>
        <w:right w:val="none" w:sz="0" w:space="0" w:color="auto"/>
      </w:divBdr>
    </w:div>
    <w:div w:id="1458911677">
      <w:bodyDiv w:val="1"/>
      <w:marLeft w:val="0"/>
      <w:marRight w:val="0"/>
      <w:marTop w:val="0"/>
      <w:marBottom w:val="0"/>
      <w:divBdr>
        <w:top w:val="none" w:sz="0" w:space="0" w:color="auto"/>
        <w:left w:val="none" w:sz="0" w:space="0" w:color="auto"/>
        <w:bottom w:val="none" w:sz="0" w:space="0" w:color="auto"/>
        <w:right w:val="none" w:sz="0" w:space="0" w:color="auto"/>
      </w:divBdr>
    </w:div>
    <w:div w:id="1585216515">
      <w:bodyDiv w:val="1"/>
      <w:marLeft w:val="0"/>
      <w:marRight w:val="0"/>
      <w:marTop w:val="0"/>
      <w:marBottom w:val="0"/>
      <w:divBdr>
        <w:top w:val="none" w:sz="0" w:space="0" w:color="auto"/>
        <w:left w:val="none" w:sz="0" w:space="0" w:color="auto"/>
        <w:bottom w:val="none" w:sz="0" w:space="0" w:color="auto"/>
        <w:right w:val="none" w:sz="0" w:space="0" w:color="auto"/>
      </w:divBdr>
    </w:div>
    <w:div w:id="1609700516">
      <w:bodyDiv w:val="1"/>
      <w:marLeft w:val="0"/>
      <w:marRight w:val="0"/>
      <w:marTop w:val="0"/>
      <w:marBottom w:val="0"/>
      <w:divBdr>
        <w:top w:val="none" w:sz="0" w:space="0" w:color="auto"/>
        <w:left w:val="none" w:sz="0" w:space="0" w:color="auto"/>
        <w:bottom w:val="none" w:sz="0" w:space="0" w:color="auto"/>
        <w:right w:val="none" w:sz="0" w:space="0" w:color="auto"/>
      </w:divBdr>
    </w:div>
    <w:div w:id="1770270412">
      <w:bodyDiv w:val="1"/>
      <w:marLeft w:val="0"/>
      <w:marRight w:val="0"/>
      <w:marTop w:val="0"/>
      <w:marBottom w:val="0"/>
      <w:divBdr>
        <w:top w:val="none" w:sz="0" w:space="0" w:color="auto"/>
        <w:left w:val="none" w:sz="0" w:space="0" w:color="auto"/>
        <w:bottom w:val="none" w:sz="0" w:space="0" w:color="auto"/>
        <w:right w:val="none" w:sz="0" w:space="0" w:color="auto"/>
      </w:divBdr>
    </w:div>
    <w:div w:id="1819573187">
      <w:bodyDiv w:val="1"/>
      <w:marLeft w:val="0"/>
      <w:marRight w:val="0"/>
      <w:marTop w:val="0"/>
      <w:marBottom w:val="0"/>
      <w:divBdr>
        <w:top w:val="none" w:sz="0" w:space="0" w:color="auto"/>
        <w:left w:val="none" w:sz="0" w:space="0" w:color="auto"/>
        <w:bottom w:val="none" w:sz="0" w:space="0" w:color="auto"/>
        <w:right w:val="none" w:sz="0" w:space="0" w:color="auto"/>
      </w:divBdr>
    </w:div>
    <w:div w:id="1878738165">
      <w:bodyDiv w:val="1"/>
      <w:marLeft w:val="0"/>
      <w:marRight w:val="0"/>
      <w:marTop w:val="0"/>
      <w:marBottom w:val="0"/>
      <w:divBdr>
        <w:top w:val="none" w:sz="0" w:space="0" w:color="auto"/>
        <w:left w:val="none" w:sz="0" w:space="0" w:color="auto"/>
        <w:bottom w:val="none" w:sz="0" w:space="0" w:color="auto"/>
        <w:right w:val="none" w:sz="0" w:space="0" w:color="auto"/>
      </w:divBdr>
    </w:div>
    <w:div w:id="2018074234">
      <w:bodyDiv w:val="1"/>
      <w:marLeft w:val="0"/>
      <w:marRight w:val="0"/>
      <w:marTop w:val="0"/>
      <w:marBottom w:val="0"/>
      <w:divBdr>
        <w:top w:val="none" w:sz="0" w:space="0" w:color="auto"/>
        <w:left w:val="none" w:sz="0" w:space="0" w:color="auto"/>
        <w:bottom w:val="none" w:sz="0" w:space="0" w:color="auto"/>
        <w:right w:val="none" w:sz="0" w:space="0" w:color="auto"/>
      </w:divBdr>
    </w:div>
    <w:div w:id="2134127133">
      <w:bodyDiv w:val="1"/>
      <w:marLeft w:val="0"/>
      <w:marRight w:val="0"/>
      <w:marTop w:val="0"/>
      <w:marBottom w:val="0"/>
      <w:divBdr>
        <w:top w:val="none" w:sz="0" w:space="0" w:color="auto"/>
        <w:left w:val="none" w:sz="0" w:space="0" w:color="auto"/>
        <w:bottom w:val="none" w:sz="0" w:space="0" w:color="auto"/>
        <w:right w:val="none" w:sz="0" w:space="0" w:color="auto"/>
      </w:divBdr>
    </w:div>
    <w:div w:id="21455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2-51" TargetMode="External"/><Relationship Id="rId21" Type="http://schemas.openxmlformats.org/officeDocument/2006/relationships/hyperlink" Target="http://www.legislation.act.gov.au/a/2002-51" TargetMode="External"/><Relationship Id="rId42" Type="http://schemas.openxmlformats.org/officeDocument/2006/relationships/hyperlink" Target="http://www.legislation.act.gov.au/a/2005-58" TargetMode="External"/><Relationship Id="rId47" Type="http://schemas.openxmlformats.org/officeDocument/2006/relationships/hyperlink" Target="https://www.legislation.gov.au/Series/C2004A02905" TargetMode="External"/><Relationship Id="rId63" Type="http://schemas.openxmlformats.org/officeDocument/2006/relationships/hyperlink" Target="https://www.legislation.gov.au/Series/C2012A00165" TargetMode="External"/><Relationship Id="rId68" Type="http://schemas.openxmlformats.org/officeDocument/2006/relationships/hyperlink" Target="https://www.legislation.act.gov.au/a/2018-46/" TargetMode="External"/><Relationship Id="rId84" Type="http://schemas.openxmlformats.org/officeDocument/2006/relationships/hyperlink" Target="https://www.legislation.gov.au/Series/C2004A04868" TargetMode="External"/><Relationship Id="rId89" Type="http://schemas.openxmlformats.org/officeDocument/2006/relationships/hyperlink" Target="https://www.legislation.gov.au/Series/C2004A04868"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05-59" TargetMode="External"/><Relationship Id="rId29" Type="http://schemas.openxmlformats.org/officeDocument/2006/relationships/header" Target="header5.xml"/><Relationship Id="rId107" Type="http://schemas.openxmlformats.org/officeDocument/2006/relationships/header" Target="header9.xml"/><Relationship Id="rId11" Type="http://schemas.openxmlformats.org/officeDocument/2006/relationships/footer" Target="footer2.xml"/><Relationship Id="rId24" Type="http://schemas.openxmlformats.org/officeDocument/2006/relationships/hyperlink" Target="http://www.legislation.act.gov.au/a/1930-21" TargetMode="External"/><Relationship Id="rId32" Type="http://schemas.openxmlformats.org/officeDocument/2006/relationships/footer" Target="footer6.xml"/><Relationship Id="rId37" Type="http://schemas.openxmlformats.org/officeDocument/2006/relationships/hyperlink" Target="http://www.legislation.act.gov.au/a/1900-40/" TargetMode="External"/><Relationship Id="rId40" Type="http://schemas.openxmlformats.org/officeDocument/2006/relationships/hyperlink" Target="http://www.legislation.act.gov.au/a/1900-40/" TargetMode="External"/><Relationship Id="rId45" Type="http://schemas.openxmlformats.org/officeDocument/2006/relationships/hyperlink" Target="http://www.legislation.act.gov.au/a/1900-40" TargetMode="External"/><Relationship Id="rId53" Type="http://schemas.openxmlformats.org/officeDocument/2006/relationships/hyperlink" Target="https://www.legislation.gov.au/Series/C2012A00165" TargetMode="External"/><Relationship Id="rId58" Type="http://schemas.openxmlformats.org/officeDocument/2006/relationships/hyperlink" Target="https://www.legislation.gov.au/Series/C2004A00582" TargetMode="External"/><Relationship Id="rId66" Type="http://schemas.openxmlformats.org/officeDocument/2006/relationships/hyperlink" Target="https://www.legislation.act.gov.au/a/2016-37/" TargetMode="External"/><Relationship Id="rId74" Type="http://schemas.openxmlformats.org/officeDocument/2006/relationships/hyperlink" Target="https://www.legislation.gov.au/Series/C2004A04868" TargetMode="External"/><Relationship Id="rId79" Type="http://schemas.openxmlformats.org/officeDocument/2006/relationships/hyperlink" Target="https://www.legislation.gov.au/Series/C2004A04868" TargetMode="External"/><Relationship Id="rId87" Type="http://schemas.openxmlformats.org/officeDocument/2006/relationships/hyperlink" Target="https://www.legislation.gov.au/Series/C2004A04868" TargetMode="External"/><Relationship Id="rId102" Type="http://schemas.openxmlformats.org/officeDocument/2006/relationships/footer" Target="footer7.xml"/><Relationship Id="rId110"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hyperlink" Target="https://www.legislation.gov.au/Series/C2021A00012" TargetMode="External"/><Relationship Id="rId82" Type="http://schemas.openxmlformats.org/officeDocument/2006/relationships/hyperlink" Target="https://www.legislation.gov.au/Series/C2004A04868" TargetMode="External"/><Relationship Id="rId90" Type="http://schemas.openxmlformats.org/officeDocument/2006/relationships/hyperlink" Target="https://www.legislation.gov.au/Series/C1901A00006" TargetMode="External"/><Relationship Id="rId95" Type="http://schemas.openxmlformats.org/officeDocument/2006/relationships/hyperlink" Target="https://www.legislation.act.gov.au/a/2019-31/" TargetMode="External"/><Relationship Id="rId19" Type="http://schemas.openxmlformats.org/officeDocument/2006/relationships/hyperlink" Target="http://www.legislation.act.gov.au/a/2011-35" TargetMode="Externa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2-51" TargetMode="External"/><Relationship Id="rId27" Type="http://schemas.openxmlformats.org/officeDocument/2006/relationships/hyperlink" Target="http://www.legislation.act.gov.au/a/2001-14" TargetMode="External"/><Relationship Id="rId30" Type="http://schemas.openxmlformats.org/officeDocument/2006/relationships/footer" Target="footer4.xml"/><Relationship Id="rId35" Type="http://schemas.openxmlformats.org/officeDocument/2006/relationships/hyperlink" Target="http://www.legislation.act.gov.au/a/1900-40/" TargetMode="External"/><Relationship Id="rId43" Type="http://schemas.openxmlformats.org/officeDocument/2006/relationships/hyperlink" Target="http://www.legislation.act.gov.au/a/2005-59" TargetMode="External"/><Relationship Id="rId48" Type="http://schemas.openxmlformats.org/officeDocument/2006/relationships/hyperlink" Target="https://www.legislation.gov.au/Details/C2016A00045" TargetMode="External"/><Relationship Id="rId56" Type="http://schemas.openxmlformats.org/officeDocument/2006/relationships/hyperlink" Target="https://www.legislation.gov.au/Series/C2012A00165" TargetMode="External"/><Relationship Id="rId64" Type="http://schemas.openxmlformats.org/officeDocument/2006/relationships/hyperlink" Target="https://www.legislation.gov.au/Series/C2021A00012" TargetMode="External"/><Relationship Id="rId69" Type="http://schemas.openxmlformats.org/officeDocument/2006/relationships/hyperlink" Target="http://www.legislation.act.gov.au/a/1930-21" TargetMode="External"/><Relationship Id="rId77" Type="http://schemas.openxmlformats.org/officeDocument/2006/relationships/hyperlink" Target="https://www.legislation.gov.au/Series/C2004A04868" TargetMode="External"/><Relationship Id="rId100" Type="http://schemas.openxmlformats.org/officeDocument/2006/relationships/header" Target="header6.xml"/><Relationship Id="rId105" Type="http://schemas.openxmlformats.org/officeDocument/2006/relationships/hyperlink" Target="http://www.legislation.act.gov.au/" TargetMode="External"/><Relationship Id="rId8" Type="http://schemas.openxmlformats.org/officeDocument/2006/relationships/header" Target="header1.xml"/><Relationship Id="rId51" Type="http://schemas.openxmlformats.org/officeDocument/2006/relationships/hyperlink" Target="https://www.legislation.gov.au/Series/C2021A00012" TargetMode="External"/><Relationship Id="rId72" Type="http://schemas.openxmlformats.org/officeDocument/2006/relationships/hyperlink" Target="https://www.legislation.gov.au/Series/C2004A04401" TargetMode="External"/><Relationship Id="rId80" Type="http://schemas.openxmlformats.org/officeDocument/2006/relationships/hyperlink" Target="https://www.legislation.gov.au/Series/C2004A04868" TargetMode="External"/><Relationship Id="rId85" Type="http://schemas.openxmlformats.org/officeDocument/2006/relationships/hyperlink" Target="https://www.legislation.gov.au/Series/C2004A04868" TargetMode="External"/><Relationship Id="rId93" Type="http://schemas.openxmlformats.org/officeDocument/2006/relationships/hyperlink" Target="https://www.legislation.gov.au/Series/C2004A04868" TargetMode="External"/><Relationship Id="rId98" Type="http://schemas.openxmlformats.org/officeDocument/2006/relationships/hyperlink" Target="http://www.legislation.act.gov.au/a/1900-40"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5-58" TargetMode="External"/><Relationship Id="rId25" Type="http://schemas.openxmlformats.org/officeDocument/2006/relationships/hyperlink" Target="http://www.legislation.act.gov.au/a/1930-21" TargetMode="External"/><Relationship Id="rId33" Type="http://schemas.openxmlformats.org/officeDocument/2006/relationships/hyperlink" Target="http://www.legislation.act.gov.au/a/1900-40" TargetMode="External"/><Relationship Id="rId38" Type="http://schemas.openxmlformats.org/officeDocument/2006/relationships/hyperlink" Target="http://www.legislation.act.gov.au/a/1900-40/" TargetMode="External"/><Relationship Id="rId46" Type="http://schemas.openxmlformats.org/officeDocument/2006/relationships/hyperlink" Target="http://www.legislation.act.gov.au/a/1900-40" TargetMode="External"/><Relationship Id="rId59" Type="http://schemas.openxmlformats.org/officeDocument/2006/relationships/hyperlink" Target="https://www.legislation.gov.au/Series/C2012A00165" TargetMode="External"/><Relationship Id="rId67" Type="http://schemas.openxmlformats.org/officeDocument/2006/relationships/hyperlink" Target="https://www.legislation.act.gov.au/a/1991-34/" TargetMode="External"/><Relationship Id="rId103" Type="http://schemas.openxmlformats.org/officeDocument/2006/relationships/footer" Target="footer8.xml"/><Relationship Id="rId108" Type="http://schemas.openxmlformats.org/officeDocument/2006/relationships/footer" Target="footer9.xml"/><Relationship Id="rId20" Type="http://schemas.openxmlformats.org/officeDocument/2006/relationships/hyperlink" Target="http://www.legislation.act.gov.au/a/2002-51" TargetMode="External"/><Relationship Id="rId41" Type="http://schemas.openxmlformats.org/officeDocument/2006/relationships/hyperlink" Target="http://www.legislation.act.gov.au/a/1900-40/" TargetMode="External"/><Relationship Id="rId54" Type="http://schemas.openxmlformats.org/officeDocument/2006/relationships/hyperlink" Target="https://www.legislation.gov.au/Series/C2021A00012" TargetMode="External"/><Relationship Id="rId62" Type="http://schemas.openxmlformats.org/officeDocument/2006/relationships/hyperlink" Target="https://www.legislation.gov.au/Series/C2004A00582" TargetMode="External"/><Relationship Id="rId70" Type="http://schemas.openxmlformats.org/officeDocument/2006/relationships/hyperlink" Target="https://www.legislation.act.gov.au/a/2018-6/" TargetMode="External"/><Relationship Id="rId75" Type="http://schemas.openxmlformats.org/officeDocument/2006/relationships/hyperlink" Target="https://www.legislation.gov.au/Series/C2004A04868" TargetMode="External"/><Relationship Id="rId83" Type="http://schemas.openxmlformats.org/officeDocument/2006/relationships/hyperlink" Target="https://www.legislation.gov.au/Series/C2004A04868" TargetMode="External"/><Relationship Id="rId88" Type="http://schemas.openxmlformats.org/officeDocument/2006/relationships/hyperlink" Target="https://www.legislation.gov.au/Series/C2004A04868" TargetMode="External"/><Relationship Id="rId91" Type="http://schemas.openxmlformats.org/officeDocument/2006/relationships/hyperlink" Target="https://www.legislation.gov.au/Series/C1901A00006" TargetMode="External"/><Relationship Id="rId96" Type="http://schemas.openxmlformats.org/officeDocument/2006/relationships/hyperlink" Target="https://www.legislation.act.gov.au/a/2008-37/"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1900-40" TargetMode="External"/><Relationship Id="rId23" Type="http://schemas.openxmlformats.org/officeDocument/2006/relationships/hyperlink" Target="http://www.legislation.act.gov.au/a/2002-51" TargetMode="External"/><Relationship Id="rId28" Type="http://schemas.openxmlformats.org/officeDocument/2006/relationships/header" Target="header4.xml"/><Relationship Id="rId36" Type="http://schemas.openxmlformats.org/officeDocument/2006/relationships/hyperlink" Target="http://www.legislation.act.gov.au/a/1900-40/" TargetMode="External"/><Relationship Id="rId49" Type="http://schemas.openxmlformats.org/officeDocument/2006/relationships/hyperlink" Target="https://www.legislation.gov.au/Series/C2004A00582" TargetMode="External"/><Relationship Id="rId57" Type="http://schemas.openxmlformats.org/officeDocument/2006/relationships/hyperlink" Target="https://www.legislation.gov.au/Series/C2021A00012" TargetMode="External"/><Relationship Id="rId106" Type="http://schemas.openxmlformats.org/officeDocument/2006/relationships/header" Target="header8.xml"/><Relationship Id="rId10" Type="http://schemas.openxmlformats.org/officeDocument/2006/relationships/footer" Target="footer1.xml"/><Relationship Id="rId31" Type="http://schemas.openxmlformats.org/officeDocument/2006/relationships/footer" Target="footer5.xml"/><Relationship Id="rId44" Type="http://schemas.openxmlformats.org/officeDocument/2006/relationships/hyperlink" Target="http://www.legislation.act.gov.au/a/1900-40" TargetMode="External"/><Relationship Id="rId52" Type="http://schemas.openxmlformats.org/officeDocument/2006/relationships/hyperlink" Target="https://www.legislation.gov.au/Series/C2004A00582" TargetMode="External"/><Relationship Id="rId60" Type="http://schemas.openxmlformats.org/officeDocument/2006/relationships/hyperlink" Target="https://www.legislation.gov.au/Series/C2021A00012" TargetMode="External"/><Relationship Id="rId65" Type="http://schemas.openxmlformats.org/officeDocument/2006/relationships/hyperlink" Target="http://www.legislation.act.gov.au/a/1933-34" TargetMode="External"/><Relationship Id="rId73" Type="http://schemas.openxmlformats.org/officeDocument/2006/relationships/hyperlink" Target="https://www.legislation.gov.au/Series/C2021A00076" TargetMode="External"/><Relationship Id="rId78" Type="http://schemas.openxmlformats.org/officeDocument/2006/relationships/hyperlink" Target="https://www.legislation.gov.au/Series/C2004A04868" TargetMode="External"/><Relationship Id="rId81" Type="http://schemas.openxmlformats.org/officeDocument/2006/relationships/hyperlink" Target="https://www.legislation.gov.au/Series/C2004A04868" TargetMode="External"/><Relationship Id="rId86" Type="http://schemas.openxmlformats.org/officeDocument/2006/relationships/hyperlink" Target="https://www.legislation.gov.au/Series/C2004A04868" TargetMode="External"/><Relationship Id="rId94" Type="http://schemas.openxmlformats.org/officeDocument/2006/relationships/hyperlink" Target="https://www.legislation.gov.au/Series/C2004A04868" TargetMode="External"/><Relationship Id="rId99" Type="http://schemas.openxmlformats.org/officeDocument/2006/relationships/hyperlink" Target="https://www.legislation.act.gov.au/a/2022-13/" TargetMode="External"/><Relationship Id="rId10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legislation.act.gov.au/a/2002-51" TargetMode="External"/><Relationship Id="rId39" Type="http://schemas.openxmlformats.org/officeDocument/2006/relationships/hyperlink" Target="http://www.legislation.act.gov.au/a/1900-40/" TargetMode="External"/><Relationship Id="rId109" Type="http://schemas.openxmlformats.org/officeDocument/2006/relationships/footer" Target="footer10.xml"/><Relationship Id="rId34" Type="http://schemas.openxmlformats.org/officeDocument/2006/relationships/hyperlink" Target="http://www.legislation.act.gov.au/a/1900-40/" TargetMode="External"/><Relationship Id="rId50" Type="http://schemas.openxmlformats.org/officeDocument/2006/relationships/hyperlink" Target="https://www.legislation.gov.au/Series/C2012A00165" TargetMode="External"/><Relationship Id="rId55" Type="http://schemas.openxmlformats.org/officeDocument/2006/relationships/hyperlink" Target="https://www.legislation.gov.au/Series/C2004A00582" TargetMode="External"/><Relationship Id="rId76" Type="http://schemas.openxmlformats.org/officeDocument/2006/relationships/hyperlink" Target="https://www.legislation.gov.au/Series/C2004A04868" TargetMode="External"/><Relationship Id="rId97" Type="http://schemas.openxmlformats.org/officeDocument/2006/relationships/hyperlink" Target="http://www.legislation.act.gov.au/a/1900-40/" TargetMode="External"/><Relationship Id="rId104" Type="http://schemas.openxmlformats.org/officeDocument/2006/relationships/hyperlink" Target="http://www.legislation.act.gov.au/a/2001-14" TargetMode="External"/><Relationship Id="rId7" Type="http://schemas.openxmlformats.org/officeDocument/2006/relationships/endnotes" Target="endnotes.xml"/><Relationship Id="rId71" Type="http://schemas.openxmlformats.org/officeDocument/2006/relationships/hyperlink" Target="https://www.legislation.gov.au/Series/C2021A00076" TargetMode="External"/><Relationship Id="rId92" Type="http://schemas.openxmlformats.org/officeDocument/2006/relationships/hyperlink" Target="https://www.legislation.gov.au/Series/C1901A00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6097</Words>
  <Characters>30766</Characters>
  <Application>Microsoft Office Word</Application>
  <DocSecurity>0</DocSecurity>
  <Lines>1076</Lines>
  <Paragraphs>699</Paragraphs>
  <ScaleCrop>false</ScaleCrop>
  <HeadingPairs>
    <vt:vector size="2" baseType="variant">
      <vt:variant>
        <vt:lpstr>Title</vt:lpstr>
      </vt:variant>
      <vt:variant>
        <vt:i4>1</vt:i4>
      </vt:variant>
    </vt:vector>
  </HeadingPairs>
  <TitlesOfParts>
    <vt:vector size="1" baseType="lpstr">
      <vt:lpstr>Crimes Legislation Amendment Act 2022</vt:lpstr>
    </vt:vector>
  </TitlesOfParts>
  <Manager>Section</Manager>
  <Company>Section</Company>
  <LinksUpToDate>false</LinksUpToDate>
  <CharactersWithSpaces>36400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Legislation Amendment Act 2022</dc:title>
  <dc:subject>Amendment</dc:subject>
  <dc:creator>ACT Government</dc:creator>
  <cp:keywords>D15</cp:keywords>
  <dc:description>J2022-454</dc:description>
  <cp:lastModifiedBy>PCODCS</cp:lastModifiedBy>
  <cp:revision>4</cp:revision>
  <cp:lastPrinted>2022-11-11T05:08:00Z</cp:lastPrinted>
  <dcterms:created xsi:type="dcterms:W3CDTF">2022-11-22T21:50:00Z</dcterms:created>
  <dcterms:modified xsi:type="dcterms:W3CDTF">2022-11-22T21:50:00Z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Suzanne Harlan</vt:lpwstr>
  </property>
  <property fmtid="{D5CDD505-2E9C-101B-9397-08002B2CF9AE}" pid="5" name="ClientEmail1">
    <vt:lpwstr>suzanne.harlan@act.gov.au</vt:lpwstr>
  </property>
  <property fmtid="{D5CDD505-2E9C-101B-9397-08002B2CF9AE}" pid="6" name="ClientPh1">
    <vt:lpwstr>62056051</vt:lpwstr>
  </property>
  <property fmtid="{D5CDD505-2E9C-101B-9397-08002B2CF9AE}" pid="7" name="ClientName2">
    <vt:lpwstr>Cate Allingham</vt:lpwstr>
  </property>
  <property fmtid="{D5CDD505-2E9C-101B-9397-08002B2CF9AE}" pid="8" name="ClientEmail2">
    <vt:lpwstr>cate.allingham@act.gov.au</vt:lpwstr>
  </property>
  <property fmtid="{D5CDD505-2E9C-101B-9397-08002B2CF9AE}" pid="9" name="ClientPh2">
    <vt:lpwstr/>
  </property>
  <property fmtid="{D5CDD505-2E9C-101B-9397-08002B2CF9AE}" pid="10" name="jobType">
    <vt:lpwstr>Drafting</vt:lpwstr>
  </property>
  <property fmtid="{D5CDD505-2E9C-101B-9397-08002B2CF9AE}" pid="11" name="DMSID">
    <vt:lpwstr>9977448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Crimes Legislation Amendment Bill 2022</vt:lpwstr>
  </property>
  <property fmtid="{D5CDD505-2E9C-101B-9397-08002B2CF9AE}" pid="15" name="AmCitation">
    <vt:lpwstr/>
  </property>
  <property fmtid="{D5CDD505-2E9C-101B-9397-08002B2CF9AE}" pid="16" name="ActName">
    <vt:lpwstr/>
  </property>
  <property fmtid="{D5CDD505-2E9C-101B-9397-08002B2CF9AE}" pid="17" name="DrafterName">
    <vt:lpwstr>Felicity Keech</vt:lpwstr>
  </property>
  <property fmtid="{D5CDD505-2E9C-101B-9397-08002B2CF9AE}" pid="18" name="DrafterEmail">
    <vt:lpwstr>felicity.keech@act.gov.au</vt:lpwstr>
  </property>
  <property fmtid="{D5CDD505-2E9C-101B-9397-08002B2CF9AE}" pid="19" name="DrafterPh">
    <vt:lpwstr>62053767</vt:lpwstr>
  </property>
  <property fmtid="{D5CDD505-2E9C-101B-9397-08002B2CF9AE}" pid="20" name="SettlerName">
    <vt:lpwstr>Mary Toohey</vt:lpwstr>
  </property>
  <property fmtid="{D5CDD505-2E9C-101B-9397-08002B2CF9AE}" pid="21" name="SettlerEmail">
    <vt:lpwstr>mary.toohey@act.gov.au</vt:lpwstr>
  </property>
  <property fmtid="{D5CDD505-2E9C-101B-9397-08002B2CF9AE}" pid="22" name="SettlerPh">
    <vt:lpwstr>62053778</vt:lpwstr>
  </property>
  <property fmtid="{D5CDD505-2E9C-101B-9397-08002B2CF9AE}" pid="23" name="MSIP_Label_33a0b4c9-9bf6-47b4-8e99-0692b86a9aef_Enabled">
    <vt:lpwstr>true</vt:lpwstr>
  </property>
  <property fmtid="{D5CDD505-2E9C-101B-9397-08002B2CF9AE}" pid="24" name="MSIP_Label_33a0b4c9-9bf6-47b4-8e99-0692b86a9aef_SetDate">
    <vt:lpwstr>2022-09-28T05:05:16Z</vt:lpwstr>
  </property>
  <property fmtid="{D5CDD505-2E9C-101B-9397-08002B2CF9AE}" pid="25" name="MSIP_Label_33a0b4c9-9bf6-47b4-8e99-0692b86a9aef_Method">
    <vt:lpwstr>Privileged</vt:lpwstr>
  </property>
  <property fmtid="{D5CDD505-2E9C-101B-9397-08002B2CF9AE}" pid="26" name="MSIP_Label_33a0b4c9-9bf6-47b4-8e99-0692b86a9aef_Name">
    <vt:lpwstr>OFFICIAL SENSITIVE</vt:lpwstr>
  </property>
  <property fmtid="{D5CDD505-2E9C-101B-9397-08002B2CF9AE}" pid="27" name="MSIP_Label_33a0b4c9-9bf6-47b4-8e99-0692b86a9aef_SiteId">
    <vt:lpwstr>b46c1908-0334-4236-b978-585ee88e4199</vt:lpwstr>
  </property>
  <property fmtid="{D5CDD505-2E9C-101B-9397-08002B2CF9AE}" pid="28" name="MSIP_Label_33a0b4c9-9bf6-47b4-8e99-0692b86a9aef_ActionId">
    <vt:lpwstr>86894468-a6f8-48af-99ab-bcae35283921</vt:lpwstr>
  </property>
  <property fmtid="{D5CDD505-2E9C-101B-9397-08002B2CF9AE}" pid="29" name="MSIP_Label_33a0b4c9-9bf6-47b4-8e99-0692b86a9aef_ContentBits">
    <vt:lpwstr>1</vt:lpwstr>
  </property>
  <property fmtid="{D5CDD505-2E9C-101B-9397-08002B2CF9AE}" pid="30" name="Status">
    <vt:lpwstr> </vt:lpwstr>
  </property>
  <property fmtid="{D5CDD505-2E9C-101B-9397-08002B2CF9AE}" pid="31" name="Eff">
    <vt:lpwstr> </vt:lpwstr>
  </property>
  <property fmtid="{D5CDD505-2E9C-101B-9397-08002B2CF9AE}" pid="32" name="EndDt">
    <vt:lpwstr>  </vt:lpwstr>
  </property>
  <property fmtid="{D5CDD505-2E9C-101B-9397-08002B2CF9AE}" pid="33" name="RepubDt">
    <vt:lpwstr>  </vt:lpwstr>
  </property>
  <property fmtid="{D5CDD505-2E9C-101B-9397-08002B2CF9AE}" pid="34" name="StartDt">
    <vt:lpwstr>  </vt:lpwstr>
  </property>
</Properties>
</file>