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4E33" w14:textId="5E65E95E" w:rsidR="00F508E4" w:rsidRDefault="00F508E4">
      <w:pPr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1277AEE8" w14:textId="77777777" w:rsidR="00F508E4" w:rsidRDefault="00F508E4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147DAC7C" w14:textId="77777777" w:rsidR="00F508E4" w:rsidRDefault="00F508E4">
      <w:pPr>
        <w:pStyle w:val="N-line1"/>
        <w:jc w:val="both"/>
      </w:pPr>
    </w:p>
    <w:p w14:paraId="344EDF59" w14:textId="77777777" w:rsidR="00F508E4" w:rsidRDefault="00F508E4" w:rsidP="00FE5883">
      <w:pPr>
        <w:spacing w:before="120"/>
        <w:jc w:val="center"/>
      </w:pPr>
      <w:r>
        <w:t>(As presented)</w:t>
      </w:r>
    </w:p>
    <w:p w14:paraId="50DB2C0D" w14:textId="357CC317" w:rsidR="00F508E4" w:rsidRDefault="00F508E4">
      <w:pPr>
        <w:spacing w:before="240"/>
        <w:jc w:val="center"/>
      </w:pPr>
      <w:r>
        <w:t>(</w:t>
      </w:r>
      <w:bookmarkStart w:id="0" w:name="Sponsor"/>
      <w:r>
        <w:t>Minister for Mental Health</w:t>
      </w:r>
      <w:bookmarkEnd w:id="0"/>
      <w:r>
        <w:t>)</w:t>
      </w:r>
    </w:p>
    <w:p w14:paraId="518697A7" w14:textId="2086C4A5" w:rsidR="008D4947" w:rsidRPr="00F508E4" w:rsidRDefault="0022777F">
      <w:pPr>
        <w:pStyle w:val="Billname1"/>
      </w:pPr>
      <w:r w:rsidRPr="00F508E4">
        <w:fldChar w:fldCharType="begin"/>
      </w:r>
      <w:r w:rsidRPr="00F508E4">
        <w:instrText xml:space="preserve"> REF Citation \*charformat  \* MERGEFORMAT </w:instrText>
      </w:r>
      <w:r w:rsidRPr="00F508E4">
        <w:fldChar w:fldCharType="separate"/>
      </w:r>
      <w:r w:rsidR="00600BE6" w:rsidRPr="00F508E4">
        <w:t>Mental Health Amendment Bill 2023</w:t>
      </w:r>
      <w:r w:rsidRPr="00F508E4">
        <w:fldChar w:fldCharType="end"/>
      </w:r>
    </w:p>
    <w:p w14:paraId="3374BEBB" w14:textId="4E7228FC" w:rsidR="008D4947" w:rsidRPr="00F508E4" w:rsidRDefault="008D4947">
      <w:pPr>
        <w:pStyle w:val="ActNo"/>
      </w:pPr>
      <w:r w:rsidRPr="00F508E4">
        <w:fldChar w:fldCharType="begin"/>
      </w:r>
      <w:r w:rsidRPr="00F508E4">
        <w:instrText xml:space="preserve"> DOCPROPERTY "Category"  \* MERGEFORMAT </w:instrText>
      </w:r>
      <w:r w:rsidRPr="00F508E4">
        <w:fldChar w:fldCharType="end"/>
      </w:r>
    </w:p>
    <w:p w14:paraId="20C5D657" w14:textId="77777777" w:rsidR="008D4947" w:rsidRPr="00F508E4" w:rsidRDefault="008D4947" w:rsidP="00016B34">
      <w:pPr>
        <w:pStyle w:val="Placeholder"/>
        <w:suppressLineNumbers/>
      </w:pPr>
      <w:r w:rsidRPr="00F508E4">
        <w:rPr>
          <w:rStyle w:val="charContents"/>
          <w:sz w:val="16"/>
        </w:rPr>
        <w:t xml:space="preserve">  </w:t>
      </w:r>
      <w:r w:rsidRPr="00F508E4">
        <w:rPr>
          <w:rStyle w:val="charPage"/>
        </w:rPr>
        <w:t xml:space="preserve">  </w:t>
      </w:r>
    </w:p>
    <w:p w14:paraId="60BC893E" w14:textId="77777777" w:rsidR="008D4947" w:rsidRPr="00F508E4" w:rsidRDefault="008D4947">
      <w:pPr>
        <w:pStyle w:val="N-TOCheading"/>
      </w:pPr>
      <w:r w:rsidRPr="00F508E4">
        <w:rPr>
          <w:rStyle w:val="charContents"/>
        </w:rPr>
        <w:t>Contents</w:t>
      </w:r>
    </w:p>
    <w:p w14:paraId="3BE9EDDC" w14:textId="77777777" w:rsidR="008D4947" w:rsidRPr="00F508E4" w:rsidRDefault="008D4947">
      <w:pPr>
        <w:pStyle w:val="N-9pt"/>
      </w:pPr>
      <w:r w:rsidRPr="00F508E4">
        <w:tab/>
      </w:r>
      <w:r w:rsidRPr="00F508E4">
        <w:rPr>
          <w:rStyle w:val="charPage"/>
        </w:rPr>
        <w:t>Page</w:t>
      </w:r>
    </w:p>
    <w:p w14:paraId="526D0288" w14:textId="38CD836E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5425389" w:history="1">
        <w:r w:rsidRPr="00805F8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Name of Act</w:t>
        </w:r>
        <w:r>
          <w:tab/>
        </w:r>
        <w:r>
          <w:fldChar w:fldCharType="begin"/>
        </w:r>
        <w:r>
          <w:instrText xml:space="preserve"> PAGEREF _Toc145425389 \h </w:instrText>
        </w:r>
        <w:r>
          <w:fldChar w:fldCharType="separate"/>
        </w:r>
        <w:r w:rsidR="00600BE6">
          <w:t>2</w:t>
        </w:r>
        <w:r>
          <w:fldChar w:fldCharType="end"/>
        </w:r>
      </w:hyperlink>
    </w:p>
    <w:p w14:paraId="3B07074E" w14:textId="5BE6AFC9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0" w:history="1">
        <w:r w:rsidRPr="00805F8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Commencement</w:t>
        </w:r>
        <w:r>
          <w:tab/>
        </w:r>
        <w:r>
          <w:fldChar w:fldCharType="begin"/>
        </w:r>
        <w:r>
          <w:instrText xml:space="preserve"> PAGEREF _Toc145425390 \h </w:instrText>
        </w:r>
        <w:r>
          <w:fldChar w:fldCharType="separate"/>
        </w:r>
        <w:r w:rsidR="00600BE6">
          <w:t>2</w:t>
        </w:r>
        <w:r>
          <w:fldChar w:fldCharType="end"/>
        </w:r>
      </w:hyperlink>
    </w:p>
    <w:p w14:paraId="17B00465" w14:textId="663F2250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1" w:history="1">
        <w:r w:rsidRPr="00805F8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Legislation amended</w:t>
        </w:r>
        <w:r>
          <w:tab/>
        </w:r>
        <w:r>
          <w:fldChar w:fldCharType="begin"/>
        </w:r>
        <w:r>
          <w:instrText xml:space="preserve"> PAGEREF _Toc145425391 \h </w:instrText>
        </w:r>
        <w:r>
          <w:fldChar w:fldCharType="separate"/>
        </w:r>
        <w:r w:rsidR="00600BE6">
          <w:t>2</w:t>
        </w:r>
        <w:r>
          <w:fldChar w:fldCharType="end"/>
        </w:r>
      </w:hyperlink>
    </w:p>
    <w:p w14:paraId="56A54DFD" w14:textId="65BE92EA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2" w:history="1">
        <w:r w:rsidRPr="00016B34">
          <w:rPr>
            <w:rStyle w:val="CharSectNo"/>
          </w:rPr>
          <w:t>4</w:t>
        </w:r>
        <w:r w:rsidRPr="00F508E4">
          <w:rPr>
            <w:color w:val="000000"/>
          </w:rPr>
          <w:tab/>
          <w:t>Contravention of mental health order</w:t>
        </w:r>
        <w:r>
          <w:rPr>
            <w:color w:val="000000"/>
          </w:rPr>
          <w:br/>
        </w:r>
        <w:r w:rsidRPr="00F508E4">
          <w:rPr>
            <w:color w:val="000000"/>
          </w:rPr>
          <w:t>Section 77 (2)</w:t>
        </w:r>
        <w:r>
          <w:tab/>
        </w:r>
        <w:r>
          <w:fldChar w:fldCharType="begin"/>
        </w:r>
        <w:r>
          <w:instrText xml:space="preserve"> PAGEREF _Toc145425392 \h </w:instrText>
        </w:r>
        <w:r>
          <w:fldChar w:fldCharType="separate"/>
        </w:r>
        <w:r w:rsidR="00600BE6">
          <w:t>2</w:t>
        </w:r>
        <w:r>
          <w:fldChar w:fldCharType="end"/>
        </w:r>
      </w:hyperlink>
    </w:p>
    <w:p w14:paraId="1EADBEB3" w14:textId="1D625BFC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3" w:history="1">
        <w:r w:rsidRPr="00805F85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77 (3)</w:t>
        </w:r>
        <w:r>
          <w:tab/>
        </w:r>
        <w:r>
          <w:fldChar w:fldCharType="begin"/>
        </w:r>
        <w:r>
          <w:instrText xml:space="preserve"> PAGEREF _Toc145425393 \h </w:instrText>
        </w:r>
        <w:r>
          <w:fldChar w:fldCharType="separate"/>
        </w:r>
        <w:r w:rsidR="00600BE6">
          <w:t>3</w:t>
        </w:r>
        <w:r>
          <w:fldChar w:fldCharType="end"/>
        </w:r>
      </w:hyperlink>
    </w:p>
    <w:p w14:paraId="0A79A010" w14:textId="121E7BB2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4" w:history="1">
        <w:r w:rsidRPr="00805F85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77 (3) (b)</w:t>
        </w:r>
        <w:r>
          <w:tab/>
        </w:r>
        <w:r>
          <w:fldChar w:fldCharType="begin"/>
        </w:r>
        <w:r>
          <w:instrText xml:space="preserve"> PAGEREF _Toc145425394 \h </w:instrText>
        </w:r>
        <w:r>
          <w:fldChar w:fldCharType="separate"/>
        </w:r>
        <w:r w:rsidR="00600BE6">
          <w:t>3</w:t>
        </w:r>
        <w:r>
          <w:fldChar w:fldCharType="end"/>
        </w:r>
      </w:hyperlink>
    </w:p>
    <w:p w14:paraId="76FE40C7" w14:textId="502FABD2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5" w:history="1">
        <w:r w:rsidRPr="00805F85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77 (4)</w:t>
        </w:r>
        <w:r>
          <w:tab/>
        </w:r>
        <w:r>
          <w:fldChar w:fldCharType="begin"/>
        </w:r>
        <w:r>
          <w:instrText xml:space="preserve"> PAGEREF _Toc145425395 \h </w:instrText>
        </w:r>
        <w:r>
          <w:fldChar w:fldCharType="separate"/>
        </w:r>
        <w:r w:rsidR="00600BE6">
          <w:t>3</w:t>
        </w:r>
        <w:r>
          <w:fldChar w:fldCharType="end"/>
        </w:r>
      </w:hyperlink>
    </w:p>
    <w:p w14:paraId="130810A0" w14:textId="4854A40F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6" w:history="1">
        <w:r w:rsidRPr="00805F85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77 (5)</w:t>
        </w:r>
        <w:r>
          <w:tab/>
        </w:r>
        <w:r>
          <w:fldChar w:fldCharType="begin"/>
        </w:r>
        <w:r>
          <w:instrText xml:space="preserve"> PAGEREF _Toc145425396 \h </w:instrText>
        </w:r>
        <w:r>
          <w:fldChar w:fldCharType="separate"/>
        </w:r>
        <w:r w:rsidR="00600BE6">
          <w:t>3</w:t>
        </w:r>
        <w:r>
          <w:fldChar w:fldCharType="end"/>
        </w:r>
      </w:hyperlink>
    </w:p>
    <w:p w14:paraId="37728731" w14:textId="51683AD4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7" w:history="1">
        <w:r w:rsidRPr="00016B34">
          <w:rPr>
            <w:rStyle w:val="CharSectNo"/>
          </w:rPr>
          <w:t>9</w:t>
        </w:r>
        <w:r w:rsidRPr="00F508E4">
          <w:rPr>
            <w:color w:val="000000"/>
          </w:rPr>
          <w:tab/>
          <w:t>Apprehension</w:t>
        </w:r>
        <w:r>
          <w:rPr>
            <w:color w:val="000000"/>
          </w:rPr>
          <w:br/>
        </w:r>
        <w:r w:rsidRPr="00F508E4">
          <w:rPr>
            <w:color w:val="000000"/>
          </w:rPr>
          <w:t>Section 80 (1)</w:t>
        </w:r>
        <w:r>
          <w:tab/>
        </w:r>
        <w:r>
          <w:fldChar w:fldCharType="begin"/>
        </w:r>
        <w:r>
          <w:instrText xml:space="preserve"> PAGEREF _Toc145425397 \h </w:instrText>
        </w:r>
        <w:r>
          <w:fldChar w:fldCharType="separate"/>
        </w:r>
        <w:r w:rsidR="00600BE6">
          <w:t>4</w:t>
        </w:r>
        <w:r>
          <w:fldChar w:fldCharType="end"/>
        </w:r>
      </w:hyperlink>
    </w:p>
    <w:p w14:paraId="3FB93E10" w14:textId="3FD47855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398" w:history="1">
        <w:r w:rsidRPr="00805F85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New section 80 (2A)</w:t>
        </w:r>
        <w:r>
          <w:tab/>
        </w:r>
        <w:r>
          <w:fldChar w:fldCharType="begin"/>
        </w:r>
        <w:r>
          <w:instrText xml:space="preserve"> PAGEREF _Toc145425398 \h </w:instrText>
        </w:r>
        <w:r>
          <w:fldChar w:fldCharType="separate"/>
        </w:r>
        <w:r w:rsidR="00600BE6">
          <w:t>4</w:t>
        </w:r>
        <w:r>
          <w:fldChar w:fldCharType="end"/>
        </w:r>
      </w:hyperlink>
    </w:p>
    <w:p w14:paraId="408ECECB" w14:textId="4016F20E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45425399" w:history="1">
        <w:r w:rsidRPr="00805F85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80 (3)</w:t>
        </w:r>
        <w:r>
          <w:tab/>
        </w:r>
        <w:r>
          <w:fldChar w:fldCharType="begin"/>
        </w:r>
        <w:r>
          <w:instrText xml:space="preserve"> PAGEREF _Toc145425399 \h </w:instrText>
        </w:r>
        <w:r>
          <w:fldChar w:fldCharType="separate"/>
        </w:r>
        <w:r w:rsidR="00600BE6">
          <w:t>4</w:t>
        </w:r>
        <w:r>
          <w:fldChar w:fldCharType="end"/>
        </w:r>
      </w:hyperlink>
    </w:p>
    <w:p w14:paraId="41A01990" w14:textId="7591E04A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0" w:history="1">
        <w:r w:rsidRPr="00805F85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New section 80 (3A)</w:t>
        </w:r>
        <w:r>
          <w:tab/>
        </w:r>
        <w:r>
          <w:fldChar w:fldCharType="begin"/>
        </w:r>
        <w:r>
          <w:instrText xml:space="preserve"> PAGEREF _Toc145425400 \h </w:instrText>
        </w:r>
        <w:r>
          <w:fldChar w:fldCharType="separate"/>
        </w:r>
        <w:r w:rsidR="00600BE6">
          <w:t>4</w:t>
        </w:r>
        <w:r>
          <w:fldChar w:fldCharType="end"/>
        </w:r>
      </w:hyperlink>
    </w:p>
    <w:p w14:paraId="36017EA8" w14:textId="2457C474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1" w:history="1">
        <w:r w:rsidRPr="00016B34">
          <w:rPr>
            <w:rStyle w:val="CharSectNo"/>
          </w:rPr>
          <w:t>13</w:t>
        </w:r>
        <w:r w:rsidRPr="00F508E4">
          <w:rPr>
            <w:color w:val="000000"/>
          </w:rPr>
          <w:tab/>
          <w:t>Contravention of forensic mental health order</w:t>
        </w:r>
        <w:r>
          <w:rPr>
            <w:color w:val="000000"/>
          </w:rPr>
          <w:br/>
        </w:r>
        <w:r w:rsidRPr="00F508E4">
          <w:rPr>
            <w:color w:val="000000"/>
          </w:rPr>
          <w:t>Section 124 (2)</w:t>
        </w:r>
        <w:r>
          <w:tab/>
        </w:r>
        <w:r>
          <w:fldChar w:fldCharType="begin"/>
        </w:r>
        <w:r>
          <w:instrText xml:space="preserve"> PAGEREF _Toc145425401 \h </w:instrText>
        </w:r>
        <w:r>
          <w:fldChar w:fldCharType="separate"/>
        </w:r>
        <w:r w:rsidR="00600BE6">
          <w:t>5</w:t>
        </w:r>
        <w:r>
          <w:fldChar w:fldCharType="end"/>
        </w:r>
      </w:hyperlink>
    </w:p>
    <w:p w14:paraId="7264C899" w14:textId="7F902441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2" w:history="1">
        <w:r w:rsidRPr="00805F85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124 (3)</w:t>
        </w:r>
        <w:r>
          <w:tab/>
        </w:r>
        <w:r>
          <w:fldChar w:fldCharType="begin"/>
        </w:r>
        <w:r>
          <w:instrText xml:space="preserve"> PAGEREF _Toc145425402 \h </w:instrText>
        </w:r>
        <w:r>
          <w:fldChar w:fldCharType="separate"/>
        </w:r>
        <w:r w:rsidR="00600BE6">
          <w:t>5</w:t>
        </w:r>
        <w:r>
          <w:fldChar w:fldCharType="end"/>
        </w:r>
      </w:hyperlink>
    </w:p>
    <w:p w14:paraId="1F70800F" w14:textId="3EB92DA4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3" w:history="1">
        <w:r w:rsidRPr="00805F85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124 (4)</w:t>
        </w:r>
        <w:r>
          <w:tab/>
        </w:r>
        <w:r>
          <w:fldChar w:fldCharType="begin"/>
        </w:r>
        <w:r>
          <w:instrText xml:space="preserve"> PAGEREF _Toc145425403 \h </w:instrText>
        </w:r>
        <w:r>
          <w:fldChar w:fldCharType="separate"/>
        </w:r>
        <w:r w:rsidR="00600BE6">
          <w:t>6</w:t>
        </w:r>
        <w:r>
          <w:fldChar w:fldCharType="end"/>
        </w:r>
      </w:hyperlink>
    </w:p>
    <w:p w14:paraId="39ED7746" w14:textId="0FD6D928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4" w:history="1">
        <w:r w:rsidRPr="00016B34">
          <w:rPr>
            <w:rStyle w:val="CharSectNo"/>
          </w:rPr>
          <w:t>16</w:t>
        </w:r>
        <w:r w:rsidRPr="00F508E4">
          <w:rPr>
            <w:color w:val="000000"/>
          </w:rPr>
          <w:tab/>
          <w:t>Contravention of forensic mental health order—absconding from facility</w:t>
        </w:r>
        <w:r>
          <w:rPr>
            <w:color w:val="000000"/>
          </w:rPr>
          <w:br/>
        </w:r>
        <w:r w:rsidRPr="00F508E4">
          <w:rPr>
            <w:color w:val="000000"/>
          </w:rPr>
          <w:t>Section 125 (5)</w:t>
        </w:r>
        <w:r>
          <w:tab/>
        </w:r>
        <w:r>
          <w:fldChar w:fldCharType="begin"/>
        </w:r>
        <w:r>
          <w:instrText xml:space="preserve"> PAGEREF _Toc145425404 \h </w:instrText>
        </w:r>
        <w:r>
          <w:fldChar w:fldCharType="separate"/>
        </w:r>
        <w:r w:rsidR="00600BE6">
          <w:t>6</w:t>
        </w:r>
        <w:r>
          <w:fldChar w:fldCharType="end"/>
        </w:r>
      </w:hyperlink>
    </w:p>
    <w:p w14:paraId="66057844" w14:textId="2D56FBD2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5" w:history="1">
        <w:r w:rsidRPr="00016B34">
          <w:rPr>
            <w:rStyle w:val="CharSectNo"/>
          </w:rPr>
          <w:t>17</w:t>
        </w:r>
        <w:r w:rsidRPr="00F508E4">
          <w:rPr>
            <w:color w:val="000000"/>
          </w:rPr>
          <w:tab/>
          <w:t>Review of detention under court order</w:t>
        </w:r>
        <w:r>
          <w:rPr>
            <w:color w:val="000000"/>
          </w:rPr>
          <w:br/>
        </w:r>
        <w:r w:rsidRPr="00F508E4">
          <w:rPr>
            <w:color w:val="000000"/>
          </w:rPr>
          <w:t>New section 180 (3) (f)</w:t>
        </w:r>
        <w:r>
          <w:tab/>
        </w:r>
        <w:r>
          <w:fldChar w:fldCharType="begin"/>
        </w:r>
        <w:r>
          <w:instrText xml:space="preserve"> PAGEREF _Toc145425405 \h </w:instrText>
        </w:r>
        <w:r>
          <w:fldChar w:fldCharType="separate"/>
        </w:r>
        <w:r w:rsidR="00600BE6">
          <w:t>6</w:t>
        </w:r>
        <w:r>
          <w:fldChar w:fldCharType="end"/>
        </w:r>
      </w:hyperlink>
    </w:p>
    <w:p w14:paraId="7AE3BF9C" w14:textId="224553EF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6" w:history="1">
        <w:r w:rsidRPr="00805F85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Sections 180 (4) and 182 (5)</w:t>
        </w:r>
        <w:r>
          <w:tab/>
        </w:r>
        <w:r>
          <w:fldChar w:fldCharType="begin"/>
        </w:r>
        <w:r>
          <w:instrText xml:space="preserve"> PAGEREF _Toc145425406 \h </w:instrText>
        </w:r>
        <w:r>
          <w:fldChar w:fldCharType="separate"/>
        </w:r>
        <w:r w:rsidR="00600BE6">
          <w:t>6</w:t>
        </w:r>
        <w:r>
          <w:fldChar w:fldCharType="end"/>
        </w:r>
      </w:hyperlink>
    </w:p>
    <w:p w14:paraId="0E3ACDFE" w14:textId="32FFBAE7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7" w:history="1">
        <w:r w:rsidRPr="00016B34">
          <w:rPr>
            <w:rStyle w:val="CharSectNo"/>
          </w:rPr>
          <w:t>19</w:t>
        </w:r>
        <w:r w:rsidRPr="00F508E4">
          <w:rPr>
            <w:color w:val="000000"/>
          </w:rPr>
          <w:tab/>
          <w:t>Mental health officers</w:t>
        </w:r>
        <w:r>
          <w:rPr>
            <w:color w:val="000000"/>
          </w:rPr>
          <w:br/>
        </w:r>
        <w:r w:rsidRPr="00F508E4">
          <w:rPr>
            <w:color w:val="000000"/>
          </w:rPr>
          <w:t>Section 201 (1)</w:t>
        </w:r>
        <w:r>
          <w:tab/>
        </w:r>
        <w:r>
          <w:fldChar w:fldCharType="begin"/>
        </w:r>
        <w:r>
          <w:instrText xml:space="preserve"> PAGEREF _Toc145425407 \h </w:instrText>
        </w:r>
        <w:r>
          <w:fldChar w:fldCharType="separate"/>
        </w:r>
        <w:r w:rsidR="00600BE6">
          <w:t>7</w:t>
        </w:r>
        <w:r>
          <w:fldChar w:fldCharType="end"/>
        </w:r>
      </w:hyperlink>
    </w:p>
    <w:p w14:paraId="00FD48BE" w14:textId="25581BB3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8" w:history="1">
        <w:r w:rsidRPr="00805F85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Section 201, notes 1 to 3</w:t>
        </w:r>
        <w:r>
          <w:tab/>
        </w:r>
        <w:r>
          <w:fldChar w:fldCharType="begin"/>
        </w:r>
        <w:r>
          <w:instrText xml:space="preserve"> PAGEREF _Toc145425408 \h </w:instrText>
        </w:r>
        <w:r>
          <w:fldChar w:fldCharType="separate"/>
        </w:r>
        <w:r w:rsidR="00600BE6">
          <w:t>7</w:t>
        </w:r>
        <w:r>
          <w:fldChar w:fldCharType="end"/>
        </w:r>
      </w:hyperlink>
    </w:p>
    <w:p w14:paraId="0FDC4EBC" w14:textId="5E2D917A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09" w:history="1">
        <w:r w:rsidRPr="00805F85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>New chapter 20</w:t>
        </w:r>
        <w:r>
          <w:tab/>
        </w:r>
        <w:r>
          <w:fldChar w:fldCharType="begin"/>
        </w:r>
        <w:r>
          <w:instrText xml:space="preserve"> PAGEREF _Toc145425409 \h </w:instrText>
        </w:r>
        <w:r>
          <w:fldChar w:fldCharType="separate"/>
        </w:r>
        <w:r w:rsidR="00600BE6">
          <w:t>7</w:t>
        </w:r>
        <w:r>
          <w:fldChar w:fldCharType="end"/>
        </w:r>
      </w:hyperlink>
    </w:p>
    <w:p w14:paraId="11C52E22" w14:textId="59C0A3E0" w:rsidR="00116BB2" w:rsidRDefault="00116BB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5425410" w:history="1">
        <w:r w:rsidRPr="00805F85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05F85">
          <w:t xml:space="preserve">Dictionary, new definition of </w:t>
        </w:r>
        <w:r w:rsidRPr="00805F85">
          <w:rPr>
            <w:i/>
          </w:rPr>
          <w:t>restraint</w:t>
        </w:r>
        <w:r>
          <w:tab/>
        </w:r>
        <w:r>
          <w:fldChar w:fldCharType="begin"/>
        </w:r>
        <w:r>
          <w:instrText xml:space="preserve"> PAGEREF _Toc145425410 \h </w:instrText>
        </w:r>
        <w:r>
          <w:fldChar w:fldCharType="separate"/>
        </w:r>
        <w:r w:rsidR="00600BE6">
          <w:t>9</w:t>
        </w:r>
        <w:r>
          <w:fldChar w:fldCharType="end"/>
        </w:r>
      </w:hyperlink>
    </w:p>
    <w:p w14:paraId="1856DEB3" w14:textId="5487974B" w:rsidR="008D4947" w:rsidRPr="00F508E4" w:rsidRDefault="00116BB2">
      <w:pPr>
        <w:pStyle w:val="BillBasic"/>
      </w:pPr>
      <w:r>
        <w:fldChar w:fldCharType="end"/>
      </w:r>
    </w:p>
    <w:p w14:paraId="39510BF3" w14:textId="77777777" w:rsidR="00016B34" w:rsidRDefault="00016B34">
      <w:pPr>
        <w:pStyle w:val="01Contents"/>
        <w:sectPr w:rsidR="00016B34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E55218D" w14:textId="35DF7B05" w:rsidR="00F508E4" w:rsidRDefault="00F508E4" w:rsidP="00016B34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2023</w:t>
      </w:r>
    </w:p>
    <w:p w14:paraId="72F4C9AE" w14:textId="77777777" w:rsidR="00F508E4" w:rsidRDefault="00F508E4" w:rsidP="00016B34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33E9FF8A" w14:textId="77777777" w:rsidR="00F508E4" w:rsidRDefault="00F508E4" w:rsidP="00016B34">
      <w:pPr>
        <w:pStyle w:val="N-line1"/>
        <w:suppressLineNumbers/>
        <w:jc w:val="both"/>
      </w:pPr>
    </w:p>
    <w:p w14:paraId="32FD1731" w14:textId="77777777" w:rsidR="00F508E4" w:rsidRDefault="00F508E4" w:rsidP="00016B34">
      <w:pPr>
        <w:suppressLineNumbers/>
        <w:spacing w:before="120"/>
        <w:jc w:val="center"/>
      </w:pPr>
      <w:r>
        <w:t>(As presented)</w:t>
      </w:r>
    </w:p>
    <w:p w14:paraId="326F8646" w14:textId="597F486E" w:rsidR="00F508E4" w:rsidRDefault="00F508E4" w:rsidP="00016B34">
      <w:pPr>
        <w:suppressLineNumbers/>
        <w:spacing w:before="240"/>
        <w:jc w:val="center"/>
      </w:pPr>
      <w:r>
        <w:t>(Minister for Mental Health)</w:t>
      </w:r>
    </w:p>
    <w:p w14:paraId="1327DBC9" w14:textId="47ACC79A" w:rsidR="008D4947" w:rsidRPr="00F508E4" w:rsidRDefault="008D1560" w:rsidP="00016B34">
      <w:pPr>
        <w:pStyle w:val="Billname"/>
        <w:suppressLineNumbers/>
      </w:pPr>
      <w:bookmarkStart w:id="1" w:name="Citation"/>
      <w:r w:rsidRPr="00F508E4">
        <w:t>Mental Health Amendment Bill 2023</w:t>
      </w:r>
      <w:bookmarkEnd w:id="1"/>
    </w:p>
    <w:p w14:paraId="7B276B9B" w14:textId="2DEC1853" w:rsidR="008D4947" w:rsidRPr="00F508E4" w:rsidRDefault="008D4947" w:rsidP="00016B34">
      <w:pPr>
        <w:pStyle w:val="ActNo"/>
        <w:suppressLineNumbers/>
      </w:pPr>
      <w:r w:rsidRPr="00F508E4">
        <w:fldChar w:fldCharType="begin"/>
      </w:r>
      <w:r w:rsidRPr="00F508E4">
        <w:instrText xml:space="preserve"> DOCPROPERTY "Category"  \* MERGEFORMAT </w:instrText>
      </w:r>
      <w:r w:rsidRPr="00F508E4">
        <w:fldChar w:fldCharType="end"/>
      </w:r>
    </w:p>
    <w:p w14:paraId="3258255A" w14:textId="77777777" w:rsidR="008D4947" w:rsidRPr="00F508E4" w:rsidRDefault="008D4947" w:rsidP="00016B34">
      <w:pPr>
        <w:pStyle w:val="N-line3"/>
        <w:suppressLineNumbers/>
      </w:pPr>
    </w:p>
    <w:p w14:paraId="7A9DB3E6" w14:textId="77777777" w:rsidR="008D4947" w:rsidRPr="00F508E4" w:rsidRDefault="008D4947" w:rsidP="00016B34">
      <w:pPr>
        <w:pStyle w:val="BillFor"/>
        <w:suppressLineNumbers/>
      </w:pPr>
      <w:r w:rsidRPr="00F508E4">
        <w:t>A Bill for</w:t>
      </w:r>
    </w:p>
    <w:p w14:paraId="0F0B8654" w14:textId="3E0D4042" w:rsidR="008D4947" w:rsidRPr="00F508E4" w:rsidRDefault="008D4947" w:rsidP="00016B34">
      <w:pPr>
        <w:pStyle w:val="LongTitle"/>
        <w:suppressLineNumbers/>
      </w:pPr>
      <w:r w:rsidRPr="00F508E4">
        <w:t xml:space="preserve">An Act to amend the </w:t>
      </w:r>
      <w:bookmarkStart w:id="2" w:name="AmCitation"/>
      <w:r w:rsidR="00F508E4" w:rsidRPr="00F508E4">
        <w:rPr>
          <w:rStyle w:val="charCitHyperlinkItal"/>
        </w:rPr>
        <w:fldChar w:fldCharType="begin"/>
      </w:r>
      <w:r w:rsidR="00F508E4">
        <w:rPr>
          <w:rStyle w:val="charCitHyperlinkItal"/>
        </w:rPr>
        <w:instrText>HYPERLINK "http://www.legislation.act.gov.au/a/2015-38" \o "A2015-38"</w:instrText>
      </w:r>
      <w:r w:rsidR="00F508E4" w:rsidRPr="00F508E4">
        <w:rPr>
          <w:rStyle w:val="charCitHyperlinkItal"/>
        </w:rPr>
      </w:r>
      <w:r w:rsidR="00F508E4" w:rsidRPr="00F508E4">
        <w:rPr>
          <w:rStyle w:val="charCitHyperlinkItal"/>
        </w:rPr>
        <w:fldChar w:fldCharType="separate"/>
      </w:r>
      <w:r w:rsidR="00F508E4" w:rsidRPr="00F508E4">
        <w:rPr>
          <w:rStyle w:val="charCitHyperlinkItal"/>
        </w:rPr>
        <w:t>Mental Health Act 2015</w:t>
      </w:r>
      <w:r w:rsidR="00F508E4" w:rsidRPr="00F508E4">
        <w:rPr>
          <w:rStyle w:val="charCitHyperlinkItal"/>
        </w:rPr>
        <w:fldChar w:fldCharType="end"/>
      </w:r>
      <w:bookmarkEnd w:id="2"/>
    </w:p>
    <w:p w14:paraId="482CFD16" w14:textId="77777777" w:rsidR="008D4947" w:rsidRPr="00F508E4" w:rsidRDefault="008D4947" w:rsidP="00016B34">
      <w:pPr>
        <w:pStyle w:val="N-line3"/>
        <w:suppressLineNumbers/>
      </w:pPr>
    </w:p>
    <w:p w14:paraId="00F61428" w14:textId="77777777" w:rsidR="008D4947" w:rsidRPr="00F508E4" w:rsidRDefault="008D4947" w:rsidP="00016B34">
      <w:pPr>
        <w:pStyle w:val="Placeholder"/>
        <w:suppressLineNumbers/>
      </w:pPr>
      <w:r w:rsidRPr="00F508E4">
        <w:rPr>
          <w:rStyle w:val="charContents"/>
          <w:sz w:val="16"/>
        </w:rPr>
        <w:t xml:space="preserve">  </w:t>
      </w:r>
      <w:r w:rsidRPr="00F508E4">
        <w:rPr>
          <w:rStyle w:val="charPage"/>
        </w:rPr>
        <w:t xml:space="preserve">  </w:t>
      </w:r>
    </w:p>
    <w:p w14:paraId="7B6FE9DE" w14:textId="77777777" w:rsidR="008D4947" w:rsidRPr="00F508E4" w:rsidRDefault="008D4947" w:rsidP="00016B34">
      <w:pPr>
        <w:pStyle w:val="Placeholder"/>
        <w:suppressLineNumbers/>
      </w:pPr>
      <w:r w:rsidRPr="00F508E4">
        <w:rPr>
          <w:rStyle w:val="CharChapNo"/>
        </w:rPr>
        <w:t xml:space="preserve">  </w:t>
      </w:r>
      <w:r w:rsidRPr="00F508E4">
        <w:rPr>
          <w:rStyle w:val="CharChapText"/>
        </w:rPr>
        <w:t xml:space="preserve">  </w:t>
      </w:r>
    </w:p>
    <w:p w14:paraId="0F6BD15B" w14:textId="77777777" w:rsidR="008D4947" w:rsidRPr="00F508E4" w:rsidRDefault="008D4947" w:rsidP="00016B34">
      <w:pPr>
        <w:pStyle w:val="Placeholder"/>
        <w:suppressLineNumbers/>
      </w:pPr>
      <w:r w:rsidRPr="00F508E4">
        <w:rPr>
          <w:rStyle w:val="CharPartNo"/>
        </w:rPr>
        <w:t xml:space="preserve">  </w:t>
      </w:r>
      <w:r w:rsidRPr="00F508E4">
        <w:rPr>
          <w:rStyle w:val="CharPartText"/>
        </w:rPr>
        <w:t xml:space="preserve">  </w:t>
      </w:r>
    </w:p>
    <w:p w14:paraId="364B37B2" w14:textId="77777777" w:rsidR="008D4947" w:rsidRPr="00F508E4" w:rsidRDefault="008D4947" w:rsidP="00016B34">
      <w:pPr>
        <w:pStyle w:val="Placeholder"/>
        <w:suppressLineNumbers/>
      </w:pPr>
      <w:r w:rsidRPr="00F508E4">
        <w:rPr>
          <w:rStyle w:val="CharDivNo"/>
        </w:rPr>
        <w:t xml:space="preserve">  </w:t>
      </w:r>
      <w:r w:rsidRPr="00F508E4">
        <w:rPr>
          <w:rStyle w:val="CharDivText"/>
        </w:rPr>
        <w:t xml:space="preserve">  </w:t>
      </w:r>
    </w:p>
    <w:p w14:paraId="7EA484DF" w14:textId="77777777" w:rsidR="008D4947" w:rsidRPr="00F508E4" w:rsidRDefault="008D4947" w:rsidP="00016B34">
      <w:pPr>
        <w:pStyle w:val="Notified"/>
        <w:suppressLineNumbers/>
      </w:pPr>
    </w:p>
    <w:p w14:paraId="088A5DB8" w14:textId="77777777" w:rsidR="008D4947" w:rsidRPr="00F508E4" w:rsidRDefault="008D4947" w:rsidP="00016B34">
      <w:pPr>
        <w:pStyle w:val="EnactingWords"/>
        <w:suppressLineNumbers/>
      </w:pPr>
      <w:r w:rsidRPr="00F508E4">
        <w:t>The Legislative Assembly for the Australian Capital Territory enacts as follows:</w:t>
      </w:r>
    </w:p>
    <w:p w14:paraId="3F3A1550" w14:textId="77777777" w:rsidR="008D4947" w:rsidRPr="00F508E4" w:rsidRDefault="008D4947" w:rsidP="00016B34">
      <w:pPr>
        <w:pStyle w:val="PageBreak"/>
        <w:suppressLineNumbers/>
      </w:pPr>
      <w:r w:rsidRPr="00F508E4">
        <w:br w:type="page"/>
      </w:r>
    </w:p>
    <w:p w14:paraId="3250841E" w14:textId="69ECB7B8" w:rsidR="008D4947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3" w:name="_Toc145425389"/>
      <w:r w:rsidRPr="00016B34">
        <w:rPr>
          <w:rStyle w:val="CharSectNo"/>
        </w:rPr>
        <w:lastRenderedPageBreak/>
        <w:t>1</w:t>
      </w:r>
      <w:r w:rsidRPr="00F508E4">
        <w:rPr>
          <w:color w:val="000000"/>
        </w:rPr>
        <w:tab/>
      </w:r>
      <w:r w:rsidR="008D4947" w:rsidRPr="00F508E4">
        <w:rPr>
          <w:color w:val="000000"/>
        </w:rPr>
        <w:t>Name of Act</w:t>
      </w:r>
      <w:bookmarkEnd w:id="3"/>
    </w:p>
    <w:p w14:paraId="55E93582" w14:textId="08C460D0" w:rsidR="008D4947" w:rsidRPr="00F508E4" w:rsidRDefault="008D4947">
      <w:pPr>
        <w:pStyle w:val="Amainreturn"/>
        <w:rPr>
          <w:color w:val="000000"/>
        </w:rPr>
      </w:pPr>
      <w:r w:rsidRPr="00F508E4">
        <w:rPr>
          <w:color w:val="000000"/>
        </w:rPr>
        <w:t xml:space="preserve">This Act is the </w:t>
      </w:r>
      <w:r w:rsidRPr="00F508E4">
        <w:rPr>
          <w:i/>
          <w:color w:val="000000"/>
        </w:rPr>
        <w:fldChar w:fldCharType="begin"/>
      </w:r>
      <w:r w:rsidRPr="00F508E4">
        <w:rPr>
          <w:i/>
          <w:color w:val="000000"/>
        </w:rPr>
        <w:instrText xml:space="preserve"> TITLE</w:instrText>
      </w:r>
      <w:r w:rsidRPr="00F508E4">
        <w:rPr>
          <w:i/>
          <w:color w:val="000000"/>
        </w:rPr>
        <w:fldChar w:fldCharType="separate"/>
      </w:r>
      <w:r w:rsidR="00600BE6">
        <w:rPr>
          <w:i/>
          <w:color w:val="000000"/>
        </w:rPr>
        <w:t>Mental Health Amendment Act 2023</w:t>
      </w:r>
      <w:r w:rsidRPr="00F508E4">
        <w:rPr>
          <w:i/>
          <w:color w:val="000000"/>
        </w:rPr>
        <w:fldChar w:fldCharType="end"/>
      </w:r>
      <w:r w:rsidRPr="00F508E4">
        <w:rPr>
          <w:color w:val="000000"/>
        </w:rPr>
        <w:t>.</w:t>
      </w:r>
    </w:p>
    <w:p w14:paraId="6EB6A86C" w14:textId="28B2AEE8" w:rsidR="008D4947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4" w:name="_Toc145425390"/>
      <w:r w:rsidRPr="00016B34">
        <w:rPr>
          <w:rStyle w:val="CharSectNo"/>
        </w:rPr>
        <w:t>2</w:t>
      </w:r>
      <w:r w:rsidRPr="00F508E4">
        <w:rPr>
          <w:color w:val="000000"/>
        </w:rPr>
        <w:tab/>
      </w:r>
      <w:r w:rsidR="008D4947" w:rsidRPr="00F508E4">
        <w:rPr>
          <w:color w:val="000000"/>
        </w:rPr>
        <w:t>Commencement</w:t>
      </w:r>
      <w:bookmarkEnd w:id="4"/>
    </w:p>
    <w:p w14:paraId="70681C29" w14:textId="120B8109" w:rsidR="008D4947" w:rsidRPr="00F508E4" w:rsidRDefault="008D4947" w:rsidP="00016B34">
      <w:pPr>
        <w:pStyle w:val="Amainreturn"/>
        <w:keepNext/>
        <w:rPr>
          <w:color w:val="000000"/>
        </w:rPr>
      </w:pPr>
      <w:r w:rsidRPr="00F508E4">
        <w:rPr>
          <w:color w:val="000000"/>
        </w:rPr>
        <w:t xml:space="preserve">This Act commences </w:t>
      </w:r>
      <w:r w:rsidR="00782D94" w:rsidRPr="00F508E4">
        <w:rPr>
          <w:color w:val="000000"/>
        </w:rPr>
        <w:t xml:space="preserve">on </w:t>
      </w:r>
      <w:r w:rsidR="0055191D" w:rsidRPr="00F508E4">
        <w:rPr>
          <w:color w:val="000000"/>
        </w:rPr>
        <w:t>the day after its notification day</w:t>
      </w:r>
      <w:r w:rsidR="00782D94" w:rsidRPr="00F508E4">
        <w:rPr>
          <w:color w:val="000000"/>
        </w:rPr>
        <w:t>.</w:t>
      </w:r>
    </w:p>
    <w:p w14:paraId="650D4482" w14:textId="21603A7B" w:rsidR="008D4947" w:rsidRPr="00F508E4" w:rsidRDefault="008D4947">
      <w:pPr>
        <w:pStyle w:val="aNote"/>
        <w:rPr>
          <w:color w:val="000000"/>
        </w:rPr>
      </w:pPr>
      <w:r w:rsidRPr="00F508E4">
        <w:rPr>
          <w:rStyle w:val="charItals"/>
        </w:rPr>
        <w:t>Note</w:t>
      </w:r>
      <w:r w:rsidRPr="00F508E4">
        <w:rPr>
          <w:rStyle w:val="charItals"/>
        </w:rPr>
        <w:tab/>
      </w:r>
      <w:r w:rsidRPr="00F508E4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F508E4" w:rsidRPr="00F508E4">
          <w:rPr>
            <w:rStyle w:val="charCitHyperlinkAbbrev"/>
          </w:rPr>
          <w:t>Legislation Act</w:t>
        </w:r>
      </w:hyperlink>
      <w:r w:rsidRPr="00F508E4">
        <w:rPr>
          <w:color w:val="000000"/>
        </w:rPr>
        <w:t>, s 75 (1)).</w:t>
      </w:r>
    </w:p>
    <w:p w14:paraId="5DBA5BAE" w14:textId="69597A38" w:rsidR="008D4947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5" w:name="_Toc145425391"/>
      <w:r w:rsidRPr="00016B34">
        <w:rPr>
          <w:rStyle w:val="CharSectNo"/>
        </w:rPr>
        <w:t>3</w:t>
      </w:r>
      <w:r w:rsidRPr="00F508E4">
        <w:rPr>
          <w:color w:val="000000"/>
        </w:rPr>
        <w:tab/>
      </w:r>
      <w:r w:rsidR="008D4947" w:rsidRPr="00F508E4">
        <w:rPr>
          <w:color w:val="000000"/>
        </w:rPr>
        <w:t>Legislation amended</w:t>
      </w:r>
      <w:bookmarkEnd w:id="5"/>
    </w:p>
    <w:p w14:paraId="515C166D" w14:textId="1EF25F56" w:rsidR="008D4947" w:rsidRPr="00F508E4" w:rsidRDefault="008D4947">
      <w:pPr>
        <w:pStyle w:val="Amainreturn"/>
        <w:rPr>
          <w:color w:val="000000"/>
        </w:rPr>
      </w:pPr>
      <w:r w:rsidRPr="00F508E4">
        <w:rPr>
          <w:color w:val="000000"/>
        </w:rPr>
        <w:t xml:space="preserve">This Act amends the </w:t>
      </w:r>
      <w:hyperlink r:id="rId15" w:tooltip="A2015-38" w:history="1">
        <w:r w:rsidR="00F508E4" w:rsidRPr="00F508E4">
          <w:rPr>
            <w:rStyle w:val="charCitHyperlinkItal"/>
          </w:rPr>
          <w:t>Mental Health Act 2015</w:t>
        </w:r>
      </w:hyperlink>
      <w:r w:rsidRPr="00F508E4">
        <w:rPr>
          <w:color w:val="000000"/>
        </w:rPr>
        <w:t>.</w:t>
      </w:r>
    </w:p>
    <w:p w14:paraId="0DAE6AD3" w14:textId="4811AE53" w:rsidR="008D1560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6" w:name="_Toc145425392"/>
      <w:r w:rsidRPr="00016B34">
        <w:rPr>
          <w:rStyle w:val="CharSectNo"/>
        </w:rPr>
        <w:t>4</w:t>
      </w:r>
      <w:r w:rsidRPr="00F508E4">
        <w:rPr>
          <w:color w:val="000000"/>
        </w:rPr>
        <w:tab/>
      </w:r>
      <w:r w:rsidR="000A154A" w:rsidRPr="00F508E4">
        <w:rPr>
          <w:color w:val="000000"/>
        </w:rPr>
        <w:t>Contravention of mental health order</w:t>
      </w:r>
      <w:r w:rsidR="000A154A" w:rsidRPr="00F508E4">
        <w:rPr>
          <w:color w:val="000000"/>
        </w:rPr>
        <w:br/>
        <w:t>Section 77</w:t>
      </w:r>
      <w:r w:rsidR="00692616" w:rsidRPr="00F508E4">
        <w:rPr>
          <w:color w:val="000000"/>
        </w:rPr>
        <w:t xml:space="preserve"> (2)</w:t>
      </w:r>
      <w:bookmarkEnd w:id="6"/>
    </w:p>
    <w:p w14:paraId="33649989" w14:textId="2F2E80C5" w:rsidR="00AD57CE" w:rsidRPr="00F508E4" w:rsidRDefault="00AD57CE" w:rsidP="00AD57CE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3B161B98" w14:textId="41148FDA" w:rsidR="00AD57CE" w:rsidRPr="00F508E4" w:rsidRDefault="00AD57CE" w:rsidP="00990E32">
      <w:pPr>
        <w:pStyle w:val="IMain"/>
        <w:rPr>
          <w:color w:val="000000"/>
        </w:rPr>
      </w:pPr>
      <w:r w:rsidRPr="00F508E4">
        <w:rPr>
          <w:color w:val="000000"/>
        </w:rPr>
        <w:tab/>
        <w:t>(2)</w:t>
      </w:r>
      <w:r w:rsidRPr="00F508E4">
        <w:rPr>
          <w:color w:val="000000"/>
        </w:rPr>
        <w:tab/>
        <w:t>The relevant official for the order or a mental health officer may</w:t>
      </w:r>
      <w:r w:rsidR="00990E32" w:rsidRPr="00F508E4">
        <w:rPr>
          <w:color w:val="000000"/>
        </w:rPr>
        <w:t xml:space="preserve"> take action to tell the person that failure to comply with the order </w:t>
      </w:r>
      <w:r w:rsidRPr="00F508E4">
        <w:rPr>
          <w:color w:val="000000"/>
        </w:rPr>
        <w:t>may result in the person being apprehended and taken to an approved mental health facility or approved community care facility for treatment, care or support</w:t>
      </w:r>
      <w:r w:rsidR="00990E32" w:rsidRPr="00F508E4">
        <w:rPr>
          <w:color w:val="000000"/>
        </w:rPr>
        <w:t>.</w:t>
      </w:r>
    </w:p>
    <w:p w14:paraId="3E438067" w14:textId="31210BD6" w:rsidR="00990E32" w:rsidRPr="00F508E4" w:rsidRDefault="00990E32" w:rsidP="00990E32">
      <w:pPr>
        <w:pStyle w:val="IMain"/>
        <w:rPr>
          <w:color w:val="000000"/>
        </w:rPr>
      </w:pPr>
      <w:r w:rsidRPr="00F508E4">
        <w:rPr>
          <w:color w:val="000000"/>
        </w:rPr>
        <w:tab/>
        <w:t>(2A)</w:t>
      </w:r>
      <w:r w:rsidRPr="00F508E4">
        <w:rPr>
          <w:color w:val="000000"/>
        </w:rPr>
        <w:tab/>
      </w:r>
      <w:r w:rsidR="00231D98" w:rsidRPr="00F508E4">
        <w:rPr>
          <w:color w:val="000000"/>
        </w:rPr>
        <w:t>Action under subsection (2) must—</w:t>
      </w:r>
    </w:p>
    <w:p w14:paraId="416DC270" w14:textId="77C121CB" w:rsidR="00990E32" w:rsidRPr="00F508E4" w:rsidRDefault="00990E32" w:rsidP="00990E32">
      <w:pPr>
        <w:pStyle w:val="Ipara"/>
        <w:rPr>
          <w:color w:val="000000"/>
        </w:rPr>
      </w:pPr>
      <w:r w:rsidRPr="00F508E4">
        <w:rPr>
          <w:color w:val="000000"/>
        </w:rPr>
        <w:tab/>
        <w:t>(a)</w:t>
      </w:r>
      <w:r w:rsidRPr="00F508E4">
        <w:rPr>
          <w:color w:val="000000"/>
        </w:rPr>
        <w:tab/>
        <w:t>be taken within 7 days of the contravention; and</w:t>
      </w:r>
    </w:p>
    <w:p w14:paraId="1AE76369" w14:textId="48D40180" w:rsidR="00990E32" w:rsidRPr="00F508E4" w:rsidRDefault="00990E32" w:rsidP="00990E32">
      <w:pPr>
        <w:pStyle w:val="Ipara"/>
        <w:rPr>
          <w:color w:val="000000"/>
        </w:rPr>
      </w:pPr>
      <w:r w:rsidRPr="00F508E4">
        <w:rPr>
          <w:color w:val="000000"/>
        </w:rPr>
        <w:tab/>
        <w:t>(b)</w:t>
      </w:r>
      <w:r w:rsidRPr="00F508E4">
        <w:rPr>
          <w:color w:val="000000"/>
        </w:rPr>
        <w:tab/>
      </w:r>
      <w:r w:rsidR="00595D6E" w:rsidRPr="00F508E4">
        <w:rPr>
          <w:color w:val="000000"/>
        </w:rPr>
        <w:t>involve</w:t>
      </w:r>
      <w:r w:rsidR="00D9176A" w:rsidRPr="00F508E4">
        <w:rPr>
          <w:color w:val="000000"/>
        </w:rPr>
        <w:t xml:space="preserve"> the taking of</w:t>
      </w:r>
      <w:r w:rsidR="00231D98" w:rsidRPr="00F508E4">
        <w:rPr>
          <w:color w:val="000000"/>
        </w:rPr>
        <w:t xml:space="preserve"> all reasonable steps</w:t>
      </w:r>
      <w:r w:rsidRPr="00F508E4">
        <w:rPr>
          <w:color w:val="000000"/>
        </w:rPr>
        <w:t xml:space="preserve"> to tell the person</w:t>
      </w:r>
      <w:r w:rsidR="00235B4F" w:rsidRPr="00F508E4">
        <w:rPr>
          <w:color w:val="000000"/>
        </w:rPr>
        <w:t xml:space="preserve"> the information mentioned in subsection (2)</w:t>
      </w:r>
      <w:r w:rsidRPr="00F508E4">
        <w:rPr>
          <w:color w:val="000000"/>
        </w:rPr>
        <w:t>.</w:t>
      </w:r>
    </w:p>
    <w:p w14:paraId="3307010A" w14:textId="0E370F91" w:rsidR="00AD57CE" w:rsidRPr="00F508E4" w:rsidRDefault="00990E32" w:rsidP="00016B34">
      <w:pPr>
        <w:pStyle w:val="IMain"/>
        <w:keepNext/>
        <w:rPr>
          <w:color w:val="000000"/>
        </w:rPr>
      </w:pPr>
      <w:r w:rsidRPr="00F508E4">
        <w:rPr>
          <w:color w:val="000000"/>
        </w:rPr>
        <w:tab/>
        <w:t>(2B)</w:t>
      </w:r>
      <w:r w:rsidRPr="00F508E4">
        <w:rPr>
          <w:color w:val="000000"/>
        </w:rPr>
        <w:tab/>
        <w:t>If</w:t>
      </w:r>
      <w:r w:rsidR="00AD57CE" w:rsidRPr="00F508E4">
        <w:rPr>
          <w:color w:val="000000"/>
        </w:rPr>
        <w:t xml:space="preserve"> the noncompliance continues after the taking of action under </w:t>
      </w:r>
      <w:r w:rsidRPr="00F508E4">
        <w:rPr>
          <w:color w:val="000000"/>
        </w:rPr>
        <w:t xml:space="preserve">subsection (2), the relevant official or mental health officer may </w:t>
      </w:r>
      <w:r w:rsidR="00AD57CE" w:rsidRPr="00F508E4">
        <w:rPr>
          <w:color w:val="000000"/>
        </w:rPr>
        <w:t xml:space="preserve">require the person to be </w:t>
      </w:r>
      <w:r w:rsidR="004D24EE" w:rsidRPr="00F508E4">
        <w:rPr>
          <w:color w:val="000000"/>
        </w:rPr>
        <w:t xml:space="preserve">detained </w:t>
      </w:r>
      <w:r w:rsidR="00D53FA9" w:rsidRPr="00F508E4">
        <w:rPr>
          <w:color w:val="000000"/>
        </w:rPr>
        <w:t xml:space="preserve">at </w:t>
      </w:r>
      <w:r w:rsidR="00AD57CE" w:rsidRPr="00F508E4">
        <w:rPr>
          <w:color w:val="000000"/>
        </w:rPr>
        <w:t>an approved mental health facility or approved community care facility to ensure compliance with the order.</w:t>
      </w:r>
    </w:p>
    <w:p w14:paraId="6C87FB52" w14:textId="5E1F9A0B" w:rsidR="005D17A3" w:rsidRPr="00F508E4" w:rsidRDefault="005D17A3" w:rsidP="005D17A3">
      <w:pPr>
        <w:pStyle w:val="aNote"/>
        <w:rPr>
          <w:color w:val="000000"/>
        </w:rPr>
      </w:pPr>
      <w:r w:rsidRPr="00F508E4">
        <w:rPr>
          <w:rStyle w:val="charItals"/>
        </w:rPr>
        <w:t>Note</w:t>
      </w:r>
      <w:r w:rsidRPr="00F508E4">
        <w:rPr>
          <w:rStyle w:val="charItals"/>
        </w:rPr>
        <w:tab/>
      </w:r>
      <w:r w:rsidRPr="00F508E4">
        <w:rPr>
          <w:color w:val="000000"/>
        </w:rPr>
        <w:t>The chief psychiatrist may make a determination requiring a person to be taken to a place for treatment, care or support</w:t>
      </w:r>
      <w:r w:rsidR="0087562D" w:rsidRPr="00F508E4">
        <w:rPr>
          <w:color w:val="000000"/>
        </w:rPr>
        <w:t xml:space="preserve"> (</w:t>
      </w:r>
      <w:r w:rsidRPr="00F508E4">
        <w:rPr>
          <w:color w:val="000000"/>
        </w:rPr>
        <w:t>see s 62 (Role of chief psychiatrist—psychiatric treatment order</w:t>
      </w:r>
      <w:r w:rsidR="0087562D" w:rsidRPr="00F508E4">
        <w:rPr>
          <w:color w:val="000000"/>
        </w:rPr>
        <w:t>)</w:t>
      </w:r>
      <w:r w:rsidRPr="00F508E4">
        <w:rPr>
          <w:color w:val="000000"/>
        </w:rPr>
        <w:t>).</w:t>
      </w:r>
    </w:p>
    <w:p w14:paraId="01EFA61D" w14:textId="1B48848C" w:rsidR="00235B4F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7" w:name="_Toc145425393"/>
      <w:r w:rsidRPr="00016B34">
        <w:rPr>
          <w:rStyle w:val="CharSectNo"/>
        </w:rPr>
        <w:lastRenderedPageBreak/>
        <w:t>5</w:t>
      </w:r>
      <w:r w:rsidRPr="00F508E4">
        <w:rPr>
          <w:color w:val="000000"/>
        </w:rPr>
        <w:tab/>
      </w:r>
      <w:r w:rsidR="00235B4F" w:rsidRPr="00F508E4">
        <w:rPr>
          <w:color w:val="000000"/>
        </w:rPr>
        <w:t>Section 77 (3)</w:t>
      </w:r>
      <w:bookmarkEnd w:id="7"/>
    </w:p>
    <w:p w14:paraId="63FCEFA4" w14:textId="4B2A66CE" w:rsidR="00235B4F" w:rsidRPr="00F508E4" w:rsidRDefault="00235B4F" w:rsidP="00235B4F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34B6D570" w14:textId="7D657188" w:rsidR="00235B4F" w:rsidRPr="00F508E4" w:rsidRDefault="00235B4F" w:rsidP="00235B4F">
      <w:pPr>
        <w:pStyle w:val="Amainreturn"/>
        <w:rPr>
          <w:color w:val="000000"/>
        </w:rPr>
      </w:pPr>
      <w:r w:rsidRPr="00F508E4">
        <w:rPr>
          <w:color w:val="000000"/>
        </w:rPr>
        <w:t>For subsection (2), a person complies with an order</w:t>
      </w:r>
      <w:r w:rsidR="00EA0B3D" w:rsidRPr="00F508E4">
        <w:rPr>
          <w:color w:val="000000"/>
        </w:rPr>
        <w:t>,</w:t>
      </w:r>
      <w:r w:rsidRPr="00F508E4">
        <w:rPr>
          <w:color w:val="000000"/>
        </w:rPr>
        <w:t xml:space="preserve"> if—</w:t>
      </w:r>
    </w:p>
    <w:p w14:paraId="034D24D5" w14:textId="01190BF2" w:rsidR="00235B4F" w:rsidRPr="00F508E4" w:rsidRDefault="00235B4F" w:rsidP="00235B4F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38EBE3BC" w14:textId="6B107ABA" w:rsidR="00235B4F" w:rsidRPr="00F508E4" w:rsidRDefault="00235B4F" w:rsidP="00235B4F">
      <w:pPr>
        <w:pStyle w:val="Amainreturn"/>
        <w:rPr>
          <w:color w:val="000000"/>
        </w:rPr>
      </w:pPr>
      <w:r w:rsidRPr="00F508E4">
        <w:rPr>
          <w:color w:val="000000"/>
        </w:rPr>
        <w:t xml:space="preserve">A person </w:t>
      </w:r>
      <w:r w:rsidR="00EA51DB" w:rsidRPr="00F508E4">
        <w:rPr>
          <w:color w:val="000000"/>
        </w:rPr>
        <w:t>is taken to have complied</w:t>
      </w:r>
      <w:r w:rsidRPr="00F508E4">
        <w:rPr>
          <w:color w:val="000000"/>
        </w:rPr>
        <w:t xml:space="preserve"> with an order after the relevant official or mental health officer has taken action under subsection</w:t>
      </w:r>
      <w:r w:rsidR="00022FD0">
        <w:rPr>
          <w:color w:val="000000"/>
        </w:rPr>
        <w:t> </w:t>
      </w:r>
      <w:r w:rsidRPr="00F508E4">
        <w:rPr>
          <w:color w:val="000000"/>
        </w:rPr>
        <w:t>(2) if—</w:t>
      </w:r>
    </w:p>
    <w:p w14:paraId="01F555DB" w14:textId="6F93FC72" w:rsidR="00D12F1B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8" w:name="_Toc145425394"/>
      <w:r w:rsidRPr="00016B34">
        <w:rPr>
          <w:rStyle w:val="CharSectNo"/>
        </w:rPr>
        <w:t>6</w:t>
      </w:r>
      <w:r w:rsidRPr="00F508E4">
        <w:rPr>
          <w:color w:val="000000"/>
        </w:rPr>
        <w:tab/>
      </w:r>
      <w:r w:rsidR="00D12F1B" w:rsidRPr="00F508E4">
        <w:rPr>
          <w:color w:val="000000"/>
        </w:rPr>
        <w:t>Section 77 (3) (b)</w:t>
      </w:r>
      <w:bookmarkEnd w:id="8"/>
    </w:p>
    <w:p w14:paraId="6F0C232C" w14:textId="5B5F242F" w:rsidR="00D12F1B" w:rsidRPr="00F508E4" w:rsidRDefault="00D12F1B" w:rsidP="00D12F1B">
      <w:pPr>
        <w:pStyle w:val="direction"/>
        <w:rPr>
          <w:color w:val="000000"/>
        </w:rPr>
      </w:pPr>
      <w:r w:rsidRPr="00F508E4">
        <w:rPr>
          <w:color w:val="000000"/>
        </w:rPr>
        <w:t>after</w:t>
      </w:r>
    </w:p>
    <w:p w14:paraId="4A0C7B01" w14:textId="26F40FE4" w:rsidR="00D12F1B" w:rsidRPr="00F508E4" w:rsidRDefault="00D12F1B" w:rsidP="00D12F1B">
      <w:pPr>
        <w:pStyle w:val="Amainreturn"/>
        <w:rPr>
          <w:color w:val="000000"/>
        </w:rPr>
      </w:pPr>
      <w:r w:rsidRPr="00F508E4">
        <w:rPr>
          <w:color w:val="000000"/>
        </w:rPr>
        <w:t>official</w:t>
      </w:r>
    </w:p>
    <w:p w14:paraId="7C1263CF" w14:textId="3E354769" w:rsidR="00D12F1B" w:rsidRPr="00F508E4" w:rsidRDefault="00D12F1B" w:rsidP="00D12F1B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1D016063" w14:textId="34A77A80" w:rsidR="00D12F1B" w:rsidRPr="00F508E4" w:rsidRDefault="00D12F1B" w:rsidP="00D12F1B">
      <w:pPr>
        <w:pStyle w:val="Amainreturn"/>
        <w:rPr>
          <w:color w:val="000000"/>
        </w:rPr>
      </w:pPr>
      <w:r w:rsidRPr="00F508E4">
        <w:rPr>
          <w:color w:val="000000"/>
        </w:rPr>
        <w:t>or mental health officer</w:t>
      </w:r>
    </w:p>
    <w:p w14:paraId="2C120B0F" w14:textId="744754FA" w:rsidR="00AD57CE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9" w:name="_Toc145425395"/>
      <w:r w:rsidRPr="00016B34">
        <w:rPr>
          <w:rStyle w:val="CharSectNo"/>
        </w:rPr>
        <w:t>7</w:t>
      </w:r>
      <w:r w:rsidRPr="00F508E4">
        <w:rPr>
          <w:color w:val="000000"/>
        </w:rPr>
        <w:tab/>
      </w:r>
      <w:r w:rsidR="00AD57CE" w:rsidRPr="00F508E4">
        <w:rPr>
          <w:color w:val="000000"/>
        </w:rPr>
        <w:t>Section 77 (4)</w:t>
      </w:r>
      <w:bookmarkEnd w:id="9"/>
    </w:p>
    <w:p w14:paraId="7267BCCB" w14:textId="17AD8752" w:rsidR="00AD57CE" w:rsidRPr="00F508E4" w:rsidRDefault="00AD57CE" w:rsidP="00AD57CE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772D2350" w14:textId="0CFF0A7F" w:rsidR="00AD57CE" w:rsidRPr="00F508E4" w:rsidRDefault="00AD57CE" w:rsidP="00AD57CE">
      <w:pPr>
        <w:pStyle w:val="Amainreturn"/>
        <w:rPr>
          <w:color w:val="000000"/>
        </w:rPr>
      </w:pPr>
      <w:r w:rsidRPr="00F508E4">
        <w:rPr>
          <w:color w:val="000000"/>
        </w:rPr>
        <w:t>subsection (2) (c)</w:t>
      </w:r>
    </w:p>
    <w:p w14:paraId="2F426CE6" w14:textId="394C57D7" w:rsidR="00AD57CE" w:rsidRPr="00F508E4" w:rsidRDefault="00AD57CE" w:rsidP="00AD57CE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40D2A108" w14:textId="6C649F06" w:rsidR="00AD57CE" w:rsidRPr="00F508E4" w:rsidRDefault="00AD57CE" w:rsidP="00AD57CE">
      <w:pPr>
        <w:pStyle w:val="Amainreturn"/>
        <w:rPr>
          <w:color w:val="000000"/>
        </w:rPr>
      </w:pPr>
      <w:r w:rsidRPr="00F508E4">
        <w:rPr>
          <w:color w:val="000000"/>
        </w:rPr>
        <w:t>subsection (</w:t>
      </w:r>
      <w:r w:rsidR="00235B4F" w:rsidRPr="00F508E4">
        <w:rPr>
          <w:color w:val="000000"/>
        </w:rPr>
        <w:t>2B)</w:t>
      </w:r>
    </w:p>
    <w:p w14:paraId="5CE30788" w14:textId="5CE264F1" w:rsidR="00AD57CE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0" w:name="_Toc145425396"/>
      <w:r w:rsidRPr="00016B34">
        <w:rPr>
          <w:rStyle w:val="CharSectNo"/>
        </w:rPr>
        <w:t>8</w:t>
      </w:r>
      <w:r w:rsidRPr="00F508E4">
        <w:rPr>
          <w:color w:val="000000"/>
        </w:rPr>
        <w:tab/>
      </w:r>
      <w:r w:rsidR="00AD57CE" w:rsidRPr="00F508E4">
        <w:rPr>
          <w:color w:val="000000"/>
        </w:rPr>
        <w:t>Section 77 (5)</w:t>
      </w:r>
      <w:bookmarkEnd w:id="10"/>
    </w:p>
    <w:p w14:paraId="2508B46E" w14:textId="19D1FA2D" w:rsidR="00AD57CE" w:rsidRPr="00F508E4" w:rsidRDefault="00AD57CE" w:rsidP="00AD57CE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277754AF" w14:textId="72104E3B" w:rsidR="00AD57CE" w:rsidRPr="00F508E4" w:rsidRDefault="00AD57CE" w:rsidP="00AD57CE">
      <w:pPr>
        <w:pStyle w:val="Amainreturn"/>
        <w:rPr>
          <w:color w:val="000000"/>
        </w:rPr>
      </w:pPr>
      <w:r w:rsidRPr="00F508E4">
        <w:rPr>
          <w:color w:val="000000"/>
        </w:rPr>
        <w:t>requires the detention of a person under subsection (2) (c), the relevant official</w:t>
      </w:r>
    </w:p>
    <w:p w14:paraId="76963114" w14:textId="5DB69FC5" w:rsidR="00AD57CE" w:rsidRPr="00F508E4" w:rsidRDefault="00AD57CE" w:rsidP="00AD57CE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421C2AF3" w14:textId="298A7956" w:rsidR="00AD57CE" w:rsidRPr="00F508E4" w:rsidRDefault="00AD57CE" w:rsidP="00AD57CE">
      <w:pPr>
        <w:pStyle w:val="Amainreturn"/>
        <w:rPr>
          <w:color w:val="000000"/>
        </w:rPr>
      </w:pPr>
      <w:r w:rsidRPr="00F508E4">
        <w:rPr>
          <w:color w:val="000000"/>
        </w:rPr>
        <w:t>or mental health officer requires the detention of a person under subsection (2</w:t>
      </w:r>
      <w:r w:rsidR="0086782D" w:rsidRPr="00F508E4">
        <w:rPr>
          <w:color w:val="000000"/>
        </w:rPr>
        <w:t>B</w:t>
      </w:r>
      <w:r w:rsidRPr="00F508E4">
        <w:rPr>
          <w:color w:val="000000"/>
        </w:rPr>
        <w:t>), the relevant official or the mental health officer</w:t>
      </w:r>
    </w:p>
    <w:p w14:paraId="5FD5A47B" w14:textId="74F7AE30" w:rsidR="00522021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1" w:name="_Toc145425397"/>
      <w:r w:rsidRPr="00016B34">
        <w:rPr>
          <w:rStyle w:val="CharSectNo"/>
        </w:rPr>
        <w:lastRenderedPageBreak/>
        <w:t>9</w:t>
      </w:r>
      <w:r w:rsidRPr="00F508E4">
        <w:rPr>
          <w:color w:val="000000"/>
        </w:rPr>
        <w:tab/>
      </w:r>
      <w:r w:rsidR="00522021" w:rsidRPr="00F508E4">
        <w:rPr>
          <w:color w:val="000000"/>
        </w:rPr>
        <w:t>Apprehension</w:t>
      </w:r>
      <w:r w:rsidR="00522021" w:rsidRPr="00F508E4">
        <w:rPr>
          <w:color w:val="000000"/>
        </w:rPr>
        <w:br/>
        <w:t>Section 80 (1)</w:t>
      </w:r>
      <w:bookmarkEnd w:id="11"/>
    </w:p>
    <w:p w14:paraId="4E3E0190" w14:textId="36E5ABD0" w:rsidR="00522021" w:rsidRPr="00F508E4" w:rsidRDefault="00522021" w:rsidP="00522021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4BF4171D" w14:textId="271F74E9" w:rsidR="00522021" w:rsidRPr="00F508E4" w:rsidRDefault="00522021" w:rsidP="00522021">
      <w:pPr>
        <w:pStyle w:val="Amainreturn"/>
        <w:rPr>
          <w:color w:val="000000"/>
        </w:rPr>
      </w:pPr>
      <w:r w:rsidRPr="00F508E4">
        <w:rPr>
          <w:color w:val="000000"/>
        </w:rPr>
        <w:t xml:space="preserve">and take </w:t>
      </w:r>
      <w:r w:rsidR="008B65F9" w:rsidRPr="00F508E4">
        <w:rPr>
          <w:color w:val="000000"/>
        </w:rPr>
        <w:t>the</w:t>
      </w:r>
      <w:r w:rsidRPr="00F508E4">
        <w:rPr>
          <w:color w:val="000000"/>
        </w:rPr>
        <w:t xml:space="preserve"> person to a</w:t>
      </w:r>
      <w:r w:rsidR="0090496E" w:rsidRPr="00F508E4">
        <w:rPr>
          <w:color w:val="000000"/>
        </w:rPr>
        <w:t>n</w:t>
      </w:r>
      <w:r w:rsidRPr="00F508E4">
        <w:rPr>
          <w:color w:val="000000"/>
        </w:rPr>
        <w:t xml:space="preserve"> approved mental health facility</w:t>
      </w:r>
    </w:p>
    <w:p w14:paraId="4CFA6182" w14:textId="7BF4AF58" w:rsidR="00522021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2" w:name="_Toc145425398"/>
      <w:r w:rsidRPr="00016B34">
        <w:rPr>
          <w:rStyle w:val="CharSectNo"/>
        </w:rPr>
        <w:t>10</w:t>
      </w:r>
      <w:r w:rsidRPr="00F508E4">
        <w:rPr>
          <w:color w:val="000000"/>
        </w:rPr>
        <w:tab/>
      </w:r>
      <w:r w:rsidR="00522021" w:rsidRPr="00F508E4">
        <w:rPr>
          <w:color w:val="000000"/>
        </w:rPr>
        <w:t>New section 80 (</w:t>
      </w:r>
      <w:r w:rsidR="00F82616" w:rsidRPr="00F508E4">
        <w:rPr>
          <w:color w:val="000000"/>
        </w:rPr>
        <w:t>2</w:t>
      </w:r>
      <w:r w:rsidR="00522021" w:rsidRPr="00F508E4">
        <w:rPr>
          <w:color w:val="000000"/>
        </w:rPr>
        <w:t>A)</w:t>
      </w:r>
      <w:bookmarkEnd w:id="12"/>
    </w:p>
    <w:p w14:paraId="76C36CBE" w14:textId="3BEC1C5F" w:rsidR="00522021" w:rsidRPr="00F508E4" w:rsidRDefault="00522021" w:rsidP="00522021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08155AB0" w14:textId="77777777" w:rsidR="0019748E" w:rsidRPr="00F508E4" w:rsidRDefault="0090496E" w:rsidP="0090496E">
      <w:pPr>
        <w:pStyle w:val="IMain"/>
        <w:rPr>
          <w:color w:val="000000"/>
        </w:rPr>
      </w:pPr>
      <w:r w:rsidRPr="00F508E4">
        <w:rPr>
          <w:color w:val="000000"/>
        </w:rPr>
        <w:tab/>
        <w:t>(</w:t>
      </w:r>
      <w:r w:rsidR="00F82616" w:rsidRPr="00F508E4">
        <w:rPr>
          <w:color w:val="000000"/>
        </w:rPr>
        <w:t>2</w:t>
      </w:r>
      <w:r w:rsidRPr="00F508E4">
        <w:rPr>
          <w:color w:val="000000"/>
        </w:rPr>
        <w:t>A)</w:t>
      </w:r>
      <w:r w:rsidRPr="00F508E4">
        <w:rPr>
          <w:color w:val="000000"/>
        </w:rPr>
        <w:tab/>
        <w:t>A person apprehended under subsection (1) may be taken to an approved mental health facility by</w:t>
      </w:r>
      <w:r w:rsidR="0019748E" w:rsidRPr="00F508E4">
        <w:rPr>
          <w:color w:val="000000"/>
        </w:rPr>
        <w:t>—</w:t>
      </w:r>
    </w:p>
    <w:p w14:paraId="33DE551B" w14:textId="77777777" w:rsidR="0019748E" w:rsidRPr="00F508E4" w:rsidRDefault="0019748E" w:rsidP="0019748E">
      <w:pPr>
        <w:pStyle w:val="Ipara"/>
        <w:rPr>
          <w:color w:val="000000"/>
        </w:rPr>
      </w:pPr>
      <w:r w:rsidRPr="00F508E4">
        <w:rPr>
          <w:color w:val="000000"/>
        </w:rPr>
        <w:tab/>
        <w:t>(a)</w:t>
      </w:r>
      <w:r w:rsidRPr="00F508E4">
        <w:rPr>
          <w:color w:val="000000"/>
        </w:rPr>
        <w:tab/>
      </w:r>
      <w:r w:rsidR="0090496E" w:rsidRPr="00F508E4">
        <w:rPr>
          <w:color w:val="000000"/>
        </w:rPr>
        <w:t>the police officer or authorised ambulance paramedic who apprehended the person</w:t>
      </w:r>
      <w:r w:rsidRPr="00F508E4">
        <w:rPr>
          <w:color w:val="000000"/>
        </w:rPr>
        <w:t xml:space="preserve">; </w:t>
      </w:r>
      <w:r w:rsidR="0090496E" w:rsidRPr="00F508E4">
        <w:rPr>
          <w:color w:val="000000"/>
        </w:rPr>
        <w:t>or</w:t>
      </w:r>
    </w:p>
    <w:p w14:paraId="6C093D2E" w14:textId="3B49852F" w:rsidR="00522021" w:rsidRPr="00F508E4" w:rsidRDefault="0019748E" w:rsidP="0019748E">
      <w:pPr>
        <w:pStyle w:val="Ipara"/>
        <w:rPr>
          <w:color w:val="000000"/>
        </w:rPr>
      </w:pPr>
      <w:r w:rsidRPr="00F508E4">
        <w:rPr>
          <w:color w:val="000000"/>
        </w:rPr>
        <w:tab/>
        <w:t>(b)</w:t>
      </w:r>
      <w:r w:rsidRPr="00F508E4">
        <w:rPr>
          <w:color w:val="000000"/>
        </w:rPr>
        <w:tab/>
      </w:r>
      <w:r w:rsidR="00EA51DB" w:rsidRPr="00F508E4">
        <w:rPr>
          <w:color w:val="000000"/>
        </w:rPr>
        <w:t>at the request of the police officer or authorised</w:t>
      </w:r>
      <w:r w:rsidR="00EA0B3D" w:rsidRPr="00F508E4">
        <w:rPr>
          <w:color w:val="000000"/>
        </w:rPr>
        <w:t xml:space="preserve"> ambulance</w:t>
      </w:r>
      <w:r w:rsidR="00EA51DB" w:rsidRPr="00F508E4">
        <w:rPr>
          <w:color w:val="000000"/>
        </w:rPr>
        <w:t xml:space="preserve"> paramedic who apprehended the person—</w:t>
      </w:r>
      <w:r w:rsidR="00D9176A" w:rsidRPr="00F508E4">
        <w:rPr>
          <w:color w:val="000000"/>
        </w:rPr>
        <w:t>another</w:t>
      </w:r>
      <w:r w:rsidR="0090496E" w:rsidRPr="00F508E4">
        <w:rPr>
          <w:color w:val="000000"/>
        </w:rPr>
        <w:t xml:space="preserve"> </w:t>
      </w:r>
      <w:r w:rsidR="008B65F9" w:rsidRPr="00F508E4">
        <w:rPr>
          <w:color w:val="000000"/>
        </w:rPr>
        <w:t xml:space="preserve">police officer or </w:t>
      </w:r>
      <w:r w:rsidR="006A1434" w:rsidRPr="00F508E4">
        <w:rPr>
          <w:color w:val="000000"/>
        </w:rPr>
        <w:t>authorised ambulance paramedic</w:t>
      </w:r>
      <w:r w:rsidR="0090496E" w:rsidRPr="00F508E4">
        <w:rPr>
          <w:color w:val="000000"/>
        </w:rPr>
        <w:t>.</w:t>
      </w:r>
    </w:p>
    <w:p w14:paraId="10F15EEB" w14:textId="6B1ABDEA" w:rsidR="00FF60CD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3" w:name="_Toc145425399"/>
      <w:r w:rsidRPr="00016B34">
        <w:rPr>
          <w:rStyle w:val="CharSectNo"/>
        </w:rPr>
        <w:t>11</w:t>
      </w:r>
      <w:r w:rsidRPr="00F508E4">
        <w:rPr>
          <w:color w:val="000000"/>
        </w:rPr>
        <w:tab/>
      </w:r>
      <w:r w:rsidR="00D12F1B" w:rsidRPr="00F508E4">
        <w:rPr>
          <w:color w:val="000000"/>
        </w:rPr>
        <w:t>Section 80</w:t>
      </w:r>
      <w:r w:rsidR="00456E6A" w:rsidRPr="00F508E4">
        <w:rPr>
          <w:color w:val="000000"/>
        </w:rPr>
        <w:t xml:space="preserve"> (3)</w:t>
      </w:r>
      <w:bookmarkEnd w:id="13"/>
    </w:p>
    <w:p w14:paraId="201C6D94" w14:textId="2BCCB8DC" w:rsidR="008B65F9" w:rsidRPr="00F508E4" w:rsidRDefault="008B65F9" w:rsidP="008B65F9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67DC8D96" w14:textId="560BC5B9" w:rsidR="008B65F9" w:rsidRPr="00F508E4" w:rsidRDefault="008B65F9" w:rsidP="008B65F9">
      <w:pPr>
        <w:pStyle w:val="Amainreturn"/>
        <w:rPr>
          <w:color w:val="000000"/>
        </w:rPr>
      </w:pPr>
      <w:r w:rsidRPr="00F508E4">
        <w:rPr>
          <w:color w:val="000000"/>
        </w:rPr>
        <w:t>and take the person to an approved mental health facility</w:t>
      </w:r>
    </w:p>
    <w:p w14:paraId="3A71E4D7" w14:textId="1ADEA989" w:rsidR="008B65F9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4" w:name="_Toc145425400"/>
      <w:r w:rsidRPr="00016B34">
        <w:rPr>
          <w:rStyle w:val="CharSectNo"/>
        </w:rPr>
        <w:t>12</w:t>
      </w:r>
      <w:r w:rsidRPr="00F508E4">
        <w:rPr>
          <w:color w:val="000000"/>
        </w:rPr>
        <w:tab/>
      </w:r>
      <w:r w:rsidR="008B65F9" w:rsidRPr="00F508E4">
        <w:rPr>
          <w:color w:val="000000"/>
        </w:rPr>
        <w:t>New section 80 (3A)</w:t>
      </w:r>
      <w:bookmarkEnd w:id="14"/>
    </w:p>
    <w:p w14:paraId="11C3D8EB" w14:textId="4B17BEC9" w:rsidR="008B65F9" w:rsidRPr="00F508E4" w:rsidRDefault="008B65F9" w:rsidP="008B65F9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6FC07342" w14:textId="61F7F6B0" w:rsidR="008B65F9" w:rsidRPr="00F508E4" w:rsidRDefault="008B65F9" w:rsidP="008B65F9">
      <w:pPr>
        <w:pStyle w:val="IMain"/>
        <w:rPr>
          <w:color w:val="000000"/>
        </w:rPr>
      </w:pPr>
      <w:r w:rsidRPr="00F508E4">
        <w:rPr>
          <w:color w:val="000000"/>
        </w:rPr>
        <w:tab/>
        <w:t>(3A)</w:t>
      </w:r>
      <w:r w:rsidRPr="00F508E4">
        <w:rPr>
          <w:color w:val="000000"/>
        </w:rPr>
        <w:tab/>
        <w:t>A person apprehended under subsection (3) may be taken to an approved mental health facility by</w:t>
      </w:r>
      <w:r w:rsidR="0019748E" w:rsidRPr="00F508E4">
        <w:rPr>
          <w:color w:val="000000"/>
        </w:rPr>
        <w:t>—</w:t>
      </w:r>
    </w:p>
    <w:p w14:paraId="38097BF9" w14:textId="2BF05274" w:rsidR="008B65F9" w:rsidRPr="00F508E4" w:rsidRDefault="008B65F9" w:rsidP="008B65F9">
      <w:pPr>
        <w:pStyle w:val="Ipara"/>
        <w:rPr>
          <w:color w:val="000000"/>
        </w:rPr>
      </w:pPr>
      <w:r w:rsidRPr="00F508E4">
        <w:rPr>
          <w:color w:val="000000"/>
        </w:rPr>
        <w:tab/>
        <w:t>(a)</w:t>
      </w:r>
      <w:r w:rsidRPr="00F508E4">
        <w:rPr>
          <w:color w:val="000000"/>
        </w:rPr>
        <w:tab/>
        <w:t xml:space="preserve">the doctor or mental health officer who apprehended the person; or </w:t>
      </w:r>
    </w:p>
    <w:p w14:paraId="3D97F3D9" w14:textId="35066714" w:rsidR="00772D04" w:rsidRPr="00F508E4" w:rsidRDefault="00772D04" w:rsidP="008B65F9">
      <w:pPr>
        <w:pStyle w:val="Ipara"/>
        <w:rPr>
          <w:color w:val="000000"/>
        </w:rPr>
      </w:pPr>
      <w:r w:rsidRPr="00F508E4">
        <w:rPr>
          <w:color w:val="000000"/>
        </w:rPr>
        <w:tab/>
        <w:t>(b)</w:t>
      </w:r>
      <w:r w:rsidRPr="00F508E4">
        <w:rPr>
          <w:color w:val="000000"/>
        </w:rPr>
        <w:tab/>
        <w:t>at the request of the doctor or mental health officer who apprehended the person—</w:t>
      </w:r>
    </w:p>
    <w:p w14:paraId="68FF0945" w14:textId="14341AAC" w:rsidR="008B65F9" w:rsidRPr="00F508E4" w:rsidRDefault="00772D04" w:rsidP="00772D04">
      <w:pPr>
        <w:pStyle w:val="Isubpara"/>
        <w:rPr>
          <w:color w:val="000000"/>
        </w:rPr>
      </w:pPr>
      <w:r w:rsidRPr="00F508E4">
        <w:rPr>
          <w:color w:val="000000"/>
        </w:rPr>
        <w:tab/>
        <w:t>(</w:t>
      </w:r>
      <w:proofErr w:type="spellStart"/>
      <w:r w:rsidRPr="00F508E4">
        <w:rPr>
          <w:color w:val="000000"/>
        </w:rPr>
        <w:t>i</w:t>
      </w:r>
      <w:proofErr w:type="spellEnd"/>
      <w:r w:rsidRPr="00F508E4">
        <w:rPr>
          <w:color w:val="000000"/>
        </w:rPr>
        <w:t>)</w:t>
      </w:r>
      <w:r w:rsidRPr="00F508E4">
        <w:rPr>
          <w:color w:val="000000"/>
        </w:rPr>
        <w:tab/>
      </w:r>
      <w:r w:rsidR="008B65F9" w:rsidRPr="00F508E4">
        <w:rPr>
          <w:color w:val="000000"/>
        </w:rPr>
        <w:t>another doctor or mental health officer; or</w:t>
      </w:r>
    </w:p>
    <w:p w14:paraId="43C556AD" w14:textId="3512C9EB" w:rsidR="008B65F9" w:rsidRPr="00F508E4" w:rsidRDefault="00772D04" w:rsidP="002C0459">
      <w:pPr>
        <w:pStyle w:val="Isubpara"/>
        <w:keepNext/>
        <w:rPr>
          <w:color w:val="000000"/>
        </w:rPr>
      </w:pPr>
      <w:r w:rsidRPr="00F508E4">
        <w:rPr>
          <w:color w:val="000000"/>
        </w:rPr>
        <w:lastRenderedPageBreak/>
        <w:tab/>
        <w:t>(ii)</w:t>
      </w:r>
      <w:r w:rsidRPr="00F508E4">
        <w:rPr>
          <w:color w:val="000000"/>
        </w:rPr>
        <w:tab/>
      </w:r>
      <w:r w:rsidR="008F17E2" w:rsidRPr="00F508E4">
        <w:rPr>
          <w:color w:val="000000"/>
        </w:rPr>
        <w:t>a police officer; or</w:t>
      </w:r>
    </w:p>
    <w:p w14:paraId="1DF04457" w14:textId="4EA1AE50" w:rsidR="008F17E2" w:rsidRPr="00F508E4" w:rsidRDefault="00772D04" w:rsidP="002C0459">
      <w:pPr>
        <w:pStyle w:val="Isubpara"/>
        <w:keepNext/>
        <w:rPr>
          <w:color w:val="000000"/>
        </w:rPr>
      </w:pPr>
      <w:r w:rsidRPr="00F508E4">
        <w:rPr>
          <w:color w:val="000000"/>
        </w:rPr>
        <w:tab/>
        <w:t>(iii)</w:t>
      </w:r>
      <w:r w:rsidRPr="00F508E4">
        <w:rPr>
          <w:color w:val="000000"/>
        </w:rPr>
        <w:tab/>
      </w:r>
      <w:r w:rsidR="008F17E2" w:rsidRPr="00F508E4">
        <w:rPr>
          <w:color w:val="000000"/>
        </w:rPr>
        <w:t>an authorised ambulance paramedic.</w:t>
      </w:r>
    </w:p>
    <w:p w14:paraId="5776941E" w14:textId="7910F6F2" w:rsidR="00D22899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5" w:name="_Toc145425401"/>
      <w:r w:rsidRPr="00016B34">
        <w:rPr>
          <w:rStyle w:val="CharSectNo"/>
        </w:rPr>
        <w:t>13</w:t>
      </w:r>
      <w:r w:rsidRPr="00F508E4">
        <w:rPr>
          <w:color w:val="000000"/>
        </w:rPr>
        <w:tab/>
      </w:r>
      <w:r w:rsidR="00EB3F93" w:rsidRPr="00F508E4">
        <w:rPr>
          <w:color w:val="000000"/>
        </w:rPr>
        <w:t xml:space="preserve">Contravention of forensic </w:t>
      </w:r>
      <w:r w:rsidR="00D22899" w:rsidRPr="00F508E4">
        <w:rPr>
          <w:color w:val="000000"/>
        </w:rPr>
        <w:t>mental health order</w:t>
      </w:r>
      <w:r w:rsidR="00D22899" w:rsidRPr="00F508E4">
        <w:rPr>
          <w:color w:val="000000"/>
        </w:rPr>
        <w:br/>
        <w:t>Section 124 (2)</w:t>
      </w:r>
      <w:bookmarkEnd w:id="15"/>
    </w:p>
    <w:p w14:paraId="11D46F33" w14:textId="1DBAC515" w:rsidR="00C33795" w:rsidRPr="00F508E4" w:rsidRDefault="00C33795" w:rsidP="00C33795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5F7202C2" w14:textId="75483BA9" w:rsidR="00C33795" w:rsidRPr="00F508E4" w:rsidRDefault="00841198" w:rsidP="006D4337">
      <w:pPr>
        <w:pStyle w:val="IMain"/>
        <w:rPr>
          <w:color w:val="000000"/>
        </w:rPr>
      </w:pPr>
      <w:r w:rsidRPr="00F508E4">
        <w:rPr>
          <w:color w:val="000000"/>
        </w:rPr>
        <w:tab/>
        <w:t>(2)</w:t>
      </w:r>
      <w:r w:rsidRPr="00F508E4">
        <w:rPr>
          <w:color w:val="000000"/>
        </w:rPr>
        <w:tab/>
      </w:r>
      <w:r w:rsidR="00C33795" w:rsidRPr="00F508E4">
        <w:rPr>
          <w:color w:val="000000"/>
        </w:rPr>
        <w:t>The relevant official for the order or a mental health officer may</w:t>
      </w:r>
      <w:r w:rsidR="006D4337" w:rsidRPr="00F508E4">
        <w:rPr>
          <w:color w:val="000000"/>
        </w:rPr>
        <w:t xml:space="preserve"> take action to tell the person that failure to comply </w:t>
      </w:r>
      <w:r w:rsidR="00C33795" w:rsidRPr="00F508E4">
        <w:rPr>
          <w:color w:val="000000"/>
        </w:rPr>
        <w:t xml:space="preserve">with the order may result in the person being apprehended and taken to </w:t>
      </w:r>
      <w:r w:rsidR="00E758A9" w:rsidRPr="00F508E4">
        <w:rPr>
          <w:color w:val="000000"/>
        </w:rPr>
        <w:t>a relevant</w:t>
      </w:r>
      <w:r w:rsidR="00C33795" w:rsidRPr="00F508E4">
        <w:rPr>
          <w:color w:val="000000"/>
        </w:rPr>
        <w:t xml:space="preserve"> facility for treatment, care or support</w:t>
      </w:r>
      <w:r w:rsidR="006D4337" w:rsidRPr="00F508E4">
        <w:rPr>
          <w:color w:val="000000"/>
        </w:rPr>
        <w:t>.</w:t>
      </w:r>
    </w:p>
    <w:p w14:paraId="295E1FE4" w14:textId="13E1F33A" w:rsidR="006D4337" w:rsidRPr="00F508E4" w:rsidRDefault="006D4337" w:rsidP="006D4337">
      <w:pPr>
        <w:pStyle w:val="IMain"/>
        <w:rPr>
          <w:color w:val="000000"/>
        </w:rPr>
      </w:pPr>
      <w:r w:rsidRPr="00F508E4">
        <w:rPr>
          <w:color w:val="000000"/>
        </w:rPr>
        <w:tab/>
        <w:t>(2A)</w:t>
      </w:r>
      <w:r w:rsidRPr="00F508E4">
        <w:rPr>
          <w:color w:val="000000"/>
        </w:rPr>
        <w:tab/>
      </w:r>
      <w:r w:rsidR="00A04688" w:rsidRPr="00F508E4">
        <w:rPr>
          <w:color w:val="000000"/>
        </w:rPr>
        <w:t>Action taken under subsection (2) must</w:t>
      </w:r>
      <w:r w:rsidR="00EB3F93" w:rsidRPr="00F508E4">
        <w:rPr>
          <w:color w:val="000000"/>
        </w:rPr>
        <w:t>—</w:t>
      </w:r>
    </w:p>
    <w:p w14:paraId="6AF460BE" w14:textId="4C5FE3B7" w:rsidR="006D4337" w:rsidRPr="00F508E4" w:rsidRDefault="006D4337" w:rsidP="006D4337">
      <w:pPr>
        <w:pStyle w:val="Ipara"/>
        <w:rPr>
          <w:color w:val="000000"/>
        </w:rPr>
      </w:pPr>
      <w:r w:rsidRPr="00F508E4">
        <w:rPr>
          <w:color w:val="000000"/>
        </w:rPr>
        <w:tab/>
        <w:t>(a)</w:t>
      </w:r>
      <w:r w:rsidRPr="00F508E4">
        <w:rPr>
          <w:color w:val="000000"/>
        </w:rPr>
        <w:tab/>
        <w:t>be taken within 7 days of the contravention; and</w:t>
      </w:r>
    </w:p>
    <w:p w14:paraId="15AFCB09" w14:textId="311E9DED" w:rsidR="006D4337" w:rsidRPr="00F508E4" w:rsidRDefault="006D4337" w:rsidP="006D4337">
      <w:pPr>
        <w:pStyle w:val="Ipara"/>
        <w:rPr>
          <w:color w:val="000000"/>
        </w:rPr>
      </w:pPr>
      <w:r w:rsidRPr="00F508E4">
        <w:rPr>
          <w:color w:val="000000"/>
        </w:rPr>
        <w:tab/>
        <w:t>(b)</w:t>
      </w:r>
      <w:r w:rsidRPr="00F508E4">
        <w:rPr>
          <w:color w:val="000000"/>
        </w:rPr>
        <w:tab/>
      </w:r>
      <w:r w:rsidR="00595D6E" w:rsidRPr="00F508E4">
        <w:rPr>
          <w:color w:val="000000"/>
        </w:rPr>
        <w:t>involve</w:t>
      </w:r>
      <w:r w:rsidRPr="00F508E4">
        <w:rPr>
          <w:color w:val="000000"/>
        </w:rPr>
        <w:t xml:space="preserve"> the taking of all reasonable steps to tell the person the information mentioned in subsection (2).</w:t>
      </w:r>
    </w:p>
    <w:p w14:paraId="33E0A86A" w14:textId="1677E204" w:rsidR="00C33795" w:rsidRPr="00F508E4" w:rsidRDefault="006D4337" w:rsidP="006D4337">
      <w:pPr>
        <w:pStyle w:val="IMain"/>
        <w:rPr>
          <w:color w:val="000000"/>
        </w:rPr>
      </w:pPr>
      <w:r w:rsidRPr="00F508E4">
        <w:rPr>
          <w:color w:val="000000"/>
        </w:rPr>
        <w:tab/>
        <w:t>(2B)</w:t>
      </w:r>
      <w:r w:rsidRPr="00F508E4">
        <w:rPr>
          <w:color w:val="000000"/>
        </w:rPr>
        <w:tab/>
        <w:t xml:space="preserve">If the noncompliance continues after the </w:t>
      </w:r>
      <w:r w:rsidR="00C33795" w:rsidRPr="00F508E4">
        <w:rPr>
          <w:color w:val="000000"/>
        </w:rPr>
        <w:t xml:space="preserve">taking of action under </w:t>
      </w:r>
      <w:r w:rsidRPr="00F508E4">
        <w:rPr>
          <w:color w:val="000000"/>
        </w:rPr>
        <w:t xml:space="preserve">subsection (2), the relevant official or mental health officer may </w:t>
      </w:r>
      <w:r w:rsidR="00C33795" w:rsidRPr="00F508E4">
        <w:rPr>
          <w:color w:val="000000"/>
        </w:rPr>
        <w:t xml:space="preserve">require the person to be </w:t>
      </w:r>
      <w:r w:rsidR="004D24EE" w:rsidRPr="00F508E4">
        <w:rPr>
          <w:color w:val="000000"/>
        </w:rPr>
        <w:t xml:space="preserve">detained </w:t>
      </w:r>
      <w:r w:rsidR="00D53FA9" w:rsidRPr="00F508E4">
        <w:rPr>
          <w:color w:val="000000"/>
        </w:rPr>
        <w:t xml:space="preserve">at </w:t>
      </w:r>
      <w:r w:rsidR="00E758A9" w:rsidRPr="00F508E4">
        <w:rPr>
          <w:color w:val="000000"/>
        </w:rPr>
        <w:t>a relevant</w:t>
      </w:r>
      <w:r w:rsidR="00C33795" w:rsidRPr="00F508E4">
        <w:rPr>
          <w:color w:val="000000"/>
        </w:rPr>
        <w:t xml:space="preserve"> facility </w:t>
      </w:r>
      <w:r w:rsidR="004D24EE" w:rsidRPr="00F508E4">
        <w:rPr>
          <w:color w:val="000000"/>
        </w:rPr>
        <w:t>for treatment, care or support</w:t>
      </w:r>
      <w:r w:rsidR="00C33795" w:rsidRPr="00F508E4">
        <w:rPr>
          <w:color w:val="000000"/>
        </w:rPr>
        <w:t>.</w:t>
      </w:r>
    </w:p>
    <w:p w14:paraId="18134EF4" w14:textId="42C0C9F8" w:rsidR="00D12F1B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6" w:name="_Toc145425402"/>
      <w:r w:rsidRPr="00016B34">
        <w:rPr>
          <w:rStyle w:val="CharSectNo"/>
        </w:rPr>
        <w:t>14</w:t>
      </w:r>
      <w:r w:rsidRPr="00F508E4">
        <w:rPr>
          <w:color w:val="000000"/>
        </w:rPr>
        <w:tab/>
      </w:r>
      <w:r w:rsidR="00D12F1B" w:rsidRPr="00F508E4">
        <w:rPr>
          <w:color w:val="000000"/>
        </w:rPr>
        <w:t>Section 124 (</w:t>
      </w:r>
      <w:r w:rsidR="00841198" w:rsidRPr="00F508E4">
        <w:rPr>
          <w:color w:val="000000"/>
        </w:rPr>
        <w:t>3</w:t>
      </w:r>
      <w:r w:rsidR="00D12F1B" w:rsidRPr="00F508E4">
        <w:rPr>
          <w:color w:val="000000"/>
        </w:rPr>
        <w:t>)</w:t>
      </w:r>
      <w:bookmarkEnd w:id="16"/>
    </w:p>
    <w:p w14:paraId="31A0130F" w14:textId="046CB6F7" w:rsidR="00D12F1B" w:rsidRPr="00F508E4" w:rsidRDefault="00841198" w:rsidP="00841198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59B3E577" w14:textId="3665AE92" w:rsidR="00841198" w:rsidRPr="00F508E4" w:rsidRDefault="00841198" w:rsidP="00841198">
      <w:pPr>
        <w:pStyle w:val="Amainreturn"/>
        <w:rPr>
          <w:color w:val="000000"/>
        </w:rPr>
      </w:pPr>
      <w:r w:rsidRPr="00F508E4">
        <w:rPr>
          <w:color w:val="000000"/>
        </w:rPr>
        <w:t>subsection (2) (c)</w:t>
      </w:r>
    </w:p>
    <w:p w14:paraId="208AD4DA" w14:textId="726A007E" w:rsidR="00841198" w:rsidRPr="00F508E4" w:rsidRDefault="00841198" w:rsidP="00841198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67A1D7EF" w14:textId="33A7B13E" w:rsidR="00841198" w:rsidRPr="00F508E4" w:rsidRDefault="00841198" w:rsidP="00841198">
      <w:pPr>
        <w:pStyle w:val="Amainreturn"/>
        <w:rPr>
          <w:color w:val="000000"/>
        </w:rPr>
      </w:pPr>
      <w:r w:rsidRPr="00F508E4">
        <w:rPr>
          <w:color w:val="000000"/>
        </w:rPr>
        <w:t>subsection (2</w:t>
      </w:r>
      <w:r w:rsidR="006D4337" w:rsidRPr="00F508E4">
        <w:rPr>
          <w:color w:val="000000"/>
        </w:rPr>
        <w:t>B)</w:t>
      </w:r>
    </w:p>
    <w:p w14:paraId="204B8AB5" w14:textId="73E2115B" w:rsidR="00841198" w:rsidRPr="00F508E4" w:rsidRDefault="00016B34" w:rsidP="004E37C5">
      <w:pPr>
        <w:pStyle w:val="AH5Sec"/>
        <w:shd w:val="pct25" w:color="auto" w:fill="auto"/>
        <w:rPr>
          <w:color w:val="000000"/>
        </w:rPr>
      </w:pPr>
      <w:bookmarkStart w:id="17" w:name="_Toc145425403"/>
      <w:r w:rsidRPr="00016B34">
        <w:rPr>
          <w:rStyle w:val="CharSectNo"/>
        </w:rPr>
        <w:lastRenderedPageBreak/>
        <w:t>15</w:t>
      </w:r>
      <w:r w:rsidRPr="00F508E4">
        <w:rPr>
          <w:color w:val="000000"/>
        </w:rPr>
        <w:tab/>
      </w:r>
      <w:r w:rsidR="00841198" w:rsidRPr="00F508E4">
        <w:rPr>
          <w:color w:val="000000"/>
        </w:rPr>
        <w:t>Section 124 (4)</w:t>
      </w:r>
      <w:bookmarkEnd w:id="17"/>
    </w:p>
    <w:p w14:paraId="02475029" w14:textId="1011F2CB" w:rsidR="00841198" w:rsidRPr="00F508E4" w:rsidRDefault="00841198" w:rsidP="004E37C5">
      <w:pPr>
        <w:pStyle w:val="direction"/>
        <w:rPr>
          <w:color w:val="000000"/>
        </w:rPr>
      </w:pPr>
      <w:r w:rsidRPr="00F508E4">
        <w:rPr>
          <w:color w:val="000000"/>
        </w:rPr>
        <w:t>after</w:t>
      </w:r>
    </w:p>
    <w:p w14:paraId="1B9C215A" w14:textId="6A72DEAA" w:rsidR="00841198" w:rsidRPr="00F508E4" w:rsidRDefault="00841198" w:rsidP="004E37C5">
      <w:pPr>
        <w:pStyle w:val="Amainreturn"/>
        <w:keepNext/>
        <w:rPr>
          <w:color w:val="000000"/>
        </w:rPr>
      </w:pPr>
      <w:r w:rsidRPr="00F508E4">
        <w:rPr>
          <w:color w:val="000000"/>
        </w:rPr>
        <w:t>official</w:t>
      </w:r>
    </w:p>
    <w:p w14:paraId="53D50210" w14:textId="478E38A6" w:rsidR="00841198" w:rsidRPr="00F508E4" w:rsidRDefault="00841198" w:rsidP="004E37C5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36200A80" w14:textId="52EE2E58" w:rsidR="00841198" w:rsidRPr="00F508E4" w:rsidRDefault="006B6755" w:rsidP="004E37C5">
      <w:pPr>
        <w:pStyle w:val="Amainreturn"/>
        <w:keepNext/>
        <w:rPr>
          <w:color w:val="000000"/>
        </w:rPr>
      </w:pPr>
      <w:r w:rsidRPr="00F508E4">
        <w:rPr>
          <w:color w:val="000000"/>
        </w:rPr>
        <w:t>or mental health officer</w:t>
      </w:r>
    </w:p>
    <w:p w14:paraId="7E724D3A" w14:textId="6EF97A9F" w:rsidR="005D1DEF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8" w:name="_Toc145425404"/>
      <w:r w:rsidRPr="00016B34">
        <w:rPr>
          <w:rStyle w:val="CharSectNo"/>
        </w:rPr>
        <w:t>16</w:t>
      </w:r>
      <w:r w:rsidRPr="00F508E4">
        <w:rPr>
          <w:color w:val="000000"/>
        </w:rPr>
        <w:tab/>
      </w:r>
      <w:r w:rsidR="005D1DEF" w:rsidRPr="00F508E4">
        <w:rPr>
          <w:color w:val="000000"/>
        </w:rPr>
        <w:t>Contravention of forensic mental health order—absconding from facility</w:t>
      </w:r>
      <w:r w:rsidR="005D1DEF" w:rsidRPr="00F508E4">
        <w:rPr>
          <w:color w:val="000000"/>
        </w:rPr>
        <w:br/>
        <w:t>Section 125 (5)</w:t>
      </w:r>
      <w:bookmarkEnd w:id="18"/>
    </w:p>
    <w:p w14:paraId="6AC81328" w14:textId="35F6D314" w:rsidR="005D1DEF" w:rsidRPr="00F508E4" w:rsidRDefault="005D1DEF" w:rsidP="005D1DEF">
      <w:pPr>
        <w:pStyle w:val="direction"/>
        <w:rPr>
          <w:color w:val="000000"/>
        </w:rPr>
      </w:pPr>
      <w:r w:rsidRPr="00F508E4">
        <w:rPr>
          <w:color w:val="000000"/>
        </w:rPr>
        <w:t>after</w:t>
      </w:r>
    </w:p>
    <w:p w14:paraId="590C6A4D" w14:textId="6E24CBB7" w:rsidR="005D1DEF" w:rsidRPr="00F508E4" w:rsidRDefault="005D1DEF" w:rsidP="005D1DEF">
      <w:pPr>
        <w:pStyle w:val="Amainreturn"/>
        <w:rPr>
          <w:color w:val="000000"/>
        </w:rPr>
      </w:pPr>
      <w:r w:rsidRPr="00F508E4">
        <w:rPr>
          <w:color w:val="000000"/>
        </w:rPr>
        <w:t>official</w:t>
      </w:r>
    </w:p>
    <w:p w14:paraId="14A8217F" w14:textId="46EE049A" w:rsidR="005D1DEF" w:rsidRPr="00F508E4" w:rsidRDefault="005D1DEF" w:rsidP="005D1DEF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34336395" w14:textId="039081E3" w:rsidR="005D1DEF" w:rsidRPr="00F508E4" w:rsidRDefault="005D1DEF" w:rsidP="005D1DEF">
      <w:pPr>
        <w:pStyle w:val="Amainreturn"/>
        <w:rPr>
          <w:color w:val="000000"/>
        </w:rPr>
      </w:pPr>
      <w:r w:rsidRPr="00F508E4">
        <w:rPr>
          <w:color w:val="000000"/>
        </w:rPr>
        <w:t>for the order</w:t>
      </w:r>
    </w:p>
    <w:p w14:paraId="589A1DEA" w14:textId="46BA2A67" w:rsidR="00C97644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19" w:name="_Toc145425405"/>
      <w:r w:rsidRPr="00016B34">
        <w:rPr>
          <w:rStyle w:val="CharSectNo"/>
        </w:rPr>
        <w:t>17</w:t>
      </w:r>
      <w:r w:rsidRPr="00F508E4">
        <w:rPr>
          <w:color w:val="000000"/>
        </w:rPr>
        <w:tab/>
      </w:r>
      <w:r w:rsidR="00C97644" w:rsidRPr="00F508E4">
        <w:rPr>
          <w:color w:val="000000"/>
        </w:rPr>
        <w:t>Review of detention under court order</w:t>
      </w:r>
      <w:r w:rsidR="00C97644" w:rsidRPr="00F508E4">
        <w:rPr>
          <w:color w:val="000000"/>
        </w:rPr>
        <w:br/>
        <w:t>New section 180 (3) (</w:t>
      </w:r>
      <w:r w:rsidR="0081359D" w:rsidRPr="00F508E4">
        <w:rPr>
          <w:color w:val="000000"/>
        </w:rPr>
        <w:t>f</w:t>
      </w:r>
      <w:r w:rsidR="00C97644" w:rsidRPr="00F508E4">
        <w:rPr>
          <w:color w:val="000000"/>
        </w:rPr>
        <w:t>)</w:t>
      </w:r>
      <w:bookmarkEnd w:id="19"/>
    </w:p>
    <w:p w14:paraId="35FBD81A" w14:textId="3C6EA195" w:rsidR="00C97644" w:rsidRPr="00F508E4" w:rsidRDefault="00C97644" w:rsidP="00C97644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38AAC413" w14:textId="01C9A62C" w:rsidR="000874FC" w:rsidRPr="00F508E4" w:rsidRDefault="00C97644" w:rsidP="000874FC">
      <w:pPr>
        <w:pStyle w:val="Ipara"/>
        <w:rPr>
          <w:color w:val="000000"/>
        </w:rPr>
      </w:pPr>
      <w:r w:rsidRPr="00F508E4">
        <w:rPr>
          <w:color w:val="000000"/>
        </w:rPr>
        <w:tab/>
        <w:t>(</w:t>
      </w:r>
      <w:r w:rsidR="0081359D" w:rsidRPr="00F508E4">
        <w:rPr>
          <w:color w:val="000000"/>
        </w:rPr>
        <w:t>f</w:t>
      </w:r>
      <w:r w:rsidRPr="00F508E4">
        <w:rPr>
          <w:color w:val="000000"/>
        </w:rPr>
        <w:t>)</w:t>
      </w:r>
      <w:r w:rsidRPr="00F508E4">
        <w:rPr>
          <w:color w:val="000000"/>
        </w:rPr>
        <w:tab/>
      </w:r>
      <w:r w:rsidR="00C97277" w:rsidRPr="00F508E4">
        <w:rPr>
          <w:color w:val="000000"/>
        </w:rPr>
        <w:t>any information</w:t>
      </w:r>
      <w:r w:rsidRPr="00F508E4">
        <w:rPr>
          <w:color w:val="000000"/>
        </w:rPr>
        <w:t xml:space="preserve"> the chief psychiatrist or </w:t>
      </w:r>
      <w:r w:rsidR="00E96818" w:rsidRPr="00F508E4">
        <w:rPr>
          <w:color w:val="000000"/>
        </w:rPr>
        <w:t>d</w:t>
      </w:r>
      <w:r w:rsidRPr="00F508E4">
        <w:rPr>
          <w:color w:val="000000"/>
        </w:rPr>
        <w:t>irector-</w:t>
      </w:r>
      <w:r w:rsidR="00E96818" w:rsidRPr="00F508E4">
        <w:rPr>
          <w:color w:val="000000"/>
        </w:rPr>
        <w:t>g</w:t>
      </w:r>
      <w:r w:rsidRPr="00F508E4">
        <w:rPr>
          <w:color w:val="000000"/>
        </w:rPr>
        <w:t>eneral</w:t>
      </w:r>
      <w:r w:rsidR="00E96818" w:rsidRPr="00F508E4">
        <w:rPr>
          <w:color w:val="000000"/>
        </w:rPr>
        <w:t xml:space="preserve"> </w:t>
      </w:r>
      <w:r w:rsidR="00791955" w:rsidRPr="00F508E4">
        <w:rPr>
          <w:color w:val="000000"/>
        </w:rPr>
        <w:t>has</w:t>
      </w:r>
      <w:r w:rsidRPr="00F508E4">
        <w:rPr>
          <w:color w:val="000000"/>
        </w:rPr>
        <w:t xml:space="preserve"> given to the ACAT </w:t>
      </w:r>
      <w:r w:rsidR="00EB3F93" w:rsidRPr="00F508E4">
        <w:rPr>
          <w:color w:val="000000"/>
        </w:rPr>
        <w:t>about</w:t>
      </w:r>
      <w:r w:rsidR="000874FC" w:rsidRPr="00F508E4">
        <w:rPr>
          <w:color w:val="000000"/>
        </w:rPr>
        <w:t xml:space="preserve"> </w:t>
      </w:r>
      <w:r w:rsidR="00205875" w:rsidRPr="00F508E4">
        <w:rPr>
          <w:color w:val="000000"/>
        </w:rPr>
        <w:t xml:space="preserve">the </w:t>
      </w:r>
      <w:r w:rsidR="000874FC" w:rsidRPr="00F508E4">
        <w:rPr>
          <w:color w:val="000000"/>
        </w:rPr>
        <w:t xml:space="preserve">treatment, care </w:t>
      </w:r>
      <w:r w:rsidR="00064A11" w:rsidRPr="00F508E4">
        <w:rPr>
          <w:color w:val="000000"/>
        </w:rPr>
        <w:t>or</w:t>
      </w:r>
      <w:r w:rsidR="000874FC" w:rsidRPr="00F508E4">
        <w:rPr>
          <w:color w:val="000000"/>
        </w:rPr>
        <w:t xml:space="preserve"> support </w:t>
      </w:r>
      <w:r w:rsidR="00EB5711" w:rsidRPr="00F508E4">
        <w:rPr>
          <w:color w:val="000000"/>
        </w:rPr>
        <w:t>the person requires</w:t>
      </w:r>
      <w:r w:rsidR="000874FC" w:rsidRPr="00F508E4">
        <w:rPr>
          <w:color w:val="000000"/>
        </w:rPr>
        <w:t>, including that the person be admitted to a particular approved mental health facility or approved community care facility.</w:t>
      </w:r>
    </w:p>
    <w:p w14:paraId="552FAF72" w14:textId="64771053" w:rsidR="00C97277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20" w:name="_Toc145425406"/>
      <w:r w:rsidRPr="00016B34">
        <w:rPr>
          <w:rStyle w:val="CharSectNo"/>
        </w:rPr>
        <w:t>18</w:t>
      </w:r>
      <w:r w:rsidRPr="00F508E4">
        <w:rPr>
          <w:color w:val="000000"/>
        </w:rPr>
        <w:tab/>
      </w:r>
      <w:r w:rsidR="00C97277" w:rsidRPr="00F508E4">
        <w:rPr>
          <w:color w:val="000000"/>
        </w:rPr>
        <w:t>Section</w:t>
      </w:r>
      <w:r w:rsidR="00EA0B3D" w:rsidRPr="00F508E4">
        <w:rPr>
          <w:color w:val="000000"/>
        </w:rPr>
        <w:t>s</w:t>
      </w:r>
      <w:r w:rsidR="00C97277" w:rsidRPr="00F508E4">
        <w:rPr>
          <w:color w:val="000000"/>
        </w:rPr>
        <w:t xml:space="preserve"> 180 (4)</w:t>
      </w:r>
      <w:r w:rsidR="00EA0B3D" w:rsidRPr="00F508E4">
        <w:rPr>
          <w:color w:val="000000"/>
        </w:rPr>
        <w:t xml:space="preserve"> and 182 (5)</w:t>
      </w:r>
      <w:bookmarkEnd w:id="20"/>
    </w:p>
    <w:p w14:paraId="46C64A03" w14:textId="120CEFC0" w:rsidR="00C97277" w:rsidRPr="00F508E4" w:rsidRDefault="00C97277" w:rsidP="00C97277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155662C8" w14:textId="6447CEF9" w:rsidR="00C97277" w:rsidRPr="00F508E4" w:rsidRDefault="00C97277" w:rsidP="00C97277">
      <w:pPr>
        <w:pStyle w:val="Amainreturn"/>
        <w:rPr>
          <w:color w:val="000000"/>
        </w:rPr>
      </w:pPr>
      <w:r w:rsidRPr="00F508E4">
        <w:rPr>
          <w:color w:val="000000"/>
        </w:rPr>
        <w:t>stated mental health order or forensic mental health order</w:t>
      </w:r>
    </w:p>
    <w:p w14:paraId="31DC0997" w14:textId="706EEEBE" w:rsidR="00C97277" w:rsidRPr="00F508E4" w:rsidRDefault="00EA0B3D" w:rsidP="00EA0B3D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174F763B" w14:textId="6F73FD6F" w:rsidR="00C97277" w:rsidRPr="00F508E4" w:rsidRDefault="00C97277" w:rsidP="00C97277">
      <w:pPr>
        <w:pStyle w:val="Amainreturn"/>
        <w:rPr>
          <w:color w:val="000000"/>
        </w:rPr>
      </w:pPr>
      <w:r w:rsidRPr="00F508E4">
        <w:rPr>
          <w:color w:val="000000"/>
        </w:rPr>
        <w:t>particular mental health order or forensic mental health order as in force from time to time</w:t>
      </w:r>
    </w:p>
    <w:p w14:paraId="703B6B6C" w14:textId="1867E2DE" w:rsidR="00680165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21" w:name="_Toc145425407"/>
      <w:r w:rsidRPr="00016B34">
        <w:rPr>
          <w:rStyle w:val="CharSectNo"/>
        </w:rPr>
        <w:lastRenderedPageBreak/>
        <w:t>19</w:t>
      </w:r>
      <w:r w:rsidRPr="00F508E4">
        <w:rPr>
          <w:color w:val="000000"/>
        </w:rPr>
        <w:tab/>
      </w:r>
      <w:r w:rsidR="00680165" w:rsidRPr="00F508E4">
        <w:rPr>
          <w:color w:val="000000"/>
        </w:rPr>
        <w:t>Mental health officers</w:t>
      </w:r>
      <w:r w:rsidR="00680165" w:rsidRPr="00F508E4">
        <w:rPr>
          <w:color w:val="000000"/>
        </w:rPr>
        <w:br/>
        <w:t>Section 201 (1)</w:t>
      </w:r>
      <w:bookmarkEnd w:id="21"/>
    </w:p>
    <w:p w14:paraId="0530CE9A" w14:textId="126A5CCA" w:rsidR="00680165" w:rsidRPr="00F508E4" w:rsidRDefault="00680165" w:rsidP="00680165">
      <w:pPr>
        <w:pStyle w:val="direction"/>
        <w:rPr>
          <w:color w:val="000000"/>
        </w:rPr>
      </w:pPr>
      <w:r w:rsidRPr="00F508E4">
        <w:rPr>
          <w:color w:val="000000"/>
        </w:rPr>
        <w:t>omit</w:t>
      </w:r>
    </w:p>
    <w:p w14:paraId="15767EA3" w14:textId="15B3B7CC" w:rsidR="00680165" w:rsidRPr="00F508E4" w:rsidRDefault="00680165" w:rsidP="00680165">
      <w:pPr>
        <w:pStyle w:val="Amainreturn"/>
        <w:rPr>
          <w:color w:val="000000"/>
        </w:rPr>
      </w:pPr>
      <w:r w:rsidRPr="00F508E4">
        <w:rPr>
          <w:color w:val="000000"/>
        </w:rPr>
        <w:t>Minister</w:t>
      </w:r>
    </w:p>
    <w:p w14:paraId="2A9EC41C" w14:textId="341920E0" w:rsidR="00680165" w:rsidRPr="00F508E4" w:rsidRDefault="00EA0B3D" w:rsidP="00EA0B3D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1060E810" w14:textId="507F38CF" w:rsidR="00680165" w:rsidRPr="00F508E4" w:rsidRDefault="00680165" w:rsidP="00680165">
      <w:pPr>
        <w:pStyle w:val="Amainreturn"/>
        <w:rPr>
          <w:color w:val="000000"/>
        </w:rPr>
      </w:pPr>
      <w:r w:rsidRPr="00F508E4">
        <w:rPr>
          <w:color w:val="000000"/>
        </w:rPr>
        <w:t>chief psychiatrist</w:t>
      </w:r>
    </w:p>
    <w:p w14:paraId="1D1BDF7C" w14:textId="78F2DF27" w:rsidR="00D176CD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22" w:name="_Toc145425408"/>
      <w:r w:rsidRPr="00016B34">
        <w:rPr>
          <w:rStyle w:val="CharSectNo"/>
        </w:rPr>
        <w:t>20</w:t>
      </w:r>
      <w:r w:rsidRPr="00F508E4">
        <w:rPr>
          <w:color w:val="000000"/>
        </w:rPr>
        <w:tab/>
      </w:r>
      <w:r w:rsidR="00D176CD" w:rsidRPr="00F508E4">
        <w:rPr>
          <w:color w:val="000000"/>
        </w:rPr>
        <w:t xml:space="preserve">Section 201, </w:t>
      </w:r>
      <w:r w:rsidR="00EA0B3D" w:rsidRPr="00F508E4">
        <w:rPr>
          <w:color w:val="000000"/>
        </w:rPr>
        <w:t>notes 1 to 3</w:t>
      </w:r>
      <w:bookmarkEnd w:id="22"/>
    </w:p>
    <w:p w14:paraId="22A84C8C" w14:textId="3591242E" w:rsidR="00D176CD" w:rsidRPr="00F508E4" w:rsidRDefault="00EA0B3D" w:rsidP="00EA0B3D">
      <w:pPr>
        <w:pStyle w:val="direction"/>
        <w:rPr>
          <w:color w:val="000000"/>
        </w:rPr>
      </w:pPr>
      <w:r w:rsidRPr="00F508E4">
        <w:rPr>
          <w:color w:val="000000"/>
        </w:rPr>
        <w:t>substitute</w:t>
      </w:r>
    </w:p>
    <w:p w14:paraId="1C25CB5C" w14:textId="61B0C544" w:rsidR="00EA0B3D" w:rsidRPr="00F508E4" w:rsidRDefault="00EA0B3D" w:rsidP="00EA0B3D">
      <w:pPr>
        <w:pStyle w:val="aNote"/>
        <w:rPr>
          <w:color w:val="000000"/>
        </w:rPr>
      </w:pPr>
      <w:r w:rsidRPr="00F508E4">
        <w:rPr>
          <w:rStyle w:val="charItals"/>
        </w:rPr>
        <w:t>Note</w:t>
      </w:r>
      <w:r w:rsidRPr="00F508E4">
        <w:rPr>
          <w:rStyle w:val="charItals"/>
        </w:rPr>
        <w:tab/>
      </w:r>
      <w:r w:rsidR="0043770F" w:rsidRPr="00F508E4">
        <w:rPr>
          <w:color w:val="000000"/>
        </w:rPr>
        <w:t xml:space="preserve">For laws about appointments, see the </w:t>
      </w:r>
      <w:hyperlink r:id="rId16" w:tooltip="A2001-14" w:history="1">
        <w:r w:rsidR="00F508E4" w:rsidRPr="00F508E4">
          <w:rPr>
            <w:rStyle w:val="charCitHyperlinkAbbrev"/>
          </w:rPr>
          <w:t>Legislation Act</w:t>
        </w:r>
      </w:hyperlink>
      <w:r w:rsidR="0043770F" w:rsidRPr="00F508E4">
        <w:rPr>
          <w:color w:val="000000"/>
        </w:rPr>
        <w:t>, pt 19.3.</w:t>
      </w:r>
    </w:p>
    <w:p w14:paraId="7AE29DEF" w14:textId="1428B6A0" w:rsidR="00A04DFA" w:rsidRPr="00F508E4" w:rsidRDefault="00016B34" w:rsidP="00016B34">
      <w:pPr>
        <w:pStyle w:val="AH5Sec"/>
        <w:shd w:val="pct25" w:color="auto" w:fill="auto"/>
        <w:rPr>
          <w:color w:val="000000"/>
        </w:rPr>
      </w:pPr>
      <w:bookmarkStart w:id="23" w:name="_Toc145425409"/>
      <w:r w:rsidRPr="00016B34">
        <w:rPr>
          <w:rStyle w:val="CharSectNo"/>
        </w:rPr>
        <w:t>21</w:t>
      </w:r>
      <w:r w:rsidRPr="00F508E4">
        <w:rPr>
          <w:color w:val="000000"/>
        </w:rPr>
        <w:tab/>
      </w:r>
      <w:r w:rsidR="00A04DFA" w:rsidRPr="00F508E4">
        <w:rPr>
          <w:color w:val="000000"/>
        </w:rPr>
        <w:t xml:space="preserve">New </w:t>
      </w:r>
      <w:r w:rsidR="0074609E" w:rsidRPr="00F508E4">
        <w:rPr>
          <w:color w:val="000000"/>
        </w:rPr>
        <w:t xml:space="preserve">chapter </w:t>
      </w:r>
      <w:r w:rsidR="00CA162B" w:rsidRPr="00F508E4">
        <w:rPr>
          <w:color w:val="000000"/>
        </w:rPr>
        <w:t>20</w:t>
      </w:r>
      <w:bookmarkEnd w:id="23"/>
    </w:p>
    <w:p w14:paraId="62D1CF29" w14:textId="77777777" w:rsidR="00A04DFA" w:rsidRPr="00F508E4" w:rsidRDefault="00A04DFA" w:rsidP="00A04DFA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2605431E" w14:textId="55169DBB" w:rsidR="00A04DFA" w:rsidRPr="00F508E4" w:rsidRDefault="00A04DFA" w:rsidP="00A04DFA">
      <w:pPr>
        <w:pStyle w:val="IH1Chap"/>
        <w:rPr>
          <w:color w:val="000000"/>
        </w:rPr>
      </w:pPr>
      <w:r w:rsidRPr="00F508E4">
        <w:rPr>
          <w:color w:val="000000"/>
        </w:rPr>
        <w:t xml:space="preserve">Chapter </w:t>
      </w:r>
      <w:r w:rsidR="00CA162B" w:rsidRPr="00F508E4">
        <w:rPr>
          <w:color w:val="000000"/>
        </w:rPr>
        <w:t>20</w:t>
      </w:r>
      <w:r w:rsidRPr="00F508E4">
        <w:rPr>
          <w:color w:val="000000"/>
        </w:rPr>
        <w:tab/>
        <w:t>Transitional</w:t>
      </w:r>
      <w:r w:rsidR="00D84714" w:rsidRPr="00F508E4">
        <w:rPr>
          <w:color w:val="000000"/>
        </w:rPr>
        <w:t>—Mental Health Amendment Act 2023</w:t>
      </w:r>
    </w:p>
    <w:p w14:paraId="32ECACF7" w14:textId="4EB7326C" w:rsidR="00A04DFA" w:rsidRPr="00F508E4" w:rsidRDefault="00CA162B" w:rsidP="00A04DFA">
      <w:pPr>
        <w:pStyle w:val="IH5Sec"/>
        <w:rPr>
          <w:color w:val="000000"/>
        </w:rPr>
      </w:pPr>
      <w:r w:rsidRPr="00F508E4">
        <w:rPr>
          <w:color w:val="000000"/>
        </w:rPr>
        <w:t>300</w:t>
      </w:r>
      <w:r w:rsidR="00A04DFA" w:rsidRPr="00F508E4">
        <w:rPr>
          <w:color w:val="000000"/>
        </w:rPr>
        <w:tab/>
      </w:r>
      <w:r w:rsidR="001F458B" w:rsidRPr="00F508E4">
        <w:rPr>
          <w:color w:val="000000"/>
        </w:rPr>
        <w:t xml:space="preserve">Meaning of </w:t>
      </w:r>
      <w:r w:rsidR="001F458B" w:rsidRPr="00F508E4">
        <w:rPr>
          <w:rStyle w:val="charItals"/>
        </w:rPr>
        <w:t>commencement day</w:t>
      </w:r>
      <w:r w:rsidR="00D84714" w:rsidRPr="00F508E4">
        <w:rPr>
          <w:color w:val="000000"/>
        </w:rPr>
        <w:t>—</w:t>
      </w:r>
      <w:proofErr w:type="spellStart"/>
      <w:r w:rsidR="00D84714" w:rsidRPr="00F508E4">
        <w:rPr>
          <w:color w:val="000000"/>
        </w:rPr>
        <w:t>ch</w:t>
      </w:r>
      <w:proofErr w:type="spellEnd"/>
      <w:r w:rsidR="00D84714" w:rsidRPr="00F508E4">
        <w:rPr>
          <w:color w:val="000000"/>
        </w:rPr>
        <w:t xml:space="preserve"> </w:t>
      </w:r>
      <w:r w:rsidRPr="00F508E4">
        <w:rPr>
          <w:color w:val="000000"/>
        </w:rPr>
        <w:t>20</w:t>
      </w:r>
    </w:p>
    <w:p w14:paraId="55298CBE" w14:textId="105FCCF4" w:rsidR="00D84714" w:rsidRPr="00F508E4" w:rsidRDefault="00D84714" w:rsidP="00A04DFA">
      <w:pPr>
        <w:pStyle w:val="Amainreturn"/>
        <w:rPr>
          <w:color w:val="000000"/>
        </w:rPr>
      </w:pPr>
      <w:r w:rsidRPr="00F508E4">
        <w:rPr>
          <w:color w:val="000000"/>
        </w:rPr>
        <w:t>In this chapter</w:t>
      </w:r>
      <w:r w:rsidR="000253FA" w:rsidRPr="00F508E4">
        <w:rPr>
          <w:color w:val="000000"/>
        </w:rPr>
        <w:t>—</w:t>
      </w:r>
    </w:p>
    <w:p w14:paraId="3CB45C1E" w14:textId="215078C2" w:rsidR="00A04DFA" w:rsidRPr="00F508E4" w:rsidRDefault="00A04DFA" w:rsidP="00A04DFA">
      <w:pPr>
        <w:pStyle w:val="Amainreturn"/>
        <w:rPr>
          <w:color w:val="000000"/>
        </w:rPr>
      </w:pPr>
      <w:r w:rsidRPr="00F508E4">
        <w:rPr>
          <w:rStyle w:val="charBoldItals"/>
        </w:rPr>
        <w:t>commencement day</w:t>
      </w:r>
      <w:r w:rsidRPr="00F508E4">
        <w:rPr>
          <w:color w:val="000000"/>
        </w:rPr>
        <w:t xml:space="preserve"> means the day the </w:t>
      </w:r>
      <w:r w:rsidRPr="00E064D0">
        <w:rPr>
          <w:rStyle w:val="charItals"/>
        </w:rPr>
        <w:t>Mental Health Amendment Act</w:t>
      </w:r>
      <w:r w:rsidR="00F508E4" w:rsidRPr="00E064D0">
        <w:rPr>
          <w:rStyle w:val="charItals"/>
        </w:rPr>
        <w:t> </w:t>
      </w:r>
      <w:r w:rsidRPr="00E064D0">
        <w:rPr>
          <w:rStyle w:val="charItals"/>
        </w:rPr>
        <w:t>2023</w:t>
      </w:r>
      <w:r w:rsidRPr="00E064D0">
        <w:rPr>
          <w:color w:val="000000"/>
        </w:rPr>
        <w:t>, section 3 commences.</w:t>
      </w:r>
    </w:p>
    <w:p w14:paraId="6E3EC350" w14:textId="2748348A" w:rsidR="00A04DFA" w:rsidRPr="00F508E4" w:rsidRDefault="00CA162B" w:rsidP="00A04DFA">
      <w:pPr>
        <w:pStyle w:val="IH5Sec"/>
        <w:rPr>
          <w:color w:val="000000"/>
        </w:rPr>
      </w:pPr>
      <w:r w:rsidRPr="00F508E4">
        <w:rPr>
          <w:color w:val="000000"/>
        </w:rPr>
        <w:t>301</w:t>
      </w:r>
      <w:r w:rsidR="00A04DFA" w:rsidRPr="00F508E4">
        <w:rPr>
          <w:color w:val="000000"/>
        </w:rPr>
        <w:tab/>
        <w:t>Contravention of mental health order before commencement day</w:t>
      </w:r>
    </w:p>
    <w:p w14:paraId="78D7BAC9" w14:textId="502495D9" w:rsidR="00A04DFA" w:rsidRPr="00F508E4" w:rsidRDefault="00A04DFA" w:rsidP="00A04DFA">
      <w:pPr>
        <w:pStyle w:val="IMain"/>
        <w:rPr>
          <w:color w:val="000000"/>
        </w:rPr>
      </w:pPr>
      <w:r w:rsidRPr="00F508E4">
        <w:rPr>
          <w:color w:val="000000"/>
        </w:rPr>
        <w:tab/>
        <w:t>(1)</w:t>
      </w:r>
      <w:r w:rsidRPr="00F508E4">
        <w:rPr>
          <w:color w:val="000000"/>
        </w:rPr>
        <w:tab/>
        <w:t>This section applies if</w:t>
      </w:r>
      <w:r w:rsidR="0074609E" w:rsidRPr="00F508E4">
        <w:rPr>
          <w:color w:val="000000"/>
        </w:rPr>
        <w:t>—</w:t>
      </w:r>
    </w:p>
    <w:p w14:paraId="0725B26D" w14:textId="091B1291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tab/>
        <w:t>(a)</w:t>
      </w:r>
      <w:r w:rsidRPr="00F508E4">
        <w:rPr>
          <w:color w:val="000000"/>
        </w:rPr>
        <w:tab/>
        <w:t>a person contravened a mental health order in force</w:t>
      </w:r>
      <w:r w:rsidR="00A04688" w:rsidRPr="00F508E4">
        <w:rPr>
          <w:color w:val="000000"/>
        </w:rPr>
        <w:t xml:space="preserve"> immediately before the commencement day</w:t>
      </w:r>
      <w:r w:rsidRPr="00F508E4">
        <w:rPr>
          <w:color w:val="000000"/>
        </w:rPr>
        <w:t xml:space="preserve"> in relation to the person; and</w:t>
      </w:r>
    </w:p>
    <w:p w14:paraId="4C3AA762" w14:textId="77777777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tab/>
        <w:t>(b)</w:t>
      </w:r>
      <w:r w:rsidRPr="00F508E4">
        <w:rPr>
          <w:color w:val="000000"/>
        </w:rPr>
        <w:tab/>
        <w:t>section 78 (Contravention of mental health order—absconding from facility) does not apply to the contravention; and</w:t>
      </w:r>
    </w:p>
    <w:p w14:paraId="013445C1" w14:textId="741DE4C5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lastRenderedPageBreak/>
        <w:tab/>
        <w:t>(c)</w:t>
      </w:r>
      <w:r w:rsidRPr="00F508E4">
        <w:rPr>
          <w:color w:val="000000"/>
        </w:rPr>
        <w:tab/>
        <w:t xml:space="preserve">the relevant official for the order </w:t>
      </w:r>
      <w:r w:rsidR="00CA162B" w:rsidRPr="00F508E4">
        <w:rPr>
          <w:color w:val="000000"/>
        </w:rPr>
        <w:t>did not take</w:t>
      </w:r>
      <w:r w:rsidRPr="00F508E4">
        <w:rPr>
          <w:color w:val="000000"/>
        </w:rPr>
        <w:t xml:space="preserve"> action under section 77 (2) </w:t>
      </w:r>
      <w:r w:rsidR="00920943" w:rsidRPr="00F508E4">
        <w:rPr>
          <w:color w:val="000000"/>
        </w:rPr>
        <w:t xml:space="preserve">as in force immediately before the commencement day </w:t>
      </w:r>
      <w:r w:rsidRPr="00F508E4">
        <w:rPr>
          <w:color w:val="000000"/>
        </w:rPr>
        <w:t>in relation to the contravention.</w:t>
      </w:r>
    </w:p>
    <w:p w14:paraId="4D64A6D9" w14:textId="52316E8A" w:rsidR="00A04DFA" w:rsidRPr="00F508E4" w:rsidRDefault="00A04DFA" w:rsidP="00A04DFA">
      <w:pPr>
        <w:pStyle w:val="IMain"/>
        <w:rPr>
          <w:color w:val="000000"/>
        </w:rPr>
      </w:pPr>
      <w:r w:rsidRPr="00F508E4">
        <w:rPr>
          <w:color w:val="000000"/>
        </w:rPr>
        <w:tab/>
        <w:t>(2)</w:t>
      </w:r>
      <w:r w:rsidRPr="00F508E4">
        <w:rPr>
          <w:color w:val="000000"/>
        </w:rPr>
        <w:tab/>
        <w:t>Section 77</w:t>
      </w:r>
      <w:r w:rsidR="00920943" w:rsidRPr="00F508E4">
        <w:rPr>
          <w:color w:val="000000"/>
        </w:rPr>
        <w:t xml:space="preserve"> </w:t>
      </w:r>
      <w:r w:rsidRPr="00F508E4">
        <w:rPr>
          <w:color w:val="000000"/>
        </w:rPr>
        <w:t>applies in relation to the contravention.</w:t>
      </w:r>
    </w:p>
    <w:p w14:paraId="73AF01B5" w14:textId="72AC48B7" w:rsidR="00A04DFA" w:rsidRPr="00F508E4" w:rsidRDefault="00CA162B" w:rsidP="00A04DFA">
      <w:pPr>
        <w:pStyle w:val="IH5Sec"/>
        <w:rPr>
          <w:color w:val="000000"/>
        </w:rPr>
      </w:pPr>
      <w:r w:rsidRPr="00F508E4">
        <w:rPr>
          <w:color w:val="000000"/>
        </w:rPr>
        <w:t>302</w:t>
      </w:r>
      <w:r w:rsidR="00A04DFA" w:rsidRPr="00F508E4">
        <w:rPr>
          <w:color w:val="000000"/>
        </w:rPr>
        <w:tab/>
        <w:t>Contravention of forensic mental health order before commencement day</w:t>
      </w:r>
    </w:p>
    <w:p w14:paraId="1BE16894" w14:textId="6681E328" w:rsidR="00A04DFA" w:rsidRPr="00F508E4" w:rsidRDefault="00A04DFA" w:rsidP="00A04DFA">
      <w:pPr>
        <w:pStyle w:val="IMain"/>
        <w:rPr>
          <w:color w:val="000000"/>
        </w:rPr>
      </w:pPr>
      <w:r w:rsidRPr="00F508E4">
        <w:rPr>
          <w:color w:val="000000"/>
        </w:rPr>
        <w:tab/>
        <w:t>(1)</w:t>
      </w:r>
      <w:r w:rsidRPr="00F508E4">
        <w:rPr>
          <w:color w:val="000000"/>
        </w:rPr>
        <w:tab/>
        <w:t>This section applies if</w:t>
      </w:r>
      <w:r w:rsidR="0074609E" w:rsidRPr="00F508E4">
        <w:rPr>
          <w:color w:val="000000"/>
        </w:rPr>
        <w:t>—</w:t>
      </w:r>
    </w:p>
    <w:p w14:paraId="3175B7EE" w14:textId="27DAC262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tab/>
        <w:t>(a)</w:t>
      </w:r>
      <w:r w:rsidRPr="00F508E4">
        <w:rPr>
          <w:color w:val="000000"/>
        </w:rPr>
        <w:tab/>
        <w:t xml:space="preserve">a person contravened a forensic mental health order in force </w:t>
      </w:r>
      <w:r w:rsidR="00920943" w:rsidRPr="00F508E4">
        <w:rPr>
          <w:color w:val="000000"/>
        </w:rPr>
        <w:t xml:space="preserve">immediately before the commencement day </w:t>
      </w:r>
      <w:r w:rsidRPr="00F508E4">
        <w:rPr>
          <w:color w:val="000000"/>
        </w:rPr>
        <w:t>in relation to the person; and</w:t>
      </w:r>
    </w:p>
    <w:p w14:paraId="0C1DE7DA" w14:textId="77777777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tab/>
        <w:t>(b)</w:t>
      </w:r>
      <w:r w:rsidRPr="00F508E4">
        <w:rPr>
          <w:color w:val="000000"/>
        </w:rPr>
        <w:tab/>
        <w:t>section 125 (Contravention of forensic mental health order—absconding from facility) does not apply to the contravention; and</w:t>
      </w:r>
    </w:p>
    <w:p w14:paraId="7254471F" w14:textId="2ABDFE76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tab/>
        <w:t>(c)</w:t>
      </w:r>
      <w:r w:rsidRPr="00F508E4">
        <w:rPr>
          <w:color w:val="000000"/>
        </w:rPr>
        <w:tab/>
        <w:t xml:space="preserve">the relevant official for the order </w:t>
      </w:r>
      <w:r w:rsidR="00CA162B" w:rsidRPr="00F508E4">
        <w:rPr>
          <w:color w:val="000000"/>
        </w:rPr>
        <w:t>did not take</w:t>
      </w:r>
      <w:r w:rsidRPr="00F508E4">
        <w:rPr>
          <w:color w:val="000000"/>
        </w:rPr>
        <w:t xml:space="preserve"> action under section 124 (2)</w:t>
      </w:r>
      <w:r w:rsidR="00920943" w:rsidRPr="00F508E4">
        <w:rPr>
          <w:color w:val="000000"/>
        </w:rPr>
        <w:t xml:space="preserve"> as in force immediately before the commencement day</w:t>
      </w:r>
      <w:r w:rsidRPr="00F508E4">
        <w:rPr>
          <w:color w:val="000000"/>
        </w:rPr>
        <w:t xml:space="preserve"> in relation to the contravention.</w:t>
      </w:r>
    </w:p>
    <w:p w14:paraId="2639618E" w14:textId="10149D70" w:rsidR="00A04DFA" w:rsidRPr="00F508E4" w:rsidRDefault="00A04DFA" w:rsidP="00A04DFA">
      <w:pPr>
        <w:pStyle w:val="IMain"/>
        <w:rPr>
          <w:color w:val="000000"/>
        </w:rPr>
      </w:pPr>
      <w:r w:rsidRPr="00F508E4">
        <w:rPr>
          <w:color w:val="000000"/>
        </w:rPr>
        <w:tab/>
        <w:t>(2)</w:t>
      </w:r>
      <w:r w:rsidRPr="00F508E4">
        <w:rPr>
          <w:color w:val="000000"/>
        </w:rPr>
        <w:tab/>
        <w:t>Section 124</w:t>
      </w:r>
      <w:r w:rsidR="00920943" w:rsidRPr="00F508E4">
        <w:rPr>
          <w:color w:val="000000"/>
        </w:rPr>
        <w:t xml:space="preserve"> </w:t>
      </w:r>
      <w:r w:rsidRPr="00F508E4">
        <w:rPr>
          <w:color w:val="000000"/>
        </w:rPr>
        <w:t>applies in relation to the contravention.</w:t>
      </w:r>
    </w:p>
    <w:p w14:paraId="026050A4" w14:textId="48C588E4" w:rsidR="00A04DFA" w:rsidRPr="00F508E4" w:rsidRDefault="00CA162B" w:rsidP="00A04DFA">
      <w:pPr>
        <w:pStyle w:val="IH5Sec"/>
        <w:rPr>
          <w:color w:val="000000"/>
        </w:rPr>
      </w:pPr>
      <w:r w:rsidRPr="00F508E4">
        <w:rPr>
          <w:color w:val="000000"/>
        </w:rPr>
        <w:t>303</w:t>
      </w:r>
      <w:r w:rsidR="00A04DFA" w:rsidRPr="00F508E4">
        <w:rPr>
          <w:color w:val="000000"/>
        </w:rPr>
        <w:tab/>
        <w:t>ACAT order not made before commencement day</w:t>
      </w:r>
    </w:p>
    <w:p w14:paraId="44026511" w14:textId="01E89042" w:rsidR="00A04DFA" w:rsidRPr="00F508E4" w:rsidRDefault="00A04DFA" w:rsidP="00A04DFA">
      <w:pPr>
        <w:pStyle w:val="IMain"/>
        <w:rPr>
          <w:color w:val="000000"/>
        </w:rPr>
      </w:pPr>
      <w:r w:rsidRPr="00F508E4">
        <w:rPr>
          <w:color w:val="000000"/>
        </w:rPr>
        <w:tab/>
        <w:t>(1)</w:t>
      </w:r>
      <w:r w:rsidRPr="00F508E4">
        <w:rPr>
          <w:color w:val="000000"/>
        </w:rPr>
        <w:tab/>
        <w:t>This section applies if</w:t>
      </w:r>
      <w:r w:rsidR="0074609E" w:rsidRPr="00F508E4">
        <w:rPr>
          <w:color w:val="000000"/>
        </w:rPr>
        <w:t>—</w:t>
      </w:r>
    </w:p>
    <w:p w14:paraId="2AEC0D94" w14:textId="0964347C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tab/>
        <w:t>(a)</w:t>
      </w:r>
      <w:r w:rsidRPr="00F508E4">
        <w:rPr>
          <w:color w:val="000000"/>
        </w:rPr>
        <w:tab/>
        <w:t xml:space="preserve">the ACAT was required to review </w:t>
      </w:r>
      <w:r w:rsidR="00D84714" w:rsidRPr="00F508E4">
        <w:rPr>
          <w:color w:val="000000"/>
        </w:rPr>
        <w:t>a person’s</w:t>
      </w:r>
      <w:r w:rsidRPr="00F508E4">
        <w:rPr>
          <w:color w:val="000000"/>
        </w:rPr>
        <w:t xml:space="preserve"> detention and consider the</w:t>
      </w:r>
      <w:r w:rsidR="00D84714" w:rsidRPr="00F508E4">
        <w:rPr>
          <w:color w:val="000000"/>
        </w:rPr>
        <w:t xml:space="preserve"> person’s</w:t>
      </w:r>
      <w:r w:rsidRPr="00F508E4">
        <w:rPr>
          <w:color w:val="000000"/>
        </w:rPr>
        <w:t xml:space="preserve"> release under section 180 (2)</w:t>
      </w:r>
      <w:r w:rsidR="00920943" w:rsidRPr="00F508E4">
        <w:rPr>
          <w:color w:val="000000"/>
        </w:rPr>
        <w:t xml:space="preserve"> as in force immediately before the commencement day</w:t>
      </w:r>
      <w:r w:rsidRPr="00F508E4">
        <w:rPr>
          <w:color w:val="000000"/>
        </w:rPr>
        <w:t>; and</w:t>
      </w:r>
    </w:p>
    <w:p w14:paraId="3CD1AD6C" w14:textId="44F599A9" w:rsidR="00A04DFA" w:rsidRPr="00F508E4" w:rsidRDefault="00A04DFA" w:rsidP="00A04DFA">
      <w:pPr>
        <w:pStyle w:val="Ipara"/>
        <w:rPr>
          <w:color w:val="000000"/>
        </w:rPr>
      </w:pPr>
      <w:r w:rsidRPr="00F508E4">
        <w:rPr>
          <w:color w:val="000000"/>
        </w:rPr>
        <w:tab/>
        <w:t>(b)</w:t>
      </w:r>
      <w:r w:rsidRPr="00F508E4">
        <w:rPr>
          <w:color w:val="000000"/>
        </w:rPr>
        <w:tab/>
        <w:t xml:space="preserve">the ACAT </w:t>
      </w:r>
      <w:r w:rsidR="00CA162B" w:rsidRPr="00F508E4">
        <w:rPr>
          <w:color w:val="000000"/>
        </w:rPr>
        <w:t>did</w:t>
      </w:r>
      <w:r w:rsidRPr="00F508E4">
        <w:rPr>
          <w:color w:val="000000"/>
        </w:rPr>
        <w:t xml:space="preserve"> not ma</w:t>
      </w:r>
      <w:r w:rsidR="00CA162B" w:rsidRPr="00F508E4">
        <w:rPr>
          <w:color w:val="000000"/>
        </w:rPr>
        <w:t>k</w:t>
      </w:r>
      <w:r w:rsidRPr="00F508E4">
        <w:rPr>
          <w:color w:val="000000"/>
        </w:rPr>
        <w:t xml:space="preserve">e an order in relation to the </w:t>
      </w:r>
      <w:r w:rsidR="00D84714" w:rsidRPr="00F508E4">
        <w:rPr>
          <w:color w:val="000000"/>
        </w:rPr>
        <w:t>person</w:t>
      </w:r>
      <w:r w:rsidRPr="00F508E4">
        <w:rPr>
          <w:color w:val="000000"/>
        </w:rPr>
        <w:t>.</w:t>
      </w:r>
    </w:p>
    <w:p w14:paraId="52F6ED16" w14:textId="643E27CD" w:rsidR="00A04DFA" w:rsidRPr="00F508E4" w:rsidRDefault="00A04DFA" w:rsidP="00A04DFA">
      <w:pPr>
        <w:pStyle w:val="IMain"/>
        <w:rPr>
          <w:color w:val="000000"/>
        </w:rPr>
      </w:pPr>
      <w:r w:rsidRPr="00F508E4">
        <w:rPr>
          <w:color w:val="000000"/>
        </w:rPr>
        <w:tab/>
        <w:t>(2)</w:t>
      </w:r>
      <w:r w:rsidRPr="00F508E4">
        <w:rPr>
          <w:color w:val="000000"/>
        </w:rPr>
        <w:tab/>
        <w:t xml:space="preserve">Section 180 applies in relation to the </w:t>
      </w:r>
      <w:r w:rsidR="00D84714" w:rsidRPr="00F508E4">
        <w:rPr>
          <w:color w:val="000000"/>
        </w:rPr>
        <w:t>ACAT’s review of the person’s detention and consideration of the person’s release</w:t>
      </w:r>
      <w:r w:rsidRPr="00F508E4">
        <w:rPr>
          <w:color w:val="000000"/>
        </w:rPr>
        <w:t>.</w:t>
      </w:r>
    </w:p>
    <w:p w14:paraId="539A8F0F" w14:textId="7B59B4EF" w:rsidR="00A04DFA" w:rsidRPr="00F508E4" w:rsidRDefault="00CA162B" w:rsidP="00A04DFA">
      <w:pPr>
        <w:pStyle w:val="IH5Sec"/>
        <w:rPr>
          <w:color w:val="000000"/>
        </w:rPr>
      </w:pPr>
      <w:r w:rsidRPr="00F508E4">
        <w:rPr>
          <w:color w:val="000000"/>
        </w:rPr>
        <w:lastRenderedPageBreak/>
        <w:t>30</w:t>
      </w:r>
      <w:r w:rsidR="000C18E1" w:rsidRPr="00F508E4">
        <w:rPr>
          <w:color w:val="000000"/>
        </w:rPr>
        <w:t>4</w:t>
      </w:r>
      <w:r w:rsidR="00A04DFA" w:rsidRPr="00F508E4">
        <w:rPr>
          <w:color w:val="000000"/>
        </w:rPr>
        <w:tab/>
        <w:t>Expiry—</w:t>
      </w:r>
      <w:proofErr w:type="spellStart"/>
      <w:r w:rsidR="00A04DFA" w:rsidRPr="00F508E4">
        <w:rPr>
          <w:color w:val="000000"/>
        </w:rPr>
        <w:t>ch</w:t>
      </w:r>
      <w:proofErr w:type="spellEnd"/>
      <w:r w:rsidR="00A04DFA" w:rsidRPr="00F508E4">
        <w:rPr>
          <w:color w:val="000000"/>
        </w:rPr>
        <w:t xml:space="preserve"> </w:t>
      </w:r>
      <w:r w:rsidRPr="00F508E4">
        <w:rPr>
          <w:color w:val="000000"/>
        </w:rPr>
        <w:t>20</w:t>
      </w:r>
    </w:p>
    <w:p w14:paraId="6B6F1893" w14:textId="77777777" w:rsidR="00A04DFA" w:rsidRPr="00F508E4" w:rsidRDefault="00A04DFA" w:rsidP="00016B34">
      <w:pPr>
        <w:pStyle w:val="Amainreturn"/>
        <w:keepNext/>
        <w:rPr>
          <w:color w:val="000000"/>
        </w:rPr>
      </w:pPr>
      <w:r w:rsidRPr="00F508E4">
        <w:rPr>
          <w:color w:val="000000"/>
        </w:rPr>
        <w:t>This chapter expires 2 years after the commencement day.</w:t>
      </w:r>
    </w:p>
    <w:p w14:paraId="200EAF59" w14:textId="119C0E1D" w:rsidR="00A04DFA" w:rsidRPr="00F508E4" w:rsidRDefault="00A04DFA" w:rsidP="00A04DFA">
      <w:pPr>
        <w:pStyle w:val="aNote"/>
        <w:rPr>
          <w:color w:val="000000"/>
        </w:rPr>
      </w:pPr>
      <w:r w:rsidRPr="00F508E4">
        <w:rPr>
          <w:rStyle w:val="charItals"/>
        </w:rPr>
        <w:t>Note</w:t>
      </w:r>
      <w:r w:rsidRPr="00F508E4">
        <w:rPr>
          <w:rStyle w:val="charItals"/>
        </w:rPr>
        <w:tab/>
      </w:r>
      <w:r w:rsidRPr="00F508E4">
        <w:rPr>
          <w:color w:val="000000"/>
        </w:rPr>
        <w:t xml:space="preserve">A transitional provision is repealed on its expiry but continues to have effect after its repeal (see </w:t>
      </w:r>
      <w:hyperlink r:id="rId17" w:tooltip="A2001-14" w:history="1">
        <w:r w:rsidR="00F508E4" w:rsidRPr="00F508E4">
          <w:rPr>
            <w:rStyle w:val="charCitHyperlinkAbbrev"/>
          </w:rPr>
          <w:t>Legislation Act</w:t>
        </w:r>
      </w:hyperlink>
      <w:r w:rsidRPr="00F508E4">
        <w:rPr>
          <w:color w:val="000000"/>
        </w:rPr>
        <w:t>, s 88).</w:t>
      </w:r>
    </w:p>
    <w:p w14:paraId="68260CBD" w14:textId="2BA92CCE" w:rsidR="000E0B28" w:rsidRPr="00F508E4" w:rsidRDefault="00016B34" w:rsidP="00016B34">
      <w:pPr>
        <w:pStyle w:val="AH5Sec"/>
        <w:shd w:val="pct25" w:color="auto" w:fill="auto"/>
        <w:rPr>
          <w:rStyle w:val="charItals"/>
        </w:rPr>
      </w:pPr>
      <w:bookmarkStart w:id="24" w:name="_Toc145425410"/>
      <w:r w:rsidRPr="00016B34">
        <w:rPr>
          <w:rStyle w:val="CharSectNo"/>
        </w:rPr>
        <w:t>22</w:t>
      </w:r>
      <w:r w:rsidRPr="00F508E4">
        <w:rPr>
          <w:rStyle w:val="charItals"/>
          <w:i w:val="0"/>
        </w:rPr>
        <w:tab/>
      </w:r>
      <w:r w:rsidR="003409C5" w:rsidRPr="00F508E4">
        <w:rPr>
          <w:color w:val="000000"/>
        </w:rPr>
        <w:t xml:space="preserve">Dictionary, new </w:t>
      </w:r>
      <w:r w:rsidR="00CA162B" w:rsidRPr="00F508E4">
        <w:rPr>
          <w:color w:val="000000"/>
        </w:rPr>
        <w:t xml:space="preserve">definition of </w:t>
      </w:r>
      <w:r w:rsidR="00CA162B" w:rsidRPr="00F508E4">
        <w:rPr>
          <w:rStyle w:val="charItals"/>
        </w:rPr>
        <w:t>restraint</w:t>
      </w:r>
      <w:bookmarkEnd w:id="24"/>
    </w:p>
    <w:p w14:paraId="3B9AB222" w14:textId="0F66CA72" w:rsidR="003409C5" w:rsidRPr="00F508E4" w:rsidRDefault="003409C5" w:rsidP="003409C5">
      <w:pPr>
        <w:pStyle w:val="direction"/>
        <w:rPr>
          <w:color w:val="000000"/>
        </w:rPr>
      </w:pPr>
      <w:r w:rsidRPr="00F508E4">
        <w:rPr>
          <w:color w:val="000000"/>
        </w:rPr>
        <w:t>insert</w:t>
      </w:r>
    </w:p>
    <w:p w14:paraId="43AEB303" w14:textId="2AA042D1" w:rsidR="00AE7DEC" w:rsidRPr="00F508E4" w:rsidRDefault="00AE7DEC" w:rsidP="00016B34">
      <w:pPr>
        <w:pStyle w:val="aDef"/>
      </w:pPr>
      <w:r w:rsidRPr="00F508E4">
        <w:rPr>
          <w:rStyle w:val="charBoldItals"/>
        </w:rPr>
        <w:t>restraint</w:t>
      </w:r>
      <w:r w:rsidRPr="00F508E4">
        <w:t xml:space="preserve"> does not include the use of a spit hood.</w:t>
      </w:r>
    </w:p>
    <w:p w14:paraId="1738900B" w14:textId="77777777" w:rsidR="00016B34" w:rsidRDefault="00016B34">
      <w:pPr>
        <w:pStyle w:val="02Text"/>
        <w:sectPr w:rsidR="00016B34" w:rsidSect="00016B34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DD0E6C7" w14:textId="77777777" w:rsidR="008D4947" w:rsidRPr="00F508E4" w:rsidRDefault="008D4947">
      <w:pPr>
        <w:pStyle w:val="EndNoteHeading"/>
        <w:rPr>
          <w:color w:val="000000"/>
        </w:rPr>
      </w:pPr>
      <w:r w:rsidRPr="00F508E4">
        <w:rPr>
          <w:color w:val="000000"/>
        </w:rPr>
        <w:lastRenderedPageBreak/>
        <w:t>Endnotes</w:t>
      </w:r>
    </w:p>
    <w:p w14:paraId="72321411" w14:textId="77777777" w:rsidR="008D4947" w:rsidRPr="00F508E4" w:rsidRDefault="008D4947">
      <w:pPr>
        <w:pStyle w:val="EndNoteSubHeading"/>
        <w:rPr>
          <w:color w:val="000000"/>
        </w:rPr>
      </w:pPr>
      <w:r w:rsidRPr="00F508E4">
        <w:rPr>
          <w:color w:val="000000"/>
        </w:rPr>
        <w:t>1</w:t>
      </w:r>
      <w:r w:rsidRPr="00F508E4">
        <w:rPr>
          <w:color w:val="000000"/>
        </w:rPr>
        <w:tab/>
        <w:t>Presentation speech</w:t>
      </w:r>
    </w:p>
    <w:p w14:paraId="0638BDBA" w14:textId="679A7DD3" w:rsidR="008D4947" w:rsidRPr="00F508E4" w:rsidRDefault="008D4947">
      <w:pPr>
        <w:pStyle w:val="EndNoteText"/>
        <w:rPr>
          <w:color w:val="000000"/>
        </w:rPr>
      </w:pPr>
      <w:r w:rsidRPr="00F508E4">
        <w:rPr>
          <w:color w:val="000000"/>
        </w:rPr>
        <w:tab/>
        <w:t>Presentation speech made in the Legislative Assembly on</w:t>
      </w:r>
      <w:r w:rsidR="00B30F9A">
        <w:rPr>
          <w:color w:val="000000"/>
        </w:rPr>
        <w:t xml:space="preserve"> 21 September 2023.</w:t>
      </w:r>
    </w:p>
    <w:p w14:paraId="49D32B43" w14:textId="77777777" w:rsidR="008D4947" w:rsidRPr="00F508E4" w:rsidRDefault="008D4947">
      <w:pPr>
        <w:pStyle w:val="EndNoteSubHeading"/>
        <w:rPr>
          <w:color w:val="000000"/>
        </w:rPr>
      </w:pPr>
      <w:r w:rsidRPr="00F508E4">
        <w:rPr>
          <w:color w:val="000000"/>
        </w:rPr>
        <w:t>2</w:t>
      </w:r>
      <w:r w:rsidRPr="00F508E4">
        <w:rPr>
          <w:color w:val="000000"/>
        </w:rPr>
        <w:tab/>
        <w:t>Notification</w:t>
      </w:r>
    </w:p>
    <w:p w14:paraId="452F8700" w14:textId="77087A8C" w:rsidR="008D4947" w:rsidRPr="00F508E4" w:rsidRDefault="008D4947">
      <w:pPr>
        <w:pStyle w:val="EndNoteText"/>
        <w:rPr>
          <w:color w:val="000000"/>
        </w:rPr>
      </w:pPr>
      <w:r w:rsidRPr="00F508E4">
        <w:rPr>
          <w:color w:val="000000"/>
        </w:rPr>
        <w:tab/>
        <w:t xml:space="preserve">Notified under the </w:t>
      </w:r>
      <w:hyperlink r:id="rId23" w:tooltip="A2001-14" w:history="1">
        <w:r w:rsidR="00F508E4" w:rsidRPr="00F508E4">
          <w:rPr>
            <w:rStyle w:val="charCitHyperlinkAbbrev"/>
          </w:rPr>
          <w:t>Legislation Act</w:t>
        </w:r>
      </w:hyperlink>
      <w:r w:rsidRPr="00F508E4">
        <w:rPr>
          <w:color w:val="000000"/>
        </w:rPr>
        <w:t xml:space="preserve"> on</w:t>
      </w:r>
      <w:r w:rsidRPr="00F508E4">
        <w:rPr>
          <w:color w:val="000000"/>
        </w:rPr>
        <w:tab/>
      </w:r>
      <w:r w:rsidR="007D4231">
        <w:rPr>
          <w:noProof/>
          <w:color w:val="000000"/>
        </w:rPr>
        <w:t>2023</w:t>
      </w:r>
      <w:r w:rsidRPr="00F508E4">
        <w:rPr>
          <w:color w:val="000000"/>
        </w:rPr>
        <w:t>.</w:t>
      </w:r>
    </w:p>
    <w:p w14:paraId="4B5AE6C9" w14:textId="77777777" w:rsidR="008D4947" w:rsidRPr="00F508E4" w:rsidRDefault="008D4947">
      <w:pPr>
        <w:pStyle w:val="EndNoteSubHeading"/>
        <w:rPr>
          <w:color w:val="000000"/>
        </w:rPr>
      </w:pPr>
      <w:r w:rsidRPr="00F508E4">
        <w:rPr>
          <w:color w:val="000000"/>
        </w:rPr>
        <w:t>3</w:t>
      </w:r>
      <w:r w:rsidRPr="00F508E4">
        <w:rPr>
          <w:color w:val="000000"/>
        </w:rPr>
        <w:tab/>
        <w:t>Republications of amended laws</w:t>
      </w:r>
    </w:p>
    <w:p w14:paraId="79549A69" w14:textId="3EDEF682" w:rsidR="008D4947" w:rsidRPr="00F508E4" w:rsidRDefault="008D4947">
      <w:pPr>
        <w:pStyle w:val="EndNoteText"/>
        <w:rPr>
          <w:color w:val="000000"/>
        </w:rPr>
      </w:pPr>
      <w:r w:rsidRPr="00F508E4">
        <w:rPr>
          <w:color w:val="000000"/>
        </w:rPr>
        <w:tab/>
        <w:t xml:space="preserve">For the latest republication of amended laws, see </w:t>
      </w:r>
      <w:hyperlink r:id="rId24" w:history="1">
        <w:r w:rsidR="00F508E4" w:rsidRPr="00F508E4">
          <w:rPr>
            <w:rStyle w:val="charCitHyperlinkAbbrev"/>
          </w:rPr>
          <w:t>www.legislation.act.gov.au</w:t>
        </w:r>
      </w:hyperlink>
      <w:r w:rsidRPr="00F508E4">
        <w:rPr>
          <w:color w:val="000000"/>
        </w:rPr>
        <w:t>.</w:t>
      </w:r>
    </w:p>
    <w:p w14:paraId="3DB4B5D7" w14:textId="77777777" w:rsidR="008D4947" w:rsidRPr="00F508E4" w:rsidRDefault="008D4947">
      <w:pPr>
        <w:pStyle w:val="N-line2"/>
        <w:rPr>
          <w:color w:val="000000"/>
        </w:rPr>
      </w:pPr>
    </w:p>
    <w:p w14:paraId="427E4C6F" w14:textId="77777777" w:rsidR="00016B34" w:rsidRDefault="00016B34">
      <w:pPr>
        <w:pStyle w:val="05EndNote"/>
        <w:sectPr w:rsidR="00016B34" w:rsidSect="00E0029F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25462B1" w14:textId="77777777" w:rsidR="008D4947" w:rsidRPr="00F508E4" w:rsidRDefault="008D4947" w:rsidP="000C4974">
      <w:pPr>
        <w:rPr>
          <w:color w:val="000000"/>
        </w:rPr>
      </w:pPr>
    </w:p>
    <w:p w14:paraId="4A5AE981" w14:textId="6089125A" w:rsidR="00D252E0" w:rsidRDefault="00D252E0" w:rsidP="008D4947">
      <w:pPr>
        <w:rPr>
          <w:color w:val="000000"/>
        </w:rPr>
      </w:pPr>
    </w:p>
    <w:p w14:paraId="0591FAEA" w14:textId="4CAC2AB1" w:rsidR="00016B34" w:rsidRDefault="00016B34" w:rsidP="00016B34"/>
    <w:p w14:paraId="264BA856" w14:textId="3F85AD1B" w:rsidR="00016B34" w:rsidRDefault="00016B34" w:rsidP="00016B34">
      <w:pPr>
        <w:suppressLineNumbers/>
      </w:pPr>
    </w:p>
    <w:p w14:paraId="6BA2ABBC" w14:textId="5AA32F53" w:rsidR="00016B34" w:rsidRDefault="00016B34" w:rsidP="00016B34">
      <w:pPr>
        <w:suppressLineNumbers/>
      </w:pPr>
    </w:p>
    <w:p w14:paraId="1B435E12" w14:textId="3A0FCB46" w:rsidR="00016B34" w:rsidRDefault="00016B34" w:rsidP="00016B34">
      <w:pPr>
        <w:suppressLineNumbers/>
      </w:pPr>
    </w:p>
    <w:p w14:paraId="0AF609FC" w14:textId="77777777" w:rsidR="00BF0EE9" w:rsidRDefault="00BF0EE9" w:rsidP="00016B34">
      <w:pPr>
        <w:suppressLineNumbers/>
      </w:pPr>
    </w:p>
    <w:p w14:paraId="7FBDDF7E" w14:textId="3233D791" w:rsidR="00016B34" w:rsidRDefault="00016B34" w:rsidP="00016B34">
      <w:pPr>
        <w:suppressLineNumbers/>
      </w:pPr>
    </w:p>
    <w:p w14:paraId="09E1AAB9" w14:textId="3A985AC5" w:rsidR="00016B34" w:rsidRDefault="00016B34" w:rsidP="00016B34">
      <w:pPr>
        <w:suppressLineNumbers/>
      </w:pPr>
    </w:p>
    <w:p w14:paraId="01DF05A6" w14:textId="015CDBAB" w:rsidR="00E0029F" w:rsidRDefault="00E0029F" w:rsidP="00016B34">
      <w:pPr>
        <w:suppressLineNumbers/>
      </w:pPr>
    </w:p>
    <w:p w14:paraId="6263ED03" w14:textId="494051AC" w:rsidR="00E0029F" w:rsidRDefault="00E0029F" w:rsidP="00016B34">
      <w:pPr>
        <w:suppressLineNumbers/>
      </w:pPr>
    </w:p>
    <w:p w14:paraId="438A054E" w14:textId="4F023181" w:rsidR="00E0029F" w:rsidRDefault="00E0029F" w:rsidP="00016B34">
      <w:pPr>
        <w:suppressLineNumbers/>
      </w:pPr>
    </w:p>
    <w:p w14:paraId="2231F51C" w14:textId="2DF0F977" w:rsidR="00E0029F" w:rsidRDefault="00E0029F" w:rsidP="00016B34">
      <w:pPr>
        <w:suppressLineNumbers/>
      </w:pPr>
    </w:p>
    <w:p w14:paraId="109F19F5" w14:textId="56A34B0B" w:rsidR="00E0029F" w:rsidRDefault="00E0029F" w:rsidP="00016B34">
      <w:pPr>
        <w:suppressLineNumbers/>
      </w:pPr>
    </w:p>
    <w:p w14:paraId="5182CA13" w14:textId="2E3C0FDF" w:rsidR="00E0029F" w:rsidRDefault="00E0029F" w:rsidP="00016B34">
      <w:pPr>
        <w:suppressLineNumbers/>
      </w:pPr>
    </w:p>
    <w:p w14:paraId="5139B334" w14:textId="2F18DC31" w:rsidR="00E0029F" w:rsidRDefault="00E0029F" w:rsidP="00016B34">
      <w:pPr>
        <w:suppressLineNumbers/>
      </w:pPr>
    </w:p>
    <w:p w14:paraId="67C4013D" w14:textId="432DE4CF" w:rsidR="00E0029F" w:rsidRDefault="00E0029F" w:rsidP="00016B34">
      <w:pPr>
        <w:suppressLineNumbers/>
      </w:pPr>
    </w:p>
    <w:p w14:paraId="52AFB7E8" w14:textId="77777777" w:rsidR="00E0029F" w:rsidRDefault="00E0029F" w:rsidP="00016B34">
      <w:pPr>
        <w:suppressLineNumbers/>
      </w:pPr>
    </w:p>
    <w:p w14:paraId="2C7D5683" w14:textId="5F6CBC33" w:rsidR="00016B34" w:rsidRDefault="00016B34" w:rsidP="00016B34">
      <w:pPr>
        <w:suppressLineNumbers/>
      </w:pPr>
    </w:p>
    <w:p w14:paraId="697CDDD8" w14:textId="7657A831" w:rsidR="00016B34" w:rsidRDefault="00016B34" w:rsidP="00016B34">
      <w:pPr>
        <w:suppressLineNumbers/>
      </w:pPr>
    </w:p>
    <w:p w14:paraId="1BDC6241" w14:textId="70B2143A" w:rsidR="00016B34" w:rsidRDefault="00016B34" w:rsidP="00016B34">
      <w:pPr>
        <w:suppressLineNumbers/>
      </w:pPr>
    </w:p>
    <w:p w14:paraId="7ABEF33F" w14:textId="0A86B399" w:rsidR="00016B34" w:rsidRDefault="00016B34" w:rsidP="00016B34">
      <w:pPr>
        <w:suppressLineNumbers/>
      </w:pPr>
    </w:p>
    <w:p w14:paraId="18617049" w14:textId="3BD5F8B3" w:rsidR="00016B34" w:rsidRDefault="00016B3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016B34" w:rsidSect="00016B34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9E04" w14:textId="77777777" w:rsidR="00806490" w:rsidRDefault="00806490">
      <w:r>
        <w:separator/>
      </w:r>
    </w:p>
  </w:endnote>
  <w:endnote w:type="continuationSeparator" w:id="0">
    <w:p w14:paraId="7F51858A" w14:textId="77777777" w:rsidR="00806490" w:rsidRDefault="0080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7F82" w14:textId="77777777" w:rsidR="00016B34" w:rsidRDefault="00016B3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016B34" w:rsidRPr="00CB3D59" w14:paraId="7012EB02" w14:textId="77777777">
      <w:tc>
        <w:tcPr>
          <w:tcW w:w="845" w:type="pct"/>
        </w:tcPr>
        <w:p w14:paraId="279D80AF" w14:textId="77777777" w:rsidR="00016B34" w:rsidRPr="0097645D" w:rsidRDefault="00016B3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05E86F9" w14:textId="2E853586" w:rsidR="00016B34" w:rsidRPr="00783A18" w:rsidRDefault="0022777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30F9A" w:rsidRPr="00F508E4">
            <w:t>Mental Health Amendment Bill 2023</w:t>
          </w:r>
          <w:r>
            <w:fldChar w:fldCharType="end"/>
          </w:r>
        </w:p>
        <w:p w14:paraId="256CF0A6" w14:textId="749393F9" w:rsidR="00016B34" w:rsidRPr="00783A18" w:rsidRDefault="00016B3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0F9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0F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0F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F58E340" w14:textId="70F524EE" w:rsidR="00016B34" w:rsidRPr="00743346" w:rsidRDefault="00016B3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30F9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0CEA6FC" w14:textId="39A4F806" w:rsidR="00016B34" w:rsidRPr="0022777F" w:rsidRDefault="0022777F" w:rsidP="0022777F">
    <w:pPr>
      <w:pStyle w:val="Status"/>
      <w:rPr>
        <w:rFonts w:cs="Arial"/>
      </w:rPr>
    </w:pPr>
    <w:r w:rsidRPr="0022777F">
      <w:rPr>
        <w:rFonts w:cs="Arial"/>
      </w:rPr>
      <w:fldChar w:fldCharType="begin"/>
    </w:r>
    <w:r w:rsidRPr="0022777F">
      <w:rPr>
        <w:rFonts w:cs="Arial"/>
      </w:rPr>
      <w:instrText xml:space="preserve"> DOCPROPERTY "Status" </w:instrText>
    </w:r>
    <w:r w:rsidRPr="0022777F">
      <w:rPr>
        <w:rFonts w:cs="Arial"/>
      </w:rPr>
      <w:fldChar w:fldCharType="separate"/>
    </w:r>
    <w:r w:rsidR="00B30F9A" w:rsidRPr="0022777F">
      <w:rPr>
        <w:rFonts w:cs="Arial"/>
      </w:rPr>
      <w:t xml:space="preserve"> </w:t>
    </w:r>
    <w:r w:rsidRPr="0022777F">
      <w:rPr>
        <w:rFonts w:cs="Arial"/>
      </w:rPr>
      <w:fldChar w:fldCharType="end"/>
    </w:r>
    <w:r w:rsidRPr="0022777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D3D4" w14:textId="77777777" w:rsidR="00016B34" w:rsidRDefault="00016B3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016B34" w:rsidRPr="00CB3D59" w14:paraId="07FCE52A" w14:textId="77777777">
      <w:tc>
        <w:tcPr>
          <w:tcW w:w="1060" w:type="pct"/>
        </w:tcPr>
        <w:p w14:paraId="624C43C1" w14:textId="5D3F52CB" w:rsidR="00016B34" w:rsidRPr="00743346" w:rsidRDefault="00016B3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30F9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2D037DB" w14:textId="10A8440F" w:rsidR="00016B34" w:rsidRPr="00783A18" w:rsidRDefault="0022777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30F9A" w:rsidRPr="00F508E4">
            <w:t>Mental Health Amendment Bill 2023</w:t>
          </w:r>
          <w:r>
            <w:fldChar w:fldCharType="end"/>
          </w:r>
        </w:p>
        <w:p w14:paraId="28FB7FE3" w14:textId="79227014" w:rsidR="00016B34" w:rsidRPr="00783A18" w:rsidRDefault="00016B3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0F9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0F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0F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365EB33" w14:textId="77777777" w:rsidR="00016B34" w:rsidRPr="0097645D" w:rsidRDefault="00016B3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BF02360" w14:textId="4E65FCED" w:rsidR="00016B34" w:rsidRPr="0022777F" w:rsidRDefault="0022777F" w:rsidP="0022777F">
    <w:pPr>
      <w:pStyle w:val="Status"/>
      <w:rPr>
        <w:rFonts w:cs="Arial"/>
      </w:rPr>
    </w:pPr>
    <w:r w:rsidRPr="0022777F">
      <w:rPr>
        <w:rFonts w:cs="Arial"/>
      </w:rPr>
      <w:fldChar w:fldCharType="begin"/>
    </w:r>
    <w:r w:rsidRPr="0022777F">
      <w:rPr>
        <w:rFonts w:cs="Arial"/>
      </w:rPr>
      <w:instrText xml:space="preserve"> DOCPROPERTY "Status" </w:instrText>
    </w:r>
    <w:r w:rsidRPr="0022777F">
      <w:rPr>
        <w:rFonts w:cs="Arial"/>
      </w:rPr>
      <w:fldChar w:fldCharType="separate"/>
    </w:r>
    <w:r w:rsidR="00B30F9A" w:rsidRPr="0022777F">
      <w:rPr>
        <w:rFonts w:cs="Arial"/>
      </w:rPr>
      <w:t xml:space="preserve"> </w:t>
    </w:r>
    <w:r w:rsidRPr="0022777F">
      <w:rPr>
        <w:rFonts w:cs="Arial"/>
      </w:rPr>
      <w:fldChar w:fldCharType="end"/>
    </w:r>
    <w:r w:rsidRPr="0022777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9386" w14:textId="77777777" w:rsidR="00016B34" w:rsidRDefault="00016B34">
    <w:pPr>
      <w:rPr>
        <w:sz w:val="16"/>
      </w:rPr>
    </w:pPr>
  </w:p>
  <w:p w14:paraId="3EED58D1" w14:textId="6D588BA2" w:rsidR="00016B34" w:rsidRDefault="00016B3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30F9A">
      <w:rPr>
        <w:rFonts w:ascii="Arial" w:hAnsi="Arial"/>
        <w:sz w:val="12"/>
      </w:rPr>
      <w:t>J2022-1249</w:t>
    </w:r>
    <w:r>
      <w:rPr>
        <w:rFonts w:ascii="Arial" w:hAnsi="Arial"/>
        <w:sz w:val="12"/>
      </w:rPr>
      <w:fldChar w:fldCharType="end"/>
    </w:r>
  </w:p>
  <w:p w14:paraId="32751B4D" w14:textId="5B97174E" w:rsidR="00016B34" w:rsidRPr="0022777F" w:rsidRDefault="0022777F" w:rsidP="0022777F">
    <w:pPr>
      <w:pStyle w:val="Status"/>
      <w:tabs>
        <w:tab w:val="center" w:pos="3853"/>
        <w:tab w:val="left" w:pos="4575"/>
      </w:tabs>
      <w:rPr>
        <w:rFonts w:cs="Arial"/>
      </w:rPr>
    </w:pPr>
    <w:r w:rsidRPr="0022777F">
      <w:rPr>
        <w:rFonts w:cs="Arial"/>
      </w:rPr>
      <w:fldChar w:fldCharType="begin"/>
    </w:r>
    <w:r w:rsidRPr="0022777F">
      <w:rPr>
        <w:rFonts w:cs="Arial"/>
      </w:rPr>
      <w:instrText xml:space="preserve"> DOCPROPERTY "Status" </w:instrText>
    </w:r>
    <w:r w:rsidRPr="0022777F">
      <w:rPr>
        <w:rFonts w:cs="Arial"/>
      </w:rPr>
      <w:fldChar w:fldCharType="separate"/>
    </w:r>
    <w:r w:rsidR="00B30F9A" w:rsidRPr="0022777F">
      <w:rPr>
        <w:rFonts w:cs="Arial"/>
      </w:rPr>
      <w:t xml:space="preserve"> </w:t>
    </w:r>
    <w:r w:rsidRPr="0022777F">
      <w:rPr>
        <w:rFonts w:cs="Arial"/>
      </w:rPr>
      <w:fldChar w:fldCharType="end"/>
    </w:r>
    <w:r w:rsidRPr="0022777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1525" w14:textId="77777777" w:rsidR="00016B34" w:rsidRDefault="00016B3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16B34" w:rsidRPr="00CB3D59" w14:paraId="3C0284A3" w14:textId="77777777">
      <w:tc>
        <w:tcPr>
          <w:tcW w:w="847" w:type="pct"/>
        </w:tcPr>
        <w:p w14:paraId="647913EA" w14:textId="77777777" w:rsidR="00016B34" w:rsidRPr="006D109C" w:rsidRDefault="00016B3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3FDF24B" w14:textId="75E6B028" w:rsidR="00016B34" w:rsidRPr="006D109C" w:rsidRDefault="00016B3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30F9A" w:rsidRPr="00B30F9A">
            <w:rPr>
              <w:rFonts w:cs="Arial"/>
              <w:szCs w:val="18"/>
            </w:rPr>
            <w:t>Mental Health Amendment Bill</w:t>
          </w:r>
          <w:r w:rsidR="00B30F9A" w:rsidRPr="00F508E4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1044EB82" w14:textId="6CEFFA30" w:rsidR="00016B34" w:rsidRPr="00783A18" w:rsidRDefault="00016B3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0F9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0F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0F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F0B9FE9" w14:textId="74F9CE26" w:rsidR="00016B34" w:rsidRPr="006D109C" w:rsidRDefault="00016B3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30F9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7A736A2" w14:textId="4A043368" w:rsidR="00016B34" w:rsidRPr="0022777F" w:rsidRDefault="0022777F" w:rsidP="0022777F">
    <w:pPr>
      <w:pStyle w:val="Status"/>
      <w:rPr>
        <w:rFonts w:cs="Arial"/>
      </w:rPr>
    </w:pPr>
    <w:r w:rsidRPr="0022777F">
      <w:rPr>
        <w:rFonts w:cs="Arial"/>
      </w:rPr>
      <w:fldChar w:fldCharType="begin"/>
    </w:r>
    <w:r w:rsidRPr="0022777F">
      <w:rPr>
        <w:rFonts w:cs="Arial"/>
      </w:rPr>
      <w:instrText xml:space="preserve"> DOCPROPERTY "Status" </w:instrText>
    </w:r>
    <w:r w:rsidRPr="0022777F">
      <w:rPr>
        <w:rFonts w:cs="Arial"/>
      </w:rPr>
      <w:fldChar w:fldCharType="separate"/>
    </w:r>
    <w:r w:rsidR="00B30F9A" w:rsidRPr="0022777F">
      <w:rPr>
        <w:rFonts w:cs="Arial"/>
      </w:rPr>
      <w:t xml:space="preserve"> </w:t>
    </w:r>
    <w:r w:rsidRPr="0022777F">
      <w:rPr>
        <w:rFonts w:cs="Arial"/>
      </w:rPr>
      <w:fldChar w:fldCharType="end"/>
    </w:r>
    <w:r w:rsidRPr="0022777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D950" w14:textId="77777777" w:rsidR="00016B34" w:rsidRDefault="00016B3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16B34" w:rsidRPr="00CB3D59" w14:paraId="4D18E5EC" w14:textId="77777777">
      <w:tc>
        <w:tcPr>
          <w:tcW w:w="1061" w:type="pct"/>
        </w:tcPr>
        <w:p w14:paraId="7487D70F" w14:textId="629D8485" w:rsidR="00016B34" w:rsidRPr="006D109C" w:rsidRDefault="00016B3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30F9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A52442D" w14:textId="13EB5D1F" w:rsidR="00016B34" w:rsidRPr="006D109C" w:rsidRDefault="00016B3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30F9A" w:rsidRPr="00B30F9A">
            <w:rPr>
              <w:rFonts w:cs="Arial"/>
              <w:szCs w:val="18"/>
            </w:rPr>
            <w:t>Mental Health Amendment Bill</w:t>
          </w:r>
          <w:r w:rsidR="00B30F9A" w:rsidRPr="00F508E4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610E3136" w14:textId="56A6C4D6" w:rsidR="00016B34" w:rsidRPr="00783A18" w:rsidRDefault="00016B3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0F9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0F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0F9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882CDAA" w14:textId="77777777" w:rsidR="00016B34" w:rsidRPr="006D109C" w:rsidRDefault="00016B3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F396F9E" w14:textId="0ECC2DC2" w:rsidR="00016B34" w:rsidRPr="0022777F" w:rsidRDefault="0022777F" w:rsidP="0022777F">
    <w:pPr>
      <w:pStyle w:val="Status"/>
      <w:rPr>
        <w:rFonts w:cs="Arial"/>
      </w:rPr>
    </w:pPr>
    <w:r w:rsidRPr="0022777F">
      <w:rPr>
        <w:rFonts w:cs="Arial"/>
      </w:rPr>
      <w:fldChar w:fldCharType="begin"/>
    </w:r>
    <w:r w:rsidRPr="0022777F">
      <w:rPr>
        <w:rFonts w:cs="Arial"/>
      </w:rPr>
      <w:instrText xml:space="preserve"> DOCPROPERTY "Status" </w:instrText>
    </w:r>
    <w:r w:rsidRPr="0022777F">
      <w:rPr>
        <w:rFonts w:cs="Arial"/>
      </w:rPr>
      <w:fldChar w:fldCharType="separate"/>
    </w:r>
    <w:r w:rsidR="00B30F9A" w:rsidRPr="0022777F">
      <w:rPr>
        <w:rFonts w:cs="Arial"/>
      </w:rPr>
      <w:t xml:space="preserve"> </w:t>
    </w:r>
    <w:r w:rsidRPr="0022777F">
      <w:rPr>
        <w:rFonts w:cs="Arial"/>
      </w:rPr>
      <w:fldChar w:fldCharType="end"/>
    </w:r>
    <w:r w:rsidRPr="0022777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1103" w14:textId="77777777" w:rsidR="00016B34" w:rsidRDefault="00016B34">
    <w:pPr>
      <w:rPr>
        <w:sz w:val="16"/>
      </w:rPr>
    </w:pPr>
  </w:p>
  <w:p w14:paraId="072D9189" w14:textId="2EAFA65E" w:rsidR="00016B34" w:rsidRDefault="00016B3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30F9A">
      <w:rPr>
        <w:rFonts w:ascii="Arial" w:hAnsi="Arial"/>
        <w:sz w:val="12"/>
      </w:rPr>
      <w:t>J2022-1249</w:t>
    </w:r>
    <w:r>
      <w:rPr>
        <w:rFonts w:ascii="Arial" w:hAnsi="Arial"/>
        <w:sz w:val="12"/>
      </w:rPr>
      <w:fldChar w:fldCharType="end"/>
    </w:r>
  </w:p>
  <w:p w14:paraId="7A34E864" w14:textId="08CBD58D" w:rsidR="00016B34" w:rsidRPr="0022777F" w:rsidRDefault="0022777F" w:rsidP="0022777F">
    <w:pPr>
      <w:pStyle w:val="Status"/>
      <w:rPr>
        <w:rFonts w:cs="Arial"/>
      </w:rPr>
    </w:pPr>
    <w:r w:rsidRPr="0022777F">
      <w:rPr>
        <w:rFonts w:cs="Arial"/>
      </w:rPr>
      <w:fldChar w:fldCharType="begin"/>
    </w:r>
    <w:r w:rsidRPr="0022777F">
      <w:rPr>
        <w:rFonts w:cs="Arial"/>
      </w:rPr>
      <w:instrText xml:space="preserve"> DOCPROPERTY "Status" </w:instrText>
    </w:r>
    <w:r w:rsidRPr="0022777F">
      <w:rPr>
        <w:rFonts w:cs="Arial"/>
      </w:rPr>
      <w:fldChar w:fldCharType="separate"/>
    </w:r>
    <w:r w:rsidR="00B30F9A" w:rsidRPr="0022777F">
      <w:rPr>
        <w:rFonts w:cs="Arial"/>
      </w:rPr>
      <w:t xml:space="preserve"> </w:t>
    </w:r>
    <w:r w:rsidRPr="0022777F">
      <w:rPr>
        <w:rFonts w:cs="Arial"/>
      </w:rPr>
      <w:fldChar w:fldCharType="end"/>
    </w:r>
    <w:r w:rsidRPr="0022777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13A5" w14:textId="77777777" w:rsidR="00016B34" w:rsidRDefault="00016B3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16B34" w14:paraId="69D3B636" w14:textId="77777777">
      <w:trPr>
        <w:jc w:val="center"/>
      </w:trPr>
      <w:tc>
        <w:tcPr>
          <w:tcW w:w="1240" w:type="dxa"/>
        </w:tcPr>
        <w:p w14:paraId="25FD7011" w14:textId="77777777" w:rsidR="00016B34" w:rsidRDefault="00016B3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6C10ED3" w14:textId="2A7F8415" w:rsidR="00016B34" w:rsidRDefault="0022777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30F9A" w:rsidRPr="00F508E4">
            <w:t>Mental Health Amendment Bill 2023</w:t>
          </w:r>
          <w:r>
            <w:fldChar w:fldCharType="end"/>
          </w:r>
        </w:p>
        <w:p w14:paraId="3762758B" w14:textId="2C944892" w:rsidR="00016B34" w:rsidRDefault="0022777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30F9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30F9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30F9A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7441482" w14:textId="71E79F56" w:rsidR="00016B34" w:rsidRDefault="00016B3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2777F">
            <w:fldChar w:fldCharType="begin"/>
          </w:r>
          <w:r w:rsidR="0022777F">
            <w:instrText xml:space="preserve"> DOCPROPERTY "RepubDt"  *\charformat  </w:instrText>
          </w:r>
          <w:r w:rsidR="0022777F">
            <w:fldChar w:fldCharType="separate"/>
          </w:r>
          <w:r w:rsidR="00B30F9A">
            <w:t xml:space="preserve">  </w:t>
          </w:r>
          <w:r w:rsidR="0022777F">
            <w:fldChar w:fldCharType="end"/>
          </w:r>
        </w:p>
      </w:tc>
    </w:tr>
  </w:tbl>
  <w:p w14:paraId="7A022089" w14:textId="730DEA9A" w:rsidR="00016B34" w:rsidRPr="0022777F" w:rsidRDefault="0022777F" w:rsidP="0022777F">
    <w:pPr>
      <w:pStyle w:val="Status"/>
      <w:rPr>
        <w:rFonts w:cs="Arial"/>
      </w:rPr>
    </w:pPr>
    <w:r w:rsidRPr="0022777F">
      <w:rPr>
        <w:rFonts w:cs="Arial"/>
      </w:rPr>
      <w:fldChar w:fldCharType="begin"/>
    </w:r>
    <w:r w:rsidRPr="0022777F">
      <w:rPr>
        <w:rFonts w:cs="Arial"/>
      </w:rPr>
      <w:instrText xml:space="preserve"> DOCPROPERTY "Status" </w:instrText>
    </w:r>
    <w:r w:rsidRPr="0022777F">
      <w:rPr>
        <w:rFonts w:cs="Arial"/>
      </w:rPr>
      <w:fldChar w:fldCharType="separate"/>
    </w:r>
    <w:r w:rsidR="00B30F9A" w:rsidRPr="0022777F">
      <w:rPr>
        <w:rFonts w:cs="Arial"/>
      </w:rPr>
      <w:t xml:space="preserve"> </w:t>
    </w:r>
    <w:r w:rsidRPr="0022777F">
      <w:rPr>
        <w:rFonts w:cs="Arial"/>
      </w:rPr>
      <w:fldChar w:fldCharType="end"/>
    </w:r>
    <w:r w:rsidRPr="0022777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5FF6" w14:textId="77777777" w:rsidR="00016B34" w:rsidRDefault="00016B3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16B34" w14:paraId="4F6C5F0B" w14:textId="77777777">
      <w:trPr>
        <w:jc w:val="center"/>
      </w:trPr>
      <w:tc>
        <w:tcPr>
          <w:tcW w:w="1553" w:type="dxa"/>
        </w:tcPr>
        <w:p w14:paraId="7DB71EDB" w14:textId="58CA099B" w:rsidR="00016B34" w:rsidRDefault="00016B3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2777F">
            <w:fldChar w:fldCharType="begin"/>
          </w:r>
          <w:r w:rsidR="0022777F">
            <w:instrText xml:space="preserve"> DOCPROPERTY "RepubDt"  *\charformat  </w:instrText>
          </w:r>
          <w:r w:rsidR="0022777F">
            <w:fldChar w:fldCharType="separate"/>
          </w:r>
          <w:r w:rsidR="00B30F9A">
            <w:t xml:space="preserve">  </w:t>
          </w:r>
          <w:r w:rsidR="0022777F">
            <w:fldChar w:fldCharType="end"/>
          </w:r>
        </w:p>
      </w:tc>
      <w:tc>
        <w:tcPr>
          <w:tcW w:w="4527" w:type="dxa"/>
        </w:tcPr>
        <w:p w14:paraId="7527A420" w14:textId="71B8F24C" w:rsidR="00016B34" w:rsidRDefault="0022777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30F9A" w:rsidRPr="00F508E4">
            <w:t>Mental Health Amendment Bill 2023</w:t>
          </w:r>
          <w:r>
            <w:fldChar w:fldCharType="end"/>
          </w:r>
        </w:p>
        <w:p w14:paraId="0CD06779" w14:textId="264D9BC9" w:rsidR="00016B34" w:rsidRDefault="0022777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30F9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30F9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30F9A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21E4C93" w14:textId="77777777" w:rsidR="00016B34" w:rsidRDefault="00016B3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B871951" w14:textId="1E350502" w:rsidR="00016B34" w:rsidRPr="0022777F" w:rsidRDefault="0022777F" w:rsidP="0022777F">
    <w:pPr>
      <w:pStyle w:val="Status"/>
      <w:rPr>
        <w:rFonts w:cs="Arial"/>
      </w:rPr>
    </w:pPr>
    <w:r w:rsidRPr="0022777F">
      <w:rPr>
        <w:rFonts w:cs="Arial"/>
      </w:rPr>
      <w:fldChar w:fldCharType="begin"/>
    </w:r>
    <w:r w:rsidRPr="0022777F">
      <w:rPr>
        <w:rFonts w:cs="Arial"/>
      </w:rPr>
      <w:instrText xml:space="preserve"> DOCPROPERTY "Status" </w:instrText>
    </w:r>
    <w:r w:rsidRPr="0022777F">
      <w:rPr>
        <w:rFonts w:cs="Arial"/>
      </w:rPr>
      <w:fldChar w:fldCharType="separate"/>
    </w:r>
    <w:r w:rsidR="00B30F9A" w:rsidRPr="0022777F">
      <w:rPr>
        <w:rFonts w:cs="Arial"/>
      </w:rPr>
      <w:t xml:space="preserve"> </w:t>
    </w:r>
    <w:r w:rsidRPr="0022777F">
      <w:rPr>
        <w:rFonts w:cs="Arial"/>
      </w:rPr>
      <w:fldChar w:fldCharType="end"/>
    </w:r>
    <w:r w:rsidRPr="0022777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D31C" w14:textId="77777777" w:rsidR="00806490" w:rsidRDefault="00806490">
      <w:r>
        <w:separator/>
      </w:r>
    </w:p>
  </w:footnote>
  <w:footnote w:type="continuationSeparator" w:id="0">
    <w:p w14:paraId="65224484" w14:textId="77777777" w:rsidR="00806490" w:rsidRDefault="0080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16B34" w:rsidRPr="00CB3D59" w14:paraId="0F471C3C" w14:textId="77777777">
      <w:tc>
        <w:tcPr>
          <w:tcW w:w="900" w:type="pct"/>
        </w:tcPr>
        <w:p w14:paraId="754437A6" w14:textId="77777777" w:rsidR="00016B34" w:rsidRPr="00783A18" w:rsidRDefault="00016B3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517DB5B" w14:textId="77777777" w:rsidR="00016B34" w:rsidRPr="00783A18" w:rsidRDefault="00016B3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016B34" w:rsidRPr="00CB3D59" w14:paraId="0EF5DEA1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612EC09" w14:textId="77C20F3E" w:rsidR="00016B34" w:rsidRPr="0097645D" w:rsidRDefault="0022777F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96A734D" w14:textId="3FB9AE37" w:rsidR="00016B34" w:rsidRDefault="00016B34">
    <w:pPr>
      <w:pStyle w:val="N-9pt"/>
    </w:pPr>
    <w:r>
      <w:tab/>
    </w:r>
    <w:r w:rsidR="0022777F">
      <w:fldChar w:fldCharType="begin"/>
    </w:r>
    <w:r w:rsidR="0022777F">
      <w:instrText xml:space="preserve"> STYLEREF charPage \* MERGEFORMAT </w:instrText>
    </w:r>
    <w:r w:rsidR="0022777F">
      <w:fldChar w:fldCharType="separate"/>
    </w:r>
    <w:r w:rsidR="0022777F">
      <w:rPr>
        <w:noProof/>
      </w:rPr>
      <w:t>Page</w:t>
    </w:r>
    <w:r w:rsidR="0022777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016B34" w:rsidRPr="00CB3D59" w14:paraId="3BC96283" w14:textId="77777777">
      <w:tc>
        <w:tcPr>
          <w:tcW w:w="4100" w:type="pct"/>
        </w:tcPr>
        <w:p w14:paraId="5247DA8A" w14:textId="77777777" w:rsidR="00016B34" w:rsidRPr="00783A18" w:rsidRDefault="00016B3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997B361" w14:textId="77777777" w:rsidR="00016B34" w:rsidRPr="00783A18" w:rsidRDefault="00016B3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016B34" w:rsidRPr="00CB3D59" w14:paraId="016DD3A0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7D50000" w14:textId="163AEA01" w:rsidR="00016B34" w:rsidRPr="0097645D" w:rsidRDefault="00016B3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D5C4982" w14:textId="634A93A9" w:rsidR="00016B34" w:rsidRDefault="00016B3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83" w14:textId="77777777" w:rsidR="003E14BB" w:rsidRDefault="003E14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16B34" w:rsidRPr="00CB3D59" w14:paraId="7B386E69" w14:textId="77777777" w:rsidTr="003A49FD">
      <w:tc>
        <w:tcPr>
          <w:tcW w:w="1701" w:type="dxa"/>
        </w:tcPr>
        <w:p w14:paraId="6FFAB83B" w14:textId="1E835D55" w:rsidR="00016B34" w:rsidRPr="006D109C" w:rsidRDefault="00016B3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07A9F28" w14:textId="0DA58B28" w:rsidR="00016B34" w:rsidRPr="006D109C" w:rsidRDefault="00016B3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16B34" w:rsidRPr="00CB3D59" w14:paraId="41D62EE1" w14:textId="77777777" w:rsidTr="003A49FD">
      <w:tc>
        <w:tcPr>
          <w:tcW w:w="1701" w:type="dxa"/>
        </w:tcPr>
        <w:p w14:paraId="3EF0AAC8" w14:textId="5BD70025" w:rsidR="00016B34" w:rsidRPr="006D109C" w:rsidRDefault="00016B3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1D48A9B" w14:textId="06450249" w:rsidR="00016B34" w:rsidRPr="006D109C" w:rsidRDefault="00016B3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16B34" w:rsidRPr="00CB3D59" w14:paraId="08AAFF5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0D14E05" w14:textId="4F9B88B7" w:rsidR="00016B34" w:rsidRPr="006D109C" w:rsidRDefault="00016B3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30F9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2777F">
            <w:rPr>
              <w:rFonts w:cs="Arial"/>
              <w:noProof/>
              <w:szCs w:val="18"/>
            </w:rPr>
            <w:t>21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31196AD" w14:textId="77777777" w:rsidR="00016B34" w:rsidRDefault="00016B3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16B34" w:rsidRPr="00CB3D59" w14:paraId="134AB2DB" w14:textId="77777777" w:rsidTr="003A49FD">
      <w:tc>
        <w:tcPr>
          <w:tcW w:w="6320" w:type="dxa"/>
        </w:tcPr>
        <w:p w14:paraId="2584A443" w14:textId="421F94E1" w:rsidR="00016B34" w:rsidRPr="006D109C" w:rsidRDefault="00016B3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C9E630C" w14:textId="0D0FF004" w:rsidR="00016B34" w:rsidRPr="006D109C" w:rsidRDefault="00016B3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16B34" w:rsidRPr="00CB3D59" w14:paraId="2FA1B032" w14:textId="77777777" w:rsidTr="003A49FD">
      <w:tc>
        <w:tcPr>
          <w:tcW w:w="6320" w:type="dxa"/>
        </w:tcPr>
        <w:p w14:paraId="33BC39D3" w14:textId="7FFD513D" w:rsidR="00016B34" w:rsidRPr="006D109C" w:rsidRDefault="00016B3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7032B51" w14:textId="2D0A104A" w:rsidR="00016B34" w:rsidRPr="006D109C" w:rsidRDefault="00016B3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16B34" w:rsidRPr="00CB3D59" w14:paraId="0BFC792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8F14BF9" w14:textId="39BE7B90" w:rsidR="00016B34" w:rsidRPr="006D109C" w:rsidRDefault="00016B3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30F9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2777F">
            <w:rPr>
              <w:rFonts w:cs="Arial"/>
              <w:noProof/>
              <w:szCs w:val="18"/>
            </w:rPr>
            <w:t>22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FC1BEDD" w14:textId="77777777" w:rsidR="00016B34" w:rsidRDefault="00016B3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16B34" w14:paraId="15B72629" w14:textId="77777777">
      <w:trPr>
        <w:jc w:val="center"/>
      </w:trPr>
      <w:tc>
        <w:tcPr>
          <w:tcW w:w="1234" w:type="dxa"/>
        </w:tcPr>
        <w:p w14:paraId="024708E2" w14:textId="77777777" w:rsidR="00016B34" w:rsidRDefault="00016B34">
          <w:pPr>
            <w:pStyle w:val="HeaderEven"/>
          </w:pPr>
        </w:p>
      </w:tc>
      <w:tc>
        <w:tcPr>
          <w:tcW w:w="6062" w:type="dxa"/>
        </w:tcPr>
        <w:p w14:paraId="7A2C6F4F" w14:textId="77777777" w:rsidR="00016B34" w:rsidRDefault="00016B34">
          <w:pPr>
            <w:pStyle w:val="HeaderEven"/>
          </w:pPr>
        </w:p>
      </w:tc>
    </w:tr>
    <w:tr w:rsidR="00016B34" w14:paraId="526BD768" w14:textId="77777777">
      <w:trPr>
        <w:jc w:val="center"/>
      </w:trPr>
      <w:tc>
        <w:tcPr>
          <w:tcW w:w="1234" w:type="dxa"/>
        </w:tcPr>
        <w:p w14:paraId="2E3FB20F" w14:textId="77777777" w:rsidR="00016B34" w:rsidRDefault="00016B34">
          <w:pPr>
            <w:pStyle w:val="HeaderEven"/>
          </w:pPr>
        </w:p>
      </w:tc>
      <w:tc>
        <w:tcPr>
          <w:tcW w:w="6062" w:type="dxa"/>
        </w:tcPr>
        <w:p w14:paraId="5C9EC802" w14:textId="77777777" w:rsidR="00016B34" w:rsidRDefault="00016B34">
          <w:pPr>
            <w:pStyle w:val="HeaderEven"/>
          </w:pPr>
        </w:p>
      </w:tc>
    </w:tr>
    <w:tr w:rsidR="00016B34" w14:paraId="6B9E98D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E339317" w14:textId="77777777" w:rsidR="00016B34" w:rsidRDefault="00016B34">
          <w:pPr>
            <w:pStyle w:val="HeaderEven6"/>
          </w:pPr>
        </w:p>
      </w:tc>
    </w:tr>
  </w:tbl>
  <w:p w14:paraId="3E59845C" w14:textId="77777777" w:rsidR="00016B34" w:rsidRDefault="00016B3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16B34" w14:paraId="02D933B6" w14:textId="77777777">
      <w:trPr>
        <w:jc w:val="center"/>
      </w:trPr>
      <w:tc>
        <w:tcPr>
          <w:tcW w:w="6062" w:type="dxa"/>
        </w:tcPr>
        <w:p w14:paraId="6D9343F1" w14:textId="77777777" w:rsidR="00016B34" w:rsidRDefault="00016B34">
          <w:pPr>
            <w:pStyle w:val="HeaderOdd"/>
          </w:pPr>
        </w:p>
      </w:tc>
      <w:tc>
        <w:tcPr>
          <w:tcW w:w="1234" w:type="dxa"/>
        </w:tcPr>
        <w:p w14:paraId="45A26A6A" w14:textId="77777777" w:rsidR="00016B34" w:rsidRDefault="00016B34">
          <w:pPr>
            <w:pStyle w:val="HeaderOdd"/>
          </w:pPr>
        </w:p>
      </w:tc>
    </w:tr>
    <w:tr w:rsidR="00016B34" w14:paraId="5827958C" w14:textId="77777777">
      <w:trPr>
        <w:jc w:val="center"/>
      </w:trPr>
      <w:tc>
        <w:tcPr>
          <w:tcW w:w="6062" w:type="dxa"/>
        </w:tcPr>
        <w:p w14:paraId="61A1805E" w14:textId="77777777" w:rsidR="00016B34" w:rsidRDefault="00016B34">
          <w:pPr>
            <w:pStyle w:val="HeaderOdd"/>
          </w:pPr>
        </w:p>
      </w:tc>
      <w:tc>
        <w:tcPr>
          <w:tcW w:w="1234" w:type="dxa"/>
        </w:tcPr>
        <w:p w14:paraId="0BC67949" w14:textId="77777777" w:rsidR="00016B34" w:rsidRDefault="00016B34">
          <w:pPr>
            <w:pStyle w:val="HeaderOdd"/>
          </w:pPr>
        </w:p>
      </w:tc>
    </w:tr>
    <w:tr w:rsidR="00016B34" w14:paraId="1979E91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1A10643" w14:textId="77777777" w:rsidR="00016B34" w:rsidRDefault="00016B34">
          <w:pPr>
            <w:pStyle w:val="HeaderOdd6"/>
          </w:pPr>
        </w:p>
      </w:tc>
    </w:tr>
  </w:tbl>
  <w:p w14:paraId="74F10740" w14:textId="77777777" w:rsidR="00016B34" w:rsidRDefault="00016B3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00653DEB" w14:textId="77777777" w:rsidTr="00567644">
      <w:trPr>
        <w:jc w:val="center"/>
      </w:trPr>
      <w:tc>
        <w:tcPr>
          <w:tcW w:w="1068" w:type="pct"/>
        </w:tcPr>
        <w:p w14:paraId="630DF04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8C749C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3F3DD78" w14:textId="77777777" w:rsidTr="00567644">
      <w:trPr>
        <w:jc w:val="center"/>
      </w:trPr>
      <w:tc>
        <w:tcPr>
          <w:tcW w:w="1068" w:type="pct"/>
        </w:tcPr>
        <w:p w14:paraId="47051AD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9E2917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3537A4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D8430DD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4860613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A72F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1793278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23435683">
    <w:abstractNumId w:val="6"/>
  </w:num>
  <w:num w:numId="36" w16cid:durableId="1952394888">
    <w:abstractNumId w:val="8"/>
  </w:num>
  <w:num w:numId="37" w16cid:durableId="444084072">
    <w:abstractNumId w:val="30"/>
  </w:num>
  <w:num w:numId="38" w16cid:durableId="1746879463">
    <w:abstractNumId w:val="9"/>
  </w:num>
  <w:num w:numId="39" w16cid:durableId="1030686790">
    <w:abstractNumId w:val="7"/>
  </w:num>
  <w:num w:numId="40" w16cid:durableId="476722387">
    <w:abstractNumId w:val="5"/>
  </w:num>
  <w:num w:numId="41" w16cid:durableId="989603403">
    <w:abstractNumId w:val="4"/>
  </w:num>
  <w:num w:numId="42" w16cid:durableId="1373648390">
    <w:abstractNumId w:val="3"/>
  </w:num>
  <w:num w:numId="43" w16cid:durableId="1085348291">
    <w:abstractNumId w:val="2"/>
  </w:num>
  <w:num w:numId="44" w16cid:durableId="62143502">
    <w:abstractNumId w:val="1"/>
  </w:num>
  <w:num w:numId="45" w16cid:durableId="570887499">
    <w:abstractNumId w:val="0"/>
  </w:num>
  <w:num w:numId="46" w16cid:durableId="51618888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47"/>
    <w:rsid w:val="00000C1F"/>
    <w:rsid w:val="000038FA"/>
    <w:rsid w:val="000043A6"/>
    <w:rsid w:val="00004573"/>
    <w:rsid w:val="00005825"/>
    <w:rsid w:val="00010513"/>
    <w:rsid w:val="0001347E"/>
    <w:rsid w:val="00016B34"/>
    <w:rsid w:val="00017379"/>
    <w:rsid w:val="0002034F"/>
    <w:rsid w:val="00021187"/>
    <w:rsid w:val="000215AA"/>
    <w:rsid w:val="00022FD0"/>
    <w:rsid w:val="0002517D"/>
    <w:rsid w:val="000253FA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07A5"/>
    <w:rsid w:val="000510F0"/>
    <w:rsid w:val="00052B1E"/>
    <w:rsid w:val="00055507"/>
    <w:rsid w:val="00055E30"/>
    <w:rsid w:val="00063210"/>
    <w:rsid w:val="00064576"/>
    <w:rsid w:val="00064A11"/>
    <w:rsid w:val="000663A1"/>
    <w:rsid w:val="00066F6A"/>
    <w:rsid w:val="000702A7"/>
    <w:rsid w:val="000715E5"/>
    <w:rsid w:val="00072B06"/>
    <w:rsid w:val="00072ED8"/>
    <w:rsid w:val="000812D4"/>
    <w:rsid w:val="00081742"/>
    <w:rsid w:val="00081D6E"/>
    <w:rsid w:val="0008211A"/>
    <w:rsid w:val="00083C32"/>
    <w:rsid w:val="000874FC"/>
    <w:rsid w:val="000906B4"/>
    <w:rsid w:val="00091575"/>
    <w:rsid w:val="000949A6"/>
    <w:rsid w:val="00095165"/>
    <w:rsid w:val="0009641C"/>
    <w:rsid w:val="00096811"/>
    <w:rsid w:val="000978C2"/>
    <w:rsid w:val="000A154A"/>
    <w:rsid w:val="000A2213"/>
    <w:rsid w:val="000A5DCB"/>
    <w:rsid w:val="000A6244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18E1"/>
    <w:rsid w:val="000C1A84"/>
    <w:rsid w:val="000C54A0"/>
    <w:rsid w:val="000C687C"/>
    <w:rsid w:val="000C7832"/>
    <w:rsid w:val="000C7850"/>
    <w:rsid w:val="000D4AA1"/>
    <w:rsid w:val="000D54F2"/>
    <w:rsid w:val="000D6268"/>
    <w:rsid w:val="000E0B28"/>
    <w:rsid w:val="000E29CA"/>
    <w:rsid w:val="000E3B9E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10B3"/>
    <w:rsid w:val="00116BB2"/>
    <w:rsid w:val="00126287"/>
    <w:rsid w:val="0013046D"/>
    <w:rsid w:val="001315A1"/>
    <w:rsid w:val="00131843"/>
    <w:rsid w:val="00132957"/>
    <w:rsid w:val="001343A6"/>
    <w:rsid w:val="0013531D"/>
    <w:rsid w:val="00136FBE"/>
    <w:rsid w:val="0014339E"/>
    <w:rsid w:val="00143B0C"/>
    <w:rsid w:val="00145C5D"/>
    <w:rsid w:val="00147781"/>
    <w:rsid w:val="00150851"/>
    <w:rsid w:val="001520FC"/>
    <w:rsid w:val="001533C1"/>
    <w:rsid w:val="00153482"/>
    <w:rsid w:val="00153A42"/>
    <w:rsid w:val="00154977"/>
    <w:rsid w:val="001570F0"/>
    <w:rsid w:val="001572E4"/>
    <w:rsid w:val="00160DB7"/>
    <w:rsid w:val="00160DF7"/>
    <w:rsid w:val="00164204"/>
    <w:rsid w:val="001677DD"/>
    <w:rsid w:val="0017182C"/>
    <w:rsid w:val="00172081"/>
    <w:rsid w:val="00172D13"/>
    <w:rsid w:val="001736D8"/>
    <w:rsid w:val="001741FF"/>
    <w:rsid w:val="00175FD1"/>
    <w:rsid w:val="00176AE6"/>
    <w:rsid w:val="00180311"/>
    <w:rsid w:val="001815FB"/>
    <w:rsid w:val="00181D8C"/>
    <w:rsid w:val="001842C7"/>
    <w:rsid w:val="00184F45"/>
    <w:rsid w:val="001913DB"/>
    <w:rsid w:val="0019297A"/>
    <w:rsid w:val="00192D1E"/>
    <w:rsid w:val="00193D6B"/>
    <w:rsid w:val="00195101"/>
    <w:rsid w:val="001958F4"/>
    <w:rsid w:val="0019748E"/>
    <w:rsid w:val="001A351C"/>
    <w:rsid w:val="001A39AF"/>
    <w:rsid w:val="001A3B6D"/>
    <w:rsid w:val="001B1114"/>
    <w:rsid w:val="001B125F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5B0D"/>
    <w:rsid w:val="001D09C2"/>
    <w:rsid w:val="001D15FB"/>
    <w:rsid w:val="001D1702"/>
    <w:rsid w:val="001D1F85"/>
    <w:rsid w:val="001D53F0"/>
    <w:rsid w:val="001D56B4"/>
    <w:rsid w:val="001D6C70"/>
    <w:rsid w:val="001D73DF"/>
    <w:rsid w:val="001E0780"/>
    <w:rsid w:val="001E0BBC"/>
    <w:rsid w:val="001E127E"/>
    <w:rsid w:val="001E1A01"/>
    <w:rsid w:val="001E41E3"/>
    <w:rsid w:val="001E4694"/>
    <w:rsid w:val="001E5D92"/>
    <w:rsid w:val="001E79DB"/>
    <w:rsid w:val="001F2C30"/>
    <w:rsid w:val="001F3DB4"/>
    <w:rsid w:val="001F458B"/>
    <w:rsid w:val="001F55E5"/>
    <w:rsid w:val="001F5A2B"/>
    <w:rsid w:val="001F60B3"/>
    <w:rsid w:val="00200557"/>
    <w:rsid w:val="002012E6"/>
    <w:rsid w:val="00202420"/>
    <w:rsid w:val="00203655"/>
    <w:rsid w:val="002037B2"/>
    <w:rsid w:val="00204E34"/>
    <w:rsid w:val="00205875"/>
    <w:rsid w:val="00205B63"/>
    <w:rsid w:val="0020610F"/>
    <w:rsid w:val="00214E50"/>
    <w:rsid w:val="00215ACB"/>
    <w:rsid w:val="00216E03"/>
    <w:rsid w:val="00217C8C"/>
    <w:rsid w:val="002208AF"/>
    <w:rsid w:val="0022149F"/>
    <w:rsid w:val="002222A8"/>
    <w:rsid w:val="002251DB"/>
    <w:rsid w:val="00225307"/>
    <w:rsid w:val="002263A5"/>
    <w:rsid w:val="0022777F"/>
    <w:rsid w:val="00231509"/>
    <w:rsid w:val="00231D98"/>
    <w:rsid w:val="002337F1"/>
    <w:rsid w:val="00234574"/>
    <w:rsid w:val="00235B4F"/>
    <w:rsid w:val="002409EB"/>
    <w:rsid w:val="00246F34"/>
    <w:rsid w:val="002502C9"/>
    <w:rsid w:val="00256093"/>
    <w:rsid w:val="00256E0F"/>
    <w:rsid w:val="00257CF6"/>
    <w:rsid w:val="00260019"/>
    <w:rsid w:val="0026001C"/>
    <w:rsid w:val="002612B5"/>
    <w:rsid w:val="00263163"/>
    <w:rsid w:val="002644DC"/>
    <w:rsid w:val="00267BE3"/>
    <w:rsid w:val="00267F24"/>
    <w:rsid w:val="002702D4"/>
    <w:rsid w:val="00272968"/>
    <w:rsid w:val="00273B6D"/>
    <w:rsid w:val="00275CE9"/>
    <w:rsid w:val="0027771B"/>
    <w:rsid w:val="00282B0F"/>
    <w:rsid w:val="00285C1C"/>
    <w:rsid w:val="00287065"/>
    <w:rsid w:val="00290D70"/>
    <w:rsid w:val="0029258A"/>
    <w:rsid w:val="0029692F"/>
    <w:rsid w:val="002A2662"/>
    <w:rsid w:val="002A5F88"/>
    <w:rsid w:val="002A6F4D"/>
    <w:rsid w:val="002A756E"/>
    <w:rsid w:val="002B2682"/>
    <w:rsid w:val="002B58FC"/>
    <w:rsid w:val="002B7882"/>
    <w:rsid w:val="002C0459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206E"/>
    <w:rsid w:val="002F43A0"/>
    <w:rsid w:val="002F696A"/>
    <w:rsid w:val="003003EC"/>
    <w:rsid w:val="003026E9"/>
    <w:rsid w:val="00303D53"/>
    <w:rsid w:val="003068E0"/>
    <w:rsid w:val="003108D1"/>
    <w:rsid w:val="0031143F"/>
    <w:rsid w:val="0031170D"/>
    <w:rsid w:val="00314266"/>
    <w:rsid w:val="003148A2"/>
    <w:rsid w:val="00315B62"/>
    <w:rsid w:val="003178D2"/>
    <w:rsid w:val="003179E8"/>
    <w:rsid w:val="00317FDC"/>
    <w:rsid w:val="0032063D"/>
    <w:rsid w:val="0032677F"/>
    <w:rsid w:val="00331203"/>
    <w:rsid w:val="00333078"/>
    <w:rsid w:val="003344D3"/>
    <w:rsid w:val="00336345"/>
    <w:rsid w:val="003409C5"/>
    <w:rsid w:val="00342E3D"/>
    <w:rsid w:val="0034336E"/>
    <w:rsid w:val="003451E0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13DD"/>
    <w:rsid w:val="00372EF0"/>
    <w:rsid w:val="00375B2E"/>
    <w:rsid w:val="00377D1F"/>
    <w:rsid w:val="00381D64"/>
    <w:rsid w:val="00385097"/>
    <w:rsid w:val="0038626C"/>
    <w:rsid w:val="00391C6F"/>
    <w:rsid w:val="0039352B"/>
    <w:rsid w:val="0039435E"/>
    <w:rsid w:val="00396646"/>
    <w:rsid w:val="00396B0E"/>
    <w:rsid w:val="003A0664"/>
    <w:rsid w:val="003A160E"/>
    <w:rsid w:val="003A2949"/>
    <w:rsid w:val="003A44BB"/>
    <w:rsid w:val="003A5615"/>
    <w:rsid w:val="003A6746"/>
    <w:rsid w:val="003A779F"/>
    <w:rsid w:val="003A7A6C"/>
    <w:rsid w:val="003B01DB"/>
    <w:rsid w:val="003B0544"/>
    <w:rsid w:val="003B0F80"/>
    <w:rsid w:val="003B2C7A"/>
    <w:rsid w:val="003B31A1"/>
    <w:rsid w:val="003B5BBF"/>
    <w:rsid w:val="003C0702"/>
    <w:rsid w:val="003C0A3A"/>
    <w:rsid w:val="003C17DB"/>
    <w:rsid w:val="003C3236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14BB"/>
    <w:rsid w:val="003E4A56"/>
    <w:rsid w:val="003E6B00"/>
    <w:rsid w:val="003E7FDB"/>
    <w:rsid w:val="003F06EE"/>
    <w:rsid w:val="003F3B87"/>
    <w:rsid w:val="003F41FC"/>
    <w:rsid w:val="003F4912"/>
    <w:rsid w:val="003F5904"/>
    <w:rsid w:val="003F798B"/>
    <w:rsid w:val="003F7A0F"/>
    <w:rsid w:val="003F7DB2"/>
    <w:rsid w:val="004005F0"/>
    <w:rsid w:val="0040136F"/>
    <w:rsid w:val="004033B4"/>
    <w:rsid w:val="00403645"/>
    <w:rsid w:val="00404FE0"/>
    <w:rsid w:val="004105C3"/>
    <w:rsid w:val="00410C20"/>
    <w:rsid w:val="004110BA"/>
    <w:rsid w:val="00416A4F"/>
    <w:rsid w:val="00420803"/>
    <w:rsid w:val="0042174A"/>
    <w:rsid w:val="00423AC4"/>
    <w:rsid w:val="0042592F"/>
    <w:rsid w:val="00425D03"/>
    <w:rsid w:val="0042799E"/>
    <w:rsid w:val="004323AF"/>
    <w:rsid w:val="00433064"/>
    <w:rsid w:val="004351F3"/>
    <w:rsid w:val="00435893"/>
    <w:rsid w:val="004358D2"/>
    <w:rsid w:val="0043770F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4ACF"/>
    <w:rsid w:val="00455046"/>
    <w:rsid w:val="00456074"/>
    <w:rsid w:val="00456E6A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2B2"/>
    <w:rsid w:val="00486FE2"/>
    <w:rsid w:val="004875BE"/>
    <w:rsid w:val="00487D5F"/>
    <w:rsid w:val="00490368"/>
    <w:rsid w:val="00491236"/>
    <w:rsid w:val="00491606"/>
    <w:rsid w:val="00491D7C"/>
    <w:rsid w:val="00493ED5"/>
    <w:rsid w:val="00494267"/>
    <w:rsid w:val="0049570D"/>
    <w:rsid w:val="00497D33"/>
    <w:rsid w:val="004A016D"/>
    <w:rsid w:val="004A02BC"/>
    <w:rsid w:val="004A1E58"/>
    <w:rsid w:val="004A2333"/>
    <w:rsid w:val="004A2FDC"/>
    <w:rsid w:val="004A32C4"/>
    <w:rsid w:val="004A3D43"/>
    <w:rsid w:val="004A47FC"/>
    <w:rsid w:val="004A49BA"/>
    <w:rsid w:val="004B0E9D"/>
    <w:rsid w:val="004B4775"/>
    <w:rsid w:val="004B5B98"/>
    <w:rsid w:val="004C2A16"/>
    <w:rsid w:val="004C3320"/>
    <w:rsid w:val="004C724A"/>
    <w:rsid w:val="004C77D7"/>
    <w:rsid w:val="004D16B8"/>
    <w:rsid w:val="004D24EE"/>
    <w:rsid w:val="004D4557"/>
    <w:rsid w:val="004D53B8"/>
    <w:rsid w:val="004D6762"/>
    <w:rsid w:val="004E0781"/>
    <w:rsid w:val="004E2567"/>
    <w:rsid w:val="004E2568"/>
    <w:rsid w:val="004E3576"/>
    <w:rsid w:val="004E37C5"/>
    <w:rsid w:val="004E5256"/>
    <w:rsid w:val="004E53B4"/>
    <w:rsid w:val="004F1050"/>
    <w:rsid w:val="004F25B3"/>
    <w:rsid w:val="004F6688"/>
    <w:rsid w:val="00501495"/>
    <w:rsid w:val="00502B88"/>
    <w:rsid w:val="00503AE3"/>
    <w:rsid w:val="005055B0"/>
    <w:rsid w:val="005055CA"/>
    <w:rsid w:val="0050662E"/>
    <w:rsid w:val="00510A9B"/>
    <w:rsid w:val="00512972"/>
    <w:rsid w:val="00514F25"/>
    <w:rsid w:val="00515082"/>
    <w:rsid w:val="005157E0"/>
    <w:rsid w:val="00515D68"/>
    <w:rsid w:val="00515E14"/>
    <w:rsid w:val="005171DC"/>
    <w:rsid w:val="0052097D"/>
    <w:rsid w:val="00520C4F"/>
    <w:rsid w:val="005218EE"/>
    <w:rsid w:val="00522021"/>
    <w:rsid w:val="005249B7"/>
    <w:rsid w:val="00524CBC"/>
    <w:rsid w:val="005259D1"/>
    <w:rsid w:val="00531AF6"/>
    <w:rsid w:val="005337EA"/>
    <w:rsid w:val="0053499F"/>
    <w:rsid w:val="005373F4"/>
    <w:rsid w:val="00537AE5"/>
    <w:rsid w:val="0054089B"/>
    <w:rsid w:val="00542E65"/>
    <w:rsid w:val="00543739"/>
    <w:rsid w:val="0054378B"/>
    <w:rsid w:val="00544938"/>
    <w:rsid w:val="005474CA"/>
    <w:rsid w:val="005477EC"/>
    <w:rsid w:val="00547C35"/>
    <w:rsid w:val="0055191D"/>
    <w:rsid w:val="00551B33"/>
    <w:rsid w:val="00552735"/>
    <w:rsid w:val="00552FFB"/>
    <w:rsid w:val="00553EA6"/>
    <w:rsid w:val="005569CD"/>
    <w:rsid w:val="00556B34"/>
    <w:rsid w:val="005570F0"/>
    <w:rsid w:val="00562392"/>
    <w:rsid w:val="005623AE"/>
    <w:rsid w:val="0056302F"/>
    <w:rsid w:val="0056472E"/>
    <w:rsid w:val="00564A98"/>
    <w:rsid w:val="00565281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5D6E"/>
    <w:rsid w:val="00596BB3"/>
    <w:rsid w:val="005A4EE0"/>
    <w:rsid w:val="005A5916"/>
    <w:rsid w:val="005B0924"/>
    <w:rsid w:val="005B12D5"/>
    <w:rsid w:val="005B6C66"/>
    <w:rsid w:val="005C28C5"/>
    <w:rsid w:val="005C297B"/>
    <w:rsid w:val="005C2E30"/>
    <w:rsid w:val="005C3189"/>
    <w:rsid w:val="005C4167"/>
    <w:rsid w:val="005C4AF9"/>
    <w:rsid w:val="005D0F6F"/>
    <w:rsid w:val="005D17A3"/>
    <w:rsid w:val="005D1B78"/>
    <w:rsid w:val="005D1C4A"/>
    <w:rsid w:val="005D1DEF"/>
    <w:rsid w:val="005D425A"/>
    <w:rsid w:val="005D47C0"/>
    <w:rsid w:val="005D6AAB"/>
    <w:rsid w:val="005E077A"/>
    <w:rsid w:val="005E0ECD"/>
    <w:rsid w:val="005E14CB"/>
    <w:rsid w:val="005E3659"/>
    <w:rsid w:val="005E5186"/>
    <w:rsid w:val="005E5D83"/>
    <w:rsid w:val="005E749D"/>
    <w:rsid w:val="005F56A8"/>
    <w:rsid w:val="005F58E5"/>
    <w:rsid w:val="005F78EA"/>
    <w:rsid w:val="00600BE6"/>
    <w:rsid w:val="00600C97"/>
    <w:rsid w:val="006065D7"/>
    <w:rsid w:val="006065EF"/>
    <w:rsid w:val="00610E78"/>
    <w:rsid w:val="00612BA6"/>
    <w:rsid w:val="00614787"/>
    <w:rsid w:val="0061523C"/>
    <w:rsid w:val="00616C21"/>
    <w:rsid w:val="00622136"/>
    <w:rsid w:val="006236B5"/>
    <w:rsid w:val="006253B7"/>
    <w:rsid w:val="006320A3"/>
    <w:rsid w:val="00632853"/>
    <w:rsid w:val="006338A5"/>
    <w:rsid w:val="006378D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2D3A"/>
    <w:rsid w:val="00654C2B"/>
    <w:rsid w:val="006564B9"/>
    <w:rsid w:val="00656C84"/>
    <w:rsid w:val="006570FC"/>
    <w:rsid w:val="0066019E"/>
    <w:rsid w:val="00660E96"/>
    <w:rsid w:val="006613D5"/>
    <w:rsid w:val="00667638"/>
    <w:rsid w:val="00671280"/>
    <w:rsid w:val="006714B9"/>
    <w:rsid w:val="00671AC6"/>
    <w:rsid w:val="00673674"/>
    <w:rsid w:val="00675922"/>
    <w:rsid w:val="00675E77"/>
    <w:rsid w:val="00680165"/>
    <w:rsid w:val="00680547"/>
    <w:rsid w:val="00680887"/>
    <w:rsid w:val="00680A95"/>
    <w:rsid w:val="0068447C"/>
    <w:rsid w:val="00685233"/>
    <w:rsid w:val="006855FC"/>
    <w:rsid w:val="00686916"/>
    <w:rsid w:val="00687A2B"/>
    <w:rsid w:val="00692269"/>
    <w:rsid w:val="00692616"/>
    <w:rsid w:val="00693C2C"/>
    <w:rsid w:val="00694725"/>
    <w:rsid w:val="006A1434"/>
    <w:rsid w:val="006B3F45"/>
    <w:rsid w:val="006B6755"/>
    <w:rsid w:val="006B7213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1D1C"/>
    <w:rsid w:val="006D2D5D"/>
    <w:rsid w:val="006D3568"/>
    <w:rsid w:val="006D3AEF"/>
    <w:rsid w:val="006D4337"/>
    <w:rsid w:val="006D5E0B"/>
    <w:rsid w:val="006D756E"/>
    <w:rsid w:val="006E00A1"/>
    <w:rsid w:val="006E0A8E"/>
    <w:rsid w:val="006E2568"/>
    <w:rsid w:val="006E26FC"/>
    <w:rsid w:val="006E272E"/>
    <w:rsid w:val="006E2AB3"/>
    <w:rsid w:val="006E2DC7"/>
    <w:rsid w:val="006F2595"/>
    <w:rsid w:val="006F47BF"/>
    <w:rsid w:val="006F6520"/>
    <w:rsid w:val="00700158"/>
    <w:rsid w:val="00700B99"/>
    <w:rsid w:val="00702F8D"/>
    <w:rsid w:val="00703E9F"/>
    <w:rsid w:val="00704185"/>
    <w:rsid w:val="0071029A"/>
    <w:rsid w:val="00712115"/>
    <w:rsid w:val="007123AC"/>
    <w:rsid w:val="00714466"/>
    <w:rsid w:val="00715DE2"/>
    <w:rsid w:val="00716D6A"/>
    <w:rsid w:val="007247F3"/>
    <w:rsid w:val="00726FD8"/>
    <w:rsid w:val="00730107"/>
    <w:rsid w:val="00730EBF"/>
    <w:rsid w:val="007319BE"/>
    <w:rsid w:val="007327A5"/>
    <w:rsid w:val="007333E0"/>
    <w:rsid w:val="0073456C"/>
    <w:rsid w:val="00734CB7"/>
    <w:rsid w:val="00734DC1"/>
    <w:rsid w:val="00737580"/>
    <w:rsid w:val="0074064C"/>
    <w:rsid w:val="007421C8"/>
    <w:rsid w:val="00743755"/>
    <w:rsid w:val="007437FB"/>
    <w:rsid w:val="00744662"/>
    <w:rsid w:val="007449BF"/>
    <w:rsid w:val="0074503E"/>
    <w:rsid w:val="0074609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380"/>
    <w:rsid w:val="0076666F"/>
    <w:rsid w:val="00766D30"/>
    <w:rsid w:val="007673DD"/>
    <w:rsid w:val="00770EB6"/>
    <w:rsid w:val="0077185E"/>
    <w:rsid w:val="00772D04"/>
    <w:rsid w:val="007740AD"/>
    <w:rsid w:val="00776635"/>
    <w:rsid w:val="00776724"/>
    <w:rsid w:val="00776EA5"/>
    <w:rsid w:val="007807B1"/>
    <w:rsid w:val="0078210C"/>
    <w:rsid w:val="00782D94"/>
    <w:rsid w:val="00783B96"/>
    <w:rsid w:val="00784BA5"/>
    <w:rsid w:val="0078654C"/>
    <w:rsid w:val="00791955"/>
    <w:rsid w:val="00792C4D"/>
    <w:rsid w:val="00793841"/>
    <w:rsid w:val="00793FEA"/>
    <w:rsid w:val="00794CA5"/>
    <w:rsid w:val="007979AF"/>
    <w:rsid w:val="007A07E7"/>
    <w:rsid w:val="007A101A"/>
    <w:rsid w:val="007A6970"/>
    <w:rsid w:val="007A70B1"/>
    <w:rsid w:val="007B0D31"/>
    <w:rsid w:val="007B1D57"/>
    <w:rsid w:val="007B32F0"/>
    <w:rsid w:val="007B3910"/>
    <w:rsid w:val="007B3EA9"/>
    <w:rsid w:val="007B7D81"/>
    <w:rsid w:val="007C29F6"/>
    <w:rsid w:val="007C3BD1"/>
    <w:rsid w:val="007C401E"/>
    <w:rsid w:val="007D2426"/>
    <w:rsid w:val="007D3EA1"/>
    <w:rsid w:val="007D4231"/>
    <w:rsid w:val="007D78B4"/>
    <w:rsid w:val="007E10D3"/>
    <w:rsid w:val="007E54BB"/>
    <w:rsid w:val="007E6376"/>
    <w:rsid w:val="007F0503"/>
    <w:rsid w:val="007F079A"/>
    <w:rsid w:val="007F0D05"/>
    <w:rsid w:val="007F228D"/>
    <w:rsid w:val="007F30A9"/>
    <w:rsid w:val="007F3E33"/>
    <w:rsid w:val="007F4DE0"/>
    <w:rsid w:val="00800B18"/>
    <w:rsid w:val="008022E6"/>
    <w:rsid w:val="00804649"/>
    <w:rsid w:val="00804D91"/>
    <w:rsid w:val="00806490"/>
    <w:rsid w:val="00806717"/>
    <w:rsid w:val="00807724"/>
    <w:rsid w:val="008109A6"/>
    <w:rsid w:val="00810DFB"/>
    <w:rsid w:val="00811382"/>
    <w:rsid w:val="0081359D"/>
    <w:rsid w:val="00813E78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5638"/>
    <w:rsid w:val="00837C3E"/>
    <w:rsid w:val="00837DCE"/>
    <w:rsid w:val="00841198"/>
    <w:rsid w:val="00843CDB"/>
    <w:rsid w:val="00844158"/>
    <w:rsid w:val="00850545"/>
    <w:rsid w:val="008623C7"/>
    <w:rsid w:val="008628C6"/>
    <w:rsid w:val="008630BC"/>
    <w:rsid w:val="00865893"/>
    <w:rsid w:val="00866E4A"/>
    <w:rsid w:val="00866F6F"/>
    <w:rsid w:val="0086782D"/>
    <w:rsid w:val="00867846"/>
    <w:rsid w:val="008678FE"/>
    <w:rsid w:val="0087063D"/>
    <w:rsid w:val="008718D0"/>
    <w:rsid w:val="008719B7"/>
    <w:rsid w:val="00872E7D"/>
    <w:rsid w:val="0087562D"/>
    <w:rsid w:val="00875E43"/>
    <w:rsid w:val="00875F55"/>
    <w:rsid w:val="008803D6"/>
    <w:rsid w:val="00883D8E"/>
    <w:rsid w:val="0088436F"/>
    <w:rsid w:val="00884870"/>
    <w:rsid w:val="00884D43"/>
    <w:rsid w:val="008854E0"/>
    <w:rsid w:val="008866FB"/>
    <w:rsid w:val="00891601"/>
    <w:rsid w:val="00893944"/>
    <w:rsid w:val="0089523E"/>
    <w:rsid w:val="008955D1"/>
    <w:rsid w:val="00896657"/>
    <w:rsid w:val="008A012C"/>
    <w:rsid w:val="008A2B5A"/>
    <w:rsid w:val="008A3E95"/>
    <w:rsid w:val="008A4C1E"/>
    <w:rsid w:val="008A7D03"/>
    <w:rsid w:val="008B01F2"/>
    <w:rsid w:val="008B2245"/>
    <w:rsid w:val="008B65F9"/>
    <w:rsid w:val="008B6788"/>
    <w:rsid w:val="008B779C"/>
    <w:rsid w:val="008B7D6F"/>
    <w:rsid w:val="008C0975"/>
    <w:rsid w:val="008C1E20"/>
    <w:rsid w:val="008C1F06"/>
    <w:rsid w:val="008C57A5"/>
    <w:rsid w:val="008C72B4"/>
    <w:rsid w:val="008D1560"/>
    <w:rsid w:val="008D3E52"/>
    <w:rsid w:val="008D4947"/>
    <w:rsid w:val="008D6275"/>
    <w:rsid w:val="008E1838"/>
    <w:rsid w:val="008E2C2B"/>
    <w:rsid w:val="008E3EA7"/>
    <w:rsid w:val="008E5040"/>
    <w:rsid w:val="008E5D20"/>
    <w:rsid w:val="008E7EE9"/>
    <w:rsid w:val="008F13A0"/>
    <w:rsid w:val="008F17E2"/>
    <w:rsid w:val="008F27EA"/>
    <w:rsid w:val="008F283D"/>
    <w:rsid w:val="008F39EB"/>
    <w:rsid w:val="008F3CA6"/>
    <w:rsid w:val="008F62FE"/>
    <w:rsid w:val="008F740F"/>
    <w:rsid w:val="009005E6"/>
    <w:rsid w:val="00900ACF"/>
    <w:rsid w:val="009016CF"/>
    <w:rsid w:val="00901AED"/>
    <w:rsid w:val="0090415D"/>
    <w:rsid w:val="0090496E"/>
    <w:rsid w:val="00904FAB"/>
    <w:rsid w:val="00910688"/>
    <w:rsid w:val="00911C30"/>
    <w:rsid w:val="00913FC8"/>
    <w:rsid w:val="0091453B"/>
    <w:rsid w:val="00916C91"/>
    <w:rsid w:val="00920330"/>
    <w:rsid w:val="00920943"/>
    <w:rsid w:val="00921394"/>
    <w:rsid w:val="00922821"/>
    <w:rsid w:val="00923380"/>
    <w:rsid w:val="0092414A"/>
    <w:rsid w:val="00924E20"/>
    <w:rsid w:val="00925BBA"/>
    <w:rsid w:val="00927090"/>
    <w:rsid w:val="00930553"/>
    <w:rsid w:val="00930ACD"/>
    <w:rsid w:val="0093234B"/>
    <w:rsid w:val="00932ADC"/>
    <w:rsid w:val="00934806"/>
    <w:rsid w:val="00935FBA"/>
    <w:rsid w:val="009446BD"/>
    <w:rsid w:val="009453C3"/>
    <w:rsid w:val="00945E6A"/>
    <w:rsid w:val="00950235"/>
    <w:rsid w:val="00952451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5698"/>
    <w:rsid w:val="00967AFD"/>
    <w:rsid w:val="009720AE"/>
    <w:rsid w:val="00972325"/>
    <w:rsid w:val="00976895"/>
    <w:rsid w:val="00981C9E"/>
    <w:rsid w:val="00982536"/>
    <w:rsid w:val="00984748"/>
    <w:rsid w:val="009874AE"/>
    <w:rsid w:val="00987D2C"/>
    <w:rsid w:val="00990E32"/>
    <w:rsid w:val="00993D24"/>
    <w:rsid w:val="009966FF"/>
    <w:rsid w:val="00997034"/>
    <w:rsid w:val="009971A9"/>
    <w:rsid w:val="009A04F1"/>
    <w:rsid w:val="009A0FDB"/>
    <w:rsid w:val="009A37D5"/>
    <w:rsid w:val="009A4FFC"/>
    <w:rsid w:val="009A7EC2"/>
    <w:rsid w:val="009B0A60"/>
    <w:rsid w:val="009B2E61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91C"/>
    <w:rsid w:val="009E2846"/>
    <w:rsid w:val="009E2EF5"/>
    <w:rsid w:val="009E435E"/>
    <w:rsid w:val="009E4BA9"/>
    <w:rsid w:val="009E4E2F"/>
    <w:rsid w:val="009E4F76"/>
    <w:rsid w:val="009E5073"/>
    <w:rsid w:val="009E7097"/>
    <w:rsid w:val="009F55FD"/>
    <w:rsid w:val="009F5B59"/>
    <w:rsid w:val="009F7F80"/>
    <w:rsid w:val="00A032D1"/>
    <w:rsid w:val="00A04688"/>
    <w:rsid w:val="00A04A82"/>
    <w:rsid w:val="00A04DFA"/>
    <w:rsid w:val="00A05C7B"/>
    <w:rsid w:val="00A05FB5"/>
    <w:rsid w:val="00A0780F"/>
    <w:rsid w:val="00A11572"/>
    <w:rsid w:val="00A11A8D"/>
    <w:rsid w:val="00A15D01"/>
    <w:rsid w:val="00A22BFF"/>
    <w:rsid w:val="00A22C01"/>
    <w:rsid w:val="00A2357B"/>
    <w:rsid w:val="00A24FAC"/>
    <w:rsid w:val="00A2668A"/>
    <w:rsid w:val="00A27C2E"/>
    <w:rsid w:val="00A34047"/>
    <w:rsid w:val="00A36991"/>
    <w:rsid w:val="00A3772F"/>
    <w:rsid w:val="00A37BD7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62B"/>
    <w:rsid w:val="00A53D3B"/>
    <w:rsid w:val="00A55454"/>
    <w:rsid w:val="00A56D61"/>
    <w:rsid w:val="00A57EA9"/>
    <w:rsid w:val="00A62896"/>
    <w:rsid w:val="00A628C7"/>
    <w:rsid w:val="00A62FAD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2AF3"/>
    <w:rsid w:val="00A83098"/>
    <w:rsid w:val="00A83CA7"/>
    <w:rsid w:val="00A84644"/>
    <w:rsid w:val="00A85172"/>
    <w:rsid w:val="00A85940"/>
    <w:rsid w:val="00A86199"/>
    <w:rsid w:val="00A919E1"/>
    <w:rsid w:val="00A93CC6"/>
    <w:rsid w:val="00A95B6D"/>
    <w:rsid w:val="00A96D05"/>
    <w:rsid w:val="00A97C49"/>
    <w:rsid w:val="00AA3740"/>
    <w:rsid w:val="00AA42D4"/>
    <w:rsid w:val="00AA4F7F"/>
    <w:rsid w:val="00AA58FD"/>
    <w:rsid w:val="00AA6D95"/>
    <w:rsid w:val="00AA78AB"/>
    <w:rsid w:val="00AB13F3"/>
    <w:rsid w:val="00AB2002"/>
    <w:rsid w:val="00AB2573"/>
    <w:rsid w:val="00AB34A5"/>
    <w:rsid w:val="00AB365E"/>
    <w:rsid w:val="00AB3E20"/>
    <w:rsid w:val="00AB5384"/>
    <w:rsid w:val="00AB53B3"/>
    <w:rsid w:val="00AB6309"/>
    <w:rsid w:val="00AB78E7"/>
    <w:rsid w:val="00AB7EE1"/>
    <w:rsid w:val="00AC0074"/>
    <w:rsid w:val="00AC0D8F"/>
    <w:rsid w:val="00AC39F8"/>
    <w:rsid w:val="00AC3B3B"/>
    <w:rsid w:val="00AC6727"/>
    <w:rsid w:val="00AD378B"/>
    <w:rsid w:val="00AD5394"/>
    <w:rsid w:val="00AD57CE"/>
    <w:rsid w:val="00AE3DC2"/>
    <w:rsid w:val="00AE4E81"/>
    <w:rsid w:val="00AE4ED6"/>
    <w:rsid w:val="00AE541E"/>
    <w:rsid w:val="00AE56F2"/>
    <w:rsid w:val="00AE6611"/>
    <w:rsid w:val="00AE6A93"/>
    <w:rsid w:val="00AE7A99"/>
    <w:rsid w:val="00AE7DEC"/>
    <w:rsid w:val="00B007EF"/>
    <w:rsid w:val="00B01C0E"/>
    <w:rsid w:val="00B02798"/>
    <w:rsid w:val="00B02B41"/>
    <w:rsid w:val="00B0371D"/>
    <w:rsid w:val="00B04F31"/>
    <w:rsid w:val="00B1025B"/>
    <w:rsid w:val="00B12806"/>
    <w:rsid w:val="00B12F98"/>
    <w:rsid w:val="00B15B90"/>
    <w:rsid w:val="00B17B89"/>
    <w:rsid w:val="00B226CE"/>
    <w:rsid w:val="00B23868"/>
    <w:rsid w:val="00B2418D"/>
    <w:rsid w:val="00B24A04"/>
    <w:rsid w:val="00B30F9A"/>
    <w:rsid w:val="00B310BA"/>
    <w:rsid w:val="00B3290A"/>
    <w:rsid w:val="00B34529"/>
    <w:rsid w:val="00B34E4A"/>
    <w:rsid w:val="00B36347"/>
    <w:rsid w:val="00B3693D"/>
    <w:rsid w:val="00B40D84"/>
    <w:rsid w:val="00B41E45"/>
    <w:rsid w:val="00B43442"/>
    <w:rsid w:val="00B4566C"/>
    <w:rsid w:val="00B4773C"/>
    <w:rsid w:val="00B47A4B"/>
    <w:rsid w:val="00B50039"/>
    <w:rsid w:val="00B500CC"/>
    <w:rsid w:val="00B511D9"/>
    <w:rsid w:val="00B5282A"/>
    <w:rsid w:val="00B538F4"/>
    <w:rsid w:val="00B53DD4"/>
    <w:rsid w:val="00B545FE"/>
    <w:rsid w:val="00B6012B"/>
    <w:rsid w:val="00B60142"/>
    <w:rsid w:val="00B606F4"/>
    <w:rsid w:val="00B620F6"/>
    <w:rsid w:val="00B666F6"/>
    <w:rsid w:val="00B6704F"/>
    <w:rsid w:val="00B70063"/>
    <w:rsid w:val="00B71167"/>
    <w:rsid w:val="00B724E8"/>
    <w:rsid w:val="00B76378"/>
    <w:rsid w:val="00B77AEF"/>
    <w:rsid w:val="00B81327"/>
    <w:rsid w:val="00B83AAF"/>
    <w:rsid w:val="00B83B16"/>
    <w:rsid w:val="00B855F0"/>
    <w:rsid w:val="00B861FF"/>
    <w:rsid w:val="00B86983"/>
    <w:rsid w:val="00B907FF"/>
    <w:rsid w:val="00B91703"/>
    <w:rsid w:val="00B923AC"/>
    <w:rsid w:val="00B9300F"/>
    <w:rsid w:val="00B94725"/>
    <w:rsid w:val="00B95B1D"/>
    <w:rsid w:val="00B9665F"/>
    <w:rsid w:val="00B975EA"/>
    <w:rsid w:val="00BA0398"/>
    <w:rsid w:val="00BA08B4"/>
    <w:rsid w:val="00BA10F7"/>
    <w:rsid w:val="00BA1496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6BD1"/>
    <w:rsid w:val="00BD7DA1"/>
    <w:rsid w:val="00BD7EB1"/>
    <w:rsid w:val="00BE229F"/>
    <w:rsid w:val="00BE3666"/>
    <w:rsid w:val="00BE37CC"/>
    <w:rsid w:val="00BE39CA"/>
    <w:rsid w:val="00BE5ABE"/>
    <w:rsid w:val="00BE62C2"/>
    <w:rsid w:val="00BE67BF"/>
    <w:rsid w:val="00BE7F9A"/>
    <w:rsid w:val="00BF0EE9"/>
    <w:rsid w:val="00BF2C33"/>
    <w:rsid w:val="00BF302E"/>
    <w:rsid w:val="00BF31E6"/>
    <w:rsid w:val="00BF5F8B"/>
    <w:rsid w:val="00BF62D8"/>
    <w:rsid w:val="00BF74B3"/>
    <w:rsid w:val="00BF7F05"/>
    <w:rsid w:val="00C01BCA"/>
    <w:rsid w:val="00C02FCB"/>
    <w:rsid w:val="00C03188"/>
    <w:rsid w:val="00C070F2"/>
    <w:rsid w:val="00C12406"/>
    <w:rsid w:val="00C12B87"/>
    <w:rsid w:val="00C12FF1"/>
    <w:rsid w:val="00C13661"/>
    <w:rsid w:val="00C14B20"/>
    <w:rsid w:val="00C22230"/>
    <w:rsid w:val="00C22B8C"/>
    <w:rsid w:val="00C27723"/>
    <w:rsid w:val="00C27AB2"/>
    <w:rsid w:val="00C27E5E"/>
    <w:rsid w:val="00C30267"/>
    <w:rsid w:val="00C33795"/>
    <w:rsid w:val="00C33D9A"/>
    <w:rsid w:val="00C34982"/>
    <w:rsid w:val="00C35828"/>
    <w:rsid w:val="00C36A36"/>
    <w:rsid w:val="00C408F8"/>
    <w:rsid w:val="00C41E35"/>
    <w:rsid w:val="00C429F3"/>
    <w:rsid w:val="00C44145"/>
    <w:rsid w:val="00C4423B"/>
    <w:rsid w:val="00C44915"/>
    <w:rsid w:val="00C46309"/>
    <w:rsid w:val="00C47253"/>
    <w:rsid w:val="00C553CE"/>
    <w:rsid w:val="00C60105"/>
    <w:rsid w:val="00C61B23"/>
    <w:rsid w:val="00C61DA2"/>
    <w:rsid w:val="00C63287"/>
    <w:rsid w:val="00C66894"/>
    <w:rsid w:val="00C67A6D"/>
    <w:rsid w:val="00C67D83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41FC"/>
    <w:rsid w:val="00C85A4F"/>
    <w:rsid w:val="00C8783B"/>
    <w:rsid w:val="00C87AB0"/>
    <w:rsid w:val="00C90A0C"/>
    <w:rsid w:val="00C90E5B"/>
    <w:rsid w:val="00C91D31"/>
    <w:rsid w:val="00C91D6B"/>
    <w:rsid w:val="00C96409"/>
    <w:rsid w:val="00C97277"/>
    <w:rsid w:val="00C97644"/>
    <w:rsid w:val="00C97CE3"/>
    <w:rsid w:val="00CA162B"/>
    <w:rsid w:val="00CA27A3"/>
    <w:rsid w:val="00CA72F3"/>
    <w:rsid w:val="00CB1742"/>
    <w:rsid w:val="00CB2461"/>
    <w:rsid w:val="00CB2912"/>
    <w:rsid w:val="00CB3166"/>
    <w:rsid w:val="00CB383A"/>
    <w:rsid w:val="00CB4BCC"/>
    <w:rsid w:val="00CB6A2E"/>
    <w:rsid w:val="00CC00D7"/>
    <w:rsid w:val="00CC13EA"/>
    <w:rsid w:val="00CC19E0"/>
    <w:rsid w:val="00CC40AF"/>
    <w:rsid w:val="00CC540C"/>
    <w:rsid w:val="00CC5D20"/>
    <w:rsid w:val="00CC67C7"/>
    <w:rsid w:val="00CD081E"/>
    <w:rsid w:val="00CD0FE1"/>
    <w:rsid w:val="00CD1FA2"/>
    <w:rsid w:val="00CD33FB"/>
    <w:rsid w:val="00CD4299"/>
    <w:rsid w:val="00CD492A"/>
    <w:rsid w:val="00CD6D6D"/>
    <w:rsid w:val="00CD75FD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16"/>
    <w:rsid w:val="00CF4D23"/>
    <w:rsid w:val="00CF77AE"/>
    <w:rsid w:val="00D0183B"/>
    <w:rsid w:val="00D02191"/>
    <w:rsid w:val="00D0246D"/>
    <w:rsid w:val="00D02E41"/>
    <w:rsid w:val="00D030E4"/>
    <w:rsid w:val="00D04509"/>
    <w:rsid w:val="00D06C2B"/>
    <w:rsid w:val="00D1089A"/>
    <w:rsid w:val="00D12F1B"/>
    <w:rsid w:val="00D1314F"/>
    <w:rsid w:val="00D1514D"/>
    <w:rsid w:val="00D16B8B"/>
    <w:rsid w:val="00D16EDC"/>
    <w:rsid w:val="00D174D8"/>
    <w:rsid w:val="00D176CD"/>
    <w:rsid w:val="00D1783E"/>
    <w:rsid w:val="00D22821"/>
    <w:rsid w:val="00D22899"/>
    <w:rsid w:val="00D252E0"/>
    <w:rsid w:val="00D26430"/>
    <w:rsid w:val="00D265D1"/>
    <w:rsid w:val="00D32398"/>
    <w:rsid w:val="00D33BAE"/>
    <w:rsid w:val="00D34B85"/>
    <w:rsid w:val="00D34E4F"/>
    <w:rsid w:val="00D36B21"/>
    <w:rsid w:val="00D37597"/>
    <w:rsid w:val="00D40830"/>
    <w:rsid w:val="00D41B0A"/>
    <w:rsid w:val="00D4265C"/>
    <w:rsid w:val="00D4288C"/>
    <w:rsid w:val="00D43CA9"/>
    <w:rsid w:val="00D43CAF"/>
    <w:rsid w:val="00D43F88"/>
    <w:rsid w:val="00D44B05"/>
    <w:rsid w:val="00D45E35"/>
    <w:rsid w:val="00D46296"/>
    <w:rsid w:val="00D50D69"/>
    <w:rsid w:val="00D510F3"/>
    <w:rsid w:val="00D516A5"/>
    <w:rsid w:val="00D51BDC"/>
    <w:rsid w:val="00D5257A"/>
    <w:rsid w:val="00D53FA9"/>
    <w:rsid w:val="00D5662A"/>
    <w:rsid w:val="00D56B7C"/>
    <w:rsid w:val="00D60AA8"/>
    <w:rsid w:val="00D63802"/>
    <w:rsid w:val="00D63A38"/>
    <w:rsid w:val="00D67262"/>
    <w:rsid w:val="00D71E69"/>
    <w:rsid w:val="00D72E30"/>
    <w:rsid w:val="00D74D2E"/>
    <w:rsid w:val="00D8098E"/>
    <w:rsid w:val="00D8155E"/>
    <w:rsid w:val="00D84714"/>
    <w:rsid w:val="00D8504F"/>
    <w:rsid w:val="00D85CA5"/>
    <w:rsid w:val="00D91037"/>
    <w:rsid w:val="00D9176A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A7F94"/>
    <w:rsid w:val="00DB0BEC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7DBC"/>
    <w:rsid w:val="00DD11B2"/>
    <w:rsid w:val="00DD1349"/>
    <w:rsid w:val="00DD17E9"/>
    <w:rsid w:val="00DD46AE"/>
    <w:rsid w:val="00DD5243"/>
    <w:rsid w:val="00DD5BDD"/>
    <w:rsid w:val="00DE1ADA"/>
    <w:rsid w:val="00DE31AF"/>
    <w:rsid w:val="00DE5F53"/>
    <w:rsid w:val="00DE60F1"/>
    <w:rsid w:val="00DF1CAD"/>
    <w:rsid w:val="00DF3C40"/>
    <w:rsid w:val="00DF796D"/>
    <w:rsid w:val="00DF7F9A"/>
    <w:rsid w:val="00E0029F"/>
    <w:rsid w:val="00E03956"/>
    <w:rsid w:val="00E05025"/>
    <w:rsid w:val="00E064D0"/>
    <w:rsid w:val="00E06664"/>
    <w:rsid w:val="00E06DE5"/>
    <w:rsid w:val="00E079B9"/>
    <w:rsid w:val="00E1079F"/>
    <w:rsid w:val="00E10F9E"/>
    <w:rsid w:val="00E13B68"/>
    <w:rsid w:val="00E13BFD"/>
    <w:rsid w:val="00E13C5B"/>
    <w:rsid w:val="00E15EDD"/>
    <w:rsid w:val="00E20D17"/>
    <w:rsid w:val="00E21228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67F0"/>
    <w:rsid w:val="00E577E9"/>
    <w:rsid w:val="00E57927"/>
    <w:rsid w:val="00E61E25"/>
    <w:rsid w:val="00E63C36"/>
    <w:rsid w:val="00E6433C"/>
    <w:rsid w:val="00E653A8"/>
    <w:rsid w:val="00E65503"/>
    <w:rsid w:val="00E66CD2"/>
    <w:rsid w:val="00E7039D"/>
    <w:rsid w:val="00E71405"/>
    <w:rsid w:val="00E71893"/>
    <w:rsid w:val="00E7277E"/>
    <w:rsid w:val="00E73B26"/>
    <w:rsid w:val="00E74724"/>
    <w:rsid w:val="00E758A9"/>
    <w:rsid w:val="00E76C83"/>
    <w:rsid w:val="00E80129"/>
    <w:rsid w:val="00E808D2"/>
    <w:rsid w:val="00E83DB1"/>
    <w:rsid w:val="00E84E6A"/>
    <w:rsid w:val="00E855D1"/>
    <w:rsid w:val="00E85C22"/>
    <w:rsid w:val="00E868AB"/>
    <w:rsid w:val="00E875B2"/>
    <w:rsid w:val="00E92F84"/>
    <w:rsid w:val="00E93562"/>
    <w:rsid w:val="00E95578"/>
    <w:rsid w:val="00E96818"/>
    <w:rsid w:val="00E9774F"/>
    <w:rsid w:val="00E97C85"/>
    <w:rsid w:val="00EA0B3D"/>
    <w:rsid w:val="00EA51DB"/>
    <w:rsid w:val="00EA737E"/>
    <w:rsid w:val="00EA76D0"/>
    <w:rsid w:val="00EA7A97"/>
    <w:rsid w:val="00EB0EB4"/>
    <w:rsid w:val="00EB1056"/>
    <w:rsid w:val="00EB1433"/>
    <w:rsid w:val="00EB280A"/>
    <w:rsid w:val="00EB3272"/>
    <w:rsid w:val="00EB33B2"/>
    <w:rsid w:val="00EB3F93"/>
    <w:rsid w:val="00EB5711"/>
    <w:rsid w:val="00EB60D9"/>
    <w:rsid w:val="00EB627F"/>
    <w:rsid w:val="00EC0738"/>
    <w:rsid w:val="00EC078A"/>
    <w:rsid w:val="00EC3630"/>
    <w:rsid w:val="00EC3A35"/>
    <w:rsid w:val="00EC4165"/>
    <w:rsid w:val="00EC4C15"/>
    <w:rsid w:val="00EC5E52"/>
    <w:rsid w:val="00ED1900"/>
    <w:rsid w:val="00ED2D1C"/>
    <w:rsid w:val="00ED2ED4"/>
    <w:rsid w:val="00ED3426"/>
    <w:rsid w:val="00ED5683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27B9"/>
    <w:rsid w:val="00EF42EB"/>
    <w:rsid w:val="00EF4B42"/>
    <w:rsid w:val="00EF5C18"/>
    <w:rsid w:val="00F006DB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3BBC"/>
    <w:rsid w:val="00F257D1"/>
    <w:rsid w:val="00F25EDF"/>
    <w:rsid w:val="00F2647F"/>
    <w:rsid w:val="00F27521"/>
    <w:rsid w:val="00F279ED"/>
    <w:rsid w:val="00F30499"/>
    <w:rsid w:val="00F3083D"/>
    <w:rsid w:val="00F318AE"/>
    <w:rsid w:val="00F343D1"/>
    <w:rsid w:val="00F344CC"/>
    <w:rsid w:val="00F3478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08E4"/>
    <w:rsid w:val="00F5321D"/>
    <w:rsid w:val="00F54850"/>
    <w:rsid w:val="00F553D8"/>
    <w:rsid w:val="00F57421"/>
    <w:rsid w:val="00F60EAF"/>
    <w:rsid w:val="00F62247"/>
    <w:rsid w:val="00F65665"/>
    <w:rsid w:val="00F67166"/>
    <w:rsid w:val="00F7117F"/>
    <w:rsid w:val="00F726EE"/>
    <w:rsid w:val="00F72FDD"/>
    <w:rsid w:val="00F75671"/>
    <w:rsid w:val="00F765E2"/>
    <w:rsid w:val="00F7783F"/>
    <w:rsid w:val="00F77BAC"/>
    <w:rsid w:val="00F80A32"/>
    <w:rsid w:val="00F8205B"/>
    <w:rsid w:val="00F82616"/>
    <w:rsid w:val="00F84268"/>
    <w:rsid w:val="00F8631C"/>
    <w:rsid w:val="00F86758"/>
    <w:rsid w:val="00F91FD9"/>
    <w:rsid w:val="00F92A1D"/>
    <w:rsid w:val="00F945BD"/>
    <w:rsid w:val="00F96676"/>
    <w:rsid w:val="00F97BCF"/>
    <w:rsid w:val="00FA087D"/>
    <w:rsid w:val="00FA11F2"/>
    <w:rsid w:val="00FA338B"/>
    <w:rsid w:val="00FA447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6E1C"/>
    <w:rsid w:val="00FD3029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0CD"/>
    <w:rsid w:val="00FF618E"/>
    <w:rsid w:val="00FF6289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13C21B"/>
  <w15:docId w15:val="{4BBB2399-491D-484F-9F81-10E4E9C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3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16B3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16B3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16B3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16B3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D423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D423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D423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D423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D423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16B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16B34"/>
  </w:style>
  <w:style w:type="paragraph" w:customStyle="1" w:styleId="00ClientCover">
    <w:name w:val="00ClientCover"/>
    <w:basedOn w:val="Normal"/>
    <w:rsid w:val="00016B34"/>
  </w:style>
  <w:style w:type="paragraph" w:customStyle="1" w:styleId="02Text">
    <w:name w:val="02Text"/>
    <w:basedOn w:val="Normal"/>
    <w:rsid w:val="00016B34"/>
  </w:style>
  <w:style w:type="paragraph" w:customStyle="1" w:styleId="BillBasic">
    <w:name w:val="BillBasic"/>
    <w:link w:val="BillBasicChar"/>
    <w:rsid w:val="00016B3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16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16B3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16B3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16B3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16B34"/>
    <w:pPr>
      <w:spacing w:before="240"/>
    </w:pPr>
  </w:style>
  <w:style w:type="paragraph" w:customStyle="1" w:styleId="EnactingWords">
    <w:name w:val="EnactingWords"/>
    <w:basedOn w:val="BillBasic"/>
    <w:rsid w:val="00016B34"/>
    <w:pPr>
      <w:spacing w:before="120"/>
    </w:pPr>
  </w:style>
  <w:style w:type="paragraph" w:customStyle="1" w:styleId="Amain">
    <w:name w:val="A main"/>
    <w:basedOn w:val="BillBasic"/>
    <w:rsid w:val="00016B3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16B34"/>
    <w:pPr>
      <w:ind w:left="1100"/>
    </w:pPr>
  </w:style>
  <w:style w:type="paragraph" w:customStyle="1" w:styleId="Apara">
    <w:name w:val="A para"/>
    <w:basedOn w:val="BillBasic"/>
    <w:link w:val="AparaChar"/>
    <w:rsid w:val="00016B3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16B3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16B3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016B34"/>
    <w:pPr>
      <w:ind w:left="1100"/>
    </w:pPr>
  </w:style>
  <w:style w:type="paragraph" w:customStyle="1" w:styleId="aExamHead">
    <w:name w:val="aExam Head"/>
    <w:basedOn w:val="BillBasicHeading"/>
    <w:next w:val="aExam"/>
    <w:rsid w:val="00016B3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16B3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16B3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16B3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16B34"/>
    <w:pPr>
      <w:spacing w:before="120" w:after="60"/>
    </w:pPr>
  </w:style>
  <w:style w:type="paragraph" w:customStyle="1" w:styleId="HeaderOdd6">
    <w:name w:val="HeaderOdd6"/>
    <w:basedOn w:val="HeaderEven6"/>
    <w:rsid w:val="00016B34"/>
    <w:pPr>
      <w:jc w:val="right"/>
    </w:pPr>
  </w:style>
  <w:style w:type="paragraph" w:customStyle="1" w:styleId="HeaderOdd">
    <w:name w:val="HeaderOdd"/>
    <w:basedOn w:val="HeaderEven"/>
    <w:rsid w:val="00016B34"/>
    <w:pPr>
      <w:jc w:val="right"/>
    </w:pPr>
  </w:style>
  <w:style w:type="paragraph" w:customStyle="1" w:styleId="N-TOCheading">
    <w:name w:val="N-TOCheading"/>
    <w:basedOn w:val="BillBasicHeading"/>
    <w:next w:val="N-9pt"/>
    <w:rsid w:val="00016B3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16B3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16B3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16B3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16B3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16B3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16B3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16B3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16B3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16B3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16B3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16B3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16B3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16B3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16B3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16B3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16B3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16B3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16B3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16B3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16B3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16B3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16B3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D423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16B3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16B3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16B3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16B3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16B3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16B34"/>
    <w:rPr>
      <w:rFonts w:ascii="Arial" w:hAnsi="Arial"/>
      <w:sz w:val="16"/>
    </w:rPr>
  </w:style>
  <w:style w:type="paragraph" w:customStyle="1" w:styleId="PageBreak">
    <w:name w:val="PageBreak"/>
    <w:basedOn w:val="Normal"/>
    <w:rsid w:val="00016B34"/>
    <w:rPr>
      <w:sz w:val="4"/>
    </w:rPr>
  </w:style>
  <w:style w:type="paragraph" w:customStyle="1" w:styleId="04Dictionary">
    <w:name w:val="04Dictionary"/>
    <w:basedOn w:val="Normal"/>
    <w:rsid w:val="00016B34"/>
  </w:style>
  <w:style w:type="paragraph" w:customStyle="1" w:styleId="N-line1">
    <w:name w:val="N-line1"/>
    <w:basedOn w:val="BillBasic"/>
    <w:rsid w:val="00016B3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16B3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16B3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16B3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16B3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16B34"/>
  </w:style>
  <w:style w:type="paragraph" w:customStyle="1" w:styleId="03Schedule">
    <w:name w:val="03Schedule"/>
    <w:basedOn w:val="Normal"/>
    <w:rsid w:val="00016B34"/>
  </w:style>
  <w:style w:type="paragraph" w:customStyle="1" w:styleId="ISched-heading">
    <w:name w:val="I Sched-heading"/>
    <w:basedOn w:val="BillBasicHeading"/>
    <w:next w:val="Normal"/>
    <w:rsid w:val="00016B3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16B3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16B3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16B3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16B34"/>
  </w:style>
  <w:style w:type="paragraph" w:customStyle="1" w:styleId="Ipara">
    <w:name w:val="I para"/>
    <w:basedOn w:val="Apara"/>
    <w:rsid w:val="00016B34"/>
    <w:pPr>
      <w:outlineLvl w:val="9"/>
    </w:pPr>
  </w:style>
  <w:style w:type="paragraph" w:customStyle="1" w:styleId="Isubpara">
    <w:name w:val="I subpara"/>
    <w:basedOn w:val="Asubpara"/>
    <w:rsid w:val="00016B3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16B3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16B34"/>
  </w:style>
  <w:style w:type="character" w:customStyle="1" w:styleId="CharDivNo">
    <w:name w:val="CharDivNo"/>
    <w:basedOn w:val="DefaultParagraphFont"/>
    <w:rsid w:val="00016B34"/>
  </w:style>
  <w:style w:type="character" w:customStyle="1" w:styleId="CharDivText">
    <w:name w:val="CharDivText"/>
    <w:basedOn w:val="DefaultParagraphFont"/>
    <w:rsid w:val="00016B34"/>
  </w:style>
  <w:style w:type="character" w:customStyle="1" w:styleId="CharPartNo">
    <w:name w:val="CharPartNo"/>
    <w:basedOn w:val="DefaultParagraphFont"/>
    <w:rsid w:val="00016B34"/>
  </w:style>
  <w:style w:type="paragraph" w:customStyle="1" w:styleId="Placeholder">
    <w:name w:val="Placeholder"/>
    <w:basedOn w:val="Normal"/>
    <w:rsid w:val="00016B34"/>
    <w:rPr>
      <w:sz w:val="10"/>
    </w:rPr>
  </w:style>
  <w:style w:type="paragraph" w:styleId="PlainText">
    <w:name w:val="Plain Text"/>
    <w:basedOn w:val="Normal"/>
    <w:rsid w:val="00016B3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16B34"/>
  </w:style>
  <w:style w:type="character" w:customStyle="1" w:styleId="CharChapText">
    <w:name w:val="CharChapText"/>
    <w:basedOn w:val="DefaultParagraphFont"/>
    <w:rsid w:val="00016B34"/>
  </w:style>
  <w:style w:type="character" w:customStyle="1" w:styleId="CharPartText">
    <w:name w:val="CharPartText"/>
    <w:basedOn w:val="DefaultParagraphFont"/>
    <w:rsid w:val="00016B34"/>
  </w:style>
  <w:style w:type="paragraph" w:styleId="TOC1">
    <w:name w:val="toc 1"/>
    <w:basedOn w:val="Normal"/>
    <w:next w:val="Normal"/>
    <w:autoRedefine/>
    <w:rsid w:val="00016B3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16B3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16B3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16B3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16B34"/>
  </w:style>
  <w:style w:type="paragraph" w:styleId="Title">
    <w:name w:val="Title"/>
    <w:basedOn w:val="Normal"/>
    <w:qFormat/>
    <w:rsid w:val="007D423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16B34"/>
    <w:pPr>
      <w:ind w:left="4252"/>
    </w:pPr>
  </w:style>
  <w:style w:type="paragraph" w:customStyle="1" w:styleId="ActNo">
    <w:name w:val="ActNo"/>
    <w:basedOn w:val="BillBasicHeading"/>
    <w:rsid w:val="00016B3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16B3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16B34"/>
    <w:pPr>
      <w:ind w:left="1500" w:hanging="400"/>
    </w:pPr>
  </w:style>
  <w:style w:type="paragraph" w:customStyle="1" w:styleId="LongTitle">
    <w:name w:val="LongTitle"/>
    <w:basedOn w:val="BillBasic"/>
    <w:rsid w:val="00016B34"/>
    <w:pPr>
      <w:spacing w:before="300"/>
    </w:pPr>
  </w:style>
  <w:style w:type="paragraph" w:customStyle="1" w:styleId="Minister">
    <w:name w:val="Minister"/>
    <w:basedOn w:val="BillBasic"/>
    <w:rsid w:val="00016B3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16B34"/>
    <w:pPr>
      <w:tabs>
        <w:tab w:val="left" w:pos="4320"/>
      </w:tabs>
    </w:pPr>
  </w:style>
  <w:style w:type="paragraph" w:customStyle="1" w:styleId="madeunder">
    <w:name w:val="made under"/>
    <w:basedOn w:val="BillBasic"/>
    <w:rsid w:val="00016B3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16B34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16B3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16B34"/>
    <w:rPr>
      <w:i/>
    </w:rPr>
  </w:style>
  <w:style w:type="paragraph" w:customStyle="1" w:styleId="00SigningPage">
    <w:name w:val="00SigningPage"/>
    <w:basedOn w:val="Normal"/>
    <w:rsid w:val="00016B34"/>
  </w:style>
  <w:style w:type="paragraph" w:customStyle="1" w:styleId="Aparareturn">
    <w:name w:val="A para return"/>
    <w:basedOn w:val="BillBasic"/>
    <w:rsid w:val="00016B34"/>
    <w:pPr>
      <w:ind w:left="1600"/>
    </w:pPr>
  </w:style>
  <w:style w:type="paragraph" w:customStyle="1" w:styleId="Asubparareturn">
    <w:name w:val="A subpara return"/>
    <w:basedOn w:val="BillBasic"/>
    <w:rsid w:val="00016B34"/>
    <w:pPr>
      <w:ind w:left="2100"/>
    </w:pPr>
  </w:style>
  <w:style w:type="paragraph" w:customStyle="1" w:styleId="CommentNum">
    <w:name w:val="CommentNum"/>
    <w:basedOn w:val="Comment"/>
    <w:rsid w:val="00016B34"/>
    <w:pPr>
      <w:ind w:left="1800" w:hanging="1800"/>
    </w:pPr>
  </w:style>
  <w:style w:type="paragraph" w:styleId="TOC8">
    <w:name w:val="toc 8"/>
    <w:basedOn w:val="TOC3"/>
    <w:next w:val="Normal"/>
    <w:autoRedefine/>
    <w:rsid w:val="00016B34"/>
    <w:pPr>
      <w:keepNext w:val="0"/>
      <w:spacing w:before="120"/>
    </w:pPr>
  </w:style>
  <w:style w:type="paragraph" w:customStyle="1" w:styleId="Judges">
    <w:name w:val="Judges"/>
    <w:basedOn w:val="Minister"/>
    <w:rsid w:val="00016B34"/>
    <w:pPr>
      <w:spacing w:before="180"/>
    </w:pPr>
  </w:style>
  <w:style w:type="paragraph" w:customStyle="1" w:styleId="BillFor">
    <w:name w:val="BillFor"/>
    <w:basedOn w:val="BillBasicHeading"/>
    <w:rsid w:val="00016B3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16B3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16B3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16B3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16B3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16B34"/>
    <w:pPr>
      <w:spacing w:before="60"/>
      <w:ind w:left="2540" w:hanging="400"/>
    </w:pPr>
  </w:style>
  <w:style w:type="paragraph" w:customStyle="1" w:styleId="aDefpara">
    <w:name w:val="aDef para"/>
    <w:basedOn w:val="Apara"/>
    <w:rsid w:val="00016B34"/>
  </w:style>
  <w:style w:type="paragraph" w:customStyle="1" w:styleId="aDefsubpara">
    <w:name w:val="aDef subpara"/>
    <w:basedOn w:val="Asubpara"/>
    <w:rsid w:val="00016B34"/>
  </w:style>
  <w:style w:type="paragraph" w:customStyle="1" w:styleId="Idefpara">
    <w:name w:val="I def para"/>
    <w:basedOn w:val="Ipara"/>
    <w:rsid w:val="00016B34"/>
  </w:style>
  <w:style w:type="paragraph" w:customStyle="1" w:styleId="Idefsubpara">
    <w:name w:val="I def subpara"/>
    <w:basedOn w:val="Isubpara"/>
    <w:rsid w:val="00016B34"/>
  </w:style>
  <w:style w:type="paragraph" w:customStyle="1" w:styleId="Notified">
    <w:name w:val="Notified"/>
    <w:basedOn w:val="BillBasic"/>
    <w:rsid w:val="00016B3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16B34"/>
  </w:style>
  <w:style w:type="paragraph" w:customStyle="1" w:styleId="IDict-Heading">
    <w:name w:val="I Dict-Heading"/>
    <w:basedOn w:val="BillBasicHeading"/>
    <w:rsid w:val="00016B3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16B34"/>
  </w:style>
  <w:style w:type="paragraph" w:styleId="Salutation">
    <w:name w:val="Salutation"/>
    <w:basedOn w:val="Normal"/>
    <w:next w:val="Normal"/>
    <w:rsid w:val="007D4231"/>
  </w:style>
  <w:style w:type="paragraph" w:customStyle="1" w:styleId="aNoteBullet">
    <w:name w:val="aNoteBullet"/>
    <w:basedOn w:val="aNoteSymb"/>
    <w:rsid w:val="00016B3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D423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16B3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16B3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16B34"/>
    <w:pPr>
      <w:spacing w:before="60"/>
      <w:ind w:firstLine="0"/>
    </w:pPr>
  </w:style>
  <w:style w:type="paragraph" w:customStyle="1" w:styleId="MinisterWord">
    <w:name w:val="MinisterWord"/>
    <w:basedOn w:val="Normal"/>
    <w:rsid w:val="00016B34"/>
    <w:pPr>
      <w:spacing w:before="60"/>
      <w:jc w:val="right"/>
    </w:pPr>
  </w:style>
  <w:style w:type="paragraph" w:customStyle="1" w:styleId="aExamPara">
    <w:name w:val="aExamPara"/>
    <w:basedOn w:val="aExam"/>
    <w:rsid w:val="00016B3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16B34"/>
    <w:pPr>
      <w:ind w:left="1500"/>
    </w:pPr>
  </w:style>
  <w:style w:type="paragraph" w:customStyle="1" w:styleId="aExamBullet">
    <w:name w:val="aExamBullet"/>
    <w:basedOn w:val="aExam"/>
    <w:rsid w:val="00016B3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16B3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16B3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16B34"/>
    <w:rPr>
      <w:sz w:val="20"/>
    </w:rPr>
  </w:style>
  <w:style w:type="paragraph" w:customStyle="1" w:styleId="aParaNotePara">
    <w:name w:val="aParaNotePara"/>
    <w:basedOn w:val="aNoteParaSymb"/>
    <w:rsid w:val="00016B3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16B34"/>
    <w:rPr>
      <w:b/>
    </w:rPr>
  </w:style>
  <w:style w:type="character" w:customStyle="1" w:styleId="charBoldItals">
    <w:name w:val="charBoldItals"/>
    <w:basedOn w:val="DefaultParagraphFont"/>
    <w:rsid w:val="00016B34"/>
    <w:rPr>
      <w:b/>
      <w:i/>
    </w:rPr>
  </w:style>
  <w:style w:type="character" w:customStyle="1" w:styleId="charItals">
    <w:name w:val="charItals"/>
    <w:basedOn w:val="DefaultParagraphFont"/>
    <w:rsid w:val="00016B34"/>
    <w:rPr>
      <w:i/>
    </w:rPr>
  </w:style>
  <w:style w:type="character" w:customStyle="1" w:styleId="charUnderline">
    <w:name w:val="charUnderline"/>
    <w:basedOn w:val="DefaultParagraphFont"/>
    <w:rsid w:val="00016B34"/>
    <w:rPr>
      <w:u w:val="single"/>
    </w:rPr>
  </w:style>
  <w:style w:type="paragraph" w:customStyle="1" w:styleId="TableHd">
    <w:name w:val="TableHd"/>
    <w:basedOn w:val="Normal"/>
    <w:rsid w:val="00016B3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16B3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16B3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16B3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16B3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16B34"/>
    <w:pPr>
      <w:spacing w:before="60" w:after="60"/>
    </w:pPr>
  </w:style>
  <w:style w:type="paragraph" w:customStyle="1" w:styleId="IshadedH5Sec">
    <w:name w:val="I shaded H5 Sec"/>
    <w:basedOn w:val="AH5Sec"/>
    <w:rsid w:val="00016B3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16B34"/>
  </w:style>
  <w:style w:type="paragraph" w:customStyle="1" w:styleId="Penalty">
    <w:name w:val="Penalty"/>
    <w:basedOn w:val="Amainreturn"/>
    <w:rsid w:val="00016B34"/>
  </w:style>
  <w:style w:type="paragraph" w:customStyle="1" w:styleId="aNoteText">
    <w:name w:val="aNoteText"/>
    <w:basedOn w:val="aNoteSymb"/>
    <w:rsid w:val="00016B34"/>
    <w:pPr>
      <w:spacing w:before="60"/>
      <w:ind w:firstLine="0"/>
    </w:pPr>
  </w:style>
  <w:style w:type="paragraph" w:customStyle="1" w:styleId="aExamINum">
    <w:name w:val="aExamINum"/>
    <w:basedOn w:val="aExam"/>
    <w:rsid w:val="007D423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16B3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D423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16B3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16B3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16B34"/>
    <w:pPr>
      <w:ind w:left="1600"/>
    </w:pPr>
  </w:style>
  <w:style w:type="paragraph" w:customStyle="1" w:styleId="aExampar">
    <w:name w:val="aExampar"/>
    <w:basedOn w:val="aExamss"/>
    <w:rsid w:val="00016B34"/>
    <w:pPr>
      <w:ind w:left="1600"/>
    </w:pPr>
  </w:style>
  <w:style w:type="paragraph" w:customStyle="1" w:styleId="aExamINumss">
    <w:name w:val="aExamINumss"/>
    <w:basedOn w:val="aExamss"/>
    <w:rsid w:val="00016B3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16B3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16B34"/>
    <w:pPr>
      <w:ind w:left="1500"/>
    </w:pPr>
  </w:style>
  <w:style w:type="paragraph" w:customStyle="1" w:styleId="aExamNumTextpar">
    <w:name w:val="aExamNumTextpar"/>
    <w:basedOn w:val="aExampar"/>
    <w:rsid w:val="007D4231"/>
    <w:pPr>
      <w:ind w:left="2000"/>
    </w:pPr>
  </w:style>
  <w:style w:type="paragraph" w:customStyle="1" w:styleId="aExamBulletss">
    <w:name w:val="aExamBulletss"/>
    <w:basedOn w:val="aExamss"/>
    <w:rsid w:val="00016B34"/>
    <w:pPr>
      <w:ind w:left="1500" w:hanging="400"/>
    </w:pPr>
  </w:style>
  <w:style w:type="paragraph" w:customStyle="1" w:styleId="aExamBulletpar">
    <w:name w:val="aExamBulletpar"/>
    <w:basedOn w:val="aExampar"/>
    <w:rsid w:val="00016B3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16B34"/>
    <w:pPr>
      <w:ind w:left="2140"/>
    </w:pPr>
  </w:style>
  <w:style w:type="paragraph" w:customStyle="1" w:styleId="aExamsubpar">
    <w:name w:val="aExamsubpar"/>
    <w:basedOn w:val="aExamss"/>
    <w:rsid w:val="00016B34"/>
    <w:pPr>
      <w:ind w:left="2140"/>
    </w:pPr>
  </w:style>
  <w:style w:type="paragraph" w:customStyle="1" w:styleId="aExamNumsubpar">
    <w:name w:val="aExamNumsubpar"/>
    <w:basedOn w:val="aExamsubpar"/>
    <w:rsid w:val="00016B3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D4231"/>
    <w:pPr>
      <w:ind w:left="2540"/>
    </w:pPr>
  </w:style>
  <w:style w:type="paragraph" w:customStyle="1" w:styleId="aExamBulletsubpar">
    <w:name w:val="aExamBulletsubpar"/>
    <w:basedOn w:val="aExamsubpar"/>
    <w:rsid w:val="00016B3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16B3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16B3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16B3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16B3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16B3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D423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16B3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16B3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16B3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16B3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16B3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D423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D423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16B34"/>
  </w:style>
  <w:style w:type="paragraph" w:customStyle="1" w:styleId="SchApara">
    <w:name w:val="Sch A para"/>
    <w:basedOn w:val="Apara"/>
    <w:rsid w:val="00016B34"/>
  </w:style>
  <w:style w:type="paragraph" w:customStyle="1" w:styleId="SchAsubpara">
    <w:name w:val="Sch A subpara"/>
    <w:basedOn w:val="Asubpara"/>
    <w:rsid w:val="00016B34"/>
  </w:style>
  <w:style w:type="paragraph" w:customStyle="1" w:styleId="SchAsubsubpara">
    <w:name w:val="Sch A subsubpara"/>
    <w:basedOn w:val="Asubsubpara"/>
    <w:rsid w:val="00016B34"/>
  </w:style>
  <w:style w:type="paragraph" w:customStyle="1" w:styleId="TOCOL1">
    <w:name w:val="TOCOL 1"/>
    <w:basedOn w:val="TOC1"/>
    <w:rsid w:val="00016B34"/>
  </w:style>
  <w:style w:type="paragraph" w:customStyle="1" w:styleId="TOCOL2">
    <w:name w:val="TOCOL 2"/>
    <w:basedOn w:val="TOC2"/>
    <w:rsid w:val="00016B34"/>
    <w:pPr>
      <w:keepNext w:val="0"/>
    </w:pPr>
  </w:style>
  <w:style w:type="paragraph" w:customStyle="1" w:styleId="TOCOL3">
    <w:name w:val="TOCOL 3"/>
    <w:basedOn w:val="TOC3"/>
    <w:rsid w:val="00016B34"/>
    <w:pPr>
      <w:keepNext w:val="0"/>
    </w:pPr>
  </w:style>
  <w:style w:type="paragraph" w:customStyle="1" w:styleId="TOCOL4">
    <w:name w:val="TOCOL 4"/>
    <w:basedOn w:val="TOC4"/>
    <w:rsid w:val="00016B34"/>
    <w:pPr>
      <w:keepNext w:val="0"/>
    </w:pPr>
  </w:style>
  <w:style w:type="paragraph" w:customStyle="1" w:styleId="TOCOL5">
    <w:name w:val="TOCOL 5"/>
    <w:basedOn w:val="TOC5"/>
    <w:rsid w:val="00016B34"/>
    <w:pPr>
      <w:tabs>
        <w:tab w:val="left" w:pos="400"/>
      </w:tabs>
    </w:pPr>
  </w:style>
  <w:style w:type="paragraph" w:customStyle="1" w:styleId="TOCOL6">
    <w:name w:val="TOCOL 6"/>
    <w:basedOn w:val="TOC6"/>
    <w:rsid w:val="00016B34"/>
    <w:pPr>
      <w:keepNext w:val="0"/>
    </w:pPr>
  </w:style>
  <w:style w:type="paragraph" w:customStyle="1" w:styleId="TOCOL7">
    <w:name w:val="TOCOL 7"/>
    <w:basedOn w:val="TOC7"/>
    <w:rsid w:val="00016B34"/>
  </w:style>
  <w:style w:type="paragraph" w:customStyle="1" w:styleId="TOCOL8">
    <w:name w:val="TOCOL 8"/>
    <w:basedOn w:val="TOC8"/>
    <w:rsid w:val="00016B34"/>
  </w:style>
  <w:style w:type="paragraph" w:customStyle="1" w:styleId="TOCOL9">
    <w:name w:val="TOCOL 9"/>
    <w:basedOn w:val="TOC9"/>
    <w:rsid w:val="00016B34"/>
    <w:pPr>
      <w:ind w:right="0"/>
    </w:pPr>
  </w:style>
  <w:style w:type="paragraph" w:styleId="TOC9">
    <w:name w:val="toc 9"/>
    <w:basedOn w:val="Normal"/>
    <w:next w:val="Normal"/>
    <w:autoRedefine/>
    <w:rsid w:val="00016B34"/>
    <w:pPr>
      <w:ind w:left="1920" w:right="600"/>
    </w:pPr>
  </w:style>
  <w:style w:type="paragraph" w:customStyle="1" w:styleId="Billname1">
    <w:name w:val="Billname1"/>
    <w:basedOn w:val="Normal"/>
    <w:rsid w:val="00016B3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16B34"/>
    <w:rPr>
      <w:sz w:val="20"/>
    </w:rPr>
  </w:style>
  <w:style w:type="paragraph" w:customStyle="1" w:styleId="TablePara10">
    <w:name w:val="TablePara10"/>
    <w:basedOn w:val="tablepara"/>
    <w:rsid w:val="00016B3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16B3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16B34"/>
  </w:style>
  <w:style w:type="character" w:customStyle="1" w:styleId="charPage">
    <w:name w:val="charPage"/>
    <w:basedOn w:val="DefaultParagraphFont"/>
    <w:rsid w:val="00016B34"/>
  </w:style>
  <w:style w:type="character" w:styleId="PageNumber">
    <w:name w:val="page number"/>
    <w:basedOn w:val="DefaultParagraphFont"/>
    <w:rsid w:val="00016B34"/>
  </w:style>
  <w:style w:type="paragraph" w:customStyle="1" w:styleId="Letterhead">
    <w:name w:val="Letterhead"/>
    <w:rsid w:val="00016B3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D423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D423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16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6B3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D4231"/>
  </w:style>
  <w:style w:type="character" w:customStyle="1" w:styleId="FooterChar">
    <w:name w:val="Footer Char"/>
    <w:basedOn w:val="DefaultParagraphFont"/>
    <w:link w:val="Footer"/>
    <w:rsid w:val="00016B3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16B3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16B34"/>
  </w:style>
  <w:style w:type="paragraph" w:customStyle="1" w:styleId="TableBullet">
    <w:name w:val="TableBullet"/>
    <w:basedOn w:val="TableText10"/>
    <w:qFormat/>
    <w:rsid w:val="00016B3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16B3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16B3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D423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D423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16B34"/>
    <w:pPr>
      <w:numPr>
        <w:numId w:val="19"/>
      </w:numPr>
    </w:pPr>
  </w:style>
  <w:style w:type="paragraph" w:customStyle="1" w:styleId="ISchMain">
    <w:name w:val="I Sch Main"/>
    <w:basedOn w:val="BillBasic"/>
    <w:rsid w:val="00016B3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16B3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16B3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16B3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16B3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16B3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16B3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16B3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16B3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16B34"/>
    <w:rPr>
      <w:sz w:val="24"/>
      <w:lang w:eastAsia="en-US"/>
    </w:rPr>
  </w:style>
  <w:style w:type="paragraph" w:customStyle="1" w:styleId="Status">
    <w:name w:val="Status"/>
    <w:basedOn w:val="Normal"/>
    <w:rsid w:val="00016B3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16B34"/>
    <w:pPr>
      <w:spacing w:before="60"/>
      <w:jc w:val="center"/>
    </w:pPr>
  </w:style>
  <w:style w:type="character" w:customStyle="1" w:styleId="AparaChar">
    <w:name w:val="A para Char"/>
    <w:basedOn w:val="DefaultParagraphFont"/>
    <w:link w:val="Apara"/>
    <w:locked/>
    <w:rsid w:val="00A57EA9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D22899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08E4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16B34"/>
  </w:style>
  <w:style w:type="paragraph" w:customStyle="1" w:styleId="05Endnote0">
    <w:name w:val="05Endnote"/>
    <w:basedOn w:val="Normal"/>
    <w:rsid w:val="00016B34"/>
  </w:style>
  <w:style w:type="paragraph" w:customStyle="1" w:styleId="06Copyright">
    <w:name w:val="06Copyright"/>
    <w:basedOn w:val="Normal"/>
    <w:rsid w:val="00016B34"/>
  </w:style>
  <w:style w:type="paragraph" w:customStyle="1" w:styleId="RepubNo">
    <w:name w:val="RepubNo"/>
    <w:basedOn w:val="BillBasicHeading"/>
    <w:rsid w:val="00016B3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16B3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16B3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16B34"/>
    <w:rPr>
      <w:rFonts w:ascii="Arial" w:hAnsi="Arial"/>
      <w:b/>
    </w:rPr>
  </w:style>
  <w:style w:type="paragraph" w:customStyle="1" w:styleId="CoverSubHdg">
    <w:name w:val="CoverSubHdg"/>
    <w:basedOn w:val="CoverHeading"/>
    <w:rsid w:val="00016B3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16B3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16B3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16B3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16B3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16B3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16B3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16B3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16B3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16B3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16B3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16B3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16B3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16B3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16B3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16B3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16B3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16B3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16B3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16B34"/>
  </w:style>
  <w:style w:type="character" w:customStyle="1" w:styleId="charTableText">
    <w:name w:val="charTableText"/>
    <w:basedOn w:val="DefaultParagraphFont"/>
    <w:rsid w:val="00016B34"/>
  </w:style>
  <w:style w:type="paragraph" w:customStyle="1" w:styleId="Dict-HeadingSymb">
    <w:name w:val="Dict-Heading Symb"/>
    <w:basedOn w:val="Dict-Heading"/>
    <w:rsid w:val="00016B3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16B3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16B3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16B3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16B3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16B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16B3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16B3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16B3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16B3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16B3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16B34"/>
    <w:pPr>
      <w:ind w:hanging="480"/>
    </w:pPr>
  </w:style>
  <w:style w:type="paragraph" w:styleId="MacroText">
    <w:name w:val="macro"/>
    <w:link w:val="MacroTextChar"/>
    <w:semiHidden/>
    <w:rsid w:val="00016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16B3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16B3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16B34"/>
  </w:style>
  <w:style w:type="paragraph" w:customStyle="1" w:styleId="RenumProvEntries">
    <w:name w:val="RenumProvEntries"/>
    <w:basedOn w:val="Normal"/>
    <w:rsid w:val="00016B3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16B3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16B3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16B34"/>
    <w:pPr>
      <w:ind w:left="252"/>
    </w:pPr>
  </w:style>
  <w:style w:type="paragraph" w:customStyle="1" w:styleId="RenumTableHdg">
    <w:name w:val="RenumTableHdg"/>
    <w:basedOn w:val="Normal"/>
    <w:rsid w:val="00016B3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16B3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16B34"/>
    <w:rPr>
      <w:b w:val="0"/>
    </w:rPr>
  </w:style>
  <w:style w:type="paragraph" w:customStyle="1" w:styleId="Sched-FormSymb">
    <w:name w:val="Sched-Form Symb"/>
    <w:basedOn w:val="Sched-Form"/>
    <w:rsid w:val="00016B3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16B3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16B3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16B3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16B3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16B3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16B34"/>
    <w:pPr>
      <w:ind w:firstLine="0"/>
    </w:pPr>
    <w:rPr>
      <w:b/>
    </w:rPr>
  </w:style>
  <w:style w:type="paragraph" w:customStyle="1" w:styleId="EndNoteTextPub">
    <w:name w:val="EndNoteTextPub"/>
    <w:basedOn w:val="Normal"/>
    <w:rsid w:val="00016B3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16B34"/>
    <w:rPr>
      <w:szCs w:val="24"/>
    </w:rPr>
  </w:style>
  <w:style w:type="character" w:customStyle="1" w:styleId="charNotBold">
    <w:name w:val="charNotBold"/>
    <w:basedOn w:val="DefaultParagraphFont"/>
    <w:rsid w:val="00016B3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16B3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16B34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16B3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16B3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16B3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16B3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16B34"/>
    <w:pPr>
      <w:tabs>
        <w:tab w:val="left" w:pos="2700"/>
      </w:tabs>
      <w:spacing w:before="0"/>
    </w:pPr>
  </w:style>
  <w:style w:type="paragraph" w:customStyle="1" w:styleId="parainpara">
    <w:name w:val="para in para"/>
    <w:rsid w:val="00016B3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16B3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16B34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16B3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16B34"/>
    <w:rPr>
      <w:b w:val="0"/>
      <w:sz w:val="32"/>
    </w:rPr>
  </w:style>
  <w:style w:type="paragraph" w:customStyle="1" w:styleId="MH1Chapter">
    <w:name w:val="M H1 Chapter"/>
    <w:basedOn w:val="AH1Chapter"/>
    <w:rsid w:val="00016B3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16B3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16B3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16B3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16B3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16B3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16B3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16B3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16B3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16B3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16B34"/>
    <w:pPr>
      <w:ind w:left="1800"/>
    </w:pPr>
  </w:style>
  <w:style w:type="paragraph" w:customStyle="1" w:styleId="Modparareturn">
    <w:name w:val="Mod para return"/>
    <w:basedOn w:val="AparareturnSymb"/>
    <w:rsid w:val="00016B34"/>
    <w:pPr>
      <w:ind w:left="2300"/>
    </w:pPr>
  </w:style>
  <w:style w:type="paragraph" w:customStyle="1" w:styleId="Modsubparareturn">
    <w:name w:val="Mod subpara return"/>
    <w:basedOn w:val="AsubparareturnSymb"/>
    <w:rsid w:val="00016B34"/>
    <w:pPr>
      <w:ind w:left="3040"/>
    </w:pPr>
  </w:style>
  <w:style w:type="paragraph" w:customStyle="1" w:styleId="Modref">
    <w:name w:val="Mod ref"/>
    <w:basedOn w:val="refSymb"/>
    <w:rsid w:val="00016B34"/>
    <w:pPr>
      <w:ind w:left="1100"/>
    </w:pPr>
  </w:style>
  <w:style w:type="paragraph" w:customStyle="1" w:styleId="ModaNote">
    <w:name w:val="Mod aNote"/>
    <w:basedOn w:val="aNoteSymb"/>
    <w:rsid w:val="00016B3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16B3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16B34"/>
    <w:pPr>
      <w:ind w:left="0" w:firstLine="0"/>
    </w:pPr>
  </w:style>
  <w:style w:type="paragraph" w:customStyle="1" w:styleId="AmdtEntries">
    <w:name w:val="AmdtEntries"/>
    <w:basedOn w:val="BillBasicHeading"/>
    <w:rsid w:val="00016B3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16B3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16B3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16B3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16B3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16B3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16B3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16B3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16B3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16B3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16B3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16B3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16B3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16B3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16B3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16B34"/>
  </w:style>
  <w:style w:type="paragraph" w:customStyle="1" w:styleId="refSymb">
    <w:name w:val="ref Symb"/>
    <w:basedOn w:val="BillBasic"/>
    <w:next w:val="Normal"/>
    <w:rsid w:val="00016B3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16B3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16B3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16B3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16B3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16B3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16B3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16B3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16B3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16B3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16B3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16B3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16B34"/>
    <w:pPr>
      <w:ind w:left="1599" w:hanging="2081"/>
    </w:pPr>
  </w:style>
  <w:style w:type="paragraph" w:customStyle="1" w:styleId="IdefsubparaSymb">
    <w:name w:val="I def subpara Symb"/>
    <w:basedOn w:val="IsubparaSymb"/>
    <w:rsid w:val="00016B3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16B3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16B3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16B3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16B3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16B3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16B3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16B3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16B3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16B3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16B3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16B3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16B3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16B3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16B3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16B3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16B3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16B3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16B3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16B3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16B3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16B3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16B3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16B3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16B3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16B3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16B3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16B3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16B3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16B3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16B3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16B34"/>
  </w:style>
  <w:style w:type="paragraph" w:customStyle="1" w:styleId="PenaltyParaSymb">
    <w:name w:val="PenaltyPara Symb"/>
    <w:basedOn w:val="Normal"/>
    <w:rsid w:val="00016B3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16B3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16B3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16B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15-38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1376</Words>
  <Characters>6949</Characters>
  <Application>Microsoft Office Word</Application>
  <DocSecurity>0</DocSecurity>
  <Lines>275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Amendment Act 2023</vt:lpstr>
    </vt:vector>
  </TitlesOfParts>
  <Manager>Section</Manager>
  <Company>Section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Amendment Act 2023</dc:title>
  <dc:subject>Amendment</dc:subject>
  <dc:creator>ACT Government</dc:creator>
  <cp:keywords>D10</cp:keywords>
  <dc:description>J2022-1249</dc:description>
  <cp:lastModifiedBy>PCODCS</cp:lastModifiedBy>
  <cp:revision>4</cp:revision>
  <cp:lastPrinted>2023-09-12T05:39:00Z</cp:lastPrinted>
  <dcterms:created xsi:type="dcterms:W3CDTF">2023-09-20T23:37:00Z</dcterms:created>
  <dcterms:modified xsi:type="dcterms:W3CDTF">2023-09-20T23:37:00Z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Sarah Cramond</vt:lpwstr>
  </property>
  <property fmtid="{D5CDD505-2E9C-101B-9397-08002B2CF9AE}" pid="5" name="ClientEmail1">
    <vt:lpwstr>sarah.cramond@act.gov.au</vt:lpwstr>
  </property>
  <property fmtid="{D5CDD505-2E9C-101B-9397-08002B2CF9AE}" pid="6" name="ClientPh1">
    <vt:lpwstr>51249290</vt:lpwstr>
  </property>
  <property fmtid="{D5CDD505-2E9C-101B-9397-08002B2CF9AE}" pid="7" name="ClientName2">
    <vt:lpwstr>Renee Coonan</vt:lpwstr>
  </property>
  <property fmtid="{D5CDD505-2E9C-101B-9397-08002B2CF9AE}" pid="8" name="ClientEmail2">
    <vt:lpwstr>renee.coonan@act.gov.au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11018762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Mental Health Amendment Bill 2023</vt:lpwstr>
  </property>
  <property fmtid="{D5CDD505-2E9C-101B-9397-08002B2CF9AE}" pid="15" name="AmCitation">
    <vt:lpwstr>Mental Health Act 2015</vt:lpwstr>
  </property>
  <property fmtid="{D5CDD505-2E9C-101B-9397-08002B2CF9AE}" pid="16" name="ActName">
    <vt:lpwstr/>
  </property>
  <property fmtid="{D5CDD505-2E9C-101B-9397-08002B2CF9AE}" pid="17" name="DrafterName">
    <vt:lpwstr>Sue Erickson</vt:lpwstr>
  </property>
  <property fmtid="{D5CDD505-2E9C-101B-9397-08002B2CF9AE}" pid="18" name="DrafterEmail">
    <vt:lpwstr>Sue.Erickson@act.gov.au</vt:lpwstr>
  </property>
  <property fmtid="{D5CDD505-2E9C-101B-9397-08002B2CF9AE}" pid="19" name="DrafterPh">
    <vt:lpwstr>(02) 6207 9578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