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C84CD" w14:textId="19ABFF47" w:rsidR="003E23CC" w:rsidRDefault="003E23CC">
      <w:pPr>
        <w:spacing w:before="400"/>
        <w:jc w:val="center"/>
      </w:pPr>
      <w:r>
        <w:rPr>
          <w:noProof/>
          <w:color w:val="000000"/>
          <w:sz w:val="22"/>
        </w:rPr>
        <w:t>2023</w:t>
      </w:r>
    </w:p>
    <w:p w14:paraId="59DF7C7F" w14:textId="77777777" w:rsidR="003E23CC" w:rsidRDefault="003E23CC">
      <w:pPr>
        <w:spacing w:before="300"/>
        <w:jc w:val="center"/>
      </w:pPr>
      <w:r>
        <w:t>THE LEGISLATIVE ASSEMBLY</w:t>
      </w:r>
      <w:r>
        <w:br/>
        <w:t>FOR THE AUSTRALIAN CAPITAL TERRITORY</w:t>
      </w:r>
    </w:p>
    <w:p w14:paraId="6DB7EDAC" w14:textId="77777777" w:rsidR="003E23CC" w:rsidRDefault="003E23CC">
      <w:pPr>
        <w:pStyle w:val="N-line1"/>
        <w:jc w:val="both"/>
      </w:pPr>
    </w:p>
    <w:p w14:paraId="4425E202" w14:textId="77777777" w:rsidR="003E23CC" w:rsidRDefault="003E23CC" w:rsidP="00FE5883">
      <w:pPr>
        <w:spacing w:before="120"/>
        <w:jc w:val="center"/>
      </w:pPr>
      <w:r>
        <w:t>(As presented)</w:t>
      </w:r>
    </w:p>
    <w:p w14:paraId="7C5C50BF" w14:textId="1EA0AFB1" w:rsidR="003E23CC" w:rsidRDefault="003E23CC">
      <w:pPr>
        <w:spacing w:before="240"/>
        <w:jc w:val="center"/>
      </w:pPr>
      <w:r>
        <w:t>(</w:t>
      </w:r>
      <w:bookmarkStart w:id="0" w:name="Sponsor"/>
      <w:r>
        <w:t>Special Minister of State</w:t>
      </w:r>
      <w:bookmarkEnd w:id="0"/>
      <w:r>
        <w:t>)</w:t>
      </w:r>
    </w:p>
    <w:p w14:paraId="35E97121" w14:textId="0B582275" w:rsidR="00234CFB" w:rsidRPr="007C4B03" w:rsidRDefault="00411277">
      <w:pPr>
        <w:pStyle w:val="Billname1"/>
      </w:pPr>
      <w:r w:rsidRPr="007C4B03">
        <w:fldChar w:fldCharType="begin"/>
      </w:r>
      <w:r w:rsidRPr="007C4B03">
        <w:instrText xml:space="preserve"> REF Citation \*charformat  \* MERGEFORMAT </w:instrText>
      </w:r>
      <w:r w:rsidRPr="007C4B03">
        <w:fldChar w:fldCharType="separate"/>
      </w:r>
      <w:r w:rsidR="004245E2" w:rsidRPr="007C4B03">
        <w:t>Government Procurement Amendment Bill 2023</w:t>
      </w:r>
      <w:r w:rsidRPr="007C4B03">
        <w:fldChar w:fldCharType="end"/>
      </w:r>
    </w:p>
    <w:p w14:paraId="57A5CFD6" w14:textId="48A9F673" w:rsidR="00234CFB" w:rsidRPr="007C4B03" w:rsidRDefault="00234CFB">
      <w:pPr>
        <w:pStyle w:val="ActNo"/>
      </w:pPr>
      <w:r w:rsidRPr="007C4B03">
        <w:fldChar w:fldCharType="begin"/>
      </w:r>
      <w:r w:rsidRPr="007C4B03">
        <w:instrText xml:space="preserve"> DOCPROPERTY "Category"  \* MERGEFORMAT </w:instrText>
      </w:r>
      <w:r w:rsidRPr="007C4B03">
        <w:fldChar w:fldCharType="end"/>
      </w:r>
    </w:p>
    <w:p w14:paraId="0F231E36" w14:textId="77777777" w:rsidR="00234CFB" w:rsidRPr="007C4B03" w:rsidRDefault="00234CFB" w:rsidP="002D615E">
      <w:pPr>
        <w:pStyle w:val="Placeholder"/>
        <w:suppressLineNumbers/>
      </w:pPr>
      <w:r w:rsidRPr="007C4B03">
        <w:rPr>
          <w:rStyle w:val="charContents"/>
          <w:sz w:val="16"/>
        </w:rPr>
        <w:t xml:space="preserve">  </w:t>
      </w:r>
      <w:r w:rsidRPr="007C4B03">
        <w:rPr>
          <w:rStyle w:val="charPage"/>
        </w:rPr>
        <w:t xml:space="preserve">  </w:t>
      </w:r>
    </w:p>
    <w:p w14:paraId="514AAC72" w14:textId="77777777" w:rsidR="00234CFB" w:rsidRPr="007C4B03" w:rsidRDefault="00234CFB">
      <w:pPr>
        <w:pStyle w:val="N-TOCheading"/>
      </w:pPr>
      <w:r w:rsidRPr="007C4B03">
        <w:rPr>
          <w:rStyle w:val="charContents"/>
        </w:rPr>
        <w:t>Contents</w:t>
      </w:r>
    </w:p>
    <w:p w14:paraId="38C67F69" w14:textId="77777777" w:rsidR="00234CFB" w:rsidRPr="007C4B03" w:rsidRDefault="00234CFB">
      <w:pPr>
        <w:pStyle w:val="N-9pt"/>
      </w:pPr>
      <w:r w:rsidRPr="007C4B03">
        <w:tab/>
      </w:r>
      <w:r w:rsidRPr="007C4B03">
        <w:rPr>
          <w:rStyle w:val="charPage"/>
        </w:rPr>
        <w:t>Page</w:t>
      </w:r>
    </w:p>
    <w:p w14:paraId="54BDEEBC" w14:textId="00EF472A" w:rsidR="002D615E" w:rsidRDefault="002D615E">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9644682" w:history="1">
        <w:r w:rsidRPr="00190BC9">
          <w:t>Part 1</w:t>
        </w:r>
        <w:r>
          <w:rPr>
            <w:rFonts w:asciiTheme="minorHAnsi" w:eastAsiaTheme="minorEastAsia" w:hAnsiTheme="minorHAnsi" w:cstheme="minorBidi"/>
            <w:b w:val="0"/>
            <w:kern w:val="2"/>
            <w:sz w:val="22"/>
            <w:szCs w:val="22"/>
            <w:lang w:eastAsia="en-AU"/>
            <w14:ligatures w14:val="standardContextual"/>
          </w:rPr>
          <w:tab/>
        </w:r>
        <w:r w:rsidRPr="00190BC9">
          <w:t>Preliminary</w:t>
        </w:r>
        <w:r w:rsidRPr="002D615E">
          <w:rPr>
            <w:vanish/>
          </w:rPr>
          <w:tab/>
        </w:r>
        <w:r w:rsidRPr="002D615E">
          <w:rPr>
            <w:vanish/>
          </w:rPr>
          <w:fldChar w:fldCharType="begin"/>
        </w:r>
        <w:r w:rsidRPr="002D615E">
          <w:rPr>
            <w:vanish/>
          </w:rPr>
          <w:instrText xml:space="preserve"> PAGEREF _Toc149644682 \h </w:instrText>
        </w:r>
        <w:r w:rsidRPr="002D615E">
          <w:rPr>
            <w:vanish/>
          </w:rPr>
        </w:r>
        <w:r w:rsidRPr="002D615E">
          <w:rPr>
            <w:vanish/>
          </w:rPr>
          <w:fldChar w:fldCharType="separate"/>
        </w:r>
        <w:r w:rsidR="004245E2">
          <w:rPr>
            <w:vanish/>
          </w:rPr>
          <w:t>2</w:t>
        </w:r>
        <w:r w:rsidRPr="002D615E">
          <w:rPr>
            <w:vanish/>
          </w:rPr>
          <w:fldChar w:fldCharType="end"/>
        </w:r>
      </w:hyperlink>
    </w:p>
    <w:p w14:paraId="157C8189" w14:textId="20DBCE27" w:rsidR="002D615E" w:rsidRDefault="002D615E">
      <w:pPr>
        <w:pStyle w:val="TOC5"/>
        <w:rPr>
          <w:rFonts w:asciiTheme="minorHAnsi" w:eastAsiaTheme="minorEastAsia" w:hAnsiTheme="minorHAnsi" w:cstheme="minorBidi"/>
          <w:kern w:val="2"/>
          <w:sz w:val="22"/>
          <w:szCs w:val="22"/>
          <w:lang w:eastAsia="en-AU"/>
          <w14:ligatures w14:val="standardContextual"/>
        </w:rPr>
      </w:pPr>
      <w:r>
        <w:tab/>
      </w:r>
      <w:hyperlink w:anchor="_Toc149644683" w:history="1">
        <w:r w:rsidRPr="00190BC9">
          <w:t>1</w:t>
        </w:r>
        <w:r>
          <w:rPr>
            <w:rFonts w:asciiTheme="minorHAnsi" w:eastAsiaTheme="minorEastAsia" w:hAnsiTheme="minorHAnsi" w:cstheme="minorBidi"/>
            <w:kern w:val="2"/>
            <w:sz w:val="22"/>
            <w:szCs w:val="22"/>
            <w:lang w:eastAsia="en-AU"/>
            <w14:ligatures w14:val="standardContextual"/>
          </w:rPr>
          <w:tab/>
        </w:r>
        <w:r w:rsidRPr="00190BC9">
          <w:t>Name of Act</w:t>
        </w:r>
        <w:r>
          <w:tab/>
        </w:r>
        <w:r>
          <w:fldChar w:fldCharType="begin"/>
        </w:r>
        <w:r>
          <w:instrText xml:space="preserve"> PAGEREF _Toc149644683 \h </w:instrText>
        </w:r>
        <w:r>
          <w:fldChar w:fldCharType="separate"/>
        </w:r>
        <w:r w:rsidR="004245E2">
          <w:t>2</w:t>
        </w:r>
        <w:r>
          <w:fldChar w:fldCharType="end"/>
        </w:r>
      </w:hyperlink>
    </w:p>
    <w:p w14:paraId="64821313" w14:textId="772908DE" w:rsidR="002D615E" w:rsidRDefault="002D615E">
      <w:pPr>
        <w:pStyle w:val="TOC5"/>
        <w:rPr>
          <w:rFonts w:asciiTheme="minorHAnsi" w:eastAsiaTheme="minorEastAsia" w:hAnsiTheme="minorHAnsi" w:cstheme="minorBidi"/>
          <w:kern w:val="2"/>
          <w:sz w:val="22"/>
          <w:szCs w:val="22"/>
          <w:lang w:eastAsia="en-AU"/>
          <w14:ligatures w14:val="standardContextual"/>
        </w:rPr>
      </w:pPr>
      <w:r>
        <w:tab/>
      </w:r>
      <w:hyperlink w:anchor="_Toc149644684" w:history="1">
        <w:r w:rsidRPr="00190BC9">
          <w:t>2</w:t>
        </w:r>
        <w:r>
          <w:rPr>
            <w:rFonts w:asciiTheme="minorHAnsi" w:eastAsiaTheme="minorEastAsia" w:hAnsiTheme="minorHAnsi" w:cstheme="minorBidi"/>
            <w:kern w:val="2"/>
            <w:sz w:val="22"/>
            <w:szCs w:val="22"/>
            <w:lang w:eastAsia="en-AU"/>
            <w14:ligatures w14:val="standardContextual"/>
          </w:rPr>
          <w:tab/>
        </w:r>
        <w:r w:rsidRPr="00190BC9">
          <w:t>Commencement</w:t>
        </w:r>
        <w:r>
          <w:tab/>
        </w:r>
        <w:r>
          <w:fldChar w:fldCharType="begin"/>
        </w:r>
        <w:r>
          <w:instrText xml:space="preserve"> PAGEREF _Toc149644684 \h </w:instrText>
        </w:r>
        <w:r>
          <w:fldChar w:fldCharType="separate"/>
        </w:r>
        <w:r w:rsidR="004245E2">
          <w:t>2</w:t>
        </w:r>
        <w:r>
          <w:fldChar w:fldCharType="end"/>
        </w:r>
      </w:hyperlink>
    </w:p>
    <w:p w14:paraId="6D22A37B" w14:textId="2C5E6B7E" w:rsidR="002D615E" w:rsidRDefault="002D615E">
      <w:pPr>
        <w:pStyle w:val="TOC5"/>
        <w:rPr>
          <w:rFonts w:asciiTheme="minorHAnsi" w:eastAsiaTheme="minorEastAsia" w:hAnsiTheme="minorHAnsi" w:cstheme="minorBidi"/>
          <w:kern w:val="2"/>
          <w:sz w:val="22"/>
          <w:szCs w:val="22"/>
          <w:lang w:eastAsia="en-AU"/>
          <w14:ligatures w14:val="standardContextual"/>
        </w:rPr>
      </w:pPr>
      <w:r>
        <w:tab/>
      </w:r>
      <w:hyperlink w:anchor="_Toc149644685" w:history="1">
        <w:r w:rsidRPr="00190BC9">
          <w:t>3</w:t>
        </w:r>
        <w:r>
          <w:rPr>
            <w:rFonts w:asciiTheme="minorHAnsi" w:eastAsiaTheme="minorEastAsia" w:hAnsiTheme="minorHAnsi" w:cstheme="minorBidi"/>
            <w:kern w:val="2"/>
            <w:sz w:val="22"/>
            <w:szCs w:val="22"/>
            <w:lang w:eastAsia="en-AU"/>
            <w14:ligatures w14:val="standardContextual"/>
          </w:rPr>
          <w:tab/>
        </w:r>
        <w:r w:rsidRPr="00190BC9">
          <w:t>Legislation amended</w:t>
        </w:r>
        <w:r>
          <w:tab/>
        </w:r>
        <w:r>
          <w:fldChar w:fldCharType="begin"/>
        </w:r>
        <w:r>
          <w:instrText xml:space="preserve"> PAGEREF _Toc149644685 \h </w:instrText>
        </w:r>
        <w:r>
          <w:fldChar w:fldCharType="separate"/>
        </w:r>
        <w:r w:rsidR="004245E2">
          <w:t>2</w:t>
        </w:r>
        <w:r>
          <w:fldChar w:fldCharType="end"/>
        </w:r>
      </w:hyperlink>
    </w:p>
    <w:p w14:paraId="64E68EE2" w14:textId="0B8E4AB6" w:rsidR="002D615E" w:rsidRDefault="002D615E">
      <w:pPr>
        <w:pStyle w:val="TOC5"/>
        <w:rPr>
          <w:rFonts w:asciiTheme="minorHAnsi" w:eastAsiaTheme="minorEastAsia" w:hAnsiTheme="minorHAnsi" w:cstheme="minorBidi"/>
          <w:kern w:val="2"/>
          <w:sz w:val="22"/>
          <w:szCs w:val="22"/>
          <w:lang w:eastAsia="en-AU"/>
          <w14:ligatures w14:val="standardContextual"/>
        </w:rPr>
      </w:pPr>
      <w:r>
        <w:tab/>
      </w:r>
      <w:hyperlink w:anchor="_Toc149644686" w:history="1">
        <w:r w:rsidRPr="00190BC9">
          <w:t>4</w:t>
        </w:r>
        <w:r>
          <w:rPr>
            <w:rFonts w:asciiTheme="minorHAnsi" w:eastAsiaTheme="minorEastAsia" w:hAnsiTheme="minorHAnsi" w:cstheme="minorBidi"/>
            <w:kern w:val="2"/>
            <w:sz w:val="22"/>
            <w:szCs w:val="22"/>
            <w:lang w:eastAsia="en-AU"/>
            <w14:ligatures w14:val="standardContextual"/>
          </w:rPr>
          <w:tab/>
        </w:r>
        <w:r w:rsidRPr="00190BC9">
          <w:t>Legislation repealed</w:t>
        </w:r>
        <w:r>
          <w:tab/>
        </w:r>
        <w:r>
          <w:fldChar w:fldCharType="begin"/>
        </w:r>
        <w:r>
          <w:instrText xml:space="preserve"> PAGEREF _Toc149644686 \h </w:instrText>
        </w:r>
        <w:r>
          <w:fldChar w:fldCharType="separate"/>
        </w:r>
        <w:r w:rsidR="004245E2">
          <w:t>2</w:t>
        </w:r>
        <w:r>
          <w:fldChar w:fldCharType="end"/>
        </w:r>
      </w:hyperlink>
    </w:p>
    <w:p w14:paraId="7C044ED6" w14:textId="3CE7E8AB" w:rsidR="002D615E" w:rsidRDefault="00411277">
      <w:pPr>
        <w:pStyle w:val="TOC2"/>
        <w:rPr>
          <w:rFonts w:asciiTheme="minorHAnsi" w:eastAsiaTheme="minorEastAsia" w:hAnsiTheme="minorHAnsi" w:cstheme="minorBidi"/>
          <w:b w:val="0"/>
          <w:kern w:val="2"/>
          <w:sz w:val="22"/>
          <w:szCs w:val="22"/>
          <w:lang w:eastAsia="en-AU"/>
          <w14:ligatures w14:val="standardContextual"/>
        </w:rPr>
      </w:pPr>
      <w:hyperlink w:anchor="_Toc149644687" w:history="1">
        <w:r w:rsidR="002D615E" w:rsidRPr="00190BC9">
          <w:t>Part 2</w:t>
        </w:r>
        <w:r w:rsidR="002D615E">
          <w:rPr>
            <w:rFonts w:asciiTheme="minorHAnsi" w:eastAsiaTheme="minorEastAsia" w:hAnsiTheme="minorHAnsi" w:cstheme="minorBidi"/>
            <w:b w:val="0"/>
            <w:kern w:val="2"/>
            <w:sz w:val="22"/>
            <w:szCs w:val="22"/>
            <w:lang w:eastAsia="en-AU"/>
            <w14:ligatures w14:val="standardContextual"/>
          </w:rPr>
          <w:tab/>
        </w:r>
        <w:r w:rsidR="002D615E" w:rsidRPr="00190BC9">
          <w:t>Government Procurement Act 2001</w:t>
        </w:r>
        <w:r w:rsidR="002D615E" w:rsidRPr="002D615E">
          <w:rPr>
            <w:vanish/>
          </w:rPr>
          <w:tab/>
        </w:r>
        <w:r w:rsidR="002D615E" w:rsidRPr="002D615E">
          <w:rPr>
            <w:vanish/>
          </w:rPr>
          <w:fldChar w:fldCharType="begin"/>
        </w:r>
        <w:r w:rsidR="002D615E" w:rsidRPr="002D615E">
          <w:rPr>
            <w:vanish/>
          </w:rPr>
          <w:instrText xml:space="preserve"> PAGEREF _Toc149644687 \h </w:instrText>
        </w:r>
        <w:r w:rsidR="002D615E" w:rsidRPr="002D615E">
          <w:rPr>
            <w:vanish/>
          </w:rPr>
        </w:r>
        <w:r w:rsidR="002D615E" w:rsidRPr="002D615E">
          <w:rPr>
            <w:vanish/>
          </w:rPr>
          <w:fldChar w:fldCharType="separate"/>
        </w:r>
        <w:r w:rsidR="004245E2">
          <w:rPr>
            <w:vanish/>
          </w:rPr>
          <w:t>3</w:t>
        </w:r>
        <w:r w:rsidR="002D615E" w:rsidRPr="002D615E">
          <w:rPr>
            <w:vanish/>
          </w:rPr>
          <w:fldChar w:fldCharType="end"/>
        </w:r>
      </w:hyperlink>
    </w:p>
    <w:p w14:paraId="4C5166AC" w14:textId="4C62645A" w:rsidR="002D615E" w:rsidRDefault="002D615E">
      <w:pPr>
        <w:pStyle w:val="TOC5"/>
        <w:rPr>
          <w:rFonts w:asciiTheme="minorHAnsi" w:eastAsiaTheme="minorEastAsia" w:hAnsiTheme="minorHAnsi" w:cstheme="minorBidi"/>
          <w:kern w:val="2"/>
          <w:sz w:val="22"/>
          <w:szCs w:val="22"/>
          <w:lang w:eastAsia="en-AU"/>
          <w14:ligatures w14:val="standardContextual"/>
        </w:rPr>
      </w:pPr>
      <w:r>
        <w:tab/>
      </w:r>
      <w:hyperlink w:anchor="_Toc149644688" w:history="1">
        <w:r w:rsidRPr="00190BC9">
          <w:t>5</w:t>
        </w:r>
        <w:r>
          <w:rPr>
            <w:rFonts w:asciiTheme="minorHAnsi" w:eastAsiaTheme="minorEastAsia" w:hAnsiTheme="minorHAnsi" w:cstheme="minorBidi"/>
            <w:kern w:val="2"/>
            <w:sz w:val="22"/>
            <w:szCs w:val="22"/>
            <w:lang w:eastAsia="en-AU"/>
            <w14:ligatures w14:val="standardContextual"/>
          </w:rPr>
          <w:tab/>
        </w:r>
        <w:r w:rsidRPr="00190BC9">
          <w:t>Long title</w:t>
        </w:r>
        <w:r>
          <w:tab/>
        </w:r>
        <w:r>
          <w:fldChar w:fldCharType="begin"/>
        </w:r>
        <w:r>
          <w:instrText xml:space="preserve"> PAGEREF _Toc149644688 \h </w:instrText>
        </w:r>
        <w:r>
          <w:fldChar w:fldCharType="separate"/>
        </w:r>
        <w:r w:rsidR="004245E2">
          <w:t>3</w:t>
        </w:r>
        <w:r>
          <w:fldChar w:fldCharType="end"/>
        </w:r>
      </w:hyperlink>
    </w:p>
    <w:p w14:paraId="69DCA2EF" w14:textId="16994F4A" w:rsidR="002D615E" w:rsidRDefault="002D615E">
      <w:pPr>
        <w:pStyle w:val="TOC5"/>
        <w:rPr>
          <w:rFonts w:asciiTheme="minorHAnsi" w:eastAsiaTheme="minorEastAsia" w:hAnsiTheme="minorHAnsi" w:cstheme="minorBidi"/>
          <w:kern w:val="2"/>
          <w:sz w:val="22"/>
          <w:szCs w:val="22"/>
          <w:lang w:eastAsia="en-AU"/>
          <w14:ligatures w14:val="standardContextual"/>
        </w:rPr>
      </w:pPr>
      <w:r>
        <w:tab/>
      </w:r>
      <w:hyperlink w:anchor="_Toc149644689" w:history="1">
        <w:r w:rsidRPr="00190BC9">
          <w:t>6</w:t>
        </w:r>
        <w:r>
          <w:rPr>
            <w:rFonts w:asciiTheme="minorHAnsi" w:eastAsiaTheme="minorEastAsia" w:hAnsiTheme="minorHAnsi" w:cstheme="minorBidi"/>
            <w:kern w:val="2"/>
            <w:sz w:val="22"/>
            <w:szCs w:val="22"/>
            <w:lang w:eastAsia="en-AU"/>
            <w14:ligatures w14:val="standardContextual"/>
          </w:rPr>
          <w:tab/>
        </w:r>
        <w:r w:rsidRPr="00190BC9">
          <w:t>Section 2, note 1</w:t>
        </w:r>
        <w:r>
          <w:tab/>
        </w:r>
        <w:r>
          <w:fldChar w:fldCharType="begin"/>
        </w:r>
        <w:r>
          <w:instrText xml:space="preserve"> PAGEREF _Toc149644689 \h </w:instrText>
        </w:r>
        <w:r>
          <w:fldChar w:fldCharType="separate"/>
        </w:r>
        <w:r w:rsidR="004245E2">
          <w:t>3</w:t>
        </w:r>
        <w:r>
          <w:fldChar w:fldCharType="end"/>
        </w:r>
      </w:hyperlink>
    </w:p>
    <w:p w14:paraId="50638B7B" w14:textId="58CC0B56" w:rsidR="002D615E" w:rsidRDefault="002D615E">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9644690" w:history="1">
        <w:r w:rsidRPr="00190BC9">
          <w:t>7</w:t>
        </w:r>
        <w:r>
          <w:rPr>
            <w:rFonts w:asciiTheme="minorHAnsi" w:eastAsiaTheme="minorEastAsia" w:hAnsiTheme="minorHAnsi" w:cstheme="minorBidi"/>
            <w:kern w:val="2"/>
            <w:sz w:val="22"/>
            <w:szCs w:val="22"/>
            <w:lang w:eastAsia="en-AU"/>
            <w14:ligatures w14:val="standardContextual"/>
          </w:rPr>
          <w:tab/>
        </w:r>
        <w:r w:rsidRPr="00190BC9">
          <w:t>Sections 2A to 3B</w:t>
        </w:r>
        <w:r>
          <w:tab/>
        </w:r>
        <w:r>
          <w:fldChar w:fldCharType="begin"/>
        </w:r>
        <w:r>
          <w:instrText xml:space="preserve"> PAGEREF _Toc149644690 \h </w:instrText>
        </w:r>
        <w:r>
          <w:fldChar w:fldCharType="separate"/>
        </w:r>
        <w:r w:rsidR="004245E2">
          <w:t>3</w:t>
        </w:r>
        <w:r>
          <w:fldChar w:fldCharType="end"/>
        </w:r>
      </w:hyperlink>
    </w:p>
    <w:p w14:paraId="15EAD3AA" w14:textId="56D1030B" w:rsidR="002D615E" w:rsidRDefault="002D615E">
      <w:pPr>
        <w:pStyle w:val="TOC5"/>
        <w:rPr>
          <w:rFonts w:asciiTheme="minorHAnsi" w:eastAsiaTheme="minorEastAsia" w:hAnsiTheme="minorHAnsi" w:cstheme="minorBidi"/>
          <w:kern w:val="2"/>
          <w:sz w:val="22"/>
          <w:szCs w:val="22"/>
          <w:lang w:eastAsia="en-AU"/>
          <w14:ligatures w14:val="standardContextual"/>
        </w:rPr>
      </w:pPr>
      <w:r>
        <w:tab/>
      </w:r>
      <w:hyperlink w:anchor="_Toc149644691" w:history="1">
        <w:r w:rsidRPr="00190BC9">
          <w:t>8</w:t>
        </w:r>
        <w:r>
          <w:rPr>
            <w:rFonts w:asciiTheme="minorHAnsi" w:eastAsiaTheme="minorEastAsia" w:hAnsiTheme="minorHAnsi" w:cstheme="minorBidi"/>
            <w:kern w:val="2"/>
            <w:sz w:val="22"/>
            <w:szCs w:val="22"/>
            <w:lang w:eastAsia="en-AU"/>
            <w14:ligatures w14:val="standardContextual"/>
          </w:rPr>
          <w:tab/>
        </w:r>
        <w:r w:rsidRPr="00190BC9">
          <w:t>Sections 4 and 4A</w:t>
        </w:r>
        <w:r>
          <w:tab/>
        </w:r>
        <w:r>
          <w:fldChar w:fldCharType="begin"/>
        </w:r>
        <w:r>
          <w:instrText xml:space="preserve"> PAGEREF _Toc149644691 \h </w:instrText>
        </w:r>
        <w:r>
          <w:fldChar w:fldCharType="separate"/>
        </w:r>
        <w:r w:rsidR="004245E2">
          <w:t>3</w:t>
        </w:r>
        <w:r>
          <w:fldChar w:fldCharType="end"/>
        </w:r>
      </w:hyperlink>
    </w:p>
    <w:p w14:paraId="6CC6DC66" w14:textId="4B4FF06A" w:rsidR="002D615E" w:rsidRDefault="002D615E">
      <w:pPr>
        <w:pStyle w:val="TOC5"/>
        <w:rPr>
          <w:rFonts w:asciiTheme="minorHAnsi" w:eastAsiaTheme="minorEastAsia" w:hAnsiTheme="minorHAnsi" w:cstheme="minorBidi"/>
          <w:kern w:val="2"/>
          <w:sz w:val="22"/>
          <w:szCs w:val="22"/>
          <w:lang w:eastAsia="en-AU"/>
          <w14:ligatures w14:val="standardContextual"/>
        </w:rPr>
      </w:pPr>
      <w:r>
        <w:tab/>
      </w:r>
      <w:hyperlink w:anchor="_Toc149644692" w:history="1">
        <w:r w:rsidRPr="00190BC9">
          <w:t>9</w:t>
        </w:r>
        <w:r>
          <w:rPr>
            <w:rFonts w:asciiTheme="minorHAnsi" w:eastAsiaTheme="minorEastAsia" w:hAnsiTheme="minorHAnsi" w:cstheme="minorBidi"/>
            <w:kern w:val="2"/>
            <w:sz w:val="22"/>
            <w:szCs w:val="22"/>
            <w:lang w:eastAsia="en-AU"/>
            <w14:ligatures w14:val="standardContextual"/>
          </w:rPr>
          <w:tab/>
        </w:r>
        <w:r w:rsidRPr="00190BC9">
          <w:t>New part 1A</w:t>
        </w:r>
        <w:r>
          <w:tab/>
        </w:r>
        <w:r>
          <w:fldChar w:fldCharType="begin"/>
        </w:r>
        <w:r>
          <w:instrText xml:space="preserve"> PAGEREF _Toc149644692 \h </w:instrText>
        </w:r>
        <w:r>
          <w:fldChar w:fldCharType="separate"/>
        </w:r>
        <w:r w:rsidR="004245E2">
          <w:t>4</w:t>
        </w:r>
        <w:r>
          <w:fldChar w:fldCharType="end"/>
        </w:r>
      </w:hyperlink>
    </w:p>
    <w:p w14:paraId="24022560" w14:textId="70FB0642" w:rsidR="002D615E" w:rsidRDefault="002D615E">
      <w:pPr>
        <w:pStyle w:val="TOC5"/>
        <w:rPr>
          <w:rFonts w:asciiTheme="minorHAnsi" w:eastAsiaTheme="minorEastAsia" w:hAnsiTheme="minorHAnsi" w:cstheme="minorBidi"/>
          <w:kern w:val="2"/>
          <w:sz w:val="22"/>
          <w:szCs w:val="22"/>
          <w:lang w:eastAsia="en-AU"/>
          <w14:ligatures w14:val="standardContextual"/>
        </w:rPr>
      </w:pPr>
      <w:r>
        <w:tab/>
      </w:r>
      <w:hyperlink w:anchor="_Toc149644693" w:history="1">
        <w:r w:rsidRPr="00190BC9">
          <w:t>10</w:t>
        </w:r>
        <w:r>
          <w:rPr>
            <w:rFonts w:asciiTheme="minorHAnsi" w:eastAsiaTheme="minorEastAsia" w:hAnsiTheme="minorHAnsi" w:cstheme="minorBidi"/>
            <w:kern w:val="2"/>
            <w:sz w:val="22"/>
            <w:szCs w:val="22"/>
            <w:lang w:eastAsia="en-AU"/>
            <w14:ligatures w14:val="standardContextual"/>
          </w:rPr>
          <w:tab/>
        </w:r>
        <w:r w:rsidRPr="00190BC9">
          <w:t>Parts 2 and 2A</w:t>
        </w:r>
        <w:r>
          <w:tab/>
        </w:r>
        <w:r>
          <w:fldChar w:fldCharType="begin"/>
        </w:r>
        <w:r>
          <w:instrText xml:space="preserve"> PAGEREF _Toc149644693 \h </w:instrText>
        </w:r>
        <w:r>
          <w:fldChar w:fldCharType="separate"/>
        </w:r>
        <w:r w:rsidR="004245E2">
          <w:t>8</w:t>
        </w:r>
        <w:r>
          <w:fldChar w:fldCharType="end"/>
        </w:r>
      </w:hyperlink>
    </w:p>
    <w:p w14:paraId="01609225" w14:textId="56A0700C" w:rsidR="002D615E" w:rsidRDefault="002D615E">
      <w:pPr>
        <w:pStyle w:val="TOC5"/>
        <w:rPr>
          <w:rFonts w:asciiTheme="minorHAnsi" w:eastAsiaTheme="minorEastAsia" w:hAnsiTheme="minorHAnsi" w:cstheme="minorBidi"/>
          <w:kern w:val="2"/>
          <w:sz w:val="22"/>
          <w:szCs w:val="22"/>
          <w:lang w:eastAsia="en-AU"/>
          <w14:ligatures w14:val="standardContextual"/>
        </w:rPr>
      </w:pPr>
      <w:r>
        <w:tab/>
      </w:r>
      <w:hyperlink w:anchor="_Toc149644694" w:history="1">
        <w:r w:rsidRPr="00190BC9">
          <w:t>11</w:t>
        </w:r>
        <w:r>
          <w:rPr>
            <w:rFonts w:asciiTheme="minorHAnsi" w:eastAsiaTheme="minorEastAsia" w:hAnsiTheme="minorHAnsi" w:cstheme="minorBidi"/>
            <w:kern w:val="2"/>
            <w:sz w:val="22"/>
            <w:szCs w:val="22"/>
            <w:lang w:eastAsia="en-AU"/>
            <w14:ligatures w14:val="standardContextual"/>
          </w:rPr>
          <w:tab/>
        </w:r>
        <w:r w:rsidRPr="00190BC9">
          <w:t>Section 22D</w:t>
        </w:r>
        <w:r>
          <w:tab/>
        </w:r>
        <w:r>
          <w:fldChar w:fldCharType="begin"/>
        </w:r>
        <w:r>
          <w:instrText xml:space="preserve"> PAGEREF _Toc149644694 \h </w:instrText>
        </w:r>
        <w:r>
          <w:fldChar w:fldCharType="separate"/>
        </w:r>
        <w:r w:rsidR="004245E2">
          <w:t>18</w:t>
        </w:r>
        <w:r>
          <w:fldChar w:fldCharType="end"/>
        </w:r>
      </w:hyperlink>
    </w:p>
    <w:p w14:paraId="70D346BE" w14:textId="26BAA5C6" w:rsidR="002D615E" w:rsidRDefault="002D615E">
      <w:pPr>
        <w:pStyle w:val="TOC5"/>
        <w:rPr>
          <w:rFonts w:asciiTheme="minorHAnsi" w:eastAsiaTheme="minorEastAsia" w:hAnsiTheme="minorHAnsi" w:cstheme="minorBidi"/>
          <w:kern w:val="2"/>
          <w:sz w:val="22"/>
          <w:szCs w:val="22"/>
          <w:lang w:eastAsia="en-AU"/>
          <w14:ligatures w14:val="standardContextual"/>
        </w:rPr>
      </w:pPr>
      <w:r>
        <w:tab/>
      </w:r>
      <w:hyperlink w:anchor="_Toc149644695" w:history="1">
        <w:r w:rsidRPr="002D615E">
          <w:rPr>
            <w:rStyle w:val="CharSectNo"/>
          </w:rPr>
          <w:t>12</w:t>
        </w:r>
        <w:r w:rsidRPr="003E23CC">
          <w:rPr>
            <w:rStyle w:val="charItals"/>
            <w:i w:val="0"/>
          </w:rPr>
          <w:tab/>
        </w:r>
        <w:r w:rsidRPr="007C4B03">
          <w:t>Definitions—pt 2B</w:t>
        </w:r>
        <w:r>
          <w:br/>
        </w:r>
        <w:r w:rsidRPr="007C4B03">
          <w:t xml:space="preserve">Section 22E, definition of </w:t>
        </w:r>
        <w:r w:rsidRPr="003E23CC">
          <w:rPr>
            <w:rStyle w:val="charItals"/>
          </w:rPr>
          <w:t>tenderer</w:t>
        </w:r>
        <w:r>
          <w:tab/>
        </w:r>
        <w:r>
          <w:fldChar w:fldCharType="begin"/>
        </w:r>
        <w:r>
          <w:instrText xml:space="preserve"> PAGEREF _Toc149644695 \h </w:instrText>
        </w:r>
        <w:r>
          <w:fldChar w:fldCharType="separate"/>
        </w:r>
        <w:r w:rsidR="004245E2">
          <w:t>19</w:t>
        </w:r>
        <w:r>
          <w:fldChar w:fldCharType="end"/>
        </w:r>
      </w:hyperlink>
    </w:p>
    <w:p w14:paraId="744DD4CB" w14:textId="15673B64" w:rsidR="002D615E" w:rsidRDefault="002D615E">
      <w:pPr>
        <w:pStyle w:val="TOC5"/>
        <w:rPr>
          <w:rFonts w:asciiTheme="minorHAnsi" w:eastAsiaTheme="minorEastAsia" w:hAnsiTheme="minorHAnsi" w:cstheme="minorBidi"/>
          <w:kern w:val="2"/>
          <w:sz w:val="22"/>
          <w:szCs w:val="22"/>
          <w:lang w:eastAsia="en-AU"/>
          <w14:ligatures w14:val="standardContextual"/>
        </w:rPr>
      </w:pPr>
      <w:r>
        <w:tab/>
      </w:r>
      <w:hyperlink w:anchor="_Toc149644696" w:history="1">
        <w:r w:rsidRPr="002D615E">
          <w:rPr>
            <w:rStyle w:val="CharSectNo"/>
          </w:rPr>
          <w:t>13</w:t>
        </w:r>
        <w:r w:rsidRPr="007C4B03">
          <w:tab/>
        </w:r>
        <w:r w:rsidRPr="007C4B03">
          <w:rPr>
            <w:bCs/>
          </w:rPr>
          <w:t xml:space="preserve">Meaning of </w:t>
        </w:r>
        <w:r w:rsidRPr="003E23CC">
          <w:rPr>
            <w:rStyle w:val="charItals"/>
          </w:rPr>
          <w:t>territory-funded work</w:t>
        </w:r>
        <w:r w:rsidRPr="007C4B03">
          <w:rPr>
            <w:bCs/>
          </w:rPr>
          <w:t>—pt 2B</w:t>
        </w:r>
        <w:r>
          <w:rPr>
            <w:bCs/>
          </w:rPr>
          <w:br/>
        </w:r>
        <w:r w:rsidRPr="007C4B03">
          <w:t xml:space="preserve">Section 22F (1), definition of </w:t>
        </w:r>
        <w:r w:rsidRPr="003E23CC">
          <w:rPr>
            <w:rStyle w:val="charItals"/>
          </w:rPr>
          <w:t>territory-funded work</w:t>
        </w:r>
        <w:r>
          <w:tab/>
        </w:r>
        <w:r>
          <w:fldChar w:fldCharType="begin"/>
        </w:r>
        <w:r>
          <w:instrText xml:space="preserve"> PAGEREF _Toc149644696 \h </w:instrText>
        </w:r>
        <w:r>
          <w:fldChar w:fldCharType="separate"/>
        </w:r>
        <w:r w:rsidR="004245E2">
          <w:t>19</w:t>
        </w:r>
        <w:r>
          <w:fldChar w:fldCharType="end"/>
        </w:r>
      </w:hyperlink>
    </w:p>
    <w:p w14:paraId="68E9592B" w14:textId="1DB609A2" w:rsidR="002D615E" w:rsidRDefault="002D615E">
      <w:pPr>
        <w:pStyle w:val="TOC5"/>
        <w:rPr>
          <w:rFonts w:asciiTheme="minorHAnsi" w:eastAsiaTheme="minorEastAsia" w:hAnsiTheme="minorHAnsi" w:cstheme="minorBidi"/>
          <w:kern w:val="2"/>
          <w:sz w:val="22"/>
          <w:szCs w:val="22"/>
          <w:lang w:eastAsia="en-AU"/>
          <w14:ligatures w14:val="standardContextual"/>
        </w:rPr>
      </w:pPr>
      <w:r>
        <w:tab/>
      </w:r>
      <w:hyperlink w:anchor="_Toc149644697" w:history="1">
        <w:r w:rsidRPr="00190BC9">
          <w:t>14</w:t>
        </w:r>
        <w:r>
          <w:rPr>
            <w:rFonts w:asciiTheme="minorHAnsi" w:eastAsiaTheme="minorEastAsia" w:hAnsiTheme="minorHAnsi" w:cstheme="minorBidi"/>
            <w:kern w:val="2"/>
            <w:sz w:val="22"/>
            <w:szCs w:val="22"/>
            <w:lang w:eastAsia="en-AU"/>
            <w14:ligatures w14:val="standardContextual"/>
          </w:rPr>
          <w:tab/>
        </w:r>
        <w:r w:rsidRPr="00190BC9">
          <w:t xml:space="preserve">Section 22F (1), definition of </w:t>
        </w:r>
        <w:r w:rsidRPr="00190BC9">
          <w:rPr>
            <w:i/>
          </w:rPr>
          <w:t>territory-funded work</w:t>
        </w:r>
        <w:r w:rsidRPr="00190BC9">
          <w:t>, paragraph (a)</w:t>
        </w:r>
        <w:r>
          <w:tab/>
        </w:r>
        <w:r>
          <w:fldChar w:fldCharType="begin"/>
        </w:r>
        <w:r>
          <w:instrText xml:space="preserve"> PAGEREF _Toc149644697 \h </w:instrText>
        </w:r>
        <w:r>
          <w:fldChar w:fldCharType="separate"/>
        </w:r>
        <w:r w:rsidR="004245E2">
          <w:t>19</w:t>
        </w:r>
        <w:r>
          <w:fldChar w:fldCharType="end"/>
        </w:r>
      </w:hyperlink>
    </w:p>
    <w:p w14:paraId="5B0EB656" w14:textId="684F7BFB" w:rsidR="002D615E" w:rsidRDefault="002D615E">
      <w:pPr>
        <w:pStyle w:val="TOC5"/>
        <w:rPr>
          <w:rFonts w:asciiTheme="minorHAnsi" w:eastAsiaTheme="minorEastAsia" w:hAnsiTheme="minorHAnsi" w:cstheme="minorBidi"/>
          <w:kern w:val="2"/>
          <w:sz w:val="22"/>
          <w:szCs w:val="22"/>
          <w:lang w:eastAsia="en-AU"/>
          <w14:ligatures w14:val="standardContextual"/>
        </w:rPr>
      </w:pPr>
      <w:r>
        <w:tab/>
      </w:r>
      <w:hyperlink w:anchor="_Toc149644698" w:history="1">
        <w:r w:rsidRPr="00190BC9">
          <w:t>15</w:t>
        </w:r>
        <w:r>
          <w:rPr>
            <w:rFonts w:asciiTheme="minorHAnsi" w:eastAsiaTheme="minorEastAsia" w:hAnsiTheme="minorHAnsi" w:cstheme="minorBidi"/>
            <w:kern w:val="2"/>
            <w:sz w:val="22"/>
            <w:szCs w:val="22"/>
            <w:lang w:eastAsia="en-AU"/>
            <w14:ligatures w14:val="standardContextual"/>
          </w:rPr>
          <w:tab/>
        </w:r>
        <w:r w:rsidRPr="00190BC9">
          <w:t xml:space="preserve">Section 22F (1), definition of </w:t>
        </w:r>
        <w:r w:rsidRPr="00190BC9">
          <w:rPr>
            <w:i/>
          </w:rPr>
          <w:t>territory-funded work</w:t>
        </w:r>
        <w:r w:rsidRPr="00190BC9">
          <w:t>, paragraph (b)</w:t>
        </w:r>
        <w:r>
          <w:tab/>
        </w:r>
        <w:r>
          <w:fldChar w:fldCharType="begin"/>
        </w:r>
        <w:r>
          <w:instrText xml:space="preserve"> PAGEREF _Toc149644698 \h </w:instrText>
        </w:r>
        <w:r>
          <w:fldChar w:fldCharType="separate"/>
        </w:r>
        <w:r w:rsidR="004245E2">
          <w:t>20</w:t>
        </w:r>
        <w:r>
          <w:fldChar w:fldCharType="end"/>
        </w:r>
      </w:hyperlink>
    </w:p>
    <w:p w14:paraId="5E75FAC6" w14:textId="57C1521F" w:rsidR="002D615E" w:rsidRDefault="002D615E">
      <w:pPr>
        <w:pStyle w:val="TOC5"/>
        <w:rPr>
          <w:rFonts w:asciiTheme="minorHAnsi" w:eastAsiaTheme="minorEastAsia" w:hAnsiTheme="minorHAnsi" w:cstheme="minorBidi"/>
          <w:kern w:val="2"/>
          <w:sz w:val="22"/>
          <w:szCs w:val="22"/>
          <w:lang w:eastAsia="en-AU"/>
          <w14:ligatures w14:val="standardContextual"/>
        </w:rPr>
      </w:pPr>
      <w:r>
        <w:tab/>
      </w:r>
      <w:hyperlink w:anchor="_Toc149644699" w:history="1">
        <w:r w:rsidRPr="00190BC9">
          <w:t>16</w:t>
        </w:r>
        <w:r>
          <w:rPr>
            <w:rFonts w:asciiTheme="minorHAnsi" w:eastAsiaTheme="minorEastAsia" w:hAnsiTheme="minorHAnsi" w:cstheme="minorBidi"/>
            <w:kern w:val="2"/>
            <w:sz w:val="22"/>
            <w:szCs w:val="22"/>
            <w:lang w:eastAsia="en-AU"/>
            <w14:ligatures w14:val="standardContextual"/>
          </w:rPr>
          <w:tab/>
        </w:r>
        <w:r w:rsidRPr="00190BC9">
          <w:t xml:space="preserve">Section 22F (1), definition of </w:t>
        </w:r>
        <w:r w:rsidRPr="00190BC9">
          <w:rPr>
            <w:i/>
          </w:rPr>
          <w:t>territory-funded work</w:t>
        </w:r>
        <w:r w:rsidRPr="00190BC9">
          <w:t>, paragraph (c)</w:t>
        </w:r>
        <w:r>
          <w:tab/>
        </w:r>
        <w:r>
          <w:fldChar w:fldCharType="begin"/>
        </w:r>
        <w:r>
          <w:instrText xml:space="preserve"> PAGEREF _Toc149644699 \h </w:instrText>
        </w:r>
        <w:r>
          <w:fldChar w:fldCharType="separate"/>
        </w:r>
        <w:r w:rsidR="004245E2">
          <w:t>20</w:t>
        </w:r>
        <w:r>
          <w:fldChar w:fldCharType="end"/>
        </w:r>
      </w:hyperlink>
    </w:p>
    <w:p w14:paraId="6F226F98" w14:textId="57B5FAD3" w:rsidR="002D615E" w:rsidRDefault="002D615E">
      <w:pPr>
        <w:pStyle w:val="TOC5"/>
        <w:rPr>
          <w:rFonts w:asciiTheme="minorHAnsi" w:eastAsiaTheme="minorEastAsia" w:hAnsiTheme="minorHAnsi" w:cstheme="minorBidi"/>
          <w:kern w:val="2"/>
          <w:sz w:val="22"/>
          <w:szCs w:val="22"/>
          <w:lang w:eastAsia="en-AU"/>
          <w14:ligatures w14:val="standardContextual"/>
        </w:rPr>
      </w:pPr>
      <w:r>
        <w:tab/>
      </w:r>
      <w:hyperlink w:anchor="_Toc149644700" w:history="1">
        <w:r w:rsidRPr="00190BC9">
          <w:t>17</w:t>
        </w:r>
        <w:r>
          <w:rPr>
            <w:rFonts w:asciiTheme="minorHAnsi" w:eastAsiaTheme="minorEastAsia" w:hAnsiTheme="minorHAnsi" w:cstheme="minorBidi"/>
            <w:kern w:val="2"/>
            <w:sz w:val="22"/>
            <w:szCs w:val="22"/>
            <w:lang w:eastAsia="en-AU"/>
            <w14:ligatures w14:val="standardContextual"/>
          </w:rPr>
          <w:tab/>
        </w:r>
        <w:r w:rsidRPr="00190BC9">
          <w:t xml:space="preserve">Section 22F (3), definition of </w:t>
        </w:r>
        <w:r w:rsidRPr="00190BC9">
          <w:rPr>
            <w:i/>
          </w:rPr>
          <w:t>excluded services or works</w:t>
        </w:r>
        <w:r>
          <w:tab/>
        </w:r>
        <w:r>
          <w:fldChar w:fldCharType="begin"/>
        </w:r>
        <w:r>
          <w:instrText xml:space="preserve"> PAGEREF _Toc149644700 \h </w:instrText>
        </w:r>
        <w:r>
          <w:fldChar w:fldCharType="separate"/>
        </w:r>
        <w:r w:rsidR="004245E2">
          <w:t>20</w:t>
        </w:r>
        <w:r>
          <w:fldChar w:fldCharType="end"/>
        </w:r>
      </w:hyperlink>
    </w:p>
    <w:p w14:paraId="1720091E" w14:textId="510C1B23" w:rsidR="002D615E" w:rsidRDefault="002D615E">
      <w:pPr>
        <w:pStyle w:val="TOC5"/>
        <w:rPr>
          <w:rFonts w:asciiTheme="minorHAnsi" w:eastAsiaTheme="minorEastAsia" w:hAnsiTheme="minorHAnsi" w:cstheme="minorBidi"/>
          <w:kern w:val="2"/>
          <w:sz w:val="22"/>
          <w:szCs w:val="22"/>
          <w:lang w:eastAsia="en-AU"/>
          <w14:ligatures w14:val="standardContextual"/>
        </w:rPr>
      </w:pPr>
      <w:r>
        <w:tab/>
      </w:r>
      <w:hyperlink w:anchor="_Toc149644701" w:history="1">
        <w:r w:rsidRPr="00190BC9">
          <w:t>18</w:t>
        </w:r>
        <w:r>
          <w:rPr>
            <w:rFonts w:asciiTheme="minorHAnsi" w:eastAsiaTheme="minorEastAsia" w:hAnsiTheme="minorHAnsi" w:cstheme="minorBidi"/>
            <w:kern w:val="2"/>
            <w:sz w:val="22"/>
            <w:szCs w:val="22"/>
            <w:lang w:eastAsia="en-AU"/>
            <w14:ligatures w14:val="standardContextual"/>
          </w:rPr>
          <w:tab/>
        </w:r>
        <w:r w:rsidRPr="00190BC9">
          <w:t>Division 2B.2 heading</w:t>
        </w:r>
        <w:r>
          <w:tab/>
        </w:r>
        <w:r>
          <w:fldChar w:fldCharType="begin"/>
        </w:r>
        <w:r>
          <w:instrText xml:space="preserve"> PAGEREF _Toc149644701 \h </w:instrText>
        </w:r>
        <w:r>
          <w:fldChar w:fldCharType="separate"/>
        </w:r>
        <w:r w:rsidR="004245E2">
          <w:t>20</w:t>
        </w:r>
        <w:r>
          <w:fldChar w:fldCharType="end"/>
        </w:r>
      </w:hyperlink>
    </w:p>
    <w:p w14:paraId="430A70C8" w14:textId="561716E1" w:rsidR="002D615E" w:rsidRDefault="002D615E">
      <w:pPr>
        <w:pStyle w:val="TOC5"/>
        <w:rPr>
          <w:rFonts w:asciiTheme="minorHAnsi" w:eastAsiaTheme="minorEastAsia" w:hAnsiTheme="minorHAnsi" w:cstheme="minorBidi"/>
          <w:kern w:val="2"/>
          <w:sz w:val="22"/>
          <w:szCs w:val="22"/>
          <w:lang w:eastAsia="en-AU"/>
          <w14:ligatures w14:val="standardContextual"/>
        </w:rPr>
      </w:pPr>
      <w:r>
        <w:tab/>
      </w:r>
      <w:hyperlink w:anchor="_Toc149644702" w:history="1">
        <w:r w:rsidRPr="002D615E">
          <w:rPr>
            <w:rStyle w:val="CharSectNo"/>
          </w:rPr>
          <w:t>19</w:t>
        </w:r>
        <w:r w:rsidRPr="007C4B03">
          <w:tab/>
        </w:r>
        <w:r w:rsidRPr="007C4B03">
          <w:rPr>
            <w:bCs/>
          </w:rPr>
          <w:t>Requirements for procurement—secure local jobs code certificates etc</w:t>
        </w:r>
        <w:r>
          <w:rPr>
            <w:bCs/>
          </w:rPr>
          <w:br/>
        </w:r>
        <w:r w:rsidRPr="007C4B03">
          <w:t>Section 22G (1) and (3)</w:t>
        </w:r>
        <w:r>
          <w:tab/>
        </w:r>
        <w:r>
          <w:fldChar w:fldCharType="begin"/>
        </w:r>
        <w:r>
          <w:instrText xml:space="preserve"> PAGEREF _Toc149644702 \h </w:instrText>
        </w:r>
        <w:r>
          <w:fldChar w:fldCharType="separate"/>
        </w:r>
        <w:r w:rsidR="004245E2">
          <w:t>21</w:t>
        </w:r>
        <w:r>
          <w:fldChar w:fldCharType="end"/>
        </w:r>
      </w:hyperlink>
    </w:p>
    <w:p w14:paraId="02957AEE" w14:textId="7492942C" w:rsidR="002D615E" w:rsidRDefault="002D615E">
      <w:pPr>
        <w:pStyle w:val="TOC5"/>
        <w:rPr>
          <w:rFonts w:asciiTheme="minorHAnsi" w:eastAsiaTheme="minorEastAsia" w:hAnsiTheme="minorHAnsi" w:cstheme="minorBidi"/>
          <w:kern w:val="2"/>
          <w:sz w:val="22"/>
          <w:szCs w:val="22"/>
          <w:lang w:eastAsia="en-AU"/>
          <w14:ligatures w14:val="standardContextual"/>
        </w:rPr>
      </w:pPr>
      <w:r>
        <w:tab/>
      </w:r>
      <w:hyperlink w:anchor="_Toc149644703" w:history="1">
        <w:r w:rsidRPr="00190BC9">
          <w:t>20</w:t>
        </w:r>
        <w:r>
          <w:rPr>
            <w:rFonts w:asciiTheme="minorHAnsi" w:eastAsiaTheme="minorEastAsia" w:hAnsiTheme="minorHAnsi" w:cstheme="minorBidi"/>
            <w:kern w:val="2"/>
            <w:sz w:val="22"/>
            <w:szCs w:val="22"/>
            <w:lang w:eastAsia="en-AU"/>
            <w14:ligatures w14:val="standardContextual"/>
          </w:rPr>
          <w:tab/>
        </w:r>
        <w:r w:rsidRPr="00190BC9">
          <w:t>Section 22G (4)</w:t>
        </w:r>
        <w:r>
          <w:tab/>
        </w:r>
        <w:r>
          <w:fldChar w:fldCharType="begin"/>
        </w:r>
        <w:r>
          <w:instrText xml:space="preserve"> PAGEREF _Toc149644703 \h </w:instrText>
        </w:r>
        <w:r>
          <w:fldChar w:fldCharType="separate"/>
        </w:r>
        <w:r w:rsidR="004245E2">
          <w:t>21</w:t>
        </w:r>
        <w:r>
          <w:fldChar w:fldCharType="end"/>
        </w:r>
      </w:hyperlink>
    </w:p>
    <w:p w14:paraId="3B99C0DF" w14:textId="0341F904" w:rsidR="002D615E" w:rsidRDefault="002D615E">
      <w:pPr>
        <w:pStyle w:val="TOC5"/>
        <w:rPr>
          <w:rFonts w:asciiTheme="minorHAnsi" w:eastAsiaTheme="minorEastAsia" w:hAnsiTheme="minorHAnsi" w:cstheme="minorBidi"/>
          <w:kern w:val="2"/>
          <w:sz w:val="22"/>
          <w:szCs w:val="22"/>
          <w:lang w:eastAsia="en-AU"/>
          <w14:ligatures w14:val="standardContextual"/>
        </w:rPr>
      </w:pPr>
      <w:r>
        <w:tab/>
      </w:r>
      <w:hyperlink w:anchor="_Toc149644704" w:history="1">
        <w:r w:rsidRPr="00190BC9">
          <w:t>21</w:t>
        </w:r>
        <w:r>
          <w:rPr>
            <w:rFonts w:asciiTheme="minorHAnsi" w:eastAsiaTheme="minorEastAsia" w:hAnsiTheme="minorHAnsi" w:cstheme="minorBidi"/>
            <w:kern w:val="2"/>
            <w:sz w:val="22"/>
            <w:szCs w:val="22"/>
            <w:lang w:eastAsia="en-AU"/>
            <w14:ligatures w14:val="standardContextual"/>
          </w:rPr>
          <w:tab/>
        </w:r>
        <w:r w:rsidRPr="00190BC9">
          <w:t>Section 22G (5)</w:t>
        </w:r>
        <w:r>
          <w:tab/>
        </w:r>
        <w:r>
          <w:fldChar w:fldCharType="begin"/>
        </w:r>
        <w:r>
          <w:instrText xml:space="preserve"> PAGEREF _Toc149644704 \h </w:instrText>
        </w:r>
        <w:r>
          <w:fldChar w:fldCharType="separate"/>
        </w:r>
        <w:r w:rsidR="004245E2">
          <w:t>21</w:t>
        </w:r>
        <w:r>
          <w:fldChar w:fldCharType="end"/>
        </w:r>
      </w:hyperlink>
    </w:p>
    <w:p w14:paraId="1488FEA3" w14:textId="74DA2304" w:rsidR="002D615E" w:rsidRDefault="002D615E">
      <w:pPr>
        <w:pStyle w:val="TOC5"/>
        <w:rPr>
          <w:rFonts w:asciiTheme="minorHAnsi" w:eastAsiaTheme="minorEastAsia" w:hAnsiTheme="minorHAnsi" w:cstheme="minorBidi"/>
          <w:kern w:val="2"/>
          <w:sz w:val="22"/>
          <w:szCs w:val="22"/>
          <w:lang w:eastAsia="en-AU"/>
          <w14:ligatures w14:val="standardContextual"/>
        </w:rPr>
      </w:pPr>
      <w:r>
        <w:tab/>
      </w:r>
      <w:hyperlink w:anchor="_Toc149644705" w:history="1">
        <w:r w:rsidRPr="002D615E">
          <w:rPr>
            <w:rStyle w:val="CharSectNo"/>
          </w:rPr>
          <w:t>22</w:t>
        </w:r>
        <w:r w:rsidRPr="007C4B03">
          <w:tab/>
        </w:r>
        <w:r w:rsidRPr="007C4B03">
          <w:rPr>
            <w:bCs/>
          </w:rPr>
          <w:t>Exemption from requirements—secure local jobs code certificates etc</w:t>
        </w:r>
        <w:r>
          <w:rPr>
            <w:bCs/>
          </w:rPr>
          <w:br/>
        </w:r>
        <w:r w:rsidRPr="007C4B03">
          <w:t>Section 22H (1) and (3)</w:t>
        </w:r>
        <w:r>
          <w:tab/>
        </w:r>
        <w:r>
          <w:fldChar w:fldCharType="begin"/>
        </w:r>
        <w:r>
          <w:instrText xml:space="preserve"> PAGEREF _Toc149644705 \h </w:instrText>
        </w:r>
        <w:r>
          <w:fldChar w:fldCharType="separate"/>
        </w:r>
        <w:r w:rsidR="004245E2">
          <w:t>21</w:t>
        </w:r>
        <w:r>
          <w:fldChar w:fldCharType="end"/>
        </w:r>
      </w:hyperlink>
    </w:p>
    <w:p w14:paraId="669D729A" w14:textId="5D2B004B" w:rsidR="002D615E" w:rsidRDefault="002D615E">
      <w:pPr>
        <w:pStyle w:val="TOC5"/>
        <w:rPr>
          <w:rFonts w:asciiTheme="minorHAnsi" w:eastAsiaTheme="minorEastAsia" w:hAnsiTheme="minorHAnsi" w:cstheme="minorBidi"/>
          <w:kern w:val="2"/>
          <w:sz w:val="22"/>
          <w:szCs w:val="22"/>
          <w:lang w:eastAsia="en-AU"/>
          <w14:ligatures w14:val="standardContextual"/>
        </w:rPr>
      </w:pPr>
      <w:r>
        <w:tab/>
      </w:r>
      <w:hyperlink w:anchor="_Toc149644706" w:history="1">
        <w:r w:rsidRPr="002D615E">
          <w:rPr>
            <w:rStyle w:val="CharSectNo"/>
          </w:rPr>
          <w:t>23</w:t>
        </w:r>
        <w:r w:rsidRPr="003E23CC">
          <w:rPr>
            <w:rStyle w:val="charItals"/>
            <w:i w:val="0"/>
          </w:rPr>
          <w:tab/>
        </w:r>
        <w:r w:rsidRPr="007C4B03">
          <w:rPr>
            <w:bCs/>
          </w:rPr>
          <w:t>Surrender of secure local jobs code certificate</w:t>
        </w:r>
        <w:r>
          <w:rPr>
            <w:bCs/>
          </w:rPr>
          <w:br/>
        </w:r>
        <w:r w:rsidRPr="007C4B03">
          <w:t>Section 22L (2)</w:t>
        </w:r>
        <w:r>
          <w:tab/>
        </w:r>
        <w:r>
          <w:fldChar w:fldCharType="begin"/>
        </w:r>
        <w:r>
          <w:instrText xml:space="preserve"> PAGEREF _Toc149644706 \h </w:instrText>
        </w:r>
        <w:r>
          <w:fldChar w:fldCharType="separate"/>
        </w:r>
        <w:r w:rsidR="004245E2">
          <w:t>22</w:t>
        </w:r>
        <w:r>
          <w:fldChar w:fldCharType="end"/>
        </w:r>
      </w:hyperlink>
    </w:p>
    <w:p w14:paraId="41427169" w14:textId="6CCC6F5A" w:rsidR="002D615E" w:rsidRDefault="002D615E">
      <w:pPr>
        <w:pStyle w:val="TOC5"/>
        <w:rPr>
          <w:rFonts w:asciiTheme="minorHAnsi" w:eastAsiaTheme="minorEastAsia" w:hAnsiTheme="minorHAnsi" w:cstheme="minorBidi"/>
          <w:kern w:val="2"/>
          <w:sz w:val="22"/>
          <w:szCs w:val="22"/>
          <w:lang w:eastAsia="en-AU"/>
          <w14:ligatures w14:val="standardContextual"/>
        </w:rPr>
      </w:pPr>
      <w:r>
        <w:tab/>
      </w:r>
      <w:hyperlink w:anchor="_Toc149644707" w:history="1">
        <w:r w:rsidRPr="00190BC9">
          <w:t>24</w:t>
        </w:r>
        <w:r>
          <w:rPr>
            <w:rFonts w:asciiTheme="minorHAnsi" w:eastAsiaTheme="minorEastAsia" w:hAnsiTheme="minorHAnsi" w:cstheme="minorBidi"/>
            <w:kern w:val="2"/>
            <w:sz w:val="22"/>
            <w:szCs w:val="22"/>
            <w:lang w:eastAsia="en-AU"/>
            <w14:ligatures w14:val="standardContextual"/>
          </w:rPr>
          <w:tab/>
        </w:r>
        <w:r w:rsidRPr="00190BC9">
          <w:t>Section 22L (3)</w:t>
        </w:r>
        <w:r>
          <w:tab/>
        </w:r>
        <w:r>
          <w:fldChar w:fldCharType="begin"/>
        </w:r>
        <w:r>
          <w:instrText xml:space="preserve"> PAGEREF _Toc149644707 \h </w:instrText>
        </w:r>
        <w:r>
          <w:fldChar w:fldCharType="separate"/>
        </w:r>
        <w:r w:rsidR="004245E2">
          <w:t>22</w:t>
        </w:r>
        <w:r>
          <w:fldChar w:fldCharType="end"/>
        </w:r>
      </w:hyperlink>
    </w:p>
    <w:p w14:paraId="2D059F77" w14:textId="09626DB5" w:rsidR="002D615E" w:rsidRDefault="002D615E">
      <w:pPr>
        <w:pStyle w:val="TOC5"/>
        <w:rPr>
          <w:rFonts w:asciiTheme="minorHAnsi" w:eastAsiaTheme="minorEastAsia" w:hAnsiTheme="minorHAnsi" w:cstheme="minorBidi"/>
          <w:kern w:val="2"/>
          <w:sz w:val="22"/>
          <w:szCs w:val="22"/>
          <w:lang w:eastAsia="en-AU"/>
          <w14:ligatures w14:val="standardContextual"/>
        </w:rPr>
      </w:pPr>
      <w:r>
        <w:tab/>
      </w:r>
      <w:hyperlink w:anchor="_Toc149644708" w:history="1">
        <w:r w:rsidRPr="00190BC9">
          <w:t>25</w:t>
        </w:r>
        <w:r>
          <w:rPr>
            <w:rFonts w:asciiTheme="minorHAnsi" w:eastAsiaTheme="minorEastAsia" w:hAnsiTheme="minorHAnsi" w:cstheme="minorBidi"/>
            <w:kern w:val="2"/>
            <w:sz w:val="22"/>
            <w:szCs w:val="22"/>
            <w:lang w:eastAsia="en-AU"/>
            <w14:ligatures w14:val="standardContextual"/>
          </w:rPr>
          <w:tab/>
        </w:r>
        <w:r w:rsidRPr="00190BC9">
          <w:t>Section 22L (4)</w:t>
        </w:r>
        <w:r>
          <w:tab/>
        </w:r>
        <w:r>
          <w:fldChar w:fldCharType="begin"/>
        </w:r>
        <w:r>
          <w:instrText xml:space="preserve"> PAGEREF _Toc149644708 \h </w:instrText>
        </w:r>
        <w:r>
          <w:fldChar w:fldCharType="separate"/>
        </w:r>
        <w:r w:rsidR="004245E2">
          <w:t>22</w:t>
        </w:r>
        <w:r>
          <w:fldChar w:fldCharType="end"/>
        </w:r>
      </w:hyperlink>
    </w:p>
    <w:p w14:paraId="4BC3554C" w14:textId="3ED09766" w:rsidR="002D615E" w:rsidRDefault="002D615E">
      <w:pPr>
        <w:pStyle w:val="TOC5"/>
        <w:rPr>
          <w:rFonts w:asciiTheme="minorHAnsi" w:eastAsiaTheme="minorEastAsia" w:hAnsiTheme="minorHAnsi" w:cstheme="minorBidi"/>
          <w:kern w:val="2"/>
          <w:sz w:val="22"/>
          <w:szCs w:val="22"/>
          <w:lang w:eastAsia="en-AU"/>
          <w14:ligatures w14:val="standardContextual"/>
        </w:rPr>
      </w:pPr>
      <w:r>
        <w:tab/>
      </w:r>
      <w:hyperlink w:anchor="_Toc149644709" w:history="1">
        <w:r w:rsidRPr="002D615E">
          <w:rPr>
            <w:rStyle w:val="CharSectNo"/>
          </w:rPr>
          <w:t>26</w:t>
        </w:r>
        <w:r w:rsidRPr="007C4B03">
          <w:tab/>
        </w:r>
        <w:r w:rsidRPr="007C4B03">
          <w:rPr>
            <w:bCs/>
          </w:rPr>
          <w:t>Secure local jobs code</w:t>
        </w:r>
        <w:r>
          <w:rPr>
            <w:bCs/>
          </w:rPr>
          <w:br/>
        </w:r>
        <w:r w:rsidRPr="007C4B03">
          <w:t>Section 22M (2) (a)</w:t>
        </w:r>
        <w:r>
          <w:tab/>
        </w:r>
        <w:r>
          <w:fldChar w:fldCharType="begin"/>
        </w:r>
        <w:r>
          <w:instrText xml:space="preserve"> PAGEREF _Toc149644709 \h </w:instrText>
        </w:r>
        <w:r>
          <w:fldChar w:fldCharType="separate"/>
        </w:r>
        <w:r w:rsidR="004245E2">
          <w:t>22</w:t>
        </w:r>
        <w:r>
          <w:fldChar w:fldCharType="end"/>
        </w:r>
      </w:hyperlink>
    </w:p>
    <w:p w14:paraId="1FAC1FE0" w14:textId="196AA640" w:rsidR="002D615E" w:rsidRDefault="002D615E">
      <w:pPr>
        <w:pStyle w:val="TOC5"/>
        <w:rPr>
          <w:rFonts w:asciiTheme="minorHAnsi" w:eastAsiaTheme="minorEastAsia" w:hAnsiTheme="minorHAnsi" w:cstheme="minorBidi"/>
          <w:kern w:val="2"/>
          <w:sz w:val="22"/>
          <w:szCs w:val="22"/>
          <w:lang w:eastAsia="en-AU"/>
          <w14:ligatures w14:val="standardContextual"/>
        </w:rPr>
      </w:pPr>
      <w:r>
        <w:tab/>
      </w:r>
      <w:hyperlink w:anchor="_Toc149644710" w:history="1">
        <w:r w:rsidRPr="002D615E">
          <w:rPr>
            <w:rStyle w:val="CharSectNo"/>
          </w:rPr>
          <w:t>27</w:t>
        </w:r>
        <w:r w:rsidRPr="007C4B03">
          <w:tab/>
        </w:r>
        <w:r w:rsidRPr="007C4B03">
          <w:rPr>
            <w:bCs/>
          </w:rPr>
          <w:t>Functions of council</w:t>
        </w:r>
        <w:r>
          <w:rPr>
            <w:bCs/>
          </w:rPr>
          <w:br/>
        </w:r>
        <w:r w:rsidRPr="007C4B03">
          <w:t>Section 22ZA (a) (ii)</w:t>
        </w:r>
        <w:r>
          <w:tab/>
        </w:r>
        <w:r>
          <w:fldChar w:fldCharType="begin"/>
        </w:r>
        <w:r>
          <w:instrText xml:space="preserve"> PAGEREF _Toc149644710 \h </w:instrText>
        </w:r>
        <w:r>
          <w:fldChar w:fldCharType="separate"/>
        </w:r>
        <w:r w:rsidR="004245E2">
          <w:t>23</w:t>
        </w:r>
        <w:r>
          <w:fldChar w:fldCharType="end"/>
        </w:r>
      </w:hyperlink>
    </w:p>
    <w:p w14:paraId="294F90FE" w14:textId="4BF82FB5" w:rsidR="002D615E" w:rsidRDefault="002D615E">
      <w:pPr>
        <w:pStyle w:val="TOC5"/>
        <w:rPr>
          <w:rFonts w:asciiTheme="minorHAnsi" w:eastAsiaTheme="minorEastAsia" w:hAnsiTheme="minorHAnsi" w:cstheme="minorBidi"/>
          <w:kern w:val="2"/>
          <w:sz w:val="22"/>
          <w:szCs w:val="22"/>
          <w:lang w:eastAsia="en-AU"/>
          <w14:ligatures w14:val="standardContextual"/>
        </w:rPr>
      </w:pPr>
      <w:r>
        <w:tab/>
      </w:r>
      <w:hyperlink w:anchor="_Toc149644711" w:history="1">
        <w:r w:rsidRPr="00190BC9">
          <w:t>28</w:t>
        </w:r>
        <w:r>
          <w:rPr>
            <w:rFonts w:asciiTheme="minorHAnsi" w:eastAsiaTheme="minorEastAsia" w:hAnsiTheme="minorHAnsi" w:cstheme="minorBidi"/>
            <w:kern w:val="2"/>
            <w:sz w:val="22"/>
            <w:szCs w:val="22"/>
            <w:lang w:eastAsia="en-AU"/>
            <w14:ligatures w14:val="standardContextual"/>
          </w:rPr>
          <w:tab/>
        </w:r>
        <w:r w:rsidRPr="00190BC9">
          <w:t>Parts 3 and 3A</w:t>
        </w:r>
        <w:r>
          <w:tab/>
        </w:r>
        <w:r>
          <w:fldChar w:fldCharType="begin"/>
        </w:r>
        <w:r>
          <w:instrText xml:space="preserve"> PAGEREF _Toc149644711 \h </w:instrText>
        </w:r>
        <w:r>
          <w:fldChar w:fldCharType="separate"/>
        </w:r>
        <w:r w:rsidR="004245E2">
          <w:t>23</w:t>
        </w:r>
        <w:r>
          <w:fldChar w:fldCharType="end"/>
        </w:r>
      </w:hyperlink>
    </w:p>
    <w:p w14:paraId="6C7A3816" w14:textId="5B3FDD18" w:rsidR="002D615E" w:rsidRDefault="002D615E">
      <w:pPr>
        <w:pStyle w:val="TOC5"/>
        <w:rPr>
          <w:rFonts w:asciiTheme="minorHAnsi" w:eastAsiaTheme="minorEastAsia" w:hAnsiTheme="minorHAnsi" w:cstheme="minorBidi"/>
          <w:kern w:val="2"/>
          <w:sz w:val="22"/>
          <w:szCs w:val="22"/>
          <w:lang w:eastAsia="en-AU"/>
          <w14:ligatures w14:val="standardContextual"/>
        </w:rPr>
      </w:pPr>
      <w:r>
        <w:tab/>
      </w:r>
      <w:hyperlink w:anchor="_Toc149644712" w:history="1">
        <w:r w:rsidRPr="00190BC9">
          <w:t>29</w:t>
        </w:r>
        <w:r>
          <w:rPr>
            <w:rFonts w:asciiTheme="minorHAnsi" w:eastAsiaTheme="minorEastAsia" w:hAnsiTheme="minorHAnsi" w:cstheme="minorBidi"/>
            <w:kern w:val="2"/>
            <w:sz w:val="22"/>
            <w:szCs w:val="22"/>
            <w:lang w:eastAsia="en-AU"/>
            <w14:ligatures w14:val="standardContextual"/>
          </w:rPr>
          <w:tab/>
        </w:r>
        <w:r w:rsidRPr="00190BC9">
          <w:t>Part 4</w:t>
        </w:r>
        <w:r>
          <w:tab/>
        </w:r>
        <w:r>
          <w:fldChar w:fldCharType="begin"/>
        </w:r>
        <w:r>
          <w:instrText xml:space="preserve"> PAGEREF _Toc149644712 \h </w:instrText>
        </w:r>
        <w:r>
          <w:fldChar w:fldCharType="separate"/>
        </w:r>
        <w:r w:rsidR="004245E2">
          <w:t>23</w:t>
        </w:r>
        <w:r>
          <w:fldChar w:fldCharType="end"/>
        </w:r>
      </w:hyperlink>
    </w:p>
    <w:p w14:paraId="27C69FB3" w14:textId="109CDFE2" w:rsidR="002D615E" w:rsidRDefault="002D615E">
      <w:pPr>
        <w:pStyle w:val="TOC5"/>
        <w:rPr>
          <w:rFonts w:asciiTheme="minorHAnsi" w:eastAsiaTheme="minorEastAsia" w:hAnsiTheme="minorHAnsi" w:cstheme="minorBidi"/>
          <w:kern w:val="2"/>
          <w:sz w:val="22"/>
          <w:szCs w:val="22"/>
          <w:lang w:eastAsia="en-AU"/>
          <w14:ligatures w14:val="standardContextual"/>
        </w:rPr>
      </w:pPr>
      <w:r>
        <w:tab/>
      </w:r>
      <w:hyperlink w:anchor="_Toc149644713" w:history="1">
        <w:r w:rsidRPr="00190BC9">
          <w:t>30</w:t>
        </w:r>
        <w:r>
          <w:rPr>
            <w:rFonts w:asciiTheme="minorHAnsi" w:eastAsiaTheme="minorEastAsia" w:hAnsiTheme="minorHAnsi" w:cstheme="minorBidi"/>
            <w:kern w:val="2"/>
            <w:sz w:val="22"/>
            <w:szCs w:val="22"/>
            <w:lang w:eastAsia="en-AU"/>
            <w14:ligatures w14:val="standardContextual"/>
          </w:rPr>
          <w:tab/>
        </w:r>
        <w:r w:rsidRPr="00190BC9">
          <w:t>Section 43 heading</w:t>
        </w:r>
        <w:r>
          <w:tab/>
        </w:r>
        <w:r>
          <w:fldChar w:fldCharType="begin"/>
        </w:r>
        <w:r>
          <w:instrText xml:space="preserve"> PAGEREF _Toc149644713 \h </w:instrText>
        </w:r>
        <w:r>
          <w:fldChar w:fldCharType="separate"/>
        </w:r>
        <w:r w:rsidR="004245E2">
          <w:t>23</w:t>
        </w:r>
        <w:r>
          <w:fldChar w:fldCharType="end"/>
        </w:r>
      </w:hyperlink>
    </w:p>
    <w:p w14:paraId="09E96BAD" w14:textId="1FE65483" w:rsidR="002D615E" w:rsidRDefault="002D615E">
      <w:pPr>
        <w:pStyle w:val="TOC5"/>
        <w:rPr>
          <w:rFonts w:asciiTheme="minorHAnsi" w:eastAsiaTheme="minorEastAsia" w:hAnsiTheme="minorHAnsi" w:cstheme="minorBidi"/>
          <w:kern w:val="2"/>
          <w:sz w:val="22"/>
          <w:szCs w:val="22"/>
          <w:lang w:eastAsia="en-AU"/>
          <w14:ligatures w14:val="standardContextual"/>
        </w:rPr>
      </w:pPr>
      <w:r>
        <w:tab/>
      </w:r>
      <w:hyperlink w:anchor="_Toc149644714" w:history="1">
        <w:r w:rsidRPr="00190BC9">
          <w:t>31</w:t>
        </w:r>
        <w:r>
          <w:rPr>
            <w:rFonts w:asciiTheme="minorHAnsi" w:eastAsiaTheme="minorEastAsia" w:hAnsiTheme="minorHAnsi" w:cstheme="minorBidi"/>
            <w:kern w:val="2"/>
            <w:sz w:val="22"/>
            <w:szCs w:val="22"/>
            <w:lang w:eastAsia="en-AU"/>
            <w14:ligatures w14:val="standardContextual"/>
          </w:rPr>
          <w:tab/>
        </w:r>
        <w:r w:rsidRPr="00190BC9">
          <w:t>Section 43</w:t>
        </w:r>
        <w:r>
          <w:tab/>
        </w:r>
        <w:r>
          <w:fldChar w:fldCharType="begin"/>
        </w:r>
        <w:r>
          <w:instrText xml:space="preserve"> PAGEREF _Toc149644714 \h </w:instrText>
        </w:r>
        <w:r>
          <w:fldChar w:fldCharType="separate"/>
        </w:r>
        <w:r w:rsidR="004245E2">
          <w:t>23</w:t>
        </w:r>
        <w:r>
          <w:fldChar w:fldCharType="end"/>
        </w:r>
      </w:hyperlink>
    </w:p>
    <w:p w14:paraId="5AD47090" w14:textId="07452779" w:rsidR="002D615E" w:rsidRDefault="002D615E">
      <w:pPr>
        <w:pStyle w:val="TOC5"/>
        <w:rPr>
          <w:rFonts w:asciiTheme="minorHAnsi" w:eastAsiaTheme="minorEastAsia" w:hAnsiTheme="minorHAnsi" w:cstheme="minorBidi"/>
          <w:kern w:val="2"/>
          <w:sz w:val="22"/>
          <w:szCs w:val="22"/>
          <w:lang w:eastAsia="en-AU"/>
          <w14:ligatures w14:val="standardContextual"/>
        </w:rPr>
      </w:pPr>
      <w:r>
        <w:tab/>
      </w:r>
      <w:hyperlink w:anchor="_Toc149644715" w:history="1">
        <w:r w:rsidRPr="00190BC9">
          <w:t>32</w:t>
        </w:r>
        <w:r>
          <w:rPr>
            <w:rFonts w:asciiTheme="minorHAnsi" w:eastAsiaTheme="minorEastAsia" w:hAnsiTheme="minorHAnsi" w:cstheme="minorBidi"/>
            <w:kern w:val="2"/>
            <w:sz w:val="22"/>
            <w:szCs w:val="22"/>
            <w:lang w:eastAsia="en-AU"/>
            <w14:ligatures w14:val="standardContextual"/>
          </w:rPr>
          <w:tab/>
        </w:r>
        <w:r w:rsidRPr="00190BC9">
          <w:t>Section 43</w:t>
        </w:r>
        <w:r>
          <w:tab/>
        </w:r>
        <w:r>
          <w:fldChar w:fldCharType="begin"/>
        </w:r>
        <w:r>
          <w:instrText xml:space="preserve"> PAGEREF _Toc149644715 \h </w:instrText>
        </w:r>
        <w:r>
          <w:fldChar w:fldCharType="separate"/>
        </w:r>
        <w:r w:rsidR="004245E2">
          <w:t>23</w:t>
        </w:r>
        <w:r>
          <w:fldChar w:fldCharType="end"/>
        </w:r>
      </w:hyperlink>
    </w:p>
    <w:p w14:paraId="22EF1E4E" w14:textId="625952C6" w:rsidR="002D615E" w:rsidRDefault="002D615E">
      <w:pPr>
        <w:pStyle w:val="TOC5"/>
        <w:rPr>
          <w:rFonts w:asciiTheme="minorHAnsi" w:eastAsiaTheme="minorEastAsia" w:hAnsiTheme="minorHAnsi" w:cstheme="minorBidi"/>
          <w:kern w:val="2"/>
          <w:sz w:val="22"/>
          <w:szCs w:val="22"/>
          <w:lang w:eastAsia="en-AU"/>
          <w14:ligatures w14:val="standardContextual"/>
        </w:rPr>
      </w:pPr>
      <w:r>
        <w:tab/>
      </w:r>
      <w:hyperlink w:anchor="_Toc149644716" w:history="1">
        <w:r w:rsidRPr="00190BC9">
          <w:t>33</w:t>
        </w:r>
        <w:r>
          <w:rPr>
            <w:rFonts w:asciiTheme="minorHAnsi" w:eastAsiaTheme="minorEastAsia" w:hAnsiTheme="minorHAnsi" w:cstheme="minorBidi"/>
            <w:kern w:val="2"/>
            <w:sz w:val="22"/>
            <w:szCs w:val="22"/>
            <w:lang w:eastAsia="en-AU"/>
            <w14:ligatures w14:val="standardContextual"/>
          </w:rPr>
          <w:tab/>
        </w:r>
        <w:r w:rsidRPr="00190BC9">
          <w:t>Section 44 heading</w:t>
        </w:r>
        <w:r>
          <w:tab/>
        </w:r>
        <w:r>
          <w:fldChar w:fldCharType="begin"/>
        </w:r>
        <w:r>
          <w:instrText xml:space="preserve"> PAGEREF _Toc149644716 \h </w:instrText>
        </w:r>
        <w:r>
          <w:fldChar w:fldCharType="separate"/>
        </w:r>
        <w:r w:rsidR="004245E2">
          <w:t>24</w:t>
        </w:r>
        <w:r>
          <w:fldChar w:fldCharType="end"/>
        </w:r>
      </w:hyperlink>
    </w:p>
    <w:p w14:paraId="4A6A4F95" w14:textId="24367C84" w:rsidR="002D615E" w:rsidRDefault="002D615E">
      <w:pPr>
        <w:pStyle w:val="TOC5"/>
        <w:rPr>
          <w:rFonts w:asciiTheme="minorHAnsi" w:eastAsiaTheme="minorEastAsia" w:hAnsiTheme="minorHAnsi" w:cstheme="minorBidi"/>
          <w:kern w:val="2"/>
          <w:sz w:val="22"/>
          <w:szCs w:val="22"/>
          <w:lang w:eastAsia="en-AU"/>
          <w14:ligatures w14:val="standardContextual"/>
        </w:rPr>
      </w:pPr>
      <w:r>
        <w:tab/>
      </w:r>
      <w:hyperlink w:anchor="_Toc149644717" w:history="1">
        <w:r w:rsidRPr="00190BC9">
          <w:t>34</w:t>
        </w:r>
        <w:r>
          <w:rPr>
            <w:rFonts w:asciiTheme="minorHAnsi" w:eastAsiaTheme="minorEastAsia" w:hAnsiTheme="minorHAnsi" w:cstheme="minorBidi"/>
            <w:kern w:val="2"/>
            <w:sz w:val="22"/>
            <w:szCs w:val="22"/>
            <w:lang w:eastAsia="en-AU"/>
            <w14:ligatures w14:val="standardContextual"/>
          </w:rPr>
          <w:tab/>
        </w:r>
        <w:r w:rsidRPr="00190BC9">
          <w:t xml:space="preserve">Section 44, definition of </w:t>
        </w:r>
        <w:r w:rsidRPr="00190BC9">
          <w:rPr>
            <w:i/>
          </w:rPr>
          <w:t>commercial account</w:t>
        </w:r>
        <w:r w:rsidRPr="00190BC9">
          <w:t>, except example</w:t>
        </w:r>
        <w:r>
          <w:tab/>
        </w:r>
        <w:r>
          <w:fldChar w:fldCharType="begin"/>
        </w:r>
        <w:r>
          <w:instrText xml:space="preserve"> PAGEREF _Toc149644717 \h </w:instrText>
        </w:r>
        <w:r>
          <w:fldChar w:fldCharType="separate"/>
        </w:r>
        <w:r w:rsidR="004245E2">
          <w:t>24</w:t>
        </w:r>
        <w:r>
          <w:fldChar w:fldCharType="end"/>
        </w:r>
      </w:hyperlink>
    </w:p>
    <w:p w14:paraId="6B7BD846" w14:textId="75E6A877" w:rsidR="002D615E" w:rsidRDefault="002D615E">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9644718" w:history="1">
        <w:r w:rsidRPr="00190BC9">
          <w:t>35</w:t>
        </w:r>
        <w:r>
          <w:rPr>
            <w:rFonts w:asciiTheme="minorHAnsi" w:eastAsiaTheme="minorEastAsia" w:hAnsiTheme="minorHAnsi" w:cstheme="minorBidi"/>
            <w:kern w:val="2"/>
            <w:sz w:val="22"/>
            <w:szCs w:val="22"/>
            <w:lang w:eastAsia="en-AU"/>
            <w14:ligatures w14:val="standardContextual"/>
          </w:rPr>
          <w:tab/>
        </w:r>
        <w:r w:rsidRPr="00190BC9">
          <w:t xml:space="preserve">Section 44, definition of </w:t>
        </w:r>
        <w:r w:rsidRPr="00190BC9">
          <w:rPr>
            <w:i/>
          </w:rPr>
          <w:t>payment date</w:t>
        </w:r>
        <w:r w:rsidRPr="00190BC9">
          <w:t>, paragraph (b)</w:t>
        </w:r>
        <w:r>
          <w:tab/>
        </w:r>
        <w:r>
          <w:fldChar w:fldCharType="begin"/>
        </w:r>
        <w:r>
          <w:instrText xml:space="preserve"> PAGEREF _Toc149644718 \h </w:instrText>
        </w:r>
        <w:r>
          <w:fldChar w:fldCharType="separate"/>
        </w:r>
        <w:r w:rsidR="004245E2">
          <w:t>24</w:t>
        </w:r>
        <w:r>
          <w:fldChar w:fldCharType="end"/>
        </w:r>
      </w:hyperlink>
    </w:p>
    <w:p w14:paraId="0924EAC5" w14:textId="3A89FA3F" w:rsidR="002D615E" w:rsidRDefault="002D615E">
      <w:pPr>
        <w:pStyle w:val="TOC5"/>
        <w:rPr>
          <w:rFonts w:asciiTheme="minorHAnsi" w:eastAsiaTheme="minorEastAsia" w:hAnsiTheme="minorHAnsi" w:cstheme="minorBidi"/>
          <w:kern w:val="2"/>
          <w:sz w:val="22"/>
          <w:szCs w:val="22"/>
          <w:lang w:eastAsia="en-AU"/>
          <w14:ligatures w14:val="standardContextual"/>
        </w:rPr>
      </w:pPr>
      <w:r>
        <w:tab/>
      </w:r>
      <w:hyperlink w:anchor="_Toc149644719" w:history="1">
        <w:r w:rsidRPr="00190BC9">
          <w:t>36</w:t>
        </w:r>
        <w:r>
          <w:rPr>
            <w:rFonts w:asciiTheme="minorHAnsi" w:eastAsiaTheme="minorEastAsia" w:hAnsiTheme="minorHAnsi" w:cstheme="minorBidi"/>
            <w:kern w:val="2"/>
            <w:sz w:val="22"/>
            <w:szCs w:val="22"/>
            <w:lang w:eastAsia="en-AU"/>
            <w14:ligatures w14:val="standardContextual"/>
          </w:rPr>
          <w:tab/>
        </w:r>
        <w:r w:rsidRPr="00190BC9">
          <w:t>Section 44</w:t>
        </w:r>
        <w:r>
          <w:tab/>
        </w:r>
        <w:r>
          <w:fldChar w:fldCharType="begin"/>
        </w:r>
        <w:r>
          <w:instrText xml:space="preserve"> PAGEREF _Toc149644719 \h </w:instrText>
        </w:r>
        <w:r>
          <w:fldChar w:fldCharType="separate"/>
        </w:r>
        <w:r w:rsidR="004245E2">
          <w:t>24</w:t>
        </w:r>
        <w:r>
          <w:fldChar w:fldCharType="end"/>
        </w:r>
      </w:hyperlink>
    </w:p>
    <w:p w14:paraId="684F4C6C" w14:textId="18649CEE" w:rsidR="002D615E" w:rsidRDefault="002D615E">
      <w:pPr>
        <w:pStyle w:val="TOC5"/>
        <w:rPr>
          <w:rFonts w:asciiTheme="minorHAnsi" w:eastAsiaTheme="minorEastAsia" w:hAnsiTheme="minorHAnsi" w:cstheme="minorBidi"/>
          <w:kern w:val="2"/>
          <w:sz w:val="22"/>
          <w:szCs w:val="22"/>
          <w:lang w:eastAsia="en-AU"/>
          <w14:ligatures w14:val="standardContextual"/>
        </w:rPr>
      </w:pPr>
      <w:r>
        <w:tab/>
      </w:r>
      <w:hyperlink w:anchor="_Toc149644720" w:history="1">
        <w:r w:rsidRPr="002D615E">
          <w:rPr>
            <w:rStyle w:val="CharSectNo"/>
          </w:rPr>
          <w:t>37</w:t>
        </w:r>
        <w:r w:rsidRPr="007C4B03">
          <w:rPr>
            <w:bCs/>
          </w:rPr>
          <w:tab/>
        </w:r>
        <w:r w:rsidRPr="007C4B03">
          <w:t>Interest on unpaid accounts</w:t>
        </w:r>
        <w:r>
          <w:br/>
        </w:r>
        <w:r w:rsidRPr="007C4B03">
          <w:rPr>
            <w:bCs/>
          </w:rPr>
          <w:t>Section 45 (1) and (2)</w:t>
        </w:r>
        <w:r>
          <w:tab/>
        </w:r>
        <w:r>
          <w:fldChar w:fldCharType="begin"/>
        </w:r>
        <w:r>
          <w:instrText xml:space="preserve"> PAGEREF _Toc149644720 \h </w:instrText>
        </w:r>
        <w:r>
          <w:fldChar w:fldCharType="separate"/>
        </w:r>
        <w:r w:rsidR="004245E2">
          <w:t>24</w:t>
        </w:r>
        <w:r>
          <w:fldChar w:fldCharType="end"/>
        </w:r>
      </w:hyperlink>
    </w:p>
    <w:p w14:paraId="4533C8AA" w14:textId="7D7E598D" w:rsidR="002D615E" w:rsidRDefault="002D615E">
      <w:pPr>
        <w:pStyle w:val="TOC5"/>
        <w:rPr>
          <w:rFonts w:asciiTheme="minorHAnsi" w:eastAsiaTheme="minorEastAsia" w:hAnsiTheme="minorHAnsi" w:cstheme="minorBidi"/>
          <w:kern w:val="2"/>
          <w:sz w:val="22"/>
          <w:szCs w:val="22"/>
          <w:lang w:eastAsia="en-AU"/>
          <w14:ligatures w14:val="standardContextual"/>
        </w:rPr>
      </w:pPr>
      <w:r>
        <w:tab/>
      </w:r>
      <w:hyperlink w:anchor="_Toc149644721" w:history="1">
        <w:r w:rsidRPr="00190BC9">
          <w:t>38</w:t>
        </w:r>
        <w:r>
          <w:rPr>
            <w:rFonts w:asciiTheme="minorHAnsi" w:eastAsiaTheme="minorEastAsia" w:hAnsiTheme="minorHAnsi" w:cstheme="minorBidi"/>
            <w:kern w:val="2"/>
            <w:sz w:val="22"/>
            <w:szCs w:val="22"/>
            <w:lang w:eastAsia="en-AU"/>
            <w14:ligatures w14:val="standardContextual"/>
          </w:rPr>
          <w:tab/>
        </w:r>
        <w:r w:rsidRPr="00190BC9">
          <w:t>Section 45</w:t>
        </w:r>
        <w:r>
          <w:tab/>
        </w:r>
        <w:r>
          <w:fldChar w:fldCharType="begin"/>
        </w:r>
        <w:r>
          <w:instrText xml:space="preserve"> PAGEREF _Toc149644721 \h </w:instrText>
        </w:r>
        <w:r>
          <w:fldChar w:fldCharType="separate"/>
        </w:r>
        <w:r w:rsidR="004245E2">
          <w:t>25</w:t>
        </w:r>
        <w:r>
          <w:fldChar w:fldCharType="end"/>
        </w:r>
      </w:hyperlink>
    </w:p>
    <w:p w14:paraId="6EA5FE24" w14:textId="3F071D46" w:rsidR="002D615E" w:rsidRDefault="002D615E">
      <w:pPr>
        <w:pStyle w:val="TOC5"/>
        <w:rPr>
          <w:rFonts w:asciiTheme="minorHAnsi" w:eastAsiaTheme="minorEastAsia" w:hAnsiTheme="minorHAnsi" w:cstheme="minorBidi"/>
          <w:kern w:val="2"/>
          <w:sz w:val="22"/>
          <w:szCs w:val="22"/>
          <w:lang w:eastAsia="en-AU"/>
          <w14:ligatures w14:val="standardContextual"/>
        </w:rPr>
      </w:pPr>
      <w:r>
        <w:tab/>
      </w:r>
      <w:hyperlink w:anchor="_Toc149644722" w:history="1">
        <w:r w:rsidRPr="002D615E">
          <w:rPr>
            <w:rStyle w:val="CharSectNo"/>
          </w:rPr>
          <w:t>39</w:t>
        </w:r>
        <w:r w:rsidRPr="007C4B03">
          <w:tab/>
          <w:t>Exclusion of inconsistent contractual terms</w:t>
        </w:r>
        <w:r>
          <w:br/>
        </w:r>
        <w:r w:rsidRPr="007C4B03">
          <w:t>Section 46</w:t>
        </w:r>
        <w:r>
          <w:tab/>
        </w:r>
        <w:r>
          <w:fldChar w:fldCharType="begin"/>
        </w:r>
        <w:r>
          <w:instrText xml:space="preserve"> PAGEREF _Toc149644722 \h </w:instrText>
        </w:r>
        <w:r>
          <w:fldChar w:fldCharType="separate"/>
        </w:r>
        <w:r w:rsidR="004245E2">
          <w:t>25</w:t>
        </w:r>
        <w:r>
          <w:fldChar w:fldCharType="end"/>
        </w:r>
      </w:hyperlink>
    </w:p>
    <w:p w14:paraId="7113A9DB" w14:textId="47192428" w:rsidR="002D615E" w:rsidRDefault="002D615E">
      <w:pPr>
        <w:pStyle w:val="TOC5"/>
        <w:rPr>
          <w:rFonts w:asciiTheme="minorHAnsi" w:eastAsiaTheme="minorEastAsia" w:hAnsiTheme="minorHAnsi" w:cstheme="minorBidi"/>
          <w:kern w:val="2"/>
          <w:sz w:val="22"/>
          <w:szCs w:val="22"/>
          <w:lang w:eastAsia="en-AU"/>
          <w14:ligatures w14:val="standardContextual"/>
        </w:rPr>
      </w:pPr>
      <w:r>
        <w:tab/>
      </w:r>
      <w:hyperlink w:anchor="_Toc149644723" w:history="1">
        <w:r w:rsidRPr="00190BC9">
          <w:t>40</w:t>
        </w:r>
        <w:r>
          <w:rPr>
            <w:rFonts w:asciiTheme="minorHAnsi" w:eastAsiaTheme="minorEastAsia" w:hAnsiTheme="minorHAnsi" w:cstheme="minorBidi"/>
            <w:kern w:val="2"/>
            <w:sz w:val="22"/>
            <w:szCs w:val="22"/>
            <w:lang w:eastAsia="en-AU"/>
            <w14:ligatures w14:val="standardContextual"/>
          </w:rPr>
          <w:tab/>
        </w:r>
        <w:r w:rsidRPr="00190BC9">
          <w:t>Section 46 (a)</w:t>
        </w:r>
        <w:r>
          <w:tab/>
        </w:r>
        <w:r>
          <w:fldChar w:fldCharType="begin"/>
        </w:r>
        <w:r>
          <w:instrText xml:space="preserve"> PAGEREF _Toc149644723 \h </w:instrText>
        </w:r>
        <w:r>
          <w:fldChar w:fldCharType="separate"/>
        </w:r>
        <w:r w:rsidR="004245E2">
          <w:t>25</w:t>
        </w:r>
        <w:r>
          <w:fldChar w:fldCharType="end"/>
        </w:r>
      </w:hyperlink>
    </w:p>
    <w:p w14:paraId="1A681D4A" w14:textId="79F619F5" w:rsidR="002D615E" w:rsidRDefault="002D615E">
      <w:pPr>
        <w:pStyle w:val="TOC5"/>
        <w:rPr>
          <w:rFonts w:asciiTheme="minorHAnsi" w:eastAsiaTheme="minorEastAsia" w:hAnsiTheme="minorHAnsi" w:cstheme="minorBidi"/>
          <w:kern w:val="2"/>
          <w:sz w:val="22"/>
          <w:szCs w:val="22"/>
          <w:lang w:eastAsia="en-AU"/>
          <w14:ligatures w14:val="standardContextual"/>
        </w:rPr>
      </w:pPr>
      <w:r>
        <w:tab/>
      </w:r>
      <w:hyperlink w:anchor="_Toc149644724" w:history="1">
        <w:r w:rsidRPr="00190BC9">
          <w:t>41</w:t>
        </w:r>
        <w:r>
          <w:rPr>
            <w:rFonts w:asciiTheme="minorHAnsi" w:eastAsiaTheme="minorEastAsia" w:hAnsiTheme="minorHAnsi" w:cstheme="minorBidi"/>
            <w:kern w:val="2"/>
            <w:sz w:val="22"/>
            <w:szCs w:val="22"/>
            <w:lang w:eastAsia="en-AU"/>
            <w14:ligatures w14:val="standardContextual"/>
          </w:rPr>
          <w:tab/>
        </w:r>
        <w:r w:rsidRPr="00190BC9">
          <w:t>Section 46</w:t>
        </w:r>
        <w:r>
          <w:tab/>
        </w:r>
        <w:r>
          <w:fldChar w:fldCharType="begin"/>
        </w:r>
        <w:r>
          <w:instrText xml:space="preserve"> PAGEREF _Toc149644724 \h </w:instrText>
        </w:r>
        <w:r>
          <w:fldChar w:fldCharType="separate"/>
        </w:r>
        <w:r w:rsidR="004245E2">
          <w:t>25</w:t>
        </w:r>
        <w:r>
          <w:fldChar w:fldCharType="end"/>
        </w:r>
      </w:hyperlink>
    </w:p>
    <w:p w14:paraId="2738548F" w14:textId="7786D8CA" w:rsidR="002D615E" w:rsidRDefault="002D615E">
      <w:pPr>
        <w:pStyle w:val="TOC5"/>
        <w:rPr>
          <w:rFonts w:asciiTheme="minorHAnsi" w:eastAsiaTheme="minorEastAsia" w:hAnsiTheme="minorHAnsi" w:cstheme="minorBidi"/>
          <w:kern w:val="2"/>
          <w:sz w:val="22"/>
          <w:szCs w:val="22"/>
          <w:lang w:eastAsia="en-AU"/>
          <w14:ligatures w14:val="standardContextual"/>
        </w:rPr>
      </w:pPr>
      <w:r>
        <w:tab/>
      </w:r>
      <w:hyperlink w:anchor="_Toc149644725" w:history="1">
        <w:r w:rsidRPr="00190BC9">
          <w:t>42</w:t>
        </w:r>
        <w:r>
          <w:rPr>
            <w:rFonts w:asciiTheme="minorHAnsi" w:eastAsiaTheme="minorEastAsia" w:hAnsiTheme="minorHAnsi" w:cstheme="minorBidi"/>
            <w:kern w:val="2"/>
            <w:sz w:val="22"/>
            <w:szCs w:val="22"/>
            <w:lang w:eastAsia="en-AU"/>
            <w14:ligatures w14:val="standardContextual"/>
          </w:rPr>
          <w:tab/>
        </w:r>
        <w:r w:rsidRPr="00190BC9">
          <w:t>Section 47</w:t>
        </w:r>
        <w:r>
          <w:tab/>
        </w:r>
        <w:r>
          <w:fldChar w:fldCharType="begin"/>
        </w:r>
        <w:r>
          <w:instrText xml:space="preserve"> PAGEREF _Toc149644725 \h </w:instrText>
        </w:r>
        <w:r>
          <w:fldChar w:fldCharType="separate"/>
        </w:r>
        <w:r w:rsidR="004245E2">
          <w:t>25</w:t>
        </w:r>
        <w:r>
          <w:fldChar w:fldCharType="end"/>
        </w:r>
      </w:hyperlink>
    </w:p>
    <w:p w14:paraId="3710C006" w14:textId="7487F434" w:rsidR="002D615E" w:rsidRDefault="002D615E">
      <w:pPr>
        <w:pStyle w:val="TOC5"/>
        <w:rPr>
          <w:rFonts w:asciiTheme="minorHAnsi" w:eastAsiaTheme="minorEastAsia" w:hAnsiTheme="minorHAnsi" w:cstheme="minorBidi"/>
          <w:kern w:val="2"/>
          <w:sz w:val="22"/>
          <w:szCs w:val="22"/>
          <w:lang w:eastAsia="en-AU"/>
          <w14:ligatures w14:val="standardContextual"/>
        </w:rPr>
      </w:pPr>
      <w:r>
        <w:tab/>
      </w:r>
      <w:hyperlink w:anchor="_Toc149644726" w:history="1">
        <w:r w:rsidRPr="00190BC9">
          <w:t>43</w:t>
        </w:r>
        <w:r>
          <w:rPr>
            <w:rFonts w:asciiTheme="minorHAnsi" w:eastAsiaTheme="minorEastAsia" w:hAnsiTheme="minorHAnsi" w:cstheme="minorBidi"/>
            <w:kern w:val="2"/>
            <w:sz w:val="22"/>
            <w:szCs w:val="22"/>
            <w:lang w:eastAsia="en-AU"/>
            <w14:ligatures w14:val="standardContextual"/>
          </w:rPr>
          <w:tab/>
        </w:r>
        <w:r w:rsidRPr="00190BC9">
          <w:t>New part 4</w:t>
        </w:r>
        <w:r>
          <w:tab/>
        </w:r>
        <w:r>
          <w:fldChar w:fldCharType="begin"/>
        </w:r>
        <w:r>
          <w:instrText xml:space="preserve"> PAGEREF _Toc149644726 \h </w:instrText>
        </w:r>
        <w:r>
          <w:fldChar w:fldCharType="separate"/>
        </w:r>
        <w:r w:rsidR="004245E2">
          <w:t>26</w:t>
        </w:r>
        <w:r>
          <w:fldChar w:fldCharType="end"/>
        </w:r>
      </w:hyperlink>
    </w:p>
    <w:p w14:paraId="18A38A5D" w14:textId="6DAC0B31" w:rsidR="002D615E" w:rsidRDefault="002D615E">
      <w:pPr>
        <w:pStyle w:val="TOC5"/>
        <w:rPr>
          <w:rFonts w:asciiTheme="minorHAnsi" w:eastAsiaTheme="minorEastAsia" w:hAnsiTheme="minorHAnsi" w:cstheme="minorBidi"/>
          <w:kern w:val="2"/>
          <w:sz w:val="22"/>
          <w:szCs w:val="22"/>
          <w:lang w:eastAsia="en-AU"/>
          <w14:ligatures w14:val="standardContextual"/>
        </w:rPr>
      </w:pPr>
      <w:r>
        <w:tab/>
      </w:r>
      <w:hyperlink w:anchor="_Toc149644727" w:history="1">
        <w:r w:rsidRPr="00190BC9">
          <w:t>44</w:t>
        </w:r>
        <w:r>
          <w:rPr>
            <w:rFonts w:asciiTheme="minorHAnsi" w:eastAsiaTheme="minorEastAsia" w:hAnsiTheme="minorHAnsi" w:cstheme="minorBidi"/>
            <w:kern w:val="2"/>
            <w:sz w:val="22"/>
            <w:szCs w:val="22"/>
            <w:lang w:eastAsia="en-AU"/>
            <w14:ligatures w14:val="standardContextual"/>
          </w:rPr>
          <w:tab/>
        </w:r>
        <w:r w:rsidRPr="00190BC9">
          <w:t>Part 4A</w:t>
        </w:r>
        <w:r>
          <w:tab/>
        </w:r>
        <w:r>
          <w:fldChar w:fldCharType="begin"/>
        </w:r>
        <w:r>
          <w:instrText xml:space="preserve"> PAGEREF _Toc149644727 \h </w:instrText>
        </w:r>
        <w:r>
          <w:fldChar w:fldCharType="separate"/>
        </w:r>
        <w:r w:rsidR="004245E2">
          <w:t>31</w:t>
        </w:r>
        <w:r>
          <w:fldChar w:fldCharType="end"/>
        </w:r>
      </w:hyperlink>
    </w:p>
    <w:p w14:paraId="54FFBFA4" w14:textId="4784636C" w:rsidR="002D615E" w:rsidRDefault="002D615E">
      <w:pPr>
        <w:pStyle w:val="TOC5"/>
        <w:rPr>
          <w:rFonts w:asciiTheme="minorHAnsi" w:eastAsiaTheme="minorEastAsia" w:hAnsiTheme="minorHAnsi" w:cstheme="minorBidi"/>
          <w:kern w:val="2"/>
          <w:sz w:val="22"/>
          <w:szCs w:val="22"/>
          <w:lang w:eastAsia="en-AU"/>
          <w14:ligatures w14:val="standardContextual"/>
        </w:rPr>
      </w:pPr>
      <w:r>
        <w:tab/>
      </w:r>
      <w:hyperlink w:anchor="_Toc149644728" w:history="1">
        <w:r w:rsidRPr="00190BC9">
          <w:t>45</w:t>
        </w:r>
        <w:r>
          <w:rPr>
            <w:rFonts w:asciiTheme="minorHAnsi" w:eastAsiaTheme="minorEastAsia" w:hAnsiTheme="minorHAnsi" w:cstheme="minorBidi"/>
            <w:kern w:val="2"/>
            <w:sz w:val="22"/>
            <w:szCs w:val="22"/>
            <w:lang w:eastAsia="en-AU"/>
            <w14:ligatures w14:val="standardContextual"/>
          </w:rPr>
          <w:tab/>
        </w:r>
        <w:r w:rsidRPr="00190BC9">
          <w:t>Section 48 heading</w:t>
        </w:r>
        <w:r>
          <w:tab/>
        </w:r>
        <w:r>
          <w:fldChar w:fldCharType="begin"/>
        </w:r>
        <w:r>
          <w:instrText xml:space="preserve"> PAGEREF _Toc149644728 \h </w:instrText>
        </w:r>
        <w:r>
          <w:fldChar w:fldCharType="separate"/>
        </w:r>
        <w:r w:rsidR="004245E2">
          <w:t>31</w:t>
        </w:r>
        <w:r>
          <w:fldChar w:fldCharType="end"/>
        </w:r>
      </w:hyperlink>
    </w:p>
    <w:p w14:paraId="7267D6B5" w14:textId="07678EA5" w:rsidR="002D615E" w:rsidRDefault="002D615E">
      <w:pPr>
        <w:pStyle w:val="TOC5"/>
        <w:rPr>
          <w:rFonts w:asciiTheme="minorHAnsi" w:eastAsiaTheme="minorEastAsia" w:hAnsiTheme="minorHAnsi" w:cstheme="minorBidi"/>
          <w:kern w:val="2"/>
          <w:sz w:val="22"/>
          <w:szCs w:val="22"/>
          <w:lang w:eastAsia="en-AU"/>
          <w14:ligatures w14:val="standardContextual"/>
        </w:rPr>
      </w:pPr>
      <w:r>
        <w:tab/>
      </w:r>
      <w:hyperlink w:anchor="_Toc149644729" w:history="1">
        <w:r w:rsidRPr="00190BC9">
          <w:t>46</w:t>
        </w:r>
        <w:r>
          <w:rPr>
            <w:rFonts w:asciiTheme="minorHAnsi" w:eastAsiaTheme="minorEastAsia" w:hAnsiTheme="minorHAnsi" w:cstheme="minorBidi"/>
            <w:kern w:val="2"/>
            <w:sz w:val="22"/>
            <w:szCs w:val="22"/>
            <w:lang w:eastAsia="en-AU"/>
            <w14:ligatures w14:val="standardContextual"/>
          </w:rPr>
          <w:tab/>
        </w:r>
        <w:r w:rsidRPr="00190BC9">
          <w:t>Sections 48, 49, 50 and 50A</w:t>
        </w:r>
        <w:r>
          <w:tab/>
        </w:r>
        <w:r>
          <w:fldChar w:fldCharType="begin"/>
        </w:r>
        <w:r>
          <w:instrText xml:space="preserve"> PAGEREF _Toc149644729 \h </w:instrText>
        </w:r>
        <w:r>
          <w:fldChar w:fldCharType="separate"/>
        </w:r>
        <w:r w:rsidR="004245E2">
          <w:t>31</w:t>
        </w:r>
        <w:r>
          <w:fldChar w:fldCharType="end"/>
        </w:r>
      </w:hyperlink>
    </w:p>
    <w:p w14:paraId="14A4DFAF" w14:textId="3ACBBFC5" w:rsidR="002D615E" w:rsidRDefault="002D615E">
      <w:pPr>
        <w:pStyle w:val="TOC5"/>
        <w:rPr>
          <w:rFonts w:asciiTheme="minorHAnsi" w:eastAsiaTheme="minorEastAsia" w:hAnsiTheme="minorHAnsi" w:cstheme="minorBidi"/>
          <w:kern w:val="2"/>
          <w:sz w:val="22"/>
          <w:szCs w:val="22"/>
          <w:lang w:eastAsia="en-AU"/>
          <w14:ligatures w14:val="standardContextual"/>
        </w:rPr>
      </w:pPr>
      <w:r>
        <w:tab/>
      </w:r>
      <w:hyperlink w:anchor="_Toc149644730" w:history="1">
        <w:r w:rsidRPr="00190BC9">
          <w:t>47</w:t>
        </w:r>
        <w:r>
          <w:rPr>
            <w:rFonts w:asciiTheme="minorHAnsi" w:eastAsiaTheme="minorEastAsia" w:hAnsiTheme="minorHAnsi" w:cstheme="minorBidi"/>
            <w:kern w:val="2"/>
            <w:sz w:val="22"/>
            <w:szCs w:val="22"/>
            <w:lang w:eastAsia="en-AU"/>
            <w14:ligatures w14:val="standardContextual"/>
          </w:rPr>
          <w:tab/>
        </w:r>
        <w:r w:rsidRPr="00190BC9">
          <w:t>Part 5</w:t>
        </w:r>
        <w:r>
          <w:tab/>
        </w:r>
        <w:r>
          <w:fldChar w:fldCharType="begin"/>
        </w:r>
        <w:r>
          <w:instrText xml:space="preserve"> PAGEREF _Toc149644730 \h </w:instrText>
        </w:r>
        <w:r>
          <w:fldChar w:fldCharType="separate"/>
        </w:r>
        <w:r w:rsidR="004245E2">
          <w:t>31</w:t>
        </w:r>
        <w:r>
          <w:fldChar w:fldCharType="end"/>
        </w:r>
      </w:hyperlink>
    </w:p>
    <w:p w14:paraId="1425EEDB" w14:textId="59776E62" w:rsidR="002D615E" w:rsidRDefault="002D615E">
      <w:pPr>
        <w:pStyle w:val="TOC5"/>
        <w:rPr>
          <w:rFonts w:asciiTheme="minorHAnsi" w:eastAsiaTheme="minorEastAsia" w:hAnsiTheme="minorHAnsi" w:cstheme="minorBidi"/>
          <w:kern w:val="2"/>
          <w:sz w:val="22"/>
          <w:szCs w:val="22"/>
          <w:lang w:eastAsia="en-AU"/>
          <w14:ligatures w14:val="standardContextual"/>
        </w:rPr>
      </w:pPr>
      <w:r>
        <w:tab/>
      </w:r>
      <w:hyperlink w:anchor="_Toc149644731" w:history="1">
        <w:r w:rsidRPr="00190BC9">
          <w:t>48</w:t>
        </w:r>
        <w:r>
          <w:rPr>
            <w:rFonts w:asciiTheme="minorHAnsi" w:eastAsiaTheme="minorEastAsia" w:hAnsiTheme="minorHAnsi" w:cstheme="minorBidi"/>
            <w:kern w:val="2"/>
            <w:sz w:val="22"/>
            <w:szCs w:val="22"/>
            <w:lang w:eastAsia="en-AU"/>
            <w14:ligatures w14:val="standardContextual"/>
          </w:rPr>
          <w:tab/>
        </w:r>
        <w:r w:rsidRPr="00190BC9">
          <w:t>Sections 51 and 52</w:t>
        </w:r>
        <w:r>
          <w:tab/>
        </w:r>
        <w:r>
          <w:fldChar w:fldCharType="begin"/>
        </w:r>
        <w:r>
          <w:instrText xml:space="preserve"> PAGEREF _Toc149644731 \h </w:instrText>
        </w:r>
        <w:r>
          <w:fldChar w:fldCharType="separate"/>
        </w:r>
        <w:r w:rsidR="004245E2">
          <w:t>32</w:t>
        </w:r>
        <w:r>
          <w:fldChar w:fldCharType="end"/>
        </w:r>
      </w:hyperlink>
    </w:p>
    <w:p w14:paraId="0E48F678" w14:textId="0BA2F35C" w:rsidR="002D615E" w:rsidRDefault="002D615E">
      <w:pPr>
        <w:pStyle w:val="TOC5"/>
        <w:rPr>
          <w:rFonts w:asciiTheme="minorHAnsi" w:eastAsiaTheme="minorEastAsia" w:hAnsiTheme="minorHAnsi" w:cstheme="minorBidi"/>
          <w:kern w:val="2"/>
          <w:sz w:val="22"/>
          <w:szCs w:val="22"/>
          <w:lang w:eastAsia="en-AU"/>
          <w14:ligatures w14:val="standardContextual"/>
        </w:rPr>
      </w:pPr>
      <w:r>
        <w:tab/>
      </w:r>
      <w:hyperlink w:anchor="_Toc149644732" w:history="1">
        <w:r w:rsidRPr="00190BC9">
          <w:t>49</w:t>
        </w:r>
        <w:r>
          <w:rPr>
            <w:rFonts w:asciiTheme="minorHAnsi" w:eastAsiaTheme="minorEastAsia" w:hAnsiTheme="minorHAnsi" w:cstheme="minorBidi"/>
            <w:kern w:val="2"/>
            <w:sz w:val="22"/>
            <w:szCs w:val="22"/>
            <w:lang w:eastAsia="en-AU"/>
            <w14:ligatures w14:val="standardContextual"/>
          </w:rPr>
          <w:tab/>
        </w:r>
        <w:r w:rsidRPr="00190BC9">
          <w:t>New part 12</w:t>
        </w:r>
        <w:r>
          <w:tab/>
        </w:r>
        <w:r>
          <w:fldChar w:fldCharType="begin"/>
        </w:r>
        <w:r>
          <w:instrText xml:space="preserve"> PAGEREF _Toc149644732 \h </w:instrText>
        </w:r>
        <w:r>
          <w:fldChar w:fldCharType="separate"/>
        </w:r>
        <w:r w:rsidR="004245E2">
          <w:t>34</w:t>
        </w:r>
        <w:r>
          <w:fldChar w:fldCharType="end"/>
        </w:r>
      </w:hyperlink>
    </w:p>
    <w:p w14:paraId="202401D5" w14:textId="1E7A2CA5" w:rsidR="002D615E" w:rsidRDefault="002D615E">
      <w:pPr>
        <w:pStyle w:val="TOC5"/>
        <w:rPr>
          <w:rFonts w:asciiTheme="minorHAnsi" w:eastAsiaTheme="minorEastAsia" w:hAnsiTheme="minorHAnsi" w:cstheme="minorBidi"/>
          <w:kern w:val="2"/>
          <w:sz w:val="22"/>
          <w:szCs w:val="22"/>
          <w:lang w:eastAsia="en-AU"/>
          <w14:ligatures w14:val="standardContextual"/>
        </w:rPr>
      </w:pPr>
      <w:r>
        <w:tab/>
      </w:r>
      <w:hyperlink w:anchor="_Toc149644733" w:history="1">
        <w:r w:rsidRPr="002D615E">
          <w:rPr>
            <w:rStyle w:val="CharSectNo"/>
          </w:rPr>
          <w:t>50</w:t>
        </w:r>
        <w:r w:rsidRPr="007C4B03">
          <w:tab/>
          <w:t>Confidentiality obligations of Territory</w:t>
        </w:r>
        <w:r>
          <w:br/>
        </w:r>
        <w:r w:rsidRPr="007C4B03">
          <w:t>Schedule 1 reference</w:t>
        </w:r>
        <w:r>
          <w:tab/>
        </w:r>
        <w:r>
          <w:fldChar w:fldCharType="begin"/>
        </w:r>
        <w:r>
          <w:instrText xml:space="preserve"> PAGEREF _Toc149644733 \h </w:instrText>
        </w:r>
        <w:r>
          <w:fldChar w:fldCharType="separate"/>
        </w:r>
        <w:r w:rsidR="004245E2">
          <w:t>36</w:t>
        </w:r>
        <w:r>
          <w:fldChar w:fldCharType="end"/>
        </w:r>
      </w:hyperlink>
    </w:p>
    <w:p w14:paraId="2067109D" w14:textId="7C06ABA0" w:rsidR="002D615E" w:rsidRDefault="002D615E">
      <w:pPr>
        <w:pStyle w:val="TOC5"/>
        <w:rPr>
          <w:rFonts w:asciiTheme="minorHAnsi" w:eastAsiaTheme="minorEastAsia" w:hAnsiTheme="minorHAnsi" w:cstheme="minorBidi"/>
          <w:kern w:val="2"/>
          <w:sz w:val="22"/>
          <w:szCs w:val="22"/>
          <w:lang w:eastAsia="en-AU"/>
          <w14:ligatures w14:val="standardContextual"/>
        </w:rPr>
      </w:pPr>
      <w:r>
        <w:tab/>
      </w:r>
      <w:hyperlink w:anchor="_Toc149644734" w:history="1">
        <w:r w:rsidRPr="00190BC9">
          <w:t>51</w:t>
        </w:r>
        <w:r>
          <w:rPr>
            <w:rFonts w:asciiTheme="minorHAnsi" w:eastAsiaTheme="minorEastAsia" w:hAnsiTheme="minorHAnsi" w:cstheme="minorBidi"/>
            <w:kern w:val="2"/>
            <w:sz w:val="22"/>
            <w:szCs w:val="22"/>
            <w:lang w:eastAsia="en-AU"/>
            <w14:ligatures w14:val="standardContextual"/>
          </w:rPr>
          <w:tab/>
        </w:r>
        <w:r w:rsidRPr="00190BC9">
          <w:t>Schedule 1, section M (4)</w:t>
        </w:r>
        <w:r>
          <w:tab/>
        </w:r>
        <w:r>
          <w:fldChar w:fldCharType="begin"/>
        </w:r>
        <w:r>
          <w:instrText xml:space="preserve"> PAGEREF _Toc149644734 \h </w:instrText>
        </w:r>
        <w:r>
          <w:fldChar w:fldCharType="separate"/>
        </w:r>
        <w:r w:rsidR="004245E2">
          <w:t>36</w:t>
        </w:r>
        <w:r>
          <w:fldChar w:fldCharType="end"/>
        </w:r>
      </w:hyperlink>
    </w:p>
    <w:p w14:paraId="2CF50E69" w14:textId="53EF21FD" w:rsidR="002D615E" w:rsidRDefault="002D615E">
      <w:pPr>
        <w:pStyle w:val="TOC5"/>
        <w:rPr>
          <w:rFonts w:asciiTheme="minorHAnsi" w:eastAsiaTheme="minorEastAsia" w:hAnsiTheme="minorHAnsi" w:cstheme="minorBidi"/>
          <w:kern w:val="2"/>
          <w:sz w:val="22"/>
          <w:szCs w:val="22"/>
          <w:lang w:eastAsia="en-AU"/>
          <w14:ligatures w14:val="standardContextual"/>
        </w:rPr>
      </w:pPr>
      <w:r>
        <w:tab/>
      </w:r>
      <w:hyperlink w:anchor="_Toc149644735" w:history="1">
        <w:r w:rsidRPr="00190BC9">
          <w:t>52</w:t>
        </w:r>
        <w:r>
          <w:rPr>
            <w:rFonts w:asciiTheme="minorHAnsi" w:eastAsiaTheme="minorEastAsia" w:hAnsiTheme="minorHAnsi" w:cstheme="minorBidi"/>
            <w:kern w:val="2"/>
            <w:sz w:val="22"/>
            <w:szCs w:val="22"/>
            <w:lang w:eastAsia="en-AU"/>
            <w14:ligatures w14:val="standardContextual"/>
          </w:rPr>
          <w:tab/>
        </w:r>
        <w:r w:rsidRPr="00190BC9">
          <w:t>Schedule 1, section M (5)</w:t>
        </w:r>
        <w:r>
          <w:tab/>
        </w:r>
        <w:r>
          <w:fldChar w:fldCharType="begin"/>
        </w:r>
        <w:r>
          <w:instrText xml:space="preserve"> PAGEREF _Toc149644735 \h </w:instrText>
        </w:r>
        <w:r>
          <w:fldChar w:fldCharType="separate"/>
        </w:r>
        <w:r w:rsidR="004245E2">
          <w:t>36</w:t>
        </w:r>
        <w:r>
          <w:fldChar w:fldCharType="end"/>
        </w:r>
      </w:hyperlink>
    </w:p>
    <w:p w14:paraId="50368E89" w14:textId="1A8FCA8C" w:rsidR="002D615E" w:rsidRDefault="002D615E">
      <w:pPr>
        <w:pStyle w:val="TOC5"/>
        <w:rPr>
          <w:rFonts w:asciiTheme="minorHAnsi" w:eastAsiaTheme="minorEastAsia" w:hAnsiTheme="minorHAnsi" w:cstheme="minorBidi"/>
          <w:kern w:val="2"/>
          <w:sz w:val="22"/>
          <w:szCs w:val="22"/>
          <w:lang w:eastAsia="en-AU"/>
          <w14:ligatures w14:val="standardContextual"/>
        </w:rPr>
      </w:pPr>
      <w:r>
        <w:tab/>
      </w:r>
      <w:hyperlink w:anchor="_Toc149644736" w:history="1">
        <w:r w:rsidRPr="00190BC9">
          <w:t>53</w:t>
        </w:r>
        <w:r>
          <w:rPr>
            <w:rFonts w:asciiTheme="minorHAnsi" w:eastAsiaTheme="minorEastAsia" w:hAnsiTheme="minorHAnsi" w:cstheme="minorBidi"/>
            <w:kern w:val="2"/>
            <w:sz w:val="22"/>
            <w:szCs w:val="22"/>
            <w:lang w:eastAsia="en-AU"/>
            <w14:ligatures w14:val="standardContextual"/>
          </w:rPr>
          <w:tab/>
        </w:r>
        <w:r w:rsidRPr="00190BC9">
          <w:t>Dictionary, note 2</w:t>
        </w:r>
        <w:r>
          <w:tab/>
        </w:r>
        <w:r>
          <w:fldChar w:fldCharType="begin"/>
        </w:r>
        <w:r>
          <w:instrText xml:space="preserve"> PAGEREF _Toc149644736 \h </w:instrText>
        </w:r>
        <w:r>
          <w:fldChar w:fldCharType="separate"/>
        </w:r>
        <w:r w:rsidR="004245E2">
          <w:t>36</w:t>
        </w:r>
        <w:r>
          <w:fldChar w:fldCharType="end"/>
        </w:r>
      </w:hyperlink>
    </w:p>
    <w:p w14:paraId="5807070B" w14:textId="334AB5B6" w:rsidR="002D615E" w:rsidRDefault="002D615E">
      <w:pPr>
        <w:pStyle w:val="TOC5"/>
        <w:rPr>
          <w:rFonts w:asciiTheme="minorHAnsi" w:eastAsiaTheme="minorEastAsia" w:hAnsiTheme="minorHAnsi" w:cstheme="minorBidi"/>
          <w:kern w:val="2"/>
          <w:sz w:val="22"/>
          <w:szCs w:val="22"/>
          <w:lang w:eastAsia="en-AU"/>
          <w14:ligatures w14:val="standardContextual"/>
        </w:rPr>
      </w:pPr>
      <w:r>
        <w:tab/>
      </w:r>
      <w:hyperlink w:anchor="_Toc149644737" w:history="1">
        <w:r w:rsidRPr="00190BC9">
          <w:t>54</w:t>
        </w:r>
        <w:r>
          <w:rPr>
            <w:rFonts w:asciiTheme="minorHAnsi" w:eastAsiaTheme="minorEastAsia" w:hAnsiTheme="minorHAnsi" w:cstheme="minorBidi"/>
            <w:kern w:val="2"/>
            <w:sz w:val="22"/>
            <w:szCs w:val="22"/>
            <w:lang w:eastAsia="en-AU"/>
            <w14:ligatures w14:val="standardContextual"/>
          </w:rPr>
          <w:tab/>
        </w:r>
        <w:r w:rsidRPr="00190BC9">
          <w:t xml:space="preserve">Dictionary, definition of </w:t>
        </w:r>
        <w:r w:rsidRPr="00190BC9">
          <w:rPr>
            <w:i/>
          </w:rPr>
          <w:t>board</w:t>
        </w:r>
        <w:r>
          <w:tab/>
        </w:r>
        <w:r>
          <w:fldChar w:fldCharType="begin"/>
        </w:r>
        <w:r>
          <w:instrText xml:space="preserve"> PAGEREF _Toc149644737 \h </w:instrText>
        </w:r>
        <w:r>
          <w:fldChar w:fldCharType="separate"/>
        </w:r>
        <w:r w:rsidR="004245E2">
          <w:t>37</w:t>
        </w:r>
        <w:r>
          <w:fldChar w:fldCharType="end"/>
        </w:r>
      </w:hyperlink>
    </w:p>
    <w:p w14:paraId="20A612B4" w14:textId="6463174A" w:rsidR="002D615E" w:rsidRDefault="002D615E">
      <w:pPr>
        <w:pStyle w:val="TOC5"/>
        <w:rPr>
          <w:rFonts w:asciiTheme="minorHAnsi" w:eastAsiaTheme="minorEastAsia" w:hAnsiTheme="minorHAnsi" w:cstheme="minorBidi"/>
          <w:kern w:val="2"/>
          <w:sz w:val="22"/>
          <w:szCs w:val="22"/>
          <w:lang w:eastAsia="en-AU"/>
          <w14:ligatures w14:val="standardContextual"/>
        </w:rPr>
      </w:pPr>
      <w:r>
        <w:tab/>
      </w:r>
      <w:hyperlink w:anchor="_Toc149644738" w:history="1">
        <w:r w:rsidRPr="00190BC9">
          <w:t>55</w:t>
        </w:r>
        <w:r>
          <w:rPr>
            <w:rFonts w:asciiTheme="minorHAnsi" w:eastAsiaTheme="minorEastAsia" w:hAnsiTheme="minorHAnsi" w:cstheme="minorBidi"/>
            <w:kern w:val="2"/>
            <w:sz w:val="22"/>
            <w:szCs w:val="22"/>
            <w:lang w:eastAsia="en-AU"/>
            <w14:ligatures w14:val="standardContextual"/>
          </w:rPr>
          <w:tab/>
        </w:r>
        <w:r w:rsidRPr="00190BC9">
          <w:t xml:space="preserve">Dictionary, definitions of </w:t>
        </w:r>
        <w:r w:rsidRPr="00190BC9">
          <w:rPr>
            <w:i/>
          </w:rPr>
          <w:t>commercial account</w:t>
        </w:r>
        <w:r w:rsidRPr="00190BC9">
          <w:t xml:space="preserve"> and </w:t>
        </w:r>
        <w:r w:rsidRPr="00190BC9">
          <w:rPr>
            <w:i/>
          </w:rPr>
          <w:t>confidential text</w:t>
        </w:r>
        <w:r>
          <w:tab/>
        </w:r>
        <w:r>
          <w:fldChar w:fldCharType="begin"/>
        </w:r>
        <w:r>
          <w:instrText xml:space="preserve"> PAGEREF _Toc149644738 \h </w:instrText>
        </w:r>
        <w:r>
          <w:fldChar w:fldCharType="separate"/>
        </w:r>
        <w:r w:rsidR="004245E2">
          <w:t>37</w:t>
        </w:r>
        <w:r>
          <w:fldChar w:fldCharType="end"/>
        </w:r>
      </w:hyperlink>
    </w:p>
    <w:p w14:paraId="1E2857D6" w14:textId="23FDA17A" w:rsidR="002D615E" w:rsidRDefault="002D615E">
      <w:pPr>
        <w:pStyle w:val="TOC5"/>
        <w:rPr>
          <w:rFonts w:asciiTheme="minorHAnsi" w:eastAsiaTheme="minorEastAsia" w:hAnsiTheme="minorHAnsi" w:cstheme="minorBidi"/>
          <w:kern w:val="2"/>
          <w:sz w:val="22"/>
          <w:szCs w:val="22"/>
          <w:lang w:eastAsia="en-AU"/>
          <w14:ligatures w14:val="standardContextual"/>
        </w:rPr>
      </w:pPr>
      <w:r>
        <w:tab/>
      </w:r>
      <w:hyperlink w:anchor="_Toc149644739" w:history="1">
        <w:r w:rsidRPr="00190BC9">
          <w:t>56</w:t>
        </w:r>
        <w:r>
          <w:rPr>
            <w:rFonts w:asciiTheme="minorHAnsi" w:eastAsiaTheme="minorEastAsia" w:hAnsiTheme="minorHAnsi" w:cstheme="minorBidi"/>
            <w:kern w:val="2"/>
            <w:sz w:val="22"/>
            <w:szCs w:val="22"/>
            <w:lang w:eastAsia="en-AU"/>
            <w14:ligatures w14:val="standardContextual"/>
          </w:rPr>
          <w:tab/>
        </w:r>
        <w:r w:rsidRPr="00190BC9">
          <w:t xml:space="preserve">Dictionary, new definition of </w:t>
        </w:r>
        <w:r w:rsidRPr="00190BC9">
          <w:rPr>
            <w:i/>
          </w:rPr>
          <w:t>construction work</w:t>
        </w:r>
        <w:r>
          <w:tab/>
        </w:r>
        <w:r>
          <w:fldChar w:fldCharType="begin"/>
        </w:r>
        <w:r>
          <w:instrText xml:space="preserve"> PAGEREF _Toc149644739 \h </w:instrText>
        </w:r>
        <w:r>
          <w:fldChar w:fldCharType="separate"/>
        </w:r>
        <w:r w:rsidR="004245E2">
          <w:t>37</w:t>
        </w:r>
        <w:r>
          <w:fldChar w:fldCharType="end"/>
        </w:r>
      </w:hyperlink>
    </w:p>
    <w:p w14:paraId="0CBE7B6C" w14:textId="2FB79B65" w:rsidR="002D615E" w:rsidRDefault="002D615E">
      <w:pPr>
        <w:pStyle w:val="TOC5"/>
        <w:rPr>
          <w:rFonts w:asciiTheme="minorHAnsi" w:eastAsiaTheme="minorEastAsia" w:hAnsiTheme="minorHAnsi" w:cstheme="minorBidi"/>
          <w:kern w:val="2"/>
          <w:sz w:val="22"/>
          <w:szCs w:val="22"/>
          <w:lang w:eastAsia="en-AU"/>
          <w14:ligatures w14:val="standardContextual"/>
        </w:rPr>
      </w:pPr>
      <w:r>
        <w:tab/>
      </w:r>
      <w:hyperlink w:anchor="_Toc149644740" w:history="1">
        <w:r w:rsidRPr="00190BC9">
          <w:t>57</w:t>
        </w:r>
        <w:r>
          <w:rPr>
            <w:rFonts w:asciiTheme="minorHAnsi" w:eastAsiaTheme="minorEastAsia" w:hAnsiTheme="minorHAnsi" w:cstheme="minorBidi"/>
            <w:kern w:val="2"/>
            <w:sz w:val="22"/>
            <w:szCs w:val="22"/>
            <w:lang w:eastAsia="en-AU"/>
            <w14:ligatures w14:val="standardContextual"/>
          </w:rPr>
          <w:tab/>
        </w:r>
        <w:r w:rsidRPr="00190BC9">
          <w:t xml:space="preserve">Dictionary, definition of </w:t>
        </w:r>
        <w:r w:rsidRPr="00190BC9">
          <w:rPr>
            <w:i/>
          </w:rPr>
          <w:t>contract</w:t>
        </w:r>
        <w:r>
          <w:tab/>
        </w:r>
        <w:r>
          <w:fldChar w:fldCharType="begin"/>
        </w:r>
        <w:r>
          <w:instrText xml:space="preserve"> PAGEREF _Toc149644740 \h </w:instrText>
        </w:r>
        <w:r>
          <w:fldChar w:fldCharType="separate"/>
        </w:r>
        <w:r w:rsidR="004245E2">
          <w:t>37</w:t>
        </w:r>
        <w:r>
          <w:fldChar w:fldCharType="end"/>
        </w:r>
      </w:hyperlink>
    </w:p>
    <w:p w14:paraId="02918713" w14:textId="435FE831" w:rsidR="002D615E" w:rsidRDefault="002D615E">
      <w:pPr>
        <w:pStyle w:val="TOC5"/>
        <w:rPr>
          <w:rFonts w:asciiTheme="minorHAnsi" w:eastAsiaTheme="minorEastAsia" w:hAnsiTheme="minorHAnsi" w:cstheme="minorBidi"/>
          <w:kern w:val="2"/>
          <w:sz w:val="22"/>
          <w:szCs w:val="22"/>
          <w:lang w:eastAsia="en-AU"/>
          <w14:ligatures w14:val="standardContextual"/>
        </w:rPr>
      </w:pPr>
      <w:r>
        <w:tab/>
      </w:r>
      <w:hyperlink w:anchor="_Toc149644741" w:history="1">
        <w:r w:rsidRPr="00190BC9">
          <w:t>58</w:t>
        </w:r>
        <w:r>
          <w:rPr>
            <w:rFonts w:asciiTheme="minorHAnsi" w:eastAsiaTheme="minorEastAsia" w:hAnsiTheme="minorHAnsi" w:cstheme="minorBidi"/>
            <w:kern w:val="2"/>
            <w:sz w:val="22"/>
            <w:szCs w:val="22"/>
            <w:lang w:eastAsia="en-AU"/>
            <w14:ligatures w14:val="standardContextual"/>
          </w:rPr>
          <w:tab/>
        </w:r>
        <w:r w:rsidRPr="00190BC9">
          <w:t>Dictionary, new definitions</w:t>
        </w:r>
        <w:r>
          <w:tab/>
        </w:r>
        <w:r>
          <w:fldChar w:fldCharType="begin"/>
        </w:r>
        <w:r>
          <w:instrText xml:space="preserve"> PAGEREF _Toc149644741 \h </w:instrText>
        </w:r>
        <w:r>
          <w:fldChar w:fldCharType="separate"/>
        </w:r>
        <w:r w:rsidR="004245E2">
          <w:t>37</w:t>
        </w:r>
        <w:r>
          <w:fldChar w:fldCharType="end"/>
        </w:r>
      </w:hyperlink>
    </w:p>
    <w:p w14:paraId="23F79728" w14:textId="3F646295" w:rsidR="002D615E" w:rsidRDefault="002D615E">
      <w:pPr>
        <w:pStyle w:val="TOC5"/>
        <w:rPr>
          <w:rFonts w:asciiTheme="minorHAnsi" w:eastAsiaTheme="minorEastAsia" w:hAnsiTheme="minorHAnsi" w:cstheme="minorBidi"/>
          <w:kern w:val="2"/>
          <w:sz w:val="22"/>
          <w:szCs w:val="22"/>
          <w:lang w:eastAsia="en-AU"/>
          <w14:ligatures w14:val="standardContextual"/>
        </w:rPr>
      </w:pPr>
      <w:r>
        <w:tab/>
      </w:r>
      <w:hyperlink w:anchor="_Toc149644742" w:history="1">
        <w:r w:rsidRPr="00190BC9">
          <w:t>59</w:t>
        </w:r>
        <w:r>
          <w:rPr>
            <w:rFonts w:asciiTheme="minorHAnsi" w:eastAsiaTheme="minorEastAsia" w:hAnsiTheme="minorHAnsi" w:cstheme="minorBidi"/>
            <w:kern w:val="2"/>
            <w:sz w:val="22"/>
            <w:szCs w:val="22"/>
            <w:lang w:eastAsia="en-AU"/>
            <w14:ligatures w14:val="standardContextual"/>
          </w:rPr>
          <w:tab/>
        </w:r>
        <w:r w:rsidRPr="00190BC9">
          <w:t xml:space="preserve">Dictionary, definition of </w:t>
        </w:r>
        <w:r w:rsidRPr="00190BC9">
          <w:rPr>
            <w:i/>
          </w:rPr>
          <w:t>notifiable amendment</w:t>
        </w:r>
        <w:r>
          <w:tab/>
        </w:r>
        <w:r>
          <w:fldChar w:fldCharType="begin"/>
        </w:r>
        <w:r>
          <w:instrText xml:space="preserve"> PAGEREF _Toc149644742 \h </w:instrText>
        </w:r>
        <w:r>
          <w:fldChar w:fldCharType="separate"/>
        </w:r>
        <w:r w:rsidR="004245E2">
          <w:t>38</w:t>
        </w:r>
        <w:r>
          <w:fldChar w:fldCharType="end"/>
        </w:r>
      </w:hyperlink>
    </w:p>
    <w:p w14:paraId="6C6E964C" w14:textId="31B810E9" w:rsidR="002D615E" w:rsidRDefault="002D615E">
      <w:pPr>
        <w:pStyle w:val="TOC5"/>
        <w:rPr>
          <w:rFonts w:asciiTheme="minorHAnsi" w:eastAsiaTheme="minorEastAsia" w:hAnsiTheme="minorHAnsi" w:cstheme="minorBidi"/>
          <w:kern w:val="2"/>
          <w:sz w:val="22"/>
          <w:szCs w:val="22"/>
          <w:lang w:eastAsia="en-AU"/>
          <w14:ligatures w14:val="standardContextual"/>
        </w:rPr>
      </w:pPr>
      <w:r>
        <w:tab/>
      </w:r>
      <w:hyperlink w:anchor="_Toc149644743" w:history="1">
        <w:r w:rsidRPr="00190BC9">
          <w:t>60</w:t>
        </w:r>
        <w:r>
          <w:rPr>
            <w:rFonts w:asciiTheme="minorHAnsi" w:eastAsiaTheme="minorEastAsia" w:hAnsiTheme="minorHAnsi" w:cstheme="minorBidi"/>
            <w:kern w:val="2"/>
            <w:sz w:val="22"/>
            <w:szCs w:val="22"/>
            <w:lang w:eastAsia="en-AU"/>
            <w14:ligatures w14:val="standardContextual"/>
          </w:rPr>
          <w:tab/>
        </w:r>
        <w:r w:rsidRPr="00190BC9">
          <w:t xml:space="preserve">Dictionary, definition of </w:t>
        </w:r>
        <w:r w:rsidRPr="00190BC9">
          <w:rPr>
            <w:i/>
          </w:rPr>
          <w:t>notifiable contract</w:t>
        </w:r>
        <w:r>
          <w:tab/>
        </w:r>
        <w:r>
          <w:fldChar w:fldCharType="begin"/>
        </w:r>
        <w:r>
          <w:instrText xml:space="preserve"> PAGEREF _Toc149644743 \h </w:instrText>
        </w:r>
        <w:r>
          <w:fldChar w:fldCharType="separate"/>
        </w:r>
        <w:r w:rsidR="004245E2">
          <w:t>38</w:t>
        </w:r>
        <w:r>
          <w:fldChar w:fldCharType="end"/>
        </w:r>
      </w:hyperlink>
    </w:p>
    <w:p w14:paraId="6988DE5D" w14:textId="6EF1D5B5" w:rsidR="002D615E" w:rsidRDefault="002D615E">
      <w:pPr>
        <w:pStyle w:val="TOC5"/>
        <w:rPr>
          <w:rFonts w:asciiTheme="minorHAnsi" w:eastAsiaTheme="minorEastAsia" w:hAnsiTheme="minorHAnsi" w:cstheme="minorBidi"/>
          <w:kern w:val="2"/>
          <w:sz w:val="22"/>
          <w:szCs w:val="22"/>
          <w:lang w:eastAsia="en-AU"/>
          <w14:ligatures w14:val="standardContextual"/>
        </w:rPr>
      </w:pPr>
      <w:r>
        <w:tab/>
      </w:r>
      <w:hyperlink w:anchor="_Toc149644744" w:history="1">
        <w:r w:rsidRPr="00190BC9">
          <w:t>61</w:t>
        </w:r>
        <w:r>
          <w:rPr>
            <w:rFonts w:asciiTheme="minorHAnsi" w:eastAsiaTheme="minorEastAsia" w:hAnsiTheme="minorHAnsi" w:cstheme="minorBidi"/>
            <w:kern w:val="2"/>
            <w:sz w:val="22"/>
            <w:szCs w:val="22"/>
            <w:lang w:eastAsia="en-AU"/>
            <w14:ligatures w14:val="standardContextual"/>
          </w:rPr>
          <w:tab/>
        </w:r>
        <w:r w:rsidRPr="00190BC9">
          <w:t>Dictionary, definition of</w:t>
        </w:r>
        <w:r w:rsidRPr="00190BC9">
          <w:rPr>
            <w:bCs/>
          </w:rPr>
          <w:t xml:space="preserve"> </w:t>
        </w:r>
        <w:r w:rsidRPr="00190BC9">
          <w:rPr>
            <w:i/>
          </w:rPr>
          <w:t>notifiable contracts register</w:t>
        </w:r>
        <w:r>
          <w:tab/>
        </w:r>
        <w:r>
          <w:fldChar w:fldCharType="begin"/>
        </w:r>
        <w:r>
          <w:instrText xml:space="preserve"> PAGEREF _Toc149644744 \h </w:instrText>
        </w:r>
        <w:r>
          <w:fldChar w:fldCharType="separate"/>
        </w:r>
        <w:r w:rsidR="004245E2">
          <w:t>38</w:t>
        </w:r>
        <w:r>
          <w:fldChar w:fldCharType="end"/>
        </w:r>
      </w:hyperlink>
    </w:p>
    <w:p w14:paraId="42C78042" w14:textId="7F3240BB" w:rsidR="002D615E" w:rsidRDefault="002D615E">
      <w:pPr>
        <w:pStyle w:val="TOC5"/>
        <w:rPr>
          <w:rFonts w:asciiTheme="minorHAnsi" w:eastAsiaTheme="minorEastAsia" w:hAnsiTheme="minorHAnsi" w:cstheme="minorBidi"/>
          <w:kern w:val="2"/>
          <w:sz w:val="22"/>
          <w:szCs w:val="22"/>
          <w:lang w:eastAsia="en-AU"/>
          <w14:ligatures w14:val="standardContextual"/>
        </w:rPr>
      </w:pPr>
      <w:r>
        <w:tab/>
      </w:r>
      <w:hyperlink w:anchor="_Toc149644745" w:history="1">
        <w:r w:rsidRPr="00190BC9">
          <w:t>62</w:t>
        </w:r>
        <w:r>
          <w:rPr>
            <w:rFonts w:asciiTheme="minorHAnsi" w:eastAsiaTheme="minorEastAsia" w:hAnsiTheme="minorHAnsi" w:cstheme="minorBidi"/>
            <w:kern w:val="2"/>
            <w:sz w:val="22"/>
            <w:szCs w:val="22"/>
            <w:lang w:eastAsia="en-AU"/>
            <w14:ligatures w14:val="standardContextual"/>
          </w:rPr>
          <w:tab/>
        </w:r>
        <w:r w:rsidRPr="00190BC9">
          <w:t xml:space="preserve">Dictionary, definition of </w:t>
        </w:r>
        <w:r w:rsidRPr="00190BC9">
          <w:rPr>
            <w:i/>
          </w:rPr>
          <w:t>notifiable invoice</w:t>
        </w:r>
        <w:r>
          <w:tab/>
        </w:r>
        <w:r>
          <w:fldChar w:fldCharType="begin"/>
        </w:r>
        <w:r>
          <w:instrText xml:space="preserve"> PAGEREF _Toc149644745 \h </w:instrText>
        </w:r>
        <w:r>
          <w:fldChar w:fldCharType="separate"/>
        </w:r>
        <w:r w:rsidR="004245E2">
          <w:t>38</w:t>
        </w:r>
        <w:r>
          <w:fldChar w:fldCharType="end"/>
        </w:r>
      </w:hyperlink>
    </w:p>
    <w:p w14:paraId="7A904215" w14:textId="44BFFED9" w:rsidR="002D615E" w:rsidRDefault="002D615E">
      <w:pPr>
        <w:pStyle w:val="TOC5"/>
        <w:rPr>
          <w:rFonts w:asciiTheme="minorHAnsi" w:eastAsiaTheme="minorEastAsia" w:hAnsiTheme="minorHAnsi" w:cstheme="minorBidi"/>
          <w:kern w:val="2"/>
          <w:sz w:val="22"/>
          <w:szCs w:val="22"/>
          <w:lang w:eastAsia="en-AU"/>
          <w14:ligatures w14:val="standardContextual"/>
        </w:rPr>
      </w:pPr>
      <w:r>
        <w:tab/>
      </w:r>
      <w:hyperlink w:anchor="_Toc149644746" w:history="1">
        <w:r w:rsidRPr="00190BC9">
          <w:t>63</w:t>
        </w:r>
        <w:r>
          <w:rPr>
            <w:rFonts w:asciiTheme="minorHAnsi" w:eastAsiaTheme="minorEastAsia" w:hAnsiTheme="minorHAnsi" w:cstheme="minorBidi"/>
            <w:kern w:val="2"/>
            <w:sz w:val="22"/>
            <w:szCs w:val="22"/>
            <w:lang w:eastAsia="en-AU"/>
            <w14:ligatures w14:val="standardContextual"/>
          </w:rPr>
          <w:tab/>
        </w:r>
        <w:r w:rsidRPr="00190BC9">
          <w:t>Dictionary, definition of</w:t>
        </w:r>
        <w:r w:rsidRPr="00190BC9">
          <w:rPr>
            <w:bCs/>
          </w:rPr>
          <w:t xml:space="preserve"> </w:t>
        </w:r>
        <w:r w:rsidRPr="00190BC9">
          <w:rPr>
            <w:i/>
          </w:rPr>
          <w:t>notifiable invoices register</w:t>
        </w:r>
        <w:r>
          <w:tab/>
        </w:r>
        <w:r>
          <w:fldChar w:fldCharType="begin"/>
        </w:r>
        <w:r>
          <w:instrText xml:space="preserve"> PAGEREF _Toc149644746 \h </w:instrText>
        </w:r>
        <w:r>
          <w:fldChar w:fldCharType="separate"/>
        </w:r>
        <w:r w:rsidR="004245E2">
          <w:t>38</w:t>
        </w:r>
        <w:r>
          <w:fldChar w:fldCharType="end"/>
        </w:r>
      </w:hyperlink>
    </w:p>
    <w:p w14:paraId="0B44253B" w14:textId="71924F63" w:rsidR="002D615E" w:rsidRDefault="002D615E">
      <w:pPr>
        <w:pStyle w:val="TOC5"/>
        <w:rPr>
          <w:rFonts w:asciiTheme="minorHAnsi" w:eastAsiaTheme="minorEastAsia" w:hAnsiTheme="minorHAnsi" w:cstheme="minorBidi"/>
          <w:kern w:val="2"/>
          <w:sz w:val="22"/>
          <w:szCs w:val="22"/>
          <w:lang w:eastAsia="en-AU"/>
          <w14:ligatures w14:val="standardContextual"/>
        </w:rPr>
      </w:pPr>
      <w:r>
        <w:tab/>
      </w:r>
      <w:hyperlink w:anchor="_Toc149644747" w:history="1">
        <w:r w:rsidRPr="00190BC9">
          <w:t>64</w:t>
        </w:r>
        <w:r>
          <w:rPr>
            <w:rFonts w:asciiTheme="minorHAnsi" w:eastAsiaTheme="minorEastAsia" w:hAnsiTheme="minorHAnsi" w:cstheme="minorBidi"/>
            <w:kern w:val="2"/>
            <w:sz w:val="22"/>
            <w:szCs w:val="22"/>
            <w:lang w:eastAsia="en-AU"/>
            <w14:ligatures w14:val="standardContextual"/>
          </w:rPr>
          <w:tab/>
        </w:r>
        <w:r w:rsidRPr="00190BC9">
          <w:t xml:space="preserve">Dictionary, definition of </w:t>
        </w:r>
        <w:r w:rsidRPr="00190BC9">
          <w:rPr>
            <w:i/>
          </w:rPr>
          <w:t>payment date</w:t>
        </w:r>
        <w:r>
          <w:tab/>
        </w:r>
        <w:r>
          <w:fldChar w:fldCharType="begin"/>
        </w:r>
        <w:r>
          <w:instrText xml:space="preserve"> PAGEREF _Toc149644747 \h </w:instrText>
        </w:r>
        <w:r>
          <w:fldChar w:fldCharType="separate"/>
        </w:r>
        <w:r w:rsidR="004245E2">
          <w:t>38</w:t>
        </w:r>
        <w:r>
          <w:fldChar w:fldCharType="end"/>
        </w:r>
      </w:hyperlink>
    </w:p>
    <w:p w14:paraId="5054F6D0" w14:textId="3546FDE4" w:rsidR="002D615E" w:rsidRDefault="002D615E">
      <w:pPr>
        <w:pStyle w:val="TOC5"/>
        <w:rPr>
          <w:rFonts w:asciiTheme="minorHAnsi" w:eastAsiaTheme="minorEastAsia" w:hAnsiTheme="minorHAnsi" w:cstheme="minorBidi"/>
          <w:kern w:val="2"/>
          <w:sz w:val="22"/>
          <w:szCs w:val="22"/>
          <w:lang w:eastAsia="en-AU"/>
          <w14:ligatures w14:val="standardContextual"/>
        </w:rPr>
      </w:pPr>
      <w:r>
        <w:tab/>
      </w:r>
      <w:hyperlink w:anchor="_Toc149644748" w:history="1">
        <w:r w:rsidRPr="00190BC9">
          <w:t>65</w:t>
        </w:r>
        <w:r>
          <w:rPr>
            <w:rFonts w:asciiTheme="minorHAnsi" w:eastAsiaTheme="minorEastAsia" w:hAnsiTheme="minorHAnsi" w:cstheme="minorBidi"/>
            <w:kern w:val="2"/>
            <w:sz w:val="22"/>
            <w:szCs w:val="22"/>
            <w:lang w:eastAsia="en-AU"/>
            <w14:ligatures w14:val="standardContextual"/>
          </w:rPr>
          <w:tab/>
        </w:r>
        <w:r w:rsidRPr="00190BC9">
          <w:t xml:space="preserve">Dictionary, new definition of </w:t>
        </w:r>
        <w:r w:rsidRPr="00190BC9">
          <w:rPr>
            <w:i/>
          </w:rPr>
          <w:t>probity</w:t>
        </w:r>
        <w:r>
          <w:tab/>
        </w:r>
        <w:r>
          <w:fldChar w:fldCharType="begin"/>
        </w:r>
        <w:r>
          <w:instrText xml:space="preserve"> PAGEREF _Toc149644748 \h </w:instrText>
        </w:r>
        <w:r>
          <w:fldChar w:fldCharType="separate"/>
        </w:r>
        <w:r w:rsidR="004245E2">
          <w:t>39</w:t>
        </w:r>
        <w:r>
          <w:fldChar w:fldCharType="end"/>
        </w:r>
      </w:hyperlink>
    </w:p>
    <w:p w14:paraId="668D741C" w14:textId="75EE2F93" w:rsidR="002D615E" w:rsidRDefault="002D615E">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9644749" w:history="1">
        <w:r w:rsidRPr="00190BC9">
          <w:t>66</w:t>
        </w:r>
        <w:r>
          <w:rPr>
            <w:rFonts w:asciiTheme="minorHAnsi" w:eastAsiaTheme="minorEastAsia" w:hAnsiTheme="minorHAnsi" w:cstheme="minorBidi"/>
            <w:kern w:val="2"/>
            <w:sz w:val="22"/>
            <w:szCs w:val="22"/>
            <w:lang w:eastAsia="en-AU"/>
            <w14:ligatures w14:val="standardContextual"/>
          </w:rPr>
          <w:tab/>
        </w:r>
        <w:r w:rsidRPr="00190BC9">
          <w:t xml:space="preserve">Dictionary, definition of </w:t>
        </w:r>
        <w:r w:rsidRPr="00190BC9">
          <w:rPr>
            <w:i/>
          </w:rPr>
          <w:t>procurement</w:t>
        </w:r>
        <w:r>
          <w:tab/>
        </w:r>
        <w:r>
          <w:fldChar w:fldCharType="begin"/>
        </w:r>
        <w:r>
          <w:instrText xml:space="preserve"> PAGEREF _Toc149644749 \h </w:instrText>
        </w:r>
        <w:r>
          <w:fldChar w:fldCharType="separate"/>
        </w:r>
        <w:r w:rsidR="004245E2">
          <w:t>39</w:t>
        </w:r>
        <w:r>
          <w:fldChar w:fldCharType="end"/>
        </w:r>
      </w:hyperlink>
    </w:p>
    <w:p w14:paraId="5BAC3B40" w14:textId="2B69C063" w:rsidR="002D615E" w:rsidRDefault="002D615E">
      <w:pPr>
        <w:pStyle w:val="TOC5"/>
        <w:rPr>
          <w:rFonts w:asciiTheme="minorHAnsi" w:eastAsiaTheme="minorEastAsia" w:hAnsiTheme="minorHAnsi" w:cstheme="minorBidi"/>
          <w:kern w:val="2"/>
          <w:sz w:val="22"/>
          <w:szCs w:val="22"/>
          <w:lang w:eastAsia="en-AU"/>
          <w14:ligatures w14:val="standardContextual"/>
        </w:rPr>
      </w:pPr>
      <w:r>
        <w:tab/>
      </w:r>
      <w:hyperlink w:anchor="_Toc149644750" w:history="1">
        <w:r w:rsidRPr="00190BC9">
          <w:t>67</w:t>
        </w:r>
        <w:r>
          <w:rPr>
            <w:rFonts w:asciiTheme="minorHAnsi" w:eastAsiaTheme="minorEastAsia" w:hAnsiTheme="minorHAnsi" w:cstheme="minorBidi"/>
            <w:kern w:val="2"/>
            <w:sz w:val="22"/>
            <w:szCs w:val="22"/>
            <w:lang w:eastAsia="en-AU"/>
            <w14:ligatures w14:val="standardContextual"/>
          </w:rPr>
          <w:tab/>
        </w:r>
        <w:r w:rsidRPr="00190BC9">
          <w:t xml:space="preserve">Dictionary, new definition of </w:t>
        </w:r>
        <w:r w:rsidRPr="00190BC9">
          <w:rPr>
            <w:i/>
          </w:rPr>
          <w:t>procurement contract</w:t>
        </w:r>
        <w:r>
          <w:tab/>
        </w:r>
        <w:r>
          <w:fldChar w:fldCharType="begin"/>
        </w:r>
        <w:r>
          <w:instrText xml:space="preserve"> PAGEREF _Toc149644750 \h </w:instrText>
        </w:r>
        <w:r>
          <w:fldChar w:fldCharType="separate"/>
        </w:r>
        <w:r w:rsidR="004245E2">
          <w:t>39</w:t>
        </w:r>
        <w:r>
          <w:fldChar w:fldCharType="end"/>
        </w:r>
      </w:hyperlink>
    </w:p>
    <w:p w14:paraId="7969E15C" w14:textId="73D49EDE" w:rsidR="002D615E" w:rsidRDefault="002D615E">
      <w:pPr>
        <w:pStyle w:val="TOC5"/>
        <w:rPr>
          <w:rFonts w:asciiTheme="minorHAnsi" w:eastAsiaTheme="minorEastAsia" w:hAnsiTheme="minorHAnsi" w:cstheme="minorBidi"/>
          <w:kern w:val="2"/>
          <w:sz w:val="22"/>
          <w:szCs w:val="22"/>
          <w:lang w:eastAsia="en-AU"/>
          <w14:ligatures w14:val="standardContextual"/>
        </w:rPr>
      </w:pPr>
      <w:r>
        <w:tab/>
      </w:r>
      <w:hyperlink w:anchor="_Toc149644751" w:history="1">
        <w:r w:rsidRPr="00190BC9">
          <w:t>68</w:t>
        </w:r>
        <w:r>
          <w:rPr>
            <w:rFonts w:asciiTheme="minorHAnsi" w:eastAsiaTheme="minorEastAsia" w:hAnsiTheme="minorHAnsi" w:cstheme="minorBidi"/>
            <w:kern w:val="2"/>
            <w:sz w:val="22"/>
            <w:szCs w:val="22"/>
            <w:lang w:eastAsia="en-AU"/>
            <w14:ligatures w14:val="standardContextual"/>
          </w:rPr>
          <w:tab/>
        </w:r>
        <w:r w:rsidRPr="00190BC9">
          <w:t xml:space="preserve">Dictionary, definition of </w:t>
        </w:r>
        <w:r w:rsidRPr="00190BC9">
          <w:rPr>
            <w:i/>
          </w:rPr>
          <w:t>public text</w:t>
        </w:r>
        <w:r>
          <w:tab/>
        </w:r>
        <w:r>
          <w:fldChar w:fldCharType="begin"/>
        </w:r>
        <w:r>
          <w:instrText xml:space="preserve"> PAGEREF _Toc149644751 \h </w:instrText>
        </w:r>
        <w:r>
          <w:fldChar w:fldCharType="separate"/>
        </w:r>
        <w:r w:rsidR="004245E2">
          <w:t>39</w:t>
        </w:r>
        <w:r>
          <w:fldChar w:fldCharType="end"/>
        </w:r>
      </w:hyperlink>
    </w:p>
    <w:p w14:paraId="6DF781D4" w14:textId="219C8DB5" w:rsidR="002D615E" w:rsidRDefault="002D615E">
      <w:pPr>
        <w:pStyle w:val="TOC5"/>
        <w:rPr>
          <w:rFonts w:asciiTheme="minorHAnsi" w:eastAsiaTheme="minorEastAsia" w:hAnsiTheme="minorHAnsi" w:cstheme="minorBidi"/>
          <w:kern w:val="2"/>
          <w:sz w:val="22"/>
          <w:szCs w:val="22"/>
          <w:lang w:eastAsia="en-AU"/>
          <w14:ligatures w14:val="standardContextual"/>
        </w:rPr>
      </w:pPr>
      <w:r>
        <w:tab/>
      </w:r>
      <w:hyperlink w:anchor="_Toc149644752" w:history="1">
        <w:r w:rsidRPr="00190BC9">
          <w:t>69</w:t>
        </w:r>
        <w:r>
          <w:rPr>
            <w:rFonts w:asciiTheme="minorHAnsi" w:eastAsiaTheme="minorEastAsia" w:hAnsiTheme="minorHAnsi" w:cstheme="minorBidi"/>
            <w:kern w:val="2"/>
            <w:sz w:val="22"/>
            <w:szCs w:val="22"/>
            <w:lang w:eastAsia="en-AU"/>
            <w14:ligatures w14:val="standardContextual"/>
          </w:rPr>
          <w:tab/>
        </w:r>
        <w:r w:rsidRPr="00190BC9">
          <w:t xml:space="preserve">Dictionary, new definition of </w:t>
        </w:r>
        <w:r w:rsidRPr="00190BC9">
          <w:rPr>
            <w:i/>
          </w:rPr>
          <w:t>register</w:t>
        </w:r>
        <w:r>
          <w:tab/>
        </w:r>
        <w:r>
          <w:fldChar w:fldCharType="begin"/>
        </w:r>
        <w:r>
          <w:instrText xml:space="preserve"> PAGEREF _Toc149644752 \h </w:instrText>
        </w:r>
        <w:r>
          <w:fldChar w:fldCharType="separate"/>
        </w:r>
        <w:r w:rsidR="004245E2">
          <w:t>39</w:t>
        </w:r>
        <w:r>
          <w:fldChar w:fldCharType="end"/>
        </w:r>
      </w:hyperlink>
    </w:p>
    <w:p w14:paraId="4B3C8226" w14:textId="0DA39C72" w:rsidR="002D615E" w:rsidRDefault="002D615E">
      <w:pPr>
        <w:pStyle w:val="TOC5"/>
        <w:rPr>
          <w:rFonts w:asciiTheme="minorHAnsi" w:eastAsiaTheme="minorEastAsia" w:hAnsiTheme="minorHAnsi" w:cstheme="minorBidi"/>
          <w:kern w:val="2"/>
          <w:sz w:val="22"/>
          <w:szCs w:val="22"/>
          <w:lang w:eastAsia="en-AU"/>
          <w14:ligatures w14:val="standardContextual"/>
        </w:rPr>
      </w:pPr>
      <w:r>
        <w:tab/>
      </w:r>
      <w:hyperlink w:anchor="_Toc149644753" w:history="1">
        <w:r w:rsidRPr="00190BC9">
          <w:t>70</w:t>
        </w:r>
        <w:r>
          <w:rPr>
            <w:rFonts w:asciiTheme="minorHAnsi" w:eastAsiaTheme="minorEastAsia" w:hAnsiTheme="minorHAnsi" w:cstheme="minorBidi"/>
            <w:kern w:val="2"/>
            <w:sz w:val="22"/>
            <w:szCs w:val="22"/>
            <w:lang w:eastAsia="en-AU"/>
            <w14:ligatures w14:val="standardContextual"/>
          </w:rPr>
          <w:tab/>
        </w:r>
        <w:r w:rsidRPr="00190BC9">
          <w:t xml:space="preserve">Dictionary, definition of </w:t>
        </w:r>
        <w:r w:rsidRPr="00190BC9">
          <w:rPr>
            <w:i/>
          </w:rPr>
          <w:t>relevant date</w:t>
        </w:r>
        <w:r>
          <w:tab/>
        </w:r>
        <w:r>
          <w:fldChar w:fldCharType="begin"/>
        </w:r>
        <w:r>
          <w:instrText xml:space="preserve"> PAGEREF _Toc149644753 \h </w:instrText>
        </w:r>
        <w:r>
          <w:fldChar w:fldCharType="separate"/>
        </w:r>
        <w:r w:rsidR="004245E2">
          <w:t>39</w:t>
        </w:r>
        <w:r>
          <w:fldChar w:fldCharType="end"/>
        </w:r>
      </w:hyperlink>
    </w:p>
    <w:p w14:paraId="6B59C771" w14:textId="431E8E57" w:rsidR="002D615E" w:rsidRDefault="002D615E">
      <w:pPr>
        <w:pStyle w:val="TOC5"/>
        <w:rPr>
          <w:rFonts w:asciiTheme="minorHAnsi" w:eastAsiaTheme="minorEastAsia" w:hAnsiTheme="minorHAnsi" w:cstheme="minorBidi"/>
          <w:kern w:val="2"/>
          <w:sz w:val="22"/>
          <w:szCs w:val="22"/>
          <w:lang w:eastAsia="en-AU"/>
          <w14:ligatures w14:val="standardContextual"/>
        </w:rPr>
      </w:pPr>
      <w:r>
        <w:tab/>
      </w:r>
      <w:hyperlink w:anchor="_Toc149644754" w:history="1">
        <w:r w:rsidRPr="00190BC9">
          <w:t>71</w:t>
        </w:r>
        <w:r>
          <w:rPr>
            <w:rFonts w:asciiTheme="minorHAnsi" w:eastAsiaTheme="minorEastAsia" w:hAnsiTheme="minorHAnsi" w:cstheme="minorBidi"/>
            <w:kern w:val="2"/>
            <w:sz w:val="22"/>
            <w:szCs w:val="22"/>
            <w:lang w:eastAsia="en-AU"/>
            <w14:ligatures w14:val="standardContextual"/>
          </w:rPr>
          <w:tab/>
        </w:r>
        <w:r w:rsidRPr="00190BC9">
          <w:t xml:space="preserve">Dictionary, definitions of </w:t>
        </w:r>
        <w:r w:rsidRPr="00190BC9">
          <w:rPr>
            <w:i/>
          </w:rPr>
          <w:t>responsible chief executive officer</w:t>
        </w:r>
        <w:r w:rsidRPr="00190BC9">
          <w:t xml:space="preserve">, </w:t>
        </w:r>
        <w:r w:rsidRPr="00190BC9">
          <w:rPr>
            <w:i/>
          </w:rPr>
          <w:t xml:space="preserve">responsible Territory entity </w:t>
        </w:r>
        <w:r w:rsidRPr="00190BC9">
          <w:t xml:space="preserve">and </w:t>
        </w:r>
        <w:r w:rsidRPr="00190BC9">
          <w:rPr>
            <w:i/>
          </w:rPr>
          <w:t>reviewable decision</w:t>
        </w:r>
        <w:r>
          <w:tab/>
        </w:r>
        <w:r>
          <w:fldChar w:fldCharType="begin"/>
        </w:r>
        <w:r>
          <w:instrText xml:space="preserve"> PAGEREF _Toc149644754 \h </w:instrText>
        </w:r>
        <w:r>
          <w:fldChar w:fldCharType="separate"/>
        </w:r>
        <w:r w:rsidR="004245E2">
          <w:t>40</w:t>
        </w:r>
        <w:r>
          <w:fldChar w:fldCharType="end"/>
        </w:r>
      </w:hyperlink>
    </w:p>
    <w:p w14:paraId="6E451982" w14:textId="7C111E5B" w:rsidR="002D615E" w:rsidRDefault="002D615E">
      <w:pPr>
        <w:pStyle w:val="TOC5"/>
        <w:rPr>
          <w:rFonts w:asciiTheme="minorHAnsi" w:eastAsiaTheme="minorEastAsia" w:hAnsiTheme="minorHAnsi" w:cstheme="minorBidi"/>
          <w:kern w:val="2"/>
          <w:sz w:val="22"/>
          <w:szCs w:val="22"/>
          <w:lang w:eastAsia="en-AU"/>
          <w14:ligatures w14:val="standardContextual"/>
        </w:rPr>
      </w:pPr>
      <w:r>
        <w:tab/>
      </w:r>
      <w:hyperlink w:anchor="_Toc149644755" w:history="1">
        <w:r w:rsidRPr="00190BC9">
          <w:t>72</w:t>
        </w:r>
        <w:r>
          <w:rPr>
            <w:rFonts w:asciiTheme="minorHAnsi" w:eastAsiaTheme="minorEastAsia" w:hAnsiTheme="minorHAnsi" w:cstheme="minorBidi"/>
            <w:kern w:val="2"/>
            <w:sz w:val="22"/>
            <w:szCs w:val="22"/>
            <w:lang w:eastAsia="en-AU"/>
            <w14:ligatures w14:val="standardContextual"/>
          </w:rPr>
          <w:tab/>
        </w:r>
        <w:r w:rsidRPr="00190BC9">
          <w:t xml:space="preserve">Dictionary, new definition of </w:t>
        </w:r>
        <w:r w:rsidRPr="00190BC9">
          <w:rPr>
            <w:i/>
          </w:rPr>
          <w:t>standing-offer arrangement</w:t>
        </w:r>
        <w:r>
          <w:tab/>
        </w:r>
        <w:r>
          <w:fldChar w:fldCharType="begin"/>
        </w:r>
        <w:r>
          <w:instrText xml:space="preserve"> PAGEREF _Toc149644755 \h </w:instrText>
        </w:r>
        <w:r>
          <w:fldChar w:fldCharType="separate"/>
        </w:r>
        <w:r w:rsidR="004245E2">
          <w:t>41</w:t>
        </w:r>
        <w:r>
          <w:fldChar w:fldCharType="end"/>
        </w:r>
      </w:hyperlink>
    </w:p>
    <w:p w14:paraId="6BF079F3" w14:textId="536AA518" w:rsidR="002D615E" w:rsidRDefault="002D615E">
      <w:pPr>
        <w:pStyle w:val="TOC5"/>
        <w:rPr>
          <w:rFonts w:asciiTheme="minorHAnsi" w:eastAsiaTheme="minorEastAsia" w:hAnsiTheme="minorHAnsi" w:cstheme="minorBidi"/>
          <w:kern w:val="2"/>
          <w:sz w:val="22"/>
          <w:szCs w:val="22"/>
          <w:lang w:eastAsia="en-AU"/>
          <w14:ligatures w14:val="standardContextual"/>
        </w:rPr>
      </w:pPr>
      <w:r>
        <w:tab/>
      </w:r>
      <w:hyperlink w:anchor="_Toc149644756" w:history="1">
        <w:r w:rsidRPr="00190BC9">
          <w:t>73</w:t>
        </w:r>
        <w:r>
          <w:rPr>
            <w:rFonts w:asciiTheme="minorHAnsi" w:eastAsiaTheme="minorEastAsia" w:hAnsiTheme="minorHAnsi" w:cstheme="minorBidi"/>
            <w:kern w:val="2"/>
            <w:sz w:val="22"/>
            <w:szCs w:val="22"/>
            <w:lang w:eastAsia="en-AU"/>
            <w14:ligatures w14:val="standardContextual"/>
          </w:rPr>
          <w:tab/>
        </w:r>
        <w:r w:rsidRPr="00190BC9">
          <w:t xml:space="preserve">Dictionary, definitions of </w:t>
        </w:r>
        <w:r w:rsidRPr="00190BC9">
          <w:rPr>
            <w:i/>
          </w:rPr>
          <w:t xml:space="preserve">tenderer </w:t>
        </w:r>
        <w:r w:rsidRPr="00190BC9">
          <w:t xml:space="preserve">and </w:t>
        </w:r>
        <w:r w:rsidRPr="00190BC9">
          <w:rPr>
            <w:i/>
          </w:rPr>
          <w:t>Territory entity</w:t>
        </w:r>
        <w:r>
          <w:tab/>
        </w:r>
        <w:r>
          <w:fldChar w:fldCharType="begin"/>
        </w:r>
        <w:r>
          <w:instrText xml:space="preserve"> PAGEREF _Toc149644756 \h </w:instrText>
        </w:r>
        <w:r>
          <w:fldChar w:fldCharType="separate"/>
        </w:r>
        <w:r w:rsidR="004245E2">
          <w:t>41</w:t>
        </w:r>
        <w:r>
          <w:fldChar w:fldCharType="end"/>
        </w:r>
      </w:hyperlink>
    </w:p>
    <w:p w14:paraId="03834482" w14:textId="3657D956" w:rsidR="002D615E" w:rsidRDefault="002D615E">
      <w:pPr>
        <w:pStyle w:val="TOC5"/>
        <w:rPr>
          <w:rFonts w:asciiTheme="minorHAnsi" w:eastAsiaTheme="minorEastAsia" w:hAnsiTheme="minorHAnsi" w:cstheme="minorBidi"/>
          <w:kern w:val="2"/>
          <w:sz w:val="22"/>
          <w:szCs w:val="22"/>
          <w:lang w:eastAsia="en-AU"/>
          <w14:ligatures w14:val="standardContextual"/>
        </w:rPr>
      </w:pPr>
      <w:r>
        <w:tab/>
      </w:r>
      <w:hyperlink w:anchor="_Toc149644757" w:history="1">
        <w:r w:rsidRPr="00190BC9">
          <w:t>74</w:t>
        </w:r>
        <w:r>
          <w:rPr>
            <w:rFonts w:asciiTheme="minorHAnsi" w:eastAsiaTheme="minorEastAsia" w:hAnsiTheme="minorHAnsi" w:cstheme="minorBidi"/>
            <w:kern w:val="2"/>
            <w:sz w:val="22"/>
            <w:szCs w:val="22"/>
            <w:lang w:eastAsia="en-AU"/>
            <w14:ligatures w14:val="standardContextual"/>
          </w:rPr>
          <w:tab/>
        </w:r>
        <w:r w:rsidRPr="00190BC9">
          <w:t xml:space="preserve">Dictionary, new definition of </w:t>
        </w:r>
        <w:r w:rsidRPr="00190BC9">
          <w:rPr>
            <w:i/>
          </w:rPr>
          <w:t>value for money</w:t>
        </w:r>
        <w:r>
          <w:tab/>
        </w:r>
        <w:r>
          <w:fldChar w:fldCharType="begin"/>
        </w:r>
        <w:r>
          <w:instrText xml:space="preserve"> PAGEREF _Toc149644757 \h </w:instrText>
        </w:r>
        <w:r>
          <w:fldChar w:fldCharType="separate"/>
        </w:r>
        <w:r w:rsidR="004245E2">
          <w:t>41</w:t>
        </w:r>
        <w:r>
          <w:fldChar w:fldCharType="end"/>
        </w:r>
      </w:hyperlink>
    </w:p>
    <w:p w14:paraId="5DE7F1FC" w14:textId="340D5123" w:rsidR="002D615E" w:rsidRDefault="00411277">
      <w:pPr>
        <w:pStyle w:val="TOC2"/>
        <w:rPr>
          <w:rFonts w:asciiTheme="minorHAnsi" w:eastAsiaTheme="minorEastAsia" w:hAnsiTheme="minorHAnsi" w:cstheme="minorBidi"/>
          <w:b w:val="0"/>
          <w:kern w:val="2"/>
          <w:sz w:val="22"/>
          <w:szCs w:val="22"/>
          <w:lang w:eastAsia="en-AU"/>
          <w14:ligatures w14:val="standardContextual"/>
        </w:rPr>
      </w:pPr>
      <w:hyperlink w:anchor="_Toc149644758" w:history="1">
        <w:r w:rsidR="002D615E" w:rsidRPr="00190BC9">
          <w:t>Part 3</w:t>
        </w:r>
        <w:r w:rsidR="002D615E">
          <w:rPr>
            <w:rFonts w:asciiTheme="minorHAnsi" w:eastAsiaTheme="minorEastAsia" w:hAnsiTheme="minorHAnsi" w:cstheme="minorBidi"/>
            <w:b w:val="0"/>
            <w:kern w:val="2"/>
            <w:sz w:val="22"/>
            <w:szCs w:val="22"/>
            <w:lang w:eastAsia="en-AU"/>
            <w14:ligatures w14:val="standardContextual"/>
          </w:rPr>
          <w:tab/>
        </w:r>
        <w:r w:rsidR="002D615E" w:rsidRPr="00190BC9">
          <w:t>Government Procurement Regulation 2007</w:t>
        </w:r>
        <w:r w:rsidR="002D615E" w:rsidRPr="002D615E">
          <w:rPr>
            <w:vanish/>
          </w:rPr>
          <w:tab/>
        </w:r>
        <w:r w:rsidR="002D615E" w:rsidRPr="002D615E">
          <w:rPr>
            <w:vanish/>
          </w:rPr>
          <w:fldChar w:fldCharType="begin"/>
        </w:r>
        <w:r w:rsidR="002D615E" w:rsidRPr="002D615E">
          <w:rPr>
            <w:vanish/>
          </w:rPr>
          <w:instrText xml:space="preserve"> PAGEREF _Toc149644758 \h </w:instrText>
        </w:r>
        <w:r w:rsidR="002D615E" w:rsidRPr="002D615E">
          <w:rPr>
            <w:vanish/>
          </w:rPr>
        </w:r>
        <w:r w:rsidR="002D615E" w:rsidRPr="002D615E">
          <w:rPr>
            <w:vanish/>
          </w:rPr>
          <w:fldChar w:fldCharType="separate"/>
        </w:r>
        <w:r w:rsidR="004245E2">
          <w:rPr>
            <w:vanish/>
          </w:rPr>
          <w:t>42</w:t>
        </w:r>
        <w:r w:rsidR="002D615E" w:rsidRPr="002D615E">
          <w:rPr>
            <w:vanish/>
          </w:rPr>
          <w:fldChar w:fldCharType="end"/>
        </w:r>
      </w:hyperlink>
    </w:p>
    <w:p w14:paraId="263B4AAF" w14:textId="3FFFA75B" w:rsidR="002D615E" w:rsidRDefault="002D615E">
      <w:pPr>
        <w:pStyle w:val="TOC5"/>
        <w:rPr>
          <w:rFonts w:asciiTheme="minorHAnsi" w:eastAsiaTheme="minorEastAsia" w:hAnsiTheme="minorHAnsi" w:cstheme="minorBidi"/>
          <w:kern w:val="2"/>
          <w:sz w:val="22"/>
          <w:szCs w:val="22"/>
          <w:lang w:eastAsia="en-AU"/>
          <w14:ligatures w14:val="standardContextual"/>
        </w:rPr>
      </w:pPr>
      <w:r>
        <w:tab/>
      </w:r>
      <w:hyperlink w:anchor="_Toc149644759" w:history="1">
        <w:r w:rsidRPr="00190BC9">
          <w:t>75</w:t>
        </w:r>
        <w:r>
          <w:rPr>
            <w:rFonts w:asciiTheme="minorHAnsi" w:eastAsiaTheme="minorEastAsia" w:hAnsiTheme="minorHAnsi" w:cstheme="minorBidi"/>
            <w:kern w:val="2"/>
            <w:sz w:val="22"/>
            <w:szCs w:val="22"/>
            <w:lang w:eastAsia="en-AU"/>
            <w14:ligatures w14:val="standardContextual"/>
          </w:rPr>
          <w:tab/>
        </w:r>
        <w:r w:rsidRPr="00190BC9">
          <w:t>New section 2</w:t>
        </w:r>
        <w:r>
          <w:tab/>
        </w:r>
        <w:r>
          <w:fldChar w:fldCharType="begin"/>
        </w:r>
        <w:r>
          <w:instrText xml:space="preserve"> PAGEREF _Toc149644759 \h </w:instrText>
        </w:r>
        <w:r>
          <w:fldChar w:fldCharType="separate"/>
        </w:r>
        <w:r w:rsidR="004245E2">
          <w:t>42</w:t>
        </w:r>
        <w:r>
          <w:fldChar w:fldCharType="end"/>
        </w:r>
      </w:hyperlink>
    </w:p>
    <w:p w14:paraId="4BACD1E6" w14:textId="7A27299E" w:rsidR="002D615E" w:rsidRDefault="002D615E">
      <w:pPr>
        <w:pStyle w:val="TOC5"/>
        <w:rPr>
          <w:rFonts w:asciiTheme="minorHAnsi" w:eastAsiaTheme="minorEastAsia" w:hAnsiTheme="minorHAnsi" w:cstheme="minorBidi"/>
          <w:kern w:val="2"/>
          <w:sz w:val="22"/>
          <w:szCs w:val="22"/>
          <w:lang w:eastAsia="en-AU"/>
          <w14:ligatures w14:val="standardContextual"/>
        </w:rPr>
      </w:pPr>
      <w:r>
        <w:tab/>
      </w:r>
      <w:hyperlink w:anchor="_Toc149644760" w:history="1">
        <w:r w:rsidRPr="00190BC9">
          <w:t>76</w:t>
        </w:r>
        <w:r>
          <w:rPr>
            <w:rFonts w:asciiTheme="minorHAnsi" w:eastAsiaTheme="minorEastAsia" w:hAnsiTheme="minorHAnsi" w:cstheme="minorBidi"/>
            <w:kern w:val="2"/>
            <w:sz w:val="22"/>
            <w:szCs w:val="22"/>
            <w:lang w:eastAsia="en-AU"/>
            <w14:ligatures w14:val="standardContextual"/>
          </w:rPr>
          <w:tab/>
        </w:r>
        <w:r w:rsidRPr="00190BC9">
          <w:t>New part 1A</w:t>
        </w:r>
        <w:r>
          <w:tab/>
        </w:r>
        <w:r>
          <w:fldChar w:fldCharType="begin"/>
        </w:r>
        <w:r>
          <w:instrText xml:space="preserve"> PAGEREF _Toc149644760 \h </w:instrText>
        </w:r>
        <w:r>
          <w:fldChar w:fldCharType="separate"/>
        </w:r>
        <w:r w:rsidR="004245E2">
          <w:t>42</w:t>
        </w:r>
        <w:r>
          <w:fldChar w:fldCharType="end"/>
        </w:r>
      </w:hyperlink>
    </w:p>
    <w:p w14:paraId="3FFD327B" w14:textId="533163CB" w:rsidR="002D615E" w:rsidRDefault="002D615E">
      <w:pPr>
        <w:pStyle w:val="TOC5"/>
        <w:rPr>
          <w:rFonts w:asciiTheme="minorHAnsi" w:eastAsiaTheme="minorEastAsia" w:hAnsiTheme="minorHAnsi" w:cstheme="minorBidi"/>
          <w:kern w:val="2"/>
          <w:sz w:val="22"/>
          <w:szCs w:val="22"/>
          <w:lang w:eastAsia="en-AU"/>
          <w14:ligatures w14:val="standardContextual"/>
        </w:rPr>
      </w:pPr>
      <w:r>
        <w:tab/>
      </w:r>
      <w:hyperlink w:anchor="_Toc149644761" w:history="1">
        <w:r w:rsidRPr="00190BC9">
          <w:t>77</w:t>
        </w:r>
        <w:r>
          <w:rPr>
            <w:rFonts w:asciiTheme="minorHAnsi" w:eastAsiaTheme="minorEastAsia" w:hAnsiTheme="minorHAnsi" w:cstheme="minorBidi"/>
            <w:kern w:val="2"/>
            <w:sz w:val="22"/>
            <w:szCs w:val="22"/>
            <w:lang w:eastAsia="en-AU"/>
            <w14:ligatures w14:val="standardContextual"/>
          </w:rPr>
          <w:tab/>
        </w:r>
        <w:r w:rsidRPr="00190BC9">
          <w:t>Parts 2 and 3</w:t>
        </w:r>
        <w:r>
          <w:tab/>
        </w:r>
        <w:r>
          <w:fldChar w:fldCharType="begin"/>
        </w:r>
        <w:r>
          <w:instrText xml:space="preserve"> PAGEREF _Toc149644761 \h </w:instrText>
        </w:r>
        <w:r>
          <w:fldChar w:fldCharType="separate"/>
        </w:r>
        <w:r w:rsidR="004245E2">
          <w:t>46</w:t>
        </w:r>
        <w:r>
          <w:fldChar w:fldCharType="end"/>
        </w:r>
      </w:hyperlink>
    </w:p>
    <w:p w14:paraId="6F866EEC" w14:textId="0C9DA528" w:rsidR="002D615E" w:rsidRDefault="002D615E">
      <w:pPr>
        <w:pStyle w:val="TOC5"/>
        <w:rPr>
          <w:rFonts w:asciiTheme="minorHAnsi" w:eastAsiaTheme="minorEastAsia" w:hAnsiTheme="minorHAnsi" w:cstheme="minorBidi"/>
          <w:kern w:val="2"/>
          <w:sz w:val="22"/>
          <w:szCs w:val="22"/>
          <w:lang w:eastAsia="en-AU"/>
          <w14:ligatures w14:val="standardContextual"/>
        </w:rPr>
      </w:pPr>
      <w:r>
        <w:tab/>
      </w:r>
      <w:hyperlink w:anchor="_Toc149644762" w:history="1">
        <w:r w:rsidRPr="00190BC9">
          <w:t>78</w:t>
        </w:r>
        <w:r>
          <w:rPr>
            <w:rFonts w:asciiTheme="minorHAnsi" w:eastAsiaTheme="minorEastAsia" w:hAnsiTheme="minorHAnsi" w:cstheme="minorBidi"/>
            <w:kern w:val="2"/>
            <w:sz w:val="22"/>
            <w:szCs w:val="22"/>
            <w:lang w:eastAsia="en-AU"/>
            <w14:ligatures w14:val="standardContextual"/>
          </w:rPr>
          <w:tab/>
        </w:r>
        <w:r w:rsidRPr="00190BC9">
          <w:rPr>
            <w:bCs/>
          </w:rPr>
          <w:t>Sections 12AA and 12AB headings</w:t>
        </w:r>
        <w:r>
          <w:tab/>
        </w:r>
        <w:r>
          <w:fldChar w:fldCharType="begin"/>
        </w:r>
        <w:r>
          <w:instrText xml:space="preserve"> PAGEREF _Toc149644762 \h </w:instrText>
        </w:r>
        <w:r>
          <w:fldChar w:fldCharType="separate"/>
        </w:r>
        <w:r w:rsidR="004245E2">
          <w:t>59</w:t>
        </w:r>
        <w:r>
          <w:fldChar w:fldCharType="end"/>
        </w:r>
      </w:hyperlink>
    </w:p>
    <w:p w14:paraId="135A5690" w14:textId="1DFDA857" w:rsidR="002D615E" w:rsidRDefault="002D615E">
      <w:pPr>
        <w:pStyle w:val="TOC5"/>
        <w:rPr>
          <w:rFonts w:asciiTheme="minorHAnsi" w:eastAsiaTheme="minorEastAsia" w:hAnsiTheme="minorHAnsi" w:cstheme="minorBidi"/>
          <w:kern w:val="2"/>
          <w:sz w:val="22"/>
          <w:szCs w:val="22"/>
          <w:lang w:eastAsia="en-AU"/>
          <w14:ligatures w14:val="standardContextual"/>
        </w:rPr>
      </w:pPr>
      <w:r>
        <w:tab/>
      </w:r>
      <w:hyperlink w:anchor="_Toc149644763" w:history="1">
        <w:r w:rsidRPr="002D615E">
          <w:rPr>
            <w:rStyle w:val="CharSectNo"/>
          </w:rPr>
          <w:t>79</w:t>
        </w:r>
        <w:r w:rsidRPr="007C4B03">
          <w:tab/>
        </w:r>
        <w:r w:rsidRPr="007C4B03">
          <w:rPr>
            <w:bCs/>
          </w:rPr>
          <w:t>Labour relations, training and workplace equity plan—Act, s 22G (6) (b)</w:t>
        </w:r>
        <w:r>
          <w:rPr>
            <w:bCs/>
          </w:rPr>
          <w:br/>
        </w:r>
        <w:r w:rsidRPr="007C4B03">
          <w:t>Section 12AC (1) (g)</w:t>
        </w:r>
        <w:r>
          <w:tab/>
        </w:r>
        <w:r>
          <w:fldChar w:fldCharType="begin"/>
        </w:r>
        <w:r>
          <w:instrText xml:space="preserve"> PAGEREF _Toc149644763 \h </w:instrText>
        </w:r>
        <w:r>
          <w:fldChar w:fldCharType="separate"/>
        </w:r>
        <w:r w:rsidR="004245E2">
          <w:t>59</w:t>
        </w:r>
        <w:r>
          <w:fldChar w:fldCharType="end"/>
        </w:r>
      </w:hyperlink>
    </w:p>
    <w:p w14:paraId="0BB78B7C" w14:textId="6F749F1E" w:rsidR="002D615E" w:rsidRDefault="002D615E">
      <w:pPr>
        <w:pStyle w:val="TOC5"/>
        <w:rPr>
          <w:rFonts w:asciiTheme="minorHAnsi" w:eastAsiaTheme="minorEastAsia" w:hAnsiTheme="minorHAnsi" w:cstheme="minorBidi"/>
          <w:kern w:val="2"/>
          <w:sz w:val="22"/>
          <w:szCs w:val="22"/>
          <w:lang w:eastAsia="en-AU"/>
          <w14:ligatures w14:val="standardContextual"/>
        </w:rPr>
      </w:pPr>
      <w:r>
        <w:tab/>
      </w:r>
      <w:hyperlink w:anchor="_Toc149644764" w:history="1">
        <w:r w:rsidRPr="00190BC9">
          <w:t>80</w:t>
        </w:r>
        <w:r>
          <w:rPr>
            <w:rFonts w:asciiTheme="minorHAnsi" w:eastAsiaTheme="minorEastAsia" w:hAnsiTheme="minorHAnsi" w:cstheme="minorBidi"/>
            <w:kern w:val="2"/>
            <w:sz w:val="22"/>
            <w:szCs w:val="22"/>
            <w:lang w:eastAsia="en-AU"/>
            <w14:ligatures w14:val="standardContextual"/>
          </w:rPr>
          <w:tab/>
        </w:r>
        <w:r w:rsidRPr="00190BC9">
          <w:t>Section 12AC (1) (i)</w:t>
        </w:r>
        <w:r>
          <w:tab/>
        </w:r>
        <w:r>
          <w:fldChar w:fldCharType="begin"/>
        </w:r>
        <w:r>
          <w:instrText xml:space="preserve"> PAGEREF _Toc149644764 \h </w:instrText>
        </w:r>
        <w:r>
          <w:fldChar w:fldCharType="separate"/>
        </w:r>
        <w:r w:rsidR="004245E2">
          <w:t>60</w:t>
        </w:r>
        <w:r>
          <w:fldChar w:fldCharType="end"/>
        </w:r>
      </w:hyperlink>
    </w:p>
    <w:p w14:paraId="1B6EDE3A" w14:textId="428DBB68" w:rsidR="002D615E" w:rsidRDefault="002D615E">
      <w:pPr>
        <w:pStyle w:val="TOC5"/>
        <w:rPr>
          <w:rFonts w:asciiTheme="minorHAnsi" w:eastAsiaTheme="minorEastAsia" w:hAnsiTheme="minorHAnsi" w:cstheme="minorBidi"/>
          <w:kern w:val="2"/>
          <w:sz w:val="22"/>
          <w:szCs w:val="22"/>
          <w:lang w:eastAsia="en-AU"/>
          <w14:ligatures w14:val="standardContextual"/>
        </w:rPr>
      </w:pPr>
      <w:r>
        <w:tab/>
      </w:r>
      <w:hyperlink w:anchor="_Toc149644765" w:history="1">
        <w:r w:rsidRPr="00190BC9">
          <w:t>81</w:t>
        </w:r>
        <w:r>
          <w:rPr>
            <w:rFonts w:asciiTheme="minorHAnsi" w:eastAsiaTheme="minorEastAsia" w:hAnsiTheme="minorHAnsi" w:cstheme="minorBidi"/>
            <w:kern w:val="2"/>
            <w:sz w:val="22"/>
            <w:szCs w:val="22"/>
            <w:lang w:eastAsia="en-AU"/>
            <w14:ligatures w14:val="standardContextual"/>
          </w:rPr>
          <w:tab/>
        </w:r>
        <w:r w:rsidRPr="00190BC9">
          <w:t>Parts 5 and 6</w:t>
        </w:r>
        <w:r>
          <w:tab/>
        </w:r>
        <w:r>
          <w:fldChar w:fldCharType="begin"/>
        </w:r>
        <w:r>
          <w:instrText xml:space="preserve"> PAGEREF _Toc149644765 \h </w:instrText>
        </w:r>
        <w:r>
          <w:fldChar w:fldCharType="separate"/>
        </w:r>
        <w:r w:rsidR="004245E2">
          <w:t>60</w:t>
        </w:r>
        <w:r>
          <w:fldChar w:fldCharType="end"/>
        </w:r>
      </w:hyperlink>
    </w:p>
    <w:p w14:paraId="07502A2B" w14:textId="16F363CE" w:rsidR="002D615E" w:rsidRDefault="002D615E">
      <w:pPr>
        <w:pStyle w:val="TOC5"/>
        <w:rPr>
          <w:rFonts w:asciiTheme="minorHAnsi" w:eastAsiaTheme="minorEastAsia" w:hAnsiTheme="minorHAnsi" w:cstheme="minorBidi"/>
          <w:kern w:val="2"/>
          <w:sz w:val="22"/>
          <w:szCs w:val="22"/>
          <w:lang w:eastAsia="en-AU"/>
          <w14:ligatures w14:val="standardContextual"/>
        </w:rPr>
      </w:pPr>
      <w:r>
        <w:tab/>
      </w:r>
      <w:hyperlink w:anchor="_Toc149644766" w:history="1">
        <w:r w:rsidRPr="00190BC9">
          <w:t>82</w:t>
        </w:r>
        <w:r>
          <w:rPr>
            <w:rFonts w:asciiTheme="minorHAnsi" w:eastAsiaTheme="minorEastAsia" w:hAnsiTheme="minorHAnsi" w:cstheme="minorBidi"/>
            <w:kern w:val="2"/>
            <w:sz w:val="22"/>
            <w:szCs w:val="22"/>
            <w:lang w:eastAsia="en-AU"/>
            <w14:ligatures w14:val="standardContextual"/>
          </w:rPr>
          <w:tab/>
        </w:r>
        <w:r w:rsidRPr="00190BC9">
          <w:t>New dictionary</w:t>
        </w:r>
        <w:r>
          <w:tab/>
        </w:r>
        <w:r>
          <w:fldChar w:fldCharType="begin"/>
        </w:r>
        <w:r>
          <w:instrText xml:space="preserve"> PAGEREF _Toc149644766 \h </w:instrText>
        </w:r>
        <w:r>
          <w:fldChar w:fldCharType="separate"/>
        </w:r>
        <w:r w:rsidR="004245E2">
          <w:t>65</w:t>
        </w:r>
        <w:r>
          <w:fldChar w:fldCharType="end"/>
        </w:r>
      </w:hyperlink>
    </w:p>
    <w:p w14:paraId="296E77F5" w14:textId="0785C8AC" w:rsidR="002D615E" w:rsidRDefault="00411277">
      <w:pPr>
        <w:pStyle w:val="TOC6"/>
        <w:rPr>
          <w:rFonts w:asciiTheme="minorHAnsi" w:eastAsiaTheme="minorEastAsia" w:hAnsiTheme="minorHAnsi" w:cstheme="minorBidi"/>
          <w:b w:val="0"/>
          <w:kern w:val="2"/>
          <w:sz w:val="22"/>
          <w:szCs w:val="22"/>
          <w:lang w:eastAsia="en-AU"/>
          <w14:ligatures w14:val="standardContextual"/>
        </w:rPr>
      </w:pPr>
      <w:hyperlink w:anchor="_Toc149644767" w:history="1">
        <w:r w:rsidR="002D615E" w:rsidRPr="00190BC9">
          <w:t>Schedule 1</w:t>
        </w:r>
        <w:r w:rsidR="002D615E">
          <w:rPr>
            <w:rFonts w:asciiTheme="minorHAnsi" w:eastAsiaTheme="minorEastAsia" w:hAnsiTheme="minorHAnsi" w:cstheme="minorBidi"/>
            <w:b w:val="0"/>
            <w:kern w:val="2"/>
            <w:sz w:val="22"/>
            <w:szCs w:val="22"/>
            <w:lang w:eastAsia="en-AU"/>
            <w14:ligatures w14:val="standardContextual"/>
          </w:rPr>
          <w:tab/>
        </w:r>
        <w:r w:rsidR="002D615E" w:rsidRPr="00190BC9">
          <w:rPr>
            <w:bCs/>
          </w:rPr>
          <w:t>Health Infrastructure Enabling Act 2023—Consequential amendments</w:t>
        </w:r>
        <w:r w:rsidR="002D615E">
          <w:tab/>
        </w:r>
        <w:r w:rsidR="002D615E" w:rsidRPr="002D615E">
          <w:rPr>
            <w:b w:val="0"/>
            <w:sz w:val="20"/>
          </w:rPr>
          <w:fldChar w:fldCharType="begin"/>
        </w:r>
        <w:r w:rsidR="002D615E" w:rsidRPr="002D615E">
          <w:rPr>
            <w:b w:val="0"/>
            <w:sz w:val="20"/>
          </w:rPr>
          <w:instrText xml:space="preserve"> PAGEREF _Toc149644767 \h </w:instrText>
        </w:r>
        <w:r w:rsidR="002D615E" w:rsidRPr="002D615E">
          <w:rPr>
            <w:b w:val="0"/>
            <w:sz w:val="20"/>
          </w:rPr>
        </w:r>
        <w:r w:rsidR="002D615E" w:rsidRPr="002D615E">
          <w:rPr>
            <w:b w:val="0"/>
            <w:sz w:val="20"/>
          </w:rPr>
          <w:fldChar w:fldCharType="separate"/>
        </w:r>
        <w:r w:rsidR="004245E2">
          <w:rPr>
            <w:b w:val="0"/>
            <w:sz w:val="20"/>
          </w:rPr>
          <w:t>67</w:t>
        </w:r>
        <w:r w:rsidR="002D615E" w:rsidRPr="002D615E">
          <w:rPr>
            <w:b w:val="0"/>
            <w:sz w:val="20"/>
          </w:rPr>
          <w:fldChar w:fldCharType="end"/>
        </w:r>
      </w:hyperlink>
    </w:p>
    <w:p w14:paraId="3212AB7F" w14:textId="79EED321" w:rsidR="00234CFB" w:rsidRPr="007C4B03" w:rsidRDefault="002D615E">
      <w:pPr>
        <w:pStyle w:val="BillBasic"/>
      </w:pPr>
      <w:r>
        <w:fldChar w:fldCharType="end"/>
      </w:r>
    </w:p>
    <w:p w14:paraId="74426FBD" w14:textId="77777777" w:rsidR="002D615E" w:rsidRDefault="002D615E">
      <w:pPr>
        <w:pStyle w:val="01Contents"/>
        <w:sectPr w:rsidR="002D615E" w:rsidSect="00FE5883">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1580EC8D" w14:textId="2EDF937B" w:rsidR="003E23CC" w:rsidRDefault="003E23CC" w:rsidP="002D615E">
      <w:pPr>
        <w:suppressLineNumbers/>
        <w:spacing w:before="400"/>
        <w:jc w:val="center"/>
      </w:pPr>
      <w:r>
        <w:rPr>
          <w:noProof/>
          <w:color w:val="000000"/>
          <w:sz w:val="22"/>
        </w:rPr>
        <w:lastRenderedPageBreak/>
        <w:t>2023</w:t>
      </w:r>
    </w:p>
    <w:p w14:paraId="0DFF8922" w14:textId="77777777" w:rsidR="003E23CC" w:rsidRDefault="003E23CC" w:rsidP="002D615E">
      <w:pPr>
        <w:suppressLineNumbers/>
        <w:spacing w:before="300"/>
        <w:jc w:val="center"/>
      </w:pPr>
      <w:r>
        <w:t>THE LEGISLATIVE ASSEMBLY</w:t>
      </w:r>
      <w:r>
        <w:br/>
        <w:t>FOR THE AUSTRALIAN CAPITAL TERRITORY</w:t>
      </w:r>
    </w:p>
    <w:p w14:paraId="1F3CA1C3" w14:textId="77777777" w:rsidR="003E23CC" w:rsidRDefault="003E23CC" w:rsidP="002D615E">
      <w:pPr>
        <w:pStyle w:val="N-line1"/>
        <w:suppressLineNumbers/>
        <w:jc w:val="both"/>
      </w:pPr>
    </w:p>
    <w:p w14:paraId="74168975" w14:textId="77777777" w:rsidR="003E23CC" w:rsidRDefault="003E23CC" w:rsidP="002D615E">
      <w:pPr>
        <w:suppressLineNumbers/>
        <w:spacing w:before="120"/>
        <w:jc w:val="center"/>
      </w:pPr>
      <w:r>
        <w:t>(As presented)</w:t>
      </w:r>
    </w:p>
    <w:p w14:paraId="1FA4429E" w14:textId="5229A7BB" w:rsidR="003E23CC" w:rsidRDefault="003E23CC" w:rsidP="002D615E">
      <w:pPr>
        <w:suppressLineNumbers/>
        <w:spacing w:before="240"/>
        <w:jc w:val="center"/>
      </w:pPr>
      <w:r>
        <w:t>(Special Minister of State)</w:t>
      </w:r>
    </w:p>
    <w:p w14:paraId="4F8987EB" w14:textId="0FBFA8D7" w:rsidR="00234CFB" w:rsidRPr="007C4B03" w:rsidRDefault="00567957" w:rsidP="002D615E">
      <w:pPr>
        <w:pStyle w:val="Billname"/>
        <w:suppressLineNumbers/>
      </w:pPr>
      <w:bookmarkStart w:id="1" w:name="Citation"/>
      <w:r w:rsidRPr="007C4B03">
        <w:t>Government Procurement Amendment Bill 2023</w:t>
      </w:r>
      <w:bookmarkEnd w:id="1"/>
    </w:p>
    <w:p w14:paraId="6A30274C" w14:textId="1412BDB0" w:rsidR="00234CFB" w:rsidRPr="007C4B03" w:rsidRDefault="00234CFB" w:rsidP="002D615E">
      <w:pPr>
        <w:pStyle w:val="ActNo"/>
        <w:suppressLineNumbers/>
      </w:pPr>
      <w:r w:rsidRPr="007C4B03">
        <w:fldChar w:fldCharType="begin"/>
      </w:r>
      <w:r w:rsidRPr="007C4B03">
        <w:instrText xml:space="preserve"> DOCPROPERTY "Category"  \* MERGEFORMAT </w:instrText>
      </w:r>
      <w:r w:rsidRPr="007C4B03">
        <w:fldChar w:fldCharType="end"/>
      </w:r>
    </w:p>
    <w:p w14:paraId="54608226" w14:textId="77777777" w:rsidR="00234CFB" w:rsidRPr="007C4B03" w:rsidRDefault="00234CFB" w:rsidP="002D615E">
      <w:pPr>
        <w:pStyle w:val="N-line3"/>
        <w:suppressLineNumbers/>
      </w:pPr>
    </w:p>
    <w:p w14:paraId="156DC918" w14:textId="77777777" w:rsidR="00234CFB" w:rsidRPr="007C4B03" w:rsidRDefault="00234CFB" w:rsidP="002D615E">
      <w:pPr>
        <w:pStyle w:val="BillFor"/>
        <w:suppressLineNumbers/>
      </w:pPr>
      <w:r w:rsidRPr="007C4B03">
        <w:t>A Bill for</w:t>
      </w:r>
    </w:p>
    <w:p w14:paraId="2FC856AA" w14:textId="26C75D8D" w:rsidR="00234CFB" w:rsidRPr="007C4B03" w:rsidRDefault="00234CFB" w:rsidP="002D615E">
      <w:pPr>
        <w:pStyle w:val="LongTitle"/>
        <w:suppressLineNumbers/>
        <w:rPr>
          <w:iCs/>
        </w:rPr>
      </w:pPr>
      <w:r w:rsidRPr="007C4B03">
        <w:t xml:space="preserve">An Act to amend the </w:t>
      </w:r>
      <w:bookmarkStart w:id="2" w:name="AmCitation"/>
      <w:r w:rsidR="003E23CC" w:rsidRPr="003E23CC">
        <w:rPr>
          <w:rStyle w:val="charCitHyperlinkItal"/>
        </w:rPr>
        <w:fldChar w:fldCharType="begin"/>
      </w:r>
      <w:r w:rsidR="003E23CC">
        <w:rPr>
          <w:rStyle w:val="charCitHyperlinkItal"/>
        </w:rPr>
        <w:instrText>HYPERLINK "http://www.legislation.act.gov.au/a/2001-28" \o "A2001-28"</w:instrText>
      </w:r>
      <w:r w:rsidR="003E23CC" w:rsidRPr="003E23CC">
        <w:rPr>
          <w:rStyle w:val="charCitHyperlinkItal"/>
        </w:rPr>
      </w:r>
      <w:r w:rsidR="003E23CC" w:rsidRPr="003E23CC">
        <w:rPr>
          <w:rStyle w:val="charCitHyperlinkItal"/>
        </w:rPr>
        <w:fldChar w:fldCharType="separate"/>
      </w:r>
      <w:r w:rsidR="003E23CC" w:rsidRPr="003E23CC">
        <w:rPr>
          <w:rStyle w:val="charCitHyperlinkItal"/>
        </w:rPr>
        <w:t>Government Procurement Act 2001</w:t>
      </w:r>
      <w:r w:rsidR="003E23CC" w:rsidRPr="003E23CC">
        <w:rPr>
          <w:rStyle w:val="charCitHyperlinkItal"/>
        </w:rPr>
        <w:fldChar w:fldCharType="end"/>
      </w:r>
      <w:bookmarkEnd w:id="2"/>
      <w:r w:rsidR="0055700A" w:rsidRPr="007C4B03">
        <w:rPr>
          <w:iCs/>
        </w:rPr>
        <w:t xml:space="preserve"> and the </w:t>
      </w:r>
      <w:hyperlink r:id="rId14" w:tooltip="SL2007-29" w:history="1">
        <w:r w:rsidR="003E23CC" w:rsidRPr="003E23CC">
          <w:rPr>
            <w:rStyle w:val="charCitHyperlinkItal"/>
          </w:rPr>
          <w:t>Government Procurement Regulation 2007</w:t>
        </w:r>
      </w:hyperlink>
      <w:r w:rsidR="00062E0B" w:rsidRPr="007C4B03">
        <w:rPr>
          <w:iCs/>
        </w:rPr>
        <w:t>, and for other purposes</w:t>
      </w:r>
    </w:p>
    <w:p w14:paraId="33B19365" w14:textId="77777777" w:rsidR="00234CFB" w:rsidRPr="007C4B03" w:rsidRDefault="00234CFB" w:rsidP="002D615E">
      <w:pPr>
        <w:pStyle w:val="N-line3"/>
        <w:suppressLineNumbers/>
      </w:pPr>
    </w:p>
    <w:p w14:paraId="3E706927" w14:textId="77777777" w:rsidR="00234CFB" w:rsidRPr="007C4B03" w:rsidRDefault="00234CFB" w:rsidP="002D615E">
      <w:pPr>
        <w:pStyle w:val="Placeholder"/>
        <w:suppressLineNumbers/>
      </w:pPr>
      <w:r w:rsidRPr="007C4B03">
        <w:rPr>
          <w:rStyle w:val="charContents"/>
          <w:sz w:val="16"/>
        </w:rPr>
        <w:t xml:space="preserve">  </w:t>
      </w:r>
      <w:r w:rsidRPr="007C4B03">
        <w:rPr>
          <w:rStyle w:val="charPage"/>
        </w:rPr>
        <w:t xml:space="preserve">  </w:t>
      </w:r>
    </w:p>
    <w:p w14:paraId="797EC060" w14:textId="77777777" w:rsidR="00234CFB" w:rsidRPr="007C4B03" w:rsidRDefault="00234CFB" w:rsidP="002D615E">
      <w:pPr>
        <w:pStyle w:val="Placeholder"/>
        <w:suppressLineNumbers/>
      </w:pPr>
      <w:r w:rsidRPr="007C4B03">
        <w:rPr>
          <w:rStyle w:val="CharChapNo"/>
        </w:rPr>
        <w:t xml:space="preserve">  </w:t>
      </w:r>
      <w:r w:rsidRPr="007C4B03">
        <w:rPr>
          <w:rStyle w:val="CharChapText"/>
        </w:rPr>
        <w:t xml:space="preserve">  </w:t>
      </w:r>
    </w:p>
    <w:p w14:paraId="0EA72075" w14:textId="77777777" w:rsidR="00234CFB" w:rsidRPr="007C4B03" w:rsidRDefault="00234CFB" w:rsidP="002D615E">
      <w:pPr>
        <w:pStyle w:val="Placeholder"/>
        <w:suppressLineNumbers/>
      </w:pPr>
      <w:r w:rsidRPr="007C4B03">
        <w:rPr>
          <w:rStyle w:val="CharPartNo"/>
        </w:rPr>
        <w:t xml:space="preserve">  </w:t>
      </w:r>
      <w:r w:rsidRPr="007C4B03">
        <w:rPr>
          <w:rStyle w:val="CharPartText"/>
        </w:rPr>
        <w:t xml:space="preserve">  </w:t>
      </w:r>
    </w:p>
    <w:p w14:paraId="3C94EC77" w14:textId="77777777" w:rsidR="00234CFB" w:rsidRPr="007C4B03" w:rsidRDefault="00234CFB" w:rsidP="002D615E">
      <w:pPr>
        <w:pStyle w:val="Placeholder"/>
        <w:suppressLineNumbers/>
      </w:pPr>
      <w:r w:rsidRPr="007C4B03">
        <w:rPr>
          <w:rStyle w:val="CharDivNo"/>
        </w:rPr>
        <w:t xml:space="preserve">  </w:t>
      </w:r>
      <w:r w:rsidRPr="007C4B03">
        <w:rPr>
          <w:rStyle w:val="CharDivText"/>
        </w:rPr>
        <w:t xml:space="preserve">  </w:t>
      </w:r>
    </w:p>
    <w:p w14:paraId="38406168" w14:textId="77777777" w:rsidR="00234CFB" w:rsidRPr="003E23CC" w:rsidRDefault="00234CFB" w:rsidP="002D615E">
      <w:pPr>
        <w:pStyle w:val="Notified"/>
        <w:suppressLineNumbers/>
      </w:pPr>
    </w:p>
    <w:p w14:paraId="18E593E6" w14:textId="77777777" w:rsidR="00234CFB" w:rsidRPr="007C4B03" w:rsidRDefault="00234CFB" w:rsidP="002D615E">
      <w:pPr>
        <w:pStyle w:val="EnactingWords"/>
        <w:suppressLineNumbers/>
      </w:pPr>
      <w:r w:rsidRPr="007C4B03">
        <w:t>The Legislative Assembly for the Australian Capital Territory enacts as follows:</w:t>
      </w:r>
    </w:p>
    <w:p w14:paraId="3A678C1D" w14:textId="77777777" w:rsidR="00234CFB" w:rsidRPr="007C4B03" w:rsidRDefault="00234CFB" w:rsidP="002D615E">
      <w:pPr>
        <w:pStyle w:val="PageBreak"/>
        <w:suppressLineNumbers/>
      </w:pPr>
      <w:r w:rsidRPr="007C4B03">
        <w:br w:type="page"/>
      </w:r>
    </w:p>
    <w:p w14:paraId="417AD17D" w14:textId="572CFF13" w:rsidR="005D7010" w:rsidRPr="002D615E" w:rsidRDefault="002D615E" w:rsidP="002D615E">
      <w:pPr>
        <w:pStyle w:val="AH2Part"/>
      </w:pPr>
      <w:bookmarkStart w:id="3" w:name="_Toc149644682"/>
      <w:r w:rsidRPr="002D615E">
        <w:rPr>
          <w:rStyle w:val="CharPartNo"/>
        </w:rPr>
        <w:lastRenderedPageBreak/>
        <w:t>Part 1</w:t>
      </w:r>
      <w:r w:rsidRPr="007C4B03">
        <w:tab/>
      </w:r>
      <w:r w:rsidR="005D7010" w:rsidRPr="002D615E">
        <w:rPr>
          <w:rStyle w:val="CharPartText"/>
        </w:rPr>
        <w:t>Preliminary</w:t>
      </w:r>
      <w:bookmarkEnd w:id="3"/>
    </w:p>
    <w:p w14:paraId="3176F8CC" w14:textId="1B59981B" w:rsidR="00234CFB" w:rsidRPr="007C4B03" w:rsidRDefault="002D615E" w:rsidP="002D615E">
      <w:pPr>
        <w:pStyle w:val="AH5Sec"/>
        <w:shd w:val="pct25" w:color="auto" w:fill="auto"/>
      </w:pPr>
      <w:bookmarkStart w:id="4" w:name="_Toc149644683"/>
      <w:r w:rsidRPr="002D615E">
        <w:rPr>
          <w:rStyle w:val="CharSectNo"/>
        </w:rPr>
        <w:t>1</w:t>
      </w:r>
      <w:r w:rsidRPr="007C4B03">
        <w:tab/>
      </w:r>
      <w:r w:rsidR="00234CFB" w:rsidRPr="007C4B03">
        <w:t>Name of Act</w:t>
      </w:r>
      <w:bookmarkEnd w:id="4"/>
    </w:p>
    <w:p w14:paraId="3C336FCB" w14:textId="0469DB0E" w:rsidR="00234CFB" w:rsidRPr="007C4B03" w:rsidRDefault="00234CFB">
      <w:pPr>
        <w:pStyle w:val="Amainreturn"/>
      </w:pPr>
      <w:r w:rsidRPr="007C4B03">
        <w:t xml:space="preserve">This Act is the </w:t>
      </w:r>
      <w:r w:rsidRPr="007C4B03">
        <w:rPr>
          <w:i/>
        </w:rPr>
        <w:fldChar w:fldCharType="begin"/>
      </w:r>
      <w:r w:rsidRPr="007C4B03">
        <w:rPr>
          <w:i/>
        </w:rPr>
        <w:instrText xml:space="preserve"> TITLE</w:instrText>
      </w:r>
      <w:r w:rsidRPr="007C4B03">
        <w:rPr>
          <w:i/>
        </w:rPr>
        <w:fldChar w:fldCharType="separate"/>
      </w:r>
      <w:r w:rsidR="004245E2">
        <w:rPr>
          <w:i/>
        </w:rPr>
        <w:t>Government Procurement Amendment Act 2023</w:t>
      </w:r>
      <w:r w:rsidRPr="007C4B03">
        <w:rPr>
          <w:i/>
        </w:rPr>
        <w:fldChar w:fldCharType="end"/>
      </w:r>
      <w:r w:rsidRPr="007C4B03">
        <w:t>.</w:t>
      </w:r>
    </w:p>
    <w:p w14:paraId="1C5495BE" w14:textId="77268217" w:rsidR="00234CFB" w:rsidRPr="007C4B03" w:rsidRDefault="002D615E" w:rsidP="002D615E">
      <w:pPr>
        <w:pStyle w:val="AH5Sec"/>
        <w:shd w:val="pct25" w:color="auto" w:fill="auto"/>
      </w:pPr>
      <w:bookmarkStart w:id="5" w:name="_Toc149644684"/>
      <w:r w:rsidRPr="002D615E">
        <w:rPr>
          <w:rStyle w:val="CharSectNo"/>
        </w:rPr>
        <w:t>2</w:t>
      </w:r>
      <w:r w:rsidRPr="007C4B03">
        <w:tab/>
      </w:r>
      <w:r w:rsidR="00234CFB" w:rsidRPr="007C4B03">
        <w:t>Commencement</w:t>
      </w:r>
      <w:bookmarkEnd w:id="5"/>
    </w:p>
    <w:p w14:paraId="74014913" w14:textId="24BAAEC4" w:rsidR="00234CFB" w:rsidRPr="007C4B03" w:rsidRDefault="00234CFB">
      <w:pPr>
        <w:pStyle w:val="Amainreturn"/>
      </w:pPr>
      <w:r w:rsidRPr="007C4B03">
        <w:t xml:space="preserve">This Act commences on </w:t>
      </w:r>
      <w:r w:rsidR="0044061A" w:rsidRPr="007C4B03">
        <w:t>1 July 2024</w:t>
      </w:r>
      <w:r w:rsidRPr="007C4B03">
        <w:t>.</w:t>
      </w:r>
    </w:p>
    <w:p w14:paraId="705D60CD" w14:textId="0FD6F106" w:rsidR="00234CFB" w:rsidRPr="007C4B03" w:rsidRDefault="00234CFB">
      <w:pPr>
        <w:pStyle w:val="aNote"/>
      </w:pPr>
      <w:r w:rsidRPr="003E23CC">
        <w:rPr>
          <w:rStyle w:val="charItals"/>
        </w:rPr>
        <w:t>Note</w:t>
      </w:r>
      <w:r w:rsidRPr="003E23CC">
        <w:rPr>
          <w:rStyle w:val="charItals"/>
        </w:rPr>
        <w:tab/>
      </w:r>
      <w:r w:rsidRPr="007C4B03">
        <w:t xml:space="preserve">The naming and commencement provisions automatically commence on the notification day (see </w:t>
      </w:r>
      <w:hyperlink r:id="rId15" w:tooltip="A2001-14" w:history="1">
        <w:r w:rsidR="003E23CC" w:rsidRPr="003E23CC">
          <w:rPr>
            <w:rStyle w:val="charCitHyperlinkAbbrev"/>
          </w:rPr>
          <w:t>Legislation Act</w:t>
        </w:r>
      </w:hyperlink>
      <w:r w:rsidRPr="007C4B03">
        <w:t>, s 75 (1)).</w:t>
      </w:r>
    </w:p>
    <w:p w14:paraId="7A9A0D95" w14:textId="3810CA1D" w:rsidR="00234CFB" w:rsidRPr="007C4B03" w:rsidRDefault="002D615E" w:rsidP="002D615E">
      <w:pPr>
        <w:pStyle w:val="AH5Sec"/>
        <w:shd w:val="pct25" w:color="auto" w:fill="auto"/>
      </w:pPr>
      <w:bookmarkStart w:id="6" w:name="_Toc149644685"/>
      <w:r w:rsidRPr="002D615E">
        <w:rPr>
          <w:rStyle w:val="CharSectNo"/>
        </w:rPr>
        <w:t>3</w:t>
      </w:r>
      <w:r w:rsidRPr="007C4B03">
        <w:tab/>
      </w:r>
      <w:r w:rsidR="00234CFB" w:rsidRPr="007C4B03">
        <w:t>Legislation amended</w:t>
      </w:r>
      <w:bookmarkEnd w:id="6"/>
    </w:p>
    <w:p w14:paraId="03080B9D" w14:textId="5A4D51EE" w:rsidR="00234CFB" w:rsidRPr="007C4B03" w:rsidRDefault="00234CFB">
      <w:pPr>
        <w:pStyle w:val="Amainreturn"/>
      </w:pPr>
      <w:r w:rsidRPr="007C4B03">
        <w:t xml:space="preserve">This Act amends the </w:t>
      </w:r>
      <w:hyperlink r:id="rId16" w:tooltip="A2001-28" w:history="1">
        <w:r w:rsidR="003E23CC" w:rsidRPr="003E23CC">
          <w:rPr>
            <w:rStyle w:val="charCitHyperlinkItal"/>
          </w:rPr>
          <w:t>Government Procurement Act 2001</w:t>
        </w:r>
      </w:hyperlink>
      <w:r w:rsidR="005566F7" w:rsidRPr="007C4B03">
        <w:rPr>
          <w:iCs/>
        </w:rPr>
        <w:t xml:space="preserve"> and the </w:t>
      </w:r>
      <w:hyperlink r:id="rId17" w:tooltip="SL2007-29" w:history="1">
        <w:r w:rsidR="003E23CC" w:rsidRPr="003E23CC">
          <w:rPr>
            <w:rStyle w:val="charCitHyperlinkItal"/>
          </w:rPr>
          <w:t>Government Procurement Regulation 2007</w:t>
        </w:r>
      </w:hyperlink>
      <w:r w:rsidRPr="007C4B03">
        <w:t>.</w:t>
      </w:r>
    </w:p>
    <w:p w14:paraId="37FEE11B" w14:textId="1D360197" w:rsidR="00B10C11" w:rsidRPr="007C4B03" w:rsidRDefault="004C74BB" w:rsidP="00FC6628">
      <w:pPr>
        <w:pStyle w:val="aNote"/>
      </w:pPr>
      <w:r w:rsidRPr="003E23CC">
        <w:rPr>
          <w:rStyle w:val="charItals"/>
        </w:rPr>
        <w:t>Note</w:t>
      </w:r>
      <w:r w:rsidRPr="003E23CC">
        <w:rPr>
          <w:rStyle w:val="charItals"/>
        </w:rPr>
        <w:tab/>
      </w:r>
      <w:r w:rsidRPr="007C4B03">
        <w:t xml:space="preserve">This Act also amends </w:t>
      </w:r>
      <w:r w:rsidR="0075406E" w:rsidRPr="007C4B03">
        <w:t xml:space="preserve">the </w:t>
      </w:r>
      <w:hyperlink r:id="rId18" w:tooltip="A2023-17" w:history="1">
        <w:r w:rsidR="003E23CC" w:rsidRPr="003E23CC">
          <w:rPr>
            <w:rStyle w:val="charCitHyperlinkItal"/>
          </w:rPr>
          <w:t>Health Infrastructure Enabling Act 2023</w:t>
        </w:r>
      </w:hyperlink>
      <w:r w:rsidRPr="007C4B03">
        <w:t xml:space="preserve"> (see</w:t>
      </w:r>
      <w:r w:rsidR="0075406E" w:rsidRPr="007C4B03">
        <w:t> </w:t>
      </w:r>
      <w:r w:rsidRPr="007C4B03">
        <w:t>sch 1).</w:t>
      </w:r>
    </w:p>
    <w:p w14:paraId="6C42A80F" w14:textId="7F9952F7" w:rsidR="00F91B62" w:rsidRPr="007C4B03" w:rsidRDefault="002D615E" w:rsidP="002D615E">
      <w:pPr>
        <w:pStyle w:val="AH5Sec"/>
        <w:shd w:val="pct25" w:color="auto" w:fill="auto"/>
      </w:pPr>
      <w:bookmarkStart w:id="7" w:name="_Toc149644686"/>
      <w:r w:rsidRPr="002D615E">
        <w:rPr>
          <w:rStyle w:val="CharSectNo"/>
        </w:rPr>
        <w:t>4</w:t>
      </w:r>
      <w:r w:rsidRPr="007C4B03">
        <w:tab/>
      </w:r>
      <w:r w:rsidR="00C1415C" w:rsidRPr="007C4B03">
        <w:t>Legislation repealed</w:t>
      </w:r>
      <w:bookmarkEnd w:id="7"/>
    </w:p>
    <w:p w14:paraId="69647F9D" w14:textId="45AFB757" w:rsidR="00C1415C" w:rsidRPr="003E23CC" w:rsidRDefault="00C1415C" w:rsidP="0003565F">
      <w:pPr>
        <w:pStyle w:val="Amainreturn"/>
      </w:pPr>
      <w:r w:rsidRPr="007C4B03">
        <w:rPr>
          <w:iCs/>
        </w:rPr>
        <w:t xml:space="preserve">The </w:t>
      </w:r>
      <w:hyperlink r:id="rId19" w:tooltip="NI2012-602" w:history="1">
        <w:r w:rsidR="00C8729F" w:rsidRPr="00C8729F">
          <w:rPr>
            <w:rStyle w:val="charCitHyperlinkItal"/>
          </w:rPr>
          <w:t>Government Procurement (Relevant Standing Committee) Nomination 2012</w:t>
        </w:r>
      </w:hyperlink>
      <w:r w:rsidRPr="007C4B03">
        <w:rPr>
          <w:iCs/>
        </w:rPr>
        <w:t xml:space="preserve"> (NI2012-602) is repealed.</w:t>
      </w:r>
    </w:p>
    <w:p w14:paraId="70F634D7" w14:textId="73EBB9B0" w:rsidR="00B10C11" w:rsidRPr="007C4B03" w:rsidRDefault="00B10C11" w:rsidP="002D615E">
      <w:pPr>
        <w:pStyle w:val="PageBreak"/>
        <w:suppressLineNumbers/>
      </w:pPr>
      <w:r w:rsidRPr="007C4B03">
        <w:br w:type="page"/>
      </w:r>
    </w:p>
    <w:p w14:paraId="353F8987" w14:textId="1F82FFBA" w:rsidR="00B10C11" w:rsidRPr="002D615E" w:rsidRDefault="002D615E" w:rsidP="002D615E">
      <w:pPr>
        <w:pStyle w:val="AH2Part"/>
      </w:pPr>
      <w:bookmarkStart w:id="8" w:name="_Toc149644687"/>
      <w:r w:rsidRPr="002D615E">
        <w:rPr>
          <w:rStyle w:val="CharPartNo"/>
        </w:rPr>
        <w:lastRenderedPageBreak/>
        <w:t>Part 2</w:t>
      </w:r>
      <w:r w:rsidRPr="007C4B03">
        <w:tab/>
      </w:r>
      <w:r w:rsidR="00B10C11" w:rsidRPr="002D615E">
        <w:rPr>
          <w:rStyle w:val="CharPartText"/>
        </w:rPr>
        <w:t>Government Procurement</w:t>
      </w:r>
      <w:r w:rsidR="0003565F" w:rsidRPr="002D615E">
        <w:rPr>
          <w:rStyle w:val="CharPartText"/>
        </w:rPr>
        <w:t xml:space="preserve"> </w:t>
      </w:r>
      <w:r w:rsidR="00B10C11" w:rsidRPr="002D615E">
        <w:rPr>
          <w:rStyle w:val="CharPartText"/>
        </w:rPr>
        <w:t>Act</w:t>
      </w:r>
      <w:r w:rsidR="00EB4333" w:rsidRPr="002D615E">
        <w:rPr>
          <w:rStyle w:val="CharPartText"/>
        </w:rPr>
        <w:t> </w:t>
      </w:r>
      <w:r w:rsidR="00B10C11" w:rsidRPr="002D615E">
        <w:rPr>
          <w:rStyle w:val="CharPartText"/>
        </w:rPr>
        <w:t>2001</w:t>
      </w:r>
      <w:bookmarkEnd w:id="8"/>
    </w:p>
    <w:p w14:paraId="04168409" w14:textId="53813960" w:rsidR="004D281C" w:rsidRPr="007C4B03" w:rsidRDefault="002D615E" w:rsidP="002D615E">
      <w:pPr>
        <w:pStyle w:val="AH5Sec"/>
        <w:shd w:val="pct25" w:color="auto" w:fill="auto"/>
      </w:pPr>
      <w:bookmarkStart w:id="9" w:name="_Toc149644688"/>
      <w:r w:rsidRPr="002D615E">
        <w:rPr>
          <w:rStyle w:val="CharSectNo"/>
        </w:rPr>
        <w:t>5</w:t>
      </w:r>
      <w:r w:rsidRPr="007C4B03">
        <w:tab/>
      </w:r>
      <w:r w:rsidR="004D281C" w:rsidRPr="007C4B03">
        <w:t>Long title</w:t>
      </w:r>
      <w:bookmarkEnd w:id="9"/>
    </w:p>
    <w:p w14:paraId="582B1AB4" w14:textId="543C165B" w:rsidR="006A03C4" w:rsidRPr="007C4B03" w:rsidRDefault="006A03C4" w:rsidP="006A03C4">
      <w:pPr>
        <w:pStyle w:val="direction"/>
      </w:pPr>
      <w:r w:rsidRPr="007C4B03">
        <w:t>substitute</w:t>
      </w:r>
    </w:p>
    <w:p w14:paraId="20327608" w14:textId="4AE6C3A2" w:rsidR="006A03C4" w:rsidRPr="007C4B03" w:rsidRDefault="006A03C4" w:rsidP="006A03C4">
      <w:pPr>
        <w:pStyle w:val="Amainreturn"/>
      </w:pPr>
      <w:r w:rsidRPr="007C4B03">
        <w:t>An Act about procurement by Territory entities for the Territory, and for other purposes</w:t>
      </w:r>
    </w:p>
    <w:p w14:paraId="0FE480DC" w14:textId="08C04770" w:rsidR="00C95AE4" w:rsidRPr="007C4B03" w:rsidRDefault="002D615E" w:rsidP="002D615E">
      <w:pPr>
        <w:pStyle w:val="AH5Sec"/>
        <w:shd w:val="pct25" w:color="auto" w:fill="auto"/>
      </w:pPr>
      <w:bookmarkStart w:id="10" w:name="_Toc149644689"/>
      <w:r w:rsidRPr="002D615E">
        <w:rPr>
          <w:rStyle w:val="CharSectNo"/>
        </w:rPr>
        <w:t>6</w:t>
      </w:r>
      <w:r w:rsidRPr="007C4B03">
        <w:tab/>
      </w:r>
      <w:r w:rsidR="00C95AE4" w:rsidRPr="007C4B03">
        <w:t>Section 2, note 1</w:t>
      </w:r>
      <w:bookmarkEnd w:id="10"/>
    </w:p>
    <w:p w14:paraId="7195BBD9" w14:textId="7BF4236E" w:rsidR="00C95AE4" w:rsidRPr="007C4B03" w:rsidRDefault="00C95AE4" w:rsidP="00C95AE4">
      <w:pPr>
        <w:pStyle w:val="direction"/>
      </w:pPr>
      <w:r w:rsidRPr="007C4B03">
        <w:t>omit</w:t>
      </w:r>
    </w:p>
    <w:p w14:paraId="60001D35" w14:textId="288D1836" w:rsidR="00C95AE4" w:rsidRPr="007C4B03" w:rsidRDefault="00C95AE4" w:rsidP="0003565F">
      <w:pPr>
        <w:pStyle w:val="aNote"/>
      </w:pPr>
      <w:r w:rsidRPr="007C4B03">
        <w:t>see section 3</w:t>
      </w:r>
    </w:p>
    <w:p w14:paraId="084E6515" w14:textId="09977176" w:rsidR="00C95AE4" w:rsidRPr="007C4B03" w:rsidRDefault="00C95AE4" w:rsidP="00C95AE4">
      <w:pPr>
        <w:pStyle w:val="direction"/>
      </w:pPr>
      <w:r w:rsidRPr="007C4B03">
        <w:t>substitute</w:t>
      </w:r>
    </w:p>
    <w:p w14:paraId="11E86C46" w14:textId="1B6942BA" w:rsidR="00C95AE4" w:rsidRPr="007C4B03" w:rsidRDefault="00C95AE4" w:rsidP="0003565F">
      <w:pPr>
        <w:pStyle w:val="aNote"/>
      </w:pPr>
      <w:r w:rsidRPr="007C4B03">
        <w:t>see section 6</w:t>
      </w:r>
    </w:p>
    <w:p w14:paraId="007F08A4" w14:textId="2FA28475" w:rsidR="00266F46" w:rsidRPr="007C4B03" w:rsidRDefault="002D615E" w:rsidP="002D615E">
      <w:pPr>
        <w:pStyle w:val="AH5Sec"/>
        <w:shd w:val="pct25" w:color="auto" w:fill="auto"/>
      </w:pPr>
      <w:bookmarkStart w:id="11" w:name="_Toc149644690"/>
      <w:r w:rsidRPr="002D615E">
        <w:rPr>
          <w:rStyle w:val="CharSectNo"/>
        </w:rPr>
        <w:t>7</w:t>
      </w:r>
      <w:r w:rsidRPr="007C4B03">
        <w:tab/>
      </w:r>
      <w:r w:rsidR="00266F46" w:rsidRPr="007C4B03">
        <w:t>Sections 2A to 3B</w:t>
      </w:r>
      <w:bookmarkEnd w:id="11"/>
    </w:p>
    <w:p w14:paraId="250B1AC9" w14:textId="34F18CA8" w:rsidR="00266F46" w:rsidRPr="007C4B03" w:rsidRDefault="00266F46" w:rsidP="00C8729F">
      <w:pPr>
        <w:pStyle w:val="direction"/>
        <w:keepNext w:val="0"/>
      </w:pPr>
      <w:r w:rsidRPr="007C4B03">
        <w:t>omit</w:t>
      </w:r>
    </w:p>
    <w:p w14:paraId="19EF2C3A" w14:textId="39A5FB32" w:rsidR="00266F46" w:rsidRPr="007C4B03" w:rsidRDefault="002D615E" w:rsidP="002D615E">
      <w:pPr>
        <w:pStyle w:val="AH5Sec"/>
        <w:shd w:val="pct25" w:color="auto" w:fill="auto"/>
      </w:pPr>
      <w:bookmarkStart w:id="12" w:name="_Toc149644691"/>
      <w:r w:rsidRPr="002D615E">
        <w:rPr>
          <w:rStyle w:val="CharSectNo"/>
        </w:rPr>
        <w:t>8</w:t>
      </w:r>
      <w:r w:rsidRPr="007C4B03">
        <w:tab/>
      </w:r>
      <w:r w:rsidR="00266F46" w:rsidRPr="007C4B03">
        <w:t>Section</w:t>
      </w:r>
      <w:r w:rsidR="0055700A" w:rsidRPr="007C4B03">
        <w:t>s</w:t>
      </w:r>
      <w:r w:rsidR="00266F46" w:rsidRPr="007C4B03">
        <w:t xml:space="preserve"> 4</w:t>
      </w:r>
      <w:r w:rsidR="0055700A" w:rsidRPr="007C4B03">
        <w:t xml:space="preserve"> and 4A</w:t>
      </w:r>
      <w:bookmarkEnd w:id="12"/>
    </w:p>
    <w:p w14:paraId="623E5574" w14:textId="5BCD7DA0" w:rsidR="00266F46" w:rsidRPr="007C4B03" w:rsidRDefault="00266F46" w:rsidP="00C8729F">
      <w:pPr>
        <w:pStyle w:val="direction"/>
        <w:keepNext w:val="0"/>
      </w:pPr>
      <w:r w:rsidRPr="007C4B03">
        <w:t>renumber as section</w:t>
      </w:r>
      <w:r w:rsidR="0055700A" w:rsidRPr="007C4B03">
        <w:t>s</w:t>
      </w:r>
      <w:r w:rsidRPr="007C4B03">
        <w:t xml:space="preserve"> 3</w:t>
      </w:r>
      <w:r w:rsidR="0055700A" w:rsidRPr="007C4B03">
        <w:t xml:space="preserve"> and 4</w:t>
      </w:r>
    </w:p>
    <w:p w14:paraId="3C2FDCE6" w14:textId="199D111B" w:rsidR="00C02BDB" w:rsidRPr="007C4B03" w:rsidRDefault="002D615E" w:rsidP="002D615E">
      <w:pPr>
        <w:pStyle w:val="AH5Sec"/>
        <w:shd w:val="pct25" w:color="auto" w:fill="auto"/>
      </w:pPr>
      <w:bookmarkStart w:id="13" w:name="_Toc149644692"/>
      <w:r w:rsidRPr="002D615E">
        <w:rPr>
          <w:rStyle w:val="CharSectNo"/>
        </w:rPr>
        <w:lastRenderedPageBreak/>
        <w:t>9</w:t>
      </w:r>
      <w:r w:rsidRPr="007C4B03">
        <w:tab/>
      </w:r>
      <w:r w:rsidR="00C02BDB" w:rsidRPr="007C4B03">
        <w:t xml:space="preserve">New </w:t>
      </w:r>
      <w:r w:rsidR="00266F46" w:rsidRPr="007C4B03">
        <w:t xml:space="preserve">part </w:t>
      </w:r>
      <w:r w:rsidR="005242E7" w:rsidRPr="007C4B03">
        <w:t>1A</w:t>
      </w:r>
      <w:bookmarkEnd w:id="13"/>
    </w:p>
    <w:p w14:paraId="3A4CB4A4" w14:textId="1EEB333B" w:rsidR="00C02BDB" w:rsidRPr="007C4B03" w:rsidRDefault="00C02BDB" w:rsidP="00C02BDB">
      <w:pPr>
        <w:pStyle w:val="direction"/>
      </w:pPr>
      <w:r w:rsidRPr="007C4B03">
        <w:t>insert</w:t>
      </w:r>
    </w:p>
    <w:p w14:paraId="4019235E" w14:textId="69B3D047" w:rsidR="00266F46" w:rsidRPr="007C4B03" w:rsidRDefault="00266F46" w:rsidP="00266F46">
      <w:pPr>
        <w:pStyle w:val="IH2Part"/>
      </w:pPr>
      <w:r w:rsidRPr="007C4B03">
        <w:t xml:space="preserve">Part </w:t>
      </w:r>
      <w:r w:rsidR="005242E7" w:rsidRPr="007C4B03">
        <w:t>1A</w:t>
      </w:r>
      <w:r w:rsidRPr="007C4B03">
        <w:tab/>
      </w:r>
      <w:r w:rsidR="00687398" w:rsidRPr="007C4B03">
        <w:t>I</w:t>
      </w:r>
      <w:r w:rsidR="00F22FED" w:rsidRPr="007C4B03">
        <w:t>mportant concepts</w:t>
      </w:r>
    </w:p>
    <w:p w14:paraId="3968B7F9" w14:textId="513A1323" w:rsidR="00336116" w:rsidRPr="003E23CC" w:rsidRDefault="00401592" w:rsidP="00336116">
      <w:pPr>
        <w:pStyle w:val="IH5Sec"/>
        <w:rPr>
          <w:rStyle w:val="charItals"/>
        </w:rPr>
      </w:pPr>
      <w:r w:rsidRPr="007C4B03">
        <w:t>5</w:t>
      </w:r>
      <w:r w:rsidR="00336116" w:rsidRPr="007C4B03">
        <w:tab/>
        <w:t xml:space="preserve">Meaning of </w:t>
      </w:r>
      <w:r w:rsidR="00336116" w:rsidRPr="003E23CC">
        <w:rPr>
          <w:rStyle w:val="charItals"/>
        </w:rPr>
        <w:t>procurement</w:t>
      </w:r>
    </w:p>
    <w:p w14:paraId="0A29B01A" w14:textId="52322598" w:rsidR="00336116" w:rsidRPr="007C4B03" w:rsidRDefault="0058553D" w:rsidP="00C8729F">
      <w:pPr>
        <w:pStyle w:val="IMain"/>
        <w:keepNext/>
      </w:pPr>
      <w:r w:rsidRPr="007C4B03">
        <w:tab/>
        <w:t>(1)</w:t>
      </w:r>
      <w:r w:rsidRPr="007C4B03">
        <w:tab/>
      </w:r>
      <w:r w:rsidR="00336116" w:rsidRPr="007C4B03">
        <w:t>In this Act:</w:t>
      </w:r>
    </w:p>
    <w:p w14:paraId="04FD4CF6" w14:textId="176FD804" w:rsidR="00832428" w:rsidRPr="007C4B03" w:rsidRDefault="00336116" w:rsidP="00C8729F">
      <w:pPr>
        <w:pStyle w:val="aDef"/>
        <w:keepNext/>
      </w:pPr>
      <w:r w:rsidRPr="003E23CC">
        <w:rPr>
          <w:rStyle w:val="charBoldItals"/>
        </w:rPr>
        <w:t>procurement</w:t>
      </w:r>
      <w:r w:rsidR="00832428" w:rsidRPr="007C4B03">
        <w:t>—</w:t>
      </w:r>
    </w:p>
    <w:p w14:paraId="4841951E" w14:textId="533C0DE5" w:rsidR="00A47769" w:rsidRPr="007C4B03" w:rsidRDefault="00832428" w:rsidP="00C8729F">
      <w:pPr>
        <w:pStyle w:val="Idefpara"/>
        <w:keepNext/>
      </w:pPr>
      <w:r w:rsidRPr="007C4B03">
        <w:tab/>
        <w:t>(a)</w:t>
      </w:r>
      <w:r w:rsidRPr="007C4B03">
        <w:tab/>
      </w:r>
      <w:r w:rsidR="00336116" w:rsidRPr="007C4B03">
        <w:t xml:space="preserve">means the process </w:t>
      </w:r>
      <w:r w:rsidR="00A7725E" w:rsidRPr="007C4B03">
        <w:t>by which a</w:t>
      </w:r>
      <w:r w:rsidRPr="007C4B03">
        <w:t xml:space="preserve"> Territory entity</w:t>
      </w:r>
      <w:r w:rsidR="00A47769" w:rsidRPr="007C4B03">
        <w:t>—</w:t>
      </w:r>
    </w:p>
    <w:p w14:paraId="3ADE5FEA" w14:textId="07C23AD7" w:rsidR="00336116" w:rsidRPr="007C4B03" w:rsidRDefault="00A47769" w:rsidP="00A47769">
      <w:pPr>
        <w:pStyle w:val="Isubpara"/>
      </w:pPr>
      <w:r w:rsidRPr="007C4B03">
        <w:tab/>
        <w:t>(i)</w:t>
      </w:r>
      <w:r w:rsidRPr="007C4B03">
        <w:tab/>
      </w:r>
      <w:r w:rsidR="00336116" w:rsidRPr="007C4B03">
        <w:t>acquir</w:t>
      </w:r>
      <w:r w:rsidR="00A7725E" w:rsidRPr="007C4B03">
        <w:t>es</w:t>
      </w:r>
      <w:r w:rsidR="00336116" w:rsidRPr="007C4B03">
        <w:t xml:space="preserve"> goods </w:t>
      </w:r>
      <w:r w:rsidR="00F76E30" w:rsidRPr="007C4B03">
        <w:t>or</w:t>
      </w:r>
      <w:r w:rsidR="00336116" w:rsidRPr="007C4B03">
        <w:t xml:space="preserve"> services </w:t>
      </w:r>
      <w:r w:rsidR="00336116" w:rsidRPr="007C4B03">
        <w:rPr>
          <w:bCs/>
          <w:kern w:val="32"/>
        </w:rPr>
        <w:t>by</w:t>
      </w:r>
      <w:r w:rsidR="00A7725E" w:rsidRPr="007C4B03">
        <w:rPr>
          <w:bCs/>
          <w:kern w:val="32"/>
        </w:rPr>
        <w:t xml:space="preserve"> </w:t>
      </w:r>
      <w:r w:rsidR="00BE6656" w:rsidRPr="007C4B03">
        <w:t xml:space="preserve">any contractual means, including </w:t>
      </w:r>
      <w:r w:rsidR="00FF4424" w:rsidRPr="007C4B03">
        <w:t>purchase</w:t>
      </w:r>
      <w:r w:rsidR="00336116" w:rsidRPr="007C4B03">
        <w:t>, lease</w:t>
      </w:r>
      <w:r w:rsidR="00A7725E" w:rsidRPr="007C4B03">
        <w:t xml:space="preserve"> or</w:t>
      </w:r>
      <w:r w:rsidR="00336116" w:rsidRPr="007C4B03">
        <w:t xml:space="preserve"> rent</w:t>
      </w:r>
      <w:r w:rsidR="00A7725E" w:rsidRPr="007C4B03">
        <w:t xml:space="preserve"> (with or without an option to buy),</w:t>
      </w:r>
      <w:r w:rsidR="00336116" w:rsidRPr="007C4B03">
        <w:t xml:space="preserve"> or exchange</w:t>
      </w:r>
      <w:r w:rsidR="00BE6656" w:rsidRPr="007C4B03">
        <w:t xml:space="preserve">; </w:t>
      </w:r>
      <w:r w:rsidRPr="007C4B03">
        <w:t>or</w:t>
      </w:r>
    </w:p>
    <w:p w14:paraId="3FFFE6DB" w14:textId="7CB7431F" w:rsidR="00A47769" w:rsidRPr="007C4B03" w:rsidRDefault="00A47769" w:rsidP="00A47769">
      <w:pPr>
        <w:pStyle w:val="Isubpara"/>
      </w:pPr>
      <w:r w:rsidRPr="007C4B03">
        <w:tab/>
        <w:t>(ii)</w:t>
      </w:r>
      <w:r w:rsidRPr="007C4B03">
        <w:tab/>
        <w:t>deals in any legal or equitable estate or interest in land or deal</w:t>
      </w:r>
      <w:r w:rsidR="00180E55" w:rsidRPr="007C4B03">
        <w:t>s</w:t>
      </w:r>
      <w:r w:rsidRPr="007C4B03">
        <w:t xml:space="preserve"> in a right, power or privilege</w:t>
      </w:r>
      <w:r w:rsidR="00134447" w:rsidRPr="007C4B03">
        <w:t xml:space="preserve"> </w:t>
      </w:r>
      <w:r w:rsidRPr="007C4B03">
        <w:t>over, or in relation to, land as a sublease or licence over land</w:t>
      </w:r>
      <w:r w:rsidR="00695081" w:rsidRPr="007C4B03">
        <w:t>,</w:t>
      </w:r>
      <w:r w:rsidRPr="007C4B03">
        <w:t xml:space="preserve"> or part of land</w:t>
      </w:r>
      <w:r w:rsidR="00695081" w:rsidRPr="007C4B03">
        <w:t>,</w:t>
      </w:r>
      <w:r w:rsidRPr="007C4B03">
        <w:t xml:space="preserve"> in which </w:t>
      </w:r>
      <w:r w:rsidR="00B663F0" w:rsidRPr="007C4B03">
        <w:t xml:space="preserve">the Territory or </w:t>
      </w:r>
      <w:r w:rsidRPr="007C4B03">
        <w:t>the Territory entity is the sublessee or licensee; and</w:t>
      </w:r>
    </w:p>
    <w:p w14:paraId="55A587E3" w14:textId="1B208917" w:rsidR="00832428" w:rsidRPr="007C4B03" w:rsidRDefault="00832428" w:rsidP="00832428">
      <w:pPr>
        <w:pStyle w:val="Idefpara"/>
      </w:pPr>
      <w:r w:rsidRPr="007C4B03">
        <w:tab/>
        <w:t>(b)</w:t>
      </w:r>
      <w:r w:rsidRPr="007C4B03">
        <w:tab/>
        <w:t xml:space="preserve">includes the process </w:t>
      </w:r>
      <w:r w:rsidR="00A7725E" w:rsidRPr="007C4B03">
        <w:t xml:space="preserve">by which </w:t>
      </w:r>
      <w:r w:rsidRPr="007C4B03">
        <w:t>a Territory entity dispos</w:t>
      </w:r>
      <w:r w:rsidR="00A7725E" w:rsidRPr="007C4B03">
        <w:t>es</w:t>
      </w:r>
      <w:r w:rsidRPr="007C4B03">
        <w:t xml:space="preserve"> of goods by</w:t>
      </w:r>
      <w:r w:rsidR="00CD14D2" w:rsidRPr="007C4B03">
        <w:t xml:space="preserve"> any contractual means, including sale.</w:t>
      </w:r>
    </w:p>
    <w:p w14:paraId="272D0FCF" w14:textId="44C4D309" w:rsidR="008F5FCF" w:rsidRPr="007C4B03" w:rsidRDefault="008F5FCF" w:rsidP="008F5FCF">
      <w:pPr>
        <w:pStyle w:val="aNote"/>
      </w:pPr>
      <w:r w:rsidRPr="003E23CC">
        <w:rPr>
          <w:rStyle w:val="charItals"/>
        </w:rPr>
        <w:t>Note</w:t>
      </w:r>
      <w:r w:rsidRPr="003E23CC">
        <w:rPr>
          <w:rStyle w:val="charItals"/>
        </w:rPr>
        <w:tab/>
      </w:r>
      <w:r w:rsidRPr="003E23CC">
        <w:rPr>
          <w:rStyle w:val="charBoldItals"/>
        </w:rPr>
        <w:t>Interest</w:t>
      </w:r>
      <w:r w:rsidRPr="007C4B03">
        <w:t xml:space="preserve">, in relation to land—see the </w:t>
      </w:r>
      <w:hyperlink r:id="rId20" w:tooltip="A2001-14" w:history="1">
        <w:r w:rsidR="003E23CC" w:rsidRPr="003E23CC">
          <w:rPr>
            <w:rStyle w:val="charCitHyperlinkAbbrev"/>
          </w:rPr>
          <w:t>Legislation Act</w:t>
        </w:r>
      </w:hyperlink>
      <w:r w:rsidRPr="007C4B03">
        <w:t>, dictionary, pt 1.</w:t>
      </w:r>
    </w:p>
    <w:p w14:paraId="44DC4F35" w14:textId="087F418F" w:rsidR="006623EC" w:rsidRPr="007C4B03" w:rsidRDefault="00942D36" w:rsidP="00942D36">
      <w:pPr>
        <w:pStyle w:val="IMain"/>
      </w:pPr>
      <w:r w:rsidRPr="007C4B03">
        <w:tab/>
        <w:t>(2)</w:t>
      </w:r>
      <w:r w:rsidRPr="007C4B03">
        <w:tab/>
      </w:r>
      <w:r w:rsidR="006623EC" w:rsidRPr="007C4B03">
        <w:t>A</w:t>
      </w:r>
      <w:r w:rsidR="00E6408B" w:rsidRPr="007C4B03">
        <w:t xml:space="preserve">lso, </w:t>
      </w:r>
      <w:r w:rsidR="006623EC" w:rsidRPr="003E23CC">
        <w:rPr>
          <w:rStyle w:val="charBoldItals"/>
        </w:rPr>
        <w:t>procurement</w:t>
      </w:r>
      <w:r w:rsidR="006623EC" w:rsidRPr="007C4B03">
        <w:t xml:space="preserve"> includes a procurement by—</w:t>
      </w:r>
    </w:p>
    <w:p w14:paraId="0FB3062E" w14:textId="5C5B70AC" w:rsidR="006623EC" w:rsidRPr="007C4B03" w:rsidRDefault="006623EC" w:rsidP="006623EC">
      <w:pPr>
        <w:pStyle w:val="Ipara"/>
      </w:pPr>
      <w:r w:rsidRPr="007C4B03">
        <w:tab/>
        <w:t>(a)</w:t>
      </w:r>
      <w:r w:rsidRPr="007C4B03">
        <w:tab/>
        <w:t xml:space="preserve">a Territory entity </w:t>
      </w:r>
      <w:r w:rsidR="009C2913" w:rsidRPr="007C4B03">
        <w:t xml:space="preserve">acting </w:t>
      </w:r>
      <w:r w:rsidR="00CE58B5" w:rsidRPr="007C4B03">
        <w:t xml:space="preserve">solely </w:t>
      </w:r>
      <w:r w:rsidR="00942D36" w:rsidRPr="007C4B03">
        <w:t xml:space="preserve">on behalf of </w:t>
      </w:r>
      <w:r w:rsidRPr="007C4B03">
        <w:t>another entity</w:t>
      </w:r>
      <w:r w:rsidR="00E6408B" w:rsidRPr="007C4B03">
        <w:t>;</w:t>
      </w:r>
      <w:r w:rsidR="00942D36" w:rsidRPr="007C4B03">
        <w:t xml:space="preserve"> </w:t>
      </w:r>
      <w:r w:rsidR="00610D7F" w:rsidRPr="007C4B03">
        <w:t>or</w:t>
      </w:r>
    </w:p>
    <w:p w14:paraId="1E447649" w14:textId="53D58D00" w:rsidR="00942D36" w:rsidRPr="007C4B03" w:rsidRDefault="006623EC" w:rsidP="006623EC">
      <w:pPr>
        <w:pStyle w:val="Ipara"/>
      </w:pPr>
      <w:r w:rsidRPr="007C4B03">
        <w:tab/>
        <w:t>(b)</w:t>
      </w:r>
      <w:r w:rsidRPr="007C4B03">
        <w:tab/>
        <w:t>an</w:t>
      </w:r>
      <w:r w:rsidR="00E6408B" w:rsidRPr="007C4B03">
        <w:t>other</w:t>
      </w:r>
      <w:r w:rsidRPr="007C4B03">
        <w:t xml:space="preserve"> entity</w:t>
      </w:r>
      <w:r w:rsidR="00942D36" w:rsidRPr="007C4B03">
        <w:t xml:space="preserve"> </w:t>
      </w:r>
      <w:r w:rsidR="009C2913" w:rsidRPr="007C4B03">
        <w:t>acting</w:t>
      </w:r>
      <w:r w:rsidR="00CE58B5" w:rsidRPr="007C4B03">
        <w:t xml:space="preserve"> solely</w:t>
      </w:r>
      <w:r w:rsidR="009C2913" w:rsidRPr="007C4B03">
        <w:t xml:space="preserve"> </w:t>
      </w:r>
      <w:r w:rsidR="00942D36" w:rsidRPr="007C4B03">
        <w:t xml:space="preserve">on behalf of </w:t>
      </w:r>
      <w:r w:rsidRPr="007C4B03">
        <w:t xml:space="preserve">a </w:t>
      </w:r>
      <w:r w:rsidR="00942D36" w:rsidRPr="007C4B03">
        <w:t>Territory entit</w:t>
      </w:r>
      <w:r w:rsidRPr="007C4B03">
        <w:t>y</w:t>
      </w:r>
      <w:r w:rsidR="00942D36" w:rsidRPr="007C4B03">
        <w:t>.</w:t>
      </w:r>
    </w:p>
    <w:p w14:paraId="2A04CF22" w14:textId="3D04BB54" w:rsidR="00DE7234" w:rsidRPr="007C4B03" w:rsidRDefault="00DE7234" w:rsidP="00DE7234">
      <w:pPr>
        <w:pStyle w:val="aExamHdgss"/>
      </w:pPr>
      <w:r w:rsidRPr="007C4B03">
        <w:t>Example—par (a)</w:t>
      </w:r>
    </w:p>
    <w:p w14:paraId="158B1FB9" w14:textId="382C5A5A" w:rsidR="00DE7234" w:rsidRPr="007C4B03" w:rsidRDefault="00DE7234" w:rsidP="00DE7234">
      <w:pPr>
        <w:pStyle w:val="aExamss"/>
      </w:pPr>
      <w:r w:rsidRPr="007C4B03">
        <w:t>Canberra Institute of Technology acting</w:t>
      </w:r>
      <w:r w:rsidR="00710E57" w:rsidRPr="007C4B03">
        <w:t xml:space="preserve"> solely</w:t>
      </w:r>
      <w:r w:rsidRPr="007C4B03">
        <w:t xml:space="preserve"> on behalf of CIT Solutions</w:t>
      </w:r>
    </w:p>
    <w:p w14:paraId="598D7CDD" w14:textId="5F37FCD4" w:rsidR="00696267" w:rsidRPr="007C4B03" w:rsidRDefault="00696267" w:rsidP="00C8729F">
      <w:pPr>
        <w:pStyle w:val="IMain"/>
        <w:keepNext/>
      </w:pPr>
      <w:r w:rsidRPr="007C4B03">
        <w:lastRenderedPageBreak/>
        <w:tab/>
        <w:t>(3)</w:t>
      </w:r>
      <w:r w:rsidRPr="007C4B03">
        <w:tab/>
        <w:t>However,</w:t>
      </w:r>
      <w:r w:rsidRPr="007C4B03">
        <w:rPr>
          <w:spacing w:val="-3"/>
        </w:rPr>
        <w:t xml:space="preserve"> </w:t>
      </w:r>
      <w:r w:rsidRPr="003E23CC">
        <w:rPr>
          <w:rStyle w:val="charBoldItals"/>
        </w:rPr>
        <w:t>procurement</w:t>
      </w:r>
      <w:r w:rsidRPr="007C4B03">
        <w:rPr>
          <w:bCs/>
          <w:iCs/>
          <w:spacing w:val="1"/>
        </w:rPr>
        <w:t xml:space="preserve"> </w:t>
      </w:r>
      <w:r w:rsidRPr="007C4B03">
        <w:t>does</w:t>
      </w:r>
      <w:r w:rsidRPr="007C4B03">
        <w:rPr>
          <w:spacing w:val="-1"/>
        </w:rPr>
        <w:t xml:space="preserve"> </w:t>
      </w:r>
      <w:r w:rsidRPr="007C4B03">
        <w:t>not include</w:t>
      </w:r>
      <w:r w:rsidR="006C7BFD" w:rsidRPr="007C4B03">
        <w:t>—</w:t>
      </w:r>
    </w:p>
    <w:p w14:paraId="23FC07A6" w14:textId="7DE8E8C4" w:rsidR="00696267" w:rsidRPr="007C4B03" w:rsidRDefault="00696267" w:rsidP="00C8729F">
      <w:pPr>
        <w:pStyle w:val="Ipara"/>
        <w:keepNext/>
      </w:pPr>
      <w:r w:rsidRPr="007C4B03">
        <w:tab/>
        <w:t>(a)</w:t>
      </w:r>
      <w:r w:rsidRPr="007C4B03">
        <w:tab/>
        <w:t>acquiring goods</w:t>
      </w:r>
      <w:r w:rsidRPr="007C4B03">
        <w:rPr>
          <w:spacing w:val="-1"/>
        </w:rPr>
        <w:t xml:space="preserve"> </w:t>
      </w:r>
      <w:r w:rsidRPr="007C4B03">
        <w:t>or</w:t>
      </w:r>
      <w:r w:rsidRPr="007C4B03">
        <w:rPr>
          <w:spacing w:val="-1"/>
        </w:rPr>
        <w:t xml:space="preserve"> </w:t>
      </w:r>
      <w:r w:rsidRPr="007C4B03">
        <w:t xml:space="preserve">services </w:t>
      </w:r>
      <w:r w:rsidRPr="007C4B03">
        <w:rPr>
          <w:spacing w:val="-4"/>
        </w:rPr>
        <w:t>for—</w:t>
      </w:r>
    </w:p>
    <w:p w14:paraId="16BE2B39" w14:textId="2A81D560" w:rsidR="00696267" w:rsidRPr="007C4B03" w:rsidRDefault="00696267" w:rsidP="00696267">
      <w:pPr>
        <w:pStyle w:val="Isubpara"/>
      </w:pPr>
      <w:r w:rsidRPr="007C4B03">
        <w:tab/>
        <w:t>(i)</w:t>
      </w:r>
      <w:r w:rsidRPr="007C4B03">
        <w:tab/>
        <w:t>resale;</w:t>
      </w:r>
      <w:r w:rsidRPr="007C4B03">
        <w:rPr>
          <w:spacing w:val="-3"/>
        </w:rPr>
        <w:t xml:space="preserve"> </w:t>
      </w:r>
      <w:r w:rsidRPr="007C4B03">
        <w:rPr>
          <w:spacing w:val="-5"/>
        </w:rPr>
        <w:t>or</w:t>
      </w:r>
    </w:p>
    <w:p w14:paraId="188CDADD" w14:textId="4D73AFB3" w:rsidR="00696267" w:rsidRPr="007C4B03" w:rsidRDefault="00696267" w:rsidP="00696267">
      <w:pPr>
        <w:pStyle w:val="Isubpara"/>
      </w:pPr>
      <w:r w:rsidRPr="007C4B03">
        <w:tab/>
        <w:t>(ii)</w:t>
      </w:r>
      <w:r w:rsidRPr="007C4B03">
        <w:tab/>
        <w:t>use</w:t>
      </w:r>
      <w:r w:rsidRPr="007C4B03">
        <w:rPr>
          <w:spacing w:val="-2"/>
        </w:rPr>
        <w:t xml:space="preserve"> </w:t>
      </w:r>
      <w:r w:rsidRPr="007C4B03">
        <w:t>in the</w:t>
      </w:r>
      <w:r w:rsidRPr="007C4B03">
        <w:rPr>
          <w:spacing w:val="-1"/>
        </w:rPr>
        <w:t xml:space="preserve"> </w:t>
      </w:r>
      <w:r w:rsidRPr="007C4B03">
        <w:t>production</w:t>
      </w:r>
      <w:r w:rsidRPr="007C4B03">
        <w:rPr>
          <w:spacing w:val="-1"/>
        </w:rPr>
        <w:t xml:space="preserve"> </w:t>
      </w:r>
      <w:r w:rsidRPr="007C4B03">
        <w:t>of</w:t>
      </w:r>
      <w:r w:rsidRPr="007C4B03">
        <w:rPr>
          <w:spacing w:val="1"/>
        </w:rPr>
        <w:t xml:space="preserve"> </w:t>
      </w:r>
      <w:r w:rsidRPr="007C4B03">
        <w:t>goods for</w:t>
      </w:r>
      <w:r w:rsidRPr="007C4B03">
        <w:rPr>
          <w:spacing w:val="-2"/>
        </w:rPr>
        <w:t xml:space="preserve"> resale;</w:t>
      </w:r>
      <w:r w:rsidR="006C7BFD" w:rsidRPr="007C4B03">
        <w:rPr>
          <w:spacing w:val="-2"/>
        </w:rPr>
        <w:t xml:space="preserve"> or</w:t>
      </w:r>
    </w:p>
    <w:p w14:paraId="08E649E1" w14:textId="7984A36E" w:rsidR="00696267" w:rsidRPr="007C4B03" w:rsidRDefault="00696267" w:rsidP="00696267">
      <w:pPr>
        <w:pStyle w:val="Ipara"/>
      </w:pPr>
      <w:r w:rsidRPr="007C4B03">
        <w:tab/>
        <w:t>(b)</w:t>
      </w:r>
      <w:r w:rsidRPr="007C4B03">
        <w:tab/>
        <w:t>an acquisition of goods or services by a Territory entity from</w:t>
      </w:r>
      <w:r w:rsidRPr="007C4B03">
        <w:rPr>
          <w:spacing w:val="40"/>
        </w:rPr>
        <w:t xml:space="preserve"> </w:t>
      </w:r>
      <w:r w:rsidRPr="007C4B03">
        <w:t>another Territory entity</w:t>
      </w:r>
      <w:r w:rsidR="00695081" w:rsidRPr="007C4B03">
        <w:t>; or</w:t>
      </w:r>
    </w:p>
    <w:p w14:paraId="56C914AD" w14:textId="1478E4F2" w:rsidR="00EE6730" w:rsidRPr="007C4B03" w:rsidRDefault="00EE6730" w:rsidP="00EE6730">
      <w:pPr>
        <w:pStyle w:val="Ipara"/>
      </w:pPr>
      <w:r w:rsidRPr="007C4B03">
        <w:tab/>
        <w:t>(c)</w:t>
      </w:r>
      <w:r w:rsidRPr="007C4B03">
        <w:tab/>
        <w:t xml:space="preserve">a dealing mentioned in subsection (1), definition of </w:t>
      </w:r>
      <w:r w:rsidRPr="003E23CC">
        <w:rPr>
          <w:rStyle w:val="charBoldItals"/>
        </w:rPr>
        <w:t>procurement</w:t>
      </w:r>
      <w:r w:rsidRPr="007C4B03">
        <w:t xml:space="preserve">, paragraph (a) (ii) </w:t>
      </w:r>
      <w:r w:rsidR="00507176" w:rsidRPr="007C4B03">
        <w:t>between</w:t>
      </w:r>
      <w:r w:rsidRPr="007C4B03">
        <w:t xml:space="preserve"> Territory entit</w:t>
      </w:r>
      <w:r w:rsidR="00507176" w:rsidRPr="007C4B03">
        <w:t>ies</w:t>
      </w:r>
      <w:r w:rsidRPr="007C4B03">
        <w:t>; or</w:t>
      </w:r>
    </w:p>
    <w:p w14:paraId="3E2D2E92" w14:textId="71D6C178" w:rsidR="00695081" w:rsidRPr="007C4B03" w:rsidRDefault="00695081" w:rsidP="00F209AF">
      <w:pPr>
        <w:pStyle w:val="Ipara"/>
        <w:keepNext/>
      </w:pPr>
      <w:r w:rsidRPr="007C4B03">
        <w:tab/>
        <w:t>(</w:t>
      </w:r>
      <w:r w:rsidR="00EE6730" w:rsidRPr="007C4B03">
        <w:t>d</w:t>
      </w:r>
      <w:r w:rsidRPr="007C4B03">
        <w:t>)</w:t>
      </w:r>
      <w:r w:rsidRPr="007C4B03">
        <w:tab/>
      </w:r>
      <w:r w:rsidR="00EE313F" w:rsidRPr="007C4B03">
        <w:t xml:space="preserve">a dealing in any legal or equitable estate or interest in land or a dealing in a right, power or privilege over, or in relation to, land </w:t>
      </w:r>
      <w:r w:rsidRPr="007C4B03">
        <w:t>other than</w:t>
      </w:r>
      <w:r w:rsidR="00EA2EAB" w:rsidRPr="007C4B03">
        <w:t xml:space="preserve"> </w:t>
      </w:r>
      <w:r w:rsidR="00EE313F" w:rsidRPr="007C4B03">
        <w:t>as</w:t>
      </w:r>
      <w:r w:rsidR="00EA2EAB" w:rsidRPr="007C4B03">
        <w:t xml:space="preserve"> mentioned in subsection (1), definition of </w:t>
      </w:r>
      <w:r w:rsidR="00EA2EAB" w:rsidRPr="003E23CC">
        <w:rPr>
          <w:rStyle w:val="charBoldItals"/>
        </w:rPr>
        <w:t>procurement</w:t>
      </w:r>
      <w:r w:rsidR="00EA2EAB" w:rsidRPr="007C4B03">
        <w:t>, paragraph (a) (i</w:t>
      </w:r>
      <w:r w:rsidR="0031540A" w:rsidRPr="007C4B03">
        <w:t>i</w:t>
      </w:r>
      <w:r w:rsidR="00EA2EAB" w:rsidRPr="007C4B03">
        <w:t>).</w:t>
      </w:r>
    </w:p>
    <w:p w14:paraId="6C996C73" w14:textId="66BEC991" w:rsidR="00435E9F" w:rsidRPr="007C4B03" w:rsidRDefault="00435E9F" w:rsidP="00F209AF">
      <w:pPr>
        <w:pStyle w:val="aExamHdgpar"/>
      </w:pPr>
      <w:r w:rsidRPr="007C4B03">
        <w:t>Examples—</w:t>
      </w:r>
      <w:r w:rsidR="00A57090">
        <w:rPr>
          <w:bCs/>
        </w:rPr>
        <w:t>par (d)</w:t>
      </w:r>
    </w:p>
    <w:p w14:paraId="54E2714F" w14:textId="45B4C5F7" w:rsidR="00435E9F" w:rsidRPr="003E23CC" w:rsidRDefault="00435E9F" w:rsidP="00435E9F">
      <w:pPr>
        <w:pStyle w:val="aExamINumpar"/>
        <w:rPr>
          <w:rStyle w:val="charItals"/>
        </w:rPr>
      </w:pPr>
      <w:r w:rsidRPr="007C4B03">
        <w:t>1</w:t>
      </w:r>
      <w:r w:rsidRPr="007C4B03">
        <w:tab/>
        <w:t xml:space="preserve">the grant of a lease or licence of land under the </w:t>
      </w:r>
      <w:hyperlink r:id="rId21" w:tooltip="A2023-18" w:history="1">
        <w:r w:rsidR="003E23CC" w:rsidRPr="003E23CC">
          <w:rPr>
            <w:rStyle w:val="charCitHyperlinkItal"/>
          </w:rPr>
          <w:t>Planning Act 2023</w:t>
        </w:r>
      </w:hyperlink>
    </w:p>
    <w:p w14:paraId="0E21D585" w14:textId="77777777" w:rsidR="00435E9F" w:rsidRPr="007C4B03" w:rsidRDefault="00435E9F" w:rsidP="00435E9F">
      <w:pPr>
        <w:pStyle w:val="aExamINumpar"/>
      </w:pPr>
      <w:r w:rsidRPr="007C4B03">
        <w:t>2</w:t>
      </w:r>
      <w:r w:rsidRPr="007C4B03">
        <w:tab/>
        <w:t>the purchase of land by the Territory or a Territory entity</w:t>
      </w:r>
    </w:p>
    <w:p w14:paraId="4308FF6C" w14:textId="77777777" w:rsidR="00435E9F" w:rsidRPr="007C4B03" w:rsidRDefault="00435E9F" w:rsidP="00435E9F">
      <w:pPr>
        <w:pStyle w:val="aExamINumpar"/>
      </w:pPr>
      <w:r w:rsidRPr="007C4B03">
        <w:t>3</w:t>
      </w:r>
      <w:r w:rsidRPr="007C4B03">
        <w:tab/>
        <w:t>the grant of a sublease or licence by the Territory or a Territory entity as sublessor or licensor</w:t>
      </w:r>
    </w:p>
    <w:p w14:paraId="7FF97F7A" w14:textId="3D82EA66" w:rsidR="00623DF4" w:rsidRPr="007C4B03" w:rsidRDefault="00696267" w:rsidP="00696267">
      <w:pPr>
        <w:pStyle w:val="IMain"/>
      </w:pPr>
      <w:r w:rsidRPr="007C4B03">
        <w:tab/>
        <w:t>(4)</w:t>
      </w:r>
      <w:r w:rsidRPr="007C4B03">
        <w:tab/>
      </w:r>
      <w:r w:rsidR="00AD12D9" w:rsidRPr="007C4B03">
        <w:t>A regulation may prescribe that some</w:t>
      </w:r>
      <w:r w:rsidR="00623DF4" w:rsidRPr="007C4B03">
        <w:t xml:space="preserve">thing </w:t>
      </w:r>
      <w:r w:rsidR="00AD12D9" w:rsidRPr="007C4B03">
        <w:t>is, or is not, procurement for this Act.</w:t>
      </w:r>
    </w:p>
    <w:p w14:paraId="0CA8FABC" w14:textId="1DB94705" w:rsidR="00256C95" w:rsidRPr="007C4B03" w:rsidRDefault="00256C95" w:rsidP="00256C95">
      <w:pPr>
        <w:pStyle w:val="IMain"/>
      </w:pPr>
      <w:r w:rsidRPr="007C4B03">
        <w:tab/>
        <w:t>(5)</w:t>
      </w:r>
      <w:r w:rsidRPr="007C4B03">
        <w:tab/>
        <w:t>In this section:</w:t>
      </w:r>
    </w:p>
    <w:p w14:paraId="07B4FB16" w14:textId="77777777" w:rsidR="00435E9F" w:rsidRPr="007C4B03" w:rsidRDefault="00435E9F" w:rsidP="002D615E">
      <w:pPr>
        <w:pStyle w:val="aDef"/>
      </w:pPr>
      <w:r w:rsidRPr="003E23CC">
        <w:rPr>
          <w:rStyle w:val="charBoldItals"/>
        </w:rPr>
        <w:t>sublease</w:t>
      </w:r>
      <w:r w:rsidRPr="007C4B03">
        <w:rPr>
          <w:bCs/>
          <w:iCs/>
        </w:rPr>
        <w:t xml:space="preserve"> includes an underlease.</w:t>
      </w:r>
    </w:p>
    <w:p w14:paraId="2C70BAC7" w14:textId="740A1A93" w:rsidR="00641F4F" w:rsidRPr="007C4B03" w:rsidRDefault="00FC147F" w:rsidP="00641F4F">
      <w:pPr>
        <w:pStyle w:val="IH5Sec"/>
      </w:pPr>
      <w:r w:rsidRPr="007C4B03">
        <w:t>6</w:t>
      </w:r>
      <w:r w:rsidR="00641F4F" w:rsidRPr="007C4B03">
        <w:tab/>
        <w:t xml:space="preserve">Meaning of </w:t>
      </w:r>
      <w:r w:rsidR="00641F4F" w:rsidRPr="003E23CC">
        <w:rPr>
          <w:rStyle w:val="charItals"/>
        </w:rPr>
        <w:t>Territory entity</w:t>
      </w:r>
    </w:p>
    <w:p w14:paraId="659D7F07" w14:textId="6DB90BB2" w:rsidR="00641F4F" w:rsidRPr="007C4B03" w:rsidRDefault="00E768AC" w:rsidP="00E768AC">
      <w:pPr>
        <w:pStyle w:val="IMain"/>
      </w:pPr>
      <w:r w:rsidRPr="007C4B03">
        <w:tab/>
        <w:t>(1)</w:t>
      </w:r>
      <w:r w:rsidRPr="007C4B03">
        <w:tab/>
      </w:r>
      <w:r w:rsidR="00ED1D88" w:rsidRPr="007C4B03">
        <w:t>In this Act:</w:t>
      </w:r>
    </w:p>
    <w:p w14:paraId="5738AF9D" w14:textId="34581CA1" w:rsidR="00ED1D88" w:rsidRPr="007C4B03" w:rsidRDefault="00ED1D88" w:rsidP="002D615E">
      <w:pPr>
        <w:pStyle w:val="aDef"/>
      </w:pPr>
      <w:r w:rsidRPr="003E23CC">
        <w:rPr>
          <w:rStyle w:val="charBoldItals"/>
        </w:rPr>
        <w:t>Territory entity</w:t>
      </w:r>
      <w:r w:rsidRPr="007C4B03">
        <w:rPr>
          <w:bCs/>
          <w:iCs/>
        </w:rPr>
        <w:t xml:space="preserve"> means—</w:t>
      </w:r>
    </w:p>
    <w:p w14:paraId="7378D828" w14:textId="50EAB790" w:rsidR="00F7598C" w:rsidRPr="007C4B03" w:rsidRDefault="00F7598C" w:rsidP="00F7598C">
      <w:pPr>
        <w:pStyle w:val="Idefpara"/>
      </w:pPr>
      <w:r w:rsidRPr="007C4B03">
        <w:tab/>
        <w:t>(a)</w:t>
      </w:r>
      <w:r w:rsidRPr="007C4B03">
        <w:tab/>
        <w:t>a directorate; or</w:t>
      </w:r>
    </w:p>
    <w:p w14:paraId="646E4E63" w14:textId="49C4B01B" w:rsidR="003A4917" w:rsidRPr="007C4B03" w:rsidRDefault="00281AB5" w:rsidP="00281AB5">
      <w:pPr>
        <w:pStyle w:val="Idefpara"/>
      </w:pPr>
      <w:r w:rsidRPr="007C4B03">
        <w:tab/>
        <w:t>(b)</w:t>
      </w:r>
      <w:r w:rsidRPr="007C4B03">
        <w:tab/>
      </w:r>
      <w:r w:rsidR="00D36D5B" w:rsidRPr="007C4B03">
        <w:t xml:space="preserve">the </w:t>
      </w:r>
      <w:r w:rsidR="003A4917" w:rsidRPr="007C4B03">
        <w:t xml:space="preserve">Office of the Legislative Assembly; </w:t>
      </w:r>
      <w:r w:rsidR="00D36D5B" w:rsidRPr="007C4B03">
        <w:t>or</w:t>
      </w:r>
    </w:p>
    <w:p w14:paraId="19A4CD8F" w14:textId="1CDE8E89" w:rsidR="003F6AD5" w:rsidRPr="007C4B03" w:rsidRDefault="003F6AD5" w:rsidP="0003565F">
      <w:pPr>
        <w:pStyle w:val="Idefpara"/>
      </w:pPr>
      <w:r w:rsidRPr="007C4B03">
        <w:tab/>
        <w:t>(c)</w:t>
      </w:r>
      <w:r w:rsidRPr="007C4B03">
        <w:tab/>
        <w:t>an officer of the Assembly; or</w:t>
      </w:r>
    </w:p>
    <w:p w14:paraId="3B7E42E1" w14:textId="79C7DEC6" w:rsidR="00E768AC" w:rsidRPr="007C4B03" w:rsidRDefault="00F83315" w:rsidP="0003565F">
      <w:pPr>
        <w:pStyle w:val="Idefpara"/>
      </w:pPr>
      <w:r w:rsidRPr="007C4B03">
        <w:lastRenderedPageBreak/>
        <w:tab/>
        <w:t>(</w:t>
      </w:r>
      <w:r w:rsidR="00834BF0" w:rsidRPr="007C4B03">
        <w:t>d</w:t>
      </w:r>
      <w:r w:rsidRPr="007C4B03">
        <w:t>)</w:t>
      </w:r>
      <w:r w:rsidRPr="007C4B03">
        <w:tab/>
      </w:r>
      <w:r w:rsidR="00834BF0" w:rsidRPr="007C4B03">
        <w:t xml:space="preserve">a territory authority or </w:t>
      </w:r>
      <w:r w:rsidR="00E768AC" w:rsidRPr="007C4B03">
        <w:t xml:space="preserve">any other </w:t>
      </w:r>
      <w:r w:rsidRPr="007C4B03">
        <w:t xml:space="preserve">entity </w:t>
      </w:r>
      <w:r w:rsidR="00E768AC" w:rsidRPr="007C4B03">
        <w:t>prescribed by regulation.</w:t>
      </w:r>
    </w:p>
    <w:p w14:paraId="53D6443D" w14:textId="7E44E1B7" w:rsidR="00F83315" w:rsidRPr="007C4B03" w:rsidRDefault="00F83315" w:rsidP="00F83315">
      <w:pPr>
        <w:pStyle w:val="IMain"/>
      </w:pPr>
      <w:r w:rsidRPr="007C4B03">
        <w:tab/>
        <w:t>(2)</w:t>
      </w:r>
      <w:r w:rsidRPr="007C4B03">
        <w:tab/>
        <w:t xml:space="preserve">However, </w:t>
      </w:r>
      <w:r w:rsidR="00A67DB7" w:rsidRPr="003E23CC">
        <w:rPr>
          <w:rStyle w:val="charBoldItals"/>
        </w:rPr>
        <w:t>T</w:t>
      </w:r>
      <w:r w:rsidRPr="003E23CC">
        <w:rPr>
          <w:rStyle w:val="charBoldItals"/>
        </w:rPr>
        <w:t>erritory entity</w:t>
      </w:r>
      <w:r w:rsidRPr="007C4B03">
        <w:t xml:space="preserve"> does not include </w:t>
      </w:r>
      <w:r w:rsidR="00323760" w:rsidRPr="007C4B03">
        <w:t xml:space="preserve">an entity prescribed by regulation not to be a </w:t>
      </w:r>
      <w:r w:rsidR="00A67DB7" w:rsidRPr="007C4B03">
        <w:t>T</w:t>
      </w:r>
      <w:r w:rsidR="00323760" w:rsidRPr="007C4B03">
        <w:t>erritory entity.</w:t>
      </w:r>
    </w:p>
    <w:p w14:paraId="2D084BFD" w14:textId="6A96E400" w:rsidR="00F512BD" w:rsidRPr="007C4B03" w:rsidRDefault="009B71F9" w:rsidP="00687398">
      <w:pPr>
        <w:pStyle w:val="IH5Sec"/>
      </w:pPr>
      <w:r w:rsidRPr="007C4B03">
        <w:t>7</w:t>
      </w:r>
      <w:r w:rsidR="00F512BD" w:rsidRPr="007C4B03">
        <w:tab/>
        <w:t>Probity</w:t>
      </w:r>
    </w:p>
    <w:p w14:paraId="226E3F3C" w14:textId="74183A0E" w:rsidR="00F512BD" w:rsidRPr="007C4B03" w:rsidRDefault="00F512BD" w:rsidP="00F512BD">
      <w:pPr>
        <w:pStyle w:val="IMain"/>
        <w:rPr>
          <w:rStyle w:val="ui-provider"/>
          <w:sz w:val="22"/>
        </w:rPr>
      </w:pPr>
      <w:r w:rsidRPr="007C4B03">
        <w:rPr>
          <w:rStyle w:val="ui-provider"/>
        </w:rPr>
        <w:tab/>
        <w:t>(1)</w:t>
      </w:r>
      <w:r w:rsidRPr="007C4B03">
        <w:rPr>
          <w:rStyle w:val="ui-provider"/>
        </w:rPr>
        <w:tab/>
        <w:t xml:space="preserve">In </w:t>
      </w:r>
      <w:r w:rsidR="00B012BB" w:rsidRPr="007C4B03">
        <w:rPr>
          <w:rStyle w:val="ui-provider"/>
        </w:rPr>
        <w:t>undertaking</w:t>
      </w:r>
      <w:r w:rsidRPr="007C4B03">
        <w:rPr>
          <w:rStyle w:val="ui-provider"/>
        </w:rPr>
        <w:t xml:space="preserve"> a procurement, a Territory entity must </w:t>
      </w:r>
      <w:r w:rsidR="00D960A9" w:rsidRPr="007C4B03">
        <w:rPr>
          <w:rStyle w:val="ui-provider"/>
        </w:rPr>
        <w:t xml:space="preserve">ensure that the procurement </w:t>
      </w:r>
      <w:r w:rsidR="00B62507" w:rsidRPr="007C4B03">
        <w:rPr>
          <w:rStyle w:val="ui-provider"/>
        </w:rPr>
        <w:t>i</w:t>
      </w:r>
      <w:r w:rsidR="00D960A9" w:rsidRPr="007C4B03">
        <w:rPr>
          <w:rStyle w:val="ui-provider"/>
        </w:rPr>
        <w:t>s</w:t>
      </w:r>
      <w:r w:rsidR="00B62507" w:rsidRPr="007C4B03">
        <w:rPr>
          <w:rStyle w:val="ui-provider"/>
        </w:rPr>
        <w:t xml:space="preserve"> undertaken with</w:t>
      </w:r>
      <w:r w:rsidRPr="007C4B03">
        <w:rPr>
          <w:rStyle w:val="ui-provider"/>
        </w:rPr>
        <w:t xml:space="preserve"> probity.</w:t>
      </w:r>
    </w:p>
    <w:p w14:paraId="7D5DA8B1" w14:textId="6E0CEEC8" w:rsidR="00D960A9" w:rsidRPr="007C4B03" w:rsidRDefault="00F512BD" w:rsidP="00697C5B">
      <w:pPr>
        <w:pStyle w:val="IMain"/>
      </w:pPr>
      <w:r w:rsidRPr="007C4B03">
        <w:rPr>
          <w:rStyle w:val="ui-provider"/>
        </w:rPr>
        <w:tab/>
        <w:t>(2)</w:t>
      </w:r>
      <w:r w:rsidRPr="007C4B03">
        <w:rPr>
          <w:rStyle w:val="ui-provider"/>
        </w:rPr>
        <w:tab/>
      </w:r>
      <w:r w:rsidR="00697C5B" w:rsidRPr="007C4B03">
        <w:rPr>
          <w:rStyle w:val="ui-provider"/>
        </w:rPr>
        <w:t>For</w:t>
      </w:r>
      <w:r w:rsidRPr="007C4B03">
        <w:rPr>
          <w:rStyle w:val="ui-provider"/>
        </w:rPr>
        <w:t xml:space="preserve"> this </w:t>
      </w:r>
      <w:r w:rsidR="00B012BB" w:rsidRPr="007C4B03">
        <w:rPr>
          <w:rStyle w:val="ui-provider"/>
        </w:rPr>
        <w:t>Act</w:t>
      </w:r>
      <w:r w:rsidR="00697C5B" w:rsidRPr="007C4B03">
        <w:rPr>
          <w:rStyle w:val="ui-provider"/>
        </w:rPr>
        <w:t xml:space="preserve">, </w:t>
      </w:r>
      <w:r w:rsidR="00525991" w:rsidRPr="007C4B03">
        <w:t xml:space="preserve">a procurement </w:t>
      </w:r>
      <w:r w:rsidR="00B62507" w:rsidRPr="007C4B03">
        <w:t xml:space="preserve">undertaken </w:t>
      </w:r>
      <w:r w:rsidR="00525991" w:rsidRPr="007C4B03">
        <w:t xml:space="preserve">by a Territory entity </w:t>
      </w:r>
      <w:r w:rsidR="00B62507" w:rsidRPr="007C4B03">
        <w:rPr>
          <w:rStyle w:val="ui-provider"/>
        </w:rPr>
        <w:t>is undertaken with</w:t>
      </w:r>
      <w:r w:rsidR="00525991" w:rsidRPr="007C4B03">
        <w:t xml:space="preserve"> </w:t>
      </w:r>
      <w:r w:rsidR="00525991" w:rsidRPr="003E23CC">
        <w:rPr>
          <w:rStyle w:val="charBoldItals"/>
        </w:rPr>
        <w:t>probity</w:t>
      </w:r>
      <w:r w:rsidR="00525991" w:rsidRPr="007C4B03">
        <w:t xml:space="preserve"> if</w:t>
      </w:r>
      <w:r w:rsidR="00D960A9" w:rsidRPr="007C4B03">
        <w:t>—</w:t>
      </w:r>
    </w:p>
    <w:p w14:paraId="6664E86A" w14:textId="006E989E" w:rsidR="00D960A9" w:rsidRPr="007C4B03" w:rsidRDefault="00697C5B" w:rsidP="00697C5B">
      <w:pPr>
        <w:pStyle w:val="Ipara"/>
      </w:pPr>
      <w:r w:rsidRPr="007C4B03">
        <w:tab/>
        <w:t>(a)</w:t>
      </w:r>
      <w:r w:rsidRPr="007C4B03">
        <w:tab/>
      </w:r>
      <w:r w:rsidR="00D960A9" w:rsidRPr="007C4B03">
        <w:t>the Territory entity</w:t>
      </w:r>
      <w:r w:rsidR="0077261A" w:rsidRPr="007C4B03">
        <w:t>’s</w:t>
      </w:r>
      <w:r w:rsidR="00D960A9" w:rsidRPr="007C4B03">
        <w:t xml:space="preserve"> behav</w:t>
      </w:r>
      <w:r w:rsidR="0077261A" w:rsidRPr="007C4B03">
        <w:t>iour is</w:t>
      </w:r>
      <w:r w:rsidR="00D960A9" w:rsidRPr="007C4B03">
        <w:t xml:space="preserve"> ethical</w:t>
      </w:r>
      <w:r w:rsidR="00B62507" w:rsidRPr="007C4B03">
        <w:t xml:space="preserve"> and there is evidence of this behaviour</w:t>
      </w:r>
      <w:r w:rsidR="00D960A9" w:rsidRPr="007C4B03">
        <w:t>; and</w:t>
      </w:r>
    </w:p>
    <w:p w14:paraId="415B8F09" w14:textId="2329705F" w:rsidR="00D960A9" w:rsidRPr="007C4B03" w:rsidRDefault="00697C5B" w:rsidP="00697C5B">
      <w:pPr>
        <w:pStyle w:val="Ipara"/>
      </w:pPr>
      <w:r w:rsidRPr="007C4B03">
        <w:tab/>
        <w:t>(b)</w:t>
      </w:r>
      <w:r w:rsidRPr="007C4B03">
        <w:tab/>
      </w:r>
      <w:r w:rsidR="00D960A9" w:rsidRPr="007C4B03">
        <w:t xml:space="preserve">the procurement </w:t>
      </w:r>
      <w:r w:rsidR="00B62507" w:rsidRPr="007C4B03">
        <w:t>is undertaken with</w:t>
      </w:r>
      <w:r w:rsidR="0077261A" w:rsidRPr="007C4B03">
        <w:t xml:space="preserve"> integrity, uprightness and honesty.</w:t>
      </w:r>
    </w:p>
    <w:p w14:paraId="14251A16" w14:textId="6A6D2AEB" w:rsidR="00687398" w:rsidRPr="007C4B03" w:rsidRDefault="009B71F9" w:rsidP="00687398">
      <w:pPr>
        <w:pStyle w:val="IH5Sec"/>
        <w:rPr>
          <w:b w:val="0"/>
          <w:bCs/>
        </w:rPr>
      </w:pPr>
      <w:r w:rsidRPr="007C4B03">
        <w:t>8</w:t>
      </w:r>
      <w:r w:rsidR="00687398" w:rsidRPr="007C4B03">
        <w:tab/>
      </w:r>
      <w:r w:rsidR="006F2EED" w:rsidRPr="007C4B03">
        <w:t>V</w:t>
      </w:r>
      <w:r w:rsidR="00687398" w:rsidRPr="007C4B03">
        <w:t>alue for money</w:t>
      </w:r>
    </w:p>
    <w:p w14:paraId="3DDAC9DB" w14:textId="30ACE801" w:rsidR="006F2EED" w:rsidRPr="007C4B03" w:rsidRDefault="00687398" w:rsidP="006F2EED">
      <w:pPr>
        <w:pStyle w:val="IMain"/>
      </w:pPr>
      <w:r w:rsidRPr="007C4B03">
        <w:tab/>
        <w:t>(</w:t>
      </w:r>
      <w:r w:rsidR="00DC6541" w:rsidRPr="007C4B03">
        <w:t>1</w:t>
      </w:r>
      <w:r w:rsidRPr="007C4B03">
        <w:t>)</w:t>
      </w:r>
      <w:r w:rsidRPr="007C4B03">
        <w:tab/>
      </w:r>
      <w:r w:rsidR="00DC6541" w:rsidRPr="007C4B03">
        <w:t>For</w:t>
      </w:r>
      <w:r w:rsidRPr="007C4B03">
        <w:t xml:space="preserve"> this Act, </w:t>
      </w:r>
      <w:r w:rsidRPr="003E23CC">
        <w:rPr>
          <w:rStyle w:val="charBoldItals"/>
        </w:rPr>
        <w:t>value for money</w:t>
      </w:r>
      <w:r w:rsidRPr="007C4B03">
        <w:t>, in relation to a procurement, means the best available outcome for the procurement that maximises the overall benefit to the Territory.</w:t>
      </w:r>
    </w:p>
    <w:p w14:paraId="41E0FD41" w14:textId="3825DDF9" w:rsidR="009D65BD" w:rsidRPr="007C4B03" w:rsidRDefault="009D65BD" w:rsidP="009D65BD">
      <w:pPr>
        <w:pStyle w:val="IMain"/>
      </w:pPr>
      <w:r w:rsidRPr="007C4B03">
        <w:tab/>
        <w:t>(2)</w:t>
      </w:r>
      <w:r w:rsidRPr="007C4B03">
        <w:tab/>
      </w:r>
      <w:r w:rsidR="00BB77BB" w:rsidRPr="007C4B03">
        <w:t>Any decisions made or functions exercised in relation to the following</w:t>
      </w:r>
      <w:r w:rsidRPr="007C4B03">
        <w:t xml:space="preserve"> must achieve value for money</w:t>
      </w:r>
      <w:r w:rsidR="00B21B03" w:rsidRPr="007C4B03">
        <w:t>:</w:t>
      </w:r>
    </w:p>
    <w:p w14:paraId="26891F72" w14:textId="6B9C8941" w:rsidR="006D5052" w:rsidRPr="007C4B03" w:rsidRDefault="006D5052" w:rsidP="006D5052">
      <w:pPr>
        <w:pStyle w:val="Ipara"/>
      </w:pPr>
      <w:r w:rsidRPr="007C4B03">
        <w:tab/>
        <w:t>(a)</w:t>
      </w:r>
      <w:r w:rsidRPr="007C4B03">
        <w:tab/>
        <w:t>selecting an entity to supply goods or services;</w:t>
      </w:r>
    </w:p>
    <w:p w14:paraId="50D627CC" w14:textId="16C93F54" w:rsidR="00E45311" w:rsidRPr="007C4B03" w:rsidRDefault="00E45311" w:rsidP="00E45311">
      <w:pPr>
        <w:pStyle w:val="Ipara"/>
      </w:pPr>
      <w:r w:rsidRPr="007C4B03">
        <w:tab/>
        <w:t>(b)</w:t>
      </w:r>
      <w:r w:rsidRPr="007C4B03">
        <w:tab/>
      </w:r>
      <w:r w:rsidR="00B75D71" w:rsidRPr="007C4B03">
        <w:t>authoris</w:t>
      </w:r>
      <w:r w:rsidR="001E725D" w:rsidRPr="007C4B03">
        <w:t>ing</w:t>
      </w:r>
      <w:r w:rsidR="00B75D71" w:rsidRPr="007C4B03">
        <w:t xml:space="preserve">, or </w:t>
      </w:r>
      <w:r w:rsidRPr="007C4B03">
        <w:t>commit</w:t>
      </w:r>
      <w:r w:rsidR="001E725D" w:rsidRPr="007C4B03">
        <w:t>ting</w:t>
      </w:r>
      <w:r w:rsidRPr="007C4B03">
        <w:t xml:space="preserve"> the Territory to</w:t>
      </w:r>
      <w:r w:rsidR="00B75D71" w:rsidRPr="007C4B03">
        <w:t>,</w:t>
      </w:r>
      <w:r w:rsidRPr="007C4B03">
        <w:t xml:space="preserve"> the expenditure of any money;</w:t>
      </w:r>
    </w:p>
    <w:p w14:paraId="5191979E" w14:textId="2E0B4EF2" w:rsidR="003C1FFE" w:rsidRPr="007C4B03" w:rsidRDefault="003C1FFE" w:rsidP="00B75D71">
      <w:pPr>
        <w:pStyle w:val="Ipara"/>
      </w:pPr>
      <w:r w:rsidRPr="007C4B03">
        <w:tab/>
        <w:t>(</w:t>
      </w:r>
      <w:r w:rsidR="00B75D71" w:rsidRPr="007C4B03">
        <w:t>c</w:t>
      </w:r>
      <w:r w:rsidRPr="007C4B03">
        <w:t>)</w:t>
      </w:r>
      <w:r w:rsidRPr="007C4B03">
        <w:tab/>
        <w:t>enter</w:t>
      </w:r>
      <w:r w:rsidR="001E725D" w:rsidRPr="007C4B03">
        <w:t>ing</w:t>
      </w:r>
      <w:r w:rsidRPr="007C4B03">
        <w:t xml:space="preserve"> into a procurement contract for the procurement;</w:t>
      </w:r>
    </w:p>
    <w:p w14:paraId="289B96BB" w14:textId="02E061A0" w:rsidR="001E725D" w:rsidRPr="007C4B03" w:rsidRDefault="001E725D" w:rsidP="001E725D">
      <w:pPr>
        <w:pStyle w:val="Ipara"/>
      </w:pPr>
      <w:r w:rsidRPr="007C4B03">
        <w:tab/>
        <w:t>(d)</w:t>
      </w:r>
      <w:r w:rsidRPr="007C4B03">
        <w:tab/>
        <w:t>spending any money;</w:t>
      </w:r>
    </w:p>
    <w:p w14:paraId="4BE53E4E" w14:textId="750DE414" w:rsidR="00E45311" w:rsidRPr="007C4B03" w:rsidRDefault="00E45311" w:rsidP="00E45311">
      <w:pPr>
        <w:pStyle w:val="Ipara"/>
      </w:pPr>
      <w:r w:rsidRPr="007C4B03">
        <w:tab/>
        <w:t>(</w:t>
      </w:r>
      <w:r w:rsidR="001E725D" w:rsidRPr="007C4B03">
        <w:t>e</w:t>
      </w:r>
      <w:r w:rsidRPr="007C4B03">
        <w:t>)</w:t>
      </w:r>
      <w:r w:rsidRPr="007C4B03">
        <w:tab/>
      </w:r>
      <w:r w:rsidR="00022ACF" w:rsidRPr="007C4B03">
        <w:t>amend</w:t>
      </w:r>
      <w:r w:rsidR="001E725D" w:rsidRPr="007C4B03">
        <w:t>ing</w:t>
      </w:r>
      <w:r w:rsidRPr="007C4B03">
        <w:t xml:space="preserve"> a procurement contract;</w:t>
      </w:r>
    </w:p>
    <w:p w14:paraId="597270C6" w14:textId="12059D0A" w:rsidR="003C1FFE" w:rsidRPr="007C4B03" w:rsidRDefault="003C1FFE" w:rsidP="003C1FFE">
      <w:pPr>
        <w:pStyle w:val="Ipara"/>
      </w:pPr>
      <w:r w:rsidRPr="007C4B03">
        <w:tab/>
        <w:t>(</w:t>
      </w:r>
      <w:r w:rsidR="001E725D" w:rsidRPr="007C4B03">
        <w:t>f</w:t>
      </w:r>
      <w:r w:rsidRPr="007C4B03">
        <w:t>)</w:t>
      </w:r>
      <w:r w:rsidRPr="007C4B03">
        <w:tab/>
        <w:t>anything else prescribed by regulation.</w:t>
      </w:r>
    </w:p>
    <w:p w14:paraId="70588878" w14:textId="45E7E6DC" w:rsidR="008E00C6" w:rsidRPr="007C4B03" w:rsidRDefault="008E00C6" w:rsidP="008E00C6">
      <w:pPr>
        <w:pStyle w:val="IMain"/>
      </w:pPr>
      <w:r w:rsidRPr="007C4B03">
        <w:lastRenderedPageBreak/>
        <w:tab/>
        <w:t>(</w:t>
      </w:r>
      <w:r w:rsidR="00B21B03" w:rsidRPr="007C4B03">
        <w:t>3</w:t>
      </w:r>
      <w:r w:rsidRPr="007C4B03">
        <w:t>)</w:t>
      </w:r>
      <w:r w:rsidRPr="007C4B03">
        <w:tab/>
      </w:r>
      <w:r w:rsidR="00893334" w:rsidRPr="007C4B03">
        <w:t>To</w:t>
      </w:r>
      <w:r w:rsidR="006B1C9B" w:rsidRPr="007C4B03">
        <w:t xml:space="preserve"> </w:t>
      </w:r>
      <w:r w:rsidR="007426CB" w:rsidRPr="007C4B03">
        <w:t>achieve</w:t>
      </w:r>
      <w:r w:rsidRPr="007C4B03">
        <w:t xml:space="preserve"> value for money</w:t>
      </w:r>
      <w:r w:rsidR="00893334" w:rsidRPr="007C4B03">
        <w:t>,</w:t>
      </w:r>
      <w:r w:rsidRPr="007C4B03">
        <w:t xml:space="preserve"> the responsible chief executive officer for a Territory entity</w:t>
      </w:r>
      <w:r w:rsidR="00893334" w:rsidRPr="007C4B03">
        <w:t xml:space="preserve"> must be</w:t>
      </w:r>
      <w:r w:rsidRPr="007C4B03">
        <w:t xml:space="preserve"> satisfied that </w:t>
      </w:r>
      <w:r w:rsidR="00893334" w:rsidRPr="007C4B03">
        <w:t xml:space="preserve">the decision or </w:t>
      </w:r>
      <w:r w:rsidR="008034A8" w:rsidRPr="007C4B03">
        <w:t xml:space="preserve">exercise of the </w:t>
      </w:r>
      <w:r w:rsidR="00893334" w:rsidRPr="007C4B03">
        <w:t>function</w:t>
      </w:r>
      <w:r w:rsidRPr="007C4B03">
        <w:t>—</w:t>
      </w:r>
    </w:p>
    <w:p w14:paraId="2DCAC7E9" w14:textId="59ECE778" w:rsidR="008E00C6" w:rsidRPr="007C4B03" w:rsidRDefault="008E00C6" w:rsidP="008E00C6">
      <w:pPr>
        <w:pStyle w:val="Ipara"/>
      </w:pPr>
      <w:r w:rsidRPr="007C4B03">
        <w:tab/>
        <w:t>(a)</w:t>
      </w:r>
      <w:r w:rsidRPr="007C4B03">
        <w:tab/>
      </w:r>
      <w:r w:rsidR="001D5F78" w:rsidRPr="007C4B03">
        <w:t>uses public resources in</w:t>
      </w:r>
      <w:r w:rsidRPr="007C4B03">
        <w:t xml:space="preserve"> an efficient </w:t>
      </w:r>
      <w:r w:rsidR="001D5F78" w:rsidRPr="007C4B03">
        <w:t>and effective manner</w:t>
      </w:r>
      <w:r w:rsidRPr="007C4B03">
        <w:t>; and</w:t>
      </w:r>
    </w:p>
    <w:p w14:paraId="297FDE7E" w14:textId="5DD25866" w:rsidR="00585AC3" w:rsidRPr="007C4B03" w:rsidRDefault="00812695" w:rsidP="00812695">
      <w:pPr>
        <w:pStyle w:val="Ipara"/>
      </w:pPr>
      <w:r w:rsidRPr="007C4B03">
        <w:tab/>
        <w:t>(b)</w:t>
      </w:r>
      <w:r w:rsidRPr="007C4B03">
        <w:tab/>
        <w:t xml:space="preserve">manages </w:t>
      </w:r>
      <w:r w:rsidR="001D5F78" w:rsidRPr="007C4B03">
        <w:t xml:space="preserve">any </w:t>
      </w:r>
      <w:r w:rsidR="00585AC3" w:rsidRPr="007C4B03">
        <w:t>risks appropriatel</w:t>
      </w:r>
      <w:r w:rsidRPr="007C4B03">
        <w:t>y</w:t>
      </w:r>
      <w:r w:rsidR="00585AC3" w:rsidRPr="007C4B03">
        <w:t>; and</w:t>
      </w:r>
    </w:p>
    <w:p w14:paraId="485EDD3C" w14:textId="53D96009" w:rsidR="006855D0" w:rsidRPr="007C4B03" w:rsidRDefault="006855D0" w:rsidP="006855D0">
      <w:pPr>
        <w:pStyle w:val="Ipara"/>
      </w:pPr>
      <w:r w:rsidRPr="007C4B03">
        <w:tab/>
        <w:t>(c)</w:t>
      </w:r>
      <w:r w:rsidRPr="007C4B03">
        <w:tab/>
      </w:r>
      <w:r w:rsidR="00B62507" w:rsidRPr="007C4B03">
        <w:t>is undertaken by the Territory entity with</w:t>
      </w:r>
      <w:r w:rsidRPr="007C4B03">
        <w:t xml:space="preserve"> probity; and</w:t>
      </w:r>
    </w:p>
    <w:p w14:paraId="40FAAF76" w14:textId="74B6A4C4" w:rsidR="00585AC3" w:rsidRPr="007C4B03" w:rsidRDefault="00812695" w:rsidP="002E55B1">
      <w:pPr>
        <w:pStyle w:val="Ipara"/>
      </w:pPr>
      <w:r w:rsidRPr="007C4B03">
        <w:tab/>
        <w:t>(</w:t>
      </w:r>
      <w:r w:rsidR="006855D0" w:rsidRPr="007C4B03">
        <w:t>d</w:t>
      </w:r>
      <w:r w:rsidRPr="007C4B03">
        <w:t>)</w:t>
      </w:r>
      <w:r w:rsidRPr="007C4B03">
        <w:tab/>
        <w:t>complies with</w:t>
      </w:r>
      <w:r w:rsidR="002E55B1" w:rsidRPr="007C4B03">
        <w:t xml:space="preserve"> </w:t>
      </w:r>
      <w:r w:rsidRPr="007C4B03">
        <w:t>this Act</w:t>
      </w:r>
      <w:r w:rsidR="002E55B1" w:rsidRPr="007C4B03">
        <w:t xml:space="preserve">, including </w:t>
      </w:r>
      <w:r w:rsidR="00585AC3" w:rsidRPr="007C4B03">
        <w:t xml:space="preserve">any direction </w:t>
      </w:r>
      <w:r w:rsidR="002E55B1" w:rsidRPr="007C4B03">
        <w:t xml:space="preserve">about government procurement practices </w:t>
      </w:r>
      <w:r w:rsidR="00585AC3" w:rsidRPr="007C4B03">
        <w:t>given by the Minister under section</w:t>
      </w:r>
      <w:r w:rsidR="00785EC9" w:rsidRPr="007C4B03">
        <w:t> </w:t>
      </w:r>
      <w:r w:rsidR="00585AC3" w:rsidRPr="007C4B03">
        <w:t>43</w:t>
      </w:r>
      <w:r w:rsidR="00E26A6D" w:rsidRPr="007C4B03">
        <w:t>.</w:t>
      </w:r>
    </w:p>
    <w:p w14:paraId="0CF7E9B0" w14:textId="4366FD0A" w:rsidR="002E55B1" w:rsidRPr="007C4B03" w:rsidRDefault="002E55B1" w:rsidP="00FE5883">
      <w:pPr>
        <w:pStyle w:val="aExamHdgpar"/>
      </w:pPr>
      <w:r w:rsidRPr="007C4B03">
        <w:t>Example</w:t>
      </w:r>
      <w:r w:rsidR="007C4B03">
        <w:t>—par (d)</w:t>
      </w:r>
    </w:p>
    <w:p w14:paraId="2678A04C" w14:textId="6DADD83E" w:rsidR="00585AC3" w:rsidRPr="007C4B03" w:rsidRDefault="00585AC3" w:rsidP="002E55B1">
      <w:pPr>
        <w:pStyle w:val="aExampar"/>
      </w:pPr>
      <w:r w:rsidRPr="007C4B03">
        <w:t xml:space="preserve">a direction to consider </w:t>
      </w:r>
      <w:r w:rsidR="00EF68CA" w:rsidRPr="007C4B03">
        <w:t>a charter of procurement values</w:t>
      </w:r>
      <w:r w:rsidRPr="007C4B03">
        <w:t xml:space="preserve"> in undertaking a procurement</w:t>
      </w:r>
    </w:p>
    <w:p w14:paraId="7CAA58F3" w14:textId="6AB80E34" w:rsidR="00585AC3" w:rsidRPr="007C4B03" w:rsidRDefault="002E55B1" w:rsidP="002E55B1">
      <w:pPr>
        <w:pStyle w:val="aNotepar"/>
      </w:pPr>
      <w:r w:rsidRPr="003E23CC">
        <w:rPr>
          <w:rStyle w:val="charItals"/>
        </w:rPr>
        <w:t>Note</w:t>
      </w:r>
      <w:r w:rsidRPr="003E23CC">
        <w:rPr>
          <w:rStyle w:val="charItals"/>
        </w:rPr>
        <w:tab/>
      </w:r>
      <w:r w:rsidR="00585AC3" w:rsidRPr="007C4B03">
        <w:t xml:space="preserve">A direction is a notifiable instrument, </w:t>
      </w:r>
      <w:r w:rsidR="009F67D4" w:rsidRPr="007C4B03">
        <w:t>see</w:t>
      </w:r>
      <w:r w:rsidR="0003565F" w:rsidRPr="007C4B03">
        <w:t xml:space="preserve"> </w:t>
      </w:r>
      <w:r w:rsidR="00585AC3" w:rsidRPr="007C4B03">
        <w:t>s</w:t>
      </w:r>
      <w:r w:rsidR="0003565F" w:rsidRPr="007C4B03">
        <w:t xml:space="preserve"> </w:t>
      </w:r>
      <w:r w:rsidR="00585AC3" w:rsidRPr="007C4B03">
        <w:t>43.</w:t>
      </w:r>
    </w:p>
    <w:p w14:paraId="4352CE3D" w14:textId="78B998E4" w:rsidR="00E70CB6" w:rsidRPr="007C4B03" w:rsidRDefault="00E70CB6" w:rsidP="00E70CB6">
      <w:pPr>
        <w:pStyle w:val="IMain"/>
      </w:pPr>
      <w:r w:rsidRPr="007C4B03">
        <w:tab/>
        <w:t>(</w:t>
      </w:r>
      <w:r w:rsidR="00B21B03" w:rsidRPr="007C4B03">
        <w:t>4</w:t>
      </w:r>
      <w:r w:rsidRPr="007C4B03">
        <w:t>)</w:t>
      </w:r>
      <w:r w:rsidRPr="007C4B03">
        <w:tab/>
        <w:t xml:space="preserve">A regulation may prescribe </w:t>
      </w:r>
      <w:r w:rsidR="00E26A6D" w:rsidRPr="007C4B03">
        <w:t xml:space="preserve">any other </w:t>
      </w:r>
      <w:r w:rsidRPr="007C4B03">
        <w:t>matter the responsible chief executive officer for a Territory entity must</w:t>
      </w:r>
      <w:r w:rsidR="00E26A6D" w:rsidRPr="007C4B03">
        <w:t xml:space="preserve"> be satisfied of or</w:t>
      </w:r>
      <w:r w:rsidRPr="007C4B03">
        <w:t xml:space="preserve"> </w:t>
      </w:r>
      <w:r w:rsidR="000F04B2" w:rsidRPr="007C4B03">
        <w:t>take into account</w:t>
      </w:r>
      <w:r w:rsidR="00D010D9" w:rsidRPr="007C4B03">
        <w:t xml:space="preserve"> </w:t>
      </w:r>
      <w:r w:rsidR="00F91EDC" w:rsidRPr="007C4B03">
        <w:t>to achieve</w:t>
      </w:r>
      <w:r w:rsidRPr="007C4B03">
        <w:t xml:space="preserve"> value for money.</w:t>
      </w:r>
    </w:p>
    <w:p w14:paraId="6C595024" w14:textId="45F4DB54" w:rsidR="00FA6DCA" w:rsidRPr="007C4B03" w:rsidRDefault="003C1FFE" w:rsidP="00055061">
      <w:pPr>
        <w:pStyle w:val="IMain"/>
      </w:pPr>
      <w:r w:rsidRPr="007C4B03">
        <w:tab/>
        <w:t>(</w:t>
      </w:r>
      <w:r w:rsidR="00B21B03" w:rsidRPr="007C4B03">
        <w:t>5</w:t>
      </w:r>
      <w:r w:rsidRPr="007C4B03">
        <w:t>)</w:t>
      </w:r>
      <w:r w:rsidRPr="007C4B03">
        <w:tab/>
        <w:t>A</w:t>
      </w:r>
      <w:r w:rsidR="00BA251D" w:rsidRPr="007C4B03">
        <w:t>ny</w:t>
      </w:r>
      <w:r w:rsidRPr="007C4B03">
        <w:t xml:space="preserve"> </w:t>
      </w:r>
      <w:r w:rsidR="009D65BD" w:rsidRPr="007C4B03">
        <w:t xml:space="preserve">decision </w:t>
      </w:r>
      <w:r w:rsidR="0088784F" w:rsidRPr="007C4B03">
        <w:t xml:space="preserve">made </w:t>
      </w:r>
      <w:r w:rsidR="004C6519" w:rsidRPr="007C4B03">
        <w:t>under subsection (</w:t>
      </w:r>
      <w:r w:rsidR="00DE3634" w:rsidRPr="007C4B03">
        <w:t>3</w:t>
      </w:r>
      <w:r w:rsidR="004C6519" w:rsidRPr="007C4B03">
        <w:t xml:space="preserve">) </w:t>
      </w:r>
      <w:r w:rsidR="0088784F" w:rsidRPr="007C4B03">
        <w:t>in relation to</w:t>
      </w:r>
      <w:r w:rsidR="00017B95" w:rsidRPr="007C4B03">
        <w:t xml:space="preserve"> </w:t>
      </w:r>
      <w:r w:rsidR="000D54E3" w:rsidRPr="007C4B03">
        <w:t>achiev</w:t>
      </w:r>
      <w:r w:rsidR="0088784F" w:rsidRPr="007C4B03">
        <w:t>ing</w:t>
      </w:r>
      <w:r w:rsidR="000D54E3" w:rsidRPr="007C4B03">
        <w:t xml:space="preserve"> </w:t>
      </w:r>
      <w:r w:rsidRPr="007C4B03">
        <w:t>value for money must be</w:t>
      </w:r>
      <w:r w:rsidR="00055061" w:rsidRPr="007C4B03">
        <w:t xml:space="preserve"> recorded</w:t>
      </w:r>
      <w:r w:rsidRPr="007C4B03">
        <w:t xml:space="preserve"> in writing</w:t>
      </w:r>
      <w:r w:rsidR="00055061" w:rsidRPr="007C4B03">
        <w:t xml:space="preserve"> as soon as practicable after making the decision</w:t>
      </w:r>
      <w:r w:rsidRPr="007C4B03">
        <w:t>.</w:t>
      </w:r>
    </w:p>
    <w:p w14:paraId="1099F211" w14:textId="40479BFD" w:rsidR="00B21B03" w:rsidRPr="007C4B03" w:rsidRDefault="00B21B03" w:rsidP="00B21B03">
      <w:pPr>
        <w:pStyle w:val="IMain"/>
      </w:pPr>
      <w:r w:rsidRPr="007C4B03">
        <w:tab/>
        <w:t>(6)</w:t>
      </w:r>
      <w:r w:rsidRPr="007C4B03">
        <w:tab/>
        <w:t xml:space="preserve">In particular, the written record must include the matters mentioned in subsections (3) and (4) of which the responsible chief executive officer was satisfied or </w:t>
      </w:r>
      <w:r w:rsidR="00DE3634" w:rsidRPr="007C4B03">
        <w:t>took</w:t>
      </w:r>
      <w:r w:rsidRPr="007C4B03">
        <w:t xml:space="preserve"> into account.</w:t>
      </w:r>
    </w:p>
    <w:p w14:paraId="08734D1B" w14:textId="0C65601F" w:rsidR="00EE6963" w:rsidRPr="007C4B03" w:rsidRDefault="005F1710" w:rsidP="00E60FB9">
      <w:pPr>
        <w:pStyle w:val="aNote"/>
      </w:pPr>
      <w:r w:rsidRPr="003E23CC">
        <w:rPr>
          <w:rStyle w:val="charItals"/>
        </w:rPr>
        <w:t>Note</w:t>
      </w:r>
      <w:r w:rsidRPr="003E23CC">
        <w:rPr>
          <w:rStyle w:val="charItals"/>
        </w:rPr>
        <w:tab/>
      </w:r>
      <w:r w:rsidRPr="007C4B03">
        <w:t xml:space="preserve">Under the </w:t>
      </w:r>
      <w:hyperlink r:id="rId22" w:tooltip="A1996-22" w:history="1">
        <w:r w:rsidR="003E23CC" w:rsidRPr="003E23CC">
          <w:rPr>
            <w:rStyle w:val="charCitHyperlinkItal"/>
          </w:rPr>
          <w:t>Financial Management Act 1996</w:t>
        </w:r>
      </w:hyperlink>
      <w:r w:rsidRPr="007C4B03">
        <w:t>, s 31A (1), the responsible director-general of a directorate may enter into, vary and administer a contract relating to the operations of the directorate</w:t>
      </w:r>
      <w:r w:rsidR="00914650" w:rsidRPr="007C4B03">
        <w:t xml:space="preserve"> if the director-general acts in accordance with that Act, s 31. Under s 31 (1), the responsible director-general of a directorate is accountable for the efficient and effective financial management of the public resources for which the directorate is responsible.</w:t>
      </w:r>
    </w:p>
    <w:p w14:paraId="62FB935E" w14:textId="77777777" w:rsidR="005A29E9" w:rsidRPr="007C4B03" w:rsidRDefault="005A29E9" w:rsidP="005A29E9">
      <w:pPr>
        <w:pStyle w:val="IH5Sec"/>
        <w:rPr>
          <w:b w:val="0"/>
          <w:bCs/>
        </w:rPr>
      </w:pPr>
      <w:r w:rsidRPr="007C4B03">
        <w:lastRenderedPageBreak/>
        <w:t>9</w:t>
      </w:r>
      <w:r w:rsidRPr="007C4B03">
        <w:tab/>
        <w:t xml:space="preserve">Meaning of </w:t>
      </w:r>
      <w:r w:rsidRPr="003E23CC">
        <w:rPr>
          <w:rStyle w:val="charItals"/>
        </w:rPr>
        <w:t>procurement contract</w:t>
      </w:r>
    </w:p>
    <w:p w14:paraId="6851685E" w14:textId="77777777" w:rsidR="005A29E9" w:rsidRPr="007C4B03" w:rsidRDefault="005A29E9" w:rsidP="005A29E9">
      <w:pPr>
        <w:pStyle w:val="Amainreturn"/>
      </w:pPr>
      <w:r w:rsidRPr="007C4B03">
        <w:t>In this Act:</w:t>
      </w:r>
    </w:p>
    <w:p w14:paraId="161DDB95" w14:textId="77777777" w:rsidR="005A29E9" w:rsidRPr="007C4B03" w:rsidRDefault="005A29E9" w:rsidP="002D615E">
      <w:pPr>
        <w:pStyle w:val="aDef"/>
      </w:pPr>
      <w:r w:rsidRPr="003E23CC">
        <w:rPr>
          <w:rStyle w:val="charBoldItals"/>
        </w:rPr>
        <w:t>procurement contract</w:t>
      </w:r>
      <w:r w:rsidRPr="007C4B03">
        <w:rPr>
          <w:bCs/>
          <w:iCs/>
        </w:rPr>
        <w:t>—</w:t>
      </w:r>
    </w:p>
    <w:p w14:paraId="127D9928" w14:textId="77777777" w:rsidR="005A29E9" w:rsidRPr="007C4B03" w:rsidRDefault="005A29E9" w:rsidP="005A29E9">
      <w:pPr>
        <w:pStyle w:val="Idefpara"/>
      </w:pPr>
      <w:r w:rsidRPr="007C4B03">
        <w:tab/>
        <w:t>(a)</w:t>
      </w:r>
      <w:r w:rsidRPr="007C4B03">
        <w:tab/>
        <w:t>means a contract entered into by a Territory entity and another entity for procurement under this Act; and</w:t>
      </w:r>
    </w:p>
    <w:p w14:paraId="77694595" w14:textId="77777777" w:rsidR="005A29E9" w:rsidRPr="007C4B03" w:rsidRDefault="005A29E9" w:rsidP="005A29E9">
      <w:pPr>
        <w:pStyle w:val="Idefpara"/>
      </w:pPr>
      <w:r w:rsidRPr="007C4B03">
        <w:rPr>
          <w:bCs/>
          <w:iCs/>
        </w:rPr>
        <w:tab/>
        <w:t>(b)</w:t>
      </w:r>
      <w:r w:rsidRPr="007C4B03">
        <w:rPr>
          <w:bCs/>
          <w:iCs/>
        </w:rPr>
        <w:tab/>
        <w:t xml:space="preserve">includes </w:t>
      </w:r>
      <w:r w:rsidRPr="007C4B03">
        <w:t>a document prescribed by regulation.</w:t>
      </w:r>
    </w:p>
    <w:p w14:paraId="1C9F4BDC" w14:textId="77777777" w:rsidR="005A29E9" w:rsidRPr="007C4B03" w:rsidRDefault="005A29E9" w:rsidP="005A29E9">
      <w:pPr>
        <w:pStyle w:val="aNote"/>
        <w:rPr>
          <w:iCs/>
        </w:rPr>
      </w:pPr>
      <w:r w:rsidRPr="003E23CC">
        <w:rPr>
          <w:rStyle w:val="charItals"/>
        </w:rPr>
        <w:t>Note</w:t>
      </w:r>
      <w:r w:rsidRPr="003E23CC">
        <w:rPr>
          <w:rStyle w:val="charItals"/>
        </w:rPr>
        <w:tab/>
      </w:r>
      <w:r w:rsidRPr="003E23CC">
        <w:rPr>
          <w:rStyle w:val="charBoldItals"/>
        </w:rPr>
        <w:t>Contract</w:t>
      </w:r>
      <w:r w:rsidRPr="007C4B03">
        <w:rPr>
          <w:b/>
          <w:bCs/>
          <w:iCs/>
        </w:rPr>
        <w:t xml:space="preserve"> </w:t>
      </w:r>
      <w:r w:rsidRPr="007C4B03">
        <w:rPr>
          <w:iCs/>
        </w:rPr>
        <w:t>includes a contract as amended (see dict).</w:t>
      </w:r>
    </w:p>
    <w:p w14:paraId="262DEB99" w14:textId="77777777" w:rsidR="005A29E9" w:rsidRPr="007C4B03" w:rsidRDefault="005A29E9" w:rsidP="005A29E9">
      <w:pPr>
        <w:pStyle w:val="IH5Sec"/>
      </w:pPr>
      <w:r w:rsidRPr="007C4B03">
        <w:t>10</w:t>
      </w:r>
      <w:r w:rsidRPr="007C4B03">
        <w:tab/>
        <w:t>Form of procurement contracts and amendments</w:t>
      </w:r>
    </w:p>
    <w:p w14:paraId="5AD46440" w14:textId="7A6F8335" w:rsidR="005A29E9" w:rsidRPr="007C4B03" w:rsidRDefault="005A29E9" w:rsidP="005A29E9">
      <w:pPr>
        <w:pStyle w:val="Amainreturn"/>
      </w:pPr>
      <w:r w:rsidRPr="007C4B03">
        <w:t>A procurement contract, including any amendment of the contract, must be in writing.</w:t>
      </w:r>
    </w:p>
    <w:p w14:paraId="4FE31652" w14:textId="391299A5" w:rsidR="00B352CB" w:rsidRPr="007C4B03" w:rsidRDefault="002D615E" w:rsidP="002D615E">
      <w:pPr>
        <w:pStyle w:val="AH5Sec"/>
        <w:shd w:val="pct25" w:color="auto" w:fill="auto"/>
      </w:pPr>
      <w:bookmarkStart w:id="14" w:name="_Toc149644693"/>
      <w:r w:rsidRPr="002D615E">
        <w:rPr>
          <w:rStyle w:val="CharSectNo"/>
        </w:rPr>
        <w:t>10</w:t>
      </w:r>
      <w:r w:rsidRPr="007C4B03">
        <w:tab/>
      </w:r>
      <w:r w:rsidR="00401592" w:rsidRPr="007C4B03">
        <w:t>P</w:t>
      </w:r>
      <w:r w:rsidR="00B352CB" w:rsidRPr="007C4B03">
        <w:t>art</w:t>
      </w:r>
      <w:r w:rsidR="000474D4" w:rsidRPr="007C4B03">
        <w:t>s</w:t>
      </w:r>
      <w:r w:rsidR="00B352CB" w:rsidRPr="007C4B03">
        <w:t xml:space="preserve"> 2</w:t>
      </w:r>
      <w:r w:rsidR="000474D4" w:rsidRPr="007C4B03">
        <w:t xml:space="preserve"> and 2A</w:t>
      </w:r>
      <w:bookmarkEnd w:id="14"/>
    </w:p>
    <w:p w14:paraId="4E6896BF" w14:textId="6B82432E" w:rsidR="00526E1A" w:rsidRPr="007C4B03" w:rsidRDefault="00526E1A" w:rsidP="00526E1A">
      <w:pPr>
        <w:pStyle w:val="direction"/>
      </w:pPr>
      <w:r w:rsidRPr="007C4B03">
        <w:t>substitute</w:t>
      </w:r>
    </w:p>
    <w:p w14:paraId="42303E7B" w14:textId="230982D7" w:rsidR="00C20743" w:rsidRPr="007C4B03" w:rsidRDefault="00C20743" w:rsidP="001762E8">
      <w:pPr>
        <w:pStyle w:val="IH2Part"/>
        <w:keepNext w:val="0"/>
      </w:pPr>
      <w:r w:rsidRPr="007C4B03">
        <w:t>Part 2</w:t>
      </w:r>
      <w:r w:rsidRPr="007C4B03">
        <w:tab/>
        <w:t>Notifiable contracts and notifiable invoices</w:t>
      </w:r>
    </w:p>
    <w:p w14:paraId="6B2F7CCD" w14:textId="3EED2BE0" w:rsidR="00D1331E" w:rsidRPr="007C4B03" w:rsidRDefault="00D1331E" w:rsidP="001762E8">
      <w:pPr>
        <w:pStyle w:val="IH3Div"/>
        <w:keepNext w:val="0"/>
      </w:pPr>
      <w:r w:rsidRPr="007C4B03">
        <w:t>Division 2.1</w:t>
      </w:r>
      <w:r w:rsidRPr="007C4B03">
        <w:tab/>
        <w:t>Preliminary</w:t>
      </w:r>
    </w:p>
    <w:p w14:paraId="76F9F26E" w14:textId="03200CD6" w:rsidR="00C20743" w:rsidRPr="007C4B03" w:rsidRDefault="00741BE5" w:rsidP="001762E8">
      <w:pPr>
        <w:pStyle w:val="IH5Sec"/>
        <w:keepNext w:val="0"/>
        <w:rPr>
          <w:bCs/>
        </w:rPr>
      </w:pPr>
      <w:r w:rsidRPr="007C4B03">
        <w:t>11</w:t>
      </w:r>
      <w:r w:rsidR="00FF0992" w:rsidRPr="007C4B03">
        <w:tab/>
      </w:r>
      <w:r w:rsidR="00FF0992" w:rsidRPr="007C4B03">
        <w:rPr>
          <w:bCs/>
        </w:rPr>
        <w:t>Application—pt</w:t>
      </w:r>
      <w:r w:rsidR="00902B55" w:rsidRPr="007C4B03">
        <w:rPr>
          <w:bCs/>
        </w:rPr>
        <w:t xml:space="preserve"> 2</w:t>
      </w:r>
    </w:p>
    <w:p w14:paraId="34195C61" w14:textId="6EBE93EF" w:rsidR="00902B55" w:rsidRPr="007C4B03" w:rsidRDefault="00902B55" w:rsidP="001762E8">
      <w:pPr>
        <w:pStyle w:val="IMain"/>
      </w:pPr>
      <w:r w:rsidRPr="007C4B03">
        <w:tab/>
        <w:t>(1)</w:t>
      </w:r>
      <w:r w:rsidRPr="007C4B03">
        <w:tab/>
        <w:t>To remove any doubt, this part applies in relation to a procurement contract entered into by—</w:t>
      </w:r>
    </w:p>
    <w:p w14:paraId="43542872" w14:textId="1C3AE294" w:rsidR="00902B55" w:rsidRPr="007C4B03" w:rsidRDefault="00902B55" w:rsidP="00902B55">
      <w:pPr>
        <w:pStyle w:val="Ipara"/>
      </w:pPr>
      <w:r w:rsidRPr="007C4B03">
        <w:tab/>
        <w:t>(a)</w:t>
      </w:r>
      <w:r w:rsidRPr="007C4B03">
        <w:tab/>
        <w:t xml:space="preserve">a </w:t>
      </w:r>
      <w:r w:rsidR="00196C7F" w:rsidRPr="007C4B03">
        <w:t>T</w:t>
      </w:r>
      <w:r w:rsidRPr="007C4B03">
        <w:t>erritory entity with an excluded body; or</w:t>
      </w:r>
    </w:p>
    <w:p w14:paraId="70344B93" w14:textId="0B75DAB6" w:rsidR="0067033A" w:rsidRPr="007C4B03" w:rsidRDefault="0067033A" w:rsidP="0067033A">
      <w:pPr>
        <w:pStyle w:val="Ipara"/>
      </w:pPr>
      <w:r w:rsidRPr="007C4B03">
        <w:tab/>
        <w:t>(b)</w:t>
      </w:r>
      <w:r w:rsidRPr="007C4B03">
        <w:tab/>
        <w:t>an excluded body acting on behalf of a Territory entity with another excluded body.</w:t>
      </w:r>
    </w:p>
    <w:p w14:paraId="00E549BD" w14:textId="77777777" w:rsidR="00902B55" w:rsidRPr="007C4B03" w:rsidRDefault="00902B55" w:rsidP="00FE5883">
      <w:pPr>
        <w:pStyle w:val="aExamHdgss"/>
      </w:pPr>
      <w:r w:rsidRPr="007C4B03">
        <w:t>Example</w:t>
      </w:r>
    </w:p>
    <w:p w14:paraId="0C47BDE4" w14:textId="5E08FABC" w:rsidR="00902B55" w:rsidRPr="00C8729F" w:rsidRDefault="007D6FE8" w:rsidP="00902B55">
      <w:pPr>
        <w:pStyle w:val="aExamss"/>
      </w:pPr>
      <w:r w:rsidRPr="007C4B03">
        <w:rPr>
          <w:lang w:eastAsia="en-AU"/>
        </w:rPr>
        <w:t>The Territory represented by a Territory entity</w:t>
      </w:r>
      <w:r w:rsidR="00902B55" w:rsidRPr="007C4B03">
        <w:rPr>
          <w:lang w:eastAsia="en-AU"/>
        </w:rPr>
        <w:t xml:space="preserve"> enters into a procurement contract with a Territory owned corporation. The </w:t>
      </w:r>
      <w:r w:rsidRPr="007C4B03">
        <w:rPr>
          <w:lang w:eastAsia="en-AU"/>
        </w:rPr>
        <w:t>Territory entity,</w:t>
      </w:r>
      <w:r w:rsidR="00902B55" w:rsidRPr="007C4B03">
        <w:rPr>
          <w:lang w:eastAsia="en-AU"/>
        </w:rPr>
        <w:t xml:space="preserve"> but not the Territory owned corporation, is required to notify the contract under</w:t>
      </w:r>
      <w:r w:rsidR="00092E4D" w:rsidRPr="007C4B03">
        <w:rPr>
          <w:lang w:eastAsia="en-AU"/>
        </w:rPr>
        <w:t xml:space="preserve"> this part</w:t>
      </w:r>
      <w:r w:rsidR="00902B55" w:rsidRPr="007C4B03">
        <w:rPr>
          <w:lang w:eastAsia="en-AU"/>
        </w:rPr>
        <w:t>.</w:t>
      </w:r>
    </w:p>
    <w:p w14:paraId="07AC9770" w14:textId="68C31B69" w:rsidR="00902B55" w:rsidRPr="007C4B03" w:rsidRDefault="00902B55" w:rsidP="007158F9">
      <w:pPr>
        <w:pStyle w:val="IMain"/>
      </w:pPr>
      <w:r w:rsidRPr="007C4B03">
        <w:rPr>
          <w:lang w:eastAsia="en-AU"/>
        </w:rPr>
        <w:lastRenderedPageBreak/>
        <w:tab/>
        <w:t>(2)</w:t>
      </w:r>
      <w:r w:rsidRPr="007C4B03">
        <w:rPr>
          <w:lang w:eastAsia="en-AU"/>
        </w:rPr>
        <w:tab/>
        <w:t>In this section:</w:t>
      </w:r>
    </w:p>
    <w:p w14:paraId="294C0513" w14:textId="77777777" w:rsidR="0067033A" w:rsidRPr="007C4B03" w:rsidRDefault="0067033A" w:rsidP="002D615E">
      <w:pPr>
        <w:pStyle w:val="aDef"/>
      </w:pPr>
      <w:r w:rsidRPr="003E23CC">
        <w:rPr>
          <w:rStyle w:val="charBoldItals"/>
        </w:rPr>
        <w:t>excluded body</w:t>
      </w:r>
      <w:r w:rsidRPr="007C4B03">
        <w:t xml:space="preserve"> means a body that is not a Territory entity.</w:t>
      </w:r>
    </w:p>
    <w:p w14:paraId="786C2C34" w14:textId="2387785B" w:rsidR="00FF0992" w:rsidRPr="007C4B03" w:rsidRDefault="00741BE5" w:rsidP="00FF0992">
      <w:pPr>
        <w:pStyle w:val="IH5Sec"/>
      </w:pPr>
      <w:r w:rsidRPr="007C4B03">
        <w:t>12</w:t>
      </w:r>
      <w:r w:rsidR="00FF0992" w:rsidRPr="007C4B03">
        <w:tab/>
        <w:t xml:space="preserve">Meaning of </w:t>
      </w:r>
      <w:r w:rsidR="00FF0992" w:rsidRPr="003E23CC">
        <w:rPr>
          <w:rStyle w:val="charItals"/>
        </w:rPr>
        <w:t>notifiable contract</w:t>
      </w:r>
      <w:r w:rsidR="00A41517" w:rsidRPr="007C4B03">
        <w:t>—pt 2</w:t>
      </w:r>
    </w:p>
    <w:p w14:paraId="24B4505B" w14:textId="57CD7FB6" w:rsidR="00902B55" w:rsidRPr="007C4B03" w:rsidRDefault="00902B55" w:rsidP="007158F9">
      <w:pPr>
        <w:pStyle w:val="IMain"/>
      </w:pPr>
      <w:r w:rsidRPr="007C4B03">
        <w:tab/>
        <w:t>(1)</w:t>
      </w:r>
      <w:r w:rsidRPr="007C4B03">
        <w:tab/>
      </w:r>
      <w:r w:rsidR="00642316" w:rsidRPr="007C4B03">
        <w:t>In</w:t>
      </w:r>
      <w:r w:rsidRPr="007C4B03">
        <w:t xml:space="preserve"> this </w:t>
      </w:r>
      <w:r w:rsidR="00555EAD" w:rsidRPr="007C4B03">
        <w:t>part</w:t>
      </w:r>
      <w:r w:rsidRPr="007C4B03">
        <w:t>:</w:t>
      </w:r>
    </w:p>
    <w:p w14:paraId="347B71A0" w14:textId="77777777" w:rsidR="00902B55" w:rsidRPr="007C4B03" w:rsidRDefault="00902B55" w:rsidP="002D615E">
      <w:pPr>
        <w:pStyle w:val="aDef"/>
      </w:pPr>
      <w:r w:rsidRPr="003E23CC">
        <w:rPr>
          <w:rStyle w:val="charBoldItals"/>
        </w:rPr>
        <w:t>notifiable contract</w:t>
      </w:r>
      <w:r w:rsidRPr="007C4B03">
        <w:t>—</w:t>
      </w:r>
    </w:p>
    <w:p w14:paraId="7EC2D44C" w14:textId="6987B3C8" w:rsidR="00902B55" w:rsidRPr="007C4B03" w:rsidRDefault="00902B55" w:rsidP="00902B55">
      <w:pPr>
        <w:pStyle w:val="Idefpara"/>
      </w:pPr>
      <w:r w:rsidRPr="007C4B03">
        <w:tab/>
        <w:t>(a)</w:t>
      </w:r>
      <w:r w:rsidRPr="007C4B03">
        <w:tab/>
        <w:t>means a procurement contract with a total consideration, or estimated total consideration, of at least the amount mentioned in subsection</w:t>
      </w:r>
      <w:r w:rsidR="007158F9" w:rsidRPr="007C4B03">
        <w:t xml:space="preserve"> </w:t>
      </w:r>
      <w:r w:rsidRPr="007C4B03">
        <w:t xml:space="preserve">(2) (the </w:t>
      </w:r>
      <w:r w:rsidRPr="003E23CC">
        <w:rPr>
          <w:rStyle w:val="charBoldItals"/>
        </w:rPr>
        <w:t>consideration amount</w:t>
      </w:r>
      <w:r w:rsidRPr="007C4B03">
        <w:t>); and</w:t>
      </w:r>
    </w:p>
    <w:p w14:paraId="13576B43" w14:textId="77777777" w:rsidR="00902B55" w:rsidRPr="007C4B03" w:rsidRDefault="00902B55" w:rsidP="00902B55">
      <w:pPr>
        <w:pStyle w:val="aNotepar"/>
      </w:pPr>
      <w:r w:rsidRPr="003E23CC">
        <w:rPr>
          <w:rStyle w:val="charItals"/>
        </w:rPr>
        <w:t>Note</w:t>
      </w:r>
      <w:r w:rsidRPr="003E23CC">
        <w:rPr>
          <w:rStyle w:val="charItals"/>
        </w:rPr>
        <w:tab/>
      </w:r>
      <w:r w:rsidRPr="003E23CC">
        <w:rPr>
          <w:rStyle w:val="charBoldItals"/>
        </w:rPr>
        <w:t xml:space="preserve">Contract </w:t>
      </w:r>
      <w:r w:rsidRPr="007C4B03">
        <w:t>includes a contract as amended (see dict).</w:t>
      </w:r>
    </w:p>
    <w:p w14:paraId="1BBAA25D" w14:textId="77777777" w:rsidR="00902B55" w:rsidRPr="007C4B03" w:rsidRDefault="00902B55" w:rsidP="00902B55">
      <w:pPr>
        <w:pStyle w:val="Idefpara"/>
      </w:pPr>
      <w:r w:rsidRPr="007C4B03">
        <w:tab/>
        <w:t>(b)</w:t>
      </w:r>
      <w:r w:rsidRPr="007C4B03">
        <w:tab/>
        <w:t>includes—</w:t>
      </w:r>
    </w:p>
    <w:p w14:paraId="61F38607" w14:textId="77777777" w:rsidR="00902B55" w:rsidRPr="007C4B03" w:rsidRDefault="00902B55" w:rsidP="00902B55">
      <w:pPr>
        <w:pStyle w:val="Idefsubpara"/>
      </w:pPr>
      <w:r w:rsidRPr="007C4B03">
        <w:tab/>
        <w:t>(i)</w:t>
      </w:r>
      <w:r w:rsidRPr="007C4B03">
        <w:tab/>
        <w:t>a standing-offer arrangement; and</w:t>
      </w:r>
    </w:p>
    <w:p w14:paraId="566995E1" w14:textId="77777777" w:rsidR="00902B55" w:rsidRPr="007C4B03" w:rsidRDefault="00902B55" w:rsidP="00902B55">
      <w:pPr>
        <w:pStyle w:val="Idefsubpara"/>
      </w:pPr>
      <w:r w:rsidRPr="007C4B03">
        <w:tab/>
        <w:t>(ii)</w:t>
      </w:r>
      <w:r w:rsidRPr="007C4B03">
        <w:tab/>
        <w:t>a contract entered into under a standing-offer arrangement; but</w:t>
      </w:r>
    </w:p>
    <w:p w14:paraId="2BA7C2B0" w14:textId="09A0EF82" w:rsidR="00902B55" w:rsidRPr="007C4B03" w:rsidRDefault="00902B55" w:rsidP="00902B55">
      <w:pPr>
        <w:pStyle w:val="aExamHdgsubpar"/>
      </w:pPr>
      <w:r w:rsidRPr="007C4B03">
        <w:t>Examples—</w:t>
      </w:r>
      <w:r w:rsidR="00642316" w:rsidRPr="007C4B03">
        <w:t>sub</w:t>
      </w:r>
      <w:r w:rsidRPr="007C4B03">
        <w:t>par (ii)</w:t>
      </w:r>
    </w:p>
    <w:p w14:paraId="5DE4ADA2" w14:textId="77777777" w:rsidR="00902B55" w:rsidRPr="007C4B03" w:rsidRDefault="00902B55" w:rsidP="00902B55">
      <w:pPr>
        <w:pStyle w:val="aExamsubpar"/>
      </w:pPr>
      <w:r w:rsidRPr="007C4B03">
        <w:t>an order or a work order</w:t>
      </w:r>
    </w:p>
    <w:p w14:paraId="28E5F592" w14:textId="77777777" w:rsidR="00902B55" w:rsidRPr="007C4B03" w:rsidRDefault="00902B55" w:rsidP="00902B55">
      <w:pPr>
        <w:pStyle w:val="Idefpara"/>
      </w:pPr>
      <w:r w:rsidRPr="007C4B03">
        <w:tab/>
        <w:t>(c)</w:t>
      </w:r>
      <w:r w:rsidRPr="007C4B03">
        <w:tab/>
        <w:t>does not include a procurement contract of a kind prescribed by regulation.</w:t>
      </w:r>
    </w:p>
    <w:p w14:paraId="190AB417" w14:textId="77777777" w:rsidR="00902B55" w:rsidRPr="007C4B03" w:rsidRDefault="00902B55" w:rsidP="00902B55">
      <w:pPr>
        <w:pStyle w:val="IMain"/>
      </w:pPr>
      <w:r w:rsidRPr="007C4B03">
        <w:tab/>
        <w:t>(2)</w:t>
      </w:r>
      <w:r w:rsidRPr="007C4B03">
        <w:tab/>
        <w:t xml:space="preserve">For this section, the </w:t>
      </w:r>
      <w:r w:rsidRPr="003E23CC">
        <w:rPr>
          <w:rStyle w:val="charBoldItals"/>
        </w:rPr>
        <w:t>consideration amount</w:t>
      </w:r>
      <w:r w:rsidRPr="007C4B03">
        <w:t xml:space="preserve"> is—</w:t>
      </w:r>
    </w:p>
    <w:p w14:paraId="4AAB85DC" w14:textId="77777777" w:rsidR="00902B55" w:rsidRPr="007C4B03" w:rsidRDefault="00902B55" w:rsidP="00902B55">
      <w:pPr>
        <w:pStyle w:val="Ipara"/>
      </w:pPr>
      <w:r w:rsidRPr="007C4B03">
        <w:tab/>
        <w:t>(a)</w:t>
      </w:r>
      <w:r w:rsidRPr="007C4B03">
        <w:tab/>
        <w:t>for a standing-offer arrangement—any amount; or</w:t>
      </w:r>
    </w:p>
    <w:p w14:paraId="313B28E8" w14:textId="2927806D" w:rsidR="00902B55" w:rsidRPr="007C4B03" w:rsidRDefault="00902B55" w:rsidP="00902B55">
      <w:pPr>
        <w:pStyle w:val="Ipara"/>
      </w:pPr>
      <w:r w:rsidRPr="007C4B03">
        <w:tab/>
        <w:t>(b)</w:t>
      </w:r>
      <w:r w:rsidRPr="007C4B03">
        <w:tab/>
        <w:t>for any other procurement contract (including a contract entered into under a standing-offer arrangement)—the</w:t>
      </w:r>
      <w:r w:rsidR="00F15A9B" w:rsidRPr="007C4B03">
        <w:t> </w:t>
      </w:r>
      <w:r w:rsidRPr="007C4B03">
        <w:t>amount</w:t>
      </w:r>
      <w:r w:rsidR="00642316" w:rsidRPr="007C4B03">
        <w:t xml:space="preserve"> prescribed by regulation</w:t>
      </w:r>
      <w:r w:rsidRPr="007C4B03">
        <w:t>.</w:t>
      </w:r>
    </w:p>
    <w:p w14:paraId="4BF21778" w14:textId="0046C12D" w:rsidR="00473FF9" w:rsidRPr="003E23CC" w:rsidRDefault="00741BE5" w:rsidP="00A17998">
      <w:pPr>
        <w:pStyle w:val="IH5Sec"/>
        <w:rPr>
          <w:rStyle w:val="charItals"/>
        </w:rPr>
      </w:pPr>
      <w:r w:rsidRPr="007C4B03">
        <w:lastRenderedPageBreak/>
        <w:t>13</w:t>
      </w:r>
      <w:r w:rsidR="00FF0992" w:rsidRPr="007C4B03">
        <w:tab/>
      </w:r>
      <w:r w:rsidR="00473FF9" w:rsidRPr="007C4B03">
        <w:t xml:space="preserve">Meaning of </w:t>
      </w:r>
      <w:r w:rsidR="00473FF9" w:rsidRPr="003E23CC">
        <w:rPr>
          <w:rStyle w:val="charItals"/>
        </w:rPr>
        <w:t>notifiable invoice</w:t>
      </w:r>
      <w:r w:rsidR="00ED66CB" w:rsidRPr="007C4B03">
        <w:t>—pt 2</w:t>
      </w:r>
    </w:p>
    <w:p w14:paraId="3D198DC1" w14:textId="34CCAD57" w:rsidR="00ED66CB" w:rsidRPr="007C4B03" w:rsidRDefault="00642316" w:rsidP="00C8729F">
      <w:pPr>
        <w:pStyle w:val="Amainreturn"/>
        <w:keepNext/>
      </w:pPr>
      <w:r w:rsidRPr="007C4B03">
        <w:t>In</w:t>
      </w:r>
      <w:r w:rsidR="00ED66CB" w:rsidRPr="007C4B03">
        <w:t xml:space="preserve"> this part:</w:t>
      </w:r>
    </w:p>
    <w:p w14:paraId="185FF7E9" w14:textId="77777777" w:rsidR="00ED66CB" w:rsidRPr="007C4B03" w:rsidRDefault="00ED66CB" w:rsidP="00C8729F">
      <w:pPr>
        <w:pStyle w:val="aDef"/>
        <w:keepNext/>
      </w:pPr>
      <w:r w:rsidRPr="003E23CC">
        <w:rPr>
          <w:rStyle w:val="charBoldItals"/>
        </w:rPr>
        <w:t>notifiable invoice</w:t>
      </w:r>
      <w:r w:rsidRPr="007C4B03">
        <w:t>—</w:t>
      </w:r>
    </w:p>
    <w:p w14:paraId="34B67478" w14:textId="77777777" w:rsidR="00ED66CB" w:rsidRPr="007C4B03" w:rsidRDefault="00ED66CB" w:rsidP="00C8729F">
      <w:pPr>
        <w:pStyle w:val="Idefpara"/>
        <w:keepNext/>
      </w:pPr>
      <w:r w:rsidRPr="007C4B03">
        <w:tab/>
        <w:t>(a)</w:t>
      </w:r>
      <w:r w:rsidRPr="007C4B03">
        <w:tab/>
        <w:t>means an invoice for—</w:t>
      </w:r>
    </w:p>
    <w:p w14:paraId="569EFCBB" w14:textId="2AC48D58" w:rsidR="00ED66CB" w:rsidRPr="007C4B03" w:rsidRDefault="00ED66CB" w:rsidP="00ED66CB">
      <w:pPr>
        <w:pStyle w:val="Idefsubpara"/>
      </w:pPr>
      <w:r w:rsidRPr="007C4B03">
        <w:tab/>
        <w:t>(i)</w:t>
      </w:r>
      <w:r w:rsidRPr="007C4B03">
        <w:tab/>
        <w:t>goods or services</w:t>
      </w:r>
      <w:r w:rsidR="004B54EC" w:rsidRPr="007C4B03">
        <w:t xml:space="preserve"> </w:t>
      </w:r>
      <w:r w:rsidRPr="007C4B03">
        <w:t>procured by</w:t>
      </w:r>
      <w:r w:rsidR="00642316" w:rsidRPr="007C4B03">
        <w:t>,</w:t>
      </w:r>
      <w:r w:rsidRPr="007C4B03">
        <w:t xml:space="preserve"> or provided to</w:t>
      </w:r>
      <w:r w:rsidR="00642316" w:rsidRPr="007C4B03">
        <w:t>,</w:t>
      </w:r>
      <w:r w:rsidRPr="007C4B03">
        <w:t xml:space="preserve"> a Territory entity under a procurement contract payable by a responsible Territory entity; and</w:t>
      </w:r>
    </w:p>
    <w:p w14:paraId="2C52634F" w14:textId="436DB2F2" w:rsidR="00ED66CB" w:rsidRPr="007C4B03" w:rsidRDefault="00ED66CB" w:rsidP="00ED66CB">
      <w:pPr>
        <w:pStyle w:val="Idefsubpara"/>
      </w:pPr>
      <w:r w:rsidRPr="007C4B03">
        <w:tab/>
        <w:t>(ii)</w:t>
      </w:r>
      <w:r w:rsidRPr="007C4B03">
        <w:tab/>
        <w:t xml:space="preserve">the amount </w:t>
      </w:r>
      <w:r w:rsidR="00642316" w:rsidRPr="007C4B03">
        <w:t xml:space="preserve">prescribed by regulation </w:t>
      </w:r>
      <w:r w:rsidRPr="007C4B03">
        <w:t>or more; and</w:t>
      </w:r>
    </w:p>
    <w:p w14:paraId="6FB88B36" w14:textId="77777777" w:rsidR="00ED66CB" w:rsidRPr="007C4B03" w:rsidRDefault="00ED66CB" w:rsidP="00ED66CB">
      <w:pPr>
        <w:pStyle w:val="Idefpara"/>
      </w:pPr>
      <w:r w:rsidRPr="007C4B03">
        <w:tab/>
        <w:t>(b)</w:t>
      </w:r>
      <w:r w:rsidRPr="007C4B03">
        <w:tab/>
        <w:t>includes an invoice for reimbursement of costs payable by a responsible Territory entity for the goods or services provided by a contractor in the course of carrying out the contractor’s work for a Territory entity; but</w:t>
      </w:r>
    </w:p>
    <w:p w14:paraId="15C19BB1" w14:textId="77777777" w:rsidR="00ED66CB" w:rsidRPr="007C4B03" w:rsidRDefault="00ED66CB" w:rsidP="00ED66CB">
      <w:pPr>
        <w:pStyle w:val="aExamHdgpar"/>
      </w:pPr>
      <w:r w:rsidRPr="007C4B03">
        <w:t>Example</w:t>
      </w:r>
    </w:p>
    <w:p w14:paraId="3F7E9F8E" w14:textId="77777777" w:rsidR="00ED66CB" w:rsidRPr="007C4B03" w:rsidRDefault="00ED66CB" w:rsidP="00ED66CB">
      <w:pPr>
        <w:pStyle w:val="aExampar"/>
      </w:pPr>
      <w:r w:rsidRPr="007C4B03">
        <w:t xml:space="preserve">the cost of flights to Canberra, and accommodation in Canberra, for the contractor to inspect works </w:t>
      </w:r>
    </w:p>
    <w:p w14:paraId="77BBE4A6" w14:textId="77777777" w:rsidR="00ED66CB" w:rsidRPr="007C4B03" w:rsidRDefault="00ED66CB" w:rsidP="00ED66CB">
      <w:pPr>
        <w:pStyle w:val="Idefpara"/>
      </w:pPr>
      <w:r w:rsidRPr="007C4B03">
        <w:tab/>
        <w:t>(c)</w:t>
      </w:r>
      <w:r w:rsidRPr="007C4B03">
        <w:tab/>
        <w:t>does not include an invoice—</w:t>
      </w:r>
    </w:p>
    <w:p w14:paraId="7E3F9AE1" w14:textId="77777777" w:rsidR="00ED66CB" w:rsidRPr="007C4B03" w:rsidRDefault="00ED66CB" w:rsidP="00ED66CB">
      <w:pPr>
        <w:pStyle w:val="Idefsubpara"/>
      </w:pPr>
      <w:r w:rsidRPr="007C4B03">
        <w:tab/>
        <w:t>(i)</w:t>
      </w:r>
      <w:r w:rsidRPr="007C4B03">
        <w:tab/>
        <w:t>for goods or services provided by a Territory entity; or</w:t>
      </w:r>
    </w:p>
    <w:p w14:paraId="69259D33" w14:textId="1D7EAF34" w:rsidR="00ED66CB" w:rsidRPr="007C4B03" w:rsidRDefault="00ED66CB" w:rsidP="006720A1">
      <w:pPr>
        <w:pStyle w:val="Isubpara"/>
      </w:pPr>
      <w:r w:rsidRPr="007C4B03">
        <w:tab/>
        <w:t>(ii)</w:t>
      </w:r>
      <w:r w:rsidRPr="007C4B03">
        <w:tab/>
        <w:t>prescribed by regulation.</w:t>
      </w:r>
    </w:p>
    <w:p w14:paraId="0A5C20A4" w14:textId="68552016" w:rsidR="00D1331E" w:rsidRPr="007C4B03" w:rsidRDefault="00D1331E" w:rsidP="00D1331E">
      <w:pPr>
        <w:pStyle w:val="IH3Div"/>
      </w:pPr>
      <w:r w:rsidRPr="007C4B03">
        <w:t>Division 2.2</w:t>
      </w:r>
      <w:r w:rsidRPr="007C4B03">
        <w:tab/>
        <w:t>Register</w:t>
      </w:r>
    </w:p>
    <w:p w14:paraId="44BC75D8" w14:textId="4027CCCC" w:rsidR="00FF0992" w:rsidRPr="007C4B03" w:rsidRDefault="003844E4" w:rsidP="00FF0992">
      <w:pPr>
        <w:pStyle w:val="IH5Sec"/>
      </w:pPr>
      <w:r w:rsidRPr="007C4B03">
        <w:t>14</w:t>
      </w:r>
      <w:r w:rsidR="00473FF9" w:rsidRPr="007C4B03">
        <w:tab/>
      </w:r>
      <w:r w:rsidR="00FF0992" w:rsidRPr="007C4B03">
        <w:t>Keeping of register</w:t>
      </w:r>
    </w:p>
    <w:p w14:paraId="64C51765" w14:textId="365070DD" w:rsidR="00ED66CB" w:rsidRPr="007C4B03" w:rsidRDefault="00ED66CB" w:rsidP="00ED66CB">
      <w:pPr>
        <w:pStyle w:val="IMain"/>
      </w:pPr>
      <w:r w:rsidRPr="007C4B03">
        <w:tab/>
        <w:t>(1)</w:t>
      </w:r>
      <w:r w:rsidRPr="007C4B03">
        <w:tab/>
        <w:t>The director-general must keep a register of notifiable contracts and notifiable invoices (the</w:t>
      </w:r>
      <w:r w:rsidR="0068085D" w:rsidRPr="007C4B03">
        <w:t xml:space="preserve"> </w:t>
      </w:r>
      <w:r w:rsidRPr="003E23CC">
        <w:rPr>
          <w:rStyle w:val="charBoldItals"/>
        </w:rPr>
        <w:t>register</w:t>
      </w:r>
      <w:r w:rsidRPr="007C4B03">
        <w:t>).</w:t>
      </w:r>
    </w:p>
    <w:p w14:paraId="69534133" w14:textId="59C5ECF2" w:rsidR="00ED66CB" w:rsidRPr="007C4B03" w:rsidRDefault="00ED66CB" w:rsidP="00ED66CB">
      <w:pPr>
        <w:pStyle w:val="IMain"/>
      </w:pPr>
      <w:r w:rsidRPr="007C4B03">
        <w:tab/>
        <w:t>(2)</w:t>
      </w:r>
      <w:r w:rsidRPr="007C4B03">
        <w:tab/>
        <w:t>The register must be kept electronically.</w:t>
      </w:r>
    </w:p>
    <w:p w14:paraId="39F936CA" w14:textId="0B3E0DC0" w:rsidR="00ED66CB" w:rsidRPr="007C4B03" w:rsidRDefault="00ED66CB" w:rsidP="00ED66CB">
      <w:pPr>
        <w:pStyle w:val="aExamHdgss"/>
      </w:pPr>
      <w:r w:rsidRPr="007C4B03">
        <w:t>Example</w:t>
      </w:r>
      <w:r w:rsidR="00092E4D" w:rsidRPr="007C4B03">
        <w:t>—</w:t>
      </w:r>
      <w:r w:rsidRPr="007C4B03">
        <w:rPr>
          <w:bCs/>
        </w:rPr>
        <w:t>how</w:t>
      </w:r>
      <w:r w:rsidR="00092E4D" w:rsidRPr="007C4B03">
        <w:rPr>
          <w:bCs/>
        </w:rPr>
        <w:t xml:space="preserve"> </w:t>
      </w:r>
      <w:r w:rsidRPr="007C4B03">
        <w:rPr>
          <w:bCs/>
        </w:rPr>
        <w:t xml:space="preserve">register may be kept </w:t>
      </w:r>
    </w:p>
    <w:p w14:paraId="28B7C77D" w14:textId="191FD543" w:rsidR="00ED66CB" w:rsidRPr="007C4B03" w:rsidRDefault="00ED66CB" w:rsidP="00ED66CB">
      <w:pPr>
        <w:pStyle w:val="aExamss"/>
      </w:pPr>
      <w:r w:rsidRPr="007C4B03">
        <w:t>The register may be kept in the form of, or as part of, 1 or more computer databases, and may include data compiled electronically from the databases.</w:t>
      </w:r>
    </w:p>
    <w:p w14:paraId="76AC4DA8" w14:textId="5539E6B4" w:rsidR="00FF0992" w:rsidRPr="007C4B03" w:rsidRDefault="00ED66CB" w:rsidP="00ED66CB">
      <w:pPr>
        <w:pStyle w:val="IMain"/>
      </w:pPr>
      <w:r w:rsidRPr="007C4B03">
        <w:lastRenderedPageBreak/>
        <w:tab/>
        <w:t>(3)</w:t>
      </w:r>
      <w:r w:rsidRPr="007C4B03">
        <w:tab/>
        <w:t>The director-general may correct any mistake, error or omission in the register</w:t>
      </w:r>
      <w:r w:rsidR="00FC0B2A" w:rsidRPr="007C4B03">
        <w:t>,</w:t>
      </w:r>
      <w:r w:rsidRPr="007C4B03">
        <w:t xml:space="preserve"> subject to </w:t>
      </w:r>
      <w:r w:rsidR="00FC0B2A" w:rsidRPr="007C4B03">
        <w:t>any</w:t>
      </w:r>
      <w:r w:rsidRPr="007C4B03">
        <w:t xml:space="preserve"> requirements </w:t>
      </w:r>
      <w:r w:rsidR="00FC0B2A" w:rsidRPr="007C4B03">
        <w:t>prescribed by</w:t>
      </w:r>
      <w:r w:rsidRPr="007C4B03">
        <w:t xml:space="preserve"> regulation.</w:t>
      </w:r>
    </w:p>
    <w:p w14:paraId="09C9B399" w14:textId="7CED9363" w:rsidR="00ED66CB" w:rsidRPr="007C4B03" w:rsidRDefault="00092E4D" w:rsidP="00092E4D">
      <w:pPr>
        <w:pStyle w:val="aNote"/>
      </w:pPr>
      <w:r w:rsidRPr="003E23CC">
        <w:rPr>
          <w:rStyle w:val="charItals"/>
        </w:rPr>
        <w:t>Note</w:t>
      </w:r>
      <w:r w:rsidRPr="003E23CC">
        <w:rPr>
          <w:rStyle w:val="charItals"/>
        </w:rPr>
        <w:tab/>
      </w:r>
      <w:r w:rsidR="00ED66CB" w:rsidRPr="007C4B03">
        <w:t xml:space="preserve">The responsible Territory entity for a notifiable contract </w:t>
      </w:r>
      <w:r w:rsidR="00BE2B47" w:rsidRPr="007C4B03">
        <w:t xml:space="preserve">or a notifiable invoice </w:t>
      </w:r>
      <w:r w:rsidR="00ED66CB" w:rsidRPr="007C4B03">
        <w:t xml:space="preserve">must enter into the register </w:t>
      </w:r>
      <w:r w:rsidR="004D14F1" w:rsidRPr="007C4B03">
        <w:t>any information prescribed for s</w:t>
      </w:r>
      <w:r w:rsidR="007158F9" w:rsidRPr="007C4B03">
        <w:t xml:space="preserve"> </w:t>
      </w:r>
      <w:r w:rsidR="003844E4" w:rsidRPr="007C4B03">
        <w:t>15</w:t>
      </w:r>
      <w:r w:rsidR="004D14F1" w:rsidRPr="007C4B03">
        <w:t xml:space="preserve"> </w:t>
      </w:r>
      <w:r w:rsidR="00ED66CB" w:rsidRPr="007C4B03">
        <w:t>for the contract</w:t>
      </w:r>
      <w:r w:rsidR="00BE2B47" w:rsidRPr="007C4B03">
        <w:t xml:space="preserve"> or invoice</w:t>
      </w:r>
      <w:r w:rsidR="00ED66CB" w:rsidRPr="007C4B03">
        <w:t xml:space="preserve"> and, if the information changes, update the information in the register (see</w:t>
      </w:r>
      <w:r w:rsidR="007158F9" w:rsidRPr="007C4B03">
        <w:t xml:space="preserve"> </w:t>
      </w:r>
      <w:r w:rsidR="00753E94" w:rsidRPr="007C4B03">
        <w:t xml:space="preserve">regulation, </w:t>
      </w:r>
      <w:r w:rsidR="00ED66CB" w:rsidRPr="007C4B03">
        <w:t>s</w:t>
      </w:r>
      <w:r w:rsidR="0098067F" w:rsidRPr="007C4B03">
        <w:t xml:space="preserve"> </w:t>
      </w:r>
      <w:r w:rsidR="00753E94" w:rsidRPr="007C4B03">
        <w:t>1</w:t>
      </w:r>
      <w:r w:rsidR="00FB6DDB" w:rsidRPr="007C4B03">
        <w:t>2</w:t>
      </w:r>
      <w:r w:rsidR="00753E94" w:rsidRPr="007C4B03">
        <w:t>C</w:t>
      </w:r>
      <w:r w:rsidR="00ED66CB" w:rsidRPr="007C4B03">
        <w:t>).</w:t>
      </w:r>
    </w:p>
    <w:p w14:paraId="75429A4E" w14:textId="253495EB" w:rsidR="00FF0992" w:rsidRPr="007C4B03" w:rsidRDefault="003844E4" w:rsidP="00FF0992">
      <w:pPr>
        <w:pStyle w:val="IH5Sec"/>
        <w:rPr>
          <w:b w:val="0"/>
        </w:rPr>
      </w:pPr>
      <w:r w:rsidRPr="007C4B03">
        <w:t>15</w:t>
      </w:r>
      <w:r w:rsidR="00FF0992" w:rsidRPr="007C4B03">
        <w:tab/>
        <w:t>Contents of register</w:t>
      </w:r>
    </w:p>
    <w:p w14:paraId="5591A593" w14:textId="770B98CC" w:rsidR="004533CD" w:rsidRPr="007C4B03" w:rsidRDefault="004533CD" w:rsidP="004533CD">
      <w:pPr>
        <w:pStyle w:val="IMain"/>
      </w:pPr>
      <w:r w:rsidRPr="007C4B03">
        <w:tab/>
        <w:t>(1)</w:t>
      </w:r>
      <w:r w:rsidRPr="007C4B03">
        <w:tab/>
        <w:t>A regulation may prescribe information that must be included in the register for each notifiable contract and each notifiable invoice</w:t>
      </w:r>
      <w:r w:rsidR="00C74145" w:rsidRPr="007C4B03">
        <w:t>.</w:t>
      </w:r>
    </w:p>
    <w:p w14:paraId="60585710" w14:textId="78C167CE" w:rsidR="00FB6DDB" w:rsidRPr="007C4B03" w:rsidRDefault="002A077C" w:rsidP="002A077C">
      <w:pPr>
        <w:pStyle w:val="IMain"/>
      </w:pPr>
      <w:r w:rsidRPr="007C4B03">
        <w:tab/>
        <w:t>(</w:t>
      </w:r>
      <w:r w:rsidR="00D87B93" w:rsidRPr="007C4B03">
        <w:t>2</w:t>
      </w:r>
      <w:r w:rsidRPr="007C4B03">
        <w:t>)</w:t>
      </w:r>
      <w:r w:rsidRPr="007C4B03">
        <w:tab/>
      </w:r>
      <w:r w:rsidR="00FB6DDB" w:rsidRPr="007C4B03">
        <w:t>The register may include anything else the director</w:t>
      </w:r>
      <w:r w:rsidR="00236A5F" w:rsidRPr="007C4B03">
        <w:noBreakHyphen/>
      </w:r>
      <w:r w:rsidR="00FB6DDB" w:rsidRPr="007C4B03">
        <w:t>general considers appropriate.</w:t>
      </w:r>
    </w:p>
    <w:p w14:paraId="41713D63" w14:textId="77777777" w:rsidR="002A077C" w:rsidRPr="007C4B03" w:rsidRDefault="002A077C" w:rsidP="00FE5883">
      <w:pPr>
        <w:pStyle w:val="aExamHdgss"/>
      </w:pPr>
      <w:r w:rsidRPr="007C4B03">
        <w:t>Example</w:t>
      </w:r>
    </w:p>
    <w:p w14:paraId="7DB19B85" w14:textId="5480DC67" w:rsidR="00FB6DDB" w:rsidRPr="007C4B03" w:rsidRDefault="00A05C48" w:rsidP="002A077C">
      <w:pPr>
        <w:pStyle w:val="aExamss"/>
      </w:pPr>
      <w:r w:rsidRPr="007C4B03">
        <w:t>i</w:t>
      </w:r>
      <w:r w:rsidR="00FB6DDB" w:rsidRPr="007C4B03">
        <w:t>nformation about and links to contracts that are not notifiable contracts</w:t>
      </w:r>
    </w:p>
    <w:p w14:paraId="6FB8C905" w14:textId="3D62CD9E" w:rsidR="003E2C51" w:rsidRPr="007C4B03" w:rsidRDefault="003E2C51" w:rsidP="003E2C51">
      <w:pPr>
        <w:pStyle w:val="IMain"/>
      </w:pPr>
      <w:r w:rsidRPr="007C4B03">
        <w:tab/>
        <w:t>(</w:t>
      </w:r>
      <w:r w:rsidR="008120EE" w:rsidRPr="007C4B03">
        <w:t>3</w:t>
      </w:r>
      <w:r w:rsidRPr="007C4B03">
        <w:t>)</w:t>
      </w:r>
      <w:r w:rsidRPr="007C4B03">
        <w:tab/>
      </w:r>
      <w:r w:rsidR="00D82030" w:rsidRPr="007C4B03">
        <w:t xml:space="preserve">If </w:t>
      </w:r>
      <w:r w:rsidRPr="007C4B03">
        <w:t xml:space="preserve">any part of </w:t>
      </w:r>
      <w:r w:rsidR="00D82030" w:rsidRPr="007C4B03">
        <w:t xml:space="preserve">a notifiable contract to which a notifiable invoice relates </w:t>
      </w:r>
      <w:r w:rsidRPr="007C4B03">
        <w:t xml:space="preserve">is confidential text, </w:t>
      </w:r>
      <w:r w:rsidR="00D87B93" w:rsidRPr="007C4B03">
        <w:t>a</w:t>
      </w:r>
      <w:r w:rsidR="0014303B" w:rsidRPr="007C4B03">
        <w:t>ny</w:t>
      </w:r>
      <w:r w:rsidRPr="007C4B03">
        <w:t xml:space="preserve"> entry in the register for the invoice must not contain any information that would disclose the confidential text, other than as provided in the confidentiality clause included in the contract.</w:t>
      </w:r>
    </w:p>
    <w:p w14:paraId="21A8416B" w14:textId="4F347701" w:rsidR="00FB6DDB" w:rsidRPr="007C4B03" w:rsidRDefault="002A077C" w:rsidP="002A077C">
      <w:pPr>
        <w:pStyle w:val="IMain"/>
      </w:pPr>
      <w:r w:rsidRPr="007C4B03">
        <w:tab/>
        <w:t>(</w:t>
      </w:r>
      <w:r w:rsidR="008120EE" w:rsidRPr="007C4B03">
        <w:t>4</w:t>
      </w:r>
      <w:r w:rsidRPr="007C4B03">
        <w:t>)</w:t>
      </w:r>
      <w:r w:rsidRPr="007C4B03">
        <w:tab/>
      </w:r>
      <w:r w:rsidR="00FC0B2A" w:rsidRPr="007C4B03">
        <w:t>A</w:t>
      </w:r>
      <w:r w:rsidR="00FB6DDB" w:rsidRPr="007C4B03">
        <w:t xml:space="preserve"> regulation may </w:t>
      </w:r>
      <w:r w:rsidR="00D87B93" w:rsidRPr="007C4B03">
        <w:t>prescribe the way in which</w:t>
      </w:r>
      <w:r w:rsidR="00FB6DDB" w:rsidRPr="007C4B03">
        <w:t xml:space="preserve"> documents are to be entered in the register.</w:t>
      </w:r>
    </w:p>
    <w:p w14:paraId="5463ABA2" w14:textId="419DAD59" w:rsidR="002A077C" w:rsidRPr="007C4B03" w:rsidRDefault="002A077C" w:rsidP="00FE5883">
      <w:pPr>
        <w:pStyle w:val="aExamHdgss"/>
      </w:pPr>
      <w:r w:rsidRPr="007C4B03">
        <w:t>Example</w:t>
      </w:r>
      <w:r w:rsidR="0091192F" w:rsidRPr="007C4B03">
        <w:t>—s (4)</w:t>
      </w:r>
    </w:p>
    <w:p w14:paraId="0E47FE0E" w14:textId="4744429C" w:rsidR="002D2A4B" w:rsidRPr="007C4B03" w:rsidRDefault="00FB6DDB" w:rsidP="00392DE8">
      <w:pPr>
        <w:pStyle w:val="aExamss"/>
      </w:pPr>
      <w:r w:rsidRPr="007C4B03">
        <w:t>requiring a document to be in portable document format or in rich text format</w:t>
      </w:r>
    </w:p>
    <w:p w14:paraId="0C7BF461" w14:textId="17EB3E34" w:rsidR="005A29E9" w:rsidRPr="007C4B03" w:rsidRDefault="005A29E9" w:rsidP="005A29E9">
      <w:pPr>
        <w:pStyle w:val="IH3Div"/>
      </w:pPr>
      <w:r w:rsidRPr="007C4B03">
        <w:lastRenderedPageBreak/>
        <w:t>Division 2.</w:t>
      </w:r>
      <w:r w:rsidR="003677A9" w:rsidRPr="007C4B03">
        <w:t>3</w:t>
      </w:r>
      <w:r w:rsidRPr="007C4B03">
        <w:tab/>
        <w:t xml:space="preserve">Confidential text in </w:t>
      </w:r>
      <w:r w:rsidR="003844E4" w:rsidRPr="007C4B03">
        <w:t>notifiable</w:t>
      </w:r>
      <w:r w:rsidRPr="007C4B03">
        <w:t xml:space="preserve"> contracts</w:t>
      </w:r>
    </w:p>
    <w:p w14:paraId="0A5AEEBB" w14:textId="1BEEEB91" w:rsidR="005A29E9" w:rsidRPr="003E23CC" w:rsidRDefault="005A29E9" w:rsidP="005A29E9">
      <w:pPr>
        <w:pStyle w:val="IH5Sec"/>
        <w:rPr>
          <w:rStyle w:val="charItals"/>
        </w:rPr>
      </w:pPr>
      <w:r w:rsidRPr="007C4B03">
        <w:t>1</w:t>
      </w:r>
      <w:r w:rsidR="006F0FF3" w:rsidRPr="007C4B03">
        <w:t>6</w:t>
      </w:r>
      <w:r w:rsidRPr="007C4B03">
        <w:tab/>
        <w:t xml:space="preserve">Meaning of </w:t>
      </w:r>
      <w:r w:rsidRPr="003E23CC">
        <w:rPr>
          <w:rStyle w:val="charItals"/>
        </w:rPr>
        <w:t>confidential text</w:t>
      </w:r>
      <w:r w:rsidR="003967C0" w:rsidRPr="007C4B03">
        <w:t>—pt 2</w:t>
      </w:r>
    </w:p>
    <w:p w14:paraId="5D8525F8" w14:textId="740B68CD" w:rsidR="005A29E9" w:rsidRPr="007C4B03" w:rsidRDefault="005A29E9" w:rsidP="00C8729F">
      <w:pPr>
        <w:pStyle w:val="IMain"/>
        <w:keepNext/>
      </w:pPr>
      <w:r w:rsidRPr="007C4B03">
        <w:tab/>
        <w:t>(1)</w:t>
      </w:r>
      <w:r w:rsidRPr="007C4B03">
        <w:tab/>
        <w:t xml:space="preserve">In this </w:t>
      </w:r>
      <w:r w:rsidR="00CE7F54" w:rsidRPr="007C4B03">
        <w:t>part</w:t>
      </w:r>
      <w:r w:rsidRPr="007C4B03">
        <w:t>:</w:t>
      </w:r>
    </w:p>
    <w:p w14:paraId="580E711C" w14:textId="104DD7EC" w:rsidR="005A29E9" w:rsidRPr="007C4B03" w:rsidRDefault="005A29E9" w:rsidP="00C8729F">
      <w:pPr>
        <w:pStyle w:val="aDef"/>
        <w:keepNext/>
      </w:pPr>
      <w:r w:rsidRPr="003E23CC">
        <w:rPr>
          <w:rStyle w:val="charBoldItals"/>
        </w:rPr>
        <w:t>confidential text</w:t>
      </w:r>
      <w:r w:rsidRPr="007C4B03">
        <w:t xml:space="preserve">, of a </w:t>
      </w:r>
      <w:r w:rsidR="00F15A9B" w:rsidRPr="007C4B03">
        <w:t>notifiable</w:t>
      </w:r>
      <w:r w:rsidRPr="007C4B03">
        <w:t xml:space="preserve"> contract—</w:t>
      </w:r>
    </w:p>
    <w:p w14:paraId="3D162D18" w14:textId="6F8859D0" w:rsidR="005A29E9" w:rsidRPr="007C4B03" w:rsidRDefault="005A29E9" w:rsidP="005A29E9">
      <w:pPr>
        <w:pStyle w:val="Idefpara"/>
      </w:pPr>
      <w:r w:rsidRPr="007C4B03">
        <w:tab/>
        <w:t>(a)</w:t>
      </w:r>
      <w:r w:rsidRPr="007C4B03">
        <w:tab/>
        <w:t xml:space="preserve">means that part of the </w:t>
      </w:r>
      <w:r w:rsidR="00311BAA" w:rsidRPr="007C4B03">
        <w:t xml:space="preserve">notifiable </w:t>
      </w:r>
      <w:r w:rsidRPr="007C4B03">
        <w:t>contract that a party to the contract (including the Territory entity) is required to keep confidential under—</w:t>
      </w:r>
    </w:p>
    <w:p w14:paraId="16CCB71B" w14:textId="730C5084" w:rsidR="005A29E9" w:rsidRPr="007C4B03" w:rsidRDefault="005A29E9" w:rsidP="005A29E9">
      <w:pPr>
        <w:pStyle w:val="Isubpara"/>
      </w:pPr>
      <w:r w:rsidRPr="007C4B03">
        <w:tab/>
        <w:t>(i)</w:t>
      </w:r>
      <w:r w:rsidRPr="007C4B03">
        <w:tab/>
        <w:t xml:space="preserve">a provision of any contract that requires a party to the </w:t>
      </w:r>
      <w:r w:rsidR="00F15A9B" w:rsidRPr="007C4B03">
        <w:t>notifiable</w:t>
      </w:r>
      <w:r w:rsidRPr="007C4B03">
        <w:t xml:space="preserve"> contract to keep any part of the </w:t>
      </w:r>
      <w:r w:rsidR="00F15A9B" w:rsidRPr="007C4B03">
        <w:t>notifiable</w:t>
      </w:r>
      <w:r w:rsidRPr="007C4B03">
        <w:t xml:space="preserve"> contract confidential; or</w:t>
      </w:r>
    </w:p>
    <w:p w14:paraId="469941ED" w14:textId="5EEC53DE" w:rsidR="005A29E9" w:rsidRPr="007C4B03" w:rsidRDefault="005A29E9" w:rsidP="005A29E9">
      <w:pPr>
        <w:pStyle w:val="Isubpara"/>
      </w:pPr>
      <w:r w:rsidRPr="007C4B03">
        <w:tab/>
        <w:t>(ii)</w:t>
      </w:r>
      <w:r w:rsidRPr="007C4B03">
        <w:tab/>
        <w:t xml:space="preserve">any other requirement imposed by law that has the effect of requiring a party to the </w:t>
      </w:r>
      <w:r w:rsidR="009C5AE9" w:rsidRPr="007C4B03">
        <w:t>notifiable</w:t>
      </w:r>
      <w:r w:rsidRPr="007C4B03">
        <w:t xml:space="preserve"> contract to keep any part of the </w:t>
      </w:r>
      <w:r w:rsidR="009C5AE9" w:rsidRPr="007C4B03">
        <w:t>notifiable</w:t>
      </w:r>
      <w:r w:rsidRPr="007C4B03">
        <w:t xml:space="preserve"> contract confidential; and</w:t>
      </w:r>
    </w:p>
    <w:p w14:paraId="00830701" w14:textId="77777777" w:rsidR="005A29E9" w:rsidRPr="007C4B03" w:rsidRDefault="005A29E9" w:rsidP="005A29E9">
      <w:pPr>
        <w:pStyle w:val="Idefpara"/>
      </w:pPr>
      <w:r w:rsidRPr="007C4B03">
        <w:tab/>
        <w:t>(b)</w:t>
      </w:r>
      <w:r w:rsidRPr="007C4B03">
        <w:tab/>
        <w:t>includes any personal information about a person.</w:t>
      </w:r>
    </w:p>
    <w:p w14:paraId="3DB0660A" w14:textId="3979BFC0" w:rsidR="005A29E9" w:rsidRPr="007C4B03" w:rsidRDefault="005A29E9" w:rsidP="005A29E9">
      <w:pPr>
        <w:pStyle w:val="aNote"/>
      </w:pPr>
      <w:r w:rsidRPr="003E23CC">
        <w:rPr>
          <w:rStyle w:val="charItals"/>
        </w:rPr>
        <w:t>Note</w:t>
      </w:r>
      <w:r w:rsidRPr="003E23CC">
        <w:rPr>
          <w:rStyle w:val="charItals"/>
        </w:rPr>
        <w:tab/>
      </w:r>
      <w:r w:rsidRPr="007C4B03">
        <w:t>The Territory privacy principles apply to a Territory entity (see </w:t>
      </w:r>
      <w:hyperlink r:id="rId23" w:tooltip="A2014-24" w:history="1">
        <w:r w:rsidR="003E23CC" w:rsidRPr="003E23CC">
          <w:rPr>
            <w:rStyle w:val="charCitHyperlinkItal"/>
          </w:rPr>
          <w:t>Information Privacy Act 2014</w:t>
        </w:r>
      </w:hyperlink>
      <w:r w:rsidRPr="007C4B03">
        <w:t xml:space="preserve"> , sch 1).</w:t>
      </w:r>
    </w:p>
    <w:p w14:paraId="33475BB6" w14:textId="2B2701AA" w:rsidR="005A29E9" w:rsidRPr="007C4B03" w:rsidRDefault="005A29E9" w:rsidP="005A29E9">
      <w:pPr>
        <w:pStyle w:val="IMain"/>
      </w:pPr>
      <w:r w:rsidRPr="007C4B03">
        <w:tab/>
        <w:t>(2)</w:t>
      </w:r>
      <w:r w:rsidRPr="007C4B03">
        <w:tab/>
        <w:t xml:space="preserve">All text in the following </w:t>
      </w:r>
      <w:r w:rsidR="00311BAA" w:rsidRPr="007C4B03">
        <w:t>notifiable</w:t>
      </w:r>
      <w:r w:rsidRPr="007C4B03">
        <w:t xml:space="preserve"> contracts is taken to be confidential text:</w:t>
      </w:r>
    </w:p>
    <w:p w14:paraId="53961E65" w14:textId="2073EEAE" w:rsidR="005A29E9" w:rsidRPr="007C4B03" w:rsidRDefault="005A29E9" w:rsidP="005A29E9">
      <w:pPr>
        <w:pStyle w:val="Ipara"/>
      </w:pPr>
      <w:r w:rsidRPr="007C4B03">
        <w:tab/>
        <w:t>(a)</w:t>
      </w:r>
      <w:r w:rsidRPr="007C4B03">
        <w:tab/>
        <w:t xml:space="preserve">a </w:t>
      </w:r>
      <w:r w:rsidR="00311BAA" w:rsidRPr="007C4B03">
        <w:t xml:space="preserve">notifiable </w:t>
      </w:r>
      <w:r w:rsidRPr="007C4B03">
        <w:t>contract that relates to the provision of legal services;</w:t>
      </w:r>
    </w:p>
    <w:p w14:paraId="4118FB42" w14:textId="611472CD" w:rsidR="005A29E9" w:rsidRPr="007C4B03" w:rsidRDefault="005A29E9" w:rsidP="005A29E9">
      <w:pPr>
        <w:pStyle w:val="Ipara"/>
      </w:pPr>
      <w:r w:rsidRPr="007C4B03">
        <w:tab/>
        <w:t>(b)</w:t>
      </w:r>
      <w:r w:rsidRPr="007C4B03">
        <w:tab/>
        <w:t xml:space="preserve">a </w:t>
      </w:r>
      <w:r w:rsidR="00311BAA" w:rsidRPr="007C4B03">
        <w:t xml:space="preserve">notifiable </w:t>
      </w:r>
      <w:r w:rsidRPr="007C4B03">
        <w:t>contract for the employment of an individual.</w:t>
      </w:r>
    </w:p>
    <w:p w14:paraId="766BE266" w14:textId="77777777" w:rsidR="005A29E9" w:rsidRPr="007C4B03" w:rsidRDefault="005A29E9" w:rsidP="005A29E9">
      <w:pPr>
        <w:pStyle w:val="IMain"/>
      </w:pPr>
      <w:r w:rsidRPr="007C4B03">
        <w:tab/>
        <w:t>(3)</w:t>
      </w:r>
      <w:r w:rsidRPr="007C4B03">
        <w:tab/>
        <w:t>In this section:</w:t>
      </w:r>
    </w:p>
    <w:p w14:paraId="23D95193" w14:textId="2BE33C1B" w:rsidR="005A29E9" w:rsidRPr="007C4B03" w:rsidRDefault="005A29E9" w:rsidP="002D615E">
      <w:pPr>
        <w:pStyle w:val="aDef"/>
      </w:pPr>
      <w:r w:rsidRPr="003E23CC">
        <w:rPr>
          <w:rStyle w:val="charBoldItals"/>
        </w:rPr>
        <w:t>personal information</w:t>
      </w:r>
      <w:r w:rsidRPr="007C4B03">
        <w:t xml:space="preserve">—see the </w:t>
      </w:r>
      <w:hyperlink r:id="rId24" w:tooltip="A2014-24" w:history="1">
        <w:r w:rsidR="003E23CC" w:rsidRPr="003E23CC">
          <w:rPr>
            <w:rStyle w:val="charCitHyperlinkItal"/>
          </w:rPr>
          <w:t>Information Privacy Act 2014</w:t>
        </w:r>
      </w:hyperlink>
      <w:r w:rsidRPr="007C4B03">
        <w:t>, section 8.</w:t>
      </w:r>
    </w:p>
    <w:p w14:paraId="2922775F" w14:textId="35A2DA53" w:rsidR="005A29E9" w:rsidRPr="007C4B03" w:rsidRDefault="005A29E9" w:rsidP="005A29E9">
      <w:pPr>
        <w:pStyle w:val="IH5Sec"/>
      </w:pPr>
      <w:r w:rsidRPr="007C4B03">
        <w:lastRenderedPageBreak/>
        <w:t>1</w:t>
      </w:r>
      <w:r w:rsidR="00291BE7" w:rsidRPr="007C4B03">
        <w:t>7</w:t>
      </w:r>
      <w:r w:rsidRPr="007C4B03">
        <w:tab/>
        <w:t>Notice of effect of div 2.</w:t>
      </w:r>
      <w:r w:rsidR="003677A9" w:rsidRPr="007C4B03">
        <w:t>3</w:t>
      </w:r>
      <w:r w:rsidRPr="007C4B03">
        <w:t xml:space="preserve"> to contracting parties</w:t>
      </w:r>
    </w:p>
    <w:p w14:paraId="2A4A35EE" w14:textId="534B9E27" w:rsidR="005A29E9" w:rsidRPr="007C4B03" w:rsidRDefault="005A29E9" w:rsidP="00C8729F">
      <w:pPr>
        <w:pStyle w:val="IMain"/>
        <w:keepNext/>
      </w:pPr>
      <w:r w:rsidRPr="007C4B03">
        <w:tab/>
        <w:t>(1)</w:t>
      </w:r>
      <w:r w:rsidRPr="007C4B03">
        <w:tab/>
        <w:t xml:space="preserve">This section applies in relation to a proposed </w:t>
      </w:r>
      <w:r w:rsidR="00311BAA" w:rsidRPr="007C4B03">
        <w:t>notifiable</w:t>
      </w:r>
      <w:r w:rsidRPr="007C4B03">
        <w:t xml:space="preserve"> contract if—</w:t>
      </w:r>
    </w:p>
    <w:p w14:paraId="7C03AAB2" w14:textId="77777777" w:rsidR="005A29E9" w:rsidRPr="007C4B03" w:rsidRDefault="005A29E9" w:rsidP="005A29E9">
      <w:pPr>
        <w:pStyle w:val="Ipara"/>
      </w:pPr>
      <w:r w:rsidRPr="007C4B03">
        <w:tab/>
        <w:t>(a)</w:t>
      </w:r>
      <w:r w:rsidRPr="007C4B03">
        <w:tab/>
        <w:t>a party to the contract (including the Territory entity), proposes that any part of the contract be confidential text; or</w:t>
      </w:r>
    </w:p>
    <w:p w14:paraId="33B87A8E" w14:textId="77777777" w:rsidR="005A29E9" w:rsidRPr="007C4B03" w:rsidRDefault="005A29E9" w:rsidP="005A29E9">
      <w:pPr>
        <w:pStyle w:val="Ipara"/>
      </w:pPr>
      <w:r w:rsidRPr="007C4B03">
        <w:tab/>
        <w:t>(b)</w:t>
      </w:r>
      <w:r w:rsidRPr="007C4B03">
        <w:tab/>
        <w:t>any part of the contract will be confidential text because of a requirement imposed by law that requires a party to the contract to keep the part confidential.</w:t>
      </w:r>
    </w:p>
    <w:p w14:paraId="47427838" w14:textId="54B5E5F9" w:rsidR="005A29E9" w:rsidRPr="007C4B03" w:rsidRDefault="005A29E9" w:rsidP="005A29E9">
      <w:pPr>
        <w:pStyle w:val="IMain"/>
      </w:pPr>
      <w:r w:rsidRPr="007C4B03">
        <w:tab/>
        <w:t>(2)</w:t>
      </w:r>
      <w:r w:rsidRPr="007C4B03">
        <w:tab/>
        <w:t xml:space="preserve">The responsible Territory entity for the </w:t>
      </w:r>
      <w:r w:rsidR="00311BAA" w:rsidRPr="007C4B03">
        <w:t>notifiable</w:t>
      </w:r>
      <w:r w:rsidRPr="007C4B03">
        <w:t xml:space="preserve"> contract must ensure that this division is drawn to the attention of all the proposed parties to the contract (other than a Territory entity).</w:t>
      </w:r>
    </w:p>
    <w:p w14:paraId="5C0AE5FE" w14:textId="70640169" w:rsidR="005A29E9" w:rsidRPr="007C4B03" w:rsidRDefault="005A29E9" w:rsidP="005A29E9">
      <w:pPr>
        <w:pStyle w:val="IH5Sec"/>
        <w:rPr>
          <w:b w:val="0"/>
          <w:bCs/>
        </w:rPr>
      </w:pPr>
      <w:r w:rsidRPr="007C4B03">
        <w:t>1</w:t>
      </w:r>
      <w:r w:rsidR="00F52FB7" w:rsidRPr="007C4B03">
        <w:t>8</w:t>
      </w:r>
      <w:r w:rsidRPr="007C4B03">
        <w:tab/>
        <w:t>Grounds for confidentiality of information</w:t>
      </w:r>
    </w:p>
    <w:p w14:paraId="29261F76" w14:textId="186C0D65" w:rsidR="005A29E9" w:rsidRPr="007C4B03" w:rsidRDefault="005A29E9" w:rsidP="005A29E9">
      <w:pPr>
        <w:pStyle w:val="IMain"/>
      </w:pPr>
      <w:r w:rsidRPr="007C4B03">
        <w:tab/>
        <w:t>(1)</w:t>
      </w:r>
      <w:r w:rsidRPr="007C4B03">
        <w:tab/>
        <w:t xml:space="preserve">Any part of the text of a </w:t>
      </w:r>
      <w:r w:rsidR="00311BAA" w:rsidRPr="007C4B03">
        <w:t>notifiable</w:t>
      </w:r>
      <w:r w:rsidRPr="007C4B03">
        <w:t xml:space="preserve"> contract will be confidential text if a requirement imposed by law requires a party to the contract to keep the text confidential.</w:t>
      </w:r>
    </w:p>
    <w:p w14:paraId="3691B1B5" w14:textId="77777777" w:rsidR="005A29E9" w:rsidRPr="007C4B03" w:rsidRDefault="005A29E9" w:rsidP="005A29E9">
      <w:pPr>
        <w:pStyle w:val="aExamHdgss"/>
      </w:pPr>
      <w:r w:rsidRPr="007C4B03">
        <w:t>Example</w:t>
      </w:r>
    </w:p>
    <w:p w14:paraId="0E5B3D4E" w14:textId="77777777" w:rsidR="005A29E9" w:rsidRPr="007C4B03" w:rsidRDefault="005A29E9" w:rsidP="005A29E9">
      <w:pPr>
        <w:pStyle w:val="aExamss"/>
      </w:pPr>
      <w:r w:rsidRPr="007C4B03">
        <w:t>a failure to comply with the requirement would create an action for breach of confidence</w:t>
      </w:r>
    </w:p>
    <w:p w14:paraId="5D4B96ED" w14:textId="0C1DB6A1" w:rsidR="005A29E9" w:rsidRPr="007C4B03" w:rsidRDefault="005A29E9" w:rsidP="005A29E9">
      <w:pPr>
        <w:pStyle w:val="IMain"/>
      </w:pPr>
      <w:r w:rsidRPr="007C4B03">
        <w:tab/>
        <w:t>(2)</w:t>
      </w:r>
      <w:r w:rsidRPr="007C4B03">
        <w:tab/>
        <w:t xml:space="preserve">The responsible Territory entity for a </w:t>
      </w:r>
      <w:r w:rsidR="00311BAA" w:rsidRPr="007C4B03">
        <w:t>notifiable</w:t>
      </w:r>
      <w:r w:rsidRPr="007C4B03">
        <w:t xml:space="preserve"> contract to which section 1</w:t>
      </w:r>
      <w:r w:rsidR="00B40FD8" w:rsidRPr="007C4B03">
        <w:t>7</w:t>
      </w:r>
      <w:r w:rsidRPr="007C4B03">
        <w:t xml:space="preserve"> applies must not—</w:t>
      </w:r>
    </w:p>
    <w:p w14:paraId="37E9E7C7" w14:textId="77777777" w:rsidR="005A29E9" w:rsidRPr="007C4B03" w:rsidRDefault="005A29E9" w:rsidP="005A29E9">
      <w:pPr>
        <w:pStyle w:val="Ipara"/>
      </w:pPr>
      <w:r w:rsidRPr="007C4B03">
        <w:tab/>
        <w:t>(a)</w:t>
      </w:r>
      <w:r w:rsidRPr="007C4B03">
        <w:tab/>
        <w:t>propose that any part of the text of the contract be confidential text unless reasonably satisfied that any disclosure of the text—</w:t>
      </w:r>
    </w:p>
    <w:p w14:paraId="236D836E" w14:textId="77777777" w:rsidR="005A29E9" w:rsidRPr="007C4B03" w:rsidRDefault="005A29E9" w:rsidP="005A29E9">
      <w:pPr>
        <w:pStyle w:val="Isubpara"/>
        <w:rPr>
          <w:color w:val="000000"/>
          <w:shd w:val="clear" w:color="auto" w:fill="FFFFFF"/>
        </w:rPr>
      </w:pPr>
      <w:r w:rsidRPr="007C4B03">
        <w:tab/>
        <w:t>(i)</w:t>
      </w:r>
      <w:r w:rsidRPr="007C4B03">
        <w:tab/>
      </w:r>
      <w:r w:rsidRPr="007C4B03">
        <w:rPr>
          <w:color w:val="000000"/>
          <w:shd w:val="clear" w:color="auto" w:fill="FFFFFF"/>
        </w:rPr>
        <w:t>would cause unreasonable detriment to the Territory or another party to the contract; or</w:t>
      </w:r>
    </w:p>
    <w:p w14:paraId="3B57C709" w14:textId="77777777" w:rsidR="005A29E9" w:rsidRPr="007C4B03" w:rsidRDefault="005A29E9" w:rsidP="005A29E9">
      <w:pPr>
        <w:pStyle w:val="Isubpara"/>
      </w:pPr>
      <w:r w:rsidRPr="007C4B03">
        <w:tab/>
        <w:t>(ii)</w:t>
      </w:r>
      <w:r w:rsidRPr="007C4B03">
        <w:tab/>
        <w:t>may put personal or public safety, or the security of the Territory, at risk; or</w:t>
      </w:r>
    </w:p>
    <w:p w14:paraId="317B8753" w14:textId="77777777" w:rsidR="005A29E9" w:rsidRPr="007C4B03" w:rsidRDefault="005A29E9" w:rsidP="005A29E9">
      <w:pPr>
        <w:pStyle w:val="aExamHdgsubpar"/>
      </w:pPr>
      <w:r w:rsidRPr="007C4B03">
        <w:t>Examples</w:t>
      </w:r>
    </w:p>
    <w:p w14:paraId="6B0359EF" w14:textId="77777777" w:rsidR="005A29E9" w:rsidRPr="007C4B03" w:rsidRDefault="005A29E9" w:rsidP="005A29E9">
      <w:pPr>
        <w:pStyle w:val="aExamNumsubpar"/>
      </w:pPr>
      <w:r w:rsidRPr="007C4B03">
        <w:t>1</w:t>
      </w:r>
      <w:r w:rsidRPr="007C4B03">
        <w:tab/>
        <w:t>construction plans for a correctional facility or law enforcement facility</w:t>
      </w:r>
    </w:p>
    <w:p w14:paraId="7A9E1D68" w14:textId="77777777" w:rsidR="005A29E9" w:rsidRPr="007C4B03" w:rsidRDefault="005A29E9" w:rsidP="005A29E9">
      <w:pPr>
        <w:pStyle w:val="aExamNumsubpar"/>
      </w:pPr>
      <w:r w:rsidRPr="007C4B03">
        <w:t>2</w:t>
      </w:r>
      <w:r w:rsidRPr="007C4B03">
        <w:tab/>
        <w:t>information about design, construction or operation of major infrastructure or public works</w:t>
      </w:r>
    </w:p>
    <w:p w14:paraId="1EDB1B17" w14:textId="77777777" w:rsidR="005A29E9" w:rsidRPr="007C4B03" w:rsidRDefault="005A29E9" w:rsidP="005A29E9">
      <w:pPr>
        <w:pStyle w:val="Isubpara"/>
      </w:pPr>
      <w:r w:rsidRPr="007C4B03">
        <w:lastRenderedPageBreak/>
        <w:tab/>
        <w:t>(iii)</w:t>
      </w:r>
      <w:r w:rsidRPr="007C4B03">
        <w:tab/>
        <w:t>would have a significant adverse effect on the financial, legal or property interests of the Territory or a Territory entity; or</w:t>
      </w:r>
    </w:p>
    <w:p w14:paraId="56AB0204" w14:textId="77777777" w:rsidR="005A29E9" w:rsidRPr="007C4B03" w:rsidRDefault="005A29E9" w:rsidP="005A29E9">
      <w:pPr>
        <w:pStyle w:val="Isubpara"/>
      </w:pPr>
      <w:r w:rsidRPr="007C4B03">
        <w:tab/>
        <w:t>(iv)</w:t>
      </w:r>
      <w:r w:rsidRPr="007C4B03">
        <w:tab/>
        <w:t>would unreasonably constrain the development or consideration of policy alternatives by the Territory; or</w:t>
      </w:r>
    </w:p>
    <w:p w14:paraId="79794A49" w14:textId="77777777" w:rsidR="005A29E9" w:rsidRPr="007C4B03" w:rsidRDefault="005A29E9" w:rsidP="005A29E9">
      <w:pPr>
        <w:pStyle w:val="Isubpara"/>
      </w:pPr>
      <w:r w:rsidRPr="007C4B03">
        <w:tab/>
        <w:t>(v)</w:t>
      </w:r>
      <w:r w:rsidRPr="007C4B03">
        <w:tab/>
        <w:t>would disclose information prescribed by regulation for this section; or</w:t>
      </w:r>
    </w:p>
    <w:p w14:paraId="3D23D5DF" w14:textId="77777777" w:rsidR="005A29E9" w:rsidRPr="007C4B03" w:rsidRDefault="005A29E9" w:rsidP="005A29E9">
      <w:pPr>
        <w:pStyle w:val="Ipara"/>
      </w:pPr>
      <w:r w:rsidRPr="007C4B03">
        <w:tab/>
        <w:t>(b)</w:t>
      </w:r>
      <w:r w:rsidRPr="007C4B03">
        <w:tab/>
        <w:t>agree to any part of the text of the contract being confidential text unless reasonably satisfied that any disclosure of the text would—</w:t>
      </w:r>
    </w:p>
    <w:p w14:paraId="22D08F86" w14:textId="77777777" w:rsidR="005A29E9" w:rsidRPr="007C4B03" w:rsidRDefault="005A29E9" w:rsidP="005A29E9">
      <w:pPr>
        <w:pStyle w:val="Isubpara"/>
      </w:pPr>
      <w:r w:rsidRPr="007C4B03">
        <w:tab/>
        <w:t>(i)</w:t>
      </w:r>
      <w:r w:rsidRPr="007C4B03">
        <w:tab/>
        <w:t>disclose a trade secret; or</w:t>
      </w:r>
    </w:p>
    <w:p w14:paraId="361ED468" w14:textId="77777777" w:rsidR="005A29E9" w:rsidRPr="007C4B03" w:rsidRDefault="005A29E9" w:rsidP="005A29E9">
      <w:pPr>
        <w:pStyle w:val="aExamHdgsubpar"/>
      </w:pPr>
      <w:r w:rsidRPr="007C4B03">
        <w:t>Example</w:t>
      </w:r>
    </w:p>
    <w:p w14:paraId="57C7739F" w14:textId="77777777" w:rsidR="005A29E9" w:rsidRPr="007C4B03" w:rsidRDefault="005A29E9" w:rsidP="005A29E9">
      <w:pPr>
        <w:pStyle w:val="aExamsubpar"/>
      </w:pPr>
      <w:r w:rsidRPr="007C4B03">
        <w:t>intellectual property, including software source codes</w:t>
      </w:r>
    </w:p>
    <w:p w14:paraId="19AB6C70" w14:textId="77777777" w:rsidR="005A29E9" w:rsidRPr="007C4B03" w:rsidRDefault="005A29E9" w:rsidP="005A29E9">
      <w:pPr>
        <w:pStyle w:val="Isubpara"/>
      </w:pPr>
      <w:r w:rsidRPr="007C4B03">
        <w:tab/>
        <w:t>(ii)</w:t>
      </w:r>
      <w:r w:rsidRPr="007C4B03">
        <w:tab/>
        <w:t>disclose an artistic, literary or cultural secret; or</w:t>
      </w:r>
    </w:p>
    <w:p w14:paraId="606BB7B6" w14:textId="77777777" w:rsidR="005A29E9" w:rsidRPr="007C4B03" w:rsidRDefault="005A29E9" w:rsidP="005A29E9">
      <w:pPr>
        <w:pStyle w:val="aExamHdgsubpar"/>
      </w:pPr>
      <w:r w:rsidRPr="007C4B03">
        <w:t>Examples</w:t>
      </w:r>
    </w:p>
    <w:p w14:paraId="1F73B5B5" w14:textId="77777777" w:rsidR="005A29E9" w:rsidRPr="007C4B03" w:rsidRDefault="005A29E9" w:rsidP="005A29E9">
      <w:pPr>
        <w:pStyle w:val="aExamNumsubpar"/>
      </w:pPr>
      <w:r w:rsidRPr="007C4B03">
        <w:t>1</w:t>
      </w:r>
      <w:r w:rsidRPr="007C4B03">
        <w:tab/>
        <w:t>details about a photographic shoot</w:t>
      </w:r>
    </w:p>
    <w:p w14:paraId="350EAC82" w14:textId="77777777" w:rsidR="005A29E9" w:rsidRPr="007C4B03" w:rsidRDefault="005A29E9" w:rsidP="005A29E9">
      <w:pPr>
        <w:pStyle w:val="aExamNumsubpar"/>
      </w:pPr>
      <w:r w:rsidRPr="007C4B03">
        <w:t>2</w:t>
      </w:r>
      <w:r w:rsidRPr="007C4B03">
        <w:tab/>
        <w:t>text of an historic manuscript</w:t>
      </w:r>
    </w:p>
    <w:p w14:paraId="0EFCC335" w14:textId="77777777" w:rsidR="005A29E9" w:rsidRPr="007C4B03" w:rsidRDefault="005A29E9" w:rsidP="005A29E9">
      <w:pPr>
        <w:pStyle w:val="aExamNumsubpar"/>
      </w:pPr>
      <w:r w:rsidRPr="007C4B03">
        <w:t>3</w:t>
      </w:r>
      <w:r w:rsidRPr="007C4B03">
        <w:tab/>
        <w:t>a secret indigenous cultural practice</w:t>
      </w:r>
    </w:p>
    <w:p w14:paraId="11D982C7" w14:textId="77777777" w:rsidR="005A29E9" w:rsidRPr="007C4B03" w:rsidRDefault="005A29E9" w:rsidP="005A29E9">
      <w:pPr>
        <w:pStyle w:val="Isubpara"/>
      </w:pPr>
      <w:r w:rsidRPr="007C4B03">
        <w:tab/>
        <w:t>(iii)</w:t>
      </w:r>
      <w:r w:rsidRPr="007C4B03">
        <w:tab/>
        <w:t>disclose information (other than a trade, artistic, literary or cultural secret) having a commercial value that would be, or could reasonably be expected to be, destroyed or diminished if the information were disclosed; or</w:t>
      </w:r>
    </w:p>
    <w:p w14:paraId="607ABA72" w14:textId="77777777" w:rsidR="005A29E9" w:rsidRPr="007C4B03" w:rsidRDefault="005A29E9" w:rsidP="005A29E9">
      <w:pPr>
        <w:pStyle w:val="aExamHdgsubpar"/>
      </w:pPr>
      <w:r w:rsidRPr="007C4B03">
        <w:t>Example</w:t>
      </w:r>
    </w:p>
    <w:p w14:paraId="5F4FA36B" w14:textId="77777777" w:rsidR="005A29E9" w:rsidRPr="007C4B03" w:rsidRDefault="005A29E9" w:rsidP="005A29E9">
      <w:pPr>
        <w:pStyle w:val="aExamsubpar"/>
      </w:pPr>
      <w:r w:rsidRPr="007C4B03">
        <w:t>information on the design and operation of goods</w:t>
      </w:r>
    </w:p>
    <w:p w14:paraId="0D3D3151" w14:textId="77777777" w:rsidR="005A29E9" w:rsidRPr="007C4B03" w:rsidRDefault="005A29E9" w:rsidP="005A29E9">
      <w:pPr>
        <w:pStyle w:val="Isubpara"/>
      </w:pPr>
      <w:r w:rsidRPr="007C4B03">
        <w:tab/>
        <w:t>(iv)</w:t>
      </w:r>
      <w:r w:rsidRPr="007C4B03">
        <w:tab/>
        <w:t>be an unreasonable disclosure of information about internal costings or profit margins; or</w:t>
      </w:r>
    </w:p>
    <w:p w14:paraId="7F99A40C" w14:textId="77777777" w:rsidR="005A29E9" w:rsidRPr="007C4B03" w:rsidRDefault="005A29E9" w:rsidP="005A29E9">
      <w:pPr>
        <w:pStyle w:val="aExamHdgsubpar"/>
      </w:pPr>
      <w:r w:rsidRPr="007C4B03">
        <w:t>Examples</w:t>
      </w:r>
    </w:p>
    <w:p w14:paraId="44376655" w14:textId="77777777" w:rsidR="005A29E9" w:rsidRPr="007C4B03" w:rsidRDefault="005A29E9" w:rsidP="005A29E9">
      <w:pPr>
        <w:pStyle w:val="aExamNumsubpar"/>
      </w:pPr>
      <w:r w:rsidRPr="007C4B03">
        <w:t>1</w:t>
      </w:r>
      <w:r w:rsidRPr="007C4B03">
        <w:tab/>
        <w:t>hourly rates, on-costs and management fees</w:t>
      </w:r>
    </w:p>
    <w:p w14:paraId="1C5D9C07" w14:textId="77777777" w:rsidR="005A29E9" w:rsidRPr="007C4B03" w:rsidRDefault="005A29E9" w:rsidP="005A29E9">
      <w:pPr>
        <w:pStyle w:val="aExamNumsubpar"/>
      </w:pPr>
      <w:r w:rsidRPr="007C4B03">
        <w:t>2</w:t>
      </w:r>
      <w:r w:rsidRPr="007C4B03">
        <w:tab/>
        <w:t>individual components of the contract’s total consideration</w:t>
      </w:r>
    </w:p>
    <w:p w14:paraId="4E378784" w14:textId="77777777" w:rsidR="005A29E9" w:rsidRPr="007C4B03" w:rsidRDefault="005A29E9" w:rsidP="005A29E9">
      <w:pPr>
        <w:pStyle w:val="Isubpara"/>
      </w:pPr>
      <w:r w:rsidRPr="007C4B03">
        <w:lastRenderedPageBreak/>
        <w:tab/>
        <w:t>(v)</w:t>
      </w:r>
      <w:r w:rsidRPr="007C4B03">
        <w:tab/>
        <w:t>disclose information that may put personal or public safety, or the security of the Territory, at risk; or</w:t>
      </w:r>
    </w:p>
    <w:p w14:paraId="4356BE07" w14:textId="77777777" w:rsidR="005A29E9" w:rsidRPr="007C4B03" w:rsidRDefault="005A29E9" w:rsidP="005A29E9">
      <w:pPr>
        <w:pStyle w:val="Isubpara"/>
      </w:pPr>
      <w:r w:rsidRPr="007C4B03">
        <w:tab/>
        <w:t>(vi)</w:t>
      </w:r>
      <w:r w:rsidRPr="007C4B03">
        <w:tab/>
        <w:t>disclose information prescribed by regulation for this section.</w:t>
      </w:r>
    </w:p>
    <w:p w14:paraId="71C4DBAC" w14:textId="516F224A" w:rsidR="005A29E9" w:rsidRPr="007C4B03" w:rsidRDefault="005A29E9" w:rsidP="005A29E9">
      <w:pPr>
        <w:pStyle w:val="IMain"/>
      </w:pPr>
      <w:r w:rsidRPr="007C4B03">
        <w:tab/>
        <w:t>(3)</w:t>
      </w:r>
      <w:r w:rsidRPr="007C4B03">
        <w:tab/>
      </w:r>
      <w:r w:rsidR="00D50D80" w:rsidRPr="007C4B03">
        <w:t>Also</w:t>
      </w:r>
      <w:r w:rsidRPr="007C4B03">
        <w:t xml:space="preserve">, the responsible Territory entity for the </w:t>
      </w:r>
      <w:r w:rsidR="00311BAA" w:rsidRPr="007C4B03">
        <w:t>notifiable</w:t>
      </w:r>
      <w:r w:rsidRPr="007C4B03">
        <w:t xml:space="preserve"> contract must not propose that any part of the text of the contract be confidential text, or agree to any part of the text of the contract being confidential text, if—</w:t>
      </w:r>
    </w:p>
    <w:p w14:paraId="282C3A1D" w14:textId="77777777" w:rsidR="005A29E9" w:rsidRPr="007C4B03" w:rsidRDefault="005A29E9" w:rsidP="005A29E9">
      <w:pPr>
        <w:pStyle w:val="Ipara"/>
      </w:pPr>
      <w:r w:rsidRPr="007C4B03">
        <w:tab/>
        <w:t>(a)</w:t>
      </w:r>
      <w:r w:rsidRPr="007C4B03">
        <w:tab/>
        <w:t>the substance of the information to which the text relates is public knowledge; or</w:t>
      </w:r>
    </w:p>
    <w:p w14:paraId="43BE4247" w14:textId="77777777" w:rsidR="005A29E9" w:rsidRPr="007C4B03" w:rsidRDefault="005A29E9" w:rsidP="005A29E9">
      <w:pPr>
        <w:pStyle w:val="Ipara"/>
      </w:pPr>
      <w:r w:rsidRPr="007C4B03">
        <w:tab/>
        <w:t>(b)</w:t>
      </w:r>
      <w:r w:rsidRPr="007C4B03">
        <w:tab/>
        <w:t>the effect of the proposal or agreement—</w:t>
      </w:r>
    </w:p>
    <w:p w14:paraId="75016C2A" w14:textId="77777777" w:rsidR="005A29E9" w:rsidRPr="007C4B03" w:rsidRDefault="005A29E9" w:rsidP="005A29E9">
      <w:pPr>
        <w:pStyle w:val="Isubpara"/>
      </w:pPr>
      <w:r w:rsidRPr="007C4B03">
        <w:tab/>
        <w:t>(i)</w:t>
      </w:r>
      <w:r w:rsidRPr="007C4B03">
        <w:tab/>
        <w:t xml:space="preserve">would be to inappropriately restrict a Territory entity in the management or use of Territory assets; or </w:t>
      </w:r>
    </w:p>
    <w:p w14:paraId="529F874F" w14:textId="77777777" w:rsidR="005A29E9" w:rsidRPr="007C4B03" w:rsidRDefault="005A29E9" w:rsidP="005A29E9">
      <w:pPr>
        <w:pStyle w:val="Isubpara"/>
      </w:pPr>
      <w:r w:rsidRPr="007C4B03">
        <w:tab/>
        <w:t>(ii)</w:t>
      </w:r>
      <w:r w:rsidRPr="007C4B03">
        <w:tab/>
        <w:t xml:space="preserve">would not be in the public interest; or </w:t>
      </w:r>
    </w:p>
    <w:p w14:paraId="4D16CBDF" w14:textId="77777777" w:rsidR="005A29E9" w:rsidRPr="007C4B03" w:rsidRDefault="005A29E9" w:rsidP="005A29E9">
      <w:pPr>
        <w:pStyle w:val="Isubpara"/>
      </w:pPr>
      <w:r w:rsidRPr="007C4B03">
        <w:tab/>
        <w:t>(iii)</w:t>
      </w:r>
      <w:r w:rsidRPr="007C4B03">
        <w:tab/>
        <w:t>would be to require the obligation of confidentiality to apply for longer than is reasonably necessary to protect the interest to which it relates.</w:t>
      </w:r>
    </w:p>
    <w:p w14:paraId="7E98129C" w14:textId="248EAE08" w:rsidR="005A29E9" w:rsidRPr="007C4B03" w:rsidRDefault="005A29E9" w:rsidP="005A29E9">
      <w:pPr>
        <w:pStyle w:val="IMain"/>
      </w:pPr>
      <w:r w:rsidRPr="007C4B03">
        <w:tab/>
        <w:t>(4)</w:t>
      </w:r>
      <w:r w:rsidRPr="007C4B03">
        <w:tab/>
        <w:t xml:space="preserve">If the responsible Territory entity for the </w:t>
      </w:r>
      <w:r w:rsidR="00311BAA" w:rsidRPr="007C4B03">
        <w:t>notifiable</w:t>
      </w:r>
      <w:r w:rsidRPr="007C4B03">
        <w:t xml:space="preserve"> contract agrees to a part of the text of the contract being confidential text, it must be noted in the contract that the text is confidential text.</w:t>
      </w:r>
    </w:p>
    <w:p w14:paraId="2B0EDA64" w14:textId="5EF068EE" w:rsidR="005A29E9" w:rsidRPr="007C4B03" w:rsidRDefault="005A29E9" w:rsidP="005A29E9">
      <w:pPr>
        <w:pStyle w:val="IMain"/>
      </w:pPr>
      <w:r w:rsidRPr="007C4B03">
        <w:tab/>
        <w:t>(5)</w:t>
      </w:r>
      <w:r w:rsidRPr="007C4B03">
        <w:tab/>
        <w:t xml:space="preserve">The responsible Territory entity for the </w:t>
      </w:r>
      <w:r w:rsidR="00311BAA" w:rsidRPr="007C4B03">
        <w:t>notifiable</w:t>
      </w:r>
      <w:r w:rsidRPr="007C4B03">
        <w:t xml:space="preserve"> contract may delegate the Territory entity’s functions under this section to a public employee.</w:t>
      </w:r>
    </w:p>
    <w:p w14:paraId="73DD0192" w14:textId="1BA15775" w:rsidR="005A29E9" w:rsidRPr="007C4B03" w:rsidRDefault="005A29E9" w:rsidP="005A29E9">
      <w:pPr>
        <w:pStyle w:val="IH5Sec"/>
      </w:pPr>
      <w:r w:rsidRPr="007C4B03">
        <w:t>1</w:t>
      </w:r>
      <w:r w:rsidR="002F0439" w:rsidRPr="007C4B03">
        <w:t>9</w:t>
      </w:r>
      <w:r w:rsidRPr="007C4B03">
        <w:tab/>
        <w:t>Model confidentiality clause required for confidential text</w:t>
      </w:r>
    </w:p>
    <w:p w14:paraId="009236AE" w14:textId="5377627E" w:rsidR="005A29E9" w:rsidRPr="007C4B03" w:rsidRDefault="005A29E9" w:rsidP="005A29E9">
      <w:pPr>
        <w:pStyle w:val="IMain"/>
      </w:pPr>
      <w:r w:rsidRPr="007C4B03">
        <w:tab/>
        <w:t>(1)</w:t>
      </w:r>
      <w:r w:rsidRPr="007C4B03">
        <w:tab/>
        <w:t xml:space="preserve">The text of a </w:t>
      </w:r>
      <w:r w:rsidR="00311BAA" w:rsidRPr="007C4B03">
        <w:t>notifiable</w:t>
      </w:r>
      <w:r w:rsidRPr="007C4B03">
        <w:t xml:space="preserve"> contract must not be made confidential text unless—</w:t>
      </w:r>
    </w:p>
    <w:p w14:paraId="04484F69" w14:textId="77777777" w:rsidR="005A29E9" w:rsidRPr="007C4B03" w:rsidRDefault="005A29E9" w:rsidP="005A29E9">
      <w:pPr>
        <w:pStyle w:val="Ipara"/>
      </w:pPr>
      <w:r w:rsidRPr="007C4B03">
        <w:tab/>
        <w:t>(a)</w:t>
      </w:r>
      <w:r w:rsidRPr="007C4B03">
        <w:tab/>
        <w:t xml:space="preserve">a confidentiality clause that incorporates the substance of the model confidentiality clause, as far as is applicable, is included in the contract; and </w:t>
      </w:r>
    </w:p>
    <w:p w14:paraId="651B2A56" w14:textId="77777777" w:rsidR="005A29E9" w:rsidRPr="007C4B03" w:rsidRDefault="005A29E9" w:rsidP="005A29E9">
      <w:pPr>
        <w:pStyle w:val="Ipara"/>
      </w:pPr>
      <w:r w:rsidRPr="007C4B03">
        <w:lastRenderedPageBreak/>
        <w:tab/>
        <w:t>(b)</w:t>
      </w:r>
      <w:r w:rsidRPr="007C4B03">
        <w:tab/>
        <w:t>the confidentiality clause does not limit disclosure of information to a greater extent than provided in the model confidentiality clause.</w:t>
      </w:r>
    </w:p>
    <w:p w14:paraId="5E341D9C" w14:textId="77777777" w:rsidR="005A29E9" w:rsidRPr="007C4B03" w:rsidRDefault="005A29E9" w:rsidP="005A29E9">
      <w:pPr>
        <w:pStyle w:val="IMain"/>
      </w:pPr>
      <w:r w:rsidRPr="007C4B03">
        <w:tab/>
        <w:t>(2)</w:t>
      </w:r>
      <w:r w:rsidRPr="007C4B03">
        <w:tab/>
        <w:t>In this section:</w:t>
      </w:r>
    </w:p>
    <w:p w14:paraId="1060C7A3" w14:textId="77777777" w:rsidR="005A29E9" w:rsidRPr="003E23CC" w:rsidRDefault="005A29E9" w:rsidP="002D615E">
      <w:pPr>
        <w:pStyle w:val="aDef"/>
      </w:pPr>
      <w:r w:rsidRPr="003E23CC">
        <w:rPr>
          <w:rStyle w:val="charBoldItals"/>
        </w:rPr>
        <w:t>model confidentiality clause</w:t>
      </w:r>
      <w:r w:rsidRPr="007C4B03">
        <w:t xml:space="preserve"> means the model confidentiality clause set out in schedule 1.</w:t>
      </w:r>
    </w:p>
    <w:p w14:paraId="6BD76325" w14:textId="5950E674" w:rsidR="005A29E9" w:rsidRPr="007C4B03" w:rsidRDefault="00B40FD8" w:rsidP="005A29E9">
      <w:pPr>
        <w:pStyle w:val="IH5Sec"/>
        <w:rPr>
          <w:lang w:eastAsia="en-AU"/>
        </w:rPr>
      </w:pPr>
      <w:r w:rsidRPr="007C4B03">
        <w:t>20</w:t>
      </w:r>
      <w:r w:rsidR="005A29E9" w:rsidRPr="007C4B03">
        <w:rPr>
          <w:lang w:eastAsia="en-AU"/>
        </w:rPr>
        <w:tab/>
        <w:t>Invalidity of non-complying confidentiality clauses</w:t>
      </w:r>
    </w:p>
    <w:p w14:paraId="410385B7" w14:textId="2047E29B" w:rsidR="005A29E9" w:rsidRPr="007C4B03" w:rsidRDefault="005A29E9" w:rsidP="005A29E9">
      <w:pPr>
        <w:pStyle w:val="Amainreturn"/>
        <w:rPr>
          <w:lang w:eastAsia="en-AU"/>
        </w:rPr>
      </w:pPr>
      <w:r w:rsidRPr="007C4B03">
        <w:rPr>
          <w:lang w:eastAsia="en-AU"/>
        </w:rPr>
        <w:t>A</w:t>
      </w:r>
      <w:r w:rsidR="00DB6F17" w:rsidRPr="007C4B03">
        <w:rPr>
          <w:lang w:eastAsia="en-AU"/>
        </w:rPr>
        <w:t>ny</w:t>
      </w:r>
      <w:r w:rsidRPr="007C4B03">
        <w:rPr>
          <w:lang w:eastAsia="en-AU"/>
        </w:rPr>
        <w:t xml:space="preserve"> confidentiality clause in, or applying to, a </w:t>
      </w:r>
      <w:r w:rsidR="00311BAA" w:rsidRPr="007C4B03">
        <w:t>notifiable</w:t>
      </w:r>
      <w:r w:rsidRPr="007C4B03">
        <w:rPr>
          <w:lang w:eastAsia="en-AU"/>
        </w:rPr>
        <w:t xml:space="preserve"> contract is void if the clause—</w:t>
      </w:r>
    </w:p>
    <w:p w14:paraId="3F2DA050" w14:textId="08C2F388" w:rsidR="005A29E9" w:rsidRPr="00C8729F" w:rsidRDefault="005A29E9" w:rsidP="005A29E9">
      <w:pPr>
        <w:pStyle w:val="Ipara"/>
      </w:pPr>
      <w:r w:rsidRPr="007C4B03">
        <w:rPr>
          <w:lang w:eastAsia="en-AU"/>
        </w:rPr>
        <w:tab/>
        <w:t>(a)</w:t>
      </w:r>
      <w:r w:rsidRPr="007C4B03">
        <w:rPr>
          <w:lang w:eastAsia="en-AU"/>
        </w:rPr>
        <w:tab/>
        <w:t>was included in the contract in contravention of section 1</w:t>
      </w:r>
      <w:r w:rsidR="00F52FB7" w:rsidRPr="007C4B03">
        <w:rPr>
          <w:lang w:eastAsia="en-AU"/>
        </w:rPr>
        <w:t>8</w:t>
      </w:r>
      <w:r w:rsidRPr="007C4B03">
        <w:rPr>
          <w:lang w:eastAsia="en-AU"/>
        </w:rPr>
        <w:t>; or</w:t>
      </w:r>
    </w:p>
    <w:p w14:paraId="546BE6F1" w14:textId="29FD8B2D" w:rsidR="005A29E9" w:rsidRPr="00C8729F" w:rsidRDefault="005A29E9" w:rsidP="005A29E9">
      <w:pPr>
        <w:pStyle w:val="Ipara"/>
      </w:pPr>
      <w:r w:rsidRPr="007C4B03">
        <w:rPr>
          <w:lang w:eastAsia="en-AU"/>
        </w:rPr>
        <w:tab/>
        <w:t>(b)</w:t>
      </w:r>
      <w:r w:rsidRPr="007C4B03">
        <w:rPr>
          <w:lang w:eastAsia="en-AU"/>
        </w:rPr>
        <w:tab/>
        <w:t>does not comply with section 1</w:t>
      </w:r>
      <w:r w:rsidR="002F0439" w:rsidRPr="007C4B03">
        <w:rPr>
          <w:lang w:eastAsia="en-AU"/>
        </w:rPr>
        <w:t>9</w:t>
      </w:r>
      <w:r w:rsidRPr="007C4B03">
        <w:rPr>
          <w:lang w:eastAsia="en-AU"/>
        </w:rPr>
        <w:t>.</w:t>
      </w:r>
    </w:p>
    <w:p w14:paraId="4A878923" w14:textId="39D7CBC9" w:rsidR="005A29E9" w:rsidRPr="007C4B03" w:rsidRDefault="00B40FD8" w:rsidP="005A29E9">
      <w:pPr>
        <w:pStyle w:val="IH5Sec"/>
        <w:rPr>
          <w:lang w:eastAsia="en-AU"/>
        </w:rPr>
      </w:pPr>
      <w:r w:rsidRPr="007C4B03">
        <w:t>21</w:t>
      </w:r>
      <w:r w:rsidR="005A29E9" w:rsidRPr="007C4B03">
        <w:rPr>
          <w:lang w:eastAsia="en-AU"/>
        </w:rPr>
        <w:tab/>
        <w:t>Auditor-general’s requests for contracts and information, reporting obligations etc</w:t>
      </w:r>
    </w:p>
    <w:p w14:paraId="4CA4D889" w14:textId="01EC8EFE" w:rsidR="005A29E9" w:rsidRPr="007C4B03" w:rsidRDefault="005A29E9" w:rsidP="005A29E9">
      <w:pPr>
        <w:pStyle w:val="IMain"/>
        <w:rPr>
          <w:lang w:eastAsia="en-AU"/>
        </w:rPr>
      </w:pPr>
      <w:r w:rsidRPr="007C4B03">
        <w:rPr>
          <w:lang w:eastAsia="en-AU"/>
        </w:rPr>
        <w:tab/>
        <w:t>(1)</w:t>
      </w:r>
      <w:r w:rsidRPr="007C4B03">
        <w:rPr>
          <w:lang w:eastAsia="en-AU"/>
        </w:rPr>
        <w:tab/>
        <w:t xml:space="preserve">The responsible Territory entity for a </w:t>
      </w:r>
      <w:r w:rsidR="00311BAA" w:rsidRPr="007C4B03">
        <w:t>notifiable</w:t>
      </w:r>
      <w:r w:rsidRPr="007C4B03">
        <w:rPr>
          <w:lang w:eastAsia="en-AU"/>
        </w:rPr>
        <w:t xml:space="preserve"> contract that contains confidential text must, if requested by the auditor-general, give the auditor-general—</w:t>
      </w:r>
    </w:p>
    <w:p w14:paraId="6B13CAEC" w14:textId="77777777" w:rsidR="005A29E9" w:rsidRPr="007C4B03" w:rsidRDefault="005A29E9" w:rsidP="005A29E9">
      <w:pPr>
        <w:pStyle w:val="Ipara"/>
        <w:rPr>
          <w:lang w:eastAsia="en-AU"/>
        </w:rPr>
      </w:pPr>
      <w:r w:rsidRPr="007C4B03">
        <w:rPr>
          <w:lang w:eastAsia="en-AU"/>
        </w:rPr>
        <w:tab/>
        <w:t>(a)</w:t>
      </w:r>
      <w:r w:rsidRPr="007C4B03">
        <w:rPr>
          <w:lang w:eastAsia="en-AU"/>
        </w:rPr>
        <w:tab/>
        <w:t>a copy of the contract; and</w:t>
      </w:r>
    </w:p>
    <w:p w14:paraId="715CA0B0" w14:textId="77777777" w:rsidR="005A29E9" w:rsidRPr="007C4B03" w:rsidRDefault="005A29E9" w:rsidP="005A29E9">
      <w:pPr>
        <w:pStyle w:val="Ipara"/>
        <w:rPr>
          <w:lang w:eastAsia="en-AU"/>
        </w:rPr>
      </w:pPr>
      <w:r w:rsidRPr="007C4B03">
        <w:rPr>
          <w:lang w:eastAsia="en-AU"/>
        </w:rPr>
        <w:tab/>
        <w:t>(b)</w:t>
      </w:r>
      <w:r w:rsidRPr="007C4B03">
        <w:rPr>
          <w:lang w:eastAsia="en-AU"/>
        </w:rPr>
        <w:tab/>
        <w:t>any other contract or information requested.</w:t>
      </w:r>
    </w:p>
    <w:p w14:paraId="098D81F1" w14:textId="1ADD490B" w:rsidR="005A29E9" w:rsidRPr="00C8729F" w:rsidRDefault="005A29E9" w:rsidP="005A29E9">
      <w:pPr>
        <w:pStyle w:val="IMain"/>
      </w:pPr>
      <w:r w:rsidRPr="007C4B03">
        <w:rPr>
          <w:lang w:eastAsia="en-AU"/>
        </w:rPr>
        <w:tab/>
        <w:t>(2)</w:t>
      </w:r>
      <w:r w:rsidRPr="007C4B03">
        <w:rPr>
          <w:lang w:eastAsia="en-AU"/>
        </w:rPr>
        <w:tab/>
        <w:t xml:space="preserve">If the auditor-general requests a copy of a </w:t>
      </w:r>
      <w:r w:rsidR="00311BAA" w:rsidRPr="007C4B03">
        <w:t>notifiable</w:t>
      </w:r>
      <w:r w:rsidRPr="007C4B03">
        <w:rPr>
          <w:lang w:eastAsia="en-AU"/>
        </w:rPr>
        <w:t xml:space="preserve"> contract that contains confidential text, the auditor-general must report to the relevant Assembly committee on whether the auditor-general is satisfied that confidential text in the contract complies with</w:t>
      </w:r>
      <w:r w:rsidR="008917BA" w:rsidRPr="007C4B03">
        <w:rPr>
          <w:lang w:eastAsia="en-AU"/>
        </w:rPr>
        <w:t xml:space="preserve"> </w:t>
      </w:r>
      <w:r w:rsidRPr="007C4B03">
        <w:rPr>
          <w:lang w:eastAsia="en-AU"/>
        </w:rPr>
        <w:t>section 1</w:t>
      </w:r>
      <w:r w:rsidR="008917BA" w:rsidRPr="007C4B03">
        <w:rPr>
          <w:lang w:eastAsia="en-AU"/>
        </w:rPr>
        <w:t>8</w:t>
      </w:r>
      <w:r w:rsidRPr="007C4B03">
        <w:rPr>
          <w:lang w:eastAsia="en-AU"/>
        </w:rPr>
        <w:t> (1) or (2).</w:t>
      </w:r>
    </w:p>
    <w:p w14:paraId="14BEB3B9" w14:textId="76143C28" w:rsidR="005A29E9" w:rsidRPr="00C8729F" w:rsidRDefault="005A29E9" w:rsidP="005A29E9">
      <w:pPr>
        <w:pStyle w:val="IMain"/>
      </w:pPr>
      <w:r w:rsidRPr="007C4B03">
        <w:rPr>
          <w:lang w:eastAsia="en-AU"/>
        </w:rPr>
        <w:tab/>
        <w:t>(3)</w:t>
      </w:r>
      <w:r w:rsidRPr="007C4B03">
        <w:rPr>
          <w:lang w:eastAsia="en-AU"/>
        </w:rPr>
        <w:tab/>
        <w:t>In this section:</w:t>
      </w:r>
    </w:p>
    <w:p w14:paraId="73018A62" w14:textId="77777777" w:rsidR="005A29E9" w:rsidRPr="00C8729F" w:rsidRDefault="005A29E9" w:rsidP="002D615E">
      <w:pPr>
        <w:pStyle w:val="aDef"/>
      </w:pPr>
      <w:r w:rsidRPr="003E23CC">
        <w:rPr>
          <w:rStyle w:val="charBoldItals"/>
        </w:rPr>
        <w:t>confidential text</w:t>
      </w:r>
      <w:r w:rsidRPr="007C4B03">
        <w:rPr>
          <w:lang w:eastAsia="en-AU"/>
        </w:rPr>
        <w:t xml:space="preserve"> includes text that purports to be confidential text.</w:t>
      </w:r>
    </w:p>
    <w:p w14:paraId="1D26CB10" w14:textId="676825B4" w:rsidR="005A29E9" w:rsidRPr="007C4B03" w:rsidRDefault="005A29E9" w:rsidP="005A29E9">
      <w:pPr>
        <w:pStyle w:val="IH3Div"/>
        <w:rPr>
          <w:lang w:eastAsia="en-AU"/>
        </w:rPr>
      </w:pPr>
      <w:r w:rsidRPr="007C4B03">
        <w:rPr>
          <w:lang w:eastAsia="en-AU"/>
        </w:rPr>
        <w:lastRenderedPageBreak/>
        <w:t>Division 2.</w:t>
      </w:r>
      <w:r w:rsidR="00C228BB" w:rsidRPr="007C4B03">
        <w:rPr>
          <w:lang w:eastAsia="en-AU"/>
        </w:rPr>
        <w:t>4</w:t>
      </w:r>
      <w:r w:rsidRPr="007C4B03">
        <w:rPr>
          <w:lang w:eastAsia="en-AU"/>
        </w:rPr>
        <w:tab/>
        <w:t>Other matters</w:t>
      </w:r>
    </w:p>
    <w:p w14:paraId="43DF79EF" w14:textId="41CFBA75" w:rsidR="002C39A0" w:rsidRPr="007C4B03" w:rsidRDefault="002C39A0" w:rsidP="002C39A0">
      <w:pPr>
        <w:pStyle w:val="IH5Sec"/>
        <w:rPr>
          <w:lang w:eastAsia="en-AU"/>
        </w:rPr>
      </w:pPr>
      <w:r w:rsidRPr="007C4B03">
        <w:rPr>
          <w:lang w:eastAsia="en-AU"/>
        </w:rPr>
        <w:t>22</w:t>
      </w:r>
      <w:r w:rsidRPr="007C4B03">
        <w:rPr>
          <w:lang w:eastAsia="en-AU"/>
        </w:rPr>
        <w:tab/>
        <w:t>Effect of disclosure of confidential text</w:t>
      </w:r>
    </w:p>
    <w:p w14:paraId="6F5598B1" w14:textId="77777777" w:rsidR="002C39A0" w:rsidRPr="007C4B03" w:rsidRDefault="002C39A0" w:rsidP="002C39A0">
      <w:pPr>
        <w:pStyle w:val="Amainreturn"/>
        <w:rPr>
          <w:lang w:eastAsia="en-AU"/>
        </w:rPr>
      </w:pPr>
      <w:r w:rsidRPr="007C4B03">
        <w:rPr>
          <w:lang w:eastAsia="en-AU"/>
        </w:rPr>
        <w:t>If confidential text, or information about confidential text, is disclosed under this part, the disclosure does not affect the continuing force of the obligation of confidence.</w:t>
      </w:r>
    </w:p>
    <w:p w14:paraId="7D87E378" w14:textId="5930F398" w:rsidR="001A7410" w:rsidRPr="007C4B03" w:rsidRDefault="001A7410" w:rsidP="001A7410">
      <w:pPr>
        <w:pStyle w:val="IH5Sec"/>
        <w:rPr>
          <w:lang w:eastAsia="en-AU"/>
        </w:rPr>
      </w:pPr>
      <w:r w:rsidRPr="007C4B03">
        <w:rPr>
          <w:lang w:eastAsia="en-AU"/>
        </w:rPr>
        <w:t>22</w:t>
      </w:r>
      <w:r w:rsidR="002C39A0" w:rsidRPr="007C4B03">
        <w:rPr>
          <w:lang w:eastAsia="en-AU"/>
        </w:rPr>
        <w:t>A</w:t>
      </w:r>
      <w:r w:rsidRPr="007C4B03">
        <w:rPr>
          <w:lang w:eastAsia="en-AU"/>
        </w:rPr>
        <w:tab/>
        <w:t>Notice of effect of pt 2 to parties issuing invoices</w:t>
      </w:r>
    </w:p>
    <w:p w14:paraId="612E60F6" w14:textId="55C74F25" w:rsidR="001A7410" w:rsidRPr="007C4B03" w:rsidRDefault="001A7410" w:rsidP="001A7410">
      <w:pPr>
        <w:pStyle w:val="Amainreturn"/>
        <w:rPr>
          <w:lang w:eastAsia="en-AU"/>
        </w:rPr>
      </w:pPr>
      <w:r w:rsidRPr="007C4B03">
        <w:rPr>
          <w:lang w:eastAsia="en-AU"/>
        </w:rPr>
        <w:t>The responsible Territory entity for the payment of a proposed notifiable invoice must ensure that this part is drawn to the attention of parties intending to provide a good or service</w:t>
      </w:r>
      <w:r w:rsidR="00482847" w:rsidRPr="007C4B03">
        <w:rPr>
          <w:lang w:eastAsia="en-AU"/>
        </w:rPr>
        <w:t xml:space="preserve"> </w:t>
      </w:r>
      <w:r w:rsidRPr="007C4B03">
        <w:rPr>
          <w:lang w:eastAsia="en-AU"/>
        </w:rPr>
        <w:t>for which an invoice is to be raised.</w:t>
      </w:r>
    </w:p>
    <w:p w14:paraId="2F2C7AF2" w14:textId="6A372974" w:rsidR="00296105" w:rsidRPr="007C4B03" w:rsidRDefault="00334066" w:rsidP="00334066">
      <w:pPr>
        <w:pStyle w:val="IH5Sec"/>
        <w:rPr>
          <w:lang w:eastAsia="en-AU"/>
        </w:rPr>
      </w:pPr>
      <w:r w:rsidRPr="007C4B03">
        <w:rPr>
          <w:lang w:eastAsia="en-AU"/>
        </w:rPr>
        <w:t>22B</w:t>
      </w:r>
      <w:r w:rsidRPr="007C4B03">
        <w:rPr>
          <w:lang w:eastAsia="en-AU"/>
        </w:rPr>
        <w:tab/>
      </w:r>
      <w:r w:rsidR="00296105" w:rsidRPr="007C4B03">
        <w:rPr>
          <w:lang w:eastAsia="en-AU"/>
        </w:rPr>
        <w:t>Effect of other disclosure laws etc</w:t>
      </w:r>
    </w:p>
    <w:p w14:paraId="58755EBE" w14:textId="129EDD75" w:rsidR="00296105" w:rsidRPr="007C4B03" w:rsidRDefault="00296105" w:rsidP="00120437">
      <w:pPr>
        <w:pStyle w:val="Amainreturn"/>
        <w:rPr>
          <w:lang w:eastAsia="en-AU"/>
        </w:rPr>
      </w:pPr>
      <w:r w:rsidRPr="007C4B03">
        <w:rPr>
          <w:lang w:eastAsia="en-AU"/>
        </w:rPr>
        <w:t>This part does not—</w:t>
      </w:r>
    </w:p>
    <w:p w14:paraId="29C08E25" w14:textId="466A0A46" w:rsidR="00296105" w:rsidRPr="007C4B03" w:rsidRDefault="00120437" w:rsidP="00120437">
      <w:pPr>
        <w:pStyle w:val="Ipara"/>
        <w:rPr>
          <w:rFonts w:ascii="Arial" w:hAnsi="Arial" w:cs="Arial"/>
          <w:lang w:eastAsia="en-AU"/>
        </w:rPr>
      </w:pPr>
      <w:r w:rsidRPr="007C4B03">
        <w:rPr>
          <w:lang w:eastAsia="en-AU"/>
        </w:rPr>
        <w:tab/>
        <w:t>(a)</w:t>
      </w:r>
      <w:r w:rsidRPr="007C4B03">
        <w:rPr>
          <w:lang w:eastAsia="en-AU"/>
        </w:rPr>
        <w:tab/>
      </w:r>
      <w:r w:rsidR="00296105" w:rsidRPr="007C4B03">
        <w:rPr>
          <w:lang w:eastAsia="en-AU"/>
        </w:rPr>
        <w:t xml:space="preserve">affect any other law </w:t>
      </w:r>
      <w:r w:rsidR="00F64E76" w:rsidRPr="007C4B03">
        <w:rPr>
          <w:lang w:eastAsia="en-AU"/>
        </w:rPr>
        <w:t xml:space="preserve">applying in the ACT </w:t>
      </w:r>
      <w:r w:rsidR="00296105" w:rsidRPr="007C4B03">
        <w:rPr>
          <w:lang w:eastAsia="en-AU"/>
        </w:rPr>
        <w:t>about the disclosure of documents or information; or</w:t>
      </w:r>
    </w:p>
    <w:p w14:paraId="5B19E33A" w14:textId="5B84D5CB" w:rsidR="00296105" w:rsidRPr="007C4B03" w:rsidRDefault="00120437" w:rsidP="00120437">
      <w:pPr>
        <w:pStyle w:val="Ipara"/>
        <w:rPr>
          <w:lang w:eastAsia="en-AU"/>
        </w:rPr>
      </w:pPr>
      <w:r w:rsidRPr="007C4B03">
        <w:rPr>
          <w:lang w:eastAsia="en-AU"/>
        </w:rPr>
        <w:tab/>
        <w:t>(b)</w:t>
      </w:r>
      <w:r w:rsidRPr="007C4B03">
        <w:rPr>
          <w:lang w:eastAsia="en-AU"/>
        </w:rPr>
        <w:tab/>
      </w:r>
      <w:r w:rsidR="00296105" w:rsidRPr="007C4B03">
        <w:rPr>
          <w:lang w:eastAsia="en-AU"/>
        </w:rPr>
        <w:t xml:space="preserve">prevent responsible Territory entities from making available information about, or the text of, </w:t>
      </w:r>
      <w:r w:rsidR="00EE4514" w:rsidRPr="007C4B03">
        <w:rPr>
          <w:lang w:eastAsia="en-AU"/>
        </w:rPr>
        <w:t xml:space="preserve">a notifiable contract or </w:t>
      </w:r>
      <w:r w:rsidR="00296105" w:rsidRPr="007C4B03">
        <w:rPr>
          <w:lang w:eastAsia="en-AU"/>
        </w:rPr>
        <w:t>a notifiable invoice otherwise than as required by this part if any agency is required under law to do so or can otherwise properly do so.</w:t>
      </w:r>
    </w:p>
    <w:p w14:paraId="2F35F6A7" w14:textId="11887012" w:rsidR="00334066" w:rsidRPr="007C4B03" w:rsidRDefault="00334066" w:rsidP="00334066">
      <w:pPr>
        <w:pStyle w:val="aNote"/>
        <w:rPr>
          <w:lang w:eastAsia="en-AU"/>
        </w:rPr>
      </w:pPr>
      <w:r w:rsidRPr="003E23CC">
        <w:rPr>
          <w:rStyle w:val="charItals"/>
        </w:rPr>
        <w:t>Note 1</w:t>
      </w:r>
      <w:r w:rsidRPr="003E23CC">
        <w:rPr>
          <w:rStyle w:val="charItals"/>
        </w:rPr>
        <w:tab/>
      </w:r>
      <w:r w:rsidRPr="007C4B03">
        <w:rPr>
          <w:lang w:eastAsia="en-AU"/>
        </w:rPr>
        <w:t xml:space="preserve">The </w:t>
      </w:r>
      <w:hyperlink r:id="rId25" w:tooltip="A2016-55" w:history="1">
        <w:r w:rsidR="003E23CC" w:rsidRPr="003E23CC">
          <w:rPr>
            <w:rStyle w:val="charCitHyperlinkItal"/>
          </w:rPr>
          <w:t>Freedom of Information Act 2016</w:t>
        </w:r>
      </w:hyperlink>
      <w:r w:rsidRPr="003E23CC">
        <w:rPr>
          <w:rStyle w:val="charItals"/>
        </w:rPr>
        <w:t xml:space="preserve"> </w:t>
      </w:r>
      <w:r w:rsidRPr="007C4B03">
        <w:rPr>
          <w:lang w:eastAsia="en-AU"/>
        </w:rPr>
        <w:t xml:space="preserve">and the </w:t>
      </w:r>
      <w:hyperlink r:id="rId26" w:tooltip="A2002-18" w:history="1">
        <w:r w:rsidR="003E23CC" w:rsidRPr="003E23CC">
          <w:rPr>
            <w:rStyle w:val="charCitHyperlinkItal"/>
          </w:rPr>
          <w:t>Territory Records Act 2002</w:t>
        </w:r>
      </w:hyperlink>
      <w:r w:rsidRPr="003E23CC">
        <w:rPr>
          <w:rStyle w:val="charItals"/>
        </w:rPr>
        <w:t xml:space="preserve"> </w:t>
      </w:r>
      <w:r w:rsidRPr="007C4B03">
        <w:rPr>
          <w:lang w:eastAsia="en-AU"/>
        </w:rPr>
        <w:t xml:space="preserve">provide for how government information and Territory records may be accessed. </w:t>
      </w:r>
    </w:p>
    <w:p w14:paraId="44442CD3" w14:textId="462699CF" w:rsidR="00334066" w:rsidRPr="007C4B03" w:rsidRDefault="00334066" w:rsidP="00334066">
      <w:pPr>
        <w:pStyle w:val="aNote"/>
        <w:rPr>
          <w:lang w:eastAsia="en-AU"/>
        </w:rPr>
      </w:pPr>
      <w:r w:rsidRPr="003E23CC">
        <w:rPr>
          <w:rStyle w:val="charItals"/>
        </w:rPr>
        <w:t>Note 2</w:t>
      </w:r>
      <w:r w:rsidRPr="003E23CC">
        <w:rPr>
          <w:rStyle w:val="charItals"/>
        </w:rPr>
        <w:tab/>
      </w:r>
      <w:r w:rsidRPr="007C4B03">
        <w:rPr>
          <w:lang w:eastAsia="en-AU"/>
        </w:rPr>
        <w:t xml:space="preserve">The Territory privacy principles under the </w:t>
      </w:r>
      <w:hyperlink r:id="rId27" w:tooltip="A2014-24" w:history="1">
        <w:r w:rsidR="003E23CC" w:rsidRPr="003E23CC">
          <w:rPr>
            <w:rStyle w:val="charCitHyperlinkItal"/>
          </w:rPr>
          <w:t>Information Privacy Act 2014</w:t>
        </w:r>
      </w:hyperlink>
      <w:r w:rsidR="00AF588B" w:rsidRPr="007C4B03">
        <w:rPr>
          <w:lang w:eastAsia="en-AU"/>
        </w:rPr>
        <w:t xml:space="preserve">, sch 1 </w:t>
      </w:r>
      <w:r w:rsidRPr="007C4B03">
        <w:rPr>
          <w:lang w:eastAsia="en-AU"/>
        </w:rPr>
        <w:t>provide for the disclosure of personal information in certain circumstances.</w:t>
      </w:r>
    </w:p>
    <w:p w14:paraId="7E55EA0B" w14:textId="113CB338" w:rsidR="00812C52" w:rsidRPr="007C4B03" w:rsidRDefault="00E63550" w:rsidP="00812C52">
      <w:pPr>
        <w:pStyle w:val="IH5Sec"/>
        <w:rPr>
          <w:lang w:eastAsia="en-AU"/>
        </w:rPr>
      </w:pPr>
      <w:r w:rsidRPr="007C4B03">
        <w:lastRenderedPageBreak/>
        <w:t>22C</w:t>
      </w:r>
      <w:r w:rsidR="00812C52" w:rsidRPr="007C4B03">
        <w:rPr>
          <w:lang w:eastAsia="en-AU"/>
        </w:rPr>
        <w:tab/>
        <w:t>No liability for complying with pt 2</w:t>
      </w:r>
    </w:p>
    <w:p w14:paraId="41009577" w14:textId="5E965060" w:rsidR="00812C52" w:rsidRPr="007C4B03" w:rsidRDefault="00812C52" w:rsidP="00C8729F">
      <w:pPr>
        <w:pStyle w:val="Amainreturn"/>
        <w:keepNext/>
        <w:rPr>
          <w:lang w:eastAsia="en-AU"/>
        </w:rPr>
      </w:pPr>
      <w:r w:rsidRPr="007C4B03">
        <w:rPr>
          <w:lang w:eastAsia="en-AU"/>
        </w:rPr>
        <w:t>The Territory or a Territory entity is not civilly liable to any of the following, or to anyone else, for anything done honestly under this part:</w:t>
      </w:r>
    </w:p>
    <w:p w14:paraId="127DD3D9" w14:textId="38913B10" w:rsidR="00E63550" w:rsidRPr="007C4B03" w:rsidRDefault="00812C52" w:rsidP="00812C52">
      <w:pPr>
        <w:pStyle w:val="Ipara"/>
        <w:rPr>
          <w:lang w:eastAsia="en-AU"/>
        </w:rPr>
      </w:pPr>
      <w:r w:rsidRPr="007C4B03">
        <w:rPr>
          <w:lang w:eastAsia="en-AU"/>
        </w:rPr>
        <w:tab/>
        <w:t>(</w:t>
      </w:r>
      <w:r w:rsidR="002C39A0" w:rsidRPr="007C4B03">
        <w:rPr>
          <w:lang w:eastAsia="en-AU"/>
        </w:rPr>
        <w:t>a</w:t>
      </w:r>
      <w:r w:rsidRPr="007C4B03">
        <w:rPr>
          <w:lang w:eastAsia="en-AU"/>
        </w:rPr>
        <w:t>)</w:t>
      </w:r>
      <w:r w:rsidRPr="007C4B03">
        <w:rPr>
          <w:lang w:eastAsia="en-AU"/>
        </w:rPr>
        <w:tab/>
        <w:t>an entity that is a party to a notifiable contract</w:t>
      </w:r>
      <w:r w:rsidR="00E63550" w:rsidRPr="007C4B03">
        <w:rPr>
          <w:lang w:eastAsia="en-AU"/>
        </w:rPr>
        <w:t>;</w:t>
      </w:r>
    </w:p>
    <w:p w14:paraId="548F91B2" w14:textId="7AF895BB" w:rsidR="00812C52" w:rsidRPr="007C4B03" w:rsidRDefault="00E63550" w:rsidP="00E63550">
      <w:pPr>
        <w:pStyle w:val="Ipara"/>
        <w:rPr>
          <w:lang w:eastAsia="en-AU"/>
        </w:rPr>
      </w:pPr>
      <w:r w:rsidRPr="007C4B03">
        <w:rPr>
          <w:lang w:eastAsia="en-AU"/>
        </w:rPr>
        <w:tab/>
        <w:t>(</w:t>
      </w:r>
      <w:r w:rsidR="002C39A0" w:rsidRPr="007C4B03">
        <w:rPr>
          <w:lang w:eastAsia="en-AU"/>
        </w:rPr>
        <w:t>b</w:t>
      </w:r>
      <w:r w:rsidRPr="007C4B03">
        <w:rPr>
          <w:lang w:eastAsia="en-AU"/>
        </w:rPr>
        <w:t>)</w:t>
      </w:r>
      <w:r w:rsidRPr="007C4B03">
        <w:rPr>
          <w:lang w:eastAsia="en-AU"/>
        </w:rPr>
        <w:tab/>
      </w:r>
      <w:r w:rsidR="00812C52" w:rsidRPr="007C4B03">
        <w:rPr>
          <w:lang w:eastAsia="en-AU"/>
        </w:rPr>
        <w:t>an entity issuing a notifiable invoice</w:t>
      </w:r>
      <w:r w:rsidRPr="007C4B03">
        <w:rPr>
          <w:lang w:eastAsia="en-AU"/>
        </w:rPr>
        <w:t>.</w:t>
      </w:r>
    </w:p>
    <w:p w14:paraId="685473C6" w14:textId="7E0FA3FA" w:rsidR="005242E7" w:rsidRPr="007C4B03" w:rsidRDefault="002D615E" w:rsidP="002D615E">
      <w:pPr>
        <w:pStyle w:val="AH5Sec"/>
        <w:shd w:val="pct25" w:color="auto" w:fill="auto"/>
      </w:pPr>
      <w:bookmarkStart w:id="15" w:name="_Toc149644694"/>
      <w:r w:rsidRPr="002D615E">
        <w:rPr>
          <w:rStyle w:val="CharSectNo"/>
        </w:rPr>
        <w:t>11</w:t>
      </w:r>
      <w:r w:rsidRPr="007C4B03">
        <w:tab/>
      </w:r>
      <w:r w:rsidR="00A55B02" w:rsidRPr="007C4B03">
        <w:t>Section 22D</w:t>
      </w:r>
      <w:bookmarkEnd w:id="15"/>
    </w:p>
    <w:p w14:paraId="14E8B30C" w14:textId="5C48B8D7" w:rsidR="00A55B02" w:rsidRPr="007C4B03" w:rsidRDefault="00A55B02" w:rsidP="00A55B02">
      <w:pPr>
        <w:pStyle w:val="direction"/>
      </w:pPr>
      <w:r w:rsidRPr="007C4B03">
        <w:t>substitute</w:t>
      </w:r>
    </w:p>
    <w:p w14:paraId="6CE8001F" w14:textId="4BF17E9A" w:rsidR="00A55B02" w:rsidRPr="007C4B03" w:rsidRDefault="00A55B02" w:rsidP="00A55B02">
      <w:pPr>
        <w:pStyle w:val="IH5Sec"/>
      </w:pPr>
      <w:r w:rsidRPr="007C4B03">
        <w:t>22D</w:t>
      </w:r>
      <w:r w:rsidRPr="007C4B03">
        <w:tab/>
        <w:t>Application—</w:t>
      </w:r>
      <w:r w:rsidR="00DB6F17" w:rsidRPr="007C4B03">
        <w:t>div</w:t>
      </w:r>
      <w:r w:rsidRPr="007C4B03">
        <w:t xml:space="preserve"> 2B</w:t>
      </w:r>
      <w:r w:rsidR="00DB6F17" w:rsidRPr="007C4B03">
        <w:t>.2</w:t>
      </w:r>
    </w:p>
    <w:p w14:paraId="50F54108" w14:textId="7099F7FD" w:rsidR="00A55B02" w:rsidRPr="007C4B03" w:rsidRDefault="00A55B02" w:rsidP="00A55B02">
      <w:pPr>
        <w:pStyle w:val="IMain"/>
      </w:pPr>
      <w:r w:rsidRPr="007C4B03">
        <w:tab/>
        <w:t>(1)</w:t>
      </w:r>
      <w:r w:rsidRPr="007C4B03">
        <w:tab/>
        <w:t xml:space="preserve">This </w:t>
      </w:r>
      <w:r w:rsidR="00272020" w:rsidRPr="007C4B03">
        <w:t>section applies</w:t>
      </w:r>
      <w:r w:rsidRPr="007C4B03">
        <w:t xml:space="preserve"> to </w:t>
      </w:r>
      <w:r w:rsidR="00D60DFB" w:rsidRPr="007C4B03">
        <w:t>a procurement by</w:t>
      </w:r>
      <w:r w:rsidR="00410A3A" w:rsidRPr="007C4B03">
        <w:t xml:space="preserve"> </w:t>
      </w:r>
      <w:r w:rsidR="00D60DFB" w:rsidRPr="007C4B03">
        <w:t xml:space="preserve">a Territory entity </w:t>
      </w:r>
      <w:r w:rsidR="00670228" w:rsidRPr="007C4B03">
        <w:t xml:space="preserve">if the Territory entity receives a quote, tender or other response in relation to the procurement </w:t>
      </w:r>
      <w:r w:rsidR="00D60DFB" w:rsidRPr="007C4B03">
        <w:t>from</w:t>
      </w:r>
      <w:r w:rsidR="001D2A90" w:rsidRPr="007C4B03">
        <w:t xml:space="preserve"> any of the following (</w:t>
      </w:r>
      <w:r w:rsidR="00B35E70" w:rsidRPr="007C4B03">
        <w:t>a</w:t>
      </w:r>
      <w:r w:rsidR="00F0241B" w:rsidRPr="007C4B03">
        <w:t xml:space="preserve"> </w:t>
      </w:r>
      <w:r w:rsidR="001D2A90" w:rsidRPr="003E23CC">
        <w:rPr>
          <w:rStyle w:val="charBoldItals"/>
        </w:rPr>
        <w:t>tenderer</w:t>
      </w:r>
      <w:r w:rsidR="001D2A90" w:rsidRPr="007C4B03">
        <w:t>):</w:t>
      </w:r>
    </w:p>
    <w:p w14:paraId="64D42C9F" w14:textId="54E7DF77" w:rsidR="00D60DFB" w:rsidRPr="007C4B03" w:rsidRDefault="00D60DFB" w:rsidP="00D60DFB">
      <w:pPr>
        <w:pStyle w:val="Ipara"/>
      </w:pPr>
      <w:r w:rsidRPr="007C4B03">
        <w:tab/>
        <w:t>(a)</w:t>
      </w:r>
      <w:r w:rsidRPr="007C4B03">
        <w:tab/>
        <w:t>the Commonwealth or a State;</w:t>
      </w:r>
    </w:p>
    <w:p w14:paraId="280A8A73" w14:textId="289F2094" w:rsidR="00D60DFB" w:rsidRPr="007C4B03" w:rsidRDefault="00D60DFB" w:rsidP="00D60DFB">
      <w:pPr>
        <w:pStyle w:val="Ipara"/>
      </w:pPr>
      <w:r w:rsidRPr="007C4B03">
        <w:tab/>
        <w:t>(b)</w:t>
      </w:r>
      <w:r w:rsidRPr="007C4B03">
        <w:tab/>
        <w:t>an entity of the Commonwealth or a State</w:t>
      </w:r>
      <w:r w:rsidR="00483098" w:rsidRPr="007C4B03">
        <w:t>;</w:t>
      </w:r>
    </w:p>
    <w:p w14:paraId="0B43C4F7" w14:textId="75B30918" w:rsidR="00744606" w:rsidRPr="007C4B03" w:rsidRDefault="00483098" w:rsidP="00483098">
      <w:pPr>
        <w:pStyle w:val="Ipara"/>
      </w:pPr>
      <w:r w:rsidRPr="007C4B03">
        <w:tab/>
        <w:t>(c)</w:t>
      </w:r>
      <w:r w:rsidRPr="007C4B03">
        <w:tab/>
      </w:r>
      <w:r w:rsidR="00744606" w:rsidRPr="007C4B03">
        <w:t>a territory-owned corporation;</w:t>
      </w:r>
    </w:p>
    <w:p w14:paraId="53BA7402" w14:textId="0901B40E" w:rsidR="00483098" w:rsidRPr="007C4B03" w:rsidRDefault="00744606" w:rsidP="00744606">
      <w:pPr>
        <w:pStyle w:val="Ipara"/>
      </w:pPr>
      <w:r w:rsidRPr="007C4B03">
        <w:tab/>
        <w:t>(d)</w:t>
      </w:r>
      <w:r w:rsidRPr="007C4B03">
        <w:tab/>
      </w:r>
      <w:r w:rsidR="00483098" w:rsidRPr="007C4B03">
        <w:t xml:space="preserve">a </w:t>
      </w:r>
      <w:r w:rsidRPr="007C4B03">
        <w:t>territory authority</w:t>
      </w:r>
      <w:r w:rsidR="00483098" w:rsidRPr="007C4B03">
        <w:t xml:space="preserve"> </w:t>
      </w:r>
      <w:r w:rsidR="005862CD" w:rsidRPr="007C4B03">
        <w:t>that is not</w:t>
      </w:r>
      <w:r w:rsidR="00483098" w:rsidRPr="007C4B03">
        <w:t xml:space="preserve"> a Territory entity</w:t>
      </w:r>
      <w:r w:rsidR="00D70700" w:rsidRPr="007C4B03">
        <w:t>;</w:t>
      </w:r>
    </w:p>
    <w:p w14:paraId="3B8156EA" w14:textId="79A3A164" w:rsidR="00744606" w:rsidRPr="007C4B03" w:rsidRDefault="00D70700" w:rsidP="00D70700">
      <w:pPr>
        <w:pStyle w:val="Ipara"/>
      </w:pPr>
      <w:r w:rsidRPr="007C4B03">
        <w:tab/>
        <w:t>(e)</w:t>
      </w:r>
      <w:r w:rsidRPr="007C4B03">
        <w:tab/>
      </w:r>
      <w:r w:rsidR="001C3C53" w:rsidRPr="007C4B03">
        <w:t xml:space="preserve">a </w:t>
      </w:r>
      <w:r w:rsidR="00744606" w:rsidRPr="007C4B03">
        <w:t>territory instrumentalit</w:t>
      </w:r>
      <w:r w:rsidR="001C3C53" w:rsidRPr="007C4B03">
        <w:t>y</w:t>
      </w:r>
      <w:r w:rsidRPr="007C4B03">
        <w:t>.</w:t>
      </w:r>
    </w:p>
    <w:p w14:paraId="4115A23B" w14:textId="2A0E6488" w:rsidR="00757973" w:rsidRPr="007C4B03" w:rsidRDefault="00757973" w:rsidP="00FE5883">
      <w:pPr>
        <w:pStyle w:val="aExamHdgss"/>
      </w:pPr>
      <w:r w:rsidRPr="007C4B03">
        <w:t>Example</w:t>
      </w:r>
    </w:p>
    <w:p w14:paraId="002656E9" w14:textId="77777777" w:rsidR="00F139E5" w:rsidRPr="007C4B03" w:rsidRDefault="00757973" w:rsidP="00F139E5">
      <w:pPr>
        <w:pStyle w:val="aExamss"/>
        <w:rPr>
          <w:lang w:eastAsia="en-AU"/>
        </w:rPr>
      </w:pPr>
      <w:r w:rsidRPr="007C4B03">
        <w:rPr>
          <w:lang w:eastAsia="en-AU"/>
        </w:rPr>
        <w:t>a procurement of police services for the Territory from the Australian Federal Police</w:t>
      </w:r>
    </w:p>
    <w:p w14:paraId="74641F68" w14:textId="682596CF" w:rsidR="00073A89" w:rsidRPr="007C4B03" w:rsidRDefault="00272020" w:rsidP="00843195">
      <w:pPr>
        <w:pStyle w:val="IMain"/>
      </w:pPr>
      <w:r w:rsidRPr="007C4B03">
        <w:tab/>
        <w:t>(2)</w:t>
      </w:r>
      <w:r w:rsidRPr="007C4B03">
        <w:tab/>
        <w:t>Th</w:t>
      </w:r>
      <w:r w:rsidR="00302385" w:rsidRPr="007C4B03">
        <w:t xml:space="preserve">e requirements for </w:t>
      </w:r>
      <w:r w:rsidR="00F26DA3" w:rsidRPr="007C4B03">
        <w:t xml:space="preserve">a </w:t>
      </w:r>
      <w:r w:rsidR="00302385" w:rsidRPr="007C4B03">
        <w:t xml:space="preserve">procurement under </w:t>
      </w:r>
      <w:r w:rsidR="00E05C69" w:rsidRPr="007C4B03">
        <w:t>division</w:t>
      </w:r>
      <w:r w:rsidR="00F0241B" w:rsidRPr="007C4B03">
        <w:t xml:space="preserve"> </w:t>
      </w:r>
      <w:r w:rsidR="00E05C69" w:rsidRPr="007C4B03">
        <w:t xml:space="preserve">2B.2 </w:t>
      </w:r>
      <w:r w:rsidRPr="007C4B03">
        <w:t>do not apply</w:t>
      </w:r>
      <w:r w:rsidR="009D23AE" w:rsidRPr="007C4B03">
        <w:t xml:space="preserve"> </w:t>
      </w:r>
      <w:r w:rsidRPr="007C4B03">
        <w:t>to</w:t>
      </w:r>
      <w:r w:rsidR="00843195" w:rsidRPr="007C4B03">
        <w:t xml:space="preserve"> </w:t>
      </w:r>
      <w:r w:rsidR="00073A89" w:rsidRPr="007C4B03">
        <w:t>the following in relation to the procurement:</w:t>
      </w:r>
    </w:p>
    <w:p w14:paraId="52F0B283" w14:textId="4D270EF5" w:rsidR="00073A89" w:rsidRPr="007C4B03" w:rsidRDefault="00073A89" w:rsidP="00073A89">
      <w:pPr>
        <w:pStyle w:val="Ipara"/>
      </w:pPr>
      <w:r w:rsidRPr="007C4B03">
        <w:tab/>
        <w:t>(a)</w:t>
      </w:r>
      <w:r w:rsidRPr="007C4B03">
        <w:tab/>
      </w:r>
      <w:r w:rsidR="00843195" w:rsidRPr="007C4B03">
        <w:t>the Territory entity</w:t>
      </w:r>
      <w:r w:rsidR="00806136" w:rsidRPr="007C4B03">
        <w:t>;</w:t>
      </w:r>
    </w:p>
    <w:p w14:paraId="1597F1C5" w14:textId="22893008" w:rsidR="00272020" w:rsidRPr="007C4B03" w:rsidRDefault="00073A89" w:rsidP="00073A89">
      <w:pPr>
        <w:pStyle w:val="Ipara"/>
      </w:pPr>
      <w:r w:rsidRPr="007C4B03">
        <w:tab/>
        <w:t>(b)</w:t>
      </w:r>
      <w:r w:rsidRPr="007C4B03">
        <w:tab/>
      </w:r>
      <w:r w:rsidR="00272020" w:rsidRPr="007C4B03">
        <w:t xml:space="preserve">the </w:t>
      </w:r>
      <w:r w:rsidR="001D2A90" w:rsidRPr="007C4B03">
        <w:t>tenderer</w:t>
      </w:r>
      <w:r w:rsidR="00272020" w:rsidRPr="007C4B03">
        <w:t>.</w:t>
      </w:r>
    </w:p>
    <w:p w14:paraId="448F7C7D" w14:textId="79B5E150" w:rsidR="00D60DFB" w:rsidRPr="007C4B03" w:rsidRDefault="00D60DFB" w:rsidP="00C8729F">
      <w:pPr>
        <w:pStyle w:val="IMain"/>
        <w:keepNext/>
      </w:pPr>
      <w:r w:rsidRPr="007C4B03">
        <w:lastRenderedPageBreak/>
        <w:tab/>
        <w:t>(</w:t>
      </w:r>
      <w:r w:rsidR="00272020" w:rsidRPr="007C4B03">
        <w:t>3</w:t>
      </w:r>
      <w:r w:rsidRPr="007C4B03">
        <w:t>)</w:t>
      </w:r>
      <w:r w:rsidRPr="007C4B03">
        <w:tab/>
        <w:t>In this section:</w:t>
      </w:r>
    </w:p>
    <w:p w14:paraId="00C21CA1" w14:textId="3D9D70FB" w:rsidR="00744606" w:rsidRPr="007C4B03" w:rsidRDefault="00D60DFB" w:rsidP="002D615E">
      <w:pPr>
        <w:pStyle w:val="aDef"/>
      </w:pPr>
      <w:r w:rsidRPr="003E23CC">
        <w:rPr>
          <w:rStyle w:val="charBoldItals"/>
        </w:rPr>
        <w:t>entity of the Commonwealth or a State</w:t>
      </w:r>
      <w:r w:rsidRPr="007C4B03">
        <w:rPr>
          <w:bCs/>
          <w:iCs/>
        </w:rPr>
        <w:t xml:space="preserve"> means </w:t>
      </w:r>
      <w:r w:rsidR="00FA599F" w:rsidRPr="007C4B03">
        <w:t xml:space="preserve">an entity </w:t>
      </w:r>
      <w:r w:rsidR="00B9572B" w:rsidRPr="007C4B03">
        <w:t xml:space="preserve">of the Commonwealth or a State </w:t>
      </w:r>
      <w:r w:rsidR="00FA599F" w:rsidRPr="007C4B03">
        <w:t>that</w:t>
      </w:r>
      <w:r w:rsidR="007D5E2C" w:rsidRPr="007C4B03">
        <w:t xml:space="preserve"> exercises functions that</w:t>
      </w:r>
      <w:r w:rsidR="00FA599F" w:rsidRPr="007C4B03">
        <w:t xml:space="preserve"> correspond</w:t>
      </w:r>
      <w:r w:rsidR="00744606" w:rsidRPr="007C4B03">
        <w:t>, or substantially correspond,</w:t>
      </w:r>
      <w:r w:rsidR="00FA599F" w:rsidRPr="007C4B03">
        <w:t xml:space="preserve"> to</w:t>
      </w:r>
      <w:r w:rsidR="007D5E2C" w:rsidRPr="007C4B03">
        <w:t xml:space="preserve"> the functions of</w:t>
      </w:r>
      <w:r w:rsidR="00C26E85" w:rsidRPr="007C4B03">
        <w:t>—</w:t>
      </w:r>
    </w:p>
    <w:p w14:paraId="1108BC21" w14:textId="0B29020B" w:rsidR="00D60DFB" w:rsidRPr="007C4B03" w:rsidRDefault="00744606" w:rsidP="00744606">
      <w:pPr>
        <w:pStyle w:val="Idefpara"/>
        <w:rPr>
          <w:bCs/>
          <w:iCs/>
        </w:rPr>
      </w:pPr>
      <w:r w:rsidRPr="007C4B03">
        <w:tab/>
        <w:t>(a)</w:t>
      </w:r>
      <w:r w:rsidRPr="007C4B03">
        <w:tab/>
        <w:t>an entity</w:t>
      </w:r>
      <w:r w:rsidR="00FA599F" w:rsidRPr="007C4B03">
        <w:t xml:space="preserve"> mentioned in</w:t>
      </w:r>
      <w:r w:rsidR="001C3C53" w:rsidRPr="007C4B03">
        <w:t xml:space="preserve"> section </w:t>
      </w:r>
      <w:r w:rsidR="00C153EB" w:rsidRPr="007C4B03">
        <w:t>6</w:t>
      </w:r>
      <w:r w:rsidR="0007008B" w:rsidRPr="007C4B03">
        <w:t xml:space="preserve"> (1)</w:t>
      </w:r>
      <w:r w:rsidR="001C3C53" w:rsidRPr="007C4B03">
        <w:t>,</w:t>
      </w:r>
      <w:r w:rsidR="00FA599F" w:rsidRPr="007C4B03">
        <w:t xml:space="preserve"> definition of </w:t>
      </w:r>
      <w:r w:rsidR="00FA599F" w:rsidRPr="003E23CC">
        <w:rPr>
          <w:rStyle w:val="charBoldItals"/>
        </w:rPr>
        <w:t>Territory entity</w:t>
      </w:r>
      <w:r w:rsidRPr="007C4B03">
        <w:rPr>
          <w:bCs/>
          <w:iCs/>
        </w:rPr>
        <w:t>; or</w:t>
      </w:r>
    </w:p>
    <w:p w14:paraId="506B3F56" w14:textId="5630FF0D" w:rsidR="00744606" w:rsidRPr="007C4B03" w:rsidRDefault="00744606" w:rsidP="00744606">
      <w:pPr>
        <w:pStyle w:val="Ipara"/>
      </w:pPr>
      <w:r w:rsidRPr="007C4B03">
        <w:tab/>
        <w:t>(b)</w:t>
      </w:r>
      <w:r w:rsidRPr="007C4B03">
        <w:tab/>
      </w:r>
      <w:r w:rsidR="00C26E85" w:rsidRPr="007C4B03">
        <w:t>a territory-owned corporation; or</w:t>
      </w:r>
    </w:p>
    <w:p w14:paraId="30B57EC6" w14:textId="68BFB529" w:rsidR="00C26E85" w:rsidRPr="007C4B03" w:rsidRDefault="00C26E85" w:rsidP="00C26E85">
      <w:pPr>
        <w:pStyle w:val="Ipara"/>
      </w:pPr>
      <w:r w:rsidRPr="007C4B03">
        <w:tab/>
        <w:t>(c)</w:t>
      </w:r>
      <w:r w:rsidRPr="007C4B03">
        <w:tab/>
        <w:t>a territory authority that is not a Territory entity</w:t>
      </w:r>
      <w:r w:rsidR="00BC53D7" w:rsidRPr="007C4B03">
        <w:t>;</w:t>
      </w:r>
      <w:r w:rsidR="0007008B" w:rsidRPr="007C4B03">
        <w:t xml:space="preserve"> or</w:t>
      </w:r>
    </w:p>
    <w:p w14:paraId="68F167B4" w14:textId="6A5E8632" w:rsidR="00BC53D7" w:rsidRPr="007C4B03" w:rsidRDefault="00BC53D7" w:rsidP="00C26E85">
      <w:pPr>
        <w:pStyle w:val="Ipara"/>
      </w:pPr>
      <w:r w:rsidRPr="007C4B03">
        <w:tab/>
        <w:t>(d)</w:t>
      </w:r>
      <w:r w:rsidRPr="007C4B03">
        <w:tab/>
        <w:t>a territory instrumentality.</w:t>
      </w:r>
    </w:p>
    <w:p w14:paraId="48ED9A02" w14:textId="36785F86" w:rsidR="00C66C68" w:rsidRPr="007C4B03" w:rsidRDefault="00C66C68" w:rsidP="00C66C68">
      <w:pPr>
        <w:pStyle w:val="aNote"/>
        <w:rPr>
          <w:lang w:eastAsia="en-AU"/>
        </w:rPr>
      </w:pPr>
      <w:r w:rsidRPr="003E23CC">
        <w:rPr>
          <w:rStyle w:val="charItals"/>
        </w:rPr>
        <w:t>Note</w:t>
      </w:r>
      <w:r w:rsidRPr="003E23CC">
        <w:rPr>
          <w:rStyle w:val="charItals"/>
        </w:rPr>
        <w:tab/>
      </w:r>
      <w:r w:rsidRPr="003E23CC">
        <w:rPr>
          <w:rStyle w:val="charBoldItals"/>
        </w:rPr>
        <w:t xml:space="preserve">State </w:t>
      </w:r>
      <w:r w:rsidRPr="007C4B03">
        <w:rPr>
          <w:lang w:eastAsia="en-AU"/>
        </w:rPr>
        <w:t xml:space="preserve">includes the Northern Territory (see </w:t>
      </w:r>
      <w:hyperlink r:id="rId28" w:tooltip="A2001-14" w:history="1">
        <w:r w:rsidR="003E23CC" w:rsidRPr="003E23CC">
          <w:rPr>
            <w:rStyle w:val="charCitHyperlinkAbbrev"/>
          </w:rPr>
          <w:t>Legislation Act</w:t>
        </w:r>
      </w:hyperlink>
      <w:r w:rsidRPr="007C4B03">
        <w:rPr>
          <w:lang w:eastAsia="en-AU"/>
        </w:rPr>
        <w:t>, dict, pt 1).</w:t>
      </w:r>
    </w:p>
    <w:p w14:paraId="6BBD08B4" w14:textId="74E13087" w:rsidR="00AB3B76" w:rsidRPr="003E23CC" w:rsidRDefault="002D615E" w:rsidP="002D615E">
      <w:pPr>
        <w:pStyle w:val="AH5Sec"/>
        <w:keepNext w:val="0"/>
        <w:shd w:val="pct25" w:color="auto" w:fill="auto"/>
        <w:rPr>
          <w:rStyle w:val="charItals"/>
        </w:rPr>
      </w:pPr>
      <w:bookmarkStart w:id="16" w:name="_Toc149644695"/>
      <w:r w:rsidRPr="002D615E">
        <w:rPr>
          <w:rStyle w:val="CharSectNo"/>
        </w:rPr>
        <w:t>12</w:t>
      </w:r>
      <w:r w:rsidRPr="003E23CC">
        <w:rPr>
          <w:rStyle w:val="charItals"/>
          <w:i w:val="0"/>
        </w:rPr>
        <w:tab/>
      </w:r>
      <w:r w:rsidR="00D31015" w:rsidRPr="007C4B03">
        <w:t>Definitions—pt 2B</w:t>
      </w:r>
      <w:r w:rsidR="00D31015" w:rsidRPr="007C4B03">
        <w:br/>
      </w:r>
      <w:r w:rsidR="00AB3B76" w:rsidRPr="007C4B03">
        <w:t xml:space="preserve">Section 22E, definition of </w:t>
      </w:r>
      <w:r w:rsidR="00AB3B76" w:rsidRPr="003E23CC">
        <w:rPr>
          <w:rStyle w:val="charItals"/>
        </w:rPr>
        <w:t>tenderer</w:t>
      </w:r>
      <w:bookmarkEnd w:id="16"/>
    </w:p>
    <w:p w14:paraId="014C4B83" w14:textId="0DA41985" w:rsidR="00AB3B76" w:rsidRPr="007C4B03" w:rsidRDefault="00AB3B76" w:rsidP="00A17998">
      <w:pPr>
        <w:pStyle w:val="direction"/>
        <w:keepNext w:val="0"/>
      </w:pPr>
      <w:r w:rsidRPr="007C4B03">
        <w:t>omit</w:t>
      </w:r>
    </w:p>
    <w:p w14:paraId="5E8E4AAA" w14:textId="01960F9A" w:rsidR="00CE4B1A" w:rsidRPr="007C4B03" w:rsidRDefault="002D615E" w:rsidP="002D615E">
      <w:pPr>
        <w:pStyle w:val="AH5Sec"/>
        <w:shd w:val="pct25" w:color="auto" w:fill="auto"/>
      </w:pPr>
      <w:bookmarkStart w:id="17" w:name="_Toc149644696"/>
      <w:r w:rsidRPr="002D615E">
        <w:rPr>
          <w:rStyle w:val="CharSectNo"/>
        </w:rPr>
        <w:t>13</w:t>
      </w:r>
      <w:r w:rsidRPr="007C4B03">
        <w:tab/>
      </w:r>
      <w:r w:rsidR="00CE4B1A" w:rsidRPr="007C4B03">
        <w:rPr>
          <w:bCs/>
        </w:rPr>
        <w:t xml:space="preserve">Meaning of </w:t>
      </w:r>
      <w:r w:rsidR="00CE4B1A" w:rsidRPr="003E23CC">
        <w:rPr>
          <w:rStyle w:val="charItals"/>
        </w:rPr>
        <w:t>territory-funded work</w:t>
      </w:r>
      <w:r w:rsidR="00CE4B1A" w:rsidRPr="007C4B03">
        <w:rPr>
          <w:bCs/>
        </w:rPr>
        <w:t>—pt 2B</w:t>
      </w:r>
      <w:r w:rsidR="00CE4B1A" w:rsidRPr="007C4B03">
        <w:rPr>
          <w:bCs/>
        </w:rPr>
        <w:br/>
      </w:r>
      <w:r w:rsidR="00CE4B1A" w:rsidRPr="007C4B03">
        <w:t>Section 22F</w:t>
      </w:r>
      <w:r w:rsidR="00294211" w:rsidRPr="007C4B03">
        <w:t xml:space="preserve"> (1), definition of </w:t>
      </w:r>
      <w:r w:rsidR="00294211" w:rsidRPr="003E23CC">
        <w:rPr>
          <w:rStyle w:val="charItals"/>
        </w:rPr>
        <w:t>territory-funded work</w:t>
      </w:r>
      <w:bookmarkEnd w:id="17"/>
    </w:p>
    <w:p w14:paraId="2C3FB7C7" w14:textId="3F6F9D8C" w:rsidR="00CE4B1A" w:rsidRPr="007C4B03" w:rsidRDefault="00CE4B1A" w:rsidP="00CE4B1A">
      <w:pPr>
        <w:pStyle w:val="direction"/>
      </w:pPr>
      <w:r w:rsidRPr="007C4B03">
        <w:t>omit</w:t>
      </w:r>
    </w:p>
    <w:p w14:paraId="37FBD2E9" w14:textId="12A4847E" w:rsidR="00CE4B1A" w:rsidRPr="007C4B03" w:rsidRDefault="00CE4B1A" w:rsidP="00CE4B1A">
      <w:pPr>
        <w:pStyle w:val="Amainreturn"/>
      </w:pPr>
      <w:r w:rsidRPr="007C4B03">
        <w:t xml:space="preserve">services or works </w:t>
      </w:r>
      <w:r w:rsidR="00294211" w:rsidRPr="007C4B03">
        <w:t>that are for a territory entity</w:t>
      </w:r>
    </w:p>
    <w:p w14:paraId="0F598160" w14:textId="59AD15E2" w:rsidR="00CE4B1A" w:rsidRPr="007C4B03" w:rsidRDefault="00CE4B1A" w:rsidP="00CE4B1A">
      <w:pPr>
        <w:pStyle w:val="direction"/>
      </w:pPr>
      <w:r w:rsidRPr="007C4B03">
        <w:t>substitute</w:t>
      </w:r>
    </w:p>
    <w:p w14:paraId="602D6920" w14:textId="483ACBAD" w:rsidR="00CE4B1A" w:rsidRPr="007C4B03" w:rsidRDefault="00CE4B1A" w:rsidP="00CE4B1A">
      <w:pPr>
        <w:pStyle w:val="Amainreturn"/>
      </w:pPr>
      <w:r w:rsidRPr="007C4B03">
        <w:t>services</w:t>
      </w:r>
      <w:r w:rsidR="00294211" w:rsidRPr="007C4B03">
        <w:t xml:space="preserve"> that are for a Territory entity</w:t>
      </w:r>
    </w:p>
    <w:p w14:paraId="5CCA1837" w14:textId="6E4C5642" w:rsidR="008E3FBD" w:rsidRPr="00A57090" w:rsidRDefault="002D615E" w:rsidP="002D615E">
      <w:pPr>
        <w:pStyle w:val="AH5Sec"/>
        <w:shd w:val="pct25" w:color="auto" w:fill="auto"/>
      </w:pPr>
      <w:bookmarkStart w:id="18" w:name="_Toc149644697"/>
      <w:r w:rsidRPr="002D615E">
        <w:rPr>
          <w:rStyle w:val="CharSectNo"/>
        </w:rPr>
        <w:t>14</w:t>
      </w:r>
      <w:r w:rsidRPr="00A57090">
        <w:tab/>
      </w:r>
      <w:r w:rsidR="008E3FBD" w:rsidRPr="00A57090">
        <w:t>Section 22F (1)</w:t>
      </w:r>
      <w:r w:rsidR="0055205C" w:rsidRPr="00A57090">
        <w:t xml:space="preserve">, definition of </w:t>
      </w:r>
      <w:r w:rsidR="0055205C" w:rsidRPr="003E23CC">
        <w:rPr>
          <w:rStyle w:val="charItals"/>
        </w:rPr>
        <w:t>territory-funded work</w:t>
      </w:r>
      <w:r w:rsidR="0055205C" w:rsidRPr="00A57090">
        <w:t>, paragraph</w:t>
      </w:r>
      <w:r w:rsidR="008E3FBD" w:rsidRPr="00A57090">
        <w:t xml:space="preserve"> (a)</w:t>
      </w:r>
      <w:bookmarkEnd w:id="18"/>
    </w:p>
    <w:p w14:paraId="500FD597" w14:textId="77777777" w:rsidR="008E3FBD" w:rsidRPr="00A57090" w:rsidRDefault="008E3FBD" w:rsidP="008E3FBD">
      <w:pPr>
        <w:pStyle w:val="direction"/>
      </w:pPr>
      <w:r w:rsidRPr="00A57090">
        <w:t>omit</w:t>
      </w:r>
    </w:p>
    <w:p w14:paraId="0A81D302" w14:textId="77777777" w:rsidR="008E3FBD" w:rsidRPr="00A57090" w:rsidRDefault="008E3FBD" w:rsidP="008E3FBD">
      <w:pPr>
        <w:pStyle w:val="Amainreturn"/>
      </w:pPr>
      <w:r w:rsidRPr="00A57090">
        <w:t>services or works</w:t>
      </w:r>
    </w:p>
    <w:p w14:paraId="31889C57" w14:textId="77777777" w:rsidR="008E3FBD" w:rsidRPr="00A57090" w:rsidRDefault="008E3FBD" w:rsidP="008E3FBD">
      <w:pPr>
        <w:pStyle w:val="direction"/>
      </w:pPr>
      <w:r w:rsidRPr="00A57090">
        <w:t>substitute</w:t>
      </w:r>
    </w:p>
    <w:p w14:paraId="60E27A50" w14:textId="77777777" w:rsidR="008E3FBD" w:rsidRPr="00A57090" w:rsidRDefault="008E3FBD" w:rsidP="008E3FBD">
      <w:pPr>
        <w:pStyle w:val="Amainreturn"/>
      </w:pPr>
      <w:r w:rsidRPr="00A57090">
        <w:t>services</w:t>
      </w:r>
    </w:p>
    <w:p w14:paraId="5F150906" w14:textId="41517D9A" w:rsidR="008E3FBD" w:rsidRPr="00A57090" w:rsidRDefault="002D615E" w:rsidP="002D615E">
      <w:pPr>
        <w:pStyle w:val="AH5Sec"/>
        <w:shd w:val="pct25" w:color="auto" w:fill="auto"/>
      </w:pPr>
      <w:bookmarkStart w:id="19" w:name="_Toc149644698"/>
      <w:r w:rsidRPr="002D615E">
        <w:rPr>
          <w:rStyle w:val="CharSectNo"/>
        </w:rPr>
        <w:lastRenderedPageBreak/>
        <w:t>15</w:t>
      </w:r>
      <w:r w:rsidRPr="00A57090">
        <w:tab/>
      </w:r>
      <w:r w:rsidR="008E3FBD" w:rsidRPr="00A57090">
        <w:t>Section 22F (1)</w:t>
      </w:r>
      <w:r w:rsidR="0055205C" w:rsidRPr="00A57090">
        <w:t xml:space="preserve">, definition of </w:t>
      </w:r>
      <w:r w:rsidR="0055205C" w:rsidRPr="003E23CC">
        <w:rPr>
          <w:rStyle w:val="charItals"/>
        </w:rPr>
        <w:t>territory-funded work</w:t>
      </w:r>
      <w:r w:rsidR="0055205C" w:rsidRPr="00A57090">
        <w:t>, paragraph</w:t>
      </w:r>
      <w:r w:rsidR="008E3FBD" w:rsidRPr="00A57090">
        <w:t xml:space="preserve"> (b)</w:t>
      </w:r>
      <w:bookmarkEnd w:id="19"/>
    </w:p>
    <w:p w14:paraId="79287804" w14:textId="77777777" w:rsidR="008E3FBD" w:rsidRPr="00A57090" w:rsidRDefault="008E3FBD" w:rsidP="008E3FBD">
      <w:pPr>
        <w:pStyle w:val="direction"/>
      </w:pPr>
      <w:r w:rsidRPr="00A57090">
        <w:t>substitute</w:t>
      </w:r>
    </w:p>
    <w:p w14:paraId="48CAF93D" w14:textId="4679E450" w:rsidR="008E3FBD" w:rsidRPr="00A57090" w:rsidRDefault="008E3FBD" w:rsidP="008E3FBD">
      <w:pPr>
        <w:pStyle w:val="Ipara"/>
      </w:pPr>
      <w:r w:rsidRPr="00A57090">
        <w:tab/>
        <w:t>(b)</w:t>
      </w:r>
      <w:r w:rsidRPr="00A57090">
        <w:tab/>
        <w:t>services that are primarily for construction work (other than excluded services);</w:t>
      </w:r>
    </w:p>
    <w:p w14:paraId="2D624DEF" w14:textId="0B290FD8" w:rsidR="003A4F42" w:rsidRPr="00A57090" w:rsidRDefault="002D615E" w:rsidP="002D615E">
      <w:pPr>
        <w:pStyle w:val="AH5Sec"/>
        <w:shd w:val="pct25" w:color="auto" w:fill="auto"/>
      </w:pPr>
      <w:bookmarkStart w:id="20" w:name="_Toc149644699"/>
      <w:r w:rsidRPr="002D615E">
        <w:rPr>
          <w:rStyle w:val="CharSectNo"/>
        </w:rPr>
        <w:t>16</w:t>
      </w:r>
      <w:r w:rsidRPr="00A57090">
        <w:tab/>
      </w:r>
      <w:r w:rsidR="003A4F42" w:rsidRPr="00A57090">
        <w:t>Section 22F</w:t>
      </w:r>
      <w:r w:rsidR="008E3FBD" w:rsidRPr="00A57090">
        <w:t xml:space="preserve"> (1)</w:t>
      </w:r>
      <w:r w:rsidR="0070685E" w:rsidRPr="00A57090">
        <w:t xml:space="preserve">, definition of </w:t>
      </w:r>
      <w:r w:rsidR="0070685E" w:rsidRPr="003E23CC">
        <w:rPr>
          <w:rStyle w:val="charItals"/>
        </w:rPr>
        <w:t>territory-funded work</w:t>
      </w:r>
      <w:r w:rsidR="0070685E" w:rsidRPr="00A57090">
        <w:t xml:space="preserve">, paragraph </w:t>
      </w:r>
      <w:r w:rsidR="008E3FBD" w:rsidRPr="00A57090">
        <w:t>(c)</w:t>
      </w:r>
      <w:bookmarkEnd w:id="20"/>
    </w:p>
    <w:p w14:paraId="28C37711" w14:textId="77777777" w:rsidR="00E0669F" w:rsidRPr="00A57090" w:rsidRDefault="00E0669F" w:rsidP="00E0669F">
      <w:pPr>
        <w:pStyle w:val="direction"/>
      </w:pPr>
      <w:r w:rsidRPr="00A57090">
        <w:t>omit</w:t>
      </w:r>
    </w:p>
    <w:p w14:paraId="6DBB99E5" w14:textId="77A21D82" w:rsidR="00E0669F" w:rsidRPr="00A57090" w:rsidRDefault="00E0669F" w:rsidP="00E0669F">
      <w:pPr>
        <w:pStyle w:val="Amainreturn"/>
      </w:pPr>
      <w:r w:rsidRPr="00A57090">
        <w:t>services or works</w:t>
      </w:r>
    </w:p>
    <w:p w14:paraId="510BD469" w14:textId="77777777" w:rsidR="00E0669F" w:rsidRPr="00A57090" w:rsidRDefault="00E0669F" w:rsidP="00E0669F">
      <w:pPr>
        <w:pStyle w:val="direction"/>
      </w:pPr>
      <w:r w:rsidRPr="00A57090">
        <w:t>substitute</w:t>
      </w:r>
    </w:p>
    <w:p w14:paraId="4DE0A17A" w14:textId="07F20C51" w:rsidR="00E0669F" w:rsidRPr="00A57090" w:rsidRDefault="00E0669F" w:rsidP="00E0669F">
      <w:pPr>
        <w:pStyle w:val="Amainreturn"/>
      </w:pPr>
      <w:r w:rsidRPr="00A57090">
        <w:t>services</w:t>
      </w:r>
    </w:p>
    <w:p w14:paraId="4531FC69" w14:textId="7B411755" w:rsidR="0055205C" w:rsidRPr="00A57090" w:rsidRDefault="002D615E" w:rsidP="002D615E">
      <w:pPr>
        <w:pStyle w:val="AH5Sec"/>
        <w:shd w:val="pct25" w:color="auto" w:fill="auto"/>
      </w:pPr>
      <w:bookmarkStart w:id="21" w:name="_Toc149644700"/>
      <w:r w:rsidRPr="002D615E">
        <w:rPr>
          <w:rStyle w:val="CharSectNo"/>
        </w:rPr>
        <w:t>17</w:t>
      </w:r>
      <w:r w:rsidRPr="00A57090">
        <w:tab/>
      </w:r>
      <w:r w:rsidR="0055205C" w:rsidRPr="00A57090">
        <w:t>Section 22F</w:t>
      </w:r>
      <w:r w:rsidR="0070685E" w:rsidRPr="00A57090">
        <w:t xml:space="preserve"> </w:t>
      </w:r>
      <w:r w:rsidR="0055205C" w:rsidRPr="00A57090">
        <w:t>(3)</w:t>
      </w:r>
      <w:r w:rsidR="0070685E" w:rsidRPr="00A57090">
        <w:t xml:space="preserve">, definition of </w:t>
      </w:r>
      <w:r w:rsidR="0070685E" w:rsidRPr="003E23CC">
        <w:rPr>
          <w:rStyle w:val="charItals"/>
        </w:rPr>
        <w:t>excluded services or works</w:t>
      </w:r>
      <w:bookmarkEnd w:id="21"/>
    </w:p>
    <w:p w14:paraId="1C37B524" w14:textId="77777777" w:rsidR="0055205C" w:rsidRPr="00A57090" w:rsidRDefault="0055205C" w:rsidP="0055205C">
      <w:pPr>
        <w:pStyle w:val="direction"/>
      </w:pPr>
      <w:r w:rsidRPr="00A57090">
        <w:t>substitute</w:t>
      </w:r>
    </w:p>
    <w:p w14:paraId="202CD429" w14:textId="5DCAE37F" w:rsidR="0055205C" w:rsidRPr="007C4B03" w:rsidRDefault="0070685E" w:rsidP="002D615E">
      <w:pPr>
        <w:pStyle w:val="aDef"/>
      </w:pPr>
      <w:r w:rsidRPr="003E23CC">
        <w:rPr>
          <w:rStyle w:val="charBoldItals"/>
        </w:rPr>
        <w:t>excluded services</w:t>
      </w:r>
      <w:r w:rsidRPr="00A57090">
        <w:rPr>
          <w:bCs/>
          <w:iCs/>
        </w:rPr>
        <w:t xml:space="preserve"> means services prescribed by regulation.</w:t>
      </w:r>
    </w:p>
    <w:p w14:paraId="7835951A" w14:textId="418A8C9C" w:rsidR="00361067" w:rsidRPr="007C4B03" w:rsidRDefault="002D615E" w:rsidP="002D615E">
      <w:pPr>
        <w:pStyle w:val="AH5Sec"/>
        <w:shd w:val="pct25" w:color="auto" w:fill="auto"/>
      </w:pPr>
      <w:bookmarkStart w:id="22" w:name="_Toc149644701"/>
      <w:r w:rsidRPr="002D615E">
        <w:rPr>
          <w:rStyle w:val="CharSectNo"/>
        </w:rPr>
        <w:t>18</w:t>
      </w:r>
      <w:r w:rsidRPr="007C4B03">
        <w:tab/>
      </w:r>
      <w:r w:rsidR="00361067" w:rsidRPr="007C4B03">
        <w:t>Division 2B.2 heading</w:t>
      </w:r>
      <w:bookmarkEnd w:id="22"/>
    </w:p>
    <w:p w14:paraId="6850408C" w14:textId="657BE28C" w:rsidR="00361067" w:rsidRPr="007C4B03" w:rsidRDefault="00361067" w:rsidP="008E3FBD">
      <w:pPr>
        <w:pStyle w:val="direction"/>
      </w:pPr>
      <w:r w:rsidRPr="007C4B03">
        <w:t>substitute</w:t>
      </w:r>
    </w:p>
    <w:p w14:paraId="1B2FEB4B" w14:textId="00CE1E02" w:rsidR="00361067" w:rsidRPr="007C4B03" w:rsidRDefault="00361067" w:rsidP="00C8729F">
      <w:pPr>
        <w:pStyle w:val="IH3Div"/>
        <w:keepNext w:val="0"/>
      </w:pPr>
      <w:r w:rsidRPr="007C4B03">
        <w:t>Division 2B.2</w:t>
      </w:r>
      <w:r w:rsidRPr="007C4B03">
        <w:tab/>
        <w:t>Requirements for procurement by Territory entities</w:t>
      </w:r>
    </w:p>
    <w:p w14:paraId="593A7ECB" w14:textId="536E178E" w:rsidR="001A07EE" w:rsidRPr="007C4B03" w:rsidRDefault="002D615E" w:rsidP="002D615E">
      <w:pPr>
        <w:pStyle w:val="AH5Sec"/>
        <w:shd w:val="pct25" w:color="auto" w:fill="auto"/>
      </w:pPr>
      <w:bookmarkStart w:id="23" w:name="_Toc149644702"/>
      <w:r w:rsidRPr="002D615E">
        <w:rPr>
          <w:rStyle w:val="CharSectNo"/>
        </w:rPr>
        <w:lastRenderedPageBreak/>
        <w:t>19</w:t>
      </w:r>
      <w:r w:rsidRPr="007C4B03">
        <w:tab/>
      </w:r>
      <w:r w:rsidR="00CE4B1A" w:rsidRPr="007C4B03">
        <w:rPr>
          <w:bCs/>
        </w:rPr>
        <w:t>Requirements for procurement—secure local jobs code certificates etc</w:t>
      </w:r>
      <w:r w:rsidR="00CE4B1A" w:rsidRPr="007C4B03">
        <w:rPr>
          <w:bCs/>
        </w:rPr>
        <w:br/>
      </w:r>
      <w:r w:rsidR="001A07EE" w:rsidRPr="007C4B03">
        <w:t>Section 22G (1) and (3)</w:t>
      </w:r>
      <w:bookmarkEnd w:id="23"/>
    </w:p>
    <w:p w14:paraId="5611AF16" w14:textId="77777777" w:rsidR="001A07EE" w:rsidRPr="007C4B03" w:rsidRDefault="001A07EE" w:rsidP="001A07EE">
      <w:pPr>
        <w:pStyle w:val="direction"/>
      </w:pPr>
      <w:r w:rsidRPr="007C4B03">
        <w:t>omit</w:t>
      </w:r>
    </w:p>
    <w:p w14:paraId="7F76B4C8" w14:textId="77777777" w:rsidR="001A07EE" w:rsidRPr="007C4B03" w:rsidRDefault="001A07EE" w:rsidP="00C8729F">
      <w:pPr>
        <w:pStyle w:val="Amainreturn"/>
        <w:keepNext/>
      </w:pPr>
      <w:r w:rsidRPr="007C4B03">
        <w:t>territory entity</w:t>
      </w:r>
    </w:p>
    <w:p w14:paraId="08025C0A" w14:textId="77777777" w:rsidR="001A07EE" w:rsidRPr="007C4B03" w:rsidRDefault="001A07EE" w:rsidP="001A07EE">
      <w:pPr>
        <w:pStyle w:val="direction"/>
      </w:pPr>
      <w:r w:rsidRPr="007C4B03">
        <w:t>substitute</w:t>
      </w:r>
    </w:p>
    <w:p w14:paraId="5D919704" w14:textId="77777777" w:rsidR="001A07EE" w:rsidRPr="007C4B03" w:rsidRDefault="001A07EE" w:rsidP="001A07EE">
      <w:pPr>
        <w:pStyle w:val="Amainreturn"/>
      </w:pPr>
      <w:r w:rsidRPr="007C4B03">
        <w:t>Territory entity</w:t>
      </w:r>
    </w:p>
    <w:p w14:paraId="3B178FE9" w14:textId="1E6CEA88" w:rsidR="00FC4EAC" w:rsidRPr="007C4B03" w:rsidRDefault="002D615E" w:rsidP="002D615E">
      <w:pPr>
        <w:pStyle w:val="AH5Sec"/>
        <w:shd w:val="pct25" w:color="auto" w:fill="auto"/>
      </w:pPr>
      <w:bookmarkStart w:id="24" w:name="_Toc149644703"/>
      <w:r w:rsidRPr="002D615E">
        <w:rPr>
          <w:rStyle w:val="CharSectNo"/>
        </w:rPr>
        <w:t>20</w:t>
      </w:r>
      <w:r w:rsidRPr="007C4B03">
        <w:tab/>
      </w:r>
      <w:r w:rsidR="00FC4EAC" w:rsidRPr="007C4B03">
        <w:t>Section 22G (4)</w:t>
      </w:r>
      <w:bookmarkEnd w:id="24"/>
    </w:p>
    <w:p w14:paraId="0D95825E" w14:textId="7A182001" w:rsidR="00FC4EAC" w:rsidRPr="007C4B03" w:rsidRDefault="00FC4EAC" w:rsidP="00FC4EAC">
      <w:pPr>
        <w:pStyle w:val="direction"/>
      </w:pPr>
      <w:r w:rsidRPr="007C4B03">
        <w:t>omit</w:t>
      </w:r>
    </w:p>
    <w:p w14:paraId="0A90CA17" w14:textId="741A14B7" w:rsidR="00FC4EAC" w:rsidRPr="007C4B03" w:rsidRDefault="001A07EE" w:rsidP="00FC4EAC">
      <w:pPr>
        <w:pStyle w:val="Amainreturn"/>
      </w:pPr>
      <w:r w:rsidRPr="007C4B03">
        <w:t xml:space="preserve">A territory entity must not enter into a </w:t>
      </w:r>
      <w:r w:rsidR="00FC4EAC" w:rsidRPr="007C4B03">
        <w:t>contract for procurement</w:t>
      </w:r>
    </w:p>
    <w:p w14:paraId="08A949A7" w14:textId="33D0D0B2" w:rsidR="00FC4EAC" w:rsidRPr="007C4B03" w:rsidRDefault="00FC4EAC" w:rsidP="00FC4EAC">
      <w:pPr>
        <w:pStyle w:val="direction"/>
      </w:pPr>
      <w:r w:rsidRPr="007C4B03">
        <w:t>substitute</w:t>
      </w:r>
    </w:p>
    <w:p w14:paraId="6CE3184D" w14:textId="2E6F65AB" w:rsidR="00FC4EAC" w:rsidRPr="007C4B03" w:rsidRDefault="001A07EE" w:rsidP="00FC4EAC">
      <w:pPr>
        <w:pStyle w:val="Amainreturn"/>
      </w:pPr>
      <w:r w:rsidRPr="007C4B03">
        <w:t xml:space="preserve">A Territory entity must not enter into a </w:t>
      </w:r>
      <w:r w:rsidR="00FC4EAC" w:rsidRPr="007C4B03">
        <w:t>procurement contract</w:t>
      </w:r>
    </w:p>
    <w:p w14:paraId="1BC03061" w14:textId="195CF698" w:rsidR="00D27E9B" w:rsidRPr="007C4B03" w:rsidRDefault="002D615E" w:rsidP="002D615E">
      <w:pPr>
        <w:pStyle w:val="AH5Sec"/>
        <w:shd w:val="pct25" w:color="auto" w:fill="auto"/>
      </w:pPr>
      <w:bookmarkStart w:id="25" w:name="_Toc149644704"/>
      <w:r w:rsidRPr="002D615E">
        <w:rPr>
          <w:rStyle w:val="CharSectNo"/>
        </w:rPr>
        <w:t>21</w:t>
      </w:r>
      <w:r w:rsidRPr="007C4B03">
        <w:tab/>
      </w:r>
      <w:r w:rsidR="00D27E9B" w:rsidRPr="007C4B03">
        <w:t>Section 22G (5)</w:t>
      </w:r>
      <w:bookmarkEnd w:id="25"/>
    </w:p>
    <w:p w14:paraId="370CC345" w14:textId="77777777" w:rsidR="00D27E9B" w:rsidRPr="007C4B03" w:rsidRDefault="00D27E9B" w:rsidP="00D27E9B">
      <w:pPr>
        <w:pStyle w:val="direction"/>
      </w:pPr>
      <w:r w:rsidRPr="007C4B03">
        <w:t>omit</w:t>
      </w:r>
    </w:p>
    <w:p w14:paraId="7FABF339" w14:textId="7EE7CE84" w:rsidR="00D27E9B" w:rsidRPr="007C4B03" w:rsidRDefault="00D27E9B" w:rsidP="00D27E9B">
      <w:pPr>
        <w:pStyle w:val="Amainreturn"/>
      </w:pPr>
      <w:r w:rsidRPr="007C4B03">
        <w:t>contracts</w:t>
      </w:r>
    </w:p>
    <w:p w14:paraId="029EC4A7" w14:textId="77777777" w:rsidR="00D27E9B" w:rsidRPr="007C4B03" w:rsidRDefault="00D27E9B" w:rsidP="00D27E9B">
      <w:pPr>
        <w:pStyle w:val="direction"/>
      </w:pPr>
      <w:r w:rsidRPr="007C4B03">
        <w:t>substitute</w:t>
      </w:r>
    </w:p>
    <w:p w14:paraId="1FEAE05C" w14:textId="470F7A17" w:rsidR="00D27E9B" w:rsidRPr="007C4B03" w:rsidRDefault="00D27E9B" w:rsidP="00D27E9B">
      <w:pPr>
        <w:pStyle w:val="Amainreturn"/>
      </w:pPr>
      <w:r w:rsidRPr="007C4B03">
        <w:t>procurement contracts</w:t>
      </w:r>
    </w:p>
    <w:p w14:paraId="37CB949B" w14:textId="3A16D7AE" w:rsidR="001A07EE" w:rsidRPr="007C4B03" w:rsidRDefault="002D615E" w:rsidP="002D615E">
      <w:pPr>
        <w:pStyle w:val="AH5Sec"/>
        <w:shd w:val="pct25" w:color="auto" w:fill="auto"/>
      </w:pPr>
      <w:bookmarkStart w:id="26" w:name="_Toc149644705"/>
      <w:r w:rsidRPr="002D615E">
        <w:rPr>
          <w:rStyle w:val="CharSectNo"/>
        </w:rPr>
        <w:t>22</w:t>
      </w:r>
      <w:r w:rsidRPr="007C4B03">
        <w:tab/>
      </w:r>
      <w:r w:rsidR="001A07EE" w:rsidRPr="007C4B03">
        <w:rPr>
          <w:bCs/>
        </w:rPr>
        <w:t>Exemption from requirements—secure local jobs code certificates etc</w:t>
      </w:r>
      <w:r w:rsidR="001A07EE" w:rsidRPr="007C4B03">
        <w:rPr>
          <w:bCs/>
        </w:rPr>
        <w:br/>
      </w:r>
      <w:r w:rsidR="001A07EE" w:rsidRPr="007C4B03">
        <w:t>Section 22H (1) and (3)</w:t>
      </w:r>
      <w:bookmarkEnd w:id="26"/>
    </w:p>
    <w:p w14:paraId="11E4AD46" w14:textId="77777777" w:rsidR="001A07EE" w:rsidRPr="007C4B03" w:rsidRDefault="001A07EE" w:rsidP="001A07EE">
      <w:pPr>
        <w:pStyle w:val="direction"/>
      </w:pPr>
      <w:r w:rsidRPr="007C4B03">
        <w:t>omit</w:t>
      </w:r>
    </w:p>
    <w:p w14:paraId="0CD8075C" w14:textId="77777777" w:rsidR="001A07EE" w:rsidRPr="007C4B03" w:rsidRDefault="001A07EE" w:rsidP="001A07EE">
      <w:pPr>
        <w:pStyle w:val="Amainreturn"/>
      </w:pPr>
      <w:r w:rsidRPr="007C4B03">
        <w:t>territory entity</w:t>
      </w:r>
    </w:p>
    <w:p w14:paraId="569F1F59" w14:textId="77777777" w:rsidR="001A07EE" w:rsidRPr="007C4B03" w:rsidRDefault="001A07EE" w:rsidP="001A07EE">
      <w:pPr>
        <w:pStyle w:val="direction"/>
      </w:pPr>
      <w:r w:rsidRPr="007C4B03">
        <w:t>substitute</w:t>
      </w:r>
    </w:p>
    <w:p w14:paraId="31828BC0" w14:textId="77777777" w:rsidR="001A07EE" w:rsidRPr="007C4B03" w:rsidRDefault="001A07EE" w:rsidP="001A07EE">
      <w:pPr>
        <w:pStyle w:val="Amainreturn"/>
      </w:pPr>
      <w:r w:rsidRPr="007C4B03">
        <w:t>Territory entity</w:t>
      </w:r>
    </w:p>
    <w:p w14:paraId="3AA824EC" w14:textId="1B58D602" w:rsidR="00C645BD" w:rsidRPr="003E23CC" w:rsidRDefault="002D615E" w:rsidP="002D615E">
      <w:pPr>
        <w:pStyle w:val="AH5Sec"/>
        <w:shd w:val="pct25" w:color="auto" w:fill="auto"/>
        <w:rPr>
          <w:rStyle w:val="charItals"/>
        </w:rPr>
      </w:pPr>
      <w:bookmarkStart w:id="27" w:name="_Toc149644706"/>
      <w:r w:rsidRPr="002D615E">
        <w:rPr>
          <w:rStyle w:val="CharSectNo"/>
        </w:rPr>
        <w:lastRenderedPageBreak/>
        <w:t>23</w:t>
      </w:r>
      <w:r w:rsidRPr="003E23CC">
        <w:rPr>
          <w:rStyle w:val="charItals"/>
          <w:i w:val="0"/>
        </w:rPr>
        <w:tab/>
      </w:r>
      <w:r w:rsidR="00C645BD" w:rsidRPr="007C4B03">
        <w:rPr>
          <w:bCs/>
        </w:rPr>
        <w:t>Surrender of secure local jobs code certificate</w:t>
      </w:r>
      <w:r w:rsidR="00C645BD" w:rsidRPr="007C4B03">
        <w:rPr>
          <w:bCs/>
        </w:rPr>
        <w:br/>
      </w:r>
      <w:r w:rsidR="00C645BD" w:rsidRPr="007C4B03">
        <w:t>Section 22L (2)</w:t>
      </w:r>
      <w:bookmarkEnd w:id="27"/>
    </w:p>
    <w:p w14:paraId="5F9D3A7D" w14:textId="77777777" w:rsidR="00C645BD" w:rsidRPr="007C4B03" w:rsidRDefault="00C645BD" w:rsidP="00C645BD">
      <w:pPr>
        <w:pStyle w:val="direction"/>
      </w:pPr>
      <w:r w:rsidRPr="007C4B03">
        <w:t>omit</w:t>
      </w:r>
    </w:p>
    <w:p w14:paraId="2DD9B590" w14:textId="36BE94F8" w:rsidR="00C645BD" w:rsidRPr="007C4B03" w:rsidRDefault="00C645BD" w:rsidP="00C645BD">
      <w:pPr>
        <w:pStyle w:val="Amainreturn"/>
      </w:pPr>
      <w:r w:rsidRPr="007C4B03">
        <w:t>contract</w:t>
      </w:r>
      <w:r w:rsidR="0062020F" w:rsidRPr="007C4B03">
        <w:t xml:space="preserve"> with a territory entity</w:t>
      </w:r>
    </w:p>
    <w:p w14:paraId="14171B39" w14:textId="77777777" w:rsidR="00C645BD" w:rsidRPr="007C4B03" w:rsidRDefault="00C645BD" w:rsidP="00C645BD">
      <w:pPr>
        <w:pStyle w:val="direction"/>
      </w:pPr>
      <w:r w:rsidRPr="007C4B03">
        <w:t>substitute</w:t>
      </w:r>
    </w:p>
    <w:p w14:paraId="557C1F3D" w14:textId="6D531BDD" w:rsidR="00C645BD" w:rsidRPr="007C4B03" w:rsidRDefault="00C645BD" w:rsidP="00C645BD">
      <w:pPr>
        <w:pStyle w:val="Amainreturn"/>
      </w:pPr>
      <w:r w:rsidRPr="007C4B03">
        <w:t>procurement contract</w:t>
      </w:r>
      <w:r w:rsidR="0062020F" w:rsidRPr="007C4B03">
        <w:t xml:space="preserve"> with a </w:t>
      </w:r>
      <w:r w:rsidR="00AF588B" w:rsidRPr="007C4B03">
        <w:t>T</w:t>
      </w:r>
      <w:r w:rsidR="0062020F" w:rsidRPr="007C4B03">
        <w:t>erritory entity</w:t>
      </w:r>
    </w:p>
    <w:p w14:paraId="5C5937E3" w14:textId="4CE22957" w:rsidR="0062020F" w:rsidRPr="007C4B03" w:rsidRDefault="002D615E" w:rsidP="002D615E">
      <w:pPr>
        <w:pStyle w:val="AH5Sec"/>
        <w:shd w:val="pct25" w:color="auto" w:fill="auto"/>
      </w:pPr>
      <w:bookmarkStart w:id="28" w:name="_Toc149644707"/>
      <w:r w:rsidRPr="002D615E">
        <w:rPr>
          <w:rStyle w:val="CharSectNo"/>
        </w:rPr>
        <w:t>24</w:t>
      </w:r>
      <w:r w:rsidRPr="007C4B03">
        <w:tab/>
      </w:r>
      <w:r w:rsidR="0062020F" w:rsidRPr="007C4B03">
        <w:t>Section 22L (3)</w:t>
      </w:r>
      <w:bookmarkEnd w:id="28"/>
    </w:p>
    <w:p w14:paraId="5B5DD89D" w14:textId="0F1309C7" w:rsidR="0062020F" w:rsidRPr="007C4B03" w:rsidRDefault="0062020F" w:rsidP="0062020F">
      <w:pPr>
        <w:pStyle w:val="direction"/>
      </w:pPr>
      <w:r w:rsidRPr="007C4B03">
        <w:t>substitute</w:t>
      </w:r>
    </w:p>
    <w:p w14:paraId="686ACD17" w14:textId="78BA5CE4" w:rsidR="0062020F" w:rsidRPr="007C4B03" w:rsidRDefault="0062020F" w:rsidP="0062020F">
      <w:pPr>
        <w:pStyle w:val="IMain"/>
      </w:pPr>
      <w:r w:rsidRPr="007C4B03">
        <w:tab/>
        <w:t>(3)</w:t>
      </w:r>
      <w:r w:rsidRPr="007C4B03">
        <w:tab/>
        <w:t>The registrar may request information from a Territory entity to enable the registrar to decide whether the entity that holds a secure local jobs code certificate is required to do so under a procurement contract with the Territory entity.</w:t>
      </w:r>
    </w:p>
    <w:p w14:paraId="2B672C89" w14:textId="0BC98439" w:rsidR="0062020F" w:rsidRPr="007C4B03" w:rsidRDefault="002D615E" w:rsidP="002D615E">
      <w:pPr>
        <w:pStyle w:val="AH5Sec"/>
        <w:shd w:val="pct25" w:color="auto" w:fill="auto"/>
      </w:pPr>
      <w:bookmarkStart w:id="29" w:name="_Toc149644708"/>
      <w:r w:rsidRPr="002D615E">
        <w:rPr>
          <w:rStyle w:val="CharSectNo"/>
        </w:rPr>
        <w:t>25</w:t>
      </w:r>
      <w:r w:rsidRPr="007C4B03">
        <w:tab/>
      </w:r>
      <w:r w:rsidR="0062020F" w:rsidRPr="007C4B03">
        <w:t>Section 22L (4)</w:t>
      </w:r>
      <w:bookmarkEnd w:id="29"/>
    </w:p>
    <w:p w14:paraId="18F35B62" w14:textId="77777777" w:rsidR="001A07EE" w:rsidRPr="007C4B03" w:rsidRDefault="001A07EE" w:rsidP="001A07EE">
      <w:pPr>
        <w:pStyle w:val="direction"/>
      </w:pPr>
      <w:r w:rsidRPr="007C4B03">
        <w:t>omit</w:t>
      </w:r>
    </w:p>
    <w:p w14:paraId="4B058C60" w14:textId="77777777" w:rsidR="001A07EE" w:rsidRPr="007C4B03" w:rsidRDefault="001A07EE" w:rsidP="001A07EE">
      <w:pPr>
        <w:pStyle w:val="Amainreturn"/>
      </w:pPr>
      <w:r w:rsidRPr="007C4B03">
        <w:t>territory entity</w:t>
      </w:r>
    </w:p>
    <w:p w14:paraId="2EE72D8C" w14:textId="77777777" w:rsidR="001A07EE" w:rsidRPr="007C4B03" w:rsidRDefault="001A07EE" w:rsidP="001A07EE">
      <w:pPr>
        <w:pStyle w:val="direction"/>
      </w:pPr>
      <w:r w:rsidRPr="007C4B03">
        <w:t>substitute</w:t>
      </w:r>
    </w:p>
    <w:p w14:paraId="75CB1232" w14:textId="77777777" w:rsidR="001A07EE" w:rsidRPr="007C4B03" w:rsidRDefault="001A07EE" w:rsidP="001A07EE">
      <w:pPr>
        <w:pStyle w:val="Amainreturn"/>
      </w:pPr>
      <w:r w:rsidRPr="007C4B03">
        <w:t>Territory entity</w:t>
      </w:r>
    </w:p>
    <w:p w14:paraId="50294C4E" w14:textId="396C536E" w:rsidR="001A07EE" w:rsidRPr="007C4B03" w:rsidRDefault="002D615E" w:rsidP="002D615E">
      <w:pPr>
        <w:pStyle w:val="AH5Sec"/>
        <w:shd w:val="pct25" w:color="auto" w:fill="auto"/>
      </w:pPr>
      <w:bookmarkStart w:id="30" w:name="_Toc149644709"/>
      <w:r w:rsidRPr="002D615E">
        <w:rPr>
          <w:rStyle w:val="CharSectNo"/>
        </w:rPr>
        <w:t>26</w:t>
      </w:r>
      <w:r w:rsidRPr="007C4B03">
        <w:tab/>
      </w:r>
      <w:r w:rsidR="00AF588B" w:rsidRPr="007C4B03">
        <w:rPr>
          <w:bCs/>
        </w:rPr>
        <w:t>Secure local jobs code</w:t>
      </w:r>
      <w:r w:rsidR="00AF588B" w:rsidRPr="007C4B03">
        <w:rPr>
          <w:bCs/>
        </w:rPr>
        <w:br/>
      </w:r>
      <w:r w:rsidR="0062020F" w:rsidRPr="007C4B03">
        <w:t>S</w:t>
      </w:r>
      <w:r w:rsidR="001A07EE" w:rsidRPr="007C4B03">
        <w:t>ection 22M (2) (a)</w:t>
      </w:r>
      <w:bookmarkEnd w:id="30"/>
    </w:p>
    <w:p w14:paraId="3059171F" w14:textId="77777777" w:rsidR="0062020F" w:rsidRPr="007C4B03" w:rsidRDefault="0062020F" w:rsidP="0062020F">
      <w:pPr>
        <w:pStyle w:val="direction"/>
      </w:pPr>
      <w:r w:rsidRPr="007C4B03">
        <w:t>omit</w:t>
      </w:r>
    </w:p>
    <w:p w14:paraId="64D8D9F3" w14:textId="77777777" w:rsidR="0062020F" w:rsidRPr="007C4B03" w:rsidRDefault="0062020F" w:rsidP="0062020F">
      <w:pPr>
        <w:pStyle w:val="Amainreturn"/>
      </w:pPr>
      <w:r w:rsidRPr="007C4B03">
        <w:t>territory entity</w:t>
      </w:r>
    </w:p>
    <w:p w14:paraId="6E2E2960" w14:textId="77777777" w:rsidR="0062020F" w:rsidRPr="007C4B03" w:rsidRDefault="0062020F" w:rsidP="0062020F">
      <w:pPr>
        <w:pStyle w:val="direction"/>
      </w:pPr>
      <w:r w:rsidRPr="007C4B03">
        <w:t>substitute</w:t>
      </w:r>
    </w:p>
    <w:p w14:paraId="7BF62981" w14:textId="77777777" w:rsidR="0062020F" w:rsidRPr="007C4B03" w:rsidRDefault="0062020F" w:rsidP="0062020F">
      <w:pPr>
        <w:pStyle w:val="Amainreturn"/>
      </w:pPr>
      <w:r w:rsidRPr="007C4B03">
        <w:t>Territory entity</w:t>
      </w:r>
    </w:p>
    <w:p w14:paraId="29BD77D2" w14:textId="62217AAE" w:rsidR="0033648C" w:rsidRPr="007C4B03" w:rsidRDefault="002D615E" w:rsidP="002D615E">
      <w:pPr>
        <w:pStyle w:val="AH5Sec"/>
        <w:shd w:val="pct25" w:color="auto" w:fill="auto"/>
      </w:pPr>
      <w:bookmarkStart w:id="31" w:name="_Toc149644710"/>
      <w:r w:rsidRPr="002D615E">
        <w:rPr>
          <w:rStyle w:val="CharSectNo"/>
        </w:rPr>
        <w:lastRenderedPageBreak/>
        <w:t>27</w:t>
      </w:r>
      <w:r w:rsidRPr="007C4B03">
        <w:tab/>
      </w:r>
      <w:r w:rsidR="00AF588B" w:rsidRPr="007C4B03">
        <w:rPr>
          <w:bCs/>
        </w:rPr>
        <w:t>Functions of council</w:t>
      </w:r>
      <w:r w:rsidR="00AF588B" w:rsidRPr="007C4B03">
        <w:rPr>
          <w:bCs/>
        </w:rPr>
        <w:br/>
      </w:r>
      <w:r w:rsidR="0033648C" w:rsidRPr="007C4B03">
        <w:t>Section 22ZA (a) (ii)</w:t>
      </w:r>
      <w:bookmarkEnd w:id="31"/>
    </w:p>
    <w:p w14:paraId="5D1B4216" w14:textId="77777777" w:rsidR="0033648C" w:rsidRPr="007C4B03" w:rsidRDefault="0033648C" w:rsidP="0033648C">
      <w:pPr>
        <w:pStyle w:val="direction"/>
      </w:pPr>
      <w:r w:rsidRPr="007C4B03">
        <w:t>omit</w:t>
      </w:r>
    </w:p>
    <w:p w14:paraId="79C33F39" w14:textId="77777777" w:rsidR="0033648C" w:rsidRPr="007C4B03" w:rsidRDefault="0033648C" w:rsidP="0033648C">
      <w:pPr>
        <w:pStyle w:val="Amainreturn"/>
      </w:pPr>
      <w:r w:rsidRPr="007C4B03">
        <w:t>territory entities</w:t>
      </w:r>
    </w:p>
    <w:p w14:paraId="525D69DD" w14:textId="77777777" w:rsidR="0033648C" w:rsidRPr="007C4B03" w:rsidRDefault="0033648C" w:rsidP="0033648C">
      <w:pPr>
        <w:pStyle w:val="direction"/>
      </w:pPr>
      <w:r w:rsidRPr="007C4B03">
        <w:t>substitute</w:t>
      </w:r>
    </w:p>
    <w:p w14:paraId="1CD2AB33" w14:textId="7BF6647E" w:rsidR="0033648C" w:rsidRPr="007C4B03" w:rsidRDefault="0033648C" w:rsidP="0033648C">
      <w:pPr>
        <w:pStyle w:val="Amainreturn"/>
      </w:pPr>
      <w:r w:rsidRPr="007C4B03">
        <w:t>Territory entities</w:t>
      </w:r>
    </w:p>
    <w:p w14:paraId="0FFF4732" w14:textId="3CFA1C6E" w:rsidR="003857AD" w:rsidRPr="007C4B03" w:rsidRDefault="002D615E" w:rsidP="002D615E">
      <w:pPr>
        <w:pStyle w:val="AH5Sec"/>
        <w:shd w:val="pct25" w:color="auto" w:fill="auto"/>
      </w:pPr>
      <w:bookmarkStart w:id="32" w:name="_Toc149644711"/>
      <w:r w:rsidRPr="002D615E">
        <w:rPr>
          <w:rStyle w:val="CharSectNo"/>
        </w:rPr>
        <w:t>28</w:t>
      </w:r>
      <w:r w:rsidRPr="007C4B03">
        <w:tab/>
      </w:r>
      <w:r w:rsidR="003857AD" w:rsidRPr="007C4B03">
        <w:t>Parts 3 and 3A</w:t>
      </w:r>
      <w:bookmarkEnd w:id="32"/>
    </w:p>
    <w:p w14:paraId="2F522861" w14:textId="7DE3D857" w:rsidR="003857AD" w:rsidRPr="007C4B03" w:rsidRDefault="003857AD" w:rsidP="00A17998">
      <w:pPr>
        <w:pStyle w:val="direction"/>
      </w:pPr>
      <w:r w:rsidRPr="007C4B03">
        <w:t>omit</w:t>
      </w:r>
    </w:p>
    <w:p w14:paraId="6A479E1F" w14:textId="328F4295" w:rsidR="005F0099" w:rsidRPr="007C4B03" w:rsidRDefault="002D615E" w:rsidP="002D615E">
      <w:pPr>
        <w:pStyle w:val="AH5Sec"/>
        <w:keepNext w:val="0"/>
        <w:shd w:val="pct25" w:color="auto" w:fill="auto"/>
      </w:pPr>
      <w:bookmarkStart w:id="33" w:name="_Toc149644712"/>
      <w:r w:rsidRPr="002D615E">
        <w:rPr>
          <w:rStyle w:val="CharSectNo"/>
        </w:rPr>
        <w:t>29</w:t>
      </w:r>
      <w:r w:rsidRPr="007C4B03">
        <w:tab/>
      </w:r>
      <w:r w:rsidR="005F0099" w:rsidRPr="007C4B03">
        <w:t>Part 4</w:t>
      </w:r>
      <w:bookmarkEnd w:id="33"/>
    </w:p>
    <w:p w14:paraId="606FE975" w14:textId="76594D31" w:rsidR="005F0099" w:rsidRPr="007C4B03" w:rsidRDefault="005F0099" w:rsidP="00103D67">
      <w:pPr>
        <w:pStyle w:val="direction"/>
        <w:keepNext w:val="0"/>
      </w:pPr>
      <w:r w:rsidRPr="007C4B03">
        <w:t>renumber as p</w:t>
      </w:r>
      <w:r w:rsidR="00B90535" w:rsidRPr="007C4B03">
        <w:t>ar</w:t>
      </w:r>
      <w:r w:rsidRPr="007C4B03">
        <w:t>t 3</w:t>
      </w:r>
    </w:p>
    <w:p w14:paraId="67A95884" w14:textId="6BAEF8E4" w:rsidR="00337562" w:rsidRPr="007C4B03" w:rsidRDefault="002D615E" w:rsidP="002D615E">
      <w:pPr>
        <w:pStyle w:val="AH5Sec"/>
        <w:shd w:val="pct25" w:color="auto" w:fill="auto"/>
      </w:pPr>
      <w:bookmarkStart w:id="34" w:name="_Toc149644713"/>
      <w:r w:rsidRPr="002D615E">
        <w:rPr>
          <w:rStyle w:val="CharSectNo"/>
        </w:rPr>
        <w:t>30</w:t>
      </w:r>
      <w:r w:rsidRPr="007C4B03">
        <w:tab/>
      </w:r>
      <w:r w:rsidR="00337562" w:rsidRPr="007C4B03">
        <w:t>Section 43</w:t>
      </w:r>
      <w:r w:rsidR="00604E8D" w:rsidRPr="007C4B03">
        <w:t xml:space="preserve"> heading</w:t>
      </w:r>
      <w:bookmarkEnd w:id="34"/>
    </w:p>
    <w:p w14:paraId="303218C1" w14:textId="651968CC" w:rsidR="00604E8D" w:rsidRPr="007C4B03" w:rsidRDefault="00604E8D" w:rsidP="00604E8D">
      <w:pPr>
        <w:pStyle w:val="direction"/>
      </w:pPr>
      <w:r w:rsidRPr="007C4B03">
        <w:t>substitute</w:t>
      </w:r>
    </w:p>
    <w:p w14:paraId="1AD64662" w14:textId="55C937EB" w:rsidR="00604E8D" w:rsidRPr="007C4B03" w:rsidRDefault="00604E8D" w:rsidP="00604E8D">
      <w:pPr>
        <w:pStyle w:val="IH5Sec"/>
      </w:pPr>
      <w:r w:rsidRPr="007C4B03">
        <w:t>43</w:t>
      </w:r>
      <w:r w:rsidRPr="007C4B03">
        <w:tab/>
        <w:t>Application—pt 3</w:t>
      </w:r>
    </w:p>
    <w:p w14:paraId="23731700" w14:textId="77FACD9D" w:rsidR="00604E8D" w:rsidRPr="007C4B03" w:rsidRDefault="002D615E" w:rsidP="002D615E">
      <w:pPr>
        <w:pStyle w:val="AH5Sec"/>
        <w:shd w:val="pct25" w:color="auto" w:fill="auto"/>
      </w:pPr>
      <w:bookmarkStart w:id="35" w:name="_Toc149644714"/>
      <w:r w:rsidRPr="002D615E">
        <w:rPr>
          <w:rStyle w:val="CharSectNo"/>
        </w:rPr>
        <w:t>31</w:t>
      </w:r>
      <w:r w:rsidRPr="007C4B03">
        <w:tab/>
      </w:r>
      <w:r w:rsidR="00604E8D" w:rsidRPr="007C4B03">
        <w:t>Section 43</w:t>
      </w:r>
      <w:bookmarkEnd w:id="35"/>
    </w:p>
    <w:p w14:paraId="63AE0651" w14:textId="62D7A9B5" w:rsidR="00337562" w:rsidRPr="007C4B03" w:rsidRDefault="00337562" w:rsidP="00337562">
      <w:pPr>
        <w:pStyle w:val="direction"/>
      </w:pPr>
      <w:r w:rsidRPr="007C4B03">
        <w:t>omit</w:t>
      </w:r>
    </w:p>
    <w:p w14:paraId="06966B42" w14:textId="3CA5A3DE" w:rsidR="00337562" w:rsidRPr="007C4B03" w:rsidRDefault="00337562" w:rsidP="00337562">
      <w:pPr>
        <w:pStyle w:val="Amainreturn"/>
      </w:pPr>
      <w:r w:rsidRPr="007C4B03">
        <w:t>contract entered into by the Territory or a territory entity for procurement</w:t>
      </w:r>
    </w:p>
    <w:p w14:paraId="5D9EF1BD" w14:textId="2D7740A4" w:rsidR="00337562" w:rsidRPr="007C4B03" w:rsidRDefault="00337562" w:rsidP="00337562">
      <w:pPr>
        <w:pStyle w:val="direction"/>
      </w:pPr>
      <w:r w:rsidRPr="007C4B03">
        <w:t>substitute</w:t>
      </w:r>
    </w:p>
    <w:p w14:paraId="52F79750" w14:textId="195A7DD0" w:rsidR="00337562" w:rsidRPr="007C4B03" w:rsidRDefault="00337562" w:rsidP="00337562">
      <w:pPr>
        <w:pStyle w:val="Amainreturn"/>
      </w:pPr>
      <w:r w:rsidRPr="007C4B03">
        <w:t>procurement contract</w:t>
      </w:r>
    </w:p>
    <w:p w14:paraId="7F3064F0" w14:textId="24E172B8" w:rsidR="00B90535" w:rsidRPr="007C4B03" w:rsidRDefault="002D615E" w:rsidP="00C8729F">
      <w:pPr>
        <w:pStyle w:val="AH5Sec"/>
        <w:shd w:val="pct25" w:color="auto" w:fill="auto"/>
      </w:pPr>
      <w:bookmarkStart w:id="36" w:name="_Toc149644715"/>
      <w:r w:rsidRPr="002D615E">
        <w:rPr>
          <w:rStyle w:val="CharSectNo"/>
        </w:rPr>
        <w:t>32</w:t>
      </w:r>
      <w:r w:rsidRPr="007C4B03">
        <w:tab/>
      </w:r>
      <w:r w:rsidR="00B90535" w:rsidRPr="007C4B03">
        <w:t>Section 43</w:t>
      </w:r>
      <w:bookmarkEnd w:id="36"/>
    </w:p>
    <w:p w14:paraId="718AA248" w14:textId="3C69DFC7" w:rsidR="00B90535" w:rsidRPr="007C4B03" w:rsidRDefault="00B90535" w:rsidP="00AA715F">
      <w:pPr>
        <w:pStyle w:val="direction"/>
        <w:keepNext w:val="0"/>
      </w:pPr>
      <w:r w:rsidRPr="007C4B03">
        <w:t xml:space="preserve">renumber as section </w:t>
      </w:r>
      <w:r w:rsidR="00604E8D" w:rsidRPr="007C4B03">
        <w:t>23</w:t>
      </w:r>
    </w:p>
    <w:p w14:paraId="7127E58E" w14:textId="1B3A4122" w:rsidR="006B04A7" w:rsidRPr="007C4B03" w:rsidRDefault="002D615E" w:rsidP="00C8729F">
      <w:pPr>
        <w:pStyle w:val="AH5Sec"/>
        <w:shd w:val="pct25" w:color="auto" w:fill="auto"/>
      </w:pPr>
      <w:bookmarkStart w:id="37" w:name="_Toc149644716"/>
      <w:r w:rsidRPr="002D615E">
        <w:rPr>
          <w:rStyle w:val="CharSectNo"/>
        </w:rPr>
        <w:lastRenderedPageBreak/>
        <w:t>33</w:t>
      </w:r>
      <w:r w:rsidRPr="007C4B03">
        <w:tab/>
      </w:r>
      <w:r w:rsidR="006B04A7" w:rsidRPr="007C4B03">
        <w:t>Section 44 heading</w:t>
      </w:r>
      <w:bookmarkEnd w:id="37"/>
    </w:p>
    <w:p w14:paraId="17AFEEE5" w14:textId="02E46CB8" w:rsidR="006B04A7" w:rsidRPr="007C4B03" w:rsidRDefault="006B04A7" w:rsidP="00C8729F">
      <w:pPr>
        <w:pStyle w:val="direction"/>
      </w:pPr>
      <w:r w:rsidRPr="007C4B03">
        <w:t>substitute</w:t>
      </w:r>
    </w:p>
    <w:p w14:paraId="102B91AF" w14:textId="7D8DDA41" w:rsidR="006B04A7" w:rsidRPr="007C4B03" w:rsidRDefault="006B04A7" w:rsidP="00B94E5A">
      <w:pPr>
        <w:pStyle w:val="IH5Sec"/>
        <w:keepNext w:val="0"/>
      </w:pPr>
      <w:r w:rsidRPr="007C4B03">
        <w:t>44</w:t>
      </w:r>
      <w:r w:rsidRPr="007C4B03">
        <w:tab/>
        <w:t xml:space="preserve">Definitions—pt </w:t>
      </w:r>
      <w:r w:rsidR="00604E8D" w:rsidRPr="007C4B03">
        <w:t>3</w:t>
      </w:r>
    </w:p>
    <w:p w14:paraId="49676C8B" w14:textId="77D0AAED" w:rsidR="00D312C0" w:rsidRPr="007C4B03" w:rsidRDefault="002D615E" w:rsidP="002D615E">
      <w:pPr>
        <w:pStyle w:val="AH5Sec"/>
        <w:shd w:val="pct25" w:color="auto" w:fill="auto"/>
      </w:pPr>
      <w:bookmarkStart w:id="38" w:name="_Toc149644717"/>
      <w:r w:rsidRPr="002D615E">
        <w:rPr>
          <w:rStyle w:val="CharSectNo"/>
        </w:rPr>
        <w:t>34</w:t>
      </w:r>
      <w:r w:rsidRPr="007C4B03">
        <w:tab/>
      </w:r>
      <w:r w:rsidR="00ED596D" w:rsidRPr="007C4B03">
        <w:t xml:space="preserve">Section 44, definition of </w:t>
      </w:r>
      <w:r w:rsidR="00ED596D" w:rsidRPr="003E23CC">
        <w:rPr>
          <w:rStyle w:val="charItals"/>
        </w:rPr>
        <w:t>commercial account</w:t>
      </w:r>
      <w:r w:rsidR="00F07693" w:rsidRPr="007C4B03">
        <w:t>, except example</w:t>
      </w:r>
      <w:bookmarkEnd w:id="38"/>
    </w:p>
    <w:p w14:paraId="5C9B67C0" w14:textId="284D2AF1" w:rsidR="00D312C0" w:rsidRPr="007C4B03" w:rsidRDefault="00D312C0" w:rsidP="00A17998">
      <w:pPr>
        <w:pStyle w:val="direction"/>
      </w:pPr>
      <w:r w:rsidRPr="007C4B03">
        <w:t>substitute</w:t>
      </w:r>
    </w:p>
    <w:p w14:paraId="50E81467" w14:textId="0672B135" w:rsidR="00D312C0" w:rsidRPr="007C4B03" w:rsidRDefault="0094790A" w:rsidP="002D615E">
      <w:pPr>
        <w:pStyle w:val="aDef"/>
      </w:pPr>
      <w:r w:rsidRPr="003E23CC">
        <w:rPr>
          <w:rStyle w:val="charBoldItals"/>
        </w:rPr>
        <w:t xml:space="preserve">commercial account </w:t>
      </w:r>
      <w:r w:rsidRPr="007C4B03">
        <w:t xml:space="preserve">means an account given to a Territory entity for the payment of money </w:t>
      </w:r>
      <w:r w:rsidR="006B04A7" w:rsidRPr="007C4B03">
        <w:t>under a procurement contract</w:t>
      </w:r>
      <w:r w:rsidR="00F07693" w:rsidRPr="007C4B03">
        <w:t>.</w:t>
      </w:r>
    </w:p>
    <w:p w14:paraId="5B65E871" w14:textId="0BAC9B5B" w:rsidR="0094790A" w:rsidRPr="003E23CC" w:rsidRDefault="002D615E" w:rsidP="002D615E">
      <w:pPr>
        <w:pStyle w:val="AH5Sec"/>
        <w:shd w:val="pct25" w:color="auto" w:fill="auto"/>
        <w:rPr>
          <w:rStyle w:val="charItals"/>
        </w:rPr>
      </w:pPr>
      <w:bookmarkStart w:id="39" w:name="_Toc149644718"/>
      <w:r w:rsidRPr="002D615E">
        <w:rPr>
          <w:rStyle w:val="CharSectNo"/>
        </w:rPr>
        <w:t>35</w:t>
      </w:r>
      <w:r w:rsidRPr="003E23CC">
        <w:rPr>
          <w:rStyle w:val="charItals"/>
          <w:i w:val="0"/>
        </w:rPr>
        <w:tab/>
      </w:r>
      <w:r w:rsidR="00F07693" w:rsidRPr="007C4B03">
        <w:t xml:space="preserve">Section 44, definition of </w:t>
      </w:r>
      <w:r w:rsidR="00F07693" w:rsidRPr="003E23CC">
        <w:rPr>
          <w:rStyle w:val="charItals"/>
        </w:rPr>
        <w:t>payment date</w:t>
      </w:r>
      <w:r w:rsidR="00F07693" w:rsidRPr="007C4B03">
        <w:t>, paragraph (b)</w:t>
      </w:r>
      <w:bookmarkEnd w:id="39"/>
    </w:p>
    <w:p w14:paraId="2560AF06" w14:textId="77777777" w:rsidR="00F07693" w:rsidRPr="007C4B03" w:rsidRDefault="00F07693" w:rsidP="00F07693">
      <w:pPr>
        <w:pStyle w:val="direction"/>
      </w:pPr>
      <w:r w:rsidRPr="007C4B03">
        <w:t>omit</w:t>
      </w:r>
    </w:p>
    <w:p w14:paraId="09273799" w14:textId="77777777" w:rsidR="00F07693" w:rsidRPr="007C4B03" w:rsidRDefault="00F07693" w:rsidP="00F07693">
      <w:pPr>
        <w:pStyle w:val="Amainreturn"/>
      </w:pPr>
      <w:r w:rsidRPr="007C4B03">
        <w:t>the Territory or</w:t>
      </w:r>
    </w:p>
    <w:p w14:paraId="09268247" w14:textId="7992B166" w:rsidR="00B90535" w:rsidRPr="007C4B03" w:rsidRDefault="002D615E" w:rsidP="002D615E">
      <w:pPr>
        <w:pStyle w:val="AH5Sec"/>
        <w:shd w:val="pct25" w:color="auto" w:fill="auto"/>
      </w:pPr>
      <w:bookmarkStart w:id="40" w:name="_Toc149644719"/>
      <w:r w:rsidRPr="002D615E">
        <w:rPr>
          <w:rStyle w:val="CharSectNo"/>
        </w:rPr>
        <w:t>36</w:t>
      </w:r>
      <w:r w:rsidRPr="007C4B03">
        <w:tab/>
      </w:r>
      <w:r w:rsidR="00B90535" w:rsidRPr="007C4B03">
        <w:t>Section 44</w:t>
      </w:r>
      <w:bookmarkEnd w:id="40"/>
    </w:p>
    <w:p w14:paraId="256081D6" w14:textId="2A9884DF" w:rsidR="00B90535" w:rsidRPr="007C4B03" w:rsidRDefault="00B90535" w:rsidP="00B90535">
      <w:pPr>
        <w:pStyle w:val="direction"/>
      </w:pPr>
      <w:r w:rsidRPr="007C4B03">
        <w:t xml:space="preserve">renumber as section </w:t>
      </w:r>
      <w:r w:rsidR="00604E8D" w:rsidRPr="007C4B03">
        <w:t>24</w:t>
      </w:r>
    </w:p>
    <w:p w14:paraId="00C2935A" w14:textId="76BE320A" w:rsidR="00146EB5" w:rsidRPr="007C4B03" w:rsidRDefault="002D615E" w:rsidP="002D615E">
      <w:pPr>
        <w:pStyle w:val="AH5Sec"/>
        <w:shd w:val="pct25" w:color="auto" w:fill="auto"/>
        <w:rPr>
          <w:bCs/>
        </w:rPr>
      </w:pPr>
      <w:bookmarkStart w:id="41" w:name="_Toc149644720"/>
      <w:r w:rsidRPr="002D615E">
        <w:rPr>
          <w:rStyle w:val="CharSectNo"/>
        </w:rPr>
        <w:t>37</w:t>
      </w:r>
      <w:r w:rsidRPr="007C4B03">
        <w:rPr>
          <w:bCs/>
        </w:rPr>
        <w:tab/>
      </w:r>
      <w:r w:rsidR="00146EB5" w:rsidRPr="007C4B03">
        <w:t>Interest on unpaid accounts</w:t>
      </w:r>
      <w:r w:rsidR="00146EB5" w:rsidRPr="007C4B03">
        <w:br/>
      </w:r>
      <w:r w:rsidR="00146EB5" w:rsidRPr="007C4B03">
        <w:rPr>
          <w:bCs/>
        </w:rPr>
        <w:t>Section 45 (1) and (2)</w:t>
      </w:r>
      <w:bookmarkEnd w:id="41"/>
    </w:p>
    <w:p w14:paraId="4450B5A8" w14:textId="7FEE75D7" w:rsidR="00146EB5" w:rsidRPr="007C4B03" w:rsidRDefault="00146EB5" w:rsidP="00146EB5">
      <w:pPr>
        <w:pStyle w:val="direction"/>
      </w:pPr>
      <w:r w:rsidRPr="007C4B03">
        <w:t>substitute</w:t>
      </w:r>
    </w:p>
    <w:p w14:paraId="25D42B4C" w14:textId="382E2645" w:rsidR="00146EB5" w:rsidRPr="007C4B03" w:rsidRDefault="00146EB5" w:rsidP="00146EB5">
      <w:pPr>
        <w:pStyle w:val="IMain"/>
      </w:pPr>
      <w:r w:rsidRPr="007C4B03">
        <w:tab/>
        <w:t>(1)</w:t>
      </w:r>
      <w:r w:rsidRPr="007C4B03">
        <w:tab/>
        <w:t>This section applies if—</w:t>
      </w:r>
    </w:p>
    <w:p w14:paraId="578DC5E5" w14:textId="3FE9C185" w:rsidR="00146EB5" w:rsidRPr="007C4B03" w:rsidRDefault="00146EB5" w:rsidP="00146EB5">
      <w:pPr>
        <w:pStyle w:val="Ipara"/>
      </w:pPr>
      <w:r w:rsidRPr="007C4B03">
        <w:tab/>
        <w:t>(a)</w:t>
      </w:r>
      <w:r w:rsidRPr="007C4B03">
        <w:tab/>
        <w:t xml:space="preserve">a </w:t>
      </w:r>
      <w:r w:rsidR="003D2A4E" w:rsidRPr="007C4B03">
        <w:t>T</w:t>
      </w:r>
      <w:r w:rsidRPr="007C4B03">
        <w:t xml:space="preserve">erritory entity does not pay a commercial account in full by the relevant date for the account; and </w:t>
      </w:r>
    </w:p>
    <w:p w14:paraId="74EDC060" w14:textId="1696CB5A" w:rsidR="00146EB5" w:rsidRPr="007C4B03" w:rsidRDefault="00146EB5" w:rsidP="00146EB5">
      <w:pPr>
        <w:pStyle w:val="Ipara"/>
      </w:pPr>
      <w:r w:rsidRPr="007C4B03">
        <w:tab/>
        <w:t>(b)</w:t>
      </w:r>
      <w:r w:rsidRPr="007C4B03">
        <w:tab/>
        <w:t xml:space="preserve">the person to whom the account is payable requests, in writing, that the </w:t>
      </w:r>
      <w:r w:rsidR="003D2A4E" w:rsidRPr="007C4B03">
        <w:t>T</w:t>
      </w:r>
      <w:r w:rsidRPr="007C4B03">
        <w:t>erritory entity pay interest on the amount of the account that remains unpaid from time to time after the payment date.</w:t>
      </w:r>
    </w:p>
    <w:p w14:paraId="7A2BA586" w14:textId="5304702E" w:rsidR="00146EB5" w:rsidRPr="007C4B03" w:rsidRDefault="00146EB5" w:rsidP="00146EB5">
      <w:pPr>
        <w:pStyle w:val="IMain"/>
      </w:pPr>
      <w:r w:rsidRPr="007C4B03">
        <w:tab/>
        <w:t>(2)</w:t>
      </w:r>
      <w:r w:rsidRPr="007C4B03">
        <w:tab/>
        <w:t>The Territory entity is liable to pay the creditor a further amount by way of interest on the amount of the account that remains unpaid from time to time.</w:t>
      </w:r>
    </w:p>
    <w:p w14:paraId="65829F53" w14:textId="13F9F1CE" w:rsidR="00B90535" w:rsidRPr="007C4B03" w:rsidRDefault="002D615E" w:rsidP="002D615E">
      <w:pPr>
        <w:pStyle w:val="AH5Sec"/>
        <w:keepNext w:val="0"/>
        <w:shd w:val="pct25" w:color="auto" w:fill="auto"/>
      </w:pPr>
      <w:bookmarkStart w:id="42" w:name="_Toc149644721"/>
      <w:r w:rsidRPr="002D615E">
        <w:rPr>
          <w:rStyle w:val="CharSectNo"/>
        </w:rPr>
        <w:lastRenderedPageBreak/>
        <w:t>38</w:t>
      </w:r>
      <w:r w:rsidRPr="007C4B03">
        <w:tab/>
      </w:r>
      <w:r w:rsidR="00B90535" w:rsidRPr="007C4B03">
        <w:t>Section 45</w:t>
      </w:r>
      <w:bookmarkEnd w:id="42"/>
    </w:p>
    <w:p w14:paraId="5F270E7D" w14:textId="6D3EF592" w:rsidR="00B90535" w:rsidRPr="007C4B03" w:rsidRDefault="00B90535" w:rsidP="00A17998">
      <w:pPr>
        <w:pStyle w:val="direction"/>
        <w:keepNext w:val="0"/>
      </w:pPr>
      <w:r w:rsidRPr="007C4B03">
        <w:t xml:space="preserve">renumber as section </w:t>
      </w:r>
      <w:r w:rsidR="00604E8D" w:rsidRPr="007C4B03">
        <w:t>25</w:t>
      </w:r>
    </w:p>
    <w:p w14:paraId="7215CD16" w14:textId="099E2B90" w:rsidR="00E461A1" w:rsidRPr="007C4B03" w:rsidRDefault="002D615E" w:rsidP="002D615E">
      <w:pPr>
        <w:pStyle w:val="AH5Sec"/>
        <w:shd w:val="pct25" w:color="auto" w:fill="auto"/>
      </w:pPr>
      <w:bookmarkStart w:id="43" w:name="_Toc149644722"/>
      <w:r w:rsidRPr="002D615E">
        <w:rPr>
          <w:rStyle w:val="CharSectNo"/>
        </w:rPr>
        <w:t>39</w:t>
      </w:r>
      <w:r w:rsidRPr="007C4B03">
        <w:tab/>
      </w:r>
      <w:r w:rsidR="00E461A1" w:rsidRPr="007C4B03">
        <w:t>Exclusion of inconsistent contractual terms</w:t>
      </w:r>
      <w:r w:rsidR="00E461A1" w:rsidRPr="007C4B03">
        <w:br/>
        <w:t>Section 46</w:t>
      </w:r>
      <w:bookmarkEnd w:id="43"/>
    </w:p>
    <w:p w14:paraId="793D86CD" w14:textId="0FA5E063" w:rsidR="00E461A1" w:rsidRPr="007C4B03" w:rsidRDefault="00E461A1" w:rsidP="00E461A1">
      <w:pPr>
        <w:pStyle w:val="direction"/>
      </w:pPr>
      <w:r w:rsidRPr="007C4B03">
        <w:t>omit</w:t>
      </w:r>
    </w:p>
    <w:p w14:paraId="699DEF0F" w14:textId="5E3ED7D6" w:rsidR="00E461A1" w:rsidRPr="007C4B03" w:rsidRDefault="005C0F6B" w:rsidP="00E461A1">
      <w:pPr>
        <w:pStyle w:val="Amainreturn"/>
      </w:pPr>
      <w:r w:rsidRPr="007C4B03">
        <w:t xml:space="preserve">in </w:t>
      </w:r>
      <w:r w:rsidR="00E461A1" w:rsidRPr="007C4B03">
        <w:t>a contract</w:t>
      </w:r>
    </w:p>
    <w:p w14:paraId="393E6686" w14:textId="72FA170D" w:rsidR="00E461A1" w:rsidRPr="007C4B03" w:rsidRDefault="00E461A1" w:rsidP="00E461A1">
      <w:pPr>
        <w:pStyle w:val="direction"/>
      </w:pPr>
      <w:r w:rsidRPr="007C4B03">
        <w:t>substitute</w:t>
      </w:r>
    </w:p>
    <w:p w14:paraId="7F5344B5" w14:textId="1FF19888" w:rsidR="00E461A1" w:rsidRPr="007C4B03" w:rsidRDefault="005C0F6B" w:rsidP="00E461A1">
      <w:pPr>
        <w:pStyle w:val="Amainreturn"/>
      </w:pPr>
      <w:r w:rsidRPr="007C4B03">
        <w:t xml:space="preserve">in </w:t>
      </w:r>
      <w:r w:rsidR="00E461A1" w:rsidRPr="007C4B03">
        <w:t>a procurement contract</w:t>
      </w:r>
    </w:p>
    <w:p w14:paraId="2912525E" w14:textId="6947FC12" w:rsidR="00F16593" w:rsidRPr="007C4B03" w:rsidRDefault="002D615E" w:rsidP="002D615E">
      <w:pPr>
        <w:pStyle w:val="AH5Sec"/>
        <w:shd w:val="pct25" w:color="auto" w:fill="auto"/>
      </w:pPr>
      <w:bookmarkStart w:id="44" w:name="_Toc149644723"/>
      <w:r w:rsidRPr="002D615E">
        <w:rPr>
          <w:rStyle w:val="CharSectNo"/>
        </w:rPr>
        <w:t>40</w:t>
      </w:r>
      <w:r w:rsidRPr="007C4B03">
        <w:tab/>
      </w:r>
      <w:r w:rsidR="00F16593" w:rsidRPr="007C4B03">
        <w:t>Section 46 (a)</w:t>
      </w:r>
      <w:bookmarkEnd w:id="44"/>
    </w:p>
    <w:p w14:paraId="4AA0E643" w14:textId="5578D3B5" w:rsidR="00F16593" w:rsidRPr="007C4B03" w:rsidRDefault="00F16593" w:rsidP="00F16593">
      <w:pPr>
        <w:pStyle w:val="direction"/>
      </w:pPr>
      <w:r w:rsidRPr="007C4B03">
        <w:t>omit</w:t>
      </w:r>
    </w:p>
    <w:p w14:paraId="175EB247" w14:textId="44DE0E7A" w:rsidR="00F16593" w:rsidRPr="007C4B03" w:rsidRDefault="00F16593" w:rsidP="00F16593">
      <w:pPr>
        <w:pStyle w:val="Amainreturn"/>
      </w:pPr>
      <w:r w:rsidRPr="007C4B03">
        <w:t>section 43</w:t>
      </w:r>
    </w:p>
    <w:p w14:paraId="15DE36E3" w14:textId="644A59F8" w:rsidR="00F16593" w:rsidRPr="007C4B03" w:rsidRDefault="00F16593" w:rsidP="00F16593">
      <w:pPr>
        <w:pStyle w:val="direction"/>
      </w:pPr>
      <w:r w:rsidRPr="007C4B03">
        <w:t>substitute</w:t>
      </w:r>
    </w:p>
    <w:p w14:paraId="136A7D6D" w14:textId="67270F25" w:rsidR="00F16593" w:rsidRPr="007C4B03" w:rsidRDefault="00F16593" w:rsidP="00F16593">
      <w:pPr>
        <w:pStyle w:val="Amainreturn"/>
      </w:pPr>
      <w:r w:rsidRPr="007C4B03">
        <w:t>section 23</w:t>
      </w:r>
    </w:p>
    <w:p w14:paraId="0AF5282D" w14:textId="7E785453" w:rsidR="00B90535" w:rsidRPr="007C4B03" w:rsidRDefault="002D615E" w:rsidP="002D615E">
      <w:pPr>
        <w:pStyle w:val="AH5Sec"/>
        <w:keepNext w:val="0"/>
        <w:shd w:val="pct25" w:color="auto" w:fill="auto"/>
      </w:pPr>
      <w:bookmarkStart w:id="45" w:name="_Toc149644724"/>
      <w:r w:rsidRPr="002D615E">
        <w:rPr>
          <w:rStyle w:val="CharSectNo"/>
        </w:rPr>
        <w:t>41</w:t>
      </w:r>
      <w:r w:rsidRPr="007C4B03">
        <w:tab/>
      </w:r>
      <w:r w:rsidR="00B90535" w:rsidRPr="007C4B03">
        <w:t>Section 46</w:t>
      </w:r>
      <w:bookmarkEnd w:id="45"/>
    </w:p>
    <w:p w14:paraId="7A13006A" w14:textId="562C27DE" w:rsidR="00B90535" w:rsidRPr="007C4B03" w:rsidRDefault="00B90535" w:rsidP="00AA715F">
      <w:pPr>
        <w:pStyle w:val="direction"/>
        <w:keepNext w:val="0"/>
      </w:pPr>
      <w:r w:rsidRPr="007C4B03">
        <w:t>renumber as section</w:t>
      </w:r>
      <w:r w:rsidR="00604E8D" w:rsidRPr="007C4B03">
        <w:t xml:space="preserve"> 26</w:t>
      </w:r>
    </w:p>
    <w:p w14:paraId="4603D9F2" w14:textId="3C32A889" w:rsidR="00B90535" w:rsidRPr="007C4B03" w:rsidRDefault="002D615E" w:rsidP="002D615E">
      <w:pPr>
        <w:pStyle w:val="AH5Sec"/>
        <w:keepNext w:val="0"/>
        <w:shd w:val="pct25" w:color="auto" w:fill="auto"/>
      </w:pPr>
      <w:bookmarkStart w:id="46" w:name="_Toc149644725"/>
      <w:r w:rsidRPr="002D615E">
        <w:rPr>
          <w:rStyle w:val="CharSectNo"/>
        </w:rPr>
        <w:t>42</w:t>
      </w:r>
      <w:r w:rsidRPr="007C4B03">
        <w:tab/>
      </w:r>
      <w:r w:rsidR="00B90535" w:rsidRPr="007C4B03">
        <w:t>Section 47</w:t>
      </w:r>
      <w:bookmarkEnd w:id="46"/>
    </w:p>
    <w:p w14:paraId="1CCCE113" w14:textId="10D7927C" w:rsidR="00B90535" w:rsidRPr="007C4B03" w:rsidRDefault="00B90535" w:rsidP="00AA715F">
      <w:pPr>
        <w:pStyle w:val="direction"/>
        <w:keepNext w:val="0"/>
      </w:pPr>
      <w:r w:rsidRPr="007C4B03">
        <w:t xml:space="preserve">renumber as section </w:t>
      </w:r>
      <w:r w:rsidR="00604E8D" w:rsidRPr="007C4B03">
        <w:t>27</w:t>
      </w:r>
    </w:p>
    <w:p w14:paraId="5AE1E5B9" w14:textId="6D10E51E" w:rsidR="00B40A40" w:rsidRPr="007C4B03" w:rsidRDefault="002D615E" w:rsidP="002D615E">
      <w:pPr>
        <w:pStyle w:val="AH5Sec"/>
        <w:shd w:val="pct25" w:color="auto" w:fill="auto"/>
      </w:pPr>
      <w:bookmarkStart w:id="47" w:name="_Toc149644726"/>
      <w:r w:rsidRPr="002D615E">
        <w:rPr>
          <w:rStyle w:val="CharSectNo"/>
        </w:rPr>
        <w:lastRenderedPageBreak/>
        <w:t>43</w:t>
      </w:r>
      <w:r w:rsidRPr="007C4B03">
        <w:tab/>
      </w:r>
      <w:r w:rsidR="00D4226B" w:rsidRPr="007C4B03">
        <w:t>New p</w:t>
      </w:r>
      <w:r w:rsidR="00B40A40" w:rsidRPr="007C4B03">
        <w:t>art 4</w:t>
      </w:r>
      <w:bookmarkEnd w:id="47"/>
    </w:p>
    <w:p w14:paraId="7F33622D" w14:textId="0B8BA0FA" w:rsidR="00B40A40" w:rsidRPr="007C4B03" w:rsidRDefault="00D4226B" w:rsidP="00D4226B">
      <w:pPr>
        <w:pStyle w:val="direction"/>
      </w:pPr>
      <w:r w:rsidRPr="007C4B03">
        <w:t>insert</w:t>
      </w:r>
    </w:p>
    <w:p w14:paraId="5F378043" w14:textId="0CAEC9D2" w:rsidR="00B40A40" w:rsidRPr="007C4B03" w:rsidRDefault="00B40A40" w:rsidP="00B40A40">
      <w:pPr>
        <w:pStyle w:val="IH2Part"/>
      </w:pPr>
      <w:r w:rsidRPr="007C4B03">
        <w:t>Part 4</w:t>
      </w:r>
      <w:r w:rsidRPr="007C4B03">
        <w:tab/>
        <w:t>Government procurement board</w:t>
      </w:r>
    </w:p>
    <w:p w14:paraId="5C31E75C" w14:textId="29A63649" w:rsidR="00B40A40" w:rsidRPr="007C4B03" w:rsidRDefault="00BF28CE" w:rsidP="00B40A40">
      <w:pPr>
        <w:pStyle w:val="IH5Sec"/>
      </w:pPr>
      <w:r w:rsidRPr="007C4B03">
        <w:t>28</w:t>
      </w:r>
      <w:r w:rsidR="00B40A40" w:rsidRPr="007C4B03">
        <w:tab/>
        <w:t>Government Procurement Board</w:t>
      </w:r>
    </w:p>
    <w:p w14:paraId="72A1EBF9" w14:textId="7CFC26B6" w:rsidR="00B40A40" w:rsidRPr="007C4B03" w:rsidRDefault="00B40A40" w:rsidP="00B40A40">
      <w:pPr>
        <w:pStyle w:val="Amainreturn"/>
      </w:pPr>
      <w:r w:rsidRPr="007C4B03">
        <w:t>There is an Australian Capital Territory Government Procurement Board.</w:t>
      </w:r>
    </w:p>
    <w:p w14:paraId="706620FB" w14:textId="2BAC7F08" w:rsidR="00B40A40" w:rsidRPr="007C4B03" w:rsidRDefault="00BF28CE" w:rsidP="00B40A40">
      <w:pPr>
        <w:pStyle w:val="IH5Sec"/>
      </w:pPr>
      <w:r w:rsidRPr="007C4B03">
        <w:t>29</w:t>
      </w:r>
      <w:r w:rsidR="00B40A40" w:rsidRPr="007C4B03">
        <w:tab/>
        <w:t>Purpose and functions of board</w:t>
      </w:r>
    </w:p>
    <w:p w14:paraId="3EAEB2FD" w14:textId="0FE4051C" w:rsidR="005E6D65" w:rsidRPr="007C4B03" w:rsidRDefault="005E6D65" w:rsidP="005E6D65">
      <w:pPr>
        <w:pStyle w:val="IMain"/>
      </w:pPr>
      <w:r w:rsidRPr="007C4B03">
        <w:tab/>
        <w:t>(1)</w:t>
      </w:r>
      <w:r w:rsidRPr="007C4B03">
        <w:tab/>
        <w:t>The purpose of the board</w:t>
      </w:r>
      <w:r w:rsidR="00F61060" w:rsidRPr="007C4B03">
        <w:t>, through the exercise of its functions,</w:t>
      </w:r>
      <w:r w:rsidRPr="007C4B03">
        <w:t xml:space="preserve"> is to </w:t>
      </w:r>
      <w:r w:rsidR="00514D83" w:rsidRPr="007C4B03">
        <w:t>provide strategic direction in relation to procurement</w:t>
      </w:r>
      <w:r w:rsidR="00BB77BB" w:rsidRPr="007C4B03">
        <w:t xml:space="preserve"> </w:t>
      </w:r>
      <w:r w:rsidR="00F63600" w:rsidRPr="007C4B03">
        <w:t>for the Territory</w:t>
      </w:r>
      <w:r w:rsidR="00A70BDB" w:rsidRPr="007C4B03">
        <w:t>.</w:t>
      </w:r>
    </w:p>
    <w:p w14:paraId="060E9A2F" w14:textId="77777777" w:rsidR="005E6D65" w:rsidRPr="007C4B03" w:rsidRDefault="005E6D65" w:rsidP="005E6D65">
      <w:pPr>
        <w:pStyle w:val="IMain"/>
      </w:pPr>
      <w:r w:rsidRPr="007C4B03">
        <w:tab/>
        <w:t>(2)</w:t>
      </w:r>
      <w:r w:rsidRPr="007C4B03">
        <w:tab/>
        <w:t>The functions of the board are—</w:t>
      </w:r>
    </w:p>
    <w:p w14:paraId="7732EBDD" w14:textId="57551027" w:rsidR="0019574D" w:rsidRPr="007C4B03" w:rsidRDefault="005E6D65" w:rsidP="00B035A3">
      <w:pPr>
        <w:pStyle w:val="Ipara"/>
      </w:pPr>
      <w:r w:rsidRPr="007C4B03">
        <w:tab/>
        <w:t>(a)</w:t>
      </w:r>
      <w:r w:rsidRPr="007C4B03">
        <w:tab/>
        <w:t>to review</w:t>
      </w:r>
      <w:r w:rsidR="0019574D" w:rsidRPr="007C4B03">
        <w:t>—</w:t>
      </w:r>
    </w:p>
    <w:p w14:paraId="38A64501" w14:textId="4A7DA18A" w:rsidR="00B035A3" w:rsidRPr="007C4B03" w:rsidRDefault="0019574D" w:rsidP="0019574D">
      <w:pPr>
        <w:pStyle w:val="Isubpara"/>
      </w:pPr>
      <w:r w:rsidRPr="007C4B03">
        <w:tab/>
        <w:t>(i)</w:t>
      </w:r>
      <w:r w:rsidRPr="007C4B03">
        <w:tab/>
      </w:r>
      <w:r w:rsidR="00B035A3" w:rsidRPr="007C4B03">
        <w:t>procurements of a kind prescribed by regulation; and</w:t>
      </w:r>
    </w:p>
    <w:p w14:paraId="50AAF503" w14:textId="27F5A825" w:rsidR="0019574D" w:rsidRPr="007C4B03" w:rsidRDefault="0019574D" w:rsidP="0019574D">
      <w:pPr>
        <w:pStyle w:val="Isubpara"/>
      </w:pPr>
      <w:r w:rsidRPr="007C4B03">
        <w:tab/>
        <w:t>(ii)</w:t>
      </w:r>
      <w:r w:rsidRPr="007C4B03">
        <w:tab/>
        <w:t>government procurement</w:t>
      </w:r>
      <w:r w:rsidR="00862312" w:rsidRPr="007C4B03">
        <w:t xml:space="preserve"> </w:t>
      </w:r>
      <w:r w:rsidRPr="007C4B03">
        <w:t>practices; and</w:t>
      </w:r>
    </w:p>
    <w:p w14:paraId="42870D96" w14:textId="5C9E3471" w:rsidR="004C49D6" w:rsidRPr="007C4B03" w:rsidRDefault="003B64C0" w:rsidP="003B64C0">
      <w:pPr>
        <w:pStyle w:val="aNotesubpar"/>
      </w:pPr>
      <w:r w:rsidRPr="003E23CC">
        <w:rPr>
          <w:rStyle w:val="charItals"/>
        </w:rPr>
        <w:t>Note</w:t>
      </w:r>
      <w:r w:rsidRPr="003E23CC">
        <w:rPr>
          <w:rStyle w:val="charItals"/>
        </w:rPr>
        <w:tab/>
      </w:r>
      <w:r w:rsidR="004C49D6" w:rsidRPr="003E23CC">
        <w:rPr>
          <w:rStyle w:val="charBoldItals"/>
        </w:rPr>
        <w:t>Government procurement practices</w:t>
      </w:r>
      <w:r w:rsidR="004C49D6" w:rsidRPr="003E23CC">
        <w:t xml:space="preserve"> </w:t>
      </w:r>
      <w:r w:rsidR="004C49D6" w:rsidRPr="007C4B03">
        <w:t>are practices, policies or procedures to be used by Territory entities for undertaking procurements (see</w:t>
      </w:r>
      <w:r w:rsidRPr="007C4B03">
        <w:t xml:space="preserve"> </w:t>
      </w:r>
      <w:r w:rsidR="004C49D6" w:rsidRPr="007C4B03">
        <w:t>s</w:t>
      </w:r>
      <w:r w:rsidRPr="007C4B03">
        <w:t xml:space="preserve"> </w:t>
      </w:r>
      <w:r w:rsidR="004C49D6" w:rsidRPr="007C4B03">
        <w:t>43</w:t>
      </w:r>
      <w:r w:rsidRPr="007C4B03">
        <w:t xml:space="preserve"> </w:t>
      </w:r>
      <w:r w:rsidR="004C49D6" w:rsidRPr="007C4B03">
        <w:t>(1)).</w:t>
      </w:r>
    </w:p>
    <w:p w14:paraId="4E0083A9" w14:textId="461F5193" w:rsidR="005E6D65" w:rsidRPr="007C4B03" w:rsidRDefault="005E6D65" w:rsidP="00B035A3">
      <w:pPr>
        <w:pStyle w:val="Ipara"/>
      </w:pPr>
      <w:r w:rsidRPr="007C4B03">
        <w:tab/>
        <w:t>(b)</w:t>
      </w:r>
      <w:r w:rsidRPr="007C4B03">
        <w:tab/>
      </w:r>
      <w:r w:rsidR="00B035A3" w:rsidRPr="007C4B03">
        <w:t>if required, t</w:t>
      </w:r>
      <w:r w:rsidRPr="007C4B03">
        <w:t>o make recommendations</w:t>
      </w:r>
      <w:r w:rsidR="00DD79A0" w:rsidRPr="007C4B03">
        <w:t>, in writing,</w:t>
      </w:r>
      <w:r w:rsidRPr="007C4B03">
        <w:t xml:space="preserve"> </w:t>
      </w:r>
      <w:r w:rsidR="002A1F53" w:rsidRPr="007C4B03">
        <w:t xml:space="preserve">to Territory entities </w:t>
      </w:r>
      <w:r w:rsidRPr="007C4B03">
        <w:t>in relation to</w:t>
      </w:r>
      <w:r w:rsidR="00B035A3" w:rsidRPr="007C4B03">
        <w:t xml:space="preserve"> procurements reviewed under paragraph (a)</w:t>
      </w:r>
      <w:r w:rsidR="0019574D" w:rsidRPr="007C4B03">
        <w:t> (i)</w:t>
      </w:r>
      <w:r w:rsidR="002A1F53" w:rsidRPr="007C4B03">
        <w:t>;</w:t>
      </w:r>
    </w:p>
    <w:p w14:paraId="05492F68" w14:textId="04AD4D42" w:rsidR="005E6D65" w:rsidRPr="007C4B03" w:rsidRDefault="005E6D65" w:rsidP="005E6D65">
      <w:pPr>
        <w:pStyle w:val="Ipara"/>
      </w:pPr>
      <w:r w:rsidRPr="007C4B03">
        <w:tab/>
        <w:t>(c)</w:t>
      </w:r>
      <w:r w:rsidRPr="007C4B03">
        <w:tab/>
        <w:t xml:space="preserve">if appropriate, endorse </w:t>
      </w:r>
      <w:r w:rsidR="0019574D" w:rsidRPr="007C4B03">
        <w:t xml:space="preserve">government procurement </w:t>
      </w:r>
      <w:r w:rsidRPr="007C4B03">
        <w:t>practices</w:t>
      </w:r>
      <w:r w:rsidR="0019574D" w:rsidRPr="007C4B03">
        <w:t xml:space="preserve"> reviewed under paragraph</w:t>
      </w:r>
      <w:r w:rsidR="00F0241B" w:rsidRPr="007C4B03">
        <w:t xml:space="preserve"> </w:t>
      </w:r>
      <w:r w:rsidR="0019574D" w:rsidRPr="007C4B03">
        <w:t>(a)</w:t>
      </w:r>
      <w:r w:rsidR="00F0241B" w:rsidRPr="007C4B03">
        <w:t xml:space="preserve"> </w:t>
      </w:r>
      <w:r w:rsidR="0019574D" w:rsidRPr="007C4B03">
        <w:t>(ii)</w:t>
      </w:r>
      <w:r w:rsidRPr="007C4B03">
        <w:t>; and</w:t>
      </w:r>
    </w:p>
    <w:p w14:paraId="641A72A2" w14:textId="3971860A" w:rsidR="005E6D65" w:rsidRPr="007C4B03" w:rsidRDefault="005E6D65" w:rsidP="005E6D65">
      <w:pPr>
        <w:pStyle w:val="Ipara"/>
      </w:pPr>
      <w:r w:rsidRPr="007C4B03">
        <w:tab/>
        <w:t>(d)</w:t>
      </w:r>
      <w:r w:rsidRPr="007C4B03">
        <w:tab/>
        <w:t xml:space="preserve">to recommend that the Minister give a direction about </w:t>
      </w:r>
      <w:r w:rsidR="00A27BF2" w:rsidRPr="007C4B03">
        <w:t>government</w:t>
      </w:r>
      <w:r w:rsidRPr="007C4B03">
        <w:t xml:space="preserve"> procurement practice</w:t>
      </w:r>
      <w:r w:rsidR="00FF1F81" w:rsidRPr="007C4B03">
        <w:t>s</w:t>
      </w:r>
      <w:r w:rsidRPr="007C4B03">
        <w:t xml:space="preserve"> to Territory entities under section </w:t>
      </w:r>
      <w:r w:rsidR="001F3E10" w:rsidRPr="007C4B03">
        <w:t>43</w:t>
      </w:r>
      <w:r w:rsidRPr="007C4B03">
        <w:t>; and</w:t>
      </w:r>
    </w:p>
    <w:p w14:paraId="2CC0BB61" w14:textId="77777777" w:rsidR="005E6D65" w:rsidRPr="007C4B03" w:rsidRDefault="005E6D65" w:rsidP="005E6D65">
      <w:pPr>
        <w:pStyle w:val="Ipara"/>
      </w:pPr>
      <w:r w:rsidRPr="007C4B03">
        <w:lastRenderedPageBreak/>
        <w:tab/>
        <w:t>(e)</w:t>
      </w:r>
      <w:r w:rsidRPr="007C4B03">
        <w:tab/>
        <w:t>to provide advice to the Minister on any issue relevant to procurements by Territory entities or the operation of this Act; and</w:t>
      </w:r>
    </w:p>
    <w:p w14:paraId="78E151ED" w14:textId="77777777" w:rsidR="005E6D65" w:rsidRPr="007C4B03" w:rsidRDefault="005E6D65" w:rsidP="005E6D65">
      <w:pPr>
        <w:pStyle w:val="Ipara"/>
      </w:pPr>
      <w:r w:rsidRPr="007C4B03">
        <w:tab/>
        <w:t>(f)</w:t>
      </w:r>
      <w:r w:rsidRPr="007C4B03">
        <w:tab/>
        <w:t>to exercise any other function given to the board under this Act or any other territory law.</w:t>
      </w:r>
    </w:p>
    <w:p w14:paraId="7710DB31" w14:textId="5A0B8FC7" w:rsidR="005E6D65" w:rsidRPr="007C4B03" w:rsidRDefault="005E6D65" w:rsidP="005E6D65">
      <w:pPr>
        <w:pStyle w:val="aNote"/>
      </w:pPr>
      <w:r w:rsidRPr="003E23CC">
        <w:rPr>
          <w:rStyle w:val="charItals"/>
        </w:rPr>
        <w:t>Note</w:t>
      </w:r>
      <w:r w:rsidRPr="003E23CC">
        <w:rPr>
          <w:rStyle w:val="charItals"/>
        </w:rPr>
        <w:tab/>
      </w:r>
      <w:r w:rsidRPr="007C4B03">
        <w:t>A provision of a law that gives an entity a function also gives the entity powers necessary and convenient to exercise the function (see</w:t>
      </w:r>
      <w:r w:rsidR="00E44C87" w:rsidRPr="007C4B03">
        <w:t> </w:t>
      </w:r>
      <w:hyperlink r:id="rId29" w:tooltip="A2001-14" w:history="1">
        <w:r w:rsidR="003E23CC" w:rsidRPr="003E23CC">
          <w:rPr>
            <w:rStyle w:val="charCitHyperlinkAbbrev"/>
          </w:rPr>
          <w:t>Legislation Act</w:t>
        </w:r>
      </w:hyperlink>
      <w:r w:rsidRPr="007C4B03">
        <w:t>, s 196).</w:t>
      </w:r>
    </w:p>
    <w:p w14:paraId="1FE01126" w14:textId="65987999" w:rsidR="00771F25" w:rsidRPr="007C4B03" w:rsidRDefault="00BF28CE" w:rsidP="00771F25">
      <w:pPr>
        <w:pStyle w:val="IH5Sec"/>
      </w:pPr>
      <w:r w:rsidRPr="007C4B03">
        <w:t>30</w:t>
      </w:r>
      <w:r w:rsidR="00771F25" w:rsidRPr="007C4B03">
        <w:tab/>
        <w:t>Recommendations of board</w:t>
      </w:r>
    </w:p>
    <w:p w14:paraId="2177D755" w14:textId="46B2A567" w:rsidR="00DB74EC" w:rsidRPr="007C4B03" w:rsidRDefault="005E6D65" w:rsidP="006D51F0">
      <w:pPr>
        <w:pStyle w:val="IMain"/>
      </w:pPr>
      <w:r w:rsidRPr="007C4B03">
        <w:tab/>
        <w:t>(1)</w:t>
      </w:r>
      <w:r w:rsidRPr="007C4B03">
        <w:tab/>
        <w:t xml:space="preserve">If the board makes a recommendation </w:t>
      </w:r>
      <w:r w:rsidR="00E44C87" w:rsidRPr="007C4B03">
        <w:t xml:space="preserve">under section 29 (2) (b) </w:t>
      </w:r>
      <w:r w:rsidRPr="007C4B03">
        <w:t xml:space="preserve">to a Territory entity in relation to a procurement, </w:t>
      </w:r>
      <w:r w:rsidR="00DB74EC" w:rsidRPr="007C4B03">
        <w:t>the Territory entity must explain to the board, in writing, how the Territory entity has, or intends to, address the board’s recommendation.</w:t>
      </w:r>
    </w:p>
    <w:p w14:paraId="217AA21E" w14:textId="54AF710C" w:rsidR="003C7F8C" w:rsidRPr="007C4B03" w:rsidRDefault="005E6D65" w:rsidP="00A0512C">
      <w:pPr>
        <w:pStyle w:val="IMain"/>
        <w:rPr>
          <w:szCs w:val="24"/>
        </w:rPr>
      </w:pPr>
      <w:r w:rsidRPr="007C4B03">
        <w:tab/>
        <w:t>(2)</w:t>
      </w:r>
      <w:r w:rsidRPr="007C4B03">
        <w:tab/>
      </w:r>
      <w:r w:rsidR="00D13549" w:rsidRPr="007C4B03">
        <w:t xml:space="preserve">If the board </w:t>
      </w:r>
      <w:r w:rsidR="00E26FCB" w:rsidRPr="007C4B03">
        <w:t>consider</w:t>
      </w:r>
      <w:r w:rsidR="00F34A2B" w:rsidRPr="007C4B03">
        <w:t>s</w:t>
      </w:r>
      <w:r w:rsidR="00D13549" w:rsidRPr="007C4B03">
        <w:t xml:space="preserve"> that the Territory entity has not addressed, or not adequately addressed, the board’s recommendation</w:t>
      </w:r>
      <w:r w:rsidRPr="007C4B03">
        <w:t xml:space="preserve">, the board </w:t>
      </w:r>
      <w:r w:rsidR="00F96A62" w:rsidRPr="007C4B03">
        <w:t>must</w:t>
      </w:r>
      <w:r w:rsidRPr="007C4B03">
        <w:t xml:space="preserve"> make a further recommendation in relation to the matter to</w:t>
      </w:r>
      <w:r w:rsidR="00CD6B00" w:rsidRPr="007C4B03">
        <w:t xml:space="preserve"> </w:t>
      </w:r>
      <w:r w:rsidR="00B03B01" w:rsidRPr="007C4B03">
        <w:t>the responsible chief executive officer for the Territory entity</w:t>
      </w:r>
      <w:r w:rsidR="00A0512C" w:rsidRPr="007C4B03">
        <w:t>.</w:t>
      </w:r>
    </w:p>
    <w:p w14:paraId="77DEEA58" w14:textId="1BB1093E" w:rsidR="003C7F8C" w:rsidRPr="007C4B03" w:rsidRDefault="006D0F12" w:rsidP="006D0F12">
      <w:pPr>
        <w:pStyle w:val="IMain"/>
      </w:pPr>
      <w:r w:rsidRPr="007C4B03">
        <w:tab/>
        <w:t>(3)</w:t>
      </w:r>
      <w:r w:rsidRPr="007C4B03">
        <w:tab/>
        <w:t xml:space="preserve">If the board makes a further recommendation </w:t>
      </w:r>
      <w:r w:rsidR="002D3B27" w:rsidRPr="007C4B03">
        <w:t xml:space="preserve">to </w:t>
      </w:r>
      <w:r w:rsidR="00A0512C" w:rsidRPr="007C4B03">
        <w:t>the responsible chief executive officer for the Territory entity</w:t>
      </w:r>
      <w:r w:rsidR="002D3B27" w:rsidRPr="007C4B03">
        <w:t xml:space="preserve"> </w:t>
      </w:r>
      <w:r w:rsidR="00A0512C" w:rsidRPr="007C4B03">
        <w:t>under</w:t>
      </w:r>
      <w:r w:rsidR="002D3B27" w:rsidRPr="007C4B03">
        <w:t xml:space="preserve"> subsection</w:t>
      </w:r>
      <w:r w:rsidR="00F0241B" w:rsidRPr="007C4B03">
        <w:t xml:space="preserve"> </w:t>
      </w:r>
      <w:r w:rsidR="002D3B27" w:rsidRPr="007C4B03">
        <w:t xml:space="preserve">(2), the officer </w:t>
      </w:r>
      <w:r w:rsidRPr="007C4B03">
        <w:t xml:space="preserve">must </w:t>
      </w:r>
      <w:r w:rsidR="003C7F8C" w:rsidRPr="007C4B03">
        <w:t xml:space="preserve">explain to </w:t>
      </w:r>
      <w:r w:rsidR="006D51F0" w:rsidRPr="007C4B03">
        <w:t>the board</w:t>
      </w:r>
      <w:r w:rsidR="003C7F8C" w:rsidRPr="007C4B03">
        <w:t>, in writing, how the board’s further recommendation</w:t>
      </w:r>
      <w:r w:rsidR="00F34A2B" w:rsidRPr="007C4B03">
        <w:t xml:space="preserve"> has been, or will be, addressed before the procurement is undertaken</w:t>
      </w:r>
      <w:r w:rsidR="00162568" w:rsidRPr="007C4B03">
        <w:t xml:space="preserve"> </w:t>
      </w:r>
      <w:r w:rsidR="003967C0" w:rsidRPr="007C4B03">
        <w:t>or, if the procurement has commenced, continues to be undertaken</w:t>
      </w:r>
      <w:r w:rsidR="003C7F8C" w:rsidRPr="007C4B03">
        <w:t>.</w:t>
      </w:r>
    </w:p>
    <w:p w14:paraId="7820CD29" w14:textId="430F0D0D" w:rsidR="002D3B27" w:rsidRPr="007C4B03" w:rsidRDefault="00F34A2B" w:rsidP="009E5C2D">
      <w:pPr>
        <w:pStyle w:val="IMain"/>
      </w:pPr>
      <w:r w:rsidRPr="007C4B03">
        <w:tab/>
        <w:t>(4)</w:t>
      </w:r>
      <w:r w:rsidRPr="007C4B03">
        <w:tab/>
      </w:r>
      <w:r w:rsidR="00E8486B" w:rsidRPr="007C4B03">
        <w:rPr>
          <w:szCs w:val="24"/>
        </w:rPr>
        <w:t>If</w:t>
      </w:r>
      <w:r w:rsidR="003348AC" w:rsidRPr="007C4B03">
        <w:rPr>
          <w:szCs w:val="24"/>
        </w:rPr>
        <w:t xml:space="preserve"> the procurement is in the planning period</w:t>
      </w:r>
      <w:r w:rsidR="00162568" w:rsidRPr="007C4B03">
        <w:rPr>
          <w:szCs w:val="24"/>
        </w:rPr>
        <w:t xml:space="preserve"> and</w:t>
      </w:r>
      <w:r w:rsidRPr="007C4B03">
        <w:t xml:space="preserve"> the board </w:t>
      </w:r>
      <w:r w:rsidR="00E26FCB" w:rsidRPr="007C4B03">
        <w:t>considers</w:t>
      </w:r>
      <w:r w:rsidRPr="007C4B03">
        <w:t xml:space="preserve"> that </w:t>
      </w:r>
      <w:r w:rsidR="00F77DBE" w:rsidRPr="007C4B03">
        <w:t>it</w:t>
      </w:r>
      <w:r w:rsidRPr="007C4B03">
        <w:t xml:space="preserve">s further recommendation has not been addressed, or not been adequately addressed, the board must </w:t>
      </w:r>
      <w:r w:rsidR="00755948" w:rsidRPr="007C4B03">
        <w:t>refer the matter to the</w:t>
      </w:r>
      <w:r w:rsidR="002D3B27" w:rsidRPr="007C4B03">
        <w:t xml:space="preserve"> </w:t>
      </w:r>
      <w:r w:rsidR="00134447" w:rsidRPr="007C4B03">
        <w:t>responsible</w:t>
      </w:r>
      <w:r w:rsidR="00727B84" w:rsidRPr="007C4B03">
        <w:t xml:space="preserve"> </w:t>
      </w:r>
      <w:r w:rsidR="002D3B27" w:rsidRPr="007C4B03">
        <w:t xml:space="preserve">Minister for the </w:t>
      </w:r>
      <w:r w:rsidR="00134447" w:rsidRPr="007C4B03">
        <w:t>Territory entity</w:t>
      </w:r>
      <w:r w:rsidR="002D3B27" w:rsidRPr="007C4B03">
        <w:t>.</w:t>
      </w:r>
    </w:p>
    <w:p w14:paraId="51AE7915" w14:textId="4A3E2CB9" w:rsidR="006B77BF" w:rsidRPr="007C4B03" w:rsidRDefault="006B77BF" w:rsidP="006B77BF">
      <w:pPr>
        <w:pStyle w:val="IMain"/>
      </w:pPr>
      <w:r w:rsidRPr="007C4B03">
        <w:tab/>
        <w:t>(5)</w:t>
      </w:r>
      <w:r w:rsidRPr="007C4B03">
        <w:tab/>
        <w:t>In this section:</w:t>
      </w:r>
    </w:p>
    <w:p w14:paraId="43FC171E" w14:textId="77777777" w:rsidR="00F8000D" w:rsidRPr="007C4B03" w:rsidRDefault="00F8000D" w:rsidP="002D615E">
      <w:pPr>
        <w:pStyle w:val="aDef"/>
      </w:pPr>
      <w:r w:rsidRPr="003E23CC">
        <w:rPr>
          <w:rStyle w:val="charBoldItals"/>
        </w:rPr>
        <w:t>planning period</w:t>
      </w:r>
      <w:r w:rsidRPr="007C4B03">
        <w:rPr>
          <w:bCs/>
          <w:iCs/>
        </w:rPr>
        <w:t>, in relation to a procurement, means the period before a Territory entity seeks quotations or invites tenders for the procurement.</w:t>
      </w:r>
    </w:p>
    <w:p w14:paraId="1B82BFC8" w14:textId="4FE9412E" w:rsidR="00782F07" w:rsidRPr="007C4B03" w:rsidRDefault="00782F07" w:rsidP="002D615E">
      <w:pPr>
        <w:pStyle w:val="aDef"/>
      </w:pPr>
      <w:r w:rsidRPr="003E23CC">
        <w:rPr>
          <w:rStyle w:val="charBoldItals"/>
        </w:rPr>
        <w:lastRenderedPageBreak/>
        <w:t>responsible</w:t>
      </w:r>
      <w:r w:rsidR="006B77BF" w:rsidRPr="003E23CC">
        <w:rPr>
          <w:rStyle w:val="charBoldItals"/>
        </w:rPr>
        <w:t xml:space="preserve"> Minister</w:t>
      </w:r>
      <w:r w:rsidR="006B77BF" w:rsidRPr="007C4B03">
        <w:rPr>
          <w:bCs/>
          <w:iCs/>
        </w:rPr>
        <w:t xml:space="preserve">, for a </w:t>
      </w:r>
      <w:r w:rsidR="00727B84" w:rsidRPr="007C4B03">
        <w:rPr>
          <w:bCs/>
          <w:iCs/>
        </w:rPr>
        <w:t>Territory entity</w:t>
      </w:r>
      <w:r w:rsidR="009F3481" w:rsidRPr="007C4B03">
        <w:rPr>
          <w:bCs/>
          <w:iCs/>
        </w:rPr>
        <w:t>, means</w:t>
      </w:r>
      <w:r w:rsidR="006B77BF" w:rsidRPr="007C4B03">
        <w:rPr>
          <w:bCs/>
          <w:iCs/>
        </w:rPr>
        <w:t>—</w:t>
      </w:r>
    </w:p>
    <w:p w14:paraId="4E4B257B" w14:textId="3B1714A7" w:rsidR="006B77BF" w:rsidRPr="007C4B03" w:rsidRDefault="00782F07" w:rsidP="00782F07">
      <w:pPr>
        <w:pStyle w:val="Idefpara"/>
        <w:rPr>
          <w:iCs/>
        </w:rPr>
      </w:pPr>
      <w:r w:rsidRPr="007C4B03">
        <w:rPr>
          <w:iCs/>
        </w:rPr>
        <w:tab/>
        <w:t>(a)</w:t>
      </w:r>
      <w:r w:rsidRPr="007C4B03">
        <w:rPr>
          <w:iCs/>
        </w:rPr>
        <w:tab/>
        <w:t>for a</w:t>
      </w:r>
      <w:r w:rsidR="0040798D" w:rsidRPr="007C4B03">
        <w:rPr>
          <w:iCs/>
        </w:rPr>
        <w:t xml:space="preserve"> Territory</w:t>
      </w:r>
      <w:r w:rsidRPr="007C4B03">
        <w:rPr>
          <w:iCs/>
        </w:rPr>
        <w:t xml:space="preserve"> entity that is a directorate or a territory authority—see the </w:t>
      </w:r>
      <w:hyperlink r:id="rId30" w:tooltip="A1996-22" w:history="1">
        <w:r w:rsidR="003E23CC" w:rsidRPr="003E23CC">
          <w:rPr>
            <w:rStyle w:val="charCitHyperlinkItal"/>
          </w:rPr>
          <w:t>Financial Management Act 1996</w:t>
        </w:r>
      </w:hyperlink>
      <w:r w:rsidRPr="007C4B03">
        <w:rPr>
          <w:iCs/>
        </w:rPr>
        <w:t>, dictionary; or</w:t>
      </w:r>
    </w:p>
    <w:p w14:paraId="2AF536F1" w14:textId="5DB14119" w:rsidR="006B77BF" w:rsidRPr="007C4B03" w:rsidRDefault="006B77BF" w:rsidP="006B77BF">
      <w:pPr>
        <w:pStyle w:val="Idefpara"/>
      </w:pPr>
      <w:r w:rsidRPr="007C4B03">
        <w:tab/>
        <w:t>(b)</w:t>
      </w:r>
      <w:r w:rsidRPr="007C4B03">
        <w:tab/>
      </w:r>
      <w:r w:rsidR="00782F07" w:rsidRPr="007C4B03">
        <w:t>in any other case</w:t>
      </w:r>
      <w:r w:rsidRPr="007C4B03">
        <w:t xml:space="preserve">—a Minister nominated by the Minister </w:t>
      </w:r>
      <w:r w:rsidR="009B3A49" w:rsidRPr="007C4B03">
        <w:t>administering</w:t>
      </w:r>
      <w:r w:rsidRPr="007C4B03">
        <w:t xml:space="preserve"> this Act.</w:t>
      </w:r>
    </w:p>
    <w:p w14:paraId="227DBD7A" w14:textId="56F3A2C1" w:rsidR="00EC1B63" w:rsidRPr="007C4B03" w:rsidRDefault="00EC1B63" w:rsidP="00EC1B63">
      <w:pPr>
        <w:pStyle w:val="IH5Sec"/>
      </w:pPr>
      <w:r w:rsidRPr="007C4B03">
        <w:t>31</w:t>
      </w:r>
      <w:r w:rsidRPr="007C4B03">
        <w:tab/>
        <w:t>Ministerial directions to board</w:t>
      </w:r>
    </w:p>
    <w:p w14:paraId="4A5174E3" w14:textId="167DC1ED" w:rsidR="00771F25" w:rsidRPr="007C4B03" w:rsidRDefault="007F38BE" w:rsidP="007F38BE">
      <w:pPr>
        <w:pStyle w:val="IMain"/>
      </w:pPr>
      <w:r w:rsidRPr="007C4B03">
        <w:tab/>
        <w:t>(1)</w:t>
      </w:r>
      <w:r w:rsidRPr="007C4B03">
        <w:tab/>
      </w:r>
      <w:r w:rsidR="00771F25" w:rsidRPr="007C4B03">
        <w:t>The Minister may give written directions to the board about the exercise of its functions.</w:t>
      </w:r>
    </w:p>
    <w:p w14:paraId="31FE0CB8" w14:textId="1DBBA19D" w:rsidR="00771F25" w:rsidRPr="007C4B03" w:rsidRDefault="007F38BE" w:rsidP="007F38BE">
      <w:pPr>
        <w:pStyle w:val="IMain"/>
      </w:pPr>
      <w:r w:rsidRPr="007C4B03">
        <w:tab/>
        <w:t>(2)</w:t>
      </w:r>
      <w:r w:rsidRPr="007C4B03">
        <w:tab/>
      </w:r>
      <w:r w:rsidR="00771F25" w:rsidRPr="007C4B03">
        <w:t>However, the Minister must not give written directions to the board about the exercise of its functions in relation to</w:t>
      </w:r>
      <w:r w:rsidR="00751C4F" w:rsidRPr="007C4B03">
        <w:t xml:space="preserve"> the following Territory entities:</w:t>
      </w:r>
    </w:p>
    <w:p w14:paraId="7A3ACA07" w14:textId="1054D63F" w:rsidR="00771F25" w:rsidRPr="007C4B03" w:rsidRDefault="007F38BE" w:rsidP="007F38BE">
      <w:pPr>
        <w:pStyle w:val="Ipara"/>
      </w:pPr>
      <w:r w:rsidRPr="007C4B03">
        <w:tab/>
        <w:t>(a)</w:t>
      </w:r>
      <w:r w:rsidRPr="007C4B03">
        <w:tab/>
      </w:r>
      <w:r w:rsidR="00771F25" w:rsidRPr="007C4B03">
        <w:t>the Office of the Legislative Assembly;</w:t>
      </w:r>
    </w:p>
    <w:p w14:paraId="3C6570EB" w14:textId="1E25C4FE" w:rsidR="00771F25" w:rsidRPr="007C4B03" w:rsidRDefault="007F38BE" w:rsidP="007F38BE">
      <w:pPr>
        <w:pStyle w:val="Ipara"/>
      </w:pPr>
      <w:r w:rsidRPr="007C4B03">
        <w:tab/>
        <w:t>(b)</w:t>
      </w:r>
      <w:r w:rsidRPr="007C4B03">
        <w:tab/>
      </w:r>
      <w:r w:rsidR="00771F25" w:rsidRPr="007C4B03">
        <w:t>an officer of the Assembly.</w:t>
      </w:r>
    </w:p>
    <w:p w14:paraId="1AA9C350" w14:textId="587AA29E" w:rsidR="00771F25" w:rsidRPr="007C4B03" w:rsidRDefault="007F38BE" w:rsidP="007F38BE">
      <w:pPr>
        <w:pStyle w:val="IMain"/>
      </w:pPr>
      <w:r w:rsidRPr="007C4B03">
        <w:tab/>
        <w:t>(3)</w:t>
      </w:r>
      <w:r w:rsidRPr="007C4B03">
        <w:tab/>
      </w:r>
      <w:r w:rsidR="00771F25" w:rsidRPr="007C4B03">
        <w:t xml:space="preserve">Before giving a direction, the Minister must— </w:t>
      </w:r>
    </w:p>
    <w:p w14:paraId="7DB682AA" w14:textId="30824F46" w:rsidR="00771F25" w:rsidRPr="007C4B03" w:rsidRDefault="007F38BE" w:rsidP="007F38BE">
      <w:pPr>
        <w:pStyle w:val="Ipara"/>
      </w:pPr>
      <w:r w:rsidRPr="007C4B03">
        <w:tab/>
        <w:t>(a)</w:t>
      </w:r>
      <w:r w:rsidRPr="007C4B03">
        <w:tab/>
      </w:r>
      <w:r w:rsidR="00771F25" w:rsidRPr="007C4B03">
        <w:t xml:space="preserve">tell the board of the intent of the proposed direction; and </w:t>
      </w:r>
    </w:p>
    <w:p w14:paraId="5DBFB336" w14:textId="02D78CF2" w:rsidR="00771F25" w:rsidRPr="007C4B03" w:rsidRDefault="007F38BE" w:rsidP="007F38BE">
      <w:pPr>
        <w:pStyle w:val="Ipara"/>
      </w:pPr>
      <w:r w:rsidRPr="007C4B03">
        <w:tab/>
        <w:t>(b)</w:t>
      </w:r>
      <w:r w:rsidRPr="007C4B03">
        <w:tab/>
      </w:r>
      <w:r w:rsidR="00771F25" w:rsidRPr="007C4B03">
        <w:t xml:space="preserve">give the board a reasonable opportunity to comment on the proposed direction; and </w:t>
      </w:r>
    </w:p>
    <w:p w14:paraId="1E4AF769" w14:textId="28FDC31B" w:rsidR="00771F25" w:rsidRPr="007C4B03" w:rsidRDefault="007F38BE" w:rsidP="007F38BE">
      <w:pPr>
        <w:pStyle w:val="Ipara"/>
      </w:pPr>
      <w:r w:rsidRPr="007C4B03">
        <w:tab/>
        <w:t>(c)</w:t>
      </w:r>
      <w:r w:rsidRPr="007C4B03">
        <w:tab/>
      </w:r>
      <w:r w:rsidR="00771F25" w:rsidRPr="007C4B03">
        <w:t xml:space="preserve">consider any comments made by the board. </w:t>
      </w:r>
    </w:p>
    <w:p w14:paraId="3D0233FD" w14:textId="673BED2F" w:rsidR="00771F25" w:rsidRPr="007C4B03" w:rsidRDefault="007F38BE" w:rsidP="007F38BE">
      <w:pPr>
        <w:pStyle w:val="IMain"/>
      </w:pPr>
      <w:r w:rsidRPr="007C4B03">
        <w:tab/>
        <w:t>(4)</w:t>
      </w:r>
      <w:r w:rsidRPr="007C4B03">
        <w:tab/>
      </w:r>
      <w:r w:rsidR="00771F25" w:rsidRPr="007C4B03">
        <w:t>The Minister must present a copy of a direction given under this section to the Legislative Assembly within 6 sitting days after it is given.</w:t>
      </w:r>
    </w:p>
    <w:p w14:paraId="18913745" w14:textId="32079DA0" w:rsidR="00771F25" w:rsidRPr="007C4B03" w:rsidRDefault="007F38BE" w:rsidP="007F38BE">
      <w:pPr>
        <w:pStyle w:val="IMain"/>
      </w:pPr>
      <w:r w:rsidRPr="007C4B03">
        <w:tab/>
        <w:t>(5)</w:t>
      </w:r>
      <w:r w:rsidRPr="007C4B03">
        <w:tab/>
      </w:r>
      <w:r w:rsidR="00771F25" w:rsidRPr="007C4B03">
        <w:t>The board must comply with a direction given to it under this section.</w:t>
      </w:r>
    </w:p>
    <w:p w14:paraId="16021B0D" w14:textId="73E56B4C" w:rsidR="00771F25" w:rsidRPr="007C4B03" w:rsidRDefault="007F38BE" w:rsidP="007F38BE">
      <w:pPr>
        <w:pStyle w:val="IMain"/>
      </w:pPr>
      <w:r w:rsidRPr="007C4B03">
        <w:tab/>
        <w:t>(6)</w:t>
      </w:r>
      <w:r w:rsidRPr="007C4B03">
        <w:tab/>
      </w:r>
      <w:r w:rsidR="00771F25" w:rsidRPr="007C4B03">
        <w:t xml:space="preserve">For the </w:t>
      </w:r>
      <w:hyperlink r:id="rId31" w:tooltip="Act No 51 of 1974 (Cwlth)" w:history="1">
        <w:r w:rsidR="003E23CC" w:rsidRPr="003E23CC">
          <w:rPr>
            <w:rStyle w:val="charCitHyperlinkItal"/>
          </w:rPr>
          <w:t>Competition and Consumer Act 2010</w:t>
        </w:r>
      </w:hyperlink>
      <w:r w:rsidR="00771F25" w:rsidRPr="003E23CC">
        <w:rPr>
          <w:rStyle w:val="charItals"/>
        </w:rPr>
        <w:t xml:space="preserve"> </w:t>
      </w:r>
      <w:r w:rsidR="00771F25" w:rsidRPr="007C4B03">
        <w:t>(Cwlth), this Act authorises—</w:t>
      </w:r>
    </w:p>
    <w:p w14:paraId="69D4720D" w14:textId="7137DC9A" w:rsidR="00771F25" w:rsidRPr="007C4B03" w:rsidRDefault="007F38BE" w:rsidP="007F38BE">
      <w:pPr>
        <w:pStyle w:val="Ipara"/>
      </w:pPr>
      <w:r w:rsidRPr="007C4B03">
        <w:tab/>
        <w:t>(a)</w:t>
      </w:r>
      <w:r w:rsidRPr="007C4B03">
        <w:tab/>
      </w:r>
      <w:r w:rsidR="00771F25" w:rsidRPr="007C4B03">
        <w:t xml:space="preserve">the giving of a direction under this section; and </w:t>
      </w:r>
    </w:p>
    <w:p w14:paraId="7977DD7F" w14:textId="1945631E" w:rsidR="00570733" w:rsidRPr="007C4B03" w:rsidRDefault="007F38BE" w:rsidP="007F38BE">
      <w:pPr>
        <w:pStyle w:val="Ipara"/>
      </w:pPr>
      <w:r w:rsidRPr="007C4B03">
        <w:lastRenderedPageBreak/>
        <w:tab/>
        <w:t>(b)</w:t>
      </w:r>
      <w:r w:rsidRPr="007C4B03">
        <w:tab/>
      </w:r>
      <w:r w:rsidR="00771F25" w:rsidRPr="007C4B03">
        <w:t xml:space="preserve">the doing of, or the failure to do, anything by the board to comply with a direction under this section. </w:t>
      </w:r>
    </w:p>
    <w:p w14:paraId="7893D884" w14:textId="7326D7DD" w:rsidR="00570733" w:rsidRPr="007C4B03" w:rsidRDefault="00BF28CE" w:rsidP="00E7752C">
      <w:pPr>
        <w:pStyle w:val="IH5Sec"/>
        <w:rPr>
          <w:b w:val="0"/>
          <w:bCs/>
        </w:rPr>
      </w:pPr>
      <w:r w:rsidRPr="007C4B03">
        <w:t>32</w:t>
      </w:r>
      <w:r w:rsidR="00E7752C" w:rsidRPr="007C4B03">
        <w:tab/>
      </w:r>
      <w:r w:rsidR="00570733" w:rsidRPr="007C4B03">
        <w:t>Constitution of board</w:t>
      </w:r>
    </w:p>
    <w:p w14:paraId="48CF3CD6" w14:textId="77777777" w:rsidR="00771F25" w:rsidRPr="007C4B03" w:rsidRDefault="00771F25" w:rsidP="007F38BE">
      <w:pPr>
        <w:pStyle w:val="Amainreturn"/>
      </w:pPr>
      <w:r w:rsidRPr="007C4B03">
        <w:t xml:space="preserve">The board consists of the following 9 part-time members: </w:t>
      </w:r>
    </w:p>
    <w:p w14:paraId="515DBFAC" w14:textId="34FC4CB6" w:rsidR="00771F25" w:rsidRPr="007C4B03" w:rsidRDefault="007F38BE" w:rsidP="007F38BE">
      <w:pPr>
        <w:pStyle w:val="Ipara"/>
      </w:pPr>
      <w:r w:rsidRPr="007C4B03">
        <w:tab/>
        <w:t>(a)</w:t>
      </w:r>
      <w:r w:rsidRPr="007C4B03">
        <w:tab/>
      </w:r>
      <w:r w:rsidR="00771F25" w:rsidRPr="007C4B03">
        <w:t>the chairperson;</w:t>
      </w:r>
    </w:p>
    <w:p w14:paraId="148F12D6" w14:textId="4E17BFC7" w:rsidR="00771F25" w:rsidRPr="007C4B03" w:rsidRDefault="007F38BE" w:rsidP="007F38BE">
      <w:pPr>
        <w:pStyle w:val="Ipara"/>
      </w:pPr>
      <w:r w:rsidRPr="007C4B03">
        <w:tab/>
        <w:t>(b)</w:t>
      </w:r>
      <w:r w:rsidRPr="007C4B03">
        <w:tab/>
      </w:r>
      <w:r w:rsidR="00771F25" w:rsidRPr="007C4B03">
        <w:t>the deputy chairperson;</w:t>
      </w:r>
    </w:p>
    <w:p w14:paraId="4FD25E0E" w14:textId="00251116" w:rsidR="00771F25" w:rsidRPr="007C4B03" w:rsidRDefault="007F38BE" w:rsidP="007F38BE">
      <w:pPr>
        <w:pStyle w:val="Ipara"/>
      </w:pPr>
      <w:r w:rsidRPr="007C4B03">
        <w:tab/>
        <w:t>(c)</w:t>
      </w:r>
      <w:r w:rsidRPr="007C4B03">
        <w:tab/>
      </w:r>
      <w:r w:rsidR="00771F25" w:rsidRPr="007C4B03">
        <w:t>3 public employee members;</w:t>
      </w:r>
    </w:p>
    <w:p w14:paraId="05091E11" w14:textId="311BE5CC" w:rsidR="00570733" w:rsidRPr="007C4B03" w:rsidRDefault="007F38BE" w:rsidP="007F38BE">
      <w:pPr>
        <w:pStyle w:val="Ipara"/>
      </w:pPr>
      <w:r w:rsidRPr="007C4B03">
        <w:tab/>
        <w:t>(d)</w:t>
      </w:r>
      <w:r w:rsidRPr="007C4B03">
        <w:tab/>
      </w:r>
      <w:r w:rsidR="00771F25" w:rsidRPr="007C4B03">
        <w:t>4 non-public employee members.</w:t>
      </w:r>
    </w:p>
    <w:p w14:paraId="49BFEBC0" w14:textId="529121F4" w:rsidR="00570733" w:rsidRPr="007C4B03" w:rsidRDefault="00BF28CE" w:rsidP="00E7752C">
      <w:pPr>
        <w:pStyle w:val="IH5Sec"/>
        <w:rPr>
          <w:b w:val="0"/>
          <w:bCs/>
        </w:rPr>
      </w:pPr>
      <w:r w:rsidRPr="007C4B03">
        <w:t>33</w:t>
      </w:r>
      <w:r w:rsidR="00E7752C" w:rsidRPr="007C4B03">
        <w:tab/>
      </w:r>
      <w:r w:rsidR="00493EF8" w:rsidRPr="007C4B03">
        <w:t>Board members—appointment</w:t>
      </w:r>
    </w:p>
    <w:p w14:paraId="1982F20B" w14:textId="4045D6AA" w:rsidR="00493EF8" w:rsidRPr="007C4B03" w:rsidRDefault="007F38BE" w:rsidP="007F38BE">
      <w:pPr>
        <w:pStyle w:val="IMain"/>
      </w:pPr>
      <w:r w:rsidRPr="007C4B03">
        <w:tab/>
        <w:t>(1)</w:t>
      </w:r>
      <w:r w:rsidRPr="007C4B03">
        <w:tab/>
      </w:r>
      <w:r w:rsidR="00493EF8" w:rsidRPr="007C4B03">
        <w:t>The members are to be appointed by the Minister.</w:t>
      </w:r>
    </w:p>
    <w:p w14:paraId="4F8C5DEC" w14:textId="4624B3F2" w:rsidR="00493EF8" w:rsidRPr="007C4B03" w:rsidRDefault="007F38BE" w:rsidP="007F38BE">
      <w:pPr>
        <w:pStyle w:val="aNote"/>
      </w:pPr>
      <w:r w:rsidRPr="003E23CC">
        <w:rPr>
          <w:rStyle w:val="charItals"/>
        </w:rPr>
        <w:t>Note</w:t>
      </w:r>
      <w:r w:rsidRPr="003E23CC">
        <w:rPr>
          <w:rStyle w:val="charItals"/>
        </w:rPr>
        <w:tab/>
      </w:r>
      <w:r w:rsidR="00493EF8" w:rsidRPr="007C4B03">
        <w:t xml:space="preserve">For laws about appointments, see the </w:t>
      </w:r>
      <w:hyperlink r:id="rId32" w:tooltip="A2001-14" w:history="1">
        <w:r w:rsidR="003E23CC" w:rsidRPr="003E23CC">
          <w:rPr>
            <w:rStyle w:val="charCitHyperlinkAbbrev"/>
          </w:rPr>
          <w:t>Legislation Act</w:t>
        </w:r>
      </w:hyperlink>
      <w:r w:rsidR="00493EF8" w:rsidRPr="007C4B03">
        <w:t>, pt 19.3.</w:t>
      </w:r>
    </w:p>
    <w:p w14:paraId="1B4140E7" w14:textId="77777777" w:rsidR="00493EF8" w:rsidRPr="007C4B03" w:rsidRDefault="00493EF8" w:rsidP="00493EF8">
      <w:pPr>
        <w:pStyle w:val="IMain"/>
      </w:pPr>
      <w:r w:rsidRPr="007C4B03">
        <w:tab/>
        <w:t>(2)</w:t>
      </w:r>
      <w:r w:rsidRPr="007C4B03">
        <w:tab/>
        <w:t>A person appointed as chairperson or as a non-public employee member must not be a public employee.</w:t>
      </w:r>
    </w:p>
    <w:p w14:paraId="3163ADCB" w14:textId="77777777" w:rsidR="00493EF8" w:rsidRPr="007C4B03" w:rsidRDefault="00493EF8" w:rsidP="00493EF8">
      <w:pPr>
        <w:pStyle w:val="IMain"/>
      </w:pPr>
      <w:r w:rsidRPr="007C4B03">
        <w:tab/>
        <w:t>(3)</w:t>
      </w:r>
      <w:r w:rsidRPr="007C4B03">
        <w:tab/>
        <w:t>A person appointed as deputy chairperson or as a public employee member must be a public employee.</w:t>
      </w:r>
    </w:p>
    <w:p w14:paraId="6471B408" w14:textId="57071C93" w:rsidR="00570733" w:rsidRPr="007C4B03" w:rsidRDefault="007F38BE" w:rsidP="007F38BE">
      <w:pPr>
        <w:pStyle w:val="IMain"/>
      </w:pPr>
      <w:r w:rsidRPr="007C4B03">
        <w:tab/>
        <w:t>(4)</w:t>
      </w:r>
      <w:r w:rsidRPr="007C4B03">
        <w:tab/>
      </w:r>
      <w:r w:rsidR="00771F25" w:rsidRPr="007C4B03">
        <w:t>The instrument appointing, or evidencing the appointment of, a member must state whether the member is appointed as chairperson, deputy chairperson, a public employee member or a non-public employee member.</w:t>
      </w:r>
    </w:p>
    <w:p w14:paraId="602F740C" w14:textId="24D062E9" w:rsidR="00570733" w:rsidRPr="007C4B03" w:rsidRDefault="00BF28CE" w:rsidP="00E7752C">
      <w:pPr>
        <w:pStyle w:val="IH5Sec"/>
      </w:pPr>
      <w:r w:rsidRPr="007C4B03">
        <w:t>34</w:t>
      </w:r>
      <w:r w:rsidR="00E7752C" w:rsidRPr="007C4B03">
        <w:tab/>
      </w:r>
      <w:r w:rsidR="00493EF8" w:rsidRPr="007C4B03">
        <w:t>Board members—conditions of appointment</w:t>
      </w:r>
    </w:p>
    <w:p w14:paraId="6705BA53" w14:textId="184E6DD8" w:rsidR="00F050CF" w:rsidRPr="007C4B03" w:rsidRDefault="00493EF8" w:rsidP="00493EF8">
      <w:pPr>
        <w:pStyle w:val="Amainreturn"/>
      </w:pPr>
      <w:r w:rsidRPr="007C4B03">
        <w:t>A regulation may prescribe</w:t>
      </w:r>
      <w:r w:rsidR="00F050CF" w:rsidRPr="007C4B03">
        <w:t>—</w:t>
      </w:r>
    </w:p>
    <w:p w14:paraId="71056CFB" w14:textId="462E0BD5" w:rsidR="00F050CF" w:rsidRPr="007C4B03" w:rsidRDefault="00F050CF" w:rsidP="00F050CF">
      <w:pPr>
        <w:pStyle w:val="Ipara"/>
      </w:pPr>
      <w:r w:rsidRPr="007C4B03">
        <w:tab/>
        <w:t>(a)</w:t>
      </w:r>
      <w:r w:rsidRPr="007C4B03">
        <w:tab/>
        <w:t>a member’s</w:t>
      </w:r>
      <w:r w:rsidR="00493EF8" w:rsidRPr="007C4B03">
        <w:t xml:space="preserve"> </w:t>
      </w:r>
      <w:r w:rsidRPr="007C4B03">
        <w:t xml:space="preserve">term of appointment; and </w:t>
      </w:r>
    </w:p>
    <w:p w14:paraId="28660CBD" w14:textId="74C2704E" w:rsidR="00493EF8" w:rsidRPr="007C4B03" w:rsidRDefault="00F050CF" w:rsidP="00F050CF">
      <w:pPr>
        <w:pStyle w:val="Ipara"/>
        <w:rPr>
          <w:color w:val="000000"/>
          <w:shd w:val="clear" w:color="auto" w:fill="FFFFFF"/>
        </w:rPr>
      </w:pPr>
      <w:r w:rsidRPr="007C4B03">
        <w:tab/>
        <w:t>(b)</w:t>
      </w:r>
      <w:r w:rsidRPr="007C4B03">
        <w:tab/>
        <w:t xml:space="preserve">any </w:t>
      </w:r>
      <w:r w:rsidR="00493EF8" w:rsidRPr="007C4B03">
        <w:t xml:space="preserve">conditions </w:t>
      </w:r>
      <w:r w:rsidR="00493EF8" w:rsidRPr="007C4B03">
        <w:rPr>
          <w:color w:val="000000"/>
          <w:shd w:val="clear" w:color="auto" w:fill="FFFFFF"/>
        </w:rPr>
        <w:t xml:space="preserve">on which a member is appointed </w:t>
      </w:r>
      <w:r w:rsidR="00493EF8" w:rsidRPr="007C4B03">
        <w:t>in relation to matters not provided for by this part</w:t>
      </w:r>
      <w:r w:rsidR="00493EF8" w:rsidRPr="007C4B03">
        <w:rPr>
          <w:color w:val="000000"/>
          <w:shd w:val="clear" w:color="auto" w:fill="FFFFFF"/>
        </w:rPr>
        <w:t>.</w:t>
      </w:r>
    </w:p>
    <w:p w14:paraId="0E7F9CB9" w14:textId="6ED9601D" w:rsidR="00570733" w:rsidRPr="007C4B03" w:rsidRDefault="00BF28CE" w:rsidP="00E7752C">
      <w:pPr>
        <w:pStyle w:val="IH5Sec"/>
      </w:pPr>
      <w:r w:rsidRPr="007C4B03">
        <w:lastRenderedPageBreak/>
        <w:t>35</w:t>
      </w:r>
      <w:r w:rsidR="00E7752C" w:rsidRPr="007C4B03">
        <w:tab/>
      </w:r>
      <w:r w:rsidR="00493EF8" w:rsidRPr="007C4B03">
        <w:t>Board members—abuse of position</w:t>
      </w:r>
    </w:p>
    <w:p w14:paraId="05C30EC1" w14:textId="15D364E3" w:rsidR="00771F25" w:rsidRPr="007C4B03" w:rsidRDefault="000C3E86" w:rsidP="000C3E86">
      <w:pPr>
        <w:pStyle w:val="IMain"/>
      </w:pPr>
      <w:r w:rsidRPr="007C4B03">
        <w:tab/>
        <w:t>(1)</w:t>
      </w:r>
      <w:r w:rsidRPr="007C4B03">
        <w:tab/>
      </w:r>
      <w:r w:rsidR="00771F25" w:rsidRPr="007C4B03">
        <w:t>A person commits an offence if—</w:t>
      </w:r>
    </w:p>
    <w:p w14:paraId="2719C553" w14:textId="6AFD6332" w:rsidR="00771F25" w:rsidRPr="007C4B03" w:rsidRDefault="000C3E86" w:rsidP="000C3E86">
      <w:pPr>
        <w:pStyle w:val="Ipara"/>
      </w:pPr>
      <w:r w:rsidRPr="007C4B03">
        <w:tab/>
        <w:t>(a)</w:t>
      </w:r>
      <w:r w:rsidRPr="007C4B03">
        <w:tab/>
      </w:r>
      <w:r w:rsidR="00771F25" w:rsidRPr="007C4B03">
        <w:t>the person uses information gained because of being a member of the board; and</w:t>
      </w:r>
    </w:p>
    <w:p w14:paraId="22B3D85F" w14:textId="7674696D" w:rsidR="00771F25" w:rsidRPr="007C4B03" w:rsidRDefault="000C3E86" w:rsidP="000C3E86">
      <w:pPr>
        <w:pStyle w:val="Ipara"/>
      </w:pPr>
      <w:r w:rsidRPr="007C4B03">
        <w:tab/>
        <w:t>(b)</w:t>
      </w:r>
      <w:r w:rsidRPr="007C4B03">
        <w:tab/>
      </w:r>
      <w:r w:rsidR="00771F25" w:rsidRPr="007C4B03">
        <w:t>the person does so with the intention of dishonestly obtaining a benefit for the person or someone else.</w:t>
      </w:r>
    </w:p>
    <w:p w14:paraId="68807878" w14:textId="77777777" w:rsidR="00771F25" w:rsidRPr="007C4B03" w:rsidRDefault="00771F25" w:rsidP="000C3E86">
      <w:pPr>
        <w:pStyle w:val="Penalty"/>
      </w:pPr>
      <w:r w:rsidRPr="007C4B03">
        <w:t xml:space="preserve">Maximum penalty: imprisonment for 5 years. </w:t>
      </w:r>
    </w:p>
    <w:p w14:paraId="239A8A22" w14:textId="3E08E636" w:rsidR="00771F25" w:rsidRPr="007C4B03" w:rsidRDefault="000C3E86" w:rsidP="000C3E86">
      <w:pPr>
        <w:pStyle w:val="IMain"/>
      </w:pPr>
      <w:r w:rsidRPr="007C4B03">
        <w:tab/>
        <w:t>(2)</w:t>
      </w:r>
      <w:r w:rsidRPr="007C4B03">
        <w:tab/>
      </w:r>
      <w:r w:rsidR="00771F25" w:rsidRPr="007C4B03">
        <w:t>A person commits an offence if—</w:t>
      </w:r>
    </w:p>
    <w:p w14:paraId="7AB1FB76" w14:textId="5515BD38" w:rsidR="00771F25" w:rsidRPr="007C4B03" w:rsidRDefault="000C3E86" w:rsidP="000C3E86">
      <w:pPr>
        <w:pStyle w:val="Ipara"/>
      </w:pPr>
      <w:r w:rsidRPr="007C4B03">
        <w:tab/>
        <w:t>(a)</w:t>
      </w:r>
      <w:r w:rsidRPr="007C4B03">
        <w:tab/>
      </w:r>
      <w:r w:rsidR="00771F25" w:rsidRPr="007C4B03">
        <w:t>the person has stopped being a member of the board; and</w:t>
      </w:r>
    </w:p>
    <w:p w14:paraId="1908D827" w14:textId="31C7B273" w:rsidR="00771F25" w:rsidRPr="007C4B03" w:rsidRDefault="000C3E86" w:rsidP="000C3E86">
      <w:pPr>
        <w:pStyle w:val="Ipara"/>
      </w:pPr>
      <w:r w:rsidRPr="007C4B03">
        <w:tab/>
        <w:t>(b)</w:t>
      </w:r>
      <w:r w:rsidRPr="007C4B03">
        <w:tab/>
      </w:r>
      <w:r w:rsidR="00771F25" w:rsidRPr="007C4B03">
        <w:t>the person uses information that the person obtained because of being a member; and</w:t>
      </w:r>
    </w:p>
    <w:p w14:paraId="0359146F" w14:textId="1689712E" w:rsidR="00771F25" w:rsidRPr="007C4B03" w:rsidRDefault="000C3E86" w:rsidP="000C3E86">
      <w:pPr>
        <w:pStyle w:val="Ipara"/>
      </w:pPr>
      <w:r w:rsidRPr="007C4B03">
        <w:tab/>
        <w:t>(c)</w:t>
      </w:r>
      <w:r w:rsidRPr="007C4B03">
        <w:tab/>
      </w:r>
      <w:r w:rsidR="00771F25" w:rsidRPr="007C4B03">
        <w:t>the person does so with the intention of dishonestly obtaining a benefit for the person or someone else.</w:t>
      </w:r>
    </w:p>
    <w:p w14:paraId="0B7185A6" w14:textId="6A533E49" w:rsidR="00771F25" w:rsidRPr="007C4B03" w:rsidRDefault="00771F25" w:rsidP="000C3E86">
      <w:pPr>
        <w:pStyle w:val="Penalty"/>
      </w:pPr>
      <w:r w:rsidRPr="007C4B03">
        <w:t>Maximum penalty: imprisonment for 5 years.</w:t>
      </w:r>
    </w:p>
    <w:p w14:paraId="1D20E1F0" w14:textId="73CB5DF6" w:rsidR="00771F25" w:rsidRPr="007C4B03" w:rsidRDefault="000C3E86" w:rsidP="000C3E86">
      <w:pPr>
        <w:pStyle w:val="IMain"/>
      </w:pPr>
      <w:r w:rsidRPr="007C4B03">
        <w:tab/>
        <w:t>(3)</w:t>
      </w:r>
      <w:r w:rsidRPr="007C4B03">
        <w:tab/>
      </w:r>
      <w:r w:rsidR="00771F25" w:rsidRPr="007C4B03">
        <w:t xml:space="preserve">In this section: </w:t>
      </w:r>
    </w:p>
    <w:p w14:paraId="1188633F" w14:textId="03E459BC" w:rsidR="00771F25" w:rsidRPr="007C4B03" w:rsidRDefault="00771F25" w:rsidP="002D615E">
      <w:pPr>
        <w:pStyle w:val="aDef"/>
      </w:pPr>
      <w:r w:rsidRPr="003E23CC">
        <w:rPr>
          <w:rStyle w:val="charBoldItals"/>
        </w:rPr>
        <w:t>dishonestly</w:t>
      </w:r>
      <w:r w:rsidRPr="007C4B03">
        <w:t>—a person acts dishonestly if—</w:t>
      </w:r>
    </w:p>
    <w:p w14:paraId="38541E10" w14:textId="1DB35584" w:rsidR="00771F25" w:rsidRPr="007C4B03" w:rsidRDefault="000C3E86" w:rsidP="000C3E86">
      <w:pPr>
        <w:pStyle w:val="Idefpara"/>
      </w:pPr>
      <w:r w:rsidRPr="007C4B03">
        <w:tab/>
        <w:t>(a)</w:t>
      </w:r>
      <w:r w:rsidRPr="007C4B03">
        <w:tab/>
      </w:r>
      <w:r w:rsidR="00771F25" w:rsidRPr="007C4B03">
        <w:t>the person’s conduct is dishonest according to the standards of ordinary people; and</w:t>
      </w:r>
    </w:p>
    <w:p w14:paraId="637280D8" w14:textId="78E5A9E3" w:rsidR="00570733" w:rsidRPr="007C4B03" w:rsidRDefault="000C3E86" w:rsidP="000C3E86">
      <w:pPr>
        <w:pStyle w:val="Idefpara"/>
      </w:pPr>
      <w:r w:rsidRPr="007C4B03">
        <w:tab/>
        <w:t>(b)</w:t>
      </w:r>
      <w:r w:rsidRPr="007C4B03">
        <w:tab/>
      </w:r>
      <w:r w:rsidR="00771F25" w:rsidRPr="007C4B03">
        <w:t>the person knows that the conduct is dishonest according to those standards.</w:t>
      </w:r>
    </w:p>
    <w:p w14:paraId="41A696F3" w14:textId="28A7F5AF" w:rsidR="00570733" w:rsidRPr="007C4B03" w:rsidRDefault="00BF28CE" w:rsidP="00E7752C">
      <w:pPr>
        <w:pStyle w:val="IH5Sec"/>
        <w:rPr>
          <w:b w:val="0"/>
          <w:bCs/>
        </w:rPr>
      </w:pPr>
      <w:r w:rsidRPr="007C4B03">
        <w:t>36</w:t>
      </w:r>
      <w:r w:rsidR="00E7752C" w:rsidRPr="007C4B03">
        <w:tab/>
      </w:r>
      <w:r w:rsidR="00493EF8" w:rsidRPr="007C4B03">
        <w:rPr>
          <w:lang w:eastAsia="en-AU"/>
        </w:rPr>
        <w:t>Board members—e</w:t>
      </w:r>
      <w:r w:rsidR="00493EF8" w:rsidRPr="007C4B03">
        <w:t>nding appointment</w:t>
      </w:r>
    </w:p>
    <w:p w14:paraId="4975E33B" w14:textId="77777777" w:rsidR="00493EF8" w:rsidRPr="007C4B03" w:rsidRDefault="00493EF8" w:rsidP="00493EF8">
      <w:pPr>
        <w:pStyle w:val="IMain"/>
      </w:pPr>
      <w:r w:rsidRPr="007C4B03">
        <w:tab/>
        <w:t>(1)</w:t>
      </w:r>
      <w:r w:rsidRPr="007C4B03">
        <w:tab/>
        <w:t>The Minister must end the appointment of the chairperson or a non-public employee member if the member becomes a public employee.</w:t>
      </w:r>
    </w:p>
    <w:p w14:paraId="4A9B35FC" w14:textId="46BF28F7" w:rsidR="00493EF8" w:rsidRPr="007C4B03" w:rsidRDefault="00493EF8" w:rsidP="00493EF8">
      <w:pPr>
        <w:pStyle w:val="IMain"/>
      </w:pPr>
      <w:r w:rsidRPr="007C4B03">
        <w:tab/>
        <w:t>(2)</w:t>
      </w:r>
      <w:r w:rsidRPr="007C4B03">
        <w:tab/>
        <w:t>The Minister must end the appointment of the deputy chairperson or a public employee member if the person stops being a public employee.</w:t>
      </w:r>
    </w:p>
    <w:p w14:paraId="6657AB56" w14:textId="1C1D0C32" w:rsidR="00493EF8" w:rsidRPr="007C4B03" w:rsidRDefault="000C3E86" w:rsidP="000C3E86">
      <w:pPr>
        <w:pStyle w:val="IMain"/>
      </w:pPr>
      <w:r w:rsidRPr="007C4B03">
        <w:lastRenderedPageBreak/>
        <w:tab/>
        <w:t>(3)</w:t>
      </w:r>
      <w:r w:rsidRPr="007C4B03">
        <w:tab/>
      </w:r>
      <w:r w:rsidR="00493EF8" w:rsidRPr="007C4B03">
        <w:t>The Minister may end the appointment of any member—</w:t>
      </w:r>
    </w:p>
    <w:p w14:paraId="4C54E765" w14:textId="0EABEF76" w:rsidR="00493EF8" w:rsidRPr="007C4B03" w:rsidRDefault="000C3E86" w:rsidP="000C3E86">
      <w:pPr>
        <w:pStyle w:val="Ipara"/>
      </w:pPr>
      <w:r w:rsidRPr="007C4B03">
        <w:tab/>
        <w:t>(a)</w:t>
      </w:r>
      <w:r w:rsidRPr="007C4B03">
        <w:tab/>
      </w:r>
      <w:r w:rsidR="00493EF8" w:rsidRPr="007C4B03">
        <w:t>for misbehaviour or physical or mental incapacity; or</w:t>
      </w:r>
    </w:p>
    <w:p w14:paraId="703DEFC5" w14:textId="4A7BE924" w:rsidR="00493EF8" w:rsidRPr="007C4B03" w:rsidRDefault="000C3E86" w:rsidP="000C3E86">
      <w:pPr>
        <w:pStyle w:val="Ipara"/>
      </w:pPr>
      <w:r w:rsidRPr="007C4B03">
        <w:tab/>
        <w:t>(b)</w:t>
      </w:r>
      <w:r w:rsidRPr="007C4B03">
        <w:tab/>
      </w:r>
      <w:r w:rsidR="00493EF8" w:rsidRPr="007C4B03">
        <w:t>if the member—</w:t>
      </w:r>
    </w:p>
    <w:p w14:paraId="13244FDB" w14:textId="750E2C20" w:rsidR="00493EF8" w:rsidRPr="007C4B03" w:rsidRDefault="000C3E86" w:rsidP="000C3E86">
      <w:pPr>
        <w:pStyle w:val="Isubpara"/>
      </w:pPr>
      <w:r w:rsidRPr="007C4B03">
        <w:tab/>
        <w:t>(i)</w:t>
      </w:r>
      <w:r w:rsidRPr="007C4B03">
        <w:tab/>
      </w:r>
      <w:r w:rsidR="00493EF8" w:rsidRPr="007C4B03">
        <w:t>becomes bankrupt or personally insolvent; or</w:t>
      </w:r>
    </w:p>
    <w:p w14:paraId="73183EA0" w14:textId="4431867E" w:rsidR="00493EF8" w:rsidRPr="007C4B03" w:rsidRDefault="000C3E86" w:rsidP="000C3E86">
      <w:pPr>
        <w:pStyle w:val="Isubpara"/>
      </w:pPr>
      <w:r w:rsidRPr="007C4B03">
        <w:tab/>
        <w:t>(ii)</w:t>
      </w:r>
      <w:r w:rsidRPr="007C4B03">
        <w:tab/>
      </w:r>
      <w:r w:rsidR="00493EF8" w:rsidRPr="007C4B03">
        <w:t>is absent, other than on leave approved by the Minister,</w:t>
      </w:r>
      <w:r w:rsidR="003A4F42" w:rsidRPr="007C4B03">
        <w:t xml:space="preserve"> </w:t>
      </w:r>
      <w:r w:rsidR="00493EF8" w:rsidRPr="007C4B03">
        <w:t>from 3 consecutive meetings of the board; or</w:t>
      </w:r>
    </w:p>
    <w:p w14:paraId="79229777" w14:textId="027ACA2F" w:rsidR="00493EF8" w:rsidRPr="007C4B03" w:rsidRDefault="000C3E86" w:rsidP="000C3E86">
      <w:pPr>
        <w:pStyle w:val="Isubpara"/>
      </w:pPr>
      <w:r w:rsidRPr="007C4B03">
        <w:tab/>
        <w:t>(iii)</w:t>
      </w:r>
      <w:r w:rsidRPr="007C4B03">
        <w:tab/>
      </w:r>
      <w:r w:rsidR="00493EF8" w:rsidRPr="007C4B03">
        <w:t xml:space="preserve">commits an offence against section </w:t>
      </w:r>
      <w:r w:rsidRPr="007C4B03">
        <w:t>3</w:t>
      </w:r>
      <w:r w:rsidR="00493EF8" w:rsidRPr="007C4B03">
        <w:t>5 (</w:t>
      </w:r>
      <w:r w:rsidR="00F15A9A" w:rsidRPr="007C4B03">
        <w:t>Board members—abuse of position</w:t>
      </w:r>
      <w:r w:rsidR="00493EF8" w:rsidRPr="007C4B03">
        <w:t>) or an indictable offence</w:t>
      </w:r>
      <w:r w:rsidR="00606351" w:rsidRPr="007C4B03">
        <w:t>; or</w:t>
      </w:r>
    </w:p>
    <w:p w14:paraId="3BAB2439" w14:textId="4716697A" w:rsidR="00606351" w:rsidRPr="007C4B03" w:rsidRDefault="00606351" w:rsidP="00606351">
      <w:pPr>
        <w:pStyle w:val="Ipara"/>
      </w:pPr>
      <w:r w:rsidRPr="007C4B03">
        <w:tab/>
        <w:t>(c)</w:t>
      </w:r>
      <w:r w:rsidRPr="007C4B03">
        <w:tab/>
        <w:t>for a reason prescribed by regulation.</w:t>
      </w:r>
    </w:p>
    <w:p w14:paraId="36DFCA21" w14:textId="57337B60" w:rsidR="00B90535" w:rsidRPr="007C4B03" w:rsidRDefault="002D615E" w:rsidP="002D615E">
      <w:pPr>
        <w:pStyle w:val="AH5Sec"/>
        <w:keepNext w:val="0"/>
        <w:shd w:val="pct25" w:color="auto" w:fill="auto"/>
      </w:pPr>
      <w:bookmarkStart w:id="48" w:name="_Toc149644727"/>
      <w:r w:rsidRPr="002D615E">
        <w:rPr>
          <w:rStyle w:val="CharSectNo"/>
        </w:rPr>
        <w:t>44</w:t>
      </w:r>
      <w:r w:rsidRPr="007C4B03">
        <w:tab/>
      </w:r>
      <w:r w:rsidR="00B90535" w:rsidRPr="007C4B03">
        <w:t>Part 4A</w:t>
      </w:r>
      <w:bookmarkEnd w:id="48"/>
    </w:p>
    <w:p w14:paraId="188BB077" w14:textId="1DB05212" w:rsidR="00B90535" w:rsidRPr="007C4B03" w:rsidRDefault="00B90535" w:rsidP="003D7EF2">
      <w:pPr>
        <w:pStyle w:val="direction"/>
        <w:keepNext w:val="0"/>
      </w:pPr>
      <w:r w:rsidRPr="007C4B03">
        <w:t>renumber as part 5</w:t>
      </w:r>
    </w:p>
    <w:p w14:paraId="5D91DAC0" w14:textId="6AF1BED9" w:rsidR="00BF28CE" w:rsidRPr="007C4B03" w:rsidRDefault="002D615E" w:rsidP="002D615E">
      <w:pPr>
        <w:pStyle w:val="AH5Sec"/>
        <w:keepNext w:val="0"/>
        <w:shd w:val="pct25" w:color="auto" w:fill="auto"/>
      </w:pPr>
      <w:bookmarkStart w:id="49" w:name="_Toc149644728"/>
      <w:r w:rsidRPr="002D615E">
        <w:rPr>
          <w:rStyle w:val="CharSectNo"/>
        </w:rPr>
        <w:t>45</w:t>
      </w:r>
      <w:r w:rsidRPr="007C4B03">
        <w:tab/>
      </w:r>
      <w:r w:rsidR="00F76F61" w:rsidRPr="007C4B03">
        <w:t xml:space="preserve">Section 48 </w:t>
      </w:r>
      <w:r w:rsidR="00BF28CE" w:rsidRPr="007C4B03">
        <w:t>heading</w:t>
      </w:r>
      <w:bookmarkEnd w:id="49"/>
    </w:p>
    <w:p w14:paraId="07B47E56" w14:textId="0D6C87ED" w:rsidR="00BF28CE" w:rsidRPr="007C4B03" w:rsidRDefault="00BF28CE" w:rsidP="003D7EF2">
      <w:pPr>
        <w:pStyle w:val="direction"/>
        <w:keepNext w:val="0"/>
      </w:pPr>
      <w:r w:rsidRPr="007C4B03">
        <w:t>substitute</w:t>
      </w:r>
    </w:p>
    <w:p w14:paraId="17A75323" w14:textId="6657EAB4" w:rsidR="00BF28CE" w:rsidRPr="007C4B03" w:rsidRDefault="00BF28CE" w:rsidP="003D7EF2">
      <w:pPr>
        <w:pStyle w:val="IH5Sec"/>
        <w:keepNext w:val="0"/>
      </w:pPr>
      <w:r w:rsidRPr="007C4B03">
        <w:t>48</w:t>
      </w:r>
      <w:r w:rsidRPr="007C4B03">
        <w:tab/>
        <w:t xml:space="preserve">Meaning of </w:t>
      </w:r>
      <w:r w:rsidRPr="003E23CC">
        <w:rPr>
          <w:rStyle w:val="charItals"/>
        </w:rPr>
        <w:t>reviewable decision</w:t>
      </w:r>
      <w:r w:rsidRPr="007C4B03">
        <w:t>—pt 5</w:t>
      </w:r>
    </w:p>
    <w:p w14:paraId="55D3F719" w14:textId="1403A586" w:rsidR="00BF28CE" w:rsidRPr="007C4B03" w:rsidRDefault="002D615E" w:rsidP="002D615E">
      <w:pPr>
        <w:pStyle w:val="AH5Sec"/>
        <w:keepNext w:val="0"/>
        <w:shd w:val="pct25" w:color="auto" w:fill="auto"/>
      </w:pPr>
      <w:bookmarkStart w:id="50" w:name="_Toc149644729"/>
      <w:r w:rsidRPr="002D615E">
        <w:rPr>
          <w:rStyle w:val="CharSectNo"/>
        </w:rPr>
        <w:t>46</w:t>
      </w:r>
      <w:r w:rsidRPr="007C4B03">
        <w:tab/>
      </w:r>
      <w:r w:rsidR="00BF28CE" w:rsidRPr="007C4B03">
        <w:t>Section</w:t>
      </w:r>
      <w:r w:rsidR="004D6722" w:rsidRPr="007C4B03">
        <w:t>s</w:t>
      </w:r>
      <w:r w:rsidR="00BF28CE" w:rsidRPr="007C4B03">
        <w:t xml:space="preserve"> 48</w:t>
      </w:r>
      <w:r w:rsidR="004D6722" w:rsidRPr="007C4B03">
        <w:t>, 49, 50 and 50A</w:t>
      </w:r>
      <w:bookmarkEnd w:id="50"/>
    </w:p>
    <w:p w14:paraId="76E83ECC" w14:textId="1FDE9C43" w:rsidR="00BF28CE" w:rsidRPr="007C4B03" w:rsidRDefault="00BF28CE" w:rsidP="003D7EF2">
      <w:pPr>
        <w:pStyle w:val="direction"/>
        <w:keepNext w:val="0"/>
      </w:pPr>
      <w:r w:rsidRPr="007C4B03">
        <w:t>renumber as section</w:t>
      </w:r>
      <w:r w:rsidR="004D6722" w:rsidRPr="007C4B03">
        <w:t>s</w:t>
      </w:r>
      <w:r w:rsidRPr="007C4B03">
        <w:t xml:space="preserve"> 37</w:t>
      </w:r>
      <w:r w:rsidR="004D6722" w:rsidRPr="007C4B03">
        <w:t>, 38, 39 and 40</w:t>
      </w:r>
    </w:p>
    <w:p w14:paraId="79D5D2F4" w14:textId="29434039" w:rsidR="00F73279" w:rsidRPr="007C4B03" w:rsidRDefault="002D615E" w:rsidP="002D615E">
      <w:pPr>
        <w:pStyle w:val="AH5Sec"/>
        <w:keepNext w:val="0"/>
        <w:shd w:val="pct25" w:color="auto" w:fill="auto"/>
      </w:pPr>
      <w:bookmarkStart w:id="51" w:name="_Toc149644730"/>
      <w:r w:rsidRPr="002D615E">
        <w:rPr>
          <w:rStyle w:val="CharSectNo"/>
        </w:rPr>
        <w:t>47</w:t>
      </w:r>
      <w:r w:rsidRPr="007C4B03">
        <w:tab/>
      </w:r>
      <w:r w:rsidR="009C67AC" w:rsidRPr="007C4B03">
        <w:t>P</w:t>
      </w:r>
      <w:r w:rsidR="00F73279" w:rsidRPr="007C4B03">
        <w:t xml:space="preserve">art </w:t>
      </w:r>
      <w:r w:rsidR="009C67AC" w:rsidRPr="007C4B03">
        <w:t>5</w:t>
      </w:r>
      <w:bookmarkEnd w:id="51"/>
    </w:p>
    <w:p w14:paraId="25CA602E" w14:textId="5B0ED5C0" w:rsidR="00F73279" w:rsidRPr="007C4B03" w:rsidRDefault="009C67AC" w:rsidP="003D7EF2">
      <w:pPr>
        <w:pStyle w:val="direction"/>
        <w:keepNext w:val="0"/>
      </w:pPr>
      <w:r w:rsidRPr="007C4B03">
        <w:t xml:space="preserve">renumber as part </w:t>
      </w:r>
      <w:r w:rsidR="00040DF4" w:rsidRPr="007C4B03">
        <w:t>7</w:t>
      </w:r>
    </w:p>
    <w:p w14:paraId="0F637F86" w14:textId="149167AE" w:rsidR="00BD5B71" w:rsidRPr="007C4B03" w:rsidRDefault="002D615E" w:rsidP="002D615E">
      <w:pPr>
        <w:pStyle w:val="AH5Sec"/>
        <w:shd w:val="pct25" w:color="auto" w:fill="auto"/>
      </w:pPr>
      <w:bookmarkStart w:id="52" w:name="_Toc149644731"/>
      <w:r w:rsidRPr="002D615E">
        <w:rPr>
          <w:rStyle w:val="CharSectNo"/>
        </w:rPr>
        <w:lastRenderedPageBreak/>
        <w:t>48</w:t>
      </w:r>
      <w:r w:rsidRPr="007C4B03">
        <w:tab/>
      </w:r>
      <w:r w:rsidR="00BD5B71" w:rsidRPr="007C4B03">
        <w:t>Section</w:t>
      </w:r>
      <w:r w:rsidR="00807A49" w:rsidRPr="007C4B03">
        <w:t>s</w:t>
      </w:r>
      <w:r w:rsidR="00BD5B71" w:rsidRPr="007C4B03">
        <w:t xml:space="preserve"> 51</w:t>
      </w:r>
      <w:r w:rsidR="00807A49" w:rsidRPr="007C4B03">
        <w:t xml:space="preserve"> and 52</w:t>
      </w:r>
      <w:bookmarkEnd w:id="52"/>
    </w:p>
    <w:p w14:paraId="771FFC9C" w14:textId="0D57BE5D" w:rsidR="00BD5B71" w:rsidRPr="007C4B03" w:rsidRDefault="00BD5B71" w:rsidP="00BD5B71">
      <w:pPr>
        <w:pStyle w:val="direction"/>
      </w:pPr>
      <w:r w:rsidRPr="007C4B03">
        <w:t>substitute</w:t>
      </w:r>
    </w:p>
    <w:p w14:paraId="212AF113" w14:textId="3F0958D9" w:rsidR="00BD5B71" w:rsidRPr="007C4B03" w:rsidRDefault="009C67AC" w:rsidP="00BD5B71">
      <w:pPr>
        <w:pStyle w:val="IH5Sec"/>
      </w:pPr>
      <w:r w:rsidRPr="007C4B03">
        <w:t>4</w:t>
      </w:r>
      <w:r w:rsidR="00BD5B71" w:rsidRPr="007C4B03">
        <w:t>1</w:t>
      </w:r>
      <w:r w:rsidR="00BD5B71" w:rsidRPr="007C4B03">
        <w:tab/>
        <w:t>Amounts inclusive of GST</w:t>
      </w:r>
    </w:p>
    <w:p w14:paraId="076F17E2" w14:textId="213BC393" w:rsidR="00BD5B71" w:rsidRPr="007C4B03" w:rsidRDefault="00BD5B71" w:rsidP="00C8729F">
      <w:pPr>
        <w:pStyle w:val="Amainreturn"/>
        <w:keepNext/>
      </w:pPr>
      <w:r w:rsidRPr="007C4B03">
        <w:t>A</w:t>
      </w:r>
      <w:r w:rsidR="00203B33" w:rsidRPr="007C4B03">
        <w:t>n</w:t>
      </w:r>
      <w:r w:rsidRPr="007C4B03">
        <w:t xml:space="preserve"> amount mentioned in this Act </w:t>
      </w:r>
      <w:r w:rsidR="00203B33" w:rsidRPr="007C4B03">
        <w:t>is</w:t>
      </w:r>
      <w:r w:rsidRPr="007C4B03">
        <w:t xml:space="preserve"> inclusive of any GST payable in relation to the amount.</w:t>
      </w:r>
    </w:p>
    <w:p w14:paraId="4D5AE426" w14:textId="007198D4" w:rsidR="00883E80" w:rsidRPr="007C4B03" w:rsidRDefault="00883E80" w:rsidP="00883E80">
      <w:pPr>
        <w:pStyle w:val="aNote"/>
      </w:pPr>
      <w:r w:rsidRPr="003E23CC">
        <w:rPr>
          <w:rStyle w:val="charItals"/>
        </w:rPr>
        <w:t>Note</w:t>
      </w:r>
      <w:r w:rsidRPr="003E23CC">
        <w:rPr>
          <w:rStyle w:val="charItals"/>
        </w:rPr>
        <w:tab/>
      </w:r>
      <w:r w:rsidRPr="007C4B03">
        <w:t xml:space="preserve">A reference to an Act includes a reference to any regulation or other statutory instrument made or in force under the Act (see </w:t>
      </w:r>
      <w:hyperlink r:id="rId33" w:tooltip="A2001-14" w:history="1">
        <w:r w:rsidR="003E23CC" w:rsidRPr="003E23CC">
          <w:rPr>
            <w:rStyle w:val="charCitHyperlinkAbbrev"/>
          </w:rPr>
          <w:t>Legislation Act</w:t>
        </w:r>
      </w:hyperlink>
      <w:r w:rsidRPr="007C4B03">
        <w:t>, s 104).</w:t>
      </w:r>
    </w:p>
    <w:p w14:paraId="3D85A666" w14:textId="797CB3B9" w:rsidR="00CD60B2" w:rsidRPr="007C4B03" w:rsidRDefault="009C67AC" w:rsidP="00CD60B2">
      <w:pPr>
        <w:pStyle w:val="IH5Sec"/>
      </w:pPr>
      <w:r w:rsidRPr="007C4B03">
        <w:t>42</w:t>
      </w:r>
      <w:r w:rsidR="00CD60B2" w:rsidRPr="007C4B03">
        <w:tab/>
      </w:r>
      <w:r w:rsidR="00604911" w:rsidRPr="007C4B03">
        <w:t>Government procurement rules</w:t>
      </w:r>
    </w:p>
    <w:p w14:paraId="15A5C874" w14:textId="16891DCF" w:rsidR="00E32D44" w:rsidRPr="007C4B03" w:rsidRDefault="00083B60" w:rsidP="00083B60">
      <w:pPr>
        <w:pStyle w:val="IMain"/>
      </w:pPr>
      <w:r w:rsidRPr="007C4B03">
        <w:tab/>
        <w:t>(1)</w:t>
      </w:r>
      <w:r w:rsidRPr="007C4B03">
        <w:tab/>
      </w:r>
      <w:r w:rsidR="00E32D44" w:rsidRPr="007C4B03">
        <w:t>The Minister may</w:t>
      </w:r>
      <w:r w:rsidR="007831AD" w:rsidRPr="007C4B03">
        <w:t xml:space="preserve"> make</w:t>
      </w:r>
      <w:r w:rsidR="00E32D44" w:rsidRPr="007C4B03">
        <w:t xml:space="preserve"> </w:t>
      </w:r>
      <w:r w:rsidR="007831AD" w:rsidRPr="007C4B03">
        <w:t>rules</w:t>
      </w:r>
      <w:r w:rsidR="00E32D44" w:rsidRPr="007C4B03">
        <w:t xml:space="preserve"> in relation to </w:t>
      </w:r>
      <w:r w:rsidR="00D26F95" w:rsidRPr="007C4B03">
        <w:t xml:space="preserve">procurements </w:t>
      </w:r>
      <w:r w:rsidR="000C4A05" w:rsidRPr="007C4B03">
        <w:t xml:space="preserve">undertaken </w:t>
      </w:r>
      <w:r w:rsidR="0044509B" w:rsidRPr="007C4B03">
        <w:t>by Territory entities</w:t>
      </w:r>
      <w:r w:rsidRPr="007C4B03">
        <w:t xml:space="preserve"> (the </w:t>
      </w:r>
      <w:r w:rsidRPr="003E23CC">
        <w:rPr>
          <w:rStyle w:val="charBoldItals"/>
        </w:rPr>
        <w:t>government procurement rules</w:t>
      </w:r>
      <w:r w:rsidRPr="007C4B03">
        <w:t>)</w:t>
      </w:r>
      <w:r w:rsidR="00E32D44" w:rsidRPr="007C4B03">
        <w:t>.</w:t>
      </w:r>
    </w:p>
    <w:p w14:paraId="639BBDB3" w14:textId="77777777" w:rsidR="00105668" w:rsidRPr="007C4B03" w:rsidRDefault="00105668" w:rsidP="00FE5883">
      <w:pPr>
        <w:pStyle w:val="aExamHdgss"/>
      </w:pPr>
      <w:r w:rsidRPr="007C4B03">
        <w:t>Example</w:t>
      </w:r>
    </w:p>
    <w:p w14:paraId="25494546" w14:textId="6B15D6AB" w:rsidR="00105668" w:rsidRPr="007C4B03" w:rsidRDefault="00BD36F4" w:rsidP="00105668">
      <w:pPr>
        <w:pStyle w:val="aExamss"/>
        <w:rPr>
          <w:rStyle w:val="ui-provider"/>
        </w:rPr>
      </w:pPr>
      <w:r w:rsidRPr="007C4B03">
        <w:rPr>
          <w:rStyle w:val="ui-provider"/>
        </w:rPr>
        <w:t xml:space="preserve">rules </w:t>
      </w:r>
      <w:r w:rsidR="002C4D8C" w:rsidRPr="007C4B03">
        <w:rPr>
          <w:rStyle w:val="ui-provider"/>
        </w:rPr>
        <w:t xml:space="preserve">to ensure </w:t>
      </w:r>
      <w:r w:rsidR="009B71F9" w:rsidRPr="007C4B03">
        <w:rPr>
          <w:rStyle w:val="ui-provider"/>
        </w:rPr>
        <w:t xml:space="preserve">a procurement </w:t>
      </w:r>
      <w:r w:rsidR="002C4D8C" w:rsidRPr="007C4B03">
        <w:rPr>
          <w:rStyle w:val="ui-provider"/>
        </w:rPr>
        <w:t xml:space="preserve">is undertaken with </w:t>
      </w:r>
      <w:r w:rsidR="00105668" w:rsidRPr="007C4B03">
        <w:rPr>
          <w:rStyle w:val="ui-provider"/>
        </w:rPr>
        <w:t>probity</w:t>
      </w:r>
    </w:p>
    <w:p w14:paraId="0C1FC7E8" w14:textId="6E669D41" w:rsidR="00A37757" w:rsidRPr="007C4B03" w:rsidRDefault="00ED6B54" w:rsidP="00ED6B54">
      <w:pPr>
        <w:pStyle w:val="IMain"/>
      </w:pPr>
      <w:r w:rsidRPr="007C4B03">
        <w:tab/>
        <w:t>(2)</w:t>
      </w:r>
      <w:r w:rsidRPr="007C4B03">
        <w:tab/>
        <w:t xml:space="preserve">A Territory entity must comply with any government procurement </w:t>
      </w:r>
      <w:r w:rsidR="00F40789" w:rsidRPr="007C4B03">
        <w:t>rules</w:t>
      </w:r>
      <w:r w:rsidRPr="007C4B03">
        <w:t xml:space="preserve"> when </w:t>
      </w:r>
      <w:r w:rsidR="00A37757" w:rsidRPr="007C4B03">
        <w:t>exercising a function in relation to procurement.</w:t>
      </w:r>
    </w:p>
    <w:p w14:paraId="0AB1658B" w14:textId="1B741C9D" w:rsidR="00ED6B54" w:rsidRPr="007C4B03" w:rsidRDefault="00711FB7" w:rsidP="00711FB7">
      <w:pPr>
        <w:pStyle w:val="IMain"/>
      </w:pPr>
      <w:r w:rsidRPr="007C4B03">
        <w:tab/>
        <w:t>(</w:t>
      </w:r>
      <w:r w:rsidR="00A37757" w:rsidRPr="007C4B03">
        <w:t>3</w:t>
      </w:r>
      <w:r w:rsidRPr="007C4B03">
        <w:t>)</w:t>
      </w:r>
      <w:r w:rsidRPr="007C4B03">
        <w:tab/>
        <w:t>The government procurement rules are</w:t>
      </w:r>
      <w:r w:rsidR="00E32D44" w:rsidRPr="007C4B03">
        <w:t xml:space="preserve"> a disallowable instrument.</w:t>
      </w:r>
    </w:p>
    <w:p w14:paraId="52914E8D" w14:textId="77777777" w:rsidR="00ED6B54" w:rsidRPr="007C4B03" w:rsidRDefault="00ED6B54" w:rsidP="00F0241B">
      <w:pPr>
        <w:pStyle w:val="IMain"/>
      </w:pPr>
      <w:r w:rsidRPr="007C4B03">
        <w:tab/>
        <w:t>(4)</w:t>
      </w:r>
      <w:r w:rsidRPr="007C4B03">
        <w:tab/>
        <w:t>In this section:</w:t>
      </w:r>
    </w:p>
    <w:p w14:paraId="2B7F54E2" w14:textId="77777777" w:rsidR="00ED6B54" w:rsidRPr="007C4B03" w:rsidRDefault="00ED6B54" w:rsidP="002D615E">
      <w:pPr>
        <w:pStyle w:val="aDef"/>
      </w:pPr>
      <w:r w:rsidRPr="003E23CC">
        <w:rPr>
          <w:rStyle w:val="charBoldItals"/>
        </w:rPr>
        <w:t>Territory entity</w:t>
      </w:r>
      <w:r w:rsidRPr="007C4B03">
        <w:rPr>
          <w:bCs/>
          <w:iCs/>
        </w:rPr>
        <w:t xml:space="preserve"> does not include—</w:t>
      </w:r>
    </w:p>
    <w:p w14:paraId="4EE83DE3" w14:textId="77777777" w:rsidR="00ED6B54" w:rsidRPr="007C4B03" w:rsidRDefault="00ED6B54" w:rsidP="00ED6B54">
      <w:pPr>
        <w:pStyle w:val="Idefpara"/>
      </w:pPr>
      <w:r w:rsidRPr="007C4B03">
        <w:tab/>
        <w:t>(a)</w:t>
      </w:r>
      <w:r w:rsidRPr="007C4B03">
        <w:tab/>
        <w:t>the Office of the Legislative Assembly; and</w:t>
      </w:r>
    </w:p>
    <w:p w14:paraId="3E9B1ADC" w14:textId="77777777" w:rsidR="00ED6B54" w:rsidRPr="007C4B03" w:rsidRDefault="00ED6B54" w:rsidP="00ED6B54">
      <w:pPr>
        <w:pStyle w:val="Idefpara"/>
      </w:pPr>
      <w:r w:rsidRPr="007C4B03">
        <w:tab/>
        <w:t>(b)</w:t>
      </w:r>
      <w:r w:rsidRPr="007C4B03">
        <w:tab/>
        <w:t>an officer of the Assembly.</w:t>
      </w:r>
    </w:p>
    <w:p w14:paraId="116AE01A" w14:textId="03ACB67C" w:rsidR="00E32D44" w:rsidRPr="007C4B03" w:rsidRDefault="009C67AC" w:rsidP="00E32D44">
      <w:pPr>
        <w:pStyle w:val="IH5Sec"/>
        <w:rPr>
          <w:b w:val="0"/>
          <w:bCs/>
        </w:rPr>
      </w:pPr>
      <w:r w:rsidRPr="007C4B03">
        <w:t>43</w:t>
      </w:r>
      <w:r w:rsidR="00E32D44" w:rsidRPr="007C4B03">
        <w:tab/>
      </w:r>
      <w:r w:rsidR="00830563" w:rsidRPr="007C4B03">
        <w:t>Government p</w:t>
      </w:r>
      <w:r w:rsidR="00240482" w:rsidRPr="007C4B03">
        <w:rPr>
          <w:bCs/>
        </w:rPr>
        <w:t>rocurement practices</w:t>
      </w:r>
    </w:p>
    <w:p w14:paraId="3F593FAF" w14:textId="0F59125E" w:rsidR="00745F08" w:rsidRPr="007C4B03" w:rsidRDefault="00745F08" w:rsidP="00745F08">
      <w:pPr>
        <w:pStyle w:val="IMain"/>
      </w:pPr>
      <w:r w:rsidRPr="007C4B03">
        <w:tab/>
        <w:t>(</w:t>
      </w:r>
      <w:r w:rsidR="00485C4C" w:rsidRPr="007C4B03">
        <w:t>1</w:t>
      </w:r>
      <w:r w:rsidRPr="007C4B03">
        <w:t>)</w:t>
      </w:r>
      <w:r w:rsidRPr="007C4B03">
        <w:tab/>
      </w:r>
      <w:r w:rsidR="00040DF4" w:rsidRPr="007C4B03">
        <w:rPr>
          <w:szCs w:val="24"/>
          <w:lang w:eastAsia="en-AU"/>
        </w:rPr>
        <w:t>The</w:t>
      </w:r>
      <w:r w:rsidR="00040DF4" w:rsidRPr="007C4B03">
        <w:t xml:space="preserve"> Minister may give directions about practices, policies or procedures to be used by Territory entities for undertaking procurements (</w:t>
      </w:r>
      <w:r w:rsidR="00040DF4" w:rsidRPr="003E23CC">
        <w:rPr>
          <w:rStyle w:val="charBoldItals"/>
        </w:rPr>
        <w:t>government procurement practices</w:t>
      </w:r>
      <w:r w:rsidR="00040DF4" w:rsidRPr="007C4B03">
        <w:t>).</w:t>
      </w:r>
    </w:p>
    <w:p w14:paraId="5CBB52F0" w14:textId="24CEEE4A" w:rsidR="00BD618B" w:rsidRPr="007C4B03" w:rsidRDefault="00BD618B" w:rsidP="00BD618B">
      <w:pPr>
        <w:pStyle w:val="IMain"/>
      </w:pPr>
      <w:r w:rsidRPr="007C4B03">
        <w:tab/>
        <w:t>(</w:t>
      </w:r>
      <w:r w:rsidR="00485C4C" w:rsidRPr="007C4B03">
        <w:t>2</w:t>
      </w:r>
      <w:r w:rsidRPr="007C4B03">
        <w:t>)</w:t>
      </w:r>
      <w:r w:rsidRPr="007C4B03">
        <w:tab/>
        <w:t>A Territory entity must comply with a</w:t>
      </w:r>
      <w:r w:rsidR="00830563" w:rsidRPr="007C4B03">
        <w:t>ny</w:t>
      </w:r>
      <w:r w:rsidRPr="007C4B03">
        <w:t xml:space="preserve"> </w:t>
      </w:r>
      <w:r w:rsidR="006F250C" w:rsidRPr="007C4B03">
        <w:t>direction</w:t>
      </w:r>
      <w:r w:rsidRPr="007C4B03">
        <w:t xml:space="preserve"> </w:t>
      </w:r>
      <w:r w:rsidR="008A36A6" w:rsidRPr="007C4B03">
        <w:t>when exercising a</w:t>
      </w:r>
      <w:r w:rsidR="002175FE" w:rsidRPr="007C4B03">
        <w:t xml:space="preserve"> </w:t>
      </w:r>
      <w:r w:rsidR="008A36A6" w:rsidRPr="007C4B03">
        <w:t>function in relation to procurement</w:t>
      </w:r>
      <w:r w:rsidRPr="007C4B03">
        <w:t>.</w:t>
      </w:r>
    </w:p>
    <w:p w14:paraId="2D750A10" w14:textId="4E4B43CF" w:rsidR="00745F08" w:rsidRPr="007C4B03" w:rsidRDefault="00C823C6" w:rsidP="00C823C6">
      <w:pPr>
        <w:pStyle w:val="IMain"/>
      </w:pPr>
      <w:r w:rsidRPr="007C4B03">
        <w:lastRenderedPageBreak/>
        <w:tab/>
        <w:t>(</w:t>
      </w:r>
      <w:r w:rsidR="00485C4C" w:rsidRPr="007C4B03">
        <w:t>3</w:t>
      </w:r>
      <w:r w:rsidRPr="007C4B03">
        <w:t>)</w:t>
      </w:r>
      <w:r w:rsidRPr="007C4B03">
        <w:tab/>
      </w:r>
      <w:r w:rsidR="00745F08" w:rsidRPr="007C4B03">
        <w:t>A direction is a notifiable instrument.</w:t>
      </w:r>
    </w:p>
    <w:p w14:paraId="3145BC08" w14:textId="67226228" w:rsidR="00745F08" w:rsidRPr="007C4B03" w:rsidRDefault="00C823C6" w:rsidP="00C823C6">
      <w:pPr>
        <w:pStyle w:val="IMain"/>
      </w:pPr>
      <w:r w:rsidRPr="007C4B03">
        <w:tab/>
        <w:t>(</w:t>
      </w:r>
      <w:r w:rsidR="00485C4C" w:rsidRPr="007C4B03">
        <w:t>4</w:t>
      </w:r>
      <w:r w:rsidRPr="007C4B03">
        <w:t>)</w:t>
      </w:r>
      <w:r w:rsidRPr="007C4B03">
        <w:tab/>
      </w:r>
      <w:r w:rsidR="00745F08" w:rsidRPr="007C4B03">
        <w:t>In this section:</w:t>
      </w:r>
    </w:p>
    <w:p w14:paraId="41BB53B6" w14:textId="10517900" w:rsidR="00745F08" w:rsidRPr="007C4B03" w:rsidRDefault="00745F08" w:rsidP="002D615E">
      <w:pPr>
        <w:pStyle w:val="aDef"/>
      </w:pPr>
      <w:r w:rsidRPr="003E23CC">
        <w:rPr>
          <w:rStyle w:val="charBoldItals"/>
        </w:rPr>
        <w:t>Territory entit</w:t>
      </w:r>
      <w:r w:rsidR="000C2337" w:rsidRPr="003E23CC">
        <w:rPr>
          <w:rStyle w:val="charBoldItals"/>
        </w:rPr>
        <w:t>y</w:t>
      </w:r>
      <w:r w:rsidRPr="007C4B03">
        <w:t>—</w:t>
      </w:r>
      <w:r w:rsidR="006261D7" w:rsidRPr="007C4B03">
        <w:t>see section 42 (4</w:t>
      </w:r>
      <w:r w:rsidR="00E671D7" w:rsidRPr="007C4B03">
        <w:t>).</w:t>
      </w:r>
    </w:p>
    <w:p w14:paraId="04814B16" w14:textId="4A380811" w:rsidR="001B09C2" w:rsidRPr="007C4B03" w:rsidRDefault="009C67AC" w:rsidP="001B09C2">
      <w:pPr>
        <w:pStyle w:val="IH5Sec"/>
      </w:pPr>
      <w:r w:rsidRPr="007C4B03">
        <w:t>44</w:t>
      </w:r>
      <w:r w:rsidR="001B09C2" w:rsidRPr="007C4B03">
        <w:tab/>
        <w:t>Compliance with Act—annual reporting</w:t>
      </w:r>
    </w:p>
    <w:p w14:paraId="6F2A4150" w14:textId="77777777" w:rsidR="001B09C2" w:rsidRPr="007C4B03" w:rsidRDefault="001B09C2" w:rsidP="001B09C2">
      <w:pPr>
        <w:pStyle w:val="IMain"/>
      </w:pPr>
      <w:r w:rsidRPr="007C4B03">
        <w:tab/>
        <w:t>(1)</w:t>
      </w:r>
      <w:r w:rsidRPr="007C4B03">
        <w:tab/>
        <w:t>The responsible chief executive officer for a Territory entity must ensure that the Territory entity complies with this Act.</w:t>
      </w:r>
    </w:p>
    <w:p w14:paraId="43188E5A" w14:textId="592C2CFF" w:rsidR="001B09C2" w:rsidRPr="007C4B03" w:rsidRDefault="001B09C2" w:rsidP="001B09C2">
      <w:pPr>
        <w:pStyle w:val="IMain"/>
      </w:pPr>
      <w:r w:rsidRPr="007C4B03">
        <w:tab/>
        <w:t>(2)</w:t>
      </w:r>
      <w:r w:rsidRPr="007C4B03">
        <w:tab/>
      </w:r>
      <w:r w:rsidR="001021B9" w:rsidRPr="007C4B03">
        <w:t>A Territory entity must, for each reporting year, prepare a report (a</w:t>
      </w:r>
      <w:r w:rsidR="00F0241B" w:rsidRPr="007C4B03">
        <w:t> </w:t>
      </w:r>
      <w:r w:rsidR="001021B9" w:rsidRPr="003E23CC">
        <w:rPr>
          <w:rStyle w:val="charBoldItals"/>
        </w:rPr>
        <w:t>compliance report</w:t>
      </w:r>
      <w:r w:rsidR="001021B9" w:rsidRPr="007C4B03">
        <w:t>) about the Territory entity’s compliance with this Act during the year, including</w:t>
      </w:r>
      <w:r w:rsidRPr="007C4B03">
        <w:t>—</w:t>
      </w:r>
    </w:p>
    <w:p w14:paraId="2019E8F1" w14:textId="77777777" w:rsidR="001B09C2" w:rsidRPr="007C4B03" w:rsidRDefault="001B09C2" w:rsidP="001B09C2">
      <w:pPr>
        <w:pStyle w:val="Ipara"/>
      </w:pPr>
      <w:r w:rsidRPr="007C4B03">
        <w:tab/>
        <w:t>(a)</w:t>
      </w:r>
      <w:r w:rsidRPr="007C4B03">
        <w:tab/>
        <w:t>a statement about whether the Territory entity has complied with this Act during the year; and</w:t>
      </w:r>
    </w:p>
    <w:p w14:paraId="1D0A1BA7" w14:textId="64653FB6" w:rsidR="001B09C2" w:rsidRPr="007C4B03" w:rsidRDefault="001B09C2" w:rsidP="001B09C2">
      <w:pPr>
        <w:pStyle w:val="Ipara"/>
      </w:pPr>
      <w:r w:rsidRPr="007C4B03">
        <w:tab/>
        <w:t>(b)</w:t>
      </w:r>
      <w:r w:rsidRPr="007C4B03">
        <w:tab/>
        <w:t xml:space="preserve">if the Territory entity has not complied with this Act during the year—details about how and why </w:t>
      </w:r>
      <w:r w:rsidR="006261D7" w:rsidRPr="007C4B03">
        <w:t xml:space="preserve">the </w:t>
      </w:r>
      <w:r w:rsidRPr="007C4B03">
        <w:t>entity has not complied with th</w:t>
      </w:r>
      <w:r w:rsidR="006261D7" w:rsidRPr="007C4B03">
        <w:t>is</w:t>
      </w:r>
      <w:r w:rsidRPr="007C4B03">
        <w:t xml:space="preserve"> Act.</w:t>
      </w:r>
    </w:p>
    <w:p w14:paraId="43A95C0C" w14:textId="4CAD9C94" w:rsidR="00610A17" w:rsidRPr="007C4B03" w:rsidRDefault="00610A17" w:rsidP="00610A17">
      <w:pPr>
        <w:pStyle w:val="IMain"/>
      </w:pPr>
      <w:r w:rsidRPr="007C4B03">
        <w:tab/>
        <w:t>(3)</w:t>
      </w:r>
      <w:r w:rsidRPr="007C4B03">
        <w:tab/>
        <w:t>The Territory entity must—</w:t>
      </w:r>
    </w:p>
    <w:p w14:paraId="51933377" w14:textId="33F83281" w:rsidR="00610A17" w:rsidRPr="007C4B03" w:rsidRDefault="00610A17" w:rsidP="00610A17">
      <w:pPr>
        <w:pStyle w:val="Ipara"/>
      </w:pPr>
      <w:r w:rsidRPr="007C4B03">
        <w:tab/>
        <w:t>(a)</w:t>
      </w:r>
      <w:r w:rsidRPr="007C4B03">
        <w:tab/>
        <w:t xml:space="preserve">if the Territory entity is required to prepare an annual report under the </w:t>
      </w:r>
      <w:hyperlink r:id="rId34" w:tooltip="A2004-8" w:history="1">
        <w:r w:rsidR="003E23CC" w:rsidRPr="003E23CC">
          <w:rPr>
            <w:rStyle w:val="charCitHyperlinkItal"/>
          </w:rPr>
          <w:t>Annual Reports (Government Agencies) Act 2004</w:t>
        </w:r>
      </w:hyperlink>
      <w:r w:rsidR="001021B9" w:rsidRPr="007C4B03">
        <w:t>—</w:t>
      </w:r>
      <w:r w:rsidRPr="007C4B03">
        <w:t>include</w:t>
      </w:r>
      <w:r w:rsidR="001021B9" w:rsidRPr="007C4B03">
        <w:t xml:space="preserve"> </w:t>
      </w:r>
      <w:r w:rsidRPr="007C4B03">
        <w:t xml:space="preserve">the </w:t>
      </w:r>
      <w:r w:rsidR="001021B9" w:rsidRPr="007C4B03">
        <w:t xml:space="preserve">compliance report in the entity’s </w:t>
      </w:r>
      <w:r w:rsidRPr="007C4B03">
        <w:t xml:space="preserve">annual report for </w:t>
      </w:r>
      <w:r w:rsidR="001021B9" w:rsidRPr="007C4B03">
        <w:t>the</w:t>
      </w:r>
      <w:r w:rsidRPr="007C4B03">
        <w:t xml:space="preserve"> reporting year</w:t>
      </w:r>
      <w:r w:rsidR="001021B9" w:rsidRPr="007C4B03">
        <w:t>; or</w:t>
      </w:r>
    </w:p>
    <w:p w14:paraId="0F9EA15B" w14:textId="0F93D6C0" w:rsidR="001021B9" w:rsidRPr="007C4B03" w:rsidRDefault="001021B9" w:rsidP="0040204E">
      <w:pPr>
        <w:pStyle w:val="Ipara"/>
      </w:pPr>
      <w:r w:rsidRPr="007C4B03">
        <w:tab/>
        <w:t>(b)</w:t>
      </w:r>
      <w:r w:rsidRPr="007C4B03">
        <w:tab/>
        <w:t>in any other case—make the report publicly available.</w:t>
      </w:r>
    </w:p>
    <w:p w14:paraId="4DBA96D4" w14:textId="077E3D28" w:rsidR="001021B9" w:rsidRPr="007C4B03" w:rsidRDefault="001021B9" w:rsidP="00A17998">
      <w:pPr>
        <w:pStyle w:val="aExamHdgpar"/>
        <w:rPr>
          <w:rFonts w:cs="Arial"/>
          <w:color w:val="000000"/>
          <w:szCs w:val="18"/>
          <w:lang w:eastAsia="en-AU"/>
        </w:rPr>
      </w:pPr>
      <w:r w:rsidRPr="007C4B03">
        <w:t>Example</w:t>
      </w:r>
      <w:r w:rsidRPr="007C4B03">
        <w:rPr>
          <w:rFonts w:cs="Arial"/>
          <w:bCs/>
          <w:color w:val="000000"/>
          <w:szCs w:val="18"/>
          <w:lang w:eastAsia="en-AU"/>
        </w:rPr>
        <w:t>—publicly available</w:t>
      </w:r>
    </w:p>
    <w:p w14:paraId="35A239D9" w14:textId="10FCDB4F" w:rsidR="001021B9" w:rsidRPr="007C4B03" w:rsidRDefault="001021B9" w:rsidP="0040204E">
      <w:pPr>
        <w:pStyle w:val="aExampar"/>
      </w:pPr>
      <w:r w:rsidRPr="007C4B03">
        <w:rPr>
          <w:lang w:eastAsia="en-AU"/>
        </w:rPr>
        <w:t>published on the entity’s website</w:t>
      </w:r>
    </w:p>
    <w:p w14:paraId="332127D6" w14:textId="6CF48DE5" w:rsidR="001B09C2" w:rsidRPr="007C4B03" w:rsidRDefault="001B09C2" w:rsidP="0040204E">
      <w:pPr>
        <w:pStyle w:val="IMain"/>
      </w:pPr>
      <w:r w:rsidRPr="007C4B03">
        <w:tab/>
        <w:t>(</w:t>
      </w:r>
      <w:r w:rsidR="003A1765" w:rsidRPr="007C4B03">
        <w:t>4</w:t>
      </w:r>
      <w:r w:rsidRPr="007C4B03">
        <w:t>)</w:t>
      </w:r>
      <w:r w:rsidRPr="007C4B03">
        <w:tab/>
        <w:t>In this section:</w:t>
      </w:r>
    </w:p>
    <w:p w14:paraId="1A020068" w14:textId="16B364C6" w:rsidR="001B09C2" w:rsidRPr="007C4B03" w:rsidRDefault="001B09C2" w:rsidP="002D615E">
      <w:pPr>
        <w:pStyle w:val="aDef"/>
      </w:pPr>
      <w:r w:rsidRPr="003E23CC">
        <w:rPr>
          <w:rStyle w:val="charBoldItals"/>
        </w:rPr>
        <w:t>annual report</w:t>
      </w:r>
      <w:r w:rsidRPr="007C4B03">
        <w:t xml:space="preserve">—see the </w:t>
      </w:r>
      <w:hyperlink r:id="rId35" w:tooltip="A2004-8" w:history="1">
        <w:r w:rsidR="003E23CC" w:rsidRPr="003E23CC">
          <w:rPr>
            <w:rStyle w:val="charCitHyperlinkItal"/>
          </w:rPr>
          <w:t>Annual Reports (Government Agencies) Act 2004</w:t>
        </w:r>
      </w:hyperlink>
      <w:r w:rsidRPr="007C4B03">
        <w:t>, dictionary.</w:t>
      </w:r>
    </w:p>
    <w:p w14:paraId="38FFC7E0" w14:textId="77777777" w:rsidR="003C12D2" w:rsidRPr="007C4B03" w:rsidRDefault="001B09C2" w:rsidP="00C8729F">
      <w:pPr>
        <w:pStyle w:val="aDef"/>
        <w:keepNext/>
      </w:pPr>
      <w:r w:rsidRPr="003E23CC">
        <w:rPr>
          <w:rStyle w:val="charBoldItals"/>
        </w:rPr>
        <w:lastRenderedPageBreak/>
        <w:t>reporting year</w:t>
      </w:r>
      <w:r w:rsidRPr="007C4B03">
        <w:t>—</w:t>
      </w:r>
    </w:p>
    <w:p w14:paraId="59D64A14" w14:textId="26D7A575" w:rsidR="001B09C2" w:rsidRPr="007C4B03" w:rsidRDefault="003C12D2" w:rsidP="003C12D2">
      <w:pPr>
        <w:pStyle w:val="Idefpara"/>
      </w:pPr>
      <w:r w:rsidRPr="007C4B03">
        <w:tab/>
        <w:t>(a)</w:t>
      </w:r>
      <w:r w:rsidRPr="007C4B03">
        <w:tab/>
        <w:t xml:space="preserve">if a Territory entity is required to prepare an annual report under the </w:t>
      </w:r>
      <w:hyperlink r:id="rId36" w:tooltip="A2004-8" w:history="1">
        <w:r w:rsidR="003E23CC" w:rsidRPr="003E23CC">
          <w:rPr>
            <w:rStyle w:val="charCitHyperlinkItal"/>
          </w:rPr>
          <w:t>Annual Reports (Government Agencies) Act 2004</w:t>
        </w:r>
      </w:hyperlink>
      <w:r w:rsidRPr="007C4B03">
        <w:t>—</w:t>
      </w:r>
      <w:r w:rsidR="001B09C2" w:rsidRPr="007C4B03">
        <w:t>see</w:t>
      </w:r>
      <w:r w:rsidRPr="007C4B03">
        <w:t xml:space="preserve"> </w:t>
      </w:r>
      <w:r w:rsidR="001B09C2" w:rsidRPr="007C4B03">
        <w:t>th</w:t>
      </w:r>
      <w:r w:rsidR="0040204E" w:rsidRPr="007C4B03">
        <w:t>at Act</w:t>
      </w:r>
      <w:r w:rsidR="001B09C2" w:rsidRPr="007C4B03">
        <w:t>, dictionary</w:t>
      </w:r>
      <w:r w:rsidRPr="007C4B03">
        <w:t>; or</w:t>
      </w:r>
    </w:p>
    <w:p w14:paraId="34C2484C" w14:textId="6C440E1F" w:rsidR="003C12D2" w:rsidRPr="007C4B03" w:rsidRDefault="003C12D2" w:rsidP="003C12D2">
      <w:pPr>
        <w:pStyle w:val="Idefpara"/>
      </w:pPr>
      <w:r w:rsidRPr="007C4B03">
        <w:tab/>
        <w:t>(b)</w:t>
      </w:r>
      <w:r w:rsidRPr="007C4B03">
        <w:tab/>
        <w:t>in any other case—means a financial year.</w:t>
      </w:r>
    </w:p>
    <w:p w14:paraId="4E04CE7B" w14:textId="5370AF7B" w:rsidR="00540E56" w:rsidRPr="007C4B03" w:rsidRDefault="00540E56" w:rsidP="00540E56">
      <w:pPr>
        <w:pStyle w:val="IH5Sec"/>
      </w:pPr>
      <w:r w:rsidRPr="007C4B03">
        <w:t>45</w:t>
      </w:r>
      <w:r w:rsidRPr="007C4B03">
        <w:tab/>
        <w:t>Regulation-making power</w:t>
      </w:r>
    </w:p>
    <w:p w14:paraId="6FE95C1E" w14:textId="17C90874" w:rsidR="00540E56" w:rsidRPr="007C4B03" w:rsidRDefault="00540E56" w:rsidP="00540E56">
      <w:pPr>
        <w:pStyle w:val="IMain"/>
      </w:pPr>
      <w:r w:rsidRPr="007C4B03">
        <w:tab/>
        <w:t>(1)</w:t>
      </w:r>
      <w:r w:rsidRPr="007C4B03">
        <w:tab/>
        <w:t>The Executive may make regulations for this Act.</w:t>
      </w:r>
    </w:p>
    <w:p w14:paraId="246E2100" w14:textId="2CE46457" w:rsidR="00540E56" w:rsidRPr="007C4B03" w:rsidRDefault="00540E56" w:rsidP="00540E56">
      <w:pPr>
        <w:pStyle w:val="IMain"/>
      </w:pPr>
      <w:r w:rsidRPr="007C4B03">
        <w:tab/>
        <w:t>(2)</w:t>
      </w:r>
      <w:r w:rsidRPr="007C4B03">
        <w:tab/>
        <w:t>A regulation may</w:t>
      </w:r>
      <w:r w:rsidR="00807A49" w:rsidRPr="007C4B03">
        <w:t xml:space="preserve"> provide that</w:t>
      </w:r>
      <w:r w:rsidRPr="007C4B03">
        <w:t>—</w:t>
      </w:r>
    </w:p>
    <w:p w14:paraId="528108CA" w14:textId="18475A34" w:rsidR="00361067" w:rsidRPr="007C4B03" w:rsidRDefault="00361067" w:rsidP="00361067">
      <w:pPr>
        <w:pStyle w:val="Ipara"/>
      </w:pPr>
      <w:r w:rsidRPr="007C4B03">
        <w:tab/>
        <w:t>(</w:t>
      </w:r>
      <w:r w:rsidR="00807A49" w:rsidRPr="007C4B03">
        <w:t>a</w:t>
      </w:r>
      <w:r w:rsidRPr="007C4B03">
        <w:t>)</w:t>
      </w:r>
      <w:r w:rsidRPr="007C4B03">
        <w:tab/>
      </w:r>
      <w:r w:rsidR="00540E56" w:rsidRPr="007C4B03">
        <w:t>prescribed things are, or are not, goods or services for this Act; and</w:t>
      </w:r>
    </w:p>
    <w:p w14:paraId="77321440" w14:textId="35B7ADC8" w:rsidR="00156DD8" w:rsidRPr="007C4B03" w:rsidRDefault="00156DD8" w:rsidP="00156DD8">
      <w:pPr>
        <w:pStyle w:val="Ipara"/>
      </w:pPr>
      <w:r w:rsidRPr="007C4B03">
        <w:tab/>
        <w:t>(</w:t>
      </w:r>
      <w:r w:rsidR="00807A49" w:rsidRPr="007C4B03">
        <w:t>b</w:t>
      </w:r>
      <w:r w:rsidRPr="007C4B03">
        <w:t>)</w:t>
      </w:r>
      <w:r w:rsidRPr="007C4B03">
        <w:tab/>
        <w:t>prescribed</w:t>
      </w:r>
      <w:r w:rsidR="00302A85" w:rsidRPr="007C4B03">
        <w:t xml:space="preserve"> </w:t>
      </w:r>
      <w:r w:rsidR="00590979" w:rsidRPr="007C4B03">
        <w:t xml:space="preserve">kinds of </w:t>
      </w:r>
      <w:r w:rsidR="00302A85" w:rsidRPr="007C4B03">
        <w:t xml:space="preserve">procurements </w:t>
      </w:r>
      <w:r w:rsidRPr="007C4B03">
        <w:t>or</w:t>
      </w:r>
      <w:r w:rsidR="00302A85" w:rsidRPr="007C4B03">
        <w:t xml:space="preserve"> procurement</w:t>
      </w:r>
      <w:r w:rsidRPr="007C4B03">
        <w:t xml:space="preserve"> matters are</w:t>
      </w:r>
      <w:r w:rsidR="00590979" w:rsidRPr="007C4B03">
        <w:t xml:space="preserve"> exempt from</w:t>
      </w:r>
      <w:r w:rsidRPr="007C4B03">
        <w:t xml:space="preserve"> this Act.</w:t>
      </w:r>
    </w:p>
    <w:p w14:paraId="09F11A27" w14:textId="698C4B18" w:rsidR="00FC618F" w:rsidRPr="007C4B03" w:rsidRDefault="00FC618F" w:rsidP="00FC618F">
      <w:pPr>
        <w:pStyle w:val="IMain"/>
      </w:pPr>
      <w:r w:rsidRPr="007C4B03">
        <w:tab/>
        <w:t>(3)</w:t>
      </w:r>
      <w:r w:rsidRPr="007C4B03">
        <w:tab/>
        <w:t>A regulation may create offences and fix maximum penalties of not more than 10 penalty units for the offences.</w:t>
      </w:r>
    </w:p>
    <w:p w14:paraId="4629C51D" w14:textId="5FF6A7D4" w:rsidR="00AA147B" w:rsidRPr="007C4B03" w:rsidRDefault="002D615E" w:rsidP="002D615E">
      <w:pPr>
        <w:pStyle w:val="AH5Sec"/>
        <w:shd w:val="pct25" w:color="auto" w:fill="auto"/>
      </w:pPr>
      <w:bookmarkStart w:id="53" w:name="_Toc149644732"/>
      <w:r w:rsidRPr="002D615E">
        <w:rPr>
          <w:rStyle w:val="CharSectNo"/>
        </w:rPr>
        <w:t>49</w:t>
      </w:r>
      <w:r w:rsidRPr="007C4B03">
        <w:tab/>
      </w:r>
      <w:r w:rsidR="00AA147B" w:rsidRPr="007C4B03">
        <w:t>New part 1</w:t>
      </w:r>
      <w:r w:rsidR="00040DF4" w:rsidRPr="007C4B03">
        <w:t>2</w:t>
      </w:r>
      <w:bookmarkEnd w:id="53"/>
    </w:p>
    <w:p w14:paraId="34F50335" w14:textId="38403377" w:rsidR="00AA147B" w:rsidRPr="007C4B03" w:rsidRDefault="00AA147B" w:rsidP="00103D67">
      <w:pPr>
        <w:pStyle w:val="direction"/>
      </w:pPr>
      <w:r w:rsidRPr="007C4B03">
        <w:t>insert</w:t>
      </w:r>
    </w:p>
    <w:p w14:paraId="12033985" w14:textId="1D596A99" w:rsidR="00AA147B" w:rsidRPr="007C4B03" w:rsidRDefault="00AA147B" w:rsidP="00103D67">
      <w:pPr>
        <w:pStyle w:val="IH2Part"/>
        <w:rPr>
          <w:iCs/>
        </w:rPr>
      </w:pPr>
      <w:r w:rsidRPr="007C4B03">
        <w:t>Part 1</w:t>
      </w:r>
      <w:r w:rsidR="00E207A4" w:rsidRPr="007C4B03">
        <w:t>2</w:t>
      </w:r>
      <w:r w:rsidRPr="007C4B03">
        <w:tab/>
        <w:t>Transitional</w:t>
      </w:r>
      <w:r w:rsidR="00F03C8B" w:rsidRPr="007C4B03">
        <w:t>—</w:t>
      </w:r>
      <w:r w:rsidR="00F03C8B" w:rsidRPr="007C4B03">
        <w:rPr>
          <w:bCs/>
          <w:iCs/>
        </w:rPr>
        <w:t>Government Procurement Amendment Act 2023</w:t>
      </w:r>
    </w:p>
    <w:p w14:paraId="34E46A47" w14:textId="1A98BBE5" w:rsidR="00AA147B" w:rsidRPr="007C4B03" w:rsidRDefault="007A417E" w:rsidP="00103D67">
      <w:pPr>
        <w:pStyle w:val="IH5Sec"/>
      </w:pPr>
      <w:r w:rsidRPr="007C4B03">
        <w:t>10</w:t>
      </w:r>
      <w:r w:rsidR="001675FD" w:rsidRPr="007C4B03">
        <w:t>5</w:t>
      </w:r>
      <w:r w:rsidRPr="007C4B03">
        <w:tab/>
      </w:r>
      <w:r w:rsidR="00C46EAE" w:rsidRPr="007C4B03">
        <w:t>Instrument</w:t>
      </w:r>
      <w:r w:rsidRPr="007C4B03">
        <w:t xml:space="preserve">s under </w:t>
      </w:r>
      <w:r w:rsidR="00C46EAE" w:rsidRPr="007C4B03">
        <w:t>pre-amendment Act</w:t>
      </w:r>
      <w:r w:rsidR="00CE1179" w:rsidRPr="007C4B03">
        <w:t xml:space="preserve"> and regulation</w:t>
      </w:r>
    </w:p>
    <w:p w14:paraId="78F565D9" w14:textId="1E8A62F4" w:rsidR="003D18FF" w:rsidRPr="007C4B03" w:rsidRDefault="00C46EAE" w:rsidP="0040204E">
      <w:pPr>
        <w:pStyle w:val="IMain"/>
      </w:pPr>
      <w:r w:rsidRPr="007C4B03">
        <w:tab/>
        <w:t>(1)</w:t>
      </w:r>
      <w:r w:rsidRPr="007C4B03">
        <w:tab/>
      </w:r>
      <w:r w:rsidR="007A417E" w:rsidRPr="007C4B03">
        <w:t xml:space="preserve">An appointment under the </w:t>
      </w:r>
      <w:r w:rsidR="001675FD" w:rsidRPr="007C4B03">
        <w:t>pre-amendment</w:t>
      </w:r>
      <w:r w:rsidR="007A417E" w:rsidRPr="007C4B03">
        <w:t xml:space="preserve"> Act, s</w:t>
      </w:r>
      <w:r w:rsidR="001675FD" w:rsidRPr="007C4B03">
        <w:t>ection</w:t>
      </w:r>
      <w:r w:rsidR="0040204E" w:rsidRPr="007C4B03">
        <w:t> </w:t>
      </w:r>
      <w:r w:rsidR="007A417E" w:rsidRPr="007C4B03">
        <w:t>12 (</w:t>
      </w:r>
      <w:r w:rsidR="0032389D" w:rsidRPr="007C4B03">
        <w:t>Appointment of members</w:t>
      </w:r>
      <w:r w:rsidR="007A417E" w:rsidRPr="007C4B03">
        <w:t>) that is in force immediately before the commencement day</w:t>
      </w:r>
      <w:r w:rsidR="003D18FF" w:rsidRPr="007C4B03">
        <w:t>—</w:t>
      </w:r>
    </w:p>
    <w:p w14:paraId="51F3407A" w14:textId="0E8E9C65" w:rsidR="003D18FF" w:rsidRPr="007C4B03" w:rsidRDefault="003D18FF" w:rsidP="003D18FF">
      <w:pPr>
        <w:pStyle w:val="Ipara"/>
      </w:pPr>
      <w:r w:rsidRPr="007C4B03">
        <w:tab/>
        <w:t>(a)</w:t>
      </w:r>
      <w:r w:rsidRPr="007C4B03">
        <w:tab/>
      </w:r>
      <w:r w:rsidR="007A417E" w:rsidRPr="007C4B03">
        <w:t>is taken to be an appointment under th</w:t>
      </w:r>
      <w:r w:rsidR="00260F3B" w:rsidRPr="007C4B03">
        <w:t>is</w:t>
      </w:r>
      <w:r w:rsidR="007A417E" w:rsidRPr="007C4B03">
        <w:t xml:space="preserve"> Act, section</w:t>
      </w:r>
      <w:r w:rsidR="0040204E" w:rsidRPr="007C4B03">
        <w:t xml:space="preserve"> </w:t>
      </w:r>
      <w:r w:rsidR="0032389D" w:rsidRPr="007C4B03">
        <w:t>33</w:t>
      </w:r>
      <w:r w:rsidRPr="007C4B03">
        <w:t>;</w:t>
      </w:r>
      <w:r w:rsidR="007A417E" w:rsidRPr="007C4B03">
        <w:t xml:space="preserve"> and</w:t>
      </w:r>
    </w:p>
    <w:p w14:paraId="49835D97" w14:textId="3012E910" w:rsidR="007A417E" w:rsidRPr="007C4B03" w:rsidRDefault="003D18FF" w:rsidP="003D18FF">
      <w:pPr>
        <w:pStyle w:val="Ipara"/>
      </w:pPr>
      <w:r w:rsidRPr="007C4B03">
        <w:lastRenderedPageBreak/>
        <w:tab/>
        <w:t>(b)</w:t>
      </w:r>
      <w:r w:rsidRPr="007C4B03">
        <w:tab/>
      </w:r>
      <w:r w:rsidR="007A417E" w:rsidRPr="007C4B03">
        <w:t xml:space="preserve">continues in force </w:t>
      </w:r>
      <w:r w:rsidR="00087EE0" w:rsidRPr="007C4B03">
        <w:rPr>
          <w:rStyle w:val="ui-provider"/>
        </w:rPr>
        <w:t xml:space="preserve">after the commencement </w:t>
      </w:r>
      <w:r w:rsidRPr="007C4B03">
        <w:rPr>
          <w:rStyle w:val="ui-provider"/>
        </w:rPr>
        <w:t xml:space="preserve">day </w:t>
      </w:r>
      <w:r w:rsidR="00087EE0" w:rsidRPr="007C4B03">
        <w:rPr>
          <w:rStyle w:val="ui-provider"/>
        </w:rPr>
        <w:t>as if it were an appointment made under</w:t>
      </w:r>
      <w:r w:rsidRPr="007C4B03">
        <w:t xml:space="preserve"> </w:t>
      </w:r>
      <w:r w:rsidR="00087EE0" w:rsidRPr="007C4B03">
        <w:rPr>
          <w:rStyle w:val="ui-provider"/>
        </w:rPr>
        <w:t>section</w:t>
      </w:r>
      <w:r w:rsidR="0040204E" w:rsidRPr="007C4B03">
        <w:rPr>
          <w:rStyle w:val="ui-provider"/>
        </w:rPr>
        <w:t xml:space="preserve"> </w:t>
      </w:r>
      <w:r w:rsidR="00087EE0" w:rsidRPr="007C4B03">
        <w:rPr>
          <w:rStyle w:val="ui-provider"/>
        </w:rPr>
        <w:t xml:space="preserve">33 </w:t>
      </w:r>
      <w:r w:rsidR="007A417E" w:rsidRPr="007C4B03">
        <w:t>until the end of the term of the appointment</w:t>
      </w:r>
      <w:r w:rsidRPr="007C4B03">
        <w:t>,</w:t>
      </w:r>
      <w:r w:rsidR="007A417E" w:rsidRPr="007C4B03">
        <w:t xml:space="preserve"> unless ended earlier.</w:t>
      </w:r>
    </w:p>
    <w:p w14:paraId="62EA25B9" w14:textId="39B62A7C" w:rsidR="0032389D" w:rsidRPr="007C4B03" w:rsidRDefault="00C46EAE" w:rsidP="00C46EAE">
      <w:pPr>
        <w:pStyle w:val="IMain"/>
      </w:pPr>
      <w:r w:rsidRPr="007C4B03">
        <w:tab/>
        <w:t>(2)</w:t>
      </w:r>
      <w:r w:rsidRPr="007C4B03">
        <w:tab/>
      </w:r>
      <w:r w:rsidR="00260F3B" w:rsidRPr="007C4B03">
        <w:t xml:space="preserve">A delegation under the </w:t>
      </w:r>
      <w:r w:rsidR="001675FD" w:rsidRPr="007C4B03">
        <w:t>pre-amendment</w:t>
      </w:r>
      <w:r w:rsidR="00260F3B" w:rsidRPr="007C4B03">
        <w:t xml:space="preserve"> Act, section</w:t>
      </w:r>
      <w:r w:rsidR="0040204E" w:rsidRPr="007C4B03">
        <w:t xml:space="preserve"> </w:t>
      </w:r>
      <w:r w:rsidR="00260F3B" w:rsidRPr="007C4B03">
        <w:t>35 (Grounds for confidentiality of information), that is in force immediately before the commencement day, is taken to be a delegation under this Act, section</w:t>
      </w:r>
      <w:r w:rsidRPr="007C4B03">
        <w:t> </w:t>
      </w:r>
      <w:r w:rsidR="00260F3B" w:rsidRPr="007C4B03">
        <w:t>1</w:t>
      </w:r>
      <w:r w:rsidR="002F0439" w:rsidRPr="007C4B03">
        <w:t>8</w:t>
      </w:r>
      <w:r w:rsidR="00260F3B" w:rsidRPr="007C4B03">
        <w:t>.</w:t>
      </w:r>
    </w:p>
    <w:p w14:paraId="2A87FE39" w14:textId="09DAD743" w:rsidR="00270F61" w:rsidRPr="007C4B03" w:rsidRDefault="00270F61" w:rsidP="00270F61">
      <w:pPr>
        <w:pStyle w:val="IMain"/>
      </w:pPr>
      <w:r w:rsidRPr="007C4B03">
        <w:tab/>
        <w:t>(3)</w:t>
      </w:r>
      <w:r w:rsidRPr="007C4B03">
        <w:tab/>
        <w:t xml:space="preserve">A direction made under </w:t>
      </w:r>
      <w:r w:rsidR="00036FD8" w:rsidRPr="007C4B03">
        <w:t>the pre-amendment regulation, section 13 (Procurement procedure), that is in force immediately before the commencement day, is taken to be a d</w:t>
      </w:r>
      <w:r w:rsidR="00CE1179" w:rsidRPr="007C4B03">
        <w:t>irection</w:t>
      </w:r>
      <w:r w:rsidR="00036FD8" w:rsidRPr="007C4B03">
        <w:t xml:space="preserve"> under this Act, section 43.</w:t>
      </w:r>
    </w:p>
    <w:p w14:paraId="2D3770AD" w14:textId="002D798D" w:rsidR="001675FD" w:rsidRPr="007C4B03" w:rsidRDefault="001675FD" w:rsidP="001675FD">
      <w:pPr>
        <w:pStyle w:val="IMain"/>
      </w:pPr>
      <w:r w:rsidRPr="007C4B03">
        <w:tab/>
        <w:t>(</w:t>
      </w:r>
      <w:r w:rsidR="00270F61" w:rsidRPr="007C4B03">
        <w:t>4)</w:t>
      </w:r>
      <w:r w:rsidRPr="007C4B03">
        <w:tab/>
        <w:t>In this section:</w:t>
      </w:r>
    </w:p>
    <w:p w14:paraId="42EA6DB2" w14:textId="77777777" w:rsidR="001675FD" w:rsidRPr="007C4B03" w:rsidRDefault="001675FD" w:rsidP="002D615E">
      <w:pPr>
        <w:pStyle w:val="aDef"/>
      </w:pPr>
      <w:r w:rsidRPr="003E23CC">
        <w:rPr>
          <w:rStyle w:val="charBoldItals"/>
        </w:rPr>
        <w:t>commencement day</w:t>
      </w:r>
      <w:r w:rsidRPr="007C4B03">
        <w:rPr>
          <w:bCs/>
          <w:iCs/>
        </w:rPr>
        <w:t xml:space="preserve"> means the day the </w:t>
      </w:r>
      <w:r w:rsidRPr="003E23CC">
        <w:rPr>
          <w:rStyle w:val="charItals"/>
        </w:rPr>
        <w:t>Government Procurement Amendment Act 2023</w:t>
      </w:r>
      <w:r w:rsidRPr="007C4B03">
        <w:rPr>
          <w:bCs/>
          <w:iCs/>
        </w:rPr>
        <w:t>, section 3 commences.</w:t>
      </w:r>
    </w:p>
    <w:p w14:paraId="367F1F21" w14:textId="1F048D98" w:rsidR="001675FD" w:rsidRPr="007C4B03" w:rsidRDefault="001675FD" w:rsidP="002D615E">
      <w:pPr>
        <w:pStyle w:val="aDef"/>
      </w:pPr>
      <w:r w:rsidRPr="003E23CC">
        <w:rPr>
          <w:rStyle w:val="charBoldItals"/>
        </w:rPr>
        <w:t>pre-amendment Act</w:t>
      </w:r>
      <w:r w:rsidRPr="007C4B03">
        <w:rPr>
          <w:bCs/>
          <w:iCs/>
        </w:rPr>
        <w:t xml:space="preserve"> means this Act as in force immediately before the commencement day.</w:t>
      </w:r>
    </w:p>
    <w:p w14:paraId="0CB8B62C" w14:textId="434092C9" w:rsidR="00036FD8" w:rsidRPr="007C4B03" w:rsidRDefault="00036FD8" w:rsidP="002D615E">
      <w:pPr>
        <w:pStyle w:val="aDef"/>
      </w:pPr>
      <w:r w:rsidRPr="003E23CC">
        <w:rPr>
          <w:rStyle w:val="charBoldItals"/>
        </w:rPr>
        <w:t>pre-amendment regulation</w:t>
      </w:r>
      <w:r w:rsidRPr="007C4B03">
        <w:t xml:space="preserve"> means the regulation for this Act as in force immediately before the commencement day.</w:t>
      </w:r>
    </w:p>
    <w:p w14:paraId="0D402D1A" w14:textId="182EDCA1" w:rsidR="0032389D" w:rsidRPr="007C4B03" w:rsidRDefault="0032389D" w:rsidP="0032389D">
      <w:pPr>
        <w:pStyle w:val="IH5Sec"/>
      </w:pPr>
      <w:r w:rsidRPr="007C4B03">
        <w:t>10</w:t>
      </w:r>
      <w:r w:rsidR="00E91E88" w:rsidRPr="007C4B03">
        <w:t>6</w:t>
      </w:r>
      <w:r w:rsidRPr="007C4B03">
        <w:tab/>
        <w:t>Transitional regulations</w:t>
      </w:r>
    </w:p>
    <w:p w14:paraId="3D4DCD33" w14:textId="28F1B658" w:rsidR="0032389D" w:rsidRPr="007C4B03" w:rsidRDefault="0032389D" w:rsidP="0032389D">
      <w:pPr>
        <w:pStyle w:val="Amainreturn"/>
      </w:pPr>
      <w:r w:rsidRPr="007C4B03">
        <w:t>A regulation may prescribe transitional matters necessary or convenient to be prescribed because of the enactment of</w:t>
      </w:r>
      <w:r w:rsidR="00850BEA" w:rsidRPr="007C4B03">
        <w:t xml:space="preserve"> the</w:t>
      </w:r>
      <w:r w:rsidRPr="007C4B03">
        <w:t xml:space="preserve"> </w:t>
      </w:r>
      <w:r w:rsidR="00850BEA" w:rsidRPr="003E23CC">
        <w:rPr>
          <w:rStyle w:val="charItals"/>
        </w:rPr>
        <w:t>Government Procurement Amendment Act 2023</w:t>
      </w:r>
      <w:r w:rsidRPr="007C4B03">
        <w:t>.</w:t>
      </w:r>
    </w:p>
    <w:p w14:paraId="4981D213" w14:textId="2990E797" w:rsidR="0032389D" w:rsidRPr="007C4B03" w:rsidRDefault="0032389D" w:rsidP="0032389D">
      <w:pPr>
        <w:pStyle w:val="IH5Sec"/>
      </w:pPr>
      <w:r w:rsidRPr="007C4B03">
        <w:t>1</w:t>
      </w:r>
      <w:r w:rsidR="00C46EAE" w:rsidRPr="007C4B03">
        <w:t>0</w:t>
      </w:r>
      <w:r w:rsidR="00E91E88" w:rsidRPr="007C4B03">
        <w:t>7</w:t>
      </w:r>
      <w:r w:rsidRPr="007C4B03">
        <w:tab/>
        <w:t>Expiry—pt 1</w:t>
      </w:r>
      <w:r w:rsidR="00E207A4" w:rsidRPr="007C4B03">
        <w:t>2</w:t>
      </w:r>
    </w:p>
    <w:p w14:paraId="3CA3CE9C" w14:textId="6DB12BBE" w:rsidR="0032389D" w:rsidRPr="007C4B03" w:rsidRDefault="0032389D" w:rsidP="0032389D">
      <w:pPr>
        <w:pStyle w:val="Amainreturn"/>
      </w:pPr>
      <w:r w:rsidRPr="007C4B03">
        <w:t>This part expires 2 years after the day it commences.</w:t>
      </w:r>
    </w:p>
    <w:p w14:paraId="51016707" w14:textId="46752CC7" w:rsidR="0032389D" w:rsidRPr="007C4B03" w:rsidRDefault="0032389D" w:rsidP="0032389D">
      <w:pPr>
        <w:pStyle w:val="aNote"/>
      </w:pPr>
      <w:r w:rsidRPr="003E23CC">
        <w:rPr>
          <w:rStyle w:val="charItals"/>
        </w:rPr>
        <w:t>Note</w:t>
      </w:r>
      <w:r w:rsidRPr="003E23CC">
        <w:rPr>
          <w:rStyle w:val="charItals"/>
        </w:rPr>
        <w:tab/>
      </w:r>
      <w:r w:rsidRPr="007C4B03">
        <w:t xml:space="preserve">A transitional provision is repealed on its expiry but continues to have effect after its repeal (see </w:t>
      </w:r>
      <w:hyperlink r:id="rId37" w:tooltip="A2001-14" w:history="1">
        <w:r w:rsidR="003E23CC" w:rsidRPr="003E23CC">
          <w:rPr>
            <w:rStyle w:val="charCitHyperlinkAbbrev"/>
          </w:rPr>
          <w:t>Legislation Act</w:t>
        </w:r>
      </w:hyperlink>
      <w:r w:rsidRPr="007C4B03">
        <w:t>, s 88).</w:t>
      </w:r>
    </w:p>
    <w:p w14:paraId="3258EEB0" w14:textId="0102B56C" w:rsidR="0058739A" w:rsidRPr="007C4B03" w:rsidRDefault="002D615E" w:rsidP="002D615E">
      <w:pPr>
        <w:pStyle w:val="AH5Sec"/>
        <w:shd w:val="pct25" w:color="auto" w:fill="auto"/>
      </w:pPr>
      <w:bookmarkStart w:id="54" w:name="_Toc149644733"/>
      <w:r w:rsidRPr="002D615E">
        <w:rPr>
          <w:rStyle w:val="CharSectNo"/>
        </w:rPr>
        <w:lastRenderedPageBreak/>
        <w:t>50</w:t>
      </w:r>
      <w:r w:rsidRPr="007C4B03">
        <w:tab/>
      </w:r>
      <w:r w:rsidR="0058739A" w:rsidRPr="007C4B03">
        <w:t>Confidentiality obligations of Territory</w:t>
      </w:r>
      <w:r w:rsidR="0058739A" w:rsidRPr="007C4B03">
        <w:br/>
        <w:t>Schedule 1 reference</w:t>
      </w:r>
      <w:bookmarkEnd w:id="54"/>
    </w:p>
    <w:p w14:paraId="18C99C73" w14:textId="77777777" w:rsidR="0058739A" w:rsidRPr="007C4B03" w:rsidRDefault="0058739A" w:rsidP="0040204E">
      <w:pPr>
        <w:pStyle w:val="direction"/>
        <w:spacing w:after="120"/>
      </w:pPr>
      <w:r w:rsidRPr="007C4B03">
        <w:t>omit</w:t>
      </w:r>
    </w:p>
    <w:p w14:paraId="09839856" w14:textId="77777777" w:rsidR="0058739A" w:rsidRPr="007C4B03" w:rsidRDefault="0058739A" w:rsidP="0040204E">
      <w:pPr>
        <w:pStyle w:val="ref"/>
        <w:ind w:left="1078"/>
      </w:pPr>
      <w:r w:rsidRPr="007C4B03">
        <w:t>(see s 36)</w:t>
      </w:r>
    </w:p>
    <w:p w14:paraId="1877C355" w14:textId="77777777" w:rsidR="0058739A" w:rsidRPr="007C4B03" w:rsidRDefault="0058739A" w:rsidP="0040204E">
      <w:pPr>
        <w:pStyle w:val="direction"/>
        <w:spacing w:after="120"/>
      </w:pPr>
      <w:r w:rsidRPr="007C4B03">
        <w:t>substitute</w:t>
      </w:r>
    </w:p>
    <w:p w14:paraId="458D4E2C" w14:textId="341A9924" w:rsidR="0058739A" w:rsidRPr="007C4B03" w:rsidRDefault="0058739A" w:rsidP="0040204E">
      <w:pPr>
        <w:pStyle w:val="ref"/>
        <w:ind w:left="1078"/>
      </w:pPr>
      <w:r w:rsidRPr="007C4B03">
        <w:t>(see s 1</w:t>
      </w:r>
      <w:r w:rsidR="002F0439" w:rsidRPr="007C4B03">
        <w:t>9</w:t>
      </w:r>
      <w:r w:rsidRPr="007C4B03">
        <w:t>)</w:t>
      </w:r>
    </w:p>
    <w:p w14:paraId="5E009C9F" w14:textId="52CC41BC" w:rsidR="00E461A1" w:rsidRPr="007C4B03" w:rsidRDefault="002D615E" w:rsidP="002D615E">
      <w:pPr>
        <w:pStyle w:val="AH5Sec"/>
        <w:shd w:val="pct25" w:color="auto" w:fill="auto"/>
      </w:pPr>
      <w:bookmarkStart w:id="55" w:name="_Toc149644734"/>
      <w:r w:rsidRPr="002D615E">
        <w:rPr>
          <w:rStyle w:val="CharSectNo"/>
        </w:rPr>
        <w:t>51</w:t>
      </w:r>
      <w:r w:rsidRPr="007C4B03">
        <w:tab/>
      </w:r>
      <w:r w:rsidR="00E461A1" w:rsidRPr="007C4B03">
        <w:t>Schedule 1, section M (4)</w:t>
      </w:r>
      <w:bookmarkEnd w:id="55"/>
    </w:p>
    <w:p w14:paraId="759082C9" w14:textId="58ADA0C9" w:rsidR="009D0C41" w:rsidRPr="007C4B03" w:rsidRDefault="009D0C41" w:rsidP="009D0C41">
      <w:pPr>
        <w:pStyle w:val="direction"/>
      </w:pPr>
      <w:r w:rsidRPr="007C4B03">
        <w:t>omit</w:t>
      </w:r>
    </w:p>
    <w:p w14:paraId="17FE2B85" w14:textId="44CC3A53" w:rsidR="009D0C41" w:rsidRPr="007C4B03" w:rsidRDefault="009D0C41" w:rsidP="009D0C41">
      <w:pPr>
        <w:pStyle w:val="Amainreturn"/>
      </w:pPr>
      <w:r w:rsidRPr="007C4B03">
        <w:t>part 3 (Notifiable contracts)</w:t>
      </w:r>
    </w:p>
    <w:p w14:paraId="55969A66" w14:textId="65EE98EB" w:rsidR="00E461A1" w:rsidRPr="007C4B03" w:rsidRDefault="00E461A1" w:rsidP="00E461A1">
      <w:pPr>
        <w:pStyle w:val="direction"/>
      </w:pPr>
      <w:r w:rsidRPr="007C4B03">
        <w:t>substitute</w:t>
      </w:r>
    </w:p>
    <w:p w14:paraId="0D6D66BC" w14:textId="3DF8D7B0" w:rsidR="009D0C41" w:rsidRPr="007C4B03" w:rsidRDefault="009D0C41" w:rsidP="009D0C41">
      <w:pPr>
        <w:pStyle w:val="Amainreturn"/>
      </w:pPr>
      <w:r w:rsidRPr="007C4B03">
        <w:t>part 2 (</w:t>
      </w:r>
      <w:r w:rsidR="005A34A6" w:rsidRPr="007C4B03">
        <w:t>Notifiable</w:t>
      </w:r>
      <w:r w:rsidRPr="007C4B03">
        <w:t xml:space="preserve"> contracts</w:t>
      </w:r>
      <w:r w:rsidR="005A34A6" w:rsidRPr="007C4B03">
        <w:t xml:space="preserve"> </w:t>
      </w:r>
      <w:r w:rsidR="0070389C" w:rsidRPr="007C4B03">
        <w:t>and notifiable invoices</w:t>
      </w:r>
      <w:r w:rsidRPr="007C4B03">
        <w:t>)</w:t>
      </w:r>
    </w:p>
    <w:p w14:paraId="192039EC" w14:textId="7FCF67C1" w:rsidR="009D0C41" w:rsidRPr="007C4B03" w:rsidRDefault="002D615E" w:rsidP="002D615E">
      <w:pPr>
        <w:pStyle w:val="AH5Sec"/>
        <w:shd w:val="pct25" w:color="auto" w:fill="auto"/>
      </w:pPr>
      <w:bookmarkStart w:id="56" w:name="_Toc149644735"/>
      <w:r w:rsidRPr="002D615E">
        <w:rPr>
          <w:rStyle w:val="CharSectNo"/>
        </w:rPr>
        <w:t>52</w:t>
      </w:r>
      <w:r w:rsidRPr="007C4B03">
        <w:tab/>
      </w:r>
      <w:r w:rsidR="009D0C41" w:rsidRPr="007C4B03">
        <w:t>Schedule 1, section M (5)</w:t>
      </w:r>
      <w:bookmarkEnd w:id="56"/>
    </w:p>
    <w:p w14:paraId="045AC77D" w14:textId="77777777" w:rsidR="009D0C41" w:rsidRPr="007C4B03" w:rsidRDefault="009D0C41" w:rsidP="003D7EF2">
      <w:pPr>
        <w:pStyle w:val="direction"/>
      </w:pPr>
      <w:r w:rsidRPr="007C4B03">
        <w:t>omit</w:t>
      </w:r>
    </w:p>
    <w:p w14:paraId="29A3B518" w14:textId="078C0A24" w:rsidR="009D0C41" w:rsidRPr="007C4B03" w:rsidRDefault="009D0C41" w:rsidP="0040204E">
      <w:pPr>
        <w:pStyle w:val="Amainreturn"/>
      </w:pPr>
      <w:r w:rsidRPr="007C4B03">
        <w:t>section 35 (1)</w:t>
      </w:r>
    </w:p>
    <w:p w14:paraId="0867136B" w14:textId="77777777" w:rsidR="009D0C41" w:rsidRPr="007C4B03" w:rsidRDefault="009D0C41" w:rsidP="003D7EF2">
      <w:pPr>
        <w:pStyle w:val="direction"/>
      </w:pPr>
      <w:r w:rsidRPr="007C4B03">
        <w:t>substitute</w:t>
      </w:r>
    </w:p>
    <w:p w14:paraId="1EB4CCC4" w14:textId="402B0657" w:rsidR="009D0C41" w:rsidRPr="007C4B03" w:rsidRDefault="009D0C41" w:rsidP="0040204E">
      <w:pPr>
        <w:pStyle w:val="Amainreturn"/>
      </w:pPr>
      <w:r w:rsidRPr="007C4B03">
        <w:t xml:space="preserve">section </w:t>
      </w:r>
      <w:r w:rsidR="00CF3AE8" w:rsidRPr="007C4B03">
        <w:t>1</w:t>
      </w:r>
      <w:r w:rsidR="002F0439" w:rsidRPr="007C4B03">
        <w:t>8</w:t>
      </w:r>
      <w:r w:rsidRPr="007C4B03">
        <w:t xml:space="preserve"> (1) and (2)</w:t>
      </w:r>
    </w:p>
    <w:p w14:paraId="007D9C21" w14:textId="729957EF" w:rsidR="00B10C11" w:rsidRPr="007C4B03" w:rsidRDefault="002D615E" w:rsidP="002D615E">
      <w:pPr>
        <w:pStyle w:val="AH5Sec"/>
        <w:shd w:val="pct25" w:color="auto" w:fill="auto"/>
      </w:pPr>
      <w:bookmarkStart w:id="57" w:name="_Toc149644736"/>
      <w:r w:rsidRPr="002D615E">
        <w:rPr>
          <w:rStyle w:val="CharSectNo"/>
        </w:rPr>
        <w:t>53</w:t>
      </w:r>
      <w:r w:rsidRPr="007C4B03">
        <w:tab/>
      </w:r>
      <w:r w:rsidR="00B84C46" w:rsidRPr="007C4B03">
        <w:t>Dictionary, note 2</w:t>
      </w:r>
      <w:bookmarkEnd w:id="57"/>
    </w:p>
    <w:p w14:paraId="343820CC" w14:textId="494CFE50" w:rsidR="00B84C46" w:rsidRPr="007C4B03" w:rsidRDefault="00B84C46" w:rsidP="00B84C46">
      <w:pPr>
        <w:pStyle w:val="direction"/>
      </w:pPr>
      <w:r w:rsidRPr="007C4B03">
        <w:t>insert</w:t>
      </w:r>
    </w:p>
    <w:p w14:paraId="2A8F1463" w14:textId="25CE3378" w:rsidR="00FB0AD6" w:rsidRPr="007C4B03" w:rsidRDefault="002D615E" w:rsidP="002D615E">
      <w:pPr>
        <w:pStyle w:val="aNoteBulletss"/>
        <w:tabs>
          <w:tab w:val="left" w:pos="2300"/>
        </w:tabs>
      </w:pPr>
      <w:r w:rsidRPr="007C4B03">
        <w:rPr>
          <w:rFonts w:ascii="Symbol" w:hAnsi="Symbol"/>
        </w:rPr>
        <w:t></w:t>
      </w:r>
      <w:r w:rsidRPr="007C4B03">
        <w:rPr>
          <w:rFonts w:ascii="Symbol" w:hAnsi="Symbol"/>
        </w:rPr>
        <w:tab/>
      </w:r>
      <w:r w:rsidR="00FB0AD6" w:rsidRPr="007C4B03">
        <w:t>GST</w:t>
      </w:r>
    </w:p>
    <w:p w14:paraId="7F3C0937" w14:textId="69F2E1D2" w:rsidR="0070172C" w:rsidRPr="007C4B03" w:rsidRDefault="002D615E" w:rsidP="002D615E">
      <w:pPr>
        <w:pStyle w:val="aNoteBulletss"/>
        <w:tabs>
          <w:tab w:val="left" w:pos="2300"/>
        </w:tabs>
      </w:pPr>
      <w:r w:rsidRPr="007C4B03">
        <w:rPr>
          <w:rFonts w:ascii="Symbol" w:hAnsi="Symbol"/>
        </w:rPr>
        <w:t></w:t>
      </w:r>
      <w:r w:rsidRPr="007C4B03">
        <w:rPr>
          <w:rFonts w:ascii="Symbol" w:hAnsi="Symbol"/>
        </w:rPr>
        <w:tab/>
      </w:r>
      <w:r w:rsidR="0070172C" w:rsidRPr="007C4B03">
        <w:t>territory instrumentality</w:t>
      </w:r>
    </w:p>
    <w:p w14:paraId="77555A38" w14:textId="12F55CB9" w:rsidR="003A6A1E" w:rsidRPr="003E23CC" w:rsidRDefault="002D615E" w:rsidP="00C8729F">
      <w:pPr>
        <w:pStyle w:val="AH5Sec"/>
        <w:shd w:val="pct25" w:color="auto" w:fill="auto"/>
        <w:rPr>
          <w:rStyle w:val="charItals"/>
        </w:rPr>
      </w:pPr>
      <w:bookmarkStart w:id="58" w:name="_Toc149644737"/>
      <w:r w:rsidRPr="002D615E">
        <w:rPr>
          <w:rStyle w:val="CharSectNo"/>
        </w:rPr>
        <w:lastRenderedPageBreak/>
        <w:t>54</w:t>
      </w:r>
      <w:r w:rsidRPr="003E23CC">
        <w:rPr>
          <w:rStyle w:val="charItals"/>
          <w:i w:val="0"/>
        </w:rPr>
        <w:tab/>
      </w:r>
      <w:r w:rsidR="003A6A1E" w:rsidRPr="007C4B03">
        <w:t xml:space="preserve">Dictionary, definition of </w:t>
      </w:r>
      <w:r w:rsidR="003A6A1E" w:rsidRPr="003E23CC">
        <w:rPr>
          <w:rStyle w:val="charItals"/>
        </w:rPr>
        <w:t>board</w:t>
      </w:r>
      <w:bookmarkEnd w:id="58"/>
    </w:p>
    <w:p w14:paraId="589162B8" w14:textId="76F3B285" w:rsidR="003A6A1E" w:rsidRPr="007C4B03" w:rsidRDefault="003A6A1E" w:rsidP="00C8729F">
      <w:pPr>
        <w:pStyle w:val="direction"/>
      </w:pPr>
      <w:r w:rsidRPr="007C4B03">
        <w:t>omit</w:t>
      </w:r>
    </w:p>
    <w:p w14:paraId="7E148196" w14:textId="6DBC13B4" w:rsidR="003A6A1E" w:rsidRPr="007C4B03" w:rsidRDefault="003A6A1E" w:rsidP="00C8729F">
      <w:pPr>
        <w:pStyle w:val="Amainreturn"/>
        <w:keepNext/>
      </w:pPr>
      <w:r w:rsidRPr="007C4B03">
        <w:t>section 5</w:t>
      </w:r>
    </w:p>
    <w:p w14:paraId="634CC5C4" w14:textId="61F3E73B" w:rsidR="003A6A1E" w:rsidRPr="007C4B03" w:rsidRDefault="003A6A1E" w:rsidP="009F3481">
      <w:pPr>
        <w:pStyle w:val="direction"/>
      </w:pPr>
      <w:r w:rsidRPr="007C4B03">
        <w:t>substitute</w:t>
      </w:r>
    </w:p>
    <w:p w14:paraId="64FA9FDE" w14:textId="220432C4" w:rsidR="003A6A1E" w:rsidRPr="007C4B03" w:rsidRDefault="003A6A1E" w:rsidP="009F3481">
      <w:pPr>
        <w:pStyle w:val="Amainreturn"/>
        <w:keepNext/>
      </w:pPr>
      <w:r w:rsidRPr="007C4B03">
        <w:t>section 28</w:t>
      </w:r>
    </w:p>
    <w:p w14:paraId="5050F65E" w14:textId="301AE5F9" w:rsidR="0046659C" w:rsidRPr="003E23CC" w:rsidRDefault="002D615E" w:rsidP="002D615E">
      <w:pPr>
        <w:pStyle w:val="AH5Sec"/>
        <w:shd w:val="pct25" w:color="auto" w:fill="auto"/>
        <w:rPr>
          <w:rStyle w:val="charItals"/>
        </w:rPr>
      </w:pPr>
      <w:bookmarkStart w:id="59" w:name="_Toc149644738"/>
      <w:r w:rsidRPr="002D615E">
        <w:rPr>
          <w:rStyle w:val="CharSectNo"/>
        </w:rPr>
        <w:t>55</w:t>
      </w:r>
      <w:r w:rsidRPr="003E23CC">
        <w:rPr>
          <w:rStyle w:val="charItals"/>
          <w:i w:val="0"/>
        </w:rPr>
        <w:tab/>
      </w:r>
      <w:r w:rsidR="0046659C" w:rsidRPr="007C4B03">
        <w:t>Dictionary, definition</w:t>
      </w:r>
      <w:r w:rsidR="001676D6" w:rsidRPr="007C4B03">
        <w:t>s</w:t>
      </w:r>
      <w:r w:rsidR="0046659C" w:rsidRPr="007C4B03">
        <w:t xml:space="preserve"> of </w:t>
      </w:r>
      <w:r w:rsidR="00B62A07" w:rsidRPr="003E23CC">
        <w:rPr>
          <w:rStyle w:val="charItals"/>
        </w:rPr>
        <w:t>commercial account</w:t>
      </w:r>
      <w:r w:rsidR="00B62A07" w:rsidRPr="007C4B03">
        <w:t xml:space="preserve"> </w:t>
      </w:r>
      <w:r w:rsidR="0087742F" w:rsidRPr="007C4B03">
        <w:t xml:space="preserve">and </w:t>
      </w:r>
      <w:r w:rsidR="00B62A07" w:rsidRPr="003E23CC">
        <w:rPr>
          <w:rStyle w:val="charItals"/>
        </w:rPr>
        <w:t>co</w:t>
      </w:r>
      <w:r w:rsidR="001676D6" w:rsidRPr="003E23CC">
        <w:rPr>
          <w:rStyle w:val="charItals"/>
        </w:rPr>
        <w:t>nfidential text</w:t>
      </w:r>
      <w:bookmarkEnd w:id="59"/>
    </w:p>
    <w:p w14:paraId="5BEF32B8" w14:textId="1F562A4D" w:rsidR="0046659C" w:rsidRPr="007C4B03" w:rsidRDefault="001676D6" w:rsidP="001676D6">
      <w:pPr>
        <w:pStyle w:val="direction"/>
      </w:pPr>
      <w:r w:rsidRPr="007C4B03">
        <w:t>substitute</w:t>
      </w:r>
    </w:p>
    <w:p w14:paraId="006F093B" w14:textId="644515C6" w:rsidR="00B62A07" w:rsidRPr="007C4B03" w:rsidRDefault="00B62A07" w:rsidP="002D615E">
      <w:pPr>
        <w:pStyle w:val="aDef"/>
      </w:pPr>
      <w:r w:rsidRPr="003E23CC">
        <w:rPr>
          <w:rStyle w:val="charBoldItals"/>
        </w:rPr>
        <w:t>commercial account</w:t>
      </w:r>
      <w:r w:rsidRPr="007C4B03">
        <w:t xml:space="preserve">, for part </w:t>
      </w:r>
      <w:r w:rsidR="00D97E84" w:rsidRPr="007C4B03">
        <w:t>3</w:t>
      </w:r>
      <w:r w:rsidRPr="007C4B03">
        <w:t xml:space="preserve"> (Interest on commercial accounts)—see section </w:t>
      </w:r>
      <w:r w:rsidR="00D97E84" w:rsidRPr="007C4B03">
        <w:t>24</w:t>
      </w:r>
      <w:r w:rsidRPr="007C4B03">
        <w:t>.</w:t>
      </w:r>
    </w:p>
    <w:p w14:paraId="47A19315" w14:textId="7D589DE9" w:rsidR="001676D6" w:rsidRPr="007C4B03" w:rsidRDefault="001676D6" w:rsidP="002D615E">
      <w:pPr>
        <w:pStyle w:val="aDef"/>
      </w:pPr>
      <w:r w:rsidRPr="003E23CC">
        <w:rPr>
          <w:rStyle w:val="charBoldItals"/>
        </w:rPr>
        <w:t>confidential text</w:t>
      </w:r>
      <w:r w:rsidRPr="007C4B03">
        <w:rPr>
          <w:bCs/>
          <w:iCs/>
        </w:rPr>
        <w:t xml:space="preserve">, of a </w:t>
      </w:r>
      <w:r w:rsidR="0070389C" w:rsidRPr="007C4B03">
        <w:t>notifiable</w:t>
      </w:r>
      <w:r w:rsidR="009D0C41" w:rsidRPr="007C4B03">
        <w:rPr>
          <w:bCs/>
          <w:iCs/>
        </w:rPr>
        <w:t xml:space="preserve"> </w:t>
      </w:r>
      <w:r w:rsidRPr="007C4B03">
        <w:rPr>
          <w:bCs/>
          <w:iCs/>
        </w:rPr>
        <w:t>contract</w:t>
      </w:r>
      <w:r w:rsidR="00A9442D" w:rsidRPr="007C4B03">
        <w:t>, for part 2 (Notifiable contracts and notifiable invoices)</w:t>
      </w:r>
      <w:r w:rsidRPr="007C4B03">
        <w:rPr>
          <w:bCs/>
          <w:iCs/>
        </w:rPr>
        <w:t>—see section</w:t>
      </w:r>
      <w:r w:rsidR="00CF3AE8" w:rsidRPr="007C4B03">
        <w:rPr>
          <w:bCs/>
          <w:iCs/>
        </w:rPr>
        <w:t xml:space="preserve"> 1</w:t>
      </w:r>
      <w:r w:rsidR="006F0FF3" w:rsidRPr="007C4B03">
        <w:rPr>
          <w:bCs/>
          <w:iCs/>
        </w:rPr>
        <w:t>6</w:t>
      </w:r>
      <w:r w:rsidR="00EF1689" w:rsidRPr="007C4B03">
        <w:rPr>
          <w:bCs/>
          <w:iCs/>
        </w:rPr>
        <w:t>.</w:t>
      </w:r>
    </w:p>
    <w:p w14:paraId="2F8E6007" w14:textId="0BC56E08" w:rsidR="0087742F" w:rsidRPr="003E23CC" w:rsidRDefault="002D615E" w:rsidP="002D615E">
      <w:pPr>
        <w:pStyle w:val="AH5Sec"/>
        <w:shd w:val="pct25" w:color="auto" w:fill="auto"/>
        <w:rPr>
          <w:rStyle w:val="charItals"/>
        </w:rPr>
      </w:pPr>
      <w:bookmarkStart w:id="60" w:name="_Toc149644739"/>
      <w:r w:rsidRPr="002D615E">
        <w:rPr>
          <w:rStyle w:val="CharSectNo"/>
        </w:rPr>
        <w:t>56</w:t>
      </w:r>
      <w:r w:rsidRPr="003E23CC">
        <w:rPr>
          <w:rStyle w:val="charItals"/>
          <w:i w:val="0"/>
        </w:rPr>
        <w:tab/>
      </w:r>
      <w:r w:rsidR="0087742F" w:rsidRPr="007C4B03">
        <w:t xml:space="preserve">Dictionary, new definition of </w:t>
      </w:r>
      <w:r w:rsidR="0087742F" w:rsidRPr="003E23CC">
        <w:rPr>
          <w:rStyle w:val="charItals"/>
        </w:rPr>
        <w:t>construction work</w:t>
      </w:r>
      <w:bookmarkEnd w:id="60"/>
    </w:p>
    <w:p w14:paraId="64A6B877" w14:textId="6AFF9B26" w:rsidR="00EE0B29" w:rsidRPr="007C4B03" w:rsidRDefault="00EE0B29" w:rsidP="00EE0B29">
      <w:pPr>
        <w:pStyle w:val="direction"/>
      </w:pPr>
      <w:r w:rsidRPr="007C4B03">
        <w:t>insert</w:t>
      </w:r>
    </w:p>
    <w:p w14:paraId="20D8DE65" w14:textId="790895D4" w:rsidR="00C76114" w:rsidRPr="003E23CC" w:rsidRDefault="00C76114" w:rsidP="002D615E">
      <w:pPr>
        <w:pStyle w:val="aDef"/>
      </w:pPr>
      <w:r w:rsidRPr="003E23CC">
        <w:rPr>
          <w:rStyle w:val="charBoldItals"/>
        </w:rPr>
        <w:t>construction work</w:t>
      </w:r>
      <w:r w:rsidR="00A20ED4" w:rsidRPr="007C4B03">
        <w:t>—see the</w:t>
      </w:r>
      <w:r w:rsidR="00A20ED4" w:rsidRPr="003E23CC">
        <w:rPr>
          <w:rStyle w:val="charItals"/>
        </w:rPr>
        <w:t xml:space="preserve"> </w:t>
      </w:r>
      <w:hyperlink r:id="rId38" w:tooltip="SL2011-36" w:history="1">
        <w:r w:rsidR="003E23CC" w:rsidRPr="003E23CC">
          <w:rPr>
            <w:rStyle w:val="charCitHyperlinkItal"/>
          </w:rPr>
          <w:t>Work Health and Safety Regulation 2011</w:t>
        </w:r>
      </w:hyperlink>
      <w:r w:rsidR="00A20ED4" w:rsidRPr="007C4B03">
        <w:t>, section 289.</w:t>
      </w:r>
    </w:p>
    <w:p w14:paraId="08540B92" w14:textId="716D5E3E" w:rsidR="0087742F" w:rsidRPr="003E23CC" w:rsidRDefault="002D615E" w:rsidP="002D615E">
      <w:pPr>
        <w:pStyle w:val="AH5Sec"/>
        <w:shd w:val="pct25" w:color="auto" w:fill="auto"/>
        <w:rPr>
          <w:rStyle w:val="charItals"/>
        </w:rPr>
      </w:pPr>
      <w:bookmarkStart w:id="61" w:name="_Toc149644740"/>
      <w:r w:rsidRPr="002D615E">
        <w:rPr>
          <w:rStyle w:val="CharSectNo"/>
        </w:rPr>
        <w:t>57</w:t>
      </w:r>
      <w:r w:rsidRPr="003E23CC">
        <w:rPr>
          <w:rStyle w:val="charItals"/>
          <w:i w:val="0"/>
        </w:rPr>
        <w:tab/>
      </w:r>
      <w:r w:rsidR="0087742F" w:rsidRPr="007C4B03">
        <w:t xml:space="preserve">Dictionary, definition of </w:t>
      </w:r>
      <w:r w:rsidR="0087742F" w:rsidRPr="003E23CC">
        <w:rPr>
          <w:rStyle w:val="charItals"/>
        </w:rPr>
        <w:t>contract</w:t>
      </w:r>
      <w:bookmarkEnd w:id="61"/>
    </w:p>
    <w:p w14:paraId="121D3D9B" w14:textId="06D117FD" w:rsidR="007B54A9" w:rsidRPr="007B54A9" w:rsidRDefault="007B54A9" w:rsidP="007B54A9">
      <w:pPr>
        <w:pStyle w:val="direction"/>
      </w:pPr>
      <w:r>
        <w:t>substitute</w:t>
      </w:r>
    </w:p>
    <w:p w14:paraId="17AB843A" w14:textId="1B262151" w:rsidR="0046659C" w:rsidRPr="007C4B03" w:rsidRDefault="0046659C" w:rsidP="002D615E">
      <w:pPr>
        <w:pStyle w:val="aDef"/>
      </w:pPr>
      <w:r w:rsidRPr="003E23CC">
        <w:rPr>
          <w:rStyle w:val="charBoldItals"/>
        </w:rPr>
        <w:t>contract</w:t>
      </w:r>
      <w:r w:rsidRPr="007C4B03">
        <w:t xml:space="preserve"> includes a contract as amended.</w:t>
      </w:r>
    </w:p>
    <w:p w14:paraId="69C3EA67" w14:textId="77E042BE" w:rsidR="00786D56" w:rsidRPr="007C4B03" w:rsidRDefault="002D615E" w:rsidP="002D615E">
      <w:pPr>
        <w:pStyle w:val="AH5Sec"/>
        <w:shd w:val="pct25" w:color="auto" w:fill="auto"/>
      </w:pPr>
      <w:bookmarkStart w:id="62" w:name="_Toc149644741"/>
      <w:r w:rsidRPr="002D615E">
        <w:rPr>
          <w:rStyle w:val="CharSectNo"/>
        </w:rPr>
        <w:t>58</w:t>
      </w:r>
      <w:r w:rsidRPr="007C4B03">
        <w:tab/>
      </w:r>
      <w:r w:rsidR="00786D56" w:rsidRPr="007C4B03">
        <w:t>Dictionary, new definition</w:t>
      </w:r>
      <w:r w:rsidR="00353458" w:rsidRPr="007C4B03">
        <w:t>s</w:t>
      </w:r>
      <w:bookmarkEnd w:id="62"/>
    </w:p>
    <w:p w14:paraId="5FAB54B3" w14:textId="130D02AE" w:rsidR="00786D56" w:rsidRPr="007C4B03" w:rsidRDefault="00786D56" w:rsidP="00786D56">
      <w:pPr>
        <w:pStyle w:val="direction"/>
      </w:pPr>
      <w:r w:rsidRPr="007C4B03">
        <w:t>insert</w:t>
      </w:r>
    </w:p>
    <w:p w14:paraId="7906C626" w14:textId="47299E54" w:rsidR="00B41BDA" w:rsidRPr="007C4B03" w:rsidRDefault="00B41BDA" w:rsidP="002D615E">
      <w:pPr>
        <w:pStyle w:val="aDef"/>
      </w:pPr>
      <w:r w:rsidRPr="003E23CC">
        <w:rPr>
          <w:rStyle w:val="charBoldItals"/>
        </w:rPr>
        <w:t>goods</w:t>
      </w:r>
      <w:r w:rsidRPr="007C4B03">
        <w:t xml:space="preserve"> includes intellectual property.</w:t>
      </w:r>
    </w:p>
    <w:p w14:paraId="1C0452E7" w14:textId="24DACD68" w:rsidR="00786D56" w:rsidRPr="007C4B03" w:rsidRDefault="00786D56" w:rsidP="00C8729F">
      <w:pPr>
        <w:pStyle w:val="aDef"/>
        <w:keepNext/>
      </w:pPr>
      <w:r w:rsidRPr="003E23CC">
        <w:rPr>
          <w:rStyle w:val="charBoldItals"/>
        </w:rPr>
        <w:lastRenderedPageBreak/>
        <w:t>goods or services</w:t>
      </w:r>
      <w:r w:rsidR="00044008" w:rsidRPr="007C4B03">
        <w:t xml:space="preserve"> includes goods or services related to construction work.</w:t>
      </w:r>
    </w:p>
    <w:p w14:paraId="646A2479" w14:textId="12138E39" w:rsidR="0073691F" w:rsidRPr="007C4B03" w:rsidRDefault="0073691F" w:rsidP="0073691F">
      <w:pPr>
        <w:pStyle w:val="aNote"/>
      </w:pPr>
      <w:r w:rsidRPr="003E23CC">
        <w:rPr>
          <w:rStyle w:val="charItals"/>
        </w:rPr>
        <w:t>Note</w:t>
      </w:r>
      <w:r w:rsidRPr="003E23CC">
        <w:rPr>
          <w:rStyle w:val="charItals"/>
        </w:rPr>
        <w:tab/>
      </w:r>
      <w:r w:rsidR="00BB374E" w:rsidRPr="007C4B03">
        <w:t>A r</w:t>
      </w:r>
      <w:r w:rsidR="000F60A3" w:rsidRPr="007C4B03">
        <w:t>egulation may provide that prescribed things are, or are not, goods</w:t>
      </w:r>
      <w:r w:rsidR="00554DF3">
        <w:t xml:space="preserve"> </w:t>
      </w:r>
      <w:r w:rsidR="000F60A3" w:rsidRPr="007C4B03">
        <w:t xml:space="preserve">or services for </w:t>
      </w:r>
      <w:r w:rsidR="0001061D" w:rsidRPr="007C4B03">
        <w:t>t</w:t>
      </w:r>
      <w:r w:rsidR="000F60A3" w:rsidRPr="007C4B03">
        <w:t xml:space="preserve">his Act (see s </w:t>
      </w:r>
      <w:r w:rsidR="00BB374E" w:rsidRPr="007C4B03">
        <w:t>45</w:t>
      </w:r>
      <w:r w:rsidR="000F60A3" w:rsidRPr="007C4B03">
        <w:t xml:space="preserve"> (2) (b)).</w:t>
      </w:r>
    </w:p>
    <w:p w14:paraId="01E81A46" w14:textId="22AEF7E5" w:rsidR="00353458" w:rsidRPr="003E23CC" w:rsidRDefault="00353458" w:rsidP="002D615E">
      <w:pPr>
        <w:pStyle w:val="aDef"/>
      </w:pPr>
      <w:r w:rsidRPr="003E23CC">
        <w:rPr>
          <w:rStyle w:val="charBoldItals"/>
        </w:rPr>
        <w:t>government procurement rules</w:t>
      </w:r>
      <w:r w:rsidRPr="007C4B03">
        <w:t>—see section</w:t>
      </w:r>
      <w:r w:rsidR="00BB374E" w:rsidRPr="007C4B03">
        <w:t xml:space="preserve"> 42 (1)</w:t>
      </w:r>
      <w:r w:rsidRPr="007C4B03">
        <w:t>.</w:t>
      </w:r>
    </w:p>
    <w:p w14:paraId="2BF75676" w14:textId="0599800F" w:rsidR="00D67458" w:rsidRPr="007C4B03" w:rsidRDefault="00D67458" w:rsidP="002D615E">
      <w:pPr>
        <w:pStyle w:val="aDef"/>
      </w:pPr>
      <w:r w:rsidRPr="003E23CC">
        <w:rPr>
          <w:rStyle w:val="charBoldItals"/>
        </w:rPr>
        <w:t>government procurement practices</w:t>
      </w:r>
      <w:r w:rsidRPr="007C4B03">
        <w:rPr>
          <w:bCs/>
          <w:iCs/>
        </w:rPr>
        <w:t xml:space="preserve">—see section </w:t>
      </w:r>
      <w:r w:rsidR="004C0BB6" w:rsidRPr="007C4B03">
        <w:rPr>
          <w:bCs/>
          <w:iCs/>
        </w:rPr>
        <w:t>43 (1)</w:t>
      </w:r>
      <w:r w:rsidRPr="007C4B03">
        <w:rPr>
          <w:bCs/>
          <w:iCs/>
        </w:rPr>
        <w:t>.</w:t>
      </w:r>
    </w:p>
    <w:p w14:paraId="16A226AD" w14:textId="46C7BE67" w:rsidR="00C8528F" w:rsidRPr="003E23CC" w:rsidRDefault="002D615E" w:rsidP="002D615E">
      <w:pPr>
        <w:pStyle w:val="AH5Sec"/>
        <w:keepNext w:val="0"/>
        <w:shd w:val="pct25" w:color="auto" w:fill="auto"/>
        <w:rPr>
          <w:rStyle w:val="charItals"/>
        </w:rPr>
      </w:pPr>
      <w:bookmarkStart w:id="63" w:name="_Toc149644742"/>
      <w:r w:rsidRPr="002D615E">
        <w:rPr>
          <w:rStyle w:val="CharSectNo"/>
        </w:rPr>
        <w:t>59</w:t>
      </w:r>
      <w:r w:rsidRPr="003E23CC">
        <w:rPr>
          <w:rStyle w:val="charItals"/>
          <w:i w:val="0"/>
        </w:rPr>
        <w:tab/>
      </w:r>
      <w:r w:rsidR="00C8528F" w:rsidRPr="007C4B03">
        <w:t xml:space="preserve">Dictionary, definition of </w:t>
      </w:r>
      <w:r w:rsidR="00C8528F" w:rsidRPr="003E23CC">
        <w:rPr>
          <w:rStyle w:val="charItals"/>
        </w:rPr>
        <w:t>notifiable amendment</w:t>
      </w:r>
      <w:bookmarkEnd w:id="63"/>
    </w:p>
    <w:p w14:paraId="582D40E3" w14:textId="65863253" w:rsidR="00C8528F" w:rsidRPr="007C4B03" w:rsidRDefault="00C8528F" w:rsidP="00103D67">
      <w:pPr>
        <w:pStyle w:val="direction"/>
        <w:keepNext w:val="0"/>
      </w:pPr>
      <w:r w:rsidRPr="007C4B03">
        <w:t>omit</w:t>
      </w:r>
    </w:p>
    <w:p w14:paraId="3E65ED73" w14:textId="4C3C77AB" w:rsidR="00007A65" w:rsidRPr="003E23CC" w:rsidRDefault="002D615E" w:rsidP="002D615E">
      <w:pPr>
        <w:pStyle w:val="AH5Sec"/>
        <w:shd w:val="pct25" w:color="auto" w:fill="auto"/>
        <w:rPr>
          <w:rStyle w:val="charItals"/>
        </w:rPr>
      </w:pPr>
      <w:bookmarkStart w:id="64" w:name="_Toc149644743"/>
      <w:r w:rsidRPr="002D615E">
        <w:rPr>
          <w:rStyle w:val="CharSectNo"/>
        </w:rPr>
        <w:t>60</w:t>
      </w:r>
      <w:r w:rsidRPr="003E23CC">
        <w:rPr>
          <w:rStyle w:val="charItals"/>
          <w:i w:val="0"/>
        </w:rPr>
        <w:tab/>
      </w:r>
      <w:r w:rsidR="00007A65" w:rsidRPr="007C4B03">
        <w:t xml:space="preserve">Dictionary, definition of </w:t>
      </w:r>
      <w:r w:rsidR="00007A65" w:rsidRPr="003E23CC">
        <w:rPr>
          <w:rStyle w:val="charItals"/>
        </w:rPr>
        <w:t>notifiable contract</w:t>
      </w:r>
      <w:bookmarkEnd w:id="64"/>
    </w:p>
    <w:p w14:paraId="67532C97" w14:textId="77777777" w:rsidR="00007A65" w:rsidRPr="007C4B03" w:rsidRDefault="00007A65" w:rsidP="00007A65">
      <w:pPr>
        <w:pStyle w:val="direction"/>
      </w:pPr>
      <w:r w:rsidRPr="007C4B03">
        <w:t>substitute</w:t>
      </w:r>
    </w:p>
    <w:p w14:paraId="28075F1C" w14:textId="7FC16797" w:rsidR="00007A65" w:rsidRPr="007C4B03" w:rsidRDefault="00007A65" w:rsidP="002D615E">
      <w:pPr>
        <w:pStyle w:val="aDef"/>
      </w:pPr>
      <w:r w:rsidRPr="003E23CC">
        <w:rPr>
          <w:rStyle w:val="charBoldItals"/>
        </w:rPr>
        <w:t>notifiable contract</w:t>
      </w:r>
      <w:r w:rsidR="00555EAD" w:rsidRPr="007C4B03">
        <w:rPr>
          <w:bCs/>
          <w:iCs/>
        </w:rPr>
        <w:t>, for part 2 (</w:t>
      </w:r>
      <w:r w:rsidR="00555EAD" w:rsidRPr="007C4B03">
        <w:t>Notifiable contracts and notifiable invoices</w:t>
      </w:r>
      <w:r w:rsidR="00555EAD" w:rsidRPr="007C4B03">
        <w:rPr>
          <w:bCs/>
          <w:iCs/>
        </w:rPr>
        <w:t>)</w:t>
      </w:r>
      <w:r w:rsidRPr="007C4B03">
        <w:t xml:space="preserve">—see section </w:t>
      </w:r>
      <w:r w:rsidR="00741BE5" w:rsidRPr="007C4B03">
        <w:t>12</w:t>
      </w:r>
      <w:r w:rsidRPr="007C4B03">
        <w:t>.</w:t>
      </w:r>
    </w:p>
    <w:p w14:paraId="0A249CB9" w14:textId="68A63B43" w:rsidR="00913EB0" w:rsidRPr="003E23CC" w:rsidRDefault="002D615E" w:rsidP="002D615E">
      <w:pPr>
        <w:pStyle w:val="AH5Sec"/>
        <w:keepNext w:val="0"/>
        <w:shd w:val="pct25" w:color="auto" w:fill="auto"/>
        <w:rPr>
          <w:rStyle w:val="charItals"/>
        </w:rPr>
      </w:pPr>
      <w:bookmarkStart w:id="65" w:name="_Toc149644744"/>
      <w:r w:rsidRPr="002D615E">
        <w:rPr>
          <w:rStyle w:val="CharSectNo"/>
        </w:rPr>
        <w:t>61</w:t>
      </w:r>
      <w:r w:rsidRPr="003E23CC">
        <w:rPr>
          <w:rStyle w:val="charItals"/>
          <w:i w:val="0"/>
        </w:rPr>
        <w:tab/>
      </w:r>
      <w:r w:rsidR="00913EB0" w:rsidRPr="007C4B03">
        <w:t>Dictionary, definition of</w:t>
      </w:r>
      <w:r w:rsidR="00913EB0" w:rsidRPr="007C4B03">
        <w:rPr>
          <w:bCs/>
        </w:rPr>
        <w:t xml:space="preserve"> </w:t>
      </w:r>
      <w:r w:rsidR="00913EB0" w:rsidRPr="003E23CC">
        <w:rPr>
          <w:rStyle w:val="charItals"/>
        </w:rPr>
        <w:t>notifiable contracts register</w:t>
      </w:r>
      <w:bookmarkEnd w:id="65"/>
    </w:p>
    <w:p w14:paraId="44300713" w14:textId="018C3DF8" w:rsidR="00913EB0" w:rsidRPr="007C4B03" w:rsidRDefault="00913EB0" w:rsidP="00273326">
      <w:pPr>
        <w:pStyle w:val="direction"/>
        <w:keepNext w:val="0"/>
      </w:pPr>
      <w:r w:rsidRPr="007C4B03">
        <w:t>omit</w:t>
      </w:r>
    </w:p>
    <w:p w14:paraId="1F232D52" w14:textId="2E7564BC" w:rsidR="00B07050" w:rsidRPr="003E23CC" w:rsidRDefault="002D615E" w:rsidP="002D615E">
      <w:pPr>
        <w:pStyle w:val="AH5Sec"/>
        <w:keepNext w:val="0"/>
        <w:shd w:val="pct25" w:color="auto" w:fill="auto"/>
        <w:rPr>
          <w:rStyle w:val="charItals"/>
        </w:rPr>
      </w:pPr>
      <w:bookmarkStart w:id="66" w:name="_Toc149644745"/>
      <w:r w:rsidRPr="002D615E">
        <w:rPr>
          <w:rStyle w:val="CharSectNo"/>
        </w:rPr>
        <w:t>62</w:t>
      </w:r>
      <w:r w:rsidRPr="003E23CC">
        <w:rPr>
          <w:rStyle w:val="charItals"/>
          <w:i w:val="0"/>
        </w:rPr>
        <w:tab/>
      </w:r>
      <w:r w:rsidR="00B07050" w:rsidRPr="007C4B03">
        <w:t xml:space="preserve">Dictionary, definition of </w:t>
      </w:r>
      <w:r w:rsidR="00B07050" w:rsidRPr="003E23CC">
        <w:rPr>
          <w:rStyle w:val="charItals"/>
        </w:rPr>
        <w:t>notifiable invoice</w:t>
      </w:r>
      <w:bookmarkEnd w:id="66"/>
    </w:p>
    <w:p w14:paraId="238E5884" w14:textId="21F10BFC" w:rsidR="00B07050" w:rsidRPr="007C4B03" w:rsidRDefault="00B07050" w:rsidP="00A17998">
      <w:pPr>
        <w:pStyle w:val="direction"/>
        <w:keepNext w:val="0"/>
      </w:pPr>
      <w:r w:rsidRPr="007C4B03">
        <w:t>substitute</w:t>
      </w:r>
    </w:p>
    <w:p w14:paraId="7717BB66" w14:textId="05770577" w:rsidR="00B07050" w:rsidRPr="007C4B03" w:rsidRDefault="00B07050" w:rsidP="002D615E">
      <w:pPr>
        <w:pStyle w:val="aDef"/>
      </w:pPr>
      <w:r w:rsidRPr="003E23CC">
        <w:rPr>
          <w:rStyle w:val="charBoldItals"/>
        </w:rPr>
        <w:t>notifiable invoice</w:t>
      </w:r>
      <w:r w:rsidRPr="007C4B03">
        <w:rPr>
          <w:bCs/>
          <w:iCs/>
        </w:rPr>
        <w:t>, for part 2 (</w:t>
      </w:r>
      <w:r w:rsidRPr="007C4B03">
        <w:t>Notifiable contracts and notifiable invoices</w:t>
      </w:r>
      <w:r w:rsidRPr="007C4B03">
        <w:rPr>
          <w:bCs/>
          <w:iCs/>
        </w:rPr>
        <w:t>)—see section</w:t>
      </w:r>
      <w:r w:rsidRPr="007C4B03">
        <w:t xml:space="preserve"> </w:t>
      </w:r>
      <w:r w:rsidR="00741BE5" w:rsidRPr="007C4B03">
        <w:t>13</w:t>
      </w:r>
      <w:r w:rsidRPr="007C4B03">
        <w:t>.</w:t>
      </w:r>
    </w:p>
    <w:p w14:paraId="2D8BEF7E" w14:textId="0695734F" w:rsidR="00913EB0" w:rsidRPr="003E23CC" w:rsidRDefault="002D615E" w:rsidP="002D615E">
      <w:pPr>
        <w:pStyle w:val="AH5Sec"/>
        <w:keepNext w:val="0"/>
        <w:shd w:val="pct25" w:color="auto" w:fill="auto"/>
        <w:rPr>
          <w:rStyle w:val="charItals"/>
        </w:rPr>
      </w:pPr>
      <w:bookmarkStart w:id="67" w:name="_Toc149644746"/>
      <w:r w:rsidRPr="002D615E">
        <w:rPr>
          <w:rStyle w:val="CharSectNo"/>
        </w:rPr>
        <w:t>63</w:t>
      </w:r>
      <w:r w:rsidRPr="003E23CC">
        <w:rPr>
          <w:rStyle w:val="charItals"/>
          <w:i w:val="0"/>
        </w:rPr>
        <w:tab/>
      </w:r>
      <w:r w:rsidR="00913EB0" w:rsidRPr="007C4B03">
        <w:t>Dictionary, definition of</w:t>
      </w:r>
      <w:r w:rsidR="00913EB0" w:rsidRPr="007C4B03">
        <w:rPr>
          <w:bCs/>
        </w:rPr>
        <w:t xml:space="preserve"> </w:t>
      </w:r>
      <w:r w:rsidR="00913EB0" w:rsidRPr="003E23CC">
        <w:rPr>
          <w:rStyle w:val="charItals"/>
        </w:rPr>
        <w:t>notifiable invoices register</w:t>
      </w:r>
      <w:bookmarkEnd w:id="67"/>
    </w:p>
    <w:p w14:paraId="6C6F7596" w14:textId="77777777" w:rsidR="00913EB0" w:rsidRPr="007C4B03" w:rsidRDefault="00913EB0" w:rsidP="00A17998">
      <w:pPr>
        <w:pStyle w:val="direction"/>
        <w:keepNext w:val="0"/>
      </w:pPr>
      <w:r w:rsidRPr="007C4B03">
        <w:t>omit</w:t>
      </w:r>
    </w:p>
    <w:p w14:paraId="7FF99EEE" w14:textId="1F6BD34A" w:rsidR="005F02AD" w:rsidRPr="003E23CC" w:rsidRDefault="002D615E" w:rsidP="002D615E">
      <w:pPr>
        <w:pStyle w:val="AH5Sec"/>
        <w:shd w:val="pct25" w:color="auto" w:fill="auto"/>
        <w:rPr>
          <w:rStyle w:val="charItals"/>
        </w:rPr>
      </w:pPr>
      <w:bookmarkStart w:id="68" w:name="_Toc149644747"/>
      <w:r w:rsidRPr="002D615E">
        <w:rPr>
          <w:rStyle w:val="CharSectNo"/>
        </w:rPr>
        <w:t>64</w:t>
      </w:r>
      <w:r w:rsidRPr="003E23CC">
        <w:rPr>
          <w:rStyle w:val="charItals"/>
          <w:i w:val="0"/>
        </w:rPr>
        <w:tab/>
      </w:r>
      <w:r w:rsidR="005F02AD" w:rsidRPr="007C4B03">
        <w:t xml:space="preserve">Dictionary, definition of </w:t>
      </w:r>
      <w:r w:rsidR="005F02AD" w:rsidRPr="003E23CC">
        <w:rPr>
          <w:rStyle w:val="charItals"/>
        </w:rPr>
        <w:t>payment date</w:t>
      </w:r>
      <w:bookmarkEnd w:id="68"/>
    </w:p>
    <w:p w14:paraId="59DE9082" w14:textId="15584DDF" w:rsidR="005F02AD" w:rsidRPr="007C4B03" w:rsidRDefault="005F02AD" w:rsidP="005F02AD">
      <w:pPr>
        <w:pStyle w:val="direction"/>
      </w:pPr>
      <w:r w:rsidRPr="007C4B03">
        <w:t>substitute</w:t>
      </w:r>
    </w:p>
    <w:p w14:paraId="77B02E56" w14:textId="0D539378" w:rsidR="005F02AD" w:rsidRPr="007C4B03" w:rsidRDefault="005F02AD" w:rsidP="005F02AD">
      <w:pPr>
        <w:pStyle w:val="Amainreturn"/>
      </w:pPr>
      <w:r w:rsidRPr="003E23CC">
        <w:rPr>
          <w:rStyle w:val="charBoldItals"/>
        </w:rPr>
        <w:t>payment date</w:t>
      </w:r>
      <w:r w:rsidRPr="007C4B03">
        <w:t>, for a commercial account, for part 3 (Interest on commercial accounts)—see section 24.</w:t>
      </w:r>
    </w:p>
    <w:p w14:paraId="5A4D1DF0" w14:textId="6A8C3220" w:rsidR="004B4AA3" w:rsidRPr="003E23CC" w:rsidRDefault="002D615E" w:rsidP="002D615E">
      <w:pPr>
        <w:pStyle w:val="AH5Sec"/>
        <w:shd w:val="pct25" w:color="auto" w:fill="auto"/>
        <w:rPr>
          <w:rStyle w:val="charItals"/>
        </w:rPr>
      </w:pPr>
      <w:bookmarkStart w:id="69" w:name="_Toc149644748"/>
      <w:r w:rsidRPr="002D615E">
        <w:rPr>
          <w:rStyle w:val="CharSectNo"/>
        </w:rPr>
        <w:lastRenderedPageBreak/>
        <w:t>65</w:t>
      </w:r>
      <w:r w:rsidRPr="003E23CC">
        <w:rPr>
          <w:rStyle w:val="charItals"/>
          <w:i w:val="0"/>
        </w:rPr>
        <w:tab/>
      </w:r>
      <w:r w:rsidR="004B4AA3" w:rsidRPr="007C4B03">
        <w:t xml:space="preserve">Dictionary, new definition of </w:t>
      </w:r>
      <w:r w:rsidR="004B4AA3" w:rsidRPr="003E23CC">
        <w:rPr>
          <w:rStyle w:val="charItals"/>
        </w:rPr>
        <w:t>probity</w:t>
      </w:r>
      <w:bookmarkEnd w:id="69"/>
    </w:p>
    <w:p w14:paraId="66EA5EAD" w14:textId="340A6B15" w:rsidR="004B4AA3" w:rsidRPr="007C4B03" w:rsidRDefault="004B4AA3" w:rsidP="004B4AA3">
      <w:pPr>
        <w:pStyle w:val="direction"/>
      </w:pPr>
      <w:r w:rsidRPr="007C4B03">
        <w:t>insert</w:t>
      </w:r>
    </w:p>
    <w:p w14:paraId="0EBAC3DF" w14:textId="311E80D8" w:rsidR="004B4AA3" w:rsidRPr="007C4B03" w:rsidRDefault="004B4AA3" w:rsidP="002D615E">
      <w:pPr>
        <w:pStyle w:val="aDef"/>
      </w:pPr>
      <w:r w:rsidRPr="003E23CC">
        <w:rPr>
          <w:rStyle w:val="charBoldItals"/>
        </w:rPr>
        <w:t>probity</w:t>
      </w:r>
      <w:r w:rsidRPr="007C4B03">
        <w:rPr>
          <w:bCs/>
          <w:iCs/>
        </w:rPr>
        <w:t xml:space="preserve">—see section </w:t>
      </w:r>
      <w:r w:rsidR="0031762B" w:rsidRPr="007C4B03">
        <w:rPr>
          <w:bCs/>
          <w:iCs/>
        </w:rPr>
        <w:t>7</w:t>
      </w:r>
      <w:r w:rsidRPr="007C4B03">
        <w:rPr>
          <w:bCs/>
          <w:iCs/>
        </w:rPr>
        <w:t>.</w:t>
      </w:r>
    </w:p>
    <w:p w14:paraId="08872927" w14:textId="4176183A" w:rsidR="004B4AA3" w:rsidRPr="003E23CC" w:rsidRDefault="002D615E" w:rsidP="002D615E">
      <w:pPr>
        <w:pStyle w:val="AH5Sec"/>
        <w:shd w:val="pct25" w:color="auto" w:fill="auto"/>
        <w:rPr>
          <w:rStyle w:val="charItals"/>
        </w:rPr>
      </w:pPr>
      <w:bookmarkStart w:id="70" w:name="_Toc149644749"/>
      <w:r w:rsidRPr="002D615E">
        <w:rPr>
          <w:rStyle w:val="CharSectNo"/>
        </w:rPr>
        <w:t>66</w:t>
      </w:r>
      <w:r w:rsidRPr="003E23CC">
        <w:rPr>
          <w:rStyle w:val="charItals"/>
          <w:i w:val="0"/>
        </w:rPr>
        <w:tab/>
      </w:r>
      <w:r w:rsidR="004B4AA3" w:rsidRPr="007C4B03">
        <w:t xml:space="preserve">Dictionary, definition of </w:t>
      </w:r>
      <w:r w:rsidR="004B4AA3" w:rsidRPr="003E23CC">
        <w:rPr>
          <w:rStyle w:val="charItals"/>
        </w:rPr>
        <w:t>procurement</w:t>
      </w:r>
      <w:bookmarkEnd w:id="70"/>
    </w:p>
    <w:p w14:paraId="444263AE" w14:textId="77777777" w:rsidR="004B4AA3" w:rsidRPr="007C4B03" w:rsidRDefault="004B4AA3" w:rsidP="004B4AA3">
      <w:pPr>
        <w:pStyle w:val="direction"/>
      </w:pPr>
      <w:r w:rsidRPr="007C4B03">
        <w:t>substitute</w:t>
      </w:r>
    </w:p>
    <w:p w14:paraId="5846B67A" w14:textId="309872C6" w:rsidR="00127015" w:rsidRPr="007C4B03" w:rsidRDefault="00127015" w:rsidP="002D615E">
      <w:pPr>
        <w:pStyle w:val="aDef"/>
      </w:pPr>
      <w:r w:rsidRPr="003E23CC">
        <w:rPr>
          <w:rStyle w:val="charBoldItals"/>
        </w:rPr>
        <w:t>procurement</w:t>
      </w:r>
      <w:r w:rsidRPr="007C4B03">
        <w:rPr>
          <w:bCs/>
          <w:iCs/>
        </w:rPr>
        <w:t>—see</w:t>
      </w:r>
      <w:r w:rsidRPr="007C4B03">
        <w:t xml:space="preserve"> </w:t>
      </w:r>
      <w:r w:rsidRPr="007C4B03">
        <w:rPr>
          <w:bCs/>
          <w:iCs/>
        </w:rPr>
        <w:t xml:space="preserve">section </w:t>
      </w:r>
      <w:r w:rsidR="00401592" w:rsidRPr="007C4B03">
        <w:rPr>
          <w:bCs/>
          <w:iCs/>
        </w:rPr>
        <w:t>5</w:t>
      </w:r>
      <w:r w:rsidRPr="007C4B03">
        <w:rPr>
          <w:bCs/>
          <w:iCs/>
        </w:rPr>
        <w:t>.</w:t>
      </w:r>
    </w:p>
    <w:p w14:paraId="67744CEB" w14:textId="796C0E86" w:rsidR="00D82B4E" w:rsidRPr="003E23CC" w:rsidRDefault="002D615E" w:rsidP="002D615E">
      <w:pPr>
        <w:pStyle w:val="AH5Sec"/>
        <w:shd w:val="pct25" w:color="auto" w:fill="auto"/>
        <w:rPr>
          <w:rStyle w:val="charItals"/>
        </w:rPr>
      </w:pPr>
      <w:bookmarkStart w:id="71" w:name="_Toc149644750"/>
      <w:r w:rsidRPr="002D615E">
        <w:rPr>
          <w:rStyle w:val="CharSectNo"/>
        </w:rPr>
        <w:t>67</w:t>
      </w:r>
      <w:r w:rsidRPr="003E23CC">
        <w:rPr>
          <w:rStyle w:val="charItals"/>
          <w:i w:val="0"/>
        </w:rPr>
        <w:tab/>
      </w:r>
      <w:r w:rsidR="00D82B4E" w:rsidRPr="007C4B03">
        <w:t xml:space="preserve">Dictionary, </w:t>
      </w:r>
      <w:r w:rsidR="004C407C" w:rsidRPr="007C4B03">
        <w:t xml:space="preserve">new </w:t>
      </w:r>
      <w:r w:rsidR="00D82B4E" w:rsidRPr="007C4B03">
        <w:t>definition</w:t>
      </w:r>
      <w:r w:rsidR="00880D1F" w:rsidRPr="007C4B03">
        <w:t xml:space="preserve"> of </w:t>
      </w:r>
      <w:r w:rsidR="00880D1F" w:rsidRPr="003E23CC">
        <w:rPr>
          <w:rStyle w:val="charItals"/>
        </w:rPr>
        <w:t>procurement contract</w:t>
      </w:r>
      <w:bookmarkEnd w:id="71"/>
    </w:p>
    <w:p w14:paraId="6ACCE7A5" w14:textId="0B005781" w:rsidR="00D82B4E" w:rsidRPr="007C4B03" w:rsidRDefault="00D82B4E" w:rsidP="00D82B4E">
      <w:pPr>
        <w:pStyle w:val="direction"/>
      </w:pPr>
      <w:r w:rsidRPr="007C4B03">
        <w:t>insert</w:t>
      </w:r>
    </w:p>
    <w:p w14:paraId="27299FAB" w14:textId="105589AE" w:rsidR="00D82B4E" w:rsidRPr="007C4B03" w:rsidRDefault="00D82B4E" w:rsidP="002D615E">
      <w:pPr>
        <w:pStyle w:val="aDef"/>
      </w:pPr>
      <w:r w:rsidRPr="003E23CC">
        <w:rPr>
          <w:rStyle w:val="charBoldItals"/>
        </w:rPr>
        <w:t>procurement contract</w:t>
      </w:r>
      <w:r w:rsidRPr="007C4B03">
        <w:rPr>
          <w:bCs/>
          <w:iCs/>
        </w:rPr>
        <w:t>—see</w:t>
      </w:r>
      <w:r w:rsidRPr="007C4B03">
        <w:t xml:space="preserve"> </w:t>
      </w:r>
      <w:r w:rsidRPr="007C4B03">
        <w:rPr>
          <w:bCs/>
          <w:iCs/>
        </w:rPr>
        <w:t xml:space="preserve">section </w:t>
      </w:r>
      <w:r w:rsidR="009B71F9" w:rsidRPr="007C4B03">
        <w:rPr>
          <w:bCs/>
          <w:iCs/>
        </w:rPr>
        <w:t>9</w:t>
      </w:r>
      <w:r w:rsidRPr="007C4B03">
        <w:rPr>
          <w:bCs/>
          <w:iCs/>
        </w:rPr>
        <w:t>.</w:t>
      </w:r>
    </w:p>
    <w:p w14:paraId="2C66520A" w14:textId="255999C0" w:rsidR="00B43976" w:rsidRPr="003E23CC" w:rsidRDefault="002D615E" w:rsidP="002D615E">
      <w:pPr>
        <w:pStyle w:val="AH5Sec"/>
        <w:keepNext w:val="0"/>
        <w:shd w:val="pct25" w:color="auto" w:fill="auto"/>
        <w:rPr>
          <w:rStyle w:val="charItals"/>
        </w:rPr>
      </w:pPr>
      <w:bookmarkStart w:id="72" w:name="_Toc149644751"/>
      <w:r w:rsidRPr="002D615E">
        <w:rPr>
          <w:rStyle w:val="CharSectNo"/>
        </w:rPr>
        <w:t>68</w:t>
      </w:r>
      <w:r w:rsidRPr="003E23CC">
        <w:rPr>
          <w:rStyle w:val="charItals"/>
          <w:i w:val="0"/>
        </w:rPr>
        <w:tab/>
      </w:r>
      <w:r w:rsidR="00B43976" w:rsidRPr="007C4B03">
        <w:t xml:space="preserve">Dictionary, definition of </w:t>
      </w:r>
      <w:r w:rsidR="00B43976" w:rsidRPr="003E23CC">
        <w:rPr>
          <w:rStyle w:val="charItals"/>
        </w:rPr>
        <w:t>public text</w:t>
      </w:r>
      <w:bookmarkEnd w:id="72"/>
    </w:p>
    <w:p w14:paraId="297236A1" w14:textId="1D9C4AD6" w:rsidR="00742B8C" w:rsidRPr="007C4B03" w:rsidRDefault="00742B8C" w:rsidP="00855692">
      <w:pPr>
        <w:pStyle w:val="direction"/>
        <w:keepNext w:val="0"/>
      </w:pPr>
      <w:r w:rsidRPr="007C4B03">
        <w:t>omit</w:t>
      </w:r>
    </w:p>
    <w:p w14:paraId="00D80522" w14:textId="058A4A86" w:rsidR="00105A8D" w:rsidRPr="003E23CC" w:rsidRDefault="002D615E" w:rsidP="002D615E">
      <w:pPr>
        <w:pStyle w:val="AH5Sec"/>
        <w:shd w:val="pct25" w:color="auto" w:fill="auto"/>
        <w:rPr>
          <w:rStyle w:val="charItals"/>
        </w:rPr>
      </w:pPr>
      <w:bookmarkStart w:id="73" w:name="_Toc149644752"/>
      <w:r w:rsidRPr="002D615E">
        <w:rPr>
          <w:rStyle w:val="CharSectNo"/>
        </w:rPr>
        <w:t>69</w:t>
      </w:r>
      <w:r w:rsidRPr="003E23CC">
        <w:rPr>
          <w:rStyle w:val="charItals"/>
          <w:i w:val="0"/>
        </w:rPr>
        <w:tab/>
      </w:r>
      <w:r w:rsidR="00105A8D" w:rsidRPr="007C4B03">
        <w:t xml:space="preserve">Dictionary, new definition of </w:t>
      </w:r>
      <w:r w:rsidR="00105A8D" w:rsidRPr="003E23CC">
        <w:rPr>
          <w:rStyle w:val="charItals"/>
        </w:rPr>
        <w:t>register</w:t>
      </w:r>
      <w:bookmarkEnd w:id="73"/>
    </w:p>
    <w:p w14:paraId="73A2533D" w14:textId="4A717DF2" w:rsidR="00105A8D" w:rsidRPr="007C4B03" w:rsidRDefault="00105A8D" w:rsidP="00105A8D">
      <w:pPr>
        <w:pStyle w:val="direction"/>
      </w:pPr>
      <w:r w:rsidRPr="007C4B03">
        <w:t>insert</w:t>
      </w:r>
    </w:p>
    <w:p w14:paraId="7EF98793" w14:textId="1AC505A8" w:rsidR="00105A8D" w:rsidRPr="007C4B03" w:rsidRDefault="00105A8D" w:rsidP="00105A8D">
      <w:pPr>
        <w:pStyle w:val="Amainreturn"/>
      </w:pPr>
      <w:r w:rsidRPr="003E23CC">
        <w:rPr>
          <w:rStyle w:val="charBoldItals"/>
        </w:rPr>
        <w:t>register</w:t>
      </w:r>
      <w:r w:rsidRPr="007C4B03">
        <w:rPr>
          <w:bCs/>
          <w:iCs/>
        </w:rPr>
        <w:t xml:space="preserve">—see section </w:t>
      </w:r>
      <w:r w:rsidR="00741BE5" w:rsidRPr="007C4B03">
        <w:rPr>
          <w:bCs/>
          <w:iCs/>
        </w:rPr>
        <w:t>14</w:t>
      </w:r>
      <w:r w:rsidRPr="007C4B03">
        <w:rPr>
          <w:bCs/>
          <w:iCs/>
        </w:rPr>
        <w:t xml:space="preserve"> (1).</w:t>
      </w:r>
    </w:p>
    <w:p w14:paraId="576371DA" w14:textId="0B3B85D7" w:rsidR="005F02AD" w:rsidRPr="003E23CC" w:rsidRDefault="002D615E" w:rsidP="002D615E">
      <w:pPr>
        <w:pStyle w:val="AH5Sec"/>
        <w:shd w:val="pct25" w:color="auto" w:fill="auto"/>
        <w:rPr>
          <w:rStyle w:val="charItals"/>
        </w:rPr>
      </w:pPr>
      <w:bookmarkStart w:id="74" w:name="_Toc149644753"/>
      <w:r w:rsidRPr="002D615E">
        <w:rPr>
          <w:rStyle w:val="CharSectNo"/>
        </w:rPr>
        <w:t>70</w:t>
      </w:r>
      <w:r w:rsidRPr="003E23CC">
        <w:rPr>
          <w:rStyle w:val="charItals"/>
          <w:i w:val="0"/>
        </w:rPr>
        <w:tab/>
      </w:r>
      <w:r w:rsidR="005F02AD" w:rsidRPr="007C4B03">
        <w:t xml:space="preserve">Dictionary, definition of </w:t>
      </w:r>
      <w:r w:rsidR="005F02AD" w:rsidRPr="003E23CC">
        <w:rPr>
          <w:rStyle w:val="charItals"/>
        </w:rPr>
        <w:t>relevant date</w:t>
      </w:r>
      <w:bookmarkEnd w:id="74"/>
    </w:p>
    <w:p w14:paraId="1D13AAB0" w14:textId="77777777" w:rsidR="005F02AD" w:rsidRPr="007C4B03" w:rsidRDefault="005F02AD" w:rsidP="005F02AD">
      <w:pPr>
        <w:pStyle w:val="direction"/>
      </w:pPr>
      <w:r w:rsidRPr="007C4B03">
        <w:t>substitute</w:t>
      </w:r>
    </w:p>
    <w:p w14:paraId="1687EA65" w14:textId="08054FB2" w:rsidR="005F02AD" w:rsidRPr="007C4B03" w:rsidRDefault="005F02AD" w:rsidP="005F02AD">
      <w:pPr>
        <w:pStyle w:val="Amainreturn"/>
      </w:pPr>
      <w:r w:rsidRPr="003E23CC">
        <w:rPr>
          <w:rStyle w:val="charBoldItals"/>
        </w:rPr>
        <w:t>relevant date</w:t>
      </w:r>
      <w:r w:rsidRPr="007C4B03">
        <w:t>, for the payment of a commercial account, for part 3 (Interest on commercial accounts)—see section 24.</w:t>
      </w:r>
    </w:p>
    <w:p w14:paraId="552125AE" w14:textId="0499616F" w:rsidR="005827E4" w:rsidRPr="007C4B03" w:rsidRDefault="002D615E" w:rsidP="002D615E">
      <w:pPr>
        <w:pStyle w:val="AH5Sec"/>
        <w:shd w:val="pct25" w:color="auto" w:fill="auto"/>
      </w:pPr>
      <w:bookmarkStart w:id="75" w:name="_Toc149644754"/>
      <w:r w:rsidRPr="002D615E">
        <w:rPr>
          <w:rStyle w:val="CharSectNo"/>
        </w:rPr>
        <w:lastRenderedPageBreak/>
        <w:t>71</w:t>
      </w:r>
      <w:r w:rsidRPr="007C4B03">
        <w:tab/>
      </w:r>
      <w:r w:rsidR="005827E4" w:rsidRPr="007C4B03">
        <w:t>Dictionary, definition</w:t>
      </w:r>
      <w:r w:rsidR="00127015" w:rsidRPr="007C4B03">
        <w:t>s</w:t>
      </w:r>
      <w:r w:rsidR="005827E4" w:rsidRPr="007C4B03">
        <w:t xml:space="preserve"> of </w:t>
      </w:r>
      <w:r w:rsidR="005827E4" w:rsidRPr="003E23CC">
        <w:rPr>
          <w:rStyle w:val="charItals"/>
        </w:rPr>
        <w:t>responsible chief executive officer</w:t>
      </w:r>
      <w:r w:rsidR="00F76932" w:rsidRPr="007C4B03">
        <w:t>,</w:t>
      </w:r>
      <w:r w:rsidR="00127015" w:rsidRPr="007C4B03">
        <w:t xml:space="preserve"> </w:t>
      </w:r>
      <w:r w:rsidR="00127015" w:rsidRPr="003E23CC">
        <w:rPr>
          <w:rStyle w:val="charItals"/>
        </w:rPr>
        <w:t>responsible Territory entity</w:t>
      </w:r>
      <w:r w:rsidR="00F76932" w:rsidRPr="003E23CC">
        <w:rPr>
          <w:rStyle w:val="charItals"/>
        </w:rPr>
        <w:t xml:space="preserve"> </w:t>
      </w:r>
      <w:r w:rsidR="00F76932" w:rsidRPr="007C4B03">
        <w:t xml:space="preserve">and </w:t>
      </w:r>
      <w:r w:rsidR="00F76932" w:rsidRPr="003E23CC">
        <w:rPr>
          <w:rStyle w:val="charItals"/>
        </w:rPr>
        <w:t>reviewable decision</w:t>
      </w:r>
      <w:bookmarkEnd w:id="75"/>
    </w:p>
    <w:p w14:paraId="5F0D4DAB" w14:textId="796DE80B" w:rsidR="003A49AA" w:rsidRPr="007C4B03" w:rsidRDefault="003A49AA" w:rsidP="00025BB5">
      <w:pPr>
        <w:pStyle w:val="direction"/>
      </w:pPr>
      <w:r w:rsidRPr="007C4B03">
        <w:t>substitute</w:t>
      </w:r>
    </w:p>
    <w:p w14:paraId="5C8874B9" w14:textId="539DF86B" w:rsidR="003A49AA" w:rsidRPr="007C4B03" w:rsidRDefault="003A49AA" w:rsidP="002D615E">
      <w:pPr>
        <w:pStyle w:val="aDef"/>
        <w:keepNext/>
      </w:pPr>
      <w:r w:rsidRPr="003E23CC">
        <w:rPr>
          <w:rStyle w:val="charBoldItals"/>
        </w:rPr>
        <w:t>responsible chief executive officer</w:t>
      </w:r>
      <w:r w:rsidR="00FC49DC" w:rsidRPr="007C4B03">
        <w:t xml:space="preserve">, for a Territory entity, </w:t>
      </w:r>
      <w:r w:rsidRPr="007C4B03">
        <w:t xml:space="preserve">means–– </w:t>
      </w:r>
    </w:p>
    <w:p w14:paraId="79F2D6F6" w14:textId="25DC608B" w:rsidR="003A49AA" w:rsidRPr="007C4B03" w:rsidRDefault="00FC49DC" w:rsidP="00025BB5">
      <w:pPr>
        <w:pStyle w:val="Idefpara"/>
        <w:keepNext/>
      </w:pPr>
      <w:r w:rsidRPr="007C4B03">
        <w:tab/>
        <w:t>(a)</w:t>
      </w:r>
      <w:r w:rsidRPr="007C4B03">
        <w:tab/>
      </w:r>
      <w:r w:rsidR="00C40B5B" w:rsidRPr="007C4B03">
        <w:t>if the entity is</w:t>
      </w:r>
      <w:r w:rsidR="003A49AA" w:rsidRPr="007C4B03">
        <w:t xml:space="preserve"> a directorate—the responsible director-general of the directorate under the </w:t>
      </w:r>
      <w:hyperlink r:id="rId39" w:tooltip="A1996-22" w:history="1">
        <w:r w:rsidR="003E23CC" w:rsidRPr="003E23CC">
          <w:rPr>
            <w:rStyle w:val="charCitHyperlinkItal"/>
          </w:rPr>
          <w:t>Financial Management Act 1996</w:t>
        </w:r>
      </w:hyperlink>
      <w:r w:rsidR="003A49AA" w:rsidRPr="007C4B03">
        <w:t>; or</w:t>
      </w:r>
    </w:p>
    <w:p w14:paraId="0B235B73" w14:textId="284E93C2" w:rsidR="000D1AEE" w:rsidRPr="007C4B03" w:rsidRDefault="00FC49DC" w:rsidP="00FC49DC">
      <w:pPr>
        <w:pStyle w:val="Idefpara"/>
      </w:pPr>
      <w:r w:rsidRPr="007C4B03">
        <w:tab/>
        <w:t>(b)</w:t>
      </w:r>
      <w:r w:rsidRPr="007C4B03">
        <w:tab/>
      </w:r>
      <w:r w:rsidR="00C40B5B" w:rsidRPr="007C4B03">
        <w:t>if the entity</w:t>
      </w:r>
      <w:r w:rsidR="000D1AEE" w:rsidRPr="007C4B03">
        <w:t xml:space="preserve"> </w:t>
      </w:r>
      <w:r w:rsidR="002C44EE" w:rsidRPr="007C4B03">
        <w:t xml:space="preserve">is </w:t>
      </w:r>
      <w:r w:rsidR="000D1AEE" w:rsidRPr="007C4B03">
        <w:t>the Office of the Legislative Assembly—the</w:t>
      </w:r>
      <w:r w:rsidR="002C44EE" w:rsidRPr="007C4B03">
        <w:t> </w:t>
      </w:r>
      <w:r w:rsidR="000D1AEE" w:rsidRPr="007C4B03">
        <w:t>clerk of the Legislative Assembly</w:t>
      </w:r>
      <w:r w:rsidRPr="007C4B03">
        <w:t>; or</w:t>
      </w:r>
    </w:p>
    <w:p w14:paraId="42F12EEB" w14:textId="3BBB8F09" w:rsidR="009C1339" w:rsidRPr="007C4B03" w:rsidRDefault="009C1339" w:rsidP="0040204E">
      <w:pPr>
        <w:pStyle w:val="Idefpara"/>
      </w:pPr>
      <w:r w:rsidRPr="007C4B03">
        <w:tab/>
        <w:t>(c)</w:t>
      </w:r>
      <w:r w:rsidRPr="007C4B03">
        <w:tab/>
        <w:t>if the entity is an officer of the Assembly—the officer; or</w:t>
      </w:r>
    </w:p>
    <w:p w14:paraId="2B46D932" w14:textId="01EEF7FB" w:rsidR="00FC49DC" w:rsidRPr="007C4B03" w:rsidRDefault="00FC49DC" w:rsidP="00FC49DC">
      <w:pPr>
        <w:pStyle w:val="Idefpara"/>
      </w:pPr>
      <w:r w:rsidRPr="007C4B03">
        <w:tab/>
        <w:t>(</w:t>
      </w:r>
      <w:r w:rsidR="009C1339" w:rsidRPr="007C4B03">
        <w:t>d</w:t>
      </w:r>
      <w:r w:rsidRPr="007C4B03">
        <w:t>)</w:t>
      </w:r>
      <w:r w:rsidRPr="007C4B03">
        <w:tab/>
      </w:r>
      <w:r w:rsidR="00C40B5B" w:rsidRPr="007C4B03">
        <w:t>if the entity</w:t>
      </w:r>
      <w:r w:rsidRPr="007C4B03">
        <w:t xml:space="preserve"> </w:t>
      </w:r>
      <w:r w:rsidR="002C44EE" w:rsidRPr="007C4B03">
        <w:t xml:space="preserve">is </w:t>
      </w:r>
      <w:r w:rsidRPr="007C4B03">
        <w:t xml:space="preserve">a territory authority—the chief executive officer of the authority under the </w:t>
      </w:r>
      <w:hyperlink r:id="rId40" w:tooltip="A1996-22" w:history="1">
        <w:r w:rsidR="003E23CC" w:rsidRPr="003E23CC">
          <w:rPr>
            <w:rStyle w:val="charCitHyperlinkItal"/>
          </w:rPr>
          <w:t>Financial Management Act 1996</w:t>
        </w:r>
      </w:hyperlink>
      <w:r w:rsidR="00D740BC" w:rsidRPr="007C4B03">
        <w:t>; or</w:t>
      </w:r>
    </w:p>
    <w:p w14:paraId="684AAE82" w14:textId="0F54FB75" w:rsidR="00D740BC" w:rsidRPr="007C4B03" w:rsidRDefault="00D740BC" w:rsidP="00D740BC">
      <w:pPr>
        <w:pStyle w:val="Idefpara"/>
      </w:pPr>
      <w:r w:rsidRPr="007C4B03">
        <w:tab/>
        <w:t>(e)</w:t>
      </w:r>
      <w:r w:rsidRPr="007C4B03">
        <w:tab/>
        <w:t>if the entity is prescribed by regulation—the person prescribed by regulation</w:t>
      </w:r>
      <w:r w:rsidR="003545ED" w:rsidRPr="007C4B03">
        <w:t>.</w:t>
      </w:r>
    </w:p>
    <w:p w14:paraId="72C8EDBF" w14:textId="411C2177" w:rsidR="00405EFB" w:rsidRPr="007C4B03" w:rsidRDefault="00405EFB" w:rsidP="002D615E">
      <w:pPr>
        <w:pStyle w:val="aDef"/>
      </w:pPr>
      <w:r w:rsidRPr="003E23CC">
        <w:rPr>
          <w:rStyle w:val="charBoldItals"/>
        </w:rPr>
        <w:t>responsible Territory entity</w:t>
      </w:r>
      <w:r w:rsidRPr="007C4B03">
        <w:t xml:space="preserve">, for a </w:t>
      </w:r>
      <w:r w:rsidR="002A0DE9" w:rsidRPr="007C4B03">
        <w:t>procuremen</w:t>
      </w:r>
      <w:r w:rsidR="0070389C" w:rsidRPr="007C4B03">
        <w:t>t</w:t>
      </w:r>
      <w:r w:rsidR="002A0DE9" w:rsidRPr="007C4B03">
        <w:t xml:space="preserve"> </w:t>
      </w:r>
      <w:r w:rsidRPr="007C4B03">
        <w:t>contract, means—</w:t>
      </w:r>
    </w:p>
    <w:p w14:paraId="2155BC0A" w14:textId="092B9380" w:rsidR="00405EFB" w:rsidRPr="007C4B03" w:rsidRDefault="00405EFB" w:rsidP="00405EFB">
      <w:pPr>
        <w:pStyle w:val="Idefpara"/>
      </w:pPr>
      <w:r w:rsidRPr="007C4B03">
        <w:tab/>
        <w:t>(a)</w:t>
      </w:r>
      <w:r w:rsidRPr="007C4B03">
        <w:tab/>
        <w:t>the Territory entity that is, or will be, responsible for the administration of the contract; or</w:t>
      </w:r>
    </w:p>
    <w:p w14:paraId="711B84A7" w14:textId="3EEAB925" w:rsidR="00405EFB" w:rsidRPr="007C4B03" w:rsidRDefault="00405EFB" w:rsidP="00405EFB">
      <w:pPr>
        <w:pStyle w:val="Idefpara"/>
      </w:pPr>
      <w:r w:rsidRPr="007C4B03">
        <w:tab/>
        <w:t>(b)</w:t>
      </w:r>
      <w:r w:rsidRPr="007C4B03">
        <w:tab/>
        <w:t>if a Territory entity administers, or will administer, the contract for another Territory entity—the other Territory entity.</w:t>
      </w:r>
    </w:p>
    <w:p w14:paraId="6F6CE88D" w14:textId="51354757" w:rsidR="00F76932" w:rsidRPr="007C4B03" w:rsidRDefault="00F76932" w:rsidP="00F76932">
      <w:pPr>
        <w:pStyle w:val="Amainreturn"/>
      </w:pPr>
      <w:r w:rsidRPr="003E23CC">
        <w:rPr>
          <w:rStyle w:val="charBoldItals"/>
        </w:rPr>
        <w:t>reviewable decision</w:t>
      </w:r>
      <w:r w:rsidRPr="007C4B03">
        <w:t>, for part 5 (Notification and review of decisions)—see section 37.</w:t>
      </w:r>
    </w:p>
    <w:p w14:paraId="174995C4" w14:textId="2AC5E2C5" w:rsidR="00592CB8" w:rsidRPr="003E23CC" w:rsidRDefault="002D615E" w:rsidP="002D615E">
      <w:pPr>
        <w:pStyle w:val="AH5Sec"/>
        <w:keepLines/>
        <w:shd w:val="pct25" w:color="auto" w:fill="auto"/>
        <w:rPr>
          <w:rStyle w:val="charItals"/>
        </w:rPr>
      </w:pPr>
      <w:bookmarkStart w:id="76" w:name="_Toc149644755"/>
      <w:r w:rsidRPr="002D615E">
        <w:rPr>
          <w:rStyle w:val="CharSectNo"/>
        </w:rPr>
        <w:lastRenderedPageBreak/>
        <w:t>72</w:t>
      </w:r>
      <w:r w:rsidRPr="003E23CC">
        <w:rPr>
          <w:rStyle w:val="charItals"/>
          <w:i w:val="0"/>
        </w:rPr>
        <w:tab/>
      </w:r>
      <w:r w:rsidR="00592CB8" w:rsidRPr="007C4B03">
        <w:t xml:space="preserve">Dictionary, new definition of </w:t>
      </w:r>
      <w:r w:rsidR="00592CB8" w:rsidRPr="003E23CC">
        <w:rPr>
          <w:rStyle w:val="charItals"/>
        </w:rPr>
        <w:t>standing-offer arrangement</w:t>
      </w:r>
      <w:bookmarkEnd w:id="76"/>
    </w:p>
    <w:p w14:paraId="01F8E853" w14:textId="130435A3" w:rsidR="00592CB8" w:rsidRPr="007C4B03" w:rsidRDefault="00592CB8" w:rsidP="00025BB5">
      <w:pPr>
        <w:pStyle w:val="direction"/>
        <w:keepLines/>
      </w:pPr>
      <w:r w:rsidRPr="007C4B03">
        <w:t>insert</w:t>
      </w:r>
    </w:p>
    <w:p w14:paraId="7B0002FF" w14:textId="29947649" w:rsidR="00592CB8" w:rsidRPr="007C4B03" w:rsidRDefault="00592CB8" w:rsidP="002D615E">
      <w:pPr>
        <w:pStyle w:val="aDef"/>
        <w:keepNext/>
        <w:keepLines/>
      </w:pPr>
      <w:r w:rsidRPr="003E23CC">
        <w:rPr>
          <w:rStyle w:val="charBoldItals"/>
        </w:rPr>
        <w:t>standing-offer arrangement</w:t>
      </w:r>
      <w:r w:rsidRPr="007C4B03">
        <w:rPr>
          <w:bCs/>
          <w:iCs/>
        </w:rPr>
        <w:t xml:space="preserve"> means </w:t>
      </w:r>
      <w:r w:rsidR="00EB65EF" w:rsidRPr="007C4B03">
        <w:rPr>
          <w:bCs/>
          <w:iCs/>
        </w:rPr>
        <w:t>a</w:t>
      </w:r>
      <w:r w:rsidR="00DF0118" w:rsidRPr="007C4B03">
        <w:rPr>
          <w:bCs/>
          <w:iCs/>
        </w:rPr>
        <w:t>n</w:t>
      </w:r>
      <w:r w:rsidRPr="007C4B03">
        <w:rPr>
          <w:bCs/>
          <w:iCs/>
        </w:rPr>
        <w:t xml:space="preserve"> arrangement or agreement to supply </w:t>
      </w:r>
      <w:r w:rsidR="00B2574D" w:rsidRPr="007C4B03">
        <w:rPr>
          <w:bCs/>
          <w:iCs/>
        </w:rPr>
        <w:t xml:space="preserve">stated </w:t>
      </w:r>
      <w:r w:rsidRPr="007C4B03">
        <w:rPr>
          <w:bCs/>
          <w:iCs/>
        </w:rPr>
        <w:t>goods</w:t>
      </w:r>
      <w:r w:rsidR="00BA2452" w:rsidRPr="007C4B03">
        <w:rPr>
          <w:bCs/>
          <w:iCs/>
        </w:rPr>
        <w:t xml:space="preserve"> or</w:t>
      </w:r>
      <w:r w:rsidRPr="007C4B03">
        <w:rPr>
          <w:bCs/>
          <w:iCs/>
        </w:rPr>
        <w:t xml:space="preserve"> services</w:t>
      </w:r>
      <w:r w:rsidR="00B17314" w:rsidRPr="007C4B03">
        <w:rPr>
          <w:bCs/>
          <w:iCs/>
        </w:rPr>
        <w:t xml:space="preserve"> on agreed terms</w:t>
      </w:r>
      <w:r w:rsidR="00B17314" w:rsidRPr="007C4B03">
        <w:t>, including pricing,</w:t>
      </w:r>
      <w:r w:rsidRPr="007C4B03">
        <w:rPr>
          <w:bCs/>
          <w:iCs/>
        </w:rPr>
        <w:t xml:space="preserve"> that may </w:t>
      </w:r>
      <w:r w:rsidR="00E16210" w:rsidRPr="007C4B03">
        <w:rPr>
          <w:bCs/>
          <w:iCs/>
        </w:rPr>
        <w:t xml:space="preserve">be </w:t>
      </w:r>
      <w:r w:rsidRPr="007C4B03">
        <w:rPr>
          <w:bCs/>
          <w:iCs/>
        </w:rPr>
        <w:t>procure</w:t>
      </w:r>
      <w:r w:rsidR="00E16210" w:rsidRPr="007C4B03">
        <w:rPr>
          <w:bCs/>
          <w:iCs/>
        </w:rPr>
        <w:t>d</w:t>
      </w:r>
      <w:r w:rsidRPr="007C4B03">
        <w:rPr>
          <w:bCs/>
          <w:iCs/>
        </w:rPr>
        <w:t xml:space="preserve"> from time to time during a period</w:t>
      </w:r>
      <w:r w:rsidR="00E16210" w:rsidRPr="007C4B03">
        <w:rPr>
          <w:bCs/>
          <w:iCs/>
        </w:rPr>
        <w:t xml:space="preserve"> stated in the arrangement o</w:t>
      </w:r>
      <w:r w:rsidR="000B0112" w:rsidRPr="007C4B03">
        <w:rPr>
          <w:bCs/>
          <w:iCs/>
        </w:rPr>
        <w:t>r</w:t>
      </w:r>
      <w:r w:rsidR="00E16210" w:rsidRPr="007C4B03">
        <w:rPr>
          <w:bCs/>
          <w:iCs/>
        </w:rPr>
        <w:t xml:space="preserve"> agreement</w:t>
      </w:r>
      <w:r w:rsidRPr="007C4B03">
        <w:rPr>
          <w:bCs/>
          <w:iCs/>
        </w:rPr>
        <w:t>.</w:t>
      </w:r>
    </w:p>
    <w:p w14:paraId="4A7FEBE5" w14:textId="77777777" w:rsidR="00592CB8" w:rsidRPr="007C4B03" w:rsidRDefault="00592CB8" w:rsidP="00025BB5">
      <w:pPr>
        <w:pStyle w:val="aExamHdgss"/>
        <w:keepLines/>
      </w:pPr>
      <w:r w:rsidRPr="007C4B03">
        <w:t>Examples</w:t>
      </w:r>
    </w:p>
    <w:p w14:paraId="28898264" w14:textId="77777777" w:rsidR="00592CB8" w:rsidRPr="007C4B03" w:rsidRDefault="00592CB8" w:rsidP="00025BB5">
      <w:pPr>
        <w:pStyle w:val="aExamss"/>
        <w:keepNext/>
        <w:keepLines/>
      </w:pPr>
      <w:r w:rsidRPr="007C4B03">
        <w:t>common use arrangement, deed of standing offer, head agreement</w:t>
      </w:r>
    </w:p>
    <w:p w14:paraId="512254B2" w14:textId="50676CCD" w:rsidR="00AB3B76" w:rsidRPr="007C4B03" w:rsidRDefault="002D615E" w:rsidP="002D615E">
      <w:pPr>
        <w:pStyle w:val="AH5Sec"/>
        <w:shd w:val="pct25" w:color="auto" w:fill="auto"/>
        <w:rPr>
          <w:sz w:val="23"/>
          <w:szCs w:val="23"/>
        </w:rPr>
      </w:pPr>
      <w:bookmarkStart w:id="77" w:name="_Toc149644756"/>
      <w:r w:rsidRPr="002D615E">
        <w:rPr>
          <w:rStyle w:val="CharSectNo"/>
        </w:rPr>
        <w:t>73</w:t>
      </w:r>
      <w:r w:rsidRPr="007C4B03">
        <w:rPr>
          <w:sz w:val="23"/>
          <w:szCs w:val="23"/>
        </w:rPr>
        <w:tab/>
      </w:r>
      <w:r w:rsidR="00AB3B76" w:rsidRPr="007C4B03">
        <w:t>Dictionary, definition</w:t>
      </w:r>
      <w:r w:rsidR="00957E68" w:rsidRPr="007C4B03">
        <w:t>s</w:t>
      </w:r>
      <w:r w:rsidR="00AB3B76" w:rsidRPr="007C4B03">
        <w:t xml:space="preserve"> of </w:t>
      </w:r>
      <w:r w:rsidR="00AB3B76" w:rsidRPr="003E23CC">
        <w:rPr>
          <w:rStyle w:val="charItals"/>
        </w:rPr>
        <w:t>tenderer</w:t>
      </w:r>
      <w:r w:rsidR="00957E68" w:rsidRPr="003E23CC">
        <w:rPr>
          <w:rStyle w:val="charItals"/>
        </w:rPr>
        <w:t xml:space="preserve"> </w:t>
      </w:r>
      <w:r w:rsidR="00957E68" w:rsidRPr="007C4B03">
        <w:t xml:space="preserve">and </w:t>
      </w:r>
      <w:r w:rsidR="00957E68" w:rsidRPr="003E23CC">
        <w:rPr>
          <w:rStyle w:val="charItals"/>
        </w:rPr>
        <w:t>Territory entity</w:t>
      </w:r>
      <w:bookmarkEnd w:id="77"/>
    </w:p>
    <w:p w14:paraId="2D1813F2" w14:textId="77777777" w:rsidR="00AB3B76" w:rsidRPr="007C4B03" w:rsidRDefault="00AB3B76" w:rsidP="00AB3B76">
      <w:pPr>
        <w:pStyle w:val="direction"/>
      </w:pPr>
      <w:r w:rsidRPr="007C4B03">
        <w:t>substitute</w:t>
      </w:r>
    </w:p>
    <w:p w14:paraId="1098CDF8" w14:textId="1AAA1623" w:rsidR="00AB3B76" w:rsidRPr="007C4B03" w:rsidRDefault="00AB3B76" w:rsidP="002D615E">
      <w:pPr>
        <w:pStyle w:val="aDef"/>
      </w:pPr>
      <w:r w:rsidRPr="003E23CC">
        <w:rPr>
          <w:rStyle w:val="charBoldItals"/>
        </w:rPr>
        <w:t>tenderer</w:t>
      </w:r>
      <w:r w:rsidRPr="007C4B03">
        <w:t>, in relation to a procurement, means an entity that submits a quote, tender or other response in relation to the procurement.</w:t>
      </w:r>
    </w:p>
    <w:p w14:paraId="02556A6D" w14:textId="03781900" w:rsidR="00FC49DC" w:rsidRPr="007C4B03" w:rsidRDefault="00FC49DC" w:rsidP="002D615E">
      <w:pPr>
        <w:pStyle w:val="aDef"/>
      </w:pPr>
      <w:r w:rsidRPr="003E23CC">
        <w:rPr>
          <w:rStyle w:val="charBoldItals"/>
        </w:rPr>
        <w:t>Territory entity</w:t>
      </w:r>
      <w:r w:rsidRPr="007C4B03">
        <w:t xml:space="preserve">—see section </w:t>
      </w:r>
      <w:r w:rsidR="00C153EB" w:rsidRPr="007C4B03">
        <w:t>6</w:t>
      </w:r>
      <w:r w:rsidRPr="007C4B03">
        <w:t>.</w:t>
      </w:r>
    </w:p>
    <w:p w14:paraId="67829969" w14:textId="25588808" w:rsidR="00127015" w:rsidRPr="007C4B03" w:rsidRDefault="002D615E" w:rsidP="002D615E">
      <w:pPr>
        <w:pStyle w:val="AH5Sec"/>
        <w:shd w:val="pct25" w:color="auto" w:fill="auto"/>
      </w:pPr>
      <w:bookmarkStart w:id="78" w:name="_Toc149644757"/>
      <w:r w:rsidRPr="002D615E">
        <w:rPr>
          <w:rStyle w:val="CharSectNo"/>
        </w:rPr>
        <w:t>74</w:t>
      </w:r>
      <w:r w:rsidRPr="007C4B03">
        <w:tab/>
      </w:r>
      <w:r w:rsidR="00127015" w:rsidRPr="007C4B03">
        <w:t xml:space="preserve">Dictionary, new definition of </w:t>
      </w:r>
      <w:r w:rsidR="00127015" w:rsidRPr="003E23CC">
        <w:rPr>
          <w:rStyle w:val="charItals"/>
        </w:rPr>
        <w:t>value for money</w:t>
      </w:r>
      <w:bookmarkEnd w:id="78"/>
    </w:p>
    <w:p w14:paraId="0CF4F768" w14:textId="7A200466" w:rsidR="00127015" w:rsidRPr="007C4B03" w:rsidRDefault="00127015" w:rsidP="00127015">
      <w:pPr>
        <w:pStyle w:val="direction"/>
      </w:pPr>
      <w:r w:rsidRPr="007C4B03">
        <w:t>insert</w:t>
      </w:r>
    </w:p>
    <w:p w14:paraId="43504A0A" w14:textId="0E8F4C98" w:rsidR="004667B0" w:rsidRPr="007C4B03" w:rsidRDefault="00127015" w:rsidP="002D615E">
      <w:pPr>
        <w:pStyle w:val="aDef"/>
      </w:pPr>
      <w:r w:rsidRPr="003E23CC">
        <w:rPr>
          <w:rStyle w:val="charBoldItals"/>
        </w:rPr>
        <w:t>value for money</w:t>
      </w:r>
      <w:r w:rsidRPr="007C4B03">
        <w:rPr>
          <w:bCs/>
          <w:iCs/>
        </w:rPr>
        <w:t xml:space="preserve">—see section </w:t>
      </w:r>
      <w:r w:rsidR="009B71F9" w:rsidRPr="007C4B03">
        <w:rPr>
          <w:bCs/>
          <w:iCs/>
        </w:rPr>
        <w:t>8</w:t>
      </w:r>
      <w:r w:rsidR="000C2ABF" w:rsidRPr="007C4B03">
        <w:rPr>
          <w:bCs/>
          <w:iCs/>
        </w:rPr>
        <w:t xml:space="preserve"> (</w:t>
      </w:r>
      <w:r w:rsidR="002A4206" w:rsidRPr="007C4B03">
        <w:rPr>
          <w:bCs/>
          <w:iCs/>
        </w:rPr>
        <w:t>1</w:t>
      </w:r>
      <w:r w:rsidR="000C2ABF" w:rsidRPr="007C4B03">
        <w:rPr>
          <w:bCs/>
          <w:iCs/>
        </w:rPr>
        <w:t>)</w:t>
      </w:r>
      <w:r w:rsidRPr="007C4B03">
        <w:rPr>
          <w:bCs/>
          <w:iCs/>
        </w:rPr>
        <w:t>.</w:t>
      </w:r>
    </w:p>
    <w:p w14:paraId="59628F29" w14:textId="77777777" w:rsidR="00C814A7" w:rsidRPr="007C4B03" w:rsidRDefault="00C814A7" w:rsidP="002D615E">
      <w:pPr>
        <w:pStyle w:val="PageBreak"/>
        <w:suppressLineNumbers/>
      </w:pPr>
      <w:r w:rsidRPr="007C4B03">
        <w:br w:type="page"/>
      </w:r>
    </w:p>
    <w:p w14:paraId="6867F742" w14:textId="155CD4B3" w:rsidR="00B10C11" w:rsidRPr="002D615E" w:rsidRDefault="002D615E" w:rsidP="002D615E">
      <w:pPr>
        <w:pStyle w:val="AH2Part"/>
      </w:pPr>
      <w:bookmarkStart w:id="79" w:name="_Toc149644758"/>
      <w:r w:rsidRPr="002D615E">
        <w:rPr>
          <w:rStyle w:val="CharPartNo"/>
        </w:rPr>
        <w:lastRenderedPageBreak/>
        <w:t>Part 3</w:t>
      </w:r>
      <w:r w:rsidRPr="007C4B03">
        <w:tab/>
      </w:r>
      <w:r w:rsidR="00B10C11" w:rsidRPr="002D615E">
        <w:rPr>
          <w:rStyle w:val="CharPartText"/>
        </w:rPr>
        <w:t>Government Procurement Regulation</w:t>
      </w:r>
      <w:r w:rsidR="00EB4333" w:rsidRPr="002D615E">
        <w:rPr>
          <w:rStyle w:val="CharPartText"/>
        </w:rPr>
        <w:t> </w:t>
      </w:r>
      <w:r w:rsidR="005566F7" w:rsidRPr="002D615E">
        <w:rPr>
          <w:rStyle w:val="CharPartText"/>
        </w:rPr>
        <w:t>2007</w:t>
      </w:r>
      <w:bookmarkEnd w:id="79"/>
    </w:p>
    <w:p w14:paraId="2A84A361" w14:textId="0608A98A" w:rsidR="005F1E91" w:rsidRPr="007C4B03" w:rsidRDefault="002D615E" w:rsidP="002D615E">
      <w:pPr>
        <w:pStyle w:val="AH5Sec"/>
        <w:shd w:val="pct25" w:color="auto" w:fill="auto"/>
      </w:pPr>
      <w:bookmarkStart w:id="80" w:name="_Toc149644759"/>
      <w:r w:rsidRPr="002D615E">
        <w:rPr>
          <w:rStyle w:val="CharSectNo"/>
        </w:rPr>
        <w:t>75</w:t>
      </w:r>
      <w:r w:rsidRPr="007C4B03">
        <w:tab/>
      </w:r>
      <w:r w:rsidR="005F1E91" w:rsidRPr="007C4B03">
        <w:t>New section 2</w:t>
      </w:r>
      <w:bookmarkEnd w:id="80"/>
    </w:p>
    <w:p w14:paraId="0AA57A9D" w14:textId="5CF914AA" w:rsidR="005F1E91" w:rsidRPr="007C4B03" w:rsidRDefault="005F1E91" w:rsidP="005F1E91">
      <w:pPr>
        <w:pStyle w:val="direction"/>
      </w:pPr>
      <w:r w:rsidRPr="007C4B03">
        <w:t>insert</w:t>
      </w:r>
    </w:p>
    <w:p w14:paraId="3D7C9A14" w14:textId="59AEA3CA" w:rsidR="005F1E91" w:rsidRPr="007C4B03" w:rsidRDefault="005F1E91" w:rsidP="005F1E91">
      <w:pPr>
        <w:pStyle w:val="IH5Sec"/>
      </w:pPr>
      <w:r w:rsidRPr="007C4B03">
        <w:t>2</w:t>
      </w:r>
      <w:r w:rsidRPr="007C4B03">
        <w:tab/>
        <w:t>Dictionary</w:t>
      </w:r>
    </w:p>
    <w:p w14:paraId="702FC2EF" w14:textId="1BCE746C" w:rsidR="005F1E91" w:rsidRPr="007C4B03" w:rsidRDefault="005F1E91" w:rsidP="005F1E91">
      <w:pPr>
        <w:pStyle w:val="Amainreturn"/>
      </w:pPr>
      <w:r w:rsidRPr="007C4B03">
        <w:t>The dictionary at the end of this regulation is part of this regulation.</w:t>
      </w:r>
    </w:p>
    <w:p w14:paraId="58E76F52" w14:textId="46F2BE80" w:rsidR="005F1E91" w:rsidRPr="007C4B03" w:rsidRDefault="005F1E91" w:rsidP="005F1E91">
      <w:pPr>
        <w:pStyle w:val="aNote"/>
      </w:pPr>
      <w:r w:rsidRPr="003E23CC">
        <w:rPr>
          <w:rStyle w:val="charItals"/>
        </w:rPr>
        <w:t>Note 1</w:t>
      </w:r>
      <w:r w:rsidRPr="003E23CC">
        <w:rPr>
          <w:rStyle w:val="charItals"/>
        </w:rPr>
        <w:tab/>
      </w:r>
      <w:r w:rsidRPr="007C4B03">
        <w:t>The dictionary at the end of this regulation defines certain terms used in this regulation, and includes references (</w:t>
      </w:r>
      <w:r w:rsidRPr="003E23CC">
        <w:rPr>
          <w:rStyle w:val="charBoldItals"/>
        </w:rPr>
        <w:t>signpost definitions</w:t>
      </w:r>
      <w:r w:rsidRPr="007C4B03">
        <w:t>) to other terms defined elsewhere.</w:t>
      </w:r>
    </w:p>
    <w:p w14:paraId="5077DE11" w14:textId="660EC716" w:rsidR="005F1E91" w:rsidRPr="007C4B03" w:rsidRDefault="005F1E91" w:rsidP="005F1E91">
      <w:pPr>
        <w:pStyle w:val="aNoteTextss"/>
      </w:pPr>
      <w:r w:rsidRPr="007C4B03">
        <w:t>For example, the signpost definition ‘</w:t>
      </w:r>
      <w:r w:rsidR="00235FAC" w:rsidRPr="003E23CC">
        <w:rPr>
          <w:rStyle w:val="charBoldItals"/>
        </w:rPr>
        <w:t>supplier</w:t>
      </w:r>
      <w:r w:rsidR="00235FAC" w:rsidRPr="007C4B03">
        <w:rPr>
          <w:bCs/>
          <w:iCs/>
        </w:rPr>
        <w:t>—see section 6 (2)</w:t>
      </w:r>
      <w:r w:rsidR="00C814A7" w:rsidRPr="007C4B03">
        <w:rPr>
          <w:bCs/>
          <w:iCs/>
        </w:rPr>
        <w:t>.</w:t>
      </w:r>
      <w:r w:rsidR="0038166A" w:rsidRPr="007C4B03">
        <w:rPr>
          <w:bCs/>
          <w:iCs/>
        </w:rPr>
        <w:t>’</w:t>
      </w:r>
      <w:r w:rsidRPr="007C4B03">
        <w:t xml:space="preserve"> means that the term ‘</w:t>
      </w:r>
      <w:r w:rsidR="00235FAC" w:rsidRPr="007C4B03">
        <w:t>supplier</w:t>
      </w:r>
      <w:r w:rsidRPr="007C4B03">
        <w:t xml:space="preserve">’ is defined in </w:t>
      </w:r>
      <w:r w:rsidR="00235FAC" w:rsidRPr="007C4B03">
        <w:t xml:space="preserve">that </w:t>
      </w:r>
      <w:r w:rsidR="00235FAC" w:rsidRPr="007C4B03">
        <w:rPr>
          <w:bCs/>
          <w:iCs/>
        </w:rPr>
        <w:t>section</w:t>
      </w:r>
      <w:r w:rsidRPr="007C4B03">
        <w:t>.</w:t>
      </w:r>
    </w:p>
    <w:p w14:paraId="1D308584" w14:textId="2D598ECE" w:rsidR="005F1E91" w:rsidRPr="007C4B03" w:rsidRDefault="005F1E91" w:rsidP="005F1E91">
      <w:pPr>
        <w:pStyle w:val="aNote"/>
      </w:pPr>
      <w:r w:rsidRPr="003E23CC">
        <w:rPr>
          <w:rStyle w:val="charItals"/>
        </w:rPr>
        <w:t>Note 2</w:t>
      </w:r>
      <w:r w:rsidRPr="003E23CC">
        <w:rPr>
          <w:rStyle w:val="charItals"/>
        </w:rPr>
        <w:tab/>
      </w:r>
      <w:r w:rsidRPr="007C4B03">
        <w:t xml:space="preserve">A definition in the dictionary (including a signpost definition) applies to the entire regulation unless the definition, or another provision of the regulation, provides otherwise or the contrary intention otherwise appears (see </w:t>
      </w:r>
      <w:hyperlink r:id="rId41" w:tooltip="A2001-14" w:history="1">
        <w:r w:rsidR="003E23CC" w:rsidRPr="003E23CC">
          <w:rPr>
            <w:rStyle w:val="charCitHyperlinkAbbrev"/>
          </w:rPr>
          <w:t>Legislation Act</w:t>
        </w:r>
      </w:hyperlink>
      <w:r w:rsidRPr="007C4B03">
        <w:t>, s 155 and s 156 (1)).</w:t>
      </w:r>
    </w:p>
    <w:p w14:paraId="448EA813" w14:textId="5264F49A" w:rsidR="00AD12D9" w:rsidRPr="007C4B03" w:rsidRDefault="002D615E" w:rsidP="002D615E">
      <w:pPr>
        <w:pStyle w:val="AH5Sec"/>
        <w:shd w:val="pct25" w:color="auto" w:fill="auto"/>
      </w:pPr>
      <w:bookmarkStart w:id="81" w:name="_Toc149644760"/>
      <w:r w:rsidRPr="002D615E">
        <w:rPr>
          <w:rStyle w:val="CharSectNo"/>
        </w:rPr>
        <w:t>76</w:t>
      </w:r>
      <w:r w:rsidRPr="007C4B03">
        <w:tab/>
      </w:r>
      <w:r w:rsidR="00AD12D9" w:rsidRPr="007C4B03">
        <w:t xml:space="preserve">New </w:t>
      </w:r>
      <w:r w:rsidR="00662682" w:rsidRPr="007C4B03">
        <w:t>part 1A</w:t>
      </w:r>
      <w:bookmarkEnd w:id="81"/>
    </w:p>
    <w:p w14:paraId="149EF400" w14:textId="5A8C790F" w:rsidR="00662682" w:rsidRPr="007C4B03" w:rsidRDefault="00AD12D9" w:rsidP="00662682">
      <w:pPr>
        <w:pStyle w:val="direction"/>
      </w:pPr>
      <w:r w:rsidRPr="007C4B03">
        <w:t>insert</w:t>
      </w:r>
    </w:p>
    <w:p w14:paraId="2D982177" w14:textId="4248EF09" w:rsidR="00662682" w:rsidRPr="007C4B03" w:rsidRDefault="00662682" w:rsidP="00662682">
      <w:pPr>
        <w:pStyle w:val="IH2Part"/>
      </w:pPr>
      <w:r w:rsidRPr="007C4B03">
        <w:t>Part 1A</w:t>
      </w:r>
      <w:r w:rsidRPr="007C4B03">
        <w:tab/>
        <w:t>Important concepts</w:t>
      </w:r>
    </w:p>
    <w:p w14:paraId="5D7F672A" w14:textId="4DA3496E" w:rsidR="00AD12D9" w:rsidRPr="007C4B03" w:rsidRDefault="00AD12D9" w:rsidP="00AD12D9">
      <w:pPr>
        <w:pStyle w:val="IH5Sec"/>
      </w:pPr>
      <w:r w:rsidRPr="007C4B03">
        <w:t>3A</w:t>
      </w:r>
      <w:r w:rsidRPr="007C4B03">
        <w:tab/>
        <w:t xml:space="preserve">Meaning of </w:t>
      </w:r>
      <w:r w:rsidRPr="003E23CC">
        <w:rPr>
          <w:rStyle w:val="charItals"/>
        </w:rPr>
        <w:t>procurement</w:t>
      </w:r>
      <w:r w:rsidRPr="007C4B03">
        <w:t xml:space="preserve">—Act, s </w:t>
      </w:r>
      <w:r w:rsidR="00401592" w:rsidRPr="007C4B03">
        <w:t>5</w:t>
      </w:r>
      <w:r w:rsidR="00662682" w:rsidRPr="007C4B03">
        <w:t xml:space="preserve"> (4)</w:t>
      </w:r>
    </w:p>
    <w:p w14:paraId="28E1B6FD" w14:textId="72B10575" w:rsidR="00AD12D9" w:rsidRPr="007C4B03" w:rsidRDefault="00AD12D9" w:rsidP="00AD12D9">
      <w:pPr>
        <w:pStyle w:val="IMain"/>
      </w:pPr>
      <w:r w:rsidRPr="007C4B03">
        <w:tab/>
        <w:t>(</w:t>
      </w:r>
      <w:r w:rsidR="000E659C" w:rsidRPr="007C4B03">
        <w:t>1</w:t>
      </w:r>
      <w:r w:rsidRPr="007C4B03">
        <w:t>)</w:t>
      </w:r>
      <w:r w:rsidRPr="007C4B03">
        <w:tab/>
      </w:r>
      <w:r w:rsidR="00750E5D" w:rsidRPr="007C4B03">
        <w:t>The following are not</w:t>
      </w:r>
      <w:r w:rsidRPr="007C4B03">
        <w:t xml:space="preserve"> </w:t>
      </w:r>
      <w:r w:rsidRPr="003E23CC">
        <w:rPr>
          <w:rStyle w:val="charBoldItals"/>
        </w:rPr>
        <w:t>procurement</w:t>
      </w:r>
      <w:r w:rsidRPr="007C4B03">
        <w:t>:</w:t>
      </w:r>
    </w:p>
    <w:p w14:paraId="7635D888" w14:textId="77777777" w:rsidR="00AD12D9" w:rsidRPr="007C4B03" w:rsidRDefault="00AD12D9" w:rsidP="00AD12D9">
      <w:pPr>
        <w:pStyle w:val="Ipara"/>
      </w:pPr>
      <w:r w:rsidRPr="007C4B03">
        <w:tab/>
        <w:t>(a)</w:t>
      </w:r>
      <w:r w:rsidRPr="007C4B03">
        <w:tab/>
        <w:t>a grant;</w:t>
      </w:r>
    </w:p>
    <w:p w14:paraId="4C38F362" w14:textId="1FA4F55F" w:rsidR="00AD12D9" w:rsidRPr="007C4B03" w:rsidRDefault="00AD12D9" w:rsidP="00AD12D9">
      <w:pPr>
        <w:pStyle w:val="Ipara"/>
      </w:pPr>
      <w:r w:rsidRPr="007C4B03">
        <w:tab/>
        <w:t>(b)</w:t>
      </w:r>
      <w:r w:rsidRPr="007C4B03">
        <w:tab/>
        <w:t>a</w:t>
      </w:r>
      <w:r w:rsidR="000E659C" w:rsidRPr="007C4B03">
        <w:t>n</w:t>
      </w:r>
      <w:r w:rsidRPr="007C4B03">
        <w:t xml:space="preserve"> investment</w:t>
      </w:r>
      <w:r w:rsidR="000E659C" w:rsidRPr="007C4B03">
        <w:t xml:space="preserve"> </w:t>
      </w:r>
      <w:r w:rsidR="00E92432" w:rsidRPr="007C4B03">
        <w:rPr>
          <w:szCs w:val="24"/>
        </w:rPr>
        <w:t>or</w:t>
      </w:r>
      <w:r w:rsidR="004C43C9" w:rsidRPr="007C4B03">
        <w:rPr>
          <w:szCs w:val="24"/>
        </w:rPr>
        <w:t xml:space="preserve"> </w:t>
      </w:r>
      <w:r w:rsidR="00E92432" w:rsidRPr="007C4B03">
        <w:rPr>
          <w:szCs w:val="24"/>
        </w:rPr>
        <w:t>borrowing</w:t>
      </w:r>
      <w:r w:rsidR="00487B4D" w:rsidRPr="007C4B03">
        <w:t xml:space="preserve"> </w:t>
      </w:r>
      <w:r w:rsidR="000E659C" w:rsidRPr="007C4B03">
        <w:t xml:space="preserve">under the </w:t>
      </w:r>
      <w:hyperlink r:id="rId42" w:tooltip="A1996-22" w:history="1">
        <w:r w:rsidR="003E23CC" w:rsidRPr="003E23CC">
          <w:rPr>
            <w:rStyle w:val="charCitHyperlinkItal"/>
          </w:rPr>
          <w:t>Financial Management Act 1996</w:t>
        </w:r>
      </w:hyperlink>
      <w:r w:rsidRPr="007C4B03">
        <w:t>;</w:t>
      </w:r>
    </w:p>
    <w:p w14:paraId="7F096D10" w14:textId="653A66B0" w:rsidR="00AD12D9" w:rsidRPr="007C4B03" w:rsidRDefault="00AD12D9" w:rsidP="00554DF3">
      <w:pPr>
        <w:pStyle w:val="Ipara"/>
        <w:keepNext/>
      </w:pPr>
      <w:r w:rsidRPr="007C4B03">
        <w:lastRenderedPageBreak/>
        <w:tab/>
        <w:t>(c)</w:t>
      </w:r>
      <w:r w:rsidRPr="007C4B03">
        <w:tab/>
        <w:t>a loan or a rebate</w:t>
      </w:r>
      <w:r w:rsidR="00487B4D" w:rsidRPr="007C4B03">
        <w:t xml:space="preserve"> to</w:t>
      </w:r>
      <w:r w:rsidR="00A52FDF" w:rsidRPr="007C4B03">
        <w:t>,</w:t>
      </w:r>
      <w:r w:rsidR="00487B4D" w:rsidRPr="007C4B03">
        <w:t xml:space="preserve"> or </w:t>
      </w:r>
      <w:r w:rsidR="00A52FDF" w:rsidRPr="007C4B03">
        <w:t>provided by,</w:t>
      </w:r>
      <w:r w:rsidR="00487B4D" w:rsidRPr="007C4B03">
        <w:t xml:space="preserve"> a Territory entity</w:t>
      </w:r>
      <w:r w:rsidRPr="007C4B03">
        <w:t>;</w:t>
      </w:r>
    </w:p>
    <w:p w14:paraId="27A9F8A6" w14:textId="77777777" w:rsidR="00AD12D9" w:rsidRPr="007C4B03" w:rsidRDefault="00AD12D9" w:rsidP="00A17998">
      <w:pPr>
        <w:pStyle w:val="aExamHdgpar"/>
      </w:pPr>
      <w:r w:rsidRPr="007C4B03">
        <w:t>Example</w:t>
      </w:r>
    </w:p>
    <w:p w14:paraId="3EB4B945" w14:textId="668E1703" w:rsidR="00AD12D9" w:rsidRPr="007C4B03" w:rsidRDefault="00AD12D9" w:rsidP="00C814A7">
      <w:pPr>
        <w:pStyle w:val="aExampar"/>
      </w:pPr>
      <w:r w:rsidRPr="007C4B03">
        <w:t>a concessional loan from the Australian Government to the Territory for loose-fill asbestos removal in the ACT</w:t>
      </w:r>
    </w:p>
    <w:p w14:paraId="3E473379" w14:textId="0FFA7523" w:rsidR="00AD12D9" w:rsidRPr="007C4B03" w:rsidRDefault="00AD12D9" w:rsidP="00AD12D9">
      <w:pPr>
        <w:pStyle w:val="Ipara"/>
      </w:pPr>
      <w:r w:rsidRPr="007C4B03">
        <w:tab/>
        <w:t>(</w:t>
      </w:r>
      <w:r w:rsidR="00662682" w:rsidRPr="007C4B03">
        <w:t>d</w:t>
      </w:r>
      <w:r w:rsidRPr="007C4B03">
        <w:t>)</w:t>
      </w:r>
      <w:r w:rsidRPr="007C4B03">
        <w:tab/>
        <w:t xml:space="preserve">an acquisition or disposal </w:t>
      </w:r>
      <w:r w:rsidR="008D3A24" w:rsidRPr="007C4B03">
        <w:t>by a Territory entity</w:t>
      </w:r>
      <w:r w:rsidR="00ED2994" w:rsidRPr="007C4B03">
        <w:t xml:space="preserve"> </w:t>
      </w:r>
      <w:r w:rsidRPr="007C4B03">
        <w:t xml:space="preserve">under another </w:t>
      </w:r>
      <w:r w:rsidR="00930D5C" w:rsidRPr="007C4B03">
        <w:t>t</w:t>
      </w:r>
      <w:r w:rsidRPr="007C4B03">
        <w:t>erritory law</w:t>
      </w:r>
      <w:r w:rsidR="00256C95" w:rsidRPr="007C4B03">
        <w:t>.</w:t>
      </w:r>
    </w:p>
    <w:p w14:paraId="4C8E6C04" w14:textId="77777777" w:rsidR="00AD12D9" w:rsidRPr="007C4B03" w:rsidRDefault="00AD12D9" w:rsidP="00AD12D9">
      <w:pPr>
        <w:pStyle w:val="aExamHdgpar"/>
      </w:pPr>
      <w:r w:rsidRPr="007C4B03">
        <w:t>Example</w:t>
      </w:r>
    </w:p>
    <w:p w14:paraId="0ED2C519" w14:textId="616D597A" w:rsidR="00AD12D9" w:rsidRPr="003E23CC" w:rsidRDefault="0063376B" w:rsidP="00AD12D9">
      <w:pPr>
        <w:pStyle w:val="aExampar"/>
        <w:rPr>
          <w:rStyle w:val="charItals"/>
        </w:rPr>
      </w:pPr>
      <w:r w:rsidRPr="007C4B03">
        <w:t xml:space="preserve">an acquisition under the </w:t>
      </w:r>
      <w:hyperlink r:id="rId43" w:tooltip="A1994-42" w:history="1">
        <w:r w:rsidR="007B4811" w:rsidRPr="007B4811">
          <w:rPr>
            <w:rStyle w:val="charCitHyperlinkItal"/>
          </w:rPr>
          <w:t>Lands Acquisition Act 1994</w:t>
        </w:r>
      </w:hyperlink>
    </w:p>
    <w:p w14:paraId="1D92651D" w14:textId="373EB1E2" w:rsidR="005C20B7" w:rsidRPr="007C4B03" w:rsidRDefault="005C20B7" w:rsidP="005C20B7">
      <w:pPr>
        <w:pStyle w:val="IMain"/>
      </w:pPr>
      <w:r w:rsidRPr="007C4B03">
        <w:tab/>
        <w:t>(2)</w:t>
      </w:r>
      <w:r w:rsidRPr="007C4B03">
        <w:tab/>
        <w:t>In this section:</w:t>
      </w:r>
    </w:p>
    <w:p w14:paraId="5911238E" w14:textId="347F39DA" w:rsidR="009E0283" w:rsidRPr="007C4B03" w:rsidRDefault="005C20B7" w:rsidP="009E0283">
      <w:pPr>
        <w:pStyle w:val="aDef"/>
        <w:rPr>
          <w:bCs/>
          <w:iCs/>
        </w:rPr>
      </w:pPr>
      <w:r w:rsidRPr="003E23CC">
        <w:rPr>
          <w:rStyle w:val="charBoldItals"/>
        </w:rPr>
        <w:t>grant</w:t>
      </w:r>
      <w:r w:rsidR="009E0283" w:rsidRPr="007C4B03">
        <w:rPr>
          <w:bCs/>
          <w:iCs/>
        </w:rPr>
        <w:t>—</w:t>
      </w:r>
    </w:p>
    <w:p w14:paraId="072C5C03" w14:textId="7401E52C" w:rsidR="009E0283" w:rsidRPr="007C4B03" w:rsidRDefault="009E0283" w:rsidP="009E0283">
      <w:pPr>
        <w:pStyle w:val="Idefpara"/>
      </w:pPr>
      <w:r w:rsidRPr="007C4B03">
        <w:tab/>
        <w:t>(a)</w:t>
      </w:r>
      <w:r w:rsidRPr="007C4B03">
        <w:tab/>
        <w:t xml:space="preserve">means </w:t>
      </w:r>
      <w:r w:rsidR="001C0C43" w:rsidRPr="007C4B03">
        <w:t>a payment of public money to a person by the Territory, or on behalf of the Territory, to</w:t>
      </w:r>
      <w:r w:rsidRPr="007C4B03">
        <w:t>—</w:t>
      </w:r>
    </w:p>
    <w:p w14:paraId="72A0490E" w14:textId="09BCC30E" w:rsidR="009E0283" w:rsidRPr="007C4B03" w:rsidRDefault="009E0283" w:rsidP="009E0283">
      <w:pPr>
        <w:pStyle w:val="Idefsubpara"/>
      </w:pPr>
      <w:r w:rsidRPr="007C4B03">
        <w:tab/>
        <w:t>(i)</w:t>
      </w:r>
      <w:r w:rsidRPr="007C4B03">
        <w:tab/>
      </w:r>
      <w:r w:rsidR="002F0CCA" w:rsidRPr="007C4B03">
        <w:t>achieve</w:t>
      </w:r>
      <w:r w:rsidRPr="007C4B03">
        <w:t xml:space="preserve"> a stated</w:t>
      </w:r>
      <w:r w:rsidR="00741ED1" w:rsidRPr="007C4B03">
        <w:t xml:space="preserve"> government</w:t>
      </w:r>
      <w:r w:rsidRPr="007C4B03">
        <w:t xml:space="preserve"> policy </w:t>
      </w:r>
      <w:r w:rsidR="00741ED1" w:rsidRPr="007C4B03">
        <w:t>outcome</w:t>
      </w:r>
      <w:r w:rsidRPr="007C4B03">
        <w:t>; and</w:t>
      </w:r>
    </w:p>
    <w:p w14:paraId="6CD2975E" w14:textId="22FD4A86" w:rsidR="009E0283" w:rsidRPr="007C4B03" w:rsidRDefault="009E0283" w:rsidP="009E0283">
      <w:pPr>
        <w:pStyle w:val="Idefsubpara"/>
      </w:pPr>
      <w:r w:rsidRPr="007C4B03">
        <w:tab/>
        <w:t>(ii)</w:t>
      </w:r>
      <w:r w:rsidRPr="007C4B03">
        <w:tab/>
        <w:t>assist the person achieve a stated objective; and</w:t>
      </w:r>
    </w:p>
    <w:p w14:paraId="6B470A4C" w14:textId="18858940" w:rsidR="00DF08D5" w:rsidRPr="007C4B03" w:rsidRDefault="00DF08D5" w:rsidP="00DF08D5">
      <w:pPr>
        <w:pStyle w:val="Idefpara"/>
      </w:pPr>
      <w:r w:rsidRPr="007C4B03">
        <w:tab/>
        <w:t>(</w:t>
      </w:r>
      <w:r w:rsidR="002F0CCA" w:rsidRPr="007C4B03">
        <w:t>b</w:t>
      </w:r>
      <w:r w:rsidRPr="007C4B03">
        <w:t>)</w:t>
      </w:r>
      <w:r w:rsidRPr="007C4B03">
        <w:tab/>
        <w:t xml:space="preserve">includes </w:t>
      </w:r>
      <w:r w:rsidR="00741ED1" w:rsidRPr="007C4B03">
        <w:t xml:space="preserve">a </w:t>
      </w:r>
      <w:r w:rsidRPr="007C4B03">
        <w:t>payment</w:t>
      </w:r>
      <w:r w:rsidR="00F57031" w:rsidRPr="007C4B03">
        <w:t>—</w:t>
      </w:r>
    </w:p>
    <w:p w14:paraId="1F62F7CD" w14:textId="6C62773E" w:rsidR="00DF08D5" w:rsidRPr="007C4B03" w:rsidRDefault="00DF08D5" w:rsidP="00DF08D5">
      <w:pPr>
        <w:pStyle w:val="Idefsubpara"/>
      </w:pPr>
      <w:r w:rsidRPr="007C4B03">
        <w:tab/>
        <w:t>(i)</w:t>
      </w:r>
      <w:r w:rsidRPr="007C4B03">
        <w:tab/>
      </w:r>
      <w:r w:rsidR="00E66D45" w:rsidRPr="007C4B03">
        <w:t xml:space="preserve">made </w:t>
      </w:r>
      <w:r w:rsidRPr="007C4B03">
        <w:t xml:space="preserve">as a result of </w:t>
      </w:r>
      <w:r w:rsidR="00741ED1" w:rsidRPr="007C4B03">
        <w:t>a s</w:t>
      </w:r>
      <w:r w:rsidRPr="007C4B03">
        <w:t>election process;</w:t>
      </w:r>
      <w:r w:rsidR="00F57031" w:rsidRPr="007C4B03">
        <w:t xml:space="preserve"> or</w:t>
      </w:r>
    </w:p>
    <w:p w14:paraId="32C9466B" w14:textId="23EFF19B" w:rsidR="00DF08D5" w:rsidRPr="007C4B03" w:rsidRDefault="00DF08D5" w:rsidP="00DF08D5">
      <w:pPr>
        <w:pStyle w:val="Idefsubpara"/>
      </w:pPr>
      <w:r w:rsidRPr="007C4B03">
        <w:tab/>
        <w:t>(ii)</w:t>
      </w:r>
      <w:r w:rsidRPr="007C4B03">
        <w:tab/>
      </w:r>
      <w:r w:rsidR="00A168C1" w:rsidRPr="007C4B03">
        <w:t xml:space="preserve">made because </w:t>
      </w:r>
      <w:r w:rsidR="00741ED1" w:rsidRPr="007C4B03">
        <w:t>stated</w:t>
      </w:r>
      <w:r w:rsidRPr="007C4B03">
        <w:t xml:space="preserve"> criteria</w:t>
      </w:r>
      <w:r w:rsidR="00A168C1" w:rsidRPr="007C4B03">
        <w:t xml:space="preserve"> </w:t>
      </w:r>
      <w:r w:rsidR="008D3A24" w:rsidRPr="007C4B03">
        <w:t>are</w:t>
      </w:r>
      <w:r w:rsidR="00A168C1" w:rsidRPr="007C4B03">
        <w:t xml:space="preserve"> satisfied</w:t>
      </w:r>
      <w:r w:rsidRPr="007C4B03">
        <w:t>; or</w:t>
      </w:r>
    </w:p>
    <w:p w14:paraId="6E9F53A1" w14:textId="5177C233" w:rsidR="00DF08D5" w:rsidRPr="007C4B03" w:rsidRDefault="00DF08D5" w:rsidP="00DF08D5">
      <w:pPr>
        <w:pStyle w:val="Idefsubpara"/>
      </w:pPr>
      <w:r w:rsidRPr="007C4B03">
        <w:tab/>
        <w:t>(iii)</w:t>
      </w:r>
      <w:r w:rsidRPr="007C4B03">
        <w:tab/>
      </w:r>
      <w:r w:rsidR="00E66D45" w:rsidRPr="007C4B03">
        <w:t>that is</w:t>
      </w:r>
      <w:r w:rsidRPr="007C4B03">
        <w:t xml:space="preserve"> a one-off or ad hoc </w:t>
      </w:r>
      <w:r w:rsidR="00E66D45" w:rsidRPr="007C4B03">
        <w:t>payment</w:t>
      </w:r>
      <w:r w:rsidRPr="007C4B03">
        <w:t>.</w:t>
      </w:r>
    </w:p>
    <w:p w14:paraId="54AD8098" w14:textId="1BC1D0E9" w:rsidR="00DF08D5" w:rsidRPr="007C4B03" w:rsidRDefault="00DF08D5" w:rsidP="00FE5883">
      <w:pPr>
        <w:pStyle w:val="aExamHdgss"/>
      </w:pPr>
      <w:r w:rsidRPr="007C4B03">
        <w:t>Examples—grants</w:t>
      </w:r>
    </w:p>
    <w:p w14:paraId="19406708" w14:textId="08D9B09D" w:rsidR="00DF08D5" w:rsidRPr="007C4B03" w:rsidRDefault="00F5539C" w:rsidP="00F5539C">
      <w:pPr>
        <w:pStyle w:val="aExamINumss"/>
      </w:pPr>
      <w:r w:rsidRPr="007C4B03">
        <w:t>1</w:t>
      </w:r>
      <w:r w:rsidRPr="007C4B03">
        <w:tab/>
        <w:t xml:space="preserve">a </w:t>
      </w:r>
      <w:r w:rsidR="00DF08D5" w:rsidRPr="007C4B03">
        <w:t>research grant</w:t>
      </w:r>
    </w:p>
    <w:p w14:paraId="3093DF65" w14:textId="0BFC8241" w:rsidR="00F5539C" w:rsidRPr="007C4B03" w:rsidRDefault="00F5539C" w:rsidP="00F5539C">
      <w:pPr>
        <w:pStyle w:val="aExamINumss"/>
      </w:pPr>
      <w:r w:rsidRPr="007C4B03">
        <w:t>2</w:t>
      </w:r>
      <w:r w:rsidRPr="007C4B03">
        <w:tab/>
        <w:t xml:space="preserve">a </w:t>
      </w:r>
      <w:r w:rsidR="003348AC" w:rsidRPr="007C4B03">
        <w:t xml:space="preserve">community support </w:t>
      </w:r>
      <w:r w:rsidRPr="007C4B03">
        <w:t>grant</w:t>
      </w:r>
    </w:p>
    <w:p w14:paraId="730FBA5D" w14:textId="33006F94" w:rsidR="00F5539C" w:rsidRPr="007C4B03" w:rsidRDefault="00F5539C" w:rsidP="00F5539C">
      <w:pPr>
        <w:pStyle w:val="aExamINumss"/>
      </w:pPr>
      <w:r w:rsidRPr="007C4B03">
        <w:t>3</w:t>
      </w:r>
      <w:r w:rsidRPr="007C4B03">
        <w:tab/>
        <w:t>a</w:t>
      </w:r>
      <w:r w:rsidR="003348AC" w:rsidRPr="007C4B03">
        <w:t xml:space="preserve"> </w:t>
      </w:r>
      <w:r w:rsidRPr="007C4B03">
        <w:t>grant</w:t>
      </w:r>
      <w:r w:rsidR="003348AC" w:rsidRPr="007C4B03">
        <w:t xml:space="preserve"> for arts activities</w:t>
      </w:r>
    </w:p>
    <w:p w14:paraId="1763F509" w14:textId="34B374EE" w:rsidR="003834A0" w:rsidRPr="007C4B03" w:rsidRDefault="003834A0" w:rsidP="002D615E">
      <w:pPr>
        <w:pStyle w:val="aDef"/>
      </w:pPr>
      <w:r w:rsidRPr="003E23CC">
        <w:rPr>
          <w:rStyle w:val="charBoldItals"/>
        </w:rPr>
        <w:t>public money</w:t>
      </w:r>
      <w:r w:rsidRPr="007C4B03">
        <w:t xml:space="preserve">—see the </w:t>
      </w:r>
      <w:hyperlink r:id="rId44" w:tooltip="A1996-22" w:history="1">
        <w:r w:rsidR="003E23CC" w:rsidRPr="003E23CC">
          <w:rPr>
            <w:rStyle w:val="charCitHyperlinkItal"/>
          </w:rPr>
          <w:t>Financial Management Act 1996</w:t>
        </w:r>
      </w:hyperlink>
      <w:r w:rsidR="00252F8C" w:rsidRPr="007C4B03">
        <w:t>, dictionary.</w:t>
      </w:r>
    </w:p>
    <w:p w14:paraId="7CAF51D4" w14:textId="7953F8CD" w:rsidR="00805E99" w:rsidRPr="007C4B03" w:rsidRDefault="00805E99" w:rsidP="005E3679">
      <w:pPr>
        <w:pStyle w:val="IH5Sec"/>
      </w:pPr>
      <w:r w:rsidRPr="007C4B03">
        <w:lastRenderedPageBreak/>
        <w:t>3</w:t>
      </w:r>
      <w:r w:rsidR="00172A98" w:rsidRPr="007C4B03">
        <w:t>B</w:t>
      </w:r>
      <w:r w:rsidRPr="007C4B03">
        <w:tab/>
      </w:r>
      <w:r w:rsidR="00F07222" w:rsidRPr="007C4B03">
        <w:t>Prescribed territory authorities</w:t>
      </w:r>
      <w:r w:rsidRPr="007C4B03">
        <w:t xml:space="preserve">—Act, s </w:t>
      </w:r>
      <w:r w:rsidR="00C153EB" w:rsidRPr="007C4B03">
        <w:t>6</w:t>
      </w:r>
      <w:r w:rsidR="00F07222" w:rsidRPr="007C4B03">
        <w:t xml:space="preserve"> (1)</w:t>
      </w:r>
      <w:r w:rsidR="007E3052" w:rsidRPr="007C4B03">
        <w:t xml:space="preserve">, </w:t>
      </w:r>
      <w:r w:rsidR="007E3052" w:rsidRPr="007C4B03">
        <w:rPr>
          <w:bCs/>
        </w:rPr>
        <w:t xml:space="preserve">def </w:t>
      </w:r>
      <w:r w:rsidR="007E3052" w:rsidRPr="003E23CC">
        <w:rPr>
          <w:rStyle w:val="charItals"/>
        </w:rPr>
        <w:t>Territory entity</w:t>
      </w:r>
      <w:r w:rsidR="007E3052" w:rsidRPr="007C4B03">
        <w:rPr>
          <w:bCs/>
        </w:rPr>
        <w:t>, par (d)</w:t>
      </w:r>
    </w:p>
    <w:p w14:paraId="35DE8E20" w14:textId="2C719211" w:rsidR="007E3052" w:rsidRPr="007C4B03" w:rsidRDefault="007E3052" w:rsidP="00554DF3">
      <w:pPr>
        <w:pStyle w:val="IMain"/>
        <w:keepNext/>
      </w:pPr>
      <w:r w:rsidRPr="007C4B03">
        <w:tab/>
        <w:t>(1)</w:t>
      </w:r>
      <w:r w:rsidRPr="007C4B03">
        <w:tab/>
        <w:t>The following territory authorities are prescribed:</w:t>
      </w:r>
    </w:p>
    <w:p w14:paraId="572452DA" w14:textId="6147A448" w:rsidR="00805E99" w:rsidRPr="007C4B03" w:rsidRDefault="001F6636" w:rsidP="00554DF3">
      <w:pPr>
        <w:pStyle w:val="Ipara"/>
        <w:keepNext/>
        <w:rPr>
          <w:rFonts w:cs="Calibri"/>
          <w:szCs w:val="24"/>
        </w:rPr>
      </w:pPr>
      <w:r w:rsidRPr="007C4B03">
        <w:tab/>
        <w:t>(a)</w:t>
      </w:r>
      <w:r w:rsidRPr="007C4B03">
        <w:tab/>
      </w:r>
      <w:r w:rsidR="00805E99" w:rsidRPr="007C4B03">
        <w:t>the ACT Teacher Quality Institute;</w:t>
      </w:r>
    </w:p>
    <w:p w14:paraId="278B5687" w14:textId="7A94897E" w:rsidR="00805E99" w:rsidRPr="007C4B03" w:rsidRDefault="001F6636" w:rsidP="001F6636">
      <w:pPr>
        <w:pStyle w:val="Ipara"/>
        <w:rPr>
          <w:rFonts w:cs="Calibri"/>
          <w:szCs w:val="24"/>
        </w:rPr>
      </w:pPr>
      <w:r w:rsidRPr="007C4B03">
        <w:tab/>
        <w:t>(b)</w:t>
      </w:r>
      <w:r w:rsidRPr="007C4B03">
        <w:tab/>
      </w:r>
      <w:r w:rsidR="00805E99" w:rsidRPr="007C4B03">
        <w:t>the Australian Capital Territory Insurance Authority;</w:t>
      </w:r>
    </w:p>
    <w:p w14:paraId="27835103" w14:textId="1253B3BF" w:rsidR="00805E99" w:rsidRPr="007C4B03" w:rsidRDefault="001F6636" w:rsidP="001F6636">
      <w:pPr>
        <w:pStyle w:val="Ipara"/>
      </w:pPr>
      <w:r w:rsidRPr="007C4B03">
        <w:tab/>
        <w:t>(c)</w:t>
      </w:r>
      <w:r w:rsidRPr="007C4B03">
        <w:tab/>
      </w:r>
      <w:r w:rsidR="00805E99" w:rsidRPr="007C4B03">
        <w:t>the Building and Construction Industry Training Fund Authority;</w:t>
      </w:r>
    </w:p>
    <w:p w14:paraId="73C79D01" w14:textId="5331B0C6" w:rsidR="00805E99" w:rsidRPr="007C4B03" w:rsidRDefault="001F6636" w:rsidP="001F6636">
      <w:pPr>
        <w:pStyle w:val="Ipara"/>
        <w:rPr>
          <w:rFonts w:cs="Calibri"/>
          <w:szCs w:val="24"/>
        </w:rPr>
      </w:pPr>
      <w:r w:rsidRPr="007C4B03">
        <w:tab/>
        <w:t>(d)</w:t>
      </w:r>
      <w:r w:rsidRPr="007C4B03">
        <w:tab/>
      </w:r>
      <w:r w:rsidR="00805E99" w:rsidRPr="007C4B03">
        <w:t>the Cemeteries and Crematoria Authority;</w:t>
      </w:r>
    </w:p>
    <w:p w14:paraId="4BDF230D" w14:textId="521A9603" w:rsidR="00805E99" w:rsidRPr="007C4B03" w:rsidRDefault="001F6636" w:rsidP="001F6636">
      <w:pPr>
        <w:pStyle w:val="Ipara"/>
        <w:rPr>
          <w:rFonts w:cs="Calibri"/>
          <w:szCs w:val="24"/>
        </w:rPr>
      </w:pPr>
      <w:r w:rsidRPr="007C4B03">
        <w:tab/>
        <w:t>(e)</w:t>
      </w:r>
      <w:r w:rsidRPr="007C4B03">
        <w:tab/>
      </w:r>
      <w:r w:rsidR="00805E99" w:rsidRPr="007C4B03">
        <w:t>the Canberra Institute of Technology;</w:t>
      </w:r>
    </w:p>
    <w:p w14:paraId="4A5094F2" w14:textId="4FBCE098" w:rsidR="00805E99" w:rsidRPr="007C4B03" w:rsidRDefault="001F6636" w:rsidP="001F6636">
      <w:pPr>
        <w:pStyle w:val="Ipara"/>
        <w:rPr>
          <w:rFonts w:cs="Calibri"/>
          <w:szCs w:val="24"/>
        </w:rPr>
      </w:pPr>
      <w:r w:rsidRPr="007C4B03">
        <w:tab/>
        <w:t>(f)</w:t>
      </w:r>
      <w:r w:rsidRPr="007C4B03">
        <w:tab/>
      </w:r>
      <w:r w:rsidR="00805E99" w:rsidRPr="007C4B03">
        <w:t>the city renewal authority;</w:t>
      </w:r>
    </w:p>
    <w:p w14:paraId="106EDEFC" w14:textId="7BEFCA0A" w:rsidR="00805E99" w:rsidRPr="007C4B03" w:rsidRDefault="001F6636" w:rsidP="001F6636">
      <w:pPr>
        <w:pStyle w:val="Ipara"/>
        <w:rPr>
          <w:rFonts w:cs="Calibri"/>
          <w:szCs w:val="24"/>
        </w:rPr>
      </w:pPr>
      <w:r w:rsidRPr="007C4B03">
        <w:tab/>
        <w:t>(g)</w:t>
      </w:r>
      <w:r w:rsidRPr="007C4B03">
        <w:tab/>
      </w:r>
      <w:r w:rsidR="00805E99" w:rsidRPr="007C4B03">
        <w:t>the Cultural Facilities Corporation;</w:t>
      </w:r>
    </w:p>
    <w:p w14:paraId="086D1F93" w14:textId="556B136B" w:rsidR="00805E99" w:rsidRPr="007C4B03" w:rsidRDefault="001F6636" w:rsidP="001F6636">
      <w:pPr>
        <w:pStyle w:val="Ipara"/>
      </w:pPr>
      <w:r w:rsidRPr="007C4B03">
        <w:tab/>
        <w:t>(h)</w:t>
      </w:r>
      <w:r w:rsidRPr="007C4B03">
        <w:tab/>
      </w:r>
      <w:r w:rsidR="00805E99" w:rsidRPr="007C4B03">
        <w:t>the electoral commission;</w:t>
      </w:r>
    </w:p>
    <w:p w14:paraId="5D60FC74" w14:textId="55CE0492" w:rsidR="00805E99" w:rsidRPr="007C4B03" w:rsidRDefault="001F6636" w:rsidP="001F6636">
      <w:pPr>
        <w:pStyle w:val="Ipara"/>
      </w:pPr>
      <w:r w:rsidRPr="007C4B03">
        <w:tab/>
        <w:t>(i)</w:t>
      </w:r>
      <w:r w:rsidRPr="007C4B03">
        <w:tab/>
      </w:r>
      <w:r w:rsidR="00805E99" w:rsidRPr="007C4B03">
        <w:t>the gambling and racing commission;</w:t>
      </w:r>
    </w:p>
    <w:p w14:paraId="6310239C" w14:textId="397B7062" w:rsidR="00805E99" w:rsidRPr="007C4B03" w:rsidRDefault="001F6636" w:rsidP="001F6636">
      <w:pPr>
        <w:pStyle w:val="Ipara"/>
      </w:pPr>
      <w:r w:rsidRPr="007C4B03">
        <w:tab/>
        <w:t>(</w:t>
      </w:r>
      <w:r w:rsidR="002577DD" w:rsidRPr="007C4B03">
        <w:t>j</w:t>
      </w:r>
      <w:r w:rsidRPr="007C4B03">
        <w:t>)</w:t>
      </w:r>
      <w:r w:rsidRPr="007C4B03">
        <w:tab/>
      </w:r>
      <w:r w:rsidR="00805E99" w:rsidRPr="007C4B03">
        <w:t>the independent competition and regulatory commission;</w:t>
      </w:r>
    </w:p>
    <w:p w14:paraId="7D33054A" w14:textId="5ABC9C00" w:rsidR="00805E99" w:rsidRPr="007C4B03" w:rsidRDefault="001F6636" w:rsidP="001F6636">
      <w:pPr>
        <w:pStyle w:val="Ipara"/>
      </w:pPr>
      <w:r w:rsidRPr="007C4B03">
        <w:tab/>
        <w:t>(</w:t>
      </w:r>
      <w:r w:rsidR="002577DD" w:rsidRPr="007C4B03">
        <w:t>k</w:t>
      </w:r>
      <w:r w:rsidRPr="007C4B03">
        <w:t>)</w:t>
      </w:r>
      <w:r w:rsidR="00805E99" w:rsidRPr="007C4B03">
        <w:tab/>
        <w:t>the integrity commission;</w:t>
      </w:r>
    </w:p>
    <w:p w14:paraId="295EDE1F" w14:textId="3CD3E6CA" w:rsidR="00805E99" w:rsidRPr="007C4B03" w:rsidRDefault="001F6636" w:rsidP="001F6636">
      <w:pPr>
        <w:pStyle w:val="Ipara"/>
      </w:pPr>
      <w:r w:rsidRPr="007C4B03">
        <w:tab/>
        <w:t>(</w:t>
      </w:r>
      <w:r w:rsidR="002577DD" w:rsidRPr="007C4B03">
        <w:t>l</w:t>
      </w:r>
      <w:r w:rsidRPr="007C4B03">
        <w:t>)</w:t>
      </w:r>
      <w:r w:rsidRPr="007C4B03">
        <w:tab/>
      </w:r>
      <w:r w:rsidR="00805E99" w:rsidRPr="007C4B03">
        <w:t>the legal aid commission;</w:t>
      </w:r>
    </w:p>
    <w:p w14:paraId="377C1704" w14:textId="2C67C250" w:rsidR="00805E99" w:rsidRPr="007C4B03" w:rsidRDefault="001F6636" w:rsidP="001F6636">
      <w:pPr>
        <w:pStyle w:val="Ipara"/>
        <w:rPr>
          <w:rFonts w:cs="Calibri"/>
          <w:szCs w:val="24"/>
        </w:rPr>
      </w:pPr>
      <w:r w:rsidRPr="007C4B03">
        <w:tab/>
        <w:t>(</w:t>
      </w:r>
      <w:r w:rsidR="002577DD" w:rsidRPr="007C4B03">
        <w:t>m</w:t>
      </w:r>
      <w:r w:rsidRPr="007C4B03">
        <w:t>)</w:t>
      </w:r>
      <w:r w:rsidRPr="007C4B03">
        <w:tab/>
      </w:r>
      <w:r w:rsidR="00805E99" w:rsidRPr="007C4B03">
        <w:t>the Long Service Leave Authority;</w:t>
      </w:r>
    </w:p>
    <w:p w14:paraId="2E8BC06F" w14:textId="571DD170" w:rsidR="00805E99" w:rsidRPr="007C4B03" w:rsidRDefault="001F6636" w:rsidP="001F6636">
      <w:pPr>
        <w:pStyle w:val="Ipara"/>
        <w:rPr>
          <w:rFonts w:cs="Calibri"/>
          <w:szCs w:val="24"/>
        </w:rPr>
      </w:pPr>
      <w:r w:rsidRPr="007C4B03">
        <w:tab/>
        <w:t>(</w:t>
      </w:r>
      <w:r w:rsidR="002577DD" w:rsidRPr="007C4B03">
        <w:t>n</w:t>
      </w:r>
      <w:r w:rsidRPr="007C4B03">
        <w:t>)</w:t>
      </w:r>
      <w:r w:rsidRPr="007C4B03">
        <w:tab/>
      </w:r>
      <w:r w:rsidR="00805E99" w:rsidRPr="007C4B03">
        <w:t>the Motor Accident Injuries Commission;</w:t>
      </w:r>
    </w:p>
    <w:p w14:paraId="42621CD8" w14:textId="32930C22" w:rsidR="00805E99" w:rsidRPr="007C4B03" w:rsidRDefault="001F6636" w:rsidP="001F6636">
      <w:pPr>
        <w:pStyle w:val="Ipara"/>
      </w:pPr>
      <w:r w:rsidRPr="007C4B03">
        <w:tab/>
        <w:t>(</w:t>
      </w:r>
      <w:r w:rsidR="002577DD" w:rsidRPr="007C4B03">
        <w:t>o</w:t>
      </w:r>
      <w:r w:rsidRPr="007C4B03">
        <w:t>)</w:t>
      </w:r>
      <w:r w:rsidRPr="007C4B03">
        <w:tab/>
      </w:r>
      <w:r w:rsidR="00805E99" w:rsidRPr="007C4B03">
        <w:t>the Office of the Auditor-General;</w:t>
      </w:r>
    </w:p>
    <w:p w14:paraId="48F95EFD" w14:textId="4FD06DC5" w:rsidR="00805E99" w:rsidRPr="007C4B03" w:rsidRDefault="001F6636" w:rsidP="001F6636">
      <w:pPr>
        <w:pStyle w:val="Ipara"/>
        <w:rPr>
          <w:szCs w:val="24"/>
        </w:rPr>
      </w:pPr>
      <w:r w:rsidRPr="007C4B03">
        <w:rPr>
          <w:shd w:val="clear" w:color="auto" w:fill="FFFFFF"/>
        </w:rPr>
        <w:tab/>
        <w:t>(</w:t>
      </w:r>
      <w:r w:rsidR="002577DD" w:rsidRPr="007C4B03">
        <w:rPr>
          <w:shd w:val="clear" w:color="auto" w:fill="FFFFFF"/>
        </w:rPr>
        <w:t>p</w:t>
      </w:r>
      <w:r w:rsidRPr="007C4B03">
        <w:rPr>
          <w:shd w:val="clear" w:color="auto" w:fill="FFFFFF"/>
        </w:rPr>
        <w:t>)</w:t>
      </w:r>
      <w:r w:rsidRPr="007C4B03">
        <w:rPr>
          <w:shd w:val="clear" w:color="auto" w:fill="FFFFFF"/>
        </w:rPr>
        <w:tab/>
      </w:r>
      <w:r w:rsidR="00805E99" w:rsidRPr="007C4B03">
        <w:t xml:space="preserve">the </w:t>
      </w:r>
      <w:r w:rsidR="00805E99" w:rsidRPr="007C4B03">
        <w:rPr>
          <w:shd w:val="clear" w:color="auto" w:fill="FFFFFF"/>
        </w:rPr>
        <w:t>Office of the Work Health and Safety Commissioner;</w:t>
      </w:r>
    </w:p>
    <w:p w14:paraId="21BDE58E" w14:textId="2448E1F8" w:rsidR="00805E99" w:rsidRPr="007C4B03" w:rsidRDefault="001F6636" w:rsidP="001F6636">
      <w:pPr>
        <w:pStyle w:val="Ipara"/>
        <w:rPr>
          <w:rFonts w:cs="Calibri"/>
          <w:szCs w:val="24"/>
        </w:rPr>
      </w:pPr>
      <w:r w:rsidRPr="007C4B03">
        <w:tab/>
        <w:t>(</w:t>
      </w:r>
      <w:r w:rsidR="002577DD" w:rsidRPr="007C4B03">
        <w:t>q</w:t>
      </w:r>
      <w:r w:rsidRPr="007C4B03">
        <w:t>)</w:t>
      </w:r>
      <w:r w:rsidRPr="007C4B03">
        <w:tab/>
        <w:t>t</w:t>
      </w:r>
      <w:r w:rsidR="00805E99" w:rsidRPr="007C4B03">
        <w:t>he public trustee and guardian;</w:t>
      </w:r>
    </w:p>
    <w:p w14:paraId="0D1C43AB" w14:textId="103DC3DE" w:rsidR="00805E99" w:rsidRPr="007C4B03" w:rsidRDefault="001F6636" w:rsidP="001F6636">
      <w:pPr>
        <w:pStyle w:val="Ipara"/>
      </w:pPr>
      <w:r w:rsidRPr="007C4B03">
        <w:tab/>
        <w:t>(</w:t>
      </w:r>
      <w:r w:rsidR="002577DD" w:rsidRPr="007C4B03">
        <w:t>r</w:t>
      </w:r>
      <w:r w:rsidRPr="007C4B03">
        <w:t>)</w:t>
      </w:r>
      <w:r w:rsidRPr="007C4B03">
        <w:tab/>
      </w:r>
      <w:r w:rsidR="00805E99" w:rsidRPr="007C4B03">
        <w:t>the suburban land agency</w:t>
      </w:r>
      <w:r w:rsidR="005A7738" w:rsidRPr="007C4B03">
        <w:t>.</w:t>
      </w:r>
    </w:p>
    <w:p w14:paraId="041F80E2" w14:textId="20026E89" w:rsidR="00805E99" w:rsidRPr="007C4B03" w:rsidRDefault="00805E99" w:rsidP="00805E99">
      <w:pPr>
        <w:pStyle w:val="IMain"/>
      </w:pPr>
      <w:r w:rsidRPr="007C4B03">
        <w:tab/>
        <w:t>(2)</w:t>
      </w:r>
      <w:r w:rsidRPr="007C4B03">
        <w:tab/>
        <w:t>In this section:</w:t>
      </w:r>
    </w:p>
    <w:p w14:paraId="47A02057" w14:textId="17987222" w:rsidR="00805E99" w:rsidRPr="003E23CC" w:rsidRDefault="00805E99" w:rsidP="002D615E">
      <w:pPr>
        <w:pStyle w:val="aDef"/>
      </w:pPr>
      <w:r w:rsidRPr="003E23CC">
        <w:rPr>
          <w:rStyle w:val="charBoldItals"/>
        </w:rPr>
        <w:t>ACT Teacher Quality Institute</w:t>
      </w:r>
      <w:r w:rsidRPr="007C4B03">
        <w:t xml:space="preserve"> means the institute established under the </w:t>
      </w:r>
      <w:hyperlink r:id="rId45" w:tooltip="A2010-55" w:history="1">
        <w:r w:rsidR="003E23CC" w:rsidRPr="003E23CC">
          <w:rPr>
            <w:rStyle w:val="charCitHyperlinkItal"/>
          </w:rPr>
          <w:t>ACT Teacher Quality Institute Act 2010</w:t>
        </w:r>
      </w:hyperlink>
      <w:r w:rsidRPr="007C4B03">
        <w:t>, section 10.</w:t>
      </w:r>
    </w:p>
    <w:p w14:paraId="650572F5" w14:textId="35BD9665" w:rsidR="00805E99" w:rsidRPr="003E23CC" w:rsidRDefault="00805E99" w:rsidP="002D615E">
      <w:pPr>
        <w:pStyle w:val="aDef"/>
      </w:pPr>
      <w:r w:rsidRPr="003E23CC">
        <w:rPr>
          <w:rStyle w:val="charBoldItals"/>
        </w:rPr>
        <w:lastRenderedPageBreak/>
        <w:t>Australian Capital Territory Insurance Authority</w:t>
      </w:r>
      <w:r w:rsidRPr="007C4B03">
        <w:t xml:space="preserve"> means the authority established under the </w:t>
      </w:r>
      <w:hyperlink r:id="rId46" w:tooltip="A2005-24" w:history="1">
        <w:r w:rsidR="003E23CC" w:rsidRPr="003E23CC">
          <w:rPr>
            <w:rStyle w:val="charCitHyperlinkItal"/>
          </w:rPr>
          <w:t>Insurance Authority Act 2005</w:t>
        </w:r>
      </w:hyperlink>
      <w:r w:rsidRPr="007C4B03">
        <w:t>, section 7.</w:t>
      </w:r>
    </w:p>
    <w:p w14:paraId="1D181A8A" w14:textId="2ECE0AC5" w:rsidR="00805E99" w:rsidRPr="003E23CC" w:rsidRDefault="00805E99" w:rsidP="002D615E">
      <w:pPr>
        <w:pStyle w:val="aDef"/>
      </w:pPr>
      <w:r w:rsidRPr="003E23CC">
        <w:rPr>
          <w:rStyle w:val="charBoldItals"/>
        </w:rPr>
        <w:t>Building and Construction Industry Training Fund Authority</w:t>
      </w:r>
      <w:r w:rsidRPr="007C4B03">
        <w:t xml:space="preserve"> means the authority established under the </w:t>
      </w:r>
      <w:hyperlink r:id="rId47" w:tooltip="A1999-30" w:history="1">
        <w:r w:rsidR="003E23CC" w:rsidRPr="003E23CC">
          <w:rPr>
            <w:rStyle w:val="charCitHyperlinkItal"/>
          </w:rPr>
          <w:t>Building and Construction Industry Training Levy Act 1999</w:t>
        </w:r>
      </w:hyperlink>
      <w:r w:rsidRPr="007C4B03">
        <w:t>, section 4.</w:t>
      </w:r>
    </w:p>
    <w:p w14:paraId="40BEEB70" w14:textId="151F1756" w:rsidR="00805E99" w:rsidRPr="003E23CC" w:rsidRDefault="00805E99" w:rsidP="002D615E">
      <w:pPr>
        <w:pStyle w:val="aDef"/>
      </w:pPr>
      <w:r w:rsidRPr="003E23CC">
        <w:rPr>
          <w:rStyle w:val="charBoldItals"/>
        </w:rPr>
        <w:t>Cemeteries and Crematoria Authority</w:t>
      </w:r>
      <w:r w:rsidRPr="007C4B03">
        <w:t xml:space="preserve"> means the authority established under the </w:t>
      </w:r>
      <w:hyperlink r:id="rId48" w:tooltip="A2020-7" w:history="1">
        <w:r w:rsidR="003E23CC" w:rsidRPr="003E23CC">
          <w:rPr>
            <w:rStyle w:val="charCitHyperlinkItal"/>
          </w:rPr>
          <w:t>Cemeteries and Crematoria Act 2020</w:t>
        </w:r>
      </w:hyperlink>
      <w:r w:rsidRPr="007C4B03">
        <w:t>, section 113.</w:t>
      </w:r>
    </w:p>
    <w:p w14:paraId="775AF037" w14:textId="75F8C506" w:rsidR="00805E99" w:rsidRPr="003E23CC" w:rsidRDefault="00805E99" w:rsidP="002D615E">
      <w:pPr>
        <w:pStyle w:val="aDef"/>
      </w:pPr>
      <w:r w:rsidRPr="003E23CC">
        <w:rPr>
          <w:rStyle w:val="charBoldItals"/>
        </w:rPr>
        <w:t>Cultural Facilities Corporation</w:t>
      </w:r>
      <w:r w:rsidRPr="007C4B03">
        <w:t xml:space="preserve"> means the corporation established under the </w:t>
      </w:r>
      <w:hyperlink r:id="rId49" w:tooltip="A1997-48" w:history="1">
        <w:r w:rsidR="003E23CC" w:rsidRPr="003E23CC">
          <w:rPr>
            <w:rStyle w:val="charCitHyperlinkItal"/>
          </w:rPr>
          <w:t>Cultural Facilities Corporation Act 1997</w:t>
        </w:r>
      </w:hyperlink>
      <w:r w:rsidRPr="007C4B03">
        <w:t>, section 5.</w:t>
      </w:r>
    </w:p>
    <w:p w14:paraId="76BE6796" w14:textId="44437A05" w:rsidR="00805E99" w:rsidRPr="003E23CC" w:rsidRDefault="00805E99" w:rsidP="002D615E">
      <w:pPr>
        <w:pStyle w:val="aDef"/>
      </w:pPr>
      <w:r w:rsidRPr="003E23CC">
        <w:rPr>
          <w:rStyle w:val="charBoldItals"/>
        </w:rPr>
        <w:t>Long Service Leave Authority</w:t>
      </w:r>
      <w:r w:rsidRPr="007C4B03">
        <w:t xml:space="preserve"> means the authority established under the </w:t>
      </w:r>
      <w:hyperlink r:id="rId50" w:tooltip="A2009-25" w:history="1">
        <w:r w:rsidR="003E23CC" w:rsidRPr="003E23CC">
          <w:rPr>
            <w:rStyle w:val="charCitHyperlinkItal"/>
          </w:rPr>
          <w:t>Long Service Leave (Portable Schemes) Act 2009</w:t>
        </w:r>
      </w:hyperlink>
      <w:r w:rsidRPr="007C4B03">
        <w:t>, section 79A.</w:t>
      </w:r>
    </w:p>
    <w:p w14:paraId="0198DE35" w14:textId="65352E0D" w:rsidR="00805E99" w:rsidRPr="003E23CC" w:rsidRDefault="00805E99" w:rsidP="002D615E">
      <w:pPr>
        <w:pStyle w:val="aDef"/>
      </w:pPr>
      <w:r w:rsidRPr="003E23CC">
        <w:rPr>
          <w:rStyle w:val="charBoldItals"/>
        </w:rPr>
        <w:t>Motor Accident Injuries Commission</w:t>
      </w:r>
      <w:r w:rsidRPr="007C4B03">
        <w:t xml:space="preserve"> means the commission established under the </w:t>
      </w:r>
      <w:hyperlink r:id="rId51" w:tooltip="A2019-12" w:history="1">
        <w:r w:rsidR="003E23CC" w:rsidRPr="003E23CC">
          <w:rPr>
            <w:rStyle w:val="charCitHyperlinkItal"/>
          </w:rPr>
          <w:t>Motor Accident Injuries Act 2019</w:t>
        </w:r>
      </w:hyperlink>
      <w:r w:rsidRPr="007C4B03">
        <w:t>, section 22.</w:t>
      </w:r>
    </w:p>
    <w:p w14:paraId="60913C57" w14:textId="3335DE4A" w:rsidR="00805E99" w:rsidRPr="003E23CC" w:rsidRDefault="00805E99" w:rsidP="002D615E">
      <w:pPr>
        <w:pStyle w:val="aDef"/>
      </w:pPr>
      <w:r w:rsidRPr="003E23CC">
        <w:rPr>
          <w:rStyle w:val="charBoldItals"/>
        </w:rPr>
        <w:t>Office of the Auditor-General</w:t>
      </w:r>
      <w:r w:rsidRPr="007C4B03">
        <w:t xml:space="preserve"> means the office </w:t>
      </w:r>
      <w:r w:rsidRPr="007C4B03">
        <w:rPr>
          <w:szCs w:val="24"/>
        </w:rPr>
        <w:t xml:space="preserve">established under the </w:t>
      </w:r>
      <w:hyperlink r:id="rId52" w:tooltip="A1996-23" w:history="1">
        <w:r w:rsidR="003E23CC" w:rsidRPr="003E23CC">
          <w:rPr>
            <w:rStyle w:val="charCitHyperlinkItal"/>
          </w:rPr>
          <w:t>Auditor-General Act 1996</w:t>
        </w:r>
      </w:hyperlink>
      <w:r w:rsidRPr="007C4B03">
        <w:rPr>
          <w:szCs w:val="24"/>
        </w:rPr>
        <w:t>, division 2.4.</w:t>
      </w:r>
    </w:p>
    <w:p w14:paraId="38004B8E" w14:textId="19536F6C" w:rsidR="00805E99" w:rsidRPr="003E23CC" w:rsidRDefault="00805E99" w:rsidP="002D615E">
      <w:pPr>
        <w:pStyle w:val="aDef"/>
      </w:pPr>
      <w:r w:rsidRPr="003E23CC">
        <w:rPr>
          <w:rStyle w:val="charBoldItals"/>
        </w:rPr>
        <w:t>Office of the Work Health and Safety Commissioner</w:t>
      </w:r>
      <w:r w:rsidRPr="007C4B03">
        <w:t xml:space="preserve"> means the office </w:t>
      </w:r>
      <w:r w:rsidRPr="007C4B03">
        <w:rPr>
          <w:szCs w:val="24"/>
        </w:rPr>
        <w:t xml:space="preserve">established under the </w:t>
      </w:r>
      <w:hyperlink r:id="rId53" w:tooltip="A2011-35" w:history="1">
        <w:r w:rsidR="003E23CC" w:rsidRPr="003E23CC">
          <w:rPr>
            <w:rStyle w:val="charCitHyperlinkItal"/>
          </w:rPr>
          <w:t>Work Health and Safety Act 2011</w:t>
        </w:r>
      </w:hyperlink>
      <w:r w:rsidRPr="007C4B03">
        <w:rPr>
          <w:szCs w:val="24"/>
        </w:rPr>
        <w:t>, schedule 2, section 2.18.</w:t>
      </w:r>
    </w:p>
    <w:p w14:paraId="1644CDBE" w14:textId="0D396FCF" w:rsidR="00576540" w:rsidRPr="007C4B03" w:rsidRDefault="00576540" w:rsidP="00576540">
      <w:pPr>
        <w:pStyle w:val="IH5Sec"/>
      </w:pPr>
      <w:r w:rsidRPr="007C4B03">
        <w:t>3</w:t>
      </w:r>
      <w:r w:rsidR="00A639F0" w:rsidRPr="007C4B03">
        <w:t>C</w:t>
      </w:r>
      <w:r w:rsidRPr="007C4B03">
        <w:tab/>
        <w:t>Meaning of</w:t>
      </w:r>
      <w:r w:rsidRPr="003E23CC">
        <w:rPr>
          <w:rStyle w:val="charItals"/>
        </w:rPr>
        <w:t xml:space="preserve"> procurement contract</w:t>
      </w:r>
      <w:r w:rsidRPr="007C4B03">
        <w:t>—Act, s</w:t>
      </w:r>
      <w:r w:rsidR="00CF3AE8" w:rsidRPr="007C4B03">
        <w:t xml:space="preserve"> </w:t>
      </w:r>
      <w:r w:rsidR="009B71F9" w:rsidRPr="007C4B03">
        <w:t>9</w:t>
      </w:r>
      <w:r w:rsidRPr="007C4B03">
        <w:t>, def</w:t>
      </w:r>
      <w:r w:rsidR="000E2B4D" w:rsidRPr="007C4B03">
        <w:t> </w:t>
      </w:r>
      <w:r w:rsidR="00A66311" w:rsidRPr="003E23CC">
        <w:rPr>
          <w:rStyle w:val="charItals"/>
        </w:rPr>
        <w:t xml:space="preserve">procurement </w:t>
      </w:r>
      <w:r w:rsidRPr="003E23CC">
        <w:rPr>
          <w:rStyle w:val="charItals"/>
        </w:rPr>
        <w:t>contract</w:t>
      </w:r>
      <w:r w:rsidRPr="007C4B03">
        <w:t>, par (b)</w:t>
      </w:r>
    </w:p>
    <w:p w14:paraId="6895B5FB" w14:textId="6E02BC94" w:rsidR="00576540" w:rsidRPr="007C4B03" w:rsidRDefault="004B7986" w:rsidP="004B7986">
      <w:pPr>
        <w:pStyle w:val="IMain"/>
      </w:pPr>
      <w:r w:rsidRPr="007C4B03">
        <w:tab/>
        <w:t>(1)</w:t>
      </w:r>
      <w:r w:rsidRPr="007C4B03">
        <w:tab/>
      </w:r>
      <w:r w:rsidR="00576540" w:rsidRPr="007C4B03">
        <w:t>The following documents are prescribed:</w:t>
      </w:r>
    </w:p>
    <w:p w14:paraId="527354B8" w14:textId="77777777" w:rsidR="00576540" w:rsidRPr="007C4B03" w:rsidRDefault="00576540" w:rsidP="00576540">
      <w:pPr>
        <w:pStyle w:val="Ipara"/>
      </w:pPr>
      <w:r w:rsidRPr="007C4B03">
        <w:tab/>
        <w:t>(a)</w:t>
      </w:r>
      <w:r w:rsidRPr="007C4B03">
        <w:tab/>
        <w:t>a labour relations, training and workplace equity plan;</w:t>
      </w:r>
    </w:p>
    <w:p w14:paraId="3A586FEB" w14:textId="094DBEEE" w:rsidR="00E20BD4" w:rsidRPr="007C4B03" w:rsidRDefault="00576540" w:rsidP="00576540">
      <w:pPr>
        <w:pStyle w:val="Ipara"/>
      </w:pPr>
      <w:r w:rsidRPr="007C4B03">
        <w:tab/>
        <w:t>(b)</w:t>
      </w:r>
      <w:r w:rsidRPr="007C4B03">
        <w:tab/>
      </w:r>
      <w:r w:rsidR="005914C1" w:rsidRPr="007C4B03">
        <w:t>a plan</w:t>
      </w:r>
      <w:r w:rsidR="00E20BD4" w:rsidRPr="007C4B03">
        <w:t>—</w:t>
      </w:r>
    </w:p>
    <w:p w14:paraId="2D85FE52" w14:textId="605F750E" w:rsidR="00576540" w:rsidRPr="007C4B03" w:rsidRDefault="00E20BD4" w:rsidP="00E20BD4">
      <w:pPr>
        <w:pStyle w:val="Isubpara"/>
      </w:pPr>
      <w:r w:rsidRPr="007C4B03">
        <w:tab/>
        <w:t>(i)</w:t>
      </w:r>
      <w:r w:rsidRPr="007C4B03">
        <w:tab/>
      </w:r>
      <w:r w:rsidR="005914C1" w:rsidRPr="007C4B03">
        <w:t>made in relation to local industry participation</w:t>
      </w:r>
      <w:r w:rsidRPr="007C4B03">
        <w:t>; and</w:t>
      </w:r>
    </w:p>
    <w:p w14:paraId="6299825F" w14:textId="43999EC7" w:rsidR="004C3165" w:rsidRPr="007C4B03" w:rsidRDefault="00E20BD4" w:rsidP="00E20BD4">
      <w:pPr>
        <w:pStyle w:val="Isubpara"/>
      </w:pPr>
      <w:r w:rsidRPr="007C4B03">
        <w:lastRenderedPageBreak/>
        <w:tab/>
        <w:t>(ii)</w:t>
      </w:r>
      <w:r w:rsidRPr="007C4B03">
        <w:tab/>
      </w:r>
      <w:r w:rsidR="004C3165" w:rsidRPr="007C4B03">
        <w:t xml:space="preserve">submitted </w:t>
      </w:r>
      <w:r w:rsidR="004C3165" w:rsidRPr="007C4B03">
        <w:rPr>
          <w:bCs/>
          <w:iCs/>
        </w:rPr>
        <w:t>by a tenderer</w:t>
      </w:r>
      <w:r w:rsidR="004C3165" w:rsidRPr="007C4B03">
        <w:t xml:space="preserve"> in relation to an open tender procurement if the estimated total consideration of the procurement is $5 million or more.</w:t>
      </w:r>
    </w:p>
    <w:p w14:paraId="1B062039" w14:textId="0AA758CB" w:rsidR="00E20BD4" w:rsidRPr="007C4B03" w:rsidRDefault="00E20BD4" w:rsidP="00E20BD4">
      <w:pPr>
        <w:pStyle w:val="aNotepar"/>
      </w:pPr>
      <w:r w:rsidRPr="003E23CC">
        <w:rPr>
          <w:rStyle w:val="charItals"/>
        </w:rPr>
        <w:t>Note</w:t>
      </w:r>
      <w:r w:rsidRPr="003E23CC">
        <w:rPr>
          <w:rStyle w:val="charItals"/>
        </w:rPr>
        <w:tab/>
      </w:r>
      <w:r w:rsidRPr="007C4B03">
        <w:t>The Canberra Region Local Industry Participation Policy is accessible at</w:t>
      </w:r>
      <w:r w:rsidR="00C814A7" w:rsidRPr="007C4B03">
        <w:t xml:space="preserve"> </w:t>
      </w:r>
      <w:hyperlink r:id="rId54" w:history="1">
        <w:r w:rsidR="003E23CC" w:rsidRPr="003E23CC">
          <w:rPr>
            <w:rStyle w:val="charCitHyperlinkAbbrev"/>
          </w:rPr>
          <w:t>www.procurement.act.gov.au</w:t>
        </w:r>
      </w:hyperlink>
      <w:r w:rsidRPr="007C4B03">
        <w:t>.</w:t>
      </w:r>
    </w:p>
    <w:p w14:paraId="0D60E291" w14:textId="4899E14C" w:rsidR="00C9762A" w:rsidRPr="007C4B03" w:rsidRDefault="002D615E" w:rsidP="002D615E">
      <w:pPr>
        <w:pStyle w:val="AH5Sec"/>
        <w:shd w:val="pct25" w:color="auto" w:fill="auto"/>
      </w:pPr>
      <w:bookmarkStart w:id="82" w:name="_Toc149644761"/>
      <w:r w:rsidRPr="002D615E">
        <w:rPr>
          <w:rStyle w:val="CharSectNo"/>
        </w:rPr>
        <w:t>77</w:t>
      </w:r>
      <w:r w:rsidRPr="007C4B03">
        <w:tab/>
      </w:r>
      <w:r w:rsidR="00264417" w:rsidRPr="007C4B03">
        <w:t>Part</w:t>
      </w:r>
      <w:r w:rsidR="005A7738" w:rsidRPr="007C4B03">
        <w:t>s</w:t>
      </w:r>
      <w:r w:rsidR="00264417" w:rsidRPr="007C4B03">
        <w:t xml:space="preserve"> 2</w:t>
      </w:r>
      <w:r w:rsidR="005A7738" w:rsidRPr="007C4B03">
        <w:t xml:space="preserve"> and 3</w:t>
      </w:r>
      <w:bookmarkEnd w:id="82"/>
    </w:p>
    <w:p w14:paraId="39B167E2" w14:textId="3550A8B4" w:rsidR="00C9762A" w:rsidRPr="007C4B03" w:rsidRDefault="00264417" w:rsidP="00264417">
      <w:pPr>
        <w:pStyle w:val="direction"/>
      </w:pPr>
      <w:r w:rsidRPr="007C4B03">
        <w:t>substitute</w:t>
      </w:r>
    </w:p>
    <w:p w14:paraId="7264E0EC" w14:textId="4ADE1B7C" w:rsidR="00264417" w:rsidRPr="007C4B03" w:rsidRDefault="00264417" w:rsidP="00264417">
      <w:pPr>
        <w:pStyle w:val="IH2Part"/>
      </w:pPr>
      <w:r w:rsidRPr="007C4B03">
        <w:t>Part 2</w:t>
      </w:r>
      <w:r w:rsidRPr="007C4B03">
        <w:tab/>
        <w:t>Quotation and tender thresholds and exemptions</w:t>
      </w:r>
    </w:p>
    <w:p w14:paraId="0B7845B8" w14:textId="16BEAD8E" w:rsidR="00C9762A" w:rsidRPr="007C4B03" w:rsidRDefault="00C9762A" w:rsidP="00C9762A">
      <w:pPr>
        <w:pStyle w:val="IH3Div"/>
      </w:pPr>
      <w:r w:rsidRPr="007C4B03">
        <w:t xml:space="preserve">Division </w:t>
      </w:r>
      <w:r w:rsidR="00DC29D2" w:rsidRPr="007C4B03">
        <w:t>2</w:t>
      </w:r>
      <w:r w:rsidRPr="007C4B03">
        <w:t>.1</w:t>
      </w:r>
      <w:r w:rsidRPr="007C4B03">
        <w:tab/>
        <w:t>Preliminary</w:t>
      </w:r>
    </w:p>
    <w:p w14:paraId="710BD3D9" w14:textId="0FC615BC" w:rsidR="0044188B" w:rsidRPr="007C4B03" w:rsidRDefault="00264417" w:rsidP="00264417">
      <w:pPr>
        <w:pStyle w:val="IH5Sec"/>
      </w:pPr>
      <w:r w:rsidRPr="007C4B03">
        <w:t>4</w:t>
      </w:r>
      <w:r w:rsidRPr="007C4B03">
        <w:tab/>
      </w:r>
      <w:r w:rsidR="00A049B1" w:rsidRPr="007C4B03">
        <w:t>Application—pt 2</w:t>
      </w:r>
    </w:p>
    <w:p w14:paraId="3919580C" w14:textId="26D380FD" w:rsidR="00264417" w:rsidRPr="007C4B03" w:rsidRDefault="00264417" w:rsidP="00264417">
      <w:pPr>
        <w:pStyle w:val="IMain"/>
      </w:pPr>
      <w:r w:rsidRPr="007C4B03">
        <w:tab/>
        <w:t>(1)</w:t>
      </w:r>
      <w:r w:rsidRPr="007C4B03">
        <w:tab/>
        <w:t xml:space="preserve">This part does not apply to </w:t>
      </w:r>
      <w:r w:rsidR="006F714E" w:rsidRPr="007C4B03">
        <w:t xml:space="preserve">a </w:t>
      </w:r>
      <w:r w:rsidRPr="007C4B03">
        <w:t>procurement by a Territory entity if the procurement is</w:t>
      </w:r>
      <w:r w:rsidR="006F714E" w:rsidRPr="007C4B03">
        <w:t>—</w:t>
      </w:r>
    </w:p>
    <w:p w14:paraId="1C538673" w14:textId="5B9A3AB2" w:rsidR="00264417" w:rsidRPr="007C4B03" w:rsidRDefault="00264417" w:rsidP="00264417">
      <w:pPr>
        <w:pStyle w:val="Ipara"/>
      </w:pPr>
      <w:r w:rsidRPr="007C4B03">
        <w:tab/>
        <w:t>(a)</w:t>
      </w:r>
      <w:r w:rsidRPr="007C4B03">
        <w:tab/>
        <w:t>under a standing</w:t>
      </w:r>
      <w:r w:rsidRPr="007C4B03">
        <w:noBreakHyphen/>
        <w:t>offer arrangement;</w:t>
      </w:r>
      <w:r w:rsidR="006F714E" w:rsidRPr="007C4B03">
        <w:t xml:space="preserve"> or</w:t>
      </w:r>
    </w:p>
    <w:p w14:paraId="4B59A532" w14:textId="69630665" w:rsidR="00264417" w:rsidRPr="007C4B03" w:rsidRDefault="00264417" w:rsidP="00264417">
      <w:pPr>
        <w:pStyle w:val="aNotepar"/>
      </w:pPr>
      <w:r w:rsidRPr="003E23CC">
        <w:rPr>
          <w:rStyle w:val="charItals"/>
        </w:rPr>
        <w:t>Note</w:t>
      </w:r>
      <w:r w:rsidRPr="003E23CC">
        <w:rPr>
          <w:rStyle w:val="charItals"/>
        </w:rPr>
        <w:tab/>
      </w:r>
      <w:r w:rsidR="009A6ED7" w:rsidRPr="007C4B03">
        <w:rPr>
          <w:iCs/>
        </w:rPr>
        <w:t>Par (a)</w:t>
      </w:r>
      <w:r w:rsidRPr="007C4B03">
        <w:t xml:space="preserve"> does not include a new standing</w:t>
      </w:r>
      <w:r w:rsidRPr="007C4B03">
        <w:noBreakHyphen/>
        <w:t>offer arrangement (see</w:t>
      </w:r>
      <w:r w:rsidR="009A6ED7" w:rsidRPr="007C4B03">
        <w:t> </w:t>
      </w:r>
      <w:r w:rsidRPr="007C4B03">
        <w:t>s (2)).</w:t>
      </w:r>
    </w:p>
    <w:p w14:paraId="5158706A" w14:textId="72F63A6C" w:rsidR="00385A60" w:rsidRPr="007C4B03" w:rsidRDefault="00385A60" w:rsidP="00385A60">
      <w:pPr>
        <w:pStyle w:val="Ipara"/>
      </w:pPr>
      <w:r w:rsidRPr="007C4B03">
        <w:tab/>
        <w:t>(b)</w:t>
      </w:r>
      <w:r w:rsidRPr="007C4B03">
        <w:tab/>
      </w:r>
      <w:r w:rsidR="005E3A25" w:rsidRPr="007C4B03">
        <w:t xml:space="preserve">of </w:t>
      </w:r>
      <w:r w:rsidRPr="007C4B03">
        <w:t>a sublease or licence over land</w:t>
      </w:r>
      <w:r w:rsidR="005E3A25" w:rsidRPr="007C4B03">
        <w:t>,</w:t>
      </w:r>
      <w:r w:rsidRPr="007C4B03">
        <w:t xml:space="preserve"> or part of land</w:t>
      </w:r>
      <w:r w:rsidR="005E3A25" w:rsidRPr="007C4B03">
        <w:t>,</w:t>
      </w:r>
      <w:r w:rsidRPr="007C4B03">
        <w:t xml:space="preserve"> in which</w:t>
      </w:r>
      <w:r w:rsidR="00EE313F" w:rsidRPr="007C4B03">
        <w:t xml:space="preserve"> </w:t>
      </w:r>
      <w:r w:rsidR="00B94E5A" w:rsidRPr="007C4B03">
        <w:t xml:space="preserve">the Territory or </w:t>
      </w:r>
      <w:r w:rsidRPr="007C4B03">
        <w:t>the Territory entity is the sublessee or licensee</w:t>
      </w:r>
      <w:r w:rsidR="005E3A25" w:rsidRPr="007C4B03">
        <w:t>; or</w:t>
      </w:r>
    </w:p>
    <w:p w14:paraId="799DD5E7" w14:textId="459E8DBD" w:rsidR="00554C20" w:rsidRPr="007C4B03" w:rsidRDefault="00554C20" w:rsidP="00FE5883">
      <w:pPr>
        <w:pStyle w:val="aExamHdgpar"/>
      </w:pPr>
      <w:r w:rsidRPr="007C4B03">
        <w:t>Example</w:t>
      </w:r>
    </w:p>
    <w:p w14:paraId="3723FF1F" w14:textId="3E9A48B5" w:rsidR="00554C20" w:rsidRPr="007C4B03" w:rsidRDefault="00385A60" w:rsidP="00FE5883">
      <w:pPr>
        <w:pStyle w:val="aExampar"/>
      </w:pPr>
      <w:r w:rsidRPr="007C4B03">
        <w:t>the sublease of part of a building by the Territory</w:t>
      </w:r>
      <w:r w:rsidR="00554C20" w:rsidRPr="007C4B03">
        <w:t xml:space="preserve"> for Territory use</w:t>
      </w:r>
    </w:p>
    <w:p w14:paraId="4CB4C3F7" w14:textId="622E2BE9" w:rsidR="00264417" w:rsidRPr="007C4B03" w:rsidRDefault="00264417" w:rsidP="00C814A7">
      <w:pPr>
        <w:pStyle w:val="Ipara"/>
        <w:rPr>
          <w:color w:val="000000"/>
          <w:shd w:val="clear" w:color="auto" w:fill="FFFFFF"/>
        </w:rPr>
      </w:pPr>
      <w:r w:rsidRPr="007C4B03">
        <w:tab/>
        <w:t>(c)</w:t>
      </w:r>
      <w:r w:rsidRPr="007C4B03">
        <w:tab/>
      </w:r>
      <w:r w:rsidRPr="007C4B03">
        <w:rPr>
          <w:color w:val="000000"/>
          <w:shd w:val="clear" w:color="auto" w:fill="FFFFFF"/>
        </w:rPr>
        <w:t>of goods or services from</w:t>
      </w:r>
      <w:r w:rsidR="00134D1E" w:rsidRPr="007C4B03">
        <w:rPr>
          <w:color w:val="000000"/>
          <w:shd w:val="clear" w:color="auto" w:fill="FFFFFF"/>
        </w:rPr>
        <w:t xml:space="preserve"> </w:t>
      </w:r>
      <w:r w:rsidRPr="007C4B03">
        <w:rPr>
          <w:shd w:val="clear" w:color="auto" w:fill="FFFFFF"/>
        </w:rPr>
        <w:t>the Commonwealth, a</w:t>
      </w:r>
      <w:r w:rsidR="00134D1E" w:rsidRPr="007C4B03">
        <w:rPr>
          <w:shd w:val="clear" w:color="auto" w:fill="FFFFFF"/>
        </w:rPr>
        <w:t> </w:t>
      </w:r>
      <w:r w:rsidRPr="007C4B03">
        <w:rPr>
          <w:shd w:val="clear" w:color="auto" w:fill="FFFFFF"/>
        </w:rPr>
        <w:t>State or a local government, or an entity of the Commonwealth, a State or a local government;</w:t>
      </w:r>
      <w:r w:rsidR="006F714E" w:rsidRPr="007C4B03">
        <w:rPr>
          <w:shd w:val="clear" w:color="auto" w:fill="FFFFFF"/>
        </w:rPr>
        <w:t xml:space="preserve"> or</w:t>
      </w:r>
    </w:p>
    <w:p w14:paraId="4DCEBC96" w14:textId="71A47827" w:rsidR="00264417" w:rsidRPr="007C4B03" w:rsidRDefault="00134D1E" w:rsidP="00C814A7">
      <w:pPr>
        <w:pStyle w:val="aNotepar"/>
      </w:pPr>
      <w:r w:rsidRPr="003E23CC">
        <w:rPr>
          <w:rStyle w:val="charItals"/>
        </w:rPr>
        <w:t>Note</w:t>
      </w:r>
      <w:r w:rsidRPr="003E23CC">
        <w:rPr>
          <w:rStyle w:val="charItals"/>
        </w:rPr>
        <w:tab/>
      </w:r>
      <w:r w:rsidR="00264417" w:rsidRPr="007C4B03">
        <w:rPr>
          <w:rStyle w:val="charBoldItals"/>
        </w:rPr>
        <w:t>State</w:t>
      </w:r>
      <w:r w:rsidR="00264417" w:rsidRPr="007C4B03">
        <w:t xml:space="preserve"> includes the Northern Territory (see </w:t>
      </w:r>
      <w:hyperlink r:id="rId55" w:tooltip="A2001-14" w:history="1">
        <w:r w:rsidR="003E23CC" w:rsidRPr="003E23CC">
          <w:rPr>
            <w:rStyle w:val="charCitHyperlinkAbbrev"/>
          </w:rPr>
          <w:t>Legislation Act</w:t>
        </w:r>
      </w:hyperlink>
      <w:r w:rsidR="00264417" w:rsidRPr="007C4B03">
        <w:t>, dict,</w:t>
      </w:r>
      <w:r w:rsidRPr="007C4B03">
        <w:t> </w:t>
      </w:r>
      <w:r w:rsidR="00264417" w:rsidRPr="007C4B03">
        <w:t>pt 1).</w:t>
      </w:r>
    </w:p>
    <w:p w14:paraId="66BEB8B0" w14:textId="6362AD0D" w:rsidR="00264417" w:rsidRPr="007C4B03" w:rsidRDefault="00264417" w:rsidP="00554DF3">
      <w:pPr>
        <w:pStyle w:val="Ipara"/>
        <w:keepNext/>
      </w:pPr>
      <w:r w:rsidRPr="007C4B03">
        <w:lastRenderedPageBreak/>
        <w:tab/>
        <w:t>(d)</w:t>
      </w:r>
      <w:r w:rsidRPr="007C4B03">
        <w:tab/>
        <w:t>of research and development services</w:t>
      </w:r>
      <w:r w:rsidR="00554A58" w:rsidRPr="007C4B03">
        <w:t>, other than in relation to the planning of research and development services</w:t>
      </w:r>
      <w:r w:rsidRPr="007C4B03">
        <w:t>;</w:t>
      </w:r>
      <w:r w:rsidR="006F714E" w:rsidRPr="007C4B03">
        <w:t xml:space="preserve"> or</w:t>
      </w:r>
    </w:p>
    <w:p w14:paraId="0F409C15" w14:textId="6BEB3F25" w:rsidR="00805E17" w:rsidRPr="007C4B03" w:rsidRDefault="00805E17" w:rsidP="003263C0">
      <w:pPr>
        <w:pStyle w:val="aExamHdgpar"/>
      </w:pPr>
      <w:r w:rsidRPr="007C4B03">
        <w:t>Examples</w:t>
      </w:r>
      <w:r w:rsidR="00554A58" w:rsidRPr="007C4B03">
        <w:t>—research and development services</w:t>
      </w:r>
    </w:p>
    <w:p w14:paraId="33BF04DD" w14:textId="1A4475B8" w:rsidR="00B95057" w:rsidRPr="007C4B03" w:rsidRDefault="00805E17" w:rsidP="00A17998">
      <w:pPr>
        <w:pStyle w:val="aExampar"/>
      </w:pPr>
      <w:r w:rsidRPr="007C4B03">
        <w:t>surveys, market research, product design, production of prototypes</w:t>
      </w:r>
    </w:p>
    <w:p w14:paraId="4F64E66A" w14:textId="60A14A11" w:rsidR="00B95057" w:rsidRPr="007C4B03" w:rsidRDefault="00B95057" w:rsidP="003263C0">
      <w:pPr>
        <w:pStyle w:val="aExamHdgpar"/>
      </w:pPr>
      <w:r w:rsidRPr="007C4B03">
        <w:t>Example—</w:t>
      </w:r>
      <w:r w:rsidR="00554A58" w:rsidRPr="007C4B03">
        <w:t>planning of research and development services</w:t>
      </w:r>
    </w:p>
    <w:p w14:paraId="14BFDD7A" w14:textId="1E6FDF17" w:rsidR="00552198" w:rsidRPr="007C4B03" w:rsidRDefault="00552198" w:rsidP="00A17998">
      <w:pPr>
        <w:pStyle w:val="aExampar"/>
      </w:pPr>
      <w:r w:rsidRPr="007C4B03">
        <w:t>consult</w:t>
      </w:r>
      <w:r w:rsidR="00554A58" w:rsidRPr="007C4B03">
        <w:t>ing</w:t>
      </w:r>
      <w:r w:rsidRPr="007C4B03">
        <w:t xml:space="preserve"> as to what should be surveyed, researched, designed or produced</w:t>
      </w:r>
    </w:p>
    <w:p w14:paraId="2CB524DC" w14:textId="6B9A627E" w:rsidR="00264417" w:rsidRPr="007C4B03" w:rsidRDefault="00264417" w:rsidP="00A17998">
      <w:pPr>
        <w:pStyle w:val="Ipara"/>
      </w:pPr>
      <w:r w:rsidRPr="007C4B03">
        <w:tab/>
        <w:t>(e)</w:t>
      </w:r>
      <w:r w:rsidRPr="007C4B03">
        <w:tab/>
        <w:t>of Territory banking, borrowing or investment services;</w:t>
      </w:r>
      <w:r w:rsidR="00565D98" w:rsidRPr="007C4B03">
        <w:t xml:space="preserve"> or</w:t>
      </w:r>
    </w:p>
    <w:p w14:paraId="462852B5" w14:textId="2C24C5C6" w:rsidR="002C399D" w:rsidRPr="007C4B03" w:rsidRDefault="002C399D" w:rsidP="003263C0">
      <w:pPr>
        <w:pStyle w:val="aExamHdgpar"/>
      </w:pPr>
      <w:r w:rsidRPr="007C4B03">
        <w:t>Examples—borrowing services</w:t>
      </w:r>
    </w:p>
    <w:p w14:paraId="13F9C41F" w14:textId="32339CDC" w:rsidR="002C399D" w:rsidRPr="007C4B03" w:rsidRDefault="002C399D" w:rsidP="00A17998">
      <w:pPr>
        <w:pStyle w:val="aExampar"/>
      </w:pPr>
      <w:r w:rsidRPr="007C4B03">
        <w:t>sale and distribution, settlement and clearing house, registry</w:t>
      </w:r>
      <w:r w:rsidR="00600468" w:rsidRPr="007C4B03">
        <w:t>,</w:t>
      </w:r>
      <w:r w:rsidRPr="007C4B03">
        <w:t xml:space="preserve"> issuing and paying agency</w:t>
      </w:r>
      <w:r w:rsidR="00600468" w:rsidRPr="007C4B03">
        <w:t xml:space="preserve"> and</w:t>
      </w:r>
      <w:r w:rsidRPr="007C4B03">
        <w:t xml:space="preserve"> credit rating service</w:t>
      </w:r>
      <w:r w:rsidR="00600468" w:rsidRPr="007C4B03">
        <w:t>s</w:t>
      </w:r>
    </w:p>
    <w:p w14:paraId="7C53C2B1" w14:textId="5A7CB61D" w:rsidR="00600468" w:rsidRPr="007C4B03" w:rsidRDefault="00600468" w:rsidP="003263C0">
      <w:pPr>
        <w:pStyle w:val="aExamHdgpar"/>
      </w:pPr>
      <w:r w:rsidRPr="007C4B03">
        <w:t>Examples—</w:t>
      </w:r>
      <w:r w:rsidRPr="007C4B03">
        <w:rPr>
          <w:bCs/>
        </w:rPr>
        <w:t>investment service</w:t>
      </w:r>
      <w:r w:rsidRPr="007C4B03">
        <w:t>s</w:t>
      </w:r>
    </w:p>
    <w:p w14:paraId="1E595682" w14:textId="7E8549F9" w:rsidR="00600468" w:rsidRPr="007C4B03" w:rsidRDefault="00600468" w:rsidP="00A17998">
      <w:pPr>
        <w:pStyle w:val="aExampar"/>
      </w:pPr>
      <w:r w:rsidRPr="007C4B03">
        <w:t>investment management, master custody and safekeeping, investment advisory, financial market data, indices, subscriptions and licensing and research services</w:t>
      </w:r>
    </w:p>
    <w:p w14:paraId="7480026A" w14:textId="223F3D8C" w:rsidR="00A26535" w:rsidRPr="007C4B03" w:rsidRDefault="00264417" w:rsidP="00A17998">
      <w:pPr>
        <w:pStyle w:val="Ipara"/>
      </w:pPr>
      <w:r w:rsidRPr="007C4B03">
        <w:tab/>
      </w:r>
      <w:r w:rsidR="00F23C1C" w:rsidRPr="007C4B03">
        <w:t>(</w:t>
      </w:r>
      <w:r w:rsidR="00B736BC" w:rsidRPr="007C4B03">
        <w:t>f</w:t>
      </w:r>
      <w:r w:rsidR="00F23C1C" w:rsidRPr="007C4B03">
        <w:t>)</w:t>
      </w:r>
      <w:r w:rsidR="00F23C1C" w:rsidRPr="007C4B03">
        <w:tab/>
      </w:r>
      <w:r w:rsidR="00AC1405" w:rsidRPr="007C4B03">
        <w:t xml:space="preserve">for engaging a person </w:t>
      </w:r>
      <w:r w:rsidR="00DE7120" w:rsidRPr="007C4B03">
        <w:t>in relation to</w:t>
      </w:r>
      <w:r w:rsidR="00F23C1C" w:rsidRPr="007C4B03">
        <w:t xml:space="preserve"> any current or anticipated litigation or </w:t>
      </w:r>
      <w:r w:rsidR="00DE7120" w:rsidRPr="007C4B03">
        <w:t xml:space="preserve">legal </w:t>
      </w:r>
      <w:r w:rsidR="00F23C1C" w:rsidRPr="007C4B03">
        <w:t>dispute</w:t>
      </w:r>
      <w:r w:rsidR="001E223C" w:rsidRPr="007C4B03">
        <w:t>;</w:t>
      </w:r>
      <w:r w:rsidR="00565D98" w:rsidRPr="007C4B03">
        <w:t xml:space="preserve"> or</w:t>
      </w:r>
    </w:p>
    <w:p w14:paraId="1504A9E4" w14:textId="7EE2604D" w:rsidR="00DE7120" w:rsidRPr="007C4B03" w:rsidRDefault="00DE7120" w:rsidP="003263C0">
      <w:pPr>
        <w:pStyle w:val="aExamHdgpar"/>
      </w:pPr>
      <w:r w:rsidRPr="007C4B03">
        <w:t>Example</w:t>
      </w:r>
    </w:p>
    <w:p w14:paraId="142EECF7" w14:textId="69E75844" w:rsidR="00F23C1C" w:rsidRPr="007C4B03" w:rsidRDefault="00A23316" w:rsidP="00A17998">
      <w:pPr>
        <w:pStyle w:val="aExampar"/>
      </w:pPr>
      <w:r w:rsidRPr="007C4B03">
        <w:t xml:space="preserve">engaging </w:t>
      </w:r>
      <w:r w:rsidR="00A26535" w:rsidRPr="007C4B03">
        <w:t>counsel</w:t>
      </w:r>
      <w:r w:rsidR="00AC1405" w:rsidRPr="007C4B03">
        <w:t>,</w:t>
      </w:r>
      <w:r w:rsidR="00DE7120" w:rsidRPr="007C4B03">
        <w:t xml:space="preserve"> a</w:t>
      </w:r>
      <w:r w:rsidR="00A26535" w:rsidRPr="007C4B03">
        <w:t xml:space="preserve"> barrister</w:t>
      </w:r>
      <w:r w:rsidR="00AC1405" w:rsidRPr="007C4B03">
        <w:t xml:space="preserve"> or an expert witness</w:t>
      </w:r>
    </w:p>
    <w:p w14:paraId="7D2329BC" w14:textId="1B073C91" w:rsidR="003D2BC3" w:rsidRPr="007C4B03" w:rsidRDefault="003D2BC3" w:rsidP="003D2BC3">
      <w:pPr>
        <w:pStyle w:val="Ipara"/>
      </w:pPr>
      <w:r w:rsidRPr="007C4B03">
        <w:tab/>
        <w:t>(</w:t>
      </w:r>
      <w:r w:rsidR="00B736BC" w:rsidRPr="007C4B03">
        <w:t>g</w:t>
      </w:r>
      <w:r w:rsidRPr="007C4B03">
        <w:t>)</w:t>
      </w:r>
      <w:r w:rsidRPr="007C4B03">
        <w:tab/>
        <w:t>for emergency works—</w:t>
      </w:r>
    </w:p>
    <w:p w14:paraId="49050835" w14:textId="1F7F928C" w:rsidR="003D2BC3" w:rsidRPr="007C4B03" w:rsidRDefault="00F47B04" w:rsidP="00F47B04">
      <w:pPr>
        <w:pStyle w:val="Isubpara"/>
      </w:pPr>
      <w:r w:rsidRPr="007C4B03">
        <w:tab/>
        <w:t>(i)</w:t>
      </w:r>
      <w:r w:rsidRPr="007C4B03">
        <w:tab/>
      </w:r>
      <w:r w:rsidR="003D2BC3" w:rsidRPr="007C4B03">
        <w:t>to critical services that have been disrupted; or</w:t>
      </w:r>
    </w:p>
    <w:p w14:paraId="6118BD48" w14:textId="67D6336C" w:rsidR="003D2BC3" w:rsidRPr="007C4B03" w:rsidRDefault="00F47B04" w:rsidP="00F47B04">
      <w:pPr>
        <w:pStyle w:val="Isubpara"/>
      </w:pPr>
      <w:r w:rsidRPr="007C4B03">
        <w:tab/>
        <w:t>(ii)</w:t>
      </w:r>
      <w:r w:rsidRPr="007C4B03">
        <w:tab/>
      </w:r>
      <w:r w:rsidR="003D2BC3" w:rsidRPr="007C4B03">
        <w:t xml:space="preserve">to prevent an imminent danger to health and safety; </w:t>
      </w:r>
      <w:r w:rsidRPr="007C4B03">
        <w:t>or</w:t>
      </w:r>
    </w:p>
    <w:p w14:paraId="67457AC6" w14:textId="6610E547" w:rsidR="00F23C1C" w:rsidRPr="007C4B03" w:rsidRDefault="00F23C1C" w:rsidP="00F23C1C">
      <w:pPr>
        <w:pStyle w:val="Ipara"/>
      </w:pPr>
      <w:r w:rsidRPr="007C4B03">
        <w:tab/>
        <w:t>(</w:t>
      </w:r>
      <w:r w:rsidR="00B736BC" w:rsidRPr="007C4B03">
        <w:t>h</w:t>
      </w:r>
      <w:r w:rsidRPr="007C4B03">
        <w:t>)</w:t>
      </w:r>
      <w:r w:rsidRPr="007C4B03">
        <w:tab/>
      </w:r>
      <w:r w:rsidR="00BD6B9F" w:rsidRPr="007C4B03">
        <w:rPr>
          <w:color w:val="000000"/>
          <w:shd w:val="clear" w:color="auto" w:fill="FFFFFF"/>
        </w:rPr>
        <w:t xml:space="preserve">of goods or services from </w:t>
      </w:r>
      <w:r w:rsidRPr="007C4B03">
        <w:t xml:space="preserve">outside </w:t>
      </w:r>
      <w:r w:rsidR="00A23316" w:rsidRPr="007C4B03">
        <w:t xml:space="preserve">of </w:t>
      </w:r>
      <w:r w:rsidRPr="007C4B03">
        <w:t xml:space="preserve">Australia, for </w:t>
      </w:r>
      <w:r w:rsidR="00BD6B9F" w:rsidRPr="007C4B03">
        <w:t>use</w:t>
      </w:r>
      <w:r w:rsidRPr="007C4B03">
        <w:t xml:space="preserve"> outside </w:t>
      </w:r>
      <w:r w:rsidR="00BD6B9F" w:rsidRPr="007C4B03">
        <w:t xml:space="preserve">of </w:t>
      </w:r>
      <w:r w:rsidRPr="007C4B03">
        <w:t>Australia</w:t>
      </w:r>
      <w:r w:rsidR="001E223C" w:rsidRPr="007C4B03">
        <w:t>;</w:t>
      </w:r>
      <w:r w:rsidR="00565D98" w:rsidRPr="007C4B03">
        <w:t xml:space="preserve"> or</w:t>
      </w:r>
    </w:p>
    <w:p w14:paraId="0323C39A" w14:textId="6B58D76E" w:rsidR="00F23C1C" w:rsidRPr="007C4B03" w:rsidRDefault="00F23C1C" w:rsidP="00F23C1C">
      <w:pPr>
        <w:pStyle w:val="Ipara"/>
      </w:pPr>
      <w:r w:rsidRPr="007C4B03">
        <w:tab/>
        <w:t>(</w:t>
      </w:r>
      <w:r w:rsidR="00B736BC" w:rsidRPr="007C4B03">
        <w:t>i</w:t>
      </w:r>
      <w:r w:rsidRPr="007C4B03">
        <w:t>)</w:t>
      </w:r>
      <w:r w:rsidRPr="007C4B03">
        <w:tab/>
      </w:r>
      <w:r w:rsidR="00A26535" w:rsidRPr="007C4B03">
        <w:t xml:space="preserve">a </w:t>
      </w:r>
      <w:r w:rsidR="001E223C" w:rsidRPr="007C4B03">
        <w:t>d</w:t>
      </w:r>
      <w:r w:rsidRPr="007C4B03">
        <w:t>isposal.</w:t>
      </w:r>
    </w:p>
    <w:p w14:paraId="1779EDF1" w14:textId="77777777" w:rsidR="00264417" w:rsidRPr="007C4B03" w:rsidRDefault="00264417" w:rsidP="00554DF3">
      <w:pPr>
        <w:pStyle w:val="IMain"/>
        <w:keepNext/>
      </w:pPr>
      <w:r w:rsidRPr="007C4B03">
        <w:lastRenderedPageBreak/>
        <w:tab/>
        <w:t>(2)</w:t>
      </w:r>
      <w:r w:rsidRPr="007C4B03">
        <w:tab/>
        <w:t>In this section:</w:t>
      </w:r>
    </w:p>
    <w:p w14:paraId="5EB33ED5" w14:textId="114672F3" w:rsidR="00B45B5E" w:rsidRPr="007C4B03" w:rsidRDefault="00C31775" w:rsidP="00554DF3">
      <w:pPr>
        <w:pStyle w:val="aDef"/>
        <w:keepNext/>
        <w:keepLines/>
        <w:rPr>
          <w:bCs/>
          <w:iCs/>
        </w:rPr>
      </w:pPr>
      <w:r w:rsidRPr="003E23CC">
        <w:rPr>
          <w:rStyle w:val="charBoldItals"/>
        </w:rPr>
        <w:t>entity of the Commonwealth, a State or a local government</w:t>
      </w:r>
      <w:r w:rsidRPr="007C4B03">
        <w:rPr>
          <w:bCs/>
          <w:iCs/>
        </w:rPr>
        <w:t xml:space="preserve"> means </w:t>
      </w:r>
      <w:r w:rsidRPr="007C4B03">
        <w:t>an entity of the Commonwealth, a State or a local government that exercises functions that correspond, or substantially correspond, to the functions of</w:t>
      </w:r>
      <w:r w:rsidR="00B45B5E" w:rsidRPr="007C4B03">
        <w:t>—</w:t>
      </w:r>
    </w:p>
    <w:p w14:paraId="1831DC50" w14:textId="69A15692" w:rsidR="00C31775" w:rsidRPr="007C4B03" w:rsidRDefault="00B45B5E" w:rsidP="00B45B5E">
      <w:pPr>
        <w:pStyle w:val="Ipara"/>
        <w:rPr>
          <w:bCs/>
          <w:iCs/>
        </w:rPr>
      </w:pPr>
      <w:r w:rsidRPr="007C4B03">
        <w:tab/>
        <w:t>(a)</w:t>
      </w:r>
      <w:r w:rsidRPr="007C4B03">
        <w:tab/>
      </w:r>
      <w:r w:rsidR="00C31775" w:rsidRPr="007C4B03">
        <w:t xml:space="preserve">an entity mentioned in the </w:t>
      </w:r>
      <w:hyperlink r:id="rId56" w:tooltip="A2001-28" w:history="1">
        <w:r w:rsidR="00630E98" w:rsidRPr="00630E98">
          <w:rPr>
            <w:rStyle w:val="charCitHyperlinkAbbrev"/>
          </w:rPr>
          <w:t>Act</w:t>
        </w:r>
      </w:hyperlink>
      <w:r w:rsidR="00C31775" w:rsidRPr="007C4B03">
        <w:t xml:space="preserve">, section </w:t>
      </w:r>
      <w:r w:rsidR="00FC147F" w:rsidRPr="007C4B03">
        <w:t>6</w:t>
      </w:r>
      <w:r w:rsidR="00C31775" w:rsidRPr="007C4B03">
        <w:t xml:space="preserve">, definition of </w:t>
      </w:r>
      <w:r w:rsidR="00C31775" w:rsidRPr="003E23CC">
        <w:rPr>
          <w:rStyle w:val="charBoldItals"/>
        </w:rPr>
        <w:t>Territory entity</w:t>
      </w:r>
      <w:r w:rsidR="00E21551" w:rsidRPr="007C4B03">
        <w:t>; or</w:t>
      </w:r>
    </w:p>
    <w:p w14:paraId="4F8C6A21" w14:textId="77777777" w:rsidR="00B45B5E" w:rsidRPr="007C4B03" w:rsidRDefault="00B45B5E" w:rsidP="00B45B5E">
      <w:pPr>
        <w:pStyle w:val="Ipara"/>
      </w:pPr>
      <w:r w:rsidRPr="007C4B03">
        <w:tab/>
        <w:t>(b)</w:t>
      </w:r>
      <w:r w:rsidRPr="007C4B03">
        <w:tab/>
        <w:t>a territory-owned corporation; or</w:t>
      </w:r>
    </w:p>
    <w:p w14:paraId="58D05BD6" w14:textId="6E1F4700" w:rsidR="00B45B5E" w:rsidRPr="007C4B03" w:rsidRDefault="00B45B5E" w:rsidP="00B45B5E">
      <w:pPr>
        <w:pStyle w:val="Ipara"/>
      </w:pPr>
      <w:r w:rsidRPr="007C4B03">
        <w:tab/>
        <w:t>(c)</w:t>
      </w:r>
      <w:r w:rsidRPr="007C4B03">
        <w:tab/>
        <w:t>a territory authority that is not a Territory entity;</w:t>
      </w:r>
      <w:r w:rsidR="00E21551" w:rsidRPr="007C4B03">
        <w:t xml:space="preserve"> or</w:t>
      </w:r>
    </w:p>
    <w:p w14:paraId="4C601781" w14:textId="7AEA8D91" w:rsidR="00B45B5E" w:rsidRPr="007C4B03" w:rsidRDefault="00B45B5E" w:rsidP="00B45B5E">
      <w:pPr>
        <w:pStyle w:val="Ipara"/>
      </w:pPr>
      <w:r w:rsidRPr="007C4B03">
        <w:tab/>
        <w:t>(d)</w:t>
      </w:r>
      <w:r w:rsidRPr="007C4B03">
        <w:tab/>
        <w:t>a territory instrumentality.</w:t>
      </w:r>
    </w:p>
    <w:p w14:paraId="38860FC4" w14:textId="695FC1CC" w:rsidR="00264417" w:rsidRPr="007C4B03" w:rsidRDefault="00264417" w:rsidP="002D615E">
      <w:pPr>
        <w:pStyle w:val="aDef"/>
      </w:pPr>
      <w:r w:rsidRPr="003E23CC">
        <w:rPr>
          <w:rStyle w:val="charBoldItals"/>
        </w:rPr>
        <w:t>standing</w:t>
      </w:r>
      <w:r w:rsidRPr="003E23CC">
        <w:rPr>
          <w:rStyle w:val="charBoldItals"/>
        </w:rPr>
        <w:noBreakHyphen/>
        <w:t>offer arrangement</w:t>
      </w:r>
      <w:r w:rsidRPr="007C4B03">
        <w:rPr>
          <w:bCs/>
          <w:iCs/>
        </w:rPr>
        <w:t xml:space="preserve"> does not include a new standing</w:t>
      </w:r>
      <w:r w:rsidRPr="007C4B03">
        <w:rPr>
          <w:bCs/>
          <w:iCs/>
        </w:rPr>
        <w:noBreakHyphen/>
        <w:t>offer arrangement.</w:t>
      </w:r>
    </w:p>
    <w:p w14:paraId="0D590257" w14:textId="3530979F" w:rsidR="00A103EB" w:rsidRPr="007C4B03" w:rsidRDefault="00A103EB" w:rsidP="002D615E">
      <w:pPr>
        <w:pStyle w:val="aDef"/>
      </w:pPr>
      <w:r w:rsidRPr="003E23CC">
        <w:rPr>
          <w:rStyle w:val="charBoldItals"/>
        </w:rPr>
        <w:t>sublease</w:t>
      </w:r>
      <w:r w:rsidR="00630A51" w:rsidRPr="007C4B03">
        <w:rPr>
          <w:bCs/>
          <w:iCs/>
        </w:rPr>
        <w:t xml:space="preserve"> </w:t>
      </w:r>
      <w:r w:rsidR="00630A51" w:rsidRPr="007C4B03">
        <w:t>includes an underlease.</w:t>
      </w:r>
    </w:p>
    <w:p w14:paraId="0D1596E9" w14:textId="4708AC4B" w:rsidR="00E27A55" w:rsidRPr="007C4B03" w:rsidRDefault="00B556E1" w:rsidP="00E27A55">
      <w:pPr>
        <w:pStyle w:val="IH5Sec"/>
      </w:pPr>
      <w:r w:rsidRPr="007C4B03">
        <w:t>5</w:t>
      </w:r>
      <w:r w:rsidR="00E27A55" w:rsidRPr="007C4B03">
        <w:tab/>
        <w:t>Delegation by responsible chief executive officer</w:t>
      </w:r>
    </w:p>
    <w:p w14:paraId="104B335A" w14:textId="18933174" w:rsidR="00E27A55" w:rsidRPr="007C4B03" w:rsidRDefault="00E27A55" w:rsidP="00E27A55">
      <w:pPr>
        <w:pStyle w:val="Amainreturn"/>
      </w:pPr>
      <w:r w:rsidRPr="007C4B03">
        <w:t>The responsible chief executive officer for a Territory entity may delegate the officer’s functions under this part to a public employee.</w:t>
      </w:r>
    </w:p>
    <w:p w14:paraId="6803DFAC" w14:textId="56AC293A" w:rsidR="00A1551D" w:rsidRPr="007C4B03" w:rsidRDefault="00E27A55" w:rsidP="009A149B">
      <w:pPr>
        <w:pStyle w:val="aNote"/>
      </w:pPr>
      <w:r w:rsidRPr="003E23CC">
        <w:rPr>
          <w:rStyle w:val="charItals"/>
        </w:rPr>
        <w:t>Note</w:t>
      </w:r>
      <w:r w:rsidRPr="003E23CC">
        <w:rPr>
          <w:rStyle w:val="charItals"/>
        </w:rPr>
        <w:tab/>
      </w:r>
      <w:r w:rsidRPr="007C4B03">
        <w:t xml:space="preserve">For laws about delegations, see the </w:t>
      </w:r>
      <w:hyperlink r:id="rId57" w:tooltip="A2001-14" w:history="1">
        <w:r w:rsidR="003E23CC" w:rsidRPr="003E23CC">
          <w:rPr>
            <w:rStyle w:val="charCitHyperlinkAbbrev"/>
          </w:rPr>
          <w:t>Legislation Act</w:t>
        </w:r>
      </w:hyperlink>
      <w:r w:rsidRPr="007C4B03">
        <w:t>, pt 19.4.</w:t>
      </w:r>
    </w:p>
    <w:p w14:paraId="0272060A" w14:textId="3A510ADC" w:rsidR="00FB08AE" w:rsidRPr="007C4B03" w:rsidRDefault="00FB08AE" w:rsidP="00FB08AE">
      <w:pPr>
        <w:pStyle w:val="IH3Div"/>
      </w:pPr>
      <w:r w:rsidRPr="007C4B03">
        <w:t xml:space="preserve">Division </w:t>
      </w:r>
      <w:r w:rsidR="00DC29D2" w:rsidRPr="007C4B03">
        <w:t>2</w:t>
      </w:r>
      <w:r w:rsidRPr="007C4B03">
        <w:t>.2</w:t>
      </w:r>
      <w:r w:rsidRPr="007C4B03">
        <w:tab/>
        <w:t>Quotation and tender thresholds</w:t>
      </w:r>
    </w:p>
    <w:p w14:paraId="0A17B663" w14:textId="31FFB8BB" w:rsidR="00264417" w:rsidRPr="007C4B03" w:rsidRDefault="00B556E1" w:rsidP="00264417">
      <w:pPr>
        <w:pStyle w:val="IH5Sec"/>
      </w:pPr>
      <w:r w:rsidRPr="007C4B03">
        <w:t>6</w:t>
      </w:r>
      <w:r w:rsidR="00264417" w:rsidRPr="007C4B03">
        <w:tab/>
        <w:t>Low</w:t>
      </w:r>
      <w:r w:rsidR="00264417" w:rsidRPr="007C4B03">
        <w:noBreakHyphen/>
        <w:t>value procurement</w:t>
      </w:r>
    </w:p>
    <w:p w14:paraId="2C8C6E7D" w14:textId="4B98AA89" w:rsidR="005C3D50" w:rsidRPr="007C4B03" w:rsidRDefault="005C3D50" w:rsidP="005C3D50">
      <w:pPr>
        <w:pStyle w:val="IMain"/>
      </w:pPr>
      <w:r w:rsidRPr="007C4B03">
        <w:tab/>
        <w:t>(1)</w:t>
      </w:r>
      <w:r w:rsidRPr="007C4B03">
        <w:tab/>
        <w:t xml:space="preserve">This section applies to </w:t>
      </w:r>
      <w:r w:rsidR="00CD6120" w:rsidRPr="007C4B03">
        <w:t xml:space="preserve">a </w:t>
      </w:r>
      <w:r w:rsidRPr="007C4B03">
        <w:t>procurement</w:t>
      </w:r>
      <w:r w:rsidR="00A30EEC" w:rsidRPr="007C4B03">
        <w:t xml:space="preserve"> </w:t>
      </w:r>
      <w:r w:rsidRPr="007C4B03">
        <w:t xml:space="preserve">by a Territory entity if the estimated </w:t>
      </w:r>
      <w:r w:rsidR="00F24478" w:rsidRPr="007C4B03">
        <w:t xml:space="preserve">total consideration </w:t>
      </w:r>
      <w:r w:rsidRPr="007C4B03">
        <w:t>of the procurement is less than $25 000.</w:t>
      </w:r>
    </w:p>
    <w:p w14:paraId="4ABCB8D3" w14:textId="6F0168A7" w:rsidR="00264417" w:rsidRPr="007C4B03" w:rsidRDefault="005C3D50" w:rsidP="005C3D50">
      <w:pPr>
        <w:pStyle w:val="IMain"/>
      </w:pPr>
      <w:r w:rsidRPr="007C4B03">
        <w:tab/>
        <w:t>(2)</w:t>
      </w:r>
      <w:r w:rsidRPr="007C4B03">
        <w:tab/>
        <w:t>The</w:t>
      </w:r>
      <w:r w:rsidR="00264417" w:rsidRPr="007C4B03">
        <w:t xml:space="preserve"> </w:t>
      </w:r>
      <w:r w:rsidR="006056D7" w:rsidRPr="007C4B03">
        <w:t>T</w:t>
      </w:r>
      <w:r w:rsidR="00264417" w:rsidRPr="007C4B03">
        <w:t>erritory entity must seek at least 1</w:t>
      </w:r>
      <w:r w:rsidR="00F80D42" w:rsidRPr="007C4B03">
        <w:t xml:space="preserve"> </w:t>
      </w:r>
      <w:r w:rsidR="00052F0B" w:rsidRPr="007C4B03">
        <w:t xml:space="preserve">written </w:t>
      </w:r>
      <w:r w:rsidR="00264417" w:rsidRPr="007C4B03">
        <w:t xml:space="preserve">quotation from </w:t>
      </w:r>
      <w:r w:rsidRPr="007C4B03">
        <w:t xml:space="preserve">an entity that </w:t>
      </w:r>
      <w:r w:rsidR="006D1E57" w:rsidRPr="007C4B03">
        <w:t>can supply the goods or services (</w:t>
      </w:r>
      <w:r w:rsidR="00264417" w:rsidRPr="007C4B03">
        <w:t xml:space="preserve">a </w:t>
      </w:r>
      <w:r w:rsidR="00264417" w:rsidRPr="003E23CC">
        <w:rPr>
          <w:rStyle w:val="charBoldItals"/>
        </w:rPr>
        <w:t>supplier</w:t>
      </w:r>
      <w:r w:rsidR="006D1E57" w:rsidRPr="007C4B03">
        <w:t>)</w:t>
      </w:r>
      <w:r w:rsidR="00CF0F67" w:rsidRPr="007C4B03">
        <w:t xml:space="preserve"> for the procurement</w:t>
      </w:r>
      <w:r w:rsidR="006D1E57" w:rsidRPr="007C4B03">
        <w:t>.</w:t>
      </w:r>
    </w:p>
    <w:p w14:paraId="50E5A068" w14:textId="5DB4847F" w:rsidR="00264417" w:rsidRPr="007C4B03" w:rsidRDefault="00B556E1" w:rsidP="00264417">
      <w:pPr>
        <w:pStyle w:val="IH5Sec"/>
      </w:pPr>
      <w:r w:rsidRPr="007C4B03">
        <w:lastRenderedPageBreak/>
        <w:t>7</w:t>
      </w:r>
      <w:r w:rsidR="00264417" w:rsidRPr="007C4B03">
        <w:tab/>
        <w:t>Limited tender procurement</w:t>
      </w:r>
    </w:p>
    <w:p w14:paraId="14479FA8" w14:textId="622AB830" w:rsidR="00264417" w:rsidRPr="007C4B03" w:rsidRDefault="00264417" w:rsidP="00264417">
      <w:pPr>
        <w:pStyle w:val="IMain"/>
      </w:pPr>
      <w:r w:rsidRPr="007C4B03">
        <w:tab/>
        <w:t>(1)</w:t>
      </w:r>
      <w:r w:rsidRPr="007C4B03">
        <w:tab/>
        <w:t xml:space="preserve">This section applies to </w:t>
      </w:r>
      <w:r w:rsidR="00203A0A" w:rsidRPr="007C4B03">
        <w:t xml:space="preserve">a </w:t>
      </w:r>
      <w:r w:rsidRPr="007C4B03">
        <w:t xml:space="preserve">procurement by a </w:t>
      </w:r>
      <w:r w:rsidR="0047507E" w:rsidRPr="007C4B03">
        <w:t>T</w:t>
      </w:r>
      <w:r w:rsidRPr="007C4B03">
        <w:t xml:space="preserve">erritory entity </w:t>
      </w:r>
      <w:r w:rsidR="001C43D0" w:rsidRPr="007C4B03">
        <w:t>(a</w:t>
      </w:r>
      <w:r w:rsidR="00554DF3">
        <w:t xml:space="preserve"> </w:t>
      </w:r>
      <w:r w:rsidR="001C43D0" w:rsidRPr="003E23CC">
        <w:rPr>
          <w:rStyle w:val="charBoldItals"/>
        </w:rPr>
        <w:t>limited tender procurement</w:t>
      </w:r>
      <w:r w:rsidR="001C43D0" w:rsidRPr="007C4B03">
        <w:t xml:space="preserve">) </w:t>
      </w:r>
      <w:r w:rsidR="00203A0A" w:rsidRPr="007C4B03">
        <w:t xml:space="preserve">if the </w:t>
      </w:r>
      <w:r w:rsidR="00F24478" w:rsidRPr="007C4B03">
        <w:t>estimated total consideration</w:t>
      </w:r>
      <w:r w:rsidR="00203A0A" w:rsidRPr="007C4B03">
        <w:t xml:space="preserve"> of the procurement is</w:t>
      </w:r>
      <w:r w:rsidRPr="007C4B03">
        <w:t>—</w:t>
      </w:r>
    </w:p>
    <w:p w14:paraId="1AC4BCC3" w14:textId="5D349ADD" w:rsidR="00264417" w:rsidRPr="007C4B03" w:rsidRDefault="00264417" w:rsidP="00264417">
      <w:pPr>
        <w:pStyle w:val="Ipara"/>
      </w:pPr>
      <w:r w:rsidRPr="007C4B03">
        <w:tab/>
        <w:t>(a)</w:t>
      </w:r>
      <w:r w:rsidRPr="007C4B03">
        <w:tab/>
      </w:r>
      <w:r w:rsidR="00203A0A" w:rsidRPr="007C4B03">
        <w:t xml:space="preserve">for goods or services </w:t>
      </w:r>
      <w:r w:rsidR="0076688A" w:rsidRPr="007C4B03">
        <w:t>that are not</w:t>
      </w:r>
      <w:r w:rsidR="00203A0A" w:rsidRPr="007C4B03">
        <w:t xml:space="preserve"> related to construction work—</w:t>
      </w:r>
      <w:r w:rsidRPr="007C4B03">
        <w:t>at</w:t>
      </w:r>
      <w:r w:rsidR="00203A0A" w:rsidRPr="007C4B03">
        <w:t xml:space="preserve"> </w:t>
      </w:r>
      <w:r w:rsidRPr="007C4B03">
        <w:t>least $</w:t>
      </w:r>
      <w:r w:rsidR="00AF25B1" w:rsidRPr="007C4B03">
        <w:t>25</w:t>
      </w:r>
      <w:r w:rsidRPr="007C4B03">
        <w:t> 000 but less than $500 000; and</w:t>
      </w:r>
    </w:p>
    <w:p w14:paraId="088A3852" w14:textId="2366BE38" w:rsidR="00264417" w:rsidRPr="007C4B03" w:rsidRDefault="00264417" w:rsidP="00264417">
      <w:pPr>
        <w:pStyle w:val="Ipara"/>
      </w:pPr>
      <w:r w:rsidRPr="007C4B03">
        <w:tab/>
        <w:t>(b)</w:t>
      </w:r>
      <w:r w:rsidRPr="007C4B03">
        <w:tab/>
      </w:r>
      <w:r w:rsidR="00203A0A" w:rsidRPr="007C4B03">
        <w:t>for goods or services related to construction work—</w:t>
      </w:r>
      <w:r w:rsidRPr="007C4B03">
        <w:t>at</w:t>
      </w:r>
      <w:r w:rsidR="00203A0A" w:rsidRPr="007C4B03">
        <w:t xml:space="preserve"> </w:t>
      </w:r>
      <w:r w:rsidRPr="007C4B03">
        <w:t>least $</w:t>
      </w:r>
      <w:r w:rsidR="00AF25B1" w:rsidRPr="007C4B03">
        <w:t>25</w:t>
      </w:r>
      <w:r w:rsidRPr="007C4B03">
        <w:t> 000 but less than $1 million.</w:t>
      </w:r>
    </w:p>
    <w:p w14:paraId="1079A087" w14:textId="51AF0AE1" w:rsidR="001869F0" w:rsidRPr="007C4B03" w:rsidRDefault="00264417" w:rsidP="00B94E5A">
      <w:pPr>
        <w:pStyle w:val="IMain"/>
      </w:pPr>
      <w:r w:rsidRPr="007C4B03">
        <w:tab/>
        <w:t>(2)</w:t>
      </w:r>
      <w:r w:rsidRPr="007C4B03">
        <w:tab/>
        <w:t xml:space="preserve">The </w:t>
      </w:r>
      <w:r w:rsidR="0047507E" w:rsidRPr="007C4B03">
        <w:t>T</w:t>
      </w:r>
      <w:r w:rsidRPr="007C4B03">
        <w:t xml:space="preserve">erritory entity must seek </w:t>
      </w:r>
      <w:r w:rsidR="001869F0" w:rsidRPr="007C4B03">
        <w:t xml:space="preserve">at least </w:t>
      </w:r>
      <w:r w:rsidR="00E656C5" w:rsidRPr="007C4B03">
        <w:t xml:space="preserve">3 </w:t>
      </w:r>
      <w:r w:rsidRPr="007C4B03">
        <w:t>written quotations</w:t>
      </w:r>
      <w:r w:rsidR="001869F0" w:rsidRPr="007C4B03">
        <w:t xml:space="preserve"> </w:t>
      </w:r>
      <w:r w:rsidR="00CF0F67" w:rsidRPr="007C4B03">
        <w:t xml:space="preserve">from suppliers </w:t>
      </w:r>
      <w:r w:rsidRPr="007C4B03">
        <w:t>for the procurement</w:t>
      </w:r>
      <w:r w:rsidR="001869F0" w:rsidRPr="007C4B03">
        <w:t>.</w:t>
      </w:r>
    </w:p>
    <w:p w14:paraId="54A45C8C" w14:textId="6926C109" w:rsidR="00264417" w:rsidRPr="007C4B03" w:rsidRDefault="00B556E1" w:rsidP="00264417">
      <w:pPr>
        <w:pStyle w:val="IH5Sec"/>
      </w:pPr>
      <w:r w:rsidRPr="007C4B03">
        <w:t>8</w:t>
      </w:r>
      <w:r w:rsidR="00264417" w:rsidRPr="007C4B03">
        <w:tab/>
        <w:t>Open tender procurement</w:t>
      </w:r>
    </w:p>
    <w:p w14:paraId="407F4C3D" w14:textId="13EDE5F0" w:rsidR="00264417" w:rsidRPr="007C4B03" w:rsidRDefault="00264417" w:rsidP="00264417">
      <w:pPr>
        <w:pStyle w:val="IMain"/>
      </w:pPr>
      <w:r w:rsidRPr="007C4B03">
        <w:tab/>
        <w:t>(1)</w:t>
      </w:r>
      <w:r w:rsidRPr="007C4B03">
        <w:tab/>
        <w:t xml:space="preserve">This section applies to </w:t>
      </w:r>
      <w:r w:rsidR="008362FD" w:rsidRPr="007C4B03">
        <w:t xml:space="preserve">a </w:t>
      </w:r>
      <w:r w:rsidRPr="007C4B03">
        <w:t xml:space="preserve">procurement by a </w:t>
      </w:r>
      <w:r w:rsidR="0047507E" w:rsidRPr="007C4B03">
        <w:t>T</w:t>
      </w:r>
      <w:r w:rsidRPr="007C4B03">
        <w:t xml:space="preserve">erritory entity </w:t>
      </w:r>
      <w:r w:rsidR="00A82A58" w:rsidRPr="007C4B03">
        <w:t>(an</w:t>
      </w:r>
      <w:r w:rsidR="00554DF3">
        <w:t xml:space="preserve"> </w:t>
      </w:r>
      <w:r w:rsidR="00A82A58" w:rsidRPr="003E23CC">
        <w:rPr>
          <w:rStyle w:val="charBoldItals"/>
        </w:rPr>
        <w:t>open tender procurement</w:t>
      </w:r>
      <w:r w:rsidR="00A82A58" w:rsidRPr="007C4B03">
        <w:t>)</w:t>
      </w:r>
      <w:r w:rsidR="00DD4C48" w:rsidRPr="007C4B03">
        <w:t xml:space="preserve"> if the </w:t>
      </w:r>
      <w:r w:rsidR="00F24478" w:rsidRPr="007C4B03">
        <w:t>estimated total consideration</w:t>
      </w:r>
      <w:r w:rsidR="00DD4C48" w:rsidRPr="007C4B03">
        <w:t xml:space="preserve"> of the procurement is</w:t>
      </w:r>
      <w:r w:rsidRPr="007C4B03">
        <w:t>—</w:t>
      </w:r>
    </w:p>
    <w:p w14:paraId="6E9C90C8" w14:textId="0622EC90" w:rsidR="00264417" w:rsidRPr="007C4B03" w:rsidRDefault="00DD4C48" w:rsidP="00DD4C48">
      <w:pPr>
        <w:pStyle w:val="Ipara"/>
      </w:pPr>
      <w:r w:rsidRPr="007C4B03">
        <w:tab/>
        <w:t>(a)</w:t>
      </w:r>
      <w:r w:rsidRPr="007C4B03">
        <w:tab/>
        <w:t>for goods or services</w:t>
      </w:r>
      <w:r w:rsidR="008362FD" w:rsidRPr="007C4B03">
        <w:t xml:space="preserve"> that are not</w:t>
      </w:r>
      <w:r w:rsidRPr="007C4B03">
        <w:t xml:space="preserve"> related to construction work—</w:t>
      </w:r>
      <w:r w:rsidR="00264417" w:rsidRPr="007C4B03">
        <w:t>at</w:t>
      </w:r>
      <w:r w:rsidRPr="007C4B03">
        <w:t xml:space="preserve"> </w:t>
      </w:r>
      <w:r w:rsidR="00264417" w:rsidRPr="007C4B03">
        <w:t>least $500 000; and</w:t>
      </w:r>
    </w:p>
    <w:p w14:paraId="076B3395" w14:textId="49C56D16" w:rsidR="00264417" w:rsidRPr="007C4B03" w:rsidRDefault="00264417" w:rsidP="00264417">
      <w:pPr>
        <w:pStyle w:val="Ipara"/>
      </w:pPr>
      <w:r w:rsidRPr="007C4B03">
        <w:tab/>
        <w:t>(b)</w:t>
      </w:r>
      <w:r w:rsidRPr="007C4B03">
        <w:tab/>
      </w:r>
      <w:r w:rsidR="008362FD" w:rsidRPr="007C4B03">
        <w:t>for goods or services related to construction work—</w:t>
      </w:r>
      <w:r w:rsidRPr="007C4B03">
        <w:t>at least $1 million.</w:t>
      </w:r>
    </w:p>
    <w:p w14:paraId="36A69666" w14:textId="54DA9B6E" w:rsidR="00264417" w:rsidRPr="007C4B03" w:rsidRDefault="00264417" w:rsidP="003263C0">
      <w:pPr>
        <w:pStyle w:val="IMain"/>
      </w:pPr>
      <w:r w:rsidRPr="007C4B03">
        <w:tab/>
        <w:t>(2)</w:t>
      </w:r>
      <w:r w:rsidRPr="007C4B03">
        <w:tab/>
        <w:t xml:space="preserve">The </w:t>
      </w:r>
      <w:r w:rsidR="0047507E" w:rsidRPr="007C4B03">
        <w:t>T</w:t>
      </w:r>
      <w:r w:rsidRPr="007C4B03">
        <w:t>erritory entity must—</w:t>
      </w:r>
    </w:p>
    <w:p w14:paraId="2FE49488" w14:textId="160C88F7" w:rsidR="00264417" w:rsidRPr="007C4B03" w:rsidRDefault="00264417" w:rsidP="00264417">
      <w:pPr>
        <w:pStyle w:val="Ipara"/>
      </w:pPr>
      <w:r w:rsidRPr="007C4B03">
        <w:tab/>
        <w:t>(a)</w:t>
      </w:r>
      <w:r w:rsidRPr="007C4B03">
        <w:tab/>
        <w:t>invite tenders for the procurement; and</w:t>
      </w:r>
    </w:p>
    <w:p w14:paraId="34C30691" w14:textId="250D1E6F" w:rsidR="00627E95" w:rsidRPr="007C4B03" w:rsidRDefault="00C52F8A" w:rsidP="00C52F8A">
      <w:pPr>
        <w:pStyle w:val="Ipara"/>
      </w:pPr>
      <w:r w:rsidRPr="007C4B03">
        <w:tab/>
        <w:t>(</w:t>
      </w:r>
      <w:r w:rsidR="000B4602" w:rsidRPr="007C4B03">
        <w:t>b</w:t>
      </w:r>
      <w:r w:rsidRPr="007C4B03">
        <w:t>)</w:t>
      </w:r>
      <w:r w:rsidRPr="007C4B03">
        <w:tab/>
        <w:t xml:space="preserve">advertise </w:t>
      </w:r>
      <w:r w:rsidR="000B4602" w:rsidRPr="007C4B03">
        <w:t xml:space="preserve">the invitation </w:t>
      </w:r>
      <w:r w:rsidRPr="007C4B03">
        <w:t>electronically for at least</w:t>
      </w:r>
      <w:r w:rsidR="00627E95" w:rsidRPr="007C4B03">
        <w:t>—</w:t>
      </w:r>
    </w:p>
    <w:p w14:paraId="6E471CBB" w14:textId="701A73BC" w:rsidR="00DA2CC5" w:rsidRPr="007C4B03" w:rsidRDefault="00DA2CC5" w:rsidP="00DA2CC5">
      <w:pPr>
        <w:pStyle w:val="Isubpara"/>
      </w:pPr>
      <w:r w:rsidRPr="007C4B03">
        <w:tab/>
        <w:t>(i)</w:t>
      </w:r>
      <w:r w:rsidRPr="007C4B03">
        <w:tab/>
        <w:t>25 days; or</w:t>
      </w:r>
    </w:p>
    <w:p w14:paraId="4F4AF6AF" w14:textId="08728512" w:rsidR="00627E95" w:rsidRPr="007C4B03" w:rsidRDefault="00627E95" w:rsidP="00627E95">
      <w:pPr>
        <w:pStyle w:val="Isubpara"/>
      </w:pPr>
      <w:r w:rsidRPr="007C4B03">
        <w:tab/>
        <w:t>(i</w:t>
      </w:r>
      <w:r w:rsidR="00DA2CC5" w:rsidRPr="007C4B03">
        <w:t>i</w:t>
      </w:r>
      <w:r w:rsidRPr="007C4B03">
        <w:t>)</w:t>
      </w:r>
      <w:r w:rsidRPr="007C4B03">
        <w:tab/>
        <w:t>10 days if—</w:t>
      </w:r>
    </w:p>
    <w:p w14:paraId="53E9C9EB" w14:textId="6A00232D" w:rsidR="00DA5CED" w:rsidRPr="007C4B03" w:rsidRDefault="00627E95" w:rsidP="00DA5CED">
      <w:pPr>
        <w:pStyle w:val="Isubsubpara"/>
      </w:pPr>
      <w:r w:rsidRPr="007C4B03">
        <w:tab/>
      </w:r>
      <w:r w:rsidR="00797827" w:rsidRPr="007C4B03">
        <w:t>(A)</w:t>
      </w:r>
      <w:r w:rsidR="00797827" w:rsidRPr="007C4B03">
        <w:tab/>
        <w:t xml:space="preserve">the Territory entity has </w:t>
      </w:r>
      <w:r w:rsidR="00621F90" w:rsidRPr="007C4B03">
        <w:t xml:space="preserve">published notice of </w:t>
      </w:r>
      <w:r w:rsidR="00797827" w:rsidRPr="007C4B03">
        <w:t xml:space="preserve">the procurement </w:t>
      </w:r>
      <w:r w:rsidR="00AA587F" w:rsidRPr="007C4B03">
        <w:t xml:space="preserve">electronically </w:t>
      </w:r>
      <w:r w:rsidR="00797827" w:rsidRPr="007C4B03">
        <w:t>for at least 40</w:t>
      </w:r>
      <w:r w:rsidR="00AA587F" w:rsidRPr="007C4B03">
        <w:t> </w:t>
      </w:r>
      <w:r w:rsidR="00797827" w:rsidRPr="007C4B03">
        <w:t>days, but not more than 12 months</w:t>
      </w:r>
      <w:r w:rsidR="007F4692" w:rsidRPr="007C4B03">
        <w:t>,</w:t>
      </w:r>
      <w:r w:rsidR="00797827" w:rsidRPr="007C4B03">
        <w:t xml:space="preserve"> before the first day the invitation is advertised; </w:t>
      </w:r>
      <w:r w:rsidR="00AA587F" w:rsidRPr="007C4B03">
        <w:t>or</w:t>
      </w:r>
    </w:p>
    <w:p w14:paraId="6E1C1DE7" w14:textId="05632EAE" w:rsidR="00DA2CC5" w:rsidRPr="007C4B03" w:rsidRDefault="00627E95" w:rsidP="00627E95">
      <w:pPr>
        <w:pStyle w:val="Isubsubpara"/>
      </w:pPr>
      <w:r w:rsidRPr="007C4B03">
        <w:lastRenderedPageBreak/>
        <w:tab/>
        <w:t>(B)</w:t>
      </w:r>
      <w:r w:rsidRPr="007C4B03">
        <w:tab/>
      </w:r>
      <w:r w:rsidR="009C18D0" w:rsidRPr="007C4B03">
        <w:t>exceptional</w:t>
      </w:r>
      <w:r w:rsidR="00DA2CC5" w:rsidRPr="007C4B03">
        <w:t xml:space="preserve"> </w:t>
      </w:r>
      <w:r w:rsidR="0087221B" w:rsidRPr="007C4B03">
        <w:t xml:space="preserve">circumstances mean </w:t>
      </w:r>
      <w:r w:rsidR="00DA2CC5" w:rsidRPr="007C4B03">
        <w:t>that a</w:t>
      </w:r>
      <w:r w:rsidR="0087221B" w:rsidRPr="007C4B03">
        <w:t>n advertising</w:t>
      </w:r>
      <w:r w:rsidR="00DA2CC5" w:rsidRPr="007C4B03">
        <w:t xml:space="preserve"> period of 25 days is impracticable.</w:t>
      </w:r>
    </w:p>
    <w:p w14:paraId="303DE576" w14:textId="592D92F7" w:rsidR="0087221B" w:rsidRPr="007C4B03" w:rsidRDefault="0087221B" w:rsidP="00A17998">
      <w:pPr>
        <w:pStyle w:val="IMain"/>
      </w:pPr>
      <w:r w:rsidRPr="007C4B03">
        <w:tab/>
        <w:t>(3)</w:t>
      </w:r>
      <w:r w:rsidRPr="007C4B03">
        <w:tab/>
      </w:r>
      <w:r w:rsidR="00DB69AD" w:rsidRPr="007C4B03">
        <w:t>If there are 2 or more invitations for tenders for the procurement</w:t>
      </w:r>
      <w:r w:rsidR="00621F90" w:rsidRPr="007C4B03">
        <w:t>, each invitation must comply with the requirements mentioned in subsection (2) (b).</w:t>
      </w:r>
    </w:p>
    <w:p w14:paraId="66CE1F82" w14:textId="2938ACE9" w:rsidR="00FB08AE" w:rsidRPr="007C4B03" w:rsidRDefault="00FB08AE" w:rsidP="00FB08AE">
      <w:pPr>
        <w:pStyle w:val="IH3Div"/>
      </w:pPr>
      <w:r w:rsidRPr="007C4B03">
        <w:t xml:space="preserve">Division </w:t>
      </w:r>
      <w:r w:rsidR="00AE521A" w:rsidRPr="007C4B03">
        <w:t>2</w:t>
      </w:r>
      <w:r w:rsidRPr="007C4B03">
        <w:t>.3</w:t>
      </w:r>
      <w:r w:rsidRPr="007C4B03">
        <w:tab/>
        <w:t>Exemptions</w:t>
      </w:r>
    </w:p>
    <w:p w14:paraId="03CCBCE6" w14:textId="79F502BD" w:rsidR="00184AF7" w:rsidRPr="007C4B03" w:rsidRDefault="00184AF7" w:rsidP="00184AF7">
      <w:pPr>
        <w:pStyle w:val="IH5Sec"/>
      </w:pPr>
      <w:r w:rsidRPr="007C4B03">
        <w:t>9</w:t>
      </w:r>
      <w:r w:rsidRPr="007C4B03">
        <w:tab/>
        <w:t>Exemption reasons—limited and open tender procurement</w:t>
      </w:r>
    </w:p>
    <w:p w14:paraId="607770F6" w14:textId="3C941025" w:rsidR="00184AF7" w:rsidRPr="007C4B03" w:rsidRDefault="00184AF7" w:rsidP="00184AF7">
      <w:pPr>
        <w:pStyle w:val="IMain"/>
      </w:pPr>
      <w:r w:rsidRPr="007C4B03">
        <w:tab/>
        <w:t>(1)</w:t>
      </w:r>
      <w:r w:rsidRPr="007C4B03">
        <w:tab/>
        <w:t>The responsible chief executive</w:t>
      </w:r>
      <w:r w:rsidR="00A57090">
        <w:t xml:space="preserve"> officer </w:t>
      </w:r>
      <w:r w:rsidRPr="007C4B03">
        <w:t xml:space="preserve">for a Territory entity may exempt the Territory entity under section 10 or section 10A for any of the following reasons (the </w:t>
      </w:r>
      <w:r w:rsidRPr="003E23CC">
        <w:rPr>
          <w:rStyle w:val="charBoldItals"/>
        </w:rPr>
        <w:t>exemption reasons</w:t>
      </w:r>
      <w:r w:rsidRPr="007C4B03">
        <w:t>):</w:t>
      </w:r>
    </w:p>
    <w:p w14:paraId="61356A0D" w14:textId="77777777" w:rsidR="00184AF7" w:rsidRPr="007C4B03" w:rsidRDefault="00184AF7" w:rsidP="00184AF7">
      <w:pPr>
        <w:pStyle w:val="Ipara"/>
      </w:pPr>
      <w:r w:rsidRPr="007C4B03">
        <w:tab/>
        <w:t>(a)</w:t>
      </w:r>
      <w:r w:rsidRPr="007C4B03">
        <w:tab/>
        <w:t>for a procurement that includes 2 or more approaches to market—in response to the first approach to market, the Territory entity did not receive—</w:t>
      </w:r>
    </w:p>
    <w:p w14:paraId="59326903" w14:textId="77777777" w:rsidR="00184AF7" w:rsidRPr="007C4B03" w:rsidRDefault="00184AF7" w:rsidP="00184AF7">
      <w:pPr>
        <w:pStyle w:val="Isubpara"/>
      </w:pPr>
      <w:r w:rsidRPr="007C4B03">
        <w:tab/>
        <w:t>(i)</w:t>
      </w:r>
      <w:r w:rsidRPr="007C4B03">
        <w:tab/>
        <w:t>any written quotations or tenders; or</w:t>
      </w:r>
    </w:p>
    <w:p w14:paraId="7DF36E54" w14:textId="77777777" w:rsidR="00184AF7" w:rsidRPr="007C4B03" w:rsidRDefault="00184AF7" w:rsidP="00184AF7">
      <w:pPr>
        <w:pStyle w:val="Isubpara"/>
      </w:pPr>
      <w:r w:rsidRPr="007C4B03">
        <w:tab/>
        <w:t>(ii)</w:t>
      </w:r>
      <w:r w:rsidRPr="007C4B03">
        <w:tab/>
        <w:t>any written quotations or tenders that would achieve value for money; or</w:t>
      </w:r>
    </w:p>
    <w:p w14:paraId="7EDC8F56" w14:textId="77777777" w:rsidR="00184AF7" w:rsidRPr="007C4B03" w:rsidRDefault="00184AF7" w:rsidP="00184AF7">
      <w:pPr>
        <w:pStyle w:val="Isubpara"/>
      </w:pPr>
      <w:r w:rsidRPr="007C4B03">
        <w:tab/>
        <w:t>(iii)</w:t>
      </w:r>
      <w:r w:rsidRPr="007C4B03">
        <w:tab/>
        <w:t>any written quotations or tenders that met the minimum requirements for content and format; or</w:t>
      </w:r>
    </w:p>
    <w:p w14:paraId="6E73DC23" w14:textId="77777777" w:rsidR="00184AF7" w:rsidRPr="007C4B03" w:rsidRDefault="00184AF7" w:rsidP="00184AF7">
      <w:pPr>
        <w:pStyle w:val="Isubpara"/>
      </w:pPr>
      <w:r w:rsidRPr="007C4B03">
        <w:tab/>
        <w:t>(iv)</w:t>
      </w:r>
      <w:r w:rsidRPr="007C4B03">
        <w:tab/>
        <w:t>any written quotations or tenders that satisfy the conditions for participation;</w:t>
      </w:r>
    </w:p>
    <w:p w14:paraId="6DD11B54" w14:textId="77777777" w:rsidR="00184AF7" w:rsidRPr="007C4B03" w:rsidRDefault="00184AF7" w:rsidP="00184AF7">
      <w:pPr>
        <w:pStyle w:val="Ipara"/>
      </w:pPr>
      <w:r w:rsidRPr="007C4B03">
        <w:tab/>
        <w:t>(b)</w:t>
      </w:r>
      <w:r w:rsidRPr="007C4B03">
        <w:tab/>
        <w:t>the goods or services to be procured are needed urgently as a result of an unforeseen event outside of the Territory’s control;</w:t>
      </w:r>
    </w:p>
    <w:p w14:paraId="0A126605" w14:textId="77777777" w:rsidR="00184AF7" w:rsidRPr="007C4B03" w:rsidRDefault="00184AF7" w:rsidP="00184AF7">
      <w:pPr>
        <w:pStyle w:val="Ipara"/>
      </w:pPr>
      <w:r w:rsidRPr="007C4B03">
        <w:tab/>
        <w:t>(c)</w:t>
      </w:r>
      <w:r w:rsidRPr="007C4B03">
        <w:tab/>
        <w:t>the need for a procurement has arisen unexpectedly and is not routine;</w:t>
      </w:r>
    </w:p>
    <w:p w14:paraId="7EE09512" w14:textId="77777777" w:rsidR="00184AF7" w:rsidRPr="007C4B03" w:rsidRDefault="00184AF7" w:rsidP="00184AF7">
      <w:pPr>
        <w:pStyle w:val="aExamHdgpar"/>
      </w:pPr>
      <w:r w:rsidRPr="007C4B03">
        <w:t>Examples</w:t>
      </w:r>
    </w:p>
    <w:p w14:paraId="08C3C9C8" w14:textId="77777777" w:rsidR="00184AF7" w:rsidRPr="007C4B03" w:rsidRDefault="00184AF7" w:rsidP="00184AF7">
      <w:pPr>
        <w:pStyle w:val="aExampar"/>
      </w:pPr>
      <w:r w:rsidRPr="007C4B03">
        <w:t>unusual disposals, unsolicited innovative proposals, liquidation, bankruptcy, receivership</w:t>
      </w:r>
    </w:p>
    <w:p w14:paraId="5A20A30B" w14:textId="77777777" w:rsidR="00184AF7" w:rsidRPr="007C4B03" w:rsidRDefault="00184AF7" w:rsidP="00184AF7">
      <w:pPr>
        <w:pStyle w:val="Ipara"/>
      </w:pPr>
      <w:r w:rsidRPr="007C4B03">
        <w:lastRenderedPageBreak/>
        <w:tab/>
        <w:t>(d)</w:t>
      </w:r>
      <w:r w:rsidRPr="007C4B03">
        <w:tab/>
        <w:t>only 1 supplier, or a limited number of suppliers, can supply a particular good or service because—</w:t>
      </w:r>
    </w:p>
    <w:p w14:paraId="311BCF57" w14:textId="77777777" w:rsidR="00184AF7" w:rsidRPr="007C4B03" w:rsidRDefault="00184AF7" w:rsidP="00184AF7">
      <w:pPr>
        <w:pStyle w:val="Isubpara"/>
      </w:pPr>
      <w:r w:rsidRPr="007C4B03">
        <w:tab/>
        <w:t>(i)</w:t>
      </w:r>
      <w:r w:rsidRPr="007C4B03">
        <w:tab/>
        <w:t>the good or service to be procured is artwork; or</w:t>
      </w:r>
    </w:p>
    <w:p w14:paraId="12EDF721" w14:textId="77777777" w:rsidR="00184AF7" w:rsidRPr="007C4B03" w:rsidRDefault="00184AF7" w:rsidP="00184AF7">
      <w:pPr>
        <w:pStyle w:val="Isubpara"/>
      </w:pPr>
      <w:r w:rsidRPr="007C4B03">
        <w:tab/>
        <w:t>(ii)</w:t>
      </w:r>
      <w:r w:rsidRPr="007C4B03">
        <w:tab/>
        <w:t>there is a need to protect patents, copyrights or other exclusive rights or proprietary information; or</w:t>
      </w:r>
    </w:p>
    <w:p w14:paraId="4E2E5B25" w14:textId="77777777" w:rsidR="00184AF7" w:rsidRPr="007C4B03" w:rsidRDefault="00184AF7" w:rsidP="00184AF7">
      <w:pPr>
        <w:pStyle w:val="Isubpara"/>
      </w:pPr>
      <w:r w:rsidRPr="007C4B03">
        <w:tab/>
        <w:t>(iii)</w:t>
      </w:r>
      <w:r w:rsidRPr="007C4B03">
        <w:tab/>
        <w:t>a supplier with specialist knowledge or equipment is required;</w:t>
      </w:r>
    </w:p>
    <w:p w14:paraId="636B7015" w14:textId="77777777" w:rsidR="00184AF7" w:rsidRPr="007C4B03" w:rsidRDefault="00184AF7" w:rsidP="00184AF7">
      <w:pPr>
        <w:pStyle w:val="Ipara"/>
      </w:pPr>
      <w:r w:rsidRPr="007C4B03">
        <w:tab/>
        <w:t>(e)</w:t>
      </w:r>
      <w:r w:rsidRPr="007C4B03">
        <w:tab/>
        <w:t>the procurement is for another procurement from an existing supplier and a new supplier is not feasible—</w:t>
      </w:r>
    </w:p>
    <w:p w14:paraId="2BB7C712" w14:textId="77777777" w:rsidR="00184AF7" w:rsidRPr="007C4B03" w:rsidRDefault="00184AF7" w:rsidP="00184AF7">
      <w:pPr>
        <w:pStyle w:val="Isubpara"/>
      </w:pPr>
      <w:r w:rsidRPr="007C4B03">
        <w:tab/>
        <w:t>(i)</w:t>
      </w:r>
      <w:r w:rsidRPr="007C4B03">
        <w:tab/>
        <w:t>for technical reasons; or</w:t>
      </w:r>
    </w:p>
    <w:p w14:paraId="445CD787" w14:textId="77777777" w:rsidR="00184AF7" w:rsidRPr="007C4B03" w:rsidRDefault="00184AF7" w:rsidP="00184AF7">
      <w:pPr>
        <w:pStyle w:val="aExamHdgsubpar"/>
      </w:pPr>
      <w:r w:rsidRPr="007C4B03">
        <w:t>Examples</w:t>
      </w:r>
    </w:p>
    <w:p w14:paraId="38C535A7" w14:textId="77777777" w:rsidR="00184AF7" w:rsidRPr="007C4B03" w:rsidRDefault="00184AF7" w:rsidP="00184AF7">
      <w:pPr>
        <w:pStyle w:val="aExamNumsubpar"/>
      </w:pPr>
      <w:r w:rsidRPr="007C4B03">
        <w:t>1</w:t>
      </w:r>
      <w:r w:rsidRPr="007C4B03">
        <w:tab/>
        <w:t>compatibility with existing equipment, software or services</w:t>
      </w:r>
    </w:p>
    <w:p w14:paraId="00A818D2" w14:textId="77777777" w:rsidR="00184AF7" w:rsidRPr="007C4B03" w:rsidRDefault="00184AF7" w:rsidP="00184AF7">
      <w:pPr>
        <w:pStyle w:val="aExamNumsubpar"/>
      </w:pPr>
      <w:r w:rsidRPr="007C4B03">
        <w:t>2</w:t>
      </w:r>
      <w:r w:rsidRPr="007C4B03">
        <w:tab/>
        <w:t>a condition under a warranty</w:t>
      </w:r>
    </w:p>
    <w:p w14:paraId="4BCCD8E6" w14:textId="77777777" w:rsidR="00184AF7" w:rsidRPr="007C4B03" w:rsidRDefault="00184AF7" w:rsidP="00184AF7">
      <w:pPr>
        <w:pStyle w:val="Isubpara"/>
      </w:pPr>
      <w:r w:rsidRPr="007C4B03">
        <w:tab/>
        <w:t>(ii)</w:t>
      </w:r>
      <w:r w:rsidRPr="007C4B03">
        <w:tab/>
        <w:t>because it would cause significant inconvenience or substantial duplication of costs for the Territory entity;</w:t>
      </w:r>
    </w:p>
    <w:p w14:paraId="0CA9DAA2" w14:textId="77777777" w:rsidR="00184AF7" w:rsidRPr="007C4B03" w:rsidRDefault="00184AF7" w:rsidP="00184AF7">
      <w:pPr>
        <w:pStyle w:val="Ipara"/>
      </w:pPr>
      <w:r w:rsidRPr="007C4B03">
        <w:tab/>
        <w:t>(f)</w:t>
      </w:r>
      <w:r w:rsidRPr="007C4B03">
        <w:tab/>
        <w:t>the good or service to be procured is a commodity;</w:t>
      </w:r>
    </w:p>
    <w:p w14:paraId="6B352714" w14:textId="77777777" w:rsidR="00184AF7" w:rsidRPr="007C4B03" w:rsidRDefault="00184AF7" w:rsidP="00184AF7">
      <w:pPr>
        <w:pStyle w:val="Ipara"/>
      </w:pPr>
      <w:r w:rsidRPr="007C4B03">
        <w:tab/>
        <w:t>(g)</w:t>
      </w:r>
      <w:r w:rsidRPr="007C4B03">
        <w:tab/>
        <w:t>the good or service to be procured is—</w:t>
      </w:r>
    </w:p>
    <w:p w14:paraId="71292D3D" w14:textId="77777777" w:rsidR="00184AF7" w:rsidRPr="007C4B03" w:rsidRDefault="00184AF7" w:rsidP="00184AF7">
      <w:pPr>
        <w:pStyle w:val="Isubpara"/>
      </w:pPr>
      <w:r w:rsidRPr="007C4B03">
        <w:tab/>
        <w:t>(i)</w:t>
      </w:r>
      <w:r w:rsidRPr="007C4B03">
        <w:tab/>
        <w:t>a prototype; or</w:t>
      </w:r>
    </w:p>
    <w:p w14:paraId="53B96A7B" w14:textId="77777777" w:rsidR="00184AF7" w:rsidRPr="007C4B03" w:rsidRDefault="00184AF7" w:rsidP="00184AF7">
      <w:pPr>
        <w:pStyle w:val="Isubpara"/>
      </w:pPr>
      <w:r w:rsidRPr="007C4B03">
        <w:tab/>
        <w:t>(ii)</w:t>
      </w:r>
      <w:r w:rsidRPr="007C4B03">
        <w:tab/>
        <w:t>an original good or service intended for limited initial release; or</w:t>
      </w:r>
    </w:p>
    <w:p w14:paraId="0B36CB20" w14:textId="77777777" w:rsidR="00184AF7" w:rsidRPr="007C4B03" w:rsidRDefault="00184AF7" w:rsidP="00184AF7">
      <w:pPr>
        <w:pStyle w:val="Isubpara"/>
      </w:pPr>
      <w:r w:rsidRPr="007C4B03">
        <w:tab/>
        <w:t>(iii)</w:t>
      </w:r>
      <w:r w:rsidRPr="007C4B03">
        <w:tab/>
        <w:t>developed at the Territory entity’s request for research or development purposes;</w:t>
      </w:r>
    </w:p>
    <w:p w14:paraId="501B4751" w14:textId="77777777" w:rsidR="00184AF7" w:rsidRPr="007C4B03" w:rsidRDefault="00184AF7" w:rsidP="00184AF7">
      <w:pPr>
        <w:pStyle w:val="Ipara"/>
      </w:pPr>
      <w:r w:rsidRPr="007C4B03">
        <w:tab/>
        <w:t>(h)</w:t>
      </w:r>
      <w:r w:rsidRPr="007C4B03">
        <w:tab/>
        <w:t>the procurement is from a winner of a design contest, if—</w:t>
      </w:r>
    </w:p>
    <w:p w14:paraId="418BCD36" w14:textId="77777777" w:rsidR="00184AF7" w:rsidRPr="007C4B03" w:rsidRDefault="00184AF7" w:rsidP="00184AF7">
      <w:pPr>
        <w:pStyle w:val="Isubpara"/>
      </w:pPr>
      <w:r w:rsidRPr="007C4B03">
        <w:tab/>
        <w:t>(i)</w:t>
      </w:r>
      <w:r w:rsidRPr="007C4B03">
        <w:tab/>
        <w:t>the contest was held to award the winner with a design contract; and</w:t>
      </w:r>
    </w:p>
    <w:p w14:paraId="2B4C61D7" w14:textId="77777777" w:rsidR="00184AF7" w:rsidRPr="007C4B03" w:rsidRDefault="00184AF7" w:rsidP="00184AF7">
      <w:pPr>
        <w:pStyle w:val="Isubpara"/>
      </w:pPr>
      <w:r w:rsidRPr="007C4B03">
        <w:tab/>
        <w:t>(ii)</w:t>
      </w:r>
      <w:r w:rsidRPr="007C4B03">
        <w:tab/>
        <w:t>the contest is conducted in a way that complies with the Act; and</w:t>
      </w:r>
    </w:p>
    <w:p w14:paraId="2C524B0D" w14:textId="77777777" w:rsidR="00184AF7" w:rsidRPr="007C4B03" w:rsidRDefault="00184AF7" w:rsidP="00184AF7">
      <w:pPr>
        <w:pStyle w:val="Isubpara"/>
      </w:pPr>
      <w:r w:rsidRPr="007C4B03">
        <w:lastRenderedPageBreak/>
        <w:tab/>
        <w:t>(iii)</w:t>
      </w:r>
      <w:r w:rsidRPr="007C4B03">
        <w:tab/>
        <w:t>the contest judges are independent;</w:t>
      </w:r>
    </w:p>
    <w:p w14:paraId="6C15F24F" w14:textId="77777777" w:rsidR="00184AF7" w:rsidRPr="007C4B03" w:rsidRDefault="00184AF7" w:rsidP="00184AF7">
      <w:pPr>
        <w:pStyle w:val="Ipara"/>
      </w:pPr>
      <w:r w:rsidRPr="007C4B03">
        <w:tab/>
        <w:t>(i)</w:t>
      </w:r>
      <w:r w:rsidRPr="007C4B03">
        <w:tab/>
        <w:t xml:space="preserve">there is an existing procurement contract (the </w:t>
      </w:r>
      <w:r w:rsidRPr="003E23CC">
        <w:rPr>
          <w:rStyle w:val="charBoldItals"/>
        </w:rPr>
        <w:t>initial procurement contract</w:t>
      </w:r>
      <w:r w:rsidRPr="007C4B03">
        <w:t>) for goods or services related to construction work and the procurement is for additional goods or services that—</w:t>
      </w:r>
    </w:p>
    <w:p w14:paraId="20FDB092" w14:textId="77777777" w:rsidR="00184AF7" w:rsidRPr="007C4B03" w:rsidRDefault="00184AF7" w:rsidP="00184AF7">
      <w:pPr>
        <w:pStyle w:val="Isubpara"/>
      </w:pPr>
      <w:r w:rsidRPr="007C4B03">
        <w:tab/>
        <w:t>(i)</w:t>
      </w:r>
      <w:r w:rsidRPr="007C4B03">
        <w:tab/>
        <w:t>were not included in the initial procurement contract but were within the objectives of the written quotation or tender process for the initial procurement contract; and</w:t>
      </w:r>
    </w:p>
    <w:p w14:paraId="3F6B8BDC" w14:textId="77777777" w:rsidR="00184AF7" w:rsidRPr="007C4B03" w:rsidRDefault="00184AF7" w:rsidP="00184AF7">
      <w:pPr>
        <w:pStyle w:val="Isubpara"/>
      </w:pPr>
      <w:r w:rsidRPr="007C4B03">
        <w:tab/>
        <w:t>(ii)</w:t>
      </w:r>
      <w:r w:rsidRPr="007C4B03">
        <w:tab/>
        <w:t>have become necessary, as a result of an unforeseen event, to complete the construction work under the initial procurement contract; and</w:t>
      </w:r>
    </w:p>
    <w:p w14:paraId="1BE140F4" w14:textId="77777777" w:rsidR="00184AF7" w:rsidRPr="007C4B03" w:rsidRDefault="00184AF7" w:rsidP="00184AF7">
      <w:pPr>
        <w:pStyle w:val="Isubpara"/>
      </w:pPr>
      <w:r w:rsidRPr="007C4B03">
        <w:tab/>
        <w:t>(iii)</w:t>
      </w:r>
      <w:r w:rsidRPr="007C4B03">
        <w:tab/>
        <w:t>the total value of any contract awarded for procurement of the additional goods or services will not exceed 50% of the value of the initial procurement contract.</w:t>
      </w:r>
    </w:p>
    <w:p w14:paraId="2B8595CD" w14:textId="77777777" w:rsidR="00184AF7" w:rsidRPr="007C4B03" w:rsidRDefault="00184AF7" w:rsidP="00184AF7">
      <w:pPr>
        <w:pStyle w:val="IMain"/>
      </w:pPr>
      <w:r w:rsidRPr="007C4B03">
        <w:tab/>
        <w:t>(2)</w:t>
      </w:r>
      <w:r w:rsidRPr="007C4B03">
        <w:tab/>
        <w:t>In this section:</w:t>
      </w:r>
    </w:p>
    <w:p w14:paraId="3ED0A60D" w14:textId="77777777" w:rsidR="00184AF7" w:rsidRPr="007C4B03" w:rsidRDefault="00184AF7" w:rsidP="002D615E">
      <w:pPr>
        <w:pStyle w:val="aDef"/>
      </w:pPr>
      <w:r w:rsidRPr="003E23CC">
        <w:rPr>
          <w:rStyle w:val="charBoldItals"/>
        </w:rPr>
        <w:t>approach to market</w:t>
      </w:r>
      <w:r w:rsidRPr="007C4B03">
        <w:rPr>
          <w:bCs/>
          <w:iCs/>
        </w:rPr>
        <w:t>, in relation to a procurement, means to seek written quotations or invite tenders for the procurement.</w:t>
      </w:r>
    </w:p>
    <w:p w14:paraId="657F0CA0" w14:textId="77777777" w:rsidR="00184AF7" w:rsidRPr="007C4B03" w:rsidRDefault="00184AF7" w:rsidP="002D615E">
      <w:pPr>
        <w:pStyle w:val="aDef"/>
      </w:pPr>
      <w:r w:rsidRPr="003E23CC">
        <w:rPr>
          <w:rStyle w:val="charBoldItals"/>
        </w:rPr>
        <w:t>conditions for participation</w:t>
      </w:r>
      <w:r w:rsidRPr="007C4B03">
        <w:rPr>
          <w:bCs/>
          <w:iCs/>
        </w:rPr>
        <w:t xml:space="preserve"> means any conditions that a potential supplier must comply with in order for the supplier’s written </w:t>
      </w:r>
      <w:r w:rsidRPr="007C4B03">
        <w:t xml:space="preserve">quotation or </w:t>
      </w:r>
      <w:r w:rsidRPr="007C4B03">
        <w:rPr>
          <w:bCs/>
          <w:iCs/>
        </w:rPr>
        <w:t>tender to be considered or to otherwise participate in the procurement process.</w:t>
      </w:r>
    </w:p>
    <w:p w14:paraId="5614300A" w14:textId="77777777" w:rsidR="00184AF7" w:rsidRPr="007C4B03" w:rsidRDefault="00184AF7" w:rsidP="00184AF7">
      <w:pPr>
        <w:pStyle w:val="aExamHdgss"/>
      </w:pPr>
      <w:r w:rsidRPr="007C4B03">
        <w:t>Example—condition</w:t>
      </w:r>
    </w:p>
    <w:p w14:paraId="5F83C845" w14:textId="77777777" w:rsidR="00184AF7" w:rsidRPr="007C4B03" w:rsidRDefault="00184AF7" w:rsidP="00184AF7">
      <w:pPr>
        <w:pStyle w:val="aExamss"/>
      </w:pPr>
      <w:r w:rsidRPr="007C4B03">
        <w:t>a requirement to undertake an accreditation or validation procedure</w:t>
      </w:r>
    </w:p>
    <w:p w14:paraId="70E9F571" w14:textId="5648987B" w:rsidR="00264417" w:rsidRPr="007C4B03" w:rsidRDefault="00D31AB7" w:rsidP="00264417">
      <w:pPr>
        <w:pStyle w:val="IH5Sec"/>
      </w:pPr>
      <w:r w:rsidRPr="007C4B03">
        <w:t>10</w:t>
      </w:r>
      <w:r w:rsidR="00264417" w:rsidRPr="007C4B03">
        <w:tab/>
        <w:t>Exemptions—limited tender procurement</w:t>
      </w:r>
    </w:p>
    <w:p w14:paraId="5A79F532" w14:textId="02F406C1" w:rsidR="00264417" w:rsidRPr="007C4B03" w:rsidRDefault="00264417" w:rsidP="00264417">
      <w:pPr>
        <w:pStyle w:val="IMain"/>
      </w:pPr>
      <w:r w:rsidRPr="007C4B03">
        <w:tab/>
        <w:t>(1)</w:t>
      </w:r>
      <w:r w:rsidRPr="007C4B03">
        <w:tab/>
        <w:t xml:space="preserve">The responsible chief executive officer for a </w:t>
      </w:r>
      <w:r w:rsidR="00E27A55" w:rsidRPr="007C4B03">
        <w:t>T</w:t>
      </w:r>
      <w:r w:rsidRPr="007C4B03">
        <w:t xml:space="preserve">erritory entity may, in writing, exempt the </w:t>
      </w:r>
      <w:r w:rsidR="0016274F" w:rsidRPr="007C4B03">
        <w:t xml:space="preserve">Territory </w:t>
      </w:r>
      <w:r w:rsidRPr="007C4B03">
        <w:t>entity from the requirement under section </w:t>
      </w:r>
      <w:r w:rsidR="00B556E1" w:rsidRPr="007C4B03">
        <w:t>7</w:t>
      </w:r>
      <w:r w:rsidR="003263C0" w:rsidRPr="007C4B03">
        <w:t xml:space="preserve"> </w:t>
      </w:r>
      <w:r w:rsidRPr="007C4B03">
        <w:t>(2) to seek</w:t>
      </w:r>
      <w:r w:rsidR="00057F8B" w:rsidRPr="007C4B03">
        <w:t xml:space="preserve"> at least 3 </w:t>
      </w:r>
      <w:r w:rsidRPr="007C4B03">
        <w:t xml:space="preserve">written quotations from suppliers </w:t>
      </w:r>
      <w:r w:rsidR="001C43D0" w:rsidRPr="007C4B03">
        <w:t>for a limited tender procurement</w:t>
      </w:r>
      <w:r w:rsidRPr="007C4B03">
        <w:t>.</w:t>
      </w:r>
    </w:p>
    <w:p w14:paraId="1E846093" w14:textId="33F4BC90" w:rsidR="00CF0F67" w:rsidRPr="007C4B03" w:rsidRDefault="00264417" w:rsidP="00264417">
      <w:pPr>
        <w:pStyle w:val="IMain"/>
      </w:pPr>
      <w:r w:rsidRPr="007C4B03">
        <w:lastRenderedPageBreak/>
        <w:tab/>
        <w:t>(2)</w:t>
      </w:r>
      <w:r w:rsidRPr="007C4B03">
        <w:tab/>
        <w:t xml:space="preserve">However, the responsible chief executive officer may exempt the </w:t>
      </w:r>
      <w:r w:rsidR="0016274F" w:rsidRPr="007C4B03">
        <w:t xml:space="preserve">Territory </w:t>
      </w:r>
      <w:r w:rsidRPr="007C4B03">
        <w:t>entity only if satisfied on reasonable grounds that</w:t>
      </w:r>
      <w:r w:rsidR="003549F4" w:rsidRPr="007C4B03">
        <w:t>—</w:t>
      </w:r>
    </w:p>
    <w:p w14:paraId="1CE85441" w14:textId="60F985B3" w:rsidR="00F15EDE" w:rsidRPr="007C4B03" w:rsidRDefault="00F15EDE" w:rsidP="00F15EDE">
      <w:pPr>
        <w:pStyle w:val="Ipara"/>
      </w:pPr>
      <w:r w:rsidRPr="007C4B03">
        <w:tab/>
        <w:t>(a)</w:t>
      </w:r>
      <w:r w:rsidRPr="007C4B03">
        <w:tab/>
        <w:t>at least 1 of the exemption reasons applies in relation to the procurement; or</w:t>
      </w:r>
    </w:p>
    <w:p w14:paraId="34D2977C" w14:textId="6CD96734" w:rsidR="00D005F5" w:rsidRPr="007C4B03" w:rsidRDefault="00057F8B" w:rsidP="00057F8B">
      <w:pPr>
        <w:pStyle w:val="Ipara"/>
      </w:pPr>
      <w:r w:rsidRPr="007C4B03">
        <w:tab/>
        <w:t>(</w:t>
      </w:r>
      <w:r w:rsidR="00F15EDE" w:rsidRPr="007C4B03">
        <w:t>b</w:t>
      </w:r>
      <w:r w:rsidRPr="007C4B03">
        <w:t>)</w:t>
      </w:r>
      <w:r w:rsidRPr="007C4B03">
        <w:tab/>
      </w:r>
      <w:r w:rsidR="003549F4" w:rsidRPr="007C4B03">
        <w:t>the Territory entity intends</w:t>
      </w:r>
      <w:r w:rsidR="00D005F5" w:rsidRPr="007C4B03">
        <w:t xml:space="preserve"> to</w:t>
      </w:r>
      <w:r w:rsidRPr="007C4B03">
        <w:t xml:space="preserve"> seek a </w:t>
      </w:r>
      <w:r w:rsidR="0002659C" w:rsidRPr="007C4B03">
        <w:t xml:space="preserve">written </w:t>
      </w:r>
      <w:r w:rsidRPr="007C4B03">
        <w:t>quotation from</w:t>
      </w:r>
      <w:r w:rsidR="00D005F5" w:rsidRPr="007C4B03">
        <w:t>—</w:t>
      </w:r>
    </w:p>
    <w:p w14:paraId="4ACF4A4C" w14:textId="7073E44C" w:rsidR="00D005F5" w:rsidRPr="007C4B03" w:rsidRDefault="00D005F5" w:rsidP="00D005F5">
      <w:pPr>
        <w:pStyle w:val="Isubpara"/>
      </w:pPr>
      <w:r w:rsidRPr="007C4B03">
        <w:tab/>
        <w:t>(i)</w:t>
      </w:r>
      <w:r w:rsidRPr="007C4B03">
        <w:tab/>
        <w:t xml:space="preserve">a </w:t>
      </w:r>
      <w:r w:rsidR="006E6026" w:rsidRPr="007C4B03">
        <w:t xml:space="preserve">supplier that is a </w:t>
      </w:r>
      <w:r w:rsidRPr="007C4B03">
        <w:t>certified Aboriginal or Torres Strait Islander entity; or</w:t>
      </w:r>
    </w:p>
    <w:p w14:paraId="7F77A2CD" w14:textId="2E03205A" w:rsidR="003549F4" w:rsidRPr="007C4B03" w:rsidRDefault="00D005F5" w:rsidP="00D005F5">
      <w:pPr>
        <w:pStyle w:val="Isubpara"/>
      </w:pPr>
      <w:r w:rsidRPr="007C4B03">
        <w:tab/>
        <w:t>(ii)</w:t>
      </w:r>
      <w:r w:rsidRPr="007C4B03">
        <w:tab/>
      </w:r>
      <w:r w:rsidR="00F15EDE" w:rsidRPr="007C4B03">
        <w:t xml:space="preserve">both </w:t>
      </w:r>
      <w:r w:rsidRPr="007C4B03">
        <w:t>of the following:</w:t>
      </w:r>
    </w:p>
    <w:p w14:paraId="105B595D" w14:textId="1F2BF351" w:rsidR="00057F8B" w:rsidRPr="007C4B03" w:rsidRDefault="00D005F5" w:rsidP="00D005F5">
      <w:pPr>
        <w:pStyle w:val="Isubsubpara"/>
      </w:pPr>
      <w:r w:rsidRPr="007C4B03">
        <w:tab/>
        <w:t>(A)</w:t>
      </w:r>
      <w:r w:rsidRPr="007C4B03">
        <w:tab/>
      </w:r>
      <w:r w:rsidR="006E6026" w:rsidRPr="007C4B03">
        <w:t xml:space="preserve">a supplier that is </w:t>
      </w:r>
      <w:r w:rsidR="00057F8B" w:rsidRPr="007C4B03">
        <w:t>an entity based in the ACT or surrounding region;</w:t>
      </w:r>
    </w:p>
    <w:p w14:paraId="7992928B" w14:textId="22A8EBC4" w:rsidR="00057F8B" w:rsidRPr="007C4B03" w:rsidRDefault="00D005F5" w:rsidP="00D005F5">
      <w:pPr>
        <w:pStyle w:val="Isubsubpara"/>
      </w:pPr>
      <w:r w:rsidRPr="007C4B03">
        <w:tab/>
        <w:t>(B)</w:t>
      </w:r>
      <w:r w:rsidRPr="007C4B03">
        <w:tab/>
      </w:r>
      <w:r w:rsidR="006E6026" w:rsidRPr="007C4B03">
        <w:t xml:space="preserve">a supplier that is </w:t>
      </w:r>
      <w:r w:rsidR="003549F4" w:rsidRPr="007C4B03">
        <w:t>a</w:t>
      </w:r>
      <w:r w:rsidR="00057F8B" w:rsidRPr="007C4B03">
        <w:t xml:space="preserve"> small </w:t>
      </w:r>
      <w:r w:rsidR="00245F09" w:rsidRPr="007C4B03">
        <w:t xml:space="preserve">or medium </w:t>
      </w:r>
      <w:r w:rsidR="00057F8B" w:rsidRPr="007C4B03">
        <w:t>business entity</w:t>
      </w:r>
      <w:r w:rsidR="00F15EDE" w:rsidRPr="007C4B03">
        <w:t>.</w:t>
      </w:r>
    </w:p>
    <w:p w14:paraId="2D756A25" w14:textId="5EFC0B4E" w:rsidR="00DF4B37" w:rsidRPr="007C4B03" w:rsidRDefault="00DF4B37" w:rsidP="00DF4B37">
      <w:pPr>
        <w:pStyle w:val="IMain"/>
      </w:pPr>
      <w:r w:rsidRPr="007C4B03">
        <w:tab/>
        <w:t>(</w:t>
      </w:r>
      <w:r w:rsidR="00906F22" w:rsidRPr="007C4B03">
        <w:t>3</w:t>
      </w:r>
      <w:r w:rsidRPr="007C4B03">
        <w:t>)</w:t>
      </w:r>
      <w:r w:rsidRPr="007C4B03">
        <w:tab/>
        <w:t>In this section:</w:t>
      </w:r>
    </w:p>
    <w:p w14:paraId="0C75D3BA" w14:textId="626055C8" w:rsidR="00DF4B37" w:rsidRPr="007C4B03" w:rsidRDefault="00DF4B37" w:rsidP="002D615E">
      <w:pPr>
        <w:pStyle w:val="aDef"/>
      </w:pPr>
      <w:r w:rsidRPr="003E23CC">
        <w:rPr>
          <w:rStyle w:val="charBoldItals"/>
        </w:rPr>
        <w:t>Aboriginal or Torres Strait Islander person</w:t>
      </w:r>
      <w:r w:rsidRPr="007C4B03">
        <w:t xml:space="preserve">—see the </w:t>
      </w:r>
      <w:hyperlink r:id="rId58" w:tooltip="A2022-25" w:history="1">
        <w:r w:rsidR="003E23CC" w:rsidRPr="003E23CC">
          <w:rPr>
            <w:rStyle w:val="charCitHyperlinkItal"/>
          </w:rPr>
          <w:t>Aboriginal and Torres Strait Islander Children and Young People Commissioner Act 2022</w:t>
        </w:r>
      </w:hyperlink>
      <w:r w:rsidRPr="007C4B03">
        <w:t>, dictionary.</w:t>
      </w:r>
    </w:p>
    <w:p w14:paraId="1F484896" w14:textId="77777777" w:rsidR="00DF4B37" w:rsidRPr="007C4B03" w:rsidRDefault="00DF4B37" w:rsidP="002D615E">
      <w:pPr>
        <w:pStyle w:val="aDef"/>
      </w:pPr>
      <w:r w:rsidRPr="003E23CC">
        <w:rPr>
          <w:rStyle w:val="charBoldItals"/>
        </w:rPr>
        <w:t>certified Aboriginal or Torres Strait Islander entity</w:t>
      </w:r>
      <w:r w:rsidRPr="007C4B03">
        <w:t xml:space="preserve"> means an entity that—</w:t>
      </w:r>
    </w:p>
    <w:p w14:paraId="331556F1" w14:textId="77777777" w:rsidR="00DF4B37" w:rsidRPr="007C4B03" w:rsidRDefault="00DF4B37" w:rsidP="00DF4B37">
      <w:pPr>
        <w:pStyle w:val="Idefpara"/>
      </w:pPr>
      <w:r w:rsidRPr="007C4B03">
        <w:tab/>
        <w:t>(a)</w:t>
      </w:r>
      <w:r w:rsidRPr="007C4B03">
        <w:tab/>
        <w:t>is at least 50% owned and operated by an Aboriginal or Torres Strait Islander person; and</w:t>
      </w:r>
    </w:p>
    <w:p w14:paraId="54B53B15" w14:textId="77777777" w:rsidR="00DF4B37" w:rsidRPr="007C4B03" w:rsidRDefault="00DF4B37" w:rsidP="00DF4B37">
      <w:pPr>
        <w:pStyle w:val="Ipara"/>
      </w:pPr>
      <w:r w:rsidRPr="007C4B03">
        <w:tab/>
        <w:t>(b)</w:t>
      </w:r>
      <w:r w:rsidRPr="007C4B03">
        <w:tab/>
        <w:t>has been certified by another entity to be owned and operated by an Aboriginal or Torres Strait Islander person.</w:t>
      </w:r>
    </w:p>
    <w:p w14:paraId="47A8852C" w14:textId="77777777" w:rsidR="00DF4B37" w:rsidRPr="007C4B03" w:rsidRDefault="00DF4B37" w:rsidP="00DF4B37">
      <w:pPr>
        <w:pStyle w:val="aExamHdgss"/>
      </w:pPr>
      <w:r w:rsidRPr="007C4B03">
        <w:t>Examples—certifying entities</w:t>
      </w:r>
    </w:p>
    <w:p w14:paraId="2709BC15" w14:textId="77777777" w:rsidR="00DF4B37" w:rsidRPr="007C4B03" w:rsidRDefault="00DF4B37" w:rsidP="00DF4B37">
      <w:pPr>
        <w:pStyle w:val="aExamINumss"/>
      </w:pPr>
      <w:r w:rsidRPr="007C4B03">
        <w:t>1</w:t>
      </w:r>
      <w:r w:rsidRPr="007C4B03">
        <w:tab/>
        <w:t>Supply Nation</w:t>
      </w:r>
    </w:p>
    <w:p w14:paraId="3B8135F7" w14:textId="77777777" w:rsidR="00DF4B37" w:rsidRPr="007C4B03" w:rsidRDefault="00DF4B37" w:rsidP="00DF4B37">
      <w:pPr>
        <w:pStyle w:val="aExamINumss"/>
      </w:pPr>
      <w:r w:rsidRPr="007C4B03">
        <w:t>2</w:t>
      </w:r>
      <w:r w:rsidRPr="007C4B03">
        <w:tab/>
        <w:t>National Aboriginal Community Controlled Health Organisation (NACCHO)</w:t>
      </w:r>
    </w:p>
    <w:p w14:paraId="67001161" w14:textId="77777777" w:rsidR="00DF4B37" w:rsidRPr="007C4B03" w:rsidRDefault="00DF4B37" w:rsidP="00DF4B37">
      <w:pPr>
        <w:pStyle w:val="aExamINumss"/>
      </w:pPr>
      <w:r w:rsidRPr="007C4B03">
        <w:t>3</w:t>
      </w:r>
      <w:r w:rsidRPr="007C4B03">
        <w:tab/>
        <w:t>Office of the Registrar of Indigenous Corporations</w:t>
      </w:r>
    </w:p>
    <w:p w14:paraId="61D97AA2" w14:textId="77777777" w:rsidR="00DF4B37" w:rsidRPr="007C4B03" w:rsidRDefault="00DF4B37" w:rsidP="00554DF3">
      <w:pPr>
        <w:pStyle w:val="aDef"/>
        <w:keepNext/>
      </w:pPr>
      <w:r w:rsidRPr="003E23CC">
        <w:rPr>
          <w:rStyle w:val="charBoldItals"/>
        </w:rPr>
        <w:lastRenderedPageBreak/>
        <w:t>entity based in the ACT or surrounding region</w:t>
      </w:r>
      <w:r w:rsidRPr="007C4B03">
        <w:t xml:space="preserve"> means an entity that is permanently and primarily located in the ACT or an area surrounding the ACT, including the following shires:</w:t>
      </w:r>
    </w:p>
    <w:p w14:paraId="6F428951" w14:textId="77777777" w:rsidR="00DF4B37" w:rsidRPr="007C4B03" w:rsidRDefault="00DF4B37" w:rsidP="00DF4B37">
      <w:pPr>
        <w:pStyle w:val="Idefpara"/>
      </w:pPr>
      <w:r w:rsidRPr="007C4B03">
        <w:tab/>
        <w:t>(a)</w:t>
      </w:r>
      <w:r w:rsidRPr="007C4B03">
        <w:tab/>
        <w:t>Bombala;</w:t>
      </w:r>
    </w:p>
    <w:p w14:paraId="669AE94D" w14:textId="77777777" w:rsidR="00DF4B37" w:rsidRPr="007C4B03" w:rsidRDefault="00DF4B37" w:rsidP="00DF4B37">
      <w:pPr>
        <w:pStyle w:val="Idefpara"/>
      </w:pPr>
      <w:r w:rsidRPr="007C4B03">
        <w:tab/>
        <w:t>(b)</w:t>
      </w:r>
      <w:r w:rsidRPr="007C4B03">
        <w:tab/>
        <w:t>Boorowa;</w:t>
      </w:r>
    </w:p>
    <w:p w14:paraId="5FF518FF" w14:textId="77777777" w:rsidR="00DF4B37" w:rsidRPr="007C4B03" w:rsidRDefault="00DF4B37" w:rsidP="00DF4B37">
      <w:pPr>
        <w:pStyle w:val="Idefpara"/>
      </w:pPr>
      <w:r w:rsidRPr="007C4B03">
        <w:tab/>
        <w:t>(c)</w:t>
      </w:r>
      <w:r w:rsidRPr="007C4B03">
        <w:tab/>
        <w:t>Cooma</w:t>
      </w:r>
      <w:r w:rsidRPr="007C4B03">
        <w:noBreakHyphen/>
        <w:t>Monaro;</w:t>
      </w:r>
    </w:p>
    <w:p w14:paraId="58CCC94C" w14:textId="77777777" w:rsidR="00DF4B37" w:rsidRPr="007C4B03" w:rsidRDefault="00DF4B37" w:rsidP="00DF4B37">
      <w:pPr>
        <w:pStyle w:val="Idefpara"/>
      </w:pPr>
      <w:r w:rsidRPr="007C4B03">
        <w:tab/>
        <w:t>(d)</w:t>
      </w:r>
      <w:r w:rsidRPr="007C4B03">
        <w:tab/>
        <w:t>Eurobodalla;</w:t>
      </w:r>
    </w:p>
    <w:p w14:paraId="43536092" w14:textId="77777777" w:rsidR="00DF4B37" w:rsidRPr="007C4B03" w:rsidRDefault="00DF4B37" w:rsidP="00DF4B37">
      <w:pPr>
        <w:pStyle w:val="Idefpara"/>
      </w:pPr>
      <w:r w:rsidRPr="007C4B03">
        <w:tab/>
        <w:t>(e)</w:t>
      </w:r>
      <w:r w:rsidRPr="007C4B03">
        <w:tab/>
        <w:t>Goulburn-Mulwaree;</w:t>
      </w:r>
    </w:p>
    <w:p w14:paraId="70AC9375" w14:textId="77777777" w:rsidR="00DF4B37" w:rsidRPr="007C4B03" w:rsidRDefault="00DF4B37" w:rsidP="00DF4B37">
      <w:pPr>
        <w:pStyle w:val="Idefpara"/>
      </w:pPr>
      <w:r w:rsidRPr="007C4B03">
        <w:tab/>
        <w:t>(f)</w:t>
      </w:r>
      <w:r w:rsidRPr="007C4B03">
        <w:tab/>
        <w:t>Harden;</w:t>
      </w:r>
    </w:p>
    <w:p w14:paraId="27A1E837" w14:textId="77777777" w:rsidR="00DF4B37" w:rsidRPr="007C4B03" w:rsidRDefault="00DF4B37" w:rsidP="00DF4B37">
      <w:pPr>
        <w:pStyle w:val="Idefpara"/>
      </w:pPr>
      <w:r w:rsidRPr="007C4B03">
        <w:tab/>
        <w:t>(g)</w:t>
      </w:r>
      <w:r w:rsidRPr="007C4B03">
        <w:tab/>
        <w:t>Palerang;</w:t>
      </w:r>
    </w:p>
    <w:p w14:paraId="09565170" w14:textId="77777777" w:rsidR="00DF4B37" w:rsidRPr="007C4B03" w:rsidRDefault="00DF4B37" w:rsidP="00DF4B37">
      <w:pPr>
        <w:pStyle w:val="Idefpara"/>
      </w:pPr>
      <w:r w:rsidRPr="007C4B03">
        <w:tab/>
        <w:t>(h)</w:t>
      </w:r>
      <w:r w:rsidRPr="007C4B03">
        <w:tab/>
        <w:t>Queanbeyan;</w:t>
      </w:r>
    </w:p>
    <w:p w14:paraId="4F7EE5CA" w14:textId="77777777" w:rsidR="00DF4B37" w:rsidRPr="007C4B03" w:rsidRDefault="00DF4B37" w:rsidP="00DF4B37">
      <w:pPr>
        <w:pStyle w:val="Idefpara"/>
      </w:pPr>
      <w:r w:rsidRPr="007C4B03">
        <w:tab/>
        <w:t>(i)</w:t>
      </w:r>
      <w:r w:rsidRPr="007C4B03">
        <w:tab/>
        <w:t>Snowy River;</w:t>
      </w:r>
    </w:p>
    <w:p w14:paraId="524267C0" w14:textId="77777777" w:rsidR="00DF4B37" w:rsidRPr="007C4B03" w:rsidRDefault="00DF4B37" w:rsidP="00DF4B37">
      <w:pPr>
        <w:pStyle w:val="Idefpara"/>
      </w:pPr>
      <w:r w:rsidRPr="007C4B03">
        <w:tab/>
        <w:t>(j)</w:t>
      </w:r>
      <w:r w:rsidRPr="007C4B03">
        <w:tab/>
        <w:t>Upper Lachlan;</w:t>
      </w:r>
    </w:p>
    <w:p w14:paraId="589303C5" w14:textId="77777777" w:rsidR="00DF4B37" w:rsidRPr="007C4B03" w:rsidRDefault="00DF4B37" w:rsidP="00DF4B37">
      <w:pPr>
        <w:pStyle w:val="Idefpara"/>
      </w:pPr>
      <w:r w:rsidRPr="007C4B03">
        <w:tab/>
        <w:t>(k)</w:t>
      </w:r>
      <w:r w:rsidRPr="007C4B03">
        <w:tab/>
        <w:t xml:space="preserve">Yass Valley; </w:t>
      </w:r>
    </w:p>
    <w:p w14:paraId="1B04804C" w14:textId="77777777" w:rsidR="00DF4B37" w:rsidRPr="007C4B03" w:rsidRDefault="00DF4B37" w:rsidP="00DF4B37">
      <w:pPr>
        <w:pStyle w:val="Idefpara"/>
      </w:pPr>
      <w:r w:rsidRPr="007C4B03">
        <w:tab/>
        <w:t>(l)</w:t>
      </w:r>
      <w:r w:rsidRPr="007C4B03">
        <w:tab/>
        <w:t>Young.</w:t>
      </w:r>
    </w:p>
    <w:p w14:paraId="13A6E61A" w14:textId="18B0DA74" w:rsidR="00DF4B37" w:rsidRPr="007C4B03" w:rsidRDefault="00DF4B37" w:rsidP="002D615E">
      <w:pPr>
        <w:pStyle w:val="aDef"/>
      </w:pPr>
      <w:r w:rsidRPr="003E23CC">
        <w:rPr>
          <w:rStyle w:val="charBoldItals"/>
        </w:rPr>
        <w:t xml:space="preserve">small </w:t>
      </w:r>
      <w:r w:rsidR="00245F09" w:rsidRPr="003E23CC">
        <w:rPr>
          <w:rStyle w:val="charBoldItals"/>
        </w:rPr>
        <w:t xml:space="preserve">or medium </w:t>
      </w:r>
      <w:r w:rsidRPr="003E23CC">
        <w:rPr>
          <w:rStyle w:val="charBoldItals"/>
        </w:rPr>
        <w:t xml:space="preserve">business entity </w:t>
      </w:r>
      <w:r w:rsidRPr="007C4B03">
        <w:t>means an entity that employs less than 20</w:t>
      </w:r>
      <w:r w:rsidR="00245F09" w:rsidRPr="007C4B03">
        <w:t>0</w:t>
      </w:r>
      <w:r w:rsidRPr="007C4B03">
        <w:t> people.</w:t>
      </w:r>
    </w:p>
    <w:p w14:paraId="57271981" w14:textId="7A25FACF" w:rsidR="00F87D83" w:rsidRPr="007C4B03" w:rsidRDefault="00A73591" w:rsidP="00F87D83">
      <w:pPr>
        <w:pStyle w:val="IH5Sec"/>
      </w:pPr>
      <w:r w:rsidRPr="007C4B03">
        <w:t>1</w:t>
      </w:r>
      <w:r w:rsidR="00D31AB7" w:rsidRPr="007C4B03">
        <w:t>0A</w:t>
      </w:r>
      <w:r w:rsidR="00F87D83" w:rsidRPr="007C4B03">
        <w:tab/>
        <w:t>Exemptions—open tender procurement</w:t>
      </w:r>
    </w:p>
    <w:p w14:paraId="120A5CF5" w14:textId="585B5ACE" w:rsidR="00F87D83" w:rsidRPr="007C4B03" w:rsidRDefault="00F87D83" w:rsidP="00F87D83">
      <w:pPr>
        <w:pStyle w:val="IMain"/>
      </w:pPr>
      <w:r w:rsidRPr="007C4B03">
        <w:tab/>
        <w:t>(1)</w:t>
      </w:r>
      <w:r w:rsidRPr="007C4B03">
        <w:tab/>
        <w:t xml:space="preserve">The responsible chief executive officer for a </w:t>
      </w:r>
      <w:r w:rsidR="0047507E" w:rsidRPr="007C4B03">
        <w:t>T</w:t>
      </w:r>
      <w:r w:rsidRPr="007C4B03">
        <w:t xml:space="preserve">erritory entity may, in writing, exempt the </w:t>
      </w:r>
      <w:r w:rsidR="0016274F" w:rsidRPr="007C4B03">
        <w:t xml:space="preserve">Territory </w:t>
      </w:r>
      <w:r w:rsidRPr="007C4B03">
        <w:t>entity from the requirement</w:t>
      </w:r>
      <w:r w:rsidR="00E213E6" w:rsidRPr="007C4B03">
        <w:t>s</w:t>
      </w:r>
      <w:r w:rsidRPr="007C4B03">
        <w:t xml:space="preserve"> mentioned in section </w:t>
      </w:r>
      <w:r w:rsidR="00B556E1" w:rsidRPr="007C4B03">
        <w:t>8</w:t>
      </w:r>
      <w:r w:rsidRPr="007C4B03">
        <w:t xml:space="preserve"> (2) to invite tenders </w:t>
      </w:r>
      <w:r w:rsidR="00E213E6" w:rsidRPr="007C4B03">
        <w:t xml:space="preserve">and advertise electronically </w:t>
      </w:r>
      <w:r w:rsidR="000924B8" w:rsidRPr="007C4B03">
        <w:t>for an open tender procurement</w:t>
      </w:r>
      <w:r w:rsidRPr="007C4B03">
        <w:t>.</w:t>
      </w:r>
    </w:p>
    <w:p w14:paraId="0BBEC704" w14:textId="76B773DD" w:rsidR="00C75513" w:rsidRPr="007C4B03" w:rsidRDefault="00F87D83" w:rsidP="00F87D83">
      <w:pPr>
        <w:pStyle w:val="IMain"/>
      </w:pPr>
      <w:r w:rsidRPr="007C4B03">
        <w:tab/>
        <w:t>(2)</w:t>
      </w:r>
      <w:r w:rsidRPr="007C4B03">
        <w:tab/>
        <w:t xml:space="preserve">However, the responsible chief executive officer may exempt the </w:t>
      </w:r>
      <w:r w:rsidR="0016274F" w:rsidRPr="007C4B03">
        <w:t xml:space="preserve">Territory </w:t>
      </w:r>
      <w:r w:rsidRPr="007C4B03">
        <w:t xml:space="preserve">entity only if satisfied on reasonable grounds that </w:t>
      </w:r>
      <w:r w:rsidR="0002659C" w:rsidRPr="007C4B03">
        <w:t>at least 1</w:t>
      </w:r>
      <w:r w:rsidR="00EE49A6">
        <w:t> </w:t>
      </w:r>
      <w:r w:rsidR="0002659C" w:rsidRPr="007C4B03">
        <w:t>of the exemption reasons applies in relation to the procurement</w:t>
      </w:r>
      <w:r w:rsidR="00C75513" w:rsidRPr="007C4B03">
        <w:t>.</w:t>
      </w:r>
    </w:p>
    <w:p w14:paraId="45DCFE5B" w14:textId="58E55236" w:rsidR="00F87D83" w:rsidRPr="007C4B03" w:rsidRDefault="00F87D83" w:rsidP="00F87D83">
      <w:pPr>
        <w:pStyle w:val="IH5Sec"/>
      </w:pPr>
      <w:r w:rsidRPr="007C4B03">
        <w:lastRenderedPageBreak/>
        <w:t>10</w:t>
      </w:r>
      <w:r w:rsidR="006A1E59" w:rsidRPr="007C4B03">
        <w:t>B</w:t>
      </w:r>
      <w:r w:rsidRPr="007C4B03">
        <w:tab/>
        <w:t>Exemptions—directions</w:t>
      </w:r>
    </w:p>
    <w:p w14:paraId="4A16C273" w14:textId="18E5D265" w:rsidR="00F87D83" w:rsidRPr="007C4B03" w:rsidRDefault="00F87D83" w:rsidP="00F87D83">
      <w:pPr>
        <w:pStyle w:val="Amainreturn"/>
      </w:pPr>
      <w:r w:rsidRPr="007C4B03">
        <w:t xml:space="preserve">If the responsible chief executive officer for a </w:t>
      </w:r>
      <w:r w:rsidR="0047507E" w:rsidRPr="007C4B03">
        <w:t>T</w:t>
      </w:r>
      <w:r w:rsidRPr="007C4B03">
        <w:t xml:space="preserve">erritory entity exempts the </w:t>
      </w:r>
      <w:r w:rsidR="0016274F" w:rsidRPr="007C4B03">
        <w:t xml:space="preserve">Territory </w:t>
      </w:r>
      <w:r w:rsidRPr="007C4B03">
        <w:t>entity under section</w:t>
      </w:r>
      <w:r w:rsidR="003263C0" w:rsidRPr="007C4B03">
        <w:t xml:space="preserve"> </w:t>
      </w:r>
      <w:r w:rsidR="00184AF7" w:rsidRPr="007C4B03">
        <w:t>10</w:t>
      </w:r>
      <w:r w:rsidRPr="007C4B03">
        <w:t xml:space="preserve"> or section</w:t>
      </w:r>
      <w:r w:rsidR="003263C0" w:rsidRPr="007C4B03">
        <w:t xml:space="preserve"> </w:t>
      </w:r>
      <w:r w:rsidR="00A73591" w:rsidRPr="007C4B03">
        <w:t>10</w:t>
      </w:r>
      <w:r w:rsidR="00184AF7" w:rsidRPr="007C4B03">
        <w:t>A</w:t>
      </w:r>
      <w:r w:rsidRPr="007C4B03">
        <w:t xml:space="preserve"> for a procurement, the officer may, in writing, direct the </w:t>
      </w:r>
      <w:r w:rsidR="00A67DB7" w:rsidRPr="007C4B03">
        <w:t xml:space="preserve">Territory </w:t>
      </w:r>
      <w:r w:rsidRPr="007C4B03">
        <w:t>entity to do 1 or more of the following:</w:t>
      </w:r>
    </w:p>
    <w:p w14:paraId="662E8400" w14:textId="19E01D3F" w:rsidR="00F87D83" w:rsidRPr="007C4B03" w:rsidRDefault="00F87D83" w:rsidP="00F87D83">
      <w:pPr>
        <w:pStyle w:val="Ipara"/>
      </w:pPr>
      <w:r w:rsidRPr="007C4B03">
        <w:tab/>
        <w:t>(a)</w:t>
      </w:r>
      <w:r w:rsidRPr="007C4B03">
        <w:tab/>
        <w:t xml:space="preserve">seek a stated kind or number of </w:t>
      </w:r>
      <w:r w:rsidR="004236C0" w:rsidRPr="007C4B03">
        <w:t xml:space="preserve">written </w:t>
      </w:r>
      <w:r w:rsidRPr="007C4B03">
        <w:t>quotations for the procurement;</w:t>
      </w:r>
    </w:p>
    <w:p w14:paraId="218AE61E" w14:textId="777F8739" w:rsidR="00F87D83" w:rsidRPr="007C4B03" w:rsidRDefault="00F87D83" w:rsidP="00B94E5A">
      <w:pPr>
        <w:pStyle w:val="Ipara"/>
      </w:pPr>
      <w:r w:rsidRPr="007C4B03">
        <w:tab/>
        <w:t>(b)</w:t>
      </w:r>
      <w:r w:rsidRPr="007C4B03">
        <w:tab/>
      </w:r>
      <w:r w:rsidR="00933275" w:rsidRPr="007C4B03">
        <w:t xml:space="preserve">seek a </w:t>
      </w:r>
      <w:r w:rsidR="004236C0" w:rsidRPr="007C4B03">
        <w:t xml:space="preserve">written </w:t>
      </w:r>
      <w:r w:rsidR="00933275" w:rsidRPr="007C4B03">
        <w:t xml:space="preserve">quotation or </w:t>
      </w:r>
      <w:r w:rsidRPr="007C4B03">
        <w:t>invite a tender from a stated supplier for the procurement.</w:t>
      </w:r>
    </w:p>
    <w:p w14:paraId="517EDA97" w14:textId="72D83E82" w:rsidR="00F87D83" w:rsidRPr="007C4B03" w:rsidRDefault="00AE521A" w:rsidP="00AE521A">
      <w:pPr>
        <w:pStyle w:val="IH3Div"/>
      </w:pPr>
      <w:r w:rsidRPr="007C4B03">
        <w:t>Division 2.4</w:t>
      </w:r>
      <w:r w:rsidRPr="007C4B03">
        <w:tab/>
      </w:r>
      <w:r w:rsidR="00D03D6A" w:rsidRPr="007C4B03">
        <w:t>Open tender procurement</w:t>
      </w:r>
    </w:p>
    <w:p w14:paraId="41B3A620" w14:textId="57FFC7AE" w:rsidR="004F2DC1" w:rsidRPr="007C4B03" w:rsidRDefault="004F2DC1" w:rsidP="004F2DC1">
      <w:pPr>
        <w:pStyle w:val="IH5Sec"/>
      </w:pPr>
      <w:r w:rsidRPr="007C4B03">
        <w:t>10</w:t>
      </w:r>
      <w:r w:rsidR="006A1E59" w:rsidRPr="007C4B03">
        <w:t>C</w:t>
      </w:r>
      <w:r w:rsidRPr="007C4B03">
        <w:tab/>
        <w:t>Notice of procurement</w:t>
      </w:r>
      <w:r w:rsidR="009235D3" w:rsidRPr="007C4B03">
        <w:t>s for open tender procurements</w:t>
      </w:r>
    </w:p>
    <w:p w14:paraId="23F8E66E" w14:textId="03C29C1A" w:rsidR="004F2DC1" w:rsidRPr="007C4B03" w:rsidRDefault="004F2DC1" w:rsidP="004F2DC1">
      <w:pPr>
        <w:pStyle w:val="IMain"/>
      </w:pPr>
      <w:r w:rsidRPr="007C4B03">
        <w:tab/>
        <w:t>(1)</w:t>
      </w:r>
      <w:r w:rsidRPr="007C4B03">
        <w:tab/>
        <w:t xml:space="preserve">If a Territory entity </w:t>
      </w:r>
      <w:r w:rsidR="008D68D7" w:rsidRPr="007C4B03">
        <w:t>propose</w:t>
      </w:r>
      <w:r w:rsidRPr="007C4B03">
        <w:t xml:space="preserve">s to undertake </w:t>
      </w:r>
      <w:r w:rsidR="00A82A58" w:rsidRPr="007C4B03">
        <w:t xml:space="preserve">an open tender </w:t>
      </w:r>
      <w:r w:rsidRPr="007C4B03">
        <w:t>procurement, the Territory entity must</w:t>
      </w:r>
      <w:r w:rsidR="00C2287A" w:rsidRPr="007C4B03">
        <w:t>, as soon as practicable,</w:t>
      </w:r>
      <w:r w:rsidRPr="007C4B03">
        <w:t xml:space="preserve"> publish notice of the </w:t>
      </w:r>
      <w:r w:rsidR="004A6A29" w:rsidRPr="007C4B03">
        <w:t>procurement</w:t>
      </w:r>
      <w:r w:rsidRPr="007C4B03">
        <w:t xml:space="preserve"> electronically.</w:t>
      </w:r>
    </w:p>
    <w:p w14:paraId="1EACC468" w14:textId="77777777" w:rsidR="004F2DC1" w:rsidRPr="007C4B03" w:rsidRDefault="004F2DC1" w:rsidP="004F2DC1">
      <w:pPr>
        <w:pStyle w:val="aExamHdgss"/>
      </w:pPr>
      <w:r w:rsidRPr="007C4B03">
        <w:t>Example—public notice electronically</w:t>
      </w:r>
    </w:p>
    <w:p w14:paraId="64F79755" w14:textId="77777777" w:rsidR="004F2DC1" w:rsidRPr="007C4B03" w:rsidRDefault="004F2DC1" w:rsidP="004F2DC1">
      <w:pPr>
        <w:pStyle w:val="aExamss"/>
      </w:pPr>
      <w:r w:rsidRPr="007C4B03">
        <w:t>on the TendersACT website</w:t>
      </w:r>
    </w:p>
    <w:p w14:paraId="097571A6" w14:textId="19B45CB1" w:rsidR="004F2DC1" w:rsidRPr="007C4B03" w:rsidRDefault="004F2DC1" w:rsidP="004F2DC1">
      <w:pPr>
        <w:pStyle w:val="IMain"/>
      </w:pPr>
      <w:r w:rsidRPr="007C4B03">
        <w:tab/>
        <w:t>(2)</w:t>
      </w:r>
      <w:r w:rsidRPr="007C4B03">
        <w:tab/>
        <w:t>A notice must include</w:t>
      </w:r>
      <w:r w:rsidR="00A82A58" w:rsidRPr="007C4B03">
        <w:t>—</w:t>
      </w:r>
    </w:p>
    <w:p w14:paraId="132D7B48" w14:textId="0598006B" w:rsidR="004F2DC1" w:rsidRPr="007C4B03" w:rsidRDefault="004F2DC1" w:rsidP="004F2DC1">
      <w:pPr>
        <w:pStyle w:val="Ipara"/>
      </w:pPr>
      <w:r w:rsidRPr="007C4B03">
        <w:tab/>
        <w:t>(a)</w:t>
      </w:r>
      <w:r w:rsidRPr="007C4B03">
        <w:tab/>
        <w:t xml:space="preserve">the subject matter of the </w:t>
      </w:r>
      <w:r w:rsidR="004A6A29" w:rsidRPr="007C4B03">
        <w:t>procurement</w:t>
      </w:r>
      <w:r w:rsidR="00A82A58" w:rsidRPr="007C4B03">
        <w:t>; and</w:t>
      </w:r>
    </w:p>
    <w:p w14:paraId="78BBBFCD" w14:textId="79A9B025" w:rsidR="00E4582D" w:rsidRPr="007C4B03" w:rsidRDefault="00E4582D" w:rsidP="00E4582D">
      <w:pPr>
        <w:pStyle w:val="Ipara"/>
      </w:pPr>
      <w:r w:rsidRPr="007C4B03">
        <w:tab/>
        <w:t>(b)</w:t>
      </w:r>
      <w:r w:rsidRPr="007C4B03">
        <w:tab/>
        <w:t>the date the Territory entity intends to invite</w:t>
      </w:r>
      <w:r w:rsidR="005C3D50" w:rsidRPr="007C4B03">
        <w:t xml:space="preserve"> </w:t>
      </w:r>
      <w:r w:rsidRPr="007C4B03">
        <w:t>tenders for the procurement and advertise electronically.</w:t>
      </w:r>
    </w:p>
    <w:p w14:paraId="1BC37BCA" w14:textId="55F95770" w:rsidR="00A82A58" w:rsidRPr="007C4B03" w:rsidRDefault="004F2DC1" w:rsidP="00C2287A">
      <w:pPr>
        <w:pStyle w:val="IMain"/>
      </w:pPr>
      <w:r w:rsidRPr="007C4B03">
        <w:tab/>
        <w:t>(3)</w:t>
      </w:r>
      <w:r w:rsidRPr="007C4B03">
        <w:tab/>
      </w:r>
      <w:r w:rsidR="00C2287A" w:rsidRPr="007C4B03">
        <w:t>If any of the details included in the notice change, t</w:t>
      </w:r>
      <w:r w:rsidR="00A82A58" w:rsidRPr="007C4B03">
        <w:t>he Territory entity must</w:t>
      </w:r>
      <w:r w:rsidR="00C2287A" w:rsidRPr="007C4B03">
        <w:t>, as soon as practicable, update the notice.</w:t>
      </w:r>
    </w:p>
    <w:p w14:paraId="0C04DAE0" w14:textId="27165146" w:rsidR="008B68A9" w:rsidRPr="007C4B03" w:rsidRDefault="008B68A9" w:rsidP="008B68A9">
      <w:pPr>
        <w:pStyle w:val="IH5Sec"/>
      </w:pPr>
      <w:r w:rsidRPr="007C4B03">
        <w:t>10</w:t>
      </w:r>
      <w:r w:rsidR="006A1E59" w:rsidRPr="007C4B03">
        <w:t>D</w:t>
      </w:r>
      <w:r w:rsidRPr="007C4B03">
        <w:tab/>
        <w:t xml:space="preserve">Late </w:t>
      </w:r>
      <w:r w:rsidR="009235D3" w:rsidRPr="007C4B03">
        <w:t>tender</w:t>
      </w:r>
      <w:r w:rsidR="003E33F8" w:rsidRPr="007C4B03">
        <w:t>s</w:t>
      </w:r>
    </w:p>
    <w:p w14:paraId="393345FC" w14:textId="3D5DE4E1" w:rsidR="003E33F8" w:rsidRPr="007C4B03" w:rsidRDefault="003E33F8" w:rsidP="003E33F8">
      <w:pPr>
        <w:pStyle w:val="IMain"/>
      </w:pPr>
      <w:r w:rsidRPr="007C4B03">
        <w:tab/>
        <w:t>(1)</w:t>
      </w:r>
      <w:r w:rsidRPr="007C4B03">
        <w:tab/>
        <w:t>This section applies if—</w:t>
      </w:r>
    </w:p>
    <w:p w14:paraId="67A513C6" w14:textId="35C2F606" w:rsidR="003E33F8" w:rsidRPr="007C4B03" w:rsidRDefault="003E33F8" w:rsidP="003E33F8">
      <w:pPr>
        <w:pStyle w:val="Ipara"/>
      </w:pPr>
      <w:r w:rsidRPr="007C4B03">
        <w:tab/>
        <w:t>(a)</w:t>
      </w:r>
      <w:r w:rsidRPr="007C4B03">
        <w:tab/>
        <w:t>a Territory entity invites tenders for a</w:t>
      </w:r>
      <w:r w:rsidR="009235D3" w:rsidRPr="007C4B03">
        <w:t>n open tender</w:t>
      </w:r>
      <w:r w:rsidRPr="007C4B03">
        <w:t xml:space="preserve"> procurement; and</w:t>
      </w:r>
    </w:p>
    <w:p w14:paraId="14652108" w14:textId="6015717B" w:rsidR="00620414" w:rsidRPr="007C4B03" w:rsidRDefault="003E33F8" w:rsidP="003E33F8">
      <w:pPr>
        <w:pStyle w:val="Ipara"/>
      </w:pPr>
      <w:r w:rsidRPr="007C4B03">
        <w:tab/>
        <w:t>(b)</w:t>
      </w:r>
      <w:r w:rsidRPr="007C4B03">
        <w:tab/>
      </w:r>
      <w:r w:rsidR="00620414" w:rsidRPr="007C4B03">
        <w:t>a</w:t>
      </w:r>
      <w:r w:rsidR="00A67DB7" w:rsidRPr="007C4B03">
        <w:t xml:space="preserve"> supplier</w:t>
      </w:r>
      <w:r w:rsidR="00204DBF" w:rsidRPr="007C4B03">
        <w:t xml:space="preserve"> submits a</w:t>
      </w:r>
      <w:r w:rsidR="00620414" w:rsidRPr="007C4B03">
        <w:t xml:space="preserve"> tender in relation to the procurement</w:t>
      </w:r>
      <w:r w:rsidRPr="007C4B03">
        <w:t>; but</w:t>
      </w:r>
    </w:p>
    <w:p w14:paraId="4A578F41" w14:textId="1184E670" w:rsidR="003E33F8" w:rsidRPr="007C4B03" w:rsidRDefault="003E33F8" w:rsidP="003E33F8">
      <w:pPr>
        <w:pStyle w:val="Ipara"/>
      </w:pPr>
      <w:r w:rsidRPr="007C4B03">
        <w:lastRenderedPageBreak/>
        <w:tab/>
        <w:t>(c)</w:t>
      </w:r>
      <w:r w:rsidRPr="007C4B03">
        <w:tab/>
      </w:r>
      <w:r w:rsidR="00293C54" w:rsidRPr="007C4B03">
        <w:t xml:space="preserve">the </w:t>
      </w:r>
      <w:r w:rsidR="009235D3" w:rsidRPr="007C4B03">
        <w:t>tender</w:t>
      </w:r>
      <w:r w:rsidR="00293C54" w:rsidRPr="007C4B03">
        <w:t xml:space="preserve"> was submitted after the last day</w:t>
      </w:r>
      <w:r w:rsidR="001D2EDD" w:rsidRPr="007C4B03">
        <w:t xml:space="preserve"> of the period during which the Territory entity was accepting</w:t>
      </w:r>
      <w:r w:rsidR="009235D3" w:rsidRPr="007C4B03">
        <w:t xml:space="preserve"> tender</w:t>
      </w:r>
      <w:r w:rsidR="001D2EDD" w:rsidRPr="007C4B03">
        <w:t>s.</w:t>
      </w:r>
    </w:p>
    <w:p w14:paraId="70F74A69" w14:textId="38B4A494" w:rsidR="00293C54" w:rsidRPr="007C4B03" w:rsidRDefault="00293C54" w:rsidP="00293C54">
      <w:pPr>
        <w:pStyle w:val="IMain"/>
      </w:pPr>
      <w:r w:rsidRPr="007C4B03">
        <w:tab/>
        <w:t>(2)</w:t>
      </w:r>
      <w:r w:rsidRPr="007C4B03">
        <w:tab/>
        <w:t xml:space="preserve">The Territory entity </w:t>
      </w:r>
      <w:r w:rsidR="00143E85" w:rsidRPr="007C4B03">
        <w:t>must</w:t>
      </w:r>
      <w:r w:rsidRPr="007C4B03">
        <w:t xml:space="preserve"> not accept the </w:t>
      </w:r>
      <w:r w:rsidR="00A67DB7" w:rsidRPr="007C4B03">
        <w:t xml:space="preserve">supplier’s </w:t>
      </w:r>
      <w:r w:rsidR="009235D3" w:rsidRPr="007C4B03">
        <w:t>ten</w:t>
      </w:r>
      <w:r w:rsidR="007145BC" w:rsidRPr="007C4B03">
        <w:t>der</w:t>
      </w:r>
      <w:r w:rsidR="00A178AD" w:rsidRPr="007C4B03">
        <w:t xml:space="preserve"> in relation to the procurement</w:t>
      </w:r>
      <w:r w:rsidRPr="007C4B03">
        <w:t xml:space="preserve">, unless the </w:t>
      </w:r>
      <w:r w:rsidR="007145BC" w:rsidRPr="007C4B03">
        <w:t>tender</w:t>
      </w:r>
      <w:r w:rsidRPr="007C4B03">
        <w:t xml:space="preserve"> was </w:t>
      </w:r>
      <w:r w:rsidR="007145BC" w:rsidRPr="007C4B03">
        <w:t xml:space="preserve">submitted </w:t>
      </w:r>
      <w:r w:rsidR="00A67DB7" w:rsidRPr="007C4B03">
        <w:t xml:space="preserve">late </w:t>
      </w:r>
      <w:r w:rsidR="007145BC" w:rsidRPr="007C4B03">
        <w:t xml:space="preserve">due to </w:t>
      </w:r>
      <w:r w:rsidR="00A178AD" w:rsidRPr="007C4B03">
        <w:t xml:space="preserve">an act or omission by </w:t>
      </w:r>
      <w:r w:rsidRPr="007C4B03">
        <w:t>the Territory entity</w:t>
      </w:r>
      <w:r w:rsidR="00A178AD" w:rsidRPr="007C4B03">
        <w:t>.</w:t>
      </w:r>
    </w:p>
    <w:p w14:paraId="1C5B7D53" w14:textId="0290C4B8" w:rsidR="00871192" w:rsidRPr="007C4B03" w:rsidRDefault="00871192" w:rsidP="00871192">
      <w:pPr>
        <w:pStyle w:val="IH2Part"/>
      </w:pPr>
      <w:r w:rsidRPr="007C4B03">
        <w:t>Part 3</w:t>
      </w:r>
      <w:r w:rsidRPr="007C4B03">
        <w:tab/>
        <w:t>Notifiable contracts and notifiable invoices</w:t>
      </w:r>
    </w:p>
    <w:p w14:paraId="7CE38F66" w14:textId="427C8189" w:rsidR="00871192" w:rsidRPr="007C4B03" w:rsidRDefault="00871192" w:rsidP="00871192">
      <w:pPr>
        <w:pStyle w:val="IH5Sec"/>
      </w:pPr>
      <w:r w:rsidRPr="007C4B03">
        <w:t>11</w:t>
      </w:r>
      <w:r w:rsidRPr="007C4B03">
        <w:tab/>
        <w:t xml:space="preserve">Notifiable contract threshold—Act, s </w:t>
      </w:r>
      <w:r w:rsidR="00741BE5" w:rsidRPr="007C4B03">
        <w:t>12</w:t>
      </w:r>
      <w:r w:rsidRPr="007C4B03">
        <w:t xml:space="preserve"> (2) (b)</w:t>
      </w:r>
    </w:p>
    <w:p w14:paraId="41012960" w14:textId="5A90E2AB" w:rsidR="00871192" w:rsidRPr="007C4B03" w:rsidRDefault="00871192" w:rsidP="00871192">
      <w:pPr>
        <w:pStyle w:val="Amainreturn"/>
      </w:pPr>
      <w:r w:rsidRPr="007C4B03">
        <w:t>The prescribed amount is $</w:t>
      </w:r>
      <w:r w:rsidR="00703025" w:rsidRPr="007C4B03">
        <w:t>25</w:t>
      </w:r>
      <w:r w:rsidRPr="007C4B03">
        <w:t> 000.</w:t>
      </w:r>
    </w:p>
    <w:p w14:paraId="649D2250" w14:textId="75EF48E8" w:rsidR="00871192" w:rsidRPr="007C4B03" w:rsidRDefault="00871192" w:rsidP="00871192">
      <w:pPr>
        <w:pStyle w:val="IH5Sec"/>
      </w:pPr>
      <w:r w:rsidRPr="007C4B03">
        <w:t>12</w:t>
      </w:r>
      <w:r w:rsidRPr="007C4B03">
        <w:tab/>
        <w:t xml:space="preserve">Notifiable invoice threshold—Act, s </w:t>
      </w:r>
      <w:r w:rsidR="00741BE5" w:rsidRPr="007C4B03">
        <w:t>13</w:t>
      </w:r>
      <w:r w:rsidRPr="007C4B03">
        <w:t xml:space="preserve"> (a) (ii)</w:t>
      </w:r>
    </w:p>
    <w:p w14:paraId="1B5E6755" w14:textId="2D9F81F3" w:rsidR="00871192" w:rsidRPr="007C4B03" w:rsidRDefault="00871192" w:rsidP="00871192">
      <w:pPr>
        <w:pStyle w:val="Amainreturn"/>
      </w:pPr>
      <w:r w:rsidRPr="007C4B03">
        <w:t>The prescribed amount is $</w:t>
      </w:r>
      <w:r w:rsidR="00703025" w:rsidRPr="007C4B03">
        <w:t>25</w:t>
      </w:r>
      <w:r w:rsidRPr="007C4B03">
        <w:t> 000.</w:t>
      </w:r>
    </w:p>
    <w:p w14:paraId="73D27026" w14:textId="53D65BFB" w:rsidR="002A7674" w:rsidRPr="007C4B03" w:rsidRDefault="002A7674" w:rsidP="002A7674">
      <w:pPr>
        <w:pStyle w:val="IH5Sec"/>
      </w:pPr>
      <w:r w:rsidRPr="007C4B03">
        <w:t>12A</w:t>
      </w:r>
      <w:r w:rsidRPr="007C4B03">
        <w:tab/>
        <w:t xml:space="preserve">Contents of register—Act, s </w:t>
      </w:r>
      <w:r w:rsidR="003844E4" w:rsidRPr="007C4B03">
        <w:t>15</w:t>
      </w:r>
      <w:r w:rsidRPr="007C4B03">
        <w:t xml:space="preserve"> (1)</w:t>
      </w:r>
    </w:p>
    <w:p w14:paraId="74440C38" w14:textId="31CF7409" w:rsidR="002A7674" w:rsidRPr="007C4B03" w:rsidRDefault="002A7674" w:rsidP="002A7674">
      <w:pPr>
        <w:pStyle w:val="IMain"/>
      </w:pPr>
      <w:r w:rsidRPr="007C4B03">
        <w:tab/>
        <w:t>(1)</w:t>
      </w:r>
      <w:r w:rsidRPr="007C4B03">
        <w:tab/>
        <w:t>The following information is prescribed for each notifiable contract:</w:t>
      </w:r>
    </w:p>
    <w:p w14:paraId="7195B5AE" w14:textId="77777777" w:rsidR="002A7674" w:rsidRPr="007C4B03" w:rsidRDefault="002A7674" w:rsidP="002A7674">
      <w:pPr>
        <w:pStyle w:val="Ipara"/>
      </w:pPr>
      <w:r w:rsidRPr="007C4B03">
        <w:tab/>
        <w:t>(a)</w:t>
      </w:r>
      <w:r w:rsidRPr="007C4B03">
        <w:tab/>
        <w:t>the parties to the contract;</w:t>
      </w:r>
    </w:p>
    <w:p w14:paraId="1767BF70" w14:textId="77777777" w:rsidR="002A7674" w:rsidRPr="007C4B03" w:rsidRDefault="002A7674" w:rsidP="002A7674">
      <w:pPr>
        <w:pStyle w:val="Ipara"/>
      </w:pPr>
      <w:r w:rsidRPr="007C4B03">
        <w:tab/>
        <w:t>(b)</w:t>
      </w:r>
      <w:r w:rsidRPr="007C4B03">
        <w:tab/>
        <w:t>the responsible Territory entity for the contract and any change in the responsible Territory entity for the contract;</w:t>
      </w:r>
    </w:p>
    <w:p w14:paraId="0227DC78" w14:textId="77777777" w:rsidR="002A7674" w:rsidRPr="007C4B03" w:rsidRDefault="002A7674" w:rsidP="002A7674">
      <w:pPr>
        <w:pStyle w:val="Ipara"/>
      </w:pPr>
      <w:r w:rsidRPr="007C4B03">
        <w:tab/>
        <w:t>(c)</w:t>
      </w:r>
      <w:r w:rsidRPr="007C4B03">
        <w:tab/>
        <w:t>the title of the contract;</w:t>
      </w:r>
    </w:p>
    <w:p w14:paraId="4E41A496" w14:textId="77777777" w:rsidR="002A7674" w:rsidRPr="007C4B03" w:rsidRDefault="002A7674" w:rsidP="002A7674">
      <w:pPr>
        <w:pStyle w:val="Ipara"/>
      </w:pPr>
      <w:r w:rsidRPr="007C4B03">
        <w:tab/>
        <w:t>(d)</w:t>
      </w:r>
      <w:r w:rsidRPr="007C4B03">
        <w:tab/>
        <w:t>a brief description of what the contract is for;</w:t>
      </w:r>
    </w:p>
    <w:p w14:paraId="4753E2CA" w14:textId="77777777" w:rsidR="002A7674" w:rsidRPr="007C4B03" w:rsidRDefault="002A7674" w:rsidP="002A7674">
      <w:pPr>
        <w:pStyle w:val="Ipara"/>
      </w:pPr>
      <w:r w:rsidRPr="007C4B03">
        <w:tab/>
        <w:t>(e)</w:t>
      </w:r>
      <w:r w:rsidRPr="007C4B03">
        <w:tab/>
        <w:t>the type of contract;</w:t>
      </w:r>
    </w:p>
    <w:p w14:paraId="7830371F" w14:textId="77777777" w:rsidR="002A7674" w:rsidRPr="007C4B03" w:rsidRDefault="002A7674" w:rsidP="002A7674">
      <w:pPr>
        <w:pStyle w:val="Ipara"/>
      </w:pPr>
      <w:r w:rsidRPr="007C4B03">
        <w:tab/>
        <w:t>(f)</w:t>
      </w:r>
      <w:r w:rsidRPr="007C4B03">
        <w:tab/>
        <w:t>a unique identifying number for the contract;</w:t>
      </w:r>
    </w:p>
    <w:p w14:paraId="6CBF94FF" w14:textId="77777777" w:rsidR="002A7674" w:rsidRPr="007C4B03" w:rsidRDefault="002A7674" w:rsidP="002A7674">
      <w:pPr>
        <w:pStyle w:val="Ipara"/>
      </w:pPr>
      <w:r w:rsidRPr="007C4B03">
        <w:tab/>
        <w:t>(g)</w:t>
      </w:r>
      <w:r w:rsidRPr="007C4B03">
        <w:tab/>
        <w:t>the date the contract was made;</w:t>
      </w:r>
    </w:p>
    <w:p w14:paraId="0CC3FAD8" w14:textId="77777777" w:rsidR="002A7674" w:rsidRPr="007C4B03" w:rsidRDefault="002A7674" w:rsidP="002A7674">
      <w:pPr>
        <w:pStyle w:val="Ipara"/>
      </w:pPr>
      <w:r w:rsidRPr="007C4B03">
        <w:tab/>
        <w:t>(h)</w:t>
      </w:r>
      <w:r w:rsidRPr="007C4B03">
        <w:tab/>
        <w:t>the date the contract ends;</w:t>
      </w:r>
    </w:p>
    <w:p w14:paraId="557ADBDA" w14:textId="77777777" w:rsidR="002A7674" w:rsidRPr="007C4B03" w:rsidRDefault="002A7674" w:rsidP="002A7674">
      <w:pPr>
        <w:pStyle w:val="Ipara"/>
      </w:pPr>
      <w:r w:rsidRPr="007C4B03">
        <w:lastRenderedPageBreak/>
        <w:tab/>
        <w:t>(i)</w:t>
      </w:r>
      <w:r w:rsidRPr="007C4B03">
        <w:tab/>
        <w:t>if the date the contract ends may be extended—the circumstances under, and the period for which, the date may be extended;</w:t>
      </w:r>
    </w:p>
    <w:p w14:paraId="65511A8D" w14:textId="77777777" w:rsidR="002A7674" w:rsidRPr="007C4B03" w:rsidRDefault="002A7674" w:rsidP="002A7674">
      <w:pPr>
        <w:pStyle w:val="Ipara"/>
      </w:pPr>
      <w:r w:rsidRPr="007C4B03">
        <w:tab/>
        <w:t>(j)</w:t>
      </w:r>
      <w:r w:rsidRPr="007C4B03">
        <w:tab/>
        <w:t>the value of the total consideration, or estimated total consideration, for the contract;</w:t>
      </w:r>
    </w:p>
    <w:p w14:paraId="737483B0" w14:textId="77777777" w:rsidR="002A7674" w:rsidRPr="007C4B03" w:rsidRDefault="002A7674" w:rsidP="002A7674">
      <w:pPr>
        <w:pStyle w:val="Ipara"/>
      </w:pPr>
      <w:r w:rsidRPr="007C4B03">
        <w:tab/>
        <w:t>(k)</w:t>
      </w:r>
      <w:r w:rsidRPr="007C4B03">
        <w:tab/>
        <w:t>whether the responsible Territory entity was exempted from any requirement for the procurement to which the contract relates;</w:t>
      </w:r>
    </w:p>
    <w:p w14:paraId="57ECE96D" w14:textId="77777777" w:rsidR="002A7674" w:rsidRPr="007C4B03" w:rsidRDefault="002A7674" w:rsidP="002A7674">
      <w:pPr>
        <w:pStyle w:val="aExamHdgpar"/>
      </w:pPr>
      <w:r w:rsidRPr="007C4B03">
        <w:t>Example</w:t>
      </w:r>
    </w:p>
    <w:p w14:paraId="36C3E96B" w14:textId="33FDC3C6" w:rsidR="002A7674" w:rsidRPr="007C4B03" w:rsidRDefault="002A7674" w:rsidP="002A7674">
      <w:pPr>
        <w:pStyle w:val="aExampar"/>
      </w:pPr>
      <w:r w:rsidRPr="007C4B03">
        <w:t xml:space="preserve">a Territory entity was exempted from quotation and tender requirements for a procurement under </w:t>
      </w:r>
      <w:r w:rsidR="00F15C28" w:rsidRPr="007C4B03">
        <w:t>pt 2</w:t>
      </w:r>
    </w:p>
    <w:p w14:paraId="26995D75" w14:textId="52364BDB" w:rsidR="002A7674" w:rsidRPr="007C4B03" w:rsidRDefault="002A7674" w:rsidP="002A7674">
      <w:pPr>
        <w:pStyle w:val="Ipara"/>
      </w:pPr>
      <w:r w:rsidRPr="007C4B03">
        <w:tab/>
        <w:t>(</w:t>
      </w:r>
      <w:r w:rsidR="002577DD" w:rsidRPr="007C4B03">
        <w:t>l</w:t>
      </w:r>
      <w:r w:rsidRPr="007C4B03">
        <w:t>)</w:t>
      </w:r>
      <w:r w:rsidRPr="007C4B03">
        <w:tab/>
        <w:t>if the contract is amended—</w:t>
      </w:r>
    </w:p>
    <w:p w14:paraId="64A30E7E" w14:textId="77777777" w:rsidR="002A7674" w:rsidRPr="007C4B03" w:rsidRDefault="002A7674" w:rsidP="002A7674">
      <w:pPr>
        <w:pStyle w:val="Isubpara"/>
      </w:pPr>
      <w:r w:rsidRPr="007C4B03">
        <w:tab/>
        <w:t>(i)</w:t>
      </w:r>
      <w:r w:rsidRPr="007C4B03">
        <w:tab/>
        <w:t>a brief description of the amendment; and</w:t>
      </w:r>
    </w:p>
    <w:p w14:paraId="5E6FF26E" w14:textId="77777777" w:rsidR="002A7674" w:rsidRPr="007C4B03" w:rsidRDefault="002A7674" w:rsidP="002A7674">
      <w:pPr>
        <w:pStyle w:val="Isubpara"/>
      </w:pPr>
      <w:r w:rsidRPr="007C4B03">
        <w:tab/>
        <w:t>(iii)</w:t>
      </w:r>
      <w:r w:rsidRPr="007C4B03">
        <w:tab/>
        <w:t>the date the amendment was made;</w:t>
      </w:r>
    </w:p>
    <w:p w14:paraId="07B44D11" w14:textId="577FCEF6" w:rsidR="002A7674" w:rsidRPr="007C4B03" w:rsidRDefault="002A7674" w:rsidP="002A7674">
      <w:pPr>
        <w:pStyle w:val="Ipara"/>
      </w:pPr>
      <w:r w:rsidRPr="007C4B03">
        <w:tab/>
        <w:t>(</w:t>
      </w:r>
      <w:r w:rsidR="002577DD" w:rsidRPr="007C4B03">
        <w:t>m</w:t>
      </w:r>
      <w:r w:rsidRPr="007C4B03">
        <w:t>)</w:t>
      </w:r>
      <w:r w:rsidRPr="007C4B03">
        <w:tab/>
        <w:t>whether any part of the contract is confidential text;</w:t>
      </w:r>
    </w:p>
    <w:p w14:paraId="2AFD3641" w14:textId="77777777" w:rsidR="002A7674" w:rsidRPr="007C4B03" w:rsidRDefault="002A7674" w:rsidP="002A7674">
      <w:pPr>
        <w:pStyle w:val="aNotepar"/>
      </w:pPr>
      <w:r w:rsidRPr="003E23CC">
        <w:rPr>
          <w:rStyle w:val="charItals"/>
        </w:rPr>
        <w:t>Note</w:t>
      </w:r>
      <w:r w:rsidRPr="003E23CC">
        <w:rPr>
          <w:rStyle w:val="charItals"/>
        </w:rPr>
        <w:tab/>
      </w:r>
      <w:r w:rsidRPr="003E23CC">
        <w:rPr>
          <w:rStyle w:val="charBoldItals"/>
        </w:rPr>
        <w:t xml:space="preserve">Contract </w:t>
      </w:r>
      <w:r w:rsidRPr="007C4B03">
        <w:t>includes a contract as amended (see dict)</w:t>
      </w:r>
    </w:p>
    <w:p w14:paraId="4F17347A" w14:textId="1E835301" w:rsidR="002A7674" w:rsidRPr="007C4B03" w:rsidRDefault="002A7674" w:rsidP="00F12E86">
      <w:pPr>
        <w:pStyle w:val="Ipara"/>
      </w:pPr>
      <w:r w:rsidRPr="007C4B03">
        <w:tab/>
        <w:t>(</w:t>
      </w:r>
      <w:r w:rsidR="002577DD" w:rsidRPr="007C4B03">
        <w:t>n</w:t>
      </w:r>
      <w:r w:rsidRPr="007C4B03">
        <w:t>)</w:t>
      </w:r>
      <w:r w:rsidRPr="007C4B03">
        <w:tab/>
        <w:t>if any part of the contract is confidential text—a brief indication of what the confidential text relates to;</w:t>
      </w:r>
    </w:p>
    <w:p w14:paraId="4845167E" w14:textId="77777777" w:rsidR="002A7674" w:rsidRPr="007C4B03" w:rsidRDefault="002A7674" w:rsidP="00A17998">
      <w:pPr>
        <w:pStyle w:val="aExamHdgpar"/>
      </w:pPr>
      <w:r w:rsidRPr="007C4B03">
        <w:t>Examples</w:t>
      </w:r>
    </w:p>
    <w:p w14:paraId="1D7CC860" w14:textId="1E4EC904" w:rsidR="002A7674" w:rsidRPr="007C4B03" w:rsidRDefault="002A7674" w:rsidP="00F12E86">
      <w:pPr>
        <w:pStyle w:val="aExampar"/>
        <w:rPr>
          <w:lang w:eastAsia="en-AU"/>
        </w:rPr>
      </w:pPr>
      <w:r w:rsidRPr="007C4B03">
        <w:rPr>
          <w:lang w:eastAsia="en-AU"/>
        </w:rPr>
        <w:t>see examples for</w:t>
      </w:r>
      <w:r w:rsidR="004C0BB6" w:rsidRPr="007C4B03">
        <w:rPr>
          <w:lang w:eastAsia="en-AU"/>
        </w:rPr>
        <w:t xml:space="preserve"> the</w:t>
      </w:r>
      <w:r w:rsidRPr="007C4B03">
        <w:rPr>
          <w:lang w:eastAsia="en-AU"/>
        </w:rPr>
        <w:t xml:space="preserve"> </w:t>
      </w:r>
      <w:hyperlink r:id="rId59" w:tooltip="A2001-28" w:history="1">
        <w:r w:rsidR="00F57513" w:rsidRPr="00F57513">
          <w:rPr>
            <w:rStyle w:val="charCitHyperlinkAbbrev"/>
          </w:rPr>
          <w:t>Act</w:t>
        </w:r>
      </w:hyperlink>
      <w:r w:rsidR="00753E94" w:rsidRPr="007C4B03">
        <w:rPr>
          <w:lang w:eastAsia="en-AU"/>
        </w:rPr>
        <w:t xml:space="preserve">, </w:t>
      </w:r>
      <w:r w:rsidRPr="007C4B03">
        <w:rPr>
          <w:lang w:eastAsia="en-AU"/>
        </w:rPr>
        <w:t>s 1</w:t>
      </w:r>
      <w:r w:rsidR="002F0439" w:rsidRPr="007C4B03">
        <w:rPr>
          <w:lang w:eastAsia="en-AU"/>
        </w:rPr>
        <w:t>8</w:t>
      </w:r>
      <w:r w:rsidRPr="007C4B03">
        <w:rPr>
          <w:lang w:eastAsia="en-AU"/>
        </w:rPr>
        <w:t xml:space="preserve"> (2) (b)</w:t>
      </w:r>
    </w:p>
    <w:p w14:paraId="4435F283" w14:textId="30C103A1" w:rsidR="00372373" w:rsidRPr="007C4B03" w:rsidRDefault="00372373" w:rsidP="00372373">
      <w:pPr>
        <w:pStyle w:val="Ipara"/>
      </w:pPr>
      <w:r w:rsidRPr="007C4B03">
        <w:tab/>
        <w:t>(</w:t>
      </w:r>
      <w:r w:rsidR="002577DD" w:rsidRPr="007C4B03">
        <w:t>o</w:t>
      </w:r>
      <w:r w:rsidRPr="007C4B03">
        <w:t>)</w:t>
      </w:r>
      <w:r w:rsidRPr="007C4B03">
        <w:tab/>
      </w:r>
      <w:r w:rsidR="00067E55" w:rsidRPr="007C4B03">
        <w:t>whether the secure local jobs code applies to the contract</w:t>
      </w:r>
      <w:r w:rsidR="00AC0EB2" w:rsidRPr="007C4B03">
        <w:t>;</w:t>
      </w:r>
    </w:p>
    <w:p w14:paraId="62878559" w14:textId="56D59A63" w:rsidR="00546CD2" w:rsidRPr="007C4B03" w:rsidRDefault="00546CD2" w:rsidP="0094670F">
      <w:pPr>
        <w:pStyle w:val="Ipara"/>
      </w:pPr>
      <w:r w:rsidRPr="007C4B03">
        <w:tab/>
        <w:t>(</w:t>
      </w:r>
      <w:r w:rsidR="002577DD" w:rsidRPr="007C4B03">
        <w:t>p</w:t>
      </w:r>
      <w:r w:rsidRPr="007C4B03">
        <w:t>)</w:t>
      </w:r>
      <w:r w:rsidRPr="007C4B03">
        <w:tab/>
        <w:t xml:space="preserve">any </w:t>
      </w:r>
      <w:r w:rsidR="00DA0E57" w:rsidRPr="007C4B03">
        <w:t xml:space="preserve">other information about </w:t>
      </w:r>
      <w:r w:rsidR="0041408A" w:rsidRPr="007C4B03">
        <w:t xml:space="preserve">the contract </w:t>
      </w:r>
      <w:r w:rsidR="00DA0E57" w:rsidRPr="007C4B03">
        <w:t xml:space="preserve">required to be included in the register </w:t>
      </w:r>
      <w:r w:rsidR="0041408A" w:rsidRPr="007C4B03">
        <w:t>in a</w:t>
      </w:r>
      <w:r w:rsidR="00DA0E57" w:rsidRPr="007C4B03">
        <w:t>ny</w:t>
      </w:r>
      <w:r w:rsidR="0041408A" w:rsidRPr="007C4B03">
        <w:t xml:space="preserve"> direction </w:t>
      </w:r>
      <w:r w:rsidR="00DA0E57" w:rsidRPr="007C4B03">
        <w:t xml:space="preserve">given </w:t>
      </w:r>
      <w:r w:rsidR="0041408A" w:rsidRPr="007C4B03">
        <w:t xml:space="preserve">by the Minister under the </w:t>
      </w:r>
      <w:hyperlink r:id="rId60" w:tooltip="A2001-28" w:history="1">
        <w:r w:rsidR="00630E98" w:rsidRPr="00F57513">
          <w:rPr>
            <w:rStyle w:val="charCitHyperlinkAbbrev"/>
          </w:rPr>
          <w:t>Act</w:t>
        </w:r>
      </w:hyperlink>
      <w:r w:rsidR="0041408A" w:rsidRPr="007C4B03">
        <w:t>, section 43 (Government procurement practices);</w:t>
      </w:r>
    </w:p>
    <w:p w14:paraId="569D77F3" w14:textId="3A7A9965" w:rsidR="00FC0B9D" w:rsidRPr="007C4B03" w:rsidRDefault="007264AA" w:rsidP="007264AA">
      <w:pPr>
        <w:pStyle w:val="Ipara"/>
      </w:pPr>
      <w:r w:rsidRPr="007C4B03">
        <w:tab/>
        <w:t>(</w:t>
      </w:r>
      <w:r w:rsidR="002577DD" w:rsidRPr="007C4B03">
        <w:t>q</w:t>
      </w:r>
      <w:r w:rsidRPr="007C4B03">
        <w:t>)</w:t>
      </w:r>
      <w:r w:rsidRPr="007C4B03">
        <w:tab/>
      </w:r>
      <w:r w:rsidR="007E4A5B" w:rsidRPr="007C4B03">
        <w:t>an</w:t>
      </w:r>
      <w:r w:rsidR="0042415F" w:rsidRPr="007C4B03">
        <w:t xml:space="preserve"> </w:t>
      </w:r>
      <w:r w:rsidR="007E4A5B" w:rsidRPr="007C4B03">
        <w:t>electronic copy of the public text (if any) of the contract</w:t>
      </w:r>
      <w:r w:rsidR="0042415F" w:rsidRPr="007C4B03">
        <w:t xml:space="preserve"> as made and of any amendment of the contract</w:t>
      </w:r>
      <w:r w:rsidR="007E4A5B" w:rsidRPr="007C4B03">
        <w:t>;</w:t>
      </w:r>
    </w:p>
    <w:p w14:paraId="0D748472" w14:textId="2DFC7653" w:rsidR="00A71FDF" w:rsidRPr="007C4B03" w:rsidRDefault="00A71FDF" w:rsidP="00A71FDF">
      <w:pPr>
        <w:pStyle w:val="Ipara"/>
      </w:pPr>
      <w:r w:rsidRPr="007C4B03">
        <w:tab/>
        <w:t>(</w:t>
      </w:r>
      <w:r w:rsidR="002577DD" w:rsidRPr="007C4B03">
        <w:t>r</w:t>
      </w:r>
      <w:r w:rsidRPr="007C4B03">
        <w:t>)</w:t>
      </w:r>
      <w:r w:rsidRPr="007C4B03">
        <w:tab/>
        <w:t>where anyone can obtain a printed copy of the public text (if any) of the contract as made and of any amendment of the contract.</w:t>
      </w:r>
    </w:p>
    <w:p w14:paraId="3CC03B9D" w14:textId="153C2880" w:rsidR="002A7674" w:rsidRPr="007C4B03" w:rsidRDefault="002A7674" w:rsidP="002A7674">
      <w:pPr>
        <w:pStyle w:val="IMain"/>
      </w:pPr>
      <w:r w:rsidRPr="007C4B03">
        <w:lastRenderedPageBreak/>
        <w:tab/>
        <w:t>(2)</w:t>
      </w:r>
      <w:r w:rsidRPr="007C4B03">
        <w:tab/>
        <w:t>The following information is prescribed for each notifiable invoice:</w:t>
      </w:r>
    </w:p>
    <w:p w14:paraId="35BBBEA4" w14:textId="77777777" w:rsidR="002A7674" w:rsidRPr="007C4B03" w:rsidRDefault="002A7674" w:rsidP="002A7674">
      <w:pPr>
        <w:pStyle w:val="Ipara"/>
      </w:pPr>
      <w:r w:rsidRPr="007C4B03">
        <w:tab/>
        <w:t>(a)</w:t>
      </w:r>
      <w:r w:rsidRPr="007C4B03">
        <w:tab/>
        <w:t>the name of the entity invoicing the responsible Territory entity;</w:t>
      </w:r>
    </w:p>
    <w:p w14:paraId="7E8D73CA" w14:textId="77777777" w:rsidR="002A7674" w:rsidRPr="007C4B03" w:rsidRDefault="002A7674" w:rsidP="002A7674">
      <w:pPr>
        <w:pStyle w:val="Ipara"/>
      </w:pPr>
      <w:r w:rsidRPr="007C4B03">
        <w:tab/>
        <w:t>(b)</w:t>
      </w:r>
      <w:r w:rsidRPr="007C4B03">
        <w:tab/>
        <w:t>if the entity invoicing the responsible Territory entity has an ABN—the ABN;</w:t>
      </w:r>
    </w:p>
    <w:p w14:paraId="13A000E6" w14:textId="77777777" w:rsidR="002A7674" w:rsidRPr="007C4B03" w:rsidRDefault="002A7674" w:rsidP="002A7674">
      <w:pPr>
        <w:pStyle w:val="Ipara"/>
      </w:pPr>
      <w:r w:rsidRPr="007C4B03">
        <w:tab/>
        <w:t>(c)</w:t>
      </w:r>
      <w:r w:rsidRPr="007C4B03">
        <w:tab/>
        <w:t>the name of the responsible Territory entity for the invoice;</w:t>
      </w:r>
    </w:p>
    <w:p w14:paraId="7C4F3C69" w14:textId="77777777" w:rsidR="002A7674" w:rsidRPr="007C4B03" w:rsidRDefault="002A7674" w:rsidP="002A7674">
      <w:pPr>
        <w:pStyle w:val="Ipara"/>
      </w:pPr>
      <w:r w:rsidRPr="007C4B03">
        <w:tab/>
        <w:t>(d)</w:t>
      </w:r>
      <w:r w:rsidRPr="007C4B03">
        <w:tab/>
        <w:t>a brief description of what the invoice is for;</w:t>
      </w:r>
    </w:p>
    <w:p w14:paraId="06CD8594" w14:textId="77777777" w:rsidR="002A7674" w:rsidRPr="007C4B03" w:rsidRDefault="002A7674" w:rsidP="002A7674">
      <w:pPr>
        <w:pStyle w:val="Ipara"/>
      </w:pPr>
      <w:r w:rsidRPr="007C4B03">
        <w:tab/>
        <w:t>(e)</w:t>
      </w:r>
      <w:r w:rsidRPr="007C4B03">
        <w:tab/>
        <w:t>if the invoice relates to a notifiable contract—the contract’s unique identifying number;</w:t>
      </w:r>
    </w:p>
    <w:p w14:paraId="158A34F1" w14:textId="77777777" w:rsidR="002A7674" w:rsidRPr="007C4B03" w:rsidRDefault="002A7674" w:rsidP="002A7674">
      <w:pPr>
        <w:pStyle w:val="Ipara"/>
      </w:pPr>
      <w:r w:rsidRPr="007C4B03">
        <w:tab/>
        <w:t>(f)</w:t>
      </w:r>
      <w:r w:rsidRPr="007C4B03">
        <w:tab/>
        <w:t>the date the invoice was received;</w:t>
      </w:r>
    </w:p>
    <w:p w14:paraId="721DC189" w14:textId="77777777" w:rsidR="002A7674" w:rsidRPr="007C4B03" w:rsidRDefault="002A7674" w:rsidP="002A7674">
      <w:pPr>
        <w:pStyle w:val="Ipara"/>
      </w:pPr>
      <w:r w:rsidRPr="007C4B03">
        <w:tab/>
        <w:t>(g)</w:t>
      </w:r>
      <w:r w:rsidRPr="007C4B03">
        <w:tab/>
        <w:t>the date the invoice was paid;</w:t>
      </w:r>
    </w:p>
    <w:p w14:paraId="51F45E0D" w14:textId="2F2BFC28" w:rsidR="002A7674" w:rsidRPr="007C4B03" w:rsidRDefault="002A7674" w:rsidP="00C74145">
      <w:pPr>
        <w:pStyle w:val="Ipara"/>
      </w:pPr>
      <w:r w:rsidRPr="007C4B03">
        <w:tab/>
        <w:t>(h)</w:t>
      </w:r>
      <w:r w:rsidRPr="007C4B03">
        <w:tab/>
        <w:t>the value of the good</w:t>
      </w:r>
      <w:r w:rsidR="00482847" w:rsidRPr="007C4B03">
        <w:t xml:space="preserve"> or</w:t>
      </w:r>
      <w:r w:rsidRPr="007C4B03">
        <w:t xml:space="preserve"> service charged for under the invoice.</w:t>
      </w:r>
    </w:p>
    <w:p w14:paraId="76E3345D" w14:textId="237756A4" w:rsidR="008120EE" w:rsidRPr="007C4B03" w:rsidRDefault="008120EE" w:rsidP="008120EE">
      <w:pPr>
        <w:pStyle w:val="IMain"/>
      </w:pPr>
      <w:r w:rsidRPr="007C4B03">
        <w:tab/>
        <w:t>(3)</w:t>
      </w:r>
      <w:r w:rsidRPr="007C4B03">
        <w:tab/>
        <w:t>In this section:</w:t>
      </w:r>
    </w:p>
    <w:p w14:paraId="055CB8B8" w14:textId="77777777" w:rsidR="008120EE" w:rsidRPr="007C4B03" w:rsidRDefault="008120EE" w:rsidP="002D615E">
      <w:pPr>
        <w:pStyle w:val="aDef"/>
        <w:rPr>
          <w:bCs/>
          <w:iCs/>
        </w:rPr>
      </w:pPr>
      <w:r w:rsidRPr="003E23CC">
        <w:rPr>
          <w:rStyle w:val="charBoldItals"/>
        </w:rPr>
        <w:t>public text</w:t>
      </w:r>
      <w:r w:rsidRPr="007C4B03">
        <w:rPr>
          <w:bCs/>
          <w:iCs/>
        </w:rPr>
        <w:t>, of a notifiable contract, means—</w:t>
      </w:r>
    </w:p>
    <w:p w14:paraId="512711BB" w14:textId="77777777" w:rsidR="008120EE" w:rsidRPr="007C4B03" w:rsidRDefault="008120EE" w:rsidP="008120EE">
      <w:pPr>
        <w:pStyle w:val="Idefpara"/>
      </w:pPr>
      <w:r w:rsidRPr="007C4B03">
        <w:tab/>
        <w:t>(a)</w:t>
      </w:r>
      <w:r w:rsidRPr="007C4B03">
        <w:tab/>
        <w:t>the text (if any) of the contract that is not confidential text; and</w:t>
      </w:r>
    </w:p>
    <w:p w14:paraId="62E01730" w14:textId="77777777" w:rsidR="008120EE" w:rsidRPr="007C4B03" w:rsidRDefault="008120EE" w:rsidP="008120EE">
      <w:pPr>
        <w:pStyle w:val="Idefpara"/>
      </w:pPr>
      <w:r w:rsidRPr="007C4B03">
        <w:tab/>
        <w:t>(b)</w:t>
      </w:r>
      <w:r w:rsidRPr="007C4B03">
        <w:tab/>
        <w:t xml:space="preserve">any confidential text of the contract— </w:t>
      </w:r>
    </w:p>
    <w:p w14:paraId="49E667A0" w14:textId="77777777" w:rsidR="008120EE" w:rsidRPr="007C4B03" w:rsidRDefault="008120EE" w:rsidP="008120EE">
      <w:pPr>
        <w:pStyle w:val="Idefsubpara"/>
      </w:pPr>
      <w:r w:rsidRPr="007C4B03">
        <w:tab/>
        <w:t>(i)</w:t>
      </w:r>
      <w:r w:rsidRPr="007C4B03">
        <w:tab/>
        <w:t xml:space="preserve">that ceases to be confidential in accordance with the contract or by the agreement of the parties to the contract; or </w:t>
      </w:r>
    </w:p>
    <w:p w14:paraId="27224124" w14:textId="20BC4526" w:rsidR="008120EE" w:rsidRPr="007C4B03" w:rsidRDefault="008120EE" w:rsidP="008120EE">
      <w:pPr>
        <w:pStyle w:val="Idefsubpara"/>
      </w:pPr>
      <w:r w:rsidRPr="007C4B03">
        <w:tab/>
        <w:t>(ii)</w:t>
      </w:r>
      <w:r w:rsidRPr="007C4B03">
        <w:tab/>
        <w:t>the substance of which has become public knowledge.</w:t>
      </w:r>
    </w:p>
    <w:p w14:paraId="5A2B5275" w14:textId="1DE21C18" w:rsidR="00392DE8" w:rsidRPr="007C4B03" w:rsidRDefault="00392DE8" w:rsidP="00392DE8">
      <w:pPr>
        <w:pStyle w:val="IH5Sec"/>
      </w:pPr>
      <w:r w:rsidRPr="007C4B03">
        <w:t>12B</w:t>
      </w:r>
      <w:r w:rsidRPr="007C4B03">
        <w:tab/>
        <w:t>Public access to information on register</w:t>
      </w:r>
    </w:p>
    <w:p w14:paraId="4B07273F" w14:textId="77777777" w:rsidR="00392DE8" w:rsidRPr="007C4B03" w:rsidRDefault="00392DE8" w:rsidP="00392DE8">
      <w:pPr>
        <w:pStyle w:val="IMain"/>
      </w:pPr>
      <w:r w:rsidRPr="007C4B03">
        <w:tab/>
        <w:t>(1)</w:t>
      </w:r>
      <w:r w:rsidRPr="007C4B03">
        <w:tab/>
        <w:t>The director-general must ensure, as far as practicable, that a copy of the following information is accessible on a website approved by the director-general at all times and—</w:t>
      </w:r>
    </w:p>
    <w:p w14:paraId="6C79866F" w14:textId="61039E7F" w:rsidR="00392DE8" w:rsidRPr="007C4B03" w:rsidRDefault="00392DE8" w:rsidP="00392DE8">
      <w:pPr>
        <w:pStyle w:val="Ipara"/>
      </w:pPr>
      <w:r w:rsidRPr="007C4B03">
        <w:tab/>
        <w:t>(a)</w:t>
      </w:r>
      <w:r w:rsidRPr="007C4B03">
        <w:tab/>
        <w:t>for information mentioned in section 12A (1) for a notifiable contract—for at least 2 years after the day the notifiable contract ends</w:t>
      </w:r>
      <w:r w:rsidR="004C0BB6" w:rsidRPr="007C4B03">
        <w:t>; and</w:t>
      </w:r>
    </w:p>
    <w:p w14:paraId="0D273568" w14:textId="65F5D06D" w:rsidR="00392DE8" w:rsidRPr="007C4B03" w:rsidRDefault="00392DE8" w:rsidP="00392DE8">
      <w:pPr>
        <w:pStyle w:val="Ipara"/>
      </w:pPr>
      <w:r w:rsidRPr="007C4B03">
        <w:lastRenderedPageBreak/>
        <w:tab/>
        <w:t>(b)</w:t>
      </w:r>
      <w:r w:rsidRPr="007C4B03">
        <w:tab/>
        <w:t xml:space="preserve">for information </w:t>
      </w:r>
      <w:r w:rsidR="00753E94" w:rsidRPr="007C4B03">
        <w:t>mentioned in section 12A (2)</w:t>
      </w:r>
      <w:r w:rsidRPr="007C4B03">
        <w:t xml:space="preserve"> for a notifiable invoice—for at least 2 years.</w:t>
      </w:r>
    </w:p>
    <w:p w14:paraId="34388B9B" w14:textId="77777777" w:rsidR="00392DE8" w:rsidRPr="007C4B03" w:rsidRDefault="00392DE8" w:rsidP="00392DE8">
      <w:pPr>
        <w:pStyle w:val="IMain"/>
      </w:pPr>
      <w:r w:rsidRPr="007C4B03">
        <w:tab/>
        <w:t>(2)</w:t>
      </w:r>
      <w:r w:rsidRPr="007C4B03">
        <w:tab/>
        <w:t>Access is to be provided without charge by the Territory.</w:t>
      </w:r>
    </w:p>
    <w:p w14:paraId="78509551" w14:textId="28E2B524" w:rsidR="00392DE8" w:rsidRPr="007C4B03" w:rsidRDefault="00392DE8" w:rsidP="00392DE8">
      <w:pPr>
        <w:pStyle w:val="IH5Sec"/>
      </w:pPr>
      <w:r w:rsidRPr="007C4B03">
        <w:t>12C</w:t>
      </w:r>
      <w:r w:rsidRPr="007C4B03">
        <w:tab/>
        <w:t>Territory entities to enter information in register</w:t>
      </w:r>
    </w:p>
    <w:p w14:paraId="467D46BA" w14:textId="6D2B4AD5" w:rsidR="00392DE8" w:rsidRPr="007C4B03" w:rsidRDefault="00392DE8" w:rsidP="00392DE8">
      <w:pPr>
        <w:pStyle w:val="IMain"/>
      </w:pPr>
      <w:r w:rsidRPr="007C4B03">
        <w:tab/>
        <w:t>(1)</w:t>
      </w:r>
      <w:r w:rsidRPr="007C4B03">
        <w:tab/>
        <w:t xml:space="preserve">The responsible Territory entity for a notifiable contract must, within 21 days after the day the contract is made, enter any information </w:t>
      </w:r>
      <w:r w:rsidR="00753E94" w:rsidRPr="007C4B03">
        <w:t>mentioned in section 12A (1)</w:t>
      </w:r>
      <w:r w:rsidRPr="007C4B03">
        <w:t xml:space="preserve"> for the contract in the register.</w:t>
      </w:r>
    </w:p>
    <w:p w14:paraId="4F0F229D" w14:textId="048EA5FE" w:rsidR="00392DE8" w:rsidRPr="007C4B03" w:rsidRDefault="00392DE8" w:rsidP="00392DE8">
      <w:pPr>
        <w:pStyle w:val="IMain"/>
      </w:pPr>
      <w:r w:rsidRPr="007C4B03">
        <w:tab/>
        <w:t>(2)</w:t>
      </w:r>
      <w:r w:rsidRPr="007C4B03">
        <w:tab/>
        <w:t xml:space="preserve">The responsible Territory entity for a notifiable invoice must, within 21 days after the end of the month in which the invoice was paid, enter any information </w:t>
      </w:r>
      <w:r w:rsidR="00753E94" w:rsidRPr="007C4B03">
        <w:t>mentioned in section 12A (2)</w:t>
      </w:r>
      <w:r w:rsidRPr="007C4B03">
        <w:t xml:space="preserve"> for the invoice in the register.</w:t>
      </w:r>
    </w:p>
    <w:p w14:paraId="12AFC119" w14:textId="7C05AAED" w:rsidR="00392DE8" w:rsidRPr="007C4B03" w:rsidRDefault="00392DE8" w:rsidP="00392DE8">
      <w:pPr>
        <w:pStyle w:val="IMain"/>
        <w:rPr>
          <w:szCs w:val="24"/>
        </w:rPr>
      </w:pPr>
      <w:r w:rsidRPr="007C4B03">
        <w:tab/>
        <w:t>(3)</w:t>
      </w:r>
      <w:r w:rsidRPr="007C4B03">
        <w:tab/>
        <w:t xml:space="preserve">The Territory entity must also, within 21 days after the day a change in any information </w:t>
      </w:r>
      <w:r w:rsidR="00753E94" w:rsidRPr="007C4B03">
        <w:t>mentioned in section 12A</w:t>
      </w:r>
      <w:r w:rsidRPr="007C4B03">
        <w:t xml:space="preserve"> </w:t>
      </w:r>
      <w:r w:rsidRPr="007C4B03">
        <w:rPr>
          <w:szCs w:val="24"/>
        </w:rPr>
        <w:t xml:space="preserve">happens, update the </w:t>
      </w:r>
      <w:r w:rsidRPr="007C4B03">
        <w:t>information</w:t>
      </w:r>
      <w:r w:rsidRPr="007C4B03">
        <w:rPr>
          <w:szCs w:val="24"/>
        </w:rPr>
        <w:t xml:space="preserve"> in the register.</w:t>
      </w:r>
    </w:p>
    <w:p w14:paraId="7B8F8A4F" w14:textId="77777777" w:rsidR="00392DE8" w:rsidRPr="007C4B03" w:rsidRDefault="00392DE8" w:rsidP="00392DE8">
      <w:pPr>
        <w:pStyle w:val="aNote"/>
      </w:pPr>
      <w:r w:rsidRPr="003E23CC">
        <w:rPr>
          <w:rStyle w:val="charItals"/>
        </w:rPr>
        <w:t>Note</w:t>
      </w:r>
      <w:r w:rsidRPr="003E23CC">
        <w:rPr>
          <w:rStyle w:val="charItals"/>
        </w:rPr>
        <w:tab/>
      </w:r>
      <w:r w:rsidRPr="003E23CC">
        <w:rPr>
          <w:rStyle w:val="charBoldItals"/>
        </w:rPr>
        <w:t xml:space="preserve">Contract </w:t>
      </w:r>
      <w:r w:rsidRPr="007C4B03">
        <w:t>includes a contract as amended (see dict).</w:t>
      </w:r>
    </w:p>
    <w:p w14:paraId="27B92267" w14:textId="165150EA" w:rsidR="000A3008" w:rsidRPr="007C4B03" w:rsidRDefault="002D615E" w:rsidP="00F57513">
      <w:pPr>
        <w:pStyle w:val="AH5Sec"/>
        <w:shd w:val="pct25" w:color="auto" w:fill="auto"/>
        <w:rPr>
          <w:bCs/>
        </w:rPr>
      </w:pPr>
      <w:bookmarkStart w:id="83" w:name="_Toc149644762"/>
      <w:r w:rsidRPr="002D615E">
        <w:rPr>
          <w:rStyle w:val="CharSectNo"/>
        </w:rPr>
        <w:t>78</w:t>
      </w:r>
      <w:r w:rsidRPr="007C4B03">
        <w:rPr>
          <w:bCs/>
        </w:rPr>
        <w:tab/>
      </w:r>
      <w:r w:rsidR="000A3008" w:rsidRPr="007C4B03">
        <w:rPr>
          <w:bCs/>
        </w:rPr>
        <w:t>Section</w:t>
      </w:r>
      <w:r w:rsidR="00A00803" w:rsidRPr="007C4B03">
        <w:rPr>
          <w:bCs/>
        </w:rPr>
        <w:t>s</w:t>
      </w:r>
      <w:r w:rsidR="000A3008" w:rsidRPr="007C4B03">
        <w:rPr>
          <w:bCs/>
        </w:rPr>
        <w:t xml:space="preserve"> 12AA</w:t>
      </w:r>
      <w:r w:rsidR="0014121F" w:rsidRPr="007C4B03">
        <w:rPr>
          <w:bCs/>
        </w:rPr>
        <w:t xml:space="preserve"> </w:t>
      </w:r>
      <w:r w:rsidR="00A00803" w:rsidRPr="007C4B03">
        <w:rPr>
          <w:bCs/>
        </w:rPr>
        <w:t xml:space="preserve">and 12AB </w:t>
      </w:r>
      <w:r w:rsidR="0014121F" w:rsidRPr="007C4B03">
        <w:rPr>
          <w:bCs/>
        </w:rPr>
        <w:t>heading</w:t>
      </w:r>
      <w:r w:rsidR="00A00803" w:rsidRPr="007C4B03">
        <w:rPr>
          <w:bCs/>
        </w:rPr>
        <w:t>s</w:t>
      </w:r>
      <w:bookmarkEnd w:id="83"/>
    </w:p>
    <w:p w14:paraId="60C06E24" w14:textId="705028FB" w:rsidR="000A3008" w:rsidRPr="007C4B03" w:rsidRDefault="0014121F" w:rsidP="001B44BE">
      <w:pPr>
        <w:pStyle w:val="direction"/>
        <w:keepNext w:val="0"/>
      </w:pPr>
      <w:r w:rsidRPr="007C4B03">
        <w:t>substitute</w:t>
      </w:r>
    </w:p>
    <w:p w14:paraId="4E412396" w14:textId="33632FC2" w:rsidR="0014121F" w:rsidRPr="007C4B03" w:rsidRDefault="0014121F" w:rsidP="001B44BE">
      <w:pPr>
        <w:pStyle w:val="IH5Sec"/>
        <w:keepNext w:val="0"/>
        <w:rPr>
          <w:bCs/>
        </w:rPr>
      </w:pPr>
      <w:r w:rsidRPr="007C4B03">
        <w:t>12AA</w:t>
      </w:r>
      <w:r w:rsidRPr="007C4B03">
        <w:tab/>
      </w:r>
      <w:r w:rsidRPr="007C4B03">
        <w:rPr>
          <w:bCs/>
        </w:rPr>
        <w:t>Prescribed value of services—Act, s</w:t>
      </w:r>
      <w:r w:rsidR="00F12E86" w:rsidRPr="007C4B03">
        <w:rPr>
          <w:bCs/>
        </w:rPr>
        <w:t xml:space="preserve"> </w:t>
      </w:r>
      <w:r w:rsidRPr="007C4B03">
        <w:rPr>
          <w:bCs/>
        </w:rPr>
        <w:t>22F</w:t>
      </w:r>
      <w:r w:rsidR="00F12E86" w:rsidRPr="007C4B03">
        <w:rPr>
          <w:bCs/>
        </w:rPr>
        <w:t xml:space="preserve"> </w:t>
      </w:r>
      <w:r w:rsidRPr="007C4B03">
        <w:rPr>
          <w:bCs/>
        </w:rPr>
        <w:t>(1)</w:t>
      </w:r>
      <w:r w:rsidR="00F12E86" w:rsidRPr="007C4B03">
        <w:rPr>
          <w:bCs/>
        </w:rPr>
        <w:t xml:space="preserve"> </w:t>
      </w:r>
      <w:r w:rsidRPr="007C4B03">
        <w:rPr>
          <w:bCs/>
        </w:rPr>
        <w:t>(a)</w:t>
      </w:r>
      <w:r w:rsidR="00F12E86" w:rsidRPr="007C4B03">
        <w:rPr>
          <w:bCs/>
        </w:rPr>
        <w:t xml:space="preserve"> </w:t>
      </w:r>
      <w:r w:rsidRPr="007C4B03">
        <w:rPr>
          <w:bCs/>
        </w:rPr>
        <w:t>(ii)</w:t>
      </w:r>
    </w:p>
    <w:p w14:paraId="6AC630DE" w14:textId="4B51151C" w:rsidR="0014121F" w:rsidRPr="007C4B03" w:rsidRDefault="0014121F" w:rsidP="001B44BE">
      <w:pPr>
        <w:pStyle w:val="IH5Sec"/>
        <w:keepNext w:val="0"/>
      </w:pPr>
      <w:r w:rsidRPr="007C4B03">
        <w:t>12AB</w:t>
      </w:r>
      <w:r w:rsidRPr="007C4B03">
        <w:tab/>
      </w:r>
      <w:r w:rsidRPr="007C4B03">
        <w:rPr>
          <w:bCs/>
        </w:rPr>
        <w:t>Excluded services—Act, s 22F (3)</w:t>
      </w:r>
    </w:p>
    <w:p w14:paraId="3F7A4DCB" w14:textId="0602039D" w:rsidR="0014121F" w:rsidRPr="007C4B03" w:rsidRDefault="002D615E" w:rsidP="00F57513">
      <w:pPr>
        <w:pStyle w:val="AH5Sec"/>
        <w:shd w:val="pct25" w:color="auto" w:fill="auto"/>
      </w:pPr>
      <w:bookmarkStart w:id="84" w:name="_Toc149644763"/>
      <w:r w:rsidRPr="002D615E">
        <w:rPr>
          <w:rStyle w:val="CharSectNo"/>
        </w:rPr>
        <w:t>79</w:t>
      </w:r>
      <w:r w:rsidRPr="007C4B03">
        <w:tab/>
      </w:r>
      <w:r w:rsidR="009D0861" w:rsidRPr="007C4B03">
        <w:rPr>
          <w:bCs/>
        </w:rPr>
        <w:t>Labour relations, training and workplace equity plan—Act, s</w:t>
      </w:r>
      <w:r w:rsidR="0054051E" w:rsidRPr="007C4B03">
        <w:rPr>
          <w:bCs/>
        </w:rPr>
        <w:t> </w:t>
      </w:r>
      <w:r w:rsidR="009D0861" w:rsidRPr="007C4B03">
        <w:rPr>
          <w:bCs/>
        </w:rPr>
        <w:t>22G</w:t>
      </w:r>
      <w:r w:rsidR="0054051E" w:rsidRPr="007C4B03">
        <w:rPr>
          <w:bCs/>
        </w:rPr>
        <w:t> </w:t>
      </w:r>
      <w:r w:rsidR="009D0861" w:rsidRPr="007C4B03">
        <w:rPr>
          <w:bCs/>
        </w:rPr>
        <w:t>(6)</w:t>
      </w:r>
      <w:r w:rsidR="0054051E" w:rsidRPr="007C4B03">
        <w:rPr>
          <w:bCs/>
        </w:rPr>
        <w:t> </w:t>
      </w:r>
      <w:r w:rsidR="009D0861" w:rsidRPr="007C4B03">
        <w:rPr>
          <w:bCs/>
        </w:rPr>
        <w:t>(b)</w:t>
      </w:r>
      <w:r w:rsidR="009D0861" w:rsidRPr="007C4B03">
        <w:rPr>
          <w:bCs/>
        </w:rPr>
        <w:br/>
      </w:r>
      <w:r w:rsidR="0014121F" w:rsidRPr="007C4B03">
        <w:t>Section 12AC (1) (g)</w:t>
      </w:r>
      <w:bookmarkEnd w:id="84"/>
    </w:p>
    <w:p w14:paraId="45788E78" w14:textId="07F92CAA" w:rsidR="0014121F" w:rsidRPr="007C4B03" w:rsidRDefault="0014121F" w:rsidP="00B94E5A">
      <w:pPr>
        <w:pStyle w:val="direction"/>
        <w:keepNext w:val="0"/>
      </w:pPr>
      <w:r w:rsidRPr="007C4B03">
        <w:t>omit</w:t>
      </w:r>
    </w:p>
    <w:p w14:paraId="7D331EAA" w14:textId="7FC881D1" w:rsidR="0014121F" w:rsidRPr="007C4B03" w:rsidRDefault="0014121F" w:rsidP="00B94E5A">
      <w:pPr>
        <w:pStyle w:val="Amainreturn"/>
      </w:pPr>
      <w:r w:rsidRPr="007C4B03">
        <w:t>or works</w:t>
      </w:r>
    </w:p>
    <w:p w14:paraId="6FB1C8BB" w14:textId="73C274A6" w:rsidR="007B06B5" w:rsidRPr="007C4B03" w:rsidRDefault="002D615E" w:rsidP="00F57513">
      <w:pPr>
        <w:pStyle w:val="AH5Sec"/>
        <w:shd w:val="pct25" w:color="auto" w:fill="auto"/>
      </w:pPr>
      <w:bookmarkStart w:id="85" w:name="_Toc149644764"/>
      <w:r w:rsidRPr="002D615E">
        <w:rPr>
          <w:rStyle w:val="CharSectNo"/>
        </w:rPr>
        <w:lastRenderedPageBreak/>
        <w:t>80</w:t>
      </w:r>
      <w:r w:rsidRPr="007C4B03">
        <w:tab/>
      </w:r>
      <w:r w:rsidR="007B06B5" w:rsidRPr="007C4B03">
        <w:t>Section 12AC (1) (i)</w:t>
      </w:r>
      <w:bookmarkEnd w:id="85"/>
    </w:p>
    <w:p w14:paraId="126EAAFE" w14:textId="77777777" w:rsidR="007B06B5" w:rsidRPr="007C4B03" w:rsidRDefault="007B06B5" w:rsidP="00F57513">
      <w:pPr>
        <w:pStyle w:val="direction"/>
      </w:pPr>
      <w:r w:rsidRPr="007C4B03">
        <w:t>omit</w:t>
      </w:r>
    </w:p>
    <w:p w14:paraId="3AA28BE5" w14:textId="77777777" w:rsidR="007B06B5" w:rsidRPr="007C4B03" w:rsidRDefault="007B06B5" w:rsidP="00B94E5A">
      <w:pPr>
        <w:pStyle w:val="Amainreturn"/>
      </w:pPr>
      <w:r w:rsidRPr="007C4B03">
        <w:t>the Territory or a territory entity</w:t>
      </w:r>
    </w:p>
    <w:p w14:paraId="08DD9DD2" w14:textId="77777777" w:rsidR="007B06B5" w:rsidRPr="007C4B03" w:rsidRDefault="007B06B5" w:rsidP="00F57513">
      <w:pPr>
        <w:pStyle w:val="direction"/>
        <w:keepNext w:val="0"/>
      </w:pPr>
      <w:r w:rsidRPr="007C4B03">
        <w:t>substitute</w:t>
      </w:r>
    </w:p>
    <w:p w14:paraId="38FC3BA9" w14:textId="13A053D9" w:rsidR="007B06B5" w:rsidRPr="007C4B03" w:rsidRDefault="007B06B5" w:rsidP="00F57513">
      <w:pPr>
        <w:pStyle w:val="Amainreturn"/>
      </w:pPr>
      <w:r w:rsidRPr="007C4B03">
        <w:t>a Territory entity</w:t>
      </w:r>
    </w:p>
    <w:p w14:paraId="64E42106" w14:textId="0027039E" w:rsidR="00C437FE" w:rsidRPr="007C4B03" w:rsidRDefault="002D615E" w:rsidP="00F57513">
      <w:pPr>
        <w:pStyle w:val="AH5Sec"/>
        <w:shd w:val="pct25" w:color="auto" w:fill="auto"/>
      </w:pPr>
      <w:bookmarkStart w:id="86" w:name="_Toc149644765"/>
      <w:r w:rsidRPr="002D615E">
        <w:rPr>
          <w:rStyle w:val="CharSectNo"/>
        </w:rPr>
        <w:t>81</w:t>
      </w:r>
      <w:r w:rsidRPr="007C4B03">
        <w:tab/>
      </w:r>
      <w:r w:rsidR="00C437FE" w:rsidRPr="007C4B03">
        <w:t>Part</w:t>
      </w:r>
      <w:r w:rsidR="00BE0850" w:rsidRPr="007C4B03">
        <w:t>s</w:t>
      </w:r>
      <w:r w:rsidR="00C437FE" w:rsidRPr="007C4B03">
        <w:t xml:space="preserve"> 5</w:t>
      </w:r>
      <w:r w:rsidR="00BE0850" w:rsidRPr="007C4B03">
        <w:t xml:space="preserve"> and 6</w:t>
      </w:r>
      <w:bookmarkEnd w:id="86"/>
    </w:p>
    <w:p w14:paraId="1ED3CC28" w14:textId="77777777" w:rsidR="00C437FE" w:rsidRPr="007C4B03" w:rsidRDefault="00C437FE" w:rsidP="00F57513">
      <w:pPr>
        <w:pStyle w:val="direction"/>
      </w:pPr>
      <w:r w:rsidRPr="007C4B03">
        <w:t>substitute</w:t>
      </w:r>
    </w:p>
    <w:p w14:paraId="11CD67BB" w14:textId="0B24626A" w:rsidR="00887EA6" w:rsidRPr="007C4B03" w:rsidRDefault="00887EA6" w:rsidP="0075205D">
      <w:pPr>
        <w:pStyle w:val="IH2Part"/>
      </w:pPr>
      <w:r w:rsidRPr="007C4B03">
        <w:t>Part 5</w:t>
      </w:r>
      <w:r w:rsidRPr="007C4B03">
        <w:tab/>
        <w:t>Procurement board</w:t>
      </w:r>
    </w:p>
    <w:p w14:paraId="2AEF75AB" w14:textId="7A9D7042" w:rsidR="00614C83" w:rsidRPr="007C4B03" w:rsidRDefault="003E0970" w:rsidP="0075205D">
      <w:pPr>
        <w:pStyle w:val="IH3Div"/>
      </w:pPr>
      <w:r w:rsidRPr="007C4B03">
        <w:t>Division 5.1</w:t>
      </w:r>
      <w:r w:rsidR="002757F7" w:rsidRPr="007C4B03">
        <w:tab/>
      </w:r>
      <w:r w:rsidR="009477A3" w:rsidRPr="007C4B03">
        <w:t xml:space="preserve">Board </w:t>
      </w:r>
      <w:r w:rsidR="00614C83" w:rsidRPr="007C4B03">
        <w:t>review</w:t>
      </w:r>
      <w:r w:rsidR="009477A3" w:rsidRPr="007C4B03">
        <w:t xml:space="preserve"> of procurements</w:t>
      </w:r>
    </w:p>
    <w:p w14:paraId="3F81E3E2" w14:textId="29F37410" w:rsidR="00614C83" w:rsidRPr="007C4B03" w:rsidRDefault="00614C83" w:rsidP="0075205D">
      <w:pPr>
        <w:pStyle w:val="IH5Sec"/>
        <w:rPr>
          <w:b w:val="0"/>
          <w:bCs/>
        </w:rPr>
      </w:pPr>
      <w:r w:rsidRPr="007C4B03">
        <w:t>1</w:t>
      </w:r>
      <w:r w:rsidR="00BE0850" w:rsidRPr="007C4B03">
        <w:t>3</w:t>
      </w:r>
      <w:r w:rsidRPr="007C4B03">
        <w:tab/>
        <w:t>Application—</w:t>
      </w:r>
      <w:r w:rsidR="00BE0850" w:rsidRPr="007C4B03">
        <w:t>div 5.1</w:t>
      </w:r>
    </w:p>
    <w:p w14:paraId="751028DE" w14:textId="7D8D7342" w:rsidR="00614C83" w:rsidRPr="007C4B03" w:rsidRDefault="00614C83" w:rsidP="008E7F7F">
      <w:pPr>
        <w:pStyle w:val="Amainreturn"/>
      </w:pPr>
      <w:r w:rsidRPr="007C4B03">
        <w:t xml:space="preserve">This </w:t>
      </w:r>
      <w:r w:rsidR="00A00803" w:rsidRPr="007C4B03">
        <w:t>division</w:t>
      </w:r>
      <w:r w:rsidRPr="007C4B03">
        <w:t>—</w:t>
      </w:r>
    </w:p>
    <w:p w14:paraId="07FCCFB4" w14:textId="061F4692" w:rsidR="00614C83" w:rsidRPr="007C4B03" w:rsidRDefault="00614C83" w:rsidP="00614C83">
      <w:pPr>
        <w:pStyle w:val="Ipara"/>
      </w:pPr>
      <w:r w:rsidRPr="007C4B03">
        <w:tab/>
        <w:t>(a)</w:t>
      </w:r>
      <w:r w:rsidRPr="007C4B03">
        <w:tab/>
        <w:t xml:space="preserve">applies to a procurement by a Territory entity to enter into a standing-offer arrangement (a </w:t>
      </w:r>
      <w:r w:rsidRPr="003E23CC">
        <w:rPr>
          <w:rStyle w:val="charBoldItals"/>
        </w:rPr>
        <w:t>new standing</w:t>
      </w:r>
      <w:r w:rsidRPr="003E23CC">
        <w:rPr>
          <w:rStyle w:val="charBoldItals"/>
        </w:rPr>
        <w:noBreakHyphen/>
        <w:t>offer arrangement</w:t>
      </w:r>
      <w:r w:rsidRPr="007C4B03">
        <w:t>); but</w:t>
      </w:r>
    </w:p>
    <w:p w14:paraId="08B8D408" w14:textId="77777777" w:rsidR="00614C83" w:rsidRPr="007C4B03" w:rsidRDefault="00614C83" w:rsidP="00614C83">
      <w:pPr>
        <w:pStyle w:val="Ipara"/>
      </w:pPr>
      <w:r w:rsidRPr="007C4B03">
        <w:tab/>
        <w:t>(b)</w:t>
      </w:r>
      <w:r w:rsidRPr="007C4B03">
        <w:tab/>
        <w:t>does not apply to procurement by a Territory entity under—</w:t>
      </w:r>
    </w:p>
    <w:p w14:paraId="35AAEDC1" w14:textId="77777777" w:rsidR="00614C83" w:rsidRPr="007C4B03" w:rsidRDefault="00614C83" w:rsidP="00614C83">
      <w:pPr>
        <w:pStyle w:val="Isubpara"/>
      </w:pPr>
      <w:r w:rsidRPr="007C4B03">
        <w:tab/>
        <w:t>(i)</w:t>
      </w:r>
      <w:r w:rsidRPr="007C4B03">
        <w:tab/>
        <w:t>a standing</w:t>
      </w:r>
      <w:r w:rsidRPr="007C4B03">
        <w:noBreakHyphen/>
        <w:t>offer arrangement; or</w:t>
      </w:r>
    </w:p>
    <w:p w14:paraId="796FDD73" w14:textId="77777777" w:rsidR="00614C83" w:rsidRPr="007C4B03" w:rsidRDefault="00614C83" w:rsidP="00614C83">
      <w:pPr>
        <w:pStyle w:val="Isubpara"/>
      </w:pPr>
      <w:r w:rsidRPr="007C4B03">
        <w:tab/>
        <w:t>(ii)</w:t>
      </w:r>
      <w:r w:rsidRPr="007C4B03">
        <w:tab/>
        <w:t>a contract entered into under a standing-offer arrangement.</w:t>
      </w:r>
    </w:p>
    <w:p w14:paraId="44D078CA" w14:textId="67035144" w:rsidR="00614C83" w:rsidRPr="007C4B03" w:rsidRDefault="00614C83" w:rsidP="00614C83">
      <w:pPr>
        <w:pStyle w:val="IH5Sec"/>
        <w:rPr>
          <w:b w:val="0"/>
          <w:bCs/>
        </w:rPr>
      </w:pPr>
      <w:r w:rsidRPr="007C4B03">
        <w:t>1</w:t>
      </w:r>
      <w:r w:rsidR="002556D3" w:rsidRPr="007C4B03">
        <w:t>4</w:t>
      </w:r>
      <w:r w:rsidRPr="007C4B03">
        <w:tab/>
        <w:t>Procurements to be reviewed by board—Act,</w:t>
      </w:r>
      <w:r w:rsidR="00F12E86" w:rsidRPr="007C4B03">
        <w:t xml:space="preserve"> </w:t>
      </w:r>
      <w:r w:rsidRPr="007C4B03">
        <w:t>s</w:t>
      </w:r>
      <w:r w:rsidR="0091192F" w:rsidRPr="007C4B03">
        <w:t> </w:t>
      </w:r>
      <w:r w:rsidR="004B02F5" w:rsidRPr="007C4B03">
        <w:t>29</w:t>
      </w:r>
      <w:r w:rsidR="0091192F" w:rsidRPr="007C4B03">
        <w:t> </w:t>
      </w:r>
      <w:r w:rsidRPr="007C4B03">
        <w:t>(2)</w:t>
      </w:r>
      <w:r w:rsidR="0091192F" w:rsidRPr="007C4B03">
        <w:t> </w:t>
      </w:r>
      <w:r w:rsidRPr="007C4B03">
        <w:t>(a)</w:t>
      </w:r>
      <w:r w:rsidR="0091192F" w:rsidRPr="007C4B03">
        <w:t> </w:t>
      </w:r>
      <w:r w:rsidR="00BA570F" w:rsidRPr="007C4B03">
        <w:t>(i)</w:t>
      </w:r>
    </w:p>
    <w:p w14:paraId="0CB6B20E" w14:textId="143FB056" w:rsidR="00614C83" w:rsidRPr="007C4B03" w:rsidRDefault="00ED0DBA" w:rsidP="00ED0DBA">
      <w:pPr>
        <w:pStyle w:val="IMain"/>
      </w:pPr>
      <w:r w:rsidRPr="007C4B03">
        <w:tab/>
        <w:t>(1)</w:t>
      </w:r>
      <w:r w:rsidRPr="007C4B03">
        <w:tab/>
      </w:r>
      <w:r w:rsidR="00614C83" w:rsidRPr="007C4B03">
        <w:t>The following procurements by Territory entities must be reviewed by the board:</w:t>
      </w:r>
    </w:p>
    <w:p w14:paraId="57D9804D" w14:textId="6F64D158" w:rsidR="00614C83" w:rsidRPr="007C4B03" w:rsidRDefault="00614C83" w:rsidP="00614C83">
      <w:pPr>
        <w:pStyle w:val="Ipara"/>
      </w:pPr>
      <w:r w:rsidRPr="007C4B03">
        <w:tab/>
        <w:t>(a)</w:t>
      </w:r>
      <w:r w:rsidRPr="007C4B03">
        <w:tab/>
        <w:t>a procurement</w:t>
      </w:r>
      <w:r w:rsidR="00DA59BA" w:rsidRPr="007C4B03">
        <w:t>, including an acquisition or a disposal,</w:t>
      </w:r>
      <w:r w:rsidRPr="007C4B03">
        <w:t xml:space="preserve"> that </w:t>
      </w:r>
      <w:r w:rsidR="00464963" w:rsidRPr="007C4B03">
        <w:rPr>
          <w:rFonts w:cstheme="minorHAnsi"/>
          <w:szCs w:val="24"/>
        </w:rPr>
        <w:t xml:space="preserve">is </w:t>
      </w:r>
      <w:r w:rsidR="00464963" w:rsidRPr="007C4B03">
        <w:rPr>
          <w:rFonts w:cstheme="minorHAnsi"/>
        </w:rPr>
        <w:t>in the plan</w:t>
      </w:r>
      <w:r w:rsidR="007C5641" w:rsidRPr="007C4B03">
        <w:rPr>
          <w:rFonts w:cstheme="minorHAnsi"/>
        </w:rPr>
        <w:t>ning</w:t>
      </w:r>
      <w:r w:rsidR="00464963" w:rsidRPr="007C4B03">
        <w:rPr>
          <w:rFonts w:cstheme="minorHAnsi"/>
        </w:rPr>
        <w:t xml:space="preserve"> </w:t>
      </w:r>
      <w:r w:rsidR="001A61A3" w:rsidRPr="007C4B03">
        <w:rPr>
          <w:rFonts w:cstheme="minorHAnsi"/>
        </w:rPr>
        <w:t>period</w:t>
      </w:r>
      <w:r w:rsidR="00464963" w:rsidRPr="007C4B03">
        <w:rPr>
          <w:rFonts w:cstheme="minorHAnsi"/>
        </w:rPr>
        <w:t xml:space="preserve"> and </w:t>
      </w:r>
      <w:r w:rsidRPr="007C4B03">
        <w:t>has a</w:t>
      </w:r>
      <w:r w:rsidR="00D5674E" w:rsidRPr="007C4B03">
        <w:t>n</w:t>
      </w:r>
      <w:r w:rsidRPr="007C4B03">
        <w:t xml:space="preserve"> estimated </w:t>
      </w:r>
      <w:r w:rsidR="00960DD4" w:rsidRPr="007C4B03">
        <w:t>total consideration</w:t>
      </w:r>
      <w:r w:rsidRPr="007C4B03">
        <w:t xml:space="preserve"> of $7 million or more;</w:t>
      </w:r>
    </w:p>
    <w:p w14:paraId="4E1BF32C" w14:textId="0B79A68C" w:rsidR="00614C83" w:rsidRPr="007C4B03" w:rsidRDefault="00614C83" w:rsidP="00614C83">
      <w:pPr>
        <w:pStyle w:val="Ipara"/>
      </w:pPr>
      <w:r w:rsidRPr="007C4B03">
        <w:lastRenderedPageBreak/>
        <w:tab/>
        <w:t>(b)</w:t>
      </w:r>
      <w:r w:rsidRPr="007C4B03">
        <w:tab/>
        <w:t xml:space="preserve">a procurement </w:t>
      </w:r>
      <w:r w:rsidR="00464963" w:rsidRPr="007C4B03">
        <w:rPr>
          <w:rFonts w:cstheme="minorHAnsi"/>
          <w:szCs w:val="24"/>
        </w:rPr>
        <w:t xml:space="preserve">that is </w:t>
      </w:r>
      <w:r w:rsidR="00464963" w:rsidRPr="007C4B03">
        <w:rPr>
          <w:rFonts w:cstheme="minorHAnsi"/>
        </w:rPr>
        <w:t>in the plan</w:t>
      </w:r>
      <w:r w:rsidR="007C5641" w:rsidRPr="007C4B03">
        <w:rPr>
          <w:rFonts w:cstheme="minorHAnsi"/>
        </w:rPr>
        <w:t>ning</w:t>
      </w:r>
      <w:r w:rsidR="00464963" w:rsidRPr="007C4B03">
        <w:rPr>
          <w:rFonts w:cstheme="minorHAnsi"/>
        </w:rPr>
        <w:t xml:space="preserve"> </w:t>
      </w:r>
      <w:r w:rsidR="001A61A3" w:rsidRPr="007C4B03">
        <w:rPr>
          <w:rFonts w:cstheme="minorHAnsi"/>
        </w:rPr>
        <w:t>period</w:t>
      </w:r>
      <w:r w:rsidR="00464963" w:rsidRPr="007C4B03">
        <w:rPr>
          <w:rFonts w:cstheme="minorHAnsi"/>
        </w:rPr>
        <w:t xml:space="preserve"> and</w:t>
      </w:r>
      <w:r w:rsidR="0001150A" w:rsidRPr="007C4B03">
        <w:t xml:space="preserve"> </w:t>
      </w:r>
      <w:r w:rsidR="0060104D" w:rsidRPr="007C4B03">
        <w:t xml:space="preserve">for which </w:t>
      </w:r>
      <w:r w:rsidR="00D3715F" w:rsidRPr="007C4B03">
        <w:t xml:space="preserve">at </w:t>
      </w:r>
      <w:r w:rsidRPr="007C4B03">
        <w:t xml:space="preserve">least </w:t>
      </w:r>
      <w:r w:rsidR="0060104D" w:rsidRPr="007C4B03">
        <w:t>1</w:t>
      </w:r>
      <w:r w:rsidRPr="007C4B03">
        <w:t xml:space="preserve"> of the following</w:t>
      </w:r>
      <w:r w:rsidR="00D3715F" w:rsidRPr="007C4B03">
        <w:t xml:space="preserve"> applies</w:t>
      </w:r>
      <w:r w:rsidRPr="007C4B03">
        <w:t>:</w:t>
      </w:r>
    </w:p>
    <w:p w14:paraId="214CB9BA" w14:textId="7BB3282A" w:rsidR="00614C83" w:rsidRPr="007C4B03" w:rsidRDefault="00614C83" w:rsidP="00614C83">
      <w:pPr>
        <w:pStyle w:val="Isubpara"/>
      </w:pPr>
      <w:r w:rsidRPr="007C4B03">
        <w:tab/>
        <w:t>(i)</w:t>
      </w:r>
      <w:r w:rsidRPr="007C4B03">
        <w:tab/>
      </w:r>
      <w:r w:rsidR="001321E6" w:rsidRPr="007C4B03">
        <w:t>there are significant concerns about probity</w:t>
      </w:r>
      <w:r w:rsidRPr="007C4B03">
        <w:t>;</w:t>
      </w:r>
    </w:p>
    <w:p w14:paraId="07B7C72C" w14:textId="77777777" w:rsidR="00FE7652" w:rsidRPr="007C4B03" w:rsidRDefault="00FE7652" w:rsidP="00FE5883">
      <w:pPr>
        <w:pStyle w:val="aExamHdgsubpar"/>
      </w:pPr>
      <w:r w:rsidRPr="007C4B03">
        <w:t>Example</w:t>
      </w:r>
    </w:p>
    <w:p w14:paraId="3060A513" w14:textId="06FF20B3" w:rsidR="00FE7652" w:rsidRPr="007C4B03" w:rsidRDefault="002C4D8C" w:rsidP="00FE5883">
      <w:pPr>
        <w:pStyle w:val="aExamsubpar"/>
      </w:pPr>
      <w:r w:rsidRPr="007C4B03">
        <w:t>there is</w:t>
      </w:r>
      <w:r w:rsidR="0042438A" w:rsidRPr="007C4B03">
        <w:t xml:space="preserve"> a high or extreme probity risk rating</w:t>
      </w:r>
      <w:r w:rsidRPr="007C4B03">
        <w:t xml:space="preserve"> in relation to the procurement</w:t>
      </w:r>
    </w:p>
    <w:p w14:paraId="177DC6C6" w14:textId="17731A63" w:rsidR="00614C83" w:rsidRPr="007C4B03" w:rsidRDefault="00614C83" w:rsidP="00614C83">
      <w:pPr>
        <w:pStyle w:val="Isubpara"/>
      </w:pPr>
      <w:r w:rsidRPr="007C4B03">
        <w:tab/>
        <w:t>(ii)</w:t>
      </w:r>
      <w:r w:rsidRPr="007C4B03">
        <w:tab/>
      </w:r>
      <w:r w:rsidR="00366CEF" w:rsidRPr="007C4B03">
        <w:t xml:space="preserve">the procurement </w:t>
      </w:r>
      <w:r w:rsidR="00AE5BE8" w:rsidRPr="007C4B03">
        <w:t>relates to information and communications technology that includes an element of system development or redesign</w:t>
      </w:r>
      <w:r w:rsidRPr="007C4B03">
        <w:t>;</w:t>
      </w:r>
    </w:p>
    <w:p w14:paraId="219DA3F7" w14:textId="57AC25B1" w:rsidR="00A2613D" w:rsidRPr="007C4B03" w:rsidRDefault="00A2613D" w:rsidP="00A2613D">
      <w:pPr>
        <w:pStyle w:val="Isubpara"/>
      </w:pPr>
      <w:r w:rsidRPr="007C4B03">
        <w:tab/>
        <w:t>(iii)</w:t>
      </w:r>
      <w:r w:rsidRPr="007C4B03">
        <w:tab/>
        <w:t>the procurement is a new a standing</w:t>
      </w:r>
      <w:r w:rsidRPr="007C4B03">
        <w:noBreakHyphen/>
        <w:t>offer arrangement;</w:t>
      </w:r>
    </w:p>
    <w:p w14:paraId="4E8E7227" w14:textId="0315630C" w:rsidR="00614C83" w:rsidRPr="007C4B03" w:rsidRDefault="00614C83" w:rsidP="00614C83">
      <w:pPr>
        <w:pStyle w:val="Isubpara"/>
      </w:pPr>
      <w:r w:rsidRPr="007C4B03">
        <w:tab/>
        <w:t>(iv)</w:t>
      </w:r>
      <w:r w:rsidRPr="007C4B03">
        <w:tab/>
      </w:r>
      <w:r w:rsidR="00366CEF" w:rsidRPr="007C4B03">
        <w:t xml:space="preserve">the procurement </w:t>
      </w:r>
      <w:r w:rsidR="00AA13F1" w:rsidRPr="007C4B03">
        <w:t>propos</w:t>
      </w:r>
      <w:r w:rsidRPr="007C4B03">
        <w:t xml:space="preserve">es </w:t>
      </w:r>
      <w:r w:rsidR="00ED4B9B" w:rsidRPr="007C4B03">
        <w:t>to</w:t>
      </w:r>
      <w:r w:rsidRPr="007C4B03">
        <w:t xml:space="preserve"> substantial</w:t>
      </w:r>
      <w:r w:rsidR="00ED4B9B" w:rsidRPr="007C4B03">
        <w:t>ly</w:t>
      </w:r>
      <w:r w:rsidRPr="007C4B03">
        <w:t xml:space="preserve"> change the scope or nature of a</w:t>
      </w:r>
      <w:r w:rsidR="00ED4B9B" w:rsidRPr="007C4B03">
        <w:t>n existing</w:t>
      </w:r>
      <w:r w:rsidRPr="007C4B03">
        <w:t xml:space="preserve"> </w:t>
      </w:r>
      <w:r w:rsidR="00ED4B9B" w:rsidRPr="007C4B03">
        <w:t xml:space="preserve">procurement </w:t>
      </w:r>
      <w:r w:rsidRPr="007C4B03">
        <w:t>contract</w:t>
      </w:r>
      <w:r w:rsidR="00ED4B9B" w:rsidRPr="007C4B03">
        <w:t>;</w:t>
      </w:r>
    </w:p>
    <w:p w14:paraId="49BE3063" w14:textId="605963EB" w:rsidR="00614C83" w:rsidRPr="007C4B03" w:rsidRDefault="00614C83" w:rsidP="00614C83">
      <w:pPr>
        <w:pStyle w:val="aExamHdgsubpar"/>
      </w:pPr>
      <w:r w:rsidRPr="007C4B03">
        <w:t>Examples—substantia</w:t>
      </w:r>
      <w:r w:rsidR="00ED4B9B" w:rsidRPr="007C4B03">
        <w:t>lly</w:t>
      </w:r>
      <w:r w:rsidRPr="007C4B03">
        <w:t xml:space="preserve"> change</w:t>
      </w:r>
    </w:p>
    <w:p w14:paraId="20532739" w14:textId="4D5FCD96" w:rsidR="00614C83" w:rsidRPr="007C4B03" w:rsidRDefault="00614C83" w:rsidP="00614C83">
      <w:pPr>
        <w:pStyle w:val="aExamNumsubpar"/>
      </w:pPr>
      <w:r w:rsidRPr="007C4B03">
        <w:t>1</w:t>
      </w:r>
      <w:r w:rsidRPr="007C4B03">
        <w:tab/>
        <w:t xml:space="preserve">extending </w:t>
      </w:r>
      <w:r w:rsidR="00D77C84" w:rsidRPr="007C4B03">
        <w:t xml:space="preserve">the date an existing </w:t>
      </w:r>
      <w:r w:rsidR="00B75428" w:rsidRPr="007C4B03">
        <w:t xml:space="preserve">procurement </w:t>
      </w:r>
      <w:r w:rsidR="00D77C84" w:rsidRPr="007C4B03">
        <w:t>contract ends</w:t>
      </w:r>
      <w:r w:rsidR="00B75428" w:rsidRPr="007C4B03">
        <w:t>, but</w:t>
      </w:r>
      <w:r w:rsidR="00D77C84" w:rsidRPr="007C4B03">
        <w:t xml:space="preserve"> </w:t>
      </w:r>
      <w:r w:rsidR="00B75428" w:rsidRPr="007C4B03">
        <w:t xml:space="preserve">this was not considered when undertaking the procurement and </w:t>
      </w:r>
      <w:r w:rsidR="00D77C84" w:rsidRPr="007C4B03">
        <w:t>the contract does not provide for any extension</w:t>
      </w:r>
    </w:p>
    <w:p w14:paraId="5C9312A3" w14:textId="7F11CDE8" w:rsidR="00B7429E" w:rsidRPr="007C4B03" w:rsidRDefault="00614C83" w:rsidP="00614C83">
      <w:pPr>
        <w:pStyle w:val="aExamNumsubpar"/>
      </w:pPr>
      <w:r w:rsidRPr="007C4B03">
        <w:t>2</w:t>
      </w:r>
      <w:r w:rsidRPr="007C4B03">
        <w:tab/>
        <w:t>changing the nature or volume of goods or services</w:t>
      </w:r>
      <w:r w:rsidR="00B7429E" w:rsidRPr="007C4B03">
        <w:t xml:space="preserve"> provided</w:t>
      </w:r>
    </w:p>
    <w:p w14:paraId="311486B5" w14:textId="70434003" w:rsidR="00614C83" w:rsidRPr="007C4B03" w:rsidRDefault="00B7429E" w:rsidP="00614C83">
      <w:pPr>
        <w:pStyle w:val="aExamNumsubpar"/>
      </w:pPr>
      <w:r w:rsidRPr="007C4B03">
        <w:t>3</w:t>
      </w:r>
      <w:r w:rsidRPr="007C4B03">
        <w:tab/>
        <w:t xml:space="preserve">changing a </w:t>
      </w:r>
      <w:r w:rsidR="00614C83" w:rsidRPr="007C4B03">
        <w:t>delivery schedule or completion date</w:t>
      </w:r>
    </w:p>
    <w:p w14:paraId="2876F3BC" w14:textId="2904A49A" w:rsidR="00D77C84" w:rsidRPr="007C4B03" w:rsidRDefault="00D77C84" w:rsidP="00614C83">
      <w:pPr>
        <w:pStyle w:val="aExamNumsubpar"/>
      </w:pPr>
      <w:r w:rsidRPr="007C4B03">
        <w:t>4</w:t>
      </w:r>
      <w:r w:rsidR="00614C83" w:rsidRPr="007C4B03">
        <w:tab/>
        <w:t xml:space="preserve">changing </w:t>
      </w:r>
      <w:r w:rsidR="00CE689B" w:rsidRPr="007C4B03">
        <w:t xml:space="preserve">the total consideration of </w:t>
      </w:r>
      <w:r w:rsidRPr="007C4B03">
        <w:t xml:space="preserve">an existing </w:t>
      </w:r>
      <w:r w:rsidR="00B75428" w:rsidRPr="007C4B03">
        <w:t xml:space="preserve">procurement </w:t>
      </w:r>
      <w:r w:rsidRPr="007C4B03">
        <w:t>contract</w:t>
      </w:r>
    </w:p>
    <w:p w14:paraId="6D5853F4" w14:textId="4961163A" w:rsidR="007D3CD5" w:rsidRPr="007C4B03" w:rsidRDefault="009C18D3" w:rsidP="00614C83">
      <w:pPr>
        <w:pStyle w:val="aExamNumsubpar"/>
      </w:pPr>
      <w:r w:rsidRPr="007C4B03">
        <w:t>5</w:t>
      </w:r>
      <w:r w:rsidR="007D3CD5" w:rsidRPr="007C4B03">
        <w:tab/>
        <w:t xml:space="preserve">multiple small changes that, taken together, represent a substantial change to an existing </w:t>
      </w:r>
      <w:r w:rsidR="00B75428" w:rsidRPr="007C4B03">
        <w:t xml:space="preserve">procurement </w:t>
      </w:r>
      <w:r w:rsidR="007D3CD5" w:rsidRPr="007C4B03">
        <w:t>contract</w:t>
      </w:r>
    </w:p>
    <w:p w14:paraId="6D443041" w14:textId="1E18C7BD" w:rsidR="00B6043A" w:rsidRPr="007C4B03" w:rsidRDefault="00614C83" w:rsidP="00164101">
      <w:pPr>
        <w:pStyle w:val="Ipara"/>
        <w:keepNext/>
      </w:pPr>
      <w:r w:rsidRPr="007C4B03">
        <w:tab/>
        <w:t>(c)</w:t>
      </w:r>
      <w:r w:rsidRPr="007C4B03">
        <w:tab/>
      </w:r>
      <w:r w:rsidR="006E0432" w:rsidRPr="007C4B03">
        <w:t>a procurement</w:t>
      </w:r>
      <w:r w:rsidR="00B6043A" w:rsidRPr="007C4B03">
        <w:t>—</w:t>
      </w:r>
    </w:p>
    <w:p w14:paraId="08FC4853" w14:textId="44EA29AE" w:rsidR="00B6043A" w:rsidRPr="007C4B03" w:rsidRDefault="00B6043A" w:rsidP="00164101">
      <w:pPr>
        <w:pStyle w:val="Isubpara"/>
        <w:keepNext/>
      </w:pPr>
      <w:r w:rsidRPr="007C4B03">
        <w:tab/>
        <w:t>(i)</w:t>
      </w:r>
      <w:r w:rsidRPr="007C4B03">
        <w:tab/>
      </w:r>
      <w:r w:rsidR="00CE689B" w:rsidRPr="007C4B03">
        <w:t>that has been undertaken</w:t>
      </w:r>
      <w:r w:rsidR="00E00135" w:rsidRPr="007C4B03">
        <w:t xml:space="preserve"> but </w:t>
      </w:r>
      <w:r w:rsidR="00366CEF" w:rsidRPr="007C4B03">
        <w:t>a procurement contract has not yet been entered into</w:t>
      </w:r>
      <w:r w:rsidRPr="007C4B03">
        <w:t>; and</w:t>
      </w:r>
    </w:p>
    <w:p w14:paraId="69CB6820" w14:textId="338DF5EA" w:rsidR="00237FB4" w:rsidRPr="007C4B03" w:rsidRDefault="00B6043A" w:rsidP="00B6043A">
      <w:pPr>
        <w:pStyle w:val="Isubpara"/>
      </w:pPr>
      <w:r w:rsidRPr="007C4B03">
        <w:tab/>
        <w:t>(ii)</w:t>
      </w:r>
      <w:r w:rsidRPr="007C4B03">
        <w:tab/>
      </w:r>
      <w:r w:rsidR="00CE689B" w:rsidRPr="007C4B03">
        <w:t xml:space="preserve">for which there </w:t>
      </w:r>
      <w:r w:rsidR="00237FB4" w:rsidRPr="007C4B03">
        <w:t xml:space="preserve">are </w:t>
      </w:r>
      <w:r w:rsidR="007703D2" w:rsidRPr="007C4B03">
        <w:t xml:space="preserve">significant </w:t>
      </w:r>
      <w:r w:rsidR="00237FB4" w:rsidRPr="007C4B03">
        <w:t>concerns about probity</w:t>
      </w:r>
      <w:r w:rsidR="00B622FD" w:rsidRPr="007C4B03">
        <w:t>;</w:t>
      </w:r>
    </w:p>
    <w:p w14:paraId="2B1DBBB7" w14:textId="77777777" w:rsidR="0042438A" w:rsidRPr="007C4B03" w:rsidRDefault="0042438A" w:rsidP="0042438A">
      <w:pPr>
        <w:pStyle w:val="aExamHdgsubpar"/>
      </w:pPr>
      <w:r w:rsidRPr="007C4B03">
        <w:t>Example</w:t>
      </w:r>
    </w:p>
    <w:p w14:paraId="2EB71481" w14:textId="3AF94041" w:rsidR="0042438A" w:rsidRPr="007C4B03" w:rsidRDefault="0042438A" w:rsidP="0042438A">
      <w:pPr>
        <w:pStyle w:val="aExamsubpar"/>
      </w:pPr>
      <w:r w:rsidRPr="007C4B03">
        <w:t xml:space="preserve">a Territory entity has </w:t>
      </w:r>
      <w:r w:rsidR="000862C5" w:rsidRPr="007C4B03">
        <w:t>not addressed a recommendation in relation to probity</w:t>
      </w:r>
    </w:p>
    <w:p w14:paraId="413E6E53" w14:textId="35A0FB53" w:rsidR="00614C83" w:rsidRPr="007C4B03" w:rsidRDefault="00614C83" w:rsidP="00F57513">
      <w:pPr>
        <w:pStyle w:val="Ipara"/>
        <w:keepNext/>
      </w:pPr>
      <w:r w:rsidRPr="007C4B03">
        <w:lastRenderedPageBreak/>
        <w:tab/>
        <w:t>(d)</w:t>
      </w:r>
      <w:r w:rsidRPr="007C4B03">
        <w:tab/>
      </w:r>
      <w:r w:rsidR="006E0432" w:rsidRPr="007C4B03">
        <w:t xml:space="preserve">a procurement </w:t>
      </w:r>
      <w:r w:rsidR="00535541" w:rsidRPr="007C4B03">
        <w:t>that is</w:t>
      </w:r>
      <w:r w:rsidRPr="007C4B03">
        <w:t xml:space="preserve"> referred to the </w:t>
      </w:r>
      <w:r w:rsidR="00535541" w:rsidRPr="007C4B03">
        <w:t>b</w:t>
      </w:r>
      <w:r w:rsidRPr="007C4B03">
        <w:t xml:space="preserve">oard by </w:t>
      </w:r>
      <w:r w:rsidR="00B67E8D" w:rsidRPr="007C4B03">
        <w:t>any</w:t>
      </w:r>
      <w:r w:rsidRPr="007C4B03">
        <w:t xml:space="preserve"> of the</w:t>
      </w:r>
      <w:r w:rsidR="00535541" w:rsidRPr="007C4B03">
        <w:t xml:space="preserve"> following entities</w:t>
      </w:r>
      <w:r w:rsidRPr="007C4B03">
        <w:t>:</w:t>
      </w:r>
    </w:p>
    <w:p w14:paraId="131B3C8C" w14:textId="77777777" w:rsidR="00614C83" w:rsidRPr="007C4B03" w:rsidRDefault="00614C83" w:rsidP="00614C83">
      <w:pPr>
        <w:pStyle w:val="Isubpara"/>
      </w:pPr>
      <w:r w:rsidRPr="007C4B03">
        <w:tab/>
        <w:t>(i)</w:t>
      </w:r>
      <w:r w:rsidRPr="007C4B03">
        <w:tab/>
        <w:t>the Minister;</w:t>
      </w:r>
    </w:p>
    <w:p w14:paraId="16EE8AE6" w14:textId="30DD8E5D" w:rsidR="00614C83" w:rsidRPr="007C4B03" w:rsidRDefault="00614C83" w:rsidP="00614C83">
      <w:pPr>
        <w:pStyle w:val="Isubpara"/>
      </w:pPr>
      <w:r w:rsidRPr="007C4B03">
        <w:tab/>
        <w:t>(ii)</w:t>
      </w:r>
      <w:r w:rsidRPr="007C4B03">
        <w:tab/>
      </w:r>
      <w:r w:rsidR="00535541" w:rsidRPr="007C4B03">
        <w:t>a responsible chief executive officer for a Territory entity;</w:t>
      </w:r>
    </w:p>
    <w:p w14:paraId="7395237A" w14:textId="77777777" w:rsidR="00386879" w:rsidRPr="007C4B03" w:rsidRDefault="00614C83" w:rsidP="00614C83">
      <w:pPr>
        <w:pStyle w:val="Isubpara"/>
      </w:pPr>
      <w:r w:rsidRPr="007C4B03">
        <w:tab/>
        <w:t>(iii)</w:t>
      </w:r>
      <w:r w:rsidRPr="007C4B03">
        <w:tab/>
      </w:r>
      <w:r w:rsidR="00FB6BED" w:rsidRPr="007C4B03">
        <w:t>the administrative unit responsible for administering the Act</w:t>
      </w:r>
      <w:r w:rsidR="00386879" w:rsidRPr="007C4B03">
        <w:t>;</w:t>
      </w:r>
    </w:p>
    <w:p w14:paraId="26E94FDF" w14:textId="7B606703" w:rsidR="00386879" w:rsidRPr="007C4B03" w:rsidRDefault="00386879" w:rsidP="00386879">
      <w:pPr>
        <w:pStyle w:val="Isubpara"/>
      </w:pPr>
      <w:r w:rsidRPr="007C4B03">
        <w:tab/>
        <w:t>(iv)</w:t>
      </w:r>
      <w:r w:rsidRPr="007C4B03">
        <w:tab/>
      </w:r>
      <w:r w:rsidR="00EC346D" w:rsidRPr="007C4B03">
        <w:t>Major P</w:t>
      </w:r>
      <w:r w:rsidR="00614C83" w:rsidRPr="007C4B03">
        <w:t>rojects Canberr</w:t>
      </w:r>
      <w:r w:rsidRPr="007C4B03">
        <w:t>a;</w:t>
      </w:r>
    </w:p>
    <w:p w14:paraId="1F79ADE4" w14:textId="6174C718" w:rsidR="00D10401" w:rsidRPr="007C4B03" w:rsidRDefault="00614C83" w:rsidP="00ED59F7">
      <w:pPr>
        <w:pStyle w:val="Isubpara"/>
      </w:pPr>
      <w:r w:rsidRPr="007C4B03">
        <w:tab/>
      </w:r>
      <w:r w:rsidR="00ED59F7" w:rsidRPr="007C4B03">
        <w:t>(v)</w:t>
      </w:r>
      <w:r w:rsidR="00ED59F7" w:rsidRPr="007C4B03">
        <w:tab/>
      </w:r>
      <w:r w:rsidR="00E270B4" w:rsidRPr="007C4B03">
        <w:t>a person</w:t>
      </w:r>
      <w:r w:rsidR="00D10401" w:rsidRPr="007C4B03">
        <w:t xml:space="preserve"> who has been </w:t>
      </w:r>
      <w:r w:rsidR="00ED59F7" w:rsidRPr="007C4B03">
        <w:t>engaged by a Territory entity</w:t>
      </w:r>
      <w:r w:rsidR="00982004" w:rsidRPr="007C4B03">
        <w:t xml:space="preserve"> </w:t>
      </w:r>
      <w:r w:rsidR="00D10401" w:rsidRPr="007C4B03">
        <w:t xml:space="preserve">to investigate </w:t>
      </w:r>
      <w:r w:rsidR="00DE2F48" w:rsidRPr="007C4B03">
        <w:t xml:space="preserve">whether </w:t>
      </w:r>
      <w:r w:rsidR="00D10401" w:rsidRPr="007C4B03">
        <w:t>the procurement</w:t>
      </w:r>
      <w:r w:rsidR="00DE2F48" w:rsidRPr="007C4B03">
        <w:t xml:space="preserve"> was undertaken with probity</w:t>
      </w:r>
      <w:r w:rsidR="00ED59F7" w:rsidRPr="007C4B03">
        <w:t>;</w:t>
      </w:r>
    </w:p>
    <w:p w14:paraId="5E051EE5" w14:textId="735C716A" w:rsidR="00614C83" w:rsidRPr="007C4B03" w:rsidRDefault="00614C83" w:rsidP="00217501">
      <w:pPr>
        <w:pStyle w:val="Ipara"/>
      </w:pPr>
      <w:r w:rsidRPr="007C4B03">
        <w:tab/>
        <w:t>(e)</w:t>
      </w:r>
      <w:r w:rsidRPr="007C4B03">
        <w:tab/>
        <w:t>a procurement</w:t>
      </w:r>
      <w:r w:rsidR="00AD6D84" w:rsidRPr="007C4B03">
        <w:t>,</w:t>
      </w:r>
      <w:r w:rsidRPr="007C4B03">
        <w:t xml:space="preserve"> </w:t>
      </w:r>
      <w:r w:rsidR="00AD6D84" w:rsidRPr="007C4B03">
        <w:t xml:space="preserve">other than a procurement mentioned in paragraphs (a) to (d), </w:t>
      </w:r>
      <w:r w:rsidRPr="007C4B03">
        <w:t xml:space="preserve">that the </w:t>
      </w:r>
      <w:r w:rsidR="00FA05CE" w:rsidRPr="007C4B03">
        <w:t>b</w:t>
      </w:r>
      <w:r w:rsidRPr="007C4B03">
        <w:t>oard</w:t>
      </w:r>
      <w:r w:rsidR="003B22D6" w:rsidRPr="007C4B03">
        <w:t xml:space="preserve"> considers </w:t>
      </w:r>
      <w:r w:rsidR="00AD6D84" w:rsidRPr="007C4B03">
        <w:t>should be</w:t>
      </w:r>
      <w:r w:rsidRPr="007C4B03">
        <w:t xml:space="preserve"> review</w:t>
      </w:r>
      <w:r w:rsidR="00AD6D84" w:rsidRPr="007C4B03">
        <w:t>ed</w:t>
      </w:r>
      <w:r w:rsidRPr="007C4B03">
        <w:t>.</w:t>
      </w:r>
    </w:p>
    <w:p w14:paraId="3C77EA17" w14:textId="377C475E" w:rsidR="001A61A3" w:rsidRPr="007C4B03" w:rsidRDefault="001A61A3" w:rsidP="001A61A3">
      <w:pPr>
        <w:pStyle w:val="IMain"/>
      </w:pPr>
      <w:r w:rsidRPr="007C4B03">
        <w:tab/>
        <w:t>(2)</w:t>
      </w:r>
      <w:r w:rsidRPr="007C4B03">
        <w:tab/>
        <w:t>In this section:</w:t>
      </w:r>
    </w:p>
    <w:p w14:paraId="35CAA183" w14:textId="3BD6C784" w:rsidR="001A61A3" w:rsidRPr="007C4B03" w:rsidRDefault="001A61A3" w:rsidP="002D615E">
      <w:pPr>
        <w:pStyle w:val="aDef"/>
      </w:pPr>
      <w:r w:rsidRPr="003E23CC">
        <w:rPr>
          <w:rStyle w:val="charBoldItals"/>
        </w:rPr>
        <w:t>planning period</w:t>
      </w:r>
      <w:r w:rsidRPr="007C4B03">
        <w:rPr>
          <w:bCs/>
          <w:iCs/>
        </w:rPr>
        <w:t xml:space="preserve">, in relation to a procurement, means the period before </w:t>
      </w:r>
      <w:r w:rsidR="00C45401" w:rsidRPr="007C4B03">
        <w:rPr>
          <w:bCs/>
          <w:iCs/>
        </w:rPr>
        <w:t xml:space="preserve">a Territory entity </w:t>
      </w:r>
      <w:r w:rsidR="00AD4DF4" w:rsidRPr="007C4B03">
        <w:rPr>
          <w:bCs/>
          <w:iCs/>
        </w:rPr>
        <w:t>seek</w:t>
      </w:r>
      <w:r w:rsidR="00C45401" w:rsidRPr="007C4B03">
        <w:rPr>
          <w:bCs/>
          <w:iCs/>
        </w:rPr>
        <w:t>s</w:t>
      </w:r>
      <w:r w:rsidRPr="007C4B03">
        <w:rPr>
          <w:bCs/>
          <w:iCs/>
        </w:rPr>
        <w:t xml:space="preserve"> quotation</w:t>
      </w:r>
      <w:r w:rsidR="00C45401" w:rsidRPr="007C4B03">
        <w:rPr>
          <w:bCs/>
          <w:iCs/>
        </w:rPr>
        <w:t>s</w:t>
      </w:r>
      <w:r w:rsidRPr="007C4B03">
        <w:rPr>
          <w:bCs/>
          <w:iCs/>
        </w:rPr>
        <w:t xml:space="preserve"> or </w:t>
      </w:r>
      <w:r w:rsidR="00AD4DF4" w:rsidRPr="007C4B03">
        <w:rPr>
          <w:bCs/>
          <w:iCs/>
        </w:rPr>
        <w:t>invit</w:t>
      </w:r>
      <w:r w:rsidR="00C45401" w:rsidRPr="007C4B03">
        <w:rPr>
          <w:bCs/>
          <w:iCs/>
        </w:rPr>
        <w:t>es</w:t>
      </w:r>
      <w:r w:rsidR="00AD4DF4" w:rsidRPr="007C4B03">
        <w:rPr>
          <w:bCs/>
          <w:iCs/>
        </w:rPr>
        <w:t xml:space="preserve"> </w:t>
      </w:r>
      <w:r w:rsidRPr="007C4B03">
        <w:rPr>
          <w:bCs/>
          <w:iCs/>
        </w:rPr>
        <w:t>tender</w:t>
      </w:r>
      <w:r w:rsidR="00C45401" w:rsidRPr="007C4B03">
        <w:rPr>
          <w:bCs/>
          <w:iCs/>
        </w:rPr>
        <w:t>s</w:t>
      </w:r>
      <w:r w:rsidRPr="007C4B03">
        <w:rPr>
          <w:bCs/>
          <w:iCs/>
        </w:rPr>
        <w:t xml:space="preserve"> </w:t>
      </w:r>
      <w:r w:rsidR="00AD4DF4" w:rsidRPr="007C4B03">
        <w:rPr>
          <w:bCs/>
          <w:iCs/>
        </w:rPr>
        <w:t>for the procurement.</w:t>
      </w:r>
    </w:p>
    <w:p w14:paraId="2841CBE2" w14:textId="0937461C" w:rsidR="000B1D40" w:rsidRPr="007C4B03" w:rsidRDefault="000B1D40" w:rsidP="000B1D40">
      <w:pPr>
        <w:pStyle w:val="IH3Div"/>
      </w:pPr>
      <w:r w:rsidRPr="007C4B03">
        <w:t>Division 5.</w:t>
      </w:r>
      <w:r w:rsidR="00EB6841" w:rsidRPr="007C4B03">
        <w:t>2</w:t>
      </w:r>
      <w:r w:rsidRPr="007C4B03">
        <w:tab/>
        <w:t>Board members—conditions of appointment</w:t>
      </w:r>
    </w:p>
    <w:p w14:paraId="2C28EBF5" w14:textId="75CB4066" w:rsidR="00DE705D" w:rsidRPr="007C4B03" w:rsidRDefault="00765DA0" w:rsidP="00762826">
      <w:pPr>
        <w:pStyle w:val="IH5Sec"/>
        <w:rPr>
          <w:lang w:eastAsia="en-AU"/>
        </w:rPr>
      </w:pPr>
      <w:r w:rsidRPr="007C4B03">
        <w:rPr>
          <w:lang w:eastAsia="en-AU"/>
        </w:rPr>
        <w:t>1</w:t>
      </w:r>
      <w:r w:rsidR="00217501" w:rsidRPr="007C4B03">
        <w:rPr>
          <w:lang w:eastAsia="en-AU"/>
        </w:rPr>
        <w:t>5</w:t>
      </w:r>
      <w:r w:rsidR="00762826" w:rsidRPr="007C4B03">
        <w:rPr>
          <w:lang w:eastAsia="en-AU"/>
        </w:rPr>
        <w:tab/>
      </w:r>
      <w:r w:rsidR="004207F2" w:rsidRPr="007C4B03">
        <w:rPr>
          <w:lang w:eastAsia="en-AU"/>
        </w:rPr>
        <w:t>Board members—t</w:t>
      </w:r>
      <w:r w:rsidR="00DE705D" w:rsidRPr="007C4B03">
        <w:rPr>
          <w:lang w:eastAsia="en-AU"/>
        </w:rPr>
        <w:t>erm</w:t>
      </w:r>
      <w:r w:rsidR="004207F2" w:rsidRPr="007C4B03">
        <w:rPr>
          <w:lang w:eastAsia="en-AU"/>
        </w:rPr>
        <w:t xml:space="preserve"> </w:t>
      </w:r>
      <w:r w:rsidR="00DE705D" w:rsidRPr="007C4B03">
        <w:rPr>
          <w:lang w:eastAsia="en-AU"/>
        </w:rPr>
        <w:t>of appointment</w:t>
      </w:r>
      <w:r w:rsidR="00E166BE" w:rsidRPr="007C4B03">
        <w:t>—Act, s 34 (a)</w:t>
      </w:r>
    </w:p>
    <w:p w14:paraId="6D71C0AA" w14:textId="4CB48751" w:rsidR="001F1800" w:rsidRPr="007C4B03" w:rsidRDefault="001F1800" w:rsidP="001F1800">
      <w:pPr>
        <w:pStyle w:val="IMain"/>
      </w:pPr>
      <w:r w:rsidRPr="007C4B03">
        <w:tab/>
        <w:t>(1)</w:t>
      </w:r>
      <w:r w:rsidRPr="007C4B03">
        <w:tab/>
      </w:r>
      <w:r w:rsidR="00762826" w:rsidRPr="007C4B03">
        <w:t xml:space="preserve">A </w:t>
      </w:r>
      <w:r w:rsidR="00D336FD" w:rsidRPr="007C4B03">
        <w:t xml:space="preserve">board </w:t>
      </w:r>
      <w:r w:rsidR="00762826" w:rsidRPr="007C4B03">
        <w:t>member must be appoint</w:t>
      </w:r>
      <w:r w:rsidR="007B6292" w:rsidRPr="007C4B03">
        <w:t>ed</w:t>
      </w:r>
      <w:r w:rsidR="00762826" w:rsidRPr="007C4B03">
        <w:t xml:space="preserve"> for a term of </w:t>
      </w:r>
      <w:r w:rsidR="005748EF" w:rsidRPr="007C4B03">
        <w:t xml:space="preserve">not more than </w:t>
      </w:r>
      <w:r w:rsidR="00762826" w:rsidRPr="007C4B03">
        <w:t>3</w:t>
      </w:r>
      <w:r w:rsidR="00D336FD" w:rsidRPr="007C4B03">
        <w:t> </w:t>
      </w:r>
      <w:r w:rsidR="00762826" w:rsidRPr="007C4B03">
        <w:t>years.</w:t>
      </w:r>
    </w:p>
    <w:p w14:paraId="42A6C770" w14:textId="05E5E6FE" w:rsidR="000800BD" w:rsidRPr="007C4B03" w:rsidRDefault="000800BD" w:rsidP="000800BD">
      <w:pPr>
        <w:pStyle w:val="IMain"/>
      </w:pPr>
      <w:r w:rsidRPr="007C4B03">
        <w:tab/>
        <w:t>(2)</w:t>
      </w:r>
      <w:r w:rsidRPr="007C4B03">
        <w:tab/>
        <w:t xml:space="preserve">A person who has been a member for </w:t>
      </w:r>
      <w:r w:rsidR="005932FF" w:rsidRPr="007C4B03">
        <w:t>2 consecutive terms</w:t>
      </w:r>
      <w:r w:rsidRPr="007C4B03">
        <w:t xml:space="preserve"> is not eligible for reappointment.</w:t>
      </w:r>
    </w:p>
    <w:p w14:paraId="1C59B807" w14:textId="42EC1200" w:rsidR="00762826" w:rsidRPr="007C4B03" w:rsidRDefault="00765DA0" w:rsidP="00762826">
      <w:pPr>
        <w:pStyle w:val="IH5Sec"/>
        <w:rPr>
          <w:b w:val="0"/>
          <w:bCs/>
        </w:rPr>
      </w:pPr>
      <w:r w:rsidRPr="007C4B03">
        <w:lastRenderedPageBreak/>
        <w:t>1</w:t>
      </w:r>
      <w:r w:rsidR="00217501" w:rsidRPr="007C4B03">
        <w:t>6</w:t>
      </w:r>
      <w:r w:rsidR="00762826" w:rsidRPr="007C4B03">
        <w:tab/>
      </w:r>
      <w:r w:rsidR="004207F2" w:rsidRPr="007C4B03">
        <w:rPr>
          <w:lang w:eastAsia="en-AU"/>
        </w:rPr>
        <w:t>Board members—h</w:t>
      </w:r>
      <w:r w:rsidR="00762826" w:rsidRPr="007C4B03">
        <w:t>onesty, care and diligence</w:t>
      </w:r>
      <w:r w:rsidR="00E166BE" w:rsidRPr="007C4B03">
        <w:t>—Act,</w:t>
      </w:r>
      <w:r w:rsidR="00F12E86" w:rsidRPr="007C4B03">
        <w:t xml:space="preserve"> </w:t>
      </w:r>
      <w:r w:rsidR="00E166BE" w:rsidRPr="007C4B03">
        <w:t>s</w:t>
      </w:r>
      <w:r w:rsidR="00F12E86" w:rsidRPr="007C4B03">
        <w:t> </w:t>
      </w:r>
      <w:r w:rsidR="00E166BE" w:rsidRPr="007C4B03">
        <w:t>34</w:t>
      </w:r>
      <w:r w:rsidR="00F12E86" w:rsidRPr="007C4B03">
        <w:t> </w:t>
      </w:r>
      <w:r w:rsidR="00E166BE" w:rsidRPr="007C4B03">
        <w:t>(b)</w:t>
      </w:r>
    </w:p>
    <w:p w14:paraId="37C44E75" w14:textId="436CDDE4" w:rsidR="00762826" w:rsidRPr="007C4B03" w:rsidRDefault="00762826" w:rsidP="00762826">
      <w:pPr>
        <w:pStyle w:val="Amainreturn"/>
      </w:pPr>
      <w:r w:rsidRPr="007C4B03">
        <w:t xml:space="preserve">In exercising the functions of </w:t>
      </w:r>
      <w:r w:rsidR="006F73A0" w:rsidRPr="007C4B03">
        <w:t xml:space="preserve">a </w:t>
      </w:r>
      <w:r w:rsidR="00D336FD" w:rsidRPr="007C4B03">
        <w:t xml:space="preserve">board </w:t>
      </w:r>
      <w:r w:rsidRPr="007C4B03">
        <w:t xml:space="preserve">member, </w:t>
      </w:r>
      <w:r w:rsidR="006237DB" w:rsidRPr="007C4B03">
        <w:t>the</w:t>
      </w:r>
      <w:r w:rsidRPr="007C4B03">
        <w:t xml:space="preserve"> member must exercise the degree of honesty, care and diligence required to be exercised by a director of a company in relation to the affairs of the company.</w:t>
      </w:r>
    </w:p>
    <w:p w14:paraId="3D9B6971" w14:textId="195B6BF9" w:rsidR="00013817" w:rsidRPr="007C4B03" w:rsidRDefault="00013817" w:rsidP="00013817">
      <w:pPr>
        <w:pStyle w:val="IH5Sec"/>
        <w:rPr>
          <w:lang w:eastAsia="en-AU"/>
        </w:rPr>
      </w:pPr>
      <w:r w:rsidRPr="007C4B03">
        <w:rPr>
          <w:lang w:eastAsia="en-AU"/>
        </w:rPr>
        <w:t>1</w:t>
      </w:r>
      <w:r w:rsidR="00217501" w:rsidRPr="007C4B03">
        <w:rPr>
          <w:lang w:eastAsia="en-AU"/>
        </w:rPr>
        <w:t>7</w:t>
      </w:r>
      <w:r w:rsidRPr="007C4B03">
        <w:rPr>
          <w:lang w:eastAsia="en-AU"/>
        </w:rPr>
        <w:tab/>
      </w:r>
      <w:r w:rsidR="00D72267" w:rsidRPr="007C4B03">
        <w:rPr>
          <w:lang w:eastAsia="en-AU"/>
        </w:rPr>
        <w:t>Board members—d</w:t>
      </w:r>
      <w:r w:rsidRPr="007C4B03">
        <w:rPr>
          <w:lang w:eastAsia="en-AU"/>
        </w:rPr>
        <w:t>isclosure</w:t>
      </w:r>
      <w:r w:rsidR="00D72267" w:rsidRPr="007C4B03">
        <w:rPr>
          <w:lang w:eastAsia="en-AU"/>
        </w:rPr>
        <w:t xml:space="preserve"> </w:t>
      </w:r>
      <w:r w:rsidRPr="007C4B03">
        <w:rPr>
          <w:lang w:eastAsia="en-AU"/>
        </w:rPr>
        <w:t>of interests</w:t>
      </w:r>
      <w:r w:rsidR="005679EF" w:rsidRPr="007C4B03">
        <w:t>—Act, s 34 (b)</w:t>
      </w:r>
    </w:p>
    <w:p w14:paraId="1929D1BA" w14:textId="59795DE7" w:rsidR="00D72267" w:rsidRPr="007C4B03" w:rsidRDefault="00D72267" w:rsidP="00D72267">
      <w:pPr>
        <w:pStyle w:val="IMain"/>
        <w:rPr>
          <w:lang w:eastAsia="en-AU"/>
        </w:rPr>
      </w:pPr>
      <w:r w:rsidRPr="007C4B03">
        <w:rPr>
          <w:lang w:eastAsia="en-AU"/>
        </w:rPr>
        <w:tab/>
        <w:t>(1)</w:t>
      </w:r>
      <w:r w:rsidRPr="007C4B03">
        <w:rPr>
          <w:lang w:eastAsia="en-AU"/>
        </w:rPr>
        <w:tab/>
      </w:r>
      <w:r w:rsidR="00013817" w:rsidRPr="007C4B03">
        <w:rPr>
          <w:lang w:eastAsia="en-AU"/>
        </w:rPr>
        <w:t xml:space="preserve">This section applies to a </w:t>
      </w:r>
      <w:r w:rsidRPr="007C4B03">
        <w:rPr>
          <w:lang w:eastAsia="en-AU"/>
        </w:rPr>
        <w:t xml:space="preserve">board </w:t>
      </w:r>
      <w:r w:rsidR="00013817" w:rsidRPr="007C4B03">
        <w:rPr>
          <w:lang w:eastAsia="en-AU"/>
        </w:rPr>
        <w:t>member if—</w:t>
      </w:r>
    </w:p>
    <w:p w14:paraId="5371B30B" w14:textId="358CE36B" w:rsidR="00013817" w:rsidRPr="007C4B03" w:rsidRDefault="00D72267" w:rsidP="00D72267">
      <w:pPr>
        <w:pStyle w:val="Ipara"/>
        <w:rPr>
          <w:rFonts w:ascii="Arial" w:hAnsi="Arial" w:cs="Arial"/>
          <w:lang w:eastAsia="en-AU"/>
        </w:rPr>
      </w:pPr>
      <w:r w:rsidRPr="007C4B03">
        <w:rPr>
          <w:lang w:eastAsia="en-AU"/>
        </w:rPr>
        <w:tab/>
        <w:t>(a)</w:t>
      </w:r>
      <w:r w:rsidRPr="007C4B03">
        <w:rPr>
          <w:lang w:eastAsia="en-AU"/>
        </w:rPr>
        <w:tab/>
      </w:r>
      <w:r w:rsidR="00013817" w:rsidRPr="007C4B03">
        <w:rPr>
          <w:lang w:eastAsia="en-AU"/>
        </w:rPr>
        <w:t>the member has a direct or indirect financial interest, or a direct or indirect interest of any other kind, in an issue being considered, or about to be considered, by the board; and</w:t>
      </w:r>
    </w:p>
    <w:p w14:paraId="4BEE84D0" w14:textId="0F5A3D57" w:rsidR="00013817" w:rsidRPr="007C4B03" w:rsidRDefault="00D72267" w:rsidP="00D72267">
      <w:pPr>
        <w:pStyle w:val="Ipara"/>
        <w:rPr>
          <w:rFonts w:ascii="Arial" w:hAnsi="Arial" w:cs="Arial"/>
          <w:lang w:eastAsia="en-AU"/>
        </w:rPr>
      </w:pPr>
      <w:r w:rsidRPr="007C4B03">
        <w:rPr>
          <w:lang w:eastAsia="en-AU"/>
        </w:rPr>
        <w:tab/>
        <w:t>(b)</w:t>
      </w:r>
      <w:r w:rsidRPr="007C4B03">
        <w:rPr>
          <w:lang w:eastAsia="en-AU"/>
        </w:rPr>
        <w:tab/>
      </w:r>
      <w:r w:rsidR="00013817" w:rsidRPr="007C4B03">
        <w:rPr>
          <w:lang w:eastAsia="en-AU"/>
        </w:rPr>
        <w:t>the interest could conflict with the proper exercise of the member’s functions in relation to the board’s consideration of the issue.</w:t>
      </w:r>
    </w:p>
    <w:p w14:paraId="29816B25" w14:textId="7CA69DAB" w:rsidR="00013817" w:rsidRPr="007C4B03" w:rsidRDefault="00D72267" w:rsidP="00D72267">
      <w:pPr>
        <w:pStyle w:val="IMain"/>
        <w:rPr>
          <w:lang w:eastAsia="en-AU"/>
        </w:rPr>
      </w:pPr>
      <w:r w:rsidRPr="007C4B03">
        <w:rPr>
          <w:lang w:eastAsia="en-AU"/>
        </w:rPr>
        <w:tab/>
        <w:t>(2)</w:t>
      </w:r>
      <w:r w:rsidRPr="007C4B03">
        <w:rPr>
          <w:lang w:eastAsia="en-AU"/>
        </w:rPr>
        <w:tab/>
      </w:r>
      <w:r w:rsidR="00013817" w:rsidRPr="007C4B03">
        <w:rPr>
          <w:lang w:eastAsia="en-AU"/>
        </w:rPr>
        <w:t>As soon as practicable after the relevant facts come to the member’s knowledge, the member must disclose the nature of the interest to a meeting of the board.</w:t>
      </w:r>
    </w:p>
    <w:p w14:paraId="778FA89E" w14:textId="3B53A0FB" w:rsidR="00D72267" w:rsidRPr="007C4B03" w:rsidRDefault="00D72267" w:rsidP="00D72267">
      <w:pPr>
        <w:pStyle w:val="IMain"/>
      </w:pPr>
      <w:r w:rsidRPr="007C4B03">
        <w:tab/>
        <w:t>(3)</w:t>
      </w:r>
      <w:r w:rsidRPr="007C4B03">
        <w:tab/>
        <w:t>The disclosure must be recorded in the board’s minutes and, unless the board otherwise decides, the member must not—</w:t>
      </w:r>
    </w:p>
    <w:p w14:paraId="5D44A916" w14:textId="52199AC7" w:rsidR="00D72267" w:rsidRPr="007C4B03" w:rsidRDefault="00D72267" w:rsidP="00D72267">
      <w:pPr>
        <w:pStyle w:val="Ipara"/>
      </w:pPr>
      <w:r w:rsidRPr="007C4B03">
        <w:tab/>
        <w:t>(a)</w:t>
      </w:r>
      <w:r w:rsidRPr="007C4B03">
        <w:tab/>
        <w:t>be present when the board considers the issue; or</w:t>
      </w:r>
    </w:p>
    <w:p w14:paraId="2E179C37" w14:textId="6C379F6F" w:rsidR="00D72267" w:rsidRPr="007C4B03" w:rsidRDefault="00D72267" w:rsidP="00D72267">
      <w:pPr>
        <w:pStyle w:val="Ipara"/>
      </w:pPr>
      <w:r w:rsidRPr="007C4B03">
        <w:tab/>
        <w:t>(b)</w:t>
      </w:r>
      <w:r w:rsidRPr="007C4B03">
        <w:tab/>
        <w:t xml:space="preserve">take part in a decision of the board on the issue. </w:t>
      </w:r>
    </w:p>
    <w:p w14:paraId="5AD0C10C" w14:textId="20144EC5" w:rsidR="00D72267" w:rsidRPr="007C4B03" w:rsidRDefault="00D72267" w:rsidP="00D72267">
      <w:pPr>
        <w:pStyle w:val="IMain"/>
      </w:pPr>
      <w:r w:rsidRPr="007C4B03">
        <w:tab/>
        <w:t>(4)</w:t>
      </w:r>
      <w:r w:rsidRPr="007C4B03">
        <w:tab/>
        <w:t>Any other member who also has a direct or indirect financial interest in the issue must not—</w:t>
      </w:r>
    </w:p>
    <w:p w14:paraId="158AC5C0" w14:textId="566AC7A1" w:rsidR="00D72267" w:rsidRPr="007C4B03" w:rsidRDefault="00D72267" w:rsidP="00D72267">
      <w:pPr>
        <w:pStyle w:val="Ipara"/>
      </w:pPr>
      <w:r w:rsidRPr="007C4B03">
        <w:tab/>
        <w:t>(a)</w:t>
      </w:r>
      <w:r w:rsidRPr="007C4B03">
        <w:tab/>
        <w:t>be present when the board is considering its decision under subsection (3); or</w:t>
      </w:r>
    </w:p>
    <w:p w14:paraId="1EFB98D7" w14:textId="41D94FDA" w:rsidR="00D72267" w:rsidRPr="007C4B03" w:rsidRDefault="00D72267" w:rsidP="00D72267">
      <w:pPr>
        <w:pStyle w:val="Ipara"/>
      </w:pPr>
      <w:r w:rsidRPr="007C4B03">
        <w:tab/>
        <w:t>(b)</w:t>
      </w:r>
      <w:r w:rsidRPr="007C4B03">
        <w:tab/>
        <w:t>take part in making the decision.</w:t>
      </w:r>
    </w:p>
    <w:p w14:paraId="48D93290" w14:textId="2293FD52" w:rsidR="00606351" w:rsidRPr="007C4B03" w:rsidRDefault="00606351" w:rsidP="00606351">
      <w:pPr>
        <w:pStyle w:val="IH5Sec"/>
      </w:pPr>
      <w:r w:rsidRPr="007C4B03">
        <w:lastRenderedPageBreak/>
        <w:t>1</w:t>
      </w:r>
      <w:r w:rsidR="00A165B1" w:rsidRPr="007C4B03">
        <w:t>8</w:t>
      </w:r>
      <w:r w:rsidRPr="007C4B03">
        <w:tab/>
      </w:r>
      <w:r w:rsidR="005679EF" w:rsidRPr="007C4B03">
        <w:rPr>
          <w:bCs/>
        </w:rPr>
        <w:t>Board members—ending appointment—Act, s 36 (3) (c)</w:t>
      </w:r>
    </w:p>
    <w:p w14:paraId="64996FE3" w14:textId="3E74CF22" w:rsidR="00606351" w:rsidRPr="007C4B03" w:rsidRDefault="005679EF" w:rsidP="00606351">
      <w:pPr>
        <w:pStyle w:val="Amainreturn"/>
      </w:pPr>
      <w:r w:rsidRPr="007C4B03">
        <w:t xml:space="preserve">Contravening either </w:t>
      </w:r>
      <w:r w:rsidR="005356D8" w:rsidRPr="007C4B03">
        <w:t>section 16 or section 17</w:t>
      </w:r>
      <w:r w:rsidRPr="007C4B03">
        <w:t xml:space="preserve"> without reasonable excuse is prescribed</w:t>
      </w:r>
      <w:r w:rsidR="005356D8" w:rsidRPr="007C4B03">
        <w:t>.</w:t>
      </w:r>
    </w:p>
    <w:p w14:paraId="2C006E43" w14:textId="7E0AFD2F" w:rsidR="00EB6841" w:rsidRPr="007C4B03" w:rsidRDefault="00EB6841" w:rsidP="00EB6841">
      <w:pPr>
        <w:pStyle w:val="IH3Div"/>
      </w:pPr>
      <w:r w:rsidRPr="007C4B03">
        <w:t>Division 5.3</w:t>
      </w:r>
      <w:r w:rsidRPr="007C4B03">
        <w:tab/>
      </w:r>
      <w:r w:rsidR="009477A3" w:rsidRPr="007C4B03">
        <w:t>Board p</w:t>
      </w:r>
      <w:r w:rsidR="00C80E5A" w:rsidRPr="007C4B03">
        <w:t>roceedings and r</w:t>
      </w:r>
      <w:r w:rsidR="00D655CB" w:rsidRPr="007C4B03">
        <w:t>eporting</w:t>
      </w:r>
    </w:p>
    <w:p w14:paraId="5C94AF7F" w14:textId="3003083D" w:rsidR="00EB6841" w:rsidRPr="007C4B03" w:rsidRDefault="005C030B" w:rsidP="00D655CB">
      <w:pPr>
        <w:pStyle w:val="IH5Sec"/>
        <w:rPr>
          <w:lang w:eastAsia="en-AU"/>
        </w:rPr>
      </w:pPr>
      <w:r w:rsidRPr="007C4B03">
        <w:rPr>
          <w:lang w:eastAsia="en-AU"/>
        </w:rPr>
        <w:t>1</w:t>
      </w:r>
      <w:r w:rsidR="00A165B1" w:rsidRPr="007C4B03">
        <w:rPr>
          <w:lang w:eastAsia="en-AU"/>
        </w:rPr>
        <w:t>9</w:t>
      </w:r>
      <w:r w:rsidR="00D655CB" w:rsidRPr="007C4B03">
        <w:rPr>
          <w:lang w:eastAsia="en-AU"/>
        </w:rPr>
        <w:tab/>
      </w:r>
      <w:r w:rsidR="00E22405" w:rsidRPr="007C4B03">
        <w:rPr>
          <w:lang w:eastAsia="en-AU"/>
        </w:rPr>
        <w:t>Annual b</w:t>
      </w:r>
      <w:r w:rsidR="00C80E5A" w:rsidRPr="007C4B03">
        <w:rPr>
          <w:lang w:eastAsia="en-AU"/>
        </w:rPr>
        <w:t>oard meeting</w:t>
      </w:r>
    </w:p>
    <w:p w14:paraId="352EFCFA" w14:textId="5643FD14" w:rsidR="009477A3" w:rsidRPr="007C4B03" w:rsidRDefault="009477A3" w:rsidP="00E22405">
      <w:pPr>
        <w:pStyle w:val="Amainreturn"/>
        <w:rPr>
          <w:lang w:eastAsia="en-AU"/>
        </w:rPr>
      </w:pPr>
      <w:r w:rsidRPr="007C4B03">
        <w:rPr>
          <w:lang w:eastAsia="en-AU"/>
        </w:rPr>
        <w:t xml:space="preserve">The board must meet at least once each financial year </w:t>
      </w:r>
      <w:r w:rsidR="000214F8" w:rsidRPr="007C4B03">
        <w:t xml:space="preserve">to discuss how the board proposes to </w:t>
      </w:r>
      <w:r w:rsidR="00E45BE0" w:rsidRPr="007C4B03">
        <w:t>improve the processes and management of procurements undertaken by Territory entities under th</w:t>
      </w:r>
      <w:r w:rsidR="00D336FD" w:rsidRPr="007C4B03">
        <w:t>e</w:t>
      </w:r>
      <w:r w:rsidR="00E45BE0" w:rsidRPr="007C4B03">
        <w:t xml:space="preserve"> Act</w:t>
      </w:r>
      <w:r w:rsidRPr="007C4B03">
        <w:rPr>
          <w:lang w:eastAsia="en-AU"/>
        </w:rPr>
        <w:t>.</w:t>
      </w:r>
    </w:p>
    <w:p w14:paraId="3879685B" w14:textId="3CF2D862" w:rsidR="00EB6841" w:rsidRPr="007C4B03" w:rsidRDefault="00A165B1" w:rsidP="00D655CB">
      <w:pPr>
        <w:pStyle w:val="IH5Sec"/>
        <w:rPr>
          <w:lang w:eastAsia="en-AU"/>
        </w:rPr>
      </w:pPr>
      <w:r w:rsidRPr="007C4B03">
        <w:rPr>
          <w:lang w:eastAsia="en-AU"/>
        </w:rPr>
        <w:t>20</w:t>
      </w:r>
      <w:r w:rsidR="00D655CB" w:rsidRPr="007C4B03">
        <w:rPr>
          <w:lang w:eastAsia="en-AU"/>
        </w:rPr>
        <w:tab/>
      </w:r>
      <w:r w:rsidR="00C80E5A" w:rsidRPr="007C4B03">
        <w:rPr>
          <w:lang w:eastAsia="en-AU"/>
        </w:rPr>
        <w:t>Board annual report</w:t>
      </w:r>
    </w:p>
    <w:p w14:paraId="60421043" w14:textId="16D565A5" w:rsidR="003059CB" w:rsidRPr="007C4B03" w:rsidRDefault="003059CB" w:rsidP="003059CB">
      <w:pPr>
        <w:pStyle w:val="IMain"/>
        <w:rPr>
          <w:lang w:eastAsia="en-AU"/>
        </w:rPr>
      </w:pPr>
      <w:r w:rsidRPr="007C4B03">
        <w:rPr>
          <w:lang w:eastAsia="en-AU"/>
        </w:rPr>
        <w:tab/>
        <w:t>(1)</w:t>
      </w:r>
      <w:r w:rsidRPr="007C4B03">
        <w:rPr>
          <w:lang w:eastAsia="en-AU"/>
        </w:rPr>
        <w:tab/>
        <w:t xml:space="preserve">The board must, within 30 days of the start of each financial year, give a report to the Minister (an </w:t>
      </w:r>
      <w:r w:rsidRPr="003E23CC">
        <w:rPr>
          <w:rStyle w:val="charBoldItals"/>
        </w:rPr>
        <w:t>annual report</w:t>
      </w:r>
      <w:r w:rsidRPr="007C4B03">
        <w:rPr>
          <w:lang w:eastAsia="en-AU"/>
        </w:rPr>
        <w:t>).</w:t>
      </w:r>
    </w:p>
    <w:p w14:paraId="24A533AB" w14:textId="3E64872D" w:rsidR="00EB6841" w:rsidRPr="007C4B03" w:rsidRDefault="00C80E5A" w:rsidP="00C80E5A">
      <w:pPr>
        <w:pStyle w:val="IMain"/>
        <w:rPr>
          <w:lang w:eastAsia="en-AU"/>
        </w:rPr>
      </w:pPr>
      <w:r w:rsidRPr="007C4B03">
        <w:rPr>
          <w:lang w:eastAsia="en-AU"/>
        </w:rPr>
        <w:tab/>
        <w:t>(2)</w:t>
      </w:r>
      <w:r w:rsidRPr="007C4B03">
        <w:rPr>
          <w:lang w:eastAsia="en-AU"/>
        </w:rPr>
        <w:tab/>
      </w:r>
      <w:r w:rsidR="003059CB" w:rsidRPr="007C4B03">
        <w:rPr>
          <w:lang w:eastAsia="en-AU"/>
        </w:rPr>
        <w:t>An annual report for a financial year must include the following in relation to the previous financial year:</w:t>
      </w:r>
    </w:p>
    <w:p w14:paraId="7DACAC09" w14:textId="20CA8683" w:rsidR="00DA1BF9" w:rsidRPr="007C4B03" w:rsidRDefault="00DA1BF9" w:rsidP="00DA1BF9">
      <w:pPr>
        <w:pStyle w:val="Ipara"/>
      </w:pPr>
      <w:r w:rsidRPr="007C4B03">
        <w:tab/>
        <w:t>(a)</w:t>
      </w:r>
      <w:r w:rsidRPr="007C4B03">
        <w:tab/>
        <w:t xml:space="preserve">the </w:t>
      </w:r>
      <w:r w:rsidR="000214F8" w:rsidRPr="007C4B03">
        <w:t xml:space="preserve">board’s </w:t>
      </w:r>
      <w:r w:rsidRPr="007C4B03">
        <w:t xml:space="preserve">performance </w:t>
      </w:r>
      <w:r w:rsidR="00A975B4" w:rsidRPr="007C4B03">
        <w:t xml:space="preserve">during the year </w:t>
      </w:r>
      <w:r w:rsidRPr="007C4B03">
        <w:t>in</w:t>
      </w:r>
      <w:r w:rsidR="00E45BE0" w:rsidRPr="007C4B03">
        <w:t xml:space="preserve"> relation to</w:t>
      </w:r>
      <w:r w:rsidRPr="007C4B03">
        <w:t xml:space="preserve"> </w:t>
      </w:r>
      <w:r w:rsidR="00B27363" w:rsidRPr="007C4B03">
        <w:t>providing strategic direction in relation to procurement for the Territory</w:t>
      </w:r>
      <w:r w:rsidRPr="007C4B03">
        <w:t>;</w:t>
      </w:r>
    </w:p>
    <w:p w14:paraId="5334B1E7" w14:textId="6879DB67" w:rsidR="00DA1BF9" w:rsidRPr="007C4B03" w:rsidRDefault="00DA1BF9" w:rsidP="00DA1BF9">
      <w:pPr>
        <w:pStyle w:val="Ipara"/>
        <w:rPr>
          <w:lang w:eastAsia="en-AU"/>
        </w:rPr>
      </w:pPr>
      <w:r w:rsidRPr="007C4B03">
        <w:rPr>
          <w:lang w:eastAsia="en-AU"/>
        </w:rPr>
        <w:tab/>
        <w:t>(b)</w:t>
      </w:r>
      <w:r w:rsidRPr="007C4B03">
        <w:rPr>
          <w:lang w:eastAsia="en-AU"/>
        </w:rPr>
        <w:tab/>
        <w:t>whether</w:t>
      </w:r>
      <w:r w:rsidR="00A975B4" w:rsidRPr="007C4B03">
        <w:rPr>
          <w:lang w:eastAsia="en-AU"/>
        </w:rPr>
        <w:t>, during the year,</w:t>
      </w:r>
      <w:r w:rsidRPr="007C4B03">
        <w:rPr>
          <w:lang w:eastAsia="en-AU"/>
        </w:rPr>
        <w:t xml:space="preserve"> any member </w:t>
      </w:r>
      <w:r w:rsidR="0085523E" w:rsidRPr="007C4B03">
        <w:rPr>
          <w:lang w:eastAsia="en-AU"/>
        </w:rPr>
        <w:t>disclosed an interest under section 1</w:t>
      </w:r>
      <w:r w:rsidR="00217501" w:rsidRPr="007C4B03">
        <w:rPr>
          <w:lang w:eastAsia="en-AU"/>
        </w:rPr>
        <w:t>7</w:t>
      </w:r>
      <w:r w:rsidR="0039724D" w:rsidRPr="007C4B03">
        <w:rPr>
          <w:lang w:eastAsia="en-AU"/>
        </w:rPr>
        <w:t>, and</w:t>
      </w:r>
      <w:r w:rsidR="00036A2D" w:rsidRPr="007C4B03">
        <w:rPr>
          <w:lang w:eastAsia="en-AU"/>
        </w:rPr>
        <w:t xml:space="preserve"> if so,</w:t>
      </w:r>
      <w:r w:rsidR="0039724D" w:rsidRPr="007C4B03">
        <w:rPr>
          <w:lang w:eastAsia="en-AU"/>
        </w:rPr>
        <w:t xml:space="preserve"> how th</w:t>
      </w:r>
      <w:r w:rsidR="00036A2D" w:rsidRPr="007C4B03">
        <w:rPr>
          <w:lang w:eastAsia="en-AU"/>
        </w:rPr>
        <w:t>e</w:t>
      </w:r>
      <w:r w:rsidR="0039724D" w:rsidRPr="007C4B03">
        <w:rPr>
          <w:lang w:eastAsia="en-AU"/>
        </w:rPr>
        <w:t xml:space="preserve"> </w:t>
      </w:r>
      <w:r w:rsidR="0085523E" w:rsidRPr="007C4B03">
        <w:rPr>
          <w:lang w:eastAsia="en-AU"/>
        </w:rPr>
        <w:t>disclosure</w:t>
      </w:r>
      <w:r w:rsidR="0039724D" w:rsidRPr="007C4B03">
        <w:rPr>
          <w:lang w:eastAsia="en-AU"/>
        </w:rPr>
        <w:t xml:space="preserve"> was dealt with;</w:t>
      </w:r>
    </w:p>
    <w:p w14:paraId="2BC2427A" w14:textId="2020C94C" w:rsidR="0041773B" w:rsidRPr="007C4B03" w:rsidRDefault="00A65295" w:rsidP="00A65295">
      <w:pPr>
        <w:pStyle w:val="Ipara"/>
        <w:rPr>
          <w:lang w:eastAsia="en-AU"/>
        </w:rPr>
      </w:pPr>
      <w:r w:rsidRPr="007C4B03">
        <w:rPr>
          <w:lang w:eastAsia="en-AU"/>
        </w:rPr>
        <w:tab/>
        <w:t>(c)</w:t>
      </w:r>
      <w:r w:rsidRPr="007C4B03">
        <w:rPr>
          <w:lang w:eastAsia="en-AU"/>
        </w:rPr>
        <w:tab/>
      </w:r>
      <w:r w:rsidR="0039724D" w:rsidRPr="007C4B03">
        <w:rPr>
          <w:lang w:eastAsia="en-AU"/>
        </w:rPr>
        <w:t>details about each</w:t>
      </w:r>
      <w:r w:rsidR="00EB6841" w:rsidRPr="007C4B03">
        <w:rPr>
          <w:lang w:eastAsia="en-AU"/>
        </w:rPr>
        <w:t xml:space="preserve"> procurement</w:t>
      </w:r>
      <w:r w:rsidR="0039724D" w:rsidRPr="007C4B03">
        <w:rPr>
          <w:lang w:eastAsia="en-AU"/>
        </w:rPr>
        <w:t xml:space="preserve"> reviewed</w:t>
      </w:r>
      <w:r w:rsidR="00EB6841" w:rsidRPr="007C4B03">
        <w:rPr>
          <w:lang w:eastAsia="en-AU"/>
        </w:rPr>
        <w:t xml:space="preserve"> by the </w:t>
      </w:r>
      <w:r w:rsidR="0041773B" w:rsidRPr="007C4B03">
        <w:rPr>
          <w:lang w:eastAsia="en-AU"/>
        </w:rPr>
        <w:t>b</w:t>
      </w:r>
      <w:r w:rsidR="00EB6841" w:rsidRPr="007C4B03">
        <w:rPr>
          <w:lang w:eastAsia="en-AU"/>
        </w:rPr>
        <w:t>oard</w:t>
      </w:r>
      <w:r w:rsidR="00A975B4" w:rsidRPr="007C4B03">
        <w:rPr>
          <w:lang w:eastAsia="en-AU"/>
        </w:rPr>
        <w:t xml:space="preserve"> during the year</w:t>
      </w:r>
      <w:r w:rsidR="00EB6841" w:rsidRPr="007C4B03">
        <w:rPr>
          <w:lang w:eastAsia="en-AU"/>
        </w:rPr>
        <w:t>,</w:t>
      </w:r>
      <w:r w:rsidR="0039724D" w:rsidRPr="007C4B03">
        <w:rPr>
          <w:lang w:eastAsia="en-AU"/>
        </w:rPr>
        <w:t xml:space="preserve"> including</w:t>
      </w:r>
      <w:r w:rsidR="0041773B" w:rsidRPr="007C4B03">
        <w:rPr>
          <w:lang w:eastAsia="en-AU"/>
        </w:rPr>
        <w:t>—</w:t>
      </w:r>
    </w:p>
    <w:p w14:paraId="36620BF2" w14:textId="77777777" w:rsidR="0041773B" w:rsidRPr="007C4B03" w:rsidRDefault="0041773B" w:rsidP="0041773B">
      <w:pPr>
        <w:pStyle w:val="Isubpara"/>
        <w:rPr>
          <w:lang w:eastAsia="en-AU"/>
        </w:rPr>
      </w:pPr>
      <w:r w:rsidRPr="007C4B03">
        <w:rPr>
          <w:lang w:eastAsia="en-AU"/>
        </w:rPr>
        <w:tab/>
        <w:t>(i)</w:t>
      </w:r>
      <w:r w:rsidRPr="007C4B03">
        <w:rPr>
          <w:lang w:eastAsia="en-AU"/>
        </w:rPr>
        <w:tab/>
        <w:t>the reason for review under section 14; and</w:t>
      </w:r>
      <w:r w:rsidR="00EB6841" w:rsidRPr="007C4B03">
        <w:rPr>
          <w:lang w:eastAsia="en-AU"/>
        </w:rPr>
        <w:t xml:space="preserve"> </w:t>
      </w:r>
    </w:p>
    <w:p w14:paraId="0D834B28" w14:textId="6D61D85A" w:rsidR="0041773B" w:rsidRPr="007C4B03" w:rsidRDefault="0041773B" w:rsidP="0041773B">
      <w:pPr>
        <w:pStyle w:val="Isubpara"/>
        <w:rPr>
          <w:lang w:eastAsia="en-AU"/>
        </w:rPr>
      </w:pPr>
      <w:r w:rsidRPr="007C4B03">
        <w:rPr>
          <w:lang w:eastAsia="en-AU"/>
        </w:rPr>
        <w:tab/>
        <w:t>(ii)</w:t>
      </w:r>
      <w:r w:rsidRPr="007C4B03">
        <w:rPr>
          <w:lang w:eastAsia="en-AU"/>
        </w:rPr>
        <w:tab/>
        <w:t>whether the board made any recommendations; and</w:t>
      </w:r>
    </w:p>
    <w:p w14:paraId="01C673FF" w14:textId="6EC05443" w:rsidR="0041773B" w:rsidRPr="007C4B03" w:rsidRDefault="0041773B" w:rsidP="0041773B">
      <w:pPr>
        <w:pStyle w:val="Isubpara"/>
        <w:rPr>
          <w:lang w:eastAsia="en-AU"/>
        </w:rPr>
      </w:pPr>
      <w:r w:rsidRPr="007C4B03">
        <w:rPr>
          <w:lang w:eastAsia="en-AU"/>
        </w:rPr>
        <w:tab/>
        <w:t>(iii)</w:t>
      </w:r>
      <w:r w:rsidRPr="007C4B03">
        <w:rPr>
          <w:lang w:eastAsia="en-AU"/>
        </w:rPr>
        <w:tab/>
      </w:r>
      <w:r w:rsidR="00B55814" w:rsidRPr="007C4B03">
        <w:rPr>
          <w:lang w:eastAsia="en-AU"/>
        </w:rPr>
        <w:t>if the board did make a recommendation—</w:t>
      </w:r>
      <w:r w:rsidR="00EB6841" w:rsidRPr="007C4B03">
        <w:rPr>
          <w:lang w:eastAsia="en-AU"/>
        </w:rPr>
        <w:t>whether</w:t>
      </w:r>
      <w:r w:rsidR="00B55814" w:rsidRPr="007C4B03">
        <w:rPr>
          <w:lang w:eastAsia="en-AU"/>
        </w:rPr>
        <w:t xml:space="preserve"> </w:t>
      </w:r>
      <w:r w:rsidR="00EB6841" w:rsidRPr="007C4B03">
        <w:rPr>
          <w:lang w:eastAsia="en-AU"/>
        </w:rPr>
        <w:t>the</w:t>
      </w:r>
      <w:r w:rsidR="00B55814" w:rsidRPr="007C4B03">
        <w:rPr>
          <w:lang w:eastAsia="en-AU"/>
        </w:rPr>
        <w:t xml:space="preserve"> </w:t>
      </w:r>
      <w:r w:rsidRPr="007C4B03">
        <w:t xml:space="preserve">board </w:t>
      </w:r>
      <w:r w:rsidR="00B55814" w:rsidRPr="007C4B03">
        <w:t>d</w:t>
      </w:r>
      <w:r w:rsidRPr="007C4B03">
        <w:t>eal</w:t>
      </w:r>
      <w:r w:rsidR="00B55814" w:rsidRPr="007C4B03">
        <w:t>t</w:t>
      </w:r>
      <w:r w:rsidRPr="007C4B03">
        <w:t xml:space="preserve"> with the matter in accordance with any government procurement rules</w:t>
      </w:r>
      <w:r w:rsidR="00B55814" w:rsidRPr="007C4B03">
        <w:t>, and</w:t>
      </w:r>
      <w:r w:rsidR="00036A2D" w:rsidRPr="007C4B03">
        <w:t xml:space="preserve"> if so,</w:t>
      </w:r>
      <w:r w:rsidR="00B55814" w:rsidRPr="007C4B03">
        <w:t xml:space="preserve"> </w:t>
      </w:r>
      <w:r w:rsidR="00036A2D" w:rsidRPr="007C4B03">
        <w:t>how the matter was dealt with</w:t>
      </w:r>
      <w:r w:rsidR="00B55814" w:rsidRPr="007C4B03">
        <w:t>;</w:t>
      </w:r>
    </w:p>
    <w:p w14:paraId="75D810FD" w14:textId="01AA6B5C" w:rsidR="00325165" w:rsidRPr="007C4B03" w:rsidRDefault="00A65295" w:rsidP="00F57513">
      <w:pPr>
        <w:pStyle w:val="Ipara"/>
        <w:keepNext/>
        <w:rPr>
          <w:lang w:eastAsia="en-AU"/>
        </w:rPr>
      </w:pPr>
      <w:r w:rsidRPr="007C4B03">
        <w:rPr>
          <w:lang w:eastAsia="en-AU"/>
        </w:rPr>
        <w:lastRenderedPageBreak/>
        <w:tab/>
        <w:t>(d)</w:t>
      </w:r>
      <w:r w:rsidRPr="007C4B03">
        <w:rPr>
          <w:lang w:eastAsia="en-AU"/>
        </w:rPr>
        <w:tab/>
      </w:r>
      <w:r w:rsidR="00B55814" w:rsidRPr="007C4B03">
        <w:rPr>
          <w:lang w:eastAsia="en-AU"/>
        </w:rPr>
        <w:t>details about</w:t>
      </w:r>
      <w:r w:rsidR="00325165" w:rsidRPr="007C4B03">
        <w:rPr>
          <w:lang w:eastAsia="en-AU"/>
        </w:rPr>
        <w:t>—</w:t>
      </w:r>
    </w:p>
    <w:p w14:paraId="1594E11E" w14:textId="77777777" w:rsidR="00325165" w:rsidRPr="007C4B03" w:rsidRDefault="00325165" w:rsidP="00325165">
      <w:pPr>
        <w:pStyle w:val="Isubpara"/>
        <w:rPr>
          <w:lang w:eastAsia="en-AU"/>
        </w:rPr>
      </w:pPr>
      <w:r w:rsidRPr="007C4B03">
        <w:rPr>
          <w:lang w:eastAsia="en-AU"/>
        </w:rPr>
        <w:tab/>
        <w:t>(i)</w:t>
      </w:r>
      <w:r w:rsidRPr="007C4B03">
        <w:rPr>
          <w:lang w:eastAsia="en-AU"/>
        </w:rPr>
        <w:tab/>
      </w:r>
      <w:r w:rsidR="00B55814" w:rsidRPr="007C4B03">
        <w:rPr>
          <w:lang w:eastAsia="en-AU"/>
        </w:rPr>
        <w:t>any p</w:t>
      </w:r>
      <w:r w:rsidR="00EB6841" w:rsidRPr="007C4B03">
        <w:rPr>
          <w:lang w:eastAsia="en-AU"/>
        </w:rPr>
        <w:t xml:space="preserve">rocurement </w:t>
      </w:r>
      <w:r w:rsidR="00B55814" w:rsidRPr="007C4B03">
        <w:rPr>
          <w:lang w:eastAsia="en-AU"/>
        </w:rPr>
        <w:t>p</w:t>
      </w:r>
      <w:r w:rsidR="00EB6841" w:rsidRPr="007C4B03">
        <w:rPr>
          <w:lang w:eastAsia="en-AU"/>
        </w:rPr>
        <w:t>ractices</w:t>
      </w:r>
      <w:r w:rsidR="00B55814" w:rsidRPr="007C4B03">
        <w:rPr>
          <w:lang w:eastAsia="en-AU"/>
        </w:rPr>
        <w:t xml:space="preserve"> </w:t>
      </w:r>
      <w:r w:rsidR="00E2314A" w:rsidRPr="007C4B03">
        <w:rPr>
          <w:lang w:eastAsia="en-AU"/>
        </w:rPr>
        <w:t xml:space="preserve">reviewed and </w:t>
      </w:r>
      <w:r w:rsidR="00B55814" w:rsidRPr="007C4B03">
        <w:rPr>
          <w:lang w:eastAsia="en-AU"/>
        </w:rPr>
        <w:t>endorsed</w:t>
      </w:r>
      <w:r w:rsidR="0024696A" w:rsidRPr="007C4B03">
        <w:rPr>
          <w:lang w:eastAsia="en-AU"/>
        </w:rPr>
        <w:t xml:space="preserve"> by the board</w:t>
      </w:r>
      <w:r w:rsidR="00B55814" w:rsidRPr="007C4B03">
        <w:rPr>
          <w:lang w:eastAsia="en-AU"/>
        </w:rPr>
        <w:t xml:space="preserve"> during the year</w:t>
      </w:r>
      <w:r w:rsidRPr="007C4B03">
        <w:rPr>
          <w:lang w:eastAsia="en-AU"/>
        </w:rPr>
        <w:t>;</w:t>
      </w:r>
      <w:r w:rsidR="00EB6841" w:rsidRPr="007C4B03">
        <w:rPr>
          <w:lang w:eastAsia="en-AU"/>
        </w:rPr>
        <w:t xml:space="preserve"> </w:t>
      </w:r>
      <w:r w:rsidR="00036A2D" w:rsidRPr="007C4B03">
        <w:rPr>
          <w:lang w:eastAsia="en-AU"/>
        </w:rPr>
        <w:t>and</w:t>
      </w:r>
    </w:p>
    <w:p w14:paraId="353B798D" w14:textId="5DBC8E7D" w:rsidR="00EB6841" w:rsidRPr="007C4B03" w:rsidRDefault="00325165" w:rsidP="00325165">
      <w:pPr>
        <w:pStyle w:val="Isubpara"/>
        <w:rPr>
          <w:lang w:eastAsia="en-AU"/>
        </w:rPr>
      </w:pPr>
      <w:r w:rsidRPr="007C4B03">
        <w:rPr>
          <w:lang w:eastAsia="en-AU"/>
        </w:rPr>
        <w:tab/>
        <w:t>(ii)</w:t>
      </w:r>
      <w:r w:rsidRPr="007C4B03">
        <w:rPr>
          <w:lang w:eastAsia="en-AU"/>
        </w:rPr>
        <w:tab/>
      </w:r>
      <w:r w:rsidR="00036A2D" w:rsidRPr="007C4B03">
        <w:rPr>
          <w:lang w:eastAsia="en-AU"/>
        </w:rPr>
        <w:t xml:space="preserve">any </w:t>
      </w:r>
      <w:r w:rsidR="00EB6841" w:rsidRPr="007C4B03">
        <w:rPr>
          <w:lang w:eastAsia="en-AU"/>
        </w:rPr>
        <w:t xml:space="preserve">recommendations </w:t>
      </w:r>
      <w:r w:rsidR="00036A2D" w:rsidRPr="007C4B03">
        <w:rPr>
          <w:lang w:eastAsia="en-AU"/>
        </w:rPr>
        <w:t xml:space="preserve">made by the board </w:t>
      </w:r>
      <w:r w:rsidR="00A975B4" w:rsidRPr="007C4B03">
        <w:rPr>
          <w:lang w:eastAsia="en-AU"/>
        </w:rPr>
        <w:t xml:space="preserve">during the year </w:t>
      </w:r>
      <w:r w:rsidR="00036A2D" w:rsidRPr="007C4B03">
        <w:rPr>
          <w:lang w:eastAsia="en-AU"/>
        </w:rPr>
        <w:t xml:space="preserve">in relation to any anticipated </w:t>
      </w:r>
      <w:r w:rsidR="00D67458" w:rsidRPr="007C4B03">
        <w:rPr>
          <w:lang w:eastAsia="en-AU"/>
        </w:rPr>
        <w:t>government</w:t>
      </w:r>
      <w:r w:rsidR="00EB6841" w:rsidRPr="007C4B03">
        <w:rPr>
          <w:lang w:eastAsia="en-AU"/>
        </w:rPr>
        <w:t xml:space="preserve"> procurement practices;</w:t>
      </w:r>
    </w:p>
    <w:p w14:paraId="7870B2B3" w14:textId="4EB15E77" w:rsidR="00B55814" w:rsidRPr="007C4B03" w:rsidRDefault="00E2314A" w:rsidP="00E2314A">
      <w:pPr>
        <w:pStyle w:val="Ipara"/>
      </w:pPr>
      <w:r w:rsidRPr="007C4B03">
        <w:rPr>
          <w:lang w:eastAsia="en-AU"/>
        </w:rPr>
        <w:tab/>
        <w:t>(e)</w:t>
      </w:r>
      <w:r w:rsidRPr="007C4B03">
        <w:rPr>
          <w:lang w:eastAsia="en-AU"/>
        </w:rPr>
        <w:tab/>
        <w:t xml:space="preserve">details about any advice the board provided </w:t>
      </w:r>
      <w:r w:rsidR="00B04158" w:rsidRPr="007C4B03">
        <w:rPr>
          <w:lang w:eastAsia="en-AU"/>
        </w:rPr>
        <w:t xml:space="preserve">during the year </w:t>
      </w:r>
      <w:r w:rsidR="00774526" w:rsidRPr="007C4B03">
        <w:rPr>
          <w:lang w:eastAsia="en-AU"/>
        </w:rPr>
        <w:t>about a</w:t>
      </w:r>
      <w:r w:rsidR="009074CB" w:rsidRPr="007C4B03">
        <w:t xml:space="preserve">ny practices, policies or procedures used by Territory entities in relation to </w:t>
      </w:r>
      <w:r w:rsidR="00F63600" w:rsidRPr="007C4B03">
        <w:t>undertaking</w:t>
      </w:r>
      <w:r w:rsidR="009074CB" w:rsidRPr="007C4B03">
        <w:t xml:space="preserve"> procurements</w:t>
      </w:r>
      <w:r w:rsidR="00774526" w:rsidRPr="007C4B03">
        <w:t>;</w:t>
      </w:r>
    </w:p>
    <w:p w14:paraId="2792CECB" w14:textId="16A5BB37" w:rsidR="00EB6841" w:rsidRPr="007C4B03" w:rsidRDefault="00A65295" w:rsidP="00A65295">
      <w:pPr>
        <w:pStyle w:val="Ipara"/>
        <w:rPr>
          <w:lang w:eastAsia="en-AU"/>
        </w:rPr>
      </w:pPr>
      <w:r w:rsidRPr="007C4B03">
        <w:rPr>
          <w:lang w:eastAsia="en-AU"/>
        </w:rPr>
        <w:tab/>
        <w:t>(f)</w:t>
      </w:r>
      <w:r w:rsidRPr="007C4B03">
        <w:rPr>
          <w:lang w:eastAsia="en-AU"/>
        </w:rPr>
        <w:tab/>
      </w:r>
      <w:r w:rsidR="00E2314A" w:rsidRPr="007C4B03">
        <w:rPr>
          <w:lang w:eastAsia="en-AU"/>
        </w:rPr>
        <w:t>a</w:t>
      </w:r>
      <w:r w:rsidR="00EB6841" w:rsidRPr="007C4B03">
        <w:rPr>
          <w:lang w:eastAsia="en-AU"/>
        </w:rPr>
        <w:t xml:space="preserve">ny other matter </w:t>
      </w:r>
      <w:r w:rsidR="0024696A" w:rsidRPr="007C4B03">
        <w:rPr>
          <w:lang w:eastAsia="en-AU"/>
        </w:rPr>
        <w:t>that</w:t>
      </w:r>
      <w:r w:rsidR="00EB6841" w:rsidRPr="007C4B03">
        <w:rPr>
          <w:lang w:eastAsia="en-AU"/>
        </w:rPr>
        <w:t xml:space="preserve"> the Minister </w:t>
      </w:r>
      <w:r w:rsidR="00774526" w:rsidRPr="007C4B03">
        <w:rPr>
          <w:lang w:eastAsia="en-AU"/>
        </w:rPr>
        <w:t xml:space="preserve">reasonably </w:t>
      </w:r>
      <w:r w:rsidR="00EB6841" w:rsidRPr="007C4B03">
        <w:rPr>
          <w:lang w:eastAsia="en-AU"/>
        </w:rPr>
        <w:t>requires.</w:t>
      </w:r>
    </w:p>
    <w:p w14:paraId="27CB6853" w14:textId="51F0061A" w:rsidR="00650C8B" w:rsidRPr="007C4B03" w:rsidRDefault="002D615E" w:rsidP="002D615E">
      <w:pPr>
        <w:pStyle w:val="AH5Sec"/>
        <w:shd w:val="pct25" w:color="auto" w:fill="auto"/>
      </w:pPr>
      <w:bookmarkStart w:id="87" w:name="_Toc149644766"/>
      <w:r w:rsidRPr="002D615E">
        <w:rPr>
          <w:rStyle w:val="CharSectNo"/>
        </w:rPr>
        <w:t>82</w:t>
      </w:r>
      <w:r w:rsidRPr="007C4B03">
        <w:tab/>
      </w:r>
      <w:r w:rsidR="00D60E69" w:rsidRPr="007C4B03">
        <w:t>New dictionary</w:t>
      </w:r>
      <w:bookmarkEnd w:id="87"/>
    </w:p>
    <w:p w14:paraId="6EC6364D" w14:textId="2E4ED6D2" w:rsidR="00D60E69" w:rsidRPr="007C4B03" w:rsidRDefault="00D60E69" w:rsidP="00D60E69">
      <w:pPr>
        <w:pStyle w:val="direction"/>
      </w:pPr>
      <w:r w:rsidRPr="007C4B03">
        <w:t>insert</w:t>
      </w:r>
    </w:p>
    <w:p w14:paraId="3C781E9F" w14:textId="09E0F358" w:rsidR="00BC406A" w:rsidRPr="007C4B03" w:rsidRDefault="00EB0CBB" w:rsidP="00EB0CBB">
      <w:pPr>
        <w:pStyle w:val="IDict-Heading"/>
      </w:pPr>
      <w:r w:rsidRPr="007C4B03">
        <w:t>Dictionary</w:t>
      </w:r>
    </w:p>
    <w:p w14:paraId="673B9AF1" w14:textId="2A61E70F" w:rsidR="00BC406A" w:rsidRPr="007C4B03" w:rsidRDefault="00BC406A" w:rsidP="00BC406A">
      <w:pPr>
        <w:pStyle w:val="ref"/>
      </w:pPr>
      <w:r w:rsidRPr="007C4B03">
        <w:t xml:space="preserve">(see s </w:t>
      </w:r>
      <w:r w:rsidR="005F1E91" w:rsidRPr="007C4B03">
        <w:t>2</w:t>
      </w:r>
      <w:r w:rsidRPr="007C4B03">
        <w:t>)</w:t>
      </w:r>
    </w:p>
    <w:p w14:paraId="386EAC13" w14:textId="5AE07C5D" w:rsidR="00BC406A" w:rsidRPr="007C4B03" w:rsidRDefault="00BC406A" w:rsidP="00BC406A">
      <w:pPr>
        <w:pStyle w:val="aNote"/>
      </w:pPr>
      <w:r w:rsidRPr="003E23CC">
        <w:rPr>
          <w:rStyle w:val="charItals"/>
        </w:rPr>
        <w:t>Note 1</w:t>
      </w:r>
      <w:r w:rsidRPr="003E23CC">
        <w:rPr>
          <w:rStyle w:val="charItals"/>
        </w:rPr>
        <w:tab/>
      </w:r>
      <w:r w:rsidRPr="007C4B03">
        <w:t xml:space="preserve">The </w:t>
      </w:r>
      <w:hyperlink r:id="rId61" w:tooltip="A2001-14" w:history="1">
        <w:r w:rsidR="003E23CC" w:rsidRPr="003E23CC">
          <w:rPr>
            <w:rStyle w:val="charCitHyperlinkAbbrev"/>
          </w:rPr>
          <w:t>Legislation Act</w:t>
        </w:r>
      </w:hyperlink>
      <w:r w:rsidRPr="007C4B03">
        <w:t xml:space="preserve"> contains definitions relevant to this Act.</w:t>
      </w:r>
      <w:r w:rsidR="0024664F" w:rsidRPr="007C4B03">
        <w:t xml:space="preserve"> </w:t>
      </w:r>
      <w:r w:rsidRPr="007C4B03">
        <w:t>For</w:t>
      </w:r>
      <w:r w:rsidR="0024664F" w:rsidRPr="007C4B03">
        <w:t> </w:t>
      </w:r>
      <w:r w:rsidRPr="007C4B03">
        <w:t>exampl</w:t>
      </w:r>
      <w:r w:rsidR="0024664F" w:rsidRPr="007C4B03">
        <w:t>e</w:t>
      </w:r>
      <w:r w:rsidRPr="007C4B03">
        <w:t>:</w:t>
      </w:r>
    </w:p>
    <w:p w14:paraId="3EA3C0BA" w14:textId="2C303F10" w:rsidR="009D5C8A" w:rsidRPr="007C4B03" w:rsidRDefault="002D615E" w:rsidP="002D615E">
      <w:pPr>
        <w:pStyle w:val="aNoteBulletss"/>
        <w:tabs>
          <w:tab w:val="left" w:pos="2300"/>
        </w:tabs>
      </w:pPr>
      <w:r w:rsidRPr="007C4B03">
        <w:rPr>
          <w:rFonts w:ascii="Symbol" w:hAnsi="Symbol"/>
        </w:rPr>
        <w:t></w:t>
      </w:r>
      <w:r w:rsidRPr="007C4B03">
        <w:rPr>
          <w:rFonts w:ascii="Symbol" w:hAnsi="Symbol"/>
        </w:rPr>
        <w:tab/>
      </w:r>
      <w:r w:rsidR="009D5C8A" w:rsidRPr="007C4B03">
        <w:t>Canberra Institute of Technology</w:t>
      </w:r>
    </w:p>
    <w:p w14:paraId="2B256FBF" w14:textId="0ACB16A4" w:rsidR="009D5C8A" w:rsidRPr="007C4B03" w:rsidRDefault="002D615E" w:rsidP="002D615E">
      <w:pPr>
        <w:pStyle w:val="aNoteBulletss"/>
        <w:tabs>
          <w:tab w:val="left" w:pos="2300"/>
        </w:tabs>
      </w:pPr>
      <w:r w:rsidRPr="007C4B03">
        <w:rPr>
          <w:rFonts w:ascii="Symbol" w:hAnsi="Symbol"/>
        </w:rPr>
        <w:t></w:t>
      </w:r>
      <w:r w:rsidRPr="007C4B03">
        <w:rPr>
          <w:rFonts w:ascii="Symbol" w:hAnsi="Symbol"/>
        </w:rPr>
        <w:tab/>
      </w:r>
      <w:r w:rsidR="009D5C8A" w:rsidRPr="007C4B03">
        <w:t>city renewal authority</w:t>
      </w:r>
    </w:p>
    <w:p w14:paraId="563CB380" w14:textId="7444B470" w:rsidR="009D5C8A" w:rsidRPr="007C4B03" w:rsidRDefault="002D615E" w:rsidP="002D615E">
      <w:pPr>
        <w:pStyle w:val="aNoteBulletss"/>
        <w:tabs>
          <w:tab w:val="left" w:pos="2300"/>
        </w:tabs>
      </w:pPr>
      <w:r w:rsidRPr="007C4B03">
        <w:rPr>
          <w:rFonts w:ascii="Symbol" w:hAnsi="Symbol"/>
        </w:rPr>
        <w:t></w:t>
      </w:r>
      <w:r w:rsidRPr="007C4B03">
        <w:rPr>
          <w:rFonts w:ascii="Symbol" w:hAnsi="Symbol"/>
        </w:rPr>
        <w:tab/>
      </w:r>
      <w:r w:rsidR="009D5C8A" w:rsidRPr="007C4B03">
        <w:t>electoral commission</w:t>
      </w:r>
    </w:p>
    <w:p w14:paraId="2CAC5DD1" w14:textId="56B837E2" w:rsidR="0024664F" w:rsidRPr="007C4B03" w:rsidRDefault="002D615E" w:rsidP="002D615E">
      <w:pPr>
        <w:pStyle w:val="aNoteBulletss"/>
        <w:tabs>
          <w:tab w:val="left" w:pos="2300"/>
        </w:tabs>
      </w:pPr>
      <w:r w:rsidRPr="007C4B03">
        <w:rPr>
          <w:rFonts w:ascii="Symbol" w:hAnsi="Symbol"/>
        </w:rPr>
        <w:t></w:t>
      </w:r>
      <w:r w:rsidRPr="007C4B03">
        <w:rPr>
          <w:rFonts w:ascii="Symbol" w:hAnsi="Symbol"/>
        </w:rPr>
        <w:tab/>
      </w:r>
      <w:r w:rsidR="0024664F" w:rsidRPr="007C4B03">
        <w:t>entity</w:t>
      </w:r>
    </w:p>
    <w:p w14:paraId="6B97ECBF" w14:textId="7BFDE7F2" w:rsidR="0024664F" w:rsidRPr="007C4B03" w:rsidRDefault="002D615E" w:rsidP="002D615E">
      <w:pPr>
        <w:pStyle w:val="aNoteBulletss"/>
        <w:tabs>
          <w:tab w:val="left" w:pos="2300"/>
        </w:tabs>
      </w:pPr>
      <w:r w:rsidRPr="007C4B03">
        <w:rPr>
          <w:rFonts w:ascii="Symbol" w:hAnsi="Symbol"/>
        </w:rPr>
        <w:t></w:t>
      </w:r>
      <w:r w:rsidRPr="007C4B03">
        <w:rPr>
          <w:rFonts w:ascii="Symbol" w:hAnsi="Symbol"/>
        </w:rPr>
        <w:tab/>
      </w:r>
      <w:r w:rsidR="0024664F" w:rsidRPr="007C4B03">
        <w:t>function</w:t>
      </w:r>
    </w:p>
    <w:p w14:paraId="5B5EC2E8" w14:textId="65835FC5" w:rsidR="009D5C8A" w:rsidRPr="007C4B03" w:rsidRDefault="002D615E" w:rsidP="002D615E">
      <w:pPr>
        <w:pStyle w:val="aNoteBulletss"/>
        <w:tabs>
          <w:tab w:val="left" w:pos="2300"/>
        </w:tabs>
      </w:pPr>
      <w:r w:rsidRPr="007C4B03">
        <w:rPr>
          <w:rFonts w:ascii="Symbol" w:hAnsi="Symbol"/>
        </w:rPr>
        <w:t></w:t>
      </w:r>
      <w:r w:rsidRPr="007C4B03">
        <w:rPr>
          <w:rFonts w:ascii="Symbol" w:hAnsi="Symbol"/>
        </w:rPr>
        <w:tab/>
      </w:r>
      <w:r w:rsidR="009D5C8A" w:rsidRPr="007C4B03">
        <w:t>gambling and racing commission</w:t>
      </w:r>
    </w:p>
    <w:p w14:paraId="53EF4062" w14:textId="750BECAB" w:rsidR="009D5C8A" w:rsidRPr="007C4B03" w:rsidRDefault="002D615E" w:rsidP="002D615E">
      <w:pPr>
        <w:pStyle w:val="aNoteBulletss"/>
        <w:tabs>
          <w:tab w:val="left" w:pos="2300"/>
        </w:tabs>
      </w:pPr>
      <w:r w:rsidRPr="007C4B03">
        <w:rPr>
          <w:rFonts w:ascii="Symbol" w:hAnsi="Symbol"/>
        </w:rPr>
        <w:t></w:t>
      </w:r>
      <w:r w:rsidRPr="007C4B03">
        <w:rPr>
          <w:rFonts w:ascii="Symbol" w:hAnsi="Symbol"/>
        </w:rPr>
        <w:tab/>
      </w:r>
      <w:r w:rsidR="009D5C8A" w:rsidRPr="007C4B03">
        <w:t>independent competition and regulatory commission</w:t>
      </w:r>
    </w:p>
    <w:p w14:paraId="1C85E3AB" w14:textId="3AF8C78B" w:rsidR="009D5C8A" w:rsidRPr="007C4B03" w:rsidRDefault="002D615E" w:rsidP="002D615E">
      <w:pPr>
        <w:pStyle w:val="aNoteBulletss"/>
        <w:tabs>
          <w:tab w:val="left" w:pos="2300"/>
        </w:tabs>
      </w:pPr>
      <w:r w:rsidRPr="007C4B03">
        <w:rPr>
          <w:rFonts w:ascii="Symbol" w:hAnsi="Symbol"/>
        </w:rPr>
        <w:t></w:t>
      </w:r>
      <w:r w:rsidRPr="007C4B03">
        <w:rPr>
          <w:rFonts w:ascii="Symbol" w:hAnsi="Symbol"/>
        </w:rPr>
        <w:tab/>
      </w:r>
      <w:r w:rsidR="009D5C8A" w:rsidRPr="007C4B03">
        <w:t>integrity commission</w:t>
      </w:r>
    </w:p>
    <w:p w14:paraId="577BD875" w14:textId="425E6941" w:rsidR="009D5C8A" w:rsidRPr="007C4B03" w:rsidRDefault="002D615E" w:rsidP="002D615E">
      <w:pPr>
        <w:pStyle w:val="aNoteBulletss"/>
        <w:tabs>
          <w:tab w:val="left" w:pos="2300"/>
        </w:tabs>
      </w:pPr>
      <w:r w:rsidRPr="007C4B03">
        <w:rPr>
          <w:rFonts w:ascii="Symbol" w:hAnsi="Symbol"/>
        </w:rPr>
        <w:t></w:t>
      </w:r>
      <w:r w:rsidRPr="007C4B03">
        <w:rPr>
          <w:rFonts w:ascii="Symbol" w:hAnsi="Symbol"/>
        </w:rPr>
        <w:tab/>
      </w:r>
      <w:r w:rsidR="009D5C8A" w:rsidRPr="007C4B03">
        <w:t>legal aid commission</w:t>
      </w:r>
    </w:p>
    <w:p w14:paraId="19280D38" w14:textId="4121A25C" w:rsidR="00014670" w:rsidRPr="007C4B03" w:rsidRDefault="002D615E" w:rsidP="002D615E">
      <w:pPr>
        <w:pStyle w:val="aNoteBulletss"/>
        <w:tabs>
          <w:tab w:val="left" w:pos="2300"/>
        </w:tabs>
      </w:pPr>
      <w:r w:rsidRPr="007C4B03">
        <w:rPr>
          <w:rFonts w:ascii="Symbol" w:hAnsi="Symbol"/>
        </w:rPr>
        <w:t></w:t>
      </w:r>
      <w:r w:rsidRPr="007C4B03">
        <w:rPr>
          <w:rFonts w:ascii="Symbol" w:hAnsi="Symbol"/>
        </w:rPr>
        <w:tab/>
      </w:r>
      <w:r w:rsidR="00261D32" w:rsidRPr="007C4B03">
        <w:t>public employee</w:t>
      </w:r>
    </w:p>
    <w:p w14:paraId="5D3CBE73" w14:textId="0B0104CB" w:rsidR="00014670" w:rsidRPr="007C4B03" w:rsidRDefault="002D615E" w:rsidP="002D615E">
      <w:pPr>
        <w:pStyle w:val="aNoteBulletss"/>
        <w:tabs>
          <w:tab w:val="left" w:pos="2300"/>
        </w:tabs>
      </w:pPr>
      <w:r w:rsidRPr="007C4B03">
        <w:rPr>
          <w:rFonts w:ascii="Symbol" w:hAnsi="Symbol"/>
        </w:rPr>
        <w:t></w:t>
      </w:r>
      <w:r w:rsidRPr="007C4B03">
        <w:rPr>
          <w:rFonts w:ascii="Symbol" w:hAnsi="Symbol"/>
        </w:rPr>
        <w:tab/>
      </w:r>
      <w:r w:rsidR="00014670" w:rsidRPr="007C4B03">
        <w:t>public trustee and guardian</w:t>
      </w:r>
    </w:p>
    <w:p w14:paraId="7E631B2A" w14:textId="2E4793E2" w:rsidR="00014670" w:rsidRPr="007C4B03" w:rsidRDefault="002D615E" w:rsidP="002D615E">
      <w:pPr>
        <w:pStyle w:val="aNoteBulletss"/>
        <w:tabs>
          <w:tab w:val="left" w:pos="2300"/>
        </w:tabs>
      </w:pPr>
      <w:r w:rsidRPr="007C4B03">
        <w:rPr>
          <w:rFonts w:ascii="Symbol" w:hAnsi="Symbol"/>
        </w:rPr>
        <w:t></w:t>
      </w:r>
      <w:r w:rsidRPr="007C4B03">
        <w:rPr>
          <w:rFonts w:ascii="Symbol" w:hAnsi="Symbol"/>
        </w:rPr>
        <w:tab/>
      </w:r>
      <w:r w:rsidR="00014670" w:rsidRPr="007C4B03">
        <w:t>suburban land agency</w:t>
      </w:r>
    </w:p>
    <w:p w14:paraId="4B4F61DE" w14:textId="3728AB7C" w:rsidR="005C2C89" w:rsidRPr="007C4B03" w:rsidRDefault="002D615E" w:rsidP="002D615E">
      <w:pPr>
        <w:pStyle w:val="aNoteBulletss"/>
        <w:tabs>
          <w:tab w:val="left" w:pos="2300"/>
        </w:tabs>
      </w:pPr>
      <w:r w:rsidRPr="007C4B03">
        <w:rPr>
          <w:rFonts w:ascii="Symbol" w:hAnsi="Symbol"/>
        </w:rPr>
        <w:t></w:t>
      </w:r>
      <w:r w:rsidRPr="007C4B03">
        <w:rPr>
          <w:rFonts w:ascii="Symbol" w:hAnsi="Symbol"/>
        </w:rPr>
        <w:tab/>
      </w:r>
      <w:r w:rsidR="00014670" w:rsidRPr="007C4B03">
        <w:t>work health and safety commissioner</w:t>
      </w:r>
      <w:r w:rsidR="00FB0AD6" w:rsidRPr="007C4B03">
        <w:t>.</w:t>
      </w:r>
    </w:p>
    <w:p w14:paraId="6EFE90E9" w14:textId="18E4592A" w:rsidR="00261D32" w:rsidRPr="007C4B03" w:rsidRDefault="00261D32" w:rsidP="00261D32">
      <w:pPr>
        <w:pStyle w:val="aNote"/>
        <w:rPr>
          <w:iCs/>
        </w:rPr>
      </w:pPr>
      <w:r w:rsidRPr="003E23CC">
        <w:rPr>
          <w:rStyle w:val="charItals"/>
        </w:rPr>
        <w:lastRenderedPageBreak/>
        <w:t>Note 2</w:t>
      </w:r>
      <w:r w:rsidRPr="003E23CC">
        <w:rPr>
          <w:rStyle w:val="charItals"/>
        </w:rPr>
        <w:tab/>
      </w:r>
      <w:r w:rsidRPr="007C4B03">
        <w:rPr>
          <w:iCs/>
        </w:rPr>
        <w:t xml:space="preserve">Terms used in this regulation have the same meaning that they have in the </w:t>
      </w:r>
      <w:hyperlink r:id="rId62" w:tooltip="A2001-28" w:history="1">
        <w:r w:rsidR="003E23CC" w:rsidRPr="003E23CC">
          <w:rPr>
            <w:rStyle w:val="charCitHyperlinkItal"/>
          </w:rPr>
          <w:t>Government Procurement Act 2001</w:t>
        </w:r>
      </w:hyperlink>
      <w:r w:rsidRPr="007C4B03">
        <w:rPr>
          <w:iCs/>
        </w:rPr>
        <w:t>. For example, the following terms are defined in the</w:t>
      </w:r>
      <w:r w:rsidR="00D336FD" w:rsidRPr="007C4B03">
        <w:rPr>
          <w:iCs/>
        </w:rPr>
        <w:t xml:space="preserve"> </w:t>
      </w:r>
      <w:hyperlink r:id="rId63" w:tooltip="A2001-28" w:history="1">
        <w:r w:rsidR="00F57513" w:rsidRPr="00F57513">
          <w:rPr>
            <w:rStyle w:val="charCitHyperlinkAbbrev"/>
          </w:rPr>
          <w:t>Act</w:t>
        </w:r>
      </w:hyperlink>
      <w:r w:rsidRPr="007C4B03">
        <w:rPr>
          <w:iCs/>
        </w:rPr>
        <w:t>, dict:</w:t>
      </w:r>
    </w:p>
    <w:p w14:paraId="370A2CC3" w14:textId="2196F459" w:rsidR="00261D32" w:rsidRPr="007C4B03" w:rsidRDefault="002D615E" w:rsidP="002D615E">
      <w:pPr>
        <w:pStyle w:val="aNoteBulletss"/>
        <w:tabs>
          <w:tab w:val="left" w:pos="2300"/>
        </w:tabs>
      </w:pPr>
      <w:r w:rsidRPr="007C4B03">
        <w:rPr>
          <w:rFonts w:ascii="Symbol" w:hAnsi="Symbol"/>
        </w:rPr>
        <w:t></w:t>
      </w:r>
      <w:r w:rsidRPr="007C4B03">
        <w:rPr>
          <w:rFonts w:ascii="Symbol" w:hAnsi="Symbol"/>
        </w:rPr>
        <w:tab/>
      </w:r>
      <w:r w:rsidR="00261D32" w:rsidRPr="007C4B03">
        <w:t>approved auditor</w:t>
      </w:r>
    </w:p>
    <w:p w14:paraId="1C6400E5" w14:textId="50352345" w:rsidR="00261D32" w:rsidRPr="007C4B03" w:rsidRDefault="002D615E" w:rsidP="002D615E">
      <w:pPr>
        <w:pStyle w:val="aNoteBulletss"/>
        <w:tabs>
          <w:tab w:val="left" w:pos="2300"/>
        </w:tabs>
      </w:pPr>
      <w:r w:rsidRPr="007C4B03">
        <w:rPr>
          <w:rFonts w:ascii="Symbol" w:hAnsi="Symbol"/>
        </w:rPr>
        <w:t></w:t>
      </w:r>
      <w:r w:rsidRPr="007C4B03">
        <w:rPr>
          <w:rFonts w:ascii="Symbol" w:hAnsi="Symbol"/>
        </w:rPr>
        <w:tab/>
      </w:r>
      <w:r w:rsidR="00261D32" w:rsidRPr="007C4B03">
        <w:t>board</w:t>
      </w:r>
    </w:p>
    <w:p w14:paraId="438312AE" w14:textId="7D841C0D" w:rsidR="00261D32" w:rsidRPr="007C4B03" w:rsidRDefault="002D615E" w:rsidP="002D615E">
      <w:pPr>
        <w:pStyle w:val="aNoteBulletss"/>
        <w:tabs>
          <w:tab w:val="left" w:pos="2300"/>
        </w:tabs>
      </w:pPr>
      <w:r w:rsidRPr="007C4B03">
        <w:rPr>
          <w:rFonts w:ascii="Symbol" w:hAnsi="Symbol"/>
        </w:rPr>
        <w:t></w:t>
      </w:r>
      <w:r w:rsidRPr="007C4B03">
        <w:rPr>
          <w:rFonts w:ascii="Symbol" w:hAnsi="Symbol"/>
        </w:rPr>
        <w:tab/>
      </w:r>
      <w:r w:rsidR="00261D32" w:rsidRPr="007C4B03">
        <w:t>code</w:t>
      </w:r>
    </w:p>
    <w:p w14:paraId="6320D30C" w14:textId="27FF0589" w:rsidR="00A20ED4" w:rsidRPr="007C4B03" w:rsidRDefault="002D615E" w:rsidP="002D615E">
      <w:pPr>
        <w:pStyle w:val="aNoteBulletss"/>
        <w:tabs>
          <w:tab w:val="left" w:pos="2300"/>
        </w:tabs>
      </w:pPr>
      <w:r w:rsidRPr="007C4B03">
        <w:rPr>
          <w:rFonts w:ascii="Symbol" w:hAnsi="Symbol"/>
        </w:rPr>
        <w:t></w:t>
      </w:r>
      <w:r w:rsidRPr="007C4B03">
        <w:rPr>
          <w:rFonts w:ascii="Symbol" w:hAnsi="Symbol"/>
        </w:rPr>
        <w:tab/>
      </w:r>
      <w:r w:rsidR="00A20ED4" w:rsidRPr="007C4B03">
        <w:t>construction work</w:t>
      </w:r>
    </w:p>
    <w:p w14:paraId="57206991" w14:textId="3179C81E" w:rsidR="00FF1F81" w:rsidRPr="007C4B03" w:rsidRDefault="002D615E" w:rsidP="002D615E">
      <w:pPr>
        <w:pStyle w:val="aNoteBulletss"/>
        <w:tabs>
          <w:tab w:val="left" w:pos="2300"/>
        </w:tabs>
      </w:pPr>
      <w:r w:rsidRPr="007C4B03">
        <w:rPr>
          <w:rFonts w:ascii="Symbol" w:hAnsi="Symbol"/>
        </w:rPr>
        <w:t></w:t>
      </w:r>
      <w:r w:rsidRPr="007C4B03">
        <w:rPr>
          <w:rFonts w:ascii="Symbol" w:hAnsi="Symbol"/>
        </w:rPr>
        <w:tab/>
      </w:r>
      <w:r w:rsidR="00FF1F81" w:rsidRPr="007C4B03">
        <w:t>government procurement practices</w:t>
      </w:r>
      <w:r w:rsidR="005356D8" w:rsidRPr="007C4B03">
        <w:t xml:space="preserve"> (see s 43 (1))</w:t>
      </w:r>
    </w:p>
    <w:p w14:paraId="3717DCC1" w14:textId="34B22673" w:rsidR="00261D32" w:rsidRPr="007C4B03" w:rsidRDefault="002D615E" w:rsidP="002D615E">
      <w:pPr>
        <w:pStyle w:val="aNoteBulletss"/>
        <w:tabs>
          <w:tab w:val="left" w:pos="2300"/>
        </w:tabs>
      </w:pPr>
      <w:r w:rsidRPr="007C4B03">
        <w:rPr>
          <w:rFonts w:ascii="Symbol" w:hAnsi="Symbol"/>
        </w:rPr>
        <w:t></w:t>
      </w:r>
      <w:r w:rsidRPr="007C4B03">
        <w:rPr>
          <w:rFonts w:ascii="Symbol" w:hAnsi="Symbol"/>
        </w:rPr>
        <w:tab/>
      </w:r>
      <w:r w:rsidR="00261D32" w:rsidRPr="007C4B03">
        <w:t>notifiable contract</w:t>
      </w:r>
    </w:p>
    <w:p w14:paraId="2C3FF7CB" w14:textId="372C2C74" w:rsidR="00261D32" w:rsidRPr="007C4B03" w:rsidRDefault="002D615E" w:rsidP="002D615E">
      <w:pPr>
        <w:pStyle w:val="aNoteBulletss"/>
        <w:tabs>
          <w:tab w:val="left" w:pos="2300"/>
        </w:tabs>
      </w:pPr>
      <w:r w:rsidRPr="007C4B03">
        <w:rPr>
          <w:rFonts w:ascii="Symbol" w:hAnsi="Symbol"/>
        </w:rPr>
        <w:t></w:t>
      </w:r>
      <w:r w:rsidRPr="007C4B03">
        <w:rPr>
          <w:rFonts w:ascii="Symbol" w:hAnsi="Symbol"/>
        </w:rPr>
        <w:tab/>
      </w:r>
      <w:r w:rsidR="00261D32" w:rsidRPr="007C4B03">
        <w:t>notifiable invoice</w:t>
      </w:r>
    </w:p>
    <w:p w14:paraId="704BE6A9" w14:textId="4BCDF491" w:rsidR="00DE2F48" w:rsidRPr="007C4B03" w:rsidRDefault="002D615E" w:rsidP="002D615E">
      <w:pPr>
        <w:pStyle w:val="aNoteBulletss"/>
        <w:tabs>
          <w:tab w:val="left" w:pos="2300"/>
        </w:tabs>
      </w:pPr>
      <w:r w:rsidRPr="007C4B03">
        <w:rPr>
          <w:rFonts w:ascii="Symbol" w:hAnsi="Symbol"/>
        </w:rPr>
        <w:t></w:t>
      </w:r>
      <w:r w:rsidRPr="007C4B03">
        <w:rPr>
          <w:rFonts w:ascii="Symbol" w:hAnsi="Symbol"/>
        </w:rPr>
        <w:tab/>
      </w:r>
      <w:r w:rsidR="00DE2F48" w:rsidRPr="007C4B03">
        <w:t>probity (see s 7)</w:t>
      </w:r>
    </w:p>
    <w:p w14:paraId="247145E7" w14:textId="03D63578" w:rsidR="00261D32" w:rsidRPr="007C4B03" w:rsidRDefault="002D615E" w:rsidP="002D615E">
      <w:pPr>
        <w:pStyle w:val="aNoteBulletss"/>
        <w:tabs>
          <w:tab w:val="left" w:pos="2300"/>
        </w:tabs>
      </w:pPr>
      <w:r w:rsidRPr="007C4B03">
        <w:rPr>
          <w:rFonts w:ascii="Symbol" w:hAnsi="Symbol"/>
        </w:rPr>
        <w:t></w:t>
      </w:r>
      <w:r w:rsidRPr="007C4B03">
        <w:rPr>
          <w:rFonts w:ascii="Symbol" w:hAnsi="Symbol"/>
        </w:rPr>
        <w:tab/>
      </w:r>
      <w:r w:rsidR="00261D32" w:rsidRPr="007C4B03">
        <w:t>procurement</w:t>
      </w:r>
      <w:r w:rsidR="00D336FD" w:rsidRPr="007C4B03">
        <w:t xml:space="preserve"> (see s 5)</w:t>
      </w:r>
    </w:p>
    <w:p w14:paraId="28937068" w14:textId="74C9FC05" w:rsidR="00261D32" w:rsidRPr="007C4B03" w:rsidRDefault="002D615E" w:rsidP="002D615E">
      <w:pPr>
        <w:pStyle w:val="aNoteBulletss"/>
        <w:tabs>
          <w:tab w:val="left" w:pos="2300"/>
        </w:tabs>
      </w:pPr>
      <w:r w:rsidRPr="007C4B03">
        <w:rPr>
          <w:rFonts w:ascii="Symbol" w:hAnsi="Symbol"/>
        </w:rPr>
        <w:t></w:t>
      </w:r>
      <w:r w:rsidRPr="007C4B03">
        <w:rPr>
          <w:rFonts w:ascii="Symbol" w:hAnsi="Symbol"/>
        </w:rPr>
        <w:tab/>
      </w:r>
      <w:r w:rsidR="00261D32" w:rsidRPr="007C4B03">
        <w:t>responsible chief executive officer</w:t>
      </w:r>
    </w:p>
    <w:p w14:paraId="3B4C162E" w14:textId="115E96C0" w:rsidR="00261D32" w:rsidRPr="007C4B03" w:rsidRDefault="002D615E" w:rsidP="002D615E">
      <w:pPr>
        <w:pStyle w:val="aNoteBulletss"/>
        <w:tabs>
          <w:tab w:val="left" w:pos="2300"/>
        </w:tabs>
      </w:pPr>
      <w:r w:rsidRPr="007C4B03">
        <w:rPr>
          <w:rFonts w:ascii="Symbol" w:hAnsi="Symbol"/>
        </w:rPr>
        <w:t></w:t>
      </w:r>
      <w:r w:rsidRPr="007C4B03">
        <w:rPr>
          <w:rFonts w:ascii="Symbol" w:hAnsi="Symbol"/>
        </w:rPr>
        <w:tab/>
      </w:r>
      <w:r w:rsidR="00261D32" w:rsidRPr="007C4B03">
        <w:t>secure local jobs code</w:t>
      </w:r>
    </w:p>
    <w:p w14:paraId="70FBB8BA" w14:textId="4F8DE387" w:rsidR="00261D32" w:rsidRPr="007C4B03" w:rsidRDefault="002D615E" w:rsidP="002D615E">
      <w:pPr>
        <w:pStyle w:val="aNoteBulletss"/>
        <w:tabs>
          <w:tab w:val="left" w:pos="2300"/>
        </w:tabs>
      </w:pPr>
      <w:r w:rsidRPr="007C4B03">
        <w:rPr>
          <w:rFonts w:ascii="Symbol" w:hAnsi="Symbol"/>
        </w:rPr>
        <w:t></w:t>
      </w:r>
      <w:r w:rsidRPr="007C4B03">
        <w:rPr>
          <w:rFonts w:ascii="Symbol" w:hAnsi="Symbol"/>
        </w:rPr>
        <w:tab/>
      </w:r>
      <w:r w:rsidR="00261D32" w:rsidRPr="007C4B03">
        <w:t>secure local jobs code certificate</w:t>
      </w:r>
    </w:p>
    <w:p w14:paraId="03EAA57E" w14:textId="1C28428D" w:rsidR="00261D32" w:rsidRPr="007C4B03" w:rsidRDefault="002D615E" w:rsidP="002D615E">
      <w:pPr>
        <w:pStyle w:val="aNoteBulletss"/>
        <w:tabs>
          <w:tab w:val="left" w:pos="2300"/>
        </w:tabs>
      </w:pPr>
      <w:r w:rsidRPr="007C4B03">
        <w:rPr>
          <w:rFonts w:ascii="Symbol" w:hAnsi="Symbol"/>
        </w:rPr>
        <w:t></w:t>
      </w:r>
      <w:r w:rsidRPr="007C4B03">
        <w:rPr>
          <w:rFonts w:ascii="Symbol" w:hAnsi="Symbol"/>
        </w:rPr>
        <w:tab/>
      </w:r>
      <w:r w:rsidR="00261D32" w:rsidRPr="007C4B03">
        <w:t>secure local jobs code register</w:t>
      </w:r>
    </w:p>
    <w:p w14:paraId="5BDB983B" w14:textId="171BAF7E" w:rsidR="00261D32" w:rsidRPr="007C4B03" w:rsidRDefault="002D615E" w:rsidP="002D615E">
      <w:pPr>
        <w:pStyle w:val="aNoteBulletss"/>
        <w:tabs>
          <w:tab w:val="left" w:pos="2300"/>
        </w:tabs>
      </w:pPr>
      <w:r w:rsidRPr="007C4B03">
        <w:rPr>
          <w:rFonts w:ascii="Symbol" w:hAnsi="Symbol"/>
        </w:rPr>
        <w:t></w:t>
      </w:r>
      <w:r w:rsidRPr="007C4B03">
        <w:rPr>
          <w:rFonts w:ascii="Symbol" w:hAnsi="Symbol"/>
        </w:rPr>
        <w:tab/>
      </w:r>
      <w:r w:rsidR="00261D32" w:rsidRPr="007C4B03">
        <w:t>tenderer</w:t>
      </w:r>
    </w:p>
    <w:p w14:paraId="126BF7E3" w14:textId="50E5B348" w:rsidR="00261D32" w:rsidRPr="007C4B03" w:rsidRDefault="002D615E" w:rsidP="002D615E">
      <w:pPr>
        <w:pStyle w:val="aNoteBulletss"/>
        <w:tabs>
          <w:tab w:val="left" w:pos="2300"/>
        </w:tabs>
      </w:pPr>
      <w:r w:rsidRPr="007C4B03">
        <w:rPr>
          <w:rFonts w:ascii="Symbol" w:hAnsi="Symbol"/>
        </w:rPr>
        <w:t></w:t>
      </w:r>
      <w:r w:rsidRPr="007C4B03">
        <w:rPr>
          <w:rFonts w:ascii="Symbol" w:hAnsi="Symbol"/>
        </w:rPr>
        <w:tab/>
      </w:r>
      <w:r w:rsidR="00F95EBD" w:rsidRPr="007C4B03">
        <w:t>T</w:t>
      </w:r>
      <w:r w:rsidR="00261D32" w:rsidRPr="007C4B03">
        <w:t>erritory entity</w:t>
      </w:r>
      <w:r w:rsidR="00D336FD" w:rsidRPr="007C4B03">
        <w:t xml:space="preserve"> (see s 6)</w:t>
      </w:r>
    </w:p>
    <w:p w14:paraId="6D1246B7" w14:textId="6BEBD20A" w:rsidR="00345199" w:rsidRPr="007C4B03" w:rsidRDefault="002D615E" w:rsidP="002D615E">
      <w:pPr>
        <w:pStyle w:val="aNoteBulletss"/>
        <w:tabs>
          <w:tab w:val="left" w:pos="2300"/>
        </w:tabs>
      </w:pPr>
      <w:r w:rsidRPr="007C4B03">
        <w:rPr>
          <w:rFonts w:ascii="Symbol" w:hAnsi="Symbol"/>
        </w:rPr>
        <w:t></w:t>
      </w:r>
      <w:r w:rsidRPr="007C4B03">
        <w:rPr>
          <w:rFonts w:ascii="Symbol" w:hAnsi="Symbol"/>
        </w:rPr>
        <w:tab/>
      </w:r>
      <w:r w:rsidR="00261D32" w:rsidRPr="007C4B03">
        <w:t>territory-funded work</w:t>
      </w:r>
    </w:p>
    <w:p w14:paraId="53117AE2" w14:textId="03E7BA89" w:rsidR="00261D32" w:rsidRPr="007C4B03" w:rsidRDefault="002D615E" w:rsidP="002D615E">
      <w:pPr>
        <w:pStyle w:val="aNoteBulletss"/>
        <w:tabs>
          <w:tab w:val="left" w:pos="2300"/>
        </w:tabs>
      </w:pPr>
      <w:r w:rsidRPr="007C4B03">
        <w:rPr>
          <w:rFonts w:ascii="Symbol" w:hAnsi="Symbol"/>
        </w:rPr>
        <w:t></w:t>
      </w:r>
      <w:r w:rsidRPr="007C4B03">
        <w:rPr>
          <w:rFonts w:ascii="Symbol" w:hAnsi="Symbol"/>
        </w:rPr>
        <w:tab/>
      </w:r>
      <w:r w:rsidR="00345199" w:rsidRPr="007C4B03">
        <w:t xml:space="preserve">value for money (see s </w:t>
      </w:r>
      <w:r w:rsidR="009B71F9" w:rsidRPr="007C4B03">
        <w:t>8</w:t>
      </w:r>
      <w:r w:rsidR="00345199" w:rsidRPr="007C4B03">
        <w:t xml:space="preserve"> (1))</w:t>
      </w:r>
      <w:r w:rsidR="00261D32" w:rsidRPr="007C4B03">
        <w:t>.</w:t>
      </w:r>
    </w:p>
    <w:p w14:paraId="601F6A49" w14:textId="1022EEA2" w:rsidR="006C6AFF" w:rsidRPr="003E23CC" w:rsidRDefault="006C6AFF" w:rsidP="002D615E">
      <w:pPr>
        <w:pStyle w:val="aDef"/>
      </w:pPr>
      <w:r w:rsidRPr="003E23CC">
        <w:rPr>
          <w:rStyle w:val="charBoldItals"/>
        </w:rPr>
        <w:t>exemption reasons</w:t>
      </w:r>
      <w:r w:rsidRPr="007C4B03">
        <w:t xml:space="preserve">—see section </w:t>
      </w:r>
      <w:r w:rsidR="00184AF7" w:rsidRPr="007C4B03">
        <w:t>9</w:t>
      </w:r>
      <w:r w:rsidR="00A57090">
        <w:t xml:space="preserve"> (1)</w:t>
      </w:r>
      <w:r w:rsidRPr="007C4B03">
        <w:t>.</w:t>
      </w:r>
    </w:p>
    <w:p w14:paraId="5393C8C7" w14:textId="71CCFD54" w:rsidR="001C43D0" w:rsidRPr="007C4B03" w:rsidRDefault="001C43D0" w:rsidP="002D615E">
      <w:pPr>
        <w:pStyle w:val="aDef"/>
      </w:pPr>
      <w:r w:rsidRPr="003E23CC">
        <w:rPr>
          <w:rStyle w:val="charBoldItals"/>
        </w:rPr>
        <w:t>limited tender procurement</w:t>
      </w:r>
      <w:r w:rsidRPr="007C4B03">
        <w:rPr>
          <w:bCs/>
          <w:iCs/>
        </w:rPr>
        <w:t>—see section 7 (1).</w:t>
      </w:r>
    </w:p>
    <w:p w14:paraId="1E82F84B" w14:textId="79D89202" w:rsidR="001741E3" w:rsidRPr="007C4B03" w:rsidRDefault="001741E3" w:rsidP="002D615E">
      <w:pPr>
        <w:pStyle w:val="aDef"/>
      </w:pPr>
      <w:r w:rsidRPr="003E23CC">
        <w:rPr>
          <w:rStyle w:val="charBoldItals"/>
        </w:rPr>
        <w:t>new standing</w:t>
      </w:r>
      <w:r w:rsidRPr="003E23CC">
        <w:rPr>
          <w:rStyle w:val="charBoldItals"/>
        </w:rPr>
        <w:noBreakHyphen/>
        <w:t>offer arrangement</w:t>
      </w:r>
      <w:r w:rsidRPr="007C4B03">
        <w:rPr>
          <w:bCs/>
          <w:iCs/>
        </w:rPr>
        <w:t xml:space="preserve">—see section </w:t>
      </w:r>
      <w:r w:rsidR="003F7AFE" w:rsidRPr="007C4B03">
        <w:rPr>
          <w:bCs/>
          <w:iCs/>
        </w:rPr>
        <w:t>13</w:t>
      </w:r>
      <w:r w:rsidRPr="007C4B03">
        <w:rPr>
          <w:bCs/>
          <w:iCs/>
        </w:rPr>
        <w:t xml:space="preserve"> (a).</w:t>
      </w:r>
    </w:p>
    <w:p w14:paraId="0409E989" w14:textId="4614B9E4" w:rsidR="00DD4C48" w:rsidRPr="007C4B03" w:rsidRDefault="00DD4C48" w:rsidP="002D615E">
      <w:pPr>
        <w:pStyle w:val="aDef"/>
      </w:pPr>
      <w:r w:rsidRPr="003E23CC">
        <w:rPr>
          <w:rStyle w:val="charBoldItals"/>
        </w:rPr>
        <w:t>open tender procurement</w:t>
      </w:r>
      <w:r w:rsidRPr="007C4B03">
        <w:rPr>
          <w:bCs/>
          <w:iCs/>
        </w:rPr>
        <w:t>—see section 8 (1).</w:t>
      </w:r>
    </w:p>
    <w:p w14:paraId="219408DD" w14:textId="26389B60" w:rsidR="00D60E69" w:rsidRPr="007C4B03" w:rsidRDefault="00F87465" w:rsidP="002D615E">
      <w:pPr>
        <w:pStyle w:val="aDef"/>
      </w:pPr>
      <w:r w:rsidRPr="003E23CC">
        <w:rPr>
          <w:rStyle w:val="charBoldItals"/>
        </w:rPr>
        <w:t>supplier</w:t>
      </w:r>
      <w:r w:rsidRPr="007C4B03">
        <w:rPr>
          <w:bCs/>
          <w:iCs/>
        </w:rPr>
        <w:t>—see section 6 (2).</w:t>
      </w:r>
    </w:p>
    <w:p w14:paraId="4E039467" w14:textId="77777777" w:rsidR="002D615E" w:rsidRDefault="002D615E">
      <w:pPr>
        <w:pStyle w:val="02Text"/>
        <w:sectPr w:rsidR="002D615E" w:rsidSect="002D615E">
          <w:headerReference w:type="even" r:id="rId64"/>
          <w:headerReference w:type="default" r:id="rId65"/>
          <w:footerReference w:type="even" r:id="rId66"/>
          <w:footerReference w:type="default" r:id="rId67"/>
          <w:footerReference w:type="first" r:id="rId68"/>
          <w:pgSz w:w="11907" w:h="16839" w:code="9"/>
          <w:pgMar w:top="3880" w:right="1900" w:bottom="3100" w:left="2300" w:header="2280" w:footer="1760" w:gutter="0"/>
          <w:lnNumType w:countBy="1"/>
          <w:pgNumType w:start="1"/>
          <w:cols w:space="720"/>
          <w:titlePg/>
          <w:docGrid w:linePitch="326"/>
        </w:sectPr>
      </w:pPr>
    </w:p>
    <w:p w14:paraId="5CF3C899" w14:textId="77777777" w:rsidR="00234CFB" w:rsidRPr="007C4B03" w:rsidRDefault="00234CFB" w:rsidP="002D615E">
      <w:pPr>
        <w:pStyle w:val="PageBreak"/>
        <w:suppressLineNumbers/>
      </w:pPr>
      <w:r w:rsidRPr="007C4B03">
        <w:br w:type="page"/>
      </w:r>
    </w:p>
    <w:p w14:paraId="0F6382E8" w14:textId="6F5AA7E4" w:rsidR="00234CFB" w:rsidRPr="002D615E" w:rsidRDefault="002D615E" w:rsidP="002D615E">
      <w:pPr>
        <w:pStyle w:val="Sched-heading"/>
      </w:pPr>
      <w:bookmarkStart w:id="88" w:name="_Toc149644767"/>
      <w:r w:rsidRPr="002D615E">
        <w:rPr>
          <w:rStyle w:val="CharChapNo"/>
        </w:rPr>
        <w:lastRenderedPageBreak/>
        <w:t>Schedule 1</w:t>
      </w:r>
      <w:r w:rsidRPr="007C4B03">
        <w:tab/>
      </w:r>
      <w:r w:rsidR="004E72E2" w:rsidRPr="002D615E">
        <w:rPr>
          <w:rStyle w:val="CharChapText"/>
          <w:bCs/>
        </w:rPr>
        <w:t>Health Infrastructure Enabling Act 2023</w:t>
      </w:r>
      <w:r w:rsidR="008D07D9" w:rsidRPr="002D615E">
        <w:rPr>
          <w:rStyle w:val="CharChapText"/>
          <w:bCs/>
        </w:rPr>
        <w:t>—Consequential amendments</w:t>
      </w:r>
      <w:bookmarkEnd w:id="88"/>
    </w:p>
    <w:p w14:paraId="79164494" w14:textId="77777777" w:rsidR="00055E22" w:rsidRDefault="00055E22" w:rsidP="00DB23AE">
      <w:pPr>
        <w:pStyle w:val="Placeholder"/>
        <w:suppressLineNumbers/>
      </w:pPr>
      <w:r>
        <w:rPr>
          <w:rStyle w:val="CharPartNo"/>
        </w:rPr>
        <w:t xml:space="preserve">  </w:t>
      </w:r>
      <w:r>
        <w:rPr>
          <w:rStyle w:val="CharPartText"/>
        </w:rPr>
        <w:t xml:space="preserve">  </w:t>
      </w:r>
    </w:p>
    <w:p w14:paraId="447BE286" w14:textId="1A8F1B49" w:rsidR="009E71F5" w:rsidRPr="007C4B03" w:rsidRDefault="00234CFB" w:rsidP="004E72E2">
      <w:pPr>
        <w:pStyle w:val="ref"/>
      </w:pPr>
      <w:r w:rsidRPr="007C4B03">
        <w:t xml:space="preserve">(see s </w:t>
      </w:r>
      <w:r w:rsidR="004C74BB" w:rsidRPr="007C4B03">
        <w:t>3</w:t>
      </w:r>
      <w:r w:rsidRPr="007C4B03">
        <w:t>)</w:t>
      </w:r>
    </w:p>
    <w:p w14:paraId="182C60A4" w14:textId="0D61788E" w:rsidR="009E71F5" w:rsidRPr="007C4B03" w:rsidRDefault="002D615E" w:rsidP="002D615E">
      <w:pPr>
        <w:pStyle w:val="ShadedSchClause"/>
      </w:pPr>
      <w:bookmarkStart w:id="89" w:name="_Toc149644768"/>
      <w:r w:rsidRPr="002D615E">
        <w:rPr>
          <w:rStyle w:val="CharSectNo"/>
        </w:rPr>
        <w:t>[1.1]</w:t>
      </w:r>
      <w:r w:rsidRPr="007C4B03">
        <w:tab/>
      </w:r>
      <w:r w:rsidR="009E71F5" w:rsidRPr="007C4B03">
        <w:t>Section 6 (5)</w:t>
      </w:r>
      <w:r w:rsidR="009E19E0" w:rsidRPr="007C4B03">
        <w:t xml:space="preserve"> (a) (i)</w:t>
      </w:r>
      <w:bookmarkEnd w:id="89"/>
    </w:p>
    <w:p w14:paraId="3FA16668" w14:textId="75066E6F" w:rsidR="00921D8A" w:rsidRPr="007C4B03" w:rsidRDefault="00921D8A" w:rsidP="00921D8A">
      <w:pPr>
        <w:pStyle w:val="direction"/>
      </w:pPr>
      <w:r w:rsidRPr="007C4B03">
        <w:t>substitute</w:t>
      </w:r>
    </w:p>
    <w:p w14:paraId="685DF0EE" w14:textId="28A5DDC3" w:rsidR="009E19E0" w:rsidRPr="007C4B03" w:rsidRDefault="009E19E0" w:rsidP="009E19E0">
      <w:pPr>
        <w:pStyle w:val="Isubpara"/>
      </w:pPr>
      <w:r w:rsidRPr="007C4B03">
        <w:tab/>
        <w:t>(i)</w:t>
      </w:r>
      <w:r w:rsidRPr="007C4B03">
        <w:tab/>
        <w:t xml:space="preserve">section </w:t>
      </w:r>
      <w:r w:rsidR="009B71F9" w:rsidRPr="007C4B03">
        <w:t>8</w:t>
      </w:r>
      <w:r w:rsidRPr="007C4B03">
        <w:t xml:space="preserve"> (3) to (5) (Value for money); and</w:t>
      </w:r>
    </w:p>
    <w:p w14:paraId="1475ACFD" w14:textId="205C3B73" w:rsidR="00222077" w:rsidRPr="007C4B03" w:rsidRDefault="002D615E" w:rsidP="002D615E">
      <w:pPr>
        <w:pStyle w:val="ShadedSchClause"/>
      </w:pPr>
      <w:bookmarkStart w:id="90" w:name="_Toc149644769"/>
      <w:r w:rsidRPr="002D615E">
        <w:rPr>
          <w:rStyle w:val="CharSectNo"/>
        </w:rPr>
        <w:t>[1.2]</w:t>
      </w:r>
      <w:r w:rsidRPr="007C4B03">
        <w:tab/>
      </w:r>
      <w:r w:rsidR="00222077" w:rsidRPr="007C4B03">
        <w:t>Section 6 (5) (b) (i) and (ii)</w:t>
      </w:r>
      <w:bookmarkEnd w:id="90"/>
    </w:p>
    <w:p w14:paraId="7E1C37F5" w14:textId="77777777" w:rsidR="009E19E0" w:rsidRPr="007C4B03" w:rsidRDefault="009E19E0" w:rsidP="009E19E0">
      <w:pPr>
        <w:pStyle w:val="Isubpara"/>
      </w:pPr>
      <w:r w:rsidRPr="007C4B03">
        <w:tab/>
        <w:t>(i)</w:t>
      </w:r>
      <w:r w:rsidRPr="007C4B03">
        <w:tab/>
        <w:t>part 2 (Quotation and tender thresholds and exemptions); and</w:t>
      </w:r>
    </w:p>
    <w:p w14:paraId="1B9BADCA" w14:textId="45269812" w:rsidR="009E19E0" w:rsidRPr="007C4B03" w:rsidRDefault="009E19E0" w:rsidP="009E19E0">
      <w:pPr>
        <w:pStyle w:val="Isubpara"/>
      </w:pPr>
      <w:r w:rsidRPr="007C4B03">
        <w:tab/>
        <w:t>(ii)</w:t>
      </w:r>
      <w:r w:rsidRPr="007C4B03">
        <w:tab/>
      </w:r>
      <w:r w:rsidR="00933B1D" w:rsidRPr="007C4B03">
        <w:t>division 5.1</w:t>
      </w:r>
      <w:r w:rsidRPr="007C4B03">
        <w:t xml:space="preserve"> (</w:t>
      </w:r>
      <w:r w:rsidR="00933B1D" w:rsidRPr="007C4B03">
        <w:t>Board review of procurements</w:t>
      </w:r>
      <w:r w:rsidRPr="007C4B03">
        <w:t>); and</w:t>
      </w:r>
    </w:p>
    <w:p w14:paraId="23B7C35E" w14:textId="55D325C1" w:rsidR="009E71F5" w:rsidRPr="003E23CC" w:rsidRDefault="002D615E" w:rsidP="002D615E">
      <w:pPr>
        <w:pStyle w:val="ShadedSchClause"/>
        <w:rPr>
          <w:rStyle w:val="charItals"/>
        </w:rPr>
      </w:pPr>
      <w:bookmarkStart w:id="91" w:name="_Toc149644770"/>
      <w:r w:rsidRPr="002D615E">
        <w:rPr>
          <w:rStyle w:val="CharSectNo"/>
        </w:rPr>
        <w:t>[1.3]</w:t>
      </w:r>
      <w:r w:rsidRPr="003E23CC">
        <w:rPr>
          <w:rStyle w:val="charItals"/>
          <w:i w:val="0"/>
        </w:rPr>
        <w:tab/>
      </w:r>
      <w:r w:rsidR="009E71F5" w:rsidRPr="007C4B03">
        <w:t xml:space="preserve">Section 6 (6), definition of </w:t>
      </w:r>
      <w:r w:rsidR="009E71F5" w:rsidRPr="003E23CC">
        <w:rPr>
          <w:rStyle w:val="charItals"/>
        </w:rPr>
        <w:t>territory entity</w:t>
      </w:r>
      <w:bookmarkEnd w:id="91"/>
    </w:p>
    <w:p w14:paraId="16C0FC20" w14:textId="008D8571" w:rsidR="009E71F5" w:rsidRPr="007C4B03" w:rsidRDefault="009E71F5" w:rsidP="009E71F5">
      <w:pPr>
        <w:pStyle w:val="direction"/>
      </w:pPr>
      <w:r w:rsidRPr="007C4B03">
        <w:t>substitute</w:t>
      </w:r>
    </w:p>
    <w:p w14:paraId="1141503F" w14:textId="4F00B415" w:rsidR="00234CFB" w:rsidRPr="007C4B03" w:rsidRDefault="004B4B02" w:rsidP="002D615E">
      <w:pPr>
        <w:pStyle w:val="aDef"/>
      </w:pPr>
      <w:r w:rsidRPr="003E23CC">
        <w:rPr>
          <w:rStyle w:val="charBoldItals"/>
        </w:rPr>
        <w:t>Territory entity</w:t>
      </w:r>
      <w:r w:rsidRPr="007C4B03">
        <w:t xml:space="preserve">—see the </w:t>
      </w:r>
      <w:hyperlink r:id="rId69" w:tooltip="A2001-28" w:history="1">
        <w:r w:rsidR="003E23CC" w:rsidRPr="003E23CC">
          <w:rPr>
            <w:rStyle w:val="charCitHyperlinkItal"/>
          </w:rPr>
          <w:t>Government Procurement Act 2001</w:t>
        </w:r>
      </w:hyperlink>
      <w:r w:rsidRPr="007C4B03">
        <w:t>, section </w:t>
      </w:r>
      <w:r w:rsidR="00FC147F" w:rsidRPr="007C4B03">
        <w:t>6</w:t>
      </w:r>
      <w:r w:rsidRPr="007C4B03">
        <w:t>.</w:t>
      </w:r>
    </w:p>
    <w:p w14:paraId="4C35E6A4" w14:textId="77777777" w:rsidR="002D615E" w:rsidRDefault="002D615E">
      <w:pPr>
        <w:pStyle w:val="03Schedule"/>
        <w:sectPr w:rsidR="002D615E" w:rsidSect="002D615E">
          <w:headerReference w:type="even" r:id="rId70"/>
          <w:headerReference w:type="default" r:id="rId71"/>
          <w:footerReference w:type="even" r:id="rId72"/>
          <w:footerReference w:type="default" r:id="rId73"/>
          <w:type w:val="continuous"/>
          <w:pgSz w:w="11907" w:h="16839" w:code="9"/>
          <w:pgMar w:top="3880" w:right="1900" w:bottom="3100" w:left="2300" w:header="2280" w:footer="1760" w:gutter="0"/>
          <w:lnNumType w:countBy="1"/>
          <w:cols w:space="720"/>
          <w:docGrid w:linePitch="326"/>
        </w:sectPr>
      </w:pPr>
    </w:p>
    <w:p w14:paraId="3FC7C98E" w14:textId="77777777" w:rsidR="00234CFB" w:rsidRPr="007C4B03" w:rsidRDefault="00234CFB">
      <w:pPr>
        <w:pStyle w:val="EndNoteHeading"/>
      </w:pPr>
      <w:r w:rsidRPr="007C4B03">
        <w:lastRenderedPageBreak/>
        <w:t>Endnotes</w:t>
      </w:r>
    </w:p>
    <w:p w14:paraId="6E8C2227" w14:textId="77777777" w:rsidR="00234CFB" w:rsidRPr="007C4B03" w:rsidRDefault="00234CFB">
      <w:pPr>
        <w:pStyle w:val="EndNoteSubHeading"/>
      </w:pPr>
      <w:r w:rsidRPr="007C4B03">
        <w:t>1</w:t>
      </w:r>
      <w:r w:rsidRPr="007C4B03">
        <w:tab/>
        <w:t>Presentation speech</w:t>
      </w:r>
    </w:p>
    <w:p w14:paraId="11071CA5" w14:textId="488861C0" w:rsidR="00234CFB" w:rsidRPr="007C4B03" w:rsidRDefault="00234CFB">
      <w:pPr>
        <w:pStyle w:val="EndNoteText"/>
      </w:pPr>
      <w:r w:rsidRPr="007C4B03">
        <w:tab/>
        <w:t>Presentation speech made in the Legislative Assembly on</w:t>
      </w:r>
      <w:r w:rsidR="00DC7DDD">
        <w:t xml:space="preserve"> 2 November 2023.</w:t>
      </w:r>
    </w:p>
    <w:p w14:paraId="58E29DC3" w14:textId="77777777" w:rsidR="00234CFB" w:rsidRPr="007C4B03" w:rsidRDefault="00234CFB">
      <w:pPr>
        <w:pStyle w:val="EndNoteSubHeading"/>
      </w:pPr>
      <w:r w:rsidRPr="007C4B03">
        <w:t>2</w:t>
      </w:r>
      <w:r w:rsidRPr="007C4B03">
        <w:tab/>
        <w:t>Notification</w:t>
      </w:r>
    </w:p>
    <w:p w14:paraId="08CB280C" w14:textId="2A6D2AEB" w:rsidR="00234CFB" w:rsidRPr="007C4B03" w:rsidRDefault="00234CFB">
      <w:pPr>
        <w:pStyle w:val="EndNoteText"/>
      </w:pPr>
      <w:r w:rsidRPr="007C4B03">
        <w:tab/>
        <w:t xml:space="preserve">Notified under the </w:t>
      </w:r>
      <w:hyperlink r:id="rId74" w:tooltip="A2001-14" w:history="1">
        <w:r w:rsidR="003E23CC" w:rsidRPr="003E23CC">
          <w:rPr>
            <w:rStyle w:val="charCitHyperlinkAbbrev"/>
          </w:rPr>
          <w:t>Legislation Act</w:t>
        </w:r>
      </w:hyperlink>
      <w:r w:rsidRPr="007C4B03">
        <w:t xml:space="preserve"> on</w:t>
      </w:r>
      <w:r w:rsidRPr="007C4B03">
        <w:tab/>
      </w:r>
      <w:r w:rsidR="0070697F">
        <w:rPr>
          <w:noProof/>
        </w:rPr>
        <w:t>2023</w:t>
      </w:r>
      <w:r w:rsidRPr="007C4B03">
        <w:t>.</w:t>
      </w:r>
    </w:p>
    <w:p w14:paraId="74CBFE8B" w14:textId="77777777" w:rsidR="00234CFB" w:rsidRPr="007C4B03" w:rsidRDefault="00234CFB">
      <w:pPr>
        <w:pStyle w:val="EndNoteSubHeading"/>
      </w:pPr>
      <w:r w:rsidRPr="007C4B03">
        <w:t>3</w:t>
      </w:r>
      <w:r w:rsidRPr="007C4B03">
        <w:tab/>
        <w:t>Republications of amended laws</w:t>
      </w:r>
    </w:p>
    <w:p w14:paraId="50F0FE73" w14:textId="5B6754AF" w:rsidR="00234CFB" w:rsidRPr="007C4B03" w:rsidRDefault="00234CFB">
      <w:pPr>
        <w:pStyle w:val="EndNoteText"/>
      </w:pPr>
      <w:r w:rsidRPr="007C4B03">
        <w:tab/>
        <w:t xml:space="preserve">For the latest republication of amended laws, see </w:t>
      </w:r>
      <w:hyperlink r:id="rId75" w:history="1">
        <w:r w:rsidR="003E23CC" w:rsidRPr="003E23CC">
          <w:rPr>
            <w:rStyle w:val="charCitHyperlinkAbbrev"/>
          </w:rPr>
          <w:t>www.legislation.act.gov.au</w:t>
        </w:r>
      </w:hyperlink>
      <w:r w:rsidRPr="007C4B03">
        <w:t>.</w:t>
      </w:r>
    </w:p>
    <w:p w14:paraId="485E679B" w14:textId="77777777" w:rsidR="00234CFB" w:rsidRPr="007C4B03" w:rsidRDefault="00234CFB">
      <w:pPr>
        <w:pStyle w:val="N-line2"/>
      </w:pPr>
    </w:p>
    <w:p w14:paraId="77819435" w14:textId="77777777" w:rsidR="002D615E" w:rsidRDefault="002D615E">
      <w:pPr>
        <w:pStyle w:val="05EndNote"/>
        <w:sectPr w:rsidR="002D615E" w:rsidSect="00055E22">
          <w:headerReference w:type="even" r:id="rId76"/>
          <w:headerReference w:type="default" r:id="rId77"/>
          <w:footerReference w:type="even" r:id="rId78"/>
          <w:footerReference w:type="default" r:id="rId79"/>
          <w:pgSz w:w="11907" w:h="16839" w:code="9"/>
          <w:pgMar w:top="3000" w:right="1900" w:bottom="2500" w:left="2300" w:header="2480" w:footer="2100" w:gutter="0"/>
          <w:cols w:space="720"/>
          <w:docGrid w:linePitch="326"/>
        </w:sectPr>
      </w:pPr>
    </w:p>
    <w:p w14:paraId="72849620" w14:textId="77777777" w:rsidR="00D252E0" w:rsidRDefault="00D252E0" w:rsidP="00234CFB"/>
    <w:p w14:paraId="4B398C00" w14:textId="77777777" w:rsidR="002D615E" w:rsidRDefault="002D615E" w:rsidP="002D615E"/>
    <w:p w14:paraId="33E2275E" w14:textId="77777777" w:rsidR="002D615E" w:rsidRDefault="002D615E" w:rsidP="002D615E">
      <w:pPr>
        <w:suppressLineNumbers/>
      </w:pPr>
    </w:p>
    <w:p w14:paraId="25A5ECAF" w14:textId="77777777" w:rsidR="002D615E" w:rsidRDefault="002D615E" w:rsidP="002D615E">
      <w:pPr>
        <w:suppressLineNumbers/>
      </w:pPr>
    </w:p>
    <w:p w14:paraId="264BFBBA" w14:textId="77777777" w:rsidR="002D615E" w:rsidRDefault="002D615E" w:rsidP="002D615E">
      <w:pPr>
        <w:suppressLineNumbers/>
      </w:pPr>
    </w:p>
    <w:p w14:paraId="6309B7B3" w14:textId="77777777" w:rsidR="002D615E" w:rsidRDefault="002D615E" w:rsidP="002D615E">
      <w:pPr>
        <w:suppressLineNumbers/>
      </w:pPr>
    </w:p>
    <w:p w14:paraId="558A6DEC" w14:textId="77777777" w:rsidR="002D615E" w:rsidRDefault="002D615E" w:rsidP="002D615E">
      <w:pPr>
        <w:suppressLineNumbers/>
      </w:pPr>
    </w:p>
    <w:p w14:paraId="5241715A" w14:textId="77777777" w:rsidR="002D615E" w:rsidRDefault="002D615E" w:rsidP="002D615E">
      <w:pPr>
        <w:suppressLineNumbers/>
      </w:pPr>
    </w:p>
    <w:p w14:paraId="107C197F" w14:textId="77777777" w:rsidR="002D615E" w:rsidRDefault="002D615E" w:rsidP="002D615E">
      <w:pPr>
        <w:suppressLineNumbers/>
      </w:pPr>
    </w:p>
    <w:p w14:paraId="653D4715" w14:textId="77777777" w:rsidR="002D615E" w:rsidRDefault="002D615E" w:rsidP="002D615E">
      <w:pPr>
        <w:suppressLineNumbers/>
      </w:pPr>
    </w:p>
    <w:p w14:paraId="03A66B64" w14:textId="77777777" w:rsidR="002D615E" w:rsidRDefault="002D615E" w:rsidP="002D615E">
      <w:pPr>
        <w:suppressLineNumbers/>
      </w:pPr>
    </w:p>
    <w:p w14:paraId="1E845607" w14:textId="77777777" w:rsidR="002D615E" w:rsidRDefault="002D615E" w:rsidP="002D615E">
      <w:pPr>
        <w:suppressLineNumbers/>
      </w:pPr>
    </w:p>
    <w:p w14:paraId="51FF5D4A" w14:textId="77777777" w:rsidR="002D615E" w:rsidRDefault="002D615E" w:rsidP="002D615E">
      <w:pPr>
        <w:suppressLineNumbers/>
      </w:pPr>
    </w:p>
    <w:p w14:paraId="505E14F1" w14:textId="77777777" w:rsidR="002D615E" w:rsidRDefault="002D615E" w:rsidP="002D615E">
      <w:pPr>
        <w:suppressLineNumbers/>
      </w:pPr>
    </w:p>
    <w:p w14:paraId="3D0E6788" w14:textId="77777777" w:rsidR="002D615E" w:rsidRDefault="002D615E" w:rsidP="002D615E">
      <w:pPr>
        <w:suppressLineNumbers/>
      </w:pPr>
    </w:p>
    <w:p w14:paraId="512A8636" w14:textId="77777777" w:rsidR="002D615E" w:rsidRDefault="002D615E" w:rsidP="002D615E">
      <w:pPr>
        <w:suppressLineNumbers/>
      </w:pPr>
    </w:p>
    <w:p w14:paraId="291B82CC" w14:textId="77777777" w:rsidR="002D615E" w:rsidRDefault="002D615E" w:rsidP="002D615E">
      <w:pPr>
        <w:suppressLineNumbers/>
      </w:pPr>
    </w:p>
    <w:p w14:paraId="7A19AA3F" w14:textId="77777777" w:rsidR="002D615E" w:rsidRDefault="002D615E" w:rsidP="002D615E">
      <w:pPr>
        <w:suppressLineNumbers/>
      </w:pPr>
    </w:p>
    <w:p w14:paraId="6D1BD14F" w14:textId="77777777" w:rsidR="002D615E" w:rsidRDefault="002D615E" w:rsidP="002D615E">
      <w:pPr>
        <w:suppressLineNumbers/>
      </w:pPr>
    </w:p>
    <w:p w14:paraId="423D935B" w14:textId="77777777" w:rsidR="002D615E" w:rsidRDefault="002D615E" w:rsidP="002D615E">
      <w:pPr>
        <w:suppressLineNumbers/>
      </w:pPr>
    </w:p>
    <w:p w14:paraId="097444F1" w14:textId="77777777" w:rsidR="002D615E" w:rsidRDefault="002D615E" w:rsidP="002D615E">
      <w:pPr>
        <w:suppressLineNumbers/>
      </w:pPr>
    </w:p>
    <w:p w14:paraId="3B2779E0" w14:textId="77777777" w:rsidR="002D615E" w:rsidRDefault="002D615E" w:rsidP="002D615E">
      <w:pPr>
        <w:suppressLineNumbers/>
      </w:pPr>
    </w:p>
    <w:p w14:paraId="3DAAFE32" w14:textId="77777777" w:rsidR="002D615E" w:rsidRDefault="002D615E" w:rsidP="002D615E">
      <w:pPr>
        <w:suppressLineNumbers/>
      </w:pPr>
    </w:p>
    <w:p w14:paraId="093149D7" w14:textId="5AC2FB28" w:rsidR="002D615E" w:rsidRDefault="002D615E">
      <w:pPr>
        <w:jc w:val="center"/>
        <w:rPr>
          <w:sz w:val="18"/>
        </w:rPr>
      </w:pPr>
      <w:r>
        <w:rPr>
          <w:sz w:val="18"/>
        </w:rPr>
        <w:t xml:space="preserve">© Australian Capital Territory </w:t>
      </w:r>
      <w:r>
        <w:rPr>
          <w:noProof/>
          <w:sz w:val="18"/>
        </w:rPr>
        <w:t>2023</w:t>
      </w:r>
    </w:p>
    <w:sectPr w:rsidR="002D615E" w:rsidSect="002D615E">
      <w:headerReference w:type="even" r:id="rId80"/>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62FEE" w14:textId="77777777" w:rsidR="00292DAF" w:rsidRDefault="00292DAF">
      <w:r>
        <w:separator/>
      </w:r>
    </w:p>
  </w:endnote>
  <w:endnote w:type="continuationSeparator" w:id="0">
    <w:p w14:paraId="3C6C8758" w14:textId="77777777" w:rsidR="00292DAF" w:rsidRDefault="00292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3117D" w14:textId="77777777" w:rsidR="002D615E" w:rsidRDefault="002D615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D615E" w:rsidRPr="00CB3D59" w14:paraId="52C12993" w14:textId="77777777">
      <w:tc>
        <w:tcPr>
          <w:tcW w:w="845" w:type="pct"/>
        </w:tcPr>
        <w:p w14:paraId="4FA2A627" w14:textId="77777777" w:rsidR="002D615E" w:rsidRPr="0097645D" w:rsidRDefault="002D615E"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2DCCF36C" w14:textId="179B9BFB" w:rsidR="002D615E" w:rsidRPr="00783A18" w:rsidRDefault="00411277"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DC7DDD" w:rsidRPr="007C4B03">
            <w:t>Government Procurement Amendment Bill 2023</w:t>
          </w:r>
          <w:r>
            <w:fldChar w:fldCharType="end"/>
          </w:r>
        </w:p>
        <w:p w14:paraId="2AA33420" w14:textId="589350F0" w:rsidR="002D615E" w:rsidRPr="00783A18" w:rsidRDefault="002D615E"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DC7DD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DC7DD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DC7DDD">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52138AD0" w14:textId="075C5DA0" w:rsidR="002D615E" w:rsidRPr="00743346" w:rsidRDefault="002D615E"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DC7DDD">
            <w:rPr>
              <w:rFonts w:cs="Arial"/>
              <w:szCs w:val="18"/>
            </w:rPr>
            <w:t xml:space="preserve">  </w:t>
          </w:r>
          <w:r w:rsidRPr="00743346">
            <w:rPr>
              <w:rFonts w:cs="Arial"/>
              <w:szCs w:val="18"/>
            </w:rPr>
            <w:fldChar w:fldCharType="end"/>
          </w:r>
        </w:p>
      </w:tc>
    </w:tr>
  </w:tbl>
  <w:p w14:paraId="5764C857" w14:textId="7893B6B8" w:rsidR="002D615E" w:rsidRPr="00411277" w:rsidRDefault="00411277" w:rsidP="00411277">
    <w:pPr>
      <w:pStyle w:val="Status"/>
      <w:rPr>
        <w:rFonts w:cs="Arial"/>
      </w:rPr>
    </w:pPr>
    <w:r w:rsidRPr="00411277">
      <w:rPr>
        <w:rFonts w:cs="Arial"/>
      </w:rPr>
      <w:fldChar w:fldCharType="begin"/>
    </w:r>
    <w:r w:rsidRPr="00411277">
      <w:rPr>
        <w:rFonts w:cs="Arial"/>
      </w:rPr>
      <w:instrText xml:space="preserve"> DOCPROPERTY "Status" </w:instrText>
    </w:r>
    <w:r w:rsidRPr="00411277">
      <w:rPr>
        <w:rFonts w:cs="Arial"/>
      </w:rPr>
      <w:fldChar w:fldCharType="separate"/>
    </w:r>
    <w:r w:rsidR="00DC7DDD" w:rsidRPr="00411277">
      <w:rPr>
        <w:rFonts w:cs="Arial"/>
      </w:rPr>
      <w:t xml:space="preserve"> </w:t>
    </w:r>
    <w:r w:rsidRPr="00411277">
      <w:rPr>
        <w:rFonts w:cs="Arial"/>
      </w:rPr>
      <w:fldChar w:fldCharType="end"/>
    </w:r>
    <w:r w:rsidRPr="00411277">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0ED0" w14:textId="77777777" w:rsidR="002D615E" w:rsidRDefault="002D615E">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2D615E" w14:paraId="67DC97F0" w14:textId="77777777">
      <w:trPr>
        <w:jc w:val="center"/>
      </w:trPr>
      <w:tc>
        <w:tcPr>
          <w:tcW w:w="1553" w:type="dxa"/>
        </w:tcPr>
        <w:p w14:paraId="0A1D0D05" w14:textId="12C1FB9B" w:rsidR="002D615E" w:rsidRDefault="002D615E">
          <w:pPr>
            <w:pStyle w:val="Footer"/>
          </w:pPr>
          <w:r>
            <w:fldChar w:fldCharType="begin"/>
          </w:r>
          <w:r>
            <w:instrText xml:space="preserve"> DOCPROPERTY "Category"  *\charformat  </w:instrText>
          </w:r>
          <w:r>
            <w:fldChar w:fldCharType="end"/>
          </w:r>
          <w:r>
            <w:br/>
          </w:r>
          <w:r w:rsidR="00411277">
            <w:fldChar w:fldCharType="begin"/>
          </w:r>
          <w:r w:rsidR="00411277">
            <w:instrText xml:space="preserve"> DOCPROPERTY "RepubDt"  *\charformat  </w:instrText>
          </w:r>
          <w:r w:rsidR="00411277">
            <w:fldChar w:fldCharType="separate"/>
          </w:r>
          <w:r w:rsidR="00DC7DDD">
            <w:t xml:space="preserve">  </w:t>
          </w:r>
          <w:r w:rsidR="00411277">
            <w:fldChar w:fldCharType="end"/>
          </w:r>
        </w:p>
      </w:tc>
      <w:tc>
        <w:tcPr>
          <w:tcW w:w="4527" w:type="dxa"/>
        </w:tcPr>
        <w:p w14:paraId="178928EC" w14:textId="1E90C424" w:rsidR="002D615E" w:rsidRDefault="00411277">
          <w:pPr>
            <w:pStyle w:val="Footer"/>
            <w:jc w:val="center"/>
          </w:pPr>
          <w:r>
            <w:fldChar w:fldCharType="begin"/>
          </w:r>
          <w:r>
            <w:instrText xml:space="preserve"> REF Citation *\charformat </w:instrText>
          </w:r>
          <w:r>
            <w:fldChar w:fldCharType="separate"/>
          </w:r>
          <w:r w:rsidR="00DC7DDD" w:rsidRPr="007C4B03">
            <w:t>Government Procurement Amendment Bill 2023</w:t>
          </w:r>
          <w:r>
            <w:fldChar w:fldCharType="end"/>
          </w:r>
        </w:p>
        <w:p w14:paraId="03F3B0BE" w14:textId="2C425C87" w:rsidR="002D615E" w:rsidRDefault="00411277">
          <w:pPr>
            <w:pStyle w:val="Footer"/>
            <w:spacing w:before="0"/>
            <w:jc w:val="center"/>
          </w:pPr>
          <w:r>
            <w:fldChar w:fldCharType="begin"/>
          </w:r>
          <w:r>
            <w:instrText xml:space="preserve"> DOCPROPERTY "Eff"  *\charformat </w:instrText>
          </w:r>
          <w:r>
            <w:fldChar w:fldCharType="separate"/>
          </w:r>
          <w:r w:rsidR="00DC7DDD">
            <w:t xml:space="preserve"> </w:t>
          </w:r>
          <w:r>
            <w:fldChar w:fldCharType="end"/>
          </w:r>
          <w:r>
            <w:fldChar w:fldCharType="begin"/>
          </w:r>
          <w:r>
            <w:instrText xml:space="preserve"> DOCPROPERTY "StartDt"  *\charformat </w:instrText>
          </w:r>
          <w:r>
            <w:fldChar w:fldCharType="separate"/>
          </w:r>
          <w:r w:rsidR="00DC7DDD">
            <w:t xml:space="preserve">  </w:t>
          </w:r>
          <w:r>
            <w:fldChar w:fldCharType="end"/>
          </w:r>
          <w:r>
            <w:fldChar w:fldCharType="begin"/>
          </w:r>
          <w:r>
            <w:instrText xml:space="preserve"> DOCPROPERTY "EndD</w:instrText>
          </w:r>
          <w:r>
            <w:instrText xml:space="preserve">t"  *\charformat </w:instrText>
          </w:r>
          <w:r>
            <w:fldChar w:fldCharType="separate"/>
          </w:r>
          <w:r w:rsidR="00DC7DDD">
            <w:t xml:space="preserve">  </w:t>
          </w:r>
          <w:r>
            <w:fldChar w:fldCharType="end"/>
          </w:r>
        </w:p>
      </w:tc>
      <w:tc>
        <w:tcPr>
          <w:tcW w:w="1240" w:type="dxa"/>
        </w:tcPr>
        <w:p w14:paraId="36D015AE" w14:textId="77777777" w:rsidR="002D615E" w:rsidRDefault="002D61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4BDC954" w14:textId="7E09206E" w:rsidR="002D615E" w:rsidRPr="00411277" w:rsidRDefault="00411277" w:rsidP="00411277">
    <w:pPr>
      <w:pStyle w:val="Status"/>
      <w:rPr>
        <w:rFonts w:cs="Arial"/>
      </w:rPr>
    </w:pPr>
    <w:r w:rsidRPr="00411277">
      <w:rPr>
        <w:rFonts w:cs="Arial"/>
      </w:rPr>
      <w:fldChar w:fldCharType="begin"/>
    </w:r>
    <w:r w:rsidRPr="00411277">
      <w:rPr>
        <w:rFonts w:cs="Arial"/>
      </w:rPr>
      <w:instrText xml:space="preserve"> DOCPROPERTY "Status" </w:instrText>
    </w:r>
    <w:r w:rsidRPr="00411277">
      <w:rPr>
        <w:rFonts w:cs="Arial"/>
      </w:rPr>
      <w:fldChar w:fldCharType="separate"/>
    </w:r>
    <w:r w:rsidR="00DC7DDD" w:rsidRPr="00411277">
      <w:rPr>
        <w:rFonts w:cs="Arial"/>
      </w:rPr>
      <w:t xml:space="preserve"> </w:t>
    </w:r>
    <w:r w:rsidRPr="00411277">
      <w:rPr>
        <w:rFonts w:cs="Arial"/>
      </w:rPr>
      <w:fldChar w:fldCharType="end"/>
    </w:r>
    <w:r w:rsidRPr="00411277">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58E7F" w14:textId="77777777" w:rsidR="002D615E" w:rsidRDefault="002D615E">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2D615E" w:rsidRPr="00CB3D59" w14:paraId="4F61C619" w14:textId="77777777">
      <w:tc>
        <w:tcPr>
          <w:tcW w:w="1060" w:type="pct"/>
        </w:tcPr>
        <w:p w14:paraId="6F78507C" w14:textId="5BA3A5E4" w:rsidR="002D615E" w:rsidRPr="00743346" w:rsidRDefault="002D615E"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DC7DDD">
            <w:rPr>
              <w:rFonts w:cs="Arial"/>
              <w:szCs w:val="18"/>
            </w:rPr>
            <w:t xml:space="preserve">  </w:t>
          </w:r>
          <w:r w:rsidRPr="00743346">
            <w:rPr>
              <w:rFonts w:cs="Arial"/>
              <w:szCs w:val="18"/>
            </w:rPr>
            <w:fldChar w:fldCharType="end"/>
          </w:r>
        </w:p>
      </w:tc>
      <w:tc>
        <w:tcPr>
          <w:tcW w:w="3094" w:type="pct"/>
        </w:tcPr>
        <w:p w14:paraId="75B4A7A5" w14:textId="590E2190" w:rsidR="002D615E" w:rsidRPr="00783A18" w:rsidRDefault="00411277"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DC7DDD" w:rsidRPr="007C4B03">
            <w:t>Government Procurement Amendment Bill 2023</w:t>
          </w:r>
          <w:r>
            <w:fldChar w:fldCharType="end"/>
          </w:r>
        </w:p>
        <w:p w14:paraId="2E9055DC" w14:textId="280E34FA" w:rsidR="002D615E" w:rsidRPr="00783A18" w:rsidRDefault="002D615E"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DC7DD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DC7DD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DC7DDD">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723AA891" w14:textId="77777777" w:rsidR="002D615E" w:rsidRPr="0097645D" w:rsidRDefault="002D615E"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74F99DFF" w14:textId="79316F9C" w:rsidR="002D615E" w:rsidRPr="00411277" w:rsidRDefault="00411277" w:rsidP="00411277">
    <w:pPr>
      <w:pStyle w:val="Status"/>
      <w:rPr>
        <w:rFonts w:cs="Arial"/>
      </w:rPr>
    </w:pPr>
    <w:r w:rsidRPr="00411277">
      <w:rPr>
        <w:rFonts w:cs="Arial"/>
      </w:rPr>
      <w:fldChar w:fldCharType="begin"/>
    </w:r>
    <w:r w:rsidRPr="00411277">
      <w:rPr>
        <w:rFonts w:cs="Arial"/>
      </w:rPr>
      <w:instrText xml:space="preserve"> DOCPROPERTY "Status" </w:instrText>
    </w:r>
    <w:r w:rsidRPr="00411277">
      <w:rPr>
        <w:rFonts w:cs="Arial"/>
      </w:rPr>
      <w:fldChar w:fldCharType="separate"/>
    </w:r>
    <w:r w:rsidR="00DC7DDD" w:rsidRPr="00411277">
      <w:rPr>
        <w:rFonts w:cs="Arial"/>
      </w:rPr>
      <w:t xml:space="preserve"> </w:t>
    </w:r>
    <w:r w:rsidRPr="00411277">
      <w:rPr>
        <w:rFonts w:cs="Arial"/>
      </w:rPr>
      <w:fldChar w:fldCharType="end"/>
    </w:r>
    <w:r w:rsidRPr="00411277">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71EA5" w14:textId="77777777" w:rsidR="002D615E" w:rsidRDefault="002D615E">
    <w:pPr>
      <w:rPr>
        <w:sz w:val="16"/>
      </w:rPr>
    </w:pPr>
  </w:p>
  <w:p w14:paraId="4CCF7C67" w14:textId="10ED370A" w:rsidR="002D615E" w:rsidRDefault="002D615E">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DC7DDD">
      <w:rPr>
        <w:rFonts w:ascii="Arial" w:hAnsi="Arial"/>
        <w:sz w:val="12"/>
      </w:rPr>
      <w:t>J2023-192</w:t>
    </w:r>
    <w:r>
      <w:rPr>
        <w:rFonts w:ascii="Arial" w:hAnsi="Arial"/>
        <w:sz w:val="12"/>
      </w:rPr>
      <w:fldChar w:fldCharType="end"/>
    </w:r>
  </w:p>
  <w:p w14:paraId="4EE45ACD" w14:textId="346A9DB8" w:rsidR="002D615E" w:rsidRPr="00411277" w:rsidRDefault="00411277" w:rsidP="00411277">
    <w:pPr>
      <w:pStyle w:val="Status"/>
      <w:tabs>
        <w:tab w:val="center" w:pos="3853"/>
        <w:tab w:val="left" w:pos="4575"/>
      </w:tabs>
      <w:rPr>
        <w:rFonts w:cs="Arial"/>
      </w:rPr>
    </w:pPr>
    <w:r w:rsidRPr="00411277">
      <w:rPr>
        <w:rFonts w:cs="Arial"/>
      </w:rPr>
      <w:fldChar w:fldCharType="begin"/>
    </w:r>
    <w:r w:rsidRPr="00411277">
      <w:rPr>
        <w:rFonts w:cs="Arial"/>
      </w:rPr>
      <w:instrText xml:space="preserve"> DOCPROPERTY "Status" </w:instrText>
    </w:r>
    <w:r w:rsidRPr="00411277">
      <w:rPr>
        <w:rFonts w:cs="Arial"/>
      </w:rPr>
      <w:fldChar w:fldCharType="separate"/>
    </w:r>
    <w:r w:rsidR="00DC7DDD" w:rsidRPr="00411277">
      <w:rPr>
        <w:rFonts w:cs="Arial"/>
      </w:rPr>
      <w:t xml:space="preserve"> </w:t>
    </w:r>
    <w:r w:rsidRPr="00411277">
      <w:rPr>
        <w:rFonts w:cs="Arial"/>
      </w:rPr>
      <w:fldChar w:fldCharType="end"/>
    </w:r>
    <w:r w:rsidRPr="00411277">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655F1" w14:textId="77777777" w:rsidR="002D615E" w:rsidRDefault="002D615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D615E" w:rsidRPr="00CB3D59" w14:paraId="6C3A1CE5" w14:textId="77777777">
      <w:tc>
        <w:tcPr>
          <w:tcW w:w="847" w:type="pct"/>
        </w:tcPr>
        <w:p w14:paraId="32EBEA60" w14:textId="77777777" w:rsidR="002D615E" w:rsidRPr="006D109C" w:rsidRDefault="002D615E"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1F8B26F7" w14:textId="3778E0CB" w:rsidR="002D615E" w:rsidRPr="006D109C" w:rsidRDefault="002D615E"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C7DDD" w:rsidRPr="00DC7DDD">
            <w:rPr>
              <w:rFonts w:cs="Arial"/>
              <w:szCs w:val="18"/>
            </w:rPr>
            <w:t>Government Procurement Amendment Bill</w:t>
          </w:r>
          <w:r w:rsidR="00DC7DDD" w:rsidRPr="007C4B03">
            <w:t xml:space="preserve"> 2023</w:t>
          </w:r>
          <w:r>
            <w:rPr>
              <w:rFonts w:cs="Arial"/>
              <w:szCs w:val="18"/>
            </w:rPr>
            <w:fldChar w:fldCharType="end"/>
          </w:r>
        </w:p>
        <w:p w14:paraId="38628D26" w14:textId="223AEE74" w:rsidR="002D615E" w:rsidRPr="00783A18" w:rsidRDefault="002D615E"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DC7DD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DC7DD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DC7DDD">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37CDC638" w14:textId="4FFC21B4" w:rsidR="002D615E" w:rsidRPr="006D109C" w:rsidRDefault="002D615E"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DC7DDD">
            <w:rPr>
              <w:rFonts w:cs="Arial"/>
              <w:szCs w:val="18"/>
            </w:rPr>
            <w:t xml:space="preserve">  </w:t>
          </w:r>
          <w:r w:rsidRPr="006D109C">
            <w:rPr>
              <w:rFonts w:cs="Arial"/>
              <w:szCs w:val="18"/>
            </w:rPr>
            <w:fldChar w:fldCharType="end"/>
          </w:r>
        </w:p>
      </w:tc>
    </w:tr>
  </w:tbl>
  <w:p w14:paraId="0C737322" w14:textId="42D3F071" w:rsidR="002D615E" w:rsidRPr="00411277" w:rsidRDefault="00411277" w:rsidP="00411277">
    <w:pPr>
      <w:pStyle w:val="Status"/>
      <w:rPr>
        <w:rFonts w:cs="Arial"/>
      </w:rPr>
    </w:pPr>
    <w:r w:rsidRPr="00411277">
      <w:rPr>
        <w:rFonts w:cs="Arial"/>
      </w:rPr>
      <w:fldChar w:fldCharType="begin"/>
    </w:r>
    <w:r w:rsidRPr="00411277">
      <w:rPr>
        <w:rFonts w:cs="Arial"/>
      </w:rPr>
      <w:instrText xml:space="preserve"> DOCPROPERTY "Status" </w:instrText>
    </w:r>
    <w:r w:rsidRPr="00411277">
      <w:rPr>
        <w:rFonts w:cs="Arial"/>
      </w:rPr>
      <w:fldChar w:fldCharType="separate"/>
    </w:r>
    <w:r w:rsidR="00DC7DDD" w:rsidRPr="00411277">
      <w:rPr>
        <w:rFonts w:cs="Arial"/>
      </w:rPr>
      <w:t xml:space="preserve"> </w:t>
    </w:r>
    <w:r w:rsidRPr="00411277">
      <w:rPr>
        <w:rFonts w:cs="Arial"/>
      </w:rPr>
      <w:fldChar w:fldCharType="end"/>
    </w:r>
    <w:r w:rsidRPr="0041127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7A6E5" w14:textId="77777777" w:rsidR="002D615E" w:rsidRDefault="002D615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D615E" w:rsidRPr="00CB3D59" w14:paraId="2D619789" w14:textId="77777777">
      <w:tc>
        <w:tcPr>
          <w:tcW w:w="1061" w:type="pct"/>
        </w:tcPr>
        <w:p w14:paraId="7D5A7E92" w14:textId="2D5B7D44" w:rsidR="002D615E" w:rsidRPr="006D109C" w:rsidRDefault="002D615E"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DC7DDD">
            <w:rPr>
              <w:rFonts w:cs="Arial"/>
              <w:szCs w:val="18"/>
            </w:rPr>
            <w:t xml:space="preserve">  </w:t>
          </w:r>
          <w:r w:rsidRPr="006D109C">
            <w:rPr>
              <w:rFonts w:cs="Arial"/>
              <w:szCs w:val="18"/>
            </w:rPr>
            <w:fldChar w:fldCharType="end"/>
          </w:r>
        </w:p>
      </w:tc>
      <w:tc>
        <w:tcPr>
          <w:tcW w:w="3092" w:type="pct"/>
        </w:tcPr>
        <w:p w14:paraId="13B6B003" w14:textId="65C2DAFE" w:rsidR="002D615E" w:rsidRPr="006D109C" w:rsidRDefault="002D615E"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C7DDD" w:rsidRPr="00DC7DDD">
            <w:rPr>
              <w:rFonts w:cs="Arial"/>
              <w:szCs w:val="18"/>
            </w:rPr>
            <w:t>Government Procurement Amendment Bill</w:t>
          </w:r>
          <w:r w:rsidR="00DC7DDD" w:rsidRPr="007C4B03">
            <w:t xml:space="preserve"> 2023</w:t>
          </w:r>
          <w:r>
            <w:rPr>
              <w:rFonts w:cs="Arial"/>
              <w:szCs w:val="18"/>
            </w:rPr>
            <w:fldChar w:fldCharType="end"/>
          </w:r>
        </w:p>
        <w:p w14:paraId="628B1810" w14:textId="70F0AF27" w:rsidR="002D615E" w:rsidRPr="00783A18" w:rsidRDefault="002D615E"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DC7DD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DC7DD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DC7DDD">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0D2707C4" w14:textId="77777777" w:rsidR="002D615E" w:rsidRPr="006D109C" w:rsidRDefault="002D615E"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13FF387E" w14:textId="002FBF8B" w:rsidR="002D615E" w:rsidRPr="00411277" w:rsidRDefault="00411277" w:rsidP="00411277">
    <w:pPr>
      <w:pStyle w:val="Status"/>
      <w:rPr>
        <w:rFonts w:cs="Arial"/>
      </w:rPr>
    </w:pPr>
    <w:r w:rsidRPr="00411277">
      <w:rPr>
        <w:rFonts w:cs="Arial"/>
      </w:rPr>
      <w:fldChar w:fldCharType="begin"/>
    </w:r>
    <w:r w:rsidRPr="00411277">
      <w:rPr>
        <w:rFonts w:cs="Arial"/>
      </w:rPr>
      <w:instrText xml:space="preserve"> DOCPROPERTY "Status" </w:instrText>
    </w:r>
    <w:r w:rsidRPr="00411277">
      <w:rPr>
        <w:rFonts w:cs="Arial"/>
      </w:rPr>
      <w:fldChar w:fldCharType="separate"/>
    </w:r>
    <w:r w:rsidR="00DC7DDD" w:rsidRPr="00411277">
      <w:rPr>
        <w:rFonts w:cs="Arial"/>
      </w:rPr>
      <w:t xml:space="preserve"> </w:t>
    </w:r>
    <w:r w:rsidRPr="00411277">
      <w:rPr>
        <w:rFonts w:cs="Arial"/>
      </w:rPr>
      <w:fldChar w:fldCharType="end"/>
    </w:r>
    <w:r w:rsidRPr="0041127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D8F60" w14:textId="77777777" w:rsidR="002D615E" w:rsidRDefault="002D615E">
    <w:pPr>
      <w:rPr>
        <w:sz w:val="16"/>
      </w:rPr>
    </w:pPr>
  </w:p>
  <w:p w14:paraId="30B20F7F" w14:textId="2F65251E" w:rsidR="002D615E" w:rsidRDefault="002D615E">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DC7DDD">
      <w:rPr>
        <w:rFonts w:ascii="Arial" w:hAnsi="Arial"/>
        <w:sz w:val="12"/>
      </w:rPr>
      <w:t>J2023-192</w:t>
    </w:r>
    <w:r>
      <w:rPr>
        <w:rFonts w:ascii="Arial" w:hAnsi="Arial"/>
        <w:sz w:val="12"/>
      </w:rPr>
      <w:fldChar w:fldCharType="end"/>
    </w:r>
  </w:p>
  <w:p w14:paraId="3A0948C3" w14:textId="55D5A535" w:rsidR="002D615E" w:rsidRPr="00411277" w:rsidRDefault="00411277" w:rsidP="00411277">
    <w:pPr>
      <w:pStyle w:val="Status"/>
      <w:rPr>
        <w:rFonts w:cs="Arial"/>
      </w:rPr>
    </w:pPr>
    <w:r w:rsidRPr="00411277">
      <w:rPr>
        <w:rFonts w:cs="Arial"/>
      </w:rPr>
      <w:fldChar w:fldCharType="begin"/>
    </w:r>
    <w:r w:rsidRPr="00411277">
      <w:rPr>
        <w:rFonts w:cs="Arial"/>
      </w:rPr>
      <w:instrText xml:space="preserve"> DOCPROPERTY "Status" </w:instrText>
    </w:r>
    <w:r w:rsidRPr="00411277">
      <w:rPr>
        <w:rFonts w:cs="Arial"/>
      </w:rPr>
      <w:fldChar w:fldCharType="separate"/>
    </w:r>
    <w:r w:rsidR="00DC7DDD" w:rsidRPr="00411277">
      <w:rPr>
        <w:rFonts w:cs="Arial"/>
      </w:rPr>
      <w:t xml:space="preserve"> </w:t>
    </w:r>
    <w:r w:rsidRPr="00411277">
      <w:rPr>
        <w:rFonts w:cs="Arial"/>
      </w:rPr>
      <w:fldChar w:fldCharType="end"/>
    </w:r>
    <w:r w:rsidRPr="0041127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A390C" w14:textId="77777777" w:rsidR="002D615E" w:rsidRDefault="002D615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D615E" w:rsidRPr="00CB3D59" w14:paraId="34D8949A" w14:textId="77777777">
      <w:tc>
        <w:tcPr>
          <w:tcW w:w="847" w:type="pct"/>
        </w:tcPr>
        <w:p w14:paraId="6CFB51D4" w14:textId="77777777" w:rsidR="002D615E" w:rsidRPr="00ED273E" w:rsidRDefault="002D615E" w:rsidP="00B136B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007F355E" w14:textId="408B2899" w:rsidR="002D615E" w:rsidRPr="00ED273E" w:rsidRDefault="002D615E"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DC7DDD" w:rsidRPr="007C4B03">
            <w:t>Government Procurement Amendment Bill 2023</w:t>
          </w:r>
          <w:r w:rsidRPr="00783A18">
            <w:rPr>
              <w:rFonts w:ascii="Times New Roman" w:hAnsi="Times New Roman"/>
              <w:sz w:val="24"/>
              <w:szCs w:val="24"/>
            </w:rPr>
            <w:fldChar w:fldCharType="end"/>
          </w:r>
        </w:p>
        <w:p w14:paraId="2B2F1AA9" w14:textId="15C222BC" w:rsidR="002D615E" w:rsidRPr="00ED273E" w:rsidRDefault="002D615E"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DC7DDD">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DC7DDD">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DC7DDD">
            <w:rPr>
              <w:rFonts w:cs="Arial"/>
              <w:szCs w:val="18"/>
            </w:rPr>
            <w:t xml:space="preserve">  </w:t>
          </w:r>
          <w:r w:rsidRPr="00ED273E">
            <w:rPr>
              <w:rFonts w:cs="Arial"/>
              <w:szCs w:val="18"/>
            </w:rPr>
            <w:fldChar w:fldCharType="end"/>
          </w:r>
        </w:p>
      </w:tc>
      <w:tc>
        <w:tcPr>
          <w:tcW w:w="1061" w:type="pct"/>
        </w:tcPr>
        <w:p w14:paraId="491E921F" w14:textId="2152BB83" w:rsidR="002D615E" w:rsidRPr="00ED273E" w:rsidRDefault="002D615E" w:rsidP="00B136B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DC7DDD">
            <w:rPr>
              <w:rFonts w:cs="Arial"/>
              <w:szCs w:val="18"/>
            </w:rPr>
            <w:t xml:space="preserve">  </w:t>
          </w:r>
          <w:r w:rsidRPr="00ED273E">
            <w:rPr>
              <w:rFonts w:cs="Arial"/>
              <w:szCs w:val="18"/>
            </w:rPr>
            <w:fldChar w:fldCharType="end"/>
          </w:r>
        </w:p>
      </w:tc>
    </w:tr>
  </w:tbl>
  <w:p w14:paraId="73C9B84D" w14:textId="618D1FC8" w:rsidR="002D615E" w:rsidRPr="00411277" w:rsidRDefault="00411277" w:rsidP="00411277">
    <w:pPr>
      <w:pStyle w:val="Status"/>
      <w:rPr>
        <w:rFonts w:cs="Arial"/>
      </w:rPr>
    </w:pPr>
    <w:r w:rsidRPr="00411277">
      <w:rPr>
        <w:rFonts w:cs="Arial"/>
      </w:rPr>
      <w:fldChar w:fldCharType="begin"/>
    </w:r>
    <w:r w:rsidRPr="00411277">
      <w:rPr>
        <w:rFonts w:cs="Arial"/>
      </w:rPr>
      <w:instrText xml:space="preserve"> DOCPROPERTY "Status" </w:instrText>
    </w:r>
    <w:r w:rsidRPr="00411277">
      <w:rPr>
        <w:rFonts w:cs="Arial"/>
      </w:rPr>
      <w:fldChar w:fldCharType="separate"/>
    </w:r>
    <w:r w:rsidR="00DC7DDD" w:rsidRPr="00411277">
      <w:rPr>
        <w:rFonts w:cs="Arial"/>
      </w:rPr>
      <w:t xml:space="preserve"> </w:t>
    </w:r>
    <w:r w:rsidRPr="00411277">
      <w:rPr>
        <w:rFonts w:cs="Arial"/>
      </w:rPr>
      <w:fldChar w:fldCharType="end"/>
    </w:r>
    <w:r w:rsidRPr="0041127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78541" w14:textId="77777777" w:rsidR="002D615E" w:rsidRDefault="002D615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D615E" w:rsidRPr="00CB3D59" w14:paraId="779890D9" w14:textId="77777777">
      <w:tc>
        <w:tcPr>
          <w:tcW w:w="1061" w:type="pct"/>
        </w:tcPr>
        <w:p w14:paraId="3F9FDE0A" w14:textId="76C21745" w:rsidR="002D615E" w:rsidRPr="00ED273E" w:rsidRDefault="002D615E" w:rsidP="00B136B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DC7DDD">
            <w:rPr>
              <w:rFonts w:cs="Arial"/>
              <w:szCs w:val="18"/>
            </w:rPr>
            <w:t xml:space="preserve">  </w:t>
          </w:r>
          <w:r w:rsidRPr="00ED273E">
            <w:rPr>
              <w:rFonts w:cs="Arial"/>
              <w:szCs w:val="18"/>
            </w:rPr>
            <w:fldChar w:fldCharType="end"/>
          </w:r>
        </w:p>
      </w:tc>
      <w:tc>
        <w:tcPr>
          <w:tcW w:w="3092" w:type="pct"/>
        </w:tcPr>
        <w:p w14:paraId="7315EDC9" w14:textId="551C2460" w:rsidR="002D615E" w:rsidRPr="00ED273E" w:rsidRDefault="002D615E"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C7DDD" w:rsidRPr="00DC7DDD">
            <w:rPr>
              <w:rFonts w:cs="Arial"/>
              <w:szCs w:val="18"/>
            </w:rPr>
            <w:t>Government Procurement Amendment Bill</w:t>
          </w:r>
          <w:r w:rsidR="00DC7DDD" w:rsidRPr="007C4B03">
            <w:t xml:space="preserve"> 2023</w:t>
          </w:r>
          <w:r>
            <w:rPr>
              <w:rFonts w:cs="Arial"/>
              <w:szCs w:val="18"/>
            </w:rPr>
            <w:fldChar w:fldCharType="end"/>
          </w:r>
        </w:p>
        <w:p w14:paraId="2B503527" w14:textId="71F88BA6" w:rsidR="002D615E" w:rsidRPr="00ED273E" w:rsidRDefault="002D615E"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DC7DDD">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DC7DDD">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DC7DDD">
            <w:rPr>
              <w:rFonts w:cs="Arial"/>
              <w:szCs w:val="18"/>
            </w:rPr>
            <w:t xml:space="preserve">  </w:t>
          </w:r>
          <w:r w:rsidRPr="00ED273E">
            <w:rPr>
              <w:rFonts w:cs="Arial"/>
              <w:szCs w:val="18"/>
            </w:rPr>
            <w:fldChar w:fldCharType="end"/>
          </w:r>
        </w:p>
      </w:tc>
      <w:tc>
        <w:tcPr>
          <w:tcW w:w="847" w:type="pct"/>
        </w:tcPr>
        <w:p w14:paraId="3F13D9D5" w14:textId="77777777" w:rsidR="002D615E" w:rsidRPr="00ED273E" w:rsidRDefault="002D615E" w:rsidP="00B136B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32F9D82F" w14:textId="57BBFAB0" w:rsidR="002D615E" w:rsidRPr="00411277" w:rsidRDefault="00411277" w:rsidP="00411277">
    <w:pPr>
      <w:pStyle w:val="Status"/>
      <w:rPr>
        <w:rFonts w:cs="Arial"/>
      </w:rPr>
    </w:pPr>
    <w:r w:rsidRPr="00411277">
      <w:rPr>
        <w:rFonts w:cs="Arial"/>
      </w:rPr>
      <w:fldChar w:fldCharType="begin"/>
    </w:r>
    <w:r w:rsidRPr="00411277">
      <w:rPr>
        <w:rFonts w:cs="Arial"/>
      </w:rPr>
      <w:instrText xml:space="preserve"> DOCPROPERTY "Status" </w:instrText>
    </w:r>
    <w:r w:rsidRPr="00411277">
      <w:rPr>
        <w:rFonts w:cs="Arial"/>
      </w:rPr>
      <w:fldChar w:fldCharType="separate"/>
    </w:r>
    <w:r w:rsidR="00DC7DDD" w:rsidRPr="00411277">
      <w:rPr>
        <w:rFonts w:cs="Arial"/>
      </w:rPr>
      <w:t xml:space="preserve"> </w:t>
    </w:r>
    <w:r w:rsidRPr="00411277">
      <w:rPr>
        <w:rFonts w:cs="Arial"/>
      </w:rPr>
      <w:fldChar w:fldCharType="end"/>
    </w:r>
    <w:r w:rsidRPr="0041127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89DEA" w14:textId="77777777" w:rsidR="002D615E" w:rsidRDefault="002D615E">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2D615E" w14:paraId="25DDF6B5" w14:textId="77777777">
      <w:trPr>
        <w:jc w:val="center"/>
      </w:trPr>
      <w:tc>
        <w:tcPr>
          <w:tcW w:w="1240" w:type="dxa"/>
        </w:tcPr>
        <w:p w14:paraId="2ADED235" w14:textId="77777777" w:rsidR="002D615E" w:rsidRDefault="002D615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41330E91" w14:textId="2179015C" w:rsidR="002D615E" w:rsidRDefault="00411277">
          <w:pPr>
            <w:pStyle w:val="Footer"/>
            <w:jc w:val="center"/>
          </w:pPr>
          <w:r>
            <w:fldChar w:fldCharType="begin"/>
          </w:r>
          <w:r>
            <w:instrText xml:space="preserve"> REF Citation *\charformat </w:instrText>
          </w:r>
          <w:r>
            <w:fldChar w:fldCharType="separate"/>
          </w:r>
          <w:r w:rsidR="00DC7DDD" w:rsidRPr="007C4B03">
            <w:t>Government Procurement Amendment Bill 2023</w:t>
          </w:r>
          <w:r>
            <w:fldChar w:fldCharType="end"/>
          </w:r>
        </w:p>
        <w:p w14:paraId="5EC29AAA" w14:textId="1451B6BC" w:rsidR="002D615E" w:rsidRDefault="00411277">
          <w:pPr>
            <w:pStyle w:val="Footer"/>
            <w:spacing w:before="0"/>
            <w:jc w:val="center"/>
          </w:pPr>
          <w:r>
            <w:fldChar w:fldCharType="begin"/>
          </w:r>
          <w:r>
            <w:instrText xml:space="preserve"> DOCPROPERTY "Eff"  *\charformat </w:instrText>
          </w:r>
          <w:r>
            <w:fldChar w:fldCharType="separate"/>
          </w:r>
          <w:r w:rsidR="00DC7DDD">
            <w:t xml:space="preserve"> </w:t>
          </w:r>
          <w:r>
            <w:fldChar w:fldCharType="end"/>
          </w:r>
          <w:r>
            <w:fldChar w:fldCharType="begin"/>
          </w:r>
          <w:r>
            <w:instrText xml:space="preserve"> DOCPROPERTY "StartDt"  *\charformat </w:instrText>
          </w:r>
          <w:r>
            <w:fldChar w:fldCharType="separate"/>
          </w:r>
          <w:r w:rsidR="00DC7DDD">
            <w:t xml:space="preserve">  </w:t>
          </w:r>
          <w:r>
            <w:fldChar w:fldCharType="end"/>
          </w:r>
          <w:r>
            <w:fldChar w:fldCharType="begin"/>
          </w:r>
          <w:r>
            <w:instrText xml:space="preserve"> DOCPROPERTY "EndDt"  *\charformat </w:instrText>
          </w:r>
          <w:r>
            <w:fldChar w:fldCharType="separate"/>
          </w:r>
          <w:r w:rsidR="00DC7DDD">
            <w:t xml:space="preserve">  </w:t>
          </w:r>
          <w:r>
            <w:fldChar w:fldCharType="end"/>
          </w:r>
        </w:p>
      </w:tc>
      <w:tc>
        <w:tcPr>
          <w:tcW w:w="1553" w:type="dxa"/>
        </w:tcPr>
        <w:p w14:paraId="6AB466F0" w14:textId="5C48CA96" w:rsidR="002D615E" w:rsidRDefault="002D615E">
          <w:pPr>
            <w:pStyle w:val="Footer"/>
            <w:jc w:val="right"/>
          </w:pPr>
          <w:r>
            <w:fldChar w:fldCharType="begin"/>
          </w:r>
          <w:r>
            <w:instrText xml:space="preserve"> DOCPROPERTY "Category"  *\charformat  </w:instrText>
          </w:r>
          <w:r>
            <w:fldChar w:fldCharType="end"/>
          </w:r>
          <w:r>
            <w:br/>
          </w:r>
          <w:r w:rsidR="00411277">
            <w:fldChar w:fldCharType="begin"/>
          </w:r>
          <w:r w:rsidR="00411277">
            <w:instrText xml:space="preserve"> DOCPROPERTY "RepubDt"  *\charformat  </w:instrText>
          </w:r>
          <w:r w:rsidR="00411277">
            <w:fldChar w:fldCharType="separate"/>
          </w:r>
          <w:r w:rsidR="00DC7DDD">
            <w:t xml:space="preserve">  </w:t>
          </w:r>
          <w:r w:rsidR="00411277">
            <w:fldChar w:fldCharType="end"/>
          </w:r>
        </w:p>
      </w:tc>
    </w:tr>
  </w:tbl>
  <w:p w14:paraId="4F4E3859" w14:textId="3F2E27ED" w:rsidR="002D615E" w:rsidRPr="00411277" w:rsidRDefault="00411277" w:rsidP="00411277">
    <w:pPr>
      <w:pStyle w:val="Status"/>
      <w:rPr>
        <w:rFonts w:cs="Arial"/>
      </w:rPr>
    </w:pPr>
    <w:r w:rsidRPr="00411277">
      <w:rPr>
        <w:rFonts w:cs="Arial"/>
      </w:rPr>
      <w:fldChar w:fldCharType="begin"/>
    </w:r>
    <w:r w:rsidRPr="00411277">
      <w:rPr>
        <w:rFonts w:cs="Arial"/>
      </w:rPr>
      <w:instrText xml:space="preserve"> DOCPROPERTY "Status" </w:instrText>
    </w:r>
    <w:r w:rsidRPr="00411277">
      <w:rPr>
        <w:rFonts w:cs="Arial"/>
      </w:rPr>
      <w:fldChar w:fldCharType="separate"/>
    </w:r>
    <w:r w:rsidR="00DC7DDD" w:rsidRPr="00411277">
      <w:rPr>
        <w:rFonts w:cs="Arial"/>
      </w:rPr>
      <w:t xml:space="preserve"> </w:t>
    </w:r>
    <w:r w:rsidRPr="00411277">
      <w:rPr>
        <w:rFonts w:cs="Arial"/>
      </w:rPr>
      <w:fldChar w:fldCharType="end"/>
    </w:r>
    <w:r w:rsidRPr="0041127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16BDC" w14:textId="77777777" w:rsidR="00292DAF" w:rsidRDefault="00292DAF">
      <w:r>
        <w:separator/>
      </w:r>
    </w:p>
  </w:footnote>
  <w:footnote w:type="continuationSeparator" w:id="0">
    <w:p w14:paraId="4E99B514" w14:textId="77777777" w:rsidR="00292DAF" w:rsidRDefault="00292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D615E" w:rsidRPr="00CB3D59" w14:paraId="7A82EE8A" w14:textId="77777777">
      <w:tc>
        <w:tcPr>
          <w:tcW w:w="900" w:type="pct"/>
        </w:tcPr>
        <w:p w14:paraId="33C59ED2" w14:textId="77777777" w:rsidR="002D615E" w:rsidRPr="00783A18" w:rsidRDefault="002D615E">
          <w:pPr>
            <w:pStyle w:val="HeaderEven"/>
            <w:rPr>
              <w:rFonts w:ascii="Times New Roman" w:hAnsi="Times New Roman"/>
              <w:sz w:val="24"/>
              <w:szCs w:val="24"/>
            </w:rPr>
          </w:pPr>
        </w:p>
      </w:tc>
      <w:tc>
        <w:tcPr>
          <w:tcW w:w="4100" w:type="pct"/>
        </w:tcPr>
        <w:p w14:paraId="3F6AAD30" w14:textId="77777777" w:rsidR="002D615E" w:rsidRPr="00783A18" w:rsidRDefault="002D615E">
          <w:pPr>
            <w:pStyle w:val="HeaderEven"/>
            <w:rPr>
              <w:rFonts w:ascii="Times New Roman" w:hAnsi="Times New Roman"/>
              <w:sz w:val="24"/>
              <w:szCs w:val="24"/>
            </w:rPr>
          </w:pPr>
        </w:p>
      </w:tc>
    </w:tr>
    <w:tr w:rsidR="002D615E" w:rsidRPr="00CB3D59" w14:paraId="60C9DEB7" w14:textId="77777777">
      <w:tc>
        <w:tcPr>
          <w:tcW w:w="4100" w:type="pct"/>
          <w:gridSpan w:val="2"/>
          <w:tcBorders>
            <w:bottom w:val="single" w:sz="4" w:space="0" w:color="auto"/>
          </w:tcBorders>
        </w:tcPr>
        <w:p w14:paraId="0C0617C0" w14:textId="78ECB46A" w:rsidR="002D615E" w:rsidRPr="0097645D" w:rsidRDefault="00411277"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3B71F4A3" w14:textId="3DD85B50" w:rsidR="002D615E" w:rsidRDefault="002D615E">
    <w:pPr>
      <w:pStyle w:val="N-9pt"/>
    </w:pPr>
    <w:r>
      <w:tab/>
    </w:r>
    <w:r w:rsidR="00411277">
      <w:fldChar w:fldCharType="begin"/>
    </w:r>
    <w:r w:rsidR="00411277">
      <w:instrText xml:space="preserve"> STYLEREF charPage \* MERGEFORMAT </w:instrText>
    </w:r>
    <w:r w:rsidR="00411277">
      <w:fldChar w:fldCharType="separate"/>
    </w:r>
    <w:r w:rsidR="00411277">
      <w:rPr>
        <w:noProof/>
      </w:rPr>
      <w:t>Page</w:t>
    </w:r>
    <w:r w:rsidR="00411277">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25155FE7" w14:textId="77777777" w:rsidTr="00567644">
      <w:trPr>
        <w:jc w:val="center"/>
      </w:trPr>
      <w:tc>
        <w:tcPr>
          <w:tcW w:w="1068" w:type="pct"/>
        </w:tcPr>
        <w:p w14:paraId="050F1171" w14:textId="77777777" w:rsidR="00AB3E20" w:rsidRPr="00567644" w:rsidRDefault="00AB3E20" w:rsidP="00567644">
          <w:pPr>
            <w:pStyle w:val="HeaderEven"/>
            <w:tabs>
              <w:tab w:val="left" w:pos="700"/>
            </w:tabs>
            <w:ind w:left="697" w:hanging="697"/>
            <w:rPr>
              <w:rFonts w:cs="Arial"/>
              <w:szCs w:val="18"/>
            </w:rPr>
          </w:pPr>
        </w:p>
      </w:tc>
      <w:tc>
        <w:tcPr>
          <w:tcW w:w="3932" w:type="pct"/>
        </w:tcPr>
        <w:p w14:paraId="2E1CE1F6" w14:textId="77777777" w:rsidR="00AB3E20" w:rsidRPr="00567644" w:rsidRDefault="00AB3E20" w:rsidP="00567644">
          <w:pPr>
            <w:pStyle w:val="HeaderEven"/>
            <w:tabs>
              <w:tab w:val="left" w:pos="700"/>
            </w:tabs>
            <w:ind w:left="697" w:hanging="697"/>
            <w:rPr>
              <w:rFonts w:cs="Arial"/>
              <w:szCs w:val="18"/>
            </w:rPr>
          </w:pPr>
        </w:p>
      </w:tc>
    </w:tr>
    <w:tr w:rsidR="00AB3E20" w:rsidRPr="00E06D02" w14:paraId="184801B0" w14:textId="77777777" w:rsidTr="00567644">
      <w:trPr>
        <w:jc w:val="center"/>
      </w:trPr>
      <w:tc>
        <w:tcPr>
          <w:tcW w:w="1068" w:type="pct"/>
        </w:tcPr>
        <w:p w14:paraId="400CE9F9" w14:textId="77777777" w:rsidR="00AB3E20" w:rsidRPr="00567644" w:rsidRDefault="00AB3E20" w:rsidP="00567644">
          <w:pPr>
            <w:pStyle w:val="HeaderEven"/>
            <w:tabs>
              <w:tab w:val="left" w:pos="700"/>
            </w:tabs>
            <w:ind w:left="697" w:hanging="697"/>
            <w:rPr>
              <w:rFonts w:cs="Arial"/>
              <w:szCs w:val="18"/>
            </w:rPr>
          </w:pPr>
        </w:p>
      </w:tc>
      <w:tc>
        <w:tcPr>
          <w:tcW w:w="3932" w:type="pct"/>
        </w:tcPr>
        <w:p w14:paraId="4A78D31E" w14:textId="77777777" w:rsidR="00AB3E20" w:rsidRPr="00567644" w:rsidRDefault="00AB3E20" w:rsidP="00567644">
          <w:pPr>
            <w:pStyle w:val="HeaderEven"/>
            <w:tabs>
              <w:tab w:val="left" w:pos="700"/>
            </w:tabs>
            <w:ind w:left="697" w:hanging="697"/>
            <w:rPr>
              <w:rFonts w:cs="Arial"/>
              <w:szCs w:val="18"/>
            </w:rPr>
          </w:pPr>
        </w:p>
      </w:tc>
    </w:tr>
    <w:tr w:rsidR="00AB3E20" w:rsidRPr="00E06D02" w14:paraId="4054A26D" w14:textId="77777777" w:rsidTr="00567644">
      <w:trPr>
        <w:cantSplit/>
        <w:jc w:val="center"/>
      </w:trPr>
      <w:tc>
        <w:tcPr>
          <w:tcW w:w="4997" w:type="pct"/>
          <w:gridSpan w:val="2"/>
          <w:tcBorders>
            <w:bottom w:val="single" w:sz="4" w:space="0" w:color="auto"/>
          </w:tcBorders>
        </w:tcPr>
        <w:p w14:paraId="1D7583F9" w14:textId="77777777" w:rsidR="00AB3E20" w:rsidRPr="00567644" w:rsidRDefault="00AB3E20" w:rsidP="00567644">
          <w:pPr>
            <w:pStyle w:val="HeaderEven6"/>
            <w:tabs>
              <w:tab w:val="left" w:pos="700"/>
            </w:tabs>
            <w:ind w:left="697" w:hanging="697"/>
            <w:rPr>
              <w:szCs w:val="18"/>
            </w:rPr>
          </w:pPr>
        </w:p>
      </w:tc>
    </w:tr>
  </w:tbl>
  <w:p w14:paraId="09E80791" w14:textId="77777777" w:rsidR="00AB3E20" w:rsidRDefault="00AB3E2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D615E" w:rsidRPr="00CB3D59" w14:paraId="41689D9A" w14:textId="77777777">
      <w:tc>
        <w:tcPr>
          <w:tcW w:w="4100" w:type="pct"/>
        </w:tcPr>
        <w:p w14:paraId="59758D1E" w14:textId="77777777" w:rsidR="002D615E" w:rsidRPr="00783A18" w:rsidRDefault="002D615E" w:rsidP="000763CD">
          <w:pPr>
            <w:pStyle w:val="HeaderOdd"/>
            <w:jc w:val="left"/>
            <w:rPr>
              <w:rFonts w:ascii="Times New Roman" w:hAnsi="Times New Roman"/>
              <w:sz w:val="24"/>
              <w:szCs w:val="24"/>
            </w:rPr>
          </w:pPr>
        </w:p>
      </w:tc>
      <w:tc>
        <w:tcPr>
          <w:tcW w:w="900" w:type="pct"/>
        </w:tcPr>
        <w:p w14:paraId="0DB3AFB6" w14:textId="77777777" w:rsidR="002D615E" w:rsidRPr="00783A18" w:rsidRDefault="002D615E" w:rsidP="000763CD">
          <w:pPr>
            <w:pStyle w:val="HeaderOdd"/>
            <w:jc w:val="left"/>
            <w:rPr>
              <w:rFonts w:ascii="Times New Roman" w:hAnsi="Times New Roman"/>
              <w:sz w:val="24"/>
              <w:szCs w:val="24"/>
            </w:rPr>
          </w:pPr>
        </w:p>
      </w:tc>
    </w:tr>
    <w:tr w:rsidR="002D615E" w:rsidRPr="00CB3D59" w14:paraId="068F0D67" w14:textId="77777777">
      <w:tc>
        <w:tcPr>
          <w:tcW w:w="900" w:type="pct"/>
          <w:gridSpan w:val="2"/>
          <w:tcBorders>
            <w:bottom w:val="single" w:sz="4" w:space="0" w:color="auto"/>
          </w:tcBorders>
        </w:tcPr>
        <w:p w14:paraId="6572F788" w14:textId="19D2C16C" w:rsidR="002D615E" w:rsidRPr="0097645D" w:rsidRDefault="00411277" w:rsidP="000763CD">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3901D899" w14:textId="1EC67CA9" w:rsidR="002D615E" w:rsidRDefault="002D615E">
    <w:pPr>
      <w:pStyle w:val="N-9pt"/>
    </w:pPr>
    <w:r>
      <w:tab/>
    </w:r>
    <w:r w:rsidR="00411277">
      <w:fldChar w:fldCharType="begin"/>
    </w:r>
    <w:r w:rsidR="00411277">
      <w:instrText xml:space="preserve"> STYLEREF charPage \* MERGEFORMAT </w:instrText>
    </w:r>
    <w:r w:rsidR="00411277">
      <w:fldChar w:fldCharType="separate"/>
    </w:r>
    <w:r w:rsidR="00411277">
      <w:rPr>
        <w:noProof/>
      </w:rPr>
      <w:t>Page</w:t>
    </w:r>
    <w:r w:rsidR="00411277">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284F2" w14:textId="77777777" w:rsidR="002D615E" w:rsidRPr="002D615E" w:rsidRDefault="002D615E" w:rsidP="002D61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2D615E" w:rsidRPr="00CB3D59" w14:paraId="6E81C4A8" w14:textId="77777777" w:rsidTr="003A49FD">
      <w:tc>
        <w:tcPr>
          <w:tcW w:w="1701" w:type="dxa"/>
        </w:tcPr>
        <w:p w14:paraId="7A61071C" w14:textId="2788D8CF" w:rsidR="002D615E" w:rsidRPr="006D109C" w:rsidRDefault="002D615E">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411277">
            <w:rPr>
              <w:rFonts w:cs="Arial"/>
              <w:b/>
              <w:noProof/>
              <w:szCs w:val="18"/>
            </w:rPr>
            <w:t>Part 3</w:t>
          </w:r>
          <w:r w:rsidRPr="006D109C">
            <w:rPr>
              <w:rFonts w:cs="Arial"/>
              <w:b/>
              <w:szCs w:val="18"/>
            </w:rPr>
            <w:fldChar w:fldCharType="end"/>
          </w:r>
        </w:p>
      </w:tc>
      <w:tc>
        <w:tcPr>
          <w:tcW w:w="6320" w:type="dxa"/>
        </w:tcPr>
        <w:p w14:paraId="775AB940" w14:textId="3178CC10" w:rsidR="002D615E" w:rsidRPr="006D109C" w:rsidRDefault="002D615E">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411277">
            <w:rPr>
              <w:rFonts w:cs="Arial"/>
              <w:noProof/>
              <w:szCs w:val="18"/>
            </w:rPr>
            <w:t>Government Procurement Regulation 2007</w:t>
          </w:r>
          <w:r w:rsidRPr="006D109C">
            <w:rPr>
              <w:rFonts w:cs="Arial"/>
              <w:szCs w:val="18"/>
            </w:rPr>
            <w:fldChar w:fldCharType="end"/>
          </w:r>
        </w:p>
      </w:tc>
    </w:tr>
    <w:tr w:rsidR="002D615E" w:rsidRPr="00CB3D59" w14:paraId="71558E89" w14:textId="77777777" w:rsidTr="003A49FD">
      <w:tc>
        <w:tcPr>
          <w:tcW w:w="1701" w:type="dxa"/>
        </w:tcPr>
        <w:p w14:paraId="03625D57" w14:textId="6D304AD4" w:rsidR="002D615E" w:rsidRPr="006D109C" w:rsidRDefault="002D615E">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6FA39344" w14:textId="367F1F77" w:rsidR="002D615E" w:rsidRPr="006D109C" w:rsidRDefault="002D615E">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2D615E" w:rsidRPr="00CB3D59" w14:paraId="08EB2584" w14:textId="77777777" w:rsidTr="003A49FD">
      <w:trPr>
        <w:cantSplit/>
      </w:trPr>
      <w:tc>
        <w:tcPr>
          <w:tcW w:w="1701" w:type="dxa"/>
          <w:gridSpan w:val="2"/>
          <w:tcBorders>
            <w:bottom w:val="single" w:sz="4" w:space="0" w:color="auto"/>
          </w:tcBorders>
        </w:tcPr>
        <w:p w14:paraId="7A4A2144" w14:textId="4837AA55" w:rsidR="002D615E" w:rsidRPr="006D109C" w:rsidRDefault="002D615E"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DC7DDD">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411277">
            <w:rPr>
              <w:rFonts w:cs="Arial"/>
              <w:noProof/>
              <w:szCs w:val="18"/>
            </w:rPr>
            <w:t>82</w:t>
          </w:r>
          <w:r w:rsidRPr="006D109C">
            <w:rPr>
              <w:rFonts w:cs="Arial"/>
              <w:szCs w:val="18"/>
            </w:rPr>
            <w:fldChar w:fldCharType="end"/>
          </w:r>
        </w:p>
      </w:tc>
    </w:tr>
  </w:tbl>
  <w:p w14:paraId="400AFD83" w14:textId="77777777" w:rsidR="002D615E" w:rsidRDefault="002D615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3"/>
      <w:gridCol w:w="1644"/>
    </w:tblGrid>
    <w:tr w:rsidR="002D615E" w:rsidRPr="00CB3D59" w14:paraId="4A5F722C" w14:textId="77777777" w:rsidTr="003A49FD">
      <w:tc>
        <w:tcPr>
          <w:tcW w:w="6320" w:type="dxa"/>
        </w:tcPr>
        <w:p w14:paraId="71BDB44F" w14:textId="0F44D604" w:rsidR="002D615E" w:rsidRPr="006D109C" w:rsidRDefault="002D615E">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411277">
            <w:rPr>
              <w:rFonts w:cs="Arial"/>
              <w:noProof/>
              <w:szCs w:val="18"/>
            </w:rPr>
            <w:t>Government Procurement Regulation 2007</w:t>
          </w:r>
          <w:r w:rsidRPr="006D109C">
            <w:rPr>
              <w:rFonts w:cs="Arial"/>
              <w:szCs w:val="18"/>
            </w:rPr>
            <w:fldChar w:fldCharType="end"/>
          </w:r>
        </w:p>
      </w:tc>
      <w:tc>
        <w:tcPr>
          <w:tcW w:w="1701" w:type="dxa"/>
        </w:tcPr>
        <w:p w14:paraId="15BB37FC" w14:textId="6284F08D" w:rsidR="002D615E" w:rsidRPr="006D109C" w:rsidRDefault="002D615E">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411277">
            <w:rPr>
              <w:rFonts w:cs="Arial"/>
              <w:b/>
              <w:noProof/>
              <w:szCs w:val="18"/>
            </w:rPr>
            <w:t>Part 3</w:t>
          </w:r>
          <w:r w:rsidRPr="006D109C">
            <w:rPr>
              <w:rFonts w:cs="Arial"/>
              <w:b/>
              <w:szCs w:val="18"/>
            </w:rPr>
            <w:fldChar w:fldCharType="end"/>
          </w:r>
        </w:p>
      </w:tc>
    </w:tr>
    <w:tr w:rsidR="002D615E" w:rsidRPr="00CB3D59" w14:paraId="24A9C620" w14:textId="77777777" w:rsidTr="003A49FD">
      <w:tc>
        <w:tcPr>
          <w:tcW w:w="6320" w:type="dxa"/>
        </w:tcPr>
        <w:p w14:paraId="4AABE198" w14:textId="154D478B" w:rsidR="002D615E" w:rsidRPr="006D109C" w:rsidRDefault="002D615E">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3EFA555E" w14:textId="30794C85" w:rsidR="002D615E" w:rsidRPr="006D109C" w:rsidRDefault="002D615E">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2D615E" w:rsidRPr="00CB3D59" w14:paraId="6655725F" w14:textId="77777777" w:rsidTr="003A49FD">
      <w:trPr>
        <w:cantSplit/>
      </w:trPr>
      <w:tc>
        <w:tcPr>
          <w:tcW w:w="1701" w:type="dxa"/>
          <w:gridSpan w:val="2"/>
          <w:tcBorders>
            <w:bottom w:val="single" w:sz="4" w:space="0" w:color="auto"/>
          </w:tcBorders>
        </w:tcPr>
        <w:p w14:paraId="20227E56" w14:textId="200D71DB" w:rsidR="002D615E" w:rsidRPr="006D109C" w:rsidRDefault="002D615E"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DC7DDD">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411277">
            <w:rPr>
              <w:rFonts w:cs="Arial"/>
              <w:noProof/>
              <w:szCs w:val="18"/>
            </w:rPr>
            <w:t>82</w:t>
          </w:r>
          <w:r w:rsidRPr="006D109C">
            <w:rPr>
              <w:rFonts w:cs="Arial"/>
              <w:szCs w:val="18"/>
            </w:rPr>
            <w:fldChar w:fldCharType="end"/>
          </w:r>
        </w:p>
      </w:tc>
    </w:tr>
  </w:tbl>
  <w:p w14:paraId="77118B23" w14:textId="77777777" w:rsidR="002D615E" w:rsidRDefault="002D615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2D615E" w:rsidRPr="00CB3D59" w14:paraId="78CFA031" w14:textId="77777777">
      <w:trPr>
        <w:jc w:val="center"/>
      </w:trPr>
      <w:tc>
        <w:tcPr>
          <w:tcW w:w="1560" w:type="dxa"/>
        </w:tcPr>
        <w:p w14:paraId="4ADE11D2" w14:textId="3A1C0A9C" w:rsidR="002D615E" w:rsidRPr="00ED273E" w:rsidRDefault="002D615E">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end"/>
          </w:r>
        </w:p>
      </w:tc>
      <w:tc>
        <w:tcPr>
          <w:tcW w:w="5741" w:type="dxa"/>
        </w:tcPr>
        <w:p w14:paraId="445E82E0" w14:textId="221A55F4" w:rsidR="002D615E" w:rsidRPr="00ED273E" w:rsidRDefault="002D615E">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end"/>
          </w:r>
        </w:p>
      </w:tc>
    </w:tr>
    <w:tr w:rsidR="002D615E" w:rsidRPr="00CB3D59" w14:paraId="4EAD4FF6" w14:textId="77777777">
      <w:trPr>
        <w:jc w:val="center"/>
      </w:trPr>
      <w:tc>
        <w:tcPr>
          <w:tcW w:w="1560" w:type="dxa"/>
        </w:tcPr>
        <w:p w14:paraId="50416951" w14:textId="6FF270C1" w:rsidR="002D615E" w:rsidRPr="00ED273E" w:rsidRDefault="002D615E">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DC7DDD">
            <w:rPr>
              <w:rFonts w:cs="Arial"/>
              <w:b/>
              <w:noProof/>
              <w:szCs w:val="18"/>
            </w:rPr>
            <w:t>Part 3</w:t>
          </w:r>
          <w:r w:rsidRPr="00ED273E">
            <w:rPr>
              <w:rFonts w:cs="Arial"/>
              <w:b/>
              <w:szCs w:val="18"/>
            </w:rPr>
            <w:fldChar w:fldCharType="end"/>
          </w:r>
        </w:p>
      </w:tc>
      <w:tc>
        <w:tcPr>
          <w:tcW w:w="5741" w:type="dxa"/>
        </w:tcPr>
        <w:p w14:paraId="78722974" w14:textId="24881F9F" w:rsidR="002D615E" w:rsidRPr="00ED273E" w:rsidRDefault="002D615E">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DC7DDD">
            <w:rPr>
              <w:rFonts w:cs="Arial"/>
              <w:noProof/>
              <w:szCs w:val="18"/>
            </w:rPr>
            <w:t>Government Procurement Regulation 2007</w:t>
          </w:r>
          <w:r w:rsidRPr="00ED273E">
            <w:rPr>
              <w:rFonts w:cs="Arial"/>
              <w:szCs w:val="18"/>
            </w:rPr>
            <w:fldChar w:fldCharType="end"/>
          </w:r>
        </w:p>
      </w:tc>
    </w:tr>
    <w:tr w:rsidR="002D615E" w:rsidRPr="00CB3D59" w14:paraId="05DCDA24" w14:textId="77777777">
      <w:trPr>
        <w:jc w:val="center"/>
      </w:trPr>
      <w:tc>
        <w:tcPr>
          <w:tcW w:w="7296" w:type="dxa"/>
          <w:gridSpan w:val="2"/>
          <w:tcBorders>
            <w:bottom w:val="single" w:sz="4" w:space="0" w:color="auto"/>
          </w:tcBorders>
        </w:tcPr>
        <w:p w14:paraId="69E15DEA" w14:textId="3738BD82" w:rsidR="002D615E" w:rsidRPr="00ED273E" w:rsidRDefault="002D615E" w:rsidP="00B136B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DC7DDD">
            <w:rPr>
              <w:rFonts w:cs="Arial"/>
              <w:noProof/>
              <w:szCs w:val="18"/>
            </w:rPr>
            <w:t>82</w:t>
          </w:r>
          <w:r w:rsidRPr="00ED273E">
            <w:rPr>
              <w:rFonts w:cs="Arial"/>
              <w:szCs w:val="18"/>
            </w:rPr>
            <w:fldChar w:fldCharType="end"/>
          </w:r>
        </w:p>
      </w:tc>
    </w:tr>
  </w:tbl>
  <w:p w14:paraId="04A93B6C" w14:textId="77777777" w:rsidR="002D615E" w:rsidRDefault="002D615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2D615E" w:rsidRPr="00CB3D59" w14:paraId="39623DF6" w14:textId="77777777">
      <w:trPr>
        <w:jc w:val="center"/>
      </w:trPr>
      <w:tc>
        <w:tcPr>
          <w:tcW w:w="5741" w:type="dxa"/>
        </w:tcPr>
        <w:p w14:paraId="5D2D5E73" w14:textId="60956C08" w:rsidR="002D615E" w:rsidRPr="00ED273E" w:rsidRDefault="002D615E">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411277">
            <w:rPr>
              <w:rFonts w:cs="Arial"/>
              <w:noProof/>
              <w:szCs w:val="18"/>
            </w:rPr>
            <w:t>Health Infrastructure Enabling Act 2023—Consequential amendments</w:t>
          </w:r>
          <w:r w:rsidRPr="00ED273E">
            <w:rPr>
              <w:rFonts w:cs="Arial"/>
              <w:szCs w:val="18"/>
            </w:rPr>
            <w:fldChar w:fldCharType="end"/>
          </w:r>
        </w:p>
      </w:tc>
      <w:tc>
        <w:tcPr>
          <w:tcW w:w="1560" w:type="dxa"/>
        </w:tcPr>
        <w:p w14:paraId="308D577E" w14:textId="44271EDD" w:rsidR="002D615E" w:rsidRPr="00ED273E" w:rsidRDefault="002D615E">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411277">
            <w:rPr>
              <w:rFonts w:cs="Arial"/>
              <w:b/>
              <w:noProof/>
              <w:szCs w:val="18"/>
            </w:rPr>
            <w:t>Schedule 1</w:t>
          </w:r>
          <w:r w:rsidRPr="00ED273E">
            <w:rPr>
              <w:rFonts w:cs="Arial"/>
              <w:b/>
              <w:szCs w:val="18"/>
            </w:rPr>
            <w:fldChar w:fldCharType="end"/>
          </w:r>
        </w:p>
      </w:tc>
    </w:tr>
    <w:tr w:rsidR="002D615E" w:rsidRPr="00CB3D59" w14:paraId="4B1781F5" w14:textId="77777777">
      <w:trPr>
        <w:jc w:val="center"/>
      </w:trPr>
      <w:tc>
        <w:tcPr>
          <w:tcW w:w="5741" w:type="dxa"/>
        </w:tcPr>
        <w:p w14:paraId="08EFE142" w14:textId="116BDA94" w:rsidR="002D615E" w:rsidRPr="00ED273E" w:rsidRDefault="002D615E">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p>
      </w:tc>
      <w:tc>
        <w:tcPr>
          <w:tcW w:w="1560" w:type="dxa"/>
        </w:tcPr>
        <w:p w14:paraId="75A1611D" w14:textId="19A52DBB" w:rsidR="002D615E" w:rsidRPr="00ED273E" w:rsidRDefault="002D615E">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p>
      </w:tc>
    </w:tr>
    <w:tr w:rsidR="002D615E" w:rsidRPr="00CB3D59" w14:paraId="654E5401" w14:textId="77777777">
      <w:trPr>
        <w:jc w:val="center"/>
      </w:trPr>
      <w:tc>
        <w:tcPr>
          <w:tcW w:w="7296" w:type="dxa"/>
          <w:gridSpan w:val="2"/>
          <w:tcBorders>
            <w:bottom w:val="single" w:sz="4" w:space="0" w:color="auto"/>
          </w:tcBorders>
        </w:tcPr>
        <w:p w14:paraId="5FE1678C" w14:textId="2D2D0D79" w:rsidR="002D615E" w:rsidRPr="00ED273E" w:rsidRDefault="002D615E" w:rsidP="00B136B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411277">
            <w:rPr>
              <w:rFonts w:cs="Arial"/>
              <w:noProof/>
              <w:szCs w:val="18"/>
            </w:rPr>
            <w:t>[1.1]</w:t>
          </w:r>
          <w:r w:rsidRPr="00ED273E">
            <w:rPr>
              <w:rFonts w:cs="Arial"/>
              <w:szCs w:val="18"/>
            </w:rPr>
            <w:fldChar w:fldCharType="end"/>
          </w:r>
        </w:p>
      </w:tc>
    </w:tr>
  </w:tbl>
  <w:p w14:paraId="08F984A8" w14:textId="77777777" w:rsidR="002D615E" w:rsidRDefault="002D615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2D615E" w14:paraId="416D2305" w14:textId="77777777">
      <w:trPr>
        <w:jc w:val="center"/>
      </w:trPr>
      <w:tc>
        <w:tcPr>
          <w:tcW w:w="1234" w:type="dxa"/>
        </w:tcPr>
        <w:p w14:paraId="411FAB7E" w14:textId="77777777" w:rsidR="002D615E" w:rsidRDefault="002D615E">
          <w:pPr>
            <w:pStyle w:val="HeaderEven"/>
          </w:pPr>
        </w:p>
      </w:tc>
      <w:tc>
        <w:tcPr>
          <w:tcW w:w="6062" w:type="dxa"/>
        </w:tcPr>
        <w:p w14:paraId="7702CC86" w14:textId="77777777" w:rsidR="002D615E" w:rsidRDefault="002D615E">
          <w:pPr>
            <w:pStyle w:val="HeaderEven"/>
          </w:pPr>
        </w:p>
      </w:tc>
    </w:tr>
    <w:tr w:rsidR="002D615E" w14:paraId="482C9E49" w14:textId="77777777">
      <w:trPr>
        <w:jc w:val="center"/>
      </w:trPr>
      <w:tc>
        <w:tcPr>
          <w:tcW w:w="1234" w:type="dxa"/>
        </w:tcPr>
        <w:p w14:paraId="12E557DA" w14:textId="77777777" w:rsidR="002D615E" w:rsidRDefault="002D615E">
          <w:pPr>
            <w:pStyle w:val="HeaderEven"/>
          </w:pPr>
        </w:p>
      </w:tc>
      <w:tc>
        <w:tcPr>
          <w:tcW w:w="6062" w:type="dxa"/>
        </w:tcPr>
        <w:p w14:paraId="0368024B" w14:textId="77777777" w:rsidR="002D615E" w:rsidRDefault="002D615E">
          <w:pPr>
            <w:pStyle w:val="HeaderEven"/>
          </w:pPr>
        </w:p>
      </w:tc>
    </w:tr>
    <w:tr w:rsidR="002D615E" w14:paraId="764F8346" w14:textId="77777777">
      <w:trPr>
        <w:cantSplit/>
        <w:jc w:val="center"/>
      </w:trPr>
      <w:tc>
        <w:tcPr>
          <w:tcW w:w="7296" w:type="dxa"/>
          <w:gridSpan w:val="2"/>
          <w:tcBorders>
            <w:bottom w:val="single" w:sz="4" w:space="0" w:color="auto"/>
          </w:tcBorders>
        </w:tcPr>
        <w:p w14:paraId="72C12258" w14:textId="77777777" w:rsidR="002D615E" w:rsidRDefault="002D615E">
          <w:pPr>
            <w:pStyle w:val="HeaderEven6"/>
          </w:pPr>
        </w:p>
      </w:tc>
    </w:tr>
  </w:tbl>
  <w:p w14:paraId="636C17A1" w14:textId="77777777" w:rsidR="002D615E" w:rsidRDefault="002D615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2D615E" w14:paraId="698C4BFE" w14:textId="77777777">
      <w:trPr>
        <w:jc w:val="center"/>
      </w:trPr>
      <w:tc>
        <w:tcPr>
          <w:tcW w:w="6062" w:type="dxa"/>
        </w:tcPr>
        <w:p w14:paraId="7ACDC590" w14:textId="77777777" w:rsidR="002D615E" w:rsidRDefault="002D615E">
          <w:pPr>
            <w:pStyle w:val="HeaderOdd"/>
          </w:pPr>
        </w:p>
      </w:tc>
      <w:tc>
        <w:tcPr>
          <w:tcW w:w="1234" w:type="dxa"/>
        </w:tcPr>
        <w:p w14:paraId="432124C4" w14:textId="77777777" w:rsidR="002D615E" w:rsidRDefault="002D615E">
          <w:pPr>
            <w:pStyle w:val="HeaderOdd"/>
          </w:pPr>
        </w:p>
      </w:tc>
    </w:tr>
    <w:tr w:rsidR="002D615E" w14:paraId="57FFF1FA" w14:textId="77777777">
      <w:trPr>
        <w:jc w:val="center"/>
      </w:trPr>
      <w:tc>
        <w:tcPr>
          <w:tcW w:w="6062" w:type="dxa"/>
        </w:tcPr>
        <w:p w14:paraId="464C327A" w14:textId="77777777" w:rsidR="002D615E" w:rsidRDefault="002D615E">
          <w:pPr>
            <w:pStyle w:val="HeaderOdd"/>
          </w:pPr>
        </w:p>
      </w:tc>
      <w:tc>
        <w:tcPr>
          <w:tcW w:w="1234" w:type="dxa"/>
        </w:tcPr>
        <w:p w14:paraId="74395F0A" w14:textId="77777777" w:rsidR="002D615E" w:rsidRDefault="002D615E">
          <w:pPr>
            <w:pStyle w:val="HeaderOdd"/>
          </w:pPr>
        </w:p>
      </w:tc>
    </w:tr>
    <w:tr w:rsidR="002D615E" w14:paraId="4FBB733D" w14:textId="77777777">
      <w:trPr>
        <w:jc w:val="center"/>
      </w:trPr>
      <w:tc>
        <w:tcPr>
          <w:tcW w:w="7296" w:type="dxa"/>
          <w:gridSpan w:val="2"/>
          <w:tcBorders>
            <w:bottom w:val="single" w:sz="4" w:space="0" w:color="auto"/>
          </w:tcBorders>
        </w:tcPr>
        <w:p w14:paraId="10F2DAAA" w14:textId="77777777" w:rsidR="002D615E" w:rsidRDefault="002D615E">
          <w:pPr>
            <w:pStyle w:val="HeaderOdd6"/>
          </w:pPr>
        </w:p>
      </w:tc>
    </w:tr>
  </w:tbl>
  <w:p w14:paraId="6540CFF0" w14:textId="77777777" w:rsidR="002D615E" w:rsidRDefault="002D61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2AD2CCB"/>
    <w:multiLevelType w:val="hybridMultilevel"/>
    <w:tmpl w:val="301AE5FA"/>
    <w:lvl w:ilvl="0" w:tplc="0C090001">
      <w:start w:val="1"/>
      <w:numFmt w:val="bullet"/>
      <w:lvlText w:val=""/>
      <w:lvlJc w:val="left"/>
      <w:pPr>
        <w:ind w:left="2020" w:hanging="360"/>
      </w:pPr>
      <w:rPr>
        <w:rFonts w:ascii="Symbol" w:hAnsi="Symbol" w:hint="default"/>
      </w:rPr>
    </w:lvl>
    <w:lvl w:ilvl="1" w:tplc="0C090003" w:tentative="1">
      <w:start w:val="1"/>
      <w:numFmt w:val="bullet"/>
      <w:lvlText w:val="o"/>
      <w:lvlJc w:val="left"/>
      <w:pPr>
        <w:ind w:left="2740" w:hanging="360"/>
      </w:pPr>
      <w:rPr>
        <w:rFonts w:ascii="Courier New" w:hAnsi="Courier New" w:cs="Courier New" w:hint="default"/>
      </w:rPr>
    </w:lvl>
    <w:lvl w:ilvl="2" w:tplc="0C090005" w:tentative="1">
      <w:start w:val="1"/>
      <w:numFmt w:val="bullet"/>
      <w:lvlText w:val=""/>
      <w:lvlJc w:val="left"/>
      <w:pPr>
        <w:ind w:left="3460" w:hanging="360"/>
      </w:pPr>
      <w:rPr>
        <w:rFonts w:ascii="Wingdings" w:hAnsi="Wingdings" w:hint="default"/>
      </w:rPr>
    </w:lvl>
    <w:lvl w:ilvl="3" w:tplc="0C090001" w:tentative="1">
      <w:start w:val="1"/>
      <w:numFmt w:val="bullet"/>
      <w:lvlText w:val=""/>
      <w:lvlJc w:val="left"/>
      <w:pPr>
        <w:ind w:left="4180" w:hanging="360"/>
      </w:pPr>
      <w:rPr>
        <w:rFonts w:ascii="Symbol" w:hAnsi="Symbol" w:hint="default"/>
      </w:rPr>
    </w:lvl>
    <w:lvl w:ilvl="4" w:tplc="0C090003" w:tentative="1">
      <w:start w:val="1"/>
      <w:numFmt w:val="bullet"/>
      <w:lvlText w:val="o"/>
      <w:lvlJc w:val="left"/>
      <w:pPr>
        <w:ind w:left="4900" w:hanging="360"/>
      </w:pPr>
      <w:rPr>
        <w:rFonts w:ascii="Courier New" w:hAnsi="Courier New" w:cs="Courier New" w:hint="default"/>
      </w:rPr>
    </w:lvl>
    <w:lvl w:ilvl="5" w:tplc="0C090005" w:tentative="1">
      <w:start w:val="1"/>
      <w:numFmt w:val="bullet"/>
      <w:lvlText w:val=""/>
      <w:lvlJc w:val="left"/>
      <w:pPr>
        <w:ind w:left="5620" w:hanging="360"/>
      </w:pPr>
      <w:rPr>
        <w:rFonts w:ascii="Wingdings" w:hAnsi="Wingdings" w:hint="default"/>
      </w:rPr>
    </w:lvl>
    <w:lvl w:ilvl="6" w:tplc="0C090001" w:tentative="1">
      <w:start w:val="1"/>
      <w:numFmt w:val="bullet"/>
      <w:lvlText w:val=""/>
      <w:lvlJc w:val="left"/>
      <w:pPr>
        <w:ind w:left="6340" w:hanging="360"/>
      </w:pPr>
      <w:rPr>
        <w:rFonts w:ascii="Symbol" w:hAnsi="Symbol" w:hint="default"/>
      </w:rPr>
    </w:lvl>
    <w:lvl w:ilvl="7" w:tplc="0C090003" w:tentative="1">
      <w:start w:val="1"/>
      <w:numFmt w:val="bullet"/>
      <w:lvlText w:val="o"/>
      <w:lvlJc w:val="left"/>
      <w:pPr>
        <w:ind w:left="7060" w:hanging="360"/>
      </w:pPr>
      <w:rPr>
        <w:rFonts w:ascii="Courier New" w:hAnsi="Courier New" w:cs="Courier New" w:hint="default"/>
      </w:rPr>
    </w:lvl>
    <w:lvl w:ilvl="8" w:tplc="0C090005" w:tentative="1">
      <w:start w:val="1"/>
      <w:numFmt w:val="bullet"/>
      <w:lvlText w:val=""/>
      <w:lvlJc w:val="left"/>
      <w:pPr>
        <w:ind w:left="7780" w:hanging="360"/>
      </w:pPr>
      <w:rPr>
        <w:rFonts w:ascii="Wingdings" w:hAnsi="Wingdings" w:hint="default"/>
      </w:rPr>
    </w:lvl>
  </w:abstractNum>
  <w:abstractNum w:abstractNumId="16" w15:restartNumberingAfterBreak="0">
    <w:nsid w:val="13E57305"/>
    <w:multiLevelType w:val="hybridMultilevel"/>
    <w:tmpl w:val="C3B46752"/>
    <w:lvl w:ilvl="0" w:tplc="24F64010">
      <w:start w:val="1"/>
      <w:numFmt w:val="decimal"/>
      <w:lvlText w:val="%1)"/>
      <w:lvlJc w:val="left"/>
      <w:pPr>
        <w:tabs>
          <w:tab w:val="num" w:pos="720"/>
        </w:tabs>
        <w:ind w:left="720" w:hanging="360"/>
      </w:pPr>
    </w:lvl>
    <w:lvl w:ilvl="1" w:tplc="F7A29C24" w:tentative="1">
      <w:start w:val="1"/>
      <w:numFmt w:val="decimal"/>
      <w:lvlText w:val="%2)"/>
      <w:lvlJc w:val="left"/>
      <w:pPr>
        <w:tabs>
          <w:tab w:val="num" w:pos="1440"/>
        </w:tabs>
        <w:ind w:left="1440" w:hanging="360"/>
      </w:pPr>
    </w:lvl>
    <w:lvl w:ilvl="2" w:tplc="8C6CAC16" w:tentative="1">
      <w:start w:val="1"/>
      <w:numFmt w:val="decimal"/>
      <w:lvlText w:val="%3)"/>
      <w:lvlJc w:val="left"/>
      <w:pPr>
        <w:tabs>
          <w:tab w:val="num" w:pos="2160"/>
        </w:tabs>
        <w:ind w:left="2160" w:hanging="360"/>
      </w:pPr>
    </w:lvl>
    <w:lvl w:ilvl="3" w:tplc="34F05E50" w:tentative="1">
      <w:start w:val="1"/>
      <w:numFmt w:val="decimal"/>
      <w:lvlText w:val="%4)"/>
      <w:lvlJc w:val="left"/>
      <w:pPr>
        <w:tabs>
          <w:tab w:val="num" w:pos="2880"/>
        </w:tabs>
        <w:ind w:left="2880" w:hanging="360"/>
      </w:pPr>
    </w:lvl>
    <w:lvl w:ilvl="4" w:tplc="B0D8F214" w:tentative="1">
      <w:start w:val="1"/>
      <w:numFmt w:val="decimal"/>
      <w:lvlText w:val="%5)"/>
      <w:lvlJc w:val="left"/>
      <w:pPr>
        <w:tabs>
          <w:tab w:val="num" w:pos="3600"/>
        </w:tabs>
        <w:ind w:left="3600" w:hanging="360"/>
      </w:pPr>
    </w:lvl>
    <w:lvl w:ilvl="5" w:tplc="A9C0C84C" w:tentative="1">
      <w:start w:val="1"/>
      <w:numFmt w:val="decimal"/>
      <w:lvlText w:val="%6)"/>
      <w:lvlJc w:val="left"/>
      <w:pPr>
        <w:tabs>
          <w:tab w:val="num" w:pos="4320"/>
        </w:tabs>
        <w:ind w:left="4320" w:hanging="360"/>
      </w:pPr>
    </w:lvl>
    <w:lvl w:ilvl="6" w:tplc="8CF876F2" w:tentative="1">
      <w:start w:val="1"/>
      <w:numFmt w:val="decimal"/>
      <w:lvlText w:val="%7)"/>
      <w:lvlJc w:val="left"/>
      <w:pPr>
        <w:tabs>
          <w:tab w:val="num" w:pos="5040"/>
        </w:tabs>
        <w:ind w:left="5040" w:hanging="360"/>
      </w:pPr>
    </w:lvl>
    <w:lvl w:ilvl="7" w:tplc="B07C38CC" w:tentative="1">
      <w:start w:val="1"/>
      <w:numFmt w:val="decimal"/>
      <w:lvlText w:val="%8)"/>
      <w:lvlJc w:val="left"/>
      <w:pPr>
        <w:tabs>
          <w:tab w:val="num" w:pos="5760"/>
        </w:tabs>
        <w:ind w:left="5760" w:hanging="360"/>
      </w:pPr>
    </w:lvl>
    <w:lvl w:ilvl="8" w:tplc="5902F6B2" w:tentative="1">
      <w:start w:val="1"/>
      <w:numFmt w:val="decimal"/>
      <w:lvlText w:val="%9)"/>
      <w:lvlJc w:val="left"/>
      <w:pPr>
        <w:tabs>
          <w:tab w:val="num" w:pos="6480"/>
        </w:tabs>
        <w:ind w:left="6480" w:hanging="360"/>
      </w:pPr>
    </w:lvl>
  </w:abstractNum>
  <w:abstractNum w:abstractNumId="17"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9"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2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3"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4"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5"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0" w15:restartNumberingAfterBreak="0">
    <w:nsid w:val="43CD4053"/>
    <w:multiLevelType w:val="hybridMultilevel"/>
    <w:tmpl w:val="FAF64ACE"/>
    <w:lvl w:ilvl="0" w:tplc="CFFC6FD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2" w15:restartNumberingAfterBreak="0">
    <w:nsid w:val="465919CB"/>
    <w:multiLevelType w:val="hybridMultilevel"/>
    <w:tmpl w:val="51B883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47B51BC9"/>
    <w:multiLevelType w:val="multilevel"/>
    <w:tmpl w:val="599E78EE"/>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4"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5" w15:restartNumberingAfterBreak="0">
    <w:nsid w:val="4E9E50F4"/>
    <w:multiLevelType w:val="hybridMultilevel"/>
    <w:tmpl w:val="D4DEC81E"/>
    <w:lvl w:ilvl="0" w:tplc="0C090017">
      <w:start w:val="1"/>
      <w:numFmt w:val="lowerLetter"/>
      <w:lvlText w:val="%1)"/>
      <w:lvlJc w:val="left"/>
      <w:pPr>
        <w:ind w:left="1440" w:hanging="360"/>
      </w:pPr>
    </w:lvl>
    <w:lvl w:ilvl="1" w:tplc="FFFFFFFF">
      <w:start w:val="1"/>
      <w:numFmt w:val="lowerLetter"/>
      <w:lvlText w:val="%2)"/>
      <w:lvlJc w:val="left"/>
      <w:pPr>
        <w:ind w:left="297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7"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AC17EA"/>
    <w:multiLevelType w:val="hybridMultilevel"/>
    <w:tmpl w:val="B29A71E2"/>
    <w:lvl w:ilvl="0" w:tplc="4A4A7866">
      <w:start w:val="1"/>
      <w:numFmt w:val="decimal"/>
      <w:lvlText w:val="%1."/>
      <w:lvlJc w:val="left"/>
      <w:pPr>
        <w:ind w:left="360" w:hanging="360"/>
      </w:pPr>
      <w:rPr>
        <w:b w:val="0"/>
        <w:bCs w:val="0"/>
        <w:i w:val="0"/>
        <w:iCs w:val="0"/>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15">
      <w:start w:val="1"/>
      <w:numFmt w:val="upperLetter"/>
      <w:lvlText w:val="%4."/>
      <w:lvlJc w:val="left"/>
      <w:pPr>
        <w:ind w:left="107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2"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4"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5" w15:restartNumberingAfterBreak="0">
    <w:nsid w:val="704C70A8"/>
    <w:multiLevelType w:val="hybridMultilevel"/>
    <w:tmpl w:val="6C3C93FA"/>
    <w:lvl w:ilvl="0" w:tplc="62003684">
      <w:start w:val="1"/>
      <w:numFmt w:val="decimal"/>
      <w:lvlText w:val="%1)"/>
      <w:lvlJc w:val="left"/>
      <w:pPr>
        <w:ind w:left="630" w:hanging="360"/>
      </w:pPr>
      <w:rPr>
        <w:rFonts w:asciiTheme="minorHAnsi" w:eastAsiaTheme="minorEastAsia" w:hAnsiTheme="minorHAnsi" w:cstheme="minorHAnsi"/>
      </w:rPr>
    </w:lvl>
    <w:lvl w:ilvl="1" w:tplc="0C090019">
      <w:start w:val="1"/>
      <w:numFmt w:val="lowerLetter"/>
      <w:lvlText w:val="%2."/>
      <w:lvlJc w:val="left"/>
      <w:pPr>
        <w:ind w:left="1350" w:hanging="360"/>
      </w:pPr>
    </w:lvl>
    <w:lvl w:ilvl="2" w:tplc="0C09001B" w:tentative="1">
      <w:start w:val="1"/>
      <w:numFmt w:val="lowerRoman"/>
      <w:lvlText w:val="%3."/>
      <w:lvlJc w:val="right"/>
      <w:pPr>
        <w:ind w:left="2070" w:hanging="180"/>
      </w:pPr>
    </w:lvl>
    <w:lvl w:ilvl="3" w:tplc="0C09000F" w:tentative="1">
      <w:start w:val="1"/>
      <w:numFmt w:val="decimal"/>
      <w:lvlText w:val="%4."/>
      <w:lvlJc w:val="left"/>
      <w:pPr>
        <w:ind w:left="2790" w:hanging="360"/>
      </w:pPr>
    </w:lvl>
    <w:lvl w:ilvl="4" w:tplc="0C090019" w:tentative="1">
      <w:start w:val="1"/>
      <w:numFmt w:val="lowerLetter"/>
      <w:lvlText w:val="%5."/>
      <w:lvlJc w:val="left"/>
      <w:pPr>
        <w:ind w:left="3510" w:hanging="360"/>
      </w:pPr>
    </w:lvl>
    <w:lvl w:ilvl="5" w:tplc="0C09001B" w:tentative="1">
      <w:start w:val="1"/>
      <w:numFmt w:val="lowerRoman"/>
      <w:lvlText w:val="%6."/>
      <w:lvlJc w:val="right"/>
      <w:pPr>
        <w:ind w:left="4230" w:hanging="180"/>
      </w:pPr>
    </w:lvl>
    <w:lvl w:ilvl="6" w:tplc="0C09000F" w:tentative="1">
      <w:start w:val="1"/>
      <w:numFmt w:val="decimal"/>
      <w:lvlText w:val="%7."/>
      <w:lvlJc w:val="left"/>
      <w:pPr>
        <w:ind w:left="4950" w:hanging="360"/>
      </w:pPr>
    </w:lvl>
    <w:lvl w:ilvl="7" w:tplc="0C090019" w:tentative="1">
      <w:start w:val="1"/>
      <w:numFmt w:val="lowerLetter"/>
      <w:lvlText w:val="%8."/>
      <w:lvlJc w:val="left"/>
      <w:pPr>
        <w:ind w:left="5670" w:hanging="360"/>
      </w:pPr>
    </w:lvl>
    <w:lvl w:ilvl="8" w:tplc="0C09001B" w:tentative="1">
      <w:start w:val="1"/>
      <w:numFmt w:val="lowerRoman"/>
      <w:lvlText w:val="%9."/>
      <w:lvlJc w:val="right"/>
      <w:pPr>
        <w:ind w:left="6390" w:hanging="180"/>
      </w:pPr>
    </w:lvl>
  </w:abstractNum>
  <w:abstractNum w:abstractNumId="46"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8" w15:restartNumberingAfterBreak="0">
    <w:nsid w:val="7AB55709"/>
    <w:multiLevelType w:val="hybridMultilevel"/>
    <w:tmpl w:val="7F4031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5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FE9684D"/>
    <w:multiLevelType w:val="multilevel"/>
    <w:tmpl w:val="AC86321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382212690">
    <w:abstractNumId w:val="27"/>
  </w:num>
  <w:num w:numId="2" w16cid:durableId="798381144">
    <w:abstractNumId w:val="22"/>
  </w:num>
  <w:num w:numId="3" w16cid:durableId="843058301">
    <w:abstractNumId w:val="33"/>
  </w:num>
  <w:num w:numId="4" w16cid:durableId="807163269">
    <w:abstractNumId w:val="49"/>
  </w:num>
  <w:num w:numId="5" w16cid:durableId="1937398167">
    <w:abstractNumId w:val="31"/>
  </w:num>
  <w:num w:numId="6" w16cid:durableId="363410411">
    <w:abstractNumId w:val="10"/>
  </w:num>
  <w:num w:numId="7" w16cid:durableId="1106273099">
    <w:abstractNumId w:val="37"/>
  </w:num>
  <w:num w:numId="8" w16cid:durableId="1345864752">
    <w:abstractNumId w:val="29"/>
  </w:num>
  <w:num w:numId="9" w16cid:durableId="1811828178">
    <w:abstractNumId w:val="47"/>
  </w:num>
  <w:num w:numId="10" w16cid:durableId="1523088298">
    <w:abstractNumId w:val="28"/>
  </w:num>
  <w:num w:numId="11" w16cid:durableId="671179986">
    <w:abstractNumId w:val="40"/>
  </w:num>
  <w:num w:numId="12" w16cid:durableId="1631670700">
    <w:abstractNumId w:val="25"/>
  </w:num>
  <w:num w:numId="13" w16cid:durableId="2024089962">
    <w:abstractNumId w:val="17"/>
  </w:num>
  <w:num w:numId="14" w16cid:durableId="694037610">
    <w:abstractNumId w:val="42"/>
  </w:num>
  <w:num w:numId="15" w16cid:durableId="2117089966">
    <w:abstractNumId w:val="21"/>
  </w:num>
  <w:num w:numId="16" w16cid:durableId="753279603">
    <w:abstractNumId w:val="12"/>
  </w:num>
  <w:num w:numId="17" w16cid:durableId="984359005">
    <w:abstractNumId w:val="50"/>
  </w:num>
  <w:num w:numId="18" w16cid:durableId="1196386570">
    <w:abstractNumId w:val="26"/>
  </w:num>
  <w:num w:numId="19" w16cid:durableId="1188056116">
    <w:abstractNumId w:val="51"/>
  </w:num>
  <w:num w:numId="20" w16cid:durableId="644117972">
    <w:abstractNumId w:val="44"/>
  </w:num>
  <w:num w:numId="21" w16cid:durableId="1657343777">
    <w:abstractNumId w:val="15"/>
  </w:num>
  <w:num w:numId="22" w16cid:durableId="582104570">
    <w:abstractNumId w:val="45"/>
  </w:num>
  <w:num w:numId="23" w16cid:durableId="125899561">
    <w:abstractNumId w:val="35"/>
  </w:num>
  <w:num w:numId="24" w16cid:durableId="1590852378">
    <w:abstractNumId w:val="48"/>
  </w:num>
  <w:num w:numId="25" w16cid:durableId="2116750180">
    <w:abstractNumId w:val="30"/>
  </w:num>
  <w:num w:numId="26" w16cid:durableId="1930499141">
    <w:abstractNumId w:val="16"/>
  </w:num>
  <w:num w:numId="27" w16cid:durableId="188639585">
    <w:abstractNumId w:val="23"/>
  </w:num>
  <w:num w:numId="28" w16cid:durableId="1818034866">
    <w:abstractNumId w:val="38"/>
  </w:num>
  <w:num w:numId="29" w16cid:durableId="1968772822">
    <w:abstractNumId w:val="50"/>
    <w:lvlOverride w:ilvl="0">
      <w:startOverride w:val="1"/>
    </w:lvlOverride>
  </w:num>
  <w:num w:numId="30" w16cid:durableId="361440447">
    <w:abstractNumId w:val="24"/>
  </w:num>
  <w:num w:numId="31" w16cid:durableId="1630933517">
    <w:abstractNumId w:val="20"/>
  </w:num>
  <w:num w:numId="32" w16cid:durableId="918444228">
    <w:abstractNumId w:val="46"/>
  </w:num>
  <w:num w:numId="33" w16cid:durableId="288173131">
    <w:abstractNumId w:val="11"/>
  </w:num>
  <w:num w:numId="34" w16cid:durableId="105933767">
    <w:abstractNumId w:val="36"/>
  </w:num>
  <w:num w:numId="35" w16cid:durableId="1876043381">
    <w:abstractNumId w:val="28"/>
    <w:lvlOverride w:ilvl="0">
      <w:startOverride w:val="1"/>
    </w:lvlOverride>
  </w:num>
  <w:num w:numId="36" w16cid:durableId="1828934188">
    <w:abstractNumId w:val="18"/>
  </w:num>
  <w:num w:numId="37" w16cid:durableId="407465143">
    <w:abstractNumId w:val="6"/>
  </w:num>
  <w:num w:numId="38" w16cid:durableId="1234201115">
    <w:abstractNumId w:val="32"/>
  </w:num>
  <w:num w:numId="39" w16cid:durableId="1418552637">
    <w:abstractNumId w:val="41"/>
  </w:num>
  <w:num w:numId="40" w16cid:durableId="1056591138">
    <w:abstractNumId w:val="34"/>
  </w:num>
  <w:num w:numId="41" w16cid:durableId="1585528715">
    <w:abstractNumId w:val="9"/>
  </w:num>
  <w:num w:numId="42" w16cid:durableId="1993093997">
    <w:abstractNumId w:val="7"/>
  </w:num>
  <w:num w:numId="43" w16cid:durableId="625505020">
    <w:abstractNumId w:val="5"/>
  </w:num>
  <w:num w:numId="44" w16cid:durableId="29885485">
    <w:abstractNumId w:val="4"/>
  </w:num>
  <w:num w:numId="45" w16cid:durableId="1872375945">
    <w:abstractNumId w:val="8"/>
  </w:num>
  <w:num w:numId="46" w16cid:durableId="907036305">
    <w:abstractNumId w:val="3"/>
  </w:num>
  <w:num w:numId="47" w16cid:durableId="1874226538">
    <w:abstractNumId w:val="2"/>
  </w:num>
  <w:num w:numId="48" w16cid:durableId="1234319855">
    <w:abstractNumId w:val="1"/>
  </w:num>
  <w:num w:numId="49" w16cid:durableId="1055348003">
    <w:abstractNumId w:val="0"/>
  </w:num>
  <w:num w:numId="50" w16cid:durableId="1960455284">
    <w:abstractNumId w:val="4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CFB"/>
    <w:rsid w:val="000003F3"/>
    <w:rsid w:val="000005F0"/>
    <w:rsid w:val="00000C1F"/>
    <w:rsid w:val="000038FA"/>
    <w:rsid w:val="00003EFD"/>
    <w:rsid w:val="0000423E"/>
    <w:rsid w:val="000043A6"/>
    <w:rsid w:val="000044E9"/>
    <w:rsid w:val="00004573"/>
    <w:rsid w:val="000052D8"/>
    <w:rsid w:val="00005825"/>
    <w:rsid w:val="00006508"/>
    <w:rsid w:val="00006BC5"/>
    <w:rsid w:val="00007A65"/>
    <w:rsid w:val="00010513"/>
    <w:rsid w:val="0001061D"/>
    <w:rsid w:val="0001150A"/>
    <w:rsid w:val="00011600"/>
    <w:rsid w:val="00011808"/>
    <w:rsid w:val="00011B65"/>
    <w:rsid w:val="0001259C"/>
    <w:rsid w:val="000129B8"/>
    <w:rsid w:val="00012C82"/>
    <w:rsid w:val="0001347E"/>
    <w:rsid w:val="00013817"/>
    <w:rsid w:val="00014670"/>
    <w:rsid w:val="0001526B"/>
    <w:rsid w:val="0001633E"/>
    <w:rsid w:val="00016DAC"/>
    <w:rsid w:val="0001773B"/>
    <w:rsid w:val="00017B95"/>
    <w:rsid w:val="00017EDA"/>
    <w:rsid w:val="0002034F"/>
    <w:rsid w:val="00020DBE"/>
    <w:rsid w:val="000214F8"/>
    <w:rsid w:val="000215AA"/>
    <w:rsid w:val="00021FDF"/>
    <w:rsid w:val="00022ACF"/>
    <w:rsid w:val="00023107"/>
    <w:rsid w:val="0002455B"/>
    <w:rsid w:val="0002517D"/>
    <w:rsid w:val="00025988"/>
    <w:rsid w:val="00025ADB"/>
    <w:rsid w:val="00025BB5"/>
    <w:rsid w:val="0002659C"/>
    <w:rsid w:val="00027D46"/>
    <w:rsid w:val="0003249F"/>
    <w:rsid w:val="00034DAC"/>
    <w:rsid w:val="0003565F"/>
    <w:rsid w:val="0003594B"/>
    <w:rsid w:val="00036A2C"/>
    <w:rsid w:val="00036A2D"/>
    <w:rsid w:val="00036FD8"/>
    <w:rsid w:val="00037D73"/>
    <w:rsid w:val="0004039B"/>
    <w:rsid w:val="000407E3"/>
    <w:rsid w:val="00040886"/>
    <w:rsid w:val="00040DF4"/>
    <w:rsid w:val="000417E5"/>
    <w:rsid w:val="000420DE"/>
    <w:rsid w:val="000432C4"/>
    <w:rsid w:val="00044008"/>
    <w:rsid w:val="0004466C"/>
    <w:rsid w:val="000448E6"/>
    <w:rsid w:val="000460EC"/>
    <w:rsid w:val="00046E24"/>
    <w:rsid w:val="00047170"/>
    <w:rsid w:val="00047369"/>
    <w:rsid w:val="000474D4"/>
    <w:rsid w:val="000474F2"/>
    <w:rsid w:val="000510F0"/>
    <w:rsid w:val="00052B1E"/>
    <w:rsid w:val="00052C41"/>
    <w:rsid w:val="00052F0B"/>
    <w:rsid w:val="00053539"/>
    <w:rsid w:val="00054D3F"/>
    <w:rsid w:val="00055061"/>
    <w:rsid w:val="00055507"/>
    <w:rsid w:val="00055D51"/>
    <w:rsid w:val="00055E22"/>
    <w:rsid w:val="00055E30"/>
    <w:rsid w:val="000560B4"/>
    <w:rsid w:val="00057F8B"/>
    <w:rsid w:val="00060766"/>
    <w:rsid w:val="00062E0B"/>
    <w:rsid w:val="00063210"/>
    <w:rsid w:val="00063E0F"/>
    <w:rsid w:val="00063F01"/>
    <w:rsid w:val="00064576"/>
    <w:rsid w:val="00064ED1"/>
    <w:rsid w:val="000663A1"/>
    <w:rsid w:val="00066F6A"/>
    <w:rsid w:val="00067A4C"/>
    <w:rsid w:val="00067E55"/>
    <w:rsid w:val="0007008B"/>
    <w:rsid w:val="000702A7"/>
    <w:rsid w:val="00071FCD"/>
    <w:rsid w:val="00072B06"/>
    <w:rsid w:val="00072ED8"/>
    <w:rsid w:val="00073A89"/>
    <w:rsid w:val="0007436D"/>
    <w:rsid w:val="00077A09"/>
    <w:rsid w:val="000800BD"/>
    <w:rsid w:val="00081217"/>
    <w:rsid w:val="00081293"/>
    <w:rsid w:val="000812D4"/>
    <w:rsid w:val="000818BC"/>
    <w:rsid w:val="00081D6E"/>
    <w:rsid w:val="0008211A"/>
    <w:rsid w:val="0008298A"/>
    <w:rsid w:val="000835DA"/>
    <w:rsid w:val="000838F9"/>
    <w:rsid w:val="00083B60"/>
    <w:rsid w:val="00083C32"/>
    <w:rsid w:val="00083F12"/>
    <w:rsid w:val="0008436C"/>
    <w:rsid w:val="00084961"/>
    <w:rsid w:val="00084AA2"/>
    <w:rsid w:val="000862C5"/>
    <w:rsid w:val="0008734D"/>
    <w:rsid w:val="00087EE0"/>
    <w:rsid w:val="00087F87"/>
    <w:rsid w:val="000906B4"/>
    <w:rsid w:val="00090991"/>
    <w:rsid w:val="000909E0"/>
    <w:rsid w:val="00091575"/>
    <w:rsid w:val="000916A5"/>
    <w:rsid w:val="000924B8"/>
    <w:rsid w:val="00092E4D"/>
    <w:rsid w:val="000949A6"/>
    <w:rsid w:val="00094F85"/>
    <w:rsid w:val="00095165"/>
    <w:rsid w:val="0009641C"/>
    <w:rsid w:val="00096811"/>
    <w:rsid w:val="000978C2"/>
    <w:rsid w:val="000A0F09"/>
    <w:rsid w:val="000A1223"/>
    <w:rsid w:val="000A1692"/>
    <w:rsid w:val="000A2213"/>
    <w:rsid w:val="000A3008"/>
    <w:rsid w:val="000A4400"/>
    <w:rsid w:val="000A5DCB"/>
    <w:rsid w:val="000A636D"/>
    <w:rsid w:val="000A637A"/>
    <w:rsid w:val="000A63A0"/>
    <w:rsid w:val="000A64D1"/>
    <w:rsid w:val="000A6FB5"/>
    <w:rsid w:val="000A7F3E"/>
    <w:rsid w:val="000B0112"/>
    <w:rsid w:val="000B1680"/>
    <w:rsid w:val="000B16DC"/>
    <w:rsid w:val="000B17F0"/>
    <w:rsid w:val="000B1C99"/>
    <w:rsid w:val="000B1D40"/>
    <w:rsid w:val="000B3404"/>
    <w:rsid w:val="000B4602"/>
    <w:rsid w:val="000B4951"/>
    <w:rsid w:val="000B5464"/>
    <w:rsid w:val="000B5685"/>
    <w:rsid w:val="000B5BFD"/>
    <w:rsid w:val="000B6D3D"/>
    <w:rsid w:val="000B71AD"/>
    <w:rsid w:val="000B729E"/>
    <w:rsid w:val="000C2337"/>
    <w:rsid w:val="000C2440"/>
    <w:rsid w:val="000C25BD"/>
    <w:rsid w:val="000C2ABF"/>
    <w:rsid w:val="000C3E86"/>
    <w:rsid w:val="000C4A05"/>
    <w:rsid w:val="000C4D1D"/>
    <w:rsid w:val="000C4FB9"/>
    <w:rsid w:val="000C54A0"/>
    <w:rsid w:val="000C57F0"/>
    <w:rsid w:val="000C6370"/>
    <w:rsid w:val="000C687C"/>
    <w:rsid w:val="000C69DA"/>
    <w:rsid w:val="000C7667"/>
    <w:rsid w:val="000C7832"/>
    <w:rsid w:val="000C7850"/>
    <w:rsid w:val="000D08B3"/>
    <w:rsid w:val="000D0A7B"/>
    <w:rsid w:val="000D0D4E"/>
    <w:rsid w:val="000D0E32"/>
    <w:rsid w:val="000D1123"/>
    <w:rsid w:val="000D1AEE"/>
    <w:rsid w:val="000D1D7D"/>
    <w:rsid w:val="000D3C1F"/>
    <w:rsid w:val="000D3F29"/>
    <w:rsid w:val="000D54E3"/>
    <w:rsid w:val="000D54F2"/>
    <w:rsid w:val="000D57AD"/>
    <w:rsid w:val="000D5AF9"/>
    <w:rsid w:val="000D6D74"/>
    <w:rsid w:val="000D78B9"/>
    <w:rsid w:val="000E08FA"/>
    <w:rsid w:val="000E0AA8"/>
    <w:rsid w:val="000E2395"/>
    <w:rsid w:val="000E29CA"/>
    <w:rsid w:val="000E2B4D"/>
    <w:rsid w:val="000E2C98"/>
    <w:rsid w:val="000E3046"/>
    <w:rsid w:val="000E3080"/>
    <w:rsid w:val="000E334F"/>
    <w:rsid w:val="000E3EEF"/>
    <w:rsid w:val="000E400F"/>
    <w:rsid w:val="000E5145"/>
    <w:rsid w:val="000E5318"/>
    <w:rsid w:val="000E576D"/>
    <w:rsid w:val="000E659C"/>
    <w:rsid w:val="000E78A9"/>
    <w:rsid w:val="000E7FBA"/>
    <w:rsid w:val="000F04B2"/>
    <w:rsid w:val="000F1578"/>
    <w:rsid w:val="000F1FEC"/>
    <w:rsid w:val="000F2735"/>
    <w:rsid w:val="000F273A"/>
    <w:rsid w:val="000F329E"/>
    <w:rsid w:val="000F32B5"/>
    <w:rsid w:val="000F364C"/>
    <w:rsid w:val="000F3F57"/>
    <w:rsid w:val="000F4A2D"/>
    <w:rsid w:val="000F60A3"/>
    <w:rsid w:val="000F69C4"/>
    <w:rsid w:val="000F7393"/>
    <w:rsid w:val="001002C3"/>
    <w:rsid w:val="00100F75"/>
    <w:rsid w:val="00101528"/>
    <w:rsid w:val="001021B9"/>
    <w:rsid w:val="001033CB"/>
    <w:rsid w:val="00103C00"/>
    <w:rsid w:val="00103D67"/>
    <w:rsid w:val="001041DC"/>
    <w:rsid w:val="001047CB"/>
    <w:rsid w:val="001053AD"/>
    <w:rsid w:val="00105668"/>
    <w:rsid w:val="001056DE"/>
    <w:rsid w:val="001058DF"/>
    <w:rsid w:val="00105A8D"/>
    <w:rsid w:val="0010737D"/>
    <w:rsid w:val="00107F85"/>
    <w:rsid w:val="00111428"/>
    <w:rsid w:val="00112AE4"/>
    <w:rsid w:val="00112D45"/>
    <w:rsid w:val="0011301D"/>
    <w:rsid w:val="0011448B"/>
    <w:rsid w:val="00114511"/>
    <w:rsid w:val="00114FD2"/>
    <w:rsid w:val="00116018"/>
    <w:rsid w:val="00116105"/>
    <w:rsid w:val="00116734"/>
    <w:rsid w:val="00116A55"/>
    <w:rsid w:val="00120437"/>
    <w:rsid w:val="00120A0A"/>
    <w:rsid w:val="00120D3C"/>
    <w:rsid w:val="00120D7E"/>
    <w:rsid w:val="00121F2D"/>
    <w:rsid w:val="00122385"/>
    <w:rsid w:val="00122795"/>
    <w:rsid w:val="00126139"/>
    <w:rsid w:val="00126287"/>
    <w:rsid w:val="00127015"/>
    <w:rsid w:val="00130187"/>
    <w:rsid w:val="0013046D"/>
    <w:rsid w:val="001309BF"/>
    <w:rsid w:val="001315A1"/>
    <w:rsid w:val="001321E6"/>
    <w:rsid w:val="00132957"/>
    <w:rsid w:val="00132E5D"/>
    <w:rsid w:val="001343A6"/>
    <w:rsid w:val="00134447"/>
    <w:rsid w:val="00134AA8"/>
    <w:rsid w:val="00134CBB"/>
    <w:rsid w:val="00134D1E"/>
    <w:rsid w:val="0013531D"/>
    <w:rsid w:val="00135578"/>
    <w:rsid w:val="00136FBE"/>
    <w:rsid w:val="0013769A"/>
    <w:rsid w:val="00137B3A"/>
    <w:rsid w:val="0014121F"/>
    <w:rsid w:val="00141F9B"/>
    <w:rsid w:val="0014298E"/>
    <w:rsid w:val="0014303B"/>
    <w:rsid w:val="0014349A"/>
    <w:rsid w:val="00143CE0"/>
    <w:rsid w:val="00143E00"/>
    <w:rsid w:val="00143E85"/>
    <w:rsid w:val="0014483E"/>
    <w:rsid w:val="00145EAE"/>
    <w:rsid w:val="00146EB5"/>
    <w:rsid w:val="00147781"/>
    <w:rsid w:val="00147CA5"/>
    <w:rsid w:val="00150851"/>
    <w:rsid w:val="00151F65"/>
    <w:rsid w:val="001520FC"/>
    <w:rsid w:val="00152C46"/>
    <w:rsid w:val="00152E9B"/>
    <w:rsid w:val="001533C1"/>
    <w:rsid w:val="0015346F"/>
    <w:rsid w:val="00153482"/>
    <w:rsid w:val="001543FB"/>
    <w:rsid w:val="00154977"/>
    <w:rsid w:val="001553F6"/>
    <w:rsid w:val="001569B3"/>
    <w:rsid w:val="00156C8F"/>
    <w:rsid w:val="00156DD8"/>
    <w:rsid w:val="001570F0"/>
    <w:rsid w:val="001572E4"/>
    <w:rsid w:val="0015739D"/>
    <w:rsid w:val="0015759D"/>
    <w:rsid w:val="0016087E"/>
    <w:rsid w:val="00160AFF"/>
    <w:rsid w:val="00160DF7"/>
    <w:rsid w:val="001611D7"/>
    <w:rsid w:val="001612CC"/>
    <w:rsid w:val="001619CA"/>
    <w:rsid w:val="00161ECC"/>
    <w:rsid w:val="00162568"/>
    <w:rsid w:val="0016274F"/>
    <w:rsid w:val="0016330C"/>
    <w:rsid w:val="00164101"/>
    <w:rsid w:val="00164204"/>
    <w:rsid w:val="001643A7"/>
    <w:rsid w:val="00164D86"/>
    <w:rsid w:val="00164F8C"/>
    <w:rsid w:val="001659A5"/>
    <w:rsid w:val="00167452"/>
    <w:rsid w:val="001675FD"/>
    <w:rsid w:val="001676D6"/>
    <w:rsid w:val="00170A04"/>
    <w:rsid w:val="0017182C"/>
    <w:rsid w:val="00172115"/>
    <w:rsid w:val="00172A41"/>
    <w:rsid w:val="00172A98"/>
    <w:rsid w:val="00172D13"/>
    <w:rsid w:val="001741E3"/>
    <w:rsid w:val="001741FF"/>
    <w:rsid w:val="00174AE8"/>
    <w:rsid w:val="001757F4"/>
    <w:rsid w:val="00175FD1"/>
    <w:rsid w:val="0017629D"/>
    <w:rsid w:val="001762E8"/>
    <w:rsid w:val="00176AE6"/>
    <w:rsid w:val="00176B6D"/>
    <w:rsid w:val="00177C2D"/>
    <w:rsid w:val="00180311"/>
    <w:rsid w:val="00180964"/>
    <w:rsid w:val="00180E55"/>
    <w:rsid w:val="001815FB"/>
    <w:rsid w:val="00181D8C"/>
    <w:rsid w:val="001842C7"/>
    <w:rsid w:val="00184AF7"/>
    <w:rsid w:val="001869F0"/>
    <w:rsid w:val="00186C54"/>
    <w:rsid w:val="00190198"/>
    <w:rsid w:val="00191B29"/>
    <w:rsid w:val="0019273C"/>
    <w:rsid w:val="0019297A"/>
    <w:rsid w:val="00192D1E"/>
    <w:rsid w:val="0019334D"/>
    <w:rsid w:val="001936B6"/>
    <w:rsid w:val="00193D6B"/>
    <w:rsid w:val="00194919"/>
    <w:rsid w:val="00194E7A"/>
    <w:rsid w:val="001950A0"/>
    <w:rsid w:val="00195101"/>
    <w:rsid w:val="0019548D"/>
    <w:rsid w:val="00195503"/>
    <w:rsid w:val="0019574D"/>
    <w:rsid w:val="00196C7F"/>
    <w:rsid w:val="001A07EE"/>
    <w:rsid w:val="001A08F2"/>
    <w:rsid w:val="001A0DF5"/>
    <w:rsid w:val="001A15DA"/>
    <w:rsid w:val="001A2232"/>
    <w:rsid w:val="001A351C"/>
    <w:rsid w:val="001A36C7"/>
    <w:rsid w:val="001A39AF"/>
    <w:rsid w:val="001A3B6D"/>
    <w:rsid w:val="001A5E9B"/>
    <w:rsid w:val="001A61A3"/>
    <w:rsid w:val="001A704C"/>
    <w:rsid w:val="001A720C"/>
    <w:rsid w:val="001A7410"/>
    <w:rsid w:val="001B09C2"/>
    <w:rsid w:val="001B1114"/>
    <w:rsid w:val="001B1825"/>
    <w:rsid w:val="001B1AD4"/>
    <w:rsid w:val="001B218A"/>
    <w:rsid w:val="001B2AEC"/>
    <w:rsid w:val="001B3B53"/>
    <w:rsid w:val="001B3C9D"/>
    <w:rsid w:val="001B449A"/>
    <w:rsid w:val="001B44BE"/>
    <w:rsid w:val="001B4B98"/>
    <w:rsid w:val="001B6311"/>
    <w:rsid w:val="001B65B2"/>
    <w:rsid w:val="001B6BC0"/>
    <w:rsid w:val="001B7553"/>
    <w:rsid w:val="001C0C43"/>
    <w:rsid w:val="001C0E57"/>
    <w:rsid w:val="001C14CF"/>
    <w:rsid w:val="001C1644"/>
    <w:rsid w:val="001C29CC"/>
    <w:rsid w:val="001C2CCE"/>
    <w:rsid w:val="001C3765"/>
    <w:rsid w:val="001C3AEA"/>
    <w:rsid w:val="001C3C53"/>
    <w:rsid w:val="001C43D0"/>
    <w:rsid w:val="001C4A67"/>
    <w:rsid w:val="001C547E"/>
    <w:rsid w:val="001D02C8"/>
    <w:rsid w:val="001D09C2"/>
    <w:rsid w:val="001D0AE1"/>
    <w:rsid w:val="001D15FB"/>
    <w:rsid w:val="001D16AE"/>
    <w:rsid w:val="001D1702"/>
    <w:rsid w:val="001D1C85"/>
    <w:rsid w:val="001D1F85"/>
    <w:rsid w:val="001D267C"/>
    <w:rsid w:val="001D27C4"/>
    <w:rsid w:val="001D2A90"/>
    <w:rsid w:val="001D2EDD"/>
    <w:rsid w:val="001D42A7"/>
    <w:rsid w:val="001D4667"/>
    <w:rsid w:val="001D5166"/>
    <w:rsid w:val="001D53F0"/>
    <w:rsid w:val="001D56B4"/>
    <w:rsid w:val="001D570F"/>
    <w:rsid w:val="001D5E50"/>
    <w:rsid w:val="001D5F78"/>
    <w:rsid w:val="001D65FF"/>
    <w:rsid w:val="001D7165"/>
    <w:rsid w:val="001D73DF"/>
    <w:rsid w:val="001E03B5"/>
    <w:rsid w:val="001E0780"/>
    <w:rsid w:val="001E0BBC"/>
    <w:rsid w:val="001E1A01"/>
    <w:rsid w:val="001E223C"/>
    <w:rsid w:val="001E25B6"/>
    <w:rsid w:val="001E41E3"/>
    <w:rsid w:val="001E4694"/>
    <w:rsid w:val="001E46F7"/>
    <w:rsid w:val="001E48F9"/>
    <w:rsid w:val="001E5671"/>
    <w:rsid w:val="001E5D92"/>
    <w:rsid w:val="001E6989"/>
    <w:rsid w:val="001E725D"/>
    <w:rsid w:val="001E79DB"/>
    <w:rsid w:val="001F0B04"/>
    <w:rsid w:val="001F1043"/>
    <w:rsid w:val="001F1800"/>
    <w:rsid w:val="001F2886"/>
    <w:rsid w:val="001F3DB4"/>
    <w:rsid w:val="001F3E10"/>
    <w:rsid w:val="001F55E5"/>
    <w:rsid w:val="001F5A2B"/>
    <w:rsid w:val="001F6500"/>
    <w:rsid w:val="001F6636"/>
    <w:rsid w:val="001F6930"/>
    <w:rsid w:val="001F75BB"/>
    <w:rsid w:val="00200455"/>
    <w:rsid w:val="00200557"/>
    <w:rsid w:val="00200E5F"/>
    <w:rsid w:val="002012E6"/>
    <w:rsid w:val="00201AB2"/>
    <w:rsid w:val="0020226F"/>
    <w:rsid w:val="00202420"/>
    <w:rsid w:val="0020270A"/>
    <w:rsid w:val="00203655"/>
    <w:rsid w:val="002037A0"/>
    <w:rsid w:val="002037B2"/>
    <w:rsid w:val="00203A0A"/>
    <w:rsid w:val="00203B33"/>
    <w:rsid w:val="00204766"/>
    <w:rsid w:val="002047A1"/>
    <w:rsid w:val="00204DBF"/>
    <w:rsid w:val="00204E34"/>
    <w:rsid w:val="00205017"/>
    <w:rsid w:val="00205871"/>
    <w:rsid w:val="0020610F"/>
    <w:rsid w:val="00207381"/>
    <w:rsid w:val="00207EF8"/>
    <w:rsid w:val="00211808"/>
    <w:rsid w:val="00212125"/>
    <w:rsid w:val="00214FCE"/>
    <w:rsid w:val="002161CE"/>
    <w:rsid w:val="00216E86"/>
    <w:rsid w:val="00217213"/>
    <w:rsid w:val="00217501"/>
    <w:rsid w:val="002175FE"/>
    <w:rsid w:val="00217A0D"/>
    <w:rsid w:val="00217C8C"/>
    <w:rsid w:val="002208AF"/>
    <w:rsid w:val="0022149F"/>
    <w:rsid w:val="002216F2"/>
    <w:rsid w:val="00222077"/>
    <w:rsid w:val="002222A8"/>
    <w:rsid w:val="00222B56"/>
    <w:rsid w:val="0022331A"/>
    <w:rsid w:val="00224969"/>
    <w:rsid w:val="00225307"/>
    <w:rsid w:val="002263A5"/>
    <w:rsid w:val="00226930"/>
    <w:rsid w:val="00226956"/>
    <w:rsid w:val="00227EF5"/>
    <w:rsid w:val="002309B2"/>
    <w:rsid w:val="00230CD2"/>
    <w:rsid w:val="00231509"/>
    <w:rsid w:val="00231BE8"/>
    <w:rsid w:val="00233319"/>
    <w:rsid w:val="002337F1"/>
    <w:rsid w:val="00233B13"/>
    <w:rsid w:val="00234092"/>
    <w:rsid w:val="00234574"/>
    <w:rsid w:val="00234821"/>
    <w:rsid w:val="00234CFB"/>
    <w:rsid w:val="00235FAC"/>
    <w:rsid w:val="00236A5F"/>
    <w:rsid w:val="00237B9D"/>
    <w:rsid w:val="00237FB4"/>
    <w:rsid w:val="00240184"/>
    <w:rsid w:val="00240482"/>
    <w:rsid w:val="002409EB"/>
    <w:rsid w:val="00241C89"/>
    <w:rsid w:val="00241D57"/>
    <w:rsid w:val="0024206A"/>
    <w:rsid w:val="00242224"/>
    <w:rsid w:val="00242805"/>
    <w:rsid w:val="00242F91"/>
    <w:rsid w:val="00245794"/>
    <w:rsid w:val="00245BD9"/>
    <w:rsid w:val="00245F09"/>
    <w:rsid w:val="0024664F"/>
    <w:rsid w:val="0024696A"/>
    <w:rsid w:val="00246F34"/>
    <w:rsid w:val="00247EB4"/>
    <w:rsid w:val="002502C9"/>
    <w:rsid w:val="00250B26"/>
    <w:rsid w:val="00250B59"/>
    <w:rsid w:val="00252C6F"/>
    <w:rsid w:val="00252E4F"/>
    <w:rsid w:val="00252F8C"/>
    <w:rsid w:val="002533F9"/>
    <w:rsid w:val="002556D3"/>
    <w:rsid w:val="00255B96"/>
    <w:rsid w:val="00256093"/>
    <w:rsid w:val="00256C95"/>
    <w:rsid w:val="00256E0F"/>
    <w:rsid w:val="00256E4A"/>
    <w:rsid w:val="0025763E"/>
    <w:rsid w:val="002577DD"/>
    <w:rsid w:val="00260019"/>
    <w:rsid w:val="0026001C"/>
    <w:rsid w:val="00260300"/>
    <w:rsid w:val="00260F3B"/>
    <w:rsid w:val="002612B5"/>
    <w:rsid w:val="002619EA"/>
    <w:rsid w:val="00261D32"/>
    <w:rsid w:val="00261E8B"/>
    <w:rsid w:val="00261FCC"/>
    <w:rsid w:val="00263163"/>
    <w:rsid w:val="00263D35"/>
    <w:rsid w:val="00264417"/>
    <w:rsid w:val="002644DC"/>
    <w:rsid w:val="00264D9A"/>
    <w:rsid w:val="0026504A"/>
    <w:rsid w:val="00265A26"/>
    <w:rsid w:val="00266F46"/>
    <w:rsid w:val="002673E2"/>
    <w:rsid w:val="00267BE3"/>
    <w:rsid w:val="00267C03"/>
    <w:rsid w:val="002702D4"/>
    <w:rsid w:val="00270F61"/>
    <w:rsid w:val="00271CC7"/>
    <w:rsid w:val="00271ED6"/>
    <w:rsid w:val="00272020"/>
    <w:rsid w:val="00272968"/>
    <w:rsid w:val="00273326"/>
    <w:rsid w:val="002733DC"/>
    <w:rsid w:val="00273B6D"/>
    <w:rsid w:val="002744A7"/>
    <w:rsid w:val="0027496C"/>
    <w:rsid w:val="002757F7"/>
    <w:rsid w:val="00275CE9"/>
    <w:rsid w:val="00277911"/>
    <w:rsid w:val="00277B6D"/>
    <w:rsid w:val="00281093"/>
    <w:rsid w:val="00281AB5"/>
    <w:rsid w:val="00282B0F"/>
    <w:rsid w:val="0028612F"/>
    <w:rsid w:val="00287065"/>
    <w:rsid w:val="00287D33"/>
    <w:rsid w:val="00290D70"/>
    <w:rsid w:val="00291651"/>
    <w:rsid w:val="00291BE7"/>
    <w:rsid w:val="00292DAF"/>
    <w:rsid w:val="00293003"/>
    <w:rsid w:val="002934F1"/>
    <w:rsid w:val="00293C54"/>
    <w:rsid w:val="00294211"/>
    <w:rsid w:val="002953D3"/>
    <w:rsid w:val="00296105"/>
    <w:rsid w:val="00296656"/>
    <w:rsid w:val="0029692F"/>
    <w:rsid w:val="00296EC0"/>
    <w:rsid w:val="00297556"/>
    <w:rsid w:val="002976CC"/>
    <w:rsid w:val="002A066D"/>
    <w:rsid w:val="002A067B"/>
    <w:rsid w:val="002A077C"/>
    <w:rsid w:val="002A0DE9"/>
    <w:rsid w:val="002A110C"/>
    <w:rsid w:val="002A1F53"/>
    <w:rsid w:val="002A4206"/>
    <w:rsid w:val="002A6F4D"/>
    <w:rsid w:val="002A756E"/>
    <w:rsid w:val="002A75FD"/>
    <w:rsid w:val="002A7674"/>
    <w:rsid w:val="002B2682"/>
    <w:rsid w:val="002B31D0"/>
    <w:rsid w:val="002B3E67"/>
    <w:rsid w:val="002B4CD9"/>
    <w:rsid w:val="002B58FC"/>
    <w:rsid w:val="002B7647"/>
    <w:rsid w:val="002C3478"/>
    <w:rsid w:val="002C399D"/>
    <w:rsid w:val="002C39A0"/>
    <w:rsid w:val="002C44EE"/>
    <w:rsid w:val="002C4CB1"/>
    <w:rsid w:val="002C4D8C"/>
    <w:rsid w:val="002C5724"/>
    <w:rsid w:val="002C59F4"/>
    <w:rsid w:val="002C5C05"/>
    <w:rsid w:val="002C5DB3"/>
    <w:rsid w:val="002C5F38"/>
    <w:rsid w:val="002C7985"/>
    <w:rsid w:val="002C7B42"/>
    <w:rsid w:val="002D09CB"/>
    <w:rsid w:val="002D10FA"/>
    <w:rsid w:val="002D2031"/>
    <w:rsid w:val="002D213A"/>
    <w:rsid w:val="002D230B"/>
    <w:rsid w:val="002D24CB"/>
    <w:rsid w:val="002D26EA"/>
    <w:rsid w:val="002D2A42"/>
    <w:rsid w:val="002D2A4B"/>
    <w:rsid w:val="002D2FE5"/>
    <w:rsid w:val="002D3B27"/>
    <w:rsid w:val="002D3ED5"/>
    <w:rsid w:val="002D5858"/>
    <w:rsid w:val="002D615E"/>
    <w:rsid w:val="002E01EA"/>
    <w:rsid w:val="002E0339"/>
    <w:rsid w:val="002E144D"/>
    <w:rsid w:val="002E1EBF"/>
    <w:rsid w:val="002E3666"/>
    <w:rsid w:val="002E3FD8"/>
    <w:rsid w:val="002E55B1"/>
    <w:rsid w:val="002E65AF"/>
    <w:rsid w:val="002E6E0C"/>
    <w:rsid w:val="002E7A1C"/>
    <w:rsid w:val="002E7E1C"/>
    <w:rsid w:val="002F0439"/>
    <w:rsid w:val="002F0CCA"/>
    <w:rsid w:val="002F206E"/>
    <w:rsid w:val="002F2468"/>
    <w:rsid w:val="002F26D4"/>
    <w:rsid w:val="002F4032"/>
    <w:rsid w:val="002F43A0"/>
    <w:rsid w:val="002F5349"/>
    <w:rsid w:val="002F5B82"/>
    <w:rsid w:val="002F696A"/>
    <w:rsid w:val="003002C1"/>
    <w:rsid w:val="0030038A"/>
    <w:rsid w:val="003003EC"/>
    <w:rsid w:val="00300D02"/>
    <w:rsid w:val="00300FB9"/>
    <w:rsid w:val="00301734"/>
    <w:rsid w:val="00302385"/>
    <w:rsid w:val="0030244D"/>
    <w:rsid w:val="003026E9"/>
    <w:rsid w:val="00302A85"/>
    <w:rsid w:val="0030346B"/>
    <w:rsid w:val="00303D53"/>
    <w:rsid w:val="003059CB"/>
    <w:rsid w:val="00305F2B"/>
    <w:rsid w:val="00306184"/>
    <w:rsid w:val="003068E0"/>
    <w:rsid w:val="00306B1D"/>
    <w:rsid w:val="00306B5E"/>
    <w:rsid w:val="00306ECC"/>
    <w:rsid w:val="0030775B"/>
    <w:rsid w:val="00307AB0"/>
    <w:rsid w:val="003108D1"/>
    <w:rsid w:val="0031143F"/>
    <w:rsid w:val="003119F2"/>
    <w:rsid w:val="00311B3E"/>
    <w:rsid w:val="00311BAA"/>
    <w:rsid w:val="003138A8"/>
    <w:rsid w:val="00314266"/>
    <w:rsid w:val="0031540A"/>
    <w:rsid w:val="00315B62"/>
    <w:rsid w:val="00316A8F"/>
    <w:rsid w:val="0031762B"/>
    <w:rsid w:val="003177A6"/>
    <w:rsid w:val="003178D2"/>
    <w:rsid w:val="003179E8"/>
    <w:rsid w:val="00317FDC"/>
    <w:rsid w:val="0032063D"/>
    <w:rsid w:val="00320E44"/>
    <w:rsid w:val="003228DC"/>
    <w:rsid w:val="003230EA"/>
    <w:rsid w:val="00323446"/>
    <w:rsid w:val="00323760"/>
    <w:rsid w:val="0032389D"/>
    <w:rsid w:val="003244B9"/>
    <w:rsid w:val="003248E2"/>
    <w:rsid w:val="00325165"/>
    <w:rsid w:val="003263C0"/>
    <w:rsid w:val="003279B8"/>
    <w:rsid w:val="00331203"/>
    <w:rsid w:val="0033260C"/>
    <w:rsid w:val="00333078"/>
    <w:rsid w:val="00333FC3"/>
    <w:rsid w:val="00334066"/>
    <w:rsid w:val="003344A2"/>
    <w:rsid w:val="003344D3"/>
    <w:rsid w:val="00334752"/>
    <w:rsid w:val="003348AC"/>
    <w:rsid w:val="003356D1"/>
    <w:rsid w:val="00335E68"/>
    <w:rsid w:val="00336116"/>
    <w:rsid w:val="00336345"/>
    <w:rsid w:val="0033648C"/>
    <w:rsid w:val="00336950"/>
    <w:rsid w:val="00337562"/>
    <w:rsid w:val="00341581"/>
    <w:rsid w:val="00342E3D"/>
    <w:rsid w:val="00343147"/>
    <w:rsid w:val="0034336E"/>
    <w:rsid w:val="0034355A"/>
    <w:rsid w:val="003435A6"/>
    <w:rsid w:val="0034369C"/>
    <w:rsid w:val="00344002"/>
    <w:rsid w:val="00345199"/>
    <w:rsid w:val="0034583F"/>
    <w:rsid w:val="003462CD"/>
    <w:rsid w:val="0034648A"/>
    <w:rsid w:val="00346B83"/>
    <w:rsid w:val="003478D2"/>
    <w:rsid w:val="00350046"/>
    <w:rsid w:val="0035089B"/>
    <w:rsid w:val="0035142E"/>
    <w:rsid w:val="0035180A"/>
    <w:rsid w:val="00351B0A"/>
    <w:rsid w:val="00353458"/>
    <w:rsid w:val="00353FF3"/>
    <w:rsid w:val="003545ED"/>
    <w:rsid w:val="003549F4"/>
    <w:rsid w:val="00355AD9"/>
    <w:rsid w:val="00356161"/>
    <w:rsid w:val="00356FF4"/>
    <w:rsid w:val="003574D1"/>
    <w:rsid w:val="00361067"/>
    <w:rsid w:val="00362E8B"/>
    <w:rsid w:val="00363535"/>
    <w:rsid w:val="003646D5"/>
    <w:rsid w:val="00364C7C"/>
    <w:rsid w:val="00365715"/>
    <w:rsid w:val="003659ED"/>
    <w:rsid w:val="00366CEF"/>
    <w:rsid w:val="003677A9"/>
    <w:rsid w:val="003700C0"/>
    <w:rsid w:val="00370A0E"/>
    <w:rsid w:val="00370AE8"/>
    <w:rsid w:val="00372010"/>
    <w:rsid w:val="00372373"/>
    <w:rsid w:val="00372EF0"/>
    <w:rsid w:val="00373B42"/>
    <w:rsid w:val="00373C26"/>
    <w:rsid w:val="00373E92"/>
    <w:rsid w:val="003741D8"/>
    <w:rsid w:val="00374709"/>
    <w:rsid w:val="00374929"/>
    <w:rsid w:val="003757D0"/>
    <w:rsid w:val="00375B2E"/>
    <w:rsid w:val="00376338"/>
    <w:rsid w:val="003777BF"/>
    <w:rsid w:val="00377A9C"/>
    <w:rsid w:val="00377B34"/>
    <w:rsid w:val="00377D1F"/>
    <w:rsid w:val="0038166A"/>
    <w:rsid w:val="00381D64"/>
    <w:rsid w:val="003834A0"/>
    <w:rsid w:val="003844E4"/>
    <w:rsid w:val="00384758"/>
    <w:rsid w:val="00384FDB"/>
    <w:rsid w:val="00385097"/>
    <w:rsid w:val="003857AD"/>
    <w:rsid w:val="00385A60"/>
    <w:rsid w:val="00385B14"/>
    <w:rsid w:val="0038626C"/>
    <w:rsid w:val="00386879"/>
    <w:rsid w:val="0039166A"/>
    <w:rsid w:val="00391743"/>
    <w:rsid w:val="00391A43"/>
    <w:rsid w:val="00391C6F"/>
    <w:rsid w:val="0039243E"/>
    <w:rsid w:val="00392DE8"/>
    <w:rsid w:val="003930E9"/>
    <w:rsid w:val="0039402F"/>
    <w:rsid w:val="0039435E"/>
    <w:rsid w:val="003947EE"/>
    <w:rsid w:val="003951F2"/>
    <w:rsid w:val="00395BAA"/>
    <w:rsid w:val="00396646"/>
    <w:rsid w:val="003967C0"/>
    <w:rsid w:val="003969F3"/>
    <w:rsid w:val="00396B0E"/>
    <w:rsid w:val="0039724D"/>
    <w:rsid w:val="00397D1C"/>
    <w:rsid w:val="003A028F"/>
    <w:rsid w:val="003A0664"/>
    <w:rsid w:val="003A160E"/>
    <w:rsid w:val="003A1765"/>
    <w:rsid w:val="003A2896"/>
    <w:rsid w:val="003A2D0E"/>
    <w:rsid w:val="003A3DDA"/>
    <w:rsid w:val="003A44BB"/>
    <w:rsid w:val="003A4917"/>
    <w:rsid w:val="003A49AA"/>
    <w:rsid w:val="003A4F42"/>
    <w:rsid w:val="003A583E"/>
    <w:rsid w:val="003A6A1E"/>
    <w:rsid w:val="003A779F"/>
    <w:rsid w:val="003A7A6C"/>
    <w:rsid w:val="003A7B3F"/>
    <w:rsid w:val="003B01DB"/>
    <w:rsid w:val="003B0F80"/>
    <w:rsid w:val="003B22D6"/>
    <w:rsid w:val="003B2736"/>
    <w:rsid w:val="003B2C7A"/>
    <w:rsid w:val="003B31A1"/>
    <w:rsid w:val="003B46EA"/>
    <w:rsid w:val="003B4D26"/>
    <w:rsid w:val="003B514F"/>
    <w:rsid w:val="003B5D7D"/>
    <w:rsid w:val="003B64C0"/>
    <w:rsid w:val="003B744C"/>
    <w:rsid w:val="003B7970"/>
    <w:rsid w:val="003C0702"/>
    <w:rsid w:val="003C0A3A"/>
    <w:rsid w:val="003C12D2"/>
    <w:rsid w:val="003C1D3F"/>
    <w:rsid w:val="003C1FFE"/>
    <w:rsid w:val="003C27A5"/>
    <w:rsid w:val="003C28F3"/>
    <w:rsid w:val="003C2B8F"/>
    <w:rsid w:val="003C420B"/>
    <w:rsid w:val="003C43D1"/>
    <w:rsid w:val="003C50A2"/>
    <w:rsid w:val="003C6410"/>
    <w:rsid w:val="003C6DE9"/>
    <w:rsid w:val="003C6EDF"/>
    <w:rsid w:val="003C7B9C"/>
    <w:rsid w:val="003C7F8C"/>
    <w:rsid w:val="003D0740"/>
    <w:rsid w:val="003D13D2"/>
    <w:rsid w:val="003D18FF"/>
    <w:rsid w:val="003D2A4E"/>
    <w:rsid w:val="003D2BC3"/>
    <w:rsid w:val="003D375D"/>
    <w:rsid w:val="003D4AAE"/>
    <w:rsid w:val="003D4C75"/>
    <w:rsid w:val="003D578C"/>
    <w:rsid w:val="003D5A3C"/>
    <w:rsid w:val="003D617D"/>
    <w:rsid w:val="003D62EC"/>
    <w:rsid w:val="003D69BE"/>
    <w:rsid w:val="003D6D5C"/>
    <w:rsid w:val="003D7254"/>
    <w:rsid w:val="003D7375"/>
    <w:rsid w:val="003D745E"/>
    <w:rsid w:val="003D7EF2"/>
    <w:rsid w:val="003E0653"/>
    <w:rsid w:val="003E0970"/>
    <w:rsid w:val="003E23AA"/>
    <w:rsid w:val="003E23CC"/>
    <w:rsid w:val="003E2C51"/>
    <w:rsid w:val="003E33F8"/>
    <w:rsid w:val="003E4A56"/>
    <w:rsid w:val="003E6B00"/>
    <w:rsid w:val="003E7069"/>
    <w:rsid w:val="003E7468"/>
    <w:rsid w:val="003E7FDB"/>
    <w:rsid w:val="003F06EE"/>
    <w:rsid w:val="003F0F17"/>
    <w:rsid w:val="003F3B87"/>
    <w:rsid w:val="003F4912"/>
    <w:rsid w:val="003F50B5"/>
    <w:rsid w:val="003F5125"/>
    <w:rsid w:val="003F56A8"/>
    <w:rsid w:val="003F5904"/>
    <w:rsid w:val="003F6AD5"/>
    <w:rsid w:val="003F7439"/>
    <w:rsid w:val="003F7A0F"/>
    <w:rsid w:val="003F7AFE"/>
    <w:rsid w:val="003F7DB2"/>
    <w:rsid w:val="004001E4"/>
    <w:rsid w:val="00400379"/>
    <w:rsid w:val="004005F0"/>
    <w:rsid w:val="00400BCF"/>
    <w:rsid w:val="0040136F"/>
    <w:rsid w:val="00401592"/>
    <w:rsid w:val="00401F75"/>
    <w:rsid w:val="0040204E"/>
    <w:rsid w:val="004033B4"/>
    <w:rsid w:val="00403645"/>
    <w:rsid w:val="004037CA"/>
    <w:rsid w:val="00404506"/>
    <w:rsid w:val="00404FE0"/>
    <w:rsid w:val="004053E8"/>
    <w:rsid w:val="00405EFB"/>
    <w:rsid w:val="0040798D"/>
    <w:rsid w:val="00410A3A"/>
    <w:rsid w:val="00410C20"/>
    <w:rsid w:val="004110BA"/>
    <w:rsid w:val="00411277"/>
    <w:rsid w:val="00411D7C"/>
    <w:rsid w:val="0041212F"/>
    <w:rsid w:val="0041377A"/>
    <w:rsid w:val="0041408A"/>
    <w:rsid w:val="0041588A"/>
    <w:rsid w:val="00415A8F"/>
    <w:rsid w:val="00416A4F"/>
    <w:rsid w:val="00416AFB"/>
    <w:rsid w:val="0041773B"/>
    <w:rsid w:val="00417973"/>
    <w:rsid w:val="00420197"/>
    <w:rsid w:val="004203D6"/>
    <w:rsid w:val="004207F2"/>
    <w:rsid w:val="004220D0"/>
    <w:rsid w:val="004236C0"/>
    <w:rsid w:val="00423A1B"/>
    <w:rsid w:val="00423AC4"/>
    <w:rsid w:val="0042415F"/>
    <w:rsid w:val="0042438A"/>
    <w:rsid w:val="004245E2"/>
    <w:rsid w:val="004248B1"/>
    <w:rsid w:val="00424AF7"/>
    <w:rsid w:val="0042592F"/>
    <w:rsid w:val="0042612E"/>
    <w:rsid w:val="0042799E"/>
    <w:rsid w:val="00430AB8"/>
    <w:rsid w:val="00433064"/>
    <w:rsid w:val="00434CE5"/>
    <w:rsid w:val="00434ECE"/>
    <w:rsid w:val="004351F3"/>
    <w:rsid w:val="00435893"/>
    <w:rsid w:val="004358D2"/>
    <w:rsid w:val="00435E9F"/>
    <w:rsid w:val="004360CB"/>
    <w:rsid w:val="00436EA2"/>
    <w:rsid w:val="00437E43"/>
    <w:rsid w:val="0044061A"/>
    <w:rsid w:val="0044067A"/>
    <w:rsid w:val="00440811"/>
    <w:rsid w:val="00440C6D"/>
    <w:rsid w:val="0044188B"/>
    <w:rsid w:val="00442AE7"/>
    <w:rsid w:val="00442F56"/>
    <w:rsid w:val="00443A7A"/>
    <w:rsid w:val="00443ADD"/>
    <w:rsid w:val="00444785"/>
    <w:rsid w:val="0044509B"/>
    <w:rsid w:val="00447B1D"/>
    <w:rsid w:val="00447C31"/>
    <w:rsid w:val="004510ED"/>
    <w:rsid w:val="004533CD"/>
    <w:rsid w:val="004536AA"/>
    <w:rsid w:val="0045398D"/>
    <w:rsid w:val="00454169"/>
    <w:rsid w:val="00455046"/>
    <w:rsid w:val="00455FC0"/>
    <w:rsid w:val="00456074"/>
    <w:rsid w:val="00456411"/>
    <w:rsid w:val="00457476"/>
    <w:rsid w:val="004576A4"/>
    <w:rsid w:val="0046076C"/>
    <w:rsid w:val="00460A67"/>
    <w:rsid w:val="004614FB"/>
    <w:rsid w:val="00461D78"/>
    <w:rsid w:val="00461FFA"/>
    <w:rsid w:val="00462555"/>
    <w:rsid w:val="00462B21"/>
    <w:rsid w:val="00462EC9"/>
    <w:rsid w:val="00463482"/>
    <w:rsid w:val="00464126"/>
    <w:rsid w:val="00464372"/>
    <w:rsid w:val="0046450D"/>
    <w:rsid w:val="004647A5"/>
    <w:rsid w:val="00464963"/>
    <w:rsid w:val="00464D25"/>
    <w:rsid w:val="0046659C"/>
    <w:rsid w:val="004667B0"/>
    <w:rsid w:val="00466FAF"/>
    <w:rsid w:val="00467C15"/>
    <w:rsid w:val="00470B8D"/>
    <w:rsid w:val="0047175C"/>
    <w:rsid w:val="004717A6"/>
    <w:rsid w:val="004720D6"/>
    <w:rsid w:val="00472639"/>
    <w:rsid w:val="004728E6"/>
    <w:rsid w:val="00472DD2"/>
    <w:rsid w:val="00473524"/>
    <w:rsid w:val="00473FF9"/>
    <w:rsid w:val="004747E0"/>
    <w:rsid w:val="00475017"/>
    <w:rsid w:val="0047507E"/>
    <w:rsid w:val="004751D3"/>
    <w:rsid w:val="00475F03"/>
    <w:rsid w:val="004765E3"/>
    <w:rsid w:val="00476DCA"/>
    <w:rsid w:val="00477768"/>
    <w:rsid w:val="00480983"/>
    <w:rsid w:val="00480A8E"/>
    <w:rsid w:val="00481BD1"/>
    <w:rsid w:val="00482847"/>
    <w:rsid w:val="00482C91"/>
    <w:rsid w:val="00483098"/>
    <w:rsid w:val="0048311D"/>
    <w:rsid w:val="004846F8"/>
    <w:rsid w:val="0048525E"/>
    <w:rsid w:val="00485C4C"/>
    <w:rsid w:val="00486FE2"/>
    <w:rsid w:val="00487133"/>
    <w:rsid w:val="00487351"/>
    <w:rsid w:val="004875BE"/>
    <w:rsid w:val="00487B4D"/>
    <w:rsid w:val="00487D5F"/>
    <w:rsid w:val="00491236"/>
    <w:rsid w:val="004912D0"/>
    <w:rsid w:val="00491606"/>
    <w:rsid w:val="00491D7C"/>
    <w:rsid w:val="004929EC"/>
    <w:rsid w:val="00492B6D"/>
    <w:rsid w:val="004939EF"/>
    <w:rsid w:val="00493DD3"/>
    <w:rsid w:val="00493ED5"/>
    <w:rsid w:val="00493EF8"/>
    <w:rsid w:val="004940E8"/>
    <w:rsid w:val="00494147"/>
    <w:rsid w:val="00494267"/>
    <w:rsid w:val="00494467"/>
    <w:rsid w:val="0049570D"/>
    <w:rsid w:val="00496CAA"/>
    <w:rsid w:val="00497A7B"/>
    <w:rsid w:val="00497D33"/>
    <w:rsid w:val="004A1318"/>
    <w:rsid w:val="004A1E58"/>
    <w:rsid w:val="004A208F"/>
    <w:rsid w:val="004A2333"/>
    <w:rsid w:val="004A2FDC"/>
    <w:rsid w:val="004A32C4"/>
    <w:rsid w:val="004A3D43"/>
    <w:rsid w:val="004A3E65"/>
    <w:rsid w:val="004A41EA"/>
    <w:rsid w:val="004A47FC"/>
    <w:rsid w:val="004A49BA"/>
    <w:rsid w:val="004A6A29"/>
    <w:rsid w:val="004A7535"/>
    <w:rsid w:val="004A7C86"/>
    <w:rsid w:val="004A7E5D"/>
    <w:rsid w:val="004A7FBD"/>
    <w:rsid w:val="004B02F5"/>
    <w:rsid w:val="004B0E9D"/>
    <w:rsid w:val="004B1253"/>
    <w:rsid w:val="004B1699"/>
    <w:rsid w:val="004B2604"/>
    <w:rsid w:val="004B4AA3"/>
    <w:rsid w:val="004B4B02"/>
    <w:rsid w:val="004B50CE"/>
    <w:rsid w:val="004B50DF"/>
    <w:rsid w:val="004B54EC"/>
    <w:rsid w:val="004B558F"/>
    <w:rsid w:val="004B5B98"/>
    <w:rsid w:val="004B6443"/>
    <w:rsid w:val="004B7986"/>
    <w:rsid w:val="004B7B32"/>
    <w:rsid w:val="004C0450"/>
    <w:rsid w:val="004C05BF"/>
    <w:rsid w:val="004C0740"/>
    <w:rsid w:val="004C0BB6"/>
    <w:rsid w:val="004C0E6D"/>
    <w:rsid w:val="004C0F00"/>
    <w:rsid w:val="004C2A16"/>
    <w:rsid w:val="004C3165"/>
    <w:rsid w:val="004C407C"/>
    <w:rsid w:val="004C43C9"/>
    <w:rsid w:val="004C49D6"/>
    <w:rsid w:val="004C4E39"/>
    <w:rsid w:val="004C5820"/>
    <w:rsid w:val="004C5F12"/>
    <w:rsid w:val="004C6519"/>
    <w:rsid w:val="004C724A"/>
    <w:rsid w:val="004C72DC"/>
    <w:rsid w:val="004C74BB"/>
    <w:rsid w:val="004D11DB"/>
    <w:rsid w:val="004D14F1"/>
    <w:rsid w:val="004D16B8"/>
    <w:rsid w:val="004D1B9F"/>
    <w:rsid w:val="004D271B"/>
    <w:rsid w:val="004D281C"/>
    <w:rsid w:val="004D3E1B"/>
    <w:rsid w:val="004D4557"/>
    <w:rsid w:val="004D4D39"/>
    <w:rsid w:val="004D53B8"/>
    <w:rsid w:val="004D5DCA"/>
    <w:rsid w:val="004D6722"/>
    <w:rsid w:val="004D7541"/>
    <w:rsid w:val="004E06AA"/>
    <w:rsid w:val="004E2567"/>
    <w:rsid w:val="004E2568"/>
    <w:rsid w:val="004E27E9"/>
    <w:rsid w:val="004E3393"/>
    <w:rsid w:val="004E3576"/>
    <w:rsid w:val="004E3FB3"/>
    <w:rsid w:val="004E4B43"/>
    <w:rsid w:val="004E5256"/>
    <w:rsid w:val="004E6F7A"/>
    <w:rsid w:val="004E72E2"/>
    <w:rsid w:val="004E7C6E"/>
    <w:rsid w:val="004F0DE8"/>
    <w:rsid w:val="004F1050"/>
    <w:rsid w:val="004F1C9D"/>
    <w:rsid w:val="004F25B3"/>
    <w:rsid w:val="004F2C8F"/>
    <w:rsid w:val="004F2DC1"/>
    <w:rsid w:val="004F5A7B"/>
    <w:rsid w:val="004F5AF8"/>
    <w:rsid w:val="004F5E7B"/>
    <w:rsid w:val="004F6688"/>
    <w:rsid w:val="004F7912"/>
    <w:rsid w:val="0050023F"/>
    <w:rsid w:val="00501128"/>
    <w:rsid w:val="00501495"/>
    <w:rsid w:val="00502D32"/>
    <w:rsid w:val="00503AE3"/>
    <w:rsid w:val="00503FDF"/>
    <w:rsid w:val="005055B0"/>
    <w:rsid w:val="0050662E"/>
    <w:rsid w:val="00506A39"/>
    <w:rsid w:val="00507176"/>
    <w:rsid w:val="00507372"/>
    <w:rsid w:val="00510462"/>
    <w:rsid w:val="00510B77"/>
    <w:rsid w:val="00510EFE"/>
    <w:rsid w:val="005112F5"/>
    <w:rsid w:val="00511564"/>
    <w:rsid w:val="00512972"/>
    <w:rsid w:val="00512E26"/>
    <w:rsid w:val="00512F76"/>
    <w:rsid w:val="0051409C"/>
    <w:rsid w:val="00514D83"/>
    <w:rsid w:val="00514F25"/>
    <w:rsid w:val="00515082"/>
    <w:rsid w:val="005155DE"/>
    <w:rsid w:val="005159F3"/>
    <w:rsid w:val="00515D68"/>
    <w:rsid w:val="00515E14"/>
    <w:rsid w:val="00515E4C"/>
    <w:rsid w:val="00516574"/>
    <w:rsid w:val="005171DC"/>
    <w:rsid w:val="005179F1"/>
    <w:rsid w:val="0052097D"/>
    <w:rsid w:val="00520C4F"/>
    <w:rsid w:val="005218EE"/>
    <w:rsid w:val="00522AC8"/>
    <w:rsid w:val="00522C7B"/>
    <w:rsid w:val="00523884"/>
    <w:rsid w:val="005242E7"/>
    <w:rsid w:val="005249B7"/>
    <w:rsid w:val="00524CBC"/>
    <w:rsid w:val="00525991"/>
    <w:rsid w:val="005259D1"/>
    <w:rsid w:val="00526616"/>
    <w:rsid w:val="00526E1A"/>
    <w:rsid w:val="00527DA3"/>
    <w:rsid w:val="00531702"/>
    <w:rsid w:val="00531AF6"/>
    <w:rsid w:val="00532231"/>
    <w:rsid w:val="00532448"/>
    <w:rsid w:val="005337EA"/>
    <w:rsid w:val="0053403D"/>
    <w:rsid w:val="0053499F"/>
    <w:rsid w:val="00535541"/>
    <w:rsid w:val="005356D8"/>
    <w:rsid w:val="00536B16"/>
    <w:rsid w:val="005373F4"/>
    <w:rsid w:val="0054051E"/>
    <w:rsid w:val="0054089B"/>
    <w:rsid w:val="00540E56"/>
    <w:rsid w:val="005427B0"/>
    <w:rsid w:val="00542E65"/>
    <w:rsid w:val="00543739"/>
    <w:rsid w:val="0054378B"/>
    <w:rsid w:val="00544938"/>
    <w:rsid w:val="005453EA"/>
    <w:rsid w:val="00545D39"/>
    <w:rsid w:val="00546CD2"/>
    <w:rsid w:val="005474CA"/>
    <w:rsid w:val="00547B00"/>
    <w:rsid w:val="00547C35"/>
    <w:rsid w:val="005504F9"/>
    <w:rsid w:val="0055092E"/>
    <w:rsid w:val="0055205C"/>
    <w:rsid w:val="00552198"/>
    <w:rsid w:val="00552735"/>
    <w:rsid w:val="00552FFB"/>
    <w:rsid w:val="00553EA6"/>
    <w:rsid w:val="005544D6"/>
    <w:rsid w:val="00554902"/>
    <w:rsid w:val="00554A58"/>
    <w:rsid w:val="00554AA8"/>
    <w:rsid w:val="00554C20"/>
    <w:rsid w:val="00554DF3"/>
    <w:rsid w:val="00555EAD"/>
    <w:rsid w:val="00556490"/>
    <w:rsid w:val="005566F7"/>
    <w:rsid w:val="005569CD"/>
    <w:rsid w:val="0055700A"/>
    <w:rsid w:val="005570F0"/>
    <w:rsid w:val="005579DA"/>
    <w:rsid w:val="0056001A"/>
    <w:rsid w:val="005604B0"/>
    <w:rsid w:val="00561BC2"/>
    <w:rsid w:val="00562392"/>
    <w:rsid w:val="005623AE"/>
    <w:rsid w:val="0056302F"/>
    <w:rsid w:val="00563BF2"/>
    <w:rsid w:val="00564F39"/>
    <w:rsid w:val="005658C2"/>
    <w:rsid w:val="00565D98"/>
    <w:rsid w:val="00566929"/>
    <w:rsid w:val="00566958"/>
    <w:rsid w:val="00567644"/>
    <w:rsid w:val="00567957"/>
    <w:rsid w:val="005679EF"/>
    <w:rsid w:val="00567CEF"/>
    <w:rsid w:val="00567CF2"/>
    <w:rsid w:val="00567E95"/>
    <w:rsid w:val="00570680"/>
    <w:rsid w:val="00570733"/>
    <w:rsid w:val="005710D7"/>
    <w:rsid w:val="00571663"/>
    <w:rsid w:val="005716F7"/>
    <w:rsid w:val="00571859"/>
    <w:rsid w:val="005731F0"/>
    <w:rsid w:val="00573A94"/>
    <w:rsid w:val="00573DD6"/>
    <w:rsid w:val="00574289"/>
    <w:rsid w:val="00574382"/>
    <w:rsid w:val="00574534"/>
    <w:rsid w:val="005748EF"/>
    <w:rsid w:val="00575646"/>
    <w:rsid w:val="00575C12"/>
    <w:rsid w:val="00576540"/>
    <w:rsid w:val="005768D1"/>
    <w:rsid w:val="0058079D"/>
    <w:rsid w:val="0058096F"/>
    <w:rsid w:val="00580B46"/>
    <w:rsid w:val="00580EB4"/>
    <w:rsid w:val="00580EBD"/>
    <w:rsid w:val="0058227A"/>
    <w:rsid w:val="00582770"/>
    <w:rsid w:val="005827E4"/>
    <w:rsid w:val="0058286D"/>
    <w:rsid w:val="00583B34"/>
    <w:rsid w:val="00583C8F"/>
    <w:rsid w:val="00583D3E"/>
    <w:rsid w:val="005840DF"/>
    <w:rsid w:val="0058553D"/>
    <w:rsid w:val="005859BF"/>
    <w:rsid w:val="00585AC3"/>
    <w:rsid w:val="005862CD"/>
    <w:rsid w:val="0058739A"/>
    <w:rsid w:val="00587809"/>
    <w:rsid w:val="00587C8A"/>
    <w:rsid w:val="00587DFD"/>
    <w:rsid w:val="00590979"/>
    <w:rsid w:val="00590ED7"/>
    <w:rsid w:val="005910F2"/>
    <w:rsid w:val="005911C0"/>
    <w:rsid w:val="005914C1"/>
    <w:rsid w:val="0059278C"/>
    <w:rsid w:val="00592CB8"/>
    <w:rsid w:val="005932FF"/>
    <w:rsid w:val="005953C9"/>
    <w:rsid w:val="00596B3B"/>
    <w:rsid w:val="00596BB3"/>
    <w:rsid w:val="005A0122"/>
    <w:rsid w:val="005A25D9"/>
    <w:rsid w:val="005A29E9"/>
    <w:rsid w:val="005A34A6"/>
    <w:rsid w:val="005A4518"/>
    <w:rsid w:val="005A4AB4"/>
    <w:rsid w:val="005A4EE0"/>
    <w:rsid w:val="005A50BC"/>
    <w:rsid w:val="005A5474"/>
    <w:rsid w:val="005A5916"/>
    <w:rsid w:val="005A5D6C"/>
    <w:rsid w:val="005A6A2C"/>
    <w:rsid w:val="005A6A85"/>
    <w:rsid w:val="005A7738"/>
    <w:rsid w:val="005B532D"/>
    <w:rsid w:val="005B5DC0"/>
    <w:rsid w:val="005B6C66"/>
    <w:rsid w:val="005B6F65"/>
    <w:rsid w:val="005C030B"/>
    <w:rsid w:val="005C0DE2"/>
    <w:rsid w:val="005C0F6B"/>
    <w:rsid w:val="005C20B7"/>
    <w:rsid w:val="005C28C5"/>
    <w:rsid w:val="005C297B"/>
    <w:rsid w:val="005C2C89"/>
    <w:rsid w:val="005C2E30"/>
    <w:rsid w:val="005C308A"/>
    <w:rsid w:val="005C3189"/>
    <w:rsid w:val="005C3D50"/>
    <w:rsid w:val="005C4167"/>
    <w:rsid w:val="005C461E"/>
    <w:rsid w:val="005C4AF9"/>
    <w:rsid w:val="005C5522"/>
    <w:rsid w:val="005C76D9"/>
    <w:rsid w:val="005D005A"/>
    <w:rsid w:val="005D0CA1"/>
    <w:rsid w:val="005D19CC"/>
    <w:rsid w:val="005D1B78"/>
    <w:rsid w:val="005D2478"/>
    <w:rsid w:val="005D3F6F"/>
    <w:rsid w:val="005D423E"/>
    <w:rsid w:val="005D425A"/>
    <w:rsid w:val="005D47C0"/>
    <w:rsid w:val="005D485B"/>
    <w:rsid w:val="005D4FEF"/>
    <w:rsid w:val="005D558B"/>
    <w:rsid w:val="005D626C"/>
    <w:rsid w:val="005D653E"/>
    <w:rsid w:val="005D684A"/>
    <w:rsid w:val="005D7010"/>
    <w:rsid w:val="005E077A"/>
    <w:rsid w:val="005E0ECD"/>
    <w:rsid w:val="005E14CB"/>
    <w:rsid w:val="005E3659"/>
    <w:rsid w:val="005E3679"/>
    <w:rsid w:val="005E39E2"/>
    <w:rsid w:val="005E3A25"/>
    <w:rsid w:val="005E5186"/>
    <w:rsid w:val="005E57D7"/>
    <w:rsid w:val="005E60A0"/>
    <w:rsid w:val="005E6263"/>
    <w:rsid w:val="005E6D65"/>
    <w:rsid w:val="005E6DA2"/>
    <w:rsid w:val="005E749D"/>
    <w:rsid w:val="005E77DC"/>
    <w:rsid w:val="005F0099"/>
    <w:rsid w:val="005F02AD"/>
    <w:rsid w:val="005F1710"/>
    <w:rsid w:val="005F1C57"/>
    <w:rsid w:val="005F1E91"/>
    <w:rsid w:val="005F2588"/>
    <w:rsid w:val="005F4971"/>
    <w:rsid w:val="005F56A8"/>
    <w:rsid w:val="005F58E5"/>
    <w:rsid w:val="00600468"/>
    <w:rsid w:val="0060104D"/>
    <w:rsid w:val="0060238D"/>
    <w:rsid w:val="00602997"/>
    <w:rsid w:val="00604911"/>
    <w:rsid w:val="00604E8D"/>
    <w:rsid w:val="006056D7"/>
    <w:rsid w:val="00606351"/>
    <w:rsid w:val="006065D7"/>
    <w:rsid w:val="006065EF"/>
    <w:rsid w:val="00607BF3"/>
    <w:rsid w:val="00610A17"/>
    <w:rsid w:val="00610D7F"/>
    <w:rsid w:val="00610E78"/>
    <w:rsid w:val="006117AE"/>
    <w:rsid w:val="00612411"/>
    <w:rsid w:val="006127A2"/>
    <w:rsid w:val="006128F3"/>
    <w:rsid w:val="006129DB"/>
    <w:rsid w:val="00612BA6"/>
    <w:rsid w:val="00613D73"/>
    <w:rsid w:val="00614467"/>
    <w:rsid w:val="0061459A"/>
    <w:rsid w:val="00614787"/>
    <w:rsid w:val="00614C83"/>
    <w:rsid w:val="00616C21"/>
    <w:rsid w:val="00617BDD"/>
    <w:rsid w:val="0062020F"/>
    <w:rsid w:val="00620414"/>
    <w:rsid w:val="00620F14"/>
    <w:rsid w:val="00621E1D"/>
    <w:rsid w:val="00621F15"/>
    <w:rsid w:val="00621F90"/>
    <w:rsid w:val="00622136"/>
    <w:rsid w:val="00622701"/>
    <w:rsid w:val="00622D7A"/>
    <w:rsid w:val="006236B5"/>
    <w:rsid w:val="006237DB"/>
    <w:rsid w:val="00623B41"/>
    <w:rsid w:val="00623DF4"/>
    <w:rsid w:val="00624C21"/>
    <w:rsid w:val="006253B7"/>
    <w:rsid w:val="0062598C"/>
    <w:rsid w:val="006261D7"/>
    <w:rsid w:val="0062661C"/>
    <w:rsid w:val="00627E95"/>
    <w:rsid w:val="00630A51"/>
    <w:rsid w:val="00630B67"/>
    <w:rsid w:val="00630E98"/>
    <w:rsid w:val="006320A3"/>
    <w:rsid w:val="00632853"/>
    <w:rsid w:val="0063376B"/>
    <w:rsid w:val="006338A5"/>
    <w:rsid w:val="00633B18"/>
    <w:rsid w:val="00633C6C"/>
    <w:rsid w:val="00634A19"/>
    <w:rsid w:val="0063585E"/>
    <w:rsid w:val="00637BCF"/>
    <w:rsid w:val="00637D64"/>
    <w:rsid w:val="00641B24"/>
    <w:rsid w:val="00641C9A"/>
    <w:rsid w:val="00641CC6"/>
    <w:rsid w:val="00641F4F"/>
    <w:rsid w:val="00642316"/>
    <w:rsid w:val="006430DD"/>
    <w:rsid w:val="00643575"/>
    <w:rsid w:val="00643F71"/>
    <w:rsid w:val="00644283"/>
    <w:rsid w:val="006444E8"/>
    <w:rsid w:val="00646AED"/>
    <w:rsid w:val="00646CA9"/>
    <w:rsid w:val="006473C1"/>
    <w:rsid w:val="00650C8B"/>
    <w:rsid w:val="00651669"/>
    <w:rsid w:val="00651CD0"/>
    <w:rsid w:val="00651FCE"/>
    <w:rsid w:val="006522E1"/>
    <w:rsid w:val="00652486"/>
    <w:rsid w:val="0065301D"/>
    <w:rsid w:val="00654C2B"/>
    <w:rsid w:val="006564B9"/>
    <w:rsid w:val="00656C84"/>
    <w:rsid w:val="006570FC"/>
    <w:rsid w:val="00660E96"/>
    <w:rsid w:val="006613D5"/>
    <w:rsid w:val="006623EC"/>
    <w:rsid w:val="00662682"/>
    <w:rsid w:val="006637B1"/>
    <w:rsid w:val="006649E6"/>
    <w:rsid w:val="0066503B"/>
    <w:rsid w:val="00665252"/>
    <w:rsid w:val="006661A8"/>
    <w:rsid w:val="0066645B"/>
    <w:rsid w:val="00667638"/>
    <w:rsid w:val="00670228"/>
    <w:rsid w:val="0067033A"/>
    <w:rsid w:val="00671280"/>
    <w:rsid w:val="00671AC6"/>
    <w:rsid w:val="006720A1"/>
    <w:rsid w:val="00672C6D"/>
    <w:rsid w:val="0067317D"/>
    <w:rsid w:val="00673674"/>
    <w:rsid w:val="00673F5D"/>
    <w:rsid w:val="00674C9B"/>
    <w:rsid w:val="00675E77"/>
    <w:rsid w:val="00680547"/>
    <w:rsid w:val="0068085D"/>
    <w:rsid w:val="00680887"/>
    <w:rsid w:val="00680A95"/>
    <w:rsid w:val="006810D6"/>
    <w:rsid w:val="0068447C"/>
    <w:rsid w:val="00685233"/>
    <w:rsid w:val="006855D0"/>
    <w:rsid w:val="006855FC"/>
    <w:rsid w:val="00687398"/>
    <w:rsid w:val="00687958"/>
    <w:rsid w:val="00687A2B"/>
    <w:rsid w:val="00690D7F"/>
    <w:rsid w:val="00691F86"/>
    <w:rsid w:val="0069326C"/>
    <w:rsid w:val="00693C2C"/>
    <w:rsid w:val="00694725"/>
    <w:rsid w:val="00695081"/>
    <w:rsid w:val="00695104"/>
    <w:rsid w:val="0069618B"/>
    <w:rsid w:val="00696267"/>
    <w:rsid w:val="00696876"/>
    <w:rsid w:val="00696F13"/>
    <w:rsid w:val="00696FB4"/>
    <w:rsid w:val="00697470"/>
    <w:rsid w:val="00697A26"/>
    <w:rsid w:val="00697C5B"/>
    <w:rsid w:val="006A03C4"/>
    <w:rsid w:val="006A0CAF"/>
    <w:rsid w:val="006A1E59"/>
    <w:rsid w:val="006A1FED"/>
    <w:rsid w:val="006A367B"/>
    <w:rsid w:val="006A3AE4"/>
    <w:rsid w:val="006A3E9D"/>
    <w:rsid w:val="006A403E"/>
    <w:rsid w:val="006A4890"/>
    <w:rsid w:val="006A738A"/>
    <w:rsid w:val="006B013D"/>
    <w:rsid w:val="006B04A7"/>
    <w:rsid w:val="006B1C9B"/>
    <w:rsid w:val="006B327F"/>
    <w:rsid w:val="006B3506"/>
    <w:rsid w:val="006B3F45"/>
    <w:rsid w:val="006B448F"/>
    <w:rsid w:val="006B49C6"/>
    <w:rsid w:val="006B6168"/>
    <w:rsid w:val="006B6916"/>
    <w:rsid w:val="006B694A"/>
    <w:rsid w:val="006B77BF"/>
    <w:rsid w:val="006B7B6D"/>
    <w:rsid w:val="006C02F6"/>
    <w:rsid w:val="006C07A0"/>
    <w:rsid w:val="006C08D3"/>
    <w:rsid w:val="006C0DD6"/>
    <w:rsid w:val="006C1518"/>
    <w:rsid w:val="006C1D6C"/>
    <w:rsid w:val="006C1FF9"/>
    <w:rsid w:val="006C265F"/>
    <w:rsid w:val="006C332F"/>
    <w:rsid w:val="006C3D19"/>
    <w:rsid w:val="006C3D71"/>
    <w:rsid w:val="006C552F"/>
    <w:rsid w:val="006C6AFF"/>
    <w:rsid w:val="006C7AAC"/>
    <w:rsid w:val="006C7BFD"/>
    <w:rsid w:val="006D0757"/>
    <w:rsid w:val="006D07E0"/>
    <w:rsid w:val="006D0F12"/>
    <w:rsid w:val="006D1E57"/>
    <w:rsid w:val="006D34E8"/>
    <w:rsid w:val="006D3568"/>
    <w:rsid w:val="006D3AEF"/>
    <w:rsid w:val="006D4508"/>
    <w:rsid w:val="006D5052"/>
    <w:rsid w:val="006D51F0"/>
    <w:rsid w:val="006D61EF"/>
    <w:rsid w:val="006D6CD9"/>
    <w:rsid w:val="006D7280"/>
    <w:rsid w:val="006D756E"/>
    <w:rsid w:val="006E0432"/>
    <w:rsid w:val="006E0872"/>
    <w:rsid w:val="006E0A8E"/>
    <w:rsid w:val="006E0E53"/>
    <w:rsid w:val="006E1421"/>
    <w:rsid w:val="006E2568"/>
    <w:rsid w:val="006E272E"/>
    <w:rsid w:val="006E2DC7"/>
    <w:rsid w:val="006E312B"/>
    <w:rsid w:val="006E3A9B"/>
    <w:rsid w:val="006E3FDC"/>
    <w:rsid w:val="006E47FE"/>
    <w:rsid w:val="006E5DC5"/>
    <w:rsid w:val="006E6026"/>
    <w:rsid w:val="006E70FB"/>
    <w:rsid w:val="006F045E"/>
    <w:rsid w:val="006F0FF3"/>
    <w:rsid w:val="006F2349"/>
    <w:rsid w:val="006F250C"/>
    <w:rsid w:val="006F2595"/>
    <w:rsid w:val="006F2628"/>
    <w:rsid w:val="006F2EED"/>
    <w:rsid w:val="006F3F07"/>
    <w:rsid w:val="006F631D"/>
    <w:rsid w:val="006F6520"/>
    <w:rsid w:val="006F714E"/>
    <w:rsid w:val="006F73A0"/>
    <w:rsid w:val="00700158"/>
    <w:rsid w:val="007010EA"/>
    <w:rsid w:val="0070172C"/>
    <w:rsid w:val="00702F8D"/>
    <w:rsid w:val="00703025"/>
    <w:rsid w:val="007030C2"/>
    <w:rsid w:val="0070389C"/>
    <w:rsid w:val="00703E9F"/>
    <w:rsid w:val="00704185"/>
    <w:rsid w:val="00705ED0"/>
    <w:rsid w:val="0070685E"/>
    <w:rsid w:val="0070697F"/>
    <w:rsid w:val="007077BD"/>
    <w:rsid w:val="00710E57"/>
    <w:rsid w:val="007111C9"/>
    <w:rsid w:val="007114EF"/>
    <w:rsid w:val="00711FB7"/>
    <w:rsid w:val="00712115"/>
    <w:rsid w:val="007123AC"/>
    <w:rsid w:val="007135E6"/>
    <w:rsid w:val="0071455C"/>
    <w:rsid w:val="007145BC"/>
    <w:rsid w:val="007158F9"/>
    <w:rsid w:val="00715DE2"/>
    <w:rsid w:val="00716D6A"/>
    <w:rsid w:val="00720558"/>
    <w:rsid w:val="007205CA"/>
    <w:rsid w:val="00722B7B"/>
    <w:rsid w:val="00723BF5"/>
    <w:rsid w:val="007246AF"/>
    <w:rsid w:val="00725B97"/>
    <w:rsid w:val="007260E1"/>
    <w:rsid w:val="007261AA"/>
    <w:rsid w:val="007264AA"/>
    <w:rsid w:val="00726FD8"/>
    <w:rsid w:val="00727B84"/>
    <w:rsid w:val="00730107"/>
    <w:rsid w:val="00730EBF"/>
    <w:rsid w:val="00731648"/>
    <w:rsid w:val="007319BE"/>
    <w:rsid w:val="007327A5"/>
    <w:rsid w:val="007328A2"/>
    <w:rsid w:val="0073456C"/>
    <w:rsid w:val="00734CB7"/>
    <w:rsid w:val="00734DC1"/>
    <w:rsid w:val="0073661B"/>
    <w:rsid w:val="0073691F"/>
    <w:rsid w:val="00737580"/>
    <w:rsid w:val="0074064C"/>
    <w:rsid w:val="00741BE5"/>
    <w:rsid w:val="00741ED1"/>
    <w:rsid w:val="007421C8"/>
    <w:rsid w:val="00742638"/>
    <w:rsid w:val="007426CB"/>
    <w:rsid w:val="00742B8C"/>
    <w:rsid w:val="00743109"/>
    <w:rsid w:val="00743755"/>
    <w:rsid w:val="007437FB"/>
    <w:rsid w:val="00744606"/>
    <w:rsid w:val="007449BF"/>
    <w:rsid w:val="00744BEC"/>
    <w:rsid w:val="0074503E"/>
    <w:rsid w:val="0074569C"/>
    <w:rsid w:val="00745F08"/>
    <w:rsid w:val="00747030"/>
    <w:rsid w:val="00747737"/>
    <w:rsid w:val="00747C76"/>
    <w:rsid w:val="00750142"/>
    <w:rsid w:val="00750265"/>
    <w:rsid w:val="007505AE"/>
    <w:rsid w:val="00750E5D"/>
    <w:rsid w:val="00751C4F"/>
    <w:rsid w:val="0075205D"/>
    <w:rsid w:val="00753ABC"/>
    <w:rsid w:val="00753DE6"/>
    <w:rsid w:val="00753E94"/>
    <w:rsid w:val="0075406E"/>
    <w:rsid w:val="00755948"/>
    <w:rsid w:val="00756CF6"/>
    <w:rsid w:val="0075706A"/>
    <w:rsid w:val="00757268"/>
    <w:rsid w:val="0075734B"/>
    <w:rsid w:val="00757973"/>
    <w:rsid w:val="00760AD8"/>
    <w:rsid w:val="0076106B"/>
    <w:rsid w:val="00761B10"/>
    <w:rsid w:val="00761C8E"/>
    <w:rsid w:val="00762826"/>
    <w:rsid w:val="00762E3C"/>
    <w:rsid w:val="007630ED"/>
    <w:rsid w:val="00763210"/>
    <w:rsid w:val="00763399"/>
    <w:rsid w:val="00763526"/>
    <w:rsid w:val="00763765"/>
    <w:rsid w:val="00763EBC"/>
    <w:rsid w:val="00765DA0"/>
    <w:rsid w:val="0076666F"/>
    <w:rsid w:val="0076688A"/>
    <w:rsid w:val="00766D30"/>
    <w:rsid w:val="00770116"/>
    <w:rsid w:val="007703D2"/>
    <w:rsid w:val="00770EB6"/>
    <w:rsid w:val="0077148F"/>
    <w:rsid w:val="0077185E"/>
    <w:rsid w:val="00771F25"/>
    <w:rsid w:val="0077213E"/>
    <w:rsid w:val="0077261A"/>
    <w:rsid w:val="00773EAA"/>
    <w:rsid w:val="00774526"/>
    <w:rsid w:val="00776635"/>
    <w:rsid w:val="00776724"/>
    <w:rsid w:val="00777AF8"/>
    <w:rsid w:val="007807B1"/>
    <w:rsid w:val="00781C47"/>
    <w:rsid w:val="0078210C"/>
    <w:rsid w:val="00782F07"/>
    <w:rsid w:val="007831AD"/>
    <w:rsid w:val="00783994"/>
    <w:rsid w:val="00784BA5"/>
    <w:rsid w:val="00785EC9"/>
    <w:rsid w:val="0078654C"/>
    <w:rsid w:val="0078695E"/>
    <w:rsid w:val="00786D56"/>
    <w:rsid w:val="007876A3"/>
    <w:rsid w:val="00787AAF"/>
    <w:rsid w:val="00791E19"/>
    <w:rsid w:val="00792C4D"/>
    <w:rsid w:val="00792DE5"/>
    <w:rsid w:val="0079303A"/>
    <w:rsid w:val="00793841"/>
    <w:rsid w:val="00793FEA"/>
    <w:rsid w:val="00794CA5"/>
    <w:rsid w:val="0079553A"/>
    <w:rsid w:val="007956FB"/>
    <w:rsid w:val="0079620E"/>
    <w:rsid w:val="00797471"/>
    <w:rsid w:val="00797827"/>
    <w:rsid w:val="007979AF"/>
    <w:rsid w:val="007A07E7"/>
    <w:rsid w:val="007A0AA5"/>
    <w:rsid w:val="007A0D61"/>
    <w:rsid w:val="007A1A8D"/>
    <w:rsid w:val="007A3C88"/>
    <w:rsid w:val="007A3F43"/>
    <w:rsid w:val="007A417E"/>
    <w:rsid w:val="007A461E"/>
    <w:rsid w:val="007A4FB3"/>
    <w:rsid w:val="007A516F"/>
    <w:rsid w:val="007A6970"/>
    <w:rsid w:val="007A70B1"/>
    <w:rsid w:val="007A799B"/>
    <w:rsid w:val="007B06B5"/>
    <w:rsid w:val="007B071B"/>
    <w:rsid w:val="007B0D31"/>
    <w:rsid w:val="007B1158"/>
    <w:rsid w:val="007B1D57"/>
    <w:rsid w:val="007B22C4"/>
    <w:rsid w:val="007B30F8"/>
    <w:rsid w:val="007B32F0"/>
    <w:rsid w:val="007B3910"/>
    <w:rsid w:val="007B4811"/>
    <w:rsid w:val="007B4878"/>
    <w:rsid w:val="007B4B76"/>
    <w:rsid w:val="007B51CF"/>
    <w:rsid w:val="007B54A9"/>
    <w:rsid w:val="007B5556"/>
    <w:rsid w:val="007B58EB"/>
    <w:rsid w:val="007B6292"/>
    <w:rsid w:val="007B656B"/>
    <w:rsid w:val="007B7D81"/>
    <w:rsid w:val="007C1695"/>
    <w:rsid w:val="007C1D92"/>
    <w:rsid w:val="007C29F6"/>
    <w:rsid w:val="007C3596"/>
    <w:rsid w:val="007C3BD1"/>
    <w:rsid w:val="007C401E"/>
    <w:rsid w:val="007C4B03"/>
    <w:rsid w:val="007C5641"/>
    <w:rsid w:val="007C695F"/>
    <w:rsid w:val="007D0899"/>
    <w:rsid w:val="007D1892"/>
    <w:rsid w:val="007D2123"/>
    <w:rsid w:val="007D2426"/>
    <w:rsid w:val="007D27A3"/>
    <w:rsid w:val="007D28DD"/>
    <w:rsid w:val="007D2CD0"/>
    <w:rsid w:val="007D3CD5"/>
    <w:rsid w:val="007D3EA1"/>
    <w:rsid w:val="007D4890"/>
    <w:rsid w:val="007D506C"/>
    <w:rsid w:val="007D5C95"/>
    <w:rsid w:val="007D5E2C"/>
    <w:rsid w:val="007D6FE8"/>
    <w:rsid w:val="007D7504"/>
    <w:rsid w:val="007D78B4"/>
    <w:rsid w:val="007D7F59"/>
    <w:rsid w:val="007E10D3"/>
    <w:rsid w:val="007E26D6"/>
    <w:rsid w:val="007E3052"/>
    <w:rsid w:val="007E348F"/>
    <w:rsid w:val="007E3A3D"/>
    <w:rsid w:val="007E4148"/>
    <w:rsid w:val="007E4A5B"/>
    <w:rsid w:val="007E54BB"/>
    <w:rsid w:val="007E5FF9"/>
    <w:rsid w:val="007E6376"/>
    <w:rsid w:val="007F0503"/>
    <w:rsid w:val="007F0794"/>
    <w:rsid w:val="007F0D05"/>
    <w:rsid w:val="007F1940"/>
    <w:rsid w:val="007F1BE2"/>
    <w:rsid w:val="007F228D"/>
    <w:rsid w:val="007F2869"/>
    <w:rsid w:val="007F30A9"/>
    <w:rsid w:val="007F38BE"/>
    <w:rsid w:val="007F3CE0"/>
    <w:rsid w:val="007F3E33"/>
    <w:rsid w:val="007F4692"/>
    <w:rsid w:val="007F4D79"/>
    <w:rsid w:val="007F4FC6"/>
    <w:rsid w:val="007F715C"/>
    <w:rsid w:val="007F788C"/>
    <w:rsid w:val="00800B18"/>
    <w:rsid w:val="00801357"/>
    <w:rsid w:val="008022E6"/>
    <w:rsid w:val="00802673"/>
    <w:rsid w:val="00802D50"/>
    <w:rsid w:val="00803215"/>
    <w:rsid w:val="008034A8"/>
    <w:rsid w:val="00804649"/>
    <w:rsid w:val="008048BC"/>
    <w:rsid w:val="00805E17"/>
    <w:rsid w:val="00805E99"/>
    <w:rsid w:val="00806136"/>
    <w:rsid w:val="00806717"/>
    <w:rsid w:val="00807A49"/>
    <w:rsid w:val="008109A6"/>
    <w:rsid w:val="00810DC1"/>
    <w:rsid w:val="00810DFB"/>
    <w:rsid w:val="00811210"/>
    <w:rsid w:val="00811382"/>
    <w:rsid w:val="008120EE"/>
    <w:rsid w:val="00812695"/>
    <w:rsid w:val="00812C52"/>
    <w:rsid w:val="00812E18"/>
    <w:rsid w:val="00813F7A"/>
    <w:rsid w:val="008141DA"/>
    <w:rsid w:val="008152D2"/>
    <w:rsid w:val="00815C7B"/>
    <w:rsid w:val="00815DA4"/>
    <w:rsid w:val="008165C4"/>
    <w:rsid w:val="00816BC2"/>
    <w:rsid w:val="00817EBC"/>
    <w:rsid w:val="00820AF8"/>
    <w:rsid w:val="00820CF5"/>
    <w:rsid w:val="008211B6"/>
    <w:rsid w:val="008219F6"/>
    <w:rsid w:val="00821BD2"/>
    <w:rsid w:val="00824045"/>
    <w:rsid w:val="008255E8"/>
    <w:rsid w:val="008257FD"/>
    <w:rsid w:val="0082595C"/>
    <w:rsid w:val="00825EE2"/>
    <w:rsid w:val="008267A3"/>
    <w:rsid w:val="00826BBB"/>
    <w:rsid w:val="00826FA7"/>
    <w:rsid w:val="00827708"/>
    <w:rsid w:val="00827747"/>
    <w:rsid w:val="008277DF"/>
    <w:rsid w:val="00830563"/>
    <w:rsid w:val="0083086E"/>
    <w:rsid w:val="00832428"/>
    <w:rsid w:val="0083262F"/>
    <w:rsid w:val="00833250"/>
    <w:rsid w:val="00833D0D"/>
    <w:rsid w:val="00833FDD"/>
    <w:rsid w:val="00834689"/>
    <w:rsid w:val="00834BF0"/>
    <w:rsid w:val="00834DA5"/>
    <w:rsid w:val="008353E2"/>
    <w:rsid w:val="008362FD"/>
    <w:rsid w:val="00837C3E"/>
    <w:rsid w:val="00837DCE"/>
    <w:rsid w:val="0084010A"/>
    <w:rsid w:val="008422BD"/>
    <w:rsid w:val="00842DCF"/>
    <w:rsid w:val="00843195"/>
    <w:rsid w:val="00843CDB"/>
    <w:rsid w:val="0084473C"/>
    <w:rsid w:val="0084522E"/>
    <w:rsid w:val="008462C6"/>
    <w:rsid w:val="008472AF"/>
    <w:rsid w:val="00850545"/>
    <w:rsid w:val="00850BEA"/>
    <w:rsid w:val="00852166"/>
    <w:rsid w:val="0085335E"/>
    <w:rsid w:val="00853FF3"/>
    <w:rsid w:val="0085523E"/>
    <w:rsid w:val="00855692"/>
    <w:rsid w:val="00855A34"/>
    <w:rsid w:val="00855D00"/>
    <w:rsid w:val="00856068"/>
    <w:rsid w:val="00857743"/>
    <w:rsid w:val="00860A28"/>
    <w:rsid w:val="00862312"/>
    <w:rsid w:val="008625BC"/>
    <w:rsid w:val="008626EA"/>
    <w:rsid w:val="008628C6"/>
    <w:rsid w:val="0086309A"/>
    <w:rsid w:val="008630BC"/>
    <w:rsid w:val="008638CD"/>
    <w:rsid w:val="0086454A"/>
    <w:rsid w:val="0086566C"/>
    <w:rsid w:val="00865893"/>
    <w:rsid w:val="00865B35"/>
    <w:rsid w:val="0086685A"/>
    <w:rsid w:val="00866A5E"/>
    <w:rsid w:val="00866D52"/>
    <w:rsid w:val="00866E4A"/>
    <w:rsid w:val="00866F6F"/>
    <w:rsid w:val="00866FBF"/>
    <w:rsid w:val="0086762D"/>
    <w:rsid w:val="00867846"/>
    <w:rsid w:val="00867BEC"/>
    <w:rsid w:val="00867D35"/>
    <w:rsid w:val="0087063D"/>
    <w:rsid w:val="0087080E"/>
    <w:rsid w:val="00870D67"/>
    <w:rsid w:val="00871192"/>
    <w:rsid w:val="008711D4"/>
    <w:rsid w:val="00871200"/>
    <w:rsid w:val="008718D0"/>
    <w:rsid w:val="008719B7"/>
    <w:rsid w:val="008721A9"/>
    <w:rsid w:val="0087221B"/>
    <w:rsid w:val="00873220"/>
    <w:rsid w:val="0087327F"/>
    <w:rsid w:val="008732AD"/>
    <w:rsid w:val="00873F72"/>
    <w:rsid w:val="008748B8"/>
    <w:rsid w:val="00875E43"/>
    <w:rsid w:val="00875F55"/>
    <w:rsid w:val="008771AF"/>
    <w:rsid w:val="0087742F"/>
    <w:rsid w:val="00877A84"/>
    <w:rsid w:val="008803D6"/>
    <w:rsid w:val="00880D1F"/>
    <w:rsid w:val="008811B1"/>
    <w:rsid w:val="0088153F"/>
    <w:rsid w:val="00883D8E"/>
    <w:rsid w:val="00883E80"/>
    <w:rsid w:val="0088436F"/>
    <w:rsid w:val="00884870"/>
    <w:rsid w:val="00884D43"/>
    <w:rsid w:val="008866FB"/>
    <w:rsid w:val="0088784F"/>
    <w:rsid w:val="00887EA6"/>
    <w:rsid w:val="008909E3"/>
    <w:rsid w:val="008917BA"/>
    <w:rsid w:val="00891876"/>
    <w:rsid w:val="00893334"/>
    <w:rsid w:val="00894509"/>
    <w:rsid w:val="0089523E"/>
    <w:rsid w:val="008955D1"/>
    <w:rsid w:val="008964F1"/>
    <w:rsid w:val="00896657"/>
    <w:rsid w:val="00896919"/>
    <w:rsid w:val="00897C23"/>
    <w:rsid w:val="008A012C"/>
    <w:rsid w:val="008A1F04"/>
    <w:rsid w:val="008A36A6"/>
    <w:rsid w:val="008A3E95"/>
    <w:rsid w:val="008A4368"/>
    <w:rsid w:val="008A4B65"/>
    <w:rsid w:val="008A4C1E"/>
    <w:rsid w:val="008A5067"/>
    <w:rsid w:val="008A55E2"/>
    <w:rsid w:val="008A5FB3"/>
    <w:rsid w:val="008B07EF"/>
    <w:rsid w:val="008B34FB"/>
    <w:rsid w:val="008B4636"/>
    <w:rsid w:val="008B4F60"/>
    <w:rsid w:val="008B6788"/>
    <w:rsid w:val="008B68A9"/>
    <w:rsid w:val="008B779C"/>
    <w:rsid w:val="008B7D6F"/>
    <w:rsid w:val="008C0156"/>
    <w:rsid w:val="008C092A"/>
    <w:rsid w:val="008C0975"/>
    <w:rsid w:val="008C0E65"/>
    <w:rsid w:val="008C128A"/>
    <w:rsid w:val="008C1E20"/>
    <w:rsid w:val="008C1F06"/>
    <w:rsid w:val="008C2664"/>
    <w:rsid w:val="008C513D"/>
    <w:rsid w:val="008C6F49"/>
    <w:rsid w:val="008C72B4"/>
    <w:rsid w:val="008D07D9"/>
    <w:rsid w:val="008D22D1"/>
    <w:rsid w:val="008D31A8"/>
    <w:rsid w:val="008D3A24"/>
    <w:rsid w:val="008D3D1B"/>
    <w:rsid w:val="008D45CF"/>
    <w:rsid w:val="008D56BB"/>
    <w:rsid w:val="008D6275"/>
    <w:rsid w:val="008D68D7"/>
    <w:rsid w:val="008D7620"/>
    <w:rsid w:val="008E00C6"/>
    <w:rsid w:val="008E1838"/>
    <w:rsid w:val="008E2C2B"/>
    <w:rsid w:val="008E32C5"/>
    <w:rsid w:val="008E3EA7"/>
    <w:rsid w:val="008E3FBD"/>
    <w:rsid w:val="008E4780"/>
    <w:rsid w:val="008E493A"/>
    <w:rsid w:val="008E5040"/>
    <w:rsid w:val="008E51CD"/>
    <w:rsid w:val="008E59F4"/>
    <w:rsid w:val="008E5AE3"/>
    <w:rsid w:val="008E7EE9"/>
    <w:rsid w:val="008E7F7F"/>
    <w:rsid w:val="008F09E0"/>
    <w:rsid w:val="008F120F"/>
    <w:rsid w:val="008F13A0"/>
    <w:rsid w:val="008F1733"/>
    <w:rsid w:val="008F1AEB"/>
    <w:rsid w:val="008F23B4"/>
    <w:rsid w:val="008F23ED"/>
    <w:rsid w:val="008F27EA"/>
    <w:rsid w:val="008F283D"/>
    <w:rsid w:val="008F3144"/>
    <w:rsid w:val="008F38CC"/>
    <w:rsid w:val="008F39EB"/>
    <w:rsid w:val="008F3CA6"/>
    <w:rsid w:val="008F3E7A"/>
    <w:rsid w:val="008F5FCF"/>
    <w:rsid w:val="008F740F"/>
    <w:rsid w:val="00900031"/>
    <w:rsid w:val="009005E6"/>
    <w:rsid w:val="00900ACF"/>
    <w:rsid w:val="009011BA"/>
    <w:rsid w:val="009016CF"/>
    <w:rsid w:val="009018B1"/>
    <w:rsid w:val="00902B55"/>
    <w:rsid w:val="009039C2"/>
    <w:rsid w:val="0090415D"/>
    <w:rsid w:val="009047B1"/>
    <w:rsid w:val="00906F22"/>
    <w:rsid w:val="009074CB"/>
    <w:rsid w:val="009103CF"/>
    <w:rsid w:val="00910688"/>
    <w:rsid w:val="0091192F"/>
    <w:rsid w:val="00911C30"/>
    <w:rsid w:val="00911C9D"/>
    <w:rsid w:val="00912679"/>
    <w:rsid w:val="00913C5C"/>
    <w:rsid w:val="00913EB0"/>
    <w:rsid w:val="00913FC8"/>
    <w:rsid w:val="00914650"/>
    <w:rsid w:val="00914AF6"/>
    <w:rsid w:val="009150E4"/>
    <w:rsid w:val="0091548D"/>
    <w:rsid w:val="00916C91"/>
    <w:rsid w:val="00920330"/>
    <w:rsid w:val="00921D8A"/>
    <w:rsid w:val="00922821"/>
    <w:rsid w:val="00923380"/>
    <w:rsid w:val="009235D3"/>
    <w:rsid w:val="0092414A"/>
    <w:rsid w:val="00924E20"/>
    <w:rsid w:val="00925BBA"/>
    <w:rsid w:val="009268F7"/>
    <w:rsid w:val="00927090"/>
    <w:rsid w:val="00930553"/>
    <w:rsid w:val="00930ACD"/>
    <w:rsid w:val="00930D5C"/>
    <w:rsid w:val="009313F3"/>
    <w:rsid w:val="00931B26"/>
    <w:rsid w:val="00932ADC"/>
    <w:rsid w:val="00932B1E"/>
    <w:rsid w:val="00933275"/>
    <w:rsid w:val="00933B1D"/>
    <w:rsid w:val="009342C2"/>
    <w:rsid w:val="00934320"/>
    <w:rsid w:val="0093452A"/>
    <w:rsid w:val="00934806"/>
    <w:rsid w:val="009354A0"/>
    <w:rsid w:val="00936FBD"/>
    <w:rsid w:val="009422CA"/>
    <w:rsid w:val="00942D36"/>
    <w:rsid w:val="009430E9"/>
    <w:rsid w:val="00943501"/>
    <w:rsid w:val="00943592"/>
    <w:rsid w:val="00943736"/>
    <w:rsid w:val="009446BD"/>
    <w:rsid w:val="00944C16"/>
    <w:rsid w:val="009453C3"/>
    <w:rsid w:val="0094586F"/>
    <w:rsid w:val="0094670F"/>
    <w:rsid w:val="009477A3"/>
    <w:rsid w:val="0094790A"/>
    <w:rsid w:val="00951101"/>
    <w:rsid w:val="00951B0E"/>
    <w:rsid w:val="00952A23"/>
    <w:rsid w:val="00953148"/>
    <w:rsid w:val="009531DF"/>
    <w:rsid w:val="00953387"/>
    <w:rsid w:val="0095347E"/>
    <w:rsid w:val="00953564"/>
    <w:rsid w:val="00954381"/>
    <w:rsid w:val="00954F4E"/>
    <w:rsid w:val="00955259"/>
    <w:rsid w:val="00955D15"/>
    <w:rsid w:val="0095612A"/>
    <w:rsid w:val="00956FCD"/>
    <w:rsid w:val="0095751B"/>
    <w:rsid w:val="00957A74"/>
    <w:rsid w:val="00957E68"/>
    <w:rsid w:val="00960DD4"/>
    <w:rsid w:val="00961637"/>
    <w:rsid w:val="009621C2"/>
    <w:rsid w:val="009625F6"/>
    <w:rsid w:val="00963019"/>
    <w:rsid w:val="00963647"/>
    <w:rsid w:val="00963864"/>
    <w:rsid w:val="00964928"/>
    <w:rsid w:val="00964CBD"/>
    <w:rsid w:val="009651DD"/>
    <w:rsid w:val="0096536C"/>
    <w:rsid w:val="009661C7"/>
    <w:rsid w:val="009662C9"/>
    <w:rsid w:val="00966B80"/>
    <w:rsid w:val="0096725E"/>
    <w:rsid w:val="00967491"/>
    <w:rsid w:val="0096780F"/>
    <w:rsid w:val="00967AFD"/>
    <w:rsid w:val="00970DB1"/>
    <w:rsid w:val="00970F18"/>
    <w:rsid w:val="00971649"/>
    <w:rsid w:val="00972325"/>
    <w:rsid w:val="00973261"/>
    <w:rsid w:val="00974027"/>
    <w:rsid w:val="00974AE7"/>
    <w:rsid w:val="0097600B"/>
    <w:rsid w:val="00976895"/>
    <w:rsid w:val="00977164"/>
    <w:rsid w:val="009801F5"/>
    <w:rsid w:val="0098067F"/>
    <w:rsid w:val="00981C9E"/>
    <w:rsid w:val="00982004"/>
    <w:rsid w:val="00982536"/>
    <w:rsid w:val="00982CC6"/>
    <w:rsid w:val="00984748"/>
    <w:rsid w:val="00984926"/>
    <w:rsid w:val="009851BB"/>
    <w:rsid w:val="00986B0B"/>
    <w:rsid w:val="00986B9F"/>
    <w:rsid w:val="00987C40"/>
    <w:rsid w:val="00987D2C"/>
    <w:rsid w:val="009905D2"/>
    <w:rsid w:val="00990FFA"/>
    <w:rsid w:val="00992508"/>
    <w:rsid w:val="00993D24"/>
    <w:rsid w:val="00994D71"/>
    <w:rsid w:val="00995DCD"/>
    <w:rsid w:val="00996646"/>
    <w:rsid w:val="009966FF"/>
    <w:rsid w:val="00997034"/>
    <w:rsid w:val="009971A9"/>
    <w:rsid w:val="00997681"/>
    <w:rsid w:val="00997F97"/>
    <w:rsid w:val="009A0FDB"/>
    <w:rsid w:val="009A102B"/>
    <w:rsid w:val="009A149B"/>
    <w:rsid w:val="009A2666"/>
    <w:rsid w:val="009A37D5"/>
    <w:rsid w:val="009A4EC0"/>
    <w:rsid w:val="009A6341"/>
    <w:rsid w:val="009A6ED7"/>
    <w:rsid w:val="009A75C1"/>
    <w:rsid w:val="009A7EC2"/>
    <w:rsid w:val="009B00E2"/>
    <w:rsid w:val="009B09E5"/>
    <w:rsid w:val="009B0A60"/>
    <w:rsid w:val="009B10F8"/>
    <w:rsid w:val="009B1285"/>
    <w:rsid w:val="009B2567"/>
    <w:rsid w:val="009B2682"/>
    <w:rsid w:val="009B37E8"/>
    <w:rsid w:val="009B3A49"/>
    <w:rsid w:val="009B3DA8"/>
    <w:rsid w:val="009B452D"/>
    <w:rsid w:val="009B4592"/>
    <w:rsid w:val="009B493B"/>
    <w:rsid w:val="009B56CF"/>
    <w:rsid w:val="009B5EC5"/>
    <w:rsid w:val="009B60AA"/>
    <w:rsid w:val="009B71F9"/>
    <w:rsid w:val="009C12E7"/>
    <w:rsid w:val="009C1339"/>
    <w:rsid w:val="009C137D"/>
    <w:rsid w:val="009C166E"/>
    <w:rsid w:val="009C17F8"/>
    <w:rsid w:val="009C18D0"/>
    <w:rsid w:val="009C18D3"/>
    <w:rsid w:val="009C1958"/>
    <w:rsid w:val="009C2421"/>
    <w:rsid w:val="009C2913"/>
    <w:rsid w:val="009C2927"/>
    <w:rsid w:val="009C41D5"/>
    <w:rsid w:val="009C4731"/>
    <w:rsid w:val="009C4F0E"/>
    <w:rsid w:val="009C5697"/>
    <w:rsid w:val="009C5AE9"/>
    <w:rsid w:val="009C634A"/>
    <w:rsid w:val="009C677C"/>
    <w:rsid w:val="009C67AC"/>
    <w:rsid w:val="009D063C"/>
    <w:rsid w:val="009D0861"/>
    <w:rsid w:val="009D0A91"/>
    <w:rsid w:val="009D0C2C"/>
    <w:rsid w:val="009D0C41"/>
    <w:rsid w:val="009D0F37"/>
    <w:rsid w:val="009D1380"/>
    <w:rsid w:val="009D1C37"/>
    <w:rsid w:val="009D20AA"/>
    <w:rsid w:val="009D20FF"/>
    <w:rsid w:val="009D22FC"/>
    <w:rsid w:val="009D23AE"/>
    <w:rsid w:val="009D2A21"/>
    <w:rsid w:val="009D3904"/>
    <w:rsid w:val="009D3A6B"/>
    <w:rsid w:val="009D3D77"/>
    <w:rsid w:val="009D3EAD"/>
    <w:rsid w:val="009D4319"/>
    <w:rsid w:val="009D5280"/>
    <w:rsid w:val="009D558E"/>
    <w:rsid w:val="009D57E5"/>
    <w:rsid w:val="009D5C8A"/>
    <w:rsid w:val="009D5E84"/>
    <w:rsid w:val="009D61BD"/>
    <w:rsid w:val="009D65BD"/>
    <w:rsid w:val="009D6C80"/>
    <w:rsid w:val="009D71C9"/>
    <w:rsid w:val="009D79F7"/>
    <w:rsid w:val="009E0283"/>
    <w:rsid w:val="009E068E"/>
    <w:rsid w:val="009E19E0"/>
    <w:rsid w:val="009E1CD8"/>
    <w:rsid w:val="009E2846"/>
    <w:rsid w:val="009E2EF5"/>
    <w:rsid w:val="009E3A73"/>
    <w:rsid w:val="009E435E"/>
    <w:rsid w:val="009E488D"/>
    <w:rsid w:val="009E4BA9"/>
    <w:rsid w:val="009E5C2D"/>
    <w:rsid w:val="009E5D23"/>
    <w:rsid w:val="009E5EE6"/>
    <w:rsid w:val="009E7097"/>
    <w:rsid w:val="009E716A"/>
    <w:rsid w:val="009E71F5"/>
    <w:rsid w:val="009E7DD3"/>
    <w:rsid w:val="009F11A0"/>
    <w:rsid w:val="009F3481"/>
    <w:rsid w:val="009F48F4"/>
    <w:rsid w:val="009F55FD"/>
    <w:rsid w:val="009F5B59"/>
    <w:rsid w:val="009F67D4"/>
    <w:rsid w:val="009F7F80"/>
    <w:rsid w:val="00A00803"/>
    <w:rsid w:val="00A01FD8"/>
    <w:rsid w:val="00A026F1"/>
    <w:rsid w:val="00A027D3"/>
    <w:rsid w:val="00A04934"/>
    <w:rsid w:val="00A049B1"/>
    <w:rsid w:val="00A049C6"/>
    <w:rsid w:val="00A04A82"/>
    <w:rsid w:val="00A0512C"/>
    <w:rsid w:val="00A05391"/>
    <w:rsid w:val="00A057DA"/>
    <w:rsid w:val="00A05C48"/>
    <w:rsid w:val="00A05C7B"/>
    <w:rsid w:val="00A05FB5"/>
    <w:rsid w:val="00A0780F"/>
    <w:rsid w:val="00A07892"/>
    <w:rsid w:val="00A103EB"/>
    <w:rsid w:val="00A113F4"/>
    <w:rsid w:val="00A11561"/>
    <w:rsid w:val="00A11572"/>
    <w:rsid w:val="00A11A8D"/>
    <w:rsid w:val="00A13310"/>
    <w:rsid w:val="00A13D7A"/>
    <w:rsid w:val="00A14500"/>
    <w:rsid w:val="00A1551D"/>
    <w:rsid w:val="00A15D01"/>
    <w:rsid w:val="00A165B1"/>
    <w:rsid w:val="00A168C1"/>
    <w:rsid w:val="00A16E22"/>
    <w:rsid w:val="00A178AD"/>
    <w:rsid w:val="00A17998"/>
    <w:rsid w:val="00A17D98"/>
    <w:rsid w:val="00A20ED4"/>
    <w:rsid w:val="00A220A3"/>
    <w:rsid w:val="00A22C01"/>
    <w:rsid w:val="00A231A2"/>
    <w:rsid w:val="00A23316"/>
    <w:rsid w:val="00A237A1"/>
    <w:rsid w:val="00A23AC0"/>
    <w:rsid w:val="00A24FAC"/>
    <w:rsid w:val="00A2613D"/>
    <w:rsid w:val="00A26451"/>
    <w:rsid w:val="00A26535"/>
    <w:rsid w:val="00A2668A"/>
    <w:rsid w:val="00A27BF2"/>
    <w:rsid w:val="00A27C2E"/>
    <w:rsid w:val="00A305E4"/>
    <w:rsid w:val="00A30EEC"/>
    <w:rsid w:val="00A318C5"/>
    <w:rsid w:val="00A31EE4"/>
    <w:rsid w:val="00A3231D"/>
    <w:rsid w:val="00A3400D"/>
    <w:rsid w:val="00A34047"/>
    <w:rsid w:val="00A342EB"/>
    <w:rsid w:val="00A34A70"/>
    <w:rsid w:val="00A3512E"/>
    <w:rsid w:val="00A35B84"/>
    <w:rsid w:val="00A36991"/>
    <w:rsid w:val="00A36CDD"/>
    <w:rsid w:val="00A37757"/>
    <w:rsid w:val="00A40692"/>
    <w:rsid w:val="00A40F41"/>
    <w:rsid w:val="00A4114C"/>
    <w:rsid w:val="00A41517"/>
    <w:rsid w:val="00A427B9"/>
    <w:rsid w:val="00A42A26"/>
    <w:rsid w:val="00A430E3"/>
    <w:rsid w:val="00A4319D"/>
    <w:rsid w:val="00A43BFF"/>
    <w:rsid w:val="00A445BA"/>
    <w:rsid w:val="00A45219"/>
    <w:rsid w:val="00A45450"/>
    <w:rsid w:val="00A45AF0"/>
    <w:rsid w:val="00A464E4"/>
    <w:rsid w:val="00A46BA5"/>
    <w:rsid w:val="00A47602"/>
    <w:rsid w:val="00A476AE"/>
    <w:rsid w:val="00A47769"/>
    <w:rsid w:val="00A5089E"/>
    <w:rsid w:val="00A509A9"/>
    <w:rsid w:val="00A5140C"/>
    <w:rsid w:val="00A52051"/>
    <w:rsid w:val="00A52083"/>
    <w:rsid w:val="00A52521"/>
    <w:rsid w:val="00A52736"/>
    <w:rsid w:val="00A52755"/>
    <w:rsid w:val="00A52FDF"/>
    <w:rsid w:val="00A5319F"/>
    <w:rsid w:val="00A53D3B"/>
    <w:rsid w:val="00A55454"/>
    <w:rsid w:val="00A555AA"/>
    <w:rsid w:val="00A55B02"/>
    <w:rsid w:val="00A57090"/>
    <w:rsid w:val="00A5755E"/>
    <w:rsid w:val="00A60E3E"/>
    <w:rsid w:val="00A61BEE"/>
    <w:rsid w:val="00A62851"/>
    <w:rsid w:val="00A62896"/>
    <w:rsid w:val="00A6293B"/>
    <w:rsid w:val="00A62DF4"/>
    <w:rsid w:val="00A63484"/>
    <w:rsid w:val="00A63852"/>
    <w:rsid w:val="00A639F0"/>
    <w:rsid w:val="00A639FE"/>
    <w:rsid w:val="00A63DC2"/>
    <w:rsid w:val="00A64826"/>
    <w:rsid w:val="00A64E41"/>
    <w:rsid w:val="00A64FFA"/>
    <w:rsid w:val="00A65295"/>
    <w:rsid w:val="00A654F8"/>
    <w:rsid w:val="00A65F29"/>
    <w:rsid w:val="00A66311"/>
    <w:rsid w:val="00A673BC"/>
    <w:rsid w:val="00A67C12"/>
    <w:rsid w:val="00A67C35"/>
    <w:rsid w:val="00A67DB7"/>
    <w:rsid w:val="00A709CE"/>
    <w:rsid w:val="00A70BDB"/>
    <w:rsid w:val="00A70C76"/>
    <w:rsid w:val="00A71FDF"/>
    <w:rsid w:val="00A72452"/>
    <w:rsid w:val="00A729A0"/>
    <w:rsid w:val="00A73591"/>
    <w:rsid w:val="00A745B4"/>
    <w:rsid w:val="00A74954"/>
    <w:rsid w:val="00A74D27"/>
    <w:rsid w:val="00A750EF"/>
    <w:rsid w:val="00A76646"/>
    <w:rsid w:val="00A7725E"/>
    <w:rsid w:val="00A77283"/>
    <w:rsid w:val="00A8007F"/>
    <w:rsid w:val="00A8032C"/>
    <w:rsid w:val="00A8057A"/>
    <w:rsid w:val="00A80EA1"/>
    <w:rsid w:val="00A81EF8"/>
    <w:rsid w:val="00A8252E"/>
    <w:rsid w:val="00A82A58"/>
    <w:rsid w:val="00A833A4"/>
    <w:rsid w:val="00A83CA7"/>
    <w:rsid w:val="00A84644"/>
    <w:rsid w:val="00A847D6"/>
    <w:rsid w:val="00A84986"/>
    <w:rsid w:val="00A84ADD"/>
    <w:rsid w:val="00A84E8C"/>
    <w:rsid w:val="00A84F00"/>
    <w:rsid w:val="00A85172"/>
    <w:rsid w:val="00A85940"/>
    <w:rsid w:val="00A86199"/>
    <w:rsid w:val="00A861BA"/>
    <w:rsid w:val="00A919E1"/>
    <w:rsid w:val="00A92ED6"/>
    <w:rsid w:val="00A93CC6"/>
    <w:rsid w:val="00A9442D"/>
    <w:rsid w:val="00A95005"/>
    <w:rsid w:val="00A953FC"/>
    <w:rsid w:val="00A975B4"/>
    <w:rsid w:val="00A97C49"/>
    <w:rsid w:val="00AA0EE1"/>
    <w:rsid w:val="00AA13F1"/>
    <w:rsid w:val="00AA147B"/>
    <w:rsid w:val="00AA152B"/>
    <w:rsid w:val="00AA18E1"/>
    <w:rsid w:val="00AA2857"/>
    <w:rsid w:val="00AA3683"/>
    <w:rsid w:val="00AA427C"/>
    <w:rsid w:val="00AA42D4"/>
    <w:rsid w:val="00AA4F7F"/>
    <w:rsid w:val="00AA587F"/>
    <w:rsid w:val="00AA58FD"/>
    <w:rsid w:val="00AA6D95"/>
    <w:rsid w:val="00AA715F"/>
    <w:rsid w:val="00AA78AB"/>
    <w:rsid w:val="00AA7F43"/>
    <w:rsid w:val="00AA7F49"/>
    <w:rsid w:val="00AB13F3"/>
    <w:rsid w:val="00AB1A59"/>
    <w:rsid w:val="00AB2573"/>
    <w:rsid w:val="00AB2BBF"/>
    <w:rsid w:val="00AB34A5"/>
    <w:rsid w:val="00AB365E"/>
    <w:rsid w:val="00AB3985"/>
    <w:rsid w:val="00AB3B76"/>
    <w:rsid w:val="00AB3E20"/>
    <w:rsid w:val="00AB476A"/>
    <w:rsid w:val="00AB5370"/>
    <w:rsid w:val="00AB53B3"/>
    <w:rsid w:val="00AB5AA2"/>
    <w:rsid w:val="00AB5C66"/>
    <w:rsid w:val="00AB6309"/>
    <w:rsid w:val="00AB6BE8"/>
    <w:rsid w:val="00AB72B7"/>
    <w:rsid w:val="00AB7305"/>
    <w:rsid w:val="00AB78E7"/>
    <w:rsid w:val="00AB7EE1"/>
    <w:rsid w:val="00AC0074"/>
    <w:rsid w:val="00AC0460"/>
    <w:rsid w:val="00AC0EB2"/>
    <w:rsid w:val="00AC1405"/>
    <w:rsid w:val="00AC38BE"/>
    <w:rsid w:val="00AC39F8"/>
    <w:rsid w:val="00AC3B3B"/>
    <w:rsid w:val="00AC427F"/>
    <w:rsid w:val="00AC4E26"/>
    <w:rsid w:val="00AC5ADE"/>
    <w:rsid w:val="00AC6031"/>
    <w:rsid w:val="00AC6727"/>
    <w:rsid w:val="00AC7EDD"/>
    <w:rsid w:val="00AD12D9"/>
    <w:rsid w:val="00AD14E3"/>
    <w:rsid w:val="00AD1E6F"/>
    <w:rsid w:val="00AD378B"/>
    <w:rsid w:val="00AD408E"/>
    <w:rsid w:val="00AD4DF4"/>
    <w:rsid w:val="00AD5368"/>
    <w:rsid w:val="00AD5394"/>
    <w:rsid w:val="00AD579A"/>
    <w:rsid w:val="00AD61D3"/>
    <w:rsid w:val="00AD6D84"/>
    <w:rsid w:val="00AE03C9"/>
    <w:rsid w:val="00AE050C"/>
    <w:rsid w:val="00AE0665"/>
    <w:rsid w:val="00AE136C"/>
    <w:rsid w:val="00AE28DF"/>
    <w:rsid w:val="00AE3DC2"/>
    <w:rsid w:val="00AE48AA"/>
    <w:rsid w:val="00AE4CA9"/>
    <w:rsid w:val="00AE4E81"/>
    <w:rsid w:val="00AE4ED6"/>
    <w:rsid w:val="00AE512E"/>
    <w:rsid w:val="00AE521A"/>
    <w:rsid w:val="00AE541E"/>
    <w:rsid w:val="00AE56F2"/>
    <w:rsid w:val="00AE5BE8"/>
    <w:rsid w:val="00AE6611"/>
    <w:rsid w:val="00AE6A93"/>
    <w:rsid w:val="00AE7546"/>
    <w:rsid w:val="00AE7A99"/>
    <w:rsid w:val="00AF2283"/>
    <w:rsid w:val="00AF25B1"/>
    <w:rsid w:val="00AF3E94"/>
    <w:rsid w:val="00AF409E"/>
    <w:rsid w:val="00AF4714"/>
    <w:rsid w:val="00AF4B79"/>
    <w:rsid w:val="00AF5256"/>
    <w:rsid w:val="00AF588B"/>
    <w:rsid w:val="00AF6B60"/>
    <w:rsid w:val="00B007EF"/>
    <w:rsid w:val="00B012BB"/>
    <w:rsid w:val="00B01C0E"/>
    <w:rsid w:val="00B01DD2"/>
    <w:rsid w:val="00B02798"/>
    <w:rsid w:val="00B02B41"/>
    <w:rsid w:val="00B035A3"/>
    <w:rsid w:val="00B0371D"/>
    <w:rsid w:val="00B03B01"/>
    <w:rsid w:val="00B0405B"/>
    <w:rsid w:val="00B04158"/>
    <w:rsid w:val="00B04302"/>
    <w:rsid w:val="00B04E14"/>
    <w:rsid w:val="00B04F31"/>
    <w:rsid w:val="00B05CF4"/>
    <w:rsid w:val="00B061CF"/>
    <w:rsid w:val="00B06BF0"/>
    <w:rsid w:val="00B06D01"/>
    <w:rsid w:val="00B07050"/>
    <w:rsid w:val="00B07B64"/>
    <w:rsid w:val="00B10C11"/>
    <w:rsid w:val="00B127B0"/>
    <w:rsid w:val="00B12806"/>
    <w:rsid w:val="00B128CF"/>
    <w:rsid w:val="00B12AB6"/>
    <w:rsid w:val="00B12F98"/>
    <w:rsid w:val="00B13453"/>
    <w:rsid w:val="00B13883"/>
    <w:rsid w:val="00B14081"/>
    <w:rsid w:val="00B147B3"/>
    <w:rsid w:val="00B148E2"/>
    <w:rsid w:val="00B14BE1"/>
    <w:rsid w:val="00B15470"/>
    <w:rsid w:val="00B15A52"/>
    <w:rsid w:val="00B15B90"/>
    <w:rsid w:val="00B15EA1"/>
    <w:rsid w:val="00B161D0"/>
    <w:rsid w:val="00B17314"/>
    <w:rsid w:val="00B177B5"/>
    <w:rsid w:val="00B177C2"/>
    <w:rsid w:val="00B17B89"/>
    <w:rsid w:val="00B206D7"/>
    <w:rsid w:val="00B21B03"/>
    <w:rsid w:val="00B2240A"/>
    <w:rsid w:val="00B22D94"/>
    <w:rsid w:val="00B23868"/>
    <w:rsid w:val="00B2418D"/>
    <w:rsid w:val="00B24343"/>
    <w:rsid w:val="00B24A04"/>
    <w:rsid w:val="00B24CEA"/>
    <w:rsid w:val="00B2574D"/>
    <w:rsid w:val="00B26161"/>
    <w:rsid w:val="00B26C82"/>
    <w:rsid w:val="00B26F62"/>
    <w:rsid w:val="00B27363"/>
    <w:rsid w:val="00B30566"/>
    <w:rsid w:val="00B30AB5"/>
    <w:rsid w:val="00B3103D"/>
    <w:rsid w:val="00B310BA"/>
    <w:rsid w:val="00B31A43"/>
    <w:rsid w:val="00B3290A"/>
    <w:rsid w:val="00B32B94"/>
    <w:rsid w:val="00B32CB2"/>
    <w:rsid w:val="00B3427D"/>
    <w:rsid w:val="00B34E4A"/>
    <w:rsid w:val="00B352CB"/>
    <w:rsid w:val="00B35E70"/>
    <w:rsid w:val="00B36148"/>
    <w:rsid w:val="00B36347"/>
    <w:rsid w:val="00B40134"/>
    <w:rsid w:val="00B4021B"/>
    <w:rsid w:val="00B40A40"/>
    <w:rsid w:val="00B40D84"/>
    <w:rsid w:val="00B40FD8"/>
    <w:rsid w:val="00B41599"/>
    <w:rsid w:val="00B4175A"/>
    <w:rsid w:val="00B41BDA"/>
    <w:rsid w:val="00B41E45"/>
    <w:rsid w:val="00B42F89"/>
    <w:rsid w:val="00B432FF"/>
    <w:rsid w:val="00B43442"/>
    <w:rsid w:val="00B43976"/>
    <w:rsid w:val="00B4460C"/>
    <w:rsid w:val="00B454DA"/>
    <w:rsid w:val="00B4566C"/>
    <w:rsid w:val="00B45B5E"/>
    <w:rsid w:val="00B45D24"/>
    <w:rsid w:val="00B4613F"/>
    <w:rsid w:val="00B461C9"/>
    <w:rsid w:val="00B464EE"/>
    <w:rsid w:val="00B46911"/>
    <w:rsid w:val="00B4773C"/>
    <w:rsid w:val="00B47CDD"/>
    <w:rsid w:val="00B47F61"/>
    <w:rsid w:val="00B50039"/>
    <w:rsid w:val="00B511D9"/>
    <w:rsid w:val="00B5282A"/>
    <w:rsid w:val="00B538F4"/>
    <w:rsid w:val="00B53DF7"/>
    <w:rsid w:val="00B545FE"/>
    <w:rsid w:val="00B55524"/>
    <w:rsid w:val="00B556E1"/>
    <w:rsid w:val="00B55814"/>
    <w:rsid w:val="00B56B07"/>
    <w:rsid w:val="00B6012B"/>
    <w:rsid w:val="00B60142"/>
    <w:rsid w:val="00B6043A"/>
    <w:rsid w:val="00B606F4"/>
    <w:rsid w:val="00B620F6"/>
    <w:rsid w:val="00B621C6"/>
    <w:rsid w:val="00B622FD"/>
    <w:rsid w:val="00B62442"/>
    <w:rsid w:val="00B62507"/>
    <w:rsid w:val="00B62A07"/>
    <w:rsid w:val="00B64D9D"/>
    <w:rsid w:val="00B663F0"/>
    <w:rsid w:val="00B666F6"/>
    <w:rsid w:val="00B66A73"/>
    <w:rsid w:val="00B6704F"/>
    <w:rsid w:val="00B67D68"/>
    <w:rsid w:val="00B67DCB"/>
    <w:rsid w:val="00B67E8D"/>
    <w:rsid w:val="00B67E8F"/>
    <w:rsid w:val="00B71167"/>
    <w:rsid w:val="00B72293"/>
    <w:rsid w:val="00B724E8"/>
    <w:rsid w:val="00B7283F"/>
    <w:rsid w:val="00B72E64"/>
    <w:rsid w:val="00B7305B"/>
    <w:rsid w:val="00B736BC"/>
    <w:rsid w:val="00B73700"/>
    <w:rsid w:val="00B73CF0"/>
    <w:rsid w:val="00B73D66"/>
    <w:rsid w:val="00B7429E"/>
    <w:rsid w:val="00B75428"/>
    <w:rsid w:val="00B75D71"/>
    <w:rsid w:val="00B77802"/>
    <w:rsid w:val="00B77AEF"/>
    <w:rsid w:val="00B77C08"/>
    <w:rsid w:val="00B8066A"/>
    <w:rsid w:val="00B81206"/>
    <w:rsid w:val="00B81327"/>
    <w:rsid w:val="00B821A8"/>
    <w:rsid w:val="00B839FC"/>
    <w:rsid w:val="00B83B16"/>
    <w:rsid w:val="00B84C46"/>
    <w:rsid w:val="00B855F0"/>
    <w:rsid w:val="00B85A3E"/>
    <w:rsid w:val="00B861FF"/>
    <w:rsid w:val="00B86983"/>
    <w:rsid w:val="00B90535"/>
    <w:rsid w:val="00B908C9"/>
    <w:rsid w:val="00B91703"/>
    <w:rsid w:val="00B91B0B"/>
    <w:rsid w:val="00B91E29"/>
    <w:rsid w:val="00B923AC"/>
    <w:rsid w:val="00B925EA"/>
    <w:rsid w:val="00B9300F"/>
    <w:rsid w:val="00B93AA9"/>
    <w:rsid w:val="00B94E5A"/>
    <w:rsid w:val="00B95057"/>
    <w:rsid w:val="00B9572B"/>
    <w:rsid w:val="00B95B1D"/>
    <w:rsid w:val="00B9665F"/>
    <w:rsid w:val="00B975EA"/>
    <w:rsid w:val="00B979A6"/>
    <w:rsid w:val="00BA0047"/>
    <w:rsid w:val="00BA0398"/>
    <w:rsid w:val="00BA08B4"/>
    <w:rsid w:val="00BA09E2"/>
    <w:rsid w:val="00BA0B70"/>
    <w:rsid w:val="00BA2452"/>
    <w:rsid w:val="00BA251D"/>
    <w:rsid w:val="00BA268E"/>
    <w:rsid w:val="00BA27C8"/>
    <w:rsid w:val="00BA38AA"/>
    <w:rsid w:val="00BA5216"/>
    <w:rsid w:val="00BA570F"/>
    <w:rsid w:val="00BA5889"/>
    <w:rsid w:val="00BA63B6"/>
    <w:rsid w:val="00BA6408"/>
    <w:rsid w:val="00BA7E58"/>
    <w:rsid w:val="00BB04F8"/>
    <w:rsid w:val="00BB0F03"/>
    <w:rsid w:val="00BB166E"/>
    <w:rsid w:val="00BB23AB"/>
    <w:rsid w:val="00BB23B0"/>
    <w:rsid w:val="00BB2E92"/>
    <w:rsid w:val="00BB3115"/>
    <w:rsid w:val="00BB365F"/>
    <w:rsid w:val="00BB3748"/>
    <w:rsid w:val="00BB374E"/>
    <w:rsid w:val="00BB39B4"/>
    <w:rsid w:val="00BB4184"/>
    <w:rsid w:val="00BB4912"/>
    <w:rsid w:val="00BB4AC3"/>
    <w:rsid w:val="00BB5A48"/>
    <w:rsid w:val="00BB71D5"/>
    <w:rsid w:val="00BB73F0"/>
    <w:rsid w:val="00BB77BB"/>
    <w:rsid w:val="00BC014C"/>
    <w:rsid w:val="00BC14BD"/>
    <w:rsid w:val="00BC1EF9"/>
    <w:rsid w:val="00BC222B"/>
    <w:rsid w:val="00BC2B4F"/>
    <w:rsid w:val="00BC3B10"/>
    <w:rsid w:val="00BC406A"/>
    <w:rsid w:val="00BC4897"/>
    <w:rsid w:val="00BC4898"/>
    <w:rsid w:val="00BC4CD1"/>
    <w:rsid w:val="00BC53D7"/>
    <w:rsid w:val="00BC6ACF"/>
    <w:rsid w:val="00BD08E4"/>
    <w:rsid w:val="00BD1C25"/>
    <w:rsid w:val="00BD3506"/>
    <w:rsid w:val="00BD36F4"/>
    <w:rsid w:val="00BD505D"/>
    <w:rsid w:val="00BD50B0"/>
    <w:rsid w:val="00BD5997"/>
    <w:rsid w:val="00BD5B71"/>
    <w:rsid w:val="00BD5C2E"/>
    <w:rsid w:val="00BD605B"/>
    <w:rsid w:val="00BD618B"/>
    <w:rsid w:val="00BD633C"/>
    <w:rsid w:val="00BD6B9F"/>
    <w:rsid w:val="00BE0850"/>
    <w:rsid w:val="00BE2B47"/>
    <w:rsid w:val="00BE2CB3"/>
    <w:rsid w:val="00BE3666"/>
    <w:rsid w:val="00BE37CC"/>
    <w:rsid w:val="00BE37E9"/>
    <w:rsid w:val="00BE39CA"/>
    <w:rsid w:val="00BE4156"/>
    <w:rsid w:val="00BE5260"/>
    <w:rsid w:val="00BE5ABE"/>
    <w:rsid w:val="00BE60E8"/>
    <w:rsid w:val="00BE62C2"/>
    <w:rsid w:val="00BE6383"/>
    <w:rsid w:val="00BE6656"/>
    <w:rsid w:val="00BE7D52"/>
    <w:rsid w:val="00BE7F9A"/>
    <w:rsid w:val="00BF0057"/>
    <w:rsid w:val="00BF2179"/>
    <w:rsid w:val="00BF278C"/>
    <w:rsid w:val="00BF28CE"/>
    <w:rsid w:val="00BF302E"/>
    <w:rsid w:val="00BF31E6"/>
    <w:rsid w:val="00BF37B8"/>
    <w:rsid w:val="00BF510D"/>
    <w:rsid w:val="00BF5F8B"/>
    <w:rsid w:val="00BF62D8"/>
    <w:rsid w:val="00BF74B3"/>
    <w:rsid w:val="00BF7736"/>
    <w:rsid w:val="00BF7F05"/>
    <w:rsid w:val="00C005AA"/>
    <w:rsid w:val="00C00621"/>
    <w:rsid w:val="00C00770"/>
    <w:rsid w:val="00C00793"/>
    <w:rsid w:val="00C00FAD"/>
    <w:rsid w:val="00C011CD"/>
    <w:rsid w:val="00C01BCA"/>
    <w:rsid w:val="00C02897"/>
    <w:rsid w:val="00C02BDB"/>
    <w:rsid w:val="00C02FCB"/>
    <w:rsid w:val="00C03188"/>
    <w:rsid w:val="00C03A15"/>
    <w:rsid w:val="00C0584B"/>
    <w:rsid w:val="00C06B1A"/>
    <w:rsid w:val="00C070F2"/>
    <w:rsid w:val="00C07134"/>
    <w:rsid w:val="00C07868"/>
    <w:rsid w:val="00C07CEC"/>
    <w:rsid w:val="00C108CD"/>
    <w:rsid w:val="00C1098B"/>
    <w:rsid w:val="00C10ED9"/>
    <w:rsid w:val="00C11A81"/>
    <w:rsid w:val="00C12406"/>
    <w:rsid w:val="00C1259D"/>
    <w:rsid w:val="00C12B87"/>
    <w:rsid w:val="00C13661"/>
    <w:rsid w:val="00C1415C"/>
    <w:rsid w:val="00C14B20"/>
    <w:rsid w:val="00C153EB"/>
    <w:rsid w:val="00C166F6"/>
    <w:rsid w:val="00C20743"/>
    <w:rsid w:val="00C21A98"/>
    <w:rsid w:val="00C21CC2"/>
    <w:rsid w:val="00C22543"/>
    <w:rsid w:val="00C2287A"/>
    <w:rsid w:val="00C228BB"/>
    <w:rsid w:val="00C2359D"/>
    <w:rsid w:val="00C2547F"/>
    <w:rsid w:val="00C25C20"/>
    <w:rsid w:val="00C26E85"/>
    <w:rsid w:val="00C27704"/>
    <w:rsid w:val="00C27723"/>
    <w:rsid w:val="00C27B69"/>
    <w:rsid w:val="00C30267"/>
    <w:rsid w:val="00C302DE"/>
    <w:rsid w:val="00C31775"/>
    <w:rsid w:val="00C31D16"/>
    <w:rsid w:val="00C33D9A"/>
    <w:rsid w:val="00C33DC3"/>
    <w:rsid w:val="00C348A3"/>
    <w:rsid w:val="00C34982"/>
    <w:rsid w:val="00C34EC8"/>
    <w:rsid w:val="00C35828"/>
    <w:rsid w:val="00C3638B"/>
    <w:rsid w:val="00C36A36"/>
    <w:rsid w:val="00C36F82"/>
    <w:rsid w:val="00C404C5"/>
    <w:rsid w:val="00C408F8"/>
    <w:rsid w:val="00C40B5B"/>
    <w:rsid w:val="00C4149C"/>
    <w:rsid w:val="00C41E35"/>
    <w:rsid w:val="00C41F3F"/>
    <w:rsid w:val="00C42367"/>
    <w:rsid w:val="00C429F3"/>
    <w:rsid w:val="00C437FE"/>
    <w:rsid w:val="00C4386A"/>
    <w:rsid w:val="00C43DB6"/>
    <w:rsid w:val="00C44145"/>
    <w:rsid w:val="00C45401"/>
    <w:rsid w:val="00C46309"/>
    <w:rsid w:val="00C46EAE"/>
    <w:rsid w:val="00C47253"/>
    <w:rsid w:val="00C50ACB"/>
    <w:rsid w:val="00C51272"/>
    <w:rsid w:val="00C51858"/>
    <w:rsid w:val="00C51E35"/>
    <w:rsid w:val="00C52F8A"/>
    <w:rsid w:val="00C53355"/>
    <w:rsid w:val="00C53A12"/>
    <w:rsid w:val="00C54740"/>
    <w:rsid w:val="00C54B3A"/>
    <w:rsid w:val="00C553CE"/>
    <w:rsid w:val="00C55962"/>
    <w:rsid w:val="00C569E1"/>
    <w:rsid w:val="00C5702A"/>
    <w:rsid w:val="00C61DA2"/>
    <w:rsid w:val="00C64178"/>
    <w:rsid w:val="00C645BD"/>
    <w:rsid w:val="00C657EA"/>
    <w:rsid w:val="00C66471"/>
    <w:rsid w:val="00C66894"/>
    <w:rsid w:val="00C66C68"/>
    <w:rsid w:val="00C67038"/>
    <w:rsid w:val="00C67A6D"/>
    <w:rsid w:val="00C70130"/>
    <w:rsid w:val="00C70C79"/>
    <w:rsid w:val="00C71B6A"/>
    <w:rsid w:val="00C74145"/>
    <w:rsid w:val="00C7419F"/>
    <w:rsid w:val="00C742D3"/>
    <w:rsid w:val="00C74A15"/>
    <w:rsid w:val="00C74A34"/>
    <w:rsid w:val="00C74FD8"/>
    <w:rsid w:val="00C75513"/>
    <w:rsid w:val="00C76114"/>
    <w:rsid w:val="00C76660"/>
    <w:rsid w:val="00C771B0"/>
    <w:rsid w:val="00C77500"/>
    <w:rsid w:val="00C7765D"/>
    <w:rsid w:val="00C77A11"/>
    <w:rsid w:val="00C805EF"/>
    <w:rsid w:val="00C80E5A"/>
    <w:rsid w:val="00C810B5"/>
    <w:rsid w:val="00C81169"/>
    <w:rsid w:val="00C8149E"/>
    <w:rsid w:val="00C814A7"/>
    <w:rsid w:val="00C81829"/>
    <w:rsid w:val="00C81EAB"/>
    <w:rsid w:val="00C8212A"/>
    <w:rsid w:val="00C823C6"/>
    <w:rsid w:val="00C829A1"/>
    <w:rsid w:val="00C82A58"/>
    <w:rsid w:val="00C8528F"/>
    <w:rsid w:val="00C853A6"/>
    <w:rsid w:val="00C853EC"/>
    <w:rsid w:val="00C85A4F"/>
    <w:rsid w:val="00C86F5F"/>
    <w:rsid w:val="00C8729F"/>
    <w:rsid w:val="00C87AB0"/>
    <w:rsid w:val="00C87E93"/>
    <w:rsid w:val="00C91D31"/>
    <w:rsid w:val="00C91D6B"/>
    <w:rsid w:val="00C95AE4"/>
    <w:rsid w:val="00C96409"/>
    <w:rsid w:val="00C9762A"/>
    <w:rsid w:val="00C97CE3"/>
    <w:rsid w:val="00CA2416"/>
    <w:rsid w:val="00CA27A3"/>
    <w:rsid w:val="00CA492D"/>
    <w:rsid w:val="00CA6066"/>
    <w:rsid w:val="00CA72F3"/>
    <w:rsid w:val="00CA7587"/>
    <w:rsid w:val="00CB028B"/>
    <w:rsid w:val="00CB081C"/>
    <w:rsid w:val="00CB088B"/>
    <w:rsid w:val="00CB1742"/>
    <w:rsid w:val="00CB2461"/>
    <w:rsid w:val="00CB2912"/>
    <w:rsid w:val="00CB2CA0"/>
    <w:rsid w:val="00CB383A"/>
    <w:rsid w:val="00CB4476"/>
    <w:rsid w:val="00CB4BCC"/>
    <w:rsid w:val="00CB6023"/>
    <w:rsid w:val="00CB6A2E"/>
    <w:rsid w:val="00CB711A"/>
    <w:rsid w:val="00CB74BA"/>
    <w:rsid w:val="00CC00D7"/>
    <w:rsid w:val="00CC19E0"/>
    <w:rsid w:val="00CC1F6E"/>
    <w:rsid w:val="00CC40AF"/>
    <w:rsid w:val="00CC4E95"/>
    <w:rsid w:val="00CC4F50"/>
    <w:rsid w:val="00CC51CE"/>
    <w:rsid w:val="00CC540C"/>
    <w:rsid w:val="00CC5D20"/>
    <w:rsid w:val="00CC743F"/>
    <w:rsid w:val="00CD081E"/>
    <w:rsid w:val="00CD0FE1"/>
    <w:rsid w:val="00CD14D2"/>
    <w:rsid w:val="00CD1FA2"/>
    <w:rsid w:val="00CD2B33"/>
    <w:rsid w:val="00CD3393"/>
    <w:rsid w:val="00CD33FB"/>
    <w:rsid w:val="00CD34A5"/>
    <w:rsid w:val="00CD39E8"/>
    <w:rsid w:val="00CD3AE1"/>
    <w:rsid w:val="00CD4299"/>
    <w:rsid w:val="00CD492A"/>
    <w:rsid w:val="00CD4AB9"/>
    <w:rsid w:val="00CD58FC"/>
    <w:rsid w:val="00CD60B2"/>
    <w:rsid w:val="00CD6120"/>
    <w:rsid w:val="00CD6B00"/>
    <w:rsid w:val="00CD74C4"/>
    <w:rsid w:val="00CD78B5"/>
    <w:rsid w:val="00CE1179"/>
    <w:rsid w:val="00CE1FE5"/>
    <w:rsid w:val="00CE307C"/>
    <w:rsid w:val="00CE3DFA"/>
    <w:rsid w:val="00CE4265"/>
    <w:rsid w:val="00CE46AD"/>
    <w:rsid w:val="00CE4B1A"/>
    <w:rsid w:val="00CE58B5"/>
    <w:rsid w:val="00CE607F"/>
    <w:rsid w:val="00CE647D"/>
    <w:rsid w:val="00CE689B"/>
    <w:rsid w:val="00CE6A9D"/>
    <w:rsid w:val="00CE6CEB"/>
    <w:rsid w:val="00CE6EA1"/>
    <w:rsid w:val="00CE6FA1"/>
    <w:rsid w:val="00CE7F54"/>
    <w:rsid w:val="00CF07D3"/>
    <w:rsid w:val="00CF0F67"/>
    <w:rsid w:val="00CF146C"/>
    <w:rsid w:val="00CF1542"/>
    <w:rsid w:val="00CF1953"/>
    <w:rsid w:val="00CF2697"/>
    <w:rsid w:val="00CF2FA4"/>
    <w:rsid w:val="00CF37FF"/>
    <w:rsid w:val="00CF3AE8"/>
    <w:rsid w:val="00CF450F"/>
    <w:rsid w:val="00CF469A"/>
    <w:rsid w:val="00CF4D23"/>
    <w:rsid w:val="00CF5278"/>
    <w:rsid w:val="00CF624F"/>
    <w:rsid w:val="00CF63FE"/>
    <w:rsid w:val="00CF6B0F"/>
    <w:rsid w:val="00CF6BEA"/>
    <w:rsid w:val="00CF77AE"/>
    <w:rsid w:val="00CF7BD0"/>
    <w:rsid w:val="00D005F5"/>
    <w:rsid w:val="00D00EC7"/>
    <w:rsid w:val="00D010D9"/>
    <w:rsid w:val="00D02191"/>
    <w:rsid w:val="00D02249"/>
    <w:rsid w:val="00D02290"/>
    <w:rsid w:val="00D0246D"/>
    <w:rsid w:val="00D02E41"/>
    <w:rsid w:val="00D030E4"/>
    <w:rsid w:val="00D03D6A"/>
    <w:rsid w:val="00D0420D"/>
    <w:rsid w:val="00D05063"/>
    <w:rsid w:val="00D05714"/>
    <w:rsid w:val="00D066C7"/>
    <w:rsid w:val="00D06A02"/>
    <w:rsid w:val="00D06C2B"/>
    <w:rsid w:val="00D06DC8"/>
    <w:rsid w:val="00D078BD"/>
    <w:rsid w:val="00D10401"/>
    <w:rsid w:val="00D1089A"/>
    <w:rsid w:val="00D11F9C"/>
    <w:rsid w:val="00D1202C"/>
    <w:rsid w:val="00D12578"/>
    <w:rsid w:val="00D1314F"/>
    <w:rsid w:val="00D1331E"/>
    <w:rsid w:val="00D13549"/>
    <w:rsid w:val="00D13F3F"/>
    <w:rsid w:val="00D14052"/>
    <w:rsid w:val="00D1514D"/>
    <w:rsid w:val="00D15B83"/>
    <w:rsid w:val="00D161F6"/>
    <w:rsid w:val="00D16B8B"/>
    <w:rsid w:val="00D16EDC"/>
    <w:rsid w:val="00D174D8"/>
    <w:rsid w:val="00D1783E"/>
    <w:rsid w:val="00D17B45"/>
    <w:rsid w:val="00D17E82"/>
    <w:rsid w:val="00D213AC"/>
    <w:rsid w:val="00D218C3"/>
    <w:rsid w:val="00D22638"/>
    <w:rsid w:val="00D22821"/>
    <w:rsid w:val="00D22BE8"/>
    <w:rsid w:val="00D2438E"/>
    <w:rsid w:val="00D24744"/>
    <w:rsid w:val="00D247D0"/>
    <w:rsid w:val="00D252E0"/>
    <w:rsid w:val="00D26430"/>
    <w:rsid w:val="00D26E50"/>
    <w:rsid w:val="00D26F95"/>
    <w:rsid w:val="00D273D0"/>
    <w:rsid w:val="00D2761B"/>
    <w:rsid w:val="00D2772A"/>
    <w:rsid w:val="00D27E9B"/>
    <w:rsid w:val="00D30530"/>
    <w:rsid w:val="00D31015"/>
    <w:rsid w:val="00D312C0"/>
    <w:rsid w:val="00D31AB7"/>
    <w:rsid w:val="00D32398"/>
    <w:rsid w:val="00D336FD"/>
    <w:rsid w:val="00D34B85"/>
    <w:rsid w:val="00D34E4F"/>
    <w:rsid w:val="00D36555"/>
    <w:rsid w:val="00D36B21"/>
    <w:rsid w:val="00D36D5B"/>
    <w:rsid w:val="00D3715F"/>
    <w:rsid w:val="00D40057"/>
    <w:rsid w:val="00D40830"/>
    <w:rsid w:val="00D41B0A"/>
    <w:rsid w:val="00D42264"/>
    <w:rsid w:val="00D4226B"/>
    <w:rsid w:val="00D4247C"/>
    <w:rsid w:val="00D42653"/>
    <w:rsid w:val="00D4288C"/>
    <w:rsid w:val="00D43CA9"/>
    <w:rsid w:val="00D43F88"/>
    <w:rsid w:val="00D440DA"/>
    <w:rsid w:val="00D44B05"/>
    <w:rsid w:val="00D44C05"/>
    <w:rsid w:val="00D45181"/>
    <w:rsid w:val="00D46296"/>
    <w:rsid w:val="00D466F1"/>
    <w:rsid w:val="00D46DA9"/>
    <w:rsid w:val="00D4703C"/>
    <w:rsid w:val="00D500DD"/>
    <w:rsid w:val="00D50B2F"/>
    <w:rsid w:val="00D50D80"/>
    <w:rsid w:val="00D510F3"/>
    <w:rsid w:val="00D51BDC"/>
    <w:rsid w:val="00D5257A"/>
    <w:rsid w:val="00D53FF2"/>
    <w:rsid w:val="00D54850"/>
    <w:rsid w:val="00D558CE"/>
    <w:rsid w:val="00D55B92"/>
    <w:rsid w:val="00D5626F"/>
    <w:rsid w:val="00D5674E"/>
    <w:rsid w:val="00D56B7C"/>
    <w:rsid w:val="00D6027D"/>
    <w:rsid w:val="00D60DFB"/>
    <w:rsid w:val="00D60E69"/>
    <w:rsid w:val="00D62151"/>
    <w:rsid w:val="00D623F7"/>
    <w:rsid w:val="00D62E30"/>
    <w:rsid w:val="00D63802"/>
    <w:rsid w:val="00D63A38"/>
    <w:rsid w:val="00D644AF"/>
    <w:rsid w:val="00D655CB"/>
    <w:rsid w:val="00D65CCB"/>
    <w:rsid w:val="00D67262"/>
    <w:rsid w:val="00D67458"/>
    <w:rsid w:val="00D70700"/>
    <w:rsid w:val="00D7153E"/>
    <w:rsid w:val="00D72267"/>
    <w:rsid w:val="00D72E30"/>
    <w:rsid w:val="00D73726"/>
    <w:rsid w:val="00D738D2"/>
    <w:rsid w:val="00D740BC"/>
    <w:rsid w:val="00D74CF7"/>
    <w:rsid w:val="00D75A8B"/>
    <w:rsid w:val="00D75DB5"/>
    <w:rsid w:val="00D75FEC"/>
    <w:rsid w:val="00D76008"/>
    <w:rsid w:val="00D767FC"/>
    <w:rsid w:val="00D770C1"/>
    <w:rsid w:val="00D77C84"/>
    <w:rsid w:val="00D8041C"/>
    <w:rsid w:val="00D8098E"/>
    <w:rsid w:val="00D8155E"/>
    <w:rsid w:val="00D82030"/>
    <w:rsid w:val="00D82621"/>
    <w:rsid w:val="00D82B4E"/>
    <w:rsid w:val="00D83677"/>
    <w:rsid w:val="00D83BBB"/>
    <w:rsid w:val="00D8414B"/>
    <w:rsid w:val="00D8504F"/>
    <w:rsid w:val="00D85CA5"/>
    <w:rsid w:val="00D862B2"/>
    <w:rsid w:val="00D8783B"/>
    <w:rsid w:val="00D87B93"/>
    <w:rsid w:val="00D91037"/>
    <w:rsid w:val="00D91DBC"/>
    <w:rsid w:val="00D91EF8"/>
    <w:rsid w:val="00D92369"/>
    <w:rsid w:val="00D928DD"/>
    <w:rsid w:val="00D935E6"/>
    <w:rsid w:val="00D93741"/>
    <w:rsid w:val="00D93CCE"/>
    <w:rsid w:val="00D941AF"/>
    <w:rsid w:val="00D9449F"/>
    <w:rsid w:val="00D95BCC"/>
    <w:rsid w:val="00D960A9"/>
    <w:rsid w:val="00D97201"/>
    <w:rsid w:val="00D97397"/>
    <w:rsid w:val="00D97491"/>
    <w:rsid w:val="00D97761"/>
    <w:rsid w:val="00D97E84"/>
    <w:rsid w:val="00DA0E57"/>
    <w:rsid w:val="00DA1BF9"/>
    <w:rsid w:val="00DA21FE"/>
    <w:rsid w:val="00DA2611"/>
    <w:rsid w:val="00DA2660"/>
    <w:rsid w:val="00DA27BB"/>
    <w:rsid w:val="00DA2BED"/>
    <w:rsid w:val="00DA2CC5"/>
    <w:rsid w:val="00DA2D77"/>
    <w:rsid w:val="00DA2DDA"/>
    <w:rsid w:val="00DA2E98"/>
    <w:rsid w:val="00DA2EB6"/>
    <w:rsid w:val="00DA361D"/>
    <w:rsid w:val="00DA3DD3"/>
    <w:rsid w:val="00DA3F5F"/>
    <w:rsid w:val="00DA4966"/>
    <w:rsid w:val="00DA4EB0"/>
    <w:rsid w:val="00DA59BA"/>
    <w:rsid w:val="00DA5CED"/>
    <w:rsid w:val="00DA5FED"/>
    <w:rsid w:val="00DA6058"/>
    <w:rsid w:val="00DA78FE"/>
    <w:rsid w:val="00DA7AE1"/>
    <w:rsid w:val="00DB0399"/>
    <w:rsid w:val="00DB05E7"/>
    <w:rsid w:val="00DB078C"/>
    <w:rsid w:val="00DB10BF"/>
    <w:rsid w:val="00DB2484"/>
    <w:rsid w:val="00DB2577"/>
    <w:rsid w:val="00DB2DCE"/>
    <w:rsid w:val="00DB379C"/>
    <w:rsid w:val="00DB3D50"/>
    <w:rsid w:val="00DB3ED7"/>
    <w:rsid w:val="00DB42B9"/>
    <w:rsid w:val="00DB48F2"/>
    <w:rsid w:val="00DB58F5"/>
    <w:rsid w:val="00DB69AD"/>
    <w:rsid w:val="00DB6E04"/>
    <w:rsid w:val="00DB6F17"/>
    <w:rsid w:val="00DB74EC"/>
    <w:rsid w:val="00DB74F1"/>
    <w:rsid w:val="00DB79AA"/>
    <w:rsid w:val="00DB7B4B"/>
    <w:rsid w:val="00DC05D1"/>
    <w:rsid w:val="00DC0973"/>
    <w:rsid w:val="00DC0990"/>
    <w:rsid w:val="00DC0AD8"/>
    <w:rsid w:val="00DC0D89"/>
    <w:rsid w:val="00DC0ED8"/>
    <w:rsid w:val="00DC1C5E"/>
    <w:rsid w:val="00DC29D2"/>
    <w:rsid w:val="00DC2B12"/>
    <w:rsid w:val="00DC6541"/>
    <w:rsid w:val="00DC6D5E"/>
    <w:rsid w:val="00DC75BD"/>
    <w:rsid w:val="00DC780C"/>
    <w:rsid w:val="00DC7DDD"/>
    <w:rsid w:val="00DD10B6"/>
    <w:rsid w:val="00DD1349"/>
    <w:rsid w:val="00DD17E9"/>
    <w:rsid w:val="00DD2308"/>
    <w:rsid w:val="00DD2774"/>
    <w:rsid w:val="00DD3B69"/>
    <w:rsid w:val="00DD46AE"/>
    <w:rsid w:val="00DD4C48"/>
    <w:rsid w:val="00DD4C54"/>
    <w:rsid w:val="00DD4F87"/>
    <w:rsid w:val="00DD5243"/>
    <w:rsid w:val="00DD56E5"/>
    <w:rsid w:val="00DD5E20"/>
    <w:rsid w:val="00DD79A0"/>
    <w:rsid w:val="00DD79B6"/>
    <w:rsid w:val="00DE1ADA"/>
    <w:rsid w:val="00DE2112"/>
    <w:rsid w:val="00DE2118"/>
    <w:rsid w:val="00DE26C5"/>
    <w:rsid w:val="00DE2C93"/>
    <w:rsid w:val="00DE2F48"/>
    <w:rsid w:val="00DE31AF"/>
    <w:rsid w:val="00DE3634"/>
    <w:rsid w:val="00DE369F"/>
    <w:rsid w:val="00DE4F7A"/>
    <w:rsid w:val="00DE526D"/>
    <w:rsid w:val="00DE5F53"/>
    <w:rsid w:val="00DE60F1"/>
    <w:rsid w:val="00DE705D"/>
    <w:rsid w:val="00DE7120"/>
    <w:rsid w:val="00DE7234"/>
    <w:rsid w:val="00DE77E6"/>
    <w:rsid w:val="00DF0118"/>
    <w:rsid w:val="00DF08D5"/>
    <w:rsid w:val="00DF0AFB"/>
    <w:rsid w:val="00DF1CAD"/>
    <w:rsid w:val="00DF3C40"/>
    <w:rsid w:val="00DF48CC"/>
    <w:rsid w:val="00DF4B37"/>
    <w:rsid w:val="00DF501F"/>
    <w:rsid w:val="00DF5170"/>
    <w:rsid w:val="00DF796D"/>
    <w:rsid w:val="00DF7F9A"/>
    <w:rsid w:val="00E00135"/>
    <w:rsid w:val="00E01C6B"/>
    <w:rsid w:val="00E01EF8"/>
    <w:rsid w:val="00E021B3"/>
    <w:rsid w:val="00E03956"/>
    <w:rsid w:val="00E04317"/>
    <w:rsid w:val="00E057D6"/>
    <w:rsid w:val="00E05C69"/>
    <w:rsid w:val="00E05DB1"/>
    <w:rsid w:val="00E06664"/>
    <w:rsid w:val="00E0669F"/>
    <w:rsid w:val="00E067BC"/>
    <w:rsid w:val="00E06DE5"/>
    <w:rsid w:val="00E06EBC"/>
    <w:rsid w:val="00E079B9"/>
    <w:rsid w:val="00E07C23"/>
    <w:rsid w:val="00E07C43"/>
    <w:rsid w:val="00E07FC5"/>
    <w:rsid w:val="00E10F9E"/>
    <w:rsid w:val="00E11077"/>
    <w:rsid w:val="00E12429"/>
    <w:rsid w:val="00E12437"/>
    <w:rsid w:val="00E12E16"/>
    <w:rsid w:val="00E13B68"/>
    <w:rsid w:val="00E13BFD"/>
    <w:rsid w:val="00E14DE4"/>
    <w:rsid w:val="00E15EDD"/>
    <w:rsid w:val="00E16210"/>
    <w:rsid w:val="00E166BE"/>
    <w:rsid w:val="00E179A2"/>
    <w:rsid w:val="00E20511"/>
    <w:rsid w:val="00E207A4"/>
    <w:rsid w:val="00E2094E"/>
    <w:rsid w:val="00E20BD4"/>
    <w:rsid w:val="00E20D17"/>
    <w:rsid w:val="00E213E6"/>
    <w:rsid w:val="00E21551"/>
    <w:rsid w:val="00E21A84"/>
    <w:rsid w:val="00E22405"/>
    <w:rsid w:val="00E22418"/>
    <w:rsid w:val="00E225D9"/>
    <w:rsid w:val="00E2278F"/>
    <w:rsid w:val="00E2314A"/>
    <w:rsid w:val="00E238EA"/>
    <w:rsid w:val="00E2427A"/>
    <w:rsid w:val="00E26A2E"/>
    <w:rsid w:val="00E26A6D"/>
    <w:rsid w:val="00E26FCB"/>
    <w:rsid w:val="00E270B4"/>
    <w:rsid w:val="00E27A55"/>
    <w:rsid w:val="00E3122C"/>
    <w:rsid w:val="00E3161F"/>
    <w:rsid w:val="00E32D44"/>
    <w:rsid w:val="00E33724"/>
    <w:rsid w:val="00E33AF1"/>
    <w:rsid w:val="00E341E0"/>
    <w:rsid w:val="00E34589"/>
    <w:rsid w:val="00E34B0A"/>
    <w:rsid w:val="00E36C87"/>
    <w:rsid w:val="00E37FD5"/>
    <w:rsid w:val="00E400AA"/>
    <w:rsid w:val="00E40405"/>
    <w:rsid w:val="00E404CB"/>
    <w:rsid w:val="00E4077E"/>
    <w:rsid w:val="00E41818"/>
    <w:rsid w:val="00E41DE9"/>
    <w:rsid w:val="00E41EF1"/>
    <w:rsid w:val="00E42037"/>
    <w:rsid w:val="00E42C64"/>
    <w:rsid w:val="00E43898"/>
    <w:rsid w:val="00E44C87"/>
    <w:rsid w:val="00E45311"/>
    <w:rsid w:val="00E4582D"/>
    <w:rsid w:val="00E45BE0"/>
    <w:rsid w:val="00E461A1"/>
    <w:rsid w:val="00E4687A"/>
    <w:rsid w:val="00E5037B"/>
    <w:rsid w:val="00E51001"/>
    <w:rsid w:val="00E5496F"/>
    <w:rsid w:val="00E54E35"/>
    <w:rsid w:val="00E558BF"/>
    <w:rsid w:val="00E5643C"/>
    <w:rsid w:val="00E577E9"/>
    <w:rsid w:val="00E57927"/>
    <w:rsid w:val="00E607BD"/>
    <w:rsid w:val="00E607F8"/>
    <w:rsid w:val="00E60FB9"/>
    <w:rsid w:val="00E61E25"/>
    <w:rsid w:val="00E61F7F"/>
    <w:rsid w:val="00E62BE4"/>
    <w:rsid w:val="00E63550"/>
    <w:rsid w:val="00E63C36"/>
    <w:rsid w:val="00E6408B"/>
    <w:rsid w:val="00E6433C"/>
    <w:rsid w:val="00E65503"/>
    <w:rsid w:val="00E656C5"/>
    <w:rsid w:val="00E66958"/>
    <w:rsid w:val="00E66C58"/>
    <w:rsid w:val="00E66CD2"/>
    <w:rsid w:val="00E66D45"/>
    <w:rsid w:val="00E671D7"/>
    <w:rsid w:val="00E67291"/>
    <w:rsid w:val="00E70CB6"/>
    <w:rsid w:val="00E72497"/>
    <w:rsid w:val="00E7277E"/>
    <w:rsid w:val="00E72F9A"/>
    <w:rsid w:val="00E73B26"/>
    <w:rsid w:val="00E74724"/>
    <w:rsid w:val="00E74995"/>
    <w:rsid w:val="00E768AC"/>
    <w:rsid w:val="00E76A1B"/>
    <w:rsid w:val="00E76AA0"/>
    <w:rsid w:val="00E76C83"/>
    <w:rsid w:val="00E7752C"/>
    <w:rsid w:val="00E7776A"/>
    <w:rsid w:val="00E77B50"/>
    <w:rsid w:val="00E80695"/>
    <w:rsid w:val="00E808D2"/>
    <w:rsid w:val="00E80FC0"/>
    <w:rsid w:val="00E83DB1"/>
    <w:rsid w:val="00E84213"/>
    <w:rsid w:val="00E8486B"/>
    <w:rsid w:val="00E84E6A"/>
    <w:rsid w:val="00E8501E"/>
    <w:rsid w:val="00E85C22"/>
    <w:rsid w:val="00E868AB"/>
    <w:rsid w:val="00E875B2"/>
    <w:rsid w:val="00E87A77"/>
    <w:rsid w:val="00E91865"/>
    <w:rsid w:val="00E91E88"/>
    <w:rsid w:val="00E92432"/>
    <w:rsid w:val="00E927B2"/>
    <w:rsid w:val="00E92F84"/>
    <w:rsid w:val="00E93562"/>
    <w:rsid w:val="00E93BD1"/>
    <w:rsid w:val="00E95931"/>
    <w:rsid w:val="00E95A66"/>
    <w:rsid w:val="00E96419"/>
    <w:rsid w:val="00E96FAF"/>
    <w:rsid w:val="00E97194"/>
    <w:rsid w:val="00E9774F"/>
    <w:rsid w:val="00E97F4B"/>
    <w:rsid w:val="00EA0203"/>
    <w:rsid w:val="00EA0C22"/>
    <w:rsid w:val="00EA15EA"/>
    <w:rsid w:val="00EA2EAB"/>
    <w:rsid w:val="00EA3D5A"/>
    <w:rsid w:val="00EA4249"/>
    <w:rsid w:val="00EA5750"/>
    <w:rsid w:val="00EA6617"/>
    <w:rsid w:val="00EA737E"/>
    <w:rsid w:val="00EA76D0"/>
    <w:rsid w:val="00EB0CBB"/>
    <w:rsid w:val="00EB0EB4"/>
    <w:rsid w:val="00EB1433"/>
    <w:rsid w:val="00EB1DB9"/>
    <w:rsid w:val="00EB210F"/>
    <w:rsid w:val="00EB3272"/>
    <w:rsid w:val="00EB33B2"/>
    <w:rsid w:val="00EB3F14"/>
    <w:rsid w:val="00EB4000"/>
    <w:rsid w:val="00EB4333"/>
    <w:rsid w:val="00EB4D66"/>
    <w:rsid w:val="00EB60D9"/>
    <w:rsid w:val="00EB627F"/>
    <w:rsid w:val="00EB65EF"/>
    <w:rsid w:val="00EB6841"/>
    <w:rsid w:val="00EB7452"/>
    <w:rsid w:val="00EB7484"/>
    <w:rsid w:val="00EB789A"/>
    <w:rsid w:val="00EB7C38"/>
    <w:rsid w:val="00EC0738"/>
    <w:rsid w:val="00EC078A"/>
    <w:rsid w:val="00EC1B63"/>
    <w:rsid w:val="00EC346D"/>
    <w:rsid w:val="00EC3630"/>
    <w:rsid w:val="00EC3677"/>
    <w:rsid w:val="00EC3A35"/>
    <w:rsid w:val="00EC3E46"/>
    <w:rsid w:val="00EC4513"/>
    <w:rsid w:val="00EC4975"/>
    <w:rsid w:val="00EC4C15"/>
    <w:rsid w:val="00EC5E52"/>
    <w:rsid w:val="00EC6809"/>
    <w:rsid w:val="00EC7114"/>
    <w:rsid w:val="00EC7CF4"/>
    <w:rsid w:val="00ED0846"/>
    <w:rsid w:val="00ED0AC8"/>
    <w:rsid w:val="00ED0B71"/>
    <w:rsid w:val="00ED0DBA"/>
    <w:rsid w:val="00ED10D1"/>
    <w:rsid w:val="00ED1900"/>
    <w:rsid w:val="00ED1A4C"/>
    <w:rsid w:val="00ED1D88"/>
    <w:rsid w:val="00ED2994"/>
    <w:rsid w:val="00ED2D1C"/>
    <w:rsid w:val="00ED2ED4"/>
    <w:rsid w:val="00ED3593"/>
    <w:rsid w:val="00ED3D95"/>
    <w:rsid w:val="00ED4B9B"/>
    <w:rsid w:val="00ED50D6"/>
    <w:rsid w:val="00ED591E"/>
    <w:rsid w:val="00ED596D"/>
    <w:rsid w:val="00ED59F7"/>
    <w:rsid w:val="00ED66CB"/>
    <w:rsid w:val="00ED6B54"/>
    <w:rsid w:val="00ED7484"/>
    <w:rsid w:val="00ED758F"/>
    <w:rsid w:val="00EE0B29"/>
    <w:rsid w:val="00EE1106"/>
    <w:rsid w:val="00EE313F"/>
    <w:rsid w:val="00EE3CE7"/>
    <w:rsid w:val="00EE40A9"/>
    <w:rsid w:val="00EE4514"/>
    <w:rsid w:val="00EE46BD"/>
    <w:rsid w:val="00EE49A6"/>
    <w:rsid w:val="00EE4FC4"/>
    <w:rsid w:val="00EE56A0"/>
    <w:rsid w:val="00EE5F51"/>
    <w:rsid w:val="00EE6501"/>
    <w:rsid w:val="00EE662D"/>
    <w:rsid w:val="00EE6730"/>
    <w:rsid w:val="00EE6963"/>
    <w:rsid w:val="00EE6BB0"/>
    <w:rsid w:val="00EE6ED4"/>
    <w:rsid w:val="00EE7763"/>
    <w:rsid w:val="00EE7B49"/>
    <w:rsid w:val="00EF011B"/>
    <w:rsid w:val="00EF1346"/>
    <w:rsid w:val="00EF1689"/>
    <w:rsid w:val="00EF2859"/>
    <w:rsid w:val="00EF3D7C"/>
    <w:rsid w:val="00EF42EB"/>
    <w:rsid w:val="00EF4B42"/>
    <w:rsid w:val="00EF5C18"/>
    <w:rsid w:val="00EF5C7E"/>
    <w:rsid w:val="00EF61BD"/>
    <w:rsid w:val="00EF6230"/>
    <w:rsid w:val="00EF68CA"/>
    <w:rsid w:val="00EF7D97"/>
    <w:rsid w:val="00F00F24"/>
    <w:rsid w:val="00F016D8"/>
    <w:rsid w:val="00F0241B"/>
    <w:rsid w:val="00F02867"/>
    <w:rsid w:val="00F034F8"/>
    <w:rsid w:val="00F0388D"/>
    <w:rsid w:val="00F03C8B"/>
    <w:rsid w:val="00F04CD5"/>
    <w:rsid w:val="00F050CF"/>
    <w:rsid w:val="00F0526D"/>
    <w:rsid w:val="00F0540D"/>
    <w:rsid w:val="00F064B5"/>
    <w:rsid w:val="00F065DB"/>
    <w:rsid w:val="00F06F00"/>
    <w:rsid w:val="00F07222"/>
    <w:rsid w:val="00F075DC"/>
    <w:rsid w:val="00F07612"/>
    <w:rsid w:val="00F07693"/>
    <w:rsid w:val="00F07739"/>
    <w:rsid w:val="00F1003F"/>
    <w:rsid w:val="00F10450"/>
    <w:rsid w:val="00F10648"/>
    <w:rsid w:val="00F1149F"/>
    <w:rsid w:val="00F114DB"/>
    <w:rsid w:val="00F11C9F"/>
    <w:rsid w:val="00F121C7"/>
    <w:rsid w:val="00F12CF4"/>
    <w:rsid w:val="00F12E86"/>
    <w:rsid w:val="00F139E5"/>
    <w:rsid w:val="00F14818"/>
    <w:rsid w:val="00F149EE"/>
    <w:rsid w:val="00F1511E"/>
    <w:rsid w:val="00F15A9A"/>
    <w:rsid w:val="00F15A9B"/>
    <w:rsid w:val="00F15C28"/>
    <w:rsid w:val="00F15EDE"/>
    <w:rsid w:val="00F1614C"/>
    <w:rsid w:val="00F1615C"/>
    <w:rsid w:val="00F161CB"/>
    <w:rsid w:val="00F16593"/>
    <w:rsid w:val="00F165C5"/>
    <w:rsid w:val="00F1719C"/>
    <w:rsid w:val="00F175E2"/>
    <w:rsid w:val="00F17809"/>
    <w:rsid w:val="00F17A75"/>
    <w:rsid w:val="00F209AF"/>
    <w:rsid w:val="00F20D7B"/>
    <w:rsid w:val="00F227CA"/>
    <w:rsid w:val="00F22F01"/>
    <w:rsid w:val="00F22FED"/>
    <w:rsid w:val="00F23479"/>
    <w:rsid w:val="00F239DC"/>
    <w:rsid w:val="00F23C1C"/>
    <w:rsid w:val="00F24478"/>
    <w:rsid w:val="00F252E8"/>
    <w:rsid w:val="00F2574D"/>
    <w:rsid w:val="00F25EDF"/>
    <w:rsid w:val="00F2647F"/>
    <w:rsid w:val="00F26BED"/>
    <w:rsid w:val="00F26DA3"/>
    <w:rsid w:val="00F27037"/>
    <w:rsid w:val="00F27521"/>
    <w:rsid w:val="00F279ED"/>
    <w:rsid w:val="00F27DB5"/>
    <w:rsid w:val="00F30499"/>
    <w:rsid w:val="00F3083D"/>
    <w:rsid w:val="00F30940"/>
    <w:rsid w:val="00F30D76"/>
    <w:rsid w:val="00F31832"/>
    <w:rsid w:val="00F32F83"/>
    <w:rsid w:val="00F33F0F"/>
    <w:rsid w:val="00F343D1"/>
    <w:rsid w:val="00F344CC"/>
    <w:rsid w:val="00F347CD"/>
    <w:rsid w:val="00F34A2B"/>
    <w:rsid w:val="00F353C4"/>
    <w:rsid w:val="00F35959"/>
    <w:rsid w:val="00F37466"/>
    <w:rsid w:val="00F37770"/>
    <w:rsid w:val="00F403D7"/>
    <w:rsid w:val="00F40789"/>
    <w:rsid w:val="00F432D3"/>
    <w:rsid w:val="00F437A1"/>
    <w:rsid w:val="00F451F9"/>
    <w:rsid w:val="00F4575C"/>
    <w:rsid w:val="00F459A0"/>
    <w:rsid w:val="00F45AC2"/>
    <w:rsid w:val="00F45ED3"/>
    <w:rsid w:val="00F4663D"/>
    <w:rsid w:val="00F46DE6"/>
    <w:rsid w:val="00F47B04"/>
    <w:rsid w:val="00F503F3"/>
    <w:rsid w:val="00F512BD"/>
    <w:rsid w:val="00F52324"/>
    <w:rsid w:val="00F52FB7"/>
    <w:rsid w:val="00F53045"/>
    <w:rsid w:val="00F5321D"/>
    <w:rsid w:val="00F53E63"/>
    <w:rsid w:val="00F546B7"/>
    <w:rsid w:val="00F54850"/>
    <w:rsid w:val="00F55391"/>
    <w:rsid w:val="00F5539C"/>
    <w:rsid w:val="00F553D8"/>
    <w:rsid w:val="00F563C3"/>
    <w:rsid w:val="00F57031"/>
    <w:rsid w:val="00F572F5"/>
    <w:rsid w:val="00F57421"/>
    <w:rsid w:val="00F57513"/>
    <w:rsid w:val="00F5788B"/>
    <w:rsid w:val="00F60EAF"/>
    <w:rsid w:val="00F61060"/>
    <w:rsid w:val="00F613FB"/>
    <w:rsid w:val="00F61489"/>
    <w:rsid w:val="00F62247"/>
    <w:rsid w:val="00F6253E"/>
    <w:rsid w:val="00F63157"/>
    <w:rsid w:val="00F63600"/>
    <w:rsid w:val="00F636CE"/>
    <w:rsid w:val="00F648B6"/>
    <w:rsid w:val="00F64E76"/>
    <w:rsid w:val="00F65665"/>
    <w:rsid w:val="00F65CE2"/>
    <w:rsid w:val="00F67166"/>
    <w:rsid w:val="00F70D57"/>
    <w:rsid w:val="00F71E18"/>
    <w:rsid w:val="00F726EE"/>
    <w:rsid w:val="00F72EB1"/>
    <w:rsid w:val="00F730E6"/>
    <w:rsid w:val="00F73279"/>
    <w:rsid w:val="00F73867"/>
    <w:rsid w:val="00F75671"/>
    <w:rsid w:val="00F7598C"/>
    <w:rsid w:val="00F76029"/>
    <w:rsid w:val="00F76427"/>
    <w:rsid w:val="00F765E2"/>
    <w:rsid w:val="00F76932"/>
    <w:rsid w:val="00F7696C"/>
    <w:rsid w:val="00F76E30"/>
    <w:rsid w:val="00F76F61"/>
    <w:rsid w:val="00F77780"/>
    <w:rsid w:val="00F7783F"/>
    <w:rsid w:val="00F77BAC"/>
    <w:rsid w:val="00F77DA5"/>
    <w:rsid w:val="00F77DBE"/>
    <w:rsid w:val="00F8000D"/>
    <w:rsid w:val="00F8033F"/>
    <w:rsid w:val="00F80A32"/>
    <w:rsid w:val="00F80D42"/>
    <w:rsid w:val="00F8205B"/>
    <w:rsid w:val="00F827DF"/>
    <w:rsid w:val="00F83315"/>
    <w:rsid w:val="00F84268"/>
    <w:rsid w:val="00F84D99"/>
    <w:rsid w:val="00F8505D"/>
    <w:rsid w:val="00F85577"/>
    <w:rsid w:val="00F85B33"/>
    <w:rsid w:val="00F8631C"/>
    <w:rsid w:val="00F86758"/>
    <w:rsid w:val="00F86EFF"/>
    <w:rsid w:val="00F86FB7"/>
    <w:rsid w:val="00F86FD9"/>
    <w:rsid w:val="00F87465"/>
    <w:rsid w:val="00F87D83"/>
    <w:rsid w:val="00F90CB4"/>
    <w:rsid w:val="00F90CFA"/>
    <w:rsid w:val="00F912F2"/>
    <w:rsid w:val="00F91854"/>
    <w:rsid w:val="00F91B62"/>
    <w:rsid w:val="00F91EDC"/>
    <w:rsid w:val="00F91FD9"/>
    <w:rsid w:val="00F94494"/>
    <w:rsid w:val="00F945BD"/>
    <w:rsid w:val="00F95342"/>
    <w:rsid w:val="00F95E69"/>
    <w:rsid w:val="00F95EBD"/>
    <w:rsid w:val="00F963A2"/>
    <w:rsid w:val="00F96676"/>
    <w:rsid w:val="00F96A62"/>
    <w:rsid w:val="00F97BCF"/>
    <w:rsid w:val="00FA05CE"/>
    <w:rsid w:val="00FA11F2"/>
    <w:rsid w:val="00FA1342"/>
    <w:rsid w:val="00FA338B"/>
    <w:rsid w:val="00FA446B"/>
    <w:rsid w:val="00FA46A6"/>
    <w:rsid w:val="00FA5748"/>
    <w:rsid w:val="00FA599F"/>
    <w:rsid w:val="00FA6994"/>
    <w:rsid w:val="00FA6DCA"/>
    <w:rsid w:val="00FA6F31"/>
    <w:rsid w:val="00FA7415"/>
    <w:rsid w:val="00FA7926"/>
    <w:rsid w:val="00FB03B4"/>
    <w:rsid w:val="00FB064A"/>
    <w:rsid w:val="00FB08AE"/>
    <w:rsid w:val="00FB0AD6"/>
    <w:rsid w:val="00FB0E7B"/>
    <w:rsid w:val="00FB1248"/>
    <w:rsid w:val="00FB133D"/>
    <w:rsid w:val="00FB15C4"/>
    <w:rsid w:val="00FB19CF"/>
    <w:rsid w:val="00FB1F8D"/>
    <w:rsid w:val="00FB293B"/>
    <w:rsid w:val="00FB337D"/>
    <w:rsid w:val="00FB3584"/>
    <w:rsid w:val="00FB49E9"/>
    <w:rsid w:val="00FB4FC8"/>
    <w:rsid w:val="00FB5244"/>
    <w:rsid w:val="00FB69B7"/>
    <w:rsid w:val="00FB6BED"/>
    <w:rsid w:val="00FB6DDB"/>
    <w:rsid w:val="00FB7419"/>
    <w:rsid w:val="00FC0852"/>
    <w:rsid w:val="00FC0B2A"/>
    <w:rsid w:val="00FC0B9D"/>
    <w:rsid w:val="00FC147F"/>
    <w:rsid w:val="00FC1C4B"/>
    <w:rsid w:val="00FC28C4"/>
    <w:rsid w:val="00FC28D6"/>
    <w:rsid w:val="00FC2D85"/>
    <w:rsid w:val="00FC2E84"/>
    <w:rsid w:val="00FC39F4"/>
    <w:rsid w:val="00FC3FE4"/>
    <w:rsid w:val="00FC42F9"/>
    <w:rsid w:val="00FC49DC"/>
    <w:rsid w:val="00FC49EE"/>
    <w:rsid w:val="00FC4EAC"/>
    <w:rsid w:val="00FC59F5"/>
    <w:rsid w:val="00FC5AF2"/>
    <w:rsid w:val="00FC618F"/>
    <w:rsid w:val="00FC6624"/>
    <w:rsid w:val="00FC6628"/>
    <w:rsid w:val="00FC68E5"/>
    <w:rsid w:val="00FC78BD"/>
    <w:rsid w:val="00FD0FAC"/>
    <w:rsid w:val="00FD17E3"/>
    <w:rsid w:val="00FD1842"/>
    <w:rsid w:val="00FD2845"/>
    <w:rsid w:val="00FD4A8D"/>
    <w:rsid w:val="00FD4E9B"/>
    <w:rsid w:val="00FD5148"/>
    <w:rsid w:val="00FD5B6B"/>
    <w:rsid w:val="00FD73A4"/>
    <w:rsid w:val="00FD7989"/>
    <w:rsid w:val="00FD79BB"/>
    <w:rsid w:val="00FE0122"/>
    <w:rsid w:val="00FE1C30"/>
    <w:rsid w:val="00FE1C3B"/>
    <w:rsid w:val="00FE1CED"/>
    <w:rsid w:val="00FE260E"/>
    <w:rsid w:val="00FE2983"/>
    <w:rsid w:val="00FE2D06"/>
    <w:rsid w:val="00FE39B9"/>
    <w:rsid w:val="00FE3DD1"/>
    <w:rsid w:val="00FE3E27"/>
    <w:rsid w:val="00FE4B7B"/>
    <w:rsid w:val="00FE5301"/>
    <w:rsid w:val="00FE64D2"/>
    <w:rsid w:val="00FE65B9"/>
    <w:rsid w:val="00FE681A"/>
    <w:rsid w:val="00FE7652"/>
    <w:rsid w:val="00FF0992"/>
    <w:rsid w:val="00FF16F3"/>
    <w:rsid w:val="00FF178F"/>
    <w:rsid w:val="00FF1F81"/>
    <w:rsid w:val="00FF22AB"/>
    <w:rsid w:val="00FF2A9C"/>
    <w:rsid w:val="00FF3073"/>
    <w:rsid w:val="00FF3FD2"/>
    <w:rsid w:val="00FF4424"/>
    <w:rsid w:val="00FF46A3"/>
    <w:rsid w:val="00FF50AB"/>
    <w:rsid w:val="00FF5C70"/>
    <w:rsid w:val="00FF618E"/>
    <w:rsid w:val="00FF6289"/>
    <w:rsid w:val="00FF62DD"/>
    <w:rsid w:val="00FF7743"/>
    <w:rsid w:val="00FF7DFC"/>
    <w:rsid w:val="00FF7F2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891ED0"/>
  <w15:docId w15:val="{45588B7A-742F-407D-A407-E1D72D0C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15E"/>
    <w:pPr>
      <w:tabs>
        <w:tab w:val="left" w:pos="0"/>
      </w:tabs>
    </w:pPr>
    <w:rPr>
      <w:sz w:val="24"/>
      <w:lang w:eastAsia="en-US"/>
    </w:rPr>
  </w:style>
  <w:style w:type="paragraph" w:styleId="Heading1">
    <w:name w:val="heading 1"/>
    <w:basedOn w:val="Normal"/>
    <w:next w:val="Normal"/>
    <w:qFormat/>
    <w:rsid w:val="002D615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2D615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2D615E"/>
    <w:pPr>
      <w:keepNext/>
      <w:spacing w:before="140"/>
      <w:outlineLvl w:val="2"/>
    </w:pPr>
    <w:rPr>
      <w:b/>
    </w:rPr>
  </w:style>
  <w:style w:type="paragraph" w:styleId="Heading4">
    <w:name w:val="heading 4"/>
    <w:basedOn w:val="Normal"/>
    <w:next w:val="Normal"/>
    <w:qFormat/>
    <w:rsid w:val="002D615E"/>
    <w:pPr>
      <w:keepNext/>
      <w:spacing w:before="240" w:after="60"/>
      <w:outlineLvl w:val="3"/>
    </w:pPr>
    <w:rPr>
      <w:rFonts w:ascii="Arial" w:hAnsi="Arial"/>
      <w:b/>
      <w:bCs/>
      <w:sz w:val="22"/>
      <w:szCs w:val="28"/>
    </w:rPr>
  </w:style>
  <w:style w:type="paragraph" w:styleId="Heading5">
    <w:name w:val="heading 5"/>
    <w:basedOn w:val="Normal"/>
    <w:next w:val="Normal"/>
    <w:qFormat/>
    <w:rsid w:val="0070697F"/>
    <w:pPr>
      <w:numPr>
        <w:ilvl w:val="4"/>
        <w:numId w:val="1"/>
      </w:numPr>
      <w:spacing w:before="240" w:after="60"/>
      <w:outlineLvl w:val="4"/>
    </w:pPr>
    <w:rPr>
      <w:sz w:val="22"/>
    </w:rPr>
  </w:style>
  <w:style w:type="paragraph" w:styleId="Heading6">
    <w:name w:val="heading 6"/>
    <w:basedOn w:val="Normal"/>
    <w:next w:val="Normal"/>
    <w:qFormat/>
    <w:rsid w:val="0070697F"/>
    <w:pPr>
      <w:numPr>
        <w:ilvl w:val="5"/>
        <w:numId w:val="1"/>
      </w:numPr>
      <w:spacing w:before="240" w:after="60"/>
      <w:outlineLvl w:val="5"/>
    </w:pPr>
    <w:rPr>
      <w:i/>
      <w:sz w:val="22"/>
    </w:rPr>
  </w:style>
  <w:style w:type="paragraph" w:styleId="Heading7">
    <w:name w:val="heading 7"/>
    <w:basedOn w:val="Normal"/>
    <w:next w:val="Normal"/>
    <w:qFormat/>
    <w:rsid w:val="0070697F"/>
    <w:pPr>
      <w:numPr>
        <w:ilvl w:val="6"/>
        <w:numId w:val="1"/>
      </w:numPr>
      <w:spacing w:before="240" w:after="60"/>
      <w:outlineLvl w:val="6"/>
    </w:pPr>
    <w:rPr>
      <w:rFonts w:ascii="Arial" w:hAnsi="Arial"/>
      <w:sz w:val="20"/>
    </w:rPr>
  </w:style>
  <w:style w:type="paragraph" w:styleId="Heading8">
    <w:name w:val="heading 8"/>
    <w:basedOn w:val="Normal"/>
    <w:next w:val="Normal"/>
    <w:qFormat/>
    <w:rsid w:val="0070697F"/>
    <w:pPr>
      <w:numPr>
        <w:ilvl w:val="7"/>
        <w:numId w:val="1"/>
      </w:numPr>
      <w:spacing w:before="240" w:after="60"/>
      <w:outlineLvl w:val="7"/>
    </w:pPr>
    <w:rPr>
      <w:rFonts w:ascii="Arial" w:hAnsi="Arial"/>
      <w:i/>
      <w:sz w:val="20"/>
    </w:rPr>
  </w:style>
  <w:style w:type="paragraph" w:styleId="Heading9">
    <w:name w:val="heading 9"/>
    <w:basedOn w:val="Normal"/>
    <w:next w:val="Normal"/>
    <w:qFormat/>
    <w:rsid w:val="0070697F"/>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2D615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D615E"/>
  </w:style>
  <w:style w:type="paragraph" w:customStyle="1" w:styleId="00ClientCover">
    <w:name w:val="00ClientCover"/>
    <w:basedOn w:val="Normal"/>
    <w:rsid w:val="002D615E"/>
  </w:style>
  <w:style w:type="paragraph" w:customStyle="1" w:styleId="02Text">
    <w:name w:val="02Text"/>
    <w:basedOn w:val="Normal"/>
    <w:rsid w:val="002D615E"/>
  </w:style>
  <w:style w:type="paragraph" w:customStyle="1" w:styleId="BillBasic">
    <w:name w:val="BillBasic"/>
    <w:link w:val="BillBasicChar"/>
    <w:rsid w:val="002D615E"/>
    <w:pPr>
      <w:spacing w:before="140"/>
      <w:jc w:val="both"/>
    </w:pPr>
    <w:rPr>
      <w:sz w:val="24"/>
      <w:lang w:eastAsia="en-US"/>
    </w:rPr>
  </w:style>
  <w:style w:type="paragraph" w:styleId="Header">
    <w:name w:val="header"/>
    <w:basedOn w:val="Normal"/>
    <w:link w:val="HeaderChar"/>
    <w:rsid w:val="002D615E"/>
    <w:pPr>
      <w:tabs>
        <w:tab w:val="center" w:pos="4153"/>
        <w:tab w:val="right" w:pos="8306"/>
      </w:tabs>
    </w:pPr>
  </w:style>
  <w:style w:type="paragraph" w:styleId="Footer">
    <w:name w:val="footer"/>
    <w:basedOn w:val="Normal"/>
    <w:link w:val="FooterChar"/>
    <w:rsid w:val="002D615E"/>
    <w:pPr>
      <w:spacing w:before="120" w:line="240" w:lineRule="exact"/>
    </w:pPr>
    <w:rPr>
      <w:rFonts w:ascii="Arial" w:hAnsi="Arial"/>
      <w:sz w:val="18"/>
    </w:rPr>
  </w:style>
  <w:style w:type="paragraph" w:customStyle="1" w:styleId="Billname">
    <w:name w:val="Billname"/>
    <w:basedOn w:val="Normal"/>
    <w:rsid w:val="002D615E"/>
    <w:pPr>
      <w:spacing w:before="1220"/>
    </w:pPr>
    <w:rPr>
      <w:rFonts w:ascii="Arial" w:hAnsi="Arial"/>
      <w:b/>
      <w:sz w:val="40"/>
    </w:rPr>
  </w:style>
  <w:style w:type="paragraph" w:customStyle="1" w:styleId="BillBasicHeading">
    <w:name w:val="BillBasicHeading"/>
    <w:basedOn w:val="BillBasic"/>
    <w:rsid w:val="002D615E"/>
    <w:pPr>
      <w:keepNext/>
      <w:tabs>
        <w:tab w:val="left" w:pos="2600"/>
      </w:tabs>
      <w:jc w:val="left"/>
    </w:pPr>
    <w:rPr>
      <w:rFonts w:ascii="Arial" w:hAnsi="Arial"/>
      <w:b/>
    </w:rPr>
  </w:style>
  <w:style w:type="paragraph" w:customStyle="1" w:styleId="EnactingWordsRules">
    <w:name w:val="EnactingWordsRules"/>
    <w:basedOn w:val="EnactingWords"/>
    <w:rsid w:val="002D615E"/>
    <w:pPr>
      <w:spacing w:before="240"/>
    </w:pPr>
  </w:style>
  <w:style w:type="paragraph" w:customStyle="1" w:styleId="EnactingWords">
    <w:name w:val="EnactingWords"/>
    <w:basedOn w:val="BillBasic"/>
    <w:rsid w:val="002D615E"/>
    <w:pPr>
      <w:spacing w:before="120"/>
    </w:pPr>
  </w:style>
  <w:style w:type="paragraph" w:customStyle="1" w:styleId="Amain">
    <w:name w:val="A main"/>
    <w:basedOn w:val="BillBasic"/>
    <w:rsid w:val="002D615E"/>
    <w:pPr>
      <w:tabs>
        <w:tab w:val="right" w:pos="900"/>
        <w:tab w:val="left" w:pos="1100"/>
      </w:tabs>
      <w:ind w:left="1100" w:hanging="1100"/>
      <w:outlineLvl w:val="5"/>
    </w:pPr>
  </w:style>
  <w:style w:type="paragraph" w:customStyle="1" w:styleId="Amainreturn">
    <w:name w:val="A main return"/>
    <w:basedOn w:val="BillBasic"/>
    <w:rsid w:val="002D615E"/>
    <w:pPr>
      <w:ind w:left="1100"/>
    </w:pPr>
  </w:style>
  <w:style w:type="paragraph" w:customStyle="1" w:styleId="Apara">
    <w:name w:val="A para"/>
    <w:basedOn w:val="BillBasic"/>
    <w:rsid w:val="002D615E"/>
    <w:pPr>
      <w:tabs>
        <w:tab w:val="right" w:pos="1400"/>
        <w:tab w:val="left" w:pos="1600"/>
      </w:tabs>
      <w:ind w:left="1600" w:hanging="1600"/>
      <w:outlineLvl w:val="6"/>
    </w:pPr>
  </w:style>
  <w:style w:type="paragraph" w:customStyle="1" w:styleId="Asubpara">
    <w:name w:val="A subpara"/>
    <w:basedOn w:val="BillBasic"/>
    <w:rsid w:val="002D615E"/>
    <w:pPr>
      <w:tabs>
        <w:tab w:val="right" w:pos="1900"/>
        <w:tab w:val="left" w:pos="2100"/>
      </w:tabs>
      <w:ind w:left="2100" w:hanging="2100"/>
      <w:outlineLvl w:val="7"/>
    </w:pPr>
  </w:style>
  <w:style w:type="paragraph" w:customStyle="1" w:styleId="Asubsubpara">
    <w:name w:val="A subsubpara"/>
    <w:basedOn w:val="BillBasic"/>
    <w:rsid w:val="002D615E"/>
    <w:pPr>
      <w:tabs>
        <w:tab w:val="right" w:pos="2400"/>
        <w:tab w:val="left" w:pos="2600"/>
      </w:tabs>
      <w:ind w:left="2600" w:hanging="2600"/>
      <w:outlineLvl w:val="8"/>
    </w:pPr>
  </w:style>
  <w:style w:type="paragraph" w:customStyle="1" w:styleId="aDef">
    <w:name w:val="aDef"/>
    <w:basedOn w:val="BillBasic"/>
    <w:rsid w:val="002D615E"/>
    <w:pPr>
      <w:ind w:left="1100"/>
    </w:pPr>
  </w:style>
  <w:style w:type="paragraph" w:customStyle="1" w:styleId="aExamHead">
    <w:name w:val="aExam Head"/>
    <w:basedOn w:val="BillBasicHeading"/>
    <w:next w:val="aExam"/>
    <w:rsid w:val="002D615E"/>
    <w:pPr>
      <w:tabs>
        <w:tab w:val="clear" w:pos="2600"/>
      </w:tabs>
      <w:ind w:left="1100"/>
    </w:pPr>
    <w:rPr>
      <w:sz w:val="18"/>
    </w:rPr>
  </w:style>
  <w:style w:type="paragraph" w:customStyle="1" w:styleId="aExam">
    <w:name w:val="aExam"/>
    <w:basedOn w:val="aNoteSymb"/>
    <w:rsid w:val="002D615E"/>
    <w:pPr>
      <w:spacing w:before="60"/>
      <w:ind w:left="1100" w:firstLine="0"/>
    </w:pPr>
  </w:style>
  <w:style w:type="paragraph" w:customStyle="1" w:styleId="aNote">
    <w:name w:val="aNote"/>
    <w:basedOn w:val="BillBasic"/>
    <w:link w:val="aNoteChar"/>
    <w:rsid w:val="002D615E"/>
    <w:pPr>
      <w:ind w:left="1900" w:hanging="800"/>
    </w:pPr>
    <w:rPr>
      <w:sz w:val="20"/>
    </w:rPr>
  </w:style>
  <w:style w:type="paragraph" w:customStyle="1" w:styleId="HeaderEven">
    <w:name w:val="HeaderEven"/>
    <w:basedOn w:val="Normal"/>
    <w:rsid w:val="002D615E"/>
    <w:rPr>
      <w:rFonts w:ascii="Arial" w:hAnsi="Arial"/>
      <w:sz w:val="18"/>
    </w:rPr>
  </w:style>
  <w:style w:type="paragraph" w:customStyle="1" w:styleId="HeaderEven6">
    <w:name w:val="HeaderEven6"/>
    <w:basedOn w:val="HeaderEven"/>
    <w:rsid w:val="002D615E"/>
    <w:pPr>
      <w:spacing w:before="120" w:after="60"/>
    </w:pPr>
  </w:style>
  <w:style w:type="paragraph" w:customStyle="1" w:styleId="HeaderOdd6">
    <w:name w:val="HeaderOdd6"/>
    <w:basedOn w:val="HeaderEven6"/>
    <w:rsid w:val="002D615E"/>
    <w:pPr>
      <w:jc w:val="right"/>
    </w:pPr>
  </w:style>
  <w:style w:type="paragraph" w:customStyle="1" w:styleId="HeaderOdd">
    <w:name w:val="HeaderOdd"/>
    <w:basedOn w:val="HeaderEven"/>
    <w:rsid w:val="002D615E"/>
    <w:pPr>
      <w:jc w:val="right"/>
    </w:pPr>
  </w:style>
  <w:style w:type="paragraph" w:customStyle="1" w:styleId="N-TOCheading">
    <w:name w:val="N-TOCheading"/>
    <w:basedOn w:val="BillBasicHeading"/>
    <w:next w:val="N-9pt"/>
    <w:rsid w:val="002D615E"/>
    <w:pPr>
      <w:pBdr>
        <w:bottom w:val="single" w:sz="4" w:space="1" w:color="auto"/>
      </w:pBdr>
      <w:spacing w:before="800"/>
    </w:pPr>
    <w:rPr>
      <w:sz w:val="32"/>
    </w:rPr>
  </w:style>
  <w:style w:type="paragraph" w:customStyle="1" w:styleId="N-9pt">
    <w:name w:val="N-9pt"/>
    <w:basedOn w:val="BillBasic"/>
    <w:next w:val="BillBasic"/>
    <w:rsid w:val="002D615E"/>
    <w:pPr>
      <w:keepNext/>
      <w:tabs>
        <w:tab w:val="right" w:pos="7707"/>
      </w:tabs>
      <w:spacing w:before="120"/>
    </w:pPr>
    <w:rPr>
      <w:rFonts w:ascii="Arial" w:hAnsi="Arial"/>
      <w:sz w:val="18"/>
    </w:rPr>
  </w:style>
  <w:style w:type="paragraph" w:customStyle="1" w:styleId="N-14pt">
    <w:name w:val="N-14pt"/>
    <w:basedOn w:val="BillBasic"/>
    <w:rsid w:val="002D615E"/>
    <w:pPr>
      <w:spacing w:before="0"/>
    </w:pPr>
    <w:rPr>
      <w:b/>
      <w:sz w:val="28"/>
    </w:rPr>
  </w:style>
  <w:style w:type="paragraph" w:customStyle="1" w:styleId="N-16pt">
    <w:name w:val="N-16pt"/>
    <w:basedOn w:val="BillBasic"/>
    <w:rsid w:val="002D615E"/>
    <w:pPr>
      <w:spacing w:before="800"/>
    </w:pPr>
    <w:rPr>
      <w:b/>
      <w:sz w:val="32"/>
    </w:rPr>
  </w:style>
  <w:style w:type="paragraph" w:customStyle="1" w:styleId="N-line3">
    <w:name w:val="N-line3"/>
    <w:basedOn w:val="BillBasic"/>
    <w:next w:val="BillBasic"/>
    <w:rsid w:val="002D615E"/>
    <w:pPr>
      <w:pBdr>
        <w:bottom w:val="single" w:sz="12" w:space="1" w:color="auto"/>
      </w:pBdr>
      <w:spacing w:before="60"/>
    </w:pPr>
  </w:style>
  <w:style w:type="paragraph" w:customStyle="1" w:styleId="Comment">
    <w:name w:val="Comment"/>
    <w:basedOn w:val="BillBasic"/>
    <w:rsid w:val="002D615E"/>
    <w:pPr>
      <w:tabs>
        <w:tab w:val="left" w:pos="1800"/>
      </w:tabs>
      <w:ind w:left="1300"/>
      <w:jc w:val="left"/>
    </w:pPr>
    <w:rPr>
      <w:b/>
      <w:sz w:val="18"/>
    </w:rPr>
  </w:style>
  <w:style w:type="paragraph" w:customStyle="1" w:styleId="FooterInfo">
    <w:name w:val="FooterInfo"/>
    <w:basedOn w:val="Normal"/>
    <w:rsid w:val="002D615E"/>
    <w:pPr>
      <w:tabs>
        <w:tab w:val="right" w:pos="7707"/>
      </w:tabs>
    </w:pPr>
    <w:rPr>
      <w:rFonts w:ascii="Arial" w:hAnsi="Arial"/>
      <w:sz w:val="18"/>
    </w:rPr>
  </w:style>
  <w:style w:type="paragraph" w:customStyle="1" w:styleId="AH1Chapter">
    <w:name w:val="A H1 Chapter"/>
    <w:basedOn w:val="BillBasicHeading"/>
    <w:next w:val="AH2Part"/>
    <w:rsid w:val="002D615E"/>
    <w:pPr>
      <w:spacing w:before="320"/>
      <w:ind w:left="2600" w:hanging="2600"/>
      <w:outlineLvl w:val="0"/>
    </w:pPr>
    <w:rPr>
      <w:sz w:val="34"/>
    </w:rPr>
  </w:style>
  <w:style w:type="paragraph" w:customStyle="1" w:styleId="AH2Part">
    <w:name w:val="A H2 Part"/>
    <w:basedOn w:val="BillBasicHeading"/>
    <w:next w:val="AH3Div"/>
    <w:rsid w:val="002D615E"/>
    <w:pPr>
      <w:spacing w:before="380"/>
      <w:ind w:left="2600" w:hanging="2600"/>
      <w:outlineLvl w:val="1"/>
    </w:pPr>
    <w:rPr>
      <w:sz w:val="32"/>
    </w:rPr>
  </w:style>
  <w:style w:type="paragraph" w:customStyle="1" w:styleId="AH3Div">
    <w:name w:val="A H3 Div"/>
    <w:basedOn w:val="BillBasicHeading"/>
    <w:next w:val="AH5Sec"/>
    <w:rsid w:val="002D615E"/>
    <w:pPr>
      <w:spacing w:before="240"/>
      <w:ind w:left="2600" w:hanging="2600"/>
      <w:outlineLvl w:val="2"/>
    </w:pPr>
    <w:rPr>
      <w:sz w:val="28"/>
    </w:rPr>
  </w:style>
  <w:style w:type="paragraph" w:customStyle="1" w:styleId="AH5Sec">
    <w:name w:val="A H5 Sec"/>
    <w:basedOn w:val="BillBasicHeading"/>
    <w:next w:val="Amain"/>
    <w:link w:val="AH5SecChar"/>
    <w:rsid w:val="002D615E"/>
    <w:pPr>
      <w:tabs>
        <w:tab w:val="clear" w:pos="2600"/>
        <w:tab w:val="left" w:pos="1100"/>
      </w:tabs>
      <w:spacing w:before="240"/>
      <w:ind w:left="1100" w:hanging="1100"/>
      <w:outlineLvl w:val="4"/>
    </w:pPr>
  </w:style>
  <w:style w:type="paragraph" w:customStyle="1" w:styleId="direction">
    <w:name w:val="direction"/>
    <w:basedOn w:val="BillBasic"/>
    <w:next w:val="AmainreturnSymb"/>
    <w:rsid w:val="002D615E"/>
    <w:pPr>
      <w:keepNext/>
      <w:ind w:left="1100"/>
    </w:pPr>
    <w:rPr>
      <w:i/>
    </w:rPr>
  </w:style>
  <w:style w:type="paragraph" w:customStyle="1" w:styleId="AH4SubDiv">
    <w:name w:val="A H4 SubDiv"/>
    <w:basedOn w:val="BillBasicHeading"/>
    <w:next w:val="AH5Sec"/>
    <w:rsid w:val="002D615E"/>
    <w:pPr>
      <w:spacing w:before="240"/>
      <w:ind w:left="2600" w:hanging="2600"/>
      <w:outlineLvl w:val="3"/>
    </w:pPr>
    <w:rPr>
      <w:sz w:val="26"/>
    </w:rPr>
  </w:style>
  <w:style w:type="paragraph" w:customStyle="1" w:styleId="Sched-heading">
    <w:name w:val="Sched-heading"/>
    <w:basedOn w:val="BillBasicHeading"/>
    <w:next w:val="refSymb"/>
    <w:rsid w:val="002D615E"/>
    <w:pPr>
      <w:spacing w:before="380"/>
      <w:ind w:left="2600" w:hanging="2600"/>
      <w:outlineLvl w:val="0"/>
    </w:pPr>
    <w:rPr>
      <w:sz w:val="34"/>
    </w:rPr>
  </w:style>
  <w:style w:type="paragraph" w:customStyle="1" w:styleId="ref">
    <w:name w:val="ref"/>
    <w:basedOn w:val="BillBasic"/>
    <w:next w:val="Normal"/>
    <w:rsid w:val="002D615E"/>
    <w:pPr>
      <w:spacing w:before="60"/>
    </w:pPr>
    <w:rPr>
      <w:sz w:val="18"/>
    </w:rPr>
  </w:style>
  <w:style w:type="paragraph" w:customStyle="1" w:styleId="Sched-Part">
    <w:name w:val="Sched-Part"/>
    <w:basedOn w:val="BillBasicHeading"/>
    <w:next w:val="Sched-Form"/>
    <w:rsid w:val="002D615E"/>
    <w:pPr>
      <w:spacing w:before="380"/>
      <w:ind w:left="2600" w:hanging="2600"/>
      <w:outlineLvl w:val="1"/>
    </w:pPr>
    <w:rPr>
      <w:sz w:val="32"/>
    </w:rPr>
  </w:style>
  <w:style w:type="paragraph" w:customStyle="1" w:styleId="ShadedSchClause">
    <w:name w:val="Shaded Sch Clause"/>
    <w:basedOn w:val="Schclauseheading"/>
    <w:next w:val="direction"/>
    <w:rsid w:val="002D615E"/>
    <w:pPr>
      <w:shd w:val="pct25" w:color="auto" w:fill="auto"/>
      <w:outlineLvl w:val="3"/>
    </w:pPr>
  </w:style>
  <w:style w:type="paragraph" w:customStyle="1" w:styleId="Sched-Form">
    <w:name w:val="Sched-Form"/>
    <w:basedOn w:val="BillBasicHeading"/>
    <w:next w:val="Schclauseheading"/>
    <w:rsid w:val="002D615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2D615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2D615E"/>
    <w:pPr>
      <w:spacing w:before="320"/>
      <w:ind w:left="2600" w:hanging="2600"/>
      <w:jc w:val="both"/>
      <w:outlineLvl w:val="0"/>
    </w:pPr>
    <w:rPr>
      <w:sz w:val="34"/>
    </w:rPr>
  </w:style>
  <w:style w:type="paragraph" w:styleId="TOC7">
    <w:name w:val="toc 7"/>
    <w:basedOn w:val="TOC2"/>
    <w:next w:val="Normal"/>
    <w:autoRedefine/>
    <w:rsid w:val="002D615E"/>
    <w:pPr>
      <w:keepNext w:val="0"/>
      <w:spacing w:before="120"/>
    </w:pPr>
    <w:rPr>
      <w:sz w:val="20"/>
    </w:rPr>
  </w:style>
  <w:style w:type="paragraph" w:styleId="TOC2">
    <w:name w:val="toc 2"/>
    <w:basedOn w:val="Normal"/>
    <w:next w:val="Normal"/>
    <w:autoRedefine/>
    <w:rsid w:val="002D615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D615E"/>
    <w:pPr>
      <w:keepNext/>
      <w:tabs>
        <w:tab w:val="left" w:pos="400"/>
      </w:tabs>
      <w:spacing w:before="0"/>
      <w:jc w:val="left"/>
    </w:pPr>
    <w:rPr>
      <w:rFonts w:ascii="Arial" w:hAnsi="Arial"/>
      <w:b/>
      <w:sz w:val="28"/>
    </w:rPr>
  </w:style>
  <w:style w:type="paragraph" w:customStyle="1" w:styleId="EndNote2">
    <w:name w:val="EndNote2"/>
    <w:basedOn w:val="BillBasic"/>
    <w:rsid w:val="0070697F"/>
    <w:pPr>
      <w:keepNext/>
      <w:tabs>
        <w:tab w:val="left" w:pos="240"/>
      </w:tabs>
      <w:spacing w:before="320"/>
      <w:jc w:val="left"/>
    </w:pPr>
    <w:rPr>
      <w:b/>
      <w:sz w:val="18"/>
    </w:rPr>
  </w:style>
  <w:style w:type="paragraph" w:customStyle="1" w:styleId="IH1Chap">
    <w:name w:val="I H1 Chap"/>
    <w:basedOn w:val="BillBasicHeading"/>
    <w:next w:val="Normal"/>
    <w:rsid w:val="002D615E"/>
    <w:pPr>
      <w:spacing w:before="320"/>
      <w:ind w:left="2600" w:hanging="2600"/>
    </w:pPr>
    <w:rPr>
      <w:sz w:val="34"/>
    </w:rPr>
  </w:style>
  <w:style w:type="paragraph" w:customStyle="1" w:styleId="IH2Part">
    <w:name w:val="I H2 Part"/>
    <w:basedOn w:val="BillBasicHeading"/>
    <w:next w:val="Normal"/>
    <w:rsid w:val="002D615E"/>
    <w:pPr>
      <w:spacing w:before="380"/>
      <w:ind w:left="2600" w:hanging="2600"/>
    </w:pPr>
    <w:rPr>
      <w:sz w:val="32"/>
    </w:rPr>
  </w:style>
  <w:style w:type="paragraph" w:customStyle="1" w:styleId="IH3Div">
    <w:name w:val="I H3 Div"/>
    <w:basedOn w:val="BillBasicHeading"/>
    <w:next w:val="Normal"/>
    <w:rsid w:val="002D615E"/>
    <w:pPr>
      <w:spacing w:before="240"/>
      <w:ind w:left="2600" w:hanging="2600"/>
    </w:pPr>
    <w:rPr>
      <w:sz w:val="28"/>
    </w:rPr>
  </w:style>
  <w:style w:type="paragraph" w:customStyle="1" w:styleId="IH5Sec">
    <w:name w:val="I H5 Sec"/>
    <w:basedOn w:val="BillBasicHeading"/>
    <w:next w:val="Normal"/>
    <w:rsid w:val="002D615E"/>
    <w:pPr>
      <w:tabs>
        <w:tab w:val="clear" w:pos="2600"/>
        <w:tab w:val="left" w:pos="1100"/>
      </w:tabs>
      <w:spacing w:before="240"/>
      <w:ind w:left="1100" w:hanging="1100"/>
    </w:pPr>
  </w:style>
  <w:style w:type="paragraph" w:customStyle="1" w:styleId="IH4SubDiv">
    <w:name w:val="I H4 SubDiv"/>
    <w:basedOn w:val="BillBasicHeading"/>
    <w:next w:val="Normal"/>
    <w:rsid w:val="002D615E"/>
    <w:pPr>
      <w:spacing w:before="240"/>
      <w:ind w:left="2600" w:hanging="2600"/>
    </w:pPr>
    <w:rPr>
      <w:sz w:val="26"/>
    </w:rPr>
  </w:style>
  <w:style w:type="character" w:styleId="LineNumber">
    <w:name w:val="line number"/>
    <w:basedOn w:val="DefaultParagraphFont"/>
    <w:rsid w:val="002D615E"/>
    <w:rPr>
      <w:rFonts w:ascii="Arial" w:hAnsi="Arial"/>
      <w:sz w:val="16"/>
    </w:rPr>
  </w:style>
  <w:style w:type="paragraph" w:customStyle="1" w:styleId="PageBreak">
    <w:name w:val="PageBreak"/>
    <w:basedOn w:val="Normal"/>
    <w:rsid w:val="002D615E"/>
    <w:rPr>
      <w:sz w:val="4"/>
    </w:rPr>
  </w:style>
  <w:style w:type="paragraph" w:customStyle="1" w:styleId="04Dictionary">
    <w:name w:val="04Dictionary"/>
    <w:basedOn w:val="Normal"/>
    <w:rsid w:val="002D615E"/>
  </w:style>
  <w:style w:type="paragraph" w:customStyle="1" w:styleId="N-line1">
    <w:name w:val="N-line1"/>
    <w:basedOn w:val="BillBasic"/>
    <w:rsid w:val="002D615E"/>
    <w:pPr>
      <w:pBdr>
        <w:bottom w:val="single" w:sz="4" w:space="0" w:color="auto"/>
      </w:pBdr>
      <w:spacing w:before="100"/>
      <w:ind w:left="2980" w:right="3020"/>
      <w:jc w:val="center"/>
    </w:pPr>
  </w:style>
  <w:style w:type="paragraph" w:customStyle="1" w:styleId="N-line2">
    <w:name w:val="N-line2"/>
    <w:basedOn w:val="Normal"/>
    <w:rsid w:val="002D615E"/>
    <w:pPr>
      <w:pBdr>
        <w:bottom w:val="single" w:sz="8" w:space="0" w:color="auto"/>
      </w:pBdr>
    </w:pPr>
  </w:style>
  <w:style w:type="paragraph" w:customStyle="1" w:styleId="EndNote">
    <w:name w:val="EndNote"/>
    <w:basedOn w:val="BillBasicHeading"/>
    <w:rsid w:val="002D615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D615E"/>
    <w:pPr>
      <w:tabs>
        <w:tab w:val="left" w:pos="700"/>
      </w:tabs>
      <w:spacing w:before="160"/>
      <w:ind w:left="700" w:hanging="700"/>
    </w:pPr>
  </w:style>
  <w:style w:type="paragraph" w:customStyle="1" w:styleId="PenaltyHeading">
    <w:name w:val="PenaltyHeading"/>
    <w:basedOn w:val="Normal"/>
    <w:rsid w:val="002D615E"/>
    <w:pPr>
      <w:tabs>
        <w:tab w:val="left" w:pos="1100"/>
      </w:tabs>
      <w:spacing w:before="120"/>
      <w:ind w:left="1100" w:hanging="1100"/>
    </w:pPr>
    <w:rPr>
      <w:rFonts w:ascii="Arial" w:hAnsi="Arial"/>
      <w:b/>
      <w:sz w:val="20"/>
    </w:rPr>
  </w:style>
  <w:style w:type="paragraph" w:customStyle="1" w:styleId="05EndNote">
    <w:name w:val="05EndNote"/>
    <w:basedOn w:val="Normal"/>
    <w:rsid w:val="002D615E"/>
  </w:style>
  <w:style w:type="paragraph" w:customStyle="1" w:styleId="03Schedule">
    <w:name w:val="03Schedule"/>
    <w:basedOn w:val="Normal"/>
    <w:rsid w:val="002D615E"/>
  </w:style>
  <w:style w:type="paragraph" w:customStyle="1" w:styleId="ISched-heading">
    <w:name w:val="I Sched-heading"/>
    <w:basedOn w:val="BillBasicHeading"/>
    <w:next w:val="Normal"/>
    <w:rsid w:val="002D615E"/>
    <w:pPr>
      <w:spacing w:before="320"/>
      <w:ind w:left="2600" w:hanging="2600"/>
    </w:pPr>
    <w:rPr>
      <w:sz w:val="34"/>
    </w:rPr>
  </w:style>
  <w:style w:type="paragraph" w:customStyle="1" w:styleId="ISched-Part">
    <w:name w:val="I Sched-Part"/>
    <w:basedOn w:val="BillBasicHeading"/>
    <w:rsid w:val="002D615E"/>
    <w:pPr>
      <w:spacing w:before="380"/>
      <w:ind w:left="2600" w:hanging="2600"/>
    </w:pPr>
    <w:rPr>
      <w:sz w:val="32"/>
    </w:rPr>
  </w:style>
  <w:style w:type="paragraph" w:customStyle="1" w:styleId="ISched-form">
    <w:name w:val="I Sched-form"/>
    <w:basedOn w:val="BillBasicHeading"/>
    <w:rsid w:val="002D615E"/>
    <w:pPr>
      <w:tabs>
        <w:tab w:val="right" w:pos="7200"/>
      </w:tabs>
      <w:spacing w:before="240"/>
      <w:ind w:left="2600" w:hanging="2600"/>
    </w:pPr>
    <w:rPr>
      <w:sz w:val="28"/>
    </w:rPr>
  </w:style>
  <w:style w:type="paragraph" w:customStyle="1" w:styleId="ISchclauseheading">
    <w:name w:val="I Sch clause heading"/>
    <w:basedOn w:val="BillBasic"/>
    <w:rsid w:val="002D615E"/>
    <w:pPr>
      <w:keepNext/>
      <w:tabs>
        <w:tab w:val="left" w:pos="1100"/>
      </w:tabs>
      <w:spacing w:before="240"/>
      <w:ind w:left="1100" w:hanging="1100"/>
      <w:jc w:val="left"/>
    </w:pPr>
    <w:rPr>
      <w:rFonts w:ascii="Arial" w:hAnsi="Arial"/>
      <w:b/>
    </w:rPr>
  </w:style>
  <w:style w:type="paragraph" w:customStyle="1" w:styleId="IMain">
    <w:name w:val="I Main"/>
    <w:basedOn w:val="Amain"/>
    <w:rsid w:val="002D615E"/>
  </w:style>
  <w:style w:type="paragraph" w:customStyle="1" w:styleId="Ipara">
    <w:name w:val="I para"/>
    <w:basedOn w:val="Apara"/>
    <w:rsid w:val="002D615E"/>
    <w:pPr>
      <w:outlineLvl w:val="9"/>
    </w:pPr>
  </w:style>
  <w:style w:type="paragraph" w:customStyle="1" w:styleId="Isubpara">
    <w:name w:val="I subpara"/>
    <w:basedOn w:val="Asubpara"/>
    <w:rsid w:val="002D615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D615E"/>
    <w:pPr>
      <w:tabs>
        <w:tab w:val="clear" w:pos="2400"/>
        <w:tab w:val="clear" w:pos="2600"/>
        <w:tab w:val="right" w:pos="2460"/>
        <w:tab w:val="left" w:pos="2660"/>
      </w:tabs>
      <w:ind w:left="2660" w:hanging="2660"/>
    </w:pPr>
  </w:style>
  <w:style w:type="character" w:customStyle="1" w:styleId="CharSectNo">
    <w:name w:val="CharSectNo"/>
    <w:basedOn w:val="DefaultParagraphFont"/>
    <w:rsid w:val="002D615E"/>
  </w:style>
  <w:style w:type="character" w:customStyle="1" w:styleId="CharDivNo">
    <w:name w:val="CharDivNo"/>
    <w:basedOn w:val="DefaultParagraphFont"/>
    <w:rsid w:val="002D615E"/>
  </w:style>
  <w:style w:type="character" w:customStyle="1" w:styleId="CharDivText">
    <w:name w:val="CharDivText"/>
    <w:basedOn w:val="DefaultParagraphFont"/>
    <w:rsid w:val="002D615E"/>
  </w:style>
  <w:style w:type="character" w:customStyle="1" w:styleId="CharPartNo">
    <w:name w:val="CharPartNo"/>
    <w:basedOn w:val="DefaultParagraphFont"/>
    <w:rsid w:val="002D615E"/>
  </w:style>
  <w:style w:type="paragraph" w:customStyle="1" w:styleId="Placeholder">
    <w:name w:val="Placeholder"/>
    <w:basedOn w:val="Normal"/>
    <w:rsid w:val="002D615E"/>
    <w:rPr>
      <w:sz w:val="10"/>
    </w:rPr>
  </w:style>
  <w:style w:type="paragraph" w:styleId="PlainText">
    <w:name w:val="Plain Text"/>
    <w:basedOn w:val="Normal"/>
    <w:rsid w:val="002D615E"/>
    <w:rPr>
      <w:rFonts w:ascii="Courier New" w:hAnsi="Courier New"/>
      <w:sz w:val="20"/>
    </w:rPr>
  </w:style>
  <w:style w:type="character" w:customStyle="1" w:styleId="CharChapNo">
    <w:name w:val="CharChapNo"/>
    <w:basedOn w:val="DefaultParagraphFont"/>
    <w:rsid w:val="002D615E"/>
  </w:style>
  <w:style w:type="character" w:customStyle="1" w:styleId="CharChapText">
    <w:name w:val="CharChapText"/>
    <w:basedOn w:val="DefaultParagraphFont"/>
    <w:rsid w:val="002D615E"/>
  </w:style>
  <w:style w:type="character" w:customStyle="1" w:styleId="CharPartText">
    <w:name w:val="CharPartText"/>
    <w:basedOn w:val="DefaultParagraphFont"/>
    <w:rsid w:val="002D615E"/>
  </w:style>
  <w:style w:type="paragraph" w:styleId="TOC1">
    <w:name w:val="toc 1"/>
    <w:basedOn w:val="Normal"/>
    <w:next w:val="Normal"/>
    <w:autoRedefine/>
    <w:rsid w:val="002D615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2D615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2D615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2D615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2D615E"/>
  </w:style>
  <w:style w:type="paragraph" w:styleId="Title">
    <w:name w:val="Title"/>
    <w:basedOn w:val="Normal"/>
    <w:qFormat/>
    <w:rsid w:val="0070697F"/>
    <w:pPr>
      <w:spacing w:before="240" w:after="60"/>
      <w:jc w:val="center"/>
      <w:outlineLvl w:val="0"/>
    </w:pPr>
    <w:rPr>
      <w:rFonts w:ascii="Arial" w:hAnsi="Arial"/>
      <w:b/>
      <w:kern w:val="28"/>
      <w:sz w:val="32"/>
    </w:rPr>
  </w:style>
  <w:style w:type="paragraph" w:styleId="Signature">
    <w:name w:val="Signature"/>
    <w:basedOn w:val="Normal"/>
    <w:rsid w:val="002D615E"/>
    <w:pPr>
      <w:ind w:left="4252"/>
    </w:pPr>
  </w:style>
  <w:style w:type="paragraph" w:customStyle="1" w:styleId="ActNo">
    <w:name w:val="ActNo"/>
    <w:basedOn w:val="BillBasicHeading"/>
    <w:rsid w:val="002D615E"/>
    <w:pPr>
      <w:keepNext w:val="0"/>
      <w:tabs>
        <w:tab w:val="clear" w:pos="2600"/>
      </w:tabs>
      <w:spacing w:before="220"/>
    </w:pPr>
  </w:style>
  <w:style w:type="paragraph" w:customStyle="1" w:styleId="aParaNote">
    <w:name w:val="aParaNote"/>
    <w:basedOn w:val="BillBasic"/>
    <w:rsid w:val="002D615E"/>
    <w:pPr>
      <w:ind w:left="2840" w:hanging="1240"/>
    </w:pPr>
    <w:rPr>
      <w:sz w:val="20"/>
    </w:rPr>
  </w:style>
  <w:style w:type="paragraph" w:customStyle="1" w:styleId="aExamNum">
    <w:name w:val="aExamNum"/>
    <w:basedOn w:val="aExam"/>
    <w:rsid w:val="002D615E"/>
    <w:pPr>
      <w:ind w:left="1500" w:hanging="400"/>
    </w:pPr>
  </w:style>
  <w:style w:type="paragraph" w:customStyle="1" w:styleId="LongTitle">
    <w:name w:val="LongTitle"/>
    <w:basedOn w:val="BillBasic"/>
    <w:rsid w:val="002D615E"/>
    <w:pPr>
      <w:spacing w:before="300"/>
    </w:pPr>
  </w:style>
  <w:style w:type="paragraph" w:customStyle="1" w:styleId="Minister">
    <w:name w:val="Minister"/>
    <w:basedOn w:val="BillBasic"/>
    <w:rsid w:val="002D615E"/>
    <w:pPr>
      <w:spacing w:before="640"/>
      <w:jc w:val="right"/>
    </w:pPr>
    <w:rPr>
      <w:caps/>
    </w:rPr>
  </w:style>
  <w:style w:type="paragraph" w:customStyle="1" w:styleId="DateLine">
    <w:name w:val="DateLine"/>
    <w:basedOn w:val="BillBasic"/>
    <w:rsid w:val="002D615E"/>
    <w:pPr>
      <w:tabs>
        <w:tab w:val="left" w:pos="4320"/>
      </w:tabs>
    </w:pPr>
  </w:style>
  <w:style w:type="paragraph" w:customStyle="1" w:styleId="madeunder">
    <w:name w:val="made under"/>
    <w:basedOn w:val="BillBasic"/>
    <w:rsid w:val="002D615E"/>
    <w:pPr>
      <w:spacing w:before="240"/>
    </w:pPr>
  </w:style>
  <w:style w:type="paragraph" w:customStyle="1" w:styleId="EndNoteSubHeading">
    <w:name w:val="EndNoteSubHeading"/>
    <w:basedOn w:val="Normal"/>
    <w:next w:val="EndNoteText"/>
    <w:rsid w:val="002D615E"/>
    <w:pPr>
      <w:keepNext/>
      <w:tabs>
        <w:tab w:val="clear" w:pos="0"/>
        <w:tab w:val="left" w:pos="700"/>
      </w:tabs>
      <w:spacing w:before="240"/>
      <w:ind w:left="700" w:hanging="700"/>
    </w:pPr>
    <w:rPr>
      <w:rFonts w:ascii="Arial" w:hAnsi="Arial"/>
      <w:b/>
      <w:sz w:val="20"/>
    </w:rPr>
  </w:style>
  <w:style w:type="paragraph" w:customStyle="1" w:styleId="EndNoteText">
    <w:name w:val="EndNoteText"/>
    <w:basedOn w:val="BillBasic"/>
    <w:rsid w:val="002D615E"/>
    <w:pPr>
      <w:tabs>
        <w:tab w:val="left" w:pos="700"/>
        <w:tab w:val="right" w:pos="6160"/>
      </w:tabs>
      <w:spacing w:before="80"/>
      <w:ind w:left="700" w:hanging="700"/>
    </w:pPr>
    <w:rPr>
      <w:sz w:val="20"/>
    </w:rPr>
  </w:style>
  <w:style w:type="paragraph" w:customStyle="1" w:styleId="BillBasicItalics">
    <w:name w:val="BillBasicItalics"/>
    <w:basedOn w:val="BillBasic"/>
    <w:rsid w:val="002D615E"/>
    <w:rPr>
      <w:i/>
    </w:rPr>
  </w:style>
  <w:style w:type="paragraph" w:customStyle="1" w:styleId="00SigningPage">
    <w:name w:val="00SigningPage"/>
    <w:basedOn w:val="Normal"/>
    <w:rsid w:val="002D615E"/>
  </w:style>
  <w:style w:type="paragraph" w:customStyle="1" w:styleId="Aparareturn">
    <w:name w:val="A para return"/>
    <w:basedOn w:val="BillBasic"/>
    <w:rsid w:val="002D615E"/>
    <w:pPr>
      <w:ind w:left="1600"/>
    </w:pPr>
  </w:style>
  <w:style w:type="paragraph" w:customStyle="1" w:styleId="Asubparareturn">
    <w:name w:val="A subpara return"/>
    <w:basedOn w:val="BillBasic"/>
    <w:rsid w:val="002D615E"/>
    <w:pPr>
      <w:ind w:left="2100"/>
    </w:pPr>
  </w:style>
  <w:style w:type="paragraph" w:customStyle="1" w:styleId="CommentNum">
    <w:name w:val="CommentNum"/>
    <w:basedOn w:val="Comment"/>
    <w:rsid w:val="002D615E"/>
    <w:pPr>
      <w:ind w:left="1800" w:hanging="1800"/>
    </w:pPr>
  </w:style>
  <w:style w:type="paragraph" w:styleId="TOC8">
    <w:name w:val="toc 8"/>
    <w:basedOn w:val="TOC3"/>
    <w:next w:val="Normal"/>
    <w:autoRedefine/>
    <w:rsid w:val="002D615E"/>
    <w:pPr>
      <w:keepNext w:val="0"/>
      <w:spacing w:before="120"/>
    </w:pPr>
  </w:style>
  <w:style w:type="paragraph" w:customStyle="1" w:styleId="Judges">
    <w:name w:val="Judges"/>
    <w:basedOn w:val="Minister"/>
    <w:rsid w:val="002D615E"/>
    <w:pPr>
      <w:spacing w:before="180"/>
    </w:pPr>
  </w:style>
  <w:style w:type="paragraph" w:customStyle="1" w:styleId="BillFor">
    <w:name w:val="BillFor"/>
    <w:basedOn w:val="BillBasicHeading"/>
    <w:rsid w:val="002D615E"/>
    <w:pPr>
      <w:keepNext w:val="0"/>
      <w:spacing w:before="320"/>
      <w:jc w:val="both"/>
    </w:pPr>
    <w:rPr>
      <w:sz w:val="28"/>
    </w:rPr>
  </w:style>
  <w:style w:type="paragraph" w:customStyle="1" w:styleId="draft">
    <w:name w:val="draft"/>
    <w:basedOn w:val="Normal"/>
    <w:rsid w:val="002D615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2D615E"/>
    <w:pPr>
      <w:spacing w:line="260" w:lineRule="atLeast"/>
      <w:jc w:val="center"/>
    </w:pPr>
  </w:style>
  <w:style w:type="paragraph" w:customStyle="1" w:styleId="Amainbullet">
    <w:name w:val="A main bullet"/>
    <w:basedOn w:val="BillBasic"/>
    <w:rsid w:val="002D615E"/>
    <w:pPr>
      <w:spacing w:before="60"/>
      <w:ind w:left="1500" w:hanging="400"/>
    </w:pPr>
  </w:style>
  <w:style w:type="paragraph" w:customStyle="1" w:styleId="Aparabullet">
    <w:name w:val="A para bullet"/>
    <w:basedOn w:val="BillBasic"/>
    <w:rsid w:val="002D615E"/>
    <w:pPr>
      <w:spacing w:before="60"/>
      <w:ind w:left="2000" w:hanging="400"/>
    </w:pPr>
  </w:style>
  <w:style w:type="paragraph" w:customStyle="1" w:styleId="Asubparabullet">
    <w:name w:val="A subpara bullet"/>
    <w:basedOn w:val="BillBasic"/>
    <w:rsid w:val="002D615E"/>
    <w:pPr>
      <w:spacing w:before="60"/>
      <w:ind w:left="2540" w:hanging="400"/>
    </w:pPr>
  </w:style>
  <w:style w:type="paragraph" w:customStyle="1" w:styleId="aDefpara">
    <w:name w:val="aDef para"/>
    <w:basedOn w:val="Apara"/>
    <w:rsid w:val="002D615E"/>
  </w:style>
  <w:style w:type="paragraph" w:customStyle="1" w:styleId="aDefsubpara">
    <w:name w:val="aDef subpara"/>
    <w:basedOn w:val="Asubpara"/>
    <w:rsid w:val="002D615E"/>
  </w:style>
  <w:style w:type="paragraph" w:customStyle="1" w:styleId="Idefpara">
    <w:name w:val="I def para"/>
    <w:basedOn w:val="Ipara"/>
    <w:rsid w:val="002D615E"/>
  </w:style>
  <w:style w:type="paragraph" w:customStyle="1" w:styleId="Idefsubpara">
    <w:name w:val="I def subpara"/>
    <w:basedOn w:val="Isubpara"/>
    <w:rsid w:val="002D615E"/>
  </w:style>
  <w:style w:type="paragraph" w:customStyle="1" w:styleId="Notified">
    <w:name w:val="Notified"/>
    <w:basedOn w:val="BillBasic"/>
    <w:rsid w:val="002D615E"/>
    <w:pPr>
      <w:spacing w:before="360"/>
      <w:jc w:val="right"/>
    </w:pPr>
    <w:rPr>
      <w:i/>
    </w:rPr>
  </w:style>
  <w:style w:type="paragraph" w:customStyle="1" w:styleId="03ScheduleLandscape">
    <w:name w:val="03ScheduleLandscape"/>
    <w:basedOn w:val="Normal"/>
    <w:rsid w:val="002D615E"/>
  </w:style>
  <w:style w:type="paragraph" w:customStyle="1" w:styleId="IDict-Heading">
    <w:name w:val="I Dict-Heading"/>
    <w:basedOn w:val="BillBasicHeading"/>
    <w:rsid w:val="002D615E"/>
    <w:pPr>
      <w:spacing w:before="320"/>
      <w:ind w:left="2600" w:hanging="2600"/>
      <w:jc w:val="both"/>
    </w:pPr>
    <w:rPr>
      <w:sz w:val="34"/>
    </w:rPr>
  </w:style>
  <w:style w:type="paragraph" w:customStyle="1" w:styleId="02TextLandscape">
    <w:name w:val="02TextLandscape"/>
    <w:basedOn w:val="Normal"/>
    <w:rsid w:val="002D615E"/>
  </w:style>
  <w:style w:type="paragraph" w:styleId="Salutation">
    <w:name w:val="Salutation"/>
    <w:basedOn w:val="Normal"/>
    <w:next w:val="Normal"/>
    <w:rsid w:val="0070697F"/>
  </w:style>
  <w:style w:type="paragraph" w:customStyle="1" w:styleId="aNoteBullet">
    <w:name w:val="aNoteBullet"/>
    <w:basedOn w:val="aNoteSymb"/>
    <w:rsid w:val="002D615E"/>
    <w:pPr>
      <w:tabs>
        <w:tab w:val="left" w:pos="2200"/>
      </w:tabs>
      <w:spacing w:before="60"/>
      <w:ind w:left="2600" w:hanging="700"/>
    </w:pPr>
  </w:style>
  <w:style w:type="paragraph" w:customStyle="1" w:styleId="aNotess">
    <w:name w:val="aNotess"/>
    <w:basedOn w:val="BillBasic"/>
    <w:rsid w:val="0070697F"/>
    <w:pPr>
      <w:ind w:left="1900" w:hanging="800"/>
    </w:pPr>
    <w:rPr>
      <w:sz w:val="20"/>
    </w:rPr>
  </w:style>
  <w:style w:type="paragraph" w:customStyle="1" w:styleId="aParaNoteBullet">
    <w:name w:val="aParaNoteBullet"/>
    <w:basedOn w:val="aParaNote"/>
    <w:rsid w:val="002D615E"/>
    <w:pPr>
      <w:tabs>
        <w:tab w:val="left" w:pos="2700"/>
      </w:tabs>
      <w:spacing w:before="60"/>
      <w:ind w:left="3100" w:hanging="700"/>
    </w:pPr>
  </w:style>
  <w:style w:type="paragraph" w:customStyle="1" w:styleId="aNotepar">
    <w:name w:val="aNotepar"/>
    <w:basedOn w:val="BillBasic"/>
    <w:next w:val="Normal"/>
    <w:rsid w:val="002D615E"/>
    <w:pPr>
      <w:ind w:left="2400" w:hanging="800"/>
    </w:pPr>
    <w:rPr>
      <w:sz w:val="20"/>
    </w:rPr>
  </w:style>
  <w:style w:type="paragraph" w:customStyle="1" w:styleId="aNoteTextpar">
    <w:name w:val="aNoteTextpar"/>
    <w:basedOn w:val="aNotepar"/>
    <w:rsid w:val="002D615E"/>
    <w:pPr>
      <w:spacing w:before="60"/>
      <w:ind w:firstLine="0"/>
    </w:pPr>
  </w:style>
  <w:style w:type="paragraph" w:customStyle="1" w:styleId="MinisterWord">
    <w:name w:val="MinisterWord"/>
    <w:basedOn w:val="Normal"/>
    <w:rsid w:val="002D615E"/>
    <w:pPr>
      <w:spacing w:before="60"/>
      <w:jc w:val="right"/>
    </w:pPr>
  </w:style>
  <w:style w:type="paragraph" w:customStyle="1" w:styleId="aExamPara">
    <w:name w:val="aExamPara"/>
    <w:basedOn w:val="aExam"/>
    <w:rsid w:val="002D615E"/>
    <w:pPr>
      <w:tabs>
        <w:tab w:val="right" w:pos="1720"/>
        <w:tab w:val="left" w:pos="2000"/>
        <w:tab w:val="left" w:pos="2300"/>
      </w:tabs>
      <w:ind w:left="2400" w:hanging="1300"/>
    </w:pPr>
  </w:style>
  <w:style w:type="paragraph" w:customStyle="1" w:styleId="aExamNumText">
    <w:name w:val="aExamNumText"/>
    <w:basedOn w:val="aExam"/>
    <w:rsid w:val="002D615E"/>
    <w:pPr>
      <w:ind w:left="1500"/>
    </w:pPr>
  </w:style>
  <w:style w:type="paragraph" w:customStyle="1" w:styleId="aExamBullet">
    <w:name w:val="aExamBullet"/>
    <w:basedOn w:val="aExam"/>
    <w:rsid w:val="002D615E"/>
    <w:pPr>
      <w:tabs>
        <w:tab w:val="left" w:pos="1500"/>
        <w:tab w:val="left" w:pos="2300"/>
      </w:tabs>
      <w:ind w:left="1900" w:hanging="800"/>
    </w:pPr>
  </w:style>
  <w:style w:type="paragraph" w:customStyle="1" w:styleId="aNotePara">
    <w:name w:val="aNotePara"/>
    <w:basedOn w:val="aNote"/>
    <w:rsid w:val="002D615E"/>
    <w:pPr>
      <w:tabs>
        <w:tab w:val="right" w:pos="2140"/>
        <w:tab w:val="left" w:pos="2400"/>
      </w:tabs>
      <w:spacing w:before="60"/>
      <w:ind w:left="2400" w:hanging="1300"/>
    </w:pPr>
  </w:style>
  <w:style w:type="paragraph" w:customStyle="1" w:styleId="aExplanHeading">
    <w:name w:val="aExplanHeading"/>
    <w:basedOn w:val="BillBasicHeading"/>
    <w:next w:val="Normal"/>
    <w:rsid w:val="002D615E"/>
    <w:rPr>
      <w:rFonts w:ascii="Arial (W1)" w:hAnsi="Arial (W1)"/>
      <w:sz w:val="18"/>
    </w:rPr>
  </w:style>
  <w:style w:type="paragraph" w:customStyle="1" w:styleId="aExplanText">
    <w:name w:val="aExplanText"/>
    <w:basedOn w:val="BillBasic"/>
    <w:rsid w:val="002D615E"/>
    <w:rPr>
      <w:sz w:val="20"/>
    </w:rPr>
  </w:style>
  <w:style w:type="paragraph" w:customStyle="1" w:styleId="aParaNotePara">
    <w:name w:val="aParaNotePara"/>
    <w:basedOn w:val="aNoteParaSymb"/>
    <w:rsid w:val="002D615E"/>
    <w:pPr>
      <w:tabs>
        <w:tab w:val="clear" w:pos="2140"/>
        <w:tab w:val="clear" w:pos="2400"/>
        <w:tab w:val="right" w:pos="2644"/>
      </w:tabs>
      <w:ind w:left="3320" w:hanging="1720"/>
    </w:pPr>
  </w:style>
  <w:style w:type="character" w:customStyle="1" w:styleId="charBold">
    <w:name w:val="charBold"/>
    <w:basedOn w:val="DefaultParagraphFont"/>
    <w:rsid w:val="002D615E"/>
    <w:rPr>
      <w:b/>
    </w:rPr>
  </w:style>
  <w:style w:type="character" w:customStyle="1" w:styleId="charBoldItals">
    <w:name w:val="charBoldItals"/>
    <w:basedOn w:val="DefaultParagraphFont"/>
    <w:rsid w:val="002D615E"/>
    <w:rPr>
      <w:b/>
      <w:i/>
    </w:rPr>
  </w:style>
  <w:style w:type="character" w:customStyle="1" w:styleId="charItals">
    <w:name w:val="charItals"/>
    <w:basedOn w:val="DefaultParagraphFont"/>
    <w:rsid w:val="002D615E"/>
    <w:rPr>
      <w:i/>
    </w:rPr>
  </w:style>
  <w:style w:type="character" w:customStyle="1" w:styleId="charUnderline">
    <w:name w:val="charUnderline"/>
    <w:basedOn w:val="DefaultParagraphFont"/>
    <w:rsid w:val="002D615E"/>
    <w:rPr>
      <w:u w:val="single"/>
    </w:rPr>
  </w:style>
  <w:style w:type="paragraph" w:customStyle="1" w:styleId="TableHd">
    <w:name w:val="TableHd"/>
    <w:basedOn w:val="Normal"/>
    <w:rsid w:val="002D615E"/>
    <w:pPr>
      <w:keepNext/>
      <w:spacing w:before="300"/>
      <w:ind w:left="1200" w:hanging="1200"/>
    </w:pPr>
    <w:rPr>
      <w:rFonts w:ascii="Arial" w:hAnsi="Arial"/>
      <w:b/>
      <w:sz w:val="20"/>
    </w:rPr>
  </w:style>
  <w:style w:type="paragraph" w:customStyle="1" w:styleId="TableColHd">
    <w:name w:val="TableColHd"/>
    <w:basedOn w:val="Normal"/>
    <w:rsid w:val="002D615E"/>
    <w:pPr>
      <w:keepNext/>
      <w:spacing w:after="60"/>
    </w:pPr>
    <w:rPr>
      <w:rFonts w:ascii="Arial" w:hAnsi="Arial"/>
      <w:b/>
      <w:sz w:val="18"/>
    </w:rPr>
  </w:style>
  <w:style w:type="paragraph" w:customStyle="1" w:styleId="PenaltyPara">
    <w:name w:val="PenaltyPara"/>
    <w:basedOn w:val="Normal"/>
    <w:rsid w:val="002D615E"/>
    <w:pPr>
      <w:tabs>
        <w:tab w:val="right" w:pos="1360"/>
      </w:tabs>
      <w:spacing w:before="60"/>
      <w:ind w:left="1600" w:hanging="1600"/>
      <w:jc w:val="both"/>
    </w:pPr>
  </w:style>
  <w:style w:type="paragraph" w:customStyle="1" w:styleId="tablepara">
    <w:name w:val="table para"/>
    <w:basedOn w:val="Normal"/>
    <w:rsid w:val="002D615E"/>
    <w:pPr>
      <w:tabs>
        <w:tab w:val="right" w:pos="800"/>
        <w:tab w:val="left" w:pos="1100"/>
      </w:tabs>
      <w:spacing w:before="80" w:after="60"/>
      <w:ind w:left="1100" w:hanging="1100"/>
    </w:pPr>
  </w:style>
  <w:style w:type="paragraph" w:customStyle="1" w:styleId="tablesubpara">
    <w:name w:val="table subpara"/>
    <w:basedOn w:val="Normal"/>
    <w:rsid w:val="002D615E"/>
    <w:pPr>
      <w:tabs>
        <w:tab w:val="right" w:pos="1500"/>
        <w:tab w:val="left" w:pos="1800"/>
      </w:tabs>
      <w:spacing w:before="80" w:after="60"/>
      <w:ind w:left="1800" w:hanging="1800"/>
    </w:pPr>
  </w:style>
  <w:style w:type="paragraph" w:customStyle="1" w:styleId="TableText">
    <w:name w:val="TableText"/>
    <w:basedOn w:val="Normal"/>
    <w:rsid w:val="002D615E"/>
    <w:pPr>
      <w:spacing w:before="60" w:after="60"/>
    </w:pPr>
  </w:style>
  <w:style w:type="paragraph" w:customStyle="1" w:styleId="IshadedH5Sec">
    <w:name w:val="I shaded H5 Sec"/>
    <w:basedOn w:val="AH5Sec"/>
    <w:rsid w:val="002D615E"/>
    <w:pPr>
      <w:shd w:val="pct25" w:color="auto" w:fill="auto"/>
      <w:outlineLvl w:val="9"/>
    </w:pPr>
  </w:style>
  <w:style w:type="paragraph" w:customStyle="1" w:styleId="IshadedSchClause">
    <w:name w:val="I shaded Sch Clause"/>
    <w:basedOn w:val="IshadedH5Sec"/>
    <w:rsid w:val="002D615E"/>
  </w:style>
  <w:style w:type="paragraph" w:customStyle="1" w:styleId="Penalty">
    <w:name w:val="Penalty"/>
    <w:basedOn w:val="Amainreturn"/>
    <w:rsid w:val="002D615E"/>
  </w:style>
  <w:style w:type="paragraph" w:customStyle="1" w:styleId="aNoteText">
    <w:name w:val="aNoteText"/>
    <w:basedOn w:val="aNoteSymb"/>
    <w:rsid w:val="002D615E"/>
    <w:pPr>
      <w:spacing w:before="60"/>
      <w:ind w:firstLine="0"/>
    </w:pPr>
  </w:style>
  <w:style w:type="paragraph" w:customStyle="1" w:styleId="aExamINum">
    <w:name w:val="aExamINum"/>
    <w:basedOn w:val="aExam"/>
    <w:rsid w:val="0070697F"/>
    <w:pPr>
      <w:tabs>
        <w:tab w:val="left" w:pos="1500"/>
      </w:tabs>
      <w:ind w:left="1500" w:hanging="400"/>
    </w:pPr>
  </w:style>
  <w:style w:type="paragraph" w:customStyle="1" w:styleId="AExamIPara">
    <w:name w:val="AExamIPara"/>
    <w:basedOn w:val="aExam"/>
    <w:rsid w:val="002D615E"/>
    <w:pPr>
      <w:tabs>
        <w:tab w:val="right" w:pos="1720"/>
        <w:tab w:val="left" w:pos="2000"/>
      </w:tabs>
      <w:ind w:left="2000" w:hanging="900"/>
    </w:pPr>
  </w:style>
  <w:style w:type="paragraph" w:customStyle="1" w:styleId="AH3sec">
    <w:name w:val="A H3 sec"/>
    <w:basedOn w:val="Normal"/>
    <w:next w:val="direction"/>
    <w:rsid w:val="0070697F"/>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2D615E"/>
    <w:pPr>
      <w:tabs>
        <w:tab w:val="clear" w:pos="2600"/>
      </w:tabs>
      <w:ind w:left="1100"/>
    </w:pPr>
    <w:rPr>
      <w:sz w:val="18"/>
    </w:rPr>
  </w:style>
  <w:style w:type="paragraph" w:customStyle="1" w:styleId="aExamss">
    <w:name w:val="aExamss"/>
    <w:basedOn w:val="aNoteSymb"/>
    <w:rsid w:val="002D615E"/>
    <w:pPr>
      <w:spacing w:before="60"/>
      <w:ind w:left="1100" w:firstLine="0"/>
    </w:pPr>
  </w:style>
  <w:style w:type="paragraph" w:customStyle="1" w:styleId="aExamHdgpar">
    <w:name w:val="aExamHdgpar"/>
    <w:basedOn w:val="aExamHdgss"/>
    <w:next w:val="Normal"/>
    <w:rsid w:val="002D615E"/>
    <w:pPr>
      <w:ind w:left="1600"/>
    </w:pPr>
  </w:style>
  <w:style w:type="paragraph" w:customStyle="1" w:styleId="aExampar">
    <w:name w:val="aExampar"/>
    <w:basedOn w:val="aExamss"/>
    <w:rsid w:val="002D615E"/>
    <w:pPr>
      <w:ind w:left="1600"/>
    </w:pPr>
  </w:style>
  <w:style w:type="paragraph" w:customStyle="1" w:styleId="aExamINumss">
    <w:name w:val="aExamINumss"/>
    <w:basedOn w:val="aExamss"/>
    <w:rsid w:val="002D615E"/>
    <w:pPr>
      <w:tabs>
        <w:tab w:val="left" w:pos="1500"/>
      </w:tabs>
      <w:ind w:left="1500" w:hanging="400"/>
    </w:pPr>
  </w:style>
  <w:style w:type="paragraph" w:customStyle="1" w:styleId="aExamINumpar">
    <w:name w:val="aExamINumpar"/>
    <w:basedOn w:val="aExampar"/>
    <w:rsid w:val="002D615E"/>
    <w:pPr>
      <w:tabs>
        <w:tab w:val="left" w:pos="2000"/>
      </w:tabs>
      <w:ind w:left="2000" w:hanging="400"/>
    </w:pPr>
  </w:style>
  <w:style w:type="paragraph" w:customStyle="1" w:styleId="aExamNumTextss">
    <w:name w:val="aExamNumTextss"/>
    <w:basedOn w:val="aExamss"/>
    <w:rsid w:val="002D615E"/>
    <w:pPr>
      <w:ind w:left="1500"/>
    </w:pPr>
  </w:style>
  <w:style w:type="paragraph" w:customStyle="1" w:styleId="aExamNumTextpar">
    <w:name w:val="aExamNumTextpar"/>
    <w:basedOn w:val="aExampar"/>
    <w:rsid w:val="0070697F"/>
    <w:pPr>
      <w:ind w:left="2000"/>
    </w:pPr>
  </w:style>
  <w:style w:type="paragraph" w:customStyle="1" w:styleId="aExamBulletss">
    <w:name w:val="aExamBulletss"/>
    <w:basedOn w:val="aExamss"/>
    <w:rsid w:val="002D615E"/>
    <w:pPr>
      <w:ind w:left="1500" w:hanging="400"/>
    </w:pPr>
  </w:style>
  <w:style w:type="paragraph" w:customStyle="1" w:styleId="aExamBulletpar">
    <w:name w:val="aExamBulletpar"/>
    <w:basedOn w:val="aExampar"/>
    <w:rsid w:val="002D615E"/>
    <w:pPr>
      <w:ind w:left="2000" w:hanging="400"/>
    </w:pPr>
  </w:style>
  <w:style w:type="paragraph" w:customStyle="1" w:styleId="aExamHdgsubpar">
    <w:name w:val="aExamHdgsubpar"/>
    <w:basedOn w:val="aExamHdgss"/>
    <w:next w:val="Normal"/>
    <w:rsid w:val="002D615E"/>
    <w:pPr>
      <w:ind w:left="2140"/>
    </w:pPr>
  </w:style>
  <w:style w:type="paragraph" w:customStyle="1" w:styleId="aExamsubpar">
    <w:name w:val="aExamsubpar"/>
    <w:basedOn w:val="aExamss"/>
    <w:rsid w:val="002D615E"/>
    <w:pPr>
      <w:ind w:left="2140"/>
    </w:pPr>
  </w:style>
  <w:style w:type="paragraph" w:customStyle="1" w:styleId="aExamNumsubpar">
    <w:name w:val="aExamNumsubpar"/>
    <w:basedOn w:val="aExamsubpar"/>
    <w:rsid w:val="002D615E"/>
    <w:pPr>
      <w:tabs>
        <w:tab w:val="clear" w:pos="1100"/>
        <w:tab w:val="clear" w:pos="2381"/>
        <w:tab w:val="left" w:pos="2569"/>
      </w:tabs>
      <w:ind w:left="2569" w:hanging="403"/>
    </w:pPr>
  </w:style>
  <w:style w:type="paragraph" w:customStyle="1" w:styleId="aExamNumTextsubpar">
    <w:name w:val="aExamNumTextsubpar"/>
    <w:basedOn w:val="aExampar"/>
    <w:rsid w:val="0070697F"/>
    <w:pPr>
      <w:ind w:left="2540"/>
    </w:pPr>
  </w:style>
  <w:style w:type="paragraph" w:customStyle="1" w:styleId="aExamBulletsubpar">
    <w:name w:val="aExamBulletsubpar"/>
    <w:basedOn w:val="aExamsubpar"/>
    <w:rsid w:val="002D615E"/>
    <w:pPr>
      <w:numPr>
        <w:numId w:val="20"/>
      </w:numPr>
      <w:tabs>
        <w:tab w:val="clear" w:pos="1100"/>
        <w:tab w:val="clear" w:pos="2381"/>
        <w:tab w:val="left" w:pos="2569"/>
      </w:tabs>
      <w:ind w:left="2569" w:hanging="403"/>
    </w:pPr>
  </w:style>
  <w:style w:type="paragraph" w:customStyle="1" w:styleId="aNoteTextss">
    <w:name w:val="aNoteTextss"/>
    <w:basedOn w:val="Normal"/>
    <w:rsid w:val="002D615E"/>
    <w:pPr>
      <w:spacing w:before="60"/>
      <w:ind w:left="1900"/>
      <w:jc w:val="both"/>
    </w:pPr>
    <w:rPr>
      <w:sz w:val="20"/>
    </w:rPr>
  </w:style>
  <w:style w:type="paragraph" w:customStyle="1" w:styleId="aNoteParass">
    <w:name w:val="aNoteParass"/>
    <w:basedOn w:val="Normal"/>
    <w:rsid w:val="002D615E"/>
    <w:pPr>
      <w:tabs>
        <w:tab w:val="right" w:pos="2140"/>
        <w:tab w:val="left" w:pos="2400"/>
      </w:tabs>
      <w:spacing w:before="60"/>
      <w:ind w:left="2400" w:hanging="1300"/>
      <w:jc w:val="both"/>
    </w:pPr>
    <w:rPr>
      <w:sz w:val="20"/>
    </w:rPr>
  </w:style>
  <w:style w:type="paragraph" w:customStyle="1" w:styleId="aNoteParapar">
    <w:name w:val="aNoteParapar"/>
    <w:basedOn w:val="aNotepar"/>
    <w:rsid w:val="002D615E"/>
    <w:pPr>
      <w:tabs>
        <w:tab w:val="right" w:pos="2640"/>
      </w:tabs>
      <w:spacing w:before="60"/>
      <w:ind w:left="2920" w:hanging="1320"/>
    </w:pPr>
  </w:style>
  <w:style w:type="paragraph" w:customStyle="1" w:styleId="aNotesubpar">
    <w:name w:val="aNotesubpar"/>
    <w:basedOn w:val="BillBasic"/>
    <w:next w:val="Normal"/>
    <w:rsid w:val="002D615E"/>
    <w:pPr>
      <w:ind w:left="2940" w:hanging="800"/>
    </w:pPr>
    <w:rPr>
      <w:sz w:val="20"/>
    </w:rPr>
  </w:style>
  <w:style w:type="paragraph" w:customStyle="1" w:styleId="aNoteTextsubpar">
    <w:name w:val="aNoteTextsubpar"/>
    <w:basedOn w:val="aNotesubpar"/>
    <w:rsid w:val="002D615E"/>
    <w:pPr>
      <w:spacing w:before="60"/>
      <w:ind w:firstLine="0"/>
    </w:pPr>
  </w:style>
  <w:style w:type="paragraph" w:customStyle="1" w:styleId="aNoteParasubpar">
    <w:name w:val="aNoteParasubpar"/>
    <w:basedOn w:val="aNotesubpar"/>
    <w:rsid w:val="0070697F"/>
    <w:pPr>
      <w:tabs>
        <w:tab w:val="right" w:pos="3180"/>
      </w:tabs>
      <w:spacing w:before="60"/>
      <w:ind w:left="3460" w:hanging="1320"/>
    </w:pPr>
  </w:style>
  <w:style w:type="paragraph" w:customStyle="1" w:styleId="aNoteBulletsubpar">
    <w:name w:val="aNoteBulletsubpar"/>
    <w:basedOn w:val="aNotesubpar"/>
    <w:rsid w:val="002D615E"/>
    <w:pPr>
      <w:numPr>
        <w:numId w:val="12"/>
      </w:numPr>
      <w:tabs>
        <w:tab w:val="clear" w:pos="3300"/>
        <w:tab w:val="left" w:pos="3345"/>
      </w:tabs>
      <w:spacing w:before="60"/>
    </w:pPr>
  </w:style>
  <w:style w:type="paragraph" w:customStyle="1" w:styleId="aNoteBulletss">
    <w:name w:val="aNoteBulletss"/>
    <w:basedOn w:val="Normal"/>
    <w:rsid w:val="002D615E"/>
    <w:pPr>
      <w:spacing w:before="60"/>
      <w:ind w:left="2300" w:hanging="400"/>
      <w:jc w:val="both"/>
    </w:pPr>
    <w:rPr>
      <w:sz w:val="20"/>
    </w:rPr>
  </w:style>
  <w:style w:type="paragraph" w:customStyle="1" w:styleId="aNoteBulletpar">
    <w:name w:val="aNoteBulletpar"/>
    <w:basedOn w:val="aNotepar"/>
    <w:rsid w:val="002D615E"/>
    <w:pPr>
      <w:spacing w:before="60"/>
      <w:ind w:left="2800" w:hanging="400"/>
    </w:pPr>
  </w:style>
  <w:style w:type="paragraph" w:customStyle="1" w:styleId="aExplanBullet">
    <w:name w:val="aExplanBullet"/>
    <w:basedOn w:val="Normal"/>
    <w:rsid w:val="002D615E"/>
    <w:pPr>
      <w:spacing w:before="140"/>
      <w:ind w:left="400" w:hanging="400"/>
      <w:jc w:val="both"/>
    </w:pPr>
    <w:rPr>
      <w:snapToGrid w:val="0"/>
      <w:sz w:val="20"/>
    </w:rPr>
  </w:style>
  <w:style w:type="paragraph" w:customStyle="1" w:styleId="AuthLaw">
    <w:name w:val="AuthLaw"/>
    <w:basedOn w:val="BillBasic"/>
    <w:rsid w:val="002D615E"/>
    <w:rPr>
      <w:rFonts w:ascii="Arial" w:hAnsi="Arial"/>
      <w:b/>
      <w:sz w:val="20"/>
    </w:rPr>
  </w:style>
  <w:style w:type="paragraph" w:customStyle="1" w:styleId="aExamNumpar">
    <w:name w:val="aExamNumpar"/>
    <w:basedOn w:val="aExamINumss"/>
    <w:rsid w:val="0070697F"/>
    <w:pPr>
      <w:tabs>
        <w:tab w:val="clear" w:pos="1500"/>
        <w:tab w:val="left" w:pos="2000"/>
      </w:tabs>
      <w:ind w:left="2000"/>
    </w:pPr>
  </w:style>
  <w:style w:type="paragraph" w:customStyle="1" w:styleId="Schsectionheading">
    <w:name w:val="Sch section heading"/>
    <w:basedOn w:val="BillBasic"/>
    <w:next w:val="Amain"/>
    <w:rsid w:val="0070697F"/>
    <w:pPr>
      <w:spacing w:before="240"/>
      <w:jc w:val="left"/>
      <w:outlineLvl w:val="4"/>
    </w:pPr>
    <w:rPr>
      <w:rFonts w:ascii="Arial" w:hAnsi="Arial"/>
      <w:b/>
    </w:rPr>
  </w:style>
  <w:style w:type="paragraph" w:customStyle="1" w:styleId="SchAmain">
    <w:name w:val="Sch A main"/>
    <w:basedOn w:val="Amain"/>
    <w:rsid w:val="002D615E"/>
  </w:style>
  <w:style w:type="paragraph" w:customStyle="1" w:styleId="SchApara">
    <w:name w:val="Sch A para"/>
    <w:basedOn w:val="Apara"/>
    <w:rsid w:val="002D615E"/>
  </w:style>
  <w:style w:type="paragraph" w:customStyle="1" w:styleId="SchAsubpara">
    <w:name w:val="Sch A subpara"/>
    <w:basedOn w:val="Asubpara"/>
    <w:rsid w:val="002D615E"/>
  </w:style>
  <w:style w:type="paragraph" w:customStyle="1" w:styleId="SchAsubsubpara">
    <w:name w:val="Sch A subsubpara"/>
    <w:basedOn w:val="Asubsubpara"/>
    <w:rsid w:val="002D615E"/>
  </w:style>
  <w:style w:type="paragraph" w:customStyle="1" w:styleId="TOCOL1">
    <w:name w:val="TOCOL 1"/>
    <w:basedOn w:val="TOC1"/>
    <w:rsid w:val="002D615E"/>
  </w:style>
  <w:style w:type="paragraph" w:customStyle="1" w:styleId="TOCOL2">
    <w:name w:val="TOCOL 2"/>
    <w:basedOn w:val="TOC2"/>
    <w:rsid w:val="002D615E"/>
    <w:pPr>
      <w:keepNext w:val="0"/>
    </w:pPr>
  </w:style>
  <w:style w:type="paragraph" w:customStyle="1" w:styleId="TOCOL3">
    <w:name w:val="TOCOL 3"/>
    <w:basedOn w:val="TOC3"/>
    <w:rsid w:val="002D615E"/>
    <w:pPr>
      <w:keepNext w:val="0"/>
    </w:pPr>
  </w:style>
  <w:style w:type="paragraph" w:customStyle="1" w:styleId="TOCOL4">
    <w:name w:val="TOCOL 4"/>
    <w:basedOn w:val="TOC4"/>
    <w:rsid w:val="002D615E"/>
    <w:pPr>
      <w:keepNext w:val="0"/>
    </w:pPr>
  </w:style>
  <w:style w:type="paragraph" w:customStyle="1" w:styleId="TOCOL5">
    <w:name w:val="TOCOL 5"/>
    <w:basedOn w:val="TOC5"/>
    <w:rsid w:val="002D615E"/>
    <w:pPr>
      <w:tabs>
        <w:tab w:val="left" w:pos="400"/>
      </w:tabs>
    </w:pPr>
  </w:style>
  <w:style w:type="paragraph" w:customStyle="1" w:styleId="TOCOL6">
    <w:name w:val="TOCOL 6"/>
    <w:basedOn w:val="TOC6"/>
    <w:rsid w:val="002D615E"/>
    <w:pPr>
      <w:keepNext w:val="0"/>
    </w:pPr>
  </w:style>
  <w:style w:type="paragraph" w:customStyle="1" w:styleId="TOCOL7">
    <w:name w:val="TOCOL 7"/>
    <w:basedOn w:val="TOC7"/>
    <w:rsid w:val="002D615E"/>
  </w:style>
  <w:style w:type="paragraph" w:customStyle="1" w:styleId="TOCOL8">
    <w:name w:val="TOCOL 8"/>
    <w:basedOn w:val="TOC8"/>
    <w:rsid w:val="002D615E"/>
  </w:style>
  <w:style w:type="paragraph" w:customStyle="1" w:styleId="TOCOL9">
    <w:name w:val="TOCOL 9"/>
    <w:basedOn w:val="TOC9"/>
    <w:rsid w:val="002D615E"/>
    <w:pPr>
      <w:ind w:right="0"/>
    </w:pPr>
  </w:style>
  <w:style w:type="paragraph" w:styleId="TOC9">
    <w:name w:val="toc 9"/>
    <w:basedOn w:val="Normal"/>
    <w:next w:val="Normal"/>
    <w:autoRedefine/>
    <w:rsid w:val="002D615E"/>
    <w:pPr>
      <w:ind w:left="1920" w:right="600"/>
    </w:pPr>
  </w:style>
  <w:style w:type="paragraph" w:customStyle="1" w:styleId="Billname1">
    <w:name w:val="Billname1"/>
    <w:basedOn w:val="Normal"/>
    <w:rsid w:val="002D615E"/>
    <w:pPr>
      <w:tabs>
        <w:tab w:val="left" w:pos="2400"/>
      </w:tabs>
      <w:spacing w:before="1220"/>
    </w:pPr>
    <w:rPr>
      <w:rFonts w:ascii="Arial" w:hAnsi="Arial"/>
      <w:b/>
      <w:sz w:val="40"/>
    </w:rPr>
  </w:style>
  <w:style w:type="paragraph" w:customStyle="1" w:styleId="TableText10">
    <w:name w:val="TableText10"/>
    <w:basedOn w:val="TableText"/>
    <w:rsid w:val="002D615E"/>
    <w:rPr>
      <w:sz w:val="20"/>
    </w:rPr>
  </w:style>
  <w:style w:type="paragraph" w:customStyle="1" w:styleId="TablePara10">
    <w:name w:val="TablePara10"/>
    <w:basedOn w:val="tablepara"/>
    <w:rsid w:val="002D615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D615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2D615E"/>
  </w:style>
  <w:style w:type="character" w:customStyle="1" w:styleId="charPage">
    <w:name w:val="charPage"/>
    <w:basedOn w:val="DefaultParagraphFont"/>
    <w:rsid w:val="002D615E"/>
  </w:style>
  <w:style w:type="character" w:styleId="PageNumber">
    <w:name w:val="page number"/>
    <w:basedOn w:val="DefaultParagraphFont"/>
    <w:rsid w:val="002D615E"/>
  </w:style>
  <w:style w:type="paragraph" w:customStyle="1" w:styleId="Letterhead">
    <w:name w:val="Letterhead"/>
    <w:rsid w:val="002D615E"/>
    <w:pPr>
      <w:widowControl w:val="0"/>
      <w:spacing w:after="180"/>
      <w:jc w:val="right"/>
    </w:pPr>
    <w:rPr>
      <w:rFonts w:ascii="Arial" w:hAnsi="Arial"/>
      <w:sz w:val="32"/>
      <w:lang w:eastAsia="en-US"/>
    </w:rPr>
  </w:style>
  <w:style w:type="paragraph" w:customStyle="1" w:styleId="IShadedschclause0">
    <w:name w:val="I Shaded sch clause"/>
    <w:basedOn w:val="IH5Sec"/>
    <w:rsid w:val="0070697F"/>
    <w:pPr>
      <w:shd w:val="pct15" w:color="auto" w:fill="FFFFFF"/>
      <w:tabs>
        <w:tab w:val="clear" w:pos="1100"/>
        <w:tab w:val="left" w:pos="700"/>
      </w:tabs>
      <w:ind w:left="700" w:hanging="700"/>
    </w:pPr>
  </w:style>
  <w:style w:type="paragraph" w:customStyle="1" w:styleId="Billfooter">
    <w:name w:val="Billfooter"/>
    <w:basedOn w:val="Normal"/>
    <w:rsid w:val="0070697F"/>
    <w:pPr>
      <w:tabs>
        <w:tab w:val="right" w:pos="7200"/>
      </w:tabs>
      <w:jc w:val="both"/>
    </w:pPr>
    <w:rPr>
      <w:sz w:val="18"/>
    </w:rPr>
  </w:style>
  <w:style w:type="paragraph" w:styleId="BalloonText">
    <w:name w:val="Balloon Text"/>
    <w:basedOn w:val="Normal"/>
    <w:link w:val="BalloonTextChar"/>
    <w:uiPriority w:val="99"/>
    <w:unhideWhenUsed/>
    <w:rsid w:val="002D615E"/>
    <w:rPr>
      <w:rFonts w:ascii="Tahoma" w:hAnsi="Tahoma" w:cs="Tahoma"/>
      <w:sz w:val="16"/>
      <w:szCs w:val="16"/>
    </w:rPr>
  </w:style>
  <w:style w:type="character" w:customStyle="1" w:styleId="BalloonTextChar">
    <w:name w:val="Balloon Text Char"/>
    <w:basedOn w:val="DefaultParagraphFont"/>
    <w:link w:val="BalloonText"/>
    <w:uiPriority w:val="99"/>
    <w:rsid w:val="002D615E"/>
    <w:rPr>
      <w:rFonts w:ascii="Tahoma" w:hAnsi="Tahoma" w:cs="Tahoma"/>
      <w:sz w:val="16"/>
      <w:szCs w:val="16"/>
      <w:lang w:eastAsia="en-US"/>
    </w:rPr>
  </w:style>
  <w:style w:type="paragraph" w:customStyle="1" w:styleId="00AssAm">
    <w:name w:val="00AssAm"/>
    <w:basedOn w:val="00SigningPage"/>
    <w:rsid w:val="0070697F"/>
  </w:style>
  <w:style w:type="character" w:customStyle="1" w:styleId="FooterChar">
    <w:name w:val="Footer Char"/>
    <w:basedOn w:val="DefaultParagraphFont"/>
    <w:link w:val="Footer"/>
    <w:rsid w:val="002D615E"/>
    <w:rPr>
      <w:rFonts w:ascii="Arial" w:hAnsi="Arial"/>
      <w:sz w:val="18"/>
      <w:lang w:eastAsia="en-US"/>
    </w:rPr>
  </w:style>
  <w:style w:type="character" w:customStyle="1" w:styleId="HeaderChar">
    <w:name w:val="Header Char"/>
    <w:basedOn w:val="DefaultParagraphFont"/>
    <w:link w:val="Header"/>
    <w:rsid w:val="002D615E"/>
    <w:rPr>
      <w:sz w:val="24"/>
      <w:lang w:eastAsia="en-US"/>
    </w:rPr>
  </w:style>
  <w:style w:type="paragraph" w:customStyle="1" w:styleId="01aPreamble">
    <w:name w:val="01aPreamble"/>
    <w:basedOn w:val="Normal"/>
    <w:qFormat/>
    <w:rsid w:val="002D615E"/>
  </w:style>
  <w:style w:type="paragraph" w:customStyle="1" w:styleId="TableBullet">
    <w:name w:val="TableBullet"/>
    <w:basedOn w:val="TableText10"/>
    <w:qFormat/>
    <w:rsid w:val="002D615E"/>
    <w:pPr>
      <w:numPr>
        <w:numId w:val="28"/>
      </w:numPr>
    </w:pPr>
  </w:style>
  <w:style w:type="paragraph" w:customStyle="1" w:styleId="BillCrest">
    <w:name w:val="Bill Crest"/>
    <w:basedOn w:val="Normal"/>
    <w:next w:val="Normal"/>
    <w:rsid w:val="002D615E"/>
    <w:pPr>
      <w:tabs>
        <w:tab w:val="center" w:pos="3160"/>
      </w:tabs>
      <w:spacing w:after="60"/>
    </w:pPr>
    <w:rPr>
      <w:sz w:val="216"/>
    </w:rPr>
  </w:style>
  <w:style w:type="paragraph" w:customStyle="1" w:styleId="BillNo">
    <w:name w:val="BillNo"/>
    <w:basedOn w:val="BillBasicHeading"/>
    <w:rsid w:val="002D615E"/>
    <w:pPr>
      <w:keepNext w:val="0"/>
      <w:spacing w:before="240"/>
      <w:jc w:val="both"/>
    </w:pPr>
  </w:style>
  <w:style w:type="paragraph" w:customStyle="1" w:styleId="aNoteBulletann">
    <w:name w:val="aNoteBulletann"/>
    <w:basedOn w:val="aNotess"/>
    <w:rsid w:val="0070697F"/>
    <w:pPr>
      <w:tabs>
        <w:tab w:val="left" w:pos="2200"/>
      </w:tabs>
      <w:spacing w:before="0"/>
      <w:ind w:left="0" w:firstLine="0"/>
    </w:pPr>
  </w:style>
  <w:style w:type="paragraph" w:customStyle="1" w:styleId="aNoteBulletparann">
    <w:name w:val="aNoteBulletparann"/>
    <w:basedOn w:val="aNotepar"/>
    <w:rsid w:val="0070697F"/>
    <w:pPr>
      <w:tabs>
        <w:tab w:val="left" w:pos="2700"/>
      </w:tabs>
      <w:spacing w:before="0"/>
      <w:ind w:left="0" w:firstLine="0"/>
    </w:pPr>
  </w:style>
  <w:style w:type="paragraph" w:customStyle="1" w:styleId="TableNumbered">
    <w:name w:val="TableNumbered"/>
    <w:basedOn w:val="TableText10"/>
    <w:qFormat/>
    <w:rsid w:val="002D615E"/>
    <w:pPr>
      <w:numPr>
        <w:numId w:val="17"/>
      </w:numPr>
    </w:pPr>
  </w:style>
  <w:style w:type="paragraph" w:customStyle="1" w:styleId="ISchMain">
    <w:name w:val="I Sch Main"/>
    <w:basedOn w:val="BillBasic"/>
    <w:rsid w:val="002D615E"/>
    <w:pPr>
      <w:tabs>
        <w:tab w:val="right" w:pos="900"/>
        <w:tab w:val="left" w:pos="1100"/>
      </w:tabs>
      <w:ind w:left="1100" w:hanging="1100"/>
    </w:pPr>
  </w:style>
  <w:style w:type="paragraph" w:customStyle="1" w:styleId="ISchpara">
    <w:name w:val="I Sch para"/>
    <w:basedOn w:val="BillBasic"/>
    <w:rsid w:val="002D615E"/>
    <w:pPr>
      <w:tabs>
        <w:tab w:val="right" w:pos="1400"/>
        <w:tab w:val="left" w:pos="1600"/>
      </w:tabs>
      <w:ind w:left="1600" w:hanging="1600"/>
    </w:pPr>
  </w:style>
  <w:style w:type="paragraph" w:customStyle="1" w:styleId="ISchsubpara">
    <w:name w:val="I Sch subpara"/>
    <w:basedOn w:val="BillBasic"/>
    <w:rsid w:val="002D615E"/>
    <w:pPr>
      <w:tabs>
        <w:tab w:val="right" w:pos="1940"/>
        <w:tab w:val="left" w:pos="2140"/>
      </w:tabs>
      <w:ind w:left="2140" w:hanging="2140"/>
    </w:pPr>
  </w:style>
  <w:style w:type="paragraph" w:customStyle="1" w:styleId="ISchsubsubpara">
    <w:name w:val="I Sch subsubpara"/>
    <w:basedOn w:val="BillBasic"/>
    <w:rsid w:val="002D615E"/>
    <w:pPr>
      <w:tabs>
        <w:tab w:val="right" w:pos="2460"/>
        <w:tab w:val="left" w:pos="2660"/>
      </w:tabs>
      <w:ind w:left="2660" w:hanging="2660"/>
    </w:pPr>
  </w:style>
  <w:style w:type="character" w:customStyle="1" w:styleId="aNoteChar">
    <w:name w:val="aNote Char"/>
    <w:basedOn w:val="DefaultParagraphFont"/>
    <w:link w:val="aNote"/>
    <w:locked/>
    <w:rsid w:val="002D615E"/>
    <w:rPr>
      <w:lang w:eastAsia="en-US"/>
    </w:rPr>
  </w:style>
  <w:style w:type="character" w:customStyle="1" w:styleId="charCitHyperlinkAbbrev">
    <w:name w:val="charCitHyperlinkAbbrev"/>
    <w:basedOn w:val="Hyperlink"/>
    <w:uiPriority w:val="1"/>
    <w:rsid w:val="002D615E"/>
    <w:rPr>
      <w:color w:val="0000FF" w:themeColor="hyperlink"/>
      <w:u w:val="none"/>
    </w:rPr>
  </w:style>
  <w:style w:type="character" w:styleId="Hyperlink">
    <w:name w:val="Hyperlink"/>
    <w:basedOn w:val="DefaultParagraphFont"/>
    <w:uiPriority w:val="99"/>
    <w:unhideWhenUsed/>
    <w:rsid w:val="002D615E"/>
    <w:rPr>
      <w:color w:val="0000FF" w:themeColor="hyperlink"/>
      <w:u w:val="single"/>
    </w:rPr>
  </w:style>
  <w:style w:type="character" w:customStyle="1" w:styleId="charCitHyperlinkItal">
    <w:name w:val="charCitHyperlinkItal"/>
    <w:basedOn w:val="Hyperlink"/>
    <w:uiPriority w:val="1"/>
    <w:rsid w:val="002D615E"/>
    <w:rPr>
      <w:i/>
      <w:color w:val="0000FF" w:themeColor="hyperlink"/>
      <w:u w:val="none"/>
    </w:rPr>
  </w:style>
  <w:style w:type="character" w:customStyle="1" w:styleId="AH5SecChar">
    <w:name w:val="A H5 Sec Char"/>
    <w:basedOn w:val="DefaultParagraphFont"/>
    <w:link w:val="AH5Sec"/>
    <w:locked/>
    <w:rsid w:val="002D615E"/>
    <w:rPr>
      <w:rFonts w:ascii="Arial" w:hAnsi="Arial"/>
      <w:b/>
      <w:sz w:val="24"/>
      <w:lang w:eastAsia="en-US"/>
    </w:rPr>
  </w:style>
  <w:style w:type="character" w:customStyle="1" w:styleId="BillBasicChar">
    <w:name w:val="BillBasic Char"/>
    <w:basedOn w:val="DefaultParagraphFont"/>
    <w:link w:val="BillBasic"/>
    <w:locked/>
    <w:rsid w:val="002D615E"/>
    <w:rPr>
      <w:sz w:val="24"/>
      <w:lang w:eastAsia="en-US"/>
    </w:rPr>
  </w:style>
  <w:style w:type="paragraph" w:customStyle="1" w:styleId="Status">
    <w:name w:val="Status"/>
    <w:basedOn w:val="Normal"/>
    <w:rsid w:val="002D615E"/>
    <w:pPr>
      <w:spacing w:before="280"/>
      <w:jc w:val="center"/>
    </w:pPr>
    <w:rPr>
      <w:rFonts w:ascii="Arial" w:hAnsi="Arial"/>
      <w:sz w:val="14"/>
    </w:rPr>
  </w:style>
  <w:style w:type="paragraph" w:customStyle="1" w:styleId="FooterInfoCentre">
    <w:name w:val="FooterInfoCentre"/>
    <w:basedOn w:val="FooterInfo"/>
    <w:rsid w:val="002D615E"/>
    <w:pPr>
      <w:spacing w:before="60"/>
      <w:jc w:val="center"/>
    </w:pPr>
  </w:style>
  <w:style w:type="character" w:customStyle="1" w:styleId="ui-provider">
    <w:name w:val="ui-provider"/>
    <w:basedOn w:val="DefaultParagraphFont"/>
    <w:rsid w:val="0058553D"/>
  </w:style>
  <w:style w:type="paragraph" w:styleId="ListParagraph">
    <w:name w:val="List Paragraph"/>
    <w:aliases w:val="List Paragraph1,Recommendation,List Paragraph11,1 Recommendation,L,bullet point list,Key Message Bullets,Bullet List,Bullet list,Bulletr List Paragraph,FooterText,List Paragraph2,List Paragraph21,Listeafsnit1,Listenabsatz,numbered,列出段,lp1"/>
    <w:basedOn w:val="Normal"/>
    <w:link w:val="ListParagraphChar"/>
    <w:uiPriority w:val="34"/>
    <w:qFormat/>
    <w:rsid w:val="00827708"/>
    <w:pPr>
      <w:ind w:left="720"/>
      <w:contextualSpacing/>
    </w:pPr>
    <w:rPr>
      <w:rFonts w:ascii="Calibri" w:eastAsia="Times" w:hAnsi="Calibri"/>
    </w:rPr>
  </w:style>
  <w:style w:type="character" w:customStyle="1" w:styleId="ListParagraphChar">
    <w:name w:val="List Paragraph Char"/>
    <w:aliases w:val="List Paragraph1 Char,Recommendation Char,List Paragraph11 Char,1 Recommendation Char,L Char,bullet point list Char,Key Message Bullets Char,Bullet List Char,Bullet list Char,Bulletr List Paragraph Char,FooterText Char,numbered Char"/>
    <w:link w:val="ListParagraph"/>
    <w:uiPriority w:val="34"/>
    <w:qFormat/>
    <w:locked/>
    <w:rsid w:val="00827708"/>
    <w:rPr>
      <w:rFonts w:ascii="Calibri" w:eastAsia="Times" w:hAnsi="Calibri"/>
      <w:sz w:val="24"/>
      <w:lang w:eastAsia="en-US"/>
    </w:rPr>
  </w:style>
  <w:style w:type="character" w:styleId="UnresolvedMention">
    <w:name w:val="Unresolved Mention"/>
    <w:basedOn w:val="DefaultParagraphFont"/>
    <w:uiPriority w:val="99"/>
    <w:semiHidden/>
    <w:unhideWhenUsed/>
    <w:rsid w:val="00D60E69"/>
    <w:rPr>
      <w:color w:val="605E5C"/>
      <w:shd w:val="clear" w:color="auto" w:fill="E1DFDD"/>
    </w:rPr>
  </w:style>
  <w:style w:type="paragraph" w:customStyle="1" w:styleId="Default">
    <w:name w:val="Default"/>
    <w:rsid w:val="00461FFA"/>
    <w:pPr>
      <w:autoSpaceDE w:val="0"/>
      <w:autoSpaceDN w:val="0"/>
      <w:adjustRightInd w:val="0"/>
    </w:pPr>
    <w:rPr>
      <w:color w:val="000000"/>
      <w:sz w:val="24"/>
      <w:szCs w:val="24"/>
    </w:rPr>
  </w:style>
  <w:style w:type="paragraph" w:styleId="FootnoteText">
    <w:name w:val="footnote text"/>
    <w:basedOn w:val="Normal"/>
    <w:link w:val="FootnoteTextChar"/>
    <w:rsid w:val="003B744C"/>
    <w:rPr>
      <w:rFonts w:ascii="Calibri" w:hAnsi="Calibri"/>
      <w:sz w:val="20"/>
    </w:rPr>
  </w:style>
  <w:style w:type="character" w:customStyle="1" w:styleId="FootnoteTextChar">
    <w:name w:val="Footnote Text Char"/>
    <w:basedOn w:val="DefaultParagraphFont"/>
    <w:link w:val="FootnoteText"/>
    <w:rsid w:val="003B744C"/>
    <w:rPr>
      <w:rFonts w:ascii="Calibri" w:hAnsi="Calibri"/>
      <w:lang w:eastAsia="en-US"/>
    </w:rPr>
  </w:style>
  <w:style w:type="character" w:styleId="FootnoteReference">
    <w:name w:val="footnote reference"/>
    <w:rsid w:val="003B744C"/>
    <w:rPr>
      <w:vertAlign w:val="superscript"/>
    </w:rPr>
  </w:style>
  <w:style w:type="character" w:customStyle="1" w:styleId="cf01">
    <w:name w:val="cf01"/>
    <w:basedOn w:val="DefaultParagraphFont"/>
    <w:rsid w:val="00241C89"/>
    <w:rPr>
      <w:rFonts w:ascii="Segoe UI" w:hAnsi="Segoe UI" w:cs="Segoe UI" w:hint="default"/>
      <w:sz w:val="18"/>
      <w:szCs w:val="18"/>
    </w:rPr>
  </w:style>
  <w:style w:type="paragraph" w:customStyle="1" w:styleId="pf0">
    <w:name w:val="pf0"/>
    <w:basedOn w:val="Normal"/>
    <w:rsid w:val="009150E4"/>
    <w:pPr>
      <w:spacing w:before="100" w:beforeAutospacing="1" w:after="100" w:afterAutospacing="1"/>
    </w:pPr>
    <w:rPr>
      <w:szCs w:val="24"/>
      <w:lang w:eastAsia="en-AU"/>
    </w:rPr>
  </w:style>
  <w:style w:type="paragraph" w:styleId="CommentText">
    <w:name w:val="annotation text"/>
    <w:basedOn w:val="Normal"/>
    <w:link w:val="CommentTextChar"/>
    <w:uiPriority w:val="99"/>
    <w:unhideWhenUsed/>
    <w:rsid w:val="00696267"/>
    <w:pPr>
      <w:widowControl w:val="0"/>
      <w:autoSpaceDE w:val="0"/>
      <w:autoSpaceDN w:val="0"/>
    </w:pPr>
    <w:rPr>
      <w:sz w:val="20"/>
      <w:lang w:val="en-US"/>
    </w:rPr>
  </w:style>
  <w:style w:type="character" w:customStyle="1" w:styleId="CommentTextChar">
    <w:name w:val="Comment Text Char"/>
    <w:basedOn w:val="DefaultParagraphFont"/>
    <w:link w:val="CommentText"/>
    <w:uiPriority w:val="99"/>
    <w:rsid w:val="00696267"/>
    <w:rPr>
      <w:lang w:val="en-US" w:eastAsia="en-US"/>
    </w:rPr>
  </w:style>
  <w:style w:type="character" w:styleId="CommentReference">
    <w:name w:val="annotation reference"/>
    <w:basedOn w:val="DefaultParagraphFont"/>
    <w:uiPriority w:val="99"/>
    <w:semiHidden/>
    <w:unhideWhenUsed/>
    <w:rsid w:val="00696267"/>
    <w:rPr>
      <w:sz w:val="16"/>
      <w:szCs w:val="16"/>
    </w:rPr>
  </w:style>
  <w:style w:type="character" w:styleId="FollowedHyperlink">
    <w:name w:val="FollowedHyperlink"/>
    <w:basedOn w:val="DefaultParagraphFont"/>
    <w:uiPriority w:val="99"/>
    <w:semiHidden/>
    <w:unhideWhenUsed/>
    <w:rsid w:val="006661A8"/>
    <w:rPr>
      <w:color w:val="800080" w:themeColor="followedHyperlink"/>
      <w:u w:val="single"/>
    </w:rPr>
  </w:style>
  <w:style w:type="character" w:customStyle="1" w:styleId="charbolditals0">
    <w:name w:val="charbolditals"/>
    <w:basedOn w:val="DefaultParagraphFont"/>
    <w:rsid w:val="00590ED7"/>
  </w:style>
  <w:style w:type="paragraph" w:styleId="CommentSubject">
    <w:name w:val="annotation subject"/>
    <w:basedOn w:val="CommentText"/>
    <w:next w:val="CommentText"/>
    <w:link w:val="CommentSubjectChar"/>
    <w:uiPriority w:val="99"/>
    <w:semiHidden/>
    <w:unhideWhenUsed/>
    <w:rsid w:val="007C4B03"/>
    <w:pPr>
      <w:widowControl/>
      <w:autoSpaceDE/>
      <w:autoSpaceDN/>
    </w:pPr>
    <w:rPr>
      <w:b/>
      <w:bCs/>
      <w:lang w:val="en-AU"/>
    </w:rPr>
  </w:style>
  <w:style w:type="character" w:customStyle="1" w:styleId="CommentSubjectChar">
    <w:name w:val="Comment Subject Char"/>
    <w:basedOn w:val="CommentTextChar"/>
    <w:link w:val="CommentSubject"/>
    <w:uiPriority w:val="99"/>
    <w:semiHidden/>
    <w:rsid w:val="007C4B03"/>
    <w:rPr>
      <w:b/>
      <w:bCs/>
      <w:lang w:val="en-US" w:eastAsia="en-US"/>
    </w:rPr>
  </w:style>
  <w:style w:type="paragraph" w:customStyle="1" w:styleId="00AssAmLandscape">
    <w:name w:val="00AssAmLandscape"/>
    <w:basedOn w:val="02TextLandscape"/>
    <w:qFormat/>
    <w:rsid w:val="0070697F"/>
  </w:style>
  <w:style w:type="paragraph" w:customStyle="1" w:styleId="00Spine">
    <w:name w:val="00Spine"/>
    <w:basedOn w:val="Normal"/>
    <w:rsid w:val="002D615E"/>
  </w:style>
  <w:style w:type="paragraph" w:customStyle="1" w:styleId="05Endnote0">
    <w:name w:val="05Endnote"/>
    <w:basedOn w:val="Normal"/>
    <w:rsid w:val="002D615E"/>
  </w:style>
  <w:style w:type="paragraph" w:customStyle="1" w:styleId="06Copyright">
    <w:name w:val="06Copyright"/>
    <w:basedOn w:val="Normal"/>
    <w:rsid w:val="002D615E"/>
  </w:style>
  <w:style w:type="paragraph" w:customStyle="1" w:styleId="RepubNo">
    <w:name w:val="RepubNo"/>
    <w:basedOn w:val="BillBasicHeading"/>
    <w:rsid w:val="002D615E"/>
    <w:pPr>
      <w:keepNext w:val="0"/>
      <w:spacing w:before="600"/>
      <w:jc w:val="both"/>
    </w:pPr>
    <w:rPr>
      <w:sz w:val="26"/>
    </w:rPr>
  </w:style>
  <w:style w:type="paragraph" w:customStyle="1" w:styleId="EffectiveDate">
    <w:name w:val="EffectiveDate"/>
    <w:basedOn w:val="Normal"/>
    <w:rsid w:val="002D615E"/>
    <w:pPr>
      <w:spacing w:before="120"/>
    </w:pPr>
    <w:rPr>
      <w:rFonts w:ascii="Arial" w:hAnsi="Arial"/>
      <w:b/>
      <w:sz w:val="26"/>
    </w:rPr>
  </w:style>
  <w:style w:type="paragraph" w:customStyle="1" w:styleId="CoverInForce">
    <w:name w:val="CoverInForce"/>
    <w:basedOn w:val="BillBasicHeading"/>
    <w:rsid w:val="002D615E"/>
    <w:pPr>
      <w:keepNext w:val="0"/>
      <w:spacing w:before="400"/>
    </w:pPr>
    <w:rPr>
      <w:b w:val="0"/>
    </w:rPr>
  </w:style>
  <w:style w:type="paragraph" w:customStyle="1" w:styleId="CoverHeading">
    <w:name w:val="CoverHeading"/>
    <w:basedOn w:val="Normal"/>
    <w:rsid w:val="002D615E"/>
    <w:rPr>
      <w:rFonts w:ascii="Arial" w:hAnsi="Arial"/>
      <w:b/>
    </w:rPr>
  </w:style>
  <w:style w:type="paragraph" w:customStyle="1" w:styleId="CoverSubHdg">
    <w:name w:val="CoverSubHdg"/>
    <w:basedOn w:val="CoverHeading"/>
    <w:rsid w:val="002D615E"/>
    <w:pPr>
      <w:spacing w:before="120"/>
    </w:pPr>
    <w:rPr>
      <w:sz w:val="20"/>
    </w:rPr>
  </w:style>
  <w:style w:type="paragraph" w:customStyle="1" w:styleId="CoverActName">
    <w:name w:val="CoverActName"/>
    <w:basedOn w:val="BillBasicHeading"/>
    <w:rsid w:val="002D615E"/>
    <w:pPr>
      <w:keepNext w:val="0"/>
      <w:spacing w:before="260"/>
    </w:pPr>
  </w:style>
  <w:style w:type="paragraph" w:customStyle="1" w:styleId="CoverText">
    <w:name w:val="CoverText"/>
    <w:basedOn w:val="Normal"/>
    <w:uiPriority w:val="99"/>
    <w:rsid w:val="002D615E"/>
    <w:pPr>
      <w:spacing w:before="100"/>
      <w:jc w:val="both"/>
    </w:pPr>
    <w:rPr>
      <w:sz w:val="20"/>
    </w:rPr>
  </w:style>
  <w:style w:type="paragraph" w:customStyle="1" w:styleId="CoverTextPara">
    <w:name w:val="CoverTextPara"/>
    <w:basedOn w:val="CoverText"/>
    <w:rsid w:val="002D615E"/>
    <w:pPr>
      <w:tabs>
        <w:tab w:val="right" w:pos="600"/>
        <w:tab w:val="left" w:pos="840"/>
      </w:tabs>
      <w:ind w:left="840" w:hanging="840"/>
    </w:pPr>
  </w:style>
  <w:style w:type="paragraph" w:customStyle="1" w:styleId="AH1ChapterSymb">
    <w:name w:val="A H1 Chapter Symb"/>
    <w:basedOn w:val="AH1Chapter"/>
    <w:next w:val="AH2Part"/>
    <w:rsid w:val="002D615E"/>
    <w:pPr>
      <w:tabs>
        <w:tab w:val="clear" w:pos="2600"/>
        <w:tab w:val="left" w:pos="0"/>
      </w:tabs>
      <w:ind w:left="2480" w:hanging="2960"/>
    </w:pPr>
  </w:style>
  <w:style w:type="paragraph" w:customStyle="1" w:styleId="AH2PartSymb">
    <w:name w:val="A H2 Part Symb"/>
    <w:basedOn w:val="AH2Part"/>
    <w:next w:val="AH3Div"/>
    <w:rsid w:val="002D615E"/>
    <w:pPr>
      <w:tabs>
        <w:tab w:val="clear" w:pos="2600"/>
        <w:tab w:val="left" w:pos="0"/>
      </w:tabs>
      <w:ind w:left="2480" w:hanging="2960"/>
    </w:pPr>
  </w:style>
  <w:style w:type="paragraph" w:customStyle="1" w:styleId="AH3DivSymb">
    <w:name w:val="A H3 Div Symb"/>
    <w:basedOn w:val="AH3Div"/>
    <w:next w:val="AH5Sec"/>
    <w:rsid w:val="002D615E"/>
    <w:pPr>
      <w:tabs>
        <w:tab w:val="clear" w:pos="2600"/>
        <w:tab w:val="left" w:pos="0"/>
      </w:tabs>
      <w:ind w:left="2480" w:hanging="2960"/>
    </w:pPr>
  </w:style>
  <w:style w:type="paragraph" w:customStyle="1" w:styleId="AH4SubDivSymb">
    <w:name w:val="A H4 SubDiv Symb"/>
    <w:basedOn w:val="AH4SubDiv"/>
    <w:next w:val="AH5Sec"/>
    <w:rsid w:val="002D615E"/>
    <w:pPr>
      <w:tabs>
        <w:tab w:val="clear" w:pos="2600"/>
        <w:tab w:val="left" w:pos="0"/>
      </w:tabs>
      <w:ind w:left="2480" w:hanging="2960"/>
    </w:pPr>
  </w:style>
  <w:style w:type="paragraph" w:customStyle="1" w:styleId="AH5SecSymb">
    <w:name w:val="A H5 Sec Symb"/>
    <w:basedOn w:val="AH5Sec"/>
    <w:next w:val="Amain"/>
    <w:rsid w:val="002D615E"/>
    <w:pPr>
      <w:tabs>
        <w:tab w:val="clear" w:pos="1100"/>
        <w:tab w:val="left" w:pos="0"/>
      </w:tabs>
      <w:ind w:hanging="1580"/>
    </w:pPr>
  </w:style>
  <w:style w:type="paragraph" w:customStyle="1" w:styleId="AmainSymb">
    <w:name w:val="A main Symb"/>
    <w:basedOn w:val="Amain"/>
    <w:rsid w:val="002D615E"/>
    <w:pPr>
      <w:tabs>
        <w:tab w:val="left" w:pos="0"/>
      </w:tabs>
      <w:ind w:left="1120" w:hanging="1600"/>
    </w:pPr>
  </w:style>
  <w:style w:type="paragraph" w:customStyle="1" w:styleId="AparaSymb">
    <w:name w:val="A para Symb"/>
    <w:basedOn w:val="Apara"/>
    <w:rsid w:val="002D615E"/>
    <w:pPr>
      <w:tabs>
        <w:tab w:val="right" w:pos="0"/>
      </w:tabs>
      <w:ind w:hanging="2080"/>
    </w:pPr>
  </w:style>
  <w:style w:type="paragraph" w:customStyle="1" w:styleId="Assectheading">
    <w:name w:val="A ssect heading"/>
    <w:basedOn w:val="Amain"/>
    <w:rsid w:val="002D615E"/>
    <w:pPr>
      <w:keepNext/>
      <w:tabs>
        <w:tab w:val="clear" w:pos="900"/>
        <w:tab w:val="clear" w:pos="1100"/>
      </w:tabs>
      <w:spacing w:before="300"/>
      <w:ind w:left="0" w:firstLine="0"/>
      <w:outlineLvl w:val="9"/>
    </w:pPr>
    <w:rPr>
      <w:i/>
    </w:rPr>
  </w:style>
  <w:style w:type="paragraph" w:customStyle="1" w:styleId="AsubparaSymb">
    <w:name w:val="A subpara Symb"/>
    <w:basedOn w:val="Asubpara"/>
    <w:rsid w:val="002D615E"/>
    <w:pPr>
      <w:tabs>
        <w:tab w:val="left" w:pos="0"/>
      </w:tabs>
      <w:ind w:left="2098" w:hanging="2580"/>
    </w:pPr>
  </w:style>
  <w:style w:type="paragraph" w:customStyle="1" w:styleId="Actdetails">
    <w:name w:val="Act details"/>
    <w:basedOn w:val="Normal"/>
    <w:rsid w:val="002D615E"/>
    <w:pPr>
      <w:spacing w:before="20"/>
      <w:ind w:left="1400"/>
    </w:pPr>
    <w:rPr>
      <w:rFonts w:ascii="Arial" w:hAnsi="Arial"/>
      <w:sz w:val="20"/>
    </w:rPr>
  </w:style>
  <w:style w:type="paragraph" w:customStyle="1" w:styleId="AmdtsEntriesDefL2">
    <w:name w:val="AmdtsEntriesDefL2"/>
    <w:basedOn w:val="Normal"/>
    <w:rsid w:val="002D615E"/>
    <w:pPr>
      <w:tabs>
        <w:tab w:val="left" w:pos="3000"/>
      </w:tabs>
      <w:ind w:left="3100" w:hanging="2000"/>
    </w:pPr>
    <w:rPr>
      <w:rFonts w:ascii="Arial" w:hAnsi="Arial"/>
      <w:sz w:val="18"/>
    </w:rPr>
  </w:style>
  <w:style w:type="paragraph" w:customStyle="1" w:styleId="AmdtsEntries">
    <w:name w:val="AmdtsEntries"/>
    <w:basedOn w:val="BillBasicHeading"/>
    <w:rsid w:val="002D615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2D615E"/>
    <w:pPr>
      <w:tabs>
        <w:tab w:val="clear" w:pos="2600"/>
      </w:tabs>
      <w:spacing w:before="120"/>
      <w:ind w:left="1100"/>
    </w:pPr>
    <w:rPr>
      <w:sz w:val="18"/>
    </w:rPr>
  </w:style>
  <w:style w:type="paragraph" w:customStyle="1" w:styleId="Asamby">
    <w:name w:val="As am by"/>
    <w:basedOn w:val="Normal"/>
    <w:next w:val="Normal"/>
    <w:rsid w:val="002D615E"/>
    <w:pPr>
      <w:spacing w:before="240"/>
      <w:ind w:left="1100"/>
    </w:pPr>
    <w:rPr>
      <w:rFonts w:ascii="Arial" w:hAnsi="Arial"/>
      <w:sz w:val="20"/>
    </w:rPr>
  </w:style>
  <w:style w:type="character" w:customStyle="1" w:styleId="charSymb">
    <w:name w:val="charSymb"/>
    <w:basedOn w:val="DefaultParagraphFont"/>
    <w:rsid w:val="002D615E"/>
    <w:rPr>
      <w:rFonts w:ascii="Arial" w:hAnsi="Arial"/>
      <w:sz w:val="24"/>
      <w:bdr w:val="single" w:sz="4" w:space="0" w:color="auto"/>
    </w:rPr>
  </w:style>
  <w:style w:type="character" w:customStyle="1" w:styleId="charTableNo">
    <w:name w:val="charTableNo"/>
    <w:basedOn w:val="DefaultParagraphFont"/>
    <w:rsid w:val="002D615E"/>
  </w:style>
  <w:style w:type="character" w:customStyle="1" w:styleId="charTableText">
    <w:name w:val="charTableText"/>
    <w:basedOn w:val="DefaultParagraphFont"/>
    <w:rsid w:val="002D615E"/>
  </w:style>
  <w:style w:type="paragraph" w:customStyle="1" w:styleId="Dict-HeadingSymb">
    <w:name w:val="Dict-Heading Symb"/>
    <w:basedOn w:val="Dict-Heading"/>
    <w:rsid w:val="002D615E"/>
    <w:pPr>
      <w:tabs>
        <w:tab w:val="left" w:pos="0"/>
      </w:tabs>
      <w:ind w:left="2480" w:hanging="2960"/>
    </w:pPr>
  </w:style>
  <w:style w:type="paragraph" w:customStyle="1" w:styleId="EarlierRepubEntries">
    <w:name w:val="EarlierRepubEntries"/>
    <w:basedOn w:val="Normal"/>
    <w:rsid w:val="002D615E"/>
    <w:pPr>
      <w:spacing w:before="60" w:after="60"/>
    </w:pPr>
    <w:rPr>
      <w:rFonts w:ascii="Arial" w:hAnsi="Arial"/>
      <w:sz w:val="18"/>
    </w:rPr>
  </w:style>
  <w:style w:type="paragraph" w:customStyle="1" w:styleId="EarlierRepubHdg">
    <w:name w:val="EarlierRepubHdg"/>
    <w:basedOn w:val="Normal"/>
    <w:rsid w:val="002D615E"/>
    <w:pPr>
      <w:keepNext/>
    </w:pPr>
    <w:rPr>
      <w:rFonts w:ascii="Arial" w:hAnsi="Arial"/>
      <w:b/>
      <w:sz w:val="20"/>
    </w:rPr>
  </w:style>
  <w:style w:type="paragraph" w:customStyle="1" w:styleId="Endnote20">
    <w:name w:val="Endnote2"/>
    <w:basedOn w:val="Normal"/>
    <w:rsid w:val="002D615E"/>
    <w:pPr>
      <w:keepNext/>
      <w:tabs>
        <w:tab w:val="left" w:pos="1100"/>
      </w:tabs>
      <w:spacing w:before="360"/>
    </w:pPr>
    <w:rPr>
      <w:rFonts w:ascii="Arial" w:hAnsi="Arial"/>
      <w:b/>
    </w:rPr>
  </w:style>
  <w:style w:type="paragraph" w:customStyle="1" w:styleId="Endnote3">
    <w:name w:val="Endnote3"/>
    <w:basedOn w:val="Normal"/>
    <w:rsid w:val="002D615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2D615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2D615E"/>
    <w:pPr>
      <w:spacing w:before="60"/>
      <w:ind w:left="1100"/>
      <w:jc w:val="both"/>
    </w:pPr>
    <w:rPr>
      <w:sz w:val="20"/>
    </w:rPr>
  </w:style>
  <w:style w:type="paragraph" w:customStyle="1" w:styleId="EndNoteParas">
    <w:name w:val="EndNoteParas"/>
    <w:basedOn w:val="EndNoteTextEPS"/>
    <w:rsid w:val="002D615E"/>
    <w:pPr>
      <w:tabs>
        <w:tab w:val="right" w:pos="1432"/>
      </w:tabs>
      <w:ind w:left="1840" w:hanging="1840"/>
    </w:pPr>
  </w:style>
  <w:style w:type="paragraph" w:customStyle="1" w:styleId="EndnotesAbbrev">
    <w:name w:val="EndnotesAbbrev"/>
    <w:basedOn w:val="Normal"/>
    <w:rsid w:val="002D615E"/>
    <w:pPr>
      <w:spacing w:before="20"/>
    </w:pPr>
    <w:rPr>
      <w:rFonts w:ascii="Arial" w:hAnsi="Arial"/>
      <w:color w:val="000000"/>
      <w:sz w:val="16"/>
    </w:rPr>
  </w:style>
  <w:style w:type="paragraph" w:customStyle="1" w:styleId="EPSCoverTop">
    <w:name w:val="EPSCoverTop"/>
    <w:basedOn w:val="Normal"/>
    <w:rsid w:val="002D615E"/>
    <w:pPr>
      <w:jc w:val="right"/>
    </w:pPr>
    <w:rPr>
      <w:rFonts w:ascii="Arial" w:hAnsi="Arial"/>
      <w:sz w:val="20"/>
    </w:rPr>
  </w:style>
  <w:style w:type="paragraph" w:customStyle="1" w:styleId="LegHistNote">
    <w:name w:val="LegHistNote"/>
    <w:basedOn w:val="Actdetails"/>
    <w:rsid w:val="002D615E"/>
    <w:pPr>
      <w:spacing w:before="60"/>
      <w:ind w:left="2700" w:right="-60" w:hanging="1300"/>
    </w:pPr>
    <w:rPr>
      <w:sz w:val="18"/>
    </w:rPr>
  </w:style>
  <w:style w:type="paragraph" w:customStyle="1" w:styleId="LongTitleSymb">
    <w:name w:val="LongTitleSymb"/>
    <w:basedOn w:val="LongTitle"/>
    <w:rsid w:val="002D615E"/>
    <w:pPr>
      <w:ind w:hanging="480"/>
    </w:pPr>
  </w:style>
  <w:style w:type="paragraph" w:styleId="MacroText">
    <w:name w:val="macro"/>
    <w:link w:val="MacroTextChar"/>
    <w:semiHidden/>
    <w:rsid w:val="002D615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2D615E"/>
    <w:rPr>
      <w:rFonts w:ascii="Courier New" w:hAnsi="Courier New" w:cs="Courier New"/>
      <w:lang w:eastAsia="en-US"/>
    </w:rPr>
  </w:style>
  <w:style w:type="paragraph" w:customStyle="1" w:styleId="NewAct">
    <w:name w:val="New Act"/>
    <w:basedOn w:val="Normal"/>
    <w:next w:val="Actdetails"/>
    <w:rsid w:val="002D615E"/>
    <w:pPr>
      <w:keepNext/>
      <w:spacing w:before="180"/>
      <w:ind w:left="1100"/>
    </w:pPr>
    <w:rPr>
      <w:rFonts w:ascii="Arial" w:hAnsi="Arial"/>
      <w:b/>
      <w:sz w:val="20"/>
    </w:rPr>
  </w:style>
  <w:style w:type="paragraph" w:customStyle="1" w:styleId="NewReg">
    <w:name w:val="New Reg"/>
    <w:basedOn w:val="NewAct"/>
    <w:next w:val="Actdetails"/>
    <w:rsid w:val="002D615E"/>
  </w:style>
  <w:style w:type="paragraph" w:customStyle="1" w:styleId="RenumProvEntries">
    <w:name w:val="RenumProvEntries"/>
    <w:basedOn w:val="Normal"/>
    <w:rsid w:val="002D615E"/>
    <w:pPr>
      <w:spacing w:before="60"/>
    </w:pPr>
    <w:rPr>
      <w:rFonts w:ascii="Arial" w:hAnsi="Arial"/>
      <w:sz w:val="20"/>
    </w:rPr>
  </w:style>
  <w:style w:type="paragraph" w:customStyle="1" w:styleId="RenumProvHdg">
    <w:name w:val="RenumProvHdg"/>
    <w:basedOn w:val="Normal"/>
    <w:rsid w:val="002D615E"/>
    <w:rPr>
      <w:rFonts w:ascii="Arial" w:hAnsi="Arial"/>
      <w:b/>
      <w:sz w:val="22"/>
    </w:rPr>
  </w:style>
  <w:style w:type="paragraph" w:customStyle="1" w:styleId="RenumProvHeader">
    <w:name w:val="RenumProvHeader"/>
    <w:basedOn w:val="Normal"/>
    <w:rsid w:val="002D615E"/>
    <w:rPr>
      <w:rFonts w:ascii="Arial" w:hAnsi="Arial"/>
      <w:b/>
      <w:sz w:val="22"/>
    </w:rPr>
  </w:style>
  <w:style w:type="paragraph" w:customStyle="1" w:styleId="RenumProvSubsectEntries">
    <w:name w:val="RenumProvSubsectEntries"/>
    <w:basedOn w:val="RenumProvEntries"/>
    <w:rsid w:val="002D615E"/>
    <w:pPr>
      <w:ind w:left="252"/>
    </w:pPr>
  </w:style>
  <w:style w:type="paragraph" w:customStyle="1" w:styleId="RenumTableHdg">
    <w:name w:val="RenumTableHdg"/>
    <w:basedOn w:val="Normal"/>
    <w:rsid w:val="002D615E"/>
    <w:pPr>
      <w:spacing w:before="120"/>
    </w:pPr>
    <w:rPr>
      <w:rFonts w:ascii="Arial" w:hAnsi="Arial"/>
      <w:b/>
      <w:sz w:val="20"/>
    </w:rPr>
  </w:style>
  <w:style w:type="paragraph" w:customStyle="1" w:styleId="SchclauseheadingSymb">
    <w:name w:val="Sch clause heading Symb"/>
    <w:basedOn w:val="Schclauseheading"/>
    <w:rsid w:val="002D615E"/>
    <w:pPr>
      <w:tabs>
        <w:tab w:val="left" w:pos="0"/>
      </w:tabs>
      <w:ind w:left="980" w:hanging="1460"/>
    </w:pPr>
  </w:style>
  <w:style w:type="paragraph" w:customStyle="1" w:styleId="SchSubClause">
    <w:name w:val="Sch SubClause"/>
    <w:basedOn w:val="Schclauseheading"/>
    <w:rsid w:val="002D615E"/>
    <w:rPr>
      <w:b w:val="0"/>
    </w:rPr>
  </w:style>
  <w:style w:type="paragraph" w:customStyle="1" w:styleId="Sched-FormSymb">
    <w:name w:val="Sched-Form Symb"/>
    <w:basedOn w:val="Sched-Form"/>
    <w:rsid w:val="002D615E"/>
    <w:pPr>
      <w:tabs>
        <w:tab w:val="left" w:pos="0"/>
      </w:tabs>
      <w:ind w:left="2480" w:hanging="2960"/>
    </w:pPr>
  </w:style>
  <w:style w:type="paragraph" w:customStyle="1" w:styleId="Sched-headingSymb">
    <w:name w:val="Sched-heading Symb"/>
    <w:basedOn w:val="Sched-heading"/>
    <w:rsid w:val="002D615E"/>
    <w:pPr>
      <w:tabs>
        <w:tab w:val="left" w:pos="0"/>
      </w:tabs>
      <w:ind w:left="2480" w:hanging="2960"/>
    </w:pPr>
  </w:style>
  <w:style w:type="paragraph" w:customStyle="1" w:styleId="Sched-PartSymb">
    <w:name w:val="Sched-Part Symb"/>
    <w:basedOn w:val="Sched-Part"/>
    <w:rsid w:val="002D615E"/>
    <w:pPr>
      <w:tabs>
        <w:tab w:val="left" w:pos="0"/>
      </w:tabs>
      <w:ind w:left="2480" w:hanging="2960"/>
    </w:pPr>
  </w:style>
  <w:style w:type="paragraph" w:styleId="Subtitle">
    <w:name w:val="Subtitle"/>
    <w:basedOn w:val="Normal"/>
    <w:link w:val="SubtitleChar"/>
    <w:qFormat/>
    <w:rsid w:val="002D615E"/>
    <w:pPr>
      <w:spacing w:after="60"/>
      <w:jc w:val="center"/>
      <w:outlineLvl w:val="1"/>
    </w:pPr>
    <w:rPr>
      <w:rFonts w:ascii="Arial" w:hAnsi="Arial"/>
    </w:rPr>
  </w:style>
  <w:style w:type="character" w:customStyle="1" w:styleId="SubtitleChar">
    <w:name w:val="Subtitle Char"/>
    <w:basedOn w:val="DefaultParagraphFont"/>
    <w:link w:val="Subtitle"/>
    <w:rsid w:val="002D615E"/>
    <w:rPr>
      <w:rFonts w:ascii="Arial" w:hAnsi="Arial"/>
      <w:sz w:val="24"/>
      <w:lang w:eastAsia="en-US"/>
    </w:rPr>
  </w:style>
  <w:style w:type="paragraph" w:customStyle="1" w:styleId="TLegEntries">
    <w:name w:val="TLegEntries"/>
    <w:basedOn w:val="Normal"/>
    <w:rsid w:val="002D615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2D615E"/>
    <w:pPr>
      <w:ind w:firstLine="0"/>
    </w:pPr>
    <w:rPr>
      <w:b/>
    </w:rPr>
  </w:style>
  <w:style w:type="paragraph" w:customStyle="1" w:styleId="EndNoteTextPub">
    <w:name w:val="EndNoteTextPub"/>
    <w:basedOn w:val="Normal"/>
    <w:rsid w:val="002D615E"/>
    <w:pPr>
      <w:spacing w:before="60"/>
      <w:ind w:left="1100"/>
      <w:jc w:val="both"/>
    </w:pPr>
    <w:rPr>
      <w:sz w:val="20"/>
    </w:rPr>
  </w:style>
  <w:style w:type="paragraph" w:customStyle="1" w:styleId="TOC10">
    <w:name w:val="TOC 10"/>
    <w:basedOn w:val="TOC5"/>
    <w:rsid w:val="002D615E"/>
    <w:rPr>
      <w:szCs w:val="24"/>
    </w:rPr>
  </w:style>
  <w:style w:type="character" w:customStyle="1" w:styleId="charNotBold">
    <w:name w:val="charNotBold"/>
    <w:basedOn w:val="DefaultParagraphFont"/>
    <w:rsid w:val="002D615E"/>
    <w:rPr>
      <w:rFonts w:ascii="Arial" w:hAnsi="Arial"/>
      <w:sz w:val="20"/>
    </w:rPr>
  </w:style>
  <w:style w:type="paragraph" w:customStyle="1" w:styleId="ShadedSchClauseSymb">
    <w:name w:val="Shaded Sch Clause Symb"/>
    <w:basedOn w:val="ShadedSchClause"/>
    <w:rsid w:val="002D615E"/>
    <w:pPr>
      <w:tabs>
        <w:tab w:val="left" w:pos="0"/>
      </w:tabs>
      <w:ind w:left="975" w:hanging="1457"/>
    </w:pPr>
  </w:style>
  <w:style w:type="paragraph" w:customStyle="1" w:styleId="CoverTextBullet">
    <w:name w:val="CoverTextBullet"/>
    <w:basedOn w:val="CoverText"/>
    <w:qFormat/>
    <w:rsid w:val="002D615E"/>
    <w:pPr>
      <w:numPr>
        <w:numId w:val="40"/>
      </w:numPr>
    </w:pPr>
    <w:rPr>
      <w:color w:val="000000"/>
    </w:rPr>
  </w:style>
  <w:style w:type="character" w:customStyle="1" w:styleId="Heading3Char">
    <w:name w:val="Heading 3 Char"/>
    <w:aliases w:val="h3 Char,sec Char"/>
    <w:basedOn w:val="DefaultParagraphFont"/>
    <w:link w:val="Heading3"/>
    <w:rsid w:val="002D615E"/>
    <w:rPr>
      <w:b/>
      <w:sz w:val="24"/>
      <w:lang w:eastAsia="en-US"/>
    </w:rPr>
  </w:style>
  <w:style w:type="paragraph" w:customStyle="1" w:styleId="Sched-Form-18Space">
    <w:name w:val="Sched-Form-18Space"/>
    <w:basedOn w:val="Normal"/>
    <w:rsid w:val="002D615E"/>
    <w:pPr>
      <w:spacing w:before="360" w:after="60"/>
    </w:pPr>
    <w:rPr>
      <w:sz w:val="22"/>
    </w:rPr>
  </w:style>
  <w:style w:type="paragraph" w:customStyle="1" w:styleId="FormRule">
    <w:name w:val="FormRule"/>
    <w:basedOn w:val="Normal"/>
    <w:rsid w:val="002D615E"/>
    <w:pPr>
      <w:pBdr>
        <w:top w:val="single" w:sz="4" w:space="1" w:color="auto"/>
      </w:pBdr>
      <w:spacing w:before="160" w:after="40"/>
      <w:ind w:left="3220" w:right="3260"/>
    </w:pPr>
    <w:rPr>
      <w:sz w:val="8"/>
    </w:rPr>
  </w:style>
  <w:style w:type="paragraph" w:customStyle="1" w:styleId="OldAmdtsEntries">
    <w:name w:val="OldAmdtsEntries"/>
    <w:basedOn w:val="BillBasicHeading"/>
    <w:rsid w:val="002D615E"/>
    <w:pPr>
      <w:tabs>
        <w:tab w:val="clear" w:pos="2600"/>
        <w:tab w:val="left" w:leader="dot" w:pos="2700"/>
      </w:tabs>
      <w:ind w:left="2700" w:hanging="2000"/>
    </w:pPr>
    <w:rPr>
      <w:sz w:val="18"/>
    </w:rPr>
  </w:style>
  <w:style w:type="paragraph" w:customStyle="1" w:styleId="OldAmdt2ndLine">
    <w:name w:val="OldAmdt2ndLine"/>
    <w:basedOn w:val="OldAmdtsEntries"/>
    <w:rsid w:val="002D615E"/>
    <w:pPr>
      <w:tabs>
        <w:tab w:val="left" w:pos="2700"/>
      </w:tabs>
      <w:spacing w:before="0"/>
    </w:pPr>
  </w:style>
  <w:style w:type="paragraph" w:customStyle="1" w:styleId="parainpara">
    <w:name w:val="para in para"/>
    <w:rsid w:val="002D615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2D615E"/>
    <w:pPr>
      <w:spacing w:after="60"/>
      <w:ind w:left="2800"/>
    </w:pPr>
    <w:rPr>
      <w:rFonts w:ascii="ACTCrest" w:hAnsi="ACTCrest"/>
      <w:sz w:val="216"/>
    </w:rPr>
  </w:style>
  <w:style w:type="paragraph" w:customStyle="1" w:styleId="Actbullet">
    <w:name w:val="Act bullet"/>
    <w:basedOn w:val="Normal"/>
    <w:uiPriority w:val="99"/>
    <w:rsid w:val="002D615E"/>
    <w:pPr>
      <w:numPr>
        <w:numId w:val="50"/>
      </w:numPr>
      <w:tabs>
        <w:tab w:val="left" w:pos="900"/>
      </w:tabs>
      <w:spacing w:before="20"/>
      <w:ind w:right="-60"/>
    </w:pPr>
    <w:rPr>
      <w:rFonts w:ascii="Arial" w:hAnsi="Arial"/>
      <w:sz w:val="18"/>
    </w:rPr>
  </w:style>
  <w:style w:type="paragraph" w:customStyle="1" w:styleId="AuthorisedBlock">
    <w:name w:val="AuthorisedBlock"/>
    <w:basedOn w:val="Normal"/>
    <w:rsid w:val="002D615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2D615E"/>
    <w:rPr>
      <w:b w:val="0"/>
      <w:sz w:val="32"/>
    </w:rPr>
  </w:style>
  <w:style w:type="paragraph" w:customStyle="1" w:styleId="MH1Chapter">
    <w:name w:val="M H1 Chapter"/>
    <w:basedOn w:val="AH1Chapter"/>
    <w:rsid w:val="002D615E"/>
    <w:pPr>
      <w:tabs>
        <w:tab w:val="clear" w:pos="2600"/>
        <w:tab w:val="left" w:pos="2720"/>
      </w:tabs>
      <w:ind w:left="4000" w:hanging="3300"/>
    </w:pPr>
  </w:style>
  <w:style w:type="paragraph" w:customStyle="1" w:styleId="ModH1Chapter">
    <w:name w:val="Mod H1 Chapter"/>
    <w:basedOn w:val="IH1ChapSymb"/>
    <w:rsid w:val="002D615E"/>
    <w:pPr>
      <w:tabs>
        <w:tab w:val="clear" w:pos="2600"/>
        <w:tab w:val="left" w:pos="3300"/>
      </w:tabs>
      <w:ind w:left="3300"/>
    </w:pPr>
  </w:style>
  <w:style w:type="paragraph" w:customStyle="1" w:styleId="ModH2Part">
    <w:name w:val="Mod H2 Part"/>
    <w:basedOn w:val="IH2PartSymb"/>
    <w:rsid w:val="002D615E"/>
    <w:pPr>
      <w:tabs>
        <w:tab w:val="clear" w:pos="2600"/>
        <w:tab w:val="left" w:pos="3300"/>
      </w:tabs>
      <w:ind w:left="3300"/>
    </w:pPr>
  </w:style>
  <w:style w:type="paragraph" w:customStyle="1" w:styleId="ModH3Div">
    <w:name w:val="Mod H3 Div"/>
    <w:basedOn w:val="IH3DivSymb"/>
    <w:rsid w:val="002D615E"/>
    <w:pPr>
      <w:tabs>
        <w:tab w:val="clear" w:pos="2600"/>
        <w:tab w:val="left" w:pos="3300"/>
      </w:tabs>
      <w:ind w:left="3300"/>
    </w:pPr>
  </w:style>
  <w:style w:type="paragraph" w:customStyle="1" w:styleId="ModH4SubDiv">
    <w:name w:val="Mod H4 SubDiv"/>
    <w:basedOn w:val="IH4SubDivSymb"/>
    <w:rsid w:val="002D615E"/>
    <w:pPr>
      <w:tabs>
        <w:tab w:val="clear" w:pos="2600"/>
        <w:tab w:val="left" w:pos="3300"/>
      </w:tabs>
      <w:ind w:left="3300"/>
    </w:pPr>
  </w:style>
  <w:style w:type="paragraph" w:customStyle="1" w:styleId="ModH5Sec">
    <w:name w:val="Mod H5 Sec"/>
    <w:basedOn w:val="IH5SecSymb"/>
    <w:rsid w:val="002D615E"/>
    <w:pPr>
      <w:tabs>
        <w:tab w:val="clear" w:pos="1100"/>
        <w:tab w:val="left" w:pos="1800"/>
      </w:tabs>
      <w:ind w:left="2200"/>
    </w:pPr>
  </w:style>
  <w:style w:type="paragraph" w:customStyle="1" w:styleId="Modmain">
    <w:name w:val="Mod main"/>
    <w:basedOn w:val="Amain"/>
    <w:rsid w:val="002D615E"/>
    <w:pPr>
      <w:tabs>
        <w:tab w:val="clear" w:pos="900"/>
        <w:tab w:val="clear" w:pos="1100"/>
        <w:tab w:val="right" w:pos="1600"/>
        <w:tab w:val="left" w:pos="1800"/>
      </w:tabs>
      <w:ind w:left="2200"/>
    </w:pPr>
  </w:style>
  <w:style w:type="paragraph" w:customStyle="1" w:styleId="Modpara">
    <w:name w:val="Mod para"/>
    <w:basedOn w:val="BillBasic"/>
    <w:rsid w:val="002D615E"/>
    <w:pPr>
      <w:tabs>
        <w:tab w:val="right" w:pos="2100"/>
        <w:tab w:val="left" w:pos="2300"/>
      </w:tabs>
      <w:ind w:left="2700" w:hanging="1600"/>
      <w:outlineLvl w:val="6"/>
    </w:pPr>
  </w:style>
  <w:style w:type="paragraph" w:customStyle="1" w:styleId="Modsubpara">
    <w:name w:val="Mod subpara"/>
    <w:basedOn w:val="Asubpara"/>
    <w:rsid w:val="002D615E"/>
    <w:pPr>
      <w:tabs>
        <w:tab w:val="clear" w:pos="1900"/>
        <w:tab w:val="clear" w:pos="2100"/>
        <w:tab w:val="right" w:pos="2640"/>
        <w:tab w:val="left" w:pos="2840"/>
      </w:tabs>
      <w:ind w:left="3240" w:hanging="2140"/>
    </w:pPr>
  </w:style>
  <w:style w:type="paragraph" w:customStyle="1" w:styleId="Modsubsubpara">
    <w:name w:val="Mod subsubpara"/>
    <w:basedOn w:val="AsubsubparaSymb"/>
    <w:rsid w:val="002D615E"/>
    <w:pPr>
      <w:tabs>
        <w:tab w:val="clear" w:pos="2400"/>
        <w:tab w:val="clear" w:pos="2600"/>
        <w:tab w:val="right" w:pos="3160"/>
        <w:tab w:val="left" w:pos="3360"/>
      </w:tabs>
      <w:ind w:left="3760" w:hanging="2660"/>
    </w:pPr>
  </w:style>
  <w:style w:type="paragraph" w:customStyle="1" w:styleId="Modmainreturn">
    <w:name w:val="Mod main return"/>
    <w:basedOn w:val="AmainreturnSymb"/>
    <w:rsid w:val="002D615E"/>
    <w:pPr>
      <w:ind w:left="1800"/>
    </w:pPr>
  </w:style>
  <w:style w:type="paragraph" w:customStyle="1" w:styleId="Modparareturn">
    <w:name w:val="Mod para return"/>
    <w:basedOn w:val="AparareturnSymb"/>
    <w:rsid w:val="002D615E"/>
    <w:pPr>
      <w:ind w:left="2300"/>
    </w:pPr>
  </w:style>
  <w:style w:type="paragraph" w:customStyle="1" w:styleId="Modsubparareturn">
    <w:name w:val="Mod subpara return"/>
    <w:basedOn w:val="AsubparareturnSymb"/>
    <w:rsid w:val="002D615E"/>
    <w:pPr>
      <w:ind w:left="3040"/>
    </w:pPr>
  </w:style>
  <w:style w:type="paragraph" w:customStyle="1" w:styleId="Modref">
    <w:name w:val="Mod ref"/>
    <w:basedOn w:val="refSymb"/>
    <w:rsid w:val="002D615E"/>
    <w:pPr>
      <w:ind w:left="1100"/>
    </w:pPr>
  </w:style>
  <w:style w:type="paragraph" w:customStyle="1" w:styleId="ModaNote">
    <w:name w:val="Mod aNote"/>
    <w:basedOn w:val="aNoteSymb"/>
    <w:rsid w:val="002D615E"/>
    <w:pPr>
      <w:tabs>
        <w:tab w:val="left" w:pos="2600"/>
      </w:tabs>
      <w:ind w:left="2600"/>
    </w:pPr>
  </w:style>
  <w:style w:type="paragraph" w:customStyle="1" w:styleId="ModNote">
    <w:name w:val="Mod Note"/>
    <w:basedOn w:val="aNoteSymb"/>
    <w:rsid w:val="002D615E"/>
    <w:pPr>
      <w:tabs>
        <w:tab w:val="left" w:pos="2600"/>
      </w:tabs>
      <w:ind w:left="2600"/>
    </w:pPr>
  </w:style>
  <w:style w:type="paragraph" w:customStyle="1" w:styleId="ApprFormHd">
    <w:name w:val="ApprFormHd"/>
    <w:basedOn w:val="Sched-heading"/>
    <w:rsid w:val="002D615E"/>
    <w:pPr>
      <w:ind w:left="0" w:firstLine="0"/>
    </w:pPr>
  </w:style>
  <w:style w:type="paragraph" w:customStyle="1" w:styleId="AmdtEntries">
    <w:name w:val="AmdtEntries"/>
    <w:basedOn w:val="BillBasicHeading"/>
    <w:rsid w:val="002D615E"/>
    <w:pPr>
      <w:keepNext w:val="0"/>
      <w:tabs>
        <w:tab w:val="clear" w:pos="2600"/>
      </w:tabs>
      <w:spacing w:before="0"/>
      <w:ind w:left="3200" w:hanging="2100"/>
    </w:pPr>
    <w:rPr>
      <w:sz w:val="18"/>
    </w:rPr>
  </w:style>
  <w:style w:type="paragraph" w:customStyle="1" w:styleId="AmdtEntriesDefL2">
    <w:name w:val="AmdtEntriesDefL2"/>
    <w:basedOn w:val="AmdtEntries"/>
    <w:rsid w:val="002D615E"/>
    <w:pPr>
      <w:tabs>
        <w:tab w:val="left" w:pos="3000"/>
      </w:tabs>
      <w:ind w:left="3600" w:hanging="2500"/>
    </w:pPr>
  </w:style>
  <w:style w:type="paragraph" w:customStyle="1" w:styleId="Actdetailsnote">
    <w:name w:val="Act details note"/>
    <w:basedOn w:val="Actdetails"/>
    <w:uiPriority w:val="99"/>
    <w:rsid w:val="002D615E"/>
    <w:pPr>
      <w:ind w:left="1620" w:right="-60" w:hanging="720"/>
    </w:pPr>
    <w:rPr>
      <w:sz w:val="18"/>
    </w:rPr>
  </w:style>
  <w:style w:type="paragraph" w:customStyle="1" w:styleId="DetailsNo">
    <w:name w:val="Details No"/>
    <w:basedOn w:val="Actdetails"/>
    <w:uiPriority w:val="99"/>
    <w:rsid w:val="002D615E"/>
    <w:pPr>
      <w:ind w:left="0"/>
    </w:pPr>
    <w:rPr>
      <w:sz w:val="18"/>
    </w:rPr>
  </w:style>
  <w:style w:type="paragraph" w:customStyle="1" w:styleId="AssectheadingSymb">
    <w:name w:val="A ssect heading Symb"/>
    <w:basedOn w:val="Amain"/>
    <w:rsid w:val="002D615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2D615E"/>
    <w:pPr>
      <w:tabs>
        <w:tab w:val="left" w:pos="0"/>
        <w:tab w:val="right" w:pos="2400"/>
        <w:tab w:val="left" w:pos="2600"/>
      </w:tabs>
      <w:ind w:left="2602" w:hanging="3084"/>
      <w:outlineLvl w:val="8"/>
    </w:pPr>
  </w:style>
  <w:style w:type="paragraph" w:customStyle="1" w:styleId="AmainreturnSymb">
    <w:name w:val="A main return Symb"/>
    <w:basedOn w:val="BillBasic"/>
    <w:rsid w:val="002D615E"/>
    <w:pPr>
      <w:tabs>
        <w:tab w:val="left" w:pos="1582"/>
      </w:tabs>
      <w:ind w:left="1100" w:hanging="1582"/>
    </w:pPr>
  </w:style>
  <w:style w:type="paragraph" w:customStyle="1" w:styleId="AparareturnSymb">
    <w:name w:val="A para return Symb"/>
    <w:basedOn w:val="BillBasic"/>
    <w:rsid w:val="002D615E"/>
    <w:pPr>
      <w:tabs>
        <w:tab w:val="left" w:pos="2081"/>
      </w:tabs>
      <w:ind w:left="1599" w:hanging="2081"/>
    </w:pPr>
  </w:style>
  <w:style w:type="paragraph" w:customStyle="1" w:styleId="AsubparareturnSymb">
    <w:name w:val="A subpara return Symb"/>
    <w:basedOn w:val="BillBasic"/>
    <w:rsid w:val="002D615E"/>
    <w:pPr>
      <w:tabs>
        <w:tab w:val="left" w:pos="2580"/>
      </w:tabs>
      <w:ind w:left="2098" w:hanging="2580"/>
    </w:pPr>
  </w:style>
  <w:style w:type="paragraph" w:customStyle="1" w:styleId="aDefSymb">
    <w:name w:val="aDef Symb"/>
    <w:basedOn w:val="BillBasic"/>
    <w:rsid w:val="002D615E"/>
    <w:pPr>
      <w:tabs>
        <w:tab w:val="left" w:pos="1582"/>
      </w:tabs>
      <w:ind w:left="1100" w:hanging="1582"/>
    </w:pPr>
  </w:style>
  <w:style w:type="paragraph" w:customStyle="1" w:styleId="aDefparaSymb">
    <w:name w:val="aDef para Symb"/>
    <w:basedOn w:val="Apara"/>
    <w:rsid w:val="002D615E"/>
    <w:pPr>
      <w:tabs>
        <w:tab w:val="clear" w:pos="1600"/>
        <w:tab w:val="left" w:pos="0"/>
        <w:tab w:val="left" w:pos="1599"/>
      </w:tabs>
      <w:ind w:left="1599" w:hanging="2081"/>
    </w:pPr>
  </w:style>
  <w:style w:type="paragraph" w:customStyle="1" w:styleId="aDefsubparaSymb">
    <w:name w:val="aDef subpara Symb"/>
    <w:basedOn w:val="Asubpara"/>
    <w:rsid w:val="002D615E"/>
    <w:pPr>
      <w:tabs>
        <w:tab w:val="left" w:pos="0"/>
      </w:tabs>
      <w:ind w:left="2098" w:hanging="2580"/>
    </w:pPr>
  </w:style>
  <w:style w:type="paragraph" w:customStyle="1" w:styleId="SchAmainSymb">
    <w:name w:val="Sch A main Symb"/>
    <w:basedOn w:val="Amain"/>
    <w:rsid w:val="002D615E"/>
    <w:pPr>
      <w:tabs>
        <w:tab w:val="left" w:pos="0"/>
      </w:tabs>
      <w:ind w:hanging="1580"/>
    </w:pPr>
  </w:style>
  <w:style w:type="paragraph" w:customStyle="1" w:styleId="SchAparaSymb">
    <w:name w:val="Sch A para Symb"/>
    <w:basedOn w:val="Apara"/>
    <w:rsid w:val="002D615E"/>
    <w:pPr>
      <w:tabs>
        <w:tab w:val="left" w:pos="0"/>
      </w:tabs>
      <w:ind w:hanging="2080"/>
    </w:pPr>
  </w:style>
  <w:style w:type="paragraph" w:customStyle="1" w:styleId="SchAsubparaSymb">
    <w:name w:val="Sch A subpara Symb"/>
    <w:basedOn w:val="Asubpara"/>
    <w:rsid w:val="002D615E"/>
    <w:pPr>
      <w:tabs>
        <w:tab w:val="left" w:pos="0"/>
      </w:tabs>
      <w:ind w:hanging="2580"/>
    </w:pPr>
  </w:style>
  <w:style w:type="paragraph" w:customStyle="1" w:styleId="SchAsubsubparaSymb">
    <w:name w:val="Sch A subsubpara Symb"/>
    <w:basedOn w:val="AsubsubparaSymb"/>
    <w:rsid w:val="002D615E"/>
  </w:style>
  <w:style w:type="paragraph" w:customStyle="1" w:styleId="refSymb">
    <w:name w:val="ref Symb"/>
    <w:basedOn w:val="BillBasic"/>
    <w:next w:val="Normal"/>
    <w:rsid w:val="002D615E"/>
    <w:pPr>
      <w:tabs>
        <w:tab w:val="left" w:pos="-480"/>
      </w:tabs>
      <w:spacing w:before="60"/>
      <w:ind w:hanging="480"/>
    </w:pPr>
    <w:rPr>
      <w:sz w:val="18"/>
    </w:rPr>
  </w:style>
  <w:style w:type="paragraph" w:customStyle="1" w:styleId="IshadedH5SecSymb">
    <w:name w:val="I shaded H5 Sec Symb"/>
    <w:basedOn w:val="AH5Sec"/>
    <w:rsid w:val="002D615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D615E"/>
    <w:pPr>
      <w:tabs>
        <w:tab w:val="clear" w:pos="-1580"/>
      </w:tabs>
      <w:ind w:left="975" w:hanging="1457"/>
    </w:pPr>
  </w:style>
  <w:style w:type="paragraph" w:customStyle="1" w:styleId="IH1ChapSymb">
    <w:name w:val="I H1 Chap Symb"/>
    <w:basedOn w:val="BillBasicHeading"/>
    <w:next w:val="Normal"/>
    <w:rsid w:val="002D615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D615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D615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D615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D615E"/>
    <w:pPr>
      <w:tabs>
        <w:tab w:val="clear" w:pos="2600"/>
        <w:tab w:val="left" w:pos="-1580"/>
        <w:tab w:val="left" w:pos="0"/>
        <w:tab w:val="left" w:pos="1100"/>
      </w:tabs>
      <w:spacing w:before="240"/>
      <w:ind w:left="1100" w:hanging="1580"/>
    </w:pPr>
  </w:style>
  <w:style w:type="paragraph" w:customStyle="1" w:styleId="IMainSymb">
    <w:name w:val="I Main Symb"/>
    <w:basedOn w:val="Amain"/>
    <w:rsid w:val="002D615E"/>
    <w:pPr>
      <w:tabs>
        <w:tab w:val="left" w:pos="0"/>
      </w:tabs>
      <w:ind w:hanging="1580"/>
    </w:pPr>
  </w:style>
  <w:style w:type="paragraph" w:customStyle="1" w:styleId="IparaSymb">
    <w:name w:val="I para Symb"/>
    <w:basedOn w:val="Apara"/>
    <w:rsid w:val="002D615E"/>
    <w:pPr>
      <w:tabs>
        <w:tab w:val="left" w:pos="0"/>
      </w:tabs>
      <w:ind w:hanging="2080"/>
      <w:outlineLvl w:val="9"/>
    </w:pPr>
  </w:style>
  <w:style w:type="paragraph" w:customStyle="1" w:styleId="IsubparaSymb">
    <w:name w:val="I subpara Symb"/>
    <w:basedOn w:val="Asubpara"/>
    <w:rsid w:val="002D615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D615E"/>
    <w:pPr>
      <w:tabs>
        <w:tab w:val="clear" w:pos="2400"/>
        <w:tab w:val="clear" w:pos="2600"/>
        <w:tab w:val="right" w:pos="2460"/>
        <w:tab w:val="left" w:pos="2660"/>
      </w:tabs>
      <w:ind w:left="2660" w:hanging="3140"/>
    </w:pPr>
  </w:style>
  <w:style w:type="paragraph" w:customStyle="1" w:styleId="IdefparaSymb">
    <w:name w:val="I def para Symb"/>
    <w:basedOn w:val="IparaSymb"/>
    <w:rsid w:val="002D615E"/>
    <w:pPr>
      <w:ind w:left="1599" w:hanging="2081"/>
    </w:pPr>
  </w:style>
  <w:style w:type="paragraph" w:customStyle="1" w:styleId="IdefsubparaSymb">
    <w:name w:val="I def subpara Symb"/>
    <w:basedOn w:val="IsubparaSymb"/>
    <w:rsid w:val="002D615E"/>
    <w:pPr>
      <w:ind w:left="2138"/>
    </w:pPr>
  </w:style>
  <w:style w:type="paragraph" w:customStyle="1" w:styleId="ISched-headingSymb">
    <w:name w:val="I Sched-heading Symb"/>
    <w:basedOn w:val="BillBasicHeading"/>
    <w:next w:val="Normal"/>
    <w:rsid w:val="002D615E"/>
    <w:pPr>
      <w:tabs>
        <w:tab w:val="left" w:pos="-3080"/>
        <w:tab w:val="left" w:pos="0"/>
      </w:tabs>
      <w:spacing w:before="320"/>
      <w:ind w:left="2600" w:hanging="3080"/>
    </w:pPr>
    <w:rPr>
      <w:sz w:val="34"/>
    </w:rPr>
  </w:style>
  <w:style w:type="paragraph" w:customStyle="1" w:styleId="ISched-PartSymb">
    <w:name w:val="I Sched-Part Symb"/>
    <w:basedOn w:val="BillBasicHeading"/>
    <w:rsid w:val="002D615E"/>
    <w:pPr>
      <w:tabs>
        <w:tab w:val="left" w:pos="-3080"/>
        <w:tab w:val="left" w:pos="0"/>
      </w:tabs>
      <w:spacing w:before="380"/>
      <w:ind w:left="2600" w:hanging="3080"/>
    </w:pPr>
    <w:rPr>
      <w:sz w:val="32"/>
    </w:rPr>
  </w:style>
  <w:style w:type="paragraph" w:customStyle="1" w:styleId="ISched-formSymb">
    <w:name w:val="I Sched-form Symb"/>
    <w:basedOn w:val="BillBasicHeading"/>
    <w:rsid w:val="002D615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D615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D615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D615E"/>
    <w:pPr>
      <w:tabs>
        <w:tab w:val="left" w:pos="1100"/>
      </w:tabs>
      <w:spacing w:before="60"/>
      <w:ind w:left="1500" w:hanging="1986"/>
    </w:pPr>
  </w:style>
  <w:style w:type="paragraph" w:customStyle="1" w:styleId="aExamHdgssSymb">
    <w:name w:val="aExamHdgss Symb"/>
    <w:basedOn w:val="BillBasicHeading"/>
    <w:next w:val="Normal"/>
    <w:rsid w:val="002D615E"/>
    <w:pPr>
      <w:tabs>
        <w:tab w:val="clear" w:pos="2600"/>
        <w:tab w:val="left" w:pos="1582"/>
      </w:tabs>
      <w:ind w:left="1100" w:hanging="1582"/>
    </w:pPr>
    <w:rPr>
      <w:sz w:val="18"/>
    </w:rPr>
  </w:style>
  <w:style w:type="paragraph" w:customStyle="1" w:styleId="aExamssSymb">
    <w:name w:val="aExamss Symb"/>
    <w:basedOn w:val="aNote"/>
    <w:rsid w:val="002D615E"/>
    <w:pPr>
      <w:tabs>
        <w:tab w:val="left" w:pos="1582"/>
      </w:tabs>
      <w:spacing w:before="60"/>
      <w:ind w:left="1100" w:hanging="1582"/>
    </w:pPr>
  </w:style>
  <w:style w:type="paragraph" w:customStyle="1" w:styleId="aExamINumssSymb">
    <w:name w:val="aExamINumss Symb"/>
    <w:basedOn w:val="aExamssSymb"/>
    <w:rsid w:val="002D615E"/>
    <w:pPr>
      <w:tabs>
        <w:tab w:val="left" w:pos="1100"/>
      </w:tabs>
      <w:ind w:left="1500" w:hanging="1986"/>
    </w:pPr>
  </w:style>
  <w:style w:type="paragraph" w:customStyle="1" w:styleId="aExamNumTextssSymb">
    <w:name w:val="aExamNumTextss Symb"/>
    <w:basedOn w:val="aExamssSymb"/>
    <w:rsid w:val="002D615E"/>
    <w:pPr>
      <w:tabs>
        <w:tab w:val="clear" w:pos="1582"/>
        <w:tab w:val="left" w:pos="1985"/>
      </w:tabs>
      <w:ind w:left="1503" w:hanging="1985"/>
    </w:pPr>
  </w:style>
  <w:style w:type="paragraph" w:customStyle="1" w:styleId="AExamIParaSymb">
    <w:name w:val="AExamIPara Symb"/>
    <w:basedOn w:val="aExam"/>
    <w:rsid w:val="002D615E"/>
    <w:pPr>
      <w:tabs>
        <w:tab w:val="right" w:pos="1718"/>
      </w:tabs>
      <w:ind w:left="1984" w:hanging="2466"/>
    </w:pPr>
  </w:style>
  <w:style w:type="paragraph" w:customStyle="1" w:styleId="aExamBulletssSymb">
    <w:name w:val="aExamBulletss Symb"/>
    <w:basedOn w:val="aExamssSymb"/>
    <w:rsid w:val="002D615E"/>
    <w:pPr>
      <w:tabs>
        <w:tab w:val="left" w:pos="1100"/>
      </w:tabs>
      <w:ind w:left="1500" w:hanging="1986"/>
    </w:pPr>
  </w:style>
  <w:style w:type="paragraph" w:customStyle="1" w:styleId="aNoteSymb">
    <w:name w:val="aNote Symb"/>
    <w:basedOn w:val="BillBasic"/>
    <w:rsid w:val="002D615E"/>
    <w:pPr>
      <w:tabs>
        <w:tab w:val="left" w:pos="1100"/>
        <w:tab w:val="left" w:pos="2381"/>
      </w:tabs>
      <w:ind w:left="1899" w:hanging="2381"/>
    </w:pPr>
    <w:rPr>
      <w:sz w:val="20"/>
    </w:rPr>
  </w:style>
  <w:style w:type="paragraph" w:customStyle="1" w:styleId="aNoteTextssSymb">
    <w:name w:val="aNoteTextss Symb"/>
    <w:basedOn w:val="Normal"/>
    <w:rsid w:val="002D615E"/>
    <w:pPr>
      <w:tabs>
        <w:tab w:val="clear" w:pos="0"/>
        <w:tab w:val="left" w:pos="1418"/>
      </w:tabs>
      <w:spacing w:before="60"/>
      <w:ind w:left="1417" w:hanging="1899"/>
      <w:jc w:val="both"/>
    </w:pPr>
    <w:rPr>
      <w:sz w:val="20"/>
    </w:rPr>
  </w:style>
  <w:style w:type="paragraph" w:customStyle="1" w:styleId="aNoteParaSymb">
    <w:name w:val="aNotePara Symb"/>
    <w:basedOn w:val="aNoteSymb"/>
    <w:rsid w:val="002D615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D615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D615E"/>
    <w:pPr>
      <w:tabs>
        <w:tab w:val="left" w:pos="1616"/>
        <w:tab w:val="left" w:pos="2495"/>
      </w:tabs>
      <w:spacing w:before="60"/>
      <w:ind w:left="2013" w:hanging="2495"/>
    </w:pPr>
  </w:style>
  <w:style w:type="paragraph" w:customStyle="1" w:styleId="aExamHdgparSymb">
    <w:name w:val="aExamHdgpar Symb"/>
    <w:basedOn w:val="aExamHdgssSymb"/>
    <w:next w:val="Normal"/>
    <w:rsid w:val="002D615E"/>
    <w:pPr>
      <w:tabs>
        <w:tab w:val="clear" w:pos="1582"/>
        <w:tab w:val="left" w:pos="1599"/>
      </w:tabs>
      <w:ind w:left="1599" w:hanging="2081"/>
    </w:pPr>
  </w:style>
  <w:style w:type="paragraph" w:customStyle="1" w:styleId="aExamparSymb">
    <w:name w:val="aExampar Symb"/>
    <w:basedOn w:val="aExamssSymb"/>
    <w:rsid w:val="002D615E"/>
    <w:pPr>
      <w:tabs>
        <w:tab w:val="clear" w:pos="1582"/>
        <w:tab w:val="left" w:pos="1599"/>
      </w:tabs>
      <w:ind w:left="1599" w:hanging="2081"/>
    </w:pPr>
  </w:style>
  <w:style w:type="paragraph" w:customStyle="1" w:styleId="aExamINumparSymb">
    <w:name w:val="aExamINumpar Symb"/>
    <w:basedOn w:val="aExamparSymb"/>
    <w:rsid w:val="002D615E"/>
    <w:pPr>
      <w:tabs>
        <w:tab w:val="left" w:pos="2000"/>
      </w:tabs>
      <w:ind w:left="2041" w:hanging="2495"/>
    </w:pPr>
  </w:style>
  <w:style w:type="paragraph" w:customStyle="1" w:styleId="aExamBulletparSymb">
    <w:name w:val="aExamBulletpar Symb"/>
    <w:basedOn w:val="aExamparSymb"/>
    <w:rsid w:val="002D615E"/>
    <w:pPr>
      <w:tabs>
        <w:tab w:val="clear" w:pos="1599"/>
        <w:tab w:val="left" w:pos="1616"/>
        <w:tab w:val="left" w:pos="2495"/>
      </w:tabs>
      <w:ind w:left="2013" w:hanging="2495"/>
    </w:pPr>
  </w:style>
  <w:style w:type="paragraph" w:customStyle="1" w:styleId="aNoteparSymb">
    <w:name w:val="aNotepar Symb"/>
    <w:basedOn w:val="BillBasic"/>
    <w:next w:val="Normal"/>
    <w:rsid w:val="002D615E"/>
    <w:pPr>
      <w:tabs>
        <w:tab w:val="left" w:pos="1599"/>
        <w:tab w:val="left" w:pos="2398"/>
      </w:tabs>
      <w:ind w:left="2410" w:hanging="2892"/>
    </w:pPr>
    <w:rPr>
      <w:sz w:val="20"/>
    </w:rPr>
  </w:style>
  <w:style w:type="paragraph" w:customStyle="1" w:styleId="aNoteTextparSymb">
    <w:name w:val="aNoteTextpar Symb"/>
    <w:basedOn w:val="aNoteparSymb"/>
    <w:rsid w:val="002D615E"/>
    <w:pPr>
      <w:tabs>
        <w:tab w:val="clear" w:pos="1599"/>
        <w:tab w:val="clear" w:pos="2398"/>
        <w:tab w:val="left" w:pos="2880"/>
      </w:tabs>
      <w:spacing w:before="60"/>
      <w:ind w:left="2398" w:hanging="2880"/>
    </w:pPr>
  </w:style>
  <w:style w:type="paragraph" w:customStyle="1" w:styleId="aNoteParaparSymb">
    <w:name w:val="aNoteParapar Symb"/>
    <w:basedOn w:val="aNoteparSymb"/>
    <w:rsid w:val="002D615E"/>
    <w:pPr>
      <w:tabs>
        <w:tab w:val="right" w:pos="2640"/>
      </w:tabs>
      <w:spacing w:before="60"/>
      <w:ind w:left="2920" w:hanging="3402"/>
    </w:pPr>
  </w:style>
  <w:style w:type="paragraph" w:customStyle="1" w:styleId="aNoteBulletparSymb">
    <w:name w:val="aNoteBulletpar Symb"/>
    <w:basedOn w:val="aNoteparSymb"/>
    <w:rsid w:val="002D615E"/>
    <w:pPr>
      <w:tabs>
        <w:tab w:val="clear" w:pos="1599"/>
        <w:tab w:val="left" w:pos="3289"/>
      </w:tabs>
      <w:spacing w:before="60"/>
      <w:ind w:left="2807" w:hanging="3289"/>
    </w:pPr>
  </w:style>
  <w:style w:type="paragraph" w:customStyle="1" w:styleId="AsubparabulletSymb">
    <w:name w:val="A subpara bullet Symb"/>
    <w:basedOn w:val="BillBasic"/>
    <w:rsid w:val="002D615E"/>
    <w:pPr>
      <w:tabs>
        <w:tab w:val="left" w:pos="2138"/>
        <w:tab w:val="left" w:pos="3005"/>
      </w:tabs>
      <w:spacing w:before="60"/>
      <w:ind w:left="2523" w:hanging="3005"/>
    </w:pPr>
  </w:style>
  <w:style w:type="paragraph" w:customStyle="1" w:styleId="aExamHdgsubparSymb">
    <w:name w:val="aExamHdgsubpar Symb"/>
    <w:basedOn w:val="aExamHdgssSymb"/>
    <w:next w:val="Normal"/>
    <w:rsid w:val="002D615E"/>
    <w:pPr>
      <w:tabs>
        <w:tab w:val="clear" w:pos="1582"/>
        <w:tab w:val="left" w:pos="2620"/>
      </w:tabs>
      <w:ind w:left="2138" w:hanging="2620"/>
    </w:pPr>
  </w:style>
  <w:style w:type="paragraph" w:customStyle="1" w:styleId="aExamsubparSymb">
    <w:name w:val="aExamsubpar Symb"/>
    <w:basedOn w:val="aExamssSymb"/>
    <w:rsid w:val="002D615E"/>
    <w:pPr>
      <w:tabs>
        <w:tab w:val="clear" w:pos="1582"/>
        <w:tab w:val="left" w:pos="2620"/>
      </w:tabs>
      <w:ind w:left="2138" w:hanging="2620"/>
    </w:pPr>
  </w:style>
  <w:style w:type="paragraph" w:customStyle="1" w:styleId="aNotesubparSymb">
    <w:name w:val="aNotesubpar Symb"/>
    <w:basedOn w:val="BillBasic"/>
    <w:next w:val="Normal"/>
    <w:rsid w:val="002D615E"/>
    <w:pPr>
      <w:tabs>
        <w:tab w:val="left" w:pos="2138"/>
        <w:tab w:val="left" w:pos="2937"/>
      </w:tabs>
      <w:ind w:left="2455" w:hanging="2937"/>
    </w:pPr>
    <w:rPr>
      <w:sz w:val="20"/>
    </w:rPr>
  </w:style>
  <w:style w:type="paragraph" w:customStyle="1" w:styleId="aNoteTextsubparSymb">
    <w:name w:val="aNoteTextsubpar Symb"/>
    <w:basedOn w:val="aNotesubparSymb"/>
    <w:rsid w:val="002D615E"/>
    <w:pPr>
      <w:tabs>
        <w:tab w:val="clear" w:pos="2138"/>
        <w:tab w:val="clear" w:pos="2937"/>
        <w:tab w:val="left" w:pos="2943"/>
      </w:tabs>
      <w:spacing w:before="60"/>
      <w:ind w:left="2943" w:hanging="3425"/>
    </w:pPr>
  </w:style>
  <w:style w:type="paragraph" w:customStyle="1" w:styleId="PenaltySymb">
    <w:name w:val="Penalty Symb"/>
    <w:basedOn w:val="AmainreturnSymb"/>
    <w:rsid w:val="002D615E"/>
  </w:style>
  <w:style w:type="paragraph" w:customStyle="1" w:styleId="PenaltyParaSymb">
    <w:name w:val="PenaltyPara Symb"/>
    <w:basedOn w:val="Normal"/>
    <w:rsid w:val="002D615E"/>
    <w:pPr>
      <w:tabs>
        <w:tab w:val="right" w:pos="1360"/>
      </w:tabs>
      <w:spacing w:before="60"/>
      <w:ind w:left="1599" w:hanging="2081"/>
      <w:jc w:val="both"/>
    </w:pPr>
  </w:style>
  <w:style w:type="paragraph" w:customStyle="1" w:styleId="FormulaSymb">
    <w:name w:val="Formula Symb"/>
    <w:basedOn w:val="BillBasic"/>
    <w:rsid w:val="002D615E"/>
    <w:pPr>
      <w:tabs>
        <w:tab w:val="left" w:pos="-480"/>
      </w:tabs>
      <w:spacing w:line="260" w:lineRule="atLeast"/>
      <w:ind w:hanging="480"/>
      <w:jc w:val="center"/>
    </w:pPr>
  </w:style>
  <w:style w:type="paragraph" w:customStyle="1" w:styleId="NormalSymb">
    <w:name w:val="Normal Symb"/>
    <w:basedOn w:val="Normal"/>
    <w:qFormat/>
    <w:rsid w:val="002D615E"/>
    <w:pPr>
      <w:ind w:hanging="482"/>
    </w:pPr>
  </w:style>
  <w:style w:type="character" w:styleId="PlaceholderText">
    <w:name w:val="Placeholder Text"/>
    <w:basedOn w:val="DefaultParagraphFont"/>
    <w:uiPriority w:val="99"/>
    <w:semiHidden/>
    <w:rsid w:val="002D61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666">
      <w:bodyDiv w:val="1"/>
      <w:marLeft w:val="0"/>
      <w:marRight w:val="0"/>
      <w:marTop w:val="0"/>
      <w:marBottom w:val="0"/>
      <w:divBdr>
        <w:top w:val="none" w:sz="0" w:space="0" w:color="auto"/>
        <w:left w:val="none" w:sz="0" w:space="0" w:color="auto"/>
        <w:bottom w:val="none" w:sz="0" w:space="0" w:color="auto"/>
        <w:right w:val="none" w:sz="0" w:space="0" w:color="auto"/>
      </w:divBdr>
    </w:div>
    <w:div w:id="18817500">
      <w:bodyDiv w:val="1"/>
      <w:marLeft w:val="0"/>
      <w:marRight w:val="0"/>
      <w:marTop w:val="0"/>
      <w:marBottom w:val="0"/>
      <w:divBdr>
        <w:top w:val="none" w:sz="0" w:space="0" w:color="auto"/>
        <w:left w:val="none" w:sz="0" w:space="0" w:color="auto"/>
        <w:bottom w:val="none" w:sz="0" w:space="0" w:color="auto"/>
        <w:right w:val="none" w:sz="0" w:space="0" w:color="auto"/>
      </w:divBdr>
    </w:div>
    <w:div w:id="50278829">
      <w:bodyDiv w:val="1"/>
      <w:marLeft w:val="0"/>
      <w:marRight w:val="0"/>
      <w:marTop w:val="0"/>
      <w:marBottom w:val="0"/>
      <w:divBdr>
        <w:top w:val="none" w:sz="0" w:space="0" w:color="auto"/>
        <w:left w:val="none" w:sz="0" w:space="0" w:color="auto"/>
        <w:bottom w:val="none" w:sz="0" w:space="0" w:color="auto"/>
        <w:right w:val="none" w:sz="0" w:space="0" w:color="auto"/>
      </w:divBdr>
    </w:div>
    <w:div w:id="130709736">
      <w:bodyDiv w:val="1"/>
      <w:marLeft w:val="0"/>
      <w:marRight w:val="0"/>
      <w:marTop w:val="0"/>
      <w:marBottom w:val="0"/>
      <w:divBdr>
        <w:top w:val="none" w:sz="0" w:space="0" w:color="auto"/>
        <w:left w:val="none" w:sz="0" w:space="0" w:color="auto"/>
        <w:bottom w:val="none" w:sz="0" w:space="0" w:color="auto"/>
        <w:right w:val="none" w:sz="0" w:space="0" w:color="auto"/>
      </w:divBdr>
    </w:div>
    <w:div w:id="189878789">
      <w:bodyDiv w:val="1"/>
      <w:marLeft w:val="0"/>
      <w:marRight w:val="0"/>
      <w:marTop w:val="0"/>
      <w:marBottom w:val="0"/>
      <w:divBdr>
        <w:top w:val="none" w:sz="0" w:space="0" w:color="auto"/>
        <w:left w:val="none" w:sz="0" w:space="0" w:color="auto"/>
        <w:bottom w:val="none" w:sz="0" w:space="0" w:color="auto"/>
        <w:right w:val="none" w:sz="0" w:space="0" w:color="auto"/>
      </w:divBdr>
    </w:div>
    <w:div w:id="227955622">
      <w:bodyDiv w:val="1"/>
      <w:marLeft w:val="0"/>
      <w:marRight w:val="0"/>
      <w:marTop w:val="0"/>
      <w:marBottom w:val="0"/>
      <w:divBdr>
        <w:top w:val="none" w:sz="0" w:space="0" w:color="auto"/>
        <w:left w:val="none" w:sz="0" w:space="0" w:color="auto"/>
        <w:bottom w:val="none" w:sz="0" w:space="0" w:color="auto"/>
        <w:right w:val="none" w:sz="0" w:space="0" w:color="auto"/>
      </w:divBdr>
    </w:div>
    <w:div w:id="248662945">
      <w:bodyDiv w:val="1"/>
      <w:marLeft w:val="0"/>
      <w:marRight w:val="0"/>
      <w:marTop w:val="0"/>
      <w:marBottom w:val="0"/>
      <w:divBdr>
        <w:top w:val="none" w:sz="0" w:space="0" w:color="auto"/>
        <w:left w:val="none" w:sz="0" w:space="0" w:color="auto"/>
        <w:bottom w:val="none" w:sz="0" w:space="0" w:color="auto"/>
        <w:right w:val="none" w:sz="0" w:space="0" w:color="auto"/>
      </w:divBdr>
    </w:div>
    <w:div w:id="257564787">
      <w:bodyDiv w:val="1"/>
      <w:marLeft w:val="0"/>
      <w:marRight w:val="0"/>
      <w:marTop w:val="0"/>
      <w:marBottom w:val="0"/>
      <w:divBdr>
        <w:top w:val="none" w:sz="0" w:space="0" w:color="auto"/>
        <w:left w:val="none" w:sz="0" w:space="0" w:color="auto"/>
        <w:bottom w:val="none" w:sz="0" w:space="0" w:color="auto"/>
        <w:right w:val="none" w:sz="0" w:space="0" w:color="auto"/>
      </w:divBdr>
    </w:div>
    <w:div w:id="278725532">
      <w:bodyDiv w:val="1"/>
      <w:marLeft w:val="0"/>
      <w:marRight w:val="0"/>
      <w:marTop w:val="0"/>
      <w:marBottom w:val="0"/>
      <w:divBdr>
        <w:top w:val="none" w:sz="0" w:space="0" w:color="auto"/>
        <w:left w:val="none" w:sz="0" w:space="0" w:color="auto"/>
        <w:bottom w:val="none" w:sz="0" w:space="0" w:color="auto"/>
        <w:right w:val="none" w:sz="0" w:space="0" w:color="auto"/>
      </w:divBdr>
    </w:div>
    <w:div w:id="300044451">
      <w:bodyDiv w:val="1"/>
      <w:marLeft w:val="0"/>
      <w:marRight w:val="0"/>
      <w:marTop w:val="0"/>
      <w:marBottom w:val="0"/>
      <w:divBdr>
        <w:top w:val="none" w:sz="0" w:space="0" w:color="auto"/>
        <w:left w:val="none" w:sz="0" w:space="0" w:color="auto"/>
        <w:bottom w:val="none" w:sz="0" w:space="0" w:color="auto"/>
        <w:right w:val="none" w:sz="0" w:space="0" w:color="auto"/>
      </w:divBdr>
    </w:div>
    <w:div w:id="325013203">
      <w:bodyDiv w:val="1"/>
      <w:marLeft w:val="0"/>
      <w:marRight w:val="0"/>
      <w:marTop w:val="0"/>
      <w:marBottom w:val="0"/>
      <w:divBdr>
        <w:top w:val="none" w:sz="0" w:space="0" w:color="auto"/>
        <w:left w:val="none" w:sz="0" w:space="0" w:color="auto"/>
        <w:bottom w:val="none" w:sz="0" w:space="0" w:color="auto"/>
        <w:right w:val="none" w:sz="0" w:space="0" w:color="auto"/>
      </w:divBdr>
    </w:div>
    <w:div w:id="388042267">
      <w:bodyDiv w:val="1"/>
      <w:marLeft w:val="0"/>
      <w:marRight w:val="0"/>
      <w:marTop w:val="0"/>
      <w:marBottom w:val="0"/>
      <w:divBdr>
        <w:top w:val="none" w:sz="0" w:space="0" w:color="auto"/>
        <w:left w:val="none" w:sz="0" w:space="0" w:color="auto"/>
        <w:bottom w:val="none" w:sz="0" w:space="0" w:color="auto"/>
        <w:right w:val="none" w:sz="0" w:space="0" w:color="auto"/>
      </w:divBdr>
    </w:div>
    <w:div w:id="397246176">
      <w:bodyDiv w:val="1"/>
      <w:marLeft w:val="0"/>
      <w:marRight w:val="0"/>
      <w:marTop w:val="0"/>
      <w:marBottom w:val="0"/>
      <w:divBdr>
        <w:top w:val="none" w:sz="0" w:space="0" w:color="auto"/>
        <w:left w:val="none" w:sz="0" w:space="0" w:color="auto"/>
        <w:bottom w:val="none" w:sz="0" w:space="0" w:color="auto"/>
        <w:right w:val="none" w:sz="0" w:space="0" w:color="auto"/>
      </w:divBdr>
    </w:div>
    <w:div w:id="438109830">
      <w:bodyDiv w:val="1"/>
      <w:marLeft w:val="0"/>
      <w:marRight w:val="0"/>
      <w:marTop w:val="0"/>
      <w:marBottom w:val="0"/>
      <w:divBdr>
        <w:top w:val="none" w:sz="0" w:space="0" w:color="auto"/>
        <w:left w:val="none" w:sz="0" w:space="0" w:color="auto"/>
        <w:bottom w:val="none" w:sz="0" w:space="0" w:color="auto"/>
        <w:right w:val="none" w:sz="0" w:space="0" w:color="auto"/>
      </w:divBdr>
    </w:div>
    <w:div w:id="456529167">
      <w:bodyDiv w:val="1"/>
      <w:marLeft w:val="0"/>
      <w:marRight w:val="0"/>
      <w:marTop w:val="0"/>
      <w:marBottom w:val="0"/>
      <w:divBdr>
        <w:top w:val="none" w:sz="0" w:space="0" w:color="auto"/>
        <w:left w:val="none" w:sz="0" w:space="0" w:color="auto"/>
        <w:bottom w:val="none" w:sz="0" w:space="0" w:color="auto"/>
        <w:right w:val="none" w:sz="0" w:space="0" w:color="auto"/>
      </w:divBdr>
    </w:div>
    <w:div w:id="483081165">
      <w:bodyDiv w:val="1"/>
      <w:marLeft w:val="0"/>
      <w:marRight w:val="0"/>
      <w:marTop w:val="0"/>
      <w:marBottom w:val="0"/>
      <w:divBdr>
        <w:top w:val="none" w:sz="0" w:space="0" w:color="auto"/>
        <w:left w:val="none" w:sz="0" w:space="0" w:color="auto"/>
        <w:bottom w:val="none" w:sz="0" w:space="0" w:color="auto"/>
        <w:right w:val="none" w:sz="0" w:space="0" w:color="auto"/>
      </w:divBdr>
    </w:div>
    <w:div w:id="514727330">
      <w:bodyDiv w:val="1"/>
      <w:marLeft w:val="0"/>
      <w:marRight w:val="0"/>
      <w:marTop w:val="0"/>
      <w:marBottom w:val="0"/>
      <w:divBdr>
        <w:top w:val="none" w:sz="0" w:space="0" w:color="auto"/>
        <w:left w:val="none" w:sz="0" w:space="0" w:color="auto"/>
        <w:bottom w:val="none" w:sz="0" w:space="0" w:color="auto"/>
        <w:right w:val="none" w:sz="0" w:space="0" w:color="auto"/>
      </w:divBdr>
    </w:div>
    <w:div w:id="598559991">
      <w:bodyDiv w:val="1"/>
      <w:marLeft w:val="0"/>
      <w:marRight w:val="0"/>
      <w:marTop w:val="0"/>
      <w:marBottom w:val="0"/>
      <w:divBdr>
        <w:top w:val="none" w:sz="0" w:space="0" w:color="auto"/>
        <w:left w:val="none" w:sz="0" w:space="0" w:color="auto"/>
        <w:bottom w:val="none" w:sz="0" w:space="0" w:color="auto"/>
        <w:right w:val="none" w:sz="0" w:space="0" w:color="auto"/>
      </w:divBdr>
    </w:div>
    <w:div w:id="619529009">
      <w:bodyDiv w:val="1"/>
      <w:marLeft w:val="0"/>
      <w:marRight w:val="0"/>
      <w:marTop w:val="0"/>
      <w:marBottom w:val="0"/>
      <w:divBdr>
        <w:top w:val="none" w:sz="0" w:space="0" w:color="auto"/>
        <w:left w:val="none" w:sz="0" w:space="0" w:color="auto"/>
        <w:bottom w:val="none" w:sz="0" w:space="0" w:color="auto"/>
        <w:right w:val="none" w:sz="0" w:space="0" w:color="auto"/>
      </w:divBdr>
    </w:div>
    <w:div w:id="630329721">
      <w:bodyDiv w:val="1"/>
      <w:marLeft w:val="0"/>
      <w:marRight w:val="0"/>
      <w:marTop w:val="0"/>
      <w:marBottom w:val="0"/>
      <w:divBdr>
        <w:top w:val="none" w:sz="0" w:space="0" w:color="auto"/>
        <w:left w:val="none" w:sz="0" w:space="0" w:color="auto"/>
        <w:bottom w:val="none" w:sz="0" w:space="0" w:color="auto"/>
        <w:right w:val="none" w:sz="0" w:space="0" w:color="auto"/>
      </w:divBdr>
    </w:div>
    <w:div w:id="638655018">
      <w:bodyDiv w:val="1"/>
      <w:marLeft w:val="0"/>
      <w:marRight w:val="0"/>
      <w:marTop w:val="0"/>
      <w:marBottom w:val="0"/>
      <w:divBdr>
        <w:top w:val="none" w:sz="0" w:space="0" w:color="auto"/>
        <w:left w:val="none" w:sz="0" w:space="0" w:color="auto"/>
        <w:bottom w:val="none" w:sz="0" w:space="0" w:color="auto"/>
        <w:right w:val="none" w:sz="0" w:space="0" w:color="auto"/>
      </w:divBdr>
    </w:div>
    <w:div w:id="655039211">
      <w:bodyDiv w:val="1"/>
      <w:marLeft w:val="0"/>
      <w:marRight w:val="0"/>
      <w:marTop w:val="0"/>
      <w:marBottom w:val="0"/>
      <w:divBdr>
        <w:top w:val="none" w:sz="0" w:space="0" w:color="auto"/>
        <w:left w:val="none" w:sz="0" w:space="0" w:color="auto"/>
        <w:bottom w:val="none" w:sz="0" w:space="0" w:color="auto"/>
        <w:right w:val="none" w:sz="0" w:space="0" w:color="auto"/>
      </w:divBdr>
    </w:div>
    <w:div w:id="655691542">
      <w:bodyDiv w:val="1"/>
      <w:marLeft w:val="0"/>
      <w:marRight w:val="0"/>
      <w:marTop w:val="0"/>
      <w:marBottom w:val="0"/>
      <w:divBdr>
        <w:top w:val="none" w:sz="0" w:space="0" w:color="auto"/>
        <w:left w:val="none" w:sz="0" w:space="0" w:color="auto"/>
        <w:bottom w:val="none" w:sz="0" w:space="0" w:color="auto"/>
        <w:right w:val="none" w:sz="0" w:space="0" w:color="auto"/>
      </w:divBdr>
    </w:div>
    <w:div w:id="668093660">
      <w:bodyDiv w:val="1"/>
      <w:marLeft w:val="0"/>
      <w:marRight w:val="0"/>
      <w:marTop w:val="0"/>
      <w:marBottom w:val="0"/>
      <w:divBdr>
        <w:top w:val="none" w:sz="0" w:space="0" w:color="auto"/>
        <w:left w:val="none" w:sz="0" w:space="0" w:color="auto"/>
        <w:bottom w:val="none" w:sz="0" w:space="0" w:color="auto"/>
        <w:right w:val="none" w:sz="0" w:space="0" w:color="auto"/>
      </w:divBdr>
    </w:div>
    <w:div w:id="673455108">
      <w:bodyDiv w:val="1"/>
      <w:marLeft w:val="0"/>
      <w:marRight w:val="0"/>
      <w:marTop w:val="0"/>
      <w:marBottom w:val="0"/>
      <w:divBdr>
        <w:top w:val="none" w:sz="0" w:space="0" w:color="auto"/>
        <w:left w:val="none" w:sz="0" w:space="0" w:color="auto"/>
        <w:bottom w:val="none" w:sz="0" w:space="0" w:color="auto"/>
        <w:right w:val="none" w:sz="0" w:space="0" w:color="auto"/>
      </w:divBdr>
    </w:div>
    <w:div w:id="676423360">
      <w:bodyDiv w:val="1"/>
      <w:marLeft w:val="0"/>
      <w:marRight w:val="0"/>
      <w:marTop w:val="0"/>
      <w:marBottom w:val="0"/>
      <w:divBdr>
        <w:top w:val="none" w:sz="0" w:space="0" w:color="auto"/>
        <w:left w:val="none" w:sz="0" w:space="0" w:color="auto"/>
        <w:bottom w:val="none" w:sz="0" w:space="0" w:color="auto"/>
        <w:right w:val="none" w:sz="0" w:space="0" w:color="auto"/>
      </w:divBdr>
    </w:div>
    <w:div w:id="709258741">
      <w:bodyDiv w:val="1"/>
      <w:marLeft w:val="0"/>
      <w:marRight w:val="0"/>
      <w:marTop w:val="0"/>
      <w:marBottom w:val="0"/>
      <w:divBdr>
        <w:top w:val="none" w:sz="0" w:space="0" w:color="auto"/>
        <w:left w:val="none" w:sz="0" w:space="0" w:color="auto"/>
        <w:bottom w:val="none" w:sz="0" w:space="0" w:color="auto"/>
        <w:right w:val="none" w:sz="0" w:space="0" w:color="auto"/>
      </w:divBdr>
    </w:div>
    <w:div w:id="717440044">
      <w:bodyDiv w:val="1"/>
      <w:marLeft w:val="0"/>
      <w:marRight w:val="0"/>
      <w:marTop w:val="0"/>
      <w:marBottom w:val="0"/>
      <w:divBdr>
        <w:top w:val="none" w:sz="0" w:space="0" w:color="auto"/>
        <w:left w:val="none" w:sz="0" w:space="0" w:color="auto"/>
        <w:bottom w:val="none" w:sz="0" w:space="0" w:color="auto"/>
        <w:right w:val="none" w:sz="0" w:space="0" w:color="auto"/>
      </w:divBdr>
    </w:div>
    <w:div w:id="748313997">
      <w:bodyDiv w:val="1"/>
      <w:marLeft w:val="0"/>
      <w:marRight w:val="0"/>
      <w:marTop w:val="0"/>
      <w:marBottom w:val="0"/>
      <w:divBdr>
        <w:top w:val="none" w:sz="0" w:space="0" w:color="auto"/>
        <w:left w:val="none" w:sz="0" w:space="0" w:color="auto"/>
        <w:bottom w:val="none" w:sz="0" w:space="0" w:color="auto"/>
        <w:right w:val="none" w:sz="0" w:space="0" w:color="auto"/>
      </w:divBdr>
    </w:div>
    <w:div w:id="756169045">
      <w:bodyDiv w:val="1"/>
      <w:marLeft w:val="0"/>
      <w:marRight w:val="0"/>
      <w:marTop w:val="0"/>
      <w:marBottom w:val="0"/>
      <w:divBdr>
        <w:top w:val="none" w:sz="0" w:space="0" w:color="auto"/>
        <w:left w:val="none" w:sz="0" w:space="0" w:color="auto"/>
        <w:bottom w:val="none" w:sz="0" w:space="0" w:color="auto"/>
        <w:right w:val="none" w:sz="0" w:space="0" w:color="auto"/>
      </w:divBdr>
    </w:div>
    <w:div w:id="765079826">
      <w:bodyDiv w:val="1"/>
      <w:marLeft w:val="0"/>
      <w:marRight w:val="0"/>
      <w:marTop w:val="0"/>
      <w:marBottom w:val="0"/>
      <w:divBdr>
        <w:top w:val="none" w:sz="0" w:space="0" w:color="auto"/>
        <w:left w:val="none" w:sz="0" w:space="0" w:color="auto"/>
        <w:bottom w:val="none" w:sz="0" w:space="0" w:color="auto"/>
        <w:right w:val="none" w:sz="0" w:space="0" w:color="auto"/>
      </w:divBdr>
    </w:div>
    <w:div w:id="813647375">
      <w:bodyDiv w:val="1"/>
      <w:marLeft w:val="0"/>
      <w:marRight w:val="0"/>
      <w:marTop w:val="0"/>
      <w:marBottom w:val="0"/>
      <w:divBdr>
        <w:top w:val="none" w:sz="0" w:space="0" w:color="auto"/>
        <w:left w:val="none" w:sz="0" w:space="0" w:color="auto"/>
        <w:bottom w:val="none" w:sz="0" w:space="0" w:color="auto"/>
        <w:right w:val="none" w:sz="0" w:space="0" w:color="auto"/>
      </w:divBdr>
    </w:div>
    <w:div w:id="856426257">
      <w:bodyDiv w:val="1"/>
      <w:marLeft w:val="0"/>
      <w:marRight w:val="0"/>
      <w:marTop w:val="0"/>
      <w:marBottom w:val="0"/>
      <w:divBdr>
        <w:top w:val="none" w:sz="0" w:space="0" w:color="auto"/>
        <w:left w:val="none" w:sz="0" w:space="0" w:color="auto"/>
        <w:bottom w:val="none" w:sz="0" w:space="0" w:color="auto"/>
        <w:right w:val="none" w:sz="0" w:space="0" w:color="auto"/>
      </w:divBdr>
    </w:div>
    <w:div w:id="866914519">
      <w:bodyDiv w:val="1"/>
      <w:marLeft w:val="0"/>
      <w:marRight w:val="0"/>
      <w:marTop w:val="0"/>
      <w:marBottom w:val="0"/>
      <w:divBdr>
        <w:top w:val="none" w:sz="0" w:space="0" w:color="auto"/>
        <w:left w:val="none" w:sz="0" w:space="0" w:color="auto"/>
        <w:bottom w:val="none" w:sz="0" w:space="0" w:color="auto"/>
        <w:right w:val="none" w:sz="0" w:space="0" w:color="auto"/>
      </w:divBdr>
      <w:divsChild>
        <w:div w:id="1245454069">
          <w:marLeft w:val="0"/>
          <w:marRight w:val="0"/>
          <w:marTop w:val="0"/>
          <w:marBottom w:val="0"/>
          <w:divBdr>
            <w:top w:val="none" w:sz="0" w:space="0" w:color="auto"/>
            <w:left w:val="none" w:sz="0" w:space="0" w:color="auto"/>
            <w:bottom w:val="none" w:sz="0" w:space="0" w:color="auto"/>
            <w:right w:val="none" w:sz="0" w:space="0" w:color="auto"/>
          </w:divBdr>
        </w:div>
        <w:div w:id="513762407">
          <w:marLeft w:val="0"/>
          <w:marRight w:val="0"/>
          <w:marTop w:val="0"/>
          <w:marBottom w:val="0"/>
          <w:divBdr>
            <w:top w:val="none" w:sz="0" w:space="0" w:color="auto"/>
            <w:left w:val="none" w:sz="0" w:space="0" w:color="auto"/>
            <w:bottom w:val="none" w:sz="0" w:space="0" w:color="auto"/>
            <w:right w:val="none" w:sz="0" w:space="0" w:color="auto"/>
          </w:divBdr>
        </w:div>
        <w:div w:id="1740592464">
          <w:marLeft w:val="0"/>
          <w:marRight w:val="0"/>
          <w:marTop w:val="0"/>
          <w:marBottom w:val="0"/>
          <w:divBdr>
            <w:top w:val="none" w:sz="0" w:space="0" w:color="auto"/>
            <w:left w:val="none" w:sz="0" w:space="0" w:color="auto"/>
            <w:bottom w:val="none" w:sz="0" w:space="0" w:color="auto"/>
            <w:right w:val="none" w:sz="0" w:space="0" w:color="auto"/>
          </w:divBdr>
        </w:div>
        <w:div w:id="106508638">
          <w:marLeft w:val="0"/>
          <w:marRight w:val="0"/>
          <w:marTop w:val="0"/>
          <w:marBottom w:val="0"/>
          <w:divBdr>
            <w:top w:val="none" w:sz="0" w:space="0" w:color="auto"/>
            <w:left w:val="none" w:sz="0" w:space="0" w:color="auto"/>
            <w:bottom w:val="none" w:sz="0" w:space="0" w:color="auto"/>
            <w:right w:val="none" w:sz="0" w:space="0" w:color="auto"/>
          </w:divBdr>
        </w:div>
        <w:div w:id="2121484226">
          <w:marLeft w:val="0"/>
          <w:marRight w:val="0"/>
          <w:marTop w:val="0"/>
          <w:marBottom w:val="0"/>
          <w:divBdr>
            <w:top w:val="none" w:sz="0" w:space="0" w:color="auto"/>
            <w:left w:val="none" w:sz="0" w:space="0" w:color="auto"/>
            <w:bottom w:val="none" w:sz="0" w:space="0" w:color="auto"/>
            <w:right w:val="none" w:sz="0" w:space="0" w:color="auto"/>
          </w:divBdr>
        </w:div>
        <w:div w:id="1920863006">
          <w:marLeft w:val="0"/>
          <w:marRight w:val="0"/>
          <w:marTop w:val="0"/>
          <w:marBottom w:val="0"/>
          <w:divBdr>
            <w:top w:val="none" w:sz="0" w:space="0" w:color="auto"/>
            <w:left w:val="none" w:sz="0" w:space="0" w:color="auto"/>
            <w:bottom w:val="none" w:sz="0" w:space="0" w:color="auto"/>
            <w:right w:val="none" w:sz="0" w:space="0" w:color="auto"/>
          </w:divBdr>
        </w:div>
        <w:div w:id="349569555">
          <w:marLeft w:val="0"/>
          <w:marRight w:val="0"/>
          <w:marTop w:val="0"/>
          <w:marBottom w:val="0"/>
          <w:divBdr>
            <w:top w:val="none" w:sz="0" w:space="0" w:color="auto"/>
            <w:left w:val="none" w:sz="0" w:space="0" w:color="auto"/>
            <w:bottom w:val="none" w:sz="0" w:space="0" w:color="auto"/>
            <w:right w:val="none" w:sz="0" w:space="0" w:color="auto"/>
          </w:divBdr>
        </w:div>
        <w:div w:id="325939133">
          <w:marLeft w:val="0"/>
          <w:marRight w:val="0"/>
          <w:marTop w:val="0"/>
          <w:marBottom w:val="0"/>
          <w:divBdr>
            <w:top w:val="none" w:sz="0" w:space="0" w:color="auto"/>
            <w:left w:val="none" w:sz="0" w:space="0" w:color="auto"/>
            <w:bottom w:val="none" w:sz="0" w:space="0" w:color="auto"/>
            <w:right w:val="none" w:sz="0" w:space="0" w:color="auto"/>
          </w:divBdr>
        </w:div>
        <w:div w:id="1415931723">
          <w:marLeft w:val="0"/>
          <w:marRight w:val="0"/>
          <w:marTop w:val="0"/>
          <w:marBottom w:val="0"/>
          <w:divBdr>
            <w:top w:val="none" w:sz="0" w:space="0" w:color="auto"/>
            <w:left w:val="none" w:sz="0" w:space="0" w:color="auto"/>
            <w:bottom w:val="none" w:sz="0" w:space="0" w:color="auto"/>
            <w:right w:val="none" w:sz="0" w:space="0" w:color="auto"/>
          </w:divBdr>
        </w:div>
        <w:div w:id="1617177002">
          <w:marLeft w:val="0"/>
          <w:marRight w:val="0"/>
          <w:marTop w:val="0"/>
          <w:marBottom w:val="0"/>
          <w:divBdr>
            <w:top w:val="none" w:sz="0" w:space="0" w:color="auto"/>
            <w:left w:val="none" w:sz="0" w:space="0" w:color="auto"/>
            <w:bottom w:val="none" w:sz="0" w:space="0" w:color="auto"/>
            <w:right w:val="none" w:sz="0" w:space="0" w:color="auto"/>
          </w:divBdr>
        </w:div>
        <w:div w:id="1890679056">
          <w:marLeft w:val="0"/>
          <w:marRight w:val="0"/>
          <w:marTop w:val="0"/>
          <w:marBottom w:val="0"/>
          <w:divBdr>
            <w:top w:val="none" w:sz="0" w:space="0" w:color="auto"/>
            <w:left w:val="none" w:sz="0" w:space="0" w:color="auto"/>
            <w:bottom w:val="none" w:sz="0" w:space="0" w:color="auto"/>
            <w:right w:val="none" w:sz="0" w:space="0" w:color="auto"/>
          </w:divBdr>
        </w:div>
        <w:div w:id="263847956">
          <w:marLeft w:val="0"/>
          <w:marRight w:val="0"/>
          <w:marTop w:val="0"/>
          <w:marBottom w:val="0"/>
          <w:divBdr>
            <w:top w:val="none" w:sz="0" w:space="0" w:color="auto"/>
            <w:left w:val="none" w:sz="0" w:space="0" w:color="auto"/>
            <w:bottom w:val="none" w:sz="0" w:space="0" w:color="auto"/>
            <w:right w:val="none" w:sz="0" w:space="0" w:color="auto"/>
          </w:divBdr>
        </w:div>
        <w:div w:id="420761488">
          <w:marLeft w:val="0"/>
          <w:marRight w:val="0"/>
          <w:marTop w:val="0"/>
          <w:marBottom w:val="0"/>
          <w:divBdr>
            <w:top w:val="none" w:sz="0" w:space="0" w:color="auto"/>
            <w:left w:val="none" w:sz="0" w:space="0" w:color="auto"/>
            <w:bottom w:val="none" w:sz="0" w:space="0" w:color="auto"/>
            <w:right w:val="none" w:sz="0" w:space="0" w:color="auto"/>
          </w:divBdr>
        </w:div>
        <w:div w:id="1925408663">
          <w:marLeft w:val="0"/>
          <w:marRight w:val="0"/>
          <w:marTop w:val="0"/>
          <w:marBottom w:val="0"/>
          <w:divBdr>
            <w:top w:val="none" w:sz="0" w:space="0" w:color="auto"/>
            <w:left w:val="none" w:sz="0" w:space="0" w:color="auto"/>
            <w:bottom w:val="none" w:sz="0" w:space="0" w:color="auto"/>
            <w:right w:val="none" w:sz="0" w:space="0" w:color="auto"/>
          </w:divBdr>
        </w:div>
        <w:div w:id="557522732">
          <w:marLeft w:val="0"/>
          <w:marRight w:val="0"/>
          <w:marTop w:val="0"/>
          <w:marBottom w:val="0"/>
          <w:divBdr>
            <w:top w:val="none" w:sz="0" w:space="0" w:color="auto"/>
            <w:left w:val="none" w:sz="0" w:space="0" w:color="auto"/>
            <w:bottom w:val="none" w:sz="0" w:space="0" w:color="auto"/>
            <w:right w:val="none" w:sz="0" w:space="0" w:color="auto"/>
          </w:divBdr>
        </w:div>
        <w:div w:id="1876381449">
          <w:marLeft w:val="0"/>
          <w:marRight w:val="0"/>
          <w:marTop w:val="0"/>
          <w:marBottom w:val="0"/>
          <w:divBdr>
            <w:top w:val="none" w:sz="0" w:space="0" w:color="auto"/>
            <w:left w:val="none" w:sz="0" w:space="0" w:color="auto"/>
            <w:bottom w:val="none" w:sz="0" w:space="0" w:color="auto"/>
            <w:right w:val="none" w:sz="0" w:space="0" w:color="auto"/>
          </w:divBdr>
        </w:div>
        <w:div w:id="950671758">
          <w:marLeft w:val="0"/>
          <w:marRight w:val="0"/>
          <w:marTop w:val="0"/>
          <w:marBottom w:val="0"/>
          <w:divBdr>
            <w:top w:val="none" w:sz="0" w:space="0" w:color="auto"/>
            <w:left w:val="none" w:sz="0" w:space="0" w:color="auto"/>
            <w:bottom w:val="none" w:sz="0" w:space="0" w:color="auto"/>
            <w:right w:val="none" w:sz="0" w:space="0" w:color="auto"/>
          </w:divBdr>
        </w:div>
        <w:div w:id="2123261935">
          <w:marLeft w:val="0"/>
          <w:marRight w:val="0"/>
          <w:marTop w:val="0"/>
          <w:marBottom w:val="0"/>
          <w:divBdr>
            <w:top w:val="none" w:sz="0" w:space="0" w:color="auto"/>
            <w:left w:val="none" w:sz="0" w:space="0" w:color="auto"/>
            <w:bottom w:val="none" w:sz="0" w:space="0" w:color="auto"/>
            <w:right w:val="none" w:sz="0" w:space="0" w:color="auto"/>
          </w:divBdr>
        </w:div>
        <w:div w:id="1957715217">
          <w:marLeft w:val="0"/>
          <w:marRight w:val="0"/>
          <w:marTop w:val="0"/>
          <w:marBottom w:val="0"/>
          <w:divBdr>
            <w:top w:val="none" w:sz="0" w:space="0" w:color="auto"/>
            <w:left w:val="none" w:sz="0" w:space="0" w:color="auto"/>
            <w:bottom w:val="none" w:sz="0" w:space="0" w:color="auto"/>
            <w:right w:val="none" w:sz="0" w:space="0" w:color="auto"/>
          </w:divBdr>
        </w:div>
        <w:div w:id="72357960">
          <w:marLeft w:val="0"/>
          <w:marRight w:val="0"/>
          <w:marTop w:val="0"/>
          <w:marBottom w:val="0"/>
          <w:divBdr>
            <w:top w:val="none" w:sz="0" w:space="0" w:color="auto"/>
            <w:left w:val="none" w:sz="0" w:space="0" w:color="auto"/>
            <w:bottom w:val="none" w:sz="0" w:space="0" w:color="auto"/>
            <w:right w:val="none" w:sz="0" w:space="0" w:color="auto"/>
          </w:divBdr>
        </w:div>
        <w:div w:id="488403875">
          <w:marLeft w:val="0"/>
          <w:marRight w:val="0"/>
          <w:marTop w:val="0"/>
          <w:marBottom w:val="0"/>
          <w:divBdr>
            <w:top w:val="none" w:sz="0" w:space="0" w:color="auto"/>
            <w:left w:val="none" w:sz="0" w:space="0" w:color="auto"/>
            <w:bottom w:val="none" w:sz="0" w:space="0" w:color="auto"/>
            <w:right w:val="none" w:sz="0" w:space="0" w:color="auto"/>
          </w:divBdr>
        </w:div>
        <w:div w:id="1451702079">
          <w:marLeft w:val="0"/>
          <w:marRight w:val="0"/>
          <w:marTop w:val="0"/>
          <w:marBottom w:val="0"/>
          <w:divBdr>
            <w:top w:val="none" w:sz="0" w:space="0" w:color="auto"/>
            <w:left w:val="none" w:sz="0" w:space="0" w:color="auto"/>
            <w:bottom w:val="none" w:sz="0" w:space="0" w:color="auto"/>
            <w:right w:val="none" w:sz="0" w:space="0" w:color="auto"/>
          </w:divBdr>
        </w:div>
        <w:div w:id="56129238">
          <w:marLeft w:val="0"/>
          <w:marRight w:val="0"/>
          <w:marTop w:val="0"/>
          <w:marBottom w:val="0"/>
          <w:divBdr>
            <w:top w:val="none" w:sz="0" w:space="0" w:color="auto"/>
            <w:left w:val="none" w:sz="0" w:space="0" w:color="auto"/>
            <w:bottom w:val="none" w:sz="0" w:space="0" w:color="auto"/>
            <w:right w:val="none" w:sz="0" w:space="0" w:color="auto"/>
          </w:divBdr>
        </w:div>
        <w:div w:id="320734992">
          <w:marLeft w:val="0"/>
          <w:marRight w:val="0"/>
          <w:marTop w:val="0"/>
          <w:marBottom w:val="0"/>
          <w:divBdr>
            <w:top w:val="none" w:sz="0" w:space="0" w:color="auto"/>
            <w:left w:val="none" w:sz="0" w:space="0" w:color="auto"/>
            <w:bottom w:val="none" w:sz="0" w:space="0" w:color="auto"/>
            <w:right w:val="none" w:sz="0" w:space="0" w:color="auto"/>
          </w:divBdr>
        </w:div>
        <w:div w:id="2099865087">
          <w:marLeft w:val="0"/>
          <w:marRight w:val="0"/>
          <w:marTop w:val="0"/>
          <w:marBottom w:val="0"/>
          <w:divBdr>
            <w:top w:val="none" w:sz="0" w:space="0" w:color="auto"/>
            <w:left w:val="none" w:sz="0" w:space="0" w:color="auto"/>
            <w:bottom w:val="none" w:sz="0" w:space="0" w:color="auto"/>
            <w:right w:val="none" w:sz="0" w:space="0" w:color="auto"/>
          </w:divBdr>
        </w:div>
        <w:div w:id="455300638">
          <w:marLeft w:val="0"/>
          <w:marRight w:val="0"/>
          <w:marTop w:val="0"/>
          <w:marBottom w:val="0"/>
          <w:divBdr>
            <w:top w:val="none" w:sz="0" w:space="0" w:color="auto"/>
            <w:left w:val="none" w:sz="0" w:space="0" w:color="auto"/>
            <w:bottom w:val="none" w:sz="0" w:space="0" w:color="auto"/>
            <w:right w:val="none" w:sz="0" w:space="0" w:color="auto"/>
          </w:divBdr>
        </w:div>
        <w:div w:id="1679967765">
          <w:marLeft w:val="0"/>
          <w:marRight w:val="0"/>
          <w:marTop w:val="0"/>
          <w:marBottom w:val="0"/>
          <w:divBdr>
            <w:top w:val="none" w:sz="0" w:space="0" w:color="auto"/>
            <w:left w:val="none" w:sz="0" w:space="0" w:color="auto"/>
            <w:bottom w:val="none" w:sz="0" w:space="0" w:color="auto"/>
            <w:right w:val="none" w:sz="0" w:space="0" w:color="auto"/>
          </w:divBdr>
        </w:div>
        <w:div w:id="727456051">
          <w:marLeft w:val="0"/>
          <w:marRight w:val="0"/>
          <w:marTop w:val="0"/>
          <w:marBottom w:val="0"/>
          <w:divBdr>
            <w:top w:val="none" w:sz="0" w:space="0" w:color="auto"/>
            <w:left w:val="none" w:sz="0" w:space="0" w:color="auto"/>
            <w:bottom w:val="none" w:sz="0" w:space="0" w:color="auto"/>
            <w:right w:val="none" w:sz="0" w:space="0" w:color="auto"/>
          </w:divBdr>
        </w:div>
        <w:div w:id="1406956754">
          <w:marLeft w:val="0"/>
          <w:marRight w:val="0"/>
          <w:marTop w:val="0"/>
          <w:marBottom w:val="0"/>
          <w:divBdr>
            <w:top w:val="none" w:sz="0" w:space="0" w:color="auto"/>
            <w:left w:val="none" w:sz="0" w:space="0" w:color="auto"/>
            <w:bottom w:val="none" w:sz="0" w:space="0" w:color="auto"/>
            <w:right w:val="none" w:sz="0" w:space="0" w:color="auto"/>
          </w:divBdr>
        </w:div>
        <w:div w:id="1281302663">
          <w:marLeft w:val="0"/>
          <w:marRight w:val="0"/>
          <w:marTop w:val="0"/>
          <w:marBottom w:val="0"/>
          <w:divBdr>
            <w:top w:val="none" w:sz="0" w:space="0" w:color="auto"/>
            <w:left w:val="none" w:sz="0" w:space="0" w:color="auto"/>
            <w:bottom w:val="none" w:sz="0" w:space="0" w:color="auto"/>
            <w:right w:val="none" w:sz="0" w:space="0" w:color="auto"/>
          </w:divBdr>
        </w:div>
        <w:div w:id="1711807329">
          <w:marLeft w:val="0"/>
          <w:marRight w:val="0"/>
          <w:marTop w:val="0"/>
          <w:marBottom w:val="0"/>
          <w:divBdr>
            <w:top w:val="none" w:sz="0" w:space="0" w:color="auto"/>
            <w:left w:val="none" w:sz="0" w:space="0" w:color="auto"/>
            <w:bottom w:val="none" w:sz="0" w:space="0" w:color="auto"/>
            <w:right w:val="none" w:sz="0" w:space="0" w:color="auto"/>
          </w:divBdr>
        </w:div>
        <w:div w:id="1887331723">
          <w:marLeft w:val="0"/>
          <w:marRight w:val="0"/>
          <w:marTop w:val="0"/>
          <w:marBottom w:val="0"/>
          <w:divBdr>
            <w:top w:val="none" w:sz="0" w:space="0" w:color="auto"/>
            <w:left w:val="none" w:sz="0" w:space="0" w:color="auto"/>
            <w:bottom w:val="none" w:sz="0" w:space="0" w:color="auto"/>
            <w:right w:val="none" w:sz="0" w:space="0" w:color="auto"/>
          </w:divBdr>
        </w:div>
      </w:divsChild>
    </w:div>
    <w:div w:id="887034909">
      <w:bodyDiv w:val="1"/>
      <w:marLeft w:val="0"/>
      <w:marRight w:val="0"/>
      <w:marTop w:val="0"/>
      <w:marBottom w:val="0"/>
      <w:divBdr>
        <w:top w:val="none" w:sz="0" w:space="0" w:color="auto"/>
        <w:left w:val="none" w:sz="0" w:space="0" w:color="auto"/>
        <w:bottom w:val="none" w:sz="0" w:space="0" w:color="auto"/>
        <w:right w:val="none" w:sz="0" w:space="0" w:color="auto"/>
      </w:divBdr>
    </w:div>
    <w:div w:id="930819074">
      <w:bodyDiv w:val="1"/>
      <w:marLeft w:val="0"/>
      <w:marRight w:val="0"/>
      <w:marTop w:val="0"/>
      <w:marBottom w:val="0"/>
      <w:divBdr>
        <w:top w:val="none" w:sz="0" w:space="0" w:color="auto"/>
        <w:left w:val="none" w:sz="0" w:space="0" w:color="auto"/>
        <w:bottom w:val="none" w:sz="0" w:space="0" w:color="auto"/>
        <w:right w:val="none" w:sz="0" w:space="0" w:color="auto"/>
      </w:divBdr>
    </w:div>
    <w:div w:id="988485143">
      <w:bodyDiv w:val="1"/>
      <w:marLeft w:val="0"/>
      <w:marRight w:val="0"/>
      <w:marTop w:val="0"/>
      <w:marBottom w:val="0"/>
      <w:divBdr>
        <w:top w:val="none" w:sz="0" w:space="0" w:color="auto"/>
        <w:left w:val="none" w:sz="0" w:space="0" w:color="auto"/>
        <w:bottom w:val="none" w:sz="0" w:space="0" w:color="auto"/>
        <w:right w:val="none" w:sz="0" w:space="0" w:color="auto"/>
      </w:divBdr>
    </w:div>
    <w:div w:id="1021203147">
      <w:bodyDiv w:val="1"/>
      <w:marLeft w:val="0"/>
      <w:marRight w:val="0"/>
      <w:marTop w:val="0"/>
      <w:marBottom w:val="0"/>
      <w:divBdr>
        <w:top w:val="none" w:sz="0" w:space="0" w:color="auto"/>
        <w:left w:val="none" w:sz="0" w:space="0" w:color="auto"/>
        <w:bottom w:val="none" w:sz="0" w:space="0" w:color="auto"/>
        <w:right w:val="none" w:sz="0" w:space="0" w:color="auto"/>
      </w:divBdr>
    </w:div>
    <w:div w:id="1056585912">
      <w:bodyDiv w:val="1"/>
      <w:marLeft w:val="0"/>
      <w:marRight w:val="0"/>
      <w:marTop w:val="0"/>
      <w:marBottom w:val="0"/>
      <w:divBdr>
        <w:top w:val="none" w:sz="0" w:space="0" w:color="auto"/>
        <w:left w:val="none" w:sz="0" w:space="0" w:color="auto"/>
        <w:bottom w:val="none" w:sz="0" w:space="0" w:color="auto"/>
        <w:right w:val="none" w:sz="0" w:space="0" w:color="auto"/>
      </w:divBdr>
    </w:div>
    <w:div w:id="1057514836">
      <w:bodyDiv w:val="1"/>
      <w:marLeft w:val="0"/>
      <w:marRight w:val="0"/>
      <w:marTop w:val="0"/>
      <w:marBottom w:val="0"/>
      <w:divBdr>
        <w:top w:val="none" w:sz="0" w:space="0" w:color="auto"/>
        <w:left w:val="none" w:sz="0" w:space="0" w:color="auto"/>
        <w:bottom w:val="none" w:sz="0" w:space="0" w:color="auto"/>
        <w:right w:val="none" w:sz="0" w:space="0" w:color="auto"/>
      </w:divBdr>
    </w:div>
    <w:div w:id="1058628544">
      <w:bodyDiv w:val="1"/>
      <w:marLeft w:val="0"/>
      <w:marRight w:val="0"/>
      <w:marTop w:val="0"/>
      <w:marBottom w:val="0"/>
      <w:divBdr>
        <w:top w:val="none" w:sz="0" w:space="0" w:color="auto"/>
        <w:left w:val="none" w:sz="0" w:space="0" w:color="auto"/>
        <w:bottom w:val="none" w:sz="0" w:space="0" w:color="auto"/>
        <w:right w:val="none" w:sz="0" w:space="0" w:color="auto"/>
      </w:divBdr>
    </w:div>
    <w:div w:id="1161965535">
      <w:bodyDiv w:val="1"/>
      <w:marLeft w:val="0"/>
      <w:marRight w:val="0"/>
      <w:marTop w:val="0"/>
      <w:marBottom w:val="0"/>
      <w:divBdr>
        <w:top w:val="none" w:sz="0" w:space="0" w:color="auto"/>
        <w:left w:val="none" w:sz="0" w:space="0" w:color="auto"/>
        <w:bottom w:val="none" w:sz="0" w:space="0" w:color="auto"/>
        <w:right w:val="none" w:sz="0" w:space="0" w:color="auto"/>
      </w:divBdr>
    </w:div>
    <w:div w:id="1213007183">
      <w:bodyDiv w:val="1"/>
      <w:marLeft w:val="0"/>
      <w:marRight w:val="0"/>
      <w:marTop w:val="0"/>
      <w:marBottom w:val="0"/>
      <w:divBdr>
        <w:top w:val="none" w:sz="0" w:space="0" w:color="auto"/>
        <w:left w:val="none" w:sz="0" w:space="0" w:color="auto"/>
        <w:bottom w:val="none" w:sz="0" w:space="0" w:color="auto"/>
        <w:right w:val="none" w:sz="0" w:space="0" w:color="auto"/>
      </w:divBdr>
    </w:div>
    <w:div w:id="1265454759">
      <w:bodyDiv w:val="1"/>
      <w:marLeft w:val="0"/>
      <w:marRight w:val="0"/>
      <w:marTop w:val="0"/>
      <w:marBottom w:val="0"/>
      <w:divBdr>
        <w:top w:val="none" w:sz="0" w:space="0" w:color="auto"/>
        <w:left w:val="none" w:sz="0" w:space="0" w:color="auto"/>
        <w:bottom w:val="none" w:sz="0" w:space="0" w:color="auto"/>
        <w:right w:val="none" w:sz="0" w:space="0" w:color="auto"/>
      </w:divBdr>
    </w:div>
    <w:div w:id="1272978190">
      <w:bodyDiv w:val="1"/>
      <w:marLeft w:val="0"/>
      <w:marRight w:val="0"/>
      <w:marTop w:val="0"/>
      <w:marBottom w:val="0"/>
      <w:divBdr>
        <w:top w:val="none" w:sz="0" w:space="0" w:color="auto"/>
        <w:left w:val="none" w:sz="0" w:space="0" w:color="auto"/>
        <w:bottom w:val="none" w:sz="0" w:space="0" w:color="auto"/>
        <w:right w:val="none" w:sz="0" w:space="0" w:color="auto"/>
      </w:divBdr>
    </w:div>
    <w:div w:id="1324550946">
      <w:bodyDiv w:val="1"/>
      <w:marLeft w:val="0"/>
      <w:marRight w:val="0"/>
      <w:marTop w:val="0"/>
      <w:marBottom w:val="0"/>
      <w:divBdr>
        <w:top w:val="none" w:sz="0" w:space="0" w:color="auto"/>
        <w:left w:val="none" w:sz="0" w:space="0" w:color="auto"/>
        <w:bottom w:val="none" w:sz="0" w:space="0" w:color="auto"/>
        <w:right w:val="none" w:sz="0" w:space="0" w:color="auto"/>
      </w:divBdr>
    </w:div>
    <w:div w:id="1345550247">
      <w:bodyDiv w:val="1"/>
      <w:marLeft w:val="0"/>
      <w:marRight w:val="0"/>
      <w:marTop w:val="0"/>
      <w:marBottom w:val="0"/>
      <w:divBdr>
        <w:top w:val="none" w:sz="0" w:space="0" w:color="auto"/>
        <w:left w:val="none" w:sz="0" w:space="0" w:color="auto"/>
        <w:bottom w:val="none" w:sz="0" w:space="0" w:color="auto"/>
        <w:right w:val="none" w:sz="0" w:space="0" w:color="auto"/>
      </w:divBdr>
    </w:div>
    <w:div w:id="1352340526">
      <w:bodyDiv w:val="1"/>
      <w:marLeft w:val="0"/>
      <w:marRight w:val="0"/>
      <w:marTop w:val="0"/>
      <w:marBottom w:val="0"/>
      <w:divBdr>
        <w:top w:val="none" w:sz="0" w:space="0" w:color="auto"/>
        <w:left w:val="none" w:sz="0" w:space="0" w:color="auto"/>
        <w:bottom w:val="none" w:sz="0" w:space="0" w:color="auto"/>
        <w:right w:val="none" w:sz="0" w:space="0" w:color="auto"/>
      </w:divBdr>
    </w:div>
    <w:div w:id="1420247640">
      <w:bodyDiv w:val="1"/>
      <w:marLeft w:val="0"/>
      <w:marRight w:val="0"/>
      <w:marTop w:val="0"/>
      <w:marBottom w:val="0"/>
      <w:divBdr>
        <w:top w:val="none" w:sz="0" w:space="0" w:color="auto"/>
        <w:left w:val="none" w:sz="0" w:space="0" w:color="auto"/>
        <w:bottom w:val="none" w:sz="0" w:space="0" w:color="auto"/>
        <w:right w:val="none" w:sz="0" w:space="0" w:color="auto"/>
      </w:divBdr>
    </w:div>
    <w:div w:id="1429620312">
      <w:bodyDiv w:val="1"/>
      <w:marLeft w:val="0"/>
      <w:marRight w:val="0"/>
      <w:marTop w:val="0"/>
      <w:marBottom w:val="0"/>
      <w:divBdr>
        <w:top w:val="none" w:sz="0" w:space="0" w:color="auto"/>
        <w:left w:val="none" w:sz="0" w:space="0" w:color="auto"/>
        <w:bottom w:val="none" w:sz="0" w:space="0" w:color="auto"/>
        <w:right w:val="none" w:sz="0" w:space="0" w:color="auto"/>
      </w:divBdr>
    </w:div>
    <w:div w:id="1475097898">
      <w:bodyDiv w:val="1"/>
      <w:marLeft w:val="0"/>
      <w:marRight w:val="0"/>
      <w:marTop w:val="0"/>
      <w:marBottom w:val="0"/>
      <w:divBdr>
        <w:top w:val="none" w:sz="0" w:space="0" w:color="auto"/>
        <w:left w:val="none" w:sz="0" w:space="0" w:color="auto"/>
        <w:bottom w:val="none" w:sz="0" w:space="0" w:color="auto"/>
        <w:right w:val="none" w:sz="0" w:space="0" w:color="auto"/>
      </w:divBdr>
    </w:div>
    <w:div w:id="1496728612">
      <w:bodyDiv w:val="1"/>
      <w:marLeft w:val="0"/>
      <w:marRight w:val="0"/>
      <w:marTop w:val="0"/>
      <w:marBottom w:val="0"/>
      <w:divBdr>
        <w:top w:val="none" w:sz="0" w:space="0" w:color="auto"/>
        <w:left w:val="none" w:sz="0" w:space="0" w:color="auto"/>
        <w:bottom w:val="none" w:sz="0" w:space="0" w:color="auto"/>
        <w:right w:val="none" w:sz="0" w:space="0" w:color="auto"/>
      </w:divBdr>
    </w:div>
    <w:div w:id="1621496470">
      <w:bodyDiv w:val="1"/>
      <w:marLeft w:val="0"/>
      <w:marRight w:val="0"/>
      <w:marTop w:val="0"/>
      <w:marBottom w:val="0"/>
      <w:divBdr>
        <w:top w:val="none" w:sz="0" w:space="0" w:color="auto"/>
        <w:left w:val="none" w:sz="0" w:space="0" w:color="auto"/>
        <w:bottom w:val="none" w:sz="0" w:space="0" w:color="auto"/>
        <w:right w:val="none" w:sz="0" w:space="0" w:color="auto"/>
      </w:divBdr>
    </w:div>
    <w:div w:id="1667711475">
      <w:bodyDiv w:val="1"/>
      <w:marLeft w:val="0"/>
      <w:marRight w:val="0"/>
      <w:marTop w:val="0"/>
      <w:marBottom w:val="0"/>
      <w:divBdr>
        <w:top w:val="none" w:sz="0" w:space="0" w:color="auto"/>
        <w:left w:val="none" w:sz="0" w:space="0" w:color="auto"/>
        <w:bottom w:val="none" w:sz="0" w:space="0" w:color="auto"/>
        <w:right w:val="none" w:sz="0" w:space="0" w:color="auto"/>
      </w:divBdr>
    </w:div>
    <w:div w:id="1708138477">
      <w:bodyDiv w:val="1"/>
      <w:marLeft w:val="0"/>
      <w:marRight w:val="0"/>
      <w:marTop w:val="0"/>
      <w:marBottom w:val="0"/>
      <w:divBdr>
        <w:top w:val="none" w:sz="0" w:space="0" w:color="auto"/>
        <w:left w:val="none" w:sz="0" w:space="0" w:color="auto"/>
        <w:bottom w:val="none" w:sz="0" w:space="0" w:color="auto"/>
        <w:right w:val="none" w:sz="0" w:space="0" w:color="auto"/>
      </w:divBdr>
    </w:div>
    <w:div w:id="1718123038">
      <w:bodyDiv w:val="1"/>
      <w:marLeft w:val="0"/>
      <w:marRight w:val="0"/>
      <w:marTop w:val="0"/>
      <w:marBottom w:val="0"/>
      <w:divBdr>
        <w:top w:val="none" w:sz="0" w:space="0" w:color="auto"/>
        <w:left w:val="none" w:sz="0" w:space="0" w:color="auto"/>
        <w:bottom w:val="none" w:sz="0" w:space="0" w:color="auto"/>
        <w:right w:val="none" w:sz="0" w:space="0" w:color="auto"/>
      </w:divBdr>
    </w:div>
    <w:div w:id="1792045058">
      <w:bodyDiv w:val="1"/>
      <w:marLeft w:val="0"/>
      <w:marRight w:val="0"/>
      <w:marTop w:val="0"/>
      <w:marBottom w:val="0"/>
      <w:divBdr>
        <w:top w:val="none" w:sz="0" w:space="0" w:color="auto"/>
        <w:left w:val="none" w:sz="0" w:space="0" w:color="auto"/>
        <w:bottom w:val="none" w:sz="0" w:space="0" w:color="auto"/>
        <w:right w:val="none" w:sz="0" w:space="0" w:color="auto"/>
      </w:divBdr>
    </w:div>
    <w:div w:id="1808552410">
      <w:bodyDiv w:val="1"/>
      <w:marLeft w:val="0"/>
      <w:marRight w:val="0"/>
      <w:marTop w:val="0"/>
      <w:marBottom w:val="0"/>
      <w:divBdr>
        <w:top w:val="none" w:sz="0" w:space="0" w:color="auto"/>
        <w:left w:val="none" w:sz="0" w:space="0" w:color="auto"/>
        <w:bottom w:val="none" w:sz="0" w:space="0" w:color="auto"/>
        <w:right w:val="none" w:sz="0" w:space="0" w:color="auto"/>
      </w:divBdr>
    </w:div>
    <w:div w:id="1817797969">
      <w:bodyDiv w:val="1"/>
      <w:marLeft w:val="0"/>
      <w:marRight w:val="0"/>
      <w:marTop w:val="0"/>
      <w:marBottom w:val="0"/>
      <w:divBdr>
        <w:top w:val="none" w:sz="0" w:space="0" w:color="auto"/>
        <w:left w:val="none" w:sz="0" w:space="0" w:color="auto"/>
        <w:bottom w:val="none" w:sz="0" w:space="0" w:color="auto"/>
        <w:right w:val="none" w:sz="0" w:space="0" w:color="auto"/>
      </w:divBdr>
    </w:div>
    <w:div w:id="1832208612">
      <w:bodyDiv w:val="1"/>
      <w:marLeft w:val="0"/>
      <w:marRight w:val="0"/>
      <w:marTop w:val="0"/>
      <w:marBottom w:val="0"/>
      <w:divBdr>
        <w:top w:val="none" w:sz="0" w:space="0" w:color="auto"/>
        <w:left w:val="none" w:sz="0" w:space="0" w:color="auto"/>
        <w:bottom w:val="none" w:sz="0" w:space="0" w:color="auto"/>
        <w:right w:val="none" w:sz="0" w:space="0" w:color="auto"/>
      </w:divBdr>
    </w:div>
    <w:div w:id="1832671842">
      <w:bodyDiv w:val="1"/>
      <w:marLeft w:val="0"/>
      <w:marRight w:val="0"/>
      <w:marTop w:val="0"/>
      <w:marBottom w:val="0"/>
      <w:divBdr>
        <w:top w:val="none" w:sz="0" w:space="0" w:color="auto"/>
        <w:left w:val="none" w:sz="0" w:space="0" w:color="auto"/>
        <w:bottom w:val="none" w:sz="0" w:space="0" w:color="auto"/>
        <w:right w:val="none" w:sz="0" w:space="0" w:color="auto"/>
      </w:divBdr>
    </w:div>
    <w:div w:id="1890070889">
      <w:bodyDiv w:val="1"/>
      <w:marLeft w:val="0"/>
      <w:marRight w:val="0"/>
      <w:marTop w:val="0"/>
      <w:marBottom w:val="0"/>
      <w:divBdr>
        <w:top w:val="none" w:sz="0" w:space="0" w:color="auto"/>
        <w:left w:val="none" w:sz="0" w:space="0" w:color="auto"/>
        <w:bottom w:val="none" w:sz="0" w:space="0" w:color="auto"/>
        <w:right w:val="none" w:sz="0" w:space="0" w:color="auto"/>
      </w:divBdr>
    </w:div>
    <w:div w:id="1948152687">
      <w:bodyDiv w:val="1"/>
      <w:marLeft w:val="0"/>
      <w:marRight w:val="0"/>
      <w:marTop w:val="0"/>
      <w:marBottom w:val="0"/>
      <w:divBdr>
        <w:top w:val="none" w:sz="0" w:space="0" w:color="auto"/>
        <w:left w:val="none" w:sz="0" w:space="0" w:color="auto"/>
        <w:bottom w:val="none" w:sz="0" w:space="0" w:color="auto"/>
        <w:right w:val="none" w:sz="0" w:space="0" w:color="auto"/>
      </w:divBdr>
    </w:div>
    <w:div w:id="1971278994">
      <w:bodyDiv w:val="1"/>
      <w:marLeft w:val="0"/>
      <w:marRight w:val="0"/>
      <w:marTop w:val="0"/>
      <w:marBottom w:val="0"/>
      <w:divBdr>
        <w:top w:val="none" w:sz="0" w:space="0" w:color="auto"/>
        <w:left w:val="none" w:sz="0" w:space="0" w:color="auto"/>
        <w:bottom w:val="none" w:sz="0" w:space="0" w:color="auto"/>
        <w:right w:val="none" w:sz="0" w:space="0" w:color="auto"/>
      </w:divBdr>
    </w:div>
    <w:div w:id="1975066033">
      <w:bodyDiv w:val="1"/>
      <w:marLeft w:val="0"/>
      <w:marRight w:val="0"/>
      <w:marTop w:val="0"/>
      <w:marBottom w:val="0"/>
      <w:divBdr>
        <w:top w:val="none" w:sz="0" w:space="0" w:color="auto"/>
        <w:left w:val="none" w:sz="0" w:space="0" w:color="auto"/>
        <w:bottom w:val="none" w:sz="0" w:space="0" w:color="auto"/>
        <w:right w:val="none" w:sz="0" w:space="0" w:color="auto"/>
      </w:divBdr>
    </w:div>
    <w:div w:id="2094858540">
      <w:bodyDiv w:val="1"/>
      <w:marLeft w:val="0"/>
      <w:marRight w:val="0"/>
      <w:marTop w:val="0"/>
      <w:marBottom w:val="0"/>
      <w:divBdr>
        <w:top w:val="none" w:sz="0" w:space="0" w:color="auto"/>
        <w:left w:val="none" w:sz="0" w:space="0" w:color="auto"/>
        <w:bottom w:val="none" w:sz="0" w:space="0" w:color="auto"/>
        <w:right w:val="none" w:sz="0" w:space="0" w:color="auto"/>
      </w:divBdr>
    </w:div>
    <w:div w:id="2118983123">
      <w:bodyDiv w:val="1"/>
      <w:marLeft w:val="0"/>
      <w:marRight w:val="0"/>
      <w:marTop w:val="0"/>
      <w:marBottom w:val="0"/>
      <w:divBdr>
        <w:top w:val="none" w:sz="0" w:space="0" w:color="auto"/>
        <w:left w:val="none" w:sz="0" w:space="0" w:color="auto"/>
        <w:bottom w:val="none" w:sz="0" w:space="0" w:color="auto"/>
        <w:right w:val="none" w:sz="0" w:space="0" w:color="auto"/>
      </w:divBdr>
    </w:div>
    <w:div w:id="2126655938">
      <w:bodyDiv w:val="1"/>
      <w:marLeft w:val="0"/>
      <w:marRight w:val="0"/>
      <w:marTop w:val="0"/>
      <w:marBottom w:val="0"/>
      <w:divBdr>
        <w:top w:val="none" w:sz="0" w:space="0" w:color="auto"/>
        <w:left w:val="none" w:sz="0" w:space="0" w:color="auto"/>
        <w:bottom w:val="none" w:sz="0" w:space="0" w:color="auto"/>
        <w:right w:val="none" w:sz="0" w:space="0" w:color="auto"/>
      </w:divBdr>
    </w:div>
    <w:div w:id="2142653555">
      <w:bodyDiv w:val="1"/>
      <w:marLeft w:val="0"/>
      <w:marRight w:val="0"/>
      <w:marTop w:val="0"/>
      <w:marBottom w:val="0"/>
      <w:divBdr>
        <w:top w:val="none" w:sz="0" w:space="0" w:color="auto"/>
        <w:left w:val="none" w:sz="0" w:space="0" w:color="auto"/>
        <w:bottom w:val="none" w:sz="0" w:space="0" w:color="auto"/>
        <w:right w:val="none" w:sz="0" w:space="0" w:color="auto"/>
      </w:divBdr>
    </w:div>
    <w:div w:id="2146510300">
      <w:bodyDiv w:val="1"/>
      <w:marLeft w:val="0"/>
      <w:marRight w:val="0"/>
      <w:marTop w:val="0"/>
      <w:marBottom w:val="0"/>
      <w:divBdr>
        <w:top w:val="none" w:sz="0" w:space="0" w:color="auto"/>
        <w:left w:val="none" w:sz="0" w:space="0" w:color="auto"/>
        <w:bottom w:val="none" w:sz="0" w:space="0" w:color="auto"/>
        <w:right w:val="none" w:sz="0" w:space="0" w:color="auto"/>
      </w:divBdr>
    </w:div>
    <w:div w:id="214723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act.gov.au/a/2002-18" TargetMode="External"/><Relationship Id="rId21" Type="http://schemas.openxmlformats.org/officeDocument/2006/relationships/hyperlink" Target="http://www.legislation.act.gov.au/a/2023-18" TargetMode="External"/><Relationship Id="rId42" Type="http://schemas.openxmlformats.org/officeDocument/2006/relationships/hyperlink" Target="http://www.legislation.act.gov.au/a/1996-22" TargetMode="External"/><Relationship Id="rId47" Type="http://schemas.openxmlformats.org/officeDocument/2006/relationships/hyperlink" Target="http://www.legislation.act.gov.au/a/1999-30" TargetMode="External"/><Relationship Id="rId63" Type="http://schemas.openxmlformats.org/officeDocument/2006/relationships/hyperlink" Target="https://www.legislation.act.gov.au/a/2001-28/" TargetMode="External"/><Relationship Id="rId68" Type="http://schemas.openxmlformats.org/officeDocument/2006/relationships/footer" Target="footer6.xml"/><Relationship Id="rId16" Type="http://schemas.openxmlformats.org/officeDocument/2006/relationships/hyperlink" Target="http://www.legislation.act.gov.au/a/2001-28" TargetMode="External"/><Relationship Id="rId11" Type="http://schemas.openxmlformats.org/officeDocument/2006/relationships/footer" Target="footer2.xm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53" Type="http://schemas.openxmlformats.org/officeDocument/2006/relationships/hyperlink" Target="http://www.legislation.act.gov.au/a/2011-35" TargetMode="External"/><Relationship Id="rId58" Type="http://schemas.openxmlformats.org/officeDocument/2006/relationships/hyperlink" Target="http://www.legislation.act.gov.au/a/2022-25" TargetMode="External"/><Relationship Id="rId74" Type="http://schemas.openxmlformats.org/officeDocument/2006/relationships/hyperlink" Target="http://www.legislation.act.gov.au/a/2001-14" TargetMode="External"/><Relationship Id="rId79" Type="http://schemas.openxmlformats.org/officeDocument/2006/relationships/footer" Target="footer10.xml"/><Relationship Id="rId5" Type="http://schemas.openxmlformats.org/officeDocument/2006/relationships/webSettings" Target="webSettings.xml"/><Relationship Id="rId61" Type="http://schemas.openxmlformats.org/officeDocument/2006/relationships/hyperlink" Target="http://www.legislation.act.gov.au/a/2001-14" TargetMode="External"/><Relationship Id="rId82" Type="http://schemas.openxmlformats.org/officeDocument/2006/relationships/theme" Target="theme/theme1.xml"/><Relationship Id="rId19" Type="http://schemas.openxmlformats.org/officeDocument/2006/relationships/hyperlink" Target="https://www.legislation.act.gov.au/ni/2012-602/" TargetMode="External"/><Relationship Id="rId14" Type="http://schemas.openxmlformats.org/officeDocument/2006/relationships/hyperlink" Target="http://www.legislation.act.gov.au/sl/2007-29" TargetMode="External"/><Relationship Id="rId22" Type="http://schemas.openxmlformats.org/officeDocument/2006/relationships/hyperlink" Target="http://www.legislation.act.gov.au/a/1996-22" TargetMode="External"/><Relationship Id="rId27" Type="http://schemas.openxmlformats.org/officeDocument/2006/relationships/hyperlink" Target="http://www.legislation.act.gov.au/a/2014-24" TargetMode="External"/><Relationship Id="rId30" Type="http://schemas.openxmlformats.org/officeDocument/2006/relationships/hyperlink" Target="http://www.legislation.act.gov.au/a/1996-22" TargetMode="External"/><Relationship Id="rId35" Type="http://schemas.openxmlformats.org/officeDocument/2006/relationships/hyperlink" Target="http://www.legislation.act.gov.au/a/2004-8" TargetMode="External"/><Relationship Id="rId43" Type="http://schemas.openxmlformats.org/officeDocument/2006/relationships/hyperlink" Target="https://www.legislation.act.gov.au/a/1994-42/" TargetMode="External"/><Relationship Id="rId48" Type="http://schemas.openxmlformats.org/officeDocument/2006/relationships/hyperlink" Target="http://www.legislation.act.gov.au/a/2020-7" TargetMode="External"/><Relationship Id="rId56" Type="http://schemas.openxmlformats.org/officeDocument/2006/relationships/hyperlink" Target="https://www.legislation.act.gov.au/a/2001-28/" TargetMode="External"/><Relationship Id="rId64" Type="http://schemas.openxmlformats.org/officeDocument/2006/relationships/header" Target="header4.xml"/><Relationship Id="rId69" Type="http://schemas.openxmlformats.org/officeDocument/2006/relationships/hyperlink" Target="http://www.legislation.act.gov.au/a/2001-28" TargetMode="External"/><Relationship Id="rId77" Type="http://schemas.openxmlformats.org/officeDocument/2006/relationships/header" Target="header9.xml"/><Relationship Id="rId8" Type="http://schemas.openxmlformats.org/officeDocument/2006/relationships/header" Target="header1.xml"/><Relationship Id="rId51" Type="http://schemas.openxmlformats.org/officeDocument/2006/relationships/hyperlink" Target="http://www.legislation.act.gov.au/a/2019-12" TargetMode="External"/><Relationship Id="rId72" Type="http://schemas.openxmlformats.org/officeDocument/2006/relationships/footer" Target="footer7.xml"/><Relationship Id="rId80" Type="http://schemas.openxmlformats.org/officeDocument/2006/relationships/header" Target="header10.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legislation.act.gov.au/sl/2007-29" TargetMode="External"/><Relationship Id="rId25" Type="http://schemas.openxmlformats.org/officeDocument/2006/relationships/hyperlink" Target="http://www.legislation.act.gov.au/a/2016-55" TargetMode="External"/><Relationship Id="rId33" Type="http://schemas.openxmlformats.org/officeDocument/2006/relationships/hyperlink" Target="http://www.legislation.act.gov.au/a/2001-14" TargetMode="External"/><Relationship Id="rId38" Type="http://schemas.openxmlformats.org/officeDocument/2006/relationships/hyperlink" Target="http://www.legislation.act.gov.au/sl/2011-36" TargetMode="External"/><Relationship Id="rId46" Type="http://schemas.openxmlformats.org/officeDocument/2006/relationships/hyperlink" Target="http://www.legislation.act.gov.au/a/2005-24" TargetMode="External"/><Relationship Id="rId59" Type="http://schemas.openxmlformats.org/officeDocument/2006/relationships/hyperlink" Target="https://www.legislation.act.gov.au/a/2001-28/" TargetMode="External"/><Relationship Id="rId67" Type="http://schemas.openxmlformats.org/officeDocument/2006/relationships/footer" Target="footer5.xml"/><Relationship Id="rId20" Type="http://schemas.openxmlformats.org/officeDocument/2006/relationships/hyperlink" Target="http://www.legislation.act.gov.au/a/2001-14" TargetMode="External"/><Relationship Id="rId41" Type="http://schemas.openxmlformats.org/officeDocument/2006/relationships/hyperlink" Target="http://www.legislation.act.gov.au/a/2001-14" TargetMode="External"/><Relationship Id="rId54" Type="http://schemas.openxmlformats.org/officeDocument/2006/relationships/hyperlink" Target="http://www.procurement.act.gov.au/" TargetMode="External"/><Relationship Id="rId62" Type="http://schemas.openxmlformats.org/officeDocument/2006/relationships/hyperlink" Target="http://www.legislation.act.gov.au/a/2001-28" TargetMode="External"/><Relationship Id="rId70" Type="http://schemas.openxmlformats.org/officeDocument/2006/relationships/header" Target="header6.xml"/><Relationship Id="rId75" Type="http://schemas.openxmlformats.org/officeDocument/2006/relationships/hyperlink" Target="http://www.legislation.act.gov.a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2014-24" TargetMode="Externa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4-8" TargetMode="External"/><Relationship Id="rId49" Type="http://schemas.openxmlformats.org/officeDocument/2006/relationships/hyperlink" Target="http://www.legislation.act.gov.au/a/1997-48" TargetMode="External"/><Relationship Id="rId57" Type="http://schemas.openxmlformats.org/officeDocument/2006/relationships/hyperlink" Target="http://www.legislation.act.gov.au/a/2001-14" TargetMode="External"/><Relationship Id="rId10" Type="http://schemas.openxmlformats.org/officeDocument/2006/relationships/footer" Target="footer1.xml"/><Relationship Id="rId31" Type="http://schemas.openxmlformats.org/officeDocument/2006/relationships/hyperlink" Target="https://www.legislation.gov.au/Series/C2004A00109" TargetMode="External"/><Relationship Id="rId44" Type="http://schemas.openxmlformats.org/officeDocument/2006/relationships/hyperlink" Target="http://www.legislation.act.gov.au/a/1996-22" TargetMode="External"/><Relationship Id="rId52" Type="http://schemas.openxmlformats.org/officeDocument/2006/relationships/hyperlink" Target="http://www.legislation.act.gov.au/a/1996-23" TargetMode="External"/><Relationship Id="rId60" Type="http://schemas.openxmlformats.org/officeDocument/2006/relationships/hyperlink" Target="https://www.legislation.act.gov.au/a/2001-28/" TargetMode="External"/><Relationship Id="rId65" Type="http://schemas.openxmlformats.org/officeDocument/2006/relationships/header" Target="header5.xml"/><Relationship Id="rId73" Type="http://schemas.openxmlformats.org/officeDocument/2006/relationships/footer" Target="footer8.xml"/><Relationship Id="rId78" Type="http://schemas.openxmlformats.org/officeDocument/2006/relationships/footer" Target="footer9.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www.legislation.act.gov.au/a/2023-17" TargetMode="External"/><Relationship Id="rId39" Type="http://schemas.openxmlformats.org/officeDocument/2006/relationships/hyperlink" Target="http://www.legislation.act.gov.au/a/1996-22" TargetMode="External"/><Relationship Id="rId34" Type="http://schemas.openxmlformats.org/officeDocument/2006/relationships/hyperlink" Target="http://www.legislation.act.gov.au/a/2004-8" TargetMode="External"/><Relationship Id="rId50" Type="http://schemas.openxmlformats.org/officeDocument/2006/relationships/hyperlink" Target="http://www.legislation.act.gov.au/a/2009-25" TargetMode="External"/><Relationship Id="rId55" Type="http://schemas.openxmlformats.org/officeDocument/2006/relationships/hyperlink" Target="http://www.legislation.act.gov.au/a/2001-14" TargetMode="External"/><Relationship Id="rId76" Type="http://schemas.openxmlformats.org/officeDocument/2006/relationships/header" Target="header8.xml"/><Relationship Id="rId7" Type="http://schemas.openxmlformats.org/officeDocument/2006/relationships/endnotes" Target="endnotes.xml"/><Relationship Id="rId71" Type="http://schemas.openxmlformats.org/officeDocument/2006/relationships/header" Target="header7.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yperlink" Target="http://www.legislation.act.gov.au/a/2014-24" TargetMode="External"/><Relationship Id="rId40" Type="http://schemas.openxmlformats.org/officeDocument/2006/relationships/hyperlink" Target="http://www.legislation.act.gov.au/a/1996-22" TargetMode="External"/><Relationship Id="rId45" Type="http://schemas.openxmlformats.org/officeDocument/2006/relationships/hyperlink" Target="http://www.legislation.act.gov.au/a/2010-55" TargetMode="External"/><Relationship Id="rId66"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11518</Words>
  <Characters>60467</Characters>
  <Application>Microsoft Office Word</Application>
  <DocSecurity>0</DocSecurity>
  <Lines>1769</Lines>
  <Paragraphs>1162</Paragraphs>
  <ScaleCrop>false</ScaleCrop>
  <HeadingPairs>
    <vt:vector size="2" baseType="variant">
      <vt:variant>
        <vt:lpstr>Title</vt:lpstr>
      </vt:variant>
      <vt:variant>
        <vt:i4>1</vt:i4>
      </vt:variant>
    </vt:vector>
  </HeadingPairs>
  <TitlesOfParts>
    <vt:vector size="1" baseType="lpstr">
      <vt:lpstr>Government Procurement Amendment Act 2023</vt:lpstr>
    </vt:vector>
  </TitlesOfParts>
  <Manager>Section</Manager>
  <Company>Section</Company>
  <LinksUpToDate>false</LinksUpToDate>
  <CharactersWithSpaces>71329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Procurement Amendment Act 2023</dc:title>
  <dc:subject>Amendment</dc:subject>
  <dc:creator>ACT Government</dc:creator>
  <cp:keywords>D16</cp:keywords>
  <dc:description>J2023-192</dc:description>
  <cp:lastModifiedBy>PCODCS</cp:lastModifiedBy>
  <cp:revision>4</cp:revision>
  <cp:lastPrinted>2023-10-31T00:50:00Z</cp:lastPrinted>
  <dcterms:created xsi:type="dcterms:W3CDTF">2023-11-01T22:44:00Z</dcterms:created>
  <dcterms:modified xsi:type="dcterms:W3CDTF">2023-11-01T22:44:00Z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Chief Minister, Treasury and Economic Development Directorate</vt:lpwstr>
  </property>
  <property fmtid="{D5CDD505-2E9C-101B-9397-08002B2CF9AE}" pid="4" name="ClientName1">
    <vt:lpwstr>Joanne Gardner</vt:lpwstr>
  </property>
  <property fmtid="{D5CDD505-2E9C-101B-9397-08002B2CF9AE}" pid="5" name="ClientEmail1">
    <vt:lpwstr>JoanneL.Gardner@act.gov.au</vt:lpwstr>
  </property>
  <property fmtid="{D5CDD505-2E9C-101B-9397-08002B2CF9AE}" pid="6" name="ClientPh1">
    <vt:lpwstr>62072076</vt:lpwstr>
  </property>
  <property fmtid="{D5CDD505-2E9C-101B-9397-08002B2CF9AE}" pid="7" name="ClientName2">
    <vt:lpwstr>Sanaz Mirzabegian</vt:lpwstr>
  </property>
  <property fmtid="{D5CDD505-2E9C-101B-9397-08002B2CF9AE}" pid="8" name="ClientEmail2">
    <vt:lpwstr>sanaz.mirzabegian@act.gov.au</vt:lpwstr>
  </property>
  <property fmtid="{D5CDD505-2E9C-101B-9397-08002B2CF9AE}" pid="9" name="ClientPh2">
    <vt:lpwstr>62071529</vt:lpwstr>
  </property>
  <property fmtid="{D5CDD505-2E9C-101B-9397-08002B2CF9AE}" pid="10" name="jobType">
    <vt:lpwstr>Drafting</vt:lpwstr>
  </property>
  <property fmtid="{D5CDD505-2E9C-101B-9397-08002B2CF9AE}" pid="11" name="DMSID">
    <vt:lpwstr>11152700</vt:lpwstr>
  </property>
  <property fmtid="{D5CDD505-2E9C-101B-9397-08002B2CF9AE}" pid="12" name="JMSREQUIREDCHECKIN">
    <vt:lpwstr/>
  </property>
  <property fmtid="{D5CDD505-2E9C-101B-9397-08002B2CF9AE}" pid="13" name="CHECKEDOUTFROMJMS">
    <vt:lpwstr/>
  </property>
  <property fmtid="{D5CDD505-2E9C-101B-9397-08002B2CF9AE}" pid="14" name="Citation">
    <vt:lpwstr>Government Procurement Amendment Bill 2023</vt:lpwstr>
  </property>
  <property fmtid="{D5CDD505-2E9C-101B-9397-08002B2CF9AE}" pid="15" name="AmCitation">
    <vt:lpwstr>Government Procurement Act 2001</vt:lpwstr>
  </property>
  <property fmtid="{D5CDD505-2E9C-101B-9397-08002B2CF9AE}" pid="16" name="ActName">
    <vt:lpwstr/>
  </property>
  <property fmtid="{D5CDD505-2E9C-101B-9397-08002B2CF9AE}" pid="17" name="DrafterName">
    <vt:lpwstr>Clare Steller</vt:lpwstr>
  </property>
  <property fmtid="{D5CDD505-2E9C-101B-9397-08002B2CF9AE}" pid="18" name="DrafterEmail">
    <vt:lpwstr>clare.steller@act.gov.au</vt:lpwstr>
  </property>
  <property fmtid="{D5CDD505-2E9C-101B-9397-08002B2CF9AE}" pid="19" name="DrafterPh">
    <vt:lpwstr>62054731</vt:lpwstr>
  </property>
  <property fmtid="{D5CDD505-2E9C-101B-9397-08002B2CF9AE}" pid="20" name="SettlerName">
    <vt:lpwstr>Sue Erickson</vt:lpwstr>
  </property>
  <property fmtid="{D5CDD505-2E9C-101B-9397-08002B2CF9AE}" pid="21" name="SettlerEmail">
    <vt:lpwstr>Sue.Erickson@act.gov.au</vt:lpwstr>
  </property>
  <property fmtid="{D5CDD505-2E9C-101B-9397-08002B2CF9AE}" pid="22" name="SettlerPh">
    <vt:lpwstr>(02) 6207 9578</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