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61" w:rsidRDefault="0093606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936061" w:rsidRDefault="00936061" w:rsidP="00CE4B01">
      <w:pPr>
        <w:pStyle w:val="Billname"/>
        <w:spacing w:before="700"/>
      </w:pPr>
      <w:r>
        <w:t xml:space="preserve">Financial Management (Credit Facility) </w:t>
      </w:r>
      <w:r w:rsidR="00F018AB">
        <w:t>Revocation</w:t>
      </w:r>
      <w:r>
        <w:t xml:space="preserve"> 201</w:t>
      </w:r>
      <w:r w:rsidR="00533866">
        <w:t>8</w:t>
      </w:r>
      <w:r>
        <w:t xml:space="preserve"> (No </w:t>
      </w:r>
      <w:r w:rsidR="00E24618">
        <w:t>1</w:t>
      </w:r>
      <w:r>
        <w:t>)</w:t>
      </w:r>
    </w:p>
    <w:p w:rsidR="00936061" w:rsidRPr="007C5701" w:rsidRDefault="00936061" w:rsidP="007C570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Pr="007C5701">
        <w:rPr>
          <w:rFonts w:ascii="Arial" w:hAnsi="Arial" w:cs="Arial"/>
          <w:b/>
          <w:bCs/>
        </w:rPr>
        <w:t>201</w:t>
      </w:r>
      <w:r w:rsidR="00533866" w:rsidRPr="007C5701">
        <w:rPr>
          <w:rFonts w:ascii="Arial" w:hAnsi="Arial" w:cs="Arial"/>
          <w:b/>
          <w:bCs/>
        </w:rPr>
        <w:t>8</w:t>
      </w:r>
      <w:r w:rsidRPr="007C5701">
        <w:rPr>
          <w:rFonts w:ascii="Arial" w:hAnsi="Arial" w:cs="Arial"/>
          <w:b/>
          <w:bCs/>
        </w:rPr>
        <w:t>-</w:t>
      </w:r>
      <w:r w:rsidR="0006007C">
        <w:rPr>
          <w:rFonts w:ascii="Arial" w:hAnsi="Arial" w:cs="Arial"/>
          <w:b/>
          <w:bCs/>
        </w:rPr>
        <w:t>249</w:t>
      </w:r>
    </w:p>
    <w:p w:rsidR="00936061" w:rsidRPr="004C5A94" w:rsidRDefault="00936061" w:rsidP="007C5701">
      <w:pPr>
        <w:pStyle w:val="madeunder"/>
        <w:spacing w:before="300" w:after="0"/>
      </w:pPr>
      <w:r w:rsidRPr="004C5A94">
        <w:t xml:space="preserve">made under the  </w:t>
      </w:r>
    </w:p>
    <w:p w:rsidR="00936061" w:rsidRPr="007C5701" w:rsidRDefault="00936061" w:rsidP="007C5701">
      <w:pPr>
        <w:pStyle w:val="CoverActName"/>
        <w:spacing w:before="320" w:after="0"/>
        <w:rPr>
          <w:rFonts w:cs="Arial"/>
          <w:sz w:val="20"/>
        </w:rPr>
      </w:pPr>
      <w:r w:rsidRPr="007C5701">
        <w:rPr>
          <w:rFonts w:cs="Arial"/>
          <w:sz w:val="20"/>
        </w:rPr>
        <w:t>Financial Management Act 1996</w:t>
      </w:r>
      <w:r w:rsidRPr="00CE4B01">
        <w:rPr>
          <w:rFonts w:cs="Arial"/>
          <w:sz w:val="20"/>
        </w:rPr>
        <w:t xml:space="preserve">, s </w:t>
      </w:r>
      <w:r w:rsidR="00E24618" w:rsidRPr="00E24618">
        <w:rPr>
          <w:rFonts w:cs="Arial"/>
          <w:sz w:val="20"/>
        </w:rPr>
        <w:t>59 (Borrowing by territory authorities)</w:t>
      </w:r>
    </w:p>
    <w:p w:rsidR="00936061" w:rsidRPr="007C5701" w:rsidRDefault="00936061" w:rsidP="007C570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7C5701"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936061" w:rsidRDefault="00936061">
      <w:pPr>
        <w:pStyle w:val="N-line3"/>
        <w:pBdr>
          <w:bottom w:val="none" w:sz="0" w:space="0" w:color="auto"/>
        </w:pBdr>
      </w:pPr>
    </w:p>
    <w:p w:rsidR="00936061" w:rsidRDefault="0093606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936061" w:rsidRPr="004C5A94" w:rsidRDefault="00936061" w:rsidP="004A2C20">
      <w:pPr>
        <w:autoSpaceDE w:val="0"/>
        <w:autoSpaceDN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Background</w:t>
      </w:r>
    </w:p>
    <w:p w:rsidR="00533866" w:rsidRDefault="00E24618" w:rsidP="004A2C20">
      <w:pPr>
        <w:autoSpaceDE w:val="0"/>
        <w:autoSpaceDN w:val="0"/>
      </w:pPr>
      <w:r>
        <w:t xml:space="preserve">In accordance with section 59 of </w:t>
      </w:r>
      <w:r>
        <w:rPr>
          <w:i/>
        </w:rPr>
        <w:t>Financial Management Act 1996</w:t>
      </w:r>
      <w:r w:rsidR="00533866">
        <w:t>:</w:t>
      </w:r>
    </w:p>
    <w:p w:rsidR="00533866" w:rsidRDefault="00533866" w:rsidP="004A2C20">
      <w:pPr>
        <w:autoSpaceDE w:val="0"/>
        <w:autoSpaceDN w:val="0"/>
      </w:pPr>
    </w:p>
    <w:p w:rsidR="00E24618" w:rsidRDefault="00533866" w:rsidP="00533866">
      <w:pPr>
        <w:pStyle w:val="ListParagraph"/>
        <w:numPr>
          <w:ilvl w:val="0"/>
          <w:numId w:val="11"/>
        </w:numPr>
        <w:autoSpaceDE w:val="0"/>
        <w:autoSpaceDN w:val="0"/>
        <w:ind w:left="851" w:hanging="491"/>
        <w:rPr>
          <w:lang w:eastAsia="en-AU"/>
        </w:rPr>
      </w:pPr>
      <w:r>
        <w:t xml:space="preserve">a </w:t>
      </w:r>
      <w:r w:rsidR="00E24618">
        <w:t>credit facilit</w:t>
      </w:r>
      <w:r>
        <w:t>y</w:t>
      </w:r>
      <w:r w:rsidR="00E24618">
        <w:t xml:space="preserve"> </w:t>
      </w:r>
      <w:r w:rsidR="00785A29">
        <w:t>was</w:t>
      </w:r>
      <w:r w:rsidR="00E24618">
        <w:t xml:space="preserve"> approved by the Treasurer</w:t>
      </w:r>
      <w:r w:rsidR="004A5465">
        <w:t>, Mr Jon Stanhope</w:t>
      </w:r>
      <w:r w:rsidR="006A48DE">
        <w:t>,</w:t>
      </w:r>
      <w:r w:rsidR="00E24618">
        <w:t xml:space="preserve"> for the </w:t>
      </w:r>
      <w:r w:rsidR="004A5465">
        <w:t>former Land Development Agency</w:t>
      </w:r>
      <w:r w:rsidR="00E24618">
        <w:t xml:space="preserve"> from the territory banking account on </w:t>
      </w:r>
      <w:r w:rsidR="004A5465">
        <w:t>19</w:t>
      </w:r>
      <w:r w:rsidR="007952B6">
        <w:t> </w:t>
      </w:r>
      <w:r w:rsidR="00E24618">
        <w:t>August 20</w:t>
      </w:r>
      <w:r w:rsidR="004A5465">
        <w:t>08</w:t>
      </w:r>
      <w:r w:rsidR="00E24618">
        <w:t xml:space="preserve"> – Disallowable Instrument DI20</w:t>
      </w:r>
      <w:r w:rsidR="004A5465">
        <w:t>08</w:t>
      </w:r>
      <w:r w:rsidR="00E24618">
        <w:t>-2</w:t>
      </w:r>
      <w:r w:rsidR="004A5465">
        <w:t>36; and</w:t>
      </w:r>
    </w:p>
    <w:p w:rsidR="004A5465" w:rsidRDefault="004A5465" w:rsidP="004A5465">
      <w:pPr>
        <w:pStyle w:val="ListParagraph"/>
        <w:autoSpaceDE w:val="0"/>
        <w:autoSpaceDN w:val="0"/>
        <w:ind w:left="851"/>
        <w:rPr>
          <w:lang w:eastAsia="en-AU"/>
        </w:rPr>
      </w:pPr>
    </w:p>
    <w:p w:rsidR="00785A29" w:rsidRDefault="004A5465" w:rsidP="00533866">
      <w:pPr>
        <w:pStyle w:val="ListParagraph"/>
        <w:numPr>
          <w:ilvl w:val="0"/>
          <w:numId w:val="11"/>
        </w:numPr>
        <w:autoSpaceDE w:val="0"/>
        <w:autoSpaceDN w:val="0"/>
        <w:ind w:left="851" w:hanging="491"/>
        <w:rPr>
          <w:lang w:eastAsia="en-AU"/>
        </w:rPr>
      </w:pPr>
      <w:r>
        <w:t xml:space="preserve">two </w:t>
      </w:r>
      <w:r w:rsidR="00785A29">
        <w:t>credit facilit</w:t>
      </w:r>
      <w:r>
        <w:t>ies</w:t>
      </w:r>
      <w:r w:rsidR="00785A29">
        <w:t xml:space="preserve"> were approved by the Treasurer</w:t>
      </w:r>
      <w:r>
        <w:t>, Mr Andrew Barr</w:t>
      </w:r>
      <w:r w:rsidR="00785A29">
        <w:t xml:space="preserve"> </w:t>
      </w:r>
      <w:r w:rsidR="007952B6">
        <w:t xml:space="preserve">for the University of Canberra </w:t>
      </w:r>
      <w:r w:rsidR="00785A29">
        <w:t xml:space="preserve">from the </w:t>
      </w:r>
      <w:r>
        <w:t>territory banking account on 20 </w:t>
      </w:r>
      <w:r w:rsidR="007952B6">
        <w:t>August </w:t>
      </w:r>
      <w:r w:rsidR="00785A29">
        <w:t>2012 – Disallowable Instrument DI2012-208 and 7 May 2013 - Disallowable Instrument DI2013-40</w:t>
      </w:r>
      <w:r>
        <w:t>.</w:t>
      </w:r>
    </w:p>
    <w:p w:rsidR="00E24618" w:rsidRDefault="00E24618" w:rsidP="004A2C20">
      <w:pPr>
        <w:autoSpaceDE w:val="0"/>
        <w:autoSpaceDN w:val="0"/>
        <w:rPr>
          <w:lang w:eastAsia="en-AU"/>
        </w:rPr>
      </w:pPr>
    </w:p>
    <w:p w:rsidR="00936061" w:rsidRPr="00B37329" w:rsidRDefault="004A5465" w:rsidP="00B37329">
      <w:pPr>
        <w:autoSpaceDE w:val="0"/>
        <w:autoSpaceDN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Revocation</w:t>
      </w:r>
      <w:r w:rsidR="00E24618">
        <w:rPr>
          <w:rFonts w:ascii="Arial" w:hAnsi="Arial" w:cs="Arial"/>
          <w:b/>
          <w:szCs w:val="24"/>
        </w:rPr>
        <w:t xml:space="preserve"> of </w:t>
      </w:r>
      <w:r>
        <w:rPr>
          <w:rFonts w:ascii="Arial" w:hAnsi="Arial" w:cs="Arial"/>
          <w:b/>
          <w:szCs w:val="24"/>
        </w:rPr>
        <w:t>Disallowable Instruments</w:t>
      </w:r>
    </w:p>
    <w:p w:rsidR="00E24618" w:rsidRDefault="00E24618" w:rsidP="006354B6">
      <w:pPr>
        <w:ind w:right="-198"/>
        <w:rPr>
          <w:szCs w:val="24"/>
        </w:rPr>
      </w:pPr>
    </w:p>
    <w:p w:rsidR="00936061" w:rsidRDefault="00E57581" w:rsidP="006354B6">
      <w:pPr>
        <w:ind w:right="-198"/>
      </w:pPr>
      <w:r>
        <w:t>In accordance with section 46 of the Legislation Act 2001 t</w:t>
      </w:r>
      <w:r w:rsidR="00E24618">
        <w:t xml:space="preserve">his instrument </w:t>
      </w:r>
      <w:r w:rsidR="007952B6">
        <w:t>repeals Disallowable Instruments DI2008-236, DI2012-208</w:t>
      </w:r>
      <w:r w:rsidR="007C5701">
        <w:t xml:space="preserve"> and</w:t>
      </w:r>
      <w:r w:rsidR="007952B6">
        <w:t xml:space="preserve"> DI2013</w:t>
      </w:r>
      <w:r w:rsidR="007952B6">
        <w:noBreakHyphen/>
        <w:t>40.</w:t>
      </w:r>
    </w:p>
    <w:p w:rsidR="007952B6" w:rsidRDefault="007952B6" w:rsidP="006354B6">
      <w:pPr>
        <w:ind w:right="-198"/>
      </w:pPr>
    </w:p>
    <w:p w:rsidR="007952B6" w:rsidRPr="004C5A94" w:rsidRDefault="007952B6" w:rsidP="006354B6">
      <w:pPr>
        <w:ind w:right="-198"/>
        <w:rPr>
          <w:szCs w:val="24"/>
        </w:rPr>
      </w:pPr>
      <w:r>
        <w:t xml:space="preserve">The credit facilities established under the Disallowable Instruments described herein are no longer </w:t>
      </w:r>
      <w:r w:rsidR="007C5701">
        <w:t>required</w:t>
      </w:r>
      <w:r>
        <w:t>.</w:t>
      </w:r>
    </w:p>
    <w:sectPr w:rsidR="007952B6" w:rsidRPr="004C5A94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26" w:rsidRDefault="00D20A26">
      <w:r>
        <w:separator/>
      </w:r>
    </w:p>
  </w:endnote>
  <w:endnote w:type="continuationSeparator" w:id="0">
    <w:p w:rsidR="00D20A26" w:rsidRDefault="00D2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8B" w:rsidRDefault="009241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8B" w:rsidRPr="0092418B" w:rsidRDefault="0092418B" w:rsidP="0092418B">
    <w:pPr>
      <w:pStyle w:val="Footer"/>
      <w:jc w:val="center"/>
      <w:rPr>
        <w:rFonts w:cs="Arial"/>
        <w:sz w:val="14"/>
      </w:rPr>
    </w:pPr>
    <w:r w:rsidRPr="009241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8B" w:rsidRDefault="00924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26" w:rsidRDefault="00D20A26">
      <w:r>
        <w:separator/>
      </w:r>
    </w:p>
  </w:footnote>
  <w:footnote w:type="continuationSeparator" w:id="0">
    <w:p w:rsidR="00D20A26" w:rsidRDefault="00D2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8B" w:rsidRDefault="00924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8B" w:rsidRDefault="009241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8B" w:rsidRDefault="00924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6529B5"/>
    <w:multiLevelType w:val="hybridMultilevel"/>
    <w:tmpl w:val="87461386"/>
    <w:lvl w:ilvl="0" w:tplc="7E78603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B158FF"/>
    <w:multiLevelType w:val="multilevel"/>
    <w:tmpl w:val="EA1E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A657351"/>
    <w:multiLevelType w:val="hybridMultilevel"/>
    <w:tmpl w:val="8E3C2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BB006B5"/>
    <w:multiLevelType w:val="hybridMultilevel"/>
    <w:tmpl w:val="FFEE1C96"/>
    <w:lvl w:ilvl="0" w:tplc="FA448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F"/>
    <w:rsid w:val="00026617"/>
    <w:rsid w:val="00044CE9"/>
    <w:rsid w:val="0006007C"/>
    <w:rsid w:val="00081CA7"/>
    <w:rsid w:val="000B274A"/>
    <w:rsid w:val="001138BE"/>
    <w:rsid w:val="00117725"/>
    <w:rsid w:val="00127AFB"/>
    <w:rsid w:val="001455C2"/>
    <w:rsid w:val="00160B35"/>
    <w:rsid w:val="001A7364"/>
    <w:rsid w:val="001F2C84"/>
    <w:rsid w:val="0021382B"/>
    <w:rsid w:val="00223E46"/>
    <w:rsid w:val="00233A67"/>
    <w:rsid w:val="00254BC1"/>
    <w:rsid w:val="00260671"/>
    <w:rsid w:val="0027357C"/>
    <w:rsid w:val="00291DF8"/>
    <w:rsid w:val="002C5B3B"/>
    <w:rsid w:val="00327588"/>
    <w:rsid w:val="00390B47"/>
    <w:rsid w:val="003E6426"/>
    <w:rsid w:val="00400890"/>
    <w:rsid w:val="00442054"/>
    <w:rsid w:val="00471C05"/>
    <w:rsid w:val="0048013A"/>
    <w:rsid w:val="004A2C20"/>
    <w:rsid w:val="004A5465"/>
    <w:rsid w:val="004C4A40"/>
    <w:rsid w:val="004C5A94"/>
    <w:rsid w:val="00533866"/>
    <w:rsid w:val="005807EE"/>
    <w:rsid w:val="005D70F1"/>
    <w:rsid w:val="006354B6"/>
    <w:rsid w:val="00662D4D"/>
    <w:rsid w:val="006955D6"/>
    <w:rsid w:val="006A1378"/>
    <w:rsid w:val="006A48DE"/>
    <w:rsid w:val="006B23F0"/>
    <w:rsid w:val="00745499"/>
    <w:rsid w:val="007542CF"/>
    <w:rsid w:val="00785A29"/>
    <w:rsid w:val="007952B6"/>
    <w:rsid w:val="007A187C"/>
    <w:rsid w:val="007C5701"/>
    <w:rsid w:val="007F08A5"/>
    <w:rsid w:val="008747B9"/>
    <w:rsid w:val="008765B9"/>
    <w:rsid w:val="00897AD8"/>
    <w:rsid w:val="008C2A5E"/>
    <w:rsid w:val="008E1773"/>
    <w:rsid w:val="0092418B"/>
    <w:rsid w:val="00936061"/>
    <w:rsid w:val="0094129D"/>
    <w:rsid w:val="00942B76"/>
    <w:rsid w:val="0098604A"/>
    <w:rsid w:val="009B0309"/>
    <w:rsid w:val="009B18F7"/>
    <w:rsid w:val="009D4974"/>
    <w:rsid w:val="009F2CCB"/>
    <w:rsid w:val="00A54549"/>
    <w:rsid w:val="00AA64DC"/>
    <w:rsid w:val="00AB6094"/>
    <w:rsid w:val="00AC2119"/>
    <w:rsid w:val="00AD4A8E"/>
    <w:rsid w:val="00AE235A"/>
    <w:rsid w:val="00B37329"/>
    <w:rsid w:val="00B54842"/>
    <w:rsid w:val="00B57E26"/>
    <w:rsid w:val="00B76C22"/>
    <w:rsid w:val="00BA0C48"/>
    <w:rsid w:val="00BD248F"/>
    <w:rsid w:val="00BE6869"/>
    <w:rsid w:val="00C4252F"/>
    <w:rsid w:val="00C75B5D"/>
    <w:rsid w:val="00CE4B01"/>
    <w:rsid w:val="00D20A26"/>
    <w:rsid w:val="00D93610"/>
    <w:rsid w:val="00DB5BEE"/>
    <w:rsid w:val="00DD001F"/>
    <w:rsid w:val="00DD3E79"/>
    <w:rsid w:val="00E24618"/>
    <w:rsid w:val="00E51939"/>
    <w:rsid w:val="00E57581"/>
    <w:rsid w:val="00EB5FAE"/>
    <w:rsid w:val="00F018AB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  <w15:docId w15:val="{C698B2C3-51DC-485F-B024-874BEBE4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BE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8B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38B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8B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38B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8F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8F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8F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8F7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1138B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9B18F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1138B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8F7"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rsid w:val="001138B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1138B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1138B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38B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38B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1138BE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1138B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1138B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1138B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1138B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138B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8F7"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1138B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1138BE"/>
    <w:rPr>
      <w:rFonts w:cs="Times New Roman"/>
    </w:rPr>
  </w:style>
  <w:style w:type="paragraph" w:customStyle="1" w:styleId="CoverInForce">
    <w:name w:val="CoverInForce"/>
    <w:basedOn w:val="Normal"/>
    <w:uiPriority w:val="99"/>
    <w:rsid w:val="001138B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1138B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1138B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1138BE"/>
    <w:rPr>
      <w:rFonts w:cs="Times New Roman"/>
    </w:rPr>
  </w:style>
  <w:style w:type="paragraph" w:customStyle="1" w:styleId="Aparabullet">
    <w:name w:val="A para bullet"/>
    <w:basedOn w:val="Normal"/>
    <w:uiPriority w:val="99"/>
    <w:rsid w:val="001138B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1138BE"/>
  </w:style>
  <w:style w:type="paragraph" w:styleId="TOC2">
    <w:name w:val="toc 2"/>
    <w:basedOn w:val="Normal"/>
    <w:next w:val="Normal"/>
    <w:autoRedefine/>
    <w:uiPriority w:val="99"/>
    <w:semiHidden/>
    <w:rsid w:val="001138BE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138B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138B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1138B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1138B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138B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138B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138BE"/>
    <w:pPr>
      <w:ind w:left="1920"/>
    </w:pPr>
  </w:style>
  <w:style w:type="character" w:styleId="Hyperlink">
    <w:name w:val="Hyperlink"/>
    <w:basedOn w:val="DefaultParagraphFont"/>
    <w:uiPriority w:val="99"/>
    <w:rsid w:val="001138B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138B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8F7"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1138B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1138B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1138B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1138B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138B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138B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18F7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1138B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1138B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B373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7329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6354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354B6"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0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C48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53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908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2014-04-15T00:06:00Z</cp:lastPrinted>
  <dcterms:created xsi:type="dcterms:W3CDTF">2018-09-11T01:49:00Z</dcterms:created>
  <dcterms:modified xsi:type="dcterms:W3CDTF">2018-09-11T01:49:00Z</dcterms:modified>
</cp:coreProperties>
</file>