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CF4889" w:rsidP="00964388">
      <w:pPr>
        <w:pStyle w:val="Billname"/>
        <w:spacing w:before="700"/>
      </w:pPr>
      <w:r>
        <w:t>Traders (Licensing)</w:t>
      </w:r>
      <w:r w:rsidR="000745AE">
        <w:t xml:space="preserve"> (Fees) Determination </w:t>
      </w:r>
      <w:r w:rsidR="007670BA">
        <w:t>2019</w:t>
      </w:r>
      <w:r w:rsidR="00964388" w:rsidRPr="00D033A3">
        <w:rPr>
          <w:rFonts w:eastAsia="SimSun"/>
          <w:b w:val="0"/>
          <w:bCs w:val="0"/>
          <w:i/>
          <w:iCs/>
          <w:color w:val="000080"/>
          <w:sz w:val="28"/>
          <w:szCs w:val="28"/>
          <w:lang w:val="en-US" w:eastAsia="zh-CN"/>
        </w:rPr>
        <w:t xml:space="preserve"> </w:t>
      </w:r>
    </w:p>
    <w:p w:rsidR="00964388" w:rsidRDefault="000745AE" w:rsidP="00964388">
      <w:pPr>
        <w:spacing w:before="240" w:after="60"/>
        <w:rPr>
          <w:b/>
          <w:bCs/>
        </w:rPr>
      </w:pPr>
      <w:r>
        <w:rPr>
          <w:b/>
          <w:bCs/>
        </w:rPr>
        <w:t>Disallowable instrument DI</w:t>
      </w:r>
      <w:r w:rsidR="00071208">
        <w:rPr>
          <w:b/>
          <w:bCs/>
        </w:rPr>
        <w:t>2019-</w:t>
      </w:r>
      <w:r w:rsidR="000305A7">
        <w:rPr>
          <w:b/>
          <w:bCs/>
        </w:rPr>
        <w:t>117</w:t>
      </w:r>
    </w:p>
    <w:p w:rsidR="00964388" w:rsidRDefault="00964388" w:rsidP="006969E1">
      <w:pPr>
        <w:pStyle w:val="madeunder"/>
        <w:rPr>
          <w:rFonts w:ascii="Times New Roman" w:hAnsi="Times New Roman" w:cs="Times New Roman"/>
        </w:rPr>
      </w:pPr>
      <w:r w:rsidRPr="00D033A3">
        <w:rPr>
          <w:rFonts w:ascii="Times New Roman" w:hAnsi="Times New Roman" w:cs="Times New Roman"/>
        </w:rPr>
        <w:t xml:space="preserve">made under the </w:t>
      </w:r>
    </w:p>
    <w:p w:rsidR="008160C1" w:rsidRPr="00C47DD4" w:rsidRDefault="00CF4889" w:rsidP="006969E1">
      <w:pPr>
        <w:pStyle w:val="CoverActName"/>
        <w:spacing w:before="180"/>
        <w:rPr>
          <w:sz w:val="20"/>
          <w:szCs w:val="20"/>
        </w:rPr>
      </w:pPr>
      <w:r w:rsidRPr="00C47DD4">
        <w:rPr>
          <w:snapToGrid w:val="0"/>
          <w:color w:val="000000"/>
          <w:sz w:val="20"/>
          <w:szCs w:val="20"/>
        </w:rPr>
        <w:t>Traders (Licensing)</w:t>
      </w:r>
      <w:r w:rsidR="008160C1" w:rsidRPr="00C47DD4">
        <w:rPr>
          <w:snapToGrid w:val="0"/>
          <w:color w:val="000000"/>
          <w:sz w:val="20"/>
          <w:szCs w:val="20"/>
        </w:rPr>
        <w:t xml:space="preserve"> Act </w:t>
      </w:r>
      <w:r w:rsidRPr="00C47DD4">
        <w:rPr>
          <w:snapToGrid w:val="0"/>
          <w:color w:val="000000"/>
          <w:sz w:val="20"/>
          <w:szCs w:val="20"/>
        </w:rPr>
        <w:t>2016</w:t>
      </w:r>
      <w:r w:rsidR="008160C1" w:rsidRPr="00C47DD4">
        <w:rPr>
          <w:snapToGrid w:val="0"/>
          <w:color w:val="000000"/>
          <w:sz w:val="20"/>
          <w:szCs w:val="20"/>
        </w:rPr>
        <w:t xml:space="preserve">, s </w:t>
      </w:r>
      <w:r w:rsidRPr="00C47DD4">
        <w:rPr>
          <w:snapToGrid w:val="0"/>
          <w:color w:val="000000"/>
          <w:sz w:val="20"/>
          <w:szCs w:val="20"/>
        </w:rPr>
        <w:t>52</w:t>
      </w:r>
      <w:r w:rsidR="008160C1" w:rsidRPr="00C47DD4">
        <w:rPr>
          <w:snapToGrid w:val="0"/>
          <w:color w:val="000000"/>
          <w:sz w:val="20"/>
          <w:szCs w:val="20"/>
        </w:rPr>
        <w:t xml:space="preserve"> (</w:t>
      </w:r>
      <w:r w:rsidRPr="00C47DD4">
        <w:rPr>
          <w:sz w:val="20"/>
          <w:szCs w:val="20"/>
        </w:rPr>
        <w:t>Determination of fees</w:t>
      </w:r>
      <w:r w:rsidR="008160C1" w:rsidRPr="00C47DD4">
        <w:rPr>
          <w:sz w:val="20"/>
          <w:szCs w:val="20"/>
        </w:rPr>
        <w:t>)</w:t>
      </w:r>
    </w:p>
    <w:p w:rsidR="006969E1" w:rsidRDefault="006969E1" w:rsidP="008160C1">
      <w:pPr>
        <w:pStyle w:val="CoverActName"/>
        <w:spacing w:before="0" w:after="0"/>
        <w:rPr>
          <w:sz w:val="20"/>
          <w:szCs w:val="20"/>
        </w:rPr>
      </w:pPr>
    </w:p>
    <w:p w:rsidR="006969E1" w:rsidRDefault="006969E1" w:rsidP="008160C1">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EC2B3F">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5A5FAA" w:rsidRDefault="005A5FAA" w:rsidP="00EC2B3F">
      <w:pPr>
        <w:pStyle w:val="LongTitle"/>
        <w:spacing w:before="0" w:after="0"/>
        <w:rPr>
          <w:color w:val="000000"/>
        </w:rPr>
      </w:pPr>
    </w:p>
    <w:p w:rsidR="005A5FAA" w:rsidRDefault="005A5FAA" w:rsidP="00EC2B3F">
      <w:pPr>
        <w:pStyle w:val="LongTitle"/>
        <w:spacing w:before="0" w:after="0"/>
        <w:rPr>
          <w:lang w:eastAsia="en-AU"/>
        </w:rPr>
      </w:pPr>
      <w:r>
        <w:rPr>
          <w:lang w:eastAsia="en-AU"/>
        </w:rPr>
        <w:t xml:space="preserve">This fees determination replaces the </w:t>
      </w:r>
      <w:r w:rsidR="00071208">
        <w:rPr>
          <w:i/>
        </w:rPr>
        <w:t>Traders (Licensing)</w:t>
      </w:r>
      <w:r w:rsidR="00071208" w:rsidRPr="00814B38">
        <w:rPr>
          <w:i/>
        </w:rPr>
        <w:t xml:space="preserve"> (Fees) Determination </w:t>
      </w:r>
      <w:r w:rsidR="00071208">
        <w:rPr>
          <w:i/>
        </w:rPr>
        <w:t xml:space="preserve">2018 </w:t>
      </w:r>
      <w:r w:rsidR="00071208">
        <w:t>(DI2018</w:t>
      </w:r>
      <w:r w:rsidR="00071208">
        <w:noBreakHyphen/>
        <w:t>147).</w:t>
      </w:r>
    </w:p>
    <w:p w:rsidR="005A5FAA" w:rsidRDefault="005A5FAA" w:rsidP="00EC2B3F">
      <w:pPr>
        <w:pStyle w:val="LongTitle"/>
        <w:spacing w:before="0" w:after="0"/>
        <w:rPr>
          <w:color w:val="000000"/>
        </w:rPr>
      </w:pPr>
      <w:r w:rsidRPr="005A5FAA">
        <w:rPr>
          <w:color w:val="000000"/>
        </w:rPr>
        <w:t>Fees are no longer payable in instalments</w:t>
      </w:r>
      <w:r>
        <w:rPr>
          <w:color w:val="000000"/>
        </w:rPr>
        <w:t xml:space="preserve">. </w:t>
      </w:r>
    </w:p>
    <w:p w:rsidR="00964388" w:rsidRDefault="00964388" w:rsidP="00EC2B3F">
      <w:pPr>
        <w:pStyle w:val="LongTitle"/>
        <w:spacing w:before="0" w:after="0"/>
        <w:rPr>
          <w:color w:val="000000"/>
        </w:rPr>
      </w:pPr>
    </w:p>
    <w:p w:rsidR="00EC2B3F" w:rsidRDefault="00507013" w:rsidP="00EC2B3F">
      <w:pPr>
        <w:pStyle w:val="LongTitle"/>
        <w:spacing w:before="0" w:after="0"/>
      </w:pPr>
      <w: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5F2839">
        <w:t>2018 Treasury Fees and Charges Policy and Guidelines.</w:t>
      </w:r>
    </w:p>
    <w:p w:rsidR="00507013" w:rsidRPr="00282576" w:rsidRDefault="00507013" w:rsidP="00EC2B3F">
      <w:pPr>
        <w:pStyle w:val="LongTitle"/>
        <w:spacing w:before="0" w:after="0"/>
        <w:rPr>
          <w:color w:val="000000"/>
        </w:rPr>
      </w:pPr>
    </w:p>
    <w:p w:rsidR="0038380C" w:rsidRDefault="0038380C" w:rsidP="00EC2B3F">
      <w:pPr>
        <w:pStyle w:val="Header"/>
        <w:tabs>
          <w:tab w:val="clear" w:pos="4153"/>
          <w:tab w:val="clear" w:pos="8306"/>
        </w:tabs>
        <w:jc w:val="both"/>
        <w:rPr>
          <w:rFonts w:ascii="Times New Roman" w:hAnsi="Times New Roman" w:cs="Times New Roman"/>
        </w:rPr>
      </w:pPr>
      <w:r>
        <w:rPr>
          <w:rFonts w:ascii="Times New Roman" w:hAnsi="Times New Roman" w:cs="Times New Roman"/>
        </w:rPr>
        <w:t>The instrument contains further explanatory notes about the fee for various items in the past Financial Year.</w:t>
      </w:r>
    </w:p>
    <w:p w:rsidR="00136514" w:rsidRDefault="00136514" w:rsidP="00EC2B3F">
      <w:pPr>
        <w:pStyle w:val="Header"/>
        <w:tabs>
          <w:tab w:val="clear" w:pos="4153"/>
          <w:tab w:val="clear" w:pos="8306"/>
        </w:tabs>
        <w:jc w:val="both"/>
        <w:rPr>
          <w:rFonts w:ascii="Times New Roman" w:hAnsi="Times New Roman" w:cs="Times New Roman"/>
        </w:rPr>
      </w:pPr>
    </w:p>
    <w:sectPr w:rsidR="00136514"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936" w:rsidRDefault="004D3936">
      <w:r>
        <w:separator/>
      </w:r>
    </w:p>
  </w:endnote>
  <w:endnote w:type="continuationSeparator" w:id="0">
    <w:p w:rsidR="004D3936" w:rsidRDefault="004D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Default="0037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Pr="00C61327" w:rsidRDefault="00C61327" w:rsidP="00C61327">
    <w:pPr>
      <w:pStyle w:val="Footer"/>
      <w:jc w:val="center"/>
      <w:rPr>
        <w:sz w:val="14"/>
      </w:rPr>
    </w:pPr>
    <w:r w:rsidRPr="00C6132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Default="0037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936" w:rsidRDefault="004D3936">
      <w:r>
        <w:separator/>
      </w:r>
    </w:p>
  </w:footnote>
  <w:footnote w:type="continuationSeparator" w:id="0">
    <w:p w:rsidR="004D3936" w:rsidRDefault="004D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Default="0037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Default="003714FD">
    <w:pPr>
      <w:tabs>
        <w:tab w:val="left" w:pos="2280"/>
        <w:tab w:val="left" w:pos="3860"/>
      </w:tabs>
      <w:ind w:right="-308"/>
      <w:rPr>
        <w:sz w:val="2"/>
        <w:szCs w:val="2"/>
      </w:rPr>
    </w:pPr>
  </w:p>
  <w:p w:rsidR="003714FD" w:rsidRDefault="003714F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FD" w:rsidRDefault="0037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ABD"/>
    <w:rsid w:val="00004B80"/>
    <w:rsid w:val="000055E6"/>
    <w:rsid w:val="000056F7"/>
    <w:rsid w:val="00007E8E"/>
    <w:rsid w:val="00011A69"/>
    <w:rsid w:val="00013653"/>
    <w:rsid w:val="000202F0"/>
    <w:rsid w:val="00020651"/>
    <w:rsid w:val="00020AA2"/>
    <w:rsid w:val="00025FCD"/>
    <w:rsid w:val="00027DD8"/>
    <w:rsid w:val="000305A7"/>
    <w:rsid w:val="00034237"/>
    <w:rsid w:val="00034E0E"/>
    <w:rsid w:val="00036624"/>
    <w:rsid w:val="00041876"/>
    <w:rsid w:val="00043EC5"/>
    <w:rsid w:val="0005173B"/>
    <w:rsid w:val="00051DE3"/>
    <w:rsid w:val="000610E8"/>
    <w:rsid w:val="00062706"/>
    <w:rsid w:val="00063C6E"/>
    <w:rsid w:val="00070E94"/>
    <w:rsid w:val="00071208"/>
    <w:rsid w:val="00071BD4"/>
    <w:rsid w:val="00072C33"/>
    <w:rsid w:val="0007350E"/>
    <w:rsid w:val="000735DC"/>
    <w:rsid w:val="00073CBA"/>
    <w:rsid w:val="000745AE"/>
    <w:rsid w:val="00075510"/>
    <w:rsid w:val="00081110"/>
    <w:rsid w:val="0008145E"/>
    <w:rsid w:val="000820B3"/>
    <w:rsid w:val="0009054E"/>
    <w:rsid w:val="00092434"/>
    <w:rsid w:val="0009352C"/>
    <w:rsid w:val="00094D53"/>
    <w:rsid w:val="00095B9F"/>
    <w:rsid w:val="0009797F"/>
    <w:rsid w:val="000A24E2"/>
    <w:rsid w:val="000A39BF"/>
    <w:rsid w:val="000A53BD"/>
    <w:rsid w:val="000A728E"/>
    <w:rsid w:val="000B292F"/>
    <w:rsid w:val="000C2F11"/>
    <w:rsid w:val="000C35DE"/>
    <w:rsid w:val="000C3EB9"/>
    <w:rsid w:val="000C6379"/>
    <w:rsid w:val="000C7E4C"/>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A21"/>
    <w:rsid w:val="00122D8A"/>
    <w:rsid w:val="00127C7B"/>
    <w:rsid w:val="00136514"/>
    <w:rsid w:val="001426D2"/>
    <w:rsid w:val="001464BE"/>
    <w:rsid w:val="00147037"/>
    <w:rsid w:val="0014704F"/>
    <w:rsid w:val="00150023"/>
    <w:rsid w:val="0015309B"/>
    <w:rsid w:val="0015759A"/>
    <w:rsid w:val="0016087C"/>
    <w:rsid w:val="00161BDF"/>
    <w:rsid w:val="00172D4D"/>
    <w:rsid w:val="00173A2A"/>
    <w:rsid w:val="00175CD7"/>
    <w:rsid w:val="00177765"/>
    <w:rsid w:val="00185950"/>
    <w:rsid w:val="00185AB2"/>
    <w:rsid w:val="00185E74"/>
    <w:rsid w:val="00190D36"/>
    <w:rsid w:val="00193C03"/>
    <w:rsid w:val="001971C4"/>
    <w:rsid w:val="001B0752"/>
    <w:rsid w:val="001B0C90"/>
    <w:rsid w:val="001B0F94"/>
    <w:rsid w:val="001B23F6"/>
    <w:rsid w:val="001B3A32"/>
    <w:rsid w:val="001B4DA6"/>
    <w:rsid w:val="001B666F"/>
    <w:rsid w:val="001B71DF"/>
    <w:rsid w:val="001D03CC"/>
    <w:rsid w:val="001D3C5D"/>
    <w:rsid w:val="001E0674"/>
    <w:rsid w:val="001E32A6"/>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94D74"/>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F787C"/>
    <w:rsid w:val="003004DC"/>
    <w:rsid w:val="00307F8D"/>
    <w:rsid w:val="00307FDD"/>
    <w:rsid w:val="0031291E"/>
    <w:rsid w:val="00314035"/>
    <w:rsid w:val="00315C01"/>
    <w:rsid w:val="00320C13"/>
    <w:rsid w:val="0032256F"/>
    <w:rsid w:val="00324033"/>
    <w:rsid w:val="0032684C"/>
    <w:rsid w:val="00330B4C"/>
    <w:rsid w:val="00335E02"/>
    <w:rsid w:val="00337DA3"/>
    <w:rsid w:val="003459DC"/>
    <w:rsid w:val="00350032"/>
    <w:rsid w:val="00350C58"/>
    <w:rsid w:val="0035145F"/>
    <w:rsid w:val="00357403"/>
    <w:rsid w:val="00361399"/>
    <w:rsid w:val="0036223D"/>
    <w:rsid w:val="00363481"/>
    <w:rsid w:val="00365605"/>
    <w:rsid w:val="0037000A"/>
    <w:rsid w:val="003714FD"/>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A62A9"/>
    <w:rsid w:val="003B13BB"/>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341D"/>
    <w:rsid w:val="00405A52"/>
    <w:rsid w:val="00406E6C"/>
    <w:rsid w:val="0041141C"/>
    <w:rsid w:val="0041171B"/>
    <w:rsid w:val="00411E9F"/>
    <w:rsid w:val="0041261F"/>
    <w:rsid w:val="004135B2"/>
    <w:rsid w:val="00416078"/>
    <w:rsid w:val="00420320"/>
    <w:rsid w:val="00421BF9"/>
    <w:rsid w:val="00426443"/>
    <w:rsid w:val="00430225"/>
    <w:rsid w:val="00433370"/>
    <w:rsid w:val="004336D2"/>
    <w:rsid w:val="004415CA"/>
    <w:rsid w:val="00441F02"/>
    <w:rsid w:val="004427E9"/>
    <w:rsid w:val="00442CE9"/>
    <w:rsid w:val="00443D48"/>
    <w:rsid w:val="004443A7"/>
    <w:rsid w:val="00444F21"/>
    <w:rsid w:val="004823C5"/>
    <w:rsid w:val="00486788"/>
    <w:rsid w:val="00494BAB"/>
    <w:rsid w:val="00495EAE"/>
    <w:rsid w:val="00497033"/>
    <w:rsid w:val="004A1180"/>
    <w:rsid w:val="004A27B8"/>
    <w:rsid w:val="004A5A7F"/>
    <w:rsid w:val="004A63B0"/>
    <w:rsid w:val="004B66AE"/>
    <w:rsid w:val="004C1FBD"/>
    <w:rsid w:val="004C3640"/>
    <w:rsid w:val="004C42FA"/>
    <w:rsid w:val="004C49DE"/>
    <w:rsid w:val="004C5AAA"/>
    <w:rsid w:val="004C6EF6"/>
    <w:rsid w:val="004D02DA"/>
    <w:rsid w:val="004D0FD4"/>
    <w:rsid w:val="004D2A83"/>
    <w:rsid w:val="004D3936"/>
    <w:rsid w:val="004D3F36"/>
    <w:rsid w:val="004E6B0F"/>
    <w:rsid w:val="004E77CF"/>
    <w:rsid w:val="004F0EE3"/>
    <w:rsid w:val="004F3022"/>
    <w:rsid w:val="00500F9D"/>
    <w:rsid w:val="00502593"/>
    <w:rsid w:val="00502A5D"/>
    <w:rsid w:val="00504825"/>
    <w:rsid w:val="00507013"/>
    <w:rsid w:val="00521BFE"/>
    <w:rsid w:val="005332DE"/>
    <w:rsid w:val="005335C1"/>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3428"/>
    <w:rsid w:val="0057489C"/>
    <w:rsid w:val="0057564F"/>
    <w:rsid w:val="005758A5"/>
    <w:rsid w:val="00581B26"/>
    <w:rsid w:val="0058702A"/>
    <w:rsid w:val="005912D1"/>
    <w:rsid w:val="00594233"/>
    <w:rsid w:val="0059567B"/>
    <w:rsid w:val="00597B02"/>
    <w:rsid w:val="005A23BE"/>
    <w:rsid w:val="005A2E64"/>
    <w:rsid w:val="005A57F2"/>
    <w:rsid w:val="005A5FAA"/>
    <w:rsid w:val="005A6186"/>
    <w:rsid w:val="005A69A8"/>
    <w:rsid w:val="005B04BC"/>
    <w:rsid w:val="005B2DBA"/>
    <w:rsid w:val="005B5C7F"/>
    <w:rsid w:val="005C0560"/>
    <w:rsid w:val="005C0A75"/>
    <w:rsid w:val="005C0B90"/>
    <w:rsid w:val="005C281E"/>
    <w:rsid w:val="005C2A14"/>
    <w:rsid w:val="005C35AE"/>
    <w:rsid w:val="005C656A"/>
    <w:rsid w:val="005C780B"/>
    <w:rsid w:val="005D1766"/>
    <w:rsid w:val="005D4CBE"/>
    <w:rsid w:val="005D5A60"/>
    <w:rsid w:val="005E12C8"/>
    <w:rsid w:val="005E1E26"/>
    <w:rsid w:val="005E470A"/>
    <w:rsid w:val="005E6A3C"/>
    <w:rsid w:val="005F121D"/>
    <w:rsid w:val="005F2839"/>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5DE1"/>
    <w:rsid w:val="0065688A"/>
    <w:rsid w:val="006568F8"/>
    <w:rsid w:val="0065756C"/>
    <w:rsid w:val="00657CEF"/>
    <w:rsid w:val="00660A7E"/>
    <w:rsid w:val="006640AD"/>
    <w:rsid w:val="00666389"/>
    <w:rsid w:val="006707A6"/>
    <w:rsid w:val="00672189"/>
    <w:rsid w:val="006735DF"/>
    <w:rsid w:val="00681F9D"/>
    <w:rsid w:val="00682049"/>
    <w:rsid w:val="0068739F"/>
    <w:rsid w:val="00693709"/>
    <w:rsid w:val="0069491E"/>
    <w:rsid w:val="006969E1"/>
    <w:rsid w:val="006A0279"/>
    <w:rsid w:val="006A3028"/>
    <w:rsid w:val="006A3ECC"/>
    <w:rsid w:val="006A609C"/>
    <w:rsid w:val="006A61AB"/>
    <w:rsid w:val="006B18D7"/>
    <w:rsid w:val="006B6498"/>
    <w:rsid w:val="006C353D"/>
    <w:rsid w:val="006C5A40"/>
    <w:rsid w:val="006D1DAE"/>
    <w:rsid w:val="006D35F6"/>
    <w:rsid w:val="006D74F4"/>
    <w:rsid w:val="006E1759"/>
    <w:rsid w:val="006E1F9D"/>
    <w:rsid w:val="006E2792"/>
    <w:rsid w:val="006E5D82"/>
    <w:rsid w:val="006E7BAF"/>
    <w:rsid w:val="006F013C"/>
    <w:rsid w:val="006F0721"/>
    <w:rsid w:val="006F1AFE"/>
    <w:rsid w:val="006F7BB0"/>
    <w:rsid w:val="00701178"/>
    <w:rsid w:val="00701B0F"/>
    <w:rsid w:val="007034EC"/>
    <w:rsid w:val="007059C2"/>
    <w:rsid w:val="00714718"/>
    <w:rsid w:val="00715848"/>
    <w:rsid w:val="00717DBF"/>
    <w:rsid w:val="0072286D"/>
    <w:rsid w:val="007261FA"/>
    <w:rsid w:val="00727E0F"/>
    <w:rsid w:val="00733234"/>
    <w:rsid w:val="00735FDA"/>
    <w:rsid w:val="00747174"/>
    <w:rsid w:val="00753986"/>
    <w:rsid w:val="0075450D"/>
    <w:rsid w:val="007611E7"/>
    <w:rsid w:val="00762225"/>
    <w:rsid w:val="00764902"/>
    <w:rsid w:val="0076637E"/>
    <w:rsid w:val="007670BA"/>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09ED"/>
    <w:rsid w:val="007C1767"/>
    <w:rsid w:val="007C3F11"/>
    <w:rsid w:val="007C4D6A"/>
    <w:rsid w:val="007C4EA9"/>
    <w:rsid w:val="007D130D"/>
    <w:rsid w:val="007D1B9F"/>
    <w:rsid w:val="007D3CDD"/>
    <w:rsid w:val="007E3DC4"/>
    <w:rsid w:val="007E3F89"/>
    <w:rsid w:val="007E459C"/>
    <w:rsid w:val="007F1737"/>
    <w:rsid w:val="007F27B8"/>
    <w:rsid w:val="007F4EAA"/>
    <w:rsid w:val="007F5259"/>
    <w:rsid w:val="007F5DDE"/>
    <w:rsid w:val="007F6928"/>
    <w:rsid w:val="007F740D"/>
    <w:rsid w:val="00813A12"/>
    <w:rsid w:val="00814B38"/>
    <w:rsid w:val="008160C1"/>
    <w:rsid w:val="00820488"/>
    <w:rsid w:val="00822CA6"/>
    <w:rsid w:val="0082490C"/>
    <w:rsid w:val="0082515A"/>
    <w:rsid w:val="00830C6A"/>
    <w:rsid w:val="00831B2E"/>
    <w:rsid w:val="008323C5"/>
    <w:rsid w:val="00846198"/>
    <w:rsid w:val="008467E9"/>
    <w:rsid w:val="00846E4E"/>
    <w:rsid w:val="008502A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87DEB"/>
    <w:rsid w:val="0089019E"/>
    <w:rsid w:val="0089091C"/>
    <w:rsid w:val="00892DB4"/>
    <w:rsid w:val="00894690"/>
    <w:rsid w:val="008A05DE"/>
    <w:rsid w:val="008A0FD9"/>
    <w:rsid w:val="008B0C24"/>
    <w:rsid w:val="008B0D9B"/>
    <w:rsid w:val="008B32E4"/>
    <w:rsid w:val="008B6F3C"/>
    <w:rsid w:val="008B77AD"/>
    <w:rsid w:val="008C127B"/>
    <w:rsid w:val="008C19A2"/>
    <w:rsid w:val="008C1B2C"/>
    <w:rsid w:val="008C1D4B"/>
    <w:rsid w:val="008C4B06"/>
    <w:rsid w:val="008C6532"/>
    <w:rsid w:val="008D11BB"/>
    <w:rsid w:val="008D2F76"/>
    <w:rsid w:val="008E53E0"/>
    <w:rsid w:val="008E6CC2"/>
    <w:rsid w:val="008F1149"/>
    <w:rsid w:val="008F24B0"/>
    <w:rsid w:val="008F36C7"/>
    <w:rsid w:val="008F3D22"/>
    <w:rsid w:val="008F40FB"/>
    <w:rsid w:val="008F5888"/>
    <w:rsid w:val="008F63B9"/>
    <w:rsid w:val="009020F7"/>
    <w:rsid w:val="00905602"/>
    <w:rsid w:val="009066D6"/>
    <w:rsid w:val="009077EC"/>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6CAC"/>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2A7"/>
    <w:rsid w:val="00A02A21"/>
    <w:rsid w:val="00A02C5F"/>
    <w:rsid w:val="00A046B6"/>
    <w:rsid w:val="00A046BA"/>
    <w:rsid w:val="00A118DB"/>
    <w:rsid w:val="00A123BB"/>
    <w:rsid w:val="00A15010"/>
    <w:rsid w:val="00A20807"/>
    <w:rsid w:val="00A21C75"/>
    <w:rsid w:val="00A2347A"/>
    <w:rsid w:val="00A23B1D"/>
    <w:rsid w:val="00A31D43"/>
    <w:rsid w:val="00A32494"/>
    <w:rsid w:val="00A330ED"/>
    <w:rsid w:val="00A337A2"/>
    <w:rsid w:val="00A3393E"/>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9758D"/>
    <w:rsid w:val="00AA0225"/>
    <w:rsid w:val="00AA1C61"/>
    <w:rsid w:val="00AA5494"/>
    <w:rsid w:val="00AB4F53"/>
    <w:rsid w:val="00AB732F"/>
    <w:rsid w:val="00AC60E1"/>
    <w:rsid w:val="00AC692D"/>
    <w:rsid w:val="00AD06C2"/>
    <w:rsid w:val="00AD32F1"/>
    <w:rsid w:val="00AD46A7"/>
    <w:rsid w:val="00AD669C"/>
    <w:rsid w:val="00AD7DE4"/>
    <w:rsid w:val="00AE2200"/>
    <w:rsid w:val="00AE45CF"/>
    <w:rsid w:val="00AE7DAE"/>
    <w:rsid w:val="00AF1018"/>
    <w:rsid w:val="00AF5286"/>
    <w:rsid w:val="00AF52D9"/>
    <w:rsid w:val="00B0115A"/>
    <w:rsid w:val="00B0208A"/>
    <w:rsid w:val="00B0232B"/>
    <w:rsid w:val="00B02DAE"/>
    <w:rsid w:val="00B10417"/>
    <w:rsid w:val="00B114E8"/>
    <w:rsid w:val="00B17DA4"/>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08B1"/>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360D3"/>
    <w:rsid w:val="00C40050"/>
    <w:rsid w:val="00C40563"/>
    <w:rsid w:val="00C422E0"/>
    <w:rsid w:val="00C42756"/>
    <w:rsid w:val="00C46BB4"/>
    <w:rsid w:val="00C47DD4"/>
    <w:rsid w:val="00C5077E"/>
    <w:rsid w:val="00C51B92"/>
    <w:rsid w:val="00C521F5"/>
    <w:rsid w:val="00C60909"/>
    <w:rsid w:val="00C61327"/>
    <w:rsid w:val="00C7007E"/>
    <w:rsid w:val="00C72759"/>
    <w:rsid w:val="00C73861"/>
    <w:rsid w:val="00C73F2A"/>
    <w:rsid w:val="00C7756B"/>
    <w:rsid w:val="00C8107A"/>
    <w:rsid w:val="00C85D86"/>
    <w:rsid w:val="00C87758"/>
    <w:rsid w:val="00C90404"/>
    <w:rsid w:val="00C9097A"/>
    <w:rsid w:val="00C92177"/>
    <w:rsid w:val="00C943A5"/>
    <w:rsid w:val="00C9565F"/>
    <w:rsid w:val="00C9649E"/>
    <w:rsid w:val="00CA10EC"/>
    <w:rsid w:val="00CA12BD"/>
    <w:rsid w:val="00CA468E"/>
    <w:rsid w:val="00CA53B3"/>
    <w:rsid w:val="00CA5A76"/>
    <w:rsid w:val="00CA6E64"/>
    <w:rsid w:val="00CA7986"/>
    <w:rsid w:val="00CB05D7"/>
    <w:rsid w:val="00CB1156"/>
    <w:rsid w:val="00CB7728"/>
    <w:rsid w:val="00CC2E51"/>
    <w:rsid w:val="00CC35D4"/>
    <w:rsid w:val="00CC520D"/>
    <w:rsid w:val="00CC6AFE"/>
    <w:rsid w:val="00CC78A3"/>
    <w:rsid w:val="00CD25CE"/>
    <w:rsid w:val="00CD5461"/>
    <w:rsid w:val="00CD783C"/>
    <w:rsid w:val="00CE186F"/>
    <w:rsid w:val="00CE2C2F"/>
    <w:rsid w:val="00CE3330"/>
    <w:rsid w:val="00CE5DAE"/>
    <w:rsid w:val="00CF1D4E"/>
    <w:rsid w:val="00CF2381"/>
    <w:rsid w:val="00CF27D3"/>
    <w:rsid w:val="00CF4889"/>
    <w:rsid w:val="00CF738D"/>
    <w:rsid w:val="00D016C7"/>
    <w:rsid w:val="00D0277A"/>
    <w:rsid w:val="00D033A3"/>
    <w:rsid w:val="00D05CFE"/>
    <w:rsid w:val="00D12A1B"/>
    <w:rsid w:val="00D12F07"/>
    <w:rsid w:val="00D225B7"/>
    <w:rsid w:val="00D22A12"/>
    <w:rsid w:val="00D24CE0"/>
    <w:rsid w:val="00D30850"/>
    <w:rsid w:val="00D35D17"/>
    <w:rsid w:val="00D36584"/>
    <w:rsid w:val="00D36A50"/>
    <w:rsid w:val="00D400EC"/>
    <w:rsid w:val="00D41698"/>
    <w:rsid w:val="00D419FB"/>
    <w:rsid w:val="00D451F2"/>
    <w:rsid w:val="00D54E49"/>
    <w:rsid w:val="00D56B34"/>
    <w:rsid w:val="00D62A84"/>
    <w:rsid w:val="00D64243"/>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87D78"/>
    <w:rsid w:val="00E94964"/>
    <w:rsid w:val="00E9711C"/>
    <w:rsid w:val="00E97ADA"/>
    <w:rsid w:val="00EA15D2"/>
    <w:rsid w:val="00EA5DEF"/>
    <w:rsid w:val="00EA6BB1"/>
    <w:rsid w:val="00EB05BB"/>
    <w:rsid w:val="00EB22AF"/>
    <w:rsid w:val="00EB23CE"/>
    <w:rsid w:val="00EB4082"/>
    <w:rsid w:val="00EC16EB"/>
    <w:rsid w:val="00EC2B3F"/>
    <w:rsid w:val="00EC2E7D"/>
    <w:rsid w:val="00EC3ECC"/>
    <w:rsid w:val="00ED022C"/>
    <w:rsid w:val="00ED5FA4"/>
    <w:rsid w:val="00ED6C70"/>
    <w:rsid w:val="00ED6F50"/>
    <w:rsid w:val="00ED7B71"/>
    <w:rsid w:val="00EE0B18"/>
    <w:rsid w:val="00EE1422"/>
    <w:rsid w:val="00EE1E15"/>
    <w:rsid w:val="00EE223E"/>
    <w:rsid w:val="00EE5D8D"/>
    <w:rsid w:val="00EE6C89"/>
    <w:rsid w:val="00F00ADE"/>
    <w:rsid w:val="00F11124"/>
    <w:rsid w:val="00F127FD"/>
    <w:rsid w:val="00F12CBE"/>
    <w:rsid w:val="00F16856"/>
    <w:rsid w:val="00F16F6D"/>
    <w:rsid w:val="00F20B0E"/>
    <w:rsid w:val="00F20C8F"/>
    <w:rsid w:val="00F2209D"/>
    <w:rsid w:val="00F234E2"/>
    <w:rsid w:val="00F24086"/>
    <w:rsid w:val="00F303F0"/>
    <w:rsid w:val="00F30939"/>
    <w:rsid w:val="00F3393A"/>
    <w:rsid w:val="00F3475E"/>
    <w:rsid w:val="00F366ED"/>
    <w:rsid w:val="00F36F86"/>
    <w:rsid w:val="00F37ADC"/>
    <w:rsid w:val="00F401D2"/>
    <w:rsid w:val="00F402B4"/>
    <w:rsid w:val="00F42608"/>
    <w:rsid w:val="00F43569"/>
    <w:rsid w:val="00F440D5"/>
    <w:rsid w:val="00F45CC9"/>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55A3"/>
    <w:rsid w:val="00F8597C"/>
    <w:rsid w:val="00F860DE"/>
    <w:rsid w:val="00F90F0D"/>
    <w:rsid w:val="00F91FB3"/>
    <w:rsid w:val="00F978B3"/>
    <w:rsid w:val="00FA01FA"/>
    <w:rsid w:val="00FA2D80"/>
    <w:rsid w:val="00FB5A80"/>
    <w:rsid w:val="00FB625A"/>
    <w:rsid w:val="00FC031A"/>
    <w:rsid w:val="00FC739B"/>
    <w:rsid w:val="00FD18A7"/>
    <w:rsid w:val="00FD3619"/>
    <w:rsid w:val="00FD50DA"/>
    <w:rsid w:val="00FE012F"/>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908">
      <w:marLeft w:val="0"/>
      <w:marRight w:val="0"/>
      <w:marTop w:val="0"/>
      <w:marBottom w:val="0"/>
      <w:divBdr>
        <w:top w:val="none" w:sz="0" w:space="0" w:color="auto"/>
        <w:left w:val="none" w:sz="0" w:space="0" w:color="auto"/>
        <w:bottom w:val="none" w:sz="0" w:space="0" w:color="auto"/>
        <w:right w:val="none" w:sz="0" w:space="0" w:color="auto"/>
      </w:divBdr>
    </w:div>
    <w:div w:id="88502909">
      <w:marLeft w:val="0"/>
      <w:marRight w:val="0"/>
      <w:marTop w:val="0"/>
      <w:marBottom w:val="0"/>
      <w:divBdr>
        <w:top w:val="none" w:sz="0" w:space="0" w:color="auto"/>
        <w:left w:val="none" w:sz="0" w:space="0" w:color="auto"/>
        <w:bottom w:val="none" w:sz="0" w:space="0" w:color="auto"/>
        <w:right w:val="none" w:sz="0" w:space="0" w:color="auto"/>
      </w:divBdr>
    </w:div>
    <w:div w:id="88502910">
      <w:marLeft w:val="0"/>
      <w:marRight w:val="0"/>
      <w:marTop w:val="0"/>
      <w:marBottom w:val="0"/>
      <w:divBdr>
        <w:top w:val="none" w:sz="0" w:space="0" w:color="auto"/>
        <w:left w:val="none" w:sz="0" w:space="0" w:color="auto"/>
        <w:bottom w:val="none" w:sz="0" w:space="0" w:color="auto"/>
        <w:right w:val="none" w:sz="0" w:space="0" w:color="auto"/>
      </w:divBdr>
    </w:div>
    <w:div w:id="88502911">
      <w:marLeft w:val="0"/>
      <w:marRight w:val="0"/>
      <w:marTop w:val="0"/>
      <w:marBottom w:val="0"/>
      <w:divBdr>
        <w:top w:val="none" w:sz="0" w:space="0" w:color="auto"/>
        <w:left w:val="none" w:sz="0" w:space="0" w:color="auto"/>
        <w:bottom w:val="none" w:sz="0" w:space="0" w:color="auto"/>
        <w:right w:val="none" w:sz="0" w:space="0" w:color="auto"/>
      </w:divBdr>
    </w:div>
    <w:div w:id="88502912">
      <w:marLeft w:val="0"/>
      <w:marRight w:val="0"/>
      <w:marTop w:val="0"/>
      <w:marBottom w:val="0"/>
      <w:divBdr>
        <w:top w:val="none" w:sz="0" w:space="0" w:color="auto"/>
        <w:left w:val="none" w:sz="0" w:space="0" w:color="auto"/>
        <w:bottom w:val="none" w:sz="0" w:space="0" w:color="auto"/>
        <w:right w:val="none" w:sz="0" w:space="0" w:color="auto"/>
      </w:divBdr>
    </w:div>
    <w:div w:id="88502913">
      <w:marLeft w:val="0"/>
      <w:marRight w:val="0"/>
      <w:marTop w:val="0"/>
      <w:marBottom w:val="0"/>
      <w:divBdr>
        <w:top w:val="none" w:sz="0" w:space="0" w:color="auto"/>
        <w:left w:val="none" w:sz="0" w:space="0" w:color="auto"/>
        <w:bottom w:val="none" w:sz="0" w:space="0" w:color="auto"/>
        <w:right w:val="none" w:sz="0" w:space="0" w:color="auto"/>
      </w:divBdr>
    </w:div>
    <w:div w:id="88502914">
      <w:marLeft w:val="0"/>
      <w:marRight w:val="0"/>
      <w:marTop w:val="0"/>
      <w:marBottom w:val="0"/>
      <w:divBdr>
        <w:top w:val="none" w:sz="0" w:space="0" w:color="auto"/>
        <w:left w:val="none" w:sz="0" w:space="0" w:color="auto"/>
        <w:bottom w:val="none" w:sz="0" w:space="0" w:color="auto"/>
        <w:right w:val="none" w:sz="0" w:space="0" w:color="auto"/>
      </w:divBdr>
    </w:div>
    <w:div w:id="88502915">
      <w:marLeft w:val="0"/>
      <w:marRight w:val="0"/>
      <w:marTop w:val="0"/>
      <w:marBottom w:val="0"/>
      <w:divBdr>
        <w:top w:val="none" w:sz="0" w:space="0" w:color="auto"/>
        <w:left w:val="none" w:sz="0" w:space="0" w:color="auto"/>
        <w:bottom w:val="none" w:sz="0" w:space="0" w:color="auto"/>
        <w:right w:val="none" w:sz="0" w:space="0" w:color="auto"/>
      </w:divBdr>
    </w:div>
    <w:div w:id="88502916">
      <w:marLeft w:val="0"/>
      <w:marRight w:val="0"/>
      <w:marTop w:val="0"/>
      <w:marBottom w:val="0"/>
      <w:divBdr>
        <w:top w:val="none" w:sz="0" w:space="0" w:color="auto"/>
        <w:left w:val="none" w:sz="0" w:space="0" w:color="auto"/>
        <w:bottom w:val="none" w:sz="0" w:space="0" w:color="auto"/>
        <w:right w:val="none" w:sz="0" w:space="0" w:color="auto"/>
      </w:divBdr>
    </w:div>
    <w:div w:id="88502917">
      <w:marLeft w:val="0"/>
      <w:marRight w:val="0"/>
      <w:marTop w:val="0"/>
      <w:marBottom w:val="0"/>
      <w:divBdr>
        <w:top w:val="none" w:sz="0" w:space="0" w:color="auto"/>
        <w:left w:val="none" w:sz="0" w:space="0" w:color="auto"/>
        <w:bottom w:val="none" w:sz="0" w:space="0" w:color="auto"/>
        <w:right w:val="none" w:sz="0" w:space="0" w:color="auto"/>
      </w:divBdr>
    </w:div>
    <w:div w:id="88502918">
      <w:marLeft w:val="0"/>
      <w:marRight w:val="0"/>
      <w:marTop w:val="0"/>
      <w:marBottom w:val="0"/>
      <w:divBdr>
        <w:top w:val="none" w:sz="0" w:space="0" w:color="auto"/>
        <w:left w:val="none" w:sz="0" w:space="0" w:color="auto"/>
        <w:bottom w:val="none" w:sz="0" w:space="0" w:color="auto"/>
        <w:right w:val="none" w:sz="0" w:space="0" w:color="auto"/>
      </w:divBdr>
    </w:div>
    <w:div w:id="88502919">
      <w:marLeft w:val="0"/>
      <w:marRight w:val="0"/>
      <w:marTop w:val="0"/>
      <w:marBottom w:val="0"/>
      <w:divBdr>
        <w:top w:val="none" w:sz="0" w:space="0" w:color="auto"/>
        <w:left w:val="none" w:sz="0" w:space="0" w:color="auto"/>
        <w:bottom w:val="none" w:sz="0" w:space="0" w:color="auto"/>
        <w:right w:val="none" w:sz="0" w:space="0" w:color="auto"/>
      </w:divBdr>
    </w:div>
    <w:div w:id="88502920">
      <w:marLeft w:val="0"/>
      <w:marRight w:val="0"/>
      <w:marTop w:val="0"/>
      <w:marBottom w:val="0"/>
      <w:divBdr>
        <w:top w:val="none" w:sz="0" w:space="0" w:color="auto"/>
        <w:left w:val="none" w:sz="0" w:space="0" w:color="auto"/>
        <w:bottom w:val="none" w:sz="0" w:space="0" w:color="auto"/>
        <w:right w:val="none" w:sz="0" w:space="0" w:color="auto"/>
      </w:divBdr>
    </w:div>
    <w:div w:id="88502921">
      <w:marLeft w:val="0"/>
      <w:marRight w:val="0"/>
      <w:marTop w:val="0"/>
      <w:marBottom w:val="0"/>
      <w:divBdr>
        <w:top w:val="none" w:sz="0" w:space="0" w:color="auto"/>
        <w:left w:val="none" w:sz="0" w:space="0" w:color="auto"/>
        <w:bottom w:val="none" w:sz="0" w:space="0" w:color="auto"/>
        <w:right w:val="none" w:sz="0" w:space="0" w:color="auto"/>
      </w:divBdr>
    </w:div>
    <w:div w:id="88502922">
      <w:marLeft w:val="0"/>
      <w:marRight w:val="0"/>
      <w:marTop w:val="0"/>
      <w:marBottom w:val="0"/>
      <w:divBdr>
        <w:top w:val="none" w:sz="0" w:space="0" w:color="auto"/>
        <w:left w:val="none" w:sz="0" w:space="0" w:color="auto"/>
        <w:bottom w:val="none" w:sz="0" w:space="0" w:color="auto"/>
        <w:right w:val="none" w:sz="0" w:space="0" w:color="auto"/>
      </w:divBdr>
    </w:div>
    <w:div w:id="88502923">
      <w:marLeft w:val="0"/>
      <w:marRight w:val="0"/>
      <w:marTop w:val="0"/>
      <w:marBottom w:val="0"/>
      <w:divBdr>
        <w:top w:val="none" w:sz="0" w:space="0" w:color="auto"/>
        <w:left w:val="none" w:sz="0" w:space="0" w:color="auto"/>
        <w:bottom w:val="none" w:sz="0" w:space="0" w:color="auto"/>
        <w:right w:val="none" w:sz="0" w:space="0" w:color="auto"/>
      </w:divBdr>
    </w:div>
    <w:div w:id="88502924">
      <w:marLeft w:val="0"/>
      <w:marRight w:val="0"/>
      <w:marTop w:val="0"/>
      <w:marBottom w:val="0"/>
      <w:divBdr>
        <w:top w:val="none" w:sz="0" w:space="0" w:color="auto"/>
        <w:left w:val="none" w:sz="0" w:space="0" w:color="auto"/>
        <w:bottom w:val="none" w:sz="0" w:space="0" w:color="auto"/>
        <w:right w:val="none" w:sz="0" w:space="0" w:color="auto"/>
      </w:divBdr>
    </w:div>
    <w:div w:id="88502925">
      <w:marLeft w:val="0"/>
      <w:marRight w:val="0"/>
      <w:marTop w:val="0"/>
      <w:marBottom w:val="0"/>
      <w:divBdr>
        <w:top w:val="none" w:sz="0" w:space="0" w:color="auto"/>
        <w:left w:val="none" w:sz="0" w:space="0" w:color="auto"/>
        <w:bottom w:val="none" w:sz="0" w:space="0" w:color="auto"/>
        <w:right w:val="none" w:sz="0" w:space="0" w:color="auto"/>
      </w:divBdr>
    </w:div>
    <w:div w:id="88502926">
      <w:marLeft w:val="0"/>
      <w:marRight w:val="0"/>
      <w:marTop w:val="0"/>
      <w:marBottom w:val="0"/>
      <w:divBdr>
        <w:top w:val="none" w:sz="0" w:space="0" w:color="auto"/>
        <w:left w:val="none" w:sz="0" w:space="0" w:color="auto"/>
        <w:bottom w:val="none" w:sz="0" w:space="0" w:color="auto"/>
        <w:right w:val="none" w:sz="0" w:space="0" w:color="auto"/>
      </w:divBdr>
    </w:div>
    <w:div w:id="88502927">
      <w:marLeft w:val="0"/>
      <w:marRight w:val="0"/>
      <w:marTop w:val="0"/>
      <w:marBottom w:val="0"/>
      <w:divBdr>
        <w:top w:val="none" w:sz="0" w:space="0" w:color="auto"/>
        <w:left w:val="none" w:sz="0" w:space="0" w:color="auto"/>
        <w:bottom w:val="none" w:sz="0" w:space="0" w:color="auto"/>
        <w:right w:val="none" w:sz="0" w:space="0" w:color="auto"/>
      </w:divBdr>
    </w:div>
    <w:div w:id="88502928">
      <w:marLeft w:val="0"/>
      <w:marRight w:val="0"/>
      <w:marTop w:val="0"/>
      <w:marBottom w:val="0"/>
      <w:divBdr>
        <w:top w:val="none" w:sz="0" w:space="0" w:color="auto"/>
        <w:left w:val="none" w:sz="0" w:space="0" w:color="auto"/>
        <w:bottom w:val="none" w:sz="0" w:space="0" w:color="auto"/>
        <w:right w:val="none" w:sz="0" w:space="0" w:color="auto"/>
      </w:divBdr>
    </w:div>
    <w:div w:id="88502929">
      <w:marLeft w:val="0"/>
      <w:marRight w:val="0"/>
      <w:marTop w:val="0"/>
      <w:marBottom w:val="0"/>
      <w:divBdr>
        <w:top w:val="none" w:sz="0" w:space="0" w:color="auto"/>
        <w:left w:val="none" w:sz="0" w:space="0" w:color="auto"/>
        <w:bottom w:val="none" w:sz="0" w:space="0" w:color="auto"/>
        <w:right w:val="none" w:sz="0" w:space="0" w:color="auto"/>
      </w:divBdr>
    </w:div>
    <w:div w:id="88502930">
      <w:marLeft w:val="0"/>
      <w:marRight w:val="0"/>
      <w:marTop w:val="0"/>
      <w:marBottom w:val="0"/>
      <w:divBdr>
        <w:top w:val="none" w:sz="0" w:space="0" w:color="auto"/>
        <w:left w:val="none" w:sz="0" w:space="0" w:color="auto"/>
        <w:bottom w:val="none" w:sz="0" w:space="0" w:color="auto"/>
        <w:right w:val="none" w:sz="0" w:space="0" w:color="auto"/>
      </w:divBdr>
    </w:div>
    <w:div w:id="88502931">
      <w:marLeft w:val="0"/>
      <w:marRight w:val="0"/>
      <w:marTop w:val="0"/>
      <w:marBottom w:val="0"/>
      <w:divBdr>
        <w:top w:val="none" w:sz="0" w:space="0" w:color="auto"/>
        <w:left w:val="none" w:sz="0" w:space="0" w:color="auto"/>
        <w:bottom w:val="none" w:sz="0" w:space="0" w:color="auto"/>
        <w:right w:val="none" w:sz="0" w:space="0" w:color="auto"/>
      </w:divBdr>
    </w:div>
    <w:div w:id="88502932">
      <w:marLeft w:val="0"/>
      <w:marRight w:val="0"/>
      <w:marTop w:val="0"/>
      <w:marBottom w:val="0"/>
      <w:divBdr>
        <w:top w:val="none" w:sz="0" w:space="0" w:color="auto"/>
        <w:left w:val="none" w:sz="0" w:space="0" w:color="auto"/>
        <w:bottom w:val="none" w:sz="0" w:space="0" w:color="auto"/>
        <w:right w:val="none" w:sz="0" w:space="0" w:color="auto"/>
      </w:divBdr>
    </w:div>
    <w:div w:id="88502933">
      <w:marLeft w:val="0"/>
      <w:marRight w:val="0"/>
      <w:marTop w:val="0"/>
      <w:marBottom w:val="0"/>
      <w:divBdr>
        <w:top w:val="none" w:sz="0" w:space="0" w:color="auto"/>
        <w:left w:val="none" w:sz="0" w:space="0" w:color="auto"/>
        <w:bottom w:val="none" w:sz="0" w:space="0" w:color="auto"/>
        <w:right w:val="none" w:sz="0" w:space="0" w:color="auto"/>
      </w:divBdr>
    </w:div>
    <w:div w:id="88502934">
      <w:marLeft w:val="0"/>
      <w:marRight w:val="0"/>
      <w:marTop w:val="0"/>
      <w:marBottom w:val="0"/>
      <w:divBdr>
        <w:top w:val="none" w:sz="0" w:space="0" w:color="auto"/>
        <w:left w:val="none" w:sz="0" w:space="0" w:color="auto"/>
        <w:bottom w:val="none" w:sz="0" w:space="0" w:color="auto"/>
        <w:right w:val="none" w:sz="0" w:space="0" w:color="auto"/>
      </w:divBdr>
    </w:div>
    <w:div w:id="88502935">
      <w:marLeft w:val="0"/>
      <w:marRight w:val="0"/>
      <w:marTop w:val="0"/>
      <w:marBottom w:val="0"/>
      <w:divBdr>
        <w:top w:val="none" w:sz="0" w:space="0" w:color="auto"/>
        <w:left w:val="none" w:sz="0" w:space="0" w:color="auto"/>
        <w:bottom w:val="none" w:sz="0" w:space="0" w:color="auto"/>
        <w:right w:val="none" w:sz="0" w:space="0" w:color="auto"/>
      </w:divBdr>
    </w:div>
    <w:div w:id="88502936">
      <w:marLeft w:val="0"/>
      <w:marRight w:val="0"/>
      <w:marTop w:val="0"/>
      <w:marBottom w:val="0"/>
      <w:divBdr>
        <w:top w:val="none" w:sz="0" w:space="0" w:color="auto"/>
        <w:left w:val="none" w:sz="0" w:space="0" w:color="auto"/>
        <w:bottom w:val="none" w:sz="0" w:space="0" w:color="auto"/>
        <w:right w:val="none" w:sz="0" w:space="0" w:color="auto"/>
      </w:divBdr>
    </w:div>
    <w:div w:id="88502937">
      <w:marLeft w:val="0"/>
      <w:marRight w:val="0"/>
      <w:marTop w:val="0"/>
      <w:marBottom w:val="0"/>
      <w:divBdr>
        <w:top w:val="none" w:sz="0" w:space="0" w:color="auto"/>
        <w:left w:val="none" w:sz="0" w:space="0" w:color="auto"/>
        <w:bottom w:val="none" w:sz="0" w:space="0" w:color="auto"/>
        <w:right w:val="none" w:sz="0" w:space="0" w:color="auto"/>
      </w:divBdr>
    </w:div>
    <w:div w:id="88502938">
      <w:marLeft w:val="0"/>
      <w:marRight w:val="0"/>
      <w:marTop w:val="0"/>
      <w:marBottom w:val="0"/>
      <w:divBdr>
        <w:top w:val="none" w:sz="0" w:space="0" w:color="auto"/>
        <w:left w:val="none" w:sz="0" w:space="0" w:color="auto"/>
        <w:bottom w:val="none" w:sz="0" w:space="0" w:color="auto"/>
        <w:right w:val="none" w:sz="0" w:space="0" w:color="auto"/>
      </w:divBdr>
    </w:div>
    <w:div w:id="88502939">
      <w:marLeft w:val="0"/>
      <w:marRight w:val="0"/>
      <w:marTop w:val="0"/>
      <w:marBottom w:val="0"/>
      <w:divBdr>
        <w:top w:val="none" w:sz="0" w:space="0" w:color="auto"/>
        <w:left w:val="none" w:sz="0" w:space="0" w:color="auto"/>
        <w:bottom w:val="none" w:sz="0" w:space="0" w:color="auto"/>
        <w:right w:val="none" w:sz="0" w:space="0" w:color="auto"/>
      </w:divBdr>
    </w:div>
    <w:div w:id="88502940">
      <w:marLeft w:val="0"/>
      <w:marRight w:val="0"/>
      <w:marTop w:val="0"/>
      <w:marBottom w:val="0"/>
      <w:divBdr>
        <w:top w:val="none" w:sz="0" w:space="0" w:color="auto"/>
        <w:left w:val="none" w:sz="0" w:space="0" w:color="auto"/>
        <w:bottom w:val="none" w:sz="0" w:space="0" w:color="auto"/>
        <w:right w:val="none" w:sz="0" w:space="0" w:color="auto"/>
      </w:divBdr>
    </w:div>
    <w:div w:id="88502941">
      <w:marLeft w:val="0"/>
      <w:marRight w:val="0"/>
      <w:marTop w:val="0"/>
      <w:marBottom w:val="0"/>
      <w:divBdr>
        <w:top w:val="none" w:sz="0" w:space="0" w:color="auto"/>
        <w:left w:val="none" w:sz="0" w:space="0" w:color="auto"/>
        <w:bottom w:val="none" w:sz="0" w:space="0" w:color="auto"/>
        <w:right w:val="none" w:sz="0" w:space="0" w:color="auto"/>
      </w:divBdr>
    </w:div>
    <w:div w:id="88502942">
      <w:marLeft w:val="0"/>
      <w:marRight w:val="0"/>
      <w:marTop w:val="0"/>
      <w:marBottom w:val="0"/>
      <w:divBdr>
        <w:top w:val="none" w:sz="0" w:space="0" w:color="auto"/>
        <w:left w:val="none" w:sz="0" w:space="0" w:color="auto"/>
        <w:bottom w:val="none" w:sz="0" w:space="0" w:color="auto"/>
        <w:right w:val="none" w:sz="0" w:space="0" w:color="auto"/>
      </w:divBdr>
    </w:div>
    <w:div w:id="88502943">
      <w:marLeft w:val="0"/>
      <w:marRight w:val="0"/>
      <w:marTop w:val="0"/>
      <w:marBottom w:val="0"/>
      <w:divBdr>
        <w:top w:val="none" w:sz="0" w:space="0" w:color="auto"/>
        <w:left w:val="none" w:sz="0" w:space="0" w:color="auto"/>
        <w:bottom w:val="none" w:sz="0" w:space="0" w:color="auto"/>
        <w:right w:val="none" w:sz="0" w:space="0" w:color="auto"/>
      </w:divBdr>
    </w:div>
    <w:div w:id="88502944">
      <w:marLeft w:val="0"/>
      <w:marRight w:val="0"/>
      <w:marTop w:val="0"/>
      <w:marBottom w:val="0"/>
      <w:divBdr>
        <w:top w:val="none" w:sz="0" w:space="0" w:color="auto"/>
        <w:left w:val="none" w:sz="0" w:space="0" w:color="auto"/>
        <w:bottom w:val="none" w:sz="0" w:space="0" w:color="auto"/>
        <w:right w:val="none" w:sz="0" w:space="0" w:color="auto"/>
      </w:divBdr>
    </w:div>
    <w:div w:id="88502945">
      <w:marLeft w:val="0"/>
      <w:marRight w:val="0"/>
      <w:marTop w:val="0"/>
      <w:marBottom w:val="0"/>
      <w:divBdr>
        <w:top w:val="none" w:sz="0" w:space="0" w:color="auto"/>
        <w:left w:val="none" w:sz="0" w:space="0" w:color="auto"/>
        <w:bottom w:val="none" w:sz="0" w:space="0" w:color="auto"/>
        <w:right w:val="none" w:sz="0" w:space="0" w:color="auto"/>
      </w:divBdr>
    </w:div>
    <w:div w:id="88502946">
      <w:marLeft w:val="0"/>
      <w:marRight w:val="0"/>
      <w:marTop w:val="0"/>
      <w:marBottom w:val="0"/>
      <w:divBdr>
        <w:top w:val="none" w:sz="0" w:space="0" w:color="auto"/>
        <w:left w:val="none" w:sz="0" w:space="0" w:color="auto"/>
        <w:bottom w:val="none" w:sz="0" w:space="0" w:color="auto"/>
        <w:right w:val="none" w:sz="0" w:space="0" w:color="auto"/>
      </w:divBdr>
    </w:div>
    <w:div w:id="88502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5FA1-ECDB-426D-97CB-F28033F3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970</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2012-08-16T05:24:00Z</cp:lastPrinted>
  <dcterms:created xsi:type="dcterms:W3CDTF">2019-06-25T00:51:00Z</dcterms:created>
  <dcterms:modified xsi:type="dcterms:W3CDTF">2019-06-25T00:51:00Z</dcterms:modified>
</cp:coreProperties>
</file>