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815C9" w:rsidRDefault="00FA720E">
      <w:pPr>
        <w:pStyle w:val="Billname"/>
        <w:spacing w:before="700"/>
      </w:pPr>
      <w:r>
        <w:t>Road Transport (Driver Licensing) Road Ready Training Course Approval 2019</w:t>
      </w:r>
      <w:r w:rsidR="006815C9">
        <w:t xml:space="preserve"> (No </w:t>
      </w:r>
      <w:r>
        <w:t>1</w:t>
      </w:r>
      <w:r w:rsidR="006815C9">
        <w:t>)</w:t>
      </w:r>
    </w:p>
    <w:p w:rsidR="006815C9" w:rsidRDefault="00FA720E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NI2019</w:t>
      </w:r>
      <w:r w:rsidR="006815C9">
        <w:rPr>
          <w:rFonts w:ascii="Arial" w:hAnsi="Arial" w:cs="Arial"/>
          <w:b/>
          <w:bCs/>
        </w:rPr>
        <w:t>–</w:t>
      </w:r>
      <w:r w:rsidR="002007CA">
        <w:rPr>
          <w:rFonts w:ascii="Arial" w:hAnsi="Arial" w:cs="Arial"/>
          <w:b/>
          <w:bCs/>
        </w:rPr>
        <w:t>499</w:t>
      </w:r>
    </w:p>
    <w:p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:rsidR="006815C9" w:rsidRPr="00FA720E" w:rsidRDefault="00FA720E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(Driver Licensing) Regulation 2000</w:t>
      </w:r>
      <w:r>
        <w:rPr>
          <w:rFonts w:cs="Arial"/>
          <w:sz w:val="20"/>
        </w:rPr>
        <w:t>, s26 (1) (a) Approval of training courses</w:t>
      </w:r>
    </w:p>
    <w:p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6815C9" w:rsidRDefault="006815C9">
      <w:pPr>
        <w:pStyle w:val="N-line3"/>
        <w:pBdr>
          <w:bottom w:val="none" w:sz="0" w:space="0" w:color="auto"/>
        </w:pBdr>
      </w:pPr>
    </w:p>
    <w:p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6815C9" w:rsidRDefault="00FA720E">
      <w:r>
        <w:t xml:space="preserve">This instrument is made under section 26 of the </w:t>
      </w:r>
      <w:r>
        <w:rPr>
          <w:i/>
        </w:rPr>
        <w:t>Road Transport (Driver Licensing) Regulation 2000</w:t>
      </w:r>
      <w:r>
        <w:t xml:space="preserve"> that allows the </w:t>
      </w:r>
      <w:r w:rsidR="007B4A19">
        <w:t>r</w:t>
      </w:r>
      <w:r>
        <w:t xml:space="preserve">oad </w:t>
      </w:r>
      <w:r w:rsidR="007B4A19">
        <w:t>t</w:t>
      </w:r>
      <w:r>
        <w:t xml:space="preserve">ransport </w:t>
      </w:r>
      <w:r w:rsidR="007B4A19">
        <w:t>a</w:t>
      </w:r>
      <w:r>
        <w:t>uthority to approve a course, conducted in the ACT or elsewhere, for the training of people who wish to apply for a learner licence (</w:t>
      </w:r>
      <w:r w:rsidRPr="007B4A19">
        <w:rPr>
          <w:b/>
          <w:i/>
        </w:rPr>
        <w:t>an approved road ready training course</w:t>
      </w:r>
      <w:r>
        <w:t>). This provision commenced on 1 August 2000.</w:t>
      </w:r>
    </w:p>
    <w:p w:rsidR="00FA720E" w:rsidRDefault="00FA720E"/>
    <w:p w:rsidR="00FA720E" w:rsidRDefault="00FA720E">
      <w:r>
        <w:t>Since 1 August 2000, to obtain a learner licence in the ACT a person has been required to complete an approved road ready training course.</w:t>
      </w:r>
      <w:r w:rsidR="000802E6">
        <w:t xml:space="preserve"> </w:t>
      </w:r>
      <w:r>
        <w:t>Th</w:t>
      </w:r>
      <w:r w:rsidR="000802E6">
        <w:t xml:space="preserve">e </w:t>
      </w:r>
      <w:r>
        <w:t xml:space="preserve">course is delivered in schools as part of the year 10 curriculum and through </w:t>
      </w:r>
      <w:r w:rsidR="000802E6">
        <w:t xml:space="preserve">various </w:t>
      </w:r>
      <w:r>
        <w:t>service providers.</w:t>
      </w:r>
    </w:p>
    <w:p w:rsidR="00FA720E" w:rsidRDefault="00FA720E"/>
    <w:p w:rsidR="007B4A19" w:rsidRPr="007B4A19" w:rsidRDefault="007B4A19" w:rsidP="007B4A19">
      <w:r>
        <w:t>Clause 1 names the instrument the</w:t>
      </w:r>
      <w:r w:rsidRPr="007B4A19">
        <w:t xml:space="preserve"> </w:t>
      </w:r>
      <w:r w:rsidRPr="007B4A19">
        <w:rPr>
          <w:i/>
        </w:rPr>
        <w:t>Road Transport (Driver Licensing) Road Ready Training Course Approval 2019 (No 1)</w:t>
      </w:r>
      <w:r>
        <w:t>.</w:t>
      </w:r>
    </w:p>
    <w:p w:rsidR="007B4A19" w:rsidRDefault="007B4A19"/>
    <w:p w:rsidR="007B4A19" w:rsidRDefault="007B4A19">
      <w:r>
        <w:t xml:space="preserve">Clause 2 provides that this instrument is taken to have commenced on </w:t>
      </w:r>
      <w:r w:rsidR="0064677A">
        <w:t>1</w:t>
      </w:r>
      <w:r>
        <w:t xml:space="preserve"> August 2000. This retrospective commencement is non-prejudicial and is necessary to ensure that current and past providers of the road ready training course have been formally approved in accordance with section 26 of the </w:t>
      </w:r>
      <w:r>
        <w:rPr>
          <w:i/>
        </w:rPr>
        <w:t>Road Transport (Driver Licensing) Regulation 2000</w:t>
      </w:r>
      <w:r w:rsidR="0064677A">
        <w:t xml:space="preserve"> and to address any potential deficiency in driver licences issued since that date.</w:t>
      </w:r>
    </w:p>
    <w:p w:rsidR="007B4A19" w:rsidRDefault="007B4A19"/>
    <w:p w:rsidR="007B4A19" w:rsidRDefault="007B4A19">
      <w:r>
        <w:t>Clause 3 contains the approval of road ready training course</w:t>
      </w:r>
      <w:r w:rsidR="00F84436">
        <w:t>s</w:t>
      </w:r>
      <w:r>
        <w:t>. Schedule 1 contains a list of current approved providers. Schedule 2 contains the requirements a course must satisfy in order to be approved.</w:t>
      </w:r>
    </w:p>
    <w:p w:rsidR="007B4A19" w:rsidRDefault="007B4A19"/>
    <w:p w:rsidR="007B4A19" w:rsidRPr="007B4A19" w:rsidRDefault="007B4A19">
      <w:r>
        <w:t>Clause 4 revokes the current approval instrument that is replaced by this instrument.</w:t>
      </w:r>
    </w:p>
    <w:p w:rsidR="000802E6" w:rsidRDefault="000802E6"/>
    <w:p w:rsidR="000802E6" w:rsidRDefault="000802E6">
      <w:r>
        <w:t>There are no human rights implications arising from this instrument.</w:t>
      </w:r>
    </w:p>
    <w:p w:rsidR="000802E6" w:rsidRDefault="000802E6"/>
    <w:p w:rsidR="000802E6" w:rsidRPr="00FA720E" w:rsidRDefault="000802E6">
      <w:r>
        <w:t>There are no climate change implications arising from this instrument.</w:t>
      </w:r>
    </w:p>
    <w:sectPr w:rsidR="000802E6" w:rsidRPr="00FA720E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C9" w:rsidRDefault="006815C9" w:rsidP="006815C9">
      <w:r>
        <w:separator/>
      </w:r>
    </w:p>
  </w:endnote>
  <w:endnote w:type="continuationSeparator" w:id="0">
    <w:p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Pr="00D45594" w:rsidRDefault="00D45594" w:rsidP="00D45594">
    <w:pPr>
      <w:pStyle w:val="Footer"/>
      <w:jc w:val="center"/>
      <w:rPr>
        <w:rFonts w:cs="Arial"/>
        <w:sz w:val="14"/>
      </w:rPr>
    </w:pPr>
    <w:r w:rsidRPr="00D455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C9" w:rsidRDefault="006815C9" w:rsidP="006815C9">
      <w:r>
        <w:separator/>
      </w:r>
    </w:p>
  </w:footnote>
  <w:footnote w:type="continuationSeparator" w:id="0">
    <w:p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802E6"/>
    <w:rsid w:val="00091D34"/>
    <w:rsid w:val="002007CA"/>
    <w:rsid w:val="002037B3"/>
    <w:rsid w:val="003233C9"/>
    <w:rsid w:val="00463716"/>
    <w:rsid w:val="005D3D8C"/>
    <w:rsid w:val="0064677A"/>
    <w:rsid w:val="006815C9"/>
    <w:rsid w:val="006E7046"/>
    <w:rsid w:val="007B4A19"/>
    <w:rsid w:val="008511EC"/>
    <w:rsid w:val="00C1618B"/>
    <w:rsid w:val="00D45594"/>
    <w:rsid w:val="00F5371D"/>
    <w:rsid w:val="00F84436"/>
    <w:rsid w:val="00FA720E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1555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2019-08-02T01:25:00Z</cp:lastPrinted>
  <dcterms:created xsi:type="dcterms:W3CDTF">2019-08-02T02:45:00Z</dcterms:created>
  <dcterms:modified xsi:type="dcterms:W3CDTF">2019-08-02T02:45:00Z</dcterms:modified>
</cp:coreProperties>
</file>