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B4A5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79E00DE2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23817F54" w14:textId="7D4AF5D9" w:rsidR="00866813" w:rsidRDefault="00866813" w:rsidP="00866813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</w:t>
      </w:r>
      <w:r w:rsidR="00D12C54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</w:t>
      </w:r>
      <w:r w:rsidR="00FF07F4">
        <w:rPr>
          <w:rFonts w:ascii="Arial" w:hAnsi="Arial"/>
          <w:b/>
          <w:snapToGrid w:val="0"/>
          <w:color w:val="000000"/>
          <w:sz w:val="40"/>
        </w:rPr>
        <w:t>21</w:t>
      </w:r>
    </w:p>
    <w:p w14:paraId="39FE8678" w14:textId="77777777" w:rsidR="00866813" w:rsidRDefault="00866813" w:rsidP="00866813">
      <w:pPr>
        <w:rPr>
          <w:rFonts w:ascii="Arial" w:hAnsi="Arial"/>
          <w:b/>
          <w:snapToGrid w:val="0"/>
          <w:color w:val="000000"/>
          <w:sz w:val="32"/>
        </w:rPr>
      </w:pPr>
    </w:p>
    <w:p w14:paraId="747971F9" w14:textId="2FC86A45" w:rsidR="00866813" w:rsidRDefault="00866813" w:rsidP="00866813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FF07F4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–</w:t>
      </w:r>
      <w:r w:rsidR="00B732EC">
        <w:rPr>
          <w:rFonts w:ascii="Arial" w:hAnsi="Arial"/>
          <w:b/>
          <w:snapToGrid w:val="0"/>
          <w:color w:val="000000"/>
        </w:rPr>
        <w:t>579</w:t>
      </w:r>
    </w:p>
    <w:p w14:paraId="72164920" w14:textId="77777777" w:rsidR="00866813" w:rsidRDefault="00866813" w:rsidP="00866813">
      <w:pPr>
        <w:rPr>
          <w:rFonts w:ascii="Arial" w:hAnsi="Arial"/>
          <w:b/>
          <w:snapToGrid w:val="0"/>
          <w:color w:val="000000"/>
        </w:rPr>
      </w:pPr>
    </w:p>
    <w:p w14:paraId="5C005193" w14:textId="77777777" w:rsidR="00866813" w:rsidRDefault="00866813" w:rsidP="00866813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3466579" w14:textId="77777777" w:rsidR="00866813" w:rsidRDefault="00866813" w:rsidP="00866813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54C (Energy industry levy</w:t>
      </w:r>
      <w:r>
        <w:rPr>
          <w:rFonts w:asciiTheme="minorHAnsi" w:hAnsiTheme="minorHAnsi"/>
          <w:i/>
          <w:iCs/>
        </w:rPr>
        <w:t>–</w:t>
      </w:r>
      <w:r w:rsidRPr="00311128">
        <w:rPr>
          <w:rFonts w:asciiTheme="minorHAnsi" w:hAnsiTheme="minorHAnsi"/>
          <w:iCs/>
        </w:rPr>
        <w:t>imposition</w:t>
      </w:r>
      <w:r>
        <w:rPr>
          <w:rFonts w:asciiTheme="minorHAnsi" w:hAnsiTheme="minorHAnsi"/>
          <w:iCs/>
        </w:rPr>
        <w:t>)</w:t>
      </w:r>
      <w:r w:rsidRPr="00311128">
        <w:rPr>
          <w:rFonts w:asciiTheme="minorHAnsi" w:hAnsiTheme="minorHAnsi"/>
          <w:iCs/>
        </w:rPr>
        <w:t xml:space="preserve"> and </w:t>
      </w:r>
      <w:r w:rsidRPr="00311128">
        <w:rPr>
          <w:rFonts w:cs="Arial"/>
          <w:sz w:val="20"/>
        </w:rPr>
        <w:t>section</w:t>
      </w:r>
      <w:r>
        <w:rPr>
          <w:rFonts w:cs="Arial"/>
          <w:sz w:val="20"/>
        </w:rPr>
        <w:t xml:space="preserve"> 54GA(</w:t>
      </w:r>
      <w:r w:rsidR="00D12C54">
        <w:rPr>
          <w:rFonts w:cs="Arial"/>
          <w:sz w:val="20"/>
        </w:rPr>
        <w:t>1</w:t>
      </w:r>
      <w:r>
        <w:rPr>
          <w:rFonts w:cs="Arial"/>
          <w:sz w:val="20"/>
        </w:rPr>
        <w:t>) (Regulatory cost – determinations (</w:t>
      </w:r>
      <w:r w:rsidR="00D12C54">
        <w:rPr>
          <w:rFonts w:cs="Arial"/>
          <w:sz w:val="20"/>
        </w:rPr>
        <w:t>net regulatory cost</w:t>
      </w:r>
      <w:r>
        <w:rPr>
          <w:rFonts w:cs="Arial"/>
          <w:sz w:val="20"/>
        </w:rPr>
        <w:t>))</w:t>
      </w:r>
    </w:p>
    <w:p w14:paraId="0EAF8A1C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F51FBA8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073051AC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63B9EDDA" w14:textId="77777777" w:rsidR="00D12C54" w:rsidRDefault="00D12C54" w:rsidP="0069355B">
      <w:pPr>
        <w:spacing w:after="140"/>
        <w:rPr>
          <w:rFonts w:asciiTheme="minorHAnsi" w:hAnsiTheme="minorHAnsi"/>
        </w:rPr>
      </w:pPr>
      <w:r w:rsidRPr="001F4A70">
        <w:rPr>
          <w:rFonts w:asciiTheme="minorHAnsi" w:hAnsiTheme="minorHAnsi"/>
        </w:rPr>
        <w:t>Section 54</w:t>
      </w:r>
      <w:r>
        <w:rPr>
          <w:rFonts w:asciiTheme="minorHAnsi" w:hAnsiTheme="minorHAnsi"/>
        </w:rPr>
        <w:t>GA</w:t>
      </w:r>
      <w:r w:rsidRPr="001F4A70">
        <w:rPr>
          <w:rFonts w:asciiTheme="minorHAnsi" w:hAnsiTheme="minorHAnsi"/>
        </w:rPr>
        <w:t xml:space="preserve"> of the </w:t>
      </w:r>
      <w:r w:rsidRPr="001F4A70">
        <w:rPr>
          <w:rFonts w:asciiTheme="minorHAnsi" w:hAnsiTheme="minorHAnsi"/>
          <w:i/>
        </w:rPr>
        <w:t xml:space="preserve">Utilities Act 2000 </w:t>
      </w:r>
      <w:r w:rsidRPr="001F4A70">
        <w:rPr>
          <w:rFonts w:asciiTheme="minorHAnsi" w:hAnsiTheme="minorHAnsi"/>
        </w:rPr>
        <w:t>requires the</w:t>
      </w:r>
      <w:r w:rsidRPr="001F4A70">
        <w:rPr>
          <w:rFonts w:asciiTheme="minorHAnsi" w:hAnsiTheme="minorHAnsi"/>
          <w:i/>
        </w:rPr>
        <w:t xml:space="preserve"> </w:t>
      </w:r>
      <w:r w:rsidRPr="001F4A70">
        <w:rPr>
          <w:rFonts w:asciiTheme="minorHAnsi" w:hAnsiTheme="minorHAnsi"/>
        </w:rPr>
        <w:t>Levy Administrator, appointed under section 25N, to determine</w:t>
      </w:r>
      <w:r>
        <w:rPr>
          <w:rFonts w:asciiTheme="minorHAnsi" w:hAnsiTheme="minorHAnsi"/>
        </w:rPr>
        <w:t>:</w:t>
      </w:r>
    </w:p>
    <w:p w14:paraId="6EE6B123" w14:textId="54868BE1" w:rsidR="00D12C54" w:rsidRP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estimated net regulatory cost to be applied to each energy industry sector for the levy year</w:t>
      </w:r>
      <w:r w:rsidR="00FA651B">
        <w:rPr>
          <w:rFonts w:asciiTheme="minorHAnsi" w:hAnsiTheme="minorHAnsi"/>
        </w:rPr>
        <w:t xml:space="preserve"> (20</w:t>
      </w:r>
      <w:r w:rsidR="00FF07F4">
        <w:rPr>
          <w:rFonts w:asciiTheme="minorHAnsi" w:hAnsiTheme="minorHAnsi"/>
        </w:rPr>
        <w:t>21</w:t>
      </w:r>
      <w:r w:rsidR="00FA651B" w:rsidRPr="00FA651B">
        <w:rPr>
          <w:rFonts w:asciiTheme="minorHAnsi" w:hAnsiTheme="minorHAnsi"/>
        </w:rPr>
        <w:t>–</w:t>
      </w:r>
      <w:r w:rsidR="00FA651B">
        <w:rPr>
          <w:rFonts w:asciiTheme="minorHAnsi" w:hAnsiTheme="minorHAnsi"/>
        </w:rPr>
        <w:t>2</w:t>
      </w:r>
      <w:r w:rsidR="00FF07F4">
        <w:rPr>
          <w:rFonts w:asciiTheme="minorHAnsi" w:hAnsiTheme="minorHAnsi"/>
        </w:rPr>
        <w:t>2</w:t>
      </w:r>
      <w:r w:rsidR="00FA651B">
        <w:rPr>
          <w:rFonts w:asciiTheme="minorHAnsi" w:hAnsiTheme="minorHAnsi"/>
        </w:rPr>
        <w:t>)</w:t>
      </w:r>
      <w:r w:rsidRPr="00D12C54">
        <w:rPr>
          <w:rFonts w:asciiTheme="minorHAnsi" w:hAnsiTheme="minorHAnsi"/>
        </w:rPr>
        <w:t>; and</w:t>
      </w:r>
    </w:p>
    <w:p w14:paraId="23268FF7" w14:textId="7F7848D8" w:rsid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actual net regulatory cost to be applied to each energy industry sector for the previous levy year</w:t>
      </w:r>
      <w:r w:rsidR="00FA651B">
        <w:rPr>
          <w:rFonts w:asciiTheme="minorHAnsi" w:hAnsiTheme="minorHAnsi"/>
        </w:rPr>
        <w:t xml:space="preserve"> (20</w:t>
      </w:r>
      <w:r w:rsidR="00FF07F4">
        <w:rPr>
          <w:rFonts w:asciiTheme="minorHAnsi" w:hAnsiTheme="minorHAnsi"/>
        </w:rPr>
        <w:t>20</w:t>
      </w:r>
      <w:r w:rsidR="00FA651B" w:rsidRPr="00FA651B">
        <w:rPr>
          <w:rFonts w:asciiTheme="minorHAnsi" w:hAnsiTheme="minorHAnsi"/>
        </w:rPr>
        <w:t>–</w:t>
      </w:r>
      <w:r w:rsidR="00FF07F4">
        <w:rPr>
          <w:rFonts w:asciiTheme="minorHAnsi" w:hAnsiTheme="minorHAnsi"/>
        </w:rPr>
        <w:t>21</w:t>
      </w:r>
      <w:r w:rsidR="00FA651B">
        <w:rPr>
          <w:rFonts w:asciiTheme="minorHAnsi" w:hAnsiTheme="minorHAnsi"/>
        </w:rPr>
        <w:t>)</w:t>
      </w:r>
      <w:r w:rsidRPr="00D12C54">
        <w:rPr>
          <w:rFonts w:asciiTheme="minorHAnsi" w:hAnsiTheme="minorHAnsi"/>
        </w:rPr>
        <w:t>.</w:t>
      </w:r>
    </w:p>
    <w:p w14:paraId="196DC123" w14:textId="77777777" w:rsidR="00D12C54" w:rsidRPr="00D12C54" w:rsidRDefault="00D12C54" w:rsidP="00D12C54">
      <w:pPr>
        <w:pStyle w:val="ListParagraph"/>
        <w:rPr>
          <w:rFonts w:asciiTheme="minorHAnsi" w:hAnsiTheme="minorHAnsi"/>
        </w:rPr>
      </w:pPr>
    </w:p>
    <w:p w14:paraId="22971D5B" w14:textId="0757322F" w:rsidR="00D12C54" w:rsidRPr="001F4A70" w:rsidRDefault="00D12C54" w:rsidP="00D12C54">
      <w:pPr>
        <w:rPr>
          <w:rFonts w:asciiTheme="minorHAnsi" w:hAnsiTheme="minorHAnsi"/>
        </w:rPr>
      </w:pPr>
      <w:r w:rsidRPr="001F4A70">
        <w:rPr>
          <w:rFonts w:asciiTheme="minorHAnsi" w:hAnsiTheme="minorHAnsi"/>
        </w:rPr>
        <w:t xml:space="preserve">The </w:t>
      </w:r>
      <w:r w:rsidRPr="001F4A70">
        <w:rPr>
          <w:rFonts w:asciiTheme="minorHAnsi" w:hAnsiTheme="minorHAnsi"/>
          <w:i/>
        </w:rPr>
        <w:t xml:space="preserve">Utilities (Energy industry levy – </w:t>
      </w:r>
      <w:r>
        <w:rPr>
          <w:rFonts w:asciiTheme="minorHAnsi" w:hAnsiTheme="minorHAnsi"/>
          <w:i/>
        </w:rPr>
        <w:t>net regulatory cost</w:t>
      </w:r>
      <w:r w:rsidRPr="001F4A70">
        <w:rPr>
          <w:rFonts w:asciiTheme="minorHAnsi" w:hAnsiTheme="minorHAnsi"/>
          <w:i/>
        </w:rPr>
        <w:t>) Determination 20</w:t>
      </w:r>
      <w:r w:rsidR="00FF07F4">
        <w:rPr>
          <w:rFonts w:asciiTheme="minorHAnsi" w:hAnsiTheme="minorHAnsi"/>
          <w:i/>
        </w:rPr>
        <w:t>21</w:t>
      </w:r>
      <w:r w:rsidRPr="001F4A70">
        <w:rPr>
          <w:rFonts w:asciiTheme="minorHAnsi" w:hAnsiTheme="minorHAnsi"/>
        </w:rPr>
        <w:t xml:space="preserve"> sets out the</w:t>
      </w:r>
      <w:r w:rsidR="0069355B">
        <w:rPr>
          <w:rFonts w:asciiTheme="minorHAnsi" w:hAnsiTheme="minorHAnsi"/>
        </w:rPr>
        <w:t xml:space="preserve"> costs</w:t>
      </w:r>
      <w:r w:rsidRPr="001F4A70">
        <w:rPr>
          <w:rFonts w:asciiTheme="minorHAnsi" w:hAnsiTheme="minorHAnsi"/>
        </w:rPr>
        <w:t xml:space="preserve"> determin</w:t>
      </w:r>
      <w:r w:rsidR="0069355B">
        <w:rPr>
          <w:rFonts w:asciiTheme="minorHAnsi" w:hAnsiTheme="minorHAnsi"/>
        </w:rPr>
        <w:t>ed by the Levy Administrator</w:t>
      </w:r>
      <w:r w:rsidRPr="001F4A70">
        <w:rPr>
          <w:rFonts w:asciiTheme="minorHAnsi" w:hAnsiTheme="minorHAnsi"/>
        </w:rPr>
        <w:t>.</w:t>
      </w:r>
    </w:p>
    <w:p w14:paraId="1A4DE408" w14:textId="77777777" w:rsidR="00883701" w:rsidRDefault="00883701" w:rsidP="00866813">
      <w:pPr>
        <w:rPr>
          <w:rFonts w:asciiTheme="minorHAnsi" w:hAnsiTheme="minorHAnsi"/>
        </w:rPr>
      </w:pPr>
    </w:p>
    <w:p w14:paraId="3931D4AF" w14:textId="77777777" w:rsidR="00D12C54" w:rsidRDefault="00883701" w:rsidP="0086681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47B905E1" w14:textId="77777777" w:rsidR="00883701" w:rsidRDefault="00883701" w:rsidP="00866813">
      <w:pPr>
        <w:rPr>
          <w:rFonts w:asciiTheme="minorHAnsi" w:hAnsiTheme="minorHAnsi" w:cstheme="minorHAnsi"/>
        </w:rPr>
      </w:pPr>
    </w:p>
    <w:sectPr w:rsidR="00883701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A30D" w14:textId="77777777" w:rsidR="00F72DDB" w:rsidRDefault="00F72DDB" w:rsidP="007E6897">
      <w:r>
        <w:separator/>
      </w:r>
    </w:p>
  </w:endnote>
  <w:endnote w:type="continuationSeparator" w:id="0">
    <w:p w14:paraId="7C7B4C6E" w14:textId="77777777" w:rsidR="00F72DDB" w:rsidRDefault="00F72DDB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7BAE" w14:textId="77777777" w:rsidR="00E87F2A" w:rsidRDefault="00E8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4949" w14:textId="7553F06E" w:rsidR="00E87F2A" w:rsidRPr="00E87F2A" w:rsidRDefault="00E87F2A" w:rsidP="00E87F2A">
    <w:pPr>
      <w:pStyle w:val="Footer"/>
      <w:jc w:val="center"/>
      <w:rPr>
        <w:rFonts w:ascii="Arial" w:hAnsi="Arial" w:cs="Arial"/>
        <w:sz w:val="14"/>
      </w:rPr>
    </w:pPr>
    <w:r w:rsidRPr="00E87F2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A939" w14:textId="77777777" w:rsidR="00E87F2A" w:rsidRDefault="00E8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C1B0" w14:textId="77777777" w:rsidR="00F72DDB" w:rsidRDefault="00F72DDB" w:rsidP="007E6897">
      <w:r>
        <w:separator/>
      </w:r>
    </w:p>
  </w:footnote>
  <w:footnote w:type="continuationSeparator" w:id="0">
    <w:p w14:paraId="35296385" w14:textId="77777777" w:rsidR="00F72DDB" w:rsidRDefault="00F72DDB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AADF" w14:textId="77777777" w:rsidR="00E87F2A" w:rsidRDefault="00E8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F681" w14:textId="77777777" w:rsidR="00E87F2A" w:rsidRDefault="00E8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E35C" w14:textId="77777777" w:rsidR="00E87F2A" w:rsidRDefault="00E87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7E81BFE"/>
    <w:multiLevelType w:val="hybridMultilevel"/>
    <w:tmpl w:val="48EA9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B4D68"/>
    <w:multiLevelType w:val="hybridMultilevel"/>
    <w:tmpl w:val="8580F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7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2"/>
  </w:num>
  <w:num w:numId="9">
    <w:abstractNumId w:val="23"/>
  </w:num>
  <w:num w:numId="10">
    <w:abstractNumId w:val="30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6"/>
  </w:num>
  <w:num w:numId="25">
    <w:abstractNumId w:val="15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7"/>
  </w:num>
  <w:num w:numId="31">
    <w:abstractNumId w:val="9"/>
  </w:num>
  <w:num w:numId="32">
    <w:abstractNumId w:val="29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F4"/>
    <w:rsid w:val="00080CD5"/>
    <w:rsid w:val="00091DB5"/>
    <w:rsid w:val="00096CB7"/>
    <w:rsid w:val="000D3506"/>
    <w:rsid w:val="001A2036"/>
    <w:rsid w:val="001D42A5"/>
    <w:rsid w:val="001F1C5A"/>
    <w:rsid w:val="001F1DB0"/>
    <w:rsid w:val="0024639A"/>
    <w:rsid w:val="00260B66"/>
    <w:rsid w:val="00267770"/>
    <w:rsid w:val="00275199"/>
    <w:rsid w:val="002E36C1"/>
    <w:rsid w:val="002E7A58"/>
    <w:rsid w:val="003045DF"/>
    <w:rsid w:val="00344765"/>
    <w:rsid w:val="00392914"/>
    <w:rsid w:val="003B6E65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C4E89"/>
    <w:rsid w:val="005D6D9D"/>
    <w:rsid w:val="005E05B1"/>
    <w:rsid w:val="005E4454"/>
    <w:rsid w:val="00615BE3"/>
    <w:rsid w:val="00621EA3"/>
    <w:rsid w:val="0069355B"/>
    <w:rsid w:val="00696C15"/>
    <w:rsid w:val="006A06AD"/>
    <w:rsid w:val="006B3F4C"/>
    <w:rsid w:val="006D0AC3"/>
    <w:rsid w:val="006E325C"/>
    <w:rsid w:val="00714C3F"/>
    <w:rsid w:val="00721DB6"/>
    <w:rsid w:val="00742474"/>
    <w:rsid w:val="00766A4A"/>
    <w:rsid w:val="00783BA9"/>
    <w:rsid w:val="007D451E"/>
    <w:rsid w:val="007E6584"/>
    <w:rsid w:val="007E6897"/>
    <w:rsid w:val="00820604"/>
    <w:rsid w:val="0084136F"/>
    <w:rsid w:val="00866813"/>
    <w:rsid w:val="00883701"/>
    <w:rsid w:val="008A6B55"/>
    <w:rsid w:val="00936E82"/>
    <w:rsid w:val="00951BD3"/>
    <w:rsid w:val="00967E3B"/>
    <w:rsid w:val="00980BCD"/>
    <w:rsid w:val="009826AB"/>
    <w:rsid w:val="009E35AE"/>
    <w:rsid w:val="00A0244B"/>
    <w:rsid w:val="00A3103E"/>
    <w:rsid w:val="00A5485C"/>
    <w:rsid w:val="00A72148"/>
    <w:rsid w:val="00A727AF"/>
    <w:rsid w:val="00AD3141"/>
    <w:rsid w:val="00AE2F70"/>
    <w:rsid w:val="00AE5D39"/>
    <w:rsid w:val="00B26F4C"/>
    <w:rsid w:val="00B31082"/>
    <w:rsid w:val="00B44A4E"/>
    <w:rsid w:val="00B621BD"/>
    <w:rsid w:val="00B732EC"/>
    <w:rsid w:val="00BD2361"/>
    <w:rsid w:val="00BD6572"/>
    <w:rsid w:val="00C1156B"/>
    <w:rsid w:val="00C36C26"/>
    <w:rsid w:val="00C73C42"/>
    <w:rsid w:val="00C827CE"/>
    <w:rsid w:val="00C941C9"/>
    <w:rsid w:val="00CA0A35"/>
    <w:rsid w:val="00CA0B95"/>
    <w:rsid w:val="00CC27E5"/>
    <w:rsid w:val="00CD1D8A"/>
    <w:rsid w:val="00CF598B"/>
    <w:rsid w:val="00D12C54"/>
    <w:rsid w:val="00D471CF"/>
    <w:rsid w:val="00D82D4B"/>
    <w:rsid w:val="00E000A1"/>
    <w:rsid w:val="00E128B0"/>
    <w:rsid w:val="00E30C95"/>
    <w:rsid w:val="00E33251"/>
    <w:rsid w:val="00E61458"/>
    <w:rsid w:val="00E67F5E"/>
    <w:rsid w:val="00E765D4"/>
    <w:rsid w:val="00E847CF"/>
    <w:rsid w:val="00E87F2A"/>
    <w:rsid w:val="00E95BEA"/>
    <w:rsid w:val="00ED361B"/>
    <w:rsid w:val="00ED3B37"/>
    <w:rsid w:val="00ED7756"/>
    <w:rsid w:val="00F40D36"/>
    <w:rsid w:val="00F573DA"/>
    <w:rsid w:val="00F72DDB"/>
    <w:rsid w:val="00F77AF3"/>
    <w:rsid w:val="00F8496F"/>
    <w:rsid w:val="00F85D9E"/>
    <w:rsid w:val="00F86B5B"/>
    <w:rsid w:val="00FA48C1"/>
    <w:rsid w:val="00FA4A3F"/>
    <w:rsid w:val="00FA651B"/>
    <w:rsid w:val="00FA7ABA"/>
    <w:rsid w:val="00FD371C"/>
    <w:rsid w:val="00FE1414"/>
    <w:rsid w:val="00FE2B27"/>
    <w:rsid w:val="00FF07F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F50953"/>
  <w15:docId w15:val="{9DA40335-041E-4FDB-9E82-F719EEC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87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7F2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215A-620D-4C1E-B4F6-32EED2B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4</cp:revision>
  <cp:lastPrinted>2012-09-28T02:33:00Z</cp:lastPrinted>
  <dcterms:created xsi:type="dcterms:W3CDTF">2021-09-28T02:52:00Z</dcterms:created>
  <dcterms:modified xsi:type="dcterms:W3CDTF">2021-09-28T02:52:00Z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A29450976</vt:lpwstr>
  </property>
  <property fmtid="{D5CDD505-2E9C-101B-9397-08002B2CF9AE}" pid="4" name="Objective-Title">
    <vt:lpwstr>54GA Energy industry levy - net regulatory costs 2021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2021-06-01T02:58:41Z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2021-09-22T05:44:54Z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