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1C13" w:rsidRDefault="00B71C13" w:rsidP="00B71C13">
      <w:pPr>
        <w:pStyle w:val="CoverActName"/>
        <w:tabs>
          <w:tab w:val="clear" w:pos="2600"/>
          <w:tab w:val="left" w:pos="360"/>
          <w:tab w:val="left" w:pos="5160"/>
        </w:tabs>
        <w:spacing w:before="0" w:after="0"/>
        <w:jc w:val="left"/>
        <w:rPr>
          <w:rFonts w:cs="Arial"/>
          <w:b w:val="0"/>
          <w:bCs/>
        </w:rPr>
      </w:pPr>
      <w:bookmarkStart w:id="0" w:name="_GoBack"/>
      <w:bookmarkEnd w:id="0"/>
      <w:smartTag w:uri="urn:schemas-microsoft-com:office:smarttags" w:element="place">
        <w:smartTag w:uri="urn:schemas-microsoft-com:office:smarttags" w:element="State">
          <w:r>
            <w:rPr>
              <w:rFonts w:cs="Arial"/>
              <w:b w:val="0"/>
              <w:bCs/>
            </w:rPr>
            <w:t>Australian Capital Territory</w:t>
          </w:r>
        </w:smartTag>
      </w:smartTag>
    </w:p>
    <w:p w:rsidR="00B71C13" w:rsidRDefault="00B71C13" w:rsidP="00B71C13">
      <w:pPr>
        <w:pStyle w:val="Billname"/>
        <w:spacing w:before="700"/>
        <w:rPr>
          <w:rFonts w:cs="Arial"/>
        </w:rPr>
      </w:pPr>
      <w:r>
        <w:rPr>
          <w:rFonts w:cs="Arial"/>
        </w:rPr>
        <w:t>Heritage (Decision about Registration of the Yarralumla Nursery Plant Records) Notice 2012</w:t>
      </w:r>
    </w:p>
    <w:p w:rsidR="00B71C13" w:rsidRDefault="00211FCE" w:rsidP="00B71C13">
      <w:pPr>
        <w:spacing w:before="240" w:after="60"/>
        <w:rPr>
          <w:rFonts w:ascii="Arial" w:hAnsi="Arial" w:cs="Arial"/>
          <w:b/>
          <w:sz w:val="22"/>
          <w:szCs w:val="22"/>
        </w:rPr>
      </w:pPr>
      <w:r>
        <w:rPr>
          <w:rFonts w:ascii="Arial" w:hAnsi="Arial" w:cs="Arial"/>
          <w:b/>
          <w:sz w:val="24"/>
          <w:szCs w:val="24"/>
        </w:rPr>
        <w:t>Notifiable Instrument NI</w:t>
      </w:r>
      <w:r w:rsidR="00B71C13">
        <w:rPr>
          <w:rFonts w:ascii="Arial" w:hAnsi="Arial" w:cs="Arial"/>
          <w:b/>
          <w:sz w:val="24"/>
          <w:szCs w:val="24"/>
        </w:rPr>
        <w:t>2012</w:t>
      </w:r>
      <w:r w:rsidR="00B71C13">
        <w:rPr>
          <w:rFonts w:ascii="Arial" w:hAnsi="Arial" w:cs="Arial"/>
          <w:b/>
          <w:sz w:val="22"/>
          <w:szCs w:val="22"/>
        </w:rPr>
        <w:t>—</w:t>
      </w:r>
      <w:r>
        <w:rPr>
          <w:rFonts w:ascii="Arial" w:hAnsi="Arial" w:cs="Arial"/>
          <w:b/>
          <w:sz w:val="22"/>
          <w:szCs w:val="22"/>
        </w:rPr>
        <w:t>543</w:t>
      </w:r>
    </w:p>
    <w:p w:rsidR="00B71C13" w:rsidRDefault="00B71C13" w:rsidP="00B71C13">
      <w:pPr>
        <w:pStyle w:val="madeunder"/>
        <w:rPr>
          <w:rFonts w:ascii="Arial" w:hAnsi="Arial" w:cs="Arial"/>
          <w:szCs w:val="24"/>
        </w:rPr>
      </w:pPr>
      <w:r>
        <w:rPr>
          <w:rFonts w:ascii="Arial" w:hAnsi="Arial" w:cs="Arial"/>
          <w:szCs w:val="24"/>
        </w:rPr>
        <w:t>made under the</w:t>
      </w:r>
    </w:p>
    <w:p w:rsidR="00B71C13" w:rsidRDefault="00B71C13" w:rsidP="00B71C13">
      <w:pPr>
        <w:pStyle w:val="CoverActName"/>
        <w:rPr>
          <w:rFonts w:cs="Arial"/>
          <w:szCs w:val="24"/>
          <w:vertAlign w:val="superscript"/>
        </w:rPr>
      </w:pPr>
      <w:r>
        <w:rPr>
          <w:rFonts w:cs="Arial"/>
          <w:i/>
          <w:szCs w:val="24"/>
        </w:rPr>
        <w:t xml:space="preserve">Heritage Act 2004 </w:t>
      </w:r>
      <w:r>
        <w:rPr>
          <w:rFonts w:cs="Arial"/>
          <w:szCs w:val="24"/>
        </w:rPr>
        <w:t>section 42 Notice of Decision about Registration</w:t>
      </w:r>
    </w:p>
    <w:p w:rsidR="00B71C13" w:rsidRDefault="00B71C13" w:rsidP="00B71C13">
      <w:pPr>
        <w:pStyle w:val="N-line3"/>
        <w:pBdr>
          <w:top w:val="single" w:sz="12" w:space="1" w:color="auto"/>
          <w:bottom w:val="none" w:sz="0" w:space="0" w:color="auto"/>
        </w:pBdr>
        <w:rPr>
          <w:rFonts w:ascii="Arial" w:hAnsi="Arial" w:cs="Arial"/>
          <w:szCs w:val="24"/>
        </w:rPr>
      </w:pPr>
    </w:p>
    <w:p w:rsidR="00B71C13" w:rsidRDefault="00B71C13" w:rsidP="00B71C13">
      <w:pPr>
        <w:numPr>
          <w:ilvl w:val="0"/>
          <w:numId w:val="23"/>
        </w:numPr>
        <w:overflowPunct/>
        <w:autoSpaceDE/>
        <w:adjustRightInd/>
        <w:ind w:left="709" w:hanging="283"/>
        <w:textAlignment w:val="auto"/>
        <w:rPr>
          <w:rFonts w:ascii="Arial" w:hAnsi="Arial" w:cs="Arial"/>
          <w:b/>
          <w:bCs/>
          <w:sz w:val="24"/>
          <w:szCs w:val="24"/>
        </w:rPr>
      </w:pPr>
      <w:r>
        <w:rPr>
          <w:rFonts w:ascii="Arial" w:hAnsi="Arial" w:cs="Arial"/>
          <w:b/>
          <w:bCs/>
          <w:sz w:val="24"/>
          <w:szCs w:val="24"/>
        </w:rPr>
        <w:t>Revocation</w:t>
      </w:r>
    </w:p>
    <w:p w:rsidR="00B71C13" w:rsidRDefault="00B71C13" w:rsidP="00B71C13">
      <w:pPr>
        <w:ind w:left="709"/>
        <w:rPr>
          <w:rFonts w:ascii="Arial" w:hAnsi="Arial" w:cs="Arial"/>
          <w:bCs/>
          <w:sz w:val="24"/>
          <w:szCs w:val="24"/>
        </w:rPr>
      </w:pPr>
      <w:r>
        <w:rPr>
          <w:rFonts w:ascii="Arial" w:hAnsi="Arial" w:cs="Arial"/>
          <w:bCs/>
          <w:sz w:val="24"/>
          <w:szCs w:val="24"/>
        </w:rPr>
        <w:t xml:space="preserve">This instrument replaces NI 2012 </w:t>
      </w:r>
      <w:r>
        <w:rPr>
          <w:rFonts w:ascii="Arial" w:hAnsi="Arial" w:cs="Arial"/>
          <w:sz w:val="22"/>
          <w:szCs w:val="22"/>
        </w:rPr>
        <w:t>—</w:t>
      </w:r>
      <w:r>
        <w:rPr>
          <w:rFonts w:ascii="Arial" w:hAnsi="Arial" w:cs="Arial"/>
          <w:bCs/>
          <w:sz w:val="24"/>
          <w:szCs w:val="24"/>
        </w:rPr>
        <w:t>282.</w:t>
      </w:r>
      <w:r>
        <w:rPr>
          <w:rFonts w:ascii="Arial" w:hAnsi="Arial" w:cs="Arial"/>
          <w:bCs/>
          <w:sz w:val="24"/>
          <w:szCs w:val="24"/>
        </w:rPr>
        <w:br/>
      </w:r>
    </w:p>
    <w:p w:rsidR="00B71C13" w:rsidRDefault="00B71C13" w:rsidP="00B71C13">
      <w:pPr>
        <w:numPr>
          <w:ilvl w:val="0"/>
          <w:numId w:val="23"/>
        </w:numPr>
        <w:overflowPunct/>
        <w:autoSpaceDE/>
        <w:adjustRightInd/>
        <w:spacing w:after="120"/>
        <w:ind w:left="714" w:hanging="357"/>
        <w:textAlignment w:val="auto"/>
        <w:rPr>
          <w:rFonts w:ascii="Arial" w:hAnsi="Arial" w:cs="Arial"/>
          <w:b/>
          <w:bCs/>
          <w:sz w:val="24"/>
          <w:szCs w:val="24"/>
        </w:rPr>
      </w:pPr>
      <w:r>
        <w:rPr>
          <w:rFonts w:ascii="Arial" w:hAnsi="Arial" w:cs="Arial"/>
          <w:b/>
          <w:bCs/>
          <w:sz w:val="24"/>
          <w:szCs w:val="24"/>
        </w:rPr>
        <w:t>Name of instrument</w:t>
      </w:r>
      <w:r>
        <w:rPr>
          <w:rFonts w:ascii="Arial" w:hAnsi="Arial" w:cs="Arial"/>
          <w:b/>
          <w:bCs/>
          <w:sz w:val="24"/>
          <w:szCs w:val="24"/>
        </w:rPr>
        <w:br/>
      </w:r>
      <w:r>
        <w:rPr>
          <w:rFonts w:ascii="Arial" w:hAnsi="Arial" w:cs="Arial"/>
          <w:sz w:val="24"/>
          <w:szCs w:val="24"/>
        </w:rPr>
        <w:t xml:space="preserve">This instrument is the </w:t>
      </w:r>
      <w:r>
        <w:rPr>
          <w:rFonts w:ascii="Arial" w:hAnsi="Arial" w:cs="Arial"/>
          <w:i/>
          <w:sz w:val="24"/>
          <w:szCs w:val="24"/>
        </w:rPr>
        <w:t xml:space="preserve">Heritage (Decision about Registration of the </w:t>
      </w:r>
      <w:r>
        <w:rPr>
          <w:rFonts w:ascii="Arial" w:hAnsi="Arial" w:cs="Arial"/>
          <w:i/>
          <w:sz w:val="24"/>
          <w:szCs w:val="24"/>
        </w:rPr>
        <w:br/>
        <w:t>Yarralumla Nursery Plant Records) Notice 2012.</w:t>
      </w:r>
      <w:r>
        <w:rPr>
          <w:rFonts w:ascii="Arial" w:hAnsi="Arial" w:cs="Arial"/>
          <w:sz w:val="24"/>
          <w:szCs w:val="24"/>
        </w:rPr>
        <w:t xml:space="preserve"> </w:t>
      </w:r>
      <w:r>
        <w:rPr>
          <w:rFonts w:ascii="Arial" w:hAnsi="Arial" w:cs="Arial"/>
          <w:sz w:val="24"/>
          <w:szCs w:val="24"/>
        </w:rPr>
        <w:br/>
      </w:r>
    </w:p>
    <w:p w:rsidR="00B71C13" w:rsidRDefault="00B71C13" w:rsidP="00B71C13">
      <w:pPr>
        <w:numPr>
          <w:ilvl w:val="0"/>
          <w:numId w:val="23"/>
        </w:numPr>
        <w:overflowPunct/>
        <w:autoSpaceDE/>
        <w:adjustRightInd/>
        <w:textAlignment w:val="auto"/>
        <w:rPr>
          <w:rFonts w:ascii="Arial" w:hAnsi="Arial" w:cs="Arial"/>
          <w:b/>
          <w:bCs/>
          <w:sz w:val="24"/>
          <w:szCs w:val="24"/>
        </w:rPr>
      </w:pPr>
      <w:r>
        <w:rPr>
          <w:rFonts w:ascii="Arial" w:hAnsi="Arial" w:cs="Arial"/>
          <w:b/>
          <w:bCs/>
          <w:sz w:val="24"/>
          <w:szCs w:val="24"/>
        </w:rPr>
        <w:t xml:space="preserve">Registration details of the </w:t>
      </w:r>
      <w:r w:rsidR="0036575C">
        <w:rPr>
          <w:rFonts w:ascii="Arial" w:hAnsi="Arial" w:cs="Arial"/>
          <w:b/>
          <w:bCs/>
          <w:sz w:val="24"/>
          <w:szCs w:val="24"/>
        </w:rPr>
        <w:t>object</w:t>
      </w:r>
    </w:p>
    <w:p w:rsidR="00B71C13" w:rsidRDefault="00B71C13" w:rsidP="00B71C13">
      <w:pPr>
        <w:pStyle w:val="BodyTextIndent"/>
        <w:ind w:left="709"/>
        <w:rPr>
          <w:rFonts w:ascii="Arial" w:hAnsi="Arial" w:cs="Arial"/>
          <w:sz w:val="24"/>
          <w:szCs w:val="24"/>
        </w:rPr>
      </w:pPr>
      <w:r>
        <w:rPr>
          <w:rFonts w:ascii="Arial" w:hAnsi="Arial" w:cs="Arial"/>
          <w:sz w:val="24"/>
          <w:szCs w:val="24"/>
        </w:rPr>
        <w:t xml:space="preserve">Registration details of the object are at </w:t>
      </w:r>
      <w:r>
        <w:rPr>
          <w:rFonts w:ascii="Arial" w:hAnsi="Arial" w:cs="Arial"/>
          <w:sz w:val="24"/>
          <w:szCs w:val="24"/>
          <w:u w:val="single"/>
        </w:rPr>
        <w:t>Attachment A</w:t>
      </w:r>
      <w:r>
        <w:rPr>
          <w:rFonts w:ascii="Arial" w:hAnsi="Arial" w:cs="Arial"/>
          <w:sz w:val="24"/>
          <w:szCs w:val="24"/>
        </w:rPr>
        <w:t>: Register entry for the Yarralumla Nursery Plant Records.</w:t>
      </w:r>
      <w:r>
        <w:rPr>
          <w:rFonts w:ascii="Arial" w:hAnsi="Arial" w:cs="Arial"/>
          <w:sz w:val="24"/>
          <w:szCs w:val="24"/>
        </w:rPr>
        <w:br/>
      </w:r>
    </w:p>
    <w:p w:rsidR="00B71C13" w:rsidRDefault="00B71C13" w:rsidP="00B71C13">
      <w:pPr>
        <w:pStyle w:val="BodyTextIndent"/>
        <w:numPr>
          <w:ilvl w:val="0"/>
          <w:numId w:val="23"/>
        </w:numPr>
        <w:overflowPunct/>
        <w:autoSpaceDE/>
        <w:adjustRightInd/>
        <w:spacing w:after="0"/>
        <w:textAlignment w:val="auto"/>
        <w:rPr>
          <w:rFonts w:ascii="Arial" w:hAnsi="Arial" w:cs="Arial"/>
          <w:b/>
          <w:bCs/>
          <w:sz w:val="24"/>
          <w:szCs w:val="24"/>
        </w:rPr>
      </w:pPr>
      <w:r>
        <w:rPr>
          <w:rFonts w:ascii="Arial" w:hAnsi="Arial" w:cs="Arial"/>
          <w:b/>
          <w:bCs/>
          <w:sz w:val="24"/>
          <w:szCs w:val="24"/>
        </w:rPr>
        <w:t>Reason for decision</w:t>
      </w:r>
    </w:p>
    <w:p w:rsidR="00B71C13" w:rsidRDefault="00B71C13" w:rsidP="00B71C13">
      <w:pPr>
        <w:pStyle w:val="BodyTextIndent"/>
        <w:ind w:left="709"/>
        <w:rPr>
          <w:rFonts w:ascii="Arial" w:hAnsi="Arial" w:cs="Arial"/>
          <w:sz w:val="24"/>
          <w:szCs w:val="24"/>
        </w:rPr>
      </w:pPr>
      <w:r>
        <w:rPr>
          <w:rFonts w:ascii="Arial" w:hAnsi="Arial" w:cs="Arial"/>
          <w:sz w:val="24"/>
          <w:szCs w:val="24"/>
        </w:rPr>
        <w:t xml:space="preserve">The ACT Heritage Council has decided that the Yarralumla Nursery Plant Records meets one or more of the heritage significance criteria at s 10 of the </w:t>
      </w:r>
      <w:r>
        <w:rPr>
          <w:rFonts w:ascii="Arial" w:hAnsi="Arial" w:cs="Arial"/>
          <w:i/>
          <w:iCs/>
          <w:sz w:val="24"/>
          <w:szCs w:val="24"/>
        </w:rPr>
        <w:t>Heritage Act 2004</w:t>
      </w:r>
      <w:r>
        <w:rPr>
          <w:rFonts w:ascii="Arial" w:hAnsi="Arial" w:cs="Arial"/>
          <w:sz w:val="24"/>
          <w:szCs w:val="24"/>
        </w:rPr>
        <w:t xml:space="preserve">.  The register entry is at </w:t>
      </w:r>
      <w:r>
        <w:rPr>
          <w:rFonts w:ascii="Arial" w:hAnsi="Arial" w:cs="Arial"/>
          <w:sz w:val="24"/>
          <w:szCs w:val="24"/>
          <w:u w:val="single"/>
        </w:rPr>
        <w:t>Attachment A</w:t>
      </w:r>
      <w:r>
        <w:rPr>
          <w:rFonts w:ascii="Arial" w:hAnsi="Arial" w:cs="Arial"/>
          <w:sz w:val="24"/>
          <w:szCs w:val="24"/>
        </w:rPr>
        <w:t>.</w:t>
      </w:r>
      <w:r>
        <w:rPr>
          <w:rFonts w:ascii="Arial" w:hAnsi="Arial" w:cs="Arial"/>
          <w:sz w:val="24"/>
          <w:szCs w:val="24"/>
        </w:rPr>
        <w:br/>
      </w:r>
    </w:p>
    <w:p w:rsidR="00B71C13" w:rsidRDefault="00B71C13" w:rsidP="00B71C13">
      <w:pPr>
        <w:numPr>
          <w:ilvl w:val="0"/>
          <w:numId w:val="23"/>
        </w:numPr>
        <w:overflowPunct/>
        <w:autoSpaceDE/>
        <w:adjustRightInd/>
        <w:spacing w:after="120"/>
        <w:textAlignment w:val="auto"/>
        <w:rPr>
          <w:rFonts w:ascii="Arial" w:hAnsi="Arial" w:cs="Arial"/>
          <w:b/>
          <w:bCs/>
          <w:sz w:val="24"/>
          <w:szCs w:val="24"/>
        </w:rPr>
      </w:pPr>
      <w:r>
        <w:rPr>
          <w:rFonts w:ascii="Arial" w:hAnsi="Arial" w:cs="Arial"/>
          <w:b/>
          <w:bCs/>
          <w:sz w:val="24"/>
          <w:szCs w:val="24"/>
        </w:rPr>
        <w:t>Date of Registration</w:t>
      </w:r>
      <w:r>
        <w:rPr>
          <w:rFonts w:ascii="Arial" w:hAnsi="Arial" w:cs="Arial"/>
          <w:b/>
          <w:bCs/>
          <w:sz w:val="24"/>
          <w:szCs w:val="24"/>
        </w:rPr>
        <w:br/>
      </w:r>
      <w:r>
        <w:rPr>
          <w:rFonts w:ascii="Arial" w:hAnsi="Arial" w:cs="Arial"/>
          <w:sz w:val="24"/>
          <w:szCs w:val="24"/>
        </w:rPr>
        <w:t>18 October 2012</w:t>
      </w:r>
    </w:p>
    <w:p w:rsidR="00B71C13" w:rsidRDefault="00B71C13" w:rsidP="00B71C13">
      <w:pPr>
        <w:pStyle w:val="Amain"/>
        <w:tabs>
          <w:tab w:val="left" w:pos="0"/>
        </w:tabs>
        <w:spacing w:before="0" w:after="0"/>
        <w:ind w:left="720" w:firstLine="0"/>
        <w:jc w:val="left"/>
        <w:rPr>
          <w:rFonts w:ascii="Arial" w:hAnsi="Arial" w:cs="Arial"/>
          <w:szCs w:val="24"/>
        </w:rPr>
      </w:pPr>
      <w:r>
        <w:rPr>
          <w:rFonts w:ascii="Arial" w:hAnsi="Arial" w:cs="Arial"/>
          <w:szCs w:val="24"/>
        </w:rPr>
        <w:tab/>
      </w:r>
    </w:p>
    <w:p w:rsidR="00B71C13" w:rsidRDefault="00B71C13" w:rsidP="00B71C13">
      <w:pPr>
        <w:pStyle w:val="Amain"/>
        <w:tabs>
          <w:tab w:val="left" w:pos="0"/>
        </w:tabs>
        <w:ind w:left="0" w:firstLine="0"/>
        <w:jc w:val="left"/>
        <w:rPr>
          <w:rFonts w:ascii="Arial" w:hAnsi="Arial" w:cs="Arial"/>
          <w:b/>
          <w:szCs w:val="24"/>
        </w:rPr>
      </w:pPr>
    </w:p>
    <w:p w:rsidR="00B71C13" w:rsidRDefault="00B71C13" w:rsidP="00B71C13">
      <w:pPr>
        <w:pStyle w:val="Amain"/>
        <w:tabs>
          <w:tab w:val="left" w:pos="0"/>
        </w:tabs>
        <w:ind w:left="0" w:firstLine="0"/>
        <w:jc w:val="left"/>
        <w:rPr>
          <w:rFonts w:ascii="Arial" w:hAnsi="Arial" w:cs="Arial"/>
          <w:b/>
          <w:szCs w:val="24"/>
        </w:rPr>
      </w:pPr>
    </w:p>
    <w:p w:rsidR="00B71C13" w:rsidRDefault="00B71C13" w:rsidP="00B71C13">
      <w:pPr>
        <w:pStyle w:val="Amain"/>
        <w:tabs>
          <w:tab w:val="left" w:pos="0"/>
        </w:tabs>
        <w:ind w:left="0" w:firstLine="0"/>
        <w:jc w:val="left"/>
        <w:rPr>
          <w:rFonts w:ascii="Arial" w:hAnsi="Arial" w:cs="Arial"/>
          <w:b/>
          <w:szCs w:val="24"/>
        </w:rPr>
      </w:pPr>
    </w:p>
    <w:p w:rsidR="00B71C13" w:rsidRDefault="00B71C13" w:rsidP="00B71C13">
      <w:pPr>
        <w:pStyle w:val="Amain"/>
        <w:tabs>
          <w:tab w:val="left" w:pos="0"/>
        </w:tabs>
        <w:ind w:left="0" w:firstLine="0"/>
        <w:jc w:val="left"/>
        <w:rPr>
          <w:rFonts w:ascii="Arial" w:hAnsi="Arial" w:cs="Arial"/>
          <w:b/>
          <w:szCs w:val="24"/>
        </w:rPr>
      </w:pPr>
      <w:r>
        <w:rPr>
          <w:rFonts w:ascii="Arial" w:hAnsi="Arial" w:cs="Arial"/>
          <w:b/>
          <w:szCs w:val="24"/>
        </w:rPr>
        <w:t>Jennifer O’Connell</w:t>
      </w:r>
      <w:r>
        <w:rPr>
          <w:rFonts w:ascii="Arial" w:hAnsi="Arial" w:cs="Arial"/>
          <w:b/>
          <w:szCs w:val="24"/>
        </w:rPr>
        <w:br/>
        <w:t xml:space="preserve">A/g Secretary </w:t>
      </w:r>
      <w:r>
        <w:rPr>
          <w:rFonts w:ascii="Arial" w:hAnsi="Arial" w:cs="Arial"/>
          <w:szCs w:val="24"/>
        </w:rPr>
        <w:t>(as delegate for)</w:t>
      </w:r>
      <w:r>
        <w:rPr>
          <w:rFonts w:ascii="Arial" w:hAnsi="Arial" w:cs="Arial"/>
          <w:b/>
          <w:szCs w:val="24"/>
        </w:rPr>
        <w:br/>
        <w:t xml:space="preserve">ACT Heritage Council </w:t>
      </w:r>
    </w:p>
    <w:p w:rsidR="00B71C13" w:rsidRDefault="00B71C13" w:rsidP="00B71C13">
      <w:pPr>
        <w:pStyle w:val="Amain"/>
        <w:tabs>
          <w:tab w:val="left" w:pos="0"/>
        </w:tabs>
        <w:ind w:left="0" w:firstLine="0"/>
        <w:jc w:val="left"/>
        <w:rPr>
          <w:rFonts w:ascii="Arial" w:hAnsi="Arial" w:cs="Arial"/>
          <w:b/>
          <w:szCs w:val="24"/>
        </w:rPr>
      </w:pPr>
      <w:r>
        <w:rPr>
          <w:rFonts w:ascii="Arial" w:hAnsi="Arial" w:cs="Arial"/>
          <w:b/>
          <w:szCs w:val="24"/>
        </w:rPr>
        <w:br/>
        <w:t>18 October 2012</w:t>
      </w:r>
      <w:r>
        <w:rPr>
          <w:rFonts w:ascii="Arial" w:hAnsi="Arial" w:cs="Arial"/>
          <w:b/>
          <w:szCs w:val="24"/>
        </w:rPr>
        <w:tab/>
      </w:r>
    </w:p>
    <w:p w:rsidR="00B71C13" w:rsidRDefault="00B71C13">
      <w:r>
        <w:br w:type="page"/>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788"/>
        <w:gridCol w:w="4788"/>
      </w:tblGrid>
      <w:tr w:rsidR="00CA7C44" w:rsidTr="00CA7C44">
        <w:tc>
          <w:tcPr>
            <w:tcW w:w="4788" w:type="dxa"/>
            <w:hideMark/>
          </w:tcPr>
          <w:p w:rsidR="00CA7C44" w:rsidRPr="00B71C13" w:rsidRDefault="00CA7C44">
            <w:pPr>
              <w:rPr>
                <w:b/>
              </w:rPr>
            </w:pPr>
            <w:r w:rsidRPr="00B71C13">
              <w:rPr>
                <w:b/>
              </w:rPr>
              <w:lastRenderedPageBreak/>
              <w:br/>
              <w:t xml:space="preserve"> </w:t>
            </w:r>
            <w:r w:rsidR="00C87D06" w:rsidRPr="00C87D06">
              <w:rPr>
                <w:b/>
                <w:noProof/>
              </w:rPr>
              <w:drawing>
                <wp:inline distT="0" distB="0" distL="0" distR="0">
                  <wp:extent cx="1800225" cy="4667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00225" cy="466725"/>
                          </a:xfrm>
                          <a:prstGeom prst="rect">
                            <a:avLst/>
                          </a:prstGeom>
                          <a:noFill/>
                          <a:ln>
                            <a:noFill/>
                          </a:ln>
                        </pic:spPr>
                      </pic:pic>
                    </a:graphicData>
                  </a:graphic>
                </wp:inline>
              </w:drawing>
            </w:r>
            <w:r w:rsidRPr="00B71C13">
              <w:rPr>
                <w:b/>
              </w:rPr>
              <w:t xml:space="preserve">                                             </w:t>
            </w:r>
          </w:p>
          <w:p w:rsidR="00CA7C44" w:rsidRPr="00B71C13" w:rsidRDefault="00C87D06">
            <w:pPr>
              <w:rPr>
                <w:rFonts w:ascii="Arial" w:hAnsi="Arial"/>
                <w:b/>
              </w:rPr>
            </w:pPr>
            <w:r w:rsidRPr="00C87D06">
              <w:rPr>
                <w:rFonts w:ascii="Arial" w:hAnsi="Arial"/>
                <w:b/>
                <w:noProof/>
              </w:rPr>
              <w:drawing>
                <wp:inline distT="0" distB="0" distL="0" distR="0">
                  <wp:extent cx="1781175" cy="3333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81175" cy="333375"/>
                          </a:xfrm>
                          <a:prstGeom prst="rect">
                            <a:avLst/>
                          </a:prstGeom>
                          <a:noFill/>
                          <a:ln>
                            <a:noFill/>
                          </a:ln>
                        </pic:spPr>
                      </pic:pic>
                    </a:graphicData>
                  </a:graphic>
                </wp:inline>
              </w:drawing>
            </w:r>
          </w:p>
        </w:tc>
        <w:tc>
          <w:tcPr>
            <w:tcW w:w="4788" w:type="dxa"/>
          </w:tcPr>
          <w:p w:rsidR="00CA7C44" w:rsidRDefault="00CA7C44">
            <w:pPr>
              <w:jc w:val="right"/>
              <w:rPr>
                <w:rFonts w:ascii="Arial" w:hAnsi="Arial"/>
                <w:b/>
                <w:sz w:val="24"/>
              </w:rPr>
            </w:pPr>
            <w:smartTag w:uri="urn:schemas-microsoft-com:office:smarttags" w:element="State">
              <w:smartTag w:uri="urn:schemas-microsoft-com:office:smarttags" w:element="place">
                <w:r>
                  <w:rPr>
                    <w:rFonts w:ascii="Arial" w:hAnsi="Arial"/>
                    <w:b/>
                    <w:sz w:val="24"/>
                  </w:rPr>
                  <w:t>AUSTRALIAN CAPITAL TERRITORY</w:t>
                </w:r>
              </w:smartTag>
            </w:smartTag>
          </w:p>
          <w:p w:rsidR="00CA7C44" w:rsidRDefault="00CA7C44">
            <w:pPr>
              <w:jc w:val="right"/>
              <w:rPr>
                <w:rFonts w:ascii="Arial" w:hAnsi="Arial"/>
                <w:b/>
                <w:sz w:val="24"/>
              </w:rPr>
            </w:pPr>
          </w:p>
          <w:p w:rsidR="00CA7C44" w:rsidRDefault="00CA7C44">
            <w:pPr>
              <w:jc w:val="right"/>
              <w:rPr>
                <w:rFonts w:ascii="Arial" w:hAnsi="Arial"/>
                <w:b/>
                <w:sz w:val="24"/>
              </w:rPr>
            </w:pPr>
            <w:r>
              <w:rPr>
                <w:rFonts w:ascii="Arial" w:hAnsi="Arial"/>
                <w:b/>
                <w:sz w:val="24"/>
              </w:rPr>
              <w:t>HERITAGE REGISTER</w:t>
            </w:r>
          </w:p>
          <w:p w:rsidR="00CA7C44" w:rsidRDefault="00CA7C44">
            <w:pPr>
              <w:jc w:val="right"/>
              <w:rPr>
                <w:rFonts w:ascii="Arial" w:hAnsi="Arial"/>
                <w:b/>
                <w:sz w:val="24"/>
              </w:rPr>
            </w:pPr>
            <w:r>
              <w:rPr>
                <w:rFonts w:ascii="Arial" w:hAnsi="Arial"/>
                <w:b/>
                <w:sz w:val="24"/>
              </w:rPr>
              <w:t>(Registration Details)</w:t>
            </w:r>
          </w:p>
          <w:p w:rsidR="00CA7C44" w:rsidRDefault="00CA7C44">
            <w:pPr>
              <w:jc w:val="right"/>
              <w:rPr>
                <w:rFonts w:ascii="Arial" w:hAnsi="Arial"/>
                <w:b/>
                <w:sz w:val="24"/>
              </w:rPr>
            </w:pPr>
          </w:p>
          <w:p w:rsidR="00CA7C44" w:rsidRDefault="00CA7C44" w:rsidP="00B71C13">
            <w:pPr>
              <w:jc w:val="right"/>
              <w:rPr>
                <w:rFonts w:ascii="Arial" w:hAnsi="Arial"/>
                <w:sz w:val="24"/>
              </w:rPr>
            </w:pPr>
          </w:p>
        </w:tc>
      </w:tr>
    </w:tbl>
    <w:p w:rsidR="00CA7C44" w:rsidRDefault="00CA7C44" w:rsidP="00CA7C44">
      <w:pPr>
        <w:jc w:val="center"/>
        <w:rPr>
          <w:rFonts w:ascii="Arial" w:hAnsi="Arial"/>
        </w:rPr>
      </w:pPr>
    </w:p>
    <w:p w:rsidR="00CA7C44" w:rsidRDefault="00CA7C44" w:rsidP="00CA7C44">
      <w:pPr>
        <w:jc w:val="center"/>
        <w:rPr>
          <w:rFonts w:ascii="Arial" w:hAnsi="Arial"/>
        </w:rPr>
      </w:pPr>
    </w:p>
    <w:p w:rsidR="00CA7C44" w:rsidRDefault="00CA7C44" w:rsidP="00CA7C44">
      <w:pPr>
        <w:jc w:val="center"/>
        <w:rPr>
          <w:rFonts w:ascii="Arial" w:hAnsi="Arial" w:cs="Arial"/>
        </w:rPr>
      </w:pPr>
    </w:p>
    <w:p w:rsidR="00CA7C44" w:rsidRDefault="00CA7C44" w:rsidP="00CA7C44">
      <w:pPr>
        <w:jc w:val="center"/>
        <w:rPr>
          <w:rFonts w:ascii="Arial" w:hAnsi="Arial" w:cs="Arial"/>
        </w:rPr>
      </w:pPr>
    </w:p>
    <w:p w:rsidR="00CA7C44" w:rsidRDefault="00CA7C44" w:rsidP="00CA7C44">
      <w:pPr>
        <w:pStyle w:val="Footer"/>
        <w:tabs>
          <w:tab w:val="left" w:pos="720"/>
        </w:tabs>
        <w:rPr>
          <w:rFonts w:ascii="Arial" w:hAnsi="Arial" w:cs="Arial"/>
          <w:lang w:val="en-AU"/>
        </w:rPr>
      </w:pPr>
    </w:p>
    <w:p w:rsidR="00CA7C44" w:rsidRDefault="00CA7C44" w:rsidP="00CA7C44">
      <w:pPr>
        <w:rPr>
          <w:rFonts w:ascii="Arial" w:hAnsi="Arial" w:cs="Arial"/>
        </w:rPr>
      </w:pPr>
    </w:p>
    <w:p w:rsidR="00CA7C44" w:rsidRDefault="00CA7C44" w:rsidP="00CA7C44">
      <w:pPr>
        <w:rPr>
          <w:rFonts w:ascii="Arial" w:hAnsi="Arial" w:cs="Arial"/>
        </w:rPr>
      </w:pPr>
    </w:p>
    <w:p w:rsidR="00CA7C44" w:rsidRDefault="00CA7C44" w:rsidP="00CA7C44">
      <w:pPr>
        <w:shd w:val="clear" w:color="auto" w:fill="FFFFFF"/>
        <w:tabs>
          <w:tab w:val="left" w:pos="6521"/>
        </w:tabs>
        <w:rPr>
          <w:rFonts w:ascii="Arial" w:hAnsi="Arial" w:cs="Arial"/>
          <w:b/>
          <w:i/>
        </w:rPr>
      </w:pPr>
      <w:r>
        <w:rPr>
          <w:rFonts w:ascii="Arial" w:hAnsi="Arial" w:cs="Arial"/>
          <w:i/>
        </w:rPr>
        <w:tab/>
      </w:r>
    </w:p>
    <w:p w:rsidR="00CA7C44" w:rsidRDefault="00CA7C44" w:rsidP="00CA7C44">
      <w:pPr>
        <w:shd w:val="clear" w:color="auto" w:fill="FFFFFF"/>
        <w:rPr>
          <w:rFonts w:ascii="Arial" w:hAnsi="Arial" w:cs="Arial"/>
        </w:rPr>
      </w:pPr>
    </w:p>
    <w:p w:rsidR="00CA7C44" w:rsidRDefault="00CA7C44" w:rsidP="00CA7C44">
      <w:pPr>
        <w:shd w:val="clear" w:color="auto" w:fill="FFFFFF"/>
        <w:rPr>
          <w:rFonts w:ascii="Arial" w:hAnsi="Arial" w:cs="Arial"/>
        </w:rPr>
      </w:pPr>
      <w:r>
        <w:rPr>
          <w:rFonts w:ascii="Arial" w:hAnsi="Arial" w:cs="Arial"/>
        </w:rPr>
        <w:t xml:space="preserve">For the purposes of s. 41 of the </w:t>
      </w:r>
      <w:r>
        <w:rPr>
          <w:rFonts w:ascii="Arial" w:hAnsi="Arial" w:cs="Arial"/>
          <w:i/>
        </w:rPr>
        <w:t>Heritage Act 2004</w:t>
      </w:r>
      <w:r>
        <w:rPr>
          <w:rFonts w:ascii="Arial" w:hAnsi="Arial" w:cs="Arial"/>
        </w:rPr>
        <w:t xml:space="preserve">, an entry to the heritage register has been prepared by the ACT Heritage Council for the following </w:t>
      </w:r>
      <w:r w:rsidR="00255DA9">
        <w:rPr>
          <w:rFonts w:ascii="Arial" w:hAnsi="Arial" w:cs="Arial"/>
        </w:rPr>
        <w:t>object</w:t>
      </w:r>
      <w:r>
        <w:rPr>
          <w:rFonts w:ascii="Arial" w:hAnsi="Arial" w:cs="Arial"/>
        </w:rPr>
        <w:t>:</w:t>
      </w:r>
    </w:p>
    <w:p w:rsidR="00CA7C44" w:rsidRDefault="00CA7C44" w:rsidP="00CA7C44">
      <w:pPr>
        <w:numPr>
          <w:ilvl w:val="12"/>
          <w:numId w:val="0"/>
        </w:numPr>
        <w:shd w:val="clear" w:color="auto" w:fill="FFFFFF"/>
        <w:rPr>
          <w:rFonts w:ascii="Arial" w:hAnsi="Arial" w:cs="Arial"/>
        </w:rPr>
      </w:pPr>
    </w:p>
    <w:p w:rsidR="00CA7C44" w:rsidRDefault="00CA7C44" w:rsidP="00CA7C44">
      <w:pPr>
        <w:numPr>
          <w:ilvl w:val="12"/>
          <w:numId w:val="0"/>
        </w:numPr>
        <w:shd w:val="clear" w:color="auto" w:fill="FFFFFF"/>
        <w:rPr>
          <w:rFonts w:ascii="Arial" w:hAnsi="Arial" w:cs="Arial"/>
        </w:rPr>
      </w:pPr>
    </w:p>
    <w:p w:rsidR="00CA7C44" w:rsidRPr="004619BC" w:rsidRDefault="00CA7C44" w:rsidP="00CA7C44">
      <w:pPr>
        <w:shd w:val="clear" w:color="auto" w:fill="FFFFFF"/>
        <w:rPr>
          <w:rFonts w:ascii="Arial" w:hAnsi="Arial" w:cs="Arial"/>
        </w:rPr>
      </w:pPr>
      <w:r w:rsidRPr="004619BC">
        <w:rPr>
          <w:rFonts w:ascii="Arial" w:hAnsi="Arial" w:cs="Arial"/>
        </w:rPr>
        <w:tab/>
      </w:r>
      <w:r>
        <w:rPr>
          <w:rFonts w:ascii="Arial" w:hAnsi="Arial" w:cs="Arial"/>
        </w:rPr>
        <w:tab/>
        <w:t>Yarralumla Nursery Plant Records</w:t>
      </w:r>
    </w:p>
    <w:p w:rsidR="00CA7C44" w:rsidRPr="004619BC" w:rsidRDefault="00CA7C44" w:rsidP="00CA7C44">
      <w:pPr>
        <w:shd w:val="clear" w:color="auto" w:fill="FFFFFF"/>
        <w:ind w:left="360"/>
        <w:rPr>
          <w:rFonts w:ascii="Arial" w:hAnsi="Arial" w:cs="Arial"/>
        </w:rPr>
      </w:pPr>
      <w:r w:rsidRPr="004619BC">
        <w:rPr>
          <w:rFonts w:ascii="Arial" w:hAnsi="Arial" w:cs="Arial"/>
        </w:rPr>
        <w:tab/>
      </w:r>
      <w:r>
        <w:rPr>
          <w:rFonts w:ascii="Arial" w:hAnsi="Arial" w:cs="Arial"/>
        </w:rPr>
        <w:tab/>
      </w:r>
    </w:p>
    <w:p w:rsidR="00CA7C44" w:rsidRDefault="00CA7C44" w:rsidP="00CA7C44">
      <w:pPr>
        <w:shd w:val="clear" w:color="auto" w:fill="FFFFFF"/>
        <w:ind w:left="360"/>
        <w:rPr>
          <w:rFonts w:ascii="Arial" w:hAnsi="Arial" w:cs="Arial"/>
        </w:rPr>
      </w:pPr>
      <w:r w:rsidRPr="004619BC">
        <w:rPr>
          <w:rFonts w:ascii="Arial" w:hAnsi="Arial" w:cs="Arial"/>
        </w:rPr>
        <w:tab/>
      </w:r>
      <w:r>
        <w:rPr>
          <w:rFonts w:ascii="Arial" w:hAnsi="Arial" w:cs="Arial"/>
        </w:rPr>
        <w:tab/>
        <w:t>Yarralumla Nursery, Weston Park (off Banks St), Yarralumla</w:t>
      </w:r>
    </w:p>
    <w:p w:rsidR="00CA7C44" w:rsidRDefault="00CA7C44" w:rsidP="00CA7C44">
      <w:pPr>
        <w:shd w:val="clear" w:color="auto" w:fill="FFFFFF"/>
        <w:rPr>
          <w:rFonts w:ascii="Arial" w:hAnsi="Arial" w:cs="Arial"/>
        </w:rPr>
      </w:pPr>
    </w:p>
    <w:p w:rsidR="00CA7C44" w:rsidRDefault="00CA7C44" w:rsidP="00CA7C44">
      <w:pPr>
        <w:shd w:val="clear" w:color="auto" w:fill="FFFFFF"/>
        <w:ind w:left="360"/>
        <w:rPr>
          <w:rFonts w:ascii="Arial" w:hAnsi="Arial" w:cs="Arial"/>
        </w:rPr>
      </w:pPr>
    </w:p>
    <w:p w:rsidR="00CA7C44" w:rsidRDefault="00CA7C44" w:rsidP="00CA7C44">
      <w:pPr>
        <w:numPr>
          <w:ilvl w:val="12"/>
          <w:numId w:val="0"/>
        </w:numPr>
        <w:shd w:val="clear" w:color="auto" w:fill="FFFFFF"/>
        <w:rPr>
          <w:rFonts w:ascii="Arial" w:hAnsi="Arial" w:cs="Arial"/>
        </w:rPr>
      </w:pPr>
    </w:p>
    <w:p w:rsidR="00CA7C44" w:rsidRDefault="00CA7C44" w:rsidP="00CA7C44">
      <w:pPr>
        <w:numPr>
          <w:ilvl w:val="12"/>
          <w:numId w:val="0"/>
        </w:numPr>
        <w:shd w:val="clear" w:color="auto" w:fill="FFFFFF"/>
        <w:rPr>
          <w:rFonts w:ascii="Arial" w:hAnsi="Arial" w:cs="Arial"/>
        </w:rPr>
      </w:pPr>
    </w:p>
    <w:p w:rsidR="00CA7C44" w:rsidRDefault="00CA7C44" w:rsidP="00CA7C44">
      <w:pPr>
        <w:numPr>
          <w:ilvl w:val="12"/>
          <w:numId w:val="0"/>
        </w:numPr>
        <w:shd w:val="clear" w:color="auto" w:fill="FFFFFF"/>
        <w:tabs>
          <w:tab w:val="left" w:pos="720"/>
          <w:tab w:val="left" w:pos="1440"/>
        </w:tabs>
        <w:ind w:left="2160" w:hanging="2160"/>
        <w:rPr>
          <w:rFonts w:ascii="Arial" w:hAnsi="Arial" w:cs="Arial"/>
        </w:rPr>
      </w:pPr>
    </w:p>
    <w:p w:rsidR="00CA7C44" w:rsidRDefault="00CA7C44" w:rsidP="00CA7C44">
      <w:pPr>
        <w:numPr>
          <w:ilvl w:val="12"/>
          <w:numId w:val="0"/>
        </w:numPr>
        <w:shd w:val="clear" w:color="auto" w:fill="FFFFFF"/>
        <w:jc w:val="both"/>
        <w:rPr>
          <w:rFonts w:ascii="Arial" w:hAnsi="Arial" w:cs="Arial"/>
          <w:b/>
        </w:rPr>
      </w:pPr>
    </w:p>
    <w:p w:rsidR="00CA7C44" w:rsidRDefault="00CA7C44" w:rsidP="00CA7C44">
      <w:pPr>
        <w:numPr>
          <w:ilvl w:val="12"/>
          <w:numId w:val="0"/>
        </w:numPr>
        <w:shd w:val="clear" w:color="auto" w:fill="FFFFFF"/>
        <w:jc w:val="both"/>
        <w:rPr>
          <w:rFonts w:ascii="Arial" w:hAnsi="Arial" w:cs="Arial"/>
          <w:b/>
        </w:rPr>
      </w:pPr>
      <w:r>
        <w:rPr>
          <w:rFonts w:ascii="Arial" w:hAnsi="Arial" w:cs="Arial"/>
          <w:b/>
        </w:rPr>
        <w:t>DATE OF REGISTRATION</w:t>
      </w:r>
    </w:p>
    <w:p w:rsidR="00CA7C44" w:rsidRDefault="00CA7C44" w:rsidP="00CA7C44">
      <w:pPr>
        <w:numPr>
          <w:ilvl w:val="12"/>
          <w:numId w:val="0"/>
        </w:numPr>
        <w:shd w:val="clear" w:color="auto" w:fill="FFFFFF"/>
        <w:jc w:val="both"/>
        <w:rPr>
          <w:rFonts w:ascii="Arial" w:hAnsi="Arial" w:cs="Arial"/>
          <w:b/>
        </w:rPr>
      </w:pPr>
    </w:p>
    <w:p w:rsidR="00CA7C44" w:rsidRDefault="00B71C13" w:rsidP="00CA7C44">
      <w:pPr>
        <w:numPr>
          <w:ilvl w:val="12"/>
          <w:numId w:val="0"/>
        </w:numPr>
        <w:shd w:val="clear" w:color="auto" w:fill="FFFFFF"/>
        <w:jc w:val="both"/>
        <w:rPr>
          <w:rFonts w:ascii="Arial" w:hAnsi="Arial" w:cs="Arial"/>
        </w:rPr>
      </w:pPr>
      <w:r>
        <w:rPr>
          <w:rFonts w:ascii="Arial" w:hAnsi="Arial" w:cs="Arial"/>
        </w:rPr>
        <w:t>1</w:t>
      </w:r>
      <w:r w:rsidR="00CA7C44">
        <w:rPr>
          <w:rFonts w:ascii="Arial" w:hAnsi="Arial" w:cs="Arial"/>
        </w:rPr>
        <w:t>8 October 20</w:t>
      </w:r>
      <w:r>
        <w:rPr>
          <w:rFonts w:ascii="Arial" w:hAnsi="Arial" w:cs="Arial"/>
        </w:rPr>
        <w:t>12  Notifiable Instrument: 2012</w:t>
      </w:r>
      <w:r w:rsidRPr="00B71C13">
        <w:rPr>
          <w:rFonts w:ascii="Arial" w:hAnsi="Arial" w:cs="Arial"/>
          <w:sz w:val="22"/>
          <w:szCs w:val="22"/>
        </w:rPr>
        <w:t>—</w:t>
      </w:r>
      <w:r w:rsidR="00211FCE">
        <w:rPr>
          <w:rFonts w:ascii="Arial" w:hAnsi="Arial" w:cs="Arial"/>
          <w:sz w:val="22"/>
          <w:szCs w:val="22"/>
        </w:rPr>
        <w:t>543</w:t>
      </w:r>
    </w:p>
    <w:p w:rsidR="00CA7C44" w:rsidRDefault="00CA7C44" w:rsidP="00CA7C44">
      <w:pPr>
        <w:numPr>
          <w:ilvl w:val="12"/>
          <w:numId w:val="0"/>
        </w:numPr>
        <w:shd w:val="clear" w:color="auto" w:fill="FFFFFF"/>
        <w:jc w:val="both"/>
        <w:rPr>
          <w:rFonts w:ascii="Arial" w:hAnsi="Arial" w:cs="Arial"/>
        </w:rPr>
      </w:pPr>
    </w:p>
    <w:p w:rsidR="00CA7C44" w:rsidRDefault="00CA7C44" w:rsidP="00CA7C44">
      <w:pPr>
        <w:numPr>
          <w:ilvl w:val="12"/>
          <w:numId w:val="0"/>
        </w:num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rPr>
      </w:pPr>
    </w:p>
    <w:p w:rsidR="00CA7C44" w:rsidRDefault="00CA7C44" w:rsidP="00CA7C44">
      <w:pPr>
        <w:pStyle w:val="BodyText2"/>
        <w:numPr>
          <w:ilvl w:val="12"/>
          <w:numId w:val="0"/>
        </w:numPr>
        <w:shd w:val="clear" w:color="auto" w:fill="FFFFFF"/>
        <w:rPr>
          <w:rFonts w:cs="Arial"/>
        </w:rPr>
      </w:pPr>
    </w:p>
    <w:p w:rsidR="00CA7C44" w:rsidRDefault="00CA7C44" w:rsidP="00CA7C44">
      <w:pPr>
        <w:numPr>
          <w:ilvl w:val="12"/>
          <w:numId w:val="0"/>
        </w:numPr>
        <w:rPr>
          <w:rFonts w:ascii="Arial" w:hAnsi="Arial" w:cs="Arial"/>
        </w:rPr>
      </w:pPr>
    </w:p>
    <w:p w:rsidR="00CA7C44" w:rsidRDefault="00CA7C44" w:rsidP="00CA7C44">
      <w:pPr>
        <w:numPr>
          <w:ilvl w:val="12"/>
          <w:numId w:val="0"/>
        </w:numPr>
        <w:rPr>
          <w:rFonts w:ascii="Arial" w:hAnsi="Arial" w:cs="Arial"/>
        </w:rPr>
      </w:pPr>
      <w:r>
        <w:rPr>
          <w:rFonts w:ascii="Arial" w:hAnsi="Arial" w:cs="Arial"/>
        </w:rPr>
        <w:t>Copies of the Register Entry are available for inspection at the ACT Heritage Unit.  For further information please contact:</w:t>
      </w:r>
    </w:p>
    <w:p w:rsidR="00CA7C44" w:rsidRDefault="00CA7C44" w:rsidP="00CA7C44">
      <w:pPr>
        <w:numPr>
          <w:ilvl w:val="12"/>
          <w:numId w:val="0"/>
        </w:numPr>
        <w:rPr>
          <w:rFonts w:ascii="Arial" w:hAnsi="Arial" w:cs="Arial"/>
        </w:rPr>
      </w:pPr>
    </w:p>
    <w:p w:rsidR="00CA7C44" w:rsidRDefault="00CA7C44" w:rsidP="00CA7C44">
      <w:pPr>
        <w:numPr>
          <w:ilvl w:val="12"/>
          <w:numId w:val="0"/>
        </w:numPr>
        <w:tabs>
          <w:tab w:val="left" w:pos="720"/>
          <w:tab w:val="left" w:pos="1440"/>
        </w:tabs>
        <w:rPr>
          <w:rFonts w:ascii="Arial" w:hAnsi="Arial" w:cs="Arial"/>
        </w:rPr>
      </w:pPr>
      <w:r>
        <w:rPr>
          <w:rFonts w:ascii="Arial" w:hAnsi="Arial" w:cs="Arial"/>
        </w:rPr>
        <w:tab/>
      </w:r>
      <w:r>
        <w:rPr>
          <w:rFonts w:ascii="Arial" w:hAnsi="Arial" w:cs="Arial"/>
        </w:rPr>
        <w:tab/>
      </w:r>
      <w:r>
        <w:rPr>
          <w:rFonts w:ascii="Arial" w:hAnsi="Arial" w:cs="Arial"/>
        </w:rPr>
        <w:tab/>
        <w:t>The Secretary</w:t>
      </w:r>
    </w:p>
    <w:p w:rsidR="00CA7C44" w:rsidRDefault="00CA7C44" w:rsidP="00CA7C44">
      <w:pPr>
        <w:numPr>
          <w:ilvl w:val="12"/>
          <w:numId w:val="0"/>
        </w:numPr>
        <w:tabs>
          <w:tab w:val="left" w:pos="720"/>
          <w:tab w:val="left" w:pos="1440"/>
        </w:tabs>
        <w:ind w:left="2160" w:hanging="2160"/>
        <w:rPr>
          <w:rFonts w:ascii="Arial" w:hAnsi="Arial" w:cs="Arial"/>
        </w:rPr>
      </w:pPr>
      <w:r>
        <w:rPr>
          <w:rFonts w:ascii="Arial" w:hAnsi="Arial" w:cs="Arial"/>
        </w:rPr>
        <w:tab/>
      </w:r>
      <w:r>
        <w:rPr>
          <w:rFonts w:ascii="Arial" w:hAnsi="Arial" w:cs="Arial"/>
        </w:rPr>
        <w:tab/>
      </w:r>
      <w:r>
        <w:rPr>
          <w:rFonts w:ascii="Arial" w:hAnsi="Arial" w:cs="Arial"/>
        </w:rPr>
        <w:tab/>
        <w:t>ACT Heritage Council</w:t>
      </w:r>
    </w:p>
    <w:p w:rsidR="00CA7C44" w:rsidRDefault="00CA7C44" w:rsidP="00CA7C44">
      <w:pPr>
        <w:numPr>
          <w:ilvl w:val="12"/>
          <w:numId w:val="0"/>
        </w:numPr>
        <w:tabs>
          <w:tab w:val="left" w:pos="720"/>
          <w:tab w:val="left" w:pos="1440"/>
        </w:tabs>
        <w:ind w:left="2160" w:hanging="2160"/>
        <w:rPr>
          <w:rFonts w:ascii="Arial" w:hAnsi="Arial" w:cs="Arial"/>
        </w:rPr>
      </w:pPr>
      <w:r>
        <w:rPr>
          <w:rFonts w:ascii="Arial" w:hAnsi="Arial" w:cs="Arial"/>
        </w:rPr>
        <w:tab/>
      </w:r>
      <w:r>
        <w:rPr>
          <w:rFonts w:ascii="Arial" w:hAnsi="Arial" w:cs="Arial"/>
        </w:rPr>
        <w:tab/>
      </w:r>
      <w:r>
        <w:rPr>
          <w:rFonts w:ascii="Arial" w:hAnsi="Arial" w:cs="Arial"/>
        </w:rPr>
        <w:tab/>
        <w:t xml:space="preserve">GPO </w:t>
      </w:r>
      <w:smartTag w:uri="urn:schemas-microsoft-com:office:smarttags" w:element="address">
        <w:smartTag w:uri="urn:schemas-microsoft-com:office:smarttags" w:element="Street">
          <w:r>
            <w:rPr>
              <w:rFonts w:ascii="Arial" w:hAnsi="Arial" w:cs="Arial"/>
            </w:rPr>
            <w:t>Box 158</w:t>
          </w:r>
        </w:smartTag>
        <w:r>
          <w:rPr>
            <w:rFonts w:ascii="Arial" w:hAnsi="Arial" w:cs="Arial"/>
          </w:rPr>
          <w:t xml:space="preserve">, </w:t>
        </w:r>
        <w:smartTag w:uri="urn:schemas-microsoft-com:office:smarttags" w:element="City">
          <w:r>
            <w:rPr>
              <w:rFonts w:ascii="Arial" w:hAnsi="Arial" w:cs="Arial"/>
            </w:rPr>
            <w:t>Canberra</w:t>
          </w:r>
        </w:smartTag>
      </w:smartTag>
      <w:r>
        <w:rPr>
          <w:rFonts w:ascii="Arial" w:hAnsi="Arial" w:cs="Arial"/>
        </w:rPr>
        <w:t>, ACT  2601</w:t>
      </w:r>
    </w:p>
    <w:p w:rsidR="00CA7C44" w:rsidRDefault="00CA7C44" w:rsidP="00CA7C44">
      <w:pPr>
        <w:numPr>
          <w:ilvl w:val="12"/>
          <w:numId w:val="0"/>
        </w:numPr>
        <w:tabs>
          <w:tab w:val="left" w:pos="720"/>
          <w:tab w:val="left" w:pos="1440"/>
        </w:tabs>
        <w:rPr>
          <w:rFonts w:ascii="Arial" w:hAnsi="Arial" w:cs="Arial"/>
        </w:rPr>
      </w:pPr>
    </w:p>
    <w:p w:rsidR="00CA7C44" w:rsidRDefault="00CA7C44" w:rsidP="00CA7C44">
      <w:pPr>
        <w:numPr>
          <w:ilvl w:val="12"/>
          <w:numId w:val="0"/>
        </w:numPr>
        <w:pBdr>
          <w:bottom w:val="single" w:sz="6" w:space="1" w:color="auto"/>
        </w:pBdr>
        <w:tabs>
          <w:tab w:val="left" w:pos="720"/>
          <w:tab w:val="left" w:pos="1440"/>
        </w:tabs>
        <w:ind w:left="2160" w:hanging="2160"/>
        <w:rPr>
          <w:rFonts w:ascii="Arial" w:hAnsi="Arial" w:cs="Arial"/>
        </w:rPr>
      </w:pPr>
      <w:r>
        <w:rPr>
          <w:rFonts w:ascii="Arial" w:hAnsi="Arial" w:cs="Arial"/>
        </w:rPr>
        <w:tab/>
        <w:t>Telephone: 13 22 81     Facsimile: (02) 6207 2229</w:t>
      </w:r>
    </w:p>
    <w:p w:rsidR="00CA7C44" w:rsidRDefault="00CA7C44" w:rsidP="00CA7C44">
      <w:pPr>
        <w:numPr>
          <w:ilvl w:val="12"/>
          <w:numId w:val="0"/>
        </w:numPr>
        <w:pBdr>
          <w:bottom w:val="single" w:sz="6" w:space="1" w:color="auto"/>
        </w:pBdr>
        <w:tabs>
          <w:tab w:val="left" w:pos="720"/>
          <w:tab w:val="left" w:pos="1440"/>
        </w:tabs>
        <w:ind w:left="2160" w:hanging="2160"/>
        <w:rPr>
          <w:rFonts w:ascii="Arial" w:hAnsi="Arial" w:cs="Arial"/>
        </w:rPr>
      </w:pPr>
    </w:p>
    <w:p w:rsidR="006926D2" w:rsidRPr="004619BC" w:rsidRDefault="006926D2" w:rsidP="003968E2">
      <w:pPr>
        <w:numPr>
          <w:ilvl w:val="12"/>
          <w:numId w:val="0"/>
        </w:numPr>
        <w:pBdr>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r w:rsidRPr="004619BC">
        <w:rPr>
          <w:rFonts w:ascii="Arial" w:hAnsi="Arial" w:cs="Arial"/>
        </w:rPr>
        <w:br w:type="page"/>
      </w:r>
    </w:p>
    <w:p w:rsidR="006926D2" w:rsidRPr="004619BC" w:rsidRDefault="006926D2" w:rsidP="003968E2">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p>
    <w:p w:rsidR="006926D2" w:rsidRPr="004619BC" w:rsidRDefault="004A24E1" w:rsidP="003968E2">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cs="Arial"/>
          <w:b/>
        </w:rPr>
      </w:pPr>
      <w:r>
        <w:rPr>
          <w:rFonts w:ascii="Arial" w:hAnsi="Arial" w:cs="Arial"/>
          <w:b/>
        </w:rPr>
        <w:t>IDENTIFICATION OF THE OBJECT</w:t>
      </w:r>
    </w:p>
    <w:p w:rsidR="00197945" w:rsidRPr="004619BC" w:rsidRDefault="00197945" w:rsidP="003968E2">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cs="Arial"/>
          <w:b/>
        </w:rPr>
      </w:pPr>
    </w:p>
    <w:p w:rsidR="00934AFA" w:rsidRPr="004619BC" w:rsidRDefault="00934AFA" w:rsidP="00934AFA">
      <w:pPr>
        <w:shd w:val="clear" w:color="auto" w:fill="FFFFFF"/>
        <w:rPr>
          <w:rFonts w:ascii="Arial" w:hAnsi="Arial" w:cs="Arial"/>
        </w:rPr>
      </w:pPr>
      <w:r w:rsidRPr="004619BC">
        <w:rPr>
          <w:rFonts w:ascii="Arial" w:hAnsi="Arial" w:cs="Arial"/>
        </w:rPr>
        <w:tab/>
      </w:r>
      <w:r w:rsidR="004A24E1">
        <w:rPr>
          <w:rFonts w:ascii="Arial" w:hAnsi="Arial" w:cs="Arial"/>
        </w:rPr>
        <w:t>Yarralumla Nursery Plant Records</w:t>
      </w:r>
    </w:p>
    <w:p w:rsidR="00934AFA" w:rsidRPr="004619BC" w:rsidRDefault="00934AFA" w:rsidP="00934AFA">
      <w:pPr>
        <w:shd w:val="clear" w:color="auto" w:fill="FFFFFF"/>
        <w:ind w:left="360"/>
        <w:rPr>
          <w:rFonts w:ascii="Arial" w:hAnsi="Arial" w:cs="Arial"/>
        </w:rPr>
      </w:pPr>
      <w:r w:rsidRPr="004619BC">
        <w:rPr>
          <w:rFonts w:ascii="Arial" w:hAnsi="Arial" w:cs="Arial"/>
        </w:rPr>
        <w:tab/>
      </w:r>
    </w:p>
    <w:p w:rsidR="004A24E1" w:rsidRDefault="00934AFA" w:rsidP="004A24E1">
      <w:pPr>
        <w:shd w:val="clear" w:color="auto" w:fill="FFFFFF"/>
        <w:ind w:left="360"/>
        <w:rPr>
          <w:rFonts w:ascii="Arial" w:hAnsi="Arial" w:cs="Arial"/>
        </w:rPr>
      </w:pPr>
      <w:r w:rsidRPr="004619BC">
        <w:rPr>
          <w:rFonts w:ascii="Arial" w:hAnsi="Arial" w:cs="Arial"/>
        </w:rPr>
        <w:tab/>
      </w:r>
      <w:r w:rsidR="00975E13">
        <w:rPr>
          <w:rFonts w:ascii="Arial" w:hAnsi="Arial" w:cs="Arial"/>
        </w:rPr>
        <w:t xml:space="preserve">Yarralumla Nursery, </w:t>
      </w:r>
      <w:r w:rsidR="004A24E1">
        <w:rPr>
          <w:rFonts w:ascii="Arial" w:hAnsi="Arial" w:cs="Arial"/>
        </w:rPr>
        <w:t>Weston Park (off Banks St), Yarralumla</w:t>
      </w:r>
    </w:p>
    <w:p w:rsidR="00934AFA" w:rsidRPr="004619BC" w:rsidRDefault="00934AFA" w:rsidP="00934AFA">
      <w:pPr>
        <w:shd w:val="clear" w:color="auto" w:fill="FFFFFF"/>
        <w:ind w:left="360"/>
        <w:rPr>
          <w:rFonts w:ascii="Arial" w:hAnsi="Arial" w:cs="Arial"/>
        </w:rPr>
      </w:pPr>
    </w:p>
    <w:p w:rsidR="004F75AD" w:rsidRPr="004619BC" w:rsidRDefault="004F75AD" w:rsidP="0038657C">
      <w:pPr>
        <w:numPr>
          <w:ilvl w:val="12"/>
          <w:numId w:val="0"/>
        </w:numPr>
        <w:pBdr>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s>
        <w:jc w:val="right"/>
        <w:rPr>
          <w:rFonts w:ascii="Arial" w:hAnsi="Arial" w:cs="Arial"/>
          <w:b/>
        </w:rPr>
      </w:pPr>
    </w:p>
    <w:p w:rsidR="004F75AD" w:rsidRPr="004619BC" w:rsidRDefault="004F75AD" w:rsidP="004F75AD">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p>
    <w:p w:rsidR="00C95970" w:rsidRPr="004619BC" w:rsidRDefault="00C95970">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cs="Arial"/>
          <w:b/>
        </w:rPr>
      </w:pPr>
    </w:p>
    <w:p w:rsidR="006926D2" w:rsidRPr="004619BC" w:rsidRDefault="006926D2">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cs="Arial"/>
          <w:b/>
        </w:rPr>
      </w:pPr>
      <w:r w:rsidRPr="004619BC">
        <w:rPr>
          <w:rFonts w:ascii="Arial" w:hAnsi="Arial" w:cs="Arial"/>
          <w:b/>
        </w:rPr>
        <w:t xml:space="preserve">STATEMENT </w:t>
      </w:r>
      <w:r w:rsidR="0038657C">
        <w:rPr>
          <w:rFonts w:ascii="Arial" w:hAnsi="Arial" w:cs="Arial"/>
          <w:b/>
        </w:rPr>
        <w:t>OF</w:t>
      </w:r>
      <w:r w:rsidRPr="004619BC">
        <w:rPr>
          <w:rFonts w:ascii="Arial" w:hAnsi="Arial" w:cs="Arial"/>
          <w:b/>
        </w:rPr>
        <w:t xml:space="preserve"> HERITAGE SIGNIFICANCE </w:t>
      </w:r>
    </w:p>
    <w:p w:rsidR="006926D2" w:rsidRDefault="006926D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rPr>
      </w:pPr>
    </w:p>
    <w:p w:rsidR="0038657C" w:rsidRDefault="0038657C">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rPr>
      </w:pPr>
      <w:r>
        <w:rPr>
          <w:rFonts w:ascii="Arial" w:hAnsi="Arial" w:cs="Arial"/>
        </w:rPr>
        <w:t>This statement refers to the He</w:t>
      </w:r>
      <w:r w:rsidR="00083D95">
        <w:rPr>
          <w:rFonts w:ascii="Arial" w:hAnsi="Arial" w:cs="Arial"/>
        </w:rPr>
        <w:t>ritage Significance of the object</w:t>
      </w:r>
      <w:r>
        <w:rPr>
          <w:rFonts w:ascii="Arial" w:hAnsi="Arial" w:cs="Arial"/>
        </w:rPr>
        <w:t xml:space="preserve"> as required in s12(d) of the </w:t>
      </w:r>
      <w:r w:rsidRPr="0038657C">
        <w:rPr>
          <w:rFonts w:ascii="Arial" w:hAnsi="Arial" w:cs="Arial"/>
          <w:i/>
        </w:rPr>
        <w:t>Heritage Act 2004</w:t>
      </w:r>
      <w:r>
        <w:rPr>
          <w:rFonts w:ascii="Arial" w:hAnsi="Arial" w:cs="Arial"/>
        </w:rPr>
        <w:t>.</w:t>
      </w:r>
    </w:p>
    <w:p w:rsidR="00723329" w:rsidRDefault="00723329">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rPr>
      </w:pPr>
    </w:p>
    <w:p w:rsidR="002464A8" w:rsidRDefault="00975E13">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rPr>
      </w:pPr>
      <w:r>
        <w:rPr>
          <w:rFonts w:ascii="Arial" w:hAnsi="Arial" w:cs="Arial"/>
        </w:rPr>
        <w:t xml:space="preserve">The Yarralumla Nursery records originating from 1913 are highly significant as evidence of, and for their association with, the research undertaken which was vital in the creation of Canberra as </w:t>
      </w:r>
      <w:r w:rsidR="007136BE">
        <w:rPr>
          <w:rFonts w:ascii="Arial" w:hAnsi="Arial" w:cs="Arial"/>
        </w:rPr>
        <w:t>a</w:t>
      </w:r>
      <w:r>
        <w:rPr>
          <w:rFonts w:ascii="Arial" w:hAnsi="Arial" w:cs="Arial"/>
        </w:rPr>
        <w:t xml:space="preserve"> Garden City</w:t>
      </w:r>
      <w:r w:rsidR="008E4073">
        <w:rPr>
          <w:rFonts w:ascii="Arial" w:hAnsi="Arial" w:cs="Arial"/>
        </w:rPr>
        <w:t>. The Nursery has played a significant role in the development of Canberr</w:t>
      </w:r>
      <w:r w:rsidR="00EA5723">
        <w:rPr>
          <w:rFonts w:ascii="Arial" w:hAnsi="Arial" w:cs="Arial"/>
        </w:rPr>
        <w:t>a as th</w:t>
      </w:r>
      <w:r w:rsidR="00830E9D">
        <w:rPr>
          <w:rFonts w:ascii="Arial" w:hAnsi="Arial" w:cs="Arial"/>
        </w:rPr>
        <w:t xml:space="preserve">e National Capital. It is as a direct result of the research undertaken at the Nursery that Canberra today has developed its unique character and identity as a </w:t>
      </w:r>
      <w:r w:rsidR="007136BE">
        <w:rPr>
          <w:rFonts w:ascii="Arial" w:hAnsi="Arial" w:cs="Arial"/>
        </w:rPr>
        <w:t>Garden C</w:t>
      </w:r>
      <w:r w:rsidR="00830E9D">
        <w:rPr>
          <w:rFonts w:ascii="Arial" w:hAnsi="Arial" w:cs="Arial"/>
        </w:rPr>
        <w:t xml:space="preserve">ity with lakeside public amenity. </w:t>
      </w:r>
    </w:p>
    <w:p w:rsidR="00830E9D" w:rsidRDefault="00830E9D">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rPr>
      </w:pPr>
    </w:p>
    <w:p w:rsidR="00830E9D" w:rsidRDefault="00830E9D">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rPr>
      </w:pPr>
      <w:r>
        <w:rPr>
          <w:rFonts w:ascii="Arial" w:hAnsi="Arial" w:cs="Arial"/>
        </w:rPr>
        <w:t xml:space="preserve">The Yarralumla Nursery Records </w:t>
      </w:r>
      <w:r w:rsidR="00B348A6">
        <w:rPr>
          <w:rFonts w:ascii="Arial" w:hAnsi="Arial" w:cs="Arial"/>
        </w:rPr>
        <w:t>form a</w:t>
      </w:r>
      <w:r w:rsidR="00C25CA6">
        <w:rPr>
          <w:rFonts w:ascii="Arial" w:hAnsi="Arial" w:cs="Arial"/>
        </w:rPr>
        <w:t>n</w:t>
      </w:r>
      <w:r w:rsidR="00B348A6">
        <w:rPr>
          <w:rFonts w:ascii="Arial" w:hAnsi="Arial" w:cs="Arial"/>
        </w:rPr>
        <w:t xml:space="preserve"> historic plant accession database. The Records </w:t>
      </w:r>
      <w:r>
        <w:rPr>
          <w:rFonts w:ascii="Arial" w:hAnsi="Arial" w:cs="Arial"/>
        </w:rPr>
        <w:t xml:space="preserve">are key evidence of how this unique </w:t>
      </w:r>
      <w:r w:rsidR="00B348A6">
        <w:rPr>
          <w:rFonts w:ascii="Arial" w:hAnsi="Arial" w:cs="Arial"/>
        </w:rPr>
        <w:t xml:space="preserve">Canberra </w:t>
      </w:r>
      <w:r>
        <w:rPr>
          <w:rFonts w:ascii="Arial" w:hAnsi="Arial" w:cs="Arial"/>
        </w:rPr>
        <w:t>character and identity was achieved</w:t>
      </w:r>
      <w:r w:rsidR="00B348A6">
        <w:rPr>
          <w:rFonts w:ascii="Arial" w:hAnsi="Arial" w:cs="Arial"/>
        </w:rPr>
        <w:t xml:space="preserve"> by the Nursery</w:t>
      </w:r>
      <w:r>
        <w:rPr>
          <w:rFonts w:ascii="Arial" w:hAnsi="Arial" w:cs="Arial"/>
        </w:rPr>
        <w:t>, and have heritage significance in their own right. The records consist of the Original Card System, which provides a record of seed acquisitions, cutting material and planting dates from 1913 to the 1960s; the Ledgers, three large folios used for the seed inventory from 1948 to the present; and the New Plant Files</w:t>
      </w:r>
      <w:r w:rsidR="00DF0C1A">
        <w:rPr>
          <w:rFonts w:ascii="Arial" w:hAnsi="Arial" w:cs="Arial"/>
        </w:rPr>
        <w:t xml:space="preserve">, which are documentary records of accessions and in some cases species performance. </w:t>
      </w:r>
    </w:p>
    <w:p w:rsidR="00DF0C1A" w:rsidRDefault="00DF0C1A">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rPr>
      </w:pPr>
    </w:p>
    <w:p w:rsidR="00DF0C1A" w:rsidRDefault="00DF0C1A">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rPr>
      </w:pPr>
      <w:r>
        <w:rPr>
          <w:rFonts w:ascii="Arial" w:hAnsi="Arial" w:cs="Arial"/>
        </w:rPr>
        <w:t xml:space="preserve">The Nursery Records are significant as evidence of a </w:t>
      </w:r>
      <w:r w:rsidR="000A3ECA">
        <w:rPr>
          <w:rFonts w:ascii="Arial" w:hAnsi="Arial" w:cs="Arial"/>
        </w:rPr>
        <w:t xml:space="preserve">distinctive function that </w:t>
      </w:r>
      <w:r w:rsidRPr="0036630B">
        <w:rPr>
          <w:rFonts w:ascii="Arial" w:hAnsi="Arial" w:cs="Arial"/>
        </w:rPr>
        <w:t>is of exceptional interes</w:t>
      </w:r>
      <w:r>
        <w:rPr>
          <w:rFonts w:ascii="Arial" w:hAnsi="Arial" w:cs="Arial"/>
        </w:rPr>
        <w:t xml:space="preserve">t. </w:t>
      </w:r>
      <w:r w:rsidR="00BF50BF">
        <w:rPr>
          <w:rFonts w:ascii="Arial" w:hAnsi="Arial" w:cs="Arial"/>
        </w:rPr>
        <w:t>The R</w:t>
      </w:r>
      <w:r w:rsidR="00975E13">
        <w:rPr>
          <w:rFonts w:ascii="Arial" w:hAnsi="Arial" w:cs="Arial"/>
        </w:rPr>
        <w:t>ecords are significant documentary evidence of the f</w:t>
      </w:r>
      <w:r w:rsidR="00BF50BF">
        <w:rPr>
          <w:rFonts w:ascii="Arial" w:hAnsi="Arial" w:cs="Arial"/>
        </w:rPr>
        <w:t>unction of the large scale propagation, experimentation, trialling and recording of plant materials within the Yarralumla Nursery and the subsequent early tree planting throughout Canberra.</w:t>
      </w:r>
      <w:r w:rsidR="00FA3EDC">
        <w:rPr>
          <w:rFonts w:ascii="Arial" w:hAnsi="Arial" w:cs="Arial"/>
        </w:rPr>
        <w:t xml:space="preserve">  </w:t>
      </w:r>
      <w:r>
        <w:rPr>
          <w:rFonts w:ascii="Arial" w:hAnsi="Arial" w:cs="Arial"/>
        </w:rPr>
        <w:t>The Records are unique examples of their kind, and have strong associations with the devel</w:t>
      </w:r>
      <w:r w:rsidR="000A3ECA">
        <w:rPr>
          <w:rFonts w:ascii="Arial" w:hAnsi="Arial" w:cs="Arial"/>
        </w:rPr>
        <w:t xml:space="preserve">opment of Canberra. The Records are of considerable value to researchers, and </w:t>
      </w:r>
      <w:r>
        <w:rPr>
          <w:rFonts w:ascii="Arial" w:hAnsi="Arial" w:cs="Arial"/>
        </w:rPr>
        <w:t xml:space="preserve">continue to contribute to a wider understanding of the natural and cultural history of the ACT. </w:t>
      </w:r>
    </w:p>
    <w:p w:rsidR="00126A6C" w:rsidRPr="004F75AD" w:rsidRDefault="00126A6C" w:rsidP="0075455D">
      <w:pPr>
        <w:numPr>
          <w:ilvl w:val="12"/>
          <w:numId w:val="0"/>
        </w:numPr>
        <w:pBdr>
          <w:bottom w:val="single" w:sz="4" w:space="1" w:color="auto"/>
        </w:pBdr>
        <w:rPr>
          <w:rFonts w:ascii="Arial" w:hAnsi="Arial" w:cs="Arial"/>
          <w:b/>
        </w:rPr>
      </w:pPr>
    </w:p>
    <w:p w:rsidR="004F75AD" w:rsidRDefault="004F75AD" w:rsidP="004F75AD">
      <w:pPr>
        <w:pStyle w:val="BodyText"/>
        <w:tabs>
          <w:tab w:val="clear" w:pos="0"/>
          <w:tab w:val="left" w:pos="720"/>
        </w:tabs>
        <w:spacing w:line="240" w:lineRule="auto"/>
        <w:rPr>
          <w:rFonts w:cs="Arial"/>
          <w:b/>
        </w:rPr>
      </w:pPr>
    </w:p>
    <w:p w:rsidR="0075455D" w:rsidRDefault="0075455D" w:rsidP="0075455D">
      <w:pPr>
        <w:pStyle w:val="BodyText"/>
        <w:tabs>
          <w:tab w:val="clear" w:pos="0"/>
          <w:tab w:val="left" w:pos="720"/>
        </w:tabs>
        <w:spacing w:line="240" w:lineRule="auto"/>
        <w:jc w:val="center"/>
        <w:rPr>
          <w:rFonts w:cs="Arial"/>
          <w:b/>
        </w:rPr>
      </w:pPr>
      <w:r>
        <w:rPr>
          <w:rFonts w:cs="Arial"/>
          <w:b/>
        </w:rPr>
        <w:t>OTHER RELATED PLACES</w:t>
      </w:r>
    </w:p>
    <w:p w:rsidR="009C6F32" w:rsidRDefault="004A24E1" w:rsidP="009C6F32">
      <w:pPr>
        <w:pStyle w:val="BodyText"/>
        <w:numPr>
          <w:ilvl w:val="0"/>
          <w:numId w:val="17"/>
        </w:numPr>
        <w:tabs>
          <w:tab w:val="clear" w:pos="0"/>
          <w:tab w:val="left" w:pos="720"/>
        </w:tabs>
        <w:spacing w:line="240" w:lineRule="auto"/>
        <w:jc w:val="left"/>
        <w:rPr>
          <w:rFonts w:cs="Arial"/>
        </w:rPr>
      </w:pPr>
      <w:r>
        <w:rPr>
          <w:rFonts w:cs="Arial"/>
        </w:rPr>
        <w:t>Yarralumla Nursery</w:t>
      </w:r>
    </w:p>
    <w:p w:rsidR="00DF0C1A" w:rsidRDefault="00DF0C1A" w:rsidP="009C6F32">
      <w:pPr>
        <w:pStyle w:val="BodyText"/>
        <w:numPr>
          <w:ilvl w:val="0"/>
          <w:numId w:val="17"/>
        </w:numPr>
        <w:tabs>
          <w:tab w:val="clear" w:pos="0"/>
          <w:tab w:val="left" w:pos="720"/>
        </w:tabs>
        <w:spacing w:line="240" w:lineRule="auto"/>
        <w:jc w:val="left"/>
        <w:rPr>
          <w:rFonts w:cs="Arial"/>
        </w:rPr>
      </w:pPr>
      <w:r>
        <w:rPr>
          <w:rFonts w:cs="Arial"/>
        </w:rPr>
        <w:t>Weston Park</w:t>
      </w:r>
    </w:p>
    <w:p w:rsidR="00DF0C1A" w:rsidRDefault="00DF0C1A" w:rsidP="009C6F32">
      <w:pPr>
        <w:pStyle w:val="BodyText"/>
        <w:numPr>
          <w:ilvl w:val="0"/>
          <w:numId w:val="17"/>
        </w:numPr>
        <w:tabs>
          <w:tab w:val="clear" w:pos="0"/>
          <w:tab w:val="left" w:pos="720"/>
        </w:tabs>
        <w:spacing w:line="240" w:lineRule="auto"/>
        <w:jc w:val="left"/>
        <w:rPr>
          <w:rFonts w:cs="Arial"/>
        </w:rPr>
      </w:pPr>
      <w:r>
        <w:rPr>
          <w:rFonts w:cs="Arial"/>
        </w:rPr>
        <w:t>Westbourne Woods</w:t>
      </w:r>
    </w:p>
    <w:p w:rsidR="0075455D" w:rsidRDefault="0075455D" w:rsidP="0075455D">
      <w:pPr>
        <w:pStyle w:val="BodyText"/>
        <w:pBdr>
          <w:bottom w:val="single" w:sz="4" w:space="1" w:color="auto"/>
        </w:pBdr>
        <w:tabs>
          <w:tab w:val="clear" w:pos="0"/>
          <w:tab w:val="left" w:pos="720"/>
        </w:tabs>
        <w:spacing w:line="240" w:lineRule="auto"/>
        <w:jc w:val="center"/>
        <w:rPr>
          <w:rFonts w:cs="Arial"/>
          <w:b/>
        </w:rPr>
      </w:pPr>
    </w:p>
    <w:p w:rsidR="0075455D" w:rsidRPr="004F75AD" w:rsidRDefault="0075455D" w:rsidP="004F75AD">
      <w:pPr>
        <w:pStyle w:val="BodyText"/>
        <w:tabs>
          <w:tab w:val="clear" w:pos="0"/>
          <w:tab w:val="left" w:pos="720"/>
        </w:tabs>
        <w:spacing w:line="240" w:lineRule="auto"/>
        <w:rPr>
          <w:rFonts w:cs="Arial"/>
          <w:b/>
        </w:rPr>
      </w:pPr>
    </w:p>
    <w:p w:rsidR="004F75AD" w:rsidRPr="004619BC" w:rsidRDefault="004F75AD" w:rsidP="006F361D">
      <w:pPr>
        <w:shd w:val="clear" w:color="auto" w:fill="FFFFFF"/>
        <w:spacing w:line="240" w:lineRule="exact"/>
        <w:jc w:val="center"/>
        <w:rPr>
          <w:rFonts w:ascii="Arial" w:hAnsi="Arial" w:cs="Arial"/>
          <w:b/>
        </w:rPr>
      </w:pPr>
      <w:r w:rsidRPr="004619BC">
        <w:rPr>
          <w:rFonts w:ascii="Arial" w:hAnsi="Arial" w:cs="Arial"/>
          <w:b/>
        </w:rPr>
        <w:t xml:space="preserve">FEATURES INTRINSIC TO THE HERITAGE SIGNIFICANCE OF THE </w:t>
      </w:r>
      <w:r w:rsidR="00FA3EDC">
        <w:rPr>
          <w:rFonts w:ascii="Arial" w:hAnsi="Arial" w:cs="Arial"/>
          <w:b/>
        </w:rPr>
        <w:t>OBJECT</w:t>
      </w:r>
    </w:p>
    <w:p w:rsidR="004F75AD" w:rsidRPr="004619BC" w:rsidRDefault="004F75AD" w:rsidP="006F361D">
      <w:pPr>
        <w:rPr>
          <w:rFonts w:ascii="Arial" w:hAnsi="Arial" w:cs="Arial"/>
        </w:rPr>
      </w:pPr>
    </w:p>
    <w:p w:rsidR="006F361D" w:rsidRPr="001E0256" w:rsidRDefault="006F361D" w:rsidP="006F361D">
      <w:pPr>
        <w:jc w:val="both"/>
        <w:rPr>
          <w:rFonts w:ascii="Arial" w:hAnsi="Arial" w:cs="Arial"/>
          <w:i/>
        </w:rPr>
      </w:pPr>
      <w:r w:rsidRPr="001E0256">
        <w:rPr>
          <w:rFonts w:ascii="Arial" w:hAnsi="Arial" w:cs="Arial"/>
        </w:rPr>
        <w:t>The attributes listed below are assessed as features intrinsic to the he</w:t>
      </w:r>
      <w:r w:rsidR="00A35CC7">
        <w:rPr>
          <w:rFonts w:ascii="Arial" w:hAnsi="Arial" w:cs="Arial"/>
        </w:rPr>
        <w:t>ritage significance of the object</w:t>
      </w:r>
      <w:r>
        <w:rPr>
          <w:rFonts w:ascii="Arial" w:hAnsi="Arial" w:cs="Arial"/>
        </w:rPr>
        <w:t xml:space="preserve"> and warrant conservation</w:t>
      </w:r>
      <w:r w:rsidRPr="001E0256">
        <w:rPr>
          <w:rFonts w:ascii="Arial" w:hAnsi="Arial" w:cs="Arial"/>
        </w:rPr>
        <w:t>:</w:t>
      </w:r>
    </w:p>
    <w:p w:rsidR="006F361D" w:rsidRDefault="00B05EED" w:rsidP="00B05EED">
      <w:pPr>
        <w:pStyle w:val="BodyText"/>
        <w:numPr>
          <w:ilvl w:val="0"/>
          <w:numId w:val="17"/>
        </w:numPr>
        <w:tabs>
          <w:tab w:val="clear" w:pos="0"/>
          <w:tab w:val="left" w:pos="720"/>
        </w:tabs>
        <w:spacing w:line="240" w:lineRule="auto"/>
        <w:rPr>
          <w:rFonts w:cs="Arial"/>
        </w:rPr>
      </w:pPr>
      <w:r>
        <w:rPr>
          <w:rFonts w:cs="Arial"/>
        </w:rPr>
        <w:t xml:space="preserve">The original card system </w:t>
      </w:r>
    </w:p>
    <w:p w:rsidR="00B05EED" w:rsidRDefault="00B05EED" w:rsidP="00B05EED">
      <w:pPr>
        <w:pStyle w:val="BodyText"/>
        <w:numPr>
          <w:ilvl w:val="0"/>
          <w:numId w:val="17"/>
        </w:numPr>
        <w:tabs>
          <w:tab w:val="clear" w:pos="0"/>
          <w:tab w:val="left" w:pos="720"/>
        </w:tabs>
        <w:spacing w:line="240" w:lineRule="auto"/>
        <w:rPr>
          <w:rFonts w:cs="Arial"/>
        </w:rPr>
      </w:pPr>
      <w:r>
        <w:rPr>
          <w:rFonts w:cs="Arial"/>
        </w:rPr>
        <w:t>The ledgers</w:t>
      </w:r>
    </w:p>
    <w:p w:rsidR="00B05EED" w:rsidRDefault="00B05EED" w:rsidP="00B05EED">
      <w:pPr>
        <w:pStyle w:val="BodyText"/>
        <w:numPr>
          <w:ilvl w:val="0"/>
          <w:numId w:val="17"/>
        </w:numPr>
        <w:tabs>
          <w:tab w:val="clear" w:pos="0"/>
          <w:tab w:val="left" w:pos="720"/>
        </w:tabs>
        <w:spacing w:line="240" w:lineRule="auto"/>
        <w:rPr>
          <w:rFonts w:cs="Arial"/>
        </w:rPr>
      </w:pPr>
      <w:r>
        <w:rPr>
          <w:rFonts w:cs="Arial"/>
        </w:rPr>
        <w:t xml:space="preserve">The new plant files </w:t>
      </w:r>
      <w:r w:rsidR="00111680">
        <w:rPr>
          <w:rFonts w:cs="Arial"/>
        </w:rPr>
        <w:t>including herbarium boxes and samples</w:t>
      </w:r>
    </w:p>
    <w:p w:rsidR="003D4233" w:rsidRPr="004619BC" w:rsidRDefault="003D4233" w:rsidP="006F361D">
      <w:pPr>
        <w:pBdr>
          <w:bottom w:val="single" w:sz="4" w:space="1" w:color="auto"/>
        </w:pBdr>
        <w:jc w:val="both"/>
        <w:rPr>
          <w:rFonts w:ascii="Arial" w:hAnsi="Arial" w:cs="Arial"/>
          <w:b/>
        </w:rPr>
      </w:pPr>
    </w:p>
    <w:p w:rsidR="00BF50BF" w:rsidRDefault="00BF50BF" w:rsidP="003D4233">
      <w:pPr>
        <w:jc w:val="center"/>
        <w:rPr>
          <w:rFonts w:ascii="Arial" w:hAnsi="Arial" w:cs="Arial"/>
          <w:b/>
        </w:rPr>
      </w:pPr>
    </w:p>
    <w:p w:rsidR="000A22C2" w:rsidRDefault="000A22C2" w:rsidP="003D4233">
      <w:pPr>
        <w:jc w:val="center"/>
        <w:rPr>
          <w:rFonts w:ascii="Arial" w:hAnsi="Arial" w:cs="Arial"/>
          <w:b/>
        </w:rPr>
      </w:pPr>
    </w:p>
    <w:p w:rsidR="000A22C2" w:rsidRDefault="000A22C2" w:rsidP="003D4233">
      <w:pPr>
        <w:jc w:val="center"/>
        <w:rPr>
          <w:rFonts w:ascii="Arial" w:hAnsi="Arial" w:cs="Arial"/>
          <w:b/>
        </w:rPr>
      </w:pPr>
    </w:p>
    <w:p w:rsidR="00BF50BF" w:rsidRDefault="00BF50BF" w:rsidP="003D4233">
      <w:pPr>
        <w:jc w:val="center"/>
        <w:rPr>
          <w:rFonts w:ascii="Arial" w:hAnsi="Arial" w:cs="Arial"/>
          <w:b/>
        </w:rPr>
      </w:pPr>
    </w:p>
    <w:p w:rsidR="003D4233" w:rsidRPr="004619BC" w:rsidRDefault="003D4233" w:rsidP="003D4233">
      <w:pPr>
        <w:jc w:val="center"/>
        <w:rPr>
          <w:rFonts w:ascii="Arial" w:hAnsi="Arial" w:cs="Arial"/>
          <w:b/>
        </w:rPr>
      </w:pPr>
      <w:r w:rsidRPr="004619BC">
        <w:rPr>
          <w:rFonts w:ascii="Arial" w:hAnsi="Arial" w:cs="Arial"/>
          <w:b/>
        </w:rPr>
        <w:t>APPLICABLE HERITAGE GUIDELINES</w:t>
      </w:r>
    </w:p>
    <w:p w:rsidR="003D4233" w:rsidRPr="004619BC" w:rsidRDefault="003D4233" w:rsidP="003D4233">
      <w:pPr>
        <w:jc w:val="center"/>
        <w:rPr>
          <w:rFonts w:ascii="Arial" w:hAnsi="Arial" w:cs="Arial"/>
          <w:b/>
        </w:rPr>
      </w:pPr>
    </w:p>
    <w:p w:rsidR="003D4233" w:rsidRPr="004619BC" w:rsidRDefault="003D4233" w:rsidP="003D4233">
      <w:pPr>
        <w:rPr>
          <w:rFonts w:ascii="Arial" w:hAnsi="Arial" w:cs="Arial"/>
        </w:rPr>
      </w:pPr>
      <w:r w:rsidRPr="004619BC">
        <w:rPr>
          <w:rFonts w:ascii="Arial" w:hAnsi="Arial" w:cs="Arial"/>
        </w:rPr>
        <w:t>Herit</w:t>
      </w:r>
      <w:r w:rsidR="00170FE5">
        <w:rPr>
          <w:rFonts w:ascii="Arial" w:hAnsi="Arial" w:cs="Arial"/>
        </w:rPr>
        <w:t>age Guidelines</w:t>
      </w:r>
      <w:r w:rsidR="00FE31E6">
        <w:rPr>
          <w:rFonts w:ascii="Arial" w:hAnsi="Arial" w:cs="Arial"/>
        </w:rPr>
        <w:t xml:space="preserve"> </w:t>
      </w:r>
      <w:r w:rsidR="00EB266C">
        <w:rPr>
          <w:rFonts w:ascii="Arial" w:hAnsi="Arial" w:cs="Arial"/>
        </w:rPr>
        <w:t>adopted under s25</w:t>
      </w:r>
      <w:r w:rsidRPr="004619BC">
        <w:rPr>
          <w:rFonts w:ascii="Arial" w:hAnsi="Arial" w:cs="Arial"/>
        </w:rPr>
        <w:t xml:space="preserve"> of the </w:t>
      </w:r>
      <w:r w:rsidRPr="004619BC">
        <w:rPr>
          <w:rFonts w:ascii="Arial" w:hAnsi="Arial" w:cs="Arial"/>
          <w:i/>
        </w:rPr>
        <w:t xml:space="preserve">Heritage Act </w:t>
      </w:r>
      <w:r w:rsidRPr="004619BC">
        <w:rPr>
          <w:rFonts w:ascii="Arial" w:hAnsi="Arial" w:cs="Arial"/>
        </w:rPr>
        <w:t xml:space="preserve">2004 are applicable to the conservation of </w:t>
      </w:r>
      <w:r w:rsidR="00381D02">
        <w:rPr>
          <w:rFonts w:ascii="Arial" w:hAnsi="Arial" w:cs="Arial"/>
        </w:rPr>
        <w:t>the</w:t>
      </w:r>
      <w:r w:rsidR="00B05EED">
        <w:rPr>
          <w:rFonts w:ascii="Arial" w:hAnsi="Arial" w:cs="Arial"/>
        </w:rPr>
        <w:t xml:space="preserve"> Yarralumla N</w:t>
      </w:r>
      <w:r w:rsidR="00C27419">
        <w:rPr>
          <w:rFonts w:ascii="Arial" w:hAnsi="Arial" w:cs="Arial"/>
        </w:rPr>
        <w:t>ursery Plant Records</w:t>
      </w:r>
      <w:r w:rsidR="00381D02">
        <w:rPr>
          <w:rFonts w:ascii="Arial" w:hAnsi="Arial" w:cs="Arial"/>
        </w:rPr>
        <w:t>.</w:t>
      </w:r>
    </w:p>
    <w:p w:rsidR="00AA05E0" w:rsidRDefault="00AA05E0" w:rsidP="003D4233">
      <w:pPr>
        <w:rPr>
          <w:rFonts w:ascii="Arial" w:hAnsi="Arial" w:cs="Arial"/>
        </w:rPr>
      </w:pPr>
    </w:p>
    <w:p w:rsidR="003D4233" w:rsidRPr="004619BC" w:rsidRDefault="003D4233" w:rsidP="003D4233">
      <w:pPr>
        <w:rPr>
          <w:rFonts w:ascii="Arial" w:hAnsi="Arial" w:cs="Arial"/>
        </w:rPr>
      </w:pPr>
      <w:r w:rsidRPr="004619BC">
        <w:rPr>
          <w:rFonts w:ascii="Arial" w:hAnsi="Arial" w:cs="Arial"/>
        </w:rPr>
        <w:t>The guiding conservation objective is that</w:t>
      </w:r>
      <w:r w:rsidR="00381D02">
        <w:rPr>
          <w:rFonts w:ascii="Arial" w:hAnsi="Arial" w:cs="Arial"/>
        </w:rPr>
        <w:t xml:space="preserve"> the</w:t>
      </w:r>
      <w:r w:rsidR="00B05EED">
        <w:rPr>
          <w:rFonts w:ascii="Arial" w:hAnsi="Arial" w:cs="Arial"/>
        </w:rPr>
        <w:t xml:space="preserve"> Ya</w:t>
      </w:r>
      <w:r w:rsidR="00C27419">
        <w:rPr>
          <w:rFonts w:ascii="Arial" w:hAnsi="Arial" w:cs="Arial"/>
        </w:rPr>
        <w:t>rralumla Nursery Plant Records</w:t>
      </w:r>
      <w:r w:rsidRPr="004619BC">
        <w:rPr>
          <w:rFonts w:ascii="Arial" w:hAnsi="Arial" w:cs="Arial"/>
        </w:rPr>
        <w:t xml:space="preserve"> sha</w:t>
      </w:r>
      <w:r w:rsidR="00C63F98">
        <w:rPr>
          <w:rFonts w:ascii="Arial" w:hAnsi="Arial" w:cs="Arial"/>
        </w:rPr>
        <w:t>ll be conserved and appropriately</w:t>
      </w:r>
      <w:r w:rsidRPr="004619BC">
        <w:rPr>
          <w:rFonts w:ascii="Arial" w:hAnsi="Arial" w:cs="Arial"/>
        </w:rPr>
        <w:t xml:space="preserve"> ma</w:t>
      </w:r>
      <w:r w:rsidR="00B05EED">
        <w:rPr>
          <w:rFonts w:ascii="Arial" w:hAnsi="Arial" w:cs="Arial"/>
        </w:rPr>
        <w:t>naged in a manner respecting their</w:t>
      </w:r>
      <w:r w:rsidRPr="004619BC">
        <w:rPr>
          <w:rFonts w:ascii="Arial" w:hAnsi="Arial" w:cs="Arial"/>
        </w:rPr>
        <w:t xml:space="preserve"> heritage significance and the features intrinsic to that heritage significance, and consistent with a sympathetic and viable use or uses.  Any works that have a potential impact on significant fabric (and / or other heritage values) shall be guided by a professionally documented assessment and conservation policy relevant to </w:t>
      </w:r>
      <w:r w:rsidR="00D94599">
        <w:rPr>
          <w:rFonts w:ascii="Arial" w:hAnsi="Arial" w:cs="Arial"/>
        </w:rPr>
        <w:t xml:space="preserve">the object </w:t>
      </w:r>
      <w:r w:rsidRPr="004619BC">
        <w:rPr>
          <w:rFonts w:ascii="Arial" w:hAnsi="Arial" w:cs="Arial"/>
        </w:rPr>
        <w:t>(i.e. a Statement of Heritage Effects – SHE).</w:t>
      </w:r>
      <w:r w:rsidR="00D94599">
        <w:rPr>
          <w:rFonts w:ascii="Arial" w:hAnsi="Arial" w:cs="Arial"/>
        </w:rPr>
        <w:t xml:space="preserve"> </w:t>
      </w:r>
    </w:p>
    <w:p w:rsidR="00126A6C" w:rsidRPr="004619BC" w:rsidRDefault="00126A6C" w:rsidP="00532EDD">
      <w:pPr>
        <w:pStyle w:val="BodyText"/>
        <w:pBdr>
          <w:bottom w:val="single" w:sz="12" w:space="1" w:color="auto"/>
        </w:pBdr>
        <w:tabs>
          <w:tab w:val="clear" w:pos="0"/>
          <w:tab w:val="left" w:pos="720"/>
        </w:tabs>
        <w:spacing w:line="240" w:lineRule="auto"/>
        <w:rPr>
          <w:rFonts w:cs="Arial"/>
        </w:rPr>
      </w:pPr>
    </w:p>
    <w:p w:rsidR="00532EDD" w:rsidRDefault="00532EDD" w:rsidP="00532EDD">
      <w:pPr>
        <w:pStyle w:val="BodyText"/>
        <w:tabs>
          <w:tab w:val="clear" w:pos="0"/>
          <w:tab w:val="left" w:pos="720"/>
        </w:tabs>
        <w:spacing w:line="240" w:lineRule="auto"/>
        <w:rPr>
          <w:rFonts w:cs="Arial"/>
        </w:rPr>
      </w:pPr>
    </w:p>
    <w:p w:rsidR="00532EDD" w:rsidRPr="004619BC" w:rsidRDefault="00532EDD" w:rsidP="00532EDD">
      <w:pPr>
        <w:jc w:val="center"/>
        <w:rPr>
          <w:rFonts w:ascii="Arial" w:hAnsi="Arial" w:cs="Arial"/>
          <w:b/>
        </w:rPr>
      </w:pPr>
      <w:r w:rsidRPr="004619BC">
        <w:rPr>
          <w:rFonts w:ascii="Arial" w:hAnsi="Arial" w:cs="Arial"/>
          <w:b/>
        </w:rPr>
        <w:t>REASON FOR REGISTRATION</w:t>
      </w:r>
    </w:p>
    <w:p w:rsidR="00532EDD" w:rsidRPr="004619BC" w:rsidRDefault="00532EDD" w:rsidP="00532EDD">
      <w:pPr>
        <w:jc w:val="center"/>
        <w:rPr>
          <w:rFonts w:ascii="Arial" w:hAnsi="Arial" w:cs="Arial"/>
          <w:b/>
        </w:rPr>
      </w:pPr>
    </w:p>
    <w:p w:rsidR="00507314" w:rsidRPr="00C7367A" w:rsidRDefault="00D64ACA" w:rsidP="00DF5EAC">
      <w:pPr>
        <w:jc w:val="both"/>
        <w:rPr>
          <w:rFonts w:ascii="Arial" w:hAnsi="Arial" w:cs="Arial"/>
          <w:i/>
        </w:rPr>
      </w:pPr>
      <w:r>
        <w:rPr>
          <w:rFonts w:ascii="Arial" w:hAnsi="Arial" w:cs="Arial"/>
        </w:rPr>
        <w:t>The</w:t>
      </w:r>
      <w:r w:rsidR="00B05EED">
        <w:rPr>
          <w:rFonts w:ascii="Arial" w:hAnsi="Arial" w:cs="Arial"/>
        </w:rPr>
        <w:t xml:space="preserve"> Yarralumla Nursery Plant Records have</w:t>
      </w:r>
      <w:r w:rsidR="00532EDD" w:rsidRPr="004619BC">
        <w:rPr>
          <w:rFonts w:ascii="Arial" w:hAnsi="Arial" w:cs="Arial"/>
        </w:rPr>
        <w:t xml:space="preserve"> been assessed against the heritage significance criteria and been found to have heritage significance when assessed against </w:t>
      </w:r>
      <w:r w:rsidR="00DF5EAC">
        <w:rPr>
          <w:rFonts w:ascii="Arial" w:hAnsi="Arial" w:cs="Arial"/>
        </w:rPr>
        <w:t>five</w:t>
      </w:r>
      <w:r w:rsidR="00532EDD" w:rsidRPr="004619BC">
        <w:rPr>
          <w:rFonts w:ascii="Arial" w:hAnsi="Arial" w:cs="Arial"/>
        </w:rPr>
        <w:t xml:space="preserve"> criteria under the ACT </w:t>
      </w:r>
      <w:r w:rsidR="00532EDD" w:rsidRPr="00F234F0">
        <w:rPr>
          <w:rFonts w:ascii="Arial" w:hAnsi="Arial" w:cs="Arial"/>
          <w:i/>
        </w:rPr>
        <w:t>Heritage A</w:t>
      </w:r>
      <w:r w:rsidR="0036630B" w:rsidRPr="00F234F0">
        <w:rPr>
          <w:rFonts w:ascii="Arial" w:hAnsi="Arial" w:cs="Arial"/>
          <w:i/>
        </w:rPr>
        <w:t>ct</w:t>
      </w:r>
      <w:r w:rsidR="00F234F0" w:rsidRPr="00F234F0">
        <w:rPr>
          <w:rFonts w:ascii="Arial" w:hAnsi="Arial" w:cs="Arial"/>
          <w:i/>
        </w:rPr>
        <w:t xml:space="preserve"> 2004</w:t>
      </w:r>
      <w:r w:rsidR="00DF5EAC">
        <w:rPr>
          <w:rFonts w:ascii="Arial" w:hAnsi="Arial" w:cs="Arial"/>
        </w:rPr>
        <w:t xml:space="preserve"> including (c), (f), (g), (h) and (j). </w:t>
      </w:r>
    </w:p>
    <w:p w:rsidR="00532EDD" w:rsidRPr="004619BC" w:rsidRDefault="00532EDD" w:rsidP="00532EDD">
      <w:pPr>
        <w:pBdr>
          <w:bottom w:val="single" w:sz="12" w:space="1" w:color="auto"/>
        </w:pBdr>
        <w:jc w:val="both"/>
        <w:rPr>
          <w:rFonts w:ascii="Arial" w:hAnsi="Arial" w:cs="Arial"/>
        </w:rPr>
      </w:pPr>
    </w:p>
    <w:p w:rsidR="003D4233" w:rsidRPr="004619BC" w:rsidRDefault="003D4233" w:rsidP="003D4233">
      <w:pPr>
        <w:jc w:val="both"/>
        <w:rPr>
          <w:rFonts w:ascii="Arial" w:hAnsi="Arial" w:cs="Arial"/>
          <w:b/>
          <w:highlight w:val="yellow"/>
        </w:rPr>
      </w:pPr>
    </w:p>
    <w:p w:rsidR="00C07AFC" w:rsidRPr="004619BC" w:rsidRDefault="006926D2" w:rsidP="00C07AFC">
      <w:pPr>
        <w:jc w:val="center"/>
        <w:rPr>
          <w:rFonts w:ascii="Arial" w:hAnsi="Arial" w:cs="Arial"/>
          <w:b/>
        </w:rPr>
      </w:pPr>
      <w:r w:rsidRPr="004619BC">
        <w:rPr>
          <w:rFonts w:ascii="Arial" w:hAnsi="Arial" w:cs="Arial"/>
          <w:b/>
        </w:rPr>
        <w:t>ASSESSMENT AGAINST THE HERITAGE SIGNIFICANCE CRITERIA</w:t>
      </w:r>
    </w:p>
    <w:p w:rsidR="00C07AFC" w:rsidRPr="004619BC" w:rsidRDefault="00C07AFC" w:rsidP="00C07AFC">
      <w:pPr>
        <w:jc w:val="center"/>
        <w:rPr>
          <w:rFonts w:ascii="Arial" w:hAnsi="Arial" w:cs="Arial"/>
          <w:b/>
        </w:rPr>
      </w:pPr>
    </w:p>
    <w:p w:rsidR="006926D2" w:rsidRPr="004619BC" w:rsidRDefault="006926D2">
      <w:pPr>
        <w:jc w:val="both"/>
        <w:rPr>
          <w:rFonts w:ascii="Arial" w:hAnsi="Arial" w:cs="Arial"/>
        </w:rPr>
      </w:pPr>
      <w:r w:rsidRPr="004619BC">
        <w:rPr>
          <w:rFonts w:ascii="Arial" w:hAnsi="Arial" w:cs="Arial"/>
        </w:rPr>
        <w:t xml:space="preserve">Pursuant to s.10 of the </w:t>
      </w:r>
      <w:r w:rsidRPr="004619BC">
        <w:rPr>
          <w:rFonts w:ascii="Arial" w:hAnsi="Arial" w:cs="Arial"/>
          <w:i/>
        </w:rPr>
        <w:t>Heritage Act 2004,</w:t>
      </w:r>
      <w:r w:rsidRPr="004619BC">
        <w:rPr>
          <w:rFonts w:ascii="Arial" w:hAnsi="Arial" w:cs="Arial"/>
          <w:b/>
          <w:i/>
        </w:rPr>
        <w:t xml:space="preserve"> </w:t>
      </w:r>
      <w:r w:rsidRPr="004619BC">
        <w:rPr>
          <w:rFonts w:ascii="Arial" w:hAnsi="Arial" w:cs="Arial"/>
        </w:rPr>
        <w:t>a place or object has heritage significance if it satisfies one or more of the following criteria</w:t>
      </w:r>
      <w:r w:rsidR="004E28D3" w:rsidRPr="004619BC">
        <w:rPr>
          <w:rFonts w:ascii="Arial" w:hAnsi="Arial" w:cs="Arial"/>
        </w:rPr>
        <w:t>.  Significance has been determined by research as accessed in the references below.  Future research may alter the findings of this assessment.</w:t>
      </w:r>
    </w:p>
    <w:p w:rsidR="006926D2" w:rsidRPr="004619BC" w:rsidRDefault="006926D2">
      <w:pPr>
        <w:jc w:val="both"/>
        <w:rPr>
          <w:rFonts w:ascii="Arial" w:hAnsi="Arial" w:cs="Arial"/>
          <w:b/>
        </w:rPr>
      </w:pPr>
    </w:p>
    <w:p w:rsidR="006926D2" w:rsidRPr="004619BC" w:rsidRDefault="006926D2" w:rsidP="0036630B">
      <w:pPr>
        <w:pStyle w:val="BodyText2"/>
        <w:numPr>
          <w:ilvl w:val="0"/>
          <w:numId w:val="19"/>
        </w:numPr>
        <w:tabs>
          <w:tab w:val="left" w:pos="720"/>
        </w:tabs>
        <w:rPr>
          <w:rFonts w:cs="Arial"/>
        </w:rPr>
      </w:pPr>
      <w:r w:rsidRPr="004619BC">
        <w:rPr>
          <w:rFonts w:cs="Arial"/>
        </w:rPr>
        <w:t>it demonstrates a high degree of technical or creative achievement (or both), by showing qualities of innovation, discovery, invention or an exceptionally fine level of application of existing techniques or approaches;</w:t>
      </w:r>
    </w:p>
    <w:p w:rsidR="00EC573D" w:rsidRDefault="00EC573D" w:rsidP="00EC573D">
      <w:pPr>
        <w:pStyle w:val="BodyText2"/>
        <w:ind w:left="0" w:firstLine="0"/>
        <w:rPr>
          <w:rFonts w:cs="Arial"/>
          <w:b w:val="0"/>
        </w:rPr>
      </w:pPr>
    </w:p>
    <w:p w:rsidR="00471084" w:rsidRDefault="00BF285A" w:rsidP="00EC573D">
      <w:pPr>
        <w:pStyle w:val="BodyText2"/>
        <w:ind w:left="0" w:firstLine="0"/>
        <w:rPr>
          <w:rFonts w:cs="Arial"/>
          <w:b w:val="0"/>
        </w:rPr>
      </w:pPr>
      <w:r>
        <w:rPr>
          <w:rFonts w:cs="Arial"/>
          <w:b w:val="0"/>
        </w:rPr>
        <w:t>While the Yarralumla Nursery Plant Records</w:t>
      </w:r>
      <w:r w:rsidR="00471084">
        <w:rPr>
          <w:rFonts w:cs="Arial"/>
          <w:b w:val="0"/>
        </w:rPr>
        <w:t xml:space="preserve"> provide evidence of technical and creative achievements by the Yarralumla </w:t>
      </w:r>
      <w:r>
        <w:rPr>
          <w:rFonts w:cs="Arial"/>
          <w:b w:val="0"/>
        </w:rPr>
        <w:t xml:space="preserve">Nursery, they do not in themselves achieve this threshold. </w:t>
      </w:r>
    </w:p>
    <w:p w:rsidR="00BF285A" w:rsidRDefault="00BF285A" w:rsidP="00EC573D">
      <w:pPr>
        <w:pStyle w:val="BodyText2"/>
        <w:ind w:left="0" w:firstLine="0"/>
        <w:rPr>
          <w:rFonts w:cs="Arial"/>
          <w:b w:val="0"/>
        </w:rPr>
      </w:pPr>
    </w:p>
    <w:p w:rsidR="00BF285A" w:rsidRDefault="00BF285A" w:rsidP="00EC573D">
      <w:pPr>
        <w:pStyle w:val="BodyText2"/>
        <w:ind w:left="0" w:firstLine="0"/>
        <w:rPr>
          <w:rFonts w:cs="Arial"/>
          <w:b w:val="0"/>
        </w:rPr>
      </w:pPr>
      <w:r>
        <w:rPr>
          <w:rFonts w:cs="Arial"/>
          <w:b w:val="0"/>
        </w:rPr>
        <w:t xml:space="preserve">The Nursery </w:t>
      </w:r>
      <w:r w:rsidR="00FB3B71">
        <w:rPr>
          <w:rFonts w:cs="Arial"/>
          <w:b w:val="0"/>
        </w:rPr>
        <w:t xml:space="preserve">Plant </w:t>
      </w:r>
      <w:r>
        <w:rPr>
          <w:rFonts w:cs="Arial"/>
          <w:b w:val="0"/>
        </w:rPr>
        <w:t>Records are in a conventional form, and the system itself does not b</w:t>
      </w:r>
      <w:r w:rsidR="00FB3B71">
        <w:rPr>
          <w:rFonts w:cs="Arial"/>
          <w:b w:val="0"/>
        </w:rPr>
        <w:t>reak any new ground. The</w:t>
      </w:r>
      <w:r>
        <w:rPr>
          <w:rFonts w:cs="Arial"/>
          <w:b w:val="0"/>
        </w:rPr>
        <w:t xml:space="preserve"> Records are cards, ledgers, government files and herbarium box</w:t>
      </w:r>
      <w:r w:rsidR="00F865F6">
        <w:rPr>
          <w:rFonts w:cs="Arial"/>
          <w:b w:val="0"/>
        </w:rPr>
        <w:t>es, and have been described as ‘plain workaday records’</w:t>
      </w:r>
      <w:r>
        <w:rPr>
          <w:rFonts w:cs="Arial"/>
          <w:b w:val="0"/>
        </w:rPr>
        <w:t xml:space="preserve"> (Lenore Coltheart, 2011: 6). </w:t>
      </w:r>
    </w:p>
    <w:p w:rsidR="00A76134" w:rsidRDefault="00A76134" w:rsidP="00EC573D">
      <w:pPr>
        <w:pStyle w:val="BodyText2"/>
        <w:ind w:left="0" w:firstLine="0"/>
        <w:rPr>
          <w:rFonts w:cs="Arial"/>
          <w:b w:val="0"/>
        </w:rPr>
      </w:pPr>
    </w:p>
    <w:p w:rsidR="00EC573D" w:rsidRDefault="00E656F1" w:rsidP="00EC573D">
      <w:pPr>
        <w:pStyle w:val="BodyText2"/>
        <w:ind w:left="0" w:firstLine="0"/>
        <w:rPr>
          <w:rFonts w:cs="Arial"/>
          <w:b w:val="0"/>
        </w:rPr>
      </w:pPr>
      <w:r>
        <w:rPr>
          <w:rFonts w:cs="Arial"/>
          <w:b w:val="0"/>
        </w:rPr>
        <w:t xml:space="preserve">The Nursery Plant Records do not meet this criterion. </w:t>
      </w:r>
    </w:p>
    <w:p w:rsidR="00D64ACA" w:rsidRPr="004619BC" w:rsidRDefault="00D64ACA" w:rsidP="00ED643F">
      <w:pPr>
        <w:pStyle w:val="BodyText2"/>
        <w:rPr>
          <w:rFonts w:cs="Arial"/>
          <w:b w:val="0"/>
        </w:rPr>
      </w:pPr>
    </w:p>
    <w:p w:rsidR="006926D2" w:rsidRPr="004619BC" w:rsidRDefault="006926D2" w:rsidP="0036630B">
      <w:pPr>
        <w:numPr>
          <w:ilvl w:val="0"/>
          <w:numId w:val="19"/>
        </w:numPr>
        <w:tabs>
          <w:tab w:val="left" w:pos="720"/>
        </w:tabs>
        <w:jc w:val="both"/>
        <w:rPr>
          <w:rFonts w:ascii="Arial" w:hAnsi="Arial" w:cs="Arial"/>
          <w:b/>
        </w:rPr>
      </w:pPr>
      <w:r w:rsidRPr="004619BC">
        <w:rPr>
          <w:rFonts w:ascii="Arial" w:hAnsi="Arial" w:cs="Arial"/>
          <w:b/>
        </w:rPr>
        <w:t>it exhibits outstanding design or aesthetic qualities valued by the community or a cultural group;</w:t>
      </w:r>
    </w:p>
    <w:p w:rsidR="00471084" w:rsidRDefault="00471084" w:rsidP="003968E2">
      <w:pPr>
        <w:numPr>
          <w:ilvl w:val="12"/>
          <w:numId w:val="0"/>
        </w:numPr>
        <w:jc w:val="both"/>
        <w:rPr>
          <w:rFonts w:ascii="Arial" w:hAnsi="Arial" w:cs="Arial"/>
          <w:b/>
        </w:rPr>
      </w:pPr>
    </w:p>
    <w:p w:rsidR="00BF285A" w:rsidRDefault="00471084" w:rsidP="003968E2">
      <w:pPr>
        <w:numPr>
          <w:ilvl w:val="12"/>
          <w:numId w:val="0"/>
        </w:numPr>
        <w:jc w:val="both"/>
        <w:rPr>
          <w:rFonts w:ascii="Arial" w:hAnsi="Arial" w:cs="Arial"/>
        </w:rPr>
      </w:pPr>
      <w:r>
        <w:rPr>
          <w:rFonts w:ascii="Arial" w:hAnsi="Arial" w:cs="Arial"/>
        </w:rPr>
        <w:t xml:space="preserve">While the </w:t>
      </w:r>
      <w:r w:rsidR="00BF285A">
        <w:rPr>
          <w:rFonts w:ascii="Arial" w:hAnsi="Arial" w:cs="Arial"/>
        </w:rPr>
        <w:t xml:space="preserve">Nursery </w:t>
      </w:r>
      <w:r w:rsidR="0097751A">
        <w:rPr>
          <w:rFonts w:ascii="Arial" w:hAnsi="Arial" w:cs="Arial"/>
        </w:rPr>
        <w:t xml:space="preserve">Plant </w:t>
      </w:r>
      <w:r w:rsidR="00BF285A">
        <w:rPr>
          <w:rFonts w:ascii="Arial" w:hAnsi="Arial" w:cs="Arial"/>
        </w:rPr>
        <w:t>R</w:t>
      </w:r>
      <w:r>
        <w:rPr>
          <w:rFonts w:ascii="Arial" w:hAnsi="Arial" w:cs="Arial"/>
        </w:rPr>
        <w:t xml:space="preserve">ecords describe some </w:t>
      </w:r>
      <w:r w:rsidR="0097751A">
        <w:rPr>
          <w:rFonts w:ascii="Arial" w:hAnsi="Arial" w:cs="Arial"/>
        </w:rPr>
        <w:t xml:space="preserve">important </w:t>
      </w:r>
      <w:r>
        <w:rPr>
          <w:rFonts w:ascii="Arial" w:hAnsi="Arial" w:cs="Arial"/>
        </w:rPr>
        <w:t>examples of outsta</w:t>
      </w:r>
      <w:r w:rsidR="00BF285A">
        <w:rPr>
          <w:rFonts w:ascii="Arial" w:hAnsi="Arial" w:cs="Arial"/>
        </w:rPr>
        <w:t xml:space="preserve">nding design and aesthetic qualities that are valued by the community, they do not possess these qualities themselves. </w:t>
      </w:r>
    </w:p>
    <w:p w:rsidR="00BF285A" w:rsidRDefault="00BF285A" w:rsidP="003968E2">
      <w:pPr>
        <w:numPr>
          <w:ilvl w:val="12"/>
          <w:numId w:val="0"/>
        </w:numPr>
        <w:jc w:val="both"/>
        <w:rPr>
          <w:rFonts w:ascii="Arial" w:hAnsi="Arial" w:cs="Arial"/>
        </w:rPr>
      </w:pPr>
    </w:p>
    <w:p w:rsidR="006C45C8" w:rsidRDefault="00BF285A" w:rsidP="0097751A">
      <w:pPr>
        <w:numPr>
          <w:ilvl w:val="12"/>
          <w:numId w:val="0"/>
        </w:numPr>
        <w:jc w:val="both"/>
        <w:rPr>
          <w:rFonts w:ascii="Arial" w:hAnsi="Arial" w:cs="Arial"/>
        </w:rPr>
      </w:pPr>
      <w:r>
        <w:rPr>
          <w:rFonts w:ascii="Arial" w:hAnsi="Arial" w:cs="Arial"/>
        </w:rPr>
        <w:t xml:space="preserve">In Coltheart’s paper “Nursery Tales for a </w:t>
      </w:r>
      <w:r w:rsidR="0097751A">
        <w:rPr>
          <w:rFonts w:ascii="Arial" w:hAnsi="Arial" w:cs="Arial"/>
        </w:rPr>
        <w:t>Garden City” she observe</w:t>
      </w:r>
      <w:r w:rsidR="0097751A" w:rsidRPr="0097751A">
        <w:rPr>
          <w:rFonts w:ascii="Arial" w:hAnsi="Arial" w:cs="Arial"/>
        </w:rPr>
        <w:t xml:space="preserve">s, </w:t>
      </w:r>
      <w:r w:rsidR="00F865F6">
        <w:rPr>
          <w:rFonts w:ascii="Arial" w:hAnsi="Arial" w:cs="Arial"/>
        </w:rPr>
        <w:t>‘</w:t>
      </w:r>
      <w:r w:rsidR="006C45C8" w:rsidRPr="0097751A">
        <w:rPr>
          <w:rFonts w:ascii="Arial" w:hAnsi="Arial" w:cs="Arial"/>
        </w:rPr>
        <w:t>These plain workaday records are a far remove from Marion Mahony Griffin’s beautiful renderings of Walter Burley Griffin’s design for the layout of the city. Those drawings are rightly considered among our national treasures, their aesthetic appeal the partner of their historic significance. But the records at Yarralumla Nursery, with their associated planting plans and records of plant experimentation, are an essentia</w:t>
      </w:r>
      <w:r w:rsidR="00F865F6">
        <w:rPr>
          <w:rFonts w:ascii="Arial" w:hAnsi="Arial" w:cs="Arial"/>
        </w:rPr>
        <w:t>l complement to these drawings.’</w:t>
      </w:r>
      <w:r w:rsidR="0097751A">
        <w:rPr>
          <w:rFonts w:ascii="Arial" w:hAnsi="Arial" w:cs="Arial"/>
        </w:rPr>
        <w:t xml:space="preserve"> (Coltheart, 2011: </w:t>
      </w:r>
      <w:r w:rsidR="006C45C8" w:rsidRPr="0097751A">
        <w:rPr>
          <w:rFonts w:ascii="Arial" w:hAnsi="Arial" w:cs="Arial"/>
        </w:rPr>
        <w:t>6</w:t>
      </w:r>
      <w:r w:rsidR="0097751A">
        <w:rPr>
          <w:rFonts w:ascii="Arial" w:hAnsi="Arial" w:cs="Arial"/>
        </w:rPr>
        <w:t xml:space="preserve">). </w:t>
      </w:r>
    </w:p>
    <w:p w:rsidR="0097751A" w:rsidRDefault="0097751A" w:rsidP="0097751A">
      <w:pPr>
        <w:numPr>
          <w:ilvl w:val="12"/>
          <w:numId w:val="0"/>
        </w:numPr>
        <w:jc w:val="both"/>
        <w:rPr>
          <w:rFonts w:ascii="Arial" w:hAnsi="Arial" w:cs="Arial"/>
        </w:rPr>
      </w:pPr>
    </w:p>
    <w:p w:rsidR="006C45C8" w:rsidRDefault="00E656F1" w:rsidP="003968E2">
      <w:pPr>
        <w:numPr>
          <w:ilvl w:val="12"/>
          <w:numId w:val="0"/>
        </w:numPr>
        <w:jc w:val="both"/>
        <w:rPr>
          <w:rFonts w:ascii="Arial" w:hAnsi="Arial" w:cs="Arial"/>
        </w:rPr>
      </w:pPr>
      <w:r>
        <w:rPr>
          <w:rFonts w:ascii="Arial" w:hAnsi="Arial" w:cs="Arial"/>
        </w:rPr>
        <w:t xml:space="preserve">The Nursery Plant Records do not meet this criterion. </w:t>
      </w:r>
    </w:p>
    <w:p w:rsidR="00E656F1" w:rsidRPr="004619BC" w:rsidRDefault="00E656F1" w:rsidP="003968E2">
      <w:pPr>
        <w:numPr>
          <w:ilvl w:val="12"/>
          <w:numId w:val="0"/>
        </w:numPr>
        <w:jc w:val="both"/>
        <w:rPr>
          <w:rFonts w:ascii="Arial" w:hAnsi="Arial" w:cs="Arial"/>
          <w:b/>
        </w:rPr>
      </w:pPr>
    </w:p>
    <w:p w:rsidR="006926D2" w:rsidRPr="004619BC" w:rsidRDefault="006926D2" w:rsidP="0036630B">
      <w:pPr>
        <w:numPr>
          <w:ilvl w:val="0"/>
          <w:numId w:val="19"/>
        </w:numPr>
        <w:tabs>
          <w:tab w:val="left" w:pos="720"/>
        </w:tabs>
        <w:jc w:val="both"/>
        <w:rPr>
          <w:rFonts w:ascii="Arial" w:hAnsi="Arial" w:cs="Arial"/>
          <w:b/>
        </w:rPr>
      </w:pPr>
      <w:r w:rsidRPr="004619BC">
        <w:rPr>
          <w:rFonts w:ascii="Arial" w:hAnsi="Arial" w:cs="Arial"/>
          <w:b/>
        </w:rPr>
        <w:t>it is important as evidence of a distinctive way of life, taste, tradition, religion, land use, custom, process, design or function that is no longer practised, is in danger of being lost or is of exceptional interest;</w:t>
      </w:r>
    </w:p>
    <w:p w:rsidR="00126A6C" w:rsidRDefault="00126A6C" w:rsidP="003968E2">
      <w:pPr>
        <w:numPr>
          <w:ilvl w:val="12"/>
          <w:numId w:val="0"/>
        </w:numPr>
        <w:jc w:val="both"/>
        <w:rPr>
          <w:rFonts w:ascii="Arial" w:hAnsi="Arial" w:cs="Arial"/>
          <w:b/>
        </w:rPr>
      </w:pPr>
    </w:p>
    <w:p w:rsidR="00471084" w:rsidRDefault="0097751A" w:rsidP="003968E2">
      <w:pPr>
        <w:numPr>
          <w:ilvl w:val="12"/>
          <w:numId w:val="0"/>
        </w:numPr>
        <w:jc w:val="both"/>
        <w:rPr>
          <w:rFonts w:ascii="Arial" w:hAnsi="Arial" w:cs="Arial"/>
        </w:rPr>
      </w:pPr>
      <w:r>
        <w:rPr>
          <w:rFonts w:ascii="Arial" w:hAnsi="Arial" w:cs="Arial"/>
        </w:rPr>
        <w:t xml:space="preserve">The Nursery Plant Records are important as evidence of a distinctive function of exceptional interest. </w:t>
      </w:r>
      <w:r w:rsidR="00404293">
        <w:rPr>
          <w:rFonts w:ascii="Arial" w:hAnsi="Arial" w:cs="Arial"/>
        </w:rPr>
        <w:t>The Records, originating from 1913 are highly significant as evidence of, and for their association with, the research undertaken which was vital in the creation of Canberra as a Garden City.</w:t>
      </w:r>
    </w:p>
    <w:p w:rsidR="0097751A" w:rsidRDefault="0097751A" w:rsidP="003968E2">
      <w:pPr>
        <w:numPr>
          <w:ilvl w:val="12"/>
          <w:numId w:val="0"/>
        </w:numPr>
        <w:jc w:val="both"/>
        <w:rPr>
          <w:rFonts w:ascii="Arial" w:hAnsi="Arial" w:cs="Arial"/>
        </w:rPr>
      </w:pPr>
    </w:p>
    <w:p w:rsidR="0097751A" w:rsidRPr="00471084" w:rsidRDefault="0097751A" w:rsidP="003968E2">
      <w:pPr>
        <w:numPr>
          <w:ilvl w:val="12"/>
          <w:numId w:val="0"/>
        </w:numPr>
        <w:jc w:val="both"/>
        <w:rPr>
          <w:rFonts w:ascii="Arial" w:hAnsi="Arial" w:cs="Arial"/>
        </w:rPr>
      </w:pPr>
      <w:r>
        <w:rPr>
          <w:rFonts w:ascii="Arial" w:hAnsi="Arial" w:cs="Arial"/>
        </w:rPr>
        <w:t xml:space="preserve">The Nursery Plant Records are significant documentary evidence of the function of large-scale propagation, experimentation, trialling and recording of plant materials in the Yarralumla Nursery as a permanent nursery and arboretum established in 1914 by Charles Weston, and the subsequent early tree planting throughout Canberra. This function is of exceptional interest </w:t>
      </w:r>
      <w:r w:rsidR="00F865F6">
        <w:rPr>
          <w:rFonts w:ascii="Arial" w:hAnsi="Arial" w:cs="Arial"/>
        </w:rPr>
        <w:t xml:space="preserve">for the role these records played in the early beautification of Canberra, with species trialled at the nursery and arboretum, and then propagated for landscaping purposes for the city of Canberra. </w:t>
      </w:r>
    </w:p>
    <w:p w:rsidR="00CE7769" w:rsidRPr="004619BC" w:rsidRDefault="00CE7769" w:rsidP="003968E2">
      <w:pPr>
        <w:numPr>
          <w:ilvl w:val="12"/>
          <w:numId w:val="0"/>
        </w:numPr>
        <w:jc w:val="both"/>
        <w:rPr>
          <w:rFonts w:ascii="Arial" w:hAnsi="Arial" w:cs="Arial"/>
          <w:b/>
        </w:rPr>
      </w:pPr>
    </w:p>
    <w:p w:rsidR="006926D2" w:rsidRPr="004619BC" w:rsidRDefault="006926D2" w:rsidP="0036630B">
      <w:pPr>
        <w:numPr>
          <w:ilvl w:val="0"/>
          <w:numId w:val="19"/>
        </w:numPr>
        <w:tabs>
          <w:tab w:val="left" w:pos="720"/>
        </w:tabs>
        <w:jc w:val="both"/>
        <w:rPr>
          <w:rFonts w:ascii="Arial" w:hAnsi="Arial" w:cs="Arial"/>
          <w:b/>
        </w:rPr>
      </w:pPr>
      <w:r w:rsidRPr="004619BC">
        <w:rPr>
          <w:rFonts w:ascii="Arial" w:hAnsi="Arial" w:cs="Arial"/>
          <w:b/>
        </w:rPr>
        <w:t>it is highly valued by the community or a cultural group for reasons of strong or special religious, spiritual, cultural, educational or social associations;</w:t>
      </w:r>
    </w:p>
    <w:p w:rsidR="00126A6C" w:rsidRDefault="00126A6C" w:rsidP="003968E2">
      <w:pPr>
        <w:numPr>
          <w:ilvl w:val="12"/>
          <w:numId w:val="0"/>
        </w:numPr>
        <w:jc w:val="both"/>
        <w:rPr>
          <w:rFonts w:ascii="Arial" w:hAnsi="Arial" w:cs="Arial"/>
          <w:b/>
        </w:rPr>
      </w:pPr>
    </w:p>
    <w:p w:rsidR="00153DDC" w:rsidRDefault="007837CA" w:rsidP="003968E2">
      <w:pPr>
        <w:numPr>
          <w:ilvl w:val="12"/>
          <w:numId w:val="0"/>
        </w:numPr>
        <w:jc w:val="both"/>
        <w:rPr>
          <w:rFonts w:ascii="Arial" w:hAnsi="Arial" w:cs="Arial"/>
        </w:rPr>
      </w:pPr>
      <w:r>
        <w:rPr>
          <w:rFonts w:ascii="Arial" w:hAnsi="Arial" w:cs="Arial"/>
        </w:rPr>
        <w:t xml:space="preserve">While the Nursery </w:t>
      </w:r>
      <w:r w:rsidR="003C1D8E">
        <w:rPr>
          <w:rFonts w:ascii="Arial" w:hAnsi="Arial" w:cs="Arial"/>
        </w:rPr>
        <w:t xml:space="preserve">Plant </w:t>
      </w:r>
      <w:r>
        <w:rPr>
          <w:rFonts w:ascii="Arial" w:hAnsi="Arial" w:cs="Arial"/>
        </w:rPr>
        <w:t>Records are highly valued by</w:t>
      </w:r>
      <w:r w:rsidR="003C1D8E">
        <w:rPr>
          <w:rFonts w:ascii="Arial" w:hAnsi="Arial" w:cs="Arial"/>
        </w:rPr>
        <w:t xml:space="preserve"> </w:t>
      </w:r>
      <w:r>
        <w:rPr>
          <w:rFonts w:ascii="Arial" w:hAnsi="Arial" w:cs="Arial"/>
        </w:rPr>
        <w:t xml:space="preserve">the Australian Garden History Society, </w:t>
      </w:r>
      <w:r w:rsidR="00AD5155">
        <w:rPr>
          <w:rFonts w:ascii="Arial" w:hAnsi="Arial" w:cs="Arial"/>
        </w:rPr>
        <w:t xml:space="preserve">the </w:t>
      </w:r>
      <w:r>
        <w:rPr>
          <w:rFonts w:ascii="Arial" w:hAnsi="Arial" w:cs="Arial"/>
        </w:rPr>
        <w:t xml:space="preserve">Friends of the ACT Arboreta and </w:t>
      </w:r>
      <w:r w:rsidR="00AD5155">
        <w:rPr>
          <w:rFonts w:ascii="Arial" w:hAnsi="Arial" w:cs="Arial"/>
        </w:rPr>
        <w:t xml:space="preserve">the </w:t>
      </w:r>
      <w:r>
        <w:rPr>
          <w:rFonts w:ascii="Arial" w:hAnsi="Arial" w:cs="Arial"/>
        </w:rPr>
        <w:t>Friends of the Canberra International Arboretum</w:t>
      </w:r>
      <w:r w:rsidR="003C1D8E">
        <w:rPr>
          <w:rFonts w:ascii="Arial" w:hAnsi="Arial" w:cs="Arial"/>
        </w:rPr>
        <w:t xml:space="preserve">, </w:t>
      </w:r>
      <w:r w:rsidR="000A3ECA">
        <w:rPr>
          <w:rFonts w:ascii="Arial" w:hAnsi="Arial" w:cs="Arial"/>
        </w:rPr>
        <w:t xml:space="preserve">these organisations are not cultural groups. There is no evidence to suggest that the Nursery Plant Records are highly valued by the </w:t>
      </w:r>
      <w:r w:rsidR="00153DDC">
        <w:rPr>
          <w:rFonts w:ascii="Arial" w:hAnsi="Arial" w:cs="Arial"/>
        </w:rPr>
        <w:t xml:space="preserve">wider </w:t>
      </w:r>
      <w:r w:rsidR="000A3ECA">
        <w:rPr>
          <w:rFonts w:ascii="Arial" w:hAnsi="Arial" w:cs="Arial"/>
        </w:rPr>
        <w:t xml:space="preserve">Canberra community. </w:t>
      </w:r>
    </w:p>
    <w:p w:rsidR="00153DDC" w:rsidRDefault="00153DDC" w:rsidP="003968E2">
      <w:pPr>
        <w:numPr>
          <w:ilvl w:val="12"/>
          <w:numId w:val="0"/>
        </w:numPr>
        <w:jc w:val="both"/>
        <w:rPr>
          <w:rFonts w:ascii="Arial" w:hAnsi="Arial" w:cs="Arial"/>
        </w:rPr>
      </w:pPr>
    </w:p>
    <w:p w:rsidR="00AD5155" w:rsidRDefault="00AD5155" w:rsidP="003968E2">
      <w:pPr>
        <w:numPr>
          <w:ilvl w:val="12"/>
          <w:numId w:val="0"/>
        </w:numPr>
        <w:jc w:val="both"/>
        <w:rPr>
          <w:rFonts w:ascii="Arial" w:hAnsi="Arial" w:cs="Arial"/>
        </w:rPr>
      </w:pPr>
      <w:r>
        <w:rPr>
          <w:rFonts w:ascii="Arial" w:hAnsi="Arial" w:cs="Arial"/>
        </w:rPr>
        <w:t xml:space="preserve">The Records, while a fascinating and </w:t>
      </w:r>
      <w:r w:rsidR="00C91EF7">
        <w:rPr>
          <w:rFonts w:ascii="Arial" w:hAnsi="Arial" w:cs="Arial"/>
        </w:rPr>
        <w:t>in</w:t>
      </w:r>
      <w:r>
        <w:rPr>
          <w:rFonts w:ascii="Arial" w:hAnsi="Arial" w:cs="Arial"/>
        </w:rPr>
        <w:t>valuable resource for historians, botanists, landscape architects and gardeners, do not have the broader community a</w:t>
      </w:r>
      <w:r w:rsidR="00F865F6">
        <w:rPr>
          <w:rFonts w:ascii="Arial" w:hAnsi="Arial" w:cs="Arial"/>
        </w:rPr>
        <w:t xml:space="preserve">ppeal of the Nursery itself, which ‘has a special place </w:t>
      </w:r>
      <w:r w:rsidR="001B1DBD">
        <w:rPr>
          <w:rFonts w:ascii="Arial" w:hAnsi="Arial" w:cs="Arial"/>
        </w:rPr>
        <w:t>in Canberra community consciousness for its provision of plant material through many decades’ (</w:t>
      </w:r>
      <w:r w:rsidR="008A3FA6">
        <w:rPr>
          <w:rFonts w:ascii="Arial" w:hAnsi="Arial" w:cs="Arial"/>
        </w:rPr>
        <w:t xml:space="preserve">Godden Mackay Logan, 2010: 72). </w:t>
      </w:r>
    </w:p>
    <w:p w:rsidR="008A3FA6" w:rsidRDefault="008A3FA6" w:rsidP="003968E2">
      <w:pPr>
        <w:numPr>
          <w:ilvl w:val="12"/>
          <w:numId w:val="0"/>
        </w:numPr>
        <w:jc w:val="both"/>
        <w:rPr>
          <w:rFonts w:ascii="Arial" w:hAnsi="Arial" w:cs="Arial"/>
        </w:rPr>
      </w:pPr>
    </w:p>
    <w:p w:rsidR="008A3FA6" w:rsidRDefault="008A3FA6" w:rsidP="003968E2">
      <w:pPr>
        <w:numPr>
          <w:ilvl w:val="12"/>
          <w:numId w:val="0"/>
        </w:numPr>
        <w:jc w:val="both"/>
        <w:rPr>
          <w:rFonts w:ascii="Arial" w:hAnsi="Arial" w:cs="Arial"/>
        </w:rPr>
      </w:pPr>
      <w:r>
        <w:rPr>
          <w:rFonts w:ascii="Arial" w:hAnsi="Arial" w:cs="Arial"/>
        </w:rPr>
        <w:t xml:space="preserve">The Yarralumla Nursery and Weston Park together are valued by the ACT community and visitors for social associations as a place for </w:t>
      </w:r>
      <w:r w:rsidR="003C1D8E">
        <w:rPr>
          <w:rFonts w:ascii="Arial" w:hAnsi="Arial" w:cs="Arial"/>
        </w:rPr>
        <w:t xml:space="preserve">recreation, enjoyment and relaxation. This value is demonstrated in the high levels of use of the area by groups of families and friends. In contrast, the Nursery Plant Records do not have the same social associations. They have a ‘niche’ appeal to the organisations described above, and are used by Nursery staff in the course of their duties. </w:t>
      </w:r>
    </w:p>
    <w:p w:rsidR="00AD5155" w:rsidRDefault="00AD5155" w:rsidP="003968E2">
      <w:pPr>
        <w:numPr>
          <w:ilvl w:val="12"/>
          <w:numId w:val="0"/>
        </w:numPr>
        <w:jc w:val="both"/>
        <w:rPr>
          <w:rFonts w:ascii="Arial" w:hAnsi="Arial" w:cs="Arial"/>
        </w:rPr>
      </w:pPr>
    </w:p>
    <w:p w:rsidR="00AD5155" w:rsidRDefault="00E656F1" w:rsidP="003968E2">
      <w:pPr>
        <w:numPr>
          <w:ilvl w:val="12"/>
          <w:numId w:val="0"/>
        </w:numPr>
        <w:jc w:val="both"/>
        <w:rPr>
          <w:rFonts w:ascii="Arial" w:hAnsi="Arial" w:cs="Arial"/>
        </w:rPr>
      </w:pPr>
      <w:r>
        <w:rPr>
          <w:rFonts w:ascii="Arial" w:hAnsi="Arial" w:cs="Arial"/>
        </w:rPr>
        <w:t>The Nursery Plant Records do</w:t>
      </w:r>
      <w:r w:rsidR="003C1D8E">
        <w:rPr>
          <w:rFonts w:ascii="Arial" w:hAnsi="Arial" w:cs="Arial"/>
        </w:rPr>
        <w:t xml:space="preserve"> not meet this criterion.</w:t>
      </w:r>
    </w:p>
    <w:p w:rsidR="00AD5155" w:rsidRDefault="00AD5155" w:rsidP="003968E2">
      <w:pPr>
        <w:numPr>
          <w:ilvl w:val="12"/>
          <w:numId w:val="0"/>
        </w:numPr>
        <w:jc w:val="both"/>
        <w:rPr>
          <w:rFonts w:ascii="Arial" w:hAnsi="Arial" w:cs="Arial"/>
        </w:rPr>
      </w:pPr>
    </w:p>
    <w:p w:rsidR="006926D2" w:rsidRPr="004619BC" w:rsidRDefault="006926D2" w:rsidP="0036630B">
      <w:pPr>
        <w:numPr>
          <w:ilvl w:val="0"/>
          <w:numId w:val="19"/>
        </w:numPr>
        <w:tabs>
          <w:tab w:val="left" w:pos="720"/>
        </w:tabs>
        <w:jc w:val="both"/>
        <w:rPr>
          <w:rFonts w:ascii="Arial" w:hAnsi="Arial" w:cs="Arial"/>
          <w:b/>
        </w:rPr>
      </w:pPr>
      <w:r w:rsidRPr="004619BC">
        <w:rPr>
          <w:rFonts w:ascii="Arial" w:hAnsi="Arial" w:cs="Arial"/>
          <w:b/>
        </w:rPr>
        <w:t>it is significant to the ACT because of its importance as part of local Aboriginal tradition</w:t>
      </w:r>
    </w:p>
    <w:p w:rsidR="003C1D8E" w:rsidRDefault="003C1D8E" w:rsidP="003C1D8E">
      <w:pPr>
        <w:numPr>
          <w:ilvl w:val="12"/>
          <w:numId w:val="0"/>
        </w:numPr>
        <w:jc w:val="both"/>
        <w:rPr>
          <w:rFonts w:ascii="Arial" w:hAnsi="Arial" w:cs="Arial"/>
          <w:b/>
        </w:rPr>
      </w:pPr>
    </w:p>
    <w:p w:rsidR="00CE000A" w:rsidRDefault="0047663A" w:rsidP="003968E2">
      <w:pPr>
        <w:numPr>
          <w:ilvl w:val="12"/>
          <w:numId w:val="0"/>
        </w:numPr>
        <w:jc w:val="both"/>
        <w:rPr>
          <w:rFonts w:ascii="Arial" w:hAnsi="Arial" w:cs="Arial"/>
        </w:rPr>
      </w:pPr>
      <w:r>
        <w:rPr>
          <w:rFonts w:ascii="Arial" w:hAnsi="Arial" w:cs="Arial"/>
        </w:rPr>
        <w:t xml:space="preserve">Not applicable. </w:t>
      </w:r>
    </w:p>
    <w:p w:rsidR="0047663A" w:rsidRPr="004619BC" w:rsidRDefault="0047663A" w:rsidP="003968E2">
      <w:pPr>
        <w:numPr>
          <w:ilvl w:val="12"/>
          <w:numId w:val="0"/>
        </w:numPr>
        <w:jc w:val="both"/>
        <w:rPr>
          <w:rFonts w:ascii="Arial" w:hAnsi="Arial" w:cs="Arial"/>
          <w:b/>
        </w:rPr>
      </w:pPr>
    </w:p>
    <w:p w:rsidR="006926D2" w:rsidRPr="004619BC" w:rsidRDefault="006926D2" w:rsidP="0036630B">
      <w:pPr>
        <w:numPr>
          <w:ilvl w:val="0"/>
          <w:numId w:val="19"/>
        </w:numPr>
        <w:tabs>
          <w:tab w:val="left" w:pos="720"/>
        </w:tabs>
        <w:jc w:val="both"/>
        <w:rPr>
          <w:rFonts w:ascii="Arial" w:hAnsi="Arial" w:cs="Arial"/>
          <w:b/>
        </w:rPr>
      </w:pPr>
      <w:r w:rsidRPr="004619BC">
        <w:rPr>
          <w:rFonts w:ascii="Arial" w:hAnsi="Arial" w:cs="Arial"/>
          <w:b/>
        </w:rPr>
        <w:t>it is a rare or unique example of its kind, or is rare or unique in its comparative intactness</w:t>
      </w:r>
    </w:p>
    <w:p w:rsidR="00126A6C" w:rsidRDefault="00126A6C" w:rsidP="003968E2">
      <w:pPr>
        <w:numPr>
          <w:ilvl w:val="12"/>
          <w:numId w:val="0"/>
        </w:numPr>
        <w:jc w:val="both"/>
        <w:rPr>
          <w:rFonts w:ascii="Arial" w:hAnsi="Arial" w:cs="Arial"/>
          <w:b/>
        </w:rPr>
      </w:pPr>
    </w:p>
    <w:p w:rsidR="00F505F5" w:rsidRDefault="000A3ECA" w:rsidP="003968E2">
      <w:pPr>
        <w:numPr>
          <w:ilvl w:val="12"/>
          <w:numId w:val="0"/>
        </w:numPr>
        <w:jc w:val="both"/>
        <w:rPr>
          <w:rFonts w:ascii="Arial" w:hAnsi="Arial" w:cs="Arial"/>
        </w:rPr>
      </w:pPr>
      <w:r>
        <w:rPr>
          <w:rFonts w:ascii="Arial" w:hAnsi="Arial" w:cs="Arial"/>
        </w:rPr>
        <w:t>The Yarralumla Nursery Plant Records are a</w:t>
      </w:r>
      <w:r w:rsidR="00FA3EDC">
        <w:rPr>
          <w:rFonts w:ascii="Arial" w:hAnsi="Arial" w:cs="Arial"/>
        </w:rPr>
        <w:t>n</w:t>
      </w:r>
      <w:r>
        <w:rPr>
          <w:rFonts w:ascii="Arial" w:hAnsi="Arial" w:cs="Arial"/>
        </w:rPr>
        <w:t xml:space="preserve"> unique example of their kin</w:t>
      </w:r>
      <w:r w:rsidR="001315AC">
        <w:rPr>
          <w:rFonts w:ascii="Arial" w:hAnsi="Arial" w:cs="Arial"/>
        </w:rPr>
        <w:t>d, being a</w:t>
      </w:r>
      <w:r w:rsidR="00264F15">
        <w:rPr>
          <w:rFonts w:ascii="Arial" w:hAnsi="Arial" w:cs="Arial"/>
        </w:rPr>
        <w:t>n intact</w:t>
      </w:r>
      <w:r w:rsidR="001315AC">
        <w:rPr>
          <w:rFonts w:ascii="Arial" w:hAnsi="Arial" w:cs="Arial"/>
        </w:rPr>
        <w:t xml:space="preserve"> </w:t>
      </w:r>
      <w:r w:rsidR="00CE1614">
        <w:rPr>
          <w:rFonts w:ascii="Arial" w:hAnsi="Arial" w:cs="Arial"/>
        </w:rPr>
        <w:t xml:space="preserve">historic </w:t>
      </w:r>
      <w:r w:rsidR="00486A19">
        <w:rPr>
          <w:rFonts w:ascii="Arial" w:hAnsi="Arial" w:cs="Arial"/>
        </w:rPr>
        <w:t xml:space="preserve">and current </w:t>
      </w:r>
      <w:r w:rsidR="001315AC">
        <w:rPr>
          <w:rFonts w:ascii="Arial" w:hAnsi="Arial" w:cs="Arial"/>
        </w:rPr>
        <w:t>plant accession database</w:t>
      </w:r>
      <w:r>
        <w:rPr>
          <w:rFonts w:ascii="Arial" w:hAnsi="Arial" w:cs="Arial"/>
        </w:rPr>
        <w:t xml:space="preserve">. </w:t>
      </w:r>
      <w:r w:rsidR="009E6673">
        <w:rPr>
          <w:rFonts w:ascii="Arial" w:hAnsi="Arial" w:cs="Arial"/>
        </w:rPr>
        <w:t xml:space="preserve">It is notable for its rarity, its age and its scope. </w:t>
      </w:r>
      <w:r w:rsidR="00AD14F4">
        <w:rPr>
          <w:rFonts w:ascii="Arial" w:hAnsi="Arial" w:cs="Arial"/>
        </w:rPr>
        <w:t xml:space="preserve">No comparable collection exists in the ACT. </w:t>
      </w:r>
      <w:r w:rsidR="00F505F5">
        <w:rPr>
          <w:rFonts w:ascii="Arial" w:hAnsi="Arial" w:cs="Arial"/>
        </w:rPr>
        <w:t xml:space="preserve">While the </w:t>
      </w:r>
      <w:r w:rsidR="00486A19">
        <w:rPr>
          <w:rFonts w:ascii="Arial" w:hAnsi="Arial" w:cs="Arial"/>
        </w:rPr>
        <w:t xml:space="preserve">Australian </w:t>
      </w:r>
      <w:r w:rsidR="00F505F5">
        <w:rPr>
          <w:rFonts w:ascii="Arial" w:hAnsi="Arial" w:cs="Arial"/>
        </w:rPr>
        <w:t>National Botanic Gardens also has a collection of p</w:t>
      </w:r>
      <w:r w:rsidR="0052393F">
        <w:rPr>
          <w:rFonts w:ascii="Arial" w:hAnsi="Arial" w:cs="Arial"/>
        </w:rPr>
        <w:t xml:space="preserve">ressed herbarium samples dating back to the 1950s, it is not of the same age and scope as the Yarralumla Nursery Plant Records. </w:t>
      </w:r>
    </w:p>
    <w:p w:rsidR="0052393F" w:rsidRDefault="0052393F" w:rsidP="001B05A8">
      <w:pPr>
        <w:numPr>
          <w:ilvl w:val="12"/>
          <w:numId w:val="0"/>
        </w:numPr>
        <w:jc w:val="both"/>
        <w:rPr>
          <w:rFonts w:ascii="Arial" w:hAnsi="Arial" w:cs="Arial"/>
        </w:rPr>
      </w:pPr>
    </w:p>
    <w:p w:rsidR="001B05A8" w:rsidRDefault="009E6673" w:rsidP="001B05A8">
      <w:pPr>
        <w:numPr>
          <w:ilvl w:val="12"/>
          <w:numId w:val="0"/>
        </w:numPr>
        <w:jc w:val="both"/>
        <w:rPr>
          <w:rFonts w:ascii="Arial" w:hAnsi="Arial" w:cs="Arial"/>
        </w:rPr>
      </w:pPr>
      <w:r>
        <w:rPr>
          <w:rFonts w:ascii="Arial" w:hAnsi="Arial" w:cs="Arial"/>
        </w:rPr>
        <w:t xml:space="preserve">The database represents a process </w:t>
      </w:r>
      <w:r w:rsidR="00BB67A5">
        <w:rPr>
          <w:rFonts w:ascii="Arial" w:hAnsi="Arial" w:cs="Arial"/>
        </w:rPr>
        <w:t>of taxonomic classification of plant material</w:t>
      </w:r>
      <w:r w:rsidR="00486A19">
        <w:rPr>
          <w:rFonts w:ascii="Arial" w:hAnsi="Arial" w:cs="Arial"/>
        </w:rPr>
        <w:t xml:space="preserve"> for horticultural use, and contains both exotic and native plant species</w:t>
      </w:r>
      <w:r w:rsidR="00BB67A5">
        <w:rPr>
          <w:rFonts w:ascii="Arial" w:hAnsi="Arial" w:cs="Arial"/>
        </w:rPr>
        <w:t xml:space="preserve">. </w:t>
      </w:r>
      <w:r w:rsidR="001B05A8">
        <w:rPr>
          <w:rFonts w:ascii="Arial" w:hAnsi="Arial" w:cs="Arial"/>
        </w:rPr>
        <w:t xml:space="preserve">Plant accession databases of this kind are an important resource for nurseries and arboreta. </w:t>
      </w:r>
      <w:r w:rsidR="00BB67A5">
        <w:rPr>
          <w:rFonts w:ascii="Arial" w:hAnsi="Arial" w:cs="Arial"/>
        </w:rPr>
        <w:t xml:space="preserve">The records are unusually extensive, and represent many decades of botanical scholarship. </w:t>
      </w:r>
    </w:p>
    <w:p w:rsidR="00B021EF" w:rsidRPr="004619BC" w:rsidRDefault="00B021EF" w:rsidP="003968E2">
      <w:pPr>
        <w:numPr>
          <w:ilvl w:val="12"/>
          <w:numId w:val="0"/>
        </w:numPr>
        <w:jc w:val="both"/>
        <w:rPr>
          <w:rFonts w:ascii="Arial" w:hAnsi="Arial" w:cs="Arial"/>
          <w:b/>
        </w:rPr>
      </w:pPr>
    </w:p>
    <w:p w:rsidR="006926D2" w:rsidRDefault="006926D2" w:rsidP="0036630B">
      <w:pPr>
        <w:numPr>
          <w:ilvl w:val="0"/>
          <w:numId w:val="19"/>
        </w:numPr>
        <w:tabs>
          <w:tab w:val="left" w:pos="720"/>
        </w:tabs>
        <w:jc w:val="both"/>
        <w:rPr>
          <w:rFonts w:ascii="Arial" w:hAnsi="Arial" w:cs="Arial"/>
          <w:b/>
        </w:rPr>
      </w:pPr>
      <w:r w:rsidRPr="004619BC">
        <w:rPr>
          <w:rFonts w:ascii="Arial" w:hAnsi="Arial" w:cs="Arial"/>
          <w:b/>
        </w:rPr>
        <w:t>it is a notable example of a kind of place or object and demonstrates the main characteristics of that kind</w:t>
      </w:r>
    </w:p>
    <w:p w:rsidR="00B021EF" w:rsidRDefault="00B021EF" w:rsidP="00B021EF">
      <w:pPr>
        <w:tabs>
          <w:tab w:val="left" w:pos="720"/>
        </w:tabs>
        <w:jc w:val="both"/>
        <w:rPr>
          <w:rFonts w:ascii="Arial" w:hAnsi="Arial" w:cs="Arial"/>
          <w:b/>
        </w:rPr>
      </w:pPr>
    </w:p>
    <w:p w:rsidR="00CE1614" w:rsidRDefault="00E83EB9" w:rsidP="00B021EF">
      <w:pPr>
        <w:tabs>
          <w:tab w:val="left" w:pos="720"/>
        </w:tabs>
        <w:jc w:val="both"/>
        <w:rPr>
          <w:rFonts w:ascii="Arial" w:hAnsi="Arial" w:cs="Arial"/>
        </w:rPr>
      </w:pPr>
      <w:r>
        <w:rPr>
          <w:rFonts w:ascii="Arial" w:hAnsi="Arial" w:cs="Arial"/>
        </w:rPr>
        <w:t>The Yarralumla Nursery Plant Records are a not</w:t>
      </w:r>
      <w:r w:rsidR="001315AC">
        <w:rPr>
          <w:rFonts w:ascii="Arial" w:hAnsi="Arial" w:cs="Arial"/>
        </w:rPr>
        <w:t>able example of a kind of a plant accession database</w:t>
      </w:r>
      <w:r>
        <w:rPr>
          <w:rFonts w:ascii="Arial" w:hAnsi="Arial" w:cs="Arial"/>
        </w:rPr>
        <w:t>, and demonstrate</w:t>
      </w:r>
      <w:r w:rsidR="001315AC">
        <w:rPr>
          <w:rFonts w:ascii="Arial" w:hAnsi="Arial" w:cs="Arial"/>
        </w:rPr>
        <w:t>s</w:t>
      </w:r>
      <w:r>
        <w:rPr>
          <w:rFonts w:ascii="Arial" w:hAnsi="Arial" w:cs="Arial"/>
        </w:rPr>
        <w:t xml:space="preserve"> the main characteristics of that kind. </w:t>
      </w:r>
      <w:r w:rsidR="00264F15">
        <w:rPr>
          <w:rFonts w:ascii="Arial" w:hAnsi="Arial" w:cs="Arial"/>
        </w:rPr>
        <w:t xml:space="preserve">These characteristics include the storage of herbarium boxes containing </w:t>
      </w:r>
      <w:r w:rsidR="00BB67A5">
        <w:rPr>
          <w:rFonts w:ascii="Arial" w:hAnsi="Arial" w:cs="Arial"/>
        </w:rPr>
        <w:t>pla</w:t>
      </w:r>
      <w:r w:rsidR="008F3DF9">
        <w:rPr>
          <w:rFonts w:ascii="Arial" w:hAnsi="Arial" w:cs="Arial"/>
        </w:rPr>
        <w:t>nt samples and the</w:t>
      </w:r>
      <w:r w:rsidR="00BB67A5">
        <w:rPr>
          <w:rFonts w:ascii="Arial" w:hAnsi="Arial" w:cs="Arial"/>
        </w:rPr>
        <w:t xml:space="preserve"> </w:t>
      </w:r>
      <w:r w:rsidR="008F3DF9">
        <w:rPr>
          <w:rFonts w:ascii="Arial" w:hAnsi="Arial" w:cs="Arial"/>
        </w:rPr>
        <w:t xml:space="preserve">tracking and recording of plant acquisitions through the use of accession numbers. As noted above at (f), the database at Yarralumla nursery is notable for its age, its scope and its rarity. </w:t>
      </w:r>
    </w:p>
    <w:p w:rsidR="008F3DF9" w:rsidRDefault="008F3DF9" w:rsidP="00B021EF">
      <w:pPr>
        <w:tabs>
          <w:tab w:val="left" w:pos="720"/>
        </w:tabs>
        <w:jc w:val="both"/>
        <w:rPr>
          <w:rFonts w:ascii="Arial" w:hAnsi="Arial" w:cs="Arial"/>
        </w:rPr>
      </w:pPr>
    </w:p>
    <w:p w:rsidR="00126A6C" w:rsidRDefault="008F3DF9" w:rsidP="008F3DF9">
      <w:pPr>
        <w:numPr>
          <w:ilvl w:val="12"/>
          <w:numId w:val="0"/>
        </w:numPr>
        <w:jc w:val="both"/>
        <w:rPr>
          <w:rFonts w:ascii="Arial" w:hAnsi="Arial" w:cs="Arial"/>
          <w:b/>
        </w:rPr>
      </w:pPr>
      <w:r>
        <w:rPr>
          <w:rFonts w:ascii="Arial" w:hAnsi="Arial" w:cs="Arial"/>
        </w:rPr>
        <w:t>Other examples of plant accessi</w:t>
      </w:r>
      <w:r w:rsidR="005978AD">
        <w:rPr>
          <w:rFonts w:ascii="Arial" w:hAnsi="Arial" w:cs="Arial"/>
        </w:rPr>
        <w:t xml:space="preserve">on databases include records at the Sydney Royal Botanic Gardens, </w:t>
      </w:r>
      <w:r>
        <w:rPr>
          <w:rFonts w:ascii="Arial" w:hAnsi="Arial" w:cs="Arial"/>
        </w:rPr>
        <w:t>Cambridge Un</w:t>
      </w:r>
      <w:r w:rsidR="005978AD">
        <w:rPr>
          <w:rFonts w:ascii="Arial" w:hAnsi="Arial" w:cs="Arial"/>
        </w:rPr>
        <w:t xml:space="preserve">iversity Botanic Garden and </w:t>
      </w:r>
      <w:r w:rsidR="009D2AAB">
        <w:rPr>
          <w:rFonts w:ascii="Arial" w:hAnsi="Arial" w:cs="Arial"/>
        </w:rPr>
        <w:t xml:space="preserve">University of California Botanical Garden. </w:t>
      </w:r>
    </w:p>
    <w:p w:rsidR="00CE7769" w:rsidRPr="004619BC" w:rsidRDefault="00CE7769" w:rsidP="003968E2">
      <w:pPr>
        <w:numPr>
          <w:ilvl w:val="12"/>
          <w:numId w:val="0"/>
        </w:numPr>
        <w:jc w:val="both"/>
        <w:rPr>
          <w:rFonts w:ascii="Arial" w:hAnsi="Arial" w:cs="Arial"/>
          <w:b/>
        </w:rPr>
      </w:pPr>
    </w:p>
    <w:p w:rsidR="006926D2" w:rsidRPr="004619BC" w:rsidRDefault="006926D2" w:rsidP="0036630B">
      <w:pPr>
        <w:numPr>
          <w:ilvl w:val="0"/>
          <w:numId w:val="19"/>
        </w:numPr>
        <w:tabs>
          <w:tab w:val="left" w:pos="720"/>
        </w:tabs>
        <w:jc w:val="both"/>
        <w:rPr>
          <w:rFonts w:ascii="Arial" w:hAnsi="Arial" w:cs="Arial"/>
          <w:b/>
        </w:rPr>
      </w:pPr>
      <w:r w:rsidRPr="004619BC">
        <w:rPr>
          <w:rFonts w:ascii="Arial" w:hAnsi="Arial" w:cs="Arial"/>
          <w:b/>
        </w:rPr>
        <w:t>it has strong or special associations with a person, group, event, development or cultural phase in local or national history</w:t>
      </w:r>
    </w:p>
    <w:p w:rsidR="00126A6C" w:rsidRDefault="00126A6C" w:rsidP="003968E2">
      <w:pPr>
        <w:numPr>
          <w:ilvl w:val="12"/>
          <w:numId w:val="0"/>
        </w:numPr>
        <w:jc w:val="both"/>
        <w:rPr>
          <w:rFonts w:ascii="Arial" w:hAnsi="Arial" w:cs="Arial"/>
          <w:b/>
        </w:rPr>
      </w:pPr>
    </w:p>
    <w:p w:rsidR="00EB1BD3" w:rsidRDefault="00EB1BD3" w:rsidP="003968E2">
      <w:pPr>
        <w:numPr>
          <w:ilvl w:val="12"/>
          <w:numId w:val="0"/>
        </w:numPr>
        <w:jc w:val="both"/>
        <w:rPr>
          <w:rFonts w:ascii="Arial" w:hAnsi="Arial" w:cs="Arial"/>
        </w:rPr>
      </w:pPr>
      <w:r>
        <w:rPr>
          <w:rFonts w:ascii="Arial" w:hAnsi="Arial" w:cs="Arial"/>
        </w:rPr>
        <w:t xml:space="preserve">The Records date back to the beginning of Canberra itself, and have strong associations with many prominent figures in Canberra’s history; namely Walter Burley Griffin, TCG Weston, AE Bruce, JP Hobday and Professor Lindsay Prior. </w:t>
      </w:r>
    </w:p>
    <w:p w:rsidR="00FD6CB0" w:rsidRDefault="00FD6CB0" w:rsidP="003968E2">
      <w:pPr>
        <w:numPr>
          <w:ilvl w:val="12"/>
          <w:numId w:val="0"/>
        </w:numPr>
        <w:jc w:val="both"/>
        <w:rPr>
          <w:rFonts w:ascii="Arial" w:hAnsi="Arial" w:cs="Arial"/>
        </w:rPr>
      </w:pPr>
    </w:p>
    <w:p w:rsidR="00FD6CB0" w:rsidRDefault="00FD6CB0" w:rsidP="003968E2">
      <w:pPr>
        <w:numPr>
          <w:ilvl w:val="12"/>
          <w:numId w:val="0"/>
        </w:numPr>
        <w:jc w:val="both"/>
        <w:rPr>
          <w:rFonts w:ascii="Arial" w:hAnsi="Arial" w:cs="Arial"/>
        </w:rPr>
      </w:pPr>
      <w:r>
        <w:rPr>
          <w:rFonts w:ascii="Arial" w:hAnsi="Arial" w:cs="Arial"/>
        </w:rPr>
        <w:t xml:space="preserve">Charles Weston, as head of the Nursery, </w:t>
      </w:r>
      <w:r w:rsidR="00235F11">
        <w:rPr>
          <w:rFonts w:ascii="Arial" w:hAnsi="Arial" w:cs="Arial"/>
        </w:rPr>
        <w:t>began th</w:t>
      </w:r>
      <w:r w:rsidR="00C25CA6">
        <w:rPr>
          <w:rFonts w:ascii="Arial" w:hAnsi="Arial" w:cs="Arial"/>
        </w:rPr>
        <w:t>e original index cards in 1913 ‘</w:t>
      </w:r>
      <w:r w:rsidR="00235F11">
        <w:rPr>
          <w:rFonts w:ascii="Arial" w:hAnsi="Arial" w:cs="Arial"/>
        </w:rPr>
        <w:t>as a meticulous account of the source, propagation, cultivation, location and trial results of the trees, shrubs, flowers and even pasture grasses the Nursery suppli</w:t>
      </w:r>
      <w:r w:rsidR="00C25CA6">
        <w:rPr>
          <w:rFonts w:ascii="Arial" w:hAnsi="Arial" w:cs="Arial"/>
        </w:rPr>
        <w:t>ed the city and its countryside’</w:t>
      </w:r>
      <w:r w:rsidR="00235F11">
        <w:rPr>
          <w:rFonts w:ascii="Arial" w:hAnsi="Arial" w:cs="Arial"/>
        </w:rPr>
        <w:t xml:space="preserve"> (Coltheart, 2011: 5). The ledgers have a special association with </w:t>
      </w:r>
      <w:r w:rsidR="00C25CA6">
        <w:rPr>
          <w:rFonts w:ascii="Arial" w:hAnsi="Arial" w:cs="Arial"/>
        </w:rPr>
        <w:t>Lindsay Pryor who in the 1940s ‘</w:t>
      </w:r>
      <w:r w:rsidR="00235F11">
        <w:rPr>
          <w:rFonts w:ascii="Arial" w:hAnsi="Arial" w:cs="Arial"/>
        </w:rPr>
        <w:t>began recording the seeds and cuttings he collected around the world – and from the stree</w:t>
      </w:r>
      <w:r w:rsidR="00C25CA6">
        <w:rPr>
          <w:rFonts w:ascii="Arial" w:hAnsi="Arial" w:cs="Arial"/>
        </w:rPr>
        <w:t>ts and parks Weston had planted’</w:t>
      </w:r>
      <w:r w:rsidR="00235F11">
        <w:rPr>
          <w:rFonts w:ascii="Arial" w:hAnsi="Arial" w:cs="Arial"/>
        </w:rPr>
        <w:t xml:space="preserve"> (Coltheart, 2011: 5). </w:t>
      </w:r>
    </w:p>
    <w:p w:rsidR="00235F11" w:rsidRDefault="00235F11" w:rsidP="003968E2">
      <w:pPr>
        <w:numPr>
          <w:ilvl w:val="12"/>
          <w:numId w:val="0"/>
        </w:numPr>
        <w:jc w:val="both"/>
        <w:rPr>
          <w:rFonts w:ascii="Arial" w:hAnsi="Arial" w:cs="Arial"/>
        </w:rPr>
      </w:pPr>
    </w:p>
    <w:p w:rsidR="000807E3" w:rsidRDefault="0077274A" w:rsidP="003968E2">
      <w:pPr>
        <w:numPr>
          <w:ilvl w:val="12"/>
          <w:numId w:val="0"/>
        </w:numPr>
        <w:jc w:val="both"/>
        <w:rPr>
          <w:rFonts w:ascii="Arial" w:hAnsi="Arial" w:cs="Arial"/>
        </w:rPr>
      </w:pPr>
      <w:r>
        <w:rPr>
          <w:rFonts w:ascii="Arial" w:hAnsi="Arial" w:cs="Arial"/>
        </w:rPr>
        <w:t>These index cards also link the Nursery Plant Records to Walter Burley Griffin</w:t>
      </w:r>
      <w:r w:rsidR="009D0124">
        <w:rPr>
          <w:rFonts w:ascii="Arial" w:hAnsi="Arial" w:cs="Arial"/>
        </w:rPr>
        <w:t xml:space="preserve">, who with Marion Mahony Griffin is believed to have </w:t>
      </w:r>
      <w:r>
        <w:rPr>
          <w:rFonts w:ascii="Arial" w:hAnsi="Arial" w:cs="Arial"/>
        </w:rPr>
        <w:t>supplied many seeds to the Yarral</w:t>
      </w:r>
      <w:r w:rsidR="00C25CA6">
        <w:rPr>
          <w:rFonts w:ascii="Arial" w:hAnsi="Arial" w:cs="Arial"/>
        </w:rPr>
        <w:t>umla Nursery. Coltheart notes, ‘</w:t>
      </w:r>
      <w:r>
        <w:rPr>
          <w:rFonts w:ascii="Arial" w:hAnsi="Arial" w:cs="Arial"/>
        </w:rPr>
        <w:t>So prolific a supplier were they, that in their six years most cards not the source of their seed despatches only as ‘FCD of D &amp; C</w:t>
      </w:r>
      <w:r w:rsidR="000807E3">
        <w:rPr>
          <w:rFonts w:ascii="Arial" w:hAnsi="Arial" w:cs="Arial"/>
        </w:rPr>
        <w:t>’, for Griffin’s official post as Federal Capital Direc</w:t>
      </w:r>
      <w:r w:rsidR="00C25CA6">
        <w:rPr>
          <w:rFonts w:ascii="Arial" w:hAnsi="Arial" w:cs="Arial"/>
        </w:rPr>
        <w:t>tor of Design and Construction.’</w:t>
      </w:r>
      <w:r w:rsidR="000807E3">
        <w:rPr>
          <w:rFonts w:ascii="Arial" w:hAnsi="Arial" w:cs="Arial"/>
        </w:rPr>
        <w:t xml:space="preserve"> (Coltheart, 2011: 18). </w:t>
      </w:r>
    </w:p>
    <w:p w:rsidR="000807E3" w:rsidRDefault="000807E3" w:rsidP="003968E2">
      <w:pPr>
        <w:numPr>
          <w:ilvl w:val="12"/>
          <w:numId w:val="0"/>
        </w:numPr>
        <w:jc w:val="both"/>
        <w:rPr>
          <w:rFonts w:ascii="Arial" w:hAnsi="Arial" w:cs="Arial"/>
        </w:rPr>
      </w:pPr>
    </w:p>
    <w:p w:rsidR="0077274A" w:rsidRDefault="00D2130D" w:rsidP="003968E2">
      <w:pPr>
        <w:numPr>
          <w:ilvl w:val="12"/>
          <w:numId w:val="0"/>
        </w:numPr>
        <w:jc w:val="both"/>
        <w:rPr>
          <w:rFonts w:ascii="Arial" w:hAnsi="Arial" w:cs="Arial"/>
        </w:rPr>
      </w:pPr>
      <w:r>
        <w:rPr>
          <w:rFonts w:ascii="Arial" w:hAnsi="Arial" w:cs="Arial"/>
        </w:rPr>
        <w:t xml:space="preserve">In addition to these associations, the Nursery Plant Records also have a strong association with the history of Canberra as the </w:t>
      </w:r>
      <w:r w:rsidR="00077199">
        <w:rPr>
          <w:rFonts w:ascii="Arial" w:hAnsi="Arial" w:cs="Arial"/>
        </w:rPr>
        <w:t>National Capital. They document the cultural phase of the early beautification and landscape design of Canberra as a garden city. This phase is of importance in Federal Capital history as it has provided Canberra with much of it</w:t>
      </w:r>
      <w:r w:rsidR="00665D5A">
        <w:rPr>
          <w:rFonts w:ascii="Arial" w:hAnsi="Arial" w:cs="Arial"/>
        </w:rPr>
        <w:t xml:space="preserve">s unique character and identity, distinguishing it from other Australian cities. The association is strong and special as much of the planting of inner Canberra has derived from the trials and research and propagation conducted at Yarralumla Nursery. </w:t>
      </w:r>
      <w:r w:rsidR="0077274A">
        <w:rPr>
          <w:rFonts w:ascii="Arial" w:hAnsi="Arial" w:cs="Arial"/>
        </w:rPr>
        <w:t xml:space="preserve"> </w:t>
      </w:r>
    </w:p>
    <w:p w:rsidR="00665D5A" w:rsidRDefault="00665D5A" w:rsidP="003968E2">
      <w:pPr>
        <w:numPr>
          <w:ilvl w:val="12"/>
          <w:numId w:val="0"/>
        </w:numPr>
        <w:jc w:val="both"/>
        <w:rPr>
          <w:rFonts w:ascii="Arial" w:hAnsi="Arial" w:cs="Arial"/>
        </w:rPr>
      </w:pPr>
    </w:p>
    <w:p w:rsidR="00665D5A" w:rsidRDefault="00665D5A" w:rsidP="003968E2">
      <w:pPr>
        <w:numPr>
          <w:ilvl w:val="12"/>
          <w:numId w:val="0"/>
        </w:numPr>
        <w:jc w:val="both"/>
        <w:rPr>
          <w:rFonts w:ascii="Arial" w:hAnsi="Arial" w:cs="Arial"/>
        </w:rPr>
      </w:pPr>
      <w:r>
        <w:rPr>
          <w:rFonts w:ascii="Arial" w:hAnsi="Arial" w:cs="Arial"/>
        </w:rPr>
        <w:t xml:space="preserve">The Yarralumla Nursery Plant Records meet this criterion. </w:t>
      </w:r>
    </w:p>
    <w:p w:rsidR="0077274A" w:rsidRDefault="0077274A" w:rsidP="003968E2">
      <w:pPr>
        <w:numPr>
          <w:ilvl w:val="12"/>
          <w:numId w:val="0"/>
        </w:numPr>
        <w:jc w:val="both"/>
        <w:rPr>
          <w:rFonts w:ascii="Arial" w:hAnsi="Arial" w:cs="Arial"/>
        </w:rPr>
      </w:pPr>
    </w:p>
    <w:p w:rsidR="004579B2" w:rsidRPr="004619BC" w:rsidRDefault="004579B2" w:rsidP="003968E2">
      <w:pPr>
        <w:numPr>
          <w:ilvl w:val="12"/>
          <w:numId w:val="0"/>
        </w:numPr>
        <w:jc w:val="both"/>
        <w:rPr>
          <w:rFonts w:ascii="Arial" w:hAnsi="Arial" w:cs="Arial"/>
          <w:b/>
        </w:rPr>
      </w:pPr>
    </w:p>
    <w:p w:rsidR="006926D2" w:rsidRDefault="006926D2" w:rsidP="0036630B">
      <w:pPr>
        <w:numPr>
          <w:ilvl w:val="0"/>
          <w:numId w:val="19"/>
        </w:numPr>
        <w:tabs>
          <w:tab w:val="left" w:pos="720"/>
        </w:tabs>
        <w:jc w:val="both"/>
        <w:rPr>
          <w:rFonts w:ascii="Arial" w:hAnsi="Arial" w:cs="Arial"/>
          <w:b/>
        </w:rPr>
      </w:pPr>
      <w:r w:rsidRPr="004619BC">
        <w:rPr>
          <w:rFonts w:ascii="Arial" w:hAnsi="Arial" w:cs="Arial"/>
          <w:b/>
        </w:rPr>
        <w:t>it is significant for understanding the evolution of natural landscapes, including significant geological features, landforms, biota or natural processes</w:t>
      </w:r>
    </w:p>
    <w:p w:rsidR="00D9299E" w:rsidRDefault="00D9299E" w:rsidP="00D9299E">
      <w:pPr>
        <w:tabs>
          <w:tab w:val="left" w:pos="720"/>
        </w:tabs>
        <w:jc w:val="both"/>
        <w:rPr>
          <w:rFonts w:ascii="Arial" w:hAnsi="Arial" w:cs="Arial"/>
          <w:b/>
        </w:rPr>
      </w:pPr>
    </w:p>
    <w:p w:rsidR="00C45D29" w:rsidRDefault="004F00C1" w:rsidP="003968E2">
      <w:pPr>
        <w:numPr>
          <w:ilvl w:val="12"/>
          <w:numId w:val="0"/>
        </w:numPr>
        <w:jc w:val="both"/>
        <w:rPr>
          <w:rFonts w:ascii="Arial" w:hAnsi="Arial" w:cs="Arial"/>
          <w:b/>
        </w:rPr>
      </w:pPr>
      <w:r>
        <w:rPr>
          <w:rFonts w:ascii="Arial" w:hAnsi="Arial" w:cs="Arial"/>
        </w:rPr>
        <w:t xml:space="preserve">This </w:t>
      </w:r>
      <w:r w:rsidR="00E83EB9">
        <w:rPr>
          <w:rFonts w:ascii="Arial" w:hAnsi="Arial" w:cs="Arial"/>
        </w:rPr>
        <w:t>criterion is not applicable. While the</w:t>
      </w:r>
      <w:r>
        <w:rPr>
          <w:rFonts w:ascii="Arial" w:hAnsi="Arial" w:cs="Arial"/>
        </w:rPr>
        <w:t xml:space="preserve"> Yarralumla Nursery Plant Records </w:t>
      </w:r>
      <w:r w:rsidR="00E83EB9">
        <w:rPr>
          <w:rFonts w:ascii="Arial" w:hAnsi="Arial" w:cs="Arial"/>
        </w:rPr>
        <w:t xml:space="preserve">do </w:t>
      </w:r>
      <w:r>
        <w:rPr>
          <w:rFonts w:ascii="Arial" w:hAnsi="Arial" w:cs="Arial"/>
        </w:rPr>
        <w:t>provide evidence of Canberra’s development as a planned gard</w:t>
      </w:r>
      <w:r w:rsidR="00E83EB9">
        <w:rPr>
          <w:rFonts w:ascii="Arial" w:hAnsi="Arial" w:cs="Arial"/>
        </w:rPr>
        <w:t>en city dating back to 1913, they</w:t>
      </w:r>
      <w:r>
        <w:rPr>
          <w:rFonts w:ascii="Arial" w:hAnsi="Arial" w:cs="Arial"/>
        </w:rPr>
        <w:t xml:space="preserve"> do not provide an account of the evolution of natural landscapes in the ACT. </w:t>
      </w:r>
    </w:p>
    <w:p w:rsidR="00D64ACA" w:rsidRPr="004619BC" w:rsidRDefault="00D64ACA" w:rsidP="003968E2">
      <w:pPr>
        <w:numPr>
          <w:ilvl w:val="12"/>
          <w:numId w:val="0"/>
        </w:numPr>
        <w:jc w:val="both"/>
        <w:rPr>
          <w:rFonts w:ascii="Arial" w:hAnsi="Arial" w:cs="Arial"/>
          <w:b/>
        </w:rPr>
      </w:pPr>
    </w:p>
    <w:p w:rsidR="006926D2" w:rsidRDefault="006926D2" w:rsidP="0036630B">
      <w:pPr>
        <w:numPr>
          <w:ilvl w:val="0"/>
          <w:numId w:val="19"/>
        </w:numPr>
        <w:tabs>
          <w:tab w:val="left" w:pos="720"/>
        </w:tabs>
        <w:jc w:val="both"/>
        <w:rPr>
          <w:rFonts w:ascii="Arial" w:hAnsi="Arial" w:cs="Arial"/>
          <w:b/>
        </w:rPr>
      </w:pPr>
      <w:r w:rsidRPr="004619BC">
        <w:rPr>
          <w:rFonts w:ascii="Arial" w:hAnsi="Arial" w:cs="Arial"/>
          <w:b/>
        </w:rPr>
        <w:t>it has provided, or is likely to provide, information that will contribute significantly to a wider understanding of the natural or cultural history of the ACT because of its use or potential use as a research site or object, teaching site or object, type locality or benchmark site</w:t>
      </w:r>
    </w:p>
    <w:p w:rsidR="00A76134" w:rsidRDefault="00A76134" w:rsidP="00D9299E">
      <w:pPr>
        <w:tabs>
          <w:tab w:val="left" w:pos="720"/>
        </w:tabs>
        <w:jc w:val="both"/>
        <w:rPr>
          <w:rFonts w:ascii="Arial" w:hAnsi="Arial" w:cs="Arial"/>
          <w:b/>
        </w:rPr>
      </w:pPr>
    </w:p>
    <w:p w:rsidR="004B1D6D" w:rsidRDefault="00D9299E" w:rsidP="00D9299E">
      <w:pPr>
        <w:tabs>
          <w:tab w:val="left" w:pos="720"/>
        </w:tabs>
        <w:jc w:val="both"/>
        <w:rPr>
          <w:rFonts w:ascii="Arial" w:hAnsi="Arial" w:cs="Arial"/>
        </w:rPr>
      </w:pPr>
      <w:r>
        <w:rPr>
          <w:rFonts w:ascii="Arial" w:hAnsi="Arial" w:cs="Arial"/>
        </w:rPr>
        <w:t xml:space="preserve">The Yarralumla Nursery Plant Records </w:t>
      </w:r>
      <w:r w:rsidR="004B1D6D">
        <w:rPr>
          <w:rFonts w:ascii="Arial" w:hAnsi="Arial" w:cs="Arial"/>
        </w:rPr>
        <w:t xml:space="preserve">has considerable value as an object that has provided, and will continue to provide, information that will contribute significantly to a wider understanding of the natural and cultural history of the ACT. </w:t>
      </w:r>
      <w:r w:rsidR="0014408D">
        <w:rPr>
          <w:rFonts w:ascii="Arial" w:hAnsi="Arial" w:cs="Arial"/>
        </w:rPr>
        <w:t xml:space="preserve">The plant accession database </w:t>
      </w:r>
      <w:r w:rsidR="009D0124">
        <w:rPr>
          <w:rFonts w:ascii="Arial" w:hAnsi="Arial" w:cs="Arial"/>
        </w:rPr>
        <w:t xml:space="preserve">is </w:t>
      </w:r>
      <w:r w:rsidR="0014408D">
        <w:rPr>
          <w:rFonts w:ascii="Arial" w:hAnsi="Arial" w:cs="Arial"/>
        </w:rPr>
        <w:t xml:space="preserve">a significant </w:t>
      </w:r>
      <w:r w:rsidR="004B1D6D">
        <w:rPr>
          <w:rFonts w:ascii="Arial" w:hAnsi="Arial" w:cs="Arial"/>
        </w:rPr>
        <w:t>research and teaching object</w:t>
      </w:r>
      <w:r w:rsidR="0014408D">
        <w:rPr>
          <w:rFonts w:ascii="Arial" w:hAnsi="Arial" w:cs="Arial"/>
        </w:rPr>
        <w:t>,</w:t>
      </w:r>
      <w:r w:rsidR="00C91EF7">
        <w:rPr>
          <w:rFonts w:ascii="Arial" w:hAnsi="Arial" w:cs="Arial"/>
        </w:rPr>
        <w:t xml:space="preserve"> </w:t>
      </w:r>
      <w:r w:rsidR="0083415A">
        <w:rPr>
          <w:rFonts w:ascii="Arial" w:hAnsi="Arial" w:cs="Arial"/>
        </w:rPr>
        <w:t>which</w:t>
      </w:r>
      <w:r w:rsidR="00C25CA6">
        <w:rPr>
          <w:rFonts w:ascii="Arial" w:hAnsi="Arial" w:cs="Arial"/>
        </w:rPr>
        <w:t xml:space="preserve"> ‘</w:t>
      </w:r>
      <w:r w:rsidR="0014408D">
        <w:rPr>
          <w:rFonts w:ascii="Arial" w:hAnsi="Arial" w:cs="Arial"/>
        </w:rPr>
        <w:t>link[s] Austral</w:t>
      </w:r>
      <w:r w:rsidR="00C25CA6">
        <w:rPr>
          <w:rFonts w:ascii="Arial" w:hAnsi="Arial" w:cs="Arial"/>
        </w:rPr>
        <w:t>ia to a century of world botany’</w:t>
      </w:r>
      <w:r w:rsidR="0014408D">
        <w:rPr>
          <w:rFonts w:ascii="Arial" w:hAnsi="Arial" w:cs="Arial"/>
        </w:rPr>
        <w:t xml:space="preserve"> (Coltheart, 2011: 41).</w:t>
      </w:r>
    </w:p>
    <w:p w:rsidR="004B1D6D" w:rsidRDefault="004B1D6D" w:rsidP="00D9299E">
      <w:pPr>
        <w:tabs>
          <w:tab w:val="left" w:pos="720"/>
        </w:tabs>
        <w:jc w:val="both"/>
        <w:rPr>
          <w:rFonts w:ascii="Arial" w:hAnsi="Arial" w:cs="Arial"/>
        </w:rPr>
      </w:pPr>
    </w:p>
    <w:p w:rsidR="007B6DE8" w:rsidRDefault="007B6DE8" w:rsidP="007B6DE8">
      <w:pPr>
        <w:tabs>
          <w:tab w:val="left" w:pos="720"/>
        </w:tabs>
        <w:jc w:val="both"/>
        <w:rPr>
          <w:rFonts w:ascii="Arial" w:hAnsi="Arial" w:cs="Arial"/>
          <w:lang w:val="en-US"/>
        </w:rPr>
      </w:pPr>
      <w:r>
        <w:rPr>
          <w:rFonts w:ascii="Arial" w:hAnsi="Arial" w:cs="Arial"/>
        </w:rPr>
        <w:t xml:space="preserve">The material in these records </w:t>
      </w:r>
      <w:r>
        <w:rPr>
          <w:rFonts w:ascii="Arial" w:hAnsi="Arial" w:cs="Arial"/>
          <w:lang w:val="en-US"/>
        </w:rPr>
        <w:t xml:space="preserve">is still being used and provides a useful reference source for people managing the public landscapes of the ACT and providing the garden allocations for the private sector as well. But from a heritage perspective this resource is valued by a variety of community groups in Canberra including students of the planted heritage of the ACT, botanists, horticulturalists, garden and landscape historians, heritage practitioners, landscape designers and analysts, arborists and tree managers in the private sector. </w:t>
      </w:r>
    </w:p>
    <w:p w:rsidR="007B6DE8" w:rsidRDefault="007B6DE8" w:rsidP="007B6DE8">
      <w:pPr>
        <w:tabs>
          <w:tab w:val="left" w:pos="720"/>
        </w:tabs>
        <w:jc w:val="both"/>
        <w:rPr>
          <w:rFonts w:ascii="Arial" w:hAnsi="Arial" w:cs="Arial"/>
          <w:lang w:val="en-US"/>
        </w:rPr>
      </w:pPr>
    </w:p>
    <w:p w:rsidR="007B6DE8" w:rsidRPr="007B6DE8" w:rsidRDefault="007B6DE8" w:rsidP="007B6DE8">
      <w:pPr>
        <w:tabs>
          <w:tab w:val="left" w:pos="720"/>
        </w:tabs>
        <w:jc w:val="both"/>
        <w:rPr>
          <w:rFonts w:ascii="Arial" w:hAnsi="Arial" w:cs="Arial"/>
        </w:rPr>
      </w:pPr>
      <w:r>
        <w:rPr>
          <w:rFonts w:ascii="Arial" w:hAnsi="Arial" w:cs="Arial"/>
          <w:lang w:val="en-US"/>
        </w:rPr>
        <w:t xml:space="preserve">Beyond the ACT the records provide a wealth of information in examining the performance and suitability of species for private and public domains. This type of information is often sought by managers of trees in public spaces. It is also likely that this record will be of historical value to historians of botanical gardens in Australia and internationally through the potential for the exchange of rare plant material. </w:t>
      </w:r>
    </w:p>
    <w:p w:rsidR="004B1D6D" w:rsidRDefault="004B1D6D" w:rsidP="00D9299E">
      <w:pPr>
        <w:tabs>
          <w:tab w:val="left" w:pos="720"/>
        </w:tabs>
        <w:jc w:val="both"/>
        <w:rPr>
          <w:rFonts w:ascii="Arial" w:hAnsi="Arial" w:cs="Arial"/>
        </w:rPr>
      </w:pPr>
    </w:p>
    <w:p w:rsidR="00D9299E" w:rsidRPr="007B6DE8" w:rsidRDefault="007B6DE8" w:rsidP="007B6DE8">
      <w:pPr>
        <w:numPr>
          <w:ilvl w:val="12"/>
          <w:numId w:val="0"/>
        </w:numPr>
        <w:rPr>
          <w:rFonts w:ascii="Arial" w:hAnsi="Arial" w:cs="Arial"/>
          <w:lang w:val="en-US"/>
        </w:rPr>
      </w:pPr>
      <w:r>
        <w:rPr>
          <w:rFonts w:ascii="Arial" w:hAnsi="Arial" w:cs="Arial"/>
          <w:lang w:val="en-US"/>
        </w:rPr>
        <w:t>The records have provided, and continue to provide, information that contributes to a wider understanding of the cultural history of the ACT because of their potential use as a research and teaching resource.</w:t>
      </w:r>
    </w:p>
    <w:p w:rsidR="00D9299E" w:rsidRDefault="00D9299E" w:rsidP="00D9299E">
      <w:pPr>
        <w:tabs>
          <w:tab w:val="left" w:pos="720"/>
        </w:tabs>
        <w:jc w:val="both"/>
        <w:rPr>
          <w:rFonts w:ascii="Arial" w:hAnsi="Arial" w:cs="Arial"/>
          <w:b/>
        </w:rPr>
      </w:pPr>
    </w:p>
    <w:p w:rsidR="00DB6464" w:rsidRDefault="007B6DE8" w:rsidP="00F223F1">
      <w:pPr>
        <w:numPr>
          <w:ilvl w:val="12"/>
          <w:numId w:val="0"/>
        </w:numPr>
        <w:rPr>
          <w:rFonts w:ascii="Arial" w:hAnsi="Arial" w:cs="Arial"/>
          <w:lang w:val="en-US"/>
        </w:rPr>
      </w:pPr>
      <w:r>
        <w:rPr>
          <w:rFonts w:ascii="Arial" w:hAnsi="Arial" w:cs="Arial"/>
          <w:lang w:val="en-US"/>
        </w:rPr>
        <w:t xml:space="preserve">The Yarralumla Nursery Plant Records meet this criterion to a high degree. </w:t>
      </w:r>
    </w:p>
    <w:p w:rsidR="007B6DE8" w:rsidRPr="004619BC" w:rsidRDefault="007B6DE8" w:rsidP="00F223F1">
      <w:pPr>
        <w:numPr>
          <w:ilvl w:val="12"/>
          <w:numId w:val="0"/>
        </w:numPr>
        <w:rPr>
          <w:rFonts w:ascii="Arial" w:hAnsi="Arial" w:cs="Arial"/>
          <w:lang w:val="en-US"/>
        </w:rPr>
      </w:pPr>
    </w:p>
    <w:p w:rsidR="006926D2" w:rsidRPr="004619BC" w:rsidRDefault="006926D2" w:rsidP="0036630B">
      <w:pPr>
        <w:numPr>
          <w:ilvl w:val="0"/>
          <w:numId w:val="19"/>
        </w:numPr>
        <w:tabs>
          <w:tab w:val="left" w:pos="720"/>
        </w:tabs>
        <w:jc w:val="both"/>
        <w:rPr>
          <w:rFonts w:ascii="Arial" w:hAnsi="Arial" w:cs="Arial"/>
          <w:b/>
        </w:rPr>
      </w:pPr>
      <w:r w:rsidRPr="004619BC">
        <w:rPr>
          <w:rFonts w:ascii="Arial" w:hAnsi="Arial" w:cs="Arial"/>
          <w:b/>
        </w:rPr>
        <w:t>for a place—it exhibits unusual richness, diversity or significant transitions of flora, fauna or natural landscapes and their elements</w:t>
      </w:r>
    </w:p>
    <w:p w:rsidR="00126A6C" w:rsidRDefault="00126A6C" w:rsidP="003968E2">
      <w:pPr>
        <w:numPr>
          <w:ilvl w:val="12"/>
          <w:numId w:val="0"/>
        </w:numPr>
        <w:jc w:val="both"/>
        <w:rPr>
          <w:rFonts w:ascii="Arial" w:hAnsi="Arial" w:cs="Arial"/>
          <w:b/>
        </w:rPr>
      </w:pPr>
    </w:p>
    <w:p w:rsidR="00D64ACA" w:rsidRPr="0047663A" w:rsidRDefault="0047663A" w:rsidP="003968E2">
      <w:pPr>
        <w:numPr>
          <w:ilvl w:val="12"/>
          <w:numId w:val="0"/>
        </w:numPr>
        <w:jc w:val="both"/>
        <w:rPr>
          <w:rFonts w:ascii="Arial" w:hAnsi="Arial" w:cs="Arial"/>
        </w:rPr>
      </w:pPr>
      <w:r>
        <w:rPr>
          <w:rFonts w:ascii="Arial" w:hAnsi="Arial" w:cs="Arial"/>
        </w:rPr>
        <w:t xml:space="preserve">Not applicable. </w:t>
      </w:r>
    </w:p>
    <w:p w:rsidR="0047663A" w:rsidRPr="004619BC" w:rsidRDefault="0047663A" w:rsidP="003968E2">
      <w:pPr>
        <w:numPr>
          <w:ilvl w:val="12"/>
          <w:numId w:val="0"/>
        </w:numPr>
        <w:jc w:val="both"/>
        <w:rPr>
          <w:rFonts w:ascii="Arial" w:hAnsi="Arial" w:cs="Arial"/>
          <w:b/>
        </w:rPr>
      </w:pPr>
    </w:p>
    <w:p w:rsidR="006926D2" w:rsidRPr="004619BC" w:rsidRDefault="006926D2" w:rsidP="0036630B">
      <w:pPr>
        <w:numPr>
          <w:ilvl w:val="0"/>
          <w:numId w:val="19"/>
        </w:numPr>
        <w:tabs>
          <w:tab w:val="left" w:pos="720"/>
        </w:tabs>
        <w:jc w:val="both"/>
        <w:rPr>
          <w:rFonts w:ascii="Arial" w:hAnsi="Arial" w:cs="Arial"/>
          <w:b/>
        </w:rPr>
      </w:pPr>
      <w:r w:rsidRPr="004619BC">
        <w:rPr>
          <w:rFonts w:ascii="Arial" w:hAnsi="Arial" w:cs="Arial"/>
          <w:b/>
        </w:rPr>
        <w:t xml:space="preserve">for a place—it is a significant ecological community, habitat or locality for any of the following: </w:t>
      </w:r>
    </w:p>
    <w:p w:rsidR="006926D2" w:rsidRPr="004619BC" w:rsidRDefault="006926D2">
      <w:pPr>
        <w:pStyle w:val="BodyText2"/>
        <w:ind w:firstLine="0"/>
        <w:rPr>
          <w:rFonts w:cs="Arial"/>
        </w:rPr>
      </w:pPr>
      <w:r w:rsidRPr="004619BC">
        <w:rPr>
          <w:rFonts w:cs="Arial"/>
        </w:rPr>
        <w:t>(i)</w:t>
      </w:r>
      <w:r w:rsidRPr="004619BC">
        <w:rPr>
          <w:rFonts w:cs="Arial"/>
        </w:rPr>
        <w:tab/>
        <w:t>the life cycle of native species;</w:t>
      </w:r>
    </w:p>
    <w:p w:rsidR="006926D2" w:rsidRPr="004619BC" w:rsidRDefault="006926D2">
      <w:pPr>
        <w:pStyle w:val="BodyText2"/>
        <w:ind w:firstLine="0"/>
        <w:rPr>
          <w:rFonts w:cs="Arial"/>
        </w:rPr>
      </w:pPr>
      <w:r w:rsidRPr="004619BC">
        <w:rPr>
          <w:rFonts w:cs="Arial"/>
        </w:rPr>
        <w:t>(ii)</w:t>
      </w:r>
      <w:r w:rsidRPr="004619BC">
        <w:rPr>
          <w:rFonts w:cs="Arial"/>
        </w:rPr>
        <w:tab/>
        <w:t>rare, threatened or uncommon species;</w:t>
      </w:r>
    </w:p>
    <w:p w:rsidR="006926D2" w:rsidRPr="004619BC" w:rsidRDefault="006926D2">
      <w:pPr>
        <w:pStyle w:val="BodyText2"/>
        <w:ind w:firstLine="0"/>
        <w:rPr>
          <w:rFonts w:cs="Arial"/>
        </w:rPr>
      </w:pPr>
      <w:r w:rsidRPr="004619BC">
        <w:rPr>
          <w:rFonts w:cs="Arial"/>
        </w:rPr>
        <w:t>(iii)</w:t>
      </w:r>
      <w:r w:rsidRPr="004619BC">
        <w:rPr>
          <w:rFonts w:cs="Arial"/>
        </w:rPr>
        <w:tab/>
        <w:t>species at the limits of their natural range;</w:t>
      </w:r>
    </w:p>
    <w:p w:rsidR="006926D2" w:rsidRPr="004619BC" w:rsidRDefault="006926D2">
      <w:pPr>
        <w:pStyle w:val="BodyText2"/>
        <w:ind w:firstLine="0"/>
        <w:rPr>
          <w:rFonts w:cs="Arial"/>
        </w:rPr>
      </w:pPr>
      <w:r w:rsidRPr="004619BC">
        <w:rPr>
          <w:rFonts w:cs="Arial"/>
        </w:rPr>
        <w:t>(iv)</w:t>
      </w:r>
      <w:r w:rsidRPr="004619BC">
        <w:rPr>
          <w:rFonts w:cs="Arial"/>
        </w:rPr>
        <w:tab/>
        <w:t>distinct occurrences of species.</w:t>
      </w:r>
    </w:p>
    <w:p w:rsidR="00126A6C" w:rsidRDefault="006926D2">
      <w:pPr>
        <w:jc w:val="both"/>
        <w:rPr>
          <w:rFonts w:ascii="Arial" w:hAnsi="Arial" w:cs="Arial"/>
        </w:rPr>
      </w:pPr>
      <w:r w:rsidRPr="004619BC">
        <w:rPr>
          <w:rFonts w:ascii="Arial" w:hAnsi="Arial" w:cs="Arial"/>
        </w:rPr>
        <w:tab/>
      </w:r>
    </w:p>
    <w:p w:rsidR="007C0752" w:rsidRDefault="0047663A" w:rsidP="004F75AD">
      <w:pPr>
        <w:pStyle w:val="BodyText"/>
        <w:pBdr>
          <w:bottom w:val="single" w:sz="12" w:space="1" w:color="auto"/>
        </w:pBdr>
        <w:tabs>
          <w:tab w:val="clear" w:pos="0"/>
          <w:tab w:val="left" w:pos="720"/>
        </w:tabs>
        <w:spacing w:line="240" w:lineRule="auto"/>
        <w:rPr>
          <w:rFonts w:cs="Arial"/>
        </w:rPr>
      </w:pPr>
      <w:r>
        <w:rPr>
          <w:rFonts w:cs="Arial"/>
        </w:rPr>
        <w:t xml:space="preserve">Not applicable. </w:t>
      </w:r>
    </w:p>
    <w:p w:rsidR="0047663A" w:rsidRPr="004F75AD" w:rsidRDefault="0047663A" w:rsidP="004F75AD">
      <w:pPr>
        <w:pStyle w:val="BodyText"/>
        <w:pBdr>
          <w:bottom w:val="single" w:sz="12" w:space="1" w:color="auto"/>
        </w:pBdr>
        <w:tabs>
          <w:tab w:val="clear" w:pos="0"/>
          <w:tab w:val="left" w:pos="720"/>
        </w:tabs>
        <w:spacing w:line="240" w:lineRule="auto"/>
        <w:rPr>
          <w:rFonts w:cs="Arial"/>
        </w:rPr>
      </w:pPr>
    </w:p>
    <w:p w:rsidR="003D4233" w:rsidRDefault="003D4233" w:rsidP="004F75AD">
      <w:pPr>
        <w:pStyle w:val="BodyText"/>
        <w:tabs>
          <w:tab w:val="clear" w:pos="0"/>
          <w:tab w:val="left" w:pos="720"/>
        </w:tabs>
        <w:spacing w:line="240" w:lineRule="auto"/>
        <w:rPr>
          <w:rFonts w:cs="Arial"/>
        </w:rPr>
      </w:pPr>
    </w:p>
    <w:p w:rsidR="004F75AD" w:rsidRDefault="008C4CC7" w:rsidP="004F75AD">
      <w:pPr>
        <w:jc w:val="center"/>
        <w:rPr>
          <w:rFonts w:ascii="Arial" w:hAnsi="Arial" w:cs="Arial"/>
          <w:b/>
        </w:rPr>
      </w:pPr>
      <w:r>
        <w:rPr>
          <w:rFonts w:ascii="Arial" w:hAnsi="Arial" w:cs="Arial"/>
          <w:b/>
        </w:rPr>
        <w:t xml:space="preserve">SUMMARY OF THE </w:t>
      </w:r>
      <w:r w:rsidR="00FA3EDC">
        <w:rPr>
          <w:rFonts w:ascii="Arial" w:hAnsi="Arial" w:cs="Arial"/>
          <w:b/>
        </w:rPr>
        <w:t>OBJECT</w:t>
      </w:r>
    </w:p>
    <w:p w:rsidR="008C4CC7" w:rsidRPr="004619BC" w:rsidRDefault="008C4CC7" w:rsidP="004F75AD">
      <w:pPr>
        <w:jc w:val="center"/>
        <w:rPr>
          <w:rFonts w:ascii="Arial" w:hAnsi="Arial" w:cs="Arial"/>
          <w:b/>
        </w:rPr>
      </w:pPr>
      <w:r>
        <w:rPr>
          <w:rFonts w:ascii="Arial" w:hAnsi="Arial" w:cs="Arial"/>
          <w:b/>
        </w:rPr>
        <w:t>HISTORY AND PHYSICAL DESCRIPTION</w:t>
      </w:r>
    </w:p>
    <w:p w:rsidR="004F75AD" w:rsidRPr="004619BC" w:rsidRDefault="004F75AD" w:rsidP="004F75AD">
      <w:pPr>
        <w:rPr>
          <w:rFonts w:ascii="Arial" w:hAnsi="Arial" w:cs="Arial"/>
        </w:rPr>
      </w:pPr>
    </w:p>
    <w:p w:rsidR="00873BDF" w:rsidRDefault="00873BDF" w:rsidP="004F326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r>
        <w:rPr>
          <w:rFonts w:ascii="Arial" w:hAnsi="Arial" w:cs="Arial"/>
          <w:b/>
        </w:rPr>
        <w:t>HISTORY</w:t>
      </w:r>
    </w:p>
    <w:p w:rsidR="00873BDF" w:rsidRDefault="00873BDF" w:rsidP="004F326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p>
    <w:p w:rsidR="00D07A1D" w:rsidRDefault="00D07A1D" w:rsidP="00D07A1D">
      <w:pPr>
        <w:rPr>
          <w:rFonts w:ascii="Arial" w:hAnsi="Arial" w:cs="Arial"/>
          <w:u w:val="single"/>
        </w:rPr>
      </w:pPr>
      <w:r>
        <w:rPr>
          <w:rFonts w:ascii="Arial" w:hAnsi="Arial" w:cs="Arial"/>
          <w:u w:val="single"/>
        </w:rPr>
        <w:t>Contextual background</w:t>
      </w:r>
      <w:r w:rsidR="00926E71">
        <w:rPr>
          <w:rFonts w:ascii="Arial" w:hAnsi="Arial" w:cs="Arial"/>
          <w:u w:val="single"/>
        </w:rPr>
        <w:t xml:space="preserve"> – Yarralumla Nursery</w:t>
      </w:r>
    </w:p>
    <w:p w:rsidR="009558EE" w:rsidRDefault="009558EE" w:rsidP="00926E71">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u w:val="single"/>
        </w:rPr>
      </w:pPr>
    </w:p>
    <w:p w:rsidR="007900EB" w:rsidRDefault="00926E71" w:rsidP="00926E71">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rPr>
      </w:pPr>
      <w:r>
        <w:rPr>
          <w:rFonts w:ascii="Arial" w:hAnsi="Arial" w:cs="Arial"/>
        </w:rPr>
        <w:t xml:space="preserve">The Yarralumla Nursery has played an important role in the development of Canberra as the national capital. </w:t>
      </w:r>
      <w:r w:rsidR="007900EB">
        <w:rPr>
          <w:rFonts w:ascii="Arial" w:hAnsi="Arial" w:cs="Arial"/>
        </w:rPr>
        <w:t xml:space="preserve">Prior to the finalisation of plans for the nation’s capital, a nursery was established in </w:t>
      </w:r>
      <w:r w:rsidR="00023DE8">
        <w:rPr>
          <w:rFonts w:ascii="Arial" w:hAnsi="Arial" w:cs="Arial"/>
        </w:rPr>
        <w:t xml:space="preserve">Acton </w:t>
      </w:r>
      <w:r w:rsidR="007900EB">
        <w:rPr>
          <w:rFonts w:ascii="Arial" w:hAnsi="Arial" w:cs="Arial"/>
        </w:rPr>
        <w:t>1911 to propagate seed for trees, an essential feature of the city proposal.</w:t>
      </w:r>
      <w:r w:rsidR="00023DE8">
        <w:rPr>
          <w:rFonts w:ascii="Arial" w:hAnsi="Arial" w:cs="Arial"/>
        </w:rPr>
        <w:t xml:space="preserve"> The nursery was later moved to Yarralumla in 1914. </w:t>
      </w:r>
    </w:p>
    <w:p w:rsidR="007900EB" w:rsidRDefault="007900EB" w:rsidP="00926E71">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rPr>
      </w:pPr>
    </w:p>
    <w:p w:rsidR="002F7325" w:rsidRDefault="002F7325" w:rsidP="00926E71">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rPr>
      </w:pPr>
      <w:r>
        <w:rPr>
          <w:rFonts w:ascii="Arial" w:hAnsi="Arial" w:cs="Arial"/>
        </w:rPr>
        <w:t>Thomas Charles George Weston, Officer-in-Charge of Afforestation</w:t>
      </w:r>
      <w:r w:rsidR="00E477B8">
        <w:rPr>
          <w:rFonts w:ascii="Arial" w:hAnsi="Arial" w:cs="Arial"/>
        </w:rPr>
        <w:t xml:space="preserve"> and Nursery Superintendent</w:t>
      </w:r>
      <w:r>
        <w:rPr>
          <w:rFonts w:ascii="Arial" w:hAnsi="Arial" w:cs="Arial"/>
        </w:rPr>
        <w:t xml:space="preserve">, used Yarralumla Nursery and the adjacent Westbourne Woods and Weston Park as trial grounds for a wide range of native and exotic species. The nursery was very significant in the establishment of the garden capital. A very extensive list of tree species was tested for suitability to local conditions and propagation and distribution of successful species was undertaken in great quantity. Most of early inner Canberra was landscaped with plant material grown by the government nursery. </w:t>
      </w:r>
    </w:p>
    <w:p w:rsidR="007900EB" w:rsidRDefault="002F7325" w:rsidP="00926E71">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rPr>
      </w:pPr>
      <w:r>
        <w:rPr>
          <w:rFonts w:ascii="Arial" w:hAnsi="Arial" w:cs="Arial"/>
        </w:rPr>
        <w:t xml:space="preserve"> </w:t>
      </w:r>
    </w:p>
    <w:p w:rsidR="00D14430" w:rsidRDefault="00A96751" w:rsidP="00D14430">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rPr>
      </w:pPr>
      <w:r>
        <w:rPr>
          <w:rFonts w:ascii="Arial" w:hAnsi="Arial" w:cs="Arial"/>
        </w:rPr>
        <w:t xml:space="preserve"> </w:t>
      </w:r>
      <w:r w:rsidR="00E17272">
        <w:rPr>
          <w:rFonts w:ascii="Arial" w:hAnsi="Arial" w:cs="Arial"/>
        </w:rPr>
        <w:t>Cul</w:t>
      </w:r>
      <w:r w:rsidR="00C25CA6">
        <w:rPr>
          <w:rFonts w:ascii="Arial" w:hAnsi="Arial" w:cs="Arial"/>
        </w:rPr>
        <w:t>len notes, ‘</w:t>
      </w:r>
      <w:r>
        <w:rPr>
          <w:rFonts w:ascii="Arial" w:hAnsi="Arial" w:cs="Arial"/>
        </w:rPr>
        <w:t>The chief roles</w:t>
      </w:r>
      <w:r w:rsidR="00D14430">
        <w:rPr>
          <w:rFonts w:ascii="Arial" w:hAnsi="Arial" w:cs="Arial"/>
        </w:rPr>
        <w:t xml:space="preserve"> of the Nursery were to:</w:t>
      </w:r>
    </w:p>
    <w:p w:rsidR="00D14430" w:rsidRDefault="00D14430" w:rsidP="00E17272">
      <w:pPr>
        <w:numPr>
          <w:ilvl w:val="0"/>
          <w:numId w:val="28"/>
        </w:numPr>
        <w:tabs>
          <w:tab w:val="left" w:pos="360"/>
          <w:tab w:val="left" w:pos="1440"/>
          <w:tab w:val="left" w:pos="1560"/>
          <w:tab w:val="left" w:pos="2160"/>
          <w:tab w:val="left" w:pos="2880"/>
          <w:tab w:val="left" w:pos="3600"/>
          <w:tab w:val="left" w:pos="4320"/>
          <w:tab w:val="left" w:pos="5040"/>
          <w:tab w:val="left" w:pos="5760"/>
          <w:tab w:val="left" w:pos="6480"/>
          <w:tab w:val="left" w:pos="7200"/>
          <w:tab w:val="left" w:pos="7920"/>
        </w:tabs>
        <w:rPr>
          <w:rFonts w:ascii="Arial" w:hAnsi="Arial" w:cs="Arial"/>
        </w:rPr>
      </w:pPr>
      <w:r>
        <w:rPr>
          <w:rFonts w:ascii="Arial" w:hAnsi="Arial" w:cs="Arial"/>
        </w:rPr>
        <w:t>propagate and supply plants for public landscaping in Canberra, tenants and owners of houses in Canberra and rural leases</w:t>
      </w:r>
    </w:p>
    <w:p w:rsidR="00D14430" w:rsidRDefault="00D14430" w:rsidP="00E17272">
      <w:pPr>
        <w:numPr>
          <w:ilvl w:val="0"/>
          <w:numId w:val="28"/>
        </w:numPr>
        <w:tabs>
          <w:tab w:val="left" w:pos="360"/>
          <w:tab w:val="left" w:pos="1440"/>
          <w:tab w:val="left" w:pos="1560"/>
          <w:tab w:val="left" w:pos="2160"/>
          <w:tab w:val="left" w:pos="2880"/>
          <w:tab w:val="left" w:pos="3600"/>
          <w:tab w:val="left" w:pos="4320"/>
          <w:tab w:val="left" w:pos="5040"/>
          <w:tab w:val="left" w:pos="5760"/>
          <w:tab w:val="left" w:pos="6480"/>
          <w:tab w:val="left" w:pos="7200"/>
          <w:tab w:val="left" w:pos="7920"/>
        </w:tabs>
        <w:rPr>
          <w:rFonts w:ascii="Arial" w:hAnsi="Arial" w:cs="Arial"/>
        </w:rPr>
      </w:pPr>
      <w:r>
        <w:rPr>
          <w:rFonts w:ascii="Arial" w:hAnsi="Arial" w:cs="Arial"/>
        </w:rPr>
        <w:t>conduct research into plants suitable for the region</w:t>
      </w:r>
    </w:p>
    <w:p w:rsidR="00D14430" w:rsidRDefault="00D14430" w:rsidP="00E17272">
      <w:pPr>
        <w:numPr>
          <w:ilvl w:val="0"/>
          <w:numId w:val="28"/>
        </w:numPr>
        <w:tabs>
          <w:tab w:val="left" w:pos="360"/>
          <w:tab w:val="left" w:pos="1440"/>
          <w:tab w:val="left" w:pos="1560"/>
          <w:tab w:val="left" w:pos="2160"/>
          <w:tab w:val="left" w:pos="2880"/>
          <w:tab w:val="left" w:pos="3600"/>
          <w:tab w:val="left" w:pos="4320"/>
          <w:tab w:val="left" w:pos="5040"/>
          <w:tab w:val="left" w:pos="5760"/>
          <w:tab w:val="left" w:pos="6480"/>
          <w:tab w:val="left" w:pos="7200"/>
          <w:tab w:val="left" w:pos="7920"/>
        </w:tabs>
        <w:rPr>
          <w:rFonts w:ascii="Arial" w:hAnsi="Arial" w:cs="Arial"/>
        </w:rPr>
      </w:pPr>
      <w:r>
        <w:rPr>
          <w:rFonts w:ascii="Arial" w:hAnsi="Arial" w:cs="Arial"/>
        </w:rPr>
        <w:t>supply potted plants and cut flowers on request for government institutions in Canberra</w:t>
      </w:r>
    </w:p>
    <w:p w:rsidR="00D14430" w:rsidRDefault="00D14430" w:rsidP="00E17272">
      <w:pPr>
        <w:numPr>
          <w:ilvl w:val="0"/>
          <w:numId w:val="28"/>
        </w:numPr>
        <w:tabs>
          <w:tab w:val="left" w:pos="360"/>
          <w:tab w:val="left" w:pos="1440"/>
          <w:tab w:val="left" w:pos="1560"/>
          <w:tab w:val="left" w:pos="2160"/>
          <w:tab w:val="left" w:pos="2880"/>
          <w:tab w:val="left" w:pos="3600"/>
          <w:tab w:val="left" w:pos="4320"/>
          <w:tab w:val="left" w:pos="5040"/>
          <w:tab w:val="left" w:pos="5760"/>
          <w:tab w:val="left" w:pos="6480"/>
          <w:tab w:val="left" w:pos="7200"/>
          <w:tab w:val="left" w:pos="7920"/>
        </w:tabs>
        <w:rPr>
          <w:rFonts w:ascii="Arial" w:hAnsi="Arial" w:cs="Arial"/>
        </w:rPr>
      </w:pPr>
      <w:r>
        <w:rPr>
          <w:rFonts w:ascii="Arial" w:hAnsi="Arial" w:cs="Arial"/>
        </w:rPr>
        <w:t>supply seed and plant material to research institutions and government nurseries outside Canberra</w:t>
      </w:r>
      <w:r w:rsidR="00C25CA6">
        <w:rPr>
          <w:rFonts w:ascii="Arial" w:hAnsi="Arial" w:cs="Arial"/>
        </w:rPr>
        <w:t>’ (Cullen, 2004: 3)</w:t>
      </w:r>
    </w:p>
    <w:p w:rsidR="003B40F7" w:rsidRDefault="003B40F7" w:rsidP="00926E71">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rPr>
      </w:pPr>
    </w:p>
    <w:p w:rsidR="003B40F7" w:rsidRDefault="003B40F7" w:rsidP="00926E71">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rPr>
      </w:pPr>
      <w:r>
        <w:rPr>
          <w:rFonts w:ascii="Arial" w:hAnsi="Arial" w:cs="Arial"/>
        </w:rPr>
        <w:t xml:space="preserve">The Nursery has contributed to a number of important activities in Canberra history. In its early days, Weston used the Nursery and the adjacent Westbourne Woods and Weston Park as trial grounds for a wide range of native and exotic species. The trees and shrubs propagated by the Nursery were used for a number of purposes including ornamental, providing shelter, stabilising the water catchment for the Cotter dam and providing food security through fruit trees (Godden Mackay Logan, 2010: 10). </w:t>
      </w:r>
    </w:p>
    <w:p w:rsidR="003B40F7" w:rsidRDefault="003B40F7" w:rsidP="00926E71">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rPr>
      </w:pPr>
    </w:p>
    <w:p w:rsidR="003B40F7" w:rsidRDefault="00A96751" w:rsidP="00926E71">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rPr>
      </w:pPr>
      <w:r>
        <w:rPr>
          <w:rFonts w:ascii="Arial" w:hAnsi="Arial" w:cs="Arial"/>
        </w:rPr>
        <w:t>Du</w:t>
      </w:r>
      <w:r w:rsidR="009D0124">
        <w:rPr>
          <w:rFonts w:ascii="Arial" w:hAnsi="Arial" w:cs="Arial"/>
        </w:rPr>
        <w:t>ring the Lindsay Pryor era (1944</w:t>
      </w:r>
      <w:r>
        <w:rPr>
          <w:rFonts w:ascii="Arial" w:hAnsi="Arial" w:cs="Arial"/>
        </w:rPr>
        <w:t>-1958), considerable hybridisation and research work was undertaken at the Yarralumla Nursery. Trial plots of trees, raised from seeds collected by Pryor from different parts of the world, were established in generic groups in the research area to the south of the Nursery. Pryor was also involved in Grevillea hybridisation trials and the well-known hybrid grevillea, Canberra Gem, was conceived at the Nursery.</w:t>
      </w:r>
    </w:p>
    <w:p w:rsidR="003B40F7" w:rsidRDefault="003B40F7" w:rsidP="00926E71">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rPr>
      </w:pPr>
    </w:p>
    <w:p w:rsidR="00023DE8" w:rsidRDefault="00A96751" w:rsidP="00926E71">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rPr>
      </w:pPr>
      <w:r>
        <w:rPr>
          <w:rFonts w:ascii="Arial" w:hAnsi="Arial" w:cs="Arial"/>
        </w:rPr>
        <w:t xml:space="preserve">The Nursery has also played an important social role in Canberra’s history. From the 1950s to the 1970s it provided employment opportunities for migrant workers. The Nursery has also provided an important work opportunity for less advantaged sections of the Canberra community. </w:t>
      </w:r>
    </w:p>
    <w:p w:rsidR="00692172" w:rsidRDefault="00692172" w:rsidP="00926E71">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rPr>
      </w:pPr>
    </w:p>
    <w:p w:rsidR="00692172" w:rsidRDefault="00692172" w:rsidP="00926E71">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rPr>
      </w:pPr>
      <w:r>
        <w:rPr>
          <w:rFonts w:ascii="Arial" w:hAnsi="Arial" w:cs="Arial"/>
        </w:rPr>
        <w:t xml:space="preserve">Further information about the Yarralumla Nursery can be found in NI 2011-499 </w:t>
      </w:r>
      <w:r w:rsidRPr="00692172">
        <w:rPr>
          <w:rFonts w:ascii="Arial" w:hAnsi="Arial" w:cs="Arial"/>
          <w:i/>
        </w:rPr>
        <w:t>Heritage (Decision about Registration for the Yarralumla Nursery, Yarralumla) Notice 2011</w:t>
      </w:r>
      <w:r>
        <w:rPr>
          <w:rFonts w:ascii="Arial" w:hAnsi="Arial" w:cs="Arial"/>
        </w:rPr>
        <w:t xml:space="preserve">. </w:t>
      </w:r>
    </w:p>
    <w:p w:rsidR="00D07A1D" w:rsidRDefault="00D07A1D" w:rsidP="00CE776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u w:val="single"/>
        </w:rPr>
      </w:pPr>
    </w:p>
    <w:p w:rsidR="00CE7769" w:rsidRDefault="00507314" w:rsidP="00CE776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u w:val="single"/>
        </w:rPr>
      </w:pPr>
      <w:r>
        <w:rPr>
          <w:rFonts w:ascii="Arial" w:hAnsi="Arial" w:cs="Arial"/>
          <w:u w:val="single"/>
        </w:rPr>
        <w:t>Yarralumla Nursery Plant Records</w:t>
      </w:r>
    </w:p>
    <w:p w:rsidR="007927B5" w:rsidRDefault="00753921" w:rsidP="00CE7769">
      <w:pPr>
        <w:pStyle w:val="section"/>
        <w:rPr>
          <w:rFonts w:ascii="Arial" w:hAnsi="Arial" w:cs="Arial"/>
          <w:color w:val="000000"/>
          <w:sz w:val="20"/>
          <w:szCs w:val="20"/>
        </w:rPr>
      </w:pPr>
      <w:r>
        <w:rPr>
          <w:rFonts w:ascii="Arial" w:hAnsi="Arial" w:cs="Arial"/>
          <w:color w:val="000000"/>
          <w:sz w:val="20"/>
          <w:szCs w:val="20"/>
        </w:rPr>
        <w:t xml:space="preserve">The </w:t>
      </w:r>
      <w:r w:rsidR="00427F07">
        <w:rPr>
          <w:rFonts w:ascii="Arial" w:hAnsi="Arial" w:cs="Arial"/>
          <w:color w:val="000000"/>
          <w:sz w:val="20"/>
          <w:szCs w:val="20"/>
        </w:rPr>
        <w:t xml:space="preserve">Yarralumla Nursery Plant </w:t>
      </w:r>
      <w:r>
        <w:rPr>
          <w:rFonts w:ascii="Arial" w:hAnsi="Arial" w:cs="Arial"/>
          <w:color w:val="000000"/>
          <w:sz w:val="20"/>
          <w:szCs w:val="20"/>
        </w:rPr>
        <w:t>Records cover the history of plant accessions by t</w:t>
      </w:r>
      <w:r w:rsidR="00511FD9">
        <w:rPr>
          <w:rFonts w:ascii="Arial" w:hAnsi="Arial" w:cs="Arial"/>
          <w:color w:val="000000"/>
          <w:sz w:val="20"/>
          <w:szCs w:val="20"/>
        </w:rPr>
        <w:t xml:space="preserve">he Nursery from the period 1913 to the present. The original 20cm x 15cm card index has 14 drawers (approximately 1000 cards per drawer) of records which cover the period from 1913 to the 1960s. These records are of seed acquisitions, cutting material and planting dates, along with various comments. </w:t>
      </w:r>
      <w:r w:rsidR="007927B5">
        <w:rPr>
          <w:rFonts w:ascii="Arial" w:hAnsi="Arial" w:cs="Arial"/>
          <w:color w:val="000000"/>
          <w:sz w:val="20"/>
          <w:szCs w:val="20"/>
        </w:rPr>
        <w:t xml:space="preserve">They encompass both the Weston era and the Pryor era. </w:t>
      </w:r>
      <w:r w:rsidR="00511FD9">
        <w:rPr>
          <w:rFonts w:ascii="Arial" w:hAnsi="Arial" w:cs="Arial"/>
          <w:color w:val="000000"/>
          <w:sz w:val="20"/>
          <w:szCs w:val="20"/>
        </w:rPr>
        <w:t xml:space="preserve">The ledgers are three large folios, which are used for seed inventory and cover the period from 1948 to the present. </w:t>
      </w:r>
      <w:r w:rsidR="007927B5">
        <w:rPr>
          <w:rFonts w:ascii="Arial" w:hAnsi="Arial" w:cs="Arial"/>
          <w:color w:val="000000"/>
          <w:sz w:val="20"/>
          <w:szCs w:val="20"/>
        </w:rPr>
        <w:t>They are a significant record of Lindsay Pryor’s man</w:t>
      </w:r>
      <w:r w:rsidR="009D0124">
        <w:rPr>
          <w:rFonts w:ascii="Arial" w:hAnsi="Arial" w:cs="Arial"/>
          <w:color w:val="000000"/>
          <w:sz w:val="20"/>
          <w:szCs w:val="20"/>
        </w:rPr>
        <w:t>agement of the Nursery from 1944</w:t>
      </w:r>
      <w:r w:rsidR="007927B5">
        <w:rPr>
          <w:rFonts w:ascii="Arial" w:hAnsi="Arial" w:cs="Arial"/>
          <w:color w:val="000000"/>
          <w:sz w:val="20"/>
          <w:szCs w:val="20"/>
        </w:rPr>
        <w:t xml:space="preserve"> to 1958. </w:t>
      </w:r>
      <w:r w:rsidR="00511FD9">
        <w:rPr>
          <w:rFonts w:ascii="Arial" w:hAnsi="Arial" w:cs="Arial"/>
          <w:color w:val="000000"/>
          <w:sz w:val="20"/>
          <w:szCs w:val="20"/>
        </w:rPr>
        <w:t xml:space="preserve">They record accessions and use of the seed bank and are actively used. </w:t>
      </w:r>
    </w:p>
    <w:p w:rsidR="007927B5" w:rsidRDefault="007927B5" w:rsidP="00CE7769">
      <w:pPr>
        <w:pStyle w:val="section"/>
        <w:rPr>
          <w:rFonts w:ascii="Arial" w:hAnsi="Arial" w:cs="Arial"/>
          <w:color w:val="000000"/>
          <w:sz w:val="20"/>
          <w:szCs w:val="20"/>
        </w:rPr>
      </w:pPr>
    </w:p>
    <w:p w:rsidR="007927B5" w:rsidRDefault="00511FD9" w:rsidP="00CE7769">
      <w:pPr>
        <w:pStyle w:val="section"/>
        <w:rPr>
          <w:rFonts w:ascii="Arial" w:hAnsi="Arial" w:cs="Arial"/>
          <w:color w:val="000000"/>
          <w:sz w:val="20"/>
          <w:szCs w:val="20"/>
        </w:rPr>
      </w:pPr>
      <w:r>
        <w:rPr>
          <w:rFonts w:ascii="Arial" w:hAnsi="Arial" w:cs="Arial"/>
          <w:color w:val="000000"/>
          <w:sz w:val="20"/>
          <w:szCs w:val="20"/>
        </w:rPr>
        <w:t>The New Plant Files are largely paper based documents, inherited by the Nursery from the Technical section of the former Department of the Capital Territory. They are traditional government files associated with herbarium boxes and herbarium sheets. There are four filing cabinets, with approximately 400-500 files, and 40 herbarium boxes. These are documentary records of accessions and in some cases species performance</w:t>
      </w:r>
      <w:r w:rsidR="001B05A8">
        <w:rPr>
          <w:rFonts w:ascii="Arial" w:hAnsi="Arial" w:cs="Arial"/>
          <w:color w:val="000000"/>
          <w:sz w:val="20"/>
          <w:szCs w:val="20"/>
        </w:rPr>
        <w:t xml:space="preserve">. </w:t>
      </w:r>
      <w:r w:rsidR="007927B5">
        <w:rPr>
          <w:rFonts w:ascii="Arial" w:hAnsi="Arial" w:cs="Arial"/>
          <w:color w:val="000000"/>
          <w:sz w:val="20"/>
          <w:szCs w:val="20"/>
        </w:rPr>
        <w:t xml:space="preserve"> </w:t>
      </w:r>
    </w:p>
    <w:p w:rsidR="00427F07" w:rsidRDefault="00427F07" w:rsidP="00CE7769">
      <w:pPr>
        <w:pStyle w:val="section"/>
        <w:rPr>
          <w:rFonts w:ascii="Arial" w:hAnsi="Arial" w:cs="Arial"/>
          <w:color w:val="000000"/>
          <w:sz w:val="20"/>
          <w:szCs w:val="20"/>
        </w:rPr>
      </w:pPr>
    </w:p>
    <w:p w:rsidR="00427F07" w:rsidRDefault="00427F07" w:rsidP="00427F07">
      <w:pPr>
        <w:pStyle w:val="section"/>
        <w:rPr>
          <w:rFonts w:ascii="Arial" w:hAnsi="Arial" w:cs="Arial"/>
          <w:color w:val="000000"/>
          <w:sz w:val="20"/>
          <w:szCs w:val="20"/>
        </w:rPr>
      </w:pPr>
      <w:r>
        <w:rPr>
          <w:rFonts w:ascii="Arial" w:hAnsi="Arial" w:cs="Arial"/>
          <w:color w:val="000000"/>
          <w:sz w:val="20"/>
          <w:szCs w:val="20"/>
        </w:rPr>
        <w:t>The Nursery Plant Records form a</w:t>
      </w:r>
      <w:r w:rsidR="00652185">
        <w:rPr>
          <w:rFonts w:ascii="Arial" w:hAnsi="Arial" w:cs="Arial"/>
          <w:color w:val="000000"/>
          <w:sz w:val="20"/>
          <w:szCs w:val="20"/>
        </w:rPr>
        <w:t>n</w:t>
      </w:r>
      <w:r>
        <w:rPr>
          <w:rFonts w:ascii="Arial" w:hAnsi="Arial" w:cs="Arial"/>
          <w:color w:val="000000"/>
          <w:sz w:val="20"/>
          <w:szCs w:val="20"/>
        </w:rPr>
        <w:t xml:space="preserve"> historic plant accession database, which dates back to 1913. They provide documentary evidence of the work of the Yarralumla Nursery and its role in shaping Canberra. Coltheart observes, </w:t>
      </w:r>
    </w:p>
    <w:p w:rsidR="00692172" w:rsidRDefault="00427F07" w:rsidP="0043730B">
      <w:pPr>
        <w:pStyle w:val="section"/>
        <w:ind w:left="426" w:right="1138"/>
        <w:rPr>
          <w:rFonts w:ascii="Arial" w:hAnsi="Arial" w:cs="Arial"/>
          <w:color w:val="000000"/>
          <w:sz w:val="20"/>
          <w:szCs w:val="20"/>
        </w:rPr>
      </w:pPr>
      <w:r>
        <w:rPr>
          <w:rFonts w:ascii="Arial" w:hAnsi="Arial" w:cs="Arial"/>
          <w:color w:val="000000"/>
          <w:sz w:val="20"/>
          <w:szCs w:val="20"/>
        </w:rPr>
        <w:t>The corrugated iron shed housing these records is the same building we see in the background of the iconic images of Nursery head Charles Weston and his nurseryman John Peace Hobday and their families. It was the first Nursery office in 1914 and it serves the same purpose today. The index cards in wooden drawers are the very ones Weston began as a meticulous account of the source, propagation, cultivation, location and trial results of the trees, flowers and even pasture grasses the Nursery supplied the city and its countryside. The ledgers are those where thirty years later, Lindsay Pryor began recording the seeds and cuttings he collected around the world – and from the streets</w:t>
      </w:r>
      <w:r w:rsidR="0043730B">
        <w:rPr>
          <w:rFonts w:ascii="Arial" w:hAnsi="Arial" w:cs="Arial"/>
          <w:color w:val="000000"/>
          <w:sz w:val="20"/>
          <w:szCs w:val="20"/>
        </w:rPr>
        <w:t xml:space="preserve"> and parks Weston had planted.</w:t>
      </w:r>
      <w:r w:rsidR="00652185">
        <w:rPr>
          <w:rFonts w:ascii="Arial" w:hAnsi="Arial" w:cs="Arial"/>
          <w:color w:val="000000"/>
          <w:sz w:val="20"/>
          <w:szCs w:val="20"/>
        </w:rPr>
        <w:t xml:space="preserve"> (Coltheart, 2011:</w:t>
      </w:r>
      <w:r w:rsidR="0043730B">
        <w:rPr>
          <w:rFonts w:ascii="Arial" w:hAnsi="Arial" w:cs="Arial"/>
          <w:color w:val="000000"/>
          <w:sz w:val="20"/>
          <w:szCs w:val="20"/>
        </w:rPr>
        <w:t xml:space="preserve">5). </w:t>
      </w:r>
      <w:r w:rsidR="00E477B8">
        <w:rPr>
          <w:rFonts w:ascii="Arial" w:hAnsi="Arial" w:cs="Arial"/>
          <w:color w:val="000000"/>
          <w:sz w:val="20"/>
          <w:szCs w:val="20"/>
        </w:rPr>
        <w:t xml:space="preserve">                                                         </w:t>
      </w:r>
    </w:p>
    <w:p w:rsidR="007927B5" w:rsidRDefault="007927B5" w:rsidP="00CE7769">
      <w:pPr>
        <w:pStyle w:val="section"/>
        <w:rPr>
          <w:rFonts w:ascii="Arial" w:hAnsi="Arial" w:cs="Arial"/>
          <w:color w:val="000000"/>
          <w:sz w:val="20"/>
          <w:szCs w:val="20"/>
        </w:rPr>
      </w:pPr>
    </w:p>
    <w:p w:rsidR="007927B5" w:rsidRDefault="007927B5" w:rsidP="00CE7769">
      <w:pPr>
        <w:pStyle w:val="section"/>
        <w:rPr>
          <w:rFonts w:ascii="Arial" w:hAnsi="Arial" w:cs="Arial"/>
          <w:color w:val="000000"/>
          <w:sz w:val="20"/>
          <w:szCs w:val="20"/>
        </w:rPr>
      </w:pPr>
    </w:p>
    <w:p w:rsidR="0043730B" w:rsidRDefault="007927B5" w:rsidP="00CE7769">
      <w:pPr>
        <w:pStyle w:val="section"/>
        <w:rPr>
          <w:rFonts w:ascii="Arial" w:hAnsi="Arial" w:cs="Arial"/>
          <w:color w:val="000000"/>
          <w:sz w:val="20"/>
          <w:szCs w:val="20"/>
        </w:rPr>
      </w:pPr>
      <w:r>
        <w:rPr>
          <w:rFonts w:ascii="Arial" w:hAnsi="Arial" w:cs="Arial"/>
          <w:color w:val="000000"/>
          <w:sz w:val="20"/>
          <w:szCs w:val="20"/>
        </w:rPr>
        <w:t>The Records had</w:t>
      </w:r>
      <w:r w:rsidR="00652185">
        <w:rPr>
          <w:rFonts w:ascii="Arial" w:hAnsi="Arial" w:cs="Arial"/>
          <w:color w:val="000000"/>
          <w:sz w:val="20"/>
          <w:szCs w:val="20"/>
        </w:rPr>
        <w:t xml:space="preserve"> a “scientific and operational” purpose (Coltheart, 2011:41)</w:t>
      </w:r>
      <w:r>
        <w:rPr>
          <w:rFonts w:ascii="Arial" w:hAnsi="Arial" w:cs="Arial"/>
          <w:color w:val="000000"/>
          <w:sz w:val="20"/>
          <w:szCs w:val="20"/>
        </w:rPr>
        <w:t xml:space="preserve">. As records of government they “play[ed] their part in the national accounting of investment in public work” (Coltheart: 41). As scientific records, “[t]he careful recording of data on experimentation and propagation in these two periods retains its importance to botany and to forestry and horticulture today” (Coltheart: 41). </w:t>
      </w:r>
    </w:p>
    <w:p w:rsidR="00A626F6" w:rsidRDefault="00A626F6" w:rsidP="00CE7769">
      <w:pPr>
        <w:pStyle w:val="section"/>
        <w:rPr>
          <w:rFonts w:ascii="Arial" w:hAnsi="Arial" w:cs="Arial"/>
          <w:color w:val="000000"/>
          <w:sz w:val="20"/>
          <w:szCs w:val="20"/>
        </w:rPr>
      </w:pPr>
    </w:p>
    <w:p w:rsidR="00BF50BF" w:rsidRDefault="00BF50BF" w:rsidP="004F326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p>
    <w:p w:rsidR="00873BDF" w:rsidRDefault="00873BDF" w:rsidP="004F326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r>
        <w:rPr>
          <w:rFonts w:ascii="Arial" w:hAnsi="Arial" w:cs="Arial"/>
          <w:b/>
        </w:rPr>
        <w:t>DESCRIPTION</w:t>
      </w:r>
    </w:p>
    <w:p w:rsidR="00873BDF" w:rsidRDefault="00873BDF" w:rsidP="004F326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p>
    <w:p w:rsidR="00CE7769" w:rsidRPr="00023901" w:rsidRDefault="00507314" w:rsidP="00CE776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u w:val="single"/>
        </w:rPr>
      </w:pPr>
      <w:r>
        <w:rPr>
          <w:rFonts w:ascii="Arial" w:hAnsi="Arial" w:cs="Arial"/>
          <w:u w:val="single"/>
        </w:rPr>
        <w:t xml:space="preserve">Yarralumla Nursery Plant Records </w:t>
      </w:r>
    </w:p>
    <w:p w:rsidR="00934AFA" w:rsidRDefault="00934AFA" w:rsidP="00CE776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rPr>
      </w:pPr>
    </w:p>
    <w:p w:rsidR="00CE7769" w:rsidRPr="00507314" w:rsidRDefault="00507314" w:rsidP="00CE776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rPr>
      </w:pPr>
      <w:r>
        <w:rPr>
          <w:rFonts w:ascii="Arial" w:hAnsi="Arial" w:cs="Arial"/>
        </w:rPr>
        <w:t xml:space="preserve">The Yarralumla Plant Records are housed in several buildings on site at the Nursery. They are so housed because they form a still working collection of information actively used </w:t>
      </w:r>
      <w:r w:rsidR="001506A3">
        <w:rPr>
          <w:rFonts w:ascii="Arial" w:hAnsi="Arial" w:cs="Arial"/>
        </w:rPr>
        <w:t>by the Nursery horticulturalists as part of the plant management program for both public and private domains in the ACT. Associated trial plantings in Weston Park and Westbourne Woods provide complementary horticultural information. It is unlikely there is another set of data in Australia which gives such a rich history of the private and public plantings for a city. The Records consist of three types of material, all of importance for future scholarship and the historical record of the landscape of the ACT:</w:t>
      </w:r>
    </w:p>
    <w:p w:rsidR="00CE7769" w:rsidRDefault="00CE7769" w:rsidP="00CE776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u w:val="single"/>
        </w:rPr>
      </w:pPr>
    </w:p>
    <w:p w:rsidR="001506A3" w:rsidRDefault="001506A3" w:rsidP="001506A3">
      <w:pPr>
        <w:numPr>
          <w:ilvl w:val="0"/>
          <w:numId w:val="26"/>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rPr>
      </w:pPr>
      <w:r w:rsidRPr="001506A3">
        <w:rPr>
          <w:rFonts w:ascii="Arial" w:hAnsi="Arial" w:cs="Arial"/>
          <w:i/>
        </w:rPr>
        <w:t>The original card system</w:t>
      </w:r>
      <w:r w:rsidRPr="001506A3">
        <w:rPr>
          <w:rFonts w:ascii="Arial" w:hAnsi="Arial" w:cs="Arial"/>
        </w:rPr>
        <w:t>:</w:t>
      </w:r>
      <w:r>
        <w:rPr>
          <w:rFonts w:ascii="Arial" w:hAnsi="Arial" w:cs="Arial"/>
        </w:rPr>
        <w:t xml:space="preserve"> The (approx) 20cm x 15cm card index has 14 drawers (approximately 10</w:t>
      </w:r>
      <w:r w:rsidR="008979E3">
        <w:rPr>
          <w:rFonts w:ascii="Arial" w:hAnsi="Arial" w:cs="Arial"/>
        </w:rPr>
        <w:t>0</w:t>
      </w:r>
      <w:r>
        <w:rPr>
          <w:rFonts w:ascii="Arial" w:hAnsi="Arial" w:cs="Arial"/>
        </w:rPr>
        <w:t>0 cards per drawer) of records which cover the period from 1913 to the 1960s. These records are of seed acquisitions, cutting material and planting dates, along with various comments.</w:t>
      </w:r>
    </w:p>
    <w:p w:rsidR="001506A3" w:rsidRDefault="001506A3" w:rsidP="001506A3">
      <w:pPr>
        <w:numPr>
          <w:ilvl w:val="0"/>
          <w:numId w:val="26"/>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rPr>
      </w:pPr>
      <w:r>
        <w:rPr>
          <w:rFonts w:ascii="Arial" w:hAnsi="Arial" w:cs="Arial"/>
          <w:i/>
        </w:rPr>
        <w:t>The ledgers</w:t>
      </w:r>
      <w:r w:rsidRPr="001506A3">
        <w:rPr>
          <w:rFonts w:ascii="Arial" w:hAnsi="Arial" w:cs="Arial"/>
        </w:rPr>
        <w:t>:</w:t>
      </w:r>
      <w:r>
        <w:rPr>
          <w:rFonts w:ascii="Arial" w:hAnsi="Arial" w:cs="Arial"/>
        </w:rPr>
        <w:t xml:space="preserve"> Three large folios are used for the seed inventory and</w:t>
      </w:r>
      <w:r w:rsidR="00AD4494">
        <w:rPr>
          <w:rFonts w:ascii="Arial" w:hAnsi="Arial" w:cs="Arial"/>
        </w:rPr>
        <w:t xml:space="preserve"> cover from 1948 to the present. They record accessions and use of the seed bank and are actively used. </w:t>
      </w:r>
    </w:p>
    <w:p w:rsidR="00AD4494" w:rsidRPr="001506A3" w:rsidRDefault="00AD4494" w:rsidP="001506A3">
      <w:pPr>
        <w:numPr>
          <w:ilvl w:val="0"/>
          <w:numId w:val="26"/>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rPr>
      </w:pPr>
      <w:r>
        <w:rPr>
          <w:rFonts w:ascii="Arial" w:hAnsi="Arial" w:cs="Arial"/>
          <w:i/>
        </w:rPr>
        <w:t>The New Plant Files</w:t>
      </w:r>
      <w:r w:rsidRPr="00AD4494">
        <w:rPr>
          <w:rFonts w:ascii="Arial" w:hAnsi="Arial" w:cs="Arial"/>
        </w:rPr>
        <w:t>:</w:t>
      </w:r>
      <w:r>
        <w:rPr>
          <w:rFonts w:ascii="Arial" w:hAnsi="Arial" w:cs="Arial"/>
        </w:rPr>
        <w:t xml:space="preserve"> these are largely paper based documents, inherited from the Technical Section of the former Department of the Capital Territory. They are traditional government files associated with herbarium boxes and herbarium sheets. There are four filing cabinets (perhaps 400-500 files) and 40 herbarium boxes. These are documentary records of accessions and in some cases species performance. </w:t>
      </w:r>
    </w:p>
    <w:p w:rsidR="0004047F" w:rsidRDefault="0004047F" w:rsidP="00CE7769">
      <w:pPr>
        <w:rPr>
          <w:rFonts w:ascii="Arial" w:hAnsi="Arial" w:cs="Arial"/>
        </w:rPr>
      </w:pPr>
    </w:p>
    <w:p w:rsidR="0004047F" w:rsidRPr="00023901" w:rsidRDefault="0004047F" w:rsidP="00CE7769">
      <w:pPr>
        <w:rPr>
          <w:rFonts w:ascii="Arial" w:hAnsi="Arial" w:cs="Arial"/>
        </w:rPr>
      </w:pPr>
    </w:p>
    <w:p w:rsidR="00873BDF" w:rsidRPr="00873BDF" w:rsidRDefault="00873BDF" w:rsidP="004F326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u w:val="single"/>
        </w:rPr>
      </w:pPr>
      <w:r>
        <w:rPr>
          <w:rFonts w:ascii="Arial" w:hAnsi="Arial" w:cs="Arial"/>
          <w:b/>
          <w:u w:val="single"/>
        </w:rPr>
        <w:t>Physical condition and integrity</w:t>
      </w:r>
    </w:p>
    <w:p w:rsidR="00873BDF" w:rsidRDefault="00873BDF" w:rsidP="004F326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p>
    <w:p w:rsidR="00427F07" w:rsidRDefault="009D0124" w:rsidP="004F326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rPr>
      </w:pPr>
      <w:r>
        <w:rPr>
          <w:rFonts w:ascii="Arial" w:hAnsi="Arial" w:cs="Arial"/>
        </w:rPr>
        <w:t xml:space="preserve">The Yarralumla Nursery Records are in good condition. </w:t>
      </w:r>
    </w:p>
    <w:p w:rsidR="00427F07" w:rsidRDefault="00427F07" w:rsidP="004F326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p>
    <w:p w:rsidR="004F3269" w:rsidRPr="004619BC" w:rsidRDefault="004F3269" w:rsidP="004F326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r w:rsidRPr="004619BC">
        <w:rPr>
          <w:rFonts w:ascii="Arial" w:hAnsi="Arial" w:cs="Arial"/>
          <w:b/>
        </w:rPr>
        <w:t>REFERENCES</w:t>
      </w:r>
    </w:p>
    <w:p w:rsidR="004F3269" w:rsidRDefault="004F3269" w:rsidP="00287D9E">
      <w:pPr>
        <w:rPr>
          <w:rFonts w:ascii="Arial" w:hAnsi="Arial" w:cs="Arial"/>
          <w:i/>
        </w:rPr>
      </w:pPr>
    </w:p>
    <w:p w:rsidR="002B57B7" w:rsidRPr="002B57B7" w:rsidRDefault="002B57B7" w:rsidP="00287D9E">
      <w:pPr>
        <w:rPr>
          <w:rFonts w:ascii="Arial" w:hAnsi="Arial" w:cs="Arial"/>
        </w:rPr>
      </w:pPr>
      <w:r>
        <w:rPr>
          <w:rFonts w:ascii="Arial" w:hAnsi="Arial" w:cs="Arial"/>
        </w:rPr>
        <w:t xml:space="preserve">Australian Garden History Society </w:t>
      </w:r>
      <w:r>
        <w:rPr>
          <w:rFonts w:ascii="Arial" w:hAnsi="Arial" w:cs="Arial"/>
          <w:i/>
        </w:rPr>
        <w:t xml:space="preserve">Preserving the Yarralumla Nursery Records </w:t>
      </w:r>
      <w:r>
        <w:rPr>
          <w:rFonts w:ascii="Arial" w:hAnsi="Arial" w:cs="Arial"/>
        </w:rPr>
        <w:t>2012</w:t>
      </w:r>
    </w:p>
    <w:p w:rsidR="002B57B7" w:rsidRDefault="002B57B7" w:rsidP="00287D9E">
      <w:pPr>
        <w:rPr>
          <w:rFonts w:ascii="Arial" w:hAnsi="Arial" w:cs="Arial"/>
        </w:rPr>
      </w:pPr>
    </w:p>
    <w:p w:rsidR="00507314" w:rsidRPr="002B57B7" w:rsidRDefault="00507314" w:rsidP="00287D9E">
      <w:pPr>
        <w:rPr>
          <w:rFonts w:ascii="Arial" w:hAnsi="Arial" w:cs="Arial"/>
          <w:i/>
        </w:rPr>
      </w:pPr>
      <w:r>
        <w:rPr>
          <w:rFonts w:ascii="Arial" w:hAnsi="Arial" w:cs="Arial"/>
        </w:rPr>
        <w:t xml:space="preserve">Dr Lenore Coltheart </w:t>
      </w:r>
      <w:r w:rsidRPr="00507314">
        <w:rPr>
          <w:rFonts w:ascii="Arial" w:hAnsi="Arial" w:cs="Arial"/>
          <w:i/>
        </w:rPr>
        <w:t xml:space="preserve">Nursery Tales for a Garden City – The Historical Context of the Records at Canberra’s Yarralumla Nursery </w:t>
      </w:r>
      <w:r>
        <w:rPr>
          <w:rFonts w:ascii="Arial" w:hAnsi="Arial" w:cs="Arial"/>
        </w:rPr>
        <w:t>A Report for the Australian Garden History Society (ACT, Monaro and Riverina Branch) December 2011</w:t>
      </w:r>
    </w:p>
    <w:p w:rsidR="00E17272" w:rsidRDefault="00E17272" w:rsidP="00287D9E">
      <w:pPr>
        <w:rPr>
          <w:rFonts w:ascii="Arial" w:hAnsi="Arial" w:cs="Arial"/>
        </w:rPr>
      </w:pPr>
    </w:p>
    <w:p w:rsidR="00E17272" w:rsidRDefault="00E17272" w:rsidP="00287D9E">
      <w:pPr>
        <w:rPr>
          <w:rFonts w:ascii="Arial" w:hAnsi="Arial" w:cs="Arial"/>
        </w:rPr>
      </w:pPr>
      <w:r>
        <w:rPr>
          <w:rFonts w:ascii="Arial" w:hAnsi="Arial" w:cs="Arial"/>
        </w:rPr>
        <w:t xml:space="preserve">Laurie Cullen </w:t>
      </w:r>
      <w:r w:rsidRPr="00E17272">
        <w:rPr>
          <w:rFonts w:ascii="Arial" w:hAnsi="Arial" w:cs="Arial"/>
          <w:i/>
        </w:rPr>
        <w:t>Yarralumla Nursery – A Potted History</w:t>
      </w:r>
      <w:r>
        <w:rPr>
          <w:rFonts w:ascii="Arial" w:hAnsi="Arial" w:cs="Arial"/>
        </w:rPr>
        <w:t>, LandMark, April 2004</w:t>
      </w:r>
    </w:p>
    <w:p w:rsidR="00E17272" w:rsidRDefault="00E17272" w:rsidP="00287D9E">
      <w:pPr>
        <w:rPr>
          <w:rFonts w:ascii="Arial" w:hAnsi="Arial" w:cs="Arial"/>
        </w:rPr>
      </w:pPr>
    </w:p>
    <w:p w:rsidR="00E17272" w:rsidRDefault="00E17272" w:rsidP="00287D9E">
      <w:pPr>
        <w:rPr>
          <w:rFonts w:ascii="Arial" w:hAnsi="Arial" w:cs="Arial"/>
        </w:rPr>
      </w:pPr>
      <w:r>
        <w:rPr>
          <w:rFonts w:ascii="Arial" w:hAnsi="Arial" w:cs="Arial"/>
        </w:rPr>
        <w:t xml:space="preserve">Dr John Gray </w:t>
      </w:r>
      <w:r w:rsidRPr="00E17272">
        <w:rPr>
          <w:rFonts w:ascii="Arial" w:hAnsi="Arial" w:cs="Arial"/>
          <w:i/>
        </w:rPr>
        <w:t>Charles Weston and the Greening of Canberra</w:t>
      </w:r>
      <w:r>
        <w:rPr>
          <w:rFonts w:ascii="Arial" w:hAnsi="Arial" w:cs="Arial"/>
        </w:rPr>
        <w:t xml:space="preserve">, Capital Facts, National Capital Authority, </w:t>
      </w:r>
      <w:hyperlink r:id="rId10" w:history="1">
        <w:r w:rsidR="0045635D" w:rsidRPr="005542D2">
          <w:rPr>
            <w:rStyle w:val="Hyperlink"/>
            <w:rFonts w:ascii="Arial" w:hAnsi="Arial" w:cs="Arial"/>
          </w:rPr>
          <w:t>www.nationalcapital.gov.au/downloads/education_and_understanding/factsheets/7CharlesWeston.pdf</w:t>
        </w:r>
      </w:hyperlink>
    </w:p>
    <w:p w:rsidR="0045635D" w:rsidRDefault="0045635D" w:rsidP="00287D9E">
      <w:pPr>
        <w:rPr>
          <w:rFonts w:ascii="Arial" w:hAnsi="Arial" w:cs="Arial"/>
        </w:rPr>
      </w:pPr>
      <w:r>
        <w:rPr>
          <w:rFonts w:ascii="Arial" w:hAnsi="Arial" w:cs="Arial"/>
        </w:rPr>
        <w:t xml:space="preserve">Accessed 19 April 2012 </w:t>
      </w:r>
    </w:p>
    <w:p w:rsidR="0045635D" w:rsidRDefault="0045635D" w:rsidP="00287D9E">
      <w:pPr>
        <w:rPr>
          <w:rFonts w:ascii="Arial" w:hAnsi="Arial" w:cs="Arial"/>
        </w:rPr>
      </w:pPr>
    </w:p>
    <w:p w:rsidR="0045635D" w:rsidRDefault="0045635D" w:rsidP="00287D9E">
      <w:pPr>
        <w:rPr>
          <w:rFonts w:ascii="Arial" w:hAnsi="Arial" w:cs="Arial"/>
        </w:rPr>
      </w:pPr>
      <w:r>
        <w:rPr>
          <w:rFonts w:ascii="Arial" w:hAnsi="Arial" w:cs="Arial"/>
        </w:rPr>
        <w:t xml:space="preserve">Greg Murphy </w:t>
      </w:r>
      <w:r w:rsidRPr="0045635D">
        <w:rPr>
          <w:rFonts w:ascii="Arial" w:hAnsi="Arial" w:cs="Arial"/>
          <w:i/>
        </w:rPr>
        <w:t>Weston, Thomas Charles George (1966-1935)</w:t>
      </w:r>
      <w:r>
        <w:rPr>
          <w:rFonts w:ascii="Arial" w:hAnsi="Arial" w:cs="Arial"/>
        </w:rPr>
        <w:t xml:space="preserve">, Australian Dictionary of Biography, </w:t>
      </w:r>
      <w:hyperlink r:id="rId11" w:history="1">
        <w:r w:rsidRPr="005542D2">
          <w:rPr>
            <w:rStyle w:val="Hyperlink"/>
            <w:rFonts w:ascii="Arial" w:hAnsi="Arial" w:cs="Arial"/>
          </w:rPr>
          <w:t>http://adb.anu.edu.au/biography/weston-thomas-charles-george-9054</w:t>
        </w:r>
      </w:hyperlink>
    </w:p>
    <w:p w:rsidR="0045635D" w:rsidRPr="00E17272" w:rsidRDefault="0045635D" w:rsidP="00287D9E">
      <w:pPr>
        <w:rPr>
          <w:rFonts w:ascii="Arial" w:hAnsi="Arial" w:cs="Arial"/>
        </w:rPr>
      </w:pPr>
      <w:r>
        <w:rPr>
          <w:rFonts w:ascii="Arial" w:hAnsi="Arial" w:cs="Arial"/>
        </w:rPr>
        <w:t>Accessed 5 April 2012</w:t>
      </w:r>
    </w:p>
    <w:p w:rsidR="00CE7769" w:rsidRDefault="00CE7769" w:rsidP="00CE7769">
      <w:pPr>
        <w:pStyle w:val="BodyText"/>
        <w:tabs>
          <w:tab w:val="clear" w:pos="0"/>
          <w:tab w:val="left" w:pos="720"/>
        </w:tabs>
        <w:spacing w:line="240" w:lineRule="auto"/>
        <w:rPr>
          <w:rFonts w:cs="Arial"/>
        </w:rPr>
      </w:pPr>
    </w:p>
    <w:p w:rsidR="00E17272" w:rsidRDefault="0045635D" w:rsidP="0045635D">
      <w:pPr>
        <w:pStyle w:val="BodyText"/>
        <w:tabs>
          <w:tab w:val="clear" w:pos="0"/>
          <w:tab w:val="left" w:pos="720"/>
        </w:tabs>
        <w:spacing w:line="240" w:lineRule="auto"/>
        <w:jc w:val="left"/>
        <w:rPr>
          <w:rFonts w:cs="Arial"/>
        </w:rPr>
      </w:pPr>
      <w:r>
        <w:rPr>
          <w:rFonts w:cs="Arial"/>
        </w:rPr>
        <w:t xml:space="preserve">Territory and Municipal Services </w:t>
      </w:r>
      <w:r w:rsidRPr="0045635D">
        <w:rPr>
          <w:rFonts w:cs="Arial"/>
          <w:i/>
        </w:rPr>
        <w:t>Nursery History</w:t>
      </w:r>
      <w:r>
        <w:rPr>
          <w:rFonts w:cs="Arial"/>
        </w:rPr>
        <w:t xml:space="preserve">, </w:t>
      </w:r>
      <w:hyperlink r:id="rId12" w:history="1">
        <w:r w:rsidRPr="005542D2">
          <w:rPr>
            <w:rStyle w:val="Hyperlink"/>
            <w:rFonts w:cs="Arial"/>
          </w:rPr>
          <w:t>www.tams.act.gov.au/live/yarralumla_nursery/nursery_history</w:t>
        </w:r>
      </w:hyperlink>
    </w:p>
    <w:p w:rsidR="0045635D" w:rsidRDefault="0045635D" w:rsidP="0045635D">
      <w:pPr>
        <w:pStyle w:val="BodyText"/>
        <w:tabs>
          <w:tab w:val="clear" w:pos="0"/>
          <w:tab w:val="left" w:pos="720"/>
        </w:tabs>
        <w:spacing w:line="240" w:lineRule="auto"/>
        <w:jc w:val="left"/>
        <w:rPr>
          <w:rFonts w:cs="Arial"/>
        </w:rPr>
      </w:pPr>
      <w:r>
        <w:rPr>
          <w:rFonts w:cs="Arial"/>
        </w:rPr>
        <w:t>Accessed 5 April 2012</w:t>
      </w:r>
    </w:p>
    <w:p w:rsidR="0045635D" w:rsidRDefault="0045635D" w:rsidP="0045635D">
      <w:pPr>
        <w:pStyle w:val="BodyText"/>
        <w:tabs>
          <w:tab w:val="clear" w:pos="0"/>
          <w:tab w:val="left" w:pos="720"/>
        </w:tabs>
        <w:spacing w:line="240" w:lineRule="auto"/>
        <w:jc w:val="left"/>
        <w:rPr>
          <w:rFonts w:cs="Arial"/>
        </w:rPr>
      </w:pPr>
    </w:p>
    <w:p w:rsidR="0045635D" w:rsidRDefault="0045635D" w:rsidP="0045635D">
      <w:pPr>
        <w:pStyle w:val="BodyText"/>
        <w:tabs>
          <w:tab w:val="clear" w:pos="0"/>
          <w:tab w:val="left" w:pos="720"/>
        </w:tabs>
        <w:spacing w:line="240" w:lineRule="auto"/>
        <w:jc w:val="left"/>
        <w:rPr>
          <w:rFonts w:cs="Arial"/>
        </w:rPr>
      </w:pPr>
      <w:r>
        <w:rPr>
          <w:rFonts w:cs="Arial"/>
        </w:rPr>
        <w:t>Godden Mackay Logan, 2010 ‘Weston Park Conservation Management Plan – Draft Report’, report prepared for ACT Government (TAMS)</w:t>
      </w:r>
    </w:p>
    <w:p w:rsidR="0045635D" w:rsidRDefault="0045635D" w:rsidP="00CE7769">
      <w:pPr>
        <w:pStyle w:val="BodyText"/>
        <w:tabs>
          <w:tab w:val="clear" w:pos="0"/>
          <w:tab w:val="left" w:pos="720"/>
        </w:tabs>
        <w:spacing w:line="240" w:lineRule="auto"/>
        <w:rPr>
          <w:rFonts w:cs="Arial"/>
        </w:rPr>
      </w:pPr>
    </w:p>
    <w:p w:rsidR="00126A6C" w:rsidRPr="004619BC" w:rsidRDefault="00126A6C" w:rsidP="003D4233">
      <w:pPr>
        <w:pStyle w:val="BodyText"/>
        <w:pBdr>
          <w:bottom w:val="single" w:sz="4" w:space="1" w:color="auto"/>
        </w:pBdr>
        <w:tabs>
          <w:tab w:val="clear" w:pos="0"/>
          <w:tab w:val="left" w:pos="720"/>
        </w:tabs>
        <w:spacing w:line="240" w:lineRule="auto"/>
        <w:rPr>
          <w:rFonts w:cs="Arial"/>
        </w:rPr>
      </w:pPr>
    </w:p>
    <w:p w:rsidR="003D4233" w:rsidRPr="004619BC" w:rsidRDefault="003D4233" w:rsidP="003D4233">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cs="Arial"/>
          <w:b/>
          <w:caps/>
        </w:rPr>
      </w:pPr>
    </w:p>
    <w:p w:rsidR="00784FE0" w:rsidRDefault="00784FE0" w:rsidP="004F3269">
      <w:pPr>
        <w:rPr>
          <w:rFonts w:ascii="Arial" w:hAnsi="Arial" w:cs="Arial"/>
          <w:b/>
          <w:caps/>
        </w:rPr>
      </w:pPr>
    </w:p>
    <w:p w:rsidR="006C6B7A" w:rsidRPr="006C6B7A" w:rsidRDefault="006C6B7A" w:rsidP="004F3269">
      <w:pPr>
        <w:rPr>
          <w:rFonts w:ascii="Arial" w:hAnsi="Arial" w:cs="Arial"/>
        </w:rPr>
      </w:pPr>
    </w:p>
    <w:p w:rsidR="006C6B7A" w:rsidRPr="006C6B7A" w:rsidRDefault="006C6B7A" w:rsidP="004F3269">
      <w:pPr>
        <w:rPr>
          <w:rFonts w:ascii="Arial" w:hAnsi="Arial" w:cs="Arial"/>
        </w:rPr>
      </w:pPr>
    </w:p>
    <w:p w:rsidR="00126A6C" w:rsidRDefault="00404293" w:rsidP="004F3269">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r w:rsidRPr="00404293">
        <w:rPr>
          <w:rFonts w:ascii="Arial" w:hAnsi="Arial" w:cs="Arial"/>
          <w:b/>
        </w:rPr>
        <w:t>IMAGES</w:t>
      </w:r>
    </w:p>
    <w:p w:rsidR="00995B8F" w:rsidRDefault="002D45FC" w:rsidP="004F3269">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rPr>
      </w:pPr>
      <w:r w:rsidRPr="002D45FC">
        <w:rPr>
          <w:rFonts w:ascii="Arial" w:hAnsi="Arial" w:cs="Arial"/>
        </w:rPr>
        <w:t xml:space="preserve">Source: Australian Garden History Society </w:t>
      </w:r>
    </w:p>
    <w:p w:rsidR="0003044D" w:rsidRPr="002D45FC" w:rsidRDefault="0003044D" w:rsidP="004F3269">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rPr>
      </w:pPr>
    </w:p>
    <w:p w:rsidR="00995B8F" w:rsidRDefault="00C87D06" w:rsidP="004F3269">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r w:rsidRPr="00C87D06">
        <w:rPr>
          <w:rFonts w:ascii="Arial" w:hAnsi="Arial" w:cs="Arial"/>
          <w:b/>
          <w:noProof/>
        </w:rPr>
        <w:drawing>
          <wp:inline distT="0" distB="0" distL="0" distR="0">
            <wp:extent cx="5848350" cy="47148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8350" cy="4714875"/>
                    </a:xfrm>
                    <a:prstGeom prst="rect">
                      <a:avLst/>
                    </a:prstGeom>
                    <a:noFill/>
                    <a:ln>
                      <a:noFill/>
                    </a:ln>
                  </pic:spPr>
                </pic:pic>
              </a:graphicData>
            </a:graphic>
          </wp:inline>
        </w:drawing>
      </w:r>
    </w:p>
    <w:p w:rsidR="00995B8F" w:rsidRPr="0003044D" w:rsidRDefault="0003044D" w:rsidP="004F3269">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rPr>
      </w:pPr>
      <w:r w:rsidRPr="0003044D">
        <w:rPr>
          <w:rFonts w:ascii="Arial" w:hAnsi="Arial" w:cs="Arial"/>
        </w:rPr>
        <w:t xml:space="preserve">Card record indicating  </w:t>
      </w:r>
      <w:r w:rsidRPr="0003044D">
        <w:rPr>
          <w:rFonts w:ascii="Arial" w:hAnsi="Arial" w:cs="Arial"/>
          <w:i/>
        </w:rPr>
        <w:t>Eucalyptus cinerea</w:t>
      </w:r>
      <w:r w:rsidRPr="0003044D">
        <w:rPr>
          <w:rFonts w:ascii="Arial" w:hAnsi="Arial" w:cs="Arial"/>
        </w:rPr>
        <w:t xml:space="preserve"> planted at Mugga was severely injured by frost on 26 June 1918. Details of the temperature are record</w:t>
      </w:r>
      <w:r>
        <w:rPr>
          <w:rFonts w:ascii="Arial" w:hAnsi="Arial" w:cs="Arial"/>
        </w:rPr>
        <w:t>ed as 16.6 degrees Fahrenheit (</w:t>
      </w:r>
      <w:r w:rsidRPr="0003044D">
        <w:rPr>
          <w:rFonts w:ascii="Arial" w:hAnsi="Arial" w:cs="Arial"/>
        </w:rPr>
        <w:t>approx minus 8 degrees Celcius).</w:t>
      </w:r>
    </w:p>
    <w:p w:rsidR="00995B8F" w:rsidRDefault="00C87D06" w:rsidP="004F3269">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r w:rsidRPr="00C87D06">
        <w:rPr>
          <w:rFonts w:ascii="Arial" w:hAnsi="Arial" w:cs="Arial"/>
          <w:b/>
          <w:noProof/>
        </w:rPr>
        <w:drawing>
          <wp:inline distT="0" distB="0" distL="0" distR="0">
            <wp:extent cx="5876925" cy="47148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76925" cy="4714875"/>
                    </a:xfrm>
                    <a:prstGeom prst="rect">
                      <a:avLst/>
                    </a:prstGeom>
                    <a:noFill/>
                    <a:ln>
                      <a:noFill/>
                    </a:ln>
                  </pic:spPr>
                </pic:pic>
              </a:graphicData>
            </a:graphic>
          </wp:inline>
        </w:drawing>
      </w:r>
    </w:p>
    <w:p w:rsidR="00995B8F" w:rsidRDefault="00995B8F" w:rsidP="004F3269">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p>
    <w:p w:rsidR="00995B8F" w:rsidRPr="002D45FC" w:rsidRDefault="002D45FC" w:rsidP="004F3269">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rPr>
      </w:pPr>
      <w:r w:rsidRPr="002D45FC">
        <w:rPr>
          <w:rFonts w:ascii="Arial" w:hAnsi="Arial" w:cs="Arial"/>
        </w:rPr>
        <w:t xml:space="preserve">Card Record indicating the planting of </w:t>
      </w:r>
      <w:r w:rsidRPr="002D45FC">
        <w:rPr>
          <w:rFonts w:ascii="Arial" w:hAnsi="Arial" w:cs="Arial"/>
          <w:i/>
        </w:rPr>
        <w:t>Pyrus Domestica</w:t>
      </w:r>
      <w:r w:rsidRPr="002D45FC">
        <w:rPr>
          <w:rFonts w:ascii="Arial" w:hAnsi="Arial" w:cs="Arial"/>
        </w:rPr>
        <w:t xml:space="preserve"> at Westbourne Woods in June &amp; July 1917</w:t>
      </w:r>
      <w:r>
        <w:rPr>
          <w:rFonts w:ascii="Arial" w:hAnsi="Arial" w:cs="Arial"/>
        </w:rPr>
        <w:t>.</w:t>
      </w:r>
    </w:p>
    <w:p w:rsidR="00404293" w:rsidRDefault="00404293" w:rsidP="004F3269">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p>
    <w:p w:rsidR="002B57B7" w:rsidRDefault="00C87D06" w:rsidP="004F3269">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r w:rsidRPr="00C87D06">
        <w:rPr>
          <w:rFonts w:ascii="Arial" w:hAnsi="Arial" w:cs="Arial"/>
          <w:b/>
          <w:noProof/>
        </w:rPr>
        <w:drawing>
          <wp:inline distT="0" distB="0" distL="0" distR="0">
            <wp:extent cx="5924550" cy="3733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24550" cy="3733800"/>
                    </a:xfrm>
                    <a:prstGeom prst="rect">
                      <a:avLst/>
                    </a:prstGeom>
                    <a:noFill/>
                    <a:ln>
                      <a:noFill/>
                    </a:ln>
                  </pic:spPr>
                </pic:pic>
              </a:graphicData>
            </a:graphic>
          </wp:inline>
        </w:drawing>
      </w:r>
    </w:p>
    <w:p w:rsidR="002B57B7" w:rsidRDefault="002B57B7" w:rsidP="004F3269">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p>
    <w:p w:rsidR="002B57B7" w:rsidRDefault="00C70FC1" w:rsidP="004F3269">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r>
        <w:rPr>
          <w:rFonts w:ascii="Arial" w:hAnsi="Arial" w:cs="Arial"/>
          <w:b/>
        </w:rPr>
        <w:t>Records from Ledger 1 indicating specimens collected by Lindsay Pryor from Mt Buffalo and Mt Hotham in Victoria in 1949.</w:t>
      </w:r>
    </w:p>
    <w:p w:rsidR="002B57B7" w:rsidRDefault="002B57B7" w:rsidP="004F3269">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p>
    <w:p w:rsidR="00995B8F" w:rsidRDefault="00995B8F" w:rsidP="004F3269">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p>
    <w:p w:rsidR="00995B8F" w:rsidRDefault="00995B8F" w:rsidP="004F3269">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p>
    <w:p w:rsidR="00995B8F" w:rsidRDefault="00995B8F" w:rsidP="004F3269">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p>
    <w:p w:rsidR="00995B8F" w:rsidRDefault="00995B8F" w:rsidP="004F3269">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p>
    <w:p w:rsidR="00995B8F" w:rsidRDefault="00995B8F" w:rsidP="004F3269">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p>
    <w:p w:rsidR="00995B8F" w:rsidRDefault="00995B8F" w:rsidP="004F3269">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p>
    <w:p w:rsidR="00995B8F" w:rsidRDefault="00995B8F" w:rsidP="004F3269">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p>
    <w:p w:rsidR="00995B8F" w:rsidRDefault="00995B8F" w:rsidP="004F3269">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p>
    <w:p w:rsidR="00995B8F" w:rsidRDefault="00995B8F" w:rsidP="004F3269">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p>
    <w:p w:rsidR="00995B8F" w:rsidRDefault="00995B8F" w:rsidP="004F3269">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p>
    <w:p w:rsidR="00995B8F" w:rsidRDefault="00995B8F" w:rsidP="004F3269">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p>
    <w:p w:rsidR="00995B8F" w:rsidRDefault="00995B8F" w:rsidP="004F3269">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p>
    <w:p w:rsidR="00995B8F" w:rsidRDefault="00995B8F" w:rsidP="004F3269">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p>
    <w:p w:rsidR="00995B8F" w:rsidRDefault="00995B8F" w:rsidP="004F3269">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p>
    <w:p w:rsidR="00995B8F" w:rsidRDefault="00995B8F" w:rsidP="004F3269">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p>
    <w:p w:rsidR="00995B8F" w:rsidRDefault="00995B8F" w:rsidP="004F3269">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p>
    <w:p w:rsidR="00995B8F" w:rsidRDefault="00995B8F" w:rsidP="004F3269">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p>
    <w:p w:rsidR="002B57B7" w:rsidRDefault="002B57B7" w:rsidP="004F3269">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p>
    <w:p w:rsidR="002B57B7" w:rsidRDefault="00C87D06" w:rsidP="004F3269">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r w:rsidRPr="00C87D06">
        <w:rPr>
          <w:rFonts w:ascii="Arial" w:hAnsi="Arial" w:cs="Arial"/>
          <w:b/>
          <w:noProof/>
        </w:rPr>
        <w:drawing>
          <wp:inline distT="0" distB="0" distL="0" distR="0">
            <wp:extent cx="5924550" cy="3733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24550" cy="3733800"/>
                    </a:xfrm>
                    <a:prstGeom prst="rect">
                      <a:avLst/>
                    </a:prstGeom>
                    <a:noFill/>
                    <a:ln>
                      <a:noFill/>
                    </a:ln>
                  </pic:spPr>
                </pic:pic>
              </a:graphicData>
            </a:graphic>
          </wp:inline>
        </w:drawing>
      </w:r>
    </w:p>
    <w:p w:rsidR="002B57B7" w:rsidRPr="002B57B7" w:rsidRDefault="002B57B7" w:rsidP="004F3269">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sz w:val="22"/>
          <w:szCs w:val="22"/>
        </w:rPr>
      </w:pPr>
      <w:r w:rsidRPr="002B57B7">
        <w:rPr>
          <w:rFonts w:ascii="Arial" w:hAnsi="Arial" w:cs="Arial"/>
          <w:sz w:val="22"/>
          <w:szCs w:val="22"/>
        </w:rPr>
        <w:t xml:space="preserve"> Page from Ledger No 3, detailing plantings throughout suburban Canberra </w:t>
      </w:r>
      <w:r>
        <w:rPr>
          <w:rFonts w:ascii="Arial" w:hAnsi="Arial" w:cs="Arial"/>
          <w:sz w:val="22"/>
          <w:szCs w:val="22"/>
        </w:rPr>
        <w:t>i</w:t>
      </w:r>
      <w:r w:rsidRPr="002B57B7">
        <w:rPr>
          <w:rFonts w:ascii="Arial" w:hAnsi="Arial" w:cs="Arial"/>
          <w:sz w:val="22"/>
          <w:szCs w:val="22"/>
        </w:rPr>
        <w:t>n 1975</w:t>
      </w:r>
    </w:p>
    <w:sectPr w:rsidR="002B57B7" w:rsidRPr="002B57B7" w:rsidSect="00934912">
      <w:headerReference w:type="even" r:id="rId17"/>
      <w:headerReference w:type="default" r:id="rId18"/>
      <w:footerReference w:type="even" r:id="rId19"/>
      <w:footerReference w:type="default" r:id="rId20"/>
      <w:headerReference w:type="first" r:id="rId21"/>
      <w:footerReference w:type="first" r:id="rId22"/>
      <w:type w:val="continuous"/>
      <w:pgSz w:w="12240" w:h="15840"/>
      <w:pgMar w:top="1440" w:right="1440" w:bottom="1418" w:left="1440" w:header="720" w:footer="720" w:gutter="0"/>
      <w:pgNumType w:start="1"/>
      <w:cols w: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7D06" w:rsidRDefault="00C87D06">
      <w:r>
        <w:separator/>
      </w:r>
    </w:p>
  </w:endnote>
  <w:endnote w:type="continuationSeparator" w:id="0">
    <w:p w:rsidR="00C87D06" w:rsidRDefault="00C87D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Palatino">
    <w:altName w:val="Book Antiqua"/>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7AE0" w:rsidRDefault="00D47AE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45FC" w:rsidRDefault="002D45FC">
    <w:pPr>
      <w:pStyle w:val="Footer"/>
      <w:framePr w:wrap="auto"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47AE0">
      <w:rPr>
        <w:rStyle w:val="PageNumber"/>
        <w:noProof/>
      </w:rPr>
      <w:t>1</w:t>
    </w:r>
    <w:r>
      <w:rPr>
        <w:rStyle w:val="PageNumber"/>
      </w:rPr>
      <w:fldChar w:fldCharType="end"/>
    </w:r>
  </w:p>
  <w:p w:rsidR="002D45FC" w:rsidRPr="00D47AE0" w:rsidRDefault="00D47AE0" w:rsidP="00D47AE0">
    <w:pPr>
      <w:pStyle w:val="Footer"/>
      <w:pBdr>
        <w:top w:val="single" w:sz="4" w:space="1" w:color="auto"/>
      </w:pBdr>
      <w:ind w:right="360"/>
      <w:jc w:val="center"/>
      <w:rPr>
        <w:rFonts w:ascii="Arial" w:hAnsi="Arial" w:cs="Arial"/>
        <w:sz w:val="14"/>
      </w:rPr>
    </w:pPr>
    <w:r w:rsidRPr="00D47AE0">
      <w:rPr>
        <w:rFonts w:ascii="Arial" w:hAnsi="Arial" w:cs="Arial"/>
        <w:sz w:val="14"/>
      </w:rPr>
      <w:t>Unauthorised version prepared by ACT Parliamentary Counsel’s Office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7AE0" w:rsidRDefault="00D47AE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7D06" w:rsidRDefault="00C87D06">
      <w:r>
        <w:separator/>
      </w:r>
    </w:p>
  </w:footnote>
  <w:footnote w:type="continuationSeparator" w:id="0">
    <w:p w:rsidR="00C87D06" w:rsidRDefault="00C87D0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7AE0" w:rsidRDefault="00D47AE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7AE0" w:rsidRDefault="00D47AE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7AE0" w:rsidRDefault="00D47AE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D390CFE8"/>
    <w:lvl w:ilvl="0">
      <w:numFmt w:val="bullet"/>
      <w:lvlText w:val="*"/>
      <w:lvlJc w:val="left"/>
    </w:lvl>
  </w:abstractNum>
  <w:abstractNum w:abstractNumId="1" w15:restartNumberingAfterBreak="0">
    <w:nsid w:val="0000000A"/>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00000B"/>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000000C"/>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000000D"/>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000000E"/>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10D7D92"/>
    <w:multiLevelType w:val="multilevel"/>
    <w:tmpl w:val="52AAA44A"/>
    <w:lvl w:ilvl="0">
      <w:start w:val="1"/>
      <w:numFmt w:val="lowerLetter"/>
      <w:lvlText w:val="(%1)"/>
      <w:lvlJc w:val="left"/>
      <w:pPr>
        <w:tabs>
          <w:tab w:val="num" w:pos="705"/>
        </w:tabs>
        <w:ind w:left="705" w:hanging="705"/>
      </w:pPr>
      <w:rPr>
        <w:rFonts w:cs="Times New Roman" w:hint="default"/>
      </w:rPr>
    </w:lvl>
    <w:lvl w:ilvl="1">
      <w:start w:val="1"/>
      <w:numFmt w:val="bullet"/>
      <w:lvlText w:val=""/>
      <w:lvlJc w:val="left"/>
      <w:pPr>
        <w:tabs>
          <w:tab w:val="num" w:pos="1440"/>
        </w:tabs>
        <w:ind w:left="1440" w:hanging="360"/>
      </w:pPr>
      <w:rPr>
        <w:rFonts w:ascii="Symbol" w:hAnsi="Symbol"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7" w15:restartNumberingAfterBreak="0">
    <w:nsid w:val="0B0323D8"/>
    <w:multiLevelType w:val="hybridMultilevel"/>
    <w:tmpl w:val="823CA7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8731D54"/>
    <w:multiLevelType w:val="hybridMultilevel"/>
    <w:tmpl w:val="6E94BFDA"/>
    <w:lvl w:ilvl="0" w:tplc="998AF3B8">
      <w:start w:val="10"/>
      <w:numFmt w:val="lowerLetter"/>
      <w:lvlText w:val="(%1)"/>
      <w:lvlJc w:val="left"/>
      <w:pPr>
        <w:ind w:left="720" w:hanging="360"/>
      </w:pPr>
      <w:rPr>
        <w:rFonts w:cs="Times New Roman" w:hint="default"/>
        <w:i w:val="0"/>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9" w15:restartNumberingAfterBreak="0">
    <w:nsid w:val="1AF55465"/>
    <w:multiLevelType w:val="hybridMultilevel"/>
    <w:tmpl w:val="B9A6B92E"/>
    <w:lvl w:ilvl="0" w:tplc="1A80FCB6">
      <w:start w:val="1"/>
      <w:numFmt w:val="decimal"/>
      <w:lvlText w:val="%1."/>
      <w:lvlJc w:val="left"/>
      <w:pPr>
        <w:tabs>
          <w:tab w:val="num" w:pos="720"/>
        </w:tabs>
        <w:ind w:left="720" w:hanging="360"/>
      </w:pPr>
      <w:rPr>
        <w:rFonts w:ascii="Arial" w:hAnsi="Arial" w:cs="Times New Roman" w:hint="default"/>
        <w:b/>
        <w:i w:val="0"/>
        <w:sz w:val="24"/>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0" w15:restartNumberingAfterBreak="0">
    <w:nsid w:val="20702D4A"/>
    <w:multiLevelType w:val="hybridMultilevel"/>
    <w:tmpl w:val="3E5E186A"/>
    <w:lvl w:ilvl="0" w:tplc="04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5B41F43"/>
    <w:multiLevelType w:val="hybridMultilevel"/>
    <w:tmpl w:val="E920F26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654148E"/>
    <w:multiLevelType w:val="hybridMultilevel"/>
    <w:tmpl w:val="B9F0B3C0"/>
    <w:lvl w:ilvl="0" w:tplc="0DD62C4C">
      <w:start w:val="6"/>
      <w:numFmt w:val="lowerLetter"/>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3" w15:restartNumberingAfterBreak="0">
    <w:nsid w:val="28656B00"/>
    <w:multiLevelType w:val="hybridMultilevel"/>
    <w:tmpl w:val="52562C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B6E44B3"/>
    <w:multiLevelType w:val="hybridMultilevel"/>
    <w:tmpl w:val="8DC6483E"/>
    <w:lvl w:ilvl="0" w:tplc="04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3008538B"/>
    <w:multiLevelType w:val="hybridMultilevel"/>
    <w:tmpl w:val="65166456"/>
    <w:lvl w:ilvl="0" w:tplc="A8EE315C">
      <w:start w:val="8"/>
      <w:numFmt w:val="lowerLetter"/>
      <w:lvlText w:val="(%1)"/>
      <w:lvlJc w:val="left"/>
      <w:pPr>
        <w:ind w:left="720" w:hanging="360"/>
      </w:pPr>
      <w:rPr>
        <w:rFonts w:cs="Times New Roman" w:hint="default"/>
        <w:i w:val="0"/>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6" w15:restartNumberingAfterBreak="0">
    <w:nsid w:val="335C0ECF"/>
    <w:multiLevelType w:val="hybridMultilevel"/>
    <w:tmpl w:val="CA14D5B0"/>
    <w:lvl w:ilvl="0" w:tplc="B0508458">
      <w:start w:val="3"/>
      <w:numFmt w:val="lowerLetter"/>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7" w15:restartNumberingAfterBreak="0">
    <w:nsid w:val="44CB53E4"/>
    <w:multiLevelType w:val="hybridMultilevel"/>
    <w:tmpl w:val="FA76377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59E0251"/>
    <w:multiLevelType w:val="hybridMultilevel"/>
    <w:tmpl w:val="C450B1C4"/>
    <w:lvl w:ilvl="0" w:tplc="B77CB4A6">
      <w:start w:val="1"/>
      <w:numFmt w:val="lowerLetter"/>
      <w:lvlText w:val="(%1)"/>
      <w:lvlJc w:val="left"/>
      <w:pPr>
        <w:ind w:left="786" w:hanging="360"/>
      </w:pPr>
      <w:rPr>
        <w:rFonts w:cs="Times New Roman" w:hint="default"/>
      </w:rPr>
    </w:lvl>
    <w:lvl w:ilvl="1" w:tplc="0C090019" w:tentative="1">
      <w:start w:val="1"/>
      <w:numFmt w:val="lowerLetter"/>
      <w:lvlText w:val="%2."/>
      <w:lvlJc w:val="left"/>
      <w:pPr>
        <w:ind w:left="1506" w:hanging="360"/>
      </w:pPr>
      <w:rPr>
        <w:rFonts w:cs="Times New Roman"/>
      </w:rPr>
    </w:lvl>
    <w:lvl w:ilvl="2" w:tplc="0C09001B" w:tentative="1">
      <w:start w:val="1"/>
      <w:numFmt w:val="lowerRoman"/>
      <w:lvlText w:val="%3."/>
      <w:lvlJc w:val="right"/>
      <w:pPr>
        <w:ind w:left="2226" w:hanging="180"/>
      </w:pPr>
      <w:rPr>
        <w:rFonts w:cs="Times New Roman"/>
      </w:rPr>
    </w:lvl>
    <w:lvl w:ilvl="3" w:tplc="0C09000F" w:tentative="1">
      <w:start w:val="1"/>
      <w:numFmt w:val="decimal"/>
      <w:lvlText w:val="%4."/>
      <w:lvlJc w:val="left"/>
      <w:pPr>
        <w:ind w:left="2946" w:hanging="360"/>
      </w:pPr>
      <w:rPr>
        <w:rFonts w:cs="Times New Roman"/>
      </w:rPr>
    </w:lvl>
    <w:lvl w:ilvl="4" w:tplc="0C090019" w:tentative="1">
      <w:start w:val="1"/>
      <w:numFmt w:val="lowerLetter"/>
      <w:lvlText w:val="%5."/>
      <w:lvlJc w:val="left"/>
      <w:pPr>
        <w:ind w:left="3666" w:hanging="360"/>
      </w:pPr>
      <w:rPr>
        <w:rFonts w:cs="Times New Roman"/>
      </w:rPr>
    </w:lvl>
    <w:lvl w:ilvl="5" w:tplc="0C09001B" w:tentative="1">
      <w:start w:val="1"/>
      <w:numFmt w:val="lowerRoman"/>
      <w:lvlText w:val="%6."/>
      <w:lvlJc w:val="right"/>
      <w:pPr>
        <w:ind w:left="4386" w:hanging="180"/>
      </w:pPr>
      <w:rPr>
        <w:rFonts w:cs="Times New Roman"/>
      </w:rPr>
    </w:lvl>
    <w:lvl w:ilvl="6" w:tplc="0C09000F" w:tentative="1">
      <w:start w:val="1"/>
      <w:numFmt w:val="decimal"/>
      <w:lvlText w:val="%7."/>
      <w:lvlJc w:val="left"/>
      <w:pPr>
        <w:ind w:left="5106" w:hanging="360"/>
      </w:pPr>
      <w:rPr>
        <w:rFonts w:cs="Times New Roman"/>
      </w:rPr>
    </w:lvl>
    <w:lvl w:ilvl="7" w:tplc="0C090019" w:tentative="1">
      <w:start w:val="1"/>
      <w:numFmt w:val="lowerLetter"/>
      <w:lvlText w:val="%8."/>
      <w:lvlJc w:val="left"/>
      <w:pPr>
        <w:ind w:left="5826" w:hanging="360"/>
      </w:pPr>
      <w:rPr>
        <w:rFonts w:cs="Times New Roman"/>
      </w:rPr>
    </w:lvl>
    <w:lvl w:ilvl="8" w:tplc="0C09001B" w:tentative="1">
      <w:start w:val="1"/>
      <w:numFmt w:val="lowerRoman"/>
      <w:lvlText w:val="%9."/>
      <w:lvlJc w:val="right"/>
      <w:pPr>
        <w:ind w:left="6546" w:hanging="180"/>
      </w:pPr>
      <w:rPr>
        <w:rFonts w:cs="Times New Roman"/>
      </w:rPr>
    </w:lvl>
  </w:abstractNum>
  <w:abstractNum w:abstractNumId="19" w15:restartNumberingAfterBreak="0">
    <w:nsid w:val="47D21760"/>
    <w:multiLevelType w:val="hybridMultilevel"/>
    <w:tmpl w:val="9912F600"/>
    <w:lvl w:ilvl="0" w:tplc="0C09000F">
      <w:start w:val="1"/>
      <w:numFmt w:val="decimal"/>
      <w:lvlText w:val="%1."/>
      <w:lvlJc w:val="left"/>
      <w:pPr>
        <w:ind w:left="360" w:hanging="360"/>
      </w:pPr>
      <w:rPr>
        <w:rFonts w:cs="Times New Roman" w:hint="default"/>
      </w:rPr>
    </w:lvl>
    <w:lvl w:ilvl="1" w:tplc="0C090019" w:tentative="1">
      <w:start w:val="1"/>
      <w:numFmt w:val="lowerLetter"/>
      <w:lvlText w:val="%2."/>
      <w:lvlJc w:val="left"/>
      <w:pPr>
        <w:ind w:left="1080" w:hanging="360"/>
      </w:pPr>
      <w:rPr>
        <w:rFonts w:cs="Times New Roman"/>
      </w:rPr>
    </w:lvl>
    <w:lvl w:ilvl="2" w:tplc="0C09001B" w:tentative="1">
      <w:start w:val="1"/>
      <w:numFmt w:val="lowerRoman"/>
      <w:lvlText w:val="%3."/>
      <w:lvlJc w:val="right"/>
      <w:pPr>
        <w:ind w:left="1800" w:hanging="180"/>
      </w:pPr>
      <w:rPr>
        <w:rFonts w:cs="Times New Roman"/>
      </w:rPr>
    </w:lvl>
    <w:lvl w:ilvl="3" w:tplc="0C09000F" w:tentative="1">
      <w:start w:val="1"/>
      <w:numFmt w:val="decimal"/>
      <w:lvlText w:val="%4."/>
      <w:lvlJc w:val="left"/>
      <w:pPr>
        <w:ind w:left="2520" w:hanging="360"/>
      </w:pPr>
      <w:rPr>
        <w:rFonts w:cs="Times New Roman"/>
      </w:rPr>
    </w:lvl>
    <w:lvl w:ilvl="4" w:tplc="0C090019" w:tentative="1">
      <w:start w:val="1"/>
      <w:numFmt w:val="lowerLetter"/>
      <w:lvlText w:val="%5."/>
      <w:lvlJc w:val="left"/>
      <w:pPr>
        <w:ind w:left="3240" w:hanging="360"/>
      </w:pPr>
      <w:rPr>
        <w:rFonts w:cs="Times New Roman"/>
      </w:rPr>
    </w:lvl>
    <w:lvl w:ilvl="5" w:tplc="0C09001B" w:tentative="1">
      <w:start w:val="1"/>
      <w:numFmt w:val="lowerRoman"/>
      <w:lvlText w:val="%6."/>
      <w:lvlJc w:val="right"/>
      <w:pPr>
        <w:ind w:left="3960" w:hanging="180"/>
      </w:pPr>
      <w:rPr>
        <w:rFonts w:cs="Times New Roman"/>
      </w:rPr>
    </w:lvl>
    <w:lvl w:ilvl="6" w:tplc="0C09000F" w:tentative="1">
      <w:start w:val="1"/>
      <w:numFmt w:val="decimal"/>
      <w:lvlText w:val="%7."/>
      <w:lvlJc w:val="left"/>
      <w:pPr>
        <w:ind w:left="4680" w:hanging="360"/>
      </w:pPr>
      <w:rPr>
        <w:rFonts w:cs="Times New Roman"/>
      </w:rPr>
    </w:lvl>
    <w:lvl w:ilvl="7" w:tplc="0C090019" w:tentative="1">
      <w:start w:val="1"/>
      <w:numFmt w:val="lowerLetter"/>
      <w:lvlText w:val="%8."/>
      <w:lvlJc w:val="left"/>
      <w:pPr>
        <w:ind w:left="5400" w:hanging="360"/>
      </w:pPr>
      <w:rPr>
        <w:rFonts w:cs="Times New Roman"/>
      </w:rPr>
    </w:lvl>
    <w:lvl w:ilvl="8" w:tplc="0C09001B" w:tentative="1">
      <w:start w:val="1"/>
      <w:numFmt w:val="lowerRoman"/>
      <w:lvlText w:val="%9."/>
      <w:lvlJc w:val="right"/>
      <w:pPr>
        <w:ind w:left="6120" w:hanging="180"/>
      </w:pPr>
      <w:rPr>
        <w:rFonts w:cs="Times New Roman"/>
      </w:rPr>
    </w:lvl>
  </w:abstractNum>
  <w:abstractNum w:abstractNumId="20" w15:restartNumberingAfterBreak="0">
    <w:nsid w:val="49AD4466"/>
    <w:multiLevelType w:val="hybridMultilevel"/>
    <w:tmpl w:val="A328D216"/>
    <w:lvl w:ilvl="0" w:tplc="99F26076">
      <w:start w:val="1"/>
      <w:numFmt w:val="bullet"/>
      <w:lvlText w:val=""/>
      <w:lvlJc w:val="left"/>
      <w:pPr>
        <w:tabs>
          <w:tab w:val="num" w:pos="720"/>
        </w:tabs>
        <w:ind w:left="720" w:hanging="360"/>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FC877E1"/>
    <w:multiLevelType w:val="multilevel"/>
    <w:tmpl w:val="8E8AC2EE"/>
    <w:lvl w:ilvl="0">
      <w:start w:val="1"/>
      <w:numFmt w:val="lowerLetter"/>
      <w:lvlText w:val="(%1)"/>
      <w:lvlJc w:val="left"/>
      <w:pPr>
        <w:tabs>
          <w:tab w:val="num" w:pos="1080"/>
        </w:tabs>
        <w:ind w:left="1080" w:hanging="720"/>
      </w:pPr>
      <w:rPr>
        <w:rFonts w:cs="Times New Roman" w:hint="default"/>
        <w:b w:val="0"/>
        <w:i w:val="0"/>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2" w15:restartNumberingAfterBreak="0">
    <w:nsid w:val="531D365E"/>
    <w:multiLevelType w:val="multilevel"/>
    <w:tmpl w:val="EE5CC4F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75943C2"/>
    <w:multiLevelType w:val="singleLevel"/>
    <w:tmpl w:val="866C47D2"/>
    <w:lvl w:ilvl="0">
      <w:start w:val="1"/>
      <w:numFmt w:val="lowerLetter"/>
      <w:lvlText w:val="(%1)"/>
      <w:legacy w:legacy="1" w:legacySpace="120" w:legacyIndent="360"/>
      <w:lvlJc w:val="left"/>
      <w:pPr>
        <w:ind w:left="720" w:hanging="360"/>
      </w:pPr>
      <w:rPr>
        <w:rFonts w:cs="Times New Roman"/>
      </w:rPr>
    </w:lvl>
  </w:abstractNum>
  <w:abstractNum w:abstractNumId="24" w15:restartNumberingAfterBreak="0">
    <w:nsid w:val="63562CA2"/>
    <w:multiLevelType w:val="hybridMultilevel"/>
    <w:tmpl w:val="B212050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5" w15:restartNumberingAfterBreak="0">
    <w:nsid w:val="70B63969"/>
    <w:multiLevelType w:val="singleLevel"/>
    <w:tmpl w:val="866C47D2"/>
    <w:lvl w:ilvl="0">
      <w:start w:val="1"/>
      <w:numFmt w:val="lowerLetter"/>
      <w:lvlText w:val="(%1)"/>
      <w:legacy w:legacy="1" w:legacySpace="120" w:legacyIndent="360"/>
      <w:lvlJc w:val="left"/>
      <w:pPr>
        <w:ind w:left="720" w:hanging="360"/>
      </w:pPr>
      <w:rPr>
        <w:rFonts w:cs="Times New Roman"/>
      </w:rPr>
    </w:lvl>
  </w:abstractNum>
  <w:abstractNum w:abstractNumId="26" w15:restartNumberingAfterBreak="0">
    <w:nsid w:val="76A603D2"/>
    <w:multiLevelType w:val="multilevel"/>
    <w:tmpl w:val="A04ACC4A"/>
    <w:lvl w:ilvl="0">
      <w:start w:val="1"/>
      <w:numFmt w:val="lowerLetter"/>
      <w:lvlText w:val="(%1)"/>
      <w:lvlJc w:val="left"/>
      <w:pPr>
        <w:tabs>
          <w:tab w:val="num" w:pos="705"/>
        </w:tabs>
        <w:ind w:left="705" w:hanging="705"/>
      </w:pPr>
      <w:rPr>
        <w:rFonts w:cs="Times New Roman" w:hint="default"/>
        <w:b w:val="0"/>
        <w:i w:val="0"/>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7" w15:restartNumberingAfterBreak="0">
    <w:nsid w:val="799774BE"/>
    <w:multiLevelType w:val="hybridMultilevel"/>
    <w:tmpl w:val="56684020"/>
    <w:lvl w:ilvl="0" w:tplc="B0E60208">
      <w:start w:val="4"/>
      <w:numFmt w:val="decimal"/>
      <w:lvlText w:val="%1."/>
      <w:lvlJc w:val="left"/>
      <w:pPr>
        <w:tabs>
          <w:tab w:val="num" w:pos="720"/>
        </w:tabs>
        <w:ind w:left="720" w:hanging="360"/>
      </w:pPr>
      <w:rPr>
        <w:rFonts w:ascii="Arial" w:hAnsi="Arial" w:cs="Times New Roman" w:hint="default"/>
        <w:b/>
        <w:i w:val="0"/>
        <w:sz w:val="24"/>
      </w:rPr>
    </w:lvl>
    <w:lvl w:ilvl="1" w:tplc="0409000F">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28" w15:restartNumberingAfterBreak="0">
    <w:nsid w:val="7B775C55"/>
    <w:multiLevelType w:val="hybridMultilevel"/>
    <w:tmpl w:val="394ED1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E002830"/>
    <w:multiLevelType w:val="hybridMultilevel"/>
    <w:tmpl w:val="CB0C4766"/>
    <w:lvl w:ilvl="0" w:tplc="0C090001">
      <w:start w:val="1"/>
      <w:numFmt w:val="bullet"/>
      <w:lvlText w:val=""/>
      <w:lvlJc w:val="left"/>
      <w:pPr>
        <w:ind w:left="768" w:hanging="360"/>
      </w:pPr>
      <w:rPr>
        <w:rFonts w:ascii="Symbol" w:hAnsi="Symbol" w:hint="default"/>
      </w:rPr>
    </w:lvl>
    <w:lvl w:ilvl="1" w:tplc="0C090003" w:tentative="1">
      <w:start w:val="1"/>
      <w:numFmt w:val="bullet"/>
      <w:lvlText w:val="o"/>
      <w:lvlJc w:val="left"/>
      <w:pPr>
        <w:ind w:left="1488" w:hanging="360"/>
      </w:pPr>
      <w:rPr>
        <w:rFonts w:ascii="Courier New" w:hAnsi="Courier New" w:hint="default"/>
      </w:rPr>
    </w:lvl>
    <w:lvl w:ilvl="2" w:tplc="0C090005" w:tentative="1">
      <w:start w:val="1"/>
      <w:numFmt w:val="bullet"/>
      <w:lvlText w:val=""/>
      <w:lvlJc w:val="left"/>
      <w:pPr>
        <w:ind w:left="2208" w:hanging="360"/>
      </w:pPr>
      <w:rPr>
        <w:rFonts w:ascii="Wingdings" w:hAnsi="Wingdings" w:hint="default"/>
      </w:rPr>
    </w:lvl>
    <w:lvl w:ilvl="3" w:tplc="0C090001" w:tentative="1">
      <w:start w:val="1"/>
      <w:numFmt w:val="bullet"/>
      <w:lvlText w:val=""/>
      <w:lvlJc w:val="left"/>
      <w:pPr>
        <w:ind w:left="2928" w:hanging="360"/>
      </w:pPr>
      <w:rPr>
        <w:rFonts w:ascii="Symbol" w:hAnsi="Symbol" w:hint="default"/>
      </w:rPr>
    </w:lvl>
    <w:lvl w:ilvl="4" w:tplc="0C090003" w:tentative="1">
      <w:start w:val="1"/>
      <w:numFmt w:val="bullet"/>
      <w:lvlText w:val="o"/>
      <w:lvlJc w:val="left"/>
      <w:pPr>
        <w:ind w:left="3648" w:hanging="360"/>
      </w:pPr>
      <w:rPr>
        <w:rFonts w:ascii="Courier New" w:hAnsi="Courier New" w:hint="default"/>
      </w:rPr>
    </w:lvl>
    <w:lvl w:ilvl="5" w:tplc="0C090005" w:tentative="1">
      <w:start w:val="1"/>
      <w:numFmt w:val="bullet"/>
      <w:lvlText w:val=""/>
      <w:lvlJc w:val="left"/>
      <w:pPr>
        <w:ind w:left="4368" w:hanging="360"/>
      </w:pPr>
      <w:rPr>
        <w:rFonts w:ascii="Wingdings" w:hAnsi="Wingdings" w:hint="default"/>
      </w:rPr>
    </w:lvl>
    <w:lvl w:ilvl="6" w:tplc="0C090001" w:tentative="1">
      <w:start w:val="1"/>
      <w:numFmt w:val="bullet"/>
      <w:lvlText w:val=""/>
      <w:lvlJc w:val="left"/>
      <w:pPr>
        <w:ind w:left="5088" w:hanging="360"/>
      </w:pPr>
      <w:rPr>
        <w:rFonts w:ascii="Symbol" w:hAnsi="Symbol" w:hint="default"/>
      </w:rPr>
    </w:lvl>
    <w:lvl w:ilvl="7" w:tplc="0C090003" w:tentative="1">
      <w:start w:val="1"/>
      <w:numFmt w:val="bullet"/>
      <w:lvlText w:val="o"/>
      <w:lvlJc w:val="left"/>
      <w:pPr>
        <w:ind w:left="5808" w:hanging="360"/>
      </w:pPr>
      <w:rPr>
        <w:rFonts w:ascii="Courier New" w:hAnsi="Courier New" w:hint="default"/>
      </w:rPr>
    </w:lvl>
    <w:lvl w:ilvl="8" w:tplc="0C090005" w:tentative="1">
      <w:start w:val="1"/>
      <w:numFmt w:val="bullet"/>
      <w:lvlText w:val=""/>
      <w:lvlJc w:val="left"/>
      <w:pPr>
        <w:ind w:left="6528" w:hanging="360"/>
      </w:pPr>
      <w:rPr>
        <w:rFonts w:ascii="Wingdings" w:hAnsi="Wingdings" w:hint="default"/>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0"/>
    <w:lvlOverride w:ilvl="0">
      <w:lvl w:ilvl="0">
        <w:start w:val="1"/>
        <w:numFmt w:val="bullet"/>
        <w:lvlText w:val=""/>
        <w:legacy w:legacy="1" w:legacySpace="120" w:legacyIndent="360"/>
        <w:lvlJc w:val="left"/>
        <w:pPr>
          <w:ind w:left="420" w:hanging="360"/>
        </w:pPr>
        <w:rPr>
          <w:rFonts w:ascii="Symbol" w:hAnsi="Symbol" w:hint="default"/>
        </w:rPr>
      </w:lvl>
    </w:lvlOverride>
  </w:num>
  <w:num w:numId="3">
    <w:abstractNumId w:val="25"/>
  </w:num>
  <w:num w:numId="4">
    <w:abstractNumId w:val="22"/>
  </w:num>
  <w:num w:numId="5">
    <w:abstractNumId w:val="5"/>
  </w:num>
  <w:num w:numId="6">
    <w:abstractNumId w:val="1"/>
  </w:num>
  <w:num w:numId="7">
    <w:abstractNumId w:val="2"/>
  </w:num>
  <w:num w:numId="8">
    <w:abstractNumId w:val="3"/>
  </w:num>
  <w:num w:numId="9">
    <w:abstractNumId w:val="4"/>
  </w:num>
  <w:num w:numId="10">
    <w:abstractNumId w:val="6"/>
  </w:num>
  <w:num w:numId="11">
    <w:abstractNumId w:val="21"/>
  </w:num>
  <w:num w:numId="12">
    <w:abstractNumId w:val="26"/>
  </w:num>
  <w:num w:numId="13">
    <w:abstractNumId w:val="10"/>
  </w:num>
  <w:num w:numId="14">
    <w:abstractNumId w:val="14"/>
  </w:num>
  <w:num w:numId="15">
    <w:abstractNumId w:val="20"/>
  </w:num>
  <w:num w:numId="16">
    <w:abstractNumId w:val="7"/>
  </w:num>
  <w:num w:numId="17">
    <w:abstractNumId w:val="17"/>
  </w:num>
  <w:num w:numId="18">
    <w:abstractNumId w:val="28"/>
  </w:num>
  <w:num w:numId="19">
    <w:abstractNumId w:val="23"/>
  </w:num>
  <w:num w:numId="20">
    <w:abstractNumId w:val="16"/>
  </w:num>
  <w:num w:numId="21">
    <w:abstractNumId w:val="12"/>
  </w:num>
  <w:num w:numId="22">
    <w:abstractNumId w:val="15"/>
  </w:num>
  <w:num w:numId="2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8"/>
  </w:num>
  <w:num w:numId="26">
    <w:abstractNumId w:val="19"/>
  </w:num>
  <w:num w:numId="27">
    <w:abstractNumId w:val="29"/>
  </w:num>
  <w:num w:numId="28">
    <w:abstractNumId w:val="24"/>
  </w:num>
  <w:num w:numId="29">
    <w:abstractNumId w:val="8"/>
  </w:num>
  <w:num w:numId="30">
    <w:abstractNumId w:val="11"/>
  </w:num>
  <w:num w:numId="3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VerticalDrawingGridEvery w:val="0"/>
  <w:doNotUseMarginsForDrawingGridOrigin/>
  <w:characterSpacingControl w:val="doNotCompress"/>
  <w:footnotePr>
    <w:footnote w:id="-1"/>
    <w:footnote w:id="0"/>
  </w:footnotePr>
  <w:endnotePr>
    <w:endnote w:id="-1"/>
    <w:endnote w:id="0"/>
  </w:endnotePr>
  <w:compat>
    <w:compatSetting w:name="compatibilityMode" w:uri="http://schemas.microsoft.com/office/word" w:val="12"/>
  </w:compat>
  <w:rsids>
    <w:rsidRoot w:val="003968E2"/>
    <w:rsid w:val="00002C23"/>
    <w:rsid w:val="00002EA3"/>
    <w:rsid w:val="00003D8D"/>
    <w:rsid w:val="000056B9"/>
    <w:rsid w:val="0001166F"/>
    <w:rsid w:val="0001751B"/>
    <w:rsid w:val="00021D03"/>
    <w:rsid w:val="00023901"/>
    <w:rsid w:val="00023DE8"/>
    <w:rsid w:val="00025731"/>
    <w:rsid w:val="00026C9C"/>
    <w:rsid w:val="0003044D"/>
    <w:rsid w:val="00031CB8"/>
    <w:rsid w:val="00035B19"/>
    <w:rsid w:val="00036CEC"/>
    <w:rsid w:val="0004047F"/>
    <w:rsid w:val="00043F55"/>
    <w:rsid w:val="00044467"/>
    <w:rsid w:val="00044F87"/>
    <w:rsid w:val="00046904"/>
    <w:rsid w:val="000505BB"/>
    <w:rsid w:val="00052537"/>
    <w:rsid w:val="00064AE0"/>
    <w:rsid w:val="000701C2"/>
    <w:rsid w:val="00077199"/>
    <w:rsid w:val="00077678"/>
    <w:rsid w:val="000807E3"/>
    <w:rsid w:val="0008142B"/>
    <w:rsid w:val="0008392E"/>
    <w:rsid w:val="00083D95"/>
    <w:rsid w:val="0009125A"/>
    <w:rsid w:val="00093E2E"/>
    <w:rsid w:val="000A22C2"/>
    <w:rsid w:val="000A3ECA"/>
    <w:rsid w:val="000A4E17"/>
    <w:rsid w:val="000A6A1E"/>
    <w:rsid w:val="000B2362"/>
    <w:rsid w:val="000C7F39"/>
    <w:rsid w:val="000E47CA"/>
    <w:rsid w:val="000E692E"/>
    <w:rsid w:val="000F3826"/>
    <w:rsid w:val="000F39A3"/>
    <w:rsid w:val="00104DC0"/>
    <w:rsid w:val="00111680"/>
    <w:rsid w:val="00112633"/>
    <w:rsid w:val="00113599"/>
    <w:rsid w:val="0011675A"/>
    <w:rsid w:val="00117091"/>
    <w:rsid w:val="00117734"/>
    <w:rsid w:val="0012406C"/>
    <w:rsid w:val="0012562D"/>
    <w:rsid w:val="00126A6C"/>
    <w:rsid w:val="001309C6"/>
    <w:rsid w:val="001315AC"/>
    <w:rsid w:val="0014408D"/>
    <w:rsid w:val="0014590A"/>
    <w:rsid w:val="001506A3"/>
    <w:rsid w:val="00153DDC"/>
    <w:rsid w:val="00156C64"/>
    <w:rsid w:val="001664FA"/>
    <w:rsid w:val="00170FE5"/>
    <w:rsid w:val="001714B9"/>
    <w:rsid w:val="00172336"/>
    <w:rsid w:val="00173A38"/>
    <w:rsid w:val="00181924"/>
    <w:rsid w:val="00197945"/>
    <w:rsid w:val="001A56C4"/>
    <w:rsid w:val="001A7510"/>
    <w:rsid w:val="001B05A8"/>
    <w:rsid w:val="001B065C"/>
    <w:rsid w:val="001B1DBD"/>
    <w:rsid w:val="001B3D47"/>
    <w:rsid w:val="001C4EF4"/>
    <w:rsid w:val="001E0256"/>
    <w:rsid w:val="001E4E6D"/>
    <w:rsid w:val="0020065A"/>
    <w:rsid w:val="00205663"/>
    <w:rsid w:val="002065C7"/>
    <w:rsid w:val="00211FCE"/>
    <w:rsid w:val="00212B57"/>
    <w:rsid w:val="00214C37"/>
    <w:rsid w:val="002259EA"/>
    <w:rsid w:val="00230DB9"/>
    <w:rsid w:val="00235F11"/>
    <w:rsid w:val="00243FDD"/>
    <w:rsid w:val="002464A8"/>
    <w:rsid w:val="00247DB3"/>
    <w:rsid w:val="00255DA9"/>
    <w:rsid w:val="00257B3E"/>
    <w:rsid w:val="00261F34"/>
    <w:rsid w:val="00264F15"/>
    <w:rsid w:val="00271543"/>
    <w:rsid w:val="00277CBE"/>
    <w:rsid w:val="00284A33"/>
    <w:rsid w:val="0028609D"/>
    <w:rsid w:val="00287D9E"/>
    <w:rsid w:val="002A3144"/>
    <w:rsid w:val="002A5E17"/>
    <w:rsid w:val="002B57B7"/>
    <w:rsid w:val="002B65A3"/>
    <w:rsid w:val="002C3E9E"/>
    <w:rsid w:val="002D01CD"/>
    <w:rsid w:val="002D45FC"/>
    <w:rsid w:val="002F7325"/>
    <w:rsid w:val="0030306C"/>
    <w:rsid w:val="0030474A"/>
    <w:rsid w:val="00306F97"/>
    <w:rsid w:val="0031336C"/>
    <w:rsid w:val="00313E4A"/>
    <w:rsid w:val="00317A58"/>
    <w:rsid w:val="00320F67"/>
    <w:rsid w:val="0034178B"/>
    <w:rsid w:val="00346369"/>
    <w:rsid w:val="0034761E"/>
    <w:rsid w:val="00347E7D"/>
    <w:rsid w:val="00363BBA"/>
    <w:rsid w:val="0036575C"/>
    <w:rsid w:val="0036630B"/>
    <w:rsid w:val="00372073"/>
    <w:rsid w:val="00373B0E"/>
    <w:rsid w:val="00381D02"/>
    <w:rsid w:val="00384EC8"/>
    <w:rsid w:val="0038657C"/>
    <w:rsid w:val="003925B3"/>
    <w:rsid w:val="003940CB"/>
    <w:rsid w:val="003968E2"/>
    <w:rsid w:val="003A7FFB"/>
    <w:rsid w:val="003B40F7"/>
    <w:rsid w:val="003C1D8E"/>
    <w:rsid w:val="003D017D"/>
    <w:rsid w:val="003D4233"/>
    <w:rsid w:val="003E7691"/>
    <w:rsid w:val="003F49C9"/>
    <w:rsid w:val="004023CC"/>
    <w:rsid w:val="00404293"/>
    <w:rsid w:val="0040646F"/>
    <w:rsid w:val="00406EFD"/>
    <w:rsid w:val="00410ED5"/>
    <w:rsid w:val="00421B4C"/>
    <w:rsid w:val="00427F07"/>
    <w:rsid w:val="00430683"/>
    <w:rsid w:val="0043114E"/>
    <w:rsid w:val="00436488"/>
    <w:rsid w:val="0043676B"/>
    <w:rsid w:val="0043730B"/>
    <w:rsid w:val="0045635D"/>
    <w:rsid w:val="004579B2"/>
    <w:rsid w:val="004619BC"/>
    <w:rsid w:val="00463E92"/>
    <w:rsid w:val="00467A2F"/>
    <w:rsid w:val="00470184"/>
    <w:rsid w:val="00470C34"/>
    <w:rsid w:val="00471084"/>
    <w:rsid w:val="0047663A"/>
    <w:rsid w:val="004771C1"/>
    <w:rsid w:val="0047784F"/>
    <w:rsid w:val="00480E54"/>
    <w:rsid w:val="00485B95"/>
    <w:rsid w:val="00486A19"/>
    <w:rsid w:val="00490509"/>
    <w:rsid w:val="00491C6B"/>
    <w:rsid w:val="004961DC"/>
    <w:rsid w:val="00496303"/>
    <w:rsid w:val="004A24E1"/>
    <w:rsid w:val="004A4E62"/>
    <w:rsid w:val="004A7D21"/>
    <w:rsid w:val="004B1D6D"/>
    <w:rsid w:val="004D4C7A"/>
    <w:rsid w:val="004D6B2C"/>
    <w:rsid w:val="004D6FCF"/>
    <w:rsid w:val="004D79A9"/>
    <w:rsid w:val="004E01FD"/>
    <w:rsid w:val="004E28D3"/>
    <w:rsid w:val="004E7BE4"/>
    <w:rsid w:val="004F00C1"/>
    <w:rsid w:val="004F3269"/>
    <w:rsid w:val="004F56A7"/>
    <w:rsid w:val="004F75AD"/>
    <w:rsid w:val="00501087"/>
    <w:rsid w:val="00507314"/>
    <w:rsid w:val="00507647"/>
    <w:rsid w:val="00510AFB"/>
    <w:rsid w:val="00511FD9"/>
    <w:rsid w:val="0052393F"/>
    <w:rsid w:val="00524F02"/>
    <w:rsid w:val="00526A85"/>
    <w:rsid w:val="00530851"/>
    <w:rsid w:val="00532EDD"/>
    <w:rsid w:val="005419F1"/>
    <w:rsid w:val="00542A6A"/>
    <w:rsid w:val="005542D2"/>
    <w:rsid w:val="00554F2F"/>
    <w:rsid w:val="00555417"/>
    <w:rsid w:val="005621EA"/>
    <w:rsid w:val="0056633B"/>
    <w:rsid w:val="0057422E"/>
    <w:rsid w:val="00580E60"/>
    <w:rsid w:val="005865CD"/>
    <w:rsid w:val="0059410C"/>
    <w:rsid w:val="005978AD"/>
    <w:rsid w:val="005A7C76"/>
    <w:rsid w:val="005B7DD1"/>
    <w:rsid w:val="005D3A7B"/>
    <w:rsid w:val="005E0DE6"/>
    <w:rsid w:val="005E24ED"/>
    <w:rsid w:val="005F663E"/>
    <w:rsid w:val="00602E49"/>
    <w:rsid w:val="0062186E"/>
    <w:rsid w:val="0063300F"/>
    <w:rsid w:val="00640063"/>
    <w:rsid w:val="00645232"/>
    <w:rsid w:val="00652185"/>
    <w:rsid w:val="00665D5A"/>
    <w:rsid w:val="00671074"/>
    <w:rsid w:val="006728F0"/>
    <w:rsid w:val="00673992"/>
    <w:rsid w:val="00676F27"/>
    <w:rsid w:val="00690D6F"/>
    <w:rsid w:val="00692172"/>
    <w:rsid w:val="006926D2"/>
    <w:rsid w:val="00692E15"/>
    <w:rsid w:val="006A6DEA"/>
    <w:rsid w:val="006B2255"/>
    <w:rsid w:val="006B2648"/>
    <w:rsid w:val="006C2B18"/>
    <w:rsid w:val="006C45C8"/>
    <w:rsid w:val="006C6B7A"/>
    <w:rsid w:val="006F361D"/>
    <w:rsid w:val="006F6080"/>
    <w:rsid w:val="007000A3"/>
    <w:rsid w:val="00703C77"/>
    <w:rsid w:val="00710112"/>
    <w:rsid w:val="007136BE"/>
    <w:rsid w:val="0071378A"/>
    <w:rsid w:val="00723329"/>
    <w:rsid w:val="007235CB"/>
    <w:rsid w:val="007330D0"/>
    <w:rsid w:val="0074327C"/>
    <w:rsid w:val="00752B42"/>
    <w:rsid w:val="00752B57"/>
    <w:rsid w:val="00753921"/>
    <w:rsid w:val="0075455D"/>
    <w:rsid w:val="00761A84"/>
    <w:rsid w:val="00761E02"/>
    <w:rsid w:val="0077274A"/>
    <w:rsid w:val="00781FAE"/>
    <w:rsid w:val="00782936"/>
    <w:rsid w:val="00782B5E"/>
    <w:rsid w:val="007837CA"/>
    <w:rsid w:val="00784FE0"/>
    <w:rsid w:val="007900EB"/>
    <w:rsid w:val="007927B5"/>
    <w:rsid w:val="0079753F"/>
    <w:rsid w:val="007A056F"/>
    <w:rsid w:val="007B324F"/>
    <w:rsid w:val="007B6DE8"/>
    <w:rsid w:val="007C0752"/>
    <w:rsid w:val="007F3CA5"/>
    <w:rsid w:val="007F4D18"/>
    <w:rsid w:val="007F63CC"/>
    <w:rsid w:val="007F7CC7"/>
    <w:rsid w:val="00812D97"/>
    <w:rsid w:val="00813DC1"/>
    <w:rsid w:val="00816536"/>
    <w:rsid w:val="00821810"/>
    <w:rsid w:val="00827785"/>
    <w:rsid w:val="008277AF"/>
    <w:rsid w:val="00830E9D"/>
    <w:rsid w:val="00832686"/>
    <w:rsid w:val="008334AC"/>
    <w:rsid w:val="0083415A"/>
    <w:rsid w:val="00835B24"/>
    <w:rsid w:val="00840695"/>
    <w:rsid w:val="008408E9"/>
    <w:rsid w:val="00844729"/>
    <w:rsid w:val="008533FE"/>
    <w:rsid w:val="00853488"/>
    <w:rsid w:val="00861B7C"/>
    <w:rsid w:val="00867B9D"/>
    <w:rsid w:val="00873BDF"/>
    <w:rsid w:val="008744BA"/>
    <w:rsid w:val="00874D33"/>
    <w:rsid w:val="00884210"/>
    <w:rsid w:val="00884EF2"/>
    <w:rsid w:val="0089201C"/>
    <w:rsid w:val="008979E3"/>
    <w:rsid w:val="00897E1B"/>
    <w:rsid w:val="008A3998"/>
    <w:rsid w:val="008A3FA6"/>
    <w:rsid w:val="008A76D5"/>
    <w:rsid w:val="008B78F3"/>
    <w:rsid w:val="008C4CC7"/>
    <w:rsid w:val="008E4073"/>
    <w:rsid w:val="008F3DF9"/>
    <w:rsid w:val="008F6F3C"/>
    <w:rsid w:val="009041AB"/>
    <w:rsid w:val="00904E47"/>
    <w:rsid w:val="00906DF7"/>
    <w:rsid w:val="00922170"/>
    <w:rsid w:val="00926E71"/>
    <w:rsid w:val="00934912"/>
    <w:rsid w:val="00934AFA"/>
    <w:rsid w:val="00937756"/>
    <w:rsid w:val="00940010"/>
    <w:rsid w:val="0094726D"/>
    <w:rsid w:val="0095256C"/>
    <w:rsid w:val="009558EE"/>
    <w:rsid w:val="009617B9"/>
    <w:rsid w:val="00961F08"/>
    <w:rsid w:val="00975E13"/>
    <w:rsid w:val="009773D3"/>
    <w:rsid w:val="0097751A"/>
    <w:rsid w:val="00995B8F"/>
    <w:rsid w:val="00997AAB"/>
    <w:rsid w:val="009B3CB1"/>
    <w:rsid w:val="009C0678"/>
    <w:rsid w:val="009C3FAF"/>
    <w:rsid w:val="009C6F32"/>
    <w:rsid w:val="009D0124"/>
    <w:rsid w:val="009D2AAB"/>
    <w:rsid w:val="009E235C"/>
    <w:rsid w:val="009E3671"/>
    <w:rsid w:val="009E6673"/>
    <w:rsid w:val="00A06C0E"/>
    <w:rsid w:val="00A21F3C"/>
    <w:rsid w:val="00A3316A"/>
    <w:rsid w:val="00A34BD5"/>
    <w:rsid w:val="00A34CDB"/>
    <w:rsid w:val="00A35CC7"/>
    <w:rsid w:val="00A51830"/>
    <w:rsid w:val="00A53129"/>
    <w:rsid w:val="00A626F6"/>
    <w:rsid w:val="00A76134"/>
    <w:rsid w:val="00A81398"/>
    <w:rsid w:val="00A84EF8"/>
    <w:rsid w:val="00A87736"/>
    <w:rsid w:val="00A92C7B"/>
    <w:rsid w:val="00A96751"/>
    <w:rsid w:val="00AA05E0"/>
    <w:rsid w:val="00AA0CB4"/>
    <w:rsid w:val="00AA6811"/>
    <w:rsid w:val="00AB0B37"/>
    <w:rsid w:val="00AB438C"/>
    <w:rsid w:val="00AB4E2E"/>
    <w:rsid w:val="00AB4EC2"/>
    <w:rsid w:val="00AC1D3E"/>
    <w:rsid w:val="00AD14F4"/>
    <w:rsid w:val="00AD4494"/>
    <w:rsid w:val="00AD5155"/>
    <w:rsid w:val="00AE5427"/>
    <w:rsid w:val="00AE637F"/>
    <w:rsid w:val="00AF6849"/>
    <w:rsid w:val="00B0017D"/>
    <w:rsid w:val="00B021EF"/>
    <w:rsid w:val="00B05EED"/>
    <w:rsid w:val="00B11BE2"/>
    <w:rsid w:val="00B34553"/>
    <w:rsid w:val="00B348A6"/>
    <w:rsid w:val="00B37043"/>
    <w:rsid w:val="00B42C7E"/>
    <w:rsid w:val="00B474FA"/>
    <w:rsid w:val="00B71584"/>
    <w:rsid w:val="00B71C13"/>
    <w:rsid w:val="00B72DB9"/>
    <w:rsid w:val="00B76F35"/>
    <w:rsid w:val="00B815B4"/>
    <w:rsid w:val="00B82C9C"/>
    <w:rsid w:val="00B87E78"/>
    <w:rsid w:val="00B93DD3"/>
    <w:rsid w:val="00B9630B"/>
    <w:rsid w:val="00BA5308"/>
    <w:rsid w:val="00BB0B7B"/>
    <w:rsid w:val="00BB490D"/>
    <w:rsid w:val="00BB5187"/>
    <w:rsid w:val="00BB67A5"/>
    <w:rsid w:val="00BC6561"/>
    <w:rsid w:val="00BC7853"/>
    <w:rsid w:val="00BE66CF"/>
    <w:rsid w:val="00BF1DFD"/>
    <w:rsid w:val="00BF285A"/>
    <w:rsid w:val="00BF50BF"/>
    <w:rsid w:val="00BF6CD1"/>
    <w:rsid w:val="00C00A7C"/>
    <w:rsid w:val="00C00C93"/>
    <w:rsid w:val="00C07AFC"/>
    <w:rsid w:val="00C25CA6"/>
    <w:rsid w:val="00C27419"/>
    <w:rsid w:val="00C34395"/>
    <w:rsid w:val="00C40830"/>
    <w:rsid w:val="00C45D29"/>
    <w:rsid w:val="00C6191A"/>
    <w:rsid w:val="00C63F98"/>
    <w:rsid w:val="00C67222"/>
    <w:rsid w:val="00C70FC1"/>
    <w:rsid w:val="00C7367A"/>
    <w:rsid w:val="00C7554E"/>
    <w:rsid w:val="00C831A6"/>
    <w:rsid w:val="00C875AF"/>
    <w:rsid w:val="00C87D06"/>
    <w:rsid w:val="00C91EF7"/>
    <w:rsid w:val="00C95970"/>
    <w:rsid w:val="00C96DC1"/>
    <w:rsid w:val="00CA7C44"/>
    <w:rsid w:val="00CC0E2B"/>
    <w:rsid w:val="00CC3558"/>
    <w:rsid w:val="00CC5C98"/>
    <w:rsid w:val="00CE000A"/>
    <w:rsid w:val="00CE14F4"/>
    <w:rsid w:val="00CE1614"/>
    <w:rsid w:val="00CE7769"/>
    <w:rsid w:val="00CF4214"/>
    <w:rsid w:val="00CF4CA1"/>
    <w:rsid w:val="00CF74B6"/>
    <w:rsid w:val="00D060F9"/>
    <w:rsid w:val="00D07A1D"/>
    <w:rsid w:val="00D14430"/>
    <w:rsid w:val="00D2130D"/>
    <w:rsid w:val="00D30536"/>
    <w:rsid w:val="00D353E0"/>
    <w:rsid w:val="00D47AE0"/>
    <w:rsid w:val="00D6036F"/>
    <w:rsid w:val="00D62459"/>
    <w:rsid w:val="00D64ACA"/>
    <w:rsid w:val="00D70925"/>
    <w:rsid w:val="00D81BD6"/>
    <w:rsid w:val="00D87682"/>
    <w:rsid w:val="00D9299E"/>
    <w:rsid w:val="00D94599"/>
    <w:rsid w:val="00DB6464"/>
    <w:rsid w:val="00DC7531"/>
    <w:rsid w:val="00DD1394"/>
    <w:rsid w:val="00DD2D0E"/>
    <w:rsid w:val="00DE0102"/>
    <w:rsid w:val="00DF0C1A"/>
    <w:rsid w:val="00DF5EAC"/>
    <w:rsid w:val="00E00D96"/>
    <w:rsid w:val="00E03BCB"/>
    <w:rsid w:val="00E043C2"/>
    <w:rsid w:val="00E05CEB"/>
    <w:rsid w:val="00E06481"/>
    <w:rsid w:val="00E11B8A"/>
    <w:rsid w:val="00E13EFB"/>
    <w:rsid w:val="00E16F57"/>
    <w:rsid w:val="00E17272"/>
    <w:rsid w:val="00E26ECD"/>
    <w:rsid w:val="00E352E3"/>
    <w:rsid w:val="00E371B2"/>
    <w:rsid w:val="00E4084B"/>
    <w:rsid w:val="00E41090"/>
    <w:rsid w:val="00E417A8"/>
    <w:rsid w:val="00E461B4"/>
    <w:rsid w:val="00E477B8"/>
    <w:rsid w:val="00E47E60"/>
    <w:rsid w:val="00E513E1"/>
    <w:rsid w:val="00E60DCE"/>
    <w:rsid w:val="00E656F1"/>
    <w:rsid w:val="00E65909"/>
    <w:rsid w:val="00E72599"/>
    <w:rsid w:val="00E820B7"/>
    <w:rsid w:val="00E83EB9"/>
    <w:rsid w:val="00E87E07"/>
    <w:rsid w:val="00EA5723"/>
    <w:rsid w:val="00EB1A19"/>
    <w:rsid w:val="00EB1BD3"/>
    <w:rsid w:val="00EB266C"/>
    <w:rsid w:val="00EB58A5"/>
    <w:rsid w:val="00EB6965"/>
    <w:rsid w:val="00EC573D"/>
    <w:rsid w:val="00EC5FDF"/>
    <w:rsid w:val="00EC7B0E"/>
    <w:rsid w:val="00ED643F"/>
    <w:rsid w:val="00EE3DBF"/>
    <w:rsid w:val="00EF1496"/>
    <w:rsid w:val="00F0075E"/>
    <w:rsid w:val="00F12A45"/>
    <w:rsid w:val="00F17D8A"/>
    <w:rsid w:val="00F223F1"/>
    <w:rsid w:val="00F234F0"/>
    <w:rsid w:val="00F35413"/>
    <w:rsid w:val="00F40284"/>
    <w:rsid w:val="00F41846"/>
    <w:rsid w:val="00F45A68"/>
    <w:rsid w:val="00F46806"/>
    <w:rsid w:val="00F505F5"/>
    <w:rsid w:val="00F6463E"/>
    <w:rsid w:val="00F77F70"/>
    <w:rsid w:val="00F81506"/>
    <w:rsid w:val="00F82322"/>
    <w:rsid w:val="00F839AD"/>
    <w:rsid w:val="00F865F6"/>
    <w:rsid w:val="00F934ED"/>
    <w:rsid w:val="00FA358A"/>
    <w:rsid w:val="00FA3EDC"/>
    <w:rsid w:val="00FA4D5A"/>
    <w:rsid w:val="00FA6E19"/>
    <w:rsid w:val="00FB1371"/>
    <w:rsid w:val="00FB2820"/>
    <w:rsid w:val="00FB366B"/>
    <w:rsid w:val="00FB3B71"/>
    <w:rsid w:val="00FB4C67"/>
    <w:rsid w:val="00FB6102"/>
    <w:rsid w:val="00FC0299"/>
    <w:rsid w:val="00FC6EC0"/>
    <w:rsid w:val="00FD2179"/>
    <w:rsid w:val="00FD57EB"/>
    <w:rsid w:val="00FD6CB0"/>
    <w:rsid w:val="00FE31E6"/>
    <w:rsid w:val="00FE461E"/>
    <w:rsid w:val="00FF7BC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ate"/>
  <w:smartTagType w:namespaceuri="urn:schemas-microsoft-com:office:smarttags" w:name="address"/>
  <w:smartTagType w:namespaceuri="urn:schemas-microsoft-com:office:smarttags" w:name="City"/>
  <w:smartTagType w:namespaceuri="urn:schemas-microsoft-com:office:smarttags" w:name="Street"/>
  <w:smartTagType w:namespaceuri="urn:schemas-microsoft-com:office:smarttags" w:name="place"/>
  <w:shapeDefaults>
    <o:shapedefaults v:ext="edit" spidmax="1026"/>
    <o:shapelayout v:ext="edit">
      <o:idmap v:ext="edit" data="1"/>
    </o:shapelayout>
  </w:shapeDefaults>
  <w:decimalSymbol w:val="."/>
  <w:listSeparator w:val=","/>
  <w14:defaultImageDpi w14:val="0"/>
  <w15:docId w15:val="{7877BA2D-4FF3-4EF9-A19F-0262DD5B57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34912"/>
    <w:pPr>
      <w:overflowPunct w:val="0"/>
      <w:autoSpaceDE w:val="0"/>
      <w:autoSpaceDN w:val="0"/>
      <w:adjustRightInd w:val="0"/>
      <w:textAlignment w:val="baseline"/>
    </w:pPr>
  </w:style>
  <w:style w:type="paragraph" w:styleId="Heading1">
    <w:name w:val="heading 1"/>
    <w:basedOn w:val="Normal"/>
    <w:next w:val="Normal"/>
    <w:link w:val="Heading1Char"/>
    <w:uiPriority w:val="9"/>
    <w:qFormat/>
    <w:rsid w:val="00934912"/>
    <w:pPr>
      <w:keepNext/>
      <w:tabs>
        <w:tab w:val="left" w:pos="0"/>
        <w:tab w:val="left" w:pos="1701"/>
        <w:tab w:val="left" w:pos="3402"/>
        <w:tab w:val="left" w:pos="5103"/>
        <w:tab w:val="left" w:pos="6804"/>
        <w:tab w:val="left" w:pos="8505"/>
      </w:tabs>
      <w:spacing w:line="240" w:lineRule="atLeast"/>
      <w:ind w:hanging="11"/>
      <w:jc w:val="both"/>
      <w:outlineLvl w:val="0"/>
    </w:pPr>
    <w:rPr>
      <w:rFonts w:ascii="Arial" w:hAnsi="Arial"/>
      <w:b/>
    </w:rPr>
  </w:style>
  <w:style w:type="paragraph" w:styleId="Heading2">
    <w:name w:val="heading 2"/>
    <w:basedOn w:val="Normal"/>
    <w:next w:val="Normal"/>
    <w:link w:val="Heading2Char"/>
    <w:uiPriority w:val="9"/>
    <w:qFormat/>
    <w:rsid w:val="00934912"/>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outlineLvl w:val="1"/>
    </w:pPr>
    <w:rPr>
      <w:rFonts w:ascii="Arial" w:hAnsi="Arial"/>
      <w:b/>
    </w:rPr>
  </w:style>
  <w:style w:type="paragraph" w:styleId="Heading3">
    <w:name w:val="heading 3"/>
    <w:basedOn w:val="Normal"/>
    <w:next w:val="Normal"/>
    <w:link w:val="Heading3Char"/>
    <w:uiPriority w:val="9"/>
    <w:qFormat/>
    <w:rsid w:val="00934912"/>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outlineLvl w:val="2"/>
    </w:pPr>
    <w:rPr>
      <w:rFonts w:ascii="Arial" w:hAnsi="Arial"/>
      <w:b/>
      <w:sz w:val="28"/>
    </w:rPr>
  </w:style>
  <w:style w:type="paragraph" w:styleId="Heading4">
    <w:name w:val="heading 4"/>
    <w:basedOn w:val="Normal"/>
    <w:next w:val="Normal"/>
    <w:link w:val="Heading4Char"/>
    <w:uiPriority w:val="9"/>
    <w:qFormat/>
    <w:rsid w:val="00934912"/>
    <w:pPr>
      <w:keepNext/>
      <w:spacing w:line="240" w:lineRule="exact"/>
      <w:jc w:val="both"/>
      <w:outlineLvl w:val="3"/>
    </w:pPr>
    <w:rPr>
      <w:rFonts w:ascii="Arial" w:hAnsi="Arial"/>
      <w:b/>
    </w:rPr>
  </w:style>
  <w:style w:type="paragraph" w:styleId="Heading5">
    <w:name w:val="heading 5"/>
    <w:basedOn w:val="Normal"/>
    <w:next w:val="Normal"/>
    <w:link w:val="Heading5Char"/>
    <w:uiPriority w:val="9"/>
    <w:qFormat/>
    <w:rsid w:val="00934912"/>
    <w:pPr>
      <w:keepNext/>
      <w:jc w:val="right"/>
      <w:outlineLvl w:val="4"/>
    </w:pPr>
    <w:rPr>
      <w:rFonts w:ascii="Arial" w:hAnsi="Arial"/>
      <w:b/>
      <w:sz w:val="28"/>
    </w:rPr>
  </w:style>
  <w:style w:type="paragraph" w:styleId="Heading6">
    <w:name w:val="heading 6"/>
    <w:basedOn w:val="Normal"/>
    <w:next w:val="Normal"/>
    <w:link w:val="Heading6Char"/>
    <w:uiPriority w:val="9"/>
    <w:qFormat/>
    <w:rsid w:val="00934912"/>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jc w:val="both"/>
      <w:outlineLvl w:val="5"/>
    </w:pPr>
    <w:rPr>
      <w:rFonts w:ascii="Arial" w:hAnsi="Arial"/>
      <w:i/>
      <w:vanish/>
    </w:rPr>
  </w:style>
  <w:style w:type="paragraph" w:styleId="Heading7">
    <w:name w:val="heading 7"/>
    <w:basedOn w:val="Normal"/>
    <w:next w:val="Normal"/>
    <w:link w:val="Heading7Char"/>
    <w:uiPriority w:val="9"/>
    <w:qFormat/>
    <w:rsid w:val="00934912"/>
    <w:pPr>
      <w:keepNext/>
      <w:spacing w:line="240" w:lineRule="exact"/>
      <w:jc w:val="both"/>
      <w:outlineLvl w:val="6"/>
    </w:pPr>
    <w:rPr>
      <w:b/>
      <w:sz w:val="18"/>
    </w:rPr>
  </w:style>
  <w:style w:type="paragraph" w:styleId="Heading8">
    <w:name w:val="heading 8"/>
    <w:basedOn w:val="Normal"/>
    <w:next w:val="Normal"/>
    <w:link w:val="Heading8Char"/>
    <w:uiPriority w:val="9"/>
    <w:qFormat/>
    <w:rsid w:val="00934912"/>
    <w:pPr>
      <w:keepNext/>
      <w:spacing w:line="240" w:lineRule="exact"/>
      <w:outlineLvl w:val="7"/>
    </w:pPr>
    <w:rPr>
      <w:b/>
      <w:sz w:val="18"/>
    </w:rPr>
  </w:style>
  <w:style w:type="paragraph" w:styleId="Heading9">
    <w:name w:val="heading 9"/>
    <w:basedOn w:val="Normal"/>
    <w:next w:val="Normal"/>
    <w:link w:val="Heading9Char"/>
    <w:uiPriority w:val="9"/>
    <w:qFormat/>
    <w:rsid w:val="00934912"/>
    <w:pPr>
      <w:keepNext/>
      <w:tabs>
        <w:tab w:val="left" w:pos="851"/>
      </w:tabs>
      <w:spacing w:line="240" w:lineRule="exact"/>
      <w:ind w:left="720" w:hanging="720"/>
      <w:jc w:val="both"/>
      <w:outlineLvl w:val="8"/>
    </w:pPr>
    <w:rPr>
      <w:rFonts w:ascii="Arial" w:hAnsi="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Theme="majorHAnsi" w:eastAsiaTheme="majorEastAsia" w:hAnsiTheme="majorHAnsi" w:cs="Times New Roman"/>
      <w:b/>
      <w:bCs/>
      <w:kern w:val="32"/>
      <w:sz w:val="32"/>
      <w:szCs w:val="32"/>
    </w:rPr>
  </w:style>
  <w:style w:type="character" w:customStyle="1" w:styleId="Heading2Char">
    <w:name w:val="Heading 2 Char"/>
    <w:basedOn w:val="DefaultParagraphFont"/>
    <w:link w:val="Heading2"/>
    <w:uiPriority w:val="9"/>
    <w:semiHidden/>
    <w:locked/>
    <w:rPr>
      <w:rFonts w:asciiTheme="majorHAnsi" w:eastAsiaTheme="majorEastAsia" w:hAnsiTheme="majorHAnsi" w:cs="Times New Roman"/>
      <w:b/>
      <w:bCs/>
      <w:i/>
      <w:iCs/>
      <w:sz w:val="28"/>
      <w:szCs w:val="28"/>
    </w:rPr>
  </w:style>
  <w:style w:type="character" w:customStyle="1" w:styleId="Heading3Char">
    <w:name w:val="Heading 3 Char"/>
    <w:basedOn w:val="DefaultParagraphFont"/>
    <w:link w:val="Heading3"/>
    <w:uiPriority w:val="9"/>
    <w:semiHidden/>
    <w:locked/>
    <w:rPr>
      <w:rFonts w:asciiTheme="majorHAnsi" w:eastAsiaTheme="majorEastAsia" w:hAnsiTheme="majorHAnsi" w:cs="Times New Roman"/>
      <w:b/>
      <w:bCs/>
      <w:sz w:val="26"/>
      <w:szCs w:val="26"/>
    </w:rPr>
  </w:style>
  <w:style w:type="character" w:customStyle="1" w:styleId="Heading4Char">
    <w:name w:val="Heading 4 Char"/>
    <w:basedOn w:val="DefaultParagraphFont"/>
    <w:link w:val="Heading4"/>
    <w:uiPriority w:val="9"/>
    <w:semiHidden/>
    <w:locked/>
    <w:rPr>
      <w:rFonts w:asciiTheme="minorHAnsi" w:eastAsiaTheme="minorEastAsia" w:hAnsiTheme="minorHAnsi" w:cs="Times New Roman"/>
      <w:b/>
      <w:bCs/>
      <w:sz w:val="28"/>
      <w:szCs w:val="28"/>
    </w:rPr>
  </w:style>
  <w:style w:type="character" w:customStyle="1" w:styleId="Heading5Char">
    <w:name w:val="Heading 5 Char"/>
    <w:basedOn w:val="DefaultParagraphFont"/>
    <w:link w:val="Heading5"/>
    <w:uiPriority w:val="9"/>
    <w:semiHidden/>
    <w:locked/>
    <w:rPr>
      <w:rFonts w:asciiTheme="minorHAnsi" w:eastAsiaTheme="minorEastAsia" w:hAnsiTheme="minorHAnsi" w:cs="Times New Roman"/>
      <w:b/>
      <w:bCs/>
      <w:i/>
      <w:iCs/>
      <w:sz w:val="26"/>
      <w:szCs w:val="26"/>
    </w:rPr>
  </w:style>
  <w:style w:type="character" w:customStyle="1" w:styleId="Heading6Char">
    <w:name w:val="Heading 6 Char"/>
    <w:basedOn w:val="DefaultParagraphFont"/>
    <w:link w:val="Heading6"/>
    <w:uiPriority w:val="9"/>
    <w:semiHidden/>
    <w:locked/>
    <w:rPr>
      <w:rFonts w:asciiTheme="minorHAnsi" w:eastAsiaTheme="minorEastAsia" w:hAnsiTheme="minorHAnsi" w:cs="Times New Roman"/>
      <w:b/>
      <w:bCs/>
      <w:sz w:val="22"/>
      <w:szCs w:val="22"/>
    </w:rPr>
  </w:style>
  <w:style w:type="character" w:customStyle="1" w:styleId="Heading7Char">
    <w:name w:val="Heading 7 Char"/>
    <w:basedOn w:val="DefaultParagraphFont"/>
    <w:link w:val="Heading7"/>
    <w:uiPriority w:val="9"/>
    <w:semiHidden/>
    <w:locked/>
    <w:rPr>
      <w:rFonts w:asciiTheme="minorHAnsi" w:eastAsiaTheme="minorEastAsia" w:hAnsiTheme="minorHAnsi" w:cs="Times New Roman"/>
      <w:sz w:val="24"/>
      <w:szCs w:val="24"/>
    </w:rPr>
  </w:style>
  <w:style w:type="character" w:customStyle="1" w:styleId="Heading8Char">
    <w:name w:val="Heading 8 Char"/>
    <w:basedOn w:val="DefaultParagraphFont"/>
    <w:link w:val="Heading8"/>
    <w:uiPriority w:val="9"/>
    <w:semiHidden/>
    <w:locked/>
    <w:rPr>
      <w:rFonts w:asciiTheme="minorHAnsi" w:eastAsiaTheme="minorEastAsia" w:hAnsiTheme="minorHAnsi" w:cs="Times New Roman"/>
      <w:i/>
      <w:iCs/>
      <w:sz w:val="24"/>
      <w:szCs w:val="24"/>
    </w:rPr>
  </w:style>
  <w:style w:type="character" w:customStyle="1" w:styleId="Heading9Char">
    <w:name w:val="Heading 9 Char"/>
    <w:basedOn w:val="DefaultParagraphFont"/>
    <w:link w:val="Heading9"/>
    <w:uiPriority w:val="9"/>
    <w:semiHidden/>
    <w:locked/>
    <w:rPr>
      <w:rFonts w:asciiTheme="majorHAnsi" w:eastAsiaTheme="majorEastAsia" w:hAnsiTheme="majorHAnsi" w:cs="Times New Roman"/>
      <w:sz w:val="22"/>
      <w:szCs w:val="22"/>
    </w:rPr>
  </w:style>
  <w:style w:type="paragraph" w:styleId="Footer">
    <w:name w:val="footer"/>
    <w:basedOn w:val="Normal"/>
    <w:link w:val="FooterChar"/>
    <w:uiPriority w:val="99"/>
    <w:rsid w:val="00934912"/>
    <w:pPr>
      <w:tabs>
        <w:tab w:val="center" w:pos="4153"/>
        <w:tab w:val="right" w:pos="8306"/>
      </w:tabs>
    </w:pPr>
    <w:rPr>
      <w:lang w:val="en-GB"/>
    </w:rPr>
  </w:style>
  <w:style w:type="character" w:customStyle="1" w:styleId="FooterChar">
    <w:name w:val="Footer Char"/>
    <w:basedOn w:val="DefaultParagraphFont"/>
    <w:link w:val="Footer"/>
    <w:uiPriority w:val="99"/>
    <w:locked/>
    <w:rsid w:val="00CA7C44"/>
    <w:rPr>
      <w:rFonts w:cs="Times New Roman"/>
      <w:lang w:val="en-GB" w:eastAsia="x-none"/>
    </w:rPr>
  </w:style>
  <w:style w:type="paragraph" w:styleId="Header">
    <w:name w:val="header"/>
    <w:basedOn w:val="Normal"/>
    <w:link w:val="HeaderChar"/>
    <w:uiPriority w:val="99"/>
    <w:rsid w:val="00934912"/>
    <w:pPr>
      <w:tabs>
        <w:tab w:val="center" w:pos="4819"/>
        <w:tab w:val="right" w:pos="9071"/>
      </w:tabs>
    </w:pPr>
    <w:rPr>
      <w:rFonts w:ascii="Palatino" w:hAnsi="Palatino"/>
      <w:color w:val="000000"/>
      <w:lang w:val="en-US"/>
    </w:rPr>
  </w:style>
  <w:style w:type="character" w:customStyle="1" w:styleId="HeaderChar">
    <w:name w:val="Header Char"/>
    <w:basedOn w:val="DefaultParagraphFont"/>
    <w:link w:val="Header"/>
    <w:uiPriority w:val="99"/>
    <w:locked/>
    <w:rsid w:val="00673992"/>
    <w:rPr>
      <w:rFonts w:ascii="Palatino" w:hAnsi="Palatino" w:cs="Times New Roman"/>
      <w:color w:val="000000"/>
      <w:lang w:val="en-US" w:eastAsia="x-none"/>
    </w:rPr>
  </w:style>
  <w:style w:type="paragraph" w:styleId="BodyText">
    <w:name w:val="Body Text"/>
    <w:basedOn w:val="Normal"/>
    <w:link w:val="BodyTextChar"/>
    <w:uiPriority w:val="99"/>
    <w:rsid w:val="00934912"/>
    <w:pPr>
      <w:tabs>
        <w:tab w:val="left" w:pos="0"/>
        <w:tab w:val="left" w:pos="1440"/>
        <w:tab w:val="left" w:pos="2160"/>
        <w:tab w:val="left" w:pos="2880"/>
        <w:tab w:val="left" w:pos="3600"/>
        <w:tab w:val="left" w:pos="4320"/>
        <w:tab w:val="left" w:pos="5040"/>
        <w:tab w:val="left" w:pos="5760"/>
        <w:tab w:val="left" w:pos="6480"/>
        <w:tab w:val="left" w:pos="7200"/>
        <w:tab w:val="left" w:pos="7920"/>
      </w:tabs>
      <w:spacing w:line="240" w:lineRule="atLeast"/>
      <w:jc w:val="both"/>
    </w:pPr>
    <w:rPr>
      <w:rFonts w:ascii="Arial" w:hAnsi="Arial"/>
      <w:lang w:val="en-GB"/>
    </w:rPr>
  </w:style>
  <w:style w:type="character" w:customStyle="1" w:styleId="BodyTextChar">
    <w:name w:val="Body Text Char"/>
    <w:basedOn w:val="DefaultParagraphFont"/>
    <w:link w:val="BodyText"/>
    <w:uiPriority w:val="99"/>
    <w:locked/>
    <w:rsid w:val="00CC3558"/>
    <w:rPr>
      <w:rFonts w:ascii="Arial" w:hAnsi="Arial" w:cs="Times New Roman"/>
      <w:lang w:val="en-GB" w:eastAsia="x-none"/>
    </w:rPr>
  </w:style>
  <w:style w:type="paragraph" w:styleId="BodyText3">
    <w:name w:val="Body Text 3"/>
    <w:basedOn w:val="Normal"/>
    <w:link w:val="BodyText3Char"/>
    <w:uiPriority w:val="99"/>
    <w:rsid w:val="00934912"/>
    <w:pPr>
      <w:jc w:val="both"/>
    </w:pPr>
  </w:style>
  <w:style w:type="character" w:customStyle="1" w:styleId="BodyText3Char">
    <w:name w:val="Body Text 3 Char"/>
    <w:basedOn w:val="DefaultParagraphFont"/>
    <w:link w:val="BodyText3"/>
    <w:uiPriority w:val="99"/>
    <w:semiHidden/>
    <w:locked/>
    <w:rPr>
      <w:rFonts w:cs="Times New Roman"/>
      <w:sz w:val="16"/>
      <w:szCs w:val="16"/>
    </w:rPr>
  </w:style>
  <w:style w:type="paragraph" w:styleId="BodyText2">
    <w:name w:val="Body Text 2"/>
    <w:basedOn w:val="Normal"/>
    <w:link w:val="BodyText2Char"/>
    <w:uiPriority w:val="99"/>
    <w:rsid w:val="00934912"/>
    <w:pPr>
      <w:ind w:left="720" w:hanging="720"/>
      <w:jc w:val="both"/>
    </w:pPr>
    <w:rPr>
      <w:rFonts w:ascii="Arial" w:hAnsi="Arial"/>
      <w:b/>
    </w:rPr>
  </w:style>
  <w:style w:type="character" w:customStyle="1" w:styleId="BodyText2Char">
    <w:name w:val="Body Text 2 Char"/>
    <w:basedOn w:val="DefaultParagraphFont"/>
    <w:link w:val="BodyText2"/>
    <w:uiPriority w:val="99"/>
    <w:semiHidden/>
    <w:locked/>
    <w:rPr>
      <w:rFonts w:cs="Times New Roman"/>
    </w:rPr>
  </w:style>
  <w:style w:type="paragraph" w:styleId="BodyTextIndent2">
    <w:name w:val="Body Text Indent 2"/>
    <w:basedOn w:val="Normal"/>
    <w:link w:val="BodyTextIndent2Char"/>
    <w:uiPriority w:val="99"/>
    <w:rsid w:val="00934912"/>
    <w:pPr>
      <w:tabs>
        <w:tab w:val="left" w:pos="1872"/>
      </w:tabs>
      <w:spacing w:line="240" w:lineRule="exact"/>
      <w:ind w:left="1843" w:hanging="1843"/>
    </w:pPr>
    <w:rPr>
      <w:rFonts w:ascii="Arial" w:hAnsi="Arial"/>
      <w:b/>
      <w:lang w:val="en-GB"/>
    </w:rPr>
  </w:style>
  <w:style w:type="character" w:customStyle="1" w:styleId="BodyTextIndent2Char">
    <w:name w:val="Body Text Indent 2 Char"/>
    <w:basedOn w:val="DefaultParagraphFont"/>
    <w:link w:val="BodyTextIndent2"/>
    <w:uiPriority w:val="99"/>
    <w:semiHidden/>
    <w:locked/>
    <w:rPr>
      <w:rFonts w:cs="Times New Roman"/>
    </w:rPr>
  </w:style>
  <w:style w:type="character" w:styleId="PageNumber">
    <w:name w:val="page number"/>
    <w:basedOn w:val="DefaultParagraphFont"/>
    <w:uiPriority w:val="99"/>
    <w:rsid w:val="00934912"/>
    <w:rPr>
      <w:rFonts w:cs="Times New Roman"/>
    </w:rPr>
  </w:style>
  <w:style w:type="paragraph" w:styleId="BodyTextIndent3">
    <w:name w:val="Body Text Indent 3"/>
    <w:basedOn w:val="Normal"/>
    <w:link w:val="BodyTextIndent3Char"/>
    <w:uiPriority w:val="99"/>
    <w:rsid w:val="00934912"/>
    <w:pPr>
      <w:ind w:left="1701" w:hanging="1701"/>
    </w:pPr>
    <w:rPr>
      <w:rFonts w:ascii="Arial" w:hAnsi="Arial"/>
      <w:b/>
    </w:rPr>
  </w:style>
  <w:style w:type="character" w:customStyle="1" w:styleId="BodyTextIndent3Char">
    <w:name w:val="Body Text Indent 3 Char"/>
    <w:basedOn w:val="DefaultParagraphFont"/>
    <w:link w:val="BodyTextIndent3"/>
    <w:uiPriority w:val="99"/>
    <w:semiHidden/>
    <w:locked/>
    <w:rPr>
      <w:rFonts w:cs="Times New Roman"/>
      <w:sz w:val="16"/>
      <w:szCs w:val="16"/>
    </w:rPr>
  </w:style>
  <w:style w:type="paragraph" w:styleId="BalloonText">
    <w:name w:val="Balloon Text"/>
    <w:basedOn w:val="Normal"/>
    <w:link w:val="BalloonTextChar"/>
    <w:uiPriority w:val="99"/>
    <w:semiHidden/>
    <w:rsid w:val="003968E2"/>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ascii="Tahoma" w:hAnsi="Tahoma" w:cs="Tahoma"/>
      <w:sz w:val="16"/>
      <w:szCs w:val="16"/>
    </w:rPr>
  </w:style>
  <w:style w:type="paragraph" w:styleId="BodyTextIndent">
    <w:name w:val="Body Text Indent"/>
    <w:basedOn w:val="Normal"/>
    <w:link w:val="BodyTextIndentChar"/>
    <w:uiPriority w:val="99"/>
    <w:rsid w:val="00C875AF"/>
    <w:pPr>
      <w:spacing w:after="120"/>
      <w:ind w:left="283"/>
    </w:pPr>
  </w:style>
  <w:style w:type="character" w:customStyle="1" w:styleId="BodyTextIndentChar">
    <w:name w:val="Body Text Indent Char"/>
    <w:basedOn w:val="DefaultParagraphFont"/>
    <w:link w:val="BodyTextIndent"/>
    <w:uiPriority w:val="99"/>
    <w:semiHidden/>
    <w:locked/>
    <w:rPr>
      <w:rFonts w:cs="Times New Roman"/>
    </w:rPr>
  </w:style>
  <w:style w:type="character" w:styleId="Hyperlink">
    <w:name w:val="Hyperlink"/>
    <w:basedOn w:val="DefaultParagraphFont"/>
    <w:uiPriority w:val="99"/>
    <w:rsid w:val="00CE7769"/>
    <w:rPr>
      <w:rFonts w:cs="Times New Roman"/>
      <w:color w:val="0000FF"/>
      <w:u w:val="single"/>
    </w:rPr>
  </w:style>
  <w:style w:type="paragraph" w:customStyle="1" w:styleId="section">
    <w:name w:val="section"/>
    <w:basedOn w:val="Normal"/>
    <w:rsid w:val="00CE7769"/>
    <w:pPr>
      <w:overflowPunct/>
      <w:autoSpaceDE/>
      <w:autoSpaceDN/>
      <w:adjustRightInd/>
      <w:spacing w:line="240" w:lineRule="atLeast"/>
      <w:textAlignment w:val="auto"/>
    </w:pPr>
    <w:rPr>
      <w:color w:val="555555"/>
      <w:sz w:val="18"/>
      <w:szCs w:val="18"/>
    </w:rPr>
  </w:style>
  <w:style w:type="paragraph" w:customStyle="1" w:styleId="Billname">
    <w:name w:val="Billname"/>
    <w:basedOn w:val="Normal"/>
    <w:rsid w:val="0047784F"/>
    <w:pPr>
      <w:tabs>
        <w:tab w:val="left" w:pos="2400"/>
        <w:tab w:val="left" w:pos="2880"/>
      </w:tabs>
      <w:overflowPunct/>
      <w:autoSpaceDE/>
      <w:autoSpaceDN/>
      <w:adjustRightInd/>
      <w:spacing w:before="1220" w:after="100"/>
      <w:textAlignment w:val="auto"/>
    </w:pPr>
    <w:rPr>
      <w:rFonts w:ascii="Arial" w:hAnsi="Arial"/>
      <w:b/>
      <w:sz w:val="40"/>
      <w:lang w:eastAsia="en-US"/>
    </w:rPr>
  </w:style>
  <w:style w:type="paragraph" w:customStyle="1" w:styleId="Amain">
    <w:name w:val="A main"/>
    <w:basedOn w:val="Normal"/>
    <w:rsid w:val="0047784F"/>
    <w:pPr>
      <w:tabs>
        <w:tab w:val="right" w:pos="500"/>
        <w:tab w:val="left" w:pos="700"/>
      </w:tabs>
      <w:overflowPunct/>
      <w:autoSpaceDE/>
      <w:autoSpaceDN/>
      <w:adjustRightInd/>
      <w:spacing w:before="80" w:after="60"/>
      <w:ind w:left="700" w:hanging="700"/>
      <w:jc w:val="both"/>
      <w:textAlignment w:val="auto"/>
      <w:outlineLvl w:val="5"/>
    </w:pPr>
    <w:rPr>
      <w:sz w:val="24"/>
      <w:lang w:eastAsia="en-US"/>
    </w:rPr>
  </w:style>
  <w:style w:type="paragraph" w:customStyle="1" w:styleId="N-line3">
    <w:name w:val="N-line3"/>
    <w:basedOn w:val="Normal"/>
    <w:next w:val="Normal"/>
    <w:rsid w:val="0047784F"/>
    <w:pPr>
      <w:pBdr>
        <w:bottom w:val="single" w:sz="12" w:space="1" w:color="auto"/>
      </w:pBdr>
      <w:overflowPunct/>
      <w:autoSpaceDE/>
      <w:autoSpaceDN/>
      <w:adjustRightInd/>
      <w:jc w:val="both"/>
      <w:textAlignment w:val="auto"/>
    </w:pPr>
    <w:rPr>
      <w:sz w:val="24"/>
      <w:lang w:eastAsia="en-US"/>
    </w:rPr>
  </w:style>
  <w:style w:type="paragraph" w:customStyle="1" w:styleId="madeunder">
    <w:name w:val="made under"/>
    <w:basedOn w:val="Normal"/>
    <w:rsid w:val="0047784F"/>
    <w:pPr>
      <w:overflowPunct/>
      <w:autoSpaceDE/>
      <w:autoSpaceDN/>
      <w:adjustRightInd/>
      <w:spacing w:before="180" w:after="60"/>
      <w:jc w:val="both"/>
      <w:textAlignment w:val="auto"/>
    </w:pPr>
    <w:rPr>
      <w:sz w:val="24"/>
      <w:lang w:eastAsia="en-US"/>
    </w:rPr>
  </w:style>
  <w:style w:type="paragraph" w:customStyle="1" w:styleId="CoverActName">
    <w:name w:val="CoverActName"/>
    <w:basedOn w:val="Normal"/>
    <w:rsid w:val="0047784F"/>
    <w:pPr>
      <w:tabs>
        <w:tab w:val="left" w:pos="2600"/>
      </w:tabs>
      <w:overflowPunct/>
      <w:autoSpaceDE/>
      <w:autoSpaceDN/>
      <w:adjustRightInd/>
      <w:spacing w:before="200" w:after="60"/>
      <w:jc w:val="both"/>
      <w:textAlignment w:val="auto"/>
    </w:pPr>
    <w:rPr>
      <w:rFonts w:ascii="Arial" w:hAnsi="Arial"/>
      <w:b/>
      <w:sz w:val="24"/>
      <w:lang w:eastAsia="en-US"/>
    </w:rPr>
  </w:style>
  <w:style w:type="character" w:styleId="CommentReference">
    <w:name w:val="annotation reference"/>
    <w:basedOn w:val="DefaultParagraphFont"/>
    <w:uiPriority w:val="99"/>
    <w:rsid w:val="00F40284"/>
    <w:rPr>
      <w:rFonts w:cs="Times New Roman"/>
      <w:sz w:val="16"/>
      <w:szCs w:val="16"/>
    </w:rPr>
  </w:style>
  <w:style w:type="paragraph" w:styleId="CommentText">
    <w:name w:val="annotation text"/>
    <w:basedOn w:val="Normal"/>
    <w:link w:val="CommentTextChar"/>
    <w:uiPriority w:val="99"/>
    <w:rsid w:val="00F40284"/>
  </w:style>
  <w:style w:type="character" w:customStyle="1" w:styleId="CommentTextChar">
    <w:name w:val="Comment Text Char"/>
    <w:basedOn w:val="DefaultParagraphFont"/>
    <w:link w:val="CommentText"/>
    <w:uiPriority w:val="99"/>
    <w:locked/>
    <w:rsid w:val="00F40284"/>
    <w:rPr>
      <w:rFonts w:cs="Times New Roman"/>
    </w:rPr>
  </w:style>
  <w:style w:type="paragraph" w:styleId="CommentSubject">
    <w:name w:val="annotation subject"/>
    <w:basedOn w:val="CommentText"/>
    <w:next w:val="CommentText"/>
    <w:link w:val="CommentSubjectChar"/>
    <w:uiPriority w:val="99"/>
    <w:rsid w:val="00F40284"/>
    <w:rPr>
      <w:b/>
      <w:bCs/>
    </w:rPr>
  </w:style>
  <w:style w:type="character" w:customStyle="1" w:styleId="CommentSubjectChar">
    <w:name w:val="Comment Subject Char"/>
    <w:basedOn w:val="CommentTextChar"/>
    <w:link w:val="CommentSubject"/>
    <w:uiPriority w:val="99"/>
    <w:locked/>
    <w:rsid w:val="00F40284"/>
    <w:rPr>
      <w:rFonts w:cs="Times New Roman"/>
      <w:b/>
      <w:bCs/>
    </w:rPr>
  </w:style>
  <w:style w:type="paragraph" w:styleId="ListParagraph">
    <w:name w:val="List Paragraph"/>
    <w:basedOn w:val="Normal"/>
    <w:uiPriority w:val="34"/>
    <w:qFormat/>
    <w:rsid w:val="00F46806"/>
    <w:pPr>
      <w:ind w:left="720"/>
      <w:contextualSpacing/>
      <w:textAlignment w:val="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97152">
      <w:marLeft w:val="0"/>
      <w:marRight w:val="0"/>
      <w:marTop w:val="0"/>
      <w:marBottom w:val="0"/>
      <w:divBdr>
        <w:top w:val="none" w:sz="0" w:space="0" w:color="auto"/>
        <w:left w:val="none" w:sz="0" w:space="0" w:color="auto"/>
        <w:bottom w:val="none" w:sz="0" w:space="0" w:color="auto"/>
        <w:right w:val="none" w:sz="0" w:space="0" w:color="auto"/>
      </w:divBdr>
    </w:div>
    <w:div w:id="7097153">
      <w:marLeft w:val="0"/>
      <w:marRight w:val="0"/>
      <w:marTop w:val="0"/>
      <w:marBottom w:val="0"/>
      <w:divBdr>
        <w:top w:val="none" w:sz="0" w:space="0" w:color="auto"/>
        <w:left w:val="none" w:sz="0" w:space="0" w:color="auto"/>
        <w:bottom w:val="none" w:sz="0" w:space="0" w:color="auto"/>
        <w:right w:val="none" w:sz="0" w:space="0" w:color="auto"/>
      </w:divBdr>
    </w:div>
    <w:div w:id="7097154">
      <w:marLeft w:val="0"/>
      <w:marRight w:val="0"/>
      <w:marTop w:val="0"/>
      <w:marBottom w:val="0"/>
      <w:divBdr>
        <w:top w:val="none" w:sz="0" w:space="0" w:color="auto"/>
        <w:left w:val="none" w:sz="0" w:space="0" w:color="auto"/>
        <w:bottom w:val="none" w:sz="0" w:space="0" w:color="auto"/>
        <w:right w:val="none" w:sz="0" w:space="0" w:color="auto"/>
      </w:divBdr>
    </w:div>
    <w:div w:id="7097155">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emf"/><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www.tams.act.gov.au/live/yarralumla_nursery/nursery_history"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adb.anu.edu.au/biography/weston-thomas-charles-george-9054"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fontTable" Target="fontTable.xml"/><Relationship Id="rId10" Type="http://schemas.openxmlformats.org/officeDocument/2006/relationships/hyperlink" Target="http://www.nationalcapital.gov.au/downloads/education_and_understanding/factsheets/7CharlesWeston.pdf"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emf"/><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49F6E0-8302-42A8-AC35-7F00E56C33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3745</Words>
  <Characters>20671</Characters>
  <Application>Microsoft Office Word</Application>
  <DocSecurity>0</DocSecurity>
  <Lines>511</Lines>
  <Paragraphs>144</Paragraphs>
  <ScaleCrop>false</ScaleCrop>
  <HeadingPairs>
    <vt:vector size="2" baseType="variant">
      <vt:variant>
        <vt:lpstr>Title</vt:lpstr>
      </vt:variant>
      <vt:variant>
        <vt:i4>1</vt:i4>
      </vt:variant>
    </vt:vector>
  </HeadingPairs>
  <TitlesOfParts>
    <vt:vector size="1" baseType="lpstr">
      <vt:lpstr/>
    </vt:vector>
  </TitlesOfParts>
  <Company>InTACT</Company>
  <LinksUpToDate>false</LinksUpToDate>
  <CharactersWithSpaces>24566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ACT Government</dc:creator>
  <cp:keywords/>
  <dc:description/>
  <cp:lastModifiedBy>PCODCS</cp:lastModifiedBy>
  <cp:revision>5</cp:revision>
  <cp:lastPrinted>2012-10-19T00:58:00Z</cp:lastPrinted>
  <dcterms:created xsi:type="dcterms:W3CDTF">2018-09-12T05:52:00Z</dcterms:created>
  <dcterms:modified xsi:type="dcterms:W3CDTF">2018-09-12T05:52:00Z</dcterms:modified>
</cp:coreProperties>
</file>