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F81" w:rsidRDefault="006C5F81" w:rsidP="006C5F81">
      <w:pPr>
        <w:pStyle w:val="Header"/>
        <w:spacing w:before="120" w:after="200" w:line="276" w:lineRule="auto"/>
      </w:pPr>
      <w:bookmarkStart w:id="0" w:name="_GoBack"/>
      <w:bookmarkEnd w:id="0"/>
    </w:p>
    <w:p w:rsidR="006C5F81" w:rsidRPr="00A23937" w:rsidRDefault="006C5F81" w:rsidP="006C5F81">
      <w:pPr>
        <w:pStyle w:val="Header"/>
      </w:pPr>
      <w:r w:rsidRPr="00A23937">
        <w:t>Australian Capital Territory</w:t>
      </w:r>
    </w:p>
    <w:p w:rsidR="006C5F81" w:rsidRPr="00442935" w:rsidRDefault="006C5F81" w:rsidP="006C5F81">
      <w:pPr>
        <w:pStyle w:val="Billname"/>
        <w:spacing w:before="600" w:after="120"/>
        <w:rPr>
          <w:rFonts w:ascii="Arial" w:hAnsi="Arial"/>
          <w:szCs w:val="36"/>
        </w:rPr>
      </w:pPr>
      <w:r w:rsidRPr="00442935">
        <w:rPr>
          <w:rFonts w:ascii="Arial" w:hAnsi="Arial"/>
          <w:szCs w:val="36"/>
        </w:rPr>
        <w:t>Planning and Development (Plan Variation No</w:t>
      </w:r>
      <w:r w:rsidR="00C86AAF">
        <w:rPr>
          <w:rFonts w:ascii="Arial" w:hAnsi="Arial"/>
          <w:szCs w:val="36"/>
        </w:rPr>
        <w:t> </w:t>
      </w:r>
      <w:r>
        <w:rPr>
          <w:rFonts w:ascii="Arial" w:hAnsi="Arial"/>
          <w:szCs w:val="36"/>
        </w:rPr>
        <w:t>327</w:t>
      </w:r>
      <w:r w:rsidRPr="00442935">
        <w:rPr>
          <w:rFonts w:ascii="Arial" w:hAnsi="Arial"/>
          <w:szCs w:val="36"/>
        </w:rPr>
        <w:t>) Notice 20</w:t>
      </w:r>
      <w:r>
        <w:rPr>
          <w:rFonts w:ascii="Arial" w:hAnsi="Arial"/>
          <w:szCs w:val="36"/>
        </w:rPr>
        <w:t>15</w:t>
      </w:r>
      <w:r w:rsidRPr="00442935">
        <w:rPr>
          <w:rFonts w:ascii="Arial" w:hAnsi="Arial"/>
          <w:szCs w:val="36"/>
        </w:rPr>
        <w:t xml:space="preserve"> </w:t>
      </w:r>
    </w:p>
    <w:p w:rsidR="006C5F81" w:rsidRPr="00A13376" w:rsidRDefault="006C5F81" w:rsidP="006C5F81">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sidR="001F6F00">
        <w:rPr>
          <w:rFonts w:ascii="Arial" w:hAnsi="Arial"/>
          <w:bCs w:val="0"/>
          <w:sz w:val="24"/>
          <w:szCs w:val="24"/>
        </w:rPr>
        <w:t>449</w:t>
      </w:r>
    </w:p>
    <w:p w:rsidR="006C5F81" w:rsidRPr="00442935" w:rsidRDefault="006C5F81" w:rsidP="006C5F81">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6C5F81" w:rsidRPr="00A13376" w:rsidRDefault="006C5F81" w:rsidP="006C5F81">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6C5F81" w:rsidRPr="00A13376" w:rsidRDefault="006C5F81" w:rsidP="006C5F81">
      <w:pPr>
        <w:pStyle w:val="N-line3"/>
        <w:pBdr>
          <w:bottom w:val="none" w:sz="0" w:space="0" w:color="auto"/>
        </w:pBdr>
        <w:rPr>
          <w:rFonts w:ascii="Arial" w:hAnsi="Arial"/>
        </w:rPr>
      </w:pPr>
    </w:p>
    <w:p w:rsidR="006C5F81" w:rsidRPr="00A13376" w:rsidRDefault="006C5F81" w:rsidP="006C5F81">
      <w:pPr>
        <w:pStyle w:val="N-line3"/>
        <w:pBdr>
          <w:top w:val="single" w:sz="12" w:space="1" w:color="auto"/>
          <w:bottom w:val="none" w:sz="0" w:space="0" w:color="auto"/>
        </w:pBdr>
        <w:jc w:val="left"/>
        <w:rPr>
          <w:rFonts w:ascii="Arial" w:hAnsi="Arial"/>
          <w:sz w:val="24"/>
        </w:rPr>
      </w:pPr>
    </w:p>
    <w:p w:rsidR="006C5F81" w:rsidRPr="00A13376" w:rsidRDefault="006C5F81" w:rsidP="006C5F81">
      <w:pPr>
        <w:numPr>
          <w:ilvl w:val="0"/>
          <w:numId w:val="30"/>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6C5F81" w:rsidRPr="00442935" w:rsidRDefault="006C5F81" w:rsidP="006C5F81">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Planning and Developm</w:t>
      </w:r>
      <w:r w:rsidR="005E3C32">
        <w:rPr>
          <w:rFonts w:ascii="Times New Roman" w:hAnsi="Times New Roman"/>
          <w:i/>
          <w:szCs w:val="24"/>
        </w:rPr>
        <w:t>ent</w:t>
      </w:r>
      <w:r w:rsidR="00C86AAF">
        <w:rPr>
          <w:rFonts w:ascii="Times New Roman" w:hAnsi="Times New Roman"/>
          <w:i/>
          <w:szCs w:val="24"/>
        </w:rPr>
        <w:t xml:space="preserve"> </w:t>
      </w:r>
      <w:r w:rsidRPr="00442935">
        <w:rPr>
          <w:rFonts w:ascii="Times New Roman" w:hAnsi="Times New Roman"/>
          <w:i/>
          <w:szCs w:val="24"/>
        </w:rPr>
        <w:t>(Plan Variation No</w:t>
      </w:r>
      <w:r w:rsidR="005E3C32">
        <w:rPr>
          <w:rFonts w:ascii="Times New Roman" w:hAnsi="Times New Roman"/>
          <w:i/>
          <w:szCs w:val="24"/>
        </w:rPr>
        <w:t xml:space="preserve"> </w:t>
      </w:r>
      <w:r>
        <w:rPr>
          <w:rFonts w:ascii="Times New Roman" w:hAnsi="Times New Roman"/>
          <w:i/>
          <w:szCs w:val="24"/>
        </w:rPr>
        <w:t>327</w:t>
      </w:r>
      <w:r w:rsidRPr="00442935">
        <w:rPr>
          <w:rFonts w:ascii="Times New Roman" w:hAnsi="Times New Roman"/>
          <w:i/>
          <w:szCs w:val="24"/>
        </w:rPr>
        <w:t>) Notice</w:t>
      </w:r>
      <w:r w:rsidR="005E3C32">
        <w:rPr>
          <w:rFonts w:ascii="Times New Roman" w:hAnsi="Times New Roman"/>
          <w:i/>
          <w:szCs w:val="24"/>
        </w:rPr>
        <w:t> </w:t>
      </w:r>
      <w:r w:rsidRPr="00442935">
        <w:rPr>
          <w:rFonts w:ascii="Times New Roman" w:hAnsi="Times New Roman"/>
          <w:i/>
          <w:szCs w:val="24"/>
        </w:rPr>
        <w:t>20</w:t>
      </w:r>
      <w:r>
        <w:rPr>
          <w:rFonts w:ascii="Times New Roman" w:hAnsi="Times New Roman"/>
          <w:i/>
          <w:szCs w:val="24"/>
        </w:rPr>
        <w:t>15</w:t>
      </w:r>
      <w:r w:rsidRPr="00442935">
        <w:rPr>
          <w:rFonts w:ascii="Times New Roman" w:hAnsi="Times New Roman"/>
          <w:i/>
          <w:szCs w:val="24"/>
        </w:rPr>
        <w:t>.</w:t>
      </w:r>
      <w:r w:rsidR="00C86AAF">
        <w:rPr>
          <w:rFonts w:ascii="Times New Roman" w:hAnsi="Times New Roman"/>
          <w:i/>
          <w:szCs w:val="24"/>
        </w:rPr>
        <w:t>*</w:t>
      </w:r>
    </w:p>
    <w:p w:rsidR="006C5F81" w:rsidRPr="00A13376" w:rsidRDefault="006C5F81" w:rsidP="006C5F81">
      <w:pPr>
        <w:tabs>
          <w:tab w:val="left" w:pos="-720"/>
        </w:tabs>
        <w:spacing w:after="200" w:line="276" w:lineRule="auto"/>
        <w:rPr>
          <w:rFonts w:cs="Arial"/>
          <w:szCs w:val="24"/>
        </w:rPr>
      </w:pPr>
    </w:p>
    <w:p w:rsidR="006C5F81" w:rsidRPr="00A13376" w:rsidRDefault="006C5F81" w:rsidP="006C5F81">
      <w:pPr>
        <w:numPr>
          <w:ilvl w:val="0"/>
          <w:numId w:val="30"/>
        </w:numPr>
        <w:tabs>
          <w:tab w:val="left" w:pos="-720"/>
        </w:tabs>
        <w:spacing w:after="200" w:line="276" w:lineRule="auto"/>
        <w:ind w:left="720"/>
        <w:rPr>
          <w:rFonts w:cs="Arial"/>
          <w:b/>
          <w:szCs w:val="24"/>
        </w:rPr>
      </w:pPr>
      <w:r w:rsidRPr="00A13376">
        <w:rPr>
          <w:rFonts w:cs="Arial"/>
          <w:b/>
          <w:szCs w:val="24"/>
        </w:rPr>
        <w:t xml:space="preserve">Plan Variation </w:t>
      </w:r>
      <w:r>
        <w:rPr>
          <w:rFonts w:cs="Arial"/>
          <w:b/>
          <w:szCs w:val="24"/>
        </w:rPr>
        <w:t>No 327</w:t>
      </w:r>
    </w:p>
    <w:p w:rsidR="006C5F81" w:rsidRPr="00442935" w:rsidRDefault="006C5F81" w:rsidP="006C5F81">
      <w:pPr>
        <w:ind w:left="720"/>
        <w:rPr>
          <w:rFonts w:ascii="Times New Roman" w:hAnsi="Times New Roman"/>
          <w:szCs w:val="24"/>
        </w:rPr>
      </w:pPr>
      <w:r w:rsidRPr="00442935">
        <w:rPr>
          <w:rFonts w:ascii="Times New Roman" w:hAnsi="Times New Roman"/>
          <w:szCs w:val="24"/>
        </w:rPr>
        <w:t xml:space="preserve">On </w:t>
      </w:r>
      <w:r>
        <w:rPr>
          <w:rFonts w:ascii="Times New Roman" w:hAnsi="Times New Roman"/>
          <w:szCs w:val="24"/>
        </w:rPr>
        <w:t>27 July 2015</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6C5F81" w:rsidRPr="006C5F81" w:rsidRDefault="006C5F81" w:rsidP="006C5F81">
      <w:pPr>
        <w:spacing w:after="200" w:line="276" w:lineRule="auto"/>
        <w:rPr>
          <w:rFonts w:eastAsia="Calibri" w:cs="Arial"/>
          <w:szCs w:val="24"/>
        </w:rPr>
      </w:pPr>
    </w:p>
    <w:p w:rsidR="006C5F81" w:rsidRPr="006C5F81" w:rsidRDefault="006C5F81" w:rsidP="006C5F81">
      <w:pPr>
        <w:spacing w:after="200" w:line="276" w:lineRule="auto"/>
        <w:rPr>
          <w:rFonts w:eastAsia="Calibri" w:cs="Arial"/>
          <w:szCs w:val="24"/>
        </w:rPr>
      </w:pPr>
    </w:p>
    <w:p w:rsidR="006C5F81" w:rsidRPr="006C5F81" w:rsidRDefault="006C5F81" w:rsidP="006C5F81">
      <w:pPr>
        <w:spacing w:after="200" w:line="276" w:lineRule="auto"/>
        <w:rPr>
          <w:rFonts w:eastAsia="Calibri" w:cs="Arial"/>
          <w:szCs w:val="24"/>
        </w:rPr>
      </w:pPr>
    </w:p>
    <w:p w:rsidR="006C5F81" w:rsidRPr="006C5F81" w:rsidRDefault="006C5F81" w:rsidP="006C5F81">
      <w:pPr>
        <w:spacing w:after="200" w:line="276" w:lineRule="auto"/>
        <w:rPr>
          <w:rFonts w:eastAsia="Calibri" w:cs="Arial"/>
          <w:szCs w:val="24"/>
        </w:rPr>
      </w:pPr>
    </w:p>
    <w:p w:rsidR="006C5F81" w:rsidRPr="006C5F81" w:rsidRDefault="006C5F81" w:rsidP="006C5F81">
      <w:pPr>
        <w:spacing w:after="200" w:line="276" w:lineRule="auto"/>
        <w:rPr>
          <w:rFonts w:eastAsia="Calibri" w:cs="Arial"/>
          <w:szCs w:val="24"/>
        </w:rPr>
      </w:pPr>
    </w:p>
    <w:p w:rsidR="006C5F81" w:rsidRPr="00442935" w:rsidRDefault="006C5F81" w:rsidP="006C5F81">
      <w:pPr>
        <w:rPr>
          <w:rFonts w:ascii="Times New Roman" w:hAnsi="Times New Roman"/>
          <w:szCs w:val="24"/>
        </w:rPr>
      </w:pPr>
      <w:r>
        <w:rPr>
          <w:rFonts w:ascii="Times New Roman" w:hAnsi="Times New Roman"/>
          <w:szCs w:val="24"/>
        </w:rPr>
        <w:t>Jim Corrigan</w:t>
      </w:r>
      <w:r w:rsidRPr="00442935">
        <w:rPr>
          <w:rFonts w:ascii="Times New Roman" w:hAnsi="Times New Roman"/>
          <w:szCs w:val="24"/>
        </w:rPr>
        <w:t xml:space="preserve"> </w:t>
      </w:r>
    </w:p>
    <w:p w:rsidR="006C5F81" w:rsidRPr="00442935" w:rsidRDefault="006C5F81" w:rsidP="006C5F81">
      <w:pPr>
        <w:rPr>
          <w:rFonts w:ascii="Times New Roman" w:hAnsi="Times New Roman"/>
          <w:szCs w:val="24"/>
        </w:rPr>
      </w:pPr>
      <w:r w:rsidRPr="00442935">
        <w:rPr>
          <w:rFonts w:ascii="Times New Roman" w:hAnsi="Times New Roman"/>
          <w:szCs w:val="24"/>
        </w:rPr>
        <w:t>Delegate of the Planning and Land Authority</w:t>
      </w:r>
    </w:p>
    <w:p w:rsidR="006C5F81" w:rsidRPr="00442935" w:rsidRDefault="001F6F00" w:rsidP="006C5F81">
      <w:pPr>
        <w:rPr>
          <w:rFonts w:ascii="Times New Roman" w:hAnsi="Times New Roman"/>
          <w:szCs w:val="24"/>
        </w:rPr>
      </w:pPr>
      <w:r>
        <w:rPr>
          <w:rFonts w:ascii="Times New Roman" w:hAnsi="Times New Roman"/>
          <w:szCs w:val="24"/>
        </w:rPr>
        <w:t>29</w:t>
      </w:r>
      <w:r w:rsidR="006C5F81" w:rsidRPr="00442935">
        <w:rPr>
          <w:rFonts w:ascii="Times New Roman" w:hAnsi="Times New Roman"/>
          <w:szCs w:val="24"/>
        </w:rPr>
        <w:t xml:space="preserve"> </w:t>
      </w:r>
      <w:r w:rsidR="006C5F81">
        <w:rPr>
          <w:rFonts w:ascii="Times New Roman" w:hAnsi="Times New Roman"/>
          <w:szCs w:val="24"/>
        </w:rPr>
        <w:t>July 2015</w:t>
      </w:r>
    </w:p>
    <w:p w:rsidR="006C5F81" w:rsidRDefault="006C5F81" w:rsidP="006C5F81">
      <w:pPr>
        <w:spacing w:after="200" w:line="276" w:lineRule="auto"/>
      </w:pPr>
    </w:p>
    <w:p w:rsidR="006C5F81" w:rsidRPr="00A13376" w:rsidRDefault="006C5F81" w:rsidP="006C5F81">
      <w:pPr>
        <w:rPr>
          <w:rStyle w:val="Emphasis"/>
          <w:i w:val="0"/>
        </w:rPr>
      </w:pPr>
    </w:p>
    <w:p w:rsidR="006C5F81" w:rsidRDefault="006C5F81" w:rsidP="00D93017">
      <w:pPr>
        <w:pStyle w:val="BodyText"/>
        <w:sectPr w:rsidR="006C5F81" w:rsidSect="00EE6195">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897" w:gutter="0"/>
          <w:pgNumType w:fmt="lowerRoman" w:start="1"/>
          <w:cols w:space="720"/>
          <w:titlePg/>
          <w:docGrid w:linePitch="326"/>
        </w:sectPr>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w:t>
      </w:r>
      <w:r w:rsidR="008C576F">
        <w:rPr>
          <w:rFonts w:ascii="Arial" w:hAnsi="Arial" w:cs="Arial"/>
          <w:caps w:val="0"/>
          <w:sz w:val="64"/>
          <w:szCs w:val="64"/>
        </w:rPr>
        <w:t>ion to the</w:t>
      </w:r>
      <w:r w:rsidR="008C576F">
        <w:rPr>
          <w:rFonts w:ascii="Arial" w:hAnsi="Arial" w:cs="Arial"/>
          <w:caps w:val="0"/>
          <w:sz w:val="64"/>
          <w:szCs w:val="64"/>
        </w:rPr>
        <w:br/>
        <w:t>Territory Plan</w:t>
      </w:r>
      <w:r w:rsidR="008C576F">
        <w:rPr>
          <w:rFonts w:ascii="Arial" w:hAnsi="Arial" w:cs="Arial"/>
          <w:caps w:val="0"/>
          <w:sz w:val="64"/>
          <w:szCs w:val="64"/>
        </w:rPr>
        <w:br/>
        <w:t>No 327</w:t>
      </w:r>
    </w:p>
    <w:p w:rsidR="005A252E" w:rsidRDefault="005A252E" w:rsidP="00D93017">
      <w:pPr>
        <w:pStyle w:val="BodyText"/>
      </w:pPr>
    </w:p>
    <w:p w:rsidR="005A252E" w:rsidRDefault="005A252E" w:rsidP="00D93017">
      <w:pPr>
        <w:pStyle w:val="BodyText"/>
      </w:pPr>
    </w:p>
    <w:p w:rsidR="008C576F" w:rsidRPr="001E1674" w:rsidRDefault="008C576F" w:rsidP="008C576F">
      <w:pPr>
        <w:pStyle w:val="TATitleexplanatoryheading"/>
        <w:spacing w:after="120"/>
        <w:rPr>
          <w:sz w:val="48"/>
        </w:rPr>
      </w:pPr>
      <w:r w:rsidRPr="001E1674">
        <w:rPr>
          <w:sz w:val="48"/>
        </w:rPr>
        <w:t xml:space="preserve">Capital Metro - Light Rail Stage 1 </w:t>
      </w:r>
    </w:p>
    <w:p w:rsidR="008C576F" w:rsidRPr="001E1674" w:rsidRDefault="008C576F" w:rsidP="008C576F">
      <w:pPr>
        <w:pStyle w:val="TATitleexplanatoryheading"/>
        <w:spacing w:after="120"/>
        <w:rPr>
          <w:sz w:val="48"/>
        </w:rPr>
      </w:pPr>
      <w:r w:rsidRPr="001E1674">
        <w:rPr>
          <w:sz w:val="48"/>
        </w:rPr>
        <w:t>Gungahlin to Civic</w:t>
      </w:r>
    </w:p>
    <w:p w:rsidR="004965FA" w:rsidRDefault="004965FA" w:rsidP="00D93017">
      <w:pPr>
        <w:pStyle w:val="BodyText"/>
      </w:pPr>
    </w:p>
    <w:p w:rsidR="008C576F" w:rsidRDefault="008C576F" w:rsidP="00D93017">
      <w:pPr>
        <w:pStyle w:val="BodyText"/>
      </w:pPr>
    </w:p>
    <w:p w:rsidR="008C576F" w:rsidRPr="001E1674" w:rsidRDefault="00DD277E" w:rsidP="008C576F">
      <w:pPr>
        <w:pStyle w:val="TATitleexplanatoryheading"/>
        <w:spacing w:before="240"/>
        <w:rPr>
          <w:sz w:val="48"/>
        </w:rPr>
      </w:pPr>
      <w:r>
        <w:rPr>
          <w:sz w:val="48"/>
        </w:rPr>
        <w:t>July</w:t>
      </w:r>
      <w:r w:rsidR="008038F2">
        <w:rPr>
          <w:sz w:val="48"/>
        </w:rPr>
        <w:t xml:space="preserve"> 2015</w:t>
      </w:r>
    </w:p>
    <w:p w:rsidR="008C576F" w:rsidRDefault="008C576F" w:rsidP="00D93017">
      <w:pPr>
        <w:pStyle w:val="BodyText"/>
      </w:pPr>
    </w:p>
    <w:p w:rsidR="008C576F" w:rsidRDefault="008C576F" w:rsidP="00D93017">
      <w:pPr>
        <w:pStyle w:val="BodyText"/>
      </w:pPr>
    </w:p>
    <w:p w:rsidR="008C576F" w:rsidRPr="00134218" w:rsidRDefault="008C576F"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74529E" w:rsidRDefault="0074529E"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5C54B9" w:rsidRDefault="006420CD">
      <w:pPr>
        <w:pStyle w:val="TOC1"/>
        <w:rPr>
          <w:rFonts w:ascii="Calibri" w:hAnsi="Calibri" w:cs="Times New Roman"/>
          <w:b w:val="0"/>
          <w:caps w:val="0"/>
          <w:sz w:val="22"/>
          <w:szCs w:val="22"/>
        </w:rPr>
      </w:pPr>
      <w:r>
        <w:fldChar w:fldCharType="begin"/>
      </w:r>
      <w:r w:rsidR="006C39CF">
        <w:instrText xml:space="preserve"> TOC \o "1-1" \h \z \t "Heading 2,2,Heading 3,3,Head 1,1,Head 2,2,Head 3,3" </w:instrText>
      </w:r>
      <w:r>
        <w:fldChar w:fldCharType="separate"/>
      </w:r>
      <w:hyperlink w:anchor="_Toc424893846" w:history="1">
        <w:r w:rsidR="005C54B9" w:rsidRPr="00BE138D">
          <w:rPr>
            <w:rStyle w:val="Hyperlink"/>
          </w:rPr>
          <w:t>1.</w:t>
        </w:r>
        <w:r w:rsidR="005C54B9">
          <w:rPr>
            <w:rFonts w:ascii="Calibri" w:hAnsi="Calibri" w:cs="Times New Roman"/>
            <w:b w:val="0"/>
            <w:caps w:val="0"/>
            <w:sz w:val="22"/>
            <w:szCs w:val="22"/>
          </w:rPr>
          <w:tab/>
        </w:r>
        <w:r w:rsidR="005C54B9" w:rsidRPr="00BE138D">
          <w:rPr>
            <w:rStyle w:val="Hyperlink"/>
          </w:rPr>
          <w:t>EXPLANATORY STATEMENT</w:t>
        </w:r>
        <w:r w:rsidR="005C54B9">
          <w:rPr>
            <w:webHidden/>
          </w:rPr>
          <w:tab/>
        </w:r>
        <w:r w:rsidR="005C54B9">
          <w:rPr>
            <w:webHidden/>
          </w:rPr>
          <w:fldChar w:fldCharType="begin"/>
        </w:r>
        <w:r w:rsidR="005C54B9">
          <w:rPr>
            <w:webHidden/>
          </w:rPr>
          <w:instrText xml:space="preserve"> PAGEREF _Toc424893846 \h </w:instrText>
        </w:r>
        <w:r w:rsidR="005C54B9">
          <w:rPr>
            <w:webHidden/>
          </w:rPr>
        </w:r>
        <w:r w:rsidR="005C54B9">
          <w:rPr>
            <w:webHidden/>
          </w:rPr>
          <w:fldChar w:fldCharType="separate"/>
        </w:r>
        <w:r w:rsidR="00AD5EDC">
          <w:rPr>
            <w:webHidden/>
          </w:rPr>
          <w:t>1</w:t>
        </w:r>
        <w:r w:rsidR="005C54B9">
          <w:rPr>
            <w:webHidden/>
          </w:rPr>
          <w:fldChar w:fldCharType="end"/>
        </w:r>
      </w:hyperlink>
    </w:p>
    <w:p w:rsidR="005C54B9" w:rsidRDefault="0062763B">
      <w:pPr>
        <w:pStyle w:val="TOC2"/>
        <w:rPr>
          <w:rFonts w:ascii="Calibri" w:hAnsi="Calibri" w:cs="Times New Roman"/>
          <w:sz w:val="22"/>
          <w:szCs w:val="22"/>
        </w:rPr>
      </w:pPr>
      <w:hyperlink w:anchor="_Toc424893847" w:history="1">
        <w:r w:rsidR="005C54B9" w:rsidRPr="00BE138D">
          <w:rPr>
            <w:rStyle w:val="Hyperlink"/>
          </w:rPr>
          <w:t>1.1</w:t>
        </w:r>
        <w:r w:rsidR="005C54B9">
          <w:rPr>
            <w:rFonts w:ascii="Calibri" w:hAnsi="Calibri" w:cs="Times New Roman"/>
            <w:sz w:val="22"/>
            <w:szCs w:val="22"/>
          </w:rPr>
          <w:tab/>
        </w:r>
        <w:r w:rsidR="005C54B9" w:rsidRPr="00BE138D">
          <w:rPr>
            <w:rStyle w:val="Hyperlink"/>
          </w:rPr>
          <w:t>Background</w:t>
        </w:r>
        <w:r w:rsidR="005C54B9">
          <w:rPr>
            <w:webHidden/>
          </w:rPr>
          <w:tab/>
        </w:r>
        <w:r w:rsidR="005C54B9">
          <w:rPr>
            <w:webHidden/>
          </w:rPr>
          <w:fldChar w:fldCharType="begin"/>
        </w:r>
        <w:r w:rsidR="005C54B9">
          <w:rPr>
            <w:webHidden/>
          </w:rPr>
          <w:instrText xml:space="preserve"> PAGEREF _Toc424893847 \h </w:instrText>
        </w:r>
        <w:r w:rsidR="005C54B9">
          <w:rPr>
            <w:webHidden/>
          </w:rPr>
        </w:r>
        <w:r w:rsidR="005C54B9">
          <w:rPr>
            <w:webHidden/>
          </w:rPr>
          <w:fldChar w:fldCharType="separate"/>
        </w:r>
        <w:r w:rsidR="00AD5EDC">
          <w:rPr>
            <w:webHidden/>
          </w:rPr>
          <w:t>1</w:t>
        </w:r>
        <w:r w:rsidR="005C54B9">
          <w:rPr>
            <w:webHidden/>
          </w:rPr>
          <w:fldChar w:fldCharType="end"/>
        </w:r>
      </w:hyperlink>
    </w:p>
    <w:p w:rsidR="005C54B9" w:rsidRDefault="0062763B">
      <w:pPr>
        <w:pStyle w:val="TOC2"/>
        <w:rPr>
          <w:rFonts w:ascii="Calibri" w:hAnsi="Calibri" w:cs="Times New Roman"/>
          <w:sz w:val="22"/>
          <w:szCs w:val="22"/>
        </w:rPr>
      </w:pPr>
      <w:hyperlink w:anchor="_Toc424893848" w:history="1">
        <w:r w:rsidR="005C54B9" w:rsidRPr="00BE138D">
          <w:rPr>
            <w:rStyle w:val="Hyperlink"/>
          </w:rPr>
          <w:t>1.2</w:t>
        </w:r>
        <w:r w:rsidR="005C54B9">
          <w:rPr>
            <w:rFonts w:ascii="Calibri" w:hAnsi="Calibri" w:cs="Times New Roman"/>
            <w:sz w:val="22"/>
            <w:szCs w:val="22"/>
          </w:rPr>
          <w:tab/>
        </w:r>
        <w:r w:rsidR="005C54B9" w:rsidRPr="00BE138D">
          <w:rPr>
            <w:rStyle w:val="Hyperlink"/>
          </w:rPr>
          <w:t>Summary of the Proposal</w:t>
        </w:r>
        <w:r w:rsidR="005C54B9">
          <w:rPr>
            <w:webHidden/>
          </w:rPr>
          <w:tab/>
        </w:r>
        <w:r w:rsidR="005C54B9">
          <w:rPr>
            <w:webHidden/>
          </w:rPr>
          <w:fldChar w:fldCharType="begin"/>
        </w:r>
        <w:r w:rsidR="005C54B9">
          <w:rPr>
            <w:webHidden/>
          </w:rPr>
          <w:instrText xml:space="preserve"> PAGEREF _Toc424893848 \h </w:instrText>
        </w:r>
        <w:r w:rsidR="005C54B9">
          <w:rPr>
            <w:webHidden/>
          </w:rPr>
        </w:r>
        <w:r w:rsidR="005C54B9">
          <w:rPr>
            <w:webHidden/>
          </w:rPr>
          <w:fldChar w:fldCharType="separate"/>
        </w:r>
        <w:r w:rsidR="00AD5EDC">
          <w:rPr>
            <w:webHidden/>
          </w:rPr>
          <w:t>2</w:t>
        </w:r>
        <w:r w:rsidR="005C54B9">
          <w:rPr>
            <w:webHidden/>
          </w:rPr>
          <w:fldChar w:fldCharType="end"/>
        </w:r>
      </w:hyperlink>
    </w:p>
    <w:p w:rsidR="005C54B9" w:rsidRDefault="0062763B">
      <w:pPr>
        <w:pStyle w:val="TOC2"/>
        <w:rPr>
          <w:rFonts w:ascii="Calibri" w:hAnsi="Calibri" w:cs="Times New Roman"/>
          <w:sz w:val="22"/>
          <w:szCs w:val="22"/>
        </w:rPr>
      </w:pPr>
      <w:hyperlink w:anchor="_Toc424893849" w:history="1">
        <w:r w:rsidR="005C54B9" w:rsidRPr="00BE138D">
          <w:rPr>
            <w:rStyle w:val="Hyperlink"/>
          </w:rPr>
          <w:t>1.3</w:t>
        </w:r>
        <w:r w:rsidR="005C54B9">
          <w:rPr>
            <w:rFonts w:ascii="Calibri" w:hAnsi="Calibri" w:cs="Times New Roman"/>
            <w:sz w:val="22"/>
            <w:szCs w:val="22"/>
          </w:rPr>
          <w:tab/>
        </w:r>
        <w:r w:rsidR="005C54B9" w:rsidRPr="00BE138D">
          <w:rPr>
            <w:rStyle w:val="Hyperlink"/>
          </w:rPr>
          <w:t>The National Capital Plan</w:t>
        </w:r>
        <w:r w:rsidR="005C54B9">
          <w:rPr>
            <w:webHidden/>
          </w:rPr>
          <w:tab/>
        </w:r>
        <w:r w:rsidR="005C54B9">
          <w:rPr>
            <w:webHidden/>
          </w:rPr>
          <w:fldChar w:fldCharType="begin"/>
        </w:r>
        <w:r w:rsidR="005C54B9">
          <w:rPr>
            <w:webHidden/>
          </w:rPr>
          <w:instrText xml:space="preserve"> PAGEREF _Toc424893849 \h </w:instrText>
        </w:r>
        <w:r w:rsidR="005C54B9">
          <w:rPr>
            <w:webHidden/>
          </w:rPr>
        </w:r>
        <w:r w:rsidR="005C54B9">
          <w:rPr>
            <w:webHidden/>
          </w:rPr>
          <w:fldChar w:fldCharType="separate"/>
        </w:r>
        <w:r w:rsidR="00AD5EDC">
          <w:rPr>
            <w:webHidden/>
          </w:rPr>
          <w:t>3</w:t>
        </w:r>
        <w:r w:rsidR="005C54B9">
          <w:rPr>
            <w:webHidden/>
          </w:rPr>
          <w:fldChar w:fldCharType="end"/>
        </w:r>
      </w:hyperlink>
    </w:p>
    <w:p w:rsidR="005C54B9" w:rsidRDefault="0062763B">
      <w:pPr>
        <w:pStyle w:val="TOC2"/>
        <w:rPr>
          <w:rFonts w:ascii="Calibri" w:hAnsi="Calibri" w:cs="Times New Roman"/>
          <w:sz w:val="22"/>
          <w:szCs w:val="22"/>
        </w:rPr>
      </w:pPr>
      <w:hyperlink w:anchor="_Toc424893850" w:history="1">
        <w:r w:rsidR="005C54B9" w:rsidRPr="00BE138D">
          <w:rPr>
            <w:rStyle w:val="Hyperlink"/>
          </w:rPr>
          <w:t>1.4</w:t>
        </w:r>
        <w:r w:rsidR="005C54B9">
          <w:rPr>
            <w:rFonts w:ascii="Calibri" w:hAnsi="Calibri" w:cs="Times New Roman"/>
            <w:sz w:val="22"/>
            <w:szCs w:val="22"/>
          </w:rPr>
          <w:tab/>
        </w:r>
        <w:r w:rsidR="005C54B9" w:rsidRPr="00BE138D">
          <w:rPr>
            <w:rStyle w:val="Hyperlink"/>
          </w:rPr>
          <w:t>Site Description</w:t>
        </w:r>
        <w:r w:rsidR="005C54B9">
          <w:rPr>
            <w:webHidden/>
          </w:rPr>
          <w:tab/>
        </w:r>
        <w:r w:rsidR="005C54B9">
          <w:rPr>
            <w:webHidden/>
          </w:rPr>
          <w:fldChar w:fldCharType="begin"/>
        </w:r>
        <w:r w:rsidR="005C54B9">
          <w:rPr>
            <w:webHidden/>
          </w:rPr>
          <w:instrText xml:space="preserve"> PAGEREF _Toc424893850 \h </w:instrText>
        </w:r>
        <w:r w:rsidR="005C54B9">
          <w:rPr>
            <w:webHidden/>
          </w:rPr>
        </w:r>
        <w:r w:rsidR="005C54B9">
          <w:rPr>
            <w:webHidden/>
          </w:rPr>
          <w:fldChar w:fldCharType="separate"/>
        </w:r>
        <w:r w:rsidR="00AD5EDC">
          <w:rPr>
            <w:webHidden/>
          </w:rPr>
          <w:t>4</w:t>
        </w:r>
        <w:r w:rsidR="005C54B9">
          <w:rPr>
            <w:webHidden/>
          </w:rPr>
          <w:fldChar w:fldCharType="end"/>
        </w:r>
      </w:hyperlink>
    </w:p>
    <w:p w:rsidR="005C54B9" w:rsidRDefault="0062763B">
      <w:pPr>
        <w:pStyle w:val="TOC2"/>
        <w:rPr>
          <w:rFonts w:ascii="Calibri" w:hAnsi="Calibri" w:cs="Times New Roman"/>
          <w:sz w:val="22"/>
          <w:szCs w:val="22"/>
        </w:rPr>
      </w:pPr>
      <w:hyperlink w:anchor="_Toc424893851" w:history="1">
        <w:r w:rsidR="005C54B9" w:rsidRPr="00BE138D">
          <w:rPr>
            <w:rStyle w:val="Hyperlink"/>
          </w:rPr>
          <w:t>1.5</w:t>
        </w:r>
        <w:r w:rsidR="005C54B9">
          <w:rPr>
            <w:rFonts w:ascii="Calibri" w:hAnsi="Calibri" w:cs="Times New Roman"/>
            <w:sz w:val="22"/>
            <w:szCs w:val="22"/>
          </w:rPr>
          <w:tab/>
        </w:r>
        <w:r w:rsidR="005C54B9" w:rsidRPr="00BE138D">
          <w:rPr>
            <w:rStyle w:val="Hyperlink"/>
          </w:rPr>
          <w:t>Current Territory Plan Provisions</w:t>
        </w:r>
        <w:r w:rsidR="005C54B9">
          <w:rPr>
            <w:webHidden/>
          </w:rPr>
          <w:tab/>
        </w:r>
        <w:r w:rsidR="005C54B9">
          <w:rPr>
            <w:webHidden/>
          </w:rPr>
          <w:fldChar w:fldCharType="begin"/>
        </w:r>
        <w:r w:rsidR="005C54B9">
          <w:rPr>
            <w:webHidden/>
          </w:rPr>
          <w:instrText xml:space="preserve"> PAGEREF _Toc424893851 \h </w:instrText>
        </w:r>
        <w:r w:rsidR="005C54B9">
          <w:rPr>
            <w:webHidden/>
          </w:rPr>
        </w:r>
        <w:r w:rsidR="005C54B9">
          <w:rPr>
            <w:webHidden/>
          </w:rPr>
          <w:fldChar w:fldCharType="separate"/>
        </w:r>
        <w:r w:rsidR="00AD5EDC">
          <w:rPr>
            <w:webHidden/>
          </w:rPr>
          <w:t>6</w:t>
        </w:r>
        <w:r w:rsidR="005C54B9">
          <w:rPr>
            <w:webHidden/>
          </w:rPr>
          <w:fldChar w:fldCharType="end"/>
        </w:r>
      </w:hyperlink>
    </w:p>
    <w:p w:rsidR="005C54B9" w:rsidRDefault="0062763B">
      <w:pPr>
        <w:pStyle w:val="TOC2"/>
        <w:rPr>
          <w:rFonts w:ascii="Calibri" w:hAnsi="Calibri" w:cs="Times New Roman"/>
          <w:sz w:val="22"/>
          <w:szCs w:val="22"/>
        </w:rPr>
      </w:pPr>
      <w:hyperlink w:anchor="_Toc424893852" w:history="1">
        <w:r w:rsidR="005C54B9" w:rsidRPr="00BE138D">
          <w:rPr>
            <w:rStyle w:val="Hyperlink"/>
          </w:rPr>
          <w:t>1.6</w:t>
        </w:r>
        <w:r w:rsidR="005C54B9">
          <w:rPr>
            <w:rFonts w:ascii="Calibri" w:hAnsi="Calibri" w:cs="Times New Roman"/>
            <w:sz w:val="22"/>
            <w:szCs w:val="22"/>
          </w:rPr>
          <w:tab/>
        </w:r>
        <w:r w:rsidR="005C54B9" w:rsidRPr="00BE138D">
          <w:rPr>
            <w:rStyle w:val="Hyperlink"/>
          </w:rPr>
          <w:t>Changes to the Territory Plan</w:t>
        </w:r>
        <w:r w:rsidR="005C54B9">
          <w:rPr>
            <w:webHidden/>
          </w:rPr>
          <w:tab/>
        </w:r>
        <w:r w:rsidR="005C54B9">
          <w:rPr>
            <w:webHidden/>
          </w:rPr>
          <w:fldChar w:fldCharType="begin"/>
        </w:r>
        <w:r w:rsidR="005C54B9">
          <w:rPr>
            <w:webHidden/>
          </w:rPr>
          <w:instrText xml:space="preserve"> PAGEREF _Toc424893852 \h </w:instrText>
        </w:r>
        <w:r w:rsidR="005C54B9">
          <w:rPr>
            <w:webHidden/>
          </w:rPr>
        </w:r>
        <w:r w:rsidR="005C54B9">
          <w:rPr>
            <w:webHidden/>
          </w:rPr>
          <w:fldChar w:fldCharType="separate"/>
        </w:r>
        <w:r w:rsidR="00AD5EDC">
          <w:rPr>
            <w:webHidden/>
          </w:rPr>
          <w:t>13</w:t>
        </w:r>
        <w:r w:rsidR="005C54B9">
          <w:rPr>
            <w:webHidden/>
          </w:rPr>
          <w:fldChar w:fldCharType="end"/>
        </w:r>
      </w:hyperlink>
    </w:p>
    <w:p w:rsidR="005C54B9" w:rsidRDefault="0062763B">
      <w:pPr>
        <w:pStyle w:val="TOC2"/>
        <w:rPr>
          <w:rFonts w:ascii="Calibri" w:hAnsi="Calibri" w:cs="Times New Roman"/>
          <w:sz w:val="22"/>
          <w:szCs w:val="22"/>
        </w:rPr>
      </w:pPr>
      <w:hyperlink w:anchor="_Toc424893853" w:history="1">
        <w:r w:rsidR="005C54B9" w:rsidRPr="00BE138D">
          <w:rPr>
            <w:rStyle w:val="Hyperlink"/>
          </w:rPr>
          <w:t>1.7</w:t>
        </w:r>
        <w:r w:rsidR="005C54B9">
          <w:rPr>
            <w:rFonts w:ascii="Calibri" w:hAnsi="Calibri" w:cs="Times New Roman"/>
            <w:sz w:val="22"/>
            <w:szCs w:val="22"/>
          </w:rPr>
          <w:tab/>
        </w:r>
        <w:r w:rsidR="005C54B9" w:rsidRPr="00BE138D">
          <w:rPr>
            <w:rStyle w:val="Hyperlink"/>
          </w:rPr>
          <w:t>Consultation on the Draft Variation</w:t>
        </w:r>
        <w:r w:rsidR="005C54B9">
          <w:rPr>
            <w:webHidden/>
          </w:rPr>
          <w:tab/>
        </w:r>
        <w:r w:rsidR="005C54B9">
          <w:rPr>
            <w:webHidden/>
          </w:rPr>
          <w:fldChar w:fldCharType="begin"/>
        </w:r>
        <w:r w:rsidR="005C54B9">
          <w:rPr>
            <w:webHidden/>
          </w:rPr>
          <w:instrText xml:space="preserve"> PAGEREF _Toc424893853 \h </w:instrText>
        </w:r>
        <w:r w:rsidR="005C54B9">
          <w:rPr>
            <w:webHidden/>
          </w:rPr>
        </w:r>
        <w:r w:rsidR="005C54B9">
          <w:rPr>
            <w:webHidden/>
          </w:rPr>
          <w:fldChar w:fldCharType="separate"/>
        </w:r>
        <w:r w:rsidR="00AD5EDC">
          <w:rPr>
            <w:webHidden/>
          </w:rPr>
          <w:t>13</w:t>
        </w:r>
        <w:r w:rsidR="005C54B9">
          <w:rPr>
            <w:webHidden/>
          </w:rPr>
          <w:fldChar w:fldCharType="end"/>
        </w:r>
      </w:hyperlink>
    </w:p>
    <w:p w:rsidR="005C54B9" w:rsidRDefault="0062763B">
      <w:pPr>
        <w:pStyle w:val="TOC2"/>
        <w:rPr>
          <w:rFonts w:ascii="Calibri" w:hAnsi="Calibri" w:cs="Times New Roman"/>
          <w:sz w:val="22"/>
          <w:szCs w:val="22"/>
        </w:rPr>
      </w:pPr>
      <w:hyperlink w:anchor="_Toc424893854" w:history="1">
        <w:r w:rsidR="005C54B9" w:rsidRPr="00BE138D">
          <w:rPr>
            <w:rStyle w:val="Hyperlink"/>
          </w:rPr>
          <w:t>1.8</w:t>
        </w:r>
        <w:r w:rsidR="005C54B9">
          <w:rPr>
            <w:rFonts w:ascii="Calibri" w:hAnsi="Calibri" w:cs="Times New Roman"/>
            <w:sz w:val="22"/>
            <w:szCs w:val="22"/>
          </w:rPr>
          <w:tab/>
        </w:r>
        <w:r w:rsidR="005C54B9" w:rsidRPr="00BE138D">
          <w:rPr>
            <w:rStyle w:val="Hyperlink"/>
          </w:rPr>
          <w:t>Revisions to the Draft Variation Recommended to the Minister</w:t>
        </w:r>
        <w:r w:rsidR="005C54B9">
          <w:rPr>
            <w:webHidden/>
          </w:rPr>
          <w:tab/>
        </w:r>
        <w:r w:rsidR="005C54B9">
          <w:rPr>
            <w:webHidden/>
          </w:rPr>
          <w:fldChar w:fldCharType="begin"/>
        </w:r>
        <w:r w:rsidR="005C54B9">
          <w:rPr>
            <w:webHidden/>
          </w:rPr>
          <w:instrText xml:space="preserve"> PAGEREF _Toc424893854 \h </w:instrText>
        </w:r>
        <w:r w:rsidR="005C54B9">
          <w:rPr>
            <w:webHidden/>
          </w:rPr>
        </w:r>
        <w:r w:rsidR="005C54B9">
          <w:rPr>
            <w:webHidden/>
          </w:rPr>
          <w:fldChar w:fldCharType="separate"/>
        </w:r>
        <w:r w:rsidR="00AD5EDC">
          <w:rPr>
            <w:webHidden/>
          </w:rPr>
          <w:t>13</w:t>
        </w:r>
        <w:r w:rsidR="005C54B9">
          <w:rPr>
            <w:webHidden/>
          </w:rPr>
          <w:fldChar w:fldCharType="end"/>
        </w:r>
      </w:hyperlink>
    </w:p>
    <w:p w:rsidR="005C54B9" w:rsidRDefault="0062763B">
      <w:pPr>
        <w:pStyle w:val="TOC1"/>
        <w:rPr>
          <w:rFonts w:ascii="Calibri" w:hAnsi="Calibri" w:cs="Times New Roman"/>
          <w:b w:val="0"/>
          <w:caps w:val="0"/>
          <w:sz w:val="22"/>
          <w:szCs w:val="22"/>
        </w:rPr>
      </w:pPr>
      <w:hyperlink w:anchor="_Toc424893855" w:history="1">
        <w:r w:rsidR="005C54B9" w:rsidRPr="00BE138D">
          <w:rPr>
            <w:rStyle w:val="Hyperlink"/>
          </w:rPr>
          <w:t>2.</w:t>
        </w:r>
        <w:r w:rsidR="005C54B9">
          <w:rPr>
            <w:rFonts w:ascii="Calibri" w:hAnsi="Calibri" w:cs="Times New Roman"/>
            <w:b w:val="0"/>
            <w:caps w:val="0"/>
            <w:sz w:val="22"/>
            <w:szCs w:val="22"/>
          </w:rPr>
          <w:tab/>
        </w:r>
        <w:r w:rsidR="005C54B9" w:rsidRPr="00BE138D">
          <w:rPr>
            <w:rStyle w:val="Hyperlink"/>
          </w:rPr>
          <w:t>VARIATION</w:t>
        </w:r>
        <w:r w:rsidR="005C54B9">
          <w:rPr>
            <w:webHidden/>
          </w:rPr>
          <w:tab/>
        </w:r>
        <w:r w:rsidR="005C54B9">
          <w:rPr>
            <w:webHidden/>
          </w:rPr>
          <w:fldChar w:fldCharType="begin"/>
        </w:r>
        <w:r w:rsidR="005C54B9">
          <w:rPr>
            <w:webHidden/>
          </w:rPr>
          <w:instrText xml:space="preserve"> PAGEREF _Toc424893855 \h </w:instrText>
        </w:r>
        <w:r w:rsidR="005C54B9">
          <w:rPr>
            <w:webHidden/>
          </w:rPr>
        </w:r>
        <w:r w:rsidR="005C54B9">
          <w:rPr>
            <w:webHidden/>
          </w:rPr>
          <w:fldChar w:fldCharType="separate"/>
        </w:r>
        <w:r w:rsidR="00AD5EDC">
          <w:rPr>
            <w:webHidden/>
          </w:rPr>
          <w:t>14</w:t>
        </w:r>
        <w:r w:rsidR="005C54B9">
          <w:rPr>
            <w:webHidden/>
          </w:rPr>
          <w:fldChar w:fldCharType="end"/>
        </w:r>
      </w:hyperlink>
    </w:p>
    <w:p w:rsidR="005C54B9" w:rsidRDefault="0062763B">
      <w:pPr>
        <w:pStyle w:val="TOC1"/>
        <w:rPr>
          <w:rFonts w:ascii="Calibri" w:hAnsi="Calibri" w:cs="Times New Roman"/>
          <w:b w:val="0"/>
          <w:caps w:val="0"/>
          <w:sz w:val="22"/>
          <w:szCs w:val="22"/>
        </w:rPr>
      </w:pPr>
      <w:hyperlink w:anchor="_Toc424893856" w:history="1">
        <w:r w:rsidR="005C54B9" w:rsidRPr="00BE138D">
          <w:rPr>
            <w:rStyle w:val="Hyperlink"/>
          </w:rPr>
          <w:t>APPENDIX 1 Proposed Territory Plan Zone Maps</w:t>
        </w:r>
        <w:r w:rsidR="005C54B9">
          <w:rPr>
            <w:webHidden/>
          </w:rPr>
          <w:tab/>
        </w:r>
        <w:r w:rsidR="005C54B9">
          <w:rPr>
            <w:webHidden/>
          </w:rPr>
          <w:fldChar w:fldCharType="begin"/>
        </w:r>
        <w:r w:rsidR="005C54B9">
          <w:rPr>
            <w:webHidden/>
          </w:rPr>
          <w:instrText xml:space="preserve"> PAGEREF _Toc424893856 \h </w:instrText>
        </w:r>
        <w:r w:rsidR="005C54B9">
          <w:rPr>
            <w:webHidden/>
          </w:rPr>
        </w:r>
        <w:r w:rsidR="005C54B9">
          <w:rPr>
            <w:webHidden/>
          </w:rPr>
          <w:fldChar w:fldCharType="separate"/>
        </w:r>
        <w:r w:rsidR="00AD5EDC">
          <w:rPr>
            <w:webHidden/>
          </w:rPr>
          <w:t>18</w:t>
        </w:r>
        <w:r w:rsidR="005C54B9">
          <w:rPr>
            <w:webHidden/>
          </w:rPr>
          <w:fldChar w:fldCharType="end"/>
        </w:r>
      </w:hyperlink>
    </w:p>
    <w:p w:rsidR="001C7FD4" w:rsidRDefault="006420CD"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424893846"/>
      <w:r>
        <w:t>EXPLANATORY STATEMENT</w:t>
      </w:r>
      <w:bookmarkEnd w:id="2"/>
    </w:p>
    <w:p w:rsidR="001C7FD4" w:rsidRPr="00C3544D" w:rsidRDefault="001C7FD4" w:rsidP="00D93017">
      <w:pPr>
        <w:pStyle w:val="Head2"/>
        <w:keepNext/>
        <w:rPr>
          <w:rFonts w:cs="Arial"/>
          <w:szCs w:val="28"/>
        </w:rPr>
      </w:pPr>
      <w:bookmarkStart w:id="3" w:name="_Toc424893847"/>
      <w:r w:rsidRPr="00006764">
        <w:rPr>
          <w:rFonts w:cs="Arial"/>
        </w:rPr>
        <w:t>Background</w:t>
      </w:r>
      <w:bookmarkEnd w:id="3"/>
    </w:p>
    <w:p w:rsidR="008C576F" w:rsidRPr="001E1674" w:rsidRDefault="008C576F" w:rsidP="008C576F">
      <w:pPr>
        <w:pStyle w:val="BodyText"/>
      </w:pPr>
      <w:r w:rsidRPr="001E1674">
        <w:t xml:space="preserve">The Capital Metro - Light Rail Stage 1 Gungahlin to Civic project is the first light rail development in the ACT. It includes a 12 kilometre light rail service linking the City to Gungahlin and associated infrastructure works along the existing transport corridors of Hibberson Street, Flemington Road, Federal Highway and Northbourne Avenue. </w:t>
      </w:r>
    </w:p>
    <w:p w:rsidR="008C576F" w:rsidRPr="001E1674" w:rsidRDefault="008C576F" w:rsidP="008C576F">
      <w:pPr>
        <w:pStyle w:val="BodyText"/>
        <w:spacing w:before="240"/>
        <w:rPr>
          <w:sz w:val="19"/>
          <w:szCs w:val="19"/>
        </w:rPr>
      </w:pPr>
      <w:r w:rsidRPr="001E1674">
        <w:t>There ha</w:t>
      </w:r>
      <w:r>
        <w:t>ve</w:t>
      </w:r>
      <w:r w:rsidRPr="001E1674">
        <w:t xml:space="preserve"> been numerous transport planning studies that have considered the inclusion of a light rail network in Canberra. Transport for Canberra - Transport for a Sustainable City (2012-2031) has specifically identified light rail to be introduced over time on the current frequent network of the City’s public transport system. The Gungahlin to City corridor incorporating Northbourne Avenue was identified by Transport for Canberra to be the initial focus for the implementation of new rapid transit in the City for the medium to long term.</w:t>
      </w:r>
      <w:r w:rsidRPr="001E1674">
        <w:rPr>
          <w:sz w:val="19"/>
          <w:szCs w:val="19"/>
        </w:rPr>
        <w:t xml:space="preserve"> </w:t>
      </w:r>
    </w:p>
    <w:p w:rsidR="008C576F" w:rsidRPr="001E1674" w:rsidRDefault="008C576F" w:rsidP="008C576F">
      <w:pPr>
        <w:pStyle w:val="BodyText"/>
        <w:spacing w:before="240"/>
      </w:pPr>
      <w:r w:rsidRPr="001E1674">
        <w:t xml:space="preserve">All of the previous transport planning studies included considerations of public transport and land use integration along with extensive public consultation. </w:t>
      </w:r>
      <w:r>
        <w:t>T</w:t>
      </w:r>
      <w:r w:rsidRPr="001E1674">
        <w:t>he con</w:t>
      </w:r>
      <w:r>
        <w:t>cept of light rail in Canberra has been investigated for some time. H</w:t>
      </w:r>
      <w:r w:rsidRPr="001E1674">
        <w:t xml:space="preserve">owever the current Territory Plan does not contain any specific definitions of light rail and its associated works. Variation </w:t>
      </w:r>
      <w:r>
        <w:t>Territory Plan Number 327 (V32</w:t>
      </w:r>
      <w:r w:rsidRPr="001E1674">
        <w:t xml:space="preserve">7) aims to establish definitions for light rail and associated key infrastructure components to remove any potential ambiguity around the permissibility of the development of light rail in the ACT and to establish a clear assessment path for future light rail proposals. </w:t>
      </w:r>
    </w:p>
    <w:p w:rsidR="008C576F" w:rsidRPr="001E1674" w:rsidRDefault="008C576F" w:rsidP="008C576F">
      <w:pPr>
        <w:pStyle w:val="BodyText"/>
        <w:spacing w:before="240"/>
      </w:pPr>
      <w:r w:rsidRPr="001E1674">
        <w:t xml:space="preserve">The Light Rail Stage 1 Gungahlin to Civic project is proposed to be predominately located within the existing road corridors running down the central road medians. </w:t>
      </w:r>
      <w:r>
        <w:t xml:space="preserve">The light rail alignment follows the existing Inter-Town Public Transport Route </w:t>
      </w:r>
      <w:r w:rsidRPr="00936935">
        <w:rPr>
          <w:rFonts w:cs="Calibri"/>
          <w:szCs w:val="24"/>
        </w:rPr>
        <w:t>as identified in Transport for Canberra 2012-2013</w:t>
      </w:r>
      <w:r>
        <w:rPr>
          <w:rFonts w:cs="Calibri"/>
          <w:szCs w:val="24"/>
        </w:rPr>
        <w:t xml:space="preserve">.  </w:t>
      </w:r>
      <w:r w:rsidRPr="001E1674">
        <w:t>The majority of the project falls in the existing TSZ1 Transport Zone (light rail line) and IZ1 General Industrial Zone (light rail depot)</w:t>
      </w:r>
      <w:r>
        <w:t>. The project also includes slight</w:t>
      </w:r>
      <w:r w:rsidRPr="001E1674">
        <w:t xml:space="preserve"> encroachments on surrounding zones particularly at the depot location and locations requiring more space for proposed access points, intersections and the inclusion of the light rail within the central road medians. These sites, predominately at Section 231 Gungahlin, the land surrounding </w:t>
      </w:r>
      <w:r>
        <w:t>Exhibition Park in Canberra (</w:t>
      </w:r>
      <w:r w:rsidRPr="001E1674">
        <w:t>EPIC</w:t>
      </w:r>
      <w:r>
        <w:t>)</w:t>
      </w:r>
      <w:r w:rsidRPr="001E1674">
        <w:t xml:space="preserve">, the access to Yowani Country Club and Lyneham Sports Precinct, are rezoned (refer to </w:t>
      </w:r>
      <w:r>
        <w:t xml:space="preserve">the </w:t>
      </w:r>
      <w:r w:rsidRPr="001E1674">
        <w:t xml:space="preserve">specific block </w:t>
      </w:r>
      <w:r>
        <w:t xml:space="preserve">information </w:t>
      </w:r>
      <w:r w:rsidRPr="001E1674">
        <w:t>below).</w:t>
      </w:r>
    </w:p>
    <w:p w:rsidR="001C7FD4" w:rsidRDefault="001C7FD4" w:rsidP="001C7FD4">
      <w:pPr>
        <w:pStyle w:val="BodyText"/>
        <w:spacing w:after="0"/>
      </w:pPr>
    </w:p>
    <w:p w:rsidR="001C7FD4" w:rsidRDefault="001C7FD4" w:rsidP="00D93017">
      <w:pPr>
        <w:pStyle w:val="BodyText"/>
      </w:pPr>
    </w:p>
    <w:p w:rsidR="00F15049" w:rsidRPr="00E215A4" w:rsidRDefault="00F15049" w:rsidP="00D93017">
      <w:pPr>
        <w:pStyle w:val="Head2"/>
        <w:keepNext/>
        <w:rPr>
          <w:szCs w:val="28"/>
        </w:rPr>
      </w:pPr>
      <w:bookmarkStart w:id="4" w:name="_Toc424893848"/>
      <w:r>
        <w:rPr>
          <w:rFonts w:cs="Arial"/>
        </w:rPr>
        <w:t>Summary of the Proposal</w:t>
      </w:r>
      <w:bookmarkEnd w:id="4"/>
    </w:p>
    <w:p w:rsidR="006E783D" w:rsidRPr="001E1674" w:rsidRDefault="006E783D" w:rsidP="006E783D">
      <w:pPr>
        <w:pStyle w:val="BodyText"/>
      </w:pPr>
      <w:r w:rsidRPr="001E1674">
        <w:t xml:space="preserve">The </w:t>
      </w:r>
      <w:r>
        <w:t>variation makes the following changes to the Territory Plan to enable the development of a</w:t>
      </w:r>
      <w:r w:rsidRPr="001E1674">
        <w:t xml:space="preserve"> light rail </w:t>
      </w:r>
      <w:r>
        <w:t>system</w:t>
      </w:r>
      <w:r w:rsidRPr="001E1674">
        <w:t xml:space="preserve"> from Gungahlin to Civic: </w:t>
      </w:r>
    </w:p>
    <w:p w:rsidR="006E783D" w:rsidRPr="001E1674" w:rsidRDefault="006E783D" w:rsidP="006E783D">
      <w:pPr>
        <w:pStyle w:val="BodyText"/>
        <w:numPr>
          <w:ilvl w:val="0"/>
          <w:numId w:val="23"/>
        </w:numPr>
        <w:spacing w:after="60"/>
        <w:ind w:hanging="357"/>
      </w:pPr>
      <w:r w:rsidRPr="001E1674">
        <w:t xml:space="preserve">Introduce </w:t>
      </w:r>
      <w:r>
        <w:t xml:space="preserve">the terms </w:t>
      </w:r>
      <w:r w:rsidRPr="001E1674">
        <w:t>‘Light rail’ and ‘Light rail depot’ to the T</w:t>
      </w:r>
      <w:r>
        <w:t xml:space="preserve">erritory Plan. This </w:t>
      </w:r>
      <w:r w:rsidRPr="001E1674">
        <w:t>include</w:t>
      </w:r>
      <w:r w:rsidR="001E354E">
        <w:t>s</w:t>
      </w:r>
      <w:r w:rsidRPr="001E1674">
        <w:t xml:space="preserve">: </w:t>
      </w:r>
    </w:p>
    <w:p w:rsidR="006E783D" w:rsidRPr="001E1674" w:rsidRDefault="006E783D" w:rsidP="006E783D">
      <w:pPr>
        <w:pStyle w:val="BodyText"/>
        <w:numPr>
          <w:ilvl w:val="0"/>
          <w:numId w:val="24"/>
        </w:numPr>
        <w:spacing w:after="60"/>
        <w:ind w:hanging="357"/>
      </w:pPr>
      <w:r>
        <w:t>Adding</w:t>
      </w:r>
      <w:r w:rsidRPr="001E1674">
        <w:t xml:space="preserve"> ‘Light rail’ </w:t>
      </w:r>
      <w:r>
        <w:t>and its definition as a</w:t>
      </w:r>
      <w:r w:rsidRPr="001E1674">
        <w:t xml:space="preserve"> sub-category </w:t>
      </w:r>
      <w:r>
        <w:t>in the definition for</w:t>
      </w:r>
      <w:r w:rsidRPr="001E1674">
        <w:t xml:space="preserve"> ‘Public transport facility’</w:t>
      </w:r>
      <w:r>
        <w:t xml:space="preserve">; </w:t>
      </w:r>
    </w:p>
    <w:p w:rsidR="006E783D" w:rsidRPr="001E1674" w:rsidRDefault="006E783D" w:rsidP="006E783D">
      <w:pPr>
        <w:pStyle w:val="BodyText"/>
        <w:numPr>
          <w:ilvl w:val="0"/>
          <w:numId w:val="24"/>
        </w:numPr>
        <w:spacing w:after="60"/>
        <w:ind w:hanging="357"/>
      </w:pPr>
      <w:r>
        <w:t>Amending</w:t>
      </w:r>
      <w:r w:rsidRPr="001E1674">
        <w:t xml:space="preserve"> the definition of ‘Railway use’ to exclude ‘Light rail’</w:t>
      </w:r>
      <w:r>
        <w:t>;</w:t>
      </w:r>
    </w:p>
    <w:p w:rsidR="006E783D" w:rsidRPr="001E1674" w:rsidRDefault="006E783D" w:rsidP="006E783D">
      <w:pPr>
        <w:pStyle w:val="BodyText"/>
        <w:numPr>
          <w:ilvl w:val="0"/>
          <w:numId w:val="24"/>
        </w:numPr>
        <w:spacing w:after="60"/>
        <w:ind w:hanging="357"/>
      </w:pPr>
      <w:r>
        <w:t>Amending</w:t>
      </w:r>
      <w:r w:rsidRPr="001E1674">
        <w:t xml:space="preserve"> the definition of ‘Road’ to include ‘light rail tracks’</w:t>
      </w:r>
      <w:r>
        <w:t>;</w:t>
      </w:r>
    </w:p>
    <w:p w:rsidR="006E783D" w:rsidRDefault="006E783D" w:rsidP="006E783D">
      <w:pPr>
        <w:pStyle w:val="BodyText"/>
        <w:numPr>
          <w:ilvl w:val="0"/>
          <w:numId w:val="24"/>
        </w:numPr>
        <w:spacing w:after="60"/>
        <w:ind w:hanging="357"/>
      </w:pPr>
      <w:r>
        <w:t>Amending</w:t>
      </w:r>
      <w:r w:rsidRPr="001E1674">
        <w:t xml:space="preserve"> the definition of ‘Municipal depot’ to cover vehicle</w:t>
      </w:r>
      <w:r>
        <w:t>s and light rail vehicles; and</w:t>
      </w:r>
    </w:p>
    <w:p w:rsidR="006E783D" w:rsidRPr="001E1674" w:rsidRDefault="006E783D" w:rsidP="006E783D">
      <w:pPr>
        <w:pStyle w:val="BodyText"/>
        <w:numPr>
          <w:ilvl w:val="0"/>
          <w:numId w:val="24"/>
        </w:numPr>
        <w:spacing w:after="60"/>
        <w:ind w:hanging="357"/>
      </w:pPr>
      <w:r>
        <w:t>A</w:t>
      </w:r>
      <w:r w:rsidRPr="001E1674">
        <w:t>dd</w:t>
      </w:r>
      <w:r>
        <w:t>ing ‘Light rail depot’ under</w:t>
      </w:r>
      <w:r w:rsidRPr="001E1674">
        <w:t xml:space="preserve"> </w:t>
      </w:r>
      <w:r>
        <w:t xml:space="preserve">Common Terminology </w:t>
      </w:r>
      <w:r w:rsidRPr="001E1674">
        <w:t>f</w:t>
      </w:r>
      <w:r>
        <w:t>or</w:t>
      </w:r>
      <w:r w:rsidRPr="001E1674">
        <w:t xml:space="preserve"> ‘’Municipal depot’</w:t>
      </w:r>
      <w:r>
        <w:t>.</w:t>
      </w:r>
    </w:p>
    <w:p w:rsidR="006E783D" w:rsidRPr="001E1674" w:rsidRDefault="006E783D" w:rsidP="006E783D">
      <w:pPr>
        <w:pStyle w:val="BodyText"/>
        <w:numPr>
          <w:ilvl w:val="0"/>
          <w:numId w:val="23"/>
        </w:numPr>
        <w:spacing w:after="60"/>
        <w:ind w:hanging="357"/>
      </w:pPr>
      <w:r w:rsidRPr="001E1674">
        <w:t xml:space="preserve">Rezone </w:t>
      </w:r>
      <w:r>
        <w:t>parcel</w:t>
      </w:r>
      <w:r w:rsidR="00DF2EE4">
        <w:t>s</w:t>
      </w:r>
      <w:r>
        <w:t xml:space="preserve"> of land o</w:t>
      </w:r>
      <w:r w:rsidRPr="001E1674">
        <w:t xml:space="preserve">n a number of blocks to TSZ1 Transport Zone to allow for undertaking light rail associated road works. The </w:t>
      </w:r>
      <w:r w:rsidR="00DF2EE4">
        <w:t>rezoned sites</w:t>
      </w:r>
      <w:r w:rsidRPr="001E1674">
        <w:t xml:space="preserve"> include</w:t>
      </w:r>
      <w:r w:rsidR="009A4FE8">
        <w:t xml:space="preserve"> some blocks that have subsequently been retired due to processes outside the variation to the Territory Plan.  In this regard, the Territory Plan maps in this variation prevail regardless of the specific b</w:t>
      </w:r>
      <w:r w:rsidR="00060E55">
        <w:t>l</w:t>
      </w:r>
      <w:r w:rsidR="009A4FE8">
        <w:t xml:space="preserve">ock and section numbers.  The rezoning includes </w:t>
      </w:r>
      <w:r w:rsidRPr="001E1674">
        <w:t>:</w:t>
      </w:r>
    </w:p>
    <w:p w:rsidR="006E783D" w:rsidRPr="001E1674" w:rsidRDefault="006E783D" w:rsidP="006E783D">
      <w:pPr>
        <w:pStyle w:val="BodyText"/>
        <w:numPr>
          <w:ilvl w:val="0"/>
          <w:numId w:val="24"/>
        </w:numPr>
        <w:spacing w:after="60"/>
        <w:ind w:hanging="357"/>
      </w:pPr>
      <w:r>
        <w:t>Part block 1 s</w:t>
      </w:r>
      <w:r w:rsidRPr="001E1674">
        <w:t xml:space="preserve">ection 231 Gungahlin, </w:t>
      </w:r>
      <w:r w:rsidR="00E61E57">
        <w:t>(now part of block 2</w:t>
      </w:r>
      <w:r w:rsidR="00E51BC3">
        <w:t>,</w:t>
      </w:r>
      <w:r w:rsidR="00E61E57">
        <w:t xml:space="preserve"> section 231 Gungahlin) </w:t>
      </w:r>
      <w:r w:rsidRPr="001E1674">
        <w:t>currently zoned as CZ2 Business Zone and PRZ1 Urban Open Space Zone</w:t>
      </w:r>
      <w:r>
        <w:t>.</w:t>
      </w:r>
    </w:p>
    <w:p w:rsidR="006E783D" w:rsidRPr="00482DFF" w:rsidRDefault="006E783D" w:rsidP="006E783D">
      <w:pPr>
        <w:pStyle w:val="BodyText"/>
        <w:numPr>
          <w:ilvl w:val="0"/>
          <w:numId w:val="24"/>
        </w:numPr>
        <w:spacing w:after="60"/>
        <w:ind w:hanging="357"/>
      </w:pPr>
      <w:r w:rsidRPr="00482DFF">
        <w:t>Part</w:t>
      </w:r>
      <w:r>
        <w:t xml:space="preserve">s of block 1 </w:t>
      </w:r>
      <w:r w:rsidR="000E3399">
        <w:t xml:space="preserve">(now block2) </w:t>
      </w:r>
      <w:r>
        <w:t>s</w:t>
      </w:r>
      <w:r w:rsidRPr="00482DFF">
        <w:t>ection 60</w:t>
      </w:r>
      <w:r>
        <w:t xml:space="preserve">, block 1 section 74 and block 1 section 76 Lyneham and parts of block 3 </w:t>
      </w:r>
      <w:r w:rsidR="00E51BC3">
        <w:t xml:space="preserve">(now blocks 1, 4 and 5) </w:t>
      </w:r>
      <w:r>
        <w:t xml:space="preserve">section 15 and block 1 section 42 </w:t>
      </w:r>
      <w:r w:rsidR="00E51BC3">
        <w:t xml:space="preserve">(now block 4 section 42) </w:t>
      </w:r>
      <w:r>
        <w:t>Mitchell</w:t>
      </w:r>
      <w:r w:rsidRPr="00482DFF">
        <w:t>, currently zoned as NUZ3 Hills, Ridges and Buffer Zone</w:t>
      </w:r>
      <w:r>
        <w:t>. T</w:t>
      </w:r>
      <w:r w:rsidRPr="00482DFF">
        <w:t xml:space="preserve">he Pc Nature Reserve Overlay </w:t>
      </w:r>
      <w:r>
        <w:t>will be removed from these</w:t>
      </w:r>
      <w:r w:rsidRPr="00482DFF">
        <w:t xml:space="preserve"> site</w:t>
      </w:r>
      <w:r>
        <w:t>s</w:t>
      </w:r>
      <w:r w:rsidRPr="00482DFF">
        <w:t xml:space="preserve"> as required by the Conservator of Flora and Fauna</w:t>
      </w:r>
      <w:r>
        <w:t>.</w:t>
      </w:r>
    </w:p>
    <w:p w:rsidR="006E783D" w:rsidRPr="001E1674" w:rsidRDefault="006E783D" w:rsidP="006E783D">
      <w:pPr>
        <w:pStyle w:val="BodyText"/>
        <w:numPr>
          <w:ilvl w:val="0"/>
          <w:numId w:val="24"/>
        </w:numPr>
        <w:spacing w:after="60"/>
        <w:ind w:hanging="357"/>
      </w:pPr>
      <w:r w:rsidRPr="001E1674">
        <w:t>Part</w:t>
      </w:r>
      <w:r>
        <w:t>s of b</w:t>
      </w:r>
      <w:r w:rsidRPr="001E1674">
        <w:t>lock</w:t>
      </w:r>
      <w:r>
        <w:t>s</w:t>
      </w:r>
      <w:r w:rsidRPr="001E1674">
        <w:t xml:space="preserve"> 797 </w:t>
      </w:r>
      <w:r w:rsidR="00E61E57">
        <w:t xml:space="preserve">(now part of Gungahlin block 850) </w:t>
      </w:r>
      <w:r w:rsidRPr="001E1674">
        <w:t xml:space="preserve">and 798 Gungahlin, </w:t>
      </w:r>
      <w:r>
        <w:t xml:space="preserve">and </w:t>
      </w:r>
      <w:r w:rsidRPr="001E1674">
        <w:t>part</w:t>
      </w:r>
      <w:r>
        <w:t xml:space="preserve">s of block 2 </w:t>
      </w:r>
      <w:r w:rsidR="000D5BCA">
        <w:t xml:space="preserve">(now blocks 5 and 6) </w:t>
      </w:r>
      <w:r>
        <w:t xml:space="preserve">section 61, block 5 </w:t>
      </w:r>
      <w:r w:rsidR="006B5C11">
        <w:t xml:space="preserve">(now block 6) </w:t>
      </w:r>
      <w:r>
        <w:t>section 72, block 1</w:t>
      </w:r>
      <w:r w:rsidR="00BD7CE6">
        <w:t xml:space="preserve"> (now block 2)</w:t>
      </w:r>
      <w:r>
        <w:t xml:space="preserve"> section 75, blocks 5</w:t>
      </w:r>
      <w:r w:rsidR="00C44CA7">
        <w:t xml:space="preserve"> (now block 23),</w:t>
      </w:r>
      <w:r w:rsidR="00060E55">
        <w:t xml:space="preserve"> </w:t>
      </w:r>
      <w:r>
        <w:t>19</w:t>
      </w:r>
      <w:r w:rsidR="00060E55">
        <w:t xml:space="preserve"> (now block 24)</w:t>
      </w:r>
      <w:r>
        <w:t>,</w:t>
      </w:r>
      <w:r w:rsidRPr="001E1674">
        <w:t xml:space="preserve"> 20 </w:t>
      </w:r>
      <w:r w:rsidR="00CF1F56">
        <w:t xml:space="preserve">(now block 25) </w:t>
      </w:r>
      <w:r w:rsidRPr="001E1674">
        <w:t xml:space="preserve">and </w:t>
      </w:r>
      <w:r>
        <w:t xml:space="preserve">21 </w:t>
      </w:r>
      <w:r w:rsidR="008D2C7B">
        <w:t xml:space="preserve">(now block26) </w:t>
      </w:r>
      <w:r>
        <w:t xml:space="preserve">section 71 </w:t>
      </w:r>
      <w:r w:rsidRPr="001E1674">
        <w:t>Lyneham, currently zoned as NUZ1 Broadacre Zone</w:t>
      </w:r>
      <w:r>
        <w:t>.</w:t>
      </w:r>
    </w:p>
    <w:p w:rsidR="006E783D" w:rsidRPr="001E1674" w:rsidRDefault="006E783D" w:rsidP="006E783D">
      <w:pPr>
        <w:pStyle w:val="BodyText"/>
        <w:numPr>
          <w:ilvl w:val="0"/>
          <w:numId w:val="24"/>
        </w:numPr>
        <w:spacing w:after="60"/>
        <w:ind w:hanging="357"/>
      </w:pPr>
      <w:r>
        <w:t>Part block 4</w:t>
      </w:r>
      <w:r w:rsidR="00E95767">
        <w:t>,</w:t>
      </w:r>
      <w:r w:rsidR="00060E55">
        <w:t xml:space="preserve"> </w:t>
      </w:r>
      <w:r>
        <w:t>s</w:t>
      </w:r>
      <w:r w:rsidRPr="001E1674">
        <w:t xml:space="preserve">ection 67 </w:t>
      </w:r>
      <w:r>
        <w:t xml:space="preserve">Lyneham, </w:t>
      </w:r>
      <w:r w:rsidRPr="001E1674">
        <w:t>currently zoned as PRZ2 Restricted Access Recreation Zone</w:t>
      </w:r>
      <w:r>
        <w:t>.</w:t>
      </w:r>
      <w:r w:rsidRPr="001E1674">
        <w:t xml:space="preserve"> </w:t>
      </w:r>
    </w:p>
    <w:p w:rsidR="006E783D" w:rsidRDefault="006E783D" w:rsidP="006E783D">
      <w:pPr>
        <w:pStyle w:val="BodyText"/>
        <w:numPr>
          <w:ilvl w:val="0"/>
          <w:numId w:val="24"/>
        </w:numPr>
        <w:spacing w:after="60"/>
        <w:ind w:hanging="357"/>
      </w:pPr>
      <w:r>
        <w:t xml:space="preserve">Part block 49 </w:t>
      </w:r>
      <w:r w:rsidR="00E95767">
        <w:t xml:space="preserve">(now blocks 50,51and 52) </w:t>
      </w:r>
      <w:r>
        <w:t>s</w:t>
      </w:r>
      <w:r w:rsidRPr="001E1674">
        <w:t>ection 59</w:t>
      </w:r>
      <w:r>
        <w:t xml:space="preserve"> Lyneham</w:t>
      </w:r>
      <w:r w:rsidRPr="001E1674">
        <w:t>, currently zone</w:t>
      </w:r>
      <w:r>
        <w:t>d as PRZ1 Urban Open Space Zone.</w:t>
      </w:r>
    </w:p>
    <w:p w:rsidR="00AB4C52" w:rsidRPr="001E1674" w:rsidRDefault="00AB4C52" w:rsidP="006E783D">
      <w:pPr>
        <w:pStyle w:val="BodyText"/>
        <w:numPr>
          <w:ilvl w:val="0"/>
          <w:numId w:val="24"/>
        </w:numPr>
        <w:spacing w:after="60"/>
        <w:ind w:hanging="357"/>
      </w:pPr>
      <w:r>
        <w:t>An area currently zone</w:t>
      </w:r>
      <w:r w:rsidR="009135D5">
        <w:t>d NUZ1 Broadacre between block 22</w:t>
      </w:r>
      <w:r>
        <w:t xml:space="preserve"> section 71 Lyneham and Flemington Road</w:t>
      </w:r>
    </w:p>
    <w:p w:rsidR="006E783D" w:rsidRPr="001E1674" w:rsidRDefault="006E783D" w:rsidP="006E783D">
      <w:pPr>
        <w:pStyle w:val="BodyText"/>
        <w:numPr>
          <w:ilvl w:val="0"/>
          <w:numId w:val="23"/>
        </w:numPr>
        <w:spacing w:after="60"/>
        <w:ind w:hanging="357"/>
      </w:pPr>
      <w:r w:rsidRPr="001E1674">
        <w:t xml:space="preserve">Amend TSZ1 Transport Zone Objective b) to </w:t>
      </w:r>
      <w:r>
        <w:t>cover</w:t>
      </w:r>
      <w:r w:rsidRPr="001E1674">
        <w:t xml:space="preserve"> ‘light rail’ to ensure</w:t>
      </w:r>
      <w:r>
        <w:t xml:space="preserve"> that</w:t>
      </w:r>
      <w:r w:rsidRPr="001E1674">
        <w:t xml:space="preserve"> any light rail developments are consistent with relevant zone objectives. </w:t>
      </w:r>
    </w:p>
    <w:p w:rsidR="006E783D" w:rsidRPr="001E1674" w:rsidRDefault="006E783D" w:rsidP="006E783D">
      <w:pPr>
        <w:pStyle w:val="BodyText"/>
        <w:numPr>
          <w:ilvl w:val="0"/>
          <w:numId w:val="23"/>
        </w:numPr>
        <w:spacing w:after="60"/>
        <w:ind w:hanging="357"/>
        <w:rPr>
          <w:lang w:eastAsia="en-AU"/>
        </w:rPr>
      </w:pPr>
      <w:r w:rsidRPr="001E1674">
        <w:t xml:space="preserve">Rezone </w:t>
      </w:r>
      <w:r w:rsidR="0070048F">
        <w:t>a small triangular</w:t>
      </w:r>
      <w:r>
        <w:t xml:space="preserve"> area in block 1 s</w:t>
      </w:r>
      <w:r w:rsidRPr="001E1674">
        <w:t xml:space="preserve">ection 42 Mitchell from NUZ3 Hills Ridges and Buffer Zone to IZ1 General Industry Zone to </w:t>
      </w:r>
      <w:r>
        <w:t>accommodate the proposed light rail depot</w:t>
      </w:r>
      <w:r w:rsidRPr="001E1674">
        <w:t xml:space="preserve">. The </w:t>
      </w:r>
      <w:r w:rsidRPr="009C08A5">
        <w:t xml:space="preserve">Pc Nature Reserve Overlay </w:t>
      </w:r>
      <w:r w:rsidRPr="001E1674">
        <w:t xml:space="preserve">over the </w:t>
      </w:r>
      <w:r>
        <w:t>site</w:t>
      </w:r>
      <w:r w:rsidRPr="001E1674">
        <w:t xml:space="preserve"> is </w:t>
      </w:r>
      <w:r>
        <w:t>removed</w:t>
      </w:r>
      <w:r w:rsidRPr="001E1674">
        <w:t xml:space="preserve">.   </w:t>
      </w:r>
    </w:p>
    <w:p w:rsidR="00F15049" w:rsidRDefault="00F15049" w:rsidP="00D93017">
      <w:pPr>
        <w:pStyle w:val="BodyText"/>
      </w:pPr>
    </w:p>
    <w:p w:rsidR="001C7FD4" w:rsidRPr="00E215A4" w:rsidRDefault="001C7FD4" w:rsidP="00D93017">
      <w:pPr>
        <w:pStyle w:val="Head2"/>
        <w:keepNext/>
        <w:rPr>
          <w:szCs w:val="28"/>
        </w:rPr>
      </w:pPr>
      <w:bookmarkStart w:id="5" w:name="_Toc424893849"/>
      <w:bookmarkStart w:id="6" w:name="_Toc134526692"/>
      <w:r w:rsidRPr="00006764">
        <w:rPr>
          <w:rFonts w:cs="Arial"/>
        </w:rPr>
        <w:t>The</w:t>
      </w:r>
      <w:r w:rsidRPr="00E215A4">
        <w:rPr>
          <w:szCs w:val="28"/>
        </w:rPr>
        <w:t xml:space="preserve"> National Capital Plan</w:t>
      </w:r>
      <w:bookmarkEnd w:id="5"/>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6E783D" w:rsidRDefault="006E783D">
      <w:pPr>
        <w:rPr>
          <w:rFonts w:cs="Arial"/>
        </w:rPr>
      </w:pPr>
      <w:r>
        <w:br w:type="page"/>
      </w:r>
    </w:p>
    <w:p w:rsidR="001C7FD4" w:rsidRDefault="001C7FD4" w:rsidP="00D93017">
      <w:pPr>
        <w:pStyle w:val="Head2"/>
        <w:keepNext/>
      </w:pPr>
      <w:bookmarkStart w:id="7" w:name="_Toc424893850"/>
      <w:bookmarkEnd w:id="6"/>
      <w:r>
        <w:t>Site Description</w:t>
      </w:r>
      <w:bookmarkEnd w:id="7"/>
    </w:p>
    <w:p w:rsidR="006E783D" w:rsidRPr="001E1674" w:rsidRDefault="006E783D" w:rsidP="006E783D">
      <w:pPr>
        <w:pStyle w:val="BodyText"/>
      </w:pPr>
      <w:r w:rsidRPr="001E1674">
        <w:t xml:space="preserve">The </w:t>
      </w:r>
      <w:r w:rsidR="00DF2EE4">
        <w:t xml:space="preserve">rezoned </w:t>
      </w:r>
      <w:r w:rsidRPr="001E1674">
        <w:t xml:space="preserve">sites </w:t>
      </w:r>
      <w:r>
        <w:t xml:space="preserve">are show in </w:t>
      </w:r>
      <w:r w:rsidRPr="00761FFC">
        <w:t>Figure 1</w:t>
      </w:r>
      <w:r w:rsidRPr="00922487">
        <w:t xml:space="preserve"> </w:t>
      </w:r>
      <w:r w:rsidRPr="001E1674">
        <w:t xml:space="preserve">and described below. </w:t>
      </w:r>
    </w:p>
    <w:p w:rsidR="006E783D" w:rsidRPr="001E1674" w:rsidRDefault="00DC4600" w:rsidP="006E783D">
      <w:pPr>
        <w:pStyle w:val="BodyText"/>
        <w:rPr>
          <w:b/>
        </w:rPr>
      </w:pPr>
      <w:r>
        <w:rPr>
          <w:b/>
          <w:noProof/>
          <w:lang w:eastAsia="en-AU"/>
        </w:rPr>
        <w:drawing>
          <wp:inline distT="0" distB="0" distL="0" distR="0">
            <wp:extent cx="4619625" cy="7324725"/>
            <wp:effectExtent l="0" t="0" r="9525" b="9525"/>
            <wp:docPr id="1" name="Picture 1" descr="New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cation M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9625" cy="7324725"/>
                    </a:xfrm>
                    <a:prstGeom prst="rect">
                      <a:avLst/>
                    </a:prstGeom>
                    <a:noFill/>
                    <a:ln>
                      <a:noFill/>
                    </a:ln>
                  </pic:spPr>
                </pic:pic>
              </a:graphicData>
            </a:graphic>
          </wp:inline>
        </w:drawing>
      </w:r>
    </w:p>
    <w:p w:rsidR="006E783D" w:rsidRPr="005C54B9" w:rsidRDefault="006E783D" w:rsidP="006E783D">
      <w:pPr>
        <w:pStyle w:val="BodyText"/>
      </w:pPr>
      <w:r>
        <w:rPr>
          <w:b/>
        </w:rPr>
        <w:t xml:space="preserve">Figure 1 </w:t>
      </w:r>
      <w:r w:rsidRPr="001E1674">
        <w:rPr>
          <w:b/>
        </w:rPr>
        <w:t xml:space="preserve">Site Plan </w:t>
      </w:r>
    </w:p>
    <w:p w:rsidR="006E783D" w:rsidRDefault="006E783D" w:rsidP="006E783D">
      <w:pPr>
        <w:pStyle w:val="BodyText"/>
        <w:rPr>
          <w:b/>
        </w:rPr>
      </w:pPr>
    </w:p>
    <w:p w:rsidR="006E783D" w:rsidRDefault="006E783D" w:rsidP="006E783D">
      <w:pPr>
        <w:pStyle w:val="BodyText"/>
        <w:rPr>
          <w:b/>
        </w:rPr>
      </w:pPr>
    </w:p>
    <w:p w:rsidR="006E783D" w:rsidRPr="001E1674" w:rsidRDefault="006E783D" w:rsidP="006E783D">
      <w:pPr>
        <w:pStyle w:val="BodyText"/>
        <w:numPr>
          <w:ilvl w:val="0"/>
          <w:numId w:val="25"/>
        </w:numPr>
      </w:pPr>
      <w:r>
        <w:t>Part block 1 s</w:t>
      </w:r>
      <w:r w:rsidRPr="001E1674">
        <w:t>ection 231 Gungahlin</w:t>
      </w:r>
      <w:r w:rsidR="00E51BC3">
        <w:t xml:space="preserve"> (now p</w:t>
      </w:r>
      <w:r w:rsidR="00E61E57">
        <w:t>art of block 2 section 231 Gungahlin)</w:t>
      </w:r>
    </w:p>
    <w:p w:rsidR="006E783D" w:rsidRPr="001E1674" w:rsidRDefault="006E783D" w:rsidP="006E783D">
      <w:pPr>
        <w:pStyle w:val="BodyText"/>
      </w:pPr>
      <w:r w:rsidRPr="001E1674">
        <w:t xml:space="preserve">This site is located along Flemington Road and immediately east of Kate Crace Street. It is currently in CZ2 Business Zone and PRZ1 Urban Open Space Zone. </w:t>
      </w:r>
      <w:r>
        <w:t>T</w:t>
      </w:r>
      <w:r w:rsidRPr="001E1674">
        <w:t xml:space="preserve">his block is unleased Territory land and managed by Land Development Agency. At present </w:t>
      </w:r>
      <w:r>
        <w:t>t</w:t>
      </w:r>
      <w:r w:rsidRPr="001E1674">
        <w:t xml:space="preserve">here are no active development proposals over it.  </w:t>
      </w:r>
    </w:p>
    <w:p w:rsidR="006E783D" w:rsidRPr="001E1674" w:rsidRDefault="006E783D" w:rsidP="006E783D">
      <w:pPr>
        <w:pStyle w:val="BodyText"/>
        <w:numPr>
          <w:ilvl w:val="0"/>
          <w:numId w:val="25"/>
        </w:numPr>
      </w:pPr>
      <w:r w:rsidRPr="001E1674">
        <w:t>Part</w:t>
      </w:r>
      <w:r>
        <w:t xml:space="preserve">s of blocks 797 </w:t>
      </w:r>
      <w:r w:rsidR="00E61E57">
        <w:t xml:space="preserve">(now Part of block 850 Gungahlin) </w:t>
      </w:r>
      <w:r>
        <w:t xml:space="preserve">and </w:t>
      </w:r>
      <w:r w:rsidRPr="001E1674">
        <w:t xml:space="preserve">798 Gungahlin </w:t>
      </w:r>
    </w:p>
    <w:p w:rsidR="006E783D" w:rsidRDefault="006E783D" w:rsidP="006E783D">
      <w:pPr>
        <w:pStyle w:val="BodyText"/>
      </w:pPr>
      <w:r w:rsidRPr="001E1674">
        <w:t xml:space="preserve">These two sites are located at the intersection of Flemington Road, Sandford Street and Morisset Road and are currently in NUZ1 Broadacre Zone. The blocks are vacant unleased Territory land and managed by the Territory and Municipal Service Directorate (TAMS). </w:t>
      </w:r>
    </w:p>
    <w:p w:rsidR="006E783D" w:rsidRPr="001E1674" w:rsidRDefault="006E783D" w:rsidP="006E783D">
      <w:pPr>
        <w:pStyle w:val="BodyText"/>
        <w:numPr>
          <w:ilvl w:val="0"/>
          <w:numId w:val="25"/>
        </w:numPr>
      </w:pPr>
      <w:r>
        <w:t>Parts of block 1 s</w:t>
      </w:r>
      <w:r w:rsidRPr="001E1674">
        <w:t>ection 42</w:t>
      </w:r>
      <w:r w:rsidR="00E51BC3">
        <w:t xml:space="preserve"> (now block 4 section 42)</w:t>
      </w:r>
      <w:r>
        <w:t xml:space="preserve"> and block 3 </w:t>
      </w:r>
      <w:r w:rsidR="00E51BC3">
        <w:t xml:space="preserve">(now blocks 1, 4 and 5) </w:t>
      </w:r>
      <w:r>
        <w:t>section 15</w:t>
      </w:r>
      <w:r w:rsidRPr="001E1674">
        <w:t xml:space="preserve"> Mitchell</w:t>
      </w:r>
    </w:p>
    <w:p w:rsidR="006E783D" w:rsidRPr="001E1674" w:rsidRDefault="006E783D" w:rsidP="006E783D">
      <w:pPr>
        <w:pStyle w:val="BodyText"/>
        <w:keepNext/>
      </w:pPr>
      <w:r>
        <w:t>Block 1 s</w:t>
      </w:r>
      <w:r w:rsidRPr="001E1674">
        <w:t>ection 42</w:t>
      </w:r>
      <w:r>
        <w:t xml:space="preserve"> and block 3 section 15 are</w:t>
      </w:r>
      <w:r w:rsidRPr="001E1674">
        <w:t xml:space="preserve"> located west of </w:t>
      </w:r>
      <w:r>
        <w:t>Flemington Road</w:t>
      </w:r>
      <w:r w:rsidRPr="001E1674">
        <w:t xml:space="preserve"> and covered by two zones: NUZ3 Hills Ridges and Buffer Zone for the majority of the land and IZ1 General Industry Zone for a small </w:t>
      </w:r>
      <w:r>
        <w:t>section</w:t>
      </w:r>
      <w:r w:rsidRPr="001E1674">
        <w:t xml:space="preserve"> at the north end of the block</w:t>
      </w:r>
      <w:r>
        <w:t>s</w:t>
      </w:r>
      <w:r w:rsidRPr="001E1674">
        <w:t xml:space="preserve">. </w:t>
      </w:r>
    </w:p>
    <w:p w:rsidR="006E783D" w:rsidRDefault="006E783D" w:rsidP="006E783D">
      <w:pPr>
        <w:pStyle w:val="BodyText"/>
        <w:spacing w:before="240"/>
      </w:pPr>
      <w:r w:rsidRPr="001E1674">
        <w:t>The block</w:t>
      </w:r>
      <w:r>
        <w:t>s are</w:t>
      </w:r>
      <w:r w:rsidRPr="001E1674">
        <w:t xml:space="preserve"> unleased Territory land and managed by TAMS. The Pc Nature Reserve Overlay applies over </w:t>
      </w:r>
      <w:r>
        <w:t>block 1 section 42</w:t>
      </w:r>
      <w:r w:rsidRPr="001E1674">
        <w:t xml:space="preserve"> in NUZ3 Zone which is known as the Crace Grassland Nature Reserve. The portion of land to be rezoned from NUZ3 Zone to IZ1 Zone includes some lowland woodland which has been assessed as being substantially and severely modified. </w:t>
      </w:r>
    </w:p>
    <w:p w:rsidR="006E783D" w:rsidRPr="001E1674" w:rsidRDefault="006E783D" w:rsidP="006E783D">
      <w:pPr>
        <w:pStyle w:val="BodyText"/>
        <w:numPr>
          <w:ilvl w:val="0"/>
          <w:numId w:val="25"/>
        </w:numPr>
      </w:pPr>
      <w:r w:rsidRPr="001E1674">
        <w:t>Part</w:t>
      </w:r>
      <w:r>
        <w:t xml:space="preserve">s of block 2 </w:t>
      </w:r>
      <w:r w:rsidR="000D5BCA">
        <w:t xml:space="preserve">(now blocks 5 and 6) </w:t>
      </w:r>
      <w:r>
        <w:t xml:space="preserve">section 61, block 5 </w:t>
      </w:r>
      <w:r w:rsidR="006B5C11">
        <w:t xml:space="preserve">(now block 6) </w:t>
      </w:r>
      <w:r>
        <w:t xml:space="preserve">section 72, block 1 </w:t>
      </w:r>
      <w:r w:rsidR="00BD7CE6">
        <w:t xml:space="preserve">(now block 2) </w:t>
      </w:r>
      <w:r>
        <w:t>s</w:t>
      </w:r>
      <w:r w:rsidRPr="001E1674">
        <w:t xml:space="preserve">ection 75, Lyneham </w:t>
      </w:r>
    </w:p>
    <w:p w:rsidR="006E783D" w:rsidRPr="001E1674" w:rsidRDefault="006E783D" w:rsidP="006E783D">
      <w:pPr>
        <w:pStyle w:val="BodyText"/>
      </w:pPr>
      <w:r w:rsidRPr="001E1674">
        <w:t xml:space="preserve">These blocks are located east of Flemington Road and north of </w:t>
      </w:r>
      <w:r>
        <w:t xml:space="preserve">the </w:t>
      </w:r>
      <w:r w:rsidRPr="001E1674">
        <w:t>corner of Flemington Road and Federal Highway. They are currently zoned as</w:t>
      </w:r>
      <w:r>
        <w:t xml:space="preserve"> NUZ1 Broadacre Zone.  Block 2 section 61 and block 1 s</w:t>
      </w:r>
      <w:r w:rsidRPr="001E1674">
        <w:t>ection 75 Lyneham are unleased Territory lan</w:t>
      </w:r>
      <w:r>
        <w:t>d and managed by TAMS. Block 5 s</w:t>
      </w:r>
      <w:r w:rsidRPr="001E1674">
        <w:t xml:space="preserve">ection 72 Lyneham is known as </w:t>
      </w:r>
      <w:r>
        <w:t xml:space="preserve">the </w:t>
      </w:r>
      <w:r w:rsidRPr="001E1674">
        <w:t xml:space="preserve">EPIC </w:t>
      </w:r>
      <w:r>
        <w:t>s</w:t>
      </w:r>
      <w:r w:rsidRPr="001E1674">
        <w:t xml:space="preserve">ite </w:t>
      </w:r>
      <w:r>
        <w:t xml:space="preserve">and </w:t>
      </w:r>
      <w:r w:rsidRPr="001E1674">
        <w:t xml:space="preserve">is covered by the </w:t>
      </w:r>
      <w:r w:rsidRPr="001E1674">
        <w:rPr>
          <w:i/>
        </w:rPr>
        <w:t>Exhibition Park Corporation Act</w:t>
      </w:r>
      <w:r>
        <w:rPr>
          <w:i/>
        </w:rPr>
        <w:t> </w:t>
      </w:r>
      <w:r w:rsidRPr="001E1674">
        <w:rPr>
          <w:i/>
        </w:rPr>
        <w:t>1976</w:t>
      </w:r>
      <w:r w:rsidRPr="001E1674">
        <w:t>.</w:t>
      </w:r>
    </w:p>
    <w:p w:rsidR="006E783D" w:rsidRPr="00832B5B" w:rsidRDefault="006E783D" w:rsidP="006E783D">
      <w:pPr>
        <w:pStyle w:val="BodyText"/>
        <w:numPr>
          <w:ilvl w:val="0"/>
          <w:numId w:val="25"/>
        </w:numPr>
      </w:pPr>
      <w:r>
        <w:t xml:space="preserve">Parts of block 1 </w:t>
      </w:r>
      <w:r w:rsidR="00E61CF9">
        <w:t xml:space="preserve">(now block 2) </w:t>
      </w:r>
      <w:r>
        <w:t xml:space="preserve">section 60, blocks 5 </w:t>
      </w:r>
      <w:r w:rsidR="0090118E">
        <w:t xml:space="preserve">(now block 23) </w:t>
      </w:r>
      <w:r>
        <w:t>and 21</w:t>
      </w:r>
      <w:r w:rsidR="008D2C7B">
        <w:t xml:space="preserve">(now block 26) </w:t>
      </w:r>
      <w:r>
        <w:t>section 71, block 1 section 74 and block 1 section 76</w:t>
      </w:r>
      <w:r w:rsidRPr="00832B5B">
        <w:t xml:space="preserve"> Lyneham</w:t>
      </w:r>
    </w:p>
    <w:p w:rsidR="006E783D" w:rsidRPr="00832B5B" w:rsidRDefault="006E783D" w:rsidP="006E783D">
      <w:pPr>
        <w:pStyle w:val="BodyText"/>
      </w:pPr>
      <w:r w:rsidRPr="00832B5B">
        <w:t>These sites are located at the intersection of Randwick Road and Fleming</w:t>
      </w:r>
      <w:r>
        <w:t>ton Road. The small section in block 1 s</w:t>
      </w:r>
      <w:r w:rsidRPr="00832B5B">
        <w:t xml:space="preserve">ection 60 </w:t>
      </w:r>
      <w:r w:rsidR="00D32C8B">
        <w:t>for rezoning</w:t>
      </w:r>
      <w:r w:rsidRPr="00832B5B">
        <w:t xml:space="preserve"> is currently in NUZ3 Hills, Ridges and Buffer Zone with a Pc Nature Reserve Overlay over it. It is on unleased Territory land and managed by TAMS. </w:t>
      </w:r>
    </w:p>
    <w:p w:rsidR="006E783D" w:rsidRPr="00832B5B" w:rsidRDefault="006E783D" w:rsidP="006E783D">
      <w:pPr>
        <w:pStyle w:val="BodyText"/>
      </w:pPr>
      <w:r w:rsidRPr="00832B5B">
        <w:t>The existing Pc overla</w:t>
      </w:r>
      <w:r>
        <w:t>y also covers block 1 section 74 and block 1 section 76</w:t>
      </w:r>
      <w:r w:rsidRPr="00832B5B">
        <w:t xml:space="preserve"> </w:t>
      </w:r>
      <w:r>
        <w:t>Lyneham and block 1 s</w:t>
      </w:r>
      <w:r w:rsidRPr="00832B5B">
        <w:t>ection 42</w:t>
      </w:r>
      <w:r>
        <w:t xml:space="preserve"> Mitchell</w:t>
      </w:r>
      <w:r w:rsidRPr="00832B5B">
        <w:t>. These sites</w:t>
      </w:r>
      <w:r>
        <w:t xml:space="preserve"> contain</w:t>
      </w:r>
      <w:r w:rsidRPr="00832B5B">
        <w:t xml:space="preserve"> an area that adjoins th</w:t>
      </w:r>
      <w:r>
        <w:t xml:space="preserve">e site on block 1 section 60 and has </w:t>
      </w:r>
      <w:r w:rsidRPr="00832B5B">
        <w:t xml:space="preserve">been used for a storm water pond and past spoil dumping.  The Conservator of Flora and Fauna has advised that this area is neither used for nature conservation nor managed as part of the nature conservation estate. </w:t>
      </w:r>
    </w:p>
    <w:p w:rsidR="006E783D" w:rsidRPr="001E1674" w:rsidRDefault="006E783D" w:rsidP="006E783D">
      <w:pPr>
        <w:pStyle w:val="BodyText"/>
        <w:spacing w:before="240"/>
      </w:pPr>
      <w:r>
        <w:t>The sites in s</w:t>
      </w:r>
      <w:r w:rsidRPr="00832B5B">
        <w:t>ection 71 are zoned as NUZ1 Broadacre Zone. These two blocks are unleased Territory land and managed by TAMS. Block</w:t>
      </w:r>
      <w:r>
        <w:t xml:space="preserve"> 21 s</w:t>
      </w:r>
      <w:r w:rsidRPr="00832B5B">
        <w:t>ection 71 is currently used as the EPIC temporary car</w:t>
      </w:r>
      <w:r w:rsidRPr="001E1674">
        <w:t xml:space="preserve"> park. </w:t>
      </w:r>
    </w:p>
    <w:p w:rsidR="00427376" w:rsidRPr="00427376" w:rsidRDefault="00427376" w:rsidP="006E783D">
      <w:pPr>
        <w:pStyle w:val="ListParagraph"/>
        <w:keepNext/>
        <w:keepLines/>
        <w:numPr>
          <w:ilvl w:val="0"/>
          <w:numId w:val="26"/>
        </w:numPr>
        <w:spacing w:before="240" w:after="120" w:line="288" w:lineRule="auto"/>
        <w:contextualSpacing w:val="0"/>
        <w:rPr>
          <w:rFonts w:cs="Arial"/>
          <w:vanish/>
        </w:rPr>
      </w:pPr>
    </w:p>
    <w:p w:rsidR="00427376" w:rsidRPr="00427376" w:rsidRDefault="00427376" w:rsidP="006E783D">
      <w:pPr>
        <w:pStyle w:val="ListParagraph"/>
        <w:keepNext/>
        <w:keepLines/>
        <w:numPr>
          <w:ilvl w:val="0"/>
          <w:numId w:val="26"/>
        </w:numPr>
        <w:spacing w:before="240" w:after="120" w:line="288" w:lineRule="auto"/>
        <w:contextualSpacing w:val="0"/>
        <w:rPr>
          <w:rFonts w:cs="Arial"/>
          <w:vanish/>
        </w:rPr>
      </w:pPr>
    </w:p>
    <w:p w:rsidR="00427376" w:rsidRPr="00427376" w:rsidRDefault="00427376" w:rsidP="006E783D">
      <w:pPr>
        <w:pStyle w:val="ListParagraph"/>
        <w:keepNext/>
        <w:keepLines/>
        <w:numPr>
          <w:ilvl w:val="0"/>
          <w:numId w:val="26"/>
        </w:numPr>
        <w:spacing w:before="240" w:after="120" w:line="288" w:lineRule="auto"/>
        <w:contextualSpacing w:val="0"/>
        <w:rPr>
          <w:rFonts w:cs="Arial"/>
          <w:vanish/>
        </w:rPr>
      </w:pPr>
    </w:p>
    <w:p w:rsidR="00427376" w:rsidRPr="00427376" w:rsidRDefault="00427376" w:rsidP="006E783D">
      <w:pPr>
        <w:pStyle w:val="ListParagraph"/>
        <w:keepNext/>
        <w:keepLines/>
        <w:numPr>
          <w:ilvl w:val="0"/>
          <w:numId w:val="26"/>
        </w:numPr>
        <w:spacing w:before="240" w:after="120" w:line="288" w:lineRule="auto"/>
        <w:contextualSpacing w:val="0"/>
        <w:rPr>
          <w:rFonts w:cs="Arial"/>
          <w:vanish/>
        </w:rPr>
      </w:pPr>
    </w:p>
    <w:p w:rsidR="00427376" w:rsidRPr="00427376" w:rsidRDefault="00427376" w:rsidP="006E783D">
      <w:pPr>
        <w:pStyle w:val="ListParagraph"/>
        <w:keepNext/>
        <w:keepLines/>
        <w:numPr>
          <w:ilvl w:val="0"/>
          <w:numId w:val="26"/>
        </w:numPr>
        <w:spacing w:before="240" w:after="120" w:line="288" w:lineRule="auto"/>
        <w:contextualSpacing w:val="0"/>
        <w:rPr>
          <w:rFonts w:cs="Arial"/>
          <w:vanish/>
        </w:rPr>
      </w:pPr>
    </w:p>
    <w:p w:rsidR="006E783D" w:rsidRPr="001E1674" w:rsidRDefault="006E783D" w:rsidP="006E783D">
      <w:pPr>
        <w:pStyle w:val="BodyText"/>
        <w:keepNext/>
        <w:numPr>
          <w:ilvl w:val="0"/>
          <w:numId w:val="26"/>
        </w:numPr>
        <w:spacing w:before="240"/>
      </w:pPr>
      <w:r>
        <w:t xml:space="preserve">Parts of blocks 19 </w:t>
      </w:r>
      <w:r w:rsidR="00CF1F56">
        <w:t>(now block 24)</w:t>
      </w:r>
      <w:r w:rsidR="005C54B9">
        <w:t xml:space="preserve"> </w:t>
      </w:r>
      <w:r>
        <w:t xml:space="preserve">and 20 </w:t>
      </w:r>
      <w:r w:rsidR="00CF1F56">
        <w:t xml:space="preserve">(now block 25) </w:t>
      </w:r>
      <w:r>
        <w:t>s</w:t>
      </w:r>
      <w:r w:rsidRPr="001E1674">
        <w:t xml:space="preserve">ection 71, Lyneham </w:t>
      </w:r>
    </w:p>
    <w:p w:rsidR="006E783D" w:rsidRDefault="006E783D" w:rsidP="006E783D">
      <w:pPr>
        <w:pStyle w:val="BodyText"/>
        <w:keepNext/>
      </w:pPr>
      <w:r w:rsidRPr="001E1674">
        <w:t xml:space="preserve">These </w:t>
      </w:r>
      <w:r>
        <w:t xml:space="preserve">two </w:t>
      </w:r>
      <w:r w:rsidRPr="001E1674">
        <w:t xml:space="preserve">sites are located along Federal Highway and adjacent to </w:t>
      </w:r>
      <w:r>
        <w:t xml:space="preserve">the access to </w:t>
      </w:r>
      <w:r w:rsidRPr="001E1674">
        <w:t xml:space="preserve">Kamberra Winery. The blocks are currently zoned as NUZ1 Broadacre Zone. They are unleased Territory land and managed by TAMS. </w:t>
      </w:r>
    </w:p>
    <w:p w:rsidR="00AB4C52" w:rsidRPr="001E1674" w:rsidRDefault="00AB4C52" w:rsidP="006E783D">
      <w:pPr>
        <w:pStyle w:val="BodyText"/>
        <w:keepNext/>
      </w:pPr>
      <w:r>
        <w:t>An area between block 18 section 71 Lyneham and Flemington Road is currently zoned NUZ1 Broadacre.</w:t>
      </w:r>
    </w:p>
    <w:p w:rsidR="006E783D" w:rsidRPr="001E1674" w:rsidRDefault="006E783D" w:rsidP="006E783D">
      <w:pPr>
        <w:pStyle w:val="BodyText"/>
        <w:numPr>
          <w:ilvl w:val="0"/>
          <w:numId w:val="26"/>
        </w:numPr>
      </w:pPr>
      <w:r w:rsidRPr="001E1674">
        <w:t>Part</w:t>
      </w:r>
      <w:r>
        <w:t xml:space="preserve">s of block 4 section 67 and block 49 </w:t>
      </w:r>
      <w:r w:rsidR="00E95767">
        <w:t xml:space="preserve">(now blocks 50,51and 52) </w:t>
      </w:r>
      <w:r>
        <w:t>s</w:t>
      </w:r>
      <w:r w:rsidRPr="001E1674">
        <w:t>ection 59 Lyneham</w:t>
      </w:r>
    </w:p>
    <w:p w:rsidR="006E783D" w:rsidRPr="001E1674" w:rsidRDefault="006E783D" w:rsidP="006E783D">
      <w:pPr>
        <w:pStyle w:val="BodyText"/>
      </w:pPr>
      <w:r>
        <w:t>Block 4 s</w:t>
      </w:r>
      <w:r w:rsidRPr="001E1674">
        <w:t xml:space="preserve">ection 67 is currently zoned as PRZ2 Restricted Access Recreation Zone. It is in the Yowani Country Club site which is under a private lease. </w:t>
      </w:r>
    </w:p>
    <w:p w:rsidR="006E783D" w:rsidRPr="001E1674" w:rsidRDefault="006E783D" w:rsidP="006E783D">
      <w:pPr>
        <w:pStyle w:val="BodyText"/>
        <w:spacing w:before="240"/>
      </w:pPr>
      <w:r>
        <w:t>Block 49 s</w:t>
      </w:r>
      <w:r w:rsidRPr="001E1674">
        <w:t>ection 59 is currently zoned as PRZ1 Urban Open Space Zone. It is in</w:t>
      </w:r>
      <w:r>
        <w:t xml:space="preserve"> the</w:t>
      </w:r>
      <w:r w:rsidRPr="001E1674">
        <w:t xml:space="preserve"> Lyneham Sports </w:t>
      </w:r>
      <w:r>
        <w:t>P</w:t>
      </w:r>
      <w:r w:rsidRPr="001E1674">
        <w:t xml:space="preserve">recinct which supports several existing sporting and community groups. The block is unleased </w:t>
      </w:r>
      <w:r>
        <w:t>Territory</w:t>
      </w:r>
      <w:r w:rsidRPr="001E1674">
        <w:t xml:space="preserve"> land and managed by TAMS.   </w:t>
      </w:r>
    </w:p>
    <w:p w:rsidR="001C7FD4" w:rsidRDefault="001C7FD4" w:rsidP="00D93017">
      <w:pPr>
        <w:pStyle w:val="BodyText"/>
      </w:pPr>
    </w:p>
    <w:p w:rsidR="001C7FD4" w:rsidRDefault="00F15049" w:rsidP="00D93017">
      <w:pPr>
        <w:pStyle w:val="Head2"/>
        <w:keepNext/>
        <w:rPr>
          <w:rFonts w:cs="Arial"/>
        </w:rPr>
      </w:pPr>
      <w:bookmarkStart w:id="8" w:name="_Toc424893851"/>
      <w:r>
        <w:rPr>
          <w:rFonts w:cs="Arial"/>
        </w:rPr>
        <w:t>Current Territory Plan Provisions</w:t>
      </w:r>
      <w:bookmarkEnd w:id="8"/>
    </w:p>
    <w:p w:rsidR="003B31D7" w:rsidRPr="001E1674" w:rsidRDefault="003B31D7" w:rsidP="003B31D7">
      <w:pPr>
        <w:pStyle w:val="TAsectionheading3"/>
      </w:pPr>
      <w:r w:rsidRPr="001E1674">
        <w:t xml:space="preserve">Definitions </w:t>
      </w:r>
    </w:p>
    <w:p w:rsidR="003B31D7" w:rsidRPr="001E1674" w:rsidRDefault="003B31D7" w:rsidP="003B31D7">
      <w:pPr>
        <w:pStyle w:val="BodyText"/>
      </w:pPr>
      <w:r w:rsidRPr="001E1674">
        <w:t xml:space="preserve">The Territory Plan currently does not </w:t>
      </w:r>
      <w:r>
        <w:t xml:space="preserve">specifically </w:t>
      </w:r>
      <w:r w:rsidRPr="001E1674">
        <w:t xml:space="preserve">define ‘Light rail’ nor ‘Light rail depot’. The current definitions of the terms subject to change due to the introduction of ‘Light rail’ </w:t>
      </w:r>
      <w:r>
        <w:t xml:space="preserve">and ‘Light rail depot’ </w:t>
      </w:r>
      <w:r w:rsidRPr="001E1674">
        <w:t>to the Territory Plan are as follows:</w:t>
      </w:r>
    </w:p>
    <w:p w:rsidR="003B31D7" w:rsidRPr="001E1674" w:rsidRDefault="003B31D7" w:rsidP="003B31D7">
      <w:pPr>
        <w:autoSpaceDE w:val="0"/>
        <w:autoSpaceDN w:val="0"/>
        <w:adjustRightInd w:val="0"/>
        <w:rPr>
          <w:rFonts w:cs="Arial"/>
          <w:szCs w:val="24"/>
          <w:lang w:eastAsia="en-AU"/>
        </w:rPr>
      </w:pPr>
      <w:r w:rsidRPr="001E1674">
        <w:rPr>
          <w:b/>
          <w:szCs w:val="24"/>
        </w:rPr>
        <w:t>Public transport facility</w:t>
      </w:r>
      <w:r w:rsidRPr="001E1674">
        <w:rPr>
          <w:szCs w:val="24"/>
        </w:rPr>
        <w:t xml:space="preserve"> </w:t>
      </w:r>
      <w:r w:rsidRPr="001E1674">
        <w:rPr>
          <w:rFonts w:cs="Arial"/>
          <w:szCs w:val="24"/>
          <w:lang w:eastAsia="en-AU"/>
        </w:rPr>
        <w:t>means the use of land for the assembly, transport or dispersal of passengers travelling by any form of public transport, whether or not such public transport is provided by a public or private agency, and excludes any facilities required for the parking, and manoeuvring</w:t>
      </w:r>
      <w:r>
        <w:rPr>
          <w:rFonts w:cs="Arial"/>
          <w:szCs w:val="24"/>
          <w:lang w:eastAsia="en-AU"/>
        </w:rPr>
        <w:t xml:space="preserve"> </w:t>
      </w:r>
      <w:r w:rsidRPr="00F237D7">
        <w:rPr>
          <w:rFonts w:cs="Arial"/>
          <w:szCs w:val="24"/>
          <w:lang w:eastAsia="en-AU"/>
        </w:rPr>
        <w:t>of any</w:t>
      </w:r>
      <w:r>
        <w:rPr>
          <w:rFonts w:cs="Arial"/>
          <w:szCs w:val="24"/>
          <w:lang w:eastAsia="en-AU"/>
        </w:rPr>
        <w:t xml:space="preserve"> </w:t>
      </w:r>
      <w:r w:rsidRPr="00F237D7">
        <w:rPr>
          <w:rFonts w:cs="Arial"/>
          <w:szCs w:val="24"/>
          <w:lang w:eastAsia="en-AU"/>
        </w:rPr>
        <w:t>public transport vehicle</w:t>
      </w:r>
      <w:r w:rsidRPr="001E1674">
        <w:rPr>
          <w:rFonts w:cs="Arial"/>
          <w:szCs w:val="24"/>
          <w:lang w:eastAsia="en-AU"/>
        </w:rPr>
        <w:t>.</w:t>
      </w:r>
    </w:p>
    <w:p w:rsidR="003B31D7" w:rsidRPr="001E1674" w:rsidRDefault="003B31D7" w:rsidP="003B31D7">
      <w:pPr>
        <w:autoSpaceDE w:val="0"/>
        <w:autoSpaceDN w:val="0"/>
        <w:adjustRightInd w:val="0"/>
        <w:rPr>
          <w:szCs w:val="24"/>
        </w:rPr>
      </w:pPr>
    </w:p>
    <w:p w:rsidR="003B31D7" w:rsidRPr="001E1674" w:rsidRDefault="003B31D7" w:rsidP="003B31D7">
      <w:pPr>
        <w:autoSpaceDE w:val="0"/>
        <w:autoSpaceDN w:val="0"/>
        <w:adjustRightInd w:val="0"/>
        <w:rPr>
          <w:rFonts w:cs="Arial"/>
          <w:szCs w:val="24"/>
          <w:lang w:eastAsia="en-AU"/>
        </w:rPr>
      </w:pPr>
      <w:r w:rsidRPr="001E1674">
        <w:rPr>
          <w:b/>
          <w:szCs w:val="24"/>
        </w:rPr>
        <w:t>Railway use</w:t>
      </w:r>
      <w:r w:rsidRPr="001E1674">
        <w:rPr>
          <w:szCs w:val="24"/>
        </w:rPr>
        <w:t xml:space="preserve"> </w:t>
      </w:r>
      <w:r w:rsidRPr="001E1674">
        <w:rPr>
          <w:rFonts w:cs="Arial"/>
          <w:szCs w:val="24"/>
          <w:lang w:eastAsia="en-AU"/>
        </w:rPr>
        <w:t>means any of the following uses:</w:t>
      </w:r>
    </w:p>
    <w:p w:rsidR="003B31D7" w:rsidRPr="001E1674" w:rsidRDefault="003B31D7" w:rsidP="003B31D7">
      <w:pPr>
        <w:pStyle w:val="ListParagraph"/>
        <w:numPr>
          <w:ilvl w:val="0"/>
          <w:numId w:val="28"/>
        </w:numPr>
        <w:autoSpaceDE w:val="0"/>
        <w:autoSpaceDN w:val="0"/>
        <w:adjustRightInd w:val="0"/>
        <w:rPr>
          <w:rFonts w:cs="Arial"/>
          <w:szCs w:val="24"/>
          <w:lang w:eastAsia="en-AU"/>
        </w:rPr>
      </w:pPr>
      <w:r w:rsidRPr="001E1674">
        <w:rPr>
          <w:rFonts w:cs="Arial"/>
          <w:szCs w:val="24"/>
          <w:lang w:eastAsia="en-AU"/>
        </w:rPr>
        <w:t xml:space="preserve"> a railway line for passenger and/or freight movement;</w:t>
      </w:r>
    </w:p>
    <w:p w:rsidR="003B31D7" w:rsidRPr="001E1674" w:rsidRDefault="003B31D7" w:rsidP="003B31D7">
      <w:pPr>
        <w:pStyle w:val="ListParagraph"/>
        <w:numPr>
          <w:ilvl w:val="0"/>
          <w:numId w:val="28"/>
        </w:numPr>
        <w:autoSpaceDE w:val="0"/>
        <w:autoSpaceDN w:val="0"/>
        <w:adjustRightInd w:val="0"/>
        <w:rPr>
          <w:rFonts w:cs="Arial"/>
          <w:szCs w:val="24"/>
          <w:lang w:eastAsia="en-AU"/>
        </w:rPr>
      </w:pPr>
      <w:r w:rsidRPr="001E1674">
        <w:rPr>
          <w:rFonts w:cs="Arial"/>
          <w:szCs w:val="24"/>
          <w:lang w:eastAsia="en-AU"/>
        </w:rPr>
        <w:t>a railway station;</w:t>
      </w:r>
    </w:p>
    <w:p w:rsidR="003B31D7" w:rsidRPr="001E1674" w:rsidRDefault="003B31D7" w:rsidP="003B31D7">
      <w:pPr>
        <w:pStyle w:val="ListParagraph"/>
        <w:numPr>
          <w:ilvl w:val="0"/>
          <w:numId w:val="28"/>
        </w:numPr>
        <w:autoSpaceDE w:val="0"/>
        <w:autoSpaceDN w:val="0"/>
        <w:adjustRightInd w:val="0"/>
        <w:rPr>
          <w:rFonts w:cs="Arial"/>
          <w:szCs w:val="24"/>
          <w:lang w:eastAsia="en-AU"/>
        </w:rPr>
      </w:pPr>
      <w:r w:rsidRPr="001E1674">
        <w:rPr>
          <w:rFonts w:cs="Arial"/>
          <w:szCs w:val="24"/>
          <w:lang w:eastAsia="en-AU"/>
        </w:rPr>
        <w:t>a railway freight terminal; and/or</w:t>
      </w:r>
    </w:p>
    <w:p w:rsidR="003B31D7" w:rsidRPr="001E1674" w:rsidRDefault="003B31D7" w:rsidP="003B31D7">
      <w:pPr>
        <w:pStyle w:val="ListParagraph"/>
        <w:numPr>
          <w:ilvl w:val="0"/>
          <w:numId w:val="28"/>
        </w:numPr>
        <w:autoSpaceDE w:val="0"/>
        <w:autoSpaceDN w:val="0"/>
        <w:adjustRightInd w:val="0"/>
        <w:rPr>
          <w:rFonts w:cs="Arial"/>
          <w:szCs w:val="24"/>
          <w:lang w:eastAsia="en-AU"/>
        </w:rPr>
      </w:pPr>
      <w:r w:rsidRPr="001E1674">
        <w:rPr>
          <w:rFonts w:cs="Arial"/>
          <w:szCs w:val="24"/>
          <w:lang w:eastAsia="en-AU"/>
        </w:rPr>
        <w:t xml:space="preserve">a railway equipment maintenance depot; </w:t>
      </w:r>
    </w:p>
    <w:p w:rsidR="003B31D7" w:rsidRPr="001E1674" w:rsidRDefault="003B31D7" w:rsidP="003B31D7">
      <w:pPr>
        <w:autoSpaceDE w:val="0"/>
        <w:autoSpaceDN w:val="0"/>
        <w:adjustRightInd w:val="0"/>
        <w:rPr>
          <w:rFonts w:cs="Arial"/>
          <w:szCs w:val="24"/>
          <w:lang w:eastAsia="en-AU"/>
        </w:rPr>
      </w:pPr>
      <w:r w:rsidRPr="001E1674">
        <w:rPr>
          <w:rFonts w:cs="Arial"/>
          <w:szCs w:val="24"/>
          <w:lang w:eastAsia="en-AU"/>
        </w:rPr>
        <w:t>and includes land and reservations of land set aside for railway purposes.</w:t>
      </w:r>
    </w:p>
    <w:p w:rsidR="003B31D7" w:rsidRPr="001E1674" w:rsidRDefault="003B31D7" w:rsidP="003B31D7">
      <w:pPr>
        <w:autoSpaceDE w:val="0"/>
        <w:autoSpaceDN w:val="0"/>
        <w:adjustRightInd w:val="0"/>
        <w:rPr>
          <w:rFonts w:cs="Arial"/>
          <w:szCs w:val="24"/>
          <w:lang w:eastAsia="en-AU"/>
        </w:rPr>
      </w:pPr>
    </w:p>
    <w:p w:rsidR="003B31D7" w:rsidRPr="001E1674" w:rsidRDefault="003B31D7" w:rsidP="003B31D7">
      <w:pPr>
        <w:autoSpaceDE w:val="0"/>
        <w:autoSpaceDN w:val="0"/>
        <w:adjustRightInd w:val="0"/>
        <w:rPr>
          <w:szCs w:val="24"/>
        </w:rPr>
      </w:pPr>
      <w:r w:rsidRPr="001E1674">
        <w:rPr>
          <w:rFonts w:cs="Arial"/>
          <w:b/>
          <w:bCs/>
          <w:szCs w:val="24"/>
          <w:lang w:eastAsia="en-AU"/>
        </w:rPr>
        <w:t xml:space="preserve">Municipal depot </w:t>
      </w:r>
      <w:r w:rsidRPr="001E1674">
        <w:rPr>
          <w:rFonts w:cs="Arial"/>
          <w:szCs w:val="24"/>
          <w:lang w:eastAsia="en-AU"/>
        </w:rPr>
        <w:t>means the use of land for the storage of any plant, machinery or materials used in the course of a municipal undertaking, whether or not facilities are included for the parking, servicing and repair of plant or machinery.</w:t>
      </w:r>
    </w:p>
    <w:p w:rsidR="003B31D7" w:rsidRPr="001E1674" w:rsidRDefault="003B31D7" w:rsidP="003B31D7">
      <w:pPr>
        <w:autoSpaceDE w:val="0"/>
        <w:autoSpaceDN w:val="0"/>
        <w:adjustRightInd w:val="0"/>
        <w:rPr>
          <w:rFonts w:cs="Arial"/>
          <w:szCs w:val="24"/>
          <w:lang w:eastAsia="en-AU"/>
        </w:rPr>
      </w:pPr>
    </w:p>
    <w:p w:rsidR="003B31D7" w:rsidRDefault="003B31D7" w:rsidP="003B31D7">
      <w:pPr>
        <w:keepNext/>
        <w:keepLines/>
        <w:autoSpaceDE w:val="0"/>
        <w:autoSpaceDN w:val="0"/>
        <w:adjustRightInd w:val="0"/>
        <w:rPr>
          <w:rFonts w:cs="Arial"/>
          <w:szCs w:val="24"/>
          <w:lang w:eastAsia="en-AU"/>
        </w:rPr>
      </w:pPr>
      <w:r w:rsidRPr="001E1674">
        <w:rPr>
          <w:rFonts w:cs="Arial"/>
          <w:szCs w:val="24"/>
          <w:lang w:eastAsia="en-AU"/>
        </w:rPr>
        <w:t>Some Common Terminology</w:t>
      </w:r>
      <w:r>
        <w:rPr>
          <w:rFonts w:cs="Arial"/>
          <w:szCs w:val="24"/>
          <w:lang w:eastAsia="en-AU"/>
        </w:rPr>
        <w:t xml:space="preserve"> for Municipal depot includes the </w:t>
      </w:r>
      <w:r w:rsidRPr="001E1674">
        <w:rPr>
          <w:rFonts w:cs="Arial"/>
          <w:szCs w:val="24"/>
          <w:lang w:eastAsia="en-AU"/>
        </w:rPr>
        <w:t>f</w:t>
      </w:r>
      <w:r>
        <w:rPr>
          <w:rFonts w:cs="Arial"/>
          <w:szCs w:val="24"/>
          <w:lang w:eastAsia="en-AU"/>
        </w:rPr>
        <w:t>ollowing</w:t>
      </w:r>
      <w:r w:rsidRPr="001E1674">
        <w:rPr>
          <w:rFonts w:cs="Arial"/>
          <w:szCs w:val="24"/>
          <w:lang w:eastAsia="en-AU"/>
        </w:rPr>
        <w:t xml:space="preserve">: </w:t>
      </w:r>
    </w:p>
    <w:p w:rsidR="003B31D7" w:rsidRPr="001E1674" w:rsidRDefault="003B31D7" w:rsidP="003B31D7">
      <w:pPr>
        <w:keepNext/>
        <w:keepLines/>
        <w:autoSpaceDE w:val="0"/>
        <w:autoSpaceDN w:val="0"/>
        <w:adjustRightInd w:val="0"/>
        <w:rPr>
          <w:rFonts w:cs="Arial"/>
          <w:szCs w:val="24"/>
          <w:lang w:eastAsia="en-AU"/>
        </w:rPr>
      </w:pPr>
    </w:p>
    <w:p w:rsidR="003B31D7" w:rsidRPr="001E1674" w:rsidRDefault="003B31D7" w:rsidP="003B31D7">
      <w:pPr>
        <w:keepNext/>
        <w:keepLines/>
        <w:autoSpaceDE w:val="0"/>
        <w:autoSpaceDN w:val="0"/>
        <w:adjustRightInd w:val="0"/>
        <w:rPr>
          <w:rFonts w:cs="Arial"/>
          <w:szCs w:val="24"/>
          <w:lang w:eastAsia="en-AU"/>
        </w:rPr>
      </w:pPr>
      <w:r w:rsidRPr="001E1674">
        <w:rPr>
          <w:rFonts w:cs="Arial"/>
          <w:szCs w:val="24"/>
          <w:lang w:eastAsia="en-AU"/>
        </w:rPr>
        <w:t>Bus depot</w:t>
      </w:r>
    </w:p>
    <w:p w:rsidR="003B31D7" w:rsidRPr="001E1674" w:rsidRDefault="003B31D7" w:rsidP="003B31D7">
      <w:pPr>
        <w:keepNext/>
        <w:keepLines/>
        <w:autoSpaceDE w:val="0"/>
        <w:autoSpaceDN w:val="0"/>
        <w:adjustRightInd w:val="0"/>
        <w:rPr>
          <w:rFonts w:cs="Arial"/>
          <w:szCs w:val="24"/>
          <w:lang w:eastAsia="en-AU"/>
        </w:rPr>
      </w:pPr>
      <w:r w:rsidRPr="001E1674">
        <w:rPr>
          <w:rFonts w:cs="Arial"/>
          <w:szCs w:val="24"/>
          <w:lang w:eastAsia="en-AU"/>
        </w:rPr>
        <w:t>Parks maintenance depot</w:t>
      </w:r>
    </w:p>
    <w:p w:rsidR="003B31D7" w:rsidRPr="001E1674" w:rsidRDefault="003B31D7" w:rsidP="003B31D7">
      <w:pPr>
        <w:keepNext/>
        <w:keepLines/>
        <w:autoSpaceDE w:val="0"/>
        <w:autoSpaceDN w:val="0"/>
        <w:adjustRightInd w:val="0"/>
        <w:rPr>
          <w:rFonts w:cs="Arial"/>
          <w:szCs w:val="24"/>
          <w:lang w:eastAsia="en-AU"/>
        </w:rPr>
      </w:pPr>
      <w:r w:rsidRPr="001E1674">
        <w:rPr>
          <w:rFonts w:cs="Arial"/>
          <w:szCs w:val="24"/>
          <w:lang w:eastAsia="en-AU"/>
        </w:rPr>
        <w:t>Street cleaning depot</w:t>
      </w:r>
    </w:p>
    <w:p w:rsidR="003B31D7" w:rsidRPr="001E1674" w:rsidRDefault="003B31D7" w:rsidP="003B31D7">
      <w:pPr>
        <w:keepNext/>
        <w:keepLines/>
        <w:autoSpaceDE w:val="0"/>
        <w:autoSpaceDN w:val="0"/>
        <w:adjustRightInd w:val="0"/>
        <w:rPr>
          <w:rFonts w:cs="Arial"/>
          <w:szCs w:val="24"/>
          <w:lang w:eastAsia="en-AU"/>
        </w:rPr>
      </w:pPr>
      <w:r w:rsidRPr="001E1674">
        <w:rPr>
          <w:rFonts w:cs="Arial"/>
          <w:szCs w:val="24"/>
          <w:lang w:eastAsia="en-AU"/>
        </w:rPr>
        <w:t>Works depot</w:t>
      </w:r>
    </w:p>
    <w:p w:rsidR="003B31D7" w:rsidRPr="001E1674" w:rsidRDefault="003B31D7" w:rsidP="003B31D7">
      <w:pPr>
        <w:autoSpaceDE w:val="0"/>
        <w:autoSpaceDN w:val="0"/>
        <w:adjustRightInd w:val="0"/>
        <w:rPr>
          <w:rFonts w:cs="Arial"/>
          <w:szCs w:val="24"/>
          <w:lang w:eastAsia="en-AU"/>
        </w:rPr>
      </w:pPr>
    </w:p>
    <w:p w:rsidR="003B31D7" w:rsidRPr="001E1674" w:rsidRDefault="003B31D7" w:rsidP="003B31D7">
      <w:pPr>
        <w:keepNext/>
        <w:keepLines/>
        <w:autoSpaceDE w:val="0"/>
        <w:autoSpaceDN w:val="0"/>
        <w:adjustRightInd w:val="0"/>
        <w:rPr>
          <w:szCs w:val="24"/>
        </w:rPr>
      </w:pPr>
      <w:r w:rsidRPr="001E1674">
        <w:rPr>
          <w:b/>
          <w:szCs w:val="24"/>
        </w:rPr>
        <w:t>Road</w:t>
      </w:r>
      <w:r w:rsidRPr="001E1674">
        <w:rPr>
          <w:szCs w:val="24"/>
        </w:rPr>
        <w:t xml:space="preserve"> </w:t>
      </w:r>
      <w:r w:rsidRPr="001E1674">
        <w:rPr>
          <w:rFonts w:cs="Arial"/>
          <w:szCs w:val="24"/>
          <w:lang w:eastAsia="en-AU"/>
        </w:rPr>
        <w:t>means any way or street (so called), whether in existence or under reserve, open to the public which is provided and maintained for the passage of vehicles, persons and animals and which may include footpaths, community paths, bus lay-bys and turning areas, or traffic controls.</w:t>
      </w:r>
    </w:p>
    <w:p w:rsidR="003B31D7" w:rsidRPr="001E1674" w:rsidRDefault="003B31D7" w:rsidP="003B31D7">
      <w:pPr>
        <w:autoSpaceDE w:val="0"/>
        <w:autoSpaceDN w:val="0"/>
        <w:adjustRightInd w:val="0"/>
        <w:rPr>
          <w:rFonts w:cs="Arial"/>
          <w:sz w:val="20"/>
          <w:lang w:eastAsia="en-AU"/>
        </w:rPr>
      </w:pPr>
    </w:p>
    <w:p w:rsidR="003B31D7" w:rsidRPr="001E1674" w:rsidRDefault="003B31D7" w:rsidP="003B31D7">
      <w:pPr>
        <w:pStyle w:val="TAsectionheading3"/>
      </w:pPr>
      <w:bookmarkStart w:id="9" w:name="_Toc393963732"/>
      <w:r w:rsidRPr="001E1674">
        <w:t>TSZ1 Transport Zone – Zone Objectives</w:t>
      </w:r>
      <w:bookmarkEnd w:id="9"/>
      <w:r w:rsidRPr="001E1674">
        <w:t xml:space="preserve">  </w:t>
      </w:r>
    </w:p>
    <w:p w:rsidR="003B31D7" w:rsidRPr="001E1674" w:rsidRDefault="003B31D7" w:rsidP="003B31D7">
      <w:pPr>
        <w:keepNext/>
        <w:keepLines/>
        <w:autoSpaceDE w:val="0"/>
        <w:autoSpaceDN w:val="0"/>
        <w:adjustRightInd w:val="0"/>
        <w:rPr>
          <w:rFonts w:cs="Arial"/>
          <w:szCs w:val="24"/>
          <w:lang w:eastAsia="en-AU"/>
        </w:rPr>
      </w:pPr>
      <w:r w:rsidRPr="001E1674">
        <w:rPr>
          <w:rFonts w:cs="Arial"/>
          <w:szCs w:val="24"/>
          <w:lang w:eastAsia="en-AU"/>
        </w:rPr>
        <w:t xml:space="preserve">The current zone objective b) for TSZ1 Transport Zone is as follows: </w:t>
      </w:r>
    </w:p>
    <w:p w:rsidR="003B31D7" w:rsidRDefault="003B31D7" w:rsidP="003B31D7">
      <w:pPr>
        <w:keepNext/>
        <w:keepLines/>
        <w:autoSpaceDE w:val="0"/>
        <w:autoSpaceDN w:val="0"/>
        <w:adjustRightInd w:val="0"/>
        <w:rPr>
          <w:rFonts w:cs="Arial"/>
          <w:szCs w:val="24"/>
          <w:lang w:eastAsia="en-AU"/>
        </w:rPr>
      </w:pPr>
    </w:p>
    <w:p w:rsidR="003B31D7" w:rsidRPr="001E1674" w:rsidRDefault="003B31D7" w:rsidP="003B31D7">
      <w:pPr>
        <w:keepNext/>
        <w:keepLines/>
        <w:autoSpaceDE w:val="0"/>
        <w:autoSpaceDN w:val="0"/>
        <w:adjustRightInd w:val="0"/>
        <w:rPr>
          <w:rFonts w:cs="Arial"/>
          <w:szCs w:val="24"/>
          <w:lang w:eastAsia="en-AU"/>
        </w:rPr>
      </w:pPr>
      <w:r w:rsidRPr="001E1674">
        <w:rPr>
          <w:rFonts w:cs="Arial"/>
          <w:szCs w:val="24"/>
          <w:lang w:eastAsia="en-AU"/>
        </w:rPr>
        <w:t>b) Ensure that major roads and transport infrastructure are developed in a comprehensive manner, including the provision of appropriate landscaping, street furniture and lighting, traffic control devices, and noise attenuation measures</w:t>
      </w:r>
    </w:p>
    <w:p w:rsidR="003B31D7" w:rsidRPr="001E1674" w:rsidRDefault="003B31D7" w:rsidP="003B31D7">
      <w:pPr>
        <w:keepNext/>
        <w:keepLines/>
        <w:autoSpaceDE w:val="0"/>
        <w:autoSpaceDN w:val="0"/>
        <w:adjustRightInd w:val="0"/>
        <w:rPr>
          <w:rFonts w:cs="Arial"/>
          <w:szCs w:val="24"/>
          <w:lang w:eastAsia="en-AU"/>
        </w:rPr>
      </w:pPr>
    </w:p>
    <w:p w:rsidR="003B31D7" w:rsidRPr="001E1674" w:rsidRDefault="003B31D7" w:rsidP="003B31D7">
      <w:pPr>
        <w:pStyle w:val="TAsectionheading3"/>
      </w:pPr>
      <w:bookmarkStart w:id="10" w:name="_Toc393963733"/>
      <w:r w:rsidRPr="001E1674">
        <w:t xml:space="preserve">Territory Plan </w:t>
      </w:r>
      <w:r>
        <w:t>Zones Map</w:t>
      </w:r>
      <w:bookmarkEnd w:id="10"/>
    </w:p>
    <w:p w:rsidR="003B31D7" w:rsidRPr="001E1674" w:rsidRDefault="003B31D7" w:rsidP="003B31D7">
      <w:pPr>
        <w:pStyle w:val="BodyText"/>
      </w:pPr>
      <w:r w:rsidRPr="001E1674">
        <w:t xml:space="preserve">The sites subject to this variation </w:t>
      </w:r>
      <w:r>
        <w:t xml:space="preserve">in the </w:t>
      </w:r>
      <w:r w:rsidRPr="001E1674">
        <w:t xml:space="preserve">Territory Plan zones map are shown in </w:t>
      </w:r>
      <w:r w:rsidRPr="00D112E1">
        <w:t>Figure 2 – Figure 6</w:t>
      </w:r>
      <w:r w:rsidRPr="001E1674">
        <w:t xml:space="preserve">. </w:t>
      </w:r>
    </w:p>
    <w:p w:rsidR="003B31D7" w:rsidRPr="002B14D8" w:rsidRDefault="003B31D7" w:rsidP="003B31D7">
      <w:pPr>
        <w:pStyle w:val="BodyText"/>
        <w:spacing w:before="240"/>
      </w:pPr>
      <w:r w:rsidRPr="002B14D8">
        <w:t xml:space="preserve">The zoning changes to the sites shown in </w:t>
      </w:r>
      <w:r w:rsidR="004630DC">
        <w:t>Figure 2 – Figure 6</w:t>
      </w:r>
      <w:r w:rsidRPr="002B14D8">
        <w:t xml:space="preserve"> are proposed to accommodate light rail associated road works which are defined either as ‘minor road’ or ‘major road’. Both ‘minor road’ and ’major road’ are currently permitted under the existing zones. The rationale for rezoning these sites is to avoid confusion. Because the road works are associated with the light rail development, it could be seen as being part of ‘light rail’ rather than as road works.  Although ‘light rail’ is not expressly defined in the Territory Plan, it could potentially be perceived as ‘Public transport facility’ which is prohibited under the existing zones. </w:t>
      </w:r>
    </w:p>
    <w:p w:rsidR="003B31D7" w:rsidRDefault="003B31D7" w:rsidP="00DB6CD9">
      <w:pPr>
        <w:pStyle w:val="BodyText"/>
        <w:spacing w:after="240"/>
      </w:pPr>
    </w:p>
    <w:p w:rsidR="004630DC" w:rsidRDefault="00DC4600" w:rsidP="003B31D7">
      <w:pPr>
        <w:pStyle w:val="BodyText"/>
        <w:keepNext/>
        <w:rPr>
          <w:rFonts w:cs="Times New Roman"/>
          <w:noProof/>
          <w:lang w:eastAsia="en-AU"/>
        </w:rPr>
      </w:pPr>
      <w:r w:rsidRPr="005A7EC5">
        <w:rPr>
          <w:rFonts w:cs="Times New Roman"/>
          <w:noProof/>
          <w:lang w:eastAsia="en-AU"/>
        </w:rPr>
        <w:drawing>
          <wp:inline distT="0" distB="0" distL="0" distR="0">
            <wp:extent cx="5400675" cy="5400675"/>
            <wp:effectExtent l="0" t="0" r="9525" b="9525"/>
            <wp:docPr id="2" name="Picture 2" descr="X:\ACTPLA Development Policy\Variations\Vxxx Capital Metro\Images\Gungahlin s231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Variations\Vxxx Capital Metro\Images\Gungahlin s231 Curr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rsidR="003B31D7" w:rsidRDefault="004630DC" w:rsidP="003B31D7">
      <w:pPr>
        <w:pStyle w:val="BodyText"/>
        <w:keepNext/>
        <w:rPr>
          <w:b/>
        </w:rPr>
      </w:pPr>
      <w:r>
        <w:rPr>
          <w:b/>
        </w:rPr>
        <w:t>Fi</w:t>
      </w:r>
      <w:r w:rsidR="003B31D7" w:rsidRPr="001E1674">
        <w:rPr>
          <w:b/>
        </w:rPr>
        <w:t xml:space="preserve">gure </w:t>
      </w:r>
      <w:r w:rsidR="003B31D7">
        <w:rPr>
          <w:b/>
        </w:rPr>
        <w:t xml:space="preserve">2   Territory Plan Zones Map </w:t>
      </w:r>
    </w:p>
    <w:p w:rsidR="003B31D7" w:rsidRPr="00D112E1" w:rsidRDefault="003B31D7" w:rsidP="003B31D7">
      <w:pPr>
        <w:pStyle w:val="BodyText"/>
        <w:keepNext/>
      </w:pPr>
      <w:r w:rsidRPr="00D112E1">
        <w:t>(</w:t>
      </w:r>
      <w:r>
        <w:t>P</w:t>
      </w:r>
      <w:r w:rsidRPr="00D112E1">
        <w:t xml:space="preserve">art </w:t>
      </w:r>
      <w:r>
        <w:t xml:space="preserve">block 1 </w:t>
      </w:r>
      <w:r w:rsidR="00E51BC3">
        <w:t xml:space="preserve">(now bock 2) </w:t>
      </w:r>
      <w:r>
        <w:t>s</w:t>
      </w:r>
      <w:r w:rsidRPr="00D112E1">
        <w:t>ection 231 Gungahlin)</w:t>
      </w:r>
    </w:p>
    <w:p w:rsidR="003B31D7" w:rsidRDefault="003B31D7" w:rsidP="00DB6CD9">
      <w:pPr>
        <w:pStyle w:val="BodyText"/>
        <w:spacing w:after="240"/>
      </w:pPr>
    </w:p>
    <w:p w:rsidR="003B31D7" w:rsidRDefault="003B31D7" w:rsidP="00DB6CD9">
      <w:pPr>
        <w:pStyle w:val="BodyText"/>
        <w:spacing w:after="240"/>
      </w:pPr>
    </w:p>
    <w:p w:rsidR="00294E19" w:rsidRDefault="00DC4600" w:rsidP="003B31D7">
      <w:pPr>
        <w:pStyle w:val="BodyText"/>
        <w:keepNext/>
        <w:rPr>
          <w:rFonts w:cs="Times New Roman"/>
          <w:noProof/>
          <w:lang w:eastAsia="en-AU"/>
        </w:rPr>
      </w:pPr>
      <w:r w:rsidRPr="005A7EC5">
        <w:rPr>
          <w:rFonts w:cs="Times New Roman"/>
          <w:noProof/>
          <w:lang w:eastAsia="en-AU"/>
        </w:rPr>
        <w:drawing>
          <wp:inline distT="0" distB="0" distL="0" distR="0">
            <wp:extent cx="5486400" cy="7000875"/>
            <wp:effectExtent l="0" t="0" r="0" b="9525"/>
            <wp:docPr id="3" name="Picture 4" descr="X:\ACTPLA Development Policy\Variations\Vxxx Capital Metro\Images\Gungahlin Blk 797 and 798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Variations\Vxxx Capital Metro\Images\Gungahlin Blk 797 and 798 Curr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7000875"/>
                    </a:xfrm>
                    <a:prstGeom prst="rect">
                      <a:avLst/>
                    </a:prstGeom>
                    <a:noFill/>
                    <a:ln>
                      <a:noFill/>
                    </a:ln>
                  </pic:spPr>
                </pic:pic>
              </a:graphicData>
            </a:graphic>
          </wp:inline>
        </w:drawing>
      </w:r>
    </w:p>
    <w:p w:rsidR="003B31D7" w:rsidRDefault="003B31D7" w:rsidP="003B31D7">
      <w:pPr>
        <w:pStyle w:val="BodyText"/>
        <w:keepNext/>
        <w:rPr>
          <w:b/>
        </w:rPr>
      </w:pPr>
      <w:r w:rsidRPr="001E1674">
        <w:rPr>
          <w:b/>
        </w:rPr>
        <w:t xml:space="preserve">Figure 3   Territory Plan Zones Map </w:t>
      </w:r>
    </w:p>
    <w:p w:rsidR="003B31D7" w:rsidRPr="00D112E1" w:rsidRDefault="003B31D7" w:rsidP="003B31D7">
      <w:pPr>
        <w:pStyle w:val="BodyText"/>
        <w:keepNext/>
      </w:pPr>
      <w:r w:rsidRPr="00D112E1">
        <w:t>(</w:t>
      </w:r>
      <w:r>
        <w:t>P</w:t>
      </w:r>
      <w:r w:rsidRPr="00D112E1">
        <w:t xml:space="preserve">arts of rural </w:t>
      </w:r>
      <w:r>
        <w:t xml:space="preserve">blocks 797 </w:t>
      </w:r>
      <w:r w:rsidR="00E51BC3">
        <w:t xml:space="preserve">(now part of block 850) </w:t>
      </w:r>
      <w:r>
        <w:t>and 798 Gungahlin)</w:t>
      </w:r>
    </w:p>
    <w:p w:rsidR="003B31D7" w:rsidRDefault="003B31D7" w:rsidP="00DB6CD9">
      <w:pPr>
        <w:pStyle w:val="BodyText"/>
        <w:spacing w:after="240"/>
      </w:pPr>
    </w:p>
    <w:p w:rsidR="003B31D7" w:rsidRDefault="003B31D7" w:rsidP="003B31D7">
      <w:pPr>
        <w:pStyle w:val="BodyText"/>
        <w:rPr>
          <w:b/>
        </w:rPr>
      </w:pPr>
    </w:p>
    <w:p w:rsidR="00A70349" w:rsidRDefault="00A70349" w:rsidP="003B31D7">
      <w:pPr>
        <w:pStyle w:val="BodyText"/>
        <w:rPr>
          <w:b/>
        </w:rPr>
      </w:pPr>
    </w:p>
    <w:p w:rsidR="00A70349" w:rsidRDefault="00A70349" w:rsidP="003B31D7">
      <w:pPr>
        <w:pStyle w:val="BodyText"/>
        <w:rPr>
          <w:b/>
        </w:rPr>
      </w:pPr>
    </w:p>
    <w:p w:rsidR="007B7E5F" w:rsidRDefault="00DC4600" w:rsidP="003B31D7">
      <w:pPr>
        <w:pStyle w:val="BodyText"/>
      </w:pPr>
      <w:r>
        <w:rPr>
          <w:noProof/>
          <w:lang w:eastAsia="en-AU"/>
        </w:rPr>
        <w:drawing>
          <wp:inline distT="0" distB="0" distL="0" distR="0">
            <wp:extent cx="5010150" cy="7086600"/>
            <wp:effectExtent l="0" t="0" r="0" b="0"/>
            <wp:docPr id="4" name="Picture 4" descr="DV327 current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327 current fig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0150" cy="7086600"/>
                    </a:xfrm>
                    <a:prstGeom prst="rect">
                      <a:avLst/>
                    </a:prstGeom>
                    <a:noFill/>
                    <a:ln>
                      <a:noFill/>
                    </a:ln>
                  </pic:spPr>
                </pic:pic>
              </a:graphicData>
            </a:graphic>
          </wp:inline>
        </w:drawing>
      </w:r>
    </w:p>
    <w:p w:rsidR="00A70349" w:rsidRPr="00A01BDE" w:rsidRDefault="00A70349" w:rsidP="00A70349">
      <w:pPr>
        <w:pStyle w:val="BodyText"/>
        <w:rPr>
          <w:b/>
        </w:rPr>
      </w:pPr>
      <w:r>
        <w:rPr>
          <w:b/>
        </w:rPr>
        <w:t>Figure 4</w:t>
      </w:r>
      <w:r w:rsidRPr="001E1674">
        <w:rPr>
          <w:b/>
        </w:rPr>
        <w:t xml:space="preserve">   Territory Plan Zones Map </w:t>
      </w:r>
    </w:p>
    <w:p w:rsidR="003B31D7" w:rsidRPr="001E1674" w:rsidRDefault="00A70349" w:rsidP="00A70349">
      <w:pPr>
        <w:pStyle w:val="BodyText"/>
        <w:rPr>
          <w:b/>
        </w:rPr>
      </w:pPr>
      <w:r w:rsidRPr="008608DA">
        <w:t xml:space="preserve"> </w:t>
      </w:r>
      <w:r w:rsidR="003B31D7" w:rsidRPr="008608DA">
        <w:t xml:space="preserve">(Parts of </w:t>
      </w:r>
      <w:r w:rsidR="003B31D7">
        <w:t xml:space="preserve">block 1 </w:t>
      </w:r>
      <w:r w:rsidR="00E61CF9">
        <w:t xml:space="preserve">(now block 2) </w:t>
      </w:r>
      <w:r w:rsidR="003B31D7">
        <w:t>s</w:t>
      </w:r>
      <w:r w:rsidR="003B31D7" w:rsidRPr="008608DA">
        <w:t xml:space="preserve">ection 60, </w:t>
      </w:r>
      <w:r w:rsidR="003B31D7">
        <w:t xml:space="preserve">block 2 </w:t>
      </w:r>
      <w:r w:rsidR="000D5BCA">
        <w:t xml:space="preserve">(now blocks 5 and 6) </w:t>
      </w:r>
      <w:r w:rsidR="003B31D7">
        <w:t>s</w:t>
      </w:r>
      <w:r w:rsidR="003B31D7" w:rsidRPr="008608DA">
        <w:t xml:space="preserve">ection 61, </w:t>
      </w:r>
      <w:r w:rsidR="003B31D7">
        <w:t>blocks 5</w:t>
      </w:r>
      <w:r w:rsidR="00E51BC3">
        <w:t xml:space="preserve"> </w:t>
      </w:r>
      <w:r w:rsidR="00C44CA7">
        <w:t xml:space="preserve">(now block 23) </w:t>
      </w:r>
      <w:r w:rsidR="003B31D7">
        <w:t xml:space="preserve">and 21 </w:t>
      </w:r>
      <w:r w:rsidR="008D2C7B">
        <w:t xml:space="preserve">(now block 26) </w:t>
      </w:r>
      <w:r w:rsidR="003B31D7">
        <w:t>s</w:t>
      </w:r>
      <w:r w:rsidR="003B31D7" w:rsidRPr="008608DA">
        <w:t xml:space="preserve">ection 71, </w:t>
      </w:r>
      <w:r w:rsidR="003B31D7">
        <w:t xml:space="preserve">block 5 </w:t>
      </w:r>
      <w:r w:rsidR="006B5C11">
        <w:t xml:space="preserve">(now bock 6) </w:t>
      </w:r>
      <w:r w:rsidR="003B31D7">
        <w:t>s</w:t>
      </w:r>
      <w:r w:rsidR="003B31D7" w:rsidRPr="008608DA">
        <w:t>ection 72</w:t>
      </w:r>
      <w:r w:rsidR="003B31D7">
        <w:t>, block 1 s</w:t>
      </w:r>
      <w:r w:rsidR="003B31D7" w:rsidRPr="008608DA">
        <w:t>ection 74,</w:t>
      </w:r>
      <w:r w:rsidR="003B31D7">
        <w:t xml:space="preserve"> block 1 </w:t>
      </w:r>
      <w:r w:rsidR="00E61CF9">
        <w:t>(</w:t>
      </w:r>
      <w:r w:rsidR="00BD7CE6">
        <w:t xml:space="preserve">now block 2) </w:t>
      </w:r>
      <w:r w:rsidR="003B31D7">
        <w:t>s</w:t>
      </w:r>
      <w:r w:rsidR="003B31D7" w:rsidRPr="008608DA">
        <w:t>ection 75</w:t>
      </w:r>
      <w:r w:rsidR="003B31D7">
        <w:t>, block 1 s</w:t>
      </w:r>
      <w:r w:rsidR="003B31D7" w:rsidRPr="008608DA">
        <w:t xml:space="preserve">ection 76 Lyneham and </w:t>
      </w:r>
      <w:r w:rsidR="003B31D7">
        <w:t>block 1 s</w:t>
      </w:r>
      <w:r w:rsidR="003B31D7" w:rsidRPr="008608DA">
        <w:t>ection 42</w:t>
      </w:r>
      <w:r w:rsidR="00E51BC3">
        <w:t xml:space="preserve"> (now block 4 section 42)</w:t>
      </w:r>
      <w:r w:rsidR="003B31D7">
        <w:t xml:space="preserve">, block 3 </w:t>
      </w:r>
      <w:r w:rsidR="00E51BC3">
        <w:t xml:space="preserve">(now blocks 1, 4 and 5) </w:t>
      </w:r>
      <w:r w:rsidR="003B31D7">
        <w:t>s</w:t>
      </w:r>
      <w:r w:rsidR="003B31D7" w:rsidRPr="008608DA">
        <w:t>ection 15 Mitchell)</w:t>
      </w:r>
    </w:p>
    <w:p w:rsidR="004630DC" w:rsidRDefault="00DC4600" w:rsidP="003B31D7">
      <w:pPr>
        <w:pStyle w:val="BodyText"/>
        <w:rPr>
          <w:noProof/>
          <w:lang w:eastAsia="en-AU"/>
        </w:rPr>
      </w:pPr>
      <w:r w:rsidRPr="00BD2DE9">
        <w:rPr>
          <w:noProof/>
          <w:lang w:eastAsia="en-AU"/>
        </w:rPr>
        <w:drawing>
          <wp:inline distT="0" distB="0" distL="0" distR="0">
            <wp:extent cx="5486400" cy="4800600"/>
            <wp:effectExtent l="0" t="0" r="0" b="0"/>
            <wp:docPr id="5" name="Picture 12" descr="X:\ACTPLA Development Policy\Variations\Vxxx Capital Metro\Images\Lyneham Sec 71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ACTPLA Development Policy\Variations\Vxxx Capital Metro\Images\Lyneham Sec 71 Curre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inline>
        </w:drawing>
      </w:r>
    </w:p>
    <w:p w:rsidR="003B31D7" w:rsidRDefault="003B31D7" w:rsidP="003B31D7">
      <w:pPr>
        <w:pStyle w:val="BodyText"/>
        <w:rPr>
          <w:b/>
        </w:rPr>
      </w:pPr>
      <w:r w:rsidRPr="001E1674">
        <w:rPr>
          <w:b/>
        </w:rPr>
        <w:t>Figure</w:t>
      </w:r>
      <w:r>
        <w:rPr>
          <w:b/>
        </w:rPr>
        <w:t xml:space="preserve"> 5   Territory Plan Zones Map </w:t>
      </w:r>
    </w:p>
    <w:p w:rsidR="003B31D7" w:rsidRPr="007D6614" w:rsidRDefault="003B31D7" w:rsidP="003B31D7">
      <w:pPr>
        <w:pStyle w:val="BodyText"/>
      </w:pPr>
      <w:r>
        <w:t>(P</w:t>
      </w:r>
      <w:r w:rsidRPr="007D6614">
        <w:t xml:space="preserve">arts of </w:t>
      </w:r>
      <w:r>
        <w:t>b</w:t>
      </w:r>
      <w:r w:rsidRPr="007D6614">
        <w:t>loc</w:t>
      </w:r>
      <w:r>
        <w:t xml:space="preserve">ks 19 </w:t>
      </w:r>
      <w:r w:rsidR="00CF1F56">
        <w:t xml:space="preserve">(now block 24) </w:t>
      </w:r>
      <w:r>
        <w:t xml:space="preserve">and 20 </w:t>
      </w:r>
      <w:r w:rsidR="00CF1F56">
        <w:t xml:space="preserve">(now block 25) </w:t>
      </w:r>
      <w:r>
        <w:t>Section 71 Lyneham)</w:t>
      </w:r>
    </w:p>
    <w:p w:rsidR="003B31D7" w:rsidRDefault="003B31D7" w:rsidP="00DB6CD9">
      <w:pPr>
        <w:pStyle w:val="BodyText"/>
        <w:spacing w:after="240"/>
      </w:pPr>
    </w:p>
    <w:p w:rsidR="004630DC" w:rsidRDefault="00DC4600" w:rsidP="003B31D7">
      <w:pPr>
        <w:pStyle w:val="BodyText"/>
        <w:rPr>
          <w:b/>
          <w:noProof/>
          <w:lang w:eastAsia="en-AU"/>
        </w:rPr>
      </w:pPr>
      <w:r w:rsidRPr="005A7EC5">
        <w:rPr>
          <w:b/>
          <w:noProof/>
          <w:lang w:eastAsia="en-AU"/>
        </w:rPr>
        <w:drawing>
          <wp:inline distT="0" distB="0" distL="0" distR="0">
            <wp:extent cx="5476875" cy="5876925"/>
            <wp:effectExtent l="0" t="0" r="9525" b="9525"/>
            <wp:docPr id="6" name="Picture 3" descr="H:\Work related\light rail\new maps 4 Aug 2014\Lyneham s67 s59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rk related\light rail\new maps 4 Aug 2014\Lyneham s67 s59 curr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5876925"/>
                    </a:xfrm>
                    <a:prstGeom prst="rect">
                      <a:avLst/>
                    </a:prstGeom>
                    <a:noFill/>
                    <a:ln>
                      <a:noFill/>
                    </a:ln>
                  </pic:spPr>
                </pic:pic>
              </a:graphicData>
            </a:graphic>
          </wp:inline>
        </w:drawing>
      </w:r>
    </w:p>
    <w:p w:rsidR="003B31D7" w:rsidRDefault="003B31D7" w:rsidP="003B31D7">
      <w:pPr>
        <w:pStyle w:val="BodyText"/>
        <w:rPr>
          <w:b/>
        </w:rPr>
      </w:pPr>
      <w:r>
        <w:rPr>
          <w:b/>
        </w:rPr>
        <w:t xml:space="preserve">Figure 6   Territory Plan Zones Map </w:t>
      </w:r>
    </w:p>
    <w:p w:rsidR="003B31D7" w:rsidRPr="007C1D03" w:rsidRDefault="003B31D7" w:rsidP="003B31D7">
      <w:pPr>
        <w:pStyle w:val="BodyText"/>
        <w:rPr>
          <w:b/>
        </w:rPr>
      </w:pPr>
      <w:r>
        <w:t>(P</w:t>
      </w:r>
      <w:r w:rsidRPr="007D6614">
        <w:t xml:space="preserve">arts of </w:t>
      </w:r>
      <w:r>
        <w:t xml:space="preserve">block 4 section 67 and block 49 </w:t>
      </w:r>
      <w:r w:rsidR="00E95767">
        <w:t xml:space="preserve">(now blocks 50,51and 52) </w:t>
      </w:r>
      <w:r>
        <w:t>s</w:t>
      </w:r>
      <w:r w:rsidRPr="007D6614">
        <w:t>ection 59 Lyneham)</w:t>
      </w:r>
    </w:p>
    <w:p w:rsidR="003B31D7" w:rsidRDefault="003B31D7" w:rsidP="003B31D7">
      <w:pPr>
        <w:pStyle w:val="Default"/>
        <w:rPr>
          <w:color w:val="auto"/>
        </w:rPr>
      </w:pPr>
    </w:p>
    <w:p w:rsidR="003B31D7" w:rsidRPr="001E1674" w:rsidRDefault="003B31D7" w:rsidP="003B31D7">
      <w:pPr>
        <w:pStyle w:val="Default"/>
        <w:rPr>
          <w:color w:val="auto"/>
        </w:rPr>
      </w:pPr>
      <w:r w:rsidRPr="001E1674">
        <w:rPr>
          <w:color w:val="auto"/>
        </w:rPr>
        <w:t>The draft variation map</w:t>
      </w:r>
      <w:r>
        <w:rPr>
          <w:color w:val="auto"/>
        </w:rPr>
        <w:t>s indicate</w:t>
      </w:r>
      <w:r w:rsidRPr="001E1674">
        <w:rPr>
          <w:color w:val="auto"/>
        </w:rPr>
        <w:t xml:space="preserve"> the proposed zone boundaries as accurately as possible but may be subject to adjustments following the completion of the final design.  </w:t>
      </w:r>
      <w:r w:rsidR="005C54B9">
        <w:rPr>
          <w:color w:val="auto"/>
        </w:rPr>
        <w:t>This includes recent changes to the cadastral maps, altering some blocks numbers.</w:t>
      </w:r>
    </w:p>
    <w:p w:rsidR="003B31D7" w:rsidRDefault="003B31D7" w:rsidP="00DB6CD9">
      <w:pPr>
        <w:pStyle w:val="BodyText"/>
        <w:spacing w:after="240"/>
      </w:pP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11" w:name="_Toc424893852"/>
      <w:r>
        <w:rPr>
          <w:rFonts w:cs="Arial"/>
        </w:rPr>
        <w:t>Changes to the Territory Plan</w:t>
      </w:r>
      <w:bookmarkEnd w:id="11"/>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BodyText"/>
      </w:pPr>
    </w:p>
    <w:p w:rsidR="001C7FD4" w:rsidRDefault="001C7FD4" w:rsidP="00D93017">
      <w:pPr>
        <w:pStyle w:val="Head2"/>
        <w:keepNext/>
        <w:rPr>
          <w:rFonts w:cs="Arial"/>
        </w:rPr>
      </w:pPr>
      <w:bookmarkStart w:id="12" w:name="_Toc424893853"/>
      <w:r>
        <w:rPr>
          <w:rFonts w:cs="Arial"/>
        </w:rPr>
        <w:t xml:space="preserve">Consultation on the </w:t>
      </w:r>
      <w:r w:rsidR="00DB6CD9">
        <w:rPr>
          <w:rFonts w:cs="Arial"/>
        </w:rPr>
        <w:t>Draft Variation</w:t>
      </w:r>
      <w:bookmarkEnd w:id="12"/>
    </w:p>
    <w:p w:rsidR="008B77D9" w:rsidRPr="006764C0" w:rsidRDefault="008B77D9" w:rsidP="008B77D9">
      <w:pPr>
        <w:pStyle w:val="BodyText"/>
      </w:pPr>
      <w:r>
        <w:t>Draft Variation No </w:t>
      </w:r>
      <w:r w:rsidR="003B31D7">
        <w:t>327</w:t>
      </w:r>
      <w:r>
        <w:t xml:space="preserve"> (DV</w:t>
      </w:r>
      <w:r w:rsidR="003B31D7">
        <w:t>327</w:t>
      </w:r>
      <w:r>
        <w:t xml:space="preserve">) was released for public comment between </w:t>
      </w:r>
      <w:r w:rsidR="003B31D7">
        <w:t xml:space="preserve">           29 August</w:t>
      </w:r>
      <w:r>
        <w:t xml:space="preserve"> and </w:t>
      </w:r>
      <w:r w:rsidR="003B31D7">
        <w:t>15 October 2014</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w:t>
      </w:r>
      <w:r w:rsidR="003B31D7">
        <w:t>29 August 2014</w:t>
      </w:r>
      <w:r>
        <w:t xml:space="preserve"> and in </w:t>
      </w:r>
      <w:r w:rsidRPr="00785E51">
        <w:rPr>
          <w:i/>
        </w:rPr>
        <w:t>T</w:t>
      </w:r>
      <w:r w:rsidRPr="00DB6CD9">
        <w:rPr>
          <w:i/>
        </w:rPr>
        <w:t>he Canberra Times</w:t>
      </w:r>
      <w:r>
        <w:t xml:space="preserve"> on</w:t>
      </w:r>
      <w:r w:rsidR="003B31D7">
        <w:t xml:space="preserve">                29 August and 6 September 2014 respectively.</w:t>
      </w:r>
    </w:p>
    <w:p w:rsidR="008B77D9" w:rsidRDefault="008B77D9" w:rsidP="008B77D9">
      <w:pPr>
        <w:pStyle w:val="BodyText"/>
      </w:pPr>
      <w:r>
        <w:t xml:space="preserve">A total of </w:t>
      </w:r>
      <w:r w:rsidR="003B31D7">
        <w:t>10</w:t>
      </w:r>
      <w:r>
        <w:t xml:space="preserve"> wri</w:t>
      </w:r>
      <w:r w:rsidR="003B31D7">
        <w:t>tten submissions were received with the majority expressing views against the proposal to develop light rail.</w:t>
      </w:r>
    </w:p>
    <w:p w:rsidR="008B77D9" w:rsidRDefault="008B77D9" w:rsidP="008B77D9">
      <w:pPr>
        <w:pStyle w:val="BodyText"/>
      </w:pPr>
      <w:r>
        <w:t xml:space="preserve">Main issues raised by submitters included: </w:t>
      </w:r>
    </w:p>
    <w:p w:rsidR="008B77D9" w:rsidRPr="003B31D7" w:rsidRDefault="003B31D7" w:rsidP="008B77D9">
      <w:pPr>
        <w:pStyle w:val="BodyText"/>
        <w:numPr>
          <w:ilvl w:val="0"/>
          <w:numId w:val="22"/>
        </w:numPr>
        <w:ind w:left="425" w:hanging="425"/>
      </w:pPr>
      <w:r w:rsidRPr="003B31D7">
        <w:t>opposition to the light rail proposal</w:t>
      </w:r>
    </w:p>
    <w:p w:rsidR="003B31D7" w:rsidRPr="003B31D7" w:rsidRDefault="003B31D7" w:rsidP="008B77D9">
      <w:pPr>
        <w:pStyle w:val="BodyText"/>
        <w:numPr>
          <w:ilvl w:val="0"/>
          <w:numId w:val="22"/>
        </w:numPr>
        <w:ind w:left="425" w:hanging="425"/>
      </w:pPr>
      <w:r w:rsidRPr="003B31D7">
        <w:t>poten</w:t>
      </w:r>
      <w:r w:rsidR="004630DC">
        <w:t>tial impact on equestrian use in</w:t>
      </w:r>
      <w:r w:rsidRPr="003B31D7">
        <w:t xml:space="preserve"> Mitchell</w:t>
      </w:r>
    </w:p>
    <w:p w:rsidR="003B31D7" w:rsidRPr="003B31D7" w:rsidRDefault="003B31D7" w:rsidP="008B77D9">
      <w:pPr>
        <w:pStyle w:val="BodyText"/>
        <w:numPr>
          <w:ilvl w:val="0"/>
          <w:numId w:val="22"/>
        </w:numPr>
        <w:ind w:left="425" w:hanging="425"/>
      </w:pPr>
      <w:r w:rsidRPr="003B31D7">
        <w:t>potential impact on block 601 Gungahlin</w:t>
      </w:r>
    </w:p>
    <w:p w:rsidR="003B31D7" w:rsidRPr="003B31D7" w:rsidRDefault="003B31D7" w:rsidP="008B77D9">
      <w:pPr>
        <w:pStyle w:val="BodyText"/>
        <w:numPr>
          <w:ilvl w:val="0"/>
          <w:numId w:val="22"/>
        </w:numPr>
        <w:ind w:left="425" w:hanging="425"/>
      </w:pPr>
      <w:r w:rsidRPr="003B31D7">
        <w:t>potential impact on blocks 1 and 4 section 5 Mitchell</w:t>
      </w:r>
    </w:p>
    <w:p w:rsidR="008B77D9" w:rsidRDefault="008B77D9" w:rsidP="008B77D9">
      <w:pPr>
        <w:pStyle w:val="BodyText"/>
        <w:rPr>
          <w:highlight w:val="yellow"/>
        </w:rPr>
      </w:pPr>
    </w:p>
    <w:p w:rsidR="006764C0" w:rsidRDefault="00BE4E8D" w:rsidP="00006764">
      <w:pPr>
        <w:pStyle w:val="BodyText"/>
        <w:spacing w:after="240"/>
      </w:pPr>
      <w:r>
        <w:t>The a</w:t>
      </w:r>
      <w:r w:rsidR="006764C0">
        <w:t xml:space="preserve">bove issues were considered and </w:t>
      </w:r>
      <w:r>
        <w:t xml:space="preserve">are </w:t>
      </w:r>
      <w:r w:rsidR="006764C0">
        <w:t xml:space="preserve">detailed in a report on consultation.  </w:t>
      </w:r>
      <w:r w:rsidRPr="00AE5133">
        <w:t>No</w:t>
      </w:r>
      <w:r w:rsidR="008B77D9" w:rsidRPr="00AE5133">
        <w:t> </w:t>
      </w:r>
      <w:r w:rsidRPr="00AE5133">
        <w:t>changes were made as a result of consultation.</w:t>
      </w:r>
      <w:r w:rsidR="006764C0">
        <w:t xml:space="preserve">  </w:t>
      </w:r>
      <w:r>
        <w:t>The outcomes of consultation</w:t>
      </w:r>
      <w:r w:rsidR="006764C0">
        <w:t xml:space="preserve"> were considered by the Minister responsible for planning prior to approval of this variation.</w:t>
      </w:r>
    </w:p>
    <w:p w:rsidR="00006764" w:rsidRDefault="00006764" w:rsidP="00006764">
      <w:pPr>
        <w:pStyle w:val="BodyText"/>
        <w:spacing w:after="0"/>
      </w:pPr>
    </w:p>
    <w:p w:rsidR="001C7FD4" w:rsidRPr="0006231E" w:rsidRDefault="001C7FD4" w:rsidP="00D93017">
      <w:pPr>
        <w:pStyle w:val="Head2"/>
        <w:keepNext/>
        <w:rPr>
          <w:rFonts w:cs="Arial"/>
        </w:rPr>
      </w:pPr>
      <w:bookmarkStart w:id="13" w:name="_Toc424893854"/>
      <w:r w:rsidRPr="0006231E">
        <w:rPr>
          <w:rFonts w:cs="Arial"/>
        </w:rPr>
        <w:t xml:space="preserve">Revisions to the </w:t>
      </w:r>
      <w:r w:rsidR="00BE4E8D" w:rsidRPr="0006231E">
        <w:rPr>
          <w:rFonts w:cs="Arial"/>
        </w:rPr>
        <w:t xml:space="preserve">Draft Variation </w:t>
      </w:r>
      <w:r w:rsidR="009B3BED" w:rsidRPr="0006231E">
        <w:rPr>
          <w:rFonts w:cs="Arial"/>
        </w:rPr>
        <w:t>Recommended</w:t>
      </w:r>
      <w:r w:rsidR="0043284E" w:rsidRPr="0006231E">
        <w:rPr>
          <w:rFonts w:cs="Arial"/>
        </w:rPr>
        <w:t xml:space="preserve"> to the Minister</w:t>
      </w:r>
      <w:bookmarkEnd w:id="13"/>
    </w:p>
    <w:p w:rsidR="00575B48" w:rsidRPr="00D120EF" w:rsidRDefault="00D120EF" w:rsidP="00D120EF">
      <w:pPr>
        <w:pStyle w:val="BodyText"/>
        <w:spacing w:after="240"/>
      </w:pPr>
      <w:r>
        <w:t xml:space="preserve">Some changes were made to </w:t>
      </w:r>
      <w:r w:rsidR="00A61236">
        <w:t xml:space="preserve">adjust </w:t>
      </w:r>
      <w:r>
        <w:t xml:space="preserve">the proposed TSZ1 zone on both sides of Flemington Road near EPIC in order to provide a consistent road alignment </w:t>
      </w:r>
      <w:r w:rsidR="00A61236">
        <w:t xml:space="preserve">and </w:t>
      </w:r>
      <w:r w:rsidR="00837987">
        <w:t>at</w:t>
      </w:r>
      <w:r w:rsidR="001B2E3B">
        <w:t xml:space="preserve"> one instance to keep a clear zoning</w:t>
      </w:r>
      <w:r w:rsidR="00A61236">
        <w:t xml:space="preserve"> boundary</w:t>
      </w:r>
      <w:r>
        <w:t xml:space="preserve"> in that area (</w:t>
      </w:r>
      <w:r w:rsidR="001F515F">
        <w:t xml:space="preserve">see </w:t>
      </w:r>
      <w:r w:rsidRPr="00D120EF">
        <w:rPr>
          <w:b/>
        </w:rPr>
        <w:t>Figure 9</w:t>
      </w:r>
      <w:r>
        <w:t xml:space="preserve">). </w:t>
      </w:r>
      <w:r w:rsidR="00575B48">
        <w:br w:type="page"/>
      </w:r>
    </w:p>
    <w:p w:rsidR="001C7FD4" w:rsidRDefault="001C7FD4" w:rsidP="0092522E">
      <w:pPr>
        <w:pStyle w:val="Head1"/>
        <w:numPr>
          <w:ilvl w:val="0"/>
          <w:numId w:val="3"/>
        </w:numPr>
        <w:tabs>
          <w:tab w:val="clear" w:pos="567"/>
          <w:tab w:val="clear" w:pos="851"/>
        </w:tabs>
        <w:rPr>
          <w:rFonts w:cs="Arial"/>
        </w:rPr>
      </w:pPr>
      <w:bookmarkStart w:id="14" w:name="_Toc424893855"/>
      <w:r>
        <w:rPr>
          <w:rFonts w:cs="Arial"/>
        </w:rPr>
        <w:t>VARIATION</w:t>
      </w:r>
      <w:bookmarkEnd w:id="14"/>
      <w:r w:rsidR="00D5669E">
        <w:rPr>
          <w:rFonts w:cs="Arial"/>
        </w:rPr>
        <w:t xml:space="preserve"> </w:t>
      </w:r>
    </w:p>
    <w:p w:rsidR="006D68DE" w:rsidRPr="006D68DE" w:rsidRDefault="006D68DE" w:rsidP="006D68DE">
      <w:pPr>
        <w:pStyle w:val="ListParagraph"/>
        <w:keepNext/>
        <w:numPr>
          <w:ilvl w:val="0"/>
          <w:numId w:val="27"/>
        </w:numPr>
        <w:tabs>
          <w:tab w:val="left" w:pos="720"/>
        </w:tabs>
        <w:spacing w:after="240"/>
        <w:contextualSpacing w:val="0"/>
        <w:outlineLvl w:val="0"/>
        <w:rPr>
          <w:rFonts w:cs="Arial"/>
          <w:b/>
          <w:bCs/>
          <w:vanish/>
          <w:kern w:val="32"/>
          <w:sz w:val="32"/>
          <w:szCs w:val="32"/>
          <w:lang w:eastAsia="en-AU"/>
        </w:rPr>
      </w:pPr>
    </w:p>
    <w:p w:rsidR="006D68DE" w:rsidRPr="001E1674" w:rsidRDefault="006D68DE" w:rsidP="006D68DE">
      <w:pPr>
        <w:pStyle w:val="TAsectionheading2"/>
      </w:pPr>
      <w:r w:rsidRPr="001E1674">
        <w:t>Variation to the Territory Plan</w:t>
      </w:r>
      <w:r>
        <w:t xml:space="preserve"> Map</w:t>
      </w:r>
    </w:p>
    <w:p w:rsidR="006D68DE" w:rsidRPr="001E1674" w:rsidRDefault="006D68DE" w:rsidP="006D68DE">
      <w:pPr>
        <w:pStyle w:val="BodyText"/>
      </w:pPr>
      <w:r w:rsidRPr="001E1674">
        <w:t>The Territory Plan is varied in all of the following ways:</w:t>
      </w:r>
      <w:r w:rsidRPr="001E1674">
        <w:rPr>
          <w:i/>
        </w:rPr>
        <w:t xml:space="preserve"> </w:t>
      </w:r>
    </w:p>
    <w:p w:rsidR="006D68DE" w:rsidRPr="00546E38" w:rsidRDefault="006D68DE" w:rsidP="006D68DE">
      <w:pPr>
        <w:pStyle w:val="TAsubheadinglocationinterritoryplan"/>
      </w:pPr>
      <w:r w:rsidRPr="00546E38">
        <w:t>Variation to the Territory Plan map</w:t>
      </w:r>
    </w:p>
    <w:p w:rsidR="006D68DE" w:rsidRPr="00546E38" w:rsidRDefault="006D68DE" w:rsidP="006D68DE">
      <w:pPr>
        <w:pStyle w:val="TAeditorialitemgeneralheading"/>
        <w:ind w:hanging="360"/>
      </w:pPr>
      <w:r w:rsidRPr="00546E38">
        <w:t>Territory Plan Map</w:t>
      </w:r>
    </w:p>
    <w:p w:rsidR="006D68DE" w:rsidRPr="00546E38" w:rsidRDefault="006D68DE" w:rsidP="006D68DE">
      <w:pPr>
        <w:pStyle w:val="BodyText"/>
      </w:pPr>
    </w:p>
    <w:p w:rsidR="006D68DE" w:rsidRDefault="006D68DE" w:rsidP="006D68DE">
      <w:pPr>
        <w:pStyle w:val="BodyText"/>
        <w:spacing w:before="200" w:after="0"/>
        <w:ind w:left="709"/>
        <w:rPr>
          <w:i/>
        </w:rPr>
      </w:pPr>
      <w:r w:rsidRPr="00546E38">
        <w:rPr>
          <w:i/>
        </w:rPr>
        <w:t xml:space="preserve">Substitute with </w:t>
      </w:r>
      <w:r w:rsidRPr="00EF259C">
        <w:rPr>
          <w:i/>
        </w:rPr>
        <w:t>Figure 7 – Figure 11</w:t>
      </w:r>
      <w:r w:rsidRPr="00546E38">
        <w:rPr>
          <w:i/>
        </w:rPr>
        <w:t xml:space="preserve"> for the</w:t>
      </w:r>
      <w:r w:rsidRPr="008B3221">
        <w:rPr>
          <w:i/>
        </w:rPr>
        <w:t xml:space="preserve"> area</w:t>
      </w:r>
      <w:r>
        <w:rPr>
          <w:i/>
        </w:rPr>
        <w:t>s</w:t>
      </w:r>
      <w:r w:rsidRPr="008B3221">
        <w:rPr>
          <w:i/>
        </w:rPr>
        <w:t xml:space="preserve"> shown as subject to the variation</w:t>
      </w:r>
    </w:p>
    <w:p w:rsidR="006D68DE" w:rsidRDefault="006D68DE" w:rsidP="006D68DE">
      <w:pPr>
        <w:pStyle w:val="BodyText"/>
        <w:spacing w:before="200" w:after="0"/>
        <w:ind w:left="709"/>
        <w:rPr>
          <w:i/>
        </w:rPr>
      </w:pPr>
      <w:r w:rsidRPr="0014580D">
        <w:rPr>
          <w:i/>
        </w:rPr>
        <w:t xml:space="preserve">Remove Pc Nature Reserve Overlay from the area subject to this variation in parts of </w:t>
      </w:r>
      <w:r>
        <w:rPr>
          <w:i/>
        </w:rPr>
        <w:t>b</w:t>
      </w:r>
      <w:r w:rsidRPr="0014580D">
        <w:rPr>
          <w:i/>
        </w:rPr>
        <w:t>lock 1</w:t>
      </w:r>
      <w:r>
        <w:rPr>
          <w:i/>
        </w:rPr>
        <w:t xml:space="preserve"> section 60, b</w:t>
      </w:r>
      <w:r w:rsidRPr="0014580D">
        <w:rPr>
          <w:i/>
        </w:rPr>
        <w:t>l</w:t>
      </w:r>
      <w:r>
        <w:rPr>
          <w:i/>
        </w:rPr>
        <w:t>ock 1 section 74, block 1 s</w:t>
      </w:r>
      <w:r w:rsidRPr="0014580D">
        <w:rPr>
          <w:i/>
        </w:rPr>
        <w:t xml:space="preserve">ection 76 Lyneham </w:t>
      </w:r>
      <w:r>
        <w:rPr>
          <w:i/>
        </w:rPr>
        <w:t>and block 1 s</w:t>
      </w:r>
      <w:r w:rsidRPr="0014580D">
        <w:rPr>
          <w:i/>
        </w:rPr>
        <w:t>ection 42</w:t>
      </w:r>
      <w:r>
        <w:rPr>
          <w:i/>
        </w:rPr>
        <w:t>, block 3 s</w:t>
      </w:r>
      <w:r w:rsidRPr="0014580D">
        <w:rPr>
          <w:i/>
        </w:rPr>
        <w:t>ection 15 Mitchell</w:t>
      </w:r>
      <w:r>
        <w:rPr>
          <w:i/>
        </w:rPr>
        <w:t xml:space="preserve"> </w:t>
      </w:r>
    </w:p>
    <w:p w:rsidR="006D68DE" w:rsidRDefault="006D68DE" w:rsidP="006D68DE">
      <w:pPr>
        <w:pStyle w:val="TAsectionheading2"/>
        <w:keepNext/>
        <w:spacing w:before="240"/>
      </w:pPr>
      <w:bookmarkStart w:id="15" w:name="_Toc393963747"/>
      <w:r w:rsidRPr="001E1674">
        <w:t xml:space="preserve">Variation to the </w:t>
      </w:r>
      <w:r w:rsidRPr="007D0FF8">
        <w:t xml:space="preserve">Territory Plan </w:t>
      </w:r>
      <w:r>
        <w:t>C</w:t>
      </w:r>
      <w:r w:rsidRPr="001E1674">
        <w:t>ode</w:t>
      </w:r>
      <w:bookmarkEnd w:id="15"/>
      <w:r w:rsidRPr="007D0FF8">
        <w:t xml:space="preserve"> </w:t>
      </w:r>
    </w:p>
    <w:p w:rsidR="006D68DE" w:rsidRPr="0015126D" w:rsidRDefault="006D68DE" w:rsidP="006D68DE">
      <w:pPr>
        <w:pStyle w:val="TAsubheadinglocationinterritoryplan"/>
      </w:pPr>
      <w:r w:rsidRPr="0015126D">
        <w:t xml:space="preserve">Variation to the Territory Plan </w:t>
      </w:r>
      <w:r>
        <w:t>TSZ1 Transport Zone – Zone Objectives</w:t>
      </w:r>
    </w:p>
    <w:p w:rsidR="006D68DE" w:rsidRPr="0015126D" w:rsidRDefault="006D68DE" w:rsidP="006D68DE">
      <w:pPr>
        <w:pStyle w:val="TAeditorialitemgeneralheading"/>
        <w:ind w:hanging="360"/>
      </w:pPr>
      <w:r w:rsidRPr="0015126D">
        <w:t>TSZ1 Transport Zone – Zone Objective</w:t>
      </w:r>
      <w:r>
        <w:t xml:space="preserve"> b)</w:t>
      </w:r>
    </w:p>
    <w:p w:rsidR="006D68DE" w:rsidRPr="0015126D" w:rsidRDefault="006D68DE" w:rsidP="006D68DE">
      <w:pPr>
        <w:pStyle w:val="BodyText"/>
      </w:pPr>
    </w:p>
    <w:p w:rsidR="006D68DE" w:rsidRPr="0015126D" w:rsidRDefault="006D68DE" w:rsidP="006D68DE">
      <w:pPr>
        <w:pStyle w:val="TAeditorialinstructions"/>
      </w:pPr>
      <w:r w:rsidRPr="0015126D">
        <w:t xml:space="preserve">Substitute Zone Objective b) with the following </w:t>
      </w:r>
    </w:p>
    <w:p w:rsidR="006D68DE" w:rsidRPr="0015126D" w:rsidRDefault="006D68DE" w:rsidP="006D68DE">
      <w:pPr>
        <w:pStyle w:val="TAeditorialinstructions"/>
      </w:pPr>
    </w:p>
    <w:p w:rsidR="006D68DE" w:rsidRDefault="006D68DE" w:rsidP="006D68DE">
      <w:pPr>
        <w:pStyle w:val="TABodytextinstructioncontentsubtitle"/>
      </w:pPr>
      <w:r w:rsidRPr="00EC7FBA">
        <w:t>b) Ensure that major roads, light rail and transport infrastructure are developed in a comprehensive manner, including the provision of appropriate landscaping, street furniture and lighting, traffic control devices, and noise attenuation measures</w:t>
      </w:r>
    </w:p>
    <w:p w:rsidR="006D68DE" w:rsidRPr="00EC7FBA" w:rsidRDefault="006D68DE" w:rsidP="006D68DE">
      <w:pPr>
        <w:pStyle w:val="TAsubheadinglocationinterritoryplan"/>
      </w:pPr>
      <w:r w:rsidRPr="0015126D">
        <w:t>Variation to the Territory Plan Definitions (13.1)</w:t>
      </w:r>
    </w:p>
    <w:p w:rsidR="006D68DE" w:rsidRPr="0015126D" w:rsidRDefault="006D68DE" w:rsidP="006D68DE">
      <w:pPr>
        <w:pStyle w:val="TAeditorialitemgeneralheading"/>
        <w:ind w:hanging="360"/>
      </w:pPr>
      <w:r w:rsidRPr="0015126D">
        <w:t>Definition of Public transport facility</w:t>
      </w:r>
    </w:p>
    <w:p w:rsidR="006D68DE" w:rsidRDefault="006D68DE" w:rsidP="006D68DE">
      <w:pPr>
        <w:pStyle w:val="BodyText"/>
        <w:spacing w:after="0"/>
        <w:ind w:left="709"/>
        <w:rPr>
          <w:i/>
        </w:rPr>
      </w:pPr>
    </w:p>
    <w:p w:rsidR="006D68DE" w:rsidRPr="0015126D" w:rsidRDefault="006D68DE" w:rsidP="006D68DE">
      <w:pPr>
        <w:pStyle w:val="BodyText"/>
        <w:spacing w:after="0"/>
        <w:ind w:left="709"/>
        <w:rPr>
          <w:i/>
        </w:rPr>
      </w:pPr>
      <w:r w:rsidRPr="00F14566">
        <w:rPr>
          <w:i/>
        </w:rPr>
        <w:t xml:space="preserve">Insert in the </w:t>
      </w:r>
      <w:r w:rsidRPr="0015126D">
        <w:rPr>
          <w:i/>
        </w:rPr>
        <w:t xml:space="preserve">sub-category </w:t>
      </w:r>
      <w:r>
        <w:rPr>
          <w:i/>
        </w:rPr>
        <w:t>of</w:t>
      </w:r>
      <w:r w:rsidRPr="00F14566">
        <w:rPr>
          <w:i/>
        </w:rPr>
        <w:t xml:space="preserve"> </w:t>
      </w:r>
      <w:r w:rsidRPr="0015126D">
        <w:rPr>
          <w:i/>
        </w:rPr>
        <w:t>Public transport facility</w:t>
      </w:r>
      <w:r>
        <w:rPr>
          <w:i/>
        </w:rPr>
        <w:t xml:space="preserve"> the following:</w:t>
      </w:r>
    </w:p>
    <w:p w:rsidR="006D68DE" w:rsidRPr="0015126D" w:rsidRDefault="006D68DE" w:rsidP="006D68DE">
      <w:pPr>
        <w:pStyle w:val="TABodytextinstructioncontentsubtitle"/>
        <w:spacing w:before="120"/>
      </w:pPr>
      <w:r w:rsidRPr="0015126D">
        <w:t xml:space="preserve">Light rail means a system for the provision of light rail public transport services, including tracks, catenaries, supports for tracks and catenaries, stops, access to stops, signalling and other control facilities and other facilities and equipment associated with the provision of those services. </w:t>
      </w:r>
    </w:p>
    <w:p w:rsidR="006D68DE" w:rsidRPr="0015126D" w:rsidRDefault="006D68DE" w:rsidP="006D68DE">
      <w:pPr>
        <w:pStyle w:val="TABodytextinstructioncontentsubtitle"/>
      </w:pPr>
      <w:r w:rsidRPr="0015126D">
        <w:t xml:space="preserve">The term excludes light rail depot and electrical substation facilities. </w:t>
      </w:r>
    </w:p>
    <w:p w:rsidR="006D68DE" w:rsidRPr="0015126D" w:rsidRDefault="006D68DE" w:rsidP="008A4E41">
      <w:pPr>
        <w:pStyle w:val="TAeditorialitemgeneralheading"/>
        <w:keepNext/>
        <w:ind w:hanging="360"/>
      </w:pPr>
      <w:r w:rsidRPr="0015126D">
        <w:t xml:space="preserve">    Definition of Railway use</w:t>
      </w:r>
    </w:p>
    <w:p w:rsidR="006D68DE" w:rsidRPr="0015126D" w:rsidRDefault="006D68DE" w:rsidP="008A4E41">
      <w:pPr>
        <w:pStyle w:val="BodyText"/>
        <w:keepNext/>
        <w:spacing w:after="0"/>
        <w:ind w:left="720"/>
        <w:rPr>
          <w:i/>
        </w:rPr>
      </w:pPr>
    </w:p>
    <w:p w:rsidR="006D68DE" w:rsidRPr="001A5F80" w:rsidRDefault="006D68DE" w:rsidP="008A4E41">
      <w:pPr>
        <w:pStyle w:val="BodyText"/>
        <w:keepNext/>
        <w:spacing w:after="0"/>
        <w:ind w:left="720"/>
        <w:rPr>
          <w:i/>
        </w:rPr>
      </w:pPr>
      <w:r w:rsidRPr="0015126D">
        <w:rPr>
          <w:i/>
        </w:rPr>
        <w:t>Substitute the definition of ‘Railway use’ with the following</w:t>
      </w:r>
      <w:r>
        <w:rPr>
          <w:i/>
        </w:rPr>
        <w:t>:</w:t>
      </w:r>
      <w:r w:rsidRPr="0015126D">
        <w:rPr>
          <w:i/>
        </w:rPr>
        <w:t xml:space="preserve"> </w:t>
      </w:r>
    </w:p>
    <w:p w:rsidR="006D68DE" w:rsidRPr="006F4BD9" w:rsidRDefault="006D68DE" w:rsidP="006D68DE">
      <w:pPr>
        <w:pStyle w:val="TABodytextinstructioncontentsubtitle"/>
        <w:spacing w:before="240"/>
        <w:rPr>
          <w:szCs w:val="20"/>
        </w:rPr>
      </w:pPr>
      <w:r w:rsidRPr="006F4BD9">
        <w:rPr>
          <w:szCs w:val="20"/>
        </w:rPr>
        <w:t>Railway use means any of the following uses:</w:t>
      </w:r>
    </w:p>
    <w:p w:rsidR="006D68DE" w:rsidRPr="006F4BD9" w:rsidRDefault="006D68DE" w:rsidP="006D68DE">
      <w:pPr>
        <w:pStyle w:val="ListParagraph"/>
        <w:numPr>
          <w:ilvl w:val="0"/>
          <w:numId w:val="29"/>
        </w:numPr>
        <w:autoSpaceDE w:val="0"/>
        <w:autoSpaceDN w:val="0"/>
        <w:adjustRightInd w:val="0"/>
        <w:rPr>
          <w:rFonts w:cs="Arial"/>
          <w:b/>
          <w:sz w:val="20"/>
          <w:lang w:eastAsia="en-AU"/>
        </w:rPr>
      </w:pPr>
      <w:r w:rsidRPr="006F4BD9">
        <w:rPr>
          <w:rFonts w:cs="Arial"/>
          <w:b/>
          <w:sz w:val="20"/>
          <w:lang w:eastAsia="en-AU"/>
        </w:rPr>
        <w:t>a railway line for passenger and/or freight movement;</w:t>
      </w:r>
    </w:p>
    <w:p w:rsidR="006D68DE" w:rsidRPr="006F4BD9" w:rsidRDefault="006D68DE" w:rsidP="006D68DE">
      <w:pPr>
        <w:pStyle w:val="ListParagraph"/>
        <w:numPr>
          <w:ilvl w:val="0"/>
          <w:numId w:val="29"/>
        </w:numPr>
        <w:autoSpaceDE w:val="0"/>
        <w:autoSpaceDN w:val="0"/>
        <w:adjustRightInd w:val="0"/>
        <w:rPr>
          <w:rFonts w:cs="Arial"/>
          <w:b/>
          <w:sz w:val="20"/>
          <w:lang w:eastAsia="en-AU"/>
        </w:rPr>
      </w:pPr>
      <w:r w:rsidRPr="006F4BD9">
        <w:rPr>
          <w:rFonts w:cs="Arial"/>
          <w:b/>
          <w:sz w:val="20"/>
          <w:lang w:eastAsia="en-AU"/>
        </w:rPr>
        <w:t>a railway station;</w:t>
      </w:r>
    </w:p>
    <w:p w:rsidR="006D68DE" w:rsidRPr="006F4BD9" w:rsidRDefault="006D68DE" w:rsidP="006D68DE">
      <w:pPr>
        <w:pStyle w:val="ListParagraph"/>
        <w:numPr>
          <w:ilvl w:val="0"/>
          <w:numId w:val="29"/>
        </w:numPr>
        <w:autoSpaceDE w:val="0"/>
        <w:autoSpaceDN w:val="0"/>
        <w:adjustRightInd w:val="0"/>
        <w:rPr>
          <w:rFonts w:cs="Arial"/>
          <w:b/>
          <w:sz w:val="20"/>
          <w:lang w:eastAsia="en-AU"/>
        </w:rPr>
      </w:pPr>
      <w:r w:rsidRPr="006F4BD9">
        <w:rPr>
          <w:rFonts w:cs="Arial"/>
          <w:b/>
          <w:sz w:val="20"/>
          <w:lang w:eastAsia="en-AU"/>
        </w:rPr>
        <w:t>a railway freight terminal; and/or</w:t>
      </w:r>
    </w:p>
    <w:p w:rsidR="006D68DE" w:rsidRDefault="006D68DE" w:rsidP="006D68DE">
      <w:pPr>
        <w:pStyle w:val="ListParagraph"/>
        <w:numPr>
          <w:ilvl w:val="0"/>
          <w:numId w:val="29"/>
        </w:numPr>
        <w:autoSpaceDE w:val="0"/>
        <w:autoSpaceDN w:val="0"/>
        <w:adjustRightInd w:val="0"/>
        <w:rPr>
          <w:rFonts w:cs="Arial"/>
          <w:b/>
          <w:sz w:val="20"/>
          <w:lang w:eastAsia="en-AU"/>
        </w:rPr>
      </w:pPr>
      <w:r w:rsidRPr="006F4BD9">
        <w:rPr>
          <w:rFonts w:cs="Arial"/>
          <w:b/>
          <w:sz w:val="20"/>
          <w:lang w:eastAsia="en-AU"/>
        </w:rPr>
        <w:t xml:space="preserve">a railway equipment maintenance depot; </w:t>
      </w:r>
    </w:p>
    <w:p w:rsidR="006D68DE" w:rsidRPr="006F4BD9" w:rsidRDefault="006D68DE" w:rsidP="006D68DE">
      <w:pPr>
        <w:autoSpaceDE w:val="0"/>
        <w:autoSpaceDN w:val="0"/>
        <w:adjustRightInd w:val="0"/>
        <w:ind w:left="720"/>
        <w:rPr>
          <w:rFonts w:cs="Arial"/>
          <w:b/>
          <w:sz w:val="20"/>
          <w:lang w:eastAsia="en-AU"/>
        </w:rPr>
      </w:pPr>
      <w:r w:rsidRPr="006F4BD9">
        <w:rPr>
          <w:rFonts w:cs="Arial"/>
          <w:b/>
          <w:sz w:val="20"/>
          <w:lang w:eastAsia="en-AU"/>
        </w:rPr>
        <w:t>and includes land and reservations of land set aside for railway purposes.</w:t>
      </w:r>
    </w:p>
    <w:p w:rsidR="006D68DE" w:rsidRPr="006F4BD9" w:rsidRDefault="006D68DE" w:rsidP="006D68DE">
      <w:pPr>
        <w:pStyle w:val="BodyText"/>
        <w:spacing w:after="0"/>
        <w:ind w:left="720"/>
        <w:rPr>
          <w:b/>
          <w:i/>
          <w:sz w:val="20"/>
        </w:rPr>
      </w:pPr>
    </w:p>
    <w:p w:rsidR="006D68DE" w:rsidRPr="006F4BD9" w:rsidRDefault="006D68DE" w:rsidP="006D68DE">
      <w:pPr>
        <w:pStyle w:val="TABodytextinstructioncontentsubtitle"/>
        <w:rPr>
          <w:szCs w:val="20"/>
        </w:rPr>
      </w:pPr>
      <w:r w:rsidRPr="006F4BD9">
        <w:rPr>
          <w:szCs w:val="20"/>
        </w:rPr>
        <w:t>The term excludes light rail.</w:t>
      </w:r>
    </w:p>
    <w:p w:rsidR="006D68DE" w:rsidRPr="0015126D" w:rsidRDefault="006D68DE" w:rsidP="006D68DE">
      <w:pPr>
        <w:pStyle w:val="TAeditorialitemgeneralheading"/>
        <w:ind w:hanging="360"/>
      </w:pPr>
      <w:r w:rsidRPr="0015126D">
        <w:t>Definition of Municipal depot</w:t>
      </w:r>
    </w:p>
    <w:p w:rsidR="006D68DE" w:rsidRPr="0015126D" w:rsidRDefault="006D68DE" w:rsidP="006D68DE">
      <w:pPr>
        <w:pStyle w:val="TABodytextinstructioncontentsubtitle"/>
        <w:ind w:left="0"/>
      </w:pPr>
    </w:p>
    <w:p w:rsidR="006D68DE" w:rsidRPr="0015126D" w:rsidRDefault="006D68DE" w:rsidP="006D68DE">
      <w:pPr>
        <w:pStyle w:val="TAeditorialinstructions"/>
        <w:spacing w:before="240"/>
      </w:pPr>
      <w:r w:rsidRPr="0015126D">
        <w:t xml:space="preserve">Insert in the </w:t>
      </w:r>
      <w:r>
        <w:t>C</w:t>
      </w:r>
      <w:r w:rsidRPr="0015126D">
        <w:t xml:space="preserve">ommon </w:t>
      </w:r>
      <w:r>
        <w:t>T</w:t>
      </w:r>
      <w:r w:rsidRPr="0015126D">
        <w:t>erminology for Municipal depot the following:</w:t>
      </w:r>
    </w:p>
    <w:p w:rsidR="006D68DE" w:rsidRPr="0015126D" w:rsidRDefault="006D68DE" w:rsidP="006D68DE">
      <w:pPr>
        <w:pStyle w:val="TABodytextinstructioncontentsubtitle"/>
        <w:spacing w:before="240"/>
      </w:pPr>
      <w:r w:rsidRPr="0015126D">
        <w:t>Light rail depot</w:t>
      </w:r>
    </w:p>
    <w:p w:rsidR="006D68DE" w:rsidRPr="0015126D" w:rsidRDefault="006D68DE" w:rsidP="006D68DE">
      <w:pPr>
        <w:pStyle w:val="BodyText"/>
        <w:spacing w:before="240" w:after="0"/>
        <w:ind w:left="720"/>
        <w:rPr>
          <w:i/>
        </w:rPr>
      </w:pPr>
      <w:r w:rsidRPr="0015126D">
        <w:rPr>
          <w:i/>
        </w:rPr>
        <w:t>Substitute the definition of ‘’Municipal depot’ with the following:</w:t>
      </w:r>
    </w:p>
    <w:p w:rsidR="006D68DE" w:rsidRPr="0015126D" w:rsidRDefault="006D68DE" w:rsidP="006D68DE">
      <w:pPr>
        <w:pStyle w:val="TABodytextinstructioncontentsubtitle"/>
        <w:spacing w:before="240"/>
      </w:pPr>
      <w:r w:rsidRPr="0015126D">
        <w:t xml:space="preserve">Municipal depot means the use of land for the storage of any plant, machinery, vehicles, light rail vehicles or materials used in the course of a municipal undertaking, whether or not facilities are included for the parking, servicing and repair of plant, machinery or vehicles. </w:t>
      </w:r>
    </w:p>
    <w:p w:rsidR="006D68DE" w:rsidRPr="0015126D" w:rsidRDefault="006D68DE" w:rsidP="006D68DE">
      <w:pPr>
        <w:pStyle w:val="TAeditorialitemgeneralheading"/>
        <w:ind w:hanging="360"/>
      </w:pPr>
      <w:r w:rsidRPr="0015126D">
        <w:t>Definition of Road</w:t>
      </w:r>
    </w:p>
    <w:p w:rsidR="006D68DE" w:rsidRPr="0015126D" w:rsidRDefault="006D68DE" w:rsidP="006D68DE">
      <w:pPr>
        <w:pStyle w:val="TABodytextinstructioncontentsubtitle"/>
        <w:ind w:left="0"/>
      </w:pPr>
    </w:p>
    <w:p w:rsidR="006D68DE" w:rsidRPr="0015126D" w:rsidRDefault="006D68DE" w:rsidP="006D68DE">
      <w:pPr>
        <w:pStyle w:val="BodyText"/>
        <w:spacing w:after="0"/>
        <w:ind w:left="720"/>
        <w:rPr>
          <w:i/>
        </w:rPr>
      </w:pPr>
      <w:r>
        <w:rPr>
          <w:i/>
        </w:rPr>
        <w:t>Substitute the definition of ‘</w:t>
      </w:r>
      <w:r w:rsidRPr="0015126D">
        <w:rPr>
          <w:i/>
        </w:rPr>
        <w:t xml:space="preserve">Road’ with the following </w:t>
      </w:r>
    </w:p>
    <w:p w:rsidR="006D68DE" w:rsidRPr="00C47946" w:rsidRDefault="006D68DE" w:rsidP="006D68DE">
      <w:pPr>
        <w:pStyle w:val="TABodytextinstructioncontentsubtitle"/>
        <w:spacing w:before="240"/>
      </w:pPr>
      <w:r w:rsidRPr="0015126D">
        <w:t>Road means any way or street (so called), whether in existence or under reserve, open to the public which is provided and maintained for the passage of vehicles, persons and animals and which may include</w:t>
      </w:r>
      <w:r w:rsidRPr="00C47946">
        <w:t xml:space="preserve"> footpaths, community paths, bus lay-bys, light r</w:t>
      </w:r>
      <w:r>
        <w:t xml:space="preserve">ail tracks, </w:t>
      </w:r>
      <w:r w:rsidRPr="00C47946">
        <w:t>turning areas, or traffic controls.</w:t>
      </w:r>
    </w:p>
    <w:p w:rsidR="001C7FD4" w:rsidRDefault="001C7FD4" w:rsidP="001C7FD4">
      <w:pPr>
        <w:pStyle w:val="BodyText"/>
      </w:pPr>
    </w:p>
    <w:p w:rsidR="001C7FD4" w:rsidRDefault="001C7FD4" w:rsidP="00D93017">
      <w:pPr>
        <w:pStyle w:val="BodyText"/>
      </w:pPr>
    </w:p>
    <w:p w:rsidR="001C7FD4" w:rsidRDefault="001C7FD4" w:rsidP="004965FA">
      <w:pPr>
        <w:pStyle w:val="BodyText"/>
        <w:spacing w:after="240"/>
        <w:rPr>
          <w:b/>
          <w:bCs/>
        </w:rPr>
      </w:pPr>
      <w:r>
        <w:t xml:space="preserve"> </w:t>
      </w:r>
      <w:r>
        <w:br w:type="page"/>
      </w:r>
      <w:r>
        <w:rPr>
          <w:b/>
          <w:bCs/>
        </w:rPr>
        <w:t>Interpretation service</w:t>
      </w:r>
    </w:p>
    <w:p w:rsidR="001C7FD4" w:rsidRDefault="00DC4600" w:rsidP="00D93017">
      <w:pPr>
        <w:pStyle w:val="BodyText"/>
      </w:pPr>
      <w:r w:rsidRPr="00BD2DE9">
        <w:rPr>
          <w:noProof/>
          <w:lang w:eastAsia="en-AU"/>
        </w:rPr>
        <w:drawing>
          <wp:inline distT="0" distB="0" distL="0" distR="0">
            <wp:extent cx="5372100" cy="3543300"/>
            <wp:effectExtent l="0" t="0" r="0" b="0"/>
            <wp:docPr id="7"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inline>
        </w:drawing>
      </w:r>
    </w:p>
    <w:p w:rsidR="0032531C" w:rsidRDefault="0032531C">
      <w:pPr>
        <w:rPr>
          <w:rFonts w:cs="Arial"/>
        </w:rPr>
      </w:pPr>
      <w:r>
        <w:br w:type="page"/>
      </w:r>
    </w:p>
    <w:p w:rsidR="0032531C" w:rsidRPr="00D93017" w:rsidRDefault="0032531C" w:rsidP="0032531C">
      <w:pPr>
        <w:pStyle w:val="BodyText"/>
        <w:jc w:val="center"/>
        <w:rPr>
          <w:i/>
        </w:rPr>
      </w:pPr>
      <w:r w:rsidRPr="00D93017">
        <w:rPr>
          <w:i/>
        </w:rPr>
        <w:t>This page is intentionally blank.</w:t>
      </w:r>
    </w:p>
    <w:p w:rsidR="00356231" w:rsidRDefault="00356231" w:rsidP="00D93017">
      <w:pPr>
        <w:pStyle w:val="BodyText"/>
      </w:pPr>
    </w:p>
    <w:p w:rsidR="0032531C" w:rsidRDefault="0032531C" w:rsidP="00D93017">
      <w:pPr>
        <w:pStyle w:val="BodyText"/>
      </w:pPr>
    </w:p>
    <w:p w:rsidR="0032531C" w:rsidRDefault="0032531C" w:rsidP="00D93017">
      <w:pPr>
        <w:pStyle w:val="BodyText"/>
      </w:pPr>
    </w:p>
    <w:p w:rsidR="0032531C" w:rsidRDefault="0032531C">
      <w:pPr>
        <w:rPr>
          <w:rFonts w:cs="Arial"/>
        </w:rPr>
      </w:pPr>
    </w:p>
    <w:p w:rsidR="0032531C" w:rsidRDefault="0032531C" w:rsidP="0032531C">
      <w:pPr>
        <w:pStyle w:val="TAsectionheading"/>
        <w:pageBreakBefore/>
        <w:numPr>
          <w:ilvl w:val="0"/>
          <w:numId w:val="0"/>
        </w:numPr>
        <w:jc w:val="center"/>
        <w:rPr>
          <w:sz w:val="28"/>
          <w:szCs w:val="28"/>
        </w:rPr>
      </w:pPr>
      <w:bookmarkStart w:id="16" w:name="_Toc393963748"/>
      <w:bookmarkStart w:id="17" w:name="_Toc402789050"/>
      <w:bookmarkStart w:id="18" w:name="_Toc424893856"/>
      <w:r w:rsidRPr="001C2491">
        <w:rPr>
          <w:sz w:val="28"/>
          <w:szCs w:val="28"/>
        </w:rPr>
        <w:t>APPENDIX 1 Proposed Territory Plan Zone Maps</w:t>
      </w:r>
      <w:bookmarkEnd w:id="16"/>
      <w:bookmarkEnd w:id="17"/>
      <w:bookmarkEnd w:id="18"/>
    </w:p>
    <w:p w:rsidR="00277FD6" w:rsidRDefault="00DC4600" w:rsidP="0032531C">
      <w:pPr>
        <w:pStyle w:val="BodyText"/>
        <w:rPr>
          <w:noProof/>
          <w:lang w:eastAsia="en-AU"/>
        </w:rPr>
      </w:pPr>
      <w:r w:rsidRPr="00BD2DE9">
        <w:rPr>
          <w:noProof/>
          <w:lang w:eastAsia="en-AU"/>
        </w:rPr>
        <w:drawing>
          <wp:inline distT="0" distB="0" distL="0" distR="0">
            <wp:extent cx="5429250" cy="5429250"/>
            <wp:effectExtent l="0" t="0" r="0" b="0"/>
            <wp:docPr id="8" name="Picture 3" descr="X:\ACTPLA Development Policy\Variations\Vxxx Capital Metro\Images\Gungahlin s231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Variations\Vxxx Capital Metro\Images\Gungahlin s231 Propos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5429250"/>
                    </a:xfrm>
                    <a:prstGeom prst="rect">
                      <a:avLst/>
                    </a:prstGeom>
                    <a:noFill/>
                    <a:ln>
                      <a:noFill/>
                    </a:ln>
                  </pic:spPr>
                </pic:pic>
              </a:graphicData>
            </a:graphic>
          </wp:inline>
        </w:drawing>
      </w:r>
    </w:p>
    <w:p w:rsidR="0032531C" w:rsidRDefault="0032531C" w:rsidP="0032531C">
      <w:pPr>
        <w:pStyle w:val="BodyText"/>
        <w:rPr>
          <w:b/>
        </w:rPr>
      </w:pPr>
      <w:r w:rsidRPr="001E1674">
        <w:rPr>
          <w:b/>
        </w:rPr>
        <w:t xml:space="preserve">Figure </w:t>
      </w:r>
      <w:r>
        <w:rPr>
          <w:b/>
        </w:rPr>
        <w:t>7</w:t>
      </w:r>
      <w:r w:rsidRPr="001E1674">
        <w:rPr>
          <w:b/>
        </w:rPr>
        <w:t xml:space="preserve">   </w:t>
      </w:r>
      <w:r>
        <w:rPr>
          <w:b/>
        </w:rPr>
        <w:t xml:space="preserve">Proposed Territory Plan Zones Map </w:t>
      </w:r>
    </w:p>
    <w:p w:rsidR="0032531C" w:rsidRPr="00EF259C" w:rsidRDefault="0032531C" w:rsidP="0032531C">
      <w:pPr>
        <w:pStyle w:val="BodyText"/>
      </w:pPr>
      <w:r>
        <w:t xml:space="preserve">(Part block 1 </w:t>
      </w:r>
      <w:r w:rsidR="00E51BC3">
        <w:t xml:space="preserve">(now block 2) </w:t>
      </w:r>
      <w:r>
        <w:t>s</w:t>
      </w:r>
      <w:r w:rsidRPr="00EF259C">
        <w:t>ection 231 Gungahlin</w:t>
      </w:r>
      <w:r>
        <w:t>)</w:t>
      </w:r>
    </w:p>
    <w:p w:rsidR="00277FD6" w:rsidRDefault="00DC4600" w:rsidP="0032531C">
      <w:pPr>
        <w:pStyle w:val="BodyText"/>
        <w:rPr>
          <w:noProof/>
          <w:lang w:eastAsia="en-AU"/>
        </w:rPr>
      </w:pPr>
      <w:r w:rsidRPr="00BD2DE9">
        <w:rPr>
          <w:noProof/>
          <w:lang w:eastAsia="en-AU"/>
        </w:rPr>
        <w:drawing>
          <wp:inline distT="0" distB="0" distL="0" distR="0">
            <wp:extent cx="5486400" cy="6886575"/>
            <wp:effectExtent l="0" t="0" r="0" b="9525"/>
            <wp:docPr id="9" name="Picture 5" descr="X:\ACTPLA Development Policy\Variations\Vxxx Capital Metro\Images\Gungahlin Blk 797 and 798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CTPLA Development Policy\Variations\Vxxx Capital Metro\Images\Gungahlin Blk 797 and 798 Propos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6886575"/>
                    </a:xfrm>
                    <a:prstGeom prst="rect">
                      <a:avLst/>
                    </a:prstGeom>
                    <a:noFill/>
                    <a:ln>
                      <a:noFill/>
                    </a:ln>
                  </pic:spPr>
                </pic:pic>
              </a:graphicData>
            </a:graphic>
          </wp:inline>
        </w:drawing>
      </w:r>
    </w:p>
    <w:p w:rsidR="0032531C" w:rsidRDefault="0032531C" w:rsidP="0032531C">
      <w:pPr>
        <w:pStyle w:val="BodyText"/>
        <w:rPr>
          <w:b/>
        </w:rPr>
      </w:pPr>
      <w:r>
        <w:rPr>
          <w:b/>
        </w:rPr>
        <w:t>F</w:t>
      </w:r>
      <w:r w:rsidRPr="001E1674">
        <w:rPr>
          <w:b/>
        </w:rPr>
        <w:t xml:space="preserve">igure </w:t>
      </w:r>
      <w:r>
        <w:rPr>
          <w:b/>
        </w:rPr>
        <w:t>8</w:t>
      </w:r>
      <w:r w:rsidRPr="001E1674">
        <w:rPr>
          <w:b/>
        </w:rPr>
        <w:t xml:space="preserve">   </w:t>
      </w:r>
      <w:r>
        <w:rPr>
          <w:b/>
        </w:rPr>
        <w:t xml:space="preserve">Proposed Territory Plan Zones Map </w:t>
      </w:r>
    </w:p>
    <w:p w:rsidR="0032531C" w:rsidRPr="00033619" w:rsidRDefault="0032531C" w:rsidP="0032531C">
      <w:pPr>
        <w:pStyle w:val="BodyText"/>
      </w:pPr>
      <w:r w:rsidRPr="00033619">
        <w:t xml:space="preserve">(Parts of </w:t>
      </w:r>
      <w:r>
        <w:t>rural blocks</w:t>
      </w:r>
      <w:r w:rsidRPr="00033619">
        <w:t xml:space="preserve"> 797 </w:t>
      </w:r>
      <w:r w:rsidR="000D5BCA">
        <w:t>(</w:t>
      </w:r>
      <w:r w:rsidR="00E51BC3">
        <w:t xml:space="preserve">now block 850) </w:t>
      </w:r>
      <w:r w:rsidRPr="00033619">
        <w:t>and 798 Gungahlin)</w:t>
      </w:r>
    </w:p>
    <w:p w:rsidR="0032531C" w:rsidRDefault="00DC4600" w:rsidP="0032531C">
      <w:pPr>
        <w:pStyle w:val="BodyText"/>
        <w:pageBreakBefore/>
        <w:rPr>
          <w:b/>
          <w:noProof/>
          <w:lang w:eastAsia="en-AU"/>
        </w:rPr>
      </w:pPr>
      <w:r>
        <w:rPr>
          <w:b/>
          <w:noProof/>
          <w:lang w:eastAsia="en-AU"/>
        </w:rPr>
        <w:drawing>
          <wp:inline distT="0" distB="0" distL="0" distR="0">
            <wp:extent cx="4743450" cy="6705600"/>
            <wp:effectExtent l="0" t="0" r="0" b="0"/>
            <wp:docPr id="10" name="Picture 10" descr="DV327 proposed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327 proposed fig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3450" cy="6705600"/>
                    </a:xfrm>
                    <a:prstGeom prst="rect">
                      <a:avLst/>
                    </a:prstGeom>
                    <a:noFill/>
                    <a:ln>
                      <a:noFill/>
                    </a:ln>
                  </pic:spPr>
                </pic:pic>
              </a:graphicData>
            </a:graphic>
          </wp:inline>
        </w:drawing>
      </w:r>
    </w:p>
    <w:p w:rsidR="0032531C" w:rsidRDefault="0032531C" w:rsidP="0032531C">
      <w:pPr>
        <w:pStyle w:val="BodyText"/>
        <w:rPr>
          <w:b/>
        </w:rPr>
      </w:pPr>
      <w:r w:rsidRPr="001E1674">
        <w:rPr>
          <w:b/>
        </w:rPr>
        <w:t xml:space="preserve">Figure </w:t>
      </w:r>
      <w:r>
        <w:rPr>
          <w:b/>
        </w:rPr>
        <w:t>9</w:t>
      </w:r>
      <w:r w:rsidRPr="001E1674">
        <w:rPr>
          <w:b/>
        </w:rPr>
        <w:t xml:space="preserve">   </w:t>
      </w:r>
      <w:r>
        <w:rPr>
          <w:b/>
        </w:rPr>
        <w:t xml:space="preserve">Proposed Territory Plan Zones Map </w:t>
      </w:r>
    </w:p>
    <w:p w:rsidR="0032531C" w:rsidRPr="001E1674" w:rsidRDefault="0032531C" w:rsidP="0032531C">
      <w:pPr>
        <w:pStyle w:val="BodyText"/>
        <w:rPr>
          <w:b/>
        </w:rPr>
      </w:pPr>
      <w:r>
        <w:t xml:space="preserve">(Parts of block 1 </w:t>
      </w:r>
      <w:r w:rsidR="000E3399">
        <w:t xml:space="preserve">(now block2) </w:t>
      </w:r>
      <w:r>
        <w:t xml:space="preserve">section 60, block 2 </w:t>
      </w:r>
      <w:r w:rsidR="000D5BCA">
        <w:t xml:space="preserve">(now blocks 5 and 6) </w:t>
      </w:r>
      <w:r>
        <w:t>section 61, blocks 5</w:t>
      </w:r>
      <w:r w:rsidR="00E51BC3">
        <w:t xml:space="preserve"> </w:t>
      </w:r>
      <w:r w:rsidR="00C44CA7">
        <w:t xml:space="preserve">(now block 23) </w:t>
      </w:r>
      <w:r w:rsidR="006B5C11">
        <w:t>and 21</w:t>
      </w:r>
      <w:r w:rsidR="008D2C7B">
        <w:t>(now block 26)</w:t>
      </w:r>
      <w:r w:rsidR="006B5C11">
        <w:t xml:space="preserve"> section 71, </w:t>
      </w:r>
      <w:r>
        <w:t xml:space="preserve">block 5 </w:t>
      </w:r>
      <w:r w:rsidR="006B5C11">
        <w:t xml:space="preserve">(now block6) </w:t>
      </w:r>
      <w:r>
        <w:t>section 72, block 1 section 74, block 1</w:t>
      </w:r>
      <w:r w:rsidR="00BD7CE6">
        <w:t xml:space="preserve">(now block 2) </w:t>
      </w:r>
      <w:r>
        <w:t xml:space="preserve">section 75, block 1 section 76 Lyneham and block 1 </w:t>
      </w:r>
      <w:r w:rsidR="000D5BCA">
        <w:t xml:space="preserve">(now block 4) </w:t>
      </w:r>
      <w:r>
        <w:t>section 42, b</w:t>
      </w:r>
      <w:r w:rsidRPr="008608DA">
        <w:t xml:space="preserve">lock </w:t>
      </w:r>
      <w:r>
        <w:t>3</w:t>
      </w:r>
      <w:r w:rsidR="00E51BC3">
        <w:t xml:space="preserve"> (now block</w:t>
      </w:r>
      <w:r w:rsidR="000D5BCA">
        <w:t>s 1,</w:t>
      </w:r>
      <w:r w:rsidR="00E51BC3">
        <w:t>4</w:t>
      </w:r>
      <w:r w:rsidR="000D5BCA">
        <w:t xml:space="preserve"> and 5</w:t>
      </w:r>
      <w:r w:rsidR="00E51BC3">
        <w:t xml:space="preserve">) </w:t>
      </w:r>
      <w:r>
        <w:t>s</w:t>
      </w:r>
      <w:r w:rsidRPr="008608DA">
        <w:t>ection 15 Mitchell)</w:t>
      </w:r>
    </w:p>
    <w:p w:rsidR="00277FD6" w:rsidRDefault="00DC4600" w:rsidP="0032531C">
      <w:pPr>
        <w:pStyle w:val="BodyText"/>
        <w:rPr>
          <w:noProof/>
          <w:lang w:eastAsia="en-AU"/>
        </w:rPr>
      </w:pPr>
      <w:r w:rsidRPr="00BD2DE9">
        <w:rPr>
          <w:noProof/>
          <w:lang w:eastAsia="en-AU"/>
        </w:rPr>
        <w:drawing>
          <wp:inline distT="0" distB="0" distL="0" distR="0">
            <wp:extent cx="5486400" cy="4886325"/>
            <wp:effectExtent l="0" t="0" r="0" b="9525"/>
            <wp:docPr id="11" name="Picture 13" descr="X:\ACTPLA Development Policy\Variations\Vxxx Capital Metro\Images\Lyneham Sec 71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ACTPLA Development Policy\Variations\Vxxx Capital Metro\Images\Lyneham Sec 71 Propos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4886325"/>
                    </a:xfrm>
                    <a:prstGeom prst="rect">
                      <a:avLst/>
                    </a:prstGeom>
                    <a:noFill/>
                    <a:ln>
                      <a:noFill/>
                    </a:ln>
                  </pic:spPr>
                </pic:pic>
              </a:graphicData>
            </a:graphic>
          </wp:inline>
        </w:drawing>
      </w:r>
    </w:p>
    <w:p w:rsidR="0032531C" w:rsidRDefault="0032531C" w:rsidP="0032531C">
      <w:pPr>
        <w:pStyle w:val="BodyText"/>
        <w:rPr>
          <w:b/>
        </w:rPr>
      </w:pPr>
      <w:r w:rsidRPr="001E1674">
        <w:rPr>
          <w:b/>
        </w:rPr>
        <w:t xml:space="preserve">Figure </w:t>
      </w:r>
      <w:r>
        <w:rPr>
          <w:b/>
        </w:rPr>
        <w:t xml:space="preserve">10   Territory Plan Zones Map </w:t>
      </w:r>
    </w:p>
    <w:p w:rsidR="0032531C" w:rsidRPr="00033619" w:rsidRDefault="0032531C" w:rsidP="0032531C">
      <w:pPr>
        <w:pStyle w:val="BodyText"/>
      </w:pPr>
      <w:r>
        <w:t>(P</w:t>
      </w:r>
      <w:r w:rsidRPr="00033619">
        <w:t xml:space="preserve">arts of </w:t>
      </w:r>
      <w:r>
        <w:t>blocks</w:t>
      </w:r>
      <w:r w:rsidRPr="00033619">
        <w:t xml:space="preserve"> 19 </w:t>
      </w:r>
      <w:r w:rsidR="00CF1F56">
        <w:t xml:space="preserve">(now block24) </w:t>
      </w:r>
      <w:r w:rsidRPr="00033619">
        <w:t xml:space="preserve">and 20 </w:t>
      </w:r>
      <w:r w:rsidR="00CF1F56">
        <w:t xml:space="preserve">(now block 25) </w:t>
      </w:r>
      <w:r w:rsidRPr="00033619">
        <w:t>Section 71 Lyneham</w:t>
      </w:r>
      <w:r>
        <w:t>)</w:t>
      </w:r>
    </w:p>
    <w:p w:rsidR="00277FD6" w:rsidRDefault="00DC4600" w:rsidP="0032531C">
      <w:pPr>
        <w:pStyle w:val="BodyText"/>
        <w:pageBreakBefore/>
        <w:rPr>
          <w:b/>
        </w:rPr>
      </w:pPr>
      <w:r w:rsidRPr="005A7EC5">
        <w:rPr>
          <w:b/>
          <w:noProof/>
          <w:lang w:eastAsia="en-AU"/>
        </w:rPr>
        <w:drawing>
          <wp:inline distT="0" distB="0" distL="0" distR="0">
            <wp:extent cx="5486400" cy="6057900"/>
            <wp:effectExtent l="0" t="0" r="0" b="0"/>
            <wp:docPr id="12" name="Picture 5" descr="H:\Work related\light rail\new maps 4 Aug 2014\Lyneham s67 s59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related\light rail\new maps 4 Aug 2014\Lyneham s67 s59 propos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057900"/>
                    </a:xfrm>
                    <a:prstGeom prst="rect">
                      <a:avLst/>
                    </a:prstGeom>
                    <a:noFill/>
                    <a:ln>
                      <a:noFill/>
                    </a:ln>
                  </pic:spPr>
                </pic:pic>
              </a:graphicData>
            </a:graphic>
          </wp:inline>
        </w:drawing>
      </w:r>
    </w:p>
    <w:p w:rsidR="00277FD6" w:rsidRPr="00277FD6" w:rsidRDefault="00277FD6" w:rsidP="00277FD6">
      <w:pPr>
        <w:pStyle w:val="BodyText"/>
        <w:rPr>
          <w:b/>
        </w:rPr>
      </w:pPr>
      <w:r w:rsidRPr="00277FD6">
        <w:rPr>
          <w:b/>
        </w:rPr>
        <w:t xml:space="preserve">Figure 11 </w:t>
      </w:r>
      <w:r>
        <w:rPr>
          <w:b/>
        </w:rPr>
        <w:t xml:space="preserve">  </w:t>
      </w:r>
      <w:r w:rsidRPr="00277FD6">
        <w:rPr>
          <w:b/>
        </w:rPr>
        <w:t>Territory Plan Zones Map</w:t>
      </w:r>
    </w:p>
    <w:p w:rsidR="00277FD6" w:rsidRPr="00277FD6" w:rsidRDefault="00277FD6" w:rsidP="00277FD6">
      <w:pPr>
        <w:pStyle w:val="BodyText"/>
      </w:pPr>
      <w:r w:rsidRPr="00277FD6">
        <w:t xml:space="preserve">(Parts of block 4 section 67 and block 49 </w:t>
      </w:r>
      <w:r w:rsidR="00E95767">
        <w:t xml:space="preserve">(now blocks 50,51and 52) </w:t>
      </w:r>
      <w:r w:rsidRPr="00277FD6">
        <w:t>section 59 Lyneham)</w:t>
      </w:r>
    </w:p>
    <w:p w:rsidR="0032531C" w:rsidRPr="0070443B" w:rsidRDefault="0032531C" w:rsidP="00D93017">
      <w:pPr>
        <w:pStyle w:val="BodyText"/>
      </w:pPr>
    </w:p>
    <w:sectPr w:rsidR="0032531C"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080" w:rsidRDefault="005A2080">
      <w:r>
        <w:separator/>
      </w:r>
    </w:p>
  </w:endnote>
  <w:endnote w:type="continuationSeparator" w:id="0">
    <w:p w:rsidR="005A2080" w:rsidRDefault="005A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D8F" w:rsidRDefault="007C0D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D8F" w:rsidRPr="007C0D8F" w:rsidRDefault="007C0D8F" w:rsidP="007C0D8F">
    <w:pPr>
      <w:pStyle w:val="Footer"/>
      <w:rPr>
        <w:rFonts w:ascii="Arial" w:hAnsi="Arial" w:cs="Arial"/>
        <w:sz w:val="14"/>
      </w:rPr>
    </w:pPr>
    <w:r w:rsidRPr="007C0D8F">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195" w:rsidRDefault="00EE6195" w:rsidP="00EE6195">
    <w:pPr>
      <w:pStyle w:val="Footer"/>
      <w:jc w:val="left"/>
      <w:rPr>
        <w:rFonts w:ascii="Arial" w:hAnsi="Arial" w:cs="Arial"/>
        <w:sz w:val="18"/>
        <w:szCs w:val="18"/>
      </w:rPr>
    </w:pPr>
    <w:r>
      <w:rPr>
        <w:rFonts w:ascii="Arial" w:hAnsi="Arial" w:cs="Arial"/>
        <w:sz w:val="18"/>
        <w:szCs w:val="18"/>
      </w:rPr>
      <w:t>*Name amended under Legislation Act, s 60</w:t>
    </w:r>
  </w:p>
  <w:p w:rsidR="007C0D8F" w:rsidRPr="007C0D8F" w:rsidRDefault="007C0D8F" w:rsidP="007C0D8F">
    <w:pPr>
      <w:pStyle w:val="Footer"/>
      <w:rPr>
        <w:rFonts w:ascii="Arial" w:hAnsi="Arial" w:cs="Arial"/>
        <w:sz w:val="14"/>
        <w:szCs w:val="18"/>
      </w:rPr>
    </w:pPr>
    <w:r w:rsidRPr="007C0D8F">
      <w:rPr>
        <w:rFonts w:ascii="Arial" w:hAnsi="Arial" w:cs="Arial"/>
        <w:sz w:val="14"/>
        <w:szCs w:val="18"/>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195" w:rsidRPr="007C0D8F" w:rsidRDefault="007C0D8F" w:rsidP="007C0D8F">
    <w:pPr>
      <w:pStyle w:val="Footer"/>
      <w:rPr>
        <w:rFonts w:ascii="Arial" w:hAnsi="Arial" w:cs="Arial"/>
        <w:sz w:val="14"/>
      </w:rPr>
    </w:pPr>
    <w:r w:rsidRPr="007C0D8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080" w:rsidRDefault="005A2080">
      <w:r>
        <w:separator/>
      </w:r>
    </w:p>
  </w:footnote>
  <w:footnote w:type="continuationSeparator" w:id="0">
    <w:p w:rsidR="005A2080" w:rsidRDefault="005A20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D8F" w:rsidRDefault="007C0D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D8F" w:rsidRDefault="007C0D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18E" w:rsidRPr="006C5F81" w:rsidRDefault="00C1518E" w:rsidP="006C5F81">
    <w:pPr>
      <w:pStyle w:val="Header"/>
      <w:spacing w:before="120" w:after="200" w:line="276" w:lineRule="auto"/>
      <w:rPr>
        <w:rFonts w:eastAsia="Times" w:cs="Arial"/>
        <w:szCs w:val="24"/>
      </w:rPr>
    </w:pPr>
  </w:p>
  <w:p w:rsidR="00C1518E" w:rsidRDefault="00C151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F81" w:rsidRDefault="00DC4600" w:rsidP="00460DD4">
    <w:pPr>
      <w:pStyle w:val="Header"/>
      <w:spacing w:before="360"/>
      <w:ind w:left="-142"/>
      <w:rPr>
        <w:rFonts w:ascii="Calibri" w:hAnsi="Calibri" w:cs="Calibri"/>
        <w:b/>
        <w:sz w:val="32"/>
        <w:szCs w:val="32"/>
      </w:rPr>
    </w:pPr>
    <w:r w:rsidRPr="00BD2DE9">
      <w:rPr>
        <w:noProof/>
        <w:lang w:eastAsia="en-AU"/>
      </w:rPr>
      <w:drawing>
        <wp:inline distT="0" distB="0" distL="0" distR="0">
          <wp:extent cx="2819400" cy="971550"/>
          <wp:effectExtent l="0" t="0" r="0" b="0"/>
          <wp:docPr id="13"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971550"/>
                  </a:xfrm>
                  <a:prstGeom prst="rect">
                    <a:avLst/>
                  </a:prstGeom>
                  <a:noFill/>
                  <a:ln>
                    <a:noFill/>
                  </a:ln>
                </pic:spPr>
              </pic:pic>
            </a:graphicData>
          </a:graphic>
        </wp:inline>
      </w:drawing>
    </w:r>
  </w:p>
  <w:p w:rsidR="006C5F81" w:rsidRPr="00D93017" w:rsidRDefault="006C5F81" w:rsidP="00460DD4">
    <w:pPr>
      <w:pStyle w:val="Header"/>
      <w:spacing w:before="360"/>
      <w:ind w:left="-142"/>
      <w:jc w:val="right"/>
      <w:rPr>
        <w:rFonts w:ascii="Calibri" w:hAnsi="Calibri" w:cs="Calibri"/>
        <w:b/>
        <w:sz w:val="32"/>
        <w:szCs w:val="32"/>
      </w:rPr>
    </w:pPr>
    <w:r w:rsidRPr="00D93017">
      <w:rPr>
        <w:b/>
      </w:rPr>
      <w:t>ANNEXURE A</w:t>
    </w:r>
  </w:p>
  <w:p w:rsidR="006C5F81" w:rsidRDefault="006C5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A353325"/>
    <w:multiLevelType w:val="hybridMultilevel"/>
    <w:tmpl w:val="A00EE32C"/>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3" w15:restartNumberingAfterBreak="0">
    <w:nsid w:val="0E045666"/>
    <w:multiLevelType w:val="hybridMultilevel"/>
    <w:tmpl w:val="8670130C"/>
    <w:lvl w:ilvl="0" w:tplc="66368B4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746415"/>
    <w:multiLevelType w:val="hybridMultilevel"/>
    <w:tmpl w:val="0F408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D12FDF"/>
    <w:multiLevelType w:val="hybridMultilevel"/>
    <w:tmpl w:val="0F408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0"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9BC1104"/>
    <w:multiLevelType w:val="hybridMultilevel"/>
    <w:tmpl w:val="A00EE3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61BF3A94"/>
    <w:multiLevelType w:val="hybridMultilevel"/>
    <w:tmpl w:val="B7AA97E8"/>
    <w:lvl w:ilvl="0" w:tplc="4AB69B8C">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A866770"/>
    <w:multiLevelType w:val="hybridMultilevel"/>
    <w:tmpl w:val="16260240"/>
    <w:lvl w:ilvl="0" w:tplc="2C3ED34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9"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3"/>
  </w:num>
  <w:num w:numId="4">
    <w:abstractNumId w:val="6"/>
  </w:num>
  <w:num w:numId="5">
    <w:abstractNumId w:val="10"/>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8"/>
  </w:num>
  <w:num w:numId="22">
    <w:abstractNumId w:val="18"/>
  </w:num>
  <w:num w:numId="23">
    <w:abstractNumId w:val="16"/>
  </w:num>
  <w:num w:numId="24">
    <w:abstractNumId w:val="17"/>
  </w:num>
  <w:num w:numId="25">
    <w:abstractNumId w:val="4"/>
  </w:num>
  <w:num w:numId="26">
    <w:abstractNumId w:val="5"/>
  </w:num>
  <w:num w:numId="27">
    <w:abstractNumId w:val="0"/>
  </w:num>
  <w:num w:numId="28">
    <w:abstractNumId w:val="11"/>
  </w:num>
  <w:num w:numId="29">
    <w:abstractNumId w:val="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FD4"/>
    <w:rsid w:val="00006764"/>
    <w:rsid w:val="00020F28"/>
    <w:rsid w:val="00025353"/>
    <w:rsid w:val="00032096"/>
    <w:rsid w:val="00060E55"/>
    <w:rsid w:val="0006231E"/>
    <w:rsid w:val="00084447"/>
    <w:rsid w:val="00096FC2"/>
    <w:rsid w:val="000C7078"/>
    <w:rsid w:val="000D5BCA"/>
    <w:rsid w:val="000E3399"/>
    <w:rsid w:val="001274E5"/>
    <w:rsid w:val="0015090C"/>
    <w:rsid w:val="00161834"/>
    <w:rsid w:val="001B2E3B"/>
    <w:rsid w:val="001B34D2"/>
    <w:rsid w:val="001C7FD4"/>
    <w:rsid w:val="001E089E"/>
    <w:rsid w:val="001E354E"/>
    <w:rsid w:val="001F515F"/>
    <w:rsid w:val="001F6F00"/>
    <w:rsid w:val="00220770"/>
    <w:rsid w:val="002429BC"/>
    <w:rsid w:val="002541B6"/>
    <w:rsid w:val="00260BDC"/>
    <w:rsid w:val="002672A4"/>
    <w:rsid w:val="00277FD6"/>
    <w:rsid w:val="00294E19"/>
    <w:rsid w:val="002C0B57"/>
    <w:rsid w:val="002D7E17"/>
    <w:rsid w:val="0032531C"/>
    <w:rsid w:val="003324D5"/>
    <w:rsid w:val="00346D1B"/>
    <w:rsid w:val="003558AD"/>
    <w:rsid w:val="00356231"/>
    <w:rsid w:val="0038609C"/>
    <w:rsid w:val="0039262E"/>
    <w:rsid w:val="00397A56"/>
    <w:rsid w:val="003B31D7"/>
    <w:rsid w:val="003B648B"/>
    <w:rsid w:val="003F30D0"/>
    <w:rsid w:val="00426208"/>
    <w:rsid w:val="00427376"/>
    <w:rsid w:val="0043284E"/>
    <w:rsid w:val="00456E7A"/>
    <w:rsid w:val="00460DD4"/>
    <w:rsid w:val="004630DC"/>
    <w:rsid w:val="00473CAF"/>
    <w:rsid w:val="004843F2"/>
    <w:rsid w:val="004965FA"/>
    <w:rsid w:val="00575B48"/>
    <w:rsid w:val="00581EDB"/>
    <w:rsid w:val="005A2080"/>
    <w:rsid w:val="005A252E"/>
    <w:rsid w:val="005A7EC5"/>
    <w:rsid w:val="005C54B9"/>
    <w:rsid w:val="005E3C32"/>
    <w:rsid w:val="0062763B"/>
    <w:rsid w:val="006420CD"/>
    <w:rsid w:val="006466FF"/>
    <w:rsid w:val="006764C0"/>
    <w:rsid w:val="006B5C11"/>
    <w:rsid w:val="006C39CF"/>
    <w:rsid w:val="006C5F81"/>
    <w:rsid w:val="006D68DE"/>
    <w:rsid w:val="006E783D"/>
    <w:rsid w:val="0070048F"/>
    <w:rsid w:val="0070443B"/>
    <w:rsid w:val="00736F61"/>
    <w:rsid w:val="00744803"/>
    <w:rsid w:val="0074529E"/>
    <w:rsid w:val="007456C5"/>
    <w:rsid w:val="0078054B"/>
    <w:rsid w:val="0078707C"/>
    <w:rsid w:val="007B7E5F"/>
    <w:rsid w:val="007C0D8F"/>
    <w:rsid w:val="008038F2"/>
    <w:rsid w:val="00834A14"/>
    <w:rsid w:val="00836457"/>
    <w:rsid w:val="00837987"/>
    <w:rsid w:val="0085707F"/>
    <w:rsid w:val="008A2BAC"/>
    <w:rsid w:val="008A4E41"/>
    <w:rsid w:val="008B77D9"/>
    <w:rsid w:val="008C576F"/>
    <w:rsid w:val="008D2C7B"/>
    <w:rsid w:val="008D6E3B"/>
    <w:rsid w:val="008F5692"/>
    <w:rsid w:val="009008FE"/>
    <w:rsid w:val="0090118E"/>
    <w:rsid w:val="0090144B"/>
    <w:rsid w:val="009135D5"/>
    <w:rsid w:val="0091669D"/>
    <w:rsid w:val="0092522E"/>
    <w:rsid w:val="009A4FE8"/>
    <w:rsid w:val="009B3BED"/>
    <w:rsid w:val="009C3888"/>
    <w:rsid w:val="009D3BA1"/>
    <w:rsid w:val="009F11B8"/>
    <w:rsid w:val="00A02FAC"/>
    <w:rsid w:val="00A06D67"/>
    <w:rsid w:val="00A61236"/>
    <w:rsid w:val="00A62ED0"/>
    <w:rsid w:val="00A70349"/>
    <w:rsid w:val="00A73776"/>
    <w:rsid w:val="00A74C38"/>
    <w:rsid w:val="00A84F8E"/>
    <w:rsid w:val="00AA3627"/>
    <w:rsid w:val="00AB4C52"/>
    <w:rsid w:val="00AC4CAA"/>
    <w:rsid w:val="00AC7830"/>
    <w:rsid w:val="00AD5EDC"/>
    <w:rsid w:val="00AE0C37"/>
    <w:rsid w:val="00AE5133"/>
    <w:rsid w:val="00B01765"/>
    <w:rsid w:val="00B05685"/>
    <w:rsid w:val="00B73F45"/>
    <w:rsid w:val="00BD7CE6"/>
    <w:rsid w:val="00BE08E6"/>
    <w:rsid w:val="00BE4E8D"/>
    <w:rsid w:val="00C14346"/>
    <w:rsid w:val="00C1518E"/>
    <w:rsid w:val="00C3544D"/>
    <w:rsid w:val="00C40CD7"/>
    <w:rsid w:val="00C44CA7"/>
    <w:rsid w:val="00C8148A"/>
    <w:rsid w:val="00C83A96"/>
    <w:rsid w:val="00C84118"/>
    <w:rsid w:val="00C86AAF"/>
    <w:rsid w:val="00C92D20"/>
    <w:rsid w:val="00CA3336"/>
    <w:rsid w:val="00CF1F56"/>
    <w:rsid w:val="00CF2A49"/>
    <w:rsid w:val="00D110BD"/>
    <w:rsid w:val="00D120EF"/>
    <w:rsid w:val="00D179CD"/>
    <w:rsid w:val="00D32C8B"/>
    <w:rsid w:val="00D37419"/>
    <w:rsid w:val="00D42C7A"/>
    <w:rsid w:val="00D458BB"/>
    <w:rsid w:val="00D4609C"/>
    <w:rsid w:val="00D5669E"/>
    <w:rsid w:val="00D93017"/>
    <w:rsid w:val="00DB6CD9"/>
    <w:rsid w:val="00DC4600"/>
    <w:rsid w:val="00DC7A6F"/>
    <w:rsid w:val="00DD277E"/>
    <w:rsid w:val="00DF2B25"/>
    <w:rsid w:val="00DF2EE4"/>
    <w:rsid w:val="00E215A4"/>
    <w:rsid w:val="00E22A27"/>
    <w:rsid w:val="00E414A8"/>
    <w:rsid w:val="00E51BC3"/>
    <w:rsid w:val="00E526C8"/>
    <w:rsid w:val="00E61CF9"/>
    <w:rsid w:val="00E61E57"/>
    <w:rsid w:val="00E95767"/>
    <w:rsid w:val="00EC6492"/>
    <w:rsid w:val="00EE1F3F"/>
    <w:rsid w:val="00EE6195"/>
    <w:rsid w:val="00F062FF"/>
    <w:rsid w:val="00F12CB9"/>
    <w:rsid w:val="00F15049"/>
    <w:rsid w:val="00F161F9"/>
    <w:rsid w:val="00F254A3"/>
    <w:rsid w:val="00F47A94"/>
    <w:rsid w:val="00F72482"/>
    <w:rsid w:val="00FC63EA"/>
    <w:rsid w:val="00FD1BCE"/>
    <w:rsid w:val="00FE303B"/>
    <w:rsid w:val="00FF024D"/>
    <w:rsid w:val="00FF24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5:chartTrackingRefBased/>
  <w15:docId w15:val="{450575EE-0B68-49AE-BFCC-3C98CDFC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qFormat/>
    <w:rsid w:val="002541B6"/>
    <w:pPr>
      <w:numPr>
        <w:ilvl w:val="2"/>
        <w:numId w:val="2"/>
      </w:numPr>
      <w:spacing w:after="240"/>
      <w:outlineLvl w:val="0"/>
    </w:pPr>
    <w:rPr>
      <w:b/>
    </w:rPr>
  </w:style>
  <w:style w:type="paragraph" w:styleId="Heading2">
    <w:name w:val="heading 2"/>
    <w:basedOn w:val="Normal"/>
    <w:next w:val="Normal"/>
    <w:link w:val="Heading2Char"/>
    <w:semiHidden/>
    <w:unhideWhenUsed/>
    <w:qFormat/>
    <w:rsid w:val="006C39C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semiHidden/>
    <w:unhideWhenUsed/>
    <w:qFormat/>
    <w:rsid w:val="006C39CF"/>
    <w:pPr>
      <w:keepNext/>
      <w:keepLines/>
      <w:spacing w:before="200"/>
      <w:outlineLvl w:val="2"/>
    </w:pPr>
    <w:rPr>
      <w:rFonts w:ascii="Cambria" w:hAnsi="Cambria"/>
      <w:b/>
      <w:bCs/>
      <w:color w:val="4F81BD"/>
    </w:rPr>
  </w:style>
  <w:style w:type="paragraph" w:styleId="Heading4">
    <w:name w:val="heading 4"/>
    <w:basedOn w:val="Normal"/>
    <w:next w:val="Normal"/>
    <w:link w:val="Heading4Char"/>
    <w:semiHidden/>
    <w:unhideWhenUsed/>
    <w:qFormat/>
    <w:rsid w:val="00D458BB"/>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uiPriority w:val="99"/>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uiPriority w:val="99"/>
    <w:rsid w:val="00FF024D"/>
    <w:rPr>
      <w:rFonts w:ascii="Arial Narrow" w:hAnsi="Arial Narrow"/>
      <w:noProof/>
      <w:lang w:val="en-AU" w:eastAsia="en-US" w:bidi="ar-SA"/>
    </w:rPr>
  </w:style>
  <w:style w:type="character" w:customStyle="1" w:styleId="Heading2Char">
    <w:name w:val="Heading 2 Char"/>
    <w:basedOn w:val="DefaultParagraphFont"/>
    <w:link w:val="Heading2"/>
    <w:semiHidden/>
    <w:rsid w:val="006C39CF"/>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semiHidden/>
    <w:rsid w:val="006C39CF"/>
    <w:rPr>
      <w:rFonts w:ascii="Cambria" w:eastAsia="Times New Roman" w:hAnsi="Cambria" w:cs="Times New Roman"/>
      <w:b/>
      <w:bCs/>
      <w:color w:val="4F81BD"/>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hAnsi="Arial"/>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semiHidden/>
    <w:rsid w:val="00D458BB"/>
    <w:rPr>
      <w:rFonts w:ascii="Cambria" w:eastAsia="Times New Roman" w:hAnsi="Cambria" w:cs="Times New Roman"/>
      <w:b/>
      <w:bCs/>
      <w:i/>
      <w:iCs/>
      <w:color w:val="4F81BD"/>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hAnsi="Arial" w:cs="Arial"/>
      <w:color w:val="auto"/>
      <w:sz w:val="28"/>
      <w:szCs w:val="20"/>
    </w:rPr>
  </w:style>
  <w:style w:type="paragraph" w:customStyle="1" w:styleId="TAsectionheading">
    <w:name w:val="TA section heading"/>
    <w:basedOn w:val="Heading1"/>
    <w:next w:val="Head3"/>
    <w:rsid w:val="003B31D7"/>
    <w:pPr>
      <w:keepNext/>
      <w:numPr>
        <w:ilvl w:val="0"/>
        <w:numId w:val="27"/>
      </w:numPr>
      <w:tabs>
        <w:tab w:val="left" w:pos="720"/>
      </w:tabs>
    </w:pPr>
    <w:rPr>
      <w:rFonts w:cs="Arial"/>
      <w:bCs/>
      <w:kern w:val="32"/>
      <w:sz w:val="32"/>
      <w:szCs w:val="32"/>
      <w:lang w:eastAsia="en-AU"/>
    </w:rPr>
  </w:style>
  <w:style w:type="paragraph" w:customStyle="1" w:styleId="TAsectionheading2">
    <w:name w:val="TA section heading 2"/>
    <w:basedOn w:val="Heading2"/>
    <w:rsid w:val="003B31D7"/>
    <w:pPr>
      <w:keepNext w:val="0"/>
      <w:keepLines w:val="0"/>
      <w:numPr>
        <w:ilvl w:val="1"/>
        <w:numId w:val="27"/>
      </w:numPr>
      <w:tabs>
        <w:tab w:val="left" w:pos="720"/>
        <w:tab w:val="left" w:pos="1440"/>
      </w:tabs>
      <w:spacing w:before="0" w:after="240"/>
    </w:pPr>
    <w:rPr>
      <w:rFonts w:ascii="Arial" w:hAnsi="Arial" w:cs="Arial"/>
      <w:bCs w:val="0"/>
      <w:color w:val="auto"/>
      <w:sz w:val="28"/>
      <w:szCs w:val="28"/>
      <w:lang w:eastAsia="en-AU"/>
    </w:rPr>
  </w:style>
  <w:style w:type="paragraph" w:customStyle="1" w:styleId="TAsectionheading3">
    <w:name w:val="TA section heading 3"/>
    <w:basedOn w:val="Heading3"/>
    <w:rsid w:val="003B31D7"/>
    <w:pPr>
      <w:keepNext w:val="0"/>
      <w:keepLines w:val="0"/>
      <w:numPr>
        <w:ilvl w:val="2"/>
        <w:numId w:val="27"/>
      </w:numPr>
      <w:tabs>
        <w:tab w:val="left" w:pos="720"/>
        <w:tab w:val="left" w:pos="1440"/>
      </w:tabs>
      <w:spacing w:before="0" w:after="120" w:line="360" w:lineRule="auto"/>
    </w:pPr>
    <w:rPr>
      <w:rFonts w:ascii="Arial" w:hAnsi="Arial" w:cs="Arial"/>
      <w:bCs w:val="0"/>
      <w:color w:val="auto"/>
      <w:szCs w:val="24"/>
      <w:lang w:eastAsia="en-AU"/>
    </w:rPr>
  </w:style>
  <w:style w:type="paragraph" w:customStyle="1" w:styleId="TAsectionheading4">
    <w:name w:val="TA section heading 4"/>
    <w:basedOn w:val="TAsectionheading3"/>
    <w:rsid w:val="003B31D7"/>
    <w:pPr>
      <w:numPr>
        <w:ilvl w:val="3"/>
      </w:numPr>
    </w:pPr>
  </w:style>
  <w:style w:type="paragraph" w:styleId="ListParagraph">
    <w:name w:val="List Paragraph"/>
    <w:basedOn w:val="Normal"/>
    <w:uiPriority w:val="34"/>
    <w:qFormat/>
    <w:rsid w:val="003B31D7"/>
    <w:pPr>
      <w:ind w:left="720"/>
      <w:contextualSpacing/>
    </w:pPr>
  </w:style>
  <w:style w:type="paragraph" w:customStyle="1" w:styleId="Default">
    <w:name w:val="Default"/>
    <w:rsid w:val="003B31D7"/>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rsid w:val="00C1518E"/>
    <w:pPr>
      <w:spacing w:after="120"/>
      <w:ind w:left="283"/>
    </w:pPr>
  </w:style>
  <w:style w:type="character" w:customStyle="1" w:styleId="BodyTextIndentChar">
    <w:name w:val="Body Text Indent Char"/>
    <w:basedOn w:val="DefaultParagraphFont"/>
    <w:link w:val="BodyTextIndent"/>
    <w:rsid w:val="00C1518E"/>
    <w:rPr>
      <w:rFonts w:ascii="Arial" w:hAnsi="Arial"/>
      <w:sz w:val="24"/>
      <w:lang w:eastAsia="en-US"/>
    </w:rPr>
  </w:style>
  <w:style w:type="paragraph" w:customStyle="1" w:styleId="Billname">
    <w:name w:val="Billname"/>
    <w:basedOn w:val="Normal"/>
    <w:rsid w:val="006C5F81"/>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6C5F81"/>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6C5F81"/>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6C5F81"/>
    <w:pPr>
      <w:tabs>
        <w:tab w:val="left" w:pos="2600"/>
      </w:tabs>
      <w:spacing w:before="200" w:after="60" w:line="276" w:lineRule="auto"/>
      <w:jc w:val="both"/>
    </w:pPr>
    <w:rPr>
      <w:rFonts w:ascii="Calibri" w:eastAsia="Calibri" w:hAnsi="Calibri" w:cs="Arial"/>
      <w:b/>
      <w:bCs/>
      <w:sz w:val="22"/>
      <w:szCs w:val="24"/>
    </w:rPr>
  </w:style>
  <w:style w:type="character" w:styleId="Emphasis">
    <w:name w:val="Emphasis"/>
    <w:basedOn w:val="DefaultParagraphFont"/>
    <w:qFormat/>
    <w:rsid w:val="006C5F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FBC2E-F9BD-4BF0-975F-ACDAD592C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3365</Words>
  <Characters>16940</Characters>
  <Application>Microsoft Office Word</Application>
  <DocSecurity>0</DocSecurity>
  <Lines>441</Lines>
  <Paragraphs>178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20267</CharactersWithSpaces>
  <SharedDoc>false</SharedDoc>
  <HLinks>
    <vt:vector size="66" baseType="variant">
      <vt:variant>
        <vt:i4>1769521</vt:i4>
      </vt:variant>
      <vt:variant>
        <vt:i4>62</vt:i4>
      </vt:variant>
      <vt:variant>
        <vt:i4>0</vt:i4>
      </vt:variant>
      <vt:variant>
        <vt:i4>5</vt:i4>
      </vt:variant>
      <vt:variant>
        <vt:lpwstr/>
      </vt:variant>
      <vt:variant>
        <vt:lpwstr>_Toc424893856</vt:lpwstr>
      </vt:variant>
      <vt:variant>
        <vt:i4>1769521</vt:i4>
      </vt:variant>
      <vt:variant>
        <vt:i4>56</vt:i4>
      </vt:variant>
      <vt:variant>
        <vt:i4>0</vt:i4>
      </vt:variant>
      <vt:variant>
        <vt:i4>5</vt:i4>
      </vt:variant>
      <vt:variant>
        <vt:lpwstr/>
      </vt:variant>
      <vt:variant>
        <vt:lpwstr>_Toc424893855</vt:lpwstr>
      </vt:variant>
      <vt:variant>
        <vt:i4>1769521</vt:i4>
      </vt:variant>
      <vt:variant>
        <vt:i4>50</vt:i4>
      </vt:variant>
      <vt:variant>
        <vt:i4>0</vt:i4>
      </vt:variant>
      <vt:variant>
        <vt:i4>5</vt:i4>
      </vt:variant>
      <vt:variant>
        <vt:lpwstr/>
      </vt:variant>
      <vt:variant>
        <vt:lpwstr>_Toc424893854</vt:lpwstr>
      </vt:variant>
      <vt:variant>
        <vt:i4>1769521</vt:i4>
      </vt:variant>
      <vt:variant>
        <vt:i4>44</vt:i4>
      </vt:variant>
      <vt:variant>
        <vt:i4>0</vt:i4>
      </vt:variant>
      <vt:variant>
        <vt:i4>5</vt:i4>
      </vt:variant>
      <vt:variant>
        <vt:lpwstr/>
      </vt:variant>
      <vt:variant>
        <vt:lpwstr>_Toc424893853</vt:lpwstr>
      </vt:variant>
      <vt:variant>
        <vt:i4>1769521</vt:i4>
      </vt:variant>
      <vt:variant>
        <vt:i4>38</vt:i4>
      </vt:variant>
      <vt:variant>
        <vt:i4>0</vt:i4>
      </vt:variant>
      <vt:variant>
        <vt:i4>5</vt:i4>
      </vt:variant>
      <vt:variant>
        <vt:lpwstr/>
      </vt:variant>
      <vt:variant>
        <vt:lpwstr>_Toc424893852</vt:lpwstr>
      </vt:variant>
      <vt:variant>
        <vt:i4>1769521</vt:i4>
      </vt:variant>
      <vt:variant>
        <vt:i4>32</vt:i4>
      </vt:variant>
      <vt:variant>
        <vt:i4>0</vt:i4>
      </vt:variant>
      <vt:variant>
        <vt:i4>5</vt:i4>
      </vt:variant>
      <vt:variant>
        <vt:lpwstr/>
      </vt:variant>
      <vt:variant>
        <vt:lpwstr>_Toc424893851</vt:lpwstr>
      </vt:variant>
      <vt:variant>
        <vt:i4>1769521</vt:i4>
      </vt:variant>
      <vt:variant>
        <vt:i4>26</vt:i4>
      </vt:variant>
      <vt:variant>
        <vt:i4>0</vt:i4>
      </vt:variant>
      <vt:variant>
        <vt:i4>5</vt:i4>
      </vt:variant>
      <vt:variant>
        <vt:lpwstr/>
      </vt:variant>
      <vt:variant>
        <vt:lpwstr>_Toc424893850</vt:lpwstr>
      </vt:variant>
      <vt:variant>
        <vt:i4>1703985</vt:i4>
      </vt:variant>
      <vt:variant>
        <vt:i4>20</vt:i4>
      </vt:variant>
      <vt:variant>
        <vt:i4>0</vt:i4>
      </vt:variant>
      <vt:variant>
        <vt:i4>5</vt:i4>
      </vt:variant>
      <vt:variant>
        <vt:lpwstr/>
      </vt:variant>
      <vt:variant>
        <vt:lpwstr>_Toc424893849</vt:lpwstr>
      </vt:variant>
      <vt:variant>
        <vt:i4>1703985</vt:i4>
      </vt:variant>
      <vt:variant>
        <vt:i4>14</vt:i4>
      </vt:variant>
      <vt:variant>
        <vt:i4>0</vt:i4>
      </vt:variant>
      <vt:variant>
        <vt:i4>5</vt:i4>
      </vt:variant>
      <vt:variant>
        <vt:lpwstr/>
      </vt:variant>
      <vt:variant>
        <vt:lpwstr>_Toc424893848</vt:lpwstr>
      </vt:variant>
      <vt:variant>
        <vt:i4>1703985</vt:i4>
      </vt:variant>
      <vt:variant>
        <vt:i4>8</vt:i4>
      </vt:variant>
      <vt:variant>
        <vt:i4>0</vt:i4>
      </vt:variant>
      <vt:variant>
        <vt:i4>5</vt:i4>
      </vt:variant>
      <vt:variant>
        <vt:lpwstr/>
      </vt:variant>
      <vt:variant>
        <vt:lpwstr>_Toc424893847</vt:lpwstr>
      </vt:variant>
      <vt:variant>
        <vt:i4>1703985</vt:i4>
      </vt:variant>
      <vt:variant>
        <vt:i4>2</vt:i4>
      </vt:variant>
      <vt:variant>
        <vt:i4>0</vt:i4>
      </vt:variant>
      <vt:variant>
        <vt:i4>5</vt:i4>
      </vt:variant>
      <vt:variant>
        <vt:lpwstr/>
      </vt:variant>
      <vt:variant>
        <vt:lpwstr>_Toc424893846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cp:lastModifiedBy>PCODCS</cp:lastModifiedBy>
  <cp:revision>5</cp:revision>
  <cp:lastPrinted>2015-07-17T01:26:00Z</cp:lastPrinted>
  <dcterms:created xsi:type="dcterms:W3CDTF">2018-09-14T00:35:00Z</dcterms:created>
  <dcterms:modified xsi:type="dcterms:W3CDTF">2018-09-14T00:35:00Z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A10985602</vt:lpwstr>
  </property>
  <property fmtid="{D5CDD505-2E9C-101B-9397-08002B2CF9AE}" pid="3" name="Objective-Comment">
    <vt:lpwstr/>
  </property>
  <property fmtid="{D5CDD505-2E9C-101B-9397-08002B2CF9AE}" pid="4" name="Objective-CreationStamp">
    <vt:filetime>2015-07-28T04:57:39Z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2015-07-30T00:37:21Z</vt:filetime>
  </property>
  <property fmtid="{D5CDD505-2E9C-101B-9397-08002B2CF9AE}" pid="8" name="Objective-ModificationStamp">
    <vt:filetime>2015-07-30T00:37:22Z</vt:filetime>
  </property>
  <property fmtid="{D5CDD505-2E9C-101B-9397-08002B2CF9AE}" pid="9" name="Objective-Owner">
    <vt:lpwstr>Helen Hai</vt:lpwstr>
  </property>
  <property fmtid="{D5CDD505-2E9C-101B-9397-08002B2CF9AE}" pid="10" name="Objective-Path">
    <vt:lpwstr>Whole of ACT Government:EPD - Environment and Planning Directorate:DIVISION - Planning Delivery:12. Planning Delivery - BRANCH - Territory Plan:01 Full variations:01 Active Variations (Full):DV327 - Capital Metro - Light Rail Stage 1 Gungahlin to Civic -T</vt:lpwstr>
  </property>
  <property fmtid="{D5CDD505-2E9C-101B-9397-08002B2CF9AE}" pid="11" name="Objective-Parent">
    <vt:lpwstr>08 approve V327</vt:lpwstr>
  </property>
  <property fmtid="{D5CDD505-2E9C-101B-9397-08002B2CF9AE}" pid="12" name="Objective-State">
    <vt:lpwstr>Published</vt:lpwstr>
  </property>
  <property fmtid="{D5CDD505-2E9C-101B-9397-08002B2CF9AE}" pid="13" name="Objective-Title">
    <vt:lpwstr>NI apporval notice with v327</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1-2013/26584</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DMSID">
    <vt:lpwstr>503831</vt:lpwstr>
  </property>
  <property fmtid="{D5CDD505-2E9C-101B-9397-08002B2CF9AE}" pid="33" name="CHECKEDOUTFROMJMS">
    <vt:lpwstr/>
  </property>
  <property fmtid="{D5CDD505-2E9C-101B-9397-08002B2CF9AE}" pid="34" name="JMSREQUIREDCHECKIN">
    <vt:lpwstr/>
  </property>
</Properties>
</file>