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4B4883" w:rsidP="00916480">
      <w:pPr>
        <w:pStyle w:val="Heading1"/>
        <w:spacing w:before="720"/>
      </w:pPr>
      <w:r>
        <w:t>Planning and Development</w:t>
      </w:r>
      <w:r w:rsidR="008936B5" w:rsidRPr="0059678C">
        <w:t xml:space="preserve"> (</w:t>
      </w:r>
      <w:r>
        <w:t>Grant of Lease</w:t>
      </w:r>
      <w:r w:rsidR="009B7936">
        <w:t>)</w:t>
      </w:r>
      <w:r w:rsidR="00AF747D">
        <w:t xml:space="preserve"> </w:t>
      </w:r>
      <w:r w:rsidR="00AB6FB6">
        <w:t>Delegation 2019</w:t>
      </w:r>
    </w:p>
    <w:p w:rsidR="008936B5" w:rsidRPr="0059678C" w:rsidRDefault="00FE4D40" w:rsidP="0059678C">
      <w:pPr>
        <w:pStyle w:val="Heading2"/>
      </w:pPr>
      <w:r w:rsidRPr="0059678C">
        <w:t>Notifiable i</w:t>
      </w:r>
      <w:r w:rsidR="008936B5" w:rsidRPr="0059678C">
        <w:t>nstrument NI</w:t>
      </w:r>
      <w:r w:rsidR="00AB6FB6">
        <w:t>2019</w:t>
      </w:r>
      <w:r w:rsidR="008936B5" w:rsidRPr="0059678C">
        <w:t>–</w:t>
      </w:r>
      <w:r w:rsidR="00383A27">
        <w:t>180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4B4883">
      <w:pPr>
        <w:pStyle w:val="CoverActName"/>
      </w:pPr>
      <w:r>
        <w:rPr>
          <w:rFonts w:cs="Arial"/>
          <w:sz w:val="20"/>
        </w:rPr>
        <w:t>Planning and Development Act</w:t>
      </w:r>
      <w:r w:rsidR="00E37F06">
        <w:rPr>
          <w:rFonts w:cs="Arial"/>
          <w:sz w:val="20"/>
        </w:rPr>
        <w:t xml:space="preserve"> 2007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s20</w:t>
      </w:r>
      <w:r w:rsidR="008936B5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Delegations by authority</w:t>
      </w:r>
      <w:r w:rsidR="008936B5">
        <w:rPr>
          <w:rFonts w:cs="Arial"/>
          <w:sz w:val="20"/>
        </w:rPr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59678C">
      <w:pPr>
        <w:pStyle w:val="Heading3"/>
      </w:pPr>
      <w:r w:rsidRPr="0059678C">
        <w:t>1</w:t>
      </w:r>
      <w:r w:rsidRPr="0059678C"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4B4883">
        <w:rPr>
          <w:i/>
        </w:rPr>
        <w:t>Pl</w:t>
      </w:r>
      <w:r w:rsidR="00141AFB">
        <w:rPr>
          <w:i/>
        </w:rPr>
        <w:t>anning and Development (Grant of Lease</w:t>
      </w:r>
      <w:r w:rsidR="004B4883">
        <w:rPr>
          <w:i/>
        </w:rPr>
        <w:t>) Delegation</w:t>
      </w:r>
      <w:r w:rsidR="00141AFB">
        <w:rPr>
          <w:i/>
        </w:rPr>
        <w:t> </w:t>
      </w:r>
      <w:r w:rsidR="004B4883">
        <w:rPr>
          <w:i/>
        </w:rPr>
        <w:t>201</w:t>
      </w:r>
      <w:r w:rsidR="00AB6FB6">
        <w:rPr>
          <w:i/>
        </w:rPr>
        <w:t>9</w:t>
      </w:r>
      <w:r w:rsidRPr="00360716">
        <w:rPr>
          <w:bCs/>
          <w:iCs/>
        </w:rPr>
        <w:t>.</w:t>
      </w:r>
    </w:p>
    <w:p w:rsidR="008936B5" w:rsidRPr="0059678C" w:rsidRDefault="008936B5" w:rsidP="0059678C">
      <w:pPr>
        <w:pStyle w:val="Heading3"/>
      </w:pPr>
      <w:r w:rsidRPr="0059678C">
        <w:t>2</w:t>
      </w:r>
      <w:r w:rsidRPr="0059678C">
        <w:tab/>
        <w:t>Commencement</w:t>
      </w:r>
    </w:p>
    <w:p w:rsidR="008936B5" w:rsidRDefault="008936B5">
      <w:pPr>
        <w:spacing w:before="80" w:after="60"/>
        <w:ind w:left="720"/>
      </w:pPr>
      <w:r>
        <w:t xml:space="preserve">This instrument commences on </w:t>
      </w:r>
      <w:r w:rsidR="00AB6FB6">
        <w:t>the day after its notification day.</w:t>
      </w:r>
    </w:p>
    <w:p w:rsidR="008936B5" w:rsidRDefault="008936B5" w:rsidP="0059678C">
      <w:pPr>
        <w:pStyle w:val="Heading3"/>
      </w:pPr>
      <w:r>
        <w:t>3</w:t>
      </w:r>
      <w:r>
        <w:tab/>
      </w:r>
      <w:r w:rsidR="004B4883">
        <w:t>Delegation</w:t>
      </w:r>
    </w:p>
    <w:p w:rsidR="008936B5" w:rsidRDefault="004B4883" w:rsidP="005E0EFE">
      <w:pPr>
        <w:spacing w:before="80" w:after="120"/>
        <w:ind w:left="720"/>
      </w:pPr>
      <w:r>
        <w:t>I delegat</w:t>
      </w:r>
      <w:r w:rsidR="00AB6FB6">
        <w:t xml:space="preserve">e </w:t>
      </w:r>
      <w:r w:rsidR="00916480">
        <w:t>the</w:t>
      </w:r>
      <w:r w:rsidR="00AB6FB6">
        <w:t xml:space="preserve"> functions </w:t>
      </w:r>
      <w:r w:rsidR="00916480">
        <w:t xml:space="preserve">of the planning and land authority </w:t>
      </w:r>
      <w:r w:rsidR="00AB6FB6">
        <w:t>under section</w:t>
      </w:r>
      <w:r w:rsidR="002F55F4">
        <w:t> </w:t>
      </w:r>
      <w:r w:rsidR="00AB6FB6">
        <w:t>238</w:t>
      </w:r>
      <w:r>
        <w:t xml:space="preserve"> of the </w:t>
      </w:r>
      <w:r>
        <w:rPr>
          <w:i/>
        </w:rPr>
        <w:t>Planning and Development Act 2007</w:t>
      </w:r>
      <w:r w:rsidR="002F55F4">
        <w:rPr>
          <w:i/>
        </w:rPr>
        <w:t xml:space="preserve"> </w:t>
      </w:r>
      <w:r w:rsidR="002F55F4">
        <w:t xml:space="preserve">(Granting leases) </w:t>
      </w:r>
      <w:r>
        <w:t>to the people who</w:t>
      </w:r>
      <w:r w:rsidR="00BA78E7">
        <w:t>,</w:t>
      </w:r>
      <w:r>
        <w:t xml:space="preserve"> </w:t>
      </w:r>
      <w:r w:rsidR="00D51595">
        <w:t>from time to time</w:t>
      </w:r>
      <w:r w:rsidR="00BA78E7">
        <w:t>,</w:t>
      </w:r>
      <w:r w:rsidR="00D51595">
        <w:t xml:space="preserve"> </w:t>
      </w:r>
      <w:r>
        <w:t xml:space="preserve">occupy the public service positions identified in </w:t>
      </w:r>
      <w:r w:rsidR="00916480">
        <w:t xml:space="preserve">column 2 of </w:t>
      </w:r>
      <w:r>
        <w:t xml:space="preserve">the </w:t>
      </w:r>
      <w:r w:rsidR="00916480">
        <w:t>s</w:t>
      </w:r>
      <w:r>
        <w:t>chedule.</w:t>
      </w:r>
    </w:p>
    <w:p w:rsidR="004B4883" w:rsidRPr="004B4883" w:rsidRDefault="004B4883">
      <w:pPr>
        <w:spacing w:before="80" w:after="60"/>
        <w:ind w:left="720"/>
        <w:rPr>
          <w:sz w:val="20"/>
        </w:rPr>
      </w:pPr>
      <w:r>
        <w:rPr>
          <w:i/>
          <w:sz w:val="20"/>
        </w:rPr>
        <w:t>Note</w:t>
      </w:r>
      <w:r>
        <w:rPr>
          <w:sz w:val="20"/>
        </w:rPr>
        <w:t xml:space="preserve">: The </w:t>
      </w:r>
      <w:r>
        <w:rPr>
          <w:i/>
          <w:sz w:val="20"/>
        </w:rPr>
        <w:t>Legislation Act 2001</w:t>
      </w:r>
      <w:r w:rsidR="00AF16D2">
        <w:rPr>
          <w:sz w:val="20"/>
        </w:rPr>
        <w:t xml:space="preserve"> defines ‘occupy’, in relation</w:t>
      </w:r>
      <w:r>
        <w:rPr>
          <w:sz w:val="20"/>
        </w:rPr>
        <w:t xml:space="preserve"> to a position, as including: to hold the position, act in the position or exercise functions of the position.</w:t>
      </w:r>
    </w:p>
    <w:p w:rsidR="00AF747D" w:rsidRDefault="00AF747D" w:rsidP="00AF747D">
      <w:pPr>
        <w:pStyle w:val="Heading3"/>
      </w:pPr>
      <w:r>
        <w:t>4</w:t>
      </w:r>
      <w:r>
        <w:tab/>
        <w:t>Conditions</w:t>
      </w:r>
    </w:p>
    <w:p w:rsidR="00AF747D" w:rsidRDefault="00D16930" w:rsidP="00AF747D">
      <w:pPr>
        <w:spacing w:before="80" w:after="60"/>
        <w:ind w:left="720"/>
      </w:pPr>
      <w:r>
        <w:t>A</w:t>
      </w:r>
      <w:r w:rsidR="00AF747D">
        <w:t xml:space="preserve"> delegate may grant a lease only if:</w:t>
      </w:r>
    </w:p>
    <w:p w:rsidR="00AF747D" w:rsidRDefault="00AF747D" w:rsidP="005E0EFE">
      <w:pPr>
        <w:spacing w:before="80" w:after="120"/>
        <w:ind w:left="1418" w:hanging="698"/>
      </w:pPr>
      <w:r>
        <w:t>(a)</w:t>
      </w:r>
      <w:r>
        <w:tab/>
        <w:t>the delegate has satisfied itself that the lease may be lawfully granted; and</w:t>
      </w:r>
    </w:p>
    <w:p w:rsidR="00AF747D" w:rsidRDefault="00AF747D" w:rsidP="005E0EFE">
      <w:pPr>
        <w:spacing w:before="80" w:after="120"/>
        <w:ind w:left="720"/>
      </w:pPr>
      <w:r>
        <w:t>(b)</w:t>
      </w:r>
      <w:r>
        <w:tab/>
        <w:t>either—</w:t>
      </w:r>
    </w:p>
    <w:p w:rsidR="00AF747D" w:rsidRDefault="00AF747D" w:rsidP="005E0EFE">
      <w:pPr>
        <w:spacing w:before="80" w:after="120"/>
        <w:ind w:left="1985" w:hanging="567"/>
      </w:pPr>
      <w:r>
        <w:t>(i)</w:t>
      </w:r>
      <w:r>
        <w:tab/>
        <w:t>the form of the lease is in accordance with a registered Memorandum of provisions and in a standard format</w:t>
      </w:r>
      <w:r w:rsidR="00AE2EA5">
        <w:t xml:space="preserve"> that has been approved by the p</w:t>
      </w:r>
      <w:r>
        <w:t xml:space="preserve">lanning and </w:t>
      </w:r>
      <w:r w:rsidR="00AE2EA5">
        <w:t>l</w:t>
      </w:r>
      <w:r>
        <w:t xml:space="preserve">and </w:t>
      </w:r>
      <w:r w:rsidR="00AE2EA5">
        <w:t>a</w:t>
      </w:r>
      <w:r>
        <w:t>uthority; or</w:t>
      </w:r>
    </w:p>
    <w:p w:rsidR="00246ED9" w:rsidRDefault="00AF747D" w:rsidP="00246ED9">
      <w:pPr>
        <w:spacing w:before="80" w:after="60"/>
        <w:ind w:left="1985" w:hanging="567"/>
      </w:pPr>
      <w:r>
        <w:t>(ii)</w:t>
      </w:r>
      <w:r>
        <w:tab/>
        <w:t xml:space="preserve">the form of the lease to be used has been approved by the </w:t>
      </w:r>
      <w:r w:rsidR="00AE2EA5">
        <w:t>planning and land authority</w:t>
      </w:r>
      <w:r>
        <w:t xml:space="preserve">, and the </w:t>
      </w:r>
      <w:r w:rsidR="00AE2EA5">
        <w:t xml:space="preserve">planning and land authority </w:t>
      </w:r>
      <w:r>
        <w:t xml:space="preserve">has provided written advice to the Suburban Land Agency of its approval. The approval of the </w:t>
      </w:r>
      <w:r w:rsidR="00AE2EA5">
        <w:t xml:space="preserve">planning and land authority </w:t>
      </w:r>
      <w:r>
        <w:t>for use of such lease format will remain in place until the Suburban Land Agency is advised that the form of lease has ceased to be approved for use.</w:t>
      </w:r>
    </w:p>
    <w:p w:rsidR="005E0EFE" w:rsidRDefault="005E0EFE" w:rsidP="00246ED9">
      <w:pPr>
        <w:spacing w:before="80" w:after="60"/>
        <w:ind w:left="1985" w:hanging="567"/>
      </w:pPr>
    </w:p>
    <w:p w:rsidR="005E0EFE" w:rsidRDefault="005E0EFE" w:rsidP="00246ED9">
      <w:pPr>
        <w:spacing w:before="80" w:after="60"/>
        <w:ind w:left="1985" w:hanging="567"/>
      </w:pPr>
    </w:p>
    <w:p w:rsidR="00916480" w:rsidRDefault="00916480" w:rsidP="00916480">
      <w:pPr>
        <w:pStyle w:val="Heading3"/>
      </w:pPr>
      <w:r>
        <w:lastRenderedPageBreak/>
        <w:t>5</w:t>
      </w:r>
      <w:r>
        <w:tab/>
        <w:t>Revocation</w:t>
      </w:r>
    </w:p>
    <w:p w:rsidR="00621A8E" w:rsidRDefault="00916480" w:rsidP="00621A8E">
      <w:pPr>
        <w:spacing w:before="80" w:after="60"/>
        <w:ind w:left="720"/>
      </w:pPr>
      <w:r>
        <w:t>This instrument re</w:t>
      </w:r>
      <w:r w:rsidR="00621A8E">
        <w:t xml:space="preserve">vokes the </w:t>
      </w:r>
      <w:r w:rsidRPr="00621A8E">
        <w:rPr>
          <w:i/>
        </w:rPr>
        <w:t xml:space="preserve">Planning and Development (Grant of Lease) Delegation 2017 </w:t>
      </w:r>
      <w:r w:rsidR="00621A8E">
        <w:t>(NI2017-335)</w:t>
      </w:r>
    </w:p>
    <w:p w:rsidR="00621A8E" w:rsidRDefault="00621A8E" w:rsidP="00621A8E">
      <w:pPr>
        <w:spacing w:before="80" w:after="60"/>
        <w:ind w:left="774"/>
      </w:pPr>
    </w:p>
    <w:p w:rsidR="00621A8E" w:rsidRDefault="00621A8E" w:rsidP="00621A8E">
      <w:pPr>
        <w:spacing w:before="80" w:after="60"/>
      </w:pPr>
    </w:p>
    <w:p w:rsidR="00B90DC3" w:rsidRDefault="004B4883" w:rsidP="00621A8E">
      <w:pPr>
        <w:spacing w:before="80" w:after="60"/>
      </w:pPr>
      <w:r>
        <w:t>Ben Ponton</w:t>
      </w:r>
      <w:r w:rsidR="008936B5">
        <w:br/>
      </w:r>
      <w:r>
        <w:t>Chief Planning Executive</w:t>
      </w:r>
      <w:bookmarkEnd w:id="0"/>
      <w:r w:rsidR="00AB6FB6">
        <w:br/>
      </w:r>
      <w:r w:rsidR="00383A27">
        <w:t xml:space="preserve">3 April </w:t>
      </w:r>
      <w:r w:rsidR="00AB6FB6">
        <w:t>2019</w:t>
      </w:r>
    </w:p>
    <w:p w:rsidR="005E0EFE" w:rsidRDefault="005E0EFE">
      <w:pPr>
        <w:rPr>
          <w:b/>
        </w:rPr>
      </w:pPr>
      <w:r>
        <w:rPr>
          <w:b/>
        </w:rPr>
        <w:br w:type="page"/>
      </w:r>
    </w:p>
    <w:p w:rsidR="004B4883" w:rsidRDefault="004B4883" w:rsidP="00B90DC3">
      <w:pPr>
        <w:tabs>
          <w:tab w:val="left" w:pos="4320"/>
        </w:tabs>
        <w:spacing w:before="480"/>
        <w:rPr>
          <w:b/>
        </w:rPr>
      </w:pPr>
      <w:r>
        <w:rPr>
          <w:b/>
        </w:rPr>
        <w:lastRenderedPageBreak/>
        <w:t>Schedule</w:t>
      </w:r>
    </w:p>
    <w:p w:rsidR="004B4883" w:rsidRDefault="004B4883" w:rsidP="008E0DAD">
      <w:pPr>
        <w:tabs>
          <w:tab w:val="left" w:pos="4320"/>
        </w:tabs>
      </w:pPr>
      <w:r>
        <w:t>(see s3)</w:t>
      </w:r>
    </w:p>
    <w:p w:rsidR="004B4883" w:rsidRDefault="004B4883" w:rsidP="008E0DAD">
      <w:pPr>
        <w:tabs>
          <w:tab w:val="left" w:pos="4320"/>
        </w:tabs>
      </w:pPr>
    </w:p>
    <w:p w:rsidR="004B4883" w:rsidRPr="007B4CC0" w:rsidRDefault="00D00109" w:rsidP="004B4883">
      <w:pPr>
        <w:tabs>
          <w:tab w:val="left" w:pos="4320"/>
        </w:tabs>
        <w:jc w:val="center"/>
        <w:rPr>
          <w:b/>
          <w:sz w:val="32"/>
        </w:rPr>
      </w:pPr>
      <w:r w:rsidRPr="007B4CC0">
        <w:rPr>
          <w:b/>
          <w:sz w:val="32"/>
        </w:rPr>
        <w:t>Suburban Land Agency</w:t>
      </w:r>
    </w:p>
    <w:p w:rsidR="004B4883" w:rsidRDefault="004B4883" w:rsidP="008E0DAD">
      <w:pPr>
        <w:tabs>
          <w:tab w:val="left" w:pos="43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2920"/>
      </w:tblGrid>
      <w:tr w:rsidR="00916480" w:rsidTr="00916480">
        <w:tc>
          <w:tcPr>
            <w:tcW w:w="5495" w:type="dxa"/>
            <w:shd w:val="clear" w:color="auto" w:fill="D9D9D9" w:themeFill="background1" w:themeFillShade="D9"/>
          </w:tcPr>
          <w:p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rPr>
                <w:b/>
              </w:rPr>
              <w:t>Column 1</w:t>
            </w:r>
          </w:p>
          <w:p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Cur</w:t>
            </w:r>
            <w:r w:rsidR="00843A15">
              <w:t>r</w:t>
            </w:r>
            <w:r w:rsidRPr="007B4CC0">
              <w:t>ent level – information only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rPr>
                <w:b/>
              </w:rPr>
              <w:t>Column 2</w:t>
            </w:r>
          </w:p>
          <w:p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Position number</w:t>
            </w:r>
          </w:p>
        </w:tc>
      </w:tr>
      <w:tr w:rsidR="00916480" w:rsidTr="00916480">
        <w:tc>
          <w:tcPr>
            <w:tcW w:w="5495" w:type="dxa"/>
          </w:tcPr>
          <w:p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Chief Executive Officer</w:t>
            </w:r>
          </w:p>
        </w:tc>
        <w:tc>
          <w:tcPr>
            <w:tcW w:w="2977" w:type="dxa"/>
          </w:tcPr>
          <w:p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E1034</w:t>
            </w:r>
          </w:p>
        </w:tc>
      </w:tr>
      <w:tr w:rsidR="00916480" w:rsidTr="00916480">
        <w:tc>
          <w:tcPr>
            <w:tcW w:w="5495" w:type="dxa"/>
          </w:tcPr>
          <w:p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Deputy Chief Executive Officer</w:t>
            </w:r>
          </w:p>
        </w:tc>
        <w:tc>
          <w:tcPr>
            <w:tcW w:w="2977" w:type="dxa"/>
          </w:tcPr>
          <w:p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E1045</w:t>
            </w:r>
          </w:p>
        </w:tc>
      </w:tr>
      <w:tr w:rsidR="00916480" w:rsidTr="00916480">
        <w:tc>
          <w:tcPr>
            <w:tcW w:w="5495" w:type="dxa"/>
          </w:tcPr>
          <w:p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Executive Director, Development Delivery</w:t>
            </w:r>
          </w:p>
        </w:tc>
        <w:tc>
          <w:tcPr>
            <w:tcW w:w="2977" w:type="dxa"/>
          </w:tcPr>
          <w:p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E0818</w:t>
            </w:r>
          </w:p>
        </w:tc>
      </w:tr>
      <w:tr w:rsidR="00916480" w:rsidTr="00916480">
        <w:tc>
          <w:tcPr>
            <w:tcW w:w="5495" w:type="dxa"/>
          </w:tcPr>
          <w:p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Executive Director, Built Form and Asset Divestment</w:t>
            </w:r>
          </w:p>
        </w:tc>
        <w:tc>
          <w:tcPr>
            <w:tcW w:w="2977" w:type="dxa"/>
          </w:tcPr>
          <w:p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E1036</w:t>
            </w:r>
          </w:p>
        </w:tc>
      </w:tr>
      <w:tr w:rsidR="00843A15" w:rsidTr="00916480">
        <w:tc>
          <w:tcPr>
            <w:tcW w:w="5495" w:type="dxa"/>
          </w:tcPr>
          <w:p w:rsidR="00843A15" w:rsidRPr="007B4CC0" w:rsidRDefault="00843A15" w:rsidP="008E0DAD">
            <w:pPr>
              <w:tabs>
                <w:tab w:val="left" w:pos="4320"/>
              </w:tabs>
            </w:pPr>
            <w:r>
              <w:t>Chief Financial Officer</w:t>
            </w:r>
          </w:p>
        </w:tc>
        <w:tc>
          <w:tcPr>
            <w:tcW w:w="2977" w:type="dxa"/>
          </w:tcPr>
          <w:p w:rsidR="00843A15" w:rsidRPr="007B4CC0" w:rsidRDefault="00843A15" w:rsidP="008E0DAD">
            <w:pPr>
              <w:tabs>
                <w:tab w:val="left" w:pos="4320"/>
              </w:tabs>
            </w:pPr>
            <w:r>
              <w:t>E1037</w:t>
            </w:r>
          </w:p>
        </w:tc>
      </w:tr>
      <w:tr w:rsidR="00916480" w:rsidTr="00916480">
        <w:tc>
          <w:tcPr>
            <w:tcW w:w="5495" w:type="dxa"/>
          </w:tcPr>
          <w:p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Senior Manager, Sales and Client Services</w:t>
            </w:r>
          </w:p>
        </w:tc>
        <w:tc>
          <w:tcPr>
            <w:tcW w:w="2977" w:type="dxa"/>
          </w:tcPr>
          <w:p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P33700</w:t>
            </w:r>
          </w:p>
        </w:tc>
      </w:tr>
    </w:tbl>
    <w:p w:rsidR="00D00109" w:rsidRPr="004B4883" w:rsidRDefault="00D00109" w:rsidP="008E0DAD">
      <w:pPr>
        <w:tabs>
          <w:tab w:val="left" w:pos="4320"/>
        </w:tabs>
      </w:pPr>
    </w:p>
    <w:sectPr w:rsidR="00D00109" w:rsidRPr="004B4883" w:rsidSect="00916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62" w:right="1800" w:bottom="1418" w:left="1800" w:header="720" w:footer="4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76F" w:rsidRDefault="0073276F">
      <w:r>
        <w:separator/>
      </w:r>
    </w:p>
  </w:endnote>
  <w:endnote w:type="continuationSeparator" w:id="0">
    <w:p w:rsidR="0073276F" w:rsidRDefault="0073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89" w:rsidRDefault="00B02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CF3" w:rsidRPr="00B02F89" w:rsidRDefault="00B02F89" w:rsidP="00B02F89">
    <w:pPr>
      <w:pStyle w:val="Footer"/>
      <w:spacing w:before="0" w:after="0" w:line="240" w:lineRule="auto"/>
      <w:jc w:val="center"/>
      <w:rPr>
        <w:rFonts w:cs="Arial"/>
        <w:sz w:val="14"/>
      </w:rPr>
    </w:pPr>
    <w:r w:rsidRPr="00B02F8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685" w:rsidRPr="00B02F89" w:rsidRDefault="00B02F89" w:rsidP="00B02F89">
    <w:pPr>
      <w:pStyle w:val="Footer"/>
      <w:jc w:val="center"/>
      <w:rPr>
        <w:rFonts w:cs="Arial"/>
        <w:sz w:val="14"/>
        <w:szCs w:val="14"/>
      </w:rPr>
    </w:pPr>
    <w:r w:rsidRPr="00B02F89">
      <w:rPr>
        <w:rFonts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76F" w:rsidRDefault="0073276F">
      <w:r>
        <w:separator/>
      </w:r>
    </w:p>
  </w:footnote>
  <w:footnote w:type="continuationSeparator" w:id="0">
    <w:p w:rsidR="0073276F" w:rsidRDefault="0073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89" w:rsidRDefault="00B02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89" w:rsidRDefault="00B02F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89" w:rsidRDefault="00B02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FA376C8"/>
    <w:multiLevelType w:val="hybridMultilevel"/>
    <w:tmpl w:val="34FE482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B641B0"/>
    <w:multiLevelType w:val="multilevel"/>
    <w:tmpl w:val="93F4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E3B6444"/>
    <w:multiLevelType w:val="hybridMultilevel"/>
    <w:tmpl w:val="814CD10C"/>
    <w:lvl w:ilvl="0" w:tplc="477E314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12EFD"/>
    <w:rsid w:val="000506E4"/>
    <w:rsid w:val="000D5A29"/>
    <w:rsid w:val="000D6301"/>
    <w:rsid w:val="0010529D"/>
    <w:rsid w:val="0013521D"/>
    <w:rsid w:val="00141AFB"/>
    <w:rsid w:val="0019768D"/>
    <w:rsid w:val="001C2ABC"/>
    <w:rsid w:val="001C2CC1"/>
    <w:rsid w:val="001F1580"/>
    <w:rsid w:val="001F3A30"/>
    <w:rsid w:val="00216224"/>
    <w:rsid w:val="0022460B"/>
    <w:rsid w:val="00246ED9"/>
    <w:rsid w:val="00272EAF"/>
    <w:rsid w:val="002A1C45"/>
    <w:rsid w:val="002B1CF3"/>
    <w:rsid w:val="002B25E3"/>
    <w:rsid w:val="002F55F4"/>
    <w:rsid w:val="00312AF5"/>
    <w:rsid w:val="00360716"/>
    <w:rsid w:val="00383A27"/>
    <w:rsid w:val="00481938"/>
    <w:rsid w:val="004A2685"/>
    <w:rsid w:val="004B4883"/>
    <w:rsid w:val="004F5CA9"/>
    <w:rsid w:val="0052218D"/>
    <w:rsid w:val="00573AAA"/>
    <w:rsid w:val="0059678C"/>
    <w:rsid w:val="005C2EC4"/>
    <w:rsid w:val="005E0EFE"/>
    <w:rsid w:val="00621A8E"/>
    <w:rsid w:val="006E5377"/>
    <w:rsid w:val="0073276F"/>
    <w:rsid w:val="007A6DBE"/>
    <w:rsid w:val="007B4CC0"/>
    <w:rsid w:val="00813ABE"/>
    <w:rsid w:val="00843A15"/>
    <w:rsid w:val="008936B5"/>
    <w:rsid w:val="008E0DAD"/>
    <w:rsid w:val="00916480"/>
    <w:rsid w:val="00935F2B"/>
    <w:rsid w:val="00983FB3"/>
    <w:rsid w:val="009B7936"/>
    <w:rsid w:val="009D04CD"/>
    <w:rsid w:val="009D7FD2"/>
    <w:rsid w:val="00A10BBC"/>
    <w:rsid w:val="00A56D5D"/>
    <w:rsid w:val="00AB6FB6"/>
    <w:rsid w:val="00AC46BD"/>
    <w:rsid w:val="00AE2EA5"/>
    <w:rsid w:val="00AF16D2"/>
    <w:rsid w:val="00AF747D"/>
    <w:rsid w:val="00B02F89"/>
    <w:rsid w:val="00B90DC3"/>
    <w:rsid w:val="00BA78E7"/>
    <w:rsid w:val="00BD2A74"/>
    <w:rsid w:val="00C06109"/>
    <w:rsid w:val="00C147FB"/>
    <w:rsid w:val="00D00109"/>
    <w:rsid w:val="00D16930"/>
    <w:rsid w:val="00D51595"/>
    <w:rsid w:val="00E37F06"/>
    <w:rsid w:val="00E63CD9"/>
    <w:rsid w:val="00E938A6"/>
    <w:rsid w:val="00EF3621"/>
    <w:rsid w:val="00F15F4A"/>
    <w:rsid w:val="00F86088"/>
    <w:rsid w:val="00FA405F"/>
    <w:rsid w:val="00FE4D40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12CE2BA-23E0-4CAE-95AB-66D242E2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460B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22460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2460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2460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22460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2460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2460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2460B"/>
    <w:pPr>
      <w:spacing w:before="180" w:after="60"/>
      <w:jc w:val="both"/>
    </w:pPr>
  </w:style>
  <w:style w:type="paragraph" w:customStyle="1" w:styleId="CoverActName">
    <w:name w:val="CoverActName"/>
    <w:basedOn w:val="Normal"/>
    <w:rsid w:val="0022460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2460B"/>
    <w:pPr>
      <w:tabs>
        <w:tab w:val="left" w:pos="2880"/>
      </w:tabs>
    </w:pPr>
  </w:style>
  <w:style w:type="paragraph" w:customStyle="1" w:styleId="Apara">
    <w:name w:val="A para"/>
    <w:basedOn w:val="Normal"/>
    <w:rsid w:val="0022460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2460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2460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2460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2460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22460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2460B"/>
    <w:rPr>
      <w:rFonts w:cs="Times New Roman"/>
    </w:rPr>
  </w:style>
  <w:style w:type="paragraph" w:customStyle="1" w:styleId="CoverInForce">
    <w:name w:val="CoverInForce"/>
    <w:basedOn w:val="Normal"/>
    <w:rsid w:val="0022460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2460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2460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2460B"/>
    <w:rPr>
      <w:rFonts w:cs="Times New Roman"/>
    </w:rPr>
  </w:style>
  <w:style w:type="paragraph" w:customStyle="1" w:styleId="Aparabullet">
    <w:name w:val="A para bullet"/>
    <w:basedOn w:val="Normal"/>
    <w:rsid w:val="0022460B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2460B"/>
  </w:style>
  <w:style w:type="paragraph" w:styleId="TOC2">
    <w:name w:val="toc 2"/>
    <w:basedOn w:val="Normal"/>
    <w:next w:val="Normal"/>
    <w:autoRedefine/>
    <w:uiPriority w:val="39"/>
    <w:semiHidden/>
    <w:rsid w:val="0022460B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2460B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2460B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2460B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2460B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2460B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2460B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2460B"/>
    <w:pPr>
      <w:ind w:left="1920"/>
    </w:pPr>
  </w:style>
  <w:style w:type="character" w:styleId="Hyperlink">
    <w:name w:val="Hyperlink"/>
    <w:basedOn w:val="DefaultParagraphFont"/>
    <w:uiPriority w:val="99"/>
    <w:rsid w:val="0022460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2460B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22460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2460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2460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2460B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2460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2460B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22460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2460B"/>
    <w:rPr>
      <w:rFonts w:cs="Times New Roman"/>
    </w:rPr>
  </w:style>
  <w:style w:type="table" w:styleId="TableGrid">
    <w:name w:val="Table Grid"/>
    <w:basedOn w:val="TableNormal"/>
    <w:uiPriority w:val="39"/>
    <w:rsid w:val="004B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7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2D28-4546-414A-A382-D7521DCD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1725</Characters>
  <Application>Microsoft Office Word</Application>
  <DocSecurity>0</DocSecurity>
  <Lines>68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dc:description/>
  <cp:lastModifiedBy>PCODCS</cp:lastModifiedBy>
  <cp:revision>4</cp:revision>
  <cp:lastPrinted>2017-06-23T01:35:00Z</cp:lastPrinted>
  <dcterms:created xsi:type="dcterms:W3CDTF">2019-04-03T22:05:00Z</dcterms:created>
  <dcterms:modified xsi:type="dcterms:W3CDTF">2019-04-03T22:05:00Z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A18674557</vt:lpwstr>
  </property>
  <property fmtid="{D5CDD505-2E9C-101B-9397-08002B2CF9AE}" pid="4" name="Objective-Title">
    <vt:lpwstr>20190114 Planning and Development (Grant of Lease) Delegation 2019 - NI2019-</vt:lpwstr>
  </property>
  <property fmtid="{D5CDD505-2E9C-101B-9397-08002B2CF9AE}" pid="5" name="Objective-Comment">
    <vt:lpwstr/>
  </property>
  <property fmtid="{D5CDD505-2E9C-101B-9397-08002B2CF9AE}" pid="6" name="Objective-CreationStamp">
    <vt:filetime>2019-01-14T02:18:51Z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2019-04-03T07:11:53Z</vt:filetime>
  </property>
  <property fmtid="{D5CDD505-2E9C-101B-9397-08002B2CF9AE}" pid="10" name="Objective-ModificationStamp">
    <vt:filetime>2019-04-03T07:11:53Z</vt:filetime>
  </property>
  <property fmtid="{D5CDD505-2E9C-101B-9397-08002B2CF9AE}" pid="11" name="Objective-Owner">
    <vt:lpwstr>Phillipa Jacomb</vt:lpwstr>
  </property>
  <property fmtid="{D5CDD505-2E9C-101B-9397-08002B2CF9AE}" pid="12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2019 advices:Su</vt:lpwstr>
  </property>
  <property fmtid="{D5CDD505-2E9C-101B-9397-08002B2CF9AE}" pid="13" name="Objective-Parent">
    <vt:lpwstr>20181213 NI Review - Planning and Development (Grant of Lease) Delegation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835257</vt:lpwstr>
  </property>
  <property fmtid="{D5CDD505-2E9C-101B-9397-08002B2CF9AE}" pid="34" name="JMSREQUIREDCHECKIN">
    <vt:lpwstr/>
  </property>
</Properties>
</file>