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41EEA" w14:textId="77777777" w:rsidR="00192DAC" w:rsidRDefault="00192DAC" w:rsidP="00192DAC">
      <w:pPr>
        <w:pStyle w:val="BodyText"/>
      </w:pPr>
    </w:p>
    <w:p w14:paraId="2E4FEB72" w14:textId="77777777" w:rsidR="00F113B7" w:rsidRDefault="00F113B7" w:rsidP="00F113B7">
      <w:pPr>
        <w:pStyle w:val="Header"/>
        <w:spacing w:before="120"/>
        <w:rPr>
          <w:rFonts w:cs="Arial"/>
        </w:rPr>
      </w:pPr>
      <w:r>
        <w:rPr>
          <w:rFonts w:cs="Arial"/>
        </w:rPr>
        <w:t>Australian Capital Territory</w:t>
      </w:r>
    </w:p>
    <w:p w14:paraId="4B084A0F" w14:textId="3D3F6EC7" w:rsidR="00F113B7" w:rsidRPr="00DF4E6D" w:rsidRDefault="00F113B7" w:rsidP="00F113B7">
      <w:pPr>
        <w:pStyle w:val="Billname"/>
        <w:spacing w:before="600"/>
        <w:rPr>
          <w:rFonts w:cs="Arial"/>
          <w:szCs w:val="36"/>
        </w:rPr>
      </w:pPr>
      <w:r w:rsidRPr="00DF4E6D">
        <w:rPr>
          <w:rFonts w:cs="Arial"/>
          <w:szCs w:val="36"/>
        </w:rPr>
        <w:t>Planning and</w:t>
      </w:r>
      <w:r>
        <w:rPr>
          <w:rFonts w:cs="Arial"/>
          <w:szCs w:val="36"/>
        </w:rPr>
        <w:t xml:space="preserve"> Development (Draft Variation No 378</w:t>
      </w:r>
      <w:r w:rsidRPr="005C3C92">
        <w:rPr>
          <w:rFonts w:cs="Arial"/>
          <w:szCs w:val="36"/>
        </w:rPr>
        <w:t xml:space="preserve">) Consultation Notice </w:t>
      </w:r>
      <w:r w:rsidRPr="009D0207">
        <w:rPr>
          <w:rFonts w:cs="Arial"/>
          <w:szCs w:val="36"/>
        </w:rPr>
        <w:t>202</w:t>
      </w:r>
      <w:r w:rsidR="00530D5B">
        <w:rPr>
          <w:rFonts w:cs="Arial"/>
          <w:szCs w:val="36"/>
        </w:rPr>
        <w:t>1*</w:t>
      </w:r>
    </w:p>
    <w:p w14:paraId="180DEC88" w14:textId="22B2B7BC" w:rsidR="00F113B7" w:rsidRDefault="00F113B7" w:rsidP="00F113B7">
      <w:pPr>
        <w:spacing w:before="340"/>
        <w:rPr>
          <w:rFonts w:cs="Arial"/>
          <w:b/>
          <w:vertAlign w:val="superscript"/>
        </w:rPr>
      </w:pPr>
      <w:r>
        <w:rPr>
          <w:rFonts w:cs="Arial"/>
          <w:b/>
        </w:rPr>
        <w:t xml:space="preserve">Notifiable instrument </w:t>
      </w:r>
      <w:r w:rsidRPr="009D0207">
        <w:rPr>
          <w:rFonts w:cs="Arial"/>
          <w:b/>
        </w:rPr>
        <w:t>NI202</w:t>
      </w:r>
      <w:r w:rsidR="005548C6">
        <w:rPr>
          <w:rFonts w:cs="Arial"/>
          <w:b/>
        </w:rPr>
        <w:t>1</w:t>
      </w:r>
      <w:r w:rsidR="00530D5B">
        <w:rPr>
          <w:rFonts w:cs="Arial"/>
          <w:b/>
        </w:rPr>
        <w:t>-</w:t>
      </w:r>
      <w:r w:rsidR="0008754F">
        <w:rPr>
          <w:rFonts w:cs="Arial"/>
          <w:b/>
        </w:rPr>
        <w:t>43</w:t>
      </w:r>
    </w:p>
    <w:p w14:paraId="6937D108" w14:textId="77777777" w:rsidR="00F113B7" w:rsidRPr="00DF508B" w:rsidRDefault="00F113B7" w:rsidP="00F113B7">
      <w:pPr>
        <w:pStyle w:val="madeunder"/>
        <w:spacing w:before="300" w:after="0"/>
        <w:jc w:val="left"/>
        <w:rPr>
          <w:rFonts w:ascii="Times New Roman" w:hAnsi="Times New Roman"/>
          <w:szCs w:val="24"/>
        </w:rPr>
      </w:pPr>
      <w:r w:rsidRPr="00DF508B">
        <w:rPr>
          <w:rFonts w:ascii="Times New Roman" w:hAnsi="Times New Roman"/>
          <w:szCs w:val="24"/>
        </w:rPr>
        <w:t>made under the</w:t>
      </w:r>
    </w:p>
    <w:p w14:paraId="1D5AFF84" w14:textId="77777777" w:rsidR="00F113B7" w:rsidRDefault="00F113B7" w:rsidP="00F113B7">
      <w:pPr>
        <w:pStyle w:val="CoverActName"/>
        <w:spacing w:before="320" w:after="0"/>
        <w:jc w:val="left"/>
        <w:rPr>
          <w:rFonts w:cs="Arial"/>
          <w:sz w:val="20"/>
          <w:vertAlign w:val="superscript"/>
        </w:rPr>
      </w:pPr>
      <w:r>
        <w:rPr>
          <w:rFonts w:cs="Arial"/>
          <w:sz w:val="20"/>
        </w:rPr>
        <w:t>Planning and Development Act 2007, s 63 (Public consultation—notification) and s 64 (Public consultation—notice of interim effect etc)</w:t>
      </w:r>
    </w:p>
    <w:p w14:paraId="47093C1A" w14:textId="77777777" w:rsidR="00F113B7" w:rsidRPr="004600DC" w:rsidRDefault="00F113B7" w:rsidP="00F113B7">
      <w:pPr>
        <w:pBdr>
          <w:bottom w:val="single" w:sz="12" w:space="1" w:color="auto"/>
        </w:pBdr>
        <w:spacing w:before="60"/>
      </w:pPr>
    </w:p>
    <w:p w14:paraId="4853806B" w14:textId="77777777" w:rsidR="00F113B7" w:rsidRPr="00766F81" w:rsidRDefault="00F113B7" w:rsidP="00F113B7">
      <w:pPr>
        <w:autoSpaceDE w:val="0"/>
        <w:autoSpaceDN w:val="0"/>
        <w:adjustRightInd w:val="0"/>
        <w:rPr>
          <w:rFonts w:cs="Arial"/>
          <w:szCs w:val="24"/>
          <w:lang w:eastAsia="en-AU"/>
        </w:rPr>
      </w:pPr>
    </w:p>
    <w:p w14:paraId="467273F2" w14:textId="77777777" w:rsidR="00F113B7" w:rsidRPr="00140A34" w:rsidRDefault="00F113B7" w:rsidP="00F113B7">
      <w:pPr>
        <w:pStyle w:val="ListParagraph"/>
        <w:numPr>
          <w:ilvl w:val="0"/>
          <w:numId w:val="34"/>
        </w:numPr>
        <w:autoSpaceDE w:val="0"/>
        <w:autoSpaceDN w:val="0"/>
        <w:adjustRightInd w:val="0"/>
        <w:spacing w:before="60"/>
        <w:ind w:left="720" w:hanging="720"/>
        <w:rPr>
          <w:rFonts w:cs="Arial"/>
          <w:b/>
          <w:szCs w:val="24"/>
          <w:lang w:eastAsia="en-AU"/>
        </w:rPr>
      </w:pPr>
      <w:r w:rsidRPr="00140A34">
        <w:rPr>
          <w:rFonts w:cs="Arial"/>
          <w:b/>
          <w:szCs w:val="24"/>
          <w:lang w:eastAsia="en-AU"/>
        </w:rPr>
        <w:t xml:space="preserve">Name of instrument </w:t>
      </w:r>
    </w:p>
    <w:p w14:paraId="2FD6D40C" w14:textId="41E1A4C3" w:rsidR="00F113B7" w:rsidRPr="00AE32C8" w:rsidRDefault="00F113B7" w:rsidP="00F113B7">
      <w:pPr>
        <w:autoSpaceDE w:val="0"/>
        <w:autoSpaceDN w:val="0"/>
        <w:adjustRightInd w:val="0"/>
        <w:spacing w:before="140"/>
        <w:ind w:left="720"/>
        <w:rPr>
          <w:rFonts w:ascii="Times New Roman" w:hAnsi="Times New Roman"/>
          <w:szCs w:val="24"/>
          <w:lang w:eastAsia="en-AU"/>
        </w:rPr>
      </w:pPr>
      <w:r w:rsidRPr="00DF508B">
        <w:rPr>
          <w:rFonts w:ascii="Times New Roman" w:hAnsi="Times New Roman"/>
          <w:szCs w:val="24"/>
          <w:lang w:eastAsia="en-AU"/>
        </w:rPr>
        <w:t>This instrument</w:t>
      </w:r>
      <w:r w:rsidRPr="00DF508B">
        <w:rPr>
          <w:rFonts w:ascii="Times New Roman" w:hAnsi="Times New Roman"/>
          <w:b/>
          <w:szCs w:val="24"/>
          <w:lang w:eastAsia="en-AU"/>
        </w:rPr>
        <w:t xml:space="preserve"> </w:t>
      </w:r>
      <w:r w:rsidRPr="00DF508B">
        <w:rPr>
          <w:rFonts w:ascii="Times New Roman" w:hAnsi="Times New Roman"/>
          <w:szCs w:val="24"/>
          <w:lang w:eastAsia="en-AU"/>
        </w:rPr>
        <w:t xml:space="preserve">is the </w:t>
      </w:r>
      <w:r w:rsidRPr="00DF508B">
        <w:rPr>
          <w:rFonts w:ascii="Times New Roman" w:hAnsi="Times New Roman"/>
          <w:i/>
          <w:szCs w:val="24"/>
          <w:lang w:eastAsia="en-AU"/>
        </w:rPr>
        <w:t>Planning and</w:t>
      </w:r>
      <w:r>
        <w:rPr>
          <w:rFonts w:ascii="Times New Roman" w:hAnsi="Times New Roman"/>
          <w:i/>
          <w:szCs w:val="24"/>
          <w:lang w:eastAsia="en-AU"/>
        </w:rPr>
        <w:t xml:space="preserve"> </w:t>
      </w:r>
      <w:r w:rsidRPr="00CE1A9F">
        <w:rPr>
          <w:rFonts w:ascii="Times New Roman" w:hAnsi="Times New Roman"/>
          <w:bCs/>
          <w:i/>
          <w:szCs w:val="24"/>
          <w:lang w:eastAsia="en-AU"/>
        </w:rPr>
        <w:t>Development</w:t>
      </w:r>
      <w:r>
        <w:rPr>
          <w:rFonts w:ascii="Times New Roman" w:hAnsi="Times New Roman"/>
          <w:i/>
          <w:szCs w:val="24"/>
          <w:lang w:eastAsia="en-AU"/>
        </w:rPr>
        <w:t xml:space="preserve"> (Draft Variation</w:t>
      </w:r>
      <w:r w:rsidRPr="00DF508B">
        <w:rPr>
          <w:rFonts w:ascii="Times New Roman" w:hAnsi="Times New Roman"/>
          <w:i/>
          <w:szCs w:val="24"/>
          <w:lang w:eastAsia="en-AU"/>
        </w:rPr>
        <w:t> </w:t>
      </w:r>
      <w:r>
        <w:rPr>
          <w:rFonts w:ascii="Times New Roman" w:hAnsi="Times New Roman"/>
          <w:i/>
          <w:szCs w:val="24"/>
          <w:lang w:eastAsia="en-AU"/>
        </w:rPr>
        <w:t xml:space="preserve">No </w:t>
      </w:r>
      <w:r w:rsidRPr="00140A34">
        <w:rPr>
          <w:rFonts w:ascii="Times New Roman" w:hAnsi="Times New Roman"/>
          <w:i/>
          <w:szCs w:val="24"/>
          <w:lang w:eastAsia="en-AU"/>
        </w:rPr>
        <w:t>3</w:t>
      </w:r>
      <w:r>
        <w:rPr>
          <w:rFonts w:ascii="Times New Roman" w:hAnsi="Times New Roman"/>
          <w:i/>
          <w:szCs w:val="24"/>
          <w:lang w:eastAsia="en-AU"/>
        </w:rPr>
        <w:t>78</w:t>
      </w:r>
      <w:r w:rsidRPr="00DF508B">
        <w:rPr>
          <w:rFonts w:ascii="Times New Roman" w:hAnsi="Times New Roman"/>
          <w:i/>
          <w:szCs w:val="24"/>
          <w:lang w:eastAsia="en-AU"/>
        </w:rPr>
        <w:t xml:space="preserve">) Consultation </w:t>
      </w:r>
      <w:r w:rsidRPr="009D0207">
        <w:rPr>
          <w:rFonts w:ascii="Times New Roman" w:hAnsi="Times New Roman"/>
          <w:i/>
          <w:szCs w:val="24"/>
          <w:lang w:eastAsia="en-AU"/>
        </w:rPr>
        <w:t>Notice 202</w:t>
      </w:r>
      <w:r w:rsidR="00530D5B">
        <w:rPr>
          <w:rFonts w:ascii="Times New Roman" w:hAnsi="Times New Roman"/>
          <w:i/>
          <w:szCs w:val="24"/>
          <w:lang w:eastAsia="en-AU"/>
        </w:rPr>
        <w:t>1</w:t>
      </w:r>
      <w:r w:rsidRPr="009D0207">
        <w:rPr>
          <w:rFonts w:ascii="Times New Roman" w:hAnsi="Times New Roman"/>
          <w:szCs w:val="24"/>
          <w:lang w:eastAsia="en-AU"/>
        </w:rPr>
        <w:t>.</w:t>
      </w:r>
      <w:r w:rsidRPr="00DF508B">
        <w:rPr>
          <w:rFonts w:ascii="Times New Roman" w:hAnsi="Times New Roman"/>
          <w:szCs w:val="24"/>
          <w:lang w:eastAsia="en-AU"/>
        </w:rPr>
        <w:t xml:space="preserve"> </w:t>
      </w:r>
    </w:p>
    <w:p w14:paraId="5F918EA0" w14:textId="77777777" w:rsidR="00F113B7" w:rsidRPr="00140A34" w:rsidRDefault="00F113B7" w:rsidP="00F113B7">
      <w:pPr>
        <w:pStyle w:val="ListParagraph"/>
        <w:numPr>
          <w:ilvl w:val="0"/>
          <w:numId w:val="34"/>
        </w:numPr>
        <w:autoSpaceDE w:val="0"/>
        <w:autoSpaceDN w:val="0"/>
        <w:adjustRightInd w:val="0"/>
        <w:spacing w:before="300"/>
        <w:ind w:left="720" w:hanging="720"/>
        <w:rPr>
          <w:rFonts w:cs="Arial"/>
          <w:b/>
          <w:szCs w:val="24"/>
          <w:lang w:eastAsia="en-AU"/>
        </w:rPr>
      </w:pPr>
      <w:r w:rsidRPr="00140A34">
        <w:rPr>
          <w:rFonts w:cs="Arial"/>
          <w:b/>
          <w:szCs w:val="24"/>
          <w:lang w:eastAsia="en-AU"/>
        </w:rPr>
        <w:t>Draft variation to the Territory Plan</w:t>
      </w:r>
    </w:p>
    <w:p w14:paraId="6E1967CA" w14:textId="77777777" w:rsidR="00F113B7" w:rsidRPr="00771047" w:rsidRDefault="00F113B7" w:rsidP="00F113B7">
      <w:pPr>
        <w:autoSpaceDE w:val="0"/>
        <w:autoSpaceDN w:val="0"/>
        <w:adjustRightInd w:val="0"/>
        <w:spacing w:before="140"/>
        <w:ind w:left="720"/>
        <w:rPr>
          <w:rFonts w:ascii="Times New Roman" w:hAnsi="Times New Roman"/>
        </w:rPr>
      </w:pPr>
      <w:r w:rsidRPr="00360436">
        <w:rPr>
          <w:rFonts w:ascii="Times New Roman" w:hAnsi="Times New Roman"/>
        </w:rPr>
        <w:t>The draft variation 378 proposes to vary the Territory Plan to allow development of a supermarket up to 1000m</w:t>
      </w:r>
      <w:r w:rsidRPr="00360436">
        <w:rPr>
          <w:rFonts w:ascii="Times New Roman" w:hAnsi="Times New Roman"/>
          <w:vertAlign w:val="superscript"/>
        </w:rPr>
        <w:t>2</w:t>
      </w:r>
      <w:r w:rsidRPr="00360436">
        <w:rPr>
          <w:rFonts w:ascii="Times New Roman" w:hAnsi="Times New Roman"/>
        </w:rPr>
        <w:t xml:space="preserve"> at Bruce section 32 blocks 3 and 8</w:t>
      </w:r>
      <w:r>
        <w:rPr>
          <w:rFonts w:ascii="Times New Roman" w:hAnsi="Times New Roman"/>
        </w:rPr>
        <w:t xml:space="preserve">. </w:t>
      </w:r>
    </w:p>
    <w:p w14:paraId="5FAF9E27" w14:textId="77777777" w:rsidR="00F113B7" w:rsidRPr="00140A34" w:rsidRDefault="00F113B7" w:rsidP="00F113B7">
      <w:pPr>
        <w:pStyle w:val="ListParagraph"/>
        <w:numPr>
          <w:ilvl w:val="0"/>
          <w:numId w:val="34"/>
        </w:numPr>
        <w:autoSpaceDE w:val="0"/>
        <w:autoSpaceDN w:val="0"/>
        <w:adjustRightInd w:val="0"/>
        <w:spacing w:before="140"/>
        <w:ind w:left="720" w:hanging="720"/>
        <w:rPr>
          <w:rFonts w:cs="Arial"/>
          <w:b/>
          <w:szCs w:val="24"/>
          <w:lang w:eastAsia="en-AU"/>
        </w:rPr>
      </w:pPr>
      <w:r w:rsidRPr="00140A34">
        <w:rPr>
          <w:rFonts w:cs="Arial"/>
          <w:b/>
          <w:szCs w:val="24"/>
          <w:lang w:eastAsia="en-AU"/>
        </w:rPr>
        <w:t>Documents available for public inspection</w:t>
      </w:r>
    </w:p>
    <w:p w14:paraId="6F531C0D" w14:textId="77777777" w:rsidR="00F113B7" w:rsidRPr="00DF508B" w:rsidRDefault="00F113B7" w:rsidP="00F113B7">
      <w:pPr>
        <w:tabs>
          <w:tab w:val="left" w:pos="1134"/>
        </w:tabs>
        <w:spacing w:before="140"/>
        <w:ind w:left="714" w:hanging="357"/>
        <w:rPr>
          <w:rFonts w:ascii="Times New Roman" w:hAnsi="Times New Roman"/>
          <w:szCs w:val="24"/>
          <w:lang w:eastAsia="en-AU"/>
        </w:rPr>
      </w:pPr>
      <w:r w:rsidRPr="00DF508B">
        <w:rPr>
          <w:rFonts w:ascii="Times New Roman" w:hAnsi="Times New Roman"/>
          <w:szCs w:val="24"/>
          <w:lang w:eastAsia="en-AU"/>
        </w:rPr>
        <w:t>(1)</w:t>
      </w:r>
      <w:r w:rsidRPr="00DF508B">
        <w:rPr>
          <w:rFonts w:ascii="Times New Roman" w:hAnsi="Times New Roman"/>
          <w:szCs w:val="24"/>
          <w:lang w:eastAsia="en-AU"/>
        </w:rPr>
        <w:tab/>
        <w:t xml:space="preserve">The </w:t>
      </w:r>
      <w:r w:rsidRPr="004A32D8">
        <w:rPr>
          <w:rFonts w:ascii="Times New Roman" w:hAnsi="Times New Roman"/>
        </w:rPr>
        <w:t>Authority</w:t>
      </w:r>
      <w:r w:rsidRPr="00DF508B">
        <w:rPr>
          <w:rFonts w:ascii="Times New Roman" w:hAnsi="Times New Roman"/>
          <w:szCs w:val="24"/>
          <w:lang w:eastAsia="en-AU"/>
        </w:rPr>
        <w:t xml:space="preserve"> gives notice that the following documents are available for public inspection and purchase:</w:t>
      </w:r>
    </w:p>
    <w:p w14:paraId="62680F6A" w14:textId="77777777" w:rsidR="00F113B7" w:rsidRPr="00DF508B" w:rsidRDefault="00F113B7" w:rsidP="00F113B7">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DF508B">
        <w:rPr>
          <w:rFonts w:ascii="Times New Roman" w:hAnsi="Times New Roman"/>
          <w:szCs w:val="24"/>
          <w:lang w:eastAsia="en-AU"/>
        </w:rPr>
        <w:t xml:space="preserve">(a) </w:t>
      </w:r>
      <w:r w:rsidRPr="00DF508B">
        <w:rPr>
          <w:rFonts w:ascii="Times New Roman" w:hAnsi="Times New Roman"/>
          <w:szCs w:val="24"/>
          <w:lang w:eastAsia="en-AU"/>
        </w:rPr>
        <w:tab/>
        <w:t xml:space="preserve">the </w:t>
      </w:r>
      <w:r>
        <w:rPr>
          <w:rFonts w:ascii="Times New Roman" w:hAnsi="Times New Roman"/>
          <w:szCs w:val="24"/>
          <w:lang w:eastAsia="en-AU"/>
        </w:rPr>
        <w:t>d</w:t>
      </w:r>
      <w:r w:rsidRPr="00DF508B">
        <w:rPr>
          <w:rFonts w:ascii="Times New Roman" w:hAnsi="Times New Roman"/>
          <w:szCs w:val="24"/>
          <w:lang w:eastAsia="en-AU"/>
        </w:rPr>
        <w:t xml:space="preserve">raft </w:t>
      </w:r>
      <w:r>
        <w:rPr>
          <w:rFonts w:ascii="Times New Roman" w:hAnsi="Times New Roman"/>
          <w:szCs w:val="24"/>
          <w:lang w:eastAsia="en-AU"/>
        </w:rPr>
        <w:t>v</w:t>
      </w:r>
      <w:r w:rsidRPr="00DF508B">
        <w:rPr>
          <w:rFonts w:ascii="Times New Roman" w:hAnsi="Times New Roman"/>
          <w:szCs w:val="24"/>
          <w:lang w:eastAsia="en-AU"/>
        </w:rPr>
        <w:t>ariation; and</w:t>
      </w:r>
    </w:p>
    <w:p w14:paraId="4D24368A" w14:textId="77777777" w:rsidR="00F113B7" w:rsidRPr="00DF508B" w:rsidRDefault="00F113B7" w:rsidP="00F113B7">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DF508B">
        <w:rPr>
          <w:rFonts w:ascii="Times New Roman" w:hAnsi="Times New Roman"/>
          <w:szCs w:val="24"/>
          <w:lang w:eastAsia="en-AU"/>
        </w:rPr>
        <w:t xml:space="preserve">(b) </w:t>
      </w:r>
      <w:r w:rsidRPr="00DF508B">
        <w:rPr>
          <w:rFonts w:ascii="Times New Roman" w:hAnsi="Times New Roman"/>
          <w:szCs w:val="24"/>
          <w:lang w:eastAsia="en-AU"/>
        </w:rPr>
        <w:tab/>
        <w:t xml:space="preserve">the background papers relating to the </w:t>
      </w:r>
      <w:r>
        <w:rPr>
          <w:rFonts w:ascii="Times New Roman" w:hAnsi="Times New Roman"/>
          <w:szCs w:val="24"/>
          <w:lang w:eastAsia="en-AU"/>
        </w:rPr>
        <w:t>d</w:t>
      </w:r>
      <w:r w:rsidRPr="00DF508B">
        <w:rPr>
          <w:rFonts w:ascii="Times New Roman" w:hAnsi="Times New Roman"/>
          <w:szCs w:val="24"/>
          <w:lang w:eastAsia="en-AU"/>
        </w:rPr>
        <w:t xml:space="preserve">raft </w:t>
      </w:r>
      <w:r>
        <w:rPr>
          <w:rFonts w:ascii="Times New Roman" w:hAnsi="Times New Roman"/>
          <w:szCs w:val="24"/>
          <w:lang w:eastAsia="en-AU"/>
        </w:rPr>
        <w:t>v</w:t>
      </w:r>
      <w:r w:rsidRPr="00DF508B">
        <w:rPr>
          <w:rFonts w:ascii="Times New Roman" w:hAnsi="Times New Roman"/>
          <w:szCs w:val="24"/>
          <w:lang w:eastAsia="en-AU"/>
        </w:rPr>
        <w:t>ariation.</w:t>
      </w:r>
    </w:p>
    <w:p w14:paraId="014D2E98" w14:textId="622C6460" w:rsidR="00F113B7" w:rsidRPr="00DF508B" w:rsidRDefault="00F113B7" w:rsidP="00F113B7">
      <w:pPr>
        <w:tabs>
          <w:tab w:val="left" w:pos="1134"/>
        </w:tabs>
        <w:spacing w:before="140"/>
        <w:ind w:left="714" w:hanging="357"/>
        <w:rPr>
          <w:rFonts w:ascii="Times New Roman" w:hAnsi="Times New Roman"/>
          <w:szCs w:val="24"/>
          <w:lang w:eastAsia="en-AU"/>
        </w:rPr>
      </w:pPr>
      <w:r w:rsidRPr="00DF508B">
        <w:rPr>
          <w:rFonts w:ascii="Times New Roman" w:hAnsi="Times New Roman"/>
          <w:szCs w:val="24"/>
          <w:lang w:eastAsia="en-AU"/>
        </w:rPr>
        <w:t>(2)</w:t>
      </w:r>
      <w:r w:rsidRPr="00DF508B">
        <w:rPr>
          <w:rFonts w:ascii="Times New Roman" w:hAnsi="Times New Roman"/>
          <w:szCs w:val="24"/>
          <w:lang w:eastAsia="en-AU"/>
        </w:rPr>
        <w:tab/>
        <w:t xml:space="preserve">Copies of </w:t>
      </w:r>
      <w:r w:rsidRPr="004A32D8">
        <w:rPr>
          <w:rFonts w:ascii="Times New Roman" w:hAnsi="Times New Roman"/>
        </w:rPr>
        <w:t>the</w:t>
      </w:r>
      <w:r w:rsidRPr="00DF508B">
        <w:rPr>
          <w:rFonts w:ascii="Times New Roman" w:hAnsi="Times New Roman"/>
          <w:szCs w:val="24"/>
          <w:lang w:eastAsia="en-AU"/>
        </w:rPr>
        <w:t xml:space="preserve"> documents mentioned in section 3</w:t>
      </w:r>
      <w:r>
        <w:rPr>
          <w:rFonts w:ascii="Times New Roman" w:hAnsi="Times New Roman"/>
          <w:szCs w:val="24"/>
          <w:lang w:eastAsia="en-AU"/>
        </w:rPr>
        <w:t xml:space="preserve"> </w:t>
      </w:r>
      <w:r w:rsidRPr="00DF508B">
        <w:rPr>
          <w:rFonts w:ascii="Times New Roman" w:hAnsi="Times New Roman"/>
          <w:szCs w:val="24"/>
          <w:lang w:eastAsia="en-AU"/>
        </w:rPr>
        <w:t xml:space="preserve">(1) are available for inspection and purchase at </w:t>
      </w:r>
      <w:r>
        <w:rPr>
          <w:rFonts w:ascii="Times New Roman" w:hAnsi="Times New Roman"/>
          <w:szCs w:val="24"/>
          <w:lang w:eastAsia="en-AU"/>
        </w:rPr>
        <w:t xml:space="preserve">the </w:t>
      </w:r>
      <w:r w:rsidRPr="00801AC2">
        <w:rPr>
          <w:rFonts w:ascii="Times New Roman" w:hAnsi="Times New Roman"/>
          <w:szCs w:val="24"/>
          <w:lang w:eastAsia="en-AU"/>
        </w:rPr>
        <w:t xml:space="preserve">Access Canberra, </w:t>
      </w:r>
      <w:bookmarkStart w:id="0" w:name="_Hlk53994802"/>
      <w:r w:rsidRPr="00801AC2">
        <w:rPr>
          <w:rFonts w:ascii="Times New Roman" w:hAnsi="Times New Roman"/>
          <w:szCs w:val="24"/>
          <w:lang w:eastAsia="en-AU"/>
        </w:rPr>
        <w:t>Land, Planning and Building Services Shopfront, 8 Darling Street, Mitchell ACT</w:t>
      </w:r>
      <w:bookmarkEnd w:id="0"/>
      <w:r w:rsidRPr="00DF508B">
        <w:rPr>
          <w:rFonts w:ascii="Times New Roman" w:hAnsi="Times New Roman"/>
          <w:szCs w:val="24"/>
          <w:lang w:eastAsia="en-AU"/>
        </w:rPr>
        <w:t>, Monday to Friday (except public holidays) between 8:30am and 4:30pm for the period commencing on the day this notice commences and ending on</w:t>
      </w:r>
      <w:r>
        <w:rPr>
          <w:rFonts w:ascii="Times New Roman" w:hAnsi="Times New Roman"/>
          <w:szCs w:val="24"/>
          <w:lang w:eastAsia="en-AU"/>
        </w:rPr>
        <w:t xml:space="preserve"> </w:t>
      </w:r>
      <w:r w:rsidR="00016343" w:rsidRPr="00016343">
        <w:rPr>
          <w:rFonts w:ascii="Times New Roman" w:hAnsi="Times New Roman"/>
          <w:b/>
          <w:bCs/>
          <w:szCs w:val="24"/>
          <w:lang w:eastAsia="en-AU"/>
        </w:rPr>
        <w:t>Friday</w:t>
      </w:r>
      <w:r w:rsidR="00016343">
        <w:rPr>
          <w:rFonts w:ascii="Times New Roman" w:hAnsi="Times New Roman"/>
          <w:szCs w:val="24"/>
          <w:lang w:eastAsia="en-AU"/>
        </w:rPr>
        <w:t xml:space="preserve"> </w:t>
      </w:r>
      <w:r w:rsidR="00A92D1B">
        <w:rPr>
          <w:rFonts w:ascii="Times New Roman" w:hAnsi="Times New Roman"/>
          <w:b/>
          <w:bCs/>
          <w:szCs w:val="24"/>
          <w:lang w:eastAsia="en-AU"/>
        </w:rPr>
        <w:t>19 March 2021</w:t>
      </w:r>
      <w:r w:rsidRPr="00DF508B">
        <w:rPr>
          <w:rFonts w:ascii="Times New Roman" w:hAnsi="Times New Roman"/>
          <w:szCs w:val="24"/>
          <w:lang w:eastAsia="en-AU"/>
        </w:rPr>
        <w:t xml:space="preserve"> (the </w:t>
      </w:r>
      <w:r>
        <w:rPr>
          <w:rFonts w:ascii="Times New Roman" w:hAnsi="Times New Roman"/>
          <w:b/>
          <w:i/>
          <w:szCs w:val="24"/>
          <w:lang w:eastAsia="en-AU"/>
        </w:rPr>
        <w:t>c</w:t>
      </w:r>
      <w:r w:rsidRPr="00AB2BCD">
        <w:rPr>
          <w:rFonts w:ascii="Times New Roman" w:hAnsi="Times New Roman"/>
          <w:b/>
          <w:i/>
          <w:szCs w:val="24"/>
          <w:lang w:eastAsia="en-AU"/>
        </w:rPr>
        <w:t xml:space="preserve">onsultation </w:t>
      </w:r>
      <w:r>
        <w:rPr>
          <w:rFonts w:ascii="Times New Roman" w:hAnsi="Times New Roman"/>
          <w:b/>
          <w:i/>
          <w:szCs w:val="24"/>
          <w:lang w:eastAsia="en-AU"/>
        </w:rPr>
        <w:t>p</w:t>
      </w:r>
      <w:r w:rsidRPr="00AB2BCD">
        <w:rPr>
          <w:rFonts w:ascii="Times New Roman" w:hAnsi="Times New Roman"/>
          <w:b/>
          <w:i/>
          <w:szCs w:val="24"/>
          <w:lang w:eastAsia="en-AU"/>
        </w:rPr>
        <w:t>eriod</w:t>
      </w:r>
      <w:r w:rsidRPr="00DF508B">
        <w:rPr>
          <w:rFonts w:ascii="Times New Roman" w:hAnsi="Times New Roman"/>
          <w:szCs w:val="24"/>
          <w:lang w:eastAsia="en-AU"/>
        </w:rPr>
        <w:t>).</w:t>
      </w:r>
    </w:p>
    <w:p w14:paraId="09012443" w14:textId="2A7350BF" w:rsidR="00F113B7" w:rsidRDefault="00F113B7" w:rsidP="00F113B7">
      <w:pPr>
        <w:tabs>
          <w:tab w:val="left" w:pos="1134"/>
        </w:tabs>
        <w:spacing w:before="140"/>
        <w:ind w:left="714" w:hanging="357"/>
        <w:rPr>
          <w:rStyle w:val="Hyperlink"/>
          <w:rFonts w:ascii="Times New Roman" w:hAnsi="Times New Roman"/>
        </w:rPr>
      </w:pPr>
      <w:r w:rsidRPr="00DF508B">
        <w:rPr>
          <w:rFonts w:ascii="Times New Roman" w:hAnsi="Times New Roman"/>
          <w:szCs w:val="24"/>
          <w:lang w:eastAsia="en-AU"/>
        </w:rPr>
        <w:t>(3)</w:t>
      </w:r>
      <w:r w:rsidRPr="00DF508B">
        <w:rPr>
          <w:rFonts w:ascii="Times New Roman" w:hAnsi="Times New Roman"/>
          <w:szCs w:val="24"/>
          <w:lang w:eastAsia="en-AU"/>
        </w:rPr>
        <w:tab/>
        <w:t>Copies of the documents mentioned in section 3</w:t>
      </w:r>
      <w:r>
        <w:rPr>
          <w:rFonts w:ascii="Times New Roman" w:hAnsi="Times New Roman"/>
          <w:szCs w:val="24"/>
          <w:lang w:eastAsia="en-AU"/>
        </w:rPr>
        <w:t xml:space="preserve"> </w:t>
      </w:r>
      <w:r w:rsidRPr="00DF508B">
        <w:rPr>
          <w:rFonts w:ascii="Times New Roman" w:hAnsi="Times New Roman"/>
          <w:szCs w:val="24"/>
          <w:lang w:eastAsia="en-AU"/>
        </w:rPr>
        <w:t xml:space="preserve">(1) are also available for inspection during the </w:t>
      </w:r>
      <w:r>
        <w:rPr>
          <w:rFonts w:ascii="Times New Roman" w:hAnsi="Times New Roman"/>
          <w:szCs w:val="24"/>
          <w:lang w:eastAsia="en-AU"/>
        </w:rPr>
        <w:t>c</w:t>
      </w:r>
      <w:r w:rsidRPr="00DF508B">
        <w:rPr>
          <w:rFonts w:ascii="Times New Roman" w:hAnsi="Times New Roman"/>
          <w:szCs w:val="24"/>
          <w:lang w:eastAsia="en-AU"/>
        </w:rPr>
        <w:t xml:space="preserve">onsultation </w:t>
      </w:r>
      <w:r>
        <w:rPr>
          <w:rFonts w:ascii="Times New Roman" w:hAnsi="Times New Roman"/>
          <w:szCs w:val="24"/>
          <w:lang w:eastAsia="en-AU"/>
        </w:rPr>
        <w:t>p</w:t>
      </w:r>
      <w:r w:rsidRPr="00DF508B">
        <w:rPr>
          <w:rFonts w:ascii="Times New Roman" w:hAnsi="Times New Roman"/>
          <w:szCs w:val="24"/>
          <w:lang w:eastAsia="en-AU"/>
        </w:rPr>
        <w:t xml:space="preserve">eriod online at </w:t>
      </w:r>
      <w:hyperlink r:id="rId8" w:history="1">
        <w:r w:rsidR="00E04ECF" w:rsidRPr="005004A1">
          <w:rPr>
            <w:rFonts w:ascii="Times New Roman" w:hAnsi="Times New Roman"/>
            <w:color w:val="0000FF"/>
            <w:u w:val="single"/>
          </w:rPr>
          <w:t>www.act.gov.au/draftvariations</w:t>
        </w:r>
      </w:hyperlink>
      <w:r w:rsidR="00E04ECF" w:rsidRPr="005004A1">
        <w:rPr>
          <w:rFonts w:ascii="Times New Roman" w:hAnsi="Times New Roman"/>
          <w:color w:val="0000FF"/>
        </w:rPr>
        <w:t>.</w:t>
      </w:r>
    </w:p>
    <w:p w14:paraId="15DC9449" w14:textId="77777777" w:rsidR="00F113B7" w:rsidRPr="00140A34" w:rsidRDefault="00F113B7" w:rsidP="00F113B7">
      <w:pPr>
        <w:pStyle w:val="ListParagraph"/>
        <w:numPr>
          <w:ilvl w:val="0"/>
          <w:numId w:val="34"/>
        </w:numPr>
        <w:autoSpaceDE w:val="0"/>
        <w:autoSpaceDN w:val="0"/>
        <w:adjustRightInd w:val="0"/>
        <w:spacing w:before="300"/>
        <w:ind w:left="720" w:hanging="720"/>
        <w:rPr>
          <w:rFonts w:cs="Arial"/>
          <w:b/>
          <w:szCs w:val="24"/>
          <w:lang w:eastAsia="en-AU"/>
        </w:rPr>
      </w:pPr>
      <w:r w:rsidRPr="00140A34">
        <w:rPr>
          <w:rFonts w:cs="Arial"/>
          <w:b/>
          <w:szCs w:val="24"/>
          <w:lang w:eastAsia="en-AU"/>
        </w:rPr>
        <w:t>Invitation to give written comments</w:t>
      </w:r>
    </w:p>
    <w:p w14:paraId="4A317991" w14:textId="77777777" w:rsidR="00F113B7" w:rsidRPr="00DF508B" w:rsidRDefault="00F113B7" w:rsidP="00F113B7">
      <w:pPr>
        <w:spacing w:before="140"/>
        <w:ind w:left="714" w:hanging="357"/>
        <w:rPr>
          <w:rFonts w:ascii="Times New Roman" w:hAnsi="Times New Roman"/>
        </w:rPr>
      </w:pPr>
      <w:r w:rsidRPr="00DF508B">
        <w:rPr>
          <w:rFonts w:ascii="Times New Roman" w:hAnsi="Times New Roman"/>
        </w:rPr>
        <w:t>(1)</w:t>
      </w:r>
      <w:r w:rsidRPr="00DF508B">
        <w:rPr>
          <w:rFonts w:ascii="Times New Roman" w:hAnsi="Times New Roman"/>
        </w:rPr>
        <w:tab/>
        <w:t xml:space="preserve">The Authority invites written comments about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during the </w:t>
      </w:r>
      <w:r>
        <w:rPr>
          <w:rFonts w:ascii="Times New Roman" w:hAnsi="Times New Roman"/>
        </w:rPr>
        <w:t>c</w:t>
      </w:r>
      <w:r w:rsidRPr="00DF508B">
        <w:rPr>
          <w:rFonts w:ascii="Times New Roman" w:hAnsi="Times New Roman"/>
        </w:rPr>
        <w:t xml:space="preserve">onsultation </w:t>
      </w:r>
      <w:r>
        <w:rPr>
          <w:rFonts w:ascii="Times New Roman" w:hAnsi="Times New Roman"/>
        </w:rPr>
        <w:t>p</w:t>
      </w:r>
      <w:r w:rsidRPr="00DF508B">
        <w:rPr>
          <w:rFonts w:ascii="Times New Roman" w:hAnsi="Times New Roman"/>
        </w:rPr>
        <w:t xml:space="preserve">eriod. Comments should include reference to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and be addressed to the Territory Plan Section of the </w:t>
      </w:r>
      <w:r w:rsidRPr="00DF508B">
        <w:rPr>
          <w:rFonts w:ascii="Times New Roman" w:hAnsi="Times New Roman"/>
          <w:szCs w:val="24"/>
          <w:lang w:eastAsia="en-AU"/>
        </w:rPr>
        <w:t>Environment, Planning and Sustainable Development Directorate (</w:t>
      </w:r>
      <w:r w:rsidRPr="00AB2BCD">
        <w:rPr>
          <w:rFonts w:ascii="Times New Roman" w:hAnsi="Times New Roman"/>
          <w:b/>
          <w:i/>
          <w:szCs w:val="24"/>
          <w:lang w:eastAsia="en-AU"/>
        </w:rPr>
        <w:t>EPSDD</w:t>
      </w:r>
      <w:r w:rsidRPr="00DF508B">
        <w:rPr>
          <w:rFonts w:ascii="Times New Roman" w:hAnsi="Times New Roman"/>
          <w:szCs w:val="24"/>
          <w:lang w:eastAsia="en-AU"/>
        </w:rPr>
        <w:t>)</w:t>
      </w:r>
      <w:r w:rsidRPr="00DF508B">
        <w:rPr>
          <w:rFonts w:ascii="Times New Roman" w:hAnsi="Times New Roman"/>
        </w:rPr>
        <w:t xml:space="preserve">. Please also provide your name and contact details to assist in the assessment of the comments provided and to enable the Authority to contact you in relation to your comments, if required. </w:t>
      </w:r>
    </w:p>
    <w:p w14:paraId="394FA6D7" w14:textId="77777777" w:rsidR="00E04ECF" w:rsidRDefault="00E04ECF">
      <w:pPr>
        <w:rPr>
          <w:rFonts w:ascii="Times New Roman" w:hAnsi="Times New Roman"/>
        </w:rPr>
      </w:pPr>
      <w:r>
        <w:rPr>
          <w:rFonts w:ascii="Times New Roman" w:hAnsi="Times New Roman"/>
        </w:rPr>
        <w:br w:type="page"/>
      </w:r>
    </w:p>
    <w:p w14:paraId="671184FB" w14:textId="226C8C50" w:rsidR="00F113B7" w:rsidRPr="00DF508B" w:rsidRDefault="00F113B7" w:rsidP="00F113B7">
      <w:pPr>
        <w:tabs>
          <w:tab w:val="left" w:pos="1134"/>
        </w:tabs>
        <w:spacing w:before="140"/>
        <w:ind w:left="714" w:hanging="357"/>
        <w:rPr>
          <w:rFonts w:ascii="Times New Roman" w:hAnsi="Times New Roman"/>
        </w:rPr>
      </w:pPr>
      <w:r w:rsidRPr="00DF508B">
        <w:rPr>
          <w:rFonts w:ascii="Times New Roman" w:hAnsi="Times New Roman"/>
        </w:rPr>
        <w:lastRenderedPageBreak/>
        <w:t>(2)</w:t>
      </w:r>
      <w:r w:rsidRPr="00DF508B">
        <w:rPr>
          <w:rFonts w:ascii="Times New Roman" w:hAnsi="Times New Roman"/>
        </w:rPr>
        <w:tab/>
        <w:t>Written comments should be provided to the Authority by:</w:t>
      </w:r>
    </w:p>
    <w:p w14:paraId="2627767D" w14:textId="24ED8867" w:rsidR="00F113B7" w:rsidRPr="00DF508B" w:rsidRDefault="00F113B7" w:rsidP="00F113B7">
      <w:pPr>
        <w:spacing w:before="140"/>
        <w:ind w:left="1077" w:hanging="357"/>
        <w:contextualSpacing/>
        <w:rPr>
          <w:rFonts w:ascii="Times New Roman" w:hAnsi="Times New Roman"/>
          <w:szCs w:val="24"/>
        </w:rPr>
      </w:pPr>
      <w:r w:rsidRPr="00DF508B">
        <w:rPr>
          <w:rFonts w:ascii="Times New Roman" w:hAnsi="Times New Roman"/>
          <w:szCs w:val="24"/>
        </w:rPr>
        <w:t xml:space="preserve">(a) </w:t>
      </w:r>
      <w:r w:rsidRPr="00DF508B">
        <w:rPr>
          <w:rFonts w:ascii="Times New Roman" w:hAnsi="Times New Roman"/>
          <w:szCs w:val="24"/>
        </w:rPr>
        <w:tab/>
        <w:t xml:space="preserve">email to </w:t>
      </w:r>
      <w:hyperlink r:id="rId9" w:history="1">
        <w:r w:rsidRPr="00DF508B">
          <w:rPr>
            <w:rStyle w:val="Hyperlink"/>
            <w:rFonts w:ascii="Times New Roman" w:hAnsi="Times New Roman"/>
            <w:szCs w:val="24"/>
          </w:rPr>
          <w:t>terrplan@act.gov.au</w:t>
        </w:r>
      </w:hyperlink>
      <w:r w:rsidRPr="00DF508B">
        <w:rPr>
          <w:rFonts w:ascii="Times New Roman" w:hAnsi="Times New Roman"/>
          <w:szCs w:val="24"/>
        </w:rPr>
        <w:t>; or</w:t>
      </w:r>
    </w:p>
    <w:p w14:paraId="52F96310" w14:textId="77777777" w:rsidR="00F113B7" w:rsidRDefault="00F113B7" w:rsidP="00F113B7">
      <w:pPr>
        <w:spacing w:before="140"/>
        <w:ind w:left="1077" w:hanging="357"/>
        <w:contextualSpacing/>
        <w:rPr>
          <w:rFonts w:ascii="Times New Roman" w:hAnsi="Times New Roman"/>
          <w:bCs/>
          <w:szCs w:val="24"/>
        </w:rPr>
      </w:pPr>
      <w:r w:rsidRPr="00DF508B">
        <w:rPr>
          <w:rFonts w:ascii="Times New Roman" w:hAnsi="Times New Roman"/>
          <w:szCs w:val="24"/>
        </w:rPr>
        <w:t xml:space="preserve">(b) </w:t>
      </w:r>
      <w:r w:rsidRPr="00DF508B">
        <w:rPr>
          <w:rFonts w:ascii="Times New Roman" w:hAnsi="Times New Roman"/>
          <w:szCs w:val="24"/>
        </w:rPr>
        <w:tab/>
        <w:t xml:space="preserve">mail to Territory Plan Section, </w:t>
      </w:r>
      <w:r w:rsidRPr="00DF508B">
        <w:rPr>
          <w:rFonts w:ascii="Times New Roman" w:hAnsi="Times New Roman"/>
          <w:szCs w:val="24"/>
          <w:lang w:eastAsia="en-AU"/>
        </w:rPr>
        <w:t>EPSDD</w:t>
      </w:r>
      <w:r w:rsidRPr="00DF508B">
        <w:rPr>
          <w:rFonts w:ascii="Times New Roman" w:hAnsi="Times New Roman"/>
          <w:szCs w:val="24"/>
        </w:rPr>
        <w:t>, GPO B</w:t>
      </w:r>
      <w:r w:rsidRPr="00DF508B">
        <w:rPr>
          <w:rFonts w:ascii="Times New Roman" w:hAnsi="Times New Roman"/>
          <w:bCs/>
          <w:szCs w:val="24"/>
        </w:rPr>
        <w:t>ox 158, Canberra, ACT 2601; or</w:t>
      </w:r>
    </w:p>
    <w:p w14:paraId="445A4BDB" w14:textId="77777777" w:rsidR="00F113B7" w:rsidRPr="00801AC2" w:rsidRDefault="00F113B7" w:rsidP="00F113B7">
      <w:pPr>
        <w:spacing w:before="140"/>
        <w:ind w:left="1077" w:hanging="357"/>
        <w:contextualSpacing/>
        <w:rPr>
          <w:rFonts w:ascii="Times New Roman" w:hAnsi="Times New Roman"/>
          <w:bCs/>
          <w:szCs w:val="24"/>
        </w:rPr>
      </w:pPr>
      <w:r w:rsidRPr="00DF508B">
        <w:rPr>
          <w:rFonts w:ascii="Times New Roman" w:hAnsi="Times New Roman"/>
          <w:bCs/>
          <w:szCs w:val="24"/>
        </w:rPr>
        <w:t xml:space="preserve">(c) </w:t>
      </w:r>
      <w:r w:rsidRPr="00801AC2">
        <w:rPr>
          <w:rFonts w:ascii="Times New Roman" w:hAnsi="Times New Roman"/>
          <w:bCs/>
          <w:szCs w:val="24"/>
        </w:rPr>
        <w:t xml:space="preserve">delivered to the Access Canberra </w:t>
      </w:r>
      <w:bookmarkStart w:id="1" w:name="_Hlk53994735"/>
      <w:r w:rsidRPr="00801AC2">
        <w:rPr>
          <w:rFonts w:ascii="Times New Roman" w:hAnsi="Times New Roman"/>
          <w:bCs/>
          <w:szCs w:val="24"/>
        </w:rPr>
        <w:t>Land, Planning and Building Services Shopfront, 8 Darling Street, Mitchell ACT</w:t>
      </w:r>
      <w:bookmarkEnd w:id="1"/>
      <w:r w:rsidRPr="00801AC2">
        <w:rPr>
          <w:rFonts w:ascii="Times New Roman" w:hAnsi="Times New Roman"/>
          <w:bCs/>
          <w:szCs w:val="24"/>
        </w:rPr>
        <w:t>.</w:t>
      </w:r>
    </w:p>
    <w:p w14:paraId="571CF1BD" w14:textId="77777777" w:rsidR="00F113B7" w:rsidRPr="00AB2BCD" w:rsidRDefault="00F113B7" w:rsidP="00F113B7">
      <w:pPr>
        <w:spacing w:before="140"/>
        <w:ind w:left="1440" w:hanging="720"/>
        <w:rPr>
          <w:rFonts w:ascii="Times New Roman" w:hAnsi="Times New Roman"/>
          <w:sz w:val="20"/>
          <w:lang w:eastAsia="en-AU"/>
        </w:rPr>
      </w:pPr>
      <w:r w:rsidRPr="001711C5">
        <w:rPr>
          <w:rFonts w:ascii="Times New Roman" w:hAnsi="Times New Roman"/>
          <w:i/>
          <w:sz w:val="20"/>
          <w:lang w:eastAsia="en-AU"/>
        </w:rPr>
        <w:t xml:space="preserve">Note </w:t>
      </w:r>
      <w:r w:rsidRPr="00AB2BCD">
        <w:rPr>
          <w:rFonts w:ascii="Times New Roman" w:hAnsi="Times New Roman"/>
          <w:i/>
          <w:sz w:val="20"/>
          <w:lang w:eastAsia="en-AU"/>
        </w:rPr>
        <w:tab/>
      </w:r>
      <w:r>
        <w:rPr>
          <w:rFonts w:ascii="Times New Roman" w:hAnsi="Times New Roman"/>
          <w:sz w:val="20"/>
          <w:lang w:eastAsia="en-AU"/>
        </w:rPr>
        <w:t>All</w:t>
      </w:r>
      <w:r w:rsidRPr="00AB2BCD">
        <w:rPr>
          <w:rFonts w:ascii="Times New Roman" w:hAnsi="Times New Roman"/>
          <w:sz w:val="20"/>
          <w:lang w:eastAsia="en-AU"/>
        </w:rPr>
        <w:t xml:space="preserve"> personal information will be managed in accordance with the </w:t>
      </w:r>
      <w:r w:rsidRPr="00AB2BCD">
        <w:rPr>
          <w:rFonts w:ascii="Times New Roman" w:hAnsi="Times New Roman"/>
          <w:i/>
          <w:sz w:val="20"/>
          <w:lang w:eastAsia="en-AU"/>
        </w:rPr>
        <w:t>Information Privacy Act 2014</w:t>
      </w:r>
      <w:r w:rsidRPr="00AB2BCD">
        <w:rPr>
          <w:rFonts w:ascii="Times New Roman" w:hAnsi="Times New Roman"/>
          <w:sz w:val="20"/>
          <w:lang w:eastAsia="en-AU"/>
        </w:rPr>
        <w:t xml:space="preserve"> and the EPSDD </w:t>
      </w:r>
      <w:r w:rsidRPr="00AB2BCD">
        <w:rPr>
          <w:rFonts w:ascii="Times New Roman" w:hAnsi="Times New Roman"/>
          <w:i/>
          <w:sz w:val="20"/>
          <w:lang w:eastAsia="en-AU"/>
        </w:rPr>
        <w:t>Information Privacy Policy</w:t>
      </w:r>
      <w:r w:rsidRPr="00AB2BCD">
        <w:rPr>
          <w:rFonts w:ascii="Times New Roman" w:hAnsi="Times New Roman"/>
          <w:sz w:val="20"/>
          <w:lang w:eastAsia="en-AU"/>
        </w:rPr>
        <w:t xml:space="preserve"> which are available through the EPSDD website.</w:t>
      </w:r>
    </w:p>
    <w:p w14:paraId="0C72D00E" w14:textId="77777777" w:rsidR="00F113B7" w:rsidRPr="00140A34" w:rsidRDefault="00F113B7" w:rsidP="00F113B7">
      <w:pPr>
        <w:pStyle w:val="ListParagraph"/>
        <w:numPr>
          <w:ilvl w:val="0"/>
          <w:numId w:val="34"/>
        </w:numPr>
        <w:autoSpaceDE w:val="0"/>
        <w:autoSpaceDN w:val="0"/>
        <w:adjustRightInd w:val="0"/>
        <w:spacing w:before="300"/>
        <w:ind w:left="720" w:hanging="720"/>
        <w:rPr>
          <w:rFonts w:cs="Arial"/>
          <w:b/>
          <w:szCs w:val="24"/>
          <w:lang w:eastAsia="en-AU"/>
        </w:rPr>
      </w:pPr>
      <w:r w:rsidRPr="00140A34">
        <w:rPr>
          <w:rFonts w:cs="Arial"/>
          <w:b/>
          <w:szCs w:val="24"/>
          <w:lang w:eastAsia="en-AU"/>
        </w:rPr>
        <w:t>Public inspection of written comments</w:t>
      </w:r>
    </w:p>
    <w:p w14:paraId="2BA46E3F" w14:textId="4796A92A" w:rsidR="00F113B7" w:rsidRPr="00DF508B" w:rsidRDefault="00F113B7" w:rsidP="00F113B7">
      <w:pPr>
        <w:tabs>
          <w:tab w:val="left" w:pos="1134"/>
        </w:tabs>
        <w:spacing w:before="140"/>
        <w:ind w:left="714" w:hanging="357"/>
        <w:rPr>
          <w:rFonts w:ascii="Times New Roman" w:hAnsi="Times New Roman"/>
          <w:szCs w:val="24"/>
          <w:lang w:eastAsia="en-AU"/>
        </w:rPr>
      </w:pPr>
      <w:r w:rsidRPr="00DF508B">
        <w:rPr>
          <w:rFonts w:ascii="Times New Roman" w:hAnsi="Times New Roman"/>
        </w:rPr>
        <w:t>(1)</w:t>
      </w:r>
      <w:r w:rsidRPr="00DF508B">
        <w:rPr>
          <w:rFonts w:ascii="Times New Roman" w:hAnsi="Times New Roman"/>
        </w:rPr>
        <w:tab/>
        <w:t xml:space="preserve">Copies of written comments about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ariation given in response to the invitation in section 4, or otherwise, or received from the National Capital Authority will be available (unless exempted) for public inspection for a period of at least 15 working days starting 10 working days after the day the consultation period ends, at</w:t>
      </w:r>
      <w:r w:rsidRPr="00DF508B">
        <w:rPr>
          <w:rFonts w:ascii="Times New Roman" w:hAnsi="Times New Roman"/>
          <w:szCs w:val="24"/>
          <w:lang w:eastAsia="en-AU"/>
        </w:rPr>
        <w:t xml:space="preserve"> </w:t>
      </w:r>
      <w:r w:rsidRPr="00801AC2">
        <w:rPr>
          <w:rFonts w:ascii="Times New Roman" w:hAnsi="Times New Roman"/>
          <w:szCs w:val="24"/>
          <w:lang w:eastAsia="en-AU"/>
        </w:rPr>
        <w:t>Access Canberra, Land, Planning and Building Services Shopfront, 8 Darling Street, Mitchell ACT</w:t>
      </w:r>
      <w:r>
        <w:rPr>
          <w:rFonts w:ascii="Times New Roman" w:hAnsi="Times New Roman"/>
          <w:szCs w:val="24"/>
          <w:lang w:eastAsia="en-AU"/>
        </w:rPr>
        <w:t>,</w:t>
      </w:r>
      <w:r w:rsidRPr="00801AC2">
        <w:rPr>
          <w:rFonts w:ascii="Times New Roman" w:hAnsi="Times New Roman"/>
          <w:szCs w:val="24"/>
          <w:lang w:eastAsia="en-AU"/>
        </w:rPr>
        <w:t xml:space="preserve"> </w:t>
      </w:r>
      <w:r w:rsidRPr="00DF508B">
        <w:rPr>
          <w:rFonts w:ascii="Times New Roman" w:hAnsi="Times New Roman"/>
          <w:szCs w:val="24"/>
          <w:lang w:eastAsia="en-AU"/>
        </w:rPr>
        <w:t xml:space="preserve">Monday to Friday (except public holidays) between 8:30am and 4:30pm and may be published on the EPSDD website at </w:t>
      </w:r>
      <w:hyperlink r:id="rId10" w:history="1">
        <w:r w:rsidRPr="00DF508B">
          <w:rPr>
            <w:rStyle w:val="Hyperlink"/>
            <w:rFonts w:ascii="Times New Roman" w:hAnsi="Times New Roman"/>
            <w:szCs w:val="24"/>
            <w:lang w:eastAsia="en-AU"/>
          </w:rPr>
          <w:t>www.planning.act.gov.au</w:t>
        </w:r>
      </w:hyperlink>
      <w:r w:rsidRPr="00DF508B">
        <w:rPr>
          <w:rFonts w:ascii="Times New Roman" w:hAnsi="Times New Roman"/>
          <w:szCs w:val="24"/>
          <w:lang w:eastAsia="en-AU"/>
        </w:rPr>
        <w:t xml:space="preserve">. </w:t>
      </w:r>
    </w:p>
    <w:p w14:paraId="5E263376" w14:textId="6921E8CD" w:rsidR="00F113B7" w:rsidRDefault="00F113B7" w:rsidP="00F113B7">
      <w:pPr>
        <w:tabs>
          <w:tab w:val="left" w:pos="1134"/>
        </w:tabs>
        <w:spacing w:before="140"/>
        <w:ind w:left="714" w:hanging="357"/>
        <w:rPr>
          <w:rFonts w:ascii="Times New Roman" w:hAnsi="Times New Roman"/>
        </w:rPr>
      </w:pPr>
      <w:r w:rsidRPr="00DF508B">
        <w:rPr>
          <w:rFonts w:ascii="Times New Roman" w:hAnsi="Times New Roman"/>
        </w:rPr>
        <w:t>(2)</w:t>
      </w:r>
      <w:r w:rsidRPr="00DF508B">
        <w:rPr>
          <w:rFonts w:ascii="Times New Roman" w:hAnsi="Times New Roman"/>
        </w:rPr>
        <w:tab/>
        <w:t xml:space="preserve">You may apply under section 411 of the </w:t>
      </w:r>
      <w:r w:rsidRPr="00DF508B">
        <w:rPr>
          <w:rFonts w:ascii="Times New Roman" w:hAnsi="Times New Roman"/>
          <w:i/>
        </w:rPr>
        <w:t>Planning and Development Act 2007</w:t>
      </w:r>
      <w:r w:rsidRPr="00DF508B">
        <w:rPr>
          <w:rFonts w:ascii="Times New Roman" w:hAnsi="Times New Roman"/>
        </w:rPr>
        <w:t xml:space="preserve"> (the</w:t>
      </w:r>
      <w:r w:rsidRPr="00DF508B">
        <w:rPr>
          <w:rFonts w:ascii="Times New Roman" w:hAnsi="Times New Roman"/>
          <w:b/>
        </w:rPr>
        <w:t xml:space="preserve"> </w:t>
      </w:r>
      <w:r w:rsidRPr="00AB2BCD">
        <w:rPr>
          <w:rFonts w:ascii="Times New Roman" w:hAnsi="Times New Roman"/>
          <w:b/>
          <w:i/>
        </w:rPr>
        <w:t>Act</w:t>
      </w:r>
      <w:r w:rsidRPr="00DF508B">
        <w:rPr>
          <w:rFonts w:ascii="Times New Roman" w:hAnsi="Times New Roman"/>
        </w:rPr>
        <w:t xml:space="preserve">)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w:t>
      </w:r>
      <w:r w:rsidRPr="00AB2BCD">
        <w:rPr>
          <w:rFonts w:ascii="Times New Roman" w:hAnsi="Times New Roman"/>
        </w:rPr>
        <w:t>not</w:t>
      </w:r>
      <w:r w:rsidRPr="00DF508B">
        <w:rPr>
          <w:rFonts w:ascii="Times New Roman" w:hAnsi="Times New Roman"/>
        </w:rPr>
        <w:t xml:space="preserve"> be made public unless you request otherwise.</w:t>
      </w:r>
    </w:p>
    <w:p w14:paraId="54ECE4CD" w14:textId="77777777" w:rsidR="00010BCC" w:rsidRPr="00DF508B" w:rsidRDefault="00010BCC" w:rsidP="00F113B7">
      <w:pPr>
        <w:tabs>
          <w:tab w:val="left" w:pos="1134"/>
        </w:tabs>
        <w:spacing w:before="140"/>
        <w:ind w:left="714" w:hanging="357"/>
        <w:rPr>
          <w:rFonts w:ascii="Times New Roman" w:hAnsi="Times New Roman"/>
        </w:rPr>
      </w:pPr>
    </w:p>
    <w:p w14:paraId="092D52DE" w14:textId="77777777" w:rsidR="00010BCC" w:rsidRPr="005004A1" w:rsidRDefault="00010BCC" w:rsidP="00010BCC">
      <w:pPr>
        <w:numPr>
          <w:ilvl w:val="0"/>
          <w:numId w:val="34"/>
        </w:numPr>
        <w:adjustRightInd w:val="0"/>
        <w:spacing w:before="300"/>
        <w:ind w:left="720" w:hanging="720"/>
        <w:contextualSpacing/>
        <w:rPr>
          <w:b/>
          <w:szCs w:val="24"/>
          <w:lang w:eastAsia="en-AU"/>
        </w:rPr>
      </w:pPr>
      <w:r w:rsidRPr="005004A1">
        <w:rPr>
          <w:b/>
          <w:szCs w:val="24"/>
          <w:lang w:eastAsia="en-AU"/>
        </w:rPr>
        <w:t>Effect of the draft variation</w:t>
      </w:r>
    </w:p>
    <w:p w14:paraId="2AD0C739" w14:textId="77777777" w:rsidR="00010BCC" w:rsidRPr="005004A1" w:rsidRDefault="00010BCC" w:rsidP="00010BCC">
      <w:pPr>
        <w:spacing w:before="140"/>
        <w:ind w:left="720"/>
        <w:rPr>
          <w:rFonts w:ascii="Times New Roman" w:hAnsi="Times New Roman"/>
          <w:szCs w:val="24"/>
        </w:rPr>
      </w:pPr>
      <w:r w:rsidRPr="005004A1">
        <w:rPr>
          <w:rFonts w:ascii="Times New Roman" w:hAnsi="Times New Roman"/>
          <w:szCs w:val="24"/>
        </w:rPr>
        <w:t xml:space="preserve">Section 65 of the Act does not apply in relation to the draft variation and therefore it does not have interim effect as a result of notification of this instrument. Where a draft variation does not have interim effect, the current Territory Plan will continue to apply. </w:t>
      </w:r>
    </w:p>
    <w:p w14:paraId="30A5143D" w14:textId="77777777" w:rsidR="00F113B7" w:rsidRPr="000E03FB" w:rsidRDefault="00F113B7" w:rsidP="00F113B7">
      <w:pPr>
        <w:pStyle w:val="ListParagraph"/>
        <w:numPr>
          <w:ilvl w:val="0"/>
          <w:numId w:val="34"/>
        </w:numPr>
        <w:autoSpaceDE w:val="0"/>
        <w:autoSpaceDN w:val="0"/>
        <w:adjustRightInd w:val="0"/>
        <w:spacing w:before="300"/>
        <w:ind w:left="720" w:hanging="720"/>
        <w:contextualSpacing w:val="0"/>
        <w:rPr>
          <w:rFonts w:cs="Arial"/>
          <w:b/>
          <w:szCs w:val="24"/>
          <w:lang w:eastAsia="en-AU"/>
        </w:rPr>
      </w:pPr>
      <w:r w:rsidRPr="001D13CA">
        <w:rPr>
          <w:rFonts w:cs="Arial"/>
          <w:b/>
          <w:szCs w:val="24"/>
          <w:lang w:eastAsia="en-AU"/>
        </w:rPr>
        <w:t>Obtaining</w:t>
      </w:r>
      <w:r w:rsidRPr="000E03FB">
        <w:rPr>
          <w:rFonts w:cs="Arial"/>
          <w:b/>
          <w:szCs w:val="24"/>
          <w:lang w:eastAsia="en-AU"/>
        </w:rPr>
        <w:t xml:space="preserve"> further information</w:t>
      </w:r>
    </w:p>
    <w:p w14:paraId="480636C3" w14:textId="79E4909D" w:rsidR="00F113B7" w:rsidRPr="00CC5F91" w:rsidRDefault="00F113B7" w:rsidP="00F113B7">
      <w:pPr>
        <w:spacing w:before="140"/>
        <w:ind w:left="720"/>
        <w:rPr>
          <w:rFonts w:ascii="Times New Roman" w:hAnsi="Times New Roman"/>
          <w:szCs w:val="24"/>
        </w:rPr>
      </w:pPr>
      <w:r w:rsidRPr="00300976">
        <w:rPr>
          <w:rFonts w:ascii="Times New Roman" w:hAnsi="Times New Roman"/>
          <w:szCs w:val="24"/>
        </w:rPr>
        <w:t xml:space="preserve">Further information about the draft variation can be obtained through email correspondence with the Territory Plan Section, EPSDD, at </w:t>
      </w:r>
      <w:hyperlink r:id="rId11" w:history="1">
        <w:r w:rsidR="003C4E9E" w:rsidRPr="003C4E9E">
          <w:rPr>
            <w:rStyle w:val="Hyperlink"/>
          </w:rPr>
          <w:t>mailto:</w:t>
        </w:r>
      </w:hyperlink>
      <w:r w:rsidRPr="00300976">
        <w:rPr>
          <w:rStyle w:val="Hyperlink"/>
          <w:rFonts w:ascii="Times New Roman" w:hAnsi="Times New Roman"/>
          <w:szCs w:val="24"/>
        </w:rPr>
        <w:t>terrplan@act.gov.au</w:t>
      </w:r>
      <w:r w:rsidRPr="00300976">
        <w:rPr>
          <w:rFonts w:ascii="Times New Roman" w:hAnsi="Times New Roman"/>
          <w:szCs w:val="24"/>
        </w:rPr>
        <w:t>. A reference to the draft variation should be included in any email.</w:t>
      </w:r>
    </w:p>
    <w:p w14:paraId="316F9F12" w14:textId="77777777" w:rsidR="00F113B7" w:rsidRPr="00300976" w:rsidRDefault="00F113B7" w:rsidP="00F113B7">
      <w:pPr>
        <w:pStyle w:val="ListParagraph"/>
        <w:numPr>
          <w:ilvl w:val="0"/>
          <w:numId w:val="34"/>
        </w:numPr>
        <w:autoSpaceDE w:val="0"/>
        <w:autoSpaceDN w:val="0"/>
        <w:adjustRightInd w:val="0"/>
        <w:spacing w:before="300"/>
        <w:ind w:left="720" w:hanging="720"/>
        <w:contextualSpacing w:val="0"/>
        <w:rPr>
          <w:rFonts w:cs="Arial"/>
          <w:b/>
          <w:szCs w:val="24"/>
        </w:rPr>
      </w:pPr>
      <w:r w:rsidRPr="00300976">
        <w:rPr>
          <w:rFonts w:cs="Arial"/>
          <w:b/>
          <w:szCs w:val="24"/>
        </w:rPr>
        <w:t>Dictionary</w:t>
      </w:r>
    </w:p>
    <w:p w14:paraId="22365347" w14:textId="77777777" w:rsidR="00F113B7" w:rsidRPr="00CC5F91" w:rsidRDefault="00F113B7" w:rsidP="00F113B7">
      <w:pPr>
        <w:spacing w:before="140"/>
        <w:ind w:left="720"/>
        <w:rPr>
          <w:rFonts w:ascii="Times New Roman" w:hAnsi="Times New Roman"/>
        </w:rPr>
      </w:pPr>
      <w:r w:rsidRPr="00CC5F91">
        <w:rPr>
          <w:rFonts w:ascii="Times New Roman" w:hAnsi="Times New Roman"/>
        </w:rPr>
        <w:t>In this instrument:</w:t>
      </w:r>
    </w:p>
    <w:p w14:paraId="19258730" w14:textId="77777777" w:rsidR="00F113B7" w:rsidRPr="00CC5F91" w:rsidRDefault="00F113B7" w:rsidP="00F113B7">
      <w:pPr>
        <w:spacing w:before="140"/>
        <w:ind w:left="720"/>
        <w:rPr>
          <w:rFonts w:ascii="Times New Roman" w:hAnsi="Times New Roman"/>
          <w:b/>
          <w:i/>
        </w:rPr>
      </w:pPr>
      <w:r>
        <w:rPr>
          <w:rFonts w:ascii="Times New Roman" w:hAnsi="Times New Roman"/>
          <w:b/>
          <w:i/>
        </w:rPr>
        <w:t>d</w:t>
      </w:r>
      <w:r w:rsidRPr="00CC5F91">
        <w:rPr>
          <w:rFonts w:ascii="Times New Roman" w:hAnsi="Times New Roman"/>
          <w:b/>
          <w:i/>
        </w:rPr>
        <w:t>raft plan variation</w:t>
      </w:r>
      <w:r>
        <w:rPr>
          <w:rFonts w:ascii="Times New Roman" w:hAnsi="Times New Roman"/>
          <w:b/>
          <w:i/>
        </w:rPr>
        <w:t xml:space="preserve"> No</w:t>
      </w:r>
      <w:r w:rsidRPr="00CC5F91">
        <w:rPr>
          <w:rFonts w:ascii="Times New Roman" w:hAnsi="Times New Roman"/>
          <w:b/>
          <w:i/>
        </w:rPr>
        <w:t xml:space="preserve"> </w:t>
      </w:r>
      <w:r>
        <w:rPr>
          <w:rFonts w:ascii="Times New Roman" w:hAnsi="Times New Roman"/>
          <w:b/>
          <w:i/>
        </w:rPr>
        <w:t>378</w:t>
      </w:r>
      <w:r w:rsidRPr="000E03FB">
        <w:rPr>
          <w:rFonts w:ascii="Times New Roman" w:hAnsi="Times New Roman"/>
          <w:b/>
          <w:i/>
        </w:rPr>
        <w:t xml:space="preserve"> </w:t>
      </w:r>
      <w:r>
        <w:rPr>
          <w:rFonts w:ascii="Times New Roman" w:hAnsi="Times New Roman"/>
          <w:b/>
          <w:i/>
        </w:rPr>
        <w:t xml:space="preserve">Bruce section 32 blocks 3 and 8 - Supermarket </w:t>
      </w:r>
      <w:r w:rsidRPr="00CC5F91">
        <w:rPr>
          <w:rFonts w:ascii="Times New Roman" w:hAnsi="Times New Roman"/>
        </w:rPr>
        <w:t xml:space="preserve">means the draft plan variation in </w:t>
      </w:r>
      <w:r>
        <w:rPr>
          <w:rFonts w:ascii="Times New Roman" w:hAnsi="Times New Roman"/>
        </w:rPr>
        <w:t>Schedule 1</w:t>
      </w:r>
      <w:r w:rsidRPr="00CC5F91">
        <w:rPr>
          <w:rFonts w:ascii="Times New Roman" w:hAnsi="Times New Roman"/>
        </w:rPr>
        <w:t xml:space="preserve">.  </w:t>
      </w:r>
    </w:p>
    <w:p w14:paraId="4FBFFF59" w14:textId="77777777" w:rsidR="00F113B7" w:rsidRDefault="00F113B7" w:rsidP="00F113B7">
      <w:pPr>
        <w:ind w:left="-24"/>
        <w:rPr>
          <w:rFonts w:cs="Arial"/>
          <w:szCs w:val="24"/>
        </w:rPr>
      </w:pPr>
    </w:p>
    <w:p w14:paraId="4F8CF6D9" w14:textId="77777777" w:rsidR="00E04ECF" w:rsidRPr="00B40C76" w:rsidRDefault="00E04ECF" w:rsidP="00F113B7">
      <w:pPr>
        <w:ind w:left="-24"/>
        <w:rPr>
          <w:rFonts w:cs="Arial"/>
          <w:szCs w:val="24"/>
        </w:rPr>
      </w:pPr>
    </w:p>
    <w:p w14:paraId="75E6E313" w14:textId="77777777" w:rsidR="00F113B7" w:rsidRPr="004A32D8" w:rsidRDefault="00F113B7" w:rsidP="00F113B7">
      <w:pPr>
        <w:rPr>
          <w:rFonts w:ascii="Times New Roman" w:hAnsi="Times New Roman"/>
          <w:szCs w:val="24"/>
        </w:rPr>
      </w:pPr>
      <w:r>
        <w:rPr>
          <w:rFonts w:ascii="Times New Roman" w:hAnsi="Times New Roman"/>
          <w:szCs w:val="24"/>
        </w:rPr>
        <w:t>Lesley Cameron</w:t>
      </w:r>
    </w:p>
    <w:p w14:paraId="35A244F1" w14:textId="77777777" w:rsidR="00F113B7" w:rsidRPr="004A32D8" w:rsidRDefault="00F113B7" w:rsidP="00F113B7">
      <w:pPr>
        <w:rPr>
          <w:rFonts w:ascii="Times New Roman" w:hAnsi="Times New Roman"/>
          <w:szCs w:val="24"/>
        </w:rPr>
      </w:pPr>
      <w:r w:rsidRPr="004A32D8">
        <w:rPr>
          <w:rFonts w:ascii="Times New Roman" w:hAnsi="Times New Roman"/>
          <w:szCs w:val="24"/>
        </w:rPr>
        <w:t>Delegate of the planning and land authority</w:t>
      </w:r>
    </w:p>
    <w:p w14:paraId="2D3BA0E7" w14:textId="4081301B" w:rsidR="00F113B7" w:rsidRDefault="0008754F" w:rsidP="00F113B7">
      <w:r>
        <w:rPr>
          <w:rFonts w:ascii="Times New Roman" w:hAnsi="Times New Roman"/>
          <w:szCs w:val="24"/>
        </w:rPr>
        <w:t>27</w:t>
      </w:r>
      <w:r w:rsidR="00F113B7">
        <w:rPr>
          <w:rFonts w:ascii="Times New Roman" w:hAnsi="Times New Roman"/>
          <w:szCs w:val="24"/>
        </w:rPr>
        <w:t xml:space="preserve"> </w:t>
      </w:r>
      <w:r w:rsidR="001B2E26">
        <w:rPr>
          <w:rFonts w:ascii="Times New Roman" w:hAnsi="Times New Roman"/>
          <w:szCs w:val="24"/>
        </w:rPr>
        <w:t>January 2021</w:t>
      </w:r>
    </w:p>
    <w:p w14:paraId="017BED25" w14:textId="77777777" w:rsidR="000917E3" w:rsidRDefault="000917E3" w:rsidP="00192DAC">
      <w:pPr>
        <w:pStyle w:val="BodyText"/>
        <w:sectPr w:rsidR="000917E3" w:rsidSect="00530D5B">
          <w:headerReference w:type="even" r:id="rId12"/>
          <w:headerReference w:type="default" r:id="rId13"/>
          <w:footerReference w:type="even" r:id="rId14"/>
          <w:footerReference w:type="default" r:id="rId15"/>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14:paraId="4712B007" w14:textId="106B5A82" w:rsidR="00192DAC" w:rsidRDefault="00192DAC" w:rsidP="00192DAC">
      <w:pPr>
        <w:pStyle w:val="BodyText"/>
      </w:pPr>
    </w:p>
    <w:p w14:paraId="32F7DF26" w14:textId="77777777" w:rsidR="00192DAC" w:rsidRPr="00785E51" w:rsidRDefault="00192DAC" w:rsidP="00192DAC">
      <w:pPr>
        <w:pStyle w:val="BodyText"/>
        <w:jc w:val="center"/>
        <w:rPr>
          <w:i/>
          <w:sz w:val="32"/>
          <w:szCs w:val="32"/>
        </w:rPr>
      </w:pPr>
      <w:r w:rsidRPr="00785E51">
        <w:rPr>
          <w:i/>
          <w:sz w:val="32"/>
          <w:szCs w:val="32"/>
        </w:rPr>
        <w:t>Planning and Development Act 2007</w:t>
      </w:r>
    </w:p>
    <w:p w14:paraId="6A389024" w14:textId="77777777" w:rsidR="00192DAC" w:rsidRPr="00785E51" w:rsidRDefault="00192DAC" w:rsidP="00192DAC">
      <w:pPr>
        <w:pStyle w:val="BodyText"/>
      </w:pPr>
    </w:p>
    <w:p w14:paraId="16FE9F08" w14:textId="77777777" w:rsidR="000B7B2D"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w:t>
      </w:r>
      <w:r w:rsidR="000B7B2D">
        <w:rPr>
          <w:rFonts w:ascii="Arial" w:hAnsi="Arial" w:cs="Arial"/>
          <w:caps w:val="0"/>
          <w:sz w:val="64"/>
          <w:szCs w:val="64"/>
        </w:rPr>
        <w:t>riation to the</w:t>
      </w:r>
      <w:r w:rsidR="000B7B2D">
        <w:rPr>
          <w:rFonts w:ascii="Arial" w:hAnsi="Arial" w:cs="Arial"/>
          <w:caps w:val="0"/>
          <w:sz w:val="64"/>
          <w:szCs w:val="64"/>
        </w:rPr>
        <w:br/>
        <w:t>Territory Plan</w:t>
      </w:r>
    </w:p>
    <w:p w14:paraId="4127A33D" w14:textId="2B382513" w:rsidR="00192DAC" w:rsidRDefault="001406D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Pr>
          <w:rFonts w:ascii="Arial" w:hAnsi="Arial" w:cs="Arial"/>
          <w:caps w:val="0"/>
          <w:sz w:val="64"/>
          <w:szCs w:val="64"/>
        </w:rPr>
        <w:t xml:space="preserve">378  </w:t>
      </w:r>
    </w:p>
    <w:p w14:paraId="3D95F9C9" w14:textId="77777777" w:rsidR="001406DC" w:rsidRDefault="001406DC" w:rsidP="00192DAC">
      <w:pPr>
        <w:pStyle w:val="TATitleexplanatoryheading"/>
        <w:spacing w:after="120"/>
        <w:rPr>
          <w:sz w:val="48"/>
          <w:highlight w:val="yellow"/>
        </w:rPr>
      </w:pPr>
    </w:p>
    <w:p w14:paraId="3D9C69E3" w14:textId="628113D7" w:rsidR="00192DAC" w:rsidRDefault="001406DC" w:rsidP="00192DAC">
      <w:pPr>
        <w:pStyle w:val="TATitleexplanatoryheading"/>
        <w:spacing w:after="120"/>
        <w:rPr>
          <w:sz w:val="48"/>
        </w:rPr>
      </w:pPr>
      <w:r w:rsidRPr="00676197">
        <w:rPr>
          <w:sz w:val="48"/>
        </w:rPr>
        <w:t>Bruce section 32 blocks 3 and 8</w:t>
      </w:r>
      <w:r w:rsidR="00E04ECF">
        <w:rPr>
          <w:sz w:val="48"/>
        </w:rPr>
        <w:t xml:space="preserve"> </w:t>
      </w:r>
      <w:r w:rsidRPr="00676197">
        <w:rPr>
          <w:sz w:val="48"/>
        </w:rPr>
        <w:t>Supermarket</w:t>
      </w:r>
      <w:r w:rsidR="00E04ECF">
        <w:rPr>
          <w:sz w:val="48"/>
        </w:rPr>
        <w:t xml:space="preserve"> </w:t>
      </w:r>
    </w:p>
    <w:p w14:paraId="0CE30982" w14:textId="7CF07100" w:rsidR="00E04ECF" w:rsidRDefault="00E04ECF" w:rsidP="00192DAC">
      <w:pPr>
        <w:pStyle w:val="TATitleexplanatoryheading"/>
        <w:spacing w:after="120"/>
        <w:rPr>
          <w:sz w:val="48"/>
        </w:rPr>
      </w:pPr>
    </w:p>
    <w:p w14:paraId="2F2C16B8" w14:textId="7D9EBB25" w:rsidR="00E04ECF" w:rsidRDefault="00E04ECF" w:rsidP="00192DAC">
      <w:pPr>
        <w:pStyle w:val="TATitleexplanatoryheading"/>
        <w:spacing w:after="120"/>
        <w:rPr>
          <w:sz w:val="48"/>
        </w:rPr>
      </w:pPr>
    </w:p>
    <w:p w14:paraId="4D7E7A7E" w14:textId="77777777" w:rsidR="00E04ECF" w:rsidRPr="00676197" w:rsidRDefault="00E04ECF" w:rsidP="00192DAC">
      <w:pPr>
        <w:pStyle w:val="TATitleexplanatoryheading"/>
        <w:spacing w:after="120"/>
        <w:rPr>
          <w:sz w:val="48"/>
        </w:rPr>
      </w:pPr>
    </w:p>
    <w:p w14:paraId="34970973" w14:textId="6323524E" w:rsidR="00192DAC" w:rsidRDefault="00A92D1B" w:rsidP="00192DAC">
      <w:pPr>
        <w:pStyle w:val="TATitleexplanatoryheading"/>
        <w:spacing w:before="240"/>
        <w:rPr>
          <w:sz w:val="48"/>
        </w:rPr>
      </w:pPr>
      <w:bookmarkStart w:id="2" w:name="Month_Year"/>
      <w:r>
        <w:rPr>
          <w:sz w:val="48"/>
        </w:rPr>
        <w:t>February</w:t>
      </w:r>
      <w:r w:rsidR="00192DAC" w:rsidRPr="00AE0B9E">
        <w:rPr>
          <w:sz w:val="48"/>
        </w:rPr>
        <w:t xml:space="preserve"> </w:t>
      </w:r>
      <w:bookmarkEnd w:id="2"/>
      <w:r w:rsidR="001406DC" w:rsidRPr="00AE0B9E">
        <w:rPr>
          <w:sz w:val="48"/>
        </w:rPr>
        <w:t>202</w:t>
      </w:r>
      <w:r>
        <w:rPr>
          <w:sz w:val="48"/>
        </w:rPr>
        <w:t>1</w:t>
      </w:r>
      <w:r w:rsidR="00192DAC" w:rsidRPr="00AE0B9E">
        <w:rPr>
          <w:sz w:val="48"/>
        </w:rPr>
        <w:t xml:space="preserve"> </w:t>
      </w:r>
    </w:p>
    <w:p w14:paraId="5D1973F1" w14:textId="77777777" w:rsidR="00E04ECF" w:rsidRPr="00777F1F" w:rsidRDefault="00E04ECF" w:rsidP="00192DAC">
      <w:pPr>
        <w:pStyle w:val="TATitleexplanatoryheading"/>
        <w:spacing w:before="240"/>
        <w:rPr>
          <w:sz w:val="48"/>
        </w:rPr>
      </w:pPr>
    </w:p>
    <w:p w14:paraId="21524E68" w14:textId="77777777" w:rsidR="00192DAC" w:rsidRDefault="00192DAC" w:rsidP="00192DAC">
      <w:pPr>
        <w:pStyle w:val="BlockText"/>
        <w:jc w:val="center"/>
        <w:rPr>
          <w:rFonts w:cs="Arial"/>
          <w:b/>
          <w:sz w:val="32"/>
        </w:rPr>
      </w:pPr>
    </w:p>
    <w:p w14:paraId="6D96A626" w14:textId="77777777" w:rsidR="00192DAC" w:rsidRDefault="00192DAC" w:rsidP="00192DAC">
      <w:pPr>
        <w:pStyle w:val="BodyText"/>
        <w:jc w:val="center"/>
      </w:pPr>
      <w:r>
        <w:t>Draft variation for public consultation prepared</w:t>
      </w:r>
      <w:r>
        <w:br/>
        <w:t>under s6</w:t>
      </w:r>
      <w:r w:rsidR="00100A53">
        <w:t>3</w:t>
      </w:r>
      <w:r>
        <w:t xml:space="preserve"> of the </w:t>
      </w:r>
      <w:r>
        <w:rPr>
          <w:i/>
        </w:rPr>
        <w:t>Planning and Development Act 2007</w:t>
      </w:r>
    </w:p>
    <w:p w14:paraId="4770ECC0" w14:textId="77777777" w:rsidR="00192DAC" w:rsidRDefault="00192DAC" w:rsidP="00192DAC">
      <w:pPr>
        <w:pStyle w:val="BodyText"/>
      </w:pPr>
    </w:p>
    <w:p w14:paraId="52375FC9" w14:textId="77777777" w:rsidR="00192DAC" w:rsidRDefault="00192DAC" w:rsidP="00192DAC">
      <w:pPr>
        <w:pStyle w:val="BodyText"/>
      </w:pPr>
    </w:p>
    <w:p w14:paraId="31627A49" w14:textId="77777777" w:rsidR="00192DAC" w:rsidRDefault="00192DAC" w:rsidP="00192DAC">
      <w:pPr>
        <w:pStyle w:val="BodyText"/>
      </w:pPr>
    </w:p>
    <w:p w14:paraId="29FA1B50" w14:textId="12454468" w:rsidR="00192DAC" w:rsidRDefault="00192DAC" w:rsidP="00192DAC">
      <w:pPr>
        <w:pStyle w:val="BodyText"/>
        <w:jc w:val="center"/>
      </w:pPr>
      <w:r w:rsidRPr="00137C11">
        <w:rPr>
          <w:i/>
        </w:rPr>
        <w:t>This page is intentionally blank.</w:t>
      </w:r>
    </w:p>
    <w:p w14:paraId="7AF688E7" w14:textId="77777777" w:rsidR="00192DAC" w:rsidRDefault="00192DAC" w:rsidP="00192DAC">
      <w:pPr>
        <w:pStyle w:val="BodyText"/>
      </w:pPr>
      <w:r>
        <w:br w:type="page"/>
      </w:r>
    </w:p>
    <w:p w14:paraId="5EEEF2A3" w14:textId="77777777" w:rsidR="00192DAC" w:rsidRDefault="00192DAC" w:rsidP="00192DAC">
      <w:pPr>
        <w:pStyle w:val="ContentsTitle"/>
      </w:pPr>
      <w:r w:rsidRPr="00950090">
        <w:lastRenderedPageBreak/>
        <w:t>Contents</w:t>
      </w:r>
    </w:p>
    <w:p w14:paraId="0FDF46A3" w14:textId="77777777" w:rsidR="00192DAC" w:rsidRPr="00950090" w:rsidRDefault="00192DAC" w:rsidP="00192DAC">
      <w:pPr>
        <w:pStyle w:val="BodyText"/>
      </w:pPr>
    </w:p>
    <w:p w14:paraId="333C9832" w14:textId="78E26592" w:rsidR="00E04ECF" w:rsidRDefault="00057AF5">
      <w:pPr>
        <w:pStyle w:val="TOC1"/>
        <w:rPr>
          <w:rFonts w:asciiTheme="minorHAnsi" w:eastAsiaTheme="minorEastAsia" w:hAnsiTheme="minorHAnsi" w:cstheme="minorBidi"/>
          <w:b w:val="0"/>
          <w:caps w:val="0"/>
          <w:sz w:val="22"/>
          <w:szCs w:val="22"/>
          <w:lang w:eastAsia="en-AU"/>
        </w:rPr>
      </w:pPr>
      <w:r>
        <w:rPr>
          <w:highlight w:val="yellow"/>
        </w:rPr>
        <w:fldChar w:fldCharType="begin"/>
      </w:r>
      <w:r w:rsidR="00192DAC">
        <w:rPr>
          <w:highlight w:val="yellow"/>
        </w:rPr>
        <w:instrText xml:space="preserve"> TOC \h \z \t "TA section heading,1,TA section heading 2,2,TA section heading 3,3" </w:instrText>
      </w:r>
      <w:r>
        <w:rPr>
          <w:highlight w:val="yellow"/>
        </w:rPr>
        <w:fldChar w:fldCharType="separate"/>
      </w:r>
      <w:hyperlink w:anchor="_Toc62458987" w:history="1">
        <w:r w:rsidR="00E04ECF" w:rsidRPr="003F12EF">
          <w:rPr>
            <w:rStyle w:val="Hyperlink"/>
          </w:rPr>
          <w:t>1.</w:t>
        </w:r>
        <w:r w:rsidR="00E04ECF">
          <w:rPr>
            <w:rFonts w:asciiTheme="minorHAnsi" w:eastAsiaTheme="minorEastAsia" w:hAnsiTheme="minorHAnsi" w:cstheme="minorBidi"/>
            <w:b w:val="0"/>
            <w:caps w:val="0"/>
            <w:sz w:val="22"/>
            <w:szCs w:val="22"/>
            <w:lang w:eastAsia="en-AU"/>
          </w:rPr>
          <w:tab/>
        </w:r>
        <w:r w:rsidR="00E04ECF" w:rsidRPr="003F12EF">
          <w:rPr>
            <w:rStyle w:val="Hyperlink"/>
          </w:rPr>
          <w:t>INTRODUCTION</w:t>
        </w:r>
        <w:r w:rsidR="00E04ECF">
          <w:rPr>
            <w:webHidden/>
          </w:rPr>
          <w:tab/>
        </w:r>
        <w:r w:rsidR="00E04ECF">
          <w:rPr>
            <w:webHidden/>
          </w:rPr>
          <w:fldChar w:fldCharType="begin"/>
        </w:r>
        <w:r w:rsidR="00E04ECF">
          <w:rPr>
            <w:webHidden/>
          </w:rPr>
          <w:instrText xml:space="preserve"> PAGEREF _Toc62458987 \h </w:instrText>
        </w:r>
        <w:r w:rsidR="00E04ECF">
          <w:rPr>
            <w:webHidden/>
          </w:rPr>
        </w:r>
        <w:r w:rsidR="00E04ECF">
          <w:rPr>
            <w:webHidden/>
          </w:rPr>
          <w:fldChar w:fldCharType="separate"/>
        </w:r>
        <w:r w:rsidR="004161AB">
          <w:rPr>
            <w:webHidden/>
          </w:rPr>
          <w:t>1</w:t>
        </w:r>
        <w:r w:rsidR="00E04ECF">
          <w:rPr>
            <w:webHidden/>
          </w:rPr>
          <w:fldChar w:fldCharType="end"/>
        </w:r>
      </w:hyperlink>
    </w:p>
    <w:p w14:paraId="36A786DD" w14:textId="30642ABA" w:rsidR="00E04ECF" w:rsidRDefault="006261E7">
      <w:pPr>
        <w:pStyle w:val="TOC2"/>
        <w:rPr>
          <w:rFonts w:asciiTheme="minorHAnsi" w:hAnsiTheme="minorHAnsi" w:cstheme="minorBidi"/>
          <w:sz w:val="22"/>
          <w:szCs w:val="22"/>
        </w:rPr>
      </w:pPr>
      <w:hyperlink w:anchor="_Toc62458988" w:history="1">
        <w:r w:rsidR="00E04ECF" w:rsidRPr="003F12EF">
          <w:rPr>
            <w:rStyle w:val="Hyperlink"/>
          </w:rPr>
          <w:t>1.1</w:t>
        </w:r>
        <w:r w:rsidR="00E04ECF">
          <w:rPr>
            <w:rFonts w:asciiTheme="minorHAnsi" w:hAnsiTheme="minorHAnsi" w:cstheme="minorBidi"/>
            <w:sz w:val="22"/>
            <w:szCs w:val="22"/>
          </w:rPr>
          <w:tab/>
        </w:r>
        <w:r w:rsidR="00E04ECF" w:rsidRPr="003F12EF">
          <w:rPr>
            <w:rStyle w:val="Hyperlink"/>
          </w:rPr>
          <w:t>Summary of the Proposal</w:t>
        </w:r>
        <w:r w:rsidR="00E04ECF">
          <w:rPr>
            <w:webHidden/>
          </w:rPr>
          <w:tab/>
        </w:r>
        <w:r w:rsidR="00E04ECF">
          <w:rPr>
            <w:webHidden/>
          </w:rPr>
          <w:fldChar w:fldCharType="begin"/>
        </w:r>
        <w:r w:rsidR="00E04ECF">
          <w:rPr>
            <w:webHidden/>
          </w:rPr>
          <w:instrText xml:space="preserve"> PAGEREF _Toc62458988 \h </w:instrText>
        </w:r>
        <w:r w:rsidR="00E04ECF">
          <w:rPr>
            <w:webHidden/>
          </w:rPr>
        </w:r>
        <w:r w:rsidR="00E04ECF">
          <w:rPr>
            <w:webHidden/>
          </w:rPr>
          <w:fldChar w:fldCharType="separate"/>
        </w:r>
        <w:r w:rsidR="004161AB">
          <w:rPr>
            <w:webHidden/>
          </w:rPr>
          <w:t>1</w:t>
        </w:r>
        <w:r w:rsidR="00E04ECF">
          <w:rPr>
            <w:webHidden/>
          </w:rPr>
          <w:fldChar w:fldCharType="end"/>
        </w:r>
      </w:hyperlink>
    </w:p>
    <w:p w14:paraId="53ED97D0" w14:textId="64F2ACD8" w:rsidR="00E04ECF" w:rsidRDefault="006261E7">
      <w:pPr>
        <w:pStyle w:val="TOC2"/>
        <w:rPr>
          <w:rFonts w:asciiTheme="minorHAnsi" w:hAnsiTheme="minorHAnsi" w:cstheme="minorBidi"/>
          <w:sz w:val="22"/>
          <w:szCs w:val="22"/>
        </w:rPr>
      </w:pPr>
      <w:hyperlink w:anchor="_Toc62458989" w:history="1">
        <w:r w:rsidR="00E04ECF" w:rsidRPr="003F12EF">
          <w:rPr>
            <w:rStyle w:val="Hyperlink"/>
          </w:rPr>
          <w:t>1.2</w:t>
        </w:r>
        <w:r w:rsidR="00E04ECF">
          <w:rPr>
            <w:rFonts w:asciiTheme="minorHAnsi" w:hAnsiTheme="minorHAnsi" w:cstheme="minorBidi"/>
            <w:sz w:val="22"/>
            <w:szCs w:val="22"/>
          </w:rPr>
          <w:tab/>
        </w:r>
        <w:r w:rsidR="00E04ECF" w:rsidRPr="003F12EF">
          <w:rPr>
            <w:rStyle w:val="Hyperlink"/>
          </w:rPr>
          <w:t>Outline of the process for the draft variation</w:t>
        </w:r>
        <w:r w:rsidR="00E04ECF">
          <w:rPr>
            <w:webHidden/>
          </w:rPr>
          <w:tab/>
        </w:r>
        <w:r w:rsidR="00E04ECF">
          <w:rPr>
            <w:webHidden/>
          </w:rPr>
          <w:fldChar w:fldCharType="begin"/>
        </w:r>
        <w:r w:rsidR="00E04ECF">
          <w:rPr>
            <w:webHidden/>
          </w:rPr>
          <w:instrText xml:space="preserve"> PAGEREF _Toc62458989 \h </w:instrText>
        </w:r>
        <w:r w:rsidR="00E04ECF">
          <w:rPr>
            <w:webHidden/>
          </w:rPr>
        </w:r>
        <w:r w:rsidR="00E04ECF">
          <w:rPr>
            <w:webHidden/>
          </w:rPr>
          <w:fldChar w:fldCharType="separate"/>
        </w:r>
        <w:r w:rsidR="004161AB">
          <w:rPr>
            <w:webHidden/>
          </w:rPr>
          <w:t>2</w:t>
        </w:r>
        <w:r w:rsidR="00E04ECF">
          <w:rPr>
            <w:webHidden/>
          </w:rPr>
          <w:fldChar w:fldCharType="end"/>
        </w:r>
      </w:hyperlink>
    </w:p>
    <w:p w14:paraId="5CE5E3FF" w14:textId="10E72886" w:rsidR="00E04ECF" w:rsidRDefault="006261E7">
      <w:pPr>
        <w:pStyle w:val="TOC2"/>
        <w:rPr>
          <w:rFonts w:asciiTheme="minorHAnsi" w:hAnsiTheme="minorHAnsi" w:cstheme="minorBidi"/>
          <w:sz w:val="22"/>
          <w:szCs w:val="22"/>
        </w:rPr>
      </w:pPr>
      <w:hyperlink w:anchor="_Toc62458990" w:history="1">
        <w:r w:rsidR="00E04ECF" w:rsidRPr="003F12EF">
          <w:rPr>
            <w:rStyle w:val="Hyperlink"/>
          </w:rPr>
          <w:t>1.3</w:t>
        </w:r>
        <w:r w:rsidR="00E04ECF">
          <w:rPr>
            <w:rFonts w:asciiTheme="minorHAnsi" w:hAnsiTheme="minorHAnsi" w:cstheme="minorBidi"/>
            <w:sz w:val="22"/>
            <w:szCs w:val="22"/>
          </w:rPr>
          <w:tab/>
        </w:r>
        <w:r w:rsidR="00E04ECF" w:rsidRPr="003F12EF">
          <w:rPr>
            <w:rStyle w:val="Hyperlink"/>
          </w:rPr>
          <w:t>Public Consultation</w:t>
        </w:r>
        <w:r w:rsidR="00E04ECF">
          <w:rPr>
            <w:webHidden/>
          </w:rPr>
          <w:tab/>
        </w:r>
        <w:r w:rsidR="00E04ECF">
          <w:rPr>
            <w:webHidden/>
          </w:rPr>
          <w:fldChar w:fldCharType="begin"/>
        </w:r>
        <w:r w:rsidR="00E04ECF">
          <w:rPr>
            <w:webHidden/>
          </w:rPr>
          <w:instrText xml:space="preserve"> PAGEREF _Toc62458990 \h </w:instrText>
        </w:r>
        <w:r w:rsidR="00E04ECF">
          <w:rPr>
            <w:webHidden/>
          </w:rPr>
        </w:r>
        <w:r w:rsidR="00E04ECF">
          <w:rPr>
            <w:webHidden/>
          </w:rPr>
          <w:fldChar w:fldCharType="separate"/>
        </w:r>
        <w:r w:rsidR="004161AB">
          <w:rPr>
            <w:webHidden/>
          </w:rPr>
          <w:t>3</w:t>
        </w:r>
        <w:r w:rsidR="00E04ECF">
          <w:rPr>
            <w:webHidden/>
          </w:rPr>
          <w:fldChar w:fldCharType="end"/>
        </w:r>
      </w:hyperlink>
    </w:p>
    <w:p w14:paraId="7A689AE1" w14:textId="1E5CE84B" w:rsidR="00E04ECF" w:rsidRDefault="006261E7">
      <w:pPr>
        <w:pStyle w:val="TOC1"/>
        <w:rPr>
          <w:rFonts w:asciiTheme="minorHAnsi" w:eastAsiaTheme="minorEastAsia" w:hAnsiTheme="minorHAnsi" w:cstheme="minorBidi"/>
          <w:b w:val="0"/>
          <w:caps w:val="0"/>
          <w:sz w:val="22"/>
          <w:szCs w:val="22"/>
          <w:lang w:eastAsia="en-AU"/>
        </w:rPr>
      </w:pPr>
      <w:hyperlink w:anchor="_Toc62458991" w:history="1">
        <w:r w:rsidR="00E04ECF" w:rsidRPr="003F12EF">
          <w:rPr>
            <w:rStyle w:val="Hyperlink"/>
          </w:rPr>
          <w:t>2.</w:t>
        </w:r>
        <w:r w:rsidR="00E04ECF">
          <w:rPr>
            <w:rFonts w:asciiTheme="minorHAnsi" w:eastAsiaTheme="minorEastAsia" w:hAnsiTheme="minorHAnsi" w:cstheme="minorBidi"/>
            <w:b w:val="0"/>
            <w:caps w:val="0"/>
            <w:sz w:val="22"/>
            <w:szCs w:val="22"/>
            <w:lang w:eastAsia="en-AU"/>
          </w:rPr>
          <w:tab/>
        </w:r>
        <w:r w:rsidR="00E04ECF" w:rsidRPr="003F12EF">
          <w:rPr>
            <w:rStyle w:val="Hyperlink"/>
          </w:rPr>
          <w:t>EXPLANATORY STATEMENT</w:t>
        </w:r>
        <w:r w:rsidR="00E04ECF">
          <w:rPr>
            <w:webHidden/>
          </w:rPr>
          <w:tab/>
        </w:r>
        <w:r w:rsidR="00E04ECF">
          <w:rPr>
            <w:webHidden/>
          </w:rPr>
          <w:fldChar w:fldCharType="begin"/>
        </w:r>
        <w:r w:rsidR="00E04ECF">
          <w:rPr>
            <w:webHidden/>
          </w:rPr>
          <w:instrText xml:space="preserve"> PAGEREF _Toc62458991 \h </w:instrText>
        </w:r>
        <w:r w:rsidR="00E04ECF">
          <w:rPr>
            <w:webHidden/>
          </w:rPr>
        </w:r>
        <w:r w:rsidR="00E04ECF">
          <w:rPr>
            <w:webHidden/>
          </w:rPr>
          <w:fldChar w:fldCharType="separate"/>
        </w:r>
        <w:r w:rsidR="004161AB">
          <w:rPr>
            <w:webHidden/>
          </w:rPr>
          <w:t>4</w:t>
        </w:r>
        <w:r w:rsidR="00E04ECF">
          <w:rPr>
            <w:webHidden/>
          </w:rPr>
          <w:fldChar w:fldCharType="end"/>
        </w:r>
      </w:hyperlink>
    </w:p>
    <w:p w14:paraId="1A0AA380" w14:textId="66387228" w:rsidR="00E04ECF" w:rsidRDefault="006261E7">
      <w:pPr>
        <w:pStyle w:val="TOC2"/>
        <w:rPr>
          <w:rFonts w:asciiTheme="minorHAnsi" w:hAnsiTheme="minorHAnsi" w:cstheme="minorBidi"/>
          <w:sz w:val="22"/>
          <w:szCs w:val="22"/>
        </w:rPr>
      </w:pPr>
      <w:hyperlink w:anchor="_Toc62458992" w:history="1">
        <w:r w:rsidR="00E04ECF" w:rsidRPr="003F12EF">
          <w:rPr>
            <w:rStyle w:val="Hyperlink"/>
          </w:rPr>
          <w:t>2.1</w:t>
        </w:r>
        <w:r w:rsidR="00E04ECF">
          <w:rPr>
            <w:rFonts w:asciiTheme="minorHAnsi" w:hAnsiTheme="minorHAnsi" w:cstheme="minorBidi"/>
            <w:sz w:val="22"/>
            <w:szCs w:val="22"/>
          </w:rPr>
          <w:tab/>
        </w:r>
        <w:r w:rsidR="00E04ECF" w:rsidRPr="003F12EF">
          <w:rPr>
            <w:rStyle w:val="Hyperlink"/>
          </w:rPr>
          <w:t>Background</w:t>
        </w:r>
        <w:r w:rsidR="00E04ECF">
          <w:rPr>
            <w:webHidden/>
          </w:rPr>
          <w:tab/>
        </w:r>
        <w:r w:rsidR="00E04ECF">
          <w:rPr>
            <w:webHidden/>
          </w:rPr>
          <w:fldChar w:fldCharType="begin"/>
        </w:r>
        <w:r w:rsidR="00E04ECF">
          <w:rPr>
            <w:webHidden/>
          </w:rPr>
          <w:instrText xml:space="preserve"> PAGEREF _Toc62458992 \h </w:instrText>
        </w:r>
        <w:r w:rsidR="00E04ECF">
          <w:rPr>
            <w:webHidden/>
          </w:rPr>
        </w:r>
        <w:r w:rsidR="00E04ECF">
          <w:rPr>
            <w:webHidden/>
          </w:rPr>
          <w:fldChar w:fldCharType="separate"/>
        </w:r>
        <w:r w:rsidR="004161AB">
          <w:rPr>
            <w:webHidden/>
          </w:rPr>
          <w:t>4</w:t>
        </w:r>
        <w:r w:rsidR="00E04ECF">
          <w:rPr>
            <w:webHidden/>
          </w:rPr>
          <w:fldChar w:fldCharType="end"/>
        </w:r>
      </w:hyperlink>
    </w:p>
    <w:p w14:paraId="252F1F6C" w14:textId="2D430A07" w:rsidR="00E04ECF" w:rsidRDefault="006261E7">
      <w:pPr>
        <w:pStyle w:val="TOC2"/>
        <w:rPr>
          <w:rFonts w:asciiTheme="minorHAnsi" w:hAnsiTheme="minorHAnsi" w:cstheme="minorBidi"/>
          <w:sz w:val="22"/>
          <w:szCs w:val="22"/>
        </w:rPr>
      </w:pPr>
      <w:hyperlink w:anchor="_Toc62458993" w:history="1">
        <w:r w:rsidR="00E04ECF" w:rsidRPr="003F12EF">
          <w:rPr>
            <w:rStyle w:val="Hyperlink"/>
          </w:rPr>
          <w:t>2.2</w:t>
        </w:r>
        <w:r w:rsidR="00E04ECF">
          <w:rPr>
            <w:rFonts w:asciiTheme="minorHAnsi" w:hAnsiTheme="minorHAnsi" w:cstheme="minorBidi"/>
            <w:sz w:val="22"/>
            <w:szCs w:val="22"/>
          </w:rPr>
          <w:tab/>
        </w:r>
        <w:r w:rsidR="00E04ECF" w:rsidRPr="003F12EF">
          <w:rPr>
            <w:rStyle w:val="Hyperlink"/>
          </w:rPr>
          <w:t>Site Description</w:t>
        </w:r>
        <w:r w:rsidR="00E04ECF">
          <w:rPr>
            <w:webHidden/>
          </w:rPr>
          <w:tab/>
        </w:r>
        <w:r w:rsidR="00E04ECF">
          <w:rPr>
            <w:webHidden/>
          </w:rPr>
          <w:fldChar w:fldCharType="begin"/>
        </w:r>
        <w:r w:rsidR="00E04ECF">
          <w:rPr>
            <w:webHidden/>
          </w:rPr>
          <w:instrText xml:space="preserve"> PAGEREF _Toc62458993 \h </w:instrText>
        </w:r>
        <w:r w:rsidR="00E04ECF">
          <w:rPr>
            <w:webHidden/>
          </w:rPr>
        </w:r>
        <w:r w:rsidR="00E04ECF">
          <w:rPr>
            <w:webHidden/>
          </w:rPr>
          <w:fldChar w:fldCharType="separate"/>
        </w:r>
        <w:r w:rsidR="004161AB">
          <w:rPr>
            <w:webHidden/>
          </w:rPr>
          <w:t>5</w:t>
        </w:r>
        <w:r w:rsidR="00E04ECF">
          <w:rPr>
            <w:webHidden/>
          </w:rPr>
          <w:fldChar w:fldCharType="end"/>
        </w:r>
      </w:hyperlink>
    </w:p>
    <w:p w14:paraId="1BD5355F" w14:textId="4F5EF2A8" w:rsidR="00E04ECF" w:rsidRDefault="006261E7">
      <w:pPr>
        <w:pStyle w:val="TOC2"/>
        <w:rPr>
          <w:rFonts w:asciiTheme="minorHAnsi" w:hAnsiTheme="minorHAnsi" w:cstheme="minorBidi"/>
          <w:sz w:val="22"/>
          <w:szCs w:val="22"/>
        </w:rPr>
      </w:pPr>
      <w:hyperlink w:anchor="_Toc62458994" w:history="1">
        <w:r w:rsidR="00E04ECF" w:rsidRPr="003F12EF">
          <w:rPr>
            <w:rStyle w:val="Hyperlink"/>
          </w:rPr>
          <w:t>2.3</w:t>
        </w:r>
        <w:r w:rsidR="00E04ECF">
          <w:rPr>
            <w:rFonts w:asciiTheme="minorHAnsi" w:hAnsiTheme="minorHAnsi" w:cstheme="minorBidi"/>
            <w:sz w:val="22"/>
            <w:szCs w:val="22"/>
          </w:rPr>
          <w:tab/>
        </w:r>
        <w:r w:rsidR="00E04ECF" w:rsidRPr="003F12EF">
          <w:rPr>
            <w:rStyle w:val="Hyperlink"/>
          </w:rPr>
          <w:t>Current Territory Plan Provisions</w:t>
        </w:r>
        <w:r w:rsidR="00E04ECF">
          <w:rPr>
            <w:webHidden/>
          </w:rPr>
          <w:tab/>
        </w:r>
        <w:r w:rsidR="00E04ECF">
          <w:rPr>
            <w:webHidden/>
          </w:rPr>
          <w:fldChar w:fldCharType="begin"/>
        </w:r>
        <w:r w:rsidR="00E04ECF">
          <w:rPr>
            <w:webHidden/>
          </w:rPr>
          <w:instrText xml:space="preserve"> PAGEREF _Toc62458994 \h </w:instrText>
        </w:r>
        <w:r w:rsidR="00E04ECF">
          <w:rPr>
            <w:webHidden/>
          </w:rPr>
        </w:r>
        <w:r w:rsidR="00E04ECF">
          <w:rPr>
            <w:webHidden/>
          </w:rPr>
          <w:fldChar w:fldCharType="separate"/>
        </w:r>
        <w:r w:rsidR="004161AB">
          <w:rPr>
            <w:webHidden/>
          </w:rPr>
          <w:t>6</w:t>
        </w:r>
        <w:r w:rsidR="00E04ECF">
          <w:rPr>
            <w:webHidden/>
          </w:rPr>
          <w:fldChar w:fldCharType="end"/>
        </w:r>
      </w:hyperlink>
    </w:p>
    <w:p w14:paraId="5D6D4DC2" w14:textId="065C5CE9" w:rsidR="00E04ECF" w:rsidRDefault="006261E7">
      <w:pPr>
        <w:pStyle w:val="TOC2"/>
        <w:rPr>
          <w:rFonts w:asciiTheme="minorHAnsi" w:hAnsiTheme="minorHAnsi" w:cstheme="minorBidi"/>
          <w:sz w:val="22"/>
          <w:szCs w:val="22"/>
        </w:rPr>
      </w:pPr>
      <w:hyperlink w:anchor="_Toc62458995" w:history="1">
        <w:r w:rsidR="00E04ECF" w:rsidRPr="003F12EF">
          <w:rPr>
            <w:rStyle w:val="Hyperlink"/>
          </w:rPr>
          <w:t>2.4</w:t>
        </w:r>
        <w:r w:rsidR="00E04ECF">
          <w:rPr>
            <w:rFonts w:asciiTheme="minorHAnsi" w:hAnsiTheme="minorHAnsi" w:cstheme="minorBidi"/>
            <w:sz w:val="22"/>
            <w:szCs w:val="22"/>
          </w:rPr>
          <w:tab/>
        </w:r>
        <w:r w:rsidR="00E04ECF" w:rsidRPr="003F12EF">
          <w:rPr>
            <w:rStyle w:val="Hyperlink"/>
          </w:rPr>
          <w:t>Proposed Changes to the Bruce Precinct Map and Code</w:t>
        </w:r>
        <w:r w:rsidR="00E04ECF">
          <w:rPr>
            <w:webHidden/>
          </w:rPr>
          <w:tab/>
        </w:r>
        <w:r w:rsidR="00E04ECF">
          <w:rPr>
            <w:webHidden/>
          </w:rPr>
          <w:fldChar w:fldCharType="begin"/>
        </w:r>
        <w:r w:rsidR="00E04ECF">
          <w:rPr>
            <w:webHidden/>
          </w:rPr>
          <w:instrText xml:space="preserve"> PAGEREF _Toc62458995 \h </w:instrText>
        </w:r>
        <w:r w:rsidR="00E04ECF">
          <w:rPr>
            <w:webHidden/>
          </w:rPr>
        </w:r>
        <w:r w:rsidR="00E04ECF">
          <w:rPr>
            <w:webHidden/>
          </w:rPr>
          <w:fldChar w:fldCharType="separate"/>
        </w:r>
        <w:r w:rsidR="004161AB">
          <w:rPr>
            <w:webHidden/>
          </w:rPr>
          <w:t>6</w:t>
        </w:r>
        <w:r w:rsidR="00E04ECF">
          <w:rPr>
            <w:webHidden/>
          </w:rPr>
          <w:fldChar w:fldCharType="end"/>
        </w:r>
      </w:hyperlink>
    </w:p>
    <w:p w14:paraId="454CF9EC" w14:textId="5AD3C2D8" w:rsidR="00E04ECF" w:rsidRDefault="006261E7">
      <w:pPr>
        <w:pStyle w:val="TOC2"/>
        <w:rPr>
          <w:rFonts w:asciiTheme="minorHAnsi" w:hAnsiTheme="minorHAnsi" w:cstheme="minorBidi"/>
          <w:sz w:val="22"/>
          <w:szCs w:val="22"/>
        </w:rPr>
      </w:pPr>
      <w:hyperlink w:anchor="_Toc62458996" w:history="1">
        <w:r w:rsidR="00E04ECF" w:rsidRPr="003F12EF">
          <w:rPr>
            <w:rStyle w:val="Hyperlink"/>
          </w:rPr>
          <w:t>2.5</w:t>
        </w:r>
        <w:r w:rsidR="00E04ECF">
          <w:rPr>
            <w:rFonts w:asciiTheme="minorHAnsi" w:hAnsiTheme="minorHAnsi" w:cstheme="minorBidi"/>
            <w:sz w:val="22"/>
            <w:szCs w:val="22"/>
          </w:rPr>
          <w:tab/>
        </w:r>
        <w:r w:rsidR="00E04ECF" w:rsidRPr="003F12EF">
          <w:rPr>
            <w:rStyle w:val="Hyperlink"/>
          </w:rPr>
          <w:t>Reasons for the Proposed Draft Variation</w:t>
        </w:r>
        <w:r w:rsidR="00E04ECF">
          <w:rPr>
            <w:webHidden/>
          </w:rPr>
          <w:tab/>
        </w:r>
        <w:r w:rsidR="00E04ECF">
          <w:rPr>
            <w:webHidden/>
          </w:rPr>
          <w:fldChar w:fldCharType="begin"/>
        </w:r>
        <w:r w:rsidR="00E04ECF">
          <w:rPr>
            <w:webHidden/>
          </w:rPr>
          <w:instrText xml:space="preserve"> PAGEREF _Toc62458996 \h </w:instrText>
        </w:r>
        <w:r w:rsidR="00E04ECF">
          <w:rPr>
            <w:webHidden/>
          </w:rPr>
        </w:r>
        <w:r w:rsidR="00E04ECF">
          <w:rPr>
            <w:webHidden/>
          </w:rPr>
          <w:fldChar w:fldCharType="separate"/>
        </w:r>
        <w:r w:rsidR="004161AB">
          <w:rPr>
            <w:webHidden/>
          </w:rPr>
          <w:t>6</w:t>
        </w:r>
        <w:r w:rsidR="00E04ECF">
          <w:rPr>
            <w:webHidden/>
          </w:rPr>
          <w:fldChar w:fldCharType="end"/>
        </w:r>
      </w:hyperlink>
    </w:p>
    <w:p w14:paraId="351CA289" w14:textId="43B6FE12" w:rsidR="00E04ECF" w:rsidRDefault="006261E7">
      <w:pPr>
        <w:pStyle w:val="TOC2"/>
        <w:rPr>
          <w:rFonts w:asciiTheme="minorHAnsi" w:hAnsiTheme="minorHAnsi" w:cstheme="minorBidi"/>
          <w:sz w:val="22"/>
          <w:szCs w:val="22"/>
        </w:rPr>
      </w:pPr>
      <w:hyperlink w:anchor="_Toc62458997" w:history="1">
        <w:r w:rsidR="00E04ECF" w:rsidRPr="003F12EF">
          <w:rPr>
            <w:rStyle w:val="Hyperlink"/>
          </w:rPr>
          <w:t>2.6</w:t>
        </w:r>
        <w:r w:rsidR="00E04ECF">
          <w:rPr>
            <w:rFonts w:asciiTheme="minorHAnsi" w:hAnsiTheme="minorHAnsi" w:cstheme="minorBidi"/>
            <w:sz w:val="22"/>
            <w:szCs w:val="22"/>
          </w:rPr>
          <w:tab/>
        </w:r>
        <w:r w:rsidR="00E04ECF" w:rsidRPr="003F12EF">
          <w:rPr>
            <w:rStyle w:val="Hyperlink"/>
          </w:rPr>
          <w:t>Planning Context</w:t>
        </w:r>
        <w:r w:rsidR="00E04ECF">
          <w:rPr>
            <w:webHidden/>
          </w:rPr>
          <w:tab/>
        </w:r>
        <w:r w:rsidR="00E04ECF">
          <w:rPr>
            <w:webHidden/>
          </w:rPr>
          <w:fldChar w:fldCharType="begin"/>
        </w:r>
        <w:r w:rsidR="00E04ECF">
          <w:rPr>
            <w:webHidden/>
          </w:rPr>
          <w:instrText xml:space="preserve"> PAGEREF _Toc62458997 \h </w:instrText>
        </w:r>
        <w:r w:rsidR="00E04ECF">
          <w:rPr>
            <w:webHidden/>
          </w:rPr>
        </w:r>
        <w:r w:rsidR="00E04ECF">
          <w:rPr>
            <w:webHidden/>
          </w:rPr>
          <w:fldChar w:fldCharType="separate"/>
        </w:r>
        <w:r w:rsidR="004161AB">
          <w:rPr>
            <w:webHidden/>
          </w:rPr>
          <w:t>6</w:t>
        </w:r>
        <w:r w:rsidR="00E04ECF">
          <w:rPr>
            <w:webHidden/>
          </w:rPr>
          <w:fldChar w:fldCharType="end"/>
        </w:r>
      </w:hyperlink>
    </w:p>
    <w:p w14:paraId="26942668" w14:textId="20C979C6" w:rsidR="00E04ECF" w:rsidRDefault="006261E7">
      <w:pPr>
        <w:pStyle w:val="TOC3"/>
        <w:rPr>
          <w:rFonts w:asciiTheme="minorHAnsi" w:eastAsiaTheme="minorEastAsia" w:hAnsiTheme="minorHAnsi" w:cstheme="minorBidi"/>
          <w:sz w:val="22"/>
          <w:szCs w:val="22"/>
          <w:lang w:eastAsia="en-AU"/>
        </w:rPr>
      </w:pPr>
      <w:hyperlink w:anchor="_Toc62458998" w:history="1">
        <w:r w:rsidR="00E04ECF" w:rsidRPr="003F12EF">
          <w:rPr>
            <w:rStyle w:val="Hyperlink"/>
          </w:rPr>
          <w:t>2.6.1</w:t>
        </w:r>
        <w:r w:rsidR="00E04ECF">
          <w:rPr>
            <w:rFonts w:asciiTheme="minorHAnsi" w:eastAsiaTheme="minorEastAsia" w:hAnsiTheme="minorHAnsi" w:cstheme="minorBidi"/>
            <w:sz w:val="22"/>
            <w:szCs w:val="22"/>
            <w:lang w:eastAsia="en-AU"/>
          </w:rPr>
          <w:tab/>
        </w:r>
        <w:r w:rsidR="00E04ECF" w:rsidRPr="003F12EF">
          <w:rPr>
            <w:rStyle w:val="Hyperlink"/>
          </w:rPr>
          <w:t>National Capital Plan</w:t>
        </w:r>
        <w:r w:rsidR="00E04ECF">
          <w:rPr>
            <w:webHidden/>
          </w:rPr>
          <w:tab/>
        </w:r>
        <w:r w:rsidR="00E04ECF">
          <w:rPr>
            <w:webHidden/>
          </w:rPr>
          <w:fldChar w:fldCharType="begin"/>
        </w:r>
        <w:r w:rsidR="00E04ECF">
          <w:rPr>
            <w:webHidden/>
          </w:rPr>
          <w:instrText xml:space="preserve"> PAGEREF _Toc62458998 \h </w:instrText>
        </w:r>
        <w:r w:rsidR="00E04ECF">
          <w:rPr>
            <w:webHidden/>
          </w:rPr>
        </w:r>
        <w:r w:rsidR="00E04ECF">
          <w:rPr>
            <w:webHidden/>
          </w:rPr>
          <w:fldChar w:fldCharType="separate"/>
        </w:r>
        <w:r w:rsidR="004161AB">
          <w:rPr>
            <w:webHidden/>
          </w:rPr>
          <w:t>6</w:t>
        </w:r>
        <w:r w:rsidR="00E04ECF">
          <w:rPr>
            <w:webHidden/>
          </w:rPr>
          <w:fldChar w:fldCharType="end"/>
        </w:r>
      </w:hyperlink>
    </w:p>
    <w:p w14:paraId="1C9225F2" w14:textId="2999264F" w:rsidR="00E04ECF" w:rsidRDefault="006261E7">
      <w:pPr>
        <w:pStyle w:val="TOC3"/>
        <w:rPr>
          <w:rFonts w:asciiTheme="minorHAnsi" w:eastAsiaTheme="minorEastAsia" w:hAnsiTheme="minorHAnsi" w:cstheme="minorBidi"/>
          <w:sz w:val="22"/>
          <w:szCs w:val="22"/>
          <w:lang w:eastAsia="en-AU"/>
        </w:rPr>
      </w:pPr>
      <w:hyperlink w:anchor="_Toc62458999" w:history="1">
        <w:r w:rsidR="00E04ECF" w:rsidRPr="003F12EF">
          <w:rPr>
            <w:rStyle w:val="Hyperlink"/>
          </w:rPr>
          <w:t>2.6.2</w:t>
        </w:r>
        <w:r w:rsidR="00E04ECF">
          <w:rPr>
            <w:rFonts w:asciiTheme="minorHAnsi" w:eastAsiaTheme="minorEastAsia" w:hAnsiTheme="minorHAnsi" w:cstheme="minorBidi"/>
            <w:sz w:val="22"/>
            <w:szCs w:val="22"/>
            <w:lang w:eastAsia="en-AU"/>
          </w:rPr>
          <w:tab/>
        </w:r>
        <w:r w:rsidR="00E04ECF" w:rsidRPr="003F12EF">
          <w:rPr>
            <w:rStyle w:val="Hyperlink"/>
          </w:rPr>
          <w:t>ACT Planning Framework</w:t>
        </w:r>
        <w:r w:rsidR="00E04ECF">
          <w:rPr>
            <w:webHidden/>
          </w:rPr>
          <w:tab/>
        </w:r>
        <w:r w:rsidR="00E04ECF">
          <w:rPr>
            <w:webHidden/>
          </w:rPr>
          <w:fldChar w:fldCharType="begin"/>
        </w:r>
        <w:r w:rsidR="00E04ECF">
          <w:rPr>
            <w:webHidden/>
          </w:rPr>
          <w:instrText xml:space="preserve"> PAGEREF _Toc62458999 \h </w:instrText>
        </w:r>
        <w:r w:rsidR="00E04ECF">
          <w:rPr>
            <w:webHidden/>
          </w:rPr>
        </w:r>
        <w:r w:rsidR="00E04ECF">
          <w:rPr>
            <w:webHidden/>
          </w:rPr>
          <w:fldChar w:fldCharType="separate"/>
        </w:r>
        <w:r w:rsidR="004161AB">
          <w:rPr>
            <w:webHidden/>
          </w:rPr>
          <w:t>7</w:t>
        </w:r>
        <w:r w:rsidR="00E04ECF">
          <w:rPr>
            <w:webHidden/>
          </w:rPr>
          <w:fldChar w:fldCharType="end"/>
        </w:r>
      </w:hyperlink>
    </w:p>
    <w:p w14:paraId="2DC6774D" w14:textId="7BE68E05" w:rsidR="00E04ECF" w:rsidRDefault="006261E7">
      <w:pPr>
        <w:pStyle w:val="TOC2"/>
        <w:rPr>
          <w:rFonts w:asciiTheme="minorHAnsi" w:hAnsiTheme="minorHAnsi" w:cstheme="minorBidi"/>
          <w:sz w:val="22"/>
          <w:szCs w:val="22"/>
        </w:rPr>
      </w:pPr>
      <w:hyperlink w:anchor="_Toc62459000" w:history="1">
        <w:r w:rsidR="00E04ECF" w:rsidRPr="003F12EF">
          <w:rPr>
            <w:rStyle w:val="Hyperlink"/>
          </w:rPr>
          <w:t>2.7</w:t>
        </w:r>
        <w:r w:rsidR="00E04ECF">
          <w:rPr>
            <w:rFonts w:asciiTheme="minorHAnsi" w:hAnsiTheme="minorHAnsi" w:cstheme="minorBidi"/>
            <w:sz w:val="22"/>
            <w:szCs w:val="22"/>
          </w:rPr>
          <w:tab/>
        </w:r>
        <w:r w:rsidR="00E04ECF" w:rsidRPr="003F12EF">
          <w:rPr>
            <w:rStyle w:val="Hyperlink"/>
          </w:rPr>
          <w:t>Interim Effect</w:t>
        </w:r>
        <w:r w:rsidR="00E04ECF">
          <w:rPr>
            <w:webHidden/>
          </w:rPr>
          <w:tab/>
        </w:r>
        <w:r w:rsidR="00E04ECF">
          <w:rPr>
            <w:webHidden/>
          </w:rPr>
          <w:fldChar w:fldCharType="begin"/>
        </w:r>
        <w:r w:rsidR="00E04ECF">
          <w:rPr>
            <w:webHidden/>
          </w:rPr>
          <w:instrText xml:space="preserve"> PAGEREF _Toc62459000 \h </w:instrText>
        </w:r>
        <w:r w:rsidR="00E04ECF">
          <w:rPr>
            <w:webHidden/>
          </w:rPr>
        </w:r>
        <w:r w:rsidR="00E04ECF">
          <w:rPr>
            <w:webHidden/>
          </w:rPr>
          <w:fldChar w:fldCharType="separate"/>
        </w:r>
        <w:r w:rsidR="004161AB">
          <w:rPr>
            <w:webHidden/>
          </w:rPr>
          <w:t>7</w:t>
        </w:r>
        <w:r w:rsidR="00E04ECF">
          <w:rPr>
            <w:webHidden/>
          </w:rPr>
          <w:fldChar w:fldCharType="end"/>
        </w:r>
      </w:hyperlink>
    </w:p>
    <w:p w14:paraId="31DB9C44" w14:textId="648A5241" w:rsidR="00E04ECF" w:rsidRDefault="006261E7">
      <w:pPr>
        <w:pStyle w:val="TOC2"/>
        <w:rPr>
          <w:rFonts w:asciiTheme="minorHAnsi" w:hAnsiTheme="minorHAnsi" w:cstheme="minorBidi"/>
          <w:sz w:val="22"/>
          <w:szCs w:val="22"/>
        </w:rPr>
      </w:pPr>
      <w:hyperlink w:anchor="_Toc62459001" w:history="1">
        <w:r w:rsidR="00E04ECF" w:rsidRPr="003F12EF">
          <w:rPr>
            <w:rStyle w:val="Hyperlink"/>
          </w:rPr>
          <w:t>2.8</w:t>
        </w:r>
        <w:r w:rsidR="00E04ECF">
          <w:rPr>
            <w:rFonts w:asciiTheme="minorHAnsi" w:hAnsiTheme="minorHAnsi" w:cstheme="minorBidi"/>
            <w:sz w:val="22"/>
            <w:szCs w:val="22"/>
          </w:rPr>
          <w:tab/>
        </w:r>
        <w:r w:rsidR="00E04ECF" w:rsidRPr="003F12EF">
          <w:rPr>
            <w:rStyle w:val="Hyperlink"/>
          </w:rPr>
          <w:t>Consultation with Government Agencies</w:t>
        </w:r>
        <w:r w:rsidR="00E04ECF">
          <w:rPr>
            <w:webHidden/>
          </w:rPr>
          <w:tab/>
        </w:r>
        <w:r w:rsidR="00E04ECF">
          <w:rPr>
            <w:webHidden/>
          </w:rPr>
          <w:fldChar w:fldCharType="begin"/>
        </w:r>
        <w:r w:rsidR="00E04ECF">
          <w:rPr>
            <w:webHidden/>
          </w:rPr>
          <w:instrText xml:space="preserve"> PAGEREF _Toc62459001 \h </w:instrText>
        </w:r>
        <w:r w:rsidR="00E04ECF">
          <w:rPr>
            <w:webHidden/>
          </w:rPr>
        </w:r>
        <w:r w:rsidR="00E04ECF">
          <w:rPr>
            <w:webHidden/>
          </w:rPr>
          <w:fldChar w:fldCharType="separate"/>
        </w:r>
        <w:r w:rsidR="004161AB">
          <w:rPr>
            <w:webHidden/>
          </w:rPr>
          <w:t>8</w:t>
        </w:r>
        <w:r w:rsidR="00E04ECF">
          <w:rPr>
            <w:webHidden/>
          </w:rPr>
          <w:fldChar w:fldCharType="end"/>
        </w:r>
      </w:hyperlink>
    </w:p>
    <w:p w14:paraId="5106A7A1" w14:textId="5D811FF5" w:rsidR="00E04ECF" w:rsidRDefault="006261E7">
      <w:pPr>
        <w:pStyle w:val="TOC1"/>
        <w:rPr>
          <w:rFonts w:asciiTheme="minorHAnsi" w:eastAsiaTheme="minorEastAsia" w:hAnsiTheme="minorHAnsi" w:cstheme="minorBidi"/>
          <w:b w:val="0"/>
          <w:caps w:val="0"/>
          <w:sz w:val="22"/>
          <w:szCs w:val="22"/>
          <w:lang w:eastAsia="en-AU"/>
        </w:rPr>
      </w:pPr>
      <w:hyperlink w:anchor="_Toc62459002" w:history="1">
        <w:r w:rsidR="00E04ECF" w:rsidRPr="003F12EF">
          <w:rPr>
            <w:rStyle w:val="Hyperlink"/>
          </w:rPr>
          <w:t>3.</w:t>
        </w:r>
        <w:r w:rsidR="00E04ECF">
          <w:rPr>
            <w:rFonts w:asciiTheme="minorHAnsi" w:eastAsiaTheme="minorEastAsia" w:hAnsiTheme="minorHAnsi" w:cstheme="minorBidi"/>
            <w:b w:val="0"/>
            <w:caps w:val="0"/>
            <w:sz w:val="22"/>
            <w:szCs w:val="22"/>
            <w:lang w:eastAsia="en-AU"/>
          </w:rPr>
          <w:tab/>
        </w:r>
        <w:r w:rsidR="00E04ECF" w:rsidRPr="003F12EF">
          <w:rPr>
            <w:rStyle w:val="Hyperlink"/>
          </w:rPr>
          <w:t>DRAFT VARIATION</w:t>
        </w:r>
        <w:r w:rsidR="00E04ECF">
          <w:rPr>
            <w:webHidden/>
          </w:rPr>
          <w:tab/>
        </w:r>
        <w:r w:rsidR="00E04ECF">
          <w:rPr>
            <w:webHidden/>
          </w:rPr>
          <w:fldChar w:fldCharType="begin"/>
        </w:r>
        <w:r w:rsidR="00E04ECF">
          <w:rPr>
            <w:webHidden/>
          </w:rPr>
          <w:instrText xml:space="preserve"> PAGEREF _Toc62459002 \h </w:instrText>
        </w:r>
        <w:r w:rsidR="00E04ECF">
          <w:rPr>
            <w:webHidden/>
          </w:rPr>
        </w:r>
        <w:r w:rsidR="00E04ECF">
          <w:rPr>
            <w:webHidden/>
          </w:rPr>
          <w:fldChar w:fldCharType="separate"/>
        </w:r>
        <w:r w:rsidR="004161AB">
          <w:rPr>
            <w:webHidden/>
          </w:rPr>
          <w:t>10</w:t>
        </w:r>
        <w:r w:rsidR="00E04ECF">
          <w:rPr>
            <w:webHidden/>
          </w:rPr>
          <w:fldChar w:fldCharType="end"/>
        </w:r>
      </w:hyperlink>
    </w:p>
    <w:p w14:paraId="0759BDE8" w14:textId="082B8B70" w:rsidR="00E04ECF" w:rsidRDefault="006261E7">
      <w:pPr>
        <w:pStyle w:val="TOC2"/>
        <w:rPr>
          <w:rFonts w:asciiTheme="minorHAnsi" w:hAnsiTheme="minorHAnsi" w:cstheme="minorBidi"/>
          <w:sz w:val="22"/>
          <w:szCs w:val="22"/>
        </w:rPr>
      </w:pPr>
      <w:hyperlink w:anchor="_Toc62459003" w:history="1">
        <w:r w:rsidR="00E04ECF" w:rsidRPr="003F12EF">
          <w:rPr>
            <w:rStyle w:val="Hyperlink"/>
          </w:rPr>
          <w:t>3.1</w:t>
        </w:r>
        <w:r w:rsidR="00E04ECF">
          <w:rPr>
            <w:rFonts w:asciiTheme="minorHAnsi" w:hAnsiTheme="minorHAnsi" w:cstheme="minorBidi"/>
            <w:sz w:val="22"/>
            <w:szCs w:val="22"/>
          </w:rPr>
          <w:tab/>
        </w:r>
        <w:r w:rsidR="00E04ECF" w:rsidRPr="003F12EF">
          <w:rPr>
            <w:rStyle w:val="Hyperlink"/>
          </w:rPr>
          <w:t>Variation to the Territory</w:t>
        </w:r>
        <w:r w:rsidR="00E04ECF" w:rsidRPr="003F12EF">
          <w:rPr>
            <w:rStyle w:val="Hyperlink"/>
            <w:spacing w:val="-3"/>
          </w:rPr>
          <w:t xml:space="preserve"> </w:t>
        </w:r>
        <w:r w:rsidR="00E04ECF" w:rsidRPr="003F12EF">
          <w:rPr>
            <w:rStyle w:val="Hyperlink"/>
          </w:rPr>
          <w:t>Plan</w:t>
        </w:r>
        <w:r w:rsidR="00E04ECF">
          <w:rPr>
            <w:webHidden/>
          </w:rPr>
          <w:tab/>
        </w:r>
        <w:r w:rsidR="00E04ECF">
          <w:rPr>
            <w:webHidden/>
          </w:rPr>
          <w:fldChar w:fldCharType="begin"/>
        </w:r>
        <w:r w:rsidR="00E04ECF">
          <w:rPr>
            <w:webHidden/>
          </w:rPr>
          <w:instrText xml:space="preserve"> PAGEREF _Toc62459003 \h </w:instrText>
        </w:r>
        <w:r w:rsidR="00E04ECF">
          <w:rPr>
            <w:webHidden/>
          </w:rPr>
        </w:r>
        <w:r w:rsidR="00E04ECF">
          <w:rPr>
            <w:webHidden/>
          </w:rPr>
          <w:fldChar w:fldCharType="separate"/>
        </w:r>
        <w:r w:rsidR="004161AB">
          <w:rPr>
            <w:webHidden/>
          </w:rPr>
          <w:t>10</w:t>
        </w:r>
        <w:r w:rsidR="00E04ECF">
          <w:rPr>
            <w:webHidden/>
          </w:rPr>
          <w:fldChar w:fldCharType="end"/>
        </w:r>
      </w:hyperlink>
    </w:p>
    <w:p w14:paraId="22AE7DDF" w14:textId="18D72EC5" w:rsidR="00192DAC" w:rsidRDefault="00057AF5" w:rsidP="00192DAC">
      <w:pPr>
        <w:pStyle w:val="BodyText"/>
      </w:pPr>
      <w:r>
        <w:rPr>
          <w:highlight w:val="yellow"/>
        </w:rPr>
        <w:fldChar w:fldCharType="end"/>
      </w:r>
    </w:p>
    <w:p w14:paraId="1B1F9D5E" w14:textId="77777777" w:rsidR="00192DAC" w:rsidRDefault="00192DAC" w:rsidP="00192DAC">
      <w:pPr>
        <w:pStyle w:val="BodyText"/>
      </w:pPr>
    </w:p>
    <w:p w14:paraId="4AB70440" w14:textId="77777777" w:rsidR="00192DAC" w:rsidRDefault="00192DAC" w:rsidP="00192DAC">
      <w:pPr>
        <w:pStyle w:val="BodyText"/>
      </w:pPr>
    </w:p>
    <w:p w14:paraId="5399008E" w14:textId="77777777" w:rsidR="00192DAC" w:rsidRDefault="00192DAC" w:rsidP="00192DAC">
      <w:pPr>
        <w:pStyle w:val="BodyText"/>
        <w:sectPr w:rsidR="00192DAC" w:rsidSect="00530D5B">
          <w:footerReference w:type="default" r:id="rId18"/>
          <w:headerReference w:type="first" r:id="rId19"/>
          <w:footerReference w:type="first" r:id="rId20"/>
          <w:pgSz w:w="11906" w:h="16838" w:code="9"/>
          <w:pgMar w:top="1418" w:right="1440" w:bottom="1440" w:left="1440" w:header="709" w:footer="579" w:gutter="0"/>
          <w:pgNumType w:fmt="lowerRoman" w:start="1"/>
          <w:cols w:space="708"/>
          <w:titlePg/>
          <w:docGrid w:linePitch="360"/>
        </w:sectPr>
      </w:pPr>
    </w:p>
    <w:p w14:paraId="2FB71B35" w14:textId="77777777" w:rsidR="00192DAC" w:rsidRPr="00EE04D7" w:rsidRDefault="00192DAC" w:rsidP="00192DAC">
      <w:pPr>
        <w:pStyle w:val="TAsectionheading"/>
      </w:pPr>
      <w:bookmarkStart w:id="4" w:name="_Toc62458987"/>
      <w:r w:rsidRPr="00EE04D7">
        <w:lastRenderedPageBreak/>
        <w:t>INTRODUCTION</w:t>
      </w:r>
      <w:bookmarkEnd w:id="4"/>
    </w:p>
    <w:p w14:paraId="1E9B8F02" w14:textId="77777777" w:rsidR="00192DAC" w:rsidRPr="002C2DBF" w:rsidRDefault="00192DAC" w:rsidP="00192DAC">
      <w:pPr>
        <w:pStyle w:val="TAsectionheading2"/>
        <w:keepNext/>
      </w:pPr>
      <w:bookmarkStart w:id="5" w:name="_Toc165970681"/>
      <w:bookmarkStart w:id="6" w:name="_Toc62458988"/>
      <w:r w:rsidRPr="002C2DBF">
        <w:t>Summary of the Proposal</w:t>
      </w:r>
      <w:bookmarkEnd w:id="5"/>
      <w:bookmarkEnd w:id="6"/>
    </w:p>
    <w:p w14:paraId="50C9EF88" w14:textId="276BD36E" w:rsidR="001F1F15" w:rsidRDefault="00192DAC" w:rsidP="00192DAC">
      <w:pPr>
        <w:pStyle w:val="BodyText"/>
      </w:pPr>
      <w:bookmarkStart w:id="7" w:name="_Hlk47343528"/>
      <w:r>
        <w:t xml:space="preserve">The draft variation </w:t>
      </w:r>
      <w:r w:rsidR="001406DC">
        <w:t xml:space="preserve">378 proposes to </w:t>
      </w:r>
      <w:r w:rsidR="007A1E23">
        <w:t xml:space="preserve">vary the </w:t>
      </w:r>
      <w:r w:rsidR="001F1F15">
        <w:t>T</w:t>
      </w:r>
      <w:r w:rsidR="007A1E23">
        <w:t xml:space="preserve">erritory Plan to allow development of a </w:t>
      </w:r>
      <w:r w:rsidR="00847353">
        <w:t xml:space="preserve">supermarket </w:t>
      </w:r>
      <w:r w:rsidR="00E80AD7">
        <w:t>up to 1000m</w:t>
      </w:r>
      <w:r w:rsidR="00E80AD7">
        <w:rPr>
          <w:vertAlign w:val="superscript"/>
        </w:rPr>
        <w:t>2</w:t>
      </w:r>
      <w:r w:rsidR="00E80AD7">
        <w:t xml:space="preserve"> </w:t>
      </w:r>
      <w:r w:rsidR="00847353">
        <w:t xml:space="preserve">at </w:t>
      </w:r>
      <w:r w:rsidR="001406DC">
        <w:t>Bruce section 32 blocks 3 and 8</w:t>
      </w:r>
      <w:r w:rsidR="007A1E23">
        <w:t xml:space="preserve"> (Figure 1</w:t>
      </w:r>
      <w:r w:rsidR="007A1E23" w:rsidRPr="00F110A8">
        <w:t>)</w:t>
      </w:r>
      <w:r w:rsidR="00847353" w:rsidRPr="00F110A8">
        <w:t xml:space="preserve">.  </w:t>
      </w:r>
    </w:p>
    <w:p w14:paraId="6DF709E6" w14:textId="77777777" w:rsidR="00847353" w:rsidRDefault="007A1E23" w:rsidP="00192DAC">
      <w:pPr>
        <w:pStyle w:val="BodyText"/>
      </w:pPr>
      <w:r>
        <w:t xml:space="preserve">The land is included in the Commercial CZ5 Mixed Use Development Zone within which a shop </w:t>
      </w:r>
      <w:r w:rsidR="00847353">
        <w:t xml:space="preserve">(including a supermarket) </w:t>
      </w:r>
      <w:r>
        <w:t xml:space="preserve">is a permitted use.  </w:t>
      </w:r>
      <w:r w:rsidR="00847353">
        <w:t xml:space="preserve">However, the </w:t>
      </w:r>
      <w:r>
        <w:t xml:space="preserve">Bruce Precinct Map and Code </w:t>
      </w:r>
      <w:r w:rsidR="00847353">
        <w:t>mandatory rule R6 imposes a size limit of 200m</w:t>
      </w:r>
      <w:r w:rsidR="00847353">
        <w:rPr>
          <w:vertAlign w:val="superscript"/>
        </w:rPr>
        <w:t>2</w:t>
      </w:r>
      <w:r w:rsidR="00847353">
        <w:t xml:space="preserve"> on supermarkets across the RC2 – Commercial Mixed Use Area</w:t>
      </w:r>
      <w:r>
        <w:t>.</w:t>
      </w:r>
      <w:r w:rsidR="00847353">
        <w:t xml:space="preserve"> </w:t>
      </w:r>
      <w:r w:rsidR="001F1F15">
        <w:t xml:space="preserve"> </w:t>
      </w:r>
    </w:p>
    <w:p w14:paraId="3943A00F" w14:textId="6A6BC29B" w:rsidR="001F1F15" w:rsidRDefault="001F1F15" w:rsidP="00192DAC">
      <w:pPr>
        <w:pStyle w:val="BodyText"/>
      </w:pPr>
      <w:r>
        <w:t xml:space="preserve">It is proposed to amend the Bruce Precinct Map and Code to allow a supermarket on Bruce section 32 blocks 3 and 8 </w:t>
      </w:r>
      <w:r w:rsidR="00C06FF8">
        <w:t>with a maximum size of</w:t>
      </w:r>
      <w:r>
        <w:t xml:space="preserve"> 1000m</w:t>
      </w:r>
      <w:r>
        <w:rPr>
          <w:vertAlign w:val="superscript"/>
        </w:rPr>
        <w:t>2</w:t>
      </w:r>
      <w:r>
        <w:t xml:space="preserve">.  This is consistent with supermarket sizes permitted in local centres </w:t>
      </w:r>
      <w:r w:rsidR="00C06FF8">
        <w:t xml:space="preserve">in accordance with </w:t>
      </w:r>
      <w:r>
        <w:t xml:space="preserve">the ACT hierarchy of commercial centres. </w:t>
      </w:r>
    </w:p>
    <w:p w14:paraId="726041AD" w14:textId="3FB82350" w:rsidR="00064F2A" w:rsidRDefault="00064F2A" w:rsidP="00192DAC">
      <w:pPr>
        <w:pStyle w:val="BodyText"/>
      </w:pPr>
      <w:bookmarkStart w:id="8" w:name="_Hlk55474513"/>
      <w:r>
        <w:t xml:space="preserve">Further, </w:t>
      </w:r>
      <w:r>
        <w:rPr>
          <w:lang w:val="en-US"/>
        </w:rPr>
        <w:t xml:space="preserve">provision has been made in the proposed amendments to the Bruce </w:t>
      </w:r>
      <w:r w:rsidR="007B74E5">
        <w:rPr>
          <w:lang w:val="en-US"/>
        </w:rPr>
        <w:t>P</w:t>
      </w:r>
      <w:r>
        <w:rPr>
          <w:lang w:val="en-US"/>
        </w:rPr>
        <w:t xml:space="preserve">recinct </w:t>
      </w:r>
      <w:r w:rsidR="007B74E5">
        <w:rPr>
          <w:lang w:val="en-US"/>
        </w:rPr>
        <w:t>M</w:t>
      </w:r>
      <w:r>
        <w:rPr>
          <w:lang w:val="en-US"/>
        </w:rPr>
        <w:t xml:space="preserve">ap and </w:t>
      </w:r>
      <w:r w:rsidR="007B74E5">
        <w:rPr>
          <w:lang w:val="en-US"/>
        </w:rPr>
        <w:t>C</w:t>
      </w:r>
      <w:r>
        <w:rPr>
          <w:lang w:val="en-US"/>
        </w:rPr>
        <w:t>ode for section 32 blocks 3 and 8, to require the replacement of removed Acacias (wattle) at a ratio of 2:1 with a similar species composition as existing in addition to other species favoured by Superb Parrots.</w:t>
      </w:r>
    </w:p>
    <w:p w14:paraId="71C48F11" w14:textId="4315A1DB" w:rsidR="00F110A8" w:rsidRDefault="00F110A8" w:rsidP="00192DAC">
      <w:pPr>
        <w:pStyle w:val="BodyText"/>
      </w:pPr>
      <w:r>
        <w:t xml:space="preserve">It is also proposed to introduce a criterion to minimise heat island effects </w:t>
      </w:r>
      <w:r w:rsidR="00064F2A">
        <w:t xml:space="preserve">across the </w:t>
      </w:r>
      <w:r w:rsidR="00475408">
        <w:t xml:space="preserve">Bruce </w:t>
      </w:r>
      <w:r>
        <w:t>RC2 – Commercial Mixed Use Area. This is consistent with</w:t>
      </w:r>
      <w:r w:rsidR="00DA1160">
        <w:t xml:space="preserve"> Action 6 of Canberra’s L</w:t>
      </w:r>
      <w:r>
        <w:t xml:space="preserve">iving Infrastructure </w:t>
      </w:r>
      <w:r w:rsidR="00DA1160">
        <w:t>Plan – Cooling the City</w:t>
      </w:r>
      <w:r>
        <w:t>.</w:t>
      </w:r>
    </w:p>
    <w:bookmarkEnd w:id="8"/>
    <w:p w14:paraId="1CB17DE2" w14:textId="77777777" w:rsidR="00064F2A" w:rsidRDefault="00064F2A" w:rsidP="00192DAC">
      <w:pPr>
        <w:pStyle w:val="BodyText"/>
      </w:pPr>
    </w:p>
    <w:bookmarkEnd w:id="7"/>
    <w:p w14:paraId="60370092" w14:textId="47F68FAF" w:rsidR="008C4B31" w:rsidRPr="00100A53" w:rsidRDefault="00737F5F" w:rsidP="00F110A8">
      <w:pPr>
        <w:pStyle w:val="BodyText"/>
      </w:pPr>
      <w:r>
        <w:rPr>
          <w:noProof/>
        </w:rPr>
        <w:lastRenderedPageBreak/>
        <w:drawing>
          <wp:inline distT="0" distB="0" distL="0" distR="0" wp14:anchorId="17CF5B53" wp14:editId="0D31BB99">
            <wp:extent cx="5518150" cy="532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8150" cy="5327650"/>
                    </a:xfrm>
                    <a:prstGeom prst="rect">
                      <a:avLst/>
                    </a:prstGeom>
                    <a:noFill/>
                    <a:ln>
                      <a:noFill/>
                    </a:ln>
                  </pic:spPr>
                </pic:pic>
              </a:graphicData>
            </a:graphic>
          </wp:inline>
        </w:drawing>
      </w:r>
    </w:p>
    <w:p w14:paraId="391DC718" w14:textId="633E6FAE" w:rsidR="007A1E23" w:rsidRPr="008C4B31" w:rsidRDefault="00847353" w:rsidP="00192DAC">
      <w:pPr>
        <w:pStyle w:val="BodyText"/>
        <w:rPr>
          <w:b/>
          <w:bCs/>
        </w:rPr>
      </w:pPr>
      <w:r w:rsidRPr="008C4B31">
        <w:rPr>
          <w:b/>
          <w:bCs/>
        </w:rPr>
        <w:t xml:space="preserve">Figure 1 </w:t>
      </w:r>
      <w:r w:rsidR="00010BCC">
        <w:rPr>
          <w:b/>
          <w:bCs/>
        </w:rPr>
        <w:t>L</w:t>
      </w:r>
      <w:r w:rsidR="007A1E23" w:rsidRPr="008C4B31">
        <w:rPr>
          <w:b/>
          <w:bCs/>
        </w:rPr>
        <w:t>ocation map</w:t>
      </w:r>
    </w:p>
    <w:p w14:paraId="466BA654" w14:textId="77777777" w:rsidR="007A1E23" w:rsidRPr="001406DC" w:rsidRDefault="007A1E23" w:rsidP="00192DAC">
      <w:pPr>
        <w:pStyle w:val="BodyText"/>
      </w:pPr>
    </w:p>
    <w:p w14:paraId="2E09D35E" w14:textId="77777777" w:rsidR="00192DAC" w:rsidRPr="002C2DBF" w:rsidRDefault="00192DAC" w:rsidP="00192DAC">
      <w:pPr>
        <w:pStyle w:val="TAsectionheading2"/>
        <w:keepNext/>
      </w:pPr>
      <w:bookmarkStart w:id="9" w:name="_Toc62458989"/>
      <w:r w:rsidRPr="002C2DBF">
        <w:t>Outline of the process</w:t>
      </w:r>
      <w:r w:rsidR="00F23258">
        <w:t xml:space="preserve"> for the draft variation</w:t>
      </w:r>
      <w:bookmarkEnd w:id="9"/>
    </w:p>
    <w:p w14:paraId="49FE8E12" w14:textId="77777777" w:rsidR="00192DAC" w:rsidRDefault="00192DAC" w:rsidP="00192DAC">
      <w:pPr>
        <w:pStyle w:val="BodyText"/>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t>
      </w:r>
      <w:r w:rsidR="00566075">
        <w:t>that</w:t>
      </w:r>
      <w:r>
        <w:t xml:space="preserve"> prepares and administers the Territory Plan, including continually reviewing and proposing amendments </w:t>
      </w:r>
      <w:r w:rsidR="006B7ADE">
        <w:t>as necessary. The functions of the planning and land authority</w:t>
      </w:r>
      <w:r>
        <w:t xml:space="preserve"> are administered by the Environment</w:t>
      </w:r>
      <w:r w:rsidR="000E6BB0">
        <w:t>,</w:t>
      </w:r>
      <w:r>
        <w:t xml:space="preserve"> </w:t>
      </w:r>
      <w:r w:rsidR="00891016">
        <w:t>Planning</w:t>
      </w:r>
      <w:r w:rsidR="000E6BB0">
        <w:t xml:space="preserve"> and Sustainable Development</w:t>
      </w:r>
      <w:r>
        <w:t xml:space="preserve"> Directorate (</w:t>
      </w:r>
      <w:r w:rsidR="00891016">
        <w:t>EP</w:t>
      </w:r>
      <w:r w:rsidR="000E6BB0">
        <w:t>SD</w:t>
      </w:r>
      <w:r w:rsidR="00891016">
        <w:t>D</w:t>
      </w:r>
      <w:r>
        <w:t>).</w:t>
      </w:r>
      <w:r w:rsidR="00566075">
        <w:t xml:space="preserve"> The Director-General of EPSDD is the planning and land authority.</w:t>
      </w:r>
    </w:p>
    <w:p w14:paraId="459D28F9" w14:textId="77777777" w:rsidR="00192DAC" w:rsidRDefault="00192DAC" w:rsidP="00192DAC">
      <w:pPr>
        <w:pStyle w:val="BodyText"/>
      </w:pPr>
      <w:r w:rsidRPr="00FB5303">
        <w:lastRenderedPageBreak/>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14:paraId="3939A988" w14:textId="77777777"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nonurban), precincts and overlays.  The zone, precinct and overlay requirements are detailed in the Territory Plan.</w:t>
      </w:r>
    </w:p>
    <w:p w14:paraId="74298E69" w14:textId="77777777" w:rsidR="002369A9" w:rsidRDefault="00192DAC" w:rsidP="002369A9">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submissions from the public are invited</w:t>
      </w:r>
      <w:r w:rsidR="002369A9">
        <w:t xml:space="preserve">.  At the conclusion of the consultation period the EPSDD </w:t>
      </w:r>
      <w:r w:rsidR="005B42CF">
        <w:t xml:space="preserve">(planning and land authority) </w:t>
      </w:r>
      <w:r w:rsidR="002369A9">
        <w:t xml:space="preserve">submits a report on consultation and a recommended final variation to the Minister responsible for planning for referral to the Legislative Assembly standing committee responsible for planning.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14:paraId="79494156" w14:textId="77777777" w:rsidR="007A1E23" w:rsidRDefault="007A1E23" w:rsidP="002369A9">
      <w:pPr>
        <w:pStyle w:val="BodyText"/>
      </w:pPr>
    </w:p>
    <w:p w14:paraId="0A5C6F5D" w14:textId="77777777" w:rsidR="00192DAC" w:rsidRPr="002C2DBF" w:rsidRDefault="00192DAC" w:rsidP="00192DAC">
      <w:pPr>
        <w:pStyle w:val="TAsectionheading2"/>
        <w:keepNext/>
      </w:pPr>
      <w:bookmarkStart w:id="10" w:name="_Toc62458990"/>
      <w:r w:rsidRPr="002C2DBF">
        <w:t>Public Consultation</w:t>
      </w:r>
      <w:bookmarkEnd w:id="10"/>
    </w:p>
    <w:p w14:paraId="172904A6" w14:textId="48DB0CC7" w:rsidR="00192DAC" w:rsidRPr="00406964" w:rsidRDefault="00192DAC" w:rsidP="00192DAC">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016343" w:rsidRPr="00016343">
        <w:rPr>
          <w:b/>
          <w:bCs/>
        </w:rPr>
        <w:t>Friday</w:t>
      </w:r>
      <w:r w:rsidR="00016343">
        <w:t> </w:t>
      </w:r>
      <w:r w:rsidR="00A92D1B">
        <w:rPr>
          <w:b/>
        </w:rPr>
        <w:t>19 March 2021.</w:t>
      </w:r>
    </w:p>
    <w:p w14:paraId="1BA4212F" w14:textId="0F88A462" w:rsidR="00192DAC" w:rsidRPr="00E33A7A" w:rsidRDefault="00192DAC" w:rsidP="00192DAC">
      <w:pPr>
        <w:pStyle w:val="BodyText"/>
      </w:pPr>
      <w:r w:rsidRPr="00F110A8">
        <w:t xml:space="preserve">Comments should include reference to the draft variation </w:t>
      </w:r>
      <w:r w:rsidR="00767ED3" w:rsidRPr="00F110A8">
        <w:t xml:space="preserve">DV378 and should </w:t>
      </w:r>
      <w:r w:rsidRPr="00F110A8">
        <w:t xml:space="preserve">be addressed to the Territory Plan </w:t>
      </w:r>
      <w:r w:rsidR="00891016" w:rsidRPr="00F110A8">
        <w:t>Section</w:t>
      </w:r>
      <w:r w:rsidR="00226483" w:rsidRPr="00F110A8">
        <w:t>, EPSDD</w:t>
      </w:r>
      <w:r w:rsidRPr="00F110A8">
        <w:t>.</w:t>
      </w:r>
      <w:r w:rsidR="00E33A7A" w:rsidRPr="00F110A8">
        <w:t xml:space="preserve"> Please also provide your name and contact details to</w:t>
      </w:r>
      <w:r w:rsidR="00E33A7A">
        <w:t xml:space="preserve"> assist in the assessment of the comments provided, and to enable </w:t>
      </w:r>
      <w:r w:rsidR="000E6BB0">
        <w:t>EPSDD</w:t>
      </w:r>
      <w:r w:rsidR="00E33A7A">
        <w:t xml:space="preserve"> to contact you in relation to your comments, if required. Your personal information will be managed in accordance with the </w:t>
      </w:r>
      <w:r w:rsidR="00E33A7A">
        <w:rPr>
          <w:i/>
        </w:rPr>
        <w:t>Information Privacy Act 2014</w:t>
      </w:r>
      <w:r w:rsidR="00E33A7A">
        <w:t xml:space="preserve"> and the </w:t>
      </w:r>
      <w:r w:rsidR="000E6BB0">
        <w:t>EPSDD</w:t>
      </w:r>
      <w:r w:rsidR="00E33A7A">
        <w:t xml:space="preserve"> Information Privacy Policy, which is available for viewing on </w:t>
      </w:r>
      <w:r w:rsidR="000E6BB0">
        <w:t>EPSDD</w:t>
      </w:r>
      <w:r w:rsidR="00E33A7A">
        <w:t>’s website.</w:t>
      </w:r>
    </w:p>
    <w:p w14:paraId="0299C97E" w14:textId="77777777" w:rsidR="00192DAC" w:rsidRPr="00406964" w:rsidRDefault="00192DAC" w:rsidP="00192DAC">
      <w:pPr>
        <w:pStyle w:val="BodyText"/>
        <w:contextualSpacing/>
      </w:pPr>
      <w:r w:rsidRPr="00406964">
        <w:t>Comments can be:</w:t>
      </w:r>
    </w:p>
    <w:p w14:paraId="60D389D7" w14:textId="77777777" w:rsidR="00192DAC" w:rsidRPr="00406964" w:rsidRDefault="00192DAC" w:rsidP="00192DAC">
      <w:pPr>
        <w:pStyle w:val="BodyText"/>
        <w:numPr>
          <w:ilvl w:val="0"/>
          <w:numId w:val="22"/>
        </w:numPr>
        <w:ind w:left="425" w:hanging="425"/>
        <w:contextualSpacing/>
      </w:pPr>
      <w:r w:rsidRPr="00406964">
        <w:t>emailed to terrplan@act.gov.au</w:t>
      </w:r>
    </w:p>
    <w:p w14:paraId="2E5BD73F" w14:textId="77777777" w:rsidR="00192DAC" w:rsidRPr="00406964" w:rsidRDefault="00192DAC" w:rsidP="00192DAC">
      <w:pPr>
        <w:pStyle w:val="BodyText"/>
        <w:numPr>
          <w:ilvl w:val="0"/>
          <w:numId w:val="22"/>
        </w:numPr>
        <w:ind w:left="425" w:hanging="425"/>
        <w:contextualSpacing/>
        <w:rPr>
          <w:bCs/>
        </w:rPr>
      </w:pPr>
      <w:r w:rsidRPr="00406964">
        <w:t xml:space="preserve">mailed to </w:t>
      </w:r>
      <w:r w:rsidR="00891016">
        <w:t>Territory Plan Section</w:t>
      </w:r>
      <w:r w:rsidRPr="00406964">
        <w:t>, GPO B</w:t>
      </w:r>
      <w:r w:rsidR="00A06B4C">
        <w:rPr>
          <w:bCs/>
        </w:rPr>
        <w:t>ox 15</w:t>
      </w:r>
      <w:r w:rsidRPr="00406964">
        <w:rPr>
          <w:bCs/>
        </w:rPr>
        <w:t>8, Canberra, ACT 2601</w:t>
      </w:r>
    </w:p>
    <w:p w14:paraId="145D6A13" w14:textId="709E9A17" w:rsidR="00192DAC" w:rsidRDefault="00192DAC" w:rsidP="00C70A9C">
      <w:pPr>
        <w:pStyle w:val="BodyText"/>
        <w:numPr>
          <w:ilvl w:val="0"/>
          <w:numId w:val="22"/>
        </w:numPr>
        <w:spacing w:after="240"/>
        <w:ind w:left="425" w:hanging="425"/>
      </w:pPr>
      <w:r w:rsidRPr="00406964">
        <w:t xml:space="preserve">delivered to </w:t>
      </w:r>
      <w:r w:rsidR="00CB41E1">
        <w:t>the Access Canberra</w:t>
      </w:r>
      <w:r w:rsidR="00BA618A">
        <w:t xml:space="preserve">, Land Planning and Building Services Shopfront, </w:t>
      </w:r>
      <w:r w:rsidR="00100A53">
        <w:t>8 Darling Street, Mitchell, ACT</w:t>
      </w:r>
    </w:p>
    <w:p w14:paraId="5EBB1ABD" w14:textId="77777777" w:rsidR="00192DAC" w:rsidRDefault="00192DAC" w:rsidP="00192DAC">
      <w:pPr>
        <w:pStyle w:val="BodyText"/>
      </w:pPr>
      <w:r>
        <w:lastRenderedPageBreak/>
        <w:t xml:space="preserve">Copies of written comments </w:t>
      </w:r>
      <w:r w:rsidR="00226483">
        <w:t xml:space="preserve">received with respect to the draft variation </w:t>
      </w:r>
      <w:r>
        <w:t xml:space="preserve">will be made available for public inspection for no less than 15 working days starting 10 working days after the closing date for comment.  The comments will be available at </w:t>
      </w:r>
      <w:r w:rsidR="000E6BB0">
        <w:t xml:space="preserve">the </w:t>
      </w:r>
      <w:r w:rsidR="00CB41E1">
        <w:t xml:space="preserve">Access </w:t>
      </w:r>
      <w:r w:rsidR="000E6BB0">
        <w:t xml:space="preserve">Canberra </w:t>
      </w:r>
      <w:r>
        <w:t xml:space="preserve">customer service centre in </w:t>
      </w:r>
      <w:r w:rsidR="00100A53">
        <w:t>Mitchell</w:t>
      </w:r>
      <w:r>
        <w:t xml:space="preserve"> and </w:t>
      </w:r>
      <w:r w:rsidR="00B44FCE">
        <w:t>will b</w:t>
      </w:r>
      <w:r>
        <w:t xml:space="preserve">e published on </w:t>
      </w:r>
      <w:r w:rsidR="000E6BB0">
        <w:t>EPSDD</w:t>
      </w:r>
      <w:r w:rsidR="00E33A7A">
        <w:t>’s website. Comments made available will not include personal contact details unless you request otherwise.</w:t>
      </w:r>
    </w:p>
    <w:p w14:paraId="4AFDBB92" w14:textId="77777777" w:rsidR="00192DAC" w:rsidRDefault="00E33A7A" w:rsidP="00192DAC">
      <w:pPr>
        <w:pStyle w:val="BodyText"/>
      </w:pPr>
      <w:r>
        <w:t>A request may be made for parts of a submission to be</w:t>
      </w:r>
      <w:r w:rsidR="00192DAC">
        <w:t xml:space="preserve"> excluded under section 411 or 412 of the </w:t>
      </w:r>
      <w:r w:rsidR="00192DAC" w:rsidRPr="00741E41">
        <w:rPr>
          <w:i/>
        </w:rPr>
        <w:t>Planning and Development Act 2007</w:t>
      </w:r>
      <w:r w:rsidR="00192DAC">
        <w:t xml:space="preserve">.  A request for exclusion under these sections must be in writing, clearly identifying what </w:t>
      </w:r>
      <w:r>
        <w:t xml:space="preserve">parts of your submission </w:t>
      </w:r>
      <w:r w:rsidR="00192DAC">
        <w:t xml:space="preserve">you are seeking to exclude and how the request satisfies the exclusion criteria.  </w:t>
      </w:r>
    </w:p>
    <w:p w14:paraId="0311B3FF" w14:textId="77777777" w:rsidR="00192DAC" w:rsidRPr="00192DAC" w:rsidRDefault="00192DAC" w:rsidP="00192DAC">
      <w:pPr>
        <w:pStyle w:val="BodyText"/>
        <w:rPr>
          <w:i/>
        </w:rPr>
      </w:pPr>
      <w:r w:rsidRPr="00192DAC">
        <w:rPr>
          <w:i/>
        </w:rPr>
        <w:t>Further Information</w:t>
      </w:r>
    </w:p>
    <w:p w14:paraId="5932FCF3" w14:textId="77777777" w:rsidR="00E80AD7" w:rsidRDefault="00192DAC" w:rsidP="00192DAC">
      <w:pPr>
        <w:pStyle w:val="BodyText"/>
      </w:pPr>
      <w:r w:rsidRPr="00A65E8C">
        <w:t xml:space="preserve">The </w:t>
      </w:r>
      <w:r>
        <w:t>draft variation</w:t>
      </w:r>
      <w:r w:rsidR="00767ED3">
        <w:t xml:space="preserve">, </w:t>
      </w:r>
      <w:r w:rsidRPr="00767ED3">
        <w:t>and background documents are available</w:t>
      </w:r>
      <w:r w:rsidRPr="00A65E8C">
        <w:t xml:space="preserve"> online at </w:t>
      </w:r>
      <w:r w:rsidRPr="00A86E45">
        <w:rPr>
          <w:b/>
        </w:rPr>
        <w:t>www.act.gov.au/draftvariations</w:t>
      </w:r>
      <w:r>
        <w:rPr>
          <w:b/>
        </w:rPr>
        <w:t xml:space="preserve"> </w:t>
      </w:r>
      <w:r w:rsidRPr="002A6BB8">
        <w:t>u</w:t>
      </w:r>
      <w:r>
        <w:t>ntil the closing date for written comments.</w:t>
      </w:r>
    </w:p>
    <w:p w14:paraId="141EE2C7" w14:textId="25B7D854" w:rsidR="00192DAC" w:rsidRPr="00F110A8" w:rsidRDefault="00192DAC" w:rsidP="00192DAC">
      <w:pPr>
        <w:pStyle w:val="BodyText"/>
      </w:pPr>
      <w:r>
        <w:t xml:space="preserve">Printed copies of the draft variation (this document) and background documents </w:t>
      </w:r>
      <w:r w:rsidRPr="00A65E8C">
        <w:t>are available for inspection and purchase at</w:t>
      </w:r>
      <w:r>
        <w:t xml:space="preserve"> the </w:t>
      </w:r>
      <w:r w:rsidR="003E309A">
        <w:t xml:space="preserve">Access </w:t>
      </w:r>
      <w:r w:rsidR="000E6BB0">
        <w:t>Canberra</w:t>
      </w:r>
      <w:r>
        <w:t xml:space="preserve"> </w:t>
      </w:r>
      <w:r w:rsidR="00BA618A">
        <w:t>Land, Planning and Building Services shopfront</w:t>
      </w:r>
      <w:r>
        <w:t xml:space="preserve">, </w:t>
      </w:r>
      <w:r w:rsidR="00100A53">
        <w:t>8 Darling Street</w:t>
      </w:r>
      <w:r w:rsidRPr="00A65E8C">
        <w:t xml:space="preserve">, </w:t>
      </w:r>
      <w:r w:rsidR="00100A53">
        <w:t>Mitchell</w:t>
      </w:r>
      <w:r w:rsidRPr="00A65E8C">
        <w:t>, Monday to Friday</w:t>
      </w:r>
      <w:r>
        <w:t xml:space="preserve"> (except public holidays)</w:t>
      </w:r>
      <w:r w:rsidRPr="00A65E8C">
        <w:t xml:space="preserve"> between 8:30am and </w:t>
      </w:r>
      <w:r w:rsidR="005966F4">
        <w:t>4:30</w:t>
      </w:r>
      <w:r w:rsidRPr="00A65E8C">
        <w:t>pm.</w:t>
      </w:r>
      <w:r>
        <w:t xml:space="preserve"> Please call 6207 1923 to arrange a </w:t>
      </w:r>
      <w:r w:rsidRPr="00F110A8">
        <w:t>copy for purchase.</w:t>
      </w:r>
    </w:p>
    <w:p w14:paraId="03FD9181" w14:textId="77777777" w:rsidR="00E80AD7" w:rsidRPr="00A65E8C" w:rsidRDefault="00E80AD7" w:rsidP="00192DAC">
      <w:pPr>
        <w:pStyle w:val="BodyText"/>
      </w:pPr>
    </w:p>
    <w:p w14:paraId="31C3BB2F" w14:textId="77777777" w:rsidR="00192DAC" w:rsidRDefault="00192DAC" w:rsidP="00192DAC">
      <w:pPr>
        <w:pStyle w:val="TAsectionheading"/>
      </w:pPr>
      <w:bookmarkStart w:id="11" w:name="_Toc62458991"/>
      <w:r w:rsidRPr="0065530A">
        <w:t>EXPLANATORY</w:t>
      </w:r>
      <w:r>
        <w:t xml:space="preserve"> STATEMENT</w:t>
      </w:r>
      <w:bookmarkEnd w:id="11"/>
    </w:p>
    <w:p w14:paraId="3CF0D231" w14:textId="77777777" w:rsidR="00192DAC" w:rsidRDefault="00192DAC" w:rsidP="00192DAC">
      <w:pPr>
        <w:pStyle w:val="TAsectionheading2"/>
        <w:keepNext/>
      </w:pPr>
      <w:bookmarkStart w:id="12" w:name="_Toc62458992"/>
      <w:r w:rsidRPr="00EB6972">
        <w:t>Background</w:t>
      </w:r>
      <w:bookmarkEnd w:id="12"/>
    </w:p>
    <w:p w14:paraId="7DBC6CA7" w14:textId="77777777" w:rsidR="001F1F15" w:rsidRPr="001F1F15" w:rsidRDefault="001F1F15" w:rsidP="001F1F15">
      <w:pPr>
        <w:pStyle w:val="BodyText"/>
      </w:pPr>
      <w:r w:rsidRPr="001F1F15">
        <w:t xml:space="preserve">The </w:t>
      </w:r>
      <w:r w:rsidR="00E80AD7" w:rsidRPr="00E80AD7">
        <w:t>200m</w:t>
      </w:r>
      <w:r w:rsidR="00E80AD7" w:rsidRPr="00E80AD7">
        <w:rPr>
          <w:vertAlign w:val="superscript"/>
        </w:rPr>
        <w:t>2</w:t>
      </w:r>
      <w:r w:rsidR="00E80AD7">
        <w:t xml:space="preserve"> </w:t>
      </w:r>
      <w:r w:rsidRPr="00E80AD7">
        <w:t>limit</w:t>
      </w:r>
      <w:r w:rsidRPr="001F1F15">
        <w:t xml:space="preserve"> on supermarket sizes in the commercial mixed use areas of Bruce </w:t>
      </w:r>
      <w:r w:rsidR="00E80AD7">
        <w:t xml:space="preserve">is intended </w:t>
      </w:r>
      <w:r w:rsidRPr="001F1F15">
        <w:t>to retain the retail hierarchy and to encourage supermarket development within the existing Commercial CZ4 Local Centre Zone. However, the local centre is now fully developed without a supermarket.</w:t>
      </w:r>
      <w:r w:rsidR="00E80AD7">
        <w:t xml:space="preserve"> </w:t>
      </w:r>
      <w:r w:rsidRPr="001F1F15">
        <w:t xml:space="preserve">  </w:t>
      </w:r>
    </w:p>
    <w:p w14:paraId="40A12E1E" w14:textId="481BE7C5" w:rsidR="001F1F15" w:rsidRPr="001F1F15" w:rsidRDefault="001F1F15" w:rsidP="001F1F15">
      <w:pPr>
        <w:pStyle w:val="BodyText"/>
      </w:pPr>
      <w:r w:rsidRPr="001F1F15">
        <w:t xml:space="preserve">Given the population growth in this area in recent years, there is a clear demand for a local centre scale supermarket in this area.  The site is located across Thynne Street from the existing Commercial CZ4 Local Centre </w:t>
      </w:r>
      <w:r w:rsidR="00C06FF8">
        <w:t>z</w:t>
      </w:r>
      <w:r w:rsidRPr="001F1F15">
        <w:t xml:space="preserve">oned site and a supermarket on this site would consolidate this area as a fully functioning local centre into the future.          </w:t>
      </w:r>
    </w:p>
    <w:p w14:paraId="7258CD92" w14:textId="3358A905" w:rsidR="00475408" w:rsidRDefault="00475408">
      <w:pPr>
        <w:rPr>
          <w:rFonts w:cs="Arial"/>
        </w:rPr>
      </w:pPr>
      <w:r>
        <w:br w:type="page"/>
      </w:r>
    </w:p>
    <w:p w14:paraId="53D34DF4" w14:textId="77777777" w:rsidR="00192DAC" w:rsidRPr="002C2DBF" w:rsidRDefault="00192DAC" w:rsidP="00192DAC">
      <w:pPr>
        <w:pStyle w:val="TAsectionheading2"/>
        <w:keepNext/>
      </w:pPr>
      <w:bookmarkStart w:id="13" w:name="_Toc62458993"/>
      <w:r w:rsidRPr="002C2DBF">
        <w:lastRenderedPageBreak/>
        <w:t xml:space="preserve">Site </w:t>
      </w:r>
      <w:r w:rsidRPr="001F28A9">
        <w:t>Description</w:t>
      </w:r>
      <w:bookmarkEnd w:id="13"/>
    </w:p>
    <w:p w14:paraId="6C62637A" w14:textId="56467D0A" w:rsidR="001F1F15" w:rsidRDefault="001F1F15" w:rsidP="001F1F15">
      <w:pPr>
        <w:pStyle w:val="BodyText"/>
      </w:pPr>
      <w:r w:rsidRPr="001F1F15">
        <w:t xml:space="preserve">The draft variation 378 proposes to vary the </w:t>
      </w:r>
      <w:r>
        <w:t>T</w:t>
      </w:r>
      <w:r w:rsidRPr="001F1F15">
        <w:t xml:space="preserve">erritory Plan to allow </w:t>
      </w:r>
      <w:r w:rsidR="00C06FF8">
        <w:t xml:space="preserve">the </w:t>
      </w:r>
      <w:r w:rsidRPr="001F1F15">
        <w:t xml:space="preserve">development of a supermarket at Bruce section 32 blocks 3 and 8 (Figure </w:t>
      </w:r>
      <w:r>
        <w:t>2</w:t>
      </w:r>
      <w:r w:rsidRPr="001F1F15">
        <w:t xml:space="preserve">).  </w:t>
      </w:r>
    </w:p>
    <w:p w14:paraId="158F375C" w14:textId="77777777" w:rsidR="00192DAC" w:rsidRDefault="00192DAC" w:rsidP="00192DAC">
      <w:pPr>
        <w:pStyle w:val="BodyText"/>
      </w:pPr>
    </w:p>
    <w:p w14:paraId="324B7799" w14:textId="42296511" w:rsidR="00192DAC" w:rsidRDefault="008C4B31" w:rsidP="00192DAC">
      <w:pPr>
        <w:pStyle w:val="BodyText"/>
        <w:rPr>
          <w:b/>
        </w:rPr>
      </w:pPr>
      <w:r>
        <w:rPr>
          <w:rFonts w:cs="Times New Roman"/>
          <w:noProof/>
          <w:highlight w:val="yellow"/>
        </w:rPr>
        <w:drawing>
          <wp:inline distT="0" distB="0" distL="0" distR="0" wp14:anchorId="7E688E59" wp14:editId="0C29F48E">
            <wp:extent cx="5520055" cy="6457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0055" cy="6457315"/>
                    </a:xfrm>
                    <a:prstGeom prst="rect">
                      <a:avLst/>
                    </a:prstGeom>
                    <a:noFill/>
                    <a:ln>
                      <a:noFill/>
                    </a:ln>
                  </pic:spPr>
                </pic:pic>
              </a:graphicData>
            </a:graphic>
          </wp:inline>
        </w:drawing>
      </w:r>
      <w:r w:rsidR="00192DAC" w:rsidRPr="002A155B">
        <w:rPr>
          <w:b/>
        </w:rPr>
        <w:t xml:space="preserve">Figure </w:t>
      </w:r>
      <w:r w:rsidR="001F1F15">
        <w:rPr>
          <w:b/>
        </w:rPr>
        <w:t>2</w:t>
      </w:r>
      <w:r w:rsidR="002369A9">
        <w:rPr>
          <w:b/>
        </w:rPr>
        <w:t xml:space="preserve"> </w:t>
      </w:r>
      <w:r w:rsidR="00BA618A">
        <w:rPr>
          <w:b/>
        </w:rPr>
        <w:t>Location map</w:t>
      </w:r>
      <w:r w:rsidR="00192DAC" w:rsidRPr="002A155B">
        <w:rPr>
          <w:b/>
        </w:rPr>
        <w:t xml:space="preserve"> </w:t>
      </w:r>
    </w:p>
    <w:p w14:paraId="143804BF" w14:textId="77777777" w:rsidR="00192DAC" w:rsidRDefault="00192DAC" w:rsidP="00192DAC">
      <w:pPr>
        <w:pStyle w:val="BodyText"/>
      </w:pPr>
    </w:p>
    <w:p w14:paraId="441AD6E6" w14:textId="77777777" w:rsidR="00192DAC" w:rsidRPr="002C2DBF" w:rsidRDefault="00192DAC" w:rsidP="00192DAC">
      <w:pPr>
        <w:pStyle w:val="TAsectionheading2"/>
        <w:keepNext/>
      </w:pPr>
      <w:bookmarkStart w:id="14" w:name="_Toc62458994"/>
      <w:r w:rsidRPr="002C2DBF">
        <w:lastRenderedPageBreak/>
        <w:t>Current Territory Plan Provisions</w:t>
      </w:r>
      <w:bookmarkEnd w:id="14"/>
    </w:p>
    <w:p w14:paraId="54B30248" w14:textId="77777777" w:rsidR="00F23258" w:rsidRDefault="00F23258" w:rsidP="00F23258">
      <w:pPr>
        <w:pStyle w:val="BodyText"/>
      </w:pPr>
      <w:r w:rsidRPr="001F1F15">
        <w:t xml:space="preserve">The land is included in the Commercial CZ5 Mixed Use Development Zone within which a shop (including a supermarket) is a permitted use.  </w:t>
      </w:r>
      <w:r>
        <w:t>The</w:t>
      </w:r>
      <w:r w:rsidRPr="001F1F15">
        <w:t xml:space="preserve"> Bruce Precinct Map and Code mandatory rule R6 imposes a size limit of 200m</w:t>
      </w:r>
      <w:r w:rsidRPr="00676197">
        <w:rPr>
          <w:vertAlign w:val="superscript"/>
        </w:rPr>
        <w:t>2</w:t>
      </w:r>
      <w:r w:rsidRPr="001F1F15">
        <w:t xml:space="preserve"> on supermarkets across the RC2 – Commercial Mixed Use Area.  </w:t>
      </w:r>
    </w:p>
    <w:p w14:paraId="726B5DFE" w14:textId="77777777" w:rsidR="00192DAC" w:rsidRPr="00110C54" w:rsidRDefault="00192DAC" w:rsidP="00192DAC">
      <w:pPr>
        <w:pStyle w:val="BodyText"/>
      </w:pPr>
    </w:p>
    <w:p w14:paraId="1C01D150" w14:textId="77777777" w:rsidR="00192DAC" w:rsidRPr="002C2DBF" w:rsidRDefault="00192DAC" w:rsidP="00192DAC">
      <w:pPr>
        <w:pStyle w:val="TAsectionheading2"/>
        <w:keepNext/>
      </w:pPr>
      <w:bookmarkStart w:id="15" w:name="_Toc62458995"/>
      <w:r w:rsidRPr="002C2DBF">
        <w:t>Proposed Changes</w:t>
      </w:r>
      <w:r w:rsidR="00F23258">
        <w:t xml:space="preserve"> to the Bruce Precinct Map and Code</w:t>
      </w:r>
      <w:bookmarkEnd w:id="15"/>
    </w:p>
    <w:p w14:paraId="0CC79D3E" w14:textId="14E1622B" w:rsidR="00F23258" w:rsidRDefault="00F23258" w:rsidP="00F23258">
      <w:pPr>
        <w:pStyle w:val="BodyText"/>
      </w:pPr>
      <w:r w:rsidRPr="001F1F15">
        <w:t xml:space="preserve">It is proposed to amend the Bruce Precinct Code to allow a supermarket on Bruce section 32 blocks 3 and 8 </w:t>
      </w:r>
      <w:r w:rsidR="00BA618A">
        <w:t xml:space="preserve">of </w:t>
      </w:r>
      <w:r w:rsidRPr="001F1F15">
        <w:t>up to 1000m</w:t>
      </w:r>
      <w:r w:rsidRPr="00F23258">
        <w:rPr>
          <w:vertAlign w:val="superscript"/>
        </w:rPr>
        <w:t>2</w:t>
      </w:r>
      <w:r w:rsidRPr="001F1F15">
        <w:t xml:space="preserve">.   </w:t>
      </w:r>
    </w:p>
    <w:p w14:paraId="60E80952" w14:textId="43FCA883" w:rsidR="00064F2A" w:rsidRDefault="00064F2A" w:rsidP="00064F2A">
      <w:pPr>
        <w:pStyle w:val="BodyText"/>
      </w:pPr>
      <w:r>
        <w:t xml:space="preserve">Further, </w:t>
      </w:r>
      <w:r>
        <w:rPr>
          <w:lang w:val="en-US"/>
        </w:rPr>
        <w:t xml:space="preserve">provision has been made in the proposed amendments to the Bruce </w:t>
      </w:r>
      <w:r w:rsidR="007B74E5">
        <w:rPr>
          <w:lang w:val="en-US"/>
        </w:rPr>
        <w:t>P</w:t>
      </w:r>
      <w:r>
        <w:rPr>
          <w:lang w:val="en-US"/>
        </w:rPr>
        <w:t xml:space="preserve">recinct </w:t>
      </w:r>
      <w:r w:rsidR="007B74E5">
        <w:rPr>
          <w:lang w:val="en-US"/>
        </w:rPr>
        <w:t>M</w:t>
      </w:r>
      <w:r>
        <w:rPr>
          <w:lang w:val="en-US"/>
        </w:rPr>
        <w:t xml:space="preserve">ap and </w:t>
      </w:r>
      <w:r w:rsidR="007B74E5">
        <w:rPr>
          <w:lang w:val="en-US"/>
        </w:rPr>
        <w:t>C</w:t>
      </w:r>
      <w:r>
        <w:rPr>
          <w:lang w:val="en-US"/>
        </w:rPr>
        <w:t>ode for section 32 blocks 3 and 8, to require the replacement of removed Acacias (wattle) at a ratio of 2:1 with a similar species composition as existing in addition to other species favoured by Superb Parrots.</w:t>
      </w:r>
    </w:p>
    <w:p w14:paraId="40BA78AA" w14:textId="31DDBCC2" w:rsidR="00064F2A" w:rsidRDefault="00064F2A" w:rsidP="00064F2A">
      <w:pPr>
        <w:pStyle w:val="BodyText"/>
      </w:pPr>
      <w:r>
        <w:t xml:space="preserve">It is also proposed to introduce a criterion to minimise heat island effects across the Bruce RC2 – Commercial Mixed Use Area. </w:t>
      </w:r>
    </w:p>
    <w:p w14:paraId="4CB3DE7C" w14:textId="77777777" w:rsidR="00064F2A" w:rsidRPr="001F1F15" w:rsidRDefault="00064F2A" w:rsidP="00F23258">
      <w:pPr>
        <w:pStyle w:val="BodyText"/>
      </w:pPr>
    </w:p>
    <w:p w14:paraId="2B6B14E3" w14:textId="77777777" w:rsidR="00192DAC" w:rsidRPr="002C2DBF" w:rsidRDefault="00192DAC" w:rsidP="00192DAC">
      <w:pPr>
        <w:pStyle w:val="TAsectionheading2"/>
        <w:keepNext/>
      </w:pPr>
      <w:bookmarkStart w:id="16" w:name="_Toc62458996"/>
      <w:r w:rsidRPr="002C2DBF">
        <w:t>Reasons for the Proposed Draft Variation</w:t>
      </w:r>
      <w:bookmarkEnd w:id="16"/>
    </w:p>
    <w:p w14:paraId="4CE7DF25" w14:textId="635DBAC4" w:rsidR="00B2697A" w:rsidRDefault="00B2697A" w:rsidP="00192DAC">
      <w:pPr>
        <w:pStyle w:val="BodyText"/>
      </w:pPr>
      <w:r>
        <w:t xml:space="preserve">The draft variation has been prepared in response to the need for a supermarket to consolidate the Bruce local centre and to meet the needs of the growing population. </w:t>
      </w:r>
    </w:p>
    <w:p w14:paraId="1DD2D54F" w14:textId="30907A46" w:rsidR="00B2697A" w:rsidRDefault="00B2697A" w:rsidP="00192DAC">
      <w:pPr>
        <w:pStyle w:val="BodyText"/>
      </w:pPr>
      <w:r>
        <w:t xml:space="preserve">It seeks to retain sources of food for the superb parrot in this location and to minimise heat island effects in the Bruce RC2 - Commercial Mixed Use Area generally. </w:t>
      </w:r>
    </w:p>
    <w:p w14:paraId="7E07B105" w14:textId="7A01393B" w:rsidR="001A0EE6" w:rsidRDefault="001A0EE6">
      <w:pPr>
        <w:rPr>
          <w:rFonts w:cs="Arial"/>
        </w:rPr>
      </w:pPr>
    </w:p>
    <w:p w14:paraId="081EFF29" w14:textId="77777777" w:rsidR="00192DAC" w:rsidRDefault="00192DAC" w:rsidP="00192DAC">
      <w:pPr>
        <w:pStyle w:val="TAsectionheading2"/>
        <w:keepNext/>
      </w:pPr>
      <w:bookmarkStart w:id="17" w:name="_Toc62458997"/>
      <w:r w:rsidRPr="002C2DBF">
        <w:t>Planning Context</w:t>
      </w:r>
      <w:bookmarkEnd w:id="17"/>
    </w:p>
    <w:p w14:paraId="282F8291" w14:textId="77777777" w:rsidR="00192DAC" w:rsidRDefault="00192DAC" w:rsidP="00192DAC">
      <w:pPr>
        <w:pStyle w:val="TAsectionheading3"/>
      </w:pPr>
      <w:r>
        <w:t xml:space="preserve"> </w:t>
      </w:r>
      <w:bookmarkStart w:id="18" w:name="_Toc62458998"/>
      <w:r w:rsidRPr="00C05AAC">
        <w:t>National</w:t>
      </w:r>
      <w:r>
        <w:t xml:space="preserve"> Capital Plan</w:t>
      </w:r>
      <w:bookmarkEnd w:id="18"/>
    </w:p>
    <w:p w14:paraId="41B0B0C5" w14:textId="77777777"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327A42F8" w14:textId="77777777" w:rsidR="00192DAC" w:rsidRDefault="00192DAC" w:rsidP="00192DAC">
      <w:pPr>
        <w:pStyle w:val="BodyText"/>
      </w:pPr>
      <w:r>
        <w:t xml:space="preserve">The NCP, which was published in the Commonwealth Gazette on 21 January 1990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w:t>
      </w:r>
      <w:r w:rsidR="005B42CF">
        <w:t>s</w:t>
      </w:r>
      <w:r w:rsidRPr="00237375">
        <w:t xml:space="preserve"> that </w:t>
      </w:r>
      <w:r>
        <w:t>the</w:t>
      </w:r>
      <w:r w:rsidRPr="00237375">
        <w:t xml:space="preserve"> Territory </w:t>
      </w:r>
      <w:r>
        <w:t>Plan is not inconsistent with the NCP.</w:t>
      </w:r>
    </w:p>
    <w:p w14:paraId="1767EFED" w14:textId="77777777" w:rsidR="00475408" w:rsidRDefault="00475408">
      <w:pPr>
        <w:rPr>
          <w:rFonts w:cs="Arial"/>
        </w:rPr>
      </w:pPr>
    </w:p>
    <w:p w14:paraId="096C03AF" w14:textId="77777777" w:rsidR="00192DAC" w:rsidRPr="00C05AAC" w:rsidRDefault="00192DAC" w:rsidP="00192DAC">
      <w:pPr>
        <w:pStyle w:val="TAsectionheading3"/>
      </w:pPr>
      <w:r>
        <w:t xml:space="preserve"> </w:t>
      </w:r>
      <w:bookmarkStart w:id="19" w:name="_Toc62458999"/>
      <w:r w:rsidR="002369A9">
        <w:t>ACT Planning Framework</w:t>
      </w:r>
      <w:bookmarkEnd w:id="19"/>
    </w:p>
    <w:p w14:paraId="0FD606FA" w14:textId="77777777" w:rsidR="00192DAC" w:rsidRPr="00FE2530" w:rsidRDefault="00192DAC" w:rsidP="00192DAC">
      <w:pPr>
        <w:pStyle w:val="BodyText"/>
      </w:pPr>
      <w:r>
        <w:t>Statement of Strategic Directions</w:t>
      </w:r>
    </w:p>
    <w:p w14:paraId="20D6535A" w14:textId="77777777" w:rsidR="00192DAC" w:rsidRDefault="002369A9" w:rsidP="00192DAC">
      <w:pPr>
        <w:pStyle w:val="BodyText"/>
      </w:pPr>
      <w:r w:rsidRPr="00210D10">
        <w:t xml:space="preserve">The Statement of Strategic Directions sets out the principles for giving effect to the main objective of the Territory Plan as required by the </w:t>
      </w:r>
      <w:r w:rsidRPr="00210D10">
        <w:rPr>
          <w:i/>
          <w:iCs/>
        </w:rPr>
        <w:t>Planning and Development Act 2007</w:t>
      </w:r>
      <w:r w:rsidRPr="00210D10">
        <w:t xml:space="preserve">. </w:t>
      </w:r>
      <w:r w:rsidR="00192DAC">
        <w:t>The proposal is consistent with the Territory Plan’s statement of strategic direction</w:t>
      </w:r>
      <w:r w:rsidR="005F4987">
        <w:t>s</w:t>
      </w:r>
      <w:r w:rsidR="00CF2999">
        <w:t xml:space="preserve"> </w:t>
      </w:r>
      <w:r w:rsidR="00CF75A3">
        <w:t>as follows:</w:t>
      </w:r>
    </w:p>
    <w:p w14:paraId="594875D1" w14:textId="77777777" w:rsidR="00192DAC" w:rsidRDefault="00CF75A3" w:rsidP="00CF75A3">
      <w:pPr>
        <w:pStyle w:val="BodyText"/>
        <w:ind w:left="720"/>
      </w:pPr>
      <w:r w:rsidRPr="00CF75A3">
        <w:rPr>
          <w:b/>
          <w:bCs/>
          <w:i/>
          <w:iCs/>
        </w:rPr>
        <w:t>2.3</w:t>
      </w:r>
      <w:r w:rsidRPr="00CF75A3">
        <w:rPr>
          <w:i/>
          <w:iCs/>
        </w:rPr>
        <w:t xml:space="preserve"> Commercial and retail activity will be concentrated in centres and other planned nodes of intensive activity that are well served by public transport to ensure an efficient pattern of development. Primary emphasis will be placed on strengthening and enhancing existing and new centres and nodes, including improved urban design and encouragement of more mixed-use development</w:t>
      </w:r>
      <w:r>
        <w:t>.</w:t>
      </w:r>
    </w:p>
    <w:p w14:paraId="4BDCAFC3" w14:textId="77777777" w:rsidR="001A0EE6" w:rsidRPr="00CE5515" w:rsidRDefault="00CE5515" w:rsidP="00CE5515">
      <w:pPr>
        <w:pStyle w:val="BodyText"/>
        <w:ind w:left="720"/>
        <w:rPr>
          <w:i/>
          <w:iCs/>
        </w:rPr>
      </w:pPr>
      <w:r w:rsidRPr="00CE5515">
        <w:rPr>
          <w:b/>
          <w:bCs/>
          <w:i/>
          <w:iCs/>
        </w:rPr>
        <w:t>1.6</w:t>
      </w:r>
      <w:r w:rsidRPr="00CE5515">
        <w:rPr>
          <w:i/>
          <w:iCs/>
        </w:rPr>
        <w:t xml:space="preserve"> The pattern of development is to reflect land capability constraints resulting from topography, soils, geotechnical factors, drainage, natural hazards, microclimate and the sensitivity of ecosystems. Particular attention will be given to the need to conserve soil, water and vegetation; maintain biological diversity; safeguard important ecosystems and ecological processes; and provide and protect wildlife corridors.</w:t>
      </w:r>
    </w:p>
    <w:p w14:paraId="6C4FA7B3" w14:textId="70B5C7E3" w:rsidR="00192DAC" w:rsidRDefault="00CF2999" w:rsidP="00192DAC">
      <w:pPr>
        <w:pStyle w:val="BodyText"/>
      </w:pPr>
      <w:r>
        <w:t xml:space="preserve">The proposal is consistent with the </w:t>
      </w:r>
      <w:r w:rsidR="002369A9">
        <w:t>ACT Planning Strategy 201</w:t>
      </w:r>
      <w:r w:rsidR="00C70A9C">
        <w:t>8</w:t>
      </w:r>
      <w:r w:rsidR="002369A9">
        <w:t xml:space="preserve"> </w:t>
      </w:r>
      <w:r>
        <w:t xml:space="preserve">as it seeks to </w:t>
      </w:r>
      <w:r w:rsidR="00CA429A">
        <w:t>implement</w:t>
      </w:r>
      <w:r>
        <w:t xml:space="preserve"> the following strategic directions:</w:t>
      </w:r>
    </w:p>
    <w:p w14:paraId="46E17264" w14:textId="77777777" w:rsidR="002369A9" w:rsidRDefault="00CF75A3" w:rsidP="00CF2999">
      <w:pPr>
        <w:pStyle w:val="BodyText"/>
        <w:numPr>
          <w:ilvl w:val="0"/>
          <w:numId w:val="27"/>
        </w:numPr>
      </w:pPr>
      <w:r>
        <w:t>Direction 2.2 Enhance the diversity and resilience of our centres to meet the needs of the community, support economic viability and improved liveability.</w:t>
      </w:r>
    </w:p>
    <w:p w14:paraId="51EE439D" w14:textId="77777777" w:rsidR="00192DAC" w:rsidRDefault="00CF75A3" w:rsidP="00CF2999">
      <w:pPr>
        <w:pStyle w:val="BodyText"/>
        <w:numPr>
          <w:ilvl w:val="0"/>
          <w:numId w:val="27"/>
        </w:numPr>
      </w:pPr>
      <w:r>
        <w:t>Direction 4.3 Strengthen neighbourhoods and support their diverse character by creating strong local activity hubs.</w:t>
      </w:r>
    </w:p>
    <w:p w14:paraId="3CA4BD58" w14:textId="77777777" w:rsidR="00CE5515" w:rsidRDefault="00CE5515" w:rsidP="00CF2999">
      <w:pPr>
        <w:pStyle w:val="BodyText"/>
        <w:numPr>
          <w:ilvl w:val="0"/>
          <w:numId w:val="27"/>
        </w:numPr>
      </w:pPr>
      <w:r>
        <w:t>Direction 3.3 Integrate living infrastructure and sustainable design to make Canberra a resilient city within the landscape.</w:t>
      </w:r>
    </w:p>
    <w:p w14:paraId="1700B49C" w14:textId="77777777" w:rsidR="00CE5515" w:rsidRDefault="00CE5515" w:rsidP="00CF2999">
      <w:pPr>
        <w:pStyle w:val="BodyText"/>
        <w:numPr>
          <w:ilvl w:val="0"/>
          <w:numId w:val="27"/>
        </w:numPr>
      </w:pPr>
      <w:r>
        <w:t>Direction 3.5 Protect biodiversity and enhance habitat connectivity to improve landscape resilience.</w:t>
      </w:r>
    </w:p>
    <w:p w14:paraId="111D7DC5" w14:textId="77777777" w:rsidR="00192DAC" w:rsidRDefault="00192DAC" w:rsidP="00192DAC">
      <w:pPr>
        <w:pStyle w:val="BodyText"/>
      </w:pPr>
    </w:p>
    <w:p w14:paraId="336EB1C7" w14:textId="77777777" w:rsidR="00192DAC" w:rsidRPr="00010BCC" w:rsidRDefault="00192DAC" w:rsidP="00192DAC">
      <w:pPr>
        <w:pStyle w:val="TAsectionheading2"/>
        <w:keepNext/>
      </w:pPr>
      <w:bookmarkStart w:id="20" w:name="_Toc62459000"/>
      <w:r w:rsidRPr="00010BCC">
        <w:t>Interim Effect</w:t>
      </w:r>
      <w:bookmarkEnd w:id="20"/>
    </w:p>
    <w:p w14:paraId="784BC38C" w14:textId="19A83113" w:rsidR="00064F2A" w:rsidRDefault="00240885">
      <w:pPr>
        <w:rPr>
          <w:rFonts w:cs="Arial"/>
        </w:rPr>
      </w:pPr>
      <w:bookmarkStart w:id="21" w:name="No_interim_effect"/>
      <w:r w:rsidRPr="00010BCC">
        <w:rPr>
          <w:rFonts w:cs="Arial"/>
        </w:rPr>
        <w:t>Section 65 of the Act does not apply in relation to the draft variation and therefore it does not have interim effect as a result of notification of this instrument. Where a draft variation does not have interim effect, the current Territory Plan will continue to apply.</w:t>
      </w:r>
    </w:p>
    <w:p w14:paraId="0D99C866" w14:textId="77777777" w:rsidR="00192DAC" w:rsidRPr="002C2DBF" w:rsidRDefault="00192DAC" w:rsidP="00192DAC">
      <w:pPr>
        <w:pStyle w:val="TAsectionheading2"/>
        <w:keepNext/>
      </w:pPr>
      <w:bookmarkStart w:id="22" w:name="_Toc62459001"/>
      <w:bookmarkEnd w:id="21"/>
      <w:r w:rsidRPr="002C2DBF">
        <w:lastRenderedPageBreak/>
        <w:t>Consultation with Government Agencies</w:t>
      </w:r>
      <w:bookmarkEnd w:id="22"/>
    </w:p>
    <w:p w14:paraId="5FA9B251" w14:textId="77777777" w:rsidR="00192DAC" w:rsidRDefault="00192DAC" w:rsidP="00192DAC">
      <w:pPr>
        <w:pStyle w:val="BodyText"/>
      </w:pPr>
      <w:r>
        <w:t xml:space="preserve">The </w:t>
      </w:r>
      <w:r w:rsidR="000E6BB0">
        <w:t>EPSDD</w:t>
      </w:r>
      <w:r>
        <w:t xml:space="preserve"> is required to, in preparing a draft variation under section 61(b) consult with each of the following in relation to the proposed draft variation: </w:t>
      </w:r>
    </w:p>
    <w:p w14:paraId="0C2AAF49" w14:textId="77777777" w:rsidR="00275332" w:rsidRDefault="00275332" w:rsidP="00275332">
      <w:pPr>
        <w:pStyle w:val="BodyText"/>
        <w:numPr>
          <w:ilvl w:val="0"/>
          <w:numId w:val="21"/>
        </w:numPr>
        <w:ind w:left="425" w:hanging="425"/>
      </w:pPr>
      <w:r>
        <w:t xml:space="preserve">the National Capital Authority </w:t>
      </w:r>
    </w:p>
    <w:p w14:paraId="5C933F89" w14:textId="77777777" w:rsidR="00275332" w:rsidRDefault="00275332" w:rsidP="00275332">
      <w:pPr>
        <w:pStyle w:val="BodyText"/>
        <w:numPr>
          <w:ilvl w:val="0"/>
          <w:numId w:val="21"/>
        </w:numPr>
        <w:ind w:left="425" w:hanging="425"/>
      </w:pPr>
      <w:r>
        <w:t xml:space="preserve">the Conservator of Flora and Fauna </w:t>
      </w:r>
    </w:p>
    <w:p w14:paraId="17F95791" w14:textId="77777777" w:rsidR="00275332" w:rsidRDefault="00275332" w:rsidP="00275332">
      <w:pPr>
        <w:pStyle w:val="BodyText"/>
        <w:numPr>
          <w:ilvl w:val="0"/>
          <w:numId w:val="21"/>
        </w:numPr>
        <w:ind w:left="425" w:hanging="425"/>
      </w:pPr>
      <w:r>
        <w:t xml:space="preserve">the Environment Protection Authority </w:t>
      </w:r>
    </w:p>
    <w:p w14:paraId="53A125A0" w14:textId="77777777" w:rsidR="00275332" w:rsidRDefault="00275332" w:rsidP="00275332">
      <w:pPr>
        <w:pStyle w:val="BodyText"/>
        <w:numPr>
          <w:ilvl w:val="0"/>
          <w:numId w:val="21"/>
        </w:numPr>
        <w:ind w:left="425" w:hanging="425"/>
      </w:pPr>
      <w:r>
        <w:t xml:space="preserve">the Heritage Council </w:t>
      </w:r>
    </w:p>
    <w:p w14:paraId="682D3DB2" w14:textId="77777777" w:rsidR="00192DAC" w:rsidRDefault="00275332" w:rsidP="00192DAC">
      <w:pPr>
        <w:pStyle w:val="BodyText"/>
        <w:numPr>
          <w:ilvl w:val="0"/>
          <w:numId w:val="21"/>
        </w:numPr>
        <w:ind w:left="425" w:hanging="425"/>
      </w:pPr>
      <w:r>
        <w:t xml:space="preserve">the Land Custodian, </w:t>
      </w:r>
      <w:r w:rsidR="00192DAC">
        <w:t>if the draft variation would, if made, be likely to affect unleased land or leased public land – each custodian for the land likely to be affected</w:t>
      </w:r>
      <w:r w:rsidR="00F23258">
        <w:t>.</w:t>
      </w:r>
      <w:r w:rsidR="00192DAC">
        <w:t xml:space="preserve">  </w:t>
      </w:r>
    </w:p>
    <w:p w14:paraId="2AA4B5F3" w14:textId="77777777" w:rsidR="00275332" w:rsidRDefault="00275332" w:rsidP="00192DAC">
      <w:pPr>
        <w:pStyle w:val="TAinterpretationservicetitle"/>
        <w:tabs>
          <w:tab w:val="clear" w:pos="720"/>
          <w:tab w:val="left" w:pos="540"/>
        </w:tabs>
        <w:spacing w:before="120"/>
        <w:ind w:left="0" w:firstLine="0"/>
      </w:pPr>
    </w:p>
    <w:p w14:paraId="0BE4EE6B" w14:textId="77777777"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14:paraId="689B28C1" w14:textId="77777777" w:rsidR="00192DAC" w:rsidRDefault="00192DAC" w:rsidP="00192DAC">
      <w:pPr>
        <w:pStyle w:val="BodyText"/>
      </w:pPr>
      <w:r>
        <w:t xml:space="preserve">The National Capital Authority provided the following comments on </w:t>
      </w:r>
      <w:r w:rsidR="005D0B8C">
        <w:t>14 August 2020</w:t>
      </w:r>
      <w:r w:rsidRPr="00AA6568">
        <w:t xml:space="preserve"> </w:t>
      </w:r>
    </w:p>
    <w:p w14:paraId="2377628F" w14:textId="77777777" w:rsidR="005D0B8C" w:rsidRPr="005D0B8C" w:rsidRDefault="005D0B8C" w:rsidP="005D0B8C">
      <w:pPr>
        <w:rPr>
          <w:rFonts w:ascii="Calibri" w:hAnsi="Calibri"/>
          <w:i/>
          <w:iCs/>
          <w:sz w:val="22"/>
        </w:rPr>
      </w:pPr>
      <w:r w:rsidRPr="005D0B8C">
        <w:rPr>
          <w:i/>
          <w:iCs/>
        </w:rPr>
        <w:t>The proposed draft variation is not inconsistent with the National Capital Plan and the NCA has no concerns.</w:t>
      </w:r>
    </w:p>
    <w:p w14:paraId="360CD7C0" w14:textId="77777777" w:rsidR="005D0B8C" w:rsidRDefault="005D0B8C" w:rsidP="00192DAC">
      <w:pPr>
        <w:pStyle w:val="BodyText"/>
        <w:rPr>
          <w:u w:val="single"/>
        </w:rPr>
      </w:pPr>
    </w:p>
    <w:p w14:paraId="25BDA563" w14:textId="77777777" w:rsidR="00192DAC" w:rsidRPr="005D0B8C" w:rsidRDefault="00192DAC" w:rsidP="00192DAC">
      <w:pPr>
        <w:pStyle w:val="BodyText"/>
        <w:rPr>
          <w:u w:val="single"/>
        </w:rPr>
      </w:pPr>
      <w:r w:rsidRPr="005D0B8C">
        <w:rPr>
          <w:u w:val="single"/>
        </w:rPr>
        <w:t>Response</w:t>
      </w:r>
    </w:p>
    <w:p w14:paraId="777E8920" w14:textId="77777777" w:rsidR="00192DAC" w:rsidRDefault="005D0B8C" w:rsidP="00192DAC">
      <w:pPr>
        <w:pStyle w:val="BodyText"/>
      </w:pPr>
      <w:r>
        <w:t>Noted</w:t>
      </w:r>
      <w:r w:rsidR="000D60A5">
        <w:t>.</w:t>
      </w:r>
    </w:p>
    <w:p w14:paraId="4C5F7960" w14:textId="1FCDB803" w:rsidR="005F4987" w:rsidRDefault="005F4987">
      <w:pPr>
        <w:rPr>
          <w:b/>
          <w:szCs w:val="24"/>
          <w:lang w:eastAsia="en-AU"/>
        </w:rPr>
      </w:pPr>
    </w:p>
    <w:p w14:paraId="05C02F52" w14:textId="77777777" w:rsidR="00192DAC" w:rsidRPr="003F105D" w:rsidRDefault="00192DAC" w:rsidP="00192DAC">
      <w:pPr>
        <w:pStyle w:val="TAinterpretationservicetitle"/>
        <w:tabs>
          <w:tab w:val="clear" w:pos="720"/>
          <w:tab w:val="left" w:pos="540"/>
        </w:tabs>
        <w:ind w:left="0" w:firstLine="0"/>
      </w:pPr>
      <w:r w:rsidRPr="003F105D">
        <w:t>Conservator of Flora and Fauna</w:t>
      </w:r>
    </w:p>
    <w:p w14:paraId="38E40F4B" w14:textId="77777777" w:rsidR="00192DAC" w:rsidRDefault="00192DAC" w:rsidP="00192DAC">
      <w:pPr>
        <w:pStyle w:val="BodyText"/>
      </w:pPr>
      <w:r>
        <w:t>The Conservator of Flora and Fauna made the following comments on</w:t>
      </w:r>
      <w:r>
        <w:br/>
      </w:r>
      <w:r w:rsidR="005D0B8C">
        <w:t>24 August 2020</w:t>
      </w:r>
      <w:r>
        <w:rPr>
          <w:color w:val="FF0000"/>
        </w:rPr>
        <w:t xml:space="preserve"> </w:t>
      </w:r>
    </w:p>
    <w:p w14:paraId="202B740F" w14:textId="77777777" w:rsidR="005D0B8C" w:rsidRDefault="005D0B8C" w:rsidP="005D0B8C">
      <w:pPr>
        <w:pStyle w:val="BodyText"/>
        <w:rPr>
          <w:i/>
          <w:iCs/>
        </w:rPr>
      </w:pPr>
      <w:r w:rsidRPr="005D0B8C">
        <w:rPr>
          <w:i/>
          <w:iCs/>
        </w:rPr>
        <w:t xml:space="preserve">The proposal will involve the removal of wattles within the existing carpark. Breeding Superb Parrots have been recorded repeatedly feeding at the site, and although marginal, the habitat should be maintained. </w:t>
      </w:r>
    </w:p>
    <w:p w14:paraId="3E1025B0" w14:textId="2BA5B39F" w:rsidR="00192DAC" w:rsidRPr="005D0B8C" w:rsidRDefault="005D0B8C" w:rsidP="005D0B8C">
      <w:pPr>
        <w:pStyle w:val="BodyText"/>
        <w:rPr>
          <w:i/>
          <w:iCs/>
        </w:rPr>
      </w:pPr>
      <w:r w:rsidRPr="005D0B8C">
        <w:rPr>
          <w:i/>
          <w:iCs/>
        </w:rPr>
        <w:t xml:space="preserve">The proponent has committed to replacement of removed Acacias at a ratio of 2:1 with a similar species composition as existing in addition to other species favoured by Superb Parrots. </w:t>
      </w:r>
      <w:r w:rsidRPr="00010BCC">
        <w:rPr>
          <w:i/>
          <w:iCs/>
        </w:rPr>
        <w:t xml:space="preserve">This commitment should be demonstrated </w:t>
      </w:r>
      <w:r w:rsidR="00010BCC" w:rsidRPr="00010BCC">
        <w:rPr>
          <w:i/>
          <w:iCs/>
        </w:rPr>
        <w:t>…</w:t>
      </w:r>
      <w:r w:rsidRPr="00010BCC">
        <w:rPr>
          <w:i/>
          <w:iCs/>
        </w:rPr>
        <w:t xml:space="preserve">in the </w:t>
      </w:r>
      <w:r w:rsidR="00010BCC" w:rsidRPr="00010BCC">
        <w:rPr>
          <w:i/>
          <w:iCs/>
        </w:rPr>
        <w:t>…</w:t>
      </w:r>
      <w:r w:rsidRPr="00010BCC">
        <w:rPr>
          <w:i/>
          <w:iCs/>
        </w:rPr>
        <w:t xml:space="preserve"> Development Application.</w:t>
      </w:r>
    </w:p>
    <w:p w14:paraId="0C829A4C" w14:textId="77777777" w:rsidR="00192DAC" w:rsidRPr="000D60A5" w:rsidRDefault="00192DAC" w:rsidP="00192DAC">
      <w:pPr>
        <w:pStyle w:val="BodyText"/>
        <w:rPr>
          <w:u w:val="single"/>
          <w:lang w:val="en-US"/>
        </w:rPr>
      </w:pPr>
      <w:r w:rsidRPr="000D60A5">
        <w:rPr>
          <w:u w:val="single"/>
          <w:lang w:val="en-US"/>
        </w:rPr>
        <w:t>Response</w:t>
      </w:r>
    </w:p>
    <w:p w14:paraId="0966026C" w14:textId="16E56D28" w:rsidR="00192DAC" w:rsidRDefault="005D0B8C" w:rsidP="00192DAC">
      <w:pPr>
        <w:pStyle w:val="BodyText"/>
        <w:rPr>
          <w:lang w:val="en-US"/>
        </w:rPr>
      </w:pPr>
      <w:r>
        <w:rPr>
          <w:lang w:val="en-US"/>
        </w:rPr>
        <w:t xml:space="preserve">Noted. </w:t>
      </w:r>
      <w:bookmarkStart w:id="23" w:name="_Hlk55474347"/>
      <w:r>
        <w:rPr>
          <w:lang w:val="en-US"/>
        </w:rPr>
        <w:t xml:space="preserve">Provision has been made in the proposed amendments to the Bruce </w:t>
      </w:r>
      <w:r w:rsidR="007B74E5">
        <w:rPr>
          <w:lang w:val="en-US"/>
        </w:rPr>
        <w:t>P</w:t>
      </w:r>
      <w:r>
        <w:rPr>
          <w:lang w:val="en-US"/>
        </w:rPr>
        <w:t xml:space="preserve">recinct </w:t>
      </w:r>
      <w:r w:rsidR="007B74E5">
        <w:rPr>
          <w:lang w:val="en-US"/>
        </w:rPr>
        <w:t>M</w:t>
      </w:r>
      <w:r>
        <w:rPr>
          <w:lang w:val="en-US"/>
        </w:rPr>
        <w:t xml:space="preserve">ap and </w:t>
      </w:r>
      <w:r w:rsidR="007B74E5">
        <w:rPr>
          <w:lang w:val="en-US"/>
        </w:rPr>
        <w:t>C</w:t>
      </w:r>
      <w:r>
        <w:rPr>
          <w:lang w:val="en-US"/>
        </w:rPr>
        <w:t xml:space="preserve">ode </w:t>
      </w:r>
      <w:r w:rsidR="00064F2A">
        <w:rPr>
          <w:lang w:val="en-US"/>
        </w:rPr>
        <w:t xml:space="preserve">for section 32 blocks 3 and 8 </w:t>
      </w:r>
      <w:r>
        <w:rPr>
          <w:lang w:val="en-US"/>
        </w:rPr>
        <w:t>to require the replacement of removed Acacias (wattle) at a ratio of 2:1 with a similar species composition as existing in addition to other species favoured by Superb Parrots.</w:t>
      </w:r>
      <w:bookmarkEnd w:id="23"/>
    </w:p>
    <w:p w14:paraId="29778E2D" w14:textId="77777777" w:rsidR="000D60A5" w:rsidRDefault="000D60A5" w:rsidP="00192DAC">
      <w:pPr>
        <w:pStyle w:val="TAinterpretationservicetitle"/>
        <w:tabs>
          <w:tab w:val="clear" w:pos="720"/>
          <w:tab w:val="left" w:pos="540"/>
        </w:tabs>
        <w:ind w:left="0" w:firstLine="0"/>
      </w:pPr>
    </w:p>
    <w:p w14:paraId="6A961CE0" w14:textId="77777777" w:rsidR="00192DAC" w:rsidRPr="003F105D" w:rsidRDefault="00192DAC" w:rsidP="00192DAC">
      <w:pPr>
        <w:pStyle w:val="TAinterpretationservicetitle"/>
        <w:tabs>
          <w:tab w:val="clear" w:pos="720"/>
          <w:tab w:val="left" w:pos="540"/>
        </w:tabs>
        <w:ind w:left="0" w:firstLine="0"/>
      </w:pPr>
      <w:r w:rsidRPr="003F105D">
        <w:t>Environment Protection Authority</w:t>
      </w:r>
    </w:p>
    <w:p w14:paraId="1BDEB6FC" w14:textId="77777777" w:rsidR="00192DAC" w:rsidRPr="00AA6568" w:rsidRDefault="00192DAC" w:rsidP="00192DAC">
      <w:pPr>
        <w:pStyle w:val="BodyText"/>
        <w:rPr>
          <w:lang w:val="en-US"/>
        </w:rPr>
      </w:pPr>
      <w:r>
        <w:rPr>
          <w:lang w:val="en-US"/>
        </w:rPr>
        <w:t>The Environment Protection Authority provided the following comments on</w:t>
      </w:r>
      <w:bookmarkStart w:id="24" w:name="Date_EPA"/>
      <w:r>
        <w:rPr>
          <w:lang w:val="en-US"/>
        </w:rPr>
        <w:br/>
      </w:r>
      <w:bookmarkEnd w:id="24"/>
      <w:r w:rsidR="000D60A5">
        <w:rPr>
          <w:lang w:val="en-US"/>
        </w:rPr>
        <w:t>26 August 2020.</w:t>
      </w:r>
      <w:r w:rsidRPr="00AA6568">
        <w:rPr>
          <w:lang w:val="en-US"/>
        </w:rPr>
        <w:t xml:space="preserve"> </w:t>
      </w:r>
    </w:p>
    <w:p w14:paraId="4A1EB3D1" w14:textId="77777777" w:rsidR="000D60A5" w:rsidRPr="00556B78" w:rsidRDefault="000D60A5" w:rsidP="000D60A5">
      <w:pPr>
        <w:spacing w:after="120"/>
        <w:contextualSpacing/>
        <w:jc w:val="both"/>
        <w:rPr>
          <w:rFonts w:ascii="Calibri" w:hAnsi="Calibri"/>
          <w:i/>
          <w:iCs/>
          <w:sz w:val="22"/>
        </w:rPr>
      </w:pPr>
      <w:r w:rsidRPr="000D60A5">
        <w:rPr>
          <w:i/>
          <w:iCs/>
        </w:rPr>
        <w:t xml:space="preserve">The Noise Management Plan (NMP) submitted with the referral documents </w:t>
      </w:r>
      <w:r w:rsidRPr="00556B78">
        <w:rPr>
          <w:i/>
          <w:iCs/>
        </w:rPr>
        <w:t xml:space="preserve">is supported. </w:t>
      </w:r>
    </w:p>
    <w:p w14:paraId="16E543B4" w14:textId="77777777" w:rsidR="000D60A5" w:rsidRPr="000D60A5" w:rsidRDefault="000D60A5" w:rsidP="000D60A5">
      <w:pPr>
        <w:spacing w:after="120"/>
        <w:ind w:firstLine="720"/>
        <w:contextualSpacing/>
        <w:jc w:val="both"/>
        <w:rPr>
          <w:b/>
          <w:bCs/>
          <w:i/>
          <w:iCs/>
        </w:rPr>
      </w:pPr>
    </w:p>
    <w:p w14:paraId="7462FDA5" w14:textId="77777777" w:rsidR="000D60A5" w:rsidRDefault="000D60A5" w:rsidP="000D60A5">
      <w:pPr>
        <w:jc w:val="both"/>
      </w:pPr>
      <w:r w:rsidRPr="000D60A5">
        <w:rPr>
          <w:i/>
          <w:iCs/>
        </w:rPr>
        <w:t>The EPA has no objections to the proposed Territory Plan Variation. Further comments will be provided on the detailed design of the proposed development as detailed in DA201834046 after the DA has been received for review.</w:t>
      </w:r>
    </w:p>
    <w:p w14:paraId="14A9980F" w14:textId="77777777" w:rsidR="00192DAC" w:rsidRDefault="00192DAC" w:rsidP="00192DAC">
      <w:pPr>
        <w:pStyle w:val="BodyText"/>
        <w:rPr>
          <w:lang w:val="en-US"/>
        </w:rPr>
      </w:pPr>
    </w:p>
    <w:p w14:paraId="493B2754" w14:textId="77777777" w:rsidR="00192DAC" w:rsidRPr="000D60A5" w:rsidRDefault="00192DAC" w:rsidP="00192DAC">
      <w:pPr>
        <w:pStyle w:val="BodyText"/>
        <w:rPr>
          <w:u w:val="single"/>
          <w:lang w:val="en-US"/>
        </w:rPr>
      </w:pPr>
      <w:r w:rsidRPr="000D60A5">
        <w:rPr>
          <w:u w:val="single"/>
          <w:lang w:val="en-US"/>
        </w:rPr>
        <w:t>Response</w:t>
      </w:r>
    </w:p>
    <w:p w14:paraId="7D609DF9" w14:textId="77777777" w:rsidR="00192DAC" w:rsidRDefault="000D60A5" w:rsidP="00192DAC">
      <w:pPr>
        <w:pStyle w:val="BodyText"/>
        <w:rPr>
          <w:lang w:val="en-US"/>
        </w:rPr>
      </w:pPr>
      <w:r>
        <w:rPr>
          <w:lang w:val="en-US"/>
        </w:rPr>
        <w:t>Noted.</w:t>
      </w:r>
    </w:p>
    <w:p w14:paraId="7E995F33" w14:textId="044F6DD3" w:rsidR="005F4987" w:rsidRDefault="005F4987">
      <w:pPr>
        <w:rPr>
          <w:b/>
          <w:szCs w:val="24"/>
          <w:lang w:eastAsia="en-AU"/>
        </w:rPr>
      </w:pPr>
    </w:p>
    <w:p w14:paraId="5CE63092" w14:textId="77777777" w:rsidR="00192DAC" w:rsidRPr="003F105D" w:rsidRDefault="00192DAC" w:rsidP="00192DAC">
      <w:pPr>
        <w:pStyle w:val="TAinterpretationservicetitle"/>
        <w:tabs>
          <w:tab w:val="clear" w:pos="720"/>
          <w:tab w:val="left" w:pos="540"/>
        </w:tabs>
        <w:ind w:left="0" w:firstLine="0"/>
      </w:pPr>
      <w:r w:rsidRPr="003F105D">
        <w:t>Heritage Council</w:t>
      </w:r>
    </w:p>
    <w:p w14:paraId="05E2336C" w14:textId="77777777" w:rsidR="00192DAC" w:rsidRPr="000D60A5" w:rsidRDefault="00192DAC" w:rsidP="00192DAC">
      <w:pPr>
        <w:pStyle w:val="BodyText"/>
        <w:rPr>
          <w:lang w:val="en-US"/>
        </w:rPr>
      </w:pPr>
      <w:r>
        <w:rPr>
          <w:lang w:val="en-US"/>
        </w:rPr>
        <w:t xml:space="preserve">The Heritage Council provided the following comments on </w:t>
      </w:r>
      <w:r w:rsidR="00C64F49" w:rsidRPr="000D60A5">
        <w:rPr>
          <w:lang w:val="en-US"/>
        </w:rPr>
        <w:t>21 August 2020</w:t>
      </w:r>
      <w:r w:rsidR="000D60A5">
        <w:rPr>
          <w:lang w:val="en-US"/>
        </w:rPr>
        <w:t>.</w:t>
      </w:r>
    </w:p>
    <w:p w14:paraId="51DB7CAB" w14:textId="77777777" w:rsidR="00C64F49" w:rsidRPr="00C64F49" w:rsidRDefault="00C64F49" w:rsidP="00C64F49">
      <w:pPr>
        <w:rPr>
          <w:rFonts w:ascii="Calibri" w:hAnsi="Calibri"/>
          <w:i/>
          <w:iCs/>
          <w:sz w:val="22"/>
        </w:rPr>
      </w:pPr>
      <w:r w:rsidRPr="00C64F49">
        <w:rPr>
          <w:i/>
          <w:iCs/>
        </w:rPr>
        <w:t>The April 2020 draft planning report sets out that no places or objects protected under the Heritage Act 2004 will be affected by the TPV or subsequent development.</w:t>
      </w:r>
    </w:p>
    <w:p w14:paraId="6C4A7C11" w14:textId="77777777" w:rsidR="00C64F49" w:rsidRPr="00C64F49" w:rsidRDefault="00C64F49" w:rsidP="00C64F49">
      <w:pPr>
        <w:rPr>
          <w:i/>
          <w:iCs/>
        </w:rPr>
      </w:pPr>
    </w:p>
    <w:p w14:paraId="0086911D" w14:textId="32BC30D6" w:rsidR="00C64F49" w:rsidRPr="00C64F49" w:rsidRDefault="00C64F49" w:rsidP="00C64F49">
      <w:pPr>
        <w:rPr>
          <w:i/>
          <w:iCs/>
        </w:rPr>
      </w:pPr>
      <w:r w:rsidRPr="00C64F49">
        <w:rPr>
          <w:i/>
          <w:iCs/>
        </w:rPr>
        <w:t xml:space="preserve">This reflects prior Council advice on the proposal, issued on 26 February 2019 and 29 April 2020 which set out that no registered or recorded heritage places or objects occur within </w:t>
      </w:r>
      <w:r w:rsidR="001B0012">
        <w:rPr>
          <w:i/>
          <w:iCs/>
        </w:rPr>
        <w:t>b</w:t>
      </w:r>
      <w:r w:rsidRPr="00C64F49">
        <w:rPr>
          <w:i/>
          <w:iCs/>
        </w:rPr>
        <w:t>locks 3 and 8, and that due to prior disturbance, future development is unlikely to result in damage to unrecorded Aboriginal places or objects.</w:t>
      </w:r>
    </w:p>
    <w:p w14:paraId="4579BF9B" w14:textId="77777777" w:rsidR="00C64F49" w:rsidRPr="00C64F49" w:rsidRDefault="00C64F49" w:rsidP="00C64F49">
      <w:pPr>
        <w:rPr>
          <w:i/>
          <w:iCs/>
        </w:rPr>
      </w:pPr>
    </w:p>
    <w:p w14:paraId="6AB86E61" w14:textId="77777777" w:rsidR="00C64F49" w:rsidRPr="00C64F49" w:rsidRDefault="00C64F49" w:rsidP="00C64F49">
      <w:pPr>
        <w:rPr>
          <w:i/>
          <w:iCs/>
        </w:rPr>
      </w:pPr>
      <w:r w:rsidRPr="00C64F49">
        <w:rPr>
          <w:i/>
          <w:iCs/>
        </w:rPr>
        <w:t>In light of the above, the Council does not identify any additional heritage assessment or management requirements.</w:t>
      </w:r>
    </w:p>
    <w:p w14:paraId="406F7912" w14:textId="77777777" w:rsidR="00192DAC" w:rsidRPr="00BE432A" w:rsidRDefault="00192DAC" w:rsidP="00192DAC">
      <w:pPr>
        <w:pStyle w:val="BodyText"/>
      </w:pPr>
    </w:p>
    <w:p w14:paraId="0F848EB8" w14:textId="77777777" w:rsidR="00192DAC" w:rsidRPr="000D60A5" w:rsidRDefault="00192DAC" w:rsidP="00192DAC">
      <w:pPr>
        <w:pStyle w:val="BodyText"/>
        <w:rPr>
          <w:u w:val="single"/>
        </w:rPr>
      </w:pPr>
      <w:r w:rsidRPr="000D60A5">
        <w:rPr>
          <w:u w:val="single"/>
        </w:rPr>
        <w:t>Response</w:t>
      </w:r>
    </w:p>
    <w:p w14:paraId="6B63E0E3" w14:textId="77777777" w:rsidR="00192DAC" w:rsidRPr="00C23E15" w:rsidRDefault="00C64F49" w:rsidP="00192DAC">
      <w:pPr>
        <w:pStyle w:val="BodyText"/>
      </w:pPr>
      <w:r>
        <w:t xml:space="preserve">Noted. </w:t>
      </w:r>
    </w:p>
    <w:p w14:paraId="71B75F92" w14:textId="77777777" w:rsidR="00192DAC" w:rsidRDefault="00192DAC" w:rsidP="00192DAC">
      <w:pPr>
        <w:pStyle w:val="BodyText"/>
        <w:rPr>
          <w:lang w:val="en-US"/>
        </w:rPr>
      </w:pPr>
      <w:r>
        <w:rPr>
          <w:lang w:val="en-US"/>
        </w:rPr>
        <w:br w:type="page"/>
      </w:r>
    </w:p>
    <w:p w14:paraId="22DA4EAA" w14:textId="77777777" w:rsidR="00192DAC" w:rsidRPr="00F245D5" w:rsidRDefault="00192DAC" w:rsidP="00192DAC">
      <w:pPr>
        <w:pStyle w:val="TAsectionheading"/>
      </w:pPr>
      <w:bookmarkStart w:id="25" w:name="_Toc62459002"/>
      <w:r w:rsidRPr="00F245D5">
        <w:lastRenderedPageBreak/>
        <w:t>DRAFT VARIATION</w:t>
      </w:r>
      <w:bookmarkEnd w:id="25"/>
    </w:p>
    <w:p w14:paraId="1387FC1D" w14:textId="77777777" w:rsidR="00E04ECF" w:rsidRDefault="00E04ECF" w:rsidP="00E04ECF">
      <w:pPr>
        <w:pStyle w:val="TAsectionheading2"/>
      </w:pPr>
      <w:bookmarkStart w:id="26" w:name="_Toc62459003"/>
      <w:r>
        <w:t>Variation to the Territory</w:t>
      </w:r>
      <w:r>
        <w:rPr>
          <w:spacing w:val="-3"/>
        </w:rPr>
        <w:t xml:space="preserve"> </w:t>
      </w:r>
      <w:r>
        <w:t>Plan</w:t>
      </w:r>
      <w:bookmarkEnd w:id="26"/>
    </w:p>
    <w:p w14:paraId="2C089585" w14:textId="388EAAA2" w:rsidR="00192DAC" w:rsidRPr="00211049" w:rsidRDefault="00192DAC" w:rsidP="00192DAC">
      <w:pPr>
        <w:pStyle w:val="BodyText"/>
      </w:pPr>
      <w:r>
        <w:t>The Territory Plan is varied in the following way:</w:t>
      </w:r>
      <w:r>
        <w:rPr>
          <w:i/>
        </w:rPr>
        <w:t xml:space="preserve"> </w:t>
      </w:r>
    </w:p>
    <w:p w14:paraId="605CC6E9" w14:textId="21004066" w:rsidR="00192DAC" w:rsidRDefault="00192DAC" w:rsidP="00192DAC">
      <w:pPr>
        <w:pStyle w:val="TAsubheadinglocationinterritoryplan"/>
      </w:pPr>
      <w:r>
        <w:t xml:space="preserve">Variation to the </w:t>
      </w:r>
      <w:r w:rsidR="00C21BFD" w:rsidRPr="00C21BFD">
        <w:rPr>
          <w:iCs/>
        </w:rPr>
        <w:t xml:space="preserve">Bruce </w:t>
      </w:r>
      <w:r w:rsidR="007B74E5">
        <w:rPr>
          <w:iCs/>
        </w:rPr>
        <w:t>P</w:t>
      </w:r>
      <w:r w:rsidR="00C21BFD" w:rsidRPr="00C21BFD">
        <w:rPr>
          <w:iCs/>
        </w:rPr>
        <w:t xml:space="preserve">recinct </w:t>
      </w:r>
      <w:r w:rsidR="007B74E5">
        <w:rPr>
          <w:iCs/>
        </w:rPr>
        <w:t>M</w:t>
      </w:r>
      <w:r w:rsidR="00C21BFD" w:rsidRPr="00C21BFD">
        <w:rPr>
          <w:iCs/>
        </w:rPr>
        <w:t>ap and</w:t>
      </w:r>
      <w:r w:rsidR="00C21BFD">
        <w:rPr>
          <w:i/>
        </w:rPr>
        <w:t xml:space="preserve"> </w:t>
      </w:r>
      <w:r w:rsidR="007B74E5">
        <w:t>C</w:t>
      </w:r>
      <w:r w:rsidRPr="00D201C1">
        <w:t>ode</w:t>
      </w:r>
      <w:r>
        <w:rPr>
          <w:i/>
        </w:rPr>
        <w:t xml:space="preserve"> </w:t>
      </w:r>
    </w:p>
    <w:p w14:paraId="6247D04E" w14:textId="77777777" w:rsidR="00192DAC" w:rsidRPr="00676197" w:rsidRDefault="00C21BFD" w:rsidP="00192DAC">
      <w:pPr>
        <w:pStyle w:val="TAeditorialitemgeneralheading"/>
      </w:pPr>
      <w:r w:rsidRPr="00676197">
        <w:t xml:space="preserve">3.3 SHOP -CZ5 – gross floor area </w:t>
      </w:r>
    </w:p>
    <w:p w14:paraId="780F1D3E" w14:textId="77777777" w:rsidR="00192DAC" w:rsidRPr="00676197" w:rsidRDefault="00192DAC" w:rsidP="00192DAC">
      <w:pPr>
        <w:pStyle w:val="BodyText"/>
      </w:pPr>
    </w:p>
    <w:p w14:paraId="76E1DCB7" w14:textId="77777777" w:rsidR="00192DAC" w:rsidRPr="00676197" w:rsidRDefault="00327EA0" w:rsidP="00192DAC">
      <w:pPr>
        <w:pStyle w:val="TAeditorialinstructions"/>
      </w:pPr>
      <w:r w:rsidRPr="00676197">
        <w:t>S</w:t>
      </w:r>
      <w:r w:rsidR="00192DAC" w:rsidRPr="00676197">
        <w:t>ubstitute</w:t>
      </w:r>
      <w:r w:rsidRPr="00676197">
        <w:t xml:space="preserve"> 3.3.</w:t>
      </w:r>
      <w:r w:rsidR="00D75919" w:rsidRPr="00676197">
        <w:t xml:space="preserve"> as follows</w:t>
      </w:r>
    </w:p>
    <w:p w14:paraId="51DD48CC" w14:textId="77777777" w:rsidR="00192DAC" w:rsidRPr="00BD425D" w:rsidRDefault="00192DAC" w:rsidP="00192DAC">
      <w:pPr>
        <w:pStyle w:val="BodyText"/>
        <w:rPr>
          <w:highlight w:val="yellow"/>
        </w:rPr>
      </w:pPr>
    </w:p>
    <w:tbl>
      <w:tblPr>
        <w:tblW w:w="9072" w:type="dxa"/>
        <w:tblInd w:w="144" w:type="dxa"/>
        <w:tblLayout w:type="fixed"/>
        <w:tblCellMar>
          <w:left w:w="0" w:type="dxa"/>
          <w:right w:w="0" w:type="dxa"/>
        </w:tblCellMar>
        <w:tblLook w:val="0000" w:firstRow="0" w:lastRow="0" w:firstColumn="0" w:lastColumn="0" w:noHBand="0" w:noVBand="0"/>
      </w:tblPr>
      <w:tblGrid>
        <w:gridCol w:w="3830"/>
        <w:gridCol w:w="5242"/>
      </w:tblGrid>
      <w:tr w:rsidR="00C21BFD" w14:paraId="5C19ADEC" w14:textId="77777777" w:rsidTr="00C21BFD">
        <w:trPr>
          <w:trHeight w:val="374"/>
        </w:trPr>
        <w:tc>
          <w:tcPr>
            <w:tcW w:w="3830" w:type="dxa"/>
            <w:tcBorders>
              <w:top w:val="single" w:sz="4" w:space="0" w:color="000000"/>
              <w:left w:val="single" w:sz="4" w:space="0" w:color="000000"/>
              <w:bottom w:val="single" w:sz="4" w:space="0" w:color="000000"/>
              <w:right w:val="single" w:sz="4" w:space="0" w:color="000000"/>
            </w:tcBorders>
            <w:shd w:val="clear" w:color="auto" w:fill="CCCCCC"/>
          </w:tcPr>
          <w:p w14:paraId="313E9EBD" w14:textId="77777777" w:rsidR="00C21BFD" w:rsidRDefault="00C21BFD" w:rsidP="00327EA0">
            <w:pPr>
              <w:pStyle w:val="TableParagraph"/>
              <w:kinsoku w:val="0"/>
              <w:overflowPunct w:val="0"/>
              <w:spacing w:before="60"/>
              <w:rPr>
                <w:b/>
                <w:bCs/>
                <w:sz w:val="22"/>
                <w:szCs w:val="22"/>
              </w:rPr>
            </w:pPr>
            <w:bookmarkStart w:id="27" w:name="_Hlk47703946"/>
            <w:r>
              <w:rPr>
                <w:b/>
                <w:bCs/>
                <w:sz w:val="22"/>
                <w:szCs w:val="22"/>
              </w:rPr>
              <w:t>Rules</w:t>
            </w:r>
          </w:p>
        </w:tc>
        <w:tc>
          <w:tcPr>
            <w:tcW w:w="5242" w:type="dxa"/>
            <w:tcBorders>
              <w:top w:val="single" w:sz="4" w:space="0" w:color="000000"/>
              <w:left w:val="single" w:sz="4" w:space="0" w:color="000000"/>
              <w:bottom w:val="single" w:sz="4" w:space="0" w:color="000000"/>
              <w:right w:val="single" w:sz="4" w:space="0" w:color="000000"/>
            </w:tcBorders>
            <w:shd w:val="clear" w:color="auto" w:fill="CCCCCC"/>
          </w:tcPr>
          <w:p w14:paraId="4A5C9053" w14:textId="77777777" w:rsidR="00C21BFD" w:rsidRDefault="00C21BFD" w:rsidP="00327EA0">
            <w:pPr>
              <w:pStyle w:val="TableParagraph"/>
              <w:kinsoku w:val="0"/>
              <w:overflowPunct w:val="0"/>
              <w:spacing w:before="60"/>
              <w:rPr>
                <w:b/>
                <w:bCs/>
                <w:sz w:val="22"/>
                <w:szCs w:val="22"/>
              </w:rPr>
            </w:pPr>
            <w:r>
              <w:rPr>
                <w:b/>
                <w:bCs/>
                <w:sz w:val="22"/>
                <w:szCs w:val="22"/>
              </w:rPr>
              <w:t>Criteria</w:t>
            </w:r>
          </w:p>
        </w:tc>
      </w:tr>
      <w:tr w:rsidR="00C21BFD" w14:paraId="7C4B0237" w14:textId="77777777" w:rsidTr="00C21BFD">
        <w:trPr>
          <w:trHeight w:val="35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14:paraId="6032148B" w14:textId="77777777" w:rsidR="00C21BFD" w:rsidRDefault="00C21BFD" w:rsidP="00327EA0">
            <w:pPr>
              <w:pStyle w:val="TableParagraph"/>
              <w:kinsoku w:val="0"/>
              <w:overflowPunct w:val="0"/>
              <w:spacing w:before="58"/>
              <w:rPr>
                <w:b/>
                <w:bCs/>
                <w:sz w:val="20"/>
                <w:szCs w:val="20"/>
              </w:rPr>
            </w:pPr>
            <w:bookmarkStart w:id="28" w:name="_bookmark10"/>
            <w:bookmarkStart w:id="29" w:name="_bookmark12"/>
            <w:bookmarkEnd w:id="28"/>
            <w:bookmarkEnd w:id="29"/>
            <w:r>
              <w:rPr>
                <w:b/>
                <w:bCs/>
                <w:sz w:val="20"/>
                <w:szCs w:val="20"/>
              </w:rPr>
              <w:t>3.3 SHOP – CZ5 – gross floor area</w:t>
            </w:r>
          </w:p>
        </w:tc>
      </w:tr>
      <w:bookmarkEnd w:id="27"/>
      <w:tr w:rsidR="00C21BFD" w14:paraId="57A651F9" w14:textId="77777777" w:rsidTr="00C21BFD">
        <w:trPr>
          <w:trHeight w:val="1403"/>
        </w:trPr>
        <w:tc>
          <w:tcPr>
            <w:tcW w:w="3830" w:type="dxa"/>
            <w:tcBorders>
              <w:top w:val="single" w:sz="4" w:space="0" w:color="000000"/>
              <w:left w:val="single" w:sz="4" w:space="0" w:color="000000"/>
              <w:bottom w:val="single" w:sz="4" w:space="0" w:color="000000"/>
              <w:right w:val="single" w:sz="4" w:space="0" w:color="000000"/>
            </w:tcBorders>
          </w:tcPr>
          <w:p w14:paraId="64A1037F" w14:textId="77777777" w:rsidR="00C21BFD" w:rsidRDefault="00C21BFD" w:rsidP="00327EA0">
            <w:pPr>
              <w:pStyle w:val="TableParagraph"/>
              <w:kinsoku w:val="0"/>
              <w:overflowPunct w:val="0"/>
              <w:spacing w:before="57"/>
              <w:ind w:left="141"/>
              <w:rPr>
                <w:sz w:val="20"/>
                <w:szCs w:val="20"/>
              </w:rPr>
            </w:pPr>
            <w:r>
              <w:rPr>
                <w:sz w:val="20"/>
                <w:szCs w:val="20"/>
              </w:rPr>
              <w:t>R6</w:t>
            </w:r>
          </w:p>
          <w:p w14:paraId="1010015F" w14:textId="77777777" w:rsidR="00C21BFD" w:rsidRDefault="00C21BFD" w:rsidP="00327EA0">
            <w:pPr>
              <w:pStyle w:val="TableParagraph"/>
              <w:kinsoku w:val="0"/>
              <w:overflowPunct w:val="0"/>
              <w:rPr>
                <w:sz w:val="20"/>
                <w:szCs w:val="20"/>
              </w:rPr>
            </w:pPr>
            <w:r>
              <w:rPr>
                <w:sz w:val="20"/>
                <w:szCs w:val="20"/>
              </w:rPr>
              <w:t xml:space="preserve">The maximum </w:t>
            </w:r>
            <w:r>
              <w:rPr>
                <w:i/>
                <w:iCs/>
                <w:sz w:val="20"/>
                <w:szCs w:val="20"/>
              </w:rPr>
              <w:t xml:space="preserve">gross floor area </w:t>
            </w:r>
            <w:r>
              <w:rPr>
                <w:sz w:val="20"/>
                <w:szCs w:val="20"/>
              </w:rPr>
              <w:t>is:</w:t>
            </w:r>
          </w:p>
          <w:p w14:paraId="51115202" w14:textId="77777777" w:rsidR="00C21BFD" w:rsidRDefault="00C21BFD" w:rsidP="00C21BFD">
            <w:pPr>
              <w:pStyle w:val="TableParagraph"/>
              <w:numPr>
                <w:ilvl w:val="0"/>
                <w:numId w:val="24"/>
              </w:numPr>
              <w:tabs>
                <w:tab w:val="left" w:pos="562"/>
              </w:tabs>
              <w:kinsoku w:val="0"/>
              <w:overflowPunct w:val="0"/>
              <w:spacing w:before="101"/>
              <w:rPr>
                <w:position w:val="7"/>
                <w:sz w:val="13"/>
                <w:szCs w:val="13"/>
              </w:rPr>
            </w:pPr>
            <w:r>
              <w:rPr>
                <w:sz w:val="20"/>
                <w:szCs w:val="20"/>
              </w:rPr>
              <w:t xml:space="preserve">for </w:t>
            </w:r>
            <w:r>
              <w:rPr>
                <w:i/>
                <w:iCs/>
                <w:sz w:val="20"/>
                <w:szCs w:val="20"/>
              </w:rPr>
              <w:t>SHOP –</w:t>
            </w:r>
            <w:r>
              <w:rPr>
                <w:i/>
                <w:iCs/>
                <w:spacing w:val="-4"/>
                <w:sz w:val="20"/>
                <w:szCs w:val="20"/>
              </w:rPr>
              <w:t xml:space="preserve"> </w:t>
            </w:r>
            <w:r>
              <w:rPr>
                <w:sz w:val="20"/>
                <w:szCs w:val="20"/>
              </w:rPr>
              <w:t>500m</w:t>
            </w:r>
            <w:r>
              <w:rPr>
                <w:position w:val="7"/>
                <w:sz w:val="13"/>
                <w:szCs w:val="13"/>
              </w:rPr>
              <w:t>2</w:t>
            </w:r>
          </w:p>
          <w:p w14:paraId="2083EEEB" w14:textId="77777777" w:rsidR="00C21BFD" w:rsidRPr="00912AB5" w:rsidRDefault="00C21BFD" w:rsidP="00912AB5">
            <w:pPr>
              <w:pStyle w:val="TableParagraph"/>
              <w:numPr>
                <w:ilvl w:val="0"/>
                <w:numId w:val="24"/>
              </w:numPr>
              <w:tabs>
                <w:tab w:val="left" w:pos="562"/>
              </w:tabs>
              <w:kinsoku w:val="0"/>
              <w:overflowPunct w:val="0"/>
              <w:spacing w:before="102"/>
              <w:rPr>
                <w:position w:val="7"/>
                <w:sz w:val="13"/>
                <w:szCs w:val="13"/>
              </w:rPr>
            </w:pPr>
            <w:r>
              <w:rPr>
                <w:sz w:val="20"/>
                <w:szCs w:val="20"/>
              </w:rPr>
              <w:t xml:space="preserve">for </w:t>
            </w:r>
            <w:r>
              <w:rPr>
                <w:i/>
                <w:iCs/>
                <w:sz w:val="20"/>
                <w:szCs w:val="20"/>
              </w:rPr>
              <w:t xml:space="preserve">supermarket </w:t>
            </w:r>
            <w:r>
              <w:rPr>
                <w:sz w:val="20"/>
                <w:szCs w:val="20"/>
              </w:rPr>
              <w:t>–</w:t>
            </w:r>
            <w:r>
              <w:rPr>
                <w:spacing w:val="-4"/>
                <w:sz w:val="20"/>
                <w:szCs w:val="20"/>
              </w:rPr>
              <w:t xml:space="preserve"> </w:t>
            </w:r>
            <w:r>
              <w:rPr>
                <w:sz w:val="20"/>
                <w:szCs w:val="20"/>
              </w:rPr>
              <w:t>200m</w:t>
            </w:r>
            <w:r>
              <w:rPr>
                <w:position w:val="7"/>
                <w:sz w:val="13"/>
                <w:szCs w:val="13"/>
              </w:rPr>
              <w:t>2</w:t>
            </w:r>
            <w:r w:rsidR="00912AB5">
              <w:rPr>
                <w:position w:val="7"/>
                <w:sz w:val="13"/>
                <w:szCs w:val="13"/>
              </w:rPr>
              <w:t xml:space="preserve"> </w:t>
            </w:r>
            <w:r w:rsidR="00912AB5" w:rsidRPr="00912AB5">
              <w:rPr>
                <w:sz w:val="20"/>
                <w:szCs w:val="20"/>
              </w:rPr>
              <w:t>e</w:t>
            </w:r>
            <w:r w:rsidRPr="00912AB5">
              <w:rPr>
                <w:sz w:val="20"/>
                <w:szCs w:val="20"/>
              </w:rPr>
              <w:t>xcept where identified on Figure 1.</w:t>
            </w:r>
          </w:p>
        </w:tc>
        <w:tc>
          <w:tcPr>
            <w:tcW w:w="5242" w:type="dxa"/>
            <w:tcBorders>
              <w:top w:val="single" w:sz="4" w:space="0" w:color="000000"/>
              <w:left w:val="single" w:sz="4" w:space="0" w:color="000000"/>
              <w:bottom w:val="single" w:sz="4" w:space="0" w:color="000000"/>
              <w:right w:val="single" w:sz="4" w:space="0" w:color="000000"/>
            </w:tcBorders>
          </w:tcPr>
          <w:p w14:paraId="00717F32" w14:textId="77777777" w:rsidR="00C21BFD" w:rsidRDefault="00C21BFD" w:rsidP="00327EA0">
            <w:pPr>
              <w:pStyle w:val="TableParagraph"/>
              <w:kinsoku w:val="0"/>
              <w:overflowPunct w:val="0"/>
              <w:spacing w:before="0"/>
              <w:ind w:left="0"/>
              <w:rPr>
                <w:b/>
                <w:bCs/>
                <w:sz w:val="22"/>
                <w:szCs w:val="22"/>
              </w:rPr>
            </w:pPr>
          </w:p>
          <w:p w14:paraId="1D296221" w14:textId="77777777" w:rsidR="00C21BFD" w:rsidRDefault="00C21BFD" w:rsidP="00327EA0">
            <w:pPr>
              <w:pStyle w:val="TableParagraph"/>
              <w:kinsoku w:val="0"/>
              <w:overflowPunct w:val="0"/>
              <w:spacing w:before="140" w:line="288" w:lineRule="auto"/>
              <w:ind w:right="419"/>
              <w:rPr>
                <w:sz w:val="20"/>
                <w:szCs w:val="20"/>
              </w:rPr>
            </w:pPr>
            <w:r>
              <w:rPr>
                <w:sz w:val="20"/>
                <w:szCs w:val="20"/>
              </w:rPr>
              <w:t>This is a mandatory requirement. There is no applicable criterion.</w:t>
            </w:r>
          </w:p>
        </w:tc>
      </w:tr>
      <w:tr w:rsidR="00C21BFD" w14:paraId="54373578" w14:textId="77777777" w:rsidTr="00C21BFD">
        <w:trPr>
          <w:trHeight w:val="1403"/>
        </w:trPr>
        <w:tc>
          <w:tcPr>
            <w:tcW w:w="3830" w:type="dxa"/>
            <w:tcBorders>
              <w:top w:val="single" w:sz="4" w:space="0" w:color="000000"/>
              <w:left w:val="single" w:sz="4" w:space="0" w:color="000000"/>
              <w:bottom w:val="single" w:sz="4" w:space="0" w:color="000000"/>
              <w:right w:val="single" w:sz="4" w:space="0" w:color="000000"/>
            </w:tcBorders>
          </w:tcPr>
          <w:p w14:paraId="22A39576" w14:textId="77777777" w:rsidR="00C21BFD" w:rsidRDefault="00C21BFD" w:rsidP="00327EA0">
            <w:pPr>
              <w:pStyle w:val="TableParagraph"/>
              <w:kinsoku w:val="0"/>
              <w:overflowPunct w:val="0"/>
              <w:spacing w:before="57"/>
              <w:ind w:left="141"/>
              <w:rPr>
                <w:sz w:val="20"/>
                <w:szCs w:val="20"/>
              </w:rPr>
            </w:pPr>
            <w:r>
              <w:rPr>
                <w:sz w:val="20"/>
                <w:szCs w:val="20"/>
              </w:rPr>
              <w:t>R6A</w:t>
            </w:r>
          </w:p>
          <w:p w14:paraId="78A9A37C" w14:textId="77777777" w:rsidR="00C21BFD" w:rsidRDefault="00C21BFD" w:rsidP="00327EA0">
            <w:pPr>
              <w:pStyle w:val="TableParagraph"/>
              <w:kinsoku w:val="0"/>
              <w:overflowPunct w:val="0"/>
              <w:spacing w:before="57"/>
              <w:ind w:left="141"/>
              <w:rPr>
                <w:sz w:val="20"/>
                <w:szCs w:val="20"/>
              </w:rPr>
            </w:pPr>
            <w:r>
              <w:rPr>
                <w:sz w:val="20"/>
                <w:szCs w:val="20"/>
              </w:rPr>
              <w:t>This rule applies to the area identified on Figure 1.</w:t>
            </w:r>
          </w:p>
          <w:p w14:paraId="1EF1C12A" w14:textId="77777777" w:rsidR="00D72AC9" w:rsidRDefault="00D72AC9" w:rsidP="00327EA0">
            <w:pPr>
              <w:pStyle w:val="TableParagraph"/>
              <w:kinsoku w:val="0"/>
              <w:overflowPunct w:val="0"/>
              <w:spacing w:before="57"/>
              <w:ind w:left="141"/>
              <w:rPr>
                <w:sz w:val="20"/>
                <w:szCs w:val="20"/>
              </w:rPr>
            </w:pPr>
            <w:r>
              <w:rPr>
                <w:sz w:val="20"/>
                <w:szCs w:val="20"/>
              </w:rPr>
              <w:t>Development complies with all of the following:</w:t>
            </w:r>
          </w:p>
          <w:p w14:paraId="3B8C1823" w14:textId="77777777" w:rsidR="00D72AC9" w:rsidRDefault="00D72AC9" w:rsidP="00D72AC9">
            <w:pPr>
              <w:pStyle w:val="TableParagraph"/>
              <w:numPr>
                <w:ilvl w:val="0"/>
                <w:numId w:val="26"/>
              </w:numPr>
              <w:kinsoku w:val="0"/>
              <w:overflowPunct w:val="0"/>
              <w:spacing w:before="57"/>
              <w:rPr>
                <w:sz w:val="20"/>
                <w:szCs w:val="20"/>
              </w:rPr>
            </w:pPr>
            <w:r>
              <w:rPr>
                <w:sz w:val="20"/>
                <w:szCs w:val="20"/>
              </w:rPr>
              <w:t xml:space="preserve">one </w:t>
            </w:r>
            <w:r w:rsidRPr="00D72AC9">
              <w:rPr>
                <w:i/>
                <w:iCs/>
                <w:sz w:val="20"/>
                <w:szCs w:val="20"/>
              </w:rPr>
              <w:t>supermarket</w:t>
            </w:r>
            <w:r>
              <w:rPr>
                <w:sz w:val="20"/>
                <w:szCs w:val="20"/>
              </w:rPr>
              <w:t xml:space="preserve"> larger than 200m</w:t>
            </w:r>
            <w:r>
              <w:rPr>
                <w:sz w:val="20"/>
                <w:szCs w:val="20"/>
                <w:vertAlign w:val="superscript"/>
              </w:rPr>
              <w:t>2</w:t>
            </w:r>
            <w:r>
              <w:rPr>
                <w:sz w:val="20"/>
                <w:szCs w:val="20"/>
              </w:rPr>
              <w:t xml:space="preserve"> is permitted</w:t>
            </w:r>
            <w:r w:rsidR="00912AB5">
              <w:rPr>
                <w:sz w:val="20"/>
                <w:szCs w:val="20"/>
              </w:rPr>
              <w:t xml:space="preserve"> in the are</w:t>
            </w:r>
            <w:r w:rsidR="005F4987">
              <w:rPr>
                <w:sz w:val="20"/>
                <w:szCs w:val="20"/>
              </w:rPr>
              <w:t>a</w:t>
            </w:r>
            <w:r w:rsidR="00912AB5">
              <w:rPr>
                <w:sz w:val="20"/>
                <w:szCs w:val="20"/>
              </w:rPr>
              <w:t xml:space="preserve"> identified in Figure 1</w:t>
            </w:r>
          </w:p>
          <w:p w14:paraId="0886D32E" w14:textId="77777777" w:rsidR="00DD73ED" w:rsidRPr="00DD73ED" w:rsidRDefault="00D72AC9" w:rsidP="00DD73ED">
            <w:pPr>
              <w:pStyle w:val="TableParagraph"/>
              <w:numPr>
                <w:ilvl w:val="0"/>
                <w:numId w:val="26"/>
              </w:numPr>
              <w:kinsoku w:val="0"/>
              <w:overflowPunct w:val="0"/>
              <w:spacing w:before="57"/>
              <w:rPr>
                <w:sz w:val="20"/>
                <w:szCs w:val="20"/>
              </w:rPr>
            </w:pPr>
            <w:r>
              <w:rPr>
                <w:sz w:val="20"/>
                <w:szCs w:val="20"/>
              </w:rPr>
              <w:t>t</w:t>
            </w:r>
            <w:r w:rsidR="00C21BFD" w:rsidRPr="00D72AC9">
              <w:rPr>
                <w:sz w:val="20"/>
                <w:szCs w:val="20"/>
              </w:rPr>
              <w:t xml:space="preserve">he maximum </w:t>
            </w:r>
            <w:r w:rsidR="00C21BFD" w:rsidRPr="00D72AC9">
              <w:rPr>
                <w:i/>
                <w:iCs/>
                <w:sz w:val="20"/>
                <w:szCs w:val="20"/>
              </w:rPr>
              <w:t xml:space="preserve">gross floor area </w:t>
            </w:r>
            <w:r w:rsidR="00C21BFD" w:rsidRPr="00D72AC9">
              <w:rPr>
                <w:sz w:val="20"/>
                <w:szCs w:val="20"/>
              </w:rPr>
              <w:t xml:space="preserve">for </w:t>
            </w:r>
            <w:r>
              <w:rPr>
                <w:sz w:val="20"/>
                <w:szCs w:val="20"/>
              </w:rPr>
              <w:t>the</w:t>
            </w:r>
            <w:r w:rsidR="00C21BFD" w:rsidRPr="00D72AC9">
              <w:rPr>
                <w:sz w:val="20"/>
                <w:szCs w:val="20"/>
              </w:rPr>
              <w:t xml:space="preserve"> </w:t>
            </w:r>
            <w:r w:rsidR="00C21BFD" w:rsidRPr="00D72AC9">
              <w:rPr>
                <w:i/>
                <w:iCs/>
                <w:sz w:val="20"/>
                <w:szCs w:val="20"/>
              </w:rPr>
              <w:t xml:space="preserve">supermarket </w:t>
            </w:r>
            <w:r w:rsidR="00C21BFD" w:rsidRPr="00D72AC9">
              <w:rPr>
                <w:sz w:val="20"/>
                <w:szCs w:val="20"/>
              </w:rPr>
              <w:t>is 1000m</w:t>
            </w:r>
            <w:r w:rsidR="00C21BFD" w:rsidRPr="00D72AC9">
              <w:rPr>
                <w:sz w:val="20"/>
                <w:szCs w:val="20"/>
                <w:vertAlign w:val="superscript"/>
              </w:rPr>
              <w:t>2</w:t>
            </w:r>
            <w:r w:rsidR="00DD73ED">
              <w:rPr>
                <w:sz w:val="20"/>
                <w:szCs w:val="20"/>
              </w:rPr>
              <w:t>.</w:t>
            </w:r>
          </w:p>
        </w:tc>
        <w:tc>
          <w:tcPr>
            <w:tcW w:w="5242" w:type="dxa"/>
            <w:tcBorders>
              <w:top w:val="single" w:sz="4" w:space="0" w:color="000000"/>
              <w:left w:val="single" w:sz="4" w:space="0" w:color="000000"/>
              <w:bottom w:val="single" w:sz="4" w:space="0" w:color="000000"/>
              <w:right w:val="single" w:sz="4" w:space="0" w:color="000000"/>
            </w:tcBorders>
          </w:tcPr>
          <w:p w14:paraId="376044BB" w14:textId="77777777" w:rsidR="00C21BFD" w:rsidRDefault="00C21BFD" w:rsidP="00327EA0">
            <w:pPr>
              <w:pStyle w:val="TableParagraph"/>
              <w:kinsoku w:val="0"/>
              <w:overflowPunct w:val="0"/>
              <w:spacing w:before="0"/>
              <w:ind w:left="0"/>
              <w:rPr>
                <w:b/>
                <w:bCs/>
                <w:sz w:val="22"/>
                <w:szCs w:val="22"/>
              </w:rPr>
            </w:pPr>
            <w:r>
              <w:rPr>
                <w:b/>
                <w:bCs/>
                <w:sz w:val="22"/>
                <w:szCs w:val="22"/>
              </w:rPr>
              <w:t xml:space="preserve"> </w:t>
            </w:r>
          </w:p>
          <w:p w14:paraId="03399C8B" w14:textId="77777777" w:rsidR="00C21BFD" w:rsidRDefault="00C21BFD" w:rsidP="00C21BFD">
            <w:pPr>
              <w:pStyle w:val="TableParagraph"/>
              <w:kinsoku w:val="0"/>
              <w:overflowPunct w:val="0"/>
              <w:spacing w:before="140" w:line="288" w:lineRule="auto"/>
              <w:ind w:right="419"/>
              <w:rPr>
                <w:b/>
                <w:bCs/>
                <w:sz w:val="22"/>
                <w:szCs w:val="22"/>
              </w:rPr>
            </w:pPr>
            <w:r>
              <w:rPr>
                <w:sz w:val="20"/>
                <w:szCs w:val="20"/>
              </w:rPr>
              <w:t>This is a mandatory requirement. There is no applicable criterion.</w:t>
            </w:r>
          </w:p>
        </w:tc>
      </w:tr>
    </w:tbl>
    <w:p w14:paraId="650B268B" w14:textId="77777777" w:rsidR="007B5BFF" w:rsidRDefault="007B5BFF" w:rsidP="00192DAC">
      <w:pPr>
        <w:pStyle w:val="BodyText"/>
      </w:pPr>
    </w:p>
    <w:p w14:paraId="77D28D31" w14:textId="77777777" w:rsidR="007B5BFF" w:rsidRDefault="007B5BFF">
      <w:pPr>
        <w:rPr>
          <w:rFonts w:cs="Arial"/>
        </w:rPr>
      </w:pPr>
      <w:r>
        <w:br w:type="page"/>
      </w:r>
    </w:p>
    <w:p w14:paraId="637F83D0" w14:textId="77777777" w:rsidR="007005C7" w:rsidRPr="00676197" w:rsidRDefault="007005C7" w:rsidP="007005C7">
      <w:pPr>
        <w:pStyle w:val="TAeditorialitemgeneralheading"/>
      </w:pPr>
      <w:bookmarkStart w:id="30" w:name="_Hlk49418484"/>
      <w:r>
        <w:lastRenderedPageBreak/>
        <w:t>4.5 Heat Island</w:t>
      </w:r>
      <w:r w:rsidR="004E53ED">
        <w:t xml:space="preserve"> </w:t>
      </w:r>
    </w:p>
    <w:p w14:paraId="2DF0BBDF" w14:textId="77777777" w:rsidR="007005C7" w:rsidRPr="00676197" w:rsidRDefault="007005C7" w:rsidP="007005C7">
      <w:pPr>
        <w:pStyle w:val="BodyText"/>
      </w:pPr>
    </w:p>
    <w:p w14:paraId="076436C7" w14:textId="77777777" w:rsidR="007005C7" w:rsidRPr="00676197" w:rsidRDefault="007005C7" w:rsidP="007005C7">
      <w:pPr>
        <w:pStyle w:val="TAeditorialinstructions"/>
      </w:pPr>
      <w:r>
        <w:t>Insert 4.5 as follows</w:t>
      </w:r>
    </w:p>
    <w:bookmarkEnd w:id="30"/>
    <w:p w14:paraId="2A961ED3" w14:textId="77777777" w:rsidR="007005C7" w:rsidRDefault="007005C7" w:rsidP="00192DAC">
      <w:pPr>
        <w:pStyle w:val="BodyText"/>
      </w:pPr>
    </w:p>
    <w:tbl>
      <w:tblPr>
        <w:tblW w:w="9072" w:type="dxa"/>
        <w:tblInd w:w="144" w:type="dxa"/>
        <w:tblLayout w:type="fixed"/>
        <w:tblCellMar>
          <w:left w:w="0" w:type="dxa"/>
          <w:right w:w="0" w:type="dxa"/>
        </w:tblCellMar>
        <w:tblLook w:val="0000" w:firstRow="0" w:lastRow="0" w:firstColumn="0" w:lastColumn="0" w:noHBand="0" w:noVBand="0"/>
      </w:tblPr>
      <w:tblGrid>
        <w:gridCol w:w="3830"/>
        <w:gridCol w:w="5242"/>
      </w:tblGrid>
      <w:tr w:rsidR="007005C7" w14:paraId="54C02910" w14:textId="77777777" w:rsidTr="00DB7400">
        <w:trPr>
          <w:trHeight w:val="374"/>
        </w:trPr>
        <w:tc>
          <w:tcPr>
            <w:tcW w:w="3830" w:type="dxa"/>
            <w:tcBorders>
              <w:top w:val="single" w:sz="4" w:space="0" w:color="000000"/>
              <w:left w:val="single" w:sz="4" w:space="0" w:color="000000"/>
              <w:bottom w:val="single" w:sz="4" w:space="0" w:color="000000"/>
              <w:right w:val="single" w:sz="4" w:space="0" w:color="000000"/>
            </w:tcBorders>
            <w:shd w:val="clear" w:color="auto" w:fill="CCCCCC"/>
          </w:tcPr>
          <w:p w14:paraId="5C2956C6" w14:textId="77777777" w:rsidR="007005C7" w:rsidRDefault="007005C7" w:rsidP="00DB7400">
            <w:pPr>
              <w:pStyle w:val="TableParagraph"/>
              <w:kinsoku w:val="0"/>
              <w:overflowPunct w:val="0"/>
              <w:spacing w:before="60"/>
              <w:rPr>
                <w:b/>
                <w:bCs/>
                <w:sz w:val="22"/>
                <w:szCs w:val="22"/>
              </w:rPr>
            </w:pPr>
            <w:r>
              <w:rPr>
                <w:b/>
                <w:bCs/>
                <w:sz w:val="22"/>
                <w:szCs w:val="22"/>
              </w:rPr>
              <w:t>Rules</w:t>
            </w:r>
          </w:p>
        </w:tc>
        <w:tc>
          <w:tcPr>
            <w:tcW w:w="5242" w:type="dxa"/>
            <w:tcBorders>
              <w:top w:val="single" w:sz="4" w:space="0" w:color="000000"/>
              <w:left w:val="single" w:sz="4" w:space="0" w:color="000000"/>
              <w:bottom w:val="single" w:sz="4" w:space="0" w:color="000000"/>
              <w:right w:val="single" w:sz="4" w:space="0" w:color="000000"/>
            </w:tcBorders>
            <w:shd w:val="clear" w:color="auto" w:fill="CCCCCC"/>
          </w:tcPr>
          <w:p w14:paraId="38F2C6C4" w14:textId="77777777" w:rsidR="007005C7" w:rsidRDefault="007005C7" w:rsidP="00DB7400">
            <w:pPr>
              <w:pStyle w:val="TableParagraph"/>
              <w:kinsoku w:val="0"/>
              <w:overflowPunct w:val="0"/>
              <w:spacing w:before="60"/>
              <w:rPr>
                <w:b/>
                <w:bCs/>
                <w:sz w:val="22"/>
                <w:szCs w:val="22"/>
              </w:rPr>
            </w:pPr>
            <w:r>
              <w:rPr>
                <w:b/>
                <w:bCs/>
                <w:sz w:val="22"/>
                <w:szCs w:val="22"/>
              </w:rPr>
              <w:t>Criteria</w:t>
            </w:r>
          </w:p>
        </w:tc>
      </w:tr>
      <w:tr w:rsidR="007005C7" w14:paraId="37287E8F" w14:textId="77777777" w:rsidTr="00DB7400">
        <w:trPr>
          <w:trHeight w:val="35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14:paraId="6AF43F2D" w14:textId="77777777" w:rsidR="007005C7" w:rsidRDefault="007005C7" w:rsidP="00DB7400">
            <w:pPr>
              <w:pStyle w:val="TableParagraph"/>
              <w:kinsoku w:val="0"/>
              <w:overflowPunct w:val="0"/>
              <w:spacing w:before="58"/>
              <w:rPr>
                <w:b/>
                <w:bCs/>
                <w:sz w:val="20"/>
                <w:szCs w:val="20"/>
              </w:rPr>
            </w:pPr>
            <w:r>
              <w:rPr>
                <w:b/>
                <w:bCs/>
                <w:sz w:val="20"/>
                <w:szCs w:val="20"/>
              </w:rPr>
              <w:t>4.5 Heat Island</w:t>
            </w:r>
          </w:p>
        </w:tc>
      </w:tr>
      <w:tr w:rsidR="007005C7" w14:paraId="1D2DED28" w14:textId="77777777" w:rsidTr="00DB7400">
        <w:trPr>
          <w:trHeight w:val="1403"/>
        </w:trPr>
        <w:tc>
          <w:tcPr>
            <w:tcW w:w="3830" w:type="dxa"/>
            <w:tcBorders>
              <w:top w:val="single" w:sz="4" w:space="0" w:color="000000"/>
              <w:left w:val="single" w:sz="4" w:space="0" w:color="000000"/>
              <w:bottom w:val="single" w:sz="4" w:space="0" w:color="000000"/>
              <w:right w:val="single" w:sz="4" w:space="0" w:color="000000"/>
            </w:tcBorders>
          </w:tcPr>
          <w:p w14:paraId="278C0C4B" w14:textId="77777777" w:rsidR="007005C7" w:rsidRDefault="007005C7" w:rsidP="00DB7400">
            <w:pPr>
              <w:pStyle w:val="TableParagraph"/>
              <w:kinsoku w:val="0"/>
              <w:overflowPunct w:val="0"/>
              <w:spacing w:before="57"/>
              <w:ind w:left="141"/>
              <w:rPr>
                <w:sz w:val="20"/>
                <w:szCs w:val="20"/>
              </w:rPr>
            </w:pPr>
          </w:p>
          <w:p w14:paraId="42C052A4" w14:textId="77777777" w:rsidR="00786511" w:rsidRDefault="00786511" w:rsidP="00786511">
            <w:pPr>
              <w:pStyle w:val="TableParagraph"/>
              <w:kinsoku w:val="0"/>
              <w:overflowPunct w:val="0"/>
              <w:spacing w:before="57"/>
              <w:rPr>
                <w:sz w:val="20"/>
                <w:szCs w:val="20"/>
              </w:rPr>
            </w:pPr>
            <w:r>
              <w:rPr>
                <w:sz w:val="20"/>
                <w:szCs w:val="20"/>
              </w:rPr>
              <w:t>There is no applicable rule</w:t>
            </w:r>
          </w:p>
        </w:tc>
        <w:tc>
          <w:tcPr>
            <w:tcW w:w="5242" w:type="dxa"/>
            <w:tcBorders>
              <w:top w:val="single" w:sz="4" w:space="0" w:color="000000"/>
              <w:left w:val="single" w:sz="4" w:space="0" w:color="000000"/>
              <w:bottom w:val="single" w:sz="4" w:space="0" w:color="000000"/>
              <w:right w:val="single" w:sz="4" w:space="0" w:color="000000"/>
            </w:tcBorders>
          </w:tcPr>
          <w:p w14:paraId="672F3CA9" w14:textId="77777777" w:rsidR="00786511" w:rsidRDefault="00786511" w:rsidP="00DB7400">
            <w:pPr>
              <w:pStyle w:val="TableParagraph"/>
              <w:kinsoku w:val="0"/>
              <w:overflowPunct w:val="0"/>
              <w:spacing w:before="140" w:line="288" w:lineRule="auto"/>
              <w:ind w:right="419"/>
              <w:rPr>
                <w:sz w:val="20"/>
                <w:szCs w:val="20"/>
              </w:rPr>
            </w:pPr>
            <w:r>
              <w:rPr>
                <w:sz w:val="20"/>
                <w:szCs w:val="20"/>
              </w:rPr>
              <w:t xml:space="preserve">C10A </w:t>
            </w:r>
          </w:p>
          <w:p w14:paraId="1A370C7E" w14:textId="06ACD171" w:rsidR="00786511" w:rsidRDefault="00786511" w:rsidP="00DB7400">
            <w:pPr>
              <w:pStyle w:val="TableParagraph"/>
              <w:kinsoku w:val="0"/>
              <w:overflowPunct w:val="0"/>
              <w:spacing w:before="140" w:line="288" w:lineRule="auto"/>
              <w:ind w:right="419"/>
              <w:rPr>
                <w:sz w:val="20"/>
                <w:szCs w:val="20"/>
              </w:rPr>
            </w:pPr>
            <w:r>
              <w:rPr>
                <w:sz w:val="20"/>
                <w:szCs w:val="20"/>
              </w:rPr>
              <w:t xml:space="preserve">This criterion applies to </w:t>
            </w:r>
            <w:r w:rsidR="004F45E2">
              <w:rPr>
                <w:sz w:val="20"/>
                <w:szCs w:val="20"/>
              </w:rPr>
              <w:t xml:space="preserve">all </w:t>
            </w:r>
            <w:r>
              <w:rPr>
                <w:sz w:val="20"/>
                <w:szCs w:val="20"/>
              </w:rPr>
              <w:t>development</w:t>
            </w:r>
            <w:r w:rsidR="004F45E2">
              <w:rPr>
                <w:sz w:val="20"/>
                <w:szCs w:val="20"/>
              </w:rPr>
              <w:t xml:space="preserve"> except </w:t>
            </w:r>
            <w:r w:rsidR="004F45E2" w:rsidRPr="007B74E5">
              <w:rPr>
                <w:i/>
                <w:iCs/>
                <w:sz w:val="20"/>
                <w:szCs w:val="20"/>
              </w:rPr>
              <w:t>single dwelling</w:t>
            </w:r>
            <w:r w:rsidR="007B74E5">
              <w:rPr>
                <w:i/>
                <w:iCs/>
                <w:sz w:val="20"/>
                <w:szCs w:val="20"/>
              </w:rPr>
              <w:t xml:space="preserve"> housing</w:t>
            </w:r>
            <w:r w:rsidR="00B10662">
              <w:rPr>
                <w:sz w:val="20"/>
                <w:szCs w:val="20"/>
              </w:rPr>
              <w:t xml:space="preserve"> and </w:t>
            </w:r>
            <w:r w:rsidR="004F45E2" w:rsidRPr="007B74E5">
              <w:rPr>
                <w:i/>
                <w:iCs/>
                <w:sz w:val="20"/>
                <w:szCs w:val="20"/>
              </w:rPr>
              <w:t>dual occupancy</w:t>
            </w:r>
            <w:r w:rsidR="00B10662">
              <w:rPr>
                <w:sz w:val="20"/>
                <w:szCs w:val="20"/>
              </w:rPr>
              <w:t xml:space="preserve"> </w:t>
            </w:r>
            <w:r w:rsidR="007B74E5">
              <w:rPr>
                <w:i/>
                <w:iCs/>
                <w:sz w:val="20"/>
                <w:szCs w:val="20"/>
              </w:rPr>
              <w:t xml:space="preserve">housing </w:t>
            </w:r>
            <w:r w:rsidR="00B10662">
              <w:rPr>
                <w:sz w:val="20"/>
                <w:szCs w:val="20"/>
              </w:rPr>
              <w:t>developments</w:t>
            </w:r>
            <w:r>
              <w:rPr>
                <w:sz w:val="20"/>
                <w:szCs w:val="20"/>
              </w:rPr>
              <w:t>.</w:t>
            </w:r>
          </w:p>
          <w:p w14:paraId="4CE7033B" w14:textId="77777777" w:rsidR="007005C7" w:rsidRPr="007005C7" w:rsidRDefault="007005C7" w:rsidP="00DB7400">
            <w:pPr>
              <w:pStyle w:val="TableParagraph"/>
              <w:kinsoku w:val="0"/>
              <w:overflowPunct w:val="0"/>
              <w:spacing w:before="140" w:line="288" w:lineRule="auto"/>
              <w:ind w:right="419"/>
              <w:rPr>
                <w:sz w:val="20"/>
                <w:szCs w:val="20"/>
              </w:rPr>
            </w:pPr>
            <w:r w:rsidRPr="007005C7">
              <w:rPr>
                <w:sz w:val="20"/>
                <w:szCs w:val="20"/>
              </w:rPr>
              <w:t xml:space="preserve">Development </w:t>
            </w:r>
            <w:r w:rsidR="004E53ED">
              <w:rPr>
                <w:sz w:val="20"/>
                <w:szCs w:val="20"/>
              </w:rPr>
              <w:t>achieves</w:t>
            </w:r>
            <w:r w:rsidRPr="007005C7">
              <w:rPr>
                <w:sz w:val="20"/>
                <w:szCs w:val="20"/>
              </w:rPr>
              <w:t xml:space="preserve"> no net gain of urban heat</w:t>
            </w:r>
            <w:r w:rsidR="004F45E2">
              <w:rPr>
                <w:sz w:val="20"/>
                <w:szCs w:val="20"/>
              </w:rPr>
              <w:t xml:space="preserve"> to the </w:t>
            </w:r>
            <w:r w:rsidR="004F45E2" w:rsidRPr="001B0012">
              <w:rPr>
                <w:i/>
                <w:iCs/>
                <w:sz w:val="20"/>
                <w:szCs w:val="20"/>
              </w:rPr>
              <w:t>block</w:t>
            </w:r>
            <w:r w:rsidR="004F45E2">
              <w:rPr>
                <w:sz w:val="20"/>
                <w:szCs w:val="20"/>
              </w:rPr>
              <w:t xml:space="preserve"> on which development is occurring</w:t>
            </w:r>
            <w:r w:rsidRPr="007005C7">
              <w:rPr>
                <w:sz w:val="20"/>
                <w:szCs w:val="20"/>
              </w:rPr>
              <w:t xml:space="preserve">. </w:t>
            </w:r>
          </w:p>
          <w:p w14:paraId="5573D6E2" w14:textId="244185B2" w:rsidR="007005C7" w:rsidRPr="007005C7" w:rsidRDefault="007005C7" w:rsidP="00DB7400">
            <w:pPr>
              <w:pStyle w:val="TableParagraph"/>
              <w:kinsoku w:val="0"/>
              <w:overflowPunct w:val="0"/>
              <w:spacing w:before="140" w:line="288" w:lineRule="auto"/>
              <w:ind w:right="419"/>
              <w:rPr>
                <w:sz w:val="20"/>
                <w:szCs w:val="20"/>
              </w:rPr>
            </w:pPr>
            <w:r w:rsidRPr="007005C7">
              <w:rPr>
                <w:sz w:val="20"/>
                <w:szCs w:val="20"/>
              </w:rPr>
              <w:t xml:space="preserve">Compliance with this criterion is demonstrated in a microclimate assessment report by a </w:t>
            </w:r>
            <w:r w:rsidR="00780349">
              <w:rPr>
                <w:sz w:val="20"/>
                <w:szCs w:val="20"/>
              </w:rPr>
              <w:t xml:space="preserve">suitably </w:t>
            </w:r>
            <w:r w:rsidRPr="00780349">
              <w:rPr>
                <w:sz w:val="20"/>
                <w:szCs w:val="20"/>
              </w:rPr>
              <w:t>qualified professional</w:t>
            </w:r>
            <w:r w:rsidRPr="007005C7">
              <w:rPr>
                <w:sz w:val="20"/>
                <w:szCs w:val="20"/>
              </w:rPr>
              <w:t xml:space="preserve"> which details building and place design and use of mitigating measures </w:t>
            </w:r>
            <w:r w:rsidR="00F110A8">
              <w:rPr>
                <w:sz w:val="20"/>
                <w:szCs w:val="20"/>
              </w:rPr>
              <w:t>such as</w:t>
            </w:r>
            <w:r w:rsidRPr="007005C7">
              <w:rPr>
                <w:sz w:val="20"/>
                <w:szCs w:val="20"/>
              </w:rPr>
              <w:t xml:space="preserve">: </w:t>
            </w:r>
          </w:p>
          <w:p w14:paraId="58077DE2" w14:textId="7822712A" w:rsidR="00475408" w:rsidRPr="00475408" w:rsidRDefault="00475408" w:rsidP="00475408">
            <w:pPr>
              <w:pStyle w:val="ListParagraph"/>
              <w:numPr>
                <w:ilvl w:val="0"/>
                <w:numId w:val="30"/>
              </w:numPr>
              <w:rPr>
                <w:sz w:val="20"/>
                <w:lang w:val="en-US" w:eastAsia="en-AU"/>
              </w:rPr>
            </w:pPr>
            <w:r w:rsidRPr="00475408">
              <w:rPr>
                <w:sz w:val="20"/>
                <w:lang w:val="en-US" w:eastAsia="en-AU"/>
              </w:rPr>
              <w:t>use of low thermal mass, high albedo and or high emissivity building materials and or finishes where exposed to solar radiation in summer</w:t>
            </w:r>
          </w:p>
          <w:p w14:paraId="32752284" w14:textId="77777777" w:rsidR="00475408" w:rsidRPr="00475408" w:rsidRDefault="00475408" w:rsidP="00475408">
            <w:pPr>
              <w:pStyle w:val="ListParagraph"/>
              <w:numPr>
                <w:ilvl w:val="0"/>
                <w:numId w:val="30"/>
              </w:numPr>
              <w:rPr>
                <w:sz w:val="20"/>
                <w:lang w:val="en-US" w:eastAsia="en-AU"/>
              </w:rPr>
            </w:pPr>
            <w:r w:rsidRPr="00475408">
              <w:rPr>
                <w:sz w:val="20"/>
                <w:lang w:val="en-US" w:eastAsia="en-AU"/>
              </w:rPr>
              <w:t>inclusion of canopy trees in appropriate locations to maximise summer time shading and winter time warming</w:t>
            </w:r>
          </w:p>
          <w:p w14:paraId="52B9EC82" w14:textId="77777777" w:rsidR="00475408" w:rsidRPr="00475408" w:rsidRDefault="00475408" w:rsidP="00475408">
            <w:pPr>
              <w:pStyle w:val="ListParagraph"/>
              <w:numPr>
                <w:ilvl w:val="0"/>
                <w:numId w:val="30"/>
              </w:numPr>
              <w:rPr>
                <w:sz w:val="20"/>
                <w:lang w:val="en-US" w:eastAsia="en-AU"/>
              </w:rPr>
            </w:pPr>
            <w:r w:rsidRPr="00475408">
              <w:rPr>
                <w:sz w:val="20"/>
                <w:lang w:val="en-US" w:eastAsia="en-AU"/>
              </w:rPr>
              <w:t>permeable surfaces in appropriate locations, particularly around canopy trees</w:t>
            </w:r>
          </w:p>
          <w:p w14:paraId="41B306CD" w14:textId="77777777" w:rsidR="00475408" w:rsidRPr="00475408" w:rsidRDefault="00475408" w:rsidP="00475408">
            <w:pPr>
              <w:pStyle w:val="ListParagraph"/>
              <w:numPr>
                <w:ilvl w:val="0"/>
                <w:numId w:val="30"/>
              </w:numPr>
              <w:rPr>
                <w:sz w:val="20"/>
                <w:lang w:val="en-US" w:eastAsia="en-AU"/>
              </w:rPr>
            </w:pPr>
            <w:r w:rsidRPr="00475408">
              <w:rPr>
                <w:sz w:val="20"/>
                <w:lang w:val="en-US" w:eastAsia="en-AU"/>
              </w:rPr>
              <w:t>use of water features</w:t>
            </w:r>
          </w:p>
          <w:p w14:paraId="0C18BC92" w14:textId="77777777" w:rsidR="00475408" w:rsidRPr="00475408" w:rsidRDefault="00475408" w:rsidP="00475408">
            <w:pPr>
              <w:pStyle w:val="ListParagraph"/>
              <w:numPr>
                <w:ilvl w:val="0"/>
                <w:numId w:val="30"/>
              </w:numPr>
              <w:rPr>
                <w:sz w:val="20"/>
                <w:lang w:val="en-US" w:eastAsia="en-AU"/>
              </w:rPr>
            </w:pPr>
            <w:r w:rsidRPr="00475408">
              <w:rPr>
                <w:sz w:val="20"/>
                <w:lang w:val="en-US" w:eastAsia="en-AU"/>
              </w:rPr>
              <w:t>appropriate location and spacing of open space and buildings</w:t>
            </w:r>
          </w:p>
          <w:p w14:paraId="625982B7" w14:textId="77777777" w:rsidR="007005C7" w:rsidRDefault="00475408" w:rsidP="00780349">
            <w:pPr>
              <w:pStyle w:val="ListParagraph"/>
              <w:numPr>
                <w:ilvl w:val="0"/>
                <w:numId w:val="30"/>
              </w:numPr>
              <w:spacing w:after="240"/>
              <w:rPr>
                <w:sz w:val="20"/>
                <w:lang w:val="en-US" w:eastAsia="en-AU"/>
              </w:rPr>
            </w:pPr>
            <w:r w:rsidRPr="00475408">
              <w:rPr>
                <w:sz w:val="20"/>
                <w:lang w:val="en-US" w:eastAsia="en-AU"/>
              </w:rPr>
              <w:t>other types of cooling measures such as green roofs, vertical gardens and shade structures.</w:t>
            </w:r>
          </w:p>
          <w:p w14:paraId="2C06D534" w14:textId="31413CC9" w:rsidR="00780349" w:rsidRPr="00780349" w:rsidRDefault="00780349" w:rsidP="00780349">
            <w:pPr>
              <w:ind w:left="107"/>
              <w:rPr>
                <w:sz w:val="20"/>
                <w:lang w:val="en-US" w:eastAsia="en-AU"/>
              </w:rPr>
            </w:pPr>
            <w:r>
              <w:rPr>
                <w:sz w:val="20"/>
                <w:lang w:val="en-US" w:eastAsia="en-AU"/>
              </w:rPr>
              <w:t>For the purpose of this criterion a ‘suitably qualified professional’ is a person with qualifications, experience and/or skills, relevant to urban climate science, urban modelling and microclimate assessment.</w:t>
            </w:r>
          </w:p>
        </w:tc>
      </w:tr>
    </w:tbl>
    <w:p w14:paraId="05EFD307" w14:textId="77777777" w:rsidR="00473EAA" w:rsidRDefault="00473EAA" w:rsidP="00192DAC">
      <w:pPr>
        <w:pStyle w:val="BodyText"/>
      </w:pPr>
    </w:p>
    <w:p w14:paraId="5C7F6F8F" w14:textId="77777777" w:rsidR="00473EAA" w:rsidRDefault="00473EAA">
      <w:pPr>
        <w:rPr>
          <w:rFonts w:cs="Arial"/>
        </w:rPr>
      </w:pPr>
      <w:r>
        <w:br w:type="page"/>
      </w:r>
    </w:p>
    <w:p w14:paraId="1FE7ADBF" w14:textId="77777777" w:rsidR="00D66D7E" w:rsidRPr="00676197" w:rsidRDefault="00D66D7E" w:rsidP="00D66D7E">
      <w:pPr>
        <w:pStyle w:val="TAeditorialitemgeneralheading"/>
      </w:pPr>
      <w:r>
        <w:lastRenderedPageBreak/>
        <w:t xml:space="preserve">Element </w:t>
      </w:r>
      <w:r w:rsidR="00100531">
        <w:t xml:space="preserve">4A </w:t>
      </w:r>
      <w:r>
        <w:t>Environment</w:t>
      </w:r>
    </w:p>
    <w:p w14:paraId="16014857" w14:textId="77777777" w:rsidR="00D66D7E" w:rsidRPr="00676197" w:rsidRDefault="00D66D7E" w:rsidP="00D66D7E">
      <w:pPr>
        <w:pStyle w:val="BodyText"/>
      </w:pPr>
    </w:p>
    <w:p w14:paraId="4A40DDD0" w14:textId="77777777" w:rsidR="00D66D7E" w:rsidRPr="00676197" w:rsidRDefault="00D66D7E" w:rsidP="00D66D7E">
      <w:pPr>
        <w:pStyle w:val="TAeditorialinstructions"/>
      </w:pPr>
      <w:r>
        <w:t>Insert 5.1 as follows</w:t>
      </w:r>
    </w:p>
    <w:p w14:paraId="358A54D9" w14:textId="77777777" w:rsidR="00D66D7E" w:rsidRDefault="00D66D7E" w:rsidP="00192DAC">
      <w:pPr>
        <w:pStyle w:val="BodyText"/>
      </w:pPr>
    </w:p>
    <w:tbl>
      <w:tblPr>
        <w:tblW w:w="9072" w:type="dxa"/>
        <w:tblInd w:w="144" w:type="dxa"/>
        <w:tblLayout w:type="fixed"/>
        <w:tblCellMar>
          <w:left w:w="0" w:type="dxa"/>
          <w:right w:w="0" w:type="dxa"/>
        </w:tblCellMar>
        <w:tblLook w:val="0000" w:firstRow="0" w:lastRow="0" w:firstColumn="0" w:lastColumn="0" w:noHBand="0" w:noVBand="0"/>
      </w:tblPr>
      <w:tblGrid>
        <w:gridCol w:w="3830"/>
        <w:gridCol w:w="5242"/>
      </w:tblGrid>
      <w:tr w:rsidR="00D66D7E" w14:paraId="7DA92D0C" w14:textId="77777777" w:rsidTr="006C19C3">
        <w:trPr>
          <w:trHeight w:val="374"/>
        </w:trPr>
        <w:tc>
          <w:tcPr>
            <w:tcW w:w="3830" w:type="dxa"/>
            <w:tcBorders>
              <w:top w:val="single" w:sz="4" w:space="0" w:color="000000"/>
              <w:left w:val="single" w:sz="4" w:space="0" w:color="000000"/>
              <w:bottom w:val="single" w:sz="4" w:space="0" w:color="000000"/>
              <w:right w:val="single" w:sz="4" w:space="0" w:color="000000"/>
            </w:tcBorders>
            <w:shd w:val="clear" w:color="auto" w:fill="CCCCCC"/>
          </w:tcPr>
          <w:p w14:paraId="16E5CBF8" w14:textId="77777777" w:rsidR="00D66D7E" w:rsidRDefault="00D66D7E" w:rsidP="006C19C3">
            <w:pPr>
              <w:pStyle w:val="TableParagraph"/>
              <w:kinsoku w:val="0"/>
              <w:overflowPunct w:val="0"/>
              <w:spacing w:before="60"/>
              <w:rPr>
                <w:b/>
                <w:bCs/>
                <w:sz w:val="22"/>
                <w:szCs w:val="22"/>
              </w:rPr>
            </w:pPr>
            <w:r>
              <w:rPr>
                <w:b/>
                <w:bCs/>
                <w:sz w:val="22"/>
                <w:szCs w:val="22"/>
              </w:rPr>
              <w:t>Rules</w:t>
            </w:r>
          </w:p>
        </w:tc>
        <w:tc>
          <w:tcPr>
            <w:tcW w:w="5242" w:type="dxa"/>
            <w:tcBorders>
              <w:top w:val="single" w:sz="4" w:space="0" w:color="000000"/>
              <w:left w:val="single" w:sz="4" w:space="0" w:color="000000"/>
              <w:bottom w:val="single" w:sz="4" w:space="0" w:color="000000"/>
              <w:right w:val="single" w:sz="4" w:space="0" w:color="000000"/>
            </w:tcBorders>
            <w:shd w:val="clear" w:color="auto" w:fill="CCCCCC"/>
          </w:tcPr>
          <w:p w14:paraId="08CEB958" w14:textId="77777777" w:rsidR="00D66D7E" w:rsidRDefault="00D66D7E" w:rsidP="006C19C3">
            <w:pPr>
              <w:pStyle w:val="TableParagraph"/>
              <w:kinsoku w:val="0"/>
              <w:overflowPunct w:val="0"/>
              <w:spacing w:before="60"/>
              <w:rPr>
                <w:b/>
                <w:bCs/>
                <w:sz w:val="22"/>
                <w:szCs w:val="22"/>
              </w:rPr>
            </w:pPr>
            <w:r>
              <w:rPr>
                <w:b/>
                <w:bCs/>
                <w:sz w:val="22"/>
                <w:szCs w:val="22"/>
              </w:rPr>
              <w:t>Criteria</w:t>
            </w:r>
          </w:p>
        </w:tc>
      </w:tr>
      <w:tr w:rsidR="00D66D7E" w14:paraId="4356A864" w14:textId="77777777" w:rsidTr="006C19C3">
        <w:trPr>
          <w:trHeight w:val="35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14:paraId="5E321B85" w14:textId="77777777" w:rsidR="00D66D7E" w:rsidRDefault="00D66D7E" w:rsidP="006C19C3">
            <w:pPr>
              <w:pStyle w:val="TableParagraph"/>
              <w:kinsoku w:val="0"/>
              <w:overflowPunct w:val="0"/>
              <w:spacing w:before="58"/>
              <w:rPr>
                <w:b/>
                <w:bCs/>
                <w:sz w:val="20"/>
                <w:szCs w:val="20"/>
              </w:rPr>
            </w:pPr>
            <w:r>
              <w:rPr>
                <w:b/>
                <w:bCs/>
                <w:sz w:val="20"/>
                <w:szCs w:val="20"/>
              </w:rPr>
              <w:t xml:space="preserve">5.1 </w:t>
            </w:r>
            <w:r w:rsidR="00912AB5">
              <w:rPr>
                <w:b/>
                <w:bCs/>
                <w:sz w:val="20"/>
                <w:szCs w:val="20"/>
              </w:rPr>
              <w:t>Trees</w:t>
            </w:r>
          </w:p>
        </w:tc>
      </w:tr>
      <w:tr w:rsidR="00D66D7E" w14:paraId="706C58B4" w14:textId="77777777" w:rsidTr="006C19C3">
        <w:trPr>
          <w:trHeight w:val="1403"/>
        </w:trPr>
        <w:tc>
          <w:tcPr>
            <w:tcW w:w="3830" w:type="dxa"/>
            <w:tcBorders>
              <w:top w:val="single" w:sz="4" w:space="0" w:color="000000"/>
              <w:left w:val="single" w:sz="4" w:space="0" w:color="000000"/>
              <w:bottom w:val="single" w:sz="4" w:space="0" w:color="000000"/>
              <w:right w:val="single" w:sz="4" w:space="0" w:color="000000"/>
            </w:tcBorders>
          </w:tcPr>
          <w:p w14:paraId="6E86CD75" w14:textId="77777777" w:rsidR="00D66D7E" w:rsidRDefault="00D66D7E" w:rsidP="006C19C3">
            <w:pPr>
              <w:pStyle w:val="TableParagraph"/>
              <w:kinsoku w:val="0"/>
              <w:overflowPunct w:val="0"/>
              <w:spacing w:before="57"/>
              <w:ind w:left="141"/>
              <w:rPr>
                <w:sz w:val="20"/>
                <w:szCs w:val="20"/>
              </w:rPr>
            </w:pPr>
          </w:p>
          <w:p w14:paraId="4484E622" w14:textId="77777777" w:rsidR="00D66D7E" w:rsidRDefault="00D66D7E" w:rsidP="006C19C3">
            <w:pPr>
              <w:pStyle w:val="TableParagraph"/>
              <w:kinsoku w:val="0"/>
              <w:overflowPunct w:val="0"/>
              <w:spacing w:before="57"/>
              <w:rPr>
                <w:sz w:val="20"/>
                <w:szCs w:val="20"/>
              </w:rPr>
            </w:pPr>
            <w:r>
              <w:rPr>
                <w:sz w:val="20"/>
                <w:szCs w:val="20"/>
              </w:rPr>
              <w:t>There is no applicable rule</w:t>
            </w:r>
          </w:p>
        </w:tc>
        <w:tc>
          <w:tcPr>
            <w:tcW w:w="5242" w:type="dxa"/>
            <w:tcBorders>
              <w:top w:val="single" w:sz="4" w:space="0" w:color="000000"/>
              <w:left w:val="single" w:sz="4" w:space="0" w:color="000000"/>
              <w:bottom w:val="single" w:sz="4" w:space="0" w:color="000000"/>
              <w:right w:val="single" w:sz="4" w:space="0" w:color="000000"/>
            </w:tcBorders>
          </w:tcPr>
          <w:p w14:paraId="397D7E18" w14:textId="77777777" w:rsidR="00D66D7E" w:rsidRDefault="00D66D7E" w:rsidP="006C19C3">
            <w:pPr>
              <w:pStyle w:val="TableParagraph"/>
              <w:kinsoku w:val="0"/>
              <w:overflowPunct w:val="0"/>
              <w:spacing w:before="140" w:line="288" w:lineRule="auto"/>
              <w:ind w:right="419"/>
              <w:rPr>
                <w:sz w:val="20"/>
                <w:szCs w:val="20"/>
              </w:rPr>
            </w:pPr>
            <w:r>
              <w:rPr>
                <w:sz w:val="20"/>
                <w:szCs w:val="20"/>
              </w:rPr>
              <w:t>C10</w:t>
            </w:r>
            <w:r w:rsidR="00100531">
              <w:rPr>
                <w:sz w:val="20"/>
                <w:szCs w:val="20"/>
              </w:rPr>
              <w:t>B</w:t>
            </w:r>
            <w:r>
              <w:rPr>
                <w:sz w:val="20"/>
                <w:szCs w:val="20"/>
              </w:rPr>
              <w:t xml:space="preserve"> </w:t>
            </w:r>
          </w:p>
          <w:p w14:paraId="1E5B2D19" w14:textId="1267B6AC" w:rsidR="00D66D7E" w:rsidRPr="00D66D7E" w:rsidRDefault="00D66D7E" w:rsidP="00D66D7E">
            <w:pPr>
              <w:pStyle w:val="TableParagraph"/>
              <w:kinsoku w:val="0"/>
              <w:overflowPunct w:val="0"/>
              <w:spacing w:before="140" w:line="288" w:lineRule="auto"/>
              <w:ind w:right="419"/>
              <w:rPr>
                <w:sz w:val="20"/>
                <w:szCs w:val="20"/>
              </w:rPr>
            </w:pPr>
            <w:r>
              <w:rPr>
                <w:sz w:val="20"/>
                <w:szCs w:val="20"/>
              </w:rPr>
              <w:t>This criterion applies to the area identified in Figure</w:t>
            </w:r>
            <w:r w:rsidR="00180A14">
              <w:rPr>
                <w:sz w:val="20"/>
                <w:szCs w:val="20"/>
              </w:rPr>
              <w:t> </w:t>
            </w:r>
            <w:r w:rsidR="001A0EE6">
              <w:rPr>
                <w:sz w:val="20"/>
                <w:szCs w:val="20"/>
              </w:rPr>
              <w:t>1</w:t>
            </w:r>
            <w:r w:rsidR="00912AB5">
              <w:rPr>
                <w:sz w:val="20"/>
                <w:szCs w:val="20"/>
              </w:rPr>
              <w:t>.</w:t>
            </w:r>
            <w:r>
              <w:rPr>
                <w:sz w:val="20"/>
                <w:szCs w:val="20"/>
              </w:rPr>
              <w:t xml:space="preserve"> </w:t>
            </w:r>
            <w:r w:rsidRPr="00D66D7E">
              <w:rPr>
                <w:sz w:val="20"/>
                <w:szCs w:val="20"/>
              </w:rPr>
              <w:t xml:space="preserve"> </w:t>
            </w:r>
          </w:p>
          <w:p w14:paraId="2ADDCB69" w14:textId="5F80223E" w:rsidR="006626B1" w:rsidRDefault="006626B1" w:rsidP="00D66D7E">
            <w:pPr>
              <w:pStyle w:val="TableParagraph"/>
              <w:kinsoku w:val="0"/>
              <w:overflowPunct w:val="0"/>
              <w:spacing w:before="140" w:line="288" w:lineRule="auto"/>
              <w:ind w:right="419"/>
              <w:rPr>
                <w:sz w:val="20"/>
                <w:szCs w:val="20"/>
              </w:rPr>
            </w:pPr>
            <w:r>
              <w:rPr>
                <w:sz w:val="20"/>
                <w:szCs w:val="20"/>
              </w:rPr>
              <w:t xml:space="preserve">Provide tree species on the </w:t>
            </w:r>
            <w:r w:rsidRPr="001B0012">
              <w:rPr>
                <w:i/>
                <w:iCs/>
                <w:sz w:val="20"/>
                <w:szCs w:val="20"/>
              </w:rPr>
              <w:t>site</w:t>
            </w:r>
            <w:r>
              <w:rPr>
                <w:sz w:val="20"/>
                <w:szCs w:val="20"/>
              </w:rPr>
              <w:t xml:space="preserve"> </w:t>
            </w:r>
            <w:r w:rsidR="001B0012">
              <w:rPr>
                <w:sz w:val="20"/>
                <w:szCs w:val="20"/>
              </w:rPr>
              <w:t xml:space="preserve">that are </w:t>
            </w:r>
            <w:r>
              <w:rPr>
                <w:sz w:val="20"/>
                <w:szCs w:val="20"/>
              </w:rPr>
              <w:t>favoured by the Superb Parrot</w:t>
            </w:r>
            <w:r w:rsidR="00912AB5">
              <w:rPr>
                <w:sz w:val="20"/>
                <w:szCs w:val="20"/>
              </w:rPr>
              <w:t xml:space="preserve"> consistent with all of the following:</w:t>
            </w:r>
          </w:p>
          <w:p w14:paraId="19D13EE2" w14:textId="1F6F2E63" w:rsidR="00912AB5" w:rsidRDefault="007B74E5" w:rsidP="00912AB5">
            <w:pPr>
              <w:pStyle w:val="TableParagraph"/>
              <w:numPr>
                <w:ilvl w:val="0"/>
                <w:numId w:val="33"/>
              </w:numPr>
              <w:kinsoku w:val="0"/>
              <w:overflowPunct w:val="0"/>
              <w:spacing w:before="140" w:line="288" w:lineRule="auto"/>
              <w:ind w:right="419"/>
              <w:rPr>
                <w:i/>
                <w:iCs/>
              </w:rPr>
            </w:pPr>
            <w:r>
              <w:rPr>
                <w:sz w:val="20"/>
                <w:szCs w:val="20"/>
              </w:rPr>
              <w:t>r</w:t>
            </w:r>
            <w:r w:rsidR="00912AB5" w:rsidRPr="00D66D7E">
              <w:rPr>
                <w:sz w:val="20"/>
                <w:szCs w:val="20"/>
              </w:rPr>
              <w:t>eplace</w:t>
            </w:r>
            <w:r w:rsidR="00912AB5">
              <w:rPr>
                <w:sz w:val="20"/>
                <w:szCs w:val="20"/>
              </w:rPr>
              <w:t xml:space="preserve">ment of the </w:t>
            </w:r>
            <w:r w:rsidR="00912AB5" w:rsidRPr="00D66D7E">
              <w:rPr>
                <w:sz w:val="20"/>
                <w:szCs w:val="20"/>
              </w:rPr>
              <w:t>Acacia</w:t>
            </w:r>
            <w:r w:rsidR="00912AB5">
              <w:rPr>
                <w:sz w:val="20"/>
                <w:szCs w:val="20"/>
              </w:rPr>
              <w:t xml:space="preserve"> trees</w:t>
            </w:r>
            <w:r w:rsidR="00912AB5" w:rsidRPr="00D66D7E">
              <w:rPr>
                <w:sz w:val="20"/>
                <w:szCs w:val="20"/>
              </w:rPr>
              <w:t xml:space="preserve"> </w:t>
            </w:r>
            <w:r w:rsidR="00912AB5">
              <w:rPr>
                <w:sz w:val="20"/>
                <w:szCs w:val="20"/>
              </w:rPr>
              <w:t xml:space="preserve">to be removed from the </w:t>
            </w:r>
            <w:r w:rsidR="00912AB5" w:rsidRPr="001B0012">
              <w:rPr>
                <w:i/>
                <w:iCs/>
                <w:sz w:val="20"/>
                <w:szCs w:val="20"/>
              </w:rPr>
              <w:t>site</w:t>
            </w:r>
            <w:r w:rsidR="00912AB5">
              <w:rPr>
                <w:sz w:val="20"/>
                <w:szCs w:val="20"/>
              </w:rPr>
              <w:t xml:space="preserve"> </w:t>
            </w:r>
            <w:r w:rsidR="00912AB5" w:rsidRPr="00D66D7E">
              <w:rPr>
                <w:sz w:val="20"/>
                <w:szCs w:val="20"/>
              </w:rPr>
              <w:t xml:space="preserve">at a ratio of 2:1 with a similar species composition as </w:t>
            </w:r>
            <w:r w:rsidR="00912AB5">
              <w:rPr>
                <w:sz w:val="20"/>
                <w:szCs w:val="20"/>
              </w:rPr>
              <w:t>the removed trees and</w:t>
            </w:r>
            <w:r w:rsidR="00912AB5" w:rsidRPr="00D66D7E">
              <w:rPr>
                <w:sz w:val="20"/>
                <w:szCs w:val="20"/>
              </w:rPr>
              <w:t xml:space="preserve"> other species favoured by Superb Parrots</w:t>
            </w:r>
          </w:p>
          <w:p w14:paraId="0B661F60" w14:textId="231F7C69" w:rsidR="00912AB5" w:rsidRPr="00912AB5" w:rsidRDefault="007B74E5" w:rsidP="00912AB5">
            <w:pPr>
              <w:pStyle w:val="TableParagraph"/>
              <w:numPr>
                <w:ilvl w:val="0"/>
                <w:numId w:val="33"/>
              </w:numPr>
              <w:kinsoku w:val="0"/>
              <w:overflowPunct w:val="0"/>
              <w:spacing w:before="140" w:line="288" w:lineRule="auto"/>
              <w:ind w:right="419"/>
              <w:rPr>
                <w:i/>
                <w:iCs/>
              </w:rPr>
            </w:pPr>
            <w:r>
              <w:rPr>
                <w:sz w:val="20"/>
                <w:lang w:val="en-US"/>
              </w:rPr>
              <w:t>p</w:t>
            </w:r>
            <w:r w:rsidR="00912AB5" w:rsidRPr="00912AB5">
              <w:rPr>
                <w:sz w:val="20"/>
                <w:lang w:val="en-US"/>
              </w:rPr>
              <w:t xml:space="preserve">rovision for deep root planting for shade trees on the </w:t>
            </w:r>
            <w:r w:rsidR="00912AB5" w:rsidRPr="001B0012">
              <w:rPr>
                <w:i/>
                <w:iCs/>
                <w:sz w:val="20"/>
                <w:lang w:val="en-US"/>
              </w:rPr>
              <w:t>site</w:t>
            </w:r>
            <w:r w:rsidR="00912AB5" w:rsidRPr="00912AB5">
              <w:rPr>
                <w:sz w:val="20"/>
                <w:lang w:val="en-US"/>
              </w:rPr>
              <w:t xml:space="preserve"> in addition to the deep root planting on the periphery of the </w:t>
            </w:r>
            <w:r w:rsidR="00912AB5" w:rsidRPr="001B0012">
              <w:rPr>
                <w:i/>
                <w:iCs/>
                <w:sz w:val="20"/>
                <w:lang w:val="en-US"/>
              </w:rPr>
              <w:t>site</w:t>
            </w:r>
            <w:r w:rsidR="00912AB5" w:rsidRPr="00912AB5">
              <w:rPr>
                <w:sz w:val="20"/>
                <w:lang w:val="en-US"/>
              </w:rPr>
              <w:t>.</w:t>
            </w:r>
          </w:p>
          <w:p w14:paraId="67CE4CFC" w14:textId="1F8B1690" w:rsidR="006626B1" w:rsidRPr="003F2B7A" w:rsidRDefault="00D66D7E" w:rsidP="003F2B7A">
            <w:pPr>
              <w:pStyle w:val="TableParagraph"/>
              <w:kinsoku w:val="0"/>
              <w:overflowPunct w:val="0"/>
              <w:spacing w:before="140" w:line="288" w:lineRule="auto"/>
              <w:ind w:right="419"/>
              <w:rPr>
                <w:sz w:val="20"/>
                <w:szCs w:val="20"/>
              </w:rPr>
            </w:pPr>
            <w:r>
              <w:rPr>
                <w:sz w:val="20"/>
                <w:lang w:val="en-US"/>
              </w:rPr>
              <w:t xml:space="preserve">Compliance with this criterion is demonstrated in a landscape plan </w:t>
            </w:r>
            <w:r w:rsidR="00652A4B">
              <w:rPr>
                <w:sz w:val="20"/>
                <w:lang w:val="en-US"/>
              </w:rPr>
              <w:t xml:space="preserve">prepared </w:t>
            </w:r>
            <w:r w:rsidRPr="00780349">
              <w:rPr>
                <w:sz w:val="20"/>
                <w:szCs w:val="20"/>
              </w:rPr>
              <w:t>by a qualified professional</w:t>
            </w:r>
            <w:r w:rsidR="00912AB5" w:rsidRPr="00780349">
              <w:rPr>
                <w:sz w:val="20"/>
                <w:szCs w:val="20"/>
              </w:rPr>
              <w:t>.</w:t>
            </w:r>
          </w:p>
        </w:tc>
      </w:tr>
    </w:tbl>
    <w:p w14:paraId="0793E695" w14:textId="77777777" w:rsidR="00D66D7E" w:rsidRDefault="00D66D7E" w:rsidP="00192DAC">
      <w:pPr>
        <w:pStyle w:val="BodyText"/>
      </w:pPr>
    </w:p>
    <w:p w14:paraId="500198E7" w14:textId="77777777" w:rsidR="008C4B31" w:rsidRDefault="008C4B31" w:rsidP="00192DAC">
      <w:pPr>
        <w:pStyle w:val="BodyText"/>
        <w:rPr>
          <w:b/>
          <w:bCs/>
        </w:rPr>
      </w:pPr>
      <w:r>
        <w:rPr>
          <w:b/>
          <w:bCs/>
          <w:noProof/>
        </w:rPr>
        <w:lastRenderedPageBreak/>
        <w:drawing>
          <wp:inline distT="0" distB="0" distL="0" distR="0" wp14:anchorId="4097A7C1" wp14:editId="150B6B7C">
            <wp:extent cx="5509260" cy="5316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9260" cy="5316855"/>
                    </a:xfrm>
                    <a:prstGeom prst="rect">
                      <a:avLst/>
                    </a:prstGeom>
                    <a:noFill/>
                    <a:ln>
                      <a:noFill/>
                    </a:ln>
                  </pic:spPr>
                </pic:pic>
              </a:graphicData>
            </a:graphic>
          </wp:inline>
        </w:drawing>
      </w:r>
    </w:p>
    <w:p w14:paraId="6853A74A" w14:textId="77777777" w:rsidR="0078115B" w:rsidRDefault="008C4B31" w:rsidP="00192DAC">
      <w:pPr>
        <w:pStyle w:val="BodyText"/>
      </w:pPr>
      <w:r w:rsidRPr="008C4B31">
        <w:rPr>
          <w:b/>
          <w:bCs/>
        </w:rPr>
        <w:t xml:space="preserve">Figure 1 – </w:t>
      </w:r>
      <w:r w:rsidR="005F4987">
        <w:rPr>
          <w:b/>
          <w:bCs/>
        </w:rPr>
        <w:t>S</w:t>
      </w:r>
      <w:r w:rsidRPr="008C4B31">
        <w:rPr>
          <w:b/>
          <w:bCs/>
        </w:rPr>
        <w:t>upermarket RZ2 Bruce commercial mixed use area</w:t>
      </w:r>
      <w:r w:rsidR="0078115B" w:rsidRPr="008C4B31">
        <w:t>.</w:t>
      </w:r>
      <w:r w:rsidR="0078115B">
        <w:t xml:space="preserve"> </w:t>
      </w:r>
    </w:p>
    <w:p w14:paraId="6C45A5C3" w14:textId="77777777" w:rsidR="00192DAC" w:rsidRDefault="00192DAC" w:rsidP="00192DAC">
      <w:pPr>
        <w:pStyle w:val="BodyText"/>
      </w:pPr>
      <w:r>
        <w:br w:type="page"/>
      </w:r>
    </w:p>
    <w:p w14:paraId="46F5088D" w14:textId="77777777" w:rsidR="0078115B" w:rsidRDefault="0078115B" w:rsidP="00192DAC">
      <w:pPr>
        <w:pStyle w:val="BodyText"/>
      </w:pPr>
    </w:p>
    <w:p w14:paraId="4155D37A" w14:textId="77777777" w:rsidR="00192DAC" w:rsidRPr="00EE04D7" w:rsidRDefault="00192DAC" w:rsidP="00192DAC">
      <w:pPr>
        <w:pStyle w:val="BodyText"/>
      </w:pPr>
      <w:r w:rsidRPr="00EE04D7">
        <w:t>Interpretation service</w:t>
      </w:r>
    </w:p>
    <w:p w14:paraId="149EC963" w14:textId="77777777" w:rsidR="00192DAC" w:rsidRDefault="00192DAC" w:rsidP="00192DAC">
      <w:pPr>
        <w:pStyle w:val="BodyText"/>
      </w:pPr>
      <w:r>
        <w:rPr>
          <w:noProof/>
          <w:lang w:eastAsia="en-AU"/>
        </w:rPr>
        <w:drawing>
          <wp:inline distT="0" distB="0" distL="0" distR="0" wp14:anchorId="72273BC0" wp14:editId="662C2E6E">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2AA09B2E" w14:textId="77777777" w:rsidR="00192DAC" w:rsidRDefault="00192DAC" w:rsidP="00192DAC">
      <w:pPr>
        <w:pStyle w:val="BodyText"/>
      </w:pPr>
    </w:p>
    <w:sectPr w:rsidR="00192DAC" w:rsidSect="00530D5B">
      <w:headerReference w:type="even" r:id="rId25"/>
      <w:headerReference w:type="default" r:id="rId26"/>
      <w:footerReference w:type="default" r:id="rId27"/>
      <w:headerReference w:type="first" r:id="rId28"/>
      <w:footerReference w:type="first" r:id="rId29"/>
      <w:pgSz w:w="11906" w:h="16838" w:code="9"/>
      <w:pgMar w:top="1440" w:right="1416" w:bottom="1440" w:left="1797" w:header="709" w:footer="50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EE563" w14:textId="77777777" w:rsidR="00B14B35" w:rsidRDefault="00B14B35">
      <w:r>
        <w:separator/>
      </w:r>
    </w:p>
  </w:endnote>
  <w:endnote w:type="continuationSeparator" w:id="0">
    <w:p w14:paraId="76C0495A" w14:textId="77777777" w:rsidR="00B14B35" w:rsidRDefault="00B1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8755522"/>
      <w:docPartObj>
        <w:docPartGallery w:val="Page Numbers (Top of Page)"/>
        <w:docPartUnique/>
      </w:docPartObj>
    </w:sdtPr>
    <w:sdtEndPr/>
    <w:sdtContent>
      <w:p w14:paraId="4A8F8A3C" w14:textId="77777777" w:rsidR="00327EA0" w:rsidRDefault="00327EA0"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14:paraId="7FB6FB5B" w14:textId="77777777" w:rsidR="00327EA0" w:rsidRPr="0004097B" w:rsidRDefault="00327EA0" w:rsidP="00DD1963">
        <w:pPr>
          <w:pStyle w:val="Footer"/>
          <w:tabs>
            <w:tab w:val="clear" w:pos="4153"/>
            <w:tab w:val="center" w:pos="4395"/>
            <w:tab w:val="right" w:pos="6521"/>
          </w:tabs>
          <w:ind w:left="-284"/>
          <w:jc w:val="center"/>
          <w:rPr>
            <w:sz w:val="18"/>
            <w:szCs w:val="18"/>
          </w:rPr>
        </w:pPr>
        <w:r w:rsidRPr="00EC63A1">
          <w:rPr>
            <w:sz w:val="20"/>
            <w:highlight w:val="yellow"/>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79747490"/>
      <w:docPartObj>
        <w:docPartGallery w:val="Page Numbers (Bottom of Page)"/>
        <w:docPartUnique/>
      </w:docPartObj>
    </w:sdtPr>
    <w:sdtEndPr/>
    <w:sdtContent>
      <w:sdt>
        <w:sdtPr>
          <w:rPr>
            <w:sz w:val="20"/>
          </w:rPr>
          <w:id w:val="565050523"/>
          <w:docPartObj>
            <w:docPartGallery w:val="Page Numbers (Top of Page)"/>
            <w:docPartUnique/>
          </w:docPartObj>
        </w:sdtPr>
        <w:sdtEndPr/>
        <w:sdtContent>
          <w:p w14:paraId="0ABC686B" w14:textId="742FF626" w:rsidR="001B2E26" w:rsidRDefault="001B2E26" w:rsidP="001B2E26">
            <w:pPr>
              <w:pStyle w:val="Footer"/>
              <w:tabs>
                <w:tab w:val="clear" w:pos="4153"/>
                <w:tab w:val="clear" w:pos="8306"/>
                <w:tab w:val="right" w:pos="6804"/>
              </w:tabs>
              <w:spacing w:after="60"/>
              <w:jc w:val="right"/>
            </w:pPr>
          </w:p>
          <w:p w14:paraId="6D943832" w14:textId="77777777" w:rsidR="006261E7" w:rsidRDefault="006261E7" w:rsidP="00DD1963">
            <w:pPr>
              <w:pStyle w:val="Footer"/>
              <w:tabs>
                <w:tab w:val="clear" w:pos="4153"/>
                <w:tab w:val="clear" w:pos="8306"/>
                <w:tab w:val="right" w:pos="6804"/>
              </w:tabs>
              <w:jc w:val="center"/>
              <w:rPr>
                <w:sz w:val="20"/>
              </w:rPr>
            </w:pPr>
          </w:p>
        </w:sdtContent>
      </w:sdt>
    </w:sdtContent>
  </w:sdt>
  <w:p w14:paraId="78FE8851" w14:textId="6A3CBDB6" w:rsidR="00327EA0" w:rsidRPr="006261E7" w:rsidRDefault="006261E7" w:rsidP="006261E7">
    <w:pPr>
      <w:pStyle w:val="Footer"/>
      <w:tabs>
        <w:tab w:val="clear" w:pos="4153"/>
        <w:tab w:val="clear" w:pos="8306"/>
        <w:tab w:val="right" w:pos="6804"/>
      </w:tabs>
      <w:jc w:val="center"/>
      <w:rPr>
        <w:rFonts w:cs="Arial"/>
        <w:sz w:val="14"/>
      </w:rPr>
    </w:pPr>
    <w:r w:rsidRPr="006261E7">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2C778" w14:textId="1A195A8D" w:rsidR="003C4E9E" w:rsidRDefault="00530D5B" w:rsidP="00530D5B">
    <w:pPr>
      <w:pStyle w:val="Footer"/>
      <w:rPr>
        <w:rFonts w:cs="Arial"/>
        <w:sz w:val="18"/>
      </w:rPr>
    </w:pPr>
    <w:r w:rsidRPr="00530D5B">
      <w:rPr>
        <w:rFonts w:cs="Arial"/>
        <w:sz w:val="18"/>
      </w:rPr>
      <w:t>*Name amended under Legislation Act, s 60</w:t>
    </w:r>
  </w:p>
  <w:p w14:paraId="59B38D5E" w14:textId="434C57DE" w:rsidR="00530D5B" w:rsidRPr="006261E7" w:rsidRDefault="006261E7" w:rsidP="006261E7">
    <w:pPr>
      <w:pStyle w:val="Footer"/>
      <w:spacing w:before="120"/>
      <w:jc w:val="center"/>
      <w:rPr>
        <w:rFonts w:cs="Arial"/>
        <w:sz w:val="14"/>
        <w:szCs w:val="16"/>
      </w:rPr>
    </w:pPr>
    <w:r w:rsidRPr="006261E7">
      <w:rPr>
        <w:rFonts w:cs="Arial"/>
        <w:sz w:val="14"/>
        <w:szCs w:val="16"/>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588045827"/>
      <w:docPartObj>
        <w:docPartGallery w:val="Page Numbers (Bottom of Page)"/>
        <w:docPartUnique/>
      </w:docPartObj>
    </w:sdtPr>
    <w:sdtEndPr/>
    <w:sdtContent>
      <w:sdt>
        <w:sdtPr>
          <w:rPr>
            <w:sz w:val="20"/>
          </w:rPr>
          <w:id w:val="1994293534"/>
          <w:docPartObj>
            <w:docPartGallery w:val="Page Numbers (Top of Page)"/>
            <w:docPartUnique/>
          </w:docPartObj>
        </w:sdtPr>
        <w:sdtEndPr/>
        <w:sdtContent>
          <w:p w14:paraId="654D9F29" w14:textId="71A7CC51" w:rsidR="001B2E26" w:rsidRPr="00676197" w:rsidRDefault="001B2E26" w:rsidP="00DD1963">
            <w:pPr>
              <w:pStyle w:val="Footer"/>
              <w:tabs>
                <w:tab w:val="clear" w:pos="4153"/>
                <w:tab w:val="clear" w:pos="8306"/>
                <w:tab w:val="right" w:pos="6804"/>
              </w:tabs>
              <w:spacing w:after="60"/>
              <w:jc w:val="right"/>
              <w:rPr>
                <w:sz w:val="20"/>
              </w:rPr>
            </w:pPr>
            <w:r w:rsidRPr="00676197">
              <w:rPr>
                <w:sz w:val="20"/>
              </w:rPr>
              <w:t>Draft Variation 378 – for public consultation</w:t>
            </w:r>
            <w:r w:rsidRPr="00676197">
              <w:rPr>
                <w:sz w:val="20"/>
              </w:rPr>
              <w:tab/>
              <w:t xml:space="preserve"> Page </w:t>
            </w:r>
            <w:r w:rsidRPr="00676197">
              <w:rPr>
                <w:sz w:val="20"/>
              </w:rPr>
              <w:fldChar w:fldCharType="begin"/>
            </w:r>
            <w:r w:rsidRPr="00676197">
              <w:rPr>
                <w:sz w:val="20"/>
              </w:rPr>
              <w:instrText xml:space="preserve"> PAGE </w:instrText>
            </w:r>
            <w:r w:rsidRPr="00676197">
              <w:rPr>
                <w:sz w:val="20"/>
              </w:rPr>
              <w:fldChar w:fldCharType="separate"/>
            </w:r>
            <w:r w:rsidRPr="00676197">
              <w:rPr>
                <w:noProof/>
                <w:sz w:val="20"/>
              </w:rPr>
              <w:t>iv</w:t>
            </w:r>
            <w:r w:rsidRPr="00676197">
              <w:rPr>
                <w:sz w:val="20"/>
              </w:rPr>
              <w:fldChar w:fldCharType="end"/>
            </w:r>
          </w:p>
          <w:p w14:paraId="6DDFD42A" w14:textId="084A713B" w:rsidR="001B2E26" w:rsidRDefault="00A92D1B" w:rsidP="00DD1963">
            <w:pPr>
              <w:pStyle w:val="Footer"/>
              <w:tabs>
                <w:tab w:val="clear" w:pos="4153"/>
                <w:tab w:val="clear" w:pos="8306"/>
                <w:tab w:val="right" w:pos="6804"/>
              </w:tabs>
              <w:jc w:val="center"/>
              <w:rPr>
                <w:sz w:val="20"/>
              </w:rPr>
            </w:pPr>
            <w:r>
              <w:rPr>
                <w:sz w:val="20"/>
              </w:rPr>
              <w:t>February</w:t>
            </w:r>
            <w:r w:rsidR="001B2E26">
              <w:rPr>
                <w:sz w:val="20"/>
              </w:rPr>
              <w:t xml:space="preserve"> 2021 </w:t>
            </w:r>
          </w:p>
        </w:sdtContent>
      </w:sdt>
    </w:sdtContent>
  </w:sdt>
  <w:p w14:paraId="2AE689D3" w14:textId="69422FA1" w:rsidR="006261E7" w:rsidRPr="006261E7" w:rsidRDefault="006261E7" w:rsidP="006261E7">
    <w:pPr>
      <w:pStyle w:val="Footer"/>
      <w:tabs>
        <w:tab w:val="clear" w:pos="4153"/>
        <w:tab w:val="clear" w:pos="8306"/>
        <w:tab w:val="right" w:pos="6804"/>
      </w:tabs>
      <w:jc w:val="center"/>
      <w:rPr>
        <w:rFonts w:cs="Arial"/>
        <w:sz w:val="14"/>
      </w:rPr>
    </w:pPr>
    <w:r w:rsidRPr="006261E7">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31619" w14:textId="04B3FF01" w:rsidR="001B2E26" w:rsidRPr="006261E7" w:rsidRDefault="006261E7" w:rsidP="006261E7">
    <w:pPr>
      <w:pStyle w:val="Footer"/>
      <w:jc w:val="center"/>
      <w:rPr>
        <w:rFonts w:cs="Arial"/>
        <w:sz w:val="14"/>
      </w:rPr>
    </w:pPr>
    <w:r w:rsidRPr="006261E7">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79747563"/>
      <w:docPartObj>
        <w:docPartGallery w:val="Page Numbers (Bottom of Page)"/>
        <w:docPartUnique/>
      </w:docPartObj>
    </w:sdtPr>
    <w:sdtEndPr/>
    <w:sdtContent>
      <w:sdt>
        <w:sdtPr>
          <w:rPr>
            <w:sz w:val="20"/>
          </w:rPr>
          <w:id w:val="179747562"/>
          <w:docPartObj>
            <w:docPartGallery w:val="Page Numbers (Top of Page)"/>
            <w:docPartUnique/>
          </w:docPartObj>
        </w:sdtPr>
        <w:sdtEndPr/>
        <w:sdtContent>
          <w:p w14:paraId="62C1857E" w14:textId="108C67A8" w:rsidR="00327EA0" w:rsidRPr="00676197" w:rsidRDefault="006261E7" w:rsidP="004E360C">
            <w:pPr>
              <w:pStyle w:val="Footer"/>
              <w:tabs>
                <w:tab w:val="clear" w:pos="4153"/>
                <w:tab w:val="clear" w:pos="8306"/>
                <w:tab w:val="right" w:pos="6804"/>
              </w:tabs>
              <w:spacing w:after="60"/>
              <w:jc w:val="right"/>
              <w:rPr>
                <w:sz w:val="20"/>
              </w:rPr>
            </w:pPr>
            <w:sdt>
              <w:sdtPr>
                <w:rPr>
                  <w:sz w:val="20"/>
                </w:rPr>
                <w:id w:val="179747550"/>
                <w:docPartObj>
                  <w:docPartGallery w:val="Page Numbers (Bottom of Page)"/>
                  <w:docPartUnique/>
                </w:docPartObj>
              </w:sdtPr>
              <w:sdtEndPr/>
              <w:sdtContent>
                <w:sdt>
                  <w:sdtPr>
                    <w:rPr>
                      <w:sz w:val="20"/>
                    </w:rPr>
                    <w:id w:val="179747551"/>
                    <w:docPartObj>
                      <w:docPartGallery w:val="Page Numbers (Top of Page)"/>
                      <w:docPartUnique/>
                    </w:docPartObj>
                  </w:sdtPr>
                  <w:sdtEndPr/>
                  <w:sdtContent>
                    <w:r w:rsidR="00327EA0" w:rsidRPr="00676197">
                      <w:rPr>
                        <w:sz w:val="20"/>
                      </w:rPr>
                      <w:t>Draft Variation 378 – for public consultation</w:t>
                    </w:r>
                    <w:r w:rsidR="00327EA0" w:rsidRPr="00676197">
                      <w:rPr>
                        <w:sz w:val="20"/>
                      </w:rPr>
                      <w:tab/>
                      <w:t xml:space="preserve"> </w:t>
                    </w:r>
                  </w:sdtContent>
                </w:sdt>
              </w:sdtContent>
            </w:sdt>
            <w:r w:rsidR="00327EA0" w:rsidRPr="00676197">
              <w:rPr>
                <w:sz w:val="20"/>
              </w:rPr>
              <w:t xml:space="preserve">Page </w:t>
            </w:r>
            <w:r w:rsidR="00327EA0" w:rsidRPr="00676197">
              <w:rPr>
                <w:sz w:val="20"/>
              </w:rPr>
              <w:fldChar w:fldCharType="begin"/>
            </w:r>
            <w:r w:rsidR="00327EA0" w:rsidRPr="00676197">
              <w:rPr>
                <w:sz w:val="20"/>
              </w:rPr>
              <w:instrText xml:space="preserve"> PAGE </w:instrText>
            </w:r>
            <w:r w:rsidR="00327EA0" w:rsidRPr="00676197">
              <w:rPr>
                <w:sz w:val="20"/>
              </w:rPr>
              <w:fldChar w:fldCharType="separate"/>
            </w:r>
            <w:r w:rsidR="00327EA0" w:rsidRPr="00676197">
              <w:rPr>
                <w:noProof/>
                <w:sz w:val="20"/>
              </w:rPr>
              <w:t>3</w:t>
            </w:r>
            <w:r w:rsidR="00327EA0" w:rsidRPr="00676197">
              <w:rPr>
                <w:sz w:val="20"/>
              </w:rPr>
              <w:fldChar w:fldCharType="end"/>
            </w:r>
          </w:p>
          <w:p w14:paraId="352B1BEB" w14:textId="188A23D2" w:rsidR="00327EA0" w:rsidRDefault="00A92D1B" w:rsidP="004E360C">
            <w:pPr>
              <w:pStyle w:val="Footer"/>
              <w:tabs>
                <w:tab w:val="clear" w:pos="4153"/>
                <w:tab w:val="clear" w:pos="8306"/>
                <w:tab w:val="right" w:pos="6804"/>
              </w:tabs>
              <w:jc w:val="center"/>
              <w:rPr>
                <w:sz w:val="20"/>
              </w:rPr>
            </w:pPr>
            <w:r>
              <w:rPr>
                <w:sz w:val="20"/>
              </w:rPr>
              <w:t>February</w:t>
            </w:r>
            <w:r w:rsidR="001B2E26">
              <w:rPr>
                <w:sz w:val="20"/>
              </w:rPr>
              <w:t xml:space="preserve"> 2021</w:t>
            </w:r>
          </w:p>
        </w:sdtContent>
      </w:sdt>
    </w:sdtContent>
  </w:sdt>
  <w:p w14:paraId="068CF87F" w14:textId="6925E55E" w:rsidR="006261E7" w:rsidRPr="006261E7" w:rsidRDefault="006261E7" w:rsidP="006261E7">
    <w:pPr>
      <w:pStyle w:val="Footer"/>
      <w:tabs>
        <w:tab w:val="clear" w:pos="4153"/>
        <w:tab w:val="clear" w:pos="8306"/>
        <w:tab w:val="right" w:pos="6804"/>
      </w:tabs>
      <w:jc w:val="center"/>
      <w:rPr>
        <w:rFonts w:cs="Arial"/>
        <w:sz w:val="14"/>
      </w:rPr>
    </w:pPr>
    <w:r w:rsidRPr="006261E7">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D86F0" w14:textId="7FB331CB" w:rsidR="00327EA0" w:rsidRPr="006261E7" w:rsidRDefault="006261E7" w:rsidP="006261E7">
    <w:pPr>
      <w:pStyle w:val="Footer"/>
      <w:jc w:val="center"/>
      <w:rPr>
        <w:rFonts w:cs="Arial"/>
        <w:sz w:val="14"/>
      </w:rPr>
    </w:pPr>
    <w:r w:rsidRPr="006261E7">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D9D47" w14:textId="77777777" w:rsidR="00B14B35" w:rsidRDefault="00B14B35">
      <w:r>
        <w:separator/>
      </w:r>
    </w:p>
  </w:footnote>
  <w:footnote w:type="continuationSeparator" w:id="0">
    <w:p w14:paraId="23A3ECFA" w14:textId="77777777" w:rsidR="00B14B35" w:rsidRDefault="00B14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E17D" w14:textId="77777777" w:rsidR="006261E7" w:rsidRDefault="006261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E4DD2" w14:textId="77777777" w:rsidR="006261E7" w:rsidRDefault="006261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B1809" w14:textId="08DE33A3" w:rsidR="00327EA0" w:rsidRPr="00550BD4" w:rsidRDefault="00327EA0" w:rsidP="00891016">
    <w:pPr>
      <w:pStyle w:val="Header"/>
      <w:rPr>
        <w:rFonts w:ascii="Calibri" w:hAnsi="Calibri" w:cs="Calibri"/>
        <w:b/>
        <w:sz w:val="32"/>
        <w:szCs w:val="32"/>
      </w:rPr>
    </w:pPr>
  </w:p>
  <w:p w14:paraId="7AB5D3F4" w14:textId="77777777" w:rsidR="00327EA0" w:rsidRDefault="00327EA0" w:rsidP="00470A43">
    <w:pPr>
      <w:pStyle w:val="Header"/>
      <w:tabs>
        <w:tab w:val="clear" w:pos="8640"/>
        <w:tab w:val="left" w:pos="58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308A5" w14:textId="0F80F43B" w:rsidR="000917E3" w:rsidRPr="00A92D1B" w:rsidRDefault="000917E3" w:rsidP="00891016">
    <w:pPr>
      <w:pStyle w:val="Header"/>
      <w:rPr>
        <w:rFonts w:ascii="Calibri" w:hAnsi="Calibri" w:cs="Calibri"/>
        <w:bCs/>
        <w:sz w:val="32"/>
        <w:szCs w:val="32"/>
      </w:rPr>
    </w:pPr>
    <w:r>
      <w:rPr>
        <w:noProof/>
        <w:lang w:eastAsia="en-AU"/>
      </w:rPr>
      <w:drawing>
        <wp:inline distT="0" distB="0" distL="0" distR="0" wp14:anchorId="270415C8" wp14:editId="62C464F5">
          <wp:extent cx="2094653" cy="779924"/>
          <wp:effectExtent l="19050" t="0" r="847" b="0"/>
          <wp:docPr id="2" name="Picture 2"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r w:rsidR="00A92D1B">
      <w:rPr>
        <w:rFonts w:ascii="Calibri" w:hAnsi="Calibri" w:cs="Calibri"/>
        <w:b/>
        <w:sz w:val="32"/>
        <w:szCs w:val="32"/>
      </w:rPr>
      <w:tab/>
    </w:r>
    <w:r w:rsidR="00A92D1B">
      <w:rPr>
        <w:rFonts w:ascii="Calibri" w:hAnsi="Calibri" w:cs="Calibri"/>
        <w:b/>
        <w:sz w:val="32"/>
        <w:szCs w:val="32"/>
      </w:rPr>
      <w:tab/>
    </w:r>
    <w:bookmarkStart w:id="3" w:name="_Hlk62461106"/>
    <w:r w:rsidR="00A92D1B" w:rsidRPr="00A92D1B">
      <w:rPr>
        <w:rFonts w:ascii="Calibri" w:hAnsi="Calibri" w:cs="Calibri"/>
        <w:bCs/>
        <w:sz w:val="32"/>
        <w:szCs w:val="32"/>
      </w:rPr>
      <w:t>Schedule 1</w:t>
    </w:r>
    <w:bookmarkEnd w:id="3"/>
  </w:p>
  <w:p w14:paraId="073F6B4D" w14:textId="77777777" w:rsidR="000917E3" w:rsidRDefault="000917E3" w:rsidP="00470A43">
    <w:pPr>
      <w:pStyle w:val="Header"/>
      <w:tabs>
        <w:tab w:val="clear" w:pos="8640"/>
        <w:tab w:val="left" w:pos="58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401B8" w14:textId="5E148D1D" w:rsidR="00327EA0" w:rsidRDefault="00327E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3F96F" w14:textId="55767617" w:rsidR="00327EA0" w:rsidRDefault="00327E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1A158" w14:textId="2BF12B3D" w:rsidR="00327EA0" w:rsidRDefault="00327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C"/>
    <w:multiLevelType w:val="multilevel"/>
    <w:tmpl w:val="0000088F"/>
    <w:lvl w:ilvl="0">
      <w:start w:val="1"/>
      <w:numFmt w:val="lowerLetter"/>
      <w:lvlText w:val="%1)"/>
      <w:lvlJc w:val="left"/>
      <w:pPr>
        <w:ind w:left="561" w:hanging="455"/>
      </w:pPr>
      <w:rPr>
        <w:rFonts w:ascii="Arial" w:hAnsi="Arial" w:cs="Arial"/>
        <w:b w:val="0"/>
        <w:bCs w:val="0"/>
        <w:spacing w:val="-1"/>
        <w:w w:val="100"/>
        <w:sz w:val="20"/>
        <w:szCs w:val="20"/>
      </w:rPr>
    </w:lvl>
    <w:lvl w:ilvl="1">
      <w:numFmt w:val="bullet"/>
      <w:lvlText w:val="•"/>
      <w:lvlJc w:val="left"/>
      <w:pPr>
        <w:ind w:left="956" w:hanging="455"/>
      </w:pPr>
    </w:lvl>
    <w:lvl w:ilvl="2">
      <w:numFmt w:val="bullet"/>
      <w:lvlText w:val="•"/>
      <w:lvlJc w:val="left"/>
      <w:pPr>
        <w:ind w:left="1353" w:hanging="455"/>
      </w:pPr>
    </w:lvl>
    <w:lvl w:ilvl="3">
      <w:numFmt w:val="bullet"/>
      <w:lvlText w:val="•"/>
      <w:lvlJc w:val="left"/>
      <w:pPr>
        <w:ind w:left="1749" w:hanging="455"/>
      </w:pPr>
    </w:lvl>
    <w:lvl w:ilvl="4">
      <w:numFmt w:val="bullet"/>
      <w:lvlText w:val="•"/>
      <w:lvlJc w:val="left"/>
      <w:pPr>
        <w:ind w:left="2146" w:hanging="455"/>
      </w:pPr>
    </w:lvl>
    <w:lvl w:ilvl="5">
      <w:numFmt w:val="bullet"/>
      <w:lvlText w:val="•"/>
      <w:lvlJc w:val="left"/>
      <w:pPr>
        <w:ind w:left="2543" w:hanging="455"/>
      </w:pPr>
    </w:lvl>
    <w:lvl w:ilvl="6">
      <w:numFmt w:val="bullet"/>
      <w:lvlText w:val="•"/>
      <w:lvlJc w:val="left"/>
      <w:pPr>
        <w:ind w:left="2939" w:hanging="455"/>
      </w:pPr>
    </w:lvl>
    <w:lvl w:ilvl="7">
      <w:numFmt w:val="bullet"/>
      <w:lvlText w:val="•"/>
      <w:lvlJc w:val="left"/>
      <w:pPr>
        <w:ind w:left="3336" w:hanging="455"/>
      </w:pPr>
    </w:lvl>
    <w:lvl w:ilvl="8">
      <w:numFmt w:val="bullet"/>
      <w:lvlText w:val="•"/>
      <w:lvlJc w:val="left"/>
      <w:pPr>
        <w:ind w:left="3732" w:hanging="455"/>
      </w:pPr>
    </w:lvl>
  </w:abstractNum>
  <w:abstractNum w:abstractNumId="1" w15:restartNumberingAfterBreak="0">
    <w:nsid w:val="0000040D"/>
    <w:multiLevelType w:val="multilevel"/>
    <w:tmpl w:val="00000890"/>
    <w:lvl w:ilvl="0">
      <w:start w:val="1"/>
      <w:numFmt w:val="lowerLetter"/>
      <w:lvlText w:val="%1)"/>
      <w:lvlJc w:val="left"/>
      <w:pPr>
        <w:ind w:left="561" w:hanging="455"/>
      </w:pPr>
      <w:rPr>
        <w:rFonts w:ascii="Arial" w:hAnsi="Arial" w:cs="Arial"/>
        <w:b w:val="0"/>
        <w:bCs w:val="0"/>
        <w:spacing w:val="-1"/>
        <w:w w:val="100"/>
        <w:sz w:val="20"/>
        <w:szCs w:val="20"/>
      </w:rPr>
    </w:lvl>
    <w:lvl w:ilvl="1">
      <w:numFmt w:val="bullet"/>
      <w:lvlText w:val="•"/>
      <w:lvlJc w:val="left"/>
      <w:pPr>
        <w:ind w:left="956" w:hanging="455"/>
      </w:pPr>
    </w:lvl>
    <w:lvl w:ilvl="2">
      <w:numFmt w:val="bullet"/>
      <w:lvlText w:val="•"/>
      <w:lvlJc w:val="left"/>
      <w:pPr>
        <w:ind w:left="1353" w:hanging="455"/>
      </w:pPr>
    </w:lvl>
    <w:lvl w:ilvl="3">
      <w:numFmt w:val="bullet"/>
      <w:lvlText w:val="•"/>
      <w:lvlJc w:val="left"/>
      <w:pPr>
        <w:ind w:left="1749" w:hanging="455"/>
      </w:pPr>
    </w:lvl>
    <w:lvl w:ilvl="4">
      <w:numFmt w:val="bullet"/>
      <w:lvlText w:val="•"/>
      <w:lvlJc w:val="left"/>
      <w:pPr>
        <w:ind w:left="2146" w:hanging="455"/>
      </w:pPr>
    </w:lvl>
    <w:lvl w:ilvl="5">
      <w:numFmt w:val="bullet"/>
      <w:lvlText w:val="•"/>
      <w:lvlJc w:val="left"/>
      <w:pPr>
        <w:ind w:left="2543" w:hanging="455"/>
      </w:pPr>
    </w:lvl>
    <w:lvl w:ilvl="6">
      <w:numFmt w:val="bullet"/>
      <w:lvlText w:val="•"/>
      <w:lvlJc w:val="left"/>
      <w:pPr>
        <w:ind w:left="2939" w:hanging="455"/>
      </w:pPr>
    </w:lvl>
    <w:lvl w:ilvl="7">
      <w:numFmt w:val="bullet"/>
      <w:lvlText w:val="•"/>
      <w:lvlJc w:val="left"/>
      <w:pPr>
        <w:ind w:left="3336" w:hanging="455"/>
      </w:pPr>
    </w:lvl>
    <w:lvl w:ilvl="8">
      <w:numFmt w:val="bullet"/>
      <w:lvlText w:val="•"/>
      <w:lvlJc w:val="left"/>
      <w:pPr>
        <w:ind w:left="3732" w:hanging="455"/>
      </w:pPr>
    </w:lvl>
  </w:abstractNum>
  <w:abstractNum w:abstractNumId="2"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AEB7A52"/>
    <w:multiLevelType w:val="hybridMultilevel"/>
    <w:tmpl w:val="DE1EDF20"/>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4" w15:restartNumberingAfterBreak="0">
    <w:nsid w:val="0B2B25D1"/>
    <w:multiLevelType w:val="hybridMultilevel"/>
    <w:tmpl w:val="65EC9896"/>
    <w:lvl w:ilvl="0" w:tplc="06A8B028">
      <w:start w:val="1"/>
      <w:numFmt w:val="lowerLetter"/>
      <w:lvlText w:val="%1)"/>
      <w:lvlJc w:val="left"/>
      <w:pPr>
        <w:ind w:left="467" w:hanging="360"/>
      </w:pPr>
      <w:rPr>
        <w:rFonts w:hint="default"/>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abstractNum w:abstractNumId="5" w15:restartNumberingAfterBreak="0">
    <w:nsid w:val="0F1260ED"/>
    <w:multiLevelType w:val="multilevel"/>
    <w:tmpl w:val="68785880"/>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6" w15:restartNumberingAfterBreak="0">
    <w:nsid w:val="13667699"/>
    <w:multiLevelType w:val="multilevel"/>
    <w:tmpl w:val="2BE8ACB6"/>
    <w:lvl w:ilvl="0">
      <w:start w:val="1"/>
      <w:numFmt w:val="decimal"/>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Letter"/>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7" w15:restartNumberingAfterBreak="0">
    <w:nsid w:val="14430D6D"/>
    <w:multiLevelType w:val="hybridMultilevel"/>
    <w:tmpl w:val="11008ACC"/>
    <w:lvl w:ilvl="0" w:tplc="1A48A67A">
      <w:start w:val="1"/>
      <w:numFmt w:val="lowerLetter"/>
      <w:lvlText w:val="%1)"/>
      <w:lvlJc w:val="left"/>
      <w:pPr>
        <w:ind w:left="467" w:hanging="360"/>
      </w:pPr>
      <w:rPr>
        <w:rFonts w:ascii="Arial" w:hAnsi="Arial" w:hint="default"/>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abstractNum w:abstractNumId="8"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lvl>
    <w:lvl w:ilvl="2" w:tplc="DFB0FA3C">
      <w:start w:val="1"/>
      <w:numFmt w:val="decimal"/>
      <w:lvlText w:val="%3."/>
      <w:lvlJc w:val="left"/>
      <w:pPr>
        <w:tabs>
          <w:tab w:val="num" w:pos="2160"/>
        </w:tabs>
        <w:ind w:left="2160" w:hanging="360"/>
      </w:pPr>
    </w:lvl>
    <w:lvl w:ilvl="3" w:tplc="65329430">
      <w:start w:val="1"/>
      <w:numFmt w:val="decimal"/>
      <w:lvlText w:val="%4."/>
      <w:lvlJc w:val="left"/>
      <w:pPr>
        <w:tabs>
          <w:tab w:val="num" w:pos="2880"/>
        </w:tabs>
        <w:ind w:left="2880" w:hanging="360"/>
      </w:pPr>
    </w:lvl>
    <w:lvl w:ilvl="4" w:tplc="5ADAB766">
      <w:start w:val="1"/>
      <w:numFmt w:val="decimal"/>
      <w:lvlText w:val="%5."/>
      <w:lvlJc w:val="left"/>
      <w:pPr>
        <w:tabs>
          <w:tab w:val="num" w:pos="3600"/>
        </w:tabs>
        <w:ind w:left="3600" w:hanging="360"/>
      </w:pPr>
    </w:lvl>
    <w:lvl w:ilvl="5" w:tplc="4A8EAADA">
      <w:start w:val="1"/>
      <w:numFmt w:val="decimal"/>
      <w:lvlText w:val="%6."/>
      <w:lvlJc w:val="left"/>
      <w:pPr>
        <w:tabs>
          <w:tab w:val="num" w:pos="4320"/>
        </w:tabs>
        <w:ind w:left="4320" w:hanging="360"/>
      </w:pPr>
    </w:lvl>
    <w:lvl w:ilvl="6" w:tplc="0944C05E">
      <w:start w:val="1"/>
      <w:numFmt w:val="decimal"/>
      <w:lvlText w:val="%7."/>
      <w:lvlJc w:val="left"/>
      <w:pPr>
        <w:tabs>
          <w:tab w:val="num" w:pos="5040"/>
        </w:tabs>
        <w:ind w:left="5040" w:hanging="360"/>
      </w:pPr>
    </w:lvl>
    <w:lvl w:ilvl="7" w:tplc="4C42F788">
      <w:start w:val="1"/>
      <w:numFmt w:val="decimal"/>
      <w:lvlText w:val="%8."/>
      <w:lvlJc w:val="left"/>
      <w:pPr>
        <w:tabs>
          <w:tab w:val="num" w:pos="5760"/>
        </w:tabs>
        <w:ind w:left="5760" w:hanging="360"/>
      </w:pPr>
    </w:lvl>
    <w:lvl w:ilvl="8" w:tplc="AD78783A">
      <w:start w:val="1"/>
      <w:numFmt w:val="decimal"/>
      <w:lvlText w:val="%9."/>
      <w:lvlJc w:val="left"/>
      <w:pPr>
        <w:tabs>
          <w:tab w:val="num" w:pos="6480"/>
        </w:tabs>
        <w:ind w:left="6480" w:hanging="360"/>
      </w:pPr>
    </w:lvl>
  </w:abstractNum>
  <w:abstractNum w:abstractNumId="9"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cs="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cs="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cs="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10"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9402675"/>
    <w:multiLevelType w:val="multilevel"/>
    <w:tmpl w:val="2BE8ACB6"/>
    <w:lvl w:ilvl="0">
      <w:start w:val="1"/>
      <w:numFmt w:val="decimal"/>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Letter"/>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3" w15:restartNumberingAfterBreak="0">
    <w:nsid w:val="2D8B683B"/>
    <w:multiLevelType w:val="hybridMultilevel"/>
    <w:tmpl w:val="ECA8A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2F8C4D45"/>
    <w:multiLevelType w:val="hybridMultilevel"/>
    <w:tmpl w:val="C262A412"/>
    <w:lvl w:ilvl="0" w:tplc="4B9AC4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7"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hint="default"/>
      </w:rPr>
    </w:lvl>
    <w:lvl w:ilvl="1" w:tplc="0FE08648" w:tentative="1">
      <w:start w:val="1"/>
      <w:numFmt w:val="lowerLetter"/>
      <w:lvlText w:val="%2."/>
      <w:lvlJc w:val="left"/>
      <w:pPr>
        <w:tabs>
          <w:tab w:val="num" w:pos="1440"/>
        </w:tabs>
        <w:ind w:left="1440" w:hanging="360"/>
      </w:pPr>
    </w:lvl>
    <w:lvl w:ilvl="2" w:tplc="064CE84A" w:tentative="1">
      <w:start w:val="1"/>
      <w:numFmt w:val="lowerRoman"/>
      <w:lvlText w:val="%3."/>
      <w:lvlJc w:val="right"/>
      <w:pPr>
        <w:tabs>
          <w:tab w:val="num" w:pos="2160"/>
        </w:tabs>
        <w:ind w:left="2160" w:hanging="180"/>
      </w:pPr>
    </w:lvl>
    <w:lvl w:ilvl="3" w:tplc="25E077FE" w:tentative="1">
      <w:start w:val="1"/>
      <w:numFmt w:val="decimal"/>
      <w:lvlText w:val="%4."/>
      <w:lvlJc w:val="left"/>
      <w:pPr>
        <w:tabs>
          <w:tab w:val="num" w:pos="2880"/>
        </w:tabs>
        <w:ind w:left="2880" w:hanging="360"/>
      </w:pPr>
    </w:lvl>
    <w:lvl w:ilvl="4" w:tplc="CB62E65E" w:tentative="1">
      <w:start w:val="1"/>
      <w:numFmt w:val="lowerLetter"/>
      <w:lvlText w:val="%5."/>
      <w:lvlJc w:val="left"/>
      <w:pPr>
        <w:tabs>
          <w:tab w:val="num" w:pos="3600"/>
        </w:tabs>
        <w:ind w:left="3600" w:hanging="360"/>
      </w:pPr>
    </w:lvl>
    <w:lvl w:ilvl="5" w:tplc="595EDBC0" w:tentative="1">
      <w:start w:val="1"/>
      <w:numFmt w:val="lowerRoman"/>
      <w:lvlText w:val="%6."/>
      <w:lvlJc w:val="right"/>
      <w:pPr>
        <w:tabs>
          <w:tab w:val="num" w:pos="4320"/>
        </w:tabs>
        <w:ind w:left="4320" w:hanging="180"/>
      </w:pPr>
    </w:lvl>
    <w:lvl w:ilvl="6" w:tplc="EAF0B194" w:tentative="1">
      <w:start w:val="1"/>
      <w:numFmt w:val="decimal"/>
      <w:lvlText w:val="%7."/>
      <w:lvlJc w:val="left"/>
      <w:pPr>
        <w:tabs>
          <w:tab w:val="num" w:pos="5040"/>
        </w:tabs>
        <w:ind w:left="5040" w:hanging="360"/>
      </w:pPr>
    </w:lvl>
    <w:lvl w:ilvl="7" w:tplc="ED8CD5E6" w:tentative="1">
      <w:start w:val="1"/>
      <w:numFmt w:val="lowerLetter"/>
      <w:lvlText w:val="%8."/>
      <w:lvlJc w:val="left"/>
      <w:pPr>
        <w:tabs>
          <w:tab w:val="num" w:pos="5760"/>
        </w:tabs>
        <w:ind w:left="5760" w:hanging="360"/>
      </w:pPr>
    </w:lvl>
    <w:lvl w:ilvl="8" w:tplc="6796520C" w:tentative="1">
      <w:start w:val="1"/>
      <w:numFmt w:val="lowerRoman"/>
      <w:lvlText w:val="%9."/>
      <w:lvlJc w:val="right"/>
      <w:pPr>
        <w:tabs>
          <w:tab w:val="num" w:pos="6480"/>
        </w:tabs>
        <w:ind w:left="6480" w:hanging="180"/>
      </w:pPr>
    </w:lvl>
  </w:abstractNum>
  <w:abstractNum w:abstractNumId="18"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cs="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cs="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cs="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A55B38"/>
    <w:multiLevelType w:val="hybridMultilevel"/>
    <w:tmpl w:val="AC9A27E8"/>
    <w:lvl w:ilvl="0" w:tplc="FFFFFFFF">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01F5560"/>
    <w:multiLevelType w:val="hybridMultilevel"/>
    <w:tmpl w:val="39B2CE12"/>
    <w:lvl w:ilvl="0" w:tplc="A8741BD6">
      <w:start w:val="1"/>
      <w:numFmt w:val="lowerLetter"/>
      <w:lvlText w:val="%1)"/>
      <w:lvlJc w:val="left"/>
      <w:pPr>
        <w:ind w:left="467" w:hanging="360"/>
      </w:pPr>
      <w:rPr>
        <w:rFonts w:hint="default"/>
        <w:i w:val="0"/>
        <w:sz w:val="20"/>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abstractNum w:abstractNumId="24"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cs="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cs="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cs="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6"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7" w15:restartNumberingAfterBreak="0">
    <w:nsid w:val="6A686E1B"/>
    <w:multiLevelType w:val="hybridMultilevel"/>
    <w:tmpl w:val="75386B38"/>
    <w:lvl w:ilvl="0" w:tplc="6338B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B53EED"/>
    <w:multiLevelType w:val="multilevel"/>
    <w:tmpl w:val="6A5A5D0E"/>
    <w:lvl w:ilvl="0">
      <w:start w:val="1"/>
      <w:numFmt w:val="decimal"/>
      <w:lvlText w:val="%1."/>
      <w:lvlJc w:val="left"/>
      <w:pPr>
        <w:ind w:left="1177" w:hanging="721"/>
      </w:pPr>
      <w:rPr>
        <w:rFonts w:ascii="Arial" w:eastAsia="Arial" w:hAnsi="Arial" w:cs="Arial" w:hint="default"/>
        <w:b/>
        <w:bCs/>
        <w:spacing w:val="-1"/>
        <w:w w:val="99"/>
        <w:sz w:val="32"/>
        <w:szCs w:val="32"/>
        <w:lang w:val="en-AU" w:eastAsia="en-US" w:bidi="ar-SA"/>
      </w:rPr>
    </w:lvl>
    <w:lvl w:ilvl="1">
      <w:start w:val="1"/>
      <w:numFmt w:val="decimal"/>
      <w:lvlText w:val="%1.%2"/>
      <w:lvlJc w:val="left"/>
      <w:pPr>
        <w:ind w:left="1177" w:hanging="720"/>
      </w:pPr>
      <w:rPr>
        <w:rFonts w:ascii="Arial" w:eastAsia="Arial" w:hAnsi="Arial" w:cs="Arial" w:hint="default"/>
        <w:b/>
        <w:bCs/>
        <w:spacing w:val="-1"/>
        <w:w w:val="100"/>
        <w:sz w:val="28"/>
        <w:szCs w:val="28"/>
        <w:lang w:val="en-AU" w:eastAsia="en-US" w:bidi="ar-SA"/>
      </w:rPr>
    </w:lvl>
    <w:lvl w:ilvl="2">
      <w:start w:val="1"/>
      <w:numFmt w:val="decimal"/>
      <w:lvlText w:val="%1.%2.%3"/>
      <w:lvlJc w:val="left"/>
      <w:pPr>
        <w:ind w:left="1177" w:hanging="720"/>
      </w:pPr>
      <w:rPr>
        <w:rFonts w:ascii="Arial" w:eastAsia="Arial" w:hAnsi="Arial" w:cs="Arial" w:hint="default"/>
        <w:b/>
        <w:bCs/>
        <w:spacing w:val="-2"/>
        <w:w w:val="100"/>
        <w:sz w:val="24"/>
        <w:szCs w:val="24"/>
        <w:lang w:val="en-AU" w:eastAsia="en-US" w:bidi="ar-SA"/>
      </w:rPr>
    </w:lvl>
    <w:lvl w:ilvl="3">
      <w:numFmt w:val="bullet"/>
      <w:lvlText w:val="•"/>
      <w:lvlJc w:val="left"/>
      <w:pPr>
        <w:ind w:left="3767" w:hanging="720"/>
      </w:pPr>
      <w:rPr>
        <w:rFonts w:hint="default"/>
        <w:lang w:val="en-AU" w:eastAsia="en-US" w:bidi="ar-SA"/>
      </w:rPr>
    </w:lvl>
    <w:lvl w:ilvl="4">
      <w:numFmt w:val="bullet"/>
      <w:lvlText w:val="•"/>
      <w:lvlJc w:val="left"/>
      <w:pPr>
        <w:ind w:left="4630" w:hanging="720"/>
      </w:pPr>
      <w:rPr>
        <w:rFonts w:hint="default"/>
        <w:lang w:val="en-AU" w:eastAsia="en-US" w:bidi="ar-SA"/>
      </w:rPr>
    </w:lvl>
    <w:lvl w:ilvl="5">
      <w:numFmt w:val="bullet"/>
      <w:lvlText w:val="•"/>
      <w:lvlJc w:val="left"/>
      <w:pPr>
        <w:ind w:left="5493" w:hanging="720"/>
      </w:pPr>
      <w:rPr>
        <w:rFonts w:hint="default"/>
        <w:lang w:val="en-AU" w:eastAsia="en-US" w:bidi="ar-SA"/>
      </w:rPr>
    </w:lvl>
    <w:lvl w:ilvl="6">
      <w:numFmt w:val="bullet"/>
      <w:lvlText w:val="•"/>
      <w:lvlJc w:val="left"/>
      <w:pPr>
        <w:ind w:left="6355" w:hanging="720"/>
      </w:pPr>
      <w:rPr>
        <w:rFonts w:hint="default"/>
        <w:lang w:val="en-AU" w:eastAsia="en-US" w:bidi="ar-SA"/>
      </w:rPr>
    </w:lvl>
    <w:lvl w:ilvl="7">
      <w:numFmt w:val="bullet"/>
      <w:lvlText w:val="•"/>
      <w:lvlJc w:val="left"/>
      <w:pPr>
        <w:ind w:left="7218" w:hanging="720"/>
      </w:pPr>
      <w:rPr>
        <w:rFonts w:hint="default"/>
        <w:lang w:val="en-AU" w:eastAsia="en-US" w:bidi="ar-SA"/>
      </w:rPr>
    </w:lvl>
    <w:lvl w:ilvl="8">
      <w:numFmt w:val="bullet"/>
      <w:lvlText w:val="•"/>
      <w:lvlJc w:val="left"/>
      <w:pPr>
        <w:ind w:left="8081" w:hanging="720"/>
      </w:pPr>
      <w:rPr>
        <w:rFonts w:hint="default"/>
        <w:lang w:val="en-AU" w:eastAsia="en-US" w:bidi="ar-SA"/>
      </w:rPr>
    </w:lvl>
  </w:abstractNum>
  <w:abstractNum w:abstractNumId="29" w15:restartNumberingAfterBreak="0">
    <w:nsid w:val="79643F71"/>
    <w:multiLevelType w:val="hybridMultilevel"/>
    <w:tmpl w:val="08B8D51E"/>
    <w:lvl w:ilvl="0" w:tplc="6B681070">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0"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0"/>
  </w:num>
  <w:num w:numId="4">
    <w:abstractNumId w:val="18"/>
  </w:num>
  <w:num w:numId="5">
    <w:abstractNumId w:val="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1"/>
  </w:num>
  <w:num w:numId="10">
    <w:abstractNumId w:val="2"/>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9"/>
  </w:num>
  <w:num w:numId="14">
    <w:abstractNumId w:val="27"/>
  </w:num>
  <w:num w:numId="15">
    <w:abstractNumId w:val="22"/>
  </w:num>
  <w:num w:numId="16">
    <w:abstractNumId w:val="2"/>
  </w:num>
  <w:num w:numId="17">
    <w:abstractNumId w:val="8"/>
  </w:num>
  <w:num w:numId="18">
    <w:abstractNumId w:val="25"/>
  </w:num>
  <w:num w:numId="19">
    <w:abstractNumId w:val="26"/>
  </w:num>
  <w:num w:numId="20">
    <w:abstractNumId w:val="5"/>
  </w:num>
  <w:num w:numId="21">
    <w:abstractNumId w:val="10"/>
  </w:num>
  <w:num w:numId="22">
    <w:abstractNumId w:val="21"/>
  </w:num>
  <w:num w:numId="23">
    <w:abstractNumId w:val="15"/>
  </w:num>
  <w:num w:numId="24">
    <w:abstractNumId w:val="1"/>
  </w:num>
  <w:num w:numId="25">
    <w:abstractNumId w:val="0"/>
  </w:num>
  <w:num w:numId="26">
    <w:abstractNumId w:val="29"/>
  </w:num>
  <w:num w:numId="27">
    <w:abstractNumId w:val="13"/>
  </w:num>
  <w:num w:numId="28">
    <w:abstractNumId w:val="6"/>
  </w:num>
  <w:num w:numId="29">
    <w:abstractNumId w:val="12"/>
  </w:num>
  <w:num w:numId="30">
    <w:abstractNumId w:val="7"/>
  </w:num>
  <w:num w:numId="31">
    <w:abstractNumId w:val="3"/>
    <w:lvlOverride w:ilvl="0">
      <w:startOverride w:val="1"/>
    </w:lvlOverride>
  </w:num>
  <w:num w:numId="32">
    <w:abstractNumId w:val="4"/>
  </w:num>
  <w:num w:numId="33">
    <w:abstractNumId w:val="23"/>
  </w:num>
  <w:num w:numId="34">
    <w:abstractNumId w:val="3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CD1"/>
    <w:rsid w:val="00010BCC"/>
    <w:rsid w:val="00016343"/>
    <w:rsid w:val="0003728A"/>
    <w:rsid w:val="0004097B"/>
    <w:rsid w:val="000416EA"/>
    <w:rsid w:val="000478E3"/>
    <w:rsid w:val="00057AF5"/>
    <w:rsid w:val="00064F2A"/>
    <w:rsid w:val="00066936"/>
    <w:rsid w:val="0008425F"/>
    <w:rsid w:val="0008754F"/>
    <w:rsid w:val="000917E3"/>
    <w:rsid w:val="000B4266"/>
    <w:rsid w:val="000B7B2D"/>
    <w:rsid w:val="000D020B"/>
    <w:rsid w:val="000D60A5"/>
    <w:rsid w:val="000E2E2A"/>
    <w:rsid w:val="000E6BB0"/>
    <w:rsid w:val="00100531"/>
    <w:rsid w:val="00100A53"/>
    <w:rsid w:val="00101D51"/>
    <w:rsid w:val="00102675"/>
    <w:rsid w:val="00116AE2"/>
    <w:rsid w:val="00116C43"/>
    <w:rsid w:val="001260F7"/>
    <w:rsid w:val="001406DC"/>
    <w:rsid w:val="001551B9"/>
    <w:rsid w:val="0017020A"/>
    <w:rsid w:val="001710E8"/>
    <w:rsid w:val="00177040"/>
    <w:rsid w:val="00180A14"/>
    <w:rsid w:val="00186701"/>
    <w:rsid w:val="001909AF"/>
    <w:rsid w:val="00192DAC"/>
    <w:rsid w:val="00194185"/>
    <w:rsid w:val="001A0EE6"/>
    <w:rsid w:val="001B0012"/>
    <w:rsid w:val="001B2E26"/>
    <w:rsid w:val="001D13CA"/>
    <w:rsid w:val="001F1F15"/>
    <w:rsid w:val="002038FB"/>
    <w:rsid w:val="002225B5"/>
    <w:rsid w:val="00226483"/>
    <w:rsid w:val="0022729A"/>
    <w:rsid w:val="00227661"/>
    <w:rsid w:val="002369A9"/>
    <w:rsid w:val="00240885"/>
    <w:rsid w:val="00260284"/>
    <w:rsid w:val="002602DF"/>
    <w:rsid w:val="00275332"/>
    <w:rsid w:val="002832E6"/>
    <w:rsid w:val="002949BB"/>
    <w:rsid w:val="00295B4C"/>
    <w:rsid w:val="002A5B34"/>
    <w:rsid w:val="002A696C"/>
    <w:rsid w:val="002C60ED"/>
    <w:rsid w:val="002F1714"/>
    <w:rsid w:val="003054FB"/>
    <w:rsid w:val="00310366"/>
    <w:rsid w:val="00327EA0"/>
    <w:rsid w:val="00341225"/>
    <w:rsid w:val="003644FD"/>
    <w:rsid w:val="0037505B"/>
    <w:rsid w:val="0038297F"/>
    <w:rsid w:val="00393A5F"/>
    <w:rsid w:val="00395DEA"/>
    <w:rsid w:val="003974F9"/>
    <w:rsid w:val="003A5F49"/>
    <w:rsid w:val="003C4E9E"/>
    <w:rsid w:val="003E309A"/>
    <w:rsid w:val="003F2B7A"/>
    <w:rsid w:val="004100BA"/>
    <w:rsid w:val="004161AB"/>
    <w:rsid w:val="004278C9"/>
    <w:rsid w:val="00430526"/>
    <w:rsid w:val="00436709"/>
    <w:rsid w:val="00444A4A"/>
    <w:rsid w:val="00466F2E"/>
    <w:rsid w:val="00470A43"/>
    <w:rsid w:val="00473EAA"/>
    <w:rsid w:val="00475408"/>
    <w:rsid w:val="0048486F"/>
    <w:rsid w:val="004A03F4"/>
    <w:rsid w:val="004A2C32"/>
    <w:rsid w:val="004A40A4"/>
    <w:rsid w:val="004C6806"/>
    <w:rsid w:val="004D50BC"/>
    <w:rsid w:val="004E13E1"/>
    <w:rsid w:val="004E360C"/>
    <w:rsid w:val="004E4692"/>
    <w:rsid w:val="004E53ED"/>
    <w:rsid w:val="004F0FD3"/>
    <w:rsid w:val="004F36A7"/>
    <w:rsid w:val="004F45E2"/>
    <w:rsid w:val="004F7799"/>
    <w:rsid w:val="00513100"/>
    <w:rsid w:val="00530D5B"/>
    <w:rsid w:val="00544479"/>
    <w:rsid w:val="00545A9C"/>
    <w:rsid w:val="005548C6"/>
    <w:rsid w:val="00555991"/>
    <w:rsid w:val="005568DC"/>
    <w:rsid w:val="00556B78"/>
    <w:rsid w:val="00566075"/>
    <w:rsid w:val="005823B3"/>
    <w:rsid w:val="005966F4"/>
    <w:rsid w:val="005969E2"/>
    <w:rsid w:val="005A1C5D"/>
    <w:rsid w:val="005A45C4"/>
    <w:rsid w:val="005B42CF"/>
    <w:rsid w:val="005C779A"/>
    <w:rsid w:val="005D0B8C"/>
    <w:rsid w:val="005E5380"/>
    <w:rsid w:val="005E762D"/>
    <w:rsid w:val="005E7675"/>
    <w:rsid w:val="005F03CF"/>
    <w:rsid w:val="005F2DBD"/>
    <w:rsid w:val="005F4987"/>
    <w:rsid w:val="00603578"/>
    <w:rsid w:val="00620E24"/>
    <w:rsid w:val="006261E7"/>
    <w:rsid w:val="00652A4B"/>
    <w:rsid w:val="006624D0"/>
    <w:rsid w:val="006626B1"/>
    <w:rsid w:val="00663799"/>
    <w:rsid w:val="00664460"/>
    <w:rsid w:val="00671B38"/>
    <w:rsid w:val="00676197"/>
    <w:rsid w:val="0069205B"/>
    <w:rsid w:val="006B7ADE"/>
    <w:rsid w:val="007005C7"/>
    <w:rsid w:val="00713B83"/>
    <w:rsid w:val="007336D0"/>
    <w:rsid w:val="00737F5F"/>
    <w:rsid w:val="00767ED3"/>
    <w:rsid w:val="00775F64"/>
    <w:rsid w:val="00777C25"/>
    <w:rsid w:val="00777F1F"/>
    <w:rsid w:val="00780349"/>
    <w:rsid w:val="0078115B"/>
    <w:rsid w:val="00783E14"/>
    <w:rsid w:val="00786511"/>
    <w:rsid w:val="007A1103"/>
    <w:rsid w:val="007A1E23"/>
    <w:rsid w:val="007A57CF"/>
    <w:rsid w:val="007B4DEA"/>
    <w:rsid w:val="007B5BFF"/>
    <w:rsid w:val="007B5CC3"/>
    <w:rsid w:val="007B74E5"/>
    <w:rsid w:val="007C3431"/>
    <w:rsid w:val="007D3F2C"/>
    <w:rsid w:val="00803E23"/>
    <w:rsid w:val="00824ED2"/>
    <w:rsid w:val="00847353"/>
    <w:rsid w:val="00862153"/>
    <w:rsid w:val="00870CC8"/>
    <w:rsid w:val="008711AA"/>
    <w:rsid w:val="00882503"/>
    <w:rsid w:val="00891016"/>
    <w:rsid w:val="008B15DE"/>
    <w:rsid w:val="008B5D44"/>
    <w:rsid w:val="008C354B"/>
    <w:rsid w:val="008C4B31"/>
    <w:rsid w:val="008C7B36"/>
    <w:rsid w:val="008E4470"/>
    <w:rsid w:val="008F1BC5"/>
    <w:rsid w:val="008F239A"/>
    <w:rsid w:val="00912AB5"/>
    <w:rsid w:val="00927A23"/>
    <w:rsid w:val="009321D7"/>
    <w:rsid w:val="00940137"/>
    <w:rsid w:val="0096420C"/>
    <w:rsid w:val="00982101"/>
    <w:rsid w:val="009968C2"/>
    <w:rsid w:val="009A3BAC"/>
    <w:rsid w:val="009B249E"/>
    <w:rsid w:val="009C0A8A"/>
    <w:rsid w:val="009C707A"/>
    <w:rsid w:val="009C7E3E"/>
    <w:rsid w:val="009D4156"/>
    <w:rsid w:val="009D5DAF"/>
    <w:rsid w:val="009F124A"/>
    <w:rsid w:val="009F5A9C"/>
    <w:rsid w:val="00A05DC8"/>
    <w:rsid w:val="00A06B4C"/>
    <w:rsid w:val="00A06F7C"/>
    <w:rsid w:val="00A1587E"/>
    <w:rsid w:val="00A16DBF"/>
    <w:rsid w:val="00A47CD1"/>
    <w:rsid w:val="00A516DC"/>
    <w:rsid w:val="00A548E2"/>
    <w:rsid w:val="00A667C3"/>
    <w:rsid w:val="00A753E5"/>
    <w:rsid w:val="00A92D1B"/>
    <w:rsid w:val="00AA573B"/>
    <w:rsid w:val="00AA6568"/>
    <w:rsid w:val="00AB1222"/>
    <w:rsid w:val="00AD2BA9"/>
    <w:rsid w:val="00AE0B9E"/>
    <w:rsid w:val="00B10662"/>
    <w:rsid w:val="00B14B35"/>
    <w:rsid w:val="00B25C30"/>
    <w:rsid w:val="00B2697A"/>
    <w:rsid w:val="00B4392F"/>
    <w:rsid w:val="00B44FCE"/>
    <w:rsid w:val="00B52319"/>
    <w:rsid w:val="00B52DDF"/>
    <w:rsid w:val="00B535E6"/>
    <w:rsid w:val="00B61499"/>
    <w:rsid w:val="00B761A6"/>
    <w:rsid w:val="00B77C94"/>
    <w:rsid w:val="00BA618A"/>
    <w:rsid w:val="00BD32C9"/>
    <w:rsid w:val="00BD425D"/>
    <w:rsid w:val="00BE2B16"/>
    <w:rsid w:val="00BE432A"/>
    <w:rsid w:val="00BE4B78"/>
    <w:rsid w:val="00BF3B5F"/>
    <w:rsid w:val="00BF6623"/>
    <w:rsid w:val="00C06FF8"/>
    <w:rsid w:val="00C16766"/>
    <w:rsid w:val="00C21BFD"/>
    <w:rsid w:val="00C33B39"/>
    <w:rsid w:val="00C40EFC"/>
    <w:rsid w:val="00C45D92"/>
    <w:rsid w:val="00C6226F"/>
    <w:rsid w:val="00C630B2"/>
    <w:rsid w:val="00C64F49"/>
    <w:rsid w:val="00C70A9C"/>
    <w:rsid w:val="00C71477"/>
    <w:rsid w:val="00CA429A"/>
    <w:rsid w:val="00CB41E1"/>
    <w:rsid w:val="00CD27BF"/>
    <w:rsid w:val="00CD62AF"/>
    <w:rsid w:val="00CE5515"/>
    <w:rsid w:val="00CF0236"/>
    <w:rsid w:val="00CF2999"/>
    <w:rsid w:val="00CF75A3"/>
    <w:rsid w:val="00D0519C"/>
    <w:rsid w:val="00D13D28"/>
    <w:rsid w:val="00D33365"/>
    <w:rsid w:val="00D476EE"/>
    <w:rsid w:val="00D53869"/>
    <w:rsid w:val="00D53ED8"/>
    <w:rsid w:val="00D57135"/>
    <w:rsid w:val="00D572EB"/>
    <w:rsid w:val="00D6224B"/>
    <w:rsid w:val="00D66D7E"/>
    <w:rsid w:val="00D72AC9"/>
    <w:rsid w:val="00D75919"/>
    <w:rsid w:val="00D800D2"/>
    <w:rsid w:val="00D86F54"/>
    <w:rsid w:val="00DA1160"/>
    <w:rsid w:val="00DB27A3"/>
    <w:rsid w:val="00DB6466"/>
    <w:rsid w:val="00DD1963"/>
    <w:rsid w:val="00DD73ED"/>
    <w:rsid w:val="00DF5100"/>
    <w:rsid w:val="00E04ECF"/>
    <w:rsid w:val="00E065A5"/>
    <w:rsid w:val="00E14CC4"/>
    <w:rsid w:val="00E33A7A"/>
    <w:rsid w:val="00E3720A"/>
    <w:rsid w:val="00E406FC"/>
    <w:rsid w:val="00E5671B"/>
    <w:rsid w:val="00E736D4"/>
    <w:rsid w:val="00E80AD7"/>
    <w:rsid w:val="00EB5D2D"/>
    <w:rsid w:val="00EC63A1"/>
    <w:rsid w:val="00EE04D7"/>
    <w:rsid w:val="00EE3E46"/>
    <w:rsid w:val="00F034A3"/>
    <w:rsid w:val="00F110A8"/>
    <w:rsid w:val="00F113B7"/>
    <w:rsid w:val="00F1328E"/>
    <w:rsid w:val="00F1751D"/>
    <w:rsid w:val="00F23258"/>
    <w:rsid w:val="00F424C0"/>
    <w:rsid w:val="00F616CC"/>
    <w:rsid w:val="00F658F4"/>
    <w:rsid w:val="00F70A2D"/>
    <w:rsid w:val="00F7569B"/>
    <w:rsid w:val="00F81EC2"/>
    <w:rsid w:val="00F910C7"/>
    <w:rsid w:val="00FA4184"/>
    <w:rsid w:val="00FC63DC"/>
    <w:rsid w:val="00FE2530"/>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6D26619E"/>
  <w15:docId w15:val="{0B6CDB8C-9321-4968-9B25-9DBB805C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qFormat/>
    <w:rsid w:val="00FB5303"/>
    <w:pPr>
      <w:keepNext/>
      <w:spacing w:before="240" w:after="60"/>
      <w:outlineLvl w:val="0"/>
    </w:pPr>
    <w:rPr>
      <w:rFonts w:cs="Arial"/>
      <w:b/>
      <w:bCs/>
      <w:kern w:val="32"/>
      <w:sz w:val="32"/>
      <w:szCs w:val="32"/>
    </w:rPr>
  </w:style>
  <w:style w:type="paragraph" w:styleId="Heading2">
    <w:name w:val="heading 2"/>
    <w:basedOn w:val="Normal"/>
    <w:next w:val="Normal"/>
    <w:qFormat/>
    <w:rsid w:val="00B23929"/>
    <w:pPr>
      <w:keepNext/>
      <w:spacing w:before="240" w:after="60"/>
      <w:outlineLvl w:val="1"/>
    </w:pPr>
    <w:rPr>
      <w:rFonts w:cs="Arial"/>
      <w:b/>
      <w:bCs/>
      <w:i/>
      <w:iCs/>
      <w:sz w:val="28"/>
      <w:szCs w:val="28"/>
    </w:rPr>
  </w:style>
  <w:style w:type="paragraph" w:styleId="Heading3">
    <w:name w:val="heading 3"/>
    <w:basedOn w:val="Normal"/>
    <w:next w:val="Normal"/>
    <w:qFormat/>
    <w:rsid w:val="00FB5303"/>
    <w:pPr>
      <w:keepNext/>
      <w:spacing w:before="240" w:after="60"/>
      <w:outlineLvl w:val="2"/>
    </w:pPr>
    <w:rPr>
      <w:rFonts w:cs="Arial"/>
      <w:b/>
      <w:bCs/>
      <w:sz w:val="26"/>
      <w:szCs w:val="26"/>
    </w:rPr>
  </w:style>
  <w:style w:type="paragraph" w:styleId="Heading4">
    <w:name w:val="heading 4"/>
    <w:basedOn w:val="Normal"/>
    <w:next w:val="Normal"/>
    <w:qFormat/>
    <w:rsid w:val="0021007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numPr>
        <w:numId w:val="1"/>
      </w:num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rsid w:val="009E7D07"/>
    <w:pPr>
      <w:numPr>
        <w:numId w:val="10"/>
      </w:numPr>
      <w:tabs>
        <w:tab w:val="left" w:pos="720"/>
      </w:tabs>
      <w:spacing w:before="0" w:after="240"/>
    </w:pPr>
    <w:rPr>
      <w:lang w:eastAsia="en-AU"/>
    </w:rPr>
  </w:style>
  <w:style w:type="paragraph" w:customStyle="1" w:styleId="TAfiguretext">
    <w:name w:val="TA figure text"/>
    <w:basedOn w:val="Normal"/>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numPr>
        <w:numId w:val="5"/>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character" w:customStyle="1" w:styleId="Head3Char">
    <w:name w:val="Head 3 Char"/>
    <w:basedOn w:val="DefaultParagraphFont"/>
    <w:link w:val="Head3"/>
    <w:rsid w:val="00E47FFB"/>
    <w:rPr>
      <w:rFonts w:ascii="Arial" w:hAnsi="Arial"/>
      <w:b/>
      <w:sz w:val="24"/>
      <w:lang w:val="en-AU" w:eastAsia="en-US" w:bidi="ar-SA"/>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uiPriority w:val="99"/>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link w:val="CritListChar"/>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9E7D07"/>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rsid w:val="008F5AB4"/>
    <w:pPr>
      <w:numPr>
        <w:ilvl w:val="1"/>
        <w:numId w:val="6"/>
      </w:numPr>
      <w:spacing w:before="60" w:after="60"/>
    </w:pPr>
    <w:rPr>
      <w:rFonts w:cs="Arial"/>
      <w:b/>
      <w:bCs/>
      <w:sz w:val="20"/>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7"/>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semiHidden/>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9"/>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uiPriority w:val="99"/>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leParagraph">
    <w:name w:val="Table Paragraph"/>
    <w:basedOn w:val="Normal"/>
    <w:uiPriority w:val="1"/>
    <w:qFormat/>
    <w:rsid w:val="00C21BFD"/>
    <w:pPr>
      <w:widowControl w:val="0"/>
      <w:autoSpaceDE w:val="0"/>
      <w:autoSpaceDN w:val="0"/>
      <w:adjustRightInd w:val="0"/>
      <w:spacing w:before="106"/>
      <w:ind w:left="107"/>
    </w:pPr>
    <w:rPr>
      <w:rFonts w:eastAsiaTheme="minorEastAsia" w:cs="Arial"/>
      <w:szCs w:val="24"/>
      <w:lang w:eastAsia="en-AU"/>
    </w:rPr>
  </w:style>
  <w:style w:type="character" w:styleId="UnresolvedMention">
    <w:name w:val="Unresolved Mention"/>
    <w:basedOn w:val="DefaultParagraphFont"/>
    <w:uiPriority w:val="99"/>
    <w:semiHidden/>
    <w:unhideWhenUsed/>
    <w:rsid w:val="00E80AD7"/>
    <w:rPr>
      <w:color w:val="605E5C"/>
      <w:shd w:val="clear" w:color="auto" w:fill="E1DFDD"/>
    </w:rPr>
  </w:style>
  <w:style w:type="character" w:customStyle="1" w:styleId="CritListChar">
    <w:name w:val="CritList Char"/>
    <w:basedOn w:val="DefaultParagraphFont"/>
    <w:link w:val="CritList"/>
    <w:rsid w:val="007005C7"/>
    <w:rPr>
      <w:rFonts w:ascii="Arial" w:hAnsi="Arial" w:cs="Arial"/>
    </w:rPr>
  </w:style>
  <w:style w:type="paragraph" w:styleId="ListParagraph">
    <w:name w:val="List Paragraph"/>
    <w:basedOn w:val="Normal"/>
    <w:uiPriority w:val="34"/>
    <w:qFormat/>
    <w:rsid w:val="004F45E2"/>
    <w:pPr>
      <w:ind w:left="720"/>
      <w:contextualSpacing/>
    </w:pPr>
  </w:style>
  <w:style w:type="character" w:styleId="CommentReference">
    <w:name w:val="annotation reference"/>
    <w:basedOn w:val="DefaultParagraphFont"/>
    <w:semiHidden/>
    <w:unhideWhenUsed/>
    <w:rsid w:val="00C06FF8"/>
    <w:rPr>
      <w:sz w:val="16"/>
      <w:szCs w:val="16"/>
    </w:rPr>
  </w:style>
  <w:style w:type="paragraph" w:styleId="CommentText">
    <w:name w:val="annotation text"/>
    <w:basedOn w:val="Normal"/>
    <w:link w:val="CommentTextChar"/>
    <w:semiHidden/>
    <w:unhideWhenUsed/>
    <w:rsid w:val="00C06FF8"/>
    <w:rPr>
      <w:sz w:val="20"/>
    </w:rPr>
  </w:style>
  <w:style w:type="character" w:customStyle="1" w:styleId="CommentTextChar">
    <w:name w:val="Comment Text Char"/>
    <w:basedOn w:val="DefaultParagraphFont"/>
    <w:link w:val="CommentText"/>
    <w:semiHidden/>
    <w:rsid w:val="00C06FF8"/>
    <w:rPr>
      <w:rFonts w:ascii="Arial" w:hAnsi="Arial"/>
      <w:lang w:eastAsia="en-US"/>
    </w:rPr>
  </w:style>
  <w:style w:type="paragraph" w:styleId="CommentSubject">
    <w:name w:val="annotation subject"/>
    <w:basedOn w:val="CommentText"/>
    <w:next w:val="CommentText"/>
    <w:link w:val="CommentSubjectChar"/>
    <w:semiHidden/>
    <w:unhideWhenUsed/>
    <w:rsid w:val="00C06FF8"/>
    <w:rPr>
      <w:b/>
      <w:bCs/>
    </w:rPr>
  </w:style>
  <w:style w:type="character" w:customStyle="1" w:styleId="CommentSubjectChar">
    <w:name w:val="Comment Subject Char"/>
    <w:basedOn w:val="CommentTextChar"/>
    <w:link w:val="CommentSubject"/>
    <w:semiHidden/>
    <w:rsid w:val="00C06FF8"/>
    <w:rPr>
      <w:rFonts w:ascii="Arial" w:hAnsi="Arial"/>
      <w:b/>
      <w:bCs/>
      <w:lang w:eastAsia="en-US"/>
    </w:rPr>
  </w:style>
  <w:style w:type="paragraph" w:customStyle="1" w:styleId="Billname">
    <w:name w:val="Billname"/>
    <w:basedOn w:val="Normal"/>
    <w:rsid w:val="00F113B7"/>
    <w:pPr>
      <w:tabs>
        <w:tab w:val="left" w:pos="2400"/>
        <w:tab w:val="left" w:pos="2880"/>
      </w:tabs>
      <w:spacing w:before="1220" w:after="100"/>
    </w:pPr>
    <w:rPr>
      <w:b/>
      <w:sz w:val="40"/>
    </w:rPr>
  </w:style>
  <w:style w:type="paragraph" w:customStyle="1" w:styleId="madeunder">
    <w:name w:val="made under"/>
    <w:basedOn w:val="Normal"/>
    <w:rsid w:val="00F113B7"/>
    <w:pPr>
      <w:spacing w:before="180" w:after="60"/>
      <w:jc w:val="both"/>
    </w:pPr>
  </w:style>
  <w:style w:type="paragraph" w:customStyle="1" w:styleId="CoverActName">
    <w:name w:val="CoverActName"/>
    <w:basedOn w:val="Normal"/>
    <w:rsid w:val="00F113B7"/>
    <w:pPr>
      <w:tabs>
        <w:tab w:val="left" w:pos="2600"/>
      </w:tabs>
      <w:spacing w:before="200" w:after="60"/>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213908">
      <w:bodyDiv w:val="1"/>
      <w:marLeft w:val="0"/>
      <w:marRight w:val="0"/>
      <w:marTop w:val="0"/>
      <w:marBottom w:val="0"/>
      <w:divBdr>
        <w:top w:val="none" w:sz="0" w:space="0" w:color="auto"/>
        <w:left w:val="none" w:sz="0" w:space="0" w:color="auto"/>
        <w:bottom w:val="none" w:sz="0" w:space="0" w:color="auto"/>
        <w:right w:val="none" w:sz="0" w:space="0" w:color="auto"/>
      </w:divBdr>
    </w:div>
    <w:div w:id="1407454304">
      <w:bodyDiv w:val="1"/>
      <w:marLeft w:val="0"/>
      <w:marRight w:val="0"/>
      <w:marTop w:val="0"/>
      <w:marBottom w:val="0"/>
      <w:divBdr>
        <w:top w:val="none" w:sz="0" w:space="0" w:color="auto"/>
        <w:left w:val="none" w:sz="0" w:space="0" w:color="auto"/>
        <w:bottom w:val="none" w:sz="0" w:space="0" w:color="auto"/>
        <w:right w:val="none" w:sz="0" w:space="0" w:color="auto"/>
      </w:divBdr>
    </w:div>
    <w:div w:id="1823962224">
      <w:bodyDiv w:val="1"/>
      <w:marLeft w:val="0"/>
      <w:marRight w:val="0"/>
      <w:marTop w:val="0"/>
      <w:marBottom w:val="0"/>
      <w:divBdr>
        <w:top w:val="none" w:sz="0" w:space="0" w:color="auto"/>
        <w:left w:val="none" w:sz="0" w:space="0" w:color="auto"/>
        <w:bottom w:val="none" w:sz="0" w:space="0" w:color="auto"/>
        <w:right w:val="none" w:sz="0" w:space="0" w:color="auto"/>
      </w:divBdr>
    </w:div>
    <w:div w:id="211119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gov.au/draftvariations"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eader" Target="header7.xml"/><Relationship Id="rId10" Type="http://schemas.openxmlformats.org/officeDocument/2006/relationships/hyperlink" Target="http://www.planning.act.gov.au" TargetMode="Externa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oter" Target="footer6.xm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1962A-05EB-40C8-A5ED-FD4B8CEBA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3336</Words>
  <Characters>17916</Characters>
  <Application>Microsoft Office Word</Application>
  <DocSecurity>0</DocSecurity>
  <Lines>475</Lines>
  <Paragraphs>199</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Mr Simon Hawke</dc:creator>
  <cp:keywords>2</cp:keywords>
  <cp:lastModifiedBy>Moxon, KarenL</cp:lastModifiedBy>
  <cp:revision>4</cp:revision>
  <cp:lastPrinted>2013-02-06T00:45:00Z</cp:lastPrinted>
  <dcterms:created xsi:type="dcterms:W3CDTF">2021-01-28T23:03:00Z</dcterms:created>
  <dcterms:modified xsi:type="dcterms:W3CDTF">2021-01-28T23:04:00Z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A27954439</vt:lpwstr>
  </property>
  <property fmtid="{D5CDD505-2E9C-101B-9397-08002B2CF9AE}" pid="4" name="Objective-Title">
    <vt:lpwstr>Attachment A - FINAL NI and DV378 for public notification</vt:lpwstr>
  </property>
  <property fmtid="{D5CDD505-2E9C-101B-9397-08002B2CF9AE}" pid="5" name="Objective-Comment">
    <vt:lpwstr/>
  </property>
  <property fmtid="{D5CDD505-2E9C-101B-9397-08002B2CF9AE}" pid="6" name="Objective-CreationStamp">
    <vt:filetime>2021-01-18T03:32:49Z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2021-01-24T23:22:49Z</vt:filetime>
  </property>
  <property fmtid="{D5CDD505-2E9C-101B-9397-08002B2CF9AE}" pid="10" name="Objective-ModificationStamp">
    <vt:filetime>2021-01-24T23:22:49Z</vt:filetime>
  </property>
  <property fmtid="{D5CDD505-2E9C-101B-9397-08002B2CF9AE}" pid="11" name="Objective-Owner">
    <vt:lpwstr>Caroline Sayers</vt:lpwstr>
  </property>
  <property fmtid="{D5CDD505-2E9C-101B-9397-08002B2CF9AE}" pid="12" name="Objective-Path">
    <vt:lpwstr>Whole of ACT Government:EPSDD - Environment Planning and Sustainable Development Directorate:DIVISION - Planning Policy:Branch - Territory Plan:01 Full variations:01 Active Variations (Full):DV378 - Bruce section 32 blocks 3 and 8 Supermarket-TERRITORY PL</vt:lpwstr>
  </property>
  <property fmtid="{D5CDD505-2E9C-101B-9397-08002B2CF9AE}" pid="13" name="Objective-Parent">
    <vt:lpwstr>5. FINAL NI consultation notice and DV378 for public release</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1-2020/51001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CHECKEDOUTFROMJMS">
    <vt:lpwstr/>
  </property>
  <property fmtid="{D5CDD505-2E9C-101B-9397-08002B2CF9AE}" pid="34" name="DMSID">
    <vt:lpwstr>1290086</vt:lpwstr>
  </property>
  <property fmtid="{D5CDD505-2E9C-101B-9397-08002B2CF9AE}" pid="35" name="JMSREQUIREDCHECKIN">
    <vt:lpwstr/>
  </property>
</Properties>
</file>